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6D1EC"/>
  <w:body>
    <w:p w:rsidR="00F06634" w:rsidRPr="00F06634" w:rsidRDefault="00F06634" w:rsidP="00D55B48">
      <w:pPr>
        <w:autoSpaceDE w:val="0"/>
        <w:autoSpaceDN w:val="0"/>
        <w:adjustRightInd w:val="0"/>
        <w:spacing w:after="0" w:line="240" w:lineRule="auto"/>
        <w:rPr>
          <w:rFonts w:ascii="Tahoma" w:eastAsia="Times New Roman" w:hAnsi="Tahoma" w:cs="Tahoma"/>
          <w:sz w:val="18"/>
          <w:szCs w:val="18"/>
          <w:lang w:eastAsia="es-ES"/>
        </w:rPr>
      </w:pPr>
      <w:r w:rsidRPr="00F06634">
        <w:rPr>
          <w:rFonts w:ascii="Tahoma" w:eastAsia="Times New Roman" w:hAnsi="Tahoma" w:cs="Tahoma"/>
          <w:b/>
          <w:sz w:val="18"/>
          <w:szCs w:val="18"/>
          <w:lang w:eastAsia="es-ES"/>
        </w:rPr>
        <w:t>Providencia:</w:t>
      </w:r>
      <w:r w:rsidR="00924E22">
        <w:rPr>
          <w:rFonts w:ascii="Tahoma" w:eastAsia="Times New Roman" w:hAnsi="Tahoma" w:cs="Tahoma"/>
          <w:sz w:val="18"/>
          <w:szCs w:val="18"/>
          <w:lang w:eastAsia="es-ES"/>
        </w:rPr>
        <w:t xml:space="preserve">              Tutela del </w:t>
      </w:r>
      <w:r w:rsidR="00BE7B5E">
        <w:rPr>
          <w:rFonts w:ascii="Tahoma" w:eastAsia="Times New Roman" w:hAnsi="Tahoma" w:cs="Tahoma"/>
          <w:sz w:val="18"/>
          <w:szCs w:val="18"/>
          <w:lang w:eastAsia="es-ES"/>
        </w:rPr>
        <w:t>1</w:t>
      </w:r>
      <w:r w:rsidR="000B443B">
        <w:rPr>
          <w:rFonts w:ascii="Tahoma" w:eastAsia="Times New Roman" w:hAnsi="Tahoma" w:cs="Tahoma"/>
          <w:sz w:val="18"/>
          <w:szCs w:val="18"/>
          <w:lang w:eastAsia="es-ES"/>
        </w:rPr>
        <w:t>3</w:t>
      </w:r>
      <w:r w:rsidR="00924E22">
        <w:rPr>
          <w:rFonts w:ascii="Tahoma" w:eastAsia="Times New Roman" w:hAnsi="Tahoma" w:cs="Tahoma"/>
          <w:sz w:val="18"/>
          <w:szCs w:val="18"/>
          <w:lang w:eastAsia="es-ES"/>
        </w:rPr>
        <w:t xml:space="preserve"> de julio </w:t>
      </w:r>
      <w:r w:rsidRPr="00F06634">
        <w:rPr>
          <w:rFonts w:ascii="Tahoma" w:eastAsia="Times New Roman" w:hAnsi="Tahoma" w:cs="Tahoma"/>
          <w:sz w:val="18"/>
          <w:szCs w:val="18"/>
          <w:lang w:eastAsia="es-ES"/>
        </w:rPr>
        <w:t xml:space="preserve">de 2017 </w:t>
      </w:r>
    </w:p>
    <w:p w:rsidR="00F06634" w:rsidRPr="00F06634" w:rsidRDefault="00F06634" w:rsidP="00D55B48">
      <w:pPr>
        <w:autoSpaceDE w:val="0"/>
        <w:autoSpaceDN w:val="0"/>
        <w:adjustRightInd w:val="0"/>
        <w:spacing w:after="0" w:line="240" w:lineRule="auto"/>
        <w:rPr>
          <w:rFonts w:ascii="Tahoma" w:eastAsia="Times New Roman" w:hAnsi="Tahoma" w:cs="Tahoma"/>
          <w:sz w:val="18"/>
          <w:szCs w:val="18"/>
          <w:lang w:eastAsia="es-ES"/>
        </w:rPr>
      </w:pPr>
      <w:r w:rsidRPr="00F06634">
        <w:rPr>
          <w:rFonts w:ascii="Tahoma" w:eastAsia="Times New Roman" w:hAnsi="Tahoma" w:cs="Tahoma"/>
          <w:b/>
          <w:sz w:val="18"/>
          <w:szCs w:val="18"/>
          <w:lang w:eastAsia="es-ES"/>
        </w:rPr>
        <w:t xml:space="preserve">Radicación No.:         </w:t>
      </w:r>
      <w:r>
        <w:rPr>
          <w:rFonts w:ascii="Tahoma" w:eastAsia="Times New Roman" w:hAnsi="Tahoma" w:cs="Tahoma"/>
          <w:sz w:val="18"/>
          <w:szCs w:val="18"/>
          <w:lang w:eastAsia="es-ES"/>
        </w:rPr>
        <w:t>66001-31-05-002-2017-00145-02</w:t>
      </w:r>
    </w:p>
    <w:p w:rsidR="00F06634" w:rsidRPr="00F06634" w:rsidRDefault="00F06634" w:rsidP="00D55B48">
      <w:pPr>
        <w:autoSpaceDE w:val="0"/>
        <w:autoSpaceDN w:val="0"/>
        <w:adjustRightInd w:val="0"/>
        <w:spacing w:after="0" w:line="240" w:lineRule="auto"/>
        <w:rPr>
          <w:rFonts w:ascii="Tahoma" w:eastAsia="Times New Roman" w:hAnsi="Tahoma" w:cs="Tahoma"/>
          <w:sz w:val="18"/>
          <w:szCs w:val="18"/>
          <w:lang w:eastAsia="es-ES"/>
        </w:rPr>
      </w:pPr>
      <w:r w:rsidRPr="00F06634">
        <w:rPr>
          <w:rFonts w:ascii="Tahoma" w:eastAsia="Times New Roman" w:hAnsi="Tahoma" w:cs="Tahoma"/>
          <w:b/>
          <w:sz w:val="18"/>
          <w:szCs w:val="18"/>
          <w:lang w:eastAsia="es-ES"/>
        </w:rPr>
        <w:t>Proceso:</w:t>
      </w:r>
      <w:r>
        <w:rPr>
          <w:rFonts w:ascii="Tahoma" w:eastAsia="Times New Roman" w:hAnsi="Tahoma" w:cs="Tahoma"/>
          <w:sz w:val="18"/>
          <w:szCs w:val="18"/>
          <w:lang w:eastAsia="es-ES"/>
        </w:rPr>
        <w:tab/>
        <w:t xml:space="preserve">        </w:t>
      </w:r>
      <w:r w:rsidRPr="00F06634">
        <w:rPr>
          <w:rFonts w:ascii="Tahoma" w:eastAsia="Times New Roman" w:hAnsi="Tahoma" w:cs="Tahoma"/>
          <w:sz w:val="18"/>
          <w:szCs w:val="18"/>
          <w:lang w:eastAsia="es-ES"/>
        </w:rPr>
        <w:t xml:space="preserve"> Acción de tutela</w:t>
      </w:r>
    </w:p>
    <w:p w:rsidR="00F06634" w:rsidRPr="00F06634" w:rsidRDefault="00F06634" w:rsidP="00D55B48">
      <w:pPr>
        <w:autoSpaceDE w:val="0"/>
        <w:autoSpaceDN w:val="0"/>
        <w:adjustRightInd w:val="0"/>
        <w:spacing w:after="0" w:line="240" w:lineRule="auto"/>
        <w:ind w:left="3402" w:hanging="3399"/>
        <w:rPr>
          <w:rFonts w:ascii="Tahoma" w:eastAsia="Calibri" w:hAnsi="Tahoma" w:cs="Tahoma"/>
          <w:sz w:val="18"/>
          <w:szCs w:val="18"/>
          <w:lang w:val="es-CO" w:eastAsia="es-ES"/>
        </w:rPr>
      </w:pPr>
      <w:r w:rsidRPr="00F06634">
        <w:rPr>
          <w:rFonts w:ascii="Tahoma" w:eastAsia="Times New Roman" w:hAnsi="Tahoma" w:cs="Tahoma"/>
          <w:b/>
          <w:sz w:val="18"/>
          <w:szCs w:val="18"/>
          <w:lang w:eastAsia="es-ES"/>
        </w:rPr>
        <w:t>Accionante:</w:t>
      </w:r>
      <w:r w:rsidRPr="00F06634">
        <w:rPr>
          <w:rFonts w:ascii="Tahoma" w:eastAsia="Times New Roman" w:hAnsi="Tahoma" w:cs="Tahoma"/>
          <w:sz w:val="18"/>
          <w:szCs w:val="18"/>
          <w:lang w:eastAsia="es-ES"/>
        </w:rPr>
        <w:t xml:space="preserve">               William López Trujillo</w:t>
      </w:r>
    </w:p>
    <w:p w:rsidR="00F06634" w:rsidRPr="00F06634" w:rsidRDefault="00F06634" w:rsidP="00D55B48">
      <w:pPr>
        <w:autoSpaceDE w:val="0"/>
        <w:autoSpaceDN w:val="0"/>
        <w:adjustRightInd w:val="0"/>
        <w:spacing w:after="0" w:line="240" w:lineRule="auto"/>
        <w:rPr>
          <w:rFonts w:ascii="Tahoma" w:eastAsia="Times New Roman" w:hAnsi="Tahoma" w:cs="Tahoma"/>
          <w:sz w:val="18"/>
          <w:szCs w:val="18"/>
          <w:lang w:eastAsia="es-ES"/>
        </w:rPr>
      </w:pPr>
      <w:bookmarkStart w:id="0" w:name="OLE_LINK1"/>
      <w:r w:rsidRPr="00F06634">
        <w:rPr>
          <w:rFonts w:ascii="Tahoma" w:eastAsia="Times New Roman" w:hAnsi="Tahoma" w:cs="Tahoma"/>
          <w:b/>
          <w:sz w:val="18"/>
          <w:szCs w:val="18"/>
          <w:lang w:eastAsia="es-ES"/>
        </w:rPr>
        <w:t>Accionado:</w:t>
      </w:r>
      <w:r w:rsidRPr="00F06634">
        <w:rPr>
          <w:rFonts w:ascii="Tahoma" w:eastAsia="Times New Roman" w:hAnsi="Tahoma" w:cs="Tahoma"/>
          <w:sz w:val="18"/>
          <w:szCs w:val="18"/>
          <w:lang w:eastAsia="es-ES"/>
        </w:rPr>
        <w:tab/>
      </w:r>
      <w:bookmarkEnd w:id="0"/>
      <w:r w:rsidRPr="00F06634">
        <w:rPr>
          <w:rFonts w:ascii="Tahoma" w:eastAsia="Times New Roman" w:hAnsi="Tahoma" w:cs="Tahoma"/>
          <w:sz w:val="18"/>
          <w:szCs w:val="18"/>
          <w:lang w:eastAsia="es-ES"/>
        </w:rPr>
        <w:t xml:space="preserve">     </w:t>
      </w:r>
      <w:r>
        <w:rPr>
          <w:rFonts w:ascii="Tahoma" w:eastAsia="Times New Roman" w:hAnsi="Tahoma" w:cs="Tahoma"/>
          <w:sz w:val="18"/>
          <w:szCs w:val="18"/>
          <w:lang w:eastAsia="es-ES"/>
        </w:rPr>
        <w:t xml:space="preserve">    </w:t>
      </w:r>
      <w:r w:rsidRPr="00F06634">
        <w:rPr>
          <w:rFonts w:ascii="Tahoma" w:eastAsia="Times New Roman" w:hAnsi="Tahoma" w:cs="Tahoma"/>
          <w:sz w:val="18"/>
          <w:szCs w:val="18"/>
          <w:lang w:eastAsia="es-ES"/>
        </w:rPr>
        <w:t xml:space="preserve">Departamento de Risaralda  </w:t>
      </w:r>
    </w:p>
    <w:p w:rsidR="00F06634" w:rsidRPr="00F06634" w:rsidRDefault="00F06634" w:rsidP="00D55B48">
      <w:pPr>
        <w:autoSpaceDE w:val="0"/>
        <w:autoSpaceDN w:val="0"/>
        <w:adjustRightInd w:val="0"/>
        <w:spacing w:after="0" w:line="240" w:lineRule="auto"/>
        <w:rPr>
          <w:rFonts w:ascii="Tahoma" w:eastAsia="Times New Roman" w:hAnsi="Tahoma" w:cs="Tahoma"/>
          <w:sz w:val="18"/>
          <w:szCs w:val="18"/>
          <w:lang w:eastAsia="es-ES"/>
        </w:rPr>
      </w:pPr>
      <w:r w:rsidRPr="00F06634">
        <w:rPr>
          <w:rFonts w:ascii="Tahoma" w:eastAsia="Times New Roman" w:hAnsi="Tahoma" w:cs="Tahoma"/>
          <w:b/>
          <w:sz w:val="18"/>
          <w:szCs w:val="18"/>
          <w:lang w:eastAsia="es-ES"/>
        </w:rPr>
        <w:t xml:space="preserve">Magistrada ponente: </w:t>
      </w:r>
      <w:r w:rsidRPr="00F06634">
        <w:rPr>
          <w:rFonts w:ascii="Tahoma" w:eastAsia="Times New Roman" w:hAnsi="Tahoma" w:cs="Tahoma"/>
          <w:sz w:val="18"/>
          <w:szCs w:val="18"/>
          <w:lang w:eastAsia="es-ES"/>
        </w:rPr>
        <w:t>Dra. Ana Lucía Caicedo Calderón</w:t>
      </w:r>
    </w:p>
    <w:p w:rsidR="00F06634" w:rsidRPr="00F06634" w:rsidRDefault="00F06634" w:rsidP="00D55B48">
      <w:pPr>
        <w:tabs>
          <w:tab w:val="left" w:pos="1701"/>
        </w:tabs>
        <w:spacing w:after="0" w:line="240" w:lineRule="auto"/>
        <w:ind w:left="2127" w:hanging="2127"/>
        <w:rPr>
          <w:rFonts w:ascii="Tahoma" w:eastAsia="Times New Roman" w:hAnsi="Tahoma" w:cs="Tahoma"/>
          <w:sz w:val="16"/>
          <w:szCs w:val="16"/>
          <w:lang w:eastAsia="es-ES"/>
        </w:rPr>
      </w:pPr>
      <w:r w:rsidRPr="00F06634">
        <w:rPr>
          <w:rFonts w:ascii="Tahoma" w:eastAsia="Times New Roman" w:hAnsi="Tahoma" w:cs="Tahoma"/>
          <w:b/>
          <w:sz w:val="18"/>
          <w:szCs w:val="18"/>
          <w:lang w:eastAsia="es-ES"/>
        </w:rPr>
        <w:t>Tema:</w:t>
      </w:r>
      <w:r w:rsidRPr="00F06634">
        <w:rPr>
          <w:rFonts w:ascii="Tahoma" w:eastAsia="Times New Roman" w:hAnsi="Tahoma" w:cs="Tahoma"/>
          <w:sz w:val="16"/>
          <w:szCs w:val="16"/>
          <w:lang w:eastAsia="es-ES"/>
        </w:rPr>
        <w:tab/>
      </w:r>
      <w:r w:rsidRPr="00F06634">
        <w:rPr>
          <w:rFonts w:ascii="Tahoma" w:eastAsia="Times New Roman" w:hAnsi="Tahoma" w:cs="Tahoma"/>
          <w:sz w:val="16"/>
          <w:szCs w:val="16"/>
          <w:lang w:eastAsia="es-ES"/>
        </w:rPr>
        <w:tab/>
      </w:r>
    </w:p>
    <w:p w:rsidR="00A2472D" w:rsidRPr="00DF32C8" w:rsidRDefault="00DE11FE" w:rsidP="00D55B48">
      <w:pPr>
        <w:pStyle w:val="Sinespaciado"/>
        <w:ind w:left="1843"/>
        <w:jc w:val="both"/>
        <w:rPr>
          <w:rFonts w:ascii="Tahoma" w:hAnsi="Tahoma" w:cs="Tahoma"/>
          <w:i/>
          <w:iCs/>
          <w:sz w:val="18"/>
          <w:szCs w:val="18"/>
        </w:rPr>
      </w:pPr>
      <w:r>
        <w:rPr>
          <w:rFonts w:ascii="Tahoma" w:hAnsi="Tahoma" w:cs="Tahoma"/>
          <w:b/>
          <w:iCs/>
          <w:sz w:val="18"/>
          <w:szCs w:val="18"/>
          <w:u w:val="single"/>
        </w:rPr>
        <w:t xml:space="preserve">Procedencia excepcional de la acción de tutela para </w:t>
      </w:r>
      <w:r w:rsidR="008C34CF" w:rsidRPr="008C34CF">
        <w:rPr>
          <w:rFonts w:ascii="Tahoma" w:hAnsi="Tahoma" w:cs="Tahoma"/>
          <w:b/>
          <w:iCs/>
          <w:sz w:val="18"/>
          <w:szCs w:val="18"/>
          <w:u w:val="single"/>
        </w:rPr>
        <w:t>ordenarse el traslado de docentes o la suspensión del mismo</w:t>
      </w:r>
      <w:r w:rsidR="00664F0F" w:rsidRPr="007E2EA7">
        <w:rPr>
          <w:rFonts w:ascii="Tahoma" w:hAnsi="Tahoma" w:cs="Tahoma"/>
          <w:b/>
          <w:iCs/>
          <w:sz w:val="18"/>
          <w:szCs w:val="18"/>
          <w:u w:val="single"/>
        </w:rPr>
        <w:t>:</w:t>
      </w:r>
      <w:r w:rsidR="00E238FB" w:rsidRPr="00E238FB">
        <w:t xml:space="preserve"> </w:t>
      </w:r>
      <w:r w:rsidR="00E238FB">
        <w:t>“</w:t>
      </w:r>
      <w:r w:rsidR="00DF32C8" w:rsidRPr="00DF32C8">
        <w:rPr>
          <w:rFonts w:ascii="Tahoma" w:hAnsi="Tahoma" w:cs="Tahoma"/>
          <w:i/>
          <w:iCs/>
          <w:sz w:val="18"/>
          <w:szCs w:val="18"/>
        </w:rPr>
        <w:t>En cuanto a la procedencia de la tutela en materia de traslados, la jurisprudencia consolidada de esta Corte, ha señalado los condiciones necesarias para obtener, a través de la acción de tutela, la modificación de una decisión sobre traslados l</w:t>
      </w:r>
      <w:r w:rsidR="00DF32C8">
        <w:rPr>
          <w:rFonts w:ascii="Tahoma" w:hAnsi="Tahoma" w:cs="Tahoma"/>
          <w:i/>
          <w:iCs/>
          <w:sz w:val="18"/>
          <w:szCs w:val="18"/>
        </w:rPr>
        <w:t xml:space="preserve">aborales: </w:t>
      </w:r>
      <w:r w:rsidR="00DF32C8" w:rsidRPr="00DF32C8">
        <w:rPr>
          <w:rFonts w:ascii="Tahoma" w:hAnsi="Tahoma" w:cs="Tahoma"/>
          <w:i/>
          <w:iCs/>
          <w:sz w:val="18"/>
          <w:szCs w:val="18"/>
        </w:rPr>
        <w:t>(i)Que la decisión sea ostensiblemente arbitraria, es decir, carezca de fundamento alguno en su expedición, (ii) que fuera adoptada en forma intempestiva y (iii) que afecte en forma clara, grave y directa los derechos fundamentales del actor o de su núcleo familiar.</w:t>
      </w:r>
      <w:r w:rsidR="00E238FB" w:rsidRPr="00E238FB">
        <w:rPr>
          <w:rFonts w:ascii="Tahoma" w:hAnsi="Tahoma" w:cs="Tahoma"/>
          <w:i/>
          <w:iCs/>
          <w:sz w:val="18"/>
          <w:szCs w:val="18"/>
        </w:rPr>
        <w:t>”</w:t>
      </w:r>
      <w:r>
        <w:rPr>
          <w:rStyle w:val="Refdenotaalpie"/>
          <w:rFonts w:ascii="Tahoma" w:hAnsi="Tahoma" w:cs="Tahoma"/>
          <w:i/>
          <w:iCs/>
          <w:sz w:val="18"/>
          <w:szCs w:val="18"/>
        </w:rPr>
        <w:footnoteReference w:id="1"/>
      </w:r>
    </w:p>
    <w:p w:rsidR="008B5E22" w:rsidRDefault="008B5E22" w:rsidP="00FE5C2F">
      <w:pPr>
        <w:pStyle w:val="Sinespaciado"/>
      </w:pPr>
    </w:p>
    <w:p w:rsidR="00C84C1E" w:rsidRPr="004D3ABA" w:rsidRDefault="00C84C1E" w:rsidP="004D3ABA">
      <w:pPr>
        <w:pStyle w:val="Sinespaciado"/>
      </w:pPr>
    </w:p>
    <w:p w:rsidR="00C73708" w:rsidRPr="00014769" w:rsidRDefault="00C73708" w:rsidP="00D55B48">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D55B48">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SALA LABORAL</w:t>
      </w:r>
    </w:p>
    <w:p w:rsidR="00C73708" w:rsidRPr="004D3ABA" w:rsidRDefault="00C73708" w:rsidP="00D55B48">
      <w:pPr>
        <w:pStyle w:val="Sinespaciado"/>
      </w:pPr>
    </w:p>
    <w:p w:rsidR="008B5E22" w:rsidRPr="00D55B48" w:rsidRDefault="00C73708" w:rsidP="00D55B48">
      <w:pPr>
        <w:autoSpaceDE w:val="0"/>
        <w:autoSpaceDN w:val="0"/>
        <w:adjustRightInd w:val="0"/>
        <w:spacing w:after="0" w:line="240" w:lineRule="auto"/>
        <w:jc w:val="center"/>
        <w:rPr>
          <w:rFonts w:ascii="Tahoma" w:hAnsi="Tahoma" w:cs="Tahoma"/>
          <w:b/>
          <w:bCs/>
        </w:rPr>
      </w:pPr>
      <w:r w:rsidRPr="00D55B48">
        <w:rPr>
          <w:rFonts w:ascii="Tahoma" w:hAnsi="Tahoma" w:cs="Tahoma"/>
        </w:rPr>
        <w:t>Magistrada Ponente:</w:t>
      </w:r>
      <w:r w:rsidRPr="00D55B48">
        <w:rPr>
          <w:rFonts w:ascii="Tahoma" w:hAnsi="Tahoma" w:cs="Tahoma"/>
          <w:b/>
          <w:bCs/>
        </w:rPr>
        <w:t xml:space="preserve"> Ana Lucía Caicedo Calderón</w:t>
      </w:r>
    </w:p>
    <w:p w:rsidR="00D55B48" w:rsidRPr="00D55B48" w:rsidRDefault="00D55B48" w:rsidP="00D55B48">
      <w:pPr>
        <w:spacing w:after="0" w:line="240" w:lineRule="auto"/>
        <w:jc w:val="center"/>
        <w:rPr>
          <w:rFonts w:ascii="Tahoma" w:hAnsi="Tahoma" w:cs="Tahoma"/>
          <w:b/>
        </w:rPr>
      </w:pPr>
    </w:p>
    <w:p w:rsidR="00C73708" w:rsidRPr="00D55B48" w:rsidRDefault="00C73708" w:rsidP="00D55B48">
      <w:pPr>
        <w:spacing w:after="0" w:line="240" w:lineRule="auto"/>
        <w:jc w:val="center"/>
        <w:rPr>
          <w:rFonts w:ascii="Tahoma" w:hAnsi="Tahoma" w:cs="Tahoma"/>
          <w:b/>
        </w:rPr>
      </w:pPr>
      <w:r w:rsidRPr="00D55B48">
        <w:rPr>
          <w:rFonts w:ascii="Tahoma" w:hAnsi="Tahoma" w:cs="Tahoma"/>
          <w:b/>
        </w:rPr>
        <w:t>Acta No. ___</w:t>
      </w:r>
    </w:p>
    <w:p w:rsidR="00FE5C2F" w:rsidRPr="00D55B48" w:rsidRDefault="00FE5C2F" w:rsidP="00D55B48">
      <w:pPr>
        <w:tabs>
          <w:tab w:val="center" w:pos="4845"/>
          <w:tab w:val="left" w:pos="6480"/>
        </w:tabs>
        <w:spacing w:after="0" w:line="240" w:lineRule="auto"/>
        <w:rPr>
          <w:rFonts w:ascii="Tahoma" w:hAnsi="Tahoma" w:cs="Tahoma"/>
        </w:rPr>
      </w:pPr>
      <w:r w:rsidRPr="00D55B48">
        <w:rPr>
          <w:rFonts w:ascii="Tahoma" w:hAnsi="Tahoma" w:cs="Tahoma"/>
        </w:rPr>
        <w:tab/>
      </w:r>
      <w:r w:rsidR="00C73708" w:rsidRPr="00D55B48">
        <w:rPr>
          <w:rFonts w:ascii="Tahoma" w:hAnsi="Tahoma" w:cs="Tahoma"/>
        </w:rPr>
        <w:t>(</w:t>
      </w:r>
      <w:r w:rsidR="00A12794" w:rsidRPr="00D55B48">
        <w:rPr>
          <w:rFonts w:ascii="Tahoma" w:hAnsi="Tahoma" w:cs="Tahoma"/>
          <w:b/>
        </w:rPr>
        <w:t>Jul</w:t>
      </w:r>
      <w:r w:rsidR="007444BE" w:rsidRPr="00D55B48">
        <w:rPr>
          <w:rFonts w:ascii="Tahoma" w:hAnsi="Tahoma" w:cs="Tahoma"/>
          <w:b/>
        </w:rPr>
        <w:t>io</w:t>
      </w:r>
      <w:r w:rsidR="00D03F82" w:rsidRPr="00D55B48">
        <w:rPr>
          <w:rFonts w:ascii="Tahoma" w:hAnsi="Tahoma" w:cs="Tahoma"/>
          <w:b/>
        </w:rPr>
        <w:t xml:space="preserve"> </w:t>
      </w:r>
      <w:r w:rsidR="00BE7B5E" w:rsidRPr="00D55B48">
        <w:rPr>
          <w:rFonts w:ascii="Tahoma" w:hAnsi="Tahoma" w:cs="Tahoma"/>
          <w:b/>
        </w:rPr>
        <w:t>1</w:t>
      </w:r>
      <w:r w:rsidR="000B443B">
        <w:rPr>
          <w:rFonts w:ascii="Tahoma" w:hAnsi="Tahoma" w:cs="Tahoma"/>
          <w:b/>
        </w:rPr>
        <w:t>3</w:t>
      </w:r>
      <w:r w:rsidR="005E20F5" w:rsidRPr="00D55B48">
        <w:rPr>
          <w:rFonts w:ascii="Tahoma" w:hAnsi="Tahoma" w:cs="Tahoma"/>
          <w:b/>
        </w:rPr>
        <w:t xml:space="preserve"> </w:t>
      </w:r>
      <w:r w:rsidR="007444BE" w:rsidRPr="00D55B48">
        <w:rPr>
          <w:rFonts w:ascii="Tahoma" w:hAnsi="Tahoma" w:cs="Tahoma"/>
          <w:b/>
        </w:rPr>
        <w:t>de 2017</w:t>
      </w:r>
      <w:r w:rsidR="00C73708" w:rsidRPr="00D55B48">
        <w:rPr>
          <w:rFonts w:ascii="Tahoma" w:hAnsi="Tahoma" w:cs="Tahoma"/>
        </w:rPr>
        <w:t>)</w:t>
      </w:r>
      <w:r w:rsidRPr="00D55B48">
        <w:rPr>
          <w:rFonts w:ascii="Tahoma" w:hAnsi="Tahoma" w:cs="Tahoma"/>
        </w:rPr>
        <w:tab/>
      </w:r>
    </w:p>
    <w:p w:rsidR="008B5E22" w:rsidRPr="00D55B48" w:rsidRDefault="008B5E22" w:rsidP="00D55B48">
      <w:pPr>
        <w:pStyle w:val="Sinespaciado"/>
        <w:spacing w:line="276" w:lineRule="auto"/>
      </w:pPr>
    </w:p>
    <w:p w:rsidR="00C73708" w:rsidRPr="00D55B48" w:rsidRDefault="00C73708" w:rsidP="00D55B48">
      <w:pPr>
        <w:spacing w:after="0" w:line="276" w:lineRule="auto"/>
        <w:ind w:right="3" w:firstLine="709"/>
        <w:jc w:val="both"/>
        <w:rPr>
          <w:rFonts w:ascii="Tahoma" w:hAnsi="Tahoma" w:cs="Tahoma"/>
          <w:b/>
          <w:bCs/>
        </w:rPr>
      </w:pPr>
      <w:r w:rsidRPr="00D55B48">
        <w:rPr>
          <w:rFonts w:ascii="Tahoma" w:hAnsi="Tahoma" w:cs="Tahoma"/>
          <w:iCs/>
        </w:rPr>
        <w:t>P</w:t>
      </w:r>
      <w:r w:rsidRPr="00D55B48">
        <w:rPr>
          <w:rFonts w:ascii="Tahoma" w:hAnsi="Tahoma" w:cs="Tahoma"/>
        </w:rPr>
        <w:t>rocede la Judicatura a resolver la impugnación propuesta contr</w:t>
      </w:r>
      <w:r w:rsidR="00254101" w:rsidRPr="00D55B48">
        <w:rPr>
          <w:rFonts w:ascii="Tahoma" w:hAnsi="Tahoma" w:cs="Tahoma"/>
        </w:rPr>
        <w:t xml:space="preserve">a </w:t>
      </w:r>
      <w:r w:rsidR="003D373E" w:rsidRPr="00D55B48">
        <w:rPr>
          <w:rFonts w:ascii="Tahoma" w:hAnsi="Tahoma" w:cs="Tahoma"/>
        </w:rPr>
        <w:t>la sentencia proferida el día 25</w:t>
      </w:r>
      <w:r w:rsidRPr="00D55B48">
        <w:rPr>
          <w:rFonts w:ascii="Tahoma" w:hAnsi="Tahoma" w:cs="Tahoma"/>
        </w:rPr>
        <w:t xml:space="preserve"> de </w:t>
      </w:r>
      <w:r w:rsidR="00DF136E" w:rsidRPr="00D55B48">
        <w:rPr>
          <w:rFonts w:ascii="Tahoma" w:hAnsi="Tahoma" w:cs="Tahoma"/>
        </w:rPr>
        <w:t>mayo</w:t>
      </w:r>
      <w:r w:rsidR="00446A7F" w:rsidRPr="00D55B48">
        <w:rPr>
          <w:rFonts w:ascii="Tahoma" w:hAnsi="Tahoma" w:cs="Tahoma"/>
        </w:rPr>
        <w:t xml:space="preserve"> </w:t>
      </w:r>
      <w:r w:rsidR="00DF136E" w:rsidRPr="00D55B48">
        <w:rPr>
          <w:rFonts w:ascii="Tahoma" w:hAnsi="Tahoma" w:cs="Tahoma"/>
        </w:rPr>
        <w:t>de 2017</w:t>
      </w:r>
      <w:r w:rsidR="004426CE" w:rsidRPr="00D55B48">
        <w:rPr>
          <w:rFonts w:ascii="Tahoma" w:hAnsi="Tahoma" w:cs="Tahoma"/>
        </w:rPr>
        <w:t xml:space="preserve"> por el Juzgado</w:t>
      </w:r>
      <w:r w:rsidR="00446A7F" w:rsidRPr="00D55B48">
        <w:rPr>
          <w:rFonts w:ascii="Tahoma" w:hAnsi="Tahoma" w:cs="Tahoma"/>
        </w:rPr>
        <w:t xml:space="preserve"> </w:t>
      </w:r>
      <w:r w:rsidR="00DF136E" w:rsidRPr="00D55B48">
        <w:rPr>
          <w:rFonts w:ascii="Tahoma" w:hAnsi="Tahoma" w:cs="Tahoma"/>
        </w:rPr>
        <w:t>segund</w:t>
      </w:r>
      <w:r w:rsidR="00446A7F" w:rsidRPr="00D55B48">
        <w:rPr>
          <w:rFonts w:ascii="Tahoma" w:hAnsi="Tahoma" w:cs="Tahoma"/>
        </w:rPr>
        <w:t>o</w:t>
      </w:r>
      <w:r w:rsidR="004426CE" w:rsidRPr="00D55B48">
        <w:rPr>
          <w:rFonts w:ascii="Tahoma" w:hAnsi="Tahoma" w:cs="Tahoma"/>
        </w:rPr>
        <w:t xml:space="preserve"> </w:t>
      </w:r>
      <w:r w:rsidRPr="00D55B48">
        <w:rPr>
          <w:rFonts w:ascii="Tahoma" w:hAnsi="Tahoma" w:cs="Tahoma"/>
        </w:rPr>
        <w:t xml:space="preserve">Laboral del Circuito de </w:t>
      </w:r>
      <w:r w:rsidR="00664F0F" w:rsidRPr="00D55B48">
        <w:rPr>
          <w:rFonts w:ascii="Tahoma" w:hAnsi="Tahoma" w:cs="Tahoma"/>
        </w:rPr>
        <w:t>Pereira</w:t>
      </w:r>
      <w:r w:rsidRPr="00D55B48">
        <w:rPr>
          <w:rFonts w:ascii="Tahoma" w:hAnsi="Tahoma" w:cs="Tahoma"/>
        </w:rPr>
        <w:t xml:space="preserve">, dentro de la acción de tutela </w:t>
      </w:r>
      <w:r w:rsidR="00D03F82" w:rsidRPr="00D55B48">
        <w:rPr>
          <w:rFonts w:ascii="Tahoma" w:hAnsi="Tahoma" w:cs="Tahoma"/>
        </w:rPr>
        <w:t xml:space="preserve">impetrada </w:t>
      </w:r>
      <w:r w:rsidR="004426CE" w:rsidRPr="00D55B48">
        <w:rPr>
          <w:rFonts w:ascii="Tahoma" w:hAnsi="Tahoma" w:cs="Tahoma"/>
        </w:rPr>
        <w:t xml:space="preserve">por </w:t>
      </w:r>
      <w:r w:rsidR="00B9441D" w:rsidRPr="00D55B48">
        <w:rPr>
          <w:rFonts w:ascii="Tahoma" w:hAnsi="Tahoma" w:cs="Tahoma"/>
          <w:b/>
        </w:rPr>
        <w:t>William López Trujillo</w:t>
      </w:r>
      <w:r w:rsidR="00FD789B" w:rsidRPr="00D55B48">
        <w:rPr>
          <w:rFonts w:ascii="Tahoma" w:hAnsi="Tahoma" w:cs="Tahoma"/>
          <w:b/>
        </w:rPr>
        <w:t xml:space="preserve">, </w:t>
      </w:r>
      <w:r w:rsidR="00FD789B" w:rsidRPr="00D55B48">
        <w:rPr>
          <w:rFonts w:ascii="Tahoma" w:hAnsi="Tahoma" w:cs="Tahoma"/>
        </w:rPr>
        <w:t xml:space="preserve"> en nombre suyo y de los menores </w:t>
      </w:r>
      <w:r w:rsidR="00FD789B" w:rsidRPr="00D55B48">
        <w:rPr>
          <w:rFonts w:ascii="Tahoma" w:hAnsi="Tahoma" w:cs="Tahoma"/>
          <w:b/>
        </w:rPr>
        <w:t xml:space="preserve">Rafael López Quintero </w:t>
      </w:r>
      <w:r w:rsidR="00FD789B" w:rsidRPr="00D55B48">
        <w:rPr>
          <w:rFonts w:ascii="Tahoma" w:hAnsi="Tahoma" w:cs="Tahoma"/>
        </w:rPr>
        <w:t>y</w:t>
      </w:r>
      <w:r w:rsidR="00FD789B" w:rsidRPr="00D55B48">
        <w:rPr>
          <w:rFonts w:ascii="Tahoma" w:hAnsi="Tahoma" w:cs="Tahoma"/>
          <w:b/>
        </w:rPr>
        <w:t xml:space="preserve"> Nicolás Mosquera López</w:t>
      </w:r>
      <w:r w:rsidR="00FD789B" w:rsidRPr="00D55B48">
        <w:rPr>
          <w:rFonts w:ascii="Tahoma" w:hAnsi="Tahoma" w:cs="Tahoma"/>
        </w:rPr>
        <w:t xml:space="preserve">, </w:t>
      </w:r>
      <w:r w:rsidR="00A44D4F" w:rsidRPr="00D55B48">
        <w:rPr>
          <w:rFonts w:ascii="Tahoma" w:hAnsi="Tahoma" w:cs="Tahoma"/>
        </w:rPr>
        <w:t xml:space="preserve"> </w:t>
      </w:r>
      <w:r w:rsidR="00D03F82" w:rsidRPr="00D55B48">
        <w:rPr>
          <w:rFonts w:ascii="Tahoma" w:hAnsi="Tahoma" w:cs="Tahoma"/>
        </w:rPr>
        <w:t xml:space="preserve">en </w:t>
      </w:r>
      <w:r w:rsidR="00216361" w:rsidRPr="00D55B48">
        <w:rPr>
          <w:rFonts w:ascii="Tahoma" w:hAnsi="Tahoma" w:cs="Tahoma"/>
          <w:bCs/>
        </w:rPr>
        <w:t>contra</w:t>
      </w:r>
      <w:r w:rsidR="00142CF0" w:rsidRPr="00D55B48">
        <w:rPr>
          <w:rFonts w:ascii="Tahoma" w:hAnsi="Tahoma" w:cs="Tahoma"/>
          <w:b/>
          <w:bCs/>
        </w:rPr>
        <w:t xml:space="preserve"> </w:t>
      </w:r>
      <w:r w:rsidR="005341DC" w:rsidRPr="00D55B48">
        <w:rPr>
          <w:rFonts w:ascii="Tahoma" w:hAnsi="Tahoma" w:cs="Tahoma"/>
          <w:bCs/>
        </w:rPr>
        <w:t>de</w:t>
      </w:r>
      <w:r w:rsidR="00A16D3C" w:rsidRPr="00D55B48">
        <w:rPr>
          <w:rFonts w:ascii="Tahoma" w:hAnsi="Tahoma" w:cs="Tahoma"/>
          <w:bCs/>
        </w:rPr>
        <w:t>l</w:t>
      </w:r>
      <w:r w:rsidR="00254101" w:rsidRPr="00D55B48">
        <w:rPr>
          <w:rFonts w:ascii="Tahoma" w:hAnsi="Tahoma" w:cs="Tahoma"/>
          <w:bCs/>
        </w:rPr>
        <w:t xml:space="preserve"> </w:t>
      </w:r>
      <w:r w:rsidR="003D373E" w:rsidRPr="00D55B48">
        <w:rPr>
          <w:rFonts w:ascii="Tahoma" w:hAnsi="Tahoma" w:cs="Tahoma"/>
          <w:b/>
          <w:bCs/>
        </w:rPr>
        <w:t>Departamento de Risaralda</w:t>
      </w:r>
      <w:r w:rsidR="009731B4" w:rsidRPr="00D55B48">
        <w:rPr>
          <w:rFonts w:ascii="Tahoma" w:hAnsi="Tahoma" w:cs="Tahoma"/>
          <w:b/>
          <w:bCs/>
        </w:rPr>
        <w:t>,</w:t>
      </w:r>
      <w:r w:rsidR="003D373E" w:rsidRPr="00D55B48">
        <w:rPr>
          <w:rFonts w:ascii="Tahoma" w:hAnsi="Tahoma" w:cs="Tahoma"/>
          <w:b/>
          <w:bCs/>
        </w:rPr>
        <w:t xml:space="preserve"> </w:t>
      </w:r>
      <w:r w:rsidR="00216361" w:rsidRPr="00D55B48">
        <w:rPr>
          <w:rFonts w:ascii="Tahoma" w:hAnsi="Tahoma" w:cs="Tahoma"/>
          <w:bCs/>
        </w:rPr>
        <w:t xml:space="preserve">a través de la cual pretende </w:t>
      </w:r>
      <w:r w:rsidR="005341DC" w:rsidRPr="00D55B48">
        <w:rPr>
          <w:rFonts w:ascii="Tahoma" w:hAnsi="Tahoma" w:cs="Tahoma"/>
          <w:bCs/>
        </w:rPr>
        <w:t>el amparo de</w:t>
      </w:r>
      <w:r w:rsidR="00216361" w:rsidRPr="00D55B48">
        <w:rPr>
          <w:rFonts w:ascii="Tahoma" w:hAnsi="Tahoma" w:cs="Tahoma"/>
          <w:bCs/>
        </w:rPr>
        <w:t xml:space="preserve"> </w:t>
      </w:r>
      <w:r w:rsidR="00142CF0" w:rsidRPr="00D55B48">
        <w:rPr>
          <w:rFonts w:ascii="Tahoma" w:hAnsi="Tahoma" w:cs="Tahoma"/>
          <w:bCs/>
        </w:rPr>
        <w:t xml:space="preserve">los derechos fundamentales </w:t>
      </w:r>
      <w:r w:rsidR="00A16D3C" w:rsidRPr="00D55B48">
        <w:rPr>
          <w:rFonts w:ascii="Tahoma" w:hAnsi="Tahoma" w:cs="Tahoma"/>
          <w:bCs/>
        </w:rPr>
        <w:t>a</w:t>
      </w:r>
      <w:r w:rsidR="003D373E" w:rsidRPr="00D55B48">
        <w:rPr>
          <w:rFonts w:ascii="Tahoma" w:hAnsi="Tahoma" w:cs="Tahoma"/>
          <w:bCs/>
        </w:rPr>
        <w:t xml:space="preserve">l </w:t>
      </w:r>
      <w:r w:rsidR="003D373E" w:rsidRPr="00D55B48">
        <w:rPr>
          <w:rFonts w:ascii="Tahoma" w:hAnsi="Tahoma" w:cs="Tahoma"/>
          <w:b/>
          <w:bCs/>
        </w:rPr>
        <w:t>debido Proceso,</w:t>
      </w:r>
      <w:r w:rsidR="001738E6" w:rsidRPr="00D55B48">
        <w:rPr>
          <w:rFonts w:ascii="Tahoma" w:hAnsi="Tahoma" w:cs="Tahoma"/>
          <w:b/>
          <w:bCs/>
        </w:rPr>
        <w:t xml:space="preserve"> trabajo </w:t>
      </w:r>
      <w:r w:rsidR="003D373E" w:rsidRPr="00D55B48">
        <w:rPr>
          <w:rFonts w:ascii="Tahoma" w:hAnsi="Tahoma" w:cs="Tahoma"/>
          <w:b/>
          <w:bCs/>
        </w:rPr>
        <w:t xml:space="preserve">en condiciones dignas, estabilidad  y unidad familiar </w:t>
      </w:r>
      <w:r w:rsidR="002B1164" w:rsidRPr="00D55B48">
        <w:rPr>
          <w:rFonts w:ascii="Tahoma" w:hAnsi="Tahoma" w:cs="Tahoma"/>
          <w:bCs/>
        </w:rPr>
        <w:t>y los derechos fundamentales de los menores a</w:t>
      </w:r>
      <w:r w:rsidR="00775146" w:rsidRPr="00D55B48">
        <w:rPr>
          <w:rFonts w:ascii="Tahoma" w:hAnsi="Tahoma" w:cs="Tahoma"/>
          <w:b/>
          <w:bCs/>
        </w:rPr>
        <w:t xml:space="preserve"> tener una familia y no ser separados de ella, el cuidado</w:t>
      </w:r>
      <w:r w:rsidR="00AB0608" w:rsidRPr="00D55B48">
        <w:rPr>
          <w:rFonts w:ascii="Tahoma" w:hAnsi="Tahoma" w:cs="Tahoma"/>
          <w:b/>
          <w:bCs/>
        </w:rPr>
        <w:t>, el amor, la educación</w:t>
      </w:r>
      <w:r w:rsidR="00775146" w:rsidRPr="00D55B48">
        <w:rPr>
          <w:rFonts w:ascii="Tahoma" w:hAnsi="Tahoma" w:cs="Tahoma"/>
          <w:b/>
          <w:bCs/>
        </w:rPr>
        <w:t xml:space="preserve"> </w:t>
      </w:r>
      <w:r w:rsidR="00775146" w:rsidRPr="00D55B48">
        <w:rPr>
          <w:rFonts w:ascii="Tahoma" w:hAnsi="Tahoma" w:cs="Tahoma"/>
          <w:bCs/>
        </w:rPr>
        <w:t>y</w:t>
      </w:r>
      <w:r w:rsidR="00AB0608" w:rsidRPr="00D55B48">
        <w:rPr>
          <w:rFonts w:ascii="Tahoma" w:hAnsi="Tahoma" w:cs="Tahoma"/>
          <w:b/>
          <w:bCs/>
        </w:rPr>
        <w:t xml:space="preserve"> la recreación</w:t>
      </w:r>
      <w:r w:rsidR="00775146" w:rsidRPr="00D55B48">
        <w:rPr>
          <w:rFonts w:ascii="Tahoma" w:hAnsi="Tahoma" w:cs="Tahoma"/>
          <w:b/>
          <w:bCs/>
        </w:rPr>
        <w:t>.</w:t>
      </w:r>
    </w:p>
    <w:p w:rsidR="00554993" w:rsidRPr="00D55B48" w:rsidRDefault="00554993" w:rsidP="00D55B48">
      <w:pPr>
        <w:spacing w:after="0" w:line="240" w:lineRule="auto"/>
        <w:ind w:right="3"/>
        <w:jc w:val="both"/>
      </w:pPr>
    </w:p>
    <w:p w:rsidR="00C73708" w:rsidRPr="00D55B48" w:rsidRDefault="00216361" w:rsidP="00D55B48">
      <w:pPr>
        <w:pStyle w:val="Ttulo4"/>
        <w:numPr>
          <w:ilvl w:val="0"/>
          <w:numId w:val="2"/>
        </w:numPr>
        <w:tabs>
          <w:tab w:val="clear" w:pos="1080"/>
          <w:tab w:val="left" w:pos="426"/>
        </w:tabs>
        <w:spacing w:line="276" w:lineRule="auto"/>
        <w:ind w:left="0" w:firstLine="0"/>
        <w:rPr>
          <w:rFonts w:ascii="Tahoma" w:hAnsi="Tahoma" w:cs="Tahoma"/>
          <w:sz w:val="22"/>
          <w:szCs w:val="22"/>
        </w:rPr>
      </w:pPr>
      <w:r w:rsidRPr="00D55B48">
        <w:rPr>
          <w:rFonts w:ascii="Tahoma" w:hAnsi="Tahoma" w:cs="Tahoma"/>
          <w:sz w:val="22"/>
          <w:szCs w:val="22"/>
        </w:rPr>
        <w:t>La demanda</w:t>
      </w:r>
    </w:p>
    <w:p w:rsidR="004369D9" w:rsidRPr="00D55B48" w:rsidRDefault="004369D9" w:rsidP="00D55B48">
      <w:pPr>
        <w:pStyle w:val="Sinespaciado"/>
        <w:spacing w:line="276" w:lineRule="auto"/>
        <w:rPr>
          <w:lang w:eastAsia="es-ES"/>
        </w:rPr>
      </w:pPr>
    </w:p>
    <w:p w:rsidR="00A96014" w:rsidRDefault="005D5653" w:rsidP="00D55B48">
      <w:pPr>
        <w:spacing w:after="0" w:line="276" w:lineRule="auto"/>
        <w:ind w:right="-187" w:firstLine="708"/>
        <w:jc w:val="both"/>
        <w:rPr>
          <w:rFonts w:ascii="Tahoma" w:hAnsi="Tahoma" w:cs="Tahoma"/>
        </w:rPr>
      </w:pPr>
      <w:r w:rsidRPr="00D55B48">
        <w:rPr>
          <w:rFonts w:ascii="Tahoma" w:hAnsi="Tahoma" w:cs="Tahoma"/>
        </w:rPr>
        <w:t xml:space="preserve">Indicó el apoderado del actor, que en el año 2012 el Directivo Docente William López Trujillo accedió al concurso departamental para ser trasladado del municipio de </w:t>
      </w:r>
      <w:proofErr w:type="spellStart"/>
      <w:r w:rsidRPr="00D55B48">
        <w:rPr>
          <w:rFonts w:ascii="Tahoma" w:hAnsi="Tahoma" w:cs="Tahoma"/>
        </w:rPr>
        <w:t>Quinchia</w:t>
      </w:r>
      <w:proofErr w:type="spellEnd"/>
      <w:r w:rsidRPr="00D55B48">
        <w:rPr>
          <w:rFonts w:ascii="Tahoma" w:hAnsi="Tahoma" w:cs="Tahoma"/>
        </w:rPr>
        <w:t xml:space="preserve">-Risaralda al municipio de Marsella, </w:t>
      </w:r>
      <w:r w:rsidR="00CB21A4" w:rsidRPr="00D55B48">
        <w:rPr>
          <w:rFonts w:ascii="Tahoma" w:hAnsi="Tahoma" w:cs="Tahoma"/>
        </w:rPr>
        <w:t xml:space="preserve">en virtud de lo cual </w:t>
      </w:r>
      <w:r w:rsidRPr="00D55B48">
        <w:rPr>
          <w:rFonts w:ascii="Tahoma" w:hAnsi="Tahoma" w:cs="Tahoma"/>
        </w:rPr>
        <w:t xml:space="preserve"> fue nombrado en propiedad como Directivo–Docente de la  Institución Educativa Instituto Estrada del Municipio de Marsella en el año 2012; dada la calidad del nombramiento, el cargo que ejercía no era susceptible  al trámite de nuevo vinculo en propiedad, igual situación se presentaba en la Institución Educativa Patio Bonito de La Celia al no estar vacante el puesto. </w:t>
      </w:r>
    </w:p>
    <w:p w:rsidR="00D55B48" w:rsidRPr="00D55B48" w:rsidRDefault="00D55B48" w:rsidP="00D55B48">
      <w:pPr>
        <w:spacing w:after="0" w:line="276" w:lineRule="auto"/>
        <w:ind w:right="-187" w:firstLine="708"/>
        <w:jc w:val="both"/>
        <w:rPr>
          <w:rFonts w:ascii="Tahoma" w:hAnsi="Tahoma" w:cs="Tahoma"/>
        </w:rPr>
      </w:pPr>
    </w:p>
    <w:p w:rsidR="005D5653" w:rsidRDefault="005D5653" w:rsidP="00D55B48">
      <w:pPr>
        <w:spacing w:after="0" w:line="276" w:lineRule="auto"/>
        <w:ind w:right="-187" w:firstLine="708"/>
        <w:jc w:val="both"/>
        <w:rPr>
          <w:rFonts w:ascii="Tahoma" w:hAnsi="Tahoma" w:cs="Tahoma"/>
        </w:rPr>
      </w:pPr>
      <w:r w:rsidRPr="00D55B48">
        <w:rPr>
          <w:rFonts w:ascii="Tahoma" w:hAnsi="Tahoma" w:cs="Tahoma"/>
        </w:rPr>
        <w:t>Señaló que el Departamento de Risaralda expidió el Decreto 1466 de 27 de Diciembre de 2016 por el cual trasladaba a dos Directivos Docentes, cambiando de lugar de trabajo recíprocamente a los rectores de la Institución Educativa Patio Bonito del Municipio de La Celia y el de la Institución Educativa Instituto Estrada del Municipio de Marsella. Considera el accionante que el Decreto que ordenó su traslado carece de fundamento jurídico, que no cuenta con estudio de necesidad del servicio de carácter académico o administrativo, motivo que fundamentó la decisión, tampoco se creó comité de evaluación para el proceso de traslado, no se realizó estudio de la situación familiar, económica y social del accionante.</w:t>
      </w:r>
    </w:p>
    <w:p w:rsidR="00D55B48" w:rsidRPr="00D55B48" w:rsidRDefault="00D55B48" w:rsidP="00D55B48">
      <w:pPr>
        <w:spacing w:after="0" w:line="276" w:lineRule="auto"/>
        <w:ind w:right="-187" w:firstLine="708"/>
        <w:jc w:val="both"/>
        <w:rPr>
          <w:rFonts w:ascii="Tahoma" w:hAnsi="Tahoma" w:cs="Tahoma"/>
        </w:rPr>
      </w:pPr>
    </w:p>
    <w:p w:rsidR="005D5653" w:rsidRDefault="0095448D" w:rsidP="00D55B48">
      <w:pPr>
        <w:spacing w:after="0" w:line="276" w:lineRule="auto"/>
        <w:ind w:right="-187" w:firstLine="708"/>
        <w:jc w:val="both"/>
        <w:rPr>
          <w:rFonts w:ascii="Tahoma" w:hAnsi="Tahoma" w:cs="Tahoma"/>
        </w:rPr>
      </w:pPr>
      <w:r w:rsidRPr="00D55B48">
        <w:rPr>
          <w:rFonts w:ascii="Tahoma" w:hAnsi="Tahoma" w:cs="Tahoma"/>
        </w:rPr>
        <w:t xml:space="preserve">Refirió </w:t>
      </w:r>
      <w:r w:rsidR="005D5653" w:rsidRPr="00D55B48">
        <w:rPr>
          <w:rFonts w:ascii="Tahoma" w:hAnsi="Tahoma" w:cs="Tahoma"/>
        </w:rPr>
        <w:t xml:space="preserve">que el accionante no presentó solicitud de traslado al Municipio de La Celia, y que en la actualidad reside en el municipio de Pereira con su familia la cual depende económicamente de él, por lo que el traslado genera vulneración a la unidad familiar ya que sus hijos mayores estudian en la </w:t>
      </w:r>
      <w:r w:rsidR="005D5653" w:rsidRPr="00D55B48">
        <w:rPr>
          <w:rFonts w:ascii="Tahoma" w:hAnsi="Tahoma" w:cs="Tahoma"/>
        </w:rPr>
        <w:lastRenderedPageBreak/>
        <w:t>Universidad Tecnológica de Pereira y su hijo menor en el municipio de Marsella por lo que tendría que trasladarse solo al municipio de La Celia, duplicando sus gastos, viendo afectada su economía puesto que en el municipio de La Celia no recibirá el mismo salario y bonificaciones que en Marsella; también vería afectada su mesada pensional al momento de pensionarse, pues se modifica el ingreso base de liquidación.</w:t>
      </w:r>
    </w:p>
    <w:p w:rsidR="00D55B48" w:rsidRPr="00D55B48" w:rsidRDefault="00D55B48" w:rsidP="00D55B48">
      <w:pPr>
        <w:spacing w:after="0" w:line="276" w:lineRule="auto"/>
        <w:ind w:right="-187" w:firstLine="708"/>
        <w:jc w:val="both"/>
        <w:rPr>
          <w:rFonts w:ascii="Tahoma" w:hAnsi="Tahoma" w:cs="Tahoma"/>
        </w:rPr>
      </w:pPr>
    </w:p>
    <w:p w:rsidR="00B26DEB" w:rsidRDefault="00B26DEB" w:rsidP="00D55B48">
      <w:pPr>
        <w:spacing w:after="0" w:line="276" w:lineRule="auto"/>
        <w:ind w:right="-187" w:firstLine="708"/>
        <w:jc w:val="both"/>
        <w:rPr>
          <w:rFonts w:ascii="Tahoma" w:hAnsi="Tahoma" w:cs="Tahoma"/>
        </w:rPr>
      </w:pPr>
      <w:r w:rsidRPr="00D55B48">
        <w:rPr>
          <w:rFonts w:ascii="Tahoma" w:hAnsi="Tahoma" w:cs="Tahoma"/>
        </w:rPr>
        <w:t xml:space="preserve">Indicó que en la actualidad cuenta con 61 años de edad por lo que merece  especial protección al ser adulto mayor. </w:t>
      </w:r>
    </w:p>
    <w:p w:rsidR="00D55B48" w:rsidRPr="00D55B48" w:rsidRDefault="00D55B48" w:rsidP="00D55B48">
      <w:pPr>
        <w:spacing w:after="0" w:line="276" w:lineRule="auto"/>
        <w:ind w:right="-187" w:firstLine="708"/>
        <w:jc w:val="both"/>
        <w:rPr>
          <w:rFonts w:ascii="Tahoma" w:hAnsi="Tahoma" w:cs="Tahoma"/>
        </w:rPr>
      </w:pPr>
    </w:p>
    <w:p w:rsidR="00B26DEB" w:rsidRDefault="005D5653" w:rsidP="00D55B48">
      <w:pPr>
        <w:spacing w:after="0" w:line="276" w:lineRule="auto"/>
        <w:ind w:right="-187" w:firstLine="708"/>
        <w:jc w:val="both"/>
        <w:rPr>
          <w:rFonts w:ascii="Tahoma" w:hAnsi="Tahoma" w:cs="Tahoma"/>
        </w:rPr>
      </w:pPr>
      <w:r w:rsidRPr="00D55B48">
        <w:rPr>
          <w:rFonts w:ascii="Tahoma" w:hAnsi="Tahoma" w:cs="Tahoma"/>
        </w:rPr>
        <w:t>Afirm</w:t>
      </w:r>
      <w:r w:rsidR="0095448D" w:rsidRPr="00D55B48">
        <w:rPr>
          <w:rFonts w:ascii="Tahoma" w:hAnsi="Tahoma" w:cs="Tahoma"/>
        </w:rPr>
        <w:t>ó</w:t>
      </w:r>
      <w:r w:rsidRPr="00D55B48">
        <w:rPr>
          <w:rFonts w:ascii="Tahoma" w:hAnsi="Tahoma" w:cs="Tahoma"/>
        </w:rPr>
        <w:t xml:space="preserve"> que presentó Recurso de Reposición contra el decreto que ordena el traslado, y la entidad lo resolvió por la resolución 0108 de 07 de Marzo de 2017 confirmando la decisión. Replicó que el accionado guardó silencio en la solicitud de material probatorio que realizó a dicha entidad.</w:t>
      </w:r>
    </w:p>
    <w:p w:rsidR="00D55B48" w:rsidRPr="00D55B48" w:rsidRDefault="00D55B48" w:rsidP="00D55B48">
      <w:pPr>
        <w:spacing w:after="0" w:line="276" w:lineRule="auto"/>
        <w:ind w:right="-187" w:firstLine="708"/>
        <w:jc w:val="both"/>
        <w:rPr>
          <w:rFonts w:ascii="Tahoma" w:hAnsi="Tahoma" w:cs="Tahoma"/>
        </w:rPr>
      </w:pPr>
    </w:p>
    <w:p w:rsidR="009F1B29" w:rsidRPr="00D55B48" w:rsidRDefault="005D5653" w:rsidP="00D55B48">
      <w:pPr>
        <w:tabs>
          <w:tab w:val="left" w:pos="1230"/>
        </w:tabs>
        <w:spacing w:after="0" w:line="276" w:lineRule="auto"/>
        <w:ind w:right="-187" w:firstLine="708"/>
        <w:jc w:val="both"/>
        <w:rPr>
          <w:rFonts w:ascii="Tahoma" w:hAnsi="Tahoma" w:cs="Tahoma"/>
        </w:rPr>
      </w:pPr>
      <w:r w:rsidRPr="00D55B48">
        <w:rPr>
          <w:rFonts w:ascii="Tahoma" w:hAnsi="Tahoma" w:cs="Tahoma"/>
        </w:rPr>
        <w:t xml:space="preserve">Conforme a los hechos narrados anteriormente el actor solicitó que por medio de la acción constitucional se amparen los derechos al debido proceso, trabajo en condiciones dignas, estabilidad, unidad familiar y los derechos de los menores a tener una familia y no ser separados de ella, el cuidado, el amor, la educación y la recreación. </w:t>
      </w:r>
    </w:p>
    <w:p w:rsidR="009F1B29" w:rsidRPr="00D55B48" w:rsidRDefault="009F1B29" w:rsidP="00D55B48">
      <w:pPr>
        <w:tabs>
          <w:tab w:val="left" w:pos="1230"/>
        </w:tabs>
        <w:spacing w:after="0" w:line="276" w:lineRule="auto"/>
        <w:ind w:right="-187" w:firstLine="708"/>
        <w:jc w:val="both"/>
        <w:rPr>
          <w:rFonts w:ascii="Tahoma" w:hAnsi="Tahoma" w:cs="Tahoma"/>
        </w:rPr>
      </w:pPr>
    </w:p>
    <w:p w:rsidR="00C07445" w:rsidRPr="00D55B48" w:rsidRDefault="00EB59F4" w:rsidP="00D55B48">
      <w:pPr>
        <w:pStyle w:val="Ttulo4"/>
        <w:numPr>
          <w:ilvl w:val="0"/>
          <w:numId w:val="2"/>
        </w:numPr>
        <w:tabs>
          <w:tab w:val="clear" w:pos="1080"/>
        </w:tabs>
        <w:spacing w:line="276" w:lineRule="auto"/>
        <w:ind w:left="0" w:firstLine="0"/>
        <w:rPr>
          <w:rFonts w:ascii="Tahoma" w:hAnsi="Tahoma" w:cs="Tahoma"/>
          <w:sz w:val="22"/>
          <w:szCs w:val="22"/>
        </w:rPr>
      </w:pPr>
      <w:r w:rsidRPr="00D55B48">
        <w:rPr>
          <w:rFonts w:ascii="Tahoma" w:hAnsi="Tahoma" w:cs="Tahoma"/>
          <w:sz w:val="22"/>
          <w:szCs w:val="22"/>
        </w:rPr>
        <w:t>Contestación de la demanda</w:t>
      </w:r>
    </w:p>
    <w:p w:rsidR="009F1B29" w:rsidRPr="00D55B48" w:rsidRDefault="009F1B29" w:rsidP="00D55B48">
      <w:pPr>
        <w:spacing w:after="0"/>
        <w:rPr>
          <w:lang w:eastAsia="es-ES"/>
        </w:rPr>
      </w:pPr>
    </w:p>
    <w:p w:rsidR="0074441E" w:rsidRPr="00D55B48" w:rsidRDefault="00FA539E" w:rsidP="00D55B48">
      <w:pPr>
        <w:pStyle w:val="Sinespaciado"/>
        <w:ind w:firstLine="708"/>
        <w:rPr>
          <w:rFonts w:ascii="Tahoma" w:hAnsi="Tahoma" w:cs="Tahoma"/>
          <w:b/>
        </w:rPr>
      </w:pPr>
      <w:r w:rsidRPr="00D55B48">
        <w:rPr>
          <w:rFonts w:ascii="Tahoma" w:hAnsi="Tahoma" w:cs="Tahoma"/>
          <w:b/>
        </w:rPr>
        <w:t>Departamento de Risaralda</w:t>
      </w:r>
    </w:p>
    <w:p w:rsidR="002F6C76" w:rsidRPr="00D55B48" w:rsidRDefault="002F6C76" w:rsidP="00D55B48">
      <w:pPr>
        <w:pStyle w:val="Textoindependiente"/>
        <w:spacing w:after="0" w:line="276" w:lineRule="auto"/>
        <w:jc w:val="both"/>
        <w:rPr>
          <w:rFonts w:ascii="Tahoma" w:hAnsi="Tahoma" w:cs="Tahoma"/>
          <w:sz w:val="22"/>
          <w:szCs w:val="22"/>
        </w:rPr>
      </w:pPr>
    </w:p>
    <w:p w:rsidR="00F44A3B" w:rsidRDefault="00C10B62" w:rsidP="00D55B48">
      <w:pPr>
        <w:spacing w:after="0" w:line="276" w:lineRule="auto"/>
        <w:ind w:firstLine="708"/>
        <w:jc w:val="both"/>
        <w:rPr>
          <w:rFonts w:ascii="Tahoma" w:hAnsi="Tahoma" w:cs="Tahoma"/>
        </w:rPr>
      </w:pPr>
      <w:r w:rsidRPr="00D55B48">
        <w:rPr>
          <w:rFonts w:ascii="Tahoma" w:hAnsi="Tahoma" w:cs="Tahoma"/>
        </w:rPr>
        <w:t xml:space="preserve">El Departamento de Risaralda </w:t>
      </w:r>
      <w:r w:rsidR="00314803" w:rsidRPr="00D55B48">
        <w:rPr>
          <w:rFonts w:ascii="Tahoma" w:hAnsi="Tahoma" w:cs="Tahoma"/>
        </w:rPr>
        <w:t>indic</w:t>
      </w:r>
      <w:r w:rsidRPr="00D55B48">
        <w:rPr>
          <w:rFonts w:ascii="Tahoma" w:hAnsi="Tahoma" w:cs="Tahoma"/>
        </w:rPr>
        <w:t>ó, que el Decreto 1466 de 27 de diciembre del 2016 se encuentra legalmente motivado en la necesidad del servicio, en busca del mejoramiento de los procesos de la calidad educativa por lo que no se puede hablar de una falsa m</w:t>
      </w:r>
      <w:r w:rsidR="00BD6D35" w:rsidRPr="00D55B48">
        <w:rPr>
          <w:rFonts w:ascii="Tahoma" w:hAnsi="Tahoma" w:cs="Tahoma"/>
        </w:rPr>
        <w:t>otivación y arbitrariedad. Agregó</w:t>
      </w:r>
      <w:r w:rsidRPr="00D55B48">
        <w:rPr>
          <w:rFonts w:ascii="Tahoma" w:hAnsi="Tahoma" w:cs="Tahoma"/>
        </w:rPr>
        <w:t xml:space="preserve"> que no vulneró el derecho al debido proceso ya que no se requiere de un comité de evaluación puesto que solo es necesario cuando el traslado es ordinario. </w:t>
      </w:r>
      <w:r w:rsidR="00D97C5F" w:rsidRPr="00D55B48">
        <w:rPr>
          <w:rFonts w:ascii="Tahoma" w:hAnsi="Tahoma" w:cs="Tahoma"/>
        </w:rPr>
        <w:t xml:space="preserve">En cuanto al trabajo en condiciones dignas afirma que no se  le </w:t>
      </w:r>
      <w:r w:rsidR="00F44A3B" w:rsidRPr="00D55B48">
        <w:rPr>
          <w:rFonts w:ascii="Tahoma" w:hAnsi="Tahoma" w:cs="Tahoma"/>
        </w:rPr>
        <w:t>está</w:t>
      </w:r>
      <w:r w:rsidR="00D97C5F" w:rsidRPr="00D55B48">
        <w:rPr>
          <w:rFonts w:ascii="Tahoma" w:hAnsi="Tahoma" w:cs="Tahoma"/>
        </w:rPr>
        <w:t xml:space="preserve"> vulnerando porque La </w:t>
      </w:r>
      <w:r w:rsidR="00F44A3B" w:rsidRPr="00D55B48">
        <w:rPr>
          <w:rFonts w:ascii="Tahoma" w:hAnsi="Tahoma" w:cs="Tahoma"/>
        </w:rPr>
        <w:t>Institución</w:t>
      </w:r>
      <w:r w:rsidR="00D97C5F" w:rsidRPr="00D55B48">
        <w:rPr>
          <w:rFonts w:ascii="Tahoma" w:hAnsi="Tahoma" w:cs="Tahoma"/>
        </w:rPr>
        <w:t xml:space="preserve"> Educativa Patio Bonito cuenta</w:t>
      </w:r>
      <w:r w:rsidR="00E11322" w:rsidRPr="00D55B48">
        <w:rPr>
          <w:rFonts w:ascii="Tahoma" w:hAnsi="Tahoma" w:cs="Tahoma"/>
        </w:rPr>
        <w:t xml:space="preserve"> con la</w:t>
      </w:r>
      <w:r w:rsidR="00D97C5F" w:rsidRPr="00D55B48">
        <w:rPr>
          <w:rFonts w:ascii="Tahoma" w:hAnsi="Tahoma" w:cs="Tahoma"/>
        </w:rPr>
        <w:t xml:space="preserve"> misma infraestructura educativa, personal, humano, alimentación</w:t>
      </w:r>
      <w:r w:rsidR="00E11322" w:rsidRPr="00D55B48">
        <w:rPr>
          <w:rFonts w:ascii="Tahoma" w:hAnsi="Tahoma" w:cs="Tahoma"/>
        </w:rPr>
        <w:t>,</w:t>
      </w:r>
      <w:r w:rsidR="00D97C5F" w:rsidRPr="00D55B48">
        <w:rPr>
          <w:rFonts w:ascii="Tahoma" w:hAnsi="Tahoma" w:cs="Tahoma"/>
        </w:rPr>
        <w:t xml:space="preserve"> transporte escolar y conectividad con los que c</w:t>
      </w:r>
      <w:r w:rsidR="00F44A3B" w:rsidRPr="00D55B48">
        <w:rPr>
          <w:rFonts w:ascii="Tahoma" w:hAnsi="Tahoma" w:cs="Tahoma"/>
        </w:rPr>
        <w:t>uenta la Institución Educativa del</w:t>
      </w:r>
      <w:r w:rsidR="00E11322" w:rsidRPr="00D55B48">
        <w:rPr>
          <w:rFonts w:ascii="Tahoma" w:hAnsi="Tahoma" w:cs="Tahoma"/>
        </w:rPr>
        <w:t xml:space="preserve"> Municipio de Marsella, además en</w:t>
      </w:r>
      <w:r w:rsidR="00F44A3B" w:rsidRPr="00D55B48">
        <w:rPr>
          <w:rFonts w:ascii="Tahoma" w:hAnsi="Tahoma" w:cs="Tahoma"/>
        </w:rPr>
        <w:t xml:space="preserve"> la Institución</w:t>
      </w:r>
      <w:r w:rsidR="00E11322" w:rsidRPr="00D55B48">
        <w:rPr>
          <w:rFonts w:ascii="Tahoma" w:hAnsi="Tahoma" w:cs="Tahoma"/>
        </w:rPr>
        <w:t xml:space="preserve"> a la</w:t>
      </w:r>
      <w:r w:rsidR="00F44A3B" w:rsidRPr="00D55B48">
        <w:rPr>
          <w:rFonts w:ascii="Tahoma" w:hAnsi="Tahoma" w:cs="Tahoma"/>
        </w:rPr>
        <w:t xml:space="preserve"> que fue trasladado cuenta con el mismo salario y las mismas bonificaciones.</w:t>
      </w:r>
    </w:p>
    <w:p w:rsidR="00D55B48" w:rsidRPr="00D55B48" w:rsidRDefault="00D55B48" w:rsidP="00D55B48">
      <w:pPr>
        <w:spacing w:after="0" w:line="276" w:lineRule="auto"/>
        <w:ind w:firstLine="708"/>
        <w:jc w:val="both"/>
        <w:rPr>
          <w:rFonts w:ascii="Tahoma" w:hAnsi="Tahoma" w:cs="Tahoma"/>
        </w:rPr>
      </w:pPr>
    </w:p>
    <w:p w:rsidR="00676675" w:rsidRDefault="00F44A3B" w:rsidP="00D55B48">
      <w:pPr>
        <w:spacing w:after="0" w:line="276" w:lineRule="auto"/>
        <w:ind w:firstLine="708"/>
        <w:jc w:val="both"/>
        <w:rPr>
          <w:rFonts w:ascii="Tahoma" w:hAnsi="Tahoma" w:cs="Tahoma"/>
        </w:rPr>
      </w:pPr>
      <w:r w:rsidRPr="00D55B48">
        <w:rPr>
          <w:rFonts w:ascii="Tahoma" w:hAnsi="Tahoma" w:cs="Tahoma"/>
        </w:rPr>
        <w:t>No considera afectados los derechos fundamentales que invoca el demandante toda vez que el Directivo Docente al momento del traslado se transportaba a diario al muni</w:t>
      </w:r>
      <w:r w:rsidR="00C97E18" w:rsidRPr="00D55B48">
        <w:rPr>
          <w:rFonts w:ascii="Tahoma" w:hAnsi="Tahoma" w:cs="Tahoma"/>
        </w:rPr>
        <w:t>cipio de Marsella e igualmente</w:t>
      </w:r>
      <w:r w:rsidRPr="00D55B48">
        <w:rPr>
          <w:rFonts w:ascii="Tahoma" w:hAnsi="Tahoma" w:cs="Tahoma"/>
        </w:rPr>
        <w:t xml:space="preserve"> podía seguir haciéndolo al municipio de La Celia, también refiere que el accionante ya cuenta con su pensión</w:t>
      </w:r>
      <w:r w:rsidR="00676675" w:rsidRPr="00D55B48">
        <w:rPr>
          <w:rFonts w:ascii="Tahoma" w:hAnsi="Tahoma" w:cs="Tahoma"/>
        </w:rPr>
        <w:t xml:space="preserve"> la cual fue reconocida mediante fallo contencioso, por lo que estaría faltando a la verdad</w:t>
      </w:r>
      <w:r w:rsidRPr="00D55B48">
        <w:rPr>
          <w:rFonts w:ascii="Tahoma" w:hAnsi="Tahoma" w:cs="Tahoma"/>
        </w:rPr>
        <w:t xml:space="preserve">.  </w:t>
      </w:r>
    </w:p>
    <w:p w:rsidR="00D55B48" w:rsidRPr="00D55B48" w:rsidRDefault="00D55B48" w:rsidP="00D55B48">
      <w:pPr>
        <w:spacing w:after="0" w:line="276" w:lineRule="auto"/>
        <w:ind w:firstLine="708"/>
        <w:jc w:val="both"/>
        <w:rPr>
          <w:rFonts w:ascii="Tahoma" w:hAnsi="Tahoma" w:cs="Tahoma"/>
        </w:rPr>
      </w:pPr>
    </w:p>
    <w:p w:rsidR="00110864" w:rsidRPr="00D55B48" w:rsidRDefault="00C10B62" w:rsidP="00D55B48">
      <w:pPr>
        <w:spacing w:after="0" w:line="276" w:lineRule="auto"/>
        <w:ind w:firstLine="708"/>
        <w:jc w:val="both"/>
        <w:rPr>
          <w:rFonts w:ascii="Tahoma" w:hAnsi="Tahoma" w:cs="Tahoma"/>
        </w:rPr>
      </w:pPr>
      <w:r w:rsidRPr="00D55B48">
        <w:rPr>
          <w:rFonts w:ascii="Tahoma" w:hAnsi="Tahoma" w:cs="Tahoma"/>
        </w:rPr>
        <w:t>El accionado no considera procedente la acción de tutela en el caso porque el accionante cuenta con otros mecanismos de defensa judicial como la acción de Nulidad</w:t>
      </w:r>
      <w:r w:rsidR="00C84C1E" w:rsidRPr="00D55B48">
        <w:rPr>
          <w:rFonts w:ascii="Tahoma" w:hAnsi="Tahoma" w:cs="Tahoma"/>
        </w:rPr>
        <w:t xml:space="preserve"> y Restablecimiento del Derecho.</w:t>
      </w:r>
    </w:p>
    <w:p w:rsidR="00A12794" w:rsidRPr="00D55B48" w:rsidRDefault="00A12794" w:rsidP="00D55B48">
      <w:pPr>
        <w:pStyle w:val="Textoindependiente"/>
        <w:spacing w:after="0" w:line="276" w:lineRule="auto"/>
        <w:jc w:val="both"/>
        <w:rPr>
          <w:rFonts w:ascii="Tahoma" w:hAnsi="Tahoma" w:cs="Tahoma"/>
          <w:b/>
          <w:sz w:val="22"/>
          <w:szCs w:val="22"/>
        </w:rPr>
      </w:pPr>
    </w:p>
    <w:p w:rsidR="00C84C1E" w:rsidRPr="00D55B48" w:rsidRDefault="00C84C1E" w:rsidP="00D55B48">
      <w:pPr>
        <w:pStyle w:val="Textoindependiente"/>
        <w:spacing w:after="0" w:line="276" w:lineRule="auto"/>
        <w:ind w:firstLine="708"/>
        <w:jc w:val="both"/>
        <w:rPr>
          <w:rFonts w:ascii="Tahoma" w:hAnsi="Tahoma" w:cs="Tahoma"/>
          <w:b/>
          <w:sz w:val="22"/>
          <w:szCs w:val="22"/>
        </w:rPr>
      </w:pPr>
      <w:r w:rsidRPr="00D55B48">
        <w:rPr>
          <w:rFonts w:ascii="Tahoma" w:hAnsi="Tahoma" w:cs="Tahoma"/>
          <w:b/>
          <w:sz w:val="22"/>
          <w:szCs w:val="22"/>
        </w:rPr>
        <w:t xml:space="preserve">Jorge Alberto Tamayo </w:t>
      </w:r>
      <w:r w:rsidR="00924E22" w:rsidRPr="00D55B48">
        <w:rPr>
          <w:rFonts w:ascii="Tahoma" w:hAnsi="Tahoma" w:cs="Tahoma"/>
          <w:b/>
          <w:sz w:val="22"/>
          <w:szCs w:val="22"/>
        </w:rPr>
        <w:t>Ceballos</w:t>
      </w:r>
    </w:p>
    <w:p w:rsidR="00C84C1E" w:rsidRPr="00D55B48" w:rsidRDefault="00C84C1E" w:rsidP="00D55B48">
      <w:pPr>
        <w:pStyle w:val="Textoindependiente"/>
        <w:spacing w:after="0" w:line="276" w:lineRule="auto"/>
        <w:jc w:val="both"/>
        <w:rPr>
          <w:rFonts w:ascii="Tahoma" w:hAnsi="Tahoma" w:cs="Tahoma"/>
          <w:b/>
          <w:sz w:val="22"/>
          <w:szCs w:val="22"/>
        </w:rPr>
      </w:pPr>
    </w:p>
    <w:p w:rsidR="0099138B" w:rsidRPr="00D55B48" w:rsidRDefault="00C84C1E" w:rsidP="00D55B48">
      <w:pPr>
        <w:pStyle w:val="Textoindependiente"/>
        <w:spacing w:after="0" w:line="276" w:lineRule="auto"/>
        <w:ind w:firstLine="708"/>
        <w:jc w:val="both"/>
        <w:rPr>
          <w:rFonts w:ascii="Tahoma" w:hAnsi="Tahoma" w:cs="Tahoma"/>
          <w:b/>
          <w:sz w:val="22"/>
          <w:szCs w:val="22"/>
        </w:rPr>
      </w:pPr>
      <w:r w:rsidRPr="00D55B48">
        <w:rPr>
          <w:rFonts w:ascii="Tahoma" w:hAnsi="Tahoma" w:cs="Tahoma"/>
          <w:sz w:val="22"/>
          <w:szCs w:val="22"/>
        </w:rPr>
        <w:t>Mediante auto</w:t>
      </w:r>
      <w:r w:rsidR="00D25C67" w:rsidRPr="00D55B48">
        <w:rPr>
          <w:rFonts w:ascii="Tahoma" w:hAnsi="Tahoma" w:cs="Tahoma"/>
          <w:sz w:val="22"/>
          <w:szCs w:val="22"/>
        </w:rPr>
        <w:t xml:space="preserve"> d</w:t>
      </w:r>
      <w:r w:rsidRPr="00D55B48">
        <w:rPr>
          <w:rFonts w:ascii="Tahoma" w:hAnsi="Tahoma" w:cs="Tahoma"/>
          <w:sz w:val="22"/>
          <w:szCs w:val="22"/>
        </w:rPr>
        <w:t>el 8 de mayo</w:t>
      </w:r>
      <w:r w:rsidR="00D25C67" w:rsidRPr="00D55B48">
        <w:rPr>
          <w:rFonts w:ascii="Tahoma" w:hAnsi="Tahoma" w:cs="Tahoma"/>
          <w:sz w:val="22"/>
          <w:szCs w:val="22"/>
        </w:rPr>
        <w:t xml:space="preserve"> de 2017</w:t>
      </w:r>
      <w:r w:rsidR="00F80BDA" w:rsidRPr="00D55B48">
        <w:rPr>
          <w:rFonts w:ascii="Tahoma" w:hAnsi="Tahoma" w:cs="Tahoma"/>
          <w:sz w:val="22"/>
          <w:szCs w:val="22"/>
        </w:rPr>
        <w:t>,</w:t>
      </w:r>
      <w:r w:rsidR="00445F53" w:rsidRPr="00D55B48">
        <w:rPr>
          <w:rFonts w:ascii="Tahoma" w:hAnsi="Tahoma" w:cs="Tahoma"/>
          <w:sz w:val="22"/>
          <w:szCs w:val="22"/>
        </w:rPr>
        <w:t xml:space="preserve"> este despacho decretó</w:t>
      </w:r>
      <w:r w:rsidRPr="00D55B48">
        <w:rPr>
          <w:rFonts w:ascii="Tahoma" w:hAnsi="Tahoma" w:cs="Tahoma"/>
          <w:sz w:val="22"/>
          <w:szCs w:val="22"/>
        </w:rPr>
        <w:t xml:space="preserve"> la nulidad de lo actuado</w:t>
      </w:r>
      <w:r w:rsidR="008A67BB" w:rsidRPr="00D55B48">
        <w:rPr>
          <w:rFonts w:ascii="Tahoma" w:hAnsi="Tahoma" w:cs="Tahoma"/>
          <w:sz w:val="22"/>
          <w:szCs w:val="22"/>
        </w:rPr>
        <w:t xml:space="preserve"> en primera instancia</w:t>
      </w:r>
      <w:r w:rsidRPr="00D55B48">
        <w:rPr>
          <w:rFonts w:ascii="Tahoma" w:hAnsi="Tahoma" w:cs="Tahoma"/>
          <w:sz w:val="22"/>
          <w:szCs w:val="22"/>
        </w:rPr>
        <w:t xml:space="preserve"> </w:t>
      </w:r>
      <w:r w:rsidR="00F80BDA" w:rsidRPr="00D55B48">
        <w:rPr>
          <w:rFonts w:ascii="Tahoma" w:hAnsi="Tahoma" w:cs="Tahoma"/>
          <w:sz w:val="22"/>
          <w:szCs w:val="22"/>
        </w:rPr>
        <w:t xml:space="preserve">y </w:t>
      </w:r>
      <w:r w:rsidR="00445F53" w:rsidRPr="00D55B48">
        <w:rPr>
          <w:rFonts w:ascii="Tahoma" w:hAnsi="Tahoma" w:cs="Tahoma"/>
          <w:sz w:val="22"/>
          <w:szCs w:val="22"/>
        </w:rPr>
        <w:t>ordenó</w:t>
      </w:r>
      <w:r w:rsidRPr="00D55B48">
        <w:rPr>
          <w:rFonts w:ascii="Tahoma" w:hAnsi="Tahoma" w:cs="Tahoma"/>
          <w:sz w:val="22"/>
          <w:szCs w:val="22"/>
        </w:rPr>
        <w:t xml:space="preserve"> vincular al Directivo </w:t>
      </w:r>
      <w:r w:rsidR="00B27350" w:rsidRPr="00D55B48">
        <w:rPr>
          <w:rFonts w:ascii="Tahoma" w:hAnsi="Tahoma" w:cs="Tahoma"/>
          <w:sz w:val="22"/>
          <w:szCs w:val="22"/>
        </w:rPr>
        <w:t>Doce</w:t>
      </w:r>
      <w:r w:rsidRPr="00D55B48">
        <w:rPr>
          <w:rFonts w:ascii="Tahoma" w:hAnsi="Tahoma" w:cs="Tahoma"/>
          <w:sz w:val="22"/>
          <w:szCs w:val="22"/>
        </w:rPr>
        <w:t xml:space="preserve">nte Jorge Alberto Tamayo </w:t>
      </w:r>
      <w:r w:rsidR="00F62FDA" w:rsidRPr="00D55B48">
        <w:rPr>
          <w:rFonts w:ascii="Tahoma" w:hAnsi="Tahoma" w:cs="Tahoma"/>
          <w:sz w:val="22"/>
          <w:szCs w:val="22"/>
        </w:rPr>
        <w:t>Ceballos</w:t>
      </w:r>
      <w:r w:rsidR="00445F53" w:rsidRPr="00D55B48">
        <w:rPr>
          <w:rFonts w:ascii="Tahoma" w:hAnsi="Tahoma" w:cs="Tahoma"/>
          <w:sz w:val="22"/>
          <w:szCs w:val="22"/>
        </w:rPr>
        <w:t xml:space="preserve"> persona que reemplazó al actor en</w:t>
      </w:r>
      <w:r w:rsidR="00774207" w:rsidRPr="00D55B48">
        <w:rPr>
          <w:rFonts w:ascii="Tahoma" w:hAnsi="Tahoma" w:cs="Tahoma"/>
          <w:sz w:val="22"/>
          <w:szCs w:val="22"/>
        </w:rPr>
        <w:t xml:space="preserve"> el Municipio de</w:t>
      </w:r>
      <w:r w:rsidR="00445F53" w:rsidRPr="00D55B48">
        <w:rPr>
          <w:rFonts w:ascii="Tahoma" w:hAnsi="Tahoma" w:cs="Tahoma"/>
          <w:sz w:val="22"/>
          <w:szCs w:val="22"/>
        </w:rPr>
        <w:t xml:space="preserve"> Marsella,</w:t>
      </w:r>
      <w:r w:rsidR="008A67BB" w:rsidRPr="00D55B48">
        <w:rPr>
          <w:rFonts w:ascii="Tahoma" w:hAnsi="Tahoma" w:cs="Tahoma"/>
          <w:sz w:val="22"/>
          <w:szCs w:val="22"/>
        </w:rPr>
        <w:t xml:space="preserve"> quien </w:t>
      </w:r>
      <w:r w:rsidR="00445F53" w:rsidRPr="00D55B48">
        <w:rPr>
          <w:rFonts w:ascii="Tahoma" w:hAnsi="Tahoma" w:cs="Tahoma"/>
          <w:sz w:val="22"/>
          <w:szCs w:val="22"/>
        </w:rPr>
        <w:t>guardó</w:t>
      </w:r>
      <w:r w:rsidR="00C97E18" w:rsidRPr="00D55B48">
        <w:rPr>
          <w:rFonts w:ascii="Tahoma" w:hAnsi="Tahoma" w:cs="Tahoma"/>
          <w:sz w:val="22"/>
          <w:szCs w:val="22"/>
        </w:rPr>
        <w:t xml:space="preserve"> silencio pese a encon</w:t>
      </w:r>
      <w:bookmarkStart w:id="1" w:name="_GoBack"/>
      <w:bookmarkEnd w:id="1"/>
      <w:r w:rsidR="00C97E18" w:rsidRPr="00D55B48">
        <w:rPr>
          <w:rFonts w:ascii="Tahoma" w:hAnsi="Tahoma" w:cs="Tahoma"/>
          <w:sz w:val="22"/>
          <w:szCs w:val="22"/>
        </w:rPr>
        <w:t>trarse</w:t>
      </w:r>
      <w:r w:rsidRPr="00D55B48">
        <w:rPr>
          <w:rFonts w:ascii="Tahoma" w:hAnsi="Tahoma" w:cs="Tahoma"/>
          <w:sz w:val="22"/>
          <w:szCs w:val="22"/>
        </w:rPr>
        <w:t xml:space="preserve"> debidamente notificado del traslado de la demanda de tutela</w:t>
      </w:r>
      <w:r w:rsidR="00EF125F" w:rsidRPr="00D55B48">
        <w:rPr>
          <w:rFonts w:ascii="Tahoma" w:hAnsi="Tahoma" w:cs="Tahoma"/>
          <w:b/>
          <w:sz w:val="22"/>
          <w:szCs w:val="22"/>
        </w:rPr>
        <w:t>.</w:t>
      </w:r>
    </w:p>
    <w:p w:rsidR="00566E40" w:rsidRDefault="00566E40" w:rsidP="00D55B48">
      <w:pPr>
        <w:pStyle w:val="Textoindependiente"/>
        <w:tabs>
          <w:tab w:val="left" w:pos="4380"/>
        </w:tabs>
        <w:spacing w:after="0" w:line="276" w:lineRule="auto"/>
        <w:ind w:firstLine="708"/>
        <w:jc w:val="right"/>
        <w:rPr>
          <w:sz w:val="22"/>
          <w:szCs w:val="22"/>
        </w:rPr>
      </w:pPr>
    </w:p>
    <w:p w:rsidR="00D55B48" w:rsidRPr="00D55B48" w:rsidRDefault="00D55B48" w:rsidP="00D55B48">
      <w:pPr>
        <w:pStyle w:val="Textoindependiente"/>
        <w:tabs>
          <w:tab w:val="left" w:pos="4380"/>
        </w:tabs>
        <w:spacing w:after="0" w:line="276" w:lineRule="auto"/>
        <w:ind w:firstLine="708"/>
        <w:jc w:val="right"/>
        <w:rPr>
          <w:sz w:val="22"/>
          <w:szCs w:val="22"/>
        </w:rPr>
      </w:pPr>
    </w:p>
    <w:p w:rsidR="00C73708" w:rsidRPr="00D55B48" w:rsidRDefault="003D0AE9" w:rsidP="00D55B48">
      <w:pPr>
        <w:pStyle w:val="Ttulo4"/>
        <w:numPr>
          <w:ilvl w:val="0"/>
          <w:numId w:val="2"/>
        </w:numPr>
        <w:tabs>
          <w:tab w:val="clear" w:pos="1080"/>
        </w:tabs>
        <w:spacing w:line="276" w:lineRule="auto"/>
        <w:ind w:left="0" w:firstLine="0"/>
        <w:rPr>
          <w:rFonts w:ascii="Tahoma" w:hAnsi="Tahoma" w:cs="Tahoma"/>
          <w:sz w:val="22"/>
          <w:szCs w:val="22"/>
        </w:rPr>
      </w:pPr>
      <w:r w:rsidRPr="00D55B48">
        <w:rPr>
          <w:rFonts w:ascii="Tahoma" w:hAnsi="Tahoma" w:cs="Tahoma"/>
          <w:sz w:val="22"/>
          <w:szCs w:val="22"/>
        </w:rPr>
        <w:lastRenderedPageBreak/>
        <w:t>Providencia impugnada</w:t>
      </w:r>
    </w:p>
    <w:p w:rsidR="00C73708" w:rsidRPr="00D55B48" w:rsidRDefault="00C73708" w:rsidP="00D55B48">
      <w:pPr>
        <w:pStyle w:val="Sinespaciado"/>
      </w:pPr>
    </w:p>
    <w:p w:rsidR="00E311A6" w:rsidRDefault="007C3437" w:rsidP="00D55B48">
      <w:pPr>
        <w:spacing w:after="0" w:line="276" w:lineRule="auto"/>
        <w:ind w:firstLine="709"/>
        <w:jc w:val="both"/>
        <w:rPr>
          <w:rFonts w:ascii="Tahoma" w:hAnsi="Tahoma" w:cs="Tahoma"/>
        </w:rPr>
      </w:pPr>
      <w:r w:rsidRPr="00D55B48">
        <w:rPr>
          <w:rFonts w:ascii="Tahoma" w:hAnsi="Tahoma" w:cs="Tahoma"/>
        </w:rPr>
        <w:t>La</w:t>
      </w:r>
      <w:r w:rsidR="00474135" w:rsidRPr="00D55B48">
        <w:rPr>
          <w:rFonts w:ascii="Tahoma" w:hAnsi="Tahoma" w:cs="Tahoma"/>
        </w:rPr>
        <w:t xml:space="preserve"> Juez</w:t>
      </w:r>
      <w:r w:rsidRPr="00D55B48">
        <w:rPr>
          <w:rFonts w:ascii="Tahoma" w:hAnsi="Tahoma" w:cs="Tahoma"/>
        </w:rPr>
        <w:t>a</w:t>
      </w:r>
      <w:r w:rsidR="00474135" w:rsidRPr="00D55B48">
        <w:rPr>
          <w:rFonts w:ascii="Tahoma" w:hAnsi="Tahoma" w:cs="Tahoma"/>
        </w:rPr>
        <w:t xml:space="preserve"> de </w:t>
      </w:r>
      <w:r w:rsidR="00E662DB" w:rsidRPr="00D55B48">
        <w:rPr>
          <w:rFonts w:ascii="Tahoma" w:hAnsi="Tahoma" w:cs="Tahoma"/>
        </w:rPr>
        <w:t>primer g</w:t>
      </w:r>
      <w:r w:rsidR="003D0AE9" w:rsidRPr="00D55B48">
        <w:rPr>
          <w:rFonts w:ascii="Tahoma" w:hAnsi="Tahoma" w:cs="Tahoma"/>
        </w:rPr>
        <w:t xml:space="preserve">rado </w:t>
      </w:r>
      <w:r w:rsidR="00474135" w:rsidRPr="00D55B48">
        <w:rPr>
          <w:rFonts w:ascii="Tahoma" w:hAnsi="Tahoma" w:cs="Tahoma"/>
        </w:rPr>
        <w:t xml:space="preserve">consideró </w:t>
      </w:r>
      <w:r w:rsidR="00A44A51" w:rsidRPr="00D55B48">
        <w:rPr>
          <w:rFonts w:ascii="Tahoma" w:hAnsi="Tahoma" w:cs="Tahoma"/>
        </w:rPr>
        <w:t xml:space="preserve">improcedente la presente acción, toda vez que </w:t>
      </w:r>
      <w:r w:rsidR="00B35B78" w:rsidRPr="00D55B48">
        <w:rPr>
          <w:rFonts w:ascii="Tahoma" w:hAnsi="Tahoma" w:cs="Tahoma"/>
        </w:rPr>
        <w:t>el traslado</w:t>
      </w:r>
      <w:r w:rsidR="006E627F" w:rsidRPr="00D55B48">
        <w:rPr>
          <w:rFonts w:ascii="Tahoma" w:hAnsi="Tahoma" w:cs="Tahoma"/>
        </w:rPr>
        <w:t xml:space="preserve"> del Directivo Docente</w:t>
      </w:r>
      <w:r w:rsidR="00B35B78" w:rsidRPr="00D55B48">
        <w:rPr>
          <w:rFonts w:ascii="Tahoma" w:hAnsi="Tahoma" w:cs="Tahoma"/>
        </w:rPr>
        <w:t xml:space="preserve"> se </w:t>
      </w:r>
      <w:r w:rsidR="001E72BA" w:rsidRPr="00D55B48">
        <w:rPr>
          <w:rFonts w:ascii="Tahoma" w:hAnsi="Tahoma" w:cs="Tahoma"/>
        </w:rPr>
        <w:t xml:space="preserve">fundamentó en la </w:t>
      </w:r>
      <w:r w:rsidR="00B35B78" w:rsidRPr="00D55B48">
        <w:rPr>
          <w:rFonts w:ascii="Tahoma" w:hAnsi="Tahoma" w:cs="Tahoma"/>
        </w:rPr>
        <w:t>necesidad del servicio de carácter académico y administrativo</w:t>
      </w:r>
      <w:r w:rsidR="001E72BA" w:rsidRPr="00D55B48">
        <w:rPr>
          <w:rFonts w:ascii="Tahoma" w:hAnsi="Tahoma" w:cs="Tahoma"/>
        </w:rPr>
        <w:t xml:space="preserve">, bajo la potestad </w:t>
      </w:r>
      <w:r w:rsidR="00B35B78" w:rsidRPr="00D55B48">
        <w:rPr>
          <w:rFonts w:ascii="Tahoma" w:hAnsi="Tahoma" w:cs="Tahoma"/>
        </w:rPr>
        <w:t xml:space="preserve">que confiere </w:t>
      </w:r>
      <w:r w:rsidR="000022B0" w:rsidRPr="00D55B48">
        <w:rPr>
          <w:rFonts w:ascii="Tahoma" w:hAnsi="Tahoma" w:cs="Tahoma"/>
        </w:rPr>
        <w:t>la ley 715 de 2001.</w:t>
      </w:r>
    </w:p>
    <w:p w:rsidR="00D55B48" w:rsidRPr="00D55B48" w:rsidRDefault="00D55B48" w:rsidP="00D55B48">
      <w:pPr>
        <w:spacing w:after="0" w:line="276" w:lineRule="auto"/>
        <w:ind w:firstLine="709"/>
        <w:jc w:val="both"/>
        <w:rPr>
          <w:rFonts w:ascii="Tahoma" w:hAnsi="Tahoma" w:cs="Tahoma"/>
        </w:rPr>
      </w:pPr>
    </w:p>
    <w:p w:rsidR="00750777" w:rsidRPr="00D55B48" w:rsidRDefault="000022B0" w:rsidP="00D55B48">
      <w:pPr>
        <w:spacing w:after="0" w:line="276" w:lineRule="auto"/>
        <w:ind w:firstLine="709"/>
        <w:jc w:val="both"/>
        <w:rPr>
          <w:rFonts w:ascii="Tahoma" w:hAnsi="Tahoma" w:cs="Tahoma"/>
        </w:rPr>
      </w:pPr>
      <w:r w:rsidRPr="00D55B48">
        <w:rPr>
          <w:rFonts w:ascii="Tahoma" w:hAnsi="Tahoma" w:cs="Tahoma"/>
        </w:rPr>
        <w:t>Para llegar a tal conclusión</w:t>
      </w:r>
      <w:r w:rsidR="00E311A6" w:rsidRPr="00D55B48">
        <w:rPr>
          <w:rFonts w:ascii="Tahoma" w:hAnsi="Tahoma" w:cs="Tahoma"/>
        </w:rPr>
        <w:t xml:space="preserve">, indicó que </w:t>
      </w:r>
      <w:r w:rsidR="00906E80" w:rsidRPr="00D55B48">
        <w:rPr>
          <w:rFonts w:ascii="Tahoma" w:hAnsi="Tahoma" w:cs="Tahoma"/>
        </w:rPr>
        <w:t>la Corte Constit</w:t>
      </w:r>
      <w:r w:rsidR="007D3F05" w:rsidRPr="00D55B48">
        <w:rPr>
          <w:rFonts w:ascii="Tahoma" w:hAnsi="Tahoma" w:cs="Tahoma"/>
        </w:rPr>
        <w:t xml:space="preserve">ucional en reiteradas ocasiones </w:t>
      </w:r>
      <w:r w:rsidR="00906E80" w:rsidRPr="00D55B48">
        <w:rPr>
          <w:rFonts w:ascii="Tahoma" w:hAnsi="Tahoma" w:cs="Tahoma"/>
        </w:rPr>
        <w:t xml:space="preserve">ha </w:t>
      </w:r>
      <w:r w:rsidR="00C10DA1" w:rsidRPr="00D55B48">
        <w:rPr>
          <w:rFonts w:ascii="Tahoma" w:hAnsi="Tahoma" w:cs="Tahoma"/>
        </w:rPr>
        <w:t>hecho referencia al</w:t>
      </w:r>
      <w:r w:rsidRPr="00D55B48">
        <w:rPr>
          <w:rFonts w:ascii="Tahoma" w:hAnsi="Tahoma" w:cs="Tahoma"/>
        </w:rPr>
        <w:t xml:space="preserve"> </w:t>
      </w:r>
      <w:proofErr w:type="spellStart"/>
      <w:r w:rsidR="00906E80" w:rsidRPr="00D55B48">
        <w:rPr>
          <w:rFonts w:ascii="Tahoma" w:hAnsi="Tahoma" w:cs="Tahoma"/>
        </w:rPr>
        <w:t>Ius</w:t>
      </w:r>
      <w:proofErr w:type="spellEnd"/>
      <w:r w:rsidR="00906E80" w:rsidRPr="00D55B48">
        <w:rPr>
          <w:rFonts w:ascii="Tahoma" w:hAnsi="Tahoma" w:cs="Tahoma"/>
        </w:rPr>
        <w:t xml:space="preserve"> </w:t>
      </w:r>
      <w:proofErr w:type="spellStart"/>
      <w:r w:rsidR="00906E80" w:rsidRPr="00D55B48">
        <w:rPr>
          <w:rFonts w:ascii="Tahoma" w:hAnsi="Tahoma" w:cs="Tahoma"/>
        </w:rPr>
        <w:t>Variandi</w:t>
      </w:r>
      <w:proofErr w:type="spellEnd"/>
      <w:r w:rsidRPr="00D55B48">
        <w:rPr>
          <w:rFonts w:ascii="Tahoma" w:hAnsi="Tahoma" w:cs="Tahoma"/>
        </w:rPr>
        <w:t>, donde ha indicado</w:t>
      </w:r>
      <w:r w:rsidR="00D01288" w:rsidRPr="00D55B48">
        <w:rPr>
          <w:rFonts w:ascii="Tahoma" w:hAnsi="Tahoma" w:cs="Tahoma"/>
        </w:rPr>
        <w:t>,</w:t>
      </w:r>
      <w:r w:rsidRPr="00D55B48">
        <w:rPr>
          <w:rFonts w:ascii="Tahoma" w:hAnsi="Tahoma" w:cs="Tahoma"/>
        </w:rPr>
        <w:t xml:space="preserve"> que</w:t>
      </w:r>
      <w:r w:rsidR="00906E80" w:rsidRPr="00D55B48">
        <w:rPr>
          <w:rFonts w:ascii="Tahoma" w:hAnsi="Tahoma" w:cs="Tahoma"/>
        </w:rPr>
        <w:t xml:space="preserve"> es la facultad que tiene todo contratante de modificar las condiciones en que se realiza la prestación personal del servicio, especialmente en cuanto modo, lugar, cantidad o tiempo de trabajo, pero también debe tener en cuenta las condiciones dignas y justas en las que los empleados desarrollan sus labores</w:t>
      </w:r>
      <w:r w:rsidR="00355681" w:rsidRPr="00D55B48">
        <w:rPr>
          <w:rFonts w:ascii="Tahoma" w:hAnsi="Tahoma" w:cs="Tahoma"/>
        </w:rPr>
        <w:t xml:space="preserve"> para dicha modificación.</w:t>
      </w:r>
    </w:p>
    <w:p w:rsidR="00355681" w:rsidRPr="00D55B48" w:rsidRDefault="00355681" w:rsidP="00D55B48">
      <w:pPr>
        <w:spacing w:after="0" w:line="276" w:lineRule="auto"/>
        <w:ind w:firstLine="709"/>
        <w:jc w:val="both"/>
        <w:rPr>
          <w:rFonts w:ascii="Tahoma" w:hAnsi="Tahoma" w:cs="Tahoma"/>
        </w:rPr>
      </w:pPr>
    </w:p>
    <w:p w:rsidR="000F1EA4" w:rsidRPr="00D55B48" w:rsidRDefault="001E72BA" w:rsidP="00D55B48">
      <w:pPr>
        <w:spacing w:after="0" w:line="276" w:lineRule="auto"/>
        <w:ind w:firstLine="708"/>
        <w:jc w:val="both"/>
        <w:rPr>
          <w:rFonts w:ascii="Tahoma" w:hAnsi="Tahoma" w:cs="Tahoma"/>
        </w:rPr>
      </w:pPr>
      <w:r w:rsidRPr="00D55B48">
        <w:rPr>
          <w:rFonts w:ascii="Tahoma" w:hAnsi="Tahoma" w:cs="Tahoma"/>
        </w:rPr>
        <w:t>E</w:t>
      </w:r>
      <w:r w:rsidR="000022B0" w:rsidRPr="00D55B48">
        <w:rPr>
          <w:rFonts w:ascii="Tahoma" w:hAnsi="Tahoma" w:cs="Tahoma"/>
        </w:rPr>
        <w:t xml:space="preserve">xpresó </w:t>
      </w:r>
      <w:r w:rsidRPr="00D55B48">
        <w:rPr>
          <w:rFonts w:ascii="Tahoma" w:hAnsi="Tahoma" w:cs="Tahoma"/>
        </w:rPr>
        <w:t>que el traslado de los docentes y directivos docentes fue desarrollado en</w:t>
      </w:r>
      <w:r w:rsidR="00355681" w:rsidRPr="00D55B48">
        <w:rPr>
          <w:rFonts w:ascii="Tahoma" w:hAnsi="Tahoma" w:cs="Tahoma"/>
        </w:rPr>
        <w:t xml:space="preserve"> l</w:t>
      </w:r>
      <w:r w:rsidR="000022B0" w:rsidRPr="00D55B48">
        <w:rPr>
          <w:rFonts w:ascii="Tahoma" w:hAnsi="Tahoma" w:cs="Tahoma"/>
        </w:rPr>
        <w:t>a ley 715 de 2001 regulad</w:t>
      </w:r>
      <w:r w:rsidR="000F1EA4" w:rsidRPr="00D55B48">
        <w:rPr>
          <w:rFonts w:ascii="Tahoma" w:hAnsi="Tahoma" w:cs="Tahoma"/>
        </w:rPr>
        <w:t>a</w:t>
      </w:r>
      <w:r w:rsidR="000022B0" w:rsidRPr="00D55B48">
        <w:rPr>
          <w:rFonts w:ascii="Tahoma" w:hAnsi="Tahoma" w:cs="Tahoma"/>
        </w:rPr>
        <w:t xml:space="preserve"> por el </w:t>
      </w:r>
      <w:r w:rsidR="00975CB3" w:rsidRPr="00D55B48">
        <w:rPr>
          <w:rFonts w:ascii="Tahoma" w:hAnsi="Tahoma" w:cs="Tahoma"/>
        </w:rPr>
        <w:t>decreto 520 de 2010</w:t>
      </w:r>
      <w:r w:rsidRPr="00D55B48">
        <w:rPr>
          <w:rFonts w:ascii="Tahoma" w:hAnsi="Tahoma" w:cs="Tahoma"/>
        </w:rPr>
        <w:t>, que</w:t>
      </w:r>
      <w:r w:rsidR="00E719AB" w:rsidRPr="00D55B48">
        <w:rPr>
          <w:rFonts w:ascii="Tahoma" w:hAnsi="Tahoma" w:cs="Tahoma"/>
        </w:rPr>
        <w:t xml:space="preserve"> </w:t>
      </w:r>
      <w:r w:rsidR="000022B0" w:rsidRPr="00D55B48">
        <w:rPr>
          <w:rFonts w:ascii="Tahoma" w:hAnsi="Tahoma" w:cs="Tahoma"/>
        </w:rPr>
        <w:t>en</w:t>
      </w:r>
      <w:r w:rsidR="00E719AB" w:rsidRPr="00D55B48">
        <w:rPr>
          <w:rFonts w:ascii="Tahoma" w:hAnsi="Tahoma" w:cs="Tahoma"/>
        </w:rPr>
        <w:t xml:space="preserve"> su artículo 5 hace referencia</w:t>
      </w:r>
      <w:r w:rsidR="000F1EA4" w:rsidRPr="00D55B48">
        <w:rPr>
          <w:rFonts w:ascii="Tahoma" w:hAnsi="Tahoma" w:cs="Tahoma"/>
        </w:rPr>
        <w:t xml:space="preserve"> a las reubicaciones que se dan en situaciones extraordinarias, como por ejemplo alteraciones de salud y seguridad.</w:t>
      </w:r>
      <w:r w:rsidR="000022B0" w:rsidRPr="00D55B48">
        <w:rPr>
          <w:rFonts w:ascii="Tahoma" w:hAnsi="Tahoma" w:cs="Tahoma"/>
        </w:rPr>
        <w:t xml:space="preserve">  Posteriormente hizo </w:t>
      </w:r>
      <w:r w:rsidR="000F1EA4" w:rsidRPr="00D55B48">
        <w:rPr>
          <w:rFonts w:ascii="Tahoma" w:hAnsi="Tahoma" w:cs="Tahoma"/>
        </w:rPr>
        <w:t xml:space="preserve">referencia a la sentencia T- 772 de 2013, M.P. María Victoria Calle Correa, donde </w:t>
      </w:r>
      <w:r w:rsidRPr="00D55B48">
        <w:rPr>
          <w:rFonts w:ascii="Tahoma" w:hAnsi="Tahoma" w:cs="Tahoma"/>
        </w:rPr>
        <w:t xml:space="preserve">la Corte </w:t>
      </w:r>
      <w:r w:rsidR="00F175CD" w:rsidRPr="00D55B48">
        <w:rPr>
          <w:rFonts w:ascii="Tahoma" w:hAnsi="Tahoma" w:cs="Tahoma"/>
        </w:rPr>
        <w:t xml:space="preserve">Constitucional </w:t>
      </w:r>
      <w:r w:rsidR="000F1EA4" w:rsidRPr="00D55B48">
        <w:rPr>
          <w:rFonts w:ascii="Tahoma" w:hAnsi="Tahoma" w:cs="Tahoma"/>
        </w:rPr>
        <w:t xml:space="preserve">se </w:t>
      </w:r>
      <w:r w:rsidR="000022B0" w:rsidRPr="00D55B48">
        <w:rPr>
          <w:rFonts w:ascii="Tahoma" w:hAnsi="Tahoma" w:cs="Tahoma"/>
        </w:rPr>
        <w:t>pronunció</w:t>
      </w:r>
      <w:r w:rsidR="000F1EA4" w:rsidRPr="00D55B48">
        <w:rPr>
          <w:rFonts w:ascii="Tahoma" w:hAnsi="Tahoma" w:cs="Tahoma"/>
        </w:rPr>
        <w:t xml:space="preserve"> </w:t>
      </w:r>
      <w:r w:rsidR="00F901D6" w:rsidRPr="00D55B48">
        <w:rPr>
          <w:rFonts w:ascii="Tahoma" w:hAnsi="Tahoma" w:cs="Tahoma"/>
        </w:rPr>
        <w:t>respecto al</w:t>
      </w:r>
      <w:r w:rsidR="000F1EA4" w:rsidRPr="00D55B48">
        <w:rPr>
          <w:rFonts w:ascii="Tahoma" w:hAnsi="Tahoma" w:cs="Tahoma"/>
        </w:rPr>
        <w:t xml:space="preserve"> traslado </w:t>
      </w:r>
      <w:r w:rsidR="000022B0" w:rsidRPr="00D55B48">
        <w:rPr>
          <w:rFonts w:ascii="Tahoma" w:hAnsi="Tahoma" w:cs="Tahoma"/>
        </w:rPr>
        <w:t>de los docentes con hijos que sufrían quebrantos de salud qu</w:t>
      </w:r>
      <w:r w:rsidR="00F175CD" w:rsidRPr="00D55B48">
        <w:rPr>
          <w:rFonts w:ascii="Tahoma" w:hAnsi="Tahoma" w:cs="Tahoma"/>
        </w:rPr>
        <w:t>e</w:t>
      </w:r>
      <w:r w:rsidR="000022B0" w:rsidRPr="00D55B48">
        <w:rPr>
          <w:rFonts w:ascii="Tahoma" w:hAnsi="Tahoma" w:cs="Tahoma"/>
        </w:rPr>
        <w:t xml:space="preserve"> les impedían movilizarse con sus madres a su nuevo lugar de trabajo</w:t>
      </w:r>
      <w:r w:rsidR="00335F89" w:rsidRPr="00D55B48">
        <w:rPr>
          <w:rFonts w:ascii="Tahoma" w:hAnsi="Tahoma" w:cs="Tahoma"/>
        </w:rPr>
        <w:t>,  y  la sentencia T 664 de 201</w:t>
      </w:r>
      <w:r w:rsidR="00872123" w:rsidRPr="00D55B48">
        <w:rPr>
          <w:rFonts w:ascii="Tahoma" w:hAnsi="Tahoma" w:cs="Tahoma"/>
        </w:rPr>
        <w:t>1, donde el alto tribunal indicó,</w:t>
      </w:r>
      <w:r w:rsidR="00F175CD" w:rsidRPr="00D55B48">
        <w:rPr>
          <w:rFonts w:ascii="Tahoma" w:hAnsi="Tahoma" w:cs="Tahoma"/>
        </w:rPr>
        <w:t xml:space="preserve"> que </w:t>
      </w:r>
      <w:r w:rsidR="00335F89" w:rsidRPr="00D55B48">
        <w:rPr>
          <w:rFonts w:ascii="Tahoma" w:hAnsi="Tahoma" w:cs="Tahoma"/>
        </w:rPr>
        <w:t>la potestad que tiene la administración para ordenar traslados  de doce</w:t>
      </w:r>
      <w:r w:rsidR="00F901D6" w:rsidRPr="00D55B48">
        <w:rPr>
          <w:rFonts w:ascii="Tahoma" w:hAnsi="Tahoma" w:cs="Tahoma"/>
        </w:rPr>
        <w:t>ntes no puede ser arbitraria si</w:t>
      </w:r>
      <w:r w:rsidR="00335F89" w:rsidRPr="00D55B48">
        <w:rPr>
          <w:rFonts w:ascii="Tahoma" w:hAnsi="Tahoma" w:cs="Tahoma"/>
        </w:rPr>
        <w:t xml:space="preserve">no que se debe encontrar limitada por elementos objetivos, que corresponden a la necesidad, y elementos particulares, que </w:t>
      </w:r>
      <w:r w:rsidR="00872123" w:rsidRPr="00D55B48">
        <w:rPr>
          <w:rFonts w:ascii="Tahoma" w:hAnsi="Tahoma" w:cs="Tahoma"/>
        </w:rPr>
        <w:t>atienden a las necesidades personales del docente y/o su núcleo familiar.</w:t>
      </w:r>
    </w:p>
    <w:p w:rsidR="00872123" w:rsidRPr="00D55B48" w:rsidRDefault="00872123" w:rsidP="00D55B48">
      <w:pPr>
        <w:spacing w:after="0" w:line="276" w:lineRule="auto"/>
        <w:ind w:firstLine="708"/>
        <w:jc w:val="both"/>
        <w:rPr>
          <w:rFonts w:ascii="Tahoma" w:hAnsi="Tahoma" w:cs="Tahoma"/>
        </w:rPr>
      </w:pPr>
    </w:p>
    <w:p w:rsidR="00872123" w:rsidRPr="00D55B48" w:rsidRDefault="00F20A3A" w:rsidP="00D55B48">
      <w:pPr>
        <w:spacing w:after="0" w:line="276" w:lineRule="auto"/>
        <w:ind w:firstLine="708"/>
        <w:jc w:val="both"/>
        <w:rPr>
          <w:rFonts w:ascii="Tahoma" w:hAnsi="Tahoma" w:cs="Tahoma"/>
        </w:rPr>
      </w:pPr>
      <w:r w:rsidRPr="00D55B48">
        <w:rPr>
          <w:rFonts w:ascii="Tahoma" w:hAnsi="Tahoma" w:cs="Tahoma"/>
        </w:rPr>
        <w:t>Indicó que la acción de tutela no es procedente en los casos relacionados con el traslado docente, pero que cuando el juez constitucional tiene la certeza que la decisión de traslado fue adoptada arbitrariamente y además que con ello amenaza derechos fundamentales procede su intervención para entrar a decidir sobre la orden de traslado</w:t>
      </w:r>
      <w:r w:rsidR="00AE10A5" w:rsidRPr="00D55B48">
        <w:rPr>
          <w:rFonts w:ascii="Tahoma" w:hAnsi="Tahoma" w:cs="Tahoma"/>
        </w:rPr>
        <w:t>, pa</w:t>
      </w:r>
      <w:r w:rsidR="00556011" w:rsidRPr="00D55B48">
        <w:rPr>
          <w:rFonts w:ascii="Tahoma" w:hAnsi="Tahoma" w:cs="Tahoma"/>
        </w:rPr>
        <w:t>ra lo cual</w:t>
      </w:r>
      <w:r w:rsidRPr="00D55B48">
        <w:rPr>
          <w:rFonts w:ascii="Tahoma" w:hAnsi="Tahoma" w:cs="Tahoma"/>
        </w:rPr>
        <w:t xml:space="preserve"> la Corte Constitucional ha fijado sub</w:t>
      </w:r>
      <w:r w:rsidR="00AE10A5" w:rsidRPr="00D55B48">
        <w:rPr>
          <w:rFonts w:ascii="Tahoma" w:hAnsi="Tahoma" w:cs="Tahoma"/>
        </w:rPr>
        <w:t xml:space="preserve"> </w:t>
      </w:r>
      <w:r w:rsidRPr="00D55B48">
        <w:rPr>
          <w:rFonts w:ascii="Tahoma" w:hAnsi="Tahoma" w:cs="Tahoma"/>
        </w:rPr>
        <w:t>reglas</w:t>
      </w:r>
      <w:r w:rsidR="00F175CD" w:rsidRPr="00D55B48">
        <w:rPr>
          <w:rFonts w:ascii="Tahoma" w:hAnsi="Tahoma" w:cs="Tahoma"/>
        </w:rPr>
        <w:t xml:space="preserve"> para que sea procedente</w:t>
      </w:r>
      <w:r w:rsidRPr="00D55B48">
        <w:rPr>
          <w:rFonts w:ascii="Tahoma" w:hAnsi="Tahoma" w:cs="Tahoma"/>
        </w:rPr>
        <w:t xml:space="preserve">, </w:t>
      </w:r>
      <w:r w:rsidR="00F175CD" w:rsidRPr="00D55B48">
        <w:rPr>
          <w:rFonts w:ascii="Tahoma" w:hAnsi="Tahoma" w:cs="Tahoma"/>
        </w:rPr>
        <w:t>por ejemplo c</w:t>
      </w:r>
      <w:r w:rsidRPr="00D55B48">
        <w:rPr>
          <w:rFonts w:ascii="Tahoma" w:hAnsi="Tahoma" w:cs="Tahoma"/>
        </w:rPr>
        <w:t>uando el traslado del docente ponga en peligro su vida o integridad o la de su núcleo familiar, o que</w:t>
      </w:r>
      <w:r w:rsidR="00F175CD" w:rsidRPr="00D55B48">
        <w:rPr>
          <w:rFonts w:ascii="Tahoma" w:hAnsi="Tahoma" w:cs="Tahoma"/>
        </w:rPr>
        <w:t xml:space="preserve"> con el traslado se rompa de manera definitiva</w:t>
      </w:r>
      <w:r w:rsidRPr="00D55B48">
        <w:rPr>
          <w:rFonts w:ascii="Tahoma" w:hAnsi="Tahoma" w:cs="Tahoma"/>
        </w:rPr>
        <w:t xml:space="preserve"> su núcleo</w:t>
      </w:r>
      <w:r w:rsidR="00F175CD" w:rsidRPr="00D55B48">
        <w:rPr>
          <w:rFonts w:ascii="Tahoma" w:hAnsi="Tahoma" w:cs="Tahoma"/>
        </w:rPr>
        <w:t xml:space="preserve"> familiar;</w:t>
      </w:r>
      <w:r w:rsidR="00437C0D" w:rsidRPr="00D55B48">
        <w:rPr>
          <w:rFonts w:ascii="Tahoma" w:hAnsi="Tahoma" w:cs="Tahoma"/>
        </w:rPr>
        <w:t xml:space="preserve"> </w:t>
      </w:r>
      <w:r w:rsidR="00F175CD" w:rsidRPr="00D55B48">
        <w:rPr>
          <w:rFonts w:ascii="Tahoma" w:hAnsi="Tahoma" w:cs="Tahoma"/>
        </w:rPr>
        <w:t>e</w:t>
      </w:r>
      <w:r w:rsidR="00437C0D" w:rsidRPr="00D55B48">
        <w:rPr>
          <w:rFonts w:ascii="Tahoma" w:hAnsi="Tahoma" w:cs="Tahoma"/>
        </w:rPr>
        <w:t>n estos casos el docente debe acreditar la ocurrenc</w:t>
      </w:r>
      <w:r w:rsidR="00F175CD" w:rsidRPr="00D55B48">
        <w:rPr>
          <w:rFonts w:ascii="Tahoma" w:hAnsi="Tahoma" w:cs="Tahoma"/>
        </w:rPr>
        <w:t>ia de alguno de estos supuestos</w:t>
      </w:r>
      <w:r w:rsidR="00437C0D" w:rsidRPr="00D55B48">
        <w:rPr>
          <w:rFonts w:ascii="Tahoma" w:hAnsi="Tahoma" w:cs="Tahoma"/>
        </w:rPr>
        <w:t>.</w:t>
      </w:r>
    </w:p>
    <w:p w:rsidR="00437C0D" w:rsidRPr="00D55B48" w:rsidRDefault="00437C0D" w:rsidP="00D55B48">
      <w:pPr>
        <w:spacing w:after="0" w:line="276" w:lineRule="auto"/>
        <w:ind w:firstLine="708"/>
        <w:jc w:val="both"/>
        <w:rPr>
          <w:rFonts w:ascii="Tahoma" w:hAnsi="Tahoma" w:cs="Tahoma"/>
        </w:rPr>
      </w:pPr>
    </w:p>
    <w:p w:rsidR="002701CF" w:rsidRPr="00D55B48" w:rsidRDefault="00F175CD" w:rsidP="00D55B48">
      <w:pPr>
        <w:spacing w:after="0" w:line="276" w:lineRule="auto"/>
        <w:ind w:firstLine="708"/>
        <w:jc w:val="both"/>
        <w:rPr>
          <w:rFonts w:ascii="Tahoma" w:hAnsi="Tahoma" w:cs="Tahoma"/>
        </w:rPr>
      </w:pPr>
      <w:r w:rsidRPr="00D55B48">
        <w:rPr>
          <w:rFonts w:ascii="Tahoma" w:hAnsi="Tahoma" w:cs="Tahoma"/>
        </w:rPr>
        <w:t>C</w:t>
      </w:r>
      <w:r w:rsidR="00AC1206" w:rsidRPr="00D55B48">
        <w:rPr>
          <w:rFonts w:ascii="Tahoma" w:hAnsi="Tahoma" w:cs="Tahoma"/>
        </w:rPr>
        <w:t>oncluyó</w:t>
      </w:r>
      <w:r w:rsidRPr="00D55B48">
        <w:rPr>
          <w:rFonts w:ascii="Tahoma" w:hAnsi="Tahoma" w:cs="Tahoma"/>
        </w:rPr>
        <w:t xml:space="preserve"> indicando</w:t>
      </w:r>
      <w:r w:rsidR="00437C0D" w:rsidRPr="00D55B48">
        <w:rPr>
          <w:rFonts w:ascii="Tahoma" w:hAnsi="Tahoma" w:cs="Tahoma"/>
        </w:rPr>
        <w:t xml:space="preserve"> que la entidad accionada no está vulnerando los derechos del </w:t>
      </w:r>
      <w:r w:rsidR="00AC1206" w:rsidRPr="00D55B48">
        <w:rPr>
          <w:rFonts w:ascii="Tahoma" w:hAnsi="Tahoma" w:cs="Tahoma"/>
        </w:rPr>
        <w:t>actor por</w:t>
      </w:r>
      <w:r w:rsidR="00437C0D" w:rsidRPr="00D55B48">
        <w:rPr>
          <w:rFonts w:ascii="Tahoma" w:hAnsi="Tahoma" w:cs="Tahoma"/>
        </w:rPr>
        <w:t xml:space="preserve">que no se ve afectada  ni su vida ni la </w:t>
      </w:r>
      <w:r w:rsidRPr="00D55B48">
        <w:rPr>
          <w:rFonts w:ascii="Tahoma" w:hAnsi="Tahoma" w:cs="Tahoma"/>
        </w:rPr>
        <w:t>de ningún miembro de su familia y</w:t>
      </w:r>
      <w:r w:rsidR="00437C0D" w:rsidRPr="00D55B48">
        <w:rPr>
          <w:rFonts w:ascii="Tahoma" w:hAnsi="Tahoma" w:cs="Tahoma"/>
        </w:rPr>
        <w:t xml:space="preserve"> n</w:t>
      </w:r>
      <w:r w:rsidRPr="00D55B48">
        <w:rPr>
          <w:rFonts w:ascii="Tahoma" w:hAnsi="Tahoma" w:cs="Tahoma"/>
        </w:rPr>
        <w:t xml:space="preserve">o </w:t>
      </w:r>
      <w:r w:rsidR="00437C0D" w:rsidRPr="00D55B48">
        <w:rPr>
          <w:rFonts w:ascii="Tahoma" w:hAnsi="Tahoma" w:cs="Tahoma"/>
        </w:rPr>
        <w:t>hay certeza que se va a romper de manera definitiva su núcle</w:t>
      </w:r>
      <w:r w:rsidRPr="00D55B48">
        <w:rPr>
          <w:rFonts w:ascii="Tahoma" w:hAnsi="Tahoma" w:cs="Tahoma"/>
        </w:rPr>
        <w:t>o familiar. C</w:t>
      </w:r>
      <w:r w:rsidR="00AE10A5" w:rsidRPr="00D55B48">
        <w:rPr>
          <w:rFonts w:ascii="Tahoma" w:hAnsi="Tahoma" w:cs="Tahoma"/>
        </w:rPr>
        <w:t>onsideró</w:t>
      </w:r>
      <w:r w:rsidR="00437C0D" w:rsidRPr="00D55B48">
        <w:rPr>
          <w:rFonts w:ascii="Tahoma" w:hAnsi="Tahoma" w:cs="Tahoma"/>
        </w:rPr>
        <w:t xml:space="preserve"> que las alegaciones del accionante están basadas en conclusiones personales según las cuales el traslado  le va desmejorar sus acreencias laborales </w:t>
      </w:r>
      <w:r w:rsidR="00823914" w:rsidRPr="00D55B48">
        <w:rPr>
          <w:rFonts w:ascii="Tahoma" w:hAnsi="Tahoma" w:cs="Tahoma"/>
        </w:rPr>
        <w:t>y se va afectar su núcleo familiar, sin que exista evidencia alguna de que en efecto lo sean</w:t>
      </w:r>
      <w:r w:rsidR="00AC1206" w:rsidRPr="00D55B48">
        <w:rPr>
          <w:rFonts w:ascii="Tahoma" w:hAnsi="Tahoma" w:cs="Tahoma"/>
        </w:rPr>
        <w:t>, ya que no</w:t>
      </w:r>
      <w:r w:rsidR="00823914" w:rsidRPr="00D55B48">
        <w:rPr>
          <w:rFonts w:ascii="Tahoma" w:hAnsi="Tahoma" w:cs="Tahoma"/>
        </w:rPr>
        <w:t xml:space="preserve"> fueron aportados los elementos de p</w:t>
      </w:r>
      <w:r w:rsidR="007F7537" w:rsidRPr="00D55B48">
        <w:rPr>
          <w:rFonts w:ascii="Tahoma" w:hAnsi="Tahoma" w:cs="Tahoma"/>
        </w:rPr>
        <w:t>rueba suficientes para demostrar</w:t>
      </w:r>
      <w:r w:rsidR="00823914" w:rsidRPr="00D55B48">
        <w:rPr>
          <w:rFonts w:ascii="Tahoma" w:hAnsi="Tahoma" w:cs="Tahoma"/>
        </w:rPr>
        <w:t xml:space="preserve"> aunque fuera de manera somera la existencia de la vulner</w:t>
      </w:r>
      <w:r w:rsidRPr="00D55B48">
        <w:rPr>
          <w:rFonts w:ascii="Tahoma" w:hAnsi="Tahoma" w:cs="Tahoma"/>
        </w:rPr>
        <w:t>ación de los derechos invocados.</w:t>
      </w:r>
    </w:p>
    <w:p w:rsidR="00DE3CB0" w:rsidRPr="00D55B48" w:rsidRDefault="00DE3CB0" w:rsidP="00D55B48">
      <w:pPr>
        <w:pStyle w:val="Sinespaciado"/>
      </w:pPr>
    </w:p>
    <w:p w:rsidR="00C73708" w:rsidRPr="00D55B48" w:rsidRDefault="00D34B6B" w:rsidP="00D55B48">
      <w:pPr>
        <w:pStyle w:val="Ttulo4"/>
        <w:numPr>
          <w:ilvl w:val="0"/>
          <w:numId w:val="2"/>
        </w:numPr>
        <w:tabs>
          <w:tab w:val="clear" w:pos="1080"/>
          <w:tab w:val="left" w:pos="426"/>
        </w:tabs>
        <w:spacing w:line="276" w:lineRule="auto"/>
        <w:ind w:left="0" w:firstLine="0"/>
        <w:rPr>
          <w:rFonts w:ascii="Tahoma" w:hAnsi="Tahoma" w:cs="Tahoma"/>
          <w:sz w:val="22"/>
          <w:szCs w:val="22"/>
        </w:rPr>
      </w:pPr>
      <w:r w:rsidRPr="00D55B48">
        <w:rPr>
          <w:rFonts w:ascii="Tahoma" w:hAnsi="Tahoma" w:cs="Tahoma"/>
          <w:sz w:val="22"/>
          <w:szCs w:val="22"/>
        </w:rPr>
        <w:t>Impugnación</w:t>
      </w:r>
    </w:p>
    <w:p w:rsidR="00294317" w:rsidRPr="00D55B48" w:rsidRDefault="00294317" w:rsidP="00D55B48">
      <w:pPr>
        <w:pStyle w:val="Sinespaciado"/>
      </w:pPr>
    </w:p>
    <w:p w:rsidR="00621583" w:rsidRPr="00D55B48" w:rsidRDefault="009164F1" w:rsidP="00D55B48">
      <w:pPr>
        <w:spacing w:after="0" w:line="276" w:lineRule="auto"/>
        <w:ind w:firstLine="709"/>
        <w:jc w:val="both"/>
        <w:rPr>
          <w:rFonts w:ascii="Tahoma" w:hAnsi="Tahoma" w:cs="Tahoma"/>
        </w:rPr>
      </w:pPr>
      <w:r w:rsidRPr="00D55B48">
        <w:rPr>
          <w:rFonts w:ascii="Tahoma" w:hAnsi="Tahoma" w:cs="Tahoma"/>
        </w:rPr>
        <w:t xml:space="preserve">El apoderado judicial </w:t>
      </w:r>
      <w:r w:rsidR="00973293" w:rsidRPr="00D55B48">
        <w:rPr>
          <w:rFonts w:ascii="Tahoma" w:hAnsi="Tahoma" w:cs="Tahoma"/>
        </w:rPr>
        <w:t xml:space="preserve">del </w:t>
      </w:r>
      <w:r w:rsidR="00364C12" w:rsidRPr="00D55B48">
        <w:rPr>
          <w:rFonts w:ascii="Tahoma" w:hAnsi="Tahoma" w:cs="Tahoma"/>
        </w:rPr>
        <w:t xml:space="preserve">señor </w:t>
      </w:r>
      <w:r w:rsidRPr="00D55B48">
        <w:rPr>
          <w:rFonts w:ascii="Tahoma" w:hAnsi="Tahoma" w:cs="Tahoma"/>
        </w:rPr>
        <w:t xml:space="preserve">William López Trujillo </w:t>
      </w:r>
      <w:r w:rsidR="00B677AC" w:rsidRPr="00D55B48">
        <w:rPr>
          <w:rFonts w:ascii="Tahoma" w:hAnsi="Tahoma" w:cs="Tahoma"/>
        </w:rPr>
        <w:t>impugn</w:t>
      </w:r>
      <w:r w:rsidR="00F901D6" w:rsidRPr="00D55B48">
        <w:rPr>
          <w:rFonts w:ascii="Tahoma" w:hAnsi="Tahoma" w:cs="Tahoma"/>
        </w:rPr>
        <w:t>ó</w:t>
      </w:r>
      <w:r w:rsidR="00B677AC" w:rsidRPr="00D55B48">
        <w:rPr>
          <w:rFonts w:ascii="Tahoma" w:hAnsi="Tahoma" w:cs="Tahoma"/>
        </w:rPr>
        <w:t xml:space="preserve"> la decisión manifestando</w:t>
      </w:r>
      <w:r w:rsidR="006816C1" w:rsidRPr="00D55B48">
        <w:rPr>
          <w:rFonts w:ascii="Tahoma" w:hAnsi="Tahoma" w:cs="Tahoma"/>
        </w:rPr>
        <w:t xml:space="preserve"> que </w:t>
      </w:r>
      <w:r w:rsidR="00B46AFB" w:rsidRPr="00D55B48">
        <w:rPr>
          <w:rFonts w:ascii="Tahoma" w:hAnsi="Tahoma" w:cs="Tahoma"/>
        </w:rPr>
        <w:t xml:space="preserve">la jueza de primera instancia no tuvo en cuenta </w:t>
      </w:r>
      <w:r w:rsidR="00621583" w:rsidRPr="00D55B48">
        <w:rPr>
          <w:rFonts w:ascii="Tahoma" w:hAnsi="Tahoma" w:cs="Tahoma"/>
        </w:rPr>
        <w:t>que</w:t>
      </w:r>
      <w:r w:rsidR="00C07445" w:rsidRPr="00D55B48">
        <w:rPr>
          <w:rFonts w:ascii="Tahoma" w:hAnsi="Tahoma" w:cs="Tahoma"/>
        </w:rPr>
        <w:t xml:space="preserve"> con el traslado </w:t>
      </w:r>
      <w:r w:rsidR="00CA1CFC" w:rsidRPr="00D55B48">
        <w:rPr>
          <w:rFonts w:ascii="Tahoma" w:hAnsi="Tahoma" w:cs="Tahoma"/>
        </w:rPr>
        <w:t xml:space="preserve">el </w:t>
      </w:r>
      <w:r w:rsidR="00621583" w:rsidRPr="00D55B48">
        <w:rPr>
          <w:rFonts w:ascii="Tahoma" w:hAnsi="Tahoma" w:cs="Tahoma"/>
        </w:rPr>
        <w:t xml:space="preserve"> salari</w:t>
      </w:r>
      <w:r w:rsidR="00CA1CFC" w:rsidRPr="00D55B48">
        <w:rPr>
          <w:rFonts w:ascii="Tahoma" w:hAnsi="Tahoma" w:cs="Tahoma"/>
        </w:rPr>
        <w:t>o</w:t>
      </w:r>
      <w:r w:rsidR="00C07445" w:rsidRPr="00D55B48">
        <w:rPr>
          <w:rFonts w:ascii="Tahoma" w:hAnsi="Tahoma" w:cs="Tahoma"/>
        </w:rPr>
        <w:t xml:space="preserve"> del directivo docente cambia, </w:t>
      </w:r>
      <w:r w:rsidR="00621583" w:rsidRPr="00D55B48">
        <w:rPr>
          <w:rFonts w:ascii="Tahoma" w:hAnsi="Tahoma" w:cs="Tahoma"/>
        </w:rPr>
        <w:t xml:space="preserve">pues en la Institución Educativa Estrada de Marsella </w:t>
      </w:r>
      <w:r w:rsidR="002A1C63" w:rsidRPr="00D55B48">
        <w:rPr>
          <w:rFonts w:ascii="Tahoma" w:hAnsi="Tahoma" w:cs="Tahoma"/>
        </w:rPr>
        <w:t>percibía</w:t>
      </w:r>
      <w:r w:rsidR="00621583" w:rsidRPr="00D55B48">
        <w:rPr>
          <w:rFonts w:ascii="Tahoma" w:hAnsi="Tahoma" w:cs="Tahoma"/>
        </w:rPr>
        <w:t xml:space="preserve"> sobresueldo por matricula de estudiante</w:t>
      </w:r>
      <w:r w:rsidR="00EB217B" w:rsidRPr="00D55B48">
        <w:rPr>
          <w:rFonts w:ascii="Tahoma" w:hAnsi="Tahoma" w:cs="Tahoma"/>
        </w:rPr>
        <w:t xml:space="preserve">s </w:t>
      </w:r>
      <w:r w:rsidR="002A1C63" w:rsidRPr="00D55B48">
        <w:rPr>
          <w:rFonts w:ascii="Tahoma" w:hAnsi="Tahoma" w:cs="Tahoma"/>
        </w:rPr>
        <w:t>superior a mil y</w:t>
      </w:r>
      <w:r w:rsidR="009D176F" w:rsidRPr="00D55B48">
        <w:rPr>
          <w:rFonts w:ascii="Tahoma" w:hAnsi="Tahoma" w:cs="Tahoma"/>
        </w:rPr>
        <w:t xml:space="preserve"> que</w:t>
      </w:r>
      <w:r w:rsidR="002A1C63" w:rsidRPr="00D55B48">
        <w:rPr>
          <w:rFonts w:ascii="Tahoma" w:hAnsi="Tahoma" w:cs="Tahoma"/>
        </w:rPr>
        <w:t xml:space="preserve"> esta se encuentra ubicada en el centro de la municipalidad y </w:t>
      </w:r>
      <w:r w:rsidR="00621583" w:rsidRPr="00D55B48">
        <w:rPr>
          <w:rFonts w:ascii="Tahoma" w:hAnsi="Tahoma" w:cs="Tahoma"/>
        </w:rPr>
        <w:t xml:space="preserve"> la </w:t>
      </w:r>
      <w:r w:rsidR="00EB217B" w:rsidRPr="00D55B48">
        <w:rPr>
          <w:rFonts w:ascii="Tahoma" w:hAnsi="Tahoma" w:cs="Tahoma"/>
        </w:rPr>
        <w:t>Institución</w:t>
      </w:r>
      <w:r w:rsidR="00621583" w:rsidRPr="00D55B48">
        <w:rPr>
          <w:rFonts w:ascii="Tahoma" w:hAnsi="Tahoma" w:cs="Tahoma"/>
        </w:rPr>
        <w:t xml:space="preserve"> a la que se </w:t>
      </w:r>
      <w:r w:rsidR="00EB217B" w:rsidRPr="00D55B48">
        <w:rPr>
          <w:rFonts w:ascii="Tahoma" w:hAnsi="Tahoma" w:cs="Tahoma"/>
        </w:rPr>
        <w:t>trasladó</w:t>
      </w:r>
      <w:r w:rsidR="00621583" w:rsidRPr="00D55B48">
        <w:rPr>
          <w:rFonts w:ascii="Tahoma" w:hAnsi="Tahoma" w:cs="Tahoma"/>
        </w:rPr>
        <w:t xml:space="preserve"> se encuentra ubicada en zona </w:t>
      </w:r>
      <w:r w:rsidR="002A1C63" w:rsidRPr="00D55B48">
        <w:rPr>
          <w:rFonts w:ascii="Tahoma" w:hAnsi="Tahoma" w:cs="Tahoma"/>
        </w:rPr>
        <w:t>rural del Municipio de la Celia.</w:t>
      </w:r>
    </w:p>
    <w:p w:rsidR="00621583" w:rsidRPr="00D55B48" w:rsidRDefault="00621583" w:rsidP="00D55B48">
      <w:pPr>
        <w:spacing w:after="0" w:line="276" w:lineRule="auto"/>
        <w:ind w:firstLine="709"/>
        <w:jc w:val="both"/>
        <w:rPr>
          <w:rFonts w:ascii="Tahoma" w:hAnsi="Tahoma" w:cs="Tahoma"/>
        </w:rPr>
      </w:pPr>
    </w:p>
    <w:p w:rsidR="00C07445" w:rsidRPr="00D55B48" w:rsidRDefault="00621583" w:rsidP="00D55B48">
      <w:pPr>
        <w:spacing w:after="0" w:line="276" w:lineRule="auto"/>
        <w:ind w:firstLine="709"/>
        <w:jc w:val="both"/>
        <w:rPr>
          <w:rFonts w:ascii="Tahoma" w:hAnsi="Tahoma" w:cs="Tahoma"/>
        </w:rPr>
      </w:pPr>
      <w:r w:rsidRPr="00D55B48">
        <w:rPr>
          <w:rFonts w:ascii="Tahoma" w:hAnsi="Tahoma" w:cs="Tahoma"/>
        </w:rPr>
        <w:t>Indica que los hechos de la presente acción ya son realidad porque el señor William</w:t>
      </w:r>
      <w:r w:rsidR="00EF3D30" w:rsidRPr="00D55B48">
        <w:rPr>
          <w:rFonts w:ascii="Tahoma" w:hAnsi="Tahoma" w:cs="Tahoma"/>
        </w:rPr>
        <w:t xml:space="preserve"> López Trujillo</w:t>
      </w:r>
      <w:r w:rsidRPr="00D55B48">
        <w:rPr>
          <w:rFonts w:ascii="Tahoma" w:hAnsi="Tahoma" w:cs="Tahoma"/>
        </w:rPr>
        <w:t xml:space="preserve"> se demora</w:t>
      </w:r>
      <w:r w:rsidR="009D176F" w:rsidRPr="00D55B48">
        <w:rPr>
          <w:rFonts w:ascii="Tahoma" w:hAnsi="Tahoma" w:cs="Tahoma"/>
        </w:rPr>
        <w:t xml:space="preserve">ba en el traslado al </w:t>
      </w:r>
      <w:r w:rsidR="00474B69" w:rsidRPr="00D55B48">
        <w:rPr>
          <w:rFonts w:ascii="Tahoma" w:hAnsi="Tahoma" w:cs="Tahoma"/>
        </w:rPr>
        <w:t>municipio</w:t>
      </w:r>
      <w:r w:rsidR="009D176F" w:rsidRPr="00D55B48">
        <w:rPr>
          <w:rFonts w:ascii="Tahoma" w:hAnsi="Tahoma" w:cs="Tahoma"/>
        </w:rPr>
        <w:t xml:space="preserve"> de Marsella </w:t>
      </w:r>
      <w:r w:rsidRPr="00D55B48">
        <w:rPr>
          <w:rFonts w:ascii="Tahoma" w:hAnsi="Tahoma" w:cs="Tahoma"/>
        </w:rPr>
        <w:t xml:space="preserve"> </w:t>
      </w:r>
      <w:r w:rsidR="00EB217B" w:rsidRPr="00D55B48">
        <w:rPr>
          <w:rFonts w:ascii="Tahoma" w:hAnsi="Tahoma" w:cs="Tahoma"/>
        </w:rPr>
        <w:t>aproximadamente</w:t>
      </w:r>
      <w:r w:rsidRPr="00D55B48">
        <w:rPr>
          <w:rFonts w:ascii="Tahoma" w:hAnsi="Tahoma" w:cs="Tahoma"/>
        </w:rPr>
        <w:t xml:space="preserve"> </w:t>
      </w:r>
      <w:r w:rsidR="009D176F" w:rsidRPr="00D55B48">
        <w:rPr>
          <w:rFonts w:ascii="Tahoma" w:hAnsi="Tahoma" w:cs="Tahoma"/>
        </w:rPr>
        <w:t xml:space="preserve">una hora y en la actualidad se demora aproximadamente </w:t>
      </w:r>
      <w:r w:rsidRPr="00D55B48">
        <w:rPr>
          <w:rFonts w:ascii="Tahoma" w:hAnsi="Tahoma" w:cs="Tahoma"/>
        </w:rPr>
        <w:t xml:space="preserve">dos horas y media </w:t>
      </w:r>
      <w:r w:rsidR="009D176F" w:rsidRPr="00D55B48">
        <w:rPr>
          <w:rFonts w:ascii="Tahoma" w:hAnsi="Tahoma" w:cs="Tahoma"/>
        </w:rPr>
        <w:t>en</w:t>
      </w:r>
      <w:r w:rsidR="0091608F" w:rsidRPr="00D55B48">
        <w:rPr>
          <w:rFonts w:ascii="Tahoma" w:hAnsi="Tahoma" w:cs="Tahoma"/>
        </w:rPr>
        <w:t xml:space="preserve"> el </w:t>
      </w:r>
      <w:r w:rsidR="00EB217B" w:rsidRPr="00D55B48">
        <w:rPr>
          <w:rFonts w:ascii="Tahoma" w:hAnsi="Tahoma" w:cs="Tahoma"/>
        </w:rPr>
        <w:t>traslado</w:t>
      </w:r>
      <w:r w:rsidR="009D176F" w:rsidRPr="00D55B48">
        <w:rPr>
          <w:rFonts w:ascii="Tahoma" w:hAnsi="Tahoma" w:cs="Tahoma"/>
        </w:rPr>
        <w:t xml:space="preserve"> al municipio de la Celia</w:t>
      </w:r>
      <w:r w:rsidR="00815379" w:rsidRPr="00D55B48">
        <w:rPr>
          <w:rFonts w:ascii="Tahoma" w:hAnsi="Tahoma" w:cs="Tahoma"/>
        </w:rPr>
        <w:t>;</w:t>
      </w:r>
      <w:r w:rsidR="006162A1" w:rsidRPr="00D55B48">
        <w:rPr>
          <w:rFonts w:ascii="Tahoma" w:hAnsi="Tahoma" w:cs="Tahoma"/>
        </w:rPr>
        <w:t xml:space="preserve"> </w:t>
      </w:r>
      <w:r w:rsidR="00815379" w:rsidRPr="00D55B48">
        <w:rPr>
          <w:rFonts w:ascii="Tahoma" w:hAnsi="Tahoma" w:cs="Tahoma"/>
        </w:rPr>
        <w:t>a</w:t>
      </w:r>
      <w:r w:rsidR="006162A1" w:rsidRPr="00D55B48">
        <w:rPr>
          <w:rFonts w:ascii="Tahoma" w:hAnsi="Tahoma" w:cs="Tahoma"/>
        </w:rPr>
        <w:t xml:space="preserve">demás el </w:t>
      </w:r>
      <w:r w:rsidR="0091608F" w:rsidRPr="00D55B48">
        <w:rPr>
          <w:rFonts w:ascii="Tahoma" w:hAnsi="Tahoma" w:cs="Tahoma"/>
        </w:rPr>
        <w:t>menor Rafael López no ha podi</w:t>
      </w:r>
      <w:r w:rsidR="004F7087" w:rsidRPr="00D55B48">
        <w:rPr>
          <w:rFonts w:ascii="Tahoma" w:hAnsi="Tahoma" w:cs="Tahoma"/>
        </w:rPr>
        <w:t xml:space="preserve">do asistir a sus clases pues </w:t>
      </w:r>
      <w:r w:rsidR="009D176F" w:rsidRPr="00D55B48">
        <w:rPr>
          <w:rFonts w:ascii="Tahoma" w:hAnsi="Tahoma" w:cs="Tahoma"/>
        </w:rPr>
        <w:t>se transportaba</w:t>
      </w:r>
      <w:r w:rsidR="0091608F" w:rsidRPr="00D55B48">
        <w:rPr>
          <w:rFonts w:ascii="Tahoma" w:hAnsi="Tahoma" w:cs="Tahoma"/>
        </w:rPr>
        <w:t xml:space="preserve"> al municipio </w:t>
      </w:r>
      <w:r w:rsidR="0091608F" w:rsidRPr="00D55B48">
        <w:rPr>
          <w:rFonts w:ascii="Tahoma" w:hAnsi="Tahoma" w:cs="Tahoma"/>
        </w:rPr>
        <w:lastRenderedPageBreak/>
        <w:t xml:space="preserve">de Marsella con su padre y desde el traslado </w:t>
      </w:r>
      <w:r w:rsidR="004F7087" w:rsidRPr="00D55B48">
        <w:rPr>
          <w:rFonts w:ascii="Tahoma" w:hAnsi="Tahoma" w:cs="Tahoma"/>
        </w:rPr>
        <w:t>se</w:t>
      </w:r>
      <w:r w:rsidR="00474B69" w:rsidRPr="00D55B48">
        <w:rPr>
          <w:rFonts w:ascii="Tahoma" w:hAnsi="Tahoma" w:cs="Tahoma"/>
        </w:rPr>
        <w:t xml:space="preserve"> le</w:t>
      </w:r>
      <w:r w:rsidR="004F7087" w:rsidRPr="00D55B48">
        <w:rPr>
          <w:rFonts w:ascii="Tahoma" w:hAnsi="Tahoma" w:cs="Tahoma"/>
        </w:rPr>
        <w:t xml:space="preserve"> ha imposibilitado</w:t>
      </w:r>
      <w:r w:rsidR="0091608F" w:rsidRPr="00D55B48">
        <w:rPr>
          <w:rFonts w:ascii="Tahoma" w:hAnsi="Tahoma" w:cs="Tahoma"/>
        </w:rPr>
        <w:t xml:space="preserve"> porque no cuentan con los recursos económicos ni con una persona mayor que lo pue</w:t>
      </w:r>
      <w:r w:rsidR="004F7087" w:rsidRPr="00D55B48">
        <w:rPr>
          <w:rFonts w:ascii="Tahoma" w:hAnsi="Tahoma" w:cs="Tahoma"/>
        </w:rPr>
        <w:t>da llevar y recoger en el Colegio.</w:t>
      </w:r>
    </w:p>
    <w:p w:rsidR="00982C34" w:rsidRPr="00D55B48" w:rsidRDefault="00982C34" w:rsidP="00D55B48">
      <w:pPr>
        <w:spacing w:after="0" w:line="276" w:lineRule="auto"/>
        <w:ind w:firstLine="709"/>
        <w:jc w:val="both"/>
        <w:rPr>
          <w:rFonts w:ascii="Tahoma" w:hAnsi="Tahoma" w:cs="Tahoma"/>
        </w:rPr>
      </w:pPr>
    </w:p>
    <w:p w:rsidR="0091608F" w:rsidRPr="00D55B48" w:rsidRDefault="004F7087" w:rsidP="00D55B48">
      <w:pPr>
        <w:spacing w:after="0" w:line="276" w:lineRule="auto"/>
        <w:ind w:firstLine="709"/>
        <w:jc w:val="both"/>
        <w:rPr>
          <w:rFonts w:ascii="Tahoma" w:hAnsi="Tahoma" w:cs="Tahoma"/>
        </w:rPr>
      </w:pPr>
      <w:r w:rsidRPr="00D55B48">
        <w:rPr>
          <w:rFonts w:ascii="Tahoma" w:hAnsi="Tahoma" w:cs="Tahoma"/>
        </w:rPr>
        <w:t>Agrega que c</w:t>
      </w:r>
      <w:r w:rsidR="0091608F" w:rsidRPr="00D55B48">
        <w:rPr>
          <w:rFonts w:ascii="Tahoma" w:hAnsi="Tahoma" w:cs="Tahoma"/>
        </w:rPr>
        <w:t>on el traslado se ve</w:t>
      </w:r>
      <w:r w:rsidR="00F40562" w:rsidRPr="00D55B48">
        <w:rPr>
          <w:rFonts w:ascii="Tahoma" w:hAnsi="Tahoma" w:cs="Tahoma"/>
        </w:rPr>
        <w:t>n</w:t>
      </w:r>
      <w:r w:rsidR="0091608F" w:rsidRPr="00D55B48">
        <w:rPr>
          <w:rFonts w:ascii="Tahoma" w:hAnsi="Tahoma" w:cs="Tahoma"/>
        </w:rPr>
        <w:t xml:space="preserve"> afectados sus hijos mayores de edad y menores de 25 años puesto que les debe prohijar manutención, asistencia y amor continuo; lo que considera no se puede hacer al estar en </w:t>
      </w:r>
      <w:r w:rsidR="00B225E5" w:rsidRPr="00D55B48">
        <w:rPr>
          <w:rFonts w:ascii="Tahoma" w:hAnsi="Tahoma" w:cs="Tahoma"/>
        </w:rPr>
        <w:t xml:space="preserve">el municipio de La </w:t>
      </w:r>
      <w:r w:rsidR="003A33F2" w:rsidRPr="00D55B48">
        <w:rPr>
          <w:rFonts w:ascii="Tahoma" w:hAnsi="Tahoma" w:cs="Tahoma"/>
        </w:rPr>
        <w:t>Celia pues va contar c</w:t>
      </w:r>
      <w:r w:rsidR="0091608F" w:rsidRPr="00D55B48">
        <w:rPr>
          <w:rFonts w:ascii="Tahoma" w:hAnsi="Tahoma" w:cs="Tahoma"/>
        </w:rPr>
        <w:t>on menos emolumentos salaria</w:t>
      </w:r>
      <w:r w:rsidR="00982C34" w:rsidRPr="00D55B48">
        <w:rPr>
          <w:rFonts w:ascii="Tahoma" w:hAnsi="Tahoma" w:cs="Tahoma"/>
        </w:rPr>
        <w:t>les y menos tiempo para disfrutar con su</w:t>
      </w:r>
      <w:r w:rsidR="0091608F" w:rsidRPr="00D55B48">
        <w:rPr>
          <w:rFonts w:ascii="Tahoma" w:hAnsi="Tahoma" w:cs="Tahoma"/>
        </w:rPr>
        <w:t xml:space="preserve"> </w:t>
      </w:r>
      <w:r w:rsidR="00B80858" w:rsidRPr="00D55B48">
        <w:rPr>
          <w:rFonts w:ascii="Tahoma" w:hAnsi="Tahoma" w:cs="Tahoma"/>
        </w:rPr>
        <w:t>círculo</w:t>
      </w:r>
      <w:r w:rsidR="0091608F" w:rsidRPr="00D55B48">
        <w:rPr>
          <w:rFonts w:ascii="Tahoma" w:hAnsi="Tahoma" w:cs="Tahoma"/>
        </w:rPr>
        <w:t xml:space="preserve"> sanguíneo</w:t>
      </w:r>
      <w:r w:rsidR="003A33F2" w:rsidRPr="00D55B48">
        <w:rPr>
          <w:rFonts w:ascii="Tahoma" w:hAnsi="Tahoma" w:cs="Tahoma"/>
        </w:rPr>
        <w:t xml:space="preserve"> por lo que se va afectar su</w:t>
      </w:r>
      <w:r w:rsidR="0091608F" w:rsidRPr="00D55B48">
        <w:rPr>
          <w:rFonts w:ascii="Tahoma" w:hAnsi="Tahoma" w:cs="Tahoma"/>
        </w:rPr>
        <w:t xml:space="preserve"> salud e</w:t>
      </w:r>
      <w:r w:rsidR="003A33F2" w:rsidRPr="00D55B48">
        <w:rPr>
          <w:rFonts w:ascii="Tahoma" w:hAnsi="Tahoma" w:cs="Tahoma"/>
        </w:rPr>
        <w:t xml:space="preserve">mocional </w:t>
      </w:r>
      <w:r w:rsidR="0091608F" w:rsidRPr="00D55B48">
        <w:rPr>
          <w:rFonts w:ascii="Tahoma" w:hAnsi="Tahoma" w:cs="Tahoma"/>
        </w:rPr>
        <w:t xml:space="preserve">al romperse </w:t>
      </w:r>
      <w:r w:rsidR="00F225C3" w:rsidRPr="00D55B48">
        <w:rPr>
          <w:rFonts w:ascii="Tahoma" w:hAnsi="Tahoma" w:cs="Tahoma"/>
        </w:rPr>
        <w:t>el núcleo familiar.</w:t>
      </w:r>
    </w:p>
    <w:p w:rsidR="003A33F2" w:rsidRPr="00D55B48" w:rsidRDefault="003A33F2" w:rsidP="00D55B48">
      <w:pPr>
        <w:spacing w:after="0" w:line="276" w:lineRule="auto"/>
        <w:ind w:firstLine="709"/>
        <w:jc w:val="both"/>
        <w:rPr>
          <w:rFonts w:ascii="Tahoma" w:hAnsi="Tahoma" w:cs="Tahoma"/>
        </w:rPr>
      </w:pPr>
    </w:p>
    <w:p w:rsidR="00946345" w:rsidRPr="00D55B48" w:rsidRDefault="00F225C3" w:rsidP="00D55B48">
      <w:pPr>
        <w:spacing w:after="0" w:line="276" w:lineRule="auto"/>
        <w:ind w:firstLine="709"/>
        <w:jc w:val="both"/>
        <w:rPr>
          <w:rFonts w:ascii="Tahoma" w:hAnsi="Tahoma" w:cs="Tahoma"/>
        </w:rPr>
      </w:pPr>
      <w:r w:rsidRPr="00D55B48">
        <w:rPr>
          <w:rFonts w:ascii="Tahoma" w:hAnsi="Tahoma" w:cs="Tahoma"/>
        </w:rPr>
        <w:t xml:space="preserve"> Considera que no se de</w:t>
      </w:r>
      <w:r w:rsidR="00D32BCB" w:rsidRPr="00D55B48">
        <w:rPr>
          <w:rFonts w:ascii="Tahoma" w:hAnsi="Tahoma" w:cs="Tahoma"/>
        </w:rPr>
        <w:t xml:space="preserve">be tener en cuenta que laboró </w:t>
      </w:r>
      <w:r w:rsidR="003A33F2" w:rsidRPr="00D55B48">
        <w:rPr>
          <w:rFonts w:ascii="Tahoma" w:hAnsi="Tahoma" w:cs="Tahoma"/>
        </w:rPr>
        <w:t xml:space="preserve"> en el municipio de </w:t>
      </w:r>
      <w:proofErr w:type="spellStart"/>
      <w:r w:rsidR="003A33F2" w:rsidRPr="00D55B48">
        <w:rPr>
          <w:rFonts w:ascii="Tahoma" w:hAnsi="Tahoma" w:cs="Tahoma"/>
        </w:rPr>
        <w:t>Quinchia</w:t>
      </w:r>
      <w:proofErr w:type="spellEnd"/>
      <w:r w:rsidR="003A33F2" w:rsidRPr="00D55B48">
        <w:rPr>
          <w:rFonts w:ascii="Tahoma" w:hAnsi="Tahoma" w:cs="Tahoma"/>
        </w:rPr>
        <w:t xml:space="preserve"> porque</w:t>
      </w:r>
      <w:r w:rsidRPr="00D55B48">
        <w:rPr>
          <w:rFonts w:ascii="Tahoma" w:hAnsi="Tahoma" w:cs="Tahoma"/>
        </w:rPr>
        <w:t xml:space="preserve"> cuando lo hizo sus hijos eran menores</w:t>
      </w:r>
      <w:r w:rsidR="003A33F2" w:rsidRPr="00D55B48">
        <w:rPr>
          <w:rFonts w:ascii="Tahoma" w:hAnsi="Tahoma" w:cs="Tahoma"/>
        </w:rPr>
        <w:t xml:space="preserve"> y estudiaban en la misma </w:t>
      </w:r>
      <w:r w:rsidR="00CA1E2F" w:rsidRPr="00D55B48">
        <w:rPr>
          <w:rFonts w:ascii="Tahoma" w:hAnsi="Tahoma" w:cs="Tahoma"/>
        </w:rPr>
        <w:t>Institución</w:t>
      </w:r>
      <w:r w:rsidR="003A33F2" w:rsidRPr="00D55B48">
        <w:rPr>
          <w:rFonts w:ascii="Tahoma" w:hAnsi="Tahoma" w:cs="Tahoma"/>
        </w:rPr>
        <w:t xml:space="preserve"> en la que él laboraba</w:t>
      </w:r>
      <w:r w:rsidRPr="00D55B48">
        <w:rPr>
          <w:rFonts w:ascii="Tahoma" w:hAnsi="Tahoma" w:cs="Tahoma"/>
        </w:rPr>
        <w:t xml:space="preserve"> y </w:t>
      </w:r>
      <w:r w:rsidR="003A33F2" w:rsidRPr="00D55B48">
        <w:rPr>
          <w:rFonts w:ascii="Tahoma" w:hAnsi="Tahoma" w:cs="Tahoma"/>
        </w:rPr>
        <w:t>solicit</w:t>
      </w:r>
      <w:r w:rsidR="007E541C" w:rsidRPr="00D55B48">
        <w:rPr>
          <w:rFonts w:ascii="Tahoma" w:hAnsi="Tahoma" w:cs="Tahoma"/>
        </w:rPr>
        <w:t>ó</w:t>
      </w:r>
      <w:r w:rsidR="003A33F2" w:rsidRPr="00D55B48">
        <w:rPr>
          <w:rFonts w:ascii="Tahoma" w:hAnsi="Tahoma" w:cs="Tahoma"/>
        </w:rPr>
        <w:t xml:space="preserve"> </w:t>
      </w:r>
      <w:r w:rsidRPr="00D55B48">
        <w:rPr>
          <w:rFonts w:ascii="Tahoma" w:hAnsi="Tahoma" w:cs="Tahoma"/>
        </w:rPr>
        <w:t xml:space="preserve">el traslado a la </w:t>
      </w:r>
      <w:r w:rsidR="00EA0368" w:rsidRPr="00D55B48">
        <w:rPr>
          <w:rFonts w:ascii="Tahoma" w:hAnsi="Tahoma" w:cs="Tahoma"/>
        </w:rPr>
        <w:t>ciudad de Marsella por</w:t>
      </w:r>
      <w:r w:rsidRPr="00D55B48">
        <w:rPr>
          <w:rFonts w:ascii="Tahoma" w:hAnsi="Tahoma" w:cs="Tahoma"/>
        </w:rPr>
        <w:t>que sus hijos necesitaban cubrir nuevas etapas académicas.</w:t>
      </w:r>
    </w:p>
    <w:p w:rsidR="00566E40" w:rsidRPr="00D55B48" w:rsidRDefault="00566E40" w:rsidP="00D55B48">
      <w:pPr>
        <w:pStyle w:val="Sinespaciado"/>
      </w:pPr>
    </w:p>
    <w:p w:rsidR="00C73708" w:rsidRPr="00D55B48" w:rsidRDefault="00D34B6B" w:rsidP="00D55B48">
      <w:pPr>
        <w:pStyle w:val="Ttulo4"/>
        <w:numPr>
          <w:ilvl w:val="0"/>
          <w:numId w:val="2"/>
        </w:numPr>
        <w:tabs>
          <w:tab w:val="clear" w:pos="1080"/>
          <w:tab w:val="left" w:pos="426"/>
        </w:tabs>
        <w:spacing w:line="276" w:lineRule="auto"/>
        <w:ind w:left="0" w:firstLine="0"/>
        <w:rPr>
          <w:rFonts w:ascii="Tahoma" w:hAnsi="Tahoma" w:cs="Tahoma"/>
          <w:sz w:val="22"/>
          <w:szCs w:val="22"/>
        </w:rPr>
      </w:pPr>
      <w:r w:rsidRPr="00D55B48">
        <w:rPr>
          <w:rFonts w:ascii="Tahoma" w:hAnsi="Tahoma" w:cs="Tahoma"/>
          <w:sz w:val="22"/>
          <w:szCs w:val="22"/>
        </w:rPr>
        <w:t>Consideraciones</w:t>
      </w:r>
    </w:p>
    <w:p w:rsidR="00C73708" w:rsidRPr="00D55B48" w:rsidRDefault="00C73708" w:rsidP="00D55B48">
      <w:pPr>
        <w:pStyle w:val="Sinespaciado"/>
      </w:pPr>
    </w:p>
    <w:p w:rsidR="009404D3" w:rsidRPr="00D55B48" w:rsidRDefault="00C73708" w:rsidP="00D55B48">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D55B48">
        <w:rPr>
          <w:rFonts w:ascii="Tahoma" w:hAnsi="Tahoma" w:cs="Tahoma"/>
          <w:b/>
          <w:spacing w:val="-2"/>
        </w:rPr>
        <w:t xml:space="preserve">Problema </w:t>
      </w:r>
      <w:r w:rsidR="00931072" w:rsidRPr="00D55B48">
        <w:rPr>
          <w:rFonts w:ascii="Tahoma" w:hAnsi="Tahoma" w:cs="Tahoma"/>
          <w:b/>
          <w:spacing w:val="-2"/>
        </w:rPr>
        <w:t xml:space="preserve">jurídico </w:t>
      </w:r>
      <w:r w:rsidRPr="00D55B48">
        <w:rPr>
          <w:rFonts w:ascii="Tahoma" w:hAnsi="Tahoma" w:cs="Tahoma"/>
          <w:b/>
          <w:spacing w:val="-2"/>
        </w:rPr>
        <w:t>por resolver</w:t>
      </w:r>
    </w:p>
    <w:p w:rsidR="00C73708" w:rsidRPr="00D55B48" w:rsidRDefault="00C73708" w:rsidP="00D55B48">
      <w:pPr>
        <w:pStyle w:val="Sinespaciado"/>
      </w:pPr>
    </w:p>
    <w:p w:rsidR="00150591" w:rsidRPr="00D55B48" w:rsidRDefault="00D34F86" w:rsidP="00D55B48">
      <w:pPr>
        <w:pStyle w:val="Sinespaciado"/>
        <w:spacing w:line="276" w:lineRule="auto"/>
        <w:ind w:firstLine="426"/>
        <w:jc w:val="both"/>
        <w:rPr>
          <w:rFonts w:ascii="Tahoma" w:hAnsi="Tahoma" w:cs="Tahoma"/>
        </w:rPr>
      </w:pPr>
      <w:r w:rsidRPr="00D55B48">
        <w:rPr>
          <w:rFonts w:ascii="Tahoma" w:hAnsi="Tahoma" w:cs="Tahoma"/>
        </w:rPr>
        <w:t>¿</w:t>
      </w:r>
      <w:r w:rsidR="007B48C9" w:rsidRPr="00D55B48">
        <w:rPr>
          <w:rFonts w:ascii="Tahoma" w:hAnsi="Tahoma" w:cs="Tahoma"/>
        </w:rPr>
        <w:t xml:space="preserve">La acción de tutela es </w:t>
      </w:r>
      <w:r w:rsidR="00EA0368" w:rsidRPr="00D55B48">
        <w:rPr>
          <w:rFonts w:ascii="Tahoma" w:hAnsi="Tahoma" w:cs="Tahoma"/>
        </w:rPr>
        <w:t xml:space="preserve">procedente para dejar sin efectos </w:t>
      </w:r>
      <w:r w:rsidR="00ED0FB3">
        <w:rPr>
          <w:rFonts w:ascii="Tahoma" w:hAnsi="Tahoma" w:cs="Tahoma"/>
        </w:rPr>
        <w:t>el</w:t>
      </w:r>
      <w:r w:rsidR="00A5740E" w:rsidRPr="00D55B48">
        <w:rPr>
          <w:rFonts w:ascii="Tahoma" w:hAnsi="Tahoma" w:cs="Tahoma"/>
        </w:rPr>
        <w:t xml:space="preserve"> </w:t>
      </w:r>
      <w:r w:rsidR="00B94114" w:rsidRPr="00D55B48">
        <w:rPr>
          <w:rFonts w:ascii="Tahoma" w:hAnsi="Tahoma" w:cs="Tahoma"/>
        </w:rPr>
        <w:t>traslado de docentes</w:t>
      </w:r>
      <w:r w:rsidR="007E5A4D" w:rsidRPr="00D55B48">
        <w:rPr>
          <w:rFonts w:ascii="Tahoma" w:hAnsi="Tahoma" w:cs="Tahoma"/>
        </w:rPr>
        <w:t>?</w:t>
      </w:r>
      <w:r w:rsidR="000E45B6" w:rsidRPr="00D55B48">
        <w:rPr>
          <w:rFonts w:ascii="Tahoma" w:hAnsi="Tahoma" w:cs="Tahoma"/>
        </w:rPr>
        <w:t xml:space="preserve"> En caso afirmativo, ¿en el presente caso se cumplen los presupuestos para que proceda el ampa</w:t>
      </w:r>
      <w:r w:rsidR="00A5740E" w:rsidRPr="00D55B48">
        <w:rPr>
          <w:rFonts w:ascii="Tahoma" w:hAnsi="Tahoma" w:cs="Tahoma"/>
        </w:rPr>
        <w:t>r</w:t>
      </w:r>
      <w:r w:rsidR="000E45B6" w:rsidRPr="00D55B48">
        <w:rPr>
          <w:rFonts w:ascii="Tahoma" w:hAnsi="Tahoma" w:cs="Tahoma"/>
        </w:rPr>
        <w:t>o constitucional</w:t>
      </w:r>
      <w:r w:rsidR="001E1CCD" w:rsidRPr="00D55B48">
        <w:rPr>
          <w:rFonts w:ascii="Tahoma" w:hAnsi="Tahoma" w:cs="Tahoma"/>
        </w:rPr>
        <w:t>?</w:t>
      </w:r>
    </w:p>
    <w:p w:rsidR="004D2F2C" w:rsidRPr="00D55B48" w:rsidRDefault="004D2F2C" w:rsidP="00D55B48">
      <w:pPr>
        <w:pStyle w:val="Sinespaciado"/>
        <w:spacing w:line="276" w:lineRule="auto"/>
        <w:ind w:firstLine="426"/>
        <w:jc w:val="both"/>
        <w:rPr>
          <w:rFonts w:ascii="Tahoma" w:hAnsi="Tahoma" w:cs="Tahoma"/>
        </w:rPr>
      </w:pPr>
    </w:p>
    <w:p w:rsidR="008D7A99" w:rsidRPr="00D55B48" w:rsidRDefault="004D2F2C" w:rsidP="00D55B48">
      <w:pPr>
        <w:pStyle w:val="Prrafodelista"/>
        <w:numPr>
          <w:ilvl w:val="1"/>
          <w:numId w:val="7"/>
        </w:numPr>
        <w:spacing w:after="0" w:line="276" w:lineRule="auto"/>
        <w:ind w:left="709" w:right="51" w:firstLine="0"/>
        <w:jc w:val="both"/>
        <w:rPr>
          <w:rFonts w:ascii="Tahoma" w:hAnsi="Tahoma" w:cs="Tahoma"/>
          <w:b/>
        </w:rPr>
      </w:pPr>
      <w:r w:rsidRPr="00D55B48">
        <w:rPr>
          <w:rFonts w:ascii="Tahoma" w:hAnsi="Tahoma" w:cs="Tahoma"/>
          <w:b/>
        </w:rPr>
        <w:t xml:space="preserve">Procedencia de la acción de tutela para </w:t>
      </w:r>
      <w:r w:rsidR="00541593" w:rsidRPr="00D55B48">
        <w:rPr>
          <w:rFonts w:ascii="Tahoma" w:hAnsi="Tahoma" w:cs="Tahoma"/>
          <w:b/>
        </w:rPr>
        <w:t>ordenarse el traslado de docentes o la suspensión del mismo</w:t>
      </w:r>
    </w:p>
    <w:p w:rsidR="0029645E" w:rsidRPr="00D55B48" w:rsidRDefault="0029645E" w:rsidP="00D55B48">
      <w:pPr>
        <w:pStyle w:val="Prrafodelista"/>
        <w:spacing w:after="0" w:line="276" w:lineRule="auto"/>
        <w:ind w:left="375" w:right="51"/>
        <w:jc w:val="both"/>
        <w:rPr>
          <w:rFonts w:ascii="Tahoma" w:hAnsi="Tahoma" w:cs="Tahoma"/>
          <w:b/>
        </w:rPr>
      </w:pPr>
    </w:p>
    <w:p w:rsidR="0029645E" w:rsidRPr="00D55B48" w:rsidRDefault="0029645E" w:rsidP="00D55B48">
      <w:pPr>
        <w:spacing w:after="0" w:line="276" w:lineRule="auto"/>
        <w:ind w:right="51" w:firstLine="708"/>
        <w:jc w:val="both"/>
        <w:rPr>
          <w:rFonts w:ascii="Tahoma" w:hAnsi="Tahoma" w:cs="Tahoma"/>
        </w:rPr>
      </w:pPr>
      <w:r w:rsidRPr="00D55B48">
        <w:rPr>
          <w:rFonts w:ascii="Tahoma" w:hAnsi="Tahoma" w:cs="Tahoma"/>
        </w:rPr>
        <w:t xml:space="preserve">La Corte Constitucional ha manifestado que por regla general es improcedente el amparo cuando en el ordenamiento jurídico se encuentra estipulado un medio de defensa particular para redimir la controversia objeto de la acción; no obstante, el Alto Tribunal en la Sentencia T </w:t>
      </w:r>
      <w:r w:rsidR="00005D3D" w:rsidRPr="00D55B48">
        <w:rPr>
          <w:rFonts w:ascii="Tahoma" w:hAnsi="Tahoma" w:cs="Tahoma"/>
        </w:rPr>
        <w:t>1156</w:t>
      </w:r>
      <w:r w:rsidRPr="00D55B48">
        <w:rPr>
          <w:rFonts w:ascii="Tahoma" w:hAnsi="Tahoma" w:cs="Tahoma"/>
        </w:rPr>
        <w:t xml:space="preserve"> de </w:t>
      </w:r>
      <w:r w:rsidR="00005D3D" w:rsidRPr="00D55B48">
        <w:rPr>
          <w:rFonts w:ascii="Tahoma" w:hAnsi="Tahoma" w:cs="Tahoma"/>
        </w:rPr>
        <w:t>2004</w:t>
      </w:r>
      <w:r w:rsidRPr="00D55B48">
        <w:rPr>
          <w:rFonts w:ascii="Tahoma" w:hAnsi="Tahoma" w:cs="Tahoma"/>
        </w:rPr>
        <w:t>, Magistrad</w:t>
      </w:r>
      <w:r w:rsidR="00005D3D" w:rsidRPr="00D55B48">
        <w:rPr>
          <w:rFonts w:ascii="Tahoma" w:hAnsi="Tahoma" w:cs="Tahoma"/>
        </w:rPr>
        <w:t>o</w:t>
      </w:r>
      <w:r w:rsidRPr="00D55B48">
        <w:rPr>
          <w:rFonts w:ascii="Tahoma" w:hAnsi="Tahoma" w:cs="Tahoma"/>
        </w:rPr>
        <w:t xml:space="preserve"> Ponente </w:t>
      </w:r>
      <w:r w:rsidR="00005D3D" w:rsidRPr="00D55B48">
        <w:rPr>
          <w:rFonts w:ascii="Tahoma" w:hAnsi="Tahoma" w:cs="Tahoma"/>
        </w:rPr>
        <w:t>Marco Gerardo Monroy Cabra</w:t>
      </w:r>
      <w:r w:rsidRPr="00D55B48">
        <w:rPr>
          <w:rFonts w:ascii="Tahoma" w:hAnsi="Tahoma" w:cs="Tahoma"/>
        </w:rPr>
        <w:t xml:space="preserve">, permite la procedencia de la acción de tutela, excepcionalmente, para </w:t>
      </w:r>
      <w:r w:rsidR="00E52978" w:rsidRPr="00D55B48">
        <w:rPr>
          <w:rFonts w:ascii="Tahoma" w:hAnsi="Tahoma" w:cs="Tahoma"/>
        </w:rPr>
        <w:t>dejar sin efectos el traslado de un docente</w:t>
      </w:r>
      <w:r w:rsidRPr="00D55B48">
        <w:rPr>
          <w:rFonts w:ascii="Tahoma" w:hAnsi="Tahoma" w:cs="Tahoma"/>
        </w:rPr>
        <w:t xml:space="preserve">, atendiendo factores </w:t>
      </w:r>
      <w:r w:rsidR="00E52978" w:rsidRPr="00D55B48">
        <w:rPr>
          <w:rFonts w:ascii="Tahoma" w:hAnsi="Tahoma" w:cs="Tahoma"/>
        </w:rPr>
        <w:t xml:space="preserve">especiales que determinen mayor protección por parte del Estado si se acredita </w:t>
      </w:r>
      <w:r w:rsidRPr="00D55B48">
        <w:rPr>
          <w:rFonts w:ascii="Tahoma" w:hAnsi="Tahoma" w:cs="Tahoma"/>
        </w:rPr>
        <w:t xml:space="preserve">el cumplimiento de los requisitos para </w:t>
      </w:r>
      <w:r w:rsidR="00E52978" w:rsidRPr="00D55B48">
        <w:rPr>
          <w:rFonts w:ascii="Tahoma" w:hAnsi="Tahoma" w:cs="Tahoma"/>
        </w:rPr>
        <w:t>que proceda la acción de amparo</w:t>
      </w:r>
      <w:r w:rsidRPr="00D55B48">
        <w:rPr>
          <w:rFonts w:ascii="Tahoma" w:hAnsi="Tahoma" w:cs="Tahoma"/>
        </w:rPr>
        <w:t>. Por tanto concluyó:</w:t>
      </w:r>
    </w:p>
    <w:p w:rsidR="004D2F2C" w:rsidRPr="00D55B48" w:rsidRDefault="00541593" w:rsidP="00D55B48">
      <w:pPr>
        <w:tabs>
          <w:tab w:val="left" w:pos="1701"/>
        </w:tabs>
        <w:autoSpaceDN w:val="0"/>
        <w:spacing w:after="0" w:line="240" w:lineRule="auto"/>
        <w:ind w:left="709" w:right="618"/>
        <w:jc w:val="both"/>
        <w:rPr>
          <w:rFonts w:ascii="Arial Narrow" w:hAnsi="Arial Narrow" w:cs="Tahoma"/>
          <w:i/>
        </w:rPr>
      </w:pPr>
      <w:r w:rsidRPr="00D55B48">
        <w:rPr>
          <w:rFonts w:ascii="Arial Narrow" w:hAnsi="Arial Narrow" w:cs="Tahoma"/>
          <w:i/>
        </w:rPr>
        <w:t xml:space="preserve"> </w:t>
      </w:r>
    </w:p>
    <w:p w:rsidR="001714F4" w:rsidRPr="00D55B48" w:rsidRDefault="008D7A99" w:rsidP="00D55B48">
      <w:pPr>
        <w:tabs>
          <w:tab w:val="left" w:pos="1701"/>
        </w:tabs>
        <w:autoSpaceDN w:val="0"/>
        <w:spacing w:after="0" w:line="240" w:lineRule="auto"/>
        <w:ind w:left="709" w:right="618"/>
        <w:jc w:val="both"/>
        <w:rPr>
          <w:rFonts w:ascii="Arial Narrow" w:hAnsi="Arial Narrow" w:cs="Tahoma"/>
          <w:b/>
          <w:i/>
        </w:rPr>
      </w:pPr>
      <w:r w:rsidRPr="00D55B48">
        <w:rPr>
          <w:rFonts w:ascii="Arial Narrow" w:hAnsi="Arial Narrow" w:cs="Tahoma"/>
          <w:i/>
        </w:rPr>
        <w:t>“</w:t>
      </w:r>
      <w:r w:rsidR="001714F4" w:rsidRPr="00D55B48">
        <w:rPr>
          <w:rFonts w:ascii="Arial Narrow" w:hAnsi="Arial Narrow" w:cs="Tahoma"/>
          <w:b/>
          <w:i/>
        </w:rPr>
        <w:t>2. Procedencia excepcional de la tutela para controvertir decisiones de traslado.</w:t>
      </w:r>
    </w:p>
    <w:p w:rsidR="00AC7538" w:rsidRPr="00D55B48" w:rsidRDefault="00AC7538" w:rsidP="00D55B48">
      <w:pPr>
        <w:tabs>
          <w:tab w:val="left" w:pos="1701"/>
        </w:tabs>
        <w:autoSpaceDN w:val="0"/>
        <w:spacing w:after="0" w:line="240" w:lineRule="auto"/>
        <w:ind w:left="709" w:right="618"/>
        <w:jc w:val="both"/>
        <w:rPr>
          <w:rFonts w:ascii="Arial Narrow" w:hAnsi="Arial Narrow" w:cs="Tahoma"/>
          <w:b/>
          <w:i/>
        </w:rPr>
      </w:pPr>
    </w:p>
    <w:p w:rsidR="00310D1A" w:rsidRPr="00D55B48" w:rsidRDefault="001714F4" w:rsidP="00D55B48">
      <w:pPr>
        <w:tabs>
          <w:tab w:val="left" w:pos="1701"/>
        </w:tabs>
        <w:autoSpaceDN w:val="0"/>
        <w:spacing w:after="0" w:line="240" w:lineRule="auto"/>
        <w:ind w:left="709" w:right="51"/>
        <w:jc w:val="both"/>
        <w:rPr>
          <w:rFonts w:ascii="Arial Narrow" w:hAnsi="Arial Narrow" w:cs="Tahoma"/>
          <w:i/>
        </w:rPr>
      </w:pPr>
      <w:r w:rsidRPr="00D55B48">
        <w:rPr>
          <w:rFonts w:ascii="Arial Narrow" w:hAnsi="Arial Narrow" w:cs="Tahoma"/>
          <w:i/>
        </w:rPr>
        <w:t>En numerosas oportunidades, esta Corporación ha explicado que la acción de tutela no constituye el mecanismo ordinario para controvertir decisiones de traslado laboral, toda vez que existe la acción de nulidad y restablecimiento del derecho ante la jurisdicci</w:t>
      </w:r>
      <w:r w:rsidR="008C6550" w:rsidRPr="00D55B48">
        <w:rPr>
          <w:rFonts w:ascii="Arial Narrow" w:hAnsi="Arial Narrow" w:cs="Tahoma"/>
          <w:i/>
        </w:rPr>
        <w:t>ón contencioso administrativa</w:t>
      </w:r>
      <w:r w:rsidRPr="00D55B48">
        <w:rPr>
          <w:rFonts w:ascii="Arial Narrow" w:hAnsi="Arial Narrow" w:cs="Tahoma"/>
          <w:i/>
        </w:rPr>
        <w:t>. Sin embargo, la  jurisprudencia constitucional ha reconocido, excepcionalmente, la procedencia de la tutela en los eventos en que se amenace o vulnere de manera grave la garantía del respeto a los derechos fundamentales del traba</w:t>
      </w:r>
      <w:r w:rsidR="008C6550" w:rsidRPr="00D55B48">
        <w:rPr>
          <w:rFonts w:ascii="Arial Narrow" w:hAnsi="Arial Narrow" w:cs="Tahoma"/>
          <w:i/>
        </w:rPr>
        <w:t>jador o de su núcleo familiar.</w:t>
      </w: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r w:rsidRPr="00D55B48">
        <w:rPr>
          <w:rFonts w:ascii="Arial Narrow" w:hAnsi="Arial Narrow" w:cs="Tahoma"/>
          <w:i/>
        </w:rPr>
        <w:t>Al respecto, es importante resaltar que la facultad del empleador de trasladar a sus trabajadores no es absoluta, porque de un lado, aquélla encuentra sus límites en las disposiciones de la Constitución Política que exigen que el trabajo se desarrolle en condiciones dignas y justas, respetando los principios fundamentales señalados en el artículo 53 superior, y, de otro, los trabajadores están facultados para exigir a su empleador las satisfacción de aquellas garantías necesarias para el nor</w:t>
      </w:r>
      <w:r w:rsidR="008C6550" w:rsidRPr="00D55B48">
        <w:rPr>
          <w:rFonts w:ascii="Arial Narrow" w:hAnsi="Arial Narrow" w:cs="Tahoma"/>
          <w:i/>
        </w:rPr>
        <w:t>mal cumplimiento de sus tareas.</w:t>
      </w: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r w:rsidRPr="00D55B48">
        <w:rPr>
          <w:rFonts w:ascii="Arial Narrow" w:hAnsi="Arial Narrow" w:cs="Tahoma"/>
          <w:i/>
        </w:rPr>
        <w:t>El desarrollo del trabajo en condiciones dignas y justas implica que el</w:t>
      </w:r>
      <w:r w:rsidR="008C6550" w:rsidRPr="00D55B48">
        <w:rPr>
          <w:rFonts w:ascii="Arial Narrow" w:hAnsi="Arial Narrow" w:cs="Tahoma"/>
          <w:i/>
        </w:rPr>
        <w:t xml:space="preserve"> ejercicio del </w:t>
      </w:r>
      <w:proofErr w:type="spellStart"/>
      <w:r w:rsidR="008C6550" w:rsidRPr="00D55B48">
        <w:rPr>
          <w:rFonts w:ascii="Arial Narrow" w:hAnsi="Arial Narrow" w:cs="Tahoma"/>
          <w:i/>
        </w:rPr>
        <w:t>ius</w:t>
      </w:r>
      <w:proofErr w:type="spellEnd"/>
      <w:r w:rsidR="008C6550" w:rsidRPr="00D55B48">
        <w:rPr>
          <w:rFonts w:ascii="Arial Narrow" w:hAnsi="Arial Narrow" w:cs="Tahoma"/>
          <w:i/>
        </w:rPr>
        <w:t xml:space="preserve"> </w:t>
      </w:r>
      <w:proofErr w:type="spellStart"/>
      <w:r w:rsidR="008C6550" w:rsidRPr="00D55B48">
        <w:rPr>
          <w:rFonts w:ascii="Arial Narrow" w:hAnsi="Arial Narrow" w:cs="Tahoma"/>
          <w:i/>
        </w:rPr>
        <w:t>variandi</w:t>
      </w:r>
      <w:proofErr w:type="spellEnd"/>
      <w:r w:rsidR="008C6550" w:rsidRPr="00D55B48">
        <w:rPr>
          <w:rFonts w:ascii="Arial Narrow" w:hAnsi="Arial Narrow" w:cs="Tahoma"/>
          <w:i/>
        </w:rPr>
        <w:t xml:space="preserve">, </w:t>
      </w:r>
      <w:r w:rsidRPr="00D55B48">
        <w:rPr>
          <w:rFonts w:ascii="Arial Narrow" w:hAnsi="Arial Narrow" w:cs="Tahoma"/>
          <w:i/>
        </w:rPr>
        <w:t xml:space="preserve"> como potestad con que cuenta el empleador para modificar las condiciones laborales en virtud de su poder subordinante, se sujete, entre otras, a las siguientes condiciones: (i) que los traslados sólo pueden realizarse a cargos equivalentes al original, (ii) que la decisión, en la medida en que altera las condiciones laborales, consulte el entorno social del trabajador y valore factores como la situación familiar del empleado, su lugar y tiempo de trabajo, el rendimiento demostrado, el ingreso salarial y </w:t>
      </w:r>
      <w:r w:rsidR="008C6550" w:rsidRPr="00D55B48">
        <w:rPr>
          <w:rFonts w:ascii="Arial Narrow" w:hAnsi="Arial Narrow" w:cs="Tahoma"/>
          <w:i/>
        </w:rPr>
        <w:t>el estado de salud, entre otros</w:t>
      </w:r>
      <w:r w:rsidRPr="00D55B48">
        <w:rPr>
          <w:rFonts w:ascii="Arial Narrow" w:hAnsi="Arial Narrow" w:cs="Tahoma"/>
          <w:i/>
        </w:rPr>
        <w:t>, a fin de evitar perjuicios considerables.</w:t>
      </w: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r w:rsidRPr="00D55B48">
        <w:rPr>
          <w:rFonts w:ascii="Arial Narrow" w:hAnsi="Arial Narrow" w:cs="Tahoma"/>
          <w:i/>
        </w:rPr>
        <w:lastRenderedPageBreak/>
        <w:t>En cuanto a la procedencia de la tutela en materia de traslados,</w:t>
      </w:r>
      <w:r w:rsidR="008C6550" w:rsidRPr="00D55B48">
        <w:rPr>
          <w:rFonts w:ascii="Arial Narrow" w:hAnsi="Arial Narrow" w:cs="Tahoma"/>
          <w:i/>
        </w:rPr>
        <w:t xml:space="preserve"> la jurisprudencia consolidada</w:t>
      </w:r>
      <w:r w:rsidRPr="00D55B48">
        <w:rPr>
          <w:rFonts w:ascii="Arial Narrow" w:hAnsi="Arial Narrow" w:cs="Tahoma"/>
          <w:i/>
        </w:rPr>
        <w:t xml:space="preserve"> de esta Corte, ha señalado l</w:t>
      </w:r>
      <w:r w:rsidR="00023005" w:rsidRPr="00D55B48">
        <w:rPr>
          <w:rFonts w:ascii="Arial Narrow" w:hAnsi="Arial Narrow" w:cs="Tahoma"/>
          <w:i/>
        </w:rPr>
        <w:t>a</w:t>
      </w:r>
      <w:r w:rsidRPr="00D55B48">
        <w:rPr>
          <w:rFonts w:ascii="Arial Narrow" w:hAnsi="Arial Narrow" w:cs="Tahoma"/>
          <w:i/>
        </w:rPr>
        <w:t>s condiciones necesarias para obtener, a través de la acción de tutela, la modificación de una decisión sobre traslados laborales:</w:t>
      </w: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p>
    <w:p w:rsidR="00AC7538" w:rsidRDefault="001714F4" w:rsidP="00D55B48">
      <w:pPr>
        <w:tabs>
          <w:tab w:val="left" w:pos="1701"/>
        </w:tabs>
        <w:autoSpaceDN w:val="0"/>
        <w:spacing w:after="0" w:line="240" w:lineRule="auto"/>
        <w:ind w:left="709" w:right="51"/>
        <w:jc w:val="both"/>
        <w:rPr>
          <w:rFonts w:ascii="Arial Narrow" w:hAnsi="Arial Narrow" w:cs="Tahoma"/>
          <w:i/>
        </w:rPr>
      </w:pPr>
      <w:r w:rsidRPr="00D55B48">
        <w:rPr>
          <w:rFonts w:ascii="Arial Narrow" w:hAnsi="Arial Narrow" w:cs="Tahoma"/>
          <w:i/>
        </w:rPr>
        <w:t>(i)Que la decisión sea ostensiblemente arbitraria, es decir, carezca de fundamento alguno en su expedición, (ii) que fuera adoptada en forma intempestiva y (iii) que afecte en forma clara, grave y directa los derechos fundamentales del actor o de su núcleo familiar.</w:t>
      </w:r>
    </w:p>
    <w:p w:rsidR="00D55B48" w:rsidRPr="00D55B48" w:rsidRDefault="00D55B48" w:rsidP="00D55B48">
      <w:pPr>
        <w:tabs>
          <w:tab w:val="left" w:pos="1701"/>
        </w:tabs>
        <w:autoSpaceDN w:val="0"/>
        <w:spacing w:after="0" w:line="240" w:lineRule="auto"/>
        <w:ind w:left="709" w:right="51"/>
        <w:jc w:val="both"/>
        <w:rPr>
          <w:rFonts w:ascii="Arial Narrow" w:hAnsi="Arial Narrow" w:cs="Tahoma"/>
          <w:i/>
        </w:rPr>
      </w:pP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r w:rsidRPr="00D55B48">
        <w:rPr>
          <w:rFonts w:ascii="Arial Narrow" w:hAnsi="Arial Narrow" w:cs="Tahoma"/>
          <w:i/>
        </w:rPr>
        <w:t>Específicamente en lo relativo al último parámetro, la jurisprudencia ha indicado que la afectación clara, grave y directa a los derechos fundamentales del peticionario o de su núcleo familiar, puede darse por diversas circunstancias, que deben aparecer probadas en el correspondiente expediente. En este orden, la Corte ha concedido la tutela en los siguientes eventos:</w:t>
      </w: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p>
    <w:p w:rsidR="001714F4" w:rsidRPr="00D55B48" w:rsidRDefault="001714F4" w:rsidP="00D55B48">
      <w:pPr>
        <w:pStyle w:val="Prrafodelista"/>
        <w:numPr>
          <w:ilvl w:val="0"/>
          <w:numId w:val="12"/>
        </w:numPr>
        <w:tabs>
          <w:tab w:val="left" w:pos="1701"/>
        </w:tabs>
        <w:autoSpaceDN w:val="0"/>
        <w:spacing w:after="0" w:line="240" w:lineRule="auto"/>
        <w:ind w:right="51"/>
        <w:jc w:val="both"/>
        <w:rPr>
          <w:rFonts w:ascii="Arial Narrow" w:hAnsi="Arial Narrow" w:cs="Tahoma"/>
          <w:i/>
        </w:rPr>
      </w:pPr>
      <w:r w:rsidRPr="00D55B48">
        <w:rPr>
          <w:rFonts w:ascii="Arial Narrow" w:hAnsi="Arial Narrow" w:cs="Tahoma"/>
          <w:i/>
        </w:rPr>
        <w:t>Cuando el traslado laboral genera serios problemas de salud, “especialmente porque en la localidad de destino no existan condiciones para brindar</w:t>
      </w:r>
      <w:r w:rsidR="00E33C67" w:rsidRPr="00D55B48">
        <w:rPr>
          <w:rFonts w:ascii="Arial Narrow" w:hAnsi="Arial Narrow" w:cs="Tahoma"/>
          <w:i/>
        </w:rPr>
        <w:t>le el cuidado médico requerido”</w:t>
      </w:r>
      <w:r w:rsidRPr="00D55B48">
        <w:rPr>
          <w:rFonts w:ascii="Arial Narrow" w:hAnsi="Arial Narrow" w:cs="Tahoma"/>
          <w:i/>
        </w:rPr>
        <w:t>.</w:t>
      </w:r>
    </w:p>
    <w:p w:rsidR="00D55B48" w:rsidRPr="00D55B48" w:rsidRDefault="00D55B48" w:rsidP="00D55B48">
      <w:pPr>
        <w:pStyle w:val="Prrafodelista"/>
        <w:tabs>
          <w:tab w:val="left" w:pos="1701"/>
        </w:tabs>
        <w:autoSpaceDN w:val="0"/>
        <w:spacing w:after="0" w:line="240" w:lineRule="auto"/>
        <w:ind w:left="1099" w:right="51"/>
        <w:jc w:val="both"/>
        <w:rPr>
          <w:rFonts w:ascii="Arial Narrow" w:hAnsi="Arial Narrow" w:cs="Tahoma"/>
          <w:i/>
        </w:rPr>
      </w:pPr>
    </w:p>
    <w:p w:rsidR="001714F4" w:rsidRPr="00D55B48" w:rsidRDefault="001714F4" w:rsidP="00D55B48">
      <w:pPr>
        <w:pStyle w:val="Prrafodelista"/>
        <w:numPr>
          <w:ilvl w:val="0"/>
          <w:numId w:val="12"/>
        </w:numPr>
        <w:tabs>
          <w:tab w:val="left" w:pos="1701"/>
        </w:tabs>
        <w:autoSpaceDN w:val="0"/>
        <w:spacing w:after="0" w:line="240" w:lineRule="auto"/>
        <w:ind w:right="51"/>
        <w:jc w:val="both"/>
        <w:rPr>
          <w:rFonts w:ascii="Arial Narrow" w:hAnsi="Arial Narrow" w:cs="Tahoma"/>
          <w:i/>
        </w:rPr>
      </w:pPr>
      <w:r w:rsidRPr="00D55B48">
        <w:rPr>
          <w:rFonts w:ascii="Arial Narrow" w:hAnsi="Arial Narrow" w:cs="Tahoma"/>
          <w:i/>
        </w:rPr>
        <w:t>Cuando el traslado pone en peligro la vida o la integridad del servidor o de su familia.</w:t>
      </w:r>
    </w:p>
    <w:p w:rsidR="00D55B48" w:rsidRDefault="00D55B48" w:rsidP="00D55B48">
      <w:pPr>
        <w:tabs>
          <w:tab w:val="left" w:pos="1701"/>
        </w:tabs>
        <w:autoSpaceDN w:val="0"/>
        <w:spacing w:after="0" w:line="240" w:lineRule="auto"/>
        <w:ind w:left="709" w:right="51"/>
        <w:jc w:val="both"/>
        <w:rPr>
          <w:rFonts w:ascii="Arial Narrow" w:hAnsi="Arial Narrow" w:cs="Tahoma"/>
          <w:i/>
        </w:rPr>
      </w:pPr>
    </w:p>
    <w:p w:rsidR="001714F4" w:rsidRDefault="001714F4" w:rsidP="00D55B48">
      <w:pPr>
        <w:pStyle w:val="Prrafodelista"/>
        <w:numPr>
          <w:ilvl w:val="0"/>
          <w:numId w:val="12"/>
        </w:numPr>
        <w:tabs>
          <w:tab w:val="left" w:pos="1701"/>
        </w:tabs>
        <w:autoSpaceDN w:val="0"/>
        <w:spacing w:after="0" w:line="240" w:lineRule="auto"/>
        <w:ind w:right="51"/>
        <w:jc w:val="both"/>
        <w:rPr>
          <w:rFonts w:ascii="Arial Narrow" w:hAnsi="Arial Narrow" w:cs="Tahoma"/>
          <w:i/>
        </w:rPr>
      </w:pPr>
      <w:r w:rsidRPr="00D55B48">
        <w:rPr>
          <w:rFonts w:ascii="Arial Narrow" w:hAnsi="Arial Narrow" w:cs="Tahoma"/>
          <w:i/>
        </w:rPr>
        <w:t>En los eventos en que las condiciones de salud de los familiares del trabajador, pueden incidir, dada su gravedad e implicaciones, en la decisión acerca de la constitucionalidad del traslado.</w:t>
      </w:r>
    </w:p>
    <w:p w:rsidR="00D55B48" w:rsidRPr="00D55B48" w:rsidRDefault="00D55B48" w:rsidP="00D55B48">
      <w:pPr>
        <w:tabs>
          <w:tab w:val="left" w:pos="1701"/>
        </w:tabs>
        <w:autoSpaceDN w:val="0"/>
        <w:spacing w:after="0" w:line="240" w:lineRule="auto"/>
        <w:ind w:right="51"/>
        <w:jc w:val="both"/>
        <w:rPr>
          <w:rFonts w:ascii="Arial Narrow" w:hAnsi="Arial Narrow" w:cs="Tahoma"/>
          <w:i/>
        </w:rPr>
      </w:pP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r w:rsidRPr="00D55B48">
        <w:rPr>
          <w:rFonts w:ascii="Arial Narrow" w:hAnsi="Arial Narrow" w:cs="Tahoma"/>
          <w:i/>
        </w:rPr>
        <w:t>d.     Y, en aquellos eventos donde la ruptura del núcleo familiar va más allá de una simple separación transitoria, ha sido originada por causas distintas al traslado mismo o se trata de circunstancias de carácter superable</w:t>
      </w:r>
      <w:r w:rsidR="00E33C67" w:rsidRPr="00D55B48">
        <w:rPr>
          <w:rFonts w:ascii="Arial Narrow" w:hAnsi="Arial Narrow" w:cs="Tahoma"/>
          <w:i/>
        </w:rPr>
        <w:t>.</w:t>
      </w: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p>
    <w:p w:rsidR="00E33C67" w:rsidRPr="00D55B48" w:rsidRDefault="001714F4" w:rsidP="00D55B48">
      <w:pPr>
        <w:tabs>
          <w:tab w:val="left" w:pos="1701"/>
        </w:tabs>
        <w:autoSpaceDN w:val="0"/>
        <w:spacing w:after="0" w:line="240" w:lineRule="auto"/>
        <w:ind w:left="709" w:right="51"/>
        <w:jc w:val="both"/>
        <w:rPr>
          <w:rFonts w:ascii="Arial Narrow" w:hAnsi="Arial Narrow" w:cs="Tahoma"/>
          <w:i/>
        </w:rPr>
      </w:pPr>
      <w:r w:rsidRPr="00D55B48">
        <w:rPr>
          <w:rFonts w:ascii="Arial Narrow" w:hAnsi="Arial Narrow" w:cs="Tahoma"/>
          <w:i/>
        </w:rPr>
        <w:t>Respecto de aquellos casos en que procede la tutela para modificar decisiones relativas a traslados que implican una afectación a la salud de los familiares del empleado, la Sala encuentra necesario precisar que no todo quebranto en la salud de los hijos, o de algún otro miembro de la familia del trabajador, ya sea a nivel físico o mental, implica la necesidad de un cambio de sede o de jornada. Así, para que proceda el amparo, es necesario que (i) en la localidad de destino no sea posible brindarle el cuidado médico requerido o no existan las condiciones ni la capacidad médica para ello, (ii) la afectación a la salud sea de una entidad importante; (iii) el traslado o su negativa, guarde una relación tal con la afectación de la salud del familiar, que para alcanzar la mejoría física y emocional de éste o para evitar su deterioro, sea necesaria la presencia constante del empleado; y (iv) exista una relación de dependencia entre e</w:t>
      </w:r>
      <w:r w:rsidR="00E33C67" w:rsidRPr="00D55B48">
        <w:rPr>
          <w:rFonts w:ascii="Arial Narrow" w:hAnsi="Arial Narrow" w:cs="Tahoma"/>
          <w:i/>
        </w:rPr>
        <w:t>l familiar y el trabajador.</w:t>
      </w: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r w:rsidRPr="00D55B48">
        <w:rPr>
          <w:rFonts w:ascii="Arial Narrow" w:hAnsi="Arial Narrow" w:cs="Tahoma"/>
          <w:i/>
        </w:rPr>
        <w:t>En caso de configurarse los anteriores elementos, es deber de la administración, y llegado el caso del juez de tutela, dar un trato diferencial positivo al empleado, garantizando con ello los derechos al trabajo en condiciones dignas y justas, el derecho a la unidad familiar y la salud en conexidad con la vida.</w:t>
      </w: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r w:rsidRPr="00D55B48">
        <w:rPr>
          <w:rFonts w:ascii="Arial Narrow" w:hAnsi="Arial Narrow" w:cs="Tahoma"/>
          <w:i/>
        </w:rPr>
        <w:t xml:space="preserve">En este punto, la Sala advierte que la intervención del juez de tutela está condicionada entonces, al análisis de las circunstancias que rodean cada caso individualmente considerado y depende de la </w:t>
      </w:r>
      <w:r w:rsidR="00E33C67" w:rsidRPr="00D55B48">
        <w:rPr>
          <w:rFonts w:ascii="Arial Narrow" w:hAnsi="Arial Narrow" w:cs="Tahoma"/>
          <w:i/>
        </w:rPr>
        <w:t>presencia y debida acreditación</w:t>
      </w:r>
      <w:r w:rsidRPr="00D55B48">
        <w:rPr>
          <w:rFonts w:ascii="Arial Narrow" w:hAnsi="Arial Narrow" w:cs="Tahoma"/>
          <w:i/>
        </w:rPr>
        <w:t xml:space="preserve"> de elementos que constituyan una situación excepcional que amenace o vulnere de forma grave los derechos del trabajador o de su núcleo familiar.</w:t>
      </w: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r w:rsidRPr="00D55B48">
        <w:rPr>
          <w:rFonts w:ascii="Arial Narrow" w:hAnsi="Arial Narrow" w:cs="Tahoma"/>
          <w:i/>
        </w:rPr>
        <w:t>En esta medida, no toda implicación de orden familiar y económico del trabajador causada por el traslado tiene relevancia constitucional para determinar la necesidad del amparo, sino solamente aquellas que afecten de manera grave su situación personal o familiar. De lo contrario, en la práctica se haría imposible la reubicación de los funcionarios de acuerdo con las necesidades y objetivos de la entidad empleadora. Por esta razón, las limitaciones para la procedencia de la tutela están orientadas a evitar que cualquier implicación de orden familiar y económico del trabajador causada por su traslado, imposibilite la reubicación de funcionarios o trabajadores, necesaria para satisfacer los objetivos y requerimientos de la entidad empleadora</w:t>
      </w:r>
      <w:r w:rsidR="005E3532" w:rsidRPr="00D55B48">
        <w:rPr>
          <w:rFonts w:ascii="Arial Narrow" w:hAnsi="Arial Narrow" w:cs="Tahoma"/>
          <w:i/>
        </w:rPr>
        <w:t>.</w:t>
      </w: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r w:rsidRPr="00D55B48">
        <w:rPr>
          <w:rFonts w:ascii="Arial Narrow" w:hAnsi="Arial Narrow" w:cs="Tahoma"/>
          <w:i/>
        </w:rPr>
        <w:t>Al respecto la Sentencia T-353 de 1999 señaló que:</w:t>
      </w: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r w:rsidRPr="00D55B48">
        <w:rPr>
          <w:rFonts w:ascii="Arial Narrow" w:hAnsi="Arial Narrow" w:cs="Tahoma"/>
          <w:i/>
        </w:rPr>
        <w:t>(...) “evidentemente, toda reubicación laboral implica la necesidad de realizar acomodamientos en términos de la vida familiar y de la educación de los hijos y si se aceptara que estos ajustes fueran fundamento suficiente para suspender los traslados, en la práctica se impediría la movilidad de los funcionarios que es requerida por la administración pública y por las empresas privadas para poder cumplir con sus fines”.</w:t>
      </w: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r w:rsidRPr="00D55B48">
        <w:rPr>
          <w:rFonts w:ascii="Arial Narrow" w:hAnsi="Arial Narrow" w:cs="Tahoma"/>
          <w:i/>
        </w:rPr>
        <w:t>Así las cosas, la jurisprudencia constitucional ha negado la procedencia de la tutela para solicitar o cuestionar una decisión relativa a traslados laborales cuando se configuran las siguientes hipótesis, en las que no existe una grave amenaza de los derechos fundamentales o no ap</w:t>
      </w:r>
      <w:r w:rsidR="00EB217B" w:rsidRPr="00D55B48">
        <w:rPr>
          <w:rFonts w:ascii="Arial Narrow" w:hAnsi="Arial Narrow" w:cs="Tahoma"/>
          <w:i/>
        </w:rPr>
        <w:t>arece acreditada la situación</w:t>
      </w:r>
      <w:r w:rsidRPr="00D55B48">
        <w:rPr>
          <w:rFonts w:ascii="Arial Narrow" w:hAnsi="Arial Narrow" w:cs="Tahoma"/>
          <w:i/>
        </w:rPr>
        <w:t>:</w:t>
      </w: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p>
    <w:p w:rsidR="001714F4" w:rsidRPr="00D55B48" w:rsidRDefault="001714F4" w:rsidP="00D55B48">
      <w:pPr>
        <w:pStyle w:val="Prrafodelista"/>
        <w:numPr>
          <w:ilvl w:val="0"/>
          <w:numId w:val="13"/>
        </w:numPr>
        <w:tabs>
          <w:tab w:val="left" w:pos="1701"/>
        </w:tabs>
        <w:autoSpaceDN w:val="0"/>
        <w:spacing w:after="0" w:line="240" w:lineRule="auto"/>
        <w:ind w:right="51"/>
        <w:jc w:val="both"/>
        <w:rPr>
          <w:rFonts w:ascii="Arial Narrow" w:hAnsi="Arial Narrow" w:cs="Tahoma"/>
          <w:i/>
        </w:rPr>
      </w:pPr>
      <w:r w:rsidRPr="00D55B48">
        <w:rPr>
          <w:rFonts w:ascii="Arial Narrow" w:hAnsi="Arial Narrow" w:cs="Tahoma"/>
          <w:i/>
        </w:rPr>
        <w:lastRenderedPageBreak/>
        <w:t>Cuando se invoca solamente la desintegración del núcleo familiar o la sola r</w:t>
      </w:r>
      <w:r w:rsidR="00EB217B" w:rsidRPr="00D55B48">
        <w:rPr>
          <w:rFonts w:ascii="Arial Narrow" w:hAnsi="Arial Narrow" w:cs="Tahoma"/>
          <w:i/>
        </w:rPr>
        <w:t>uptura de la unidad familiar.</w:t>
      </w:r>
    </w:p>
    <w:p w:rsidR="00D55B48" w:rsidRPr="00D55B48" w:rsidRDefault="00D55B48" w:rsidP="00D55B48">
      <w:pPr>
        <w:pStyle w:val="Prrafodelista"/>
        <w:tabs>
          <w:tab w:val="left" w:pos="1701"/>
        </w:tabs>
        <w:autoSpaceDN w:val="0"/>
        <w:spacing w:after="0" w:line="240" w:lineRule="auto"/>
        <w:ind w:left="1114" w:right="51"/>
        <w:jc w:val="both"/>
        <w:rPr>
          <w:rFonts w:ascii="Arial Narrow" w:hAnsi="Arial Narrow" w:cs="Tahoma"/>
          <w:i/>
        </w:rPr>
      </w:pPr>
    </w:p>
    <w:p w:rsidR="001714F4" w:rsidRPr="00D55B48" w:rsidRDefault="001714F4" w:rsidP="00D55B48">
      <w:pPr>
        <w:pStyle w:val="Prrafodelista"/>
        <w:numPr>
          <w:ilvl w:val="0"/>
          <w:numId w:val="13"/>
        </w:numPr>
        <w:tabs>
          <w:tab w:val="left" w:pos="1701"/>
        </w:tabs>
        <w:autoSpaceDN w:val="0"/>
        <w:spacing w:after="0" w:line="240" w:lineRule="auto"/>
        <w:ind w:right="51"/>
        <w:jc w:val="both"/>
        <w:rPr>
          <w:rFonts w:ascii="Arial Narrow" w:hAnsi="Arial Narrow" w:cs="Tahoma"/>
          <w:i/>
        </w:rPr>
      </w:pPr>
      <w:r w:rsidRPr="00D55B48">
        <w:rPr>
          <w:rFonts w:ascii="Arial Narrow" w:hAnsi="Arial Narrow" w:cs="Tahoma"/>
          <w:i/>
        </w:rPr>
        <w:t>Cuando se generan algunos gastos adicionales con ocasión de una mudanza o se alegue el desmejoramiento de las condiciones económicas por el aumento de los gastos personales y famil</w:t>
      </w:r>
      <w:r w:rsidR="00EB217B" w:rsidRPr="00D55B48">
        <w:rPr>
          <w:rFonts w:ascii="Arial Narrow" w:hAnsi="Arial Narrow" w:cs="Tahoma"/>
          <w:i/>
        </w:rPr>
        <w:t>iares en la nueva localidad.</w:t>
      </w:r>
    </w:p>
    <w:p w:rsidR="00D55B48" w:rsidRPr="00D55B48" w:rsidRDefault="00D55B48" w:rsidP="00D55B48">
      <w:pPr>
        <w:pStyle w:val="Prrafodelista"/>
        <w:tabs>
          <w:tab w:val="left" w:pos="1701"/>
        </w:tabs>
        <w:autoSpaceDN w:val="0"/>
        <w:spacing w:after="0" w:line="240" w:lineRule="auto"/>
        <w:ind w:left="1114" w:right="51"/>
        <w:jc w:val="both"/>
        <w:rPr>
          <w:rFonts w:ascii="Arial Narrow" w:hAnsi="Arial Narrow" w:cs="Tahoma"/>
          <w:i/>
        </w:rPr>
      </w:pPr>
    </w:p>
    <w:p w:rsidR="001714F4" w:rsidRPr="00D55B48" w:rsidRDefault="001714F4" w:rsidP="00D55B48">
      <w:pPr>
        <w:pStyle w:val="Prrafodelista"/>
        <w:numPr>
          <w:ilvl w:val="0"/>
          <w:numId w:val="12"/>
        </w:numPr>
        <w:tabs>
          <w:tab w:val="left" w:pos="1701"/>
        </w:tabs>
        <w:autoSpaceDN w:val="0"/>
        <w:spacing w:after="0" w:line="240" w:lineRule="auto"/>
        <w:ind w:right="51"/>
        <w:jc w:val="both"/>
        <w:rPr>
          <w:rFonts w:ascii="Arial Narrow" w:hAnsi="Arial Narrow" w:cs="Tahoma"/>
          <w:i/>
        </w:rPr>
      </w:pPr>
      <w:r w:rsidRPr="00D55B48">
        <w:rPr>
          <w:rFonts w:ascii="Arial Narrow" w:hAnsi="Arial Narrow" w:cs="Tahoma"/>
          <w:i/>
        </w:rPr>
        <w:t>Cuando se deben interrumpir estudios porque en razón al traslado la persona trasladada o algún miembro de su familia</w:t>
      </w:r>
      <w:r w:rsidR="00EB217B" w:rsidRPr="00D55B48">
        <w:rPr>
          <w:rFonts w:ascii="Arial Narrow" w:hAnsi="Arial Narrow" w:cs="Tahoma"/>
          <w:i/>
        </w:rPr>
        <w:t xml:space="preserve"> deba abandonar sus estudios.</w:t>
      </w:r>
    </w:p>
    <w:p w:rsidR="00D55B48" w:rsidRPr="00D55B48" w:rsidRDefault="00D55B48" w:rsidP="00D55B48">
      <w:pPr>
        <w:pStyle w:val="Prrafodelista"/>
        <w:tabs>
          <w:tab w:val="left" w:pos="1701"/>
        </w:tabs>
        <w:autoSpaceDN w:val="0"/>
        <w:spacing w:after="0" w:line="240" w:lineRule="auto"/>
        <w:ind w:left="1099" w:right="51"/>
        <w:jc w:val="both"/>
        <w:rPr>
          <w:rFonts w:ascii="Arial Narrow" w:hAnsi="Arial Narrow" w:cs="Tahoma"/>
          <w:i/>
        </w:rPr>
      </w:pP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r w:rsidRPr="00D55B48">
        <w:rPr>
          <w:rFonts w:ascii="Arial Narrow" w:hAnsi="Arial Narrow" w:cs="Tahoma"/>
          <w:i/>
        </w:rPr>
        <w:t>d.     Cuando no se acredita una situación extraordinaria y se encuentre que la controversia puede ser dirimida mediante otros medios de defensa judicial o que el traslado se debió a otras causas.</w:t>
      </w: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r w:rsidRPr="00D55B48">
        <w:rPr>
          <w:rFonts w:ascii="Arial Narrow" w:hAnsi="Arial Narrow" w:cs="Tahoma"/>
          <w:i/>
        </w:rPr>
        <w:t xml:space="preserve">En lo concerniente a la ruptura familiar, la Sala estima importante precisar que la sola desintegración del núcleo familiar no implica por sí misma la procedencia de la tutela. En efecto, si, por ejemplo, el traslado es necesario en virtud de las necesidades del servicio, si el acto no es arbitrario ni intempestivo y si la afectación de la unidad familiar no es grave o se enmarca en una circunstancia que puede ser superable, el ejercicio del </w:t>
      </w:r>
      <w:proofErr w:type="spellStart"/>
      <w:r w:rsidRPr="00D55B48">
        <w:rPr>
          <w:rFonts w:ascii="Arial Narrow" w:hAnsi="Arial Narrow" w:cs="Tahoma"/>
          <w:i/>
        </w:rPr>
        <w:t>ius</w:t>
      </w:r>
      <w:proofErr w:type="spellEnd"/>
      <w:r w:rsidRPr="00D55B48">
        <w:rPr>
          <w:rFonts w:ascii="Arial Narrow" w:hAnsi="Arial Narrow" w:cs="Tahoma"/>
          <w:i/>
        </w:rPr>
        <w:t xml:space="preserve"> </w:t>
      </w:r>
      <w:proofErr w:type="spellStart"/>
      <w:r w:rsidRPr="00D55B48">
        <w:rPr>
          <w:rFonts w:ascii="Arial Narrow" w:hAnsi="Arial Narrow" w:cs="Tahoma"/>
          <w:i/>
        </w:rPr>
        <w:t>variandi</w:t>
      </w:r>
      <w:proofErr w:type="spellEnd"/>
      <w:r w:rsidRPr="00D55B48">
        <w:rPr>
          <w:rFonts w:ascii="Arial Narrow" w:hAnsi="Arial Narrow" w:cs="Tahoma"/>
          <w:i/>
        </w:rPr>
        <w:t xml:space="preserve"> es legítimo e incluso deseable en los eventos en que el acto del traslado constituye un desarrollo del principio de  solidaridad.</w:t>
      </w: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r w:rsidRPr="00D55B48">
        <w:rPr>
          <w:rFonts w:ascii="Arial Narrow" w:hAnsi="Arial Narrow" w:cs="Tahoma"/>
          <w:i/>
        </w:rPr>
        <w:t>En este orden, la Corte ha negado la protección por vía del amparo en las ocasiones en las que los actores han argüido que el traslado implica una ruptura de la unidad familiar debido a que las actividades escolares de los menores dificultan la mudanza, o porque el embarazo de la mujer le impiden desplazarse con su esposo o compañero, o porque los padres del funcionario son de avanzada edad o en los eventos en que la reubicación implica que el trabajador abandone sus estudios.</w:t>
      </w: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r w:rsidRPr="00D55B48">
        <w:rPr>
          <w:rFonts w:ascii="Arial Narrow" w:hAnsi="Arial Narrow" w:cs="Tahoma"/>
          <w:i/>
        </w:rPr>
        <w:t>Específicamente en lo relacionado con los derechos de los niños, en los casos en que los padres deben separarse por razón del traslado, no siempre se genera una afectación a los derechos fundamentales de los menores hijos. En esta medida, la tutela ha de proceder cuando la separación genera una ruptura familiar grave que no se ubique dentro de circunstancias superables y que afecte al menor de manera considerable.</w:t>
      </w:r>
    </w:p>
    <w:p w:rsidR="001714F4" w:rsidRPr="00D55B48" w:rsidRDefault="001714F4" w:rsidP="00D55B48">
      <w:pPr>
        <w:tabs>
          <w:tab w:val="left" w:pos="1701"/>
        </w:tabs>
        <w:autoSpaceDN w:val="0"/>
        <w:spacing w:after="0" w:line="240" w:lineRule="auto"/>
        <w:ind w:left="709" w:right="51"/>
        <w:jc w:val="both"/>
        <w:rPr>
          <w:rFonts w:ascii="Arial Narrow" w:hAnsi="Arial Narrow" w:cs="Tahoma"/>
          <w:i/>
        </w:rPr>
      </w:pPr>
    </w:p>
    <w:p w:rsidR="00CA725C" w:rsidRPr="00D55B48" w:rsidRDefault="001714F4" w:rsidP="00D55B48">
      <w:pPr>
        <w:tabs>
          <w:tab w:val="left" w:pos="1701"/>
        </w:tabs>
        <w:autoSpaceDN w:val="0"/>
        <w:spacing w:after="0" w:line="240" w:lineRule="auto"/>
        <w:ind w:left="709" w:right="51"/>
        <w:jc w:val="both"/>
        <w:rPr>
          <w:rFonts w:ascii="Arial Narrow" w:hAnsi="Arial Narrow" w:cs="Tahoma"/>
          <w:i/>
        </w:rPr>
      </w:pPr>
      <w:r w:rsidRPr="00D55B48">
        <w:rPr>
          <w:rFonts w:ascii="Arial Narrow" w:hAnsi="Arial Narrow" w:cs="Tahoma"/>
          <w:i/>
        </w:rPr>
        <w:t>En consecuencia, la procedencia de la tutela en los eventos en que se genera una separación familiar con ocasión de un traslado laboral está supeditada a que aparezcan probadas afectaciones graves a los derechos fundamentales de los empleado</w:t>
      </w:r>
      <w:r w:rsidR="008D7A99" w:rsidRPr="00D55B48">
        <w:rPr>
          <w:rFonts w:ascii="Arial Narrow" w:hAnsi="Arial Narrow" w:cs="Tahoma"/>
          <w:i/>
        </w:rPr>
        <w:t>s o de quienes dependen de ellos.”</w:t>
      </w:r>
    </w:p>
    <w:p w:rsidR="003D1BDA" w:rsidRPr="00D55B48" w:rsidRDefault="003D1BDA" w:rsidP="00D55B48">
      <w:pPr>
        <w:pStyle w:val="Sinespaciado"/>
        <w:ind w:right="51"/>
      </w:pPr>
    </w:p>
    <w:p w:rsidR="003718EF" w:rsidRPr="00D55B48" w:rsidRDefault="007D3A2D" w:rsidP="00D55B48">
      <w:pPr>
        <w:pStyle w:val="Prrafodelista"/>
        <w:numPr>
          <w:ilvl w:val="1"/>
          <w:numId w:val="7"/>
        </w:numPr>
        <w:autoSpaceDN w:val="0"/>
        <w:spacing w:after="0" w:line="276" w:lineRule="auto"/>
        <w:ind w:left="709" w:firstLine="11"/>
        <w:jc w:val="both"/>
        <w:rPr>
          <w:rFonts w:ascii="Tahoma" w:hAnsi="Tahoma" w:cs="Tahoma"/>
          <w:b/>
        </w:rPr>
      </w:pPr>
      <w:r w:rsidRPr="00D55B48">
        <w:rPr>
          <w:rFonts w:ascii="Tahoma" w:hAnsi="Tahoma" w:cs="Tahoma"/>
          <w:b/>
        </w:rPr>
        <w:t>Caso concreto</w:t>
      </w:r>
    </w:p>
    <w:p w:rsidR="00D345E9" w:rsidRPr="00D55B48" w:rsidRDefault="00D345E9" w:rsidP="00D55B48">
      <w:pPr>
        <w:pStyle w:val="Prrafodelista"/>
        <w:autoSpaceDN w:val="0"/>
        <w:spacing w:after="0" w:line="276" w:lineRule="auto"/>
        <w:jc w:val="both"/>
        <w:rPr>
          <w:rFonts w:ascii="Tahoma" w:hAnsi="Tahoma" w:cs="Tahoma"/>
          <w:b/>
        </w:rPr>
      </w:pPr>
    </w:p>
    <w:p w:rsidR="00D345E9" w:rsidRDefault="00D345E9" w:rsidP="00D55B48">
      <w:pPr>
        <w:spacing w:after="0" w:line="276" w:lineRule="auto"/>
        <w:ind w:right="3" w:firstLine="567"/>
        <w:jc w:val="both"/>
        <w:rPr>
          <w:rFonts w:ascii="Tahoma" w:hAnsi="Tahoma" w:cs="Tahoma"/>
        </w:rPr>
      </w:pPr>
      <w:r w:rsidRPr="00D55B48">
        <w:rPr>
          <w:rFonts w:ascii="Tahoma" w:hAnsi="Tahoma" w:cs="Tahoma"/>
        </w:rPr>
        <w:t xml:space="preserve">El caso que ocupa la atención de la Sala, se acude a la vía de tutela con el propósito que se protejan los derechos fundamentales </w:t>
      </w:r>
      <w:r w:rsidRPr="00D55B48">
        <w:rPr>
          <w:rFonts w:ascii="Tahoma" w:hAnsi="Tahoma" w:cs="Tahoma"/>
          <w:bCs/>
        </w:rPr>
        <w:t xml:space="preserve">al </w:t>
      </w:r>
      <w:r w:rsidRPr="00D55B48">
        <w:rPr>
          <w:rFonts w:ascii="Tahoma" w:hAnsi="Tahoma" w:cs="Tahoma"/>
          <w:b/>
          <w:bCs/>
        </w:rPr>
        <w:t xml:space="preserve">debido Proceso, trabajo en condiciones dignas, estabilidad  y unidad familiar </w:t>
      </w:r>
      <w:r w:rsidRPr="00D55B48">
        <w:rPr>
          <w:rFonts w:ascii="Tahoma" w:hAnsi="Tahoma" w:cs="Tahoma"/>
          <w:bCs/>
        </w:rPr>
        <w:t>y los derechos fundamentales de los menores a</w:t>
      </w:r>
      <w:r w:rsidRPr="00D55B48">
        <w:rPr>
          <w:rFonts w:ascii="Tahoma" w:hAnsi="Tahoma" w:cs="Tahoma"/>
          <w:b/>
          <w:bCs/>
        </w:rPr>
        <w:t xml:space="preserve"> tener una familia y no ser separados de ella, el cuidado, el amor, la educación </w:t>
      </w:r>
      <w:r w:rsidRPr="00D55B48">
        <w:rPr>
          <w:rFonts w:ascii="Tahoma" w:hAnsi="Tahoma" w:cs="Tahoma"/>
          <w:bCs/>
        </w:rPr>
        <w:t>y</w:t>
      </w:r>
      <w:r w:rsidRPr="00D55B48">
        <w:rPr>
          <w:rFonts w:ascii="Tahoma" w:hAnsi="Tahoma" w:cs="Tahoma"/>
          <w:b/>
          <w:bCs/>
        </w:rPr>
        <w:t xml:space="preserve"> la recreación </w:t>
      </w:r>
      <w:r w:rsidRPr="00D55B48">
        <w:rPr>
          <w:rFonts w:ascii="Tahoma" w:hAnsi="Tahoma" w:cs="Tahoma"/>
        </w:rPr>
        <w:t xml:space="preserve">del señor William López Trujillo y los menores </w:t>
      </w:r>
      <w:r w:rsidRPr="00D55B48">
        <w:rPr>
          <w:rFonts w:ascii="Tahoma" w:hAnsi="Tahoma" w:cs="Tahoma"/>
          <w:b/>
        </w:rPr>
        <w:t xml:space="preserve">Rafael López Quintero </w:t>
      </w:r>
      <w:r w:rsidRPr="00D55B48">
        <w:rPr>
          <w:rFonts w:ascii="Tahoma" w:hAnsi="Tahoma" w:cs="Tahoma"/>
        </w:rPr>
        <w:t>y</w:t>
      </w:r>
      <w:r w:rsidRPr="00D55B48">
        <w:rPr>
          <w:rFonts w:ascii="Tahoma" w:hAnsi="Tahoma" w:cs="Tahoma"/>
          <w:b/>
        </w:rPr>
        <w:t xml:space="preserve"> Nicolás Mosquera López</w:t>
      </w:r>
      <w:r w:rsidRPr="00D55B48">
        <w:rPr>
          <w:rFonts w:ascii="Tahoma" w:hAnsi="Tahoma" w:cs="Tahoma"/>
        </w:rPr>
        <w:t xml:space="preserve">, toda vez que considera que con las acciones del Departamento de Risaralda </w:t>
      </w:r>
      <w:r w:rsidR="00E7526C" w:rsidRPr="00D55B48">
        <w:rPr>
          <w:rFonts w:ascii="Tahoma" w:hAnsi="Tahoma" w:cs="Tahoma"/>
        </w:rPr>
        <w:t xml:space="preserve">se </w:t>
      </w:r>
      <w:r w:rsidRPr="00D55B48">
        <w:rPr>
          <w:rFonts w:ascii="Tahoma" w:hAnsi="Tahoma" w:cs="Tahoma"/>
        </w:rPr>
        <w:t>vulneran los referidos derechos.</w:t>
      </w:r>
    </w:p>
    <w:p w:rsidR="00D55B48" w:rsidRPr="00D55B48" w:rsidRDefault="00D55B48" w:rsidP="00D55B48">
      <w:pPr>
        <w:spacing w:after="0" w:line="276" w:lineRule="auto"/>
        <w:ind w:right="3" w:firstLine="567"/>
        <w:jc w:val="both"/>
        <w:rPr>
          <w:rFonts w:ascii="Tahoma" w:hAnsi="Tahoma" w:cs="Tahoma"/>
        </w:rPr>
      </w:pPr>
    </w:p>
    <w:p w:rsidR="00856CAE" w:rsidRDefault="00D345E9" w:rsidP="00D55B48">
      <w:pPr>
        <w:spacing w:after="0" w:line="276" w:lineRule="auto"/>
        <w:ind w:firstLine="567"/>
        <w:jc w:val="both"/>
        <w:rPr>
          <w:rFonts w:ascii="Tahoma" w:hAnsi="Tahoma" w:cs="Tahoma"/>
        </w:rPr>
      </w:pPr>
      <w:r w:rsidRPr="00D55B48">
        <w:rPr>
          <w:rFonts w:ascii="Tahoma" w:hAnsi="Tahoma" w:cs="Tahoma"/>
        </w:rPr>
        <w:t>La jueza de primera instancia no amparó los derechos de</w:t>
      </w:r>
      <w:r w:rsidR="00653359" w:rsidRPr="00D55B48">
        <w:rPr>
          <w:rFonts w:ascii="Tahoma" w:hAnsi="Tahoma" w:cs="Tahoma"/>
        </w:rPr>
        <w:t>l ac</w:t>
      </w:r>
      <w:r w:rsidR="00032E84" w:rsidRPr="00D55B48">
        <w:rPr>
          <w:rFonts w:ascii="Tahoma" w:hAnsi="Tahoma" w:cs="Tahoma"/>
        </w:rPr>
        <w:t xml:space="preserve">cionante, </w:t>
      </w:r>
      <w:r w:rsidR="006D42AB" w:rsidRPr="00D55B48">
        <w:rPr>
          <w:rFonts w:ascii="Tahoma" w:hAnsi="Tahoma" w:cs="Tahoma"/>
        </w:rPr>
        <w:t xml:space="preserve"> al considerar</w:t>
      </w:r>
      <w:r w:rsidR="00653359" w:rsidRPr="00D55B48">
        <w:rPr>
          <w:rFonts w:ascii="Tahoma" w:hAnsi="Tahoma" w:cs="Tahoma"/>
        </w:rPr>
        <w:t xml:space="preserve"> que </w:t>
      </w:r>
      <w:r w:rsidR="00A34957" w:rsidRPr="00D55B48">
        <w:rPr>
          <w:rFonts w:ascii="Tahoma" w:hAnsi="Tahoma" w:cs="Tahoma"/>
        </w:rPr>
        <w:t xml:space="preserve">las alegaciones del accionante están basadas </w:t>
      </w:r>
      <w:r w:rsidR="00653359" w:rsidRPr="00D55B48">
        <w:rPr>
          <w:rFonts w:ascii="Tahoma" w:hAnsi="Tahoma" w:cs="Tahoma"/>
        </w:rPr>
        <w:t>en conclusiones personales</w:t>
      </w:r>
      <w:r w:rsidR="008F473E" w:rsidRPr="00D55B48">
        <w:rPr>
          <w:rFonts w:ascii="Tahoma" w:hAnsi="Tahoma" w:cs="Tahoma"/>
        </w:rPr>
        <w:t>,</w:t>
      </w:r>
      <w:r w:rsidR="00653359" w:rsidRPr="00D55B48">
        <w:rPr>
          <w:rFonts w:ascii="Tahoma" w:hAnsi="Tahoma" w:cs="Tahoma"/>
        </w:rPr>
        <w:t xml:space="preserve"> según las cuales el traslado  le va </w:t>
      </w:r>
      <w:r w:rsidR="006D42AB" w:rsidRPr="00D55B48">
        <w:rPr>
          <w:rFonts w:ascii="Tahoma" w:hAnsi="Tahoma" w:cs="Tahoma"/>
        </w:rPr>
        <w:t xml:space="preserve">a </w:t>
      </w:r>
      <w:r w:rsidR="00653359" w:rsidRPr="00D55B48">
        <w:rPr>
          <w:rFonts w:ascii="Tahoma" w:hAnsi="Tahoma" w:cs="Tahoma"/>
        </w:rPr>
        <w:t>desmejorar sus acreencias laborales y se va a</w:t>
      </w:r>
      <w:r w:rsidR="00AB28E4" w:rsidRPr="00D55B48">
        <w:rPr>
          <w:rFonts w:ascii="Tahoma" w:hAnsi="Tahoma" w:cs="Tahoma"/>
        </w:rPr>
        <w:t>fectar su núcleo familiar, pues</w:t>
      </w:r>
      <w:r w:rsidR="00032E84" w:rsidRPr="00D55B48">
        <w:rPr>
          <w:rFonts w:ascii="Tahoma" w:hAnsi="Tahoma" w:cs="Tahoma"/>
        </w:rPr>
        <w:t xml:space="preserve"> </w:t>
      </w:r>
      <w:r w:rsidR="00653359" w:rsidRPr="00D55B48">
        <w:rPr>
          <w:rFonts w:ascii="Tahoma" w:hAnsi="Tahoma" w:cs="Tahoma"/>
        </w:rPr>
        <w:t xml:space="preserve">no </w:t>
      </w:r>
      <w:r w:rsidR="006D42AB" w:rsidRPr="00D55B48">
        <w:rPr>
          <w:rFonts w:ascii="Tahoma" w:hAnsi="Tahoma" w:cs="Tahoma"/>
        </w:rPr>
        <w:t xml:space="preserve">se </w:t>
      </w:r>
      <w:r w:rsidR="00032E84" w:rsidRPr="00D55B48">
        <w:rPr>
          <w:rFonts w:ascii="Tahoma" w:hAnsi="Tahoma" w:cs="Tahoma"/>
        </w:rPr>
        <w:t>aport</w:t>
      </w:r>
      <w:r w:rsidR="006D42AB" w:rsidRPr="00D55B48">
        <w:rPr>
          <w:rFonts w:ascii="Tahoma" w:hAnsi="Tahoma" w:cs="Tahoma"/>
        </w:rPr>
        <w:t>ó</w:t>
      </w:r>
      <w:r w:rsidR="00653359" w:rsidRPr="00D55B48">
        <w:rPr>
          <w:rFonts w:ascii="Tahoma" w:hAnsi="Tahoma" w:cs="Tahoma"/>
        </w:rPr>
        <w:t xml:space="preserve"> los elementos de prueba suficientes para demostrar aunque fuera de manera somera la existencia de la vulneración de los derechos invocados.</w:t>
      </w:r>
    </w:p>
    <w:p w:rsidR="00D55B48" w:rsidRPr="00D55B48" w:rsidRDefault="00D55B48" w:rsidP="00D55B48">
      <w:pPr>
        <w:spacing w:after="0" w:line="276" w:lineRule="auto"/>
        <w:ind w:firstLine="567"/>
        <w:jc w:val="both"/>
        <w:rPr>
          <w:rFonts w:ascii="Tahoma" w:hAnsi="Tahoma" w:cs="Tahoma"/>
        </w:rPr>
      </w:pPr>
    </w:p>
    <w:p w:rsidR="00476D4C" w:rsidRDefault="00856CAE" w:rsidP="00D55B48">
      <w:pPr>
        <w:tabs>
          <w:tab w:val="left" w:pos="561"/>
        </w:tabs>
        <w:spacing w:after="0" w:line="276" w:lineRule="auto"/>
        <w:jc w:val="both"/>
        <w:rPr>
          <w:rFonts w:ascii="Tahoma" w:hAnsi="Tahoma" w:cs="Tahoma"/>
        </w:rPr>
      </w:pPr>
      <w:r w:rsidRPr="00D55B48">
        <w:rPr>
          <w:rFonts w:ascii="Tahoma" w:hAnsi="Tahoma" w:cs="Tahoma"/>
        </w:rPr>
        <w:tab/>
      </w:r>
      <w:r w:rsidR="00FC6FC3" w:rsidRPr="00D55B48">
        <w:rPr>
          <w:rFonts w:ascii="Tahoma" w:hAnsi="Tahoma" w:cs="Tahoma"/>
        </w:rPr>
        <w:t xml:space="preserve">Siendo </w:t>
      </w:r>
      <w:r w:rsidR="001C6F15" w:rsidRPr="00D55B48">
        <w:rPr>
          <w:rFonts w:ascii="Tahoma" w:hAnsi="Tahoma" w:cs="Tahoma"/>
        </w:rPr>
        <w:t>procedente la acción de</w:t>
      </w:r>
      <w:r w:rsidR="00BD703E" w:rsidRPr="00D55B48">
        <w:rPr>
          <w:rFonts w:ascii="Tahoma" w:hAnsi="Tahoma" w:cs="Tahoma"/>
        </w:rPr>
        <w:t xml:space="preserve"> tutela </w:t>
      </w:r>
      <w:r w:rsidR="001C6F15" w:rsidRPr="00D55B48">
        <w:rPr>
          <w:rFonts w:ascii="Tahoma" w:hAnsi="Tahoma" w:cs="Tahoma"/>
        </w:rPr>
        <w:t xml:space="preserve">en </w:t>
      </w:r>
      <w:r w:rsidR="00BD703E" w:rsidRPr="00D55B48">
        <w:rPr>
          <w:rFonts w:ascii="Tahoma" w:hAnsi="Tahoma" w:cs="Tahoma"/>
        </w:rPr>
        <w:t>el</w:t>
      </w:r>
      <w:r w:rsidR="001C6F15" w:rsidRPr="00D55B48">
        <w:rPr>
          <w:rFonts w:ascii="Tahoma" w:hAnsi="Tahoma" w:cs="Tahoma"/>
        </w:rPr>
        <w:t xml:space="preserve"> tema de </w:t>
      </w:r>
      <w:r w:rsidR="00BD703E" w:rsidRPr="00D55B48">
        <w:rPr>
          <w:rFonts w:ascii="Tahoma" w:hAnsi="Tahoma" w:cs="Tahoma"/>
        </w:rPr>
        <w:t>traslado de docentes en casos excepcionales,</w:t>
      </w:r>
      <w:r w:rsidR="00FC6FC3" w:rsidRPr="00D55B48">
        <w:rPr>
          <w:rFonts w:ascii="Tahoma" w:hAnsi="Tahoma" w:cs="Tahoma"/>
        </w:rPr>
        <w:t xml:space="preserve"> debe </w:t>
      </w:r>
      <w:r w:rsidR="00AB293E" w:rsidRPr="00D55B48">
        <w:rPr>
          <w:rFonts w:ascii="Tahoma" w:hAnsi="Tahoma" w:cs="Tahoma"/>
        </w:rPr>
        <w:t>la Sala</w:t>
      </w:r>
      <w:r w:rsidRPr="00D55B48">
        <w:rPr>
          <w:rFonts w:ascii="Tahoma" w:hAnsi="Tahoma" w:cs="Tahoma"/>
        </w:rPr>
        <w:t xml:space="preserve"> analizar, si en el presente asunto e</w:t>
      </w:r>
      <w:r w:rsidR="00FC6FC3" w:rsidRPr="00D55B48">
        <w:rPr>
          <w:rFonts w:ascii="Tahoma" w:hAnsi="Tahoma" w:cs="Tahoma"/>
        </w:rPr>
        <w:t xml:space="preserve">l </w:t>
      </w:r>
      <w:r w:rsidR="00BD703E" w:rsidRPr="00D55B48">
        <w:rPr>
          <w:rFonts w:ascii="Tahoma" w:hAnsi="Tahoma" w:cs="Tahoma"/>
        </w:rPr>
        <w:t xml:space="preserve">actor cumple con los requisitos </w:t>
      </w:r>
      <w:r w:rsidR="00FC6FC3" w:rsidRPr="00D55B48">
        <w:rPr>
          <w:rFonts w:ascii="Tahoma" w:hAnsi="Tahoma" w:cs="Tahoma"/>
        </w:rPr>
        <w:t xml:space="preserve">establecidos por la Corte Constitucional </w:t>
      </w:r>
      <w:r w:rsidR="00BD703E" w:rsidRPr="00D55B48">
        <w:rPr>
          <w:rFonts w:ascii="Tahoma" w:hAnsi="Tahoma" w:cs="Tahoma"/>
        </w:rPr>
        <w:t xml:space="preserve">para </w:t>
      </w:r>
      <w:r w:rsidR="001C6F15" w:rsidRPr="00D55B48">
        <w:rPr>
          <w:rFonts w:ascii="Tahoma" w:hAnsi="Tahoma" w:cs="Tahoma"/>
        </w:rPr>
        <w:t xml:space="preserve">que </w:t>
      </w:r>
      <w:r w:rsidRPr="00D55B48">
        <w:rPr>
          <w:rFonts w:ascii="Tahoma" w:hAnsi="Tahoma" w:cs="Tahoma"/>
        </w:rPr>
        <w:t>se puedan amparar</w:t>
      </w:r>
      <w:r w:rsidR="001C6F15" w:rsidRPr="00D55B48">
        <w:rPr>
          <w:rFonts w:ascii="Tahoma" w:hAnsi="Tahoma" w:cs="Tahoma"/>
        </w:rPr>
        <w:t xml:space="preserve"> los derechos invocados</w:t>
      </w:r>
      <w:r w:rsidR="00305781" w:rsidRPr="00D55B48">
        <w:rPr>
          <w:rFonts w:ascii="Tahoma" w:hAnsi="Tahoma" w:cs="Tahoma"/>
        </w:rPr>
        <w:t>.</w:t>
      </w:r>
      <w:r w:rsidR="00AB293E" w:rsidRPr="00D55B48">
        <w:rPr>
          <w:rFonts w:ascii="Tahoma" w:hAnsi="Tahoma" w:cs="Tahoma"/>
        </w:rPr>
        <w:t xml:space="preserve"> Para ello se hace necesario, referirnos a cada uno de los argumentos </w:t>
      </w:r>
      <w:r w:rsidR="00C01563" w:rsidRPr="00D55B48">
        <w:rPr>
          <w:rFonts w:ascii="Tahoma" w:hAnsi="Tahoma" w:cs="Tahoma"/>
        </w:rPr>
        <w:t>del actor así:</w:t>
      </w:r>
    </w:p>
    <w:p w:rsidR="00D55B48" w:rsidRPr="00D55B48" w:rsidRDefault="00D55B48" w:rsidP="00D55B48">
      <w:pPr>
        <w:tabs>
          <w:tab w:val="left" w:pos="561"/>
        </w:tabs>
        <w:spacing w:after="0" w:line="276" w:lineRule="auto"/>
        <w:jc w:val="both"/>
        <w:rPr>
          <w:rFonts w:ascii="Tahoma" w:hAnsi="Tahoma" w:cs="Tahoma"/>
        </w:rPr>
      </w:pPr>
    </w:p>
    <w:p w:rsidR="00D26E83" w:rsidRPr="00D55B48" w:rsidRDefault="00163AD2" w:rsidP="00D55B48">
      <w:pPr>
        <w:pStyle w:val="Prrafodelista"/>
        <w:numPr>
          <w:ilvl w:val="0"/>
          <w:numId w:val="11"/>
        </w:numPr>
        <w:tabs>
          <w:tab w:val="left" w:pos="561"/>
        </w:tabs>
        <w:spacing w:after="0" w:line="276" w:lineRule="auto"/>
        <w:ind w:left="567"/>
        <w:jc w:val="both"/>
        <w:rPr>
          <w:rFonts w:ascii="Tahoma" w:eastAsia="Calibri" w:hAnsi="Tahoma" w:cs="Tahoma"/>
          <w:lang w:val="es-CO"/>
        </w:rPr>
      </w:pPr>
      <w:r w:rsidRPr="00D55B48">
        <w:rPr>
          <w:rFonts w:ascii="Tahoma" w:eastAsia="Calibri" w:hAnsi="Tahoma" w:cs="Tahoma"/>
          <w:lang w:val="es-CO"/>
        </w:rPr>
        <w:t>L</w:t>
      </w:r>
      <w:r w:rsidR="00863BF6" w:rsidRPr="00D55B48">
        <w:rPr>
          <w:rFonts w:ascii="Tahoma" w:eastAsia="Calibri" w:hAnsi="Tahoma" w:cs="Tahoma"/>
          <w:lang w:val="es-CO"/>
        </w:rPr>
        <w:t xml:space="preserve">a Sala observa, </w:t>
      </w:r>
      <w:r w:rsidR="00BD703E" w:rsidRPr="00D55B48">
        <w:rPr>
          <w:rFonts w:ascii="Tahoma" w:eastAsia="Calibri" w:hAnsi="Tahoma" w:cs="Tahoma"/>
          <w:lang w:val="es-CO"/>
        </w:rPr>
        <w:t xml:space="preserve">en primer lugar, que </w:t>
      </w:r>
      <w:r w:rsidR="008C1C95" w:rsidRPr="00D55B48">
        <w:rPr>
          <w:rFonts w:ascii="Tahoma" w:eastAsia="Calibri" w:hAnsi="Tahoma" w:cs="Tahoma"/>
          <w:lang w:val="es-CO"/>
        </w:rPr>
        <w:t xml:space="preserve">con la expedición del </w:t>
      </w:r>
      <w:r w:rsidRPr="00D55B48">
        <w:rPr>
          <w:rFonts w:ascii="Tahoma" w:eastAsia="Calibri" w:hAnsi="Tahoma" w:cs="Tahoma"/>
          <w:lang w:val="es-CO"/>
        </w:rPr>
        <w:t>D</w:t>
      </w:r>
      <w:r w:rsidR="008C1C95" w:rsidRPr="00D55B48">
        <w:rPr>
          <w:rFonts w:ascii="Tahoma" w:eastAsia="Calibri" w:hAnsi="Tahoma" w:cs="Tahoma"/>
          <w:lang w:val="es-CO"/>
        </w:rPr>
        <w:t xml:space="preserve">ecreto 1466 de 27 de diciembre de 2016 </w:t>
      </w:r>
      <w:r w:rsidR="002E46DC" w:rsidRPr="00D55B48">
        <w:rPr>
          <w:rFonts w:ascii="Tahoma" w:eastAsia="Calibri" w:hAnsi="Tahoma" w:cs="Tahoma"/>
          <w:lang w:val="es-CO"/>
        </w:rPr>
        <w:t xml:space="preserve">que ordenó el traslado de dos </w:t>
      </w:r>
      <w:r w:rsidR="00220738" w:rsidRPr="00D55B48">
        <w:rPr>
          <w:rFonts w:ascii="Tahoma" w:eastAsia="Calibri" w:hAnsi="Tahoma" w:cs="Tahoma"/>
          <w:lang w:val="es-CO"/>
        </w:rPr>
        <w:t>Directivo</w:t>
      </w:r>
      <w:r w:rsidRPr="00D55B48">
        <w:rPr>
          <w:rFonts w:ascii="Tahoma" w:eastAsia="Calibri" w:hAnsi="Tahoma" w:cs="Tahoma"/>
          <w:lang w:val="es-CO"/>
        </w:rPr>
        <w:t>s</w:t>
      </w:r>
      <w:r w:rsidR="00220738" w:rsidRPr="00D55B48">
        <w:rPr>
          <w:rFonts w:ascii="Tahoma" w:eastAsia="Calibri" w:hAnsi="Tahoma" w:cs="Tahoma"/>
          <w:lang w:val="es-CO"/>
        </w:rPr>
        <w:t xml:space="preserve"> Docente</w:t>
      </w:r>
      <w:r w:rsidRPr="00D55B48">
        <w:rPr>
          <w:rFonts w:ascii="Tahoma" w:eastAsia="Calibri" w:hAnsi="Tahoma" w:cs="Tahoma"/>
          <w:lang w:val="es-CO"/>
        </w:rPr>
        <w:t>s</w:t>
      </w:r>
      <w:r w:rsidR="00220738" w:rsidRPr="00D55B48">
        <w:rPr>
          <w:rFonts w:ascii="Tahoma" w:eastAsia="Calibri" w:hAnsi="Tahoma" w:cs="Tahoma"/>
          <w:lang w:val="es-CO"/>
        </w:rPr>
        <w:t xml:space="preserve"> </w:t>
      </w:r>
      <w:r w:rsidR="009E2094" w:rsidRPr="00D55B48">
        <w:rPr>
          <w:rFonts w:ascii="Tahoma" w:eastAsia="Calibri" w:hAnsi="Tahoma" w:cs="Tahoma"/>
          <w:lang w:val="es-CO"/>
        </w:rPr>
        <w:t>no se está vulnerando</w:t>
      </w:r>
      <w:r w:rsidR="00220738" w:rsidRPr="00D55B48">
        <w:rPr>
          <w:rFonts w:ascii="Tahoma" w:eastAsia="Calibri" w:hAnsi="Tahoma" w:cs="Tahoma"/>
          <w:lang w:val="es-CO"/>
        </w:rPr>
        <w:t xml:space="preserve"> el derecho</w:t>
      </w:r>
      <w:r w:rsidR="00BD703E" w:rsidRPr="00D55B48">
        <w:rPr>
          <w:rFonts w:ascii="Tahoma" w:eastAsia="Calibri" w:hAnsi="Tahoma" w:cs="Tahoma"/>
          <w:lang w:val="es-CO"/>
        </w:rPr>
        <w:t xml:space="preserve"> </w:t>
      </w:r>
      <w:r w:rsidR="00BD703E" w:rsidRPr="00D55B48">
        <w:rPr>
          <w:rFonts w:ascii="Tahoma" w:eastAsia="Calibri" w:hAnsi="Tahoma" w:cs="Tahoma"/>
          <w:lang w:val="es-CO"/>
        </w:rPr>
        <w:lastRenderedPageBreak/>
        <w:t>al debido proceso pues</w:t>
      </w:r>
      <w:r w:rsidR="008C1C95" w:rsidRPr="00D55B48">
        <w:rPr>
          <w:rFonts w:ascii="Tahoma" w:eastAsia="Calibri" w:hAnsi="Tahoma" w:cs="Tahoma"/>
          <w:lang w:val="es-CO"/>
        </w:rPr>
        <w:t xml:space="preserve"> el decreto 1075 de 2015 </w:t>
      </w:r>
      <w:r w:rsidR="009E2094" w:rsidRPr="00D55B48">
        <w:rPr>
          <w:rFonts w:ascii="Tahoma" w:eastAsia="Calibri" w:hAnsi="Tahoma" w:cs="Tahoma"/>
          <w:lang w:val="es-CO"/>
        </w:rPr>
        <w:t>que regula el traslado de docentes</w:t>
      </w:r>
      <w:r w:rsidR="00220738" w:rsidRPr="00D55B48">
        <w:rPr>
          <w:rFonts w:ascii="Tahoma" w:eastAsia="Calibri" w:hAnsi="Tahoma" w:cs="Tahoma"/>
          <w:lang w:val="es-CO"/>
        </w:rPr>
        <w:t xml:space="preserve"> permite un </w:t>
      </w:r>
      <w:r w:rsidR="008C1C95" w:rsidRPr="00D55B48">
        <w:rPr>
          <w:rFonts w:ascii="Tahoma" w:eastAsia="Calibri" w:hAnsi="Tahoma" w:cs="Tahoma"/>
          <w:lang w:val="es-CO"/>
        </w:rPr>
        <w:t xml:space="preserve">proceso especial </w:t>
      </w:r>
      <w:r w:rsidR="00220738" w:rsidRPr="00D55B48">
        <w:rPr>
          <w:rFonts w:ascii="Tahoma" w:eastAsia="Calibri" w:hAnsi="Tahoma" w:cs="Tahoma"/>
          <w:lang w:val="es-CO"/>
        </w:rPr>
        <w:t>cuando</w:t>
      </w:r>
      <w:r w:rsidR="00856CAE" w:rsidRPr="00D55B48">
        <w:rPr>
          <w:rFonts w:ascii="Tahoma" w:eastAsia="Calibri" w:hAnsi="Tahoma" w:cs="Tahoma"/>
          <w:lang w:val="es-CO"/>
        </w:rPr>
        <w:t xml:space="preserve"> el traslado </w:t>
      </w:r>
      <w:r w:rsidR="008C1C95" w:rsidRPr="00D55B48">
        <w:rPr>
          <w:rFonts w:ascii="Tahoma" w:eastAsia="Calibri" w:hAnsi="Tahoma" w:cs="Tahoma"/>
          <w:lang w:val="es-CO"/>
        </w:rPr>
        <w:t xml:space="preserve">se fundamente </w:t>
      </w:r>
      <w:r w:rsidR="00856CAE" w:rsidRPr="00D55B48">
        <w:rPr>
          <w:rFonts w:ascii="Tahoma" w:eastAsia="Calibri" w:hAnsi="Tahoma" w:cs="Tahoma"/>
          <w:lang w:val="es-CO"/>
        </w:rPr>
        <w:t>en la</w:t>
      </w:r>
      <w:r w:rsidR="008C1C95" w:rsidRPr="00D55B48">
        <w:rPr>
          <w:rFonts w:ascii="Tahoma" w:eastAsia="Calibri" w:hAnsi="Tahoma" w:cs="Tahoma"/>
          <w:lang w:val="es-CO"/>
        </w:rPr>
        <w:t xml:space="preserve"> necesidad del servicio de carácter académ</w:t>
      </w:r>
      <w:r w:rsidR="00856CAE" w:rsidRPr="00D55B48">
        <w:rPr>
          <w:rFonts w:ascii="Tahoma" w:eastAsia="Calibri" w:hAnsi="Tahoma" w:cs="Tahoma"/>
          <w:lang w:val="es-CO"/>
        </w:rPr>
        <w:t>ico y administrativo,</w:t>
      </w:r>
      <w:r w:rsidR="000132C8" w:rsidRPr="00D55B48">
        <w:rPr>
          <w:rFonts w:ascii="Tahoma" w:eastAsia="Calibri" w:hAnsi="Tahoma" w:cs="Tahoma"/>
          <w:lang w:val="es-CO"/>
        </w:rPr>
        <w:t xml:space="preserve"> además</w:t>
      </w:r>
      <w:r w:rsidR="00856CAE" w:rsidRPr="00D55B48">
        <w:rPr>
          <w:rFonts w:ascii="Tahoma" w:eastAsia="Calibri" w:hAnsi="Tahoma" w:cs="Tahoma"/>
          <w:lang w:val="es-CO"/>
        </w:rPr>
        <w:t xml:space="preserve"> establece que </w:t>
      </w:r>
      <w:r w:rsidR="008C1C95" w:rsidRPr="00D55B48">
        <w:rPr>
          <w:rFonts w:ascii="Tahoma" w:eastAsia="Calibri" w:hAnsi="Tahoma" w:cs="Tahoma"/>
          <w:lang w:val="es-CO"/>
        </w:rPr>
        <w:t>no es necesario un comité de evaluación</w:t>
      </w:r>
      <w:r w:rsidR="000132C8" w:rsidRPr="00D55B48">
        <w:rPr>
          <w:rFonts w:ascii="Tahoma" w:eastAsia="Calibri" w:hAnsi="Tahoma" w:cs="Tahoma"/>
          <w:lang w:val="es-CO"/>
        </w:rPr>
        <w:t xml:space="preserve"> para este evento</w:t>
      </w:r>
      <w:r w:rsidR="00220738" w:rsidRPr="00D55B48">
        <w:rPr>
          <w:rFonts w:ascii="Tahoma" w:eastAsia="Calibri" w:hAnsi="Tahoma" w:cs="Tahoma"/>
          <w:lang w:val="es-CO"/>
        </w:rPr>
        <w:t>. P</w:t>
      </w:r>
      <w:r w:rsidR="009E2094" w:rsidRPr="00D55B48">
        <w:rPr>
          <w:rFonts w:ascii="Tahoma" w:eastAsia="Calibri" w:hAnsi="Tahoma" w:cs="Tahoma"/>
          <w:lang w:val="es-CO"/>
        </w:rPr>
        <w:t>or otro lado</w:t>
      </w:r>
      <w:r w:rsidR="008C1C95" w:rsidRPr="00D55B48">
        <w:rPr>
          <w:rFonts w:ascii="Tahoma" w:eastAsia="Calibri" w:hAnsi="Tahoma" w:cs="Tahoma"/>
          <w:lang w:val="es-CO"/>
        </w:rPr>
        <w:t xml:space="preserve"> </w:t>
      </w:r>
      <w:r w:rsidR="00856CAE" w:rsidRPr="00D55B48">
        <w:rPr>
          <w:rFonts w:ascii="Tahoma" w:eastAsia="Calibri" w:hAnsi="Tahoma" w:cs="Tahoma"/>
          <w:lang w:val="es-CO"/>
        </w:rPr>
        <w:t>se evidencia que</w:t>
      </w:r>
      <w:r w:rsidR="00BD703E" w:rsidRPr="00D55B48">
        <w:rPr>
          <w:rFonts w:ascii="Tahoma" w:eastAsia="Calibri" w:hAnsi="Tahoma" w:cs="Tahoma"/>
          <w:lang w:val="es-CO"/>
        </w:rPr>
        <w:t xml:space="preserve"> al Directivo Docente </w:t>
      </w:r>
      <w:r w:rsidR="00220738" w:rsidRPr="00D55B48">
        <w:rPr>
          <w:rFonts w:ascii="Tahoma" w:eastAsia="Calibri" w:hAnsi="Tahoma" w:cs="Tahoma"/>
          <w:lang w:val="es-CO"/>
        </w:rPr>
        <w:t xml:space="preserve">William López Trujillo </w:t>
      </w:r>
      <w:r w:rsidR="00BD703E" w:rsidRPr="00D55B48">
        <w:rPr>
          <w:rFonts w:ascii="Tahoma" w:eastAsia="Calibri" w:hAnsi="Tahoma" w:cs="Tahoma"/>
          <w:lang w:val="es-CO"/>
        </w:rPr>
        <w:t xml:space="preserve">le fue notificada la decisión con </w:t>
      </w:r>
      <w:r w:rsidR="00856CAE" w:rsidRPr="00D55B48">
        <w:rPr>
          <w:rFonts w:ascii="Tahoma" w:eastAsia="Calibri" w:hAnsi="Tahoma" w:cs="Tahoma"/>
          <w:lang w:val="es-CO"/>
        </w:rPr>
        <w:t xml:space="preserve">un </w:t>
      </w:r>
      <w:r w:rsidR="00BD703E" w:rsidRPr="00D55B48">
        <w:rPr>
          <w:rFonts w:ascii="Tahoma" w:eastAsia="Calibri" w:hAnsi="Tahoma" w:cs="Tahoma"/>
          <w:lang w:val="es-CO"/>
        </w:rPr>
        <w:t>tiempo prudente</w:t>
      </w:r>
      <w:r w:rsidR="000132C8" w:rsidRPr="00D55B48">
        <w:rPr>
          <w:rFonts w:ascii="Tahoma" w:eastAsia="Calibri" w:hAnsi="Tahoma" w:cs="Tahoma"/>
          <w:lang w:val="es-CO"/>
        </w:rPr>
        <w:t xml:space="preserve"> y</w:t>
      </w:r>
      <w:r w:rsidR="00856CAE" w:rsidRPr="00D55B48">
        <w:rPr>
          <w:rFonts w:ascii="Tahoma" w:eastAsia="Calibri" w:hAnsi="Tahoma" w:cs="Tahoma"/>
          <w:lang w:val="es-CO"/>
        </w:rPr>
        <w:t xml:space="preserve"> tuvo la oportunidad de presentar recurso de r</w:t>
      </w:r>
      <w:r w:rsidR="003C464C" w:rsidRPr="00D55B48">
        <w:rPr>
          <w:rFonts w:ascii="Tahoma" w:eastAsia="Calibri" w:hAnsi="Tahoma" w:cs="Tahoma"/>
          <w:lang w:val="es-CO"/>
        </w:rPr>
        <w:t>eposición</w:t>
      </w:r>
      <w:r w:rsidR="00856CAE" w:rsidRPr="00D55B48">
        <w:rPr>
          <w:rFonts w:ascii="Tahoma" w:eastAsia="Calibri" w:hAnsi="Tahoma" w:cs="Tahoma"/>
          <w:lang w:val="es-CO"/>
        </w:rPr>
        <w:t xml:space="preserve">, tal como lo realizó </w:t>
      </w:r>
      <w:r w:rsidR="009E2094" w:rsidRPr="00D55B48">
        <w:rPr>
          <w:rFonts w:ascii="Tahoma" w:eastAsia="Calibri" w:hAnsi="Tahoma" w:cs="Tahoma"/>
          <w:lang w:val="es-CO"/>
        </w:rPr>
        <w:t xml:space="preserve">el  30 enero de 2017 el cual fue resuelto el </w:t>
      </w:r>
      <w:r w:rsidR="00435177" w:rsidRPr="00D55B48">
        <w:rPr>
          <w:rFonts w:ascii="Tahoma" w:eastAsia="Calibri" w:hAnsi="Tahoma" w:cs="Tahoma"/>
          <w:lang w:val="es-CO"/>
        </w:rPr>
        <w:t>día</w:t>
      </w:r>
      <w:r w:rsidR="009E2094" w:rsidRPr="00D55B48">
        <w:rPr>
          <w:rFonts w:ascii="Tahoma" w:eastAsia="Calibri" w:hAnsi="Tahoma" w:cs="Tahoma"/>
          <w:lang w:val="es-CO"/>
        </w:rPr>
        <w:t xml:space="preserve"> 7 de marzo de 2017 mediante resolución</w:t>
      </w:r>
      <w:r w:rsidR="003C464C" w:rsidRPr="00D55B48">
        <w:rPr>
          <w:rFonts w:ascii="Tahoma" w:eastAsia="Calibri" w:hAnsi="Tahoma" w:cs="Tahoma"/>
          <w:lang w:val="es-CO"/>
        </w:rPr>
        <w:t xml:space="preserve"> 0108 de 7 de marzo de </w:t>
      </w:r>
      <w:r w:rsidR="009C4756" w:rsidRPr="00D55B48">
        <w:rPr>
          <w:rFonts w:ascii="Tahoma" w:eastAsia="Calibri" w:hAnsi="Tahoma" w:cs="Tahoma"/>
          <w:lang w:val="es-CO"/>
        </w:rPr>
        <w:t>2017.</w:t>
      </w:r>
    </w:p>
    <w:p w:rsidR="00C01563" w:rsidRPr="00D55B48" w:rsidRDefault="00C01563" w:rsidP="00D55B48">
      <w:pPr>
        <w:pStyle w:val="Prrafodelista"/>
        <w:tabs>
          <w:tab w:val="left" w:pos="561"/>
        </w:tabs>
        <w:spacing w:after="0" w:line="276" w:lineRule="auto"/>
        <w:ind w:left="709"/>
        <w:jc w:val="both"/>
        <w:rPr>
          <w:rFonts w:ascii="Tahoma" w:eastAsia="Calibri" w:hAnsi="Tahoma" w:cs="Tahoma"/>
          <w:lang w:val="es-CO"/>
        </w:rPr>
      </w:pPr>
    </w:p>
    <w:p w:rsidR="00C01563" w:rsidRPr="00D55B48" w:rsidRDefault="009E2094" w:rsidP="00D55B48">
      <w:pPr>
        <w:pStyle w:val="Prrafodelista"/>
        <w:numPr>
          <w:ilvl w:val="0"/>
          <w:numId w:val="11"/>
        </w:numPr>
        <w:tabs>
          <w:tab w:val="left" w:pos="561"/>
        </w:tabs>
        <w:spacing w:after="0" w:line="276" w:lineRule="auto"/>
        <w:ind w:left="567"/>
        <w:jc w:val="both"/>
        <w:rPr>
          <w:rFonts w:ascii="Tahoma" w:eastAsia="Calibri" w:hAnsi="Tahoma" w:cs="Tahoma"/>
          <w:lang w:val="es-CO"/>
        </w:rPr>
      </w:pPr>
      <w:r w:rsidRPr="00D55B48">
        <w:rPr>
          <w:rFonts w:ascii="Tahoma" w:eastAsia="Calibri" w:hAnsi="Tahoma" w:cs="Tahoma"/>
          <w:lang w:val="es-CO"/>
        </w:rPr>
        <w:t xml:space="preserve">Respecto a que el </w:t>
      </w:r>
      <w:r w:rsidR="00C01563" w:rsidRPr="00D55B48">
        <w:rPr>
          <w:rFonts w:ascii="Tahoma" w:eastAsia="Calibri" w:hAnsi="Tahoma" w:cs="Tahoma"/>
          <w:lang w:val="es-CO"/>
        </w:rPr>
        <w:t>actor</w:t>
      </w:r>
      <w:r w:rsidRPr="00D55B48">
        <w:rPr>
          <w:rFonts w:ascii="Tahoma" w:eastAsia="Calibri" w:hAnsi="Tahoma" w:cs="Tahoma"/>
          <w:lang w:val="es-CO"/>
        </w:rPr>
        <w:t xml:space="preserve"> es de especial protección por tener 61 años de edad</w:t>
      </w:r>
      <w:r w:rsidR="00C01563" w:rsidRPr="00D55B48">
        <w:rPr>
          <w:rFonts w:ascii="Tahoma" w:eastAsia="Calibri" w:hAnsi="Tahoma" w:cs="Tahoma"/>
          <w:lang w:val="es-CO"/>
        </w:rPr>
        <w:t>,</w:t>
      </w:r>
      <w:r w:rsidRPr="00D55B48">
        <w:rPr>
          <w:rFonts w:ascii="Tahoma" w:eastAsia="Calibri" w:hAnsi="Tahoma" w:cs="Tahoma"/>
          <w:lang w:val="es-CO"/>
        </w:rPr>
        <w:t xml:space="preserve"> la </w:t>
      </w:r>
      <w:r w:rsidR="000132C8" w:rsidRPr="00D55B48">
        <w:rPr>
          <w:rFonts w:ascii="Tahoma" w:eastAsia="Calibri" w:hAnsi="Tahoma" w:cs="Tahoma"/>
          <w:lang w:val="es-CO"/>
        </w:rPr>
        <w:t>Corte Constitucional</w:t>
      </w:r>
      <w:r w:rsidRPr="00D55B48">
        <w:rPr>
          <w:rFonts w:ascii="Tahoma" w:eastAsia="Calibri" w:hAnsi="Tahoma" w:cs="Tahoma"/>
          <w:lang w:val="es-CO"/>
        </w:rPr>
        <w:t xml:space="preserve"> en reiterada jurisprudencia</w:t>
      </w:r>
      <w:r w:rsidR="003C464C" w:rsidRPr="00D55B48">
        <w:rPr>
          <w:rFonts w:ascii="Tahoma" w:eastAsia="Calibri" w:hAnsi="Tahoma" w:cs="Tahoma"/>
          <w:lang w:val="es-CO"/>
        </w:rPr>
        <w:t xml:space="preserve">, entre ellas la Sentencia </w:t>
      </w:r>
      <w:r w:rsidR="00FB0DE9" w:rsidRPr="00D55B48">
        <w:rPr>
          <w:rFonts w:ascii="Tahoma" w:eastAsia="Calibri" w:hAnsi="Tahoma" w:cs="Tahoma"/>
          <w:lang w:val="es-CO"/>
        </w:rPr>
        <w:t>C-177</w:t>
      </w:r>
      <w:r w:rsidR="002843AB" w:rsidRPr="00D55B48">
        <w:rPr>
          <w:rFonts w:ascii="Tahoma" w:eastAsia="Calibri" w:hAnsi="Tahoma" w:cs="Tahoma"/>
          <w:lang w:val="es-CO"/>
        </w:rPr>
        <w:t xml:space="preserve"> de </w:t>
      </w:r>
      <w:r w:rsidR="003C464C" w:rsidRPr="00D55B48">
        <w:rPr>
          <w:rFonts w:ascii="Tahoma" w:eastAsia="Calibri" w:hAnsi="Tahoma" w:cs="Tahoma"/>
          <w:lang w:val="es-CO"/>
        </w:rPr>
        <w:t>2016</w:t>
      </w:r>
      <w:r w:rsidR="002843AB" w:rsidRPr="00D55B48">
        <w:rPr>
          <w:rFonts w:ascii="Tahoma" w:eastAsia="Calibri" w:hAnsi="Tahoma" w:cs="Tahoma"/>
          <w:lang w:val="es-CO"/>
        </w:rPr>
        <w:t xml:space="preserve">, </w:t>
      </w:r>
      <w:r w:rsidRPr="00D55B48">
        <w:rPr>
          <w:rFonts w:ascii="Tahoma" w:eastAsia="Calibri" w:hAnsi="Tahoma" w:cs="Tahoma"/>
          <w:lang w:val="es-CO"/>
        </w:rPr>
        <w:t xml:space="preserve"> ha indicado</w:t>
      </w:r>
      <w:r w:rsidR="002843AB" w:rsidRPr="00D55B48">
        <w:rPr>
          <w:rFonts w:ascii="Tahoma" w:eastAsia="Calibri" w:hAnsi="Tahoma" w:cs="Tahoma"/>
          <w:lang w:val="es-CO"/>
        </w:rPr>
        <w:t>, que en Colombia la</w:t>
      </w:r>
      <w:r w:rsidRPr="00D55B48">
        <w:rPr>
          <w:rFonts w:ascii="Tahoma" w:eastAsia="Calibri" w:hAnsi="Tahoma" w:cs="Tahoma"/>
          <w:lang w:val="es-CO"/>
        </w:rPr>
        <w:t xml:space="preserve"> edad </w:t>
      </w:r>
      <w:r w:rsidR="002843AB" w:rsidRPr="00D55B48">
        <w:rPr>
          <w:rFonts w:ascii="Tahoma" w:eastAsia="Calibri" w:hAnsi="Tahoma" w:cs="Tahoma"/>
          <w:lang w:val="es-CO"/>
        </w:rPr>
        <w:t>mínima</w:t>
      </w:r>
      <w:r w:rsidRPr="00D55B48">
        <w:rPr>
          <w:rFonts w:ascii="Tahoma" w:eastAsia="Calibri" w:hAnsi="Tahoma" w:cs="Tahoma"/>
          <w:lang w:val="es-CO"/>
        </w:rPr>
        <w:t xml:space="preserve"> para </w:t>
      </w:r>
      <w:r w:rsidR="00D26E83" w:rsidRPr="00D55B48">
        <w:rPr>
          <w:rFonts w:ascii="Tahoma" w:eastAsia="Calibri" w:hAnsi="Tahoma" w:cs="Tahoma"/>
          <w:lang w:val="es-CO"/>
        </w:rPr>
        <w:t xml:space="preserve">tener esta calificación </w:t>
      </w:r>
      <w:r w:rsidR="00103A01" w:rsidRPr="00D55B48">
        <w:rPr>
          <w:rFonts w:ascii="Tahoma" w:eastAsia="Calibri" w:hAnsi="Tahoma" w:cs="Tahoma"/>
          <w:lang w:val="es-CO"/>
        </w:rPr>
        <w:t xml:space="preserve">es a los </w:t>
      </w:r>
      <w:r w:rsidR="007611AE" w:rsidRPr="00D55B48">
        <w:rPr>
          <w:rFonts w:ascii="Tahoma" w:eastAsia="Calibri" w:hAnsi="Tahoma" w:cs="Tahoma"/>
          <w:lang w:val="es-CO"/>
        </w:rPr>
        <w:t>71 años de edad</w:t>
      </w:r>
      <w:r w:rsidRPr="00D55B48">
        <w:rPr>
          <w:rFonts w:ascii="Tahoma" w:eastAsia="Calibri" w:hAnsi="Tahoma" w:cs="Tahoma"/>
          <w:lang w:val="es-CO"/>
        </w:rPr>
        <w:t xml:space="preserve">, </w:t>
      </w:r>
      <w:r w:rsidR="00435177" w:rsidRPr="00D55B48">
        <w:rPr>
          <w:rFonts w:ascii="Tahoma" w:eastAsia="Calibri" w:hAnsi="Tahoma" w:cs="Tahoma"/>
          <w:lang w:val="es-CO"/>
        </w:rPr>
        <w:t>aunque también ha aclarado que esta puede variar</w:t>
      </w:r>
      <w:r w:rsidR="009D35B9" w:rsidRPr="00D55B48">
        <w:rPr>
          <w:rFonts w:ascii="Tahoma" w:eastAsia="Calibri" w:hAnsi="Tahoma" w:cs="Tahoma"/>
          <w:lang w:val="es-CO"/>
        </w:rPr>
        <w:t xml:space="preserve"> por un grave estado de salud</w:t>
      </w:r>
      <w:r w:rsidR="00435177" w:rsidRPr="00D55B48">
        <w:rPr>
          <w:rFonts w:ascii="Tahoma" w:eastAsia="Calibri" w:hAnsi="Tahoma" w:cs="Tahoma"/>
          <w:lang w:val="es-CO"/>
        </w:rPr>
        <w:t>,</w:t>
      </w:r>
      <w:r w:rsidR="009D35B9" w:rsidRPr="00D55B48">
        <w:rPr>
          <w:rFonts w:ascii="Tahoma" w:eastAsia="Calibri" w:hAnsi="Tahoma" w:cs="Tahoma"/>
          <w:lang w:val="es-CO"/>
        </w:rPr>
        <w:t xml:space="preserve"> lo </w:t>
      </w:r>
      <w:r w:rsidR="00103A01" w:rsidRPr="00D55B48">
        <w:rPr>
          <w:rFonts w:ascii="Tahoma" w:eastAsia="Calibri" w:hAnsi="Tahoma" w:cs="Tahoma"/>
          <w:lang w:val="es-CO"/>
        </w:rPr>
        <w:t>que</w:t>
      </w:r>
      <w:r w:rsidR="00435177" w:rsidRPr="00D55B48">
        <w:rPr>
          <w:rFonts w:ascii="Tahoma" w:eastAsia="Calibri" w:hAnsi="Tahoma" w:cs="Tahoma"/>
          <w:lang w:val="es-CO"/>
        </w:rPr>
        <w:t xml:space="preserve"> no se evidencia en el presente caso pues el </w:t>
      </w:r>
      <w:r w:rsidR="009D35B9" w:rsidRPr="00D55B48">
        <w:rPr>
          <w:rFonts w:ascii="Tahoma" w:eastAsia="Calibri" w:hAnsi="Tahoma" w:cs="Tahoma"/>
          <w:lang w:val="es-CO"/>
        </w:rPr>
        <w:t>actor</w:t>
      </w:r>
      <w:r w:rsidR="00390E4C" w:rsidRPr="00D55B48">
        <w:rPr>
          <w:rFonts w:ascii="Tahoma" w:eastAsia="Calibri" w:hAnsi="Tahoma" w:cs="Tahoma"/>
          <w:lang w:val="es-CO"/>
        </w:rPr>
        <w:t xml:space="preserve"> no apo</w:t>
      </w:r>
      <w:r w:rsidR="000132C8" w:rsidRPr="00D55B48">
        <w:rPr>
          <w:rFonts w:ascii="Tahoma" w:eastAsia="Calibri" w:hAnsi="Tahoma" w:cs="Tahoma"/>
          <w:lang w:val="es-CO"/>
        </w:rPr>
        <w:t>rtó documentos que probaran</w:t>
      </w:r>
      <w:r w:rsidR="00103A01" w:rsidRPr="00D55B48">
        <w:rPr>
          <w:rFonts w:ascii="Tahoma" w:eastAsia="Calibri" w:hAnsi="Tahoma" w:cs="Tahoma"/>
          <w:lang w:val="es-CO"/>
        </w:rPr>
        <w:t xml:space="preserve"> que su salud </w:t>
      </w:r>
      <w:r w:rsidR="000132C8" w:rsidRPr="00D55B48">
        <w:rPr>
          <w:rFonts w:ascii="Tahoma" w:eastAsia="Calibri" w:hAnsi="Tahoma" w:cs="Tahoma"/>
          <w:lang w:val="es-CO"/>
        </w:rPr>
        <w:t>está deteriorada</w:t>
      </w:r>
      <w:r w:rsidR="00435177" w:rsidRPr="00D55B48">
        <w:rPr>
          <w:rFonts w:ascii="Tahoma" w:eastAsia="Calibri" w:hAnsi="Tahoma" w:cs="Tahoma"/>
          <w:lang w:val="es-CO"/>
        </w:rPr>
        <w:t>.</w:t>
      </w:r>
    </w:p>
    <w:p w:rsidR="00C01563" w:rsidRPr="00D55B48" w:rsidRDefault="00C01563" w:rsidP="00D55B48">
      <w:pPr>
        <w:tabs>
          <w:tab w:val="left" w:pos="709"/>
        </w:tabs>
        <w:spacing w:after="0" w:line="276" w:lineRule="auto"/>
        <w:jc w:val="both"/>
        <w:rPr>
          <w:rFonts w:ascii="Tahoma" w:eastAsia="Calibri" w:hAnsi="Tahoma" w:cs="Tahoma"/>
          <w:lang w:val="es-CO"/>
        </w:rPr>
      </w:pPr>
    </w:p>
    <w:p w:rsidR="002E1748" w:rsidRPr="00D55B48" w:rsidRDefault="00C01563" w:rsidP="00D55B48">
      <w:pPr>
        <w:pStyle w:val="Prrafodelista"/>
        <w:numPr>
          <w:ilvl w:val="0"/>
          <w:numId w:val="11"/>
        </w:numPr>
        <w:tabs>
          <w:tab w:val="left" w:pos="561"/>
        </w:tabs>
        <w:spacing w:after="0" w:line="276" w:lineRule="auto"/>
        <w:ind w:left="567"/>
        <w:jc w:val="both"/>
        <w:rPr>
          <w:rFonts w:ascii="Tahoma" w:eastAsia="Calibri" w:hAnsi="Tahoma" w:cs="Tahoma"/>
          <w:lang w:val="es-CO"/>
        </w:rPr>
      </w:pPr>
      <w:r w:rsidRPr="00D55B48">
        <w:rPr>
          <w:rFonts w:ascii="Tahoma" w:eastAsia="Calibri" w:hAnsi="Tahoma" w:cs="Tahoma"/>
          <w:lang w:val="es-CO"/>
        </w:rPr>
        <w:t xml:space="preserve">Tampoco </w:t>
      </w:r>
      <w:r w:rsidR="00BE1B17" w:rsidRPr="00D55B48">
        <w:rPr>
          <w:rFonts w:ascii="Tahoma" w:eastAsia="Calibri" w:hAnsi="Tahoma" w:cs="Tahoma"/>
          <w:lang w:val="es-CO"/>
        </w:rPr>
        <w:t xml:space="preserve">la </w:t>
      </w:r>
      <w:r w:rsidR="00BD703E" w:rsidRPr="00D55B48">
        <w:rPr>
          <w:rFonts w:ascii="Tahoma" w:eastAsia="Calibri" w:hAnsi="Tahoma" w:cs="Tahoma"/>
          <w:lang w:val="es-CO"/>
        </w:rPr>
        <w:t>Sala</w:t>
      </w:r>
      <w:r w:rsidR="00BA0F37" w:rsidRPr="00D55B48">
        <w:rPr>
          <w:rFonts w:ascii="Tahoma" w:eastAsia="Calibri" w:hAnsi="Tahoma" w:cs="Tahoma"/>
          <w:lang w:val="es-CO"/>
        </w:rPr>
        <w:t xml:space="preserve"> encuentra</w:t>
      </w:r>
      <w:r w:rsidR="00BD703E" w:rsidRPr="00D55B48">
        <w:rPr>
          <w:rFonts w:ascii="Tahoma" w:eastAsia="Calibri" w:hAnsi="Tahoma" w:cs="Tahoma"/>
          <w:lang w:val="es-CO"/>
        </w:rPr>
        <w:t xml:space="preserve"> que </w:t>
      </w:r>
      <w:r w:rsidR="00BE1B17" w:rsidRPr="00D55B48">
        <w:rPr>
          <w:rFonts w:ascii="Tahoma" w:eastAsia="Calibri" w:hAnsi="Tahoma" w:cs="Tahoma"/>
          <w:lang w:val="es-CO"/>
        </w:rPr>
        <w:t xml:space="preserve">con el traslado </w:t>
      </w:r>
      <w:r w:rsidR="00CC1C8C" w:rsidRPr="00D55B48">
        <w:rPr>
          <w:rFonts w:ascii="Tahoma" w:eastAsia="Calibri" w:hAnsi="Tahoma" w:cs="Tahoma"/>
          <w:lang w:val="es-CO"/>
        </w:rPr>
        <w:t xml:space="preserve"> se esté</w:t>
      </w:r>
      <w:r w:rsidR="00C064D0" w:rsidRPr="00D55B48">
        <w:rPr>
          <w:rFonts w:ascii="Tahoma" w:eastAsia="Calibri" w:hAnsi="Tahoma" w:cs="Tahoma"/>
          <w:lang w:val="es-CO"/>
        </w:rPr>
        <w:t xml:space="preserve"> afectando su salud ni la de los miembros de su familia, </w:t>
      </w:r>
      <w:r w:rsidR="00BE1B17" w:rsidRPr="00D55B48">
        <w:rPr>
          <w:rFonts w:ascii="Tahoma" w:eastAsia="Calibri" w:hAnsi="Tahoma" w:cs="Tahoma"/>
          <w:lang w:val="es-CO"/>
        </w:rPr>
        <w:t>o por lo menos no hay evidencia que se esté</w:t>
      </w:r>
      <w:r w:rsidR="00F12679" w:rsidRPr="00D55B48">
        <w:rPr>
          <w:rFonts w:ascii="Tahoma" w:eastAsia="Calibri" w:hAnsi="Tahoma" w:cs="Tahoma"/>
          <w:lang w:val="es-CO"/>
        </w:rPr>
        <w:t xml:space="preserve"> poniendo en peligro la vida o la integrid</w:t>
      </w:r>
      <w:r w:rsidR="00BE1B17" w:rsidRPr="00D55B48">
        <w:rPr>
          <w:rFonts w:ascii="Tahoma" w:eastAsia="Calibri" w:hAnsi="Tahoma" w:cs="Tahoma"/>
          <w:lang w:val="es-CO"/>
        </w:rPr>
        <w:t>ad del servidor o de su familia.</w:t>
      </w:r>
      <w:r w:rsidR="002E1748" w:rsidRPr="00D55B48">
        <w:rPr>
          <w:rFonts w:ascii="Tahoma" w:eastAsia="Calibri" w:hAnsi="Tahoma" w:cs="Tahoma"/>
          <w:lang w:val="es-CO"/>
        </w:rPr>
        <w:t xml:space="preserve"> </w:t>
      </w:r>
    </w:p>
    <w:p w:rsidR="002E1748" w:rsidRPr="00D55B48" w:rsidRDefault="002E1748" w:rsidP="00D55B48">
      <w:pPr>
        <w:pStyle w:val="Prrafodelista"/>
        <w:tabs>
          <w:tab w:val="left" w:pos="561"/>
        </w:tabs>
        <w:spacing w:after="0" w:line="276" w:lineRule="auto"/>
        <w:ind w:left="567"/>
        <w:jc w:val="both"/>
        <w:rPr>
          <w:rFonts w:ascii="Tahoma" w:eastAsia="Calibri" w:hAnsi="Tahoma" w:cs="Tahoma"/>
          <w:lang w:val="es-CO"/>
        </w:rPr>
      </w:pPr>
    </w:p>
    <w:p w:rsidR="00C01563" w:rsidRPr="00D55B48" w:rsidRDefault="00C01563" w:rsidP="00D55B48">
      <w:pPr>
        <w:pStyle w:val="Prrafodelista"/>
        <w:numPr>
          <w:ilvl w:val="0"/>
          <w:numId w:val="11"/>
        </w:numPr>
        <w:tabs>
          <w:tab w:val="left" w:pos="567"/>
        </w:tabs>
        <w:spacing w:after="0" w:line="276" w:lineRule="auto"/>
        <w:ind w:left="567"/>
        <w:jc w:val="both"/>
        <w:rPr>
          <w:rFonts w:ascii="Tahoma" w:hAnsi="Tahoma" w:cs="Tahoma"/>
        </w:rPr>
      </w:pPr>
      <w:r w:rsidRPr="00D55B48">
        <w:rPr>
          <w:rFonts w:ascii="Tahoma" w:hAnsi="Tahoma" w:cs="Tahoma"/>
        </w:rPr>
        <w:t xml:space="preserve">Con relación </w:t>
      </w:r>
      <w:r w:rsidR="002E1748" w:rsidRPr="00D55B48">
        <w:rPr>
          <w:rFonts w:ascii="Tahoma" w:hAnsi="Tahoma" w:cs="Tahoma"/>
        </w:rPr>
        <w:t>a la ruptura familiar, encuentra la Sala que el traslado no produce una desintegración o ruptura de la unidad familiar, toda vez que del contenido de la demanda de tutela se infiere que el actor viaja todos los días a la Celia, lo que quiere decir que perno</w:t>
      </w:r>
      <w:r w:rsidR="00ED0FB3">
        <w:rPr>
          <w:rFonts w:ascii="Tahoma" w:hAnsi="Tahoma" w:cs="Tahoma"/>
        </w:rPr>
        <w:t>c</w:t>
      </w:r>
      <w:r w:rsidR="002E1748" w:rsidRPr="00D55B48">
        <w:rPr>
          <w:rFonts w:ascii="Tahoma" w:hAnsi="Tahoma" w:cs="Tahoma"/>
        </w:rPr>
        <w:t>ta en la ciudad de Pereira, situación que le permite interactuar con todos sus hijos, amén de la posibilidad de compartir con ellos los fines de semana y festivos.</w:t>
      </w:r>
    </w:p>
    <w:p w:rsidR="00C01563" w:rsidRPr="00D55B48" w:rsidRDefault="00C01563" w:rsidP="00D55B48">
      <w:pPr>
        <w:pStyle w:val="Prrafodelista"/>
        <w:tabs>
          <w:tab w:val="left" w:pos="567"/>
        </w:tabs>
        <w:spacing w:after="0" w:line="276" w:lineRule="auto"/>
        <w:ind w:left="567"/>
        <w:jc w:val="both"/>
        <w:rPr>
          <w:rFonts w:ascii="Tahoma" w:hAnsi="Tahoma" w:cs="Tahoma"/>
        </w:rPr>
      </w:pPr>
    </w:p>
    <w:p w:rsidR="00C01563" w:rsidRPr="00D55B48" w:rsidRDefault="00C01563" w:rsidP="00D55B48">
      <w:pPr>
        <w:pStyle w:val="Prrafodelista"/>
        <w:numPr>
          <w:ilvl w:val="0"/>
          <w:numId w:val="11"/>
        </w:numPr>
        <w:tabs>
          <w:tab w:val="left" w:pos="567"/>
        </w:tabs>
        <w:spacing w:after="0" w:line="276" w:lineRule="auto"/>
        <w:ind w:left="567"/>
        <w:jc w:val="both"/>
        <w:rPr>
          <w:rFonts w:ascii="Tahoma" w:hAnsi="Tahoma" w:cs="Tahoma"/>
        </w:rPr>
      </w:pPr>
      <w:r w:rsidRPr="00D55B48">
        <w:rPr>
          <w:rFonts w:ascii="Tahoma" w:hAnsi="Tahoma" w:cs="Tahoma"/>
        </w:rPr>
        <w:t xml:space="preserve">Respecto </w:t>
      </w:r>
      <w:r w:rsidR="002E1748" w:rsidRPr="00D55B48">
        <w:rPr>
          <w:rFonts w:ascii="Tahoma" w:hAnsi="Tahoma" w:cs="Tahoma"/>
        </w:rPr>
        <w:t>a la situación escolar del menor Rafael López, quien se encuentra estudiando en el Municipio de Marsella, hay que decir que la ley permite que en situaciones extraordinarias, como la presente, se traslade al menor a un centro educativo a la ciudad de Pereira donde tiene la residencia familiar.</w:t>
      </w:r>
    </w:p>
    <w:p w:rsidR="00C01563" w:rsidRPr="00D55B48" w:rsidRDefault="00C01563" w:rsidP="00D55B48">
      <w:pPr>
        <w:pStyle w:val="Prrafodelista"/>
        <w:spacing w:after="0"/>
        <w:rPr>
          <w:rFonts w:ascii="Tahoma" w:hAnsi="Tahoma" w:cs="Tahoma"/>
        </w:rPr>
      </w:pPr>
    </w:p>
    <w:p w:rsidR="00C01563" w:rsidRPr="00D55B48" w:rsidRDefault="00C01563" w:rsidP="00D55B48">
      <w:pPr>
        <w:pStyle w:val="Prrafodelista"/>
        <w:numPr>
          <w:ilvl w:val="0"/>
          <w:numId w:val="11"/>
        </w:numPr>
        <w:tabs>
          <w:tab w:val="left" w:pos="567"/>
        </w:tabs>
        <w:spacing w:after="0" w:line="276" w:lineRule="auto"/>
        <w:ind w:left="567"/>
        <w:jc w:val="both"/>
        <w:rPr>
          <w:rFonts w:ascii="Tahoma" w:hAnsi="Tahoma" w:cs="Tahoma"/>
        </w:rPr>
      </w:pPr>
      <w:r w:rsidRPr="00D55B48">
        <w:rPr>
          <w:rFonts w:ascii="Tahoma" w:hAnsi="Tahoma" w:cs="Tahoma"/>
        </w:rPr>
        <w:t>En lo relacionado</w:t>
      </w:r>
      <w:r w:rsidR="002E1748" w:rsidRPr="00D55B48">
        <w:rPr>
          <w:rFonts w:ascii="Tahoma" w:hAnsi="Tahoma" w:cs="Tahoma"/>
        </w:rPr>
        <w:t xml:space="preserve"> con los mayores gastos que le represent</w:t>
      </w:r>
      <w:r w:rsidR="002D67E2" w:rsidRPr="00D55B48">
        <w:rPr>
          <w:rFonts w:ascii="Tahoma" w:hAnsi="Tahoma" w:cs="Tahoma"/>
        </w:rPr>
        <w:t>a</w:t>
      </w:r>
      <w:r w:rsidR="002E1748" w:rsidRPr="00D55B48">
        <w:rPr>
          <w:rFonts w:ascii="Tahoma" w:hAnsi="Tahoma" w:cs="Tahoma"/>
        </w:rPr>
        <w:t xml:space="preserve"> al actor el desplazamiento al Municipio de </w:t>
      </w:r>
      <w:r w:rsidRPr="00D55B48">
        <w:rPr>
          <w:rFonts w:ascii="Tahoma" w:hAnsi="Tahoma" w:cs="Tahoma"/>
        </w:rPr>
        <w:t xml:space="preserve"> </w:t>
      </w:r>
      <w:r w:rsidR="002E1748" w:rsidRPr="00D55B48">
        <w:rPr>
          <w:rFonts w:ascii="Tahoma" w:hAnsi="Tahoma" w:cs="Tahoma"/>
        </w:rPr>
        <w:t xml:space="preserve">La Celia, tal argumento no es suficiente </w:t>
      </w:r>
      <w:r w:rsidR="009A5B8A" w:rsidRPr="00D55B48">
        <w:rPr>
          <w:rFonts w:ascii="Tahoma" w:hAnsi="Tahoma" w:cs="Tahoma"/>
        </w:rPr>
        <w:t>para dejar sin validez su traslado a ese municipio, tal como lo advierte la Corte Constitucional.</w:t>
      </w:r>
    </w:p>
    <w:p w:rsidR="00C01563" w:rsidRPr="00D55B48" w:rsidRDefault="00C01563" w:rsidP="00D55B48">
      <w:pPr>
        <w:pStyle w:val="Prrafodelista"/>
        <w:spacing w:after="0"/>
        <w:rPr>
          <w:rFonts w:ascii="Tahoma" w:hAnsi="Tahoma" w:cs="Tahoma"/>
        </w:rPr>
      </w:pPr>
    </w:p>
    <w:p w:rsidR="00C01563" w:rsidRDefault="00C01563" w:rsidP="00D55B48">
      <w:pPr>
        <w:pStyle w:val="Prrafodelista"/>
        <w:numPr>
          <w:ilvl w:val="0"/>
          <w:numId w:val="11"/>
        </w:numPr>
        <w:tabs>
          <w:tab w:val="left" w:pos="567"/>
        </w:tabs>
        <w:spacing w:after="0" w:line="276" w:lineRule="auto"/>
        <w:ind w:left="567"/>
        <w:jc w:val="both"/>
        <w:rPr>
          <w:rFonts w:ascii="Tahoma" w:hAnsi="Tahoma" w:cs="Tahoma"/>
        </w:rPr>
      </w:pPr>
      <w:r w:rsidRPr="00D55B48">
        <w:rPr>
          <w:rFonts w:ascii="Tahoma" w:hAnsi="Tahoma" w:cs="Tahoma"/>
        </w:rPr>
        <w:t>Finalmente</w:t>
      </w:r>
      <w:r w:rsidR="009A5B8A" w:rsidRPr="00D55B48">
        <w:rPr>
          <w:rFonts w:ascii="Tahoma" w:hAnsi="Tahoma" w:cs="Tahoma"/>
        </w:rPr>
        <w:t xml:space="preserve">, con relación  al menor valor que recibirá por concepto de salario y su incidencia en el ingreso base de cotización al sistema general de pensiones, lastimosamente </w:t>
      </w:r>
      <w:r w:rsidR="0053315F">
        <w:rPr>
          <w:rFonts w:ascii="Tahoma" w:hAnsi="Tahoma" w:cs="Tahoma"/>
        </w:rPr>
        <w:t xml:space="preserve">para el actor </w:t>
      </w:r>
      <w:r w:rsidR="009A5B8A" w:rsidRPr="00D55B48">
        <w:rPr>
          <w:rFonts w:ascii="Tahoma" w:hAnsi="Tahoma" w:cs="Tahoma"/>
        </w:rPr>
        <w:t>no existe prueba en el expediente que demuestre tal cosa, razón por la cual no es posible determinar si el traslado desmejoró las condiciones salariales y prestacionales del actor, situación que en todo caso puede ventilar ante la justicia contencioso  administrativa, donde existe un mayor periodo probatorio para ese efecto.</w:t>
      </w:r>
    </w:p>
    <w:p w:rsidR="00D55B48" w:rsidRPr="00D55B48" w:rsidRDefault="00D55B48" w:rsidP="00D55B48">
      <w:pPr>
        <w:pStyle w:val="Prrafodelista"/>
        <w:rPr>
          <w:rFonts w:ascii="Tahoma" w:hAnsi="Tahoma" w:cs="Tahoma"/>
        </w:rPr>
      </w:pPr>
    </w:p>
    <w:p w:rsidR="0078769E" w:rsidRDefault="00863BF6" w:rsidP="00D55B48">
      <w:pPr>
        <w:tabs>
          <w:tab w:val="left" w:pos="561"/>
        </w:tabs>
        <w:spacing w:after="0" w:line="276" w:lineRule="auto"/>
        <w:jc w:val="both"/>
        <w:rPr>
          <w:rFonts w:ascii="Tahoma" w:hAnsi="Tahoma" w:cs="Tahoma"/>
          <w:iCs/>
        </w:rPr>
      </w:pPr>
      <w:r w:rsidRPr="00D55B48">
        <w:rPr>
          <w:rFonts w:ascii="Tahoma" w:hAnsi="Tahoma" w:cs="Tahoma"/>
          <w:iCs/>
        </w:rPr>
        <w:tab/>
        <w:t xml:space="preserve">En consecuencia, </w:t>
      </w:r>
      <w:r w:rsidR="0078769E" w:rsidRPr="00D55B48">
        <w:rPr>
          <w:rFonts w:ascii="Tahoma" w:hAnsi="Tahoma" w:cs="Tahoma"/>
          <w:iCs/>
        </w:rPr>
        <w:t>l</w:t>
      </w:r>
      <w:r w:rsidR="009A5B8A" w:rsidRPr="00D55B48">
        <w:rPr>
          <w:rFonts w:ascii="Tahoma" w:hAnsi="Tahoma" w:cs="Tahoma"/>
          <w:iCs/>
        </w:rPr>
        <w:t>a Sala confirmara la decisión de primer grado por encontrarla ajustada  a derecho</w:t>
      </w:r>
      <w:r w:rsidR="00A101F8" w:rsidRPr="00D55B48">
        <w:rPr>
          <w:rFonts w:ascii="Tahoma" w:hAnsi="Tahoma" w:cs="Tahoma"/>
          <w:iCs/>
        </w:rPr>
        <w:t>.</w:t>
      </w:r>
    </w:p>
    <w:p w:rsidR="00D55B48" w:rsidRPr="00D55B48" w:rsidRDefault="00D55B48" w:rsidP="00D55B48">
      <w:pPr>
        <w:tabs>
          <w:tab w:val="left" w:pos="561"/>
        </w:tabs>
        <w:spacing w:after="0" w:line="276" w:lineRule="auto"/>
        <w:jc w:val="both"/>
        <w:rPr>
          <w:rFonts w:ascii="Tahoma" w:hAnsi="Tahoma" w:cs="Tahoma"/>
          <w:iCs/>
        </w:rPr>
      </w:pPr>
    </w:p>
    <w:p w:rsidR="00863BF6" w:rsidRPr="00D55B48" w:rsidRDefault="0078769E" w:rsidP="00D55B48">
      <w:pPr>
        <w:tabs>
          <w:tab w:val="left" w:pos="561"/>
        </w:tabs>
        <w:spacing w:after="0" w:line="276" w:lineRule="auto"/>
        <w:jc w:val="both"/>
        <w:rPr>
          <w:rFonts w:ascii="Tahoma" w:hAnsi="Tahoma" w:cs="Tahoma"/>
          <w:lang w:eastAsia="es-CO"/>
        </w:rPr>
      </w:pPr>
      <w:r w:rsidRPr="00D55B48">
        <w:rPr>
          <w:rFonts w:ascii="Tahoma" w:hAnsi="Tahoma" w:cs="Tahoma"/>
          <w:iCs/>
        </w:rPr>
        <w:tab/>
      </w:r>
      <w:r w:rsidR="00863BF6" w:rsidRPr="00D55B48">
        <w:rPr>
          <w:rFonts w:ascii="Tahoma" w:hAnsi="Tahoma" w:cs="Tahoma"/>
          <w:lang w:eastAsia="es-CO"/>
        </w:rPr>
        <w:t xml:space="preserve">Corolario de lo anterior, la </w:t>
      </w:r>
      <w:r w:rsidR="00863BF6" w:rsidRPr="00D55B48">
        <w:rPr>
          <w:rFonts w:ascii="Tahoma" w:hAnsi="Tahoma" w:cs="Tahoma"/>
          <w:b/>
          <w:lang w:eastAsia="es-CO"/>
        </w:rPr>
        <w:t>Sala de Decisión Laboral del Tribunal Superior de Pereira</w:t>
      </w:r>
      <w:r w:rsidR="00863BF6" w:rsidRPr="00D55B48">
        <w:rPr>
          <w:rFonts w:ascii="Tahoma" w:hAnsi="Tahoma" w:cs="Tahoma"/>
          <w:lang w:eastAsia="es-CO"/>
        </w:rPr>
        <w:t>, en nombre del Pueblo y por autoridad de la Constitución y la ley,</w:t>
      </w:r>
    </w:p>
    <w:p w:rsidR="00FE312B" w:rsidRPr="00D55B48" w:rsidRDefault="00FE312B" w:rsidP="00D55B48">
      <w:pPr>
        <w:spacing w:after="0" w:line="276" w:lineRule="auto"/>
        <w:jc w:val="both"/>
        <w:rPr>
          <w:rFonts w:ascii="Tahoma" w:hAnsi="Tahoma" w:cs="Tahoma"/>
        </w:rPr>
      </w:pPr>
    </w:p>
    <w:p w:rsidR="00C73708" w:rsidRPr="00D55B48" w:rsidRDefault="00C73708" w:rsidP="00D55B48">
      <w:pPr>
        <w:pStyle w:val="Ttulo4"/>
        <w:spacing w:line="276" w:lineRule="auto"/>
        <w:rPr>
          <w:rFonts w:ascii="Tahoma" w:hAnsi="Tahoma" w:cs="Tahoma"/>
          <w:sz w:val="22"/>
          <w:szCs w:val="22"/>
        </w:rPr>
      </w:pPr>
      <w:r w:rsidRPr="00D55B48">
        <w:rPr>
          <w:rFonts w:ascii="Tahoma" w:hAnsi="Tahoma" w:cs="Tahoma"/>
          <w:sz w:val="22"/>
          <w:szCs w:val="22"/>
        </w:rPr>
        <w:t>RESUELVE</w:t>
      </w:r>
    </w:p>
    <w:p w:rsidR="00C73708" w:rsidRPr="00D55B48" w:rsidRDefault="00C73708" w:rsidP="00D55B48">
      <w:pPr>
        <w:pStyle w:val="Sinespaciado"/>
        <w:spacing w:line="276" w:lineRule="auto"/>
        <w:rPr>
          <w:rFonts w:ascii="Tahoma" w:hAnsi="Tahoma" w:cs="Tahoma"/>
        </w:rPr>
      </w:pPr>
    </w:p>
    <w:p w:rsidR="00401C19" w:rsidRPr="00D55B48" w:rsidRDefault="00BB234B" w:rsidP="00D55B48">
      <w:pPr>
        <w:spacing w:after="0" w:line="276" w:lineRule="auto"/>
        <w:ind w:right="3" w:firstLine="709"/>
        <w:jc w:val="both"/>
        <w:rPr>
          <w:rFonts w:ascii="Tahoma" w:eastAsia="Calibri" w:hAnsi="Tahoma" w:cs="Tahoma"/>
          <w:bCs/>
        </w:rPr>
      </w:pPr>
      <w:r w:rsidRPr="00D55B48">
        <w:rPr>
          <w:rFonts w:ascii="Tahoma" w:eastAsia="Calibri" w:hAnsi="Tahoma" w:cs="Tahoma"/>
          <w:b/>
          <w:bCs/>
        </w:rPr>
        <w:t xml:space="preserve">PRIMERO: </w:t>
      </w:r>
      <w:r w:rsidR="00BE5091" w:rsidRPr="00D55B48">
        <w:rPr>
          <w:rFonts w:ascii="Tahoma" w:eastAsia="Calibri" w:hAnsi="Tahoma" w:cs="Tahoma"/>
          <w:b/>
          <w:bCs/>
        </w:rPr>
        <w:t>CONFIRMAR</w:t>
      </w:r>
      <w:r w:rsidRPr="00D55B48">
        <w:rPr>
          <w:rFonts w:ascii="Tahoma" w:eastAsia="Calibri" w:hAnsi="Tahoma" w:cs="Tahoma"/>
          <w:b/>
          <w:bCs/>
        </w:rPr>
        <w:t xml:space="preserve"> </w:t>
      </w:r>
      <w:r w:rsidRPr="00D55B48">
        <w:rPr>
          <w:rFonts w:ascii="Tahoma" w:eastAsia="Calibri" w:hAnsi="Tahoma" w:cs="Tahoma"/>
          <w:bCs/>
        </w:rPr>
        <w:t xml:space="preserve">la sentencia proferida </w:t>
      </w:r>
      <w:r w:rsidR="00013D97" w:rsidRPr="00D55B48">
        <w:rPr>
          <w:rFonts w:ascii="Tahoma" w:eastAsia="Calibri" w:hAnsi="Tahoma" w:cs="Tahoma"/>
          <w:bCs/>
        </w:rPr>
        <w:t xml:space="preserve">por el </w:t>
      </w:r>
      <w:r w:rsidR="00313E81" w:rsidRPr="00D55B48">
        <w:rPr>
          <w:rFonts w:ascii="Tahoma" w:eastAsia="Calibri" w:hAnsi="Tahoma" w:cs="Tahoma"/>
          <w:bCs/>
        </w:rPr>
        <w:t>Juzgado</w:t>
      </w:r>
      <w:r w:rsidR="006C3C81" w:rsidRPr="00D55B48">
        <w:rPr>
          <w:rFonts w:ascii="Tahoma" w:eastAsia="Calibri" w:hAnsi="Tahoma" w:cs="Tahoma"/>
          <w:bCs/>
        </w:rPr>
        <w:t xml:space="preserve"> </w:t>
      </w:r>
      <w:r w:rsidR="00BE5091" w:rsidRPr="00D55B48">
        <w:rPr>
          <w:rFonts w:ascii="Tahoma" w:eastAsia="Calibri" w:hAnsi="Tahoma" w:cs="Tahoma"/>
          <w:bCs/>
        </w:rPr>
        <w:t xml:space="preserve">Segundo </w:t>
      </w:r>
      <w:r w:rsidR="00447DE9" w:rsidRPr="00D55B48">
        <w:rPr>
          <w:rFonts w:ascii="Tahoma" w:eastAsia="Calibri" w:hAnsi="Tahoma" w:cs="Tahoma"/>
          <w:bCs/>
        </w:rPr>
        <w:t>Labo</w:t>
      </w:r>
      <w:r w:rsidR="001E1CCD" w:rsidRPr="00D55B48">
        <w:rPr>
          <w:rFonts w:ascii="Tahoma" w:eastAsia="Calibri" w:hAnsi="Tahoma" w:cs="Tahoma"/>
          <w:bCs/>
        </w:rPr>
        <w:t>ral del Circuito de Pereira</w:t>
      </w:r>
      <w:r w:rsidR="00013D97" w:rsidRPr="00D55B48">
        <w:rPr>
          <w:rFonts w:ascii="Tahoma" w:eastAsia="Calibri" w:hAnsi="Tahoma" w:cs="Tahoma"/>
          <w:bCs/>
        </w:rPr>
        <w:t xml:space="preserve"> el </w:t>
      </w:r>
      <w:r w:rsidR="00EB6F12" w:rsidRPr="00D55B48">
        <w:rPr>
          <w:rFonts w:ascii="Tahoma" w:eastAsia="Calibri" w:hAnsi="Tahoma" w:cs="Tahoma"/>
          <w:bCs/>
        </w:rPr>
        <w:t>25</w:t>
      </w:r>
      <w:r w:rsidR="00041C02" w:rsidRPr="00D55B48">
        <w:rPr>
          <w:rFonts w:ascii="Tahoma" w:eastAsia="Calibri" w:hAnsi="Tahoma" w:cs="Tahoma"/>
          <w:bCs/>
        </w:rPr>
        <w:t xml:space="preserve"> </w:t>
      </w:r>
      <w:r w:rsidR="001E1CCD" w:rsidRPr="00D55B48">
        <w:rPr>
          <w:rFonts w:ascii="Tahoma" w:eastAsia="Calibri" w:hAnsi="Tahoma" w:cs="Tahoma"/>
          <w:bCs/>
        </w:rPr>
        <w:t xml:space="preserve">de </w:t>
      </w:r>
      <w:r w:rsidR="00041C02" w:rsidRPr="00D55B48">
        <w:rPr>
          <w:rFonts w:ascii="Tahoma" w:eastAsia="Calibri" w:hAnsi="Tahoma" w:cs="Tahoma"/>
          <w:bCs/>
        </w:rPr>
        <w:t>mayo</w:t>
      </w:r>
      <w:r w:rsidR="006C3C81" w:rsidRPr="00D55B48">
        <w:rPr>
          <w:rFonts w:ascii="Tahoma" w:eastAsia="Calibri" w:hAnsi="Tahoma" w:cs="Tahoma"/>
          <w:bCs/>
        </w:rPr>
        <w:t xml:space="preserve"> de 201</w:t>
      </w:r>
      <w:r w:rsidR="00041C02" w:rsidRPr="00D55B48">
        <w:rPr>
          <w:rFonts w:ascii="Tahoma" w:eastAsia="Calibri" w:hAnsi="Tahoma" w:cs="Tahoma"/>
          <w:bCs/>
        </w:rPr>
        <w:t>7</w:t>
      </w:r>
      <w:r w:rsidR="006C3C81" w:rsidRPr="00D55B48">
        <w:rPr>
          <w:rFonts w:ascii="Tahoma" w:eastAsia="Calibri" w:hAnsi="Tahoma" w:cs="Tahoma"/>
          <w:bCs/>
        </w:rPr>
        <w:t>, por las razones expuestas en la parte motiva de esta sentencia.</w:t>
      </w:r>
    </w:p>
    <w:p w:rsidR="00401C19" w:rsidRPr="00D55B48" w:rsidRDefault="00BB234B" w:rsidP="00D55B48">
      <w:pPr>
        <w:spacing w:after="0" w:line="276" w:lineRule="auto"/>
        <w:ind w:right="3" w:firstLine="709"/>
        <w:jc w:val="both"/>
        <w:rPr>
          <w:rFonts w:ascii="Tahoma" w:eastAsia="Calibri" w:hAnsi="Tahoma" w:cs="Tahoma"/>
          <w:b/>
          <w:bCs/>
        </w:rPr>
      </w:pPr>
      <w:r w:rsidRPr="00D55B48">
        <w:rPr>
          <w:rFonts w:ascii="Tahoma" w:eastAsia="Calibri" w:hAnsi="Tahoma" w:cs="Tahoma"/>
          <w:b/>
          <w:bCs/>
        </w:rPr>
        <w:lastRenderedPageBreak/>
        <w:t>SEGUNDO:</w:t>
      </w:r>
      <w:r w:rsidR="006C3C81" w:rsidRPr="00D55B48">
        <w:rPr>
          <w:rFonts w:ascii="Tahoma" w:eastAsia="Calibri" w:hAnsi="Tahoma" w:cs="Tahoma"/>
          <w:b/>
          <w:bCs/>
        </w:rPr>
        <w:t xml:space="preserve"> </w:t>
      </w:r>
      <w:r w:rsidR="00401C19" w:rsidRPr="00D55B48">
        <w:rPr>
          <w:rFonts w:ascii="Tahoma" w:eastAsia="Calibri" w:hAnsi="Tahoma" w:cs="Tahoma"/>
          <w:bCs/>
        </w:rPr>
        <w:t>Notifíquese la decisión por el medio más eficaz</w:t>
      </w:r>
      <w:r w:rsidR="00401C19" w:rsidRPr="00D55B48">
        <w:rPr>
          <w:rFonts w:ascii="Tahoma" w:eastAsia="Calibri" w:hAnsi="Tahoma" w:cs="Tahoma"/>
          <w:b/>
          <w:bCs/>
        </w:rPr>
        <w:t>.</w:t>
      </w:r>
    </w:p>
    <w:p w:rsidR="006C3C81" w:rsidRPr="00D55B48" w:rsidRDefault="006C3C81" w:rsidP="00D55B48">
      <w:pPr>
        <w:pStyle w:val="Sinespaciado"/>
        <w:spacing w:line="276" w:lineRule="auto"/>
        <w:rPr>
          <w:rFonts w:ascii="Tahoma" w:hAnsi="Tahoma" w:cs="Tahoma"/>
        </w:rPr>
      </w:pPr>
    </w:p>
    <w:p w:rsidR="00C73708" w:rsidRPr="00D55B48" w:rsidRDefault="00401C19" w:rsidP="00D55B48">
      <w:pPr>
        <w:spacing w:after="0" w:line="276" w:lineRule="auto"/>
        <w:ind w:right="3" w:firstLine="709"/>
        <w:jc w:val="both"/>
        <w:rPr>
          <w:rFonts w:ascii="Tahoma" w:eastAsia="Calibri" w:hAnsi="Tahoma" w:cs="Tahoma"/>
          <w:bCs/>
        </w:rPr>
      </w:pPr>
      <w:r w:rsidRPr="00D55B48">
        <w:rPr>
          <w:rFonts w:ascii="Tahoma" w:eastAsia="Calibri" w:hAnsi="Tahoma" w:cs="Tahoma"/>
          <w:b/>
          <w:bCs/>
        </w:rPr>
        <w:t>TERCERO</w:t>
      </w:r>
      <w:r w:rsidR="001436DC" w:rsidRPr="00D55B48">
        <w:rPr>
          <w:rFonts w:ascii="Tahoma" w:eastAsia="Calibri" w:hAnsi="Tahoma" w:cs="Tahoma"/>
          <w:b/>
          <w:bCs/>
        </w:rPr>
        <w:t>:</w:t>
      </w:r>
      <w:r w:rsidR="001436DC" w:rsidRPr="00D55B48">
        <w:rPr>
          <w:rFonts w:ascii="Tahoma" w:eastAsia="Calibri" w:hAnsi="Tahoma" w:cs="Tahoma"/>
          <w:bCs/>
        </w:rPr>
        <w:t xml:space="preserve"> </w:t>
      </w:r>
      <w:r w:rsidR="00BB234B" w:rsidRPr="00D55B48">
        <w:rPr>
          <w:rFonts w:ascii="Tahoma" w:eastAsia="Calibri" w:hAnsi="Tahoma" w:cs="Tahoma"/>
          <w:bCs/>
        </w:rPr>
        <w:t>Remítase el expediente a la Corte Constitucional para su eventual revisión, conforme al artículo 31 del Decreto 2591 de 1991.</w:t>
      </w:r>
    </w:p>
    <w:p w:rsidR="00401C19" w:rsidRPr="00D55B48" w:rsidRDefault="00401C19" w:rsidP="00D55B48">
      <w:pPr>
        <w:spacing w:after="0" w:line="276" w:lineRule="auto"/>
        <w:ind w:right="3" w:firstLine="709"/>
        <w:jc w:val="both"/>
        <w:rPr>
          <w:rFonts w:ascii="Tahoma" w:hAnsi="Tahoma" w:cs="Tahoma"/>
          <w:iCs/>
        </w:rPr>
      </w:pPr>
    </w:p>
    <w:p w:rsidR="00C73708" w:rsidRPr="00D55B48" w:rsidRDefault="00C73708" w:rsidP="00D55B48">
      <w:pPr>
        <w:pStyle w:val="Prrafodelista"/>
        <w:suppressAutoHyphens/>
        <w:spacing w:after="0" w:line="276" w:lineRule="auto"/>
        <w:ind w:hanging="11"/>
        <w:jc w:val="both"/>
        <w:rPr>
          <w:rFonts w:ascii="Tahoma" w:hAnsi="Tahoma" w:cs="Tahoma"/>
        </w:rPr>
      </w:pPr>
      <w:r w:rsidRPr="00D55B48">
        <w:rPr>
          <w:rFonts w:ascii="Tahoma" w:hAnsi="Tahoma" w:cs="Tahoma"/>
        </w:rPr>
        <w:t xml:space="preserve">Notifíquese y Cúmplase </w:t>
      </w:r>
    </w:p>
    <w:p w:rsidR="00401C19" w:rsidRPr="00D55B48" w:rsidRDefault="00401C19" w:rsidP="00D55B48">
      <w:pPr>
        <w:pStyle w:val="Sinespaciado"/>
        <w:spacing w:line="276" w:lineRule="auto"/>
        <w:rPr>
          <w:rFonts w:ascii="Tahoma" w:hAnsi="Tahoma" w:cs="Tahoma"/>
        </w:rPr>
      </w:pPr>
    </w:p>
    <w:p w:rsidR="00C73708" w:rsidRPr="00D55B48" w:rsidRDefault="00576DAD" w:rsidP="00D55B48">
      <w:pPr>
        <w:spacing w:after="0" w:line="276" w:lineRule="auto"/>
        <w:ind w:left="709"/>
        <w:jc w:val="both"/>
        <w:rPr>
          <w:rFonts w:ascii="Tahoma" w:hAnsi="Tahoma" w:cs="Tahoma"/>
        </w:rPr>
      </w:pPr>
      <w:r w:rsidRPr="00D55B48">
        <w:rPr>
          <w:rFonts w:ascii="Tahoma" w:hAnsi="Tahoma" w:cs="Tahoma"/>
        </w:rPr>
        <w:t>L</w:t>
      </w:r>
      <w:r w:rsidR="007D3A2D" w:rsidRPr="00D55B48">
        <w:rPr>
          <w:rFonts w:ascii="Tahoma" w:hAnsi="Tahoma" w:cs="Tahoma"/>
        </w:rPr>
        <w:t>a</w:t>
      </w:r>
      <w:r w:rsidRPr="00D55B48">
        <w:rPr>
          <w:rFonts w:ascii="Tahoma" w:hAnsi="Tahoma" w:cs="Tahoma"/>
        </w:rPr>
        <w:t xml:space="preserve"> Magistrada</w:t>
      </w:r>
      <w:r w:rsidR="00C73708" w:rsidRPr="00D55B48">
        <w:rPr>
          <w:rFonts w:ascii="Tahoma" w:hAnsi="Tahoma" w:cs="Tahoma"/>
        </w:rPr>
        <w:t xml:space="preserve">, </w:t>
      </w:r>
    </w:p>
    <w:p w:rsidR="00953A6F" w:rsidRDefault="00953A6F" w:rsidP="00D55B48">
      <w:pPr>
        <w:pStyle w:val="Sinespaciado"/>
        <w:spacing w:line="276" w:lineRule="auto"/>
        <w:rPr>
          <w:rFonts w:ascii="Tahoma" w:hAnsi="Tahoma" w:cs="Tahoma"/>
        </w:rPr>
      </w:pPr>
    </w:p>
    <w:p w:rsidR="00D55B48" w:rsidRPr="00D55B48" w:rsidRDefault="00D55B48" w:rsidP="00D55B48">
      <w:pPr>
        <w:pStyle w:val="Sinespaciado"/>
        <w:spacing w:line="276" w:lineRule="auto"/>
        <w:rPr>
          <w:rFonts w:ascii="Tahoma" w:hAnsi="Tahoma" w:cs="Tahoma"/>
        </w:rPr>
      </w:pPr>
    </w:p>
    <w:p w:rsidR="00DF555C" w:rsidRPr="00D55B48" w:rsidRDefault="00DF555C" w:rsidP="00D55B48">
      <w:pPr>
        <w:pStyle w:val="Sinespaciado"/>
        <w:spacing w:line="276" w:lineRule="auto"/>
        <w:rPr>
          <w:rFonts w:ascii="Tahoma" w:hAnsi="Tahoma" w:cs="Tahoma"/>
        </w:rPr>
      </w:pPr>
    </w:p>
    <w:p w:rsidR="00DF555C" w:rsidRPr="00D55B48" w:rsidRDefault="00DF555C" w:rsidP="00D55B48">
      <w:pPr>
        <w:pStyle w:val="Sinespaciado"/>
        <w:spacing w:line="276" w:lineRule="auto"/>
        <w:rPr>
          <w:rFonts w:ascii="Tahoma" w:hAnsi="Tahoma" w:cs="Tahoma"/>
          <w:b/>
        </w:rPr>
      </w:pPr>
    </w:p>
    <w:p w:rsidR="00C73708" w:rsidRPr="00D55B48" w:rsidRDefault="00C73708" w:rsidP="00D55B48">
      <w:pPr>
        <w:spacing w:after="0" w:line="276" w:lineRule="auto"/>
        <w:ind w:left="360"/>
        <w:jc w:val="center"/>
        <w:rPr>
          <w:rFonts w:ascii="Tahoma" w:hAnsi="Tahoma" w:cs="Tahoma"/>
          <w:b/>
        </w:rPr>
      </w:pPr>
      <w:r w:rsidRPr="00D55B48">
        <w:rPr>
          <w:rFonts w:ascii="Tahoma" w:hAnsi="Tahoma" w:cs="Tahoma"/>
          <w:b/>
        </w:rPr>
        <w:t>ANA LUCÍA CAICEDO CALDERÓN</w:t>
      </w:r>
    </w:p>
    <w:p w:rsidR="00D55B48" w:rsidRDefault="00D55B48" w:rsidP="00D55B48">
      <w:pPr>
        <w:spacing w:after="0" w:line="276" w:lineRule="auto"/>
        <w:ind w:left="709"/>
        <w:rPr>
          <w:rFonts w:ascii="Tahoma" w:hAnsi="Tahoma" w:cs="Tahoma"/>
        </w:rPr>
      </w:pPr>
    </w:p>
    <w:p w:rsidR="00576DAD" w:rsidRPr="00D55B48" w:rsidRDefault="00576DAD" w:rsidP="00D55B48">
      <w:pPr>
        <w:spacing w:after="0" w:line="276" w:lineRule="auto"/>
        <w:ind w:left="709"/>
        <w:rPr>
          <w:rFonts w:ascii="Tahoma" w:hAnsi="Tahoma" w:cs="Tahoma"/>
        </w:rPr>
      </w:pPr>
      <w:r w:rsidRPr="00D55B48">
        <w:rPr>
          <w:rFonts w:ascii="Tahoma" w:hAnsi="Tahoma" w:cs="Tahoma"/>
        </w:rPr>
        <w:t>Los Magistrados,</w:t>
      </w:r>
    </w:p>
    <w:p w:rsidR="00C73708" w:rsidRPr="00D55B48" w:rsidRDefault="00C73708" w:rsidP="00D55B48">
      <w:pPr>
        <w:pStyle w:val="Sinespaciado"/>
        <w:spacing w:line="276" w:lineRule="auto"/>
        <w:rPr>
          <w:rFonts w:ascii="Tahoma" w:hAnsi="Tahoma" w:cs="Tahoma"/>
        </w:rPr>
      </w:pPr>
    </w:p>
    <w:p w:rsidR="00412C79" w:rsidRPr="00D55B48" w:rsidRDefault="00412C79" w:rsidP="00D55B48">
      <w:pPr>
        <w:pStyle w:val="Sinespaciado"/>
        <w:tabs>
          <w:tab w:val="left" w:pos="3465"/>
        </w:tabs>
        <w:spacing w:line="276" w:lineRule="auto"/>
        <w:rPr>
          <w:rFonts w:ascii="Tahoma" w:hAnsi="Tahoma" w:cs="Tahoma"/>
        </w:rPr>
      </w:pPr>
    </w:p>
    <w:p w:rsidR="00412C79" w:rsidRPr="00D55B48" w:rsidRDefault="00412C79" w:rsidP="00D55B48">
      <w:pPr>
        <w:pStyle w:val="Sinespaciado"/>
        <w:tabs>
          <w:tab w:val="left" w:pos="3465"/>
        </w:tabs>
        <w:spacing w:line="276" w:lineRule="auto"/>
        <w:rPr>
          <w:rFonts w:ascii="Tahoma" w:hAnsi="Tahoma" w:cs="Tahoma"/>
        </w:rPr>
      </w:pPr>
    </w:p>
    <w:p w:rsidR="00412C79" w:rsidRPr="00D55B48" w:rsidRDefault="00412C79" w:rsidP="00D55B48">
      <w:pPr>
        <w:pStyle w:val="Sinespaciado"/>
        <w:tabs>
          <w:tab w:val="left" w:pos="3465"/>
        </w:tabs>
        <w:spacing w:line="276" w:lineRule="auto"/>
        <w:rPr>
          <w:rFonts w:ascii="Tahoma" w:hAnsi="Tahoma" w:cs="Tahoma"/>
        </w:rPr>
      </w:pPr>
    </w:p>
    <w:p w:rsidR="00C73708" w:rsidRPr="00D55B48" w:rsidRDefault="00C73708" w:rsidP="00D55B48">
      <w:pPr>
        <w:tabs>
          <w:tab w:val="left" w:pos="3960"/>
        </w:tabs>
        <w:spacing w:after="0" w:line="276" w:lineRule="auto"/>
        <w:jc w:val="center"/>
        <w:rPr>
          <w:rFonts w:ascii="Tahoma" w:hAnsi="Tahoma" w:cs="Tahoma"/>
          <w:b/>
        </w:rPr>
      </w:pPr>
      <w:r w:rsidRPr="00D55B48">
        <w:rPr>
          <w:rFonts w:ascii="Tahoma" w:hAnsi="Tahoma" w:cs="Tahoma"/>
          <w:b/>
        </w:rPr>
        <w:t>JULIO C</w:t>
      </w:r>
      <w:r w:rsidR="00931072" w:rsidRPr="00D55B48">
        <w:rPr>
          <w:rFonts w:ascii="Tahoma" w:hAnsi="Tahoma" w:cs="Tahoma"/>
          <w:b/>
        </w:rPr>
        <w:t>É</w:t>
      </w:r>
      <w:r w:rsidRPr="00D55B48">
        <w:rPr>
          <w:rFonts w:ascii="Tahoma" w:hAnsi="Tahoma" w:cs="Tahoma"/>
          <w:b/>
        </w:rPr>
        <w:t xml:space="preserve">SAR SALAZAR MUÑOZ         </w:t>
      </w:r>
      <w:r w:rsidR="00D55B48">
        <w:rPr>
          <w:rFonts w:ascii="Tahoma" w:hAnsi="Tahoma" w:cs="Tahoma"/>
          <w:b/>
        </w:rPr>
        <w:t xml:space="preserve">                </w:t>
      </w:r>
      <w:r w:rsidR="00846DCF" w:rsidRPr="00D55B48">
        <w:rPr>
          <w:rFonts w:ascii="Tahoma" w:hAnsi="Tahoma" w:cs="Tahoma"/>
          <w:b/>
        </w:rPr>
        <w:t xml:space="preserve"> FRANCISCO JAVIER TAMAYO TABARES</w:t>
      </w:r>
    </w:p>
    <w:p w:rsidR="00412C79" w:rsidRDefault="00412C79" w:rsidP="00D55B48">
      <w:pPr>
        <w:pStyle w:val="Sinespaciado"/>
        <w:jc w:val="center"/>
        <w:rPr>
          <w:rFonts w:ascii="Tahoma" w:hAnsi="Tahoma" w:cs="Tahoma"/>
        </w:rPr>
      </w:pPr>
    </w:p>
    <w:p w:rsidR="00D55B48" w:rsidRDefault="00D55B48" w:rsidP="00D55B48">
      <w:pPr>
        <w:pStyle w:val="Sinespaciado"/>
        <w:jc w:val="center"/>
        <w:rPr>
          <w:rFonts w:ascii="Tahoma" w:hAnsi="Tahoma" w:cs="Tahoma"/>
        </w:rPr>
      </w:pPr>
    </w:p>
    <w:p w:rsidR="00D55B48" w:rsidRPr="00476D4C" w:rsidRDefault="00D55B48" w:rsidP="00D55B48">
      <w:pPr>
        <w:pStyle w:val="Sinespaciado"/>
        <w:jc w:val="center"/>
        <w:rPr>
          <w:rFonts w:ascii="Tahoma" w:hAnsi="Tahoma" w:cs="Tahoma"/>
        </w:rPr>
      </w:pPr>
    </w:p>
    <w:p w:rsidR="00551014" w:rsidRPr="00476D4C" w:rsidRDefault="00551014" w:rsidP="00D55B48">
      <w:pPr>
        <w:pStyle w:val="Sinespaciado"/>
        <w:tabs>
          <w:tab w:val="left" w:pos="4035"/>
        </w:tabs>
        <w:rPr>
          <w:rFonts w:ascii="Tahoma" w:hAnsi="Tahoma" w:cs="Tahoma"/>
        </w:rPr>
      </w:pPr>
    </w:p>
    <w:p w:rsidR="00841083" w:rsidRPr="00476D4C" w:rsidRDefault="00841083" w:rsidP="00D55B48">
      <w:pPr>
        <w:pStyle w:val="Sinespaciado"/>
        <w:rPr>
          <w:rFonts w:ascii="Tahoma" w:hAnsi="Tahoma" w:cs="Tahoma"/>
        </w:rPr>
      </w:pPr>
    </w:p>
    <w:p w:rsidR="00576DAD" w:rsidRDefault="00576DAD" w:rsidP="00D55B48">
      <w:pPr>
        <w:pStyle w:val="Sinespaciado"/>
        <w:rPr>
          <w:rFonts w:ascii="Tahoma" w:hAnsi="Tahoma" w:cs="Tahoma"/>
        </w:rPr>
      </w:pPr>
    </w:p>
    <w:p w:rsidR="00A70293" w:rsidRPr="00476D4C" w:rsidRDefault="00A70293" w:rsidP="00D55B48">
      <w:pPr>
        <w:pStyle w:val="Sinespaciado"/>
        <w:rPr>
          <w:rFonts w:ascii="Tahoma" w:hAnsi="Tahoma" w:cs="Tahoma"/>
        </w:rPr>
      </w:pPr>
    </w:p>
    <w:p w:rsidR="00451993" w:rsidRPr="00476D4C" w:rsidRDefault="00451993" w:rsidP="00D55B48">
      <w:pPr>
        <w:spacing w:after="0" w:line="240" w:lineRule="auto"/>
        <w:jc w:val="center"/>
        <w:rPr>
          <w:rFonts w:ascii="Tahoma" w:hAnsi="Tahoma" w:cs="Tahoma"/>
          <w:b/>
        </w:rPr>
      </w:pPr>
      <w:r w:rsidRPr="00476D4C">
        <w:rPr>
          <w:rFonts w:ascii="Tahoma" w:hAnsi="Tahoma" w:cs="Tahoma"/>
          <w:b/>
        </w:rPr>
        <w:t>ALONSO GAVIRIA OCAMPO</w:t>
      </w:r>
    </w:p>
    <w:p w:rsidR="00451993" w:rsidRPr="00476D4C" w:rsidRDefault="00451993" w:rsidP="00D55B48">
      <w:pPr>
        <w:spacing w:after="0" w:line="240" w:lineRule="auto"/>
        <w:jc w:val="center"/>
        <w:rPr>
          <w:rFonts w:ascii="Tahoma" w:hAnsi="Tahoma" w:cs="Tahoma"/>
          <w:b/>
        </w:rPr>
      </w:pPr>
      <w:r w:rsidRPr="00476D4C">
        <w:rPr>
          <w:rFonts w:ascii="Tahoma" w:hAnsi="Tahoma" w:cs="Tahoma"/>
          <w:b/>
        </w:rPr>
        <w:t>Secretario</w:t>
      </w:r>
    </w:p>
    <w:p w:rsidR="00D9634D" w:rsidRPr="00476D4C" w:rsidRDefault="00D9634D" w:rsidP="00476D4C">
      <w:pPr>
        <w:spacing w:after="0" w:line="276" w:lineRule="auto"/>
        <w:jc w:val="center"/>
        <w:rPr>
          <w:rFonts w:ascii="Tahoma" w:hAnsi="Tahoma" w:cs="Tahoma"/>
          <w:b/>
        </w:rPr>
      </w:pPr>
    </w:p>
    <w:p w:rsidR="00E32922" w:rsidRPr="00476D4C" w:rsidRDefault="00E32922" w:rsidP="00476D4C">
      <w:pPr>
        <w:spacing w:line="276" w:lineRule="auto"/>
        <w:rPr>
          <w:rFonts w:ascii="Tahoma" w:hAnsi="Tahoma" w:cs="Tahoma"/>
        </w:rPr>
      </w:pPr>
      <w:r w:rsidRPr="00476D4C">
        <w:rPr>
          <w:rFonts w:ascii="Tahoma" w:hAnsi="Tahoma" w:cs="Tahoma"/>
        </w:rPr>
        <w:t xml:space="preserve"> </w:t>
      </w:r>
    </w:p>
    <w:p w:rsidR="00E32922" w:rsidRPr="00476D4C" w:rsidRDefault="00E32922" w:rsidP="00476D4C">
      <w:pPr>
        <w:spacing w:line="276" w:lineRule="auto"/>
        <w:rPr>
          <w:rFonts w:ascii="Tahoma" w:hAnsi="Tahoma" w:cs="Tahoma"/>
        </w:rPr>
      </w:pPr>
    </w:p>
    <w:p w:rsidR="00E32922" w:rsidRPr="00476D4C" w:rsidRDefault="00E32922" w:rsidP="00476D4C">
      <w:pPr>
        <w:spacing w:line="276" w:lineRule="auto"/>
        <w:rPr>
          <w:rFonts w:ascii="Tahoma" w:hAnsi="Tahoma" w:cs="Tahoma"/>
        </w:rPr>
      </w:pPr>
    </w:p>
    <w:sectPr w:rsidR="00E32922" w:rsidRPr="00476D4C" w:rsidSect="00D55B48">
      <w:headerReference w:type="even" r:id="rId8"/>
      <w:headerReference w:type="default" r:id="rId9"/>
      <w:footerReference w:type="default" r:id="rId10"/>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E30" w:rsidRDefault="003F2E30" w:rsidP="00C73708">
      <w:pPr>
        <w:spacing w:after="0" w:line="240" w:lineRule="auto"/>
      </w:pPr>
      <w:r>
        <w:separator/>
      </w:r>
    </w:p>
  </w:endnote>
  <w:endnote w:type="continuationSeparator" w:id="0">
    <w:p w:rsidR="003F2E30" w:rsidRDefault="003F2E30"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0C4438" w:rsidRDefault="000C4438">
        <w:pPr>
          <w:pStyle w:val="Piedepgina"/>
          <w:jc w:val="right"/>
        </w:pPr>
        <w:r>
          <w:fldChar w:fldCharType="begin"/>
        </w:r>
        <w:r>
          <w:instrText>PAGE   \* MERGEFORMAT</w:instrText>
        </w:r>
        <w:r>
          <w:fldChar w:fldCharType="separate"/>
        </w:r>
        <w:r w:rsidR="000B443B">
          <w:rPr>
            <w:noProof/>
          </w:rPr>
          <w:t>8</w:t>
        </w:r>
        <w:r>
          <w:fldChar w:fldCharType="end"/>
        </w:r>
      </w:p>
    </w:sdtContent>
  </w:sdt>
  <w:p w:rsidR="000C4438" w:rsidRDefault="000C44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E30" w:rsidRDefault="003F2E30" w:rsidP="00C73708">
      <w:pPr>
        <w:spacing w:after="0" w:line="240" w:lineRule="auto"/>
      </w:pPr>
      <w:r>
        <w:separator/>
      </w:r>
    </w:p>
  </w:footnote>
  <w:footnote w:type="continuationSeparator" w:id="0">
    <w:p w:rsidR="003F2E30" w:rsidRDefault="003F2E30" w:rsidP="00C73708">
      <w:pPr>
        <w:spacing w:after="0" w:line="240" w:lineRule="auto"/>
      </w:pPr>
      <w:r>
        <w:continuationSeparator/>
      </w:r>
    </w:p>
  </w:footnote>
  <w:footnote w:id="1">
    <w:p w:rsidR="00DE11FE" w:rsidRPr="002E5997" w:rsidRDefault="00DE11FE">
      <w:pPr>
        <w:pStyle w:val="Textonotapie"/>
        <w:rPr>
          <w:sz w:val="18"/>
          <w:szCs w:val="18"/>
          <w:lang w:val="es-CO"/>
        </w:rPr>
      </w:pPr>
      <w:r w:rsidRPr="002E5997">
        <w:rPr>
          <w:rStyle w:val="Refdenotaalpie"/>
          <w:sz w:val="18"/>
          <w:szCs w:val="18"/>
        </w:rPr>
        <w:footnoteRef/>
      </w:r>
      <w:r w:rsidRPr="002E5997">
        <w:rPr>
          <w:sz w:val="18"/>
          <w:szCs w:val="18"/>
        </w:rPr>
        <w:t xml:space="preserve"> </w:t>
      </w:r>
      <w:r w:rsidR="00DF32C8" w:rsidRPr="00DF32C8">
        <w:rPr>
          <w:rFonts w:ascii="Arial Narrow" w:hAnsi="Arial Narrow" w:cs="Tahoma"/>
          <w:sz w:val="18"/>
          <w:szCs w:val="18"/>
        </w:rPr>
        <w:t>Sentencia T 1156 de 2004, Magistrado Ponente Marco Gerardo Monroy Cabra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38" w:rsidRDefault="000C443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4438" w:rsidRDefault="000C443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38" w:rsidRDefault="000C443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443B">
      <w:rPr>
        <w:rStyle w:val="Nmerodepgina"/>
        <w:noProof/>
      </w:rPr>
      <w:t>8</w:t>
    </w:r>
    <w:r>
      <w:rPr>
        <w:rStyle w:val="Nmerodepgina"/>
      </w:rPr>
      <w:fldChar w:fldCharType="end"/>
    </w:r>
  </w:p>
  <w:p w:rsidR="000C4438" w:rsidRPr="003D0AE9" w:rsidRDefault="007E2EA7" w:rsidP="0050747F">
    <w:pPr>
      <w:pStyle w:val="Sinespaciado"/>
      <w:rPr>
        <w:rFonts w:ascii="Times New Roman" w:hAnsi="Times New Roman" w:cs="Times New Roman"/>
        <w:sz w:val="14"/>
        <w:szCs w:val="14"/>
      </w:rPr>
    </w:pPr>
    <w:r>
      <w:rPr>
        <w:rFonts w:ascii="Times New Roman" w:hAnsi="Times New Roman" w:cs="Times New Roman"/>
        <w:sz w:val="14"/>
        <w:szCs w:val="14"/>
      </w:rPr>
      <w:t>Radicado No.: 66001</w:t>
    </w:r>
    <w:r w:rsidR="004F6ABD">
      <w:rPr>
        <w:rFonts w:ascii="Times New Roman" w:hAnsi="Times New Roman" w:cs="Times New Roman"/>
        <w:sz w:val="14"/>
        <w:szCs w:val="14"/>
      </w:rPr>
      <w:t>-3</w:t>
    </w:r>
    <w:r w:rsidR="000C4438" w:rsidRPr="003D0AE9">
      <w:rPr>
        <w:rFonts w:ascii="Times New Roman" w:hAnsi="Times New Roman" w:cs="Times New Roman"/>
        <w:sz w:val="14"/>
        <w:szCs w:val="14"/>
      </w:rPr>
      <w:t>1-05-00</w:t>
    </w:r>
    <w:r w:rsidR="00D3542E">
      <w:rPr>
        <w:rFonts w:ascii="Times New Roman" w:hAnsi="Times New Roman" w:cs="Times New Roman"/>
        <w:sz w:val="14"/>
        <w:szCs w:val="14"/>
      </w:rPr>
      <w:t>2-2017</w:t>
    </w:r>
    <w:r w:rsidR="000C4438" w:rsidRPr="003D0AE9">
      <w:rPr>
        <w:rFonts w:ascii="Times New Roman" w:hAnsi="Times New Roman" w:cs="Times New Roman"/>
        <w:sz w:val="14"/>
        <w:szCs w:val="14"/>
      </w:rPr>
      <w:t>-00</w:t>
    </w:r>
    <w:r w:rsidR="00655C04">
      <w:rPr>
        <w:rFonts w:ascii="Times New Roman" w:hAnsi="Times New Roman" w:cs="Times New Roman"/>
        <w:sz w:val="14"/>
        <w:szCs w:val="14"/>
      </w:rPr>
      <w:t>145</w:t>
    </w:r>
    <w:r w:rsidR="00C77F93">
      <w:rPr>
        <w:rFonts w:ascii="Times New Roman" w:hAnsi="Times New Roman" w:cs="Times New Roman"/>
        <w:sz w:val="14"/>
        <w:szCs w:val="14"/>
      </w:rPr>
      <w:t>-</w:t>
    </w:r>
    <w:r w:rsidR="00655C04">
      <w:rPr>
        <w:rFonts w:ascii="Times New Roman" w:hAnsi="Times New Roman" w:cs="Times New Roman"/>
        <w:sz w:val="14"/>
        <w:szCs w:val="14"/>
      </w:rPr>
      <w:t>02</w:t>
    </w:r>
  </w:p>
  <w:p w:rsidR="000C4438" w:rsidRPr="003D0AE9" w:rsidRDefault="001446FD" w:rsidP="0050747F">
    <w:pPr>
      <w:pStyle w:val="Sinespaciado"/>
      <w:rPr>
        <w:rFonts w:ascii="Times New Roman" w:hAnsi="Times New Roman" w:cs="Times New Roman"/>
        <w:sz w:val="14"/>
        <w:szCs w:val="14"/>
      </w:rPr>
    </w:pPr>
    <w:r>
      <w:rPr>
        <w:rFonts w:ascii="Times New Roman" w:hAnsi="Times New Roman" w:cs="Times New Roman"/>
        <w:sz w:val="14"/>
        <w:szCs w:val="14"/>
      </w:rPr>
      <w:t>Acciona</w:t>
    </w:r>
    <w:r w:rsidR="00E6110A">
      <w:rPr>
        <w:rFonts w:ascii="Times New Roman" w:hAnsi="Times New Roman" w:cs="Times New Roman"/>
        <w:sz w:val="14"/>
        <w:szCs w:val="14"/>
      </w:rPr>
      <w:t>ntes:</w:t>
    </w:r>
    <w:r w:rsidR="00371FE2">
      <w:rPr>
        <w:rFonts w:ascii="Times New Roman" w:hAnsi="Times New Roman" w:cs="Times New Roman"/>
        <w:sz w:val="14"/>
        <w:szCs w:val="14"/>
      </w:rPr>
      <w:t xml:space="preserve">   </w:t>
    </w:r>
    <w:r w:rsidR="00655C04">
      <w:rPr>
        <w:rFonts w:ascii="Times New Roman" w:hAnsi="Times New Roman" w:cs="Times New Roman"/>
        <w:sz w:val="14"/>
        <w:szCs w:val="14"/>
      </w:rPr>
      <w:t xml:space="preserve">William López Trujillo </w:t>
    </w:r>
  </w:p>
  <w:p w:rsidR="000C4438" w:rsidRPr="003D0AE9" w:rsidRDefault="00953A6F"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371FE2">
      <w:rPr>
        <w:rFonts w:ascii="Times New Roman" w:hAnsi="Times New Roman" w:cs="Times New Roman"/>
        <w:sz w:val="14"/>
        <w:szCs w:val="14"/>
      </w:rPr>
      <w:t xml:space="preserve">   </w:t>
    </w:r>
    <w:r w:rsidR="00655C04">
      <w:rPr>
        <w:rFonts w:ascii="Times New Roman" w:hAnsi="Times New Roman" w:cs="Times New Roman"/>
        <w:sz w:val="14"/>
        <w:szCs w:val="14"/>
      </w:rPr>
      <w:t xml:space="preserve">Departamento de Risaralda </w:t>
    </w:r>
    <w:r w:rsidR="00D3542E">
      <w:rPr>
        <w:rFonts w:ascii="Times New Roman" w:hAnsi="Times New Roman" w:cs="Times New Roman"/>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0EC01C0"/>
    <w:multiLevelType w:val="hybridMultilevel"/>
    <w:tmpl w:val="36F6E516"/>
    <w:lvl w:ilvl="0" w:tplc="DBBE83EA">
      <w:start w:val="1"/>
      <w:numFmt w:val="lowerLetter"/>
      <w:lvlText w:val="%1."/>
      <w:lvlJc w:val="left"/>
      <w:pPr>
        <w:ind w:left="1099" w:hanging="39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32616EF8"/>
    <w:multiLevelType w:val="hybridMultilevel"/>
    <w:tmpl w:val="8AEE712E"/>
    <w:lvl w:ilvl="0" w:tplc="0C0A000F">
      <w:start w:val="1"/>
      <w:numFmt w:val="decimal"/>
      <w:lvlText w:val="%1."/>
      <w:lvlJc w:val="left"/>
      <w:pPr>
        <w:ind w:left="1275" w:hanging="360"/>
      </w:pPr>
    </w:lvl>
    <w:lvl w:ilvl="1" w:tplc="0C0A0019" w:tentative="1">
      <w:start w:val="1"/>
      <w:numFmt w:val="lowerLetter"/>
      <w:lvlText w:val="%2."/>
      <w:lvlJc w:val="left"/>
      <w:pPr>
        <w:ind w:left="1995" w:hanging="360"/>
      </w:pPr>
    </w:lvl>
    <w:lvl w:ilvl="2" w:tplc="0C0A001B" w:tentative="1">
      <w:start w:val="1"/>
      <w:numFmt w:val="lowerRoman"/>
      <w:lvlText w:val="%3."/>
      <w:lvlJc w:val="right"/>
      <w:pPr>
        <w:ind w:left="2715" w:hanging="180"/>
      </w:pPr>
    </w:lvl>
    <w:lvl w:ilvl="3" w:tplc="0C0A000F" w:tentative="1">
      <w:start w:val="1"/>
      <w:numFmt w:val="decimal"/>
      <w:lvlText w:val="%4."/>
      <w:lvlJc w:val="left"/>
      <w:pPr>
        <w:ind w:left="3435" w:hanging="360"/>
      </w:pPr>
    </w:lvl>
    <w:lvl w:ilvl="4" w:tplc="0C0A0019" w:tentative="1">
      <w:start w:val="1"/>
      <w:numFmt w:val="lowerLetter"/>
      <w:lvlText w:val="%5."/>
      <w:lvlJc w:val="left"/>
      <w:pPr>
        <w:ind w:left="4155" w:hanging="360"/>
      </w:pPr>
    </w:lvl>
    <w:lvl w:ilvl="5" w:tplc="0C0A001B" w:tentative="1">
      <w:start w:val="1"/>
      <w:numFmt w:val="lowerRoman"/>
      <w:lvlText w:val="%6."/>
      <w:lvlJc w:val="right"/>
      <w:pPr>
        <w:ind w:left="4875" w:hanging="180"/>
      </w:pPr>
    </w:lvl>
    <w:lvl w:ilvl="6" w:tplc="0C0A000F" w:tentative="1">
      <w:start w:val="1"/>
      <w:numFmt w:val="decimal"/>
      <w:lvlText w:val="%7."/>
      <w:lvlJc w:val="left"/>
      <w:pPr>
        <w:ind w:left="5595" w:hanging="360"/>
      </w:pPr>
    </w:lvl>
    <w:lvl w:ilvl="7" w:tplc="0C0A0019" w:tentative="1">
      <w:start w:val="1"/>
      <w:numFmt w:val="lowerLetter"/>
      <w:lvlText w:val="%8."/>
      <w:lvlJc w:val="left"/>
      <w:pPr>
        <w:ind w:left="6315" w:hanging="360"/>
      </w:pPr>
    </w:lvl>
    <w:lvl w:ilvl="8" w:tplc="0C0A001B" w:tentative="1">
      <w:start w:val="1"/>
      <w:numFmt w:val="lowerRoman"/>
      <w:lvlText w:val="%9."/>
      <w:lvlJc w:val="right"/>
      <w:pPr>
        <w:ind w:left="7035" w:hanging="180"/>
      </w:p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47677843"/>
    <w:multiLevelType w:val="multilevel"/>
    <w:tmpl w:val="EC7AB64E"/>
    <w:lvl w:ilvl="0">
      <w:start w:val="5"/>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7FC2A810"/>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1DE15C7"/>
    <w:multiLevelType w:val="hybridMultilevel"/>
    <w:tmpl w:val="BEB49342"/>
    <w:lvl w:ilvl="0" w:tplc="D25EED28">
      <w:start w:val="1"/>
      <w:numFmt w:val="lowerLetter"/>
      <w:lvlText w:val="%1."/>
      <w:lvlJc w:val="left"/>
      <w:pPr>
        <w:ind w:left="1114" w:hanging="4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1"/>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4"/>
  </w:num>
  <w:num w:numId="9">
    <w:abstractNumId w:val="3"/>
  </w:num>
  <w:num w:numId="10">
    <w:abstractNumId w:val="5"/>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o:colormru v:ext="edit" colors="#b6d1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0F6B"/>
    <w:rsid w:val="000022B0"/>
    <w:rsid w:val="00002609"/>
    <w:rsid w:val="000034BB"/>
    <w:rsid w:val="0000397E"/>
    <w:rsid w:val="00005D3D"/>
    <w:rsid w:val="00010EE0"/>
    <w:rsid w:val="000132C8"/>
    <w:rsid w:val="00013D97"/>
    <w:rsid w:val="000150D0"/>
    <w:rsid w:val="000217CA"/>
    <w:rsid w:val="00021D6A"/>
    <w:rsid w:val="00023005"/>
    <w:rsid w:val="000233E1"/>
    <w:rsid w:val="00023D93"/>
    <w:rsid w:val="00025A12"/>
    <w:rsid w:val="00032E84"/>
    <w:rsid w:val="00033979"/>
    <w:rsid w:val="00040EB7"/>
    <w:rsid w:val="00041C02"/>
    <w:rsid w:val="000569D4"/>
    <w:rsid w:val="00061CA4"/>
    <w:rsid w:val="00062341"/>
    <w:rsid w:val="000666C9"/>
    <w:rsid w:val="00066876"/>
    <w:rsid w:val="00067D3E"/>
    <w:rsid w:val="00071A0D"/>
    <w:rsid w:val="00074108"/>
    <w:rsid w:val="00077791"/>
    <w:rsid w:val="00085647"/>
    <w:rsid w:val="000866C1"/>
    <w:rsid w:val="00097D4A"/>
    <w:rsid w:val="000A1D8A"/>
    <w:rsid w:val="000A50A1"/>
    <w:rsid w:val="000A7C78"/>
    <w:rsid w:val="000A7FEB"/>
    <w:rsid w:val="000B3885"/>
    <w:rsid w:val="000B3C8B"/>
    <w:rsid w:val="000B443B"/>
    <w:rsid w:val="000C4438"/>
    <w:rsid w:val="000C59C3"/>
    <w:rsid w:val="000C6101"/>
    <w:rsid w:val="000C736D"/>
    <w:rsid w:val="000D614F"/>
    <w:rsid w:val="000D7350"/>
    <w:rsid w:val="000E029F"/>
    <w:rsid w:val="000E0B32"/>
    <w:rsid w:val="000E45B6"/>
    <w:rsid w:val="000E571D"/>
    <w:rsid w:val="000F1EA4"/>
    <w:rsid w:val="000F3A95"/>
    <w:rsid w:val="000F4DB7"/>
    <w:rsid w:val="00100513"/>
    <w:rsid w:val="00101C9C"/>
    <w:rsid w:val="00102075"/>
    <w:rsid w:val="00103A01"/>
    <w:rsid w:val="00104F9E"/>
    <w:rsid w:val="00106533"/>
    <w:rsid w:val="001104B6"/>
    <w:rsid w:val="00110864"/>
    <w:rsid w:val="0011421A"/>
    <w:rsid w:val="0011631D"/>
    <w:rsid w:val="00122CB4"/>
    <w:rsid w:val="0013057C"/>
    <w:rsid w:val="00131FAF"/>
    <w:rsid w:val="0013550E"/>
    <w:rsid w:val="00136A23"/>
    <w:rsid w:val="00140CC3"/>
    <w:rsid w:val="00142CF0"/>
    <w:rsid w:val="001436DC"/>
    <w:rsid w:val="001446FD"/>
    <w:rsid w:val="001447F1"/>
    <w:rsid w:val="00144D32"/>
    <w:rsid w:val="00145D7F"/>
    <w:rsid w:val="00150591"/>
    <w:rsid w:val="00155475"/>
    <w:rsid w:val="00160120"/>
    <w:rsid w:val="00160FF4"/>
    <w:rsid w:val="00163AD2"/>
    <w:rsid w:val="001714F4"/>
    <w:rsid w:val="0017254B"/>
    <w:rsid w:val="001738E6"/>
    <w:rsid w:val="00174AB7"/>
    <w:rsid w:val="00183978"/>
    <w:rsid w:val="00185A70"/>
    <w:rsid w:val="00185E14"/>
    <w:rsid w:val="00192FD0"/>
    <w:rsid w:val="001930D9"/>
    <w:rsid w:val="001942D1"/>
    <w:rsid w:val="001943BA"/>
    <w:rsid w:val="001952D6"/>
    <w:rsid w:val="001973DF"/>
    <w:rsid w:val="001A02AF"/>
    <w:rsid w:val="001A2B7F"/>
    <w:rsid w:val="001A36A7"/>
    <w:rsid w:val="001B0B66"/>
    <w:rsid w:val="001B117E"/>
    <w:rsid w:val="001B3178"/>
    <w:rsid w:val="001B47DA"/>
    <w:rsid w:val="001B4E58"/>
    <w:rsid w:val="001B75E6"/>
    <w:rsid w:val="001C083D"/>
    <w:rsid w:val="001C2DED"/>
    <w:rsid w:val="001C6ACD"/>
    <w:rsid w:val="001C6F15"/>
    <w:rsid w:val="001D4CBD"/>
    <w:rsid w:val="001D5442"/>
    <w:rsid w:val="001D635B"/>
    <w:rsid w:val="001E1CCD"/>
    <w:rsid w:val="001E4947"/>
    <w:rsid w:val="001E72BA"/>
    <w:rsid w:val="001E7BC8"/>
    <w:rsid w:val="001F11B4"/>
    <w:rsid w:val="001F3732"/>
    <w:rsid w:val="001F3893"/>
    <w:rsid w:val="001F4684"/>
    <w:rsid w:val="001F4B9D"/>
    <w:rsid w:val="001F56F0"/>
    <w:rsid w:val="002007AD"/>
    <w:rsid w:val="0020401D"/>
    <w:rsid w:val="0020464B"/>
    <w:rsid w:val="00213F95"/>
    <w:rsid w:val="00214C36"/>
    <w:rsid w:val="00216361"/>
    <w:rsid w:val="00220738"/>
    <w:rsid w:val="0022360B"/>
    <w:rsid w:val="00223910"/>
    <w:rsid w:val="00224A46"/>
    <w:rsid w:val="00233050"/>
    <w:rsid w:val="00233E08"/>
    <w:rsid w:val="00235D72"/>
    <w:rsid w:val="00236A62"/>
    <w:rsid w:val="00237F32"/>
    <w:rsid w:val="002419DE"/>
    <w:rsid w:val="002431EA"/>
    <w:rsid w:val="00246282"/>
    <w:rsid w:val="00251B9A"/>
    <w:rsid w:val="00251FB3"/>
    <w:rsid w:val="00254101"/>
    <w:rsid w:val="002552D3"/>
    <w:rsid w:val="00256E11"/>
    <w:rsid w:val="00257326"/>
    <w:rsid w:val="00263913"/>
    <w:rsid w:val="00265796"/>
    <w:rsid w:val="002701CF"/>
    <w:rsid w:val="002769AF"/>
    <w:rsid w:val="002843AB"/>
    <w:rsid w:val="0028567E"/>
    <w:rsid w:val="00293597"/>
    <w:rsid w:val="00294317"/>
    <w:rsid w:val="00295F81"/>
    <w:rsid w:val="0029645E"/>
    <w:rsid w:val="00296502"/>
    <w:rsid w:val="0029701D"/>
    <w:rsid w:val="002A1C63"/>
    <w:rsid w:val="002A22D9"/>
    <w:rsid w:val="002A3009"/>
    <w:rsid w:val="002A3A53"/>
    <w:rsid w:val="002A5510"/>
    <w:rsid w:val="002B1164"/>
    <w:rsid w:val="002B2326"/>
    <w:rsid w:val="002B3D6F"/>
    <w:rsid w:val="002B6629"/>
    <w:rsid w:val="002B6B5B"/>
    <w:rsid w:val="002B7371"/>
    <w:rsid w:val="002C539F"/>
    <w:rsid w:val="002D4047"/>
    <w:rsid w:val="002D58CF"/>
    <w:rsid w:val="002D67E2"/>
    <w:rsid w:val="002D7FD4"/>
    <w:rsid w:val="002E1748"/>
    <w:rsid w:val="002E2A6E"/>
    <w:rsid w:val="002E46DC"/>
    <w:rsid w:val="002E5997"/>
    <w:rsid w:val="002F2FAC"/>
    <w:rsid w:val="002F5D54"/>
    <w:rsid w:val="002F6C76"/>
    <w:rsid w:val="002F7C5B"/>
    <w:rsid w:val="0030170C"/>
    <w:rsid w:val="0030317E"/>
    <w:rsid w:val="00305781"/>
    <w:rsid w:val="00306B7D"/>
    <w:rsid w:val="003076CE"/>
    <w:rsid w:val="00310D1A"/>
    <w:rsid w:val="0031199D"/>
    <w:rsid w:val="00312A9E"/>
    <w:rsid w:val="00312CF9"/>
    <w:rsid w:val="0031308F"/>
    <w:rsid w:val="00313E81"/>
    <w:rsid w:val="00314803"/>
    <w:rsid w:val="00321037"/>
    <w:rsid w:val="00321234"/>
    <w:rsid w:val="00321AD7"/>
    <w:rsid w:val="0032315D"/>
    <w:rsid w:val="0032468B"/>
    <w:rsid w:val="00325659"/>
    <w:rsid w:val="00327D63"/>
    <w:rsid w:val="00327E3D"/>
    <w:rsid w:val="00335114"/>
    <w:rsid w:val="00335F89"/>
    <w:rsid w:val="003445B5"/>
    <w:rsid w:val="0035049E"/>
    <w:rsid w:val="00352D14"/>
    <w:rsid w:val="00354C84"/>
    <w:rsid w:val="00355681"/>
    <w:rsid w:val="00362704"/>
    <w:rsid w:val="00362FA5"/>
    <w:rsid w:val="00364436"/>
    <w:rsid w:val="00364C12"/>
    <w:rsid w:val="0037076E"/>
    <w:rsid w:val="00370DD9"/>
    <w:rsid w:val="003718EF"/>
    <w:rsid w:val="00371FE2"/>
    <w:rsid w:val="00377C9F"/>
    <w:rsid w:val="00377F1D"/>
    <w:rsid w:val="00383F6D"/>
    <w:rsid w:val="00384AE8"/>
    <w:rsid w:val="00385840"/>
    <w:rsid w:val="0038649A"/>
    <w:rsid w:val="00390416"/>
    <w:rsid w:val="00390E4C"/>
    <w:rsid w:val="00391B97"/>
    <w:rsid w:val="00393A37"/>
    <w:rsid w:val="00397021"/>
    <w:rsid w:val="003A11E1"/>
    <w:rsid w:val="003A33F2"/>
    <w:rsid w:val="003A7935"/>
    <w:rsid w:val="003B481F"/>
    <w:rsid w:val="003B6F3F"/>
    <w:rsid w:val="003C3367"/>
    <w:rsid w:val="003C464C"/>
    <w:rsid w:val="003D0AE9"/>
    <w:rsid w:val="003D1BDA"/>
    <w:rsid w:val="003D373E"/>
    <w:rsid w:val="003D3BD8"/>
    <w:rsid w:val="003D569B"/>
    <w:rsid w:val="003D60BD"/>
    <w:rsid w:val="003D6B67"/>
    <w:rsid w:val="003E15D3"/>
    <w:rsid w:val="003E53F6"/>
    <w:rsid w:val="003F0617"/>
    <w:rsid w:val="003F1043"/>
    <w:rsid w:val="003F1077"/>
    <w:rsid w:val="003F1B97"/>
    <w:rsid w:val="003F20DB"/>
    <w:rsid w:val="003F2E30"/>
    <w:rsid w:val="0040038F"/>
    <w:rsid w:val="00401C19"/>
    <w:rsid w:val="0040557C"/>
    <w:rsid w:val="004123D8"/>
    <w:rsid w:val="00412C79"/>
    <w:rsid w:val="00413413"/>
    <w:rsid w:val="00415B1A"/>
    <w:rsid w:val="00420723"/>
    <w:rsid w:val="00423C4B"/>
    <w:rsid w:val="00430586"/>
    <w:rsid w:val="004316FB"/>
    <w:rsid w:val="00432ACA"/>
    <w:rsid w:val="00435177"/>
    <w:rsid w:val="004369D9"/>
    <w:rsid w:val="00437C0D"/>
    <w:rsid w:val="004426CE"/>
    <w:rsid w:val="00445F53"/>
    <w:rsid w:val="0044610E"/>
    <w:rsid w:val="00446A7F"/>
    <w:rsid w:val="004476E1"/>
    <w:rsid w:val="00447DE9"/>
    <w:rsid w:val="00451993"/>
    <w:rsid w:val="00453A64"/>
    <w:rsid w:val="0045659A"/>
    <w:rsid w:val="00457011"/>
    <w:rsid w:val="00474135"/>
    <w:rsid w:val="00474631"/>
    <w:rsid w:val="00474B69"/>
    <w:rsid w:val="0047603B"/>
    <w:rsid w:val="00476D4C"/>
    <w:rsid w:val="0048315C"/>
    <w:rsid w:val="004846D2"/>
    <w:rsid w:val="00485CAC"/>
    <w:rsid w:val="004A078E"/>
    <w:rsid w:val="004A28DE"/>
    <w:rsid w:val="004A65EB"/>
    <w:rsid w:val="004B277C"/>
    <w:rsid w:val="004B4E76"/>
    <w:rsid w:val="004C2104"/>
    <w:rsid w:val="004D2F2C"/>
    <w:rsid w:val="004D3ABA"/>
    <w:rsid w:val="004D4355"/>
    <w:rsid w:val="004D6F48"/>
    <w:rsid w:val="004D7934"/>
    <w:rsid w:val="004E38D3"/>
    <w:rsid w:val="004F6ABD"/>
    <w:rsid w:val="004F7087"/>
    <w:rsid w:val="005017A4"/>
    <w:rsid w:val="0050747F"/>
    <w:rsid w:val="0050797A"/>
    <w:rsid w:val="005117AA"/>
    <w:rsid w:val="00512BAA"/>
    <w:rsid w:val="005133A8"/>
    <w:rsid w:val="005139A8"/>
    <w:rsid w:val="00521D31"/>
    <w:rsid w:val="00524AF0"/>
    <w:rsid w:val="005269D5"/>
    <w:rsid w:val="0053168D"/>
    <w:rsid w:val="0053315F"/>
    <w:rsid w:val="005341DC"/>
    <w:rsid w:val="005410B6"/>
    <w:rsid w:val="00541593"/>
    <w:rsid w:val="00542486"/>
    <w:rsid w:val="00543975"/>
    <w:rsid w:val="00544EF6"/>
    <w:rsid w:val="00551014"/>
    <w:rsid w:val="00554993"/>
    <w:rsid w:val="00556011"/>
    <w:rsid w:val="00556799"/>
    <w:rsid w:val="0056106F"/>
    <w:rsid w:val="00562912"/>
    <w:rsid w:val="00562CC5"/>
    <w:rsid w:val="00566E40"/>
    <w:rsid w:val="00567500"/>
    <w:rsid w:val="00567A07"/>
    <w:rsid w:val="00576C6A"/>
    <w:rsid w:val="00576DAD"/>
    <w:rsid w:val="00577535"/>
    <w:rsid w:val="00580EE1"/>
    <w:rsid w:val="0059063F"/>
    <w:rsid w:val="005933AE"/>
    <w:rsid w:val="00595650"/>
    <w:rsid w:val="00595825"/>
    <w:rsid w:val="005A245A"/>
    <w:rsid w:val="005A4DA1"/>
    <w:rsid w:val="005B412F"/>
    <w:rsid w:val="005B7330"/>
    <w:rsid w:val="005C2314"/>
    <w:rsid w:val="005C26B3"/>
    <w:rsid w:val="005C7999"/>
    <w:rsid w:val="005D5653"/>
    <w:rsid w:val="005D5CD0"/>
    <w:rsid w:val="005E1687"/>
    <w:rsid w:val="005E20F5"/>
    <w:rsid w:val="005E3532"/>
    <w:rsid w:val="005E6156"/>
    <w:rsid w:val="005E6AA6"/>
    <w:rsid w:val="005F02E1"/>
    <w:rsid w:val="005F1AF9"/>
    <w:rsid w:val="005F2715"/>
    <w:rsid w:val="005F7ADA"/>
    <w:rsid w:val="005F7C03"/>
    <w:rsid w:val="00601C7A"/>
    <w:rsid w:val="006104B5"/>
    <w:rsid w:val="006162A1"/>
    <w:rsid w:val="0061775E"/>
    <w:rsid w:val="00621583"/>
    <w:rsid w:val="00633751"/>
    <w:rsid w:val="00635C8B"/>
    <w:rsid w:val="00642504"/>
    <w:rsid w:val="006429D8"/>
    <w:rsid w:val="006455D3"/>
    <w:rsid w:val="0064583E"/>
    <w:rsid w:val="006515EB"/>
    <w:rsid w:val="00652644"/>
    <w:rsid w:val="00653359"/>
    <w:rsid w:val="00654C7C"/>
    <w:rsid w:val="00655C04"/>
    <w:rsid w:val="006643EA"/>
    <w:rsid w:val="00664F0F"/>
    <w:rsid w:val="00666582"/>
    <w:rsid w:val="00667724"/>
    <w:rsid w:val="00670A8E"/>
    <w:rsid w:val="00671779"/>
    <w:rsid w:val="00671ADE"/>
    <w:rsid w:val="00672BCE"/>
    <w:rsid w:val="0067556C"/>
    <w:rsid w:val="00676675"/>
    <w:rsid w:val="006816C1"/>
    <w:rsid w:val="0068205E"/>
    <w:rsid w:val="00685A2F"/>
    <w:rsid w:val="00686873"/>
    <w:rsid w:val="00691C21"/>
    <w:rsid w:val="006933B5"/>
    <w:rsid w:val="006A119C"/>
    <w:rsid w:val="006A2117"/>
    <w:rsid w:val="006A53C8"/>
    <w:rsid w:val="006B3B69"/>
    <w:rsid w:val="006B4FAD"/>
    <w:rsid w:val="006B78BF"/>
    <w:rsid w:val="006C3C81"/>
    <w:rsid w:val="006D08E0"/>
    <w:rsid w:val="006D1F5A"/>
    <w:rsid w:val="006D3224"/>
    <w:rsid w:val="006D38C6"/>
    <w:rsid w:val="006D42AB"/>
    <w:rsid w:val="006D532A"/>
    <w:rsid w:val="006D54E7"/>
    <w:rsid w:val="006E627F"/>
    <w:rsid w:val="006E6B4E"/>
    <w:rsid w:val="006F0B94"/>
    <w:rsid w:val="006F2232"/>
    <w:rsid w:val="006F5BD9"/>
    <w:rsid w:val="00701C4E"/>
    <w:rsid w:val="00702484"/>
    <w:rsid w:val="00702FF4"/>
    <w:rsid w:val="00703769"/>
    <w:rsid w:val="007069D3"/>
    <w:rsid w:val="00707373"/>
    <w:rsid w:val="007077E6"/>
    <w:rsid w:val="00711080"/>
    <w:rsid w:val="007126C0"/>
    <w:rsid w:val="007165A4"/>
    <w:rsid w:val="00731C33"/>
    <w:rsid w:val="007339D0"/>
    <w:rsid w:val="00733EC6"/>
    <w:rsid w:val="0073451B"/>
    <w:rsid w:val="00736C20"/>
    <w:rsid w:val="007370A7"/>
    <w:rsid w:val="00742382"/>
    <w:rsid w:val="0074441E"/>
    <w:rsid w:val="007444BE"/>
    <w:rsid w:val="00744CFF"/>
    <w:rsid w:val="00750329"/>
    <w:rsid w:val="00750777"/>
    <w:rsid w:val="00750DD7"/>
    <w:rsid w:val="007539AC"/>
    <w:rsid w:val="007611AE"/>
    <w:rsid w:val="00763D7A"/>
    <w:rsid w:val="00772357"/>
    <w:rsid w:val="007731A6"/>
    <w:rsid w:val="00774207"/>
    <w:rsid w:val="00775146"/>
    <w:rsid w:val="007827C4"/>
    <w:rsid w:val="0078769E"/>
    <w:rsid w:val="007A3F04"/>
    <w:rsid w:val="007A5D46"/>
    <w:rsid w:val="007A70E9"/>
    <w:rsid w:val="007B0CD7"/>
    <w:rsid w:val="007B276C"/>
    <w:rsid w:val="007B48C9"/>
    <w:rsid w:val="007C3437"/>
    <w:rsid w:val="007C4DE7"/>
    <w:rsid w:val="007C4DF9"/>
    <w:rsid w:val="007C69E5"/>
    <w:rsid w:val="007D3A2D"/>
    <w:rsid w:val="007D3F05"/>
    <w:rsid w:val="007E1931"/>
    <w:rsid w:val="007E2EA7"/>
    <w:rsid w:val="007E541C"/>
    <w:rsid w:val="007E5A4D"/>
    <w:rsid w:val="007E7AA6"/>
    <w:rsid w:val="007F0878"/>
    <w:rsid w:val="007F5D1E"/>
    <w:rsid w:val="007F6C31"/>
    <w:rsid w:val="007F6E3D"/>
    <w:rsid w:val="007F7537"/>
    <w:rsid w:val="008016E2"/>
    <w:rsid w:val="00803181"/>
    <w:rsid w:val="008069B0"/>
    <w:rsid w:val="00807767"/>
    <w:rsid w:val="008103A7"/>
    <w:rsid w:val="00811F6A"/>
    <w:rsid w:val="00812A73"/>
    <w:rsid w:val="008152B3"/>
    <w:rsid w:val="00815379"/>
    <w:rsid w:val="00817CCB"/>
    <w:rsid w:val="00817CDD"/>
    <w:rsid w:val="00823914"/>
    <w:rsid w:val="00827D58"/>
    <w:rsid w:val="0083165E"/>
    <w:rsid w:val="0083179D"/>
    <w:rsid w:val="0083273C"/>
    <w:rsid w:val="00832E59"/>
    <w:rsid w:val="00836B86"/>
    <w:rsid w:val="0084107A"/>
    <w:rsid w:val="00841083"/>
    <w:rsid w:val="00841881"/>
    <w:rsid w:val="0084241B"/>
    <w:rsid w:val="00846DCF"/>
    <w:rsid w:val="0084762B"/>
    <w:rsid w:val="00851FA4"/>
    <w:rsid w:val="0085606C"/>
    <w:rsid w:val="00856CAE"/>
    <w:rsid w:val="00860ECD"/>
    <w:rsid w:val="00863BF6"/>
    <w:rsid w:val="00864A08"/>
    <w:rsid w:val="008651EC"/>
    <w:rsid w:val="00865976"/>
    <w:rsid w:val="00870F5F"/>
    <w:rsid w:val="00872123"/>
    <w:rsid w:val="00872358"/>
    <w:rsid w:val="008737A2"/>
    <w:rsid w:val="00884231"/>
    <w:rsid w:val="00887903"/>
    <w:rsid w:val="00892442"/>
    <w:rsid w:val="008941E8"/>
    <w:rsid w:val="008A63A7"/>
    <w:rsid w:val="008A67BB"/>
    <w:rsid w:val="008B4F29"/>
    <w:rsid w:val="008B5E22"/>
    <w:rsid w:val="008B6443"/>
    <w:rsid w:val="008C039C"/>
    <w:rsid w:val="008C1C95"/>
    <w:rsid w:val="008C34CF"/>
    <w:rsid w:val="008C48A3"/>
    <w:rsid w:val="008C6550"/>
    <w:rsid w:val="008D7A99"/>
    <w:rsid w:val="008F0BE8"/>
    <w:rsid w:val="008F199E"/>
    <w:rsid w:val="008F473E"/>
    <w:rsid w:val="008F5C0D"/>
    <w:rsid w:val="00906544"/>
    <w:rsid w:val="00906E80"/>
    <w:rsid w:val="00907729"/>
    <w:rsid w:val="00911E08"/>
    <w:rsid w:val="00911FA7"/>
    <w:rsid w:val="0091608F"/>
    <w:rsid w:val="009164F1"/>
    <w:rsid w:val="00923DFE"/>
    <w:rsid w:val="00924170"/>
    <w:rsid w:val="00924E22"/>
    <w:rsid w:val="00931072"/>
    <w:rsid w:val="00936055"/>
    <w:rsid w:val="00937F68"/>
    <w:rsid w:val="009404D3"/>
    <w:rsid w:val="00941AA7"/>
    <w:rsid w:val="009454C4"/>
    <w:rsid w:val="00945A82"/>
    <w:rsid w:val="00946345"/>
    <w:rsid w:val="00953A6F"/>
    <w:rsid w:val="00953B78"/>
    <w:rsid w:val="0095448D"/>
    <w:rsid w:val="00956D21"/>
    <w:rsid w:val="00957ADD"/>
    <w:rsid w:val="00960AF9"/>
    <w:rsid w:val="00967BB8"/>
    <w:rsid w:val="00970C6C"/>
    <w:rsid w:val="009726DD"/>
    <w:rsid w:val="009731B4"/>
    <w:rsid w:val="00973293"/>
    <w:rsid w:val="00974686"/>
    <w:rsid w:val="00975CB3"/>
    <w:rsid w:val="00982C34"/>
    <w:rsid w:val="00986F97"/>
    <w:rsid w:val="0099138B"/>
    <w:rsid w:val="009A1ECF"/>
    <w:rsid w:val="009A3D4B"/>
    <w:rsid w:val="009A5B8A"/>
    <w:rsid w:val="009A6D9B"/>
    <w:rsid w:val="009B22A6"/>
    <w:rsid w:val="009B23BD"/>
    <w:rsid w:val="009B4DA1"/>
    <w:rsid w:val="009B6D35"/>
    <w:rsid w:val="009C0B8E"/>
    <w:rsid w:val="009C2207"/>
    <w:rsid w:val="009C2D1B"/>
    <w:rsid w:val="009C42B6"/>
    <w:rsid w:val="009C4756"/>
    <w:rsid w:val="009D02FF"/>
    <w:rsid w:val="009D176F"/>
    <w:rsid w:val="009D35B9"/>
    <w:rsid w:val="009D593D"/>
    <w:rsid w:val="009D698B"/>
    <w:rsid w:val="009E2094"/>
    <w:rsid w:val="009E6E5D"/>
    <w:rsid w:val="009E6F50"/>
    <w:rsid w:val="009E7DBE"/>
    <w:rsid w:val="009F098D"/>
    <w:rsid w:val="009F0B18"/>
    <w:rsid w:val="009F1B29"/>
    <w:rsid w:val="009F303C"/>
    <w:rsid w:val="009F565A"/>
    <w:rsid w:val="00A0094C"/>
    <w:rsid w:val="00A03EE9"/>
    <w:rsid w:val="00A0405F"/>
    <w:rsid w:val="00A04D7E"/>
    <w:rsid w:val="00A10143"/>
    <w:rsid w:val="00A101F8"/>
    <w:rsid w:val="00A10B3A"/>
    <w:rsid w:val="00A12794"/>
    <w:rsid w:val="00A1367A"/>
    <w:rsid w:val="00A14D9B"/>
    <w:rsid w:val="00A1683B"/>
    <w:rsid w:val="00A16D3C"/>
    <w:rsid w:val="00A2472D"/>
    <w:rsid w:val="00A306BD"/>
    <w:rsid w:val="00A3197A"/>
    <w:rsid w:val="00A34957"/>
    <w:rsid w:val="00A3694F"/>
    <w:rsid w:val="00A437D7"/>
    <w:rsid w:val="00A44A51"/>
    <w:rsid w:val="00A44D4F"/>
    <w:rsid w:val="00A45439"/>
    <w:rsid w:val="00A4797D"/>
    <w:rsid w:val="00A47A5D"/>
    <w:rsid w:val="00A52225"/>
    <w:rsid w:val="00A538E8"/>
    <w:rsid w:val="00A5740E"/>
    <w:rsid w:val="00A616B5"/>
    <w:rsid w:val="00A6724B"/>
    <w:rsid w:val="00A70293"/>
    <w:rsid w:val="00A776A4"/>
    <w:rsid w:val="00A779A0"/>
    <w:rsid w:val="00A83812"/>
    <w:rsid w:val="00A83C18"/>
    <w:rsid w:val="00A8433C"/>
    <w:rsid w:val="00A85DBB"/>
    <w:rsid w:val="00A91DF6"/>
    <w:rsid w:val="00A9206C"/>
    <w:rsid w:val="00A92A66"/>
    <w:rsid w:val="00A9479F"/>
    <w:rsid w:val="00A96014"/>
    <w:rsid w:val="00A973DD"/>
    <w:rsid w:val="00A97971"/>
    <w:rsid w:val="00AA2DB7"/>
    <w:rsid w:val="00AA775F"/>
    <w:rsid w:val="00AA78E6"/>
    <w:rsid w:val="00AB0608"/>
    <w:rsid w:val="00AB28E4"/>
    <w:rsid w:val="00AB293E"/>
    <w:rsid w:val="00AB4262"/>
    <w:rsid w:val="00AB7B5C"/>
    <w:rsid w:val="00AB7D52"/>
    <w:rsid w:val="00AC0BD3"/>
    <w:rsid w:val="00AC1206"/>
    <w:rsid w:val="00AC293D"/>
    <w:rsid w:val="00AC6DD7"/>
    <w:rsid w:val="00AC7538"/>
    <w:rsid w:val="00AC7C18"/>
    <w:rsid w:val="00AD07BE"/>
    <w:rsid w:val="00AD168A"/>
    <w:rsid w:val="00AD1939"/>
    <w:rsid w:val="00AD3098"/>
    <w:rsid w:val="00AE10A5"/>
    <w:rsid w:val="00AE1DB8"/>
    <w:rsid w:val="00AE4094"/>
    <w:rsid w:val="00AE5866"/>
    <w:rsid w:val="00AF27FD"/>
    <w:rsid w:val="00AF2AC7"/>
    <w:rsid w:val="00AF34D4"/>
    <w:rsid w:val="00AF44F7"/>
    <w:rsid w:val="00B01706"/>
    <w:rsid w:val="00B01EDC"/>
    <w:rsid w:val="00B026EE"/>
    <w:rsid w:val="00B03479"/>
    <w:rsid w:val="00B03D6F"/>
    <w:rsid w:val="00B072F6"/>
    <w:rsid w:val="00B073DD"/>
    <w:rsid w:val="00B176C6"/>
    <w:rsid w:val="00B20886"/>
    <w:rsid w:val="00B225E5"/>
    <w:rsid w:val="00B26DEB"/>
    <w:rsid w:val="00B27350"/>
    <w:rsid w:val="00B302F9"/>
    <w:rsid w:val="00B30DEA"/>
    <w:rsid w:val="00B31D8B"/>
    <w:rsid w:val="00B34830"/>
    <w:rsid w:val="00B35B78"/>
    <w:rsid w:val="00B40864"/>
    <w:rsid w:val="00B4124D"/>
    <w:rsid w:val="00B46A72"/>
    <w:rsid w:val="00B46AFB"/>
    <w:rsid w:val="00B47125"/>
    <w:rsid w:val="00B549C6"/>
    <w:rsid w:val="00B57050"/>
    <w:rsid w:val="00B61582"/>
    <w:rsid w:val="00B62A14"/>
    <w:rsid w:val="00B63CD1"/>
    <w:rsid w:val="00B677AC"/>
    <w:rsid w:val="00B712CA"/>
    <w:rsid w:val="00B719FA"/>
    <w:rsid w:val="00B750FB"/>
    <w:rsid w:val="00B75C4C"/>
    <w:rsid w:val="00B80858"/>
    <w:rsid w:val="00B92A29"/>
    <w:rsid w:val="00B9351B"/>
    <w:rsid w:val="00B94114"/>
    <w:rsid w:val="00B9441D"/>
    <w:rsid w:val="00B95D5B"/>
    <w:rsid w:val="00B9652A"/>
    <w:rsid w:val="00BA0A4B"/>
    <w:rsid w:val="00BA0F37"/>
    <w:rsid w:val="00BA186C"/>
    <w:rsid w:val="00BA2101"/>
    <w:rsid w:val="00BB083D"/>
    <w:rsid w:val="00BB234B"/>
    <w:rsid w:val="00BB2C7E"/>
    <w:rsid w:val="00BB4A37"/>
    <w:rsid w:val="00BC1006"/>
    <w:rsid w:val="00BC51D5"/>
    <w:rsid w:val="00BC5C9B"/>
    <w:rsid w:val="00BD1B7A"/>
    <w:rsid w:val="00BD3A89"/>
    <w:rsid w:val="00BD6D35"/>
    <w:rsid w:val="00BD703E"/>
    <w:rsid w:val="00BE1B17"/>
    <w:rsid w:val="00BE360A"/>
    <w:rsid w:val="00BE5091"/>
    <w:rsid w:val="00BE7B5E"/>
    <w:rsid w:val="00BF042C"/>
    <w:rsid w:val="00BF251A"/>
    <w:rsid w:val="00BF3E98"/>
    <w:rsid w:val="00BF67F8"/>
    <w:rsid w:val="00C01563"/>
    <w:rsid w:val="00C05374"/>
    <w:rsid w:val="00C064D0"/>
    <w:rsid w:val="00C07445"/>
    <w:rsid w:val="00C10B62"/>
    <w:rsid w:val="00C10DA1"/>
    <w:rsid w:val="00C31079"/>
    <w:rsid w:val="00C333D8"/>
    <w:rsid w:val="00C349D6"/>
    <w:rsid w:val="00C359CA"/>
    <w:rsid w:val="00C37770"/>
    <w:rsid w:val="00C42E4F"/>
    <w:rsid w:val="00C535FD"/>
    <w:rsid w:val="00C5456A"/>
    <w:rsid w:val="00C559C3"/>
    <w:rsid w:val="00C55AB1"/>
    <w:rsid w:val="00C61529"/>
    <w:rsid w:val="00C63071"/>
    <w:rsid w:val="00C64C23"/>
    <w:rsid w:val="00C65022"/>
    <w:rsid w:val="00C72253"/>
    <w:rsid w:val="00C7312E"/>
    <w:rsid w:val="00C73708"/>
    <w:rsid w:val="00C74119"/>
    <w:rsid w:val="00C76521"/>
    <w:rsid w:val="00C77103"/>
    <w:rsid w:val="00C771E7"/>
    <w:rsid w:val="00C77F93"/>
    <w:rsid w:val="00C8041B"/>
    <w:rsid w:val="00C83BF0"/>
    <w:rsid w:val="00C83E6A"/>
    <w:rsid w:val="00C84C1E"/>
    <w:rsid w:val="00C862A1"/>
    <w:rsid w:val="00C97E18"/>
    <w:rsid w:val="00C97FE0"/>
    <w:rsid w:val="00CA057E"/>
    <w:rsid w:val="00CA1CFC"/>
    <w:rsid w:val="00CA1E2F"/>
    <w:rsid w:val="00CA2AD0"/>
    <w:rsid w:val="00CA3394"/>
    <w:rsid w:val="00CA59D5"/>
    <w:rsid w:val="00CA725C"/>
    <w:rsid w:val="00CA7423"/>
    <w:rsid w:val="00CA7BB7"/>
    <w:rsid w:val="00CB21A4"/>
    <w:rsid w:val="00CB498D"/>
    <w:rsid w:val="00CB4BDE"/>
    <w:rsid w:val="00CB5C38"/>
    <w:rsid w:val="00CB7327"/>
    <w:rsid w:val="00CB7EF0"/>
    <w:rsid w:val="00CC1C8C"/>
    <w:rsid w:val="00CC6680"/>
    <w:rsid w:val="00CD04C9"/>
    <w:rsid w:val="00CD0793"/>
    <w:rsid w:val="00CD7489"/>
    <w:rsid w:val="00CE2152"/>
    <w:rsid w:val="00CE4F18"/>
    <w:rsid w:val="00CE63FC"/>
    <w:rsid w:val="00CE744B"/>
    <w:rsid w:val="00CF28DE"/>
    <w:rsid w:val="00CF4AA2"/>
    <w:rsid w:val="00CF6CCE"/>
    <w:rsid w:val="00D01288"/>
    <w:rsid w:val="00D03F82"/>
    <w:rsid w:val="00D04152"/>
    <w:rsid w:val="00D0621F"/>
    <w:rsid w:val="00D0659D"/>
    <w:rsid w:val="00D07BE2"/>
    <w:rsid w:val="00D14282"/>
    <w:rsid w:val="00D14E15"/>
    <w:rsid w:val="00D17B08"/>
    <w:rsid w:val="00D17BFE"/>
    <w:rsid w:val="00D24568"/>
    <w:rsid w:val="00D25C67"/>
    <w:rsid w:val="00D26909"/>
    <w:rsid w:val="00D26E83"/>
    <w:rsid w:val="00D2762F"/>
    <w:rsid w:val="00D3018E"/>
    <w:rsid w:val="00D32BCB"/>
    <w:rsid w:val="00D335B3"/>
    <w:rsid w:val="00D33947"/>
    <w:rsid w:val="00D340DB"/>
    <w:rsid w:val="00D345E9"/>
    <w:rsid w:val="00D34B6B"/>
    <w:rsid w:val="00D34F86"/>
    <w:rsid w:val="00D3542E"/>
    <w:rsid w:val="00D365D8"/>
    <w:rsid w:val="00D37C25"/>
    <w:rsid w:val="00D40175"/>
    <w:rsid w:val="00D44910"/>
    <w:rsid w:val="00D52F30"/>
    <w:rsid w:val="00D53924"/>
    <w:rsid w:val="00D54EA6"/>
    <w:rsid w:val="00D55B48"/>
    <w:rsid w:val="00D6525D"/>
    <w:rsid w:val="00D71F72"/>
    <w:rsid w:val="00D75C14"/>
    <w:rsid w:val="00D80E88"/>
    <w:rsid w:val="00D81ED4"/>
    <w:rsid w:val="00D83314"/>
    <w:rsid w:val="00D95559"/>
    <w:rsid w:val="00D95A82"/>
    <w:rsid w:val="00D9634D"/>
    <w:rsid w:val="00D969A3"/>
    <w:rsid w:val="00D9706E"/>
    <w:rsid w:val="00D97C5F"/>
    <w:rsid w:val="00DA0DAC"/>
    <w:rsid w:val="00DA4D50"/>
    <w:rsid w:val="00DB010D"/>
    <w:rsid w:val="00DB330F"/>
    <w:rsid w:val="00DB5023"/>
    <w:rsid w:val="00DD03E0"/>
    <w:rsid w:val="00DD0E78"/>
    <w:rsid w:val="00DD3E93"/>
    <w:rsid w:val="00DD6B32"/>
    <w:rsid w:val="00DE11FE"/>
    <w:rsid w:val="00DE3CB0"/>
    <w:rsid w:val="00DE3DA6"/>
    <w:rsid w:val="00DE48F1"/>
    <w:rsid w:val="00DF0109"/>
    <w:rsid w:val="00DF032B"/>
    <w:rsid w:val="00DF136E"/>
    <w:rsid w:val="00DF1F90"/>
    <w:rsid w:val="00DF32C8"/>
    <w:rsid w:val="00DF5378"/>
    <w:rsid w:val="00DF555C"/>
    <w:rsid w:val="00DF5A08"/>
    <w:rsid w:val="00DF7B6C"/>
    <w:rsid w:val="00DF7C96"/>
    <w:rsid w:val="00E044B6"/>
    <w:rsid w:val="00E07281"/>
    <w:rsid w:val="00E112CE"/>
    <w:rsid w:val="00E11322"/>
    <w:rsid w:val="00E1604D"/>
    <w:rsid w:val="00E22D5F"/>
    <w:rsid w:val="00E238FB"/>
    <w:rsid w:val="00E30919"/>
    <w:rsid w:val="00E30A6C"/>
    <w:rsid w:val="00E311A6"/>
    <w:rsid w:val="00E321E8"/>
    <w:rsid w:val="00E32922"/>
    <w:rsid w:val="00E33C67"/>
    <w:rsid w:val="00E43893"/>
    <w:rsid w:val="00E43A9C"/>
    <w:rsid w:val="00E514EE"/>
    <w:rsid w:val="00E52978"/>
    <w:rsid w:val="00E52DA1"/>
    <w:rsid w:val="00E540BE"/>
    <w:rsid w:val="00E5430E"/>
    <w:rsid w:val="00E6110A"/>
    <w:rsid w:val="00E662DB"/>
    <w:rsid w:val="00E670A2"/>
    <w:rsid w:val="00E67637"/>
    <w:rsid w:val="00E719AB"/>
    <w:rsid w:val="00E73DE3"/>
    <w:rsid w:val="00E74D19"/>
    <w:rsid w:val="00E7526C"/>
    <w:rsid w:val="00E7771E"/>
    <w:rsid w:val="00E829A2"/>
    <w:rsid w:val="00E8667B"/>
    <w:rsid w:val="00E915B3"/>
    <w:rsid w:val="00E921FA"/>
    <w:rsid w:val="00E94010"/>
    <w:rsid w:val="00E96A14"/>
    <w:rsid w:val="00E97227"/>
    <w:rsid w:val="00E973C7"/>
    <w:rsid w:val="00EA0368"/>
    <w:rsid w:val="00EA0A66"/>
    <w:rsid w:val="00EA6054"/>
    <w:rsid w:val="00EA6C22"/>
    <w:rsid w:val="00EB217B"/>
    <w:rsid w:val="00EB2B6D"/>
    <w:rsid w:val="00EB321E"/>
    <w:rsid w:val="00EB46D9"/>
    <w:rsid w:val="00EB46DC"/>
    <w:rsid w:val="00EB59F4"/>
    <w:rsid w:val="00EB6497"/>
    <w:rsid w:val="00EB6F12"/>
    <w:rsid w:val="00EC3D0A"/>
    <w:rsid w:val="00EC568B"/>
    <w:rsid w:val="00EC7818"/>
    <w:rsid w:val="00ED0FB3"/>
    <w:rsid w:val="00EE1CEB"/>
    <w:rsid w:val="00EE36DD"/>
    <w:rsid w:val="00EE411B"/>
    <w:rsid w:val="00EF125F"/>
    <w:rsid w:val="00EF3D30"/>
    <w:rsid w:val="00F003CD"/>
    <w:rsid w:val="00F005FC"/>
    <w:rsid w:val="00F01B69"/>
    <w:rsid w:val="00F02E44"/>
    <w:rsid w:val="00F04324"/>
    <w:rsid w:val="00F045AB"/>
    <w:rsid w:val="00F064B7"/>
    <w:rsid w:val="00F06634"/>
    <w:rsid w:val="00F11947"/>
    <w:rsid w:val="00F11F62"/>
    <w:rsid w:val="00F12679"/>
    <w:rsid w:val="00F126F2"/>
    <w:rsid w:val="00F13CF8"/>
    <w:rsid w:val="00F175CD"/>
    <w:rsid w:val="00F20A3A"/>
    <w:rsid w:val="00F225C3"/>
    <w:rsid w:val="00F25316"/>
    <w:rsid w:val="00F26845"/>
    <w:rsid w:val="00F301E5"/>
    <w:rsid w:val="00F34D98"/>
    <w:rsid w:val="00F37739"/>
    <w:rsid w:val="00F37A26"/>
    <w:rsid w:val="00F40562"/>
    <w:rsid w:val="00F4206D"/>
    <w:rsid w:val="00F42A3C"/>
    <w:rsid w:val="00F442D1"/>
    <w:rsid w:val="00F44A3B"/>
    <w:rsid w:val="00F458E5"/>
    <w:rsid w:val="00F45DA4"/>
    <w:rsid w:val="00F460C9"/>
    <w:rsid w:val="00F46ED3"/>
    <w:rsid w:val="00F51B75"/>
    <w:rsid w:val="00F52824"/>
    <w:rsid w:val="00F57080"/>
    <w:rsid w:val="00F573AD"/>
    <w:rsid w:val="00F575DC"/>
    <w:rsid w:val="00F6186D"/>
    <w:rsid w:val="00F62FDA"/>
    <w:rsid w:val="00F63845"/>
    <w:rsid w:val="00F739A4"/>
    <w:rsid w:val="00F771B0"/>
    <w:rsid w:val="00F77C59"/>
    <w:rsid w:val="00F80BDA"/>
    <w:rsid w:val="00F83001"/>
    <w:rsid w:val="00F83A39"/>
    <w:rsid w:val="00F85122"/>
    <w:rsid w:val="00F857BF"/>
    <w:rsid w:val="00F85CBF"/>
    <w:rsid w:val="00F86E5E"/>
    <w:rsid w:val="00F901D6"/>
    <w:rsid w:val="00F91F4F"/>
    <w:rsid w:val="00F9624F"/>
    <w:rsid w:val="00FA3399"/>
    <w:rsid w:val="00FA539E"/>
    <w:rsid w:val="00FA69F1"/>
    <w:rsid w:val="00FB0DE9"/>
    <w:rsid w:val="00FB2507"/>
    <w:rsid w:val="00FB5F93"/>
    <w:rsid w:val="00FC1975"/>
    <w:rsid w:val="00FC2988"/>
    <w:rsid w:val="00FC6FC3"/>
    <w:rsid w:val="00FD789B"/>
    <w:rsid w:val="00FE10D3"/>
    <w:rsid w:val="00FE312B"/>
    <w:rsid w:val="00FE5C2F"/>
    <w:rsid w:val="00FF0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6d1ec"/>
    </o:shapedefaults>
    <o:shapelayout v:ext="edit">
      <o:idmap v:ext="edit" data="1"/>
    </o:shapelayout>
  </w:shapeDefaults>
  <w:decimalSymbol w:val=","/>
  <w:listSeparator w:val=","/>
  <w15:docId w15:val="{A4CB8099-8D4A-4C47-BAA0-5046F359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customStyle="1" w:styleId="apple-converted-space">
    <w:name w:val="apple-converted-space"/>
    <w:basedOn w:val="Fuentedeprrafopredeter"/>
    <w:rsid w:val="00E67637"/>
  </w:style>
  <w:style w:type="character" w:styleId="Hipervnculo">
    <w:name w:val="Hyperlink"/>
    <w:basedOn w:val="Fuentedeprrafopredeter"/>
    <w:uiPriority w:val="99"/>
    <w:unhideWhenUsed/>
    <w:rsid w:val="00E67637"/>
    <w:rPr>
      <w:color w:val="0000FF"/>
      <w:u w:val="single"/>
    </w:rPr>
  </w:style>
  <w:style w:type="character" w:customStyle="1" w:styleId="iaj">
    <w:name w:val="i_aj"/>
    <w:basedOn w:val="Fuentedeprrafopredeter"/>
    <w:rsid w:val="006455D3"/>
  </w:style>
  <w:style w:type="paragraph" w:customStyle="1" w:styleId="bodytext21">
    <w:name w:val="bodytext21"/>
    <w:basedOn w:val="Normal"/>
    <w:rsid w:val="0031199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D54EA6"/>
    <w:rPr>
      <w:sz w:val="16"/>
      <w:szCs w:val="16"/>
    </w:rPr>
  </w:style>
  <w:style w:type="paragraph" w:styleId="Textocomentario">
    <w:name w:val="annotation text"/>
    <w:basedOn w:val="Normal"/>
    <w:link w:val="TextocomentarioCar"/>
    <w:uiPriority w:val="99"/>
    <w:semiHidden/>
    <w:unhideWhenUsed/>
    <w:rsid w:val="00D54E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4EA6"/>
    <w:rPr>
      <w:sz w:val="20"/>
      <w:szCs w:val="20"/>
    </w:rPr>
  </w:style>
  <w:style w:type="paragraph" w:styleId="Asuntodelcomentario">
    <w:name w:val="annotation subject"/>
    <w:basedOn w:val="Textocomentario"/>
    <w:next w:val="Textocomentario"/>
    <w:link w:val="AsuntodelcomentarioCar"/>
    <w:uiPriority w:val="99"/>
    <w:semiHidden/>
    <w:unhideWhenUsed/>
    <w:rsid w:val="00D54EA6"/>
    <w:rPr>
      <w:b/>
      <w:bCs/>
    </w:rPr>
  </w:style>
  <w:style w:type="character" w:customStyle="1" w:styleId="AsuntodelcomentarioCar">
    <w:name w:val="Asunto del comentario Car"/>
    <w:basedOn w:val="TextocomentarioCar"/>
    <w:link w:val="Asuntodelcomentario"/>
    <w:uiPriority w:val="99"/>
    <w:semiHidden/>
    <w:rsid w:val="00D54E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4613">
      <w:bodyDiv w:val="1"/>
      <w:marLeft w:val="0"/>
      <w:marRight w:val="0"/>
      <w:marTop w:val="0"/>
      <w:marBottom w:val="0"/>
      <w:divBdr>
        <w:top w:val="none" w:sz="0" w:space="0" w:color="auto"/>
        <w:left w:val="none" w:sz="0" w:space="0" w:color="auto"/>
        <w:bottom w:val="none" w:sz="0" w:space="0" w:color="auto"/>
        <w:right w:val="none" w:sz="0" w:space="0" w:color="auto"/>
      </w:divBdr>
    </w:div>
    <w:div w:id="135995447">
      <w:bodyDiv w:val="1"/>
      <w:marLeft w:val="0"/>
      <w:marRight w:val="0"/>
      <w:marTop w:val="0"/>
      <w:marBottom w:val="0"/>
      <w:divBdr>
        <w:top w:val="none" w:sz="0" w:space="0" w:color="auto"/>
        <w:left w:val="none" w:sz="0" w:space="0" w:color="auto"/>
        <w:bottom w:val="none" w:sz="0" w:space="0" w:color="auto"/>
        <w:right w:val="none" w:sz="0" w:space="0" w:color="auto"/>
      </w:divBdr>
    </w:div>
    <w:div w:id="582764850">
      <w:bodyDiv w:val="1"/>
      <w:marLeft w:val="0"/>
      <w:marRight w:val="0"/>
      <w:marTop w:val="0"/>
      <w:marBottom w:val="0"/>
      <w:divBdr>
        <w:top w:val="none" w:sz="0" w:space="0" w:color="auto"/>
        <w:left w:val="none" w:sz="0" w:space="0" w:color="auto"/>
        <w:bottom w:val="none" w:sz="0" w:space="0" w:color="auto"/>
        <w:right w:val="none" w:sz="0" w:space="0" w:color="auto"/>
      </w:divBdr>
    </w:div>
    <w:div w:id="19074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AB262-233C-4F80-AF20-3893E2BD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TotalTime>
  <Pages>8</Pages>
  <Words>4082</Words>
  <Characters>22454</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372</cp:revision>
  <cp:lastPrinted>2017-07-14T15:44:00Z</cp:lastPrinted>
  <dcterms:created xsi:type="dcterms:W3CDTF">2015-10-27T18:02:00Z</dcterms:created>
  <dcterms:modified xsi:type="dcterms:W3CDTF">2017-07-14T15:45:00Z</dcterms:modified>
</cp:coreProperties>
</file>