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F242D4" w:rsidRPr="006F6C03" w:rsidRDefault="00F242D4" w:rsidP="001A3A17">
      <w:pPr>
        <w:pStyle w:val="Sinespaciado"/>
        <w:jc w:val="both"/>
        <w:rPr>
          <w:rFonts w:ascii="Tahoma" w:hAnsi="Tahoma" w:cs="Tahoma"/>
          <w:sz w:val="18"/>
          <w:szCs w:val="18"/>
        </w:rPr>
      </w:pPr>
      <w:bookmarkStart w:id="0" w:name="_GoBack"/>
      <w:bookmarkEnd w:id="0"/>
      <w:r w:rsidRPr="006F6C03">
        <w:rPr>
          <w:rFonts w:ascii="Tahoma" w:hAnsi="Tahoma" w:cs="Tahoma"/>
          <w:b/>
          <w:sz w:val="18"/>
          <w:szCs w:val="18"/>
        </w:rPr>
        <w:t>Providencia:</w:t>
      </w:r>
      <w:r w:rsidRPr="006F6C03">
        <w:rPr>
          <w:rFonts w:ascii="Tahoma" w:hAnsi="Tahoma" w:cs="Tahoma"/>
          <w:sz w:val="18"/>
          <w:szCs w:val="18"/>
        </w:rPr>
        <w:tab/>
      </w:r>
      <w:r w:rsidR="00C8749D" w:rsidRPr="006F6C03">
        <w:rPr>
          <w:rFonts w:ascii="Tahoma" w:hAnsi="Tahoma" w:cs="Tahoma"/>
          <w:sz w:val="18"/>
          <w:szCs w:val="18"/>
        </w:rPr>
        <w:tab/>
      </w:r>
      <w:r w:rsidR="00050CB9">
        <w:rPr>
          <w:rFonts w:ascii="Tahoma" w:hAnsi="Tahoma" w:cs="Tahoma"/>
          <w:sz w:val="18"/>
          <w:szCs w:val="18"/>
        </w:rPr>
        <w:tab/>
      </w:r>
      <w:r w:rsidRPr="006F6C03">
        <w:rPr>
          <w:rFonts w:ascii="Tahoma" w:hAnsi="Tahoma" w:cs="Tahoma"/>
          <w:sz w:val="18"/>
          <w:szCs w:val="18"/>
        </w:rPr>
        <w:t xml:space="preserve">Tutela </w:t>
      </w:r>
      <w:r w:rsidR="00FB1245" w:rsidRPr="006F6C03">
        <w:rPr>
          <w:rFonts w:ascii="Tahoma" w:hAnsi="Tahoma" w:cs="Tahoma"/>
          <w:sz w:val="18"/>
          <w:szCs w:val="18"/>
        </w:rPr>
        <w:t xml:space="preserve">del </w:t>
      </w:r>
      <w:r w:rsidR="00C14147">
        <w:rPr>
          <w:rFonts w:ascii="Tahoma" w:hAnsi="Tahoma" w:cs="Tahoma"/>
          <w:sz w:val="18"/>
          <w:szCs w:val="18"/>
        </w:rPr>
        <w:t>21</w:t>
      </w:r>
      <w:r w:rsidR="00124205">
        <w:rPr>
          <w:rFonts w:ascii="Tahoma" w:hAnsi="Tahoma" w:cs="Tahoma"/>
          <w:sz w:val="18"/>
          <w:szCs w:val="18"/>
        </w:rPr>
        <w:t xml:space="preserve"> </w:t>
      </w:r>
      <w:r w:rsidR="00716955" w:rsidRPr="006F6C03">
        <w:rPr>
          <w:rFonts w:ascii="Tahoma" w:hAnsi="Tahoma" w:cs="Tahoma"/>
          <w:sz w:val="18"/>
          <w:szCs w:val="18"/>
        </w:rPr>
        <w:t xml:space="preserve">de </w:t>
      </w:r>
      <w:r w:rsidR="003A03EC">
        <w:rPr>
          <w:rFonts w:ascii="Tahoma" w:hAnsi="Tahoma" w:cs="Tahoma"/>
          <w:sz w:val="18"/>
          <w:szCs w:val="18"/>
        </w:rPr>
        <w:t>julio</w:t>
      </w:r>
      <w:r w:rsidR="00424643" w:rsidRPr="006F6C03">
        <w:rPr>
          <w:rFonts w:ascii="Tahoma" w:hAnsi="Tahoma" w:cs="Tahoma"/>
          <w:sz w:val="18"/>
          <w:szCs w:val="18"/>
        </w:rPr>
        <w:t xml:space="preserve"> </w:t>
      </w:r>
      <w:r w:rsidRPr="006F6C03">
        <w:rPr>
          <w:rFonts w:ascii="Tahoma" w:hAnsi="Tahoma" w:cs="Tahoma"/>
          <w:sz w:val="18"/>
          <w:szCs w:val="18"/>
        </w:rPr>
        <w:t>d</w:t>
      </w:r>
      <w:r w:rsidR="00424643" w:rsidRPr="006F6C03">
        <w:rPr>
          <w:rFonts w:ascii="Tahoma" w:hAnsi="Tahoma" w:cs="Tahoma"/>
          <w:sz w:val="18"/>
          <w:szCs w:val="18"/>
        </w:rPr>
        <w:t>e 2017</w:t>
      </w:r>
    </w:p>
    <w:p w:rsidR="00F242D4" w:rsidRPr="006F6C03" w:rsidRDefault="000628C5" w:rsidP="001A3A17">
      <w:pPr>
        <w:pStyle w:val="Sinespaciado"/>
        <w:jc w:val="both"/>
        <w:rPr>
          <w:rFonts w:ascii="Tahoma" w:hAnsi="Tahoma" w:cs="Tahoma"/>
          <w:sz w:val="18"/>
          <w:szCs w:val="18"/>
        </w:rPr>
      </w:pPr>
      <w:r w:rsidRPr="006F6C03">
        <w:rPr>
          <w:rFonts w:ascii="Tahoma" w:hAnsi="Tahoma" w:cs="Tahoma"/>
          <w:b/>
          <w:sz w:val="18"/>
          <w:szCs w:val="18"/>
        </w:rPr>
        <w:t>Radicación No</w:t>
      </w:r>
      <w:r w:rsidR="00F242D4" w:rsidRPr="006F6C03">
        <w:rPr>
          <w:rFonts w:ascii="Tahoma" w:hAnsi="Tahoma" w:cs="Tahoma"/>
          <w:b/>
          <w:sz w:val="18"/>
          <w:szCs w:val="18"/>
        </w:rPr>
        <w:t xml:space="preserve">.:            </w:t>
      </w:r>
      <w:r w:rsidR="00F242D4" w:rsidRPr="006F6C03">
        <w:rPr>
          <w:rFonts w:ascii="Tahoma" w:hAnsi="Tahoma" w:cs="Tahoma"/>
          <w:sz w:val="18"/>
          <w:szCs w:val="18"/>
        </w:rPr>
        <w:tab/>
      </w:r>
      <w:r w:rsidR="00EC4D73" w:rsidRPr="006F6C03">
        <w:rPr>
          <w:rFonts w:ascii="Tahoma" w:hAnsi="Tahoma" w:cs="Tahoma"/>
          <w:sz w:val="18"/>
          <w:szCs w:val="18"/>
        </w:rPr>
        <w:t>66001-22-05-00</w:t>
      </w:r>
      <w:r w:rsidR="00424643" w:rsidRPr="006F6C03">
        <w:rPr>
          <w:rFonts w:ascii="Tahoma" w:hAnsi="Tahoma" w:cs="Tahoma"/>
          <w:sz w:val="18"/>
          <w:szCs w:val="18"/>
        </w:rPr>
        <w:t>4</w:t>
      </w:r>
      <w:r w:rsidR="00EC4D73" w:rsidRPr="006F6C03">
        <w:rPr>
          <w:rFonts w:ascii="Tahoma" w:hAnsi="Tahoma" w:cs="Tahoma"/>
          <w:sz w:val="18"/>
          <w:szCs w:val="18"/>
        </w:rPr>
        <w:t>-201</w:t>
      </w:r>
      <w:r w:rsidR="00424643" w:rsidRPr="006F6C03">
        <w:rPr>
          <w:rFonts w:ascii="Tahoma" w:hAnsi="Tahoma" w:cs="Tahoma"/>
          <w:sz w:val="18"/>
          <w:szCs w:val="18"/>
        </w:rPr>
        <w:t>7</w:t>
      </w:r>
      <w:r w:rsidR="00F242D4" w:rsidRPr="006F6C03">
        <w:rPr>
          <w:rFonts w:ascii="Tahoma" w:hAnsi="Tahoma" w:cs="Tahoma"/>
          <w:sz w:val="18"/>
          <w:szCs w:val="18"/>
        </w:rPr>
        <w:t>-00</w:t>
      </w:r>
      <w:r w:rsidR="003A03EC">
        <w:rPr>
          <w:rFonts w:ascii="Tahoma" w:hAnsi="Tahoma" w:cs="Tahoma"/>
          <w:sz w:val="18"/>
          <w:szCs w:val="18"/>
        </w:rPr>
        <w:t>231</w:t>
      </w:r>
      <w:r w:rsidR="00424643" w:rsidRPr="006F6C03">
        <w:rPr>
          <w:rFonts w:ascii="Tahoma" w:hAnsi="Tahoma" w:cs="Tahoma"/>
          <w:sz w:val="18"/>
          <w:szCs w:val="18"/>
        </w:rPr>
        <w:t>-01</w:t>
      </w:r>
    </w:p>
    <w:p w:rsidR="00F242D4" w:rsidRPr="006F6C03" w:rsidRDefault="00F242D4" w:rsidP="001A3A17">
      <w:pPr>
        <w:pStyle w:val="Sinespaciado"/>
        <w:jc w:val="both"/>
        <w:rPr>
          <w:rFonts w:ascii="Tahoma" w:hAnsi="Tahoma" w:cs="Tahoma"/>
          <w:sz w:val="18"/>
          <w:szCs w:val="18"/>
        </w:rPr>
      </w:pPr>
      <w:r w:rsidRPr="006F6C03">
        <w:rPr>
          <w:rFonts w:ascii="Tahoma" w:hAnsi="Tahoma" w:cs="Tahoma"/>
          <w:b/>
          <w:sz w:val="18"/>
          <w:szCs w:val="18"/>
        </w:rPr>
        <w:t xml:space="preserve">Proceso:           </w:t>
      </w:r>
      <w:r w:rsidRPr="006F6C03">
        <w:rPr>
          <w:rFonts w:ascii="Tahoma" w:hAnsi="Tahoma" w:cs="Tahoma"/>
          <w:sz w:val="18"/>
          <w:szCs w:val="18"/>
        </w:rPr>
        <w:tab/>
      </w:r>
      <w:r w:rsidRPr="006F6C03">
        <w:rPr>
          <w:rFonts w:ascii="Tahoma" w:hAnsi="Tahoma" w:cs="Tahoma"/>
          <w:sz w:val="18"/>
          <w:szCs w:val="18"/>
        </w:rPr>
        <w:tab/>
      </w:r>
      <w:r w:rsidR="00716955" w:rsidRPr="006F6C03">
        <w:rPr>
          <w:rFonts w:ascii="Tahoma" w:hAnsi="Tahoma" w:cs="Tahoma"/>
          <w:sz w:val="18"/>
          <w:szCs w:val="18"/>
        </w:rPr>
        <w:t>Acción de tutela</w:t>
      </w:r>
    </w:p>
    <w:p w:rsidR="00F242D4" w:rsidRPr="006F6C03" w:rsidRDefault="00F242D4" w:rsidP="001A3A17">
      <w:pPr>
        <w:pStyle w:val="Sinespaciado"/>
        <w:jc w:val="both"/>
        <w:rPr>
          <w:rFonts w:ascii="Tahoma" w:hAnsi="Tahoma" w:cs="Tahoma"/>
          <w:sz w:val="18"/>
          <w:szCs w:val="18"/>
        </w:rPr>
      </w:pPr>
      <w:r w:rsidRPr="006F6C03">
        <w:rPr>
          <w:rFonts w:ascii="Tahoma" w:hAnsi="Tahoma" w:cs="Tahoma"/>
          <w:b/>
          <w:sz w:val="18"/>
          <w:szCs w:val="18"/>
        </w:rPr>
        <w:t xml:space="preserve">Accionante:    </w:t>
      </w:r>
      <w:r w:rsidRPr="006F6C03">
        <w:rPr>
          <w:rFonts w:ascii="Tahoma" w:hAnsi="Tahoma" w:cs="Tahoma"/>
          <w:sz w:val="18"/>
          <w:szCs w:val="18"/>
        </w:rPr>
        <w:tab/>
      </w:r>
      <w:r w:rsidRPr="006F6C03">
        <w:rPr>
          <w:rFonts w:ascii="Tahoma" w:hAnsi="Tahoma" w:cs="Tahoma"/>
          <w:sz w:val="18"/>
          <w:szCs w:val="18"/>
        </w:rPr>
        <w:tab/>
      </w:r>
      <w:r w:rsidR="003A03EC">
        <w:rPr>
          <w:rFonts w:ascii="Tahoma" w:hAnsi="Tahoma" w:cs="Tahoma"/>
          <w:sz w:val="18"/>
          <w:szCs w:val="18"/>
        </w:rPr>
        <w:t xml:space="preserve">Mariela Morales García </w:t>
      </w:r>
    </w:p>
    <w:p w:rsidR="00C648DB" w:rsidRPr="006F6C03" w:rsidRDefault="00F242D4" w:rsidP="001A3A17">
      <w:pPr>
        <w:pStyle w:val="Sinespaciado"/>
        <w:jc w:val="both"/>
        <w:rPr>
          <w:rFonts w:ascii="Tahoma" w:hAnsi="Tahoma" w:cs="Tahoma"/>
          <w:sz w:val="18"/>
          <w:szCs w:val="18"/>
        </w:rPr>
      </w:pPr>
      <w:bookmarkStart w:id="1" w:name="OLE_LINK1"/>
      <w:r w:rsidRPr="006F6C03">
        <w:rPr>
          <w:rFonts w:ascii="Tahoma" w:hAnsi="Tahoma" w:cs="Tahoma"/>
          <w:b/>
          <w:sz w:val="18"/>
          <w:szCs w:val="18"/>
        </w:rPr>
        <w:t xml:space="preserve">Accionado:     </w:t>
      </w:r>
      <w:r w:rsidRPr="006F6C03">
        <w:rPr>
          <w:rFonts w:ascii="Tahoma" w:hAnsi="Tahoma" w:cs="Tahoma"/>
          <w:sz w:val="18"/>
          <w:szCs w:val="18"/>
        </w:rPr>
        <w:tab/>
      </w:r>
      <w:bookmarkEnd w:id="1"/>
      <w:r w:rsidRPr="006F6C03">
        <w:rPr>
          <w:rFonts w:ascii="Tahoma" w:hAnsi="Tahoma" w:cs="Tahoma"/>
          <w:sz w:val="18"/>
          <w:szCs w:val="18"/>
        </w:rPr>
        <w:tab/>
      </w:r>
      <w:r w:rsidR="003A03EC">
        <w:rPr>
          <w:rFonts w:ascii="Tahoma" w:hAnsi="Tahoma" w:cs="Tahoma"/>
          <w:sz w:val="18"/>
          <w:szCs w:val="18"/>
        </w:rPr>
        <w:t>Colpensiones y Coomeva EPS S.A</w:t>
      </w:r>
    </w:p>
    <w:p w:rsidR="00F242D4" w:rsidRPr="006F6C03" w:rsidRDefault="00F242D4" w:rsidP="001A3A17">
      <w:pPr>
        <w:pStyle w:val="Sinespaciado"/>
        <w:jc w:val="both"/>
        <w:rPr>
          <w:rFonts w:ascii="Tahoma" w:hAnsi="Tahoma" w:cs="Tahoma"/>
          <w:sz w:val="18"/>
          <w:szCs w:val="18"/>
        </w:rPr>
      </w:pPr>
      <w:r w:rsidRPr="006F6C03">
        <w:rPr>
          <w:rFonts w:ascii="Tahoma" w:hAnsi="Tahoma" w:cs="Tahoma"/>
          <w:b/>
          <w:sz w:val="18"/>
          <w:szCs w:val="18"/>
        </w:rPr>
        <w:t>Magistrada ponente:</w:t>
      </w:r>
      <w:r w:rsidRPr="006F6C03">
        <w:rPr>
          <w:rFonts w:ascii="Tahoma" w:hAnsi="Tahoma" w:cs="Tahoma"/>
          <w:sz w:val="18"/>
          <w:szCs w:val="18"/>
        </w:rPr>
        <w:tab/>
      </w:r>
      <w:r w:rsidR="00425953" w:rsidRPr="006F6C03">
        <w:rPr>
          <w:rFonts w:ascii="Tahoma" w:hAnsi="Tahoma" w:cs="Tahoma"/>
          <w:sz w:val="18"/>
          <w:szCs w:val="18"/>
        </w:rPr>
        <w:t>Ana Lucía Caicedo Calderón</w:t>
      </w:r>
    </w:p>
    <w:p w:rsidR="00CD4105" w:rsidRPr="00CD4105" w:rsidRDefault="00AC16EB" w:rsidP="001A3A17">
      <w:pPr>
        <w:ind w:left="2268" w:right="51" w:hanging="2265"/>
        <w:contextualSpacing/>
        <w:jc w:val="both"/>
        <w:rPr>
          <w:rFonts w:ascii="Tahoma" w:hAnsi="Tahoma" w:cs="Tahoma"/>
          <w:sz w:val="18"/>
          <w:szCs w:val="18"/>
        </w:rPr>
      </w:pPr>
      <w:r w:rsidRPr="006F6C03">
        <w:rPr>
          <w:rFonts w:ascii="Tahoma" w:hAnsi="Tahoma" w:cs="Tahoma"/>
          <w:b/>
          <w:sz w:val="18"/>
          <w:szCs w:val="18"/>
        </w:rPr>
        <w:t xml:space="preserve">Tema: </w:t>
      </w:r>
      <w:r w:rsidR="003A03EC">
        <w:rPr>
          <w:rFonts w:ascii="Tahoma" w:hAnsi="Tahoma" w:cs="Tahoma"/>
          <w:b/>
          <w:sz w:val="18"/>
          <w:szCs w:val="18"/>
        </w:rPr>
        <w:tab/>
      </w:r>
      <w:r w:rsidR="003A03EC" w:rsidRPr="00F34CA9">
        <w:rPr>
          <w:rFonts w:ascii="Tahoma" w:hAnsi="Tahoma" w:cs="Tahoma"/>
          <w:b/>
          <w:sz w:val="18"/>
          <w:szCs w:val="18"/>
          <w:u w:val="single"/>
        </w:rPr>
        <w:tab/>
      </w:r>
      <w:r w:rsidR="00337601" w:rsidRPr="00F34CA9">
        <w:rPr>
          <w:rFonts w:ascii="Tahoma" w:hAnsi="Tahoma" w:cs="Tahoma"/>
          <w:b/>
          <w:sz w:val="18"/>
          <w:szCs w:val="18"/>
          <w:u w:val="single"/>
        </w:rPr>
        <w:t>P</w:t>
      </w:r>
      <w:r w:rsidR="00382074" w:rsidRPr="00F34CA9">
        <w:rPr>
          <w:rFonts w:ascii="Tahoma" w:hAnsi="Tahoma" w:cs="Tahoma"/>
          <w:b/>
          <w:sz w:val="18"/>
          <w:szCs w:val="18"/>
          <w:u w:val="single"/>
        </w:rPr>
        <w:t>ago de incapacidad superior a</w:t>
      </w:r>
      <w:r w:rsidR="00337601" w:rsidRPr="00F34CA9">
        <w:rPr>
          <w:rFonts w:ascii="Tahoma" w:hAnsi="Tahoma" w:cs="Tahoma"/>
          <w:b/>
          <w:sz w:val="18"/>
          <w:szCs w:val="18"/>
          <w:u w:val="single"/>
        </w:rPr>
        <w:t xml:space="preserve"> 540 días</w:t>
      </w:r>
      <w:r w:rsidR="00CD4105">
        <w:rPr>
          <w:rFonts w:ascii="Tahoma" w:hAnsi="Tahoma" w:cs="Tahoma"/>
          <w:b/>
          <w:sz w:val="18"/>
          <w:szCs w:val="18"/>
        </w:rPr>
        <w:t xml:space="preserve">: </w:t>
      </w:r>
      <w:r w:rsidR="00CD4105" w:rsidRPr="00CD4105">
        <w:rPr>
          <w:rFonts w:ascii="Tahoma" w:hAnsi="Tahoma" w:cs="Tahoma"/>
          <w:sz w:val="18"/>
          <w:szCs w:val="18"/>
        </w:rPr>
        <w:t>El vacío legal que se tenía con respecto a</w:t>
      </w:r>
      <w:r w:rsidR="00F34CA9">
        <w:rPr>
          <w:rFonts w:ascii="Tahoma" w:hAnsi="Tahoma" w:cs="Tahoma"/>
          <w:sz w:val="18"/>
          <w:szCs w:val="18"/>
        </w:rPr>
        <w:t xml:space="preserve"> que </w:t>
      </w:r>
      <w:r w:rsidR="00CD4105" w:rsidRPr="00CD4105">
        <w:rPr>
          <w:rFonts w:ascii="Tahoma" w:hAnsi="Tahoma" w:cs="Tahoma"/>
          <w:sz w:val="18"/>
          <w:szCs w:val="18"/>
        </w:rPr>
        <w:t xml:space="preserve">entidad era la responsable del pago de las incapacidades superiores a los 540 días, el Congreso de la Republica lo ha suplido, pues en la ley </w:t>
      </w:r>
      <w:r w:rsidR="00CD4105" w:rsidRPr="00CD4105">
        <w:rPr>
          <w:rFonts w:ascii="Tahoma" w:hAnsi="Tahoma" w:cs="Tahoma"/>
          <w:b/>
          <w:sz w:val="18"/>
          <w:szCs w:val="18"/>
          <w:lang w:eastAsia="es-ES"/>
        </w:rPr>
        <w:t>Ley 1753 del 9 de junio de 2015</w:t>
      </w:r>
      <w:r w:rsidR="00CD4105" w:rsidRPr="00CD4105">
        <w:rPr>
          <w:rFonts w:ascii="Tahoma" w:hAnsi="Tahoma" w:cs="Tahoma"/>
          <w:sz w:val="18"/>
          <w:szCs w:val="18"/>
          <w:lang w:eastAsia="es-ES"/>
        </w:rPr>
        <w:t xml:space="preserve"> –Plan Nacional de Desarrollo 2014-2018 </w:t>
      </w:r>
      <w:r w:rsidR="00CD4105" w:rsidRPr="00CD4105">
        <w:rPr>
          <w:rFonts w:ascii="Tahoma" w:hAnsi="Tahoma" w:cs="Tahoma"/>
          <w:sz w:val="18"/>
          <w:szCs w:val="18"/>
        </w:rPr>
        <w:t xml:space="preserve"> ha regulado este tema indicando en su artículo 67 lo siguiente: </w:t>
      </w:r>
    </w:p>
    <w:p w:rsidR="00CD4105" w:rsidRPr="00CD4105" w:rsidRDefault="00CD4105" w:rsidP="001A3A17">
      <w:pPr>
        <w:widowControl w:val="0"/>
        <w:tabs>
          <w:tab w:val="left" w:pos="11057"/>
        </w:tabs>
        <w:autoSpaceDE w:val="0"/>
        <w:autoSpaceDN w:val="0"/>
        <w:adjustRightInd w:val="0"/>
        <w:ind w:left="2268" w:right="335"/>
        <w:jc w:val="both"/>
        <w:rPr>
          <w:rFonts w:ascii="Tahoma" w:eastAsia="SimSun" w:hAnsi="Tahoma" w:cs="Tahoma"/>
          <w:bCs/>
          <w:sz w:val="18"/>
          <w:szCs w:val="18"/>
          <w:lang w:eastAsia="es-ES"/>
        </w:rPr>
      </w:pPr>
      <w:r w:rsidRPr="00CD4105">
        <w:rPr>
          <w:rFonts w:ascii="Tahoma" w:eastAsia="SimSun" w:hAnsi="Tahoma" w:cs="Tahoma"/>
          <w:b/>
          <w:bCs/>
          <w:i/>
          <w:sz w:val="18"/>
          <w:szCs w:val="18"/>
          <w:lang w:eastAsia="es-ES"/>
        </w:rPr>
        <w:tab/>
      </w:r>
      <w:r w:rsidRPr="00CD4105">
        <w:rPr>
          <w:rFonts w:ascii="Tahoma" w:eastAsia="SimSun" w:hAnsi="Tahoma" w:cs="Tahoma"/>
          <w:bCs/>
          <w:i/>
          <w:sz w:val="18"/>
          <w:szCs w:val="18"/>
          <w:lang w:eastAsia="es-ES"/>
        </w:rPr>
        <w:t>“</w:t>
      </w:r>
      <w:r w:rsidRPr="00CD4105">
        <w:rPr>
          <w:rFonts w:ascii="Tahoma" w:eastAsia="SimSun" w:hAnsi="Tahoma" w:cs="Tahoma"/>
          <w:bCs/>
          <w:sz w:val="18"/>
          <w:szCs w:val="18"/>
          <w:lang w:eastAsia="es-ES"/>
        </w:rPr>
        <w:t>ARTÍCULO 67. RECURSOS QUE ADMINISTRARÁ LA ENTIDAD ADMINISTRADORA DE LOS RECURSOS DEL SISTEMA GENERAL DE SEGURIDAD SOCIAL EN SALUD. La Entidad administrará los siguientes recursos:</w:t>
      </w:r>
    </w:p>
    <w:p w:rsidR="00CD4105" w:rsidRPr="00CD4105" w:rsidRDefault="00CD4105" w:rsidP="001A3A17">
      <w:pPr>
        <w:widowControl w:val="0"/>
        <w:tabs>
          <w:tab w:val="left" w:pos="11057"/>
        </w:tabs>
        <w:autoSpaceDE w:val="0"/>
        <w:autoSpaceDN w:val="0"/>
        <w:adjustRightInd w:val="0"/>
        <w:ind w:left="2268" w:right="335"/>
        <w:jc w:val="both"/>
        <w:rPr>
          <w:rFonts w:ascii="Tahoma" w:eastAsia="SimSun" w:hAnsi="Tahoma" w:cs="Tahoma"/>
          <w:bCs/>
          <w:i/>
          <w:sz w:val="18"/>
          <w:szCs w:val="18"/>
          <w:lang w:eastAsia="es-ES"/>
        </w:rPr>
      </w:pPr>
      <w:r w:rsidRPr="00CD4105">
        <w:rPr>
          <w:rFonts w:ascii="Tahoma" w:eastAsia="SimSun" w:hAnsi="Tahoma" w:cs="Tahoma"/>
          <w:bCs/>
          <w:i/>
          <w:sz w:val="18"/>
          <w:szCs w:val="18"/>
          <w:lang w:eastAsia="es-ES"/>
        </w:rPr>
        <w:tab/>
        <w:t>(…)</w:t>
      </w:r>
    </w:p>
    <w:p w:rsidR="00CD4105" w:rsidRPr="00CD4105" w:rsidRDefault="00CD4105" w:rsidP="001A3A17">
      <w:pPr>
        <w:widowControl w:val="0"/>
        <w:tabs>
          <w:tab w:val="left" w:pos="11057"/>
        </w:tabs>
        <w:autoSpaceDE w:val="0"/>
        <w:autoSpaceDN w:val="0"/>
        <w:adjustRightInd w:val="0"/>
        <w:ind w:left="2268" w:right="335"/>
        <w:jc w:val="both"/>
        <w:rPr>
          <w:rFonts w:ascii="Tahoma" w:eastAsia="SimSun" w:hAnsi="Tahoma" w:cs="Tahoma"/>
          <w:bCs/>
          <w:i/>
          <w:sz w:val="18"/>
          <w:szCs w:val="18"/>
          <w:lang w:eastAsia="es-ES"/>
        </w:rPr>
      </w:pPr>
      <w:r w:rsidRPr="00CD4105">
        <w:rPr>
          <w:rFonts w:ascii="Tahoma" w:eastAsia="SimSun" w:hAnsi="Tahoma" w:cs="Tahoma"/>
          <w:bCs/>
          <w:i/>
          <w:sz w:val="18"/>
          <w:szCs w:val="18"/>
          <w:lang w:eastAsia="es-ES"/>
        </w:rPr>
        <w:tab/>
        <w:t>Estos recursos se destinarán a:</w:t>
      </w:r>
    </w:p>
    <w:p w:rsidR="00CD4105" w:rsidRDefault="00CD4105" w:rsidP="001A3A17">
      <w:pPr>
        <w:widowControl w:val="0"/>
        <w:tabs>
          <w:tab w:val="left" w:pos="11057"/>
        </w:tabs>
        <w:autoSpaceDE w:val="0"/>
        <w:autoSpaceDN w:val="0"/>
        <w:adjustRightInd w:val="0"/>
        <w:ind w:left="2268" w:right="335"/>
        <w:jc w:val="both"/>
        <w:rPr>
          <w:rFonts w:ascii="Tahoma" w:eastAsia="SimSun" w:hAnsi="Tahoma" w:cs="Tahoma"/>
          <w:bCs/>
          <w:i/>
          <w:sz w:val="18"/>
          <w:szCs w:val="18"/>
          <w:lang w:eastAsia="es-ES"/>
        </w:rPr>
      </w:pPr>
      <w:r w:rsidRPr="00CD4105">
        <w:rPr>
          <w:rFonts w:ascii="Tahoma" w:eastAsia="SimSun" w:hAnsi="Tahoma" w:cs="Tahoma"/>
          <w:bCs/>
          <w:i/>
          <w:sz w:val="18"/>
          <w:szCs w:val="18"/>
          <w:lang w:eastAsia="es-ES"/>
        </w:rPr>
        <w:tab/>
        <w:t>a) El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 El Gobierno Nacional reglamentará, entre otras cosas, el procedimiento de revisión periódica de la incapacidad por parte de las EPS, el momento de calificación definitiva, y las situaciones de abuso del derecho que generen la suspensión del pago de esas incapacidades.”</w:t>
      </w:r>
    </w:p>
    <w:p w:rsidR="004D6186" w:rsidRPr="00CD4105" w:rsidRDefault="004D6186" w:rsidP="003B41F4">
      <w:pPr>
        <w:widowControl w:val="0"/>
        <w:tabs>
          <w:tab w:val="left" w:pos="11057"/>
        </w:tabs>
        <w:autoSpaceDE w:val="0"/>
        <w:autoSpaceDN w:val="0"/>
        <w:adjustRightInd w:val="0"/>
        <w:ind w:left="2268" w:right="335"/>
        <w:jc w:val="both"/>
        <w:rPr>
          <w:rFonts w:ascii="Tahoma" w:eastAsia="SimSun" w:hAnsi="Tahoma" w:cs="Tahoma"/>
          <w:bCs/>
          <w:i/>
          <w:sz w:val="18"/>
          <w:szCs w:val="18"/>
          <w:lang w:eastAsia="es-ES"/>
        </w:rPr>
      </w:pPr>
    </w:p>
    <w:p w:rsidR="00FB44F8" w:rsidRPr="006F6C03" w:rsidRDefault="00FB44F8" w:rsidP="003B41F4">
      <w:pPr>
        <w:ind w:left="2829"/>
        <w:jc w:val="both"/>
        <w:rPr>
          <w:rFonts w:ascii="Tahoma" w:eastAsia="Times New Roman" w:hAnsi="Tahoma" w:cs="Tahoma"/>
          <w:sz w:val="18"/>
          <w:szCs w:val="18"/>
          <w:lang w:eastAsia="es-CO"/>
        </w:rPr>
      </w:pPr>
    </w:p>
    <w:p w:rsidR="00F242D4" w:rsidRPr="006F6C03" w:rsidRDefault="00F242D4" w:rsidP="003B41F4">
      <w:pPr>
        <w:keepNext/>
        <w:widowControl w:val="0"/>
        <w:autoSpaceDE w:val="0"/>
        <w:autoSpaceDN w:val="0"/>
        <w:adjustRightInd w:val="0"/>
        <w:jc w:val="center"/>
        <w:rPr>
          <w:rFonts w:ascii="Tahoma" w:hAnsi="Tahoma" w:cs="Tahoma"/>
          <w:b/>
          <w:bCs/>
          <w:sz w:val="24"/>
          <w:szCs w:val="24"/>
        </w:rPr>
      </w:pPr>
      <w:r w:rsidRPr="006F6C03">
        <w:rPr>
          <w:rFonts w:ascii="Tahoma" w:hAnsi="Tahoma" w:cs="Tahoma"/>
          <w:b/>
          <w:bCs/>
          <w:sz w:val="24"/>
          <w:szCs w:val="24"/>
        </w:rPr>
        <w:t>TRIBUNAL SUPERIOR DEL DISTRITO JUDICIAL DE PEREIRA</w:t>
      </w:r>
    </w:p>
    <w:p w:rsidR="00F242D4" w:rsidRPr="006F6C03" w:rsidRDefault="00F242D4" w:rsidP="003B41F4">
      <w:pPr>
        <w:keepNext/>
        <w:widowControl w:val="0"/>
        <w:autoSpaceDE w:val="0"/>
        <w:autoSpaceDN w:val="0"/>
        <w:adjustRightInd w:val="0"/>
        <w:jc w:val="center"/>
        <w:rPr>
          <w:rFonts w:ascii="Tahoma" w:hAnsi="Tahoma" w:cs="Tahoma"/>
          <w:b/>
          <w:bCs/>
          <w:sz w:val="24"/>
          <w:szCs w:val="24"/>
        </w:rPr>
      </w:pPr>
      <w:r w:rsidRPr="006F6C03">
        <w:rPr>
          <w:rFonts w:ascii="Tahoma" w:hAnsi="Tahoma" w:cs="Tahoma"/>
          <w:b/>
          <w:bCs/>
          <w:sz w:val="24"/>
          <w:szCs w:val="24"/>
        </w:rPr>
        <w:t>SALA</w:t>
      </w:r>
      <w:r w:rsidR="008F1E8E" w:rsidRPr="006F6C03">
        <w:rPr>
          <w:rFonts w:ascii="Tahoma" w:hAnsi="Tahoma" w:cs="Tahoma"/>
          <w:b/>
          <w:bCs/>
          <w:sz w:val="24"/>
          <w:szCs w:val="24"/>
        </w:rPr>
        <w:t xml:space="preserve"> DE DECISIÓN </w:t>
      </w:r>
      <w:r w:rsidRPr="006F6C03">
        <w:rPr>
          <w:rFonts w:ascii="Tahoma" w:hAnsi="Tahoma" w:cs="Tahoma"/>
          <w:b/>
          <w:bCs/>
          <w:sz w:val="24"/>
          <w:szCs w:val="24"/>
        </w:rPr>
        <w:t>LABORAL</w:t>
      </w:r>
      <w:r w:rsidR="008F1E8E" w:rsidRPr="006F6C03">
        <w:rPr>
          <w:rFonts w:ascii="Tahoma" w:hAnsi="Tahoma" w:cs="Tahoma"/>
          <w:b/>
          <w:bCs/>
          <w:sz w:val="24"/>
          <w:szCs w:val="24"/>
        </w:rPr>
        <w:t xml:space="preserve"> No. 1</w:t>
      </w:r>
    </w:p>
    <w:p w:rsidR="00C47656" w:rsidRPr="006F6C03" w:rsidRDefault="00C47656" w:rsidP="003B41F4">
      <w:pPr>
        <w:pStyle w:val="Sinespaciado"/>
      </w:pPr>
    </w:p>
    <w:p w:rsidR="00F242D4" w:rsidRPr="006F6C03" w:rsidRDefault="00F242D4" w:rsidP="003B41F4">
      <w:pPr>
        <w:autoSpaceDE w:val="0"/>
        <w:autoSpaceDN w:val="0"/>
        <w:adjustRightInd w:val="0"/>
        <w:jc w:val="center"/>
        <w:rPr>
          <w:rFonts w:ascii="Tahoma" w:hAnsi="Tahoma" w:cs="Tahoma"/>
          <w:b/>
          <w:bCs/>
        </w:rPr>
      </w:pPr>
      <w:r w:rsidRPr="006F6C03">
        <w:rPr>
          <w:rFonts w:ascii="Tahoma" w:hAnsi="Tahoma" w:cs="Tahoma"/>
        </w:rPr>
        <w:t>Magistrada Ponente:</w:t>
      </w:r>
      <w:r w:rsidRPr="006F6C03">
        <w:rPr>
          <w:rFonts w:ascii="Tahoma" w:hAnsi="Tahoma" w:cs="Tahoma"/>
          <w:b/>
          <w:bCs/>
        </w:rPr>
        <w:t xml:space="preserve"> </w:t>
      </w:r>
      <w:r w:rsidR="008F1E8E" w:rsidRPr="006F6C03">
        <w:rPr>
          <w:rFonts w:ascii="Tahoma" w:hAnsi="Tahoma" w:cs="Tahoma"/>
          <w:b/>
          <w:bCs/>
        </w:rPr>
        <w:t>Ana Lucía Caicedo Calderón</w:t>
      </w:r>
    </w:p>
    <w:p w:rsidR="00F242D4" w:rsidRPr="006F6C03" w:rsidRDefault="00F242D4" w:rsidP="003B41F4">
      <w:pPr>
        <w:pStyle w:val="Sinespaciado"/>
      </w:pPr>
    </w:p>
    <w:p w:rsidR="00F242D4" w:rsidRPr="006F6C03" w:rsidRDefault="008F1E8E" w:rsidP="003B41F4">
      <w:pPr>
        <w:autoSpaceDE w:val="0"/>
        <w:autoSpaceDN w:val="0"/>
        <w:adjustRightInd w:val="0"/>
        <w:jc w:val="center"/>
        <w:rPr>
          <w:rFonts w:ascii="Tahoma" w:hAnsi="Tahoma" w:cs="Tahoma"/>
          <w:b/>
          <w:bCs/>
        </w:rPr>
      </w:pPr>
      <w:r w:rsidRPr="006F6C03">
        <w:rPr>
          <w:rFonts w:ascii="Tahoma" w:hAnsi="Tahoma" w:cs="Tahoma"/>
          <w:b/>
          <w:bCs/>
        </w:rPr>
        <w:t xml:space="preserve">Acta </w:t>
      </w:r>
      <w:r w:rsidR="00F242D4" w:rsidRPr="006F6C03">
        <w:rPr>
          <w:rFonts w:ascii="Tahoma" w:hAnsi="Tahoma" w:cs="Tahoma"/>
          <w:b/>
          <w:bCs/>
        </w:rPr>
        <w:t>No. ___</w:t>
      </w:r>
    </w:p>
    <w:p w:rsidR="00F242D4" w:rsidRPr="006F6C03" w:rsidRDefault="00F242D4" w:rsidP="003B41F4">
      <w:pPr>
        <w:autoSpaceDE w:val="0"/>
        <w:autoSpaceDN w:val="0"/>
        <w:adjustRightInd w:val="0"/>
        <w:jc w:val="center"/>
        <w:rPr>
          <w:rFonts w:ascii="Tahoma" w:hAnsi="Tahoma" w:cs="Tahoma"/>
          <w:b/>
          <w:bCs/>
        </w:rPr>
      </w:pPr>
      <w:r w:rsidRPr="006F6C03">
        <w:rPr>
          <w:rFonts w:ascii="Tahoma" w:hAnsi="Tahoma" w:cs="Tahoma"/>
          <w:b/>
          <w:bCs/>
        </w:rPr>
        <w:t>(</w:t>
      </w:r>
      <w:r w:rsidR="002562DE" w:rsidRPr="006F6C03">
        <w:rPr>
          <w:rFonts w:ascii="Tahoma" w:hAnsi="Tahoma" w:cs="Tahoma"/>
          <w:b/>
          <w:bCs/>
        </w:rPr>
        <w:t>Ju</w:t>
      </w:r>
      <w:r w:rsidR="00124205">
        <w:rPr>
          <w:rFonts w:ascii="Tahoma" w:hAnsi="Tahoma" w:cs="Tahoma"/>
          <w:b/>
          <w:bCs/>
        </w:rPr>
        <w:t>l</w:t>
      </w:r>
      <w:r w:rsidR="002562DE" w:rsidRPr="006F6C03">
        <w:rPr>
          <w:rFonts w:ascii="Tahoma" w:hAnsi="Tahoma" w:cs="Tahoma"/>
          <w:b/>
          <w:bCs/>
        </w:rPr>
        <w:t>io</w:t>
      </w:r>
      <w:r w:rsidR="00124205">
        <w:rPr>
          <w:rFonts w:ascii="Tahoma" w:hAnsi="Tahoma" w:cs="Tahoma"/>
          <w:b/>
          <w:bCs/>
        </w:rPr>
        <w:t xml:space="preserve"> </w:t>
      </w:r>
      <w:r w:rsidR="00C14147">
        <w:rPr>
          <w:rFonts w:ascii="Tahoma" w:hAnsi="Tahoma" w:cs="Tahoma"/>
          <w:b/>
          <w:bCs/>
        </w:rPr>
        <w:t>21</w:t>
      </w:r>
      <w:r w:rsidR="00124205">
        <w:rPr>
          <w:rFonts w:ascii="Tahoma" w:hAnsi="Tahoma" w:cs="Tahoma"/>
          <w:b/>
          <w:bCs/>
        </w:rPr>
        <w:t xml:space="preserve"> </w:t>
      </w:r>
      <w:r w:rsidRPr="006F6C03">
        <w:rPr>
          <w:rFonts w:ascii="Tahoma" w:hAnsi="Tahoma" w:cs="Tahoma"/>
          <w:b/>
          <w:bCs/>
        </w:rPr>
        <w:t xml:space="preserve">de </w:t>
      </w:r>
      <w:r w:rsidR="0040704E" w:rsidRPr="006F6C03">
        <w:rPr>
          <w:rFonts w:ascii="Tahoma" w:hAnsi="Tahoma" w:cs="Tahoma"/>
          <w:b/>
          <w:bCs/>
        </w:rPr>
        <w:t>201</w:t>
      </w:r>
      <w:r w:rsidR="00424643" w:rsidRPr="006F6C03">
        <w:rPr>
          <w:rFonts w:ascii="Tahoma" w:hAnsi="Tahoma" w:cs="Tahoma"/>
          <w:b/>
          <w:bCs/>
        </w:rPr>
        <w:t>7</w:t>
      </w:r>
      <w:r w:rsidRPr="006F6C03">
        <w:rPr>
          <w:rFonts w:ascii="Tahoma" w:hAnsi="Tahoma" w:cs="Tahoma"/>
          <w:b/>
          <w:bCs/>
        </w:rPr>
        <w:t>)</w:t>
      </w:r>
    </w:p>
    <w:p w:rsidR="000F3E3D" w:rsidRPr="006F6C03" w:rsidRDefault="000F3E3D" w:rsidP="003B41F4">
      <w:pPr>
        <w:pStyle w:val="Sinespaciado"/>
      </w:pPr>
    </w:p>
    <w:p w:rsidR="000F3E3D" w:rsidRPr="006F6C03" w:rsidRDefault="000F3E3D" w:rsidP="003B41F4">
      <w:pPr>
        <w:spacing w:line="276" w:lineRule="auto"/>
        <w:ind w:right="3" w:firstLine="708"/>
        <w:jc w:val="both"/>
        <w:rPr>
          <w:rFonts w:ascii="Tahoma" w:hAnsi="Tahoma" w:cs="Tahoma"/>
          <w:b/>
          <w:bCs/>
        </w:rPr>
      </w:pPr>
      <w:r w:rsidRPr="006F6C03">
        <w:rPr>
          <w:rFonts w:ascii="Tahoma" w:hAnsi="Tahoma" w:cs="Tahoma"/>
          <w:iCs/>
        </w:rPr>
        <w:t>P</w:t>
      </w:r>
      <w:r w:rsidRPr="006F6C03">
        <w:rPr>
          <w:rFonts w:ascii="Tahoma" w:hAnsi="Tahoma" w:cs="Tahoma"/>
        </w:rPr>
        <w:t xml:space="preserve">rocede la Judicatura a resolver la impugnación propuesta contra </w:t>
      </w:r>
      <w:r w:rsidR="003A03EC">
        <w:rPr>
          <w:rFonts w:ascii="Tahoma" w:hAnsi="Tahoma" w:cs="Tahoma"/>
        </w:rPr>
        <w:t>la sentencia proferida el día 5 de junio de 2017 por el Juzgado Quinto</w:t>
      </w:r>
      <w:r w:rsidRPr="006F6C03">
        <w:rPr>
          <w:rFonts w:ascii="Tahoma" w:hAnsi="Tahoma" w:cs="Tahoma"/>
        </w:rPr>
        <w:t xml:space="preserve"> Laboral del Circuito de Pereira, dentro de la a</w:t>
      </w:r>
      <w:r w:rsidR="003A03EC">
        <w:rPr>
          <w:rFonts w:ascii="Tahoma" w:hAnsi="Tahoma" w:cs="Tahoma"/>
        </w:rPr>
        <w:t>cción de tutela impetrada por la</w:t>
      </w:r>
      <w:r w:rsidRPr="006F6C03">
        <w:rPr>
          <w:rFonts w:ascii="Tahoma" w:hAnsi="Tahoma" w:cs="Tahoma"/>
        </w:rPr>
        <w:t xml:space="preserve"> señor</w:t>
      </w:r>
      <w:r w:rsidR="003A03EC">
        <w:rPr>
          <w:rFonts w:ascii="Tahoma" w:hAnsi="Tahoma" w:cs="Tahoma"/>
        </w:rPr>
        <w:t xml:space="preserve">a Mariela Morales </w:t>
      </w:r>
      <w:r w:rsidR="0020657E">
        <w:rPr>
          <w:rFonts w:ascii="Tahoma" w:hAnsi="Tahoma" w:cs="Tahoma"/>
        </w:rPr>
        <w:t>García</w:t>
      </w:r>
      <w:r w:rsidR="0020657E" w:rsidRPr="006F6C03">
        <w:rPr>
          <w:rFonts w:ascii="Tahoma" w:hAnsi="Tahoma" w:cs="Tahoma"/>
        </w:rPr>
        <w:t>,</w:t>
      </w:r>
      <w:r w:rsidRPr="006F6C03">
        <w:rPr>
          <w:rFonts w:ascii="Tahoma" w:hAnsi="Tahoma" w:cs="Tahoma"/>
        </w:rPr>
        <w:t xml:space="preserve"> en </w:t>
      </w:r>
      <w:r w:rsidRPr="006F6C03">
        <w:rPr>
          <w:rFonts w:ascii="Tahoma" w:hAnsi="Tahoma" w:cs="Tahoma"/>
          <w:bCs/>
        </w:rPr>
        <w:t>contra de</w:t>
      </w:r>
      <w:r w:rsidR="00E34701" w:rsidRPr="006F6C03">
        <w:rPr>
          <w:rFonts w:ascii="Tahoma" w:hAnsi="Tahoma" w:cs="Tahoma"/>
          <w:bCs/>
        </w:rPr>
        <w:t xml:space="preserve"> </w:t>
      </w:r>
      <w:r w:rsidRPr="006F6C03">
        <w:rPr>
          <w:rFonts w:ascii="Tahoma" w:hAnsi="Tahoma" w:cs="Tahoma"/>
          <w:bCs/>
        </w:rPr>
        <w:t>la</w:t>
      </w:r>
      <w:r w:rsidRPr="006F6C03">
        <w:rPr>
          <w:rFonts w:ascii="Tahoma" w:hAnsi="Tahoma" w:cs="Tahoma"/>
          <w:b/>
          <w:bCs/>
        </w:rPr>
        <w:t xml:space="preserve"> </w:t>
      </w:r>
      <w:r w:rsidR="003A03EC">
        <w:rPr>
          <w:rFonts w:ascii="Tahoma" w:hAnsi="Tahoma" w:cs="Tahoma"/>
          <w:b/>
          <w:bCs/>
        </w:rPr>
        <w:t xml:space="preserve">Coomeva EPS S.A y Colpensiones </w:t>
      </w:r>
      <w:r w:rsidR="002562DE" w:rsidRPr="006F6C03">
        <w:rPr>
          <w:rFonts w:ascii="Tahoma" w:hAnsi="Tahoma" w:cs="Tahoma"/>
          <w:b/>
          <w:bCs/>
        </w:rPr>
        <w:t xml:space="preserve"> </w:t>
      </w:r>
      <w:r w:rsidRPr="006F6C03">
        <w:rPr>
          <w:rFonts w:ascii="Tahoma" w:hAnsi="Tahoma" w:cs="Tahoma"/>
          <w:bCs/>
        </w:rPr>
        <w:t xml:space="preserve">a través de la cual pretende que se ampare </w:t>
      </w:r>
      <w:r w:rsidR="002562DE" w:rsidRPr="006F6C03">
        <w:rPr>
          <w:rFonts w:ascii="Tahoma" w:hAnsi="Tahoma" w:cs="Tahoma"/>
          <w:bCs/>
        </w:rPr>
        <w:t>su derecho fundamental</w:t>
      </w:r>
      <w:r w:rsidR="00021EFB" w:rsidRPr="006F6C03">
        <w:rPr>
          <w:rFonts w:ascii="Tahoma" w:hAnsi="Tahoma" w:cs="Tahoma"/>
          <w:bCs/>
        </w:rPr>
        <w:t xml:space="preserve"> </w:t>
      </w:r>
      <w:r w:rsidR="002562DE" w:rsidRPr="006F6C03">
        <w:rPr>
          <w:rFonts w:ascii="Tahoma" w:hAnsi="Tahoma" w:cs="Tahoma"/>
          <w:bCs/>
        </w:rPr>
        <w:t xml:space="preserve">de </w:t>
      </w:r>
      <w:r w:rsidR="002562DE" w:rsidRPr="006F6C03">
        <w:rPr>
          <w:rFonts w:ascii="Tahoma" w:hAnsi="Tahoma" w:cs="Tahoma"/>
          <w:b/>
          <w:bCs/>
        </w:rPr>
        <w:t>Petición</w:t>
      </w:r>
      <w:r w:rsidRPr="006F6C03">
        <w:rPr>
          <w:rFonts w:ascii="Tahoma" w:hAnsi="Tahoma" w:cs="Tahoma"/>
          <w:b/>
          <w:bCs/>
        </w:rPr>
        <w:t>.</w:t>
      </w:r>
    </w:p>
    <w:p w:rsidR="00F242D4" w:rsidRPr="006F6C03" w:rsidRDefault="00F242D4" w:rsidP="003B41F4">
      <w:pPr>
        <w:pStyle w:val="Sinespaciado"/>
      </w:pPr>
    </w:p>
    <w:p w:rsidR="00F242D4" w:rsidRPr="006F6C03" w:rsidRDefault="00F242D4" w:rsidP="003B41F4">
      <w:pPr>
        <w:spacing w:line="276" w:lineRule="auto"/>
        <w:ind w:firstLine="709"/>
        <w:jc w:val="both"/>
        <w:rPr>
          <w:rFonts w:ascii="Tahoma" w:hAnsi="Tahoma" w:cs="Tahoma"/>
        </w:rPr>
      </w:pPr>
      <w:r w:rsidRPr="006F6C03">
        <w:rPr>
          <w:rFonts w:ascii="Tahoma" w:hAnsi="Tahoma" w:cs="Tahoma"/>
        </w:rPr>
        <w:t>El proyecto, una vez revisado y discutido, fue aprobado por el resto de integrantes de la Sala, y corresponde a lo siguiente:</w:t>
      </w:r>
    </w:p>
    <w:p w:rsidR="00310772" w:rsidRPr="006F6C03" w:rsidRDefault="00310772" w:rsidP="003B41F4">
      <w:pPr>
        <w:pStyle w:val="Sinespaciado"/>
      </w:pPr>
    </w:p>
    <w:p w:rsidR="00F242D4" w:rsidRPr="006F6C03" w:rsidRDefault="00D25B93" w:rsidP="003B41F4">
      <w:pPr>
        <w:pStyle w:val="Ttulo4"/>
        <w:numPr>
          <w:ilvl w:val="0"/>
          <w:numId w:val="2"/>
        </w:numPr>
        <w:spacing w:line="276" w:lineRule="auto"/>
        <w:rPr>
          <w:rFonts w:ascii="Tahoma" w:hAnsi="Tahoma" w:cs="Tahoma"/>
          <w:sz w:val="22"/>
          <w:szCs w:val="22"/>
        </w:rPr>
      </w:pPr>
      <w:r w:rsidRPr="006F6C03">
        <w:rPr>
          <w:rFonts w:ascii="Tahoma" w:hAnsi="Tahoma" w:cs="Tahoma"/>
          <w:sz w:val="22"/>
          <w:szCs w:val="22"/>
        </w:rPr>
        <w:t>Antecedentes</w:t>
      </w:r>
    </w:p>
    <w:p w:rsidR="00F242D4" w:rsidRPr="006F6C03" w:rsidRDefault="00F242D4" w:rsidP="003B41F4">
      <w:pPr>
        <w:pStyle w:val="Sinespaciado"/>
      </w:pPr>
    </w:p>
    <w:p w:rsidR="00AF685F" w:rsidRPr="006F6C03" w:rsidRDefault="00F242D4" w:rsidP="003B41F4">
      <w:pPr>
        <w:widowControl w:val="0"/>
        <w:numPr>
          <w:ilvl w:val="1"/>
          <w:numId w:val="2"/>
        </w:numPr>
        <w:autoSpaceDE w:val="0"/>
        <w:autoSpaceDN w:val="0"/>
        <w:adjustRightInd w:val="0"/>
        <w:spacing w:line="276" w:lineRule="auto"/>
        <w:ind w:left="1080"/>
        <w:jc w:val="both"/>
        <w:rPr>
          <w:rFonts w:ascii="Tahoma" w:hAnsi="Tahoma" w:cs="Tahoma"/>
          <w:b/>
          <w:bCs/>
        </w:rPr>
      </w:pPr>
      <w:r w:rsidRPr="006F6C03">
        <w:rPr>
          <w:rFonts w:ascii="Tahoma" w:hAnsi="Tahoma" w:cs="Tahoma"/>
          <w:b/>
          <w:bCs/>
        </w:rPr>
        <w:t>Hechos Relevantes</w:t>
      </w:r>
    </w:p>
    <w:p w:rsidR="00AF685F" w:rsidRPr="006F6C03" w:rsidRDefault="00AF685F" w:rsidP="003B41F4">
      <w:pPr>
        <w:pStyle w:val="Sinespaciado"/>
      </w:pPr>
    </w:p>
    <w:p w:rsidR="00571A07" w:rsidRDefault="000E0A69" w:rsidP="003B41F4">
      <w:pPr>
        <w:spacing w:line="276" w:lineRule="auto"/>
        <w:ind w:firstLine="709"/>
        <w:jc w:val="both"/>
        <w:rPr>
          <w:rFonts w:ascii="Tahoma" w:hAnsi="Tahoma" w:cs="Tahoma"/>
        </w:rPr>
      </w:pPr>
      <w:r w:rsidRPr="006F6C03">
        <w:rPr>
          <w:rFonts w:ascii="Tahoma" w:hAnsi="Tahoma" w:cs="Tahoma"/>
        </w:rPr>
        <w:t xml:space="preserve">Manifiesta </w:t>
      </w:r>
      <w:r w:rsidR="00F631E3">
        <w:rPr>
          <w:rFonts w:ascii="Tahoma" w:hAnsi="Tahoma" w:cs="Tahoma"/>
        </w:rPr>
        <w:t xml:space="preserve">la </w:t>
      </w:r>
      <w:r w:rsidR="00432673">
        <w:rPr>
          <w:rFonts w:ascii="Tahoma" w:hAnsi="Tahoma" w:cs="Tahoma"/>
        </w:rPr>
        <w:t>a</w:t>
      </w:r>
      <w:r w:rsidR="00F553CC" w:rsidRPr="006F6C03">
        <w:rPr>
          <w:rFonts w:ascii="Tahoma" w:hAnsi="Tahoma" w:cs="Tahoma"/>
        </w:rPr>
        <w:t>ctor</w:t>
      </w:r>
      <w:r w:rsidR="00F631E3">
        <w:rPr>
          <w:rFonts w:ascii="Tahoma" w:hAnsi="Tahoma" w:cs="Tahoma"/>
        </w:rPr>
        <w:t>a</w:t>
      </w:r>
      <w:r w:rsidR="00F553CC" w:rsidRPr="006F6C03">
        <w:rPr>
          <w:rFonts w:ascii="Tahoma" w:hAnsi="Tahoma" w:cs="Tahoma"/>
        </w:rPr>
        <w:t xml:space="preserve"> que</w:t>
      </w:r>
      <w:r w:rsidR="00432673">
        <w:rPr>
          <w:rFonts w:ascii="Tahoma" w:hAnsi="Tahoma" w:cs="Tahoma"/>
        </w:rPr>
        <w:t xml:space="preserve"> en mayo de 2015 fue incapacitada por psiquiatría debido a un </w:t>
      </w:r>
      <w:r w:rsidR="00571A07">
        <w:rPr>
          <w:rFonts w:ascii="Tahoma" w:hAnsi="Tahoma" w:cs="Tahoma"/>
        </w:rPr>
        <w:t>cuadro clínico de depresión.</w:t>
      </w:r>
    </w:p>
    <w:p w:rsidR="00571A07" w:rsidRDefault="00571A07" w:rsidP="003B41F4">
      <w:pPr>
        <w:spacing w:line="276" w:lineRule="auto"/>
        <w:ind w:firstLine="709"/>
        <w:jc w:val="both"/>
        <w:rPr>
          <w:rFonts w:ascii="Tahoma" w:hAnsi="Tahoma" w:cs="Tahoma"/>
        </w:rPr>
      </w:pPr>
    </w:p>
    <w:p w:rsidR="00172781" w:rsidRDefault="00571A07" w:rsidP="003B41F4">
      <w:pPr>
        <w:spacing w:line="276" w:lineRule="auto"/>
        <w:ind w:firstLine="709"/>
        <w:jc w:val="both"/>
        <w:rPr>
          <w:rFonts w:ascii="Tahoma" w:hAnsi="Tahoma" w:cs="Tahoma"/>
        </w:rPr>
      </w:pPr>
      <w:r>
        <w:rPr>
          <w:rFonts w:ascii="Tahoma" w:hAnsi="Tahoma" w:cs="Tahoma"/>
        </w:rPr>
        <w:t xml:space="preserve">Indica que en junio del 2015 </w:t>
      </w:r>
      <w:r w:rsidR="00432673">
        <w:rPr>
          <w:rFonts w:ascii="Tahoma" w:hAnsi="Tahoma" w:cs="Tahoma"/>
        </w:rPr>
        <w:t xml:space="preserve"> sufrió</w:t>
      </w:r>
      <w:r>
        <w:rPr>
          <w:rFonts w:ascii="Tahoma" w:hAnsi="Tahoma" w:cs="Tahoma"/>
        </w:rPr>
        <w:t xml:space="preserve"> una luxación de hombro derecho, </w:t>
      </w:r>
      <w:r w:rsidR="00432673">
        <w:rPr>
          <w:rFonts w:ascii="Tahoma" w:hAnsi="Tahoma" w:cs="Tahoma"/>
        </w:rPr>
        <w:t xml:space="preserve">asociado con </w:t>
      </w:r>
      <w:r>
        <w:rPr>
          <w:rFonts w:ascii="Tahoma" w:hAnsi="Tahoma" w:cs="Tahoma"/>
        </w:rPr>
        <w:t xml:space="preserve">la patología de  </w:t>
      </w:r>
      <w:r w:rsidR="00432673">
        <w:rPr>
          <w:rFonts w:ascii="Tahoma" w:hAnsi="Tahoma" w:cs="Tahoma"/>
        </w:rPr>
        <w:t>depresión</w:t>
      </w:r>
      <w:r>
        <w:rPr>
          <w:rFonts w:ascii="Tahoma" w:hAnsi="Tahoma" w:cs="Tahoma"/>
        </w:rPr>
        <w:t>,</w:t>
      </w:r>
      <w:r w:rsidR="00432673">
        <w:rPr>
          <w:rFonts w:ascii="Tahoma" w:hAnsi="Tahoma" w:cs="Tahoma"/>
        </w:rPr>
        <w:t xml:space="preserve"> por lo tanto</w:t>
      </w:r>
      <w:r>
        <w:rPr>
          <w:rFonts w:ascii="Tahoma" w:hAnsi="Tahoma" w:cs="Tahoma"/>
        </w:rPr>
        <w:t>,</w:t>
      </w:r>
      <w:r w:rsidR="00432673">
        <w:rPr>
          <w:rFonts w:ascii="Tahoma" w:hAnsi="Tahoma" w:cs="Tahoma"/>
        </w:rPr>
        <w:t xml:space="preserve"> se estableció como una enfermedad común</w:t>
      </w:r>
      <w:r w:rsidR="006C6282">
        <w:rPr>
          <w:rFonts w:ascii="Tahoma" w:hAnsi="Tahoma" w:cs="Tahoma"/>
        </w:rPr>
        <w:t xml:space="preserve"> y se le o</w:t>
      </w:r>
      <w:r w:rsidR="00171E99">
        <w:rPr>
          <w:rFonts w:ascii="Tahoma" w:hAnsi="Tahoma" w:cs="Tahoma"/>
        </w:rPr>
        <w:t>torg</w:t>
      </w:r>
      <w:r w:rsidR="006C6282">
        <w:rPr>
          <w:rFonts w:ascii="Tahoma" w:hAnsi="Tahoma" w:cs="Tahoma"/>
        </w:rPr>
        <w:t>ó una incapacidad dura</w:t>
      </w:r>
      <w:r w:rsidR="00172781">
        <w:rPr>
          <w:rFonts w:ascii="Tahoma" w:hAnsi="Tahoma" w:cs="Tahoma"/>
        </w:rPr>
        <w:t>nte 6 meses.</w:t>
      </w:r>
    </w:p>
    <w:p w:rsidR="00172781" w:rsidRDefault="00172781" w:rsidP="003B41F4">
      <w:pPr>
        <w:spacing w:line="276" w:lineRule="auto"/>
        <w:ind w:firstLine="709"/>
        <w:jc w:val="both"/>
        <w:rPr>
          <w:rFonts w:ascii="Tahoma" w:hAnsi="Tahoma" w:cs="Tahoma"/>
        </w:rPr>
      </w:pPr>
    </w:p>
    <w:p w:rsidR="00172781" w:rsidRDefault="00571A07" w:rsidP="003B41F4">
      <w:pPr>
        <w:spacing w:line="276" w:lineRule="auto"/>
        <w:ind w:firstLine="709"/>
        <w:jc w:val="both"/>
        <w:rPr>
          <w:rFonts w:ascii="Tahoma" w:hAnsi="Tahoma" w:cs="Tahoma"/>
        </w:rPr>
      </w:pPr>
      <w:r>
        <w:rPr>
          <w:rFonts w:ascii="Tahoma" w:hAnsi="Tahoma" w:cs="Tahoma"/>
        </w:rPr>
        <w:t xml:space="preserve">Señala </w:t>
      </w:r>
      <w:r w:rsidR="00172781">
        <w:rPr>
          <w:rFonts w:ascii="Tahoma" w:hAnsi="Tahoma" w:cs="Tahoma"/>
        </w:rPr>
        <w:t xml:space="preserve">que en </w:t>
      </w:r>
      <w:r>
        <w:rPr>
          <w:rFonts w:ascii="Tahoma" w:hAnsi="Tahoma" w:cs="Tahoma"/>
        </w:rPr>
        <w:t xml:space="preserve">el mes de febrero de 2016 estuvo incapacitada durante 6 meses, tiempo del tratamiento y la recuperación. </w:t>
      </w:r>
    </w:p>
    <w:p w:rsidR="00432673" w:rsidRDefault="00432673" w:rsidP="003B41F4">
      <w:pPr>
        <w:spacing w:line="276" w:lineRule="auto"/>
        <w:ind w:firstLine="709"/>
        <w:jc w:val="both"/>
        <w:rPr>
          <w:rFonts w:ascii="Tahoma" w:hAnsi="Tahoma" w:cs="Tahoma"/>
        </w:rPr>
      </w:pPr>
    </w:p>
    <w:p w:rsidR="006928EB" w:rsidRDefault="006928EB" w:rsidP="003B41F4">
      <w:pPr>
        <w:spacing w:line="276" w:lineRule="auto"/>
        <w:ind w:firstLine="709"/>
        <w:jc w:val="both"/>
        <w:rPr>
          <w:rFonts w:ascii="Tahoma" w:hAnsi="Tahoma" w:cs="Tahoma"/>
        </w:rPr>
      </w:pPr>
      <w:r>
        <w:rPr>
          <w:rFonts w:ascii="Tahoma" w:hAnsi="Tahoma" w:cs="Tahoma"/>
        </w:rPr>
        <w:t xml:space="preserve">Aduce que en abril de 2016 le fue practicada una cirugía del manguito rotador, lo que devino en la prescripción de incapacidades médicas por 6 meses </w:t>
      </w:r>
      <w:r w:rsidR="00E77FF7">
        <w:rPr>
          <w:rFonts w:ascii="Tahoma" w:hAnsi="Tahoma" w:cs="Tahoma"/>
        </w:rPr>
        <w:t>más</w:t>
      </w:r>
      <w:r>
        <w:rPr>
          <w:rFonts w:ascii="Tahoma" w:hAnsi="Tahoma" w:cs="Tahoma"/>
        </w:rPr>
        <w:t>.</w:t>
      </w:r>
    </w:p>
    <w:p w:rsidR="006928EB" w:rsidRDefault="006928EB" w:rsidP="003B41F4">
      <w:pPr>
        <w:spacing w:line="276" w:lineRule="auto"/>
        <w:ind w:firstLine="709"/>
        <w:jc w:val="both"/>
        <w:rPr>
          <w:rFonts w:ascii="Tahoma" w:hAnsi="Tahoma" w:cs="Tahoma"/>
        </w:rPr>
      </w:pPr>
    </w:p>
    <w:p w:rsidR="006928EB" w:rsidRDefault="006928EB" w:rsidP="003B41F4">
      <w:pPr>
        <w:spacing w:line="276" w:lineRule="auto"/>
        <w:ind w:firstLine="709"/>
        <w:jc w:val="both"/>
        <w:rPr>
          <w:rFonts w:ascii="Tahoma" w:hAnsi="Tahoma" w:cs="Tahoma"/>
        </w:rPr>
      </w:pPr>
      <w:r>
        <w:rPr>
          <w:rFonts w:ascii="Tahoma" w:hAnsi="Tahoma" w:cs="Tahoma"/>
        </w:rPr>
        <w:lastRenderedPageBreak/>
        <w:t xml:space="preserve">Refiere que se realizó resonancia magnética que </w:t>
      </w:r>
      <w:r w:rsidR="00E77FF7">
        <w:rPr>
          <w:rFonts w:ascii="Tahoma" w:hAnsi="Tahoma" w:cs="Tahoma"/>
        </w:rPr>
        <w:t>arrojó</w:t>
      </w:r>
      <w:r>
        <w:rPr>
          <w:rFonts w:ascii="Tahoma" w:hAnsi="Tahoma" w:cs="Tahoma"/>
        </w:rPr>
        <w:t xml:space="preserve"> como resultado problema de manguito rotador por lo que fue </w:t>
      </w:r>
      <w:r w:rsidR="00E77FF7">
        <w:rPr>
          <w:rFonts w:ascii="Tahoma" w:hAnsi="Tahoma" w:cs="Tahoma"/>
        </w:rPr>
        <w:t>intervenida</w:t>
      </w:r>
      <w:r>
        <w:rPr>
          <w:rFonts w:ascii="Tahoma" w:hAnsi="Tahoma" w:cs="Tahoma"/>
        </w:rPr>
        <w:t xml:space="preserve"> el </w:t>
      </w:r>
      <w:r w:rsidR="00E77FF7">
        <w:rPr>
          <w:rFonts w:ascii="Tahoma" w:hAnsi="Tahoma" w:cs="Tahoma"/>
        </w:rPr>
        <w:t>día</w:t>
      </w:r>
      <w:r>
        <w:rPr>
          <w:rFonts w:ascii="Tahoma" w:hAnsi="Tahoma" w:cs="Tahoma"/>
        </w:rPr>
        <w:t xml:space="preserve"> 7 de febrero </w:t>
      </w:r>
      <w:r w:rsidR="00E77FF7">
        <w:rPr>
          <w:rFonts w:ascii="Tahoma" w:hAnsi="Tahoma" w:cs="Tahoma"/>
        </w:rPr>
        <w:t xml:space="preserve">de 2017 generándose incapacidad médica desde dicha calenda hasta la fecha de presentación de la acción constitucional. </w:t>
      </w:r>
    </w:p>
    <w:p w:rsidR="00E77FF7" w:rsidRDefault="00E77FF7" w:rsidP="003B41F4">
      <w:pPr>
        <w:spacing w:line="276" w:lineRule="auto"/>
        <w:ind w:firstLine="709"/>
        <w:jc w:val="both"/>
        <w:rPr>
          <w:rFonts w:ascii="Tahoma" w:hAnsi="Tahoma" w:cs="Tahoma"/>
        </w:rPr>
      </w:pPr>
    </w:p>
    <w:p w:rsidR="00E77FF7" w:rsidRDefault="00E77FF7" w:rsidP="003B41F4">
      <w:pPr>
        <w:spacing w:line="276" w:lineRule="auto"/>
        <w:ind w:firstLine="709"/>
        <w:jc w:val="both"/>
        <w:rPr>
          <w:rFonts w:ascii="Tahoma" w:hAnsi="Tahoma" w:cs="Tahoma"/>
        </w:rPr>
      </w:pPr>
      <w:r>
        <w:rPr>
          <w:rFonts w:ascii="Tahoma" w:hAnsi="Tahoma" w:cs="Tahoma"/>
        </w:rPr>
        <w:t>Arguye que debido a las secuelas causadas por la enfermedad actualmente no se encuentra trabajado y sus ingresos devienen solo de las incapacidades médicas que no han sido desembolsadas por las entidades demandadas por lo que se encuentra vulnerado su mínimo vital y el de su familia.</w:t>
      </w:r>
    </w:p>
    <w:p w:rsidR="00E77FF7" w:rsidRDefault="00E77FF7" w:rsidP="003B41F4">
      <w:pPr>
        <w:spacing w:line="276" w:lineRule="auto"/>
        <w:ind w:firstLine="709"/>
        <w:jc w:val="both"/>
        <w:rPr>
          <w:rFonts w:ascii="Tahoma" w:hAnsi="Tahoma" w:cs="Tahoma"/>
        </w:rPr>
      </w:pPr>
    </w:p>
    <w:p w:rsidR="00CF4F14" w:rsidRPr="006F6C03" w:rsidRDefault="00CF4F14" w:rsidP="003B41F4">
      <w:pPr>
        <w:pStyle w:val="Sinespaciado"/>
        <w:jc w:val="both"/>
        <w:rPr>
          <w:rFonts w:ascii="Tahoma" w:hAnsi="Tahoma" w:cs="Tahoma"/>
        </w:rPr>
      </w:pPr>
      <w:r w:rsidRPr="006F6C03">
        <w:tab/>
      </w:r>
      <w:r w:rsidRPr="006F6C03">
        <w:rPr>
          <w:rFonts w:ascii="Tahoma" w:hAnsi="Tahoma" w:cs="Tahoma"/>
        </w:rPr>
        <w:t xml:space="preserve">Dado </w:t>
      </w:r>
      <w:r w:rsidR="00DC1195" w:rsidRPr="006F6C03">
        <w:rPr>
          <w:rFonts w:ascii="Tahoma" w:hAnsi="Tahoma" w:cs="Tahoma"/>
        </w:rPr>
        <w:t>lo anterior</w:t>
      </w:r>
      <w:r w:rsidR="00BD6E56" w:rsidRPr="006F6C03">
        <w:rPr>
          <w:rFonts w:ascii="Tahoma" w:hAnsi="Tahoma" w:cs="Tahoma"/>
        </w:rPr>
        <w:t>,</w:t>
      </w:r>
      <w:r w:rsidR="00E77FF7">
        <w:rPr>
          <w:rFonts w:ascii="Tahoma" w:hAnsi="Tahoma" w:cs="Tahoma"/>
        </w:rPr>
        <w:t xml:space="preserve"> </w:t>
      </w:r>
      <w:r w:rsidR="00DC1195" w:rsidRPr="006F6C03">
        <w:rPr>
          <w:rFonts w:ascii="Tahoma" w:hAnsi="Tahoma" w:cs="Tahoma"/>
        </w:rPr>
        <w:t>l</w:t>
      </w:r>
      <w:r w:rsidR="00E77FF7">
        <w:rPr>
          <w:rFonts w:ascii="Tahoma" w:hAnsi="Tahoma" w:cs="Tahoma"/>
        </w:rPr>
        <w:t>a</w:t>
      </w:r>
      <w:r w:rsidR="00DC1195" w:rsidRPr="006F6C03">
        <w:rPr>
          <w:rFonts w:ascii="Tahoma" w:hAnsi="Tahoma" w:cs="Tahoma"/>
        </w:rPr>
        <w:t xml:space="preserve"> accionante solicita</w:t>
      </w:r>
      <w:r w:rsidRPr="006F6C03">
        <w:rPr>
          <w:rFonts w:ascii="Tahoma" w:hAnsi="Tahoma" w:cs="Tahoma"/>
        </w:rPr>
        <w:t xml:space="preserve"> </w:t>
      </w:r>
      <w:r w:rsidR="004325D6" w:rsidRPr="006F6C03">
        <w:rPr>
          <w:rFonts w:ascii="Tahoma" w:hAnsi="Tahoma" w:cs="Tahoma"/>
        </w:rPr>
        <w:t>que se</w:t>
      </w:r>
      <w:r w:rsidR="00E77FF7">
        <w:rPr>
          <w:rFonts w:ascii="Tahoma" w:hAnsi="Tahoma" w:cs="Tahoma"/>
        </w:rPr>
        <w:t xml:space="preserve"> le protejan sus derechos </w:t>
      </w:r>
      <w:r w:rsidR="000C1001">
        <w:rPr>
          <w:rFonts w:ascii="Tahoma" w:hAnsi="Tahoma" w:cs="Tahoma"/>
        </w:rPr>
        <w:t>fundam</w:t>
      </w:r>
      <w:r w:rsidR="00E77FF7">
        <w:rPr>
          <w:rFonts w:ascii="Tahoma" w:hAnsi="Tahoma" w:cs="Tahoma"/>
        </w:rPr>
        <w:t>entales y en consecuencia se</w:t>
      </w:r>
      <w:r w:rsidR="004325D6" w:rsidRPr="006F6C03">
        <w:rPr>
          <w:rFonts w:ascii="Tahoma" w:hAnsi="Tahoma" w:cs="Tahoma"/>
        </w:rPr>
        <w:t xml:space="preserve"> ordene </w:t>
      </w:r>
      <w:r w:rsidR="00B212FE" w:rsidRPr="006F6C03">
        <w:rPr>
          <w:rFonts w:ascii="Tahoma" w:hAnsi="Tahoma" w:cs="Tahoma"/>
        </w:rPr>
        <w:t xml:space="preserve">a </w:t>
      </w:r>
      <w:r w:rsidR="000C1001">
        <w:rPr>
          <w:rFonts w:ascii="Tahoma" w:hAnsi="Tahoma" w:cs="Tahoma"/>
        </w:rPr>
        <w:t xml:space="preserve">la E.P.S Coomeva y Colpensiones liquide y pague en el término de la distancia las incapacidades médicas que fueron ordenadas por su médico tratante. </w:t>
      </w:r>
    </w:p>
    <w:p w:rsidR="0017616F" w:rsidRPr="006F6C03" w:rsidRDefault="0017616F" w:rsidP="003B41F4">
      <w:pPr>
        <w:pStyle w:val="Sinespaciado"/>
      </w:pPr>
    </w:p>
    <w:p w:rsidR="00F242D4" w:rsidRPr="006F6C03" w:rsidRDefault="00D25B93" w:rsidP="003B41F4">
      <w:pPr>
        <w:pStyle w:val="Ttulo4"/>
        <w:numPr>
          <w:ilvl w:val="0"/>
          <w:numId w:val="2"/>
        </w:numPr>
        <w:spacing w:line="276" w:lineRule="auto"/>
        <w:rPr>
          <w:rFonts w:ascii="Tahoma" w:hAnsi="Tahoma" w:cs="Tahoma"/>
          <w:sz w:val="22"/>
          <w:szCs w:val="22"/>
        </w:rPr>
      </w:pPr>
      <w:r w:rsidRPr="006F6C03">
        <w:rPr>
          <w:rFonts w:ascii="Tahoma" w:hAnsi="Tahoma" w:cs="Tahoma"/>
          <w:sz w:val="22"/>
          <w:szCs w:val="22"/>
        </w:rPr>
        <w:t>Contestación de la demanda</w:t>
      </w:r>
    </w:p>
    <w:p w:rsidR="00B30A33" w:rsidRPr="006F6C03" w:rsidRDefault="00B30A33" w:rsidP="003B41F4">
      <w:pPr>
        <w:pStyle w:val="Sinespaciado"/>
      </w:pPr>
    </w:p>
    <w:p w:rsidR="008B53A2" w:rsidRDefault="00F136CC" w:rsidP="003B41F4">
      <w:pPr>
        <w:spacing w:line="276" w:lineRule="auto"/>
        <w:ind w:firstLine="709"/>
        <w:jc w:val="both"/>
        <w:rPr>
          <w:rFonts w:ascii="Tahoma" w:hAnsi="Tahoma" w:cs="Tahoma"/>
        </w:rPr>
      </w:pPr>
      <w:r w:rsidRPr="0061471C">
        <w:rPr>
          <w:rFonts w:ascii="Tahoma" w:hAnsi="Tahoma" w:cs="Tahoma"/>
          <w:b/>
        </w:rPr>
        <w:t>Coomeva EPS  S.A</w:t>
      </w:r>
      <w:r>
        <w:rPr>
          <w:rFonts w:ascii="Tahoma" w:hAnsi="Tahoma" w:cs="Tahoma"/>
        </w:rPr>
        <w:t xml:space="preserve"> manifiesta que la señora Mariela Morales G</w:t>
      </w:r>
      <w:r w:rsidR="00D865A4">
        <w:rPr>
          <w:rFonts w:ascii="Tahoma" w:hAnsi="Tahoma" w:cs="Tahoma"/>
        </w:rPr>
        <w:t xml:space="preserve">arcía se encuentra vinculada a </w:t>
      </w:r>
      <w:r>
        <w:rPr>
          <w:rFonts w:ascii="Tahoma" w:hAnsi="Tahoma" w:cs="Tahoma"/>
        </w:rPr>
        <w:t xml:space="preserve">esa entidad en calidad de cotizante como dependiente, que una vez verificado el tiempo </w:t>
      </w:r>
      <w:r w:rsidR="00751E08">
        <w:rPr>
          <w:rFonts w:ascii="Tahoma" w:hAnsi="Tahoma" w:cs="Tahoma"/>
        </w:rPr>
        <w:t>correspondiente a sus</w:t>
      </w:r>
      <w:r>
        <w:rPr>
          <w:rFonts w:ascii="Tahoma" w:hAnsi="Tahoma" w:cs="Tahoma"/>
        </w:rPr>
        <w:t xml:space="preserve"> incapacidades </w:t>
      </w:r>
      <w:r w:rsidR="00472456">
        <w:rPr>
          <w:rFonts w:ascii="Tahoma" w:hAnsi="Tahoma" w:cs="Tahoma"/>
        </w:rPr>
        <w:t>médicas</w:t>
      </w:r>
      <w:r>
        <w:rPr>
          <w:rFonts w:ascii="Tahoma" w:hAnsi="Tahoma" w:cs="Tahoma"/>
        </w:rPr>
        <w:t xml:space="preserve">, se evidencia que las mismas superan los 540 </w:t>
      </w:r>
      <w:r w:rsidR="00743A5F">
        <w:rPr>
          <w:rFonts w:ascii="Tahoma" w:hAnsi="Tahoma" w:cs="Tahoma"/>
        </w:rPr>
        <w:t>días</w:t>
      </w:r>
      <w:r>
        <w:rPr>
          <w:rFonts w:ascii="Tahoma" w:hAnsi="Tahoma" w:cs="Tahoma"/>
        </w:rPr>
        <w:t>, acumula</w:t>
      </w:r>
      <w:r w:rsidR="002629C0">
        <w:rPr>
          <w:rFonts w:ascii="Tahoma" w:hAnsi="Tahoma" w:cs="Tahoma"/>
        </w:rPr>
        <w:t>n</w:t>
      </w:r>
      <w:r>
        <w:rPr>
          <w:rFonts w:ascii="Tahoma" w:hAnsi="Tahoma" w:cs="Tahoma"/>
        </w:rPr>
        <w:t xml:space="preserve">do en total 733 días por lo que arguye que no es la obligada a </w:t>
      </w:r>
      <w:r w:rsidR="00743A5F">
        <w:rPr>
          <w:rFonts w:ascii="Tahoma" w:hAnsi="Tahoma" w:cs="Tahoma"/>
        </w:rPr>
        <w:t>pagar</w:t>
      </w:r>
      <w:r w:rsidR="002B0A55">
        <w:rPr>
          <w:rFonts w:ascii="Tahoma" w:hAnsi="Tahoma" w:cs="Tahoma"/>
        </w:rPr>
        <w:t xml:space="preserve"> el referido concepto, pues las incapacidades temporales por enfermedad general que excedan los </w:t>
      </w:r>
      <w:r w:rsidR="00743A5F">
        <w:rPr>
          <w:rFonts w:ascii="Tahoma" w:hAnsi="Tahoma" w:cs="Tahoma"/>
        </w:rPr>
        <w:t>180 días deben ser sufragadas por la administradora del fondo de pensiones a la cual se encuentra afiliada la actora.</w:t>
      </w:r>
      <w:r w:rsidR="000F23DA" w:rsidRPr="006F6C03">
        <w:rPr>
          <w:rFonts w:ascii="Tahoma" w:hAnsi="Tahoma" w:cs="Tahoma"/>
        </w:rPr>
        <w:t xml:space="preserve">  </w:t>
      </w:r>
    </w:p>
    <w:p w:rsidR="00743A5F" w:rsidRDefault="00743A5F" w:rsidP="003B41F4">
      <w:pPr>
        <w:spacing w:line="276" w:lineRule="auto"/>
        <w:ind w:firstLine="709"/>
        <w:jc w:val="both"/>
        <w:rPr>
          <w:rFonts w:ascii="Tahoma" w:hAnsi="Tahoma" w:cs="Tahoma"/>
        </w:rPr>
      </w:pPr>
    </w:p>
    <w:p w:rsidR="00785592" w:rsidRDefault="00743A5F" w:rsidP="003B41F4">
      <w:pPr>
        <w:spacing w:line="276" w:lineRule="auto"/>
        <w:ind w:firstLine="709"/>
        <w:jc w:val="both"/>
        <w:rPr>
          <w:rFonts w:ascii="Tahoma" w:hAnsi="Tahoma" w:cs="Tahoma"/>
        </w:rPr>
      </w:pPr>
      <w:r>
        <w:rPr>
          <w:rFonts w:ascii="Tahoma" w:hAnsi="Tahoma" w:cs="Tahoma"/>
        </w:rPr>
        <w:t xml:space="preserve">Indica que en ningún momento ha violado los derechos </w:t>
      </w:r>
      <w:r w:rsidR="00785592">
        <w:rPr>
          <w:rFonts w:ascii="Tahoma" w:hAnsi="Tahoma" w:cs="Tahoma"/>
        </w:rPr>
        <w:t>fundamentales</w:t>
      </w:r>
      <w:r>
        <w:rPr>
          <w:rFonts w:ascii="Tahoma" w:hAnsi="Tahoma" w:cs="Tahoma"/>
        </w:rPr>
        <w:t xml:space="preserve"> de la </w:t>
      </w:r>
      <w:r w:rsidR="00785592">
        <w:rPr>
          <w:rFonts w:ascii="Tahoma" w:hAnsi="Tahoma" w:cs="Tahoma"/>
        </w:rPr>
        <w:t>accionante</w:t>
      </w:r>
      <w:r>
        <w:rPr>
          <w:rFonts w:ascii="Tahoma" w:hAnsi="Tahoma" w:cs="Tahoma"/>
        </w:rPr>
        <w:t xml:space="preserve"> pues ha cancelado </w:t>
      </w:r>
      <w:r w:rsidR="00785592">
        <w:rPr>
          <w:rFonts w:ascii="Tahoma" w:hAnsi="Tahoma" w:cs="Tahoma"/>
        </w:rPr>
        <w:t>las incapac</w:t>
      </w:r>
      <w:r w:rsidR="00B3659E">
        <w:rPr>
          <w:rFonts w:ascii="Tahoma" w:hAnsi="Tahoma" w:cs="Tahoma"/>
        </w:rPr>
        <w:t>idades de ley hasta el día 180, p</w:t>
      </w:r>
      <w:r w:rsidR="00124205">
        <w:rPr>
          <w:rFonts w:ascii="Tahoma" w:hAnsi="Tahoma" w:cs="Tahoma"/>
        </w:rPr>
        <w:t xml:space="preserve">or lo </w:t>
      </w:r>
      <w:r w:rsidR="00B3659E">
        <w:rPr>
          <w:rFonts w:ascii="Tahoma" w:hAnsi="Tahoma" w:cs="Tahoma"/>
        </w:rPr>
        <w:t>tanto,</w:t>
      </w:r>
      <w:r w:rsidR="00124205">
        <w:rPr>
          <w:rFonts w:ascii="Tahoma" w:hAnsi="Tahoma" w:cs="Tahoma"/>
        </w:rPr>
        <w:t xml:space="preserve"> solicitó</w:t>
      </w:r>
      <w:r w:rsidR="00785592">
        <w:rPr>
          <w:rFonts w:ascii="Tahoma" w:hAnsi="Tahoma" w:cs="Tahoma"/>
        </w:rPr>
        <w:t xml:space="preserve"> denegar la presente acción de tutela </w:t>
      </w:r>
      <w:r w:rsidR="00C53B8A">
        <w:rPr>
          <w:rFonts w:ascii="Tahoma" w:hAnsi="Tahoma" w:cs="Tahoma"/>
        </w:rPr>
        <w:t xml:space="preserve">a favor de esta entidad. </w:t>
      </w:r>
    </w:p>
    <w:p w:rsidR="00785592" w:rsidRPr="006F6C03" w:rsidRDefault="00785592" w:rsidP="003B41F4">
      <w:pPr>
        <w:spacing w:line="276" w:lineRule="auto"/>
        <w:ind w:firstLine="709"/>
        <w:jc w:val="both"/>
        <w:rPr>
          <w:rFonts w:ascii="Tahoma" w:hAnsi="Tahoma" w:cs="Tahoma"/>
        </w:rPr>
      </w:pPr>
    </w:p>
    <w:p w:rsidR="004F7422" w:rsidRDefault="0061471C" w:rsidP="003B41F4">
      <w:pPr>
        <w:spacing w:line="276" w:lineRule="auto"/>
        <w:ind w:firstLine="709"/>
        <w:jc w:val="both"/>
        <w:rPr>
          <w:rFonts w:ascii="Tahoma" w:hAnsi="Tahoma" w:cs="Tahoma"/>
        </w:rPr>
      </w:pPr>
      <w:r>
        <w:rPr>
          <w:rFonts w:ascii="Tahoma" w:hAnsi="Tahoma" w:cs="Tahoma"/>
          <w:b/>
        </w:rPr>
        <w:t xml:space="preserve">La administradora Colombiana de Pensiones Colpensiones </w:t>
      </w:r>
      <w:r w:rsidR="00B15B0D">
        <w:rPr>
          <w:rFonts w:ascii="Tahoma" w:hAnsi="Tahoma" w:cs="Tahoma"/>
        </w:rPr>
        <w:t xml:space="preserve">señala </w:t>
      </w:r>
      <w:r>
        <w:rPr>
          <w:rFonts w:ascii="Tahoma" w:hAnsi="Tahoma" w:cs="Tahoma"/>
        </w:rPr>
        <w:t xml:space="preserve">que está a cargo del pago de incapacidades </w:t>
      </w:r>
      <w:r w:rsidR="00A4583F">
        <w:rPr>
          <w:rFonts w:ascii="Tahoma" w:hAnsi="Tahoma" w:cs="Tahoma"/>
        </w:rPr>
        <w:t xml:space="preserve">por enfermedad general o accidente de origen común, hasta por 360 </w:t>
      </w:r>
      <w:r w:rsidR="00874416">
        <w:rPr>
          <w:rFonts w:ascii="Tahoma" w:hAnsi="Tahoma" w:cs="Tahoma"/>
        </w:rPr>
        <w:t>días</w:t>
      </w:r>
      <w:r w:rsidR="00A4583F">
        <w:rPr>
          <w:rFonts w:ascii="Tahoma" w:hAnsi="Tahoma" w:cs="Tahoma"/>
        </w:rPr>
        <w:t xml:space="preserve"> calendario, siempre y cuando cuente con concepto de rehabilitación favorable adicionales a los 180 </w:t>
      </w:r>
      <w:r w:rsidR="00874416">
        <w:rPr>
          <w:rFonts w:ascii="Tahoma" w:hAnsi="Tahoma" w:cs="Tahoma"/>
        </w:rPr>
        <w:t>días</w:t>
      </w:r>
      <w:r w:rsidR="00D865A4">
        <w:rPr>
          <w:rFonts w:ascii="Tahoma" w:hAnsi="Tahoma" w:cs="Tahoma"/>
        </w:rPr>
        <w:t xml:space="preserve"> reconocidos por su EPS. </w:t>
      </w:r>
    </w:p>
    <w:p w:rsidR="00D865A4" w:rsidRDefault="00D865A4" w:rsidP="003B41F4">
      <w:pPr>
        <w:spacing w:line="276" w:lineRule="auto"/>
        <w:ind w:firstLine="709"/>
        <w:jc w:val="both"/>
        <w:rPr>
          <w:rFonts w:ascii="Tahoma" w:hAnsi="Tahoma" w:cs="Tahoma"/>
        </w:rPr>
      </w:pPr>
    </w:p>
    <w:p w:rsidR="00B15B0D" w:rsidRDefault="00D865A4" w:rsidP="003B41F4">
      <w:pPr>
        <w:spacing w:line="276" w:lineRule="auto"/>
        <w:ind w:firstLine="709"/>
        <w:jc w:val="both"/>
        <w:rPr>
          <w:rFonts w:ascii="Tahoma" w:hAnsi="Tahoma" w:cs="Tahoma"/>
        </w:rPr>
      </w:pPr>
      <w:r>
        <w:rPr>
          <w:rFonts w:ascii="Tahoma" w:hAnsi="Tahoma" w:cs="Tahoma"/>
        </w:rPr>
        <w:t>Indica que una vez revisadas las bases de datos de Asalud Colpensiones se evidencia que que mediante Resoluciones No. 532, 604, 642, 724,1031 y 1097 de 2016 ésta entidad procedió a reconocer y cancela</w:t>
      </w:r>
      <w:r w:rsidR="002629C0">
        <w:rPr>
          <w:rFonts w:ascii="Tahoma" w:hAnsi="Tahoma" w:cs="Tahoma"/>
        </w:rPr>
        <w:t>r</w:t>
      </w:r>
      <w:r>
        <w:rPr>
          <w:rFonts w:ascii="Tahoma" w:hAnsi="Tahoma" w:cs="Tahoma"/>
        </w:rPr>
        <w:t xml:space="preserve"> las incapacidades desde el 2 de diciembre de 2015 hasta el 22 de noviembre de 2016, correspondiente a 357 días de incapacidad, valores que fueron depositados en la cuenta autorizada para tal fin, e informa </w:t>
      </w:r>
      <w:r w:rsidR="00B15B0D">
        <w:rPr>
          <w:rFonts w:ascii="Tahoma" w:hAnsi="Tahoma" w:cs="Tahoma"/>
        </w:rPr>
        <w:t>que los días restantes de inca</w:t>
      </w:r>
      <w:r w:rsidR="008028C6">
        <w:rPr>
          <w:rFonts w:ascii="Tahoma" w:hAnsi="Tahoma" w:cs="Tahoma"/>
        </w:rPr>
        <w:t xml:space="preserve">pacidad a cargo de esta entidad, </w:t>
      </w:r>
      <w:r w:rsidR="00B15B0D">
        <w:rPr>
          <w:rFonts w:ascii="Tahoma" w:hAnsi="Tahoma" w:cs="Tahoma"/>
        </w:rPr>
        <w:t>es decir</w:t>
      </w:r>
      <w:r w:rsidR="008028C6">
        <w:rPr>
          <w:rFonts w:ascii="Tahoma" w:hAnsi="Tahoma" w:cs="Tahoma"/>
        </w:rPr>
        <w:t>,</w:t>
      </w:r>
      <w:r w:rsidR="00B15B0D">
        <w:rPr>
          <w:rFonts w:ascii="Tahoma" w:hAnsi="Tahoma" w:cs="Tahoma"/>
        </w:rPr>
        <w:t xml:space="preserve"> el periodo comprendido entre el 23 y el 26 de noviembre de 2016, se encuentra</w:t>
      </w:r>
      <w:r w:rsidR="008028C6">
        <w:rPr>
          <w:rFonts w:ascii="Tahoma" w:hAnsi="Tahoma" w:cs="Tahoma"/>
        </w:rPr>
        <w:t>n en estudio y</w:t>
      </w:r>
      <w:r w:rsidR="00B15B0D">
        <w:rPr>
          <w:rFonts w:ascii="Tahoma" w:hAnsi="Tahoma" w:cs="Tahoma"/>
        </w:rPr>
        <w:t xml:space="preserve"> una vez aprobado el proceso de auditoría y verificado el cumplimiento de requisitos para el efecto, se pagar</w:t>
      </w:r>
      <w:r w:rsidR="008028C6">
        <w:rPr>
          <w:rFonts w:ascii="Tahoma" w:hAnsi="Tahoma" w:cs="Tahoma"/>
        </w:rPr>
        <w:t xml:space="preserve">an en la cuenta autorizada por </w:t>
      </w:r>
      <w:r w:rsidR="00B15B0D">
        <w:rPr>
          <w:rFonts w:ascii="Tahoma" w:hAnsi="Tahoma" w:cs="Tahoma"/>
        </w:rPr>
        <w:t>l</w:t>
      </w:r>
      <w:r w:rsidR="008028C6">
        <w:rPr>
          <w:rFonts w:ascii="Tahoma" w:hAnsi="Tahoma" w:cs="Tahoma"/>
        </w:rPr>
        <w:t>a</w:t>
      </w:r>
      <w:r w:rsidR="00B15B0D">
        <w:rPr>
          <w:rFonts w:ascii="Tahoma" w:hAnsi="Tahoma" w:cs="Tahoma"/>
        </w:rPr>
        <w:t xml:space="preserve"> accionante. Así mismo, aclara que no procede el pago de incapacidades con posterioridad al 26 de noviembre de 2016, toda vez que estas superan los 540 días y su pago corresponde a la EPS. </w:t>
      </w:r>
    </w:p>
    <w:p w:rsidR="00B15B0D" w:rsidRDefault="00B15B0D" w:rsidP="003B41F4">
      <w:pPr>
        <w:spacing w:line="276" w:lineRule="auto"/>
        <w:jc w:val="both"/>
        <w:rPr>
          <w:rFonts w:ascii="Tahoma" w:hAnsi="Tahoma" w:cs="Tahoma"/>
        </w:rPr>
      </w:pPr>
    </w:p>
    <w:p w:rsidR="00B15B0D" w:rsidRDefault="00A60BA9" w:rsidP="003B41F4">
      <w:pPr>
        <w:spacing w:line="276" w:lineRule="auto"/>
        <w:ind w:firstLine="709"/>
        <w:jc w:val="both"/>
        <w:rPr>
          <w:rFonts w:ascii="Tahoma" w:hAnsi="Tahoma" w:cs="Tahoma"/>
        </w:rPr>
      </w:pPr>
      <w:r>
        <w:rPr>
          <w:rFonts w:ascii="Tahoma" w:hAnsi="Tahoma" w:cs="Tahoma"/>
        </w:rPr>
        <w:t>Reitera</w:t>
      </w:r>
      <w:r w:rsidR="00B15B0D">
        <w:rPr>
          <w:rFonts w:ascii="Tahoma" w:hAnsi="Tahoma" w:cs="Tahoma"/>
        </w:rPr>
        <w:t xml:space="preserve"> que máximo le será reconocido el subsidio económico por 360 días, o lo que es lo mismo hasta el día 540 calendario</w:t>
      </w:r>
      <w:r w:rsidR="00191391">
        <w:rPr>
          <w:rFonts w:ascii="Tahoma" w:hAnsi="Tahoma" w:cs="Tahoma"/>
        </w:rPr>
        <w:t xml:space="preserve"> </w:t>
      </w:r>
      <w:r w:rsidR="00B15B0D">
        <w:rPr>
          <w:rFonts w:ascii="Tahoma" w:hAnsi="Tahoma" w:cs="Tahoma"/>
        </w:rPr>
        <w:t>de incapacidad, ya que su EPS lo debe proteger a partir del día</w:t>
      </w:r>
      <w:r w:rsidR="00191391">
        <w:rPr>
          <w:rFonts w:ascii="Tahoma" w:hAnsi="Tahoma" w:cs="Tahoma"/>
        </w:rPr>
        <w:t xml:space="preserve"> 541 en el evento en que su calificación no alcance un porcentaje igual o superior al 50%</w:t>
      </w:r>
      <w:r w:rsidR="00E13E9B">
        <w:rPr>
          <w:rFonts w:ascii="Tahoma" w:hAnsi="Tahoma" w:cs="Tahoma"/>
        </w:rPr>
        <w:t xml:space="preserve"> </w:t>
      </w:r>
      <w:r w:rsidR="00191391">
        <w:rPr>
          <w:rFonts w:ascii="Tahoma" w:hAnsi="Tahoma" w:cs="Tahoma"/>
        </w:rPr>
        <w:t xml:space="preserve">de invalidez y su médico tratante de la EPS le continúe expidiendo incapacidades. </w:t>
      </w:r>
    </w:p>
    <w:p w:rsidR="00B15B0D" w:rsidRDefault="00B15B0D" w:rsidP="003B41F4">
      <w:pPr>
        <w:spacing w:line="276" w:lineRule="auto"/>
        <w:ind w:firstLine="709"/>
        <w:jc w:val="both"/>
        <w:rPr>
          <w:rFonts w:ascii="Tahoma" w:hAnsi="Tahoma" w:cs="Tahoma"/>
        </w:rPr>
      </w:pPr>
    </w:p>
    <w:p w:rsidR="002654F5" w:rsidRDefault="002654F5" w:rsidP="003B41F4">
      <w:pPr>
        <w:spacing w:line="276" w:lineRule="auto"/>
        <w:ind w:firstLine="709"/>
        <w:jc w:val="both"/>
        <w:rPr>
          <w:rFonts w:ascii="Tahoma" w:hAnsi="Tahoma" w:cs="Tahoma"/>
        </w:rPr>
      </w:pPr>
      <w:r>
        <w:rPr>
          <w:rFonts w:ascii="Tahoma" w:hAnsi="Tahoma" w:cs="Tahoma"/>
        </w:rPr>
        <w:t>Resalta que el procedimiento por parte de Colpensiones una vez se superen los 540 días de incapacidad es determinar la pérdida de capacidad laboral a que haya lugar, en virtud de ello, mediante dictamen No.2016196441KK del 28 de diciembre de 2016, Colpensiones procedió a realizar la calificación de la pérdida de capacidad laboral de la señora Mariela Morales García obteniendo un porcentaje 43.6% con fecha de estructuración del 1 de diciembre de 2016, contra el cual se prese</w:t>
      </w:r>
      <w:r w:rsidR="00A60BA9">
        <w:rPr>
          <w:rFonts w:ascii="Tahoma" w:hAnsi="Tahoma" w:cs="Tahoma"/>
        </w:rPr>
        <w:t>ntó inconformidad, por lo que procedieron</w:t>
      </w:r>
      <w:r>
        <w:rPr>
          <w:rFonts w:ascii="Tahoma" w:hAnsi="Tahoma" w:cs="Tahoma"/>
        </w:rPr>
        <w:t xml:space="preserve"> a remitir su expediente a la Junta Regional de Calificación de Invalidez de Risaralda el 3 de marzo de 2017. </w:t>
      </w:r>
    </w:p>
    <w:p w:rsidR="00B4343E" w:rsidRPr="006F6C03" w:rsidRDefault="00B4343E" w:rsidP="003B41F4">
      <w:pPr>
        <w:spacing w:line="276" w:lineRule="auto"/>
        <w:ind w:firstLine="709"/>
        <w:jc w:val="both"/>
        <w:rPr>
          <w:rFonts w:ascii="Tahoma" w:hAnsi="Tahoma" w:cs="Tahoma"/>
        </w:rPr>
      </w:pPr>
      <w:r>
        <w:rPr>
          <w:rFonts w:ascii="Tahoma" w:hAnsi="Tahoma" w:cs="Tahoma"/>
        </w:rPr>
        <w:lastRenderedPageBreak/>
        <w:t xml:space="preserve">Insiste en que la llamada a reconocer y pagar las incapacidades causadas con posterioridad al día 540 es la Entidad Promotora de Salud EPS, que a su vez recibirá de la Administradora de </w:t>
      </w:r>
      <w:r w:rsidR="00264535">
        <w:rPr>
          <w:rFonts w:ascii="Tahoma" w:hAnsi="Tahoma" w:cs="Tahoma"/>
        </w:rPr>
        <w:t>los Recursos</w:t>
      </w:r>
      <w:r>
        <w:rPr>
          <w:rFonts w:ascii="Tahoma" w:hAnsi="Tahoma" w:cs="Tahoma"/>
        </w:rPr>
        <w:t xml:space="preserve"> del Sistema de Seguridad Social en Salud la retribución correspondiente. </w:t>
      </w:r>
    </w:p>
    <w:p w:rsidR="001E5531" w:rsidRPr="006F6C03" w:rsidRDefault="001E5531" w:rsidP="003B41F4">
      <w:pPr>
        <w:spacing w:line="276" w:lineRule="auto"/>
        <w:jc w:val="both"/>
        <w:rPr>
          <w:rFonts w:ascii="Tahoma" w:hAnsi="Tahoma" w:cs="Tahoma"/>
        </w:rPr>
      </w:pPr>
    </w:p>
    <w:p w:rsidR="001E5531" w:rsidRPr="006F6C03" w:rsidRDefault="001E5531" w:rsidP="003B41F4">
      <w:pPr>
        <w:pStyle w:val="Ttulo4"/>
        <w:numPr>
          <w:ilvl w:val="0"/>
          <w:numId w:val="2"/>
        </w:numPr>
        <w:tabs>
          <w:tab w:val="clear" w:pos="1080"/>
        </w:tabs>
        <w:spacing w:line="276" w:lineRule="auto"/>
        <w:ind w:left="0" w:firstLine="0"/>
        <w:rPr>
          <w:rFonts w:ascii="Tahoma" w:hAnsi="Tahoma" w:cs="Tahoma"/>
          <w:sz w:val="22"/>
          <w:szCs w:val="22"/>
        </w:rPr>
      </w:pPr>
      <w:r w:rsidRPr="006F6C03">
        <w:rPr>
          <w:rFonts w:ascii="Tahoma" w:hAnsi="Tahoma" w:cs="Tahoma"/>
          <w:sz w:val="22"/>
          <w:szCs w:val="22"/>
        </w:rPr>
        <w:t>Providencia impugnada</w:t>
      </w:r>
    </w:p>
    <w:p w:rsidR="006148B0" w:rsidRPr="006F6C03" w:rsidRDefault="006148B0" w:rsidP="003B41F4">
      <w:pPr>
        <w:rPr>
          <w:lang w:val="es-ES" w:eastAsia="es-ES"/>
        </w:rPr>
      </w:pPr>
    </w:p>
    <w:p w:rsidR="00125C3D" w:rsidRDefault="00125C3D" w:rsidP="003B41F4">
      <w:pPr>
        <w:spacing w:line="276" w:lineRule="auto"/>
        <w:ind w:firstLine="709"/>
        <w:jc w:val="both"/>
        <w:rPr>
          <w:rFonts w:ascii="Tahoma" w:hAnsi="Tahoma" w:cs="Tahoma"/>
        </w:rPr>
      </w:pPr>
      <w:r w:rsidRPr="006F6C03">
        <w:rPr>
          <w:rFonts w:ascii="Tahoma" w:hAnsi="Tahoma" w:cs="Tahoma"/>
        </w:rPr>
        <w:t>La Jueza de primer</w:t>
      </w:r>
      <w:r w:rsidR="006207CC">
        <w:rPr>
          <w:rFonts w:ascii="Tahoma" w:hAnsi="Tahoma" w:cs="Tahoma"/>
        </w:rPr>
        <w:t xml:space="preserve"> grado</w:t>
      </w:r>
      <w:r w:rsidRPr="006F6C03">
        <w:rPr>
          <w:rFonts w:ascii="Tahoma" w:hAnsi="Tahoma" w:cs="Tahoma"/>
        </w:rPr>
        <w:t xml:space="preserve"> </w:t>
      </w:r>
      <w:r w:rsidR="00124205">
        <w:rPr>
          <w:rFonts w:ascii="Tahoma" w:hAnsi="Tahoma" w:cs="Tahoma"/>
        </w:rPr>
        <w:t>tuteló</w:t>
      </w:r>
      <w:r w:rsidRPr="006F6C03">
        <w:rPr>
          <w:rFonts w:ascii="Tahoma" w:hAnsi="Tahoma" w:cs="Tahoma"/>
        </w:rPr>
        <w:t xml:space="preserve"> los derechos fundamentales </w:t>
      </w:r>
      <w:r w:rsidR="006E0EE9">
        <w:rPr>
          <w:rFonts w:ascii="Tahoma" w:hAnsi="Tahoma" w:cs="Tahoma"/>
        </w:rPr>
        <w:t xml:space="preserve">de la señora Mariela Morales </w:t>
      </w:r>
      <w:r w:rsidR="00264535">
        <w:rPr>
          <w:rFonts w:ascii="Tahoma" w:hAnsi="Tahoma" w:cs="Tahoma"/>
        </w:rPr>
        <w:t>García y en consecuencia, ordenó</w:t>
      </w:r>
      <w:r w:rsidR="006E0EE9">
        <w:rPr>
          <w:rFonts w:ascii="Tahoma" w:hAnsi="Tahoma" w:cs="Tahoma"/>
        </w:rPr>
        <w:t xml:space="preserve"> a la Administradora Colombiana de Pensiones Colpensiones proce</w:t>
      </w:r>
      <w:r w:rsidR="006207CC">
        <w:rPr>
          <w:rFonts w:ascii="Tahoma" w:hAnsi="Tahoma" w:cs="Tahoma"/>
        </w:rPr>
        <w:t xml:space="preserve">da a pagar </w:t>
      </w:r>
      <w:r w:rsidR="006E0EE9">
        <w:rPr>
          <w:rFonts w:ascii="Tahoma" w:hAnsi="Tahoma" w:cs="Tahoma"/>
        </w:rPr>
        <w:t xml:space="preserve">a la accionante las incapacidades medicas comprendidas entre </w:t>
      </w:r>
      <w:r w:rsidR="006207CC">
        <w:rPr>
          <w:rFonts w:ascii="Tahoma" w:hAnsi="Tahoma" w:cs="Tahoma"/>
        </w:rPr>
        <w:t>el 23 y</w:t>
      </w:r>
      <w:r w:rsidR="007A5F93">
        <w:rPr>
          <w:rFonts w:ascii="Tahoma" w:hAnsi="Tahoma" w:cs="Tahoma"/>
        </w:rPr>
        <w:t xml:space="preserve"> 26 de novi</w:t>
      </w:r>
      <w:r w:rsidR="00124205">
        <w:rPr>
          <w:rFonts w:ascii="Tahoma" w:hAnsi="Tahoma" w:cs="Tahoma"/>
        </w:rPr>
        <w:t>embre de 2016, igualmente ordenó</w:t>
      </w:r>
      <w:r w:rsidR="00E90FB8">
        <w:rPr>
          <w:rFonts w:ascii="Tahoma" w:hAnsi="Tahoma" w:cs="Tahoma"/>
        </w:rPr>
        <w:t xml:space="preserve"> a Coomeva EPS S.A pagar </w:t>
      </w:r>
      <w:r w:rsidR="007A5F93">
        <w:rPr>
          <w:rFonts w:ascii="Tahoma" w:hAnsi="Tahoma" w:cs="Tahoma"/>
        </w:rPr>
        <w:t>a la accionante las incapacidades medicas comprendidas entre el 27 de noviembre de 2016 y el 22 de mayo de 201</w:t>
      </w:r>
      <w:r w:rsidR="00264535">
        <w:rPr>
          <w:rFonts w:ascii="Tahoma" w:hAnsi="Tahoma" w:cs="Tahoma"/>
        </w:rPr>
        <w:t>7</w:t>
      </w:r>
      <w:r w:rsidR="007A5F93">
        <w:rPr>
          <w:rFonts w:ascii="Tahoma" w:hAnsi="Tahoma" w:cs="Tahoma"/>
        </w:rPr>
        <w:t xml:space="preserve"> así como </w:t>
      </w:r>
      <w:r w:rsidR="00124205">
        <w:rPr>
          <w:rFonts w:ascii="Tahoma" w:hAnsi="Tahoma" w:cs="Tahoma"/>
        </w:rPr>
        <w:t>las posteriores por superar los 540 días.</w:t>
      </w:r>
    </w:p>
    <w:p w:rsidR="006E0EE9" w:rsidRPr="006F6C03" w:rsidRDefault="006E0EE9" w:rsidP="003B41F4">
      <w:pPr>
        <w:spacing w:line="276" w:lineRule="auto"/>
        <w:ind w:firstLine="709"/>
        <w:jc w:val="both"/>
      </w:pPr>
    </w:p>
    <w:p w:rsidR="00195C39" w:rsidRDefault="006148B0" w:rsidP="003B41F4">
      <w:pPr>
        <w:spacing w:line="276" w:lineRule="auto"/>
        <w:ind w:firstLine="709"/>
        <w:jc w:val="both"/>
        <w:rPr>
          <w:rFonts w:ascii="Tahoma" w:hAnsi="Tahoma" w:cs="Tahoma"/>
        </w:rPr>
      </w:pPr>
      <w:r w:rsidRPr="006F6C03">
        <w:rPr>
          <w:rFonts w:ascii="Tahoma" w:hAnsi="Tahoma" w:cs="Tahoma"/>
        </w:rPr>
        <w:t xml:space="preserve">Para tomar </w:t>
      </w:r>
      <w:r w:rsidR="00125C3D" w:rsidRPr="006F6C03">
        <w:rPr>
          <w:rFonts w:ascii="Tahoma" w:hAnsi="Tahoma" w:cs="Tahoma"/>
        </w:rPr>
        <w:t xml:space="preserve">la decisión </w:t>
      </w:r>
      <w:r w:rsidRPr="006F6C03">
        <w:rPr>
          <w:rFonts w:ascii="Tahoma" w:hAnsi="Tahoma" w:cs="Tahoma"/>
        </w:rPr>
        <w:t>l</w:t>
      </w:r>
      <w:r w:rsidR="00125C3D" w:rsidRPr="006F6C03">
        <w:rPr>
          <w:rFonts w:ascii="Tahoma" w:hAnsi="Tahoma" w:cs="Tahoma"/>
        </w:rPr>
        <w:t>a</w:t>
      </w:r>
      <w:r w:rsidRPr="006F6C03">
        <w:rPr>
          <w:rFonts w:ascii="Tahoma" w:hAnsi="Tahoma" w:cs="Tahoma"/>
        </w:rPr>
        <w:t xml:space="preserve"> A-quo consideró</w:t>
      </w:r>
      <w:r w:rsidR="00BD6E56" w:rsidRPr="006F6C03">
        <w:rPr>
          <w:rFonts w:ascii="Tahoma" w:hAnsi="Tahoma" w:cs="Tahoma"/>
        </w:rPr>
        <w:t xml:space="preserve"> en síntesis, </w:t>
      </w:r>
      <w:r w:rsidR="004C2126">
        <w:rPr>
          <w:rFonts w:ascii="Tahoma" w:hAnsi="Tahoma" w:cs="Tahoma"/>
        </w:rPr>
        <w:t>que e</w:t>
      </w:r>
      <w:r w:rsidR="00195C39">
        <w:rPr>
          <w:rFonts w:ascii="Tahoma" w:hAnsi="Tahoma" w:cs="Tahoma"/>
        </w:rPr>
        <w:t>stá acreditado en el infolio que la señora Mariela Morales García tiene incapacidades medicas prescritas desde el 17 de febrero de 2015  hasta el 22 de mayo de 2017, que las incapacidades desde el 1 de noviembre de 2015 hasta el día 180 fueron desembolsadas por la EPS</w:t>
      </w:r>
      <w:r w:rsidR="00E90FB8">
        <w:rPr>
          <w:rFonts w:ascii="Tahoma" w:hAnsi="Tahoma" w:cs="Tahoma"/>
        </w:rPr>
        <w:t>,</w:t>
      </w:r>
      <w:r w:rsidR="00195C39">
        <w:rPr>
          <w:rFonts w:ascii="Tahoma" w:hAnsi="Tahoma" w:cs="Tahoma"/>
        </w:rPr>
        <w:t xml:space="preserve"> que </w:t>
      </w:r>
      <w:r w:rsidR="00195C39" w:rsidRPr="00195C39">
        <w:rPr>
          <w:rFonts w:ascii="Tahoma" w:hAnsi="Tahoma" w:cs="Tahoma"/>
        </w:rPr>
        <w:t xml:space="preserve"> </w:t>
      </w:r>
      <w:r w:rsidR="00195C39">
        <w:rPr>
          <w:rFonts w:ascii="Tahoma" w:hAnsi="Tahoma" w:cs="Tahoma"/>
        </w:rPr>
        <w:t>Colpensiones ha cancelado las incapacidades hasta el día 23 de noviembre de 2016 para un total de 357 días de incapacidad, sin embargo</w:t>
      </w:r>
      <w:r w:rsidR="00E90FB8">
        <w:rPr>
          <w:rFonts w:ascii="Tahoma" w:hAnsi="Tahoma" w:cs="Tahoma"/>
        </w:rPr>
        <w:t>,</w:t>
      </w:r>
      <w:r w:rsidR="00195C39">
        <w:rPr>
          <w:rFonts w:ascii="Tahoma" w:hAnsi="Tahoma" w:cs="Tahoma"/>
        </w:rPr>
        <w:t xml:space="preserve"> adeuda el periodo comprendido de</w:t>
      </w:r>
      <w:r w:rsidR="00E90FB8">
        <w:rPr>
          <w:rFonts w:ascii="Tahoma" w:hAnsi="Tahoma" w:cs="Tahoma"/>
        </w:rPr>
        <w:t>l 23 al 26 de noviembre de 2016</w:t>
      </w:r>
      <w:r w:rsidR="00264535">
        <w:rPr>
          <w:rFonts w:ascii="Tahoma" w:hAnsi="Tahoma" w:cs="Tahoma"/>
        </w:rPr>
        <w:t xml:space="preserve"> ya que </w:t>
      </w:r>
      <w:r w:rsidR="00195C39">
        <w:rPr>
          <w:rFonts w:ascii="Tahoma" w:hAnsi="Tahoma" w:cs="Tahoma"/>
        </w:rPr>
        <w:t>a dicha entidad le corresponde reconoce</w:t>
      </w:r>
      <w:r w:rsidR="00E90FB8">
        <w:rPr>
          <w:rFonts w:ascii="Tahoma" w:hAnsi="Tahoma" w:cs="Tahoma"/>
        </w:rPr>
        <w:t xml:space="preserve">r y pagar las incapacidades de </w:t>
      </w:r>
      <w:r w:rsidR="00195C39">
        <w:rPr>
          <w:rFonts w:ascii="Tahoma" w:hAnsi="Tahoma" w:cs="Tahoma"/>
        </w:rPr>
        <w:t>360 días.</w:t>
      </w:r>
    </w:p>
    <w:p w:rsidR="0053791E" w:rsidRDefault="0053791E" w:rsidP="003B41F4">
      <w:pPr>
        <w:spacing w:line="276" w:lineRule="auto"/>
        <w:jc w:val="both"/>
        <w:rPr>
          <w:rFonts w:ascii="Tahoma" w:hAnsi="Tahoma" w:cs="Tahoma"/>
        </w:rPr>
      </w:pPr>
    </w:p>
    <w:p w:rsidR="003B41F4" w:rsidRDefault="00505D06" w:rsidP="003B41F4">
      <w:pPr>
        <w:spacing w:line="276" w:lineRule="auto"/>
        <w:ind w:firstLine="567"/>
        <w:jc w:val="both"/>
        <w:rPr>
          <w:rFonts w:ascii="Tahoma" w:hAnsi="Tahoma" w:cs="Tahoma"/>
        </w:rPr>
      </w:pPr>
      <w:r>
        <w:rPr>
          <w:rFonts w:ascii="Tahoma" w:hAnsi="Tahoma" w:cs="Tahoma"/>
        </w:rPr>
        <w:t>Señal</w:t>
      </w:r>
      <w:r w:rsidR="003B41F4">
        <w:rPr>
          <w:rFonts w:ascii="Tahoma" w:hAnsi="Tahoma" w:cs="Tahoma"/>
        </w:rPr>
        <w:t>ó</w:t>
      </w:r>
      <w:r>
        <w:rPr>
          <w:rFonts w:ascii="Tahoma" w:hAnsi="Tahoma" w:cs="Tahoma"/>
        </w:rPr>
        <w:t xml:space="preserve"> que a partir del día 27 de </w:t>
      </w:r>
      <w:r w:rsidR="00195C39">
        <w:rPr>
          <w:rFonts w:ascii="Tahoma" w:hAnsi="Tahoma" w:cs="Tahoma"/>
        </w:rPr>
        <w:t xml:space="preserve">noviembre </w:t>
      </w:r>
      <w:r>
        <w:rPr>
          <w:rFonts w:ascii="Tahoma" w:hAnsi="Tahoma" w:cs="Tahoma"/>
        </w:rPr>
        <w:t>2016 se superan los 540 días de incapacidad y por lo tanto el responsable de pagar las incapacidades de esa data en adelante es la EPS</w:t>
      </w:r>
      <w:r w:rsidR="00195C39">
        <w:rPr>
          <w:rFonts w:ascii="Tahoma" w:hAnsi="Tahoma" w:cs="Tahoma"/>
        </w:rPr>
        <w:t xml:space="preserve">, </w:t>
      </w:r>
      <w:r w:rsidR="00264535">
        <w:rPr>
          <w:rFonts w:ascii="Tahoma" w:hAnsi="Tahoma" w:cs="Tahoma"/>
        </w:rPr>
        <w:t>teniendo como</w:t>
      </w:r>
      <w:r w:rsidR="00DD5ACC">
        <w:rPr>
          <w:rFonts w:ascii="Tahoma" w:hAnsi="Tahoma" w:cs="Tahoma"/>
        </w:rPr>
        <w:t xml:space="preserve"> referencia</w:t>
      </w:r>
      <w:r w:rsidR="00264535">
        <w:rPr>
          <w:rFonts w:ascii="Tahoma" w:hAnsi="Tahoma" w:cs="Tahoma"/>
        </w:rPr>
        <w:t xml:space="preserve"> la</w:t>
      </w:r>
      <w:r w:rsidR="00DD5ACC">
        <w:rPr>
          <w:rFonts w:ascii="Tahoma" w:hAnsi="Tahoma" w:cs="Tahoma"/>
        </w:rPr>
        <w:t xml:space="preserve"> decisión emitida por este Tribunal en providencia calendada del 27 de octubre </w:t>
      </w:r>
      <w:r w:rsidR="00264535">
        <w:rPr>
          <w:rFonts w:ascii="Tahoma" w:hAnsi="Tahoma" w:cs="Tahoma"/>
        </w:rPr>
        <w:t>de 2016</w:t>
      </w:r>
      <w:r w:rsidR="00DD5ACC">
        <w:rPr>
          <w:rFonts w:ascii="Tahoma" w:hAnsi="Tahoma" w:cs="Tahoma"/>
        </w:rPr>
        <w:t xml:space="preserve">, Radicación 66170-31-05-001-20l16-00334-01 MP Olga Lucia Hoyos Sepúlveda, donde </w:t>
      </w:r>
      <w:r>
        <w:rPr>
          <w:rFonts w:ascii="Tahoma" w:hAnsi="Tahoma" w:cs="Tahoma"/>
        </w:rPr>
        <w:t xml:space="preserve">indica: </w:t>
      </w:r>
    </w:p>
    <w:p w:rsidR="003B41F4" w:rsidRDefault="003B41F4" w:rsidP="003B41F4">
      <w:pPr>
        <w:spacing w:line="276" w:lineRule="auto"/>
        <w:ind w:firstLine="567"/>
        <w:jc w:val="both"/>
        <w:rPr>
          <w:rFonts w:ascii="Tahoma" w:hAnsi="Tahoma" w:cs="Tahoma"/>
        </w:rPr>
      </w:pPr>
    </w:p>
    <w:p w:rsidR="00AA7D1E" w:rsidRPr="00505D06" w:rsidRDefault="00505D06" w:rsidP="003B41F4">
      <w:pPr>
        <w:ind w:left="709" w:right="759"/>
        <w:jc w:val="both"/>
        <w:rPr>
          <w:rFonts w:ascii="Tahoma" w:hAnsi="Tahoma" w:cs="Tahoma"/>
        </w:rPr>
      </w:pPr>
      <w:r w:rsidRPr="00505D06">
        <w:rPr>
          <w:rFonts w:ascii="Tahoma" w:hAnsi="Tahoma" w:cs="Tahoma"/>
          <w:i/>
        </w:rPr>
        <w:t>“Ahora</w:t>
      </w:r>
      <w:r w:rsidR="0053791E" w:rsidRPr="00505D06">
        <w:rPr>
          <w:rFonts w:ascii="Tahoma" w:hAnsi="Tahoma" w:cs="Tahoma"/>
          <w:i/>
        </w:rPr>
        <w:t xml:space="preserve">, para las incapacidades superiores a los quinientos cuarenta </w:t>
      </w:r>
      <w:r w:rsidR="00B7510C" w:rsidRPr="00505D06">
        <w:rPr>
          <w:rFonts w:ascii="Tahoma" w:hAnsi="Tahoma" w:cs="Tahoma"/>
          <w:i/>
        </w:rPr>
        <w:t>días</w:t>
      </w:r>
      <w:r w:rsidR="0053791E" w:rsidRPr="00505D06">
        <w:rPr>
          <w:rFonts w:ascii="Tahoma" w:hAnsi="Tahoma" w:cs="Tahoma"/>
          <w:i/>
        </w:rPr>
        <w:t xml:space="preserve"> la Corte </w:t>
      </w:r>
      <w:r w:rsidR="00046E59">
        <w:rPr>
          <w:rFonts w:ascii="Tahoma" w:hAnsi="Tahoma" w:cs="Tahoma"/>
          <w:i/>
        </w:rPr>
        <w:t>m</w:t>
      </w:r>
      <w:r w:rsidR="00B7510C" w:rsidRPr="00505D06">
        <w:rPr>
          <w:rFonts w:ascii="Tahoma" w:hAnsi="Tahoma" w:cs="Tahoma"/>
          <w:i/>
        </w:rPr>
        <w:t>anifestó</w:t>
      </w:r>
      <w:r w:rsidR="0053791E" w:rsidRPr="00505D06">
        <w:rPr>
          <w:rFonts w:ascii="Tahoma" w:hAnsi="Tahoma" w:cs="Tahoma"/>
          <w:i/>
        </w:rPr>
        <w:t xml:space="preserve"> que existía un </w:t>
      </w:r>
      <w:r w:rsidR="00B7510C" w:rsidRPr="00505D06">
        <w:rPr>
          <w:rFonts w:ascii="Tahoma" w:hAnsi="Tahoma" w:cs="Tahoma"/>
          <w:i/>
        </w:rPr>
        <w:t>vacío</w:t>
      </w:r>
      <w:r w:rsidR="0053791E" w:rsidRPr="00505D06">
        <w:rPr>
          <w:rFonts w:ascii="Tahoma" w:hAnsi="Tahoma" w:cs="Tahoma"/>
          <w:i/>
        </w:rPr>
        <w:t xml:space="preserve"> legal, en cuanto a quien asumiría </w:t>
      </w:r>
      <w:r w:rsidR="00AA7D1E" w:rsidRPr="00505D06">
        <w:rPr>
          <w:rFonts w:ascii="Tahoma" w:hAnsi="Tahoma" w:cs="Tahoma"/>
          <w:i/>
        </w:rPr>
        <w:t xml:space="preserve">el pago, pues se </w:t>
      </w:r>
      <w:r w:rsidR="00B7510C" w:rsidRPr="00505D06">
        <w:rPr>
          <w:rFonts w:ascii="Tahoma" w:hAnsi="Tahoma" w:cs="Tahoma"/>
          <w:i/>
        </w:rPr>
        <w:t>omitió</w:t>
      </w:r>
      <w:r w:rsidR="00AA7D1E" w:rsidRPr="00505D06">
        <w:rPr>
          <w:rFonts w:ascii="Tahoma" w:hAnsi="Tahoma" w:cs="Tahoma"/>
          <w:i/>
        </w:rPr>
        <w:t xml:space="preserve"> una regulación </w:t>
      </w:r>
      <w:r w:rsidR="00B7510C" w:rsidRPr="00505D06">
        <w:rPr>
          <w:rFonts w:ascii="Tahoma" w:hAnsi="Tahoma" w:cs="Tahoma"/>
          <w:i/>
        </w:rPr>
        <w:t>específica</w:t>
      </w:r>
      <w:r w:rsidR="00AA7D1E" w:rsidRPr="00505D06">
        <w:rPr>
          <w:rFonts w:ascii="Tahoma" w:hAnsi="Tahoma" w:cs="Tahoma"/>
          <w:i/>
        </w:rPr>
        <w:t xml:space="preserve"> en radicar en cabeza de alguna de las entidades del sistema de Seguridad Social dicha obligación, teniendo en cuenta que el déficit normativo no podía constituirse en una forma de vulnerar los derechos fundamentales, la adjudicó en el Fondo de Pensiones, entre otras po</w:t>
      </w:r>
      <w:r>
        <w:rPr>
          <w:rFonts w:ascii="Tahoma" w:hAnsi="Tahoma" w:cs="Tahoma"/>
          <w:i/>
        </w:rPr>
        <w:t xml:space="preserve">r el principio de solidaridad. </w:t>
      </w:r>
    </w:p>
    <w:p w:rsidR="00505D06" w:rsidRPr="00505D06" w:rsidRDefault="00505D06" w:rsidP="003B41F4">
      <w:pPr>
        <w:ind w:left="709" w:right="759"/>
        <w:jc w:val="both"/>
        <w:rPr>
          <w:rFonts w:ascii="Tahoma" w:hAnsi="Tahoma" w:cs="Tahoma"/>
          <w:i/>
        </w:rPr>
      </w:pPr>
    </w:p>
    <w:p w:rsidR="0053791E" w:rsidRDefault="00AA7D1E" w:rsidP="003B41F4">
      <w:pPr>
        <w:ind w:left="709" w:right="759"/>
        <w:jc w:val="both"/>
        <w:rPr>
          <w:rFonts w:ascii="Tahoma" w:hAnsi="Tahoma" w:cs="Tahoma"/>
        </w:rPr>
      </w:pPr>
      <w:r w:rsidRPr="00505D06">
        <w:rPr>
          <w:rFonts w:ascii="Tahoma" w:hAnsi="Tahoma" w:cs="Tahoma"/>
          <w:i/>
        </w:rPr>
        <w:t xml:space="preserve">Posteriormente y en reciente providencia estableció que retomando el déficit de protección legal para asegurados con incapacidades prolongadas por </w:t>
      </w:r>
      <w:r w:rsidR="00B7510C" w:rsidRPr="00505D06">
        <w:rPr>
          <w:rFonts w:ascii="Tahoma" w:hAnsi="Tahoma" w:cs="Tahoma"/>
          <w:i/>
        </w:rPr>
        <w:t>más</w:t>
      </w:r>
      <w:r w:rsidRPr="00505D06">
        <w:rPr>
          <w:rFonts w:ascii="Tahoma" w:hAnsi="Tahoma" w:cs="Tahoma"/>
          <w:i/>
        </w:rPr>
        <w:t xml:space="preserve"> de 540 días que no tienen derecho a una pensión de invalidez”, el legislador atribuyó dicha responsabilidad a las EPS, de acuerdo al artículo 67 de la ley 1753 de 2015, quienes a su vez podrán perseguir el pago </w:t>
      </w:r>
      <w:r w:rsidR="00B7510C" w:rsidRPr="00505D06">
        <w:rPr>
          <w:rFonts w:ascii="Tahoma" w:hAnsi="Tahoma" w:cs="Tahoma"/>
          <w:i/>
        </w:rPr>
        <w:t>reconocimiento</w:t>
      </w:r>
      <w:r w:rsidRPr="00505D06">
        <w:rPr>
          <w:rFonts w:ascii="Tahoma" w:hAnsi="Tahoma" w:cs="Tahoma"/>
          <w:i/>
        </w:rPr>
        <w:t xml:space="preserve"> y pago de las </w:t>
      </w:r>
      <w:r w:rsidR="00B7510C" w:rsidRPr="00505D06">
        <w:rPr>
          <w:rFonts w:ascii="Tahoma" w:hAnsi="Tahoma" w:cs="Tahoma"/>
          <w:i/>
        </w:rPr>
        <w:t>sumas canceladas por dicho concepto ante la Entidad Administradora de los Recursos del Sistema General de Seguridad Social</w:t>
      </w:r>
      <w:r w:rsidR="00B7510C">
        <w:rPr>
          <w:rFonts w:ascii="Tahoma" w:hAnsi="Tahoma" w:cs="Tahoma"/>
        </w:rPr>
        <w:t xml:space="preserve">. </w:t>
      </w:r>
      <w:r w:rsidR="00505D06">
        <w:rPr>
          <w:rFonts w:ascii="Tahoma" w:hAnsi="Tahoma" w:cs="Tahoma"/>
        </w:rPr>
        <w:t xml:space="preserve">“  </w:t>
      </w:r>
    </w:p>
    <w:p w:rsidR="00195C39" w:rsidRPr="00195C39" w:rsidRDefault="00505D06" w:rsidP="003B41F4">
      <w:pPr>
        <w:spacing w:line="276" w:lineRule="auto"/>
        <w:ind w:firstLine="567"/>
        <w:jc w:val="both"/>
        <w:rPr>
          <w:rFonts w:ascii="Tahoma" w:hAnsi="Tahoma" w:cs="Tahoma"/>
        </w:rPr>
      </w:pPr>
      <w:r>
        <w:rPr>
          <w:rFonts w:ascii="Tahoma" w:hAnsi="Tahoma" w:cs="Tahoma"/>
        </w:rPr>
        <w:t xml:space="preserve"> </w:t>
      </w:r>
    </w:p>
    <w:p w:rsidR="001E5531" w:rsidRPr="006F6C03" w:rsidRDefault="001E5531" w:rsidP="003B41F4">
      <w:pPr>
        <w:pStyle w:val="Ttulo4"/>
        <w:numPr>
          <w:ilvl w:val="0"/>
          <w:numId w:val="2"/>
        </w:numPr>
        <w:tabs>
          <w:tab w:val="clear" w:pos="1080"/>
          <w:tab w:val="left" w:pos="426"/>
        </w:tabs>
        <w:spacing w:line="276" w:lineRule="auto"/>
        <w:ind w:left="0" w:firstLine="0"/>
        <w:rPr>
          <w:rFonts w:ascii="Tahoma" w:hAnsi="Tahoma" w:cs="Tahoma"/>
          <w:sz w:val="22"/>
          <w:szCs w:val="22"/>
        </w:rPr>
      </w:pPr>
      <w:r w:rsidRPr="006F6C03">
        <w:rPr>
          <w:rFonts w:ascii="Tahoma" w:hAnsi="Tahoma" w:cs="Tahoma"/>
          <w:sz w:val="22"/>
          <w:szCs w:val="22"/>
        </w:rPr>
        <w:t>Impugnación</w:t>
      </w:r>
    </w:p>
    <w:p w:rsidR="001E5531" w:rsidRPr="006F6C03" w:rsidRDefault="001E5531" w:rsidP="003B41F4">
      <w:pPr>
        <w:pStyle w:val="Sinespaciado"/>
      </w:pPr>
    </w:p>
    <w:p w:rsidR="004C7780" w:rsidRDefault="004C7780" w:rsidP="003B41F4">
      <w:pPr>
        <w:spacing w:line="276" w:lineRule="auto"/>
        <w:ind w:firstLine="708"/>
        <w:jc w:val="both"/>
        <w:rPr>
          <w:rFonts w:ascii="Tahoma" w:hAnsi="Tahoma" w:cs="Tahoma"/>
        </w:rPr>
      </w:pPr>
      <w:r>
        <w:rPr>
          <w:rFonts w:ascii="Tahoma" w:hAnsi="Tahoma" w:cs="Tahoma"/>
        </w:rPr>
        <w:t>Coomeva EPS impugnó la decisión arguyendo que resulta del todo indebido ordenar que el amparo se conceda con cargo a las recursos de la EPS, apartándose por completo del precedente jurisprudencial y de las normas, toda vez que el reconocimiento de prestaciones económicas y específicamente de incapacidades por enferme</w:t>
      </w:r>
      <w:r w:rsidR="0066049D">
        <w:rPr>
          <w:rFonts w:ascii="Tahoma" w:hAnsi="Tahoma" w:cs="Tahoma"/>
        </w:rPr>
        <w:t>dad general superior a 180 días</w:t>
      </w:r>
      <w:r w:rsidR="00046E59">
        <w:rPr>
          <w:rFonts w:ascii="Tahoma" w:hAnsi="Tahoma" w:cs="Tahoma"/>
        </w:rPr>
        <w:t>,</w:t>
      </w:r>
      <w:r>
        <w:rPr>
          <w:rFonts w:ascii="Tahoma" w:hAnsi="Tahoma" w:cs="Tahoma"/>
        </w:rPr>
        <w:t xml:space="preserve"> inclusive las que excedan los 540 días</w:t>
      </w:r>
      <w:r w:rsidR="000C1882">
        <w:rPr>
          <w:rFonts w:ascii="Tahoma" w:hAnsi="Tahoma" w:cs="Tahoma"/>
        </w:rPr>
        <w:t>,</w:t>
      </w:r>
      <w:r>
        <w:rPr>
          <w:rFonts w:ascii="Tahoma" w:hAnsi="Tahoma" w:cs="Tahoma"/>
        </w:rPr>
        <w:t xml:space="preserve"> le corresponde asumirlas al Fondo de Pensiones</w:t>
      </w:r>
      <w:r w:rsidR="00046E59">
        <w:rPr>
          <w:rFonts w:ascii="Tahoma" w:hAnsi="Tahoma" w:cs="Tahoma"/>
        </w:rPr>
        <w:t xml:space="preserve"> Colpensiones</w:t>
      </w:r>
      <w:r>
        <w:rPr>
          <w:rFonts w:ascii="Tahoma" w:hAnsi="Tahoma" w:cs="Tahoma"/>
        </w:rPr>
        <w:t>,</w:t>
      </w:r>
      <w:r w:rsidR="0066049D">
        <w:rPr>
          <w:rFonts w:ascii="Tahoma" w:hAnsi="Tahoma" w:cs="Tahoma"/>
        </w:rPr>
        <w:t xml:space="preserve"> a</w:t>
      </w:r>
      <w:r>
        <w:rPr>
          <w:rFonts w:ascii="Tahoma" w:hAnsi="Tahoma" w:cs="Tahoma"/>
        </w:rPr>
        <w:t>tendiendo al precedente jurisprudencial de la Corte Constitucional en los años 2013 y 2014.</w:t>
      </w:r>
    </w:p>
    <w:p w:rsidR="004C7780" w:rsidRDefault="004C7780" w:rsidP="003B41F4">
      <w:pPr>
        <w:spacing w:line="276" w:lineRule="auto"/>
        <w:jc w:val="both"/>
        <w:rPr>
          <w:rFonts w:ascii="Tahoma" w:hAnsi="Tahoma" w:cs="Tahoma"/>
        </w:rPr>
      </w:pPr>
    </w:p>
    <w:p w:rsidR="004C7780" w:rsidRDefault="004C7780" w:rsidP="003B41F4">
      <w:pPr>
        <w:spacing w:line="276" w:lineRule="auto"/>
        <w:ind w:firstLine="567"/>
        <w:jc w:val="both"/>
        <w:rPr>
          <w:rFonts w:ascii="Tahoma" w:hAnsi="Tahoma" w:cs="Tahoma"/>
        </w:rPr>
      </w:pPr>
      <w:r>
        <w:rPr>
          <w:rFonts w:ascii="Tahoma" w:hAnsi="Tahoma" w:cs="Tahoma"/>
        </w:rPr>
        <w:t xml:space="preserve">Indica que el Juzgado </w:t>
      </w:r>
      <w:r w:rsidR="00706C57">
        <w:rPr>
          <w:rFonts w:ascii="Tahoma" w:hAnsi="Tahoma" w:cs="Tahoma"/>
        </w:rPr>
        <w:t xml:space="preserve">no analizó con profundidad los contenidos del </w:t>
      </w:r>
      <w:r w:rsidR="00F4447D">
        <w:rPr>
          <w:rFonts w:ascii="Tahoma" w:hAnsi="Tahoma" w:cs="Tahoma"/>
        </w:rPr>
        <w:t>artículo</w:t>
      </w:r>
      <w:r w:rsidR="00706C57">
        <w:rPr>
          <w:rFonts w:ascii="Tahoma" w:hAnsi="Tahoma" w:cs="Tahoma"/>
        </w:rPr>
        <w:t xml:space="preserve"> 67 de la ley 1753, </w:t>
      </w:r>
      <w:r w:rsidR="00F4447D">
        <w:rPr>
          <w:rFonts w:ascii="Tahoma" w:hAnsi="Tahoma" w:cs="Tahoma"/>
        </w:rPr>
        <w:t xml:space="preserve">articulado que en la actualidad carece de reglamentación normativa, no existiendo decretos que </w:t>
      </w:r>
      <w:r w:rsidR="00F4447D">
        <w:rPr>
          <w:rFonts w:ascii="Tahoma" w:hAnsi="Tahoma" w:cs="Tahoma"/>
        </w:rPr>
        <w:lastRenderedPageBreak/>
        <w:t xml:space="preserve">desarrollen las disposiciones allí contenidas, como tampoco mereció análisis alguno </w:t>
      </w:r>
      <w:r w:rsidR="00706C57">
        <w:rPr>
          <w:rFonts w:ascii="Tahoma" w:hAnsi="Tahoma" w:cs="Tahoma"/>
        </w:rPr>
        <w:t xml:space="preserve">los conceptos emitidos por el Ministerio de Salud y Hacienda aportados en la respuesta oportunamente dada. </w:t>
      </w:r>
    </w:p>
    <w:p w:rsidR="00C516FE" w:rsidRDefault="00C516FE" w:rsidP="003B41F4">
      <w:pPr>
        <w:spacing w:line="276" w:lineRule="auto"/>
        <w:jc w:val="both"/>
        <w:rPr>
          <w:rFonts w:ascii="Tahoma" w:hAnsi="Tahoma" w:cs="Tahoma"/>
        </w:rPr>
      </w:pPr>
    </w:p>
    <w:p w:rsidR="00C516FE" w:rsidRDefault="00C516FE" w:rsidP="003B41F4">
      <w:pPr>
        <w:spacing w:line="276" w:lineRule="auto"/>
        <w:ind w:firstLine="567"/>
        <w:jc w:val="both"/>
        <w:rPr>
          <w:rFonts w:ascii="Tahoma" w:hAnsi="Tahoma" w:cs="Tahoma"/>
        </w:rPr>
      </w:pPr>
      <w:r>
        <w:rPr>
          <w:rFonts w:ascii="Tahoma" w:hAnsi="Tahoma" w:cs="Tahoma"/>
        </w:rPr>
        <w:t>Señal</w:t>
      </w:r>
      <w:r w:rsidR="003B41F4">
        <w:rPr>
          <w:rFonts w:ascii="Tahoma" w:hAnsi="Tahoma" w:cs="Tahoma"/>
        </w:rPr>
        <w:t>ó</w:t>
      </w:r>
      <w:r>
        <w:rPr>
          <w:rFonts w:ascii="Tahoma" w:hAnsi="Tahoma" w:cs="Tahoma"/>
        </w:rPr>
        <w:t xml:space="preserve"> que la responsabilidad de la EPS es enviar el contenido de rehabilitación antes del </w:t>
      </w:r>
      <w:r w:rsidR="006D1921">
        <w:rPr>
          <w:rFonts w:ascii="Tahoma" w:hAnsi="Tahoma" w:cs="Tahoma"/>
        </w:rPr>
        <w:t>día</w:t>
      </w:r>
      <w:r>
        <w:rPr>
          <w:rFonts w:ascii="Tahoma" w:hAnsi="Tahoma" w:cs="Tahoma"/>
        </w:rPr>
        <w:t xml:space="preserve"> 180, requisito para que la administradora de fondo de pensiones (AFP) pague el subsidio por incapacidad mayor a 180 días</w:t>
      </w:r>
      <w:r w:rsidR="00AB411A">
        <w:rPr>
          <w:rFonts w:ascii="Tahoma" w:hAnsi="Tahoma" w:cs="Tahoma"/>
        </w:rPr>
        <w:t xml:space="preserve">, obligación que Coomeva EPS cumplió y aportó prueba de ello. </w:t>
      </w:r>
    </w:p>
    <w:p w:rsidR="00AB411A" w:rsidRDefault="00AB411A" w:rsidP="003B41F4">
      <w:pPr>
        <w:spacing w:line="276" w:lineRule="auto"/>
        <w:ind w:firstLine="567"/>
        <w:jc w:val="both"/>
        <w:rPr>
          <w:rFonts w:ascii="Tahoma" w:hAnsi="Tahoma" w:cs="Tahoma"/>
        </w:rPr>
      </w:pPr>
    </w:p>
    <w:p w:rsidR="00AB411A" w:rsidRDefault="00AB411A" w:rsidP="003B41F4">
      <w:pPr>
        <w:spacing w:line="276" w:lineRule="auto"/>
        <w:ind w:firstLine="567"/>
        <w:jc w:val="both"/>
        <w:rPr>
          <w:rFonts w:ascii="Tahoma" w:hAnsi="Tahoma" w:cs="Tahoma"/>
        </w:rPr>
      </w:pPr>
      <w:r>
        <w:rPr>
          <w:rFonts w:ascii="Tahoma" w:hAnsi="Tahoma" w:cs="Tahoma"/>
        </w:rPr>
        <w:t xml:space="preserve">Manifestó que la EPS no puede asumir el costo de las prestaciones en mención </w:t>
      </w:r>
      <w:r w:rsidR="00FC0A5B">
        <w:rPr>
          <w:rFonts w:ascii="Tahoma" w:hAnsi="Tahoma" w:cs="Tahoma"/>
        </w:rPr>
        <w:t>puesto que se entraría en un detrimento de los recursos públicos del sistema y de la propia Coomeva EPS</w:t>
      </w:r>
      <w:r w:rsidR="006D1921">
        <w:rPr>
          <w:rFonts w:ascii="Tahoma" w:hAnsi="Tahoma" w:cs="Tahoma"/>
        </w:rPr>
        <w:t xml:space="preserve">, por cancelar </w:t>
      </w:r>
      <w:r w:rsidR="00FC0A5B">
        <w:rPr>
          <w:rFonts w:ascii="Tahoma" w:hAnsi="Tahoma" w:cs="Tahoma"/>
        </w:rPr>
        <w:t xml:space="preserve">incapacidades con recursos que no se encuentran destinados para este efecto. </w:t>
      </w:r>
    </w:p>
    <w:p w:rsidR="00FC0A5B" w:rsidRDefault="00FC0A5B" w:rsidP="003B41F4">
      <w:pPr>
        <w:spacing w:line="276" w:lineRule="auto"/>
        <w:ind w:firstLine="567"/>
        <w:jc w:val="both"/>
        <w:rPr>
          <w:rFonts w:ascii="Tahoma" w:hAnsi="Tahoma" w:cs="Tahoma"/>
        </w:rPr>
      </w:pPr>
    </w:p>
    <w:p w:rsidR="00FC0A5B" w:rsidRDefault="003D235A" w:rsidP="003B41F4">
      <w:pPr>
        <w:spacing w:line="276" w:lineRule="auto"/>
        <w:ind w:firstLine="567"/>
        <w:jc w:val="both"/>
        <w:rPr>
          <w:rFonts w:ascii="Tahoma" w:hAnsi="Tahoma" w:cs="Tahoma"/>
        </w:rPr>
      </w:pPr>
      <w:r>
        <w:rPr>
          <w:rFonts w:ascii="Tahoma" w:hAnsi="Tahoma" w:cs="Tahoma"/>
        </w:rPr>
        <w:t xml:space="preserve">Por lo anterior y teniendo en cuenta que a Coomeva no le asiste el pago de incapacidades después del </w:t>
      </w:r>
      <w:r w:rsidR="002C6893">
        <w:rPr>
          <w:rFonts w:ascii="Tahoma" w:hAnsi="Tahoma" w:cs="Tahoma"/>
        </w:rPr>
        <w:t>día</w:t>
      </w:r>
      <w:r>
        <w:rPr>
          <w:rFonts w:ascii="Tahoma" w:hAnsi="Tahoma" w:cs="Tahoma"/>
        </w:rPr>
        <w:t xml:space="preserve"> 180, Solicita</w:t>
      </w:r>
      <w:r w:rsidR="002C6893">
        <w:rPr>
          <w:rFonts w:ascii="Tahoma" w:hAnsi="Tahoma" w:cs="Tahoma"/>
        </w:rPr>
        <w:t xml:space="preserve">: i) </w:t>
      </w:r>
      <w:r>
        <w:rPr>
          <w:rFonts w:ascii="Tahoma" w:hAnsi="Tahoma" w:cs="Tahoma"/>
        </w:rPr>
        <w:t>revocar  la sentencia proferida por el Juzgado Quinto Laboral del Circuito,</w:t>
      </w:r>
      <w:r w:rsidR="002C6893">
        <w:rPr>
          <w:rFonts w:ascii="Tahoma" w:hAnsi="Tahoma" w:cs="Tahoma"/>
        </w:rPr>
        <w:t xml:space="preserve"> ii)</w:t>
      </w:r>
      <w:r>
        <w:rPr>
          <w:rFonts w:ascii="Tahoma" w:hAnsi="Tahoma" w:cs="Tahoma"/>
        </w:rPr>
        <w:t xml:space="preserve"> abstenerse de ordenar el pagó de incapacidades superiores al </w:t>
      </w:r>
      <w:r w:rsidR="002C6893">
        <w:rPr>
          <w:rFonts w:ascii="Tahoma" w:hAnsi="Tahoma" w:cs="Tahoma"/>
        </w:rPr>
        <w:t>día 540 con cargo a Coomeva EPS y iii) e</w:t>
      </w:r>
      <w:r>
        <w:rPr>
          <w:rFonts w:ascii="Tahoma" w:hAnsi="Tahoma" w:cs="Tahoma"/>
        </w:rPr>
        <w:t xml:space="preserve">n el evento de no prosperar la petición principal, se ordene el recobro ya sea contra la Entidad Administradora de los Recursos del Sistema </w:t>
      </w:r>
      <w:r w:rsidR="005A5822">
        <w:rPr>
          <w:rFonts w:ascii="Tahoma" w:hAnsi="Tahoma" w:cs="Tahoma"/>
        </w:rPr>
        <w:t>General de Seguridad Social ADRES- r</w:t>
      </w:r>
      <w:r w:rsidR="002C6893">
        <w:rPr>
          <w:rFonts w:ascii="Tahoma" w:hAnsi="Tahoma" w:cs="Tahoma"/>
        </w:rPr>
        <w:t xml:space="preserve">esponsable del pago o el FOSYGA. </w:t>
      </w:r>
    </w:p>
    <w:p w:rsidR="00826750" w:rsidRPr="006F6C03" w:rsidRDefault="00AB411A" w:rsidP="003B41F4">
      <w:pPr>
        <w:spacing w:line="276" w:lineRule="auto"/>
        <w:jc w:val="both"/>
      </w:pPr>
      <w:r>
        <w:rPr>
          <w:rFonts w:ascii="Tahoma" w:hAnsi="Tahoma" w:cs="Tahoma"/>
        </w:rPr>
        <w:tab/>
      </w:r>
    </w:p>
    <w:p w:rsidR="00464B77" w:rsidRPr="006F6C03" w:rsidRDefault="00D25B93" w:rsidP="003B41F4">
      <w:pPr>
        <w:pStyle w:val="Ttulo4"/>
        <w:numPr>
          <w:ilvl w:val="0"/>
          <w:numId w:val="2"/>
        </w:numPr>
        <w:tabs>
          <w:tab w:val="left" w:pos="709"/>
        </w:tabs>
        <w:spacing w:line="276" w:lineRule="auto"/>
        <w:rPr>
          <w:rFonts w:ascii="Tahoma" w:hAnsi="Tahoma" w:cs="Tahoma"/>
          <w:sz w:val="22"/>
          <w:szCs w:val="22"/>
        </w:rPr>
      </w:pPr>
      <w:r w:rsidRPr="006F6C03">
        <w:rPr>
          <w:rFonts w:ascii="Tahoma" w:hAnsi="Tahoma" w:cs="Tahoma"/>
          <w:sz w:val="22"/>
          <w:szCs w:val="22"/>
        </w:rPr>
        <w:t>Consideraciones</w:t>
      </w:r>
    </w:p>
    <w:p w:rsidR="00464B77" w:rsidRPr="006F6C03" w:rsidRDefault="00464B77" w:rsidP="003B41F4">
      <w:pPr>
        <w:pStyle w:val="Sinespaciado"/>
      </w:pPr>
    </w:p>
    <w:p w:rsidR="00052C84" w:rsidRPr="006F6C03" w:rsidRDefault="00052C84" w:rsidP="003B41F4">
      <w:pPr>
        <w:pStyle w:val="Prrafodelista"/>
        <w:numPr>
          <w:ilvl w:val="1"/>
          <w:numId w:val="15"/>
        </w:numPr>
        <w:tabs>
          <w:tab w:val="left" w:pos="1276"/>
        </w:tabs>
        <w:autoSpaceDN w:val="0"/>
        <w:spacing w:after="0" w:line="276" w:lineRule="auto"/>
        <w:ind w:left="1418"/>
        <w:jc w:val="both"/>
        <w:rPr>
          <w:rFonts w:ascii="Tahoma" w:hAnsi="Tahoma" w:cs="Tahoma"/>
          <w:b/>
          <w:spacing w:val="-2"/>
        </w:rPr>
      </w:pPr>
      <w:r w:rsidRPr="006F6C03">
        <w:rPr>
          <w:rFonts w:ascii="Tahoma" w:hAnsi="Tahoma" w:cs="Tahoma"/>
          <w:b/>
          <w:spacing w:val="-2"/>
        </w:rPr>
        <w:t>P</w:t>
      </w:r>
      <w:r w:rsidR="008F1E8E" w:rsidRPr="006F6C03">
        <w:rPr>
          <w:rFonts w:ascii="Tahoma" w:hAnsi="Tahoma" w:cs="Tahoma"/>
          <w:b/>
          <w:spacing w:val="-2"/>
        </w:rPr>
        <w:t>roblemas Jurídicos por resolver</w:t>
      </w:r>
    </w:p>
    <w:p w:rsidR="00626F7D" w:rsidRPr="00040FCA" w:rsidRDefault="00626F7D" w:rsidP="003B41F4">
      <w:pPr>
        <w:pStyle w:val="Prrafodelista"/>
        <w:tabs>
          <w:tab w:val="left" w:pos="1276"/>
        </w:tabs>
        <w:autoSpaceDN w:val="0"/>
        <w:spacing w:after="0" w:line="276" w:lineRule="auto"/>
        <w:ind w:left="709"/>
        <w:jc w:val="both"/>
        <w:rPr>
          <w:rFonts w:ascii="Tahoma" w:hAnsi="Tahoma" w:cs="Tahoma"/>
          <w:b/>
          <w:spacing w:val="-2"/>
        </w:rPr>
      </w:pPr>
    </w:p>
    <w:p w:rsidR="00626F7D" w:rsidRDefault="004325D6" w:rsidP="003B41F4">
      <w:pPr>
        <w:tabs>
          <w:tab w:val="left" w:pos="567"/>
        </w:tabs>
        <w:autoSpaceDN w:val="0"/>
        <w:spacing w:line="276" w:lineRule="auto"/>
        <w:jc w:val="both"/>
        <w:rPr>
          <w:rFonts w:ascii="Tahoma" w:hAnsi="Tahoma" w:cs="Tahoma"/>
        </w:rPr>
      </w:pPr>
      <w:r w:rsidRPr="006F6C03">
        <w:rPr>
          <w:rFonts w:ascii="Tahoma" w:hAnsi="Tahoma" w:cs="Tahoma"/>
        </w:rPr>
        <w:tab/>
      </w:r>
      <w:r w:rsidR="00040FCA" w:rsidRPr="00040FCA">
        <w:rPr>
          <w:rFonts w:ascii="Tahoma" w:hAnsi="Tahoma" w:cs="Tahoma"/>
        </w:rPr>
        <w:t xml:space="preserve">Están siendo vulnerados los derechos fundamentales a la vida y el </w:t>
      </w:r>
      <w:r w:rsidR="0061589F" w:rsidRPr="00040FCA">
        <w:rPr>
          <w:rFonts w:ascii="Tahoma" w:hAnsi="Tahoma" w:cs="Tahoma"/>
        </w:rPr>
        <w:t>mínimo</w:t>
      </w:r>
      <w:r w:rsidR="00040FCA" w:rsidRPr="00040FCA">
        <w:rPr>
          <w:rFonts w:ascii="Tahoma" w:hAnsi="Tahoma" w:cs="Tahoma"/>
        </w:rPr>
        <w:t xml:space="preserve"> vital de</w:t>
      </w:r>
      <w:r w:rsidR="00040FCA">
        <w:rPr>
          <w:rFonts w:ascii="Tahoma" w:hAnsi="Tahoma" w:cs="Tahoma"/>
        </w:rPr>
        <w:t xml:space="preserve"> la accionante por parte de Coom</w:t>
      </w:r>
      <w:r w:rsidR="00040FCA" w:rsidRPr="00040FCA">
        <w:rPr>
          <w:rFonts w:ascii="Tahoma" w:hAnsi="Tahoma" w:cs="Tahoma"/>
        </w:rPr>
        <w:t xml:space="preserve">eva EPS S.A y/o por Colpensiones, ya que esas entidades se abstuvieron de pagar los auxilios por incapacidad laboral expedidos con posterioridad a los primeros 537 días, debido a que, según se alega, no existe una obligación legal clara que les endilgue tal </w:t>
      </w:r>
      <w:r w:rsidR="00E14740" w:rsidRPr="00040FCA">
        <w:rPr>
          <w:rFonts w:ascii="Tahoma" w:hAnsi="Tahoma" w:cs="Tahoma"/>
        </w:rPr>
        <w:t>pago</w:t>
      </w:r>
      <w:r w:rsidR="00E14740">
        <w:rPr>
          <w:rFonts w:ascii="Tahoma" w:hAnsi="Tahoma" w:cs="Tahoma"/>
        </w:rPr>
        <w:t>?</w:t>
      </w:r>
      <w:r w:rsidR="00364D59">
        <w:rPr>
          <w:rFonts w:ascii="Tahoma" w:hAnsi="Tahoma" w:cs="Tahoma"/>
        </w:rPr>
        <w:t xml:space="preserve"> </w:t>
      </w:r>
      <w:r w:rsidR="0030591D">
        <w:rPr>
          <w:rFonts w:ascii="Tahoma" w:hAnsi="Tahoma" w:cs="Tahoma"/>
        </w:rPr>
        <w:t xml:space="preserve">En caso de que el pago de las incapacidades le corresponda asumirlo a la EPS, ¿procede el recobro ante el FOSYGA o ante la Administradora de los Recursos del Sistema General de Seguridad Social ADRES? ¿Dicha orden, debe emitirse en sede de tutela? </w:t>
      </w:r>
    </w:p>
    <w:p w:rsidR="00BC2384" w:rsidRDefault="00BC2384" w:rsidP="003B41F4">
      <w:pPr>
        <w:tabs>
          <w:tab w:val="left" w:pos="567"/>
        </w:tabs>
        <w:autoSpaceDN w:val="0"/>
        <w:spacing w:line="276" w:lineRule="auto"/>
        <w:jc w:val="both"/>
        <w:rPr>
          <w:rFonts w:ascii="Tahoma" w:hAnsi="Tahoma" w:cs="Tahoma"/>
        </w:rPr>
      </w:pPr>
    </w:p>
    <w:p w:rsidR="00BC2384" w:rsidRPr="009222B6" w:rsidRDefault="00BC2384" w:rsidP="003B41F4">
      <w:pPr>
        <w:tabs>
          <w:tab w:val="left" w:pos="567"/>
        </w:tabs>
        <w:autoSpaceDN w:val="0"/>
        <w:spacing w:line="276" w:lineRule="auto"/>
        <w:jc w:val="both"/>
        <w:rPr>
          <w:rFonts w:ascii="Tahoma" w:hAnsi="Tahoma" w:cs="Tahoma"/>
          <w:b/>
        </w:rPr>
      </w:pPr>
      <w:r>
        <w:rPr>
          <w:rFonts w:ascii="Arial" w:hAnsi="Arial" w:cs="Arial"/>
          <w:b/>
          <w:sz w:val="24"/>
          <w:szCs w:val="24"/>
        </w:rPr>
        <w:tab/>
      </w:r>
      <w:r w:rsidR="003E27AA">
        <w:rPr>
          <w:rFonts w:ascii="Arial" w:hAnsi="Arial" w:cs="Arial"/>
          <w:b/>
          <w:sz w:val="24"/>
          <w:szCs w:val="24"/>
        </w:rPr>
        <w:t xml:space="preserve">5.2 </w:t>
      </w:r>
      <w:r w:rsidRPr="009222B6">
        <w:rPr>
          <w:rFonts w:ascii="Tahoma" w:hAnsi="Tahoma" w:cs="Tahoma"/>
          <w:b/>
        </w:rPr>
        <w:t>Procedencia de la tutela acción de tutel</w:t>
      </w:r>
      <w:r w:rsidR="003E27AA">
        <w:rPr>
          <w:rFonts w:ascii="Tahoma" w:hAnsi="Tahoma" w:cs="Tahoma"/>
          <w:b/>
        </w:rPr>
        <w:t>a para el pago de incapacidades.</w:t>
      </w:r>
    </w:p>
    <w:p w:rsidR="00DD72FC" w:rsidRDefault="00DD72FC" w:rsidP="003B41F4">
      <w:pPr>
        <w:tabs>
          <w:tab w:val="left" w:pos="567"/>
        </w:tabs>
        <w:autoSpaceDN w:val="0"/>
        <w:spacing w:line="276" w:lineRule="auto"/>
        <w:jc w:val="both"/>
        <w:rPr>
          <w:rFonts w:ascii="Arial" w:hAnsi="Arial" w:cs="Arial"/>
          <w:b/>
          <w:color w:val="FF0000"/>
          <w:sz w:val="24"/>
          <w:szCs w:val="24"/>
        </w:rPr>
      </w:pPr>
    </w:p>
    <w:p w:rsidR="00E84374" w:rsidRPr="00CB4A9C" w:rsidRDefault="00E84374" w:rsidP="003B41F4">
      <w:pPr>
        <w:ind w:firstLine="567"/>
        <w:contextualSpacing/>
        <w:jc w:val="both"/>
        <w:rPr>
          <w:rFonts w:ascii="Tahoma" w:hAnsi="Tahoma" w:cs="Tahoma"/>
        </w:rPr>
      </w:pPr>
      <w:r w:rsidRPr="00CB4A9C">
        <w:rPr>
          <w:rFonts w:ascii="Tahoma" w:hAnsi="Tahoma" w:cs="Tahoma"/>
        </w:rPr>
        <w:t>En relación con el reconocimiento de incapacidades, la Corte Constitucional</w:t>
      </w:r>
      <w:r w:rsidR="001A3B29">
        <w:rPr>
          <w:rFonts w:ascii="Tahoma" w:hAnsi="Tahoma" w:cs="Tahoma"/>
        </w:rPr>
        <w:t xml:space="preserve"> </w:t>
      </w:r>
      <w:r w:rsidRPr="00CB4A9C">
        <w:rPr>
          <w:rFonts w:ascii="Tahoma" w:hAnsi="Tahoma" w:cs="Tahoma"/>
        </w:rPr>
        <w:t>ha dicho que por regla general no es el medio idóneo para solicitarlo, sin embargo refirió que estos pagos sustituyen al salario durante el tiempo en que el trabajador permanece retirado de sus labores y son una garantía para la salud del trabajador</w:t>
      </w:r>
      <w:r w:rsidR="00C00D5D">
        <w:rPr>
          <w:rFonts w:ascii="Tahoma" w:hAnsi="Tahoma" w:cs="Tahoma"/>
        </w:rPr>
        <w:t>,</w:t>
      </w:r>
      <w:r w:rsidRPr="00CB4A9C">
        <w:rPr>
          <w:rFonts w:ascii="Tahoma" w:hAnsi="Tahoma" w:cs="Tahoma"/>
        </w:rPr>
        <w:t xml:space="preserve"> quien podrá recuperarse satisfactoriamente, sin tener que preocuparse por reincorporarse de manera anticipada a sus actividades habituales con </w:t>
      </w:r>
      <w:r w:rsidR="00C00D5D">
        <w:rPr>
          <w:rFonts w:ascii="Tahoma" w:hAnsi="Tahoma" w:cs="Tahoma"/>
        </w:rPr>
        <w:t>el objeto de ganar laboralmente</w:t>
      </w:r>
      <w:r w:rsidRPr="00CB4A9C">
        <w:rPr>
          <w:rFonts w:ascii="Tahoma" w:hAnsi="Tahoma" w:cs="Tahoma"/>
        </w:rPr>
        <w:t xml:space="preserve"> su sustento y el de su grupo familiar, lo que genera la procedencia del amparo, debido a que con ello se permite la estabilización económica del trabajador</w:t>
      </w:r>
      <w:r w:rsidR="00C00D5D">
        <w:rPr>
          <w:rFonts w:ascii="Tahoma" w:hAnsi="Tahoma" w:cs="Tahoma"/>
        </w:rPr>
        <w:t>,</w:t>
      </w:r>
      <w:r w:rsidRPr="00CB4A9C">
        <w:rPr>
          <w:rFonts w:ascii="Tahoma" w:hAnsi="Tahoma" w:cs="Tahoma"/>
        </w:rPr>
        <w:t xml:space="preserve"> igualmente</w:t>
      </w:r>
      <w:r w:rsidR="00533860">
        <w:rPr>
          <w:rFonts w:ascii="Tahoma" w:hAnsi="Tahoma" w:cs="Tahoma"/>
        </w:rPr>
        <w:t xml:space="preserve"> señaló</w:t>
      </w:r>
      <w:r w:rsidRPr="00CB4A9C">
        <w:rPr>
          <w:rFonts w:ascii="Tahoma" w:hAnsi="Tahoma" w:cs="Tahoma"/>
        </w:rPr>
        <w:t xml:space="preserve"> el análisis que debe hacer el juez con respecto a las con</w:t>
      </w:r>
      <w:r w:rsidR="00C00D5D">
        <w:rPr>
          <w:rFonts w:ascii="Tahoma" w:hAnsi="Tahoma" w:cs="Tahoma"/>
        </w:rPr>
        <w:t>diciones en las que se encuentre</w:t>
      </w:r>
      <w:r w:rsidRPr="00CB4A9C">
        <w:rPr>
          <w:rFonts w:ascii="Tahoma" w:hAnsi="Tahoma" w:cs="Tahoma"/>
        </w:rPr>
        <w:t xml:space="preserve"> el actor con el fin de estab</w:t>
      </w:r>
      <w:r w:rsidR="00C00D5D">
        <w:rPr>
          <w:rFonts w:ascii="Tahoma" w:hAnsi="Tahoma" w:cs="Tahoma"/>
        </w:rPr>
        <w:t>le</w:t>
      </w:r>
      <w:r w:rsidR="00260AB7">
        <w:rPr>
          <w:rFonts w:ascii="Tahoma" w:hAnsi="Tahoma" w:cs="Tahoma"/>
        </w:rPr>
        <w:t>cer la procedencia de la tutela. Al respecto indicó</w:t>
      </w:r>
      <w:r w:rsidRPr="00CB4A9C">
        <w:rPr>
          <w:rFonts w:ascii="Tahoma" w:hAnsi="Tahoma" w:cs="Tahoma"/>
        </w:rPr>
        <w:t xml:space="preserve"> en sentencia T 144 DE 2016: </w:t>
      </w:r>
    </w:p>
    <w:p w:rsidR="00DD72FC" w:rsidRPr="00DD72FC" w:rsidRDefault="00DD72FC" w:rsidP="003B41F4">
      <w:pPr>
        <w:jc w:val="both"/>
        <w:textAlignment w:val="baseline"/>
        <w:rPr>
          <w:rFonts w:ascii="Arial Narrow" w:hAnsi="Arial Narrow"/>
          <w:color w:val="000000"/>
          <w:bdr w:val="none" w:sz="0" w:space="0" w:color="auto" w:frame="1"/>
          <w:shd w:val="clear" w:color="auto" w:fill="FFFFFF"/>
          <w:lang w:eastAsia="es-ES"/>
        </w:rPr>
      </w:pPr>
    </w:p>
    <w:p w:rsidR="00DD72FC" w:rsidRPr="00E84374" w:rsidRDefault="00DD72FC" w:rsidP="003B41F4">
      <w:pPr>
        <w:ind w:left="709"/>
        <w:jc w:val="both"/>
        <w:textAlignment w:val="baseline"/>
        <w:rPr>
          <w:rFonts w:ascii="Arial Narrow" w:hAnsi="Arial Narrow"/>
          <w:i/>
          <w:bdr w:val="none" w:sz="0" w:space="0" w:color="auto" w:frame="1"/>
          <w:shd w:val="clear" w:color="auto" w:fill="FFFFFF"/>
          <w:lang w:eastAsia="es-ES"/>
        </w:rPr>
      </w:pPr>
      <w:r w:rsidRPr="00E84374">
        <w:rPr>
          <w:rFonts w:ascii="Arial Narrow" w:hAnsi="Arial Narrow"/>
          <w:i/>
          <w:bdr w:val="none" w:sz="0" w:space="0" w:color="auto" w:frame="1"/>
          <w:lang w:eastAsia="es-ES"/>
        </w:rPr>
        <w:t>“Esta Corporación ha resaltado que cuando se busca la obtención del dinero derivado de un auxilio por incapacidad laboral, el juez de tutela debe considerar que la ausencia o dilación injustificada de dichos pagos afecta gravemente la condición económica del trabajador, así como sus derechos al mínimo vital y a la salud, pues éste deriva su sustento y el de su familia de su salario, que es suspendido temporalmente en razón a una afectación de su salud. Así la mora en dichos pagos puede situar al reclamante en circunstancias apremiantes, que ponen en riesgo su subsistencia digna.</w:t>
      </w:r>
      <w:r w:rsidRPr="00E84374">
        <w:rPr>
          <w:rFonts w:ascii="Arial Narrow" w:hAnsi="Arial Narrow"/>
          <w:i/>
          <w:bdr w:val="none" w:sz="0" w:space="0" w:color="auto" w:frame="1"/>
          <w:shd w:val="clear" w:color="auto" w:fill="FFFFFF"/>
          <w:lang w:eastAsia="es-ES"/>
        </w:rPr>
        <w:t xml:space="preserve"> </w:t>
      </w:r>
    </w:p>
    <w:p w:rsidR="00DD72FC" w:rsidRPr="00E84374" w:rsidRDefault="00DD72FC" w:rsidP="003B41F4">
      <w:pPr>
        <w:ind w:left="709"/>
        <w:jc w:val="both"/>
        <w:textAlignment w:val="baseline"/>
        <w:rPr>
          <w:rFonts w:ascii="Arial Narrow" w:hAnsi="Arial Narrow"/>
          <w:i/>
          <w:color w:val="000000"/>
          <w:bdr w:val="none" w:sz="0" w:space="0" w:color="auto" w:frame="1"/>
          <w:shd w:val="clear" w:color="auto" w:fill="FFFFFF"/>
          <w:lang w:eastAsia="es-ES"/>
        </w:rPr>
      </w:pPr>
    </w:p>
    <w:p w:rsidR="00DD72FC" w:rsidRPr="00E84374" w:rsidRDefault="00DD72FC" w:rsidP="003B41F4">
      <w:pPr>
        <w:ind w:left="709" w:right="51"/>
        <w:jc w:val="both"/>
        <w:rPr>
          <w:rFonts w:ascii="Arial Narrow" w:hAnsi="Arial Narrow"/>
          <w:i/>
          <w:lang w:eastAsia="es-ES"/>
        </w:rPr>
      </w:pPr>
      <w:r w:rsidRPr="00E84374">
        <w:rPr>
          <w:rFonts w:ascii="Arial Narrow" w:hAnsi="Arial Narrow"/>
          <w:i/>
          <w:lang w:eastAsia="es-ES"/>
        </w:rPr>
        <w:t xml:space="preserve">Aunado a lo anterior y frente a la hipótesis del perjuicio irremediable, la jurisprudencia constitucional ha recalcado la necesidad de evaluar los siguientes rasgos (i) la inminencia, es decir, que la situación genera una amenaza que está por suceder prontamente; (ii) la gravedad, esto es, que el daño o menoscabo material o moral sea de </w:t>
      </w:r>
      <w:r w:rsidRPr="00E84374">
        <w:rPr>
          <w:rFonts w:ascii="Arial Narrow" w:hAnsi="Arial Narrow"/>
          <w:i/>
          <w:lang w:eastAsia="es-ES"/>
        </w:rPr>
        <w:lastRenderedPageBreak/>
        <w:t>gran intensidad; (iii) la necesidad urgente de protección; y (iv) el carácter inaplazable de la acción de tutela para que realmente pueda garantizar el restablecimiento de los derechos fundamentales de manera integral.</w:t>
      </w:r>
      <w:r w:rsidRPr="00E84374">
        <w:rPr>
          <w:vertAlign w:val="superscript"/>
          <w:lang w:eastAsia="es-ES"/>
        </w:rPr>
        <w:footnoteReference w:id="1"/>
      </w:r>
    </w:p>
    <w:p w:rsidR="00DD72FC" w:rsidRPr="00E84374" w:rsidRDefault="00DD72FC" w:rsidP="003B41F4">
      <w:pPr>
        <w:widowControl w:val="0"/>
        <w:tabs>
          <w:tab w:val="left" w:pos="11057"/>
        </w:tabs>
        <w:autoSpaceDE w:val="0"/>
        <w:autoSpaceDN w:val="0"/>
        <w:adjustRightInd w:val="0"/>
        <w:ind w:left="709" w:right="51"/>
        <w:jc w:val="both"/>
        <w:rPr>
          <w:rFonts w:ascii="Arial Narrow" w:eastAsia="SimSun" w:hAnsi="Arial Narrow"/>
          <w:bCs/>
          <w:i/>
          <w:lang w:eastAsia="es-ES"/>
        </w:rPr>
      </w:pPr>
    </w:p>
    <w:p w:rsidR="00DD72FC" w:rsidRPr="00E84374" w:rsidRDefault="00E84374" w:rsidP="003B41F4">
      <w:pPr>
        <w:tabs>
          <w:tab w:val="left" w:pos="567"/>
        </w:tabs>
        <w:autoSpaceDN w:val="0"/>
        <w:ind w:left="709"/>
        <w:jc w:val="both"/>
        <w:rPr>
          <w:rFonts w:ascii="Arial Narrow" w:hAnsi="Arial Narrow" w:cs="Arial"/>
          <w:b/>
          <w:i/>
          <w:color w:val="FF0000"/>
        </w:rPr>
      </w:pPr>
      <w:r>
        <w:rPr>
          <w:rFonts w:ascii="Arial Narrow" w:eastAsia="SimSun" w:hAnsi="Arial Narrow"/>
          <w:bCs/>
          <w:i/>
          <w:lang w:eastAsia="es-ES"/>
        </w:rPr>
        <w:tab/>
      </w:r>
      <w:r w:rsidR="00DD72FC" w:rsidRPr="00E84374">
        <w:rPr>
          <w:rFonts w:ascii="Arial Narrow" w:eastAsia="SimSun" w:hAnsi="Arial Narrow"/>
          <w:bCs/>
          <w:i/>
          <w:lang w:eastAsia="es-ES"/>
        </w:rPr>
        <w:t>Por lo expuesto, si el juez verifica que el accionante se encuentra en alguna de tales hipótesis, debe considerar que la acción de tutela procederá, “para remover los obstáculos que enfrentan quienes soportan circunstancias de debilidad manifiesta, reivindicar su derecho a la igualdad real y efectiva frente a quienes no padecen esas contingencias y materializar los principios de eficiencia, universalidad y solidaridad intrínsecos a la garantía del derecho fundamental a la seguridad social, dentro del cual se inscribe el derecho a recibir oportunamente el pago de las incapacidades laborales”</w:t>
      </w:r>
    </w:p>
    <w:p w:rsidR="00473484" w:rsidRDefault="00473484" w:rsidP="003B41F4">
      <w:pPr>
        <w:tabs>
          <w:tab w:val="left" w:pos="567"/>
        </w:tabs>
        <w:autoSpaceDN w:val="0"/>
        <w:spacing w:line="276" w:lineRule="auto"/>
        <w:jc w:val="both"/>
        <w:rPr>
          <w:rFonts w:ascii="Tahoma" w:hAnsi="Tahoma" w:cs="Tahoma"/>
        </w:rPr>
      </w:pPr>
    </w:p>
    <w:p w:rsidR="00480686" w:rsidRDefault="00BC2384" w:rsidP="003B41F4">
      <w:pPr>
        <w:tabs>
          <w:tab w:val="left" w:pos="567"/>
        </w:tabs>
        <w:autoSpaceDN w:val="0"/>
        <w:spacing w:line="276" w:lineRule="auto"/>
        <w:jc w:val="both"/>
        <w:rPr>
          <w:rFonts w:ascii="Tahoma" w:hAnsi="Tahoma" w:cs="Tahoma"/>
          <w:b/>
        </w:rPr>
      </w:pPr>
      <w:r>
        <w:rPr>
          <w:rFonts w:ascii="Tahoma" w:hAnsi="Tahoma" w:cs="Tahoma"/>
          <w:b/>
        </w:rPr>
        <w:tab/>
      </w:r>
      <w:r w:rsidR="003E27AA">
        <w:rPr>
          <w:rFonts w:ascii="Tahoma" w:hAnsi="Tahoma" w:cs="Tahoma"/>
          <w:b/>
        </w:rPr>
        <w:t xml:space="preserve">5.3 </w:t>
      </w:r>
      <w:r w:rsidR="00473484" w:rsidRPr="00A47399">
        <w:rPr>
          <w:rFonts w:ascii="Tahoma" w:hAnsi="Tahoma" w:cs="Tahoma"/>
          <w:b/>
        </w:rPr>
        <w:t>Pago de i</w:t>
      </w:r>
      <w:r w:rsidR="00C00D5D">
        <w:rPr>
          <w:rFonts w:ascii="Tahoma" w:hAnsi="Tahoma" w:cs="Tahoma"/>
          <w:b/>
        </w:rPr>
        <w:t>ncapacidades hasta el día 540.</w:t>
      </w:r>
    </w:p>
    <w:p w:rsidR="001A3B29" w:rsidRDefault="001A3B29" w:rsidP="003B41F4">
      <w:pPr>
        <w:tabs>
          <w:tab w:val="left" w:pos="567"/>
        </w:tabs>
        <w:autoSpaceDN w:val="0"/>
        <w:spacing w:line="276" w:lineRule="auto"/>
        <w:jc w:val="both"/>
        <w:rPr>
          <w:rFonts w:ascii="Tahoma" w:hAnsi="Tahoma" w:cs="Tahoma"/>
          <w:b/>
        </w:rPr>
      </w:pPr>
    </w:p>
    <w:p w:rsidR="00473484" w:rsidRDefault="00BC7FA1" w:rsidP="003B41F4">
      <w:pPr>
        <w:tabs>
          <w:tab w:val="left" w:pos="567"/>
        </w:tabs>
        <w:autoSpaceDN w:val="0"/>
        <w:spacing w:line="276" w:lineRule="auto"/>
        <w:jc w:val="both"/>
        <w:rPr>
          <w:rFonts w:ascii="Tahoma" w:hAnsi="Tahoma" w:cs="Tahoma"/>
        </w:rPr>
      </w:pPr>
      <w:r>
        <w:rPr>
          <w:rFonts w:ascii="Tahoma" w:hAnsi="Tahoma" w:cs="Tahoma"/>
          <w:b/>
        </w:rPr>
        <w:tab/>
      </w:r>
      <w:r w:rsidR="001A3B29" w:rsidRPr="00881030">
        <w:rPr>
          <w:rFonts w:ascii="Tahoma" w:hAnsi="Tahoma" w:cs="Tahoma"/>
        </w:rPr>
        <w:t xml:space="preserve">El órgano de cierre de la </w:t>
      </w:r>
      <w:r w:rsidRPr="00881030">
        <w:rPr>
          <w:rFonts w:ascii="Tahoma" w:hAnsi="Tahoma" w:cs="Tahoma"/>
        </w:rPr>
        <w:t>jurisdicción</w:t>
      </w:r>
      <w:r w:rsidR="001A3B29" w:rsidRPr="00881030">
        <w:rPr>
          <w:rFonts w:ascii="Tahoma" w:hAnsi="Tahoma" w:cs="Tahoma"/>
        </w:rPr>
        <w:t xml:space="preserve"> Constitucional ha realizado una síntesis </w:t>
      </w:r>
      <w:r w:rsidR="00881030">
        <w:rPr>
          <w:rFonts w:ascii="Tahoma" w:hAnsi="Tahoma" w:cs="Tahoma"/>
        </w:rPr>
        <w:t xml:space="preserve">respecto al </w:t>
      </w:r>
      <w:r w:rsidR="00260AB7">
        <w:rPr>
          <w:rFonts w:ascii="Tahoma" w:hAnsi="Tahoma" w:cs="Tahoma"/>
        </w:rPr>
        <w:t>reconocimiento y</w:t>
      </w:r>
      <w:r w:rsidR="00881030">
        <w:rPr>
          <w:rFonts w:ascii="Tahoma" w:hAnsi="Tahoma" w:cs="Tahoma"/>
        </w:rPr>
        <w:t xml:space="preserve"> pago de las incapacidades generadas hasta el día 540, </w:t>
      </w:r>
      <w:r w:rsidRPr="00881030">
        <w:rPr>
          <w:rFonts w:ascii="Tahoma" w:hAnsi="Tahoma" w:cs="Tahoma"/>
        </w:rPr>
        <w:t>precisa</w:t>
      </w:r>
      <w:r w:rsidR="00260AB7">
        <w:rPr>
          <w:rFonts w:ascii="Tahoma" w:hAnsi="Tahoma" w:cs="Tahoma"/>
        </w:rPr>
        <w:t>n</w:t>
      </w:r>
      <w:r w:rsidRPr="00881030">
        <w:rPr>
          <w:rFonts w:ascii="Tahoma" w:hAnsi="Tahoma" w:cs="Tahoma"/>
        </w:rPr>
        <w:t>d</w:t>
      </w:r>
      <w:r w:rsidR="00881030">
        <w:rPr>
          <w:rFonts w:ascii="Tahoma" w:hAnsi="Tahoma" w:cs="Tahoma"/>
        </w:rPr>
        <w:t>o a que entidad corresponde el</w:t>
      </w:r>
      <w:r w:rsidRPr="00881030">
        <w:rPr>
          <w:rFonts w:ascii="Tahoma" w:hAnsi="Tahoma" w:cs="Tahoma"/>
        </w:rPr>
        <w:t xml:space="preserve"> pago de las </w:t>
      </w:r>
      <w:r w:rsidR="00881030">
        <w:rPr>
          <w:rFonts w:ascii="Tahoma" w:hAnsi="Tahoma" w:cs="Tahoma"/>
        </w:rPr>
        <w:t xml:space="preserve">mismas, en </w:t>
      </w:r>
      <w:r w:rsidR="00260AB7">
        <w:rPr>
          <w:rFonts w:ascii="Tahoma" w:hAnsi="Tahoma" w:cs="Tahoma"/>
        </w:rPr>
        <w:t xml:space="preserve">la </w:t>
      </w:r>
      <w:r w:rsidR="00881030">
        <w:rPr>
          <w:rFonts w:ascii="Tahoma" w:hAnsi="Tahoma" w:cs="Tahoma"/>
        </w:rPr>
        <w:t xml:space="preserve">sentencia </w:t>
      </w:r>
      <w:r w:rsidRPr="00881030">
        <w:rPr>
          <w:rFonts w:ascii="Tahoma" w:hAnsi="Tahoma" w:cs="Tahoma"/>
        </w:rPr>
        <w:t xml:space="preserve">T-144 de 2016 </w:t>
      </w:r>
      <w:r w:rsidR="00AE3E7C">
        <w:rPr>
          <w:rFonts w:ascii="Tahoma" w:hAnsi="Tahoma" w:cs="Tahoma"/>
        </w:rPr>
        <w:t>donde manifestó</w:t>
      </w:r>
      <w:r w:rsidRPr="00881030">
        <w:rPr>
          <w:rFonts w:ascii="Tahoma" w:hAnsi="Tahoma" w:cs="Tahoma"/>
        </w:rPr>
        <w:t>:</w:t>
      </w:r>
    </w:p>
    <w:p w:rsidR="00881030" w:rsidRPr="00881030" w:rsidRDefault="00881030" w:rsidP="003B41F4">
      <w:pPr>
        <w:tabs>
          <w:tab w:val="left" w:pos="567"/>
        </w:tabs>
        <w:autoSpaceDN w:val="0"/>
        <w:spacing w:line="276" w:lineRule="auto"/>
        <w:jc w:val="both"/>
        <w:rPr>
          <w:rFonts w:ascii="Tahoma" w:hAnsi="Tahoma" w:cs="Tahoma"/>
        </w:rPr>
      </w:pPr>
    </w:p>
    <w:p w:rsidR="00275F15" w:rsidRPr="00275F15" w:rsidRDefault="00A47399" w:rsidP="003B41F4">
      <w:pPr>
        <w:ind w:left="567" w:right="51" w:firstLine="567"/>
        <w:jc w:val="both"/>
        <w:textAlignment w:val="baseline"/>
        <w:rPr>
          <w:rFonts w:ascii="Arial Narrow" w:eastAsia="Times New Roman" w:hAnsi="Arial Narrow" w:cs="Calibri"/>
          <w:lang w:eastAsia="es-CO"/>
        </w:rPr>
      </w:pPr>
      <w:r>
        <w:rPr>
          <w:rFonts w:ascii="Arial Narrow" w:eastAsia="Times New Roman" w:hAnsi="Arial Narrow"/>
          <w:bdr w:val="none" w:sz="0" w:space="0" w:color="auto" w:frame="1"/>
          <w:lang w:eastAsia="es-CO"/>
        </w:rPr>
        <w:t>“</w:t>
      </w:r>
      <w:r w:rsidR="00275F15" w:rsidRPr="00A47399">
        <w:rPr>
          <w:rFonts w:ascii="Arial Narrow" w:eastAsia="Times New Roman" w:hAnsi="Arial Narrow"/>
          <w:bdr w:val="none" w:sz="0" w:space="0" w:color="auto" w:frame="1"/>
          <w:lang w:eastAsia="es-CO"/>
        </w:rPr>
        <w:t>Una</w:t>
      </w:r>
      <w:r w:rsidR="00275F15" w:rsidRPr="00275F15">
        <w:rPr>
          <w:rFonts w:ascii="Arial Narrow" w:eastAsia="Times New Roman" w:hAnsi="Arial Narrow"/>
          <w:bdr w:val="none" w:sz="0" w:space="0" w:color="auto" w:frame="1"/>
          <w:lang w:eastAsia="es-CO"/>
        </w:rPr>
        <w:t xml:space="preserve"> vez expedido el certificado de incapacidad laboral, sus pagos y los de las respectivas prórrogas deben ser asumidos por distintos agentes del Sistema General de Seguridad Social, dependiendo de la prolongación de la situación de salud del trabajador.</w:t>
      </w:r>
    </w:p>
    <w:p w:rsidR="00275F15" w:rsidRPr="00275F15" w:rsidRDefault="00275F15" w:rsidP="003B41F4">
      <w:pPr>
        <w:ind w:right="51"/>
        <w:jc w:val="both"/>
        <w:textAlignment w:val="baseline"/>
        <w:rPr>
          <w:rFonts w:ascii="Arial Narrow" w:eastAsia="Times New Roman" w:hAnsi="Arial Narrow" w:cs="Calibri"/>
          <w:lang w:eastAsia="es-CO"/>
        </w:rPr>
      </w:pPr>
      <w:r w:rsidRPr="00275F15">
        <w:rPr>
          <w:rFonts w:ascii="Arial Narrow" w:eastAsia="Times New Roman" w:hAnsi="Arial Narrow"/>
          <w:bdr w:val="none" w:sz="0" w:space="0" w:color="auto" w:frame="1"/>
          <w:lang w:eastAsia="es-CO"/>
        </w:rPr>
        <w:t> </w:t>
      </w:r>
    </w:p>
    <w:p w:rsidR="00275F15" w:rsidRPr="00275F15" w:rsidRDefault="00275F15" w:rsidP="003B41F4">
      <w:pPr>
        <w:ind w:left="567" w:right="51" w:firstLine="567"/>
        <w:jc w:val="both"/>
        <w:textAlignment w:val="baseline"/>
        <w:rPr>
          <w:rFonts w:ascii="Arial Narrow" w:eastAsia="Times New Roman" w:hAnsi="Arial Narrow" w:cs="Calibri"/>
          <w:lang w:eastAsia="es-CO"/>
        </w:rPr>
      </w:pPr>
      <w:r w:rsidRPr="00275F15">
        <w:rPr>
          <w:rFonts w:ascii="Arial Narrow" w:eastAsia="Times New Roman" w:hAnsi="Arial Narrow"/>
          <w:bdr w:val="none" w:sz="0" w:space="0" w:color="auto" w:frame="1"/>
          <w:lang w:eastAsia="es-CO"/>
        </w:rPr>
        <w:t>Así, el lapso que hay entre el día 1 y el día 2, competen económicamente al empleador, de conformidad con la modificación que introdujo el artículo 1º del Decreto 2943 de 2013, al parágrafo 1º del artículo 40 del Decreto 1406 de 1999, así:</w:t>
      </w:r>
    </w:p>
    <w:p w:rsidR="00275F15" w:rsidRPr="00275F15" w:rsidRDefault="00275F15" w:rsidP="003B41F4">
      <w:pPr>
        <w:ind w:right="51"/>
        <w:jc w:val="both"/>
        <w:textAlignment w:val="baseline"/>
        <w:rPr>
          <w:rFonts w:ascii="Arial Narrow" w:eastAsia="Times New Roman" w:hAnsi="Arial Narrow" w:cs="Calibri"/>
          <w:lang w:eastAsia="es-CO"/>
        </w:rPr>
      </w:pPr>
      <w:r w:rsidRPr="00275F15">
        <w:rPr>
          <w:rFonts w:ascii="Arial Narrow" w:eastAsia="Times New Roman" w:hAnsi="Arial Narrow"/>
          <w:bdr w:val="none" w:sz="0" w:space="0" w:color="auto" w:frame="1"/>
          <w:lang w:eastAsia="es-CO"/>
        </w:rPr>
        <w:t> </w:t>
      </w:r>
    </w:p>
    <w:p w:rsidR="00275F15" w:rsidRPr="00275F15" w:rsidRDefault="00275F15" w:rsidP="003B41F4">
      <w:pPr>
        <w:ind w:left="567" w:right="335" w:firstLine="567"/>
        <w:jc w:val="both"/>
        <w:textAlignment w:val="baseline"/>
        <w:rPr>
          <w:rFonts w:ascii="Arial Narrow" w:eastAsia="Times New Roman" w:hAnsi="Arial Narrow" w:cs="Calibri"/>
          <w:lang w:eastAsia="es-CO"/>
        </w:rPr>
      </w:pPr>
      <w:r w:rsidRPr="00275F15">
        <w:rPr>
          <w:rFonts w:ascii="Arial Narrow" w:eastAsia="Times New Roman" w:hAnsi="Arial Narrow"/>
          <w:i/>
          <w:iCs/>
          <w:bdr w:val="none" w:sz="0" w:space="0" w:color="auto" w:frame="1"/>
          <w:lang w:eastAsia="es-CO"/>
        </w:rPr>
        <w:t>“En el Sistema General de Seguridad Social en Salud serán a cargo de los respectivos empleadores las prestaciones económicas correspondientes </w:t>
      </w:r>
      <w:r w:rsidRPr="00275F15">
        <w:rPr>
          <w:rFonts w:ascii="Arial Narrow" w:eastAsia="Times New Roman" w:hAnsi="Arial Narrow"/>
          <w:b/>
          <w:bCs/>
          <w:i/>
          <w:iCs/>
          <w:bdr w:val="none" w:sz="0" w:space="0" w:color="auto" w:frame="1"/>
          <w:lang w:eastAsia="es-CO"/>
        </w:rPr>
        <w:t>a los dos (2) primeros días de incapacidad originada por enfermedad general</w:t>
      </w:r>
      <w:r w:rsidRPr="00275F15">
        <w:rPr>
          <w:rFonts w:ascii="Arial Narrow" w:eastAsia="Times New Roman" w:hAnsi="Arial Narrow"/>
          <w:i/>
          <w:iCs/>
          <w:bdr w:val="none" w:sz="0" w:space="0" w:color="auto" w:frame="1"/>
          <w:lang w:eastAsia="es-CO"/>
        </w:rPr>
        <w:t> y de las Entidades Promotoras de Salud a partir del tercer (3) día y de conformidad con la normatividad vigente.</w:t>
      </w:r>
    </w:p>
    <w:p w:rsidR="00275F15" w:rsidRPr="00275F15" w:rsidRDefault="00275F15" w:rsidP="003B41F4">
      <w:pPr>
        <w:ind w:left="567" w:right="335"/>
        <w:jc w:val="both"/>
        <w:textAlignment w:val="baseline"/>
        <w:rPr>
          <w:rFonts w:ascii="Arial Narrow" w:eastAsia="Times New Roman" w:hAnsi="Arial Narrow" w:cs="Calibri"/>
          <w:lang w:eastAsia="es-CO"/>
        </w:rPr>
      </w:pPr>
      <w:r w:rsidRPr="00275F15">
        <w:rPr>
          <w:rFonts w:ascii="Arial Narrow" w:eastAsia="Times New Roman" w:hAnsi="Arial Narrow"/>
          <w:i/>
          <w:iCs/>
          <w:bdr w:val="none" w:sz="0" w:space="0" w:color="auto" w:frame="1"/>
          <w:lang w:eastAsia="es-CO"/>
        </w:rPr>
        <w:t> </w:t>
      </w:r>
    </w:p>
    <w:p w:rsidR="00275F15" w:rsidRPr="00275F15" w:rsidRDefault="00275F15" w:rsidP="003B41F4">
      <w:pPr>
        <w:ind w:left="567" w:right="335" w:firstLine="567"/>
        <w:jc w:val="both"/>
        <w:textAlignment w:val="baseline"/>
        <w:rPr>
          <w:rFonts w:ascii="Arial Narrow" w:eastAsia="Times New Roman" w:hAnsi="Arial Narrow" w:cs="Calibri"/>
          <w:lang w:eastAsia="es-CO"/>
        </w:rPr>
      </w:pPr>
      <w:r w:rsidRPr="00275F15">
        <w:rPr>
          <w:rFonts w:ascii="Arial Narrow" w:eastAsia="Times New Roman" w:hAnsi="Arial Narrow"/>
          <w:i/>
          <w:iCs/>
          <w:bdr w:val="none" w:sz="0" w:space="0" w:color="auto" w:frame="1"/>
          <w:lang w:eastAsia="es-CO"/>
        </w:rPr>
        <w:t>En el Sistema General de Riesgos Laborales las Administradoras de Riesgos Laborales reconocerán las incapacidades temporales desde el día siguiente de ocurrido el accidente de trabajo o la enfermedad diagnosticada como laboral.</w:t>
      </w:r>
    </w:p>
    <w:p w:rsidR="00275F15" w:rsidRPr="00275F15" w:rsidRDefault="00275F15" w:rsidP="003B41F4">
      <w:pPr>
        <w:ind w:left="567" w:right="335"/>
        <w:jc w:val="both"/>
        <w:textAlignment w:val="baseline"/>
        <w:rPr>
          <w:rFonts w:ascii="Arial Narrow" w:eastAsia="Times New Roman" w:hAnsi="Arial Narrow" w:cs="Calibri"/>
          <w:lang w:eastAsia="es-CO"/>
        </w:rPr>
      </w:pPr>
      <w:r w:rsidRPr="00275F15">
        <w:rPr>
          <w:rFonts w:ascii="Arial Narrow" w:eastAsia="Times New Roman" w:hAnsi="Arial Narrow"/>
          <w:i/>
          <w:iCs/>
          <w:bdr w:val="none" w:sz="0" w:space="0" w:color="auto" w:frame="1"/>
          <w:lang w:eastAsia="es-CO"/>
        </w:rPr>
        <w:t> </w:t>
      </w:r>
    </w:p>
    <w:p w:rsidR="00275F15" w:rsidRPr="00275F15" w:rsidRDefault="00275F15" w:rsidP="003B41F4">
      <w:pPr>
        <w:ind w:left="567" w:right="335"/>
        <w:jc w:val="both"/>
        <w:textAlignment w:val="baseline"/>
        <w:rPr>
          <w:rFonts w:ascii="Arial Narrow" w:eastAsia="Times New Roman" w:hAnsi="Arial Narrow" w:cs="Calibri"/>
          <w:lang w:eastAsia="es-CO"/>
        </w:rPr>
      </w:pPr>
      <w:r w:rsidRPr="00275F15">
        <w:rPr>
          <w:rFonts w:ascii="Arial Narrow" w:eastAsia="Times New Roman" w:hAnsi="Arial Narrow"/>
          <w:i/>
          <w:iCs/>
          <w:bdr w:val="none" w:sz="0" w:space="0" w:color="auto" w:frame="1"/>
          <w:lang w:eastAsia="es-CO"/>
        </w:rPr>
        <w:t>Lo anterior tanto en el sector público como en el privado.”</w:t>
      </w:r>
    </w:p>
    <w:p w:rsidR="00275F15" w:rsidRPr="00275F15" w:rsidRDefault="00275F15" w:rsidP="003B41F4">
      <w:pPr>
        <w:ind w:right="335"/>
        <w:jc w:val="both"/>
        <w:textAlignment w:val="baseline"/>
        <w:rPr>
          <w:rFonts w:ascii="Arial Narrow" w:eastAsia="Times New Roman" w:hAnsi="Arial Narrow" w:cs="Calibri"/>
          <w:lang w:eastAsia="es-CO"/>
        </w:rPr>
      </w:pPr>
      <w:r w:rsidRPr="00275F15">
        <w:rPr>
          <w:rFonts w:ascii="Arial Narrow" w:eastAsia="Times New Roman" w:hAnsi="Arial Narrow"/>
          <w:i/>
          <w:iCs/>
          <w:bdr w:val="none" w:sz="0" w:space="0" w:color="auto" w:frame="1"/>
          <w:lang w:eastAsia="es-CO"/>
        </w:rPr>
        <w:t> </w:t>
      </w:r>
    </w:p>
    <w:p w:rsidR="00275F15" w:rsidRPr="00AE3E7C" w:rsidRDefault="00275F15" w:rsidP="003B41F4">
      <w:pPr>
        <w:ind w:left="567" w:right="51" w:firstLine="567"/>
        <w:jc w:val="both"/>
        <w:textAlignment w:val="baseline"/>
        <w:rPr>
          <w:rFonts w:ascii="Arial Narrow" w:eastAsia="Times New Roman" w:hAnsi="Arial Narrow" w:cs="Calibri"/>
          <w:lang w:eastAsia="es-CO"/>
        </w:rPr>
      </w:pPr>
      <w:r w:rsidRPr="00AE3E7C">
        <w:rPr>
          <w:rFonts w:ascii="Arial Narrow" w:eastAsia="Times New Roman" w:hAnsi="Arial Narrow"/>
          <w:bdr w:val="none" w:sz="0" w:space="0" w:color="auto" w:frame="1"/>
          <w:lang w:eastAsia="es-CO"/>
        </w:rPr>
        <w:t>Las incapacidades expedidas del día 3 al 180 están a cargo de las Entidades Promotoras de Salud, y el trámite tendiente a su reconocimiento está a cargo del empleador, conforme lo dispone el artículo 121 del Decreto-Ley 019 de 2012. Tal obligación está sujeta a la afiliación del trabajador por parte del empleador o del propio independiente.</w:t>
      </w:r>
    </w:p>
    <w:p w:rsidR="00275F15" w:rsidRPr="00AE3E7C" w:rsidRDefault="00275F15" w:rsidP="003B41F4">
      <w:pPr>
        <w:ind w:right="51"/>
        <w:jc w:val="both"/>
        <w:textAlignment w:val="baseline"/>
        <w:rPr>
          <w:rFonts w:ascii="Arial Narrow" w:eastAsia="Times New Roman" w:hAnsi="Arial Narrow" w:cs="Calibri"/>
          <w:lang w:eastAsia="es-CO"/>
        </w:rPr>
      </w:pPr>
      <w:r w:rsidRPr="00AE3E7C">
        <w:rPr>
          <w:rFonts w:ascii="Arial Narrow" w:eastAsia="Times New Roman" w:hAnsi="Arial Narrow"/>
          <w:bdr w:val="none" w:sz="0" w:space="0" w:color="auto" w:frame="1"/>
          <w:lang w:eastAsia="es-CO"/>
        </w:rPr>
        <w:t> </w:t>
      </w:r>
    </w:p>
    <w:p w:rsidR="00275F15" w:rsidRPr="00AE3E7C" w:rsidRDefault="00275F15" w:rsidP="003B41F4">
      <w:pPr>
        <w:ind w:left="567" w:right="51" w:firstLine="567"/>
        <w:jc w:val="both"/>
        <w:textAlignment w:val="baseline"/>
        <w:rPr>
          <w:rFonts w:ascii="Arial Narrow" w:eastAsia="Times New Roman" w:hAnsi="Arial Narrow" w:cs="Calibri"/>
          <w:lang w:eastAsia="es-CO"/>
        </w:rPr>
      </w:pPr>
      <w:r w:rsidRPr="00AE3E7C">
        <w:rPr>
          <w:rFonts w:ascii="Arial Narrow" w:eastAsia="Times New Roman" w:hAnsi="Arial Narrow"/>
          <w:bdr w:val="none" w:sz="0" w:space="0" w:color="auto" w:frame="1"/>
          <w:lang w:eastAsia="es-CO"/>
        </w:rPr>
        <w:t>La incapacidad para trabajar que persiste luego de este periodo y trasciende al día 181, puede suscitar debate en cuanto a la responsabilidad del reconocimiento de los auxilios que genera, y a la exigibilidad de la misma en tanto se ha asumido que el pago está condicionado a la existencia de un concepto favorable de recuperación. Lo anterior en virtud del Decreto 2463 de 2001.</w:t>
      </w:r>
    </w:p>
    <w:p w:rsidR="00275F15" w:rsidRPr="00AE3E7C" w:rsidRDefault="00275F15" w:rsidP="003B41F4">
      <w:pPr>
        <w:ind w:right="51"/>
        <w:jc w:val="both"/>
        <w:textAlignment w:val="baseline"/>
        <w:rPr>
          <w:rFonts w:ascii="Arial Narrow" w:eastAsia="Times New Roman" w:hAnsi="Arial Narrow" w:cs="Calibri"/>
          <w:lang w:eastAsia="es-CO"/>
        </w:rPr>
      </w:pPr>
      <w:r w:rsidRPr="00AE3E7C">
        <w:rPr>
          <w:rFonts w:ascii="Arial Narrow" w:eastAsia="Times New Roman" w:hAnsi="Arial Narrow"/>
          <w:bdr w:val="none" w:sz="0" w:space="0" w:color="auto" w:frame="1"/>
          <w:lang w:eastAsia="es-CO"/>
        </w:rPr>
        <w:t> </w:t>
      </w:r>
    </w:p>
    <w:p w:rsidR="00275F15" w:rsidRPr="00AE3E7C" w:rsidRDefault="00275F15" w:rsidP="003B41F4">
      <w:pPr>
        <w:ind w:left="567" w:right="51" w:firstLine="567"/>
        <w:jc w:val="both"/>
        <w:textAlignment w:val="baseline"/>
        <w:rPr>
          <w:rFonts w:ascii="Arial Narrow" w:eastAsia="Times New Roman" w:hAnsi="Arial Narrow" w:cs="Calibri"/>
          <w:lang w:eastAsia="es-CO"/>
        </w:rPr>
      </w:pPr>
      <w:r w:rsidRPr="00AE3E7C">
        <w:rPr>
          <w:rFonts w:ascii="Arial Narrow" w:eastAsia="Times New Roman" w:hAnsi="Arial Narrow"/>
          <w:b/>
          <w:bCs/>
          <w:bdr w:val="none" w:sz="0" w:space="0" w:color="auto" w:frame="1"/>
          <w:lang w:eastAsia="es-CO"/>
        </w:rPr>
        <w:t> </w:t>
      </w:r>
      <w:r w:rsidRPr="00AE3E7C">
        <w:rPr>
          <w:rFonts w:ascii="Arial Narrow" w:eastAsia="Times New Roman" w:hAnsi="Arial Narrow"/>
          <w:bdr w:val="none" w:sz="0" w:space="0" w:color="auto" w:frame="1"/>
          <w:lang w:eastAsia="es-CO"/>
        </w:rPr>
        <w:t>Sobre la responsabilidad del pago, esta Corporación ha sido enfática en resaltar que las incapacidades de origen común que superan los 180 días, corren a cargo de la Administradora de Fondos de Pensiones a la que está afiliado el trabajador</w:t>
      </w:r>
      <w:r w:rsidR="00A47399" w:rsidRPr="00AE3E7C">
        <w:rPr>
          <w:rFonts w:ascii="Arial Narrow" w:eastAsia="Times New Roman" w:hAnsi="Arial Narrow"/>
          <w:bdr w:val="none" w:sz="0" w:space="0" w:color="auto" w:frame="1"/>
          <w:lang w:eastAsia="es-CO"/>
        </w:rPr>
        <w:t xml:space="preserve">. </w:t>
      </w:r>
      <w:r w:rsidRPr="00AE3E7C">
        <w:rPr>
          <w:rFonts w:ascii="Arial Narrow" w:eastAsia="Times New Roman" w:hAnsi="Arial Narrow"/>
          <w:bdr w:val="none" w:sz="0" w:space="0" w:color="auto" w:frame="1"/>
          <w:lang w:eastAsia="es-CO"/>
        </w:rPr>
        <w:t>En ese estadio de la evolución de la incapacidad, claramente, el asunto pasa a ser dimensionado desde el punto de vista de la pérdida de la capacidad laboral del afiliado, cuya calificación –superados 180 días de incapacidad– debe ser efectuada y promovida por las AFP, hasta agotar las instancias del caso.</w:t>
      </w:r>
    </w:p>
    <w:p w:rsidR="00275F15" w:rsidRPr="00AE3E7C" w:rsidRDefault="00275F15" w:rsidP="003B41F4">
      <w:pPr>
        <w:ind w:right="51"/>
        <w:jc w:val="both"/>
        <w:textAlignment w:val="baseline"/>
        <w:rPr>
          <w:rFonts w:ascii="Arial Narrow" w:eastAsia="Times New Roman" w:hAnsi="Arial Narrow" w:cs="Calibri"/>
          <w:lang w:eastAsia="es-CO"/>
        </w:rPr>
      </w:pPr>
      <w:r w:rsidRPr="00AE3E7C">
        <w:rPr>
          <w:rFonts w:ascii="Arial Narrow" w:eastAsia="Times New Roman" w:hAnsi="Arial Narrow"/>
          <w:bdr w:val="none" w:sz="0" w:space="0" w:color="auto" w:frame="1"/>
          <w:lang w:eastAsia="es-CO"/>
        </w:rPr>
        <w:t> </w:t>
      </w:r>
    </w:p>
    <w:p w:rsidR="00275F15" w:rsidRPr="00AE3E7C" w:rsidRDefault="00275F15" w:rsidP="003B41F4">
      <w:pPr>
        <w:ind w:left="567" w:right="51" w:firstLine="567"/>
        <w:jc w:val="both"/>
        <w:textAlignment w:val="baseline"/>
        <w:rPr>
          <w:rFonts w:ascii="Arial Narrow" w:eastAsia="Times New Roman" w:hAnsi="Arial Narrow"/>
          <w:bdr w:val="none" w:sz="0" w:space="0" w:color="auto" w:frame="1"/>
          <w:lang w:eastAsia="es-CO"/>
        </w:rPr>
      </w:pPr>
      <w:r w:rsidRPr="00AE3E7C">
        <w:rPr>
          <w:rFonts w:ascii="Arial Narrow" w:eastAsia="Times New Roman" w:hAnsi="Arial Narrow"/>
          <w:bdr w:val="none" w:sz="0" w:space="0" w:color="auto" w:frame="1"/>
          <w:lang w:eastAsia="es-CO"/>
        </w:rPr>
        <w:t>Sobre el papel del concepto favorable de rehabilitación, conviene destacar que conforme el Decreto-Ley 019 de 2012, las EPS deben emitirlo antes del día 120 de incapacidad temporal. Luego de expedirlo deben remitirlo antes del día 150, a la AFP que corresponda.</w:t>
      </w:r>
    </w:p>
    <w:p w:rsidR="00BC7FA1" w:rsidRPr="00AE3E7C" w:rsidRDefault="00BC7FA1" w:rsidP="003B41F4">
      <w:pPr>
        <w:ind w:left="567" w:right="51" w:firstLine="567"/>
        <w:jc w:val="both"/>
        <w:textAlignment w:val="baseline"/>
        <w:rPr>
          <w:rFonts w:ascii="Arial Narrow" w:eastAsia="Times New Roman" w:hAnsi="Arial Narrow" w:cs="Calibri"/>
          <w:lang w:eastAsia="es-CO"/>
        </w:rPr>
      </w:pPr>
    </w:p>
    <w:p w:rsidR="00275F15" w:rsidRPr="00AE3E7C" w:rsidRDefault="00275F15" w:rsidP="003B41F4">
      <w:pPr>
        <w:ind w:left="567" w:right="51" w:firstLine="567"/>
        <w:jc w:val="both"/>
        <w:textAlignment w:val="baseline"/>
        <w:rPr>
          <w:rFonts w:ascii="Arial Narrow" w:eastAsia="Times New Roman" w:hAnsi="Arial Narrow" w:cs="Calibri"/>
          <w:lang w:eastAsia="es-CO"/>
        </w:rPr>
      </w:pPr>
      <w:r w:rsidRPr="00AE3E7C">
        <w:rPr>
          <w:rFonts w:ascii="Arial Narrow" w:eastAsia="Times New Roman" w:hAnsi="Arial Narrow"/>
          <w:bdr w:val="none" w:sz="0" w:space="0" w:color="auto" w:frame="1"/>
          <w:lang w:eastAsia="es-CO"/>
        </w:rPr>
        <w:lastRenderedPageBreak/>
        <w:t>En los eventos en que ello no sea así, compete a la EPS pagar con sus propios recursos el subsidio equivalente a la respectiva incapacidad temporal, en caso de que la incapacidad se prolongue más allá de los 180 días. Asumirá desde el día 181 y hasta el día en que emita el concepto en mención.</w:t>
      </w:r>
    </w:p>
    <w:p w:rsidR="00275F15" w:rsidRPr="00AE3E7C" w:rsidRDefault="00275F15" w:rsidP="003B41F4">
      <w:pPr>
        <w:ind w:right="51"/>
        <w:jc w:val="both"/>
        <w:textAlignment w:val="baseline"/>
        <w:rPr>
          <w:rFonts w:ascii="Arial Narrow" w:eastAsia="Times New Roman" w:hAnsi="Arial Narrow" w:cs="Calibri"/>
          <w:lang w:eastAsia="es-CO"/>
        </w:rPr>
      </w:pPr>
      <w:r w:rsidRPr="00AE3E7C">
        <w:rPr>
          <w:rFonts w:ascii="Arial Narrow" w:eastAsia="Times New Roman" w:hAnsi="Arial Narrow"/>
          <w:bdr w:val="none" w:sz="0" w:space="0" w:color="auto" w:frame="1"/>
          <w:lang w:eastAsia="es-CO"/>
        </w:rPr>
        <w:t> </w:t>
      </w:r>
    </w:p>
    <w:p w:rsidR="00473484" w:rsidRPr="00AE3E7C" w:rsidRDefault="00275F15" w:rsidP="003B41F4">
      <w:pPr>
        <w:ind w:left="567" w:right="51" w:firstLine="567"/>
        <w:jc w:val="both"/>
        <w:textAlignment w:val="baseline"/>
        <w:rPr>
          <w:rFonts w:ascii="Arial Narrow" w:eastAsia="Times New Roman" w:hAnsi="Arial Narrow" w:cs="Calibri"/>
          <w:lang w:eastAsia="es-CO"/>
        </w:rPr>
      </w:pPr>
      <w:r w:rsidRPr="00AE3E7C">
        <w:rPr>
          <w:rFonts w:ascii="Arial Narrow" w:eastAsia="Times New Roman" w:hAnsi="Arial Narrow"/>
          <w:bdr w:val="none" w:sz="0" w:space="0" w:color="auto" w:frame="1"/>
          <w:lang w:eastAsia="es-CO"/>
        </w:rPr>
        <w:t>La AFP, una vez tenga concepto favorable de rehabilitación, habrá de postergar el proceso de calificación de pérdida de capacidad laboral </w:t>
      </w:r>
      <w:r w:rsidRPr="00AE3E7C">
        <w:rPr>
          <w:rFonts w:ascii="Arial Narrow" w:eastAsia="Times New Roman" w:hAnsi="Arial Narrow"/>
          <w:iCs/>
          <w:bdr w:val="none" w:sz="0" w:space="0" w:color="auto" w:frame="1"/>
          <w:lang w:eastAsia="es-CO"/>
        </w:rPr>
        <w:t>“hasta por 360 días calendario adicionales a los primeros 180 de incapacidad temporal que otorgó [y pagó] la EPS”</w:t>
      </w:r>
      <w:bookmarkStart w:id="2" w:name="_ftnref56"/>
      <w:r w:rsidRPr="00AE3E7C">
        <w:rPr>
          <w:rFonts w:ascii="Arial Narrow" w:eastAsia="Times New Roman" w:hAnsi="Arial Narrow"/>
          <w:iCs/>
          <w:bdr w:val="none" w:sz="0" w:space="0" w:color="auto" w:frame="1"/>
          <w:lang w:eastAsia="es-CO"/>
        </w:rPr>
        <w:fldChar w:fldCharType="begin"/>
      </w:r>
      <w:r w:rsidRPr="00AE3E7C">
        <w:rPr>
          <w:rFonts w:ascii="Arial Narrow" w:eastAsia="Times New Roman" w:hAnsi="Arial Narrow"/>
          <w:iCs/>
          <w:bdr w:val="none" w:sz="0" w:space="0" w:color="auto" w:frame="1"/>
          <w:lang w:eastAsia="es-CO"/>
        </w:rPr>
        <w:instrText xml:space="preserve"> HYPERLINK "http://www.corteconstitucional.gov.co/relatoria/2016/T-144-16.htm" \l "_ftn56" \o "" </w:instrText>
      </w:r>
      <w:r w:rsidRPr="00AE3E7C">
        <w:rPr>
          <w:rFonts w:ascii="Arial Narrow" w:eastAsia="Times New Roman" w:hAnsi="Arial Narrow"/>
          <w:iCs/>
          <w:bdr w:val="none" w:sz="0" w:space="0" w:color="auto" w:frame="1"/>
          <w:lang w:eastAsia="es-CO"/>
        </w:rPr>
        <w:fldChar w:fldCharType="end"/>
      </w:r>
      <w:bookmarkEnd w:id="2"/>
      <w:r w:rsidRPr="00AE3E7C">
        <w:rPr>
          <w:rFonts w:ascii="Arial Narrow" w:eastAsia="Times New Roman" w:hAnsi="Arial Narrow"/>
          <w:bdr w:val="none" w:sz="0" w:space="0" w:color="auto" w:frame="1"/>
          <w:lang w:eastAsia="es-CO"/>
        </w:rPr>
        <w:t>. El régimen de calificación prevé como condición, el pago de un subsidio equivalente a la incapacidad temporal que venía disfrutando el trabajador. De este modo es claro que la AFP debe asumir el pago de incapacidades desde el día 181 al 540, a menos que la EPS haya inobservado sus o</w:t>
      </w:r>
      <w:r w:rsidR="00702FAB" w:rsidRPr="00AE3E7C">
        <w:rPr>
          <w:rFonts w:ascii="Arial Narrow" w:eastAsia="Times New Roman" w:hAnsi="Arial Narrow"/>
          <w:bdr w:val="none" w:sz="0" w:space="0" w:color="auto" w:frame="1"/>
          <w:lang w:eastAsia="es-CO"/>
        </w:rPr>
        <w:t>bligaciones, como se dejó dicho”.</w:t>
      </w:r>
    </w:p>
    <w:p w:rsidR="00473484" w:rsidRDefault="00473484" w:rsidP="003B41F4">
      <w:pPr>
        <w:tabs>
          <w:tab w:val="left" w:pos="567"/>
        </w:tabs>
        <w:autoSpaceDN w:val="0"/>
        <w:spacing w:line="276" w:lineRule="auto"/>
        <w:jc w:val="both"/>
        <w:rPr>
          <w:rFonts w:ascii="Tahoma" w:hAnsi="Tahoma" w:cs="Tahoma"/>
        </w:rPr>
      </w:pPr>
    </w:p>
    <w:p w:rsidR="00480686" w:rsidRPr="00CE1323" w:rsidRDefault="003B41F4" w:rsidP="003B41F4">
      <w:pPr>
        <w:tabs>
          <w:tab w:val="left" w:pos="567"/>
        </w:tabs>
        <w:autoSpaceDN w:val="0"/>
        <w:spacing w:line="276" w:lineRule="auto"/>
        <w:jc w:val="both"/>
        <w:rPr>
          <w:rFonts w:ascii="Tahoma" w:hAnsi="Tahoma" w:cs="Tahoma"/>
        </w:rPr>
      </w:pPr>
      <w:r>
        <w:rPr>
          <w:rFonts w:ascii="Tahoma" w:hAnsi="Tahoma" w:cs="Tahoma"/>
        </w:rPr>
        <w:tab/>
      </w:r>
      <w:r w:rsidR="00CE1323">
        <w:rPr>
          <w:rFonts w:ascii="Tahoma" w:hAnsi="Tahoma" w:cs="Tahoma"/>
        </w:rPr>
        <w:t>Igualmente, advirtió que</w:t>
      </w:r>
      <w:r w:rsidR="00BC7FA1" w:rsidRPr="00CE1323">
        <w:rPr>
          <w:rFonts w:ascii="Tahoma" w:hAnsi="Tahoma" w:cs="Tahoma"/>
        </w:rPr>
        <w:t xml:space="preserve"> el vacío legal que se tenía frente al responsable del pago de las incapacidades superiores a 540 días</w:t>
      </w:r>
      <w:r w:rsidR="00CE1323" w:rsidRPr="00CE1323">
        <w:rPr>
          <w:rFonts w:ascii="Tahoma" w:hAnsi="Tahoma" w:cs="Tahoma"/>
        </w:rPr>
        <w:t xml:space="preserve"> fue superado con la expedición de la ley 1753 del 9 de junio</w:t>
      </w:r>
      <w:r w:rsidR="00CE1323">
        <w:rPr>
          <w:rFonts w:ascii="Tahoma" w:hAnsi="Tahoma" w:cs="Tahoma"/>
        </w:rPr>
        <w:t xml:space="preserve"> de 2015, </w:t>
      </w:r>
      <w:r w:rsidR="00533860">
        <w:rPr>
          <w:rFonts w:ascii="Tahoma" w:hAnsi="Tahoma" w:cs="Tahoma"/>
        </w:rPr>
        <w:t>así</w:t>
      </w:r>
      <w:r w:rsidR="00CE1323" w:rsidRPr="00CE1323">
        <w:rPr>
          <w:rFonts w:ascii="Tahoma" w:hAnsi="Tahoma" w:cs="Tahoma"/>
        </w:rPr>
        <w:t xml:space="preserve">: </w:t>
      </w:r>
    </w:p>
    <w:p w:rsidR="00480686" w:rsidRDefault="00480686" w:rsidP="003B41F4">
      <w:pPr>
        <w:tabs>
          <w:tab w:val="left" w:pos="567"/>
        </w:tabs>
        <w:autoSpaceDN w:val="0"/>
        <w:spacing w:line="276" w:lineRule="auto"/>
        <w:jc w:val="both"/>
        <w:rPr>
          <w:rFonts w:ascii="Tahoma" w:hAnsi="Tahoma" w:cs="Tahoma"/>
          <w:b/>
        </w:rPr>
      </w:pPr>
    </w:p>
    <w:p w:rsidR="00480686" w:rsidRPr="00524920" w:rsidRDefault="00CE1323" w:rsidP="003B41F4">
      <w:pPr>
        <w:ind w:left="567" w:right="51" w:firstLine="567"/>
        <w:jc w:val="both"/>
        <w:textAlignment w:val="baseline"/>
        <w:rPr>
          <w:rFonts w:ascii="Arial Narrow" w:eastAsia="Times New Roman" w:hAnsi="Arial Narrow" w:cs="Calibri"/>
          <w:lang w:eastAsia="es-CO"/>
        </w:rPr>
      </w:pPr>
      <w:r w:rsidRPr="00524920">
        <w:rPr>
          <w:rFonts w:ascii="Arial Narrow" w:eastAsia="Times New Roman" w:hAnsi="Arial Narrow"/>
          <w:bdr w:val="none" w:sz="0" w:space="0" w:color="auto" w:frame="1"/>
          <w:lang w:eastAsia="es-CO"/>
        </w:rPr>
        <w:t>“</w:t>
      </w:r>
      <w:r w:rsidR="00480686" w:rsidRPr="00524920">
        <w:rPr>
          <w:rFonts w:ascii="Arial Narrow" w:eastAsia="Times New Roman" w:hAnsi="Arial Narrow"/>
          <w:bdr w:val="none" w:sz="0" w:space="0" w:color="auto" w:frame="1"/>
          <w:lang w:eastAsia="es-CO"/>
        </w:rPr>
        <w:t>Retomando lo referente al déficit de protección legal para asegurados con incapacidades prolongadas por más de 540 días que no tienen derecho a una pensión de invalidez, es necesario resaltar que tal vacío legal fue advertido recientemente por el Congreso de la República, quien a través de la </w:t>
      </w:r>
      <w:r w:rsidR="00480686" w:rsidRPr="00524920">
        <w:rPr>
          <w:rFonts w:ascii="Arial Narrow" w:eastAsia="Times New Roman" w:hAnsi="Arial Narrow"/>
          <w:b/>
          <w:bCs/>
          <w:bdr w:val="none" w:sz="0" w:space="0" w:color="auto" w:frame="1"/>
          <w:lang w:eastAsia="es-CO"/>
        </w:rPr>
        <w:t>Ley 1753 del 9 de junio de 2015</w:t>
      </w:r>
      <w:r w:rsidR="00480686" w:rsidRPr="00524920">
        <w:rPr>
          <w:rFonts w:ascii="Arial Narrow" w:eastAsia="Times New Roman" w:hAnsi="Arial Narrow"/>
          <w:bdr w:val="none" w:sz="0" w:space="0" w:color="auto" w:frame="1"/>
          <w:lang w:eastAsia="es-CO"/>
        </w:rPr>
        <w:t> –Plan Nacional de Desarrollo 2014-2018–, reguló lo referido al pago de las incapacidades superiores a los 540 días y estableció, en cabeza del Gobierno Nacional, la obligación de regular el procedimiento de revisión periódica de la incapacidad, dando soluciones a los dos puntos de vista analizados en los fundamentos 31 y 32 de esta sentencia.  </w:t>
      </w:r>
    </w:p>
    <w:p w:rsidR="00480686" w:rsidRPr="00524920" w:rsidRDefault="00480686" w:rsidP="003B41F4">
      <w:pPr>
        <w:ind w:right="51"/>
        <w:jc w:val="both"/>
        <w:textAlignment w:val="baseline"/>
        <w:rPr>
          <w:rFonts w:ascii="Arial Narrow" w:eastAsia="Times New Roman" w:hAnsi="Arial Narrow" w:cs="Calibri"/>
          <w:lang w:eastAsia="es-CO"/>
        </w:rPr>
      </w:pPr>
      <w:r w:rsidRPr="00524920">
        <w:rPr>
          <w:rFonts w:ascii="Arial Narrow" w:eastAsia="Times New Roman" w:hAnsi="Arial Narrow"/>
          <w:bdr w:val="none" w:sz="0" w:space="0" w:color="auto" w:frame="1"/>
          <w:lang w:eastAsia="es-CO"/>
        </w:rPr>
        <w:t> </w:t>
      </w:r>
    </w:p>
    <w:p w:rsidR="00480686" w:rsidRPr="00524920" w:rsidRDefault="00480686" w:rsidP="003B41F4">
      <w:pPr>
        <w:ind w:right="51" w:firstLine="567"/>
        <w:jc w:val="both"/>
        <w:textAlignment w:val="baseline"/>
        <w:rPr>
          <w:rFonts w:ascii="Arial Narrow" w:eastAsia="Times New Roman" w:hAnsi="Arial Narrow" w:cs="Calibri"/>
          <w:lang w:eastAsia="es-CO"/>
        </w:rPr>
      </w:pPr>
      <w:r w:rsidRPr="00524920">
        <w:rPr>
          <w:rFonts w:ascii="Arial Narrow" w:eastAsia="Times New Roman" w:hAnsi="Arial Narrow"/>
          <w:bdr w:val="none" w:sz="0" w:space="0" w:color="auto" w:frame="1"/>
          <w:lang w:eastAsia="es-CO"/>
        </w:rPr>
        <w:t>En efecto, el artículo 67 de la referida Ley 1753 de 2015, indicó:</w:t>
      </w:r>
    </w:p>
    <w:p w:rsidR="00480686" w:rsidRPr="00524920" w:rsidRDefault="00480686" w:rsidP="003B41F4">
      <w:pPr>
        <w:ind w:left="284" w:right="335"/>
        <w:jc w:val="both"/>
        <w:textAlignment w:val="baseline"/>
        <w:rPr>
          <w:rFonts w:ascii="Arial Narrow" w:eastAsia="Times New Roman" w:hAnsi="Arial Narrow" w:cs="Calibri"/>
          <w:lang w:eastAsia="es-CO"/>
        </w:rPr>
      </w:pPr>
      <w:r w:rsidRPr="00524920">
        <w:rPr>
          <w:rFonts w:ascii="Arial Narrow" w:eastAsia="Times New Roman" w:hAnsi="Arial Narrow"/>
          <w:b/>
          <w:bCs/>
          <w:iCs/>
          <w:bdr w:val="none" w:sz="0" w:space="0" w:color="auto" w:frame="1"/>
          <w:lang w:eastAsia="es-CO"/>
        </w:rPr>
        <w:t> </w:t>
      </w:r>
    </w:p>
    <w:p w:rsidR="00480686" w:rsidRPr="00702FAB" w:rsidRDefault="00480686" w:rsidP="003B41F4">
      <w:pPr>
        <w:ind w:left="567" w:right="335" w:firstLine="567"/>
        <w:jc w:val="both"/>
        <w:textAlignment w:val="baseline"/>
        <w:rPr>
          <w:rFonts w:ascii="Arial Narrow" w:eastAsia="Times New Roman" w:hAnsi="Arial Narrow" w:cs="Calibri"/>
          <w:i/>
          <w:lang w:eastAsia="es-CO"/>
        </w:rPr>
      </w:pPr>
      <w:r w:rsidRPr="003E27AA">
        <w:rPr>
          <w:rFonts w:ascii="Arial Narrow" w:eastAsia="Times New Roman" w:hAnsi="Arial Narrow"/>
          <w:bCs/>
          <w:i/>
          <w:iCs/>
          <w:bdr w:val="none" w:sz="0" w:space="0" w:color="auto" w:frame="1"/>
          <w:lang w:eastAsia="es-CO"/>
        </w:rPr>
        <w:t>“ARTÍCULO 67. RECURSOS QUE ADMINISTRARÁ LA ENTIDAD ADMINISTRADORA DE LOS RECURSOS DEL SISTEMA GENERAL DE SEGURIDAD SOCIAL EN SALUD</w:t>
      </w:r>
      <w:r w:rsidRPr="003E27AA">
        <w:rPr>
          <w:rFonts w:ascii="Arial Narrow" w:eastAsia="Times New Roman" w:hAnsi="Arial Narrow"/>
          <w:i/>
          <w:iCs/>
          <w:bdr w:val="none" w:sz="0" w:space="0" w:color="auto" w:frame="1"/>
          <w:lang w:eastAsia="es-CO"/>
        </w:rPr>
        <w:t>.</w:t>
      </w:r>
      <w:r w:rsidRPr="00702FAB">
        <w:rPr>
          <w:rFonts w:ascii="Arial Narrow" w:eastAsia="Times New Roman" w:hAnsi="Arial Narrow"/>
          <w:i/>
          <w:iCs/>
          <w:bdr w:val="none" w:sz="0" w:space="0" w:color="auto" w:frame="1"/>
          <w:lang w:eastAsia="es-CO"/>
        </w:rPr>
        <w:t xml:space="preserve"> La Entidad administrará los siguientes recursos:</w:t>
      </w:r>
    </w:p>
    <w:p w:rsidR="00480686" w:rsidRPr="00702FAB" w:rsidRDefault="00480686" w:rsidP="003B41F4">
      <w:pPr>
        <w:ind w:left="567" w:right="335"/>
        <w:jc w:val="both"/>
        <w:textAlignment w:val="baseline"/>
        <w:rPr>
          <w:rFonts w:ascii="Arial Narrow" w:eastAsia="Times New Roman" w:hAnsi="Arial Narrow" w:cs="Calibri"/>
          <w:i/>
          <w:lang w:eastAsia="es-CO"/>
        </w:rPr>
      </w:pPr>
      <w:r w:rsidRPr="00702FAB">
        <w:rPr>
          <w:rFonts w:ascii="Arial Narrow" w:eastAsia="Times New Roman" w:hAnsi="Arial Narrow"/>
          <w:i/>
          <w:iCs/>
          <w:bdr w:val="none" w:sz="0" w:space="0" w:color="auto" w:frame="1"/>
          <w:lang w:eastAsia="es-CO"/>
        </w:rPr>
        <w:t> </w:t>
      </w:r>
    </w:p>
    <w:p w:rsidR="00A47399" w:rsidRPr="00702FAB" w:rsidRDefault="00480686" w:rsidP="003B41F4">
      <w:pPr>
        <w:ind w:left="567" w:right="335"/>
        <w:jc w:val="both"/>
        <w:textAlignment w:val="baseline"/>
        <w:rPr>
          <w:rFonts w:ascii="Arial Narrow" w:eastAsia="Times New Roman" w:hAnsi="Arial Narrow"/>
          <w:i/>
          <w:iCs/>
          <w:bdr w:val="none" w:sz="0" w:space="0" w:color="auto" w:frame="1"/>
          <w:lang w:eastAsia="es-CO"/>
        </w:rPr>
      </w:pPr>
      <w:r w:rsidRPr="00702FAB">
        <w:rPr>
          <w:rFonts w:ascii="Arial Narrow" w:eastAsia="Times New Roman" w:hAnsi="Arial Narrow"/>
          <w:i/>
          <w:iCs/>
          <w:bdr w:val="none" w:sz="0" w:space="0" w:color="auto" w:frame="1"/>
          <w:lang w:eastAsia="es-CO"/>
        </w:rPr>
        <w:t>(…)</w:t>
      </w:r>
    </w:p>
    <w:p w:rsidR="00480686" w:rsidRPr="00702FAB" w:rsidRDefault="00480686" w:rsidP="003B41F4">
      <w:pPr>
        <w:ind w:left="567" w:right="335"/>
        <w:jc w:val="both"/>
        <w:textAlignment w:val="baseline"/>
        <w:rPr>
          <w:rFonts w:ascii="Arial Narrow" w:eastAsia="Times New Roman" w:hAnsi="Arial Narrow" w:cs="Calibri"/>
          <w:i/>
          <w:lang w:eastAsia="es-CO"/>
        </w:rPr>
      </w:pPr>
      <w:r w:rsidRPr="00702FAB">
        <w:rPr>
          <w:rFonts w:ascii="Arial Narrow" w:eastAsia="Times New Roman" w:hAnsi="Arial Narrow"/>
          <w:i/>
          <w:iCs/>
          <w:bdr w:val="none" w:sz="0" w:space="0" w:color="auto" w:frame="1"/>
          <w:lang w:eastAsia="es-CO"/>
        </w:rPr>
        <w:t> </w:t>
      </w:r>
    </w:p>
    <w:p w:rsidR="00480686" w:rsidRPr="00702FAB" w:rsidRDefault="00480686" w:rsidP="003B41F4">
      <w:pPr>
        <w:ind w:left="567" w:right="335"/>
        <w:jc w:val="both"/>
        <w:textAlignment w:val="baseline"/>
        <w:rPr>
          <w:rFonts w:ascii="Arial Narrow" w:eastAsia="Times New Roman" w:hAnsi="Arial Narrow" w:cs="Calibri"/>
          <w:i/>
          <w:lang w:eastAsia="es-CO"/>
        </w:rPr>
      </w:pPr>
      <w:r w:rsidRPr="00702FAB">
        <w:rPr>
          <w:rFonts w:ascii="Arial Narrow" w:eastAsia="Times New Roman" w:hAnsi="Arial Narrow"/>
          <w:i/>
          <w:iCs/>
          <w:bdr w:val="none" w:sz="0" w:space="0" w:color="auto" w:frame="1"/>
          <w:lang w:eastAsia="es-CO"/>
        </w:rPr>
        <w:t>Estos recursos se destinarán a:</w:t>
      </w:r>
    </w:p>
    <w:p w:rsidR="00480686" w:rsidRPr="00702FAB" w:rsidRDefault="00480686" w:rsidP="003B41F4">
      <w:pPr>
        <w:ind w:left="567" w:right="335"/>
        <w:jc w:val="both"/>
        <w:textAlignment w:val="baseline"/>
        <w:rPr>
          <w:rFonts w:ascii="Arial Narrow" w:eastAsia="Times New Roman" w:hAnsi="Arial Narrow" w:cs="Calibri"/>
          <w:i/>
          <w:lang w:eastAsia="es-CO"/>
        </w:rPr>
      </w:pPr>
      <w:r w:rsidRPr="00702FAB">
        <w:rPr>
          <w:rFonts w:ascii="Arial Narrow" w:eastAsia="Times New Roman" w:hAnsi="Arial Narrow"/>
          <w:i/>
          <w:iCs/>
          <w:bdr w:val="none" w:sz="0" w:space="0" w:color="auto" w:frame="1"/>
          <w:lang w:eastAsia="es-CO"/>
        </w:rPr>
        <w:t> </w:t>
      </w:r>
    </w:p>
    <w:p w:rsidR="00480686" w:rsidRPr="00702FAB" w:rsidRDefault="00480686" w:rsidP="003B41F4">
      <w:pPr>
        <w:ind w:left="567" w:right="335" w:firstLine="567"/>
        <w:jc w:val="both"/>
        <w:textAlignment w:val="baseline"/>
        <w:rPr>
          <w:rFonts w:ascii="Arial Narrow" w:eastAsia="Times New Roman" w:hAnsi="Arial Narrow" w:cs="Calibri"/>
          <w:i/>
          <w:lang w:eastAsia="es-CO"/>
        </w:rPr>
      </w:pPr>
      <w:r w:rsidRPr="00702FAB">
        <w:rPr>
          <w:rFonts w:ascii="Arial Narrow" w:eastAsia="Times New Roman" w:hAnsi="Arial Narrow"/>
          <w:i/>
          <w:iCs/>
          <w:bdr w:val="none" w:sz="0" w:space="0" w:color="auto" w:frame="1"/>
          <w:lang w:eastAsia="es-CO"/>
        </w:rPr>
        <w:t>a) El reconocimiento y pago a las </w:t>
      </w:r>
      <w:r w:rsidRPr="00702FAB">
        <w:rPr>
          <w:rFonts w:ascii="Arial Narrow" w:eastAsia="Times New Roman" w:hAnsi="Arial Narrow"/>
          <w:b/>
          <w:bCs/>
          <w:i/>
          <w:iCs/>
          <w:bdr w:val="none" w:sz="0" w:space="0" w:color="auto" w:frame="1"/>
          <w:lang w:eastAsia="es-CO"/>
        </w:rPr>
        <w:t>Entidades Promotoras de Salud</w:t>
      </w:r>
      <w:r w:rsidRPr="00702FAB">
        <w:rPr>
          <w:rFonts w:ascii="Arial Narrow" w:eastAsia="Times New Roman" w:hAnsi="Arial Narrow"/>
          <w:i/>
          <w:iCs/>
          <w:bdr w:val="none" w:sz="0" w:space="0" w:color="auto" w:frame="1"/>
          <w:lang w:eastAsia="es-CO"/>
        </w:rPr>
        <w:t> por el aseguramiento y demás prestaciones que se reconocen a los afiliados al Sistema General de Seguridad Social en Salud, </w:t>
      </w:r>
      <w:r w:rsidRPr="00702FAB">
        <w:rPr>
          <w:rFonts w:ascii="Arial Narrow" w:eastAsia="Times New Roman" w:hAnsi="Arial Narrow"/>
          <w:b/>
          <w:bCs/>
          <w:i/>
          <w:iCs/>
          <w:bdr w:val="none" w:sz="0" w:space="0" w:color="auto" w:frame="1"/>
          <w:lang w:eastAsia="es-CO"/>
        </w:rPr>
        <w:t>incluido el pago de incapacidades por enfermedad de origen común que superen los quinientos cuarenta (540) días continuos</w:t>
      </w:r>
      <w:r w:rsidRPr="00702FAB">
        <w:rPr>
          <w:rFonts w:ascii="Arial Narrow" w:eastAsia="Times New Roman" w:hAnsi="Arial Narrow"/>
          <w:i/>
          <w:iCs/>
          <w:bdr w:val="none" w:sz="0" w:space="0" w:color="auto" w:frame="1"/>
          <w:lang w:eastAsia="es-CO"/>
        </w:rPr>
        <w:t>. El Gobierno Nacional reglamentará, entre otras cosas, el procedimiento de revisión periódica de la incapacidad por parte de las EPS, el momento de calificación definitiva, y las situaciones de abuso del derecho que generen la suspensión del pago de esas incapacidades.”</w:t>
      </w:r>
    </w:p>
    <w:p w:rsidR="00480686" w:rsidRPr="00702FAB" w:rsidRDefault="00480686" w:rsidP="003B41F4">
      <w:pPr>
        <w:ind w:right="335"/>
        <w:jc w:val="both"/>
        <w:textAlignment w:val="baseline"/>
        <w:rPr>
          <w:rFonts w:ascii="Arial Narrow" w:eastAsia="Times New Roman" w:hAnsi="Arial Narrow" w:cs="Calibri"/>
          <w:i/>
          <w:lang w:eastAsia="es-CO"/>
        </w:rPr>
      </w:pPr>
      <w:r w:rsidRPr="00702FAB">
        <w:rPr>
          <w:rFonts w:ascii="Arial Narrow" w:eastAsia="Times New Roman" w:hAnsi="Arial Narrow"/>
          <w:b/>
          <w:bCs/>
          <w:i/>
          <w:bdr w:val="none" w:sz="0" w:space="0" w:color="auto" w:frame="1"/>
          <w:lang w:eastAsia="es-CO"/>
        </w:rPr>
        <w:t> </w:t>
      </w:r>
    </w:p>
    <w:p w:rsidR="00480686" w:rsidRPr="00524920" w:rsidRDefault="00480686" w:rsidP="003B41F4">
      <w:pPr>
        <w:ind w:left="567" w:right="51" w:firstLine="567"/>
        <w:jc w:val="both"/>
        <w:textAlignment w:val="baseline"/>
        <w:rPr>
          <w:rFonts w:ascii="Arial Narrow" w:eastAsia="Times New Roman" w:hAnsi="Arial Narrow" w:cs="Calibri"/>
          <w:lang w:eastAsia="es-CO"/>
        </w:rPr>
      </w:pPr>
      <w:r w:rsidRPr="00524920">
        <w:rPr>
          <w:rFonts w:ascii="Arial Narrow" w:eastAsia="Times New Roman" w:hAnsi="Arial Narrow"/>
          <w:bdr w:val="none" w:sz="0" w:space="0" w:color="auto" w:frame="1"/>
          <w:lang w:eastAsia="es-CO"/>
        </w:rPr>
        <w:t>Teniendo presente esta nueva normativa, es claro que en todos los casos futuros; esto es, los suscitados a partir de la vigencia de la Ley –9 de junio de 2015, el juez constitucional, las entidades que integran el Sistema de Seguridad Social y los empleadores deberá acatar lo normado. Como se puede observar en la norma transcrita, </w:t>
      </w:r>
      <w:r w:rsidRPr="00524920">
        <w:rPr>
          <w:rFonts w:ascii="Arial Narrow" w:eastAsia="Times New Roman" w:hAnsi="Arial Narrow"/>
          <w:bCs/>
          <w:bdr w:val="none" w:sz="0" w:space="0" w:color="auto" w:frame="1"/>
          <w:lang w:eastAsia="es-CO"/>
        </w:rPr>
        <w:t>el Legislador atribuyó la responsabilidad en el pago de las incapacidades superiores a los 540 días a las EPS, quienes podrán perseguir el reconocimiento y pago de las sumas canceladas por dicho concepto, ante </w:t>
      </w:r>
      <w:r w:rsidRPr="00524920">
        <w:rPr>
          <w:rFonts w:ascii="Arial Narrow" w:eastAsia="Times New Roman" w:hAnsi="Arial Narrow"/>
          <w:bCs/>
          <w:iCs/>
          <w:bdr w:val="none" w:sz="0" w:space="0" w:color="auto" w:frame="1"/>
          <w:lang w:eastAsia="es-CO"/>
        </w:rPr>
        <w:t>la entidad administradora de los recursos del sistema general de seguridad social en salud</w:t>
      </w:r>
      <w:r w:rsidRPr="00524920">
        <w:rPr>
          <w:rFonts w:ascii="Arial Narrow" w:eastAsia="Times New Roman" w:hAnsi="Arial Narrow"/>
          <w:bCs/>
          <w:bdr w:val="none" w:sz="0" w:space="0" w:color="auto" w:frame="1"/>
          <w:lang w:eastAsia="es-CO"/>
        </w:rPr>
        <w:t>, según lo prescrito en el artículo 67 de la Ley 1753 de 2015.</w:t>
      </w:r>
      <w:r w:rsidR="00473484" w:rsidRPr="00524920">
        <w:rPr>
          <w:rFonts w:ascii="Arial Narrow" w:eastAsia="Times New Roman" w:hAnsi="Arial Narrow"/>
          <w:bCs/>
          <w:bdr w:val="none" w:sz="0" w:space="0" w:color="auto" w:frame="1"/>
          <w:lang w:eastAsia="es-CO"/>
        </w:rPr>
        <w:t>”</w:t>
      </w:r>
    </w:p>
    <w:p w:rsidR="008F1E8E" w:rsidRPr="00A47399" w:rsidRDefault="008F1E8E" w:rsidP="003B41F4">
      <w:pPr>
        <w:ind w:right="51"/>
        <w:jc w:val="both"/>
        <w:textAlignment w:val="baseline"/>
        <w:rPr>
          <w:rFonts w:ascii="Arial Narrow" w:eastAsia="Times New Roman" w:hAnsi="Arial Narrow"/>
          <w:bdr w:val="none" w:sz="0" w:space="0" w:color="auto" w:frame="1"/>
          <w:lang w:eastAsia="es-CO"/>
        </w:rPr>
      </w:pPr>
    </w:p>
    <w:p w:rsidR="008F1E8E" w:rsidRPr="006F6C03" w:rsidRDefault="008F1E8E" w:rsidP="003B41F4">
      <w:pPr>
        <w:pStyle w:val="Sinespaciado"/>
        <w:ind w:left="709" w:right="567"/>
        <w:jc w:val="both"/>
        <w:rPr>
          <w:rFonts w:ascii="Arial Narrow" w:hAnsi="Arial Narrow"/>
          <w:sz w:val="18"/>
          <w:szCs w:val="18"/>
        </w:rPr>
      </w:pPr>
    </w:p>
    <w:p w:rsidR="00D0404A" w:rsidRPr="003B41F4" w:rsidRDefault="00A36A0F" w:rsidP="003B41F4">
      <w:pPr>
        <w:pStyle w:val="Prrafodelista"/>
        <w:numPr>
          <w:ilvl w:val="1"/>
          <w:numId w:val="21"/>
        </w:numPr>
        <w:tabs>
          <w:tab w:val="left" w:pos="1276"/>
        </w:tabs>
        <w:autoSpaceDN w:val="0"/>
        <w:spacing w:after="0" w:line="276" w:lineRule="auto"/>
        <w:ind w:hanging="11"/>
        <w:jc w:val="both"/>
        <w:rPr>
          <w:rFonts w:ascii="Tahoma" w:hAnsi="Tahoma" w:cs="Tahoma"/>
          <w:b/>
        </w:rPr>
      </w:pPr>
      <w:r w:rsidRPr="003B41F4">
        <w:rPr>
          <w:rFonts w:ascii="Tahoma" w:hAnsi="Tahoma" w:cs="Tahoma"/>
          <w:b/>
        </w:rPr>
        <w:t>Caso Concreto</w:t>
      </w:r>
    </w:p>
    <w:p w:rsidR="008F1E8E" w:rsidRPr="003B41F4" w:rsidRDefault="008F1E8E" w:rsidP="003B41F4">
      <w:pPr>
        <w:spacing w:line="276" w:lineRule="auto"/>
        <w:ind w:firstLine="709"/>
        <w:jc w:val="both"/>
        <w:rPr>
          <w:rFonts w:ascii="Tahoma" w:hAnsi="Tahoma" w:cs="Tahoma"/>
        </w:rPr>
      </w:pPr>
    </w:p>
    <w:p w:rsidR="005600DF" w:rsidRPr="003B41F4" w:rsidRDefault="005C249C" w:rsidP="003B41F4">
      <w:pPr>
        <w:spacing w:line="276" w:lineRule="auto"/>
        <w:ind w:firstLine="709"/>
        <w:jc w:val="both"/>
        <w:rPr>
          <w:rFonts w:ascii="Tahoma" w:hAnsi="Tahoma" w:cs="Tahoma"/>
        </w:rPr>
      </w:pPr>
      <w:r w:rsidRPr="003B41F4">
        <w:rPr>
          <w:rFonts w:ascii="Tahoma" w:hAnsi="Tahoma" w:cs="Tahoma"/>
        </w:rPr>
        <w:t xml:space="preserve">En el caso que </w:t>
      </w:r>
      <w:r w:rsidR="00883523" w:rsidRPr="003B41F4">
        <w:rPr>
          <w:rFonts w:ascii="Tahoma" w:hAnsi="Tahoma" w:cs="Tahoma"/>
        </w:rPr>
        <w:t xml:space="preserve">ocupa la atención de la Sala, la señora Mariela Morales </w:t>
      </w:r>
      <w:r w:rsidR="00D21A62" w:rsidRPr="003B41F4">
        <w:rPr>
          <w:rFonts w:ascii="Tahoma" w:hAnsi="Tahoma" w:cs="Tahoma"/>
        </w:rPr>
        <w:t>García presentó</w:t>
      </w:r>
      <w:r w:rsidR="001201BB" w:rsidRPr="003B41F4">
        <w:rPr>
          <w:rFonts w:ascii="Tahoma" w:hAnsi="Tahoma" w:cs="Tahoma"/>
        </w:rPr>
        <w:t xml:space="preserve"> acción de tutela</w:t>
      </w:r>
      <w:r w:rsidR="004139DA" w:rsidRPr="003B41F4">
        <w:rPr>
          <w:rFonts w:ascii="Tahoma" w:hAnsi="Tahoma" w:cs="Tahoma"/>
        </w:rPr>
        <w:t xml:space="preserve">, </w:t>
      </w:r>
      <w:r w:rsidR="003E2AFD" w:rsidRPr="003B41F4">
        <w:rPr>
          <w:rFonts w:ascii="Tahoma" w:hAnsi="Tahoma" w:cs="Tahoma"/>
        </w:rPr>
        <w:t>con el fin de</w:t>
      </w:r>
      <w:r w:rsidR="00A57777" w:rsidRPr="003B41F4">
        <w:rPr>
          <w:rFonts w:ascii="Tahoma" w:hAnsi="Tahoma" w:cs="Tahoma"/>
        </w:rPr>
        <w:t xml:space="preserve"> que se le garantice su</w:t>
      </w:r>
      <w:r w:rsidR="003E2AFD" w:rsidRPr="003B41F4">
        <w:rPr>
          <w:rFonts w:ascii="Tahoma" w:hAnsi="Tahoma" w:cs="Tahoma"/>
        </w:rPr>
        <w:t xml:space="preserve"> derecho</w:t>
      </w:r>
      <w:r w:rsidR="00883523" w:rsidRPr="003B41F4">
        <w:rPr>
          <w:rFonts w:ascii="Tahoma" w:hAnsi="Tahoma" w:cs="Tahoma"/>
        </w:rPr>
        <w:t xml:space="preserve"> fundamental a la vida y el mínimo vital </w:t>
      </w:r>
      <w:r w:rsidR="00050F23" w:rsidRPr="003B41F4">
        <w:rPr>
          <w:rFonts w:ascii="Tahoma" w:hAnsi="Tahoma" w:cs="Tahoma"/>
        </w:rPr>
        <w:t>alegando</w:t>
      </w:r>
      <w:r w:rsidR="00002B8B" w:rsidRPr="003B41F4">
        <w:rPr>
          <w:rFonts w:ascii="Tahoma" w:hAnsi="Tahoma" w:cs="Tahoma"/>
        </w:rPr>
        <w:t xml:space="preserve"> la vulneración de este</w:t>
      </w:r>
      <w:r w:rsidR="00A11729" w:rsidRPr="003B41F4">
        <w:rPr>
          <w:rFonts w:ascii="Tahoma" w:hAnsi="Tahoma" w:cs="Tahoma"/>
        </w:rPr>
        <w:t xml:space="preserve"> </w:t>
      </w:r>
      <w:r w:rsidR="004139DA" w:rsidRPr="003B41F4">
        <w:rPr>
          <w:rFonts w:ascii="Tahoma" w:hAnsi="Tahoma" w:cs="Tahoma"/>
        </w:rPr>
        <w:t xml:space="preserve">al </w:t>
      </w:r>
      <w:r w:rsidR="00883523" w:rsidRPr="003B41F4">
        <w:rPr>
          <w:rFonts w:ascii="Tahoma" w:hAnsi="Tahoma" w:cs="Tahoma"/>
        </w:rPr>
        <w:t>no recibir ni por parte de la EPS Coomeva</w:t>
      </w:r>
      <w:r w:rsidR="0012641B" w:rsidRPr="003B41F4">
        <w:rPr>
          <w:rFonts w:ascii="Tahoma" w:hAnsi="Tahoma" w:cs="Tahoma"/>
        </w:rPr>
        <w:t>,</w:t>
      </w:r>
      <w:r w:rsidR="00883523" w:rsidRPr="003B41F4">
        <w:rPr>
          <w:rFonts w:ascii="Tahoma" w:hAnsi="Tahoma" w:cs="Tahoma"/>
        </w:rPr>
        <w:t xml:space="preserve"> ni por Colpensiones el pago de las incapacidades generadas de</w:t>
      </w:r>
      <w:r w:rsidR="00CB7E25">
        <w:rPr>
          <w:rFonts w:ascii="Tahoma" w:hAnsi="Tahoma" w:cs="Tahoma"/>
        </w:rPr>
        <w:t xml:space="preserve">sde el 23 de noviembre de </w:t>
      </w:r>
      <w:r w:rsidR="00D21A62">
        <w:rPr>
          <w:rFonts w:ascii="Tahoma" w:hAnsi="Tahoma" w:cs="Tahoma"/>
        </w:rPr>
        <w:t xml:space="preserve">2016 </w:t>
      </w:r>
      <w:r w:rsidR="00D21A62" w:rsidRPr="003B41F4">
        <w:rPr>
          <w:rFonts w:ascii="Tahoma" w:hAnsi="Tahoma" w:cs="Tahoma"/>
        </w:rPr>
        <w:t>hasta</w:t>
      </w:r>
      <w:r w:rsidR="00883523" w:rsidRPr="003B41F4">
        <w:rPr>
          <w:rFonts w:ascii="Tahoma" w:hAnsi="Tahoma" w:cs="Tahoma"/>
        </w:rPr>
        <w:t xml:space="preserve"> </w:t>
      </w:r>
      <w:r w:rsidR="00CB7E25">
        <w:rPr>
          <w:rFonts w:ascii="Tahoma" w:hAnsi="Tahoma" w:cs="Tahoma"/>
        </w:rPr>
        <w:t>el 22 de mayo de 2017.</w:t>
      </w:r>
    </w:p>
    <w:p w:rsidR="00E50169" w:rsidRPr="003B41F4" w:rsidRDefault="000D0A99" w:rsidP="00D21A62">
      <w:pPr>
        <w:widowControl w:val="0"/>
        <w:tabs>
          <w:tab w:val="left" w:pos="11057"/>
        </w:tabs>
        <w:autoSpaceDE w:val="0"/>
        <w:autoSpaceDN w:val="0"/>
        <w:adjustRightInd w:val="0"/>
        <w:ind w:right="51" w:firstLine="142"/>
        <w:jc w:val="both"/>
        <w:outlineLvl w:val="0"/>
        <w:rPr>
          <w:rFonts w:ascii="Tahoma" w:hAnsi="Tahoma" w:cs="Tahoma"/>
        </w:rPr>
      </w:pPr>
      <w:r w:rsidRPr="003B41F4">
        <w:rPr>
          <w:rFonts w:ascii="Tahoma" w:hAnsi="Tahoma" w:cs="Tahoma"/>
        </w:rPr>
        <w:tab/>
      </w:r>
      <w:r w:rsidR="00C942A3" w:rsidRPr="003B41F4">
        <w:rPr>
          <w:rFonts w:ascii="Tahoma" w:hAnsi="Tahoma" w:cs="Tahoma"/>
        </w:rPr>
        <w:t xml:space="preserve">Sea lo primero advertir que </w:t>
      </w:r>
      <w:r w:rsidR="00D21A62" w:rsidRPr="003B41F4">
        <w:rPr>
          <w:rFonts w:ascii="Tahoma" w:hAnsi="Tahoma" w:cs="Tahoma"/>
        </w:rPr>
        <w:t>la accionante ha</w:t>
      </w:r>
      <w:r w:rsidR="00D65B07" w:rsidRPr="003B41F4">
        <w:rPr>
          <w:rFonts w:ascii="Tahoma" w:hAnsi="Tahoma" w:cs="Tahoma"/>
        </w:rPr>
        <w:t xml:space="preserve"> referido que el pago de las incapacidades son su único sustento económico,</w:t>
      </w:r>
      <w:r w:rsidR="00C942A3" w:rsidRPr="003B41F4">
        <w:rPr>
          <w:rFonts w:ascii="Tahoma" w:hAnsi="Tahoma" w:cs="Tahoma"/>
        </w:rPr>
        <w:t xml:space="preserve"> pues debido a su estado de salud no ha podido laborar, p</w:t>
      </w:r>
      <w:r w:rsidR="00D65B07" w:rsidRPr="003B41F4">
        <w:rPr>
          <w:rFonts w:ascii="Tahoma" w:hAnsi="Tahoma" w:cs="Tahoma"/>
        </w:rPr>
        <w:t xml:space="preserve">or lo </w:t>
      </w:r>
      <w:r w:rsidR="00D21A62" w:rsidRPr="003B41F4">
        <w:rPr>
          <w:rFonts w:ascii="Tahoma" w:hAnsi="Tahoma" w:cs="Tahoma"/>
        </w:rPr>
        <w:t>tanto,</w:t>
      </w:r>
      <w:r w:rsidR="00D65B07" w:rsidRPr="003B41F4">
        <w:rPr>
          <w:rFonts w:ascii="Tahoma" w:hAnsi="Tahoma" w:cs="Tahoma"/>
        </w:rPr>
        <w:t xml:space="preserve"> la Sala encuentra que la presente acción Constitucional es </w:t>
      </w:r>
      <w:r w:rsidR="00D21A62" w:rsidRPr="003B41F4">
        <w:rPr>
          <w:rFonts w:ascii="Tahoma" w:hAnsi="Tahoma" w:cs="Tahoma"/>
        </w:rPr>
        <w:t>procedente pues</w:t>
      </w:r>
      <w:r w:rsidR="00D65B07" w:rsidRPr="003B41F4">
        <w:rPr>
          <w:rFonts w:ascii="Tahoma" w:hAnsi="Tahoma" w:cs="Tahoma"/>
        </w:rPr>
        <w:t xml:space="preserve"> la ausencia y</w:t>
      </w:r>
      <w:r w:rsidR="00E50169" w:rsidRPr="003B41F4">
        <w:rPr>
          <w:rFonts w:ascii="Tahoma" w:hAnsi="Tahoma" w:cs="Tahoma"/>
        </w:rPr>
        <w:t xml:space="preserve"> dilación de los pagos de las incapacidades </w:t>
      </w:r>
      <w:r w:rsidR="00D65B07" w:rsidRPr="003B41F4">
        <w:rPr>
          <w:rFonts w:ascii="Tahoma" w:hAnsi="Tahoma" w:cs="Tahoma"/>
        </w:rPr>
        <w:t>amenaza y vulnera el</w:t>
      </w:r>
      <w:r w:rsidR="00E50169" w:rsidRPr="003B41F4">
        <w:rPr>
          <w:rFonts w:ascii="Tahoma" w:hAnsi="Tahoma" w:cs="Tahoma"/>
        </w:rPr>
        <w:t xml:space="preserve"> mínimo vital</w:t>
      </w:r>
      <w:r w:rsidR="00D65B07" w:rsidRPr="003B41F4">
        <w:rPr>
          <w:rFonts w:ascii="Tahoma" w:hAnsi="Tahoma" w:cs="Tahoma"/>
        </w:rPr>
        <w:t xml:space="preserve"> de la accionante. </w:t>
      </w:r>
    </w:p>
    <w:p w:rsidR="003D1BC8" w:rsidRPr="003B41F4" w:rsidRDefault="003D1BC8" w:rsidP="003B41F4">
      <w:pPr>
        <w:widowControl w:val="0"/>
        <w:tabs>
          <w:tab w:val="left" w:pos="11057"/>
        </w:tabs>
        <w:autoSpaceDE w:val="0"/>
        <w:autoSpaceDN w:val="0"/>
        <w:adjustRightInd w:val="0"/>
        <w:ind w:right="51" w:firstLine="709"/>
        <w:jc w:val="both"/>
        <w:rPr>
          <w:rFonts w:ascii="Tahoma" w:hAnsi="Tahoma" w:cs="Tahoma"/>
        </w:rPr>
      </w:pPr>
    </w:p>
    <w:p w:rsidR="00CB4A9C" w:rsidRPr="003B41F4" w:rsidRDefault="00CB4A9C" w:rsidP="003B41F4">
      <w:pPr>
        <w:widowControl w:val="0"/>
        <w:tabs>
          <w:tab w:val="left" w:pos="11057"/>
        </w:tabs>
        <w:autoSpaceDE w:val="0"/>
        <w:autoSpaceDN w:val="0"/>
        <w:adjustRightInd w:val="0"/>
        <w:ind w:right="51" w:firstLine="709"/>
        <w:jc w:val="both"/>
        <w:rPr>
          <w:rFonts w:ascii="Tahoma" w:hAnsi="Tahoma" w:cs="Tahoma"/>
        </w:rPr>
      </w:pPr>
      <w:r w:rsidRPr="003B41F4">
        <w:rPr>
          <w:rFonts w:ascii="Tahoma" w:hAnsi="Tahoma" w:cs="Tahoma"/>
        </w:rPr>
        <w:t xml:space="preserve">Para resolver el </w:t>
      </w:r>
      <w:r w:rsidR="00D21A62">
        <w:rPr>
          <w:rFonts w:ascii="Tahoma" w:hAnsi="Tahoma" w:cs="Tahoma"/>
        </w:rPr>
        <w:t xml:space="preserve">problema jurídico planteado </w:t>
      </w:r>
      <w:r w:rsidRPr="003B41F4">
        <w:rPr>
          <w:rFonts w:ascii="Tahoma" w:hAnsi="Tahoma" w:cs="Tahoma"/>
        </w:rPr>
        <w:t xml:space="preserve">es necesario precisar que en las pruebas allegadas </w:t>
      </w:r>
      <w:r w:rsidR="003D1BC8" w:rsidRPr="003B41F4">
        <w:rPr>
          <w:rFonts w:ascii="Tahoma" w:hAnsi="Tahoma" w:cs="Tahoma"/>
        </w:rPr>
        <w:t xml:space="preserve">con el </w:t>
      </w:r>
      <w:r w:rsidRPr="003B41F4">
        <w:rPr>
          <w:rFonts w:ascii="Tahoma" w:hAnsi="Tahoma" w:cs="Tahoma"/>
        </w:rPr>
        <w:t xml:space="preserve">libelo tutelar se puede observar que la señora tiene incapacidades prescritas por su </w:t>
      </w:r>
      <w:r w:rsidR="003D1BC8" w:rsidRPr="003B41F4">
        <w:rPr>
          <w:rFonts w:ascii="Tahoma" w:hAnsi="Tahoma" w:cs="Tahoma"/>
        </w:rPr>
        <w:t>médico</w:t>
      </w:r>
      <w:r w:rsidRPr="003B41F4">
        <w:rPr>
          <w:rFonts w:ascii="Tahoma" w:hAnsi="Tahoma" w:cs="Tahoma"/>
        </w:rPr>
        <w:t xml:space="preserve"> desde el día 17 </w:t>
      </w:r>
      <w:r w:rsidR="00C942A3" w:rsidRPr="003B41F4">
        <w:rPr>
          <w:rFonts w:ascii="Tahoma" w:hAnsi="Tahoma" w:cs="Tahoma"/>
        </w:rPr>
        <w:t>de febrero de 2015 hasta el 22</w:t>
      </w:r>
      <w:r w:rsidRPr="003B41F4">
        <w:rPr>
          <w:rFonts w:ascii="Tahoma" w:hAnsi="Tahoma" w:cs="Tahoma"/>
        </w:rPr>
        <w:t xml:space="preserve"> de mayo de 2016,</w:t>
      </w:r>
      <w:r w:rsidR="00AD3F7A" w:rsidRPr="003B41F4">
        <w:rPr>
          <w:rFonts w:ascii="Tahoma" w:hAnsi="Tahoma" w:cs="Tahoma"/>
        </w:rPr>
        <w:t xml:space="preserve"> de las que </w:t>
      </w:r>
      <w:r w:rsidR="00C942A3" w:rsidRPr="003B41F4">
        <w:rPr>
          <w:rFonts w:ascii="Tahoma" w:hAnsi="Tahoma" w:cs="Tahoma"/>
        </w:rPr>
        <w:t xml:space="preserve">solo </w:t>
      </w:r>
      <w:r w:rsidR="00CA6464">
        <w:rPr>
          <w:rFonts w:ascii="Tahoma" w:hAnsi="Tahoma" w:cs="Tahoma"/>
        </w:rPr>
        <w:t>algunas</w:t>
      </w:r>
      <w:r w:rsidR="00C942A3" w:rsidRPr="003B41F4">
        <w:rPr>
          <w:rFonts w:ascii="Tahoma" w:hAnsi="Tahoma" w:cs="Tahoma"/>
        </w:rPr>
        <w:t xml:space="preserve"> le </w:t>
      </w:r>
      <w:r w:rsidR="00CA6464">
        <w:rPr>
          <w:rFonts w:ascii="Tahoma" w:hAnsi="Tahoma" w:cs="Tahoma"/>
        </w:rPr>
        <w:t xml:space="preserve">han sido </w:t>
      </w:r>
      <w:r w:rsidRPr="003B41F4">
        <w:rPr>
          <w:rFonts w:ascii="Tahoma" w:hAnsi="Tahoma" w:cs="Tahoma"/>
        </w:rPr>
        <w:t>pa</w:t>
      </w:r>
      <w:r w:rsidR="00C942A3" w:rsidRPr="003B41F4">
        <w:rPr>
          <w:rFonts w:ascii="Tahoma" w:hAnsi="Tahoma" w:cs="Tahoma"/>
        </w:rPr>
        <w:t>gadas de la siguiente forma:</w:t>
      </w:r>
    </w:p>
    <w:p w:rsidR="00CB4A9C" w:rsidRPr="003164AF" w:rsidRDefault="00CB4A9C" w:rsidP="003B41F4">
      <w:pPr>
        <w:widowControl w:val="0"/>
        <w:tabs>
          <w:tab w:val="left" w:pos="11057"/>
        </w:tabs>
        <w:autoSpaceDE w:val="0"/>
        <w:autoSpaceDN w:val="0"/>
        <w:adjustRightInd w:val="0"/>
        <w:ind w:left="567" w:right="51"/>
        <w:jc w:val="both"/>
        <w:rPr>
          <w:rFonts w:ascii="Tahoma" w:hAnsi="Tahoma" w:cs="Tahoma"/>
        </w:rPr>
      </w:pPr>
    </w:p>
    <w:p w:rsidR="00D741DC" w:rsidRPr="003164AF" w:rsidRDefault="003D1BC8" w:rsidP="003B41F4">
      <w:pPr>
        <w:widowControl w:val="0"/>
        <w:tabs>
          <w:tab w:val="left" w:pos="11057"/>
        </w:tabs>
        <w:autoSpaceDE w:val="0"/>
        <w:autoSpaceDN w:val="0"/>
        <w:adjustRightInd w:val="0"/>
        <w:ind w:left="567" w:right="51"/>
        <w:jc w:val="both"/>
        <w:rPr>
          <w:rFonts w:ascii="Tahoma" w:hAnsi="Tahoma" w:cs="Tahoma"/>
        </w:rPr>
      </w:pPr>
      <w:r w:rsidRPr="003164AF">
        <w:rPr>
          <w:rFonts w:ascii="Tahoma" w:hAnsi="Tahoma" w:cs="Tahoma"/>
        </w:rPr>
        <w:t>-Durante los primeros 180 días, es decir, en el periodo comprendido del</w:t>
      </w:r>
      <w:r w:rsidR="00CB4A9C" w:rsidRPr="003164AF">
        <w:rPr>
          <w:rFonts w:ascii="Tahoma" w:hAnsi="Tahoma" w:cs="Tahoma"/>
        </w:rPr>
        <w:t xml:space="preserve"> 17 de febrero de 2015 </w:t>
      </w:r>
      <w:r w:rsidRPr="003164AF">
        <w:rPr>
          <w:rFonts w:ascii="Tahoma" w:hAnsi="Tahoma" w:cs="Tahoma"/>
        </w:rPr>
        <w:t xml:space="preserve">al </w:t>
      </w:r>
      <w:r w:rsidR="00CB4A9C" w:rsidRPr="003164AF">
        <w:rPr>
          <w:rFonts w:ascii="Tahoma" w:hAnsi="Tahoma" w:cs="Tahoma"/>
        </w:rPr>
        <w:t>1 de diciembre de 2015</w:t>
      </w:r>
      <w:r w:rsidRPr="003164AF">
        <w:rPr>
          <w:rFonts w:ascii="Tahoma" w:hAnsi="Tahoma" w:cs="Tahoma"/>
        </w:rPr>
        <w:t xml:space="preserve"> el subsidio de incapacidad </w:t>
      </w:r>
      <w:r w:rsidR="00D741DC" w:rsidRPr="003164AF">
        <w:rPr>
          <w:rFonts w:ascii="Tahoma" w:hAnsi="Tahoma" w:cs="Tahoma"/>
        </w:rPr>
        <w:t xml:space="preserve">fue pagado por Coomeva EPS como era su obligación legal, </w:t>
      </w:r>
      <w:r w:rsidR="00CB2DDF" w:rsidRPr="003164AF">
        <w:rPr>
          <w:rFonts w:ascii="Tahoma" w:hAnsi="Tahoma" w:cs="Tahoma"/>
        </w:rPr>
        <w:t>así</w:t>
      </w:r>
      <w:r w:rsidR="00D741DC" w:rsidRPr="003164AF">
        <w:rPr>
          <w:rFonts w:ascii="Tahoma" w:hAnsi="Tahoma" w:cs="Tahoma"/>
        </w:rPr>
        <w:t xml:space="preserve"> fue ratificado por la entidad en la contestación allegada. </w:t>
      </w:r>
    </w:p>
    <w:p w:rsidR="00C942A3" w:rsidRPr="003164AF" w:rsidRDefault="00D741DC" w:rsidP="003B41F4">
      <w:pPr>
        <w:widowControl w:val="0"/>
        <w:tabs>
          <w:tab w:val="left" w:pos="11057"/>
        </w:tabs>
        <w:autoSpaceDE w:val="0"/>
        <w:autoSpaceDN w:val="0"/>
        <w:adjustRightInd w:val="0"/>
        <w:ind w:left="567" w:right="51"/>
        <w:jc w:val="both"/>
        <w:rPr>
          <w:rFonts w:ascii="Tahoma" w:hAnsi="Tahoma" w:cs="Tahoma"/>
        </w:rPr>
      </w:pPr>
      <w:r w:rsidRPr="003164AF">
        <w:rPr>
          <w:rFonts w:ascii="Tahoma" w:hAnsi="Tahoma" w:cs="Tahoma"/>
        </w:rPr>
        <w:tab/>
        <w:t>- Las incapacidades del 2 de diciembre de 2015 al 22 de noviembre de 2016</w:t>
      </w:r>
      <w:r w:rsidR="004F2C44" w:rsidRPr="003164AF">
        <w:rPr>
          <w:rFonts w:ascii="Tahoma" w:hAnsi="Tahoma" w:cs="Tahoma"/>
        </w:rPr>
        <w:t>,</w:t>
      </w:r>
      <w:r w:rsidRPr="003164AF">
        <w:rPr>
          <w:rFonts w:ascii="Tahoma" w:hAnsi="Tahoma" w:cs="Tahoma"/>
        </w:rPr>
        <w:t xml:space="preserve"> fueron canceladas por Colpensiones, </w:t>
      </w:r>
      <w:r w:rsidR="004F2C44" w:rsidRPr="003164AF">
        <w:rPr>
          <w:rFonts w:ascii="Tahoma" w:hAnsi="Tahoma" w:cs="Tahoma"/>
        </w:rPr>
        <w:t>es decir un total de 3</w:t>
      </w:r>
      <w:r w:rsidRPr="003164AF">
        <w:rPr>
          <w:rFonts w:ascii="Tahoma" w:hAnsi="Tahoma" w:cs="Tahoma"/>
        </w:rPr>
        <w:t>57</w:t>
      </w:r>
      <w:r w:rsidR="00050AE6" w:rsidRPr="003164AF">
        <w:rPr>
          <w:rFonts w:ascii="Tahoma" w:hAnsi="Tahoma" w:cs="Tahoma"/>
        </w:rPr>
        <w:t xml:space="preserve"> días</w:t>
      </w:r>
      <w:r w:rsidRPr="003164AF">
        <w:rPr>
          <w:rFonts w:ascii="Tahoma" w:hAnsi="Tahoma" w:cs="Tahoma"/>
        </w:rPr>
        <w:t xml:space="preserve">, </w:t>
      </w:r>
      <w:r w:rsidR="003164AF" w:rsidRPr="003164AF">
        <w:rPr>
          <w:rFonts w:ascii="Tahoma" w:hAnsi="Tahoma" w:cs="Tahoma"/>
        </w:rPr>
        <w:t xml:space="preserve">tal como </w:t>
      </w:r>
      <w:r w:rsidRPr="003164AF">
        <w:rPr>
          <w:rFonts w:ascii="Tahoma" w:hAnsi="Tahoma" w:cs="Tahoma"/>
        </w:rPr>
        <w:t>lo admitió Colpensiones</w:t>
      </w:r>
      <w:r w:rsidR="00050AE6" w:rsidRPr="003164AF">
        <w:rPr>
          <w:rFonts w:ascii="Tahoma" w:hAnsi="Tahoma" w:cs="Tahoma"/>
        </w:rPr>
        <w:t xml:space="preserve"> en</w:t>
      </w:r>
      <w:r w:rsidRPr="003164AF">
        <w:rPr>
          <w:rFonts w:ascii="Tahoma" w:hAnsi="Tahoma" w:cs="Tahoma"/>
        </w:rPr>
        <w:t xml:space="preserve"> su escrito de réplica</w:t>
      </w:r>
      <w:r w:rsidR="00050AE6" w:rsidRPr="003164AF">
        <w:rPr>
          <w:rFonts w:ascii="Tahoma" w:hAnsi="Tahoma" w:cs="Tahoma"/>
        </w:rPr>
        <w:t xml:space="preserve">, </w:t>
      </w:r>
      <w:r w:rsidR="007A1E79" w:rsidRPr="003164AF">
        <w:rPr>
          <w:rFonts w:ascii="Tahoma" w:hAnsi="Tahoma" w:cs="Tahoma"/>
        </w:rPr>
        <w:t xml:space="preserve">en el que también indicó </w:t>
      </w:r>
      <w:r w:rsidR="00050AE6" w:rsidRPr="003164AF">
        <w:rPr>
          <w:rFonts w:ascii="Tahoma" w:hAnsi="Tahoma" w:cs="Tahoma"/>
        </w:rPr>
        <w:t xml:space="preserve">que a </w:t>
      </w:r>
      <w:r w:rsidR="007A1E79" w:rsidRPr="003164AF">
        <w:rPr>
          <w:rFonts w:ascii="Tahoma" w:hAnsi="Tahoma" w:cs="Tahoma"/>
        </w:rPr>
        <w:t>é</w:t>
      </w:r>
      <w:r w:rsidR="004F2C44" w:rsidRPr="003164AF">
        <w:rPr>
          <w:rFonts w:ascii="Tahoma" w:hAnsi="Tahoma" w:cs="Tahoma"/>
        </w:rPr>
        <w:t>sta entidad le corresponde pagar los subsidios de incapacidad hasta por 360 días adicionales a los 180 días iniciales que fueron pagados por la EPS.</w:t>
      </w:r>
    </w:p>
    <w:p w:rsidR="00C942A3" w:rsidRPr="003B41F4" w:rsidRDefault="00C942A3" w:rsidP="003B41F4">
      <w:pPr>
        <w:widowControl w:val="0"/>
        <w:tabs>
          <w:tab w:val="left" w:pos="11057"/>
        </w:tabs>
        <w:autoSpaceDE w:val="0"/>
        <w:autoSpaceDN w:val="0"/>
        <w:adjustRightInd w:val="0"/>
        <w:ind w:right="51"/>
        <w:jc w:val="both"/>
        <w:rPr>
          <w:rFonts w:ascii="Tahoma" w:hAnsi="Tahoma" w:cs="Tahoma"/>
        </w:rPr>
      </w:pPr>
    </w:p>
    <w:p w:rsidR="007A1E79" w:rsidRPr="003B41F4" w:rsidRDefault="004F2C44" w:rsidP="003B41F4">
      <w:pPr>
        <w:widowControl w:val="0"/>
        <w:tabs>
          <w:tab w:val="left" w:pos="11057"/>
        </w:tabs>
        <w:autoSpaceDE w:val="0"/>
        <w:autoSpaceDN w:val="0"/>
        <w:adjustRightInd w:val="0"/>
        <w:ind w:right="51" w:firstLine="709"/>
        <w:jc w:val="both"/>
        <w:rPr>
          <w:rFonts w:ascii="Tahoma" w:hAnsi="Tahoma" w:cs="Tahoma"/>
        </w:rPr>
      </w:pPr>
      <w:r w:rsidRPr="003B41F4">
        <w:rPr>
          <w:rFonts w:ascii="Tahoma" w:hAnsi="Tahoma" w:cs="Tahoma"/>
        </w:rPr>
        <w:t xml:space="preserve">Por lo </w:t>
      </w:r>
      <w:r w:rsidR="003164AF" w:rsidRPr="003B41F4">
        <w:rPr>
          <w:rFonts w:ascii="Tahoma" w:hAnsi="Tahoma" w:cs="Tahoma"/>
        </w:rPr>
        <w:t>tanto, el</w:t>
      </w:r>
      <w:r w:rsidRPr="003B41F4">
        <w:rPr>
          <w:rFonts w:ascii="Tahoma" w:hAnsi="Tahoma" w:cs="Tahoma"/>
        </w:rPr>
        <w:t xml:space="preserve"> </w:t>
      </w:r>
      <w:r w:rsidR="0012171F" w:rsidRPr="003B41F4">
        <w:rPr>
          <w:rFonts w:ascii="Tahoma" w:hAnsi="Tahoma" w:cs="Tahoma"/>
        </w:rPr>
        <w:t xml:space="preserve">pago de las incapacidades prescritas </w:t>
      </w:r>
      <w:r w:rsidRPr="003B41F4">
        <w:rPr>
          <w:rFonts w:ascii="Tahoma" w:hAnsi="Tahoma" w:cs="Tahoma"/>
        </w:rPr>
        <w:t xml:space="preserve">entre </w:t>
      </w:r>
      <w:r w:rsidR="00C942A3" w:rsidRPr="003B41F4">
        <w:rPr>
          <w:rFonts w:ascii="Tahoma" w:hAnsi="Tahoma" w:cs="Tahoma"/>
        </w:rPr>
        <w:t xml:space="preserve">el 23 de noviembre de 2015 y el </w:t>
      </w:r>
      <w:r w:rsidRPr="003B41F4">
        <w:rPr>
          <w:rFonts w:ascii="Tahoma" w:hAnsi="Tahoma" w:cs="Tahoma"/>
        </w:rPr>
        <w:t xml:space="preserve">26 de noviembre de la misma anualidad </w:t>
      </w:r>
      <w:r w:rsidR="0012171F" w:rsidRPr="003B41F4">
        <w:rPr>
          <w:rFonts w:ascii="Tahoma" w:hAnsi="Tahoma" w:cs="Tahoma"/>
        </w:rPr>
        <w:t xml:space="preserve">corresponde a Colpensiones, entidad que respecto a este periodo </w:t>
      </w:r>
      <w:r w:rsidR="003164AF">
        <w:rPr>
          <w:rFonts w:ascii="Tahoma" w:hAnsi="Tahoma" w:cs="Tahoma"/>
        </w:rPr>
        <w:t>señaló</w:t>
      </w:r>
      <w:r w:rsidR="007A1E79" w:rsidRPr="003B41F4">
        <w:rPr>
          <w:rFonts w:ascii="Tahoma" w:hAnsi="Tahoma" w:cs="Tahoma"/>
        </w:rPr>
        <w:t xml:space="preserve"> </w:t>
      </w:r>
      <w:r w:rsidR="0012171F" w:rsidRPr="003B41F4">
        <w:rPr>
          <w:rFonts w:ascii="Tahoma" w:hAnsi="Tahoma" w:cs="Tahoma"/>
        </w:rPr>
        <w:t>que el pago de las mismas se encuentra en estudio y una vez aprobado el proceso de auditoría y verificado el cumplimiento de los requisitos para el efecto, se pagaran a la accionante en la cuenta autorizada</w:t>
      </w:r>
      <w:r w:rsidR="007A1E79" w:rsidRPr="003B41F4">
        <w:rPr>
          <w:rFonts w:ascii="Tahoma" w:hAnsi="Tahoma" w:cs="Tahoma"/>
        </w:rPr>
        <w:t>.</w:t>
      </w:r>
    </w:p>
    <w:p w:rsidR="007A1E79" w:rsidRPr="003B41F4" w:rsidRDefault="007A1E79" w:rsidP="003B41F4">
      <w:pPr>
        <w:widowControl w:val="0"/>
        <w:tabs>
          <w:tab w:val="left" w:pos="11057"/>
        </w:tabs>
        <w:autoSpaceDE w:val="0"/>
        <w:autoSpaceDN w:val="0"/>
        <w:adjustRightInd w:val="0"/>
        <w:ind w:right="51" w:firstLine="709"/>
        <w:jc w:val="both"/>
        <w:rPr>
          <w:rFonts w:ascii="Tahoma" w:hAnsi="Tahoma" w:cs="Tahoma"/>
        </w:rPr>
      </w:pPr>
    </w:p>
    <w:p w:rsidR="00D741DC" w:rsidRPr="003B41F4" w:rsidRDefault="007A1E79" w:rsidP="003B41F4">
      <w:pPr>
        <w:widowControl w:val="0"/>
        <w:tabs>
          <w:tab w:val="left" w:pos="11057"/>
        </w:tabs>
        <w:autoSpaceDE w:val="0"/>
        <w:autoSpaceDN w:val="0"/>
        <w:adjustRightInd w:val="0"/>
        <w:ind w:right="51" w:firstLine="709"/>
        <w:jc w:val="both"/>
        <w:rPr>
          <w:rFonts w:ascii="Tahoma" w:hAnsi="Tahoma" w:cs="Tahoma"/>
        </w:rPr>
      </w:pPr>
      <w:r w:rsidRPr="003B41F4">
        <w:rPr>
          <w:rFonts w:ascii="Tahoma" w:hAnsi="Tahoma" w:cs="Tahoma"/>
        </w:rPr>
        <w:t>No obstante</w:t>
      </w:r>
      <w:r w:rsidR="0012171F" w:rsidRPr="003B41F4">
        <w:rPr>
          <w:rFonts w:ascii="Tahoma" w:hAnsi="Tahoma" w:cs="Tahoma"/>
        </w:rPr>
        <w:t xml:space="preserve">, dicha entidad hasta el día de hoy no ha acreditado </w:t>
      </w:r>
      <w:r w:rsidRPr="003B41F4">
        <w:rPr>
          <w:rFonts w:ascii="Tahoma" w:hAnsi="Tahoma" w:cs="Tahoma"/>
        </w:rPr>
        <w:t xml:space="preserve">el </w:t>
      </w:r>
      <w:r w:rsidR="0012171F" w:rsidRPr="003B41F4">
        <w:rPr>
          <w:rFonts w:ascii="Tahoma" w:hAnsi="Tahoma" w:cs="Tahoma"/>
        </w:rPr>
        <w:t>pago</w:t>
      </w:r>
      <w:r w:rsidRPr="003B41F4">
        <w:rPr>
          <w:rFonts w:ascii="Tahoma" w:hAnsi="Tahoma" w:cs="Tahoma"/>
        </w:rPr>
        <w:t xml:space="preserve"> de esos 3 días de incapacidad</w:t>
      </w:r>
      <w:r w:rsidR="0012171F" w:rsidRPr="003B41F4">
        <w:rPr>
          <w:rFonts w:ascii="Tahoma" w:hAnsi="Tahoma" w:cs="Tahoma"/>
        </w:rPr>
        <w:t xml:space="preserve">, </w:t>
      </w:r>
      <w:r w:rsidR="003164AF" w:rsidRPr="003B41F4">
        <w:rPr>
          <w:rFonts w:ascii="Tahoma" w:hAnsi="Tahoma" w:cs="Tahoma"/>
        </w:rPr>
        <w:t>por lo</w:t>
      </w:r>
      <w:r w:rsidR="0012171F" w:rsidRPr="003B41F4">
        <w:rPr>
          <w:rFonts w:ascii="Tahoma" w:hAnsi="Tahoma" w:cs="Tahoma"/>
        </w:rPr>
        <w:t xml:space="preserve"> que está Sala comparte la decisión de la </w:t>
      </w:r>
      <w:r w:rsidR="002928F8" w:rsidRPr="003B41F4">
        <w:rPr>
          <w:rFonts w:ascii="Tahoma" w:hAnsi="Tahoma" w:cs="Tahoma"/>
        </w:rPr>
        <w:t>Jueza de</w:t>
      </w:r>
      <w:r w:rsidR="00050AE6" w:rsidRPr="003B41F4">
        <w:rPr>
          <w:rFonts w:ascii="Tahoma" w:hAnsi="Tahoma" w:cs="Tahoma"/>
        </w:rPr>
        <w:t xml:space="preserve"> primera</w:t>
      </w:r>
      <w:r w:rsidR="002928F8" w:rsidRPr="003B41F4">
        <w:rPr>
          <w:rFonts w:ascii="Tahoma" w:hAnsi="Tahoma" w:cs="Tahoma"/>
        </w:rPr>
        <w:t xml:space="preserve"> instancia con respecto a la</w:t>
      </w:r>
      <w:r w:rsidRPr="003B41F4">
        <w:rPr>
          <w:rFonts w:ascii="Tahoma" w:hAnsi="Tahoma" w:cs="Tahoma"/>
        </w:rPr>
        <w:t xml:space="preserve"> orden dada a </w:t>
      </w:r>
      <w:r w:rsidR="002928F8" w:rsidRPr="003B41F4">
        <w:rPr>
          <w:rFonts w:ascii="Tahoma" w:hAnsi="Tahoma" w:cs="Tahoma"/>
        </w:rPr>
        <w:t>Colpensiones, pues se reitera es la entidad encargada de pagar las incapacidades hasta el día 540.</w:t>
      </w:r>
    </w:p>
    <w:p w:rsidR="0012171F" w:rsidRPr="003B41F4" w:rsidRDefault="0012171F" w:rsidP="003B41F4">
      <w:pPr>
        <w:widowControl w:val="0"/>
        <w:tabs>
          <w:tab w:val="left" w:pos="11057"/>
        </w:tabs>
        <w:autoSpaceDE w:val="0"/>
        <w:autoSpaceDN w:val="0"/>
        <w:adjustRightInd w:val="0"/>
        <w:ind w:right="51" w:firstLine="709"/>
        <w:jc w:val="both"/>
        <w:rPr>
          <w:rFonts w:ascii="Tahoma" w:hAnsi="Tahoma" w:cs="Tahoma"/>
        </w:rPr>
      </w:pPr>
    </w:p>
    <w:p w:rsidR="001D35BB" w:rsidRPr="003B41F4" w:rsidRDefault="002928F8" w:rsidP="003B41F4">
      <w:pPr>
        <w:widowControl w:val="0"/>
        <w:tabs>
          <w:tab w:val="left" w:pos="11057"/>
        </w:tabs>
        <w:autoSpaceDE w:val="0"/>
        <w:autoSpaceDN w:val="0"/>
        <w:adjustRightInd w:val="0"/>
        <w:ind w:right="51" w:firstLine="709"/>
        <w:jc w:val="both"/>
        <w:rPr>
          <w:rFonts w:ascii="Tahoma" w:hAnsi="Tahoma" w:cs="Tahoma"/>
        </w:rPr>
      </w:pPr>
      <w:r w:rsidRPr="003B41F4">
        <w:rPr>
          <w:rFonts w:ascii="Tahoma" w:hAnsi="Tahoma" w:cs="Tahoma"/>
        </w:rPr>
        <w:t>Por otro lado,</w:t>
      </w:r>
      <w:r w:rsidR="00C02F2E" w:rsidRPr="003B41F4">
        <w:rPr>
          <w:rFonts w:ascii="Tahoma" w:hAnsi="Tahoma" w:cs="Tahoma"/>
        </w:rPr>
        <w:t xml:space="preserve"> en cuanto a las incapacidades superiores a 540 días, que en el presente caso equivalen al periodo comprendido desde el día</w:t>
      </w:r>
      <w:r w:rsidRPr="003B41F4">
        <w:rPr>
          <w:rFonts w:ascii="Tahoma" w:hAnsi="Tahoma" w:cs="Tahoma"/>
        </w:rPr>
        <w:t xml:space="preserve"> 27 de  </w:t>
      </w:r>
      <w:r w:rsidR="00C02F2E" w:rsidRPr="003B41F4">
        <w:rPr>
          <w:rFonts w:ascii="Tahoma" w:hAnsi="Tahoma" w:cs="Tahoma"/>
        </w:rPr>
        <w:t xml:space="preserve">noviembre de 2016 hasta </w:t>
      </w:r>
      <w:r w:rsidR="003164AF">
        <w:rPr>
          <w:rFonts w:ascii="Tahoma" w:hAnsi="Tahoma" w:cs="Tahoma"/>
        </w:rPr>
        <w:t xml:space="preserve">el 22 de mayo de 2017, según el reporte </w:t>
      </w:r>
      <w:r w:rsidR="00F949B4">
        <w:rPr>
          <w:rFonts w:ascii="Tahoma" w:hAnsi="Tahoma" w:cs="Tahoma"/>
        </w:rPr>
        <w:t xml:space="preserve">de incapacidades que milita a </w:t>
      </w:r>
      <w:r w:rsidR="003164AF">
        <w:rPr>
          <w:rFonts w:ascii="Tahoma" w:hAnsi="Tahoma" w:cs="Tahoma"/>
        </w:rPr>
        <w:t xml:space="preserve">folio </w:t>
      </w:r>
      <w:r w:rsidR="00993B34">
        <w:rPr>
          <w:rFonts w:ascii="Tahoma" w:hAnsi="Tahoma" w:cs="Tahoma"/>
        </w:rPr>
        <w:t>12</w:t>
      </w:r>
      <w:r w:rsidR="00C02F2E" w:rsidRPr="003B41F4">
        <w:rPr>
          <w:rFonts w:ascii="Tahoma" w:hAnsi="Tahoma" w:cs="Tahoma"/>
        </w:rPr>
        <w:t xml:space="preserve">, </w:t>
      </w:r>
      <w:r w:rsidR="00E55C37" w:rsidRPr="003B41F4">
        <w:rPr>
          <w:rFonts w:ascii="Tahoma" w:hAnsi="Tahoma" w:cs="Tahoma"/>
        </w:rPr>
        <w:t xml:space="preserve">debe decirse que el vacío legal que se tenía con respecto a </w:t>
      </w:r>
      <w:r w:rsidR="001D35BB" w:rsidRPr="003B41F4">
        <w:rPr>
          <w:rFonts w:ascii="Tahoma" w:hAnsi="Tahoma" w:cs="Tahoma"/>
        </w:rPr>
        <w:t xml:space="preserve">la </w:t>
      </w:r>
      <w:r w:rsidR="00E55C37" w:rsidRPr="003B41F4">
        <w:rPr>
          <w:rFonts w:ascii="Tahoma" w:hAnsi="Tahoma" w:cs="Tahoma"/>
        </w:rPr>
        <w:t xml:space="preserve">responsable del pago de las </w:t>
      </w:r>
      <w:r w:rsidR="00BE4BE1">
        <w:rPr>
          <w:rFonts w:ascii="Tahoma" w:hAnsi="Tahoma" w:cs="Tahoma"/>
        </w:rPr>
        <w:t xml:space="preserve">mismas, se superó con la expedición de la </w:t>
      </w:r>
      <w:r w:rsidR="00E55C37" w:rsidRPr="003B41F4">
        <w:rPr>
          <w:rFonts w:ascii="Tahoma" w:hAnsi="Tahoma" w:cs="Tahoma"/>
          <w:b/>
          <w:lang w:eastAsia="es-ES"/>
        </w:rPr>
        <w:t>Ley 1753 del 9 de junio de 2015</w:t>
      </w:r>
      <w:r w:rsidR="00E55C37" w:rsidRPr="003B41F4">
        <w:rPr>
          <w:rFonts w:ascii="Tahoma" w:hAnsi="Tahoma" w:cs="Tahoma"/>
          <w:lang w:eastAsia="es-ES"/>
        </w:rPr>
        <w:t xml:space="preserve"> –Plan Nacional de Desarrollo 2014-2018 </w:t>
      </w:r>
      <w:r w:rsidR="00E55C37" w:rsidRPr="003B41F4">
        <w:rPr>
          <w:rFonts w:ascii="Tahoma" w:hAnsi="Tahoma" w:cs="Tahoma"/>
        </w:rPr>
        <w:t xml:space="preserve"> </w:t>
      </w:r>
      <w:r w:rsidR="00AE1D93">
        <w:rPr>
          <w:rFonts w:ascii="Tahoma" w:hAnsi="Tahoma" w:cs="Tahoma"/>
        </w:rPr>
        <w:t>que sobre este punto estableció lo siguiente:</w:t>
      </w:r>
    </w:p>
    <w:p w:rsidR="001D35BB" w:rsidRPr="002B0B8B" w:rsidRDefault="001D35BB" w:rsidP="003B41F4">
      <w:pPr>
        <w:widowControl w:val="0"/>
        <w:tabs>
          <w:tab w:val="left" w:pos="11057"/>
        </w:tabs>
        <w:autoSpaceDE w:val="0"/>
        <w:autoSpaceDN w:val="0"/>
        <w:adjustRightInd w:val="0"/>
        <w:ind w:right="335"/>
        <w:jc w:val="both"/>
        <w:rPr>
          <w:rFonts w:ascii="Times New Roman" w:eastAsia="SimSun" w:hAnsi="Times New Roman"/>
          <w:b/>
          <w:bCs/>
          <w:i/>
          <w:sz w:val="28"/>
          <w:szCs w:val="28"/>
          <w:lang w:eastAsia="es-ES"/>
        </w:rPr>
      </w:pPr>
    </w:p>
    <w:p w:rsidR="001D35BB" w:rsidRPr="009D354F" w:rsidRDefault="001D35BB" w:rsidP="003B41F4">
      <w:pPr>
        <w:widowControl w:val="0"/>
        <w:tabs>
          <w:tab w:val="left" w:pos="11057"/>
        </w:tabs>
        <w:autoSpaceDE w:val="0"/>
        <w:autoSpaceDN w:val="0"/>
        <w:adjustRightInd w:val="0"/>
        <w:ind w:left="567" w:right="335"/>
        <w:jc w:val="both"/>
        <w:rPr>
          <w:rFonts w:ascii="Arial Narrow" w:eastAsia="SimSun" w:hAnsi="Arial Narrow"/>
          <w:bCs/>
          <w:i/>
          <w:lang w:eastAsia="es-ES"/>
        </w:rPr>
      </w:pPr>
      <w:r w:rsidRPr="009D354F">
        <w:rPr>
          <w:rFonts w:ascii="Arial Narrow" w:eastAsia="SimSun" w:hAnsi="Arial Narrow"/>
          <w:b/>
          <w:bCs/>
          <w:i/>
          <w:lang w:eastAsia="es-ES"/>
        </w:rPr>
        <w:t>“ARTÍCULO 67. RECURSOS QUE ADMINISTRARÁ LA ENTIDAD ADMINISTRADORA DE LOS RECURSOS DEL SISTEMA GENERAL DE SEGURIDAD SOCIAL EN SALUD</w:t>
      </w:r>
      <w:r w:rsidRPr="009D354F">
        <w:rPr>
          <w:rFonts w:ascii="Arial Narrow" w:eastAsia="SimSun" w:hAnsi="Arial Narrow"/>
          <w:bCs/>
          <w:i/>
          <w:lang w:eastAsia="es-ES"/>
        </w:rPr>
        <w:t>. La Entidad administrará los siguientes recursos:</w:t>
      </w:r>
    </w:p>
    <w:p w:rsidR="001D35BB" w:rsidRPr="009D354F" w:rsidRDefault="001D35BB" w:rsidP="003B41F4">
      <w:pPr>
        <w:widowControl w:val="0"/>
        <w:tabs>
          <w:tab w:val="left" w:pos="11057"/>
        </w:tabs>
        <w:autoSpaceDE w:val="0"/>
        <w:autoSpaceDN w:val="0"/>
        <w:adjustRightInd w:val="0"/>
        <w:ind w:left="567" w:right="335"/>
        <w:jc w:val="both"/>
        <w:rPr>
          <w:rFonts w:ascii="Arial Narrow" w:eastAsia="SimSun" w:hAnsi="Arial Narrow"/>
          <w:bCs/>
          <w:i/>
          <w:lang w:eastAsia="es-ES"/>
        </w:rPr>
      </w:pPr>
    </w:p>
    <w:p w:rsidR="001D35BB" w:rsidRPr="009D354F" w:rsidRDefault="001D35BB" w:rsidP="003B41F4">
      <w:pPr>
        <w:widowControl w:val="0"/>
        <w:tabs>
          <w:tab w:val="left" w:pos="11057"/>
        </w:tabs>
        <w:autoSpaceDE w:val="0"/>
        <w:autoSpaceDN w:val="0"/>
        <w:adjustRightInd w:val="0"/>
        <w:ind w:left="567" w:right="335"/>
        <w:jc w:val="both"/>
        <w:rPr>
          <w:rFonts w:ascii="Arial Narrow" w:eastAsia="SimSun" w:hAnsi="Arial Narrow"/>
          <w:bCs/>
          <w:i/>
          <w:lang w:eastAsia="es-ES"/>
        </w:rPr>
      </w:pPr>
      <w:r w:rsidRPr="009D354F">
        <w:rPr>
          <w:rFonts w:ascii="Arial Narrow" w:eastAsia="SimSun" w:hAnsi="Arial Narrow"/>
          <w:bCs/>
          <w:i/>
          <w:lang w:eastAsia="es-ES"/>
        </w:rPr>
        <w:t>(…)</w:t>
      </w:r>
    </w:p>
    <w:p w:rsidR="001D35BB" w:rsidRPr="009D354F" w:rsidRDefault="001D35BB" w:rsidP="003B41F4">
      <w:pPr>
        <w:widowControl w:val="0"/>
        <w:tabs>
          <w:tab w:val="left" w:pos="11057"/>
        </w:tabs>
        <w:autoSpaceDE w:val="0"/>
        <w:autoSpaceDN w:val="0"/>
        <w:adjustRightInd w:val="0"/>
        <w:ind w:left="567" w:right="335"/>
        <w:jc w:val="both"/>
        <w:rPr>
          <w:rFonts w:ascii="Arial Narrow" w:eastAsia="SimSun" w:hAnsi="Arial Narrow"/>
          <w:bCs/>
          <w:i/>
          <w:lang w:eastAsia="es-ES"/>
        </w:rPr>
      </w:pPr>
    </w:p>
    <w:p w:rsidR="001D35BB" w:rsidRPr="009D354F" w:rsidRDefault="001D35BB" w:rsidP="003B41F4">
      <w:pPr>
        <w:widowControl w:val="0"/>
        <w:tabs>
          <w:tab w:val="left" w:pos="11057"/>
        </w:tabs>
        <w:autoSpaceDE w:val="0"/>
        <w:autoSpaceDN w:val="0"/>
        <w:adjustRightInd w:val="0"/>
        <w:ind w:left="567" w:right="335"/>
        <w:jc w:val="both"/>
        <w:rPr>
          <w:rFonts w:ascii="Arial Narrow" w:eastAsia="SimSun" w:hAnsi="Arial Narrow"/>
          <w:bCs/>
          <w:i/>
          <w:lang w:eastAsia="es-ES"/>
        </w:rPr>
      </w:pPr>
      <w:r w:rsidRPr="009D354F">
        <w:rPr>
          <w:rFonts w:ascii="Arial Narrow" w:eastAsia="SimSun" w:hAnsi="Arial Narrow"/>
          <w:bCs/>
          <w:i/>
          <w:lang w:eastAsia="es-ES"/>
        </w:rPr>
        <w:t>Estos recursos se destinarán a:</w:t>
      </w:r>
    </w:p>
    <w:p w:rsidR="001D35BB" w:rsidRPr="009D354F" w:rsidRDefault="001D35BB" w:rsidP="003B41F4">
      <w:pPr>
        <w:widowControl w:val="0"/>
        <w:tabs>
          <w:tab w:val="left" w:pos="11057"/>
        </w:tabs>
        <w:autoSpaceDE w:val="0"/>
        <w:autoSpaceDN w:val="0"/>
        <w:adjustRightInd w:val="0"/>
        <w:ind w:left="567" w:right="335"/>
        <w:jc w:val="both"/>
        <w:rPr>
          <w:rFonts w:ascii="Arial Narrow" w:eastAsia="SimSun" w:hAnsi="Arial Narrow"/>
          <w:bCs/>
          <w:i/>
          <w:lang w:eastAsia="es-ES"/>
        </w:rPr>
      </w:pPr>
    </w:p>
    <w:p w:rsidR="001D35BB" w:rsidRPr="009D354F" w:rsidRDefault="001D35BB" w:rsidP="003B41F4">
      <w:pPr>
        <w:widowControl w:val="0"/>
        <w:tabs>
          <w:tab w:val="left" w:pos="11057"/>
        </w:tabs>
        <w:autoSpaceDE w:val="0"/>
        <w:autoSpaceDN w:val="0"/>
        <w:adjustRightInd w:val="0"/>
        <w:ind w:left="567" w:right="335"/>
        <w:jc w:val="both"/>
        <w:rPr>
          <w:rFonts w:ascii="Arial Narrow" w:eastAsia="SimSun" w:hAnsi="Arial Narrow"/>
          <w:bCs/>
          <w:i/>
          <w:lang w:eastAsia="es-ES"/>
        </w:rPr>
      </w:pPr>
      <w:r w:rsidRPr="009D354F">
        <w:rPr>
          <w:rFonts w:ascii="Arial Narrow" w:eastAsia="SimSun" w:hAnsi="Arial Narrow"/>
          <w:bCs/>
          <w:i/>
          <w:lang w:eastAsia="es-ES"/>
        </w:rPr>
        <w:t xml:space="preserve">a) El reconocimiento y pago a las </w:t>
      </w:r>
      <w:r w:rsidRPr="009D354F">
        <w:rPr>
          <w:rFonts w:ascii="Arial Narrow" w:eastAsia="SimSun" w:hAnsi="Arial Narrow"/>
          <w:b/>
          <w:bCs/>
          <w:i/>
          <w:lang w:eastAsia="es-ES"/>
        </w:rPr>
        <w:t>Entidades Promotoras de Salud</w:t>
      </w:r>
      <w:r w:rsidRPr="009D354F">
        <w:rPr>
          <w:rFonts w:ascii="Arial Narrow" w:eastAsia="SimSun" w:hAnsi="Arial Narrow"/>
          <w:bCs/>
          <w:i/>
          <w:lang w:eastAsia="es-ES"/>
        </w:rPr>
        <w:t xml:space="preserve"> por el aseguramiento y demás prestaciones que se reconocen a los afiliados al Sistema General de Seguridad Social en Salud, </w:t>
      </w:r>
      <w:r w:rsidRPr="009D354F">
        <w:rPr>
          <w:rFonts w:ascii="Arial Narrow" w:eastAsia="SimSun" w:hAnsi="Arial Narrow"/>
          <w:b/>
          <w:bCs/>
          <w:i/>
          <w:lang w:eastAsia="es-ES"/>
        </w:rPr>
        <w:t>incluido el pago de incapacidades por enfermedad de origen común que superen los quinientos cuarenta (540) días continuos</w:t>
      </w:r>
      <w:r w:rsidRPr="009D354F">
        <w:rPr>
          <w:rFonts w:ascii="Arial Narrow" w:eastAsia="SimSun" w:hAnsi="Arial Narrow"/>
          <w:bCs/>
          <w:i/>
          <w:lang w:eastAsia="es-ES"/>
        </w:rPr>
        <w:t>. El Gobierno Nacional reglamentará, entre otras cosas, el procedimiento de revisión periódica de la incapacidad por parte de las EPS, el momento de calificación definitiva, y las situaciones de abuso del derecho que generen la suspensión del pago de esas incapacidades.”</w:t>
      </w:r>
    </w:p>
    <w:p w:rsidR="00850C2B" w:rsidRDefault="00850C2B" w:rsidP="00850C2B">
      <w:pPr>
        <w:widowControl w:val="0"/>
        <w:tabs>
          <w:tab w:val="left" w:pos="11057"/>
        </w:tabs>
        <w:autoSpaceDE w:val="0"/>
        <w:autoSpaceDN w:val="0"/>
        <w:adjustRightInd w:val="0"/>
        <w:ind w:right="51"/>
        <w:jc w:val="both"/>
        <w:rPr>
          <w:rFonts w:ascii="Tahoma" w:hAnsi="Tahoma" w:cs="Tahoma"/>
        </w:rPr>
      </w:pPr>
    </w:p>
    <w:p w:rsidR="001D54FD" w:rsidRDefault="00850C2B" w:rsidP="001A3A17">
      <w:pPr>
        <w:widowControl w:val="0"/>
        <w:tabs>
          <w:tab w:val="left" w:pos="11057"/>
        </w:tabs>
        <w:autoSpaceDE w:val="0"/>
        <w:autoSpaceDN w:val="0"/>
        <w:adjustRightInd w:val="0"/>
        <w:spacing w:line="276" w:lineRule="auto"/>
        <w:ind w:right="51" w:firstLine="709"/>
        <w:jc w:val="both"/>
        <w:rPr>
          <w:rFonts w:ascii="Tahoma" w:hAnsi="Tahoma" w:cs="Tahoma"/>
        </w:rPr>
      </w:pPr>
      <w:r>
        <w:rPr>
          <w:rFonts w:ascii="Tahoma" w:hAnsi="Tahoma" w:cs="Tahoma"/>
        </w:rPr>
        <w:t>D</w:t>
      </w:r>
      <w:r w:rsidR="00320A97">
        <w:rPr>
          <w:rFonts w:ascii="Tahoma" w:hAnsi="Tahoma" w:cs="Tahoma"/>
        </w:rPr>
        <w:t>e acuerdo con lo anterior</w:t>
      </w:r>
      <w:r w:rsidR="00C06303">
        <w:rPr>
          <w:rFonts w:ascii="Tahoma" w:hAnsi="Tahoma" w:cs="Tahoma"/>
        </w:rPr>
        <w:t xml:space="preserve"> y con la jurisprudencia transcrita</w:t>
      </w:r>
      <w:r w:rsidR="00320A97">
        <w:rPr>
          <w:rFonts w:ascii="Tahoma" w:hAnsi="Tahoma" w:cs="Tahoma"/>
        </w:rPr>
        <w:t xml:space="preserve"> es c</w:t>
      </w:r>
      <w:r>
        <w:rPr>
          <w:rFonts w:ascii="Tahoma" w:hAnsi="Tahoma" w:cs="Tahoma"/>
        </w:rPr>
        <w:t xml:space="preserve">laro que el legislador atribuyó </w:t>
      </w:r>
      <w:r w:rsidR="00320A97">
        <w:rPr>
          <w:rFonts w:ascii="Tahoma" w:hAnsi="Tahoma" w:cs="Tahoma"/>
        </w:rPr>
        <w:t xml:space="preserve">el pago de las incapacidades superiores a los 540 a las EPS quienes a su vez podrán perseguir el </w:t>
      </w:r>
      <w:r w:rsidR="001D54FD">
        <w:rPr>
          <w:rFonts w:ascii="Tahoma" w:hAnsi="Tahoma" w:cs="Tahoma"/>
        </w:rPr>
        <w:t xml:space="preserve">rembolso </w:t>
      </w:r>
      <w:r w:rsidR="00320A97">
        <w:rPr>
          <w:rFonts w:ascii="Tahoma" w:hAnsi="Tahoma" w:cs="Tahoma"/>
        </w:rPr>
        <w:t>ante la entidad Administradora de los Recursos del Sistema General de Seguridad Soci</w:t>
      </w:r>
      <w:r w:rsidR="00533860">
        <w:rPr>
          <w:rFonts w:ascii="Tahoma" w:hAnsi="Tahoma" w:cs="Tahoma"/>
        </w:rPr>
        <w:t>al.</w:t>
      </w:r>
    </w:p>
    <w:p w:rsidR="001D54FD" w:rsidRDefault="001D54FD" w:rsidP="001A3A17">
      <w:pPr>
        <w:widowControl w:val="0"/>
        <w:tabs>
          <w:tab w:val="left" w:pos="11057"/>
        </w:tabs>
        <w:autoSpaceDE w:val="0"/>
        <w:autoSpaceDN w:val="0"/>
        <w:adjustRightInd w:val="0"/>
        <w:spacing w:line="276" w:lineRule="auto"/>
        <w:ind w:right="51" w:firstLine="709"/>
        <w:jc w:val="both"/>
        <w:rPr>
          <w:rFonts w:ascii="Tahoma" w:hAnsi="Tahoma" w:cs="Tahoma"/>
        </w:rPr>
      </w:pPr>
    </w:p>
    <w:p w:rsidR="0040181F" w:rsidRDefault="001D54FD" w:rsidP="001A3A17">
      <w:pPr>
        <w:widowControl w:val="0"/>
        <w:tabs>
          <w:tab w:val="left" w:pos="11057"/>
        </w:tabs>
        <w:autoSpaceDE w:val="0"/>
        <w:autoSpaceDN w:val="0"/>
        <w:adjustRightInd w:val="0"/>
        <w:spacing w:line="276" w:lineRule="auto"/>
        <w:ind w:right="51" w:firstLine="709"/>
        <w:jc w:val="both"/>
        <w:rPr>
          <w:rFonts w:ascii="Tahoma" w:hAnsi="Tahoma" w:cs="Tahoma"/>
        </w:rPr>
      </w:pPr>
      <w:r>
        <w:rPr>
          <w:rFonts w:ascii="Tahoma" w:hAnsi="Tahoma" w:cs="Tahoma"/>
        </w:rPr>
        <w:t>Ahora</w:t>
      </w:r>
      <w:r w:rsidR="00006468">
        <w:rPr>
          <w:rFonts w:ascii="Tahoma" w:hAnsi="Tahoma" w:cs="Tahoma"/>
        </w:rPr>
        <w:t>,</w:t>
      </w:r>
      <w:r>
        <w:rPr>
          <w:rFonts w:ascii="Tahoma" w:hAnsi="Tahoma" w:cs="Tahoma"/>
        </w:rPr>
        <w:t xml:space="preserve"> la falta de reglamentación de dicha norma, no es óbice para que se deje de asumir dicha obligación por parte de la EPS, como lo sugiere Coomeva, entre otras cosas porque las</w:t>
      </w:r>
      <w:r w:rsidR="00D41AD5">
        <w:rPr>
          <w:rFonts w:ascii="Tahoma" w:hAnsi="Tahoma" w:cs="Tahoma"/>
        </w:rPr>
        <w:t xml:space="preserve"> incapacidades superiores a</w:t>
      </w:r>
      <w:r>
        <w:rPr>
          <w:rFonts w:ascii="Tahoma" w:hAnsi="Tahoma" w:cs="Tahoma"/>
        </w:rPr>
        <w:t xml:space="preserve"> los 540 </w:t>
      </w:r>
      <w:r w:rsidR="00D41AD5">
        <w:rPr>
          <w:rFonts w:ascii="Tahoma" w:hAnsi="Tahoma" w:cs="Tahoma"/>
        </w:rPr>
        <w:t>días</w:t>
      </w:r>
      <w:r>
        <w:rPr>
          <w:rFonts w:ascii="Tahoma" w:hAnsi="Tahoma" w:cs="Tahoma"/>
        </w:rPr>
        <w:t xml:space="preserve"> </w:t>
      </w:r>
      <w:r w:rsidR="00D41AD5">
        <w:rPr>
          <w:rFonts w:ascii="Tahoma" w:hAnsi="Tahoma" w:cs="Tahoma"/>
        </w:rPr>
        <w:t xml:space="preserve">se pagan con los recursos del Sistema General de Seguridad Social en Salud y no con los recursos propios de las EPS. </w:t>
      </w:r>
    </w:p>
    <w:p w:rsidR="00D41AD5" w:rsidRDefault="00D41AD5" w:rsidP="001A3A17">
      <w:pPr>
        <w:widowControl w:val="0"/>
        <w:tabs>
          <w:tab w:val="left" w:pos="11057"/>
        </w:tabs>
        <w:autoSpaceDE w:val="0"/>
        <w:autoSpaceDN w:val="0"/>
        <w:adjustRightInd w:val="0"/>
        <w:spacing w:line="276" w:lineRule="auto"/>
        <w:ind w:right="51" w:firstLine="709"/>
        <w:jc w:val="both"/>
        <w:rPr>
          <w:rFonts w:ascii="Tahoma" w:hAnsi="Tahoma" w:cs="Tahoma"/>
        </w:rPr>
      </w:pPr>
    </w:p>
    <w:p w:rsidR="00D41AD5" w:rsidRDefault="00D41AD5" w:rsidP="001A3A17">
      <w:pPr>
        <w:widowControl w:val="0"/>
        <w:tabs>
          <w:tab w:val="left" w:pos="11057"/>
        </w:tabs>
        <w:autoSpaceDE w:val="0"/>
        <w:autoSpaceDN w:val="0"/>
        <w:adjustRightInd w:val="0"/>
        <w:spacing w:line="276" w:lineRule="auto"/>
        <w:ind w:right="51" w:firstLine="709"/>
        <w:jc w:val="both"/>
        <w:rPr>
          <w:rFonts w:ascii="Tahoma" w:hAnsi="Tahoma" w:cs="Tahoma"/>
        </w:rPr>
      </w:pPr>
    </w:p>
    <w:p w:rsidR="001D35BB" w:rsidRDefault="00D41AD5" w:rsidP="001A3A17">
      <w:pPr>
        <w:widowControl w:val="0"/>
        <w:tabs>
          <w:tab w:val="left" w:pos="11057"/>
        </w:tabs>
        <w:autoSpaceDE w:val="0"/>
        <w:autoSpaceDN w:val="0"/>
        <w:adjustRightInd w:val="0"/>
        <w:spacing w:line="276" w:lineRule="auto"/>
        <w:ind w:right="51" w:firstLine="709"/>
        <w:jc w:val="both"/>
        <w:rPr>
          <w:rFonts w:ascii="Tahoma" w:hAnsi="Tahoma" w:cs="Tahoma"/>
        </w:rPr>
      </w:pPr>
      <w:r>
        <w:rPr>
          <w:rFonts w:ascii="Tahoma" w:hAnsi="Tahoma" w:cs="Tahoma"/>
        </w:rPr>
        <w:lastRenderedPageBreak/>
        <w:t xml:space="preserve">En resumen, en este caso corresponde a la EPS Coomeva </w:t>
      </w:r>
      <w:r w:rsidR="00956A28">
        <w:rPr>
          <w:rFonts w:ascii="Tahoma" w:hAnsi="Tahoma" w:cs="Tahoma"/>
        </w:rPr>
        <w:t xml:space="preserve">realizar el pago a la </w:t>
      </w:r>
      <w:r w:rsidR="006D6291">
        <w:rPr>
          <w:rFonts w:ascii="Tahoma" w:hAnsi="Tahoma" w:cs="Tahoma"/>
        </w:rPr>
        <w:t xml:space="preserve">señora Mariela Morales García </w:t>
      </w:r>
      <w:r w:rsidR="00956A28">
        <w:rPr>
          <w:rFonts w:ascii="Tahoma" w:hAnsi="Tahoma" w:cs="Tahoma"/>
        </w:rPr>
        <w:t xml:space="preserve">de las incapacidades desde el 26 de noviembre de 2016 hasta el 22 de mayo de 2017 y las que </w:t>
      </w:r>
      <w:r w:rsidR="00D808BD">
        <w:rPr>
          <w:rFonts w:ascii="Tahoma" w:hAnsi="Tahoma" w:cs="Tahoma"/>
        </w:rPr>
        <w:t>se generaren de ahí en adelante</w:t>
      </w:r>
      <w:r w:rsidR="00956A28">
        <w:rPr>
          <w:rFonts w:ascii="Tahoma" w:hAnsi="Tahoma" w:cs="Tahoma"/>
        </w:rPr>
        <w:t xml:space="preserve"> por</w:t>
      </w:r>
      <w:r w:rsidR="006D6291">
        <w:rPr>
          <w:rFonts w:ascii="Tahoma" w:hAnsi="Tahoma" w:cs="Tahoma"/>
        </w:rPr>
        <w:t xml:space="preserve"> superar</w:t>
      </w:r>
      <w:r w:rsidR="00956A28">
        <w:rPr>
          <w:rFonts w:ascii="Tahoma" w:hAnsi="Tahoma" w:cs="Tahoma"/>
        </w:rPr>
        <w:t xml:space="preserve"> los 541 días de incapacidad</w:t>
      </w:r>
      <w:r w:rsidR="00320A97">
        <w:rPr>
          <w:rFonts w:ascii="Tahoma" w:hAnsi="Tahoma" w:cs="Tahoma"/>
        </w:rPr>
        <w:t>, pues de no hacerlo se estaría vulnerando el derecho al mínimo</w:t>
      </w:r>
      <w:r w:rsidR="00C942A3">
        <w:rPr>
          <w:rFonts w:ascii="Tahoma" w:hAnsi="Tahoma" w:cs="Tahoma"/>
        </w:rPr>
        <w:t xml:space="preserve"> vital de la accionante.</w:t>
      </w:r>
    </w:p>
    <w:p w:rsidR="00784E5D" w:rsidRDefault="00784E5D" w:rsidP="00784E5D">
      <w:pPr>
        <w:widowControl w:val="0"/>
        <w:tabs>
          <w:tab w:val="left" w:pos="11057"/>
        </w:tabs>
        <w:autoSpaceDE w:val="0"/>
        <w:autoSpaceDN w:val="0"/>
        <w:adjustRightInd w:val="0"/>
        <w:spacing w:line="276" w:lineRule="auto"/>
        <w:ind w:right="51" w:firstLine="709"/>
        <w:jc w:val="both"/>
        <w:rPr>
          <w:rFonts w:ascii="Tahoma" w:hAnsi="Tahoma" w:cs="Tahoma"/>
        </w:rPr>
      </w:pPr>
    </w:p>
    <w:p w:rsidR="00784E5D" w:rsidRPr="00784E5D" w:rsidRDefault="00784E5D" w:rsidP="00784E5D">
      <w:pPr>
        <w:widowControl w:val="0"/>
        <w:tabs>
          <w:tab w:val="left" w:pos="11057"/>
        </w:tabs>
        <w:autoSpaceDE w:val="0"/>
        <w:autoSpaceDN w:val="0"/>
        <w:adjustRightInd w:val="0"/>
        <w:spacing w:line="276" w:lineRule="auto"/>
        <w:ind w:right="51" w:firstLine="709"/>
        <w:jc w:val="both"/>
        <w:rPr>
          <w:rFonts w:ascii="Tahoma" w:hAnsi="Tahoma" w:cs="Tahoma"/>
        </w:rPr>
      </w:pPr>
      <w:r>
        <w:rPr>
          <w:rFonts w:ascii="Tahoma" w:hAnsi="Tahoma" w:cs="Tahoma"/>
        </w:rPr>
        <w:t>Con relación a la solicitud de que por esta vía se au</w:t>
      </w:r>
      <w:r w:rsidR="005305AF">
        <w:rPr>
          <w:rFonts w:ascii="Tahoma" w:hAnsi="Tahoma" w:cs="Tahoma"/>
        </w:rPr>
        <w:t xml:space="preserve">torice el recobro ante la </w:t>
      </w:r>
      <w:r>
        <w:rPr>
          <w:rFonts w:ascii="Tahoma" w:hAnsi="Tahoma" w:cs="Tahoma"/>
        </w:rPr>
        <w:t xml:space="preserve">entidad </w:t>
      </w:r>
      <w:r w:rsidRPr="00970B5B">
        <w:rPr>
          <w:rFonts w:ascii="Tahoma" w:hAnsi="Tahoma" w:cs="Tahoma"/>
        </w:rPr>
        <w:t>correspondiente, ha de decirse que ello es innecesario al contar Coomeva EPS con la posibilidad de hacerlo directamente a la E</w:t>
      </w:r>
      <w:r w:rsidRPr="00970B5B">
        <w:rPr>
          <w:rFonts w:ascii="Tahoma" w:eastAsia="SimSun" w:hAnsi="Tahoma" w:cs="Tahoma"/>
          <w:bCs/>
          <w:lang w:eastAsia="es-ES"/>
        </w:rPr>
        <w:t>ntidad Administradora de los Recursos del Sistema General de Seguridad Social en Salud</w:t>
      </w:r>
      <w:r w:rsidR="00970B5B" w:rsidRPr="00970B5B">
        <w:rPr>
          <w:rFonts w:ascii="Tahoma" w:eastAsia="SimSun" w:hAnsi="Tahoma" w:cs="Tahoma"/>
          <w:bCs/>
          <w:lang w:eastAsia="es-ES"/>
        </w:rPr>
        <w:t>, facultad que se deriva del artículo 67 de la ley 1753 de 2015.</w:t>
      </w:r>
    </w:p>
    <w:p w:rsidR="00784E5D" w:rsidRDefault="00784E5D" w:rsidP="001A3A17">
      <w:pPr>
        <w:widowControl w:val="0"/>
        <w:tabs>
          <w:tab w:val="left" w:pos="11057"/>
        </w:tabs>
        <w:autoSpaceDE w:val="0"/>
        <w:autoSpaceDN w:val="0"/>
        <w:adjustRightInd w:val="0"/>
        <w:spacing w:line="276" w:lineRule="auto"/>
        <w:ind w:right="51" w:firstLine="709"/>
        <w:jc w:val="both"/>
        <w:rPr>
          <w:rFonts w:ascii="Tahoma" w:hAnsi="Tahoma" w:cs="Tahoma"/>
        </w:rPr>
      </w:pPr>
    </w:p>
    <w:p w:rsidR="00C942A3" w:rsidRDefault="00823492" w:rsidP="001A3A17">
      <w:pPr>
        <w:widowControl w:val="0"/>
        <w:tabs>
          <w:tab w:val="left" w:pos="11057"/>
        </w:tabs>
        <w:autoSpaceDE w:val="0"/>
        <w:autoSpaceDN w:val="0"/>
        <w:adjustRightInd w:val="0"/>
        <w:spacing w:line="276" w:lineRule="auto"/>
        <w:ind w:right="51" w:firstLine="709"/>
        <w:jc w:val="both"/>
        <w:rPr>
          <w:rFonts w:ascii="Tahoma" w:hAnsi="Tahoma" w:cs="Tahoma"/>
        </w:rPr>
      </w:pPr>
      <w:r>
        <w:rPr>
          <w:rFonts w:ascii="Tahoma" w:hAnsi="Tahoma" w:cs="Tahoma"/>
        </w:rPr>
        <w:t xml:space="preserve">En consecuencia, </w:t>
      </w:r>
      <w:r w:rsidR="00D17D2D">
        <w:rPr>
          <w:rFonts w:ascii="Tahoma" w:hAnsi="Tahoma" w:cs="Tahoma"/>
        </w:rPr>
        <w:t>se confirmará la Sentencia de primer grado</w:t>
      </w:r>
      <w:r w:rsidR="00784E5D">
        <w:rPr>
          <w:rFonts w:ascii="Tahoma" w:hAnsi="Tahoma" w:cs="Tahoma"/>
        </w:rPr>
        <w:t>.</w:t>
      </w:r>
      <w:r w:rsidR="00D17D2D">
        <w:rPr>
          <w:rFonts w:ascii="Tahoma" w:hAnsi="Tahoma" w:cs="Tahoma"/>
        </w:rPr>
        <w:t xml:space="preserve"> </w:t>
      </w:r>
    </w:p>
    <w:p w:rsidR="004C55A1" w:rsidRPr="006F6C03" w:rsidRDefault="004C55A1" w:rsidP="001A3A17">
      <w:pPr>
        <w:pStyle w:val="Sinespaciado"/>
        <w:spacing w:line="276" w:lineRule="auto"/>
        <w:ind w:firstLine="709"/>
      </w:pPr>
    </w:p>
    <w:p w:rsidR="00BA0791" w:rsidRPr="00FC0FCB" w:rsidRDefault="00902886" w:rsidP="001A3A17">
      <w:pPr>
        <w:pStyle w:val="Sinespaciado"/>
        <w:spacing w:line="276" w:lineRule="auto"/>
        <w:ind w:firstLine="709"/>
        <w:jc w:val="both"/>
      </w:pPr>
      <w:r w:rsidRPr="00FC0FCB">
        <w:rPr>
          <w:rFonts w:ascii="Tahoma" w:hAnsi="Tahoma" w:cs="Tahoma"/>
        </w:rPr>
        <w:t>En virtud de lo anterior</w:t>
      </w:r>
      <w:r w:rsidR="00D16146" w:rsidRPr="00FC0FCB">
        <w:rPr>
          <w:rFonts w:ascii="Tahoma" w:hAnsi="Tahoma" w:cs="Tahoma"/>
        </w:rPr>
        <w:t xml:space="preserve">, </w:t>
      </w:r>
      <w:r w:rsidR="00D16146" w:rsidRPr="00FC0FCB">
        <w:rPr>
          <w:rFonts w:ascii="Tahoma" w:hAnsi="Tahoma" w:cs="Tahoma"/>
          <w:b/>
        </w:rPr>
        <w:t xml:space="preserve">la Sala de Decisión Laboral </w:t>
      </w:r>
      <w:r w:rsidR="008F1E8E" w:rsidRPr="00FC0FCB">
        <w:rPr>
          <w:rFonts w:ascii="Tahoma" w:hAnsi="Tahoma" w:cs="Tahoma"/>
          <w:b/>
        </w:rPr>
        <w:t xml:space="preserve">No. 1 </w:t>
      </w:r>
      <w:r w:rsidR="00D16146" w:rsidRPr="00FC0FCB">
        <w:rPr>
          <w:rFonts w:ascii="Tahoma" w:hAnsi="Tahoma" w:cs="Tahoma"/>
          <w:b/>
        </w:rPr>
        <w:t>del Tribunal Superior de Pereira</w:t>
      </w:r>
      <w:r w:rsidR="00D16146" w:rsidRPr="00FC0FCB">
        <w:rPr>
          <w:rFonts w:ascii="Tahoma" w:hAnsi="Tahoma" w:cs="Tahoma"/>
        </w:rPr>
        <w:t>, en nombre del Pueblo y por autoridad de la Constitución</w:t>
      </w:r>
    </w:p>
    <w:p w:rsidR="004C55A1" w:rsidRPr="00FC0FCB" w:rsidRDefault="004C55A1" w:rsidP="003B41F4">
      <w:pPr>
        <w:pStyle w:val="Ttulo4"/>
        <w:spacing w:line="276" w:lineRule="auto"/>
        <w:jc w:val="left"/>
        <w:rPr>
          <w:rFonts w:ascii="Tahoma" w:hAnsi="Tahoma" w:cs="Tahoma"/>
          <w:sz w:val="22"/>
          <w:szCs w:val="22"/>
        </w:rPr>
      </w:pPr>
    </w:p>
    <w:p w:rsidR="00464B77" w:rsidRPr="00FC0FCB" w:rsidRDefault="00464B77" w:rsidP="003B41F4">
      <w:pPr>
        <w:pStyle w:val="Ttulo4"/>
        <w:spacing w:line="276" w:lineRule="auto"/>
        <w:rPr>
          <w:rFonts w:ascii="Tahoma" w:hAnsi="Tahoma" w:cs="Tahoma"/>
          <w:sz w:val="22"/>
          <w:szCs w:val="22"/>
        </w:rPr>
      </w:pPr>
      <w:r w:rsidRPr="00FC0FCB">
        <w:rPr>
          <w:rFonts w:ascii="Tahoma" w:hAnsi="Tahoma" w:cs="Tahoma"/>
          <w:sz w:val="22"/>
          <w:szCs w:val="22"/>
        </w:rPr>
        <w:t>RESUELVE</w:t>
      </w:r>
    </w:p>
    <w:p w:rsidR="00EB1706" w:rsidRPr="00FC0FCB" w:rsidRDefault="00EB1706" w:rsidP="003B41F4">
      <w:pPr>
        <w:pStyle w:val="Sinespaciado"/>
      </w:pPr>
    </w:p>
    <w:p w:rsidR="0096327A" w:rsidRPr="00D808BD" w:rsidRDefault="002A012C" w:rsidP="00D808BD">
      <w:pPr>
        <w:spacing w:line="276" w:lineRule="auto"/>
        <w:ind w:right="3" w:firstLine="708"/>
        <w:jc w:val="both"/>
        <w:rPr>
          <w:rFonts w:ascii="Tahoma" w:hAnsi="Tahoma" w:cs="Tahoma"/>
          <w:b/>
          <w:bCs/>
        </w:rPr>
      </w:pPr>
      <w:r w:rsidRPr="00D808BD">
        <w:rPr>
          <w:rFonts w:ascii="Tahoma" w:hAnsi="Tahoma" w:cs="Tahoma"/>
          <w:b/>
        </w:rPr>
        <w:t>PRIMERO:</w:t>
      </w:r>
      <w:r w:rsidR="0096327A" w:rsidRPr="00D808BD">
        <w:rPr>
          <w:rFonts w:ascii="Tahoma" w:hAnsi="Tahoma" w:cs="Tahoma"/>
          <w:b/>
        </w:rPr>
        <w:t xml:space="preserve"> </w:t>
      </w:r>
      <w:r w:rsidR="000F508F">
        <w:rPr>
          <w:rFonts w:ascii="Tahoma" w:hAnsi="Tahoma" w:cs="Tahoma"/>
          <w:b/>
          <w:bCs/>
        </w:rPr>
        <w:t xml:space="preserve">CONFIRMAR </w:t>
      </w:r>
      <w:r w:rsidR="0096327A" w:rsidRPr="00D808BD">
        <w:rPr>
          <w:rFonts w:ascii="Tahoma" w:hAnsi="Tahoma" w:cs="Tahoma"/>
          <w:bCs/>
        </w:rPr>
        <w:t xml:space="preserve">la sentencia proferida por el Juzgado Quinto Laboral del Circuito de Pereira el </w:t>
      </w:r>
      <w:r w:rsidR="0096327A" w:rsidRPr="00D808BD">
        <w:rPr>
          <w:rFonts w:ascii="Tahoma" w:hAnsi="Tahoma" w:cs="Tahoma"/>
        </w:rPr>
        <w:t>día 5 de junio de 2017</w:t>
      </w:r>
      <w:r w:rsidR="00611E00">
        <w:rPr>
          <w:rFonts w:ascii="Tahoma" w:hAnsi="Tahoma" w:cs="Tahoma"/>
        </w:rPr>
        <w:t>,</w:t>
      </w:r>
      <w:r w:rsidR="000F508F">
        <w:rPr>
          <w:rFonts w:ascii="Tahoma" w:hAnsi="Tahoma" w:cs="Tahoma"/>
          <w:bCs/>
        </w:rPr>
        <w:t xml:space="preserve"> por las razones expuestas en la parte motiva. </w:t>
      </w:r>
      <w:r w:rsidR="0096327A" w:rsidRPr="00D808BD">
        <w:rPr>
          <w:rFonts w:ascii="Tahoma" w:hAnsi="Tahoma" w:cs="Tahoma"/>
        </w:rPr>
        <w:t xml:space="preserve"> </w:t>
      </w:r>
    </w:p>
    <w:p w:rsidR="0096327A" w:rsidRDefault="0096327A" w:rsidP="003B41F4">
      <w:pPr>
        <w:widowControl w:val="0"/>
        <w:spacing w:line="276" w:lineRule="auto"/>
        <w:ind w:firstLine="709"/>
        <w:jc w:val="both"/>
        <w:rPr>
          <w:rFonts w:ascii="Tahoma" w:hAnsi="Tahoma" w:cs="Tahoma"/>
          <w:b/>
        </w:rPr>
      </w:pPr>
    </w:p>
    <w:p w:rsidR="00753030" w:rsidRPr="00FC0FCB" w:rsidRDefault="00561A96" w:rsidP="003B41F4">
      <w:pPr>
        <w:widowControl w:val="0"/>
        <w:spacing w:line="276" w:lineRule="auto"/>
        <w:ind w:firstLine="709"/>
        <w:jc w:val="both"/>
        <w:rPr>
          <w:rFonts w:ascii="Tahoma" w:hAnsi="Tahoma" w:cs="Tahoma"/>
        </w:rPr>
      </w:pPr>
      <w:r>
        <w:rPr>
          <w:rFonts w:ascii="Tahoma" w:hAnsi="Tahoma" w:cs="Tahoma"/>
          <w:b/>
        </w:rPr>
        <w:t xml:space="preserve">SEGUNDO: </w:t>
      </w:r>
      <w:r w:rsidR="000F508F" w:rsidRPr="00FC0FCB">
        <w:rPr>
          <w:rFonts w:ascii="Tahoma" w:hAnsi="Tahoma" w:cs="Tahoma"/>
          <w:bCs/>
        </w:rPr>
        <w:t>Notifíquese la decisión por el medio más eficaz</w:t>
      </w:r>
      <w:r w:rsidR="000F508F" w:rsidRPr="00FC0FCB">
        <w:rPr>
          <w:rFonts w:ascii="Tahoma" w:hAnsi="Tahoma" w:cs="Tahoma"/>
          <w:b/>
          <w:bCs/>
        </w:rPr>
        <w:t>.</w:t>
      </w:r>
    </w:p>
    <w:p w:rsidR="000F508F" w:rsidRDefault="000F508F" w:rsidP="003B41F4">
      <w:pPr>
        <w:spacing w:line="276" w:lineRule="auto"/>
        <w:ind w:right="3" w:firstLine="708"/>
        <w:jc w:val="both"/>
        <w:rPr>
          <w:rFonts w:ascii="Tahoma" w:hAnsi="Tahoma" w:cs="Tahoma"/>
          <w:b/>
          <w:bCs/>
        </w:rPr>
      </w:pPr>
    </w:p>
    <w:p w:rsidR="00C21710" w:rsidRPr="00FC0FCB" w:rsidRDefault="005A5085" w:rsidP="003B41F4">
      <w:pPr>
        <w:spacing w:line="276" w:lineRule="auto"/>
        <w:ind w:right="3" w:firstLine="708"/>
        <w:jc w:val="both"/>
        <w:rPr>
          <w:rFonts w:ascii="Tahoma" w:hAnsi="Tahoma" w:cs="Tahoma"/>
          <w:b/>
          <w:bCs/>
        </w:rPr>
      </w:pPr>
      <w:r>
        <w:rPr>
          <w:rFonts w:ascii="Tahoma" w:hAnsi="Tahoma" w:cs="Tahoma"/>
          <w:b/>
          <w:bCs/>
        </w:rPr>
        <w:t>TERCERO</w:t>
      </w:r>
      <w:r w:rsidR="00C21710" w:rsidRPr="00FC0FCB">
        <w:rPr>
          <w:rFonts w:ascii="Tahoma" w:hAnsi="Tahoma" w:cs="Tahoma"/>
          <w:b/>
          <w:bCs/>
        </w:rPr>
        <w:t xml:space="preserve">: </w:t>
      </w:r>
      <w:r w:rsidR="000F508F" w:rsidRPr="00FC0FCB">
        <w:rPr>
          <w:rFonts w:ascii="Tahoma" w:hAnsi="Tahoma" w:cs="Tahoma"/>
          <w:bCs/>
        </w:rPr>
        <w:t>Remítase el expediente a la Corte Constitucional para su eventual revisión, conforme al artículo 31 del Decreto 2591 de 1991.</w:t>
      </w:r>
    </w:p>
    <w:p w:rsidR="00C21710" w:rsidRPr="00FC0FCB" w:rsidRDefault="00C21710" w:rsidP="003B41F4">
      <w:pPr>
        <w:pStyle w:val="Sinespaciado"/>
        <w:spacing w:line="276" w:lineRule="auto"/>
      </w:pPr>
    </w:p>
    <w:p w:rsidR="00C21710" w:rsidRPr="00FC0FCB" w:rsidRDefault="00C21710" w:rsidP="000F508F">
      <w:pPr>
        <w:tabs>
          <w:tab w:val="left" w:pos="2580"/>
        </w:tabs>
        <w:spacing w:line="276" w:lineRule="auto"/>
        <w:ind w:right="3"/>
        <w:jc w:val="both"/>
        <w:rPr>
          <w:rFonts w:ascii="Tahoma" w:hAnsi="Tahoma" w:cs="Tahoma"/>
          <w:iCs/>
        </w:rPr>
      </w:pPr>
    </w:p>
    <w:p w:rsidR="00E7296C" w:rsidRPr="00FC0FCB" w:rsidRDefault="00E7296C" w:rsidP="003B41F4">
      <w:pPr>
        <w:pStyle w:val="Sinespaciado"/>
        <w:spacing w:line="276" w:lineRule="auto"/>
      </w:pPr>
    </w:p>
    <w:p w:rsidR="00464B77" w:rsidRPr="00FC0FCB" w:rsidRDefault="00464B77" w:rsidP="003B41F4">
      <w:pPr>
        <w:widowControl w:val="0"/>
        <w:spacing w:line="276" w:lineRule="auto"/>
        <w:ind w:firstLine="709"/>
        <w:jc w:val="both"/>
        <w:rPr>
          <w:rFonts w:ascii="Tahoma" w:hAnsi="Tahoma" w:cs="Tahoma"/>
        </w:rPr>
      </w:pPr>
      <w:r w:rsidRPr="00FC0FCB">
        <w:rPr>
          <w:rFonts w:ascii="Tahoma" w:hAnsi="Tahoma" w:cs="Tahoma"/>
        </w:rPr>
        <w:t xml:space="preserve">Notifíquese y Cúmplase </w:t>
      </w:r>
    </w:p>
    <w:p w:rsidR="00E7296C" w:rsidRPr="00FC0FCB" w:rsidRDefault="00E7296C" w:rsidP="003B41F4">
      <w:pPr>
        <w:pStyle w:val="Sinespaciado"/>
        <w:spacing w:line="276" w:lineRule="auto"/>
      </w:pPr>
    </w:p>
    <w:p w:rsidR="00BA0791" w:rsidRPr="00FC0FCB" w:rsidRDefault="00BA0791" w:rsidP="003B41F4">
      <w:pPr>
        <w:spacing w:line="276" w:lineRule="auto"/>
        <w:ind w:left="785"/>
        <w:jc w:val="both"/>
        <w:rPr>
          <w:rFonts w:ascii="Tahoma" w:hAnsi="Tahoma" w:cs="Tahoma"/>
        </w:rPr>
      </w:pPr>
      <w:r w:rsidRPr="00FC0FCB">
        <w:rPr>
          <w:rFonts w:ascii="Tahoma" w:hAnsi="Tahoma" w:cs="Tahoma"/>
        </w:rPr>
        <w:t>La Magistrada,</w:t>
      </w:r>
    </w:p>
    <w:p w:rsidR="00CE3F42" w:rsidRPr="00FC0FCB" w:rsidRDefault="00CE3F42" w:rsidP="003B41F4">
      <w:pPr>
        <w:pStyle w:val="Sinespaciado"/>
        <w:spacing w:line="276" w:lineRule="auto"/>
      </w:pPr>
    </w:p>
    <w:p w:rsidR="003B41F4" w:rsidRPr="00FC0FCB" w:rsidRDefault="003B41F4" w:rsidP="005A5085">
      <w:pPr>
        <w:spacing w:line="276" w:lineRule="auto"/>
        <w:rPr>
          <w:rFonts w:ascii="Tahoma" w:hAnsi="Tahoma" w:cs="Tahoma"/>
          <w:b/>
        </w:rPr>
      </w:pPr>
    </w:p>
    <w:p w:rsidR="002D4023" w:rsidRPr="00FC0FCB" w:rsidRDefault="002D4023" w:rsidP="003B41F4">
      <w:pPr>
        <w:spacing w:line="276" w:lineRule="auto"/>
        <w:ind w:left="360"/>
        <w:jc w:val="center"/>
        <w:rPr>
          <w:rFonts w:ascii="Tahoma" w:hAnsi="Tahoma" w:cs="Tahoma"/>
          <w:b/>
        </w:rPr>
      </w:pPr>
    </w:p>
    <w:p w:rsidR="00464B77" w:rsidRDefault="00464B77" w:rsidP="003B41F4">
      <w:pPr>
        <w:ind w:left="360"/>
        <w:jc w:val="center"/>
        <w:rPr>
          <w:rFonts w:ascii="Tahoma" w:hAnsi="Tahoma" w:cs="Tahoma"/>
          <w:b/>
        </w:rPr>
      </w:pPr>
      <w:r w:rsidRPr="00FC0FCB">
        <w:rPr>
          <w:rFonts w:ascii="Tahoma" w:hAnsi="Tahoma" w:cs="Tahoma"/>
          <w:b/>
        </w:rPr>
        <w:t>ANA LUCÍA CAICEDO CALDERÓN</w:t>
      </w:r>
    </w:p>
    <w:p w:rsidR="003B41F4" w:rsidRPr="00FC0FCB" w:rsidRDefault="003B41F4" w:rsidP="003B41F4">
      <w:pPr>
        <w:ind w:left="360"/>
        <w:jc w:val="center"/>
        <w:rPr>
          <w:rFonts w:ascii="Tahoma" w:hAnsi="Tahoma" w:cs="Tahoma"/>
          <w:b/>
        </w:rPr>
      </w:pPr>
    </w:p>
    <w:p w:rsidR="003B41F4" w:rsidRDefault="003B41F4" w:rsidP="003B41F4">
      <w:pPr>
        <w:ind w:left="360"/>
        <w:rPr>
          <w:rFonts w:ascii="Tahoma" w:hAnsi="Tahoma" w:cs="Tahoma"/>
          <w:b/>
        </w:rPr>
      </w:pPr>
    </w:p>
    <w:p w:rsidR="00BA0791" w:rsidRPr="00FC0FCB" w:rsidRDefault="00BA0791" w:rsidP="003B41F4">
      <w:pPr>
        <w:ind w:left="360"/>
        <w:rPr>
          <w:rFonts w:ascii="Tahoma" w:hAnsi="Tahoma" w:cs="Tahoma"/>
        </w:rPr>
      </w:pPr>
      <w:r w:rsidRPr="00FC0FCB">
        <w:rPr>
          <w:rFonts w:ascii="Tahoma" w:hAnsi="Tahoma" w:cs="Tahoma"/>
          <w:b/>
        </w:rPr>
        <w:tab/>
      </w:r>
      <w:r w:rsidRPr="00FC0FCB">
        <w:rPr>
          <w:rFonts w:ascii="Tahoma" w:hAnsi="Tahoma" w:cs="Tahoma"/>
        </w:rPr>
        <w:t>Los Magistrados,</w:t>
      </w:r>
    </w:p>
    <w:p w:rsidR="00464B77" w:rsidRPr="00FC0FCB" w:rsidRDefault="00464B77" w:rsidP="003B41F4">
      <w:pPr>
        <w:pStyle w:val="Sinespaciado"/>
      </w:pPr>
    </w:p>
    <w:p w:rsidR="008F1E8E" w:rsidRPr="00FC0FCB" w:rsidRDefault="008F1E8E" w:rsidP="003B41F4">
      <w:pPr>
        <w:pStyle w:val="Sinespaciado"/>
      </w:pPr>
    </w:p>
    <w:p w:rsidR="00464B77" w:rsidRPr="00FC0FCB" w:rsidRDefault="00464B77" w:rsidP="003B41F4">
      <w:pPr>
        <w:pStyle w:val="Sinespaciado"/>
      </w:pPr>
    </w:p>
    <w:p w:rsidR="00A93BDE" w:rsidRPr="00FC0FCB" w:rsidRDefault="00A93BDE" w:rsidP="003B41F4">
      <w:pPr>
        <w:pStyle w:val="Sinespaciado"/>
      </w:pPr>
    </w:p>
    <w:p w:rsidR="00464B77" w:rsidRPr="00FC0FCB" w:rsidRDefault="00464B77" w:rsidP="003B41F4">
      <w:pPr>
        <w:tabs>
          <w:tab w:val="left" w:pos="3960"/>
        </w:tabs>
        <w:jc w:val="center"/>
        <w:rPr>
          <w:rFonts w:ascii="Tahoma" w:hAnsi="Tahoma" w:cs="Tahoma"/>
          <w:b/>
        </w:rPr>
      </w:pPr>
      <w:r w:rsidRPr="00FC0FCB">
        <w:rPr>
          <w:rFonts w:ascii="Tahoma" w:hAnsi="Tahoma" w:cs="Tahoma"/>
          <w:b/>
        </w:rPr>
        <w:t xml:space="preserve">JULIO CESAR </w:t>
      </w:r>
      <w:r w:rsidR="006129AC" w:rsidRPr="00FC0FCB">
        <w:rPr>
          <w:rFonts w:ascii="Tahoma" w:hAnsi="Tahoma" w:cs="Tahoma"/>
          <w:b/>
        </w:rPr>
        <w:t xml:space="preserve">SALAZAR MUÑOZ    </w:t>
      </w:r>
      <w:r w:rsidRPr="00FC0FCB">
        <w:rPr>
          <w:rFonts w:ascii="Tahoma" w:hAnsi="Tahoma" w:cs="Tahoma"/>
          <w:b/>
        </w:rPr>
        <w:t xml:space="preserve"> </w:t>
      </w:r>
      <w:r w:rsidR="008F1E8E" w:rsidRPr="00FC0FCB">
        <w:rPr>
          <w:rFonts w:ascii="Tahoma" w:hAnsi="Tahoma" w:cs="Tahoma"/>
          <w:b/>
        </w:rPr>
        <w:t xml:space="preserve">                        </w:t>
      </w:r>
      <w:r w:rsidRPr="00FC0FCB">
        <w:rPr>
          <w:rFonts w:ascii="Tahoma" w:hAnsi="Tahoma" w:cs="Tahoma"/>
          <w:b/>
        </w:rPr>
        <w:t xml:space="preserve"> </w:t>
      </w:r>
      <w:r w:rsidR="00F85636" w:rsidRPr="00FC0FCB">
        <w:rPr>
          <w:rFonts w:ascii="Tahoma" w:hAnsi="Tahoma" w:cs="Tahoma"/>
          <w:b/>
        </w:rPr>
        <w:t xml:space="preserve">FRANCISCO JAVIER TAMAYO </w:t>
      </w:r>
      <w:r w:rsidR="00381B28" w:rsidRPr="00FC0FCB">
        <w:rPr>
          <w:rFonts w:ascii="Tahoma" w:hAnsi="Tahoma" w:cs="Tahoma"/>
          <w:b/>
        </w:rPr>
        <w:t>TABARES</w:t>
      </w:r>
    </w:p>
    <w:p w:rsidR="00464B77" w:rsidRPr="00FC0FCB" w:rsidRDefault="00464B77" w:rsidP="003B41F4">
      <w:pPr>
        <w:pStyle w:val="Sinespaciado"/>
      </w:pPr>
    </w:p>
    <w:p w:rsidR="008F1E8E" w:rsidRPr="00FC0FCB" w:rsidRDefault="008F1E8E" w:rsidP="003B41F4">
      <w:pPr>
        <w:pStyle w:val="Sinespaciado"/>
      </w:pPr>
    </w:p>
    <w:p w:rsidR="00E7296C" w:rsidRPr="00FC0FCB" w:rsidRDefault="00E7296C" w:rsidP="003B41F4">
      <w:pPr>
        <w:pStyle w:val="Sinespaciado"/>
      </w:pPr>
    </w:p>
    <w:p w:rsidR="00E7296C" w:rsidRDefault="00E7296C" w:rsidP="003B41F4">
      <w:pPr>
        <w:pStyle w:val="Sinespaciado"/>
      </w:pPr>
    </w:p>
    <w:p w:rsidR="003B41F4" w:rsidRPr="00FC0FCB" w:rsidRDefault="003B41F4" w:rsidP="003B41F4">
      <w:pPr>
        <w:pStyle w:val="Sinespaciado"/>
      </w:pPr>
    </w:p>
    <w:p w:rsidR="00A93BDE" w:rsidRPr="00FC0FCB" w:rsidRDefault="00A93BDE" w:rsidP="003B41F4">
      <w:pPr>
        <w:jc w:val="center"/>
        <w:rPr>
          <w:rFonts w:ascii="Tahoma" w:hAnsi="Tahoma" w:cs="Tahoma"/>
          <w:b/>
        </w:rPr>
      </w:pPr>
    </w:p>
    <w:p w:rsidR="00464B77" w:rsidRPr="00FC0FCB" w:rsidRDefault="007C74B1" w:rsidP="003B41F4">
      <w:pPr>
        <w:jc w:val="center"/>
        <w:rPr>
          <w:rFonts w:ascii="Tahoma" w:hAnsi="Tahoma" w:cs="Tahoma"/>
          <w:b/>
        </w:rPr>
      </w:pPr>
      <w:r w:rsidRPr="00FC0FCB">
        <w:rPr>
          <w:rFonts w:ascii="Tahoma" w:hAnsi="Tahoma" w:cs="Tahoma"/>
          <w:b/>
        </w:rPr>
        <w:t>ALONSO GAVIRIA OCAMPO</w:t>
      </w:r>
    </w:p>
    <w:p w:rsidR="00EA45B9" w:rsidRPr="00FC0FCB" w:rsidRDefault="00400B6A" w:rsidP="003B41F4">
      <w:pPr>
        <w:jc w:val="center"/>
        <w:rPr>
          <w:rFonts w:ascii="Tahoma" w:hAnsi="Tahoma" w:cs="Tahoma"/>
          <w:b/>
        </w:rPr>
      </w:pPr>
      <w:r w:rsidRPr="00FC0FCB">
        <w:rPr>
          <w:rFonts w:ascii="Tahoma" w:hAnsi="Tahoma" w:cs="Tahoma"/>
          <w:b/>
        </w:rPr>
        <w:t>Secretario</w:t>
      </w:r>
    </w:p>
    <w:sectPr w:rsidR="00EA45B9" w:rsidRPr="00FC0FCB" w:rsidSect="008F1E8E">
      <w:headerReference w:type="even" r:id="rId8"/>
      <w:headerReference w:type="default" r:id="rId9"/>
      <w:footerReference w:type="even" r:id="rId10"/>
      <w:footerReference w:type="default" r:id="rId11"/>
      <w:headerReference w:type="first" r:id="rId12"/>
      <w:footerReference w:type="first" r:id="rId13"/>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F7A" w:rsidRDefault="00B86F7A" w:rsidP="00F242D4">
      <w:r>
        <w:separator/>
      </w:r>
    </w:p>
  </w:endnote>
  <w:endnote w:type="continuationSeparator" w:id="0">
    <w:p w:rsidR="00B86F7A" w:rsidRDefault="00B86F7A"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1" w:rsidRDefault="001114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88750"/>
      <w:docPartObj>
        <w:docPartGallery w:val="Page Numbers (Bottom of Page)"/>
        <w:docPartUnique/>
      </w:docPartObj>
    </w:sdtPr>
    <w:sdtEndPr/>
    <w:sdtContent>
      <w:p w:rsidR="00D045A8" w:rsidRDefault="00D045A8">
        <w:pPr>
          <w:pStyle w:val="Piedepgina"/>
          <w:jc w:val="right"/>
        </w:pPr>
        <w:r>
          <w:fldChar w:fldCharType="begin"/>
        </w:r>
        <w:r>
          <w:instrText>PAGE   \* MERGEFORMAT</w:instrText>
        </w:r>
        <w:r>
          <w:fldChar w:fldCharType="separate"/>
        </w:r>
        <w:r w:rsidR="000A1118" w:rsidRPr="000A1118">
          <w:rPr>
            <w:noProof/>
            <w:lang w:val="es-ES"/>
          </w:rPr>
          <w:t>3</w:t>
        </w:r>
        <w:r>
          <w:fldChar w:fldCharType="end"/>
        </w:r>
      </w:p>
    </w:sdtContent>
  </w:sdt>
  <w:p w:rsidR="003058B8" w:rsidRDefault="003058B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Default="00F650C6">
    <w:pPr>
      <w:pStyle w:val="Piedepgina"/>
      <w:jc w:val="right"/>
    </w:pPr>
    <w:r>
      <w:fldChar w:fldCharType="begin"/>
    </w:r>
    <w:r w:rsidR="003058B8">
      <w:instrText>PAGE   \* MERGEFORMAT</w:instrText>
    </w:r>
    <w:r>
      <w:fldChar w:fldCharType="separate"/>
    </w:r>
    <w:r w:rsidR="000A1118" w:rsidRPr="000A1118">
      <w:rPr>
        <w:noProof/>
        <w:lang w:val="es-ES"/>
      </w:rPr>
      <w:t>1</w:t>
    </w:r>
    <w:r>
      <w:fldChar w:fldCharType="end"/>
    </w:r>
  </w:p>
  <w:p w:rsidR="003058B8" w:rsidRDefault="003058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F7A" w:rsidRDefault="00B86F7A" w:rsidP="00F242D4">
      <w:r>
        <w:separator/>
      </w:r>
    </w:p>
  </w:footnote>
  <w:footnote w:type="continuationSeparator" w:id="0">
    <w:p w:rsidR="00B86F7A" w:rsidRDefault="00B86F7A" w:rsidP="00F242D4">
      <w:r>
        <w:continuationSeparator/>
      </w:r>
    </w:p>
  </w:footnote>
  <w:footnote w:id="1">
    <w:p w:rsidR="00DD72FC" w:rsidRDefault="00DD72FC" w:rsidP="00DD72FC">
      <w:pPr>
        <w:jc w:val="both"/>
      </w:pPr>
      <w:r w:rsidRPr="00E47129">
        <w:rPr>
          <w:rFonts w:ascii="Times New Roman" w:hAnsi="Times New Roman"/>
          <w:sz w:val="20"/>
          <w:szCs w:val="20"/>
          <w:vertAlign w:val="superscript"/>
        </w:rPr>
        <w:footnoteRef/>
      </w:r>
      <w:r w:rsidRPr="00E47129">
        <w:rPr>
          <w:rFonts w:ascii="Times New Roman" w:hAnsi="Times New Roman"/>
          <w:sz w:val="20"/>
          <w:szCs w:val="20"/>
        </w:rPr>
        <w:t xml:space="preserve"> Esta doctrina ha sido reiterada en diversas ocasiones, ver, por ejemplo las Sentencias SU-544 de 2001, M. P. Eduardo Montealegre Lynett, T-1316 de 2001, M. P. (E) Rodrigo Uprimny Yepes, T-983-01, M. P. Álvaro Tafur Galvis.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Default="00F650C6">
    <w:pPr>
      <w:pStyle w:val="Encabezado"/>
      <w:framePr w:wrap="around" w:vAnchor="text" w:hAnchor="margin" w:xAlign="right" w:y="1"/>
      <w:rPr>
        <w:rStyle w:val="Nmerodepgina"/>
      </w:rPr>
    </w:pPr>
    <w:r>
      <w:rPr>
        <w:rStyle w:val="Nmerodepgina"/>
      </w:rPr>
      <w:fldChar w:fldCharType="begin"/>
    </w:r>
    <w:r w:rsidR="003058B8">
      <w:rPr>
        <w:rStyle w:val="Nmerodepgina"/>
      </w:rPr>
      <w:instrText xml:space="preserve">PAGE  </w:instrText>
    </w:r>
    <w:r>
      <w:rPr>
        <w:rStyle w:val="Nmerodepgina"/>
      </w:rPr>
      <w:fldChar w:fldCharType="end"/>
    </w:r>
  </w:p>
  <w:p w:rsidR="003058B8" w:rsidRDefault="003058B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Pr="000D191D" w:rsidRDefault="003058B8" w:rsidP="001544BD">
    <w:pPr>
      <w:pStyle w:val="Sinespaciado"/>
      <w:jc w:val="both"/>
      <w:rPr>
        <w:rFonts w:ascii="Tahoma" w:hAnsi="Tahoma" w:cs="Tahoma"/>
        <w:sz w:val="16"/>
        <w:szCs w:val="16"/>
      </w:rPr>
    </w:pPr>
    <w:r w:rsidRPr="001544BD">
      <w:rPr>
        <w:rFonts w:ascii="Tahoma" w:hAnsi="Tahoma" w:cs="Tahoma"/>
        <w:b/>
        <w:sz w:val="16"/>
        <w:szCs w:val="16"/>
      </w:rPr>
      <w:t>Radicación</w:t>
    </w:r>
    <w:r w:rsidR="008F1E8E">
      <w:rPr>
        <w:rFonts w:ascii="Tahoma" w:hAnsi="Tahoma" w:cs="Tahoma"/>
        <w:b/>
        <w:sz w:val="16"/>
        <w:szCs w:val="16"/>
      </w:rPr>
      <w:t xml:space="preserve"> </w:t>
    </w:r>
    <w:r w:rsidRPr="001544BD">
      <w:rPr>
        <w:rFonts w:ascii="Tahoma" w:hAnsi="Tahoma" w:cs="Tahoma"/>
        <w:b/>
        <w:sz w:val="16"/>
        <w:szCs w:val="16"/>
      </w:rPr>
      <w:t xml:space="preserve">No. </w:t>
    </w:r>
    <w:r w:rsidR="000D191D" w:rsidRPr="000D191D">
      <w:rPr>
        <w:rFonts w:ascii="Tahoma" w:hAnsi="Tahoma" w:cs="Tahoma"/>
        <w:sz w:val="16"/>
        <w:szCs w:val="16"/>
      </w:rPr>
      <w:t xml:space="preserve">: </w:t>
    </w:r>
    <w:r w:rsidR="0020657E">
      <w:rPr>
        <w:rFonts w:ascii="Tahoma" w:hAnsi="Tahoma" w:cs="Tahoma"/>
        <w:sz w:val="16"/>
        <w:szCs w:val="16"/>
      </w:rPr>
      <w:t>66001-22-05-005-2017-00231-01</w:t>
    </w:r>
  </w:p>
  <w:p w:rsidR="000D191D" w:rsidRDefault="003058B8" w:rsidP="00165D6E">
    <w:pPr>
      <w:pStyle w:val="Sinespaciado"/>
      <w:jc w:val="both"/>
      <w:rPr>
        <w:rFonts w:ascii="Tahoma" w:hAnsi="Tahoma" w:cs="Tahoma"/>
        <w:b/>
        <w:sz w:val="16"/>
        <w:szCs w:val="16"/>
      </w:rPr>
    </w:pPr>
    <w:r w:rsidRPr="001544BD">
      <w:rPr>
        <w:rFonts w:ascii="Tahoma" w:hAnsi="Tahoma" w:cs="Tahoma"/>
        <w:b/>
        <w:sz w:val="16"/>
        <w:szCs w:val="16"/>
      </w:rPr>
      <w:t>Accionante       :</w:t>
    </w:r>
    <w:r w:rsidR="008F1E8E">
      <w:rPr>
        <w:rFonts w:ascii="Tahoma" w:hAnsi="Tahoma" w:cs="Tahoma"/>
        <w:b/>
        <w:sz w:val="16"/>
        <w:szCs w:val="16"/>
      </w:rPr>
      <w:t xml:space="preserve"> </w:t>
    </w:r>
    <w:r w:rsidR="0020657E">
      <w:rPr>
        <w:rFonts w:ascii="Tahoma" w:hAnsi="Tahoma" w:cs="Tahoma"/>
        <w:sz w:val="16"/>
        <w:szCs w:val="16"/>
      </w:rPr>
      <w:t xml:space="preserve">Mariela Morales García </w:t>
    </w:r>
  </w:p>
  <w:p w:rsidR="003058B8" w:rsidRPr="00602C79" w:rsidRDefault="000D191D" w:rsidP="00165D6E">
    <w:pPr>
      <w:pStyle w:val="Sinespaciado"/>
      <w:jc w:val="both"/>
      <w:rPr>
        <w:rFonts w:ascii="Tahoma" w:hAnsi="Tahoma" w:cs="Tahoma"/>
        <w:b/>
        <w:sz w:val="16"/>
        <w:szCs w:val="16"/>
      </w:rPr>
    </w:pPr>
    <w:r>
      <w:rPr>
        <w:rFonts w:ascii="Tahoma" w:hAnsi="Tahoma" w:cs="Tahoma"/>
        <w:b/>
        <w:sz w:val="16"/>
        <w:szCs w:val="16"/>
      </w:rPr>
      <w:t>Accionada</w:t>
    </w:r>
    <w:r w:rsidR="00602C79">
      <w:rPr>
        <w:rFonts w:ascii="Tahoma" w:hAnsi="Tahoma" w:cs="Tahoma"/>
        <w:b/>
        <w:sz w:val="16"/>
        <w:szCs w:val="16"/>
      </w:rPr>
      <w:tab/>
      <w:t xml:space="preserve">  </w:t>
    </w:r>
    <w:r w:rsidR="003058B8">
      <w:rPr>
        <w:rFonts w:ascii="Tahoma" w:hAnsi="Tahoma" w:cs="Tahoma"/>
        <w:b/>
        <w:sz w:val="16"/>
        <w:szCs w:val="16"/>
      </w:rPr>
      <w:t xml:space="preserve">: </w:t>
    </w:r>
    <w:r w:rsidR="0020657E">
      <w:rPr>
        <w:rFonts w:ascii="Tahoma" w:hAnsi="Tahoma" w:cs="Tahoma"/>
        <w:sz w:val="16"/>
        <w:szCs w:val="16"/>
      </w:rPr>
      <w:t xml:space="preserve">Colpensiones y Coomeva EPS S.A </w:t>
    </w:r>
  </w:p>
  <w:p w:rsidR="003058B8" w:rsidRDefault="003058B8" w:rsidP="001544BD">
    <w:pPr>
      <w:pStyle w:val="Sinespaciado"/>
      <w:jc w:val="both"/>
      <w:rPr>
        <w:rFonts w:ascii="Tahoma" w:hAnsi="Tahoma" w:cs="Tahom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1" w:rsidRDefault="001114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1413"/>
    <w:multiLevelType w:val="hybridMultilevel"/>
    <w:tmpl w:val="8020DB8A"/>
    <w:lvl w:ilvl="0" w:tplc="B0A2DD90">
      <w:numFmt w:val="bullet"/>
      <w:lvlText w:val="-"/>
      <w:lvlJc w:val="left"/>
      <w:pPr>
        <w:ind w:left="927" w:hanging="360"/>
      </w:pPr>
      <w:rPr>
        <w:rFonts w:ascii="Tahoma" w:eastAsia="Calibri" w:hAnsi="Tahoma" w:cs="Tahoma"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15:restartNumberingAfterBreak="0">
    <w:nsid w:val="0E8777B0"/>
    <w:multiLevelType w:val="multilevel"/>
    <w:tmpl w:val="EF729D30"/>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457B32"/>
    <w:multiLevelType w:val="multilevel"/>
    <w:tmpl w:val="E43673A6"/>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5" w15:restartNumberingAfterBreak="0">
    <w:nsid w:val="2A6F249A"/>
    <w:multiLevelType w:val="multilevel"/>
    <w:tmpl w:val="B79422EA"/>
    <w:lvl w:ilvl="0">
      <w:start w:val="1"/>
      <w:numFmt w:val="decimal"/>
      <w:lvlText w:val="%1"/>
      <w:lvlJc w:val="left"/>
      <w:pPr>
        <w:ind w:left="375" w:hanging="3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3DB765F5"/>
    <w:multiLevelType w:val="multilevel"/>
    <w:tmpl w:val="8BF0059C"/>
    <w:lvl w:ilvl="0">
      <w:start w:val="5"/>
      <w:numFmt w:val="decimal"/>
      <w:lvlText w:val="%1"/>
      <w:lvlJc w:val="left"/>
      <w:pPr>
        <w:ind w:left="375" w:hanging="375"/>
      </w:pPr>
      <w:rPr>
        <w:rFonts w:hint="default"/>
      </w:rPr>
    </w:lvl>
    <w:lvl w:ilvl="1">
      <w:start w:val="3"/>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10036" w:hanging="144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7203" w:hanging="2160"/>
      </w:pPr>
      <w:rPr>
        <w:rFonts w:hint="default"/>
      </w:rPr>
    </w:lvl>
    <w:lvl w:ilvl="8">
      <w:start w:val="1"/>
      <w:numFmt w:val="decimal"/>
      <w:lvlText w:val="%1.%2.%3.%4.%5.%6.%7.%8.%9"/>
      <w:lvlJc w:val="left"/>
      <w:pPr>
        <w:ind w:left="19712" w:hanging="2520"/>
      </w:pPr>
      <w:rPr>
        <w:rFonts w:hint="default"/>
      </w:rPr>
    </w:lvl>
  </w:abstractNum>
  <w:abstractNum w:abstractNumId="7" w15:restartNumberingAfterBreak="0">
    <w:nsid w:val="492D1878"/>
    <w:multiLevelType w:val="hybridMultilevel"/>
    <w:tmpl w:val="C3FE84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1646" w:hanging="360"/>
      </w:pPr>
      <w:rPr>
        <w:rFonts w:cs="Times New Roman"/>
      </w:rPr>
    </w:lvl>
    <w:lvl w:ilvl="2" w:tplc="0C0A001B">
      <w:start w:val="1"/>
      <w:numFmt w:val="lowerRoman"/>
      <w:lvlText w:val="%3."/>
      <w:lvlJc w:val="right"/>
      <w:pPr>
        <w:ind w:left="12366" w:hanging="180"/>
      </w:pPr>
      <w:rPr>
        <w:rFonts w:cs="Times New Roman"/>
      </w:rPr>
    </w:lvl>
    <w:lvl w:ilvl="3" w:tplc="0C0A000F">
      <w:start w:val="1"/>
      <w:numFmt w:val="decimal"/>
      <w:lvlText w:val="%4."/>
      <w:lvlJc w:val="left"/>
      <w:pPr>
        <w:ind w:left="13086" w:hanging="360"/>
      </w:pPr>
      <w:rPr>
        <w:rFonts w:cs="Times New Roman"/>
      </w:rPr>
    </w:lvl>
    <w:lvl w:ilvl="4" w:tplc="0C0A0019">
      <w:start w:val="1"/>
      <w:numFmt w:val="lowerLetter"/>
      <w:lvlText w:val="%5."/>
      <w:lvlJc w:val="left"/>
      <w:pPr>
        <w:ind w:left="13806" w:hanging="360"/>
      </w:pPr>
      <w:rPr>
        <w:rFonts w:cs="Times New Roman"/>
      </w:rPr>
    </w:lvl>
    <w:lvl w:ilvl="5" w:tplc="0C0A001B">
      <w:start w:val="1"/>
      <w:numFmt w:val="lowerRoman"/>
      <w:lvlText w:val="%6."/>
      <w:lvlJc w:val="right"/>
      <w:pPr>
        <w:ind w:left="14526" w:hanging="180"/>
      </w:pPr>
      <w:rPr>
        <w:rFonts w:cs="Times New Roman"/>
      </w:rPr>
    </w:lvl>
    <w:lvl w:ilvl="6" w:tplc="0C0A000F">
      <w:start w:val="1"/>
      <w:numFmt w:val="decimal"/>
      <w:lvlText w:val="%7."/>
      <w:lvlJc w:val="left"/>
      <w:pPr>
        <w:ind w:left="15246" w:hanging="360"/>
      </w:pPr>
      <w:rPr>
        <w:rFonts w:cs="Times New Roman"/>
      </w:rPr>
    </w:lvl>
    <w:lvl w:ilvl="7" w:tplc="0C0A0019">
      <w:start w:val="1"/>
      <w:numFmt w:val="lowerLetter"/>
      <w:lvlText w:val="%8."/>
      <w:lvlJc w:val="left"/>
      <w:pPr>
        <w:ind w:left="15966" w:hanging="360"/>
      </w:pPr>
      <w:rPr>
        <w:rFonts w:cs="Times New Roman"/>
      </w:rPr>
    </w:lvl>
    <w:lvl w:ilvl="8" w:tplc="0C0A001B">
      <w:start w:val="1"/>
      <w:numFmt w:val="lowerRoman"/>
      <w:lvlText w:val="%9."/>
      <w:lvlJc w:val="right"/>
      <w:pPr>
        <w:ind w:left="16686" w:hanging="180"/>
      </w:pPr>
      <w:rPr>
        <w:rFonts w:cs="Times New Roman"/>
      </w:rPr>
    </w:lvl>
  </w:abstractNum>
  <w:abstractNum w:abstractNumId="9" w15:restartNumberingAfterBreak="0">
    <w:nsid w:val="56D454F6"/>
    <w:multiLevelType w:val="hybridMultilevel"/>
    <w:tmpl w:val="FB6CE8D0"/>
    <w:lvl w:ilvl="0" w:tplc="9D124192">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15:restartNumberingAfterBreak="0">
    <w:nsid w:val="5E6C24E5"/>
    <w:multiLevelType w:val="multilevel"/>
    <w:tmpl w:val="306E4E8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20B7F51"/>
    <w:multiLevelType w:val="multilevel"/>
    <w:tmpl w:val="1E061B08"/>
    <w:lvl w:ilvl="0">
      <w:start w:val="5"/>
      <w:numFmt w:val="decimal"/>
      <w:lvlText w:val="%1"/>
      <w:lvlJc w:val="left"/>
      <w:pPr>
        <w:ind w:left="375" w:hanging="375"/>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652331E1"/>
    <w:multiLevelType w:val="multilevel"/>
    <w:tmpl w:val="8064F69A"/>
    <w:lvl w:ilvl="0">
      <w:start w:val="1"/>
      <w:numFmt w:val="decimal"/>
      <w:lvlText w:val="%1"/>
      <w:lvlJc w:val="left"/>
      <w:pPr>
        <w:ind w:left="375" w:hanging="375"/>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952" w:hanging="2520"/>
      </w:pPr>
      <w:rPr>
        <w:rFonts w:hint="default"/>
      </w:rPr>
    </w:lvl>
  </w:abstractNum>
  <w:abstractNum w:abstractNumId="16" w15:restartNumberingAfterBreak="0">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8B7088F"/>
    <w:multiLevelType w:val="hybridMultilevel"/>
    <w:tmpl w:val="E0B0428E"/>
    <w:lvl w:ilvl="0" w:tplc="4420EC0A">
      <w:numFmt w:val="bullet"/>
      <w:lvlText w:val="-"/>
      <w:lvlJc w:val="left"/>
      <w:pPr>
        <w:ind w:left="927" w:hanging="360"/>
      </w:pPr>
      <w:rPr>
        <w:rFonts w:ascii="Tahoma" w:eastAsia="Calibri" w:hAnsi="Tahoma" w:cs="Tahoma"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8" w15:restartNumberingAfterBreak="0">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9"/>
  </w:num>
  <w:num w:numId="2">
    <w:abstractNumId w:val="11"/>
  </w:num>
  <w:num w:numId="3">
    <w:abstractNumId w:val="12"/>
  </w:num>
  <w:num w:numId="4">
    <w:abstractNumId w:val="12"/>
  </w:num>
  <w:num w:numId="5">
    <w:abstractNumId w:val="4"/>
  </w:num>
  <w:num w:numId="6">
    <w:abstractNumId w:val="18"/>
  </w:num>
  <w:num w:numId="7">
    <w:abstractNumId w:val="2"/>
  </w:num>
  <w:num w:numId="8">
    <w:abstractNumId w:val="16"/>
  </w:num>
  <w:num w:numId="9">
    <w:abstractNumId w:val="10"/>
  </w:num>
  <w:num w:numId="10">
    <w:abstractNumId w:val="5"/>
  </w:num>
  <w:num w:numId="11">
    <w:abstractNumId w:val="13"/>
  </w:num>
  <w:num w:numId="12">
    <w:abstractNumId w:val="15"/>
  </w:num>
  <w:num w:numId="13">
    <w:abstractNumId w:val="7"/>
  </w:num>
  <w:num w:numId="14">
    <w:abstractNumId w:val="1"/>
  </w:num>
  <w:num w:numId="15">
    <w:abstractNumId w:val="14"/>
  </w:num>
  <w:num w:numId="16">
    <w:abstractNumId w:val="6"/>
  </w:num>
  <w:num w:numId="17">
    <w:abstractNumId w:val="8"/>
  </w:num>
  <w:num w:numId="18">
    <w:abstractNumId w:val="17"/>
  </w:num>
  <w:num w:numId="19">
    <w:abstractNumId w:val="9"/>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567"/>
  <w:hyphenationZone w:val="425"/>
  <w:characterSpacingControl w:val="doNotCompress"/>
  <w:hdrShapeDefaults>
    <o:shapedefaults v:ext="edit" spidmax="4097">
      <o:colormenu v:ext="edit" fill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2B8B"/>
    <w:rsid w:val="00003E05"/>
    <w:rsid w:val="00006468"/>
    <w:rsid w:val="00010193"/>
    <w:rsid w:val="000125DD"/>
    <w:rsid w:val="000161C5"/>
    <w:rsid w:val="00016B22"/>
    <w:rsid w:val="00021AAC"/>
    <w:rsid w:val="00021B6A"/>
    <w:rsid w:val="00021EFB"/>
    <w:rsid w:val="0002215F"/>
    <w:rsid w:val="00022CC8"/>
    <w:rsid w:val="00027B7C"/>
    <w:rsid w:val="0003058F"/>
    <w:rsid w:val="0003273D"/>
    <w:rsid w:val="00035921"/>
    <w:rsid w:val="0003668A"/>
    <w:rsid w:val="00040949"/>
    <w:rsid w:val="00040FCA"/>
    <w:rsid w:val="00041C39"/>
    <w:rsid w:val="000452D2"/>
    <w:rsid w:val="00046E59"/>
    <w:rsid w:val="00050AE6"/>
    <w:rsid w:val="00050CB9"/>
    <w:rsid w:val="00050F23"/>
    <w:rsid w:val="00051D30"/>
    <w:rsid w:val="00052C84"/>
    <w:rsid w:val="00061B74"/>
    <w:rsid w:val="000628C5"/>
    <w:rsid w:val="000656BC"/>
    <w:rsid w:val="00074BB9"/>
    <w:rsid w:val="00075FE0"/>
    <w:rsid w:val="000779DB"/>
    <w:rsid w:val="00077A94"/>
    <w:rsid w:val="00081261"/>
    <w:rsid w:val="00084DB2"/>
    <w:rsid w:val="00086297"/>
    <w:rsid w:val="000867D4"/>
    <w:rsid w:val="00090887"/>
    <w:rsid w:val="00092397"/>
    <w:rsid w:val="00095791"/>
    <w:rsid w:val="00096866"/>
    <w:rsid w:val="000A0C0B"/>
    <w:rsid w:val="000A1118"/>
    <w:rsid w:val="000B3D3A"/>
    <w:rsid w:val="000B4553"/>
    <w:rsid w:val="000B5872"/>
    <w:rsid w:val="000C0AD7"/>
    <w:rsid w:val="000C1001"/>
    <w:rsid w:val="000C1882"/>
    <w:rsid w:val="000C1BA8"/>
    <w:rsid w:val="000C3BB5"/>
    <w:rsid w:val="000C6BAC"/>
    <w:rsid w:val="000D002B"/>
    <w:rsid w:val="000D0A99"/>
    <w:rsid w:val="000D0AB3"/>
    <w:rsid w:val="000D191D"/>
    <w:rsid w:val="000D33D0"/>
    <w:rsid w:val="000D3E93"/>
    <w:rsid w:val="000D42C9"/>
    <w:rsid w:val="000D5EA0"/>
    <w:rsid w:val="000E0A69"/>
    <w:rsid w:val="000E2CBB"/>
    <w:rsid w:val="000E4409"/>
    <w:rsid w:val="000E6E37"/>
    <w:rsid w:val="000E6FE6"/>
    <w:rsid w:val="000E74F7"/>
    <w:rsid w:val="000F0C62"/>
    <w:rsid w:val="000F23DA"/>
    <w:rsid w:val="000F3142"/>
    <w:rsid w:val="000F3E3D"/>
    <w:rsid w:val="000F466A"/>
    <w:rsid w:val="000F508F"/>
    <w:rsid w:val="000F5F89"/>
    <w:rsid w:val="00104DBF"/>
    <w:rsid w:val="001057F5"/>
    <w:rsid w:val="00105C31"/>
    <w:rsid w:val="00111461"/>
    <w:rsid w:val="00112CDA"/>
    <w:rsid w:val="00114137"/>
    <w:rsid w:val="0011552A"/>
    <w:rsid w:val="00117FC0"/>
    <w:rsid w:val="001201BB"/>
    <w:rsid w:val="0012171F"/>
    <w:rsid w:val="00122749"/>
    <w:rsid w:val="00124205"/>
    <w:rsid w:val="00125C3D"/>
    <w:rsid w:val="00126404"/>
    <w:rsid w:val="0012641B"/>
    <w:rsid w:val="00127793"/>
    <w:rsid w:val="00130B3B"/>
    <w:rsid w:val="00136781"/>
    <w:rsid w:val="00136BD3"/>
    <w:rsid w:val="0014736A"/>
    <w:rsid w:val="001500FA"/>
    <w:rsid w:val="0015271A"/>
    <w:rsid w:val="001544BD"/>
    <w:rsid w:val="00154DF7"/>
    <w:rsid w:val="00161DFA"/>
    <w:rsid w:val="001625DD"/>
    <w:rsid w:val="001626BE"/>
    <w:rsid w:val="00162711"/>
    <w:rsid w:val="00165D6E"/>
    <w:rsid w:val="00166BA1"/>
    <w:rsid w:val="00171E99"/>
    <w:rsid w:val="0017219E"/>
    <w:rsid w:val="00172781"/>
    <w:rsid w:val="001736ED"/>
    <w:rsid w:val="0017616F"/>
    <w:rsid w:val="001765B6"/>
    <w:rsid w:val="00176CE7"/>
    <w:rsid w:val="001771C5"/>
    <w:rsid w:val="0018131F"/>
    <w:rsid w:val="0018559E"/>
    <w:rsid w:val="00186A54"/>
    <w:rsid w:val="00190BBA"/>
    <w:rsid w:val="00191391"/>
    <w:rsid w:val="001921FC"/>
    <w:rsid w:val="001923FA"/>
    <w:rsid w:val="00194DBD"/>
    <w:rsid w:val="00195C39"/>
    <w:rsid w:val="00196372"/>
    <w:rsid w:val="00197CA1"/>
    <w:rsid w:val="001A25EA"/>
    <w:rsid w:val="001A3A17"/>
    <w:rsid w:val="001A3B29"/>
    <w:rsid w:val="001A4ED9"/>
    <w:rsid w:val="001A5665"/>
    <w:rsid w:val="001B3AAD"/>
    <w:rsid w:val="001B4582"/>
    <w:rsid w:val="001B7731"/>
    <w:rsid w:val="001C35AE"/>
    <w:rsid w:val="001C3FC5"/>
    <w:rsid w:val="001C4AE3"/>
    <w:rsid w:val="001C59B5"/>
    <w:rsid w:val="001D0A09"/>
    <w:rsid w:val="001D20A1"/>
    <w:rsid w:val="001D29D8"/>
    <w:rsid w:val="001D336C"/>
    <w:rsid w:val="001D35BB"/>
    <w:rsid w:val="001D4589"/>
    <w:rsid w:val="001D50A4"/>
    <w:rsid w:val="001D54FD"/>
    <w:rsid w:val="001E3009"/>
    <w:rsid w:val="001E45CB"/>
    <w:rsid w:val="001E5531"/>
    <w:rsid w:val="001F1405"/>
    <w:rsid w:val="001F3BCC"/>
    <w:rsid w:val="001F49B0"/>
    <w:rsid w:val="001F4AD8"/>
    <w:rsid w:val="002032EE"/>
    <w:rsid w:val="00203738"/>
    <w:rsid w:val="00203F23"/>
    <w:rsid w:val="0020640D"/>
    <w:rsid w:val="0020657E"/>
    <w:rsid w:val="00206DCC"/>
    <w:rsid w:val="00210B6D"/>
    <w:rsid w:val="00213994"/>
    <w:rsid w:val="00220009"/>
    <w:rsid w:val="00220B2F"/>
    <w:rsid w:val="00220EE4"/>
    <w:rsid w:val="00222636"/>
    <w:rsid w:val="00224C11"/>
    <w:rsid w:val="00227A3F"/>
    <w:rsid w:val="00227CF9"/>
    <w:rsid w:val="00231167"/>
    <w:rsid w:val="00236151"/>
    <w:rsid w:val="0023661A"/>
    <w:rsid w:val="00250C7B"/>
    <w:rsid w:val="00251B56"/>
    <w:rsid w:val="00252D15"/>
    <w:rsid w:val="002562DE"/>
    <w:rsid w:val="00257C18"/>
    <w:rsid w:val="00257E8F"/>
    <w:rsid w:val="00260AB7"/>
    <w:rsid w:val="002629C0"/>
    <w:rsid w:val="00264535"/>
    <w:rsid w:val="00264FE0"/>
    <w:rsid w:val="002654F5"/>
    <w:rsid w:val="00275F15"/>
    <w:rsid w:val="002805B7"/>
    <w:rsid w:val="00283EE8"/>
    <w:rsid w:val="002928F8"/>
    <w:rsid w:val="00296EC6"/>
    <w:rsid w:val="00296F2D"/>
    <w:rsid w:val="002A012C"/>
    <w:rsid w:val="002A0F30"/>
    <w:rsid w:val="002A3429"/>
    <w:rsid w:val="002A48CB"/>
    <w:rsid w:val="002A7FEF"/>
    <w:rsid w:val="002B0A55"/>
    <w:rsid w:val="002B5AC7"/>
    <w:rsid w:val="002B7383"/>
    <w:rsid w:val="002B7E7C"/>
    <w:rsid w:val="002C3C79"/>
    <w:rsid w:val="002C4DFC"/>
    <w:rsid w:val="002C5A74"/>
    <w:rsid w:val="002C6893"/>
    <w:rsid w:val="002D22A3"/>
    <w:rsid w:val="002D2ADE"/>
    <w:rsid w:val="002D3F70"/>
    <w:rsid w:val="002D4023"/>
    <w:rsid w:val="002D6A8A"/>
    <w:rsid w:val="002D7837"/>
    <w:rsid w:val="002E2E68"/>
    <w:rsid w:val="002E32B5"/>
    <w:rsid w:val="002E3B1C"/>
    <w:rsid w:val="002E5141"/>
    <w:rsid w:val="002F5ECA"/>
    <w:rsid w:val="002F6FFA"/>
    <w:rsid w:val="003006E5"/>
    <w:rsid w:val="003032A8"/>
    <w:rsid w:val="00303FAC"/>
    <w:rsid w:val="003047D4"/>
    <w:rsid w:val="003058B8"/>
    <w:rsid w:val="0030591D"/>
    <w:rsid w:val="00305D82"/>
    <w:rsid w:val="00306386"/>
    <w:rsid w:val="00310754"/>
    <w:rsid w:val="00310772"/>
    <w:rsid w:val="00315CD4"/>
    <w:rsid w:val="003164AF"/>
    <w:rsid w:val="00316CA1"/>
    <w:rsid w:val="00316E9A"/>
    <w:rsid w:val="00320034"/>
    <w:rsid w:val="00320A97"/>
    <w:rsid w:val="00327BC4"/>
    <w:rsid w:val="00330833"/>
    <w:rsid w:val="0033214D"/>
    <w:rsid w:val="00334C65"/>
    <w:rsid w:val="00337601"/>
    <w:rsid w:val="00340908"/>
    <w:rsid w:val="003415DA"/>
    <w:rsid w:val="003416B0"/>
    <w:rsid w:val="0035126C"/>
    <w:rsid w:val="00351354"/>
    <w:rsid w:val="00352002"/>
    <w:rsid w:val="00354382"/>
    <w:rsid w:val="003622D7"/>
    <w:rsid w:val="00363525"/>
    <w:rsid w:val="00364D59"/>
    <w:rsid w:val="003657CE"/>
    <w:rsid w:val="00366707"/>
    <w:rsid w:val="00371404"/>
    <w:rsid w:val="003762C3"/>
    <w:rsid w:val="0037637D"/>
    <w:rsid w:val="0037662B"/>
    <w:rsid w:val="00376ABC"/>
    <w:rsid w:val="00377A9E"/>
    <w:rsid w:val="00380457"/>
    <w:rsid w:val="00381B28"/>
    <w:rsid w:val="00382074"/>
    <w:rsid w:val="003833D9"/>
    <w:rsid w:val="00387D5A"/>
    <w:rsid w:val="00392299"/>
    <w:rsid w:val="0039333C"/>
    <w:rsid w:val="00393BC1"/>
    <w:rsid w:val="00396AB3"/>
    <w:rsid w:val="00396D40"/>
    <w:rsid w:val="003A03EC"/>
    <w:rsid w:val="003A29DE"/>
    <w:rsid w:val="003A3E9C"/>
    <w:rsid w:val="003A72E8"/>
    <w:rsid w:val="003B0E3D"/>
    <w:rsid w:val="003B41F4"/>
    <w:rsid w:val="003B4351"/>
    <w:rsid w:val="003B4C07"/>
    <w:rsid w:val="003C077E"/>
    <w:rsid w:val="003C28FF"/>
    <w:rsid w:val="003C70E6"/>
    <w:rsid w:val="003D0974"/>
    <w:rsid w:val="003D1BC8"/>
    <w:rsid w:val="003D235A"/>
    <w:rsid w:val="003D3F52"/>
    <w:rsid w:val="003D50BE"/>
    <w:rsid w:val="003E27AA"/>
    <w:rsid w:val="003E2AFD"/>
    <w:rsid w:val="003E2D1F"/>
    <w:rsid w:val="003F34C5"/>
    <w:rsid w:val="003F663B"/>
    <w:rsid w:val="003F69B1"/>
    <w:rsid w:val="00400B6A"/>
    <w:rsid w:val="00400E0C"/>
    <w:rsid w:val="0040181F"/>
    <w:rsid w:val="0040214F"/>
    <w:rsid w:val="00404F1C"/>
    <w:rsid w:val="0040662D"/>
    <w:rsid w:val="004069CD"/>
    <w:rsid w:val="0040704E"/>
    <w:rsid w:val="00412C14"/>
    <w:rsid w:val="004139DA"/>
    <w:rsid w:val="004149D5"/>
    <w:rsid w:val="00414E8E"/>
    <w:rsid w:val="004161F3"/>
    <w:rsid w:val="00420468"/>
    <w:rsid w:val="004208A1"/>
    <w:rsid w:val="00421F5F"/>
    <w:rsid w:val="004242F2"/>
    <w:rsid w:val="00424643"/>
    <w:rsid w:val="00425953"/>
    <w:rsid w:val="004269DA"/>
    <w:rsid w:val="00427291"/>
    <w:rsid w:val="00427D2D"/>
    <w:rsid w:val="004325D6"/>
    <w:rsid w:val="00432673"/>
    <w:rsid w:val="00434C7D"/>
    <w:rsid w:val="00437373"/>
    <w:rsid w:val="00441C87"/>
    <w:rsid w:val="00443701"/>
    <w:rsid w:val="00444081"/>
    <w:rsid w:val="0044652E"/>
    <w:rsid w:val="00446EF9"/>
    <w:rsid w:val="00456484"/>
    <w:rsid w:val="00461D55"/>
    <w:rsid w:val="0046351F"/>
    <w:rsid w:val="00464A78"/>
    <w:rsid w:val="00464B77"/>
    <w:rsid w:val="004659AB"/>
    <w:rsid w:val="004723C4"/>
    <w:rsid w:val="00472456"/>
    <w:rsid w:val="00473484"/>
    <w:rsid w:val="004756CA"/>
    <w:rsid w:val="0047643E"/>
    <w:rsid w:val="00477F69"/>
    <w:rsid w:val="00480036"/>
    <w:rsid w:val="00480686"/>
    <w:rsid w:val="004840A4"/>
    <w:rsid w:val="00485D71"/>
    <w:rsid w:val="00486E1A"/>
    <w:rsid w:val="00487E45"/>
    <w:rsid w:val="00492620"/>
    <w:rsid w:val="00494E5A"/>
    <w:rsid w:val="00497C44"/>
    <w:rsid w:val="004A24D1"/>
    <w:rsid w:val="004A45B7"/>
    <w:rsid w:val="004A5991"/>
    <w:rsid w:val="004A6B4F"/>
    <w:rsid w:val="004B2900"/>
    <w:rsid w:val="004B7070"/>
    <w:rsid w:val="004B7313"/>
    <w:rsid w:val="004C2126"/>
    <w:rsid w:val="004C4D4C"/>
    <w:rsid w:val="004C55A1"/>
    <w:rsid w:val="004C7780"/>
    <w:rsid w:val="004D115E"/>
    <w:rsid w:val="004D3359"/>
    <w:rsid w:val="004D6186"/>
    <w:rsid w:val="004E70AE"/>
    <w:rsid w:val="004F2C44"/>
    <w:rsid w:val="004F5C58"/>
    <w:rsid w:val="004F6657"/>
    <w:rsid w:val="004F7422"/>
    <w:rsid w:val="00500384"/>
    <w:rsid w:val="005013CA"/>
    <w:rsid w:val="00505D06"/>
    <w:rsid w:val="005104FB"/>
    <w:rsid w:val="00511CDE"/>
    <w:rsid w:val="005156EB"/>
    <w:rsid w:val="00523DB5"/>
    <w:rsid w:val="00524920"/>
    <w:rsid w:val="00525936"/>
    <w:rsid w:val="00527911"/>
    <w:rsid w:val="005305AF"/>
    <w:rsid w:val="005305E8"/>
    <w:rsid w:val="00531D2D"/>
    <w:rsid w:val="00533860"/>
    <w:rsid w:val="00534EC5"/>
    <w:rsid w:val="0053759D"/>
    <w:rsid w:val="0053791E"/>
    <w:rsid w:val="0054410C"/>
    <w:rsid w:val="005449A8"/>
    <w:rsid w:val="0055178F"/>
    <w:rsid w:val="00557A1C"/>
    <w:rsid w:val="00557F27"/>
    <w:rsid w:val="005600DF"/>
    <w:rsid w:val="00560F64"/>
    <w:rsid w:val="005610D9"/>
    <w:rsid w:val="00561A96"/>
    <w:rsid w:val="00562749"/>
    <w:rsid w:val="00562EB4"/>
    <w:rsid w:val="00563B15"/>
    <w:rsid w:val="00565DF9"/>
    <w:rsid w:val="00570140"/>
    <w:rsid w:val="00571A07"/>
    <w:rsid w:val="005746EE"/>
    <w:rsid w:val="005751E9"/>
    <w:rsid w:val="00577B85"/>
    <w:rsid w:val="00577BB9"/>
    <w:rsid w:val="00583162"/>
    <w:rsid w:val="00583C9F"/>
    <w:rsid w:val="0058534F"/>
    <w:rsid w:val="00585577"/>
    <w:rsid w:val="00587D2A"/>
    <w:rsid w:val="00593BD4"/>
    <w:rsid w:val="005A0884"/>
    <w:rsid w:val="005A2211"/>
    <w:rsid w:val="005A231B"/>
    <w:rsid w:val="005A251B"/>
    <w:rsid w:val="005A5085"/>
    <w:rsid w:val="005A5822"/>
    <w:rsid w:val="005B2642"/>
    <w:rsid w:val="005C0039"/>
    <w:rsid w:val="005C157B"/>
    <w:rsid w:val="005C249C"/>
    <w:rsid w:val="005C6854"/>
    <w:rsid w:val="005D1453"/>
    <w:rsid w:val="005D6774"/>
    <w:rsid w:val="005E2999"/>
    <w:rsid w:val="005E2A69"/>
    <w:rsid w:val="005E6FD6"/>
    <w:rsid w:val="005F0AAE"/>
    <w:rsid w:val="005F1F38"/>
    <w:rsid w:val="005F3726"/>
    <w:rsid w:val="005F6179"/>
    <w:rsid w:val="00602C79"/>
    <w:rsid w:val="00605ADF"/>
    <w:rsid w:val="006066B2"/>
    <w:rsid w:val="00607E8B"/>
    <w:rsid w:val="00611E00"/>
    <w:rsid w:val="006129AC"/>
    <w:rsid w:val="0061471C"/>
    <w:rsid w:val="006148B0"/>
    <w:rsid w:val="0061589F"/>
    <w:rsid w:val="006167B2"/>
    <w:rsid w:val="0061742D"/>
    <w:rsid w:val="006207CC"/>
    <w:rsid w:val="00623C2E"/>
    <w:rsid w:val="00624F36"/>
    <w:rsid w:val="00626F7D"/>
    <w:rsid w:val="00632A42"/>
    <w:rsid w:val="00637645"/>
    <w:rsid w:val="0063781B"/>
    <w:rsid w:val="00637984"/>
    <w:rsid w:val="00637F5E"/>
    <w:rsid w:val="0064417C"/>
    <w:rsid w:val="00645C8D"/>
    <w:rsid w:val="00646032"/>
    <w:rsid w:val="00646DC2"/>
    <w:rsid w:val="0065178B"/>
    <w:rsid w:val="00653525"/>
    <w:rsid w:val="00654265"/>
    <w:rsid w:val="00654F92"/>
    <w:rsid w:val="006574E2"/>
    <w:rsid w:val="0066049D"/>
    <w:rsid w:val="00660902"/>
    <w:rsid w:val="006633BC"/>
    <w:rsid w:val="00665C04"/>
    <w:rsid w:val="00667A4C"/>
    <w:rsid w:val="00667F7D"/>
    <w:rsid w:val="00670D04"/>
    <w:rsid w:val="006730E8"/>
    <w:rsid w:val="006763B2"/>
    <w:rsid w:val="0068102D"/>
    <w:rsid w:val="0068247F"/>
    <w:rsid w:val="00685149"/>
    <w:rsid w:val="00690CDC"/>
    <w:rsid w:val="006928EB"/>
    <w:rsid w:val="00695F3C"/>
    <w:rsid w:val="006969CA"/>
    <w:rsid w:val="0069700C"/>
    <w:rsid w:val="006A045A"/>
    <w:rsid w:val="006A56E2"/>
    <w:rsid w:val="006B1C4E"/>
    <w:rsid w:val="006B2D8C"/>
    <w:rsid w:val="006B5AE2"/>
    <w:rsid w:val="006C02E5"/>
    <w:rsid w:val="006C5804"/>
    <w:rsid w:val="006C6282"/>
    <w:rsid w:val="006D0C3A"/>
    <w:rsid w:val="006D1921"/>
    <w:rsid w:val="006D221A"/>
    <w:rsid w:val="006D435D"/>
    <w:rsid w:val="006D6291"/>
    <w:rsid w:val="006D66D2"/>
    <w:rsid w:val="006E0EE9"/>
    <w:rsid w:val="006E213D"/>
    <w:rsid w:val="006E26F4"/>
    <w:rsid w:val="006E37BF"/>
    <w:rsid w:val="006E6103"/>
    <w:rsid w:val="006E62A9"/>
    <w:rsid w:val="006F224F"/>
    <w:rsid w:val="006F4906"/>
    <w:rsid w:val="006F58A2"/>
    <w:rsid w:val="006F6C03"/>
    <w:rsid w:val="00700D9D"/>
    <w:rsid w:val="007026DB"/>
    <w:rsid w:val="00702FAB"/>
    <w:rsid w:val="00706C57"/>
    <w:rsid w:val="00707C0A"/>
    <w:rsid w:val="00713F67"/>
    <w:rsid w:val="00716955"/>
    <w:rsid w:val="00720F1C"/>
    <w:rsid w:val="00726071"/>
    <w:rsid w:val="00727C2B"/>
    <w:rsid w:val="0073029F"/>
    <w:rsid w:val="00736A42"/>
    <w:rsid w:val="00741762"/>
    <w:rsid w:val="00743A5F"/>
    <w:rsid w:val="0074561F"/>
    <w:rsid w:val="00750473"/>
    <w:rsid w:val="00751E08"/>
    <w:rsid w:val="00753030"/>
    <w:rsid w:val="00756923"/>
    <w:rsid w:val="00756A98"/>
    <w:rsid w:val="00756C6E"/>
    <w:rsid w:val="00761B0D"/>
    <w:rsid w:val="007634D9"/>
    <w:rsid w:val="00774CDD"/>
    <w:rsid w:val="00775133"/>
    <w:rsid w:val="007769F6"/>
    <w:rsid w:val="0077704E"/>
    <w:rsid w:val="00783928"/>
    <w:rsid w:val="00784E5D"/>
    <w:rsid w:val="00785592"/>
    <w:rsid w:val="00786488"/>
    <w:rsid w:val="007901FA"/>
    <w:rsid w:val="00790666"/>
    <w:rsid w:val="00792D83"/>
    <w:rsid w:val="007A1E79"/>
    <w:rsid w:val="007A5F93"/>
    <w:rsid w:val="007A6A47"/>
    <w:rsid w:val="007A6D18"/>
    <w:rsid w:val="007B4635"/>
    <w:rsid w:val="007B503D"/>
    <w:rsid w:val="007B7D0C"/>
    <w:rsid w:val="007C45F3"/>
    <w:rsid w:val="007C5B7D"/>
    <w:rsid w:val="007C6D40"/>
    <w:rsid w:val="007C74B1"/>
    <w:rsid w:val="007D22E9"/>
    <w:rsid w:val="007D62BE"/>
    <w:rsid w:val="007D7478"/>
    <w:rsid w:val="007E0E0E"/>
    <w:rsid w:val="007E124C"/>
    <w:rsid w:val="007E19C0"/>
    <w:rsid w:val="007E2A90"/>
    <w:rsid w:val="007E2C13"/>
    <w:rsid w:val="007F4A81"/>
    <w:rsid w:val="007F5D73"/>
    <w:rsid w:val="00800FE6"/>
    <w:rsid w:val="008028C6"/>
    <w:rsid w:val="0080725A"/>
    <w:rsid w:val="0081090F"/>
    <w:rsid w:val="008116C8"/>
    <w:rsid w:val="0081395D"/>
    <w:rsid w:val="00814535"/>
    <w:rsid w:val="00814DCB"/>
    <w:rsid w:val="008151D2"/>
    <w:rsid w:val="00823492"/>
    <w:rsid w:val="00823514"/>
    <w:rsid w:val="0082470D"/>
    <w:rsid w:val="00826750"/>
    <w:rsid w:val="00830520"/>
    <w:rsid w:val="00830A6C"/>
    <w:rsid w:val="00833966"/>
    <w:rsid w:val="0083708E"/>
    <w:rsid w:val="008421F9"/>
    <w:rsid w:val="00843CEA"/>
    <w:rsid w:val="00845F83"/>
    <w:rsid w:val="00847D01"/>
    <w:rsid w:val="00850C2B"/>
    <w:rsid w:val="00852867"/>
    <w:rsid w:val="00854CCA"/>
    <w:rsid w:val="00857CA5"/>
    <w:rsid w:val="00860090"/>
    <w:rsid w:val="00874416"/>
    <w:rsid w:val="00875845"/>
    <w:rsid w:val="008767AF"/>
    <w:rsid w:val="00881030"/>
    <w:rsid w:val="00883523"/>
    <w:rsid w:val="00892ADA"/>
    <w:rsid w:val="00893679"/>
    <w:rsid w:val="008948F0"/>
    <w:rsid w:val="0089694F"/>
    <w:rsid w:val="008A0A80"/>
    <w:rsid w:val="008A1559"/>
    <w:rsid w:val="008A75CE"/>
    <w:rsid w:val="008B2CCA"/>
    <w:rsid w:val="008B3F26"/>
    <w:rsid w:val="008B3FC1"/>
    <w:rsid w:val="008B53A2"/>
    <w:rsid w:val="008C0F32"/>
    <w:rsid w:val="008C6279"/>
    <w:rsid w:val="008D1EB3"/>
    <w:rsid w:val="008D2340"/>
    <w:rsid w:val="008D409D"/>
    <w:rsid w:val="008D46FF"/>
    <w:rsid w:val="008D6081"/>
    <w:rsid w:val="008D721A"/>
    <w:rsid w:val="008E1497"/>
    <w:rsid w:val="008E2533"/>
    <w:rsid w:val="008E3B9A"/>
    <w:rsid w:val="008E4EC2"/>
    <w:rsid w:val="008E5252"/>
    <w:rsid w:val="008E5507"/>
    <w:rsid w:val="008F1876"/>
    <w:rsid w:val="008F1E8E"/>
    <w:rsid w:val="008F360F"/>
    <w:rsid w:val="008F4328"/>
    <w:rsid w:val="008F468C"/>
    <w:rsid w:val="008F5690"/>
    <w:rsid w:val="008F74FB"/>
    <w:rsid w:val="008F792D"/>
    <w:rsid w:val="008F79EA"/>
    <w:rsid w:val="00902886"/>
    <w:rsid w:val="009034D8"/>
    <w:rsid w:val="00905111"/>
    <w:rsid w:val="00906D35"/>
    <w:rsid w:val="00907457"/>
    <w:rsid w:val="009109E9"/>
    <w:rsid w:val="00912DA1"/>
    <w:rsid w:val="00913F1C"/>
    <w:rsid w:val="009222B6"/>
    <w:rsid w:val="009260DB"/>
    <w:rsid w:val="009267E2"/>
    <w:rsid w:val="00941CDF"/>
    <w:rsid w:val="009475CB"/>
    <w:rsid w:val="00950BF7"/>
    <w:rsid w:val="00953DC5"/>
    <w:rsid w:val="00956A28"/>
    <w:rsid w:val="009608CC"/>
    <w:rsid w:val="00960DCA"/>
    <w:rsid w:val="0096327A"/>
    <w:rsid w:val="00964719"/>
    <w:rsid w:val="00965E3F"/>
    <w:rsid w:val="0096619A"/>
    <w:rsid w:val="00970B5B"/>
    <w:rsid w:val="00972BCF"/>
    <w:rsid w:val="0097306C"/>
    <w:rsid w:val="009763B4"/>
    <w:rsid w:val="009769ED"/>
    <w:rsid w:val="009823C6"/>
    <w:rsid w:val="009866A2"/>
    <w:rsid w:val="009878CB"/>
    <w:rsid w:val="00990991"/>
    <w:rsid w:val="0099211B"/>
    <w:rsid w:val="00992A30"/>
    <w:rsid w:val="00993B34"/>
    <w:rsid w:val="00996069"/>
    <w:rsid w:val="009A0165"/>
    <w:rsid w:val="009A0834"/>
    <w:rsid w:val="009A0FD1"/>
    <w:rsid w:val="009A2419"/>
    <w:rsid w:val="009A3396"/>
    <w:rsid w:val="009A67BC"/>
    <w:rsid w:val="009B001D"/>
    <w:rsid w:val="009B0B56"/>
    <w:rsid w:val="009B1E75"/>
    <w:rsid w:val="009B4281"/>
    <w:rsid w:val="009C5011"/>
    <w:rsid w:val="009C5E7B"/>
    <w:rsid w:val="009D1D2E"/>
    <w:rsid w:val="009D354F"/>
    <w:rsid w:val="009D502E"/>
    <w:rsid w:val="009E0485"/>
    <w:rsid w:val="009E22EF"/>
    <w:rsid w:val="009E5E14"/>
    <w:rsid w:val="009E7B13"/>
    <w:rsid w:val="009E7CCA"/>
    <w:rsid w:val="009F10F2"/>
    <w:rsid w:val="009F1C64"/>
    <w:rsid w:val="009F2D7E"/>
    <w:rsid w:val="009F4F47"/>
    <w:rsid w:val="009F59E8"/>
    <w:rsid w:val="009F5CA2"/>
    <w:rsid w:val="009F77D7"/>
    <w:rsid w:val="00A00E5E"/>
    <w:rsid w:val="00A021BB"/>
    <w:rsid w:val="00A0247B"/>
    <w:rsid w:val="00A03FCC"/>
    <w:rsid w:val="00A0535E"/>
    <w:rsid w:val="00A062D1"/>
    <w:rsid w:val="00A11729"/>
    <w:rsid w:val="00A14A79"/>
    <w:rsid w:val="00A176F4"/>
    <w:rsid w:val="00A22720"/>
    <w:rsid w:val="00A2549C"/>
    <w:rsid w:val="00A2567C"/>
    <w:rsid w:val="00A25CF3"/>
    <w:rsid w:val="00A308AD"/>
    <w:rsid w:val="00A33F8A"/>
    <w:rsid w:val="00A36A0F"/>
    <w:rsid w:val="00A44C3E"/>
    <w:rsid w:val="00A4583F"/>
    <w:rsid w:val="00A45873"/>
    <w:rsid w:val="00A47399"/>
    <w:rsid w:val="00A5132B"/>
    <w:rsid w:val="00A5590E"/>
    <w:rsid w:val="00A55BA7"/>
    <w:rsid w:val="00A57777"/>
    <w:rsid w:val="00A57CEB"/>
    <w:rsid w:val="00A60BA9"/>
    <w:rsid w:val="00A62B53"/>
    <w:rsid w:val="00A647C1"/>
    <w:rsid w:val="00A64CAC"/>
    <w:rsid w:val="00A66081"/>
    <w:rsid w:val="00A6770D"/>
    <w:rsid w:val="00A70ADD"/>
    <w:rsid w:val="00A741E2"/>
    <w:rsid w:val="00A752CE"/>
    <w:rsid w:val="00A801D8"/>
    <w:rsid w:val="00A808D9"/>
    <w:rsid w:val="00A85606"/>
    <w:rsid w:val="00A871AA"/>
    <w:rsid w:val="00A91822"/>
    <w:rsid w:val="00A93BDE"/>
    <w:rsid w:val="00A9681A"/>
    <w:rsid w:val="00A9735E"/>
    <w:rsid w:val="00A97A51"/>
    <w:rsid w:val="00AA0AA7"/>
    <w:rsid w:val="00AA27F1"/>
    <w:rsid w:val="00AA6AE1"/>
    <w:rsid w:val="00AA7306"/>
    <w:rsid w:val="00AA7892"/>
    <w:rsid w:val="00AA7D1E"/>
    <w:rsid w:val="00AA7D5E"/>
    <w:rsid w:val="00AB11A1"/>
    <w:rsid w:val="00AB2F7D"/>
    <w:rsid w:val="00AB411A"/>
    <w:rsid w:val="00AB68DE"/>
    <w:rsid w:val="00AC0F6C"/>
    <w:rsid w:val="00AC16EB"/>
    <w:rsid w:val="00AC2F43"/>
    <w:rsid w:val="00AC4134"/>
    <w:rsid w:val="00AC4F1F"/>
    <w:rsid w:val="00AD056A"/>
    <w:rsid w:val="00AD3F7A"/>
    <w:rsid w:val="00AD544D"/>
    <w:rsid w:val="00AE0076"/>
    <w:rsid w:val="00AE1D93"/>
    <w:rsid w:val="00AE2073"/>
    <w:rsid w:val="00AE2D08"/>
    <w:rsid w:val="00AE3E7C"/>
    <w:rsid w:val="00AE3F54"/>
    <w:rsid w:val="00AE669A"/>
    <w:rsid w:val="00AE66FD"/>
    <w:rsid w:val="00AF08CE"/>
    <w:rsid w:val="00AF34F3"/>
    <w:rsid w:val="00AF676B"/>
    <w:rsid w:val="00AF685F"/>
    <w:rsid w:val="00AF7E44"/>
    <w:rsid w:val="00B04880"/>
    <w:rsid w:val="00B06EC1"/>
    <w:rsid w:val="00B11D34"/>
    <w:rsid w:val="00B140E0"/>
    <w:rsid w:val="00B1547D"/>
    <w:rsid w:val="00B15524"/>
    <w:rsid w:val="00B15B0D"/>
    <w:rsid w:val="00B212FE"/>
    <w:rsid w:val="00B25CD4"/>
    <w:rsid w:val="00B26353"/>
    <w:rsid w:val="00B27023"/>
    <w:rsid w:val="00B30A33"/>
    <w:rsid w:val="00B315E8"/>
    <w:rsid w:val="00B316B3"/>
    <w:rsid w:val="00B32935"/>
    <w:rsid w:val="00B3410D"/>
    <w:rsid w:val="00B3454E"/>
    <w:rsid w:val="00B3481C"/>
    <w:rsid w:val="00B3659E"/>
    <w:rsid w:val="00B40759"/>
    <w:rsid w:val="00B4343E"/>
    <w:rsid w:val="00B44144"/>
    <w:rsid w:val="00B445E1"/>
    <w:rsid w:val="00B44819"/>
    <w:rsid w:val="00B450CD"/>
    <w:rsid w:val="00B50B1B"/>
    <w:rsid w:val="00B50EE2"/>
    <w:rsid w:val="00B51BDB"/>
    <w:rsid w:val="00B527A6"/>
    <w:rsid w:val="00B561E8"/>
    <w:rsid w:val="00B56CAC"/>
    <w:rsid w:val="00B5764D"/>
    <w:rsid w:val="00B60198"/>
    <w:rsid w:val="00B60A0E"/>
    <w:rsid w:val="00B634C1"/>
    <w:rsid w:val="00B635E5"/>
    <w:rsid w:val="00B64E2D"/>
    <w:rsid w:val="00B7510C"/>
    <w:rsid w:val="00B758BE"/>
    <w:rsid w:val="00B77766"/>
    <w:rsid w:val="00B827D3"/>
    <w:rsid w:val="00B85F3D"/>
    <w:rsid w:val="00B86396"/>
    <w:rsid w:val="00B86F7A"/>
    <w:rsid w:val="00B874A5"/>
    <w:rsid w:val="00B905BC"/>
    <w:rsid w:val="00B91C42"/>
    <w:rsid w:val="00B96055"/>
    <w:rsid w:val="00B9752F"/>
    <w:rsid w:val="00BA0730"/>
    <w:rsid w:val="00BA0791"/>
    <w:rsid w:val="00BA2E23"/>
    <w:rsid w:val="00BA762B"/>
    <w:rsid w:val="00BB5706"/>
    <w:rsid w:val="00BC001B"/>
    <w:rsid w:val="00BC2384"/>
    <w:rsid w:val="00BC7FA1"/>
    <w:rsid w:val="00BD0B29"/>
    <w:rsid w:val="00BD2D6A"/>
    <w:rsid w:val="00BD3DDA"/>
    <w:rsid w:val="00BD6E56"/>
    <w:rsid w:val="00BE33AD"/>
    <w:rsid w:val="00BE38D7"/>
    <w:rsid w:val="00BE4BE1"/>
    <w:rsid w:val="00BE7725"/>
    <w:rsid w:val="00BF282E"/>
    <w:rsid w:val="00BF2E4D"/>
    <w:rsid w:val="00BF57E3"/>
    <w:rsid w:val="00BF69D4"/>
    <w:rsid w:val="00BF74D6"/>
    <w:rsid w:val="00BF74DC"/>
    <w:rsid w:val="00C00916"/>
    <w:rsid w:val="00C00D5D"/>
    <w:rsid w:val="00C021AE"/>
    <w:rsid w:val="00C02C15"/>
    <w:rsid w:val="00C02F2E"/>
    <w:rsid w:val="00C03E0E"/>
    <w:rsid w:val="00C06303"/>
    <w:rsid w:val="00C06995"/>
    <w:rsid w:val="00C10EB7"/>
    <w:rsid w:val="00C121C3"/>
    <w:rsid w:val="00C12C23"/>
    <w:rsid w:val="00C13653"/>
    <w:rsid w:val="00C14147"/>
    <w:rsid w:val="00C14FEE"/>
    <w:rsid w:val="00C21710"/>
    <w:rsid w:val="00C247A8"/>
    <w:rsid w:val="00C2608C"/>
    <w:rsid w:val="00C35112"/>
    <w:rsid w:val="00C359DD"/>
    <w:rsid w:val="00C367D4"/>
    <w:rsid w:val="00C4032A"/>
    <w:rsid w:val="00C40614"/>
    <w:rsid w:val="00C409DB"/>
    <w:rsid w:val="00C429D8"/>
    <w:rsid w:val="00C42D1A"/>
    <w:rsid w:val="00C465BE"/>
    <w:rsid w:val="00C4715F"/>
    <w:rsid w:val="00C47656"/>
    <w:rsid w:val="00C47C24"/>
    <w:rsid w:val="00C50764"/>
    <w:rsid w:val="00C50D5E"/>
    <w:rsid w:val="00C516FE"/>
    <w:rsid w:val="00C533BE"/>
    <w:rsid w:val="00C53B4F"/>
    <w:rsid w:val="00C53B8A"/>
    <w:rsid w:val="00C64315"/>
    <w:rsid w:val="00C648DB"/>
    <w:rsid w:val="00C720CD"/>
    <w:rsid w:val="00C72824"/>
    <w:rsid w:val="00C76842"/>
    <w:rsid w:val="00C77EDB"/>
    <w:rsid w:val="00C80797"/>
    <w:rsid w:val="00C86946"/>
    <w:rsid w:val="00C8749D"/>
    <w:rsid w:val="00C87763"/>
    <w:rsid w:val="00C90F19"/>
    <w:rsid w:val="00C922FD"/>
    <w:rsid w:val="00C942A3"/>
    <w:rsid w:val="00C9738C"/>
    <w:rsid w:val="00CA6464"/>
    <w:rsid w:val="00CB1FCB"/>
    <w:rsid w:val="00CB2DDF"/>
    <w:rsid w:val="00CB4A9C"/>
    <w:rsid w:val="00CB6F38"/>
    <w:rsid w:val="00CB7E25"/>
    <w:rsid w:val="00CC0C95"/>
    <w:rsid w:val="00CC1AFD"/>
    <w:rsid w:val="00CC1C02"/>
    <w:rsid w:val="00CC747B"/>
    <w:rsid w:val="00CD0360"/>
    <w:rsid w:val="00CD12C7"/>
    <w:rsid w:val="00CD36F2"/>
    <w:rsid w:val="00CD3BAB"/>
    <w:rsid w:val="00CD4105"/>
    <w:rsid w:val="00CD4B80"/>
    <w:rsid w:val="00CD4E59"/>
    <w:rsid w:val="00CD6069"/>
    <w:rsid w:val="00CD6589"/>
    <w:rsid w:val="00CE0B84"/>
    <w:rsid w:val="00CE1323"/>
    <w:rsid w:val="00CE3F42"/>
    <w:rsid w:val="00CE51A1"/>
    <w:rsid w:val="00CE773E"/>
    <w:rsid w:val="00CF012D"/>
    <w:rsid w:val="00CF01C1"/>
    <w:rsid w:val="00CF0E7E"/>
    <w:rsid w:val="00CF17FE"/>
    <w:rsid w:val="00CF4F14"/>
    <w:rsid w:val="00CF54B2"/>
    <w:rsid w:val="00D0316A"/>
    <w:rsid w:val="00D033AE"/>
    <w:rsid w:val="00D0400B"/>
    <w:rsid w:val="00D0404A"/>
    <w:rsid w:val="00D045A8"/>
    <w:rsid w:val="00D04AC1"/>
    <w:rsid w:val="00D065FA"/>
    <w:rsid w:val="00D067B8"/>
    <w:rsid w:val="00D116C2"/>
    <w:rsid w:val="00D1441F"/>
    <w:rsid w:val="00D1554E"/>
    <w:rsid w:val="00D1588E"/>
    <w:rsid w:val="00D16146"/>
    <w:rsid w:val="00D17D2D"/>
    <w:rsid w:val="00D21A62"/>
    <w:rsid w:val="00D23696"/>
    <w:rsid w:val="00D25B93"/>
    <w:rsid w:val="00D348AC"/>
    <w:rsid w:val="00D37577"/>
    <w:rsid w:val="00D37645"/>
    <w:rsid w:val="00D41262"/>
    <w:rsid w:val="00D41AD5"/>
    <w:rsid w:val="00D45393"/>
    <w:rsid w:val="00D46CBB"/>
    <w:rsid w:val="00D50BF4"/>
    <w:rsid w:val="00D512D9"/>
    <w:rsid w:val="00D51EF8"/>
    <w:rsid w:val="00D553BE"/>
    <w:rsid w:val="00D554C7"/>
    <w:rsid w:val="00D65B07"/>
    <w:rsid w:val="00D67D24"/>
    <w:rsid w:val="00D741DC"/>
    <w:rsid w:val="00D808BD"/>
    <w:rsid w:val="00D825BB"/>
    <w:rsid w:val="00D865A4"/>
    <w:rsid w:val="00D909B9"/>
    <w:rsid w:val="00D90C16"/>
    <w:rsid w:val="00D92F3B"/>
    <w:rsid w:val="00D95A82"/>
    <w:rsid w:val="00D971B0"/>
    <w:rsid w:val="00D971BB"/>
    <w:rsid w:val="00D974A3"/>
    <w:rsid w:val="00DA67FF"/>
    <w:rsid w:val="00DB570D"/>
    <w:rsid w:val="00DB64B6"/>
    <w:rsid w:val="00DB7F8B"/>
    <w:rsid w:val="00DC1195"/>
    <w:rsid w:val="00DC2696"/>
    <w:rsid w:val="00DC298C"/>
    <w:rsid w:val="00DC60BC"/>
    <w:rsid w:val="00DD3336"/>
    <w:rsid w:val="00DD5ACC"/>
    <w:rsid w:val="00DD72FC"/>
    <w:rsid w:val="00DE04C1"/>
    <w:rsid w:val="00DE2AE1"/>
    <w:rsid w:val="00DE532B"/>
    <w:rsid w:val="00DF1C75"/>
    <w:rsid w:val="00DF4D57"/>
    <w:rsid w:val="00E0218A"/>
    <w:rsid w:val="00E048FD"/>
    <w:rsid w:val="00E13748"/>
    <w:rsid w:val="00E13E9B"/>
    <w:rsid w:val="00E14740"/>
    <w:rsid w:val="00E14B61"/>
    <w:rsid w:val="00E16BC1"/>
    <w:rsid w:val="00E242C4"/>
    <w:rsid w:val="00E26F65"/>
    <w:rsid w:val="00E30CBF"/>
    <w:rsid w:val="00E3169D"/>
    <w:rsid w:val="00E31E53"/>
    <w:rsid w:val="00E339B2"/>
    <w:rsid w:val="00E33B54"/>
    <w:rsid w:val="00E34701"/>
    <w:rsid w:val="00E37657"/>
    <w:rsid w:val="00E40590"/>
    <w:rsid w:val="00E4096B"/>
    <w:rsid w:val="00E425C8"/>
    <w:rsid w:val="00E431BD"/>
    <w:rsid w:val="00E438CD"/>
    <w:rsid w:val="00E45217"/>
    <w:rsid w:val="00E471CE"/>
    <w:rsid w:val="00E47F9C"/>
    <w:rsid w:val="00E50169"/>
    <w:rsid w:val="00E5089C"/>
    <w:rsid w:val="00E5526B"/>
    <w:rsid w:val="00E55C37"/>
    <w:rsid w:val="00E61555"/>
    <w:rsid w:val="00E67C3C"/>
    <w:rsid w:val="00E70B1E"/>
    <w:rsid w:val="00E70C89"/>
    <w:rsid w:val="00E711D4"/>
    <w:rsid w:val="00E7296C"/>
    <w:rsid w:val="00E7364F"/>
    <w:rsid w:val="00E75154"/>
    <w:rsid w:val="00E75C27"/>
    <w:rsid w:val="00E76A37"/>
    <w:rsid w:val="00E77FF7"/>
    <w:rsid w:val="00E8302E"/>
    <w:rsid w:val="00E84374"/>
    <w:rsid w:val="00E90F82"/>
    <w:rsid w:val="00E90FB8"/>
    <w:rsid w:val="00E93B73"/>
    <w:rsid w:val="00E94209"/>
    <w:rsid w:val="00E94E69"/>
    <w:rsid w:val="00E97468"/>
    <w:rsid w:val="00EA3411"/>
    <w:rsid w:val="00EA3437"/>
    <w:rsid w:val="00EA3BE5"/>
    <w:rsid w:val="00EA45B9"/>
    <w:rsid w:val="00EA4852"/>
    <w:rsid w:val="00EA709A"/>
    <w:rsid w:val="00EB0AE2"/>
    <w:rsid w:val="00EB1706"/>
    <w:rsid w:val="00EB2209"/>
    <w:rsid w:val="00EB3126"/>
    <w:rsid w:val="00EB7DB1"/>
    <w:rsid w:val="00EC4D73"/>
    <w:rsid w:val="00ED09AB"/>
    <w:rsid w:val="00ED78C9"/>
    <w:rsid w:val="00EE1C5E"/>
    <w:rsid w:val="00EF0EBE"/>
    <w:rsid w:val="00EF1219"/>
    <w:rsid w:val="00EF16AE"/>
    <w:rsid w:val="00EF36F7"/>
    <w:rsid w:val="00EF5355"/>
    <w:rsid w:val="00F012D0"/>
    <w:rsid w:val="00F047E0"/>
    <w:rsid w:val="00F049D7"/>
    <w:rsid w:val="00F074AB"/>
    <w:rsid w:val="00F12B5B"/>
    <w:rsid w:val="00F136CC"/>
    <w:rsid w:val="00F1662A"/>
    <w:rsid w:val="00F2046C"/>
    <w:rsid w:val="00F207D4"/>
    <w:rsid w:val="00F2292F"/>
    <w:rsid w:val="00F242D4"/>
    <w:rsid w:val="00F26E63"/>
    <w:rsid w:val="00F31747"/>
    <w:rsid w:val="00F34CA9"/>
    <w:rsid w:val="00F34E52"/>
    <w:rsid w:val="00F364BF"/>
    <w:rsid w:val="00F3731C"/>
    <w:rsid w:val="00F43305"/>
    <w:rsid w:val="00F4447D"/>
    <w:rsid w:val="00F45FDC"/>
    <w:rsid w:val="00F470FB"/>
    <w:rsid w:val="00F51B6A"/>
    <w:rsid w:val="00F53855"/>
    <w:rsid w:val="00F553CC"/>
    <w:rsid w:val="00F63142"/>
    <w:rsid w:val="00F631E3"/>
    <w:rsid w:val="00F650C6"/>
    <w:rsid w:val="00F715E1"/>
    <w:rsid w:val="00F72DD7"/>
    <w:rsid w:val="00F76263"/>
    <w:rsid w:val="00F84F46"/>
    <w:rsid w:val="00F85116"/>
    <w:rsid w:val="00F85636"/>
    <w:rsid w:val="00F949B4"/>
    <w:rsid w:val="00F94CA2"/>
    <w:rsid w:val="00FA114C"/>
    <w:rsid w:val="00FB1245"/>
    <w:rsid w:val="00FB44F8"/>
    <w:rsid w:val="00FC0A5B"/>
    <w:rsid w:val="00FC0FCB"/>
    <w:rsid w:val="00FC1AF7"/>
    <w:rsid w:val="00FC7D54"/>
    <w:rsid w:val="00FD1FBA"/>
    <w:rsid w:val="00FD5607"/>
    <w:rsid w:val="00FD7974"/>
    <w:rsid w:val="00FE104D"/>
    <w:rsid w:val="00FE1FE0"/>
    <w:rsid w:val="00FE20EC"/>
    <w:rsid w:val="00FE2D52"/>
    <w:rsid w:val="00FE33B5"/>
    <w:rsid w:val="00FF1A6F"/>
    <w:rsid w:val="00FF32D0"/>
    <w:rsid w:val="00FF4A60"/>
    <w:rsid w:val="00FF4AB9"/>
    <w:rsid w:val="00FF5C3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671]"/>
    </o:shapedefaults>
    <o:shapelayout v:ext="edit">
      <o:idmap v:ext="edit" data="1"/>
    </o:shapelayout>
  </w:shapeDefaults>
  <w:decimalSymbol w:val=","/>
  <w:listSeparator w:val=";"/>
  <w15:docId w15:val="{AD42E1EA-8240-4704-8AD6-7322300F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Ref. de nota al pie 2,4_G,16 Point,Superscript 6 Point,Texto nota al pie,Footnote Reference Char3,Ref. de nota al,R,Ref"/>
    <w:uiPriority w:val="99"/>
    <w:qFormat/>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ft"/>
    <w:basedOn w:val="Normal"/>
    <w:link w:val="TextonotapieCar1"/>
    <w:uiPriority w:val="99"/>
    <w:qFormat/>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Texto de nota al pie Car,referencia nota al pie Car,f Car,Footnote referenc Car,ft Car"/>
    <w:basedOn w:val="Fuentedeprrafopredeter"/>
    <w:uiPriority w:val="99"/>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uiPriority w:val="34"/>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character" w:customStyle="1" w:styleId="apple-converted-space">
    <w:name w:val="apple-converted-space"/>
    <w:basedOn w:val="Fuentedeprrafopredeter"/>
    <w:rsid w:val="003A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4757">
      <w:bodyDiv w:val="1"/>
      <w:marLeft w:val="0"/>
      <w:marRight w:val="0"/>
      <w:marTop w:val="0"/>
      <w:marBottom w:val="0"/>
      <w:divBdr>
        <w:top w:val="none" w:sz="0" w:space="0" w:color="auto"/>
        <w:left w:val="none" w:sz="0" w:space="0" w:color="auto"/>
        <w:bottom w:val="none" w:sz="0" w:space="0" w:color="auto"/>
        <w:right w:val="none" w:sz="0" w:space="0" w:color="auto"/>
      </w:divBdr>
    </w:div>
    <w:div w:id="187191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48BAC-5536-4CBE-974F-DA60F0C3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4182</Words>
  <Characters>23001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Perseo</cp:lastModifiedBy>
  <cp:revision>51</cp:revision>
  <cp:lastPrinted>2017-07-21T16:05:00Z</cp:lastPrinted>
  <dcterms:created xsi:type="dcterms:W3CDTF">2017-07-13T16:44:00Z</dcterms:created>
  <dcterms:modified xsi:type="dcterms:W3CDTF">2017-09-02T16:19:00Z</dcterms:modified>
</cp:coreProperties>
</file>