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C73708" w:rsidRPr="00EC4246" w:rsidRDefault="00C73708" w:rsidP="00D17EC2">
      <w:pPr>
        <w:pStyle w:val="Sinespaciado"/>
        <w:rPr>
          <w:rFonts w:ascii="Tahoma" w:hAnsi="Tahoma" w:cs="Tahoma"/>
          <w:sz w:val="18"/>
          <w:szCs w:val="18"/>
        </w:rPr>
      </w:pPr>
      <w:r w:rsidRPr="00EC4246">
        <w:rPr>
          <w:rFonts w:ascii="Tahoma" w:hAnsi="Tahoma" w:cs="Tahoma"/>
          <w:b/>
          <w:sz w:val="18"/>
          <w:szCs w:val="18"/>
        </w:rPr>
        <w:t>Providencia:</w:t>
      </w:r>
      <w:r w:rsidRPr="00EC4246">
        <w:rPr>
          <w:rFonts w:ascii="Tahoma" w:hAnsi="Tahoma" w:cs="Tahoma"/>
          <w:sz w:val="18"/>
          <w:szCs w:val="18"/>
        </w:rPr>
        <w:tab/>
      </w:r>
      <w:r w:rsidR="007F7090" w:rsidRPr="00EC4246">
        <w:rPr>
          <w:rFonts w:ascii="Tahoma" w:hAnsi="Tahoma" w:cs="Tahoma"/>
          <w:sz w:val="18"/>
          <w:szCs w:val="18"/>
        </w:rPr>
        <w:tab/>
      </w:r>
      <w:r w:rsidR="00F003CD" w:rsidRPr="00EC4246">
        <w:rPr>
          <w:rFonts w:ascii="Tahoma" w:hAnsi="Tahoma" w:cs="Tahoma"/>
          <w:sz w:val="18"/>
          <w:szCs w:val="18"/>
        </w:rPr>
        <w:t xml:space="preserve">Tutela del </w:t>
      </w:r>
      <w:r w:rsidR="00145A24">
        <w:rPr>
          <w:rFonts w:ascii="Tahoma" w:hAnsi="Tahoma" w:cs="Tahoma"/>
          <w:sz w:val="18"/>
          <w:szCs w:val="18"/>
        </w:rPr>
        <w:t>17 de agosto</w:t>
      </w:r>
      <w:r w:rsidR="00D17EC2" w:rsidRPr="00EC4246">
        <w:rPr>
          <w:rFonts w:ascii="Tahoma" w:hAnsi="Tahoma" w:cs="Tahoma"/>
          <w:sz w:val="18"/>
          <w:szCs w:val="18"/>
        </w:rPr>
        <w:t xml:space="preserve"> </w:t>
      </w:r>
      <w:r w:rsidR="00901FEE" w:rsidRPr="00EC4246">
        <w:rPr>
          <w:rFonts w:ascii="Tahoma" w:hAnsi="Tahoma" w:cs="Tahoma"/>
          <w:sz w:val="18"/>
          <w:szCs w:val="18"/>
        </w:rPr>
        <w:t>de 2017</w:t>
      </w:r>
    </w:p>
    <w:p w:rsidR="00C73708" w:rsidRPr="00EC4246" w:rsidRDefault="00C73708" w:rsidP="00D17EC2">
      <w:pPr>
        <w:pStyle w:val="Sinespaciado"/>
        <w:rPr>
          <w:rFonts w:ascii="Tahoma" w:hAnsi="Tahoma" w:cs="Tahoma"/>
          <w:sz w:val="18"/>
          <w:szCs w:val="18"/>
        </w:rPr>
      </w:pPr>
      <w:r w:rsidRPr="00EC4246">
        <w:rPr>
          <w:rFonts w:ascii="Tahoma" w:hAnsi="Tahoma" w:cs="Tahoma"/>
          <w:b/>
          <w:sz w:val="18"/>
          <w:szCs w:val="18"/>
        </w:rPr>
        <w:t>Radicación No</w:t>
      </w:r>
      <w:r w:rsidR="00901FEE" w:rsidRPr="00EC4246">
        <w:rPr>
          <w:rFonts w:ascii="Tahoma" w:hAnsi="Tahoma" w:cs="Tahoma"/>
          <w:b/>
          <w:sz w:val="18"/>
          <w:szCs w:val="18"/>
        </w:rPr>
        <w:t>.:</w:t>
      </w:r>
      <w:r w:rsidR="007F7090" w:rsidRPr="00EC4246">
        <w:rPr>
          <w:rFonts w:ascii="Tahoma" w:hAnsi="Tahoma" w:cs="Tahoma"/>
          <w:b/>
          <w:sz w:val="18"/>
          <w:szCs w:val="18"/>
        </w:rPr>
        <w:tab/>
      </w:r>
      <w:r w:rsidR="007F7090" w:rsidRPr="00EC4246">
        <w:rPr>
          <w:rFonts w:ascii="Tahoma" w:hAnsi="Tahoma" w:cs="Tahoma"/>
          <w:b/>
          <w:sz w:val="18"/>
          <w:szCs w:val="18"/>
        </w:rPr>
        <w:tab/>
      </w:r>
      <w:r w:rsidR="00901FEE" w:rsidRPr="00EC4246">
        <w:rPr>
          <w:rFonts w:ascii="Tahoma" w:hAnsi="Tahoma" w:cs="Tahoma"/>
          <w:sz w:val="18"/>
          <w:szCs w:val="18"/>
        </w:rPr>
        <w:t>66001</w:t>
      </w:r>
      <w:r w:rsidR="00325903" w:rsidRPr="00EC4246">
        <w:rPr>
          <w:rFonts w:ascii="Tahoma" w:hAnsi="Tahoma" w:cs="Tahoma"/>
          <w:sz w:val="18"/>
          <w:szCs w:val="18"/>
        </w:rPr>
        <w:t>-31-</w:t>
      </w:r>
      <w:r w:rsidR="00794C3A">
        <w:rPr>
          <w:rFonts w:ascii="Tahoma" w:hAnsi="Tahoma" w:cs="Tahoma"/>
          <w:sz w:val="18"/>
          <w:szCs w:val="18"/>
        </w:rPr>
        <w:t>05-004-2017-00277</w:t>
      </w:r>
      <w:r w:rsidRPr="00EC4246">
        <w:rPr>
          <w:rFonts w:ascii="Tahoma" w:hAnsi="Tahoma" w:cs="Tahoma"/>
          <w:sz w:val="18"/>
          <w:szCs w:val="18"/>
        </w:rPr>
        <w:t>-0</w:t>
      </w:r>
      <w:r w:rsidR="00794C3A">
        <w:rPr>
          <w:rFonts w:ascii="Tahoma" w:hAnsi="Tahoma" w:cs="Tahoma"/>
          <w:sz w:val="18"/>
          <w:szCs w:val="18"/>
        </w:rPr>
        <w:t>1</w:t>
      </w:r>
    </w:p>
    <w:p w:rsidR="00C73708" w:rsidRPr="00EC4246" w:rsidRDefault="00C73708" w:rsidP="00D17EC2">
      <w:pPr>
        <w:pStyle w:val="Sinespaciado"/>
        <w:rPr>
          <w:rFonts w:ascii="Tahoma" w:hAnsi="Tahoma" w:cs="Tahoma"/>
          <w:sz w:val="18"/>
          <w:szCs w:val="18"/>
        </w:rPr>
      </w:pPr>
      <w:r w:rsidRPr="00EC4246">
        <w:rPr>
          <w:rFonts w:ascii="Tahoma" w:hAnsi="Tahoma" w:cs="Tahoma"/>
          <w:b/>
          <w:sz w:val="18"/>
          <w:szCs w:val="18"/>
        </w:rPr>
        <w:t>Proceso:</w:t>
      </w:r>
      <w:r w:rsidRPr="00EC4246">
        <w:rPr>
          <w:rFonts w:ascii="Tahoma" w:hAnsi="Tahoma" w:cs="Tahoma"/>
          <w:sz w:val="18"/>
          <w:szCs w:val="18"/>
        </w:rPr>
        <w:tab/>
      </w:r>
      <w:r w:rsidR="007F7090" w:rsidRPr="00EC4246">
        <w:rPr>
          <w:rFonts w:ascii="Tahoma" w:hAnsi="Tahoma" w:cs="Tahoma"/>
          <w:sz w:val="18"/>
          <w:szCs w:val="18"/>
        </w:rPr>
        <w:tab/>
      </w:r>
      <w:r w:rsidRPr="00EC4246">
        <w:rPr>
          <w:rFonts w:ascii="Tahoma" w:hAnsi="Tahoma" w:cs="Tahoma"/>
          <w:sz w:val="18"/>
          <w:szCs w:val="18"/>
        </w:rPr>
        <w:t>Acción de tutela</w:t>
      </w:r>
    </w:p>
    <w:p w:rsidR="00142CF0" w:rsidRPr="00EC4246" w:rsidRDefault="00C73708" w:rsidP="00D17EC2">
      <w:pPr>
        <w:pStyle w:val="Sinespaciado"/>
        <w:rPr>
          <w:rFonts w:ascii="Tahoma" w:hAnsi="Tahoma" w:cs="Tahoma"/>
          <w:sz w:val="18"/>
          <w:szCs w:val="18"/>
        </w:rPr>
      </w:pPr>
      <w:r w:rsidRPr="00EC4246">
        <w:rPr>
          <w:rFonts w:ascii="Tahoma" w:hAnsi="Tahoma" w:cs="Tahoma"/>
          <w:b/>
          <w:sz w:val="18"/>
          <w:szCs w:val="18"/>
        </w:rPr>
        <w:t>Accionante:</w:t>
      </w:r>
      <w:r w:rsidRPr="00EC4246">
        <w:rPr>
          <w:rFonts w:ascii="Tahoma" w:hAnsi="Tahoma" w:cs="Tahoma"/>
          <w:sz w:val="18"/>
          <w:szCs w:val="18"/>
        </w:rPr>
        <w:tab/>
      </w:r>
      <w:r w:rsidR="007F7090" w:rsidRPr="00EC4246">
        <w:rPr>
          <w:rFonts w:ascii="Tahoma" w:hAnsi="Tahoma" w:cs="Tahoma"/>
          <w:sz w:val="18"/>
          <w:szCs w:val="18"/>
        </w:rPr>
        <w:tab/>
      </w:r>
      <w:r w:rsidR="00B245A9" w:rsidRPr="00EC4246">
        <w:rPr>
          <w:rFonts w:ascii="Tahoma" w:hAnsi="Tahoma" w:cs="Tahoma"/>
          <w:sz w:val="18"/>
          <w:szCs w:val="18"/>
        </w:rPr>
        <w:t>Felipe Ospina Vega</w:t>
      </w:r>
    </w:p>
    <w:p w:rsidR="00C73708" w:rsidRPr="00EC4246" w:rsidRDefault="00C73708" w:rsidP="00794C3A">
      <w:pPr>
        <w:pStyle w:val="Sinespaciado"/>
        <w:ind w:left="2124" w:hanging="2124"/>
        <w:rPr>
          <w:rFonts w:ascii="Tahoma" w:hAnsi="Tahoma" w:cs="Tahoma"/>
          <w:sz w:val="18"/>
          <w:szCs w:val="18"/>
        </w:rPr>
      </w:pPr>
      <w:bookmarkStart w:id="0" w:name="OLE_LINK1"/>
      <w:r w:rsidRPr="00EC4246">
        <w:rPr>
          <w:rFonts w:ascii="Tahoma" w:hAnsi="Tahoma" w:cs="Tahoma"/>
          <w:b/>
          <w:sz w:val="18"/>
          <w:szCs w:val="18"/>
        </w:rPr>
        <w:t>Accionado:</w:t>
      </w:r>
      <w:r w:rsidRPr="00EC4246">
        <w:rPr>
          <w:rFonts w:ascii="Tahoma" w:hAnsi="Tahoma" w:cs="Tahoma"/>
          <w:sz w:val="18"/>
          <w:szCs w:val="18"/>
        </w:rPr>
        <w:tab/>
      </w:r>
      <w:bookmarkEnd w:id="0"/>
      <w:r w:rsidR="001D34E0" w:rsidRPr="00EC4246">
        <w:rPr>
          <w:rFonts w:ascii="Tahoma" w:hAnsi="Tahoma" w:cs="Tahoma"/>
          <w:sz w:val="18"/>
          <w:szCs w:val="18"/>
        </w:rPr>
        <w:t>Servicio Nacional de Aprendiza</w:t>
      </w:r>
      <w:r w:rsidR="00794C3A">
        <w:rPr>
          <w:rFonts w:ascii="Tahoma" w:hAnsi="Tahoma" w:cs="Tahoma"/>
          <w:sz w:val="18"/>
          <w:szCs w:val="18"/>
        </w:rPr>
        <w:t xml:space="preserve">je SENA Risaralda –Coordinación Académica Subdirección Centro Agropecuario Instructora. </w:t>
      </w:r>
    </w:p>
    <w:p w:rsidR="00C73708" w:rsidRPr="00EC4246" w:rsidRDefault="00C73708" w:rsidP="00D17EC2">
      <w:pPr>
        <w:pStyle w:val="Sinespaciado"/>
        <w:rPr>
          <w:rFonts w:ascii="Tahoma" w:hAnsi="Tahoma" w:cs="Tahoma"/>
          <w:sz w:val="18"/>
          <w:szCs w:val="18"/>
        </w:rPr>
      </w:pPr>
      <w:r w:rsidRPr="00EC4246">
        <w:rPr>
          <w:rFonts w:ascii="Tahoma" w:hAnsi="Tahoma" w:cs="Tahoma"/>
          <w:b/>
          <w:sz w:val="18"/>
          <w:szCs w:val="18"/>
        </w:rPr>
        <w:t>Juzgado de origen</w:t>
      </w:r>
      <w:r w:rsidR="00901FEE" w:rsidRPr="00EC4246">
        <w:rPr>
          <w:rFonts w:ascii="Tahoma" w:hAnsi="Tahoma" w:cs="Tahoma"/>
          <w:b/>
          <w:sz w:val="18"/>
          <w:szCs w:val="18"/>
        </w:rPr>
        <w:t>:</w:t>
      </w:r>
      <w:r w:rsidR="007F7090" w:rsidRPr="00EC4246">
        <w:rPr>
          <w:rFonts w:ascii="Tahoma" w:hAnsi="Tahoma" w:cs="Tahoma"/>
          <w:b/>
          <w:sz w:val="18"/>
          <w:szCs w:val="18"/>
        </w:rPr>
        <w:tab/>
      </w:r>
      <w:r w:rsidR="002D5668">
        <w:rPr>
          <w:rFonts w:ascii="Tahoma" w:hAnsi="Tahoma" w:cs="Tahoma"/>
          <w:sz w:val="18"/>
          <w:szCs w:val="18"/>
        </w:rPr>
        <w:t>Quinto</w:t>
      </w:r>
      <w:r w:rsidR="001D34E0" w:rsidRPr="00EC4246">
        <w:rPr>
          <w:rFonts w:ascii="Tahoma" w:hAnsi="Tahoma" w:cs="Tahoma"/>
          <w:sz w:val="18"/>
          <w:szCs w:val="18"/>
        </w:rPr>
        <w:t xml:space="preserve"> Laboral del Circuito </w:t>
      </w:r>
    </w:p>
    <w:p w:rsidR="009B28A4" w:rsidRDefault="007F7090" w:rsidP="00C053FF">
      <w:pPr>
        <w:spacing w:after="0" w:line="276" w:lineRule="auto"/>
        <w:ind w:left="2124" w:right="-187" w:hanging="2124"/>
        <w:jc w:val="both"/>
        <w:rPr>
          <w:rFonts w:ascii="Tahoma" w:hAnsi="Tahoma" w:cs="Tahoma"/>
          <w:sz w:val="18"/>
          <w:szCs w:val="18"/>
        </w:rPr>
      </w:pPr>
      <w:r w:rsidRPr="00EC4246">
        <w:rPr>
          <w:rFonts w:ascii="Tahoma" w:hAnsi="Tahoma" w:cs="Tahoma"/>
          <w:b/>
          <w:sz w:val="18"/>
          <w:szCs w:val="18"/>
        </w:rPr>
        <w:t>Tema:</w:t>
      </w:r>
      <w:r w:rsidRPr="00EC4246">
        <w:rPr>
          <w:rFonts w:ascii="Tahoma" w:hAnsi="Tahoma" w:cs="Tahoma"/>
          <w:b/>
          <w:sz w:val="18"/>
          <w:szCs w:val="18"/>
        </w:rPr>
        <w:tab/>
      </w:r>
      <w:r w:rsidR="009B28A4" w:rsidRPr="009B28A4">
        <w:rPr>
          <w:rFonts w:ascii="Tahoma" w:hAnsi="Tahoma" w:cs="Tahoma"/>
          <w:b/>
          <w:sz w:val="18"/>
          <w:szCs w:val="18"/>
          <w:u w:val="single"/>
        </w:rPr>
        <w:t xml:space="preserve">Autonomía de las Instituciones de </w:t>
      </w:r>
      <w:r w:rsidR="009B28A4">
        <w:rPr>
          <w:rFonts w:ascii="Tahoma" w:hAnsi="Tahoma" w:cs="Tahoma"/>
          <w:b/>
          <w:sz w:val="18"/>
          <w:szCs w:val="18"/>
          <w:u w:val="single"/>
        </w:rPr>
        <w:t>E</w:t>
      </w:r>
      <w:r w:rsidR="009B28A4" w:rsidRPr="009B28A4">
        <w:rPr>
          <w:rFonts w:ascii="Tahoma" w:hAnsi="Tahoma" w:cs="Tahoma"/>
          <w:b/>
          <w:sz w:val="18"/>
          <w:szCs w:val="18"/>
          <w:u w:val="single"/>
        </w:rPr>
        <w:t xml:space="preserve">ducación </w:t>
      </w:r>
      <w:r w:rsidR="009B28A4">
        <w:rPr>
          <w:rFonts w:ascii="Tahoma" w:hAnsi="Tahoma" w:cs="Tahoma"/>
          <w:b/>
          <w:sz w:val="18"/>
          <w:szCs w:val="18"/>
          <w:u w:val="single"/>
        </w:rPr>
        <w:t>S</w:t>
      </w:r>
      <w:r w:rsidR="009B28A4" w:rsidRPr="009B28A4">
        <w:rPr>
          <w:rFonts w:ascii="Tahoma" w:hAnsi="Tahoma" w:cs="Tahoma"/>
          <w:b/>
          <w:sz w:val="18"/>
          <w:szCs w:val="18"/>
          <w:u w:val="single"/>
        </w:rPr>
        <w:t>uperior</w:t>
      </w:r>
    </w:p>
    <w:p w:rsidR="00C053FF" w:rsidRPr="00C053FF" w:rsidRDefault="009B28A4" w:rsidP="009B28A4">
      <w:pPr>
        <w:spacing w:after="0" w:line="276" w:lineRule="auto"/>
        <w:ind w:left="2124" w:right="-187"/>
        <w:jc w:val="both"/>
        <w:rPr>
          <w:rFonts w:ascii="Tahoma" w:hAnsi="Tahoma" w:cs="Tahoma"/>
          <w:sz w:val="18"/>
          <w:szCs w:val="18"/>
        </w:rPr>
      </w:pPr>
      <w:r w:rsidRPr="009B28A4">
        <w:rPr>
          <w:rFonts w:ascii="Tahoma" w:hAnsi="Tahoma" w:cs="Tahoma"/>
          <w:sz w:val="18"/>
          <w:szCs w:val="18"/>
        </w:rPr>
        <w:t xml:space="preserve"> </w:t>
      </w:r>
      <w:r w:rsidR="00C053FF" w:rsidRPr="00C053FF">
        <w:rPr>
          <w:rFonts w:ascii="Tahoma" w:hAnsi="Tahoma" w:cs="Tahoma"/>
          <w:sz w:val="18"/>
          <w:szCs w:val="18"/>
        </w:rPr>
        <w:t>La Corte Constitucional en sentencia C-1430 del 2000 ha manifestado con respecto a la autonomía Universitaria lo siguiente:</w:t>
      </w:r>
    </w:p>
    <w:p w:rsidR="00C053FF" w:rsidRPr="00C053FF" w:rsidRDefault="00C053FF" w:rsidP="00C053FF">
      <w:pPr>
        <w:pStyle w:val="bodytext21"/>
        <w:spacing w:before="0" w:beforeAutospacing="0" w:after="0" w:afterAutospacing="0"/>
        <w:ind w:left="2124" w:right="-573"/>
        <w:jc w:val="both"/>
        <w:textAlignment w:val="baseline"/>
        <w:rPr>
          <w:rFonts w:ascii="Arial Narrow" w:hAnsi="Arial Narrow"/>
          <w:sz w:val="18"/>
          <w:szCs w:val="18"/>
        </w:rPr>
      </w:pPr>
      <w:r w:rsidRPr="00C053FF">
        <w:rPr>
          <w:rFonts w:ascii="Arial Narrow" w:hAnsi="Arial Narrow"/>
          <w:sz w:val="18"/>
          <w:szCs w:val="18"/>
          <w:bdr w:val="none" w:sz="0" w:space="0" w:color="auto" w:frame="1"/>
          <w:lang w:val="es-CO"/>
        </w:rPr>
        <w:t>“De esta manera, bajo la actual Constitución Política las universidades gozan de un alto grado de libertad jurídica y</w:t>
      </w:r>
      <w:r w:rsidR="0032275B">
        <w:rPr>
          <w:rFonts w:ascii="Arial Narrow" w:hAnsi="Arial Narrow"/>
          <w:sz w:val="18"/>
          <w:szCs w:val="18"/>
          <w:bdr w:val="none" w:sz="0" w:space="0" w:color="auto" w:frame="1"/>
          <w:lang w:val="es-CO"/>
        </w:rPr>
        <w:t xml:space="preserve"> </w:t>
      </w:r>
      <w:r w:rsidRPr="00C053FF">
        <w:rPr>
          <w:rFonts w:ascii="Arial Narrow" w:hAnsi="Arial Narrow"/>
          <w:sz w:val="18"/>
          <w:szCs w:val="18"/>
          <w:bdr w:val="none" w:sz="0" w:space="0" w:color="auto" w:frame="1"/>
          <w:lang w:val="es-CO"/>
        </w:rPr>
        <w:t xml:space="preserve"> capacidad de decisión que, desde una perspectiva netamente académica, les permite a tales instituciones asegurar para la sociedad y para los individuos que la integran un espacio libre e independiente en las áreas del conocimiento, la investigación científica, la tecnología y la creatividad; espacio que estaría delimitado tan sólo por el respeto a los principios de equidad, justicia y pluralismo</w:t>
      </w:r>
      <w:hyperlink r:id="rId8" w:anchor="_ftn2" w:history="1">
        <w:r w:rsidRPr="00C053FF">
          <w:rPr>
            <w:rStyle w:val="Refdenotaalpie"/>
            <w:rFonts w:ascii="Arial Narrow" w:hAnsi="Arial Narrow"/>
            <w:sz w:val="18"/>
            <w:szCs w:val="18"/>
            <w:u w:val="single"/>
            <w:bdr w:val="none" w:sz="0" w:space="0" w:color="auto" w:frame="1"/>
            <w:lang w:val="es-CO"/>
          </w:rPr>
          <w:t>[1]</w:t>
        </w:r>
      </w:hyperlink>
      <w:r w:rsidRPr="00C053FF">
        <w:rPr>
          <w:rFonts w:ascii="Arial Narrow" w:hAnsi="Arial Narrow"/>
          <w:sz w:val="18"/>
          <w:szCs w:val="18"/>
          <w:bdr w:val="none" w:sz="0" w:space="0" w:color="auto" w:frame="1"/>
          <w:lang w:val="es-CO"/>
        </w:rPr>
        <w:t>.</w:t>
      </w:r>
    </w:p>
    <w:p w:rsidR="00C053FF" w:rsidRPr="00C053FF" w:rsidRDefault="00C053FF" w:rsidP="00C053FF">
      <w:pPr>
        <w:pStyle w:val="Textoindependiente2"/>
        <w:spacing w:after="0" w:line="240" w:lineRule="auto"/>
        <w:ind w:right="-516"/>
        <w:jc w:val="both"/>
        <w:textAlignment w:val="baseline"/>
        <w:rPr>
          <w:rFonts w:ascii="Arial Narrow" w:hAnsi="Arial Narrow"/>
          <w:sz w:val="18"/>
          <w:szCs w:val="18"/>
        </w:rPr>
      </w:pPr>
      <w:r w:rsidRPr="00C053FF">
        <w:rPr>
          <w:rFonts w:ascii="Arial Narrow" w:hAnsi="Arial Narrow"/>
          <w:sz w:val="18"/>
          <w:szCs w:val="18"/>
          <w:bdr w:val="none" w:sz="0" w:space="0" w:color="auto" w:frame="1"/>
          <w:lang w:val="es-CO"/>
        </w:rPr>
        <w:t> </w:t>
      </w:r>
    </w:p>
    <w:p w:rsidR="00C053FF" w:rsidRPr="00C053FF" w:rsidRDefault="00C053FF" w:rsidP="00C053FF">
      <w:pPr>
        <w:pStyle w:val="Textoindependiente2"/>
        <w:spacing w:after="0" w:line="240" w:lineRule="auto"/>
        <w:ind w:left="2124" w:right="-516"/>
        <w:jc w:val="both"/>
        <w:textAlignment w:val="baseline"/>
        <w:rPr>
          <w:rFonts w:ascii="Arial Narrow" w:hAnsi="Arial Narrow"/>
          <w:sz w:val="18"/>
          <w:szCs w:val="18"/>
        </w:rPr>
      </w:pPr>
      <w:r w:rsidRPr="00C053FF">
        <w:rPr>
          <w:rFonts w:ascii="Arial Narrow" w:hAnsi="Arial Narrow"/>
          <w:sz w:val="18"/>
          <w:szCs w:val="18"/>
          <w:bdr w:val="none" w:sz="0" w:space="0" w:color="auto" w:frame="1"/>
          <w:lang w:val="es-CO"/>
        </w:rPr>
        <w:t>Así, teniendo en cuenta la filosofía jurídica que ampara el principio de autonomía universitaria, la Corte ha definido su alcance y contenido a partir de dos grandes campos de acción que facilitan la realización material de sus objetivos pedagógicos: (1) la autorregulación filosófica, que opera dentro del marco de libertad de pensamiento y pluralismo ideológico previamente adoptado por la institución para transmitir el conocimiento, y (2) la autodeterminación administrativa, orientada básicamente a regular lo relacionado con la organización interna de los centros educativos. A partir de tales supuestos, es posible afirmar, como ya lo ha hecho la Corte, que el derecho de acción de las universidades se concretan en la posibilidad de: (i) darse y modificar sus estatutos; (ii) establecer los mecanismos que faciliten la elección, designación y períodos de sus directivos y administradores (iii) desarrollar sus planes de estudio y sus programas académicos, formativos, docentes, científicos y culturales; (iii)   seleccionar a sus profesores y admitir a sus alumnos; (iv) asumir la elaboración y aprobación de sus presupuestos y (v) administrar sus propios bienes y recursos.</w:t>
      </w:r>
    </w:p>
    <w:p w:rsidR="00C053FF" w:rsidRPr="00C053FF" w:rsidRDefault="00C053FF" w:rsidP="00C053FF">
      <w:pPr>
        <w:pStyle w:val="bodytext21"/>
        <w:spacing w:before="0" w:beforeAutospacing="0" w:after="0" w:afterAutospacing="0"/>
        <w:ind w:right="-573"/>
        <w:jc w:val="both"/>
        <w:textAlignment w:val="baseline"/>
        <w:rPr>
          <w:rFonts w:ascii="Arial Narrow" w:hAnsi="Arial Narrow"/>
          <w:sz w:val="18"/>
          <w:szCs w:val="18"/>
        </w:rPr>
      </w:pPr>
      <w:r w:rsidRPr="00C053FF">
        <w:rPr>
          <w:rFonts w:ascii="Arial Narrow" w:hAnsi="Arial Narrow"/>
          <w:sz w:val="18"/>
          <w:szCs w:val="18"/>
          <w:bdr w:val="none" w:sz="0" w:space="0" w:color="auto" w:frame="1"/>
          <w:lang w:val="es-CO"/>
        </w:rPr>
        <w:t> </w:t>
      </w:r>
    </w:p>
    <w:p w:rsidR="00C053FF" w:rsidRPr="00C053FF" w:rsidRDefault="00C053FF" w:rsidP="00C053FF">
      <w:pPr>
        <w:pStyle w:val="bodytext21"/>
        <w:spacing w:before="0" w:beforeAutospacing="0" w:after="0" w:afterAutospacing="0"/>
        <w:ind w:left="2124" w:right="-573"/>
        <w:jc w:val="both"/>
        <w:textAlignment w:val="baseline"/>
        <w:rPr>
          <w:rFonts w:ascii="Arial Narrow" w:hAnsi="Arial Narrow"/>
          <w:sz w:val="18"/>
          <w:szCs w:val="18"/>
        </w:rPr>
      </w:pPr>
      <w:r w:rsidRPr="00C053FF">
        <w:rPr>
          <w:rFonts w:ascii="Arial Narrow" w:hAnsi="Arial Narrow"/>
          <w:sz w:val="18"/>
          <w:szCs w:val="18"/>
          <w:bdr w:val="none" w:sz="0" w:space="0" w:color="auto" w:frame="1"/>
          <w:lang w:val="es-CO"/>
        </w:rPr>
        <w:t>La autonomía universitaria, dirigida -como se ha dicho- a preservar los centros educativos de enseñanza superior de la interferencia indebida del poder político, tiene entonces un carácter pleno, más no absoluto, que los habilita para autorregularse dentro del ámbito propio de sus funciones y en el marco de las limitaciones que la propia Constitución y la ley le señalen.</w:t>
      </w:r>
    </w:p>
    <w:p w:rsidR="00C053FF" w:rsidRPr="00C053FF" w:rsidRDefault="00C053FF" w:rsidP="00C053FF">
      <w:pPr>
        <w:pStyle w:val="bodytext21"/>
        <w:spacing w:before="0" w:beforeAutospacing="0" w:after="0" w:afterAutospacing="0"/>
        <w:ind w:right="-573"/>
        <w:jc w:val="both"/>
        <w:textAlignment w:val="baseline"/>
        <w:rPr>
          <w:rFonts w:ascii="Arial Narrow" w:hAnsi="Arial Narrow"/>
          <w:sz w:val="18"/>
          <w:szCs w:val="18"/>
        </w:rPr>
      </w:pPr>
      <w:r w:rsidRPr="00C053FF">
        <w:rPr>
          <w:rFonts w:ascii="Arial Narrow" w:hAnsi="Arial Narrow"/>
          <w:sz w:val="18"/>
          <w:szCs w:val="18"/>
          <w:bdr w:val="none" w:sz="0" w:space="0" w:color="auto" w:frame="1"/>
          <w:lang w:val="es-CO"/>
        </w:rPr>
        <w:t> </w:t>
      </w:r>
    </w:p>
    <w:p w:rsidR="00C42FB9" w:rsidRPr="00C053FF" w:rsidRDefault="00C053FF" w:rsidP="00C053FF">
      <w:pPr>
        <w:pStyle w:val="bodytext21"/>
        <w:spacing w:before="0" w:beforeAutospacing="0" w:after="0" w:afterAutospacing="0"/>
        <w:ind w:left="2124" w:right="-573"/>
        <w:jc w:val="both"/>
        <w:textAlignment w:val="baseline"/>
        <w:rPr>
          <w:rFonts w:ascii="Arial Narrow" w:hAnsi="Arial Narrow"/>
          <w:sz w:val="18"/>
          <w:szCs w:val="18"/>
        </w:rPr>
      </w:pPr>
      <w:r w:rsidRPr="00C053FF">
        <w:rPr>
          <w:rFonts w:ascii="Arial Narrow" w:hAnsi="Arial Narrow"/>
          <w:sz w:val="18"/>
          <w:szCs w:val="18"/>
          <w:bdr w:val="none" w:sz="0" w:space="0" w:color="auto" w:frame="1"/>
          <w:lang w:val="es-CO"/>
        </w:rPr>
        <w:t>Ciertamente, la libertad de acción garantizada a los entes autónomos, y en particular a las universidades, no los califica como órganos soberanos de naturaleza supraestatal -ajenos al mismo Estado y a la sociedad a la que pertenecen-, ni les otorga una competencia funcional ilimitada que desborde los postulados jurídicos, sociales o políticos que dieron lugar a su creación o que propendan por mantener el orden público, preservar el interés general y garantizar el bien común. Como lo ha venido sosteniendo esta Corporación y ahora se reitera, “cualquier entidad pública [o privada] por el simple hecho de pertenecer a un Estado de derecho, se encuentra sujeta a límites y restricciones determinados por la Constitución y la ley”</w:t>
      </w:r>
    </w:p>
    <w:p w:rsidR="00C73708" w:rsidRPr="00EC4246" w:rsidRDefault="00C73708" w:rsidP="00D17EC2">
      <w:pPr>
        <w:spacing w:after="0" w:line="240" w:lineRule="auto"/>
        <w:ind w:left="2127" w:hanging="2127"/>
        <w:jc w:val="both"/>
        <w:rPr>
          <w:rFonts w:ascii="Tahoma" w:hAnsi="Tahoma" w:cs="Tahoma"/>
          <w:sz w:val="18"/>
          <w:szCs w:val="18"/>
        </w:rPr>
      </w:pPr>
    </w:p>
    <w:p w:rsidR="00CE4F85" w:rsidRPr="00EC4246" w:rsidRDefault="00CE4F85" w:rsidP="00D17EC2">
      <w:pPr>
        <w:pStyle w:val="Sinespaciado"/>
      </w:pPr>
    </w:p>
    <w:p w:rsidR="00C73708" w:rsidRPr="00EC4246" w:rsidRDefault="00C73708" w:rsidP="00D17EC2">
      <w:pPr>
        <w:keepNext/>
        <w:widowControl w:val="0"/>
        <w:autoSpaceDE w:val="0"/>
        <w:autoSpaceDN w:val="0"/>
        <w:adjustRightInd w:val="0"/>
        <w:spacing w:after="0" w:line="240" w:lineRule="auto"/>
        <w:jc w:val="center"/>
        <w:rPr>
          <w:rFonts w:ascii="Tahoma" w:hAnsi="Tahoma" w:cs="Tahoma"/>
          <w:b/>
          <w:bCs/>
        </w:rPr>
      </w:pPr>
      <w:r w:rsidRPr="00EC4246">
        <w:rPr>
          <w:rFonts w:ascii="Tahoma" w:hAnsi="Tahoma" w:cs="Tahoma"/>
          <w:b/>
          <w:bCs/>
        </w:rPr>
        <w:t>TRIBUNAL SUPERIOR DEL DISTRITO JUDICIAL DE PEREIRA</w:t>
      </w:r>
    </w:p>
    <w:p w:rsidR="00C73708" w:rsidRPr="00EC4246" w:rsidRDefault="00C73708" w:rsidP="00D17EC2">
      <w:pPr>
        <w:keepNext/>
        <w:widowControl w:val="0"/>
        <w:autoSpaceDE w:val="0"/>
        <w:autoSpaceDN w:val="0"/>
        <w:adjustRightInd w:val="0"/>
        <w:spacing w:after="0" w:line="240" w:lineRule="auto"/>
        <w:jc w:val="center"/>
        <w:rPr>
          <w:rFonts w:ascii="Tahoma" w:hAnsi="Tahoma" w:cs="Tahoma"/>
          <w:b/>
          <w:bCs/>
        </w:rPr>
      </w:pPr>
      <w:r w:rsidRPr="00EC4246">
        <w:rPr>
          <w:rFonts w:ascii="Tahoma" w:hAnsi="Tahoma" w:cs="Tahoma"/>
          <w:b/>
          <w:bCs/>
        </w:rPr>
        <w:t>SALA LABORAL</w:t>
      </w:r>
    </w:p>
    <w:p w:rsidR="00C73708" w:rsidRPr="00EC4246" w:rsidRDefault="00C73708" w:rsidP="00D17EC2">
      <w:pPr>
        <w:pStyle w:val="Sinespaciado"/>
      </w:pPr>
    </w:p>
    <w:p w:rsidR="00C73708" w:rsidRPr="00EC4246" w:rsidRDefault="00C73708" w:rsidP="00D17EC2">
      <w:pPr>
        <w:autoSpaceDE w:val="0"/>
        <w:autoSpaceDN w:val="0"/>
        <w:adjustRightInd w:val="0"/>
        <w:spacing w:after="0" w:line="240" w:lineRule="auto"/>
        <w:jc w:val="center"/>
        <w:rPr>
          <w:rFonts w:ascii="Tahoma" w:hAnsi="Tahoma" w:cs="Tahoma"/>
          <w:b/>
          <w:bCs/>
        </w:rPr>
      </w:pPr>
      <w:r w:rsidRPr="00EC4246">
        <w:rPr>
          <w:rFonts w:ascii="Tahoma" w:hAnsi="Tahoma" w:cs="Tahoma"/>
        </w:rPr>
        <w:t>Magistrada Ponente:</w:t>
      </w:r>
      <w:r w:rsidRPr="00EC4246">
        <w:rPr>
          <w:rFonts w:ascii="Tahoma" w:hAnsi="Tahoma" w:cs="Tahoma"/>
          <w:b/>
          <w:bCs/>
        </w:rPr>
        <w:t xml:space="preserve"> Ana Lucía Caicedo Calderón</w:t>
      </w:r>
    </w:p>
    <w:p w:rsidR="00C73708" w:rsidRPr="00EC4246" w:rsidRDefault="00C73708" w:rsidP="00D17EC2">
      <w:pPr>
        <w:autoSpaceDE w:val="0"/>
        <w:autoSpaceDN w:val="0"/>
        <w:adjustRightInd w:val="0"/>
        <w:spacing w:after="0" w:line="240" w:lineRule="auto"/>
        <w:jc w:val="center"/>
        <w:rPr>
          <w:rFonts w:ascii="Tahoma" w:hAnsi="Tahoma" w:cs="Tahoma"/>
          <w:b/>
          <w:bCs/>
        </w:rPr>
      </w:pPr>
    </w:p>
    <w:p w:rsidR="00C73708" w:rsidRPr="00EC4246" w:rsidRDefault="00C73708" w:rsidP="00D17EC2">
      <w:pPr>
        <w:spacing w:after="0" w:line="240" w:lineRule="auto"/>
        <w:jc w:val="center"/>
        <w:rPr>
          <w:rFonts w:ascii="Tahoma" w:hAnsi="Tahoma" w:cs="Tahoma"/>
          <w:b/>
        </w:rPr>
      </w:pPr>
      <w:r w:rsidRPr="00EC4246">
        <w:rPr>
          <w:rFonts w:ascii="Tahoma" w:hAnsi="Tahoma" w:cs="Tahoma"/>
          <w:b/>
        </w:rPr>
        <w:t>Acta No. ___</w:t>
      </w:r>
    </w:p>
    <w:p w:rsidR="00C73708" w:rsidRPr="00EC4246" w:rsidRDefault="00B86059" w:rsidP="00D17EC2">
      <w:pPr>
        <w:spacing w:after="0" w:line="240" w:lineRule="auto"/>
        <w:jc w:val="center"/>
        <w:rPr>
          <w:rFonts w:ascii="Tahoma" w:hAnsi="Tahoma" w:cs="Tahoma"/>
          <w:b/>
        </w:rPr>
      </w:pPr>
      <w:r>
        <w:rPr>
          <w:rFonts w:ascii="Tahoma" w:hAnsi="Tahoma" w:cs="Tahoma"/>
          <w:b/>
        </w:rPr>
        <w:t>(</w:t>
      </w:r>
      <w:r w:rsidR="00145A24">
        <w:rPr>
          <w:rFonts w:ascii="Tahoma" w:hAnsi="Tahoma" w:cs="Tahoma"/>
          <w:b/>
        </w:rPr>
        <w:t>17 de agosto</w:t>
      </w:r>
      <w:r>
        <w:rPr>
          <w:rFonts w:ascii="Tahoma" w:hAnsi="Tahoma" w:cs="Tahoma"/>
          <w:b/>
        </w:rPr>
        <w:t xml:space="preserve"> </w:t>
      </w:r>
      <w:r w:rsidR="00145A24">
        <w:rPr>
          <w:rFonts w:ascii="Tahoma" w:hAnsi="Tahoma" w:cs="Tahoma"/>
          <w:b/>
        </w:rPr>
        <w:t xml:space="preserve">de </w:t>
      </w:r>
      <w:r w:rsidR="00325903" w:rsidRPr="00EC4246">
        <w:rPr>
          <w:rFonts w:ascii="Tahoma" w:hAnsi="Tahoma" w:cs="Tahoma"/>
          <w:b/>
        </w:rPr>
        <w:t>201</w:t>
      </w:r>
      <w:r w:rsidR="00D17EC2" w:rsidRPr="00EC4246">
        <w:rPr>
          <w:rFonts w:ascii="Tahoma" w:hAnsi="Tahoma" w:cs="Tahoma"/>
          <w:b/>
        </w:rPr>
        <w:t>7</w:t>
      </w:r>
      <w:r w:rsidR="00C73708" w:rsidRPr="00EC4246">
        <w:rPr>
          <w:rFonts w:ascii="Tahoma" w:hAnsi="Tahoma" w:cs="Tahoma"/>
          <w:b/>
        </w:rPr>
        <w:t>)</w:t>
      </w:r>
    </w:p>
    <w:p w:rsidR="00C73708" w:rsidRPr="00EC4246" w:rsidRDefault="00C73708" w:rsidP="00D17EC2">
      <w:pPr>
        <w:pStyle w:val="Sinespaciado"/>
      </w:pPr>
    </w:p>
    <w:p w:rsidR="00C73708" w:rsidRPr="00EC4246" w:rsidRDefault="00C73708" w:rsidP="00D17EC2">
      <w:pPr>
        <w:spacing w:after="0" w:line="276" w:lineRule="auto"/>
        <w:ind w:right="3" w:firstLine="708"/>
        <w:jc w:val="both"/>
        <w:rPr>
          <w:rFonts w:ascii="Tahoma" w:hAnsi="Tahoma" w:cs="Tahoma"/>
          <w:b/>
          <w:bCs/>
        </w:rPr>
      </w:pPr>
      <w:r w:rsidRPr="00EC4246">
        <w:rPr>
          <w:rFonts w:ascii="Tahoma" w:hAnsi="Tahoma" w:cs="Tahoma"/>
          <w:iCs/>
        </w:rPr>
        <w:t>P</w:t>
      </w:r>
      <w:r w:rsidRPr="00EC4246">
        <w:rPr>
          <w:rFonts w:ascii="Tahoma" w:hAnsi="Tahoma" w:cs="Tahoma"/>
        </w:rPr>
        <w:t xml:space="preserve">rocede la Judicatura a resolver la impugnación propuesta contra la sentencia proferida el día </w:t>
      </w:r>
      <w:r w:rsidR="00770B32">
        <w:rPr>
          <w:rFonts w:ascii="Tahoma" w:hAnsi="Tahoma" w:cs="Tahoma"/>
        </w:rPr>
        <w:t xml:space="preserve">4 </w:t>
      </w:r>
      <w:r w:rsidRPr="00EC4246">
        <w:rPr>
          <w:rFonts w:ascii="Tahoma" w:hAnsi="Tahoma" w:cs="Tahoma"/>
        </w:rPr>
        <w:t xml:space="preserve">de </w:t>
      </w:r>
      <w:r w:rsidR="00770B32">
        <w:rPr>
          <w:rFonts w:ascii="Tahoma" w:hAnsi="Tahoma" w:cs="Tahoma"/>
        </w:rPr>
        <w:t>julio</w:t>
      </w:r>
      <w:r w:rsidR="00532BE8" w:rsidRPr="00EC4246">
        <w:rPr>
          <w:rFonts w:ascii="Tahoma" w:hAnsi="Tahoma" w:cs="Tahoma"/>
        </w:rPr>
        <w:t xml:space="preserve"> </w:t>
      </w:r>
      <w:r w:rsidR="00D76F0B" w:rsidRPr="00EC4246">
        <w:rPr>
          <w:rFonts w:ascii="Tahoma" w:hAnsi="Tahoma" w:cs="Tahoma"/>
        </w:rPr>
        <w:t xml:space="preserve">de </w:t>
      </w:r>
      <w:r w:rsidR="001B6448" w:rsidRPr="00EC4246">
        <w:rPr>
          <w:rFonts w:ascii="Tahoma" w:hAnsi="Tahoma" w:cs="Tahoma"/>
        </w:rPr>
        <w:t>2017</w:t>
      </w:r>
      <w:r w:rsidRPr="00EC4246">
        <w:rPr>
          <w:rFonts w:ascii="Tahoma" w:hAnsi="Tahoma" w:cs="Tahoma"/>
        </w:rPr>
        <w:t xml:space="preserve"> por el Juzgado</w:t>
      </w:r>
      <w:r w:rsidR="00770B32">
        <w:rPr>
          <w:rFonts w:ascii="Tahoma" w:hAnsi="Tahoma" w:cs="Tahoma"/>
        </w:rPr>
        <w:t xml:space="preserve"> Quinto</w:t>
      </w:r>
      <w:r w:rsidR="001B6448" w:rsidRPr="00EC4246">
        <w:rPr>
          <w:rFonts w:ascii="Tahoma" w:hAnsi="Tahoma" w:cs="Tahoma"/>
        </w:rPr>
        <w:t xml:space="preserve"> Laboral de</w:t>
      </w:r>
      <w:r w:rsidR="00532BE8" w:rsidRPr="00EC4246">
        <w:rPr>
          <w:rFonts w:ascii="Tahoma" w:hAnsi="Tahoma" w:cs="Tahoma"/>
        </w:rPr>
        <w:t>l Circuito de</w:t>
      </w:r>
      <w:r w:rsidR="001B6448" w:rsidRPr="00EC4246">
        <w:rPr>
          <w:rFonts w:ascii="Tahoma" w:hAnsi="Tahoma" w:cs="Tahoma"/>
        </w:rPr>
        <w:t xml:space="preserve"> Pereira</w:t>
      </w:r>
      <w:r w:rsidR="00532BE8" w:rsidRPr="00EC4246">
        <w:rPr>
          <w:rFonts w:ascii="Tahoma" w:hAnsi="Tahoma" w:cs="Tahoma"/>
        </w:rPr>
        <w:t>,</w:t>
      </w:r>
      <w:r w:rsidR="001B6448" w:rsidRPr="00EC4246">
        <w:rPr>
          <w:rFonts w:ascii="Tahoma" w:hAnsi="Tahoma" w:cs="Tahoma"/>
        </w:rPr>
        <w:t xml:space="preserve"> </w:t>
      </w:r>
      <w:r w:rsidRPr="00EC4246">
        <w:rPr>
          <w:rFonts w:ascii="Tahoma" w:hAnsi="Tahoma" w:cs="Tahoma"/>
        </w:rPr>
        <w:t xml:space="preserve">dentro de la acción de tutela </w:t>
      </w:r>
      <w:r w:rsidR="00BD0DBB" w:rsidRPr="00EC4246">
        <w:rPr>
          <w:rFonts w:ascii="Tahoma" w:hAnsi="Tahoma" w:cs="Tahoma"/>
        </w:rPr>
        <w:t>impetrada por</w:t>
      </w:r>
      <w:r w:rsidR="001B6448" w:rsidRPr="00EC4246">
        <w:rPr>
          <w:rFonts w:ascii="Tahoma" w:hAnsi="Tahoma" w:cs="Tahoma"/>
        </w:rPr>
        <w:t xml:space="preserve"> </w:t>
      </w:r>
      <w:r w:rsidR="001B6448" w:rsidRPr="00EC4246">
        <w:rPr>
          <w:rFonts w:ascii="Tahoma" w:hAnsi="Tahoma" w:cs="Tahoma"/>
          <w:b/>
        </w:rPr>
        <w:t>Felipe Ospina Vega</w:t>
      </w:r>
      <w:r w:rsidR="00BD0DBB" w:rsidRPr="00EC4246">
        <w:rPr>
          <w:rFonts w:ascii="Tahoma" w:hAnsi="Tahoma" w:cs="Tahoma"/>
        </w:rPr>
        <w:t xml:space="preserve"> </w:t>
      </w:r>
      <w:r w:rsidR="00216361" w:rsidRPr="00EC4246">
        <w:rPr>
          <w:rFonts w:ascii="Tahoma" w:hAnsi="Tahoma" w:cs="Tahoma"/>
          <w:bCs/>
        </w:rPr>
        <w:t>contra</w:t>
      </w:r>
      <w:r w:rsidR="00E50C0C" w:rsidRPr="00EC4246">
        <w:rPr>
          <w:rFonts w:ascii="Tahoma" w:hAnsi="Tahoma" w:cs="Tahoma"/>
          <w:b/>
          <w:bCs/>
        </w:rPr>
        <w:t xml:space="preserve"> </w:t>
      </w:r>
      <w:r w:rsidR="003231CE">
        <w:rPr>
          <w:rFonts w:ascii="Tahoma" w:hAnsi="Tahoma" w:cs="Tahoma"/>
          <w:b/>
          <w:bCs/>
        </w:rPr>
        <w:t>SENA</w:t>
      </w:r>
      <w:r w:rsidR="00770B32">
        <w:rPr>
          <w:rFonts w:ascii="Tahoma" w:hAnsi="Tahoma" w:cs="Tahoma"/>
          <w:b/>
          <w:bCs/>
        </w:rPr>
        <w:t xml:space="preserve"> Risaralda-Coordinación</w:t>
      </w:r>
      <w:r w:rsidR="00A017D3">
        <w:rPr>
          <w:rFonts w:ascii="Tahoma" w:hAnsi="Tahoma" w:cs="Tahoma"/>
          <w:b/>
          <w:bCs/>
        </w:rPr>
        <w:t xml:space="preserve"> </w:t>
      </w:r>
      <w:r w:rsidR="00FF5715" w:rsidRPr="00FF5715">
        <w:rPr>
          <w:rFonts w:ascii="Tahoma" w:hAnsi="Tahoma" w:cs="Tahoma"/>
          <w:b/>
          <w:bCs/>
        </w:rPr>
        <w:t>Académica</w:t>
      </w:r>
      <w:r w:rsidR="00FF5715">
        <w:rPr>
          <w:rFonts w:ascii="Tahoma" w:hAnsi="Tahoma" w:cs="Tahoma"/>
          <w:bCs/>
        </w:rPr>
        <w:t xml:space="preserve"> </w:t>
      </w:r>
      <w:r w:rsidR="00FF5715">
        <w:rPr>
          <w:rFonts w:ascii="Tahoma" w:hAnsi="Tahoma" w:cs="Tahoma"/>
          <w:b/>
          <w:bCs/>
        </w:rPr>
        <w:t>S</w:t>
      </w:r>
      <w:r w:rsidR="00FF5715" w:rsidRPr="00FF5715">
        <w:rPr>
          <w:rFonts w:ascii="Tahoma" w:hAnsi="Tahoma" w:cs="Tahoma"/>
          <w:b/>
          <w:bCs/>
        </w:rPr>
        <w:t xml:space="preserve">ubdirección </w:t>
      </w:r>
      <w:r w:rsidR="00FF5715">
        <w:rPr>
          <w:rFonts w:ascii="Tahoma" w:hAnsi="Tahoma" w:cs="Tahoma"/>
          <w:b/>
          <w:bCs/>
        </w:rPr>
        <w:t>Centro A</w:t>
      </w:r>
      <w:r w:rsidR="00FF5715" w:rsidRPr="00FF5715">
        <w:rPr>
          <w:rFonts w:ascii="Tahoma" w:hAnsi="Tahoma" w:cs="Tahoma"/>
          <w:b/>
          <w:bCs/>
        </w:rPr>
        <w:t>gropecuario Instructora</w:t>
      </w:r>
      <w:r w:rsidR="00216361" w:rsidRPr="00EC4246">
        <w:rPr>
          <w:rFonts w:ascii="Tahoma" w:hAnsi="Tahoma" w:cs="Tahoma"/>
          <w:bCs/>
        </w:rPr>
        <w:t xml:space="preserve"> </w:t>
      </w:r>
      <w:r w:rsidR="00FF5715">
        <w:rPr>
          <w:rFonts w:ascii="Tahoma" w:hAnsi="Tahoma" w:cs="Tahoma"/>
          <w:bCs/>
        </w:rPr>
        <w:t xml:space="preserve">a </w:t>
      </w:r>
      <w:r w:rsidR="00216361" w:rsidRPr="00EC4246">
        <w:rPr>
          <w:rFonts w:ascii="Tahoma" w:hAnsi="Tahoma" w:cs="Tahoma"/>
          <w:bCs/>
        </w:rPr>
        <w:t>través de la cual pretende que se ampare</w:t>
      </w:r>
      <w:r w:rsidR="00532BE8" w:rsidRPr="00EC4246">
        <w:rPr>
          <w:rFonts w:ascii="Tahoma" w:hAnsi="Tahoma" w:cs="Tahoma"/>
          <w:bCs/>
        </w:rPr>
        <w:t>n</w:t>
      </w:r>
      <w:r w:rsidR="00216361" w:rsidRPr="00EC4246">
        <w:rPr>
          <w:rFonts w:ascii="Tahoma" w:hAnsi="Tahoma" w:cs="Tahoma"/>
          <w:bCs/>
        </w:rPr>
        <w:t xml:space="preserve"> </w:t>
      </w:r>
      <w:r w:rsidR="00532BE8" w:rsidRPr="00EC4246">
        <w:rPr>
          <w:rFonts w:ascii="Tahoma" w:hAnsi="Tahoma" w:cs="Tahoma"/>
          <w:bCs/>
        </w:rPr>
        <w:t>su</w:t>
      </w:r>
      <w:r w:rsidR="00142CF0" w:rsidRPr="00EC4246">
        <w:rPr>
          <w:rFonts w:ascii="Tahoma" w:hAnsi="Tahoma" w:cs="Tahoma"/>
          <w:bCs/>
        </w:rPr>
        <w:t xml:space="preserve">s derechos fundamentales </w:t>
      </w:r>
      <w:r w:rsidR="00C359CA" w:rsidRPr="00EC4246">
        <w:rPr>
          <w:rFonts w:ascii="Tahoma" w:hAnsi="Tahoma" w:cs="Tahoma"/>
          <w:bCs/>
        </w:rPr>
        <w:t xml:space="preserve">a la </w:t>
      </w:r>
      <w:r w:rsidR="00FF5715">
        <w:rPr>
          <w:rFonts w:ascii="Tahoma" w:hAnsi="Tahoma" w:cs="Tahoma"/>
          <w:bCs/>
        </w:rPr>
        <w:t xml:space="preserve">educación, objeción de conciencia, Dignidad Humana, Derecho a no ser perturbado psicológicamente, e igualdad. </w:t>
      </w:r>
    </w:p>
    <w:p w:rsidR="00C73708" w:rsidRPr="00EC4246" w:rsidRDefault="00C73708" w:rsidP="00D17EC2">
      <w:pPr>
        <w:pStyle w:val="Sinespaciado"/>
        <w:spacing w:line="276" w:lineRule="auto"/>
        <w:rPr>
          <w:rFonts w:ascii="Tahoma" w:hAnsi="Tahoma" w:cs="Tahoma"/>
        </w:rPr>
      </w:pPr>
    </w:p>
    <w:p w:rsidR="00C73708" w:rsidRPr="00EC4246" w:rsidRDefault="00216361" w:rsidP="00D17EC2">
      <w:pPr>
        <w:pStyle w:val="Ttulo4"/>
        <w:numPr>
          <w:ilvl w:val="0"/>
          <w:numId w:val="2"/>
        </w:numPr>
        <w:tabs>
          <w:tab w:val="clear" w:pos="1080"/>
          <w:tab w:val="left" w:pos="426"/>
        </w:tabs>
        <w:spacing w:line="276" w:lineRule="auto"/>
        <w:ind w:left="0" w:firstLine="0"/>
        <w:rPr>
          <w:rFonts w:ascii="Tahoma" w:hAnsi="Tahoma" w:cs="Tahoma"/>
          <w:sz w:val="22"/>
          <w:szCs w:val="22"/>
        </w:rPr>
      </w:pPr>
      <w:r w:rsidRPr="00EC4246">
        <w:rPr>
          <w:rFonts w:ascii="Tahoma" w:hAnsi="Tahoma" w:cs="Tahoma"/>
          <w:sz w:val="22"/>
          <w:szCs w:val="22"/>
        </w:rPr>
        <w:t>La demanda</w:t>
      </w:r>
    </w:p>
    <w:p w:rsidR="004369D9" w:rsidRPr="00EC4246" w:rsidRDefault="004369D9" w:rsidP="00D17EC2">
      <w:pPr>
        <w:pStyle w:val="Sinespaciado"/>
        <w:rPr>
          <w:rFonts w:ascii="Tahoma" w:hAnsi="Tahoma" w:cs="Tahoma"/>
          <w:lang w:eastAsia="es-ES"/>
        </w:rPr>
      </w:pPr>
    </w:p>
    <w:p w:rsidR="00FF5715" w:rsidRDefault="00694393" w:rsidP="00D17EC2">
      <w:pPr>
        <w:spacing w:after="0" w:line="276" w:lineRule="auto"/>
        <w:ind w:right="-187" w:firstLine="709"/>
        <w:jc w:val="both"/>
        <w:rPr>
          <w:rFonts w:ascii="Tahoma" w:hAnsi="Tahoma" w:cs="Tahoma"/>
        </w:rPr>
      </w:pPr>
      <w:r w:rsidRPr="00EC4246">
        <w:rPr>
          <w:rFonts w:ascii="Tahoma" w:hAnsi="Tahoma" w:cs="Tahoma"/>
        </w:rPr>
        <w:t>Manif</w:t>
      </w:r>
      <w:r w:rsidR="00532BE8" w:rsidRPr="00EC4246">
        <w:rPr>
          <w:rFonts w:ascii="Tahoma" w:hAnsi="Tahoma" w:cs="Tahoma"/>
        </w:rPr>
        <w:t>iesta</w:t>
      </w:r>
      <w:r w:rsidRPr="00EC4246">
        <w:rPr>
          <w:rFonts w:ascii="Tahoma" w:hAnsi="Tahoma" w:cs="Tahoma"/>
        </w:rPr>
        <w:t xml:space="preserve"> </w:t>
      </w:r>
      <w:r w:rsidR="00192A17" w:rsidRPr="00EC4246">
        <w:rPr>
          <w:rFonts w:ascii="Tahoma" w:hAnsi="Tahoma" w:cs="Tahoma"/>
        </w:rPr>
        <w:t xml:space="preserve">el accionante </w:t>
      </w:r>
      <w:r w:rsidR="001F11B3" w:rsidRPr="00EC4246">
        <w:rPr>
          <w:rFonts w:ascii="Tahoma" w:hAnsi="Tahoma" w:cs="Tahoma"/>
        </w:rPr>
        <w:t xml:space="preserve">que en </w:t>
      </w:r>
      <w:r w:rsidR="00FF5715">
        <w:rPr>
          <w:rFonts w:ascii="Tahoma" w:hAnsi="Tahoma" w:cs="Tahoma"/>
        </w:rPr>
        <w:t xml:space="preserve">el mes de noviembre de 2016 se inscribió </w:t>
      </w:r>
      <w:r w:rsidR="0064537C">
        <w:rPr>
          <w:rFonts w:ascii="Tahoma" w:hAnsi="Tahoma" w:cs="Tahoma"/>
        </w:rPr>
        <w:t xml:space="preserve">en </w:t>
      </w:r>
      <w:r w:rsidR="00FF5715">
        <w:rPr>
          <w:rFonts w:ascii="Tahoma" w:hAnsi="Tahoma" w:cs="Tahoma"/>
        </w:rPr>
        <w:t>una tecnología de control ambiental en el SENA, pero la instructora le indicó que la plataforma</w:t>
      </w:r>
      <w:r w:rsidR="0064537C">
        <w:rPr>
          <w:rFonts w:ascii="Tahoma" w:hAnsi="Tahoma" w:cs="Tahoma"/>
        </w:rPr>
        <w:t xml:space="preserve"> no</w:t>
      </w:r>
      <w:r w:rsidR="00FF5715">
        <w:rPr>
          <w:rFonts w:ascii="Tahoma" w:hAnsi="Tahoma" w:cs="Tahoma"/>
        </w:rPr>
        <w:t xml:space="preserve"> permite su matrícula.</w:t>
      </w:r>
    </w:p>
    <w:p w:rsidR="00FF5715" w:rsidRDefault="00FF5715" w:rsidP="00D17EC2">
      <w:pPr>
        <w:spacing w:after="0" w:line="276" w:lineRule="auto"/>
        <w:ind w:right="-187" w:firstLine="709"/>
        <w:jc w:val="both"/>
        <w:rPr>
          <w:rFonts w:ascii="Tahoma" w:hAnsi="Tahoma" w:cs="Tahoma"/>
        </w:rPr>
      </w:pPr>
    </w:p>
    <w:p w:rsidR="00FF5715" w:rsidRDefault="00FF5715" w:rsidP="00D17EC2">
      <w:pPr>
        <w:spacing w:after="0" w:line="276" w:lineRule="auto"/>
        <w:ind w:right="-187" w:firstLine="709"/>
        <w:jc w:val="both"/>
        <w:rPr>
          <w:rFonts w:ascii="Tahoma" w:hAnsi="Tahoma" w:cs="Tahoma"/>
        </w:rPr>
      </w:pPr>
      <w:r>
        <w:rPr>
          <w:rFonts w:ascii="Tahoma" w:hAnsi="Tahoma" w:cs="Tahoma"/>
        </w:rPr>
        <w:t xml:space="preserve">Señala que ingresó matriculado al curso de Tecnología en Control Ambiental, por medio de Sentencia de tutela, momento para el cual la totalidad de su aula de clase </w:t>
      </w:r>
      <w:r w:rsidR="00F82561">
        <w:rPr>
          <w:rFonts w:ascii="Tahoma" w:hAnsi="Tahoma" w:cs="Tahoma"/>
        </w:rPr>
        <w:t>tenía</w:t>
      </w:r>
      <w:r>
        <w:rPr>
          <w:rFonts w:ascii="Tahoma" w:hAnsi="Tahoma" w:cs="Tahoma"/>
        </w:rPr>
        <w:t xml:space="preserve"> conocimiento</w:t>
      </w:r>
      <w:r w:rsidR="008E4D99">
        <w:rPr>
          <w:rFonts w:ascii="Tahoma" w:hAnsi="Tahoma" w:cs="Tahoma"/>
        </w:rPr>
        <w:t xml:space="preserve"> de tal situación, lo que generó</w:t>
      </w:r>
      <w:r>
        <w:rPr>
          <w:rFonts w:ascii="Tahoma" w:hAnsi="Tahoma" w:cs="Tahoma"/>
        </w:rPr>
        <w:t xml:space="preserve"> un mal ambiente y comentarios. </w:t>
      </w:r>
    </w:p>
    <w:p w:rsidR="00BC55A1" w:rsidRDefault="00BC55A1" w:rsidP="00D17EC2">
      <w:pPr>
        <w:spacing w:after="0" w:line="276" w:lineRule="auto"/>
        <w:ind w:right="-187" w:firstLine="709"/>
        <w:jc w:val="both"/>
        <w:rPr>
          <w:rFonts w:ascii="Tahoma" w:hAnsi="Tahoma" w:cs="Tahoma"/>
        </w:rPr>
      </w:pPr>
    </w:p>
    <w:p w:rsidR="00BC55A1" w:rsidRDefault="00BC55A1" w:rsidP="00D17EC2">
      <w:pPr>
        <w:spacing w:after="0" w:line="276" w:lineRule="auto"/>
        <w:ind w:right="-187" w:firstLine="709"/>
        <w:jc w:val="both"/>
        <w:rPr>
          <w:rFonts w:ascii="Tahoma" w:hAnsi="Tahoma" w:cs="Tahoma"/>
        </w:rPr>
      </w:pPr>
      <w:r>
        <w:rPr>
          <w:rFonts w:ascii="Tahoma" w:hAnsi="Tahoma" w:cs="Tahoma"/>
        </w:rPr>
        <w:lastRenderedPageBreak/>
        <w:t>Indica que habló con la Instructora de la competencia Vertimientos y Directora del programa Tecnólogo de Control ambiental qu</w:t>
      </w:r>
      <w:r w:rsidR="00C27068">
        <w:rPr>
          <w:rFonts w:ascii="Tahoma" w:hAnsi="Tahoma" w:cs="Tahoma"/>
        </w:rPr>
        <w:t xml:space="preserve">ien le indicó que debía </w:t>
      </w:r>
      <w:proofErr w:type="spellStart"/>
      <w:r w:rsidR="00C27068">
        <w:rPr>
          <w:rFonts w:ascii="Tahoma" w:hAnsi="Tahoma" w:cs="Tahoma"/>
        </w:rPr>
        <w:t>desatra</w:t>
      </w:r>
      <w:r w:rsidR="00145A24">
        <w:rPr>
          <w:rFonts w:ascii="Tahoma" w:hAnsi="Tahoma" w:cs="Tahoma"/>
        </w:rPr>
        <w:t>s</w:t>
      </w:r>
      <w:r>
        <w:rPr>
          <w:rFonts w:ascii="Tahoma" w:hAnsi="Tahoma" w:cs="Tahoma"/>
        </w:rPr>
        <w:t>ar</w:t>
      </w:r>
      <w:r w:rsidR="008E4D99">
        <w:rPr>
          <w:rFonts w:ascii="Tahoma" w:hAnsi="Tahoma" w:cs="Tahoma"/>
        </w:rPr>
        <w:t>se</w:t>
      </w:r>
      <w:proofErr w:type="spellEnd"/>
      <w:r>
        <w:rPr>
          <w:rFonts w:ascii="Tahoma" w:hAnsi="Tahoma" w:cs="Tahoma"/>
        </w:rPr>
        <w:t xml:space="preserve"> y nivelar en todo incluyendo competencias que ya habían pasado, a lo cual accedió. </w:t>
      </w:r>
    </w:p>
    <w:p w:rsidR="00BC55A1" w:rsidRDefault="00BC55A1" w:rsidP="00D17EC2">
      <w:pPr>
        <w:spacing w:after="0" w:line="276" w:lineRule="auto"/>
        <w:ind w:right="-187" w:firstLine="709"/>
        <w:jc w:val="both"/>
        <w:rPr>
          <w:rFonts w:ascii="Tahoma" w:hAnsi="Tahoma" w:cs="Tahoma"/>
        </w:rPr>
      </w:pPr>
    </w:p>
    <w:p w:rsidR="00AB0555" w:rsidRDefault="00BC55A1" w:rsidP="00D17EC2">
      <w:pPr>
        <w:spacing w:after="0" w:line="276" w:lineRule="auto"/>
        <w:ind w:right="-187" w:firstLine="709"/>
        <w:jc w:val="both"/>
        <w:rPr>
          <w:rFonts w:ascii="Tahoma" w:hAnsi="Tahoma" w:cs="Tahoma"/>
        </w:rPr>
      </w:pPr>
      <w:r>
        <w:rPr>
          <w:rFonts w:ascii="Tahoma" w:hAnsi="Tahoma" w:cs="Tahoma"/>
        </w:rPr>
        <w:t xml:space="preserve">Expone que la </w:t>
      </w:r>
      <w:r w:rsidR="00C450DF">
        <w:rPr>
          <w:rFonts w:ascii="Tahoma" w:hAnsi="Tahoma" w:cs="Tahoma"/>
        </w:rPr>
        <w:t xml:space="preserve">Coordinadora del programa </w:t>
      </w:r>
      <w:r w:rsidR="00AB0555">
        <w:rPr>
          <w:rFonts w:ascii="Tahoma" w:hAnsi="Tahoma" w:cs="Tahoma"/>
        </w:rPr>
        <w:t>e i</w:t>
      </w:r>
      <w:r w:rsidR="00C450DF">
        <w:rPr>
          <w:rFonts w:ascii="Tahoma" w:hAnsi="Tahoma" w:cs="Tahoma"/>
        </w:rPr>
        <w:t xml:space="preserve">nstructora Luz </w:t>
      </w:r>
      <w:r w:rsidR="00AB0555">
        <w:rPr>
          <w:rFonts w:ascii="Tahoma" w:hAnsi="Tahoma" w:cs="Tahoma"/>
        </w:rPr>
        <w:t>Ángela</w:t>
      </w:r>
      <w:r w:rsidR="00C450DF">
        <w:rPr>
          <w:rFonts w:ascii="Tahoma" w:hAnsi="Tahoma" w:cs="Tahoma"/>
        </w:rPr>
        <w:t xml:space="preserve"> Ariza Toro le entregó la estructura curricular del programa Tecnólogo en Control Ambiental, indicándole que la estudiara y luego hablarían.</w:t>
      </w:r>
      <w:r w:rsidR="00C27068">
        <w:rPr>
          <w:rFonts w:ascii="Tahoma" w:hAnsi="Tahoma" w:cs="Tahoma"/>
        </w:rPr>
        <w:t xml:space="preserve"> U</w:t>
      </w:r>
      <w:r w:rsidR="00AB0555">
        <w:rPr>
          <w:rFonts w:ascii="Tahoma" w:hAnsi="Tahoma" w:cs="Tahoma"/>
        </w:rPr>
        <w:t>na vez estudiada l</w:t>
      </w:r>
      <w:r w:rsidR="008E4D99">
        <w:rPr>
          <w:rFonts w:ascii="Tahoma" w:hAnsi="Tahoma" w:cs="Tahoma"/>
        </w:rPr>
        <w:t>a estructura curricular, solicitó</w:t>
      </w:r>
      <w:r w:rsidR="00AB0555">
        <w:rPr>
          <w:rFonts w:ascii="Tahoma" w:hAnsi="Tahoma" w:cs="Tahoma"/>
        </w:rPr>
        <w:t xml:space="preserve"> valorar las </w:t>
      </w:r>
      <w:r w:rsidR="00C27068">
        <w:rPr>
          <w:rFonts w:ascii="Tahoma" w:hAnsi="Tahoma" w:cs="Tahoma"/>
        </w:rPr>
        <w:t xml:space="preserve">siguientes </w:t>
      </w:r>
      <w:r w:rsidR="00AB0555">
        <w:rPr>
          <w:rFonts w:ascii="Tahoma" w:hAnsi="Tahoma" w:cs="Tahoma"/>
        </w:rPr>
        <w:t>competencias</w:t>
      </w:r>
      <w:r w:rsidR="00C27068">
        <w:rPr>
          <w:rFonts w:ascii="Tahoma" w:hAnsi="Tahoma" w:cs="Tahoma"/>
        </w:rPr>
        <w:t>:</w:t>
      </w:r>
      <w:r w:rsidR="00AB0555">
        <w:rPr>
          <w:rFonts w:ascii="Tahoma" w:hAnsi="Tahoma" w:cs="Tahoma"/>
        </w:rPr>
        <w:t xml:space="preserve"> </w:t>
      </w:r>
      <w:r w:rsidR="00C27068">
        <w:rPr>
          <w:rFonts w:ascii="Tahoma" w:hAnsi="Tahoma" w:cs="Tahoma"/>
        </w:rPr>
        <w:t xml:space="preserve"> </w:t>
      </w:r>
      <w:r w:rsidR="00AB0555">
        <w:rPr>
          <w:rFonts w:ascii="Tahoma" w:hAnsi="Tahoma" w:cs="Tahoma"/>
        </w:rPr>
        <w:t xml:space="preserve"> Impacto ambiental (302 horas), Organizar planes de educación ambiental (302 horas), auditor del sistema de gestión ambiental (304 horas)</w:t>
      </w:r>
      <w:r w:rsidR="00C27068">
        <w:rPr>
          <w:rFonts w:ascii="Tahoma" w:hAnsi="Tahoma" w:cs="Tahoma"/>
        </w:rPr>
        <w:t>,</w:t>
      </w:r>
      <w:r w:rsidR="00AB0555">
        <w:rPr>
          <w:rFonts w:ascii="Tahoma" w:hAnsi="Tahoma" w:cs="Tahoma"/>
        </w:rPr>
        <w:t xml:space="preserve"> Estructura sistemas de gestión ambiental (302 horas)</w:t>
      </w:r>
      <w:r w:rsidR="00C27068">
        <w:rPr>
          <w:rFonts w:ascii="Tahoma" w:hAnsi="Tahoma" w:cs="Tahoma"/>
        </w:rPr>
        <w:t>, inglé</w:t>
      </w:r>
      <w:r w:rsidR="00AB0555">
        <w:rPr>
          <w:rFonts w:ascii="Tahoma" w:hAnsi="Tahoma" w:cs="Tahoma"/>
        </w:rPr>
        <w:t>s (360 horas)</w:t>
      </w:r>
      <w:r w:rsidR="00C27068">
        <w:rPr>
          <w:rFonts w:ascii="Tahoma" w:hAnsi="Tahoma" w:cs="Tahoma"/>
        </w:rPr>
        <w:t>,</w:t>
      </w:r>
      <w:r w:rsidR="00AB0555">
        <w:rPr>
          <w:rFonts w:ascii="Tahoma" w:hAnsi="Tahoma" w:cs="Tahoma"/>
        </w:rPr>
        <w:t xml:space="preserve"> ética (40 </w:t>
      </w:r>
      <w:r w:rsidR="008D7AB8">
        <w:rPr>
          <w:rFonts w:ascii="Tahoma" w:hAnsi="Tahoma" w:cs="Tahoma"/>
        </w:rPr>
        <w:t>horas)</w:t>
      </w:r>
      <w:r w:rsidR="00C27068">
        <w:rPr>
          <w:rFonts w:ascii="Tahoma" w:hAnsi="Tahoma" w:cs="Tahoma"/>
        </w:rPr>
        <w:t>,</w:t>
      </w:r>
      <w:r w:rsidR="00AB0555">
        <w:rPr>
          <w:rFonts w:ascii="Tahoma" w:hAnsi="Tahoma" w:cs="Tahoma"/>
        </w:rPr>
        <w:t xml:space="preserve"> salud ocupacional (40 horas).</w:t>
      </w:r>
    </w:p>
    <w:p w:rsidR="00AB0555" w:rsidRDefault="00145A24" w:rsidP="00145A24">
      <w:pPr>
        <w:tabs>
          <w:tab w:val="left" w:pos="3571"/>
        </w:tabs>
        <w:spacing w:after="0" w:line="276" w:lineRule="auto"/>
        <w:ind w:right="-187" w:firstLine="709"/>
        <w:jc w:val="both"/>
        <w:rPr>
          <w:rFonts w:ascii="Tahoma" w:hAnsi="Tahoma" w:cs="Tahoma"/>
        </w:rPr>
      </w:pPr>
      <w:r>
        <w:rPr>
          <w:rFonts w:ascii="Tahoma" w:hAnsi="Tahoma" w:cs="Tahoma"/>
        </w:rPr>
        <w:tab/>
      </w:r>
    </w:p>
    <w:p w:rsidR="00AB0555" w:rsidRDefault="002D202A" w:rsidP="00D17EC2">
      <w:pPr>
        <w:spacing w:after="0" w:line="276" w:lineRule="auto"/>
        <w:ind w:right="-187" w:firstLine="709"/>
        <w:jc w:val="both"/>
        <w:rPr>
          <w:rFonts w:ascii="Tahoma" w:hAnsi="Tahoma" w:cs="Tahoma"/>
        </w:rPr>
      </w:pPr>
      <w:r>
        <w:rPr>
          <w:rFonts w:ascii="Tahoma" w:hAnsi="Tahoma" w:cs="Tahoma"/>
        </w:rPr>
        <w:t xml:space="preserve">Afirma que al contar </w:t>
      </w:r>
      <w:r w:rsidR="008D7AB8">
        <w:rPr>
          <w:rFonts w:ascii="Tahoma" w:hAnsi="Tahoma" w:cs="Tahoma"/>
        </w:rPr>
        <w:t xml:space="preserve">con </w:t>
      </w:r>
      <w:r>
        <w:rPr>
          <w:rFonts w:ascii="Tahoma" w:hAnsi="Tahoma" w:cs="Tahoma"/>
        </w:rPr>
        <w:t xml:space="preserve">evidencias de las anteriores competencias inclusive </w:t>
      </w:r>
      <w:r w:rsidR="00C27068">
        <w:rPr>
          <w:rFonts w:ascii="Tahoma" w:hAnsi="Tahoma" w:cs="Tahoma"/>
        </w:rPr>
        <w:t xml:space="preserve">certificadas por el propio </w:t>
      </w:r>
      <w:r>
        <w:rPr>
          <w:rFonts w:ascii="Tahoma" w:hAnsi="Tahoma" w:cs="Tahoma"/>
        </w:rPr>
        <w:t xml:space="preserve">SENA, se lo comunicó a la </w:t>
      </w:r>
      <w:r w:rsidR="008D7AB8">
        <w:rPr>
          <w:rFonts w:ascii="Tahoma" w:hAnsi="Tahoma" w:cs="Tahoma"/>
        </w:rPr>
        <w:t>coordin</w:t>
      </w:r>
      <w:r w:rsidR="006B79A7">
        <w:rPr>
          <w:rFonts w:ascii="Tahoma" w:hAnsi="Tahoma" w:cs="Tahoma"/>
        </w:rPr>
        <w:t>adora del programa y le entreg</w:t>
      </w:r>
      <w:r w:rsidR="008D7AB8">
        <w:rPr>
          <w:rFonts w:ascii="Tahoma" w:hAnsi="Tahoma" w:cs="Tahoma"/>
        </w:rPr>
        <w:t>ó</w:t>
      </w:r>
      <w:r w:rsidR="006B79A7">
        <w:rPr>
          <w:rFonts w:ascii="Tahoma" w:hAnsi="Tahoma" w:cs="Tahoma"/>
        </w:rPr>
        <w:t xml:space="preserve"> dichas evidencias en un dossier, </w:t>
      </w:r>
      <w:r w:rsidR="008E4D99">
        <w:rPr>
          <w:rFonts w:ascii="Tahoma" w:hAnsi="Tahoma" w:cs="Tahoma"/>
        </w:rPr>
        <w:t xml:space="preserve">ante lo cual </w:t>
      </w:r>
      <w:r w:rsidR="006B79A7">
        <w:rPr>
          <w:rFonts w:ascii="Tahoma" w:hAnsi="Tahoma" w:cs="Tahoma"/>
        </w:rPr>
        <w:t xml:space="preserve">de manera verbal la Coordinadora le indicó que ella misma podía hacer la gestión de  validación y que posiblemente se podía validar todo lo propuesto.  </w:t>
      </w:r>
    </w:p>
    <w:p w:rsidR="00FF5715" w:rsidRDefault="00FF5715" w:rsidP="00D17EC2">
      <w:pPr>
        <w:spacing w:after="0" w:line="276" w:lineRule="auto"/>
        <w:ind w:right="-187" w:firstLine="709"/>
        <w:jc w:val="both"/>
        <w:rPr>
          <w:rFonts w:ascii="Tahoma" w:hAnsi="Tahoma" w:cs="Tahoma"/>
        </w:rPr>
      </w:pPr>
    </w:p>
    <w:p w:rsidR="006B79A7" w:rsidRDefault="006B79A7" w:rsidP="006B79A7">
      <w:pPr>
        <w:spacing w:after="0" w:line="276" w:lineRule="auto"/>
        <w:ind w:right="-187" w:firstLine="709"/>
        <w:jc w:val="both"/>
        <w:rPr>
          <w:rFonts w:ascii="Tahoma" w:hAnsi="Tahoma" w:cs="Tahoma"/>
        </w:rPr>
      </w:pPr>
      <w:r>
        <w:rPr>
          <w:rFonts w:ascii="Tahoma" w:hAnsi="Tahoma" w:cs="Tahoma"/>
        </w:rPr>
        <w:t xml:space="preserve">Expone que es especialista en gestión ambiental del SENA y abogado ambientalista, por lo tanto ya tiene evidencias previas a la formación especialmente en los componentes de gestión ambiental que deben ser valoradas. </w:t>
      </w:r>
    </w:p>
    <w:p w:rsidR="005E5B82" w:rsidRDefault="005E5B82" w:rsidP="006B79A7">
      <w:pPr>
        <w:spacing w:after="0" w:line="276" w:lineRule="auto"/>
        <w:ind w:right="-187" w:firstLine="709"/>
        <w:jc w:val="both"/>
        <w:rPr>
          <w:rFonts w:ascii="Tahoma" w:hAnsi="Tahoma" w:cs="Tahoma"/>
        </w:rPr>
      </w:pPr>
    </w:p>
    <w:p w:rsidR="005E5B82" w:rsidRDefault="008E4D99" w:rsidP="006B79A7">
      <w:pPr>
        <w:spacing w:after="0" w:line="276" w:lineRule="auto"/>
        <w:ind w:right="-187" w:firstLine="709"/>
        <w:jc w:val="both"/>
        <w:rPr>
          <w:rFonts w:ascii="Tahoma" w:hAnsi="Tahoma" w:cs="Tahoma"/>
        </w:rPr>
      </w:pPr>
      <w:r>
        <w:rPr>
          <w:rFonts w:ascii="Tahoma" w:hAnsi="Tahoma" w:cs="Tahoma"/>
        </w:rPr>
        <w:t xml:space="preserve">Explica que la </w:t>
      </w:r>
      <w:r w:rsidR="005E5B82">
        <w:rPr>
          <w:rFonts w:ascii="Tahoma" w:hAnsi="Tahoma" w:cs="Tahoma"/>
        </w:rPr>
        <w:t xml:space="preserve">tecnología en gestión ambiental está divida en dos estructuras pilares I) la gestión educación y políticas en gestión ambiental, (aclara que actualmente es especialista tecnológico en gestión ambiental) y II) componente en saneamiento básico. </w:t>
      </w:r>
    </w:p>
    <w:p w:rsidR="005E5B82" w:rsidRDefault="005E5B82" w:rsidP="006B79A7">
      <w:pPr>
        <w:spacing w:after="0" w:line="276" w:lineRule="auto"/>
        <w:ind w:right="-187" w:firstLine="709"/>
        <w:jc w:val="both"/>
        <w:rPr>
          <w:rFonts w:ascii="Tahoma" w:hAnsi="Tahoma" w:cs="Tahoma"/>
        </w:rPr>
      </w:pPr>
    </w:p>
    <w:p w:rsidR="005E5B82" w:rsidRDefault="005E5B82" w:rsidP="006B79A7">
      <w:pPr>
        <w:spacing w:after="0" w:line="276" w:lineRule="auto"/>
        <w:ind w:right="-187" w:firstLine="709"/>
        <w:jc w:val="both"/>
        <w:rPr>
          <w:rFonts w:ascii="Tahoma" w:hAnsi="Tahoma" w:cs="Tahoma"/>
        </w:rPr>
      </w:pPr>
      <w:r>
        <w:rPr>
          <w:rFonts w:ascii="Tahoma" w:hAnsi="Tahoma" w:cs="Tahoma"/>
        </w:rPr>
        <w:t>Resalta que luego de 10 días de haberle solicitado la validación de competencias a la Coordinadora del programa</w:t>
      </w:r>
      <w:r w:rsidR="00C27068">
        <w:rPr>
          <w:rFonts w:ascii="Tahoma" w:hAnsi="Tahoma" w:cs="Tahoma"/>
        </w:rPr>
        <w:t>, aquella</w:t>
      </w:r>
      <w:r w:rsidR="00B43E61">
        <w:rPr>
          <w:rFonts w:ascii="Tahoma" w:hAnsi="Tahoma" w:cs="Tahoma"/>
        </w:rPr>
        <w:t xml:space="preserve"> le indicó que re</w:t>
      </w:r>
      <w:r w:rsidR="00C27068">
        <w:rPr>
          <w:rFonts w:ascii="Tahoma" w:hAnsi="Tahoma" w:cs="Tahoma"/>
        </w:rPr>
        <w:t xml:space="preserve"> </w:t>
      </w:r>
      <w:r w:rsidR="00FD2909">
        <w:rPr>
          <w:rFonts w:ascii="Tahoma" w:hAnsi="Tahoma" w:cs="Tahoma"/>
        </w:rPr>
        <w:t>direccionar</w:t>
      </w:r>
      <w:r w:rsidR="00C27068">
        <w:rPr>
          <w:rFonts w:ascii="Tahoma" w:hAnsi="Tahoma" w:cs="Tahoma"/>
        </w:rPr>
        <w:t>ía</w:t>
      </w:r>
      <w:r w:rsidR="00FD2909">
        <w:rPr>
          <w:rFonts w:ascii="Tahoma" w:hAnsi="Tahoma" w:cs="Tahoma"/>
        </w:rPr>
        <w:t xml:space="preserve"> dicha solicitud a la Coordinación Académica.</w:t>
      </w:r>
    </w:p>
    <w:p w:rsidR="00FD2909" w:rsidRDefault="00FD2909" w:rsidP="006B79A7">
      <w:pPr>
        <w:spacing w:after="0" w:line="276" w:lineRule="auto"/>
        <w:ind w:right="-187" w:firstLine="709"/>
        <w:jc w:val="both"/>
        <w:rPr>
          <w:rFonts w:ascii="Tahoma" w:hAnsi="Tahoma" w:cs="Tahoma"/>
        </w:rPr>
      </w:pPr>
    </w:p>
    <w:p w:rsidR="00FD2909" w:rsidRDefault="00FD2909" w:rsidP="006B79A7">
      <w:pPr>
        <w:spacing w:after="0" w:line="276" w:lineRule="auto"/>
        <w:ind w:right="-187" w:firstLine="709"/>
        <w:jc w:val="both"/>
        <w:rPr>
          <w:rFonts w:ascii="Tahoma" w:hAnsi="Tahoma" w:cs="Tahoma"/>
        </w:rPr>
      </w:pPr>
      <w:r>
        <w:rPr>
          <w:rFonts w:ascii="Tahoma" w:hAnsi="Tahoma" w:cs="Tahoma"/>
        </w:rPr>
        <w:t>Refiere que el Coordinador académico Carl</w:t>
      </w:r>
      <w:r w:rsidR="00C27068">
        <w:rPr>
          <w:rFonts w:ascii="Tahoma" w:hAnsi="Tahoma" w:cs="Tahoma"/>
        </w:rPr>
        <w:t xml:space="preserve">os Fernando Cardona Lancheros </w:t>
      </w:r>
      <w:r w:rsidR="00CA5718">
        <w:rPr>
          <w:rFonts w:ascii="Tahoma" w:hAnsi="Tahoma" w:cs="Tahoma"/>
        </w:rPr>
        <w:t>l</w:t>
      </w:r>
      <w:r w:rsidR="00C27068">
        <w:rPr>
          <w:rFonts w:ascii="Tahoma" w:hAnsi="Tahoma" w:cs="Tahoma"/>
        </w:rPr>
        <w:t>o</w:t>
      </w:r>
      <w:r>
        <w:rPr>
          <w:rFonts w:ascii="Tahoma" w:hAnsi="Tahoma" w:cs="Tahoma"/>
        </w:rPr>
        <w:t xml:space="preserve"> trató de una manera tosca y le manifestó que lo escuchaba porque tenía que hacerlo, creando un ambiente hostil para la valoración de los temas superados. </w:t>
      </w:r>
    </w:p>
    <w:p w:rsidR="00FD2909" w:rsidRDefault="00FD2909" w:rsidP="006B79A7">
      <w:pPr>
        <w:spacing w:after="0" w:line="276" w:lineRule="auto"/>
        <w:ind w:right="-187" w:firstLine="709"/>
        <w:jc w:val="both"/>
        <w:rPr>
          <w:rFonts w:ascii="Tahoma" w:hAnsi="Tahoma" w:cs="Tahoma"/>
        </w:rPr>
      </w:pPr>
    </w:p>
    <w:p w:rsidR="00FD2909" w:rsidRDefault="00FD2909" w:rsidP="006B79A7">
      <w:pPr>
        <w:spacing w:after="0" w:line="276" w:lineRule="auto"/>
        <w:ind w:right="-187" w:firstLine="709"/>
        <w:jc w:val="both"/>
        <w:rPr>
          <w:rFonts w:ascii="Tahoma" w:hAnsi="Tahoma" w:cs="Tahoma"/>
        </w:rPr>
      </w:pPr>
      <w:r>
        <w:rPr>
          <w:rFonts w:ascii="Tahoma" w:hAnsi="Tahoma" w:cs="Tahoma"/>
        </w:rPr>
        <w:t>Enuncia que la Coordinadora envía trabajos por correo e indicaciones para salidas de campo al grupo excepto a él</w:t>
      </w:r>
      <w:r w:rsidR="000D6149">
        <w:rPr>
          <w:rFonts w:ascii="Tahoma" w:hAnsi="Tahoma" w:cs="Tahoma"/>
        </w:rPr>
        <w:t xml:space="preserve">, como si no quisiera tratarlo, solo por insistir que no es correcto que el SENA fuera un instrumento de violación de derechos fundamentales a través de los instructores. </w:t>
      </w:r>
    </w:p>
    <w:p w:rsidR="000D6149" w:rsidRDefault="000D6149" w:rsidP="006B79A7">
      <w:pPr>
        <w:spacing w:after="0" w:line="276" w:lineRule="auto"/>
        <w:ind w:right="-187" w:firstLine="709"/>
        <w:jc w:val="both"/>
        <w:rPr>
          <w:rFonts w:ascii="Tahoma" w:hAnsi="Tahoma" w:cs="Tahoma"/>
        </w:rPr>
      </w:pPr>
    </w:p>
    <w:p w:rsidR="000D6149" w:rsidRDefault="000D6149" w:rsidP="000D6149">
      <w:pPr>
        <w:spacing w:after="0" w:line="276" w:lineRule="auto"/>
        <w:ind w:right="-187"/>
        <w:jc w:val="both"/>
        <w:rPr>
          <w:rFonts w:ascii="Tahoma" w:hAnsi="Tahoma" w:cs="Tahoma"/>
        </w:rPr>
      </w:pPr>
      <w:r>
        <w:rPr>
          <w:rFonts w:ascii="Tahoma" w:hAnsi="Tahoma" w:cs="Tahoma"/>
        </w:rPr>
        <w:tab/>
        <w:t xml:space="preserve">Manifiesta que se siente perturbado psicológicamente y </w:t>
      </w:r>
      <w:r w:rsidR="00B43E61">
        <w:rPr>
          <w:rFonts w:ascii="Tahoma" w:hAnsi="Tahoma" w:cs="Tahoma"/>
        </w:rPr>
        <w:t xml:space="preserve">no le es fácil soportar esa </w:t>
      </w:r>
      <w:r>
        <w:rPr>
          <w:rFonts w:ascii="Tahoma" w:hAnsi="Tahoma" w:cs="Tahoma"/>
        </w:rPr>
        <w:t>situación.</w:t>
      </w:r>
    </w:p>
    <w:p w:rsidR="000D6149" w:rsidRDefault="000D6149" w:rsidP="006B79A7">
      <w:pPr>
        <w:spacing w:after="0" w:line="276" w:lineRule="auto"/>
        <w:ind w:right="-187" w:firstLine="709"/>
        <w:jc w:val="both"/>
        <w:rPr>
          <w:rFonts w:ascii="Tahoma" w:hAnsi="Tahoma" w:cs="Tahoma"/>
        </w:rPr>
      </w:pPr>
    </w:p>
    <w:p w:rsidR="000D6149" w:rsidRDefault="000D6149" w:rsidP="006B79A7">
      <w:pPr>
        <w:spacing w:after="0" w:line="276" w:lineRule="auto"/>
        <w:ind w:right="-187" w:firstLine="709"/>
        <w:jc w:val="both"/>
        <w:rPr>
          <w:rFonts w:ascii="Tahoma" w:hAnsi="Tahoma" w:cs="Tahoma"/>
        </w:rPr>
      </w:pPr>
      <w:r>
        <w:rPr>
          <w:rFonts w:ascii="Tahoma" w:hAnsi="Tahoma" w:cs="Tahoma"/>
        </w:rPr>
        <w:t>Por último, señala que hizo una solicitud al Coordinador Académico r</w:t>
      </w:r>
      <w:r w:rsidR="0079474A">
        <w:rPr>
          <w:rFonts w:ascii="Tahoma" w:hAnsi="Tahoma" w:cs="Tahoma"/>
        </w:rPr>
        <w:t xml:space="preserve">especto al tema de </w:t>
      </w:r>
      <w:r w:rsidR="009661CB">
        <w:rPr>
          <w:rFonts w:ascii="Tahoma" w:hAnsi="Tahoma" w:cs="Tahoma"/>
        </w:rPr>
        <w:t>validaciones, y éste le contestó</w:t>
      </w:r>
      <w:r w:rsidR="0079474A">
        <w:rPr>
          <w:rFonts w:ascii="Tahoma" w:hAnsi="Tahoma" w:cs="Tahoma"/>
        </w:rPr>
        <w:t xml:space="preserve"> que las evidencias no estaban actualizadas, lo que a su juicio es totalmente falso ya que la estructura curricular del tecnólogo en control ambiental, está actualizada siendo su última actualización el 7 de mayo de 2012 a las 8:00am y la especialización en gestión ambiental tienen una actualización del 18 de septiembre de 2012 a las 7:40 am, por lo tanto, </w:t>
      </w:r>
      <w:r w:rsidR="00445F0F">
        <w:rPr>
          <w:rFonts w:ascii="Tahoma" w:hAnsi="Tahoma" w:cs="Tahoma"/>
        </w:rPr>
        <w:t>las dos competencias a homologar a través de la especialización de gestión ambiental (Impacto ambiental y estructurar planes de gestión ambiental</w:t>
      </w:r>
      <w:r w:rsidR="009661CB">
        <w:rPr>
          <w:rFonts w:ascii="Tahoma" w:hAnsi="Tahoma" w:cs="Tahoma"/>
        </w:rPr>
        <w:t>) están totalmente estructuradas y actualizada</w:t>
      </w:r>
      <w:r w:rsidR="00445F0F">
        <w:rPr>
          <w:rFonts w:ascii="Tahoma" w:hAnsi="Tahoma" w:cs="Tahoma"/>
        </w:rPr>
        <w:t>s con sus horas y competencias exactamente igual a las de control ambiental, igualmente el resto de certificados están sustentados a partir de esa fecha.</w:t>
      </w:r>
    </w:p>
    <w:p w:rsidR="00AE3133" w:rsidRDefault="00AE3133" w:rsidP="006B79A7">
      <w:pPr>
        <w:spacing w:after="0" w:line="276" w:lineRule="auto"/>
        <w:ind w:right="-187" w:firstLine="709"/>
        <w:jc w:val="both"/>
        <w:rPr>
          <w:rFonts w:ascii="Tahoma" w:hAnsi="Tahoma" w:cs="Tahoma"/>
        </w:rPr>
      </w:pPr>
    </w:p>
    <w:p w:rsidR="006B79A7" w:rsidRDefault="00AE3133" w:rsidP="00366067">
      <w:pPr>
        <w:spacing w:after="0" w:line="276" w:lineRule="auto"/>
        <w:ind w:right="-187" w:firstLine="709"/>
        <w:jc w:val="both"/>
        <w:rPr>
          <w:rFonts w:ascii="Tahoma" w:hAnsi="Tahoma" w:cs="Tahoma"/>
        </w:rPr>
      </w:pPr>
      <w:r>
        <w:rPr>
          <w:rFonts w:ascii="Tahoma" w:hAnsi="Tahoma" w:cs="Tahoma"/>
        </w:rPr>
        <w:t>Por lo anterior solicita se tutelen sus derechos fundamentales y</w:t>
      </w:r>
      <w:r w:rsidR="00713D4B">
        <w:rPr>
          <w:rFonts w:ascii="Tahoma" w:hAnsi="Tahoma" w:cs="Tahoma"/>
        </w:rPr>
        <w:t xml:space="preserve"> en consecuencia </w:t>
      </w:r>
      <w:r>
        <w:rPr>
          <w:rFonts w:ascii="Tahoma" w:hAnsi="Tahoma" w:cs="Tahoma"/>
        </w:rPr>
        <w:t xml:space="preserve"> se ordene al SENA </w:t>
      </w:r>
      <w:r w:rsidR="00713D4B">
        <w:rPr>
          <w:rFonts w:ascii="Tahoma" w:hAnsi="Tahoma" w:cs="Tahoma"/>
        </w:rPr>
        <w:t xml:space="preserve">i) </w:t>
      </w:r>
      <w:r>
        <w:rPr>
          <w:rFonts w:ascii="Tahoma" w:hAnsi="Tahoma" w:cs="Tahoma"/>
        </w:rPr>
        <w:t xml:space="preserve">que en caso de demostrarse la mala </w:t>
      </w:r>
      <w:r w:rsidR="00CA5718">
        <w:rPr>
          <w:rFonts w:ascii="Tahoma" w:hAnsi="Tahoma" w:cs="Tahoma"/>
        </w:rPr>
        <w:t>fe</w:t>
      </w:r>
      <w:r>
        <w:rPr>
          <w:rFonts w:ascii="Tahoma" w:hAnsi="Tahoma" w:cs="Tahoma"/>
        </w:rPr>
        <w:t xml:space="preserve"> y la forma en que se desvalorizaron las evidencias que fueron emitidas y cursadas en la misma Institución acorde a los lineamientos de control ambiental, busque una manera de complementar el resto de competencias que no se pudieron valorar por medio </w:t>
      </w:r>
      <w:r>
        <w:rPr>
          <w:rFonts w:ascii="Tahoma" w:hAnsi="Tahoma" w:cs="Tahoma"/>
        </w:rPr>
        <w:lastRenderedPageBreak/>
        <w:t xml:space="preserve">de certificación de competencias </w:t>
      </w:r>
      <w:r w:rsidR="00713D4B">
        <w:rPr>
          <w:rFonts w:ascii="Tahoma" w:hAnsi="Tahoma" w:cs="Tahoma"/>
        </w:rPr>
        <w:t>laborales, o aplique la flexibilidad institucional pa</w:t>
      </w:r>
      <w:r w:rsidR="007D2D8B">
        <w:rPr>
          <w:rFonts w:ascii="Tahoma" w:hAnsi="Tahoma" w:cs="Tahoma"/>
        </w:rPr>
        <w:t>ra certificar a los que  son profesionales y tienen</w:t>
      </w:r>
      <w:r w:rsidR="00713D4B">
        <w:rPr>
          <w:rFonts w:ascii="Tahoma" w:hAnsi="Tahoma" w:cs="Tahoma"/>
        </w:rPr>
        <w:t xml:space="preserve"> conocimientos previos en una temática. ii) Indicar al SENA que las evidencias presentadas para la valoración son acordes a los lineamientos de la estructura curricular y que el cotejo no es complejo pues a simple vista se pueden corroborar que esas competencias ya están superadas</w:t>
      </w:r>
      <w:r w:rsidR="007E2E2E">
        <w:rPr>
          <w:rFonts w:ascii="Tahoma" w:hAnsi="Tahoma" w:cs="Tahoma"/>
        </w:rPr>
        <w:t>, aun teniendo en cuenta que entró 7 meses después y que era lógico y razonable proponer este estudio para continuar nivelándose con las 9 materias que componen la parte de saneamiento de agua</w:t>
      </w:r>
      <w:r w:rsidR="008373FE">
        <w:rPr>
          <w:rFonts w:ascii="Tahoma" w:hAnsi="Tahoma" w:cs="Tahoma"/>
        </w:rPr>
        <w:t>,</w:t>
      </w:r>
      <w:r w:rsidR="007E2E2E">
        <w:rPr>
          <w:rFonts w:ascii="Tahoma" w:hAnsi="Tahoma" w:cs="Tahoma"/>
        </w:rPr>
        <w:t xml:space="preserve"> </w:t>
      </w:r>
      <w:r w:rsidR="008373FE">
        <w:rPr>
          <w:rFonts w:ascii="Tahoma" w:hAnsi="Tahoma" w:cs="Tahoma"/>
        </w:rPr>
        <w:t>i</w:t>
      </w:r>
      <w:r w:rsidR="00366067">
        <w:rPr>
          <w:rFonts w:ascii="Tahoma" w:hAnsi="Tahoma" w:cs="Tahoma"/>
        </w:rPr>
        <w:t>ii) ordenar a los instructores y directivas no tomar retaliaciones académicas ni ver</w:t>
      </w:r>
      <w:r w:rsidR="007D2D8B">
        <w:rPr>
          <w:rFonts w:ascii="Tahoma" w:hAnsi="Tahoma" w:cs="Tahoma"/>
        </w:rPr>
        <w:t>bales por tratar de defender sus</w:t>
      </w:r>
      <w:r w:rsidR="00366067">
        <w:rPr>
          <w:rFonts w:ascii="Tahoma" w:hAnsi="Tahoma" w:cs="Tahoma"/>
        </w:rPr>
        <w:t xml:space="preserve"> derechos a través de acci</w:t>
      </w:r>
      <w:r w:rsidR="00D5342D">
        <w:rPr>
          <w:rFonts w:ascii="Tahoma" w:hAnsi="Tahoma" w:cs="Tahoma"/>
        </w:rPr>
        <w:t>o</w:t>
      </w:r>
      <w:r w:rsidR="008373FE">
        <w:rPr>
          <w:rFonts w:ascii="Tahoma" w:hAnsi="Tahoma" w:cs="Tahoma"/>
        </w:rPr>
        <w:t>nes constitucionales de tutela, iv) val</w:t>
      </w:r>
      <w:r w:rsidR="00D779BC">
        <w:rPr>
          <w:rFonts w:ascii="Tahoma" w:hAnsi="Tahoma" w:cs="Tahoma"/>
        </w:rPr>
        <w:t>orar cada</w:t>
      </w:r>
      <w:r w:rsidR="007D2D8B">
        <w:rPr>
          <w:rFonts w:ascii="Tahoma" w:hAnsi="Tahoma" w:cs="Tahoma"/>
        </w:rPr>
        <w:t xml:space="preserve"> uno de los</w:t>
      </w:r>
      <w:r w:rsidR="00D779BC">
        <w:rPr>
          <w:rFonts w:ascii="Tahoma" w:hAnsi="Tahoma" w:cs="Tahoma"/>
        </w:rPr>
        <w:t xml:space="preserve"> certificado que aportó</w:t>
      </w:r>
      <w:r w:rsidR="008373FE">
        <w:rPr>
          <w:rFonts w:ascii="Tahoma" w:hAnsi="Tahoma" w:cs="Tahoma"/>
        </w:rPr>
        <w:t xml:space="preserve"> ya que tiene</w:t>
      </w:r>
      <w:r w:rsidR="007D2D8B">
        <w:rPr>
          <w:rFonts w:ascii="Tahoma" w:hAnsi="Tahoma" w:cs="Tahoma"/>
        </w:rPr>
        <w:t>n</w:t>
      </w:r>
      <w:r w:rsidR="008373FE">
        <w:rPr>
          <w:rFonts w:ascii="Tahoma" w:hAnsi="Tahoma" w:cs="Tahoma"/>
        </w:rPr>
        <w:t xml:space="preserve"> una estructura curricular intrínseca, contenidas en las horas cursadas, bajo la denominación de la competencia acordes a los parámetros que se pretenden validar </w:t>
      </w:r>
      <w:r w:rsidR="00B81FEE">
        <w:rPr>
          <w:rFonts w:ascii="Tahoma" w:hAnsi="Tahoma" w:cs="Tahoma"/>
        </w:rPr>
        <w:t xml:space="preserve">y que no han sido valorados debidamente por un supuesto capricho de los que debían gestionar su solicitud. </w:t>
      </w:r>
    </w:p>
    <w:p w:rsidR="005A07FB" w:rsidRDefault="005A07FB" w:rsidP="00366067">
      <w:pPr>
        <w:spacing w:after="0" w:line="276" w:lineRule="auto"/>
        <w:ind w:right="-187" w:firstLine="709"/>
        <w:jc w:val="both"/>
        <w:rPr>
          <w:rFonts w:ascii="Tahoma" w:hAnsi="Tahoma" w:cs="Tahoma"/>
        </w:rPr>
      </w:pPr>
    </w:p>
    <w:p w:rsidR="00C73708" w:rsidRPr="00EC4246" w:rsidRDefault="00EB59F4" w:rsidP="00D17EC2">
      <w:pPr>
        <w:pStyle w:val="Ttulo4"/>
        <w:numPr>
          <w:ilvl w:val="0"/>
          <w:numId w:val="2"/>
        </w:numPr>
        <w:tabs>
          <w:tab w:val="clear" w:pos="1080"/>
        </w:tabs>
        <w:spacing w:line="276" w:lineRule="auto"/>
        <w:ind w:left="0" w:firstLine="0"/>
        <w:rPr>
          <w:rFonts w:ascii="Tahoma" w:hAnsi="Tahoma" w:cs="Tahoma"/>
          <w:sz w:val="22"/>
          <w:szCs w:val="22"/>
        </w:rPr>
      </w:pPr>
      <w:r w:rsidRPr="00EC4246">
        <w:rPr>
          <w:rFonts w:ascii="Tahoma" w:hAnsi="Tahoma" w:cs="Tahoma"/>
          <w:sz w:val="22"/>
          <w:szCs w:val="22"/>
        </w:rPr>
        <w:t>Contestación de la demanda</w:t>
      </w:r>
    </w:p>
    <w:p w:rsidR="0074441E" w:rsidRPr="00EC4246" w:rsidRDefault="0074441E" w:rsidP="00D17EC2">
      <w:pPr>
        <w:pStyle w:val="Sinespaciado"/>
        <w:spacing w:line="276" w:lineRule="auto"/>
        <w:rPr>
          <w:rFonts w:ascii="Tahoma" w:hAnsi="Tahoma" w:cs="Tahoma"/>
        </w:rPr>
      </w:pPr>
    </w:p>
    <w:p w:rsidR="00D17EC2" w:rsidRDefault="00424CA7" w:rsidP="00D17EC2">
      <w:pPr>
        <w:pStyle w:val="Textoindependiente"/>
        <w:spacing w:after="0" w:line="276" w:lineRule="auto"/>
        <w:ind w:firstLine="709"/>
        <w:jc w:val="both"/>
        <w:rPr>
          <w:rFonts w:ascii="Tahoma" w:hAnsi="Tahoma" w:cs="Tahoma"/>
          <w:sz w:val="22"/>
          <w:szCs w:val="22"/>
        </w:rPr>
      </w:pPr>
      <w:r w:rsidRPr="00EC4246">
        <w:rPr>
          <w:rFonts w:ascii="Tahoma" w:hAnsi="Tahoma" w:cs="Tahoma"/>
          <w:sz w:val="22"/>
          <w:szCs w:val="22"/>
        </w:rPr>
        <w:t>El Instituto Nacional de Aprendizaje “</w:t>
      </w:r>
      <w:r w:rsidR="0034146B" w:rsidRPr="00EC4246">
        <w:rPr>
          <w:rFonts w:ascii="Tahoma" w:hAnsi="Tahoma" w:cs="Tahoma"/>
          <w:sz w:val="22"/>
          <w:szCs w:val="22"/>
        </w:rPr>
        <w:t>SENA”, a</w:t>
      </w:r>
      <w:r w:rsidR="0079108E" w:rsidRPr="00EC4246">
        <w:rPr>
          <w:rFonts w:ascii="Tahoma" w:hAnsi="Tahoma" w:cs="Tahoma"/>
          <w:sz w:val="22"/>
          <w:szCs w:val="22"/>
        </w:rPr>
        <w:t xml:space="preserve"> través de su </w:t>
      </w:r>
      <w:r w:rsidR="00012593" w:rsidRPr="00EC4246">
        <w:rPr>
          <w:rFonts w:ascii="Tahoma" w:hAnsi="Tahoma" w:cs="Tahoma"/>
          <w:sz w:val="22"/>
          <w:szCs w:val="22"/>
        </w:rPr>
        <w:t xml:space="preserve">Director Territorial solicitó que no </w:t>
      </w:r>
      <w:r w:rsidR="00BC15F5">
        <w:rPr>
          <w:rFonts w:ascii="Tahoma" w:hAnsi="Tahoma" w:cs="Tahoma"/>
          <w:sz w:val="22"/>
          <w:szCs w:val="22"/>
        </w:rPr>
        <w:t xml:space="preserve">se </w:t>
      </w:r>
      <w:r w:rsidR="00012593" w:rsidRPr="00EC4246">
        <w:rPr>
          <w:rFonts w:ascii="Tahoma" w:hAnsi="Tahoma" w:cs="Tahoma"/>
          <w:sz w:val="22"/>
          <w:szCs w:val="22"/>
        </w:rPr>
        <w:t>tutel</w:t>
      </w:r>
      <w:r w:rsidR="0067102F">
        <w:rPr>
          <w:rFonts w:ascii="Tahoma" w:hAnsi="Tahoma" w:cs="Tahoma"/>
          <w:sz w:val="22"/>
          <w:szCs w:val="22"/>
        </w:rPr>
        <w:t>en</w:t>
      </w:r>
      <w:r w:rsidR="00012593" w:rsidRPr="00EC4246">
        <w:rPr>
          <w:rFonts w:ascii="Tahoma" w:hAnsi="Tahoma" w:cs="Tahoma"/>
          <w:sz w:val="22"/>
          <w:szCs w:val="22"/>
        </w:rPr>
        <w:t xml:space="preserve"> los derechos invoca</w:t>
      </w:r>
      <w:r w:rsidR="00BC15F5">
        <w:rPr>
          <w:rFonts w:ascii="Tahoma" w:hAnsi="Tahoma" w:cs="Tahoma"/>
          <w:sz w:val="22"/>
          <w:szCs w:val="22"/>
        </w:rPr>
        <w:t>dos por el accionante toda vez que estos no han sido vulnerados por el SENA R</w:t>
      </w:r>
      <w:r w:rsidR="00E36832">
        <w:rPr>
          <w:rFonts w:ascii="Tahoma" w:hAnsi="Tahoma" w:cs="Tahoma"/>
          <w:sz w:val="22"/>
          <w:szCs w:val="22"/>
        </w:rPr>
        <w:t xml:space="preserve">egional Risaralda y </w:t>
      </w:r>
      <w:r w:rsidR="00C27068">
        <w:rPr>
          <w:rFonts w:ascii="Tahoma" w:hAnsi="Tahoma" w:cs="Tahoma"/>
          <w:sz w:val="22"/>
          <w:szCs w:val="22"/>
        </w:rPr>
        <w:t xml:space="preserve">en cambio </w:t>
      </w:r>
      <w:r w:rsidR="00E36832">
        <w:rPr>
          <w:rFonts w:ascii="Tahoma" w:hAnsi="Tahoma" w:cs="Tahoma"/>
          <w:sz w:val="22"/>
          <w:szCs w:val="22"/>
        </w:rPr>
        <w:t>las manifestaciones del accionante son deleznables y se caen por su propio peso.</w:t>
      </w:r>
    </w:p>
    <w:p w:rsidR="00D17EC2" w:rsidRDefault="00D17EC2" w:rsidP="00EC4246">
      <w:pPr>
        <w:pStyle w:val="NormalWeb"/>
        <w:spacing w:before="0" w:beforeAutospacing="0" w:after="0" w:afterAutospacing="0" w:line="276" w:lineRule="auto"/>
        <w:jc w:val="both"/>
        <w:rPr>
          <w:rFonts w:ascii="Tahoma" w:hAnsi="Tahoma" w:cs="Tahoma"/>
          <w:sz w:val="22"/>
          <w:szCs w:val="22"/>
        </w:rPr>
      </w:pPr>
    </w:p>
    <w:p w:rsidR="00E36832" w:rsidRDefault="00E36832" w:rsidP="00EC4246">
      <w:pPr>
        <w:pStyle w:val="NormalWeb"/>
        <w:spacing w:before="0" w:beforeAutospacing="0" w:after="0" w:afterAutospacing="0" w:line="276" w:lineRule="auto"/>
        <w:jc w:val="both"/>
        <w:rPr>
          <w:rFonts w:ascii="Tahoma" w:hAnsi="Tahoma" w:cs="Tahoma"/>
          <w:sz w:val="22"/>
          <w:szCs w:val="22"/>
        </w:rPr>
      </w:pPr>
      <w:r>
        <w:rPr>
          <w:rFonts w:ascii="Tahoma" w:hAnsi="Tahoma" w:cs="Tahoma"/>
          <w:sz w:val="22"/>
          <w:szCs w:val="22"/>
        </w:rPr>
        <w:tab/>
        <w:t>Indica que es cierto que el SENA dio cumplimiento a la orden de tutela que señala el accionante, sin embargo</w:t>
      </w:r>
      <w:r w:rsidR="007104BD">
        <w:rPr>
          <w:rFonts w:ascii="Tahoma" w:hAnsi="Tahoma" w:cs="Tahoma"/>
          <w:sz w:val="22"/>
          <w:szCs w:val="22"/>
        </w:rPr>
        <w:t>,</w:t>
      </w:r>
      <w:r>
        <w:rPr>
          <w:rFonts w:ascii="Tahoma" w:hAnsi="Tahoma" w:cs="Tahoma"/>
          <w:sz w:val="22"/>
          <w:szCs w:val="22"/>
        </w:rPr>
        <w:t xml:space="preserve"> tal situación no exime al actor de sus responsabilidades de tipo académi</w:t>
      </w:r>
      <w:r w:rsidR="0054382D">
        <w:rPr>
          <w:rFonts w:ascii="Tahoma" w:hAnsi="Tahoma" w:cs="Tahoma"/>
          <w:sz w:val="22"/>
          <w:szCs w:val="22"/>
        </w:rPr>
        <w:t>co,</w:t>
      </w:r>
      <w:r w:rsidR="004C0F74">
        <w:rPr>
          <w:rFonts w:ascii="Tahoma" w:hAnsi="Tahoma" w:cs="Tahoma"/>
          <w:sz w:val="22"/>
          <w:szCs w:val="22"/>
        </w:rPr>
        <w:t xml:space="preserve"> a efectos de otorgarle competencias que el mismo no acredita, así como tampoco lo exonera de </w:t>
      </w:r>
      <w:proofErr w:type="spellStart"/>
      <w:r w:rsidR="004C0F74">
        <w:rPr>
          <w:rFonts w:ascii="Tahoma" w:hAnsi="Tahoma" w:cs="Tahoma"/>
          <w:sz w:val="22"/>
          <w:szCs w:val="22"/>
        </w:rPr>
        <w:t>desatrasarse</w:t>
      </w:r>
      <w:proofErr w:type="spellEnd"/>
      <w:r w:rsidR="004C0F74">
        <w:rPr>
          <w:rFonts w:ascii="Tahoma" w:hAnsi="Tahoma" w:cs="Tahoma"/>
          <w:sz w:val="22"/>
          <w:szCs w:val="22"/>
        </w:rPr>
        <w:t xml:space="preserve"> o ponerse al día con el programa. </w:t>
      </w:r>
    </w:p>
    <w:p w:rsidR="004C0F74" w:rsidRDefault="004C0F74" w:rsidP="00EC4246">
      <w:pPr>
        <w:pStyle w:val="NormalWeb"/>
        <w:spacing w:before="0" w:beforeAutospacing="0" w:after="0" w:afterAutospacing="0" w:line="276" w:lineRule="auto"/>
        <w:jc w:val="both"/>
        <w:rPr>
          <w:rFonts w:ascii="Arial Narrow" w:hAnsi="Arial Narrow" w:cs="Tahoma"/>
          <w:sz w:val="22"/>
          <w:szCs w:val="22"/>
        </w:rPr>
      </w:pPr>
    </w:p>
    <w:p w:rsidR="00DE2B66" w:rsidRDefault="004C0F74" w:rsidP="00EC4246">
      <w:pPr>
        <w:pStyle w:val="NormalWeb"/>
        <w:spacing w:before="0" w:beforeAutospacing="0" w:after="0" w:afterAutospacing="0" w:line="276" w:lineRule="auto"/>
        <w:jc w:val="both"/>
        <w:rPr>
          <w:rFonts w:ascii="Tahoma" w:hAnsi="Tahoma" w:cs="Tahoma"/>
          <w:sz w:val="22"/>
          <w:szCs w:val="22"/>
        </w:rPr>
      </w:pPr>
      <w:r>
        <w:rPr>
          <w:rFonts w:ascii="Tahoma" w:hAnsi="Tahoma" w:cs="Tahoma"/>
          <w:sz w:val="22"/>
          <w:szCs w:val="22"/>
        </w:rPr>
        <w:tab/>
        <w:t xml:space="preserve">Señala que el solo hecho </w:t>
      </w:r>
      <w:r w:rsidR="0098658F">
        <w:rPr>
          <w:rFonts w:ascii="Tahoma" w:hAnsi="Tahoma" w:cs="Tahoma"/>
          <w:sz w:val="22"/>
          <w:szCs w:val="22"/>
        </w:rPr>
        <w:t xml:space="preserve">de </w:t>
      </w:r>
      <w:r>
        <w:rPr>
          <w:rFonts w:ascii="Tahoma" w:hAnsi="Tahoma" w:cs="Tahoma"/>
          <w:sz w:val="22"/>
          <w:szCs w:val="22"/>
        </w:rPr>
        <w:t>que el actor hubiere aprobado algunos cursos cortos no hace necesariamente obligatorio que el SENA tenga que homologarle los mi</w:t>
      </w:r>
      <w:r w:rsidR="00F82561">
        <w:rPr>
          <w:rFonts w:ascii="Tahoma" w:hAnsi="Tahoma" w:cs="Tahoma"/>
          <w:sz w:val="22"/>
          <w:szCs w:val="22"/>
        </w:rPr>
        <w:t>s</w:t>
      </w:r>
      <w:r>
        <w:rPr>
          <w:rFonts w:ascii="Tahoma" w:hAnsi="Tahoma" w:cs="Tahoma"/>
          <w:sz w:val="22"/>
          <w:szCs w:val="22"/>
        </w:rPr>
        <w:t xml:space="preserve">mos, </w:t>
      </w:r>
      <w:r w:rsidR="007104BD">
        <w:rPr>
          <w:rFonts w:ascii="Tahoma" w:hAnsi="Tahoma" w:cs="Tahoma"/>
          <w:sz w:val="22"/>
          <w:szCs w:val="22"/>
        </w:rPr>
        <w:t xml:space="preserve">y exonerarlo de </w:t>
      </w:r>
      <w:r w:rsidR="005E187A">
        <w:rPr>
          <w:rFonts w:ascii="Tahoma" w:hAnsi="Tahoma" w:cs="Tahoma"/>
          <w:sz w:val="22"/>
          <w:szCs w:val="22"/>
        </w:rPr>
        <w:t xml:space="preserve">cursar el pensum académico </w:t>
      </w:r>
      <w:r w:rsidR="007104BD">
        <w:rPr>
          <w:rFonts w:ascii="Tahoma" w:hAnsi="Tahoma" w:cs="Tahoma"/>
          <w:sz w:val="22"/>
          <w:szCs w:val="22"/>
        </w:rPr>
        <w:t xml:space="preserve">porque </w:t>
      </w:r>
      <w:r w:rsidR="005E187A">
        <w:rPr>
          <w:rFonts w:ascii="Tahoma" w:hAnsi="Tahoma" w:cs="Tahoma"/>
          <w:sz w:val="22"/>
          <w:szCs w:val="22"/>
        </w:rPr>
        <w:t xml:space="preserve">en </w:t>
      </w:r>
      <w:r>
        <w:rPr>
          <w:rFonts w:ascii="Tahoma" w:hAnsi="Tahoma" w:cs="Tahoma"/>
          <w:sz w:val="22"/>
          <w:szCs w:val="22"/>
        </w:rPr>
        <w:t>el Servicio Nacional de Aprendizaje SENA, no existe la homologación, por tanto</w:t>
      </w:r>
      <w:r w:rsidR="007104BD">
        <w:rPr>
          <w:rFonts w:ascii="Tahoma" w:hAnsi="Tahoma" w:cs="Tahoma"/>
          <w:sz w:val="22"/>
          <w:szCs w:val="22"/>
        </w:rPr>
        <w:t xml:space="preserve">, el hecho de que haya hecho la solicitud de validación y que le haya entregado las evidencias a la instructora o coordinadora no hace que automáticamente </w:t>
      </w:r>
      <w:r w:rsidR="00DE2B66">
        <w:rPr>
          <w:rFonts w:ascii="Tahoma" w:hAnsi="Tahoma" w:cs="Tahoma"/>
          <w:sz w:val="22"/>
          <w:szCs w:val="22"/>
        </w:rPr>
        <w:t xml:space="preserve">ésta fuera aceptada. </w:t>
      </w:r>
    </w:p>
    <w:p w:rsidR="008471EB" w:rsidRDefault="008471EB" w:rsidP="00EC4246">
      <w:pPr>
        <w:pStyle w:val="NormalWeb"/>
        <w:spacing w:before="0" w:beforeAutospacing="0" w:after="0" w:afterAutospacing="0" w:line="276" w:lineRule="auto"/>
        <w:jc w:val="both"/>
        <w:rPr>
          <w:rFonts w:ascii="Tahoma" w:hAnsi="Tahoma" w:cs="Tahoma"/>
          <w:sz w:val="22"/>
          <w:szCs w:val="22"/>
        </w:rPr>
      </w:pPr>
    </w:p>
    <w:p w:rsidR="008471EB" w:rsidRDefault="008471EB" w:rsidP="00EC4246">
      <w:pPr>
        <w:pStyle w:val="NormalWeb"/>
        <w:spacing w:before="0" w:beforeAutospacing="0" w:after="0" w:afterAutospacing="0" w:line="276" w:lineRule="auto"/>
        <w:jc w:val="both"/>
        <w:rPr>
          <w:rFonts w:ascii="Tahoma" w:hAnsi="Tahoma" w:cs="Tahoma"/>
          <w:sz w:val="22"/>
          <w:szCs w:val="22"/>
        </w:rPr>
      </w:pPr>
      <w:r>
        <w:rPr>
          <w:rFonts w:ascii="Tahoma" w:hAnsi="Tahoma" w:cs="Tahoma"/>
          <w:sz w:val="22"/>
          <w:szCs w:val="22"/>
        </w:rPr>
        <w:tab/>
        <w:t>Resalta que los programas que of</w:t>
      </w:r>
      <w:r w:rsidR="00746C4B">
        <w:rPr>
          <w:rFonts w:ascii="Tahoma" w:hAnsi="Tahoma" w:cs="Tahoma"/>
          <w:sz w:val="22"/>
          <w:szCs w:val="22"/>
        </w:rPr>
        <w:t>rece el SENA son asistenciales, es decir el estudiante debe estar en el salón de clase recibiendo las instrucciones, sin embargo</w:t>
      </w:r>
      <w:r w:rsidR="00037BA0">
        <w:rPr>
          <w:rFonts w:ascii="Tahoma" w:hAnsi="Tahoma" w:cs="Tahoma"/>
          <w:sz w:val="22"/>
          <w:szCs w:val="22"/>
        </w:rPr>
        <w:t>,</w:t>
      </w:r>
      <w:r w:rsidR="00746C4B">
        <w:rPr>
          <w:rFonts w:ascii="Tahoma" w:hAnsi="Tahoma" w:cs="Tahoma"/>
          <w:sz w:val="22"/>
          <w:szCs w:val="22"/>
        </w:rPr>
        <w:t xml:space="preserve"> el señor Felipe Ospina ha asistido a muy pocas clases estando a</w:t>
      </w:r>
      <w:r w:rsidR="005E187A">
        <w:rPr>
          <w:rFonts w:ascii="Tahoma" w:hAnsi="Tahoma" w:cs="Tahoma"/>
          <w:sz w:val="22"/>
          <w:szCs w:val="22"/>
        </w:rPr>
        <w:t>d</w:t>
      </w:r>
      <w:r w:rsidR="00746C4B">
        <w:rPr>
          <w:rFonts w:ascii="Tahoma" w:hAnsi="Tahoma" w:cs="Tahoma"/>
          <w:sz w:val="22"/>
          <w:szCs w:val="22"/>
        </w:rPr>
        <w:t xml:space="preserve"> portas de ser declarado desertor.</w:t>
      </w:r>
    </w:p>
    <w:p w:rsidR="00746C4B" w:rsidRDefault="00746C4B" w:rsidP="00746C4B">
      <w:pPr>
        <w:pStyle w:val="NormalWeb"/>
        <w:spacing w:before="0" w:beforeAutospacing="0" w:after="0" w:afterAutospacing="0" w:line="276" w:lineRule="auto"/>
        <w:jc w:val="center"/>
        <w:rPr>
          <w:rFonts w:ascii="Tahoma" w:hAnsi="Tahoma" w:cs="Tahoma"/>
          <w:sz w:val="22"/>
          <w:szCs w:val="22"/>
        </w:rPr>
      </w:pPr>
    </w:p>
    <w:p w:rsidR="00746C4B" w:rsidRDefault="00746C4B" w:rsidP="00EC4246">
      <w:pPr>
        <w:pStyle w:val="NormalWeb"/>
        <w:spacing w:before="0" w:beforeAutospacing="0" w:after="0" w:afterAutospacing="0" w:line="276" w:lineRule="auto"/>
        <w:jc w:val="both"/>
        <w:rPr>
          <w:rFonts w:ascii="Tahoma" w:hAnsi="Tahoma" w:cs="Tahoma"/>
          <w:sz w:val="22"/>
          <w:szCs w:val="22"/>
        </w:rPr>
      </w:pPr>
      <w:r>
        <w:rPr>
          <w:rFonts w:ascii="Tahoma" w:hAnsi="Tahoma" w:cs="Tahoma"/>
          <w:sz w:val="22"/>
          <w:szCs w:val="22"/>
        </w:rPr>
        <w:tab/>
        <w:t xml:space="preserve">Manifiesta que todas los estudiantes del SENA deben cumplir con la carga </w:t>
      </w:r>
      <w:r w:rsidR="00037BA0">
        <w:rPr>
          <w:rFonts w:ascii="Tahoma" w:hAnsi="Tahoma" w:cs="Tahoma"/>
          <w:sz w:val="22"/>
          <w:szCs w:val="22"/>
        </w:rPr>
        <w:t>académica</w:t>
      </w:r>
      <w:r>
        <w:rPr>
          <w:rFonts w:ascii="Tahoma" w:hAnsi="Tahoma" w:cs="Tahoma"/>
          <w:sz w:val="22"/>
          <w:szCs w:val="22"/>
        </w:rPr>
        <w:t xml:space="preserve"> y </w:t>
      </w:r>
      <w:r w:rsidR="005E187A">
        <w:rPr>
          <w:rFonts w:ascii="Tahoma" w:hAnsi="Tahoma" w:cs="Tahoma"/>
          <w:sz w:val="22"/>
          <w:szCs w:val="22"/>
        </w:rPr>
        <w:t xml:space="preserve">con los trabajos </w:t>
      </w:r>
      <w:r>
        <w:rPr>
          <w:rFonts w:ascii="Tahoma" w:hAnsi="Tahoma" w:cs="Tahoma"/>
          <w:sz w:val="22"/>
          <w:szCs w:val="22"/>
        </w:rPr>
        <w:t xml:space="preserve">que el programa exige sin excepción, por lo tanto, para optar al </w:t>
      </w:r>
      <w:r w:rsidR="00037BA0">
        <w:rPr>
          <w:rFonts w:ascii="Tahoma" w:hAnsi="Tahoma" w:cs="Tahoma"/>
          <w:sz w:val="22"/>
          <w:szCs w:val="22"/>
        </w:rPr>
        <w:t>título</w:t>
      </w:r>
      <w:r>
        <w:rPr>
          <w:rFonts w:ascii="Tahoma" w:hAnsi="Tahoma" w:cs="Tahoma"/>
          <w:sz w:val="22"/>
          <w:szCs w:val="22"/>
        </w:rPr>
        <w:t xml:space="preserve"> que ofrece el SENA  </w:t>
      </w:r>
      <w:r w:rsidR="00037BA0">
        <w:rPr>
          <w:rFonts w:ascii="Tahoma" w:hAnsi="Tahoma" w:cs="Tahoma"/>
          <w:sz w:val="22"/>
          <w:szCs w:val="22"/>
        </w:rPr>
        <w:t>deberán</w:t>
      </w:r>
      <w:r>
        <w:rPr>
          <w:rFonts w:ascii="Tahoma" w:hAnsi="Tahoma" w:cs="Tahoma"/>
          <w:sz w:val="22"/>
          <w:szCs w:val="22"/>
        </w:rPr>
        <w:t xml:space="preserve"> acreditar todas las exigencias académicas.</w:t>
      </w:r>
    </w:p>
    <w:p w:rsidR="00746C4B" w:rsidRDefault="00746C4B" w:rsidP="00EC4246">
      <w:pPr>
        <w:pStyle w:val="NormalWeb"/>
        <w:spacing w:before="0" w:beforeAutospacing="0" w:after="0" w:afterAutospacing="0" w:line="276" w:lineRule="auto"/>
        <w:jc w:val="both"/>
        <w:rPr>
          <w:rFonts w:ascii="Tahoma" w:hAnsi="Tahoma" w:cs="Tahoma"/>
          <w:sz w:val="22"/>
          <w:szCs w:val="22"/>
        </w:rPr>
      </w:pPr>
    </w:p>
    <w:p w:rsidR="00037BA0" w:rsidRDefault="00037BA0" w:rsidP="00EC4246">
      <w:pPr>
        <w:pStyle w:val="NormalWeb"/>
        <w:spacing w:before="0" w:beforeAutospacing="0" w:after="0" w:afterAutospacing="0" w:line="276" w:lineRule="auto"/>
        <w:jc w:val="both"/>
        <w:rPr>
          <w:rFonts w:ascii="Tahoma" w:hAnsi="Tahoma" w:cs="Tahoma"/>
          <w:sz w:val="22"/>
          <w:szCs w:val="22"/>
        </w:rPr>
      </w:pPr>
      <w:r>
        <w:rPr>
          <w:rFonts w:ascii="Tahoma" w:hAnsi="Tahoma" w:cs="Tahoma"/>
          <w:sz w:val="22"/>
          <w:szCs w:val="22"/>
        </w:rPr>
        <w:tab/>
        <w:t xml:space="preserve">Aduce que la instructora Ángela Ariza Toro envió comunicación al subdirector del Centro Agropecuario del SENA en la cual indica lo siguiente: </w:t>
      </w:r>
      <w:r w:rsidR="003957C8">
        <w:rPr>
          <w:rFonts w:ascii="Tahoma" w:hAnsi="Tahoma" w:cs="Tahoma"/>
          <w:sz w:val="22"/>
          <w:szCs w:val="22"/>
        </w:rPr>
        <w:t>(folio 84-85)</w:t>
      </w:r>
    </w:p>
    <w:p w:rsidR="00C053FF" w:rsidRDefault="00C053FF" w:rsidP="00EC4246">
      <w:pPr>
        <w:pStyle w:val="NormalWeb"/>
        <w:spacing w:before="0" w:beforeAutospacing="0" w:after="0" w:afterAutospacing="0" w:line="276" w:lineRule="auto"/>
        <w:jc w:val="both"/>
        <w:rPr>
          <w:rFonts w:ascii="Tahoma" w:hAnsi="Tahoma" w:cs="Tahoma"/>
          <w:sz w:val="22"/>
          <w:szCs w:val="22"/>
        </w:rPr>
      </w:pPr>
    </w:p>
    <w:p w:rsidR="003957C8" w:rsidRDefault="00037BA0" w:rsidP="00EC4246">
      <w:pPr>
        <w:pStyle w:val="NormalWeb"/>
        <w:spacing w:before="0" w:beforeAutospacing="0" w:after="0" w:afterAutospacing="0" w:line="276" w:lineRule="auto"/>
        <w:jc w:val="both"/>
        <w:rPr>
          <w:rFonts w:ascii="Arial Narrow" w:hAnsi="Arial Narrow" w:cs="Tahoma"/>
          <w:i/>
          <w:sz w:val="22"/>
          <w:szCs w:val="22"/>
        </w:rPr>
      </w:pPr>
      <w:r w:rsidRPr="00C053FF">
        <w:rPr>
          <w:rFonts w:ascii="Arial Narrow" w:hAnsi="Arial Narrow" w:cs="Tahoma"/>
          <w:sz w:val="22"/>
          <w:szCs w:val="22"/>
        </w:rPr>
        <w:t>“</w:t>
      </w:r>
      <w:r w:rsidR="00634041" w:rsidRPr="00C053FF">
        <w:rPr>
          <w:rFonts w:ascii="Arial Narrow" w:hAnsi="Arial Narrow" w:cs="Tahoma"/>
          <w:sz w:val="22"/>
          <w:szCs w:val="22"/>
        </w:rPr>
        <w:t>-</w:t>
      </w:r>
      <w:r w:rsidRPr="00C053FF">
        <w:rPr>
          <w:rFonts w:ascii="Arial Narrow" w:hAnsi="Arial Narrow" w:cs="Tahoma"/>
          <w:i/>
          <w:sz w:val="22"/>
          <w:szCs w:val="22"/>
        </w:rPr>
        <w:t xml:space="preserve">El aprendiz </w:t>
      </w:r>
      <w:r w:rsidR="003957C8">
        <w:rPr>
          <w:rFonts w:ascii="Arial Narrow" w:hAnsi="Arial Narrow" w:cs="Tahoma"/>
          <w:i/>
          <w:sz w:val="22"/>
          <w:szCs w:val="22"/>
        </w:rPr>
        <w:t>relata unos hechos acontecidos en el ambiente de aprendizaje al que pertenece, y causados por instructores y Coordinador Académico.</w:t>
      </w:r>
    </w:p>
    <w:p w:rsidR="00BC74BD" w:rsidRDefault="00BC74BD" w:rsidP="00EC4246">
      <w:pPr>
        <w:pStyle w:val="NormalWeb"/>
        <w:spacing w:before="0" w:beforeAutospacing="0" w:after="0" w:afterAutospacing="0" w:line="276" w:lineRule="auto"/>
        <w:jc w:val="both"/>
        <w:rPr>
          <w:rFonts w:ascii="Arial Narrow" w:hAnsi="Arial Narrow" w:cs="Tahoma"/>
          <w:i/>
          <w:sz w:val="22"/>
          <w:szCs w:val="22"/>
        </w:rPr>
      </w:pPr>
    </w:p>
    <w:p w:rsidR="003957C8" w:rsidRDefault="003957C8" w:rsidP="00EC4246">
      <w:pPr>
        <w:pStyle w:val="NormalWeb"/>
        <w:spacing w:before="0" w:beforeAutospacing="0" w:after="0" w:afterAutospacing="0" w:line="276" w:lineRule="auto"/>
        <w:jc w:val="both"/>
        <w:rPr>
          <w:rFonts w:ascii="Arial Narrow" w:hAnsi="Arial Narrow" w:cs="Tahoma"/>
          <w:i/>
          <w:sz w:val="22"/>
          <w:szCs w:val="22"/>
        </w:rPr>
      </w:pPr>
      <w:r>
        <w:rPr>
          <w:rFonts w:ascii="Arial Narrow" w:hAnsi="Arial Narrow" w:cs="Tahoma"/>
          <w:i/>
          <w:sz w:val="22"/>
          <w:szCs w:val="22"/>
        </w:rPr>
        <w:t>En realidad no ha sucedido nada contrario a que el aprendiz desde su ingreso oficial al programa el 10 de mayo, no asiste a clase sin razón de peso para ello.</w:t>
      </w:r>
    </w:p>
    <w:p w:rsidR="003957C8" w:rsidRDefault="003957C8" w:rsidP="00EC4246">
      <w:pPr>
        <w:pStyle w:val="NormalWeb"/>
        <w:spacing w:before="0" w:beforeAutospacing="0" w:after="0" w:afterAutospacing="0" w:line="276" w:lineRule="auto"/>
        <w:jc w:val="both"/>
        <w:rPr>
          <w:rFonts w:ascii="Arial Narrow" w:hAnsi="Arial Narrow" w:cs="Tahoma"/>
          <w:i/>
          <w:sz w:val="22"/>
          <w:szCs w:val="22"/>
        </w:rPr>
      </w:pPr>
    </w:p>
    <w:p w:rsidR="000C5A5E" w:rsidRDefault="003957C8" w:rsidP="00EC4246">
      <w:pPr>
        <w:pStyle w:val="NormalWeb"/>
        <w:spacing w:before="0" w:beforeAutospacing="0" w:after="0" w:afterAutospacing="0" w:line="276" w:lineRule="auto"/>
        <w:jc w:val="both"/>
        <w:rPr>
          <w:rFonts w:ascii="Arial Narrow" w:hAnsi="Arial Narrow" w:cs="Tahoma"/>
          <w:i/>
          <w:sz w:val="22"/>
          <w:szCs w:val="22"/>
        </w:rPr>
      </w:pPr>
      <w:r>
        <w:rPr>
          <w:rFonts w:ascii="Arial Narrow" w:hAnsi="Arial Narrow" w:cs="Tahoma"/>
          <w:i/>
          <w:sz w:val="22"/>
          <w:szCs w:val="22"/>
        </w:rPr>
        <w:t xml:space="preserve">  Yo como coordinadora del grupo y como instructora de Control de Vertimientos, tengo clase con el grupo los días miércoles de 18:00- 22:00. En la primera clase, se me acerca para solicitarme validar las competencias Educación Ambiental, Sistemas de Gestión Ambiental, Impacto Ambiental, Auditoria, Salud Ocupacional, Ética</w:t>
      </w:r>
      <w:r w:rsidR="000C5A5E">
        <w:rPr>
          <w:rFonts w:ascii="Arial Narrow" w:hAnsi="Arial Narrow" w:cs="Tahoma"/>
          <w:i/>
          <w:sz w:val="22"/>
          <w:szCs w:val="22"/>
        </w:rPr>
        <w:t xml:space="preserve"> e inglés. </w:t>
      </w:r>
    </w:p>
    <w:p w:rsidR="000C5A5E" w:rsidRDefault="000C5A5E" w:rsidP="00EC4246">
      <w:pPr>
        <w:pStyle w:val="NormalWeb"/>
        <w:spacing w:before="0" w:beforeAutospacing="0" w:after="0" w:afterAutospacing="0" w:line="276" w:lineRule="auto"/>
        <w:jc w:val="both"/>
        <w:rPr>
          <w:rFonts w:ascii="Arial Narrow" w:hAnsi="Arial Narrow" w:cs="Tahoma"/>
          <w:i/>
          <w:sz w:val="22"/>
          <w:szCs w:val="22"/>
        </w:rPr>
      </w:pPr>
      <w:r>
        <w:rPr>
          <w:rFonts w:ascii="Arial Narrow" w:hAnsi="Arial Narrow" w:cs="Tahoma"/>
          <w:i/>
          <w:sz w:val="22"/>
          <w:szCs w:val="22"/>
        </w:rPr>
        <w:t>Le afirmo que debe hacer esto de manera oficial y me dijo que me entregaría los reportes.</w:t>
      </w:r>
    </w:p>
    <w:p w:rsidR="000C5A5E" w:rsidRDefault="000C5A5E" w:rsidP="00EC4246">
      <w:pPr>
        <w:pStyle w:val="NormalWeb"/>
        <w:spacing w:before="0" w:beforeAutospacing="0" w:after="0" w:afterAutospacing="0" w:line="276" w:lineRule="auto"/>
        <w:jc w:val="both"/>
        <w:rPr>
          <w:rFonts w:ascii="Arial Narrow" w:hAnsi="Arial Narrow" w:cs="Tahoma"/>
          <w:i/>
          <w:sz w:val="22"/>
          <w:szCs w:val="22"/>
        </w:rPr>
      </w:pPr>
    </w:p>
    <w:p w:rsidR="000C5A5E" w:rsidRDefault="000C5A5E" w:rsidP="00EC4246">
      <w:pPr>
        <w:pStyle w:val="NormalWeb"/>
        <w:spacing w:before="0" w:beforeAutospacing="0" w:after="0" w:afterAutospacing="0" w:line="276" w:lineRule="auto"/>
        <w:jc w:val="both"/>
        <w:rPr>
          <w:rFonts w:ascii="Arial Narrow" w:hAnsi="Arial Narrow" w:cs="Tahoma"/>
          <w:i/>
          <w:sz w:val="22"/>
          <w:szCs w:val="22"/>
        </w:rPr>
      </w:pPr>
      <w:r>
        <w:rPr>
          <w:rFonts w:ascii="Arial Narrow" w:hAnsi="Arial Narrow" w:cs="Tahoma"/>
          <w:i/>
          <w:sz w:val="22"/>
          <w:szCs w:val="22"/>
        </w:rPr>
        <w:t xml:space="preserve">En una siguiente oportunidad me entrega reportes y le contesto que esto lo debo entregar a Coordinación Académica, pues no soy la encargada de dicho proceso. En ningún momento afirmé que procedería al respecto. Esto fue de modo verbal y siempre estuvo presente la representante del grupo </w:t>
      </w:r>
      <w:proofErr w:type="spellStart"/>
      <w:r>
        <w:rPr>
          <w:rFonts w:ascii="Arial Narrow" w:hAnsi="Arial Narrow" w:cs="Tahoma"/>
          <w:i/>
          <w:sz w:val="22"/>
          <w:szCs w:val="22"/>
        </w:rPr>
        <w:t>Yuleidy</w:t>
      </w:r>
      <w:proofErr w:type="spellEnd"/>
      <w:r>
        <w:rPr>
          <w:rFonts w:ascii="Arial Narrow" w:hAnsi="Arial Narrow" w:cs="Tahoma"/>
          <w:i/>
          <w:sz w:val="22"/>
          <w:szCs w:val="22"/>
        </w:rPr>
        <w:t xml:space="preserve"> </w:t>
      </w:r>
      <w:proofErr w:type="spellStart"/>
      <w:r>
        <w:rPr>
          <w:rFonts w:ascii="Arial Narrow" w:hAnsi="Arial Narrow" w:cs="Tahoma"/>
          <w:i/>
          <w:sz w:val="22"/>
          <w:szCs w:val="22"/>
        </w:rPr>
        <w:t>Tusarma</w:t>
      </w:r>
      <w:proofErr w:type="spellEnd"/>
      <w:r>
        <w:rPr>
          <w:rFonts w:ascii="Arial Narrow" w:hAnsi="Arial Narrow" w:cs="Tahoma"/>
          <w:i/>
          <w:sz w:val="22"/>
          <w:szCs w:val="22"/>
        </w:rPr>
        <w:t xml:space="preserve">. </w:t>
      </w:r>
    </w:p>
    <w:p w:rsidR="000C5A5E" w:rsidRDefault="000C5A5E" w:rsidP="00EC4246">
      <w:pPr>
        <w:pStyle w:val="NormalWeb"/>
        <w:spacing w:before="0" w:beforeAutospacing="0" w:after="0" w:afterAutospacing="0" w:line="276" w:lineRule="auto"/>
        <w:jc w:val="both"/>
        <w:rPr>
          <w:rFonts w:ascii="Arial Narrow" w:hAnsi="Arial Narrow" w:cs="Tahoma"/>
          <w:i/>
          <w:sz w:val="22"/>
          <w:szCs w:val="22"/>
        </w:rPr>
      </w:pPr>
    </w:p>
    <w:p w:rsidR="000C5A5E" w:rsidRDefault="000C5A5E" w:rsidP="00EC4246">
      <w:pPr>
        <w:pStyle w:val="NormalWeb"/>
        <w:spacing w:before="0" w:beforeAutospacing="0" w:after="0" w:afterAutospacing="0" w:line="276" w:lineRule="auto"/>
        <w:jc w:val="both"/>
        <w:rPr>
          <w:rFonts w:ascii="Arial Narrow" w:hAnsi="Arial Narrow" w:cs="Tahoma"/>
          <w:i/>
          <w:sz w:val="22"/>
          <w:szCs w:val="22"/>
        </w:rPr>
      </w:pPr>
      <w:r>
        <w:rPr>
          <w:rFonts w:ascii="Arial Narrow" w:hAnsi="Arial Narrow" w:cs="Tahoma"/>
          <w:i/>
          <w:sz w:val="22"/>
          <w:szCs w:val="22"/>
        </w:rPr>
        <w:t>De otro lado le dije que no podía faltar a clase, pues el reglamento del aprendiz así lo indica, y que debía asistir a todas las competencias siempre, hasta que le dieran oportuna respuesta.</w:t>
      </w:r>
    </w:p>
    <w:p w:rsidR="000C5A5E" w:rsidRDefault="000C5A5E" w:rsidP="00EC4246">
      <w:pPr>
        <w:pStyle w:val="NormalWeb"/>
        <w:spacing w:before="0" w:beforeAutospacing="0" w:after="0" w:afterAutospacing="0" w:line="276" w:lineRule="auto"/>
        <w:jc w:val="both"/>
        <w:rPr>
          <w:rFonts w:ascii="Arial Narrow" w:hAnsi="Arial Narrow" w:cs="Tahoma"/>
          <w:i/>
          <w:sz w:val="22"/>
          <w:szCs w:val="22"/>
        </w:rPr>
      </w:pPr>
    </w:p>
    <w:p w:rsidR="000C5A5E" w:rsidRDefault="000C5A5E" w:rsidP="00EC4246">
      <w:pPr>
        <w:pStyle w:val="NormalWeb"/>
        <w:spacing w:before="0" w:beforeAutospacing="0" w:after="0" w:afterAutospacing="0" w:line="276" w:lineRule="auto"/>
        <w:jc w:val="both"/>
        <w:rPr>
          <w:rFonts w:ascii="Arial Narrow" w:hAnsi="Arial Narrow" w:cs="Tahoma"/>
          <w:i/>
          <w:sz w:val="22"/>
          <w:szCs w:val="22"/>
        </w:rPr>
      </w:pPr>
      <w:r>
        <w:rPr>
          <w:rFonts w:ascii="Arial Narrow" w:hAnsi="Arial Narrow" w:cs="Tahoma"/>
          <w:i/>
          <w:sz w:val="22"/>
          <w:szCs w:val="22"/>
        </w:rPr>
        <w:t>Es importante aclarar que con la instructora de los lunes, de Educación Ambiental, nunca ha asistido, los jueves con el instructor Juan Carlos Bermúdez sólo asistió una vez y en clase de los miércoles solo ha asistido dos veces.</w:t>
      </w:r>
    </w:p>
    <w:p w:rsidR="000C5A5E" w:rsidRDefault="000C5A5E" w:rsidP="00EC4246">
      <w:pPr>
        <w:pStyle w:val="NormalWeb"/>
        <w:spacing w:before="0" w:beforeAutospacing="0" w:after="0" w:afterAutospacing="0" w:line="276" w:lineRule="auto"/>
        <w:jc w:val="both"/>
        <w:rPr>
          <w:rFonts w:ascii="Arial Narrow" w:hAnsi="Arial Narrow" w:cs="Tahoma"/>
          <w:i/>
          <w:sz w:val="22"/>
          <w:szCs w:val="22"/>
        </w:rPr>
      </w:pPr>
    </w:p>
    <w:p w:rsidR="00DD56EF" w:rsidRDefault="000C5A5E" w:rsidP="00EC4246">
      <w:pPr>
        <w:pStyle w:val="NormalWeb"/>
        <w:spacing w:before="0" w:beforeAutospacing="0" w:after="0" w:afterAutospacing="0" w:line="276" w:lineRule="auto"/>
        <w:jc w:val="both"/>
        <w:rPr>
          <w:rFonts w:ascii="Arial Narrow" w:hAnsi="Arial Narrow" w:cs="Tahoma"/>
          <w:sz w:val="22"/>
          <w:szCs w:val="22"/>
        </w:rPr>
      </w:pPr>
      <w:r>
        <w:rPr>
          <w:rFonts w:ascii="Arial Narrow" w:hAnsi="Arial Narrow" w:cs="Tahoma"/>
          <w:i/>
          <w:sz w:val="22"/>
          <w:szCs w:val="22"/>
        </w:rPr>
        <w:t xml:space="preserve">El aprendiz habla de que se está </w:t>
      </w:r>
      <w:r w:rsidR="00356664">
        <w:rPr>
          <w:rFonts w:ascii="Arial Narrow" w:hAnsi="Arial Narrow" w:cs="Tahoma"/>
          <w:i/>
          <w:sz w:val="22"/>
          <w:szCs w:val="22"/>
        </w:rPr>
        <w:t xml:space="preserve">afectando por una mala </w:t>
      </w:r>
      <w:r w:rsidR="00CA5718">
        <w:rPr>
          <w:rFonts w:ascii="Arial Narrow" w:hAnsi="Arial Narrow" w:cs="Tahoma"/>
          <w:i/>
          <w:sz w:val="22"/>
          <w:szCs w:val="22"/>
        </w:rPr>
        <w:t>fe</w:t>
      </w:r>
      <w:r w:rsidR="00356664">
        <w:rPr>
          <w:rFonts w:ascii="Arial Narrow" w:hAnsi="Arial Narrow" w:cs="Tahoma"/>
          <w:i/>
          <w:sz w:val="22"/>
          <w:szCs w:val="22"/>
        </w:rPr>
        <w:t xml:space="preserve"> por parte de instructores, la mala voluntad siempre ha sido fundamentada por él, pues el grupo ha sido excelente en su desempeño, y desde que el ingresa se siente un ambiente diferente, porque él está denigrando de los instructores, simplemente por no tener empatía y no tiene razones de peso para expresar mensajes de mala voluntad como los que le envió al grupo de </w:t>
      </w:r>
      <w:proofErr w:type="spellStart"/>
      <w:r w:rsidR="00356664">
        <w:rPr>
          <w:rFonts w:ascii="Arial Narrow" w:hAnsi="Arial Narrow" w:cs="Tahoma"/>
          <w:i/>
          <w:sz w:val="22"/>
          <w:szCs w:val="22"/>
        </w:rPr>
        <w:t>what</w:t>
      </w:r>
      <w:proofErr w:type="spellEnd"/>
      <w:r w:rsidR="00356664">
        <w:rPr>
          <w:rFonts w:ascii="Arial Narrow" w:hAnsi="Arial Narrow" w:cs="Tahoma"/>
          <w:i/>
          <w:sz w:val="22"/>
          <w:szCs w:val="22"/>
        </w:rPr>
        <w:t xml:space="preserve"> </w:t>
      </w:r>
      <w:proofErr w:type="spellStart"/>
      <w:r w:rsidR="00356664">
        <w:rPr>
          <w:rFonts w:ascii="Arial Narrow" w:hAnsi="Arial Narrow" w:cs="Tahoma"/>
          <w:i/>
          <w:sz w:val="22"/>
          <w:szCs w:val="22"/>
        </w:rPr>
        <w:t>sap</w:t>
      </w:r>
      <w:proofErr w:type="spellEnd"/>
      <w:r w:rsidR="00356664">
        <w:rPr>
          <w:rFonts w:ascii="Arial Narrow" w:hAnsi="Arial Narrow" w:cs="Tahoma"/>
          <w:i/>
          <w:sz w:val="22"/>
          <w:szCs w:val="22"/>
        </w:rPr>
        <w:t xml:space="preserve"> </w:t>
      </w:r>
      <w:r w:rsidR="00356664" w:rsidRPr="00356664">
        <w:rPr>
          <w:rFonts w:ascii="Arial Narrow" w:hAnsi="Arial Narrow" w:cs="Tahoma"/>
          <w:sz w:val="22"/>
          <w:szCs w:val="22"/>
        </w:rPr>
        <w:t xml:space="preserve">(sic) </w:t>
      </w:r>
      <w:r w:rsidR="00356664">
        <w:rPr>
          <w:rFonts w:ascii="Arial Narrow" w:hAnsi="Arial Narrow" w:cs="Tahoma"/>
          <w:sz w:val="22"/>
          <w:szCs w:val="22"/>
        </w:rPr>
        <w:t xml:space="preserve">1351668 </w:t>
      </w:r>
      <w:proofErr w:type="spellStart"/>
      <w:r w:rsidR="00356664">
        <w:rPr>
          <w:rFonts w:ascii="Arial Narrow" w:hAnsi="Arial Narrow" w:cs="Tahoma"/>
          <w:sz w:val="22"/>
          <w:szCs w:val="22"/>
        </w:rPr>
        <w:t>TGO</w:t>
      </w:r>
      <w:proofErr w:type="spellEnd"/>
      <w:r w:rsidR="00356664">
        <w:rPr>
          <w:rFonts w:ascii="Arial Narrow" w:hAnsi="Arial Narrow" w:cs="Tahoma"/>
          <w:sz w:val="22"/>
          <w:szCs w:val="22"/>
        </w:rPr>
        <w:t xml:space="preserve"> CA denigrando contra los profesores, además dice que lo han maltratado y esto jamás ha pasado en el grupo. Por el contrario el grupo es ejemplo de comportamiento y él ha tratado de persuadirlos </w:t>
      </w:r>
      <w:r w:rsidR="00DD56EF">
        <w:rPr>
          <w:rFonts w:ascii="Arial Narrow" w:hAnsi="Arial Narrow" w:cs="Tahoma"/>
          <w:sz w:val="22"/>
          <w:szCs w:val="22"/>
        </w:rPr>
        <w:t xml:space="preserve">para ir en contra de los instructores. </w:t>
      </w:r>
    </w:p>
    <w:p w:rsidR="00DD56EF" w:rsidRDefault="00DD56EF" w:rsidP="00EC4246">
      <w:pPr>
        <w:pStyle w:val="NormalWeb"/>
        <w:spacing w:before="0" w:beforeAutospacing="0" w:after="0" w:afterAutospacing="0" w:line="276" w:lineRule="auto"/>
        <w:jc w:val="both"/>
        <w:rPr>
          <w:rFonts w:ascii="Arial Narrow" w:hAnsi="Arial Narrow" w:cs="Tahoma"/>
          <w:sz w:val="22"/>
          <w:szCs w:val="22"/>
        </w:rPr>
      </w:pPr>
    </w:p>
    <w:p w:rsidR="000C5A5E" w:rsidRDefault="00DD56EF" w:rsidP="00EC4246">
      <w:pPr>
        <w:pStyle w:val="NormalWeb"/>
        <w:spacing w:before="0" w:beforeAutospacing="0" w:after="0" w:afterAutospacing="0" w:line="276" w:lineRule="auto"/>
        <w:jc w:val="both"/>
        <w:rPr>
          <w:rFonts w:ascii="Arial Narrow" w:hAnsi="Arial Narrow" w:cs="Tahoma"/>
          <w:i/>
          <w:sz w:val="22"/>
          <w:szCs w:val="22"/>
        </w:rPr>
      </w:pPr>
      <w:r>
        <w:rPr>
          <w:rFonts w:ascii="Arial Narrow" w:hAnsi="Arial Narrow" w:cs="Tahoma"/>
          <w:i/>
          <w:sz w:val="22"/>
          <w:szCs w:val="22"/>
        </w:rPr>
        <w:t>El coordinador académico en respuesta del 14 de junio le confirma que el Sena no tiene la figura de homologación, por lo cual debe presentar las respuestas a aprendizajes previos, razón que el aprendiz no quiere aceptar y se niega a nivelarse como corresponde, él solo quiere ver algunas competencias porque dice que las otras ya las tiene soportadas. Pero es importante aclarar que el programa tecnología en control ambiental es uno de los programas más solicitados  por las empresas al centro agropecuario, por lo cual debemos ofrecer aprendices excelentemente preparados. Todas las actividades realizadas en el programa son propias de él, es difícil soportarlas con evidencias presentadas.</w:t>
      </w:r>
    </w:p>
    <w:p w:rsidR="00DD56EF" w:rsidRDefault="00DD56EF" w:rsidP="00EC4246">
      <w:pPr>
        <w:pStyle w:val="NormalWeb"/>
        <w:spacing w:before="0" w:beforeAutospacing="0" w:after="0" w:afterAutospacing="0" w:line="276" w:lineRule="auto"/>
        <w:jc w:val="both"/>
        <w:rPr>
          <w:rFonts w:ascii="Arial Narrow" w:hAnsi="Arial Narrow" w:cs="Tahoma"/>
          <w:i/>
          <w:sz w:val="22"/>
          <w:szCs w:val="22"/>
        </w:rPr>
      </w:pPr>
    </w:p>
    <w:p w:rsidR="00DD56EF" w:rsidRDefault="00DD56EF" w:rsidP="00EC4246">
      <w:pPr>
        <w:pStyle w:val="NormalWeb"/>
        <w:spacing w:before="0" w:beforeAutospacing="0" w:after="0" w:afterAutospacing="0" w:line="276" w:lineRule="auto"/>
        <w:jc w:val="both"/>
        <w:rPr>
          <w:rFonts w:ascii="Arial Narrow" w:hAnsi="Arial Narrow" w:cs="Tahoma"/>
          <w:i/>
          <w:sz w:val="22"/>
          <w:szCs w:val="22"/>
        </w:rPr>
      </w:pPr>
      <w:r>
        <w:rPr>
          <w:rFonts w:ascii="Arial Narrow" w:hAnsi="Arial Narrow" w:cs="Tahoma"/>
          <w:i/>
          <w:sz w:val="22"/>
          <w:szCs w:val="22"/>
        </w:rPr>
        <w:t>El Sena le puede realizar la evaluación de aprendizajes previos, y en realidad si él esta tan bien preparado y tiene toda esa</w:t>
      </w:r>
      <w:r w:rsidR="00B632DB">
        <w:rPr>
          <w:rFonts w:ascii="Arial Narrow" w:hAnsi="Arial Narrow" w:cs="Tahoma"/>
          <w:i/>
          <w:sz w:val="22"/>
          <w:szCs w:val="22"/>
        </w:rPr>
        <w:t xml:space="preserve"> formación, porque no las presenta y seguramente saldrá bien.</w:t>
      </w:r>
    </w:p>
    <w:p w:rsidR="00B632DB" w:rsidRDefault="00B632DB" w:rsidP="00EC4246">
      <w:pPr>
        <w:pStyle w:val="NormalWeb"/>
        <w:spacing w:before="0" w:beforeAutospacing="0" w:after="0" w:afterAutospacing="0" w:line="276" w:lineRule="auto"/>
        <w:jc w:val="both"/>
        <w:rPr>
          <w:rFonts w:ascii="Arial Narrow" w:hAnsi="Arial Narrow" w:cs="Tahoma"/>
          <w:i/>
          <w:sz w:val="22"/>
          <w:szCs w:val="22"/>
        </w:rPr>
      </w:pPr>
    </w:p>
    <w:p w:rsidR="00B632DB" w:rsidRDefault="00B632DB" w:rsidP="00EC4246">
      <w:pPr>
        <w:pStyle w:val="NormalWeb"/>
        <w:spacing w:before="0" w:beforeAutospacing="0" w:after="0" w:afterAutospacing="0" w:line="276" w:lineRule="auto"/>
        <w:jc w:val="both"/>
        <w:rPr>
          <w:rFonts w:ascii="Arial Narrow" w:hAnsi="Arial Narrow" w:cs="Tahoma"/>
          <w:i/>
          <w:sz w:val="22"/>
          <w:szCs w:val="22"/>
        </w:rPr>
      </w:pPr>
      <w:r>
        <w:rPr>
          <w:rFonts w:ascii="Arial Narrow" w:hAnsi="Arial Narrow" w:cs="Tahoma"/>
          <w:i/>
          <w:sz w:val="22"/>
          <w:szCs w:val="22"/>
        </w:rPr>
        <w:t>Por último el aprendiz habla de que yo lo alejo y no envió información a su correo. Esto hace referencia a una salida de campo que realizamos el 16 de junio a la Ciudad de Cali, salida a la cual él debía inscribirse en un registro que se había entregado la semana anterior en la clase del jueves 8 de junio, clase a la que no asistió y no quedó registrado, razón por la cual no envié las actividades que realizaríamos en dicha práctica al correo.</w:t>
      </w:r>
    </w:p>
    <w:p w:rsidR="00B632DB" w:rsidRDefault="00B632DB" w:rsidP="00EC4246">
      <w:pPr>
        <w:pStyle w:val="NormalWeb"/>
        <w:spacing w:before="0" w:beforeAutospacing="0" w:after="0" w:afterAutospacing="0" w:line="276" w:lineRule="auto"/>
        <w:jc w:val="both"/>
        <w:rPr>
          <w:rFonts w:ascii="Arial Narrow" w:hAnsi="Arial Narrow" w:cs="Tahoma"/>
          <w:i/>
          <w:sz w:val="22"/>
          <w:szCs w:val="22"/>
        </w:rPr>
      </w:pPr>
    </w:p>
    <w:p w:rsidR="00B632DB" w:rsidRDefault="00B632DB" w:rsidP="00EC4246">
      <w:pPr>
        <w:pStyle w:val="NormalWeb"/>
        <w:spacing w:before="0" w:beforeAutospacing="0" w:after="0" w:afterAutospacing="0" w:line="276" w:lineRule="auto"/>
        <w:jc w:val="both"/>
        <w:rPr>
          <w:rFonts w:ascii="Arial Narrow" w:hAnsi="Arial Narrow" w:cs="Tahoma"/>
          <w:i/>
          <w:sz w:val="22"/>
          <w:szCs w:val="22"/>
        </w:rPr>
      </w:pPr>
      <w:r>
        <w:rPr>
          <w:rFonts w:ascii="Arial Narrow" w:hAnsi="Arial Narrow" w:cs="Tahoma"/>
          <w:i/>
          <w:sz w:val="22"/>
          <w:szCs w:val="22"/>
        </w:rPr>
        <w:t>El aprendiz en reiteradas ocasiones se ha acercado a la oficina del señor Coordinador Académico a solicitarle de manera incisiva que le homologue las competencias.</w:t>
      </w:r>
    </w:p>
    <w:p w:rsidR="00B632DB" w:rsidRDefault="00B632DB" w:rsidP="00EC4246">
      <w:pPr>
        <w:pStyle w:val="NormalWeb"/>
        <w:spacing w:before="0" w:beforeAutospacing="0" w:after="0" w:afterAutospacing="0" w:line="276" w:lineRule="auto"/>
        <w:jc w:val="both"/>
        <w:rPr>
          <w:rFonts w:ascii="Arial Narrow" w:hAnsi="Arial Narrow" w:cs="Tahoma"/>
          <w:i/>
          <w:sz w:val="22"/>
          <w:szCs w:val="22"/>
        </w:rPr>
      </w:pPr>
    </w:p>
    <w:p w:rsidR="00B632DB" w:rsidRDefault="00B632DB" w:rsidP="00EC4246">
      <w:pPr>
        <w:pStyle w:val="NormalWeb"/>
        <w:spacing w:before="0" w:beforeAutospacing="0" w:after="0" w:afterAutospacing="0" w:line="276" w:lineRule="auto"/>
        <w:jc w:val="both"/>
        <w:rPr>
          <w:rFonts w:ascii="Arial Narrow" w:hAnsi="Arial Narrow" w:cs="Tahoma"/>
          <w:i/>
          <w:sz w:val="22"/>
          <w:szCs w:val="22"/>
        </w:rPr>
      </w:pPr>
      <w:r>
        <w:rPr>
          <w:rFonts w:ascii="Arial Narrow" w:hAnsi="Arial Narrow" w:cs="Tahoma"/>
          <w:i/>
          <w:sz w:val="22"/>
          <w:szCs w:val="22"/>
        </w:rPr>
        <w:t>Además es complicado tener una buena comunicación con él. Pues siempre está tergiversando toda la información que se le transmite.</w:t>
      </w:r>
    </w:p>
    <w:p w:rsidR="00B632DB" w:rsidRDefault="00B632DB" w:rsidP="00B632DB">
      <w:pPr>
        <w:pStyle w:val="NormalWeb"/>
        <w:tabs>
          <w:tab w:val="left" w:pos="8340"/>
        </w:tabs>
        <w:spacing w:before="0" w:beforeAutospacing="0" w:after="0" w:afterAutospacing="0" w:line="276" w:lineRule="auto"/>
        <w:jc w:val="both"/>
        <w:rPr>
          <w:rFonts w:ascii="Arial Narrow" w:hAnsi="Arial Narrow" w:cs="Tahoma"/>
          <w:i/>
          <w:sz w:val="22"/>
          <w:szCs w:val="22"/>
        </w:rPr>
      </w:pPr>
      <w:r>
        <w:rPr>
          <w:rFonts w:ascii="Arial Narrow" w:hAnsi="Arial Narrow" w:cs="Tahoma"/>
          <w:i/>
          <w:sz w:val="22"/>
          <w:szCs w:val="22"/>
        </w:rPr>
        <w:tab/>
      </w:r>
    </w:p>
    <w:p w:rsidR="00B632DB" w:rsidRPr="00DD56EF" w:rsidRDefault="00B632DB" w:rsidP="00EC4246">
      <w:pPr>
        <w:pStyle w:val="NormalWeb"/>
        <w:spacing w:before="0" w:beforeAutospacing="0" w:after="0" w:afterAutospacing="0" w:line="276" w:lineRule="auto"/>
        <w:jc w:val="both"/>
        <w:rPr>
          <w:rFonts w:ascii="Arial Narrow" w:hAnsi="Arial Narrow" w:cs="Tahoma"/>
          <w:i/>
          <w:sz w:val="22"/>
          <w:szCs w:val="22"/>
        </w:rPr>
      </w:pPr>
      <w:r>
        <w:rPr>
          <w:rFonts w:ascii="Arial Narrow" w:hAnsi="Arial Narrow" w:cs="Tahoma"/>
          <w:i/>
          <w:sz w:val="22"/>
          <w:szCs w:val="22"/>
        </w:rPr>
        <w:t>Todo lo aquí expuesto puedo confirmarlo por medio de los aprendices y representante de grupo Tecnología en Control Ambiental FC: 135</w:t>
      </w:r>
      <w:r w:rsidR="00BC74BD">
        <w:rPr>
          <w:rFonts w:ascii="Arial Narrow" w:hAnsi="Arial Narrow" w:cs="Tahoma"/>
          <w:i/>
          <w:sz w:val="22"/>
          <w:szCs w:val="22"/>
        </w:rPr>
        <w:t>1668”</w:t>
      </w:r>
    </w:p>
    <w:p w:rsidR="00746C4B" w:rsidRDefault="00DC240A" w:rsidP="00BC74BD">
      <w:pPr>
        <w:pStyle w:val="NormalWeb"/>
        <w:spacing w:before="0" w:beforeAutospacing="0" w:after="0" w:afterAutospacing="0" w:line="276" w:lineRule="auto"/>
        <w:jc w:val="both"/>
        <w:rPr>
          <w:rFonts w:ascii="Tahoma" w:hAnsi="Tahoma" w:cs="Tahoma"/>
          <w:sz w:val="22"/>
          <w:szCs w:val="22"/>
        </w:rPr>
      </w:pPr>
      <w:r w:rsidRPr="00C053FF">
        <w:rPr>
          <w:rFonts w:ascii="Arial Narrow" w:hAnsi="Arial Narrow" w:cs="Tahoma"/>
          <w:i/>
          <w:sz w:val="22"/>
          <w:szCs w:val="22"/>
        </w:rPr>
        <w:t xml:space="preserve"> </w:t>
      </w:r>
    </w:p>
    <w:p w:rsidR="0067102F" w:rsidRPr="00EC4246" w:rsidRDefault="0067102F" w:rsidP="00EC4246">
      <w:pPr>
        <w:pStyle w:val="NormalWeb"/>
        <w:spacing w:before="0" w:beforeAutospacing="0" w:after="0" w:afterAutospacing="0" w:line="276" w:lineRule="atLeast"/>
        <w:jc w:val="both"/>
        <w:rPr>
          <w:rFonts w:ascii="Tahoma" w:hAnsi="Tahoma" w:cs="Tahoma"/>
          <w:sz w:val="22"/>
          <w:szCs w:val="22"/>
        </w:rPr>
      </w:pPr>
    </w:p>
    <w:p w:rsidR="00C73708" w:rsidRPr="00EC4246" w:rsidRDefault="003D0AE9" w:rsidP="00EC4246">
      <w:pPr>
        <w:pStyle w:val="Ttulo4"/>
        <w:numPr>
          <w:ilvl w:val="0"/>
          <w:numId w:val="2"/>
        </w:numPr>
        <w:tabs>
          <w:tab w:val="clear" w:pos="1080"/>
        </w:tabs>
        <w:spacing w:line="276" w:lineRule="auto"/>
        <w:ind w:left="0" w:firstLine="0"/>
        <w:rPr>
          <w:rFonts w:ascii="Tahoma" w:hAnsi="Tahoma" w:cs="Tahoma"/>
          <w:sz w:val="22"/>
          <w:szCs w:val="22"/>
        </w:rPr>
      </w:pPr>
      <w:r w:rsidRPr="00EC4246">
        <w:rPr>
          <w:rFonts w:ascii="Tahoma" w:hAnsi="Tahoma" w:cs="Tahoma"/>
          <w:sz w:val="22"/>
          <w:szCs w:val="22"/>
        </w:rPr>
        <w:t>Providencia impugnada</w:t>
      </w:r>
    </w:p>
    <w:p w:rsidR="00C73708" w:rsidRPr="00EC4246" w:rsidRDefault="00C73708" w:rsidP="00EC4246">
      <w:pPr>
        <w:pStyle w:val="Sinespaciado"/>
        <w:spacing w:line="276" w:lineRule="auto"/>
      </w:pPr>
    </w:p>
    <w:p w:rsidR="003229C5" w:rsidRPr="00EC4246" w:rsidRDefault="00A14BFB" w:rsidP="00A14BFB">
      <w:pPr>
        <w:spacing w:after="0" w:line="276" w:lineRule="auto"/>
        <w:ind w:firstLine="708"/>
        <w:jc w:val="both"/>
        <w:rPr>
          <w:rFonts w:ascii="Tahoma" w:hAnsi="Tahoma" w:cs="Tahoma"/>
        </w:rPr>
      </w:pPr>
      <w:r>
        <w:rPr>
          <w:rFonts w:ascii="Tahoma" w:hAnsi="Tahoma" w:cs="Tahoma"/>
        </w:rPr>
        <w:t>La</w:t>
      </w:r>
      <w:r w:rsidR="00E662DB" w:rsidRPr="00EC4246">
        <w:rPr>
          <w:rFonts w:ascii="Tahoma" w:hAnsi="Tahoma" w:cs="Tahoma"/>
        </w:rPr>
        <w:t xml:space="preserve"> J</w:t>
      </w:r>
      <w:r w:rsidR="003D0AE9" w:rsidRPr="00EC4246">
        <w:rPr>
          <w:rFonts w:ascii="Tahoma" w:hAnsi="Tahoma" w:cs="Tahoma"/>
        </w:rPr>
        <w:t>uez</w:t>
      </w:r>
      <w:r>
        <w:rPr>
          <w:rFonts w:ascii="Tahoma" w:hAnsi="Tahoma" w:cs="Tahoma"/>
        </w:rPr>
        <w:t>a</w:t>
      </w:r>
      <w:r w:rsidR="00E662DB" w:rsidRPr="00EC4246">
        <w:rPr>
          <w:rFonts w:ascii="Tahoma" w:hAnsi="Tahoma" w:cs="Tahoma"/>
        </w:rPr>
        <w:t xml:space="preserve"> de primer g</w:t>
      </w:r>
      <w:r w:rsidR="003D0AE9" w:rsidRPr="00EC4246">
        <w:rPr>
          <w:rFonts w:ascii="Tahoma" w:hAnsi="Tahoma" w:cs="Tahoma"/>
        </w:rPr>
        <w:t>rado</w:t>
      </w:r>
      <w:r w:rsidR="003779C2" w:rsidRPr="00EC4246">
        <w:rPr>
          <w:rFonts w:ascii="Tahoma" w:hAnsi="Tahoma" w:cs="Tahoma"/>
        </w:rPr>
        <w:t xml:space="preserve"> negó el amparo de</w:t>
      </w:r>
      <w:r w:rsidR="001930D9" w:rsidRPr="00EC4246">
        <w:rPr>
          <w:rFonts w:ascii="Tahoma" w:hAnsi="Tahoma" w:cs="Tahoma"/>
        </w:rPr>
        <w:t xml:space="preserve"> los</w:t>
      </w:r>
      <w:r w:rsidR="007F6C31" w:rsidRPr="00EC4246">
        <w:rPr>
          <w:rFonts w:ascii="Tahoma" w:hAnsi="Tahoma" w:cs="Tahoma"/>
        </w:rPr>
        <w:t xml:space="preserve"> derecho</w:t>
      </w:r>
      <w:r w:rsidR="001930D9" w:rsidRPr="00EC4246">
        <w:rPr>
          <w:rFonts w:ascii="Tahoma" w:hAnsi="Tahoma" w:cs="Tahoma"/>
        </w:rPr>
        <w:t xml:space="preserve">s </w:t>
      </w:r>
      <w:r w:rsidR="003779C2" w:rsidRPr="00EC4246">
        <w:rPr>
          <w:rFonts w:ascii="Tahoma" w:hAnsi="Tahoma" w:cs="Tahoma"/>
        </w:rPr>
        <w:t>fundamentales</w:t>
      </w:r>
      <w:r w:rsidR="001930D9" w:rsidRPr="00EC4246">
        <w:rPr>
          <w:rFonts w:ascii="Tahoma" w:hAnsi="Tahoma" w:cs="Tahoma"/>
        </w:rPr>
        <w:t xml:space="preserve"> </w:t>
      </w:r>
      <w:r w:rsidR="008B4732" w:rsidRPr="00EC4246">
        <w:rPr>
          <w:rFonts w:ascii="Tahoma" w:hAnsi="Tahoma" w:cs="Tahoma"/>
        </w:rPr>
        <w:t>pretendidos por el señor Felipe Ospina Vega</w:t>
      </w:r>
      <w:r w:rsidR="00901FEE" w:rsidRPr="00EC4246">
        <w:rPr>
          <w:rFonts w:ascii="Tahoma" w:hAnsi="Tahoma" w:cs="Tahoma"/>
        </w:rPr>
        <w:t>.</w:t>
      </w:r>
    </w:p>
    <w:p w:rsidR="00395789" w:rsidRPr="00EC4246" w:rsidRDefault="00395789" w:rsidP="00EC4246">
      <w:pPr>
        <w:spacing w:after="0" w:line="276" w:lineRule="auto"/>
        <w:ind w:firstLine="1134"/>
        <w:jc w:val="both"/>
        <w:rPr>
          <w:rFonts w:ascii="Tahoma" w:hAnsi="Tahoma" w:cs="Tahoma"/>
        </w:rPr>
      </w:pPr>
    </w:p>
    <w:p w:rsidR="00E979C2" w:rsidRDefault="00312194" w:rsidP="00714113">
      <w:pPr>
        <w:spacing w:after="0" w:line="276" w:lineRule="auto"/>
        <w:ind w:firstLine="708"/>
        <w:jc w:val="both"/>
        <w:rPr>
          <w:rFonts w:ascii="Tahoma" w:hAnsi="Tahoma" w:cs="Tahoma"/>
        </w:rPr>
      </w:pPr>
      <w:r w:rsidRPr="00EC4246">
        <w:rPr>
          <w:rFonts w:ascii="Tahoma" w:hAnsi="Tahoma" w:cs="Tahoma"/>
        </w:rPr>
        <w:t xml:space="preserve">Para tomar </w:t>
      </w:r>
      <w:r w:rsidR="00BC74BD">
        <w:rPr>
          <w:rFonts w:ascii="Tahoma" w:hAnsi="Tahoma" w:cs="Tahoma"/>
        </w:rPr>
        <w:t xml:space="preserve">la decisión </w:t>
      </w:r>
      <w:r w:rsidR="00C6580D" w:rsidRPr="00EC4246">
        <w:rPr>
          <w:rFonts w:ascii="Tahoma" w:hAnsi="Tahoma" w:cs="Tahoma"/>
        </w:rPr>
        <w:t>l</w:t>
      </w:r>
      <w:r w:rsidR="00BC74BD">
        <w:rPr>
          <w:rFonts w:ascii="Tahoma" w:hAnsi="Tahoma" w:cs="Tahoma"/>
        </w:rPr>
        <w:t>a</w:t>
      </w:r>
      <w:r w:rsidR="00FF30CF" w:rsidRPr="00EC4246">
        <w:rPr>
          <w:rFonts w:ascii="Tahoma" w:hAnsi="Tahoma" w:cs="Tahoma"/>
        </w:rPr>
        <w:t xml:space="preserve"> </w:t>
      </w:r>
      <w:r w:rsidR="00714113" w:rsidRPr="00EC4246">
        <w:rPr>
          <w:rFonts w:ascii="Tahoma" w:hAnsi="Tahoma" w:cs="Tahoma"/>
        </w:rPr>
        <w:t>A</w:t>
      </w:r>
      <w:r w:rsidR="00FF30CF" w:rsidRPr="00EC4246">
        <w:rPr>
          <w:rFonts w:ascii="Tahoma" w:hAnsi="Tahoma" w:cs="Tahoma"/>
        </w:rPr>
        <w:t>-quo consideró</w:t>
      </w:r>
      <w:r w:rsidR="0098658F">
        <w:rPr>
          <w:rFonts w:ascii="Tahoma" w:hAnsi="Tahoma" w:cs="Tahoma"/>
        </w:rPr>
        <w:t xml:space="preserve">, en síntesis, </w:t>
      </w:r>
      <w:r w:rsidR="00152121" w:rsidRPr="00EC4246">
        <w:rPr>
          <w:rFonts w:ascii="Tahoma" w:hAnsi="Tahoma" w:cs="Tahoma"/>
        </w:rPr>
        <w:t>que</w:t>
      </w:r>
      <w:r w:rsidR="00E979C2">
        <w:rPr>
          <w:rFonts w:ascii="Tahoma" w:hAnsi="Tahoma" w:cs="Tahoma"/>
        </w:rPr>
        <w:t xml:space="preserve"> por medio de la resolución 107 de 1997 el SENA le otorgó al aprendiz la posibilidad de que le fueran reconocidos los aprendizajes previos, sin embargo, existe una metodología interna para evaluar y certificar las </w:t>
      </w:r>
      <w:r w:rsidR="00495026">
        <w:rPr>
          <w:rFonts w:ascii="Tahoma" w:hAnsi="Tahoma" w:cs="Tahoma"/>
        </w:rPr>
        <w:t xml:space="preserve">competencias laborales. </w:t>
      </w:r>
    </w:p>
    <w:p w:rsidR="00495026" w:rsidRDefault="00495026" w:rsidP="00714113">
      <w:pPr>
        <w:spacing w:after="0" w:line="276" w:lineRule="auto"/>
        <w:ind w:firstLine="708"/>
        <w:jc w:val="both"/>
        <w:rPr>
          <w:rFonts w:ascii="Tahoma" w:hAnsi="Tahoma" w:cs="Tahoma"/>
        </w:rPr>
      </w:pPr>
    </w:p>
    <w:p w:rsidR="00BC74BD" w:rsidRDefault="00BC74BD" w:rsidP="00BC74BD">
      <w:pPr>
        <w:spacing w:after="0" w:line="276" w:lineRule="auto"/>
        <w:ind w:firstLine="708"/>
        <w:jc w:val="both"/>
        <w:rPr>
          <w:rFonts w:ascii="Tahoma" w:hAnsi="Tahoma" w:cs="Tahoma"/>
        </w:rPr>
      </w:pPr>
      <w:r>
        <w:rPr>
          <w:rFonts w:ascii="Tahoma" w:hAnsi="Tahoma" w:cs="Tahoma"/>
        </w:rPr>
        <w:lastRenderedPageBreak/>
        <w:t>Señaló</w:t>
      </w:r>
      <w:r w:rsidR="009C7F02">
        <w:rPr>
          <w:rFonts w:ascii="Tahoma" w:hAnsi="Tahoma" w:cs="Tahoma"/>
        </w:rPr>
        <w:t xml:space="preserve"> que e</w:t>
      </w:r>
      <w:r w:rsidR="00495026">
        <w:rPr>
          <w:rFonts w:ascii="Tahoma" w:hAnsi="Tahoma" w:cs="Tahoma"/>
        </w:rPr>
        <w:t>n la página oficial de la entidad se cataloga el recono</w:t>
      </w:r>
      <w:r w:rsidR="003153E1">
        <w:rPr>
          <w:rFonts w:ascii="Tahoma" w:hAnsi="Tahoma" w:cs="Tahoma"/>
        </w:rPr>
        <w:t>cimiento de aprendizajes previos,</w:t>
      </w:r>
      <w:r w:rsidR="00495026">
        <w:rPr>
          <w:rFonts w:ascii="Tahoma" w:hAnsi="Tahoma" w:cs="Tahoma"/>
        </w:rPr>
        <w:t xml:space="preserve"> como</w:t>
      </w:r>
      <w:r w:rsidR="00AA01EC">
        <w:rPr>
          <w:rFonts w:ascii="Tahoma" w:hAnsi="Tahoma" w:cs="Tahoma"/>
        </w:rPr>
        <w:t xml:space="preserve"> </w:t>
      </w:r>
      <w:r w:rsidR="00495026">
        <w:rPr>
          <w:rFonts w:ascii="Tahoma" w:hAnsi="Tahoma" w:cs="Tahoma"/>
        </w:rPr>
        <w:t>el proceso mediante el cual el instructor evalúa aprendizajes que han sido adquiridos</w:t>
      </w:r>
      <w:r w:rsidR="00AA01EC">
        <w:rPr>
          <w:rFonts w:ascii="Tahoma" w:hAnsi="Tahoma" w:cs="Tahoma"/>
        </w:rPr>
        <w:t xml:space="preserve"> en el pasado</w:t>
      </w:r>
      <w:r w:rsidR="00495026">
        <w:rPr>
          <w:rFonts w:ascii="Tahoma" w:hAnsi="Tahoma" w:cs="Tahoma"/>
        </w:rPr>
        <w:t xml:space="preserve"> por el apren</w:t>
      </w:r>
      <w:r w:rsidR="00AA01EC">
        <w:rPr>
          <w:rFonts w:ascii="Tahoma" w:hAnsi="Tahoma" w:cs="Tahoma"/>
        </w:rPr>
        <w:t>diz que refieren a lo que “sabe”, “</w:t>
      </w:r>
      <w:r w:rsidR="00495026">
        <w:rPr>
          <w:rFonts w:ascii="Tahoma" w:hAnsi="Tahoma" w:cs="Tahoma"/>
        </w:rPr>
        <w:t>sabe hacer</w:t>
      </w:r>
      <w:r w:rsidR="00AA01EC">
        <w:rPr>
          <w:rFonts w:ascii="Tahoma" w:hAnsi="Tahoma" w:cs="Tahoma"/>
        </w:rPr>
        <w:t>”, y “</w:t>
      </w:r>
      <w:r w:rsidR="00495026">
        <w:rPr>
          <w:rFonts w:ascii="Tahoma" w:hAnsi="Tahoma" w:cs="Tahoma"/>
        </w:rPr>
        <w:t>es”</w:t>
      </w:r>
      <w:r>
        <w:rPr>
          <w:rFonts w:ascii="Tahoma" w:hAnsi="Tahoma" w:cs="Tahoma"/>
        </w:rPr>
        <w:t>, igualmente</w:t>
      </w:r>
      <w:r w:rsidR="003153E1">
        <w:rPr>
          <w:rFonts w:ascii="Tahoma" w:hAnsi="Tahoma" w:cs="Tahoma"/>
        </w:rPr>
        <w:t>,</w:t>
      </w:r>
      <w:r w:rsidR="00AA01EC">
        <w:rPr>
          <w:rFonts w:ascii="Tahoma" w:hAnsi="Tahoma" w:cs="Tahoma"/>
        </w:rPr>
        <w:t xml:space="preserve"> manifestó que</w:t>
      </w:r>
      <w:r>
        <w:rPr>
          <w:rFonts w:ascii="Tahoma" w:hAnsi="Tahoma" w:cs="Tahoma"/>
        </w:rPr>
        <w:t xml:space="preserve"> </w:t>
      </w:r>
      <w:r w:rsidR="00495026">
        <w:rPr>
          <w:rFonts w:ascii="Tahoma" w:hAnsi="Tahoma" w:cs="Tahoma"/>
        </w:rPr>
        <w:t>el ma</w:t>
      </w:r>
      <w:r>
        <w:rPr>
          <w:rFonts w:ascii="Tahoma" w:hAnsi="Tahoma" w:cs="Tahoma"/>
        </w:rPr>
        <w:t>nual de técnicas de evaluación</w:t>
      </w:r>
      <w:r w:rsidR="00AA01EC">
        <w:rPr>
          <w:rFonts w:ascii="Tahoma" w:hAnsi="Tahoma" w:cs="Tahoma"/>
        </w:rPr>
        <w:t xml:space="preserve"> indica </w:t>
      </w:r>
      <w:r w:rsidR="007A63AD">
        <w:rPr>
          <w:rFonts w:ascii="Tahoma" w:hAnsi="Tahoma" w:cs="Tahoma"/>
        </w:rPr>
        <w:t>que la evaluación en enfoque de competencias</w:t>
      </w:r>
      <w:r w:rsidR="00AA01EC">
        <w:rPr>
          <w:rFonts w:ascii="Tahoma" w:hAnsi="Tahoma" w:cs="Tahoma"/>
        </w:rPr>
        <w:t xml:space="preserve">, es </w:t>
      </w:r>
      <w:r w:rsidR="007A63AD">
        <w:rPr>
          <w:rFonts w:ascii="Tahoma" w:hAnsi="Tahoma" w:cs="Tahoma"/>
        </w:rPr>
        <w:t>el proceso por el cual el instructor-tutor analiza las competencias de</w:t>
      </w:r>
      <w:r w:rsidR="0014289C">
        <w:rPr>
          <w:rFonts w:ascii="Tahoma" w:hAnsi="Tahoma" w:cs="Tahoma"/>
        </w:rPr>
        <w:t>l aprendiz y</w:t>
      </w:r>
      <w:r>
        <w:rPr>
          <w:rFonts w:ascii="Tahoma" w:hAnsi="Tahoma" w:cs="Tahoma"/>
        </w:rPr>
        <w:t xml:space="preserve"> emite su juicio con base en las evidencias</w:t>
      </w:r>
      <w:r w:rsidR="0014289C">
        <w:rPr>
          <w:rFonts w:ascii="Tahoma" w:hAnsi="Tahoma" w:cs="Tahoma"/>
        </w:rPr>
        <w:t xml:space="preserve"> (señala si se ha logrado el desarrollo de las competencias).</w:t>
      </w:r>
    </w:p>
    <w:p w:rsidR="00BC74BD" w:rsidRDefault="00BC74BD" w:rsidP="00BC74BD">
      <w:pPr>
        <w:spacing w:after="0" w:line="276" w:lineRule="auto"/>
        <w:ind w:firstLine="708"/>
        <w:jc w:val="both"/>
        <w:rPr>
          <w:rFonts w:ascii="Tahoma" w:hAnsi="Tahoma" w:cs="Tahoma"/>
        </w:rPr>
      </w:pPr>
    </w:p>
    <w:p w:rsidR="003153E1" w:rsidRDefault="00BC74BD" w:rsidP="007B51C5">
      <w:pPr>
        <w:spacing w:after="0" w:line="276" w:lineRule="auto"/>
        <w:ind w:firstLine="708"/>
        <w:jc w:val="both"/>
        <w:rPr>
          <w:rFonts w:ascii="Tahoma" w:hAnsi="Tahoma" w:cs="Tahoma"/>
        </w:rPr>
      </w:pPr>
      <w:r>
        <w:rPr>
          <w:rFonts w:ascii="Tahoma" w:hAnsi="Tahoma" w:cs="Tahoma"/>
        </w:rPr>
        <w:t xml:space="preserve"> Por lo tanto,</w:t>
      </w:r>
      <w:r w:rsidR="003153E1">
        <w:rPr>
          <w:rFonts w:ascii="Tahoma" w:hAnsi="Tahoma" w:cs="Tahoma"/>
        </w:rPr>
        <w:t xml:space="preserve"> concluyó que</w:t>
      </w:r>
      <w:r w:rsidR="007A63AD">
        <w:rPr>
          <w:rFonts w:ascii="Tahoma" w:hAnsi="Tahoma" w:cs="Tahoma"/>
        </w:rPr>
        <w:t xml:space="preserve"> las certificaciones aportadas por el actor no obligan al SENA a aprobar el reconocimiento de aprendizajes previos y el despacho no puede hacer</w:t>
      </w:r>
      <w:r w:rsidR="00696C85">
        <w:rPr>
          <w:rFonts w:ascii="Tahoma" w:hAnsi="Tahoma" w:cs="Tahoma"/>
        </w:rPr>
        <w:t xml:space="preserve"> las veces de docente evaluador para validar tales “homologaciones”</w:t>
      </w:r>
      <w:r w:rsidR="00A14BFB">
        <w:rPr>
          <w:rFonts w:ascii="Tahoma" w:hAnsi="Tahoma" w:cs="Tahoma"/>
        </w:rPr>
        <w:t>,</w:t>
      </w:r>
      <w:r w:rsidR="00696C85">
        <w:rPr>
          <w:rFonts w:ascii="Tahoma" w:hAnsi="Tahoma" w:cs="Tahoma"/>
        </w:rPr>
        <w:t xml:space="preserve"> pues precisamente en ese sentido se impartió constitucionalmente la Autonomía de las Universidades quienes desarrollan su propio método de evaluación, tan es así</w:t>
      </w:r>
      <w:r>
        <w:rPr>
          <w:rFonts w:ascii="Tahoma" w:hAnsi="Tahoma" w:cs="Tahoma"/>
        </w:rPr>
        <w:t>,</w:t>
      </w:r>
      <w:r w:rsidR="00696C85">
        <w:rPr>
          <w:rFonts w:ascii="Tahoma" w:hAnsi="Tahoma" w:cs="Tahoma"/>
        </w:rPr>
        <w:t xml:space="preserve"> que en respuesta del 14 de junio de 2017 dada por el SE</w:t>
      </w:r>
      <w:r w:rsidR="00763B87">
        <w:rPr>
          <w:rFonts w:ascii="Tahoma" w:hAnsi="Tahoma" w:cs="Tahoma"/>
        </w:rPr>
        <w:t>NA al actor se tuvo como probado y sustentado el</w:t>
      </w:r>
      <w:r w:rsidR="00696C85">
        <w:rPr>
          <w:rFonts w:ascii="Tahoma" w:hAnsi="Tahoma" w:cs="Tahoma"/>
        </w:rPr>
        <w:t xml:space="preserve"> reconocimiento previo de  las competencias </w:t>
      </w:r>
      <w:r w:rsidR="007B51C5">
        <w:rPr>
          <w:rFonts w:ascii="Tahoma" w:hAnsi="Tahoma" w:cs="Tahoma"/>
        </w:rPr>
        <w:t>de inglés y salud ocupacional, y se</w:t>
      </w:r>
      <w:r w:rsidR="003153E1">
        <w:rPr>
          <w:rFonts w:ascii="Tahoma" w:hAnsi="Tahoma" w:cs="Tahoma"/>
        </w:rPr>
        <w:t xml:space="preserve"> le</w:t>
      </w:r>
      <w:r w:rsidR="007B51C5">
        <w:rPr>
          <w:rFonts w:ascii="Tahoma" w:hAnsi="Tahoma" w:cs="Tahoma"/>
        </w:rPr>
        <w:t xml:space="preserve"> indicaron</w:t>
      </w:r>
      <w:r w:rsidR="00696C85">
        <w:rPr>
          <w:rFonts w:ascii="Tahoma" w:hAnsi="Tahoma" w:cs="Tahoma"/>
        </w:rPr>
        <w:t xml:space="preserve"> las razones por las cuales </w:t>
      </w:r>
      <w:r w:rsidR="002C124F">
        <w:rPr>
          <w:rFonts w:ascii="Tahoma" w:hAnsi="Tahoma" w:cs="Tahoma"/>
        </w:rPr>
        <w:t>se determinó la negativa de las demás competencias.</w:t>
      </w:r>
    </w:p>
    <w:p w:rsidR="003153E1" w:rsidRDefault="003153E1" w:rsidP="007B51C5">
      <w:pPr>
        <w:spacing w:after="0" w:line="276" w:lineRule="auto"/>
        <w:ind w:firstLine="708"/>
        <w:jc w:val="both"/>
        <w:rPr>
          <w:rFonts w:ascii="Tahoma" w:hAnsi="Tahoma" w:cs="Tahoma"/>
        </w:rPr>
      </w:pPr>
    </w:p>
    <w:p w:rsidR="004117DF" w:rsidRDefault="003153E1" w:rsidP="003153E1">
      <w:pPr>
        <w:spacing w:after="0" w:line="276" w:lineRule="auto"/>
        <w:ind w:firstLine="708"/>
        <w:jc w:val="both"/>
        <w:rPr>
          <w:rFonts w:ascii="Tahoma" w:hAnsi="Tahoma" w:cs="Tahoma"/>
        </w:rPr>
      </w:pPr>
      <w:r>
        <w:rPr>
          <w:rFonts w:ascii="Tahoma" w:hAnsi="Tahoma" w:cs="Tahoma"/>
        </w:rPr>
        <w:t xml:space="preserve"> Arguyó que </w:t>
      </w:r>
      <w:r w:rsidR="002C124F">
        <w:rPr>
          <w:rFonts w:ascii="Tahoma" w:hAnsi="Tahoma" w:cs="Tahoma"/>
        </w:rPr>
        <w:t xml:space="preserve">no es dable desconocer la legalidad </w:t>
      </w:r>
      <w:r w:rsidR="004117DF">
        <w:rPr>
          <w:rFonts w:ascii="Tahoma" w:hAnsi="Tahoma" w:cs="Tahoma"/>
        </w:rPr>
        <w:t>de unos estatutos, reglament</w:t>
      </w:r>
      <w:r w:rsidR="00A14BFB">
        <w:rPr>
          <w:rFonts w:ascii="Tahoma" w:hAnsi="Tahoma" w:cs="Tahoma"/>
        </w:rPr>
        <w:t xml:space="preserve">os y parámetros </w:t>
      </w:r>
      <w:r w:rsidR="004519F3">
        <w:rPr>
          <w:rFonts w:ascii="Tahoma" w:hAnsi="Tahoma" w:cs="Tahoma"/>
        </w:rPr>
        <w:t>Institucionales. Finalmente</w:t>
      </w:r>
      <w:r w:rsidR="00A14BFB">
        <w:rPr>
          <w:rFonts w:ascii="Tahoma" w:hAnsi="Tahoma" w:cs="Tahoma"/>
        </w:rPr>
        <w:t>,</w:t>
      </w:r>
      <w:r>
        <w:rPr>
          <w:rFonts w:ascii="Tahoma" w:hAnsi="Tahoma" w:cs="Tahoma"/>
        </w:rPr>
        <w:t xml:space="preserve"> en cuanto a los</w:t>
      </w:r>
      <w:r w:rsidR="00BC74BD">
        <w:rPr>
          <w:rFonts w:ascii="Tahoma" w:hAnsi="Tahoma" w:cs="Tahoma"/>
        </w:rPr>
        <w:t xml:space="preserve"> malos tratos</w:t>
      </w:r>
      <w:r w:rsidR="004117DF">
        <w:rPr>
          <w:rFonts w:ascii="Tahoma" w:hAnsi="Tahoma" w:cs="Tahoma"/>
        </w:rPr>
        <w:t xml:space="preserve"> y trato desigual que aduce el accionante, </w:t>
      </w:r>
      <w:r>
        <w:rPr>
          <w:rFonts w:ascii="Tahoma" w:hAnsi="Tahoma" w:cs="Tahoma"/>
        </w:rPr>
        <w:t xml:space="preserve">indicó que </w:t>
      </w:r>
      <w:r w:rsidR="004117DF">
        <w:rPr>
          <w:rFonts w:ascii="Tahoma" w:hAnsi="Tahoma" w:cs="Tahoma"/>
        </w:rPr>
        <w:t>del legado resulta difícil determinar tal situación</w:t>
      </w:r>
      <w:r>
        <w:rPr>
          <w:rFonts w:ascii="Tahoma" w:hAnsi="Tahoma" w:cs="Tahoma"/>
        </w:rPr>
        <w:t>.</w:t>
      </w:r>
    </w:p>
    <w:p w:rsidR="009C7F02" w:rsidRDefault="009C7F02" w:rsidP="009C7F02">
      <w:pPr>
        <w:spacing w:after="0" w:line="276" w:lineRule="auto"/>
        <w:jc w:val="both"/>
        <w:rPr>
          <w:rFonts w:ascii="Tahoma" w:hAnsi="Tahoma" w:cs="Tahoma"/>
        </w:rPr>
      </w:pPr>
    </w:p>
    <w:p w:rsidR="009C7F02" w:rsidRDefault="00DB2E44" w:rsidP="00E85063">
      <w:pPr>
        <w:spacing w:after="0" w:line="276" w:lineRule="auto"/>
        <w:ind w:firstLine="708"/>
        <w:jc w:val="both"/>
        <w:rPr>
          <w:rFonts w:ascii="Tahoma" w:hAnsi="Tahoma" w:cs="Tahoma"/>
        </w:rPr>
      </w:pPr>
      <w:r>
        <w:rPr>
          <w:rFonts w:ascii="Tahoma" w:hAnsi="Tahoma" w:cs="Tahoma"/>
        </w:rPr>
        <w:t xml:space="preserve">Respecto </w:t>
      </w:r>
      <w:r w:rsidR="009C7F02">
        <w:rPr>
          <w:rFonts w:ascii="Tahoma" w:hAnsi="Tahoma" w:cs="Tahoma"/>
        </w:rPr>
        <w:t>a los audios aportados el 28 de junio d</w:t>
      </w:r>
      <w:r>
        <w:rPr>
          <w:rFonts w:ascii="Tahoma" w:hAnsi="Tahoma" w:cs="Tahoma"/>
        </w:rPr>
        <w:t>e 2017 por el actor denominado</w:t>
      </w:r>
      <w:r w:rsidR="00E85063">
        <w:rPr>
          <w:rFonts w:ascii="Tahoma" w:hAnsi="Tahoma" w:cs="Tahoma"/>
        </w:rPr>
        <w:t xml:space="preserve"> </w:t>
      </w:r>
      <w:r w:rsidR="009C7F02">
        <w:rPr>
          <w:rFonts w:ascii="Tahoma" w:hAnsi="Tahoma" w:cs="Tahoma"/>
        </w:rPr>
        <w:t xml:space="preserve">“notas de voz de </w:t>
      </w:r>
      <w:proofErr w:type="spellStart"/>
      <w:r w:rsidR="003153E1">
        <w:rPr>
          <w:rFonts w:ascii="Tahoma" w:hAnsi="Tahoma" w:cs="Tahoma"/>
        </w:rPr>
        <w:t>whatapp</w:t>
      </w:r>
      <w:proofErr w:type="spellEnd"/>
      <w:r w:rsidR="003153E1">
        <w:rPr>
          <w:rFonts w:ascii="Tahoma" w:hAnsi="Tahoma" w:cs="Tahoma"/>
        </w:rPr>
        <w:t>”</w:t>
      </w:r>
      <w:r w:rsidR="009C7F02">
        <w:rPr>
          <w:rFonts w:ascii="Tahoma" w:hAnsi="Tahoma" w:cs="Tahoma"/>
        </w:rPr>
        <w:t xml:space="preserve"> </w:t>
      </w:r>
      <w:r w:rsidR="00BC74BD">
        <w:rPr>
          <w:rFonts w:ascii="Tahoma" w:hAnsi="Tahoma" w:cs="Tahoma"/>
        </w:rPr>
        <w:t>señaló</w:t>
      </w:r>
      <w:r w:rsidR="007961F5">
        <w:rPr>
          <w:rFonts w:ascii="Tahoma" w:hAnsi="Tahoma" w:cs="Tahoma"/>
        </w:rPr>
        <w:t xml:space="preserve"> que </w:t>
      </w:r>
      <w:r w:rsidR="009C7F02">
        <w:rPr>
          <w:rFonts w:ascii="Tahoma" w:hAnsi="Tahoma" w:cs="Tahoma"/>
        </w:rPr>
        <w:t xml:space="preserve">no </w:t>
      </w:r>
      <w:r w:rsidR="007961F5">
        <w:rPr>
          <w:rFonts w:ascii="Tahoma" w:hAnsi="Tahoma" w:cs="Tahoma"/>
        </w:rPr>
        <w:t xml:space="preserve">serían </w:t>
      </w:r>
      <w:r w:rsidR="009C7F02">
        <w:rPr>
          <w:rFonts w:ascii="Tahoma" w:hAnsi="Tahoma" w:cs="Tahoma"/>
        </w:rPr>
        <w:t xml:space="preserve">tenidos en cuenta por considerarse violatorios del derecho a la intimidad de los participantes del grupo al cual fueron remitidas. </w:t>
      </w:r>
    </w:p>
    <w:p w:rsidR="00441A81" w:rsidRPr="00EC4246" w:rsidRDefault="00441A81" w:rsidP="00EC4246">
      <w:pPr>
        <w:pStyle w:val="Sinespaciado"/>
        <w:spacing w:line="276" w:lineRule="auto"/>
      </w:pPr>
    </w:p>
    <w:p w:rsidR="00C73708" w:rsidRDefault="00D34B6B" w:rsidP="00EC4246">
      <w:pPr>
        <w:pStyle w:val="Ttulo4"/>
        <w:numPr>
          <w:ilvl w:val="0"/>
          <w:numId w:val="2"/>
        </w:numPr>
        <w:tabs>
          <w:tab w:val="clear" w:pos="1080"/>
          <w:tab w:val="left" w:pos="426"/>
        </w:tabs>
        <w:spacing w:line="276" w:lineRule="auto"/>
        <w:ind w:left="0" w:firstLine="0"/>
        <w:rPr>
          <w:rFonts w:ascii="Tahoma" w:hAnsi="Tahoma" w:cs="Tahoma"/>
          <w:sz w:val="22"/>
          <w:szCs w:val="22"/>
        </w:rPr>
      </w:pPr>
      <w:r w:rsidRPr="00EC4246">
        <w:rPr>
          <w:rFonts w:ascii="Tahoma" w:hAnsi="Tahoma" w:cs="Tahoma"/>
          <w:sz w:val="22"/>
          <w:szCs w:val="22"/>
        </w:rPr>
        <w:t>Impugnación</w:t>
      </w:r>
    </w:p>
    <w:p w:rsidR="00B5102E" w:rsidRPr="00B5102E" w:rsidRDefault="00B5102E" w:rsidP="00B5102E">
      <w:pPr>
        <w:rPr>
          <w:lang w:eastAsia="es-ES"/>
        </w:rPr>
      </w:pPr>
    </w:p>
    <w:p w:rsidR="002C45F9" w:rsidRDefault="001600F1" w:rsidP="00F82561">
      <w:pPr>
        <w:spacing w:after="0" w:line="276" w:lineRule="auto"/>
        <w:ind w:firstLine="709"/>
        <w:jc w:val="both"/>
        <w:rPr>
          <w:rFonts w:ascii="Tahoma" w:hAnsi="Tahoma" w:cs="Tahoma"/>
        </w:rPr>
      </w:pPr>
      <w:r w:rsidRPr="00EC4246">
        <w:rPr>
          <w:rFonts w:ascii="Tahoma" w:hAnsi="Tahoma" w:cs="Tahoma"/>
        </w:rPr>
        <w:t xml:space="preserve">El </w:t>
      </w:r>
      <w:r>
        <w:rPr>
          <w:rFonts w:ascii="Tahoma" w:hAnsi="Tahoma" w:cs="Tahoma"/>
        </w:rPr>
        <w:t>accionante</w:t>
      </w:r>
      <w:r w:rsidR="00E112DA">
        <w:rPr>
          <w:rFonts w:ascii="Tahoma" w:hAnsi="Tahoma" w:cs="Tahoma"/>
        </w:rPr>
        <w:t xml:space="preserve"> impugna </w:t>
      </w:r>
      <w:r w:rsidR="007E74D2" w:rsidRPr="00EC4246">
        <w:rPr>
          <w:rFonts w:ascii="Tahoma" w:hAnsi="Tahoma" w:cs="Tahoma"/>
        </w:rPr>
        <w:t xml:space="preserve">la </w:t>
      </w:r>
      <w:r w:rsidR="00D27129">
        <w:rPr>
          <w:rFonts w:ascii="Tahoma" w:hAnsi="Tahoma" w:cs="Tahoma"/>
        </w:rPr>
        <w:t xml:space="preserve">decisión </w:t>
      </w:r>
      <w:r w:rsidR="0098658F">
        <w:rPr>
          <w:rFonts w:ascii="Tahoma" w:hAnsi="Tahoma" w:cs="Tahoma"/>
        </w:rPr>
        <w:t xml:space="preserve">arguyendo que el falo </w:t>
      </w:r>
      <w:r w:rsidR="00B5102E">
        <w:rPr>
          <w:rFonts w:ascii="Tahoma" w:hAnsi="Tahoma" w:cs="Tahoma"/>
        </w:rPr>
        <w:t>carece de las condiciones neces</w:t>
      </w:r>
      <w:r w:rsidR="00D27129">
        <w:rPr>
          <w:rFonts w:ascii="Tahoma" w:hAnsi="Tahoma" w:cs="Tahoma"/>
        </w:rPr>
        <w:t xml:space="preserve">arias para ser una </w:t>
      </w:r>
      <w:r w:rsidR="00B5102E">
        <w:rPr>
          <w:rFonts w:ascii="Tahoma" w:hAnsi="Tahoma" w:cs="Tahoma"/>
        </w:rPr>
        <w:t xml:space="preserve"> sentencia congruente, teniendo en cuenta </w:t>
      </w:r>
      <w:r w:rsidR="00F82561">
        <w:rPr>
          <w:rFonts w:ascii="Tahoma" w:hAnsi="Tahoma" w:cs="Tahoma"/>
        </w:rPr>
        <w:t>que n</w:t>
      </w:r>
      <w:r w:rsidR="00B5102E">
        <w:rPr>
          <w:rFonts w:ascii="Tahoma" w:hAnsi="Tahoma" w:cs="Tahoma"/>
        </w:rPr>
        <w:t>o se ajusta a los hechos y antecedentes que motivaron la tutela ni al derecho impetrado por error de hecho y derecho e</w:t>
      </w:r>
      <w:r w:rsidR="00F82561">
        <w:rPr>
          <w:rFonts w:ascii="Tahoma" w:hAnsi="Tahoma" w:cs="Tahoma"/>
        </w:rPr>
        <w:t>n el examen y consideración de su</w:t>
      </w:r>
      <w:r w:rsidR="00B5102E">
        <w:rPr>
          <w:rFonts w:ascii="Tahoma" w:hAnsi="Tahoma" w:cs="Tahoma"/>
        </w:rPr>
        <w:t xml:space="preserve"> petición</w:t>
      </w:r>
      <w:r w:rsidR="002C45F9">
        <w:rPr>
          <w:rFonts w:ascii="Tahoma" w:hAnsi="Tahoma" w:cs="Tahoma"/>
        </w:rPr>
        <w:t xml:space="preserve"> ya que: </w:t>
      </w:r>
    </w:p>
    <w:p w:rsidR="002C45F9" w:rsidRDefault="002C45F9" w:rsidP="00B5102E">
      <w:pPr>
        <w:spacing w:after="0" w:line="276" w:lineRule="auto"/>
        <w:ind w:firstLine="709"/>
        <w:jc w:val="both"/>
        <w:rPr>
          <w:rFonts w:ascii="Tahoma" w:hAnsi="Tahoma" w:cs="Tahoma"/>
        </w:rPr>
      </w:pPr>
    </w:p>
    <w:p w:rsidR="002C45F9" w:rsidRDefault="00E85063" w:rsidP="00B5102E">
      <w:pPr>
        <w:spacing w:after="0" w:line="276" w:lineRule="auto"/>
        <w:ind w:firstLine="709"/>
        <w:jc w:val="both"/>
        <w:rPr>
          <w:rFonts w:ascii="Tahoma" w:hAnsi="Tahoma" w:cs="Tahoma"/>
        </w:rPr>
      </w:pPr>
      <w:r>
        <w:rPr>
          <w:rFonts w:ascii="Tahoma" w:hAnsi="Tahoma" w:cs="Tahoma"/>
        </w:rPr>
        <w:t xml:space="preserve"> I</w:t>
      </w:r>
      <w:r w:rsidR="00B5102E">
        <w:rPr>
          <w:rFonts w:ascii="Tahoma" w:hAnsi="Tahoma" w:cs="Tahoma"/>
        </w:rPr>
        <w:t>) se niega a cumplir el mandato legal de garantizar al agraviado el pleno goce de su de</w:t>
      </w:r>
      <w:r w:rsidR="002C45F9">
        <w:rPr>
          <w:rFonts w:ascii="Tahoma" w:hAnsi="Tahoma" w:cs="Tahoma"/>
        </w:rPr>
        <w:t>recho, como lo establece la ley.</w:t>
      </w:r>
    </w:p>
    <w:p w:rsidR="002C45F9" w:rsidRDefault="002C45F9" w:rsidP="00B5102E">
      <w:pPr>
        <w:spacing w:after="0" w:line="276" w:lineRule="auto"/>
        <w:ind w:firstLine="709"/>
        <w:jc w:val="both"/>
        <w:rPr>
          <w:rFonts w:ascii="Tahoma" w:hAnsi="Tahoma" w:cs="Tahoma"/>
        </w:rPr>
      </w:pPr>
    </w:p>
    <w:p w:rsidR="002C45F9" w:rsidRDefault="00B5102E" w:rsidP="00B5102E">
      <w:pPr>
        <w:spacing w:after="0" w:line="276" w:lineRule="auto"/>
        <w:ind w:firstLine="709"/>
        <w:jc w:val="both"/>
        <w:rPr>
          <w:rFonts w:ascii="Tahoma" w:hAnsi="Tahoma" w:cs="Tahoma"/>
        </w:rPr>
      </w:pPr>
      <w:r>
        <w:rPr>
          <w:rFonts w:ascii="Tahoma" w:hAnsi="Tahoma" w:cs="Tahoma"/>
        </w:rPr>
        <w:t xml:space="preserve"> </w:t>
      </w:r>
      <w:r w:rsidR="00E85063">
        <w:rPr>
          <w:rFonts w:ascii="Tahoma" w:hAnsi="Tahoma" w:cs="Tahoma"/>
        </w:rPr>
        <w:t>I</w:t>
      </w:r>
      <w:r w:rsidR="00F53195">
        <w:rPr>
          <w:rFonts w:ascii="Tahoma" w:hAnsi="Tahoma" w:cs="Tahoma"/>
        </w:rPr>
        <w:t>I</w:t>
      </w:r>
      <w:r w:rsidR="002C45F9">
        <w:rPr>
          <w:rFonts w:ascii="Tahoma" w:hAnsi="Tahoma" w:cs="Tahoma"/>
        </w:rPr>
        <w:t>) S</w:t>
      </w:r>
      <w:r w:rsidR="00DD00BA">
        <w:rPr>
          <w:rFonts w:ascii="Tahoma" w:hAnsi="Tahoma" w:cs="Tahoma"/>
        </w:rPr>
        <w:t xml:space="preserve">e funda en consideraciones inexactas cuando no totalmente erróneas en cuanto al concepto de autonomía </w:t>
      </w:r>
      <w:r w:rsidR="009608AE">
        <w:rPr>
          <w:rFonts w:ascii="Tahoma" w:hAnsi="Tahoma" w:cs="Tahoma"/>
        </w:rPr>
        <w:t>de los entes de educación y valoración de prueb</w:t>
      </w:r>
      <w:r w:rsidR="002C45F9">
        <w:rPr>
          <w:rFonts w:ascii="Tahoma" w:hAnsi="Tahoma" w:cs="Tahoma"/>
        </w:rPr>
        <w:t xml:space="preserve">as en cuanto a la sana critica. </w:t>
      </w:r>
    </w:p>
    <w:p w:rsidR="002C45F9" w:rsidRDefault="002C45F9" w:rsidP="00B5102E">
      <w:pPr>
        <w:spacing w:after="0" w:line="276" w:lineRule="auto"/>
        <w:ind w:firstLine="709"/>
        <w:jc w:val="both"/>
        <w:rPr>
          <w:rFonts w:ascii="Tahoma" w:hAnsi="Tahoma" w:cs="Tahoma"/>
        </w:rPr>
      </w:pPr>
    </w:p>
    <w:p w:rsidR="00B5102E" w:rsidRPr="00B5102E" w:rsidRDefault="00E85063" w:rsidP="00B5102E">
      <w:pPr>
        <w:spacing w:after="0" w:line="276" w:lineRule="auto"/>
        <w:ind w:firstLine="709"/>
        <w:jc w:val="both"/>
        <w:rPr>
          <w:rFonts w:ascii="Tahoma" w:hAnsi="Tahoma" w:cs="Tahoma"/>
        </w:rPr>
      </w:pPr>
      <w:r>
        <w:rPr>
          <w:rFonts w:ascii="Tahoma" w:hAnsi="Tahoma" w:cs="Tahoma"/>
        </w:rPr>
        <w:t>III</w:t>
      </w:r>
      <w:r w:rsidR="009608AE">
        <w:rPr>
          <w:rFonts w:ascii="Tahoma" w:hAnsi="Tahoma" w:cs="Tahoma"/>
        </w:rPr>
        <w:t>) incurre el fallad</w:t>
      </w:r>
      <w:r w:rsidR="00FE0957">
        <w:rPr>
          <w:rFonts w:ascii="Tahoma" w:hAnsi="Tahoma" w:cs="Tahoma"/>
        </w:rPr>
        <w:t xml:space="preserve">or en error esencial de derecho, especialmente respecto del ejercicio de la acción </w:t>
      </w:r>
      <w:r w:rsidR="0051628C">
        <w:rPr>
          <w:rFonts w:ascii="Tahoma" w:hAnsi="Tahoma" w:cs="Tahoma"/>
        </w:rPr>
        <w:t>de tutela, que resulta insuficiente a las pretens</w:t>
      </w:r>
      <w:r w:rsidR="00F436F3">
        <w:rPr>
          <w:rFonts w:ascii="Tahoma" w:hAnsi="Tahoma" w:cs="Tahoma"/>
        </w:rPr>
        <w:t>iones como actor, pues considera</w:t>
      </w:r>
      <w:r w:rsidR="0051628C">
        <w:rPr>
          <w:rFonts w:ascii="Tahoma" w:hAnsi="Tahoma" w:cs="Tahoma"/>
        </w:rPr>
        <w:t xml:space="preserve"> existen indicios de una afectación psíquica</w:t>
      </w:r>
      <w:r w:rsidR="002C45F9">
        <w:rPr>
          <w:rFonts w:ascii="Tahoma" w:hAnsi="Tahoma" w:cs="Tahoma"/>
        </w:rPr>
        <w:t>, moral y</w:t>
      </w:r>
      <w:r w:rsidR="0051628C">
        <w:rPr>
          <w:rFonts w:ascii="Tahoma" w:hAnsi="Tahoma" w:cs="Tahoma"/>
        </w:rPr>
        <w:t xml:space="preserve"> </w:t>
      </w:r>
      <w:r w:rsidR="002C45F9">
        <w:rPr>
          <w:rFonts w:ascii="Tahoma" w:hAnsi="Tahoma" w:cs="Tahoma"/>
        </w:rPr>
        <w:t>académica</w:t>
      </w:r>
      <w:r w:rsidR="0051628C">
        <w:rPr>
          <w:rFonts w:ascii="Tahoma" w:hAnsi="Tahoma" w:cs="Tahoma"/>
        </w:rPr>
        <w:t xml:space="preserve"> </w:t>
      </w:r>
      <w:r w:rsidR="002C45F9">
        <w:rPr>
          <w:rFonts w:ascii="Tahoma" w:hAnsi="Tahoma" w:cs="Tahoma"/>
        </w:rPr>
        <w:t>porque desde el principio de inicios de clases se pactó con la directora de grupo una validación de competencias</w:t>
      </w:r>
      <w:r w:rsidR="00F436F3">
        <w:rPr>
          <w:rFonts w:ascii="Tahoma" w:hAnsi="Tahoma" w:cs="Tahoma"/>
        </w:rPr>
        <w:t xml:space="preserve"> ya adquiridas tanto académica como</w:t>
      </w:r>
      <w:r w:rsidR="002C45F9">
        <w:rPr>
          <w:rFonts w:ascii="Tahoma" w:hAnsi="Tahoma" w:cs="Tahoma"/>
        </w:rPr>
        <w:t xml:space="preserve"> laboralmente, pero luego se trastoc</w:t>
      </w:r>
      <w:r w:rsidR="00F436F3">
        <w:rPr>
          <w:rFonts w:ascii="Tahoma" w:hAnsi="Tahoma" w:cs="Tahoma"/>
        </w:rPr>
        <w:t>ó</w:t>
      </w:r>
      <w:r w:rsidR="002C45F9">
        <w:rPr>
          <w:rFonts w:ascii="Tahoma" w:hAnsi="Tahoma" w:cs="Tahoma"/>
        </w:rPr>
        <w:t xml:space="preserve"> todo por hechos ya expuestos</w:t>
      </w:r>
      <w:r w:rsidR="0091564F">
        <w:rPr>
          <w:rFonts w:ascii="Tahoma" w:hAnsi="Tahoma" w:cs="Tahoma"/>
        </w:rPr>
        <w:t xml:space="preserve"> en la primera instancia. E</w:t>
      </w:r>
      <w:r w:rsidR="00F436F3">
        <w:rPr>
          <w:rFonts w:ascii="Tahoma" w:hAnsi="Tahoma" w:cs="Tahoma"/>
        </w:rPr>
        <w:t xml:space="preserve">n su </w:t>
      </w:r>
      <w:r w:rsidR="002C45F9">
        <w:rPr>
          <w:rFonts w:ascii="Tahoma" w:hAnsi="Tahoma" w:cs="Tahoma"/>
        </w:rPr>
        <w:t>opinión era un acuerdo que no se</w:t>
      </w:r>
      <w:r w:rsidR="00F436F3">
        <w:rPr>
          <w:rFonts w:ascii="Tahoma" w:hAnsi="Tahoma" w:cs="Tahoma"/>
        </w:rPr>
        <w:t xml:space="preserve"> iba a cumplir por parte del Sena y</w:t>
      </w:r>
      <w:r w:rsidR="002C45F9">
        <w:rPr>
          <w:rFonts w:ascii="Tahoma" w:hAnsi="Tahoma" w:cs="Tahoma"/>
        </w:rPr>
        <w:t xml:space="preserve"> en cambio estaría a merced de una sit</w:t>
      </w:r>
      <w:r w:rsidR="00F436F3">
        <w:rPr>
          <w:rFonts w:ascii="Tahoma" w:hAnsi="Tahoma" w:cs="Tahoma"/>
        </w:rPr>
        <w:t>uación que al final de cuentas causaría un daño moral intangible en su</w:t>
      </w:r>
      <w:r w:rsidR="002C45F9">
        <w:rPr>
          <w:rFonts w:ascii="Tahoma" w:hAnsi="Tahoma" w:cs="Tahoma"/>
        </w:rPr>
        <w:t xml:space="preserve"> dignidad humana </w:t>
      </w:r>
    </w:p>
    <w:p w:rsidR="00C73708" w:rsidRPr="00EC4246" w:rsidRDefault="00C73708" w:rsidP="00EC4246">
      <w:pPr>
        <w:pStyle w:val="Sinespaciado"/>
        <w:spacing w:line="276" w:lineRule="auto"/>
      </w:pPr>
    </w:p>
    <w:p w:rsidR="00C73708" w:rsidRPr="00EC4246" w:rsidRDefault="00C73708" w:rsidP="00EC4246">
      <w:pPr>
        <w:pStyle w:val="Prrafodelista"/>
        <w:numPr>
          <w:ilvl w:val="1"/>
          <w:numId w:val="7"/>
        </w:numPr>
        <w:tabs>
          <w:tab w:val="left" w:pos="1276"/>
        </w:tabs>
        <w:suppressAutoHyphens/>
        <w:spacing w:after="0" w:line="276" w:lineRule="auto"/>
        <w:ind w:hanging="11"/>
        <w:jc w:val="both"/>
        <w:rPr>
          <w:rFonts w:ascii="Tahoma" w:hAnsi="Tahoma" w:cs="Tahoma"/>
          <w:b/>
          <w:spacing w:val="-2"/>
        </w:rPr>
      </w:pPr>
      <w:r w:rsidRPr="00EC4246">
        <w:rPr>
          <w:rFonts w:ascii="Tahoma" w:hAnsi="Tahoma" w:cs="Tahoma"/>
          <w:b/>
          <w:spacing w:val="-2"/>
        </w:rPr>
        <w:t xml:space="preserve">Problema </w:t>
      </w:r>
      <w:r w:rsidR="00931072" w:rsidRPr="00EC4246">
        <w:rPr>
          <w:rFonts w:ascii="Tahoma" w:hAnsi="Tahoma" w:cs="Tahoma"/>
          <w:b/>
          <w:spacing w:val="-2"/>
        </w:rPr>
        <w:t xml:space="preserve">jurídico </w:t>
      </w:r>
      <w:r w:rsidRPr="00EC4246">
        <w:rPr>
          <w:rFonts w:ascii="Tahoma" w:hAnsi="Tahoma" w:cs="Tahoma"/>
          <w:b/>
          <w:spacing w:val="-2"/>
        </w:rPr>
        <w:t>por resolver</w:t>
      </w:r>
    </w:p>
    <w:p w:rsidR="00DC2103" w:rsidRPr="00EC4246" w:rsidRDefault="00DC2103" w:rsidP="00EC4246">
      <w:pPr>
        <w:suppressAutoHyphens/>
        <w:spacing w:after="0" w:line="276" w:lineRule="auto"/>
        <w:ind w:left="1077"/>
        <w:jc w:val="both"/>
        <w:rPr>
          <w:rFonts w:ascii="Tahoma" w:hAnsi="Tahoma" w:cs="Tahoma"/>
          <w:b/>
          <w:spacing w:val="-2"/>
        </w:rPr>
      </w:pPr>
    </w:p>
    <w:p w:rsidR="0003300A" w:rsidRPr="00EC4246" w:rsidRDefault="00D34F86" w:rsidP="00FE7E7D">
      <w:pPr>
        <w:pStyle w:val="Sinespaciado"/>
        <w:spacing w:line="276" w:lineRule="auto"/>
        <w:ind w:firstLine="708"/>
        <w:jc w:val="both"/>
      </w:pPr>
      <w:r w:rsidRPr="00EC4246">
        <w:rPr>
          <w:rFonts w:ascii="Tahoma" w:hAnsi="Tahoma" w:cs="Tahoma"/>
        </w:rPr>
        <w:t>¿</w:t>
      </w:r>
      <w:r w:rsidR="006A6580" w:rsidRPr="00EC4246">
        <w:rPr>
          <w:rFonts w:ascii="Tahoma" w:hAnsi="Tahoma" w:cs="Tahoma"/>
        </w:rPr>
        <w:t xml:space="preserve">Se han </w:t>
      </w:r>
      <w:r w:rsidR="000B08B2" w:rsidRPr="00EC4246">
        <w:rPr>
          <w:rFonts w:ascii="Tahoma" w:hAnsi="Tahoma" w:cs="Tahoma"/>
          <w:iCs/>
        </w:rPr>
        <w:t xml:space="preserve">vulnerado </w:t>
      </w:r>
      <w:r w:rsidR="0032251F">
        <w:rPr>
          <w:rFonts w:ascii="Tahoma" w:hAnsi="Tahoma" w:cs="Tahoma"/>
          <w:iCs/>
        </w:rPr>
        <w:t xml:space="preserve">los derechos a la educación, </w:t>
      </w:r>
      <w:r w:rsidR="00F01EAB">
        <w:rPr>
          <w:rFonts w:ascii="Tahoma" w:hAnsi="Tahoma" w:cs="Tahoma"/>
          <w:iCs/>
        </w:rPr>
        <w:t>objeción</w:t>
      </w:r>
      <w:r w:rsidR="0032251F">
        <w:rPr>
          <w:rFonts w:ascii="Tahoma" w:hAnsi="Tahoma" w:cs="Tahoma"/>
          <w:iCs/>
        </w:rPr>
        <w:t xml:space="preserve"> de conciencia</w:t>
      </w:r>
      <w:r w:rsidR="00FF30CF" w:rsidRPr="00EC4246">
        <w:rPr>
          <w:rFonts w:ascii="Tahoma" w:hAnsi="Tahoma" w:cs="Tahoma"/>
          <w:iCs/>
        </w:rPr>
        <w:t xml:space="preserve">, </w:t>
      </w:r>
      <w:r w:rsidR="0032251F">
        <w:rPr>
          <w:rFonts w:ascii="Tahoma" w:hAnsi="Tahoma" w:cs="Tahoma"/>
          <w:iCs/>
        </w:rPr>
        <w:t>Dignida</w:t>
      </w:r>
      <w:r w:rsidR="0098658F">
        <w:rPr>
          <w:rFonts w:ascii="Tahoma" w:hAnsi="Tahoma" w:cs="Tahoma"/>
          <w:iCs/>
        </w:rPr>
        <w:t>d humana</w:t>
      </w:r>
      <w:r w:rsidR="0032251F">
        <w:rPr>
          <w:rFonts w:ascii="Tahoma" w:hAnsi="Tahoma" w:cs="Tahoma"/>
          <w:iCs/>
        </w:rPr>
        <w:t xml:space="preserve"> e igualdad </w:t>
      </w:r>
      <w:r w:rsidR="00F01EAB">
        <w:rPr>
          <w:rFonts w:ascii="Tahoma" w:hAnsi="Tahoma" w:cs="Tahoma"/>
          <w:iCs/>
        </w:rPr>
        <w:t>del acc</w:t>
      </w:r>
      <w:r w:rsidR="00997B22" w:rsidRPr="00EC4246">
        <w:rPr>
          <w:rFonts w:ascii="Tahoma" w:hAnsi="Tahoma" w:cs="Tahoma"/>
          <w:iCs/>
        </w:rPr>
        <w:t xml:space="preserve">ionante por parte del </w:t>
      </w:r>
      <w:r w:rsidR="006A6580" w:rsidRPr="00EC4246">
        <w:rPr>
          <w:rFonts w:ascii="Tahoma" w:hAnsi="Tahoma" w:cs="Tahoma"/>
          <w:iCs/>
        </w:rPr>
        <w:t>Servicio Nacional de Aprendizaje SENA</w:t>
      </w:r>
      <w:r w:rsidR="000B08B2">
        <w:rPr>
          <w:rFonts w:ascii="Tahoma" w:hAnsi="Tahoma" w:cs="Tahoma"/>
          <w:iCs/>
        </w:rPr>
        <w:t>,</w:t>
      </w:r>
      <w:r w:rsidR="00F01EAB">
        <w:rPr>
          <w:rFonts w:ascii="Tahoma" w:hAnsi="Tahoma" w:cs="Tahoma"/>
          <w:iCs/>
        </w:rPr>
        <w:t xml:space="preserve"> al no conceder homologaciones y/o “reconocimiento de aprendizajes previos”</w:t>
      </w:r>
      <w:r w:rsidR="003D5FE3">
        <w:rPr>
          <w:rFonts w:ascii="Tahoma" w:hAnsi="Tahoma" w:cs="Tahoma"/>
          <w:iCs/>
        </w:rPr>
        <w:t xml:space="preserve">? </w:t>
      </w:r>
      <w:r w:rsidR="00F01EAB">
        <w:rPr>
          <w:rFonts w:ascii="Tahoma" w:hAnsi="Tahoma" w:cs="Tahoma"/>
          <w:iCs/>
        </w:rPr>
        <w:t xml:space="preserve"> </w:t>
      </w:r>
      <w:r w:rsidR="0098658F">
        <w:rPr>
          <w:rFonts w:ascii="Tahoma" w:hAnsi="Tahoma" w:cs="Tahoma"/>
          <w:iCs/>
        </w:rPr>
        <w:t>¿E</w:t>
      </w:r>
      <w:r w:rsidR="003D5FE3">
        <w:rPr>
          <w:rFonts w:ascii="Tahoma" w:hAnsi="Tahoma" w:cs="Tahoma"/>
          <w:iCs/>
        </w:rPr>
        <w:t>xisten evidencias en el expediente del mal ambiente o violación al derecho a la igualdad infringido en contra del actor?</w:t>
      </w:r>
    </w:p>
    <w:p w:rsidR="006A6580" w:rsidRPr="00EC4246" w:rsidRDefault="006A6580" w:rsidP="00EC4246">
      <w:pPr>
        <w:pStyle w:val="Sinespaciado"/>
        <w:spacing w:line="276" w:lineRule="auto"/>
        <w:ind w:left="1428"/>
        <w:jc w:val="both"/>
      </w:pPr>
    </w:p>
    <w:p w:rsidR="00EB6FCC" w:rsidRPr="00EC4246" w:rsidRDefault="00C26744" w:rsidP="00EC4246">
      <w:pPr>
        <w:pStyle w:val="Sinespaciado"/>
        <w:numPr>
          <w:ilvl w:val="1"/>
          <w:numId w:val="7"/>
        </w:numPr>
        <w:spacing w:line="276" w:lineRule="auto"/>
        <w:ind w:hanging="11"/>
        <w:jc w:val="both"/>
        <w:rPr>
          <w:rFonts w:ascii="Tahoma" w:hAnsi="Tahoma" w:cs="Tahoma"/>
          <w:b/>
        </w:rPr>
      </w:pPr>
      <w:r w:rsidRPr="00EC4246">
        <w:rPr>
          <w:rFonts w:ascii="Tahoma" w:hAnsi="Tahoma" w:cs="Tahoma"/>
          <w:b/>
        </w:rPr>
        <w:t>De</w:t>
      </w:r>
      <w:r w:rsidR="000A2D36" w:rsidRPr="00EC4246">
        <w:rPr>
          <w:rFonts w:ascii="Tahoma" w:hAnsi="Tahoma" w:cs="Tahoma"/>
          <w:b/>
        </w:rPr>
        <w:t xml:space="preserve">l </w:t>
      </w:r>
      <w:r w:rsidR="00925208" w:rsidRPr="00EC4246">
        <w:rPr>
          <w:rFonts w:ascii="Tahoma" w:hAnsi="Tahoma" w:cs="Tahoma"/>
          <w:b/>
        </w:rPr>
        <w:t>D</w:t>
      </w:r>
      <w:r w:rsidR="000A2D36" w:rsidRPr="00EC4246">
        <w:rPr>
          <w:rFonts w:ascii="Tahoma" w:hAnsi="Tahoma" w:cs="Tahoma"/>
          <w:b/>
        </w:rPr>
        <w:t xml:space="preserve">erecho a la educación </w:t>
      </w:r>
    </w:p>
    <w:p w:rsidR="000A2D36" w:rsidRPr="00EC4246" w:rsidRDefault="000A2D36" w:rsidP="00EC4246">
      <w:pPr>
        <w:pStyle w:val="Sinespaciado"/>
        <w:spacing w:line="276" w:lineRule="auto"/>
        <w:ind w:left="720"/>
        <w:jc w:val="both"/>
        <w:rPr>
          <w:rFonts w:ascii="Arial Narrow" w:hAnsi="Arial Narrow" w:cs="Tahoma"/>
          <w:b/>
        </w:rPr>
      </w:pPr>
    </w:p>
    <w:p w:rsidR="000A2D36" w:rsidRPr="00EC4246" w:rsidRDefault="000A2D36" w:rsidP="00C220CF">
      <w:pPr>
        <w:pStyle w:val="Sinespaciado"/>
        <w:ind w:firstLine="708"/>
        <w:jc w:val="both"/>
        <w:rPr>
          <w:rFonts w:ascii="Arial Narrow" w:hAnsi="Arial Narrow"/>
          <w:i/>
          <w:iCs/>
          <w:bdr w:val="none" w:sz="0" w:space="0" w:color="auto" w:frame="1"/>
        </w:rPr>
      </w:pPr>
      <w:r w:rsidRPr="00EC4246">
        <w:rPr>
          <w:rFonts w:ascii="Arial Narrow" w:hAnsi="Arial Narrow"/>
          <w:i/>
          <w:iCs/>
          <w:bdr w:val="none" w:sz="0" w:space="0" w:color="auto" w:frame="1"/>
        </w:rPr>
        <w:t>La Corte Constitucional en su jurisprudencia ha sostenido que el derecho a la educación</w:t>
      </w:r>
      <w:r w:rsidRPr="00EC4246">
        <w:rPr>
          <w:rStyle w:val="apple-converted-space"/>
          <w:rFonts w:ascii="Arial Narrow" w:hAnsi="Arial Narrow"/>
          <w:i/>
          <w:iCs/>
          <w:bdr w:val="none" w:sz="0" w:space="0" w:color="auto" w:frame="1"/>
        </w:rPr>
        <w:t> </w:t>
      </w:r>
      <w:r w:rsidRPr="00EC4246">
        <w:rPr>
          <w:rFonts w:ascii="Arial Narrow" w:hAnsi="Arial Narrow"/>
          <w:i/>
          <w:iCs/>
          <w:bdr w:val="none" w:sz="0" w:space="0" w:color="auto" w:frame="1"/>
        </w:rPr>
        <w:t>comporta las siguientes características:  (i) es objeto de protección especial del Estado; (ii) es presupuesto básico de la efectividad de otros derechos fundamentales, tales como la escogencia de una profesión u oficio, la igualdad de oportunidades en materia educativa y de realización personal y el libre desarrollo de la personalidad, entre otros; (iii) es uno de los fines esenciales del Estado Social Democrático de Derecho; (iv) está comprendido por la potestad de sus titulares de reclamar el acceso y la permanencia en el sistema educativo o a uno que permita una “adecuada formación”; (v) se trata de un derecho deber y genera obligaciones recíprocas entre todos los actores del proceso educativ</w:t>
      </w:r>
      <w:r w:rsidR="00363AC5">
        <w:rPr>
          <w:rFonts w:ascii="Arial Narrow" w:hAnsi="Arial Narrow"/>
          <w:i/>
          <w:iCs/>
          <w:bdr w:val="none" w:sz="0" w:space="0" w:color="auto" w:frame="1"/>
        </w:rPr>
        <w:t>a</w:t>
      </w:r>
    </w:p>
    <w:p w:rsidR="00893867" w:rsidRPr="00EC4246" w:rsidRDefault="00893867" w:rsidP="000B08B2">
      <w:pPr>
        <w:pStyle w:val="Sinespaciado"/>
        <w:ind w:left="709"/>
        <w:jc w:val="both"/>
        <w:rPr>
          <w:rFonts w:ascii="Arial Narrow" w:hAnsi="Arial Narrow"/>
          <w:i/>
          <w:iCs/>
          <w:bdr w:val="none" w:sz="0" w:space="0" w:color="auto" w:frame="1"/>
        </w:rPr>
      </w:pPr>
    </w:p>
    <w:p w:rsidR="00893867" w:rsidRPr="000B7C7A" w:rsidRDefault="00893867" w:rsidP="000B7C7A">
      <w:pPr>
        <w:spacing w:after="0" w:line="240" w:lineRule="auto"/>
        <w:ind w:firstLine="708"/>
        <w:jc w:val="both"/>
        <w:rPr>
          <w:rFonts w:ascii="Tahoma" w:hAnsi="Tahoma" w:cs="Tahoma"/>
        </w:rPr>
      </w:pPr>
      <w:r w:rsidRPr="000B7C7A">
        <w:rPr>
          <w:rFonts w:ascii="Tahoma" w:hAnsi="Tahoma" w:cs="Tahoma"/>
        </w:rPr>
        <w:t>La corte constitucional sintetizó las características tend</w:t>
      </w:r>
      <w:r w:rsidR="00363AC5">
        <w:rPr>
          <w:rFonts w:ascii="Tahoma" w:hAnsi="Tahoma" w:cs="Tahoma"/>
        </w:rPr>
        <w:t>i</w:t>
      </w:r>
      <w:r w:rsidRPr="000B7C7A">
        <w:rPr>
          <w:rFonts w:ascii="Tahoma" w:hAnsi="Tahoma" w:cs="Tahoma"/>
        </w:rPr>
        <w:t>entes a lograr la protección prestacional del derecho a la educación. Entre ellas se encuentran:</w:t>
      </w:r>
    </w:p>
    <w:p w:rsidR="00893867" w:rsidRPr="00EC4246" w:rsidRDefault="00893867" w:rsidP="000B08B2">
      <w:pPr>
        <w:spacing w:after="0" w:line="240" w:lineRule="auto"/>
        <w:ind w:left="709"/>
        <w:jc w:val="both"/>
      </w:pPr>
      <w:r w:rsidRPr="00EC4246">
        <w:t xml:space="preserve"> </w:t>
      </w:r>
    </w:p>
    <w:p w:rsidR="00893867" w:rsidRPr="00EC4246" w:rsidRDefault="00363AC5" w:rsidP="000B08B2">
      <w:pPr>
        <w:spacing w:after="0" w:line="240" w:lineRule="auto"/>
        <w:ind w:left="709"/>
        <w:jc w:val="both"/>
        <w:rPr>
          <w:rFonts w:ascii="Arial Narrow" w:hAnsi="Arial Narrow"/>
          <w:i/>
        </w:rPr>
      </w:pPr>
      <w:r>
        <w:rPr>
          <w:rFonts w:ascii="Arial Narrow" w:hAnsi="Arial Narrow"/>
          <w:i/>
        </w:rPr>
        <w:t>“(i) La as</w:t>
      </w:r>
      <w:r w:rsidR="00893867" w:rsidRPr="00EC4246">
        <w:rPr>
          <w:rFonts w:ascii="Arial Narrow" w:hAnsi="Arial Narrow"/>
          <w:i/>
        </w:rPr>
        <w:t>equibilidad o disponibilidad del servicio, que, de manera general, se refiere a la obligación del Estado de crear y financiar suficientes instituciones educativas para ponerlas a disposición de todos aquellos que demandan su ingreso a este sistema, lo que implica, entre otras cosas, el deber de abstenerse de impedir a los particulares fundar colegios, escuelas o cualquier tipo de centro educativo y la necesidad de asegurar la inversión en infraestructura para la prestación de este servicio;</w:t>
      </w:r>
    </w:p>
    <w:p w:rsidR="00893867" w:rsidRPr="00EC4246" w:rsidRDefault="00893867" w:rsidP="000B08B2">
      <w:pPr>
        <w:spacing w:after="0" w:line="240" w:lineRule="auto"/>
        <w:ind w:left="709"/>
        <w:jc w:val="both"/>
        <w:rPr>
          <w:rFonts w:ascii="Arial Narrow" w:hAnsi="Arial Narrow"/>
          <w:i/>
        </w:rPr>
      </w:pPr>
    </w:p>
    <w:p w:rsidR="00893867" w:rsidRPr="00EC4246" w:rsidRDefault="00893867" w:rsidP="000B08B2">
      <w:pPr>
        <w:spacing w:after="0" w:line="240" w:lineRule="auto"/>
        <w:ind w:left="709"/>
        <w:jc w:val="both"/>
        <w:rPr>
          <w:rFonts w:ascii="Arial Narrow" w:hAnsi="Arial Narrow"/>
          <w:i/>
        </w:rPr>
      </w:pPr>
      <w:r w:rsidRPr="00EC4246">
        <w:rPr>
          <w:rFonts w:ascii="Arial Narrow" w:hAnsi="Arial Narrow"/>
          <w:i/>
        </w:rPr>
        <w:t>(ii) La adaptabilidad, que se refiere a la necesidad de que la educación se adapte a las necesidades y demandas de los educandos y que se garantice la continuidad en la prestación del servicio;</w:t>
      </w:r>
    </w:p>
    <w:p w:rsidR="00893867" w:rsidRPr="00EC4246" w:rsidRDefault="00893867" w:rsidP="000B08B2">
      <w:pPr>
        <w:spacing w:after="0" w:line="240" w:lineRule="auto"/>
        <w:ind w:left="709"/>
        <w:jc w:val="both"/>
        <w:rPr>
          <w:rFonts w:ascii="Arial Narrow" w:hAnsi="Arial Narrow"/>
          <w:i/>
        </w:rPr>
      </w:pPr>
    </w:p>
    <w:p w:rsidR="00893867" w:rsidRPr="00EC4246" w:rsidRDefault="00893867" w:rsidP="000B08B2">
      <w:pPr>
        <w:spacing w:after="0" w:line="240" w:lineRule="auto"/>
        <w:ind w:left="709"/>
        <w:jc w:val="both"/>
        <w:rPr>
          <w:rFonts w:ascii="Arial Narrow" w:hAnsi="Arial Narrow"/>
          <w:i/>
        </w:rPr>
      </w:pPr>
      <w:r w:rsidRPr="00EC4246">
        <w:rPr>
          <w:rFonts w:ascii="Arial Narrow" w:hAnsi="Arial Narrow"/>
          <w:i/>
        </w:rPr>
        <w:t>(iii) La aceptabilidad, la cual hace alusión a la necesidad de asegurar la calidad de la educación que se imparte; </w:t>
      </w:r>
    </w:p>
    <w:p w:rsidR="00893867" w:rsidRPr="00EC4246" w:rsidRDefault="00893867" w:rsidP="000B08B2">
      <w:pPr>
        <w:spacing w:after="0" w:line="240" w:lineRule="auto"/>
        <w:ind w:left="709"/>
        <w:jc w:val="both"/>
        <w:rPr>
          <w:rFonts w:ascii="Arial Narrow" w:hAnsi="Arial Narrow"/>
          <w:i/>
        </w:rPr>
      </w:pPr>
    </w:p>
    <w:p w:rsidR="00893867" w:rsidRPr="00EC4246" w:rsidRDefault="00893867" w:rsidP="000B08B2">
      <w:pPr>
        <w:spacing w:after="0" w:line="240" w:lineRule="auto"/>
        <w:ind w:left="709"/>
        <w:jc w:val="both"/>
        <w:rPr>
          <w:rFonts w:ascii="Arial Narrow" w:hAnsi="Arial Narrow"/>
          <w:i/>
        </w:rPr>
      </w:pPr>
      <w:r w:rsidRPr="00EC4246">
        <w:rPr>
          <w:rFonts w:ascii="Arial Narrow" w:hAnsi="Arial Narrow"/>
          <w:i/>
        </w:rPr>
        <w:t>(iv) Y, finalmente, la accesibilidad, que se refiere a la obligación del Estado de garantizar el ingreso de todos en condiciones de igualdad al sistema educativo y al deber de facilitar tanto como sea posible el acceso al servicio desde el punto de vista geográfico y económico”</w:t>
      </w:r>
      <w:r w:rsidRPr="00EC4246">
        <w:rPr>
          <w:rStyle w:val="Refdenotaalpie"/>
          <w:rFonts w:ascii="Arial Narrow" w:hAnsi="Arial Narrow"/>
          <w:i/>
        </w:rPr>
        <w:footnoteReference w:id="1"/>
      </w:r>
      <w:r w:rsidRPr="00EC4246">
        <w:rPr>
          <w:rFonts w:ascii="Arial Narrow" w:hAnsi="Arial Narrow"/>
          <w:i/>
        </w:rPr>
        <w:t>.</w:t>
      </w:r>
    </w:p>
    <w:p w:rsidR="00893867" w:rsidRPr="00EC4246" w:rsidRDefault="00893867" w:rsidP="00EC4246">
      <w:pPr>
        <w:pStyle w:val="Sinespaciado"/>
        <w:spacing w:line="276" w:lineRule="auto"/>
        <w:ind w:left="709"/>
        <w:jc w:val="both"/>
        <w:rPr>
          <w:rFonts w:ascii="Arial Narrow" w:hAnsi="Arial Narrow"/>
          <w:i/>
          <w:iCs/>
          <w:bdr w:val="none" w:sz="0" w:space="0" w:color="auto" w:frame="1"/>
        </w:rPr>
      </w:pPr>
    </w:p>
    <w:p w:rsidR="00A933A1" w:rsidRPr="00EC4246" w:rsidRDefault="001A7563" w:rsidP="00EC4246">
      <w:pPr>
        <w:pStyle w:val="Sinespaciado"/>
        <w:numPr>
          <w:ilvl w:val="1"/>
          <w:numId w:val="7"/>
        </w:numPr>
        <w:spacing w:line="276" w:lineRule="auto"/>
        <w:ind w:hanging="11"/>
        <w:jc w:val="both"/>
        <w:rPr>
          <w:rFonts w:ascii="Tahoma" w:hAnsi="Tahoma" w:cs="Tahoma"/>
          <w:b/>
        </w:rPr>
      </w:pPr>
      <w:r w:rsidRPr="00EC4246">
        <w:rPr>
          <w:rFonts w:ascii="Tahoma" w:hAnsi="Tahoma" w:cs="Tahoma"/>
          <w:b/>
        </w:rPr>
        <w:t xml:space="preserve">Derecho a la igualdad </w:t>
      </w:r>
    </w:p>
    <w:p w:rsidR="00A933A1" w:rsidRPr="00EC4246" w:rsidRDefault="00A933A1" w:rsidP="00EC4246">
      <w:pPr>
        <w:pStyle w:val="Sinespaciado"/>
        <w:spacing w:line="276" w:lineRule="auto"/>
        <w:ind w:left="720"/>
        <w:jc w:val="both"/>
        <w:rPr>
          <w:rFonts w:ascii="Tahoma" w:hAnsi="Tahoma" w:cs="Tahoma"/>
          <w:b/>
        </w:rPr>
      </w:pPr>
    </w:p>
    <w:p w:rsidR="00BF1D0B" w:rsidRPr="00EC4246" w:rsidRDefault="005655C9" w:rsidP="000B08B2">
      <w:pPr>
        <w:pStyle w:val="Sinespaciado"/>
        <w:spacing w:line="276" w:lineRule="auto"/>
        <w:ind w:firstLine="708"/>
        <w:jc w:val="both"/>
        <w:rPr>
          <w:rFonts w:ascii="Tahoma" w:hAnsi="Tahoma" w:cs="Tahoma"/>
        </w:rPr>
      </w:pPr>
      <w:r w:rsidRPr="00EC4246">
        <w:rPr>
          <w:rFonts w:ascii="Tahoma" w:hAnsi="Tahoma" w:cs="Tahoma"/>
        </w:rPr>
        <w:t xml:space="preserve">La Corte Constitucional en </w:t>
      </w:r>
      <w:r w:rsidR="00432A5D" w:rsidRPr="000B08B2">
        <w:rPr>
          <w:rFonts w:ascii="Tahoma" w:hAnsi="Tahoma" w:cs="Tahoma"/>
          <w:bCs/>
          <w:bdr w:val="none" w:sz="0" w:space="0" w:color="auto" w:frame="1"/>
        </w:rPr>
        <w:t>sentencia</w:t>
      </w:r>
      <w:r w:rsidR="00432A5D" w:rsidRPr="00EC4246">
        <w:rPr>
          <w:rFonts w:ascii="Tahoma" w:hAnsi="Tahoma" w:cs="Tahoma"/>
          <w:b/>
          <w:bCs/>
          <w:bdr w:val="none" w:sz="0" w:space="0" w:color="auto" w:frame="1"/>
        </w:rPr>
        <w:t xml:space="preserve"> </w:t>
      </w:r>
      <w:r w:rsidR="00432A5D" w:rsidRPr="00EC4246">
        <w:rPr>
          <w:rFonts w:ascii="Tahoma" w:hAnsi="Tahoma" w:cs="Tahoma"/>
          <w:bCs/>
          <w:bdr w:val="none" w:sz="0" w:space="0" w:color="auto" w:frame="1"/>
        </w:rPr>
        <w:t>T-928 de 2014</w:t>
      </w:r>
      <w:r w:rsidR="00BF1D0B" w:rsidRPr="00EC4246">
        <w:rPr>
          <w:rFonts w:ascii="Tahoma" w:hAnsi="Tahoma" w:cs="Tahoma"/>
          <w:bCs/>
          <w:bdr w:val="none" w:sz="0" w:space="0" w:color="auto" w:frame="1"/>
        </w:rPr>
        <w:t xml:space="preserve"> la</w:t>
      </w:r>
      <w:r w:rsidR="00BF1D0B" w:rsidRPr="00EC4246">
        <w:rPr>
          <w:rFonts w:ascii="Tahoma" w:hAnsi="Tahoma" w:cs="Tahoma"/>
          <w:b/>
          <w:bCs/>
          <w:bdr w:val="none" w:sz="0" w:space="0" w:color="auto" w:frame="1"/>
        </w:rPr>
        <w:t xml:space="preserve"> </w:t>
      </w:r>
      <w:r w:rsidR="00BF1D0B" w:rsidRPr="00EC4246">
        <w:rPr>
          <w:rFonts w:ascii="Tahoma" w:hAnsi="Tahoma" w:cs="Tahoma"/>
          <w:bCs/>
          <w:bdr w:val="none" w:sz="0" w:space="0" w:color="auto" w:frame="1"/>
        </w:rPr>
        <w:t>Corte Constitucional</w:t>
      </w:r>
      <w:r w:rsidR="00432A5D" w:rsidRPr="00EC4246">
        <w:rPr>
          <w:rFonts w:ascii="Tahoma" w:hAnsi="Tahoma" w:cs="Tahoma"/>
        </w:rPr>
        <w:t xml:space="preserve"> recordó</w:t>
      </w:r>
      <w:r w:rsidR="00432A5D" w:rsidRPr="00EC4246">
        <w:rPr>
          <w:rStyle w:val="apple-converted-space"/>
          <w:rFonts w:ascii="Tahoma" w:hAnsi="Tahoma" w:cs="Tahoma"/>
          <w:b/>
          <w:bCs/>
          <w:bdr w:val="none" w:sz="0" w:space="0" w:color="auto" w:frame="1"/>
        </w:rPr>
        <w:t> </w:t>
      </w:r>
      <w:r w:rsidR="00432A5D" w:rsidRPr="00EC4246">
        <w:rPr>
          <w:rFonts w:ascii="Tahoma" w:hAnsi="Tahoma" w:cs="Tahoma"/>
        </w:rPr>
        <w:t>que</w:t>
      </w:r>
      <w:r w:rsidR="00BF1D0B" w:rsidRPr="00EC4246">
        <w:rPr>
          <w:rFonts w:ascii="Tahoma" w:hAnsi="Tahoma" w:cs="Tahoma"/>
        </w:rPr>
        <w:t>:</w:t>
      </w:r>
    </w:p>
    <w:p w:rsidR="005655C9" w:rsidRPr="00EC4246" w:rsidRDefault="005655C9" w:rsidP="00EC4246">
      <w:pPr>
        <w:pStyle w:val="Sinespaciado"/>
        <w:spacing w:line="276" w:lineRule="auto"/>
        <w:jc w:val="both"/>
        <w:rPr>
          <w:rFonts w:ascii="Arial Narrow" w:hAnsi="Arial Narrow" w:cs="Tahoma"/>
          <w:i/>
        </w:rPr>
      </w:pPr>
    </w:p>
    <w:p w:rsidR="00BF1D0B" w:rsidRPr="00EC4246" w:rsidRDefault="00BF1D0B" w:rsidP="00C053FF">
      <w:pPr>
        <w:pStyle w:val="Sinespaciado"/>
        <w:ind w:firstLine="708"/>
        <w:jc w:val="both"/>
        <w:rPr>
          <w:rFonts w:ascii="Arial Narrow" w:hAnsi="Arial Narrow" w:cs="Tahoma"/>
          <w:i/>
        </w:rPr>
      </w:pPr>
      <w:r w:rsidRPr="00EC4246">
        <w:rPr>
          <w:rFonts w:ascii="Arial Narrow" w:hAnsi="Arial Narrow" w:cs="Tahoma"/>
          <w:i/>
        </w:rPr>
        <w:t>El derecho a la igualdad,</w:t>
      </w:r>
      <w:r w:rsidR="00432A5D" w:rsidRPr="00EC4246">
        <w:rPr>
          <w:rFonts w:ascii="Arial Narrow" w:hAnsi="Arial Narrow"/>
          <w:i/>
        </w:rPr>
        <w:t xml:space="preserve"> desde el punto de vista formal, comporta la obligación de tratar a todos los individuos con la misma consideración y reconocimiento. En ese sentido, el Estado y los particulares tienen el deber de abstenerse de concebir normas, diseñar, promover o ejecutar políticas, programas o medidas, o adoptar decisiones e interpretaciones del Derecho, que conduzcan a agravar o perpetuar la situación de exclusión, marginación o discriminación de grupos tradicionalme</w:t>
      </w:r>
      <w:r w:rsidRPr="00EC4246">
        <w:rPr>
          <w:rFonts w:ascii="Arial Narrow" w:hAnsi="Arial Narrow"/>
          <w:i/>
        </w:rPr>
        <w:t>nte desprotegidos en la sociedad.</w:t>
      </w:r>
    </w:p>
    <w:p w:rsidR="00BF1D0B" w:rsidRPr="00EC4246" w:rsidRDefault="00BF1D0B" w:rsidP="00EC4246">
      <w:pPr>
        <w:spacing w:after="0" w:line="276" w:lineRule="auto"/>
        <w:ind w:right="-187" w:firstLine="1134"/>
        <w:jc w:val="both"/>
        <w:rPr>
          <w:rFonts w:ascii="Tahoma" w:hAnsi="Tahoma" w:cs="Tahoma"/>
          <w:iCs/>
        </w:rPr>
      </w:pPr>
    </w:p>
    <w:p w:rsidR="00BF1D0B" w:rsidRDefault="00E35E2B" w:rsidP="000B08B2">
      <w:pPr>
        <w:pStyle w:val="Prrafodelista"/>
        <w:numPr>
          <w:ilvl w:val="1"/>
          <w:numId w:val="7"/>
        </w:numPr>
        <w:spacing w:after="0" w:line="276" w:lineRule="auto"/>
        <w:ind w:right="-187" w:hanging="11"/>
        <w:jc w:val="both"/>
        <w:rPr>
          <w:rFonts w:ascii="Tahoma" w:hAnsi="Tahoma" w:cs="Tahoma"/>
          <w:b/>
          <w:iCs/>
        </w:rPr>
      </w:pPr>
      <w:r>
        <w:rPr>
          <w:rFonts w:ascii="Tahoma" w:hAnsi="Tahoma" w:cs="Tahoma"/>
          <w:b/>
          <w:iCs/>
        </w:rPr>
        <w:t xml:space="preserve">Autonomía de las Instituciones de Educación Superior </w:t>
      </w:r>
    </w:p>
    <w:p w:rsidR="00200DE5" w:rsidRDefault="00200DE5" w:rsidP="00200DE5">
      <w:pPr>
        <w:spacing w:after="0" w:line="276" w:lineRule="auto"/>
        <w:ind w:right="-187"/>
        <w:jc w:val="both"/>
        <w:rPr>
          <w:rFonts w:ascii="Tahoma" w:hAnsi="Tahoma" w:cs="Tahoma"/>
          <w:b/>
          <w:iCs/>
        </w:rPr>
      </w:pPr>
    </w:p>
    <w:p w:rsidR="00200DE5" w:rsidRPr="00C220CF" w:rsidRDefault="00010ECD" w:rsidP="00200DE5">
      <w:pPr>
        <w:spacing w:after="0" w:line="276" w:lineRule="auto"/>
        <w:ind w:right="-187" w:firstLine="708"/>
        <w:jc w:val="both"/>
        <w:rPr>
          <w:rFonts w:ascii="Tahoma" w:hAnsi="Tahoma" w:cs="Tahoma"/>
          <w:iCs/>
        </w:rPr>
      </w:pPr>
      <w:r w:rsidRPr="00C220CF">
        <w:rPr>
          <w:rFonts w:ascii="Tahoma" w:hAnsi="Tahoma" w:cs="Tahoma"/>
          <w:iCs/>
        </w:rPr>
        <w:t>En la ley 30 de 1992 por medio de cual se organiza el servicio Público</w:t>
      </w:r>
      <w:r w:rsidR="000B49E2">
        <w:rPr>
          <w:rFonts w:ascii="Tahoma" w:hAnsi="Tahoma" w:cs="Tahoma"/>
          <w:iCs/>
        </w:rPr>
        <w:t xml:space="preserve"> de educación Superior indica</w:t>
      </w:r>
      <w:r w:rsidRPr="00C220CF">
        <w:rPr>
          <w:rFonts w:ascii="Tahoma" w:hAnsi="Tahoma" w:cs="Tahoma"/>
          <w:iCs/>
        </w:rPr>
        <w:t xml:space="preserve"> el artículo</w:t>
      </w:r>
      <w:r w:rsidR="00200DE5" w:rsidRPr="00C220CF">
        <w:rPr>
          <w:rFonts w:ascii="Tahoma" w:hAnsi="Tahoma" w:cs="Tahoma"/>
          <w:iCs/>
        </w:rPr>
        <w:t xml:space="preserve"> 137 que el Servicio Nacional de Aprendizaje (SENA) funcionará de acuerdo con su naturaleza jurídica y </w:t>
      </w:r>
      <w:r w:rsidR="000B49E2">
        <w:rPr>
          <w:rFonts w:ascii="Tahoma" w:hAnsi="Tahoma" w:cs="Tahoma"/>
          <w:iCs/>
        </w:rPr>
        <w:t>su régimen académico lo ajustará</w:t>
      </w:r>
      <w:r w:rsidR="00200DE5" w:rsidRPr="00C220CF">
        <w:rPr>
          <w:rFonts w:ascii="Tahoma" w:hAnsi="Tahoma" w:cs="Tahoma"/>
          <w:iCs/>
        </w:rPr>
        <w:t xml:space="preserve"> de acuerdo en dicha ley</w:t>
      </w:r>
      <w:r w:rsidR="000B49E2">
        <w:rPr>
          <w:rFonts w:ascii="Tahoma" w:hAnsi="Tahoma" w:cs="Tahoma"/>
          <w:iCs/>
        </w:rPr>
        <w:t>.</w:t>
      </w:r>
    </w:p>
    <w:p w:rsidR="00200DE5" w:rsidRDefault="00200DE5" w:rsidP="00200DE5">
      <w:pPr>
        <w:spacing w:after="0" w:line="276" w:lineRule="auto"/>
        <w:ind w:right="-187" w:firstLine="708"/>
        <w:jc w:val="both"/>
        <w:rPr>
          <w:rFonts w:ascii="Tahoma" w:hAnsi="Tahoma" w:cs="Tahoma"/>
          <w:b/>
          <w:iCs/>
        </w:rPr>
      </w:pPr>
    </w:p>
    <w:p w:rsidR="00200DE5" w:rsidRPr="00200DE5" w:rsidRDefault="00200DE5" w:rsidP="00200DE5">
      <w:pPr>
        <w:spacing w:after="0" w:line="276" w:lineRule="auto"/>
        <w:ind w:right="-187" w:firstLine="708"/>
        <w:jc w:val="both"/>
        <w:rPr>
          <w:rFonts w:ascii="Arial Narrow" w:hAnsi="Arial Narrow" w:cs="Tahoma"/>
          <w:b/>
          <w:i/>
          <w:iCs/>
        </w:rPr>
      </w:pPr>
      <w:r w:rsidRPr="00200DE5">
        <w:rPr>
          <w:rFonts w:ascii="Arial Narrow" w:hAnsi="Arial Narrow"/>
          <w:b/>
          <w:i/>
        </w:rPr>
        <w:t>Artículo 137.</w:t>
      </w:r>
      <w:r w:rsidRPr="00200DE5">
        <w:rPr>
          <w:rFonts w:ascii="Arial Narrow" w:hAnsi="Arial Narrow"/>
          <w:i/>
        </w:rPr>
        <w:t xml:space="preserve"> La Escuela Superior de Administración Pública (</w:t>
      </w:r>
      <w:proofErr w:type="spellStart"/>
      <w:r w:rsidRPr="00200DE5">
        <w:rPr>
          <w:rFonts w:ascii="Arial Narrow" w:hAnsi="Arial Narrow"/>
          <w:i/>
        </w:rPr>
        <w:t>ESAP</w:t>
      </w:r>
      <w:proofErr w:type="spellEnd"/>
      <w:r w:rsidRPr="00200DE5">
        <w:rPr>
          <w:rFonts w:ascii="Arial Narrow" w:hAnsi="Arial Narrow"/>
          <w:i/>
        </w:rPr>
        <w:t>), el Instituto Tecnológico de Electrónica y Comunicaciones (</w:t>
      </w:r>
      <w:proofErr w:type="spellStart"/>
      <w:r w:rsidRPr="00200DE5">
        <w:rPr>
          <w:rFonts w:ascii="Arial Narrow" w:hAnsi="Arial Narrow"/>
          <w:i/>
        </w:rPr>
        <w:t>ITEC</w:t>
      </w:r>
      <w:proofErr w:type="spellEnd"/>
      <w:r w:rsidRPr="00200DE5">
        <w:rPr>
          <w:rFonts w:ascii="Arial Narrow" w:hAnsi="Arial Narrow"/>
          <w:i/>
        </w:rPr>
        <w:t>), el Instituto Caro y Cuervo, la Universidad Militar Nueva Granada, las Escuelas de Formación de las Fuerzas Militares y de la Policía Nacional que adelanten programas de Educación Superior y el Servicio Nacional de Aprendizaje (SENA), continuarán adscritas a las entidades respectivas. Funcionarán de acuerdo con su naturaleza jurídica y su régimen académico lo ajustarán conforme lo dispuesto en la presente ley.</w:t>
      </w:r>
    </w:p>
    <w:p w:rsidR="00DD405D" w:rsidRDefault="00DD405D" w:rsidP="00EC4246">
      <w:pPr>
        <w:pStyle w:val="Prrafodelista"/>
        <w:spacing w:after="0" w:line="276" w:lineRule="auto"/>
        <w:ind w:right="-187"/>
        <w:jc w:val="both"/>
        <w:rPr>
          <w:shd w:val="clear" w:color="auto" w:fill="FFFFFF"/>
        </w:rPr>
      </w:pPr>
    </w:p>
    <w:p w:rsidR="00200DE5" w:rsidRPr="000B49E2" w:rsidRDefault="00200DE5" w:rsidP="00200DE5">
      <w:pPr>
        <w:spacing w:after="0" w:line="276" w:lineRule="auto"/>
        <w:ind w:right="-187"/>
        <w:jc w:val="both"/>
        <w:rPr>
          <w:rFonts w:ascii="Tahoma" w:hAnsi="Tahoma" w:cs="Tahoma"/>
          <w:shd w:val="clear" w:color="auto" w:fill="FFFFFF"/>
        </w:rPr>
      </w:pPr>
      <w:r w:rsidRPr="000B49E2">
        <w:rPr>
          <w:rFonts w:ascii="Tahoma" w:hAnsi="Tahoma" w:cs="Tahoma"/>
        </w:rPr>
        <w:t>Igualmente los artículos  28, 29 y 30 ibídem establecen la autonomía universitaria</w:t>
      </w:r>
      <w:r w:rsidR="000B49E2" w:rsidRPr="000B49E2">
        <w:rPr>
          <w:rFonts w:ascii="Tahoma" w:hAnsi="Tahoma" w:cs="Tahoma"/>
        </w:rPr>
        <w:t xml:space="preserve">  a favor de esta Institución así:</w:t>
      </w:r>
      <w:r w:rsidR="000B49E2" w:rsidRPr="000B49E2">
        <w:rPr>
          <w:rFonts w:ascii="Tahoma" w:hAnsi="Tahoma" w:cs="Tahoma"/>
          <w:shd w:val="clear" w:color="auto" w:fill="FFFFFF"/>
        </w:rPr>
        <w:t xml:space="preserve"> </w:t>
      </w:r>
    </w:p>
    <w:p w:rsidR="00200DE5" w:rsidRDefault="00200DE5" w:rsidP="00200DE5">
      <w:pPr>
        <w:spacing w:after="0" w:line="276" w:lineRule="auto"/>
        <w:ind w:right="-187"/>
        <w:jc w:val="both"/>
        <w:rPr>
          <w:rFonts w:ascii="Arial Narrow" w:hAnsi="Arial Narrow"/>
          <w:shd w:val="clear" w:color="auto" w:fill="FFFFFF"/>
        </w:rPr>
      </w:pPr>
    </w:p>
    <w:p w:rsidR="00A360DE" w:rsidRDefault="00200DE5" w:rsidP="00310D8A">
      <w:pPr>
        <w:spacing w:after="0" w:line="276" w:lineRule="auto"/>
        <w:ind w:right="-187" w:firstLine="708"/>
        <w:jc w:val="both"/>
        <w:rPr>
          <w:rFonts w:ascii="Arial Narrow" w:hAnsi="Arial Narrow"/>
          <w:i/>
        </w:rPr>
      </w:pPr>
      <w:r w:rsidRPr="00200DE5">
        <w:rPr>
          <w:rFonts w:ascii="Arial Narrow" w:hAnsi="Arial Narrow"/>
          <w:b/>
          <w:i/>
        </w:rPr>
        <w:t>Artículo 28</w:t>
      </w:r>
      <w:r w:rsidRPr="00200DE5">
        <w:rPr>
          <w:rFonts w:ascii="Arial Narrow" w:hAnsi="Arial Narrow"/>
          <w:i/>
        </w:rPr>
        <w:t xml:space="preserve">. La autonomía universitaria consagrada en la Constitución Política de Colombia y de conformidad con la presente Ley, reconoce a las universidades el derecho a darse y modificar sus estatutos, designar sus autoridades </w:t>
      </w:r>
      <w:r w:rsidRPr="00200DE5">
        <w:rPr>
          <w:rFonts w:ascii="Arial Narrow" w:hAnsi="Arial Narrow"/>
          <w:i/>
        </w:rPr>
        <w:lastRenderedPageBreak/>
        <w:t xml:space="preserve">académicas y administrativas, crear, organizar y desarrollar sus programas académicos, definir y organizar sus labores formativas, académicas, docentes, científicas y culturales, otorgar los títulos correspondientes, seleccionar a sus profesores, admitir a sus alumnos y adoptar sus correspondientes regímenes y establecer, arbitrar y aplicar sus recursos para el cumplimiento de su misión social y de su función institucional. </w:t>
      </w:r>
    </w:p>
    <w:p w:rsidR="00A360DE" w:rsidRDefault="00A360DE" w:rsidP="00200DE5">
      <w:pPr>
        <w:spacing w:after="0" w:line="276" w:lineRule="auto"/>
        <w:ind w:right="-187"/>
        <w:jc w:val="both"/>
        <w:rPr>
          <w:rFonts w:ascii="Arial Narrow" w:hAnsi="Arial Narrow"/>
          <w:i/>
        </w:rPr>
      </w:pPr>
    </w:p>
    <w:p w:rsidR="00A360DE" w:rsidRDefault="00200DE5" w:rsidP="00310D8A">
      <w:pPr>
        <w:spacing w:after="0" w:line="276" w:lineRule="auto"/>
        <w:ind w:right="-187" w:firstLine="708"/>
        <w:jc w:val="both"/>
        <w:rPr>
          <w:rFonts w:ascii="Arial Narrow" w:hAnsi="Arial Narrow"/>
          <w:i/>
        </w:rPr>
      </w:pPr>
      <w:r w:rsidRPr="00A360DE">
        <w:rPr>
          <w:rFonts w:ascii="Arial Narrow" w:hAnsi="Arial Narrow"/>
          <w:b/>
          <w:i/>
        </w:rPr>
        <w:t>Artículo 29.</w:t>
      </w:r>
      <w:r w:rsidRPr="00200DE5">
        <w:rPr>
          <w:rFonts w:ascii="Arial Narrow" w:hAnsi="Arial Narrow"/>
          <w:i/>
        </w:rPr>
        <w:t xml:space="preserve"> La autonomía de las instituciones universitarias o escuelas tecnológicas y de las instituciones técnicas profesionales estará determinada por su campo de acción y de acuerdo con la presente Ley en los siguientes aspectos: a) Darse y modificar sus estatutos. b) Designar sus autoridades académicas y administrativas. c) Crear, desarrollar sus programas académicos, lo mismo que expedir los correspondientes títulos. d) Definir y organizar sus labores formativas, académicas, docentes, científicas, culturales y de extensión. e) Seleccionar y vincular a sus docentes, lo mismo que a sus alumnos. f) Adoptar el régimen de alumnos y docentes. g) Arbitrar y aplicar sus recursos para el cumplimiento de su misión social y de su función institucional. Parágrafo. Para el desarrollo de lo contemplado en los literales a) y e) se requiere notificación al Ministro de Educación Nacional, a través del Instituto Colombiano para el Fomento de </w:t>
      </w:r>
      <w:r w:rsidR="00310D8A">
        <w:rPr>
          <w:rFonts w:ascii="Arial Narrow" w:hAnsi="Arial Narrow"/>
          <w:i/>
        </w:rPr>
        <w:t>la Educación Superior (</w:t>
      </w:r>
      <w:proofErr w:type="spellStart"/>
      <w:r w:rsidR="00310D8A">
        <w:rPr>
          <w:rFonts w:ascii="Arial Narrow" w:hAnsi="Arial Narrow"/>
          <w:i/>
        </w:rPr>
        <w:t>Icfes</w:t>
      </w:r>
      <w:proofErr w:type="spellEnd"/>
      <w:r w:rsidR="00310D8A">
        <w:rPr>
          <w:rFonts w:ascii="Arial Narrow" w:hAnsi="Arial Narrow"/>
          <w:i/>
        </w:rPr>
        <w:t>).</w:t>
      </w:r>
    </w:p>
    <w:p w:rsidR="00A360DE" w:rsidRPr="00310D8A" w:rsidRDefault="00A360DE" w:rsidP="00200DE5">
      <w:pPr>
        <w:spacing w:after="0" w:line="276" w:lineRule="auto"/>
        <w:ind w:right="-187"/>
        <w:jc w:val="both"/>
        <w:rPr>
          <w:rFonts w:ascii="Arial Narrow" w:hAnsi="Arial Narrow"/>
          <w:b/>
          <w:i/>
        </w:rPr>
      </w:pPr>
    </w:p>
    <w:p w:rsidR="00200DE5" w:rsidRPr="00200DE5" w:rsidRDefault="00200DE5" w:rsidP="00310D8A">
      <w:pPr>
        <w:spacing w:after="0" w:line="276" w:lineRule="auto"/>
        <w:ind w:right="-187" w:firstLine="708"/>
        <w:jc w:val="both"/>
        <w:rPr>
          <w:rFonts w:ascii="Arial Narrow" w:hAnsi="Arial Narrow"/>
          <w:i/>
          <w:shd w:val="clear" w:color="auto" w:fill="FFFFFF"/>
        </w:rPr>
      </w:pPr>
      <w:r w:rsidRPr="00310D8A">
        <w:rPr>
          <w:rFonts w:ascii="Arial Narrow" w:hAnsi="Arial Narrow"/>
          <w:b/>
          <w:i/>
        </w:rPr>
        <w:t>Artículo 30</w:t>
      </w:r>
      <w:r w:rsidRPr="00200DE5">
        <w:rPr>
          <w:rFonts w:ascii="Arial Narrow" w:hAnsi="Arial Narrow"/>
          <w:i/>
        </w:rPr>
        <w:t>. Es propio de las instituciones de Educación Superior la búsqueda de la verdad, el ejercicio libre y responsable de la crítica, de la cátedra y del aprendizaje de acuerdo con la presente Ley.</w:t>
      </w:r>
    </w:p>
    <w:p w:rsidR="00200DE5" w:rsidRDefault="00200DE5" w:rsidP="000B08B2">
      <w:pPr>
        <w:spacing w:after="0" w:line="276" w:lineRule="auto"/>
        <w:ind w:right="-187" w:firstLine="708"/>
        <w:jc w:val="both"/>
        <w:rPr>
          <w:rFonts w:ascii="Tahoma" w:hAnsi="Tahoma" w:cs="Tahoma"/>
        </w:rPr>
      </w:pPr>
    </w:p>
    <w:p w:rsidR="00DD405D" w:rsidRPr="00EC4246" w:rsidRDefault="00DD405D" w:rsidP="000B08B2">
      <w:pPr>
        <w:spacing w:after="0" w:line="276" w:lineRule="auto"/>
        <w:ind w:right="-187" w:firstLine="708"/>
        <w:jc w:val="both"/>
        <w:rPr>
          <w:rFonts w:ascii="Tahoma" w:hAnsi="Tahoma" w:cs="Tahoma"/>
        </w:rPr>
      </w:pPr>
      <w:r w:rsidRPr="00EC4246">
        <w:rPr>
          <w:rFonts w:ascii="Tahoma" w:hAnsi="Tahoma" w:cs="Tahoma"/>
        </w:rPr>
        <w:t xml:space="preserve">La </w:t>
      </w:r>
      <w:r w:rsidR="000B08B2" w:rsidRPr="00EC4246">
        <w:rPr>
          <w:rFonts w:ascii="Tahoma" w:hAnsi="Tahoma" w:cs="Tahoma"/>
        </w:rPr>
        <w:t xml:space="preserve">Corte Constitucional </w:t>
      </w:r>
      <w:r w:rsidR="00E35E2B">
        <w:rPr>
          <w:rFonts w:ascii="Tahoma" w:hAnsi="Tahoma" w:cs="Tahoma"/>
        </w:rPr>
        <w:t xml:space="preserve">en sentencia C-1430 del 2000 </w:t>
      </w:r>
      <w:r w:rsidR="005655C9" w:rsidRPr="00EC4246">
        <w:rPr>
          <w:rFonts w:ascii="Tahoma" w:hAnsi="Tahoma" w:cs="Tahoma"/>
        </w:rPr>
        <w:t>ha manifestado</w:t>
      </w:r>
      <w:r w:rsidR="00310D8A">
        <w:rPr>
          <w:rFonts w:ascii="Tahoma" w:hAnsi="Tahoma" w:cs="Tahoma"/>
        </w:rPr>
        <w:t xml:space="preserve"> con respecto a la autonomía Universitaria lo siguiente</w:t>
      </w:r>
      <w:r w:rsidR="005655C9" w:rsidRPr="00EC4246">
        <w:rPr>
          <w:rFonts w:ascii="Tahoma" w:hAnsi="Tahoma" w:cs="Tahoma"/>
        </w:rPr>
        <w:t>:</w:t>
      </w:r>
    </w:p>
    <w:p w:rsidR="00DD405D" w:rsidRPr="00EC4246" w:rsidRDefault="00DD405D" w:rsidP="00EC4246">
      <w:pPr>
        <w:spacing w:after="0" w:line="276" w:lineRule="auto"/>
        <w:ind w:right="-187"/>
        <w:jc w:val="both"/>
        <w:rPr>
          <w:shd w:val="clear" w:color="auto" w:fill="FFFFFF"/>
        </w:rPr>
      </w:pPr>
    </w:p>
    <w:p w:rsidR="00E35E2B" w:rsidRPr="00E35E2B" w:rsidRDefault="00310D8A" w:rsidP="00A017D3">
      <w:pPr>
        <w:pStyle w:val="bodytext21"/>
        <w:spacing w:before="0" w:beforeAutospacing="0" w:after="0" w:afterAutospacing="0"/>
        <w:ind w:right="-573" w:firstLine="708"/>
        <w:jc w:val="both"/>
        <w:textAlignment w:val="baseline"/>
        <w:rPr>
          <w:rFonts w:ascii="Arial Narrow" w:hAnsi="Arial Narrow"/>
          <w:i/>
          <w:sz w:val="22"/>
          <w:szCs w:val="22"/>
        </w:rPr>
      </w:pPr>
      <w:r>
        <w:rPr>
          <w:rFonts w:ascii="Arial Narrow" w:hAnsi="Arial Narrow"/>
          <w:i/>
          <w:sz w:val="22"/>
          <w:szCs w:val="22"/>
          <w:bdr w:val="none" w:sz="0" w:space="0" w:color="auto" w:frame="1"/>
          <w:lang w:val="es-CO"/>
        </w:rPr>
        <w:t>“</w:t>
      </w:r>
      <w:r w:rsidR="00E35E2B" w:rsidRPr="00E35E2B">
        <w:rPr>
          <w:rFonts w:ascii="Arial Narrow" w:hAnsi="Arial Narrow"/>
          <w:i/>
          <w:sz w:val="22"/>
          <w:szCs w:val="22"/>
          <w:bdr w:val="none" w:sz="0" w:space="0" w:color="auto" w:frame="1"/>
          <w:lang w:val="es-CO"/>
        </w:rPr>
        <w:t>De esta manera, bajo la actual Constitución Política las universidades gozan de un alto grado de libertad jurídica y capacidad de decisión que, desde una perspectiva netamente académica, les permite a tales instituciones asegurar para la sociedad y para los individuos que la integran un espacio libre e independiente en las áreas del conocimiento, la investigación científica, la tecnología y la creatividad; espacio que estaría delimitado tan sólo por el respeto a los principios de equidad, justicia y pluralismo</w:t>
      </w:r>
      <w:bookmarkStart w:id="1" w:name="_ftnref2"/>
      <w:r w:rsidR="00E35E2B" w:rsidRPr="00E35E2B">
        <w:rPr>
          <w:rFonts w:ascii="Arial Narrow" w:hAnsi="Arial Narrow"/>
          <w:i/>
          <w:sz w:val="22"/>
          <w:szCs w:val="22"/>
          <w:bdr w:val="none" w:sz="0" w:space="0" w:color="auto" w:frame="1"/>
          <w:lang w:val="es-CO"/>
        </w:rPr>
        <w:fldChar w:fldCharType="begin"/>
      </w:r>
      <w:r w:rsidR="00E35E2B" w:rsidRPr="00E35E2B">
        <w:rPr>
          <w:rFonts w:ascii="Arial Narrow" w:hAnsi="Arial Narrow"/>
          <w:i/>
          <w:sz w:val="22"/>
          <w:szCs w:val="22"/>
          <w:bdr w:val="none" w:sz="0" w:space="0" w:color="auto" w:frame="1"/>
          <w:lang w:val="es-CO"/>
        </w:rPr>
        <w:instrText xml:space="preserve"> HYPERLINK "http://www.corteconstitucional.gov.co/relatoria/2000/C-1435-00.htm" \l "_ftn2" \o "" </w:instrText>
      </w:r>
      <w:r w:rsidR="00E35E2B" w:rsidRPr="00E35E2B">
        <w:rPr>
          <w:rFonts w:ascii="Arial Narrow" w:hAnsi="Arial Narrow"/>
          <w:i/>
          <w:sz w:val="22"/>
          <w:szCs w:val="22"/>
          <w:bdr w:val="none" w:sz="0" w:space="0" w:color="auto" w:frame="1"/>
          <w:lang w:val="es-CO"/>
        </w:rPr>
        <w:fldChar w:fldCharType="separate"/>
      </w:r>
      <w:r w:rsidR="00E35E2B" w:rsidRPr="00E35E2B">
        <w:rPr>
          <w:rStyle w:val="Refdenotaalpie"/>
          <w:rFonts w:ascii="Arial Narrow" w:hAnsi="Arial Narrow"/>
          <w:i/>
          <w:sz w:val="22"/>
          <w:szCs w:val="22"/>
          <w:u w:val="single"/>
          <w:bdr w:val="none" w:sz="0" w:space="0" w:color="auto" w:frame="1"/>
          <w:lang w:val="es-CO"/>
        </w:rPr>
        <w:t>[1]</w:t>
      </w:r>
      <w:r w:rsidR="00E35E2B" w:rsidRPr="00E35E2B">
        <w:rPr>
          <w:rFonts w:ascii="Arial Narrow" w:hAnsi="Arial Narrow"/>
          <w:i/>
          <w:sz w:val="22"/>
          <w:szCs w:val="22"/>
          <w:bdr w:val="none" w:sz="0" w:space="0" w:color="auto" w:frame="1"/>
          <w:lang w:val="es-CO"/>
        </w:rPr>
        <w:fldChar w:fldCharType="end"/>
      </w:r>
      <w:bookmarkEnd w:id="1"/>
      <w:r w:rsidR="00E35E2B" w:rsidRPr="00E35E2B">
        <w:rPr>
          <w:rFonts w:ascii="Arial Narrow" w:hAnsi="Arial Narrow"/>
          <w:i/>
          <w:sz w:val="22"/>
          <w:szCs w:val="22"/>
          <w:bdr w:val="none" w:sz="0" w:space="0" w:color="auto" w:frame="1"/>
          <w:lang w:val="es-CO"/>
        </w:rPr>
        <w:t>.</w:t>
      </w:r>
    </w:p>
    <w:p w:rsidR="00E35E2B" w:rsidRPr="00E35E2B" w:rsidRDefault="00E35E2B" w:rsidP="00E35E2B">
      <w:pPr>
        <w:pStyle w:val="Textoindependiente2"/>
        <w:spacing w:after="0" w:line="240" w:lineRule="auto"/>
        <w:ind w:right="-516"/>
        <w:jc w:val="both"/>
        <w:textAlignment w:val="baseline"/>
        <w:rPr>
          <w:rFonts w:ascii="Arial Narrow" w:hAnsi="Arial Narrow"/>
          <w:i/>
        </w:rPr>
      </w:pPr>
      <w:r w:rsidRPr="00E35E2B">
        <w:rPr>
          <w:rFonts w:ascii="Arial Narrow" w:hAnsi="Arial Narrow"/>
          <w:i/>
          <w:bdr w:val="none" w:sz="0" w:space="0" w:color="auto" w:frame="1"/>
          <w:lang w:val="es-CO"/>
        </w:rPr>
        <w:t> </w:t>
      </w:r>
    </w:p>
    <w:p w:rsidR="00E35E2B" w:rsidRPr="00E35E2B" w:rsidRDefault="00E35E2B" w:rsidP="00A017D3">
      <w:pPr>
        <w:pStyle w:val="Textoindependiente2"/>
        <w:spacing w:after="0" w:line="240" w:lineRule="auto"/>
        <w:ind w:right="-516" w:firstLine="708"/>
        <w:jc w:val="both"/>
        <w:textAlignment w:val="baseline"/>
        <w:rPr>
          <w:rFonts w:ascii="Arial Narrow" w:hAnsi="Arial Narrow"/>
          <w:i/>
        </w:rPr>
      </w:pPr>
      <w:r w:rsidRPr="00E35E2B">
        <w:rPr>
          <w:rFonts w:ascii="Arial Narrow" w:hAnsi="Arial Narrow"/>
          <w:i/>
          <w:bdr w:val="none" w:sz="0" w:space="0" w:color="auto" w:frame="1"/>
          <w:lang w:val="es-CO"/>
        </w:rPr>
        <w:t>Así, teniendo en cuenta la filosofía jurídica que ampara el principio de autonomía universitaria, la Corte ha definido su alcance y contenido a partir de dos grandes campos de acción que facilitan la realización material de sus objetivos pedagógicos: (1) la autorregulación filosófica, que opera dentro del marco de libertad de pensamiento y pluralismo ideológico previamente adoptado por la institución para transmitir el conocimiento, y (2) la autodeterminación administrativa, orientada básicamente a regular lo relacionado con la organización interna de los centros educativos. A partir de tales supuestos, es posible afirmar, como ya lo ha hecho la Corte, que el derecho de acción de las universidades se concretan en la posibilidad de: (i) darse y modificar sus estatutos; (ii) establecer los mecanismos que faciliten la elección, designación y períodos de sus directivos y administradores (iii) desarrollar sus planes de estudio y sus programas académicos, formativos, docentes, científicos y culturales; (iii)   seleccionar a sus profesores y admitir a sus alumnos; (iv) asumir la elaboración y aprobación de sus presupuestos y (v) administrar sus propios bienes y recursos.</w:t>
      </w:r>
    </w:p>
    <w:p w:rsidR="00E35E2B" w:rsidRPr="00E35E2B" w:rsidRDefault="00E35E2B" w:rsidP="00E35E2B">
      <w:pPr>
        <w:pStyle w:val="bodytext21"/>
        <w:spacing w:before="0" w:beforeAutospacing="0" w:after="0" w:afterAutospacing="0"/>
        <w:ind w:right="-573"/>
        <w:jc w:val="both"/>
        <w:textAlignment w:val="baseline"/>
        <w:rPr>
          <w:rFonts w:ascii="Arial Narrow" w:hAnsi="Arial Narrow"/>
          <w:i/>
          <w:sz w:val="22"/>
          <w:szCs w:val="22"/>
        </w:rPr>
      </w:pPr>
      <w:r w:rsidRPr="00E35E2B">
        <w:rPr>
          <w:rFonts w:ascii="Arial Narrow" w:hAnsi="Arial Narrow"/>
          <w:i/>
          <w:sz w:val="22"/>
          <w:szCs w:val="22"/>
          <w:bdr w:val="none" w:sz="0" w:space="0" w:color="auto" w:frame="1"/>
          <w:lang w:val="es-CO"/>
        </w:rPr>
        <w:t> </w:t>
      </w:r>
    </w:p>
    <w:p w:rsidR="00E35E2B" w:rsidRPr="00E35E2B" w:rsidRDefault="00E35E2B" w:rsidP="00A017D3">
      <w:pPr>
        <w:pStyle w:val="bodytext21"/>
        <w:spacing w:before="0" w:beforeAutospacing="0" w:after="0" w:afterAutospacing="0"/>
        <w:ind w:right="-573" w:firstLine="708"/>
        <w:jc w:val="both"/>
        <w:textAlignment w:val="baseline"/>
        <w:rPr>
          <w:rFonts w:ascii="Arial Narrow" w:hAnsi="Arial Narrow"/>
          <w:i/>
          <w:sz w:val="22"/>
          <w:szCs w:val="22"/>
        </w:rPr>
      </w:pPr>
      <w:r w:rsidRPr="00E35E2B">
        <w:rPr>
          <w:rFonts w:ascii="Arial Narrow" w:hAnsi="Arial Narrow"/>
          <w:i/>
          <w:sz w:val="22"/>
          <w:szCs w:val="22"/>
          <w:bdr w:val="none" w:sz="0" w:space="0" w:color="auto" w:frame="1"/>
          <w:lang w:val="es-CO"/>
        </w:rPr>
        <w:t>La autonomía universitaria, dirigida -como se ha dicho- a preservar los centros educativos de enseñanza superior de la interferencia indebida del poder político, tiene entonces un carácter pleno, más no absoluto, que los habilita para autorregularse dentro del ámbito propio de sus funciones y en el marco de las limitaciones que la propia Constitución y la ley le señalen.</w:t>
      </w:r>
    </w:p>
    <w:p w:rsidR="00E35E2B" w:rsidRPr="00E35E2B" w:rsidRDefault="00E35E2B" w:rsidP="00E35E2B">
      <w:pPr>
        <w:pStyle w:val="bodytext21"/>
        <w:spacing w:before="0" w:beforeAutospacing="0" w:after="0" w:afterAutospacing="0"/>
        <w:ind w:right="-573"/>
        <w:jc w:val="both"/>
        <w:textAlignment w:val="baseline"/>
        <w:rPr>
          <w:rFonts w:ascii="Arial Narrow" w:hAnsi="Arial Narrow"/>
          <w:i/>
          <w:sz w:val="22"/>
          <w:szCs w:val="22"/>
        </w:rPr>
      </w:pPr>
      <w:r w:rsidRPr="00E35E2B">
        <w:rPr>
          <w:rFonts w:ascii="Arial Narrow" w:hAnsi="Arial Narrow"/>
          <w:i/>
          <w:sz w:val="22"/>
          <w:szCs w:val="22"/>
          <w:bdr w:val="none" w:sz="0" w:space="0" w:color="auto" w:frame="1"/>
          <w:lang w:val="es-CO"/>
        </w:rPr>
        <w:t> </w:t>
      </w:r>
    </w:p>
    <w:p w:rsidR="00E35E2B" w:rsidRPr="00E35E2B" w:rsidRDefault="00E35E2B" w:rsidP="00A017D3">
      <w:pPr>
        <w:pStyle w:val="bodytext21"/>
        <w:spacing w:before="0" w:beforeAutospacing="0" w:after="0" w:afterAutospacing="0"/>
        <w:ind w:right="-573" w:firstLine="708"/>
        <w:jc w:val="both"/>
        <w:textAlignment w:val="baseline"/>
        <w:rPr>
          <w:rFonts w:ascii="Arial Narrow" w:hAnsi="Arial Narrow"/>
          <w:i/>
          <w:sz w:val="22"/>
          <w:szCs w:val="22"/>
        </w:rPr>
      </w:pPr>
      <w:r w:rsidRPr="00E35E2B">
        <w:rPr>
          <w:rFonts w:ascii="Arial Narrow" w:hAnsi="Arial Narrow"/>
          <w:i/>
          <w:sz w:val="22"/>
          <w:szCs w:val="22"/>
          <w:bdr w:val="none" w:sz="0" w:space="0" w:color="auto" w:frame="1"/>
          <w:lang w:val="es-CO"/>
        </w:rPr>
        <w:t>Ciertamente, la libertad de acción garantizada a los entes autónomos, y en particular a las universidades, no los califica como órganos soberanos de naturaleza supraestatal -ajenos al mismo Estado y a la sociedad a la que pertenecen-, ni les otorga una competencia funcional ilimitada que desborde los postulados jurídicos, sociales o políticos que dieron lugar a su creación o que propendan por mantener el orden público, preservar el interés general y garantizar el bien común. Como lo ha venido sosteniendo esta Corporación y ahora se reitera, “cualquier entidad pública [o privada] por el simple hecho de pertenecer a un Estado de derecho, se encuentra sujeta a límites y restricciones determinados por la Constitución y la ley</w:t>
      </w:r>
      <w:r w:rsidR="00310D8A">
        <w:rPr>
          <w:rFonts w:ascii="Arial Narrow" w:hAnsi="Arial Narrow"/>
          <w:i/>
          <w:sz w:val="22"/>
          <w:szCs w:val="22"/>
          <w:bdr w:val="none" w:sz="0" w:space="0" w:color="auto" w:frame="1"/>
          <w:lang w:val="es-CO"/>
        </w:rPr>
        <w:t>”</w:t>
      </w:r>
    </w:p>
    <w:p w:rsidR="003E259C" w:rsidRDefault="003E259C" w:rsidP="00EC4246">
      <w:pPr>
        <w:pStyle w:val="Prrafodelista"/>
        <w:spacing w:after="0" w:line="276" w:lineRule="auto"/>
        <w:ind w:right="-187"/>
        <w:jc w:val="both"/>
        <w:rPr>
          <w:rFonts w:ascii="Tahoma" w:hAnsi="Tahoma" w:cs="Tahoma"/>
          <w:i/>
          <w:iCs/>
          <w:bdr w:val="none" w:sz="0" w:space="0" w:color="auto" w:frame="1"/>
        </w:rPr>
      </w:pPr>
    </w:p>
    <w:p w:rsidR="0098658F" w:rsidRPr="00EC4246" w:rsidRDefault="0098658F" w:rsidP="00EC4246">
      <w:pPr>
        <w:pStyle w:val="Prrafodelista"/>
        <w:spacing w:after="0" w:line="276" w:lineRule="auto"/>
        <w:ind w:right="-187"/>
        <w:jc w:val="both"/>
        <w:rPr>
          <w:rFonts w:ascii="Tahoma" w:hAnsi="Tahoma" w:cs="Tahoma"/>
          <w:i/>
          <w:iCs/>
          <w:bdr w:val="none" w:sz="0" w:space="0" w:color="auto" w:frame="1"/>
        </w:rPr>
      </w:pPr>
    </w:p>
    <w:p w:rsidR="003E259C" w:rsidRPr="00EC4246" w:rsidRDefault="003E259C" w:rsidP="00EC4246">
      <w:pPr>
        <w:pStyle w:val="Prrafodelista"/>
        <w:spacing w:after="0" w:line="276" w:lineRule="auto"/>
        <w:ind w:right="-187"/>
        <w:jc w:val="both"/>
        <w:rPr>
          <w:rFonts w:ascii="Tahoma" w:hAnsi="Tahoma" w:cs="Tahoma"/>
          <w:b/>
          <w:iCs/>
          <w:bdr w:val="none" w:sz="0" w:space="0" w:color="auto" w:frame="1"/>
        </w:rPr>
      </w:pPr>
      <w:r w:rsidRPr="00EC4246">
        <w:rPr>
          <w:rFonts w:ascii="Tahoma" w:hAnsi="Tahoma" w:cs="Tahoma"/>
          <w:b/>
          <w:iCs/>
          <w:bdr w:val="none" w:sz="0" w:space="0" w:color="auto" w:frame="1"/>
        </w:rPr>
        <w:t xml:space="preserve">5.6. </w:t>
      </w:r>
      <w:r w:rsidR="00652E1E" w:rsidRPr="00EC4246">
        <w:rPr>
          <w:rFonts w:ascii="Tahoma" w:hAnsi="Tahoma" w:cs="Tahoma"/>
          <w:b/>
          <w:iCs/>
          <w:bdr w:val="none" w:sz="0" w:space="0" w:color="auto" w:frame="1"/>
        </w:rPr>
        <w:t>Límites</w:t>
      </w:r>
      <w:r w:rsidRPr="00EC4246">
        <w:rPr>
          <w:rFonts w:ascii="Tahoma" w:hAnsi="Tahoma" w:cs="Tahoma"/>
          <w:b/>
          <w:iCs/>
          <w:bdr w:val="none" w:sz="0" w:space="0" w:color="auto" w:frame="1"/>
        </w:rPr>
        <w:t xml:space="preserve"> </w:t>
      </w:r>
      <w:r w:rsidR="00652E1E" w:rsidRPr="00EC4246">
        <w:rPr>
          <w:rFonts w:ascii="Tahoma" w:hAnsi="Tahoma" w:cs="Tahoma"/>
          <w:b/>
          <w:iCs/>
          <w:bdr w:val="none" w:sz="0" w:space="0" w:color="auto" w:frame="1"/>
        </w:rPr>
        <w:t xml:space="preserve">a </w:t>
      </w:r>
      <w:r w:rsidR="000B49E2">
        <w:rPr>
          <w:rFonts w:ascii="Tahoma" w:hAnsi="Tahoma" w:cs="Tahoma"/>
          <w:b/>
          <w:iCs/>
          <w:bdr w:val="none" w:sz="0" w:space="0" w:color="auto" w:frame="1"/>
        </w:rPr>
        <w:t>la autonomía I</w:t>
      </w:r>
      <w:r w:rsidRPr="00EC4246">
        <w:rPr>
          <w:rFonts w:ascii="Tahoma" w:hAnsi="Tahoma" w:cs="Tahoma"/>
          <w:b/>
          <w:iCs/>
          <w:bdr w:val="none" w:sz="0" w:space="0" w:color="auto" w:frame="1"/>
        </w:rPr>
        <w:t xml:space="preserve">nstitucional </w:t>
      </w:r>
      <w:r w:rsidR="000B49E2">
        <w:rPr>
          <w:rFonts w:ascii="Tahoma" w:hAnsi="Tahoma" w:cs="Tahoma"/>
          <w:b/>
          <w:iCs/>
          <w:bdr w:val="none" w:sz="0" w:space="0" w:color="auto" w:frame="1"/>
        </w:rPr>
        <w:t xml:space="preserve">Educativa: </w:t>
      </w:r>
    </w:p>
    <w:p w:rsidR="003E259C" w:rsidRPr="00EC4246" w:rsidRDefault="003E259C" w:rsidP="00EC4246">
      <w:pPr>
        <w:pStyle w:val="Prrafodelista"/>
        <w:spacing w:after="0" w:line="276" w:lineRule="auto"/>
        <w:ind w:right="-187"/>
        <w:jc w:val="both"/>
        <w:rPr>
          <w:rFonts w:ascii="Tahoma" w:hAnsi="Tahoma" w:cs="Tahoma"/>
          <w:iCs/>
          <w:bdr w:val="none" w:sz="0" w:space="0" w:color="auto" w:frame="1"/>
        </w:rPr>
      </w:pPr>
    </w:p>
    <w:p w:rsidR="00141488" w:rsidRPr="00EC4246" w:rsidRDefault="003E259C" w:rsidP="000B08B2">
      <w:pPr>
        <w:pStyle w:val="Sinespaciado"/>
        <w:spacing w:line="276" w:lineRule="auto"/>
        <w:ind w:firstLine="708"/>
        <w:rPr>
          <w:rFonts w:ascii="Tahoma" w:hAnsi="Tahoma" w:cs="Tahoma"/>
        </w:rPr>
      </w:pPr>
      <w:r w:rsidRPr="00EC4246">
        <w:rPr>
          <w:rFonts w:ascii="Tahoma" w:hAnsi="Tahoma" w:cs="Tahoma"/>
        </w:rPr>
        <w:t>En la sentencia</w:t>
      </w:r>
      <w:r w:rsidR="00682729" w:rsidRPr="00EC4246">
        <w:rPr>
          <w:rFonts w:ascii="Tahoma" w:hAnsi="Tahoma" w:cs="Tahoma"/>
        </w:rPr>
        <w:t xml:space="preserve"> T-0</w:t>
      </w:r>
      <w:r w:rsidR="00103425" w:rsidRPr="00EC4246">
        <w:rPr>
          <w:rFonts w:ascii="Tahoma" w:hAnsi="Tahoma" w:cs="Tahoma"/>
        </w:rPr>
        <w:t xml:space="preserve">68 de 2012 </w:t>
      </w:r>
      <w:r w:rsidR="00682729" w:rsidRPr="00EC4246">
        <w:rPr>
          <w:rFonts w:ascii="Tahoma" w:hAnsi="Tahoma" w:cs="Tahoma"/>
        </w:rPr>
        <w:t xml:space="preserve"> </w:t>
      </w:r>
      <w:r w:rsidR="000B49E2">
        <w:rPr>
          <w:rFonts w:ascii="Tahoma" w:hAnsi="Tahoma" w:cs="Tahoma"/>
        </w:rPr>
        <w:t xml:space="preserve">el órgano de cierre de la </w:t>
      </w:r>
      <w:r w:rsidR="008D4789">
        <w:rPr>
          <w:rFonts w:ascii="Tahoma" w:hAnsi="Tahoma" w:cs="Tahoma"/>
        </w:rPr>
        <w:t>J</w:t>
      </w:r>
      <w:r w:rsidR="000B49E2">
        <w:rPr>
          <w:rFonts w:ascii="Tahoma" w:hAnsi="Tahoma" w:cs="Tahoma"/>
        </w:rPr>
        <w:t>urisdicción Constitucional</w:t>
      </w:r>
      <w:r w:rsidRPr="00EC4246">
        <w:rPr>
          <w:rFonts w:ascii="Tahoma" w:hAnsi="Tahoma" w:cs="Tahoma"/>
        </w:rPr>
        <w:t xml:space="preserve"> sostiene: </w:t>
      </w:r>
    </w:p>
    <w:p w:rsidR="003E259C" w:rsidRPr="00EC4246" w:rsidRDefault="003E259C" w:rsidP="00EC4246">
      <w:pPr>
        <w:pStyle w:val="Sinespaciado"/>
        <w:spacing w:line="276" w:lineRule="auto"/>
        <w:jc w:val="both"/>
      </w:pPr>
    </w:p>
    <w:p w:rsidR="00141488" w:rsidRDefault="00103425" w:rsidP="00310D8A">
      <w:pPr>
        <w:pStyle w:val="Sinespaciado"/>
        <w:spacing w:line="276" w:lineRule="auto"/>
        <w:ind w:firstLine="708"/>
        <w:jc w:val="both"/>
        <w:rPr>
          <w:rFonts w:ascii="Arial Narrow" w:hAnsi="Arial Narrow"/>
          <w:i/>
        </w:rPr>
      </w:pPr>
      <w:r w:rsidRPr="00EC4246">
        <w:rPr>
          <w:rFonts w:ascii="Arial Narrow" w:hAnsi="Arial Narrow"/>
          <w:i/>
        </w:rPr>
        <w:lastRenderedPageBreak/>
        <w:t>“</w:t>
      </w:r>
      <w:r w:rsidR="00652E1E" w:rsidRPr="00EC4246">
        <w:rPr>
          <w:rFonts w:ascii="Arial Narrow" w:hAnsi="Arial Narrow"/>
          <w:i/>
        </w:rPr>
        <w:t>A</w:t>
      </w:r>
      <w:r w:rsidR="00682729" w:rsidRPr="00EC4246">
        <w:rPr>
          <w:rFonts w:ascii="Arial Narrow" w:hAnsi="Arial Narrow"/>
          <w:i/>
        </w:rPr>
        <w:t>unque es posible que las instituciones educativas creen sus propios reglamentos, tal regulación no puede desconocer  u obstaculizar la materialización del núcleo esencial del derecho a la educación, el cual consiste en el acceso y la permanencia de los estu</w:t>
      </w:r>
      <w:r w:rsidR="00180EDF" w:rsidRPr="00EC4246">
        <w:rPr>
          <w:rFonts w:ascii="Arial Narrow" w:hAnsi="Arial Narrow"/>
          <w:i/>
        </w:rPr>
        <w:t>diantes en el sistema educativo”</w:t>
      </w:r>
    </w:p>
    <w:p w:rsidR="003740C3" w:rsidRDefault="003740C3" w:rsidP="00310D8A">
      <w:pPr>
        <w:pStyle w:val="Sinespaciado"/>
        <w:spacing w:line="276" w:lineRule="auto"/>
        <w:ind w:firstLine="708"/>
        <w:jc w:val="both"/>
        <w:rPr>
          <w:rFonts w:ascii="Arial Narrow" w:hAnsi="Arial Narrow"/>
          <w:i/>
        </w:rPr>
      </w:pPr>
    </w:p>
    <w:p w:rsidR="007F2F99" w:rsidRDefault="007F2F99" w:rsidP="00310D8A">
      <w:pPr>
        <w:pStyle w:val="Sinespaciado"/>
        <w:spacing w:line="276" w:lineRule="auto"/>
        <w:ind w:firstLine="708"/>
        <w:jc w:val="both"/>
        <w:rPr>
          <w:rFonts w:ascii="Arial Narrow" w:hAnsi="Arial Narrow"/>
          <w:i/>
        </w:rPr>
      </w:pPr>
    </w:p>
    <w:p w:rsidR="009A1C21" w:rsidRDefault="007F2F99" w:rsidP="007F2F99">
      <w:pPr>
        <w:spacing w:after="0" w:line="276" w:lineRule="auto"/>
        <w:ind w:firstLine="708"/>
        <w:jc w:val="both"/>
        <w:rPr>
          <w:rFonts w:ascii="Tahoma" w:hAnsi="Tahoma" w:cs="Tahoma"/>
          <w:b/>
          <w:iCs/>
        </w:rPr>
      </w:pPr>
      <w:r>
        <w:rPr>
          <w:rFonts w:ascii="Tahoma" w:hAnsi="Tahoma" w:cs="Tahoma"/>
          <w:b/>
          <w:iCs/>
        </w:rPr>
        <w:t xml:space="preserve">5.7. </w:t>
      </w:r>
      <w:r w:rsidR="009A1C21">
        <w:rPr>
          <w:rFonts w:ascii="Tahoma" w:hAnsi="Tahoma" w:cs="Tahoma"/>
          <w:b/>
          <w:iCs/>
        </w:rPr>
        <w:t xml:space="preserve">Posibilidad de validar </w:t>
      </w:r>
      <w:r w:rsidR="009A1C21" w:rsidRPr="009A1C21">
        <w:rPr>
          <w:rFonts w:ascii="Tahoma" w:hAnsi="Tahoma" w:cs="Tahoma"/>
          <w:b/>
          <w:iCs/>
        </w:rPr>
        <w:t>conocimientos y experiencias laborales previ</w:t>
      </w:r>
      <w:r w:rsidR="009A1C21">
        <w:rPr>
          <w:rFonts w:ascii="Tahoma" w:hAnsi="Tahoma" w:cs="Tahoma"/>
          <w:b/>
          <w:iCs/>
        </w:rPr>
        <w:t>a</w:t>
      </w:r>
      <w:r w:rsidR="009A1C21" w:rsidRPr="009A1C21">
        <w:rPr>
          <w:rFonts w:ascii="Tahoma" w:hAnsi="Tahoma" w:cs="Tahoma"/>
          <w:b/>
          <w:iCs/>
        </w:rPr>
        <w:t>s</w:t>
      </w:r>
      <w:r w:rsidR="009A1C21">
        <w:rPr>
          <w:rFonts w:ascii="Tahoma" w:hAnsi="Tahoma" w:cs="Tahoma"/>
          <w:b/>
          <w:iCs/>
        </w:rPr>
        <w:t xml:space="preserve"> en el SENA:</w:t>
      </w:r>
    </w:p>
    <w:p w:rsidR="009A1C21" w:rsidRDefault="009A1C21" w:rsidP="007F2F99">
      <w:pPr>
        <w:spacing w:after="0" w:line="276" w:lineRule="auto"/>
        <w:ind w:firstLine="708"/>
        <w:jc w:val="both"/>
        <w:rPr>
          <w:rFonts w:ascii="Tahoma" w:hAnsi="Tahoma" w:cs="Tahoma"/>
          <w:b/>
          <w:iCs/>
        </w:rPr>
      </w:pPr>
    </w:p>
    <w:p w:rsidR="007F2F99" w:rsidRPr="00EF58A3" w:rsidRDefault="009A1C21" w:rsidP="005D2F2E">
      <w:pPr>
        <w:spacing w:after="0" w:line="276" w:lineRule="auto"/>
        <w:ind w:firstLine="708"/>
        <w:jc w:val="both"/>
        <w:rPr>
          <w:rFonts w:ascii="Arial Narrow" w:eastAsia="Times New Roman" w:hAnsi="Arial Narrow" w:cs="Tahoma"/>
          <w:i/>
          <w:lang w:eastAsia="es-ES"/>
        </w:rPr>
      </w:pPr>
      <w:r>
        <w:rPr>
          <w:rFonts w:ascii="Tahoma" w:hAnsi="Tahoma" w:cs="Tahoma"/>
          <w:iCs/>
        </w:rPr>
        <w:t>El SENA a través de l</w:t>
      </w:r>
      <w:r w:rsidR="007F2F99">
        <w:rPr>
          <w:rFonts w:ascii="Tahoma" w:hAnsi="Tahoma" w:cs="Tahoma"/>
          <w:iCs/>
        </w:rPr>
        <w:t xml:space="preserve">a Resolución 107 </w:t>
      </w:r>
      <w:r>
        <w:rPr>
          <w:rFonts w:ascii="Tahoma" w:hAnsi="Tahoma" w:cs="Tahoma"/>
          <w:iCs/>
        </w:rPr>
        <w:t xml:space="preserve">del 22 de agosto de 1997, adoptó el </w:t>
      </w:r>
      <w:r w:rsidR="00145A24">
        <w:rPr>
          <w:rFonts w:ascii="Tahoma" w:hAnsi="Tahoma" w:cs="Tahoma"/>
          <w:iCs/>
        </w:rPr>
        <w:t>Manual</w:t>
      </w:r>
      <w:r>
        <w:rPr>
          <w:rFonts w:ascii="Tahoma" w:hAnsi="Tahoma" w:cs="Tahoma"/>
          <w:iCs/>
        </w:rPr>
        <w:t xml:space="preserve"> para el proceso de validación </w:t>
      </w:r>
      <w:r w:rsidRPr="009A1C21">
        <w:rPr>
          <w:rFonts w:ascii="Tahoma" w:hAnsi="Tahoma" w:cs="Tahoma"/>
          <w:color w:val="FFFFFF" w:themeColor="background1"/>
        </w:rPr>
        <w:t xml:space="preserve">de los conocimientos, habilidades y destrezas obtenidas previamente por las personas que requieren continuar su formación dentro del SENA o acreditar su competencia en un oficio u </w:t>
      </w:r>
      <w:r w:rsidR="007F2F99" w:rsidRPr="00EF58A3">
        <w:rPr>
          <w:rFonts w:ascii="Arial Narrow" w:eastAsia="Times New Roman" w:hAnsi="Arial Narrow" w:cs="Tahoma"/>
          <w:b/>
          <w:bCs/>
          <w:i/>
          <w:lang w:eastAsia="es-ES"/>
        </w:rPr>
        <w:t>ARTICULO 1o.</w:t>
      </w:r>
      <w:r w:rsidR="007F2F99" w:rsidRPr="00EF58A3">
        <w:rPr>
          <w:rFonts w:ascii="Arial Narrow" w:eastAsia="Times New Roman" w:hAnsi="Arial Narrow" w:cs="Tahoma"/>
          <w:i/>
          <w:lang w:eastAsia="es-ES"/>
        </w:rPr>
        <w:t> Verificar mediante el proceso de validación los conocimientos y experiencias laborales previos de las personas , con base en los programas de formación, con el fin de otorgarles una certificación SENA para continuar dentro del proceso formativo o para su mejor ins</w:t>
      </w:r>
      <w:r w:rsidR="007F2F99">
        <w:rPr>
          <w:rFonts w:ascii="Arial Narrow" w:eastAsia="Times New Roman" w:hAnsi="Arial Narrow" w:cs="Tahoma"/>
          <w:i/>
          <w:lang w:eastAsia="es-ES"/>
        </w:rPr>
        <w:t>erción en el mercado de trabajo.</w:t>
      </w:r>
      <w:hyperlink r:id="rId9" w:anchor="top" w:tooltip="Ir al inicio" w:history="1"/>
    </w:p>
    <w:p w:rsidR="007F2F99" w:rsidRPr="00366D27" w:rsidRDefault="007F2F99" w:rsidP="007F2F99">
      <w:pPr>
        <w:spacing w:before="100" w:beforeAutospacing="1" w:after="100" w:afterAutospacing="1" w:line="270" w:lineRule="atLeast"/>
        <w:ind w:left="708"/>
        <w:jc w:val="both"/>
        <w:rPr>
          <w:rFonts w:ascii="Arial Narrow" w:eastAsia="Times New Roman" w:hAnsi="Arial Narrow" w:cs="Tahoma"/>
          <w:i/>
          <w:lang w:eastAsia="es-ES"/>
        </w:rPr>
      </w:pPr>
      <w:r w:rsidRPr="00EF58A3">
        <w:rPr>
          <w:rFonts w:ascii="Arial Narrow" w:eastAsia="Times New Roman" w:hAnsi="Arial Narrow" w:cs="Tahoma"/>
          <w:b/>
          <w:bCs/>
          <w:i/>
          <w:lang w:eastAsia="es-ES"/>
        </w:rPr>
        <w:t>ARTICULO 2o.</w:t>
      </w:r>
      <w:r w:rsidRPr="00EF58A3">
        <w:rPr>
          <w:rFonts w:ascii="Arial Narrow" w:eastAsia="Times New Roman" w:hAnsi="Arial Narrow" w:cs="Tahoma"/>
          <w:i/>
          <w:lang w:eastAsia="es-ES"/>
        </w:rPr>
        <w:t xml:space="preserve"> Adoptar el </w:t>
      </w:r>
      <w:r>
        <w:rPr>
          <w:rFonts w:ascii="Arial Narrow" w:eastAsia="Times New Roman" w:hAnsi="Arial Narrow" w:cs="Tahoma"/>
          <w:i/>
          <w:lang w:eastAsia="es-ES"/>
        </w:rPr>
        <w:t xml:space="preserve"> </w:t>
      </w:r>
      <w:r w:rsidRPr="00EF58A3">
        <w:rPr>
          <w:rFonts w:ascii="Arial Narrow" w:eastAsia="Times New Roman" w:hAnsi="Arial Narrow" w:cs="Tahoma"/>
          <w:i/>
          <w:lang w:eastAsia="es-ES"/>
        </w:rPr>
        <w:t>Manual para el proceso de Validación, el cu</w:t>
      </w:r>
      <w:r>
        <w:rPr>
          <w:rFonts w:ascii="Arial Narrow" w:eastAsia="Times New Roman" w:hAnsi="Arial Narrow" w:cs="Tahoma"/>
          <w:i/>
          <w:lang w:eastAsia="es-ES"/>
        </w:rPr>
        <w:t xml:space="preserve">al señala los procedimientos de </w:t>
      </w:r>
      <w:r w:rsidRPr="00EF58A3">
        <w:rPr>
          <w:rFonts w:ascii="Arial Narrow" w:eastAsia="Times New Roman" w:hAnsi="Arial Narrow" w:cs="Tahoma"/>
          <w:i/>
          <w:lang w:eastAsia="es-ES"/>
        </w:rPr>
        <w:t>verificación de conocimientos y experiencia laborales previos que conduzcan a certificación.</w:t>
      </w:r>
      <w:r>
        <w:rPr>
          <w:rFonts w:ascii="Tahoma" w:hAnsi="Tahoma" w:cs="Tahoma"/>
          <w:iCs/>
        </w:rPr>
        <w:t xml:space="preserve"> </w:t>
      </w:r>
    </w:p>
    <w:p w:rsidR="007F2F99" w:rsidRDefault="007F2F99" w:rsidP="007F2F99">
      <w:pPr>
        <w:spacing w:after="0" w:line="276" w:lineRule="auto"/>
        <w:jc w:val="both"/>
        <w:rPr>
          <w:rFonts w:ascii="Tahoma" w:hAnsi="Tahoma" w:cs="Tahoma"/>
          <w:iCs/>
        </w:rPr>
      </w:pPr>
    </w:p>
    <w:p w:rsidR="007F2F99" w:rsidRDefault="007F2F99" w:rsidP="007F2F99">
      <w:pPr>
        <w:spacing w:after="0" w:line="276" w:lineRule="auto"/>
        <w:ind w:firstLine="708"/>
        <w:jc w:val="both"/>
        <w:rPr>
          <w:rFonts w:ascii="Helvetica" w:hAnsi="Helvetica"/>
          <w:sz w:val="21"/>
          <w:szCs w:val="21"/>
        </w:rPr>
      </w:pPr>
      <w:r>
        <w:rPr>
          <w:rFonts w:ascii="Tahoma" w:hAnsi="Tahoma" w:cs="Tahoma"/>
          <w:iCs/>
        </w:rPr>
        <w:t xml:space="preserve">En la página </w:t>
      </w:r>
      <w:r w:rsidR="003740C3">
        <w:rPr>
          <w:rFonts w:ascii="Tahoma" w:hAnsi="Tahoma" w:cs="Tahoma"/>
          <w:iCs/>
        </w:rPr>
        <w:t xml:space="preserve">web </w:t>
      </w:r>
      <w:r>
        <w:rPr>
          <w:rFonts w:ascii="Tahoma" w:hAnsi="Tahoma" w:cs="Tahoma"/>
          <w:iCs/>
        </w:rPr>
        <w:t xml:space="preserve">oficial del SENA se establece que el reconocimiento de aprendizajes previos es: </w:t>
      </w:r>
      <w:r>
        <w:rPr>
          <w:rFonts w:ascii="Arial Narrow" w:hAnsi="Arial Narrow"/>
          <w:i/>
        </w:rPr>
        <w:t>“E</w:t>
      </w:r>
      <w:r w:rsidRPr="00D131EE">
        <w:rPr>
          <w:rFonts w:ascii="Arial Narrow" w:hAnsi="Arial Narrow"/>
          <w:i/>
        </w:rPr>
        <w:t>l proceso mediante el cual el instructor evalúa aprendizajes que han sido adquiridos en el pasado por el Aprendiz, que refieren a lo que "sabe", "sabe hacer" y "es</w:t>
      </w:r>
      <w:r w:rsidRPr="00D131EE">
        <w:rPr>
          <w:rFonts w:ascii="Helvetica" w:hAnsi="Helvetica"/>
          <w:sz w:val="21"/>
          <w:szCs w:val="21"/>
        </w:rPr>
        <w:t>".</w:t>
      </w:r>
    </w:p>
    <w:p w:rsidR="007F2F99" w:rsidRDefault="007F2F99" w:rsidP="00310D8A">
      <w:pPr>
        <w:pStyle w:val="Sinespaciado"/>
        <w:spacing w:line="276" w:lineRule="auto"/>
        <w:ind w:firstLine="708"/>
        <w:jc w:val="both"/>
        <w:rPr>
          <w:rFonts w:ascii="Arial Narrow" w:hAnsi="Arial Narrow"/>
          <w:i/>
        </w:rPr>
      </w:pPr>
    </w:p>
    <w:p w:rsidR="00E112DA" w:rsidRPr="00EC4246" w:rsidRDefault="00E112DA" w:rsidP="00EC4246">
      <w:pPr>
        <w:pStyle w:val="Sinespaciado"/>
        <w:spacing w:line="276" w:lineRule="auto"/>
        <w:rPr>
          <w:rFonts w:ascii="Arial Narrow" w:hAnsi="Arial Narrow"/>
          <w:i/>
        </w:rPr>
      </w:pPr>
    </w:p>
    <w:p w:rsidR="003718EF" w:rsidRDefault="003740C3" w:rsidP="000B08B2">
      <w:pPr>
        <w:tabs>
          <w:tab w:val="left" w:pos="709"/>
        </w:tabs>
        <w:autoSpaceDN w:val="0"/>
        <w:spacing w:after="0" w:line="276" w:lineRule="auto"/>
        <w:jc w:val="both"/>
        <w:rPr>
          <w:rFonts w:ascii="Tahoma" w:hAnsi="Tahoma" w:cs="Tahoma"/>
          <w:b/>
        </w:rPr>
      </w:pPr>
      <w:r>
        <w:rPr>
          <w:rFonts w:ascii="Tahoma" w:hAnsi="Tahoma" w:cs="Tahoma"/>
          <w:b/>
        </w:rPr>
        <w:t xml:space="preserve"> </w:t>
      </w:r>
      <w:r>
        <w:rPr>
          <w:rFonts w:ascii="Tahoma" w:hAnsi="Tahoma" w:cs="Tahoma"/>
          <w:b/>
        </w:rPr>
        <w:tab/>
        <w:t>5.8</w:t>
      </w:r>
      <w:r w:rsidR="00D72983">
        <w:rPr>
          <w:rFonts w:ascii="Tahoma" w:hAnsi="Tahoma" w:cs="Tahoma"/>
          <w:b/>
        </w:rPr>
        <w:t>.</w:t>
      </w:r>
      <w:r w:rsidR="00160437" w:rsidRPr="00EC4246">
        <w:rPr>
          <w:rFonts w:ascii="Tahoma" w:hAnsi="Tahoma" w:cs="Tahoma"/>
          <w:b/>
        </w:rPr>
        <w:t xml:space="preserve"> </w:t>
      </w:r>
      <w:r w:rsidR="007D3A2D" w:rsidRPr="00EC4246">
        <w:rPr>
          <w:rFonts w:ascii="Tahoma" w:hAnsi="Tahoma" w:cs="Tahoma"/>
          <w:b/>
        </w:rPr>
        <w:t>Caso concreto</w:t>
      </w:r>
    </w:p>
    <w:p w:rsidR="00E802EB" w:rsidRPr="00EC4246" w:rsidRDefault="00E802EB" w:rsidP="000B08B2">
      <w:pPr>
        <w:tabs>
          <w:tab w:val="left" w:pos="709"/>
        </w:tabs>
        <w:autoSpaceDN w:val="0"/>
        <w:spacing w:after="0" w:line="276" w:lineRule="auto"/>
        <w:jc w:val="both"/>
        <w:rPr>
          <w:rFonts w:ascii="Tahoma" w:hAnsi="Tahoma" w:cs="Tahoma"/>
          <w:b/>
        </w:rPr>
      </w:pPr>
    </w:p>
    <w:p w:rsidR="00E802EB" w:rsidRDefault="00E802EB" w:rsidP="00C162C4">
      <w:pPr>
        <w:spacing w:after="0" w:line="276" w:lineRule="auto"/>
        <w:ind w:firstLine="708"/>
        <w:jc w:val="both"/>
        <w:rPr>
          <w:rFonts w:ascii="Tahoma" w:hAnsi="Tahoma" w:cs="Tahoma"/>
          <w:iCs/>
        </w:rPr>
      </w:pPr>
      <w:r w:rsidRPr="00191699">
        <w:rPr>
          <w:rFonts w:ascii="Tahoma" w:hAnsi="Tahoma" w:cs="Tahoma"/>
        </w:rPr>
        <w:t>En el caso que ocupa la atención de la Sala, se acude a la vía de tutela con el propósito de que se proteja</w:t>
      </w:r>
      <w:r>
        <w:rPr>
          <w:rFonts w:ascii="Tahoma" w:hAnsi="Tahoma" w:cs="Tahoma"/>
        </w:rPr>
        <w:t xml:space="preserve">n </w:t>
      </w:r>
      <w:r w:rsidRPr="00191699">
        <w:rPr>
          <w:rFonts w:ascii="Tahoma" w:hAnsi="Tahoma" w:cs="Tahoma"/>
        </w:rPr>
        <w:t>l</w:t>
      </w:r>
      <w:r>
        <w:rPr>
          <w:rFonts w:ascii="Tahoma" w:hAnsi="Tahoma" w:cs="Tahoma"/>
        </w:rPr>
        <w:t>os</w:t>
      </w:r>
      <w:r w:rsidRPr="00191699">
        <w:rPr>
          <w:rFonts w:ascii="Tahoma" w:hAnsi="Tahoma" w:cs="Tahoma"/>
        </w:rPr>
        <w:t xml:space="preserve"> derecho</w:t>
      </w:r>
      <w:r>
        <w:rPr>
          <w:rFonts w:ascii="Tahoma" w:hAnsi="Tahoma" w:cs="Tahoma"/>
        </w:rPr>
        <w:t xml:space="preserve">s a la educación, la objeción de conciencia, dignidad humana e igualdad </w:t>
      </w:r>
      <w:r w:rsidR="00D72983">
        <w:rPr>
          <w:rFonts w:ascii="Tahoma" w:hAnsi="Tahoma" w:cs="Tahoma"/>
        </w:rPr>
        <w:t>del</w:t>
      </w:r>
      <w:r>
        <w:rPr>
          <w:rFonts w:ascii="Tahoma" w:hAnsi="Tahoma" w:cs="Tahoma"/>
        </w:rPr>
        <w:t xml:space="preserve"> señor Felipe Ospina Vega</w:t>
      </w:r>
      <w:r w:rsidRPr="00191699">
        <w:rPr>
          <w:rFonts w:ascii="Tahoma" w:hAnsi="Tahoma" w:cs="Tahoma"/>
        </w:rPr>
        <w:t>, toda vez que</w:t>
      </w:r>
      <w:r w:rsidR="00873E70">
        <w:rPr>
          <w:rFonts w:ascii="Tahoma" w:hAnsi="Tahoma" w:cs="Tahoma"/>
        </w:rPr>
        <w:t xml:space="preserve"> según sus dichos</w:t>
      </w:r>
      <w:r w:rsidR="008D4789">
        <w:rPr>
          <w:rFonts w:ascii="Tahoma" w:hAnsi="Tahoma" w:cs="Tahoma"/>
        </w:rPr>
        <w:t xml:space="preserve"> </w:t>
      </w:r>
      <w:r>
        <w:rPr>
          <w:rFonts w:ascii="Tahoma" w:hAnsi="Tahoma" w:cs="Tahoma"/>
        </w:rPr>
        <w:t>el SENA Risaralda no</w:t>
      </w:r>
      <w:r w:rsidR="00172839">
        <w:rPr>
          <w:rFonts w:ascii="Tahoma" w:hAnsi="Tahoma" w:cs="Tahoma"/>
        </w:rPr>
        <w:t xml:space="preserve"> le</w:t>
      </w:r>
      <w:r>
        <w:rPr>
          <w:rFonts w:ascii="Tahoma" w:hAnsi="Tahoma" w:cs="Tahoma"/>
        </w:rPr>
        <w:t xml:space="preserve"> </w:t>
      </w:r>
      <w:r>
        <w:rPr>
          <w:rFonts w:ascii="Tahoma" w:hAnsi="Tahoma" w:cs="Tahoma"/>
          <w:iCs/>
        </w:rPr>
        <w:t xml:space="preserve">concede homologaciones y/o “reconocimiento de aprendizajes previos” de las competencias de Impacto ambiental, </w:t>
      </w:r>
      <w:r w:rsidR="00873E70">
        <w:rPr>
          <w:rFonts w:ascii="Tahoma" w:hAnsi="Tahoma" w:cs="Tahoma"/>
          <w:iCs/>
        </w:rPr>
        <w:t xml:space="preserve">Organización de </w:t>
      </w:r>
      <w:r>
        <w:rPr>
          <w:rFonts w:ascii="Tahoma" w:hAnsi="Tahoma" w:cs="Tahoma"/>
          <w:iCs/>
        </w:rPr>
        <w:t xml:space="preserve"> planes de educación ambiental, auditor</w:t>
      </w:r>
      <w:r w:rsidR="00873E70">
        <w:rPr>
          <w:rFonts w:ascii="Tahoma" w:hAnsi="Tahoma" w:cs="Tahoma"/>
          <w:iCs/>
        </w:rPr>
        <w:t>ia</w:t>
      </w:r>
      <w:r>
        <w:rPr>
          <w:rFonts w:ascii="Tahoma" w:hAnsi="Tahoma" w:cs="Tahoma"/>
          <w:iCs/>
        </w:rPr>
        <w:t xml:space="preserve"> del sistema de gestión ambiental y estructura d</w:t>
      </w:r>
      <w:r w:rsidR="00873E70">
        <w:rPr>
          <w:rFonts w:ascii="Tahoma" w:hAnsi="Tahoma" w:cs="Tahoma"/>
          <w:iCs/>
        </w:rPr>
        <w:t>e sistema de gestión ambiental, que él ya vio cuando se especia</w:t>
      </w:r>
      <w:r w:rsidR="00D72983">
        <w:rPr>
          <w:rFonts w:ascii="Tahoma" w:hAnsi="Tahoma" w:cs="Tahoma"/>
          <w:iCs/>
        </w:rPr>
        <w:t>lizó en Gestión ambiental, advi</w:t>
      </w:r>
      <w:r w:rsidR="00873E70">
        <w:rPr>
          <w:rFonts w:ascii="Tahoma" w:hAnsi="Tahoma" w:cs="Tahoma"/>
          <w:iCs/>
        </w:rPr>
        <w:t>rt</w:t>
      </w:r>
      <w:r w:rsidR="00D72983">
        <w:rPr>
          <w:rFonts w:ascii="Tahoma" w:hAnsi="Tahoma" w:cs="Tahoma"/>
          <w:iCs/>
        </w:rPr>
        <w:t xml:space="preserve">iendo </w:t>
      </w:r>
      <w:r w:rsidR="00873E70">
        <w:rPr>
          <w:rFonts w:ascii="Tahoma" w:hAnsi="Tahoma" w:cs="Tahoma"/>
          <w:iCs/>
        </w:rPr>
        <w:t xml:space="preserve">además que por el hecho de haber ingresado al SENA en la Tecnología de </w:t>
      </w:r>
      <w:r w:rsidR="00D72983">
        <w:rPr>
          <w:rFonts w:ascii="Tahoma" w:hAnsi="Tahoma" w:cs="Tahoma"/>
          <w:iCs/>
        </w:rPr>
        <w:t>Control Ambiental</w:t>
      </w:r>
      <w:r w:rsidR="00873E70">
        <w:rPr>
          <w:rFonts w:ascii="Tahoma" w:hAnsi="Tahoma" w:cs="Tahoma"/>
          <w:iCs/>
        </w:rPr>
        <w:t xml:space="preserve"> por orden de una sentencia de tutela, ha sido objeto de un trato discriminatorio y mal ambiente educativo por parte de la Instructora del SENA. </w:t>
      </w:r>
    </w:p>
    <w:p w:rsidR="00E802EB" w:rsidRDefault="00E802EB" w:rsidP="00E802EB">
      <w:pPr>
        <w:spacing w:after="0" w:line="276" w:lineRule="auto"/>
        <w:ind w:firstLine="708"/>
        <w:jc w:val="both"/>
        <w:rPr>
          <w:rFonts w:ascii="Tahoma" w:hAnsi="Tahoma" w:cs="Tahoma"/>
          <w:iCs/>
        </w:rPr>
      </w:pPr>
    </w:p>
    <w:p w:rsidR="00C209BB" w:rsidRDefault="00D72983" w:rsidP="00E802EB">
      <w:pPr>
        <w:spacing w:after="0" w:line="276" w:lineRule="auto"/>
        <w:ind w:firstLine="708"/>
        <w:jc w:val="both"/>
        <w:rPr>
          <w:rFonts w:ascii="Tahoma" w:hAnsi="Tahoma" w:cs="Tahoma"/>
          <w:iCs/>
        </w:rPr>
      </w:pPr>
      <w:r>
        <w:rPr>
          <w:rFonts w:ascii="Tahoma" w:hAnsi="Tahoma" w:cs="Tahoma"/>
          <w:iCs/>
        </w:rPr>
        <w:t xml:space="preserve">En ese orden de ideas, son dos los puntos objeto de análisis: </w:t>
      </w:r>
      <w:r>
        <w:rPr>
          <w:rFonts w:ascii="Tahoma" w:hAnsi="Tahoma" w:cs="Tahoma"/>
          <w:i/>
          <w:iCs/>
        </w:rPr>
        <w:t xml:space="preserve">i) </w:t>
      </w:r>
      <w:r>
        <w:rPr>
          <w:rFonts w:ascii="Tahoma" w:hAnsi="Tahoma" w:cs="Tahoma"/>
          <w:iCs/>
        </w:rPr>
        <w:t>Si la negativa de los directivos</w:t>
      </w:r>
      <w:r w:rsidR="00C209BB">
        <w:rPr>
          <w:rFonts w:ascii="Tahoma" w:hAnsi="Tahoma" w:cs="Tahoma"/>
          <w:iCs/>
        </w:rPr>
        <w:t xml:space="preserve"> del SENA</w:t>
      </w:r>
      <w:r>
        <w:rPr>
          <w:rFonts w:ascii="Tahoma" w:hAnsi="Tahoma" w:cs="Tahoma"/>
          <w:iCs/>
        </w:rPr>
        <w:t xml:space="preserve"> de reconocer “aprendizajes previos” en favor del demandante</w:t>
      </w:r>
      <w:r w:rsidR="00C209BB">
        <w:rPr>
          <w:rFonts w:ascii="Tahoma" w:hAnsi="Tahoma" w:cs="Tahoma"/>
          <w:iCs/>
        </w:rPr>
        <w:t xml:space="preserve"> obedece a una decisión caprichosa; y, </w:t>
      </w:r>
      <w:r w:rsidR="00C209BB">
        <w:rPr>
          <w:rFonts w:ascii="Tahoma" w:hAnsi="Tahoma" w:cs="Tahoma"/>
          <w:i/>
          <w:iCs/>
        </w:rPr>
        <w:t xml:space="preserve">ii) </w:t>
      </w:r>
      <w:r w:rsidR="00C209BB">
        <w:rPr>
          <w:rFonts w:ascii="Tahoma" w:hAnsi="Tahoma" w:cs="Tahoma"/>
          <w:iCs/>
        </w:rPr>
        <w:t>si el demandante está siendo objeto de un trato discriminatorio por parte de los instructores del SENA y de sus propios compañeros, por haber ingresado al curso de Tecnología en Control Ambiental por orden de una sentencia de tutela.</w:t>
      </w:r>
    </w:p>
    <w:p w:rsidR="00C209BB" w:rsidRDefault="00C209BB" w:rsidP="00E802EB">
      <w:pPr>
        <w:spacing w:after="0" w:line="276" w:lineRule="auto"/>
        <w:ind w:firstLine="708"/>
        <w:jc w:val="both"/>
        <w:rPr>
          <w:rFonts w:ascii="Tahoma" w:hAnsi="Tahoma" w:cs="Tahoma"/>
          <w:iCs/>
        </w:rPr>
      </w:pPr>
    </w:p>
    <w:p w:rsidR="00B83498" w:rsidRDefault="00352914" w:rsidP="00E802EB">
      <w:pPr>
        <w:spacing w:after="0" w:line="276" w:lineRule="auto"/>
        <w:ind w:firstLine="708"/>
        <w:jc w:val="both"/>
        <w:rPr>
          <w:rFonts w:ascii="Tahoma" w:hAnsi="Tahoma" w:cs="Tahoma"/>
          <w:iCs/>
        </w:rPr>
      </w:pPr>
      <w:r>
        <w:rPr>
          <w:rFonts w:ascii="Tahoma" w:hAnsi="Tahoma" w:cs="Tahoma"/>
          <w:iCs/>
        </w:rPr>
        <w:t xml:space="preserve">Para resolver el </w:t>
      </w:r>
      <w:r w:rsidR="0041070A">
        <w:rPr>
          <w:rFonts w:ascii="Tahoma" w:hAnsi="Tahoma" w:cs="Tahoma"/>
          <w:iCs/>
        </w:rPr>
        <w:t xml:space="preserve">primer punto del litigio, </w:t>
      </w:r>
      <w:r>
        <w:rPr>
          <w:rFonts w:ascii="Tahoma" w:hAnsi="Tahoma" w:cs="Tahoma"/>
          <w:iCs/>
        </w:rPr>
        <w:t>es necesario dejar en claro que el actor es abogado y cuenta con una E</w:t>
      </w:r>
      <w:r>
        <w:rPr>
          <w:rFonts w:ascii="Tahoma" w:hAnsi="Tahoma" w:cs="Tahoma"/>
        </w:rPr>
        <w:t>specialización T</w:t>
      </w:r>
      <w:r w:rsidRPr="00EC4246">
        <w:rPr>
          <w:rFonts w:ascii="Tahoma" w:hAnsi="Tahoma" w:cs="Tahoma"/>
        </w:rPr>
        <w:t>ecnológica en Gestión Ambiental</w:t>
      </w:r>
      <w:r>
        <w:rPr>
          <w:rFonts w:ascii="Tahoma" w:hAnsi="Tahoma" w:cs="Tahoma"/>
          <w:iCs/>
        </w:rPr>
        <w:t xml:space="preserve"> cursada y aprobada precisamente en el SENA, dato del cual es conocedora esta Sala con ocasión de la acción de tutela que impetró el mismo demandante en contra del SENA a principios de este año</w:t>
      </w:r>
      <w:r>
        <w:rPr>
          <w:rStyle w:val="Refdenotaalpie"/>
          <w:rFonts w:ascii="Tahoma" w:hAnsi="Tahoma" w:cs="Tahoma"/>
          <w:iCs/>
        </w:rPr>
        <w:footnoteReference w:id="2"/>
      </w:r>
      <w:r>
        <w:rPr>
          <w:rFonts w:ascii="Tahoma" w:hAnsi="Tahoma" w:cs="Tahoma"/>
          <w:iCs/>
        </w:rPr>
        <w:t xml:space="preserve">. Pues bien, </w:t>
      </w:r>
      <w:r w:rsidR="000273FA">
        <w:rPr>
          <w:rFonts w:ascii="Tahoma" w:hAnsi="Tahoma" w:cs="Tahoma"/>
          <w:iCs/>
        </w:rPr>
        <w:t xml:space="preserve">lo que pretende el actor es que se le homologuen o validen algunas materias que vio en esa especialización en la tecnología en Control ambiental que actualmente está cursando en el SENA, para lo cual presentó ante dicha entidad </w:t>
      </w:r>
      <w:r w:rsidR="00145A24">
        <w:rPr>
          <w:rFonts w:ascii="Tahoma" w:hAnsi="Tahoma" w:cs="Tahoma"/>
          <w:iCs/>
        </w:rPr>
        <w:t>varios</w:t>
      </w:r>
      <w:r w:rsidR="000273FA">
        <w:rPr>
          <w:rFonts w:ascii="Tahoma" w:hAnsi="Tahoma" w:cs="Tahoma"/>
          <w:iCs/>
        </w:rPr>
        <w:t xml:space="preserve"> </w:t>
      </w:r>
      <w:r w:rsidR="00145A24">
        <w:rPr>
          <w:rFonts w:ascii="Tahoma" w:hAnsi="Tahoma" w:cs="Tahoma"/>
          <w:iCs/>
        </w:rPr>
        <w:t>certificados</w:t>
      </w:r>
      <w:r w:rsidR="000273FA">
        <w:rPr>
          <w:rFonts w:ascii="Tahoma" w:hAnsi="Tahoma" w:cs="Tahoma"/>
          <w:iCs/>
        </w:rPr>
        <w:t xml:space="preserve"> expedidos por el mismo SENA que dan cuenta de la competencia y el </w:t>
      </w:r>
      <w:r w:rsidR="000273FA">
        <w:rPr>
          <w:rFonts w:ascii="Tahoma" w:hAnsi="Tahoma" w:cs="Tahoma"/>
          <w:iCs/>
        </w:rPr>
        <w:lastRenderedPageBreak/>
        <w:t xml:space="preserve">número de horas cursado (folios 17 a 77). El SENA únicamente le validó </w:t>
      </w:r>
      <w:r w:rsidR="00EF1B08">
        <w:rPr>
          <w:rFonts w:ascii="Tahoma" w:hAnsi="Tahoma" w:cs="Tahoma"/>
          <w:iCs/>
        </w:rPr>
        <w:t xml:space="preserve">bajo la figura de </w:t>
      </w:r>
      <w:r w:rsidR="00EF1B08">
        <w:rPr>
          <w:rFonts w:ascii="Tahoma" w:hAnsi="Tahoma" w:cs="Tahoma"/>
          <w:i/>
          <w:iCs/>
        </w:rPr>
        <w:t xml:space="preserve">“reconocimiento de aprendizajes previos” </w:t>
      </w:r>
      <w:r w:rsidR="000273FA">
        <w:rPr>
          <w:rFonts w:ascii="Tahoma" w:hAnsi="Tahoma" w:cs="Tahoma"/>
          <w:iCs/>
        </w:rPr>
        <w:t>las competencias referente</w:t>
      </w:r>
      <w:r w:rsidR="00EF1B08">
        <w:rPr>
          <w:rFonts w:ascii="Tahoma" w:hAnsi="Tahoma" w:cs="Tahoma"/>
          <w:iCs/>
        </w:rPr>
        <w:t>s</w:t>
      </w:r>
      <w:r w:rsidR="000273FA">
        <w:rPr>
          <w:rFonts w:ascii="Tahoma" w:hAnsi="Tahoma" w:cs="Tahoma"/>
          <w:iCs/>
        </w:rPr>
        <w:t xml:space="preserve"> a Ingles y Salud ocupacional y le negó con respecto a la demás. </w:t>
      </w:r>
      <w:r w:rsidR="00EF1B08">
        <w:rPr>
          <w:rFonts w:ascii="Tahoma" w:hAnsi="Tahoma" w:cs="Tahoma"/>
          <w:iCs/>
        </w:rPr>
        <w:t xml:space="preserve">Para sustentar el reconocimiento de aprendizaje previo con respecto a inglés y salud ocupacional argumentó que son competencias transversales y tienen los mismos principios universales que acreditó el actor </w:t>
      </w:r>
      <w:r w:rsidR="00145A24">
        <w:rPr>
          <w:rFonts w:ascii="Tahoma" w:hAnsi="Tahoma" w:cs="Tahoma"/>
          <w:iCs/>
        </w:rPr>
        <w:t>con</w:t>
      </w:r>
      <w:r w:rsidR="00EF1B08">
        <w:rPr>
          <w:rFonts w:ascii="Tahoma" w:hAnsi="Tahoma" w:cs="Tahoma"/>
          <w:iCs/>
        </w:rPr>
        <w:t xml:space="preserve"> la prueba documental que aportó. En cambio las </w:t>
      </w:r>
      <w:r w:rsidR="00145A24">
        <w:rPr>
          <w:rFonts w:ascii="Tahoma" w:hAnsi="Tahoma" w:cs="Tahoma"/>
          <w:iCs/>
        </w:rPr>
        <w:t>competencias</w:t>
      </w:r>
      <w:r w:rsidR="00EF1B08">
        <w:rPr>
          <w:rFonts w:ascii="Tahoma" w:hAnsi="Tahoma" w:cs="Tahoma"/>
          <w:iCs/>
        </w:rPr>
        <w:t xml:space="preserve"> </w:t>
      </w:r>
      <w:r w:rsidR="0039428A">
        <w:rPr>
          <w:rFonts w:ascii="Tahoma" w:hAnsi="Tahoma" w:cs="Tahoma"/>
          <w:iCs/>
        </w:rPr>
        <w:t xml:space="preserve">denominadas </w:t>
      </w:r>
      <w:r w:rsidR="00B83498" w:rsidRPr="00B83498">
        <w:rPr>
          <w:rFonts w:ascii="Tahoma" w:hAnsi="Tahoma" w:cs="Tahoma"/>
          <w:i/>
          <w:iCs/>
        </w:rPr>
        <w:t>“</w:t>
      </w:r>
      <w:r w:rsidR="0039428A" w:rsidRPr="00B83498">
        <w:rPr>
          <w:rFonts w:ascii="Tahoma" w:hAnsi="Tahoma" w:cs="Tahoma"/>
          <w:i/>
          <w:iCs/>
        </w:rPr>
        <w:t>Impacto ambiental, Estruct</w:t>
      </w:r>
      <w:r w:rsidR="00B83498">
        <w:rPr>
          <w:rFonts w:ascii="Tahoma" w:hAnsi="Tahoma" w:cs="Tahoma"/>
          <w:i/>
          <w:iCs/>
        </w:rPr>
        <w:t>u</w:t>
      </w:r>
      <w:r w:rsidR="0039428A" w:rsidRPr="00B83498">
        <w:rPr>
          <w:rFonts w:ascii="Tahoma" w:hAnsi="Tahoma" w:cs="Tahoma"/>
          <w:i/>
          <w:iCs/>
        </w:rPr>
        <w:t>rar sistemas de gesti</w:t>
      </w:r>
      <w:r w:rsidR="00B83498" w:rsidRPr="00B83498">
        <w:rPr>
          <w:rFonts w:ascii="Tahoma" w:hAnsi="Tahoma" w:cs="Tahoma"/>
          <w:i/>
          <w:iCs/>
        </w:rPr>
        <w:t>ón ambiental, Organizar planes de educación ambiental”</w:t>
      </w:r>
      <w:r w:rsidR="00B83498">
        <w:rPr>
          <w:rFonts w:ascii="Tahoma" w:hAnsi="Tahoma" w:cs="Tahoma"/>
          <w:iCs/>
        </w:rPr>
        <w:t xml:space="preserve">, hacen parte de las competencias medulares de la </w:t>
      </w:r>
      <w:r w:rsidR="00145A24">
        <w:rPr>
          <w:rFonts w:ascii="Tahoma" w:hAnsi="Tahoma" w:cs="Tahoma"/>
          <w:iCs/>
        </w:rPr>
        <w:t>tecnología</w:t>
      </w:r>
      <w:r w:rsidR="00B83498">
        <w:rPr>
          <w:rFonts w:ascii="Tahoma" w:hAnsi="Tahoma" w:cs="Tahoma"/>
          <w:iCs/>
        </w:rPr>
        <w:t xml:space="preserve"> en </w:t>
      </w:r>
      <w:r w:rsidR="00145A24">
        <w:rPr>
          <w:rFonts w:ascii="Tahoma" w:hAnsi="Tahoma" w:cs="Tahoma"/>
          <w:iCs/>
        </w:rPr>
        <w:t>Control</w:t>
      </w:r>
      <w:r w:rsidR="00B83498">
        <w:rPr>
          <w:rFonts w:ascii="Tahoma" w:hAnsi="Tahoma" w:cs="Tahoma"/>
          <w:iCs/>
        </w:rPr>
        <w:t xml:space="preserve"> ambiental y por lo tanto el SENA no sólo evaluó las certificaciones presentadas sino también la actualización de las mismas, llegando a la </w:t>
      </w:r>
      <w:r w:rsidR="00145A24">
        <w:rPr>
          <w:rFonts w:ascii="Tahoma" w:hAnsi="Tahoma" w:cs="Tahoma"/>
          <w:iCs/>
        </w:rPr>
        <w:t>conclusión</w:t>
      </w:r>
      <w:r w:rsidR="00B83498">
        <w:rPr>
          <w:rFonts w:ascii="Tahoma" w:hAnsi="Tahoma" w:cs="Tahoma"/>
          <w:iCs/>
        </w:rPr>
        <w:t xml:space="preserve"> que como quiera que la Especialización </w:t>
      </w:r>
      <w:r w:rsidR="00145A24">
        <w:rPr>
          <w:rFonts w:ascii="Tahoma" w:hAnsi="Tahoma" w:cs="Tahoma"/>
          <w:iCs/>
        </w:rPr>
        <w:t>Tecnológica</w:t>
      </w:r>
      <w:r w:rsidR="00B83498">
        <w:rPr>
          <w:rFonts w:ascii="Tahoma" w:hAnsi="Tahoma" w:cs="Tahoma"/>
          <w:iCs/>
        </w:rPr>
        <w:t xml:space="preserve"> en Control Ambiental se cursó en el año 2012 y las certificaciones </w:t>
      </w:r>
      <w:r w:rsidR="00145A24">
        <w:rPr>
          <w:rFonts w:ascii="Tahoma" w:hAnsi="Tahoma" w:cs="Tahoma"/>
          <w:iCs/>
        </w:rPr>
        <w:t>aportadas</w:t>
      </w:r>
      <w:r w:rsidR="00B83498">
        <w:rPr>
          <w:rFonts w:ascii="Tahoma" w:hAnsi="Tahoma" w:cs="Tahoma"/>
          <w:iCs/>
        </w:rPr>
        <w:t xml:space="preserve"> datan de ese año, había necesidad de que el estudiante </w:t>
      </w:r>
      <w:r w:rsidR="00145A24">
        <w:rPr>
          <w:rFonts w:ascii="Tahoma" w:hAnsi="Tahoma" w:cs="Tahoma"/>
          <w:iCs/>
        </w:rPr>
        <w:t>presentara</w:t>
      </w:r>
      <w:r w:rsidR="00B83498">
        <w:rPr>
          <w:rFonts w:ascii="Tahoma" w:hAnsi="Tahoma" w:cs="Tahoma"/>
          <w:iCs/>
        </w:rPr>
        <w:t xml:space="preserve"> evidencia de que estaba actualizado en dichas competencias</w:t>
      </w:r>
      <w:r w:rsidR="00164D44">
        <w:rPr>
          <w:rFonts w:ascii="Tahoma" w:hAnsi="Tahoma" w:cs="Tahoma"/>
          <w:iCs/>
        </w:rPr>
        <w:t xml:space="preserve">, toda vez que la </w:t>
      </w:r>
      <w:r w:rsidR="00145A24">
        <w:rPr>
          <w:rFonts w:ascii="Tahoma" w:hAnsi="Tahoma" w:cs="Tahoma"/>
          <w:iCs/>
        </w:rPr>
        <w:t>estructura</w:t>
      </w:r>
      <w:r w:rsidR="00164D44">
        <w:rPr>
          <w:rFonts w:ascii="Tahoma" w:hAnsi="Tahoma" w:cs="Tahoma"/>
          <w:iCs/>
        </w:rPr>
        <w:t xml:space="preserve"> curricular de la tecnología en Control Ambiental se ha ido actualizando (respuesta </w:t>
      </w:r>
      <w:r w:rsidR="00A276EA">
        <w:rPr>
          <w:rFonts w:ascii="Tahoma" w:hAnsi="Tahoma" w:cs="Tahoma"/>
          <w:iCs/>
        </w:rPr>
        <w:t xml:space="preserve">que ofreció el Subdirector del Sector </w:t>
      </w:r>
      <w:r w:rsidR="00145A24">
        <w:rPr>
          <w:rFonts w:ascii="Tahoma" w:hAnsi="Tahoma" w:cs="Tahoma"/>
          <w:iCs/>
        </w:rPr>
        <w:t>Agropecuario</w:t>
      </w:r>
      <w:r w:rsidR="00A276EA">
        <w:rPr>
          <w:rFonts w:ascii="Tahoma" w:hAnsi="Tahoma" w:cs="Tahoma"/>
          <w:iCs/>
        </w:rPr>
        <w:t xml:space="preserve"> del </w:t>
      </w:r>
      <w:r w:rsidR="00164D44">
        <w:rPr>
          <w:rFonts w:ascii="Tahoma" w:hAnsi="Tahoma" w:cs="Tahoma"/>
          <w:iCs/>
        </w:rPr>
        <w:t xml:space="preserve">SENA al actor frente a su solicitud de </w:t>
      </w:r>
      <w:r w:rsidR="00145A24">
        <w:rPr>
          <w:rFonts w:ascii="Tahoma" w:hAnsi="Tahoma" w:cs="Tahoma"/>
          <w:iCs/>
        </w:rPr>
        <w:t>validación</w:t>
      </w:r>
      <w:r w:rsidR="00164D44">
        <w:rPr>
          <w:rFonts w:ascii="Tahoma" w:hAnsi="Tahoma" w:cs="Tahoma"/>
          <w:iCs/>
        </w:rPr>
        <w:t xml:space="preserve"> de competencias, folios 15 a 16)</w:t>
      </w:r>
      <w:r w:rsidR="00B83498">
        <w:rPr>
          <w:rFonts w:ascii="Tahoma" w:hAnsi="Tahoma" w:cs="Tahoma"/>
          <w:iCs/>
        </w:rPr>
        <w:t xml:space="preserve">. </w:t>
      </w:r>
    </w:p>
    <w:p w:rsidR="00B83498" w:rsidRDefault="00B83498" w:rsidP="00E802EB">
      <w:pPr>
        <w:spacing w:after="0" w:line="276" w:lineRule="auto"/>
        <w:ind w:firstLine="708"/>
        <w:jc w:val="both"/>
        <w:rPr>
          <w:rFonts w:ascii="Tahoma" w:hAnsi="Tahoma" w:cs="Tahoma"/>
          <w:iCs/>
        </w:rPr>
      </w:pPr>
    </w:p>
    <w:p w:rsidR="000110A8" w:rsidRDefault="009F1A05" w:rsidP="00E802EB">
      <w:pPr>
        <w:spacing w:after="0" w:line="276" w:lineRule="auto"/>
        <w:ind w:firstLine="708"/>
        <w:jc w:val="both"/>
        <w:rPr>
          <w:rFonts w:ascii="Tahoma" w:hAnsi="Tahoma" w:cs="Tahoma"/>
          <w:iCs/>
        </w:rPr>
      </w:pPr>
      <w:r>
        <w:rPr>
          <w:rFonts w:ascii="Tahoma" w:hAnsi="Tahoma" w:cs="Tahoma"/>
          <w:iCs/>
        </w:rPr>
        <w:t xml:space="preserve">Obra también en el expediente el email que remitió la Señora LUZ </w:t>
      </w:r>
      <w:proofErr w:type="spellStart"/>
      <w:r>
        <w:rPr>
          <w:rFonts w:ascii="Tahoma" w:hAnsi="Tahoma" w:cs="Tahoma"/>
          <w:iCs/>
        </w:rPr>
        <w:t>ANGELA</w:t>
      </w:r>
      <w:proofErr w:type="spellEnd"/>
      <w:r>
        <w:rPr>
          <w:rFonts w:ascii="Tahoma" w:hAnsi="Tahoma" w:cs="Tahoma"/>
          <w:iCs/>
        </w:rPr>
        <w:t xml:space="preserve"> ARIZA TORO, Instructora Centro </w:t>
      </w:r>
      <w:r w:rsidR="00145A24">
        <w:rPr>
          <w:rFonts w:ascii="Tahoma" w:hAnsi="Tahoma" w:cs="Tahoma"/>
          <w:iCs/>
        </w:rPr>
        <w:t>Agropecuario</w:t>
      </w:r>
      <w:r>
        <w:rPr>
          <w:rFonts w:ascii="Tahoma" w:hAnsi="Tahoma" w:cs="Tahoma"/>
          <w:iCs/>
        </w:rPr>
        <w:t xml:space="preserve">, al Señor CARLOS FERNANDO CARDONA LANCHEROS, Coordinador académico de la </w:t>
      </w:r>
      <w:r w:rsidR="00145A24">
        <w:rPr>
          <w:rFonts w:ascii="Tahoma" w:hAnsi="Tahoma" w:cs="Tahoma"/>
          <w:iCs/>
        </w:rPr>
        <w:t>institución</w:t>
      </w:r>
      <w:r>
        <w:rPr>
          <w:rFonts w:ascii="Tahoma" w:hAnsi="Tahoma" w:cs="Tahoma"/>
          <w:iCs/>
        </w:rPr>
        <w:t xml:space="preserve">, respecto al mismo tema (folio 100) de cuyo contenido </w:t>
      </w:r>
      <w:r w:rsidR="000110A8">
        <w:rPr>
          <w:rFonts w:ascii="Tahoma" w:hAnsi="Tahoma" w:cs="Tahoma"/>
          <w:iCs/>
        </w:rPr>
        <w:t xml:space="preserve">se observa </w:t>
      </w:r>
      <w:r>
        <w:rPr>
          <w:rFonts w:ascii="Tahoma" w:hAnsi="Tahoma" w:cs="Tahoma"/>
          <w:iCs/>
        </w:rPr>
        <w:t xml:space="preserve">que la susodicha </w:t>
      </w:r>
      <w:r w:rsidR="000110A8">
        <w:rPr>
          <w:rFonts w:ascii="Tahoma" w:hAnsi="Tahoma" w:cs="Tahoma"/>
          <w:iCs/>
        </w:rPr>
        <w:t xml:space="preserve">hizo un análisis pormenorizado de cada una de las competencias  y dio la razón de ser para no aceptar la validación de las siguientes competencias: </w:t>
      </w:r>
    </w:p>
    <w:p w:rsidR="000110A8" w:rsidRDefault="000110A8" w:rsidP="000110A8">
      <w:pPr>
        <w:spacing w:after="0" w:line="276" w:lineRule="auto"/>
        <w:jc w:val="both"/>
        <w:rPr>
          <w:rFonts w:ascii="Tahoma" w:hAnsi="Tahoma" w:cs="Tahoma"/>
          <w:iCs/>
        </w:rPr>
      </w:pPr>
    </w:p>
    <w:p w:rsidR="000110A8" w:rsidRDefault="000110A8" w:rsidP="000110A8">
      <w:pPr>
        <w:pStyle w:val="Prrafodelista"/>
        <w:numPr>
          <w:ilvl w:val="0"/>
          <w:numId w:val="22"/>
        </w:numPr>
        <w:spacing w:after="0" w:line="276" w:lineRule="auto"/>
        <w:jc w:val="both"/>
        <w:rPr>
          <w:rFonts w:ascii="Tahoma" w:hAnsi="Tahoma" w:cs="Tahoma"/>
          <w:iCs/>
        </w:rPr>
      </w:pPr>
      <w:r>
        <w:rPr>
          <w:rFonts w:ascii="Tahoma" w:hAnsi="Tahoma" w:cs="Tahoma"/>
          <w:iCs/>
        </w:rPr>
        <w:t>Auditar el sistema de gestión ambiental.</w:t>
      </w:r>
    </w:p>
    <w:p w:rsidR="000110A8" w:rsidRDefault="000110A8" w:rsidP="000110A8">
      <w:pPr>
        <w:pStyle w:val="Prrafodelista"/>
        <w:numPr>
          <w:ilvl w:val="0"/>
          <w:numId w:val="22"/>
        </w:numPr>
        <w:spacing w:after="0" w:line="276" w:lineRule="auto"/>
        <w:jc w:val="both"/>
        <w:rPr>
          <w:rFonts w:ascii="Tahoma" w:hAnsi="Tahoma" w:cs="Tahoma"/>
          <w:iCs/>
        </w:rPr>
      </w:pPr>
      <w:r>
        <w:rPr>
          <w:rFonts w:ascii="Tahoma" w:hAnsi="Tahoma" w:cs="Tahoma"/>
          <w:iCs/>
        </w:rPr>
        <w:t>Sistemas de Gestión ambiental.</w:t>
      </w:r>
    </w:p>
    <w:p w:rsidR="000110A8" w:rsidRDefault="000110A8" w:rsidP="000110A8">
      <w:pPr>
        <w:pStyle w:val="Prrafodelista"/>
        <w:numPr>
          <w:ilvl w:val="0"/>
          <w:numId w:val="22"/>
        </w:numPr>
        <w:spacing w:after="0" w:line="276" w:lineRule="auto"/>
        <w:jc w:val="both"/>
        <w:rPr>
          <w:rFonts w:ascii="Tahoma" w:hAnsi="Tahoma" w:cs="Tahoma"/>
          <w:iCs/>
        </w:rPr>
      </w:pPr>
      <w:r>
        <w:rPr>
          <w:rFonts w:ascii="Tahoma" w:hAnsi="Tahoma" w:cs="Tahoma"/>
          <w:iCs/>
        </w:rPr>
        <w:t>Educación ambiental.</w:t>
      </w:r>
    </w:p>
    <w:p w:rsidR="000110A8" w:rsidRDefault="000110A8" w:rsidP="000110A8">
      <w:pPr>
        <w:pStyle w:val="Prrafodelista"/>
        <w:numPr>
          <w:ilvl w:val="0"/>
          <w:numId w:val="22"/>
        </w:numPr>
        <w:spacing w:after="0" w:line="276" w:lineRule="auto"/>
        <w:jc w:val="both"/>
        <w:rPr>
          <w:rFonts w:ascii="Tahoma" w:hAnsi="Tahoma" w:cs="Tahoma"/>
          <w:iCs/>
        </w:rPr>
      </w:pPr>
      <w:r>
        <w:rPr>
          <w:rFonts w:ascii="Tahoma" w:hAnsi="Tahoma" w:cs="Tahoma"/>
          <w:iCs/>
        </w:rPr>
        <w:t>Evaluación de Impacto Ambiental.</w:t>
      </w:r>
    </w:p>
    <w:p w:rsidR="009533F9" w:rsidRDefault="009533F9" w:rsidP="009533F9">
      <w:pPr>
        <w:pStyle w:val="Prrafodelista"/>
        <w:spacing w:after="0" w:line="276" w:lineRule="auto"/>
        <w:jc w:val="both"/>
        <w:rPr>
          <w:rFonts w:ascii="Tahoma" w:hAnsi="Tahoma" w:cs="Tahoma"/>
          <w:iCs/>
        </w:rPr>
      </w:pPr>
    </w:p>
    <w:p w:rsidR="00BF07A4" w:rsidRDefault="009533F9" w:rsidP="009F476F">
      <w:pPr>
        <w:spacing w:after="0" w:line="276" w:lineRule="auto"/>
        <w:ind w:firstLine="360"/>
        <w:jc w:val="both"/>
        <w:rPr>
          <w:rFonts w:ascii="Tahoma" w:hAnsi="Tahoma" w:cs="Tahoma"/>
          <w:iCs/>
        </w:rPr>
      </w:pPr>
      <w:r w:rsidRPr="009F476F">
        <w:rPr>
          <w:rFonts w:ascii="Tahoma" w:hAnsi="Tahoma" w:cs="Tahoma"/>
          <w:iCs/>
        </w:rPr>
        <w:t>La instructora conceptúo respecto de la</w:t>
      </w:r>
      <w:r w:rsidR="009F476F" w:rsidRPr="009F476F">
        <w:rPr>
          <w:rFonts w:ascii="Tahoma" w:hAnsi="Tahoma" w:cs="Tahoma"/>
          <w:iCs/>
        </w:rPr>
        <w:t>s 2</w:t>
      </w:r>
      <w:r w:rsidRPr="009F476F">
        <w:rPr>
          <w:rFonts w:ascii="Tahoma" w:hAnsi="Tahoma" w:cs="Tahoma"/>
          <w:iCs/>
        </w:rPr>
        <w:t xml:space="preserve"> primeras</w:t>
      </w:r>
      <w:r w:rsidR="009F476F" w:rsidRPr="009F476F">
        <w:rPr>
          <w:rFonts w:ascii="Tahoma" w:hAnsi="Tahoma" w:cs="Tahoma"/>
          <w:iCs/>
        </w:rPr>
        <w:t xml:space="preserve"> que los soportes presentados por el aprendiz datan del año 2012, cuando con ocasión de la NORMA ISO 14001, </w:t>
      </w:r>
      <w:r w:rsidR="009F476F">
        <w:rPr>
          <w:rFonts w:ascii="Tahoma" w:hAnsi="Tahoma" w:cs="Tahoma"/>
          <w:iCs/>
        </w:rPr>
        <w:t xml:space="preserve">aquellas se actualizaron a 2015. </w:t>
      </w:r>
    </w:p>
    <w:p w:rsidR="00BF07A4" w:rsidRDefault="00BF07A4" w:rsidP="009F476F">
      <w:pPr>
        <w:spacing w:after="0" w:line="276" w:lineRule="auto"/>
        <w:ind w:firstLine="360"/>
        <w:jc w:val="both"/>
        <w:rPr>
          <w:rFonts w:ascii="Tahoma" w:hAnsi="Tahoma" w:cs="Tahoma"/>
          <w:iCs/>
        </w:rPr>
      </w:pPr>
    </w:p>
    <w:p w:rsidR="00BF07A4" w:rsidRDefault="009F476F" w:rsidP="009F476F">
      <w:pPr>
        <w:spacing w:after="0" w:line="276" w:lineRule="auto"/>
        <w:ind w:firstLine="360"/>
        <w:jc w:val="both"/>
        <w:rPr>
          <w:rFonts w:ascii="Tahoma" w:hAnsi="Tahoma" w:cs="Tahoma"/>
          <w:iCs/>
        </w:rPr>
      </w:pPr>
      <w:r>
        <w:rPr>
          <w:rFonts w:ascii="Tahoma" w:hAnsi="Tahoma" w:cs="Tahoma"/>
          <w:iCs/>
        </w:rPr>
        <w:t xml:space="preserve">En relación con la tercera –Educación ambiental- los soportes presentados hacen referencia a cursos de 40 horas que no </w:t>
      </w:r>
      <w:r w:rsidR="00145A24">
        <w:rPr>
          <w:rFonts w:ascii="Tahoma" w:hAnsi="Tahoma" w:cs="Tahoma"/>
          <w:iCs/>
        </w:rPr>
        <w:t>reflejan</w:t>
      </w:r>
      <w:r>
        <w:rPr>
          <w:rFonts w:ascii="Tahoma" w:hAnsi="Tahoma" w:cs="Tahoma"/>
          <w:iCs/>
        </w:rPr>
        <w:t xml:space="preserve"> los resultados de aprendizaje requeridos a saber: a) Seleccionar las prioridades de información secundaria para el diseño de planes y acciones de un programa de educación </w:t>
      </w:r>
      <w:r w:rsidR="00145A24">
        <w:rPr>
          <w:rFonts w:ascii="Tahoma" w:hAnsi="Tahoma" w:cs="Tahoma"/>
          <w:iCs/>
        </w:rPr>
        <w:t>ambiental</w:t>
      </w:r>
      <w:r>
        <w:rPr>
          <w:rFonts w:ascii="Tahoma" w:hAnsi="Tahoma" w:cs="Tahoma"/>
          <w:iCs/>
        </w:rPr>
        <w:t xml:space="preserve">; b) Determinar los procesos y factores relacionados con la </w:t>
      </w:r>
      <w:r w:rsidR="00145A24">
        <w:rPr>
          <w:rFonts w:ascii="Tahoma" w:hAnsi="Tahoma" w:cs="Tahoma"/>
          <w:iCs/>
        </w:rPr>
        <w:t>programación</w:t>
      </w:r>
      <w:r>
        <w:rPr>
          <w:rFonts w:ascii="Tahoma" w:hAnsi="Tahoma" w:cs="Tahoma"/>
          <w:iCs/>
        </w:rPr>
        <w:t xml:space="preserve"> de actividades en educación ambiental; c) Definir los </w:t>
      </w:r>
      <w:r w:rsidR="00145A24">
        <w:rPr>
          <w:rFonts w:ascii="Tahoma" w:hAnsi="Tahoma" w:cs="Tahoma"/>
          <w:iCs/>
        </w:rPr>
        <w:t>métodos</w:t>
      </w:r>
      <w:r>
        <w:rPr>
          <w:rFonts w:ascii="Tahoma" w:hAnsi="Tahoma" w:cs="Tahoma"/>
          <w:iCs/>
        </w:rPr>
        <w:t xml:space="preserve"> e instrumentos de investigación para el diseño de un programa en educación ambiental; d) Desarrollar los protocolos y documentos relacionados con los planes y acciones para la implementación de un programa de educación ambiental. </w:t>
      </w:r>
    </w:p>
    <w:p w:rsidR="00BF07A4" w:rsidRDefault="00BF07A4" w:rsidP="009F476F">
      <w:pPr>
        <w:spacing w:after="0" w:line="276" w:lineRule="auto"/>
        <w:ind w:firstLine="360"/>
        <w:jc w:val="both"/>
        <w:rPr>
          <w:rFonts w:ascii="Tahoma" w:hAnsi="Tahoma" w:cs="Tahoma"/>
          <w:iCs/>
        </w:rPr>
      </w:pPr>
    </w:p>
    <w:p w:rsidR="00BF07A4" w:rsidRDefault="009F476F" w:rsidP="009F476F">
      <w:pPr>
        <w:spacing w:after="0" w:line="276" w:lineRule="auto"/>
        <w:ind w:firstLine="360"/>
        <w:jc w:val="both"/>
        <w:rPr>
          <w:rFonts w:ascii="Tahoma" w:hAnsi="Tahoma" w:cs="Tahoma"/>
          <w:iCs/>
        </w:rPr>
      </w:pPr>
      <w:r>
        <w:rPr>
          <w:rFonts w:ascii="Tahoma" w:hAnsi="Tahoma" w:cs="Tahoma"/>
          <w:iCs/>
        </w:rPr>
        <w:t xml:space="preserve">Finalmente en lo que tiene que ver con la cuarta competencia </w:t>
      </w:r>
      <w:r w:rsidR="00BF07A4">
        <w:rPr>
          <w:rFonts w:ascii="Tahoma" w:hAnsi="Tahoma" w:cs="Tahoma"/>
          <w:iCs/>
        </w:rPr>
        <w:t xml:space="preserve">–Evaluación de impacto ambiental- resalta la instructora que ésta es muy importante porque </w:t>
      </w:r>
      <w:r w:rsidR="00145A24">
        <w:rPr>
          <w:rFonts w:ascii="Tahoma" w:hAnsi="Tahoma" w:cs="Tahoma"/>
          <w:iCs/>
        </w:rPr>
        <w:t>con</w:t>
      </w:r>
      <w:r w:rsidR="00BF07A4">
        <w:rPr>
          <w:rFonts w:ascii="Tahoma" w:hAnsi="Tahoma" w:cs="Tahoma"/>
          <w:iCs/>
        </w:rPr>
        <w:t xml:space="preserve"> ella se </w:t>
      </w:r>
      <w:r w:rsidR="00145A24">
        <w:rPr>
          <w:rFonts w:ascii="Tahoma" w:hAnsi="Tahoma" w:cs="Tahoma"/>
          <w:iCs/>
        </w:rPr>
        <w:t>estructuran</w:t>
      </w:r>
      <w:r w:rsidR="00BF07A4">
        <w:rPr>
          <w:rFonts w:ascii="Tahoma" w:hAnsi="Tahoma" w:cs="Tahoma"/>
          <w:iCs/>
        </w:rPr>
        <w:t xml:space="preserve"> los planes de </w:t>
      </w:r>
      <w:r w:rsidR="00145A24">
        <w:rPr>
          <w:rFonts w:ascii="Tahoma" w:hAnsi="Tahoma" w:cs="Tahoma"/>
          <w:iCs/>
        </w:rPr>
        <w:t>manejo</w:t>
      </w:r>
      <w:r w:rsidR="00BF07A4">
        <w:rPr>
          <w:rFonts w:ascii="Tahoma" w:hAnsi="Tahoma" w:cs="Tahoma"/>
          <w:iCs/>
        </w:rPr>
        <w:t xml:space="preserve"> ambiental para procesos productivos y proyectos de gran </w:t>
      </w:r>
      <w:r w:rsidR="00145A24">
        <w:rPr>
          <w:rFonts w:ascii="Tahoma" w:hAnsi="Tahoma" w:cs="Tahoma"/>
          <w:iCs/>
        </w:rPr>
        <w:t>afectación</w:t>
      </w:r>
      <w:r w:rsidR="00BF07A4">
        <w:rPr>
          <w:rFonts w:ascii="Tahoma" w:hAnsi="Tahoma" w:cs="Tahoma"/>
          <w:iCs/>
        </w:rPr>
        <w:t xml:space="preserve">, para lo cual se realizan salidas de campo que ayudan al proceso formativo afianzando los conocimientos obtenidos en el aula de clase; no obstante el soporte </w:t>
      </w:r>
      <w:r w:rsidR="00145A24">
        <w:rPr>
          <w:rFonts w:ascii="Tahoma" w:hAnsi="Tahoma" w:cs="Tahoma"/>
          <w:iCs/>
        </w:rPr>
        <w:t>presentado</w:t>
      </w:r>
      <w:r w:rsidR="00BF07A4">
        <w:rPr>
          <w:rFonts w:ascii="Tahoma" w:hAnsi="Tahoma" w:cs="Tahoma"/>
          <w:iCs/>
        </w:rPr>
        <w:t xml:space="preserve"> por el aprendiz corresponde a la especialización </w:t>
      </w:r>
      <w:r w:rsidR="00145A24">
        <w:rPr>
          <w:rFonts w:ascii="Tahoma" w:hAnsi="Tahoma" w:cs="Tahoma"/>
          <w:iCs/>
        </w:rPr>
        <w:t>Tecnológica</w:t>
      </w:r>
      <w:r w:rsidR="00BF07A4">
        <w:rPr>
          <w:rFonts w:ascii="Tahoma" w:hAnsi="Tahoma" w:cs="Tahoma"/>
          <w:iCs/>
        </w:rPr>
        <w:t xml:space="preserve"> en Sistemas de Gestión Ambiental con énfasis en procesos de producción. Respecto de </w:t>
      </w:r>
      <w:r w:rsidR="00145A24">
        <w:rPr>
          <w:rFonts w:ascii="Tahoma" w:hAnsi="Tahoma" w:cs="Tahoma"/>
          <w:iCs/>
        </w:rPr>
        <w:t>esta</w:t>
      </w:r>
      <w:r w:rsidR="00BF07A4">
        <w:rPr>
          <w:rFonts w:ascii="Tahoma" w:hAnsi="Tahoma" w:cs="Tahoma"/>
          <w:iCs/>
        </w:rPr>
        <w:t xml:space="preserve"> última conclusió</w:t>
      </w:r>
      <w:r w:rsidR="00145A24">
        <w:rPr>
          <w:rFonts w:ascii="Tahoma" w:hAnsi="Tahoma" w:cs="Tahoma"/>
          <w:iCs/>
        </w:rPr>
        <w:t>n, enti</w:t>
      </w:r>
      <w:r w:rsidR="00BF07A4">
        <w:rPr>
          <w:rFonts w:ascii="Tahoma" w:hAnsi="Tahoma" w:cs="Tahoma"/>
          <w:iCs/>
        </w:rPr>
        <w:t>ende esta Sala que al aprendiz le faltaría por validar los proyectos de gran afectación.</w:t>
      </w:r>
    </w:p>
    <w:p w:rsidR="00BF07A4" w:rsidRDefault="00BF07A4" w:rsidP="009F476F">
      <w:pPr>
        <w:spacing w:after="0" w:line="276" w:lineRule="auto"/>
        <w:ind w:firstLine="360"/>
        <w:jc w:val="both"/>
        <w:rPr>
          <w:rFonts w:ascii="Tahoma" w:hAnsi="Tahoma" w:cs="Tahoma"/>
          <w:iCs/>
        </w:rPr>
      </w:pPr>
    </w:p>
    <w:p w:rsidR="007F2F99" w:rsidRDefault="007F2F99" w:rsidP="007F2F99">
      <w:pPr>
        <w:spacing w:after="0" w:line="276" w:lineRule="auto"/>
        <w:ind w:firstLine="360"/>
        <w:jc w:val="both"/>
        <w:rPr>
          <w:rFonts w:ascii="Tahoma" w:hAnsi="Tahoma" w:cs="Tahoma"/>
          <w:iCs/>
        </w:rPr>
      </w:pPr>
      <w:r>
        <w:rPr>
          <w:rFonts w:ascii="Tahoma" w:hAnsi="Tahoma" w:cs="Tahoma"/>
          <w:iCs/>
        </w:rPr>
        <w:t>L</w:t>
      </w:r>
      <w:r w:rsidR="00BF07A4">
        <w:rPr>
          <w:rFonts w:ascii="Tahoma" w:hAnsi="Tahoma" w:cs="Tahoma"/>
          <w:iCs/>
        </w:rPr>
        <w:t xml:space="preserve">a instructora </w:t>
      </w:r>
      <w:r>
        <w:rPr>
          <w:rFonts w:ascii="Tahoma" w:hAnsi="Tahoma" w:cs="Tahoma"/>
          <w:iCs/>
        </w:rPr>
        <w:t xml:space="preserve">no tiene objeción alguna frente a las competencias de </w:t>
      </w:r>
      <w:r w:rsidRPr="00BF07A4">
        <w:rPr>
          <w:rFonts w:ascii="Tahoma" w:hAnsi="Tahoma" w:cs="Tahoma"/>
          <w:iCs/>
        </w:rPr>
        <w:t>Ética, salud ocupacional e inglés</w:t>
      </w:r>
      <w:r w:rsidR="005A2D66">
        <w:rPr>
          <w:rFonts w:ascii="Tahoma" w:hAnsi="Tahoma" w:cs="Tahoma"/>
          <w:iCs/>
        </w:rPr>
        <w:t xml:space="preserve">, las cuales le fueron </w:t>
      </w:r>
      <w:r w:rsidR="00145A24">
        <w:rPr>
          <w:rFonts w:ascii="Tahoma" w:hAnsi="Tahoma" w:cs="Tahoma"/>
          <w:iCs/>
        </w:rPr>
        <w:t>validadas</w:t>
      </w:r>
      <w:r w:rsidR="005A2D66">
        <w:rPr>
          <w:rFonts w:ascii="Tahoma" w:hAnsi="Tahoma" w:cs="Tahoma"/>
          <w:iCs/>
        </w:rPr>
        <w:t xml:space="preserve"> al actor</w:t>
      </w:r>
      <w:r>
        <w:rPr>
          <w:rFonts w:ascii="Tahoma" w:hAnsi="Tahoma" w:cs="Tahoma"/>
          <w:iCs/>
        </w:rPr>
        <w:t xml:space="preserve">. </w:t>
      </w:r>
    </w:p>
    <w:p w:rsidR="003740C3" w:rsidRDefault="003740C3" w:rsidP="007F2F99">
      <w:pPr>
        <w:spacing w:after="0" w:line="276" w:lineRule="auto"/>
        <w:ind w:firstLine="360"/>
        <w:jc w:val="both"/>
        <w:rPr>
          <w:rFonts w:ascii="Tahoma" w:hAnsi="Tahoma" w:cs="Tahoma"/>
          <w:iCs/>
        </w:rPr>
      </w:pPr>
    </w:p>
    <w:p w:rsidR="005A2D66" w:rsidRDefault="005A2D66" w:rsidP="00FF5BEA">
      <w:pPr>
        <w:spacing w:after="0" w:line="276" w:lineRule="auto"/>
        <w:ind w:firstLine="360"/>
        <w:jc w:val="both"/>
        <w:rPr>
          <w:rFonts w:ascii="Tahoma" w:hAnsi="Tahoma" w:cs="Tahoma"/>
          <w:color w:val="FFFFFF" w:themeColor="background1"/>
        </w:rPr>
      </w:pPr>
      <w:r>
        <w:rPr>
          <w:rFonts w:ascii="Tahoma" w:hAnsi="Tahoma" w:cs="Tahoma"/>
          <w:iCs/>
        </w:rPr>
        <w:t>Como se vio en el capítulo anterior, e</w:t>
      </w:r>
      <w:r w:rsidR="00B554C8">
        <w:rPr>
          <w:rFonts w:ascii="Tahoma" w:hAnsi="Tahoma" w:cs="Tahoma"/>
          <w:iCs/>
        </w:rPr>
        <w:t xml:space="preserve">l SENA a través de la Resolución 107 del 22 de agosto de 1997, adoptó el </w:t>
      </w:r>
      <w:r w:rsidR="00145A24">
        <w:rPr>
          <w:rFonts w:ascii="Tahoma" w:hAnsi="Tahoma" w:cs="Tahoma"/>
          <w:iCs/>
        </w:rPr>
        <w:t>Manual</w:t>
      </w:r>
      <w:r w:rsidR="00B554C8">
        <w:rPr>
          <w:rFonts w:ascii="Tahoma" w:hAnsi="Tahoma" w:cs="Tahoma"/>
          <w:iCs/>
        </w:rPr>
        <w:t xml:space="preserve"> para el proceso de validación </w:t>
      </w:r>
      <w:r w:rsidR="00B554C8" w:rsidRPr="009A1C21">
        <w:rPr>
          <w:rFonts w:ascii="Tahoma" w:hAnsi="Tahoma" w:cs="Tahoma"/>
          <w:color w:val="FFFFFF" w:themeColor="background1"/>
        </w:rPr>
        <w:t>de los conocimientos, habilidades y destrezas previa</w:t>
      </w:r>
      <w:r w:rsidR="00B554C8">
        <w:rPr>
          <w:rFonts w:ascii="Tahoma" w:hAnsi="Tahoma" w:cs="Tahoma"/>
          <w:color w:val="FFFFFF" w:themeColor="background1"/>
        </w:rPr>
        <w:t xml:space="preserve">s, Manual que se encuentra disponible en la página web de la entidad en el que se establece </w:t>
      </w:r>
    </w:p>
    <w:p w:rsidR="005A2D66" w:rsidRDefault="005A2D66" w:rsidP="007F2F99">
      <w:pPr>
        <w:spacing w:after="0" w:line="276" w:lineRule="auto"/>
        <w:ind w:firstLine="360"/>
        <w:jc w:val="both"/>
        <w:rPr>
          <w:rFonts w:ascii="Tahoma" w:hAnsi="Tahoma" w:cs="Tahoma"/>
          <w:color w:val="FFFFFF" w:themeColor="background1"/>
        </w:rPr>
      </w:pPr>
    </w:p>
    <w:p w:rsidR="007024B3" w:rsidRDefault="005A2D66" w:rsidP="007F2F99">
      <w:pPr>
        <w:spacing w:after="0" w:line="276" w:lineRule="auto"/>
        <w:ind w:firstLine="360"/>
        <w:jc w:val="both"/>
        <w:rPr>
          <w:rFonts w:ascii="Tahoma" w:hAnsi="Tahoma" w:cs="Tahoma"/>
        </w:rPr>
      </w:pPr>
      <w:r>
        <w:rPr>
          <w:rFonts w:ascii="Tahoma" w:hAnsi="Tahoma" w:cs="Tahoma"/>
          <w:color w:val="FFFFFF" w:themeColor="background1"/>
        </w:rPr>
        <w:t xml:space="preserve">De cara </w:t>
      </w:r>
      <w:r w:rsidR="00C62714">
        <w:rPr>
          <w:rFonts w:ascii="Tahoma" w:hAnsi="Tahoma" w:cs="Tahoma"/>
          <w:color w:val="FFFFFF" w:themeColor="background1"/>
        </w:rPr>
        <w:t xml:space="preserve">al papel desempeñado por </w:t>
      </w:r>
      <w:r w:rsidR="00C62714">
        <w:rPr>
          <w:rFonts w:ascii="Tahoma" w:hAnsi="Tahoma" w:cs="Tahoma"/>
          <w:iCs/>
        </w:rPr>
        <w:t xml:space="preserve">LUZ </w:t>
      </w:r>
      <w:proofErr w:type="spellStart"/>
      <w:r w:rsidR="00C62714">
        <w:rPr>
          <w:rFonts w:ascii="Tahoma" w:hAnsi="Tahoma" w:cs="Tahoma"/>
          <w:iCs/>
        </w:rPr>
        <w:t>ANGELA</w:t>
      </w:r>
      <w:proofErr w:type="spellEnd"/>
      <w:r w:rsidR="00C62714">
        <w:rPr>
          <w:rFonts w:ascii="Tahoma" w:hAnsi="Tahoma" w:cs="Tahoma"/>
          <w:iCs/>
        </w:rPr>
        <w:t xml:space="preserve"> ARIZA TORO, Instructora del Centro </w:t>
      </w:r>
      <w:r w:rsidR="00145A24">
        <w:rPr>
          <w:rFonts w:ascii="Tahoma" w:hAnsi="Tahoma" w:cs="Tahoma"/>
          <w:iCs/>
        </w:rPr>
        <w:t>Agropecuario</w:t>
      </w:r>
      <w:r w:rsidR="00C62714">
        <w:rPr>
          <w:rFonts w:ascii="Tahoma" w:hAnsi="Tahoma" w:cs="Tahoma"/>
          <w:iCs/>
        </w:rPr>
        <w:t xml:space="preserve"> con relación al </w:t>
      </w:r>
      <w:r w:rsidR="00145A24">
        <w:rPr>
          <w:rFonts w:ascii="Tahoma" w:hAnsi="Tahoma" w:cs="Tahoma"/>
          <w:iCs/>
        </w:rPr>
        <w:t>concepto</w:t>
      </w:r>
      <w:r w:rsidR="00C62714">
        <w:rPr>
          <w:rFonts w:ascii="Tahoma" w:hAnsi="Tahoma" w:cs="Tahoma"/>
          <w:iCs/>
        </w:rPr>
        <w:t xml:space="preserve"> que emitió frente a las evidencias presentadas por el </w:t>
      </w:r>
      <w:r w:rsidR="00145A24">
        <w:rPr>
          <w:rFonts w:ascii="Tahoma" w:hAnsi="Tahoma" w:cs="Tahoma"/>
          <w:iCs/>
        </w:rPr>
        <w:t>actor</w:t>
      </w:r>
      <w:r w:rsidR="00C62714">
        <w:rPr>
          <w:rFonts w:ascii="Tahoma" w:hAnsi="Tahoma" w:cs="Tahoma"/>
          <w:iCs/>
        </w:rPr>
        <w:t xml:space="preserve">, </w:t>
      </w:r>
      <w:r w:rsidR="00C62714">
        <w:rPr>
          <w:rFonts w:ascii="Tahoma" w:hAnsi="Tahoma" w:cs="Tahoma"/>
          <w:color w:val="FFFFFF" w:themeColor="background1"/>
        </w:rPr>
        <w:t xml:space="preserve"> la Sala encuentra que las razones que esgrime no son caprichosas ni arbitrarias, am</w:t>
      </w:r>
      <w:r w:rsidR="00B52949">
        <w:rPr>
          <w:rFonts w:ascii="Tahoma" w:hAnsi="Tahoma" w:cs="Tahoma"/>
          <w:color w:val="FFFFFF" w:themeColor="background1"/>
        </w:rPr>
        <w:t xml:space="preserve">én de que </w:t>
      </w:r>
      <w:r w:rsidR="007024B3">
        <w:rPr>
          <w:rFonts w:ascii="Tahoma" w:hAnsi="Tahoma" w:cs="Tahoma"/>
          <w:color w:val="FFFFFF" w:themeColor="background1"/>
        </w:rPr>
        <w:t xml:space="preserve">en el año 2012 en la Especialización </w:t>
      </w:r>
      <w:r w:rsidR="007024B3">
        <w:rPr>
          <w:rFonts w:ascii="Tahoma" w:hAnsi="Tahoma" w:cs="Tahoma"/>
        </w:rPr>
        <w:t>T</w:t>
      </w:r>
      <w:r w:rsidR="007024B3" w:rsidRPr="00EC4246">
        <w:rPr>
          <w:rFonts w:ascii="Tahoma" w:hAnsi="Tahoma" w:cs="Tahoma"/>
        </w:rPr>
        <w:t>ecnológica en Gestión Ambiental</w:t>
      </w:r>
      <w:r w:rsidR="007024B3">
        <w:rPr>
          <w:rFonts w:ascii="Tahoma" w:hAnsi="Tahoma" w:cs="Tahoma"/>
        </w:rPr>
        <w:t xml:space="preserve"> están actualizados y acordes a las exigencias de</w:t>
      </w:r>
      <w:r w:rsidR="000C46D4">
        <w:rPr>
          <w:rFonts w:ascii="Tahoma" w:hAnsi="Tahoma" w:cs="Tahoma"/>
        </w:rPr>
        <w:t xml:space="preserve">l SENA al año 2015 cuando fue certificada en la NORMA </w:t>
      </w:r>
      <w:r w:rsidR="007024B3">
        <w:rPr>
          <w:rFonts w:ascii="Tahoma" w:hAnsi="Tahoma" w:cs="Tahoma"/>
        </w:rPr>
        <w:t xml:space="preserve">ISO 1401. </w:t>
      </w:r>
    </w:p>
    <w:p w:rsidR="007024B3" w:rsidRDefault="007024B3" w:rsidP="007F2F99">
      <w:pPr>
        <w:spacing w:after="0" w:line="276" w:lineRule="auto"/>
        <w:ind w:firstLine="360"/>
        <w:jc w:val="both"/>
        <w:rPr>
          <w:rFonts w:ascii="Tahoma" w:hAnsi="Tahoma" w:cs="Tahoma"/>
        </w:rPr>
      </w:pPr>
    </w:p>
    <w:p w:rsidR="000C46D4" w:rsidRDefault="007024B3" w:rsidP="007F2F99">
      <w:pPr>
        <w:spacing w:after="0" w:line="276" w:lineRule="auto"/>
        <w:ind w:firstLine="360"/>
        <w:jc w:val="both"/>
        <w:rPr>
          <w:rFonts w:ascii="Tahoma" w:hAnsi="Tahoma" w:cs="Tahoma"/>
        </w:rPr>
      </w:pPr>
      <w:r>
        <w:rPr>
          <w:rFonts w:ascii="Tahoma" w:hAnsi="Tahoma" w:cs="Tahoma"/>
        </w:rPr>
        <w:t xml:space="preserve">Aunado a lo anterior, no </w:t>
      </w:r>
      <w:r w:rsidR="00145A24">
        <w:rPr>
          <w:rFonts w:ascii="Tahoma" w:hAnsi="Tahoma" w:cs="Tahoma"/>
        </w:rPr>
        <w:t>so</w:t>
      </w:r>
      <w:r>
        <w:rPr>
          <w:rFonts w:ascii="Tahoma" w:hAnsi="Tahoma" w:cs="Tahoma"/>
        </w:rPr>
        <w:t xml:space="preserve">bra decir que el objetivo de una especialización, en cualquier área del </w:t>
      </w:r>
      <w:r w:rsidR="00145A24">
        <w:rPr>
          <w:rFonts w:ascii="Tahoma" w:hAnsi="Tahoma" w:cs="Tahoma"/>
        </w:rPr>
        <w:t>conocimiento</w:t>
      </w:r>
      <w:r>
        <w:rPr>
          <w:rFonts w:ascii="Tahoma" w:hAnsi="Tahoma" w:cs="Tahoma"/>
        </w:rPr>
        <w:t>, tiene como objetivo profundizar</w:t>
      </w:r>
      <w:bookmarkStart w:id="2" w:name="_GoBack"/>
      <w:bookmarkEnd w:id="2"/>
      <w:r>
        <w:rPr>
          <w:rFonts w:ascii="Tahoma" w:hAnsi="Tahoma" w:cs="Tahoma"/>
        </w:rPr>
        <w:t xml:space="preserve"> los conocimientos adquiridos previamente, en tanto que en el pregrado en el </w:t>
      </w:r>
      <w:r w:rsidR="00145A24">
        <w:rPr>
          <w:rFonts w:ascii="Tahoma" w:hAnsi="Tahoma" w:cs="Tahoma"/>
        </w:rPr>
        <w:t>nivel</w:t>
      </w:r>
      <w:r>
        <w:rPr>
          <w:rFonts w:ascii="Tahoma" w:hAnsi="Tahoma" w:cs="Tahoma"/>
        </w:rPr>
        <w:t xml:space="preserve"> profesional, tecnológico o técnico,  el estudiante adquiere los conocimientos básicos que le permitan desarrollar las destrezas y habilidades necesarias para su futuro desempeño laboral, que luego puede profundizar a </w:t>
      </w:r>
      <w:r w:rsidR="00145A24">
        <w:rPr>
          <w:rFonts w:ascii="Tahoma" w:hAnsi="Tahoma" w:cs="Tahoma"/>
        </w:rPr>
        <w:t>través</w:t>
      </w:r>
      <w:r>
        <w:rPr>
          <w:rFonts w:ascii="Tahoma" w:hAnsi="Tahoma" w:cs="Tahoma"/>
        </w:rPr>
        <w:t xml:space="preserve"> de una especialización, una maestría o un doctorado. Por esa razón  el pensum académico y la </w:t>
      </w:r>
      <w:r w:rsidR="00145A24">
        <w:rPr>
          <w:rFonts w:ascii="Tahoma" w:hAnsi="Tahoma" w:cs="Tahoma"/>
        </w:rPr>
        <w:t>intensidad</w:t>
      </w:r>
      <w:r>
        <w:rPr>
          <w:rFonts w:ascii="Tahoma" w:hAnsi="Tahoma" w:cs="Tahoma"/>
        </w:rPr>
        <w:t xml:space="preserve"> horaria de un pregrado </w:t>
      </w:r>
      <w:r w:rsidR="000C46D4">
        <w:rPr>
          <w:rFonts w:ascii="Tahoma" w:hAnsi="Tahoma" w:cs="Tahoma"/>
        </w:rPr>
        <w:t xml:space="preserve">son mayores a las de un postgrado, </w:t>
      </w:r>
      <w:r w:rsidR="00541DDB">
        <w:rPr>
          <w:rFonts w:ascii="Tahoma" w:hAnsi="Tahoma" w:cs="Tahoma"/>
        </w:rPr>
        <w:t>sin perjuicio de que la propia institución valide conocimientos previos</w:t>
      </w:r>
      <w:r w:rsidR="000C46D4">
        <w:rPr>
          <w:rFonts w:ascii="Tahoma" w:hAnsi="Tahoma" w:cs="Tahoma"/>
        </w:rPr>
        <w:t xml:space="preserve">. </w:t>
      </w:r>
    </w:p>
    <w:p w:rsidR="000C46D4" w:rsidRDefault="000C46D4" w:rsidP="007F2F99">
      <w:pPr>
        <w:spacing w:after="0" w:line="276" w:lineRule="auto"/>
        <w:ind w:firstLine="360"/>
        <w:jc w:val="both"/>
        <w:rPr>
          <w:rFonts w:ascii="Tahoma" w:hAnsi="Tahoma" w:cs="Tahoma"/>
        </w:rPr>
      </w:pPr>
    </w:p>
    <w:p w:rsidR="00541DDB" w:rsidRDefault="000C46D4" w:rsidP="007F2F99">
      <w:pPr>
        <w:spacing w:after="0" w:line="276" w:lineRule="auto"/>
        <w:ind w:firstLine="360"/>
        <w:jc w:val="both"/>
        <w:rPr>
          <w:rFonts w:ascii="Tahoma" w:hAnsi="Tahoma" w:cs="Tahoma"/>
        </w:rPr>
      </w:pPr>
      <w:r>
        <w:rPr>
          <w:rFonts w:ascii="Tahoma" w:hAnsi="Tahoma" w:cs="Tahoma"/>
        </w:rPr>
        <w:t xml:space="preserve">Con fundamento en lo anterior, la Sala no encuentra que la entidad accionada le esté vulnerando al </w:t>
      </w:r>
      <w:r w:rsidR="00145A24">
        <w:rPr>
          <w:rFonts w:ascii="Tahoma" w:hAnsi="Tahoma" w:cs="Tahoma"/>
        </w:rPr>
        <w:t>actor</w:t>
      </w:r>
      <w:r>
        <w:rPr>
          <w:rFonts w:ascii="Tahoma" w:hAnsi="Tahoma" w:cs="Tahoma"/>
        </w:rPr>
        <w:t xml:space="preserve"> su derecho fundamental a la educación </w:t>
      </w:r>
      <w:r w:rsidR="00541DDB">
        <w:rPr>
          <w:rFonts w:ascii="Tahoma" w:hAnsi="Tahoma" w:cs="Tahoma"/>
        </w:rPr>
        <w:t xml:space="preserve">y </w:t>
      </w:r>
      <w:r>
        <w:rPr>
          <w:rFonts w:ascii="Tahoma" w:hAnsi="Tahoma" w:cs="Tahoma"/>
        </w:rPr>
        <w:t xml:space="preserve">ni </w:t>
      </w:r>
      <w:r w:rsidR="00541DDB">
        <w:rPr>
          <w:rFonts w:ascii="Tahoma" w:hAnsi="Tahoma" w:cs="Tahoma"/>
        </w:rPr>
        <w:t>siquiera el derecho a</w:t>
      </w:r>
      <w:r>
        <w:rPr>
          <w:rFonts w:ascii="Tahoma" w:hAnsi="Tahoma" w:cs="Tahoma"/>
        </w:rPr>
        <w:t>l debido proceso</w:t>
      </w:r>
      <w:r w:rsidR="00541DDB">
        <w:rPr>
          <w:rFonts w:ascii="Tahoma" w:hAnsi="Tahoma" w:cs="Tahoma"/>
        </w:rPr>
        <w:t>, derecho fundamental que si bien no se invocó en la tutela, resultaba comprometido en este asunto</w:t>
      </w:r>
      <w:r>
        <w:rPr>
          <w:rFonts w:ascii="Tahoma" w:hAnsi="Tahoma" w:cs="Tahoma"/>
        </w:rPr>
        <w:t xml:space="preserve">. </w:t>
      </w:r>
    </w:p>
    <w:p w:rsidR="00541DDB" w:rsidRDefault="00541DDB" w:rsidP="007F2F99">
      <w:pPr>
        <w:spacing w:after="0" w:line="276" w:lineRule="auto"/>
        <w:ind w:firstLine="360"/>
        <w:jc w:val="both"/>
        <w:rPr>
          <w:rFonts w:ascii="Tahoma" w:hAnsi="Tahoma" w:cs="Tahoma"/>
        </w:rPr>
      </w:pPr>
    </w:p>
    <w:p w:rsidR="000C46D4" w:rsidRDefault="00541DDB" w:rsidP="007F2F99">
      <w:pPr>
        <w:spacing w:after="0" w:line="276" w:lineRule="auto"/>
        <w:ind w:firstLine="360"/>
        <w:jc w:val="both"/>
        <w:rPr>
          <w:rFonts w:ascii="Tahoma" w:hAnsi="Tahoma" w:cs="Tahoma"/>
        </w:rPr>
      </w:pPr>
      <w:r>
        <w:rPr>
          <w:rFonts w:ascii="Tahoma" w:hAnsi="Tahoma" w:cs="Tahoma"/>
        </w:rPr>
        <w:t xml:space="preserve">Además, no puede perderse de vista que de acuerdo a la respuesta que el SENA le remitió al actor al momento de definir la solicitud de validación, le dejó las puertas abiertas al actor para que aporte nuevas evidencias que complementen o satisfagan las exigencias del SENA respecto al </w:t>
      </w:r>
      <w:r w:rsidR="00145A24">
        <w:rPr>
          <w:rFonts w:ascii="Tahoma" w:hAnsi="Tahoma" w:cs="Tahoma"/>
        </w:rPr>
        <w:t>reconocimiento</w:t>
      </w:r>
      <w:r>
        <w:rPr>
          <w:rFonts w:ascii="Tahoma" w:hAnsi="Tahoma" w:cs="Tahoma"/>
        </w:rPr>
        <w:t xml:space="preserve"> de los </w:t>
      </w:r>
      <w:r w:rsidR="00145A24">
        <w:rPr>
          <w:rFonts w:ascii="Tahoma" w:hAnsi="Tahoma" w:cs="Tahoma"/>
        </w:rPr>
        <w:t>conocimientos</w:t>
      </w:r>
      <w:r>
        <w:rPr>
          <w:rFonts w:ascii="Tahoma" w:hAnsi="Tahoma" w:cs="Tahoma"/>
        </w:rPr>
        <w:t xml:space="preserve"> previos adquiridos por el aprendiz. Entre tanto, le corresponde al actor cumplir con la carga académica mientras se resuelve de manera definitiva la </w:t>
      </w:r>
      <w:r w:rsidR="00145A24">
        <w:rPr>
          <w:rFonts w:ascii="Tahoma" w:hAnsi="Tahoma" w:cs="Tahoma"/>
        </w:rPr>
        <w:t>pretendida</w:t>
      </w:r>
      <w:r>
        <w:rPr>
          <w:rFonts w:ascii="Tahoma" w:hAnsi="Tahoma" w:cs="Tahoma"/>
        </w:rPr>
        <w:t xml:space="preserve"> validación. </w:t>
      </w:r>
    </w:p>
    <w:p w:rsidR="000C46D4" w:rsidRDefault="000C46D4" w:rsidP="007F2F99">
      <w:pPr>
        <w:spacing w:after="0" w:line="276" w:lineRule="auto"/>
        <w:ind w:firstLine="360"/>
        <w:jc w:val="both"/>
        <w:rPr>
          <w:rFonts w:ascii="Tahoma" w:hAnsi="Tahoma" w:cs="Tahoma"/>
        </w:rPr>
      </w:pPr>
    </w:p>
    <w:p w:rsidR="00296F1B" w:rsidRDefault="00893869" w:rsidP="00893869">
      <w:pPr>
        <w:spacing w:after="0" w:line="276" w:lineRule="auto"/>
        <w:ind w:firstLine="708"/>
        <w:jc w:val="both"/>
        <w:rPr>
          <w:rFonts w:ascii="Tahoma" w:hAnsi="Tahoma" w:cs="Tahoma"/>
          <w:iCs/>
        </w:rPr>
      </w:pPr>
      <w:r>
        <w:rPr>
          <w:rFonts w:ascii="Tahoma" w:hAnsi="Tahoma" w:cs="Tahoma"/>
        </w:rPr>
        <w:t xml:space="preserve">Con relación al </w:t>
      </w:r>
      <w:r>
        <w:rPr>
          <w:rFonts w:ascii="Tahoma" w:hAnsi="Tahoma" w:cs="Tahoma"/>
          <w:iCs/>
        </w:rPr>
        <w:t>trato discriminatorio denunciado por el actor por parte de los instructores del SENA y de sus propios compañeros por haber ingresado al curso de Tecnología en Control Ambiental por orden de una sentencia de tutela</w:t>
      </w:r>
      <w:r w:rsidR="00F86934">
        <w:rPr>
          <w:rFonts w:ascii="Tahoma" w:hAnsi="Tahoma" w:cs="Tahoma"/>
          <w:iCs/>
        </w:rPr>
        <w:t xml:space="preserve"> </w:t>
      </w:r>
      <w:r w:rsidR="00F86934">
        <w:rPr>
          <w:rFonts w:ascii="Tahoma" w:hAnsi="Tahoma" w:cs="Tahoma"/>
          <w:i/>
          <w:iCs/>
        </w:rPr>
        <w:t>–hechos que involucran el derecho a la dignidad humana y el de igualdad-</w:t>
      </w:r>
      <w:r>
        <w:rPr>
          <w:rFonts w:ascii="Tahoma" w:hAnsi="Tahoma" w:cs="Tahoma"/>
          <w:iCs/>
        </w:rPr>
        <w:t xml:space="preserve">, la Sala no encuentra evidencia de la cual pueda desprenderse tal cosa, pues lo que se infiere tanto de la </w:t>
      </w:r>
      <w:r w:rsidR="00145A24">
        <w:rPr>
          <w:rFonts w:ascii="Tahoma" w:hAnsi="Tahoma" w:cs="Tahoma"/>
          <w:iCs/>
        </w:rPr>
        <w:t>demanda</w:t>
      </w:r>
      <w:r>
        <w:rPr>
          <w:rFonts w:ascii="Tahoma" w:hAnsi="Tahoma" w:cs="Tahoma"/>
          <w:iCs/>
        </w:rPr>
        <w:t xml:space="preserve"> como de su contestación y </w:t>
      </w:r>
      <w:r w:rsidR="009667BB">
        <w:rPr>
          <w:rFonts w:ascii="Tahoma" w:hAnsi="Tahoma" w:cs="Tahoma"/>
          <w:iCs/>
        </w:rPr>
        <w:t>algunos documentos</w:t>
      </w:r>
      <w:r>
        <w:rPr>
          <w:rFonts w:ascii="Tahoma" w:hAnsi="Tahoma" w:cs="Tahoma"/>
          <w:iCs/>
        </w:rPr>
        <w:t xml:space="preserve"> que obran en el proceso, es que hay denuncias recíprocas de posibles </w:t>
      </w:r>
      <w:r w:rsidR="009667BB">
        <w:rPr>
          <w:rFonts w:ascii="Tahoma" w:hAnsi="Tahoma" w:cs="Tahoma"/>
          <w:iCs/>
        </w:rPr>
        <w:t xml:space="preserve">tratos descomedidos </w:t>
      </w:r>
      <w:r>
        <w:rPr>
          <w:rFonts w:ascii="Tahoma" w:hAnsi="Tahoma" w:cs="Tahoma"/>
          <w:iCs/>
        </w:rPr>
        <w:t>mutuos</w:t>
      </w:r>
      <w:r w:rsidR="009667BB">
        <w:rPr>
          <w:rFonts w:ascii="Tahoma" w:hAnsi="Tahoma" w:cs="Tahoma"/>
          <w:iCs/>
        </w:rPr>
        <w:t xml:space="preserve">. Ahora, si bien la </w:t>
      </w:r>
      <w:r w:rsidR="00F35E49">
        <w:rPr>
          <w:rFonts w:ascii="Tahoma" w:hAnsi="Tahoma" w:cs="Tahoma"/>
          <w:iCs/>
        </w:rPr>
        <w:t xml:space="preserve">Corte Constitucional ha establecido que en materia de discriminación, la carga de la prueba se invierte en contra de quien se tilda como maltratador, </w:t>
      </w:r>
      <w:r w:rsidR="00C2012E">
        <w:rPr>
          <w:rFonts w:ascii="Tahoma" w:hAnsi="Tahoma" w:cs="Tahoma"/>
          <w:iCs/>
        </w:rPr>
        <w:t>la Sala encuentra que el SENA logró demostrar el ausentis</w:t>
      </w:r>
      <w:r w:rsidR="00FC5793">
        <w:rPr>
          <w:rFonts w:ascii="Tahoma" w:hAnsi="Tahoma" w:cs="Tahoma"/>
          <w:iCs/>
        </w:rPr>
        <w:t xml:space="preserve">mo reiterado del actor a clases (folios 106 a 109), lo que ha </w:t>
      </w:r>
      <w:r w:rsidR="00145A24">
        <w:rPr>
          <w:rFonts w:ascii="Tahoma" w:hAnsi="Tahoma" w:cs="Tahoma"/>
          <w:iCs/>
        </w:rPr>
        <w:t>generado</w:t>
      </w:r>
      <w:r w:rsidR="00FC5793">
        <w:rPr>
          <w:rFonts w:ascii="Tahoma" w:hAnsi="Tahoma" w:cs="Tahoma"/>
          <w:iCs/>
        </w:rPr>
        <w:t xml:space="preserve"> entre otras consecuencias, el hecho de que no se haya inscrito </w:t>
      </w:r>
      <w:r w:rsidR="00296F1B">
        <w:rPr>
          <w:rFonts w:ascii="Tahoma" w:hAnsi="Tahoma" w:cs="Tahoma"/>
          <w:iCs/>
        </w:rPr>
        <w:t xml:space="preserve">ni asistido </w:t>
      </w:r>
      <w:r w:rsidR="00FC5793">
        <w:rPr>
          <w:rFonts w:ascii="Tahoma" w:hAnsi="Tahoma" w:cs="Tahoma"/>
          <w:iCs/>
        </w:rPr>
        <w:t xml:space="preserve">a </w:t>
      </w:r>
      <w:r w:rsidR="00296F1B">
        <w:rPr>
          <w:rFonts w:ascii="Tahoma" w:hAnsi="Tahoma" w:cs="Tahoma"/>
          <w:iCs/>
        </w:rPr>
        <w:t xml:space="preserve">una </w:t>
      </w:r>
      <w:r w:rsidR="00FC5793">
        <w:rPr>
          <w:rFonts w:ascii="Tahoma" w:hAnsi="Tahoma" w:cs="Tahoma"/>
          <w:iCs/>
        </w:rPr>
        <w:t>salida de campo</w:t>
      </w:r>
      <w:r w:rsidR="00296F1B">
        <w:rPr>
          <w:rFonts w:ascii="Tahoma" w:hAnsi="Tahoma" w:cs="Tahoma"/>
          <w:iCs/>
        </w:rPr>
        <w:t xml:space="preserve"> de la cual se duele el </w:t>
      </w:r>
      <w:proofErr w:type="spellStart"/>
      <w:r w:rsidR="00296F1B">
        <w:rPr>
          <w:rFonts w:ascii="Tahoma" w:hAnsi="Tahoma" w:cs="Tahoma"/>
          <w:iCs/>
        </w:rPr>
        <w:t>tutelante</w:t>
      </w:r>
      <w:proofErr w:type="spellEnd"/>
      <w:r w:rsidR="00296F1B">
        <w:rPr>
          <w:rFonts w:ascii="Tahoma" w:hAnsi="Tahoma" w:cs="Tahoma"/>
          <w:iCs/>
        </w:rPr>
        <w:t>.</w:t>
      </w:r>
    </w:p>
    <w:p w:rsidR="00FC5793" w:rsidRDefault="00296F1B" w:rsidP="00893869">
      <w:pPr>
        <w:spacing w:after="0" w:line="276" w:lineRule="auto"/>
        <w:ind w:firstLine="708"/>
        <w:jc w:val="both"/>
        <w:rPr>
          <w:rFonts w:ascii="Tahoma" w:hAnsi="Tahoma" w:cs="Tahoma"/>
          <w:iCs/>
        </w:rPr>
      </w:pPr>
      <w:r>
        <w:rPr>
          <w:rFonts w:ascii="Tahoma" w:hAnsi="Tahoma" w:cs="Tahoma"/>
          <w:iCs/>
        </w:rPr>
        <w:t xml:space="preserve"> </w:t>
      </w:r>
    </w:p>
    <w:p w:rsidR="00FC5793" w:rsidRDefault="00FC5793" w:rsidP="00893869">
      <w:pPr>
        <w:spacing w:after="0" w:line="276" w:lineRule="auto"/>
        <w:ind w:firstLine="708"/>
        <w:jc w:val="both"/>
        <w:rPr>
          <w:rFonts w:ascii="Tahoma" w:hAnsi="Tahoma" w:cs="Tahoma"/>
          <w:iCs/>
        </w:rPr>
      </w:pPr>
      <w:r>
        <w:rPr>
          <w:rFonts w:ascii="Tahoma" w:hAnsi="Tahoma" w:cs="Tahoma"/>
          <w:iCs/>
        </w:rPr>
        <w:t xml:space="preserve">Con relación a la exclusión del actor al grupo de </w:t>
      </w:r>
      <w:proofErr w:type="spellStart"/>
      <w:r>
        <w:rPr>
          <w:rFonts w:ascii="Tahoma" w:hAnsi="Tahoma" w:cs="Tahoma"/>
          <w:iCs/>
        </w:rPr>
        <w:t>WhatsApp</w:t>
      </w:r>
      <w:proofErr w:type="spellEnd"/>
      <w:r>
        <w:rPr>
          <w:rFonts w:ascii="Tahoma" w:hAnsi="Tahoma" w:cs="Tahoma"/>
          <w:iCs/>
        </w:rPr>
        <w:t xml:space="preserve">, </w:t>
      </w:r>
      <w:r w:rsidR="007675D7">
        <w:rPr>
          <w:rFonts w:ascii="Tahoma" w:hAnsi="Tahoma" w:cs="Tahoma"/>
          <w:iCs/>
        </w:rPr>
        <w:t>circunstancia que denunció durante el trámite de esta acción en esta Corporación el</w:t>
      </w:r>
      <w:r w:rsidR="00296F1B">
        <w:rPr>
          <w:rFonts w:ascii="Tahoma" w:hAnsi="Tahoma" w:cs="Tahoma"/>
          <w:iCs/>
        </w:rPr>
        <w:t xml:space="preserve"> </w:t>
      </w:r>
      <w:r w:rsidR="007675D7">
        <w:rPr>
          <w:rFonts w:ascii="Tahoma" w:hAnsi="Tahoma" w:cs="Tahoma"/>
          <w:iCs/>
        </w:rPr>
        <w:t xml:space="preserve">pasado 15 de agosto (folio 4, cuaderno de segunda instancia), además de ser un hecho nuevo, </w:t>
      </w:r>
      <w:r>
        <w:rPr>
          <w:rFonts w:ascii="Tahoma" w:hAnsi="Tahoma" w:cs="Tahoma"/>
          <w:iCs/>
        </w:rPr>
        <w:t>no existe evidencia en el expediente de que el administrador o administradora del grupo sea</w:t>
      </w:r>
      <w:r w:rsidR="007675D7">
        <w:rPr>
          <w:rFonts w:ascii="Tahoma" w:hAnsi="Tahoma" w:cs="Tahoma"/>
          <w:iCs/>
        </w:rPr>
        <w:t xml:space="preserve"> un o una funcionaria del SENA </w:t>
      </w:r>
      <w:r w:rsidR="007675D7">
        <w:rPr>
          <w:rFonts w:ascii="Tahoma" w:hAnsi="Tahoma" w:cs="Tahoma"/>
          <w:i/>
          <w:iCs/>
        </w:rPr>
        <w:t xml:space="preserve">–entidad accionada- </w:t>
      </w:r>
      <w:r>
        <w:rPr>
          <w:rFonts w:ascii="Tahoma" w:hAnsi="Tahoma" w:cs="Tahoma"/>
          <w:iCs/>
        </w:rPr>
        <w:t xml:space="preserve">de suerte que </w:t>
      </w:r>
      <w:r w:rsidR="007675D7">
        <w:rPr>
          <w:rFonts w:ascii="Tahoma" w:hAnsi="Tahoma" w:cs="Tahoma"/>
          <w:iCs/>
        </w:rPr>
        <w:t xml:space="preserve">le queda a la Sala </w:t>
      </w:r>
      <w:r w:rsidR="00145A24">
        <w:rPr>
          <w:rFonts w:ascii="Tahoma" w:hAnsi="Tahoma" w:cs="Tahoma"/>
          <w:iCs/>
        </w:rPr>
        <w:t>imposible</w:t>
      </w:r>
      <w:r w:rsidR="007675D7">
        <w:rPr>
          <w:rFonts w:ascii="Tahoma" w:hAnsi="Tahoma" w:cs="Tahoma"/>
          <w:iCs/>
        </w:rPr>
        <w:t xml:space="preserve"> endilgar responsabilidad alguna a la </w:t>
      </w:r>
      <w:r w:rsidR="00296F1B">
        <w:rPr>
          <w:rFonts w:ascii="Tahoma" w:hAnsi="Tahoma" w:cs="Tahoma"/>
          <w:iCs/>
        </w:rPr>
        <w:t>tutelada</w:t>
      </w:r>
      <w:r w:rsidR="007675D7">
        <w:rPr>
          <w:rFonts w:ascii="Tahoma" w:hAnsi="Tahoma" w:cs="Tahoma"/>
          <w:iCs/>
        </w:rPr>
        <w:t xml:space="preserve">. </w:t>
      </w:r>
      <w:r w:rsidR="004F244A">
        <w:rPr>
          <w:rFonts w:ascii="Tahoma" w:hAnsi="Tahoma" w:cs="Tahoma"/>
          <w:iCs/>
        </w:rPr>
        <w:t xml:space="preserve">No obstante, si ese es el mecanismo para informar a todos los aprendices las actividades pedagógicas </w:t>
      </w:r>
      <w:r w:rsidR="004F244A">
        <w:rPr>
          <w:rFonts w:ascii="Tahoma" w:hAnsi="Tahoma" w:cs="Tahoma"/>
          <w:i/>
          <w:iCs/>
        </w:rPr>
        <w:t xml:space="preserve">–el </w:t>
      </w:r>
      <w:proofErr w:type="spellStart"/>
      <w:r w:rsidR="004F244A" w:rsidRPr="004F244A">
        <w:rPr>
          <w:rFonts w:ascii="Tahoma" w:hAnsi="Tahoma" w:cs="Tahoma"/>
          <w:i/>
          <w:iCs/>
        </w:rPr>
        <w:t>WhatsApp</w:t>
      </w:r>
      <w:proofErr w:type="spellEnd"/>
      <w:r w:rsidR="004F244A" w:rsidRPr="004F244A">
        <w:rPr>
          <w:rFonts w:ascii="Tahoma" w:hAnsi="Tahoma" w:cs="Tahoma"/>
          <w:i/>
          <w:iCs/>
        </w:rPr>
        <w:t>-</w:t>
      </w:r>
      <w:r w:rsidR="004F244A">
        <w:rPr>
          <w:rFonts w:ascii="Tahoma" w:hAnsi="Tahoma" w:cs="Tahoma"/>
          <w:iCs/>
        </w:rPr>
        <w:t xml:space="preserve">, ciertamente la exclusión del actor de ese grupo lo estaría </w:t>
      </w:r>
      <w:r w:rsidR="00145A24">
        <w:rPr>
          <w:rFonts w:ascii="Tahoma" w:hAnsi="Tahoma" w:cs="Tahoma"/>
          <w:iCs/>
        </w:rPr>
        <w:t>poniendo</w:t>
      </w:r>
      <w:r w:rsidR="004F244A">
        <w:rPr>
          <w:rFonts w:ascii="Tahoma" w:hAnsi="Tahoma" w:cs="Tahoma"/>
          <w:iCs/>
        </w:rPr>
        <w:t xml:space="preserve"> en desventaja con respecto a los demás, </w:t>
      </w:r>
      <w:r w:rsidR="00145A24">
        <w:rPr>
          <w:rFonts w:ascii="Tahoma" w:hAnsi="Tahoma" w:cs="Tahoma"/>
          <w:iCs/>
        </w:rPr>
        <w:t>configurándose</w:t>
      </w:r>
      <w:r w:rsidR="004F244A">
        <w:rPr>
          <w:rFonts w:ascii="Tahoma" w:hAnsi="Tahoma" w:cs="Tahoma"/>
          <w:iCs/>
        </w:rPr>
        <w:t xml:space="preserve"> un trato discriminatorio que el SENA no solo debe corregir, en caso de que se haya </w:t>
      </w:r>
      <w:r w:rsidR="00145A24">
        <w:rPr>
          <w:rFonts w:ascii="Tahoma" w:hAnsi="Tahoma" w:cs="Tahoma"/>
          <w:iCs/>
        </w:rPr>
        <w:t>presentado</w:t>
      </w:r>
      <w:r w:rsidR="004F244A">
        <w:rPr>
          <w:rFonts w:ascii="Tahoma" w:hAnsi="Tahoma" w:cs="Tahoma"/>
          <w:iCs/>
        </w:rPr>
        <w:t xml:space="preserve">, sino que no puede tolerar.   </w:t>
      </w:r>
    </w:p>
    <w:p w:rsidR="007675D7" w:rsidRDefault="007675D7" w:rsidP="00893869">
      <w:pPr>
        <w:spacing w:after="0" w:line="276" w:lineRule="auto"/>
        <w:ind w:firstLine="708"/>
        <w:jc w:val="both"/>
        <w:rPr>
          <w:rFonts w:ascii="Tahoma" w:hAnsi="Tahoma" w:cs="Tahoma"/>
          <w:iCs/>
        </w:rPr>
      </w:pPr>
    </w:p>
    <w:p w:rsidR="00927335" w:rsidRDefault="00FC5793" w:rsidP="00893869">
      <w:pPr>
        <w:spacing w:after="0" w:line="276" w:lineRule="auto"/>
        <w:ind w:firstLine="708"/>
        <w:jc w:val="both"/>
        <w:rPr>
          <w:rFonts w:ascii="Tahoma" w:hAnsi="Tahoma" w:cs="Tahoma"/>
          <w:iCs/>
        </w:rPr>
      </w:pPr>
      <w:r>
        <w:rPr>
          <w:rFonts w:ascii="Tahoma" w:hAnsi="Tahoma" w:cs="Tahoma"/>
          <w:iCs/>
        </w:rPr>
        <w:t xml:space="preserve">Con todo, existe en el organigrama del SENA una dependencia denominada “Fomento del Bienestar y Liderazgo del Aprendiz”, a donde pueden acudir las partes –actor e instructores- a fin de superar esta ruptura en la comunicación y las buenas prácticas. </w:t>
      </w:r>
      <w:r w:rsidR="007675D7">
        <w:rPr>
          <w:rFonts w:ascii="Tahoma" w:hAnsi="Tahoma" w:cs="Tahoma"/>
          <w:iCs/>
        </w:rPr>
        <w:t xml:space="preserve">Es más, al parecer dicho </w:t>
      </w:r>
      <w:r w:rsidR="007675D7">
        <w:rPr>
          <w:rFonts w:ascii="Tahoma" w:hAnsi="Tahoma" w:cs="Tahoma"/>
          <w:iCs/>
        </w:rPr>
        <w:lastRenderedPageBreak/>
        <w:t>acercamiento ya se está intentando por parte del SENA según cuenta el actor en el susodicho escrito del 15 de agosto.</w:t>
      </w:r>
    </w:p>
    <w:p w:rsidR="007675D7" w:rsidRDefault="007675D7" w:rsidP="00893869">
      <w:pPr>
        <w:spacing w:after="0" w:line="276" w:lineRule="auto"/>
        <w:ind w:firstLine="708"/>
        <w:jc w:val="both"/>
        <w:rPr>
          <w:rFonts w:ascii="Tahoma" w:hAnsi="Tahoma" w:cs="Tahoma"/>
          <w:iCs/>
        </w:rPr>
      </w:pPr>
    </w:p>
    <w:p w:rsidR="007675D7" w:rsidRDefault="007675D7" w:rsidP="00893869">
      <w:pPr>
        <w:spacing w:after="0" w:line="276" w:lineRule="auto"/>
        <w:ind w:firstLine="708"/>
        <w:jc w:val="both"/>
        <w:rPr>
          <w:rFonts w:ascii="Tahoma" w:hAnsi="Tahoma" w:cs="Tahoma"/>
          <w:iCs/>
        </w:rPr>
      </w:pPr>
      <w:r>
        <w:rPr>
          <w:rFonts w:ascii="Tahoma" w:hAnsi="Tahoma" w:cs="Tahoma"/>
          <w:iCs/>
        </w:rPr>
        <w:t xml:space="preserve">Ahora, no sobra </w:t>
      </w:r>
      <w:r w:rsidR="004F244A">
        <w:rPr>
          <w:rFonts w:ascii="Tahoma" w:hAnsi="Tahoma" w:cs="Tahoma"/>
          <w:iCs/>
        </w:rPr>
        <w:t xml:space="preserve">recomendar y </w:t>
      </w:r>
      <w:r>
        <w:rPr>
          <w:rFonts w:ascii="Tahoma" w:hAnsi="Tahoma" w:cs="Tahoma"/>
          <w:iCs/>
        </w:rPr>
        <w:t>reco</w:t>
      </w:r>
      <w:r w:rsidR="004F244A">
        <w:rPr>
          <w:rFonts w:ascii="Tahoma" w:hAnsi="Tahoma" w:cs="Tahoma"/>
          <w:iCs/>
        </w:rPr>
        <w:t>rdar</w:t>
      </w:r>
      <w:r>
        <w:rPr>
          <w:rFonts w:ascii="Tahoma" w:hAnsi="Tahoma" w:cs="Tahoma"/>
          <w:iCs/>
        </w:rPr>
        <w:t xml:space="preserve"> a las partes que el respeto mutuo es fundamental en la dinámica académica, </w:t>
      </w:r>
      <w:r w:rsidR="00541DDB">
        <w:rPr>
          <w:rFonts w:ascii="Tahoma" w:hAnsi="Tahoma" w:cs="Tahoma"/>
          <w:iCs/>
        </w:rPr>
        <w:t>que el aprendiz debe cumplir a cabalidad el pensum acad</w:t>
      </w:r>
      <w:r w:rsidR="004F244A">
        <w:rPr>
          <w:rFonts w:ascii="Tahoma" w:hAnsi="Tahoma" w:cs="Tahoma"/>
          <w:iCs/>
        </w:rPr>
        <w:t xml:space="preserve">émico, </w:t>
      </w:r>
      <w:r>
        <w:rPr>
          <w:rFonts w:ascii="Tahoma" w:hAnsi="Tahoma" w:cs="Tahoma"/>
          <w:iCs/>
        </w:rPr>
        <w:t xml:space="preserve">que la interposición de una acción de tutela de manera alguna puede generar </w:t>
      </w:r>
      <w:r w:rsidR="00145A24">
        <w:rPr>
          <w:rFonts w:ascii="Tahoma" w:hAnsi="Tahoma" w:cs="Tahoma"/>
          <w:iCs/>
        </w:rPr>
        <w:t>retaliaciones</w:t>
      </w:r>
      <w:r w:rsidR="004F244A">
        <w:rPr>
          <w:rFonts w:ascii="Tahoma" w:hAnsi="Tahoma" w:cs="Tahoma"/>
          <w:iCs/>
        </w:rPr>
        <w:t xml:space="preserve">, </w:t>
      </w:r>
      <w:r>
        <w:rPr>
          <w:rFonts w:ascii="Tahoma" w:hAnsi="Tahoma" w:cs="Tahoma"/>
          <w:iCs/>
        </w:rPr>
        <w:t xml:space="preserve"> que </w:t>
      </w:r>
      <w:r w:rsidR="004F244A">
        <w:rPr>
          <w:rFonts w:ascii="Tahoma" w:hAnsi="Tahoma" w:cs="Tahoma"/>
          <w:iCs/>
        </w:rPr>
        <w:t xml:space="preserve">el personal docente </w:t>
      </w:r>
      <w:r w:rsidR="00F85237">
        <w:rPr>
          <w:rFonts w:ascii="Tahoma" w:hAnsi="Tahoma" w:cs="Tahoma"/>
          <w:iCs/>
        </w:rPr>
        <w:t xml:space="preserve">y administrativo </w:t>
      </w:r>
      <w:r w:rsidR="004F244A">
        <w:rPr>
          <w:rFonts w:ascii="Tahoma" w:hAnsi="Tahoma" w:cs="Tahoma"/>
          <w:iCs/>
        </w:rPr>
        <w:t xml:space="preserve">del SENA debe garantizar al aprendiz los medios de </w:t>
      </w:r>
      <w:r w:rsidR="00145A24">
        <w:rPr>
          <w:rFonts w:ascii="Tahoma" w:hAnsi="Tahoma" w:cs="Tahoma"/>
          <w:iCs/>
        </w:rPr>
        <w:t>comunicación</w:t>
      </w:r>
      <w:r w:rsidR="004F244A">
        <w:rPr>
          <w:rFonts w:ascii="Tahoma" w:hAnsi="Tahoma" w:cs="Tahoma"/>
          <w:iCs/>
        </w:rPr>
        <w:t xml:space="preserve"> </w:t>
      </w:r>
      <w:r w:rsidR="00145A24">
        <w:rPr>
          <w:rFonts w:ascii="Tahoma" w:hAnsi="Tahoma" w:cs="Tahoma"/>
          <w:iCs/>
        </w:rPr>
        <w:t>tecnológicos</w:t>
      </w:r>
      <w:r w:rsidR="004F244A">
        <w:rPr>
          <w:rFonts w:ascii="Tahoma" w:hAnsi="Tahoma" w:cs="Tahoma"/>
          <w:iCs/>
        </w:rPr>
        <w:t xml:space="preserve"> suficientes para que esté al tanto de las actividades pedagógicas programadas en igualdad de condiciones al resto de sus compañeros, que tales medios no se pueden convertir para ninguna de las partes en una plataforma para tratos descomedidos, y que el SENA debe corregir y evitar cualquier acto discriminatorio al interior de su institución. </w:t>
      </w:r>
    </w:p>
    <w:p w:rsidR="00F86934" w:rsidRDefault="00F86934" w:rsidP="00893869">
      <w:pPr>
        <w:spacing w:after="0" w:line="276" w:lineRule="auto"/>
        <w:ind w:firstLine="708"/>
        <w:jc w:val="both"/>
        <w:rPr>
          <w:rFonts w:ascii="Tahoma" w:hAnsi="Tahoma" w:cs="Tahoma"/>
          <w:iCs/>
        </w:rPr>
      </w:pPr>
    </w:p>
    <w:p w:rsidR="00927335" w:rsidRDefault="004C4112" w:rsidP="00893869">
      <w:pPr>
        <w:spacing w:after="0" w:line="276" w:lineRule="auto"/>
        <w:ind w:firstLine="708"/>
        <w:jc w:val="both"/>
        <w:rPr>
          <w:rFonts w:ascii="Tahoma" w:hAnsi="Tahoma" w:cs="Tahoma"/>
          <w:iCs/>
        </w:rPr>
      </w:pPr>
      <w:r>
        <w:rPr>
          <w:rFonts w:ascii="Tahoma" w:hAnsi="Tahoma" w:cs="Tahoma"/>
          <w:iCs/>
        </w:rPr>
        <w:t>Finalmente, respecto al derecho fundamental de objeción de conciencia invocado por el actor, hay que recordar que ello no tiene nada que ver con la buena o mala fe con que actúe una entidad pública, como parece entenderlo el demandante, sino que aquella es la negativa a acatar órdenes o leyes o a realizar servicios invocando motivos éticos o religiosos, circunstancias que para nada se presentan en este caso.</w:t>
      </w:r>
    </w:p>
    <w:p w:rsidR="004C4112" w:rsidRDefault="004C4112" w:rsidP="00893869">
      <w:pPr>
        <w:spacing w:after="0" w:line="276" w:lineRule="auto"/>
        <w:ind w:firstLine="708"/>
        <w:jc w:val="both"/>
        <w:rPr>
          <w:rFonts w:ascii="Tahoma" w:hAnsi="Tahoma" w:cs="Tahoma"/>
          <w:iCs/>
        </w:rPr>
      </w:pPr>
    </w:p>
    <w:p w:rsidR="004F7820" w:rsidRDefault="004F7820" w:rsidP="00842DD9">
      <w:pPr>
        <w:spacing w:after="0" w:line="276" w:lineRule="auto"/>
        <w:ind w:firstLine="708"/>
        <w:jc w:val="both"/>
        <w:rPr>
          <w:rFonts w:ascii="Tahoma" w:hAnsi="Tahoma" w:cs="Tahoma"/>
          <w:iCs/>
        </w:rPr>
      </w:pPr>
      <w:r>
        <w:rPr>
          <w:rFonts w:ascii="Tahoma" w:hAnsi="Tahoma" w:cs="Tahoma"/>
          <w:iCs/>
        </w:rPr>
        <w:t>En</w:t>
      </w:r>
      <w:r w:rsidR="008C4815">
        <w:rPr>
          <w:rFonts w:ascii="Tahoma" w:hAnsi="Tahoma" w:cs="Tahoma"/>
          <w:iCs/>
        </w:rPr>
        <w:t xml:space="preserve"> consecuencia, se confirmara la sentencia </w:t>
      </w:r>
      <w:r w:rsidR="004F244A">
        <w:rPr>
          <w:rFonts w:ascii="Tahoma" w:hAnsi="Tahoma" w:cs="Tahoma"/>
          <w:iCs/>
        </w:rPr>
        <w:t xml:space="preserve"> de primer grado, pero </w:t>
      </w:r>
      <w:r w:rsidR="00F85237">
        <w:rPr>
          <w:rFonts w:ascii="Tahoma" w:hAnsi="Tahoma" w:cs="Tahoma"/>
          <w:iCs/>
        </w:rPr>
        <w:t xml:space="preserve">a efectos de superar las diferencias que </w:t>
      </w:r>
      <w:r w:rsidR="004F244A">
        <w:rPr>
          <w:rFonts w:ascii="Tahoma" w:hAnsi="Tahoma" w:cs="Tahoma"/>
          <w:iCs/>
        </w:rPr>
        <w:t xml:space="preserve">se </w:t>
      </w:r>
      <w:r w:rsidR="00F85237">
        <w:rPr>
          <w:rFonts w:ascii="Tahoma" w:hAnsi="Tahoma" w:cs="Tahoma"/>
          <w:iCs/>
        </w:rPr>
        <w:t xml:space="preserve">están presentando entre las partes y que se evidenciaron en esta acción de tutela, se las </w:t>
      </w:r>
      <w:r w:rsidR="004F244A">
        <w:rPr>
          <w:rFonts w:ascii="Tahoma" w:hAnsi="Tahoma" w:cs="Tahoma"/>
          <w:iCs/>
        </w:rPr>
        <w:t>invitará a que tengan en cuenta las recomenda</w:t>
      </w:r>
      <w:r w:rsidR="00F85237">
        <w:rPr>
          <w:rFonts w:ascii="Tahoma" w:hAnsi="Tahoma" w:cs="Tahoma"/>
          <w:iCs/>
        </w:rPr>
        <w:t>ciones hechas en esta sentencia.</w:t>
      </w:r>
    </w:p>
    <w:p w:rsidR="00842DD9" w:rsidRDefault="00842DD9" w:rsidP="00842DD9">
      <w:pPr>
        <w:spacing w:after="0" w:line="276" w:lineRule="auto"/>
        <w:jc w:val="both"/>
        <w:rPr>
          <w:rFonts w:ascii="Tahoma" w:hAnsi="Tahoma" w:cs="Tahoma"/>
          <w:iCs/>
        </w:rPr>
      </w:pPr>
    </w:p>
    <w:p w:rsidR="00CE4A99" w:rsidRPr="00FC0FCB" w:rsidRDefault="00CE4A99" w:rsidP="00CE4A99">
      <w:pPr>
        <w:pStyle w:val="Sinespaciado"/>
        <w:spacing w:line="276" w:lineRule="auto"/>
        <w:ind w:firstLine="708"/>
        <w:jc w:val="both"/>
      </w:pPr>
      <w:r w:rsidRPr="00FC0FCB">
        <w:rPr>
          <w:rFonts w:ascii="Tahoma" w:hAnsi="Tahoma" w:cs="Tahoma"/>
        </w:rPr>
        <w:t xml:space="preserve">En virtud de lo anterior, </w:t>
      </w:r>
      <w:r w:rsidRPr="00FC0FCB">
        <w:rPr>
          <w:rFonts w:ascii="Tahoma" w:hAnsi="Tahoma" w:cs="Tahoma"/>
          <w:b/>
        </w:rPr>
        <w:t>la Sala de Decisión Laboral No. 1 del Tribunal Superior de Pereira</w:t>
      </w:r>
      <w:r w:rsidRPr="00FC0FCB">
        <w:rPr>
          <w:rFonts w:ascii="Tahoma" w:hAnsi="Tahoma" w:cs="Tahoma"/>
        </w:rPr>
        <w:t>, en nombre del Pueblo y por autoridad de la Constitución</w:t>
      </w:r>
    </w:p>
    <w:p w:rsidR="00CE4A99" w:rsidRPr="00FC0FCB" w:rsidRDefault="00CE4A99" w:rsidP="00CE4A99">
      <w:pPr>
        <w:pStyle w:val="Ttulo4"/>
        <w:spacing w:line="276" w:lineRule="auto"/>
        <w:jc w:val="left"/>
        <w:rPr>
          <w:rFonts w:ascii="Tahoma" w:hAnsi="Tahoma" w:cs="Tahoma"/>
          <w:sz w:val="22"/>
          <w:szCs w:val="22"/>
        </w:rPr>
      </w:pPr>
    </w:p>
    <w:p w:rsidR="00CE4A99" w:rsidRPr="00FC0FCB" w:rsidRDefault="00CE4A99" w:rsidP="00CE4A99">
      <w:pPr>
        <w:pStyle w:val="Ttulo4"/>
        <w:spacing w:line="276" w:lineRule="auto"/>
        <w:rPr>
          <w:rFonts w:ascii="Tahoma" w:hAnsi="Tahoma" w:cs="Tahoma"/>
          <w:sz w:val="22"/>
          <w:szCs w:val="22"/>
        </w:rPr>
      </w:pPr>
      <w:r w:rsidRPr="00FC0FCB">
        <w:rPr>
          <w:rFonts w:ascii="Tahoma" w:hAnsi="Tahoma" w:cs="Tahoma"/>
          <w:sz w:val="22"/>
          <w:szCs w:val="22"/>
        </w:rPr>
        <w:t>RESUELVE</w:t>
      </w:r>
    </w:p>
    <w:p w:rsidR="00CE4A99" w:rsidRPr="00FC0FCB" w:rsidRDefault="00CE4A99" w:rsidP="00CE4A99">
      <w:pPr>
        <w:pStyle w:val="Sinespaciado"/>
      </w:pPr>
    </w:p>
    <w:p w:rsidR="00CE4A99" w:rsidRPr="00CE4A99" w:rsidRDefault="00CE4A99" w:rsidP="00CE4A99">
      <w:pPr>
        <w:spacing w:line="276" w:lineRule="auto"/>
        <w:ind w:right="3" w:firstLine="708"/>
        <w:jc w:val="both"/>
        <w:rPr>
          <w:rFonts w:ascii="Tahoma" w:hAnsi="Tahoma" w:cs="Tahoma"/>
          <w:b/>
          <w:bCs/>
        </w:rPr>
      </w:pPr>
      <w:r w:rsidRPr="00D808BD">
        <w:rPr>
          <w:rFonts w:ascii="Tahoma" w:hAnsi="Tahoma" w:cs="Tahoma"/>
          <w:b/>
        </w:rPr>
        <w:t xml:space="preserve">PRIMERO: </w:t>
      </w:r>
      <w:r>
        <w:rPr>
          <w:rFonts w:ascii="Tahoma" w:hAnsi="Tahoma" w:cs="Tahoma"/>
          <w:b/>
          <w:bCs/>
        </w:rPr>
        <w:t xml:space="preserve">CONFIRMAR </w:t>
      </w:r>
      <w:r w:rsidRPr="00D808BD">
        <w:rPr>
          <w:rFonts w:ascii="Tahoma" w:hAnsi="Tahoma" w:cs="Tahoma"/>
          <w:bCs/>
        </w:rPr>
        <w:t xml:space="preserve">la sentencia proferida por el Juzgado Quinto Laboral del Circuito de Pereira el </w:t>
      </w:r>
      <w:r>
        <w:rPr>
          <w:rFonts w:ascii="Tahoma" w:hAnsi="Tahoma" w:cs="Tahoma"/>
        </w:rPr>
        <w:t>día 4 de jul</w:t>
      </w:r>
      <w:r w:rsidRPr="00D808BD">
        <w:rPr>
          <w:rFonts w:ascii="Tahoma" w:hAnsi="Tahoma" w:cs="Tahoma"/>
        </w:rPr>
        <w:t>io de 2017</w:t>
      </w:r>
      <w:r>
        <w:rPr>
          <w:rFonts w:ascii="Tahoma" w:hAnsi="Tahoma" w:cs="Tahoma"/>
        </w:rPr>
        <w:t>,</w:t>
      </w:r>
      <w:r>
        <w:rPr>
          <w:rFonts w:ascii="Tahoma" w:hAnsi="Tahoma" w:cs="Tahoma"/>
          <w:bCs/>
        </w:rPr>
        <w:t xml:space="preserve"> por las razones expuestas en la parte motiva. </w:t>
      </w:r>
      <w:r w:rsidRPr="00D808BD">
        <w:rPr>
          <w:rFonts w:ascii="Tahoma" w:hAnsi="Tahoma" w:cs="Tahoma"/>
        </w:rPr>
        <w:t xml:space="preserve"> </w:t>
      </w:r>
    </w:p>
    <w:p w:rsidR="00F85237" w:rsidRDefault="00CE4A99" w:rsidP="00F85237">
      <w:pPr>
        <w:spacing w:after="0" w:line="276" w:lineRule="auto"/>
        <w:ind w:firstLine="708"/>
        <w:jc w:val="both"/>
        <w:rPr>
          <w:rFonts w:ascii="Tahoma" w:hAnsi="Tahoma" w:cs="Tahoma"/>
          <w:iCs/>
        </w:rPr>
      </w:pPr>
      <w:r>
        <w:rPr>
          <w:rFonts w:ascii="Tahoma" w:hAnsi="Tahoma" w:cs="Tahoma"/>
          <w:b/>
        </w:rPr>
        <w:t xml:space="preserve">SEGUNDO: </w:t>
      </w:r>
      <w:r w:rsidR="00F85237">
        <w:rPr>
          <w:rFonts w:ascii="Tahoma" w:hAnsi="Tahoma" w:cs="Tahoma"/>
          <w:iCs/>
        </w:rPr>
        <w:t xml:space="preserve">A efectos de superar las diferencias que se están presentando entre las partes y que se evidenciaron en esta acción de tutela, </w:t>
      </w:r>
      <w:r w:rsidR="004C4112">
        <w:rPr>
          <w:rFonts w:ascii="Tahoma" w:hAnsi="Tahoma" w:cs="Tahoma"/>
          <w:iCs/>
        </w:rPr>
        <w:t xml:space="preserve">con todo respeto </w:t>
      </w:r>
      <w:r w:rsidR="00F85237">
        <w:rPr>
          <w:rFonts w:ascii="Tahoma" w:hAnsi="Tahoma" w:cs="Tahoma"/>
          <w:iCs/>
        </w:rPr>
        <w:t>se las invita a que tengan en cuenta las recomendaciones hechas en esta sentencia.</w:t>
      </w:r>
    </w:p>
    <w:p w:rsidR="004C4112" w:rsidRDefault="004C4112" w:rsidP="00F85237">
      <w:pPr>
        <w:spacing w:after="0" w:line="276" w:lineRule="auto"/>
        <w:ind w:firstLine="708"/>
        <w:jc w:val="both"/>
        <w:rPr>
          <w:rFonts w:ascii="Tahoma" w:hAnsi="Tahoma" w:cs="Tahoma"/>
          <w:iCs/>
        </w:rPr>
      </w:pPr>
    </w:p>
    <w:p w:rsidR="00CE4A99" w:rsidRPr="00CE4A99" w:rsidRDefault="00F85237" w:rsidP="00CE4A99">
      <w:pPr>
        <w:widowControl w:val="0"/>
        <w:spacing w:line="276" w:lineRule="auto"/>
        <w:ind w:firstLine="709"/>
        <w:jc w:val="both"/>
        <w:rPr>
          <w:rFonts w:ascii="Tahoma" w:hAnsi="Tahoma" w:cs="Tahoma"/>
        </w:rPr>
      </w:pPr>
      <w:r>
        <w:rPr>
          <w:rFonts w:ascii="Tahoma" w:hAnsi="Tahoma" w:cs="Tahoma"/>
          <w:b/>
          <w:bCs/>
        </w:rPr>
        <w:t>TERCERO</w:t>
      </w:r>
      <w:r w:rsidRPr="00FC0FCB">
        <w:rPr>
          <w:rFonts w:ascii="Tahoma" w:hAnsi="Tahoma" w:cs="Tahoma"/>
          <w:b/>
          <w:bCs/>
        </w:rPr>
        <w:t>:</w:t>
      </w:r>
      <w:r>
        <w:rPr>
          <w:rFonts w:ascii="Tahoma" w:hAnsi="Tahoma" w:cs="Tahoma"/>
          <w:b/>
        </w:rPr>
        <w:t xml:space="preserve"> </w:t>
      </w:r>
      <w:r w:rsidR="00CE4A99" w:rsidRPr="00FC0FCB">
        <w:rPr>
          <w:rFonts w:ascii="Tahoma" w:hAnsi="Tahoma" w:cs="Tahoma"/>
          <w:bCs/>
        </w:rPr>
        <w:t>Notifíquese la decisión por el medio más eficaz</w:t>
      </w:r>
      <w:r w:rsidR="00CE4A99" w:rsidRPr="00FC0FCB">
        <w:rPr>
          <w:rFonts w:ascii="Tahoma" w:hAnsi="Tahoma" w:cs="Tahoma"/>
          <w:b/>
          <w:bCs/>
        </w:rPr>
        <w:t>.</w:t>
      </w:r>
    </w:p>
    <w:p w:rsidR="00C73708" w:rsidRPr="00CE4A99" w:rsidRDefault="00F85237" w:rsidP="00CE4A99">
      <w:pPr>
        <w:spacing w:line="276" w:lineRule="auto"/>
        <w:ind w:right="3" w:firstLine="708"/>
        <w:jc w:val="both"/>
        <w:rPr>
          <w:rFonts w:ascii="Tahoma" w:hAnsi="Tahoma" w:cs="Tahoma"/>
          <w:b/>
          <w:bCs/>
        </w:rPr>
      </w:pPr>
      <w:r>
        <w:rPr>
          <w:rFonts w:ascii="Tahoma" w:hAnsi="Tahoma" w:cs="Tahoma"/>
          <w:b/>
          <w:bCs/>
        </w:rPr>
        <w:t>CUART</w:t>
      </w:r>
      <w:r w:rsidR="00CE4A99">
        <w:rPr>
          <w:rFonts w:ascii="Tahoma" w:hAnsi="Tahoma" w:cs="Tahoma"/>
          <w:b/>
          <w:bCs/>
        </w:rPr>
        <w:t>O</w:t>
      </w:r>
      <w:r w:rsidR="00CE4A99" w:rsidRPr="00FC0FCB">
        <w:rPr>
          <w:rFonts w:ascii="Tahoma" w:hAnsi="Tahoma" w:cs="Tahoma"/>
          <w:b/>
          <w:bCs/>
        </w:rPr>
        <w:t xml:space="preserve">: </w:t>
      </w:r>
      <w:r w:rsidR="00CE4A99" w:rsidRPr="00FC0FCB">
        <w:rPr>
          <w:rFonts w:ascii="Tahoma" w:hAnsi="Tahoma" w:cs="Tahoma"/>
          <w:bCs/>
        </w:rPr>
        <w:t>Remítase el expediente a la Corte Constitucional para su eventual revisión, conforme al artículo 31 del Decreto 2591 de 1991.</w:t>
      </w:r>
    </w:p>
    <w:p w:rsidR="00CE4A99" w:rsidRPr="00EC4246" w:rsidRDefault="00CE4A99" w:rsidP="00EC4246">
      <w:pPr>
        <w:pStyle w:val="Sinespaciado"/>
      </w:pPr>
    </w:p>
    <w:p w:rsidR="00C73708" w:rsidRPr="00EC4246" w:rsidRDefault="00C73708" w:rsidP="00EC4246">
      <w:pPr>
        <w:pStyle w:val="Prrafodelista"/>
        <w:suppressAutoHyphens/>
        <w:spacing w:after="0"/>
        <w:jc w:val="both"/>
        <w:rPr>
          <w:rFonts w:ascii="Tahoma" w:hAnsi="Tahoma" w:cs="Tahoma"/>
        </w:rPr>
      </w:pPr>
      <w:r w:rsidRPr="00EC4246">
        <w:rPr>
          <w:rFonts w:ascii="Tahoma" w:hAnsi="Tahoma" w:cs="Tahoma"/>
        </w:rPr>
        <w:t xml:space="preserve">Notifíquese y Cúmplase </w:t>
      </w:r>
    </w:p>
    <w:p w:rsidR="00BB083D" w:rsidRPr="00EC4246" w:rsidRDefault="00BB083D" w:rsidP="00EC4246">
      <w:pPr>
        <w:pStyle w:val="Sinespaciado"/>
      </w:pPr>
    </w:p>
    <w:p w:rsidR="00C73708" w:rsidRPr="00EC4246" w:rsidRDefault="00576DAD" w:rsidP="00EC4246">
      <w:pPr>
        <w:spacing w:after="0"/>
        <w:ind w:left="785"/>
        <w:jc w:val="both"/>
        <w:rPr>
          <w:rFonts w:ascii="Tahoma" w:hAnsi="Tahoma" w:cs="Tahoma"/>
        </w:rPr>
      </w:pPr>
      <w:r w:rsidRPr="00EC4246">
        <w:rPr>
          <w:rFonts w:ascii="Tahoma" w:hAnsi="Tahoma" w:cs="Tahoma"/>
        </w:rPr>
        <w:t>L</w:t>
      </w:r>
      <w:r w:rsidR="007D3A2D" w:rsidRPr="00EC4246">
        <w:rPr>
          <w:rFonts w:ascii="Tahoma" w:hAnsi="Tahoma" w:cs="Tahoma"/>
        </w:rPr>
        <w:t>a</w:t>
      </w:r>
      <w:r w:rsidRPr="00EC4246">
        <w:rPr>
          <w:rFonts w:ascii="Tahoma" w:hAnsi="Tahoma" w:cs="Tahoma"/>
        </w:rPr>
        <w:t xml:space="preserve"> Magistrada</w:t>
      </w:r>
      <w:r w:rsidR="003F4E9A">
        <w:rPr>
          <w:rFonts w:ascii="Tahoma" w:hAnsi="Tahoma" w:cs="Tahoma"/>
        </w:rPr>
        <w:t xml:space="preserve"> Ponente</w:t>
      </w:r>
      <w:r w:rsidR="00C73708" w:rsidRPr="00EC4246">
        <w:rPr>
          <w:rFonts w:ascii="Tahoma" w:hAnsi="Tahoma" w:cs="Tahoma"/>
        </w:rPr>
        <w:t xml:space="preserve">, </w:t>
      </w:r>
    </w:p>
    <w:p w:rsidR="00A50976" w:rsidRPr="00EC4246" w:rsidRDefault="00A50976" w:rsidP="00EC4246">
      <w:pPr>
        <w:spacing w:after="0" w:line="360" w:lineRule="auto"/>
        <w:jc w:val="both"/>
        <w:rPr>
          <w:rFonts w:ascii="Tahoma" w:hAnsi="Tahoma" w:cs="Tahoma"/>
        </w:rPr>
      </w:pPr>
    </w:p>
    <w:p w:rsidR="00576DAD" w:rsidRPr="00EC4246" w:rsidRDefault="005C3616" w:rsidP="000B08B2">
      <w:pPr>
        <w:spacing w:after="0" w:line="240" w:lineRule="auto"/>
        <w:ind w:left="360"/>
        <w:jc w:val="center"/>
        <w:rPr>
          <w:rFonts w:ascii="Tahoma" w:hAnsi="Tahoma" w:cs="Tahoma"/>
          <w:b/>
        </w:rPr>
      </w:pPr>
      <w:r w:rsidRPr="00EC4246">
        <w:rPr>
          <w:rFonts w:ascii="Tahoma" w:hAnsi="Tahoma" w:cs="Tahoma"/>
          <w:b/>
        </w:rPr>
        <w:t>ANA LUCÍA CAICEDO CALDERÓN</w:t>
      </w:r>
    </w:p>
    <w:p w:rsidR="005C3616" w:rsidRPr="00EC4246" w:rsidRDefault="005C3616" w:rsidP="000B08B2">
      <w:pPr>
        <w:pStyle w:val="Sinespaciado"/>
      </w:pPr>
    </w:p>
    <w:p w:rsidR="00C73708" w:rsidRPr="00EC4246" w:rsidRDefault="00576DAD" w:rsidP="000B08B2">
      <w:pPr>
        <w:spacing w:after="0" w:line="240" w:lineRule="auto"/>
        <w:ind w:left="360"/>
        <w:rPr>
          <w:rFonts w:ascii="Tahoma" w:hAnsi="Tahoma" w:cs="Tahoma"/>
        </w:rPr>
      </w:pPr>
      <w:r w:rsidRPr="00EC4246">
        <w:rPr>
          <w:rFonts w:ascii="Tahoma" w:hAnsi="Tahoma" w:cs="Tahoma"/>
          <w:b/>
        </w:rPr>
        <w:tab/>
      </w:r>
      <w:r w:rsidRPr="00EC4246">
        <w:rPr>
          <w:rFonts w:ascii="Tahoma" w:hAnsi="Tahoma" w:cs="Tahoma"/>
        </w:rPr>
        <w:t>Los Magistrados,</w:t>
      </w:r>
    </w:p>
    <w:p w:rsidR="005C3616" w:rsidRDefault="005C3616" w:rsidP="000B08B2">
      <w:pPr>
        <w:spacing w:after="0" w:line="240" w:lineRule="auto"/>
        <w:ind w:left="360"/>
        <w:rPr>
          <w:rFonts w:ascii="Tahoma" w:hAnsi="Tahoma" w:cs="Tahoma"/>
        </w:rPr>
      </w:pPr>
    </w:p>
    <w:p w:rsidR="000B08B2" w:rsidRDefault="000B08B2" w:rsidP="000B08B2">
      <w:pPr>
        <w:spacing w:after="0" w:line="240" w:lineRule="auto"/>
        <w:ind w:left="360"/>
        <w:rPr>
          <w:rFonts w:ascii="Tahoma" w:hAnsi="Tahoma" w:cs="Tahoma"/>
        </w:rPr>
      </w:pPr>
    </w:p>
    <w:p w:rsidR="00A50976" w:rsidRPr="00EC4246" w:rsidRDefault="00A50976" w:rsidP="000B08B2">
      <w:pPr>
        <w:spacing w:after="0" w:line="240" w:lineRule="auto"/>
        <w:rPr>
          <w:rFonts w:ascii="Tahoma" w:hAnsi="Tahoma" w:cs="Tahoma"/>
        </w:rPr>
      </w:pPr>
    </w:p>
    <w:p w:rsidR="00C73708" w:rsidRPr="00EC4246" w:rsidRDefault="00C73708" w:rsidP="000B08B2">
      <w:pPr>
        <w:tabs>
          <w:tab w:val="left" w:pos="3960"/>
        </w:tabs>
        <w:spacing w:after="0" w:line="240" w:lineRule="auto"/>
        <w:jc w:val="center"/>
        <w:rPr>
          <w:rFonts w:ascii="Tahoma" w:hAnsi="Tahoma" w:cs="Tahoma"/>
          <w:b/>
        </w:rPr>
      </w:pPr>
      <w:r w:rsidRPr="00EC4246">
        <w:rPr>
          <w:rFonts w:ascii="Tahoma" w:hAnsi="Tahoma" w:cs="Tahoma"/>
          <w:b/>
        </w:rPr>
        <w:t>JULIO C</w:t>
      </w:r>
      <w:r w:rsidR="00931072" w:rsidRPr="00EC4246">
        <w:rPr>
          <w:rFonts w:ascii="Tahoma" w:hAnsi="Tahoma" w:cs="Tahoma"/>
          <w:b/>
        </w:rPr>
        <w:t>É</w:t>
      </w:r>
      <w:r w:rsidRPr="00EC4246">
        <w:rPr>
          <w:rFonts w:ascii="Tahoma" w:hAnsi="Tahoma" w:cs="Tahoma"/>
          <w:b/>
        </w:rPr>
        <w:t xml:space="preserve">SAR SALAZAR MUÑOZ     </w:t>
      </w:r>
      <w:r w:rsidR="000B08B2">
        <w:rPr>
          <w:rFonts w:ascii="Tahoma" w:hAnsi="Tahoma" w:cs="Tahoma"/>
          <w:b/>
        </w:rPr>
        <w:t xml:space="preserve">                  </w:t>
      </w:r>
      <w:r w:rsidRPr="00EC4246">
        <w:rPr>
          <w:rFonts w:ascii="Tahoma" w:hAnsi="Tahoma" w:cs="Tahoma"/>
          <w:b/>
        </w:rPr>
        <w:t xml:space="preserve">       FRANCISCO JAVIER TAMAYO TABARES</w:t>
      </w:r>
    </w:p>
    <w:p w:rsidR="00C73708" w:rsidRPr="00EC4246" w:rsidRDefault="00C73708" w:rsidP="000B08B2">
      <w:pPr>
        <w:spacing w:after="0" w:line="240" w:lineRule="auto"/>
        <w:rPr>
          <w:rFonts w:ascii="Tahoma" w:hAnsi="Tahoma" w:cs="Tahoma"/>
          <w:b/>
        </w:rPr>
      </w:pPr>
    </w:p>
    <w:p w:rsidR="00F946EE" w:rsidRDefault="00F946EE" w:rsidP="000B08B2">
      <w:pPr>
        <w:spacing w:after="0" w:line="240" w:lineRule="auto"/>
        <w:rPr>
          <w:rFonts w:ascii="Tahoma" w:hAnsi="Tahoma" w:cs="Tahoma"/>
          <w:b/>
        </w:rPr>
      </w:pPr>
    </w:p>
    <w:p w:rsidR="000B08B2" w:rsidRDefault="000B08B2" w:rsidP="000B08B2">
      <w:pPr>
        <w:spacing w:after="0" w:line="240" w:lineRule="auto"/>
        <w:rPr>
          <w:rFonts w:ascii="Tahoma" w:hAnsi="Tahoma" w:cs="Tahoma"/>
          <w:b/>
        </w:rPr>
      </w:pPr>
    </w:p>
    <w:p w:rsidR="000B08B2" w:rsidRPr="00EC4246" w:rsidRDefault="000B08B2" w:rsidP="000B08B2">
      <w:pPr>
        <w:spacing w:after="0" w:line="240" w:lineRule="auto"/>
        <w:rPr>
          <w:rFonts w:ascii="Tahoma" w:hAnsi="Tahoma" w:cs="Tahoma"/>
          <w:b/>
        </w:rPr>
      </w:pPr>
    </w:p>
    <w:p w:rsidR="00C735F0" w:rsidRPr="00EC4246" w:rsidRDefault="00C735F0" w:rsidP="000B08B2">
      <w:pPr>
        <w:spacing w:after="0" w:line="240" w:lineRule="auto"/>
        <w:jc w:val="center"/>
        <w:rPr>
          <w:rFonts w:ascii="Tahoma" w:hAnsi="Tahoma" w:cs="Tahoma"/>
          <w:b/>
        </w:rPr>
      </w:pPr>
      <w:r w:rsidRPr="00EC4246">
        <w:rPr>
          <w:rFonts w:ascii="Tahoma" w:hAnsi="Tahoma" w:cs="Tahoma"/>
          <w:b/>
        </w:rPr>
        <w:lastRenderedPageBreak/>
        <w:t xml:space="preserve">ALONSO GAVIRIA OCAMPO </w:t>
      </w:r>
    </w:p>
    <w:p w:rsidR="00D9634D" w:rsidRPr="00EC4246" w:rsidRDefault="00C73708" w:rsidP="000B08B2">
      <w:pPr>
        <w:spacing w:after="0" w:line="240" w:lineRule="auto"/>
        <w:jc w:val="center"/>
        <w:rPr>
          <w:rFonts w:ascii="Tahoma" w:hAnsi="Tahoma" w:cs="Tahoma"/>
          <w:b/>
        </w:rPr>
      </w:pPr>
      <w:r w:rsidRPr="00EC4246">
        <w:rPr>
          <w:rFonts w:ascii="Tahoma" w:hAnsi="Tahoma" w:cs="Tahoma"/>
          <w:b/>
        </w:rPr>
        <w:t>Secretaria</w:t>
      </w:r>
    </w:p>
    <w:sectPr w:rsidR="00D9634D" w:rsidRPr="00EC4246" w:rsidSect="000D4579">
      <w:headerReference w:type="even" r:id="rId10"/>
      <w:headerReference w:type="default" r:id="rId11"/>
      <w:footerReference w:type="default" r:id="rId12"/>
      <w:pgSz w:w="12242" w:h="18722" w:code="14"/>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C26" w:rsidRDefault="00F25C26" w:rsidP="00C73708">
      <w:pPr>
        <w:spacing w:after="0" w:line="240" w:lineRule="auto"/>
      </w:pPr>
      <w:r>
        <w:separator/>
      </w:r>
    </w:p>
  </w:endnote>
  <w:endnote w:type="continuationSeparator" w:id="0">
    <w:p w:rsidR="00F25C26" w:rsidRDefault="00F25C26"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rsidR="00246BFA" w:rsidRDefault="00246BFA">
        <w:pPr>
          <w:pStyle w:val="Piedepgina"/>
          <w:jc w:val="right"/>
        </w:pPr>
        <w:r>
          <w:fldChar w:fldCharType="begin"/>
        </w:r>
        <w:r>
          <w:instrText>PAGE   \* MERGEFORMAT</w:instrText>
        </w:r>
        <w:r>
          <w:fldChar w:fldCharType="separate"/>
        </w:r>
        <w:r w:rsidR="005D2F2E">
          <w:rPr>
            <w:noProof/>
          </w:rPr>
          <w:t>12</w:t>
        </w:r>
        <w:r>
          <w:rPr>
            <w:noProof/>
          </w:rPr>
          <w:fldChar w:fldCharType="end"/>
        </w:r>
      </w:p>
    </w:sdtContent>
  </w:sdt>
  <w:p w:rsidR="00246BFA" w:rsidRDefault="00246B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C26" w:rsidRDefault="00F25C26" w:rsidP="00C73708">
      <w:pPr>
        <w:spacing w:after="0" w:line="240" w:lineRule="auto"/>
      </w:pPr>
      <w:r>
        <w:separator/>
      </w:r>
    </w:p>
  </w:footnote>
  <w:footnote w:type="continuationSeparator" w:id="0">
    <w:p w:rsidR="00F25C26" w:rsidRDefault="00F25C26" w:rsidP="00C73708">
      <w:pPr>
        <w:spacing w:after="0" w:line="240" w:lineRule="auto"/>
      </w:pPr>
      <w:r>
        <w:continuationSeparator/>
      </w:r>
    </w:p>
  </w:footnote>
  <w:footnote w:id="1">
    <w:p w:rsidR="00246BFA" w:rsidRPr="000B08B2" w:rsidRDefault="00246BFA" w:rsidP="00893867">
      <w:pPr>
        <w:pStyle w:val="Textonotapie"/>
        <w:jc w:val="both"/>
        <w:rPr>
          <w:rFonts w:ascii="Times New Roman" w:hAnsi="Times New Roman"/>
          <w:sz w:val="16"/>
          <w:szCs w:val="16"/>
        </w:rPr>
      </w:pPr>
      <w:r w:rsidRPr="000B08B2">
        <w:rPr>
          <w:rStyle w:val="Refdenotaalpie"/>
          <w:rFonts w:ascii="Times New Roman" w:hAnsi="Times New Roman"/>
          <w:sz w:val="16"/>
          <w:szCs w:val="16"/>
        </w:rPr>
        <w:footnoteRef/>
      </w:r>
      <w:r w:rsidRPr="000B08B2">
        <w:rPr>
          <w:rFonts w:ascii="Times New Roman" w:hAnsi="Times New Roman"/>
          <w:sz w:val="16"/>
          <w:szCs w:val="16"/>
        </w:rPr>
        <w:t>Cort</w:t>
      </w:r>
      <w:r>
        <w:rPr>
          <w:rFonts w:ascii="Times New Roman" w:hAnsi="Times New Roman"/>
          <w:sz w:val="16"/>
          <w:szCs w:val="16"/>
        </w:rPr>
        <w:t>e Constitucional. Sentencia T-349 de 2010</w:t>
      </w:r>
      <w:r w:rsidRPr="000B08B2">
        <w:rPr>
          <w:rFonts w:ascii="Times New Roman" w:hAnsi="Times New Roman"/>
          <w:sz w:val="16"/>
          <w:szCs w:val="16"/>
        </w:rPr>
        <w:t>.</w:t>
      </w:r>
    </w:p>
  </w:footnote>
  <w:footnote w:id="2">
    <w:p w:rsidR="00352914" w:rsidRPr="00352914" w:rsidRDefault="00352914" w:rsidP="00352914">
      <w:pPr>
        <w:pStyle w:val="Sinespaciado"/>
        <w:jc w:val="both"/>
        <w:rPr>
          <w:rFonts w:ascii="Times New Roman" w:hAnsi="Times New Roman" w:cs="Times New Roman"/>
          <w:sz w:val="20"/>
          <w:szCs w:val="20"/>
        </w:rPr>
      </w:pPr>
      <w:r>
        <w:rPr>
          <w:rStyle w:val="Refdenotaalpie"/>
        </w:rPr>
        <w:footnoteRef/>
      </w:r>
      <w:r>
        <w:t xml:space="preserve"> </w:t>
      </w:r>
      <w:r w:rsidRPr="00352914">
        <w:rPr>
          <w:rFonts w:ascii="Times New Roman" w:hAnsi="Times New Roman" w:cs="Times New Roman"/>
          <w:sz w:val="20"/>
          <w:szCs w:val="20"/>
        </w:rPr>
        <w:t>Sentencia Tutela de</w:t>
      </w:r>
      <w:r>
        <w:rPr>
          <w:rFonts w:ascii="Times New Roman" w:hAnsi="Times New Roman" w:cs="Times New Roman"/>
          <w:sz w:val="20"/>
          <w:szCs w:val="20"/>
        </w:rPr>
        <w:t xml:space="preserve"> segunda instancia del </w:t>
      </w:r>
      <w:r w:rsidRPr="00352914">
        <w:rPr>
          <w:rFonts w:ascii="Times New Roman" w:hAnsi="Times New Roman" w:cs="Times New Roman"/>
          <w:sz w:val="20"/>
          <w:szCs w:val="20"/>
        </w:rPr>
        <w:t>l 16 de marzo de 2017</w:t>
      </w:r>
      <w:r>
        <w:rPr>
          <w:rFonts w:ascii="Times New Roman" w:hAnsi="Times New Roman" w:cs="Times New Roman"/>
          <w:sz w:val="20"/>
          <w:szCs w:val="20"/>
        </w:rPr>
        <w:t xml:space="preserve">, </w:t>
      </w:r>
      <w:r w:rsidRPr="00352914">
        <w:rPr>
          <w:rFonts w:ascii="Times New Roman" w:hAnsi="Times New Roman" w:cs="Times New Roman"/>
          <w:sz w:val="20"/>
          <w:szCs w:val="20"/>
        </w:rPr>
        <w:t>Radicación No</w:t>
      </w:r>
      <w:r>
        <w:rPr>
          <w:rFonts w:ascii="Times New Roman" w:hAnsi="Times New Roman" w:cs="Times New Roman"/>
          <w:sz w:val="20"/>
          <w:szCs w:val="20"/>
        </w:rPr>
        <w:t xml:space="preserve">. </w:t>
      </w:r>
      <w:r w:rsidRPr="00352914">
        <w:rPr>
          <w:rFonts w:ascii="Times New Roman" w:hAnsi="Times New Roman" w:cs="Times New Roman"/>
          <w:sz w:val="20"/>
          <w:szCs w:val="20"/>
        </w:rPr>
        <w:t>66001-31-05-004-2017-00033-00</w:t>
      </w:r>
      <w:r>
        <w:rPr>
          <w:rFonts w:ascii="Times New Roman" w:hAnsi="Times New Roman" w:cs="Times New Roman"/>
          <w:sz w:val="20"/>
          <w:szCs w:val="20"/>
        </w:rPr>
        <w:t xml:space="preserve"> </w:t>
      </w:r>
      <w:r w:rsidRPr="00352914">
        <w:rPr>
          <w:rFonts w:ascii="Times New Roman" w:hAnsi="Times New Roman" w:cs="Times New Roman"/>
          <w:sz w:val="20"/>
          <w:szCs w:val="20"/>
        </w:rPr>
        <w:t>Accionante:</w:t>
      </w:r>
      <w:r>
        <w:rPr>
          <w:rFonts w:ascii="Times New Roman" w:hAnsi="Times New Roman" w:cs="Times New Roman"/>
          <w:sz w:val="20"/>
          <w:szCs w:val="20"/>
        </w:rPr>
        <w:t xml:space="preserve"> </w:t>
      </w:r>
      <w:r w:rsidRPr="00352914">
        <w:rPr>
          <w:rFonts w:ascii="Times New Roman" w:hAnsi="Times New Roman" w:cs="Times New Roman"/>
          <w:sz w:val="20"/>
          <w:szCs w:val="20"/>
        </w:rPr>
        <w:t>Felipe Ospina Vega</w:t>
      </w:r>
      <w:r>
        <w:rPr>
          <w:rFonts w:ascii="Times New Roman" w:hAnsi="Times New Roman" w:cs="Times New Roman"/>
          <w:sz w:val="20"/>
          <w:szCs w:val="20"/>
        </w:rPr>
        <w:t xml:space="preserve">, </w:t>
      </w:r>
      <w:r w:rsidRPr="00352914">
        <w:rPr>
          <w:rFonts w:ascii="Times New Roman" w:hAnsi="Times New Roman" w:cs="Times New Roman"/>
          <w:sz w:val="20"/>
          <w:szCs w:val="20"/>
        </w:rPr>
        <w:t>Accionado:</w:t>
      </w:r>
      <w:r>
        <w:rPr>
          <w:rFonts w:ascii="Times New Roman" w:hAnsi="Times New Roman" w:cs="Times New Roman"/>
          <w:sz w:val="20"/>
          <w:szCs w:val="20"/>
        </w:rPr>
        <w:t xml:space="preserve"> </w:t>
      </w:r>
      <w:r w:rsidRPr="00352914">
        <w:rPr>
          <w:rFonts w:ascii="Times New Roman" w:hAnsi="Times New Roman" w:cs="Times New Roman"/>
          <w:sz w:val="20"/>
          <w:szCs w:val="20"/>
        </w:rPr>
        <w:t xml:space="preserve">Servicio Nacional de Aprendizaje SENA y su Plataforma Virtual </w:t>
      </w:r>
    </w:p>
    <w:p w:rsidR="00352914" w:rsidRPr="00352914" w:rsidRDefault="00352914">
      <w:pPr>
        <w:pStyle w:val="Textonotapie"/>
        <w:rPr>
          <w:rFonts w:ascii="Times New Roman" w:hAnsi="Times New Roman"/>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BFA" w:rsidRDefault="00246BF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46BFA" w:rsidRDefault="00246BFA">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BFA" w:rsidRDefault="00246BF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D2F2E">
      <w:rPr>
        <w:rStyle w:val="Nmerodepgina"/>
        <w:noProof/>
      </w:rPr>
      <w:t>12</w:t>
    </w:r>
    <w:r>
      <w:rPr>
        <w:rStyle w:val="Nmerodepgina"/>
      </w:rPr>
      <w:fldChar w:fldCharType="end"/>
    </w:r>
  </w:p>
  <w:p w:rsidR="00246BFA" w:rsidRPr="003D0AE9" w:rsidRDefault="00246BFA" w:rsidP="0050747F">
    <w:pPr>
      <w:pStyle w:val="Sinespaciado"/>
      <w:rPr>
        <w:rFonts w:ascii="Times New Roman" w:hAnsi="Times New Roman" w:cs="Times New Roman"/>
        <w:sz w:val="14"/>
        <w:szCs w:val="14"/>
      </w:rPr>
    </w:pPr>
    <w:r w:rsidRPr="003D0AE9">
      <w:rPr>
        <w:rFonts w:ascii="Times New Roman" w:hAnsi="Times New Roman" w:cs="Times New Roman"/>
        <w:sz w:val="14"/>
        <w:szCs w:val="14"/>
      </w:rPr>
      <w:t xml:space="preserve">Radicado No.: </w:t>
    </w:r>
    <w:r>
      <w:rPr>
        <w:rFonts w:ascii="Times New Roman" w:hAnsi="Times New Roman" w:cs="Times New Roman"/>
        <w:sz w:val="14"/>
        <w:szCs w:val="14"/>
      </w:rPr>
      <w:t>66594-31-89</w:t>
    </w:r>
    <w:r w:rsidRPr="003D0AE9">
      <w:rPr>
        <w:rFonts w:ascii="Times New Roman" w:hAnsi="Times New Roman" w:cs="Times New Roman"/>
        <w:sz w:val="14"/>
        <w:szCs w:val="14"/>
      </w:rPr>
      <w:t>-00</w:t>
    </w:r>
    <w:r>
      <w:rPr>
        <w:rFonts w:ascii="Times New Roman" w:hAnsi="Times New Roman" w:cs="Times New Roman"/>
        <w:sz w:val="14"/>
        <w:szCs w:val="14"/>
      </w:rPr>
      <w:t>1-2016</w:t>
    </w:r>
    <w:r w:rsidRPr="003D0AE9">
      <w:rPr>
        <w:rFonts w:ascii="Times New Roman" w:hAnsi="Times New Roman" w:cs="Times New Roman"/>
        <w:sz w:val="14"/>
        <w:szCs w:val="14"/>
      </w:rPr>
      <w:t>-00</w:t>
    </w:r>
    <w:r>
      <w:rPr>
        <w:rFonts w:ascii="Times New Roman" w:hAnsi="Times New Roman" w:cs="Times New Roman"/>
        <w:sz w:val="14"/>
        <w:szCs w:val="14"/>
      </w:rPr>
      <w:t>105</w:t>
    </w:r>
    <w:r w:rsidRPr="003D0AE9">
      <w:rPr>
        <w:rFonts w:ascii="Times New Roman" w:hAnsi="Times New Roman" w:cs="Times New Roman"/>
        <w:sz w:val="14"/>
        <w:szCs w:val="14"/>
      </w:rPr>
      <w:t>-01</w:t>
    </w:r>
  </w:p>
  <w:p w:rsidR="00246BFA" w:rsidRPr="003D0AE9" w:rsidRDefault="00246BFA" w:rsidP="0050747F">
    <w:pPr>
      <w:pStyle w:val="Sinespaciado"/>
      <w:rPr>
        <w:rFonts w:ascii="Times New Roman" w:hAnsi="Times New Roman" w:cs="Times New Roman"/>
        <w:sz w:val="14"/>
        <w:szCs w:val="14"/>
      </w:rPr>
    </w:pPr>
    <w:r>
      <w:rPr>
        <w:rFonts w:ascii="Times New Roman" w:hAnsi="Times New Roman" w:cs="Times New Roman"/>
        <w:sz w:val="14"/>
        <w:szCs w:val="14"/>
      </w:rPr>
      <w:t xml:space="preserve">Accionante: Felipe Ospina Vega </w:t>
    </w:r>
  </w:p>
  <w:p w:rsidR="00246BFA" w:rsidRPr="003D0AE9" w:rsidRDefault="00246BFA" w:rsidP="0050747F">
    <w:pPr>
      <w:pStyle w:val="Sinespaciado"/>
      <w:rPr>
        <w:rFonts w:ascii="Times New Roman" w:hAnsi="Times New Roman" w:cs="Times New Roman"/>
        <w:sz w:val="14"/>
        <w:szCs w:val="14"/>
      </w:rPr>
    </w:pPr>
    <w:r>
      <w:rPr>
        <w:rFonts w:ascii="Times New Roman" w:hAnsi="Times New Roman" w:cs="Times New Roman"/>
        <w:sz w:val="14"/>
        <w:szCs w:val="14"/>
      </w:rPr>
      <w:t>Accionados: Servicio Nacional de Aprendizaje SENA.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2199A"/>
    <w:multiLevelType w:val="multilevel"/>
    <w:tmpl w:val="B726BE46"/>
    <w:lvl w:ilvl="0">
      <w:start w:val="5"/>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
    <w:nsid w:val="10B346AD"/>
    <w:multiLevelType w:val="hybridMultilevel"/>
    <w:tmpl w:val="7616C23C"/>
    <w:lvl w:ilvl="0" w:tplc="C59C7246">
      <w:start w:val="1"/>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12BB546D"/>
    <w:multiLevelType w:val="hybridMultilevel"/>
    <w:tmpl w:val="FBD26342"/>
    <w:lvl w:ilvl="0" w:tplc="28548B5E">
      <w:start w:val="1"/>
      <w:numFmt w:val="decimal"/>
      <w:lvlText w:val="%1."/>
      <w:lvlJc w:val="left"/>
      <w:pPr>
        <w:ind w:left="1068" w:hanging="360"/>
      </w:pPr>
      <w:rPr>
        <w:rFonts w:asciiTheme="minorHAnsi" w:hAnsiTheme="minorHAnsi" w:hint="default"/>
        <w:i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1C423CB0"/>
    <w:multiLevelType w:val="hybridMultilevel"/>
    <w:tmpl w:val="A47828C8"/>
    <w:lvl w:ilvl="0" w:tplc="B138285C">
      <w:start w:val="1"/>
      <w:numFmt w:val="upperRoman"/>
      <w:lvlText w:val="%1)"/>
      <w:lvlJc w:val="left"/>
      <w:pPr>
        <w:ind w:left="1425" w:hanging="72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4">
    <w:nsid w:val="233D0571"/>
    <w:multiLevelType w:val="multilevel"/>
    <w:tmpl w:val="E90885F6"/>
    <w:lvl w:ilvl="0">
      <w:start w:val="5"/>
      <w:numFmt w:val="decimal"/>
      <w:lvlText w:val="%1"/>
      <w:lvlJc w:val="left"/>
      <w:pPr>
        <w:ind w:left="375" w:hanging="375"/>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6">
    <w:nsid w:val="2F4F3861"/>
    <w:multiLevelType w:val="hybridMultilevel"/>
    <w:tmpl w:val="152232F0"/>
    <w:lvl w:ilvl="0" w:tplc="B68A6870">
      <w:numFmt w:val="bullet"/>
      <w:lvlText w:val="-"/>
      <w:lvlJc w:val="left"/>
      <w:pPr>
        <w:ind w:left="1065" w:hanging="360"/>
      </w:pPr>
      <w:rPr>
        <w:rFonts w:ascii="Tahoma" w:eastAsia="Times New Roman" w:hAnsi="Tahoma" w:cs="Tahoma"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7">
    <w:nsid w:val="377B248F"/>
    <w:multiLevelType w:val="hybridMultilevel"/>
    <w:tmpl w:val="CEC625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9">
    <w:nsid w:val="3E9401A6"/>
    <w:multiLevelType w:val="hybridMultilevel"/>
    <w:tmpl w:val="DD0C92A8"/>
    <w:lvl w:ilvl="0" w:tplc="0CAA35E4">
      <w:numFmt w:val="bullet"/>
      <w:lvlText w:val="-"/>
      <w:lvlJc w:val="left"/>
      <w:pPr>
        <w:ind w:left="1065" w:hanging="360"/>
      </w:pPr>
      <w:rPr>
        <w:rFonts w:ascii="Tahoma" w:eastAsia="Times New Roman" w:hAnsi="Tahoma" w:cs="Tahoma"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0">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1">
    <w:nsid w:val="4A7E0CA2"/>
    <w:multiLevelType w:val="hybridMultilevel"/>
    <w:tmpl w:val="80B041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1D22986"/>
    <w:multiLevelType w:val="hybridMultilevel"/>
    <w:tmpl w:val="A9CEEB46"/>
    <w:lvl w:ilvl="0" w:tplc="8ED85BE4">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4D1225F"/>
    <w:multiLevelType w:val="hybridMultilevel"/>
    <w:tmpl w:val="91027496"/>
    <w:lvl w:ilvl="0" w:tplc="7C0C6992">
      <w:start w:val="1"/>
      <w:numFmt w:val="lowerRoman"/>
      <w:lvlText w:val="%1)"/>
      <w:lvlJc w:val="left"/>
      <w:pPr>
        <w:ind w:left="1429" w:hanging="72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6">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7">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nsid w:val="67BC6EE0"/>
    <w:multiLevelType w:val="hybridMultilevel"/>
    <w:tmpl w:val="A758789E"/>
    <w:lvl w:ilvl="0" w:tplc="0C0A0001">
      <w:start w:val="1"/>
      <w:numFmt w:val="bullet"/>
      <w:lvlText w:val=""/>
      <w:lvlJc w:val="left"/>
      <w:pPr>
        <w:ind w:left="1935" w:hanging="360"/>
      </w:pPr>
      <w:rPr>
        <w:rFonts w:ascii="Symbol" w:hAnsi="Symbol" w:hint="default"/>
      </w:rPr>
    </w:lvl>
    <w:lvl w:ilvl="1" w:tplc="0C0A0003" w:tentative="1">
      <w:start w:val="1"/>
      <w:numFmt w:val="bullet"/>
      <w:lvlText w:val="o"/>
      <w:lvlJc w:val="left"/>
      <w:pPr>
        <w:ind w:left="2655" w:hanging="360"/>
      </w:pPr>
      <w:rPr>
        <w:rFonts w:ascii="Courier New" w:hAnsi="Courier New" w:cs="Courier New" w:hint="default"/>
      </w:rPr>
    </w:lvl>
    <w:lvl w:ilvl="2" w:tplc="0C0A0005" w:tentative="1">
      <w:start w:val="1"/>
      <w:numFmt w:val="bullet"/>
      <w:lvlText w:val=""/>
      <w:lvlJc w:val="left"/>
      <w:pPr>
        <w:ind w:left="3375" w:hanging="360"/>
      </w:pPr>
      <w:rPr>
        <w:rFonts w:ascii="Wingdings" w:hAnsi="Wingdings" w:hint="default"/>
      </w:rPr>
    </w:lvl>
    <w:lvl w:ilvl="3" w:tplc="0C0A0001" w:tentative="1">
      <w:start w:val="1"/>
      <w:numFmt w:val="bullet"/>
      <w:lvlText w:val=""/>
      <w:lvlJc w:val="left"/>
      <w:pPr>
        <w:ind w:left="4095" w:hanging="360"/>
      </w:pPr>
      <w:rPr>
        <w:rFonts w:ascii="Symbol" w:hAnsi="Symbol" w:hint="default"/>
      </w:rPr>
    </w:lvl>
    <w:lvl w:ilvl="4" w:tplc="0C0A0003" w:tentative="1">
      <w:start w:val="1"/>
      <w:numFmt w:val="bullet"/>
      <w:lvlText w:val="o"/>
      <w:lvlJc w:val="left"/>
      <w:pPr>
        <w:ind w:left="4815" w:hanging="360"/>
      </w:pPr>
      <w:rPr>
        <w:rFonts w:ascii="Courier New" w:hAnsi="Courier New" w:cs="Courier New" w:hint="default"/>
      </w:rPr>
    </w:lvl>
    <w:lvl w:ilvl="5" w:tplc="0C0A0005" w:tentative="1">
      <w:start w:val="1"/>
      <w:numFmt w:val="bullet"/>
      <w:lvlText w:val=""/>
      <w:lvlJc w:val="left"/>
      <w:pPr>
        <w:ind w:left="5535" w:hanging="360"/>
      </w:pPr>
      <w:rPr>
        <w:rFonts w:ascii="Wingdings" w:hAnsi="Wingdings" w:hint="default"/>
      </w:rPr>
    </w:lvl>
    <w:lvl w:ilvl="6" w:tplc="0C0A0001" w:tentative="1">
      <w:start w:val="1"/>
      <w:numFmt w:val="bullet"/>
      <w:lvlText w:val=""/>
      <w:lvlJc w:val="left"/>
      <w:pPr>
        <w:ind w:left="6255" w:hanging="360"/>
      </w:pPr>
      <w:rPr>
        <w:rFonts w:ascii="Symbol" w:hAnsi="Symbol" w:hint="default"/>
      </w:rPr>
    </w:lvl>
    <w:lvl w:ilvl="7" w:tplc="0C0A0003" w:tentative="1">
      <w:start w:val="1"/>
      <w:numFmt w:val="bullet"/>
      <w:lvlText w:val="o"/>
      <w:lvlJc w:val="left"/>
      <w:pPr>
        <w:ind w:left="6975" w:hanging="360"/>
      </w:pPr>
      <w:rPr>
        <w:rFonts w:ascii="Courier New" w:hAnsi="Courier New" w:cs="Courier New" w:hint="default"/>
      </w:rPr>
    </w:lvl>
    <w:lvl w:ilvl="8" w:tplc="0C0A0005" w:tentative="1">
      <w:start w:val="1"/>
      <w:numFmt w:val="bullet"/>
      <w:lvlText w:val=""/>
      <w:lvlJc w:val="left"/>
      <w:pPr>
        <w:ind w:left="7695" w:hanging="360"/>
      </w:pPr>
      <w:rPr>
        <w:rFonts w:ascii="Wingdings" w:hAnsi="Wingdings" w:hint="default"/>
      </w:rPr>
    </w:lvl>
  </w:abstractNum>
  <w:abstractNum w:abstractNumId="19">
    <w:nsid w:val="727716FE"/>
    <w:multiLevelType w:val="hybridMultilevel"/>
    <w:tmpl w:val="FE7ECE6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20"/>
  </w:num>
  <w:num w:numId="2">
    <w:abstractNumId w:val="14"/>
  </w:num>
  <w:num w:numId="3">
    <w:abstractNumId w:val="15"/>
  </w:num>
  <w:num w:numId="4">
    <w:abstractNumId w:val="1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7"/>
  </w:num>
  <w:num w:numId="8">
    <w:abstractNumId w:val="10"/>
  </w:num>
  <w:num w:numId="9">
    <w:abstractNumId w:val="8"/>
  </w:num>
  <w:num w:numId="10">
    <w:abstractNumId w:val="0"/>
  </w:num>
  <w:num w:numId="11">
    <w:abstractNumId w:val="19"/>
  </w:num>
  <w:num w:numId="12">
    <w:abstractNumId w:val="4"/>
  </w:num>
  <w:num w:numId="13">
    <w:abstractNumId w:val="18"/>
  </w:num>
  <w:num w:numId="14">
    <w:abstractNumId w:val="6"/>
  </w:num>
  <w:num w:numId="15">
    <w:abstractNumId w:val="12"/>
  </w:num>
  <w:num w:numId="16">
    <w:abstractNumId w:val="9"/>
  </w:num>
  <w:num w:numId="17">
    <w:abstractNumId w:val="13"/>
  </w:num>
  <w:num w:numId="18">
    <w:abstractNumId w:val="3"/>
  </w:num>
  <w:num w:numId="19">
    <w:abstractNumId w:val="2"/>
  </w:num>
  <w:num w:numId="20">
    <w:abstractNumId w:val="11"/>
  </w:num>
  <w:num w:numId="21">
    <w:abstractNumId w:val="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08"/>
    <w:rsid w:val="00000926"/>
    <w:rsid w:val="00002609"/>
    <w:rsid w:val="000105BD"/>
    <w:rsid w:val="00010ECD"/>
    <w:rsid w:val="000110A8"/>
    <w:rsid w:val="00012593"/>
    <w:rsid w:val="00013D97"/>
    <w:rsid w:val="00014BED"/>
    <w:rsid w:val="00016AF3"/>
    <w:rsid w:val="000233E1"/>
    <w:rsid w:val="0002499F"/>
    <w:rsid w:val="000273FA"/>
    <w:rsid w:val="00030471"/>
    <w:rsid w:val="00032108"/>
    <w:rsid w:val="0003300A"/>
    <w:rsid w:val="00033979"/>
    <w:rsid w:val="00037BA0"/>
    <w:rsid w:val="00037DE2"/>
    <w:rsid w:val="00040A04"/>
    <w:rsid w:val="0004628E"/>
    <w:rsid w:val="0005381B"/>
    <w:rsid w:val="0005695A"/>
    <w:rsid w:val="000704FE"/>
    <w:rsid w:val="0007632A"/>
    <w:rsid w:val="00077791"/>
    <w:rsid w:val="000829E1"/>
    <w:rsid w:val="00085E79"/>
    <w:rsid w:val="00092008"/>
    <w:rsid w:val="00092118"/>
    <w:rsid w:val="00094B7B"/>
    <w:rsid w:val="000A2D36"/>
    <w:rsid w:val="000B08B2"/>
    <w:rsid w:val="000B2C65"/>
    <w:rsid w:val="000B49E2"/>
    <w:rsid w:val="000B7C7A"/>
    <w:rsid w:val="000C0AE8"/>
    <w:rsid w:val="000C46D4"/>
    <w:rsid w:val="000C5A5E"/>
    <w:rsid w:val="000C6101"/>
    <w:rsid w:val="000D05A3"/>
    <w:rsid w:val="000D36FE"/>
    <w:rsid w:val="000D4579"/>
    <w:rsid w:val="000D6149"/>
    <w:rsid w:val="000E35AB"/>
    <w:rsid w:val="000E7398"/>
    <w:rsid w:val="000F0F3F"/>
    <w:rsid w:val="000F2AE5"/>
    <w:rsid w:val="000F4170"/>
    <w:rsid w:val="000F5D63"/>
    <w:rsid w:val="00100DBA"/>
    <w:rsid w:val="00101C9C"/>
    <w:rsid w:val="00102075"/>
    <w:rsid w:val="00102316"/>
    <w:rsid w:val="00103425"/>
    <w:rsid w:val="0010602D"/>
    <w:rsid w:val="00114764"/>
    <w:rsid w:val="00126E4E"/>
    <w:rsid w:val="00131FAF"/>
    <w:rsid w:val="001321C1"/>
    <w:rsid w:val="00132411"/>
    <w:rsid w:val="00135133"/>
    <w:rsid w:val="00135DD1"/>
    <w:rsid w:val="00141488"/>
    <w:rsid w:val="0014289C"/>
    <w:rsid w:val="00142CF0"/>
    <w:rsid w:val="0014498A"/>
    <w:rsid w:val="00145A24"/>
    <w:rsid w:val="00152121"/>
    <w:rsid w:val="00156CE9"/>
    <w:rsid w:val="001600F1"/>
    <w:rsid w:val="001600F9"/>
    <w:rsid w:val="00160437"/>
    <w:rsid w:val="00164D44"/>
    <w:rsid w:val="0017254B"/>
    <w:rsid w:val="00172839"/>
    <w:rsid w:val="00174390"/>
    <w:rsid w:val="0017640D"/>
    <w:rsid w:val="00176AB6"/>
    <w:rsid w:val="00180EDF"/>
    <w:rsid w:val="00181C3C"/>
    <w:rsid w:val="00192A17"/>
    <w:rsid w:val="00192FD0"/>
    <w:rsid w:val="001930D9"/>
    <w:rsid w:val="001942D1"/>
    <w:rsid w:val="001960FF"/>
    <w:rsid w:val="001A1494"/>
    <w:rsid w:val="001A2EBB"/>
    <w:rsid w:val="001A6250"/>
    <w:rsid w:val="001A6801"/>
    <w:rsid w:val="001A7563"/>
    <w:rsid w:val="001B0B66"/>
    <w:rsid w:val="001B1B3C"/>
    <w:rsid w:val="001B47DA"/>
    <w:rsid w:val="001B4E58"/>
    <w:rsid w:val="001B6448"/>
    <w:rsid w:val="001B699A"/>
    <w:rsid w:val="001D34E0"/>
    <w:rsid w:val="001D4E98"/>
    <w:rsid w:val="001E0653"/>
    <w:rsid w:val="001E63B5"/>
    <w:rsid w:val="001E7A5C"/>
    <w:rsid w:val="001F11B3"/>
    <w:rsid w:val="00200248"/>
    <w:rsid w:val="002005C8"/>
    <w:rsid w:val="00200DE5"/>
    <w:rsid w:val="00201230"/>
    <w:rsid w:val="00214C36"/>
    <w:rsid w:val="00216361"/>
    <w:rsid w:val="00217DD9"/>
    <w:rsid w:val="00233E08"/>
    <w:rsid w:val="00234ED6"/>
    <w:rsid w:val="00236A62"/>
    <w:rsid w:val="002412F7"/>
    <w:rsid w:val="002417B1"/>
    <w:rsid w:val="00245FB5"/>
    <w:rsid w:val="00246B9C"/>
    <w:rsid w:val="00246BFA"/>
    <w:rsid w:val="00250B13"/>
    <w:rsid w:val="00251B9A"/>
    <w:rsid w:val="002552D3"/>
    <w:rsid w:val="00257326"/>
    <w:rsid w:val="0026157A"/>
    <w:rsid w:val="00261EF6"/>
    <w:rsid w:val="00262471"/>
    <w:rsid w:val="00263913"/>
    <w:rsid w:val="00264A9E"/>
    <w:rsid w:val="00265796"/>
    <w:rsid w:val="002729A9"/>
    <w:rsid w:val="00272F8A"/>
    <w:rsid w:val="002747AA"/>
    <w:rsid w:val="00276032"/>
    <w:rsid w:val="00287A93"/>
    <w:rsid w:val="0029057D"/>
    <w:rsid w:val="00290855"/>
    <w:rsid w:val="00293597"/>
    <w:rsid w:val="00294E9A"/>
    <w:rsid w:val="00296F1B"/>
    <w:rsid w:val="00297B23"/>
    <w:rsid w:val="002A5253"/>
    <w:rsid w:val="002A6794"/>
    <w:rsid w:val="002A783C"/>
    <w:rsid w:val="002B1D01"/>
    <w:rsid w:val="002B2ED3"/>
    <w:rsid w:val="002B3D6F"/>
    <w:rsid w:val="002B3E7F"/>
    <w:rsid w:val="002C124F"/>
    <w:rsid w:val="002C45F9"/>
    <w:rsid w:val="002C539F"/>
    <w:rsid w:val="002C7758"/>
    <w:rsid w:val="002D202A"/>
    <w:rsid w:val="002D5668"/>
    <w:rsid w:val="002D58CF"/>
    <w:rsid w:val="002E1CD1"/>
    <w:rsid w:val="002E2A6E"/>
    <w:rsid w:val="002E4051"/>
    <w:rsid w:val="002E57DD"/>
    <w:rsid w:val="002E6FEB"/>
    <w:rsid w:val="002F17F2"/>
    <w:rsid w:val="002F1B9A"/>
    <w:rsid w:val="002F2AB6"/>
    <w:rsid w:val="002F7C5B"/>
    <w:rsid w:val="002F7F3F"/>
    <w:rsid w:val="00301CD5"/>
    <w:rsid w:val="0030317E"/>
    <w:rsid w:val="00310D8A"/>
    <w:rsid w:val="00312194"/>
    <w:rsid w:val="0031308F"/>
    <w:rsid w:val="003153E1"/>
    <w:rsid w:val="00316575"/>
    <w:rsid w:val="0032189F"/>
    <w:rsid w:val="00321AD7"/>
    <w:rsid w:val="0032251F"/>
    <w:rsid w:val="0032275B"/>
    <w:rsid w:val="003229C5"/>
    <w:rsid w:val="003231CE"/>
    <w:rsid w:val="00325903"/>
    <w:rsid w:val="00327481"/>
    <w:rsid w:val="003306BD"/>
    <w:rsid w:val="00337D29"/>
    <w:rsid w:val="0034146B"/>
    <w:rsid w:val="00342220"/>
    <w:rsid w:val="00352914"/>
    <w:rsid w:val="0035389B"/>
    <w:rsid w:val="00354C84"/>
    <w:rsid w:val="00356664"/>
    <w:rsid w:val="00357FCA"/>
    <w:rsid w:val="00362704"/>
    <w:rsid w:val="00363AC5"/>
    <w:rsid w:val="0036578A"/>
    <w:rsid w:val="00366067"/>
    <w:rsid w:val="00366D27"/>
    <w:rsid w:val="003718EF"/>
    <w:rsid w:val="00372DBE"/>
    <w:rsid w:val="003740C3"/>
    <w:rsid w:val="003779C2"/>
    <w:rsid w:val="00377F1D"/>
    <w:rsid w:val="00385BAE"/>
    <w:rsid w:val="0038649A"/>
    <w:rsid w:val="00390416"/>
    <w:rsid w:val="00390C7C"/>
    <w:rsid w:val="0039428A"/>
    <w:rsid w:val="00395635"/>
    <w:rsid w:val="00395789"/>
    <w:rsid w:val="003957C8"/>
    <w:rsid w:val="0039673D"/>
    <w:rsid w:val="00396AF1"/>
    <w:rsid w:val="003A2628"/>
    <w:rsid w:val="003A65EC"/>
    <w:rsid w:val="003A6EB3"/>
    <w:rsid w:val="003B29CB"/>
    <w:rsid w:val="003C25C2"/>
    <w:rsid w:val="003C26ED"/>
    <w:rsid w:val="003D0AE9"/>
    <w:rsid w:val="003D49AB"/>
    <w:rsid w:val="003D5FE3"/>
    <w:rsid w:val="003E259C"/>
    <w:rsid w:val="003E359E"/>
    <w:rsid w:val="003E378D"/>
    <w:rsid w:val="003F0617"/>
    <w:rsid w:val="003F4E9A"/>
    <w:rsid w:val="00401610"/>
    <w:rsid w:val="0041070A"/>
    <w:rsid w:val="004117DF"/>
    <w:rsid w:val="00414C6F"/>
    <w:rsid w:val="0041550B"/>
    <w:rsid w:val="00415916"/>
    <w:rsid w:val="004206A1"/>
    <w:rsid w:val="00424CA7"/>
    <w:rsid w:val="00432A5D"/>
    <w:rsid w:val="004356E6"/>
    <w:rsid w:val="004369D9"/>
    <w:rsid w:val="00441A81"/>
    <w:rsid w:val="004437D8"/>
    <w:rsid w:val="00445F0F"/>
    <w:rsid w:val="0044610E"/>
    <w:rsid w:val="004501D3"/>
    <w:rsid w:val="004519F3"/>
    <w:rsid w:val="004571AC"/>
    <w:rsid w:val="00463276"/>
    <w:rsid w:val="0047199F"/>
    <w:rsid w:val="00474631"/>
    <w:rsid w:val="00484BD4"/>
    <w:rsid w:val="00485CAC"/>
    <w:rsid w:val="00495026"/>
    <w:rsid w:val="004964BB"/>
    <w:rsid w:val="004A204B"/>
    <w:rsid w:val="004B0CE8"/>
    <w:rsid w:val="004B277C"/>
    <w:rsid w:val="004B4E76"/>
    <w:rsid w:val="004C056B"/>
    <w:rsid w:val="004C0B90"/>
    <w:rsid w:val="004C0F74"/>
    <w:rsid w:val="004C4112"/>
    <w:rsid w:val="004E1DA7"/>
    <w:rsid w:val="004E3D6C"/>
    <w:rsid w:val="004E4C2A"/>
    <w:rsid w:val="004E7280"/>
    <w:rsid w:val="004F244A"/>
    <w:rsid w:val="004F7820"/>
    <w:rsid w:val="0050747F"/>
    <w:rsid w:val="00514B79"/>
    <w:rsid w:val="0051628C"/>
    <w:rsid w:val="0052470E"/>
    <w:rsid w:val="0053168D"/>
    <w:rsid w:val="00532BE8"/>
    <w:rsid w:val="00541DDB"/>
    <w:rsid w:val="005425E5"/>
    <w:rsid w:val="0054382D"/>
    <w:rsid w:val="00544A75"/>
    <w:rsid w:val="00546E43"/>
    <w:rsid w:val="00554AAE"/>
    <w:rsid w:val="00557421"/>
    <w:rsid w:val="0056106F"/>
    <w:rsid w:val="0056178F"/>
    <w:rsid w:val="00562CC5"/>
    <w:rsid w:val="005633DD"/>
    <w:rsid w:val="005655C9"/>
    <w:rsid w:val="00567B59"/>
    <w:rsid w:val="005703D6"/>
    <w:rsid w:val="005743D1"/>
    <w:rsid w:val="00576DAD"/>
    <w:rsid w:val="005840D3"/>
    <w:rsid w:val="00585EB7"/>
    <w:rsid w:val="0059063F"/>
    <w:rsid w:val="00591FBF"/>
    <w:rsid w:val="00597785"/>
    <w:rsid w:val="005A07FB"/>
    <w:rsid w:val="005A2853"/>
    <w:rsid w:val="005A2D66"/>
    <w:rsid w:val="005A59F3"/>
    <w:rsid w:val="005B5967"/>
    <w:rsid w:val="005C05B6"/>
    <w:rsid w:val="005C26B3"/>
    <w:rsid w:val="005C3616"/>
    <w:rsid w:val="005D1B93"/>
    <w:rsid w:val="005D1FCF"/>
    <w:rsid w:val="005D26F5"/>
    <w:rsid w:val="005D2F2E"/>
    <w:rsid w:val="005E187A"/>
    <w:rsid w:val="005E3CBD"/>
    <w:rsid w:val="005E3D70"/>
    <w:rsid w:val="005E5B82"/>
    <w:rsid w:val="005E6AA6"/>
    <w:rsid w:val="005F1AF9"/>
    <w:rsid w:val="005F67DB"/>
    <w:rsid w:val="00601383"/>
    <w:rsid w:val="0061527C"/>
    <w:rsid w:val="00616277"/>
    <w:rsid w:val="00616B30"/>
    <w:rsid w:val="00616DDD"/>
    <w:rsid w:val="0062449A"/>
    <w:rsid w:val="006275BC"/>
    <w:rsid w:val="006308A4"/>
    <w:rsid w:val="00634041"/>
    <w:rsid w:val="00635CB3"/>
    <w:rsid w:val="0063665C"/>
    <w:rsid w:val="00642304"/>
    <w:rsid w:val="0064537C"/>
    <w:rsid w:val="00647B1E"/>
    <w:rsid w:val="00652644"/>
    <w:rsid w:val="0065264D"/>
    <w:rsid w:val="00652E1E"/>
    <w:rsid w:val="00653829"/>
    <w:rsid w:val="006670A2"/>
    <w:rsid w:val="00670E9E"/>
    <w:rsid w:val="0067102F"/>
    <w:rsid w:val="0067125F"/>
    <w:rsid w:val="00672BCE"/>
    <w:rsid w:val="00672F85"/>
    <w:rsid w:val="00680C14"/>
    <w:rsid w:val="00682729"/>
    <w:rsid w:val="00687FB7"/>
    <w:rsid w:val="00693A6A"/>
    <w:rsid w:val="00694393"/>
    <w:rsid w:val="00695A09"/>
    <w:rsid w:val="00695AF7"/>
    <w:rsid w:val="00696AB5"/>
    <w:rsid w:val="00696B0B"/>
    <w:rsid w:val="00696C85"/>
    <w:rsid w:val="006A6580"/>
    <w:rsid w:val="006A66DE"/>
    <w:rsid w:val="006B79A7"/>
    <w:rsid w:val="006C2A91"/>
    <w:rsid w:val="006D3224"/>
    <w:rsid w:val="006D532A"/>
    <w:rsid w:val="006E1262"/>
    <w:rsid w:val="006E5D81"/>
    <w:rsid w:val="006F42D8"/>
    <w:rsid w:val="006F5BD9"/>
    <w:rsid w:val="006F7430"/>
    <w:rsid w:val="007024B3"/>
    <w:rsid w:val="0071005D"/>
    <w:rsid w:val="007104BD"/>
    <w:rsid w:val="00713D4B"/>
    <w:rsid w:val="00714113"/>
    <w:rsid w:val="0072076C"/>
    <w:rsid w:val="00731BD2"/>
    <w:rsid w:val="00731E3A"/>
    <w:rsid w:val="0073406E"/>
    <w:rsid w:val="0073575D"/>
    <w:rsid w:val="00737180"/>
    <w:rsid w:val="0074441E"/>
    <w:rsid w:val="00746C4B"/>
    <w:rsid w:val="00760B2D"/>
    <w:rsid w:val="00763B87"/>
    <w:rsid w:val="00763D7A"/>
    <w:rsid w:val="00764C8D"/>
    <w:rsid w:val="007675D7"/>
    <w:rsid w:val="00770B32"/>
    <w:rsid w:val="00775916"/>
    <w:rsid w:val="00790791"/>
    <w:rsid w:val="0079108E"/>
    <w:rsid w:val="00793EFA"/>
    <w:rsid w:val="0079474A"/>
    <w:rsid w:val="00794C3A"/>
    <w:rsid w:val="007961F5"/>
    <w:rsid w:val="007A09FB"/>
    <w:rsid w:val="007A176C"/>
    <w:rsid w:val="007A408E"/>
    <w:rsid w:val="007A63AD"/>
    <w:rsid w:val="007A66CA"/>
    <w:rsid w:val="007B51C5"/>
    <w:rsid w:val="007C139A"/>
    <w:rsid w:val="007C50EA"/>
    <w:rsid w:val="007C69E5"/>
    <w:rsid w:val="007D2D8B"/>
    <w:rsid w:val="007D33CF"/>
    <w:rsid w:val="007D3A2D"/>
    <w:rsid w:val="007E0C9D"/>
    <w:rsid w:val="007E2E2E"/>
    <w:rsid w:val="007E74D2"/>
    <w:rsid w:val="007E7AA6"/>
    <w:rsid w:val="007F2F99"/>
    <w:rsid w:val="007F6271"/>
    <w:rsid w:val="007F6C31"/>
    <w:rsid w:val="007F7090"/>
    <w:rsid w:val="007F7D1D"/>
    <w:rsid w:val="008057C6"/>
    <w:rsid w:val="00806738"/>
    <w:rsid w:val="00810026"/>
    <w:rsid w:val="0083165E"/>
    <w:rsid w:val="0083179D"/>
    <w:rsid w:val="00832E59"/>
    <w:rsid w:val="0083504B"/>
    <w:rsid w:val="008356AF"/>
    <w:rsid w:val="008373FE"/>
    <w:rsid w:val="00841DE5"/>
    <w:rsid w:val="00842DD9"/>
    <w:rsid w:val="00843953"/>
    <w:rsid w:val="008442DF"/>
    <w:rsid w:val="008471EB"/>
    <w:rsid w:val="00847E5F"/>
    <w:rsid w:val="00853B6F"/>
    <w:rsid w:val="00854500"/>
    <w:rsid w:val="00856051"/>
    <w:rsid w:val="00860ECD"/>
    <w:rsid w:val="008631AC"/>
    <w:rsid w:val="008661B6"/>
    <w:rsid w:val="00872358"/>
    <w:rsid w:val="00873E70"/>
    <w:rsid w:val="00885BAE"/>
    <w:rsid w:val="00887B9F"/>
    <w:rsid w:val="00893867"/>
    <w:rsid w:val="00893869"/>
    <w:rsid w:val="008A15DA"/>
    <w:rsid w:val="008A1613"/>
    <w:rsid w:val="008A391A"/>
    <w:rsid w:val="008A61A5"/>
    <w:rsid w:val="008B1586"/>
    <w:rsid w:val="008B4732"/>
    <w:rsid w:val="008B4F29"/>
    <w:rsid w:val="008B6BD7"/>
    <w:rsid w:val="008C336F"/>
    <w:rsid w:val="008C4815"/>
    <w:rsid w:val="008C48A3"/>
    <w:rsid w:val="008C78E6"/>
    <w:rsid w:val="008D4789"/>
    <w:rsid w:val="008D7AB8"/>
    <w:rsid w:val="008E0342"/>
    <w:rsid w:val="008E4D99"/>
    <w:rsid w:val="008F0BE8"/>
    <w:rsid w:val="008F19E0"/>
    <w:rsid w:val="009015DB"/>
    <w:rsid w:val="00901FEE"/>
    <w:rsid w:val="00903A22"/>
    <w:rsid w:val="00911496"/>
    <w:rsid w:val="00911FA7"/>
    <w:rsid w:val="00912044"/>
    <w:rsid w:val="0091564F"/>
    <w:rsid w:val="00916C39"/>
    <w:rsid w:val="00917173"/>
    <w:rsid w:val="00922EDC"/>
    <w:rsid w:val="00925208"/>
    <w:rsid w:val="00925BA9"/>
    <w:rsid w:val="00927335"/>
    <w:rsid w:val="00931072"/>
    <w:rsid w:val="009357FA"/>
    <w:rsid w:val="00936055"/>
    <w:rsid w:val="009404D3"/>
    <w:rsid w:val="00944AB0"/>
    <w:rsid w:val="009533F9"/>
    <w:rsid w:val="00956D21"/>
    <w:rsid w:val="00957ADD"/>
    <w:rsid w:val="009608AE"/>
    <w:rsid w:val="0096343E"/>
    <w:rsid w:val="00964FFF"/>
    <w:rsid w:val="00965283"/>
    <w:rsid w:val="00965501"/>
    <w:rsid w:val="009661CB"/>
    <w:rsid w:val="009667BB"/>
    <w:rsid w:val="00967BB8"/>
    <w:rsid w:val="00970C6C"/>
    <w:rsid w:val="00984CD9"/>
    <w:rsid w:val="0098658F"/>
    <w:rsid w:val="009945E7"/>
    <w:rsid w:val="00996B06"/>
    <w:rsid w:val="00997B22"/>
    <w:rsid w:val="009A1C21"/>
    <w:rsid w:val="009B220B"/>
    <w:rsid w:val="009B28A4"/>
    <w:rsid w:val="009B2DF2"/>
    <w:rsid w:val="009B4DA1"/>
    <w:rsid w:val="009C7F02"/>
    <w:rsid w:val="009D02A9"/>
    <w:rsid w:val="009D5710"/>
    <w:rsid w:val="009E01EB"/>
    <w:rsid w:val="009E6767"/>
    <w:rsid w:val="009F098D"/>
    <w:rsid w:val="009F1A05"/>
    <w:rsid w:val="009F476F"/>
    <w:rsid w:val="009F672D"/>
    <w:rsid w:val="00A0094C"/>
    <w:rsid w:val="00A017D3"/>
    <w:rsid w:val="00A03EE9"/>
    <w:rsid w:val="00A06BFA"/>
    <w:rsid w:val="00A10F5E"/>
    <w:rsid w:val="00A1182C"/>
    <w:rsid w:val="00A14085"/>
    <w:rsid w:val="00A14447"/>
    <w:rsid w:val="00A14BFB"/>
    <w:rsid w:val="00A16253"/>
    <w:rsid w:val="00A21C04"/>
    <w:rsid w:val="00A257B3"/>
    <w:rsid w:val="00A25945"/>
    <w:rsid w:val="00A276EA"/>
    <w:rsid w:val="00A30206"/>
    <w:rsid w:val="00A32C2F"/>
    <w:rsid w:val="00A360DE"/>
    <w:rsid w:val="00A437D7"/>
    <w:rsid w:val="00A47A5D"/>
    <w:rsid w:val="00A50976"/>
    <w:rsid w:val="00A70D5E"/>
    <w:rsid w:val="00A72E8F"/>
    <w:rsid w:val="00A746A9"/>
    <w:rsid w:val="00A76CB5"/>
    <w:rsid w:val="00A776A4"/>
    <w:rsid w:val="00A8257E"/>
    <w:rsid w:val="00A83C18"/>
    <w:rsid w:val="00A8494F"/>
    <w:rsid w:val="00A933A1"/>
    <w:rsid w:val="00A9790F"/>
    <w:rsid w:val="00AA01EC"/>
    <w:rsid w:val="00AA0A96"/>
    <w:rsid w:val="00AA618E"/>
    <w:rsid w:val="00AB0555"/>
    <w:rsid w:val="00AB528B"/>
    <w:rsid w:val="00AB7D52"/>
    <w:rsid w:val="00AC42C6"/>
    <w:rsid w:val="00AD064B"/>
    <w:rsid w:val="00AD0C18"/>
    <w:rsid w:val="00AD40A0"/>
    <w:rsid w:val="00AE05B6"/>
    <w:rsid w:val="00AE3133"/>
    <w:rsid w:val="00AE5866"/>
    <w:rsid w:val="00AE7777"/>
    <w:rsid w:val="00AF27FD"/>
    <w:rsid w:val="00AF3CAC"/>
    <w:rsid w:val="00B01973"/>
    <w:rsid w:val="00B04156"/>
    <w:rsid w:val="00B16C7D"/>
    <w:rsid w:val="00B20886"/>
    <w:rsid w:val="00B245A9"/>
    <w:rsid w:val="00B30DEA"/>
    <w:rsid w:val="00B315A9"/>
    <w:rsid w:val="00B32C65"/>
    <w:rsid w:val="00B34830"/>
    <w:rsid w:val="00B425F3"/>
    <w:rsid w:val="00B42B57"/>
    <w:rsid w:val="00B43E61"/>
    <w:rsid w:val="00B47125"/>
    <w:rsid w:val="00B47D14"/>
    <w:rsid w:val="00B5102E"/>
    <w:rsid w:val="00B514BE"/>
    <w:rsid w:val="00B52539"/>
    <w:rsid w:val="00B52949"/>
    <w:rsid w:val="00B52CC0"/>
    <w:rsid w:val="00B554C8"/>
    <w:rsid w:val="00B632DB"/>
    <w:rsid w:val="00B67436"/>
    <w:rsid w:val="00B719FA"/>
    <w:rsid w:val="00B81FEE"/>
    <w:rsid w:val="00B83498"/>
    <w:rsid w:val="00B84C7A"/>
    <w:rsid w:val="00B85D65"/>
    <w:rsid w:val="00B86059"/>
    <w:rsid w:val="00BB083D"/>
    <w:rsid w:val="00BB0CC0"/>
    <w:rsid w:val="00BB234B"/>
    <w:rsid w:val="00BB4A37"/>
    <w:rsid w:val="00BC15F5"/>
    <w:rsid w:val="00BC3F26"/>
    <w:rsid w:val="00BC55A1"/>
    <w:rsid w:val="00BC74BD"/>
    <w:rsid w:val="00BD0DBB"/>
    <w:rsid w:val="00BD2DFA"/>
    <w:rsid w:val="00BD4546"/>
    <w:rsid w:val="00BD4760"/>
    <w:rsid w:val="00BE0698"/>
    <w:rsid w:val="00BE360A"/>
    <w:rsid w:val="00BE5FD3"/>
    <w:rsid w:val="00BE6268"/>
    <w:rsid w:val="00BF07A4"/>
    <w:rsid w:val="00BF1D0B"/>
    <w:rsid w:val="00BF2B8F"/>
    <w:rsid w:val="00BF6584"/>
    <w:rsid w:val="00BF67F8"/>
    <w:rsid w:val="00C05374"/>
    <w:rsid w:val="00C053FF"/>
    <w:rsid w:val="00C15B71"/>
    <w:rsid w:val="00C162C4"/>
    <w:rsid w:val="00C2012E"/>
    <w:rsid w:val="00C209BB"/>
    <w:rsid w:val="00C20A8B"/>
    <w:rsid w:val="00C220CF"/>
    <w:rsid w:val="00C23914"/>
    <w:rsid w:val="00C26744"/>
    <w:rsid w:val="00C27068"/>
    <w:rsid w:val="00C35822"/>
    <w:rsid w:val="00C359CA"/>
    <w:rsid w:val="00C36A24"/>
    <w:rsid w:val="00C41504"/>
    <w:rsid w:val="00C42FB9"/>
    <w:rsid w:val="00C450DF"/>
    <w:rsid w:val="00C5439D"/>
    <w:rsid w:val="00C61310"/>
    <w:rsid w:val="00C613B1"/>
    <w:rsid w:val="00C62714"/>
    <w:rsid w:val="00C6580D"/>
    <w:rsid w:val="00C72253"/>
    <w:rsid w:val="00C735F0"/>
    <w:rsid w:val="00C73708"/>
    <w:rsid w:val="00C8041B"/>
    <w:rsid w:val="00C92198"/>
    <w:rsid w:val="00C92877"/>
    <w:rsid w:val="00C96BD8"/>
    <w:rsid w:val="00C97FE0"/>
    <w:rsid w:val="00CA5718"/>
    <w:rsid w:val="00CC6680"/>
    <w:rsid w:val="00CD04C9"/>
    <w:rsid w:val="00CD3E34"/>
    <w:rsid w:val="00CE4A99"/>
    <w:rsid w:val="00CE4F85"/>
    <w:rsid w:val="00CE63FC"/>
    <w:rsid w:val="00CF16C6"/>
    <w:rsid w:val="00CF6BEC"/>
    <w:rsid w:val="00CF6CCE"/>
    <w:rsid w:val="00CF77CF"/>
    <w:rsid w:val="00CF7E1C"/>
    <w:rsid w:val="00D0274A"/>
    <w:rsid w:val="00D03F82"/>
    <w:rsid w:val="00D0435D"/>
    <w:rsid w:val="00D10348"/>
    <w:rsid w:val="00D131EE"/>
    <w:rsid w:val="00D14E15"/>
    <w:rsid w:val="00D17EC2"/>
    <w:rsid w:val="00D24568"/>
    <w:rsid w:val="00D2526B"/>
    <w:rsid w:val="00D26909"/>
    <w:rsid w:val="00D27129"/>
    <w:rsid w:val="00D2762F"/>
    <w:rsid w:val="00D27BAE"/>
    <w:rsid w:val="00D3018E"/>
    <w:rsid w:val="00D335B3"/>
    <w:rsid w:val="00D347E3"/>
    <w:rsid w:val="00D34B6B"/>
    <w:rsid w:val="00D34F86"/>
    <w:rsid w:val="00D37C25"/>
    <w:rsid w:val="00D4361C"/>
    <w:rsid w:val="00D52F30"/>
    <w:rsid w:val="00D5342D"/>
    <w:rsid w:val="00D64703"/>
    <w:rsid w:val="00D6711C"/>
    <w:rsid w:val="00D67EBC"/>
    <w:rsid w:val="00D72983"/>
    <w:rsid w:val="00D76F0B"/>
    <w:rsid w:val="00D779BC"/>
    <w:rsid w:val="00D81547"/>
    <w:rsid w:val="00D869F0"/>
    <w:rsid w:val="00D9068D"/>
    <w:rsid w:val="00D95559"/>
    <w:rsid w:val="00D9634D"/>
    <w:rsid w:val="00DA0997"/>
    <w:rsid w:val="00DA0DAC"/>
    <w:rsid w:val="00DA7762"/>
    <w:rsid w:val="00DB2E44"/>
    <w:rsid w:val="00DB2F16"/>
    <w:rsid w:val="00DB47D3"/>
    <w:rsid w:val="00DC2103"/>
    <w:rsid w:val="00DC240A"/>
    <w:rsid w:val="00DD00BA"/>
    <w:rsid w:val="00DD3E93"/>
    <w:rsid w:val="00DD405D"/>
    <w:rsid w:val="00DD56EF"/>
    <w:rsid w:val="00DE2B66"/>
    <w:rsid w:val="00DE6CED"/>
    <w:rsid w:val="00DF1F90"/>
    <w:rsid w:val="00DF3843"/>
    <w:rsid w:val="00DF7C96"/>
    <w:rsid w:val="00E00A01"/>
    <w:rsid w:val="00E01884"/>
    <w:rsid w:val="00E0700D"/>
    <w:rsid w:val="00E112CE"/>
    <w:rsid w:val="00E112DA"/>
    <w:rsid w:val="00E33DF3"/>
    <w:rsid w:val="00E35E2B"/>
    <w:rsid w:val="00E36832"/>
    <w:rsid w:val="00E45C22"/>
    <w:rsid w:val="00E45EA7"/>
    <w:rsid w:val="00E50C0C"/>
    <w:rsid w:val="00E51CEA"/>
    <w:rsid w:val="00E55B25"/>
    <w:rsid w:val="00E62CE2"/>
    <w:rsid w:val="00E662DB"/>
    <w:rsid w:val="00E7771E"/>
    <w:rsid w:val="00E802EB"/>
    <w:rsid w:val="00E85063"/>
    <w:rsid w:val="00E86763"/>
    <w:rsid w:val="00E87301"/>
    <w:rsid w:val="00E9353D"/>
    <w:rsid w:val="00E96A14"/>
    <w:rsid w:val="00E97227"/>
    <w:rsid w:val="00E979C2"/>
    <w:rsid w:val="00EA285E"/>
    <w:rsid w:val="00EA5258"/>
    <w:rsid w:val="00EA7AA2"/>
    <w:rsid w:val="00EB264F"/>
    <w:rsid w:val="00EB321E"/>
    <w:rsid w:val="00EB416E"/>
    <w:rsid w:val="00EB59F4"/>
    <w:rsid w:val="00EB6497"/>
    <w:rsid w:val="00EB6FCC"/>
    <w:rsid w:val="00EB7692"/>
    <w:rsid w:val="00EC0E7B"/>
    <w:rsid w:val="00EC4246"/>
    <w:rsid w:val="00EC568B"/>
    <w:rsid w:val="00ED3E62"/>
    <w:rsid w:val="00EE1CEB"/>
    <w:rsid w:val="00EE2077"/>
    <w:rsid w:val="00EE5442"/>
    <w:rsid w:val="00EF1B08"/>
    <w:rsid w:val="00EF58A3"/>
    <w:rsid w:val="00F003CD"/>
    <w:rsid w:val="00F01EAB"/>
    <w:rsid w:val="00F02E44"/>
    <w:rsid w:val="00F064B7"/>
    <w:rsid w:val="00F11F62"/>
    <w:rsid w:val="00F13CF8"/>
    <w:rsid w:val="00F22C40"/>
    <w:rsid w:val="00F25C26"/>
    <w:rsid w:val="00F30210"/>
    <w:rsid w:val="00F30A08"/>
    <w:rsid w:val="00F30BBC"/>
    <w:rsid w:val="00F3224A"/>
    <w:rsid w:val="00F32D07"/>
    <w:rsid w:val="00F35E49"/>
    <w:rsid w:val="00F37A26"/>
    <w:rsid w:val="00F37E17"/>
    <w:rsid w:val="00F436F3"/>
    <w:rsid w:val="00F46F5F"/>
    <w:rsid w:val="00F472D3"/>
    <w:rsid w:val="00F51466"/>
    <w:rsid w:val="00F5154E"/>
    <w:rsid w:val="00F51F63"/>
    <w:rsid w:val="00F52824"/>
    <w:rsid w:val="00F53195"/>
    <w:rsid w:val="00F57080"/>
    <w:rsid w:val="00F65B87"/>
    <w:rsid w:val="00F77C59"/>
    <w:rsid w:val="00F82561"/>
    <w:rsid w:val="00F83001"/>
    <w:rsid w:val="00F85237"/>
    <w:rsid w:val="00F85CBF"/>
    <w:rsid w:val="00F86934"/>
    <w:rsid w:val="00F91B6B"/>
    <w:rsid w:val="00F946EE"/>
    <w:rsid w:val="00F96A52"/>
    <w:rsid w:val="00FA2A07"/>
    <w:rsid w:val="00FA3A68"/>
    <w:rsid w:val="00FB2543"/>
    <w:rsid w:val="00FB3AFE"/>
    <w:rsid w:val="00FB561B"/>
    <w:rsid w:val="00FB5F93"/>
    <w:rsid w:val="00FC1975"/>
    <w:rsid w:val="00FC5793"/>
    <w:rsid w:val="00FD2909"/>
    <w:rsid w:val="00FD57BE"/>
    <w:rsid w:val="00FE0957"/>
    <w:rsid w:val="00FE0BAB"/>
    <w:rsid w:val="00FE0F43"/>
    <w:rsid w:val="00FE10D3"/>
    <w:rsid w:val="00FE1CED"/>
    <w:rsid w:val="00FE4712"/>
    <w:rsid w:val="00FE7E7D"/>
    <w:rsid w:val="00FF0F97"/>
    <w:rsid w:val="00FF30CF"/>
    <w:rsid w:val="00FF36DC"/>
    <w:rsid w:val="00FF5715"/>
    <w:rsid w:val="00FF58DE"/>
    <w:rsid w:val="00FF5BE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EDAE2E-B3F2-422F-A2AE-E04372C2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08"/>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Fago Fußnotenzeichen"/>
    <w:basedOn w:val="Fuentedeprrafopredeter"/>
    <w:uiPriority w:val="99"/>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ft"/>
    <w:basedOn w:val="Normal"/>
    <w:link w:val="Textonotapi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qFormat/>
    <w:rsid w:val="00C73708"/>
    <w:pPr>
      <w:spacing w:after="0" w:line="240" w:lineRule="auto"/>
    </w:pPr>
  </w:style>
  <w:style w:type="paragraph" w:styleId="Prrafodelista">
    <w:name w:val="List Paragraph"/>
    <w:basedOn w:val="Normal"/>
    <w:uiPriority w:val="34"/>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paragraph" w:styleId="NormalWeb">
    <w:name w:val="Normal (Web)"/>
    <w:basedOn w:val="Normal"/>
    <w:uiPriority w:val="99"/>
    <w:unhideWhenUsed/>
    <w:rsid w:val="002412F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2412F7"/>
  </w:style>
  <w:style w:type="character" w:styleId="Hipervnculo">
    <w:name w:val="Hyperlink"/>
    <w:basedOn w:val="Fuentedeprrafopredeter"/>
    <w:uiPriority w:val="99"/>
    <w:semiHidden/>
    <w:unhideWhenUsed/>
    <w:rsid w:val="002412F7"/>
    <w:rPr>
      <w:color w:val="0000FF"/>
      <w:u w:val="single"/>
    </w:rPr>
  </w:style>
  <w:style w:type="character" w:customStyle="1" w:styleId="iaj">
    <w:name w:val="i_aj"/>
    <w:basedOn w:val="Fuentedeprrafopredeter"/>
    <w:rsid w:val="002412F7"/>
  </w:style>
  <w:style w:type="paragraph" w:customStyle="1" w:styleId="CarCar9CarCarCarCarCarCar">
    <w:name w:val="Car Car9 Car Car Car Car Car Car"/>
    <w:basedOn w:val="Normal"/>
    <w:rsid w:val="00893867"/>
    <w:pPr>
      <w:spacing w:line="240" w:lineRule="exact"/>
    </w:pPr>
    <w:rPr>
      <w:rFonts w:ascii="Times New Roman" w:eastAsia="Times New Roman" w:hAnsi="Times New Roman" w:cs="Times New Roman"/>
      <w:noProof/>
      <w:color w:val="000000"/>
      <w:sz w:val="20"/>
      <w:szCs w:val="20"/>
      <w:lang w:eastAsia="es-ES"/>
    </w:rPr>
  </w:style>
  <w:style w:type="character" w:styleId="Refdecomentario">
    <w:name w:val="annotation reference"/>
    <w:basedOn w:val="Fuentedeprrafopredeter"/>
    <w:uiPriority w:val="99"/>
    <w:semiHidden/>
    <w:unhideWhenUsed/>
    <w:rsid w:val="005655C9"/>
    <w:rPr>
      <w:sz w:val="16"/>
      <w:szCs w:val="16"/>
    </w:rPr>
  </w:style>
  <w:style w:type="paragraph" w:styleId="Textocomentario">
    <w:name w:val="annotation text"/>
    <w:basedOn w:val="Normal"/>
    <w:link w:val="TextocomentarioCar"/>
    <w:uiPriority w:val="99"/>
    <w:semiHidden/>
    <w:unhideWhenUsed/>
    <w:rsid w:val="005655C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655C9"/>
    <w:rPr>
      <w:sz w:val="20"/>
      <w:szCs w:val="20"/>
    </w:rPr>
  </w:style>
  <w:style w:type="paragraph" w:styleId="Asuntodelcomentario">
    <w:name w:val="annotation subject"/>
    <w:basedOn w:val="Textocomentario"/>
    <w:next w:val="Textocomentario"/>
    <w:link w:val="AsuntodelcomentarioCar"/>
    <w:uiPriority w:val="99"/>
    <w:semiHidden/>
    <w:unhideWhenUsed/>
    <w:rsid w:val="005655C9"/>
    <w:rPr>
      <w:b/>
      <w:bCs/>
    </w:rPr>
  </w:style>
  <w:style w:type="character" w:customStyle="1" w:styleId="AsuntodelcomentarioCar">
    <w:name w:val="Asunto del comentario Car"/>
    <w:basedOn w:val="TextocomentarioCar"/>
    <w:link w:val="Asuntodelcomentario"/>
    <w:uiPriority w:val="99"/>
    <w:semiHidden/>
    <w:rsid w:val="005655C9"/>
    <w:rPr>
      <w:b/>
      <w:bCs/>
      <w:sz w:val="20"/>
      <w:szCs w:val="20"/>
    </w:rPr>
  </w:style>
  <w:style w:type="paragraph" w:styleId="Textoindependiente2">
    <w:name w:val="Body Text 2"/>
    <w:basedOn w:val="Normal"/>
    <w:link w:val="Textoindependiente2Car"/>
    <w:uiPriority w:val="99"/>
    <w:semiHidden/>
    <w:unhideWhenUsed/>
    <w:rsid w:val="00E35E2B"/>
    <w:pPr>
      <w:spacing w:after="120" w:line="480" w:lineRule="auto"/>
    </w:pPr>
  </w:style>
  <w:style w:type="character" w:customStyle="1" w:styleId="Textoindependiente2Car">
    <w:name w:val="Texto independiente 2 Car"/>
    <w:basedOn w:val="Fuentedeprrafopredeter"/>
    <w:link w:val="Textoindependiente2"/>
    <w:uiPriority w:val="99"/>
    <w:semiHidden/>
    <w:rsid w:val="00E35E2B"/>
  </w:style>
  <w:style w:type="paragraph" w:customStyle="1" w:styleId="bodytext21">
    <w:name w:val="bodytext21"/>
    <w:basedOn w:val="Normal"/>
    <w:rsid w:val="00E35E2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entrado">
    <w:name w:val="centrado"/>
    <w:basedOn w:val="Normal"/>
    <w:rsid w:val="009A1C2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549791">
      <w:bodyDiv w:val="1"/>
      <w:marLeft w:val="0"/>
      <w:marRight w:val="0"/>
      <w:marTop w:val="0"/>
      <w:marBottom w:val="0"/>
      <w:divBdr>
        <w:top w:val="none" w:sz="0" w:space="0" w:color="auto"/>
        <w:left w:val="none" w:sz="0" w:space="0" w:color="auto"/>
        <w:bottom w:val="none" w:sz="0" w:space="0" w:color="auto"/>
        <w:right w:val="none" w:sz="0" w:space="0" w:color="auto"/>
      </w:divBdr>
    </w:div>
    <w:div w:id="343286034">
      <w:bodyDiv w:val="1"/>
      <w:marLeft w:val="0"/>
      <w:marRight w:val="0"/>
      <w:marTop w:val="0"/>
      <w:marBottom w:val="0"/>
      <w:divBdr>
        <w:top w:val="none" w:sz="0" w:space="0" w:color="auto"/>
        <w:left w:val="none" w:sz="0" w:space="0" w:color="auto"/>
        <w:bottom w:val="none" w:sz="0" w:space="0" w:color="auto"/>
        <w:right w:val="none" w:sz="0" w:space="0" w:color="auto"/>
      </w:divBdr>
    </w:div>
    <w:div w:id="733162778">
      <w:bodyDiv w:val="1"/>
      <w:marLeft w:val="0"/>
      <w:marRight w:val="0"/>
      <w:marTop w:val="0"/>
      <w:marBottom w:val="0"/>
      <w:divBdr>
        <w:top w:val="none" w:sz="0" w:space="0" w:color="auto"/>
        <w:left w:val="none" w:sz="0" w:space="0" w:color="auto"/>
        <w:bottom w:val="none" w:sz="0" w:space="0" w:color="auto"/>
        <w:right w:val="none" w:sz="0" w:space="0" w:color="auto"/>
      </w:divBdr>
    </w:div>
    <w:div w:id="1352875357">
      <w:bodyDiv w:val="1"/>
      <w:marLeft w:val="0"/>
      <w:marRight w:val="0"/>
      <w:marTop w:val="0"/>
      <w:marBottom w:val="0"/>
      <w:divBdr>
        <w:top w:val="none" w:sz="0" w:space="0" w:color="auto"/>
        <w:left w:val="none" w:sz="0" w:space="0" w:color="auto"/>
        <w:bottom w:val="none" w:sz="0" w:space="0" w:color="auto"/>
        <w:right w:val="none" w:sz="0" w:space="0" w:color="auto"/>
      </w:divBdr>
    </w:div>
    <w:div w:id="211825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teconstitucional.gov.co/relatoria/2000/C-1435-00.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ormograma.sena.edu.co/docs/resolucion_sena_0107_1997.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5F764-5335-4F5B-A74F-2FCF1B97E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6423</Words>
  <Characters>35329</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Giovanny Diaz Moncayo</dc:creator>
  <cp:lastModifiedBy>Henry Lora Rodriguez</cp:lastModifiedBy>
  <cp:revision>5</cp:revision>
  <cp:lastPrinted>2017-08-10T19:02:00Z</cp:lastPrinted>
  <dcterms:created xsi:type="dcterms:W3CDTF">2017-08-17T15:36:00Z</dcterms:created>
  <dcterms:modified xsi:type="dcterms:W3CDTF">2017-10-05T15:19:00Z</dcterms:modified>
</cp:coreProperties>
</file>