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14:paraId="1885302D" w14:textId="10A93AE7" w:rsidR="00141C22" w:rsidRPr="005F31C4" w:rsidRDefault="00141C22" w:rsidP="00141C2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 xml:space="preserve">El siguiente es el documento presentado por la Magistrada Ponente que sirvió de base para proferir la providencia dentro del presente proceso. El contenido total y fiel de la decisión debe ser verificado en </w:t>
      </w:r>
      <w:bookmarkStart w:id="0" w:name="_GoBack"/>
      <w:bookmarkEnd w:id="0"/>
      <w:r w:rsidRPr="005F31C4">
        <w:rPr>
          <w:rFonts w:ascii="Calibri" w:hAnsi="Calibri" w:cs="Calibri"/>
          <w:color w:val="FF0000"/>
          <w:spacing w:val="-6"/>
          <w:sz w:val="16"/>
          <w:szCs w:val="16"/>
          <w:lang w:val="es-CO" w:eastAsia="fr-FR"/>
        </w:rPr>
        <w:t>la Secretaría de esta Sala. </w:t>
      </w:r>
    </w:p>
    <w:p w14:paraId="4895E592" w14:textId="77777777" w:rsidR="00141C22" w:rsidRPr="00D85E04" w:rsidRDefault="00141C22" w:rsidP="00141C22">
      <w:pPr>
        <w:rPr>
          <w:rFonts w:ascii="Tahoma" w:hAnsi="Tahoma" w:cs="Tahoma"/>
          <w:b/>
          <w:sz w:val="18"/>
          <w:szCs w:val="18"/>
          <w:lang w:val="es-CO"/>
        </w:rPr>
      </w:pPr>
    </w:p>
    <w:p w14:paraId="2BE178D0" w14:textId="1CD3F086" w:rsidR="00C73708" w:rsidRPr="009F43AA" w:rsidRDefault="00C73708" w:rsidP="009F748B">
      <w:pPr>
        <w:pStyle w:val="Sinespaciado"/>
        <w:rPr>
          <w:rFonts w:ascii="Tahoma" w:hAnsi="Tahoma" w:cs="Tahoma"/>
          <w:sz w:val="18"/>
          <w:szCs w:val="18"/>
        </w:rPr>
      </w:pPr>
      <w:r w:rsidRPr="009F43AA">
        <w:rPr>
          <w:rFonts w:ascii="Tahoma" w:hAnsi="Tahoma" w:cs="Tahoma"/>
          <w:b/>
          <w:sz w:val="18"/>
          <w:szCs w:val="18"/>
        </w:rPr>
        <w:t>Providencia:</w:t>
      </w:r>
      <w:r w:rsidR="00F77828" w:rsidRPr="009F43AA">
        <w:rPr>
          <w:rFonts w:ascii="Tahoma" w:hAnsi="Tahoma" w:cs="Tahoma"/>
          <w:sz w:val="18"/>
          <w:szCs w:val="18"/>
        </w:rPr>
        <w:t xml:space="preserve"> </w:t>
      </w:r>
      <w:r w:rsidR="00F77828" w:rsidRPr="009F43AA">
        <w:rPr>
          <w:rFonts w:ascii="Tahoma" w:hAnsi="Tahoma" w:cs="Tahoma"/>
          <w:sz w:val="18"/>
          <w:szCs w:val="18"/>
        </w:rPr>
        <w:tab/>
      </w:r>
      <w:r w:rsidR="009F43AA">
        <w:rPr>
          <w:rFonts w:ascii="Tahoma" w:hAnsi="Tahoma" w:cs="Tahoma"/>
          <w:sz w:val="18"/>
          <w:szCs w:val="18"/>
        </w:rPr>
        <w:tab/>
      </w:r>
      <w:r w:rsidR="00F003CD" w:rsidRPr="009F43AA">
        <w:rPr>
          <w:rFonts w:ascii="Tahoma" w:hAnsi="Tahoma" w:cs="Tahoma"/>
          <w:sz w:val="18"/>
          <w:szCs w:val="18"/>
        </w:rPr>
        <w:t xml:space="preserve">Tutela del </w:t>
      </w:r>
      <w:r w:rsidR="0007686E">
        <w:rPr>
          <w:rFonts w:ascii="Tahoma" w:hAnsi="Tahoma" w:cs="Tahoma"/>
          <w:sz w:val="18"/>
          <w:szCs w:val="18"/>
        </w:rPr>
        <w:t>5</w:t>
      </w:r>
      <w:r w:rsidR="002B2141" w:rsidRPr="009F43AA">
        <w:rPr>
          <w:rFonts w:ascii="Tahoma" w:hAnsi="Tahoma" w:cs="Tahoma"/>
          <w:sz w:val="18"/>
          <w:szCs w:val="18"/>
        </w:rPr>
        <w:t xml:space="preserve"> de septiembre</w:t>
      </w:r>
      <w:r w:rsidR="00AB7FD1" w:rsidRPr="009F43AA">
        <w:rPr>
          <w:rFonts w:ascii="Tahoma" w:hAnsi="Tahoma" w:cs="Tahoma"/>
          <w:sz w:val="18"/>
          <w:szCs w:val="18"/>
        </w:rPr>
        <w:t xml:space="preserve"> de 2017</w:t>
      </w:r>
    </w:p>
    <w:p w14:paraId="62C5FD19" w14:textId="51416CDC" w:rsidR="00C73708" w:rsidRPr="009F43AA" w:rsidRDefault="00C73708" w:rsidP="009F748B">
      <w:pPr>
        <w:pStyle w:val="Sinespaciado"/>
        <w:rPr>
          <w:rFonts w:ascii="Tahoma" w:hAnsi="Tahoma" w:cs="Tahoma"/>
          <w:sz w:val="18"/>
          <w:szCs w:val="18"/>
        </w:rPr>
      </w:pPr>
      <w:r w:rsidRPr="009F43AA">
        <w:rPr>
          <w:rFonts w:ascii="Tahoma" w:hAnsi="Tahoma" w:cs="Tahoma"/>
          <w:b/>
          <w:sz w:val="18"/>
          <w:szCs w:val="18"/>
        </w:rPr>
        <w:t>Radicación No.:</w:t>
      </w:r>
      <w:r w:rsidR="009F43AA">
        <w:rPr>
          <w:rFonts w:ascii="Tahoma" w:hAnsi="Tahoma" w:cs="Tahoma"/>
          <w:b/>
          <w:sz w:val="18"/>
          <w:szCs w:val="18"/>
        </w:rPr>
        <w:tab/>
      </w:r>
      <w:r w:rsidR="00F77828" w:rsidRPr="009F43AA">
        <w:rPr>
          <w:rFonts w:ascii="Tahoma" w:hAnsi="Tahoma" w:cs="Tahoma"/>
          <w:sz w:val="18"/>
          <w:szCs w:val="18"/>
        </w:rPr>
        <w:tab/>
      </w:r>
      <w:r w:rsidR="001C782C" w:rsidRPr="009F43AA">
        <w:rPr>
          <w:rFonts w:ascii="Tahoma" w:hAnsi="Tahoma" w:cs="Tahoma"/>
          <w:sz w:val="18"/>
          <w:szCs w:val="18"/>
        </w:rPr>
        <w:t>66001-31-05-001-201</w:t>
      </w:r>
      <w:r w:rsidR="00AB7FD1" w:rsidRPr="009F43AA">
        <w:rPr>
          <w:rFonts w:ascii="Tahoma" w:hAnsi="Tahoma" w:cs="Tahoma"/>
          <w:sz w:val="18"/>
          <w:szCs w:val="18"/>
        </w:rPr>
        <w:t>7-00303</w:t>
      </w:r>
      <w:r w:rsidR="001C782C" w:rsidRPr="009F43AA">
        <w:rPr>
          <w:rFonts w:ascii="Tahoma" w:hAnsi="Tahoma" w:cs="Tahoma"/>
          <w:sz w:val="18"/>
          <w:szCs w:val="18"/>
        </w:rPr>
        <w:t>-01</w:t>
      </w:r>
    </w:p>
    <w:p w14:paraId="5966D46A" w14:textId="02DBB6A2" w:rsidR="00C73708" w:rsidRPr="009F43AA" w:rsidRDefault="00C73708" w:rsidP="009F748B">
      <w:pPr>
        <w:pStyle w:val="Sinespaciado"/>
        <w:rPr>
          <w:rFonts w:ascii="Tahoma" w:hAnsi="Tahoma" w:cs="Tahoma"/>
          <w:sz w:val="18"/>
          <w:szCs w:val="18"/>
        </w:rPr>
      </w:pPr>
      <w:r w:rsidRPr="009F43AA">
        <w:rPr>
          <w:rFonts w:ascii="Tahoma" w:hAnsi="Tahoma" w:cs="Tahoma"/>
          <w:b/>
          <w:sz w:val="18"/>
          <w:szCs w:val="18"/>
        </w:rPr>
        <w:t>Proceso:</w:t>
      </w:r>
      <w:r w:rsidRPr="009F43AA">
        <w:rPr>
          <w:rFonts w:ascii="Tahoma" w:hAnsi="Tahoma" w:cs="Tahoma"/>
          <w:sz w:val="18"/>
          <w:szCs w:val="18"/>
        </w:rPr>
        <w:tab/>
        <w:t xml:space="preserve">       </w:t>
      </w:r>
      <w:r w:rsidR="00F77828" w:rsidRPr="009F43AA">
        <w:rPr>
          <w:rFonts w:ascii="Tahoma" w:hAnsi="Tahoma" w:cs="Tahoma"/>
          <w:sz w:val="18"/>
          <w:szCs w:val="18"/>
        </w:rPr>
        <w:tab/>
      </w:r>
      <w:r w:rsidRPr="009F43AA">
        <w:rPr>
          <w:rFonts w:ascii="Tahoma" w:hAnsi="Tahoma" w:cs="Tahoma"/>
          <w:sz w:val="18"/>
          <w:szCs w:val="18"/>
        </w:rPr>
        <w:t>Acción de tutela</w:t>
      </w:r>
    </w:p>
    <w:p w14:paraId="5BE076BE" w14:textId="30C3B45E" w:rsidR="00142CF0" w:rsidRPr="009F43AA" w:rsidRDefault="00C73708" w:rsidP="009F748B">
      <w:pPr>
        <w:pStyle w:val="Sinespaciado"/>
        <w:rPr>
          <w:rFonts w:ascii="Tahoma" w:hAnsi="Tahoma" w:cs="Tahoma"/>
          <w:sz w:val="18"/>
          <w:szCs w:val="18"/>
        </w:rPr>
      </w:pPr>
      <w:r w:rsidRPr="009F43AA">
        <w:rPr>
          <w:rFonts w:ascii="Tahoma" w:hAnsi="Tahoma" w:cs="Tahoma"/>
          <w:b/>
          <w:sz w:val="18"/>
          <w:szCs w:val="18"/>
        </w:rPr>
        <w:t>Accionante:</w:t>
      </w:r>
      <w:r w:rsidRPr="009F43AA">
        <w:rPr>
          <w:rFonts w:ascii="Tahoma" w:hAnsi="Tahoma" w:cs="Tahoma"/>
          <w:sz w:val="18"/>
          <w:szCs w:val="18"/>
        </w:rPr>
        <w:tab/>
        <w:t xml:space="preserve">       </w:t>
      </w:r>
      <w:r w:rsidR="00F77828" w:rsidRPr="009F43AA">
        <w:rPr>
          <w:rFonts w:ascii="Tahoma" w:hAnsi="Tahoma" w:cs="Tahoma"/>
          <w:sz w:val="18"/>
          <w:szCs w:val="18"/>
        </w:rPr>
        <w:tab/>
      </w:r>
      <w:r w:rsidR="00AB7FD1" w:rsidRPr="009F43AA">
        <w:rPr>
          <w:rFonts w:ascii="Tahoma" w:hAnsi="Tahoma" w:cs="Tahoma"/>
          <w:sz w:val="18"/>
          <w:szCs w:val="18"/>
        </w:rPr>
        <w:t xml:space="preserve">Juan Manuel Agudelo Arias </w:t>
      </w:r>
    </w:p>
    <w:p w14:paraId="395F1A05" w14:textId="284F432F" w:rsidR="00C73708" w:rsidRPr="009F43AA" w:rsidRDefault="00C73708" w:rsidP="009F748B">
      <w:pPr>
        <w:pStyle w:val="Sinespaciado"/>
        <w:rPr>
          <w:rFonts w:ascii="Tahoma" w:hAnsi="Tahoma" w:cs="Tahoma"/>
          <w:sz w:val="18"/>
          <w:szCs w:val="18"/>
        </w:rPr>
      </w:pPr>
      <w:bookmarkStart w:id="1" w:name="OLE_LINK1"/>
      <w:r w:rsidRPr="009F43AA">
        <w:rPr>
          <w:rFonts w:ascii="Tahoma" w:hAnsi="Tahoma" w:cs="Tahoma"/>
          <w:b/>
          <w:sz w:val="18"/>
          <w:szCs w:val="18"/>
        </w:rPr>
        <w:t>Accionado</w:t>
      </w:r>
      <w:r w:rsidR="00F77828" w:rsidRPr="009F43AA">
        <w:rPr>
          <w:rFonts w:ascii="Tahoma" w:hAnsi="Tahoma" w:cs="Tahoma"/>
          <w:b/>
          <w:sz w:val="18"/>
          <w:szCs w:val="18"/>
        </w:rPr>
        <w:t>s</w:t>
      </w:r>
      <w:r w:rsidRPr="009F43AA">
        <w:rPr>
          <w:rFonts w:ascii="Tahoma" w:hAnsi="Tahoma" w:cs="Tahoma"/>
          <w:b/>
          <w:sz w:val="18"/>
          <w:szCs w:val="18"/>
        </w:rPr>
        <w:t>:</w:t>
      </w:r>
      <w:r w:rsidRPr="009F43AA">
        <w:rPr>
          <w:rFonts w:ascii="Tahoma" w:hAnsi="Tahoma" w:cs="Tahoma"/>
          <w:sz w:val="18"/>
          <w:szCs w:val="18"/>
        </w:rPr>
        <w:tab/>
      </w:r>
      <w:bookmarkEnd w:id="1"/>
      <w:r w:rsidRPr="009F43AA">
        <w:rPr>
          <w:rFonts w:ascii="Tahoma" w:hAnsi="Tahoma" w:cs="Tahoma"/>
          <w:sz w:val="18"/>
          <w:szCs w:val="18"/>
        </w:rPr>
        <w:t xml:space="preserve">        </w:t>
      </w:r>
      <w:r w:rsidR="00F77828" w:rsidRPr="009F43AA">
        <w:rPr>
          <w:rFonts w:ascii="Tahoma" w:hAnsi="Tahoma" w:cs="Tahoma"/>
          <w:sz w:val="18"/>
          <w:szCs w:val="18"/>
        </w:rPr>
        <w:tab/>
        <w:t xml:space="preserve">Asalud Ltda. y </w:t>
      </w:r>
      <w:r w:rsidR="00AB7FD1" w:rsidRPr="009F43AA">
        <w:rPr>
          <w:rFonts w:ascii="Tahoma" w:hAnsi="Tahoma" w:cs="Tahoma"/>
          <w:sz w:val="18"/>
          <w:szCs w:val="18"/>
        </w:rPr>
        <w:t>Colpensiones.</w:t>
      </w:r>
    </w:p>
    <w:p w14:paraId="5B1EEA85" w14:textId="55FA1CAC" w:rsidR="00C73708" w:rsidRPr="009F43AA" w:rsidRDefault="00F77828" w:rsidP="009F748B">
      <w:pPr>
        <w:pStyle w:val="Sinespaciado"/>
        <w:rPr>
          <w:rFonts w:ascii="Tahoma" w:hAnsi="Tahoma" w:cs="Tahoma"/>
          <w:sz w:val="18"/>
          <w:szCs w:val="18"/>
        </w:rPr>
      </w:pPr>
      <w:r w:rsidRPr="009F43AA">
        <w:rPr>
          <w:rFonts w:ascii="Tahoma" w:hAnsi="Tahoma" w:cs="Tahoma"/>
          <w:b/>
          <w:sz w:val="18"/>
          <w:szCs w:val="18"/>
        </w:rPr>
        <w:t xml:space="preserve">Juzgado de origen: </w:t>
      </w:r>
      <w:r w:rsidR="009F43AA">
        <w:rPr>
          <w:rFonts w:ascii="Tahoma" w:hAnsi="Tahoma" w:cs="Tahoma"/>
          <w:b/>
          <w:sz w:val="18"/>
          <w:szCs w:val="18"/>
        </w:rPr>
        <w:tab/>
      </w:r>
      <w:r w:rsidR="00922932" w:rsidRPr="009F43AA">
        <w:rPr>
          <w:rFonts w:ascii="Tahoma" w:hAnsi="Tahoma" w:cs="Tahoma"/>
          <w:sz w:val="18"/>
          <w:szCs w:val="18"/>
        </w:rPr>
        <w:t>Primero</w:t>
      </w:r>
      <w:r w:rsidR="00922932" w:rsidRPr="009F43AA">
        <w:rPr>
          <w:rFonts w:ascii="Tahoma" w:hAnsi="Tahoma" w:cs="Tahoma"/>
          <w:b/>
          <w:sz w:val="18"/>
          <w:szCs w:val="18"/>
        </w:rPr>
        <w:t xml:space="preserve"> </w:t>
      </w:r>
      <w:r w:rsidR="00814A47" w:rsidRPr="009F43AA">
        <w:rPr>
          <w:rFonts w:ascii="Tahoma" w:hAnsi="Tahoma" w:cs="Tahoma"/>
          <w:sz w:val="18"/>
          <w:szCs w:val="18"/>
        </w:rPr>
        <w:t xml:space="preserve">Laboral del Circuito de </w:t>
      </w:r>
      <w:r w:rsidR="00922932" w:rsidRPr="009F43AA">
        <w:rPr>
          <w:rFonts w:ascii="Tahoma" w:hAnsi="Tahoma" w:cs="Tahoma"/>
          <w:sz w:val="18"/>
          <w:szCs w:val="18"/>
        </w:rPr>
        <w:t>Pereira</w:t>
      </w:r>
    </w:p>
    <w:p w14:paraId="1CA857EC" w14:textId="4B614BC6" w:rsidR="00FE58E7" w:rsidRPr="009F43AA" w:rsidRDefault="00C73708" w:rsidP="009F748B">
      <w:pPr>
        <w:pStyle w:val="Sinespaciado"/>
        <w:ind w:left="2124" w:hanging="2124"/>
        <w:jc w:val="both"/>
        <w:rPr>
          <w:rFonts w:ascii="Tahoma" w:hAnsi="Tahoma" w:cs="Tahoma"/>
          <w:iCs/>
          <w:sz w:val="18"/>
          <w:szCs w:val="18"/>
        </w:rPr>
      </w:pPr>
      <w:r w:rsidRPr="009F43AA">
        <w:rPr>
          <w:rFonts w:ascii="Tahoma" w:hAnsi="Tahoma" w:cs="Tahoma"/>
          <w:b/>
          <w:sz w:val="18"/>
          <w:szCs w:val="18"/>
        </w:rPr>
        <w:t>Tema:</w:t>
      </w:r>
      <w:r w:rsidR="008D2DA2" w:rsidRPr="009F43AA">
        <w:rPr>
          <w:rFonts w:ascii="Tahoma" w:hAnsi="Tahoma" w:cs="Tahoma"/>
          <w:sz w:val="18"/>
          <w:szCs w:val="18"/>
        </w:rPr>
        <w:tab/>
      </w:r>
      <w:r w:rsidR="00FE58E7" w:rsidRPr="009F43AA">
        <w:rPr>
          <w:rFonts w:ascii="Tahoma" w:hAnsi="Tahoma" w:cs="Tahoma"/>
          <w:b/>
          <w:iCs/>
          <w:sz w:val="18"/>
          <w:szCs w:val="18"/>
          <w:u w:val="single"/>
        </w:rPr>
        <w:t>Debido proceso en la calificación de pérdida de capacidad laboral:</w:t>
      </w:r>
      <w:r w:rsidR="00FE58E7" w:rsidRPr="009F43AA">
        <w:rPr>
          <w:rFonts w:ascii="Tahoma" w:hAnsi="Tahoma" w:cs="Tahoma"/>
          <w:iCs/>
          <w:sz w:val="18"/>
          <w:szCs w:val="18"/>
        </w:rPr>
        <w:t xml:space="preserve"> La Corte Constitucional en su amplia jurisprudencia ha ordenado la emisión de un nuevo dictamen, motivado en el caso de que por una vulneración al debido proceso por parte de la autoridad encargada de emitir el dictamen, debe dejarse sin efecto parcialmente  la calificación, para ser reemplazada con la ordenada por el Alto Tribunal, cuando no valoró íntegramente la historia clínica y ocupacional para determinar la fecha de estructuración de la invalidez.</w:t>
      </w:r>
    </w:p>
    <w:p w14:paraId="7867BA2B" w14:textId="77777777" w:rsidR="00C73708" w:rsidRPr="00747E10" w:rsidRDefault="00C73708" w:rsidP="009F748B">
      <w:pPr>
        <w:pStyle w:val="Sinespaciado"/>
      </w:pPr>
    </w:p>
    <w:p w14:paraId="61583951" w14:textId="77777777" w:rsidR="003F53C6" w:rsidRPr="00747E10" w:rsidRDefault="003F53C6" w:rsidP="009F748B">
      <w:pPr>
        <w:pStyle w:val="Sinespaciado"/>
      </w:pPr>
    </w:p>
    <w:p w14:paraId="447A8F21" w14:textId="77777777" w:rsidR="00C73708" w:rsidRPr="00747E10" w:rsidRDefault="00C73708" w:rsidP="009F748B">
      <w:pPr>
        <w:keepNext/>
        <w:widowControl w:val="0"/>
        <w:autoSpaceDE w:val="0"/>
        <w:autoSpaceDN w:val="0"/>
        <w:adjustRightInd w:val="0"/>
        <w:spacing w:after="0" w:line="276" w:lineRule="auto"/>
        <w:jc w:val="center"/>
        <w:rPr>
          <w:rFonts w:ascii="Tahoma" w:hAnsi="Tahoma" w:cs="Tahoma"/>
          <w:b/>
          <w:bCs/>
        </w:rPr>
      </w:pPr>
      <w:r w:rsidRPr="00747E10">
        <w:rPr>
          <w:rFonts w:ascii="Tahoma" w:hAnsi="Tahoma" w:cs="Tahoma"/>
          <w:b/>
          <w:bCs/>
        </w:rPr>
        <w:t>TRIBUNAL SUPERIOR DEL DISTRITO JUDICIAL DE PEREIRA</w:t>
      </w:r>
    </w:p>
    <w:p w14:paraId="46F2C909" w14:textId="77777777" w:rsidR="00C73708" w:rsidRPr="00747E10" w:rsidRDefault="00C73708" w:rsidP="009F748B">
      <w:pPr>
        <w:keepNext/>
        <w:widowControl w:val="0"/>
        <w:autoSpaceDE w:val="0"/>
        <w:autoSpaceDN w:val="0"/>
        <w:adjustRightInd w:val="0"/>
        <w:spacing w:after="0" w:line="276" w:lineRule="auto"/>
        <w:jc w:val="center"/>
        <w:rPr>
          <w:rFonts w:ascii="Tahoma" w:hAnsi="Tahoma" w:cs="Tahoma"/>
          <w:b/>
          <w:bCs/>
        </w:rPr>
      </w:pPr>
      <w:r w:rsidRPr="00747E10">
        <w:rPr>
          <w:rFonts w:ascii="Tahoma" w:hAnsi="Tahoma" w:cs="Tahoma"/>
          <w:b/>
          <w:bCs/>
        </w:rPr>
        <w:t>SALA LABORAL</w:t>
      </w:r>
    </w:p>
    <w:p w14:paraId="61555674" w14:textId="77777777" w:rsidR="00C73708" w:rsidRPr="00747E10" w:rsidRDefault="00C73708" w:rsidP="009F748B">
      <w:pPr>
        <w:pStyle w:val="Sinespaciado"/>
      </w:pPr>
    </w:p>
    <w:p w14:paraId="6B053C27" w14:textId="77777777" w:rsidR="00C73708" w:rsidRPr="00747E10" w:rsidRDefault="00C73708" w:rsidP="009F748B">
      <w:pPr>
        <w:autoSpaceDE w:val="0"/>
        <w:autoSpaceDN w:val="0"/>
        <w:adjustRightInd w:val="0"/>
        <w:spacing w:after="0" w:line="276" w:lineRule="auto"/>
        <w:jc w:val="center"/>
        <w:rPr>
          <w:rFonts w:ascii="Tahoma" w:hAnsi="Tahoma" w:cs="Tahoma"/>
          <w:b/>
          <w:bCs/>
        </w:rPr>
      </w:pPr>
      <w:r w:rsidRPr="00747E10">
        <w:rPr>
          <w:rFonts w:ascii="Tahoma" w:hAnsi="Tahoma" w:cs="Tahoma"/>
        </w:rPr>
        <w:t>Magistrada Ponente:</w:t>
      </w:r>
      <w:r w:rsidRPr="00747E10">
        <w:rPr>
          <w:rFonts w:ascii="Tahoma" w:hAnsi="Tahoma" w:cs="Tahoma"/>
          <w:b/>
          <w:bCs/>
        </w:rPr>
        <w:t xml:space="preserve"> Ana Lucía Caicedo Calderón</w:t>
      </w:r>
    </w:p>
    <w:p w14:paraId="660BE49F" w14:textId="77777777" w:rsidR="00C73708" w:rsidRPr="00747E10" w:rsidRDefault="00C73708" w:rsidP="009F748B">
      <w:pPr>
        <w:pStyle w:val="Sinespaciado"/>
      </w:pPr>
    </w:p>
    <w:p w14:paraId="3AB50A1F" w14:textId="77777777" w:rsidR="00C73708" w:rsidRPr="00747E10" w:rsidRDefault="00C73708" w:rsidP="009F748B">
      <w:pPr>
        <w:spacing w:after="0" w:line="276" w:lineRule="auto"/>
        <w:jc w:val="center"/>
        <w:rPr>
          <w:rFonts w:ascii="Tahoma" w:hAnsi="Tahoma" w:cs="Tahoma"/>
          <w:b/>
        </w:rPr>
      </w:pPr>
      <w:r w:rsidRPr="00747E10">
        <w:rPr>
          <w:rFonts w:ascii="Tahoma" w:hAnsi="Tahoma" w:cs="Tahoma"/>
          <w:b/>
        </w:rPr>
        <w:t>Acta No. ___</w:t>
      </w:r>
    </w:p>
    <w:p w14:paraId="7403F344" w14:textId="00FA88E9" w:rsidR="00C73708" w:rsidRPr="00747E10" w:rsidRDefault="00C73708" w:rsidP="009F748B">
      <w:pPr>
        <w:spacing w:after="0" w:line="276" w:lineRule="auto"/>
        <w:jc w:val="center"/>
        <w:rPr>
          <w:rFonts w:ascii="Tahoma" w:hAnsi="Tahoma" w:cs="Tahoma"/>
          <w:b/>
        </w:rPr>
      </w:pPr>
      <w:r w:rsidRPr="00747E10">
        <w:rPr>
          <w:rFonts w:ascii="Tahoma" w:hAnsi="Tahoma" w:cs="Tahoma"/>
        </w:rPr>
        <w:t>(</w:t>
      </w:r>
      <w:r w:rsidR="00C76135">
        <w:rPr>
          <w:rFonts w:ascii="Tahoma" w:hAnsi="Tahoma" w:cs="Tahoma"/>
          <w:b/>
        </w:rPr>
        <w:t xml:space="preserve">Septiembre </w:t>
      </w:r>
      <w:r w:rsidR="0007686E">
        <w:rPr>
          <w:rFonts w:ascii="Tahoma" w:hAnsi="Tahoma" w:cs="Tahoma"/>
          <w:b/>
        </w:rPr>
        <w:t>5</w:t>
      </w:r>
      <w:r w:rsidR="00AB7FD1" w:rsidRPr="00747E10">
        <w:rPr>
          <w:rFonts w:ascii="Tahoma" w:hAnsi="Tahoma" w:cs="Tahoma"/>
          <w:b/>
        </w:rPr>
        <w:t xml:space="preserve"> de 2017</w:t>
      </w:r>
      <w:r w:rsidRPr="00747E10">
        <w:rPr>
          <w:rFonts w:ascii="Tahoma" w:hAnsi="Tahoma" w:cs="Tahoma"/>
        </w:rPr>
        <w:t>)</w:t>
      </w:r>
    </w:p>
    <w:p w14:paraId="1F0845EA" w14:textId="77777777" w:rsidR="00C73708" w:rsidRPr="00747E10" w:rsidRDefault="00C73708" w:rsidP="009F748B">
      <w:pPr>
        <w:pStyle w:val="Sinespaciado"/>
        <w:spacing w:line="276" w:lineRule="auto"/>
      </w:pPr>
    </w:p>
    <w:p w14:paraId="7BCC5398" w14:textId="1575BDE1" w:rsidR="00C73708" w:rsidRPr="00747E10" w:rsidRDefault="00C73708" w:rsidP="009F748B">
      <w:pPr>
        <w:spacing w:after="0" w:line="276" w:lineRule="auto"/>
        <w:ind w:right="3" w:firstLine="708"/>
        <w:jc w:val="both"/>
        <w:rPr>
          <w:rFonts w:ascii="Tahoma" w:hAnsi="Tahoma" w:cs="Tahoma"/>
          <w:b/>
          <w:bCs/>
        </w:rPr>
      </w:pPr>
      <w:r w:rsidRPr="00747E10">
        <w:rPr>
          <w:rFonts w:ascii="Tahoma" w:hAnsi="Tahoma" w:cs="Tahoma"/>
          <w:iCs/>
        </w:rPr>
        <w:t>P</w:t>
      </w:r>
      <w:r w:rsidRPr="00747E10">
        <w:rPr>
          <w:rFonts w:ascii="Tahoma" w:hAnsi="Tahoma" w:cs="Tahoma"/>
        </w:rPr>
        <w:t xml:space="preserve">rocede la Judicatura a resolver la impugnación propuesta contra la sentencia proferida el día </w:t>
      </w:r>
      <w:r w:rsidR="00AB7FD1" w:rsidRPr="00747E10">
        <w:rPr>
          <w:rFonts w:ascii="Tahoma" w:hAnsi="Tahoma" w:cs="Tahoma"/>
        </w:rPr>
        <w:t>18</w:t>
      </w:r>
      <w:r w:rsidRPr="00747E10">
        <w:rPr>
          <w:rFonts w:ascii="Tahoma" w:hAnsi="Tahoma" w:cs="Tahoma"/>
        </w:rPr>
        <w:t xml:space="preserve"> de </w:t>
      </w:r>
      <w:r w:rsidR="00AB7FD1" w:rsidRPr="00747E10">
        <w:rPr>
          <w:rFonts w:ascii="Tahoma" w:hAnsi="Tahoma" w:cs="Tahoma"/>
        </w:rPr>
        <w:t>julio</w:t>
      </w:r>
      <w:r w:rsidR="00142CF0" w:rsidRPr="00747E10">
        <w:rPr>
          <w:rFonts w:ascii="Tahoma" w:hAnsi="Tahoma" w:cs="Tahoma"/>
        </w:rPr>
        <w:t xml:space="preserve"> de 201</w:t>
      </w:r>
      <w:r w:rsidR="00AB7FD1" w:rsidRPr="00747E10">
        <w:rPr>
          <w:rFonts w:ascii="Tahoma" w:hAnsi="Tahoma" w:cs="Tahoma"/>
        </w:rPr>
        <w:t>7</w:t>
      </w:r>
      <w:r w:rsidRPr="00747E10">
        <w:rPr>
          <w:rFonts w:ascii="Tahoma" w:hAnsi="Tahoma" w:cs="Tahoma"/>
        </w:rPr>
        <w:t xml:space="preserve"> por el Juzgado</w:t>
      </w:r>
      <w:r w:rsidR="00A004AF" w:rsidRPr="00747E10">
        <w:rPr>
          <w:rFonts w:ascii="Tahoma" w:hAnsi="Tahoma" w:cs="Tahoma"/>
        </w:rPr>
        <w:t xml:space="preserve"> Primero</w:t>
      </w:r>
      <w:r w:rsidRPr="00747E10">
        <w:rPr>
          <w:rFonts w:ascii="Tahoma" w:hAnsi="Tahoma" w:cs="Tahoma"/>
        </w:rPr>
        <w:t xml:space="preserve"> Laboral del Circuito de</w:t>
      </w:r>
      <w:r w:rsidR="00A004AF" w:rsidRPr="00747E10">
        <w:rPr>
          <w:rFonts w:ascii="Tahoma" w:hAnsi="Tahoma" w:cs="Tahoma"/>
        </w:rPr>
        <w:t xml:space="preserve"> Pereira</w:t>
      </w:r>
      <w:r w:rsidRPr="00747E10">
        <w:rPr>
          <w:rFonts w:ascii="Tahoma" w:hAnsi="Tahoma" w:cs="Tahoma"/>
        </w:rPr>
        <w:t xml:space="preserve">, dentro de la acción de tutela </w:t>
      </w:r>
      <w:r w:rsidR="00D03F82" w:rsidRPr="00747E10">
        <w:rPr>
          <w:rFonts w:ascii="Tahoma" w:hAnsi="Tahoma" w:cs="Tahoma"/>
        </w:rPr>
        <w:t xml:space="preserve">impetrada </w:t>
      </w:r>
      <w:r w:rsidR="004D3D70" w:rsidRPr="00747E10">
        <w:rPr>
          <w:rFonts w:ascii="Tahoma" w:hAnsi="Tahoma" w:cs="Tahoma"/>
        </w:rPr>
        <w:t xml:space="preserve">por </w:t>
      </w:r>
      <w:r w:rsidR="00C44A23" w:rsidRPr="00747E10">
        <w:rPr>
          <w:rFonts w:ascii="Tahoma" w:hAnsi="Tahoma" w:cs="Tahoma"/>
        </w:rPr>
        <w:t xml:space="preserve">el </w:t>
      </w:r>
      <w:r w:rsidR="001266CD" w:rsidRPr="00747E10">
        <w:rPr>
          <w:rFonts w:ascii="Tahoma" w:hAnsi="Tahoma" w:cs="Tahoma"/>
        </w:rPr>
        <w:t>señor</w:t>
      </w:r>
      <w:r w:rsidR="00AB7FD1" w:rsidRPr="00747E10">
        <w:rPr>
          <w:rFonts w:ascii="Tahoma" w:hAnsi="Tahoma" w:cs="Tahoma"/>
          <w:b/>
        </w:rPr>
        <w:t xml:space="preserve"> Juan Manuel Agudelo Arias</w:t>
      </w:r>
      <w:r w:rsidR="00A004AF" w:rsidRPr="00747E10">
        <w:rPr>
          <w:rFonts w:ascii="Tahoma" w:hAnsi="Tahoma" w:cs="Tahoma"/>
          <w:b/>
        </w:rPr>
        <w:t xml:space="preserve">, </w:t>
      </w:r>
      <w:r w:rsidR="00155749" w:rsidRPr="00747E10">
        <w:rPr>
          <w:rFonts w:ascii="Tahoma" w:hAnsi="Tahoma" w:cs="Tahoma"/>
        </w:rPr>
        <w:t xml:space="preserve">mediante </w:t>
      </w:r>
      <w:r w:rsidR="00C44A23" w:rsidRPr="00747E10">
        <w:rPr>
          <w:rFonts w:ascii="Tahoma" w:hAnsi="Tahoma" w:cs="Tahoma"/>
        </w:rPr>
        <w:t>apoderado</w:t>
      </w:r>
      <w:r w:rsidR="00A004AF" w:rsidRPr="00747E10">
        <w:rPr>
          <w:rFonts w:ascii="Tahoma" w:hAnsi="Tahoma" w:cs="Tahoma"/>
        </w:rPr>
        <w:t xml:space="preserve"> judicial,</w:t>
      </w:r>
      <w:r w:rsidR="00BD0F3F" w:rsidRPr="00747E10">
        <w:rPr>
          <w:rFonts w:ascii="Tahoma" w:hAnsi="Tahoma" w:cs="Tahoma"/>
        </w:rPr>
        <w:t xml:space="preserve"> </w:t>
      </w:r>
      <w:r w:rsidR="00D03F82" w:rsidRPr="00747E10">
        <w:rPr>
          <w:rFonts w:ascii="Tahoma" w:hAnsi="Tahoma" w:cs="Tahoma"/>
        </w:rPr>
        <w:t xml:space="preserve">en </w:t>
      </w:r>
      <w:r w:rsidR="00216361" w:rsidRPr="00747E10">
        <w:rPr>
          <w:rFonts w:ascii="Tahoma" w:hAnsi="Tahoma" w:cs="Tahoma"/>
          <w:bCs/>
        </w:rPr>
        <w:t>contra</w:t>
      </w:r>
      <w:r w:rsidR="00A004AF" w:rsidRPr="00747E10">
        <w:rPr>
          <w:rFonts w:ascii="Tahoma" w:hAnsi="Tahoma" w:cs="Tahoma"/>
          <w:bCs/>
        </w:rPr>
        <w:t xml:space="preserve"> de</w:t>
      </w:r>
      <w:r w:rsidR="00142CF0" w:rsidRPr="00747E10">
        <w:rPr>
          <w:rFonts w:ascii="Tahoma" w:hAnsi="Tahoma" w:cs="Tahoma"/>
          <w:b/>
          <w:bCs/>
        </w:rPr>
        <w:t xml:space="preserve"> </w:t>
      </w:r>
      <w:r w:rsidR="00A004AF" w:rsidRPr="00747E10">
        <w:rPr>
          <w:rFonts w:ascii="Tahoma" w:hAnsi="Tahoma" w:cs="Tahoma"/>
          <w:bCs/>
        </w:rPr>
        <w:t>la</w:t>
      </w:r>
      <w:r w:rsidR="00A004AF" w:rsidRPr="00747E10">
        <w:rPr>
          <w:rFonts w:ascii="Tahoma" w:hAnsi="Tahoma" w:cs="Tahoma"/>
          <w:b/>
          <w:bCs/>
        </w:rPr>
        <w:t xml:space="preserve"> Administradora Colombiana de</w:t>
      </w:r>
      <w:r w:rsidR="00C44A23" w:rsidRPr="00747E10">
        <w:rPr>
          <w:rFonts w:ascii="Tahoma" w:hAnsi="Tahoma" w:cs="Tahoma"/>
          <w:b/>
          <w:bCs/>
        </w:rPr>
        <w:t xml:space="preserve"> Pensiones-Colpensiones</w:t>
      </w:r>
      <w:r w:rsidR="008D2DA2" w:rsidRPr="00747E10">
        <w:rPr>
          <w:rFonts w:ascii="Tahoma" w:hAnsi="Tahoma" w:cs="Tahoma"/>
          <w:b/>
          <w:bCs/>
        </w:rPr>
        <w:t xml:space="preserve"> y Asalud Ltda.</w:t>
      </w:r>
      <w:r w:rsidR="00A004AF" w:rsidRPr="00747E10">
        <w:rPr>
          <w:rFonts w:ascii="Tahoma" w:hAnsi="Tahoma" w:cs="Tahoma"/>
          <w:b/>
          <w:bCs/>
        </w:rPr>
        <w:t>,</w:t>
      </w:r>
      <w:r w:rsidR="00216361" w:rsidRPr="00747E10">
        <w:rPr>
          <w:rFonts w:ascii="Tahoma" w:hAnsi="Tahoma" w:cs="Tahoma"/>
          <w:b/>
          <w:bCs/>
        </w:rPr>
        <w:t xml:space="preserve"> </w:t>
      </w:r>
      <w:r w:rsidR="00216361" w:rsidRPr="00747E10">
        <w:rPr>
          <w:rFonts w:ascii="Tahoma" w:hAnsi="Tahoma" w:cs="Tahoma"/>
          <w:bCs/>
        </w:rPr>
        <w:t xml:space="preserve">a través de la cual pretende que se ampare </w:t>
      </w:r>
      <w:r w:rsidR="00142CF0" w:rsidRPr="00747E10">
        <w:rPr>
          <w:rFonts w:ascii="Tahoma" w:hAnsi="Tahoma" w:cs="Tahoma"/>
          <w:bCs/>
        </w:rPr>
        <w:t xml:space="preserve">los derechos fundamentales </w:t>
      </w:r>
      <w:r w:rsidR="00AB7FD1" w:rsidRPr="00747E10">
        <w:rPr>
          <w:rFonts w:ascii="Tahoma" w:hAnsi="Tahoma" w:cs="Tahoma"/>
          <w:bCs/>
        </w:rPr>
        <w:t xml:space="preserve">de </w:t>
      </w:r>
      <w:r w:rsidR="00AB7FD1" w:rsidRPr="00747E10">
        <w:rPr>
          <w:rFonts w:ascii="Tahoma" w:hAnsi="Tahoma" w:cs="Tahoma"/>
          <w:b/>
          <w:bCs/>
        </w:rPr>
        <w:t>petición,</w:t>
      </w:r>
      <w:r w:rsidR="00A004AF" w:rsidRPr="00747E10">
        <w:rPr>
          <w:rFonts w:ascii="Tahoma" w:hAnsi="Tahoma" w:cs="Tahoma"/>
          <w:b/>
          <w:bCs/>
        </w:rPr>
        <w:t xml:space="preserve"> seguridad social</w:t>
      </w:r>
      <w:r w:rsidR="00AB7FD1" w:rsidRPr="00747E10">
        <w:rPr>
          <w:rFonts w:ascii="Tahoma" w:hAnsi="Tahoma" w:cs="Tahoma"/>
          <w:b/>
          <w:bCs/>
        </w:rPr>
        <w:t xml:space="preserve">, salud en conexidad con la vida, calificación integral, derechos de las personas con disminuciones físicas, sensoriales y psíquicas. </w:t>
      </w:r>
    </w:p>
    <w:p w14:paraId="20A3FEA7" w14:textId="77777777" w:rsidR="00C73708" w:rsidRPr="00747E10" w:rsidRDefault="00C73708" w:rsidP="009F748B">
      <w:pPr>
        <w:pStyle w:val="Sinespaciado"/>
      </w:pPr>
    </w:p>
    <w:p w14:paraId="4F3C442A" w14:textId="77777777" w:rsidR="004369D9" w:rsidRPr="00747E10" w:rsidRDefault="00216361" w:rsidP="009F748B">
      <w:pPr>
        <w:pStyle w:val="Ttulo4"/>
        <w:numPr>
          <w:ilvl w:val="0"/>
          <w:numId w:val="2"/>
        </w:numPr>
        <w:tabs>
          <w:tab w:val="clear" w:pos="1080"/>
          <w:tab w:val="left" w:pos="426"/>
        </w:tabs>
        <w:spacing w:line="276" w:lineRule="auto"/>
        <w:ind w:left="0" w:firstLine="0"/>
        <w:rPr>
          <w:rFonts w:ascii="Tahoma" w:hAnsi="Tahoma" w:cs="Tahoma"/>
          <w:sz w:val="22"/>
          <w:szCs w:val="22"/>
        </w:rPr>
      </w:pPr>
      <w:r w:rsidRPr="00747E10">
        <w:rPr>
          <w:rFonts w:ascii="Tahoma" w:hAnsi="Tahoma" w:cs="Tahoma"/>
          <w:sz w:val="22"/>
          <w:szCs w:val="22"/>
        </w:rPr>
        <w:t>La demanda</w:t>
      </w:r>
    </w:p>
    <w:p w14:paraId="40A67DC7" w14:textId="77777777" w:rsidR="00D337A8" w:rsidRPr="00747E10" w:rsidRDefault="00D337A8" w:rsidP="009F748B">
      <w:pPr>
        <w:pStyle w:val="Sinespaciado"/>
      </w:pPr>
    </w:p>
    <w:p w14:paraId="02D68785" w14:textId="7F9F4A61" w:rsidR="00640583" w:rsidRPr="00747E10" w:rsidRDefault="005C4C35" w:rsidP="009F748B">
      <w:pPr>
        <w:spacing w:after="0" w:line="276" w:lineRule="auto"/>
        <w:ind w:right="-187" w:firstLine="708"/>
        <w:jc w:val="both"/>
        <w:rPr>
          <w:rFonts w:ascii="Tahoma" w:hAnsi="Tahoma" w:cs="Tahoma"/>
        </w:rPr>
      </w:pPr>
      <w:r w:rsidRPr="00747E10">
        <w:rPr>
          <w:rFonts w:ascii="Tahoma" w:hAnsi="Tahoma" w:cs="Tahoma"/>
        </w:rPr>
        <w:t>El actor a través de su apoderado</w:t>
      </w:r>
      <w:r w:rsidR="006907E1" w:rsidRPr="00747E10">
        <w:rPr>
          <w:rFonts w:ascii="Tahoma" w:hAnsi="Tahoma" w:cs="Tahoma"/>
        </w:rPr>
        <w:t xml:space="preserve"> judicial, </w:t>
      </w:r>
      <w:r w:rsidR="00523E2C" w:rsidRPr="00747E10">
        <w:rPr>
          <w:rFonts w:ascii="Tahoma" w:hAnsi="Tahoma" w:cs="Tahoma"/>
        </w:rPr>
        <w:t>manifiesta</w:t>
      </w:r>
      <w:r w:rsidR="00864B5C" w:rsidRPr="00747E10">
        <w:rPr>
          <w:rFonts w:ascii="Tahoma" w:hAnsi="Tahoma" w:cs="Tahoma"/>
        </w:rPr>
        <w:t xml:space="preserve"> que </w:t>
      </w:r>
      <w:r w:rsidR="00640583" w:rsidRPr="00747E10">
        <w:rPr>
          <w:rFonts w:ascii="Tahoma" w:hAnsi="Tahoma" w:cs="Tahoma"/>
        </w:rPr>
        <w:t>nació el 8 de febrero de 1982 a la fecha posee 35 años de edad, está desempleado, no posee bienes, no ejerce labor arte u oficio que le genere emolumentos</w:t>
      </w:r>
      <w:r w:rsidR="000265D6">
        <w:rPr>
          <w:rFonts w:ascii="Tahoma" w:hAnsi="Tahoma" w:cs="Tahoma"/>
        </w:rPr>
        <w:t>,</w:t>
      </w:r>
      <w:r w:rsidR="00640583" w:rsidRPr="00747E10">
        <w:rPr>
          <w:rFonts w:ascii="Tahoma" w:hAnsi="Tahoma" w:cs="Tahoma"/>
        </w:rPr>
        <w:t xml:space="preserve"> </w:t>
      </w:r>
      <w:r w:rsidR="003803C8">
        <w:rPr>
          <w:rFonts w:ascii="Tahoma" w:hAnsi="Tahoma" w:cs="Tahoma"/>
        </w:rPr>
        <w:t xml:space="preserve">razón por la cual </w:t>
      </w:r>
      <w:r w:rsidR="00640583" w:rsidRPr="00747E10">
        <w:rPr>
          <w:rFonts w:ascii="Tahoma" w:hAnsi="Tahoma" w:cs="Tahoma"/>
        </w:rPr>
        <w:t>depende económicamente de su hermana Lilian Amparo Tovar Arias identificada con</w:t>
      </w:r>
      <w:r w:rsidR="008D2DA2" w:rsidRPr="00747E10">
        <w:rPr>
          <w:rFonts w:ascii="Tahoma" w:hAnsi="Tahoma" w:cs="Tahoma"/>
        </w:rPr>
        <w:t xml:space="preserve"> la cc No.42.106.273 de Pereira.</w:t>
      </w:r>
    </w:p>
    <w:p w14:paraId="3A6DE03F" w14:textId="77777777" w:rsidR="00640583" w:rsidRPr="00747E10" w:rsidRDefault="00640583" w:rsidP="009F748B">
      <w:pPr>
        <w:spacing w:after="0" w:line="276" w:lineRule="auto"/>
        <w:ind w:right="-187" w:firstLine="708"/>
        <w:jc w:val="both"/>
        <w:rPr>
          <w:rFonts w:ascii="Tahoma" w:hAnsi="Tahoma" w:cs="Tahoma"/>
        </w:rPr>
      </w:pPr>
    </w:p>
    <w:p w14:paraId="3873FC42" w14:textId="5255EE98" w:rsidR="00504411" w:rsidRPr="00747E10" w:rsidRDefault="00640583" w:rsidP="009F748B">
      <w:pPr>
        <w:spacing w:after="0" w:line="276" w:lineRule="auto"/>
        <w:ind w:right="-187" w:firstLine="708"/>
        <w:jc w:val="both"/>
        <w:rPr>
          <w:rFonts w:ascii="Tahoma" w:hAnsi="Tahoma" w:cs="Tahoma"/>
        </w:rPr>
      </w:pPr>
      <w:r w:rsidRPr="00747E10">
        <w:rPr>
          <w:rFonts w:ascii="Tahoma" w:hAnsi="Tahoma" w:cs="Tahoma"/>
        </w:rPr>
        <w:t>Indic</w:t>
      </w:r>
      <w:r w:rsidR="004E386F" w:rsidRPr="00747E10">
        <w:rPr>
          <w:rFonts w:ascii="Tahoma" w:hAnsi="Tahoma" w:cs="Tahoma"/>
        </w:rPr>
        <w:t>a</w:t>
      </w:r>
      <w:r w:rsidRPr="00747E10">
        <w:rPr>
          <w:rFonts w:ascii="Tahoma" w:hAnsi="Tahoma" w:cs="Tahoma"/>
        </w:rPr>
        <w:t xml:space="preserve"> que posee un diagnostico F203 esquizofrenia paranoide que le genera una incapacidad para tener una vida individual, autónoma, con alteraciones en pensamiento, afecto, juicio y raciocinio por lo cual debe estar en tratamiento médico psiquiátrico </w:t>
      </w:r>
      <w:r w:rsidR="00504411" w:rsidRPr="00747E10">
        <w:rPr>
          <w:rFonts w:ascii="Tahoma" w:hAnsi="Tahoma" w:cs="Tahoma"/>
        </w:rPr>
        <w:t>de manera permanente tal y como se evidencia en historia clínica del 7 de septiembre de 2013 según criterio de la médico tratante Katteryne Chavarro Bautista.</w:t>
      </w:r>
    </w:p>
    <w:p w14:paraId="0E3853DF" w14:textId="77777777" w:rsidR="00504411" w:rsidRPr="00747E10" w:rsidRDefault="00504411" w:rsidP="009F748B">
      <w:pPr>
        <w:spacing w:after="0" w:line="276" w:lineRule="auto"/>
        <w:ind w:right="-187" w:firstLine="708"/>
        <w:jc w:val="both"/>
        <w:rPr>
          <w:rFonts w:ascii="Tahoma" w:hAnsi="Tahoma" w:cs="Tahoma"/>
        </w:rPr>
      </w:pPr>
    </w:p>
    <w:p w14:paraId="21F643C4" w14:textId="3367F174" w:rsidR="00504411" w:rsidRPr="00747E10" w:rsidRDefault="00504411" w:rsidP="009F748B">
      <w:pPr>
        <w:spacing w:after="0" w:line="276" w:lineRule="auto"/>
        <w:ind w:right="-187" w:firstLine="708"/>
        <w:jc w:val="both"/>
        <w:rPr>
          <w:rFonts w:ascii="Tahoma" w:hAnsi="Tahoma" w:cs="Tahoma"/>
        </w:rPr>
      </w:pPr>
      <w:r w:rsidRPr="00747E10">
        <w:rPr>
          <w:rFonts w:ascii="Tahoma" w:hAnsi="Tahoma" w:cs="Tahoma"/>
        </w:rPr>
        <w:t>Arguy</w:t>
      </w:r>
      <w:r w:rsidR="004E386F" w:rsidRPr="00747E10">
        <w:rPr>
          <w:rFonts w:ascii="Tahoma" w:hAnsi="Tahoma" w:cs="Tahoma"/>
        </w:rPr>
        <w:t>e</w:t>
      </w:r>
      <w:r w:rsidR="006C14A2" w:rsidRPr="00747E10">
        <w:rPr>
          <w:rFonts w:ascii="Tahoma" w:hAnsi="Tahoma" w:cs="Tahoma"/>
        </w:rPr>
        <w:t xml:space="preserve"> que la</w:t>
      </w:r>
      <w:r w:rsidRPr="00747E10">
        <w:rPr>
          <w:rFonts w:ascii="Tahoma" w:hAnsi="Tahoma" w:cs="Tahoma"/>
        </w:rPr>
        <w:t xml:space="preserve"> psiquiatra tratante Dra</w:t>
      </w:r>
      <w:r w:rsidR="00810266" w:rsidRPr="00747E10">
        <w:rPr>
          <w:rFonts w:ascii="Tahoma" w:hAnsi="Tahoma" w:cs="Tahoma"/>
        </w:rPr>
        <w:t>.</w:t>
      </w:r>
      <w:r w:rsidRPr="00747E10">
        <w:rPr>
          <w:rFonts w:ascii="Tahoma" w:hAnsi="Tahoma" w:cs="Tahoma"/>
        </w:rPr>
        <w:t xml:space="preserve"> Chavarro Bautista manifiesta</w:t>
      </w:r>
      <w:r w:rsidR="00810266" w:rsidRPr="00747E10">
        <w:rPr>
          <w:rFonts w:ascii="Tahoma" w:hAnsi="Tahoma" w:cs="Tahoma"/>
        </w:rPr>
        <w:t xml:space="preserve"> el día 17 de junio de 201</w:t>
      </w:r>
      <w:r w:rsidR="006C14A2" w:rsidRPr="00747E10">
        <w:rPr>
          <w:rFonts w:ascii="Tahoma" w:hAnsi="Tahoma" w:cs="Tahoma"/>
        </w:rPr>
        <w:t>5</w:t>
      </w:r>
      <w:r w:rsidR="003803C8">
        <w:rPr>
          <w:rFonts w:ascii="Tahoma" w:hAnsi="Tahoma" w:cs="Tahoma"/>
        </w:rPr>
        <w:t xml:space="preserve"> lo siguiente:</w:t>
      </w:r>
      <w:r w:rsidR="00935777">
        <w:rPr>
          <w:rFonts w:ascii="Tahoma" w:hAnsi="Tahoma" w:cs="Tahoma"/>
        </w:rPr>
        <w:t xml:space="preserve"> </w:t>
      </w:r>
      <w:r w:rsidR="00935777" w:rsidRPr="00935777">
        <w:rPr>
          <w:rFonts w:ascii="Arial Narrow" w:hAnsi="Arial Narrow" w:cs="Tahoma"/>
        </w:rPr>
        <w:t>”</w:t>
      </w:r>
      <w:r w:rsidRPr="00935777">
        <w:rPr>
          <w:rFonts w:ascii="Arial Narrow" w:hAnsi="Arial Narrow" w:cs="Tahoma"/>
          <w:i/>
        </w:rPr>
        <w:t>Bajo gravedad de juramento certifico que el paciente Juan Manuel Agudelo A. padece de una esquizofrenia paranoide que le impide tener un funcionamiento personal</w:t>
      </w:r>
      <w:r w:rsidR="006C14A2" w:rsidRPr="00935777">
        <w:rPr>
          <w:rFonts w:ascii="Arial Narrow" w:hAnsi="Arial Narrow" w:cs="Tahoma"/>
          <w:i/>
        </w:rPr>
        <w:t>,</w:t>
      </w:r>
      <w:r w:rsidRPr="00935777">
        <w:rPr>
          <w:rFonts w:ascii="Arial Narrow" w:hAnsi="Arial Narrow" w:cs="Tahoma"/>
          <w:i/>
        </w:rPr>
        <w:t xml:space="preserve"> la</w:t>
      </w:r>
      <w:r w:rsidR="00810266" w:rsidRPr="00935777">
        <w:rPr>
          <w:rFonts w:ascii="Arial Narrow" w:hAnsi="Arial Narrow" w:cs="Tahoma"/>
          <w:i/>
        </w:rPr>
        <w:t>boral normal. Esta enfermedad ocurre desde la vida intrauterina por alteraciones en la migración celular a nivel neurológico y se hace manifiesta desde la adolescencia</w:t>
      </w:r>
      <w:r w:rsidR="00810266" w:rsidRPr="00935777">
        <w:rPr>
          <w:rFonts w:ascii="Arial Narrow" w:hAnsi="Arial Narrow" w:cs="Tahoma"/>
        </w:rPr>
        <w:t>”</w:t>
      </w:r>
      <w:r w:rsidR="00935777">
        <w:rPr>
          <w:rFonts w:ascii="Tahoma" w:hAnsi="Tahoma" w:cs="Tahoma"/>
        </w:rPr>
        <w:t>.</w:t>
      </w:r>
    </w:p>
    <w:p w14:paraId="0C32E669" w14:textId="77777777" w:rsidR="00810266" w:rsidRPr="00747E10" w:rsidRDefault="00810266" w:rsidP="009F748B">
      <w:pPr>
        <w:spacing w:after="0" w:line="276" w:lineRule="auto"/>
        <w:ind w:right="-187" w:firstLine="708"/>
        <w:jc w:val="both"/>
        <w:rPr>
          <w:rFonts w:ascii="Tahoma" w:hAnsi="Tahoma" w:cs="Tahoma"/>
        </w:rPr>
      </w:pPr>
    </w:p>
    <w:p w14:paraId="415C6EFD" w14:textId="658F13A4" w:rsidR="00504411" w:rsidRPr="00747E10" w:rsidRDefault="00810266" w:rsidP="009F748B">
      <w:pPr>
        <w:spacing w:after="0" w:line="276" w:lineRule="auto"/>
        <w:ind w:right="-187" w:firstLine="708"/>
        <w:jc w:val="both"/>
        <w:rPr>
          <w:rFonts w:ascii="Tahoma" w:hAnsi="Tahoma" w:cs="Tahoma"/>
        </w:rPr>
      </w:pPr>
      <w:r w:rsidRPr="00747E10">
        <w:rPr>
          <w:rFonts w:ascii="Tahoma" w:hAnsi="Tahoma" w:cs="Tahoma"/>
        </w:rPr>
        <w:t>Afirm</w:t>
      </w:r>
      <w:r w:rsidR="004E386F" w:rsidRPr="00747E10">
        <w:rPr>
          <w:rFonts w:ascii="Tahoma" w:hAnsi="Tahoma" w:cs="Tahoma"/>
        </w:rPr>
        <w:t>a</w:t>
      </w:r>
      <w:r w:rsidRPr="00747E10">
        <w:rPr>
          <w:rFonts w:ascii="Tahoma" w:hAnsi="Tahoma" w:cs="Tahoma"/>
        </w:rPr>
        <w:t xml:space="preserve"> que es evidente según el criterio de la médica tratante que su enfermedad es anterior a su nacimiento, pero evidenciándose sus problemas de salud solo en la adolescencia </w:t>
      </w:r>
      <w:r w:rsidR="006C14A2" w:rsidRPr="00747E10">
        <w:rPr>
          <w:rFonts w:ascii="Tahoma" w:hAnsi="Tahoma" w:cs="Tahoma"/>
        </w:rPr>
        <w:t xml:space="preserve">por lo que </w:t>
      </w:r>
      <w:r w:rsidRPr="00747E10">
        <w:rPr>
          <w:rFonts w:ascii="Tahoma" w:hAnsi="Tahoma" w:cs="Tahoma"/>
        </w:rPr>
        <w:t xml:space="preserve">no puede lograr ningún grado de autonomía familiar social o laboral </w:t>
      </w:r>
      <w:r w:rsidR="006C14A2" w:rsidRPr="00747E10">
        <w:rPr>
          <w:rFonts w:ascii="Tahoma" w:hAnsi="Tahoma" w:cs="Tahoma"/>
        </w:rPr>
        <w:t xml:space="preserve">y </w:t>
      </w:r>
      <w:r w:rsidRPr="00747E10">
        <w:rPr>
          <w:rFonts w:ascii="Tahoma" w:hAnsi="Tahoma" w:cs="Tahoma"/>
        </w:rPr>
        <w:t xml:space="preserve">necesita una persona que se haga cargo de sus necesidades. </w:t>
      </w:r>
    </w:p>
    <w:p w14:paraId="1C06A98A" w14:textId="77777777" w:rsidR="00810266" w:rsidRPr="00747E10" w:rsidRDefault="00810266" w:rsidP="009F748B">
      <w:pPr>
        <w:spacing w:after="0" w:line="276" w:lineRule="auto"/>
        <w:ind w:right="-187"/>
        <w:jc w:val="both"/>
        <w:rPr>
          <w:rFonts w:ascii="Tahoma" w:hAnsi="Tahoma" w:cs="Tahoma"/>
        </w:rPr>
      </w:pPr>
    </w:p>
    <w:p w14:paraId="46A2D119" w14:textId="69CFAEE2" w:rsidR="00810266" w:rsidRPr="00747E10" w:rsidRDefault="008B671B" w:rsidP="009F748B">
      <w:pPr>
        <w:spacing w:after="0" w:line="276" w:lineRule="auto"/>
        <w:ind w:right="-187"/>
        <w:jc w:val="both"/>
        <w:rPr>
          <w:rFonts w:ascii="Tahoma" w:hAnsi="Tahoma" w:cs="Tahoma"/>
        </w:rPr>
      </w:pPr>
      <w:r>
        <w:rPr>
          <w:rFonts w:ascii="Tahoma" w:hAnsi="Tahoma" w:cs="Tahoma"/>
        </w:rPr>
        <w:tab/>
        <w:t>Manifiesta</w:t>
      </w:r>
      <w:r w:rsidR="00810266" w:rsidRPr="00747E10">
        <w:rPr>
          <w:rFonts w:ascii="Tahoma" w:hAnsi="Tahoma" w:cs="Tahoma"/>
        </w:rPr>
        <w:t xml:space="preserve"> que fue calific</w:t>
      </w:r>
      <w:r w:rsidR="00142585" w:rsidRPr="00747E10">
        <w:rPr>
          <w:rFonts w:ascii="Tahoma" w:hAnsi="Tahoma" w:cs="Tahoma"/>
        </w:rPr>
        <w:t xml:space="preserve">ado por Asalud Colpensiones mediante dictamen No. 201473180kk del 28 de septiembre de 2014 </w:t>
      </w:r>
      <w:r w:rsidR="003803C8">
        <w:rPr>
          <w:rFonts w:ascii="Tahoma" w:hAnsi="Tahoma" w:cs="Tahoma"/>
        </w:rPr>
        <w:t>otorgándole</w:t>
      </w:r>
      <w:r w:rsidR="00142585" w:rsidRPr="00747E10">
        <w:rPr>
          <w:rFonts w:ascii="Tahoma" w:hAnsi="Tahoma" w:cs="Tahoma"/>
        </w:rPr>
        <w:t xml:space="preserve"> una pérdida de capacidad laboral del 54.35% de origen común y con fecha de estructuración del 05 de septiembre </w:t>
      </w:r>
      <w:r w:rsidR="004B5971" w:rsidRPr="00747E10">
        <w:rPr>
          <w:rFonts w:ascii="Tahoma" w:hAnsi="Tahoma" w:cs="Tahoma"/>
        </w:rPr>
        <w:t xml:space="preserve">de 2011. </w:t>
      </w:r>
    </w:p>
    <w:p w14:paraId="2A022696" w14:textId="1CF55DF5" w:rsidR="00003D3F" w:rsidRDefault="00142585" w:rsidP="009F748B">
      <w:pPr>
        <w:spacing w:after="0" w:line="276" w:lineRule="auto"/>
        <w:ind w:right="-187"/>
        <w:jc w:val="both"/>
        <w:rPr>
          <w:rFonts w:ascii="Tahoma" w:hAnsi="Tahoma" w:cs="Tahoma"/>
          <w:color w:val="000000" w:themeColor="text1"/>
        </w:rPr>
      </w:pPr>
      <w:r w:rsidRPr="00B66042">
        <w:rPr>
          <w:rFonts w:ascii="Tahoma" w:hAnsi="Tahoma" w:cs="Tahoma"/>
          <w:color w:val="FF0000"/>
        </w:rPr>
        <w:tab/>
      </w:r>
      <w:r w:rsidRPr="002A6C5C">
        <w:rPr>
          <w:rFonts w:ascii="Tahoma" w:hAnsi="Tahoma" w:cs="Tahoma"/>
          <w:color w:val="000000" w:themeColor="text1"/>
        </w:rPr>
        <w:t>Adu</w:t>
      </w:r>
      <w:r w:rsidR="004E386F" w:rsidRPr="002A6C5C">
        <w:rPr>
          <w:rFonts w:ascii="Tahoma" w:hAnsi="Tahoma" w:cs="Tahoma"/>
          <w:color w:val="000000" w:themeColor="text1"/>
        </w:rPr>
        <w:t>ce</w:t>
      </w:r>
      <w:r w:rsidRPr="002A6C5C">
        <w:rPr>
          <w:rFonts w:ascii="Tahoma" w:hAnsi="Tahoma" w:cs="Tahoma"/>
          <w:color w:val="000000" w:themeColor="text1"/>
        </w:rPr>
        <w:t xml:space="preserve"> que para la calificación de invalidez el médico </w:t>
      </w:r>
      <w:r w:rsidR="00386D69">
        <w:rPr>
          <w:rFonts w:ascii="Tahoma" w:hAnsi="Tahoma" w:cs="Tahoma"/>
          <w:color w:val="000000" w:themeColor="text1"/>
        </w:rPr>
        <w:t>calificador</w:t>
      </w:r>
      <w:r w:rsidR="000265D6">
        <w:rPr>
          <w:rFonts w:ascii="Tahoma" w:hAnsi="Tahoma" w:cs="Tahoma"/>
          <w:color w:val="000000" w:themeColor="text1"/>
        </w:rPr>
        <w:t xml:space="preserve"> de Asalud Ltda</w:t>
      </w:r>
      <w:r w:rsidR="00386D69">
        <w:rPr>
          <w:rFonts w:ascii="Tahoma" w:hAnsi="Tahoma" w:cs="Tahoma"/>
          <w:color w:val="000000" w:themeColor="text1"/>
        </w:rPr>
        <w:t xml:space="preserve"> </w:t>
      </w:r>
      <w:r w:rsidRPr="002A6C5C">
        <w:rPr>
          <w:rFonts w:ascii="Tahoma" w:hAnsi="Tahoma" w:cs="Tahoma"/>
          <w:color w:val="000000" w:themeColor="text1"/>
        </w:rPr>
        <w:t xml:space="preserve">tuvo en cuenta </w:t>
      </w:r>
      <w:r w:rsidR="00386D69">
        <w:rPr>
          <w:rFonts w:ascii="Tahoma" w:hAnsi="Tahoma" w:cs="Tahoma"/>
          <w:color w:val="000000" w:themeColor="text1"/>
        </w:rPr>
        <w:t xml:space="preserve">las </w:t>
      </w:r>
      <w:r w:rsidRPr="002A6C5C">
        <w:rPr>
          <w:rFonts w:ascii="Tahoma" w:hAnsi="Tahoma" w:cs="Tahoma"/>
          <w:color w:val="000000" w:themeColor="text1"/>
        </w:rPr>
        <w:t>historia</w:t>
      </w:r>
      <w:r w:rsidR="00003D3F" w:rsidRPr="002A6C5C">
        <w:rPr>
          <w:rFonts w:ascii="Tahoma" w:hAnsi="Tahoma" w:cs="Tahoma"/>
          <w:color w:val="000000" w:themeColor="text1"/>
        </w:rPr>
        <w:t>s</w:t>
      </w:r>
      <w:r w:rsidRPr="002A6C5C">
        <w:rPr>
          <w:rFonts w:ascii="Tahoma" w:hAnsi="Tahoma" w:cs="Tahoma"/>
          <w:color w:val="000000" w:themeColor="text1"/>
        </w:rPr>
        <w:t xml:space="preserve"> clínica</w:t>
      </w:r>
      <w:r w:rsidR="00003D3F" w:rsidRPr="002A6C5C">
        <w:rPr>
          <w:rFonts w:ascii="Tahoma" w:hAnsi="Tahoma" w:cs="Tahoma"/>
          <w:color w:val="000000" w:themeColor="text1"/>
        </w:rPr>
        <w:t>s</w:t>
      </w:r>
      <w:r w:rsidRPr="002A6C5C">
        <w:rPr>
          <w:rFonts w:ascii="Tahoma" w:hAnsi="Tahoma" w:cs="Tahoma"/>
          <w:color w:val="000000" w:themeColor="text1"/>
        </w:rPr>
        <w:t xml:space="preserve"> del 6 de agosto de 2014, 7 de julio de 2014, 5 de septiembre de 2011 todas por psiquiatría y del 27 de agosto</w:t>
      </w:r>
      <w:r w:rsidR="004B5971" w:rsidRPr="002A6C5C">
        <w:rPr>
          <w:rFonts w:ascii="Tahoma" w:hAnsi="Tahoma" w:cs="Tahoma"/>
          <w:color w:val="000000" w:themeColor="text1"/>
        </w:rPr>
        <w:t xml:space="preserve"> d</w:t>
      </w:r>
      <w:r w:rsidR="00003D3F" w:rsidRPr="002A6C5C">
        <w:rPr>
          <w:rFonts w:ascii="Tahoma" w:hAnsi="Tahoma" w:cs="Tahoma"/>
          <w:color w:val="000000" w:themeColor="text1"/>
        </w:rPr>
        <w:t>e 2013</w:t>
      </w:r>
      <w:r w:rsidR="00386D69">
        <w:rPr>
          <w:rFonts w:ascii="Tahoma" w:hAnsi="Tahoma" w:cs="Tahoma"/>
          <w:color w:val="000000" w:themeColor="text1"/>
        </w:rPr>
        <w:t xml:space="preserve"> por medicina laboral.</w:t>
      </w:r>
    </w:p>
    <w:p w14:paraId="057DCDA1" w14:textId="77777777" w:rsidR="002A6C5C" w:rsidRDefault="002A6C5C" w:rsidP="009F748B">
      <w:pPr>
        <w:spacing w:after="0" w:line="276" w:lineRule="auto"/>
        <w:ind w:right="-187"/>
        <w:jc w:val="both"/>
        <w:rPr>
          <w:rFonts w:ascii="Tahoma" w:hAnsi="Tahoma" w:cs="Tahoma"/>
          <w:color w:val="000000" w:themeColor="text1"/>
        </w:rPr>
      </w:pPr>
    </w:p>
    <w:p w14:paraId="4646471F" w14:textId="73154BEF" w:rsidR="002A6C5C" w:rsidRPr="002A6C5C" w:rsidRDefault="002A6C5C" w:rsidP="009F748B">
      <w:pPr>
        <w:spacing w:after="0" w:line="276" w:lineRule="auto"/>
        <w:ind w:right="-187" w:firstLine="708"/>
        <w:jc w:val="both"/>
        <w:rPr>
          <w:rFonts w:ascii="Tahoma" w:hAnsi="Tahoma" w:cs="Tahoma"/>
        </w:rPr>
      </w:pPr>
      <w:r w:rsidRPr="002A6C5C">
        <w:rPr>
          <w:rFonts w:ascii="Tahoma" w:hAnsi="Tahoma" w:cs="Tahoma"/>
        </w:rPr>
        <w:t>Resalta que la historia clínica</w:t>
      </w:r>
      <w:r>
        <w:rPr>
          <w:rFonts w:ascii="Tahoma" w:hAnsi="Tahoma" w:cs="Tahoma"/>
        </w:rPr>
        <w:t xml:space="preserve"> del 6 de agosto de 2014, </w:t>
      </w:r>
      <w:r w:rsidRPr="002A6C5C">
        <w:rPr>
          <w:rFonts w:ascii="Tahoma" w:hAnsi="Tahoma" w:cs="Tahoma"/>
        </w:rPr>
        <w:t xml:space="preserve"> tenida en cuenta por el m</w:t>
      </w:r>
      <w:r w:rsidR="000265D6">
        <w:rPr>
          <w:rFonts w:ascii="Tahoma" w:hAnsi="Tahoma" w:cs="Tahoma"/>
        </w:rPr>
        <w:t xml:space="preserve">édico calificador </w:t>
      </w:r>
      <w:r>
        <w:rPr>
          <w:rFonts w:ascii="Tahoma" w:hAnsi="Tahoma" w:cs="Tahoma"/>
        </w:rPr>
        <w:t>y</w:t>
      </w:r>
      <w:r w:rsidRPr="002A6C5C">
        <w:rPr>
          <w:rFonts w:ascii="Tahoma" w:hAnsi="Tahoma" w:cs="Tahoma"/>
        </w:rPr>
        <w:t xml:space="preserve"> resumida en el dictamen mencionado </w:t>
      </w:r>
      <w:r w:rsidRPr="00935777">
        <w:rPr>
          <w:rFonts w:ascii="Arial Narrow" w:hAnsi="Arial Narrow" w:cs="Tahoma"/>
        </w:rPr>
        <w:t>expresa “</w:t>
      </w:r>
      <w:r w:rsidRPr="00935777">
        <w:rPr>
          <w:rFonts w:ascii="Arial Narrow" w:hAnsi="Arial Narrow" w:cs="Tahoma"/>
          <w:i/>
        </w:rPr>
        <w:t>paciente con esquizofrenia indiferenciada, alucinaciones auditivas y visuales complejas; la enfermedad es un problema de neurodesarrollo que se inicia in útero, sin embargo se manifiesta en la adolescencia o en la adultez temprana; Dx Esquizofrenia indiferencia</w:t>
      </w:r>
      <w:r w:rsidRPr="00935777">
        <w:rPr>
          <w:rFonts w:ascii="Arial Narrow" w:hAnsi="Arial Narrow" w:cs="Tahoma"/>
        </w:rPr>
        <w:t>”</w:t>
      </w:r>
      <w:r w:rsidR="00935777">
        <w:rPr>
          <w:rFonts w:ascii="Tahoma" w:hAnsi="Tahoma" w:cs="Tahoma"/>
        </w:rPr>
        <w:t>.</w:t>
      </w:r>
    </w:p>
    <w:p w14:paraId="12051EB2" w14:textId="77777777" w:rsidR="004B5971" w:rsidRPr="00747E10" w:rsidRDefault="004B5971" w:rsidP="009F748B">
      <w:pPr>
        <w:spacing w:after="0" w:line="276" w:lineRule="auto"/>
        <w:ind w:right="-187"/>
        <w:rPr>
          <w:rFonts w:ascii="Tahoma" w:hAnsi="Tahoma" w:cs="Tahoma"/>
        </w:rPr>
      </w:pPr>
    </w:p>
    <w:p w14:paraId="69775D84" w14:textId="646AD0FC" w:rsidR="004B5971" w:rsidRPr="00747E10" w:rsidRDefault="004B5971" w:rsidP="009F748B">
      <w:pPr>
        <w:spacing w:after="0" w:line="276" w:lineRule="auto"/>
        <w:ind w:right="-187"/>
        <w:jc w:val="both"/>
        <w:rPr>
          <w:rFonts w:ascii="Tahoma" w:hAnsi="Tahoma" w:cs="Tahoma"/>
        </w:rPr>
      </w:pPr>
      <w:r w:rsidRPr="00747E10">
        <w:rPr>
          <w:rFonts w:ascii="Tahoma" w:hAnsi="Tahoma" w:cs="Tahoma"/>
        </w:rPr>
        <w:tab/>
        <w:t>Indica que la calificación no fu</w:t>
      </w:r>
      <w:r w:rsidR="002A52F6" w:rsidRPr="00747E10">
        <w:rPr>
          <w:rFonts w:ascii="Tahoma" w:hAnsi="Tahoma" w:cs="Tahoma"/>
        </w:rPr>
        <w:t>e apelada</w:t>
      </w:r>
      <w:r w:rsidRPr="00747E10">
        <w:rPr>
          <w:rFonts w:ascii="Tahoma" w:hAnsi="Tahoma" w:cs="Tahoma"/>
        </w:rPr>
        <w:t xml:space="preserve"> </w:t>
      </w:r>
      <w:r w:rsidR="00984764" w:rsidRPr="00747E10">
        <w:rPr>
          <w:rFonts w:ascii="Tahoma" w:hAnsi="Tahoma" w:cs="Tahoma"/>
        </w:rPr>
        <w:t xml:space="preserve">por </w:t>
      </w:r>
      <w:r w:rsidRPr="00747E10">
        <w:rPr>
          <w:rFonts w:ascii="Tahoma" w:hAnsi="Tahoma" w:cs="Tahoma"/>
        </w:rPr>
        <w:t>falta de adecuada asesoría, pues su hermana Liliana Amparo Tova</w:t>
      </w:r>
      <w:r w:rsidR="00B66042">
        <w:rPr>
          <w:rFonts w:ascii="Tahoma" w:hAnsi="Tahoma" w:cs="Tahoma"/>
        </w:rPr>
        <w:t>r A</w:t>
      </w:r>
      <w:r w:rsidR="00984764" w:rsidRPr="00747E10">
        <w:rPr>
          <w:rFonts w:ascii="Tahoma" w:hAnsi="Tahoma" w:cs="Tahoma"/>
        </w:rPr>
        <w:t>rias</w:t>
      </w:r>
      <w:r w:rsidRPr="00747E10">
        <w:rPr>
          <w:rFonts w:ascii="Tahoma" w:hAnsi="Tahoma" w:cs="Tahoma"/>
        </w:rPr>
        <w:t xml:space="preserve"> al notar más del 50 % de la pérdida de capacidad laboral creyó que ya se había an</w:t>
      </w:r>
      <w:r w:rsidR="00F35A55" w:rsidRPr="00747E10">
        <w:rPr>
          <w:rFonts w:ascii="Tahoma" w:hAnsi="Tahoma" w:cs="Tahoma"/>
        </w:rPr>
        <w:t>alizado toda la historia clínica por parte del medicó calificador</w:t>
      </w:r>
      <w:r w:rsidRPr="00747E10">
        <w:rPr>
          <w:rFonts w:ascii="Tahoma" w:hAnsi="Tahoma" w:cs="Tahoma"/>
        </w:rPr>
        <w:t xml:space="preserve">. </w:t>
      </w:r>
    </w:p>
    <w:p w14:paraId="5968DFA6" w14:textId="13CCF590" w:rsidR="004B5971" w:rsidRPr="00747E10" w:rsidRDefault="004B5971" w:rsidP="009F748B">
      <w:pPr>
        <w:spacing w:after="0" w:line="276" w:lineRule="auto"/>
        <w:ind w:right="-187"/>
        <w:jc w:val="both"/>
        <w:rPr>
          <w:rFonts w:ascii="Tahoma" w:hAnsi="Tahoma" w:cs="Tahoma"/>
        </w:rPr>
      </w:pPr>
    </w:p>
    <w:p w14:paraId="480C3485" w14:textId="1C4D023D" w:rsidR="004E386F" w:rsidRPr="00747E10" w:rsidRDefault="002A52F6" w:rsidP="009F748B">
      <w:pPr>
        <w:spacing w:after="0" w:line="276" w:lineRule="auto"/>
        <w:ind w:right="-187"/>
        <w:jc w:val="both"/>
        <w:rPr>
          <w:rFonts w:ascii="Tahoma" w:hAnsi="Tahoma" w:cs="Tahoma"/>
        </w:rPr>
      </w:pPr>
      <w:r w:rsidRPr="00747E10">
        <w:rPr>
          <w:rFonts w:ascii="Tahoma" w:hAnsi="Tahoma" w:cs="Tahoma"/>
        </w:rPr>
        <w:tab/>
      </w:r>
      <w:r w:rsidR="008B671B">
        <w:rPr>
          <w:rFonts w:ascii="Tahoma" w:hAnsi="Tahoma" w:cs="Tahoma"/>
        </w:rPr>
        <w:t xml:space="preserve">Señala </w:t>
      </w:r>
      <w:r w:rsidRPr="00747E10">
        <w:rPr>
          <w:rFonts w:ascii="Tahoma" w:hAnsi="Tahoma" w:cs="Tahoma"/>
        </w:rPr>
        <w:t>que al conocer que la fecha de estructuración no guardaba relación con la enfermedad natural de la F203 esquizofrenia</w:t>
      </w:r>
      <w:r w:rsidR="00966BA0" w:rsidRPr="00747E10">
        <w:rPr>
          <w:rFonts w:ascii="Tahoma" w:hAnsi="Tahoma" w:cs="Tahoma"/>
        </w:rPr>
        <w:t xml:space="preserve"> paranoide</w:t>
      </w:r>
      <w:r w:rsidR="00B66042">
        <w:rPr>
          <w:rFonts w:ascii="Tahoma" w:hAnsi="Tahoma" w:cs="Tahoma"/>
        </w:rPr>
        <w:t>,</w:t>
      </w:r>
      <w:r w:rsidR="00966BA0" w:rsidRPr="00747E10">
        <w:rPr>
          <w:rFonts w:ascii="Tahoma" w:hAnsi="Tahoma" w:cs="Tahoma"/>
        </w:rPr>
        <w:t xml:space="preserve"> su hermana </w:t>
      </w:r>
      <w:r w:rsidR="001F5184" w:rsidRPr="00747E10">
        <w:rPr>
          <w:rFonts w:ascii="Tahoma" w:hAnsi="Tahoma" w:cs="Tahoma"/>
        </w:rPr>
        <w:t xml:space="preserve">Lilian Amparo Tovar el 25 de noviembre bajo el radicado No. 2015- 11376036 solicitó </w:t>
      </w:r>
      <w:r w:rsidR="00966BA0" w:rsidRPr="00747E10">
        <w:rPr>
          <w:rFonts w:ascii="Tahoma" w:hAnsi="Tahoma" w:cs="Tahoma"/>
        </w:rPr>
        <w:t xml:space="preserve">ante Colpensiones </w:t>
      </w:r>
      <w:r w:rsidR="001F5184" w:rsidRPr="00747E10">
        <w:rPr>
          <w:rFonts w:ascii="Tahoma" w:hAnsi="Tahoma" w:cs="Tahoma"/>
        </w:rPr>
        <w:t>nueva cita de calificación de i</w:t>
      </w:r>
      <w:r w:rsidR="009455A9" w:rsidRPr="00747E10">
        <w:rPr>
          <w:rFonts w:ascii="Tahoma" w:hAnsi="Tahoma" w:cs="Tahoma"/>
        </w:rPr>
        <w:t>nvalidez,</w:t>
      </w:r>
      <w:r w:rsidR="006B31EB" w:rsidRPr="00747E10">
        <w:rPr>
          <w:rFonts w:ascii="Tahoma" w:hAnsi="Tahoma" w:cs="Tahoma"/>
        </w:rPr>
        <w:t xml:space="preserve"> pero Asalud </w:t>
      </w:r>
      <w:r w:rsidR="00A9528B" w:rsidRPr="00747E10">
        <w:rPr>
          <w:rFonts w:ascii="Tahoma" w:hAnsi="Tahoma" w:cs="Tahoma"/>
        </w:rPr>
        <w:t>Ltda.</w:t>
      </w:r>
      <w:r w:rsidR="009455A9" w:rsidRPr="00747E10">
        <w:rPr>
          <w:rFonts w:ascii="Tahoma" w:hAnsi="Tahoma" w:cs="Tahoma"/>
        </w:rPr>
        <w:t>,</w:t>
      </w:r>
      <w:r w:rsidR="006B31EB" w:rsidRPr="00747E10">
        <w:rPr>
          <w:rFonts w:ascii="Tahoma" w:hAnsi="Tahoma" w:cs="Tahoma"/>
        </w:rPr>
        <w:t xml:space="preserve"> a través del médico calificador decidió no </w:t>
      </w:r>
      <w:r w:rsidR="009455A9" w:rsidRPr="00747E10">
        <w:rPr>
          <w:rFonts w:ascii="Tahoma" w:hAnsi="Tahoma" w:cs="Tahoma"/>
        </w:rPr>
        <w:t>realizarla</w:t>
      </w:r>
      <w:r w:rsidR="00B66042">
        <w:rPr>
          <w:rFonts w:ascii="Tahoma" w:hAnsi="Tahoma" w:cs="Tahoma"/>
        </w:rPr>
        <w:t>, por el hecho de</w:t>
      </w:r>
      <w:r w:rsidR="006B31EB" w:rsidRPr="00747E10">
        <w:rPr>
          <w:rFonts w:ascii="Tahoma" w:hAnsi="Tahoma" w:cs="Tahoma"/>
        </w:rPr>
        <w:t xml:space="preserve"> existir una calificación superior al 50% de PCL</w:t>
      </w:r>
      <w:r w:rsidR="0027469E" w:rsidRPr="00747E10">
        <w:rPr>
          <w:rFonts w:ascii="Tahoma" w:hAnsi="Tahoma" w:cs="Tahoma"/>
        </w:rPr>
        <w:t>.</w:t>
      </w:r>
      <w:r w:rsidR="004E386F" w:rsidRPr="00747E10">
        <w:rPr>
          <w:rFonts w:ascii="Tahoma" w:hAnsi="Tahoma" w:cs="Tahoma"/>
        </w:rPr>
        <w:t xml:space="preserve"> </w:t>
      </w:r>
    </w:p>
    <w:p w14:paraId="0248A71E" w14:textId="77777777" w:rsidR="009455A9" w:rsidRPr="00747E10" w:rsidRDefault="009455A9" w:rsidP="009F748B">
      <w:pPr>
        <w:spacing w:after="0" w:line="276" w:lineRule="auto"/>
        <w:ind w:right="-187"/>
        <w:jc w:val="both"/>
        <w:rPr>
          <w:rFonts w:ascii="Tahoma" w:hAnsi="Tahoma" w:cs="Tahoma"/>
        </w:rPr>
      </w:pPr>
    </w:p>
    <w:p w14:paraId="383FD3EF" w14:textId="765974AD" w:rsidR="009455A9" w:rsidRPr="00747E10" w:rsidRDefault="009455A9" w:rsidP="009F748B">
      <w:pPr>
        <w:spacing w:after="0" w:line="276" w:lineRule="auto"/>
        <w:ind w:right="-187"/>
        <w:jc w:val="both"/>
        <w:rPr>
          <w:rFonts w:ascii="Tahoma" w:hAnsi="Tahoma" w:cs="Tahoma"/>
        </w:rPr>
      </w:pPr>
      <w:r w:rsidRPr="00747E10">
        <w:rPr>
          <w:rFonts w:ascii="Tahoma" w:hAnsi="Tahoma" w:cs="Tahoma"/>
        </w:rPr>
        <w:tab/>
      </w:r>
      <w:r w:rsidR="00A9528B" w:rsidRPr="00747E10">
        <w:rPr>
          <w:rFonts w:ascii="Tahoma" w:hAnsi="Tahoma" w:cs="Tahoma"/>
        </w:rPr>
        <w:t xml:space="preserve">Agrega </w:t>
      </w:r>
      <w:r w:rsidRPr="00747E10">
        <w:rPr>
          <w:rFonts w:ascii="Tahoma" w:hAnsi="Tahoma" w:cs="Tahoma"/>
        </w:rPr>
        <w:t xml:space="preserve">que </w:t>
      </w:r>
      <w:r w:rsidR="00A9528B" w:rsidRPr="00747E10">
        <w:rPr>
          <w:rFonts w:ascii="Tahoma" w:hAnsi="Tahoma" w:cs="Tahoma"/>
        </w:rPr>
        <w:t xml:space="preserve">para el año 2016 intentó una </w:t>
      </w:r>
      <w:r w:rsidRPr="00747E10">
        <w:rPr>
          <w:rFonts w:ascii="Tahoma" w:hAnsi="Tahoma" w:cs="Tahoma"/>
        </w:rPr>
        <w:t xml:space="preserve">nueva cita de calificación de invalidez pero la entidad accionada no autorizó la calificación puesto que ya existe dictamen de pérdida de capacidad laboral. </w:t>
      </w:r>
    </w:p>
    <w:p w14:paraId="2D73BA4D" w14:textId="77777777" w:rsidR="00BC78A5" w:rsidRPr="00747E10" w:rsidRDefault="00BC78A5" w:rsidP="009F748B">
      <w:pPr>
        <w:spacing w:after="0" w:line="276" w:lineRule="auto"/>
        <w:ind w:right="-187"/>
        <w:jc w:val="both"/>
        <w:rPr>
          <w:rFonts w:ascii="Tahoma" w:hAnsi="Tahoma" w:cs="Tahoma"/>
        </w:rPr>
      </w:pPr>
    </w:p>
    <w:p w14:paraId="4BBEF55D" w14:textId="0873A58B" w:rsidR="00BC78A5" w:rsidRPr="00747E10" w:rsidRDefault="00BC78A5" w:rsidP="009F748B">
      <w:pPr>
        <w:spacing w:after="0" w:line="276" w:lineRule="auto"/>
        <w:ind w:right="-187" w:firstLine="708"/>
        <w:jc w:val="both"/>
        <w:rPr>
          <w:rFonts w:ascii="Tahoma" w:hAnsi="Tahoma" w:cs="Tahoma"/>
        </w:rPr>
      </w:pPr>
      <w:r w:rsidRPr="00747E10">
        <w:rPr>
          <w:rFonts w:ascii="Tahoma" w:hAnsi="Tahoma" w:cs="Tahoma"/>
        </w:rPr>
        <w:t>Asegura que se están vulneran</w:t>
      </w:r>
      <w:r w:rsidR="00F35A55" w:rsidRPr="00747E10">
        <w:rPr>
          <w:rFonts w:ascii="Tahoma" w:hAnsi="Tahoma" w:cs="Tahoma"/>
        </w:rPr>
        <w:t xml:space="preserve">do sus derechos en relación </w:t>
      </w:r>
      <w:r w:rsidRPr="00747E10">
        <w:rPr>
          <w:rFonts w:ascii="Tahoma" w:hAnsi="Tahoma" w:cs="Tahoma"/>
        </w:rPr>
        <w:t>a la integridad de la calificación de invalidez</w:t>
      </w:r>
      <w:r w:rsidR="00F35A55" w:rsidRPr="00747E10">
        <w:rPr>
          <w:rFonts w:ascii="Tahoma" w:hAnsi="Tahoma" w:cs="Tahoma"/>
        </w:rPr>
        <w:t>,</w:t>
      </w:r>
      <w:r w:rsidRPr="00747E10">
        <w:rPr>
          <w:rFonts w:ascii="Tahoma" w:hAnsi="Tahoma" w:cs="Tahoma"/>
        </w:rPr>
        <w:t xml:space="preserve"> al desconocer por parte del médico calificador el origen natural de la patología Esquizofrenia Paranoide, </w:t>
      </w:r>
      <w:r w:rsidR="00ED16DC" w:rsidRPr="00747E10">
        <w:rPr>
          <w:rFonts w:ascii="Tahoma" w:hAnsi="Tahoma" w:cs="Tahoma"/>
        </w:rPr>
        <w:t>así</w:t>
      </w:r>
      <w:r w:rsidRPr="00747E10">
        <w:rPr>
          <w:rFonts w:ascii="Tahoma" w:hAnsi="Tahoma" w:cs="Tahoma"/>
        </w:rPr>
        <w:t xml:space="preserve"> como los argumentos médicos dados por </w:t>
      </w:r>
      <w:r w:rsidR="00F77828" w:rsidRPr="00747E10">
        <w:rPr>
          <w:rFonts w:ascii="Tahoma" w:hAnsi="Tahoma" w:cs="Tahoma"/>
        </w:rPr>
        <w:t>la médica</w:t>
      </w:r>
      <w:r w:rsidRPr="00747E10">
        <w:rPr>
          <w:rFonts w:ascii="Tahoma" w:hAnsi="Tahoma" w:cs="Tahoma"/>
        </w:rPr>
        <w:t xml:space="preserve"> tratante.</w:t>
      </w:r>
    </w:p>
    <w:p w14:paraId="407B4904" w14:textId="77777777" w:rsidR="00BC78A5" w:rsidRPr="00747E10" w:rsidRDefault="00BC78A5" w:rsidP="009F748B">
      <w:pPr>
        <w:spacing w:after="0" w:line="276" w:lineRule="auto"/>
        <w:ind w:right="-187"/>
        <w:jc w:val="both"/>
        <w:rPr>
          <w:rFonts w:ascii="Tahoma" w:hAnsi="Tahoma" w:cs="Tahoma"/>
        </w:rPr>
      </w:pPr>
    </w:p>
    <w:p w14:paraId="76113F51" w14:textId="64594DA2" w:rsidR="0006170A" w:rsidRPr="00747E10" w:rsidRDefault="00BC78A5" w:rsidP="009F748B">
      <w:pPr>
        <w:spacing w:after="0" w:line="276" w:lineRule="auto"/>
        <w:ind w:right="-187" w:firstLine="708"/>
        <w:jc w:val="both"/>
        <w:rPr>
          <w:rFonts w:ascii="Tahoma" w:hAnsi="Tahoma" w:cs="Tahoma"/>
        </w:rPr>
      </w:pPr>
      <w:r w:rsidRPr="00747E10">
        <w:rPr>
          <w:rFonts w:ascii="Tahoma" w:hAnsi="Tahoma" w:cs="Tahoma"/>
        </w:rPr>
        <w:t>Re</w:t>
      </w:r>
      <w:r w:rsidR="00805B78" w:rsidRPr="00747E10">
        <w:rPr>
          <w:rFonts w:ascii="Tahoma" w:hAnsi="Tahoma" w:cs="Tahoma"/>
        </w:rPr>
        <w:t xml:space="preserve">fiere </w:t>
      </w:r>
      <w:r w:rsidR="00297C1C" w:rsidRPr="00747E10">
        <w:rPr>
          <w:rFonts w:ascii="Tahoma" w:hAnsi="Tahoma" w:cs="Tahoma"/>
        </w:rPr>
        <w:t>que el señor Manuel Antonio Agudelo García quien falleció el 14 d</w:t>
      </w:r>
      <w:r w:rsidR="00966BA0" w:rsidRPr="00747E10">
        <w:rPr>
          <w:rFonts w:ascii="Tahoma" w:hAnsi="Tahoma" w:cs="Tahoma"/>
        </w:rPr>
        <w:t>e junio de 1994, era su padre,</w:t>
      </w:r>
      <w:r w:rsidR="00297C1C" w:rsidRPr="00747E10">
        <w:rPr>
          <w:rFonts w:ascii="Tahoma" w:hAnsi="Tahoma" w:cs="Tahoma"/>
        </w:rPr>
        <w:t xml:space="preserve"> siempre lo proveyó con todo lo necesario para una vida digna cumpliendo su labor como padre de familia responsable y después de su deceso la pensión de sobreviviente quedó en cabeza de su madre y esposa d</w:t>
      </w:r>
      <w:r w:rsidR="00F35A55" w:rsidRPr="00747E10">
        <w:rPr>
          <w:rFonts w:ascii="Tahoma" w:hAnsi="Tahoma" w:cs="Tahoma"/>
        </w:rPr>
        <w:t>el causante Mirian Arias Tejada,</w:t>
      </w:r>
      <w:r w:rsidR="00297C1C" w:rsidRPr="00747E10">
        <w:rPr>
          <w:rFonts w:ascii="Tahoma" w:hAnsi="Tahoma" w:cs="Tahoma"/>
        </w:rPr>
        <w:t xml:space="preserve"> él y su hermano, tal como se evidencia en la resolución No. 134 del 30 de enero de 1995 </w:t>
      </w:r>
      <w:r w:rsidR="0006170A" w:rsidRPr="00747E10">
        <w:rPr>
          <w:rFonts w:ascii="Tahoma" w:hAnsi="Tahoma" w:cs="Tahoma"/>
        </w:rPr>
        <w:t>emitida por el</w:t>
      </w:r>
      <w:r w:rsidR="00297C1C" w:rsidRPr="00747E10">
        <w:rPr>
          <w:rFonts w:ascii="Tahoma" w:hAnsi="Tahoma" w:cs="Tahoma"/>
        </w:rPr>
        <w:t xml:space="preserve"> ISS.</w:t>
      </w:r>
      <w:r w:rsidR="0006170A" w:rsidRPr="00747E10">
        <w:rPr>
          <w:rFonts w:ascii="Tahoma" w:hAnsi="Tahoma" w:cs="Tahoma"/>
        </w:rPr>
        <w:t xml:space="preserve"> </w:t>
      </w:r>
    </w:p>
    <w:p w14:paraId="1DFC2672" w14:textId="77777777" w:rsidR="0006170A" w:rsidRPr="00747E10" w:rsidRDefault="0006170A" w:rsidP="009F748B">
      <w:pPr>
        <w:spacing w:after="0" w:line="276" w:lineRule="auto"/>
        <w:ind w:right="-187" w:firstLine="708"/>
        <w:jc w:val="both"/>
        <w:rPr>
          <w:rFonts w:ascii="Tahoma" w:hAnsi="Tahoma" w:cs="Tahoma"/>
        </w:rPr>
      </w:pPr>
    </w:p>
    <w:p w14:paraId="34B6AAF1" w14:textId="6A11C7CE" w:rsidR="00237FF5" w:rsidRPr="00747E10" w:rsidRDefault="000265D6" w:rsidP="009F748B">
      <w:pPr>
        <w:spacing w:after="0" w:line="276" w:lineRule="auto"/>
        <w:ind w:right="-187" w:firstLine="708"/>
        <w:jc w:val="both"/>
        <w:rPr>
          <w:rFonts w:ascii="Tahoma" w:hAnsi="Tahoma" w:cs="Tahoma"/>
        </w:rPr>
      </w:pPr>
      <w:r>
        <w:rPr>
          <w:rFonts w:ascii="Tahoma" w:hAnsi="Tahoma" w:cs="Tahoma"/>
        </w:rPr>
        <w:t>Indica que al</w:t>
      </w:r>
      <w:r w:rsidR="0006170A" w:rsidRPr="00747E10">
        <w:rPr>
          <w:rFonts w:ascii="Tahoma" w:hAnsi="Tahoma" w:cs="Tahoma"/>
        </w:rPr>
        <w:t xml:space="preserve"> cumplir 18 años, l</w:t>
      </w:r>
      <w:r>
        <w:rPr>
          <w:rFonts w:ascii="Tahoma" w:hAnsi="Tahoma" w:cs="Tahoma"/>
        </w:rPr>
        <w:t xml:space="preserve">a pensión de sobreviviente de su </w:t>
      </w:r>
      <w:r w:rsidR="00B66042">
        <w:rPr>
          <w:rFonts w:ascii="Tahoma" w:hAnsi="Tahoma" w:cs="Tahoma"/>
        </w:rPr>
        <w:t xml:space="preserve">padre </w:t>
      </w:r>
      <w:r w:rsidR="00F35A55" w:rsidRPr="00747E10">
        <w:rPr>
          <w:rFonts w:ascii="Tahoma" w:hAnsi="Tahoma" w:cs="Tahoma"/>
        </w:rPr>
        <w:t>le fue suspendida y</w:t>
      </w:r>
      <w:r w:rsidR="0006170A" w:rsidRPr="00747E10">
        <w:rPr>
          <w:rFonts w:ascii="Tahoma" w:hAnsi="Tahoma" w:cs="Tahoma"/>
        </w:rPr>
        <w:t xml:space="preserve"> quedó en un 100% en cabeza de su madre </w:t>
      </w:r>
      <w:r w:rsidR="00237FF5" w:rsidRPr="00747E10">
        <w:rPr>
          <w:rFonts w:ascii="Tahoma" w:hAnsi="Tahoma" w:cs="Tahoma"/>
        </w:rPr>
        <w:t>Mirian Arias Tejada</w:t>
      </w:r>
      <w:r w:rsidR="00966BA0" w:rsidRPr="00747E10">
        <w:rPr>
          <w:rFonts w:ascii="Tahoma" w:hAnsi="Tahoma" w:cs="Tahoma"/>
        </w:rPr>
        <w:t>,</w:t>
      </w:r>
      <w:r w:rsidR="00237FF5" w:rsidRPr="00747E10">
        <w:rPr>
          <w:rFonts w:ascii="Tahoma" w:hAnsi="Tahoma" w:cs="Tahoma"/>
        </w:rPr>
        <w:t xml:space="preserve"> quien </w:t>
      </w:r>
      <w:r w:rsidR="00F35A55" w:rsidRPr="00747E10">
        <w:rPr>
          <w:rFonts w:ascii="Tahoma" w:hAnsi="Tahoma" w:cs="Tahoma"/>
        </w:rPr>
        <w:t xml:space="preserve">procuró </w:t>
      </w:r>
      <w:r w:rsidR="00ED16DC" w:rsidRPr="00747E10">
        <w:rPr>
          <w:rFonts w:ascii="Tahoma" w:hAnsi="Tahoma" w:cs="Tahoma"/>
        </w:rPr>
        <w:t>su sostenimiento hasta el</w:t>
      </w:r>
      <w:r w:rsidR="00237FF5" w:rsidRPr="00747E10">
        <w:rPr>
          <w:rFonts w:ascii="Tahoma" w:hAnsi="Tahoma" w:cs="Tahoma"/>
        </w:rPr>
        <w:t xml:space="preserve"> 20 de agosto </w:t>
      </w:r>
      <w:r w:rsidR="00D50F5A" w:rsidRPr="00747E10">
        <w:rPr>
          <w:rFonts w:ascii="Tahoma" w:hAnsi="Tahoma" w:cs="Tahoma"/>
        </w:rPr>
        <w:t xml:space="preserve">de 2014 momento en el que ella </w:t>
      </w:r>
      <w:r w:rsidR="00966BA0" w:rsidRPr="00747E10">
        <w:rPr>
          <w:rFonts w:ascii="Tahoma" w:hAnsi="Tahoma" w:cs="Tahoma"/>
        </w:rPr>
        <w:t>falleció</w:t>
      </w:r>
      <w:r w:rsidR="00ED16DC" w:rsidRPr="00747E10">
        <w:rPr>
          <w:rFonts w:ascii="Tahoma" w:hAnsi="Tahoma" w:cs="Tahoma"/>
        </w:rPr>
        <w:t>, por ello</w:t>
      </w:r>
      <w:r w:rsidR="007B6F1B" w:rsidRPr="00747E10">
        <w:rPr>
          <w:rFonts w:ascii="Tahoma" w:hAnsi="Tahoma" w:cs="Tahoma"/>
        </w:rPr>
        <w:t>,</w:t>
      </w:r>
      <w:r w:rsidR="00ED16DC" w:rsidRPr="00747E10">
        <w:rPr>
          <w:rFonts w:ascii="Tahoma" w:hAnsi="Tahoma" w:cs="Tahoma"/>
        </w:rPr>
        <w:t xml:space="preserve"> en la a</w:t>
      </w:r>
      <w:r w:rsidR="007B6F1B" w:rsidRPr="00747E10">
        <w:rPr>
          <w:rFonts w:ascii="Tahoma" w:hAnsi="Tahoma" w:cs="Tahoma"/>
        </w:rPr>
        <w:t>ctualidad</w:t>
      </w:r>
      <w:r w:rsidR="00966BA0" w:rsidRPr="00747E10">
        <w:rPr>
          <w:rFonts w:ascii="Tahoma" w:hAnsi="Tahoma" w:cs="Tahoma"/>
        </w:rPr>
        <w:t xml:space="preserve"> él</w:t>
      </w:r>
      <w:r w:rsidR="007B6F1B" w:rsidRPr="00747E10">
        <w:rPr>
          <w:rFonts w:ascii="Tahoma" w:hAnsi="Tahoma" w:cs="Tahoma"/>
        </w:rPr>
        <w:t xml:space="preserve"> depende de un tercero ya que nunca pudo laborar ni ser independiente. </w:t>
      </w:r>
    </w:p>
    <w:p w14:paraId="2507F6C2" w14:textId="2A8E3869" w:rsidR="00C10BF3" w:rsidRPr="00747E10" w:rsidRDefault="00C10BF3" w:rsidP="009F748B">
      <w:pPr>
        <w:spacing w:after="0" w:line="276" w:lineRule="auto"/>
        <w:ind w:right="-187" w:firstLine="708"/>
        <w:jc w:val="both"/>
        <w:rPr>
          <w:rFonts w:ascii="Tahoma" w:hAnsi="Tahoma" w:cs="Tahoma"/>
        </w:rPr>
      </w:pPr>
      <w:r w:rsidRPr="00747E10">
        <w:rPr>
          <w:rFonts w:ascii="Tahoma" w:hAnsi="Tahoma" w:cs="Tahoma"/>
        </w:rPr>
        <w:t xml:space="preserve"> </w:t>
      </w:r>
    </w:p>
    <w:p w14:paraId="24B4DAAF" w14:textId="7D5ADC0E" w:rsidR="00C10BF3" w:rsidRPr="00747E10" w:rsidRDefault="00C10BF3" w:rsidP="009F748B">
      <w:pPr>
        <w:spacing w:after="0" w:line="276" w:lineRule="auto"/>
        <w:ind w:right="-187" w:firstLine="708"/>
        <w:jc w:val="both"/>
        <w:rPr>
          <w:rFonts w:ascii="Tahoma" w:hAnsi="Tahoma" w:cs="Tahoma"/>
        </w:rPr>
      </w:pPr>
      <w:r w:rsidRPr="00747E10">
        <w:rPr>
          <w:rFonts w:ascii="Tahoma" w:hAnsi="Tahoma" w:cs="Tahoma"/>
        </w:rPr>
        <w:t xml:space="preserve">Por </w:t>
      </w:r>
      <w:r w:rsidR="00A9528B" w:rsidRPr="00747E10">
        <w:rPr>
          <w:rFonts w:ascii="Tahoma" w:hAnsi="Tahoma" w:cs="Tahoma"/>
        </w:rPr>
        <w:t>último agrega,</w:t>
      </w:r>
      <w:r w:rsidRPr="00747E10">
        <w:rPr>
          <w:rFonts w:ascii="Tahoma" w:hAnsi="Tahoma" w:cs="Tahoma"/>
        </w:rPr>
        <w:t xml:space="preserve"> que le fue violado su derecho al debido proceso, calificación integral, dignidad humana y reconocimiento como una persona con discapacidad desde su nacimiento, por parte del m</w:t>
      </w:r>
      <w:r w:rsidR="00A476A7" w:rsidRPr="00747E10">
        <w:rPr>
          <w:rFonts w:ascii="Tahoma" w:hAnsi="Tahoma" w:cs="Tahoma"/>
        </w:rPr>
        <w:t>édico calificador de ASALUD, ya que no tuvo</w:t>
      </w:r>
      <w:r w:rsidRPr="00747E10">
        <w:rPr>
          <w:rFonts w:ascii="Tahoma" w:hAnsi="Tahoma" w:cs="Tahoma"/>
        </w:rPr>
        <w:t xml:space="preserve"> en cuenta la totalidad de la historia clínica al momento de emitir la calificación de pérdida de capacidad laboral aun estando la misma relacionada con el dictamen de PCL emitido, negando </w:t>
      </w:r>
      <w:r w:rsidR="000B5BD6" w:rsidRPr="00747E10">
        <w:rPr>
          <w:rFonts w:ascii="Tahoma" w:hAnsi="Tahoma" w:cs="Tahoma"/>
        </w:rPr>
        <w:t>así</w:t>
      </w:r>
      <w:r w:rsidRPr="00747E10">
        <w:rPr>
          <w:rFonts w:ascii="Tahoma" w:hAnsi="Tahoma" w:cs="Tahoma"/>
        </w:rPr>
        <w:t xml:space="preserve"> la posibilidad de obtener una calificación acorde a su situación natural y real de salud.</w:t>
      </w:r>
    </w:p>
    <w:p w14:paraId="759A3A01" w14:textId="77777777" w:rsidR="00C10BF3" w:rsidRPr="00747E10" w:rsidRDefault="00C10BF3" w:rsidP="009F748B">
      <w:pPr>
        <w:spacing w:after="0" w:line="276" w:lineRule="auto"/>
        <w:ind w:right="-187" w:firstLine="708"/>
        <w:jc w:val="both"/>
        <w:rPr>
          <w:rFonts w:ascii="Tahoma" w:hAnsi="Tahoma" w:cs="Tahoma"/>
        </w:rPr>
      </w:pPr>
    </w:p>
    <w:p w14:paraId="3993AE50" w14:textId="4EFC1668" w:rsidR="00A9528B" w:rsidRPr="00747E10" w:rsidRDefault="00C10BF3" w:rsidP="009F748B">
      <w:pPr>
        <w:spacing w:after="0" w:line="276" w:lineRule="auto"/>
        <w:ind w:right="-187" w:firstLine="708"/>
        <w:jc w:val="both"/>
        <w:rPr>
          <w:rFonts w:ascii="Tahoma" w:hAnsi="Tahoma" w:cs="Tahoma"/>
        </w:rPr>
      </w:pPr>
      <w:r w:rsidRPr="00747E10">
        <w:rPr>
          <w:rFonts w:ascii="Tahoma" w:hAnsi="Tahoma" w:cs="Tahoma"/>
        </w:rPr>
        <w:t xml:space="preserve">Por lo anterior solicita, sean tutelados </w:t>
      </w:r>
      <w:r w:rsidR="0057562F" w:rsidRPr="00747E10">
        <w:rPr>
          <w:rFonts w:ascii="Tahoma" w:hAnsi="Tahoma" w:cs="Tahoma"/>
        </w:rPr>
        <w:t xml:space="preserve"> los derechos deprecados </w:t>
      </w:r>
      <w:r w:rsidR="000B5BD6" w:rsidRPr="00747E10">
        <w:rPr>
          <w:rFonts w:ascii="Tahoma" w:hAnsi="Tahoma" w:cs="Tahoma"/>
        </w:rPr>
        <w:t xml:space="preserve">y en consecuencia, se declare la nulidad del dictamen de pérdida de capacidad laboral No. 201473180kk del 28 de septiembre de 2014 por medio del cual ASALUD S.A y Colpensiones lo calificó, igualmente se ordene a Colpensiones </w:t>
      </w:r>
      <w:r w:rsidR="000B5BD6" w:rsidRPr="00747E10">
        <w:rPr>
          <w:rFonts w:ascii="Tahoma" w:hAnsi="Tahoma" w:cs="Tahoma"/>
        </w:rPr>
        <w:lastRenderedPageBreak/>
        <w:t xml:space="preserve">realizar una nueva calificación de </w:t>
      </w:r>
      <w:r w:rsidR="00886D16" w:rsidRPr="00747E10">
        <w:rPr>
          <w:rFonts w:ascii="Tahoma" w:hAnsi="Tahoma" w:cs="Tahoma"/>
        </w:rPr>
        <w:t xml:space="preserve">invalidez </w:t>
      </w:r>
      <w:r w:rsidR="000B5BD6" w:rsidRPr="00747E10">
        <w:rPr>
          <w:rFonts w:ascii="Tahoma" w:hAnsi="Tahoma" w:cs="Tahoma"/>
        </w:rPr>
        <w:t>teniendo en cuenta la historia clínica completa donde se evidencia que su enfermedad es de nacimiento.</w:t>
      </w:r>
    </w:p>
    <w:p w14:paraId="2701B187" w14:textId="77777777" w:rsidR="004E386F" w:rsidRDefault="004E386F" w:rsidP="009F748B">
      <w:pPr>
        <w:spacing w:after="0" w:line="276" w:lineRule="auto"/>
        <w:ind w:right="-187"/>
        <w:jc w:val="both"/>
        <w:rPr>
          <w:rFonts w:ascii="Tahoma" w:hAnsi="Tahoma" w:cs="Tahoma"/>
        </w:rPr>
      </w:pPr>
    </w:p>
    <w:p w14:paraId="61920870" w14:textId="77777777" w:rsidR="00935777" w:rsidRPr="00747E10" w:rsidRDefault="00935777" w:rsidP="009F748B">
      <w:pPr>
        <w:spacing w:after="0" w:line="276" w:lineRule="auto"/>
        <w:ind w:right="-187"/>
        <w:jc w:val="both"/>
        <w:rPr>
          <w:rFonts w:ascii="Tahoma" w:hAnsi="Tahoma" w:cs="Tahoma"/>
        </w:rPr>
      </w:pPr>
    </w:p>
    <w:p w14:paraId="0F057255" w14:textId="77777777" w:rsidR="00C73708" w:rsidRPr="00747E10" w:rsidRDefault="00EB59F4" w:rsidP="009F748B">
      <w:pPr>
        <w:pStyle w:val="Ttulo4"/>
        <w:numPr>
          <w:ilvl w:val="0"/>
          <w:numId w:val="2"/>
        </w:numPr>
        <w:tabs>
          <w:tab w:val="clear" w:pos="1080"/>
        </w:tabs>
        <w:spacing w:line="276" w:lineRule="auto"/>
        <w:ind w:left="0" w:firstLine="0"/>
        <w:rPr>
          <w:rFonts w:ascii="Tahoma" w:hAnsi="Tahoma" w:cs="Tahoma"/>
          <w:sz w:val="22"/>
          <w:szCs w:val="22"/>
        </w:rPr>
      </w:pPr>
      <w:r w:rsidRPr="00747E10">
        <w:rPr>
          <w:rFonts w:ascii="Tahoma" w:hAnsi="Tahoma" w:cs="Tahoma"/>
          <w:sz w:val="22"/>
          <w:szCs w:val="22"/>
        </w:rPr>
        <w:t>Contestación de la demanda</w:t>
      </w:r>
    </w:p>
    <w:p w14:paraId="008B7F8D" w14:textId="77777777" w:rsidR="0074441E" w:rsidRPr="00747E10" w:rsidRDefault="0074441E" w:rsidP="009F748B">
      <w:pPr>
        <w:pStyle w:val="Sinespaciado"/>
      </w:pPr>
    </w:p>
    <w:p w14:paraId="2068D1E1" w14:textId="75956762" w:rsidR="00042DF1" w:rsidRPr="00747E10" w:rsidRDefault="003A0C26" w:rsidP="009F748B">
      <w:pPr>
        <w:pStyle w:val="Textoindependiente"/>
        <w:spacing w:after="0" w:line="276" w:lineRule="auto"/>
        <w:ind w:firstLine="708"/>
        <w:jc w:val="both"/>
        <w:rPr>
          <w:rFonts w:ascii="Tahoma" w:hAnsi="Tahoma" w:cs="Tahoma"/>
          <w:sz w:val="22"/>
          <w:szCs w:val="22"/>
        </w:rPr>
      </w:pPr>
      <w:r w:rsidRPr="00747E10">
        <w:rPr>
          <w:rFonts w:ascii="Tahoma" w:hAnsi="Tahoma" w:cs="Tahoma"/>
          <w:sz w:val="22"/>
          <w:szCs w:val="22"/>
        </w:rPr>
        <w:t xml:space="preserve">La Administradora Colombiana de Pensiones Colpensiones </w:t>
      </w:r>
      <w:r w:rsidR="00F35A55" w:rsidRPr="00747E10">
        <w:rPr>
          <w:rFonts w:ascii="Tahoma" w:hAnsi="Tahoma" w:cs="Tahoma"/>
          <w:sz w:val="22"/>
          <w:szCs w:val="22"/>
        </w:rPr>
        <w:t xml:space="preserve">en la </w:t>
      </w:r>
      <w:r w:rsidR="00F82237" w:rsidRPr="00747E10">
        <w:rPr>
          <w:rFonts w:ascii="Tahoma" w:hAnsi="Tahoma" w:cs="Tahoma"/>
          <w:sz w:val="22"/>
          <w:szCs w:val="22"/>
        </w:rPr>
        <w:t>contestación</w:t>
      </w:r>
      <w:r w:rsidRPr="00747E10">
        <w:rPr>
          <w:rFonts w:ascii="Tahoma" w:hAnsi="Tahoma" w:cs="Tahoma"/>
          <w:sz w:val="22"/>
          <w:szCs w:val="22"/>
        </w:rPr>
        <w:t xml:space="preserve"> allega</w:t>
      </w:r>
      <w:r w:rsidR="00F35A55" w:rsidRPr="00747E10">
        <w:rPr>
          <w:rFonts w:ascii="Tahoma" w:hAnsi="Tahoma" w:cs="Tahoma"/>
          <w:sz w:val="22"/>
          <w:szCs w:val="22"/>
        </w:rPr>
        <w:t>da el 13 de julio de 2017 indicó</w:t>
      </w:r>
      <w:r w:rsidRPr="00747E10">
        <w:rPr>
          <w:rFonts w:ascii="Tahoma" w:hAnsi="Tahoma" w:cs="Tahoma"/>
          <w:sz w:val="22"/>
          <w:szCs w:val="22"/>
        </w:rPr>
        <w:t xml:space="preserve"> que mediante oficio del 12 de julio de 2017 con radicado BZ 2017_7129401, debidamente notificado</w:t>
      </w:r>
      <w:r w:rsidR="00F35A55" w:rsidRPr="00747E10">
        <w:rPr>
          <w:rFonts w:ascii="Tahoma" w:hAnsi="Tahoma" w:cs="Tahoma"/>
          <w:sz w:val="22"/>
          <w:szCs w:val="22"/>
        </w:rPr>
        <w:t>,</w:t>
      </w:r>
      <w:r w:rsidRPr="00747E10">
        <w:rPr>
          <w:rFonts w:ascii="Tahoma" w:hAnsi="Tahoma" w:cs="Tahoma"/>
          <w:sz w:val="22"/>
          <w:szCs w:val="22"/>
        </w:rPr>
        <w:t xml:space="preserve"> se le informó al accionante sobre su pérdida de capacidad laboral.  </w:t>
      </w:r>
    </w:p>
    <w:p w14:paraId="42D4029B" w14:textId="77777777" w:rsidR="003A0C26" w:rsidRPr="00747E10" w:rsidRDefault="003A0C26" w:rsidP="009F748B">
      <w:pPr>
        <w:pStyle w:val="Textoindependiente"/>
        <w:spacing w:after="0" w:line="276" w:lineRule="auto"/>
        <w:ind w:firstLine="708"/>
        <w:jc w:val="both"/>
        <w:rPr>
          <w:rFonts w:ascii="Tahoma" w:hAnsi="Tahoma" w:cs="Tahoma"/>
          <w:sz w:val="22"/>
          <w:szCs w:val="22"/>
        </w:rPr>
      </w:pPr>
    </w:p>
    <w:p w14:paraId="5A74DAF6" w14:textId="56B7DF6C" w:rsidR="003A0C26" w:rsidRPr="00747E10" w:rsidRDefault="003A0C26" w:rsidP="009F748B">
      <w:pPr>
        <w:pStyle w:val="Textoindependiente"/>
        <w:spacing w:after="0" w:line="276" w:lineRule="auto"/>
        <w:ind w:firstLine="708"/>
        <w:jc w:val="both"/>
        <w:rPr>
          <w:rFonts w:ascii="Tahoma" w:hAnsi="Tahoma" w:cs="Tahoma"/>
          <w:sz w:val="22"/>
          <w:szCs w:val="22"/>
        </w:rPr>
      </w:pPr>
      <w:r w:rsidRPr="00747E10">
        <w:rPr>
          <w:rFonts w:ascii="Tahoma" w:hAnsi="Tahoma" w:cs="Tahoma"/>
          <w:sz w:val="22"/>
          <w:szCs w:val="22"/>
        </w:rPr>
        <w:t xml:space="preserve">Señala que el señor Juan Manuel </w:t>
      </w:r>
      <w:r w:rsidR="00F82237" w:rsidRPr="00747E10">
        <w:rPr>
          <w:rFonts w:ascii="Tahoma" w:hAnsi="Tahoma" w:cs="Tahoma"/>
          <w:sz w:val="22"/>
          <w:szCs w:val="22"/>
        </w:rPr>
        <w:t>Agudelo Arias fue calificado el 28 de septiembre de 2014, mediante dictamen No. 201473180kk determinando una pérdida de capacidad laboral en un porcentaje del 54.35% estructurada el 5 de septiembre de 2011, y toda vez que no presentó escrito de inconformidad en su debida oportunidad, es decir, dentro de los 10 días hábiles siguientes a la notific</w:t>
      </w:r>
      <w:r w:rsidR="00D621B4" w:rsidRPr="00747E10">
        <w:rPr>
          <w:rFonts w:ascii="Tahoma" w:hAnsi="Tahoma" w:cs="Tahoma"/>
          <w:sz w:val="22"/>
          <w:szCs w:val="22"/>
        </w:rPr>
        <w:t>ación del dictamen éste adquirió</w:t>
      </w:r>
      <w:r w:rsidR="00F82237" w:rsidRPr="00747E10">
        <w:rPr>
          <w:rFonts w:ascii="Tahoma" w:hAnsi="Tahoma" w:cs="Tahoma"/>
          <w:sz w:val="22"/>
          <w:szCs w:val="22"/>
        </w:rPr>
        <w:t xml:space="preserve"> firmeza y contra el mismo no procede recurso alguno, solo la vía de la jurisdicción ordinaria.</w:t>
      </w:r>
    </w:p>
    <w:p w14:paraId="798832B9" w14:textId="77777777" w:rsidR="00F82237" w:rsidRPr="00747E10" w:rsidRDefault="00F82237" w:rsidP="009F748B">
      <w:pPr>
        <w:pStyle w:val="Textoindependiente"/>
        <w:spacing w:after="0" w:line="276" w:lineRule="auto"/>
        <w:ind w:firstLine="708"/>
        <w:jc w:val="both"/>
        <w:rPr>
          <w:rFonts w:ascii="Tahoma" w:hAnsi="Tahoma" w:cs="Tahoma"/>
          <w:sz w:val="22"/>
          <w:szCs w:val="22"/>
        </w:rPr>
      </w:pPr>
    </w:p>
    <w:p w14:paraId="4890A369" w14:textId="736CFC1C" w:rsidR="00F82237" w:rsidRPr="00747E10" w:rsidRDefault="00F82237" w:rsidP="009F748B">
      <w:pPr>
        <w:pStyle w:val="Textoindependiente"/>
        <w:spacing w:after="0" w:line="276" w:lineRule="auto"/>
        <w:jc w:val="both"/>
        <w:rPr>
          <w:rFonts w:ascii="Tahoma" w:hAnsi="Tahoma" w:cs="Tahoma"/>
          <w:sz w:val="22"/>
          <w:szCs w:val="22"/>
        </w:rPr>
      </w:pPr>
      <w:r w:rsidRPr="00747E10">
        <w:rPr>
          <w:rFonts w:ascii="Tahoma" w:hAnsi="Tahoma" w:cs="Tahoma"/>
          <w:sz w:val="22"/>
          <w:szCs w:val="22"/>
        </w:rPr>
        <w:tab/>
        <w:t>Aclara que el dictamen no es un acto administrativo</w:t>
      </w:r>
      <w:r w:rsidR="00D621B4" w:rsidRPr="00747E10">
        <w:rPr>
          <w:rFonts w:ascii="Tahoma" w:hAnsi="Tahoma" w:cs="Tahoma"/>
          <w:sz w:val="22"/>
          <w:szCs w:val="22"/>
        </w:rPr>
        <w:t xml:space="preserve"> por lo tanto no es </w:t>
      </w:r>
      <w:r w:rsidRPr="00747E10">
        <w:rPr>
          <w:rFonts w:ascii="Tahoma" w:hAnsi="Tahoma" w:cs="Tahoma"/>
          <w:sz w:val="22"/>
          <w:szCs w:val="22"/>
        </w:rPr>
        <w:t xml:space="preserve">procedente pretender su nulidad. </w:t>
      </w:r>
    </w:p>
    <w:p w14:paraId="6E0BF4EF" w14:textId="77777777" w:rsidR="00CC76F2" w:rsidRPr="00747E10" w:rsidRDefault="00CC76F2" w:rsidP="009F748B">
      <w:pPr>
        <w:pStyle w:val="Textoindependiente"/>
        <w:spacing w:after="0" w:line="276" w:lineRule="auto"/>
        <w:jc w:val="both"/>
        <w:rPr>
          <w:rFonts w:ascii="Tahoma" w:hAnsi="Tahoma" w:cs="Tahoma"/>
          <w:sz w:val="22"/>
          <w:szCs w:val="22"/>
        </w:rPr>
      </w:pPr>
    </w:p>
    <w:p w14:paraId="5BC06E6E" w14:textId="6FB72586" w:rsidR="00CC76F2" w:rsidRPr="00747E10" w:rsidRDefault="00CC76F2" w:rsidP="009F748B">
      <w:pPr>
        <w:pStyle w:val="Textoindependiente"/>
        <w:spacing w:after="0" w:line="276" w:lineRule="auto"/>
        <w:jc w:val="both"/>
        <w:rPr>
          <w:rFonts w:ascii="Tahoma" w:hAnsi="Tahoma" w:cs="Tahoma"/>
          <w:sz w:val="22"/>
          <w:szCs w:val="22"/>
        </w:rPr>
      </w:pPr>
      <w:r w:rsidRPr="00747E10">
        <w:rPr>
          <w:rFonts w:ascii="Tahoma" w:hAnsi="Tahoma" w:cs="Tahoma"/>
          <w:sz w:val="22"/>
          <w:szCs w:val="22"/>
        </w:rPr>
        <w:tab/>
        <w:t xml:space="preserve">Indica </w:t>
      </w:r>
      <w:r w:rsidR="00D621B4" w:rsidRPr="00747E10">
        <w:rPr>
          <w:rFonts w:ascii="Tahoma" w:hAnsi="Tahoma" w:cs="Tahoma"/>
          <w:sz w:val="22"/>
          <w:szCs w:val="22"/>
        </w:rPr>
        <w:t xml:space="preserve">igualmente, </w:t>
      </w:r>
      <w:r w:rsidRPr="00747E10">
        <w:rPr>
          <w:rFonts w:ascii="Tahoma" w:hAnsi="Tahoma" w:cs="Tahoma"/>
          <w:sz w:val="22"/>
          <w:szCs w:val="22"/>
        </w:rPr>
        <w:t xml:space="preserve">que la acción de tutela no es procedente cuando existen otros medios de defensa judiciales, por lo tanto si el accionante presenta desacuerdo con lo resuelto debe agotar los procedimientos administrativos y judiciales dispuestos para tal fin y no reclamar vía acción de tutela, ya que </w:t>
      </w:r>
      <w:r w:rsidR="00D621B4" w:rsidRPr="00747E10">
        <w:rPr>
          <w:rFonts w:ascii="Tahoma" w:hAnsi="Tahoma" w:cs="Tahoma"/>
          <w:sz w:val="22"/>
          <w:szCs w:val="22"/>
        </w:rPr>
        <w:t>é</w:t>
      </w:r>
      <w:r w:rsidRPr="00747E10">
        <w:rPr>
          <w:rFonts w:ascii="Tahoma" w:hAnsi="Tahoma" w:cs="Tahoma"/>
          <w:sz w:val="22"/>
          <w:szCs w:val="22"/>
        </w:rPr>
        <w:t xml:space="preserve">sta solamente procede ante la inexistencia de otro mecanismo judicial; y en este caso en concordancia con el numeral 4 articulo 2 del </w:t>
      </w:r>
      <w:r w:rsidR="0017559E" w:rsidRPr="00747E10">
        <w:rPr>
          <w:rFonts w:ascii="Tahoma" w:hAnsi="Tahoma" w:cs="Tahoma"/>
          <w:sz w:val="22"/>
          <w:szCs w:val="22"/>
        </w:rPr>
        <w:t>Código</w:t>
      </w:r>
      <w:r w:rsidRPr="00747E10">
        <w:rPr>
          <w:rFonts w:ascii="Tahoma" w:hAnsi="Tahoma" w:cs="Tahoma"/>
          <w:sz w:val="22"/>
          <w:szCs w:val="22"/>
        </w:rPr>
        <w:t xml:space="preserve"> Procesal del Trabajo, toda controversia que se genere entre afiliados, beneficiarios o usuarios, empleado</w:t>
      </w:r>
      <w:r w:rsidR="0017559E" w:rsidRPr="00747E10">
        <w:rPr>
          <w:rFonts w:ascii="Tahoma" w:hAnsi="Tahoma" w:cs="Tahoma"/>
          <w:sz w:val="22"/>
          <w:szCs w:val="22"/>
        </w:rPr>
        <w:t xml:space="preserve">res y entidades administradoras deberá ser conocida por la jurisdicción ordinaria laboral. </w:t>
      </w:r>
    </w:p>
    <w:p w14:paraId="2D46C307" w14:textId="77777777" w:rsidR="00DC2793" w:rsidRPr="00747E10" w:rsidRDefault="00DC2793" w:rsidP="009F748B">
      <w:pPr>
        <w:pStyle w:val="Sinespaciado"/>
      </w:pPr>
    </w:p>
    <w:p w14:paraId="5F002AEE" w14:textId="77777777" w:rsidR="00C73708" w:rsidRPr="00747E10" w:rsidRDefault="003D0AE9" w:rsidP="009F748B">
      <w:pPr>
        <w:pStyle w:val="Ttulo4"/>
        <w:numPr>
          <w:ilvl w:val="0"/>
          <w:numId w:val="2"/>
        </w:numPr>
        <w:tabs>
          <w:tab w:val="clear" w:pos="1080"/>
        </w:tabs>
        <w:spacing w:line="276" w:lineRule="auto"/>
        <w:ind w:left="0" w:firstLine="0"/>
        <w:rPr>
          <w:rFonts w:ascii="Tahoma" w:hAnsi="Tahoma" w:cs="Tahoma"/>
          <w:sz w:val="22"/>
          <w:szCs w:val="22"/>
        </w:rPr>
      </w:pPr>
      <w:r w:rsidRPr="00747E10">
        <w:rPr>
          <w:rFonts w:ascii="Tahoma" w:hAnsi="Tahoma" w:cs="Tahoma"/>
          <w:sz w:val="22"/>
          <w:szCs w:val="22"/>
        </w:rPr>
        <w:t>Providencia impugnada</w:t>
      </w:r>
    </w:p>
    <w:p w14:paraId="01DB0144" w14:textId="77777777" w:rsidR="00C73708" w:rsidRPr="00747E10" w:rsidRDefault="00C73708" w:rsidP="009F748B">
      <w:pPr>
        <w:pStyle w:val="Sinespaciado"/>
      </w:pPr>
    </w:p>
    <w:p w14:paraId="3A40BBE6" w14:textId="5081B699" w:rsidR="00381C54" w:rsidRPr="00747E10" w:rsidRDefault="001D2823" w:rsidP="009F748B">
      <w:pPr>
        <w:spacing w:after="0" w:line="276" w:lineRule="auto"/>
        <w:ind w:firstLine="708"/>
        <w:jc w:val="both"/>
        <w:rPr>
          <w:rFonts w:ascii="Tahoma" w:hAnsi="Tahoma" w:cs="Tahoma"/>
        </w:rPr>
      </w:pPr>
      <w:r w:rsidRPr="00747E10">
        <w:rPr>
          <w:rFonts w:ascii="Tahoma" w:hAnsi="Tahoma" w:cs="Tahoma"/>
        </w:rPr>
        <w:t>La</w:t>
      </w:r>
      <w:r w:rsidR="00FC4B00" w:rsidRPr="00747E10">
        <w:rPr>
          <w:rFonts w:ascii="Tahoma" w:hAnsi="Tahoma" w:cs="Tahoma"/>
        </w:rPr>
        <w:t xml:space="preserve"> J</w:t>
      </w:r>
      <w:r w:rsidR="00D846AC" w:rsidRPr="00747E10">
        <w:rPr>
          <w:rFonts w:ascii="Tahoma" w:hAnsi="Tahoma" w:cs="Tahoma"/>
        </w:rPr>
        <w:t>uez</w:t>
      </w:r>
      <w:r w:rsidRPr="00747E10">
        <w:rPr>
          <w:rFonts w:ascii="Tahoma" w:hAnsi="Tahoma" w:cs="Tahoma"/>
        </w:rPr>
        <w:t>a</w:t>
      </w:r>
      <w:r w:rsidR="00E662DB" w:rsidRPr="00747E10">
        <w:rPr>
          <w:rFonts w:ascii="Tahoma" w:hAnsi="Tahoma" w:cs="Tahoma"/>
        </w:rPr>
        <w:t xml:space="preserve"> de primer g</w:t>
      </w:r>
      <w:r w:rsidR="003D0AE9" w:rsidRPr="00747E10">
        <w:rPr>
          <w:rFonts w:ascii="Tahoma" w:hAnsi="Tahoma" w:cs="Tahoma"/>
        </w:rPr>
        <w:t xml:space="preserve">rado </w:t>
      </w:r>
      <w:r w:rsidR="00D846AC" w:rsidRPr="00747E10">
        <w:rPr>
          <w:rFonts w:ascii="Tahoma" w:hAnsi="Tahoma" w:cs="Tahoma"/>
        </w:rPr>
        <w:t xml:space="preserve">no </w:t>
      </w:r>
      <w:r w:rsidR="00CC4C8B" w:rsidRPr="00747E10">
        <w:rPr>
          <w:rFonts w:ascii="Tahoma" w:hAnsi="Tahoma" w:cs="Tahoma"/>
        </w:rPr>
        <w:t xml:space="preserve">concedió </w:t>
      </w:r>
      <w:r w:rsidR="00B82A1D" w:rsidRPr="00747E10">
        <w:rPr>
          <w:rFonts w:ascii="Tahoma" w:hAnsi="Tahoma" w:cs="Tahoma"/>
        </w:rPr>
        <w:t>el ampar</w:t>
      </w:r>
      <w:r w:rsidR="005C4C35" w:rsidRPr="00747E10">
        <w:rPr>
          <w:rFonts w:ascii="Tahoma" w:hAnsi="Tahoma" w:cs="Tahoma"/>
        </w:rPr>
        <w:t>o constitucional invocado</w:t>
      </w:r>
      <w:r w:rsidR="00A66100" w:rsidRPr="00747E10">
        <w:rPr>
          <w:rFonts w:ascii="Tahoma" w:hAnsi="Tahoma" w:cs="Tahoma"/>
        </w:rPr>
        <w:t>,</w:t>
      </w:r>
      <w:r w:rsidR="00D16DB3" w:rsidRPr="00747E10">
        <w:rPr>
          <w:rFonts w:ascii="Tahoma" w:hAnsi="Tahoma" w:cs="Tahoma"/>
        </w:rPr>
        <w:t xml:space="preserve"> </w:t>
      </w:r>
      <w:r w:rsidR="001331D7" w:rsidRPr="00747E10">
        <w:rPr>
          <w:rFonts w:ascii="Tahoma" w:hAnsi="Tahoma" w:cs="Tahoma"/>
        </w:rPr>
        <w:t>argumentando que</w:t>
      </w:r>
      <w:r w:rsidR="000A0239" w:rsidRPr="00747E10">
        <w:rPr>
          <w:rFonts w:ascii="Tahoma" w:hAnsi="Tahoma" w:cs="Tahoma"/>
        </w:rPr>
        <w:t xml:space="preserve"> para debatir el mo</w:t>
      </w:r>
      <w:r w:rsidR="00723095" w:rsidRPr="00747E10">
        <w:rPr>
          <w:rFonts w:ascii="Tahoma" w:hAnsi="Tahoma" w:cs="Tahoma"/>
        </w:rPr>
        <w:t>tivo de inconformidad</w:t>
      </w:r>
      <w:r w:rsidR="000A0239" w:rsidRPr="00747E10">
        <w:rPr>
          <w:rFonts w:ascii="Tahoma" w:hAnsi="Tahoma" w:cs="Tahoma"/>
        </w:rPr>
        <w:t xml:space="preserve"> respecto a la decisión </w:t>
      </w:r>
      <w:r w:rsidR="001F119D" w:rsidRPr="00747E10">
        <w:rPr>
          <w:rFonts w:ascii="Tahoma" w:hAnsi="Tahoma" w:cs="Tahoma"/>
        </w:rPr>
        <w:t xml:space="preserve">de primera </w:t>
      </w:r>
      <w:r w:rsidR="00723095" w:rsidRPr="00747E10">
        <w:rPr>
          <w:rFonts w:ascii="Tahoma" w:hAnsi="Tahoma" w:cs="Tahoma"/>
        </w:rPr>
        <w:t xml:space="preserve"> instancia</w:t>
      </w:r>
      <w:r w:rsidR="000A0239" w:rsidRPr="00747E10">
        <w:rPr>
          <w:rFonts w:ascii="Tahoma" w:hAnsi="Tahoma" w:cs="Tahoma"/>
        </w:rPr>
        <w:t xml:space="preserve"> el peticionario debió acudir primero a la vía administrativa ante la entidad o el fondo de pensiones correspondiente, interponiendo los recursos de ley y en caso de ser desfavorable la decisión </w:t>
      </w:r>
      <w:r w:rsidR="00723095" w:rsidRPr="00747E10">
        <w:rPr>
          <w:rFonts w:ascii="Tahoma" w:hAnsi="Tahoma" w:cs="Tahoma"/>
        </w:rPr>
        <w:t xml:space="preserve">recurrir </w:t>
      </w:r>
      <w:r w:rsidR="000A0239" w:rsidRPr="00747E10">
        <w:rPr>
          <w:rFonts w:ascii="Tahoma" w:hAnsi="Tahoma" w:cs="Tahoma"/>
        </w:rPr>
        <w:t xml:space="preserve">a la </w:t>
      </w:r>
      <w:r w:rsidR="00381C54" w:rsidRPr="00747E10">
        <w:rPr>
          <w:rFonts w:ascii="Tahoma" w:hAnsi="Tahoma" w:cs="Tahoma"/>
        </w:rPr>
        <w:t>vía judicial,</w:t>
      </w:r>
      <w:r w:rsidR="00723095" w:rsidRPr="00747E10">
        <w:rPr>
          <w:rFonts w:ascii="Tahoma" w:hAnsi="Tahoma" w:cs="Tahoma"/>
        </w:rPr>
        <w:t xml:space="preserve"> esto es la jurisdicción laboral, de conformidad con</w:t>
      </w:r>
      <w:r w:rsidR="00547716" w:rsidRPr="00747E10">
        <w:rPr>
          <w:rFonts w:ascii="Tahoma" w:hAnsi="Tahoma" w:cs="Tahoma"/>
        </w:rPr>
        <w:t xml:space="preserve"> el principio de subsidiariedad, </w:t>
      </w:r>
      <w:r w:rsidR="00723095" w:rsidRPr="00747E10">
        <w:rPr>
          <w:rFonts w:ascii="Tahoma" w:hAnsi="Tahoma" w:cs="Tahoma"/>
        </w:rPr>
        <w:t xml:space="preserve">para que a través de un trámite ordinario debatiera lo pretendido. </w:t>
      </w:r>
    </w:p>
    <w:p w14:paraId="1AE3E05E" w14:textId="77777777" w:rsidR="00381C54" w:rsidRPr="00747E10" w:rsidRDefault="00381C54" w:rsidP="009F748B">
      <w:pPr>
        <w:spacing w:after="0" w:line="276" w:lineRule="auto"/>
        <w:ind w:firstLine="708"/>
        <w:jc w:val="both"/>
        <w:rPr>
          <w:rFonts w:ascii="Tahoma" w:hAnsi="Tahoma" w:cs="Tahoma"/>
        </w:rPr>
      </w:pPr>
    </w:p>
    <w:p w14:paraId="393B0926" w14:textId="747E547A" w:rsidR="007D0B44" w:rsidRPr="00747E10" w:rsidRDefault="00547716" w:rsidP="009F748B">
      <w:pPr>
        <w:spacing w:after="0" w:line="276" w:lineRule="auto"/>
        <w:ind w:firstLine="708"/>
        <w:jc w:val="both"/>
        <w:rPr>
          <w:rFonts w:ascii="Tahoma" w:hAnsi="Tahoma" w:cs="Tahoma"/>
        </w:rPr>
      </w:pPr>
      <w:r w:rsidRPr="00747E10">
        <w:rPr>
          <w:rFonts w:ascii="Tahoma" w:hAnsi="Tahoma" w:cs="Tahoma"/>
        </w:rPr>
        <w:t>Señaló</w:t>
      </w:r>
      <w:r w:rsidR="00381C54" w:rsidRPr="00747E10">
        <w:rPr>
          <w:rFonts w:ascii="Tahoma" w:hAnsi="Tahoma" w:cs="Tahoma"/>
        </w:rPr>
        <w:t xml:space="preserve"> que si bien la acción de tutela se puede interponer en todo momento, la Corte Constitucional ha entendido pacíficamente que la misma se debe interponer en un </w:t>
      </w:r>
      <w:r w:rsidR="007D0B44" w:rsidRPr="00747E10">
        <w:rPr>
          <w:rFonts w:ascii="Tahoma" w:hAnsi="Tahoma" w:cs="Tahoma"/>
        </w:rPr>
        <w:t xml:space="preserve">término racional y oportuno,  lo que en este caso no ocurrió pues el acto que se ataca fue proferido en el año 2014, dejando transcurrir en silencio el término para controvertir la decisión y solo ahora, tres años después el accionante decide acudir a la jurisdicción constitucional en procura de la protección de los derechos fundamentales, sin que exista razón aparente para tal demora. </w:t>
      </w:r>
    </w:p>
    <w:p w14:paraId="4F84625E" w14:textId="77777777" w:rsidR="0029144F" w:rsidRPr="00747E10" w:rsidRDefault="0029144F" w:rsidP="009F748B">
      <w:pPr>
        <w:pStyle w:val="Sinespaciado"/>
      </w:pPr>
    </w:p>
    <w:p w14:paraId="7F49DADC" w14:textId="77777777" w:rsidR="00C73708" w:rsidRPr="00747E10" w:rsidRDefault="00D34B6B" w:rsidP="009F748B">
      <w:pPr>
        <w:pStyle w:val="Ttulo4"/>
        <w:numPr>
          <w:ilvl w:val="0"/>
          <w:numId w:val="2"/>
        </w:numPr>
        <w:tabs>
          <w:tab w:val="clear" w:pos="1080"/>
          <w:tab w:val="left" w:pos="426"/>
        </w:tabs>
        <w:spacing w:line="276" w:lineRule="auto"/>
        <w:ind w:left="0" w:firstLine="0"/>
        <w:rPr>
          <w:rFonts w:ascii="Tahoma" w:hAnsi="Tahoma" w:cs="Tahoma"/>
          <w:sz w:val="22"/>
          <w:szCs w:val="22"/>
        </w:rPr>
      </w:pPr>
      <w:r w:rsidRPr="00747E10">
        <w:rPr>
          <w:rFonts w:ascii="Tahoma" w:hAnsi="Tahoma" w:cs="Tahoma"/>
          <w:sz w:val="22"/>
          <w:szCs w:val="22"/>
        </w:rPr>
        <w:t>Impugnación</w:t>
      </w:r>
    </w:p>
    <w:p w14:paraId="029622AB" w14:textId="77777777" w:rsidR="00C73708" w:rsidRPr="00747E10" w:rsidRDefault="00C73708" w:rsidP="009F748B">
      <w:pPr>
        <w:pStyle w:val="Sinespaciado"/>
      </w:pPr>
    </w:p>
    <w:p w14:paraId="614294DA" w14:textId="68D13E31" w:rsidR="00F04FC1" w:rsidRPr="00747E10" w:rsidRDefault="007B0957" w:rsidP="009F748B">
      <w:pPr>
        <w:spacing w:after="0" w:line="276" w:lineRule="auto"/>
        <w:ind w:firstLine="709"/>
        <w:jc w:val="both"/>
        <w:rPr>
          <w:rFonts w:ascii="Tahoma" w:hAnsi="Tahoma" w:cs="Tahoma"/>
        </w:rPr>
      </w:pPr>
      <w:r w:rsidRPr="00747E10">
        <w:rPr>
          <w:rFonts w:ascii="Tahoma" w:hAnsi="Tahoma" w:cs="Tahoma"/>
        </w:rPr>
        <w:t>El apoderado</w:t>
      </w:r>
      <w:r w:rsidR="000B2392" w:rsidRPr="00747E10">
        <w:rPr>
          <w:rFonts w:ascii="Tahoma" w:hAnsi="Tahoma" w:cs="Tahoma"/>
        </w:rPr>
        <w:t xml:space="preserve"> judicial del</w:t>
      </w:r>
      <w:r w:rsidRPr="00747E10">
        <w:rPr>
          <w:rFonts w:ascii="Tahoma" w:hAnsi="Tahoma" w:cs="Tahoma"/>
        </w:rPr>
        <w:t xml:space="preserve"> actor</w:t>
      </w:r>
      <w:r w:rsidR="000B2392" w:rsidRPr="00747E10">
        <w:rPr>
          <w:rFonts w:ascii="Tahoma" w:hAnsi="Tahoma" w:cs="Tahoma"/>
        </w:rPr>
        <w:t xml:space="preserve"> impugnó el fallo de tutela</w:t>
      </w:r>
      <w:r w:rsidR="003B2CA5" w:rsidRPr="00747E10">
        <w:rPr>
          <w:rFonts w:ascii="Tahoma" w:hAnsi="Tahoma" w:cs="Tahoma"/>
        </w:rPr>
        <w:t xml:space="preserve">, señalando que </w:t>
      </w:r>
      <w:r w:rsidR="00E629EB">
        <w:rPr>
          <w:rFonts w:ascii="Tahoma" w:hAnsi="Tahoma" w:cs="Tahoma"/>
        </w:rPr>
        <w:t>La C</w:t>
      </w:r>
      <w:r w:rsidR="00F04FC1" w:rsidRPr="00747E10">
        <w:rPr>
          <w:rFonts w:ascii="Tahoma" w:hAnsi="Tahoma" w:cs="Tahoma"/>
        </w:rPr>
        <w:t>orte Constitucional en s</w:t>
      </w:r>
      <w:r w:rsidR="00E629EB">
        <w:rPr>
          <w:rFonts w:ascii="Tahoma" w:hAnsi="Tahoma" w:cs="Tahoma"/>
        </w:rPr>
        <w:t>entencia T-158 de 2006 contempló</w:t>
      </w:r>
      <w:r w:rsidR="00F04FC1" w:rsidRPr="00747E10">
        <w:rPr>
          <w:rFonts w:ascii="Tahoma" w:hAnsi="Tahoma" w:cs="Tahoma"/>
        </w:rPr>
        <w:t xml:space="preserve"> la excepción </w:t>
      </w:r>
      <w:r w:rsidR="00034123" w:rsidRPr="00747E10">
        <w:rPr>
          <w:rFonts w:ascii="Tahoma" w:hAnsi="Tahoma" w:cs="Tahoma"/>
        </w:rPr>
        <w:t>al principio de inmediatez, bajo las siguientes</w:t>
      </w:r>
      <w:r w:rsidR="0072490B" w:rsidRPr="00747E10">
        <w:rPr>
          <w:rFonts w:ascii="Tahoma" w:hAnsi="Tahoma" w:cs="Tahoma"/>
        </w:rPr>
        <w:t xml:space="preserve"> circunstancias específicas: </w:t>
      </w:r>
      <w:r w:rsidR="00547716" w:rsidRPr="00935777">
        <w:rPr>
          <w:rFonts w:ascii="Arial Narrow" w:hAnsi="Arial Narrow" w:cs="Tahoma"/>
          <w:i/>
        </w:rPr>
        <w:t>“</w:t>
      </w:r>
      <w:r w:rsidR="0072490B" w:rsidRPr="00935777">
        <w:rPr>
          <w:rFonts w:ascii="Arial Narrow" w:hAnsi="Arial Narrow" w:cs="Tahoma"/>
          <w:i/>
        </w:rPr>
        <w:t>i) que se demuestre que la vulneración es permanente en el tiempo y que pe</w:t>
      </w:r>
      <w:r w:rsidR="00E629EB" w:rsidRPr="00935777">
        <w:rPr>
          <w:rFonts w:ascii="Arial Narrow" w:hAnsi="Arial Narrow" w:cs="Tahoma"/>
          <w:i/>
        </w:rPr>
        <w:t>se a que el hecho que la originó</w:t>
      </w:r>
      <w:r w:rsidR="0072490B" w:rsidRPr="00935777">
        <w:rPr>
          <w:rFonts w:ascii="Arial Narrow" w:hAnsi="Arial Narrow" w:cs="Tahoma"/>
          <w:i/>
        </w:rPr>
        <w:t xml:space="preserve"> la primera vez es muy antiguo respecto de la presentación de la tutela, la situación desfavorable del actor derivada del irrespeto por sus derechos, continúa y es actual, ii) que la especial situación de aquella persona a quien se le han vulnerado sus derechos fundamentales, convierte en desproporcionado el hecho de adjudicarle </w:t>
      </w:r>
      <w:r w:rsidR="0072490B" w:rsidRPr="00935777">
        <w:rPr>
          <w:rFonts w:ascii="Arial Narrow" w:hAnsi="Arial Narrow" w:cs="Tahoma"/>
          <w:i/>
        </w:rPr>
        <w:lastRenderedPageBreak/>
        <w:t>la carga d</w:t>
      </w:r>
      <w:r w:rsidR="00547716" w:rsidRPr="00935777">
        <w:rPr>
          <w:rFonts w:ascii="Arial Narrow" w:hAnsi="Arial Narrow" w:cs="Tahoma"/>
          <w:i/>
        </w:rPr>
        <w:t xml:space="preserve">e acudir a un juez; por ejemplo, </w:t>
      </w:r>
      <w:r w:rsidR="0072490B" w:rsidRPr="00935777">
        <w:rPr>
          <w:rFonts w:ascii="Arial Narrow" w:hAnsi="Arial Narrow" w:cs="Tahoma"/>
          <w:i/>
        </w:rPr>
        <w:t>el estado de indefensión, interdicción, abandono, minoría de edad,</w:t>
      </w:r>
      <w:r w:rsidR="001F119D" w:rsidRPr="00935777">
        <w:rPr>
          <w:rFonts w:ascii="Arial Narrow" w:hAnsi="Arial Narrow" w:cs="Tahoma"/>
          <w:i/>
        </w:rPr>
        <w:t xml:space="preserve"> incapacidad física entre otros</w:t>
      </w:r>
      <w:r w:rsidR="00547716" w:rsidRPr="00935777">
        <w:rPr>
          <w:rFonts w:ascii="Arial Narrow" w:hAnsi="Arial Narrow" w:cs="Tahoma"/>
          <w:i/>
        </w:rPr>
        <w:t>”</w:t>
      </w:r>
    </w:p>
    <w:p w14:paraId="726A21FC" w14:textId="77777777" w:rsidR="001F119D" w:rsidRPr="00747E10" w:rsidRDefault="001F119D" w:rsidP="009F748B">
      <w:pPr>
        <w:spacing w:after="0" w:line="276" w:lineRule="auto"/>
        <w:ind w:firstLine="709"/>
        <w:jc w:val="both"/>
        <w:rPr>
          <w:rFonts w:ascii="Tahoma" w:hAnsi="Tahoma" w:cs="Tahoma"/>
        </w:rPr>
      </w:pPr>
    </w:p>
    <w:p w14:paraId="5374208C" w14:textId="2FE63ABF" w:rsidR="001F119D" w:rsidRPr="00747E10" w:rsidRDefault="003B2CA5" w:rsidP="009F748B">
      <w:pPr>
        <w:spacing w:after="0" w:line="276" w:lineRule="auto"/>
        <w:ind w:firstLine="709"/>
        <w:jc w:val="both"/>
        <w:rPr>
          <w:rFonts w:ascii="Tahoma" w:hAnsi="Tahoma" w:cs="Tahoma"/>
        </w:rPr>
      </w:pPr>
      <w:r w:rsidRPr="00747E10">
        <w:rPr>
          <w:rFonts w:ascii="Tahoma" w:hAnsi="Tahoma" w:cs="Tahoma"/>
        </w:rPr>
        <w:t xml:space="preserve">Indica que en este caso </w:t>
      </w:r>
      <w:r w:rsidR="001F119D" w:rsidRPr="00747E10">
        <w:rPr>
          <w:rFonts w:ascii="Tahoma" w:hAnsi="Tahoma" w:cs="Tahoma"/>
        </w:rPr>
        <w:t xml:space="preserve"> se cumplen los presupuestos establecidos en la rememorada sentencia T 158 del año 2016, </w:t>
      </w:r>
      <w:r w:rsidR="00E629EB">
        <w:rPr>
          <w:rFonts w:ascii="Tahoma" w:hAnsi="Tahoma" w:cs="Tahoma"/>
        </w:rPr>
        <w:t>toda vez que</w:t>
      </w:r>
      <w:r w:rsidR="001F119D" w:rsidRPr="00747E10">
        <w:rPr>
          <w:rFonts w:ascii="Tahoma" w:hAnsi="Tahoma" w:cs="Tahoma"/>
        </w:rPr>
        <w:t>, la vulneración ha persistido durante todo este tiempo, tanto es as</w:t>
      </w:r>
      <w:r w:rsidRPr="00747E10">
        <w:rPr>
          <w:rFonts w:ascii="Tahoma" w:hAnsi="Tahoma" w:cs="Tahoma"/>
        </w:rPr>
        <w:t>í, que su</w:t>
      </w:r>
      <w:r w:rsidR="001F119D" w:rsidRPr="00747E10">
        <w:rPr>
          <w:rFonts w:ascii="Tahoma" w:hAnsi="Tahoma" w:cs="Tahoma"/>
        </w:rPr>
        <w:t xml:space="preserve"> representado no puede acceder a la gracia pensional toda vez que el dictamen no estableció la fecha de estructuración que </w:t>
      </w:r>
      <w:r w:rsidR="00DA1B99" w:rsidRPr="00747E10">
        <w:rPr>
          <w:rFonts w:ascii="Tahoma" w:hAnsi="Tahoma" w:cs="Tahoma"/>
        </w:rPr>
        <w:t>correspondía</w:t>
      </w:r>
      <w:r w:rsidR="001F119D" w:rsidRPr="00747E10">
        <w:rPr>
          <w:rFonts w:ascii="Tahoma" w:hAnsi="Tahoma" w:cs="Tahoma"/>
        </w:rPr>
        <w:t xml:space="preserve"> para ese caso concreto, con base en la jurisprudencia citad</w:t>
      </w:r>
      <w:r w:rsidR="009C6C7E" w:rsidRPr="00747E10">
        <w:rPr>
          <w:rFonts w:ascii="Tahoma" w:hAnsi="Tahoma" w:cs="Tahoma"/>
        </w:rPr>
        <w:t xml:space="preserve">a, </w:t>
      </w:r>
      <w:r w:rsidR="00B60A36">
        <w:rPr>
          <w:rFonts w:ascii="Tahoma" w:hAnsi="Tahoma" w:cs="Tahoma"/>
        </w:rPr>
        <w:t>insistiendo</w:t>
      </w:r>
      <w:r w:rsidR="00547716" w:rsidRPr="00747E10">
        <w:rPr>
          <w:rFonts w:ascii="Tahoma" w:hAnsi="Tahoma" w:cs="Tahoma"/>
        </w:rPr>
        <w:t xml:space="preserve"> </w:t>
      </w:r>
      <w:r w:rsidR="00E629EB">
        <w:rPr>
          <w:rFonts w:ascii="Tahoma" w:hAnsi="Tahoma" w:cs="Tahoma"/>
        </w:rPr>
        <w:t xml:space="preserve">en </w:t>
      </w:r>
      <w:r w:rsidR="00547716" w:rsidRPr="00747E10">
        <w:rPr>
          <w:rFonts w:ascii="Tahoma" w:hAnsi="Tahoma" w:cs="Tahoma"/>
        </w:rPr>
        <w:t>que</w:t>
      </w:r>
      <w:r w:rsidR="00687F25" w:rsidRPr="00747E10">
        <w:rPr>
          <w:rFonts w:ascii="Tahoma" w:hAnsi="Tahoma" w:cs="Tahoma"/>
        </w:rPr>
        <w:t xml:space="preserve"> l</w:t>
      </w:r>
      <w:r w:rsidR="009C6C7E" w:rsidRPr="00747E10">
        <w:rPr>
          <w:rFonts w:ascii="Tahoma" w:hAnsi="Tahoma" w:cs="Tahoma"/>
        </w:rPr>
        <w:t>a</w:t>
      </w:r>
      <w:r w:rsidR="00687F25" w:rsidRPr="00747E10">
        <w:rPr>
          <w:rFonts w:ascii="Tahoma" w:hAnsi="Tahoma" w:cs="Tahoma"/>
        </w:rPr>
        <w:t xml:space="preserve"> A</w:t>
      </w:r>
      <w:r w:rsidR="009C6C7E" w:rsidRPr="00747E10">
        <w:rPr>
          <w:rFonts w:ascii="Tahoma" w:hAnsi="Tahoma" w:cs="Tahoma"/>
        </w:rPr>
        <w:t xml:space="preserve">d quo </w:t>
      </w:r>
      <w:r w:rsidR="001F119D" w:rsidRPr="00747E10">
        <w:rPr>
          <w:rFonts w:ascii="Tahoma" w:hAnsi="Tahoma" w:cs="Tahoma"/>
        </w:rPr>
        <w:t>hizo cas</w:t>
      </w:r>
      <w:r w:rsidR="00547716" w:rsidRPr="00747E10">
        <w:rPr>
          <w:rFonts w:ascii="Tahoma" w:hAnsi="Tahoma" w:cs="Tahoma"/>
        </w:rPr>
        <w:t>o omiso a dicha jurisprudencia.</w:t>
      </w:r>
    </w:p>
    <w:p w14:paraId="4F7A9B00" w14:textId="77777777" w:rsidR="001F119D" w:rsidRPr="00747E10" w:rsidRDefault="001F119D" w:rsidP="009F748B">
      <w:pPr>
        <w:spacing w:after="0" w:line="276" w:lineRule="auto"/>
        <w:ind w:firstLine="709"/>
        <w:jc w:val="both"/>
        <w:rPr>
          <w:rFonts w:ascii="Tahoma" w:hAnsi="Tahoma" w:cs="Tahoma"/>
        </w:rPr>
      </w:pPr>
    </w:p>
    <w:p w14:paraId="09098E9C" w14:textId="2003A16D" w:rsidR="00034123" w:rsidRPr="00747E10" w:rsidRDefault="000265D6" w:rsidP="009F748B">
      <w:pPr>
        <w:spacing w:after="0" w:line="276" w:lineRule="auto"/>
        <w:ind w:firstLine="708"/>
        <w:jc w:val="both"/>
        <w:rPr>
          <w:rFonts w:ascii="Tahoma" w:hAnsi="Tahoma" w:cs="Tahoma"/>
        </w:rPr>
      </w:pPr>
      <w:r w:rsidRPr="00747E10">
        <w:rPr>
          <w:rFonts w:ascii="Tahoma" w:hAnsi="Tahoma" w:cs="Tahoma"/>
        </w:rPr>
        <w:t xml:space="preserve">Refiere </w:t>
      </w:r>
      <w:r w:rsidR="009C6C7E" w:rsidRPr="00747E10">
        <w:rPr>
          <w:rFonts w:ascii="Tahoma" w:hAnsi="Tahoma" w:cs="Tahoma"/>
        </w:rPr>
        <w:t xml:space="preserve">que es cierto que el señor Juan Manuel Agudelo </w:t>
      </w:r>
      <w:r w:rsidR="00DA1B99" w:rsidRPr="00747E10">
        <w:rPr>
          <w:rFonts w:ascii="Tahoma" w:hAnsi="Tahoma" w:cs="Tahoma"/>
        </w:rPr>
        <w:t xml:space="preserve">puede acudir a la Junta Regional para acceder a la calificación, </w:t>
      </w:r>
      <w:r w:rsidR="009C6C7E" w:rsidRPr="00747E10">
        <w:rPr>
          <w:rFonts w:ascii="Tahoma" w:hAnsi="Tahoma" w:cs="Tahoma"/>
        </w:rPr>
        <w:t>sin embargo, tendría</w:t>
      </w:r>
      <w:r w:rsidR="00DA1B99" w:rsidRPr="00747E10">
        <w:rPr>
          <w:rFonts w:ascii="Tahoma" w:hAnsi="Tahoma" w:cs="Tahoma"/>
        </w:rPr>
        <w:t xml:space="preserve"> que cancelar los honorarios respectiv</w:t>
      </w:r>
      <w:r w:rsidR="00034123" w:rsidRPr="00747E10">
        <w:rPr>
          <w:rFonts w:ascii="Tahoma" w:hAnsi="Tahoma" w:cs="Tahoma"/>
        </w:rPr>
        <w:t xml:space="preserve">os ante la junta ( 1 SMLMV), los </w:t>
      </w:r>
      <w:r w:rsidR="00DA1B99" w:rsidRPr="00747E10">
        <w:rPr>
          <w:rFonts w:ascii="Tahoma" w:hAnsi="Tahoma" w:cs="Tahoma"/>
        </w:rPr>
        <w:t>cual</w:t>
      </w:r>
      <w:r w:rsidR="00034123" w:rsidRPr="00747E10">
        <w:rPr>
          <w:rFonts w:ascii="Tahoma" w:hAnsi="Tahoma" w:cs="Tahoma"/>
        </w:rPr>
        <w:t>es</w:t>
      </w:r>
      <w:r w:rsidR="00DA1B99" w:rsidRPr="00747E10">
        <w:rPr>
          <w:rFonts w:ascii="Tahoma" w:hAnsi="Tahoma" w:cs="Tahoma"/>
        </w:rPr>
        <w:t xml:space="preserve"> no </w:t>
      </w:r>
      <w:r w:rsidR="00034123" w:rsidRPr="00747E10">
        <w:rPr>
          <w:rFonts w:ascii="Tahoma" w:hAnsi="Tahoma" w:cs="Tahoma"/>
        </w:rPr>
        <w:t>está</w:t>
      </w:r>
      <w:r w:rsidR="00DA1B99" w:rsidRPr="00747E10">
        <w:rPr>
          <w:rFonts w:ascii="Tahoma" w:hAnsi="Tahoma" w:cs="Tahoma"/>
        </w:rPr>
        <w:t xml:space="preserve"> en condiciones de sufragar ya que no recibe ninguna clase de emolumento, teniendo que </w:t>
      </w:r>
      <w:r w:rsidR="00034123" w:rsidRPr="00747E10">
        <w:rPr>
          <w:rFonts w:ascii="Tahoma" w:hAnsi="Tahoma" w:cs="Tahoma"/>
        </w:rPr>
        <w:t>subsistir</w:t>
      </w:r>
      <w:r w:rsidR="00DA1B99" w:rsidRPr="00747E10">
        <w:rPr>
          <w:rFonts w:ascii="Tahoma" w:hAnsi="Tahoma" w:cs="Tahoma"/>
        </w:rPr>
        <w:t xml:space="preserve"> con la ayuda de su h</w:t>
      </w:r>
      <w:r w:rsidR="00034123" w:rsidRPr="00747E10">
        <w:rPr>
          <w:rFonts w:ascii="Tahoma" w:hAnsi="Tahoma" w:cs="Tahoma"/>
        </w:rPr>
        <w:t xml:space="preserve">ermana. </w:t>
      </w:r>
    </w:p>
    <w:p w14:paraId="6D7EA2D1" w14:textId="77777777" w:rsidR="00034123" w:rsidRPr="00747E10" w:rsidRDefault="00034123" w:rsidP="009F748B">
      <w:pPr>
        <w:spacing w:after="0" w:line="276" w:lineRule="auto"/>
        <w:ind w:firstLine="708"/>
        <w:jc w:val="both"/>
        <w:rPr>
          <w:rFonts w:ascii="Tahoma" w:hAnsi="Tahoma" w:cs="Tahoma"/>
        </w:rPr>
      </w:pPr>
    </w:p>
    <w:p w14:paraId="2D9938BA" w14:textId="45ACC53B" w:rsidR="001F119D" w:rsidRPr="00747E10" w:rsidRDefault="00034123" w:rsidP="009F748B">
      <w:pPr>
        <w:spacing w:after="0" w:line="276" w:lineRule="auto"/>
        <w:ind w:firstLine="708"/>
        <w:jc w:val="both"/>
        <w:rPr>
          <w:rFonts w:ascii="Tahoma" w:hAnsi="Tahoma" w:cs="Tahoma"/>
        </w:rPr>
      </w:pPr>
      <w:r w:rsidRPr="00747E10">
        <w:rPr>
          <w:rFonts w:ascii="Tahoma" w:hAnsi="Tahoma" w:cs="Tahoma"/>
        </w:rPr>
        <w:t xml:space="preserve">Señala que </w:t>
      </w:r>
      <w:r w:rsidR="001B5292" w:rsidRPr="00747E10">
        <w:rPr>
          <w:rFonts w:ascii="Tahoma" w:hAnsi="Tahoma" w:cs="Tahoma"/>
        </w:rPr>
        <w:t>el mismo argumento nugatorio por parte de Colpensiones, para calificar nuevamente</w:t>
      </w:r>
      <w:r w:rsidRPr="00747E10">
        <w:rPr>
          <w:rFonts w:ascii="Tahoma" w:hAnsi="Tahoma" w:cs="Tahoma"/>
        </w:rPr>
        <w:t xml:space="preserve"> a su </w:t>
      </w:r>
      <w:r w:rsidR="001B5292" w:rsidRPr="00747E10">
        <w:rPr>
          <w:rFonts w:ascii="Tahoma" w:hAnsi="Tahoma" w:cs="Tahoma"/>
        </w:rPr>
        <w:t xml:space="preserve">representado, lo </w:t>
      </w:r>
      <w:r w:rsidRPr="00747E10">
        <w:rPr>
          <w:rFonts w:ascii="Tahoma" w:hAnsi="Tahoma" w:cs="Tahoma"/>
        </w:rPr>
        <w:t>usaría la Junta R</w:t>
      </w:r>
      <w:r w:rsidR="001B5292" w:rsidRPr="00747E10">
        <w:rPr>
          <w:rFonts w:ascii="Tahoma" w:hAnsi="Tahoma" w:cs="Tahoma"/>
        </w:rPr>
        <w:t xml:space="preserve">egional, por ende tampoco hay garantía de poder acceder a esa nueva calificación, sumado </w:t>
      </w:r>
      <w:r w:rsidR="003942CF">
        <w:rPr>
          <w:rFonts w:ascii="Tahoma" w:hAnsi="Tahoma" w:cs="Tahoma"/>
        </w:rPr>
        <w:t xml:space="preserve">al hecho de </w:t>
      </w:r>
      <w:r w:rsidR="00E629EB">
        <w:rPr>
          <w:rFonts w:ascii="Tahoma" w:hAnsi="Tahoma" w:cs="Tahoma"/>
        </w:rPr>
        <w:t>que</w:t>
      </w:r>
      <w:r w:rsidR="001B5292" w:rsidRPr="00747E10">
        <w:rPr>
          <w:rFonts w:ascii="Tahoma" w:hAnsi="Tahoma" w:cs="Tahoma"/>
        </w:rPr>
        <w:t xml:space="preserve"> en caso de presentar inconformidad</w:t>
      </w:r>
      <w:r w:rsidRPr="00747E10">
        <w:rPr>
          <w:rFonts w:ascii="Tahoma" w:hAnsi="Tahoma" w:cs="Tahoma"/>
        </w:rPr>
        <w:t>,</w:t>
      </w:r>
      <w:r w:rsidR="001B5292" w:rsidRPr="00747E10">
        <w:rPr>
          <w:rFonts w:ascii="Tahoma" w:hAnsi="Tahoma" w:cs="Tahoma"/>
        </w:rPr>
        <w:t xml:space="preserve"> para poder presentar el recurso de apelación se debería pagar </w:t>
      </w:r>
      <w:r w:rsidR="003B6FE2" w:rsidRPr="00747E10">
        <w:rPr>
          <w:rFonts w:ascii="Tahoma" w:hAnsi="Tahoma" w:cs="Tahoma"/>
        </w:rPr>
        <w:t xml:space="preserve">otros honorarios ante la junta Nacional sin perjuicio de los gastos correspondientes para asistir a una hipotética cita de calificación en Bogotá, </w:t>
      </w:r>
      <w:r w:rsidR="0006694A">
        <w:rPr>
          <w:rFonts w:ascii="Tahoma" w:hAnsi="Tahoma" w:cs="Tahoma"/>
        </w:rPr>
        <w:t>siend</w:t>
      </w:r>
      <w:r w:rsidR="00E629EB">
        <w:rPr>
          <w:rFonts w:ascii="Tahoma" w:hAnsi="Tahoma" w:cs="Tahoma"/>
        </w:rPr>
        <w:t>o eso</w:t>
      </w:r>
      <w:r w:rsidRPr="00747E10">
        <w:rPr>
          <w:rFonts w:ascii="Tahoma" w:hAnsi="Tahoma" w:cs="Tahoma"/>
        </w:rPr>
        <w:t xml:space="preserve"> </w:t>
      </w:r>
      <w:r w:rsidR="003B6FE2" w:rsidRPr="00747E10">
        <w:rPr>
          <w:rFonts w:ascii="Tahoma" w:hAnsi="Tahoma" w:cs="Tahoma"/>
        </w:rPr>
        <w:t>una carga exagerada que no est</w:t>
      </w:r>
      <w:r w:rsidRPr="00747E10">
        <w:rPr>
          <w:rFonts w:ascii="Tahoma" w:hAnsi="Tahoma" w:cs="Tahoma"/>
        </w:rPr>
        <w:t>á en condiciones de asumir su defendido.</w:t>
      </w:r>
    </w:p>
    <w:p w14:paraId="3CEA2039" w14:textId="09476715" w:rsidR="00D96063" w:rsidRPr="00747E10" w:rsidRDefault="003B6FE2" w:rsidP="009F748B">
      <w:pPr>
        <w:pStyle w:val="Sinespaciado"/>
        <w:tabs>
          <w:tab w:val="left" w:pos="2419"/>
        </w:tabs>
        <w:rPr>
          <w:rFonts w:ascii="Tahoma" w:hAnsi="Tahoma" w:cs="Tahoma"/>
        </w:rPr>
      </w:pPr>
      <w:r w:rsidRPr="00747E10">
        <w:rPr>
          <w:rFonts w:ascii="Tahoma" w:hAnsi="Tahoma" w:cs="Tahoma"/>
        </w:rPr>
        <w:t xml:space="preserve"> </w:t>
      </w:r>
    </w:p>
    <w:p w14:paraId="4660C3E1" w14:textId="08DF1564" w:rsidR="003B6FE2" w:rsidRPr="00747E10" w:rsidRDefault="003B6FE2" w:rsidP="009F748B">
      <w:pPr>
        <w:pStyle w:val="Sinespaciado"/>
        <w:spacing w:line="276" w:lineRule="auto"/>
        <w:jc w:val="both"/>
        <w:rPr>
          <w:rFonts w:ascii="Tahoma" w:hAnsi="Tahoma" w:cs="Tahoma"/>
        </w:rPr>
      </w:pPr>
      <w:r w:rsidRPr="00747E10">
        <w:rPr>
          <w:rFonts w:ascii="Tahoma" w:hAnsi="Tahoma" w:cs="Tahoma"/>
        </w:rPr>
        <w:tab/>
      </w:r>
      <w:r w:rsidR="000265D6">
        <w:rPr>
          <w:rFonts w:ascii="Tahoma" w:hAnsi="Tahoma" w:cs="Tahoma"/>
        </w:rPr>
        <w:t>Aduce</w:t>
      </w:r>
      <w:r w:rsidR="000265D6" w:rsidRPr="00747E10">
        <w:rPr>
          <w:rFonts w:ascii="Tahoma" w:hAnsi="Tahoma" w:cs="Tahoma"/>
        </w:rPr>
        <w:t xml:space="preserve"> </w:t>
      </w:r>
      <w:r w:rsidRPr="00747E10">
        <w:rPr>
          <w:rFonts w:ascii="Tahoma" w:hAnsi="Tahoma" w:cs="Tahoma"/>
        </w:rPr>
        <w:t>que</w:t>
      </w:r>
      <w:r w:rsidR="00034123" w:rsidRPr="00747E10">
        <w:rPr>
          <w:rFonts w:ascii="Tahoma" w:hAnsi="Tahoma" w:cs="Tahoma"/>
        </w:rPr>
        <w:t xml:space="preserve"> cuando el señor Juan Manuel Agudelo cumplió 18 años </w:t>
      </w:r>
      <w:r w:rsidRPr="00747E10">
        <w:rPr>
          <w:rFonts w:ascii="Tahoma" w:hAnsi="Tahoma" w:cs="Tahoma"/>
        </w:rPr>
        <w:t xml:space="preserve">la </w:t>
      </w:r>
      <w:r w:rsidR="00652F7E" w:rsidRPr="00747E10">
        <w:rPr>
          <w:rFonts w:ascii="Tahoma" w:hAnsi="Tahoma" w:cs="Tahoma"/>
        </w:rPr>
        <w:t>pensión</w:t>
      </w:r>
      <w:r w:rsidRPr="00747E10">
        <w:rPr>
          <w:rFonts w:ascii="Tahoma" w:hAnsi="Tahoma" w:cs="Tahoma"/>
        </w:rPr>
        <w:t xml:space="preserve"> de sobreviv</w:t>
      </w:r>
      <w:r w:rsidR="004F2C3E">
        <w:rPr>
          <w:rFonts w:ascii="Tahoma" w:hAnsi="Tahoma" w:cs="Tahoma"/>
        </w:rPr>
        <w:t>ientes le fue suspendida y quedó</w:t>
      </w:r>
      <w:r w:rsidRPr="00747E10">
        <w:rPr>
          <w:rFonts w:ascii="Tahoma" w:hAnsi="Tahoma" w:cs="Tahoma"/>
        </w:rPr>
        <w:t xml:space="preserve"> en un</w:t>
      </w:r>
      <w:r w:rsidR="00034123" w:rsidRPr="00747E10">
        <w:rPr>
          <w:rFonts w:ascii="Tahoma" w:hAnsi="Tahoma" w:cs="Tahoma"/>
        </w:rPr>
        <w:t xml:space="preserve"> 100% en cabeza de su madre, </w:t>
      </w:r>
      <w:r w:rsidRPr="00747E10">
        <w:rPr>
          <w:rFonts w:ascii="Tahoma" w:hAnsi="Tahoma" w:cs="Tahoma"/>
        </w:rPr>
        <w:t xml:space="preserve">quien hasta el momento de su fallecimiento </w:t>
      </w:r>
      <w:r w:rsidR="003B18FF" w:rsidRPr="00747E10">
        <w:rPr>
          <w:rFonts w:ascii="Tahoma" w:hAnsi="Tahoma" w:cs="Tahoma"/>
        </w:rPr>
        <w:t>(agosto 20 de 2014)</w:t>
      </w:r>
      <w:r w:rsidR="00034123" w:rsidRPr="00747E10">
        <w:rPr>
          <w:rFonts w:ascii="Tahoma" w:hAnsi="Tahoma" w:cs="Tahoma"/>
        </w:rPr>
        <w:t xml:space="preserve"> la </w:t>
      </w:r>
      <w:r w:rsidR="00652F7E" w:rsidRPr="00747E10">
        <w:rPr>
          <w:rFonts w:ascii="Tahoma" w:hAnsi="Tahoma" w:cs="Tahoma"/>
        </w:rPr>
        <w:t>utiliz</w:t>
      </w:r>
      <w:r w:rsidR="00034123" w:rsidRPr="00747E10">
        <w:rPr>
          <w:rFonts w:ascii="Tahoma" w:hAnsi="Tahoma" w:cs="Tahoma"/>
        </w:rPr>
        <w:t>ó</w:t>
      </w:r>
      <w:r w:rsidR="00652F7E" w:rsidRPr="00747E10">
        <w:rPr>
          <w:rFonts w:ascii="Tahoma" w:hAnsi="Tahoma" w:cs="Tahoma"/>
        </w:rPr>
        <w:t xml:space="preserve"> para el sostenimiento de </w:t>
      </w:r>
      <w:r w:rsidR="00CF214E" w:rsidRPr="00747E10">
        <w:rPr>
          <w:rFonts w:ascii="Tahoma" w:hAnsi="Tahoma" w:cs="Tahoma"/>
        </w:rPr>
        <w:t xml:space="preserve">él. </w:t>
      </w:r>
    </w:p>
    <w:p w14:paraId="23FB0379" w14:textId="77777777" w:rsidR="00652F7E" w:rsidRPr="00747E10" w:rsidRDefault="00652F7E" w:rsidP="009F748B">
      <w:pPr>
        <w:pStyle w:val="Sinespaciado"/>
        <w:spacing w:line="276" w:lineRule="auto"/>
        <w:rPr>
          <w:rFonts w:ascii="Tahoma" w:hAnsi="Tahoma" w:cs="Tahoma"/>
        </w:rPr>
      </w:pPr>
    </w:p>
    <w:p w14:paraId="57608E50" w14:textId="370909C6" w:rsidR="00652F7E" w:rsidRPr="00747E10" w:rsidRDefault="00652F7E" w:rsidP="009F748B">
      <w:pPr>
        <w:pStyle w:val="Sinespaciado"/>
        <w:spacing w:line="276" w:lineRule="auto"/>
        <w:jc w:val="both"/>
        <w:rPr>
          <w:rFonts w:ascii="Tahoma" w:hAnsi="Tahoma" w:cs="Tahoma"/>
        </w:rPr>
      </w:pPr>
      <w:r w:rsidRPr="00747E10">
        <w:rPr>
          <w:rFonts w:ascii="Tahoma" w:hAnsi="Tahoma" w:cs="Tahoma"/>
        </w:rPr>
        <w:tab/>
        <w:t>Reitera que el médico de Asalud viol</w:t>
      </w:r>
      <w:r w:rsidR="00687F25" w:rsidRPr="00747E10">
        <w:rPr>
          <w:rFonts w:ascii="Tahoma" w:hAnsi="Tahoma" w:cs="Tahoma"/>
        </w:rPr>
        <w:t>ó</w:t>
      </w:r>
      <w:r w:rsidRPr="00747E10">
        <w:rPr>
          <w:rFonts w:ascii="Tahoma" w:hAnsi="Tahoma" w:cs="Tahoma"/>
        </w:rPr>
        <w:t xml:space="preserve"> los derechos fundamentales del actor al no tener en cuenta la totalidad de la historia clínica al momento de emitir la calificación </w:t>
      </w:r>
      <w:r w:rsidR="00687F25" w:rsidRPr="00747E10">
        <w:rPr>
          <w:rFonts w:ascii="Tahoma" w:hAnsi="Tahoma" w:cs="Tahoma"/>
        </w:rPr>
        <w:t>de pérdida de capacidad laboral,</w:t>
      </w:r>
      <w:r w:rsidRPr="00747E10">
        <w:rPr>
          <w:rFonts w:ascii="Tahoma" w:hAnsi="Tahoma" w:cs="Tahoma"/>
        </w:rPr>
        <w:t xml:space="preserve"> negando </w:t>
      </w:r>
      <w:r w:rsidR="00CF214E" w:rsidRPr="00747E10">
        <w:rPr>
          <w:rFonts w:ascii="Tahoma" w:hAnsi="Tahoma" w:cs="Tahoma"/>
        </w:rPr>
        <w:t>así</w:t>
      </w:r>
      <w:r w:rsidRPr="00747E10">
        <w:rPr>
          <w:rFonts w:ascii="Tahoma" w:hAnsi="Tahoma" w:cs="Tahoma"/>
        </w:rPr>
        <w:t xml:space="preserve"> la posibilidad de obtener una calificación acorde a su situación </w:t>
      </w:r>
      <w:r w:rsidR="003B2CA5" w:rsidRPr="00747E10">
        <w:rPr>
          <w:rFonts w:ascii="Tahoma" w:hAnsi="Tahoma" w:cs="Tahoma"/>
        </w:rPr>
        <w:t xml:space="preserve">natural y real de salud, por </w:t>
      </w:r>
      <w:r w:rsidR="003B18FF" w:rsidRPr="00747E10">
        <w:rPr>
          <w:rFonts w:ascii="Tahoma" w:hAnsi="Tahoma" w:cs="Tahoma"/>
        </w:rPr>
        <w:t xml:space="preserve">lo </w:t>
      </w:r>
      <w:r w:rsidR="00CF214E" w:rsidRPr="00747E10">
        <w:rPr>
          <w:rFonts w:ascii="Tahoma" w:hAnsi="Tahoma" w:cs="Tahoma"/>
        </w:rPr>
        <w:t>tanto</w:t>
      </w:r>
      <w:r w:rsidR="008E63C1" w:rsidRPr="00747E10">
        <w:rPr>
          <w:rFonts w:ascii="Tahoma" w:hAnsi="Tahoma" w:cs="Tahoma"/>
        </w:rPr>
        <w:t>,</w:t>
      </w:r>
      <w:r w:rsidR="00CF214E" w:rsidRPr="00747E10">
        <w:rPr>
          <w:rFonts w:ascii="Tahoma" w:hAnsi="Tahoma" w:cs="Tahoma"/>
        </w:rPr>
        <w:t xml:space="preserve"> </w:t>
      </w:r>
      <w:r w:rsidR="003B2CA5" w:rsidRPr="00747E10">
        <w:rPr>
          <w:rFonts w:ascii="Tahoma" w:hAnsi="Tahoma" w:cs="Tahoma"/>
        </w:rPr>
        <w:t>es incomprensible la exigencia desmesurada</w:t>
      </w:r>
      <w:r w:rsidR="003B18FF" w:rsidRPr="00747E10">
        <w:rPr>
          <w:rFonts w:ascii="Tahoma" w:hAnsi="Tahoma" w:cs="Tahoma"/>
        </w:rPr>
        <w:t xml:space="preserve"> que</w:t>
      </w:r>
      <w:r w:rsidR="003B2CA5" w:rsidRPr="00747E10">
        <w:rPr>
          <w:rFonts w:ascii="Tahoma" w:hAnsi="Tahoma" w:cs="Tahoma"/>
        </w:rPr>
        <w:t xml:space="preserve"> </w:t>
      </w:r>
      <w:r w:rsidR="00CF214E" w:rsidRPr="00747E10">
        <w:rPr>
          <w:rFonts w:ascii="Tahoma" w:hAnsi="Tahoma" w:cs="Tahoma"/>
        </w:rPr>
        <w:t xml:space="preserve">la jueza </w:t>
      </w:r>
      <w:r w:rsidR="003B2CA5" w:rsidRPr="00747E10">
        <w:rPr>
          <w:rFonts w:ascii="Tahoma" w:hAnsi="Tahoma" w:cs="Tahoma"/>
        </w:rPr>
        <w:t xml:space="preserve"> hace a su representado de acceder a la juris</w:t>
      </w:r>
      <w:r w:rsidR="004F2C3E">
        <w:rPr>
          <w:rFonts w:ascii="Tahoma" w:hAnsi="Tahoma" w:cs="Tahoma"/>
        </w:rPr>
        <w:t>dicción ordinaria sometiéndola</w:t>
      </w:r>
      <w:r w:rsidR="003B2CA5" w:rsidRPr="00747E10">
        <w:rPr>
          <w:rFonts w:ascii="Tahoma" w:hAnsi="Tahoma" w:cs="Tahoma"/>
        </w:rPr>
        <w:t xml:space="preserve"> a las penurias y desgaste que </w:t>
      </w:r>
      <w:r w:rsidR="00CF214E" w:rsidRPr="00747E10">
        <w:rPr>
          <w:rFonts w:ascii="Tahoma" w:hAnsi="Tahoma" w:cs="Tahoma"/>
        </w:rPr>
        <w:t>dicho proceso e</w:t>
      </w:r>
      <w:r w:rsidR="003B2CA5" w:rsidRPr="00747E10">
        <w:rPr>
          <w:rFonts w:ascii="Tahoma" w:hAnsi="Tahoma" w:cs="Tahoma"/>
        </w:rPr>
        <w:t xml:space="preserve">xige </w:t>
      </w:r>
      <w:r w:rsidR="004F2C3E">
        <w:rPr>
          <w:rFonts w:ascii="Tahoma" w:hAnsi="Tahoma" w:cs="Tahoma"/>
        </w:rPr>
        <w:t>y como quiera que su situación es insoportable,</w:t>
      </w:r>
      <w:r w:rsidR="003B2CA5" w:rsidRPr="00747E10">
        <w:rPr>
          <w:rFonts w:ascii="Tahoma" w:hAnsi="Tahoma" w:cs="Tahoma"/>
        </w:rPr>
        <w:t xml:space="preserve"> amerita una protección constitucional de manera urgente. </w:t>
      </w:r>
    </w:p>
    <w:p w14:paraId="7C088445" w14:textId="77777777" w:rsidR="00652F7E" w:rsidRPr="00747E10" w:rsidRDefault="00652F7E" w:rsidP="009F748B">
      <w:pPr>
        <w:pStyle w:val="Sinespaciado"/>
      </w:pPr>
    </w:p>
    <w:p w14:paraId="7DB3E1F4" w14:textId="78DA6D98" w:rsidR="00C73708" w:rsidRPr="00747E10" w:rsidRDefault="00D96063" w:rsidP="009F748B">
      <w:pPr>
        <w:pStyle w:val="Ttulo4"/>
        <w:numPr>
          <w:ilvl w:val="0"/>
          <w:numId w:val="2"/>
        </w:numPr>
        <w:tabs>
          <w:tab w:val="clear" w:pos="1080"/>
          <w:tab w:val="left" w:pos="426"/>
        </w:tabs>
        <w:spacing w:line="276" w:lineRule="auto"/>
        <w:ind w:left="0" w:firstLine="0"/>
        <w:rPr>
          <w:rFonts w:ascii="Tahoma" w:hAnsi="Tahoma" w:cs="Tahoma"/>
          <w:sz w:val="22"/>
          <w:szCs w:val="22"/>
        </w:rPr>
      </w:pPr>
      <w:r w:rsidRPr="00747E10">
        <w:rPr>
          <w:rFonts w:ascii="Tahoma" w:hAnsi="Tahoma" w:cs="Tahoma"/>
          <w:sz w:val="22"/>
          <w:szCs w:val="22"/>
        </w:rPr>
        <w:t>C</w:t>
      </w:r>
      <w:r w:rsidR="00D34B6B" w:rsidRPr="00747E10">
        <w:rPr>
          <w:rFonts w:ascii="Tahoma" w:hAnsi="Tahoma" w:cs="Tahoma"/>
          <w:sz w:val="22"/>
          <w:szCs w:val="22"/>
        </w:rPr>
        <w:t>onsideraciones</w:t>
      </w:r>
    </w:p>
    <w:p w14:paraId="159C1B75" w14:textId="77777777" w:rsidR="00C73708" w:rsidRPr="00747E10" w:rsidRDefault="00C73708" w:rsidP="009F748B">
      <w:pPr>
        <w:pStyle w:val="Sinespaciado"/>
      </w:pPr>
    </w:p>
    <w:p w14:paraId="5EB5F6C9" w14:textId="4E4B578D" w:rsidR="009404D3" w:rsidRPr="00F77828" w:rsidRDefault="00C73708" w:rsidP="009F748B">
      <w:pPr>
        <w:pStyle w:val="Prrafodelista"/>
        <w:numPr>
          <w:ilvl w:val="1"/>
          <w:numId w:val="20"/>
        </w:numPr>
        <w:tabs>
          <w:tab w:val="left" w:pos="709"/>
        </w:tabs>
        <w:suppressAutoHyphens/>
        <w:spacing w:after="0" w:line="276" w:lineRule="auto"/>
        <w:ind w:hanging="11"/>
        <w:jc w:val="both"/>
        <w:rPr>
          <w:rFonts w:ascii="Tahoma" w:hAnsi="Tahoma" w:cs="Tahoma"/>
          <w:b/>
          <w:spacing w:val="-2"/>
        </w:rPr>
      </w:pPr>
      <w:r w:rsidRPr="00F77828">
        <w:rPr>
          <w:rFonts w:ascii="Tahoma" w:hAnsi="Tahoma" w:cs="Tahoma"/>
          <w:b/>
          <w:spacing w:val="-2"/>
        </w:rPr>
        <w:t xml:space="preserve">Problema </w:t>
      </w:r>
      <w:r w:rsidR="00931072" w:rsidRPr="00F77828">
        <w:rPr>
          <w:rFonts w:ascii="Tahoma" w:hAnsi="Tahoma" w:cs="Tahoma"/>
          <w:b/>
          <w:spacing w:val="-2"/>
        </w:rPr>
        <w:t xml:space="preserve">jurídico </w:t>
      </w:r>
      <w:r w:rsidRPr="00F77828">
        <w:rPr>
          <w:rFonts w:ascii="Tahoma" w:hAnsi="Tahoma" w:cs="Tahoma"/>
          <w:b/>
          <w:spacing w:val="-2"/>
        </w:rPr>
        <w:t>por resolver</w:t>
      </w:r>
    </w:p>
    <w:p w14:paraId="22270D1B" w14:textId="77777777" w:rsidR="00C73708" w:rsidRPr="00747E10" w:rsidRDefault="00C73708" w:rsidP="009F748B">
      <w:pPr>
        <w:pStyle w:val="Sinespaciado"/>
      </w:pPr>
    </w:p>
    <w:p w14:paraId="64078F51" w14:textId="64C9FE24" w:rsidR="0054779C" w:rsidRPr="00747E10" w:rsidRDefault="0054779C" w:rsidP="009F748B">
      <w:pPr>
        <w:pStyle w:val="Sinespaciado"/>
        <w:spacing w:line="276" w:lineRule="auto"/>
        <w:ind w:firstLine="708"/>
        <w:jc w:val="both"/>
        <w:rPr>
          <w:rFonts w:ascii="Tahoma" w:hAnsi="Tahoma" w:cs="Tahoma"/>
        </w:rPr>
      </w:pPr>
      <w:r w:rsidRPr="00747E10">
        <w:rPr>
          <w:rFonts w:ascii="Tahoma" w:hAnsi="Tahoma" w:cs="Tahoma"/>
        </w:rPr>
        <w:t>¿Es procedente la acción de tutela para</w:t>
      </w:r>
      <w:r w:rsidR="0060302C">
        <w:rPr>
          <w:rFonts w:ascii="Tahoma" w:hAnsi="Tahoma" w:cs="Tahoma"/>
        </w:rPr>
        <w:t xml:space="preserve"> ordenar una nueva calificación</w:t>
      </w:r>
      <w:r w:rsidRPr="00747E10">
        <w:rPr>
          <w:rFonts w:ascii="Tahoma" w:hAnsi="Tahoma" w:cs="Tahoma"/>
        </w:rPr>
        <w:t xml:space="preserve"> </w:t>
      </w:r>
      <w:r w:rsidR="004F2C3E">
        <w:rPr>
          <w:rFonts w:ascii="Tahoma" w:hAnsi="Tahoma" w:cs="Tahoma"/>
        </w:rPr>
        <w:t xml:space="preserve">para establecer la </w:t>
      </w:r>
      <w:r w:rsidRPr="00747E10">
        <w:rPr>
          <w:rFonts w:ascii="Tahoma" w:hAnsi="Tahoma" w:cs="Tahoma"/>
        </w:rPr>
        <w:t>fecha de estructuración de la invalidez? En caso afirmativo, ¿se encuentra el actor en las circunstancias de hecho que lo permitan?</w:t>
      </w:r>
    </w:p>
    <w:p w14:paraId="7BC46BBC" w14:textId="3B1E23FF" w:rsidR="007025DE" w:rsidRDefault="007025DE" w:rsidP="009F748B">
      <w:pPr>
        <w:pStyle w:val="Sinespaciado"/>
      </w:pPr>
    </w:p>
    <w:p w14:paraId="3E092BCE" w14:textId="4766CC76" w:rsidR="00E26FDA" w:rsidRDefault="00E26FDA" w:rsidP="009F748B">
      <w:pPr>
        <w:pStyle w:val="Sinespaciado"/>
        <w:numPr>
          <w:ilvl w:val="1"/>
          <w:numId w:val="20"/>
        </w:numPr>
        <w:ind w:hanging="11"/>
        <w:rPr>
          <w:rFonts w:ascii="Tahoma" w:hAnsi="Tahoma" w:cs="Tahoma"/>
          <w:b/>
        </w:rPr>
      </w:pPr>
      <w:r w:rsidRPr="00E26FDA">
        <w:rPr>
          <w:rFonts w:ascii="Tahoma" w:hAnsi="Tahoma" w:cs="Tahoma"/>
          <w:b/>
        </w:rPr>
        <w:t>Excepción al principio de inmediate</w:t>
      </w:r>
      <w:r w:rsidR="007635CE">
        <w:rPr>
          <w:rFonts w:ascii="Tahoma" w:hAnsi="Tahoma" w:cs="Tahoma"/>
          <w:b/>
        </w:rPr>
        <w:t>z.</w:t>
      </w:r>
    </w:p>
    <w:p w14:paraId="09891C1F" w14:textId="77777777" w:rsidR="00F7558B" w:rsidRDefault="00F7558B" w:rsidP="009F748B">
      <w:pPr>
        <w:pStyle w:val="Sinespaciado"/>
        <w:rPr>
          <w:rFonts w:ascii="Tahoma" w:hAnsi="Tahoma" w:cs="Tahoma"/>
          <w:b/>
        </w:rPr>
      </w:pPr>
    </w:p>
    <w:p w14:paraId="3F345643" w14:textId="629C37E5" w:rsidR="00E26FDA" w:rsidRDefault="00F7558B" w:rsidP="009F748B">
      <w:pPr>
        <w:pStyle w:val="Sinespaciado"/>
        <w:spacing w:line="276" w:lineRule="auto"/>
        <w:ind w:firstLine="708"/>
        <w:jc w:val="both"/>
        <w:rPr>
          <w:rFonts w:ascii="Tahoma" w:hAnsi="Tahoma" w:cs="Tahoma"/>
        </w:rPr>
      </w:pPr>
      <w:r w:rsidRPr="00F7558B">
        <w:rPr>
          <w:rFonts w:ascii="Tahoma" w:hAnsi="Tahoma" w:cs="Tahoma"/>
        </w:rPr>
        <w:t>La Corte Constitucional se ha referido a dos situaciones específicas que el Juez Constitucional debe verificar en ca</w:t>
      </w:r>
      <w:r w:rsidR="00577B90">
        <w:rPr>
          <w:rFonts w:ascii="Tahoma" w:hAnsi="Tahoma" w:cs="Tahoma"/>
        </w:rPr>
        <w:t>da caso concreto para justificar un largo</w:t>
      </w:r>
      <w:r w:rsidRPr="00F7558B">
        <w:rPr>
          <w:rFonts w:ascii="Tahoma" w:hAnsi="Tahoma" w:cs="Tahoma"/>
        </w:rPr>
        <w:t xml:space="preserve"> </w:t>
      </w:r>
      <w:r w:rsidR="00577B90">
        <w:rPr>
          <w:rFonts w:ascii="Tahoma" w:hAnsi="Tahoma" w:cs="Tahoma"/>
        </w:rPr>
        <w:t xml:space="preserve">periodo </w:t>
      </w:r>
      <w:r w:rsidRPr="00F7558B">
        <w:rPr>
          <w:rFonts w:ascii="Tahoma" w:hAnsi="Tahoma" w:cs="Tahoma"/>
        </w:rPr>
        <w:t>de tiempo transcurrido entre la ocurrencia del hecho que genera la vulneración y la interposición de la acción</w:t>
      </w:r>
      <w:r>
        <w:rPr>
          <w:rFonts w:ascii="Tahoma" w:hAnsi="Tahoma" w:cs="Tahoma"/>
        </w:rPr>
        <w:t xml:space="preserve"> Constitucional, en sentencia T-158 de 2006</w:t>
      </w:r>
      <w:r w:rsidR="00B13FFF">
        <w:rPr>
          <w:rFonts w:ascii="Tahoma" w:hAnsi="Tahoma" w:cs="Tahoma"/>
        </w:rPr>
        <w:t xml:space="preserve"> ha indicado</w:t>
      </w:r>
      <w:r>
        <w:rPr>
          <w:rFonts w:ascii="Tahoma" w:hAnsi="Tahoma" w:cs="Tahoma"/>
        </w:rPr>
        <w:t xml:space="preserve">: </w:t>
      </w:r>
    </w:p>
    <w:p w14:paraId="6E0D53B0" w14:textId="77777777" w:rsidR="00F7558B" w:rsidRDefault="00F7558B" w:rsidP="009F748B">
      <w:pPr>
        <w:pStyle w:val="Sinespaciado"/>
        <w:spacing w:line="276" w:lineRule="auto"/>
        <w:ind w:firstLine="708"/>
        <w:rPr>
          <w:rFonts w:ascii="Tahoma" w:hAnsi="Tahoma" w:cs="Tahoma"/>
        </w:rPr>
      </w:pPr>
    </w:p>
    <w:p w14:paraId="5AC5D68A" w14:textId="5CCF4566" w:rsidR="00F7558B" w:rsidRPr="00F7558B" w:rsidRDefault="00F7558B" w:rsidP="009F748B">
      <w:pPr>
        <w:spacing w:after="0" w:line="240" w:lineRule="auto"/>
        <w:ind w:left="708" w:right="476"/>
        <w:jc w:val="both"/>
        <w:textAlignment w:val="baseline"/>
        <w:rPr>
          <w:rFonts w:ascii="Arial Narrow" w:eastAsia="Times New Roman" w:hAnsi="Arial Narrow" w:cs="Times New Roman"/>
          <w:i/>
          <w:lang w:eastAsia="es-ES"/>
        </w:rPr>
      </w:pPr>
      <w:r>
        <w:rPr>
          <w:rFonts w:ascii="Arial Narrow" w:eastAsia="Times New Roman" w:hAnsi="Arial Narrow" w:cs="Times New Roman"/>
          <w:i/>
          <w:bdr w:val="none" w:sz="0" w:space="0" w:color="auto" w:frame="1"/>
          <w:lang w:val="es-CO" w:eastAsia="es-ES"/>
        </w:rPr>
        <w:t>“</w:t>
      </w:r>
      <w:r w:rsidRPr="00F7558B">
        <w:rPr>
          <w:rFonts w:ascii="Arial Narrow" w:eastAsia="Times New Roman" w:hAnsi="Arial Narrow" w:cs="Times New Roman"/>
          <w:i/>
          <w:bdr w:val="none" w:sz="0" w:space="0" w:color="auto" w:frame="1"/>
          <w:lang w:val="es-CO" w:eastAsia="es-ES"/>
        </w:rPr>
        <w:t>Por ello, forma parte de los elementos que conforman la vulneración o amenaza de los derechos constitucionales que se alega en una acción de tutela, la razonabilidad del tiempo transcurrido entre la ocurrencia del hecho u omisión que configura la vulneración o amenaza y el momento en que esto se pone en conocimiento del juez de tutela o autoridad pertinente. Incluso, la real configuración de una trasgresión a los derechos fundamentales se pone en duda cuando la demanda de tutela se interpone en un momento demasiado alejado de la ocurrencia del hecho que supuestamente la generó.</w:t>
      </w:r>
    </w:p>
    <w:p w14:paraId="72C45375" w14:textId="77777777" w:rsidR="00F7558B" w:rsidRPr="00F7558B" w:rsidRDefault="00F7558B" w:rsidP="009F748B">
      <w:pPr>
        <w:spacing w:after="0" w:line="240" w:lineRule="auto"/>
        <w:ind w:right="476"/>
        <w:jc w:val="both"/>
        <w:textAlignment w:val="baseline"/>
        <w:rPr>
          <w:rFonts w:ascii="Arial Narrow" w:eastAsia="Times New Roman" w:hAnsi="Arial Narrow" w:cs="Times New Roman"/>
          <w:i/>
          <w:lang w:eastAsia="es-ES"/>
        </w:rPr>
      </w:pPr>
      <w:r w:rsidRPr="00F7558B">
        <w:rPr>
          <w:rFonts w:ascii="Arial Narrow" w:eastAsia="Times New Roman" w:hAnsi="Arial Narrow" w:cs="Times New Roman"/>
          <w:i/>
          <w:bdr w:val="none" w:sz="0" w:space="0" w:color="auto" w:frame="1"/>
          <w:lang w:val="es-CO" w:eastAsia="es-ES"/>
        </w:rPr>
        <w:lastRenderedPageBreak/>
        <w:t> </w:t>
      </w:r>
    </w:p>
    <w:p w14:paraId="5B562DBD" w14:textId="30A77943" w:rsidR="00F7558B" w:rsidRPr="00B13FFF" w:rsidRDefault="00F7558B" w:rsidP="009F748B">
      <w:pPr>
        <w:spacing w:after="0" w:line="240" w:lineRule="auto"/>
        <w:ind w:left="708" w:right="476"/>
        <w:jc w:val="both"/>
        <w:textAlignment w:val="baseline"/>
        <w:rPr>
          <w:rFonts w:ascii="Arial Narrow" w:eastAsia="Times New Roman" w:hAnsi="Arial Narrow" w:cs="Times New Roman"/>
          <w:b/>
          <w:i/>
          <w:lang w:eastAsia="es-ES"/>
        </w:rPr>
      </w:pPr>
      <w:r w:rsidRPr="00F7558B">
        <w:rPr>
          <w:rFonts w:ascii="Arial Narrow" w:eastAsia="Times New Roman" w:hAnsi="Arial Narrow" w:cs="Times New Roman"/>
          <w:i/>
          <w:bdr w:val="none" w:sz="0" w:space="0" w:color="auto" w:frame="1"/>
          <w:lang w:val="es-CO" w:eastAsia="es-ES"/>
        </w:rPr>
        <w:t xml:space="preserve">De hecho, de la jurisprudencia de esta Corporación se puede derivar que solamente es aceptable un extenso espacio de tiempo transcurrido entre el hecho que genera la vulneración y la presentación de la acción de tutela bajo dos circunstancias específicas: </w:t>
      </w:r>
      <w:r w:rsidRPr="00DD49E3">
        <w:rPr>
          <w:rFonts w:ascii="Arial Narrow" w:eastAsia="Times New Roman" w:hAnsi="Arial Narrow" w:cs="Times New Roman"/>
          <w:i/>
          <w:bdr w:val="none" w:sz="0" w:space="0" w:color="auto" w:frame="1"/>
          <w:lang w:val="es-CO" w:eastAsia="es-ES"/>
        </w:rPr>
        <w:t>(i) Que se demuestre que la vulneración es permanente en el tiempo y que, pese a que el hecho que la originó por primera vez es muy antiguo respecto de la presentación de la tutela, la situación desfavorable del actor derivada del irrespeto por sus derechos, continúa y es actual.</w:t>
      </w:r>
      <w:r w:rsidR="00B13FFF" w:rsidRPr="00DD49E3">
        <w:rPr>
          <w:rFonts w:ascii="Arial Narrow" w:eastAsia="Times New Roman" w:hAnsi="Arial Narrow" w:cs="Times New Roman"/>
          <w:i/>
          <w:bdr w:val="none" w:sz="0" w:space="0" w:color="auto" w:frame="1"/>
          <w:lang w:val="es-CO" w:eastAsia="es-ES"/>
        </w:rPr>
        <w:t xml:space="preserve"> </w:t>
      </w:r>
      <w:r w:rsidRPr="00DD49E3">
        <w:rPr>
          <w:rFonts w:ascii="Arial Narrow" w:eastAsia="Times New Roman" w:hAnsi="Arial Narrow" w:cs="Times New Roman"/>
          <w:i/>
          <w:bdr w:val="none" w:sz="0" w:space="0" w:color="auto" w:frame="1"/>
          <w:lang w:val="es-CO" w:eastAsia="es-ES"/>
        </w:rPr>
        <w:t>Y (ii) que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 </w:t>
      </w:r>
    </w:p>
    <w:p w14:paraId="55DE318A" w14:textId="77777777" w:rsidR="00E26FDA" w:rsidRDefault="00E26FDA" w:rsidP="009F748B">
      <w:pPr>
        <w:tabs>
          <w:tab w:val="left" w:pos="720"/>
        </w:tabs>
        <w:suppressAutoHyphens/>
        <w:spacing w:after="0" w:line="276" w:lineRule="auto"/>
        <w:jc w:val="both"/>
        <w:rPr>
          <w:rFonts w:ascii="Tahoma" w:hAnsi="Tahoma" w:cs="Tahoma"/>
          <w:b/>
        </w:rPr>
      </w:pPr>
    </w:p>
    <w:p w14:paraId="3BE2E761" w14:textId="67AE400B" w:rsidR="0054779C" w:rsidRPr="00E26FDA" w:rsidRDefault="00E26FDA" w:rsidP="009F748B">
      <w:pPr>
        <w:tabs>
          <w:tab w:val="left" w:pos="720"/>
        </w:tabs>
        <w:suppressAutoHyphens/>
        <w:spacing w:after="0" w:line="276" w:lineRule="auto"/>
        <w:ind w:left="709"/>
        <w:jc w:val="both"/>
        <w:rPr>
          <w:rFonts w:ascii="Tahoma" w:hAnsi="Tahoma" w:cs="Tahoma"/>
          <w:b/>
        </w:rPr>
      </w:pPr>
      <w:r>
        <w:rPr>
          <w:rFonts w:ascii="Tahoma" w:hAnsi="Tahoma" w:cs="Tahoma"/>
          <w:b/>
        </w:rPr>
        <w:t>5.3</w:t>
      </w:r>
      <w:r w:rsidR="007635CE">
        <w:rPr>
          <w:rFonts w:ascii="Tahoma" w:hAnsi="Tahoma" w:cs="Tahoma"/>
          <w:b/>
        </w:rPr>
        <w:t xml:space="preserve"> </w:t>
      </w:r>
      <w:r w:rsidR="0054779C" w:rsidRPr="00E26FDA">
        <w:rPr>
          <w:rFonts w:ascii="Tahoma" w:hAnsi="Tahoma" w:cs="Tahoma"/>
          <w:b/>
        </w:rPr>
        <w:t xml:space="preserve">Procedencia de la acción de tutela frente a la calificación de pérdida de la </w:t>
      </w:r>
      <w:r w:rsidR="0054779C" w:rsidRPr="00E26FDA">
        <w:rPr>
          <w:rFonts w:ascii="Tahoma" w:hAnsi="Tahoma" w:cs="Tahoma"/>
          <w:b/>
          <w:spacing w:val="-2"/>
        </w:rPr>
        <w:t>capacidad</w:t>
      </w:r>
      <w:r w:rsidR="00935777">
        <w:rPr>
          <w:rFonts w:ascii="Tahoma" w:hAnsi="Tahoma" w:cs="Tahoma"/>
          <w:b/>
        </w:rPr>
        <w:t xml:space="preserve"> laboral</w:t>
      </w:r>
    </w:p>
    <w:p w14:paraId="0AD342FE" w14:textId="77777777" w:rsidR="0054779C" w:rsidRPr="00747E10" w:rsidRDefault="0054779C" w:rsidP="009F748B">
      <w:pPr>
        <w:pStyle w:val="Sinespaciado"/>
      </w:pPr>
    </w:p>
    <w:p w14:paraId="65BDBA13" w14:textId="77777777" w:rsidR="0054779C" w:rsidRPr="00747E10" w:rsidRDefault="0054779C" w:rsidP="009F748B">
      <w:pPr>
        <w:pStyle w:val="Sinespaciado"/>
        <w:spacing w:line="276" w:lineRule="auto"/>
        <w:ind w:firstLine="709"/>
        <w:jc w:val="both"/>
        <w:rPr>
          <w:rFonts w:ascii="Tahoma" w:hAnsi="Tahoma" w:cs="Tahoma"/>
        </w:rPr>
      </w:pPr>
      <w:r w:rsidRPr="00747E10">
        <w:rPr>
          <w:rFonts w:ascii="Tahoma" w:hAnsi="Tahoma" w:cs="Tahoma"/>
        </w:rPr>
        <w:t>Al ser la calificación por pérdida de capacidad laboral una prestación derivada del sistema de seguridad social, los eventuales conflictos que puedan surgir entre las entidades que, según el artículo 41 de la Ley 100 de 1993, se encuentran obligadas a emitir tal dictamen y el afiliado que lo solicita, son casos claros que corresponde conocer a la jurisdicción ordinaria laboral, según la regla de competencia definida por el artículo 2º del Estatuto Procesal del Trabajo. Por lo tanto, en principio el accionante que pretenda obtener por la vía constitucional una calificación de pérdida de capacidad laboral, cuenta con otro medio judicial específico e idóneo para proteger sus derechos.</w:t>
      </w:r>
    </w:p>
    <w:p w14:paraId="3A9866C2" w14:textId="77777777" w:rsidR="0054779C" w:rsidRPr="00747E10" w:rsidRDefault="0054779C" w:rsidP="009F748B">
      <w:pPr>
        <w:pStyle w:val="Sinespaciado"/>
      </w:pPr>
    </w:p>
    <w:p w14:paraId="03AB03FC" w14:textId="77777777" w:rsidR="0054779C" w:rsidRPr="00747E10" w:rsidRDefault="0054779C" w:rsidP="009F748B">
      <w:pPr>
        <w:pStyle w:val="Sinespaciado"/>
        <w:spacing w:line="276" w:lineRule="auto"/>
        <w:ind w:firstLine="709"/>
        <w:jc w:val="both"/>
        <w:rPr>
          <w:rFonts w:ascii="Tahoma" w:hAnsi="Tahoma" w:cs="Tahoma"/>
        </w:rPr>
      </w:pPr>
      <w:r w:rsidRPr="00747E10">
        <w:rPr>
          <w:rFonts w:ascii="Tahoma" w:hAnsi="Tahoma" w:cs="Tahoma"/>
        </w:rPr>
        <w:t>No obstante, la Corte Constitucional ha considerado que, pese a no cuestionarse la estricta idoneidad de la acción laboral para producir los mismos efectos perseguidos en la acción de tutela, se presentan casos en las que las circunstancias especiales y situaciones apremiantes del actor, merecen especial atención del Estado, siendo posible amparar los derechos fundamentales por la vía expedita, lo que resulta en una aplicación excepcional de la procedencia del amparo constitucional, tal como lo expresó en la sentencia T-150 de 2013, Magistrado Ponente Alexei Julio Estrada:</w:t>
      </w:r>
    </w:p>
    <w:p w14:paraId="52C4966A" w14:textId="77777777" w:rsidR="0054779C" w:rsidRPr="00747E10" w:rsidRDefault="0054779C" w:rsidP="009F748B">
      <w:pPr>
        <w:pStyle w:val="Sinespaciado"/>
      </w:pPr>
    </w:p>
    <w:p w14:paraId="5ACB3F5E"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r w:rsidRPr="009F748B">
        <w:rPr>
          <w:rFonts w:ascii="Arial Narrow" w:eastAsia="Times New Roman" w:hAnsi="Arial Narrow" w:cs="Times New Roman"/>
          <w:i/>
          <w:bdr w:val="none" w:sz="0" w:space="0" w:color="auto" w:frame="1"/>
          <w:lang w:val="es-CO" w:eastAsia="es-ES"/>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Los casos a los cuales se refiere corresponden a: (i) las situaciones en las cuales se evidencia el riesgo de un perjuicio irremediable o (ii) que el mecanismo existente, en este caso el proceso ordinario laboral, no resulta idóneo ni eficaz para el caso concreto. 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 </w:t>
      </w:r>
    </w:p>
    <w:p w14:paraId="424AD157"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p>
    <w:p w14:paraId="4B4DC86D"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r w:rsidRPr="009F748B">
        <w:rPr>
          <w:rFonts w:ascii="Arial Narrow" w:eastAsia="Times New Roman" w:hAnsi="Arial Narrow" w:cs="Times New Roman"/>
          <w:i/>
          <w:bdr w:val="none" w:sz="0" w:space="0" w:color="auto" w:frame="1"/>
          <w:lang w:val="es-CO" w:eastAsia="es-ES"/>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 Finalmente, el amparo de la acción constitucional puede darse de forma definitiva o transitoria dependiendo de las circunstancias que rodeen el asunto en estudio.”</w:t>
      </w:r>
    </w:p>
    <w:p w14:paraId="020EE4EE" w14:textId="77777777" w:rsidR="0054779C" w:rsidRPr="00747E10" w:rsidRDefault="0054779C" w:rsidP="009F748B">
      <w:pPr>
        <w:pStyle w:val="Sinespaciado"/>
      </w:pPr>
    </w:p>
    <w:p w14:paraId="10711E15" w14:textId="255494D2" w:rsidR="0054779C" w:rsidRPr="003942CF" w:rsidRDefault="003942CF" w:rsidP="009F748B">
      <w:pPr>
        <w:tabs>
          <w:tab w:val="left" w:pos="720"/>
        </w:tabs>
        <w:suppressAutoHyphens/>
        <w:spacing w:after="0" w:line="276" w:lineRule="auto"/>
        <w:ind w:left="709"/>
        <w:jc w:val="both"/>
        <w:rPr>
          <w:rFonts w:ascii="Tahoma" w:hAnsi="Tahoma" w:cs="Tahoma"/>
          <w:b/>
        </w:rPr>
      </w:pPr>
      <w:r>
        <w:rPr>
          <w:rFonts w:ascii="Tahoma" w:hAnsi="Tahoma" w:cs="Tahoma"/>
          <w:b/>
        </w:rPr>
        <w:t xml:space="preserve">5.4 </w:t>
      </w:r>
      <w:r w:rsidR="0054779C" w:rsidRPr="003942CF">
        <w:rPr>
          <w:rFonts w:ascii="Tahoma" w:hAnsi="Tahoma" w:cs="Tahoma"/>
          <w:b/>
        </w:rPr>
        <w:t xml:space="preserve">Del debido proceso con relación a la fecha de estructuración de la </w:t>
      </w:r>
      <w:r w:rsidR="009F748B">
        <w:rPr>
          <w:rFonts w:ascii="Tahoma" w:hAnsi="Tahoma" w:cs="Tahoma"/>
          <w:b/>
        </w:rPr>
        <w:t>invalidez</w:t>
      </w:r>
    </w:p>
    <w:p w14:paraId="5E9BD822" w14:textId="77777777" w:rsidR="0054779C" w:rsidRPr="00747E10" w:rsidRDefault="0054779C" w:rsidP="009F748B">
      <w:pPr>
        <w:pStyle w:val="Sinespaciado"/>
      </w:pPr>
    </w:p>
    <w:p w14:paraId="1BBF6C4B" w14:textId="77777777" w:rsidR="0054779C" w:rsidRPr="00747E10" w:rsidRDefault="0054779C" w:rsidP="009F748B">
      <w:pPr>
        <w:pStyle w:val="Sinespaciado"/>
        <w:spacing w:line="276" w:lineRule="auto"/>
        <w:ind w:firstLine="709"/>
        <w:jc w:val="both"/>
        <w:rPr>
          <w:rFonts w:ascii="Tahoma" w:hAnsi="Tahoma" w:cs="Tahoma"/>
        </w:rPr>
      </w:pPr>
      <w:r w:rsidRPr="00747E10">
        <w:rPr>
          <w:rFonts w:ascii="Tahoma" w:hAnsi="Tahoma" w:cs="Tahoma"/>
        </w:rPr>
        <w:t xml:space="preserve">La Corte Constitucional en su amplia jurisprudencia ha ordenado la emisión de un nuevo dictamen, motivado en el caso de que por una vulneración al debido proceso por parte de la autoridad encargada de emitir el dictamen, debe dejarse sin efecto parcialmente  la calificación, para ser reemplazada con la ordenada por el Alto Tribunal, cuando no valoró íntegramente la historia clínica </w:t>
      </w:r>
      <w:r w:rsidRPr="00747E10">
        <w:rPr>
          <w:rFonts w:ascii="Tahoma" w:hAnsi="Tahoma" w:cs="Tahoma"/>
        </w:rPr>
        <w:lastRenderedPageBreak/>
        <w:t>y ocupacional para determinar la fecha de estructuración de la invalidez. De esta manera, lo consideró en la sentencia T-713 de 2014, Magistrada Ponente Gloria Stella Ortiz Delgado:</w:t>
      </w:r>
    </w:p>
    <w:p w14:paraId="19AA27DB" w14:textId="77777777" w:rsidR="0054779C" w:rsidRPr="00747E10" w:rsidRDefault="0054779C" w:rsidP="009F748B">
      <w:pPr>
        <w:pStyle w:val="Sinespaciado"/>
        <w:spacing w:line="276" w:lineRule="auto"/>
        <w:ind w:firstLine="709"/>
        <w:jc w:val="both"/>
        <w:rPr>
          <w:rFonts w:ascii="Tahoma" w:hAnsi="Tahoma" w:cs="Tahoma"/>
        </w:rPr>
      </w:pPr>
    </w:p>
    <w:p w14:paraId="2FC7AF49"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r w:rsidRPr="009F748B">
        <w:rPr>
          <w:rFonts w:ascii="Arial Narrow" w:eastAsia="Times New Roman" w:hAnsi="Arial Narrow" w:cs="Times New Roman"/>
          <w:i/>
          <w:bdr w:val="none" w:sz="0" w:space="0" w:color="auto" w:frame="1"/>
          <w:lang w:val="es-CO" w:eastAsia="es-ES"/>
        </w:rPr>
        <w:t xml:space="preserve">“En ese sentido, la calificación integral de la invalidez, de la que hace parte la fecha de estructuración, deberá tener en cuenta los aspectos funcionales, biológicos, psíquicos y sociales del ser humano, pues la finalidad es determinar el momento en que una persona no puede seguir ofreciendo su fuerza laboral por la disminución de sus capacidades físicas e intelectuales. </w:t>
      </w:r>
    </w:p>
    <w:p w14:paraId="1A9C5C3D"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p>
    <w:p w14:paraId="7B8B4608"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r w:rsidRPr="009F748B">
        <w:rPr>
          <w:rFonts w:ascii="Arial Narrow" w:eastAsia="Times New Roman" w:hAnsi="Arial Narrow" w:cs="Times New Roman"/>
          <w:i/>
          <w:bdr w:val="none" w:sz="0" w:space="0" w:color="auto" w:frame="1"/>
          <w:lang w:val="es-CO" w:eastAsia="es-ES"/>
        </w:rPr>
        <w:t>De esta misma manera lo ha manifestado la Sala de Casación Laboral de la Corte Suprema de Justicia, para quien una persona es inválida “… desde el día en que le sea imposible procurarse los medios económicos de subsistencia.” situación que no puede ser ajena a la valoración probatoria integral que deben realizar los expertos.</w:t>
      </w:r>
    </w:p>
    <w:p w14:paraId="290A91C0"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p>
    <w:p w14:paraId="15863B82"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r w:rsidRPr="009F748B">
        <w:rPr>
          <w:rFonts w:ascii="Arial Narrow" w:eastAsia="Times New Roman" w:hAnsi="Arial Narrow" w:cs="Times New Roman"/>
          <w:i/>
          <w:bdr w:val="none" w:sz="0" w:space="0" w:color="auto" w:frame="1"/>
          <w:lang w:val="es-CO" w:eastAsia="es-ES"/>
        </w:rPr>
        <w:t xml:space="preserve"> Así las cosas, es razonable exigir una valoración integral de todos los aspectos clínicos, y laborales que rodean al calificado, al momento de establecer la fecha de estructuración de la invalidez, debido al impacto que tal decisión tiene sobre el derecho a la seguridad social, lo que determina su relevancia constitucional. (…)</w:t>
      </w:r>
    </w:p>
    <w:p w14:paraId="59A5AC03" w14:textId="77777777" w:rsidR="0054779C"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p>
    <w:p w14:paraId="0FFF9F06" w14:textId="44460CDF" w:rsidR="000F0AF8" w:rsidRPr="009F748B" w:rsidRDefault="0054779C" w:rsidP="009F748B">
      <w:pPr>
        <w:spacing w:after="0" w:line="240" w:lineRule="auto"/>
        <w:ind w:left="708" w:right="476"/>
        <w:jc w:val="both"/>
        <w:textAlignment w:val="baseline"/>
        <w:rPr>
          <w:rFonts w:ascii="Arial Narrow" w:eastAsia="Times New Roman" w:hAnsi="Arial Narrow" w:cs="Times New Roman"/>
          <w:i/>
          <w:bdr w:val="none" w:sz="0" w:space="0" w:color="auto" w:frame="1"/>
          <w:lang w:val="es-CO" w:eastAsia="es-ES"/>
        </w:rPr>
      </w:pPr>
      <w:r w:rsidRPr="009F748B">
        <w:rPr>
          <w:rFonts w:ascii="Arial Narrow" w:eastAsia="Times New Roman" w:hAnsi="Arial Narrow" w:cs="Times New Roman"/>
          <w:i/>
          <w:bdr w:val="none" w:sz="0" w:space="0" w:color="auto" w:frame="1"/>
          <w:lang w:val="es-CO" w:eastAsia="es-ES"/>
        </w:rPr>
        <w:t>El contenido del derecho fundamental al debido proceso en el procedimiento de calificación de invalidez implica: i) Que el trámite de la solicitud de calificación de pérdida de capacidad laboral debe realizarse cuando las entidades competentes hayan culminado el tratamiento y rehabilitación integral o se compruebe la imposibilidad de su continuación; ii) La valoración del estado de salud de la calificada debe ser completa e integral, puesto que las juntas deberán proceder a realizar examen físico correspondiente, y al sustanciar y elaborar el respectivo dictamen deben tener en cuenta todos los aspectos médicos consignados en la historia clínica y ocupacional del paciente; iii) Las decisiones adoptadas por las Juntas, si bien no constituyen actos administrativos, deben ser debidamente motivados, con explicación y   justificación del diagnóstico clínico de carácter técnico científico, soportado en la historia clínica y ocupacional del paciente; iv) Plena observancia a los pacientes de sus derechos de defensa y contradicción en todo el trámite surtido ante la Junta, que se materializa en la posibilidad  de controvertir la calificación o valoración médica relativa a la disminución de su capacidad laboral.”</w:t>
      </w:r>
    </w:p>
    <w:p w14:paraId="4A5D0721" w14:textId="77777777" w:rsidR="00755EA9" w:rsidRDefault="00755EA9" w:rsidP="009F748B">
      <w:pPr>
        <w:pStyle w:val="Sinespaciado"/>
        <w:jc w:val="both"/>
        <w:rPr>
          <w:rFonts w:ascii="Tahoma" w:hAnsi="Tahoma" w:cs="Tahoma"/>
          <w:b/>
        </w:rPr>
      </w:pPr>
    </w:p>
    <w:p w14:paraId="4E68A33F" w14:textId="69434263" w:rsidR="0094275D" w:rsidRDefault="00755EA9" w:rsidP="009F748B">
      <w:pPr>
        <w:pStyle w:val="Sinespaciado"/>
        <w:ind w:left="709"/>
        <w:jc w:val="both"/>
        <w:rPr>
          <w:rFonts w:ascii="Tahoma" w:hAnsi="Tahoma" w:cs="Tahoma"/>
          <w:b/>
        </w:rPr>
      </w:pPr>
      <w:r>
        <w:rPr>
          <w:rFonts w:ascii="Tahoma" w:hAnsi="Tahoma" w:cs="Tahoma"/>
          <w:b/>
        </w:rPr>
        <w:t>5.5 Causas de la Esquizofrenia de acuerdo a la O</w:t>
      </w:r>
      <w:r w:rsidR="00935777">
        <w:rPr>
          <w:rFonts w:ascii="Tahoma" w:hAnsi="Tahoma" w:cs="Tahoma"/>
          <w:b/>
        </w:rPr>
        <w:t>rganización Mundial de la Salud</w:t>
      </w:r>
    </w:p>
    <w:p w14:paraId="5041A7EF" w14:textId="77777777" w:rsidR="00755EA9" w:rsidRPr="00755EA9" w:rsidRDefault="00755EA9" w:rsidP="009F748B">
      <w:pPr>
        <w:pStyle w:val="Sinespaciado"/>
        <w:jc w:val="both"/>
        <w:rPr>
          <w:rFonts w:ascii="Tahoma" w:hAnsi="Tahoma" w:cs="Tahoma"/>
          <w:b/>
        </w:rPr>
      </w:pPr>
    </w:p>
    <w:p w14:paraId="3BB676FC" w14:textId="3901F69C" w:rsidR="00AD2D62" w:rsidRPr="00D505DF" w:rsidRDefault="0042282F" w:rsidP="009F748B">
      <w:pPr>
        <w:pStyle w:val="Sinespaciado"/>
        <w:spacing w:line="276" w:lineRule="auto"/>
        <w:ind w:firstLine="708"/>
        <w:jc w:val="both"/>
        <w:rPr>
          <w:rFonts w:ascii="Tahoma" w:hAnsi="Tahoma" w:cs="Tahoma"/>
        </w:rPr>
      </w:pPr>
      <w:r w:rsidRPr="00D505DF">
        <w:rPr>
          <w:rFonts w:ascii="Tahoma" w:eastAsia="Arial Unicode MS" w:hAnsi="Tahoma" w:cs="Tahoma"/>
        </w:rPr>
        <w:t xml:space="preserve">Teniendo en  cuenta que el  Consejo de Estado </w:t>
      </w:r>
      <w:r w:rsidR="002F3417" w:rsidRPr="00D505DF">
        <w:rPr>
          <w:rFonts w:ascii="Tahoma" w:eastAsia="Arial Unicode MS" w:hAnsi="Tahoma" w:cs="Tahoma"/>
        </w:rPr>
        <w:t>en fallo de tutela</w:t>
      </w:r>
      <w:r w:rsidR="00D505DF">
        <w:rPr>
          <w:rFonts w:ascii="Tahoma" w:eastAsia="Arial Unicode MS" w:hAnsi="Tahoma" w:cs="Tahoma"/>
        </w:rPr>
        <w:t xml:space="preserve"> bajo radicado</w:t>
      </w:r>
      <w:r w:rsidR="002F3417" w:rsidRPr="00D505DF">
        <w:rPr>
          <w:rFonts w:ascii="Tahoma" w:eastAsia="Arial Unicode MS" w:hAnsi="Tahoma" w:cs="Tahoma"/>
        </w:rPr>
        <w:t xml:space="preserve"> </w:t>
      </w:r>
      <w:r w:rsidR="002F3417" w:rsidRPr="00D505DF">
        <w:rPr>
          <w:rFonts w:ascii="Tahoma" w:hAnsi="Tahoma" w:cs="Tahoma"/>
        </w:rPr>
        <w:t>11001-03-15-000-2015-01932-01,</w:t>
      </w:r>
      <w:r w:rsidR="00F5609E" w:rsidRPr="00D505DF">
        <w:rPr>
          <w:rFonts w:ascii="Tahoma" w:hAnsi="Tahoma" w:cs="Tahoma"/>
        </w:rPr>
        <w:t xml:space="preserve"> </w:t>
      </w:r>
      <w:r w:rsidR="002F3417" w:rsidRPr="00D505DF">
        <w:rPr>
          <w:rFonts w:ascii="Tahoma" w:hAnsi="Tahoma" w:cs="Tahoma"/>
        </w:rPr>
        <w:t>MP</w:t>
      </w:r>
      <w:r w:rsidR="002F3417" w:rsidRPr="00D505DF">
        <w:rPr>
          <w:rFonts w:ascii="Tahoma" w:hAnsi="Tahoma" w:cs="Tahoma"/>
          <w:color w:val="000000"/>
        </w:rPr>
        <w:t xml:space="preserve"> </w:t>
      </w:r>
      <w:r w:rsidR="002F3417" w:rsidRPr="00D505DF">
        <w:rPr>
          <w:rFonts w:ascii="Tahoma" w:hAnsi="Tahoma" w:cs="Tahoma"/>
        </w:rPr>
        <w:t xml:space="preserve">Roberto Augusto Serrato Valdés,  </w:t>
      </w:r>
      <w:r w:rsidR="002F3417" w:rsidRPr="00D505DF">
        <w:rPr>
          <w:rFonts w:ascii="Tahoma" w:eastAsia="Arial Unicode MS" w:hAnsi="Tahoma" w:cs="Tahoma"/>
        </w:rPr>
        <w:t xml:space="preserve">ha </w:t>
      </w:r>
      <w:r w:rsidR="007B7364" w:rsidRPr="00D505DF">
        <w:rPr>
          <w:rFonts w:ascii="Tahoma" w:eastAsia="Arial Unicode MS" w:hAnsi="Tahoma" w:cs="Tahoma"/>
        </w:rPr>
        <w:t xml:space="preserve">indicado </w:t>
      </w:r>
      <w:r w:rsidR="002F3417" w:rsidRPr="00D505DF">
        <w:rPr>
          <w:rFonts w:ascii="Tahoma" w:eastAsia="Arial Unicode MS" w:hAnsi="Tahoma" w:cs="Tahoma"/>
        </w:rPr>
        <w:t xml:space="preserve">entre otras cosas </w:t>
      </w:r>
      <w:r w:rsidR="00D505DF">
        <w:rPr>
          <w:rFonts w:ascii="Tahoma" w:eastAsia="Arial Unicode MS" w:hAnsi="Tahoma" w:cs="Tahoma"/>
        </w:rPr>
        <w:t xml:space="preserve">que </w:t>
      </w:r>
      <w:r w:rsidR="007B7364" w:rsidRPr="00D505DF">
        <w:rPr>
          <w:rFonts w:ascii="Tahoma" w:eastAsia="Arial Unicode MS" w:hAnsi="Tahoma" w:cs="Tahoma"/>
        </w:rPr>
        <w:t>el J</w:t>
      </w:r>
      <w:r w:rsidRPr="00D505DF">
        <w:rPr>
          <w:rFonts w:ascii="Tahoma" w:eastAsia="Arial Unicode MS" w:hAnsi="Tahoma" w:cs="Tahoma"/>
        </w:rPr>
        <w:t>uez puede valerse de la literatura médica impresa o en páginas web de reconocida trayectoria e idoneidad que le permitan obtener ilustración de un tema específico que se discuta procesalmente, no como un medio probatorio independiente, sino como una guía, ya que no reemplazan las pruebas obrantes en el proceso, pero sí sirven como criterio hermenéutico de interpretación</w:t>
      </w:r>
      <w:r w:rsidR="009C628F">
        <w:rPr>
          <w:rFonts w:ascii="Tahoma" w:hAnsi="Tahoma" w:cs="Tahoma"/>
        </w:rPr>
        <w:t xml:space="preserve">, </w:t>
      </w:r>
      <w:r w:rsidR="00450DE5" w:rsidRPr="00D505DF">
        <w:rPr>
          <w:rFonts w:ascii="Tahoma" w:hAnsi="Tahoma" w:cs="Tahoma"/>
        </w:rPr>
        <w:t>e</w:t>
      </w:r>
      <w:r w:rsidR="00FA4790" w:rsidRPr="00D505DF">
        <w:rPr>
          <w:rFonts w:ascii="Tahoma" w:hAnsi="Tahoma" w:cs="Tahoma"/>
        </w:rPr>
        <w:t xml:space="preserve">ste </w:t>
      </w:r>
      <w:r w:rsidR="00450DE5" w:rsidRPr="00D505DF">
        <w:rPr>
          <w:rFonts w:ascii="Tahoma" w:hAnsi="Tahoma" w:cs="Tahoma"/>
        </w:rPr>
        <w:t>despacho consultó</w:t>
      </w:r>
      <w:r w:rsidR="00AD2D62" w:rsidRPr="00D505DF">
        <w:rPr>
          <w:rFonts w:ascii="Tahoma" w:hAnsi="Tahoma" w:cs="Tahoma"/>
        </w:rPr>
        <w:t xml:space="preserve"> varias páginas web a con el fin de ilustrarse acerca del origen de la</w:t>
      </w:r>
      <w:r w:rsidR="007B7364" w:rsidRPr="00D505DF">
        <w:rPr>
          <w:rFonts w:ascii="Tahoma" w:hAnsi="Tahoma" w:cs="Tahoma"/>
        </w:rPr>
        <w:t xml:space="preserve"> esquizofrenia encontrando que </w:t>
      </w:r>
      <w:r w:rsidR="00AD2D62" w:rsidRPr="00D505DF">
        <w:rPr>
          <w:rFonts w:ascii="Tahoma" w:hAnsi="Tahoma" w:cs="Tahoma"/>
        </w:rPr>
        <w:t xml:space="preserve">La Organización </w:t>
      </w:r>
      <w:r w:rsidR="007B7364" w:rsidRPr="00D505DF">
        <w:rPr>
          <w:rFonts w:ascii="Tahoma" w:hAnsi="Tahoma" w:cs="Tahoma"/>
        </w:rPr>
        <w:t>Mundial de la S</w:t>
      </w:r>
      <w:r w:rsidR="00AD2D62" w:rsidRPr="00D505DF">
        <w:rPr>
          <w:rFonts w:ascii="Tahoma" w:hAnsi="Tahoma" w:cs="Tahoma"/>
        </w:rPr>
        <w:t>alud en cuanto a las causas de</w:t>
      </w:r>
      <w:r w:rsidR="007B7364" w:rsidRPr="00D505DF">
        <w:rPr>
          <w:rFonts w:ascii="Tahoma" w:hAnsi="Tahoma" w:cs="Tahoma"/>
        </w:rPr>
        <w:t xml:space="preserve"> la Esquizofrenia</w:t>
      </w:r>
      <w:r w:rsidR="00AD2D62" w:rsidRPr="00D505DF">
        <w:rPr>
          <w:rFonts w:ascii="Tahoma" w:hAnsi="Tahoma" w:cs="Tahoma"/>
        </w:rPr>
        <w:t xml:space="preserve"> ha señalado que: </w:t>
      </w:r>
    </w:p>
    <w:p w14:paraId="74838F4A" w14:textId="77777777" w:rsidR="007B7364" w:rsidRDefault="007B7364" w:rsidP="009F748B">
      <w:pPr>
        <w:pStyle w:val="Sinespaciado"/>
        <w:jc w:val="both"/>
        <w:rPr>
          <w:rFonts w:ascii="Tahoma" w:hAnsi="Tahoma" w:cs="Tahoma"/>
        </w:rPr>
      </w:pPr>
    </w:p>
    <w:p w14:paraId="2380D18C" w14:textId="0A07C63A" w:rsidR="00AD2D62" w:rsidRPr="00935777" w:rsidRDefault="00AD2D62" w:rsidP="009F748B">
      <w:pPr>
        <w:pStyle w:val="Sinespaciado"/>
        <w:spacing w:line="276" w:lineRule="auto"/>
        <w:ind w:left="708" w:firstLine="45"/>
        <w:jc w:val="both"/>
        <w:rPr>
          <w:rFonts w:ascii="Arial Narrow" w:eastAsia="Times New Roman" w:hAnsi="Arial Narrow" w:cs="Times New Roman"/>
          <w:i/>
          <w:bdr w:val="none" w:sz="0" w:space="0" w:color="auto" w:frame="1"/>
          <w:lang w:val="es-CO" w:eastAsia="es-ES"/>
        </w:rPr>
      </w:pPr>
      <w:r w:rsidRPr="00935777">
        <w:rPr>
          <w:rFonts w:ascii="Arial Narrow" w:eastAsia="Times New Roman" w:hAnsi="Arial Narrow" w:cs="Times New Roman"/>
          <w:i/>
          <w:bdr w:val="none" w:sz="0" w:space="0" w:color="auto" w:frame="1"/>
          <w:lang w:val="es-CO" w:eastAsia="es-ES"/>
        </w:rPr>
        <w:t>“En las investigaciones no se ha identificado un único factor. Se considera que la esquizofrenia puede estar provocada por la interacción entre la genética y una serie de factores ambientales</w:t>
      </w:r>
      <w:r w:rsidR="007B7364" w:rsidRPr="00935777">
        <w:rPr>
          <w:rFonts w:ascii="Arial Narrow" w:eastAsia="Times New Roman" w:hAnsi="Arial Narrow" w:cs="Times New Roman"/>
          <w:i/>
          <w:bdr w:val="none" w:sz="0" w:space="0" w:color="auto" w:frame="1"/>
          <w:lang w:val="es-CO" w:eastAsia="es-ES"/>
        </w:rPr>
        <w:t>”</w:t>
      </w:r>
      <w:r w:rsidR="007B7364" w:rsidRPr="00935777">
        <w:rPr>
          <w:rFonts w:ascii="Arial Narrow" w:eastAsia="Times New Roman" w:hAnsi="Arial Narrow" w:cs="Times New Roman"/>
          <w:bdr w:val="none" w:sz="0" w:space="0" w:color="auto" w:frame="1"/>
          <w:vertAlign w:val="superscript"/>
          <w:lang w:val="es-CO" w:eastAsia="es-ES"/>
        </w:rPr>
        <w:footnoteReference w:id="1"/>
      </w:r>
    </w:p>
    <w:p w14:paraId="42EE2EBC" w14:textId="77777777" w:rsidR="00AD2D62" w:rsidRPr="00AD2D62" w:rsidRDefault="00AD2D62" w:rsidP="009F748B">
      <w:pPr>
        <w:pStyle w:val="Sinespaciado"/>
        <w:jc w:val="both"/>
        <w:rPr>
          <w:rFonts w:ascii="Tahoma" w:hAnsi="Tahoma" w:cs="Tahoma"/>
        </w:rPr>
      </w:pPr>
    </w:p>
    <w:p w14:paraId="1AAE5D16" w14:textId="3F796759" w:rsidR="00450DE5" w:rsidRDefault="0093206C" w:rsidP="009F748B">
      <w:pPr>
        <w:pStyle w:val="Sinespaciado"/>
        <w:spacing w:line="276" w:lineRule="auto"/>
        <w:ind w:firstLine="708"/>
        <w:jc w:val="both"/>
        <w:rPr>
          <w:rFonts w:ascii="Tahoma" w:hAnsi="Tahoma" w:cs="Tahoma"/>
        </w:rPr>
      </w:pPr>
      <w:r>
        <w:rPr>
          <w:rFonts w:ascii="Tahoma" w:hAnsi="Tahoma" w:cs="Tahoma"/>
        </w:rPr>
        <w:t>Igualmente</w:t>
      </w:r>
      <w:r w:rsidR="00AD2D62">
        <w:rPr>
          <w:rFonts w:ascii="Tahoma" w:hAnsi="Tahoma" w:cs="Tahoma"/>
        </w:rPr>
        <w:t>, en google</w:t>
      </w:r>
      <w:r w:rsidR="00FA4790" w:rsidRPr="00AD2D62">
        <w:rPr>
          <w:rFonts w:ascii="Tahoma" w:hAnsi="Tahoma" w:cs="Tahoma"/>
        </w:rPr>
        <w:t xml:space="preserve"> académico </w:t>
      </w:r>
      <w:r w:rsidR="00AD2D62">
        <w:rPr>
          <w:rFonts w:ascii="Tahoma" w:hAnsi="Tahoma" w:cs="Tahoma"/>
        </w:rPr>
        <w:t>(</w:t>
      </w:r>
      <w:r w:rsidR="00450DE5" w:rsidRPr="00AD2D62">
        <w:rPr>
          <w:rFonts w:ascii="Tahoma" w:hAnsi="Tahoma" w:cs="Tahoma"/>
        </w:rPr>
        <w:t xml:space="preserve">página </w:t>
      </w:r>
      <w:r w:rsidR="0042282F" w:rsidRPr="00AD2D62">
        <w:rPr>
          <w:rFonts w:ascii="Tahoma" w:hAnsi="Tahoma" w:cs="Tahoma"/>
        </w:rPr>
        <w:t>que contiene artículos indexados</w:t>
      </w:r>
      <w:r w:rsidR="00AD2D62">
        <w:rPr>
          <w:rFonts w:ascii="Tahoma" w:hAnsi="Tahoma" w:cs="Tahoma"/>
        </w:rPr>
        <w:t xml:space="preserve">) se encontró un </w:t>
      </w:r>
      <w:r w:rsidR="0042282F" w:rsidRPr="00AD2D62">
        <w:rPr>
          <w:rFonts w:ascii="Tahoma" w:hAnsi="Tahoma" w:cs="Tahoma"/>
        </w:rPr>
        <w:t xml:space="preserve">trabajo </w:t>
      </w:r>
      <w:r w:rsidR="00B41C74" w:rsidRPr="00AD2D62">
        <w:rPr>
          <w:rFonts w:ascii="Tahoma" w:hAnsi="Tahoma" w:cs="Tahoma"/>
        </w:rPr>
        <w:t>de investigación</w:t>
      </w:r>
      <w:r w:rsidR="00450DE5" w:rsidRPr="00AD2D62">
        <w:rPr>
          <w:rFonts w:ascii="Tahoma" w:hAnsi="Tahoma" w:cs="Tahoma"/>
        </w:rPr>
        <w:t xml:space="preserve"> presentado en la Universidad de Salamanca </w:t>
      </w:r>
      <w:r w:rsidR="001B7C45">
        <w:rPr>
          <w:rFonts w:ascii="Tahoma" w:hAnsi="Tahoma" w:cs="Tahoma"/>
        </w:rPr>
        <w:t>España</w:t>
      </w:r>
      <w:r w:rsidR="00450DE5" w:rsidRPr="00AD2D62">
        <w:rPr>
          <w:rFonts w:ascii="Tahoma" w:hAnsi="Tahoma" w:cs="Tahoma"/>
        </w:rPr>
        <w:t>–</w:t>
      </w:r>
      <w:r>
        <w:rPr>
          <w:rFonts w:ascii="Tahoma" w:hAnsi="Tahoma" w:cs="Tahoma"/>
        </w:rPr>
        <w:t>F</w:t>
      </w:r>
      <w:r w:rsidR="00450DE5" w:rsidRPr="00AD2D62">
        <w:rPr>
          <w:rFonts w:ascii="Tahoma" w:hAnsi="Tahoma" w:cs="Tahoma"/>
        </w:rPr>
        <w:t xml:space="preserve">acultad </w:t>
      </w:r>
      <w:r>
        <w:rPr>
          <w:rFonts w:ascii="Tahoma" w:hAnsi="Tahoma" w:cs="Tahoma"/>
        </w:rPr>
        <w:t>P</w:t>
      </w:r>
      <w:r w:rsidR="00450DE5" w:rsidRPr="00AD2D62">
        <w:rPr>
          <w:rFonts w:ascii="Tahoma" w:hAnsi="Tahoma" w:cs="Tahoma"/>
        </w:rPr>
        <w:t xml:space="preserve">sicología </w:t>
      </w:r>
      <w:r w:rsidR="00AD2D62" w:rsidRPr="00AD2D62">
        <w:rPr>
          <w:rFonts w:ascii="Tahoma" w:hAnsi="Tahoma" w:cs="Tahoma"/>
        </w:rPr>
        <w:t>– donde se indica</w:t>
      </w:r>
      <w:r w:rsidR="00450DE5" w:rsidRPr="00AD2D62">
        <w:rPr>
          <w:rFonts w:ascii="Tahoma" w:hAnsi="Tahoma" w:cs="Tahoma"/>
        </w:rPr>
        <w:t xml:space="preserve"> </w:t>
      </w:r>
      <w:r w:rsidR="00D505DF">
        <w:rPr>
          <w:rFonts w:ascii="Tahoma" w:hAnsi="Tahoma" w:cs="Tahoma"/>
        </w:rPr>
        <w:t xml:space="preserve">que </w:t>
      </w:r>
      <w:r w:rsidR="00A42921">
        <w:rPr>
          <w:rFonts w:ascii="Tahoma" w:hAnsi="Tahoma" w:cs="Tahoma"/>
        </w:rPr>
        <w:t>la esquizofrenia es una enfermedad que se desa</w:t>
      </w:r>
      <w:r w:rsidR="00D505DF">
        <w:rPr>
          <w:rFonts w:ascii="Tahoma" w:hAnsi="Tahoma" w:cs="Tahoma"/>
        </w:rPr>
        <w:t xml:space="preserve">rrolla en la vida intrauterina; </w:t>
      </w:r>
      <w:r w:rsidR="00A42921">
        <w:rPr>
          <w:rFonts w:ascii="Tahoma" w:hAnsi="Tahoma" w:cs="Tahoma"/>
        </w:rPr>
        <w:t>puntualmente señala:</w:t>
      </w:r>
    </w:p>
    <w:p w14:paraId="1D87158A" w14:textId="77777777" w:rsidR="007B7364" w:rsidRDefault="007B7364" w:rsidP="009F748B">
      <w:pPr>
        <w:pStyle w:val="Sinespaciado"/>
        <w:spacing w:line="276" w:lineRule="auto"/>
        <w:jc w:val="both"/>
        <w:rPr>
          <w:rFonts w:ascii="Tahoma" w:hAnsi="Tahoma" w:cs="Tahoma"/>
        </w:rPr>
      </w:pPr>
    </w:p>
    <w:p w14:paraId="65274EB7" w14:textId="31A40666" w:rsidR="007B7364" w:rsidRPr="0093206C" w:rsidRDefault="007B7364" w:rsidP="009F748B">
      <w:pPr>
        <w:pStyle w:val="Sinespaciado"/>
        <w:spacing w:line="276" w:lineRule="auto"/>
        <w:ind w:left="1" w:right="618" w:firstLine="708"/>
        <w:jc w:val="both"/>
        <w:rPr>
          <w:rFonts w:ascii="Arial Narrow" w:hAnsi="Arial Narrow" w:cs="Tahoma"/>
          <w:i/>
        </w:rPr>
      </w:pPr>
      <w:r w:rsidRPr="007B7364">
        <w:rPr>
          <w:rFonts w:ascii="Arial Narrow" w:hAnsi="Arial Narrow" w:cs="Tahoma"/>
          <w:i/>
        </w:rPr>
        <w:t xml:space="preserve">“Teoría del trastorno del desarrollo neurológico </w:t>
      </w:r>
    </w:p>
    <w:p w14:paraId="3DD831BE" w14:textId="77777777" w:rsidR="00B41C74" w:rsidRPr="007B7364" w:rsidRDefault="00B41C74" w:rsidP="009F748B">
      <w:pPr>
        <w:pStyle w:val="Sinespaciado"/>
        <w:spacing w:line="276" w:lineRule="auto"/>
        <w:ind w:left="709" w:right="618"/>
        <w:jc w:val="both"/>
        <w:rPr>
          <w:rFonts w:ascii="Arial Narrow" w:hAnsi="Arial Narrow" w:cs="Tahoma"/>
          <w:b/>
          <w:i/>
        </w:rPr>
      </w:pPr>
    </w:p>
    <w:p w14:paraId="6F25C855" w14:textId="5328668B" w:rsidR="00B41C74" w:rsidRPr="007B7364" w:rsidRDefault="007B7364" w:rsidP="009F748B">
      <w:pPr>
        <w:pStyle w:val="Sinespaciado"/>
        <w:spacing w:line="276" w:lineRule="auto"/>
        <w:ind w:left="709" w:right="618"/>
        <w:jc w:val="both"/>
        <w:rPr>
          <w:rFonts w:ascii="Arial Narrow" w:hAnsi="Arial Narrow" w:cs="Tahoma"/>
          <w:b/>
          <w:i/>
        </w:rPr>
      </w:pPr>
      <w:r w:rsidRPr="00E41BB6">
        <w:rPr>
          <w:rFonts w:ascii="Arial Narrow" w:hAnsi="Arial Narrow"/>
          <w:b/>
          <w:i/>
        </w:rPr>
        <w:t>L</w:t>
      </w:r>
      <w:r w:rsidR="00B41C74" w:rsidRPr="00E41BB6">
        <w:rPr>
          <w:rFonts w:ascii="Arial Narrow" w:hAnsi="Arial Narrow"/>
          <w:b/>
          <w:i/>
        </w:rPr>
        <w:t xml:space="preserve">a esquizofrenia es un trastorno del neurodesarrollo, lo que se sustenta en alteraciones del desarrollo cerebral en la vida intrauterina junto a la ausencia de </w:t>
      </w:r>
      <w:r w:rsidR="00C8510E" w:rsidRPr="00E41BB6">
        <w:rPr>
          <w:rFonts w:ascii="Arial Narrow" w:hAnsi="Arial Narrow"/>
          <w:b/>
          <w:i/>
        </w:rPr>
        <w:t>gliosis.</w:t>
      </w:r>
      <w:r w:rsidR="00C8510E" w:rsidRPr="007B7364">
        <w:rPr>
          <w:rFonts w:ascii="Arial Narrow" w:hAnsi="Arial Narrow"/>
          <w:i/>
        </w:rPr>
        <w:t xml:space="preserve"> </w:t>
      </w:r>
      <w:r w:rsidR="00B41C74" w:rsidRPr="007B7364">
        <w:rPr>
          <w:rFonts w:ascii="Arial Narrow" w:hAnsi="Arial Narrow"/>
          <w:i/>
        </w:rPr>
        <w:t xml:space="preserve">Sharma y Antonova (2003) plantean que la lesión primaria cerebral tendría lugar durante el desarrollo del cerebro, mucho antes de que la enfermedad se manifieste. Así, alteraciones descritas en la esquizofrenia, como una disminución </w:t>
      </w:r>
      <w:r w:rsidR="00B41C74" w:rsidRPr="007B7364">
        <w:rPr>
          <w:rFonts w:ascii="Arial Narrow" w:hAnsi="Arial Narrow"/>
          <w:i/>
        </w:rPr>
        <w:lastRenderedPageBreak/>
        <w:t>de la densidad neuronal en el hipocampo y la corteza entorrinal y otras alteraciones en la citoarquitectura, podrían estar en relación con déficits en los procesos de neurodesarrollo que s</w:t>
      </w:r>
      <w:r w:rsidR="00450DE5" w:rsidRPr="007B7364">
        <w:rPr>
          <w:rFonts w:ascii="Arial Narrow" w:hAnsi="Arial Narrow"/>
          <w:i/>
        </w:rPr>
        <w:t>e manifiestan en la edad adulta”</w:t>
      </w:r>
      <w:r w:rsidRPr="007B7364">
        <w:rPr>
          <w:rStyle w:val="Refdenotaalpie"/>
          <w:rFonts w:ascii="Arial Narrow" w:hAnsi="Arial Narrow" w:cs="Tahoma"/>
          <w:b/>
          <w:i/>
        </w:rPr>
        <w:footnoteReference w:id="2"/>
      </w:r>
      <w:r w:rsidR="00E41BB6">
        <w:rPr>
          <w:rFonts w:ascii="Arial Narrow" w:hAnsi="Arial Narrow"/>
          <w:i/>
        </w:rPr>
        <w:t xml:space="preserve"> (Negrilla fuera de texto )</w:t>
      </w:r>
    </w:p>
    <w:p w14:paraId="51B649A0" w14:textId="5380444F" w:rsidR="00C8510E" w:rsidRDefault="00C8510E" w:rsidP="009F748B">
      <w:pPr>
        <w:pStyle w:val="Sinespaciado"/>
        <w:spacing w:line="276" w:lineRule="auto"/>
        <w:jc w:val="both"/>
        <w:rPr>
          <w:rFonts w:ascii="Arial Narrow" w:hAnsi="Arial Narrow" w:cs="Tahoma"/>
          <w:b/>
        </w:rPr>
      </w:pPr>
    </w:p>
    <w:p w14:paraId="3A880D2A" w14:textId="2AC11B70" w:rsidR="00B86BE7" w:rsidRDefault="009F748B" w:rsidP="009F748B">
      <w:pPr>
        <w:tabs>
          <w:tab w:val="left" w:pos="709"/>
        </w:tabs>
        <w:autoSpaceDN w:val="0"/>
        <w:spacing w:after="0" w:line="276" w:lineRule="auto"/>
        <w:jc w:val="both"/>
        <w:rPr>
          <w:rFonts w:ascii="Tahoma" w:hAnsi="Tahoma" w:cs="Tahoma"/>
          <w:bCs/>
        </w:rPr>
      </w:pPr>
      <w:r>
        <w:rPr>
          <w:rFonts w:ascii="Tahoma" w:hAnsi="Tahoma" w:cs="Tahoma"/>
        </w:rPr>
        <w:tab/>
      </w:r>
      <w:r w:rsidR="00B86BE7">
        <w:rPr>
          <w:rFonts w:ascii="Tahoma" w:hAnsi="Tahoma" w:cs="Tahoma"/>
        </w:rPr>
        <w:t>L</w:t>
      </w:r>
      <w:r w:rsidR="00B86BE7" w:rsidRPr="00747E10">
        <w:rPr>
          <w:rFonts w:ascii="Tahoma" w:hAnsi="Tahoma" w:cs="Tahoma"/>
        </w:rPr>
        <w:t xml:space="preserve">a Décima revisión de la Clasificación Internacional de las Enfermedades, </w:t>
      </w:r>
      <w:r w:rsidR="00B86BE7" w:rsidRPr="00747E10">
        <w:rPr>
          <w:rFonts w:ascii="Tahoma" w:hAnsi="Tahoma" w:cs="Tahoma"/>
          <w:bCs/>
        </w:rPr>
        <w:t>CIE-10, de la Organización Mundial de la Salud, OMS, hizo referencia a la definición</w:t>
      </w:r>
      <w:r w:rsidR="00B86BE7">
        <w:rPr>
          <w:rFonts w:ascii="Tahoma" w:hAnsi="Tahoma" w:cs="Tahoma"/>
          <w:bCs/>
        </w:rPr>
        <w:t xml:space="preserve"> de la </w:t>
      </w:r>
      <w:r w:rsidR="00B86BE7" w:rsidRPr="00747E10">
        <w:rPr>
          <w:rFonts w:ascii="Tahoma" w:hAnsi="Tahoma" w:cs="Tahoma"/>
          <w:bCs/>
        </w:rPr>
        <w:t>esquizofrenia diferencial indicando los criterios que se tienen</w:t>
      </w:r>
      <w:r w:rsidR="0040048F">
        <w:rPr>
          <w:rFonts w:ascii="Tahoma" w:hAnsi="Tahoma" w:cs="Tahoma"/>
          <w:bCs/>
        </w:rPr>
        <w:t xml:space="preserve"> en cuenta para diagnosticarla y</w:t>
      </w:r>
      <w:r w:rsidR="00B86BE7" w:rsidRPr="00747E10">
        <w:rPr>
          <w:rFonts w:ascii="Tahoma" w:hAnsi="Tahoma" w:cs="Tahoma"/>
          <w:bCs/>
        </w:rPr>
        <w:t xml:space="preserve"> sus principales características, así: </w:t>
      </w:r>
    </w:p>
    <w:p w14:paraId="58DC1460" w14:textId="77777777" w:rsidR="009F748B" w:rsidRPr="00747E10" w:rsidRDefault="009F748B" w:rsidP="009F748B">
      <w:pPr>
        <w:tabs>
          <w:tab w:val="left" w:pos="3780"/>
        </w:tabs>
        <w:autoSpaceDN w:val="0"/>
        <w:spacing w:after="0" w:line="276" w:lineRule="auto"/>
        <w:jc w:val="both"/>
        <w:rPr>
          <w:rFonts w:ascii="Tahoma" w:hAnsi="Tahoma" w:cs="Tahoma"/>
          <w:bCs/>
        </w:rPr>
      </w:pPr>
    </w:p>
    <w:p w14:paraId="106DDA94" w14:textId="77777777" w:rsidR="00B86BE7" w:rsidRPr="00935777" w:rsidRDefault="00B86BE7" w:rsidP="009F748B">
      <w:pPr>
        <w:spacing w:after="0" w:line="240" w:lineRule="auto"/>
        <w:ind w:firstLine="708"/>
        <w:jc w:val="both"/>
        <w:rPr>
          <w:rFonts w:ascii="Arial Narrow" w:eastAsia="Times New Roman" w:hAnsi="Arial Narrow" w:cs="Arial"/>
          <w:i/>
          <w:lang w:eastAsia="es-ES"/>
        </w:rPr>
      </w:pPr>
      <w:r w:rsidRPr="00935777">
        <w:rPr>
          <w:rFonts w:ascii="Arial Narrow" w:eastAsia="Times New Roman" w:hAnsi="Arial Narrow" w:cs="Arial"/>
          <w:b/>
          <w:bCs/>
          <w:i/>
          <w:lang w:eastAsia="es-ES"/>
        </w:rPr>
        <w:t>F20.3 Esquizofrenia indiferenciada</w:t>
      </w:r>
    </w:p>
    <w:p w14:paraId="0E06824A" w14:textId="77777777" w:rsidR="009F748B" w:rsidRPr="00935777" w:rsidRDefault="009F748B" w:rsidP="009F748B">
      <w:pPr>
        <w:spacing w:after="0" w:line="240" w:lineRule="auto"/>
        <w:ind w:left="708"/>
        <w:jc w:val="both"/>
        <w:rPr>
          <w:rFonts w:ascii="Arial Narrow" w:eastAsia="Times New Roman" w:hAnsi="Arial Narrow" w:cs="Arial"/>
          <w:i/>
          <w:lang w:eastAsia="es-ES"/>
        </w:rPr>
      </w:pPr>
    </w:p>
    <w:p w14:paraId="61671CD5" w14:textId="77777777" w:rsidR="00B86BE7" w:rsidRPr="00935777" w:rsidRDefault="00B86BE7" w:rsidP="009F748B">
      <w:pPr>
        <w:spacing w:after="0" w:line="240" w:lineRule="auto"/>
        <w:ind w:left="708"/>
        <w:jc w:val="both"/>
        <w:rPr>
          <w:rFonts w:ascii="Arial Narrow" w:eastAsia="Times New Roman" w:hAnsi="Arial Narrow" w:cs="Arial"/>
          <w:i/>
          <w:lang w:eastAsia="es-ES"/>
        </w:rPr>
      </w:pPr>
      <w:r w:rsidRPr="00935777">
        <w:rPr>
          <w:rFonts w:ascii="Arial Narrow" w:eastAsia="Times New Roman" w:hAnsi="Arial Narrow" w:cs="Arial"/>
          <w:i/>
          <w:lang w:eastAsia="es-ES"/>
        </w:rPr>
        <w:t xml:space="preserve">Conjunto de trastornos que satisfacen las pautas generales para el diagnóstico de esquizofrenia (ver la introducción a F20) pero que no se ajustan a ninguno de los tipos F20.0-F20.2 o presentan rasgos de más de uno de ellos, sin que haya un claro predominio de uno en particular. Esta categoría deberá utilizarse únicamente para los cuadros psicóticos (excluyendo, pues, a la esquizofrenia residual, F20.5, y a la depresión postesquizofrénica, F20.4) y sólo después de haber intentado clasificar el cuadro clínico en alguna de las tres categorías precedentes. </w:t>
      </w:r>
    </w:p>
    <w:p w14:paraId="7DE94002" w14:textId="77777777" w:rsidR="009F748B" w:rsidRPr="00935777" w:rsidRDefault="009F748B" w:rsidP="009F748B">
      <w:pPr>
        <w:spacing w:after="0" w:line="240" w:lineRule="auto"/>
        <w:ind w:left="708"/>
        <w:jc w:val="both"/>
        <w:rPr>
          <w:rFonts w:ascii="Arial Narrow" w:eastAsia="Times New Roman" w:hAnsi="Arial Narrow" w:cs="Arial"/>
          <w:i/>
          <w:lang w:eastAsia="es-ES"/>
        </w:rPr>
      </w:pPr>
    </w:p>
    <w:p w14:paraId="4BC9F2A4" w14:textId="77777777" w:rsidR="00B86BE7" w:rsidRPr="00935777" w:rsidRDefault="00B86BE7" w:rsidP="009F748B">
      <w:pPr>
        <w:spacing w:after="0" w:line="240" w:lineRule="auto"/>
        <w:ind w:firstLine="708"/>
        <w:jc w:val="both"/>
        <w:rPr>
          <w:rFonts w:ascii="Arial Narrow" w:eastAsia="Times New Roman" w:hAnsi="Arial Narrow" w:cs="Arial"/>
          <w:i/>
          <w:lang w:eastAsia="es-ES"/>
        </w:rPr>
      </w:pPr>
      <w:r w:rsidRPr="00935777">
        <w:rPr>
          <w:rFonts w:ascii="Arial Narrow" w:eastAsia="Times New Roman" w:hAnsi="Arial Narrow" w:cs="Arial"/>
          <w:b/>
          <w:bCs/>
          <w:i/>
          <w:lang w:eastAsia="es-ES"/>
        </w:rPr>
        <w:t>Pautas para el diagnóstico </w:t>
      </w:r>
      <w:r w:rsidRPr="00935777">
        <w:rPr>
          <w:rFonts w:ascii="Arial Narrow" w:eastAsia="Times New Roman" w:hAnsi="Arial Narrow" w:cs="Arial"/>
          <w:i/>
          <w:lang w:eastAsia="es-ES"/>
        </w:rPr>
        <w:t xml:space="preserve"> </w:t>
      </w:r>
    </w:p>
    <w:p w14:paraId="78497F70" w14:textId="77777777" w:rsidR="009F748B" w:rsidRPr="00935777" w:rsidRDefault="009F748B" w:rsidP="009F748B">
      <w:pPr>
        <w:spacing w:after="0" w:line="240" w:lineRule="auto"/>
        <w:ind w:firstLine="708"/>
        <w:jc w:val="both"/>
        <w:rPr>
          <w:rFonts w:ascii="Arial Narrow" w:eastAsia="Times New Roman" w:hAnsi="Arial Narrow" w:cs="Arial"/>
          <w:i/>
          <w:lang w:eastAsia="es-ES"/>
        </w:rPr>
      </w:pPr>
    </w:p>
    <w:p w14:paraId="1D6E6090" w14:textId="77777777" w:rsidR="00B86BE7" w:rsidRPr="00935777" w:rsidRDefault="00B86BE7" w:rsidP="009F748B">
      <w:pPr>
        <w:spacing w:after="0" w:line="240" w:lineRule="auto"/>
        <w:ind w:left="720" w:right="720"/>
        <w:rPr>
          <w:rFonts w:ascii="Arial Narrow" w:eastAsia="Times New Roman" w:hAnsi="Arial Narrow" w:cs="Arial"/>
          <w:i/>
          <w:lang w:eastAsia="es-ES"/>
        </w:rPr>
      </w:pPr>
      <w:r w:rsidRPr="00935777">
        <w:rPr>
          <w:rFonts w:ascii="Arial Narrow" w:eastAsia="Times New Roman" w:hAnsi="Arial Narrow" w:cs="Arial"/>
          <w:b/>
          <w:bCs/>
          <w:i/>
          <w:lang w:eastAsia="es-ES"/>
        </w:rPr>
        <w:t>a)</w:t>
      </w:r>
      <w:r w:rsidRPr="00935777">
        <w:rPr>
          <w:rFonts w:ascii="Arial Narrow" w:eastAsia="Times New Roman" w:hAnsi="Arial Narrow" w:cs="Arial"/>
          <w:i/>
          <w:lang w:eastAsia="es-ES"/>
        </w:rPr>
        <w:t xml:space="preserve"> Satisfacen las pautas para el diagnóstico de esquizofrenia.</w:t>
      </w:r>
      <w:r w:rsidRPr="00935777">
        <w:rPr>
          <w:rFonts w:ascii="Arial Narrow" w:eastAsia="Times New Roman" w:hAnsi="Arial Narrow" w:cs="Arial"/>
          <w:i/>
          <w:lang w:eastAsia="es-ES"/>
        </w:rPr>
        <w:br/>
      </w:r>
      <w:r w:rsidRPr="00935777">
        <w:rPr>
          <w:rFonts w:ascii="Arial Narrow" w:eastAsia="Times New Roman" w:hAnsi="Arial Narrow" w:cs="Arial"/>
          <w:b/>
          <w:bCs/>
          <w:i/>
          <w:lang w:eastAsia="es-ES"/>
        </w:rPr>
        <w:t>b)</w:t>
      </w:r>
      <w:r w:rsidRPr="00935777">
        <w:rPr>
          <w:rFonts w:ascii="Arial Narrow" w:eastAsia="Times New Roman" w:hAnsi="Arial Narrow" w:cs="Arial"/>
          <w:i/>
          <w:lang w:eastAsia="es-ES"/>
        </w:rPr>
        <w:t xml:space="preserve"> No satisfacen las pautas de los tipos catatónico, hebefrénico o paranoide.</w:t>
      </w:r>
      <w:r w:rsidRPr="00935777">
        <w:rPr>
          <w:rFonts w:ascii="Arial Narrow" w:eastAsia="Times New Roman" w:hAnsi="Arial Narrow" w:cs="Arial"/>
          <w:i/>
          <w:lang w:eastAsia="es-ES"/>
        </w:rPr>
        <w:br/>
      </w:r>
      <w:r w:rsidRPr="00935777">
        <w:rPr>
          <w:rFonts w:ascii="Arial Narrow" w:eastAsia="Times New Roman" w:hAnsi="Arial Narrow" w:cs="Arial"/>
          <w:b/>
          <w:bCs/>
          <w:i/>
          <w:lang w:eastAsia="es-ES"/>
        </w:rPr>
        <w:t>c)</w:t>
      </w:r>
      <w:r w:rsidRPr="00935777">
        <w:rPr>
          <w:rFonts w:ascii="Arial Narrow" w:eastAsia="Times New Roman" w:hAnsi="Arial Narrow" w:cs="Arial"/>
          <w:i/>
          <w:lang w:eastAsia="es-ES"/>
        </w:rPr>
        <w:t xml:space="preserve"> No reúnen las pautas para la esquizofrenia residual o la depresión postesquizofrénica. </w:t>
      </w:r>
    </w:p>
    <w:p w14:paraId="05521F51" w14:textId="25CD04E9" w:rsidR="00B86BE7" w:rsidRPr="00935777" w:rsidRDefault="00B86BE7" w:rsidP="009F748B">
      <w:pPr>
        <w:spacing w:after="0" w:line="240" w:lineRule="auto"/>
        <w:ind w:firstLine="708"/>
        <w:jc w:val="both"/>
        <w:rPr>
          <w:rFonts w:ascii="Arial Narrow" w:hAnsi="Arial Narrow" w:cs="Tahoma"/>
          <w:i/>
        </w:rPr>
      </w:pPr>
      <w:r w:rsidRPr="00935777">
        <w:rPr>
          <w:rFonts w:ascii="Arial Narrow" w:eastAsia="Times New Roman" w:hAnsi="Arial Narrow" w:cs="Arial"/>
          <w:i/>
          <w:lang w:eastAsia="es-ES"/>
        </w:rPr>
        <w:t xml:space="preserve">Incluye: Esquizofrenia atípica” </w:t>
      </w:r>
      <w:r w:rsidRPr="00935777">
        <w:rPr>
          <w:rStyle w:val="Refdenotaalpie"/>
          <w:rFonts w:ascii="Arial Narrow" w:hAnsi="Arial Narrow" w:cs="Tahoma"/>
          <w:i/>
        </w:rPr>
        <w:footnoteReference w:id="3"/>
      </w:r>
    </w:p>
    <w:p w14:paraId="5C8454F0" w14:textId="0E0ED2FE" w:rsidR="000F0AF8" w:rsidRPr="0093206C" w:rsidRDefault="000F0AF8" w:rsidP="009F748B">
      <w:pPr>
        <w:pStyle w:val="Sinespaciado"/>
        <w:rPr>
          <w:rFonts w:ascii="Tahoma" w:hAnsi="Tahoma" w:cs="Tahoma"/>
        </w:rPr>
      </w:pPr>
    </w:p>
    <w:p w14:paraId="278AEBD0" w14:textId="61B5094B" w:rsidR="003718EF" w:rsidRPr="00747E10" w:rsidRDefault="008C5B72" w:rsidP="009F748B">
      <w:pPr>
        <w:pStyle w:val="Sinespaciado"/>
        <w:spacing w:line="276" w:lineRule="auto"/>
        <w:ind w:left="709"/>
        <w:jc w:val="both"/>
        <w:rPr>
          <w:rFonts w:ascii="Tahoma" w:hAnsi="Tahoma" w:cs="Tahoma"/>
          <w:b/>
        </w:rPr>
      </w:pPr>
      <w:r>
        <w:rPr>
          <w:rFonts w:ascii="Tahoma" w:hAnsi="Tahoma" w:cs="Tahoma"/>
          <w:b/>
        </w:rPr>
        <w:t xml:space="preserve">5.6 </w:t>
      </w:r>
      <w:r w:rsidR="009F2B9B" w:rsidRPr="00747E10">
        <w:rPr>
          <w:rFonts w:ascii="Tahoma" w:hAnsi="Tahoma" w:cs="Tahoma"/>
          <w:b/>
        </w:rPr>
        <w:t>Caso concreto</w:t>
      </w:r>
    </w:p>
    <w:p w14:paraId="3B18746E" w14:textId="77777777" w:rsidR="003718EF" w:rsidRPr="00F34ED2" w:rsidRDefault="003718EF" w:rsidP="009F748B">
      <w:pPr>
        <w:pStyle w:val="Sinespaciado"/>
      </w:pPr>
    </w:p>
    <w:p w14:paraId="5BDF26C0" w14:textId="3B4EF205" w:rsidR="00251E67" w:rsidRPr="004001BD" w:rsidRDefault="00251E67" w:rsidP="009F748B">
      <w:pPr>
        <w:spacing w:after="0" w:line="276" w:lineRule="auto"/>
        <w:ind w:firstLine="708"/>
        <w:jc w:val="both"/>
        <w:rPr>
          <w:rFonts w:ascii="Tahoma" w:hAnsi="Tahoma" w:cs="Tahoma"/>
          <w:lang w:eastAsia="es-CO"/>
        </w:rPr>
      </w:pPr>
      <w:r w:rsidRPr="004001BD">
        <w:rPr>
          <w:rFonts w:ascii="Tahoma" w:hAnsi="Tahoma" w:cs="Tahoma"/>
          <w:lang w:eastAsia="es-CO"/>
        </w:rPr>
        <w:t>En el caso que ocupa a atención de la Sala, se acude al mecanismo constitucional con el objetivo de que se prot</w:t>
      </w:r>
      <w:r w:rsidR="00687F25" w:rsidRPr="004001BD">
        <w:rPr>
          <w:rFonts w:ascii="Tahoma" w:hAnsi="Tahoma" w:cs="Tahoma"/>
          <w:lang w:eastAsia="es-CO"/>
        </w:rPr>
        <w:t>ejan los derechos fundamentales</w:t>
      </w:r>
      <w:r w:rsidRPr="004001BD">
        <w:rPr>
          <w:rFonts w:ascii="Tahoma" w:hAnsi="Tahoma" w:cs="Tahoma"/>
          <w:lang w:eastAsia="es-CO"/>
        </w:rPr>
        <w:t xml:space="preserve">, </w:t>
      </w:r>
      <w:r w:rsidR="00687F25" w:rsidRPr="004001BD">
        <w:rPr>
          <w:rFonts w:ascii="Tahoma" w:hAnsi="Tahoma" w:cs="Tahoma"/>
          <w:lang w:eastAsia="es-CO"/>
        </w:rPr>
        <w:t>a la seguridad social, a la salud</w:t>
      </w:r>
      <w:r w:rsidRPr="004001BD">
        <w:rPr>
          <w:rFonts w:ascii="Tahoma" w:hAnsi="Tahoma" w:cs="Tahoma"/>
          <w:lang w:eastAsia="es-CO"/>
        </w:rPr>
        <w:t>, a la vida digna,</w:t>
      </w:r>
      <w:r w:rsidR="00687F25" w:rsidRPr="004001BD">
        <w:rPr>
          <w:rFonts w:ascii="Tahoma" w:hAnsi="Tahoma" w:cs="Tahoma"/>
          <w:lang w:eastAsia="es-CO"/>
        </w:rPr>
        <w:t xml:space="preserve"> </w:t>
      </w:r>
      <w:r w:rsidRPr="004001BD">
        <w:rPr>
          <w:rFonts w:ascii="Tahoma" w:hAnsi="Tahoma" w:cs="Tahoma"/>
          <w:lang w:eastAsia="es-CO"/>
        </w:rPr>
        <w:t>del señor Juan Manuel Agudelo Arias, presuntamente vulnerados</w:t>
      </w:r>
      <w:r w:rsidR="00B654C9">
        <w:rPr>
          <w:rFonts w:ascii="Tahoma" w:hAnsi="Tahoma" w:cs="Tahoma"/>
          <w:lang w:eastAsia="es-CO"/>
        </w:rPr>
        <w:t xml:space="preserve"> por Colpensiones,</w:t>
      </w:r>
      <w:r w:rsidR="004001BD">
        <w:rPr>
          <w:rFonts w:ascii="Tahoma" w:hAnsi="Tahoma" w:cs="Tahoma"/>
          <w:lang w:eastAsia="es-CO"/>
        </w:rPr>
        <w:t xml:space="preserve"> por medio de </w:t>
      </w:r>
      <w:r w:rsidR="00687F25" w:rsidRPr="004001BD">
        <w:rPr>
          <w:rFonts w:ascii="Tahoma" w:hAnsi="Tahoma" w:cs="Tahoma"/>
          <w:lang w:eastAsia="es-CO"/>
        </w:rPr>
        <w:t xml:space="preserve">Asalud </w:t>
      </w:r>
      <w:r w:rsidR="00B1698D">
        <w:rPr>
          <w:rFonts w:ascii="Tahoma" w:hAnsi="Tahoma" w:cs="Tahoma"/>
          <w:lang w:eastAsia="es-CO"/>
        </w:rPr>
        <w:t>Ltda</w:t>
      </w:r>
      <w:r w:rsidR="00B654C9">
        <w:rPr>
          <w:rFonts w:ascii="Tahoma" w:hAnsi="Tahoma" w:cs="Tahoma"/>
          <w:lang w:eastAsia="es-CO"/>
        </w:rPr>
        <w:t xml:space="preserve">. </w:t>
      </w:r>
      <w:r w:rsidR="00C843A3" w:rsidRPr="004001BD">
        <w:rPr>
          <w:rFonts w:ascii="Tahoma" w:hAnsi="Tahoma" w:cs="Tahoma"/>
          <w:lang w:eastAsia="es-CO"/>
        </w:rPr>
        <w:t>(</w:t>
      </w:r>
      <w:r w:rsidR="00A20012">
        <w:rPr>
          <w:rFonts w:ascii="Tahoma" w:hAnsi="Tahoma" w:cs="Tahoma"/>
          <w:lang w:eastAsia="es-CO"/>
        </w:rPr>
        <w:t>e</w:t>
      </w:r>
      <w:r w:rsidR="00DF3E60" w:rsidRPr="004001BD">
        <w:rPr>
          <w:rFonts w:ascii="Tahoma" w:hAnsi="Tahoma" w:cs="Tahoma"/>
          <w:lang w:eastAsia="es-CO"/>
        </w:rPr>
        <w:t>ntidad</w:t>
      </w:r>
      <w:r w:rsidR="00C843A3" w:rsidRPr="004001BD">
        <w:rPr>
          <w:rFonts w:ascii="Tahoma" w:hAnsi="Tahoma" w:cs="Tahoma"/>
          <w:lang w:eastAsia="es-CO"/>
        </w:rPr>
        <w:t xml:space="preserve"> contratada por Colpensiones)</w:t>
      </w:r>
      <w:r w:rsidR="00B654C9">
        <w:rPr>
          <w:rFonts w:ascii="Tahoma" w:hAnsi="Tahoma" w:cs="Tahoma"/>
          <w:lang w:eastAsia="es-CO"/>
        </w:rPr>
        <w:t>,</w:t>
      </w:r>
      <w:r w:rsidR="00C843A3" w:rsidRPr="004001BD">
        <w:rPr>
          <w:rFonts w:ascii="Tahoma" w:hAnsi="Tahoma" w:cs="Tahoma"/>
          <w:lang w:eastAsia="es-CO"/>
        </w:rPr>
        <w:t xml:space="preserve"> </w:t>
      </w:r>
      <w:r w:rsidR="00B1698D">
        <w:rPr>
          <w:rFonts w:ascii="Tahoma" w:hAnsi="Tahoma" w:cs="Tahoma"/>
          <w:lang w:eastAsia="es-CO"/>
        </w:rPr>
        <w:t xml:space="preserve">ya que </w:t>
      </w:r>
      <w:r w:rsidRPr="004001BD">
        <w:rPr>
          <w:rFonts w:ascii="Tahoma" w:hAnsi="Tahoma" w:cs="Tahoma"/>
          <w:lang w:eastAsia="es-CO"/>
        </w:rPr>
        <w:t>al momento de emitir la calificación de pérdida de capacidad laboral,</w:t>
      </w:r>
      <w:r w:rsidR="00B1698D">
        <w:rPr>
          <w:rFonts w:ascii="Tahoma" w:hAnsi="Tahoma" w:cs="Tahoma"/>
          <w:lang w:eastAsia="es-CO"/>
        </w:rPr>
        <w:t xml:space="preserve"> el médico calificador</w:t>
      </w:r>
      <w:r w:rsidR="008C5B72">
        <w:rPr>
          <w:rFonts w:ascii="Tahoma" w:hAnsi="Tahoma" w:cs="Tahoma"/>
          <w:lang w:eastAsia="es-CO"/>
        </w:rPr>
        <w:t xml:space="preserve"> no tuvo en cuenta </w:t>
      </w:r>
      <w:r w:rsidRPr="004001BD">
        <w:rPr>
          <w:rFonts w:ascii="Tahoma" w:hAnsi="Tahoma" w:cs="Tahoma"/>
          <w:lang w:eastAsia="es-CO"/>
        </w:rPr>
        <w:t>la totalidad de la historia clínica</w:t>
      </w:r>
      <w:r w:rsidR="00B1698D">
        <w:rPr>
          <w:rFonts w:ascii="Tahoma" w:hAnsi="Tahoma" w:cs="Tahoma"/>
          <w:lang w:eastAsia="es-CO"/>
        </w:rPr>
        <w:t>,</w:t>
      </w:r>
      <w:r w:rsidRPr="004001BD">
        <w:rPr>
          <w:rFonts w:ascii="Tahoma" w:hAnsi="Tahoma" w:cs="Tahoma"/>
          <w:lang w:eastAsia="es-CO"/>
        </w:rPr>
        <w:t xml:space="preserve"> ni el origen natural de la patología esquizofrenia</w:t>
      </w:r>
      <w:r w:rsidR="00B1698D">
        <w:rPr>
          <w:rFonts w:ascii="Tahoma" w:hAnsi="Tahoma" w:cs="Tahoma"/>
          <w:lang w:eastAsia="es-CO"/>
        </w:rPr>
        <w:t xml:space="preserve"> indiferenciada</w:t>
      </w:r>
      <w:r w:rsidRPr="004001BD">
        <w:rPr>
          <w:rFonts w:ascii="Tahoma" w:hAnsi="Tahoma" w:cs="Tahoma"/>
          <w:lang w:eastAsia="es-CO"/>
        </w:rPr>
        <w:t>, ni los argumentos dados por la médica tratante.</w:t>
      </w:r>
    </w:p>
    <w:p w14:paraId="17807FD2" w14:textId="73F16073" w:rsidR="00124396" w:rsidRPr="004001BD" w:rsidRDefault="00B1698D" w:rsidP="009F748B">
      <w:pPr>
        <w:tabs>
          <w:tab w:val="left" w:pos="7440"/>
        </w:tabs>
        <w:spacing w:after="0" w:line="276" w:lineRule="auto"/>
        <w:jc w:val="both"/>
        <w:rPr>
          <w:rFonts w:ascii="Tahoma" w:hAnsi="Tahoma" w:cs="Tahoma"/>
          <w:lang w:eastAsia="es-CO"/>
        </w:rPr>
      </w:pPr>
      <w:r>
        <w:rPr>
          <w:rFonts w:ascii="Tahoma" w:hAnsi="Tahoma" w:cs="Tahoma"/>
          <w:lang w:eastAsia="es-CO"/>
        </w:rPr>
        <w:tab/>
      </w:r>
    </w:p>
    <w:p w14:paraId="37B44CBE" w14:textId="39681F13" w:rsidR="00124396" w:rsidRPr="004001BD" w:rsidRDefault="00124396" w:rsidP="009F748B">
      <w:pPr>
        <w:spacing w:after="0" w:line="276" w:lineRule="auto"/>
        <w:ind w:firstLine="708"/>
        <w:jc w:val="both"/>
        <w:rPr>
          <w:rFonts w:ascii="Tahoma" w:hAnsi="Tahoma" w:cs="Tahoma"/>
        </w:rPr>
      </w:pPr>
      <w:r w:rsidRPr="004001BD">
        <w:rPr>
          <w:rFonts w:ascii="Tahoma" w:hAnsi="Tahoma" w:cs="Tahoma"/>
        </w:rPr>
        <w:t>A efectos de establecer la procedencia de esta acción de tutela y si hay lugar al deprecado amparo, la Sala considera necesario analizar las condic</w:t>
      </w:r>
      <w:r w:rsidR="00B1698D">
        <w:rPr>
          <w:rFonts w:ascii="Tahoma" w:hAnsi="Tahoma" w:cs="Tahoma"/>
        </w:rPr>
        <w:t>iones materiales del accionante.</w:t>
      </w:r>
    </w:p>
    <w:p w14:paraId="532F8916" w14:textId="77777777" w:rsidR="00124396" w:rsidRPr="004001BD" w:rsidRDefault="00124396" w:rsidP="009F748B">
      <w:pPr>
        <w:spacing w:after="0" w:line="276" w:lineRule="auto"/>
        <w:jc w:val="both"/>
        <w:rPr>
          <w:rFonts w:ascii="Tahoma" w:hAnsi="Tahoma" w:cs="Tahoma"/>
        </w:rPr>
      </w:pPr>
    </w:p>
    <w:p w14:paraId="0E51ADAD" w14:textId="0D856367" w:rsidR="004C25C7" w:rsidRDefault="00124396" w:rsidP="009F748B">
      <w:pPr>
        <w:spacing w:after="0" w:line="276" w:lineRule="auto"/>
        <w:ind w:firstLine="709"/>
        <w:jc w:val="both"/>
        <w:rPr>
          <w:rFonts w:ascii="Tahoma" w:hAnsi="Tahoma" w:cs="Tahoma"/>
          <w:color w:val="000000" w:themeColor="text1"/>
        </w:rPr>
      </w:pPr>
      <w:r w:rsidRPr="00497BA3">
        <w:rPr>
          <w:rFonts w:ascii="Tahoma" w:hAnsi="Tahoma" w:cs="Tahoma"/>
          <w:color w:val="000000" w:themeColor="text1"/>
        </w:rPr>
        <w:t xml:space="preserve">El </w:t>
      </w:r>
      <w:r w:rsidR="00DC491A" w:rsidRPr="00497BA3">
        <w:rPr>
          <w:rFonts w:ascii="Tahoma" w:hAnsi="Tahoma" w:cs="Tahoma"/>
          <w:color w:val="000000" w:themeColor="text1"/>
        </w:rPr>
        <w:t xml:space="preserve">Señor Juan Manuel Agudelo Arias </w:t>
      </w:r>
      <w:r w:rsidR="00B1698D" w:rsidRPr="00497BA3">
        <w:rPr>
          <w:rFonts w:ascii="Tahoma" w:hAnsi="Tahoma" w:cs="Tahoma"/>
          <w:color w:val="000000" w:themeColor="text1"/>
        </w:rPr>
        <w:t xml:space="preserve">tiene 35 años, </w:t>
      </w:r>
      <w:r w:rsidR="00DC491A" w:rsidRPr="00497BA3">
        <w:rPr>
          <w:rFonts w:ascii="Tahoma" w:hAnsi="Tahoma" w:cs="Tahoma"/>
          <w:color w:val="000000" w:themeColor="text1"/>
        </w:rPr>
        <w:t>presenta un cuadro patológico que lo califica con una pérdida de capacidad laboral del 54.35%, en razón a que padece esquizofrenia</w:t>
      </w:r>
      <w:r w:rsidR="006612FA">
        <w:rPr>
          <w:rFonts w:ascii="Tahoma" w:hAnsi="Tahoma" w:cs="Tahoma"/>
          <w:color w:val="000000" w:themeColor="text1"/>
        </w:rPr>
        <w:t xml:space="preserve"> indiferenciada</w:t>
      </w:r>
      <w:r w:rsidR="00C45E77">
        <w:rPr>
          <w:rFonts w:ascii="Tahoma" w:hAnsi="Tahoma" w:cs="Tahoma"/>
          <w:color w:val="000000" w:themeColor="text1"/>
        </w:rPr>
        <w:t>. S</w:t>
      </w:r>
      <w:r w:rsidR="004C25C7" w:rsidRPr="00497BA3">
        <w:rPr>
          <w:rFonts w:ascii="Tahoma" w:hAnsi="Tahoma" w:cs="Tahoma"/>
          <w:color w:val="000000" w:themeColor="text1"/>
        </w:rPr>
        <w:t>u padre</w:t>
      </w:r>
      <w:r w:rsidR="00C45E77">
        <w:rPr>
          <w:rFonts w:ascii="Tahoma" w:hAnsi="Tahoma" w:cs="Tahoma"/>
          <w:color w:val="000000" w:themeColor="text1"/>
        </w:rPr>
        <w:t>,</w:t>
      </w:r>
      <w:r w:rsidR="004C25C7" w:rsidRPr="00497BA3">
        <w:rPr>
          <w:rFonts w:ascii="Tahoma" w:hAnsi="Tahoma" w:cs="Tahoma"/>
          <w:color w:val="000000" w:themeColor="text1"/>
        </w:rPr>
        <w:t xml:space="preserve"> quien lo proveía con todo lo necesario</w:t>
      </w:r>
      <w:r w:rsidR="00C45E77">
        <w:rPr>
          <w:rFonts w:ascii="Tahoma" w:hAnsi="Tahoma" w:cs="Tahoma"/>
          <w:color w:val="000000" w:themeColor="text1"/>
        </w:rPr>
        <w:t>,</w:t>
      </w:r>
      <w:r w:rsidR="004C25C7" w:rsidRPr="00497BA3">
        <w:rPr>
          <w:rFonts w:ascii="Tahoma" w:hAnsi="Tahoma" w:cs="Tahoma"/>
          <w:color w:val="000000" w:themeColor="text1"/>
        </w:rPr>
        <w:t xml:space="preserve"> falleció el 14 de junio de 1994, cuando el actor tenía 12 años</w:t>
      </w:r>
      <w:r w:rsidR="00497BA3" w:rsidRPr="00497BA3">
        <w:rPr>
          <w:rFonts w:ascii="Tahoma" w:hAnsi="Tahoma" w:cs="Tahoma"/>
          <w:color w:val="000000" w:themeColor="text1"/>
        </w:rPr>
        <w:t>,</w:t>
      </w:r>
      <w:r w:rsidR="00B11CC5">
        <w:rPr>
          <w:rFonts w:ascii="Tahoma" w:hAnsi="Tahoma" w:cs="Tahoma"/>
          <w:color w:val="000000" w:themeColor="text1"/>
        </w:rPr>
        <w:t xml:space="preserve"> por lo</w:t>
      </w:r>
      <w:r w:rsidR="004C25C7" w:rsidRPr="00497BA3">
        <w:rPr>
          <w:rFonts w:ascii="Tahoma" w:hAnsi="Tahoma" w:cs="Tahoma"/>
          <w:color w:val="000000" w:themeColor="text1"/>
        </w:rPr>
        <w:t xml:space="preserve"> </w:t>
      </w:r>
      <w:r w:rsidR="00CA736D">
        <w:rPr>
          <w:rFonts w:ascii="Tahoma" w:hAnsi="Tahoma" w:cs="Tahoma"/>
          <w:color w:val="000000" w:themeColor="text1"/>
        </w:rPr>
        <w:t>que gozó de</w:t>
      </w:r>
      <w:r w:rsidR="00731644">
        <w:rPr>
          <w:rFonts w:ascii="Tahoma" w:hAnsi="Tahoma" w:cs="Tahoma"/>
          <w:color w:val="000000" w:themeColor="text1"/>
        </w:rPr>
        <w:t xml:space="preserve"> la</w:t>
      </w:r>
      <w:r w:rsidR="00CA736D">
        <w:rPr>
          <w:rFonts w:ascii="Tahoma" w:hAnsi="Tahoma" w:cs="Tahoma"/>
          <w:color w:val="000000" w:themeColor="text1"/>
        </w:rPr>
        <w:t xml:space="preserve"> pensión de </w:t>
      </w:r>
      <w:r w:rsidR="00731644">
        <w:rPr>
          <w:rFonts w:ascii="Tahoma" w:hAnsi="Tahoma" w:cs="Tahoma"/>
          <w:color w:val="000000" w:themeColor="text1"/>
        </w:rPr>
        <w:t xml:space="preserve">sobrevivientes </w:t>
      </w:r>
      <w:r w:rsidR="00CA736D">
        <w:rPr>
          <w:rFonts w:ascii="Tahoma" w:hAnsi="Tahoma" w:cs="Tahoma"/>
          <w:color w:val="000000" w:themeColor="text1"/>
        </w:rPr>
        <w:t>hasta que cumplió 18 años, momento en el cual el 100% de dicha prestación</w:t>
      </w:r>
      <w:r w:rsidR="00BA46C7">
        <w:rPr>
          <w:rFonts w:ascii="Tahoma" w:hAnsi="Tahoma" w:cs="Tahoma"/>
          <w:color w:val="000000" w:themeColor="text1"/>
        </w:rPr>
        <w:t xml:space="preserve"> quedó</w:t>
      </w:r>
      <w:r w:rsidR="00CA736D">
        <w:rPr>
          <w:rFonts w:ascii="Tahoma" w:hAnsi="Tahoma" w:cs="Tahoma"/>
          <w:color w:val="000000" w:themeColor="text1"/>
        </w:rPr>
        <w:t xml:space="preserve"> en cabeza de su </w:t>
      </w:r>
      <w:r w:rsidR="004C25C7" w:rsidRPr="00497BA3">
        <w:rPr>
          <w:rFonts w:ascii="Tahoma" w:hAnsi="Tahoma" w:cs="Tahoma"/>
          <w:color w:val="000000" w:themeColor="text1"/>
        </w:rPr>
        <w:t>madre Marian Arias Tejada</w:t>
      </w:r>
      <w:r w:rsidR="00731644">
        <w:rPr>
          <w:rFonts w:ascii="Tahoma" w:hAnsi="Tahoma" w:cs="Tahoma"/>
          <w:color w:val="000000" w:themeColor="text1"/>
        </w:rPr>
        <w:t>,</w:t>
      </w:r>
      <w:r w:rsidR="004C25C7" w:rsidRPr="00497BA3">
        <w:rPr>
          <w:rFonts w:ascii="Tahoma" w:hAnsi="Tahoma" w:cs="Tahoma"/>
          <w:color w:val="000000" w:themeColor="text1"/>
        </w:rPr>
        <w:t xml:space="preserve"> </w:t>
      </w:r>
      <w:r w:rsidR="00CA736D">
        <w:rPr>
          <w:rFonts w:ascii="Tahoma" w:hAnsi="Tahoma" w:cs="Tahoma"/>
          <w:color w:val="000000" w:themeColor="text1"/>
        </w:rPr>
        <w:t xml:space="preserve">quien </w:t>
      </w:r>
      <w:r w:rsidR="00497BA3" w:rsidRPr="00497BA3">
        <w:rPr>
          <w:rFonts w:ascii="Tahoma" w:hAnsi="Tahoma" w:cs="Tahoma"/>
          <w:color w:val="000000" w:themeColor="text1"/>
        </w:rPr>
        <w:t>procuró su cuidado y sostenimiento hasta el día</w:t>
      </w:r>
      <w:r w:rsidR="00C45E77">
        <w:rPr>
          <w:rFonts w:ascii="Tahoma" w:hAnsi="Tahoma" w:cs="Tahoma"/>
          <w:color w:val="000000" w:themeColor="text1"/>
        </w:rPr>
        <w:t xml:space="preserve"> 20 de agosto de 2014, fecha</w:t>
      </w:r>
      <w:r w:rsidR="00CA736D">
        <w:rPr>
          <w:rFonts w:ascii="Tahoma" w:hAnsi="Tahoma" w:cs="Tahoma"/>
          <w:color w:val="000000" w:themeColor="text1"/>
        </w:rPr>
        <w:t xml:space="preserve"> de su dece</w:t>
      </w:r>
      <w:r w:rsidR="00497BA3" w:rsidRPr="00497BA3">
        <w:rPr>
          <w:rFonts w:ascii="Tahoma" w:hAnsi="Tahoma" w:cs="Tahoma"/>
          <w:color w:val="000000" w:themeColor="text1"/>
        </w:rPr>
        <w:t xml:space="preserve">so, quedando el actor a sus </w:t>
      </w:r>
      <w:r w:rsidR="00497BA3">
        <w:rPr>
          <w:rFonts w:ascii="Tahoma" w:hAnsi="Tahoma" w:cs="Tahoma"/>
          <w:color w:val="000000" w:themeColor="text1"/>
        </w:rPr>
        <w:t xml:space="preserve">32 años </w:t>
      </w:r>
      <w:r w:rsidR="00497BA3" w:rsidRPr="00497BA3">
        <w:rPr>
          <w:rFonts w:ascii="Tahoma" w:hAnsi="Tahoma" w:cs="Tahoma"/>
          <w:color w:val="000000" w:themeColor="text1"/>
        </w:rPr>
        <w:t>a merced de su her</w:t>
      </w:r>
      <w:r w:rsidR="00497BA3">
        <w:rPr>
          <w:rFonts w:ascii="Tahoma" w:hAnsi="Tahoma" w:cs="Tahoma"/>
          <w:color w:val="000000" w:themeColor="text1"/>
        </w:rPr>
        <w:t>mana Lilian Am</w:t>
      </w:r>
      <w:r w:rsidR="00AA03F2">
        <w:rPr>
          <w:rFonts w:ascii="Tahoma" w:hAnsi="Tahoma" w:cs="Tahoma"/>
          <w:color w:val="000000" w:themeColor="text1"/>
        </w:rPr>
        <w:t xml:space="preserve">paro Tovar Arias, ya que este es incapaz de </w:t>
      </w:r>
      <w:r w:rsidR="00A11B02">
        <w:rPr>
          <w:rFonts w:ascii="Tahoma" w:hAnsi="Tahoma" w:cs="Tahoma"/>
          <w:color w:val="000000" w:themeColor="text1"/>
        </w:rPr>
        <w:t>auto sostenerse</w:t>
      </w:r>
      <w:r w:rsidR="00AA03F2">
        <w:rPr>
          <w:rFonts w:ascii="Tahoma" w:hAnsi="Tahoma" w:cs="Tahoma"/>
          <w:color w:val="000000" w:themeColor="text1"/>
        </w:rPr>
        <w:t xml:space="preserve"> y tener una vida autónoma e individual</w:t>
      </w:r>
      <w:r w:rsidR="00731644">
        <w:rPr>
          <w:rFonts w:ascii="Tahoma" w:hAnsi="Tahoma" w:cs="Tahoma"/>
          <w:color w:val="000000" w:themeColor="text1"/>
        </w:rPr>
        <w:t>,</w:t>
      </w:r>
      <w:r w:rsidR="00AA03F2">
        <w:rPr>
          <w:rFonts w:ascii="Tahoma" w:hAnsi="Tahoma" w:cs="Tahoma"/>
          <w:color w:val="000000" w:themeColor="text1"/>
        </w:rPr>
        <w:t xml:space="preserve"> tal como consta en la historia clínica</w:t>
      </w:r>
      <w:r w:rsidR="008569A6">
        <w:rPr>
          <w:rFonts w:ascii="Tahoma" w:hAnsi="Tahoma" w:cs="Tahoma"/>
          <w:color w:val="000000" w:themeColor="text1"/>
        </w:rPr>
        <w:t xml:space="preserve"> del 7 de septiembre de 2013</w:t>
      </w:r>
      <w:r w:rsidR="00A11B02">
        <w:rPr>
          <w:rFonts w:ascii="Tahoma" w:hAnsi="Tahoma" w:cs="Tahoma"/>
          <w:color w:val="000000" w:themeColor="text1"/>
        </w:rPr>
        <w:t xml:space="preserve"> (fls. 34 y 35)</w:t>
      </w:r>
      <w:r w:rsidR="008569A6">
        <w:rPr>
          <w:rFonts w:ascii="Tahoma" w:hAnsi="Tahoma" w:cs="Tahoma"/>
          <w:color w:val="000000" w:themeColor="text1"/>
        </w:rPr>
        <w:t>.</w:t>
      </w:r>
    </w:p>
    <w:p w14:paraId="31C8301E" w14:textId="77777777" w:rsidR="00AA03F2" w:rsidRDefault="00AA03F2" w:rsidP="009F748B">
      <w:pPr>
        <w:spacing w:after="0" w:line="276" w:lineRule="auto"/>
        <w:ind w:firstLine="709"/>
        <w:jc w:val="both"/>
        <w:rPr>
          <w:rFonts w:ascii="Tahoma" w:hAnsi="Tahoma" w:cs="Tahoma"/>
          <w:color w:val="000000" w:themeColor="text1"/>
        </w:rPr>
      </w:pPr>
    </w:p>
    <w:p w14:paraId="67EAAE96" w14:textId="02171D1D" w:rsidR="00AA03F2" w:rsidRPr="00497BA3" w:rsidRDefault="008569A6" w:rsidP="009F748B">
      <w:pPr>
        <w:spacing w:after="0" w:line="276" w:lineRule="auto"/>
        <w:ind w:firstLine="709"/>
        <w:jc w:val="both"/>
        <w:rPr>
          <w:rFonts w:ascii="Tahoma" w:hAnsi="Tahoma" w:cs="Tahoma"/>
          <w:color w:val="000000" w:themeColor="text1"/>
        </w:rPr>
      </w:pPr>
      <w:r>
        <w:rPr>
          <w:rFonts w:ascii="Tahoma" w:hAnsi="Tahoma" w:cs="Tahoma"/>
          <w:color w:val="000000" w:themeColor="text1"/>
        </w:rPr>
        <w:t xml:space="preserve">Colpensiones no desvirtuó el hecho de que el actor </w:t>
      </w:r>
      <w:r w:rsidR="00270297">
        <w:rPr>
          <w:rFonts w:ascii="Tahoma" w:hAnsi="Tahoma" w:cs="Tahoma"/>
          <w:color w:val="000000" w:themeColor="text1"/>
        </w:rPr>
        <w:t xml:space="preserve">ha dependido siempre de un tercero, </w:t>
      </w:r>
      <w:r>
        <w:rPr>
          <w:rFonts w:ascii="Tahoma" w:hAnsi="Tahoma" w:cs="Tahoma"/>
          <w:color w:val="000000" w:themeColor="text1"/>
        </w:rPr>
        <w:t xml:space="preserve">no posee ningún bien, </w:t>
      </w:r>
      <w:r w:rsidR="00BB43B3">
        <w:rPr>
          <w:rFonts w:ascii="Tahoma" w:hAnsi="Tahoma" w:cs="Tahoma"/>
          <w:color w:val="000000" w:themeColor="text1"/>
        </w:rPr>
        <w:t>ni cuenta</w:t>
      </w:r>
      <w:r>
        <w:rPr>
          <w:rFonts w:ascii="Tahoma" w:hAnsi="Tahoma" w:cs="Tahoma"/>
          <w:color w:val="000000" w:themeColor="text1"/>
        </w:rPr>
        <w:t xml:space="preserve"> con una entrada de dinero para </w:t>
      </w:r>
      <w:r w:rsidR="003E156E">
        <w:rPr>
          <w:rFonts w:ascii="Tahoma" w:hAnsi="Tahoma" w:cs="Tahoma"/>
          <w:color w:val="000000" w:themeColor="text1"/>
        </w:rPr>
        <w:t>su manutención</w:t>
      </w:r>
      <w:r w:rsidR="00BB43B3">
        <w:rPr>
          <w:rFonts w:ascii="Tahoma" w:hAnsi="Tahoma" w:cs="Tahoma"/>
          <w:color w:val="000000" w:themeColor="text1"/>
        </w:rPr>
        <w:t>, como tampoco el hecho de que su hermana Liliana Amparo Tovar es quien procura su sostenimiento, por lo que se tiene como cierta la</w:t>
      </w:r>
      <w:r w:rsidR="00BB0105">
        <w:rPr>
          <w:rFonts w:ascii="Tahoma" w:hAnsi="Tahoma" w:cs="Tahoma"/>
          <w:color w:val="000000" w:themeColor="text1"/>
        </w:rPr>
        <w:t xml:space="preserve"> dependencia económica de este</w:t>
      </w:r>
      <w:r w:rsidR="00BB43B3">
        <w:rPr>
          <w:rFonts w:ascii="Tahoma" w:hAnsi="Tahoma" w:cs="Tahoma"/>
          <w:color w:val="000000" w:themeColor="text1"/>
        </w:rPr>
        <w:t xml:space="preserve">. </w:t>
      </w:r>
    </w:p>
    <w:p w14:paraId="47DFF712" w14:textId="77777777" w:rsidR="000970E5" w:rsidRDefault="000970E5" w:rsidP="009F748B">
      <w:pPr>
        <w:spacing w:after="0" w:line="276" w:lineRule="auto"/>
        <w:ind w:firstLine="709"/>
        <w:jc w:val="both"/>
        <w:rPr>
          <w:rFonts w:ascii="Tahoma" w:hAnsi="Tahoma" w:cs="Tahoma"/>
        </w:rPr>
      </w:pPr>
    </w:p>
    <w:p w14:paraId="595ACF51" w14:textId="389DC36C" w:rsidR="00C610E6" w:rsidRPr="004001BD" w:rsidRDefault="0046021D" w:rsidP="009F748B">
      <w:pPr>
        <w:spacing w:after="0" w:line="276" w:lineRule="auto"/>
        <w:ind w:firstLine="709"/>
        <w:jc w:val="both"/>
        <w:rPr>
          <w:rFonts w:ascii="Tahoma" w:hAnsi="Tahoma" w:cs="Tahoma"/>
        </w:rPr>
      </w:pPr>
      <w:r w:rsidRPr="004001BD">
        <w:rPr>
          <w:rFonts w:ascii="Tahoma" w:hAnsi="Tahoma" w:cs="Tahoma"/>
        </w:rPr>
        <w:t xml:space="preserve">De acuerdo al precedente jurisprudencial expuesto con antelación, es obligación de las diferentes entidades encargadas de emitir el dictamen de pérdida de capacidad laboral, observar en todas sus actuaciones el debido proceso, haciendo una valoración integral de las patologías del </w:t>
      </w:r>
      <w:r w:rsidR="00B654C9">
        <w:rPr>
          <w:rFonts w:ascii="Tahoma" w:hAnsi="Tahoma" w:cs="Tahoma"/>
        </w:rPr>
        <w:t xml:space="preserve">afiliado, </w:t>
      </w:r>
      <w:r w:rsidRPr="004001BD">
        <w:rPr>
          <w:rFonts w:ascii="Tahoma" w:hAnsi="Tahoma" w:cs="Tahoma"/>
        </w:rPr>
        <w:t xml:space="preserve">considerando sus condiciones personales y laborales, que deben estar debidamente motivadas en la calificación. </w:t>
      </w:r>
    </w:p>
    <w:p w14:paraId="4FB57165" w14:textId="77777777" w:rsidR="00C610E6" w:rsidRPr="004001BD" w:rsidRDefault="00C610E6" w:rsidP="009F748B">
      <w:pPr>
        <w:spacing w:after="0" w:line="276" w:lineRule="auto"/>
        <w:ind w:firstLine="709"/>
        <w:jc w:val="both"/>
        <w:rPr>
          <w:rFonts w:ascii="Tahoma" w:hAnsi="Tahoma" w:cs="Tahoma"/>
        </w:rPr>
      </w:pPr>
    </w:p>
    <w:p w14:paraId="1697CAB4" w14:textId="1CCA0F2E" w:rsidR="0046021D" w:rsidRPr="004001BD" w:rsidRDefault="00554D1D" w:rsidP="009F748B">
      <w:pPr>
        <w:spacing w:after="0" w:line="276" w:lineRule="auto"/>
        <w:ind w:firstLine="709"/>
        <w:jc w:val="both"/>
        <w:rPr>
          <w:rFonts w:ascii="Tahoma" w:hAnsi="Tahoma" w:cs="Tahoma"/>
        </w:rPr>
      </w:pPr>
      <w:r>
        <w:rPr>
          <w:rFonts w:ascii="Tahoma" w:hAnsi="Tahoma" w:cs="Tahoma"/>
        </w:rPr>
        <w:t>Teniendo en cuenta lo anterior</w:t>
      </w:r>
      <w:r w:rsidR="003A5087">
        <w:rPr>
          <w:rFonts w:ascii="Tahoma" w:hAnsi="Tahoma" w:cs="Tahoma"/>
        </w:rPr>
        <w:t xml:space="preserve"> y e</w:t>
      </w:r>
      <w:r w:rsidR="0046021D" w:rsidRPr="004001BD">
        <w:rPr>
          <w:rFonts w:ascii="Tahoma" w:hAnsi="Tahoma" w:cs="Tahoma"/>
        </w:rPr>
        <w:t>n procura de dar solución al problema jurídico plantea</w:t>
      </w:r>
      <w:r w:rsidR="00B654C9">
        <w:rPr>
          <w:rFonts w:ascii="Tahoma" w:hAnsi="Tahoma" w:cs="Tahoma"/>
        </w:rPr>
        <w:t>do se presentarán los aspectos relevantes</w:t>
      </w:r>
      <w:r w:rsidR="0046021D" w:rsidRPr="004001BD">
        <w:rPr>
          <w:rFonts w:ascii="Tahoma" w:hAnsi="Tahoma" w:cs="Tahoma"/>
        </w:rPr>
        <w:t xml:space="preserve"> </w:t>
      </w:r>
      <w:r>
        <w:rPr>
          <w:rFonts w:ascii="Tahoma" w:hAnsi="Tahoma" w:cs="Tahoma"/>
        </w:rPr>
        <w:t>extraídos de la documentación aportada</w:t>
      </w:r>
      <w:r w:rsidR="0046021D" w:rsidRPr="004001BD">
        <w:rPr>
          <w:rFonts w:ascii="Tahoma" w:hAnsi="Tahoma" w:cs="Tahoma"/>
        </w:rPr>
        <w:t>, así:</w:t>
      </w:r>
    </w:p>
    <w:p w14:paraId="6D0C81BD" w14:textId="77777777" w:rsidR="005B7C07" w:rsidRPr="004001BD" w:rsidRDefault="005B7C07" w:rsidP="009F748B">
      <w:pPr>
        <w:spacing w:after="0" w:line="276" w:lineRule="auto"/>
        <w:jc w:val="both"/>
        <w:rPr>
          <w:rFonts w:ascii="Tahoma" w:hAnsi="Tahoma" w:cs="Tahoma"/>
        </w:rPr>
      </w:pPr>
    </w:p>
    <w:p w14:paraId="36E74382" w14:textId="56B5AA92" w:rsidR="005B7C07" w:rsidRPr="004001BD" w:rsidRDefault="003A5087" w:rsidP="009F748B">
      <w:pPr>
        <w:spacing w:after="0" w:line="276" w:lineRule="auto"/>
        <w:ind w:firstLine="708"/>
        <w:jc w:val="both"/>
        <w:rPr>
          <w:rFonts w:ascii="Tahoma" w:hAnsi="Tahoma" w:cs="Tahoma"/>
        </w:rPr>
      </w:pPr>
      <w:r>
        <w:rPr>
          <w:rFonts w:ascii="Tahoma" w:hAnsi="Tahoma" w:cs="Tahoma"/>
        </w:rPr>
        <w:t xml:space="preserve"> </w:t>
      </w:r>
      <w:r w:rsidR="005B7C07" w:rsidRPr="004001BD">
        <w:rPr>
          <w:rFonts w:ascii="Tahoma" w:hAnsi="Tahoma" w:cs="Tahoma"/>
        </w:rPr>
        <w:t>I. La Historia clínica presentada por el actor ante Colpensiones al momento de determinar la pérdid</w:t>
      </w:r>
      <w:r w:rsidR="00B654C9">
        <w:rPr>
          <w:rFonts w:ascii="Tahoma" w:hAnsi="Tahoma" w:cs="Tahoma"/>
        </w:rPr>
        <w:t xml:space="preserve">a de capacidad laboral tiene </w:t>
      </w:r>
      <w:r w:rsidR="005B7C07" w:rsidRPr="004001BD">
        <w:rPr>
          <w:rFonts w:ascii="Tahoma" w:hAnsi="Tahoma" w:cs="Tahoma"/>
        </w:rPr>
        <w:t xml:space="preserve"> fech</w:t>
      </w:r>
      <w:r w:rsidR="00B654C9">
        <w:rPr>
          <w:rFonts w:ascii="Tahoma" w:hAnsi="Tahoma" w:cs="Tahoma"/>
        </w:rPr>
        <w:t xml:space="preserve">a de inicio (primera consulta) </w:t>
      </w:r>
      <w:r w:rsidR="005B7C07" w:rsidRPr="004001BD">
        <w:rPr>
          <w:rFonts w:ascii="Tahoma" w:hAnsi="Tahoma" w:cs="Tahoma"/>
        </w:rPr>
        <w:t>el 5 de septiembre de 2011 y última consulta el día 6 de agosto de 2014.</w:t>
      </w:r>
      <w:r w:rsidR="00F858D3" w:rsidRPr="004001BD">
        <w:rPr>
          <w:rFonts w:ascii="Tahoma" w:hAnsi="Tahoma" w:cs="Tahoma"/>
        </w:rPr>
        <w:t xml:space="preserve"> </w:t>
      </w:r>
    </w:p>
    <w:p w14:paraId="61159F07" w14:textId="77777777" w:rsidR="005B7C07" w:rsidRPr="004001BD" w:rsidRDefault="005B7C07" w:rsidP="009F748B">
      <w:pPr>
        <w:pStyle w:val="Prrafodelista"/>
        <w:spacing w:after="0" w:line="276" w:lineRule="auto"/>
        <w:jc w:val="both"/>
        <w:rPr>
          <w:rFonts w:ascii="Tahoma" w:hAnsi="Tahoma" w:cs="Tahoma"/>
        </w:rPr>
      </w:pPr>
    </w:p>
    <w:p w14:paraId="1582B05A" w14:textId="359C9F9B" w:rsidR="005B7C07" w:rsidRPr="004001BD" w:rsidRDefault="005B7C07" w:rsidP="009F748B">
      <w:pPr>
        <w:spacing w:after="0" w:line="276" w:lineRule="auto"/>
        <w:ind w:firstLine="708"/>
        <w:jc w:val="both"/>
        <w:rPr>
          <w:rFonts w:ascii="Tahoma" w:hAnsi="Tahoma" w:cs="Tahoma"/>
        </w:rPr>
      </w:pPr>
      <w:r w:rsidRPr="004001BD">
        <w:rPr>
          <w:rFonts w:ascii="Tahoma" w:hAnsi="Tahoma" w:cs="Tahoma"/>
        </w:rPr>
        <w:t xml:space="preserve">II. En </w:t>
      </w:r>
      <w:r w:rsidR="00554D1D">
        <w:rPr>
          <w:rFonts w:ascii="Tahoma" w:hAnsi="Tahoma" w:cs="Tahoma"/>
        </w:rPr>
        <w:t xml:space="preserve">los </w:t>
      </w:r>
      <w:r w:rsidR="00554D1D" w:rsidRPr="004001BD">
        <w:rPr>
          <w:rFonts w:ascii="Tahoma" w:hAnsi="Tahoma" w:cs="Tahoma"/>
        </w:rPr>
        <w:t>dictámenes médicos registrados</w:t>
      </w:r>
      <w:r w:rsidR="00554D1D">
        <w:rPr>
          <w:rFonts w:ascii="Tahoma" w:hAnsi="Tahoma" w:cs="Tahoma"/>
        </w:rPr>
        <w:t xml:space="preserve"> en la historia clínica del accionante </w:t>
      </w:r>
      <w:r w:rsidRPr="004001BD">
        <w:rPr>
          <w:rFonts w:ascii="Tahoma" w:hAnsi="Tahoma" w:cs="Tahoma"/>
        </w:rPr>
        <w:t xml:space="preserve"> el di</w:t>
      </w:r>
      <w:r w:rsidR="00554D1D">
        <w:rPr>
          <w:rFonts w:ascii="Tahoma" w:hAnsi="Tahoma" w:cs="Tahoma"/>
        </w:rPr>
        <w:t>agnó</w:t>
      </w:r>
      <w:r w:rsidR="003A5087">
        <w:rPr>
          <w:rFonts w:ascii="Tahoma" w:hAnsi="Tahoma" w:cs="Tahoma"/>
        </w:rPr>
        <w:t>stico principal que da la</w:t>
      </w:r>
      <w:r w:rsidRPr="004001BD">
        <w:rPr>
          <w:rFonts w:ascii="Tahoma" w:hAnsi="Tahoma" w:cs="Tahoma"/>
        </w:rPr>
        <w:t xml:space="preserve"> médic</w:t>
      </w:r>
      <w:r w:rsidR="003A5087">
        <w:rPr>
          <w:rFonts w:ascii="Tahoma" w:hAnsi="Tahoma" w:cs="Tahoma"/>
        </w:rPr>
        <w:t xml:space="preserve">a tratante es </w:t>
      </w:r>
      <w:r w:rsidRPr="004001BD">
        <w:rPr>
          <w:rFonts w:ascii="Tahoma" w:hAnsi="Tahoma" w:cs="Tahoma"/>
          <w:b/>
        </w:rPr>
        <w:t>esquizofrenia indiferenciada.</w:t>
      </w:r>
      <w:r w:rsidRPr="004001BD">
        <w:rPr>
          <w:rFonts w:ascii="Tahoma" w:hAnsi="Tahoma" w:cs="Tahoma"/>
        </w:rPr>
        <w:t xml:space="preserve"> </w:t>
      </w:r>
    </w:p>
    <w:p w14:paraId="51B43A3F" w14:textId="77777777" w:rsidR="005B7C07" w:rsidRPr="004001BD" w:rsidRDefault="005B7C07" w:rsidP="009F748B">
      <w:pPr>
        <w:spacing w:after="0" w:line="276" w:lineRule="auto"/>
        <w:jc w:val="both"/>
        <w:rPr>
          <w:rFonts w:ascii="Tahoma" w:hAnsi="Tahoma" w:cs="Tahoma"/>
        </w:rPr>
      </w:pPr>
    </w:p>
    <w:p w14:paraId="0A2B5CA8" w14:textId="7E83918B" w:rsidR="005B7C07" w:rsidRPr="004001BD" w:rsidRDefault="005B7C07" w:rsidP="009F748B">
      <w:pPr>
        <w:spacing w:after="0" w:line="276" w:lineRule="auto"/>
        <w:ind w:firstLine="708"/>
        <w:jc w:val="both"/>
        <w:rPr>
          <w:rFonts w:ascii="Tahoma" w:hAnsi="Tahoma" w:cs="Tahoma"/>
          <w:i/>
        </w:rPr>
      </w:pPr>
      <w:r w:rsidRPr="004001BD">
        <w:rPr>
          <w:rFonts w:ascii="Tahoma" w:hAnsi="Tahoma" w:cs="Tahoma"/>
        </w:rPr>
        <w:t xml:space="preserve">III. En la historia clínica </w:t>
      </w:r>
      <w:r w:rsidR="003D4C80">
        <w:rPr>
          <w:rFonts w:ascii="Tahoma" w:hAnsi="Tahoma" w:cs="Tahoma"/>
        </w:rPr>
        <w:t>del 6 de agosto de 2014 la</w:t>
      </w:r>
      <w:r w:rsidRPr="004001BD">
        <w:rPr>
          <w:rFonts w:ascii="Tahoma" w:hAnsi="Tahoma" w:cs="Tahoma"/>
        </w:rPr>
        <w:t xml:space="preserve"> </w:t>
      </w:r>
      <w:r w:rsidR="00EE6054">
        <w:rPr>
          <w:rFonts w:ascii="Tahoma" w:hAnsi="Tahoma" w:cs="Tahoma"/>
        </w:rPr>
        <w:t xml:space="preserve">médica tratante, </w:t>
      </w:r>
      <w:r w:rsidRPr="004001BD">
        <w:rPr>
          <w:rFonts w:ascii="Tahoma" w:hAnsi="Tahoma" w:cs="Tahoma"/>
        </w:rPr>
        <w:t xml:space="preserve">Psiquiatra </w:t>
      </w:r>
      <w:r w:rsidR="003A5087">
        <w:rPr>
          <w:rFonts w:ascii="Tahoma" w:hAnsi="Tahoma" w:cs="Tahoma"/>
        </w:rPr>
        <w:t xml:space="preserve">Katheryne Chavarro </w:t>
      </w:r>
      <w:r w:rsidRPr="004001BD">
        <w:rPr>
          <w:rFonts w:ascii="Tahoma" w:hAnsi="Tahoma" w:cs="Tahoma"/>
        </w:rPr>
        <w:t>Bautista</w:t>
      </w:r>
      <w:r w:rsidR="00EE6054">
        <w:rPr>
          <w:rFonts w:ascii="Tahoma" w:hAnsi="Tahoma" w:cs="Tahoma"/>
        </w:rPr>
        <w:t>,</w:t>
      </w:r>
      <w:r w:rsidR="003A5087">
        <w:rPr>
          <w:rFonts w:ascii="Tahoma" w:hAnsi="Tahoma" w:cs="Tahoma"/>
        </w:rPr>
        <w:t xml:space="preserve"> indicó  </w:t>
      </w:r>
      <w:r w:rsidR="00C379AB">
        <w:rPr>
          <w:rFonts w:ascii="Tahoma" w:hAnsi="Tahoma" w:cs="Tahoma"/>
        </w:rPr>
        <w:t xml:space="preserve">que </w:t>
      </w:r>
      <w:r w:rsidR="003A5087">
        <w:rPr>
          <w:rFonts w:ascii="Tahoma" w:hAnsi="Tahoma" w:cs="Tahoma"/>
        </w:rPr>
        <w:t>la enfermedad que padece el señor Juan Manuel Agudelo</w:t>
      </w:r>
      <w:r w:rsidRPr="004001BD">
        <w:rPr>
          <w:rFonts w:ascii="Tahoma" w:hAnsi="Tahoma" w:cs="Tahoma"/>
          <w:i/>
        </w:rPr>
        <w:t xml:space="preserve"> </w:t>
      </w:r>
      <w:r w:rsidR="00C379AB">
        <w:rPr>
          <w:rFonts w:ascii="Tahoma" w:hAnsi="Tahoma" w:cs="Tahoma"/>
          <w:i/>
        </w:rPr>
        <w:t>“</w:t>
      </w:r>
      <w:r w:rsidRPr="004001BD">
        <w:rPr>
          <w:rFonts w:ascii="Tahoma" w:hAnsi="Tahoma" w:cs="Tahoma"/>
          <w:i/>
        </w:rPr>
        <w:t>es un problema de neurode</w:t>
      </w:r>
      <w:r w:rsidR="00D034AF">
        <w:rPr>
          <w:rFonts w:ascii="Tahoma" w:hAnsi="Tahoma" w:cs="Tahoma"/>
          <w:i/>
        </w:rPr>
        <w:t>sarrollo que se inicia in utero</w:t>
      </w:r>
      <w:r w:rsidRPr="004001BD">
        <w:rPr>
          <w:rFonts w:ascii="Tahoma" w:hAnsi="Tahoma" w:cs="Tahoma"/>
        </w:rPr>
        <w:t>,</w:t>
      </w:r>
      <w:r w:rsidRPr="004001BD">
        <w:rPr>
          <w:rFonts w:ascii="Tahoma" w:hAnsi="Tahoma" w:cs="Tahoma"/>
          <w:i/>
        </w:rPr>
        <w:t xml:space="preserve"> sin embargo se manifiesta en la adolescencia o en la adultez temprana. La teoría tiene que ver con el déficit de migración de neuronas a nivel cerebral en estado embrionario. Tto </w:t>
      </w:r>
      <w:r w:rsidRPr="004001BD">
        <w:rPr>
          <w:rFonts w:ascii="Tahoma" w:hAnsi="Tahoma" w:cs="Tahoma"/>
        </w:rPr>
        <w:t>(SIC)</w:t>
      </w:r>
      <w:r w:rsidRPr="004001BD">
        <w:rPr>
          <w:rFonts w:ascii="Tahoma" w:hAnsi="Tahoma" w:cs="Tahoma"/>
          <w:i/>
        </w:rPr>
        <w:t xml:space="preserve"> actual e indefinido con olanzapina 20 Mg día”. </w:t>
      </w:r>
      <w:r w:rsidRPr="0037767F">
        <w:rPr>
          <w:rFonts w:ascii="Tahoma" w:hAnsi="Tahoma" w:cs="Tahoma"/>
        </w:rPr>
        <w:t>(</w:t>
      </w:r>
      <w:r w:rsidR="0037767F" w:rsidRPr="0037767F">
        <w:rPr>
          <w:rFonts w:ascii="Tahoma" w:hAnsi="Tahoma" w:cs="Tahoma"/>
        </w:rPr>
        <w:t>Folio</w:t>
      </w:r>
      <w:r w:rsidRPr="0037767F">
        <w:rPr>
          <w:rFonts w:ascii="Tahoma" w:hAnsi="Tahoma" w:cs="Tahoma"/>
        </w:rPr>
        <w:t xml:space="preserve"> 41-42 </w:t>
      </w:r>
      <w:r w:rsidR="0037767F" w:rsidRPr="0037767F">
        <w:rPr>
          <w:rFonts w:ascii="Tahoma" w:hAnsi="Tahoma" w:cs="Tahoma"/>
        </w:rPr>
        <w:t>cuaderno</w:t>
      </w:r>
      <w:r w:rsidRPr="0037767F">
        <w:rPr>
          <w:rFonts w:ascii="Tahoma" w:hAnsi="Tahoma" w:cs="Tahoma"/>
        </w:rPr>
        <w:t xml:space="preserve"> de I instancia) </w:t>
      </w:r>
    </w:p>
    <w:p w14:paraId="2FB73742" w14:textId="77777777" w:rsidR="00F858D3" w:rsidRPr="004001BD" w:rsidRDefault="00F858D3" w:rsidP="009F748B">
      <w:pPr>
        <w:spacing w:after="0" w:line="276" w:lineRule="auto"/>
        <w:jc w:val="both"/>
        <w:rPr>
          <w:rFonts w:ascii="Tahoma" w:hAnsi="Tahoma" w:cs="Tahoma"/>
        </w:rPr>
      </w:pPr>
    </w:p>
    <w:p w14:paraId="55EE9B10" w14:textId="7B5C3BEA" w:rsidR="003517E7" w:rsidRPr="004001BD" w:rsidRDefault="005B7C07" w:rsidP="009F748B">
      <w:pPr>
        <w:spacing w:after="0" w:line="276" w:lineRule="auto"/>
        <w:ind w:firstLine="708"/>
        <w:jc w:val="both"/>
        <w:rPr>
          <w:rFonts w:ascii="Tahoma" w:hAnsi="Tahoma" w:cs="Tahoma"/>
        </w:rPr>
      </w:pPr>
      <w:r w:rsidRPr="004001BD">
        <w:rPr>
          <w:rFonts w:ascii="Tahoma" w:hAnsi="Tahoma" w:cs="Tahoma"/>
        </w:rPr>
        <w:t xml:space="preserve">IV. El dictamen sobre la pérdida de capacidad laboral fue emitido el día 28 de septiembre de 2014 con una pérdida de capacidad laboral del 54.35% </w:t>
      </w:r>
      <w:r w:rsidR="00C379AB">
        <w:rPr>
          <w:rFonts w:ascii="Tahoma" w:hAnsi="Tahoma" w:cs="Tahoma"/>
        </w:rPr>
        <w:t>por</w:t>
      </w:r>
      <w:r w:rsidR="00C379AB" w:rsidRPr="004001BD">
        <w:rPr>
          <w:rFonts w:ascii="Tahoma" w:hAnsi="Tahoma" w:cs="Tahoma"/>
        </w:rPr>
        <w:t xml:space="preserve"> enfermedad de origen común- </w:t>
      </w:r>
      <w:r w:rsidR="00C379AB" w:rsidRPr="004001BD">
        <w:rPr>
          <w:rFonts w:ascii="Tahoma" w:hAnsi="Tahoma" w:cs="Tahoma"/>
          <w:b/>
        </w:rPr>
        <w:t>esquizofrenia</w:t>
      </w:r>
      <w:r w:rsidR="00C379AB" w:rsidRPr="004001BD">
        <w:rPr>
          <w:rFonts w:ascii="Tahoma" w:hAnsi="Tahoma" w:cs="Tahoma"/>
        </w:rPr>
        <w:t xml:space="preserve"> </w:t>
      </w:r>
      <w:r w:rsidR="00C379AB" w:rsidRPr="004001BD">
        <w:rPr>
          <w:rFonts w:ascii="Tahoma" w:hAnsi="Tahoma" w:cs="Tahoma"/>
          <w:b/>
        </w:rPr>
        <w:t>indiferenciada</w:t>
      </w:r>
      <w:r w:rsidR="00C379AB" w:rsidRPr="004001BD">
        <w:rPr>
          <w:rFonts w:ascii="Tahoma" w:hAnsi="Tahoma" w:cs="Tahoma"/>
        </w:rPr>
        <w:t xml:space="preserve"> </w:t>
      </w:r>
      <w:r w:rsidR="00C379AB">
        <w:rPr>
          <w:rFonts w:ascii="Tahoma" w:hAnsi="Tahoma" w:cs="Tahoma"/>
        </w:rPr>
        <w:t xml:space="preserve">con </w:t>
      </w:r>
      <w:r w:rsidRPr="004001BD">
        <w:rPr>
          <w:rFonts w:ascii="Tahoma" w:hAnsi="Tahoma" w:cs="Tahoma"/>
        </w:rPr>
        <w:t xml:space="preserve">fecha de estructuración del 5 de </w:t>
      </w:r>
      <w:r w:rsidR="001D720E">
        <w:rPr>
          <w:rFonts w:ascii="Tahoma" w:hAnsi="Tahoma" w:cs="Tahoma"/>
        </w:rPr>
        <w:t>septiembre</w:t>
      </w:r>
      <w:r w:rsidRPr="004001BD">
        <w:rPr>
          <w:rFonts w:ascii="Tahoma" w:hAnsi="Tahoma" w:cs="Tahoma"/>
        </w:rPr>
        <w:t xml:space="preserve"> de 2011. (Folios 51-54).</w:t>
      </w:r>
      <w:r w:rsidR="003517E7" w:rsidRPr="004001BD">
        <w:rPr>
          <w:rFonts w:ascii="Tahoma" w:hAnsi="Tahoma" w:cs="Tahoma"/>
        </w:rPr>
        <w:t xml:space="preserve"> </w:t>
      </w:r>
    </w:p>
    <w:p w14:paraId="02A73611" w14:textId="77777777" w:rsidR="003517E7" w:rsidRPr="004001BD" w:rsidRDefault="003517E7" w:rsidP="009F748B">
      <w:pPr>
        <w:spacing w:after="0" w:line="276" w:lineRule="auto"/>
        <w:jc w:val="both"/>
        <w:rPr>
          <w:rFonts w:ascii="Tahoma" w:hAnsi="Tahoma" w:cs="Tahoma"/>
        </w:rPr>
      </w:pPr>
    </w:p>
    <w:p w14:paraId="553730BF" w14:textId="5B3A367E" w:rsidR="00B84B2C" w:rsidRPr="004001BD" w:rsidRDefault="0002352B" w:rsidP="009F748B">
      <w:pPr>
        <w:spacing w:after="0" w:line="276" w:lineRule="auto"/>
        <w:ind w:firstLine="708"/>
        <w:jc w:val="both"/>
        <w:rPr>
          <w:rFonts w:ascii="Tahoma" w:hAnsi="Tahoma" w:cs="Tahoma"/>
        </w:rPr>
      </w:pPr>
      <w:r w:rsidRPr="004001BD">
        <w:rPr>
          <w:rFonts w:ascii="Tahoma" w:hAnsi="Tahoma" w:cs="Tahoma"/>
        </w:rPr>
        <w:t>V.</w:t>
      </w:r>
      <w:r w:rsidR="00C379AB">
        <w:rPr>
          <w:rFonts w:ascii="Tahoma" w:hAnsi="Tahoma" w:cs="Tahoma"/>
        </w:rPr>
        <w:t xml:space="preserve"> En dicho dictamen</w:t>
      </w:r>
      <w:r w:rsidRPr="004001BD">
        <w:rPr>
          <w:rFonts w:ascii="Tahoma" w:hAnsi="Tahoma" w:cs="Tahoma"/>
        </w:rPr>
        <w:t xml:space="preserve"> </w:t>
      </w:r>
      <w:r w:rsidR="00C379AB">
        <w:rPr>
          <w:rFonts w:ascii="Tahoma" w:hAnsi="Tahoma" w:cs="Tahoma"/>
        </w:rPr>
        <w:t xml:space="preserve">no se evidencia </w:t>
      </w:r>
      <w:r w:rsidRPr="004001BD">
        <w:rPr>
          <w:rFonts w:ascii="Tahoma" w:hAnsi="Tahoma" w:cs="Tahoma"/>
        </w:rPr>
        <w:t xml:space="preserve">referente </w:t>
      </w:r>
      <w:r w:rsidR="0037767F">
        <w:rPr>
          <w:rFonts w:ascii="Tahoma" w:hAnsi="Tahoma" w:cs="Tahoma"/>
        </w:rPr>
        <w:t xml:space="preserve">alguno </w:t>
      </w:r>
      <w:r w:rsidRPr="004001BD">
        <w:rPr>
          <w:rFonts w:ascii="Tahoma" w:hAnsi="Tahoma" w:cs="Tahoma"/>
        </w:rPr>
        <w:t>respecto a la</w:t>
      </w:r>
      <w:r w:rsidR="003517E7" w:rsidRPr="004001BD">
        <w:rPr>
          <w:rFonts w:ascii="Tahoma" w:hAnsi="Tahoma" w:cs="Tahoma"/>
        </w:rPr>
        <w:t xml:space="preserve"> situación laboral del ac</w:t>
      </w:r>
      <w:r w:rsidR="00C379AB">
        <w:rPr>
          <w:rFonts w:ascii="Tahoma" w:hAnsi="Tahoma" w:cs="Tahoma"/>
        </w:rPr>
        <w:t xml:space="preserve">tor, pues en el </w:t>
      </w:r>
      <w:r w:rsidR="00E11DAF">
        <w:rPr>
          <w:rFonts w:ascii="Tahoma" w:hAnsi="Tahoma" w:cs="Tahoma"/>
        </w:rPr>
        <w:t xml:space="preserve">campo </w:t>
      </w:r>
      <w:r w:rsidR="00C379AB">
        <w:rPr>
          <w:rFonts w:ascii="Tahoma" w:hAnsi="Tahoma" w:cs="Tahoma"/>
        </w:rPr>
        <w:t xml:space="preserve">de “antecedentes laborales del calificado” algunos </w:t>
      </w:r>
      <w:r w:rsidR="007A79F5">
        <w:rPr>
          <w:rFonts w:ascii="Tahoma" w:hAnsi="Tahoma" w:cs="Tahoma"/>
        </w:rPr>
        <w:t>ítems</w:t>
      </w:r>
      <w:r w:rsidR="00C379AB">
        <w:rPr>
          <w:rFonts w:ascii="Tahoma" w:hAnsi="Tahoma" w:cs="Tahoma"/>
        </w:rPr>
        <w:t xml:space="preserve"> están llenos con la palabra “beneficiario” y los demás vacíos. </w:t>
      </w:r>
      <w:r w:rsidR="0037767F">
        <w:rPr>
          <w:rFonts w:ascii="Tahoma" w:hAnsi="Tahoma" w:cs="Tahoma"/>
        </w:rPr>
        <w:t>(Folio 51)</w:t>
      </w:r>
    </w:p>
    <w:p w14:paraId="5A53A7A1" w14:textId="77777777" w:rsidR="00B84B2C" w:rsidRPr="004001BD" w:rsidRDefault="00B84B2C" w:rsidP="009F748B">
      <w:pPr>
        <w:spacing w:after="0" w:line="276" w:lineRule="auto"/>
        <w:jc w:val="both"/>
        <w:rPr>
          <w:rFonts w:ascii="Tahoma" w:hAnsi="Tahoma" w:cs="Tahoma"/>
        </w:rPr>
      </w:pPr>
    </w:p>
    <w:p w14:paraId="5652B510" w14:textId="20133540" w:rsidR="00B84B2C" w:rsidRPr="00E307AA" w:rsidRDefault="00B84B2C" w:rsidP="009F748B">
      <w:pPr>
        <w:spacing w:after="0" w:line="276" w:lineRule="auto"/>
        <w:ind w:firstLine="708"/>
        <w:jc w:val="both"/>
        <w:rPr>
          <w:rFonts w:ascii="Tahoma" w:hAnsi="Tahoma" w:cs="Tahoma"/>
          <w:color w:val="000000" w:themeColor="text1"/>
        </w:rPr>
      </w:pPr>
      <w:r w:rsidRPr="004001BD">
        <w:rPr>
          <w:rFonts w:ascii="Tahoma" w:hAnsi="Tahoma" w:cs="Tahoma"/>
        </w:rPr>
        <w:t>V</w:t>
      </w:r>
      <w:r w:rsidR="00315B44" w:rsidRPr="00E307AA">
        <w:rPr>
          <w:rFonts w:ascii="Tahoma" w:hAnsi="Tahoma" w:cs="Tahoma"/>
          <w:color w:val="000000" w:themeColor="text1"/>
        </w:rPr>
        <w:t>I</w:t>
      </w:r>
      <w:r w:rsidRPr="00E307AA">
        <w:rPr>
          <w:rFonts w:ascii="Tahoma" w:hAnsi="Tahoma" w:cs="Tahoma"/>
          <w:color w:val="000000" w:themeColor="text1"/>
        </w:rPr>
        <w:t>. E</w:t>
      </w:r>
      <w:r w:rsidR="00AB6152" w:rsidRPr="00E307AA">
        <w:rPr>
          <w:rFonts w:ascii="Tahoma" w:hAnsi="Tahoma" w:cs="Tahoma"/>
          <w:color w:val="000000" w:themeColor="text1"/>
        </w:rPr>
        <w:t>n e</w:t>
      </w:r>
      <w:r w:rsidRPr="00E307AA">
        <w:rPr>
          <w:rFonts w:ascii="Tahoma" w:hAnsi="Tahoma" w:cs="Tahoma"/>
          <w:color w:val="000000" w:themeColor="text1"/>
        </w:rPr>
        <w:t>l dictamen emitido por el medicó Leonardo López Hurtado</w:t>
      </w:r>
      <w:r w:rsidR="0037767F" w:rsidRPr="00E307AA">
        <w:rPr>
          <w:rFonts w:ascii="Tahoma" w:hAnsi="Tahoma" w:cs="Tahoma"/>
          <w:color w:val="000000" w:themeColor="text1"/>
        </w:rPr>
        <w:t xml:space="preserve"> de Asalud </w:t>
      </w:r>
      <w:r w:rsidR="00AB6152" w:rsidRPr="00E307AA">
        <w:rPr>
          <w:rFonts w:ascii="Tahoma" w:hAnsi="Tahoma" w:cs="Tahoma"/>
          <w:color w:val="000000" w:themeColor="text1"/>
        </w:rPr>
        <w:t>Ltda. (e</w:t>
      </w:r>
      <w:r w:rsidR="00FB35DC" w:rsidRPr="00E307AA">
        <w:rPr>
          <w:rFonts w:ascii="Tahoma" w:hAnsi="Tahoma" w:cs="Tahoma"/>
          <w:color w:val="000000" w:themeColor="text1"/>
        </w:rPr>
        <w:t>ntidad contratada por Colpensiones</w:t>
      </w:r>
      <w:r w:rsidR="00B654C9" w:rsidRPr="00E307AA">
        <w:rPr>
          <w:rFonts w:ascii="Tahoma" w:hAnsi="Tahoma" w:cs="Tahoma"/>
          <w:color w:val="000000" w:themeColor="text1"/>
        </w:rPr>
        <w:t>),</w:t>
      </w:r>
      <w:r w:rsidR="00AA300F" w:rsidRPr="00E307AA">
        <w:rPr>
          <w:rFonts w:ascii="Tahoma" w:hAnsi="Tahoma" w:cs="Tahoma"/>
          <w:color w:val="000000" w:themeColor="text1"/>
        </w:rPr>
        <w:t xml:space="preserve"> </w:t>
      </w:r>
      <w:r w:rsidR="00853FC4" w:rsidRPr="00E307AA">
        <w:rPr>
          <w:rFonts w:ascii="Tahoma" w:hAnsi="Tahoma" w:cs="Tahoma"/>
          <w:color w:val="000000" w:themeColor="text1"/>
        </w:rPr>
        <w:t>en el espacio destinado para el sustento y motivación del mismo</w:t>
      </w:r>
      <w:r w:rsidR="00853FC4">
        <w:rPr>
          <w:rFonts w:ascii="Tahoma" w:hAnsi="Tahoma" w:cs="Tahoma"/>
          <w:color w:val="000000" w:themeColor="text1"/>
        </w:rPr>
        <w:t>,</w:t>
      </w:r>
      <w:r w:rsidR="00853FC4" w:rsidRPr="00AC42DB">
        <w:rPr>
          <w:rFonts w:ascii="Tahoma" w:hAnsi="Tahoma" w:cs="Tahoma"/>
          <w:color w:val="000000" w:themeColor="text1"/>
        </w:rPr>
        <w:t xml:space="preserve"> </w:t>
      </w:r>
      <w:r w:rsidR="00244345" w:rsidRPr="00E307AA">
        <w:rPr>
          <w:rFonts w:ascii="Tahoma" w:hAnsi="Tahoma" w:cs="Tahoma"/>
          <w:color w:val="000000" w:themeColor="text1"/>
        </w:rPr>
        <w:t>el galeno se limitó a copiar</w:t>
      </w:r>
      <w:r w:rsidR="00244345">
        <w:rPr>
          <w:rFonts w:ascii="Tahoma" w:hAnsi="Tahoma" w:cs="Tahoma"/>
          <w:color w:val="000000" w:themeColor="text1"/>
        </w:rPr>
        <w:t xml:space="preserve"> y pegar</w:t>
      </w:r>
      <w:r w:rsidR="00244345" w:rsidRPr="00E307AA">
        <w:rPr>
          <w:rFonts w:ascii="Tahoma" w:hAnsi="Tahoma" w:cs="Tahoma"/>
          <w:color w:val="000000" w:themeColor="text1"/>
        </w:rPr>
        <w:t xml:space="preserve"> </w:t>
      </w:r>
      <w:r w:rsidR="00040723" w:rsidRPr="00E307AA">
        <w:rPr>
          <w:rFonts w:ascii="Tahoma" w:hAnsi="Tahoma" w:cs="Tahoma"/>
          <w:color w:val="000000" w:themeColor="text1"/>
        </w:rPr>
        <w:t xml:space="preserve">un fragmento de </w:t>
      </w:r>
      <w:r w:rsidR="00853FC4">
        <w:rPr>
          <w:rFonts w:ascii="Tahoma" w:hAnsi="Tahoma" w:cs="Tahoma"/>
          <w:color w:val="000000" w:themeColor="text1"/>
        </w:rPr>
        <w:t>lo consignado el día 5 de septiembre de 2011 por la médica tratante Dra. Katheryne Chavarro</w:t>
      </w:r>
      <w:r w:rsidR="00853FC4" w:rsidRPr="00E307AA">
        <w:rPr>
          <w:rFonts w:ascii="Tahoma" w:hAnsi="Tahoma" w:cs="Tahoma"/>
          <w:color w:val="000000" w:themeColor="text1"/>
        </w:rPr>
        <w:t xml:space="preserve"> </w:t>
      </w:r>
      <w:r w:rsidR="00853FC4">
        <w:rPr>
          <w:rFonts w:ascii="Tahoma" w:hAnsi="Tahoma" w:cs="Tahoma"/>
          <w:color w:val="000000" w:themeColor="text1"/>
        </w:rPr>
        <w:t>en la</w:t>
      </w:r>
      <w:r w:rsidR="0002599A">
        <w:rPr>
          <w:rFonts w:ascii="Tahoma" w:hAnsi="Tahoma" w:cs="Tahoma"/>
          <w:color w:val="000000" w:themeColor="text1"/>
        </w:rPr>
        <w:t xml:space="preserve"> historia clínica del paciente. </w:t>
      </w:r>
      <w:r w:rsidR="00AC42DB" w:rsidRPr="00E307AA">
        <w:rPr>
          <w:rFonts w:ascii="Tahoma" w:hAnsi="Tahoma" w:cs="Tahoma"/>
          <w:color w:val="000000" w:themeColor="text1"/>
        </w:rPr>
        <w:t>(Folio 53)</w:t>
      </w:r>
    </w:p>
    <w:p w14:paraId="79EFE167" w14:textId="77777777" w:rsidR="003517E7" w:rsidRPr="004001BD" w:rsidRDefault="003517E7" w:rsidP="009F748B">
      <w:pPr>
        <w:spacing w:after="0" w:line="276" w:lineRule="auto"/>
        <w:jc w:val="both"/>
        <w:rPr>
          <w:rFonts w:ascii="Tahoma" w:hAnsi="Tahoma" w:cs="Tahoma"/>
        </w:rPr>
      </w:pPr>
    </w:p>
    <w:p w14:paraId="40162977" w14:textId="2BE9A1F2" w:rsidR="009136D3" w:rsidRPr="004001BD" w:rsidRDefault="0002352B" w:rsidP="009F748B">
      <w:pPr>
        <w:spacing w:after="0" w:line="276" w:lineRule="auto"/>
        <w:ind w:firstLine="708"/>
        <w:jc w:val="both"/>
        <w:rPr>
          <w:rFonts w:ascii="Tahoma" w:hAnsi="Tahoma" w:cs="Tahoma"/>
        </w:rPr>
      </w:pPr>
      <w:r w:rsidRPr="004001BD">
        <w:rPr>
          <w:rFonts w:ascii="Tahoma" w:hAnsi="Tahoma" w:cs="Tahoma"/>
        </w:rPr>
        <w:t xml:space="preserve">De lo anterior </w:t>
      </w:r>
      <w:r w:rsidR="001E2555" w:rsidRPr="004001BD">
        <w:rPr>
          <w:rFonts w:ascii="Tahoma" w:hAnsi="Tahoma" w:cs="Tahoma"/>
        </w:rPr>
        <w:t xml:space="preserve">se </w:t>
      </w:r>
      <w:r w:rsidR="00D644E4" w:rsidRPr="004001BD">
        <w:rPr>
          <w:rFonts w:ascii="Tahoma" w:hAnsi="Tahoma" w:cs="Tahoma"/>
        </w:rPr>
        <w:t>concluye</w:t>
      </w:r>
      <w:r w:rsidR="001E2555" w:rsidRPr="004001BD">
        <w:rPr>
          <w:rFonts w:ascii="Tahoma" w:hAnsi="Tahoma" w:cs="Tahoma"/>
        </w:rPr>
        <w:t xml:space="preserve"> </w:t>
      </w:r>
      <w:r w:rsidR="00040723">
        <w:rPr>
          <w:rFonts w:ascii="Tahoma" w:hAnsi="Tahoma" w:cs="Tahoma"/>
        </w:rPr>
        <w:t xml:space="preserve">que Colpensiones (por medio de Asalud Ltda) </w:t>
      </w:r>
      <w:r w:rsidR="00AB6152">
        <w:rPr>
          <w:rFonts w:ascii="Tahoma" w:hAnsi="Tahoma" w:cs="Tahoma"/>
        </w:rPr>
        <w:t xml:space="preserve">si bien </w:t>
      </w:r>
      <w:r w:rsidR="00040723">
        <w:rPr>
          <w:rFonts w:ascii="Tahoma" w:hAnsi="Tahoma" w:cs="Tahoma"/>
        </w:rPr>
        <w:t>realizó</w:t>
      </w:r>
      <w:r w:rsidR="00B84B2C" w:rsidRPr="004001BD">
        <w:rPr>
          <w:rFonts w:ascii="Tahoma" w:hAnsi="Tahoma" w:cs="Tahoma"/>
        </w:rPr>
        <w:t xml:space="preserve"> la calificación </w:t>
      </w:r>
      <w:r w:rsidR="00040723">
        <w:rPr>
          <w:rFonts w:ascii="Tahoma" w:hAnsi="Tahoma" w:cs="Tahoma"/>
        </w:rPr>
        <w:t>del accionante</w:t>
      </w:r>
      <w:r w:rsidR="00B84B2C" w:rsidRPr="004001BD">
        <w:rPr>
          <w:rFonts w:ascii="Tahoma" w:hAnsi="Tahoma" w:cs="Tahoma"/>
        </w:rPr>
        <w:t xml:space="preserve"> </w:t>
      </w:r>
      <w:r w:rsidR="00546A15" w:rsidRPr="004001BD">
        <w:rPr>
          <w:rFonts w:ascii="Tahoma" w:hAnsi="Tahoma" w:cs="Tahoma"/>
        </w:rPr>
        <w:t xml:space="preserve">a tiempo </w:t>
      </w:r>
      <w:r w:rsidR="00B84B2C" w:rsidRPr="004001BD">
        <w:rPr>
          <w:rFonts w:ascii="Tahoma" w:hAnsi="Tahoma" w:cs="Tahoma"/>
        </w:rPr>
        <w:t xml:space="preserve">para emitir el dictamen de </w:t>
      </w:r>
      <w:r w:rsidR="00315B44" w:rsidRPr="004001BD">
        <w:rPr>
          <w:rFonts w:ascii="Tahoma" w:hAnsi="Tahoma" w:cs="Tahoma"/>
        </w:rPr>
        <w:t>pérdida</w:t>
      </w:r>
      <w:r w:rsidR="001E2555" w:rsidRPr="004001BD">
        <w:rPr>
          <w:rFonts w:ascii="Tahoma" w:hAnsi="Tahoma" w:cs="Tahoma"/>
        </w:rPr>
        <w:t xml:space="preserve"> de capacidad laboral</w:t>
      </w:r>
      <w:r w:rsidR="00C83264" w:rsidRPr="004001BD">
        <w:rPr>
          <w:rFonts w:ascii="Tahoma" w:hAnsi="Tahoma" w:cs="Tahoma"/>
        </w:rPr>
        <w:t>,</w:t>
      </w:r>
      <w:r w:rsidR="00040723">
        <w:rPr>
          <w:rFonts w:ascii="Tahoma" w:hAnsi="Tahoma" w:cs="Tahoma"/>
        </w:rPr>
        <w:t xml:space="preserve"> </w:t>
      </w:r>
      <w:r w:rsidR="001E2555" w:rsidRPr="004001BD">
        <w:rPr>
          <w:rFonts w:ascii="Tahoma" w:hAnsi="Tahoma" w:cs="Tahoma"/>
        </w:rPr>
        <w:t>omitió valorar</w:t>
      </w:r>
      <w:r w:rsidR="00693086" w:rsidRPr="004001BD">
        <w:rPr>
          <w:rFonts w:ascii="Tahoma" w:hAnsi="Tahoma" w:cs="Tahoma"/>
        </w:rPr>
        <w:t xml:space="preserve"> algunos</w:t>
      </w:r>
      <w:r w:rsidR="001E2555" w:rsidRPr="004001BD">
        <w:rPr>
          <w:rFonts w:ascii="Tahoma" w:hAnsi="Tahoma" w:cs="Tahoma"/>
        </w:rPr>
        <w:t xml:space="preserve"> aspectos que son de total trascendencia a la hora de establecer la fecha de estructuración </w:t>
      </w:r>
      <w:r w:rsidR="00C83264" w:rsidRPr="004001BD">
        <w:rPr>
          <w:rFonts w:ascii="Tahoma" w:hAnsi="Tahoma" w:cs="Tahoma"/>
        </w:rPr>
        <w:t>de la enfermedad</w:t>
      </w:r>
      <w:r w:rsidR="00693086" w:rsidRPr="004001BD">
        <w:rPr>
          <w:rFonts w:ascii="Tahoma" w:hAnsi="Tahoma" w:cs="Tahoma"/>
        </w:rPr>
        <w:t>.</w:t>
      </w:r>
      <w:r w:rsidR="009136D3" w:rsidRPr="004001BD">
        <w:rPr>
          <w:rFonts w:ascii="Tahoma" w:hAnsi="Tahoma" w:cs="Tahoma"/>
        </w:rPr>
        <w:t xml:space="preserve"> </w:t>
      </w:r>
    </w:p>
    <w:p w14:paraId="37C3639F" w14:textId="77777777" w:rsidR="00693086" w:rsidRPr="004001BD" w:rsidRDefault="00693086" w:rsidP="009F748B">
      <w:pPr>
        <w:spacing w:after="0" w:line="276" w:lineRule="auto"/>
        <w:jc w:val="both"/>
        <w:rPr>
          <w:rFonts w:ascii="Tahoma" w:hAnsi="Tahoma" w:cs="Tahoma"/>
        </w:rPr>
      </w:pPr>
    </w:p>
    <w:p w14:paraId="5328B409" w14:textId="57683A27" w:rsidR="00F858D3" w:rsidRPr="004001BD" w:rsidRDefault="00693086" w:rsidP="009F748B">
      <w:pPr>
        <w:spacing w:after="0" w:line="276" w:lineRule="auto"/>
        <w:ind w:firstLine="708"/>
        <w:jc w:val="both"/>
        <w:rPr>
          <w:rFonts w:ascii="Tahoma" w:hAnsi="Tahoma" w:cs="Tahoma"/>
        </w:rPr>
      </w:pPr>
      <w:r w:rsidRPr="004001BD">
        <w:rPr>
          <w:rFonts w:ascii="Tahoma" w:hAnsi="Tahoma" w:cs="Tahoma"/>
        </w:rPr>
        <w:t xml:space="preserve">El primer aspecto </w:t>
      </w:r>
      <w:r w:rsidR="00402BEE" w:rsidRPr="004001BD">
        <w:rPr>
          <w:rFonts w:ascii="Tahoma" w:hAnsi="Tahoma" w:cs="Tahoma"/>
        </w:rPr>
        <w:t xml:space="preserve">omitido </w:t>
      </w:r>
      <w:r w:rsidRPr="004001BD">
        <w:rPr>
          <w:rFonts w:ascii="Tahoma" w:hAnsi="Tahoma" w:cs="Tahoma"/>
        </w:rPr>
        <w:t>es la valoración completa de</w:t>
      </w:r>
      <w:r w:rsidR="001E2555" w:rsidRPr="004001BD">
        <w:rPr>
          <w:rFonts w:ascii="Tahoma" w:hAnsi="Tahoma" w:cs="Tahoma"/>
        </w:rPr>
        <w:t xml:space="preserve"> la historia</w:t>
      </w:r>
      <w:r w:rsidR="00072A82" w:rsidRPr="004001BD">
        <w:rPr>
          <w:rFonts w:ascii="Tahoma" w:hAnsi="Tahoma" w:cs="Tahoma"/>
        </w:rPr>
        <w:t xml:space="preserve"> clínica</w:t>
      </w:r>
      <w:r w:rsidRPr="004001BD">
        <w:rPr>
          <w:rFonts w:ascii="Tahoma" w:hAnsi="Tahoma" w:cs="Tahoma"/>
        </w:rPr>
        <w:t xml:space="preserve">, </w:t>
      </w:r>
      <w:r w:rsidR="00FB35DC">
        <w:rPr>
          <w:rFonts w:ascii="Tahoma" w:hAnsi="Tahoma" w:cs="Tahoma"/>
        </w:rPr>
        <w:t>especialmente</w:t>
      </w:r>
      <w:r w:rsidR="00072A82" w:rsidRPr="004001BD">
        <w:rPr>
          <w:rFonts w:ascii="Tahoma" w:hAnsi="Tahoma" w:cs="Tahoma"/>
        </w:rPr>
        <w:t xml:space="preserve"> </w:t>
      </w:r>
      <w:r w:rsidRPr="004001BD">
        <w:rPr>
          <w:rFonts w:ascii="Tahoma" w:hAnsi="Tahoma" w:cs="Tahoma"/>
        </w:rPr>
        <w:t>la d</w:t>
      </w:r>
      <w:r w:rsidR="001E2555" w:rsidRPr="004001BD">
        <w:rPr>
          <w:rFonts w:ascii="Tahoma" w:hAnsi="Tahoma" w:cs="Tahoma"/>
        </w:rPr>
        <w:t xml:space="preserve">el 6 de agosto de 2014, </w:t>
      </w:r>
      <w:r w:rsidR="00D644E4" w:rsidRPr="004001BD">
        <w:rPr>
          <w:rFonts w:ascii="Tahoma" w:hAnsi="Tahoma" w:cs="Tahoma"/>
        </w:rPr>
        <w:t xml:space="preserve">donde la psiquiatra Katheryne Chavarro Bautista señala con claridad </w:t>
      </w:r>
      <w:r w:rsidR="00072A82" w:rsidRPr="004001BD">
        <w:rPr>
          <w:rFonts w:ascii="Tahoma" w:hAnsi="Tahoma" w:cs="Tahoma"/>
        </w:rPr>
        <w:t xml:space="preserve">las causas </w:t>
      </w:r>
      <w:r w:rsidR="00D644E4" w:rsidRPr="004001BD">
        <w:rPr>
          <w:rFonts w:ascii="Tahoma" w:hAnsi="Tahoma" w:cs="Tahoma"/>
        </w:rPr>
        <w:t>de la enfermedad que padece el actor</w:t>
      </w:r>
      <w:r w:rsidR="00270E8E">
        <w:rPr>
          <w:rFonts w:ascii="Tahoma" w:hAnsi="Tahoma" w:cs="Tahoma"/>
        </w:rPr>
        <w:t xml:space="preserve">, </w:t>
      </w:r>
      <w:r w:rsidR="00402BEE" w:rsidRPr="004001BD">
        <w:rPr>
          <w:rFonts w:ascii="Tahoma" w:hAnsi="Tahoma" w:cs="Tahoma"/>
        </w:rPr>
        <w:t>afirmando</w:t>
      </w:r>
      <w:r w:rsidR="00270E8E">
        <w:rPr>
          <w:rFonts w:ascii="Tahoma" w:hAnsi="Tahoma" w:cs="Tahoma"/>
        </w:rPr>
        <w:t>,</w:t>
      </w:r>
      <w:r w:rsidR="00402BEE" w:rsidRPr="004001BD">
        <w:rPr>
          <w:rFonts w:ascii="Tahoma" w:hAnsi="Tahoma" w:cs="Tahoma"/>
        </w:rPr>
        <w:t xml:space="preserve"> </w:t>
      </w:r>
      <w:r w:rsidR="009136D3" w:rsidRPr="004001BD">
        <w:rPr>
          <w:rFonts w:ascii="Tahoma" w:hAnsi="Tahoma" w:cs="Tahoma"/>
        </w:rPr>
        <w:t xml:space="preserve">que la esquizofrenia </w:t>
      </w:r>
      <w:r w:rsidR="00546A15">
        <w:rPr>
          <w:rFonts w:ascii="Tahoma" w:hAnsi="Tahoma" w:cs="Tahoma"/>
        </w:rPr>
        <w:t>indiferenciada</w:t>
      </w:r>
      <w:r w:rsidR="009136D3" w:rsidRPr="004001BD">
        <w:rPr>
          <w:rFonts w:ascii="Tahoma" w:hAnsi="Tahoma" w:cs="Tahoma"/>
        </w:rPr>
        <w:t xml:space="preserve"> es un problema de neurodesarrollo que se inicia in </w:t>
      </w:r>
      <w:r w:rsidR="00726693" w:rsidRPr="004001BD">
        <w:rPr>
          <w:rFonts w:ascii="Tahoma" w:hAnsi="Tahoma" w:cs="Tahoma"/>
        </w:rPr>
        <w:t>útero</w:t>
      </w:r>
      <w:r w:rsidR="009136D3" w:rsidRPr="004001BD">
        <w:rPr>
          <w:rFonts w:ascii="Tahoma" w:hAnsi="Tahoma" w:cs="Tahoma"/>
        </w:rPr>
        <w:t xml:space="preserve">. </w:t>
      </w:r>
    </w:p>
    <w:p w14:paraId="52EB668A" w14:textId="77777777" w:rsidR="00AC69F0" w:rsidRPr="004001BD" w:rsidRDefault="00AC69F0" w:rsidP="009F748B">
      <w:pPr>
        <w:spacing w:after="0" w:line="276" w:lineRule="auto"/>
        <w:jc w:val="both"/>
        <w:rPr>
          <w:rFonts w:ascii="Tahoma" w:hAnsi="Tahoma" w:cs="Tahoma"/>
        </w:rPr>
      </w:pPr>
    </w:p>
    <w:p w14:paraId="5ECCC293" w14:textId="2870B20E" w:rsidR="009136D3" w:rsidRPr="004001BD" w:rsidRDefault="00402BEE" w:rsidP="009F748B">
      <w:pPr>
        <w:spacing w:after="0" w:line="276" w:lineRule="auto"/>
        <w:ind w:firstLine="708"/>
        <w:jc w:val="both"/>
        <w:rPr>
          <w:rFonts w:ascii="Tahoma" w:hAnsi="Tahoma" w:cs="Tahoma"/>
        </w:rPr>
      </w:pPr>
      <w:r w:rsidRPr="004001BD">
        <w:rPr>
          <w:rFonts w:ascii="Tahoma" w:hAnsi="Tahoma" w:cs="Tahoma"/>
        </w:rPr>
        <w:t>Cabe resaltar que é</w:t>
      </w:r>
      <w:r w:rsidR="009136D3" w:rsidRPr="004001BD">
        <w:rPr>
          <w:rFonts w:ascii="Tahoma" w:hAnsi="Tahoma" w:cs="Tahoma"/>
        </w:rPr>
        <w:t>sta Sala considera de gran importancia la valoración de dicho concepto para determinar</w:t>
      </w:r>
      <w:r w:rsidR="0071700D" w:rsidRPr="004001BD">
        <w:rPr>
          <w:rFonts w:ascii="Tahoma" w:hAnsi="Tahoma" w:cs="Tahoma"/>
        </w:rPr>
        <w:t xml:space="preserve"> </w:t>
      </w:r>
      <w:r w:rsidR="009136D3" w:rsidRPr="004001BD">
        <w:rPr>
          <w:rFonts w:ascii="Tahoma" w:hAnsi="Tahoma" w:cs="Tahoma"/>
        </w:rPr>
        <w:t>la fecha de estructuración</w:t>
      </w:r>
      <w:r w:rsidR="00040723">
        <w:rPr>
          <w:rFonts w:ascii="Tahoma" w:hAnsi="Tahoma" w:cs="Tahoma"/>
        </w:rPr>
        <w:t xml:space="preserve">, </w:t>
      </w:r>
      <w:r w:rsidR="009136D3" w:rsidRPr="004001BD">
        <w:rPr>
          <w:rFonts w:ascii="Tahoma" w:hAnsi="Tahoma" w:cs="Tahoma"/>
        </w:rPr>
        <w:t>m</w:t>
      </w:r>
      <w:r w:rsidR="00040723">
        <w:rPr>
          <w:rFonts w:ascii="Tahoma" w:hAnsi="Tahoma" w:cs="Tahoma"/>
        </w:rPr>
        <w:t xml:space="preserve">ás aun </w:t>
      </w:r>
      <w:r w:rsidR="009136D3" w:rsidRPr="004001BD">
        <w:rPr>
          <w:rFonts w:ascii="Tahoma" w:hAnsi="Tahoma" w:cs="Tahoma"/>
        </w:rPr>
        <w:t xml:space="preserve">teniendo en cuenta lo transcrito en el </w:t>
      </w:r>
      <w:r w:rsidR="00FB35DC">
        <w:rPr>
          <w:rFonts w:ascii="Tahoma" w:hAnsi="Tahoma" w:cs="Tahoma"/>
        </w:rPr>
        <w:t xml:space="preserve">capítulo </w:t>
      </w:r>
      <w:r w:rsidR="009136D3" w:rsidRPr="004001BD">
        <w:rPr>
          <w:rFonts w:ascii="Tahoma" w:hAnsi="Tahoma" w:cs="Tahoma"/>
        </w:rPr>
        <w:t>anterio</w:t>
      </w:r>
      <w:r w:rsidR="00FB35DC">
        <w:rPr>
          <w:rFonts w:ascii="Tahoma" w:hAnsi="Tahoma" w:cs="Tahoma"/>
        </w:rPr>
        <w:t xml:space="preserve">r de  esta providencia </w:t>
      </w:r>
      <w:r w:rsidR="009136D3" w:rsidRPr="004001BD">
        <w:rPr>
          <w:rFonts w:ascii="Tahoma" w:hAnsi="Tahoma" w:cs="Tahoma"/>
        </w:rPr>
        <w:t xml:space="preserve">respeto a </w:t>
      </w:r>
      <w:r w:rsidR="00FB35DC">
        <w:rPr>
          <w:rFonts w:ascii="Tahoma" w:hAnsi="Tahoma" w:cs="Tahoma"/>
        </w:rPr>
        <w:t xml:space="preserve">las </w:t>
      </w:r>
      <w:r w:rsidR="009136D3" w:rsidRPr="004001BD">
        <w:rPr>
          <w:rFonts w:ascii="Tahoma" w:hAnsi="Tahoma" w:cs="Tahoma"/>
        </w:rPr>
        <w:t xml:space="preserve">causas de la </w:t>
      </w:r>
      <w:r w:rsidR="00040723">
        <w:rPr>
          <w:rFonts w:ascii="Tahoma" w:hAnsi="Tahoma" w:cs="Tahoma"/>
        </w:rPr>
        <w:t xml:space="preserve">esquizofrenia, </w:t>
      </w:r>
      <w:r w:rsidR="0011146E">
        <w:rPr>
          <w:rFonts w:ascii="Tahoma" w:hAnsi="Tahoma" w:cs="Tahoma"/>
        </w:rPr>
        <w:t xml:space="preserve">pues </w:t>
      </w:r>
      <w:r w:rsidR="00040723">
        <w:rPr>
          <w:rFonts w:ascii="Tahoma" w:hAnsi="Tahoma" w:cs="Tahoma"/>
        </w:rPr>
        <w:t xml:space="preserve">con ello </w:t>
      </w:r>
      <w:r w:rsidR="0011146E">
        <w:rPr>
          <w:rFonts w:ascii="Tahoma" w:hAnsi="Tahoma" w:cs="Tahoma"/>
        </w:rPr>
        <w:t>se</w:t>
      </w:r>
      <w:r w:rsidR="00FB35DC">
        <w:rPr>
          <w:rFonts w:ascii="Tahoma" w:hAnsi="Tahoma" w:cs="Tahoma"/>
        </w:rPr>
        <w:t xml:space="preserve"> reafirma </w:t>
      </w:r>
      <w:r w:rsidR="009136D3" w:rsidRPr="004001BD">
        <w:rPr>
          <w:rFonts w:ascii="Tahoma" w:hAnsi="Tahoma" w:cs="Tahoma"/>
        </w:rPr>
        <w:t xml:space="preserve">lo dicho por la psiquiatra tratante. </w:t>
      </w:r>
    </w:p>
    <w:p w14:paraId="31DCA09E" w14:textId="77777777" w:rsidR="00F34ED2" w:rsidRPr="004001BD" w:rsidRDefault="00F34ED2" w:rsidP="009F748B">
      <w:pPr>
        <w:spacing w:after="0" w:line="276" w:lineRule="auto"/>
        <w:jc w:val="both"/>
        <w:rPr>
          <w:rFonts w:ascii="Tahoma" w:hAnsi="Tahoma" w:cs="Tahoma"/>
        </w:rPr>
      </w:pPr>
    </w:p>
    <w:p w14:paraId="641D74D8" w14:textId="50045CC4" w:rsidR="00072A82" w:rsidRPr="004001BD" w:rsidRDefault="00AC69F0" w:rsidP="009F748B">
      <w:pPr>
        <w:spacing w:after="0" w:line="276" w:lineRule="auto"/>
        <w:ind w:firstLine="708"/>
        <w:jc w:val="both"/>
        <w:rPr>
          <w:rFonts w:ascii="Tahoma" w:hAnsi="Tahoma" w:cs="Tahoma"/>
        </w:rPr>
      </w:pPr>
      <w:r w:rsidRPr="004001BD">
        <w:rPr>
          <w:rFonts w:ascii="Tahoma" w:hAnsi="Tahoma" w:cs="Tahoma"/>
        </w:rPr>
        <w:t>Otro</w:t>
      </w:r>
      <w:r w:rsidR="00241F32" w:rsidRPr="004001BD">
        <w:rPr>
          <w:rFonts w:ascii="Tahoma" w:hAnsi="Tahoma" w:cs="Tahoma"/>
        </w:rPr>
        <w:t xml:space="preserve"> fundamento factico que</w:t>
      </w:r>
      <w:r w:rsidRPr="004001BD">
        <w:rPr>
          <w:rFonts w:ascii="Tahoma" w:hAnsi="Tahoma" w:cs="Tahoma"/>
        </w:rPr>
        <w:t xml:space="preserve"> desconoció </w:t>
      </w:r>
      <w:r w:rsidR="00CE6DEA" w:rsidRPr="004001BD">
        <w:rPr>
          <w:rFonts w:ascii="Tahoma" w:hAnsi="Tahoma" w:cs="Tahoma"/>
        </w:rPr>
        <w:t>el médico calificador de Asalud es</w:t>
      </w:r>
      <w:r w:rsidRPr="004001BD">
        <w:rPr>
          <w:rFonts w:ascii="Tahoma" w:hAnsi="Tahoma" w:cs="Tahoma"/>
        </w:rPr>
        <w:t xml:space="preserve"> </w:t>
      </w:r>
      <w:r w:rsidR="001927CE">
        <w:rPr>
          <w:rFonts w:ascii="Tahoma" w:hAnsi="Tahoma" w:cs="Tahoma"/>
        </w:rPr>
        <w:t xml:space="preserve">la </w:t>
      </w:r>
      <w:r w:rsidRPr="004001BD">
        <w:rPr>
          <w:rFonts w:ascii="Tahoma" w:hAnsi="Tahoma" w:cs="Tahoma"/>
        </w:rPr>
        <w:t>historia ocupacional del</w:t>
      </w:r>
      <w:r w:rsidR="00CE6DEA" w:rsidRPr="004001BD">
        <w:rPr>
          <w:rFonts w:ascii="Tahoma" w:hAnsi="Tahoma" w:cs="Tahoma"/>
        </w:rPr>
        <w:t xml:space="preserve"> accionante</w:t>
      </w:r>
      <w:r w:rsidR="00B6632B" w:rsidRPr="004001BD">
        <w:rPr>
          <w:rFonts w:ascii="Tahoma" w:hAnsi="Tahoma" w:cs="Tahoma"/>
        </w:rPr>
        <w:t xml:space="preserve">, pues ni en los documentos aportados para la calificación, ni en el  expediente </w:t>
      </w:r>
      <w:r w:rsidRPr="004001BD">
        <w:rPr>
          <w:rFonts w:ascii="Tahoma" w:hAnsi="Tahoma" w:cs="Tahoma"/>
        </w:rPr>
        <w:t>existen antecedentes</w:t>
      </w:r>
      <w:r w:rsidR="00CE6DEA" w:rsidRPr="004001BD">
        <w:rPr>
          <w:rFonts w:ascii="Tahoma" w:hAnsi="Tahoma" w:cs="Tahoma"/>
        </w:rPr>
        <w:t xml:space="preserve"> laborales de </w:t>
      </w:r>
      <w:r w:rsidR="00040723">
        <w:rPr>
          <w:rFonts w:ascii="Tahoma" w:hAnsi="Tahoma" w:cs="Tahoma"/>
        </w:rPr>
        <w:t>e</w:t>
      </w:r>
      <w:r w:rsidR="00CE6DEA" w:rsidRPr="004001BD">
        <w:rPr>
          <w:rFonts w:ascii="Tahoma" w:hAnsi="Tahoma" w:cs="Tahoma"/>
        </w:rPr>
        <w:t>ste</w:t>
      </w:r>
      <w:r w:rsidRPr="004001BD">
        <w:rPr>
          <w:rFonts w:ascii="Tahoma" w:hAnsi="Tahoma" w:cs="Tahoma"/>
        </w:rPr>
        <w:t>, de lo que se p</w:t>
      </w:r>
      <w:r w:rsidR="00040723">
        <w:rPr>
          <w:rFonts w:ascii="Tahoma" w:hAnsi="Tahoma" w:cs="Tahoma"/>
        </w:rPr>
        <w:t xml:space="preserve">uede inferir que el accionante </w:t>
      </w:r>
      <w:r w:rsidRPr="004001BD">
        <w:rPr>
          <w:rFonts w:ascii="Tahoma" w:hAnsi="Tahoma" w:cs="Tahoma"/>
        </w:rPr>
        <w:t>nunca ha estado en c</w:t>
      </w:r>
      <w:r w:rsidR="00072A82" w:rsidRPr="004001BD">
        <w:rPr>
          <w:rFonts w:ascii="Tahoma" w:hAnsi="Tahoma" w:cs="Tahoma"/>
        </w:rPr>
        <w:t xml:space="preserve">apacidad para ejercer una profesión </w:t>
      </w:r>
      <w:r w:rsidR="00CE6DEA" w:rsidRPr="004001BD">
        <w:rPr>
          <w:rFonts w:ascii="Tahoma" w:hAnsi="Tahoma" w:cs="Tahoma"/>
        </w:rPr>
        <w:t>u oficio</w:t>
      </w:r>
      <w:r w:rsidR="0052631E" w:rsidRPr="004001BD">
        <w:rPr>
          <w:rFonts w:ascii="Tahoma" w:hAnsi="Tahoma" w:cs="Tahoma"/>
        </w:rPr>
        <w:t xml:space="preserve">, por lo tanto, </w:t>
      </w:r>
      <w:r w:rsidR="00FD68B7" w:rsidRPr="004001BD">
        <w:rPr>
          <w:rFonts w:ascii="Tahoma" w:hAnsi="Tahoma" w:cs="Tahoma"/>
        </w:rPr>
        <w:t>nunca ha procurado su sustento</w:t>
      </w:r>
      <w:r w:rsidR="00105181">
        <w:rPr>
          <w:rFonts w:ascii="Tahoma" w:hAnsi="Tahoma" w:cs="Tahoma"/>
        </w:rPr>
        <w:t xml:space="preserve"> y ello es un claro mensaje de dependencia. </w:t>
      </w:r>
    </w:p>
    <w:p w14:paraId="585AD556" w14:textId="77777777" w:rsidR="00F858D3" w:rsidRPr="004001BD" w:rsidRDefault="00F858D3" w:rsidP="009F748B">
      <w:pPr>
        <w:spacing w:after="0" w:line="276" w:lineRule="auto"/>
        <w:jc w:val="both"/>
        <w:rPr>
          <w:rFonts w:ascii="Tahoma" w:hAnsi="Tahoma" w:cs="Tahoma"/>
        </w:rPr>
      </w:pPr>
    </w:p>
    <w:p w14:paraId="7CF41D9F" w14:textId="2D1A845D" w:rsidR="0046021D" w:rsidRPr="004001BD" w:rsidRDefault="00241F32" w:rsidP="009F748B">
      <w:pPr>
        <w:pStyle w:val="Sinespaciado"/>
        <w:spacing w:line="276" w:lineRule="auto"/>
        <w:ind w:firstLine="708"/>
        <w:jc w:val="both"/>
        <w:rPr>
          <w:rFonts w:ascii="Tahoma" w:hAnsi="Tahoma" w:cs="Tahoma"/>
        </w:rPr>
      </w:pPr>
      <w:r w:rsidRPr="004001BD">
        <w:rPr>
          <w:rFonts w:ascii="Tahoma" w:hAnsi="Tahoma" w:cs="Tahoma"/>
        </w:rPr>
        <w:t xml:space="preserve">De otro lado, se evidencia con claridad en el dictamen </w:t>
      </w:r>
      <w:r w:rsidR="0071700D" w:rsidRPr="004001BD">
        <w:rPr>
          <w:rFonts w:ascii="Tahoma" w:hAnsi="Tahoma" w:cs="Tahoma"/>
        </w:rPr>
        <w:t xml:space="preserve">emitido por Asalud </w:t>
      </w:r>
      <w:r w:rsidR="00040723">
        <w:rPr>
          <w:rFonts w:ascii="Tahoma" w:hAnsi="Tahoma" w:cs="Tahoma"/>
        </w:rPr>
        <w:t>Ltda</w:t>
      </w:r>
      <w:r w:rsidR="0071700D" w:rsidRPr="004001BD">
        <w:rPr>
          <w:rFonts w:ascii="Tahoma" w:hAnsi="Tahoma" w:cs="Tahoma"/>
        </w:rPr>
        <w:t xml:space="preserve"> </w:t>
      </w:r>
      <w:r w:rsidRPr="004001BD">
        <w:rPr>
          <w:rFonts w:ascii="Tahoma" w:hAnsi="Tahoma" w:cs="Tahoma"/>
        </w:rPr>
        <w:t>la ausencia de explicación y justificación del diagnóstico</w:t>
      </w:r>
      <w:r w:rsidR="00040723">
        <w:rPr>
          <w:rFonts w:ascii="Tahoma" w:hAnsi="Tahoma" w:cs="Tahoma"/>
        </w:rPr>
        <w:t>,</w:t>
      </w:r>
      <w:r w:rsidRPr="004001BD">
        <w:rPr>
          <w:rFonts w:ascii="Tahoma" w:hAnsi="Tahoma" w:cs="Tahoma"/>
        </w:rPr>
        <w:t xml:space="preserve"> pues no basta la transcripción de la historia clínica que realizó el médico calificador </w:t>
      </w:r>
      <w:r w:rsidR="0071700D" w:rsidRPr="004001BD">
        <w:rPr>
          <w:rFonts w:ascii="Tahoma" w:hAnsi="Tahoma" w:cs="Tahoma"/>
        </w:rPr>
        <w:t xml:space="preserve">para sustentar una calificación </w:t>
      </w:r>
      <w:r w:rsidRPr="004001BD">
        <w:rPr>
          <w:rFonts w:ascii="Tahoma" w:hAnsi="Tahoma" w:cs="Tahoma"/>
        </w:rPr>
        <w:t xml:space="preserve">de tal </w:t>
      </w:r>
      <w:r w:rsidR="00E0332E" w:rsidRPr="004001BD">
        <w:rPr>
          <w:rFonts w:ascii="Tahoma" w:hAnsi="Tahoma" w:cs="Tahoma"/>
        </w:rPr>
        <w:t>trascendencia, que</w:t>
      </w:r>
      <w:r w:rsidRPr="004001BD">
        <w:rPr>
          <w:rFonts w:ascii="Tahoma" w:hAnsi="Tahoma" w:cs="Tahoma"/>
        </w:rPr>
        <w:t xml:space="preserve"> como se</w:t>
      </w:r>
      <w:r w:rsidR="00105181">
        <w:rPr>
          <w:rFonts w:ascii="Tahoma" w:hAnsi="Tahoma" w:cs="Tahoma"/>
        </w:rPr>
        <w:t xml:space="preserve"> puede ver</w:t>
      </w:r>
      <w:r w:rsidR="00E0332E" w:rsidRPr="004001BD">
        <w:rPr>
          <w:rFonts w:ascii="Tahoma" w:hAnsi="Tahoma" w:cs="Tahoma"/>
        </w:rPr>
        <w:t>,</w:t>
      </w:r>
      <w:r w:rsidRPr="004001BD">
        <w:rPr>
          <w:rFonts w:ascii="Tahoma" w:hAnsi="Tahoma" w:cs="Tahoma"/>
        </w:rPr>
        <w:t xml:space="preserve"> puede llegar a afectar los derecho</w:t>
      </w:r>
      <w:r w:rsidR="009C628F">
        <w:rPr>
          <w:rFonts w:ascii="Tahoma" w:hAnsi="Tahoma" w:cs="Tahoma"/>
        </w:rPr>
        <w:t>s fundamentales de una persona.</w:t>
      </w:r>
      <w:r w:rsidR="00105181">
        <w:rPr>
          <w:rFonts w:ascii="Tahoma" w:hAnsi="Tahoma" w:cs="Tahoma"/>
        </w:rPr>
        <w:t xml:space="preserve"> Es más, si nos atenemos a la fecha de estructuración que se dijo en el mencionado dictamen, habría que decir que la esquizofrenia apareció el 5 de septiembre de 2011 sin que tenga soporte médico alguno.</w:t>
      </w:r>
    </w:p>
    <w:p w14:paraId="36EF66BC" w14:textId="09EEA6C7" w:rsidR="00A92323" w:rsidRPr="004001BD" w:rsidRDefault="00105181" w:rsidP="009F748B">
      <w:pPr>
        <w:pStyle w:val="Sinespaciado"/>
        <w:tabs>
          <w:tab w:val="left" w:pos="7995"/>
        </w:tabs>
        <w:spacing w:line="276" w:lineRule="auto"/>
        <w:jc w:val="both"/>
        <w:rPr>
          <w:rFonts w:ascii="Tahoma" w:hAnsi="Tahoma" w:cs="Tahoma"/>
        </w:rPr>
      </w:pPr>
      <w:r>
        <w:rPr>
          <w:rFonts w:ascii="Tahoma" w:hAnsi="Tahoma" w:cs="Tahoma"/>
        </w:rPr>
        <w:tab/>
      </w:r>
    </w:p>
    <w:p w14:paraId="29F119D5" w14:textId="270705BC" w:rsidR="006E616F" w:rsidRPr="004001BD" w:rsidRDefault="00105181" w:rsidP="009F748B">
      <w:pPr>
        <w:pStyle w:val="Sinespaciado"/>
        <w:spacing w:line="276" w:lineRule="auto"/>
        <w:ind w:firstLine="708"/>
        <w:jc w:val="both"/>
        <w:rPr>
          <w:rFonts w:ascii="Tahoma" w:hAnsi="Tahoma" w:cs="Tahoma"/>
        </w:rPr>
      </w:pPr>
      <w:r>
        <w:rPr>
          <w:rFonts w:ascii="Tahoma" w:hAnsi="Tahoma" w:cs="Tahoma"/>
        </w:rPr>
        <w:t>Conforme a tales consideraciones</w:t>
      </w:r>
      <w:r w:rsidR="00A92323" w:rsidRPr="004001BD">
        <w:rPr>
          <w:rFonts w:ascii="Tahoma" w:hAnsi="Tahoma" w:cs="Tahoma"/>
        </w:rPr>
        <w:t xml:space="preserve">, esta Sala concluye que Colpensiones </w:t>
      </w:r>
      <w:r w:rsidR="00040723">
        <w:rPr>
          <w:rFonts w:ascii="Tahoma" w:hAnsi="Tahoma" w:cs="Tahoma"/>
        </w:rPr>
        <w:t xml:space="preserve">a través de Asalud Ltda. </w:t>
      </w:r>
      <w:r w:rsidR="00E5395B">
        <w:rPr>
          <w:rFonts w:ascii="Tahoma" w:hAnsi="Tahoma" w:cs="Tahoma"/>
        </w:rPr>
        <w:t>h</w:t>
      </w:r>
      <w:r w:rsidR="00040723">
        <w:rPr>
          <w:rFonts w:ascii="Tahoma" w:hAnsi="Tahoma" w:cs="Tahoma"/>
        </w:rPr>
        <w:t>a vulnerado</w:t>
      </w:r>
      <w:r w:rsidR="00A92323" w:rsidRPr="004001BD">
        <w:rPr>
          <w:rFonts w:ascii="Tahoma" w:hAnsi="Tahoma" w:cs="Tahoma"/>
        </w:rPr>
        <w:t xml:space="preserve"> los derechos al debido proceso y la seguridad socia</w:t>
      </w:r>
      <w:r w:rsidR="001927CE">
        <w:rPr>
          <w:rFonts w:ascii="Tahoma" w:hAnsi="Tahoma" w:cs="Tahoma"/>
        </w:rPr>
        <w:t>l del señor Juan Manuel Agudelo, p</w:t>
      </w:r>
      <w:r w:rsidR="006E616F" w:rsidRPr="004001BD">
        <w:rPr>
          <w:rFonts w:ascii="Tahoma" w:hAnsi="Tahoma" w:cs="Tahoma"/>
        </w:rPr>
        <w:t>or lo que se revocara la sentencia de primer grado emitida por el Juzgado Primero Laboral del Circuito de Pereira el 18 de julio de 2017</w:t>
      </w:r>
      <w:r w:rsidR="001927CE">
        <w:rPr>
          <w:rFonts w:ascii="Tahoma" w:hAnsi="Tahoma" w:cs="Tahoma"/>
        </w:rPr>
        <w:t>,</w:t>
      </w:r>
      <w:r w:rsidR="006E616F" w:rsidRPr="004001BD">
        <w:rPr>
          <w:rFonts w:ascii="Tahoma" w:hAnsi="Tahoma" w:cs="Tahoma"/>
        </w:rPr>
        <w:t xml:space="preserve"> para en su lugar conceder el amparo deprecado. </w:t>
      </w:r>
    </w:p>
    <w:p w14:paraId="0CD712FF" w14:textId="77777777" w:rsidR="006E616F" w:rsidRPr="004001BD" w:rsidRDefault="006E616F" w:rsidP="009F748B">
      <w:pPr>
        <w:pStyle w:val="Sinespaciado"/>
        <w:spacing w:line="276" w:lineRule="auto"/>
        <w:ind w:firstLine="708"/>
        <w:jc w:val="both"/>
        <w:rPr>
          <w:rFonts w:ascii="Tahoma" w:hAnsi="Tahoma" w:cs="Tahoma"/>
        </w:rPr>
      </w:pPr>
    </w:p>
    <w:p w14:paraId="3A6DA824" w14:textId="3ECAB264" w:rsidR="006E616F" w:rsidRPr="004001BD" w:rsidRDefault="004001BD" w:rsidP="009F748B">
      <w:pPr>
        <w:spacing w:after="0"/>
        <w:ind w:firstLine="708"/>
        <w:jc w:val="both"/>
        <w:rPr>
          <w:rFonts w:ascii="Tahoma" w:hAnsi="Tahoma" w:cs="Tahoma"/>
        </w:rPr>
      </w:pPr>
      <w:r w:rsidRPr="004001BD">
        <w:rPr>
          <w:rFonts w:ascii="Tahoma" w:hAnsi="Tahoma" w:cs="Tahoma"/>
        </w:rPr>
        <w:t xml:space="preserve">En consecuencia, se </w:t>
      </w:r>
      <w:r w:rsidR="00533754">
        <w:rPr>
          <w:rFonts w:ascii="Tahoma" w:hAnsi="Tahoma" w:cs="Tahoma"/>
        </w:rPr>
        <w:t>dejará sin efectos el dictamen N</w:t>
      </w:r>
      <w:r w:rsidRPr="004001BD">
        <w:rPr>
          <w:rFonts w:ascii="Tahoma" w:hAnsi="Tahoma" w:cs="Tahoma"/>
        </w:rPr>
        <w:t xml:space="preserve">o. 201473180kk del 28 de septiembre de 2014 y, en su lugar, se ordenará </w:t>
      </w:r>
      <w:r w:rsidR="008D669B">
        <w:rPr>
          <w:rFonts w:ascii="Tahoma" w:hAnsi="Tahoma" w:cs="Tahoma"/>
        </w:rPr>
        <w:t xml:space="preserve">a </w:t>
      </w:r>
      <w:r w:rsidR="008D669B" w:rsidRPr="004001BD">
        <w:rPr>
          <w:rFonts w:ascii="Tahoma" w:hAnsi="Tahoma" w:cs="Tahoma"/>
        </w:rPr>
        <w:t xml:space="preserve">Colpensiones </w:t>
      </w:r>
      <w:r w:rsidRPr="004001BD">
        <w:rPr>
          <w:rFonts w:ascii="Tahoma" w:hAnsi="Tahoma" w:cs="Tahoma"/>
        </w:rPr>
        <w:t xml:space="preserve">que en el término de veinte (20) días siguientes a la notificación de esta sentencia, </w:t>
      </w:r>
      <w:r w:rsidR="008D669B">
        <w:rPr>
          <w:rFonts w:ascii="Tahoma" w:hAnsi="Tahoma" w:cs="Tahoma"/>
        </w:rPr>
        <w:t>realice por medio de Asalud Ltda</w:t>
      </w:r>
      <w:r w:rsidR="00F20954">
        <w:rPr>
          <w:rFonts w:ascii="Tahoma" w:hAnsi="Tahoma" w:cs="Tahoma"/>
        </w:rPr>
        <w:t>.</w:t>
      </w:r>
      <w:r w:rsidR="008D669B">
        <w:rPr>
          <w:rFonts w:ascii="Tahoma" w:hAnsi="Tahoma" w:cs="Tahoma"/>
        </w:rPr>
        <w:t xml:space="preserve"> o la entidad que considere </w:t>
      </w:r>
      <w:r w:rsidR="008D669B" w:rsidRPr="008C00E9">
        <w:rPr>
          <w:rFonts w:ascii="Tahoma" w:hAnsi="Tahoma" w:cs="Tahoma"/>
          <w:color w:val="000000" w:themeColor="text1"/>
        </w:rPr>
        <w:t>idónea,</w:t>
      </w:r>
      <w:r w:rsidRPr="008C00E9">
        <w:rPr>
          <w:rFonts w:ascii="Tahoma" w:hAnsi="Tahoma" w:cs="Tahoma"/>
          <w:color w:val="000000" w:themeColor="text1"/>
        </w:rPr>
        <w:t xml:space="preserve"> una nueva calificación de pérdida de capacidad laboral al</w:t>
      </w:r>
      <w:r w:rsidR="008D669B" w:rsidRPr="008C00E9">
        <w:rPr>
          <w:rFonts w:ascii="Tahoma" w:hAnsi="Tahoma" w:cs="Tahoma"/>
          <w:color w:val="000000" w:themeColor="text1"/>
        </w:rPr>
        <w:t xml:space="preserve"> señor J</w:t>
      </w:r>
      <w:r w:rsidRPr="008C00E9">
        <w:rPr>
          <w:rFonts w:ascii="Tahoma" w:hAnsi="Tahoma" w:cs="Tahoma"/>
          <w:color w:val="000000" w:themeColor="text1"/>
        </w:rPr>
        <w:t>uan Manuel Agudelo A</w:t>
      </w:r>
      <w:r w:rsidR="008D669B" w:rsidRPr="008C00E9">
        <w:rPr>
          <w:rFonts w:ascii="Tahoma" w:hAnsi="Tahoma" w:cs="Tahoma"/>
          <w:color w:val="000000" w:themeColor="text1"/>
        </w:rPr>
        <w:t>rias,</w:t>
      </w:r>
      <w:r w:rsidRPr="008C00E9">
        <w:rPr>
          <w:rFonts w:ascii="Tahoma" w:hAnsi="Tahoma" w:cs="Tahoma"/>
          <w:color w:val="000000" w:themeColor="text1"/>
        </w:rPr>
        <w:t xml:space="preserve"> </w:t>
      </w:r>
      <w:r w:rsidR="00533754" w:rsidRPr="008C00E9">
        <w:rPr>
          <w:rFonts w:ascii="Tahoma" w:hAnsi="Tahoma" w:cs="Tahoma"/>
          <w:color w:val="000000" w:themeColor="text1"/>
        </w:rPr>
        <w:t>en la que se establezca de manera razonada médica y científica</w:t>
      </w:r>
      <w:r w:rsidR="008C00E9" w:rsidRPr="008C00E9">
        <w:rPr>
          <w:rFonts w:ascii="Tahoma" w:hAnsi="Tahoma" w:cs="Tahoma"/>
          <w:color w:val="000000" w:themeColor="text1"/>
        </w:rPr>
        <w:t xml:space="preserve"> cual es la fecha en la que al actor se le estructuró su estado incapacitante </w:t>
      </w:r>
      <w:r w:rsidR="008D669B" w:rsidRPr="008C00E9">
        <w:rPr>
          <w:rFonts w:ascii="Tahoma" w:hAnsi="Tahoma" w:cs="Tahoma"/>
          <w:color w:val="000000" w:themeColor="text1"/>
        </w:rPr>
        <w:t>teniendo en cuenta</w:t>
      </w:r>
      <w:r w:rsidR="00BB5316" w:rsidRPr="008C00E9">
        <w:rPr>
          <w:rFonts w:ascii="Tahoma" w:hAnsi="Tahoma" w:cs="Tahoma"/>
          <w:color w:val="000000" w:themeColor="text1"/>
        </w:rPr>
        <w:t xml:space="preserve"> </w:t>
      </w:r>
      <w:r w:rsidR="008662C9" w:rsidRPr="008C00E9">
        <w:rPr>
          <w:rFonts w:ascii="Tahoma" w:hAnsi="Tahoma" w:cs="Tahoma"/>
          <w:color w:val="000000" w:themeColor="text1"/>
        </w:rPr>
        <w:t xml:space="preserve">la totalidad de su </w:t>
      </w:r>
      <w:r w:rsidR="00533754" w:rsidRPr="008C00E9">
        <w:rPr>
          <w:rFonts w:ascii="Tahoma" w:hAnsi="Tahoma" w:cs="Tahoma"/>
          <w:color w:val="000000" w:themeColor="text1"/>
        </w:rPr>
        <w:t xml:space="preserve">historia clínica, </w:t>
      </w:r>
      <w:r w:rsidR="009C40C6">
        <w:rPr>
          <w:rFonts w:ascii="Tahoma" w:hAnsi="Tahoma" w:cs="Tahoma"/>
          <w:color w:val="000000" w:themeColor="text1"/>
        </w:rPr>
        <w:t xml:space="preserve">sus antecedentes </w:t>
      </w:r>
      <w:r w:rsidR="00533754" w:rsidRPr="008C00E9">
        <w:rPr>
          <w:rFonts w:ascii="Tahoma" w:hAnsi="Tahoma" w:cs="Tahoma"/>
          <w:color w:val="000000" w:themeColor="text1"/>
        </w:rPr>
        <w:t>ocupacional</w:t>
      </w:r>
      <w:r w:rsidR="009C40C6">
        <w:rPr>
          <w:rFonts w:ascii="Tahoma" w:hAnsi="Tahoma" w:cs="Tahoma"/>
          <w:color w:val="000000" w:themeColor="text1"/>
        </w:rPr>
        <w:t>es</w:t>
      </w:r>
      <w:r w:rsidR="00533754" w:rsidRPr="008C00E9">
        <w:rPr>
          <w:rFonts w:ascii="Tahoma" w:hAnsi="Tahoma" w:cs="Tahoma"/>
          <w:color w:val="000000" w:themeColor="text1"/>
        </w:rPr>
        <w:t>, personal</w:t>
      </w:r>
      <w:r w:rsidR="009C40C6">
        <w:rPr>
          <w:rFonts w:ascii="Tahoma" w:hAnsi="Tahoma" w:cs="Tahoma"/>
          <w:color w:val="000000" w:themeColor="text1"/>
        </w:rPr>
        <w:t>es</w:t>
      </w:r>
      <w:r w:rsidR="00533754" w:rsidRPr="008C00E9">
        <w:rPr>
          <w:rFonts w:ascii="Tahoma" w:hAnsi="Tahoma" w:cs="Tahoma"/>
          <w:color w:val="000000" w:themeColor="text1"/>
        </w:rPr>
        <w:t xml:space="preserve"> y familiar</w:t>
      </w:r>
      <w:r w:rsidR="009C40C6">
        <w:rPr>
          <w:rFonts w:ascii="Tahoma" w:hAnsi="Tahoma" w:cs="Tahoma"/>
          <w:color w:val="000000" w:themeColor="text1"/>
        </w:rPr>
        <w:t>es</w:t>
      </w:r>
      <w:r w:rsidR="00533754" w:rsidRPr="008C00E9">
        <w:rPr>
          <w:rFonts w:ascii="Tahoma" w:hAnsi="Tahoma" w:cs="Tahoma"/>
          <w:color w:val="000000" w:themeColor="text1"/>
        </w:rPr>
        <w:t xml:space="preserve"> </w:t>
      </w:r>
      <w:r w:rsidR="0085622E" w:rsidRPr="008C00E9">
        <w:rPr>
          <w:rFonts w:ascii="Tahoma" w:hAnsi="Tahoma" w:cs="Tahoma"/>
          <w:color w:val="000000" w:themeColor="text1"/>
        </w:rPr>
        <w:t>así</w:t>
      </w:r>
      <w:r w:rsidR="008662C9" w:rsidRPr="008C00E9">
        <w:rPr>
          <w:rFonts w:ascii="Tahoma" w:hAnsi="Tahoma" w:cs="Tahoma"/>
          <w:color w:val="000000" w:themeColor="text1"/>
        </w:rPr>
        <w:t xml:space="preserve"> como</w:t>
      </w:r>
      <w:r w:rsidR="00882891" w:rsidRPr="008C00E9">
        <w:rPr>
          <w:rFonts w:ascii="Tahoma" w:hAnsi="Tahoma" w:cs="Tahoma"/>
          <w:color w:val="000000" w:themeColor="text1"/>
        </w:rPr>
        <w:t xml:space="preserve"> </w:t>
      </w:r>
      <w:r w:rsidR="00CB7D38">
        <w:rPr>
          <w:rFonts w:ascii="Tahoma" w:hAnsi="Tahoma" w:cs="Tahoma"/>
          <w:color w:val="000000" w:themeColor="text1"/>
        </w:rPr>
        <w:t>todos los criterios técnico-</w:t>
      </w:r>
      <w:r w:rsidRPr="008C00E9">
        <w:rPr>
          <w:rFonts w:ascii="Tahoma" w:hAnsi="Tahoma" w:cs="Tahoma"/>
          <w:color w:val="000000" w:themeColor="text1"/>
        </w:rPr>
        <w:t xml:space="preserve">científicos y éticos dispuestos por el manual único de calificación de invalidez y demás normas concordantes. </w:t>
      </w:r>
    </w:p>
    <w:p w14:paraId="5EB8BC04" w14:textId="038D5376" w:rsidR="00124396" w:rsidRPr="004001BD" w:rsidRDefault="00124396" w:rsidP="009F748B">
      <w:pPr>
        <w:spacing w:after="0" w:line="276" w:lineRule="auto"/>
        <w:jc w:val="both"/>
        <w:rPr>
          <w:rFonts w:ascii="Tahoma" w:hAnsi="Tahoma" w:cs="Tahoma"/>
        </w:rPr>
      </w:pPr>
    </w:p>
    <w:p w14:paraId="632B7F74" w14:textId="77777777" w:rsidR="006905F2" w:rsidRPr="004001BD" w:rsidRDefault="006905F2" w:rsidP="009F748B">
      <w:pPr>
        <w:pStyle w:val="Sinespaciado"/>
        <w:spacing w:line="276" w:lineRule="auto"/>
        <w:ind w:firstLine="709"/>
        <w:jc w:val="both"/>
        <w:rPr>
          <w:rFonts w:ascii="Tahoma" w:hAnsi="Tahoma" w:cs="Tahoma"/>
        </w:rPr>
      </w:pPr>
      <w:r w:rsidRPr="004001BD">
        <w:rPr>
          <w:rFonts w:ascii="Tahoma" w:hAnsi="Tahoma" w:cs="Tahoma"/>
        </w:rPr>
        <w:t xml:space="preserve">En virtud de lo anterior, </w:t>
      </w:r>
      <w:r w:rsidRPr="004001BD">
        <w:rPr>
          <w:rFonts w:ascii="Tahoma" w:hAnsi="Tahoma" w:cs="Tahoma"/>
          <w:b/>
        </w:rPr>
        <w:t>la Sala de Decisión Laboral No. 1 del Tribunal Superior de Pereira</w:t>
      </w:r>
      <w:r w:rsidRPr="004001BD">
        <w:rPr>
          <w:rFonts w:ascii="Tahoma" w:hAnsi="Tahoma" w:cs="Tahoma"/>
        </w:rPr>
        <w:t>, en nombre del Pueblo y por autoridad de la Constitución</w:t>
      </w:r>
    </w:p>
    <w:p w14:paraId="4DDDF761" w14:textId="77777777" w:rsidR="007D3A2D" w:rsidRPr="004001BD" w:rsidRDefault="007D3A2D" w:rsidP="009F748B">
      <w:pPr>
        <w:pStyle w:val="Sinespaciado"/>
        <w:rPr>
          <w:rFonts w:ascii="Tahoma" w:hAnsi="Tahoma" w:cs="Tahoma"/>
        </w:rPr>
      </w:pPr>
    </w:p>
    <w:p w14:paraId="55AD8731" w14:textId="77777777" w:rsidR="00C73708" w:rsidRDefault="00C73708" w:rsidP="009F748B">
      <w:pPr>
        <w:pStyle w:val="Ttulo4"/>
        <w:spacing w:line="276" w:lineRule="auto"/>
        <w:rPr>
          <w:rFonts w:ascii="Tahoma" w:hAnsi="Tahoma" w:cs="Tahoma"/>
          <w:sz w:val="22"/>
          <w:szCs w:val="22"/>
        </w:rPr>
      </w:pPr>
      <w:r w:rsidRPr="004001BD">
        <w:rPr>
          <w:rFonts w:ascii="Tahoma" w:hAnsi="Tahoma" w:cs="Tahoma"/>
          <w:sz w:val="22"/>
          <w:szCs w:val="22"/>
        </w:rPr>
        <w:t>RESUELVE</w:t>
      </w:r>
    </w:p>
    <w:p w14:paraId="340D7C92" w14:textId="77777777" w:rsidR="00C73708" w:rsidRPr="004001BD" w:rsidRDefault="00C73708" w:rsidP="009F748B">
      <w:pPr>
        <w:pStyle w:val="Sinespaciado"/>
        <w:rPr>
          <w:rFonts w:ascii="Tahoma" w:hAnsi="Tahoma" w:cs="Tahoma"/>
        </w:rPr>
      </w:pPr>
    </w:p>
    <w:p w14:paraId="31973911" w14:textId="74DC0597" w:rsidR="00CD019E" w:rsidRPr="00C2646A" w:rsidRDefault="00CD019E" w:rsidP="009F748B">
      <w:pPr>
        <w:pStyle w:val="Sinespaciado"/>
        <w:spacing w:line="276" w:lineRule="auto"/>
        <w:ind w:firstLine="708"/>
        <w:jc w:val="both"/>
        <w:rPr>
          <w:rFonts w:ascii="Tahoma" w:eastAsia="Calibri" w:hAnsi="Tahoma" w:cs="Tahoma"/>
          <w:bCs/>
        </w:rPr>
      </w:pPr>
      <w:r w:rsidRPr="00C2646A">
        <w:rPr>
          <w:rFonts w:ascii="Tahoma" w:eastAsia="Calibri" w:hAnsi="Tahoma" w:cs="Tahoma"/>
          <w:b/>
          <w:bCs/>
        </w:rPr>
        <w:t xml:space="preserve">PRIMERO: </w:t>
      </w:r>
      <w:r w:rsidR="008D669B" w:rsidRPr="00C2646A">
        <w:rPr>
          <w:rFonts w:ascii="Tahoma" w:eastAsia="Calibri" w:hAnsi="Tahoma" w:cs="Tahoma"/>
          <w:b/>
          <w:bCs/>
        </w:rPr>
        <w:t>REVOCAR</w:t>
      </w:r>
      <w:r w:rsidRPr="00C2646A">
        <w:rPr>
          <w:rFonts w:ascii="Tahoma" w:eastAsia="Calibri" w:hAnsi="Tahoma" w:cs="Tahoma"/>
          <w:b/>
          <w:bCs/>
        </w:rPr>
        <w:t xml:space="preserve"> </w:t>
      </w:r>
      <w:r w:rsidRPr="00C2646A">
        <w:rPr>
          <w:rFonts w:ascii="Tahoma" w:eastAsia="Calibri" w:hAnsi="Tahoma" w:cs="Tahoma"/>
          <w:bCs/>
        </w:rPr>
        <w:t>la sentencia proferida por el Juzgado Primero Labor</w:t>
      </w:r>
      <w:r w:rsidR="00B110DD" w:rsidRPr="00C2646A">
        <w:rPr>
          <w:rFonts w:ascii="Tahoma" w:eastAsia="Calibri" w:hAnsi="Tahoma" w:cs="Tahoma"/>
          <w:bCs/>
        </w:rPr>
        <w:t>al del Circuito de Pereira el 18</w:t>
      </w:r>
      <w:r w:rsidR="004601B8" w:rsidRPr="00C2646A">
        <w:rPr>
          <w:rFonts w:ascii="Tahoma" w:eastAsia="Calibri" w:hAnsi="Tahoma" w:cs="Tahoma"/>
          <w:bCs/>
        </w:rPr>
        <w:t xml:space="preserve"> de</w:t>
      </w:r>
      <w:r w:rsidR="00B110DD" w:rsidRPr="00C2646A">
        <w:rPr>
          <w:rFonts w:ascii="Tahoma" w:eastAsia="Calibri" w:hAnsi="Tahoma" w:cs="Tahoma"/>
          <w:bCs/>
        </w:rPr>
        <w:t xml:space="preserve"> julio</w:t>
      </w:r>
      <w:r w:rsidRPr="00C2646A">
        <w:rPr>
          <w:rFonts w:ascii="Tahoma" w:eastAsia="Calibri" w:hAnsi="Tahoma" w:cs="Tahoma"/>
          <w:bCs/>
        </w:rPr>
        <w:t xml:space="preserve"> de 201</w:t>
      </w:r>
      <w:r w:rsidR="00B110DD" w:rsidRPr="00C2646A">
        <w:rPr>
          <w:rFonts w:ascii="Tahoma" w:eastAsia="Calibri" w:hAnsi="Tahoma" w:cs="Tahoma"/>
          <w:bCs/>
        </w:rPr>
        <w:t>7</w:t>
      </w:r>
      <w:r w:rsidR="00342F2B" w:rsidRPr="00C2646A">
        <w:rPr>
          <w:rFonts w:ascii="Tahoma" w:eastAsia="Calibri" w:hAnsi="Tahoma" w:cs="Tahoma"/>
          <w:bCs/>
        </w:rPr>
        <w:t xml:space="preserve"> dentro de la acción </w:t>
      </w:r>
      <w:r w:rsidR="00C2646A">
        <w:rPr>
          <w:rFonts w:ascii="Tahoma" w:eastAsia="Calibri" w:hAnsi="Tahoma" w:cs="Tahoma"/>
          <w:bCs/>
        </w:rPr>
        <w:t xml:space="preserve">de tutela </w:t>
      </w:r>
      <w:r w:rsidR="00342F2B" w:rsidRPr="00C2646A">
        <w:rPr>
          <w:rFonts w:ascii="Tahoma" w:eastAsia="Calibri" w:hAnsi="Tahoma" w:cs="Tahoma"/>
          <w:bCs/>
        </w:rPr>
        <w:t xml:space="preserve">promovida </w:t>
      </w:r>
      <w:r w:rsidR="008D669B" w:rsidRPr="00C2646A">
        <w:rPr>
          <w:rFonts w:ascii="Tahoma" w:eastAsia="Calibri" w:hAnsi="Tahoma" w:cs="Tahoma"/>
          <w:bCs/>
        </w:rPr>
        <w:t>por el</w:t>
      </w:r>
      <w:r w:rsidR="00342F2B" w:rsidRPr="00C2646A">
        <w:rPr>
          <w:rFonts w:ascii="Tahoma" w:eastAsia="Calibri" w:hAnsi="Tahoma" w:cs="Tahoma"/>
          <w:bCs/>
        </w:rPr>
        <w:t xml:space="preserve"> señor Juan Manuel Agudelo Arias</w:t>
      </w:r>
      <w:r w:rsidR="00342F2B" w:rsidRPr="00C2646A">
        <w:rPr>
          <w:rFonts w:ascii="Tahoma" w:hAnsi="Tahoma" w:cs="Tahoma"/>
        </w:rPr>
        <w:t xml:space="preserve"> </w:t>
      </w:r>
      <w:r w:rsidR="00342F2B" w:rsidRPr="00C2646A">
        <w:rPr>
          <w:rFonts w:ascii="Tahoma" w:eastAsia="Calibri" w:hAnsi="Tahoma" w:cs="Tahoma"/>
          <w:bCs/>
        </w:rPr>
        <w:t xml:space="preserve">en contra de </w:t>
      </w:r>
      <w:r w:rsidR="00533754">
        <w:rPr>
          <w:rFonts w:ascii="Tahoma" w:eastAsia="Calibri" w:hAnsi="Tahoma" w:cs="Tahoma"/>
          <w:bCs/>
        </w:rPr>
        <w:t xml:space="preserve">Colpensiones, por las razones expuestas en la parte motiva. </w:t>
      </w:r>
      <w:r w:rsidR="008D669B" w:rsidRPr="00C2646A">
        <w:rPr>
          <w:rFonts w:ascii="Tahoma" w:eastAsia="Calibri" w:hAnsi="Tahoma" w:cs="Tahoma"/>
          <w:bCs/>
        </w:rPr>
        <w:t xml:space="preserve">En consecuencia, </w:t>
      </w:r>
    </w:p>
    <w:p w14:paraId="11751519" w14:textId="77777777" w:rsidR="00CD019E" w:rsidRPr="00C2646A" w:rsidRDefault="00CD019E" w:rsidP="009F748B">
      <w:pPr>
        <w:pStyle w:val="Sinespaciado"/>
        <w:rPr>
          <w:rFonts w:ascii="Tahoma" w:hAnsi="Tahoma" w:cs="Tahoma"/>
        </w:rPr>
      </w:pPr>
    </w:p>
    <w:p w14:paraId="359DD673" w14:textId="5B0D3170" w:rsidR="008C00E9" w:rsidRPr="008C00E9" w:rsidRDefault="00CD019E" w:rsidP="009F748B">
      <w:pPr>
        <w:spacing w:after="0"/>
        <w:ind w:firstLine="708"/>
        <w:jc w:val="both"/>
        <w:rPr>
          <w:rFonts w:ascii="Tahoma" w:hAnsi="Tahoma" w:cs="Tahoma"/>
          <w:color w:val="000000" w:themeColor="text1"/>
        </w:rPr>
      </w:pPr>
      <w:r w:rsidRPr="00C2646A">
        <w:rPr>
          <w:rFonts w:ascii="Tahoma" w:eastAsia="Calibri" w:hAnsi="Tahoma" w:cs="Tahoma"/>
          <w:b/>
          <w:bCs/>
        </w:rPr>
        <w:t>SEGUNDO</w:t>
      </w:r>
      <w:r w:rsidR="00050CAC" w:rsidRPr="00C2646A">
        <w:rPr>
          <w:rFonts w:ascii="Tahoma" w:eastAsia="Calibri" w:hAnsi="Tahoma" w:cs="Tahoma"/>
          <w:b/>
          <w:bCs/>
        </w:rPr>
        <w:t>:</w:t>
      </w:r>
      <w:r w:rsidR="00CD4BD8" w:rsidRPr="00C2646A">
        <w:rPr>
          <w:rFonts w:ascii="Tahoma" w:eastAsia="Calibri" w:hAnsi="Tahoma" w:cs="Tahoma"/>
          <w:b/>
          <w:bCs/>
        </w:rPr>
        <w:t xml:space="preserve"> </w:t>
      </w:r>
      <w:r w:rsidR="00F20954">
        <w:rPr>
          <w:rFonts w:ascii="Tahoma" w:hAnsi="Tahoma" w:cs="Tahoma"/>
          <w:b/>
        </w:rPr>
        <w:t>DEJAR</w:t>
      </w:r>
      <w:r w:rsidR="00C2646A" w:rsidRPr="00C2646A">
        <w:rPr>
          <w:rFonts w:ascii="Tahoma" w:hAnsi="Tahoma" w:cs="Tahoma"/>
          <w:b/>
        </w:rPr>
        <w:t xml:space="preserve"> SIN EFECTOS</w:t>
      </w:r>
      <w:r w:rsidR="00C2646A" w:rsidRPr="00C2646A">
        <w:rPr>
          <w:rFonts w:ascii="Tahoma" w:hAnsi="Tahoma" w:cs="Tahoma"/>
        </w:rPr>
        <w:t xml:space="preserve"> </w:t>
      </w:r>
      <w:r w:rsidR="008D669B" w:rsidRPr="00C2646A">
        <w:rPr>
          <w:rFonts w:ascii="Tahoma" w:hAnsi="Tahoma" w:cs="Tahoma"/>
        </w:rPr>
        <w:t>el dictamen de Calificación de pérdida de Capacidad Laboral No. 201473180k</w:t>
      </w:r>
      <w:r w:rsidR="00C2646A" w:rsidRPr="00C2646A">
        <w:rPr>
          <w:rFonts w:ascii="Tahoma" w:hAnsi="Tahoma" w:cs="Tahoma"/>
        </w:rPr>
        <w:t>k del 28 de septiembre de 2014 y</w:t>
      </w:r>
      <w:r w:rsidR="00D21AAB">
        <w:rPr>
          <w:rFonts w:ascii="Tahoma" w:hAnsi="Tahoma" w:cs="Tahoma"/>
        </w:rPr>
        <w:t xml:space="preserve"> </w:t>
      </w:r>
      <w:r w:rsidR="00C2646A" w:rsidRPr="00C2646A">
        <w:rPr>
          <w:rFonts w:ascii="Tahoma" w:hAnsi="Tahoma" w:cs="Tahoma"/>
          <w:b/>
        </w:rPr>
        <w:t xml:space="preserve">ORDENAR </w:t>
      </w:r>
      <w:r w:rsidR="00C2646A" w:rsidRPr="00C2646A">
        <w:rPr>
          <w:rFonts w:ascii="Tahoma" w:hAnsi="Tahoma" w:cs="Tahoma"/>
        </w:rPr>
        <w:t xml:space="preserve">a Colpensiones que en el término de veinte (20) días siguientes a la notificación de esta sentencia, realice por medio de </w:t>
      </w:r>
      <w:r w:rsidR="00C2646A" w:rsidRPr="008C00E9">
        <w:rPr>
          <w:rFonts w:ascii="Tahoma" w:hAnsi="Tahoma" w:cs="Tahoma"/>
          <w:color w:val="000000" w:themeColor="text1"/>
        </w:rPr>
        <w:t>Asalud Ltda</w:t>
      </w:r>
      <w:r w:rsidR="009F748B">
        <w:rPr>
          <w:rFonts w:ascii="Tahoma" w:hAnsi="Tahoma" w:cs="Tahoma"/>
          <w:color w:val="000000" w:themeColor="text1"/>
        </w:rPr>
        <w:t>.</w:t>
      </w:r>
      <w:r w:rsidR="00C2646A" w:rsidRPr="008C00E9">
        <w:rPr>
          <w:rFonts w:ascii="Tahoma" w:hAnsi="Tahoma" w:cs="Tahoma"/>
          <w:color w:val="000000" w:themeColor="text1"/>
        </w:rPr>
        <w:t xml:space="preserve"> o la entidad que considere idónea, una nueva calificación de pérdida de capacidad laboral al señor Juan Manuel Agudelo Arias, </w:t>
      </w:r>
      <w:r w:rsidR="008C00E9" w:rsidRPr="008C00E9">
        <w:rPr>
          <w:rFonts w:ascii="Tahoma" w:hAnsi="Tahoma" w:cs="Tahoma"/>
          <w:color w:val="000000" w:themeColor="text1"/>
        </w:rPr>
        <w:t>en la que se establezca de manera razonada médica y científica cual es la fecha en la que al actor se le estructuró su estado incapacitante teniendo en cuenta la totalidad de su historia clínica,</w:t>
      </w:r>
      <w:r w:rsidR="00CA048A">
        <w:rPr>
          <w:rFonts w:ascii="Tahoma" w:hAnsi="Tahoma" w:cs="Tahoma"/>
          <w:color w:val="000000" w:themeColor="text1"/>
        </w:rPr>
        <w:t xml:space="preserve"> sus antecedentes</w:t>
      </w:r>
      <w:r w:rsidR="008C00E9" w:rsidRPr="008C00E9">
        <w:rPr>
          <w:rFonts w:ascii="Tahoma" w:hAnsi="Tahoma" w:cs="Tahoma"/>
          <w:color w:val="000000" w:themeColor="text1"/>
        </w:rPr>
        <w:t xml:space="preserve"> ocupacional</w:t>
      </w:r>
      <w:r w:rsidR="00CA048A">
        <w:rPr>
          <w:rFonts w:ascii="Tahoma" w:hAnsi="Tahoma" w:cs="Tahoma"/>
          <w:color w:val="000000" w:themeColor="text1"/>
        </w:rPr>
        <w:t>es</w:t>
      </w:r>
      <w:r w:rsidR="008C00E9" w:rsidRPr="008C00E9">
        <w:rPr>
          <w:rFonts w:ascii="Tahoma" w:hAnsi="Tahoma" w:cs="Tahoma"/>
          <w:color w:val="000000" w:themeColor="text1"/>
        </w:rPr>
        <w:t>, personal</w:t>
      </w:r>
      <w:r w:rsidR="00CA048A">
        <w:rPr>
          <w:rFonts w:ascii="Tahoma" w:hAnsi="Tahoma" w:cs="Tahoma"/>
          <w:color w:val="000000" w:themeColor="text1"/>
        </w:rPr>
        <w:t>es</w:t>
      </w:r>
      <w:r w:rsidR="008C00E9" w:rsidRPr="008C00E9">
        <w:rPr>
          <w:rFonts w:ascii="Tahoma" w:hAnsi="Tahoma" w:cs="Tahoma"/>
          <w:color w:val="000000" w:themeColor="text1"/>
        </w:rPr>
        <w:t xml:space="preserve"> y familiar</w:t>
      </w:r>
      <w:r w:rsidR="00CA048A">
        <w:rPr>
          <w:rFonts w:ascii="Tahoma" w:hAnsi="Tahoma" w:cs="Tahoma"/>
          <w:color w:val="000000" w:themeColor="text1"/>
        </w:rPr>
        <w:t>es</w:t>
      </w:r>
      <w:r w:rsidR="008C00E9" w:rsidRPr="008C00E9">
        <w:rPr>
          <w:rFonts w:ascii="Tahoma" w:hAnsi="Tahoma" w:cs="Tahoma"/>
          <w:color w:val="000000" w:themeColor="text1"/>
        </w:rPr>
        <w:t xml:space="preserve"> así como todos los criterios técnico- científicos y éticos dispuestos por el manual único de calificación de invalidez y demás normas concordantes. </w:t>
      </w:r>
    </w:p>
    <w:p w14:paraId="03333A4C" w14:textId="45C53782" w:rsidR="008D669B" w:rsidRPr="00C2646A" w:rsidRDefault="008D669B" w:rsidP="009F748B">
      <w:pPr>
        <w:spacing w:after="0" w:line="240" w:lineRule="auto"/>
        <w:ind w:right="3"/>
        <w:jc w:val="both"/>
        <w:rPr>
          <w:rFonts w:ascii="Tahoma" w:hAnsi="Tahoma" w:cs="Tahoma"/>
        </w:rPr>
      </w:pPr>
    </w:p>
    <w:p w14:paraId="5F503020" w14:textId="5AE0EFE8" w:rsidR="008D669B" w:rsidRPr="00C2646A" w:rsidRDefault="008D669B" w:rsidP="009F748B">
      <w:pPr>
        <w:spacing w:after="0" w:line="240" w:lineRule="auto"/>
        <w:ind w:right="3" w:firstLine="709"/>
        <w:jc w:val="both"/>
        <w:rPr>
          <w:rFonts w:ascii="Tahoma" w:eastAsia="Calibri" w:hAnsi="Tahoma" w:cs="Tahoma"/>
          <w:b/>
          <w:bCs/>
        </w:rPr>
      </w:pPr>
      <w:r w:rsidRPr="00C2646A">
        <w:rPr>
          <w:rFonts w:ascii="Tahoma" w:hAnsi="Tahoma" w:cs="Tahoma"/>
          <w:b/>
        </w:rPr>
        <w:t xml:space="preserve">TERCERO: </w:t>
      </w:r>
      <w:r w:rsidR="00C2646A" w:rsidRPr="00C2646A">
        <w:rPr>
          <w:rFonts w:ascii="Tahoma" w:eastAsia="Calibri" w:hAnsi="Tahoma" w:cs="Tahoma"/>
          <w:bCs/>
        </w:rPr>
        <w:t>Remítase el expediente a la Corte Constitucional para su eventual revisión, conforme al artículo 31 del Decreto 2591 de 1991.</w:t>
      </w:r>
    </w:p>
    <w:p w14:paraId="5404491A" w14:textId="77777777" w:rsidR="004D2A19" w:rsidRPr="004001BD" w:rsidRDefault="004D2A19" w:rsidP="009F748B">
      <w:pPr>
        <w:pStyle w:val="Sinespaciado"/>
        <w:rPr>
          <w:rFonts w:ascii="Tahoma" w:hAnsi="Tahoma" w:cs="Tahoma"/>
        </w:rPr>
      </w:pPr>
    </w:p>
    <w:p w14:paraId="5F99EE0B" w14:textId="43838784" w:rsidR="00CD4BD8" w:rsidRDefault="00CD4BD8" w:rsidP="009F748B">
      <w:pPr>
        <w:spacing w:after="0" w:line="240" w:lineRule="auto"/>
        <w:ind w:right="3" w:firstLine="709"/>
        <w:jc w:val="both"/>
        <w:rPr>
          <w:rFonts w:ascii="Tahoma" w:eastAsia="Calibri" w:hAnsi="Tahoma" w:cs="Tahoma"/>
          <w:bCs/>
        </w:rPr>
      </w:pPr>
    </w:p>
    <w:p w14:paraId="194F6AAE" w14:textId="77777777" w:rsidR="009F748B" w:rsidRDefault="009F748B" w:rsidP="009F748B">
      <w:pPr>
        <w:spacing w:after="0" w:line="240" w:lineRule="auto"/>
        <w:ind w:right="3" w:firstLine="709"/>
        <w:jc w:val="both"/>
        <w:rPr>
          <w:rFonts w:ascii="Tahoma" w:eastAsia="Calibri" w:hAnsi="Tahoma" w:cs="Tahoma"/>
          <w:bCs/>
        </w:rPr>
      </w:pPr>
    </w:p>
    <w:p w14:paraId="16BC51C1" w14:textId="77777777" w:rsidR="009F748B" w:rsidRPr="004001BD" w:rsidRDefault="009F748B" w:rsidP="009F748B">
      <w:pPr>
        <w:spacing w:after="0" w:line="240" w:lineRule="auto"/>
        <w:ind w:right="3" w:firstLine="709"/>
        <w:jc w:val="both"/>
        <w:rPr>
          <w:rFonts w:ascii="Tahoma" w:eastAsia="Calibri" w:hAnsi="Tahoma" w:cs="Tahoma"/>
          <w:bCs/>
        </w:rPr>
      </w:pPr>
    </w:p>
    <w:p w14:paraId="017E96A1" w14:textId="77777777" w:rsidR="004D2A19" w:rsidRPr="004001BD" w:rsidRDefault="004D2A19" w:rsidP="009F748B">
      <w:pPr>
        <w:pStyle w:val="Sinespaciado"/>
        <w:rPr>
          <w:rFonts w:ascii="Tahoma" w:hAnsi="Tahoma" w:cs="Tahoma"/>
        </w:rPr>
      </w:pPr>
    </w:p>
    <w:p w14:paraId="70654F1D" w14:textId="77777777" w:rsidR="004D2A19" w:rsidRPr="004001BD" w:rsidRDefault="004D2A19" w:rsidP="009F748B">
      <w:pPr>
        <w:pStyle w:val="Prrafodelista"/>
        <w:suppressAutoHyphens/>
        <w:spacing w:after="0" w:line="276" w:lineRule="auto"/>
        <w:jc w:val="both"/>
        <w:rPr>
          <w:rFonts w:ascii="Tahoma" w:hAnsi="Tahoma" w:cs="Tahoma"/>
        </w:rPr>
      </w:pPr>
      <w:r w:rsidRPr="004001BD">
        <w:rPr>
          <w:rFonts w:ascii="Tahoma" w:hAnsi="Tahoma" w:cs="Tahoma"/>
        </w:rPr>
        <w:t xml:space="preserve">Notifíquese y Cúmplase </w:t>
      </w:r>
    </w:p>
    <w:p w14:paraId="79990751" w14:textId="77777777" w:rsidR="004D2A19" w:rsidRPr="004001BD" w:rsidRDefault="004D2A19" w:rsidP="009F748B">
      <w:pPr>
        <w:pStyle w:val="Sinespaciado"/>
        <w:rPr>
          <w:rFonts w:ascii="Tahoma" w:hAnsi="Tahoma" w:cs="Tahoma"/>
        </w:rPr>
      </w:pPr>
    </w:p>
    <w:p w14:paraId="3235EFA9" w14:textId="6EEC45DA" w:rsidR="009068B3" w:rsidRPr="004001BD" w:rsidRDefault="009068B3" w:rsidP="009F748B">
      <w:pPr>
        <w:spacing w:after="0" w:line="240" w:lineRule="auto"/>
        <w:ind w:right="3" w:firstLine="709"/>
        <w:jc w:val="both"/>
        <w:rPr>
          <w:rFonts w:ascii="Tahoma" w:hAnsi="Tahoma" w:cs="Tahoma"/>
        </w:rPr>
      </w:pPr>
    </w:p>
    <w:p w14:paraId="5B01693D" w14:textId="77777777" w:rsidR="00C73708" w:rsidRPr="004001BD" w:rsidRDefault="00576DAD" w:rsidP="009F748B">
      <w:pPr>
        <w:spacing w:after="0" w:line="276" w:lineRule="auto"/>
        <w:ind w:firstLine="708"/>
        <w:jc w:val="both"/>
        <w:rPr>
          <w:rFonts w:ascii="Tahoma" w:hAnsi="Tahoma" w:cs="Tahoma"/>
        </w:rPr>
      </w:pPr>
      <w:r w:rsidRPr="004001BD">
        <w:rPr>
          <w:rFonts w:ascii="Tahoma" w:hAnsi="Tahoma" w:cs="Tahoma"/>
        </w:rPr>
        <w:t>L</w:t>
      </w:r>
      <w:r w:rsidR="007D3A2D" w:rsidRPr="004001BD">
        <w:rPr>
          <w:rFonts w:ascii="Tahoma" w:hAnsi="Tahoma" w:cs="Tahoma"/>
        </w:rPr>
        <w:t>a</w:t>
      </w:r>
      <w:r w:rsidRPr="004001BD">
        <w:rPr>
          <w:rFonts w:ascii="Tahoma" w:hAnsi="Tahoma" w:cs="Tahoma"/>
        </w:rPr>
        <w:t xml:space="preserve"> Magistrada</w:t>
      </w:r>
      <w:r w:rsidR="00C73708" w:rsidRPr="004001BD">
        <w:rPr>
          <w:rFonts w:ascii="Tahoma" w:hAnsi="Tahoma" w:cs="Tahoma"/>
        </w:rPr>
        <w:t xml:space="preserve">, </w:t>
      </w:r>
    </w:p>
    <w:p w14:paraId="51DDAD44" w14:textId="77777777" w:rsidR="00C73708" w:rsidRPr="004001BD" w:rsidRDefault="00C73708" w:rsidP="009F748B">
      <w:pPr>
        <w:pStyle w:val="Sinespaciado"/>
        <w:rPr>
          <w:rFonts w:ascii="Tahoma" w:hAnsi="Tahoma" w:cs="Tahoma"/>
        </w:rPr>
      </w:pPr>
    </w:p>
    <w:p w14:paraId="1D67B283" w14:textId="77777777" w:rsidR="00576DAD" w:rsidRDefault="00576DAD" w:rsidP="009F748B">
      <w:pPr>
        <w:pStyle w:val="Sinespaciado"/>
        <w:rPr>
          <w:rFonts w:ascii="Tahoma" w:hAnsi="Tahoma" w:cs="Tahoma"/>
        </w:rPr>
      </w:pPr>
    </w:p>
    <w:p w14:paraId="514318FE" w14:textId="77777777" w:rsidR="00A11B02" w:rsidRDefault="00A11B02" w:rsidP="009F748B">
      <w:pPr>
        <w:pStyle w:val="Sinespaciado"/>
        <w:rPr>
          <w:rFonts w:ascii="Tahoma" w:hAnsi="Tahoma" w:cs="Tahoma"/>
        </w:rPr>
      </w:pPr>
    </w:p>
    <w:p w14:paraId="1622B96B" w14:textId="77777777" w:rsidR="00A11B02" w:rsidRPr="004001BD" w:rsidRDefault="00A11B02" w:rsidP="009F748B">
      <w:pPr>
        <w:pStyle w:val="Sinespaciado"/>
        <w:rPr>
          <w:rFonts w:ascii="Tahoma" w:hAnsi="Tahoma" w:cs="Tahoma"/>
        </w:rPr>
      </w:pPr>
    </w:p>
    <w:p w14:paraId="3020872A" w14:textId="77777777" w:rsidR="00C73708" w:rsidRPr="004001BD" w:rsidRDefault="00C73708" w:rsidP="009F748B">
      <w:pPr>
        <w:pStyle w:val="Sinespaciado"/>
        <w:rPr>
          <w:rFonts w:ascii="Tahoma" w:hAnsi="Tahoma" w:cs="Tahoma"/>
        </w:rPr>
      </w:pPr>
    </w:p>
    <w:p w14:paraId="2CBE29E9" w14:textId="77777777" w:rsidR="002B17AA" w:rsidRPr="004001BD" w:rsidRDefault="002B17AA" w:rsidP="009F748B">
      <w:pPr>
        <w:pStyle w:val="Sinespaciado"/>
        <w:rPr>
          <w:rFonts w:ascii="Tahoma" w:hAnsi="Tahoma" w:cs="Tahoma"/>
        </w:rPr>
      </w:pPr>
    </w:p>
    <w:p w14:paraId="7456578A" w14:textId="77777777" w:rsidR="00C73708" w:rsidRPr="004001BD" w:rsidRDefault="00C73708" w:rsidP="009F748B">
      <w:pPr>
        <w:spacing w:after="0" w:line="276" w:lineRule="auto"/>
        <w:ind w:left="360"/>
        <w:jc w:val="center"/>
        <w:rPr>
          <w:rFonts w:ascii="Tahoma" w:hAnsi="Tahoma" w:cs="Tahoma"/>
          <w:b/>
        </w:rPr>
      </w:pPr>
      <w:r w:rsidRPr="004001BD">
        <w:rPr>
          <w:rFonts w:ascii="Tahoma" w:hAnsi="Tahoma" w:cs="Tahoma"/>
          <w:b/>
        </w:rPr>
        <w:t>ANA LUCÍA CAICEDO CALDERÓN</w:t>
      </w:r>
    </w:p>
    <w:p w14:paraId="5D7DD5EB" w14:textId="77777777" w:rsidR="00576DAD" w:rsidRDefault="00576DAD" w:rsidP="009F748B">
      <w:pPr>
        <w:pStyle w:val="Sinespaciado"/>
        <w:rPr>
          <w:rFonts w:ascii="Tahoma" w:hAnsi="Tahoma" w:cs="Tahoma"/>
        </w:rPr>
      </w:pPr>
    </w:p>
    <w:p w14:paraId="519929F6" w14:textId="77777777" w:rsidR="009F748B" w:rsidRPr="004001BD" w:rsidRDefault="009F748B" w:rsidP="009F748B">
      <w:pPr>
        <w:pStyle w:val="Sinespaciado"/>
        <w:rPr>
          <w:rFonts w:ascii="Tahoma" w:hAnsi="Tahoma" w:cs="Tahoma"/>
        </w:rPr>
      </w:pPr>
    </w:p>
    <w:p w14:paraId="3C7E6956" w14:textId="77777777" w:rsidR="00576DAD" w:rsidRPr="004001BD" w:rsidRDefault="00576DAD" w:rsidP="009F748B">
      <w:pPr>
        <w:spacing w:after="0" w:line="276" w:lineRule="auto"/>
        <w:ind w:left="360"/>
        <w:rPr>
          <w:rFonts w:ascii="Tahoma" w:hAnsi="Tahoma" w:cs="Tahoma"/>
        </w:rPr>
      </w:pPr>
      <w:r w:rsidRPr="004001BD">
        <w:rPr>
          <w:rFonts w:ascii="Tahoma" w:hAnsi="Tahoma" w:cs="Tahoma"/>
          <w:b/>
        </w:rPr>
        <w:tab/>
      </w:r>
      <w:r w:rsidRPr="004001BD">
        <w:rPr>
          <w:rFonts w:ascii="Tahoma" w:hAnsi="Tahoma" w:cs="Tahoma"/>
        </w:rPr>
        <w:t>Los Magistrados,</w:t>
      </w:r>
    </w:p>
    <w:p w14:paraId="101565AC" w14:textId="77777777" w:rsidR="00C73708" w:rsidRPr="004001BD" w:rsidRDefault="00C73708" w:rsidP="009F748B">
      <w:pPr>
        <w:pStyle w:val="Sinespaciado"/>
        <w:rPr>
          <w:rFonts w:ascii="Tahoma" w:hAnsi="Tahoma" w:cs="Tahoma"/>
        </w:rPr>
      </w:pPr>
    </w:p>
    <w:p w14:paraId="56EC44A0" w14:textId="77777777" w:rsidR="00B41B91" w:rsidRPr="004001BD" w:rsidRDefault="00B41B91" w:rsidP="009F748B">
      <w:pPr>
        <w:pStyle w:val="Sinespaciado"/>
        <w:rPr>
          <w:rFonts w:ascii="Tahoma" w:hAnsi="Tahoma" w:cs="Tahoma"/>
        </w:rPr>
      </w:pPr>
    </w:p>
    <w:p w14:paraId="4DE38F88" w14:textId="77777777" w:rsidR="00050CAC" w:rsidRPr="004001BD" w:rsidRDefault="00050CAC" w:rsidP="009F748B">
      <w:pPr>
        <w:pStyle w:val="Sinespaciado"/>
        <w:rPr>
          <w:rFonts w:ascii="Tahoma" w:hAnsi="Tahoma" w:cs="Tahoma"/>
        </w:rPr>
      </w:pPr>
    </w:p>
    <w:p w14:paraId="2E0620E9" w14:textId="77777777" w:rsidR="00050CAC" w:rsidRPr="004001BD" w:rsidRDefault="00050CAC" w:rsidP="009F748B">
      <w:pPr>
        <w:pStyle w:val="Sinespaciado"/>
        <w:rPr>
          <w:rFonts w:ascii="Tahoma" w:hAnsi="Tahoma" w:cs="Tahoma"/>
        </w:rPr>
      </w:pPr>
    </w:p>
    <w:p w14:paraId="02460551" w14:textId="77777777" w:rsidR="00C73708" w:rsidRPr="004001BD" w:rsidRDefault="00C73708" w:rsidP="009F748B">
      <w:pPr>
        <w:pStyle w:val="Sinespaciado"/>
        <w:rPr>
          <w:rFonts w:ascii="Tahoma" w:hAnsi="Tahoma" w:cs="Tahoma"/>
        </w:rPr>
      </w:pPr>
    </w:p>
    <w:p w14:paraId="0D451451" w14:textId="77777777" w:rsidR="00576DAD" w:rsidRPr="004001BD" w:rsidRDefault="00576DAD" w:rsidP="009F748B">
      <w:pPr>
        <w:pStyle w:val="Sinespaciado"/>
        <w:rPr>
          <w:rFonts w:ascii="Tahoma" w:hAnsi="Tahoma" w:cs="Tahoma"/>
        </w:rPr>
      </w:pPr>
    </w:p>
    <w:p w14:paraId="15E3987B" w14:textId="77777777" w:rsidR="00C73708" w:rsidRPr="004001BD" w:rsidRDefault="00C73708" w:rsidP="009F748B">
      <w:pPr>
        <w:pStyle w:val="Sinespaciado"/>
        <w:rPr>
          <w:rFonts w:ascii="Tahoma" w:hAnsi="Tahoma" w:cs="Tahoma"/>
        </w:rPr>
      </w:pPr>
    </w:p>
    <w:p w14:paraId="2D367BF6" w14:textId="7BEB9BD4" w:rsidR="00C73708" w:rsidRPr="004001BD" w:rsidRDefault="00C73708" w:rsidP="009F748B">
      <w:pPr>
        <w:tabs>
          <w:tab w:val="left" w:pos="3960"/>
        </w:tabs>
        <w:spacing w:after="0" w:line="276" w:lineRule="auto"/>
        <w:jc w:val="center"/>
        <w:rPr>
          <w:rFonts w:ascii="Tahoma" w:hAnsi="Tahoma" w:cs="Tahoma"/>
          <w:b/>
        </w:rPr>
      </w:pPr>
      <w:r w:rsidRPr="004001BD">
        <w:rPr>
          <w:rFonts w:ascii="Tahoma" w:hAnsi="Tahoma" w:cs="Tahoma"/>
          <w:b/>
        </w:rPr>
        <w:t>JULIO C</w:t>
      </w:r>
      <w:r w:rsidR="00931072" w:rsidRPr="004001BD">
        <w:rPr>
          <w:rFonts w:ascii="Tahoma" w:hAnsi="Tahoma" w:cs="Tahoma"/>
          <w:b/>
        </w:rPr>
        <w:t>É</w:t>
      </w:r>
      <w:r w:rsidRPr="004001BD">
        <w:rPr>
          <w:rFonts w:ascii="Tahoma" w:hAnsi="Tahoma" w:cs="Tahoma"/>
          <w:b/>
        </w:rPr>
        <w:t xml:space="preserve">SAR SALAZAR MUÑOZ       </w:t>
      </w:r>
      <w:r w:rsidR="009F748B">
        <w:rPr>
          <w:rFonts w:ascii="Tahoma" w:hAnsi="Tahoma" w:cs="Tahoma"/>
          <w:b/>
        </w:rPr>
        <w:t xml:space="preserve">                  </w:t>
      </w:r>
      <w:r w:rsidRPr="004001BD">
        <w:rPr>
          <w:rFonts w:ascii="Tahoma" w:hAnsi="Tahoma" w:cs="Tahoma"/>
          <w:b/>
        </w:rPr>
        <w:t xml:space="preserve">     FRANCISCO JAVIER TAMAYO TABARES</w:t>
      </w:r>
    </w:p>
    <w:p w14:paraId="594E39BC" w14:textId="77777777" w:rsidR="00C73708" w:rsidRPr="004001BD" w:rsidRDefault="00C73708" w:rsidP="009F748B">
      <w:pPr>
        <w:pStyle w:val="Sinespaciado"/>
        <w:rPr>
          <w:rFonts w:ascii="Tahoma" w:hAnsi="Tahoma" w:cs="Tahoma"/>
        </w:rPr>
      </w:pPr>
    </w:p>
    <w:p w14:paraId="2BC95E1E" w14:textId="77777777" w:rsidR="00C73708" w:rsidRDefault="00C73708" w:rsidP="009F748B">
      <w:pPr>
        <w:pStyle w:val="Sinespaciado"/>
        <w:rPr>
          <w:rFonts w:ascii="Tahoma" w:hAnsi="Tahoma" w:cs="Tahoma"/>
        </w:rPr>
      </w:pPr>
    </w:p>
    <w:p w14:paraId="18C60F93" w14:textId="77777777" w:rsidR="009F748B" w:rsidRPr="004001BD" w:rsidRDefault="009F748B" w:rsidP="009F748B">
      <w:pPr>
        <w:pStyle w:val="Sinespaciado"/>
        <w:rPr>
          <w:rFonts w:ascii="Tahoma" w:hAnsi="Tahoma" w:cs="Tahoma"/>
        </w:rPr>
      </w:pPr>
    </w:p>
    <w:p w14:paraId="08254F87" w14:textId="77777777" w:rsidR="00931072" w:rsidRPr="00747E10" w:rsidRDefault="00931072" w:rsidP="009F748B">
      <w:pPr>
        <w:pStyle w:val="Sinespaciado"/>
      </w:pPr>
    </w:p>
    <w:p w14:paraId="41119048" w14:textId="77777777" w:rsidR="00B41B91" w:rsidRPr="00747E10" w:rsidRDefault="00B41B91" w:rsidP="009F748B">
      <w:pPr>
        <w:pStyle w:val="Sinespaciado"/>
      </w:pPr>
    </w:p>
    <w:p w14:paraId="18E08D9E" w14:textId="77777777" w:rsidR="006B53C9" w:rsidRPr="00747E10" w:rsidRDefault="006B53C9" w:rsidP="009F748B">
      <w:pPr>
        <w:pStyle w:val="Sinespaciado"/>
      </w:pPr>
    </w:p>
    <w:p w14:paraId="0A6292BB" w14:textId="77777777" w:rsidR="008A452C" w:rsidRPr="00747E10" w:rsidRDefault="008A452C" w:rsidP="009F748B">
      <w:pPr>
        <w:pStyle w:val="Sinespaciado"/>
      </w:pPr>
    </w:p>
    <w:p w14:paraId="35BF2240" w14:textId="77777777" w:rsidR="00747E10" w:rsidRPr="00747E10" w:rsidRDefault="00747E10" w:rsidP="009F748B">
      <w:pPr>
        <w:spacing w:after="0" w:line="276" w:lineRule="auto"/>
        <w:jc w:val="center"/>
        <w:rPr>
          <w:rFonts w:ascii="Tahoma" w:hAnsi="Tahoma" w:cs="Tahoma"/>
          <w:b/>
        </w:rPr>
      </w:pPr>
      <w:r w:rsidRPr="00747E10">
        <w:rPr>
          <w:rFonts w:ascii="Tahoma" w:hAnsi="Tahoma" w:cs="Tahoma"/>
          <w:b/>
        </w:rPr>
        <w:t>ALONSO GAVIRIA OCAMPO</w:t>
      </w:r>
    </w:p>
    <w:p w14:paraId="0091B0F1" w14:textId="77777777" w:rsidR="00747E10" w:rsidRPr="00747E10" w:rsidRDefault="00747E10" w:rsidP="009F748B">
      <w:pPr>
        <w:spacing w:after="0" w:line="276" w:lineRule="auto"/>
        <w:jc w:val="center"/>
        <w:rPr>
          <w:rFonts w:ascii="Tahoma" w:hAnsi="Tahoma" w:cs="Tahoma"/>
          <w:b/>
        </w:rPr>
      </w:pPr>
      <w:r w:rsidRPr="00747E10">
        <w:rPr>
          <w:rFonts w:ascii="Tahoma" w:hAnsi="Tahoma" w:cs="Tahoma"/>
          <w:b/>
        </w:rPr>
        <w:t>Secretario</w:t>
      </w:r>
    </w:p>
    <w:p w14:paraId="026D77C2" w14:textId="0E67A118" w:rsidR="00747E10" w:rsidRPr="00747E10" w:rsidRDefault="00747E10" w:rsidP="009F748B">
      <w:pPr>
        <w:spacing w:after="0" w:line="276" w:lineRule="auto"/>
        <w:jc w:val="center"/>
        <w:rPr>
          <w:rFonts w:ascii="Tahoma" w:hAnsi="Tahoma" w:cs="Tahoma"/>
          <w:b/>
        </w:rPr>
      </w:pPr>
    </w:p>
    <w:p w14:paraId="7223D46D" w14:textId="77777777" w:rsidR="00D9634D" w:rsidRPr="00747E10" w:rsidRDefault="00D9634D" w:rsidP="009F748B">
      <w:pPr>
        <w:spacing w:after="0" w:line="276" w:lineRule="auto"/>
        <w:jc w:val="center"/>
        <w:rPr>
          <w:rFonts w:ascii="Tahoma" w:hAnsi="Tahoma" w:cs="Tahoma"/>
          <w:b/>
        </w:rPr>
      </w:pPr>
    </w:p>
    <w:sectPr w:rsidR="00D9634D" w:rsidRPr="00747E10" w:rsidSect="00941779">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A760" w14:textId="77777777" w:rsidR="00967317" w:rsidRDefault="00967317" w:rsidP="00C73708">
      <w:pPr>
        <w:spacing w:after="0" w:line="240" w:lineRule="auto"/>
      </w:pPr>
      <w:r>
        <w:separator/>
      </w:r>
    </w:p>
  </w:endnote>
  <w:endnote w:type="continuationSeparator" w:id="0">
    <w:p w14:paraId="11B1B50E" w14:textId="77777777" w:rsidR="00967317" w:rsidRDefault="0096731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6BC0EB31" w14:textId="77777777" w:rsidR="00E75057" w:rsidRDefault="00E75057">
        <w:pPr>
          <w:pStyle w:val="Piedepgina"/>
          <w:jc w:val="right"/>
        </w:pPr>
        <w:r>
          <w:fldChar w:fldCharType="begin"/>
        </w:r>
        <w:r>
          <w:instrText>PAGE   \* MERGEFORMAT</w:instrText>
        </w:r>
        <w:r>
          <w:fldChar w:fldCharType="separate"/>
        </w:r>
        <w:r w:rsidR="00141C22">
          <w:rPr>
            <w:noProof/>
          </w:rPr>
          <w:t>10</w:t>
        </w:r>
        <w:r>
          <w:fldChar w:fldCharType="end"/>
        </w:r>
      </w:p>
    </w:sdtContent>
  </w:sdt>
  <w:p w14:paraId="0FBF5C4F" w14:textId="77777777" w:rsidR="00E75057" w:rsidRDefault="00E750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FCD0C" w14:textId="77777777" w:rsidR="00967317" w:rsidRDefault="00967317" w:rsidP="00C73708">
      <w:pPr>
        <w:spacing w:after="0" w:line="240" w:lineRule="auto"/>
      </w:pPr>
      <w:r>
        <w:separator/>
      </w:r>
    </w:p>
  </w:footnote>
  <w:footnote w:type="continuationSeparator" w:id="0">
    <w:p w14:paraId="0C463BAD" w14:textId="77777777" w:rsidR="00967317" w:rsidRDefault="00967317" w:rsidP="00C73708">
      <w:pPr>
        <w:spacing w:after="0" w:line="240" w:lineRule="auto"/>
      </w:pPr>
      <w:r>
        <w:continuationSeparator/>
      </w:r>
    </w:p>
  </w:footnote>
  <w:footnote w:id="1">
    <w:p w14:paraId="50E55916" w14:textId="256CE066" w:rsidR="007B7364" w:rsidRPr="009F43AA" w:rsidRDefault="007B7364">
      <w:pPr>
        <w:pStyle w:val="Textonotapie"/>
        <w:rPr>
          <w:rFonts w:ascii="Times New Roman" w:hAnsi="Times New Roman"/>
          <w:sz w:val="16"/>
          <w:szCs w:val="16"/>
          <w:lang w:val="es-CO"/>
        </w:rPr>
      </w:pPr>
      <w:r w:rsidRPr="009F43AA">
        <w:rPr>
          <w:rStyle w:val="Refdenotaalpie"/>
          <w:rFonts w:ascii="Times New Roman" w:hAnsi="Times New Roman"/>
          <w:sz w:val="16"/>
          <w:szCs w:val="16"/>
        </w:rPr>
        <w:footnoteRef/>
      </w:r>
      <w:r w:rsidRPr="009F43AA">
        <w:rPr>
          <w:rFonts w:ascii="Times New Roman" w:hAnsi="Times New Roman"/>
          <w:sz w:val="16"/>
          <w:szCs w:val="16"/>
        </w:rPr>
        <w:t xml:space="preserve"> http://www.who.int/mediacentre/factsheets/fs397/es/</w:t>
      </w:r>
    </w:p>
  </w:footnote>
  <w:footnote w:id="2">
    <w:p w14:paraId="0BD6BBDF" w14:textId="4AB5B852" w:rsidR="007B7364" w:rsidRPr="009F43AA" w:rsidRDefault="007B7364">
      <w:pPr>
        <w:pStyle w:val="Textonotapie"/>
        <w:rPr>
          <w:rFonts w:ascii="Times New Roman" w:hAnsi="Times New Roman"/>
          <w:sz w:val="16"/>
          <w:szCs w:val="16"/>
          <w:lang w:val="es-CO"/>
        </w:rPr>
      </w:pPr>
      <w:r w:rsidRPr="009F43AA">
        <w:rPr>
          <w:rStyle w:val="Refdenotaalpie"/>
          <w:rFonts w:ascii="Times New Roman" w:hAnsi="Times New Roman"/>
          <w:sz w:val="16"/>
          <w:szCs w:val="16"/>
        </w:rPr>
        <w:footnoteRef/>
      </w:r>
      <w:hyperlink r:id="rId1" w:history="1">
        <w:r w:rsidRPr="009F43AA">
          <w:rPr>
            <w:rStyle w:val="Hipervnculo"/>
            <w:rFonts w:ascii="Times New Roman" w:hAnsi="Times New Roman"/>
            <w:color w:val="auto"/>
            <w:sz w:val="16"/>
            <w:szCs w:val="16"/>
            <w:u w:val="none"/>
          </w:rPr>
          <w:t>https://www.researchgate.net/profile/Felipe_Soto2/publication/235988966_Hacia_una_aplicacion_mediante_nuevas_tecnologias_del_tratamiento_psicoeducativo_familiar_en_Esquizofrenia/links/00463515429e4060d9000000.pdf</w:t>
        </w:r>
      </w:hyperlink>
      <w:r w:rsidRPr="009F43AA">
        <w:rPr>
          <w:rFonts w:ascii="Times New Roman" w:hAnsi="Times New Roman"/>
          <w:sz w:val="16"/>
          <w:szCs w:val="16"/>
        </w:rPr>
        <w:t xml:space="preserve">  227-228</w:t>
      </w:r>
    </w:p>
  </w:footnote>
  <w:footnote w:id="3">
    <w:p w14:paraId="3EE3016B" w14:textId="64DB3E90" w:rsidR="00B86BE7" w:rsidRPr="00B86BE7" w:rsidRDefault="00B86BE7">
      <w:pPr>
        <w:pStyle w:val="Textonotapie"/>
        <w:rPr>
          <w:lang w:val="es-CO"/>
        </w:rPr>
      </w:pPr>
      <w:r w:rsidRPr="009F43AA">
        <w:rPr>
          <w:rStyle w:val="Refdenotaalpie"/>
          <w:rFonts w:ascii="Times New Roman" w:hAnsi="Times New Roman"/>
          <w:sz w:val="16"/>
          <w:szCs w:val="16"/>
        </w:rPr>
        <w:footnoteRef/>
      </w:r>
      <w:r w:rsidRPr="009F43AA">
        <w:rPr>
          <w:rFonts w:ascii="Times New Roman" w:hAnsi="Times New Roman"/>
          <w:sz w:val="16"/>
          <w:szCs w:val="16"/>
        </w:rPr>
        <w:t xml:space="preserve"> http://www.psicoarea.org/cie_10.htm#20-29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271D" w14:textId="77777777" w:rsidR="00E75057" w:rsidRDefault="00E750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E8493B" w14:textId="77777777" w:rsidR="00E75057" w:rsidRDefault="00E7505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78C7" w14:textId="77777777" w:rsidR="00E75057" w:rsidRDefault="00E750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1C22">
      <w:rPr>
        <w:rStyle w:val="Nmerodepgina"/>
        <w:noProof/>
      </w:rPr>
      <w:t>10</w:t>
    </w:r>
    <w:r>
      <w:rPr>
        <w:rStyle w:val="Nmerodepgina"/>
      </w:rPr>
      <w:fldChar w:fldCharType="end"/>
    </w:r>
  </w:p>
  <w:p w14:paraId="18D8A2D4" w14:textId="2F94189B" w:rsidR="00E75057" w:rsidRPr="003D0AE9" w:rsidRDefault="00E75057" w:rsidP="0050747F">
    <w:pPr>
      <w:pStyle w:val="Sinespaciado"/>
      <w:rPr>
        <w:rFonts w:ascii="Times New Roman" w:hAnsi="Times New Roman" w:cs="Times New Roman"/>
        <w:sz w:val="14"/>
        <w:szCs w:val="14"/>
      </w:rPr>
    </w:pPr>
    <w:r>
      <w:rPr>
        <w:rFonts w:ascii="Times New Roman" w:hAnsi="Times New Roman" w:cs="Times New Roman"/>
        <w:sz w:val="14"/>
        <w:szCs w:val="14"/>
      </w:rPr>
      <w:t>Radicado No.: 66001-31-05-001-2017-00303-01</w:t>
    </w:r>
  </w:p>
  <w:p w14:paraId="67D681F1" w14:textId="68FCB84E" w:rsidR="00E75057" w:rsidRPr="003D0AE9" w:rsidRDefault="00E75057"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Juan Manuel Agudelo Arias </w:t>
    </w:r>
  </w:p>
  <w:p w14:paraId="2A167668" w14:textId="438F13B8" w:rsidR="00E75057" w:rsidRPr="003D0AE9" w:rsidRDefault="00E75057"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7FC2"/>
    <w:multiLevelType w:val="multilevel"/>
    <w:tmpl w:val="3994356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49824BB"/>
    <w:multiLevelType w:val="multilevel"/>
    <w:tmpl w:val="9EA0E7EC"/>
    <w:lvl w:ilvl="0">
      <w:start w:val="5"/>
      <w:numFmt w:val="decimal"/>
      <w:lvlText w:val="%1"/>
      <w:lvlJc w:val="left"/>
      <w:pPr>
        <w:ind w:left="375" w:hanging="3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1C810BE"/>
    <w:multiLevelType w:val="hybridMultilevel"/>
    <w:tmpl w:val="E3188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B6A0176"/>
    <w:multiLevelType w:val="multilevel"/>
    <w:tmpl w:val="6CEAC54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4999340D"/>
    <w:multiLevelType w:val="hybridMultilevel"/>
    <w:tmpl w:val="D66805E8"/>
    <w:lvl w:ilvl="0" w:tplc="8F22AF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A267DA"/>
    <w:multiLevelType w:val="multilevel"/>
    <w:tmpl w:val="C7603AEE"/>
    <w:lvl w:ilvl="0">
      <w:start w:val="5"/>
      <w:numFmt w:val="decimal"/>
      <w:lvlText w:val="%1"/>
      <w:lvlJc w:val="left"/>
      <w:pPr>
        <w:ind w:left="375" w:hanging="375"/>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10">
    <w:nsid w:val="5A81543A"/>
    <w:multiLevelType w:val="hybridMultilevel"/>
    <w:tmpl w:val="EF427E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928"/>
        </w:tabs>
        <w:ind w:left="928"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16">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78396514"/>
    <w:multiLevelType w:val="hybridMultilevel"/>
    <w:tmpl w:val="0270C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8"/>
  </w:num>
  <w:num w:numId="2">
    <w:abstractNumId w:val="1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7"/>
  </w:num>
  <w:num w:numId="9">
    <w:abstractNumId w:val="6"/>
  </w:num>
  <w:num w:numId="10">
    <w:abstractNumId w:val="1"/>
  </w:num>
  <w:num w:numId="11">
    <w:abstractNumId w:val="16"/>
  </w:num>
  <w:num w:numId="12">
    <w:abstractNumId w:val="9"/>
  </w:num>
  <w:num w:numId="13">
    <w:abstractNumId w:val="2"/>
  </w:num>
  <w:num w:numId="14">
    <w:abstractNumId w:val="17"/>
  </w:num>
  <w:num w:numId="15">
    <w:abstractNumId w:val="10"/>
  </w:num>
  <w:num w:numId="16">
    <w:abstractNumId w:val="4"/>
  </w:num>
  <w:num w:numId="17">
    <w:abstractNumId w:val="15"/>
  </w:num>
  <w:num w:numId="18">
    <w:abstractNumId w:val="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5D3"/>
    <w:rsid w:val="00002609"/>
    <w:rsid w:val="00003D3F"/>
    <w:rsid w:val="000058EB"/>
    <w:rsid w:val="00012DBD"/>
    <w:rsid w:val="00013227"/>
    <w:rsid w:val="00013D97"/>
    <w:rsid w:val="000233E1"/>
    <w:rsid w:val="0002352B"/>
    <w:rsid w:val="0002599A"/>
    <w:rsid w:val="000265D6"/>
    <w:rsid w:val="00030CD7"/>
    <w:rsid w:val="00033979"/>
    <w:rsid w:val="00034123"/>
    <w:rsid w:val="00040005"/>
    <w:rsid w:val="00040154"/>
    <w:rsid w:val="00040723"/>
    <w:rsid w:val="00042DF1"/>
    <w:rsid w:val="00050CAC"/>
    <w:rsid w:val="00051BC0"/>
    <w:rsid w:val="00060997"/>
    <w:rsid w:val="0006170A"/>
    <w:rsid w:val="00064438"/>
    <w:rsid w:val="0006694A"/>
    <w:rsid w:val="0006781B"/>
    <w:rsid w:val="00071145"/>
    <w:rsid w:val="00072A82"/>
    <w:rsid w:val="0007686E"/>
    <w:rsid w:val="00077791"/>
    <w:rsid w:val="00080064"/>
    <w:rsid w:val="000813F3"/>
    <w:rsid w:val="000845FC"/>
    <w:rsid w:val="00084E15"/>
    <w:rsid w:val="0009394B"/>
    <w:rsid w:val="000970E5"/>
    <w:rsid w:val="000A0239"/>
    <w:rsid w:val="000A050D"/>
    <w:rsid w:val="000A14FA"/>
    <w:rsid w:val="000A2A9F"/>
    <w:rsid w:val="000A3423"/>
    <w:rsid w:val="000A4AC1"/>
    <w:rsid w:val="000B2392"/>
    <w:rsid w:val="000B5BD6"/>
    <w:rsid w:val="000C04C3"/>
    <w:rsid w:val="000C2AB5"/>
    <w:rsid w:val="000C6101"/>
    <w:rsid w:val="000D0EC9"/>
    <w:rsid w:val="000E1B2F"/>
    <w:rsid w:val="000E3D8A"/>
    <w:rsid w:val="000E4C46"/>
    <w:rsid w:val="000E6C86"/>
    <w:rsid w:val="000F094A"/>
    <w:rsid w:val="000F0AF8"/>
    <w:rsid w:val="000F3465"/>
    <w:rsid w:val="000F393C"/>
    <w:rsid w:val="00100DBB"/>
    <w:rsid w:val="00101C9C"/>
    <w:rsid w:val="00102075"/>
    <w:rsid w:val="00105181"/>
    <w:rsid w:val="00106E16"/>
    <w:rsid w:val="0011146E"/>
    <w:rsid w:val="001170C8"/>
    <w:rsid w:val="00117517"/>
    <w:rsid w:val="00124396"/>
    <w:rsid w:val="00125450"/>
    <w:rsid w:val="001266CD"/>
    <w:rsid w:val="0012680D"/>
    <w:rsid w:val="001305DC"/>
    <w:rsid w:val="00131AA6"/>
    <w:rsid w:val="00131DF5"/>
    <w:rsid w:val="00131F35"/>
    <w:rsid w:val="00131FAF"/>
    <w:rsid w:val="001331D7"/>
    <w:rsid w:val="00133B30"/>
    <w:rsid w:val="00136E8C"/>
    <w:rsid w:val="0014173C"/>
    <w:rsid w:val="00141BE6"/>
    <w:rsid w:val="00141C22"/>
    <w:rsid w:val="00142585"/>
    <w:rsid w:val="00142CF0"/>
    <w:rsid w:val="00146665"/>
    <w:rsid w:val="00153D09"/>
    <w:rsid w:val="00155749"/>
    <w:rsid w:val="001646F1"/>
    <w:rsid w:val="001665B0"/>
    <w:rsid w:val="00167204"/>
    <w:rsid w:val="0017254B"/>
    <w:rsid w:val="0017559E"/>
    <w:rsid w:val="00187F3C"/>
    <w:rsid w:val="001927CE"/>
    <w:rsid w:val="00192FD0"/>
    <w:rsid w:val="001930D9"/>
    <w:rsid w:val="001942D1"/>
    <w:rsid w:val="001B0B66"/>
    <w:rsid w:val="001B120E"/>
    <w:rsid w:val="001B47DA"/>
    <w:rsid w:val="001B4E58"/>
    <w:rsid w:val="001B5292"/>
    <w:rsid w:val="001B6572"/>
    <w:rsid w:val="001B7C45"/>
    <w:rsid w:val="001C0356"/>
    <w:rsid w:val="001C10FD"/>
    <w:rsid w:val="001C3E97"/>
    <w:rsid w:val="001C655E"/>
    <w:rsid w:val="001C782C"/>
    <w:rsid w:val="001D2823"/>
    <w:rsid w:val="001D516B"/>
    <w:rsid w:val="001D720E"/>
    <w:rsid w:val="001E0F91"/>
    <w:rsid w:val="001E1922"/>
    <w:rsid w:val="001E2555"/>
    <w:rsid w:val="001E5F49"/>
    <w:rsid w:val="001E6139"/>
    <w:rsid w:val="001F0A10"/>
    <w:rsid w:val="001F119D"/>
    <w:rsid w:val="001F3803"/>
    <w:rsid w:val="001F5184"/>
    <w:rsid w:val="001F647C"/>
    <w:rsid w:val="00205A94"/>
    <w:rsid w:val="00206200"/>
    <w:rsid w:val="002123D5"/>
    <w:rsid w:val="00212477"/>
    <w:rsid w:val="00214C36"/>
    <w:rsid w:val="00216361"/>
    <w:rsid w:val="002231FA"/>
    <w:rsid w:val="002260ED"/>
    <w:rsid w:val="002311C9"/>
    <w:rsid w:val="00233E08"/>
    <w:rsid w:val="00236A62"/>
    <w:rsid w:val="00237FF5"/>
    <w:rsid w:val="00241F32"/>
    <w:rsid w:val="00244345"/>
    <w:rsid w:val="00246B79"/>
    <w:rsid w:val="00251B9A"/>
    <w:rsid w:val="00251E67"/>
    <w:rsid w:val="002552D3"/>
    <w:rsid w:val="00256331"/>
    <w:rsid w:val="00257326"/>
    <w:rsid w:val="0025794D"/>
    <w:rsid w:val="002636BF"/>
    <w:rsid w:val="00263913"/>
    <w:rsid w:val="00265796"/>
    <w:rsid w:val="00270065"/>
    <w:rsid w:val="00270297"/>
    <w:rsid w:val="00270E8E"/>
    <w:rsid w:val="00271945"/>
    <w:rsid w:val="0027469E"/>
    <w:rsid w:val="00286224"/>
    <w:rsid w:val="00290C3F"/>
    <w:rsid w:val="0029144F"/>
    <w:rsid w:val="00293597"/>
    <w:rsid w:val="00297C1C"/>
    <w:rsid w:val="002A2677"/>
    <w:rsid w:val="002A52F6"/>
    <w:rsid w:val="002A6C5C"/>
    <w:rsid w:val="002B17AA"/>
    <w:rsid w:val="002B2141"/>
    <w:rsid w:val="002B3D6F"/>
    <w:rsid w:val="002C44E3"/>
    <w:rsid w:val="002C539F"/>
    <w:rsid w:val="002D58CF"/>
    <w:rsid w:val="002E06A7"/>
    <w:rsid w:val="002E2A6E"/>
    <w:rsid w:val="002F1DD6"/>
    <w:rsid w:val="002F3417"/>
    <w:rsid w:val="002F350A"/>
    <w:rsid w:val="002F7C5B"/>
    <w:rsid w:val="00300C05"/>
    <w:rsid w:val="0030317E"/>
    <w:rsid w:val="00306675"/>
    <w:rsid w:val="0031308F"/>
    <w:rsid w:val="00315B44"/>
    <w:rsid w:val="00320984"/>
    <w:rsid w:val="00321AD7"/>
    <w:rsid w:val="00332FF7"/>
    <w:rsid w:val="003346F4"/>
    <w:rsid w:val="00335842"/>
    <w:rsid w:val="00342F2B"/>
    <w:rsid w:val="0034401D"/>
    <w:rsid w:val="00344F83"/>
    <w:rsid w:val="00346C70"/>
    <w:rsid w:val="003517E7"/>
    <w:rsid w:val="003548E2"/>
    <w:rsid w:val="00354C84"/>
    <w:rsid w:val="003558B5"/>
    <w:rsid w:val="00362704"/>
    <w:rsid w:val="003718EF"/>
    <w:rsid w:val="0037767F"/>
    <w:rsid w:val="00377F1D"/>
    <w:rsid w:val="003803C8"/>
    <w:rsid w:val="00381C54"/>
    <w:rsid w:val="00382E48"/>
    <w:rsid w:val="00383BC9"/>
    <w:rsid w:val="00384052"/>
    <w:rsid w:val="0038649A"/>
    <w:rsid w:val="00386D69"/>
    <w:rsid w:val="00390416"/>
    <w:rsid w:val="003942CF"/>
    <w:rsid w:val="003A0C26"/>
    <w:rsid w:val="003A42B7"/>
    <w:rsid w:val="003A5087"/>
    <w:rsid w:val="003B026A"/>
    <w:rsid w:val="003B0313"/>
    <w:rsid w:val="003B18FF"/>
    <w:rsid w:val="003B2CA5"/>
    <w:rsid w:val="003B6FE2"/>
    <w:rsid w:val="003B7C28"/>
    <w:rsid w:val="003C55F5"/>
    <w:rsid w:val="003C5820"/>
    <w:rsid w:val="003C6661"/>
    <w:rsid w:val="003C73CF"/>
    <w:rsid w:val="003D0AE9"/>
    <w:rsid w:val="003D3A7B"/>
    <w:rsid w:val="003D4C80"/>
    <w:rsid w:val="003E156E"/>
    <w:rsid w:val="003F0617"/>
    <w:rsid w:val="003F08C8"/>
    <w:rsid w:val="003F1077"/>
    <w:rsid w:val="003F1227"/>
    <w:rsid w:val="003F13FC"/>
    <w:rsid w:val="003F24BC"/>
    <w:rsid w:val="003F376B"/>
    <w:rsid w:val="003F40A2"/>
    <w:rsid w:val="003F53C6"/>
    <w:rsid w:val="004001BD"/>
    <w:rsid w:val="0040048F"/>
    <w:rsid w:val="00402BEE"/>
    <w:rsid w:val="004044AD"/>
    <w:rsid w:val="0041283B"/>
    <w:rsid w:val="00416E05"/>
    <w:rsid w:val="0042282F"/>
    <w:rsid w:val="00423169"/>
    <w:rsid w:val="00431B11"/>
    <w:rsid w:val="004369D9"/>
    <w:rsid w:val="00437EFE"/>
    <w:rsid w:val="0044573B"/>
    <w:rsid w:val="0044610E"/>
    <w:rsid w:val="00446D19"/>
    <w:rsid w:val="00447E0F"/>
    <w:rsid w:val="00447ED3"/>
    <w:rsid w:val="00450DE5"/>
    <w:rsid w:val="00453DDE"/>
    <w:rsid w:val="004601B8"/>
    <w:rsid w:val="0046021D"/>
    <w:rsid w:val="00462810"/>
    <w:rsid w:val="00463D17"/>
    <w:rsid w:val="00472944"/>
    <w:rsid w:val="00474631"/>
    <w:rsid w:val="00476087"/>
    <w:rsid w:val="00477749"/>
    <w:rsid w:val="0048000B"/>
    <w:rsid w:val="00485CAC"/>
    <w:rsid w:val="00486638"/>
    <w:rsid w:val="00491BC5"/>
    <w:rsid w:val="0049672F"/>
    <w:rsid w:val="00496D90"/>
    <w:rsid w:val="00497BA3"/>
    <w:rsid w:val="004A31E9"/>
    <w:rsid w:val="004A79C3"/>
    <w:rsid w:val="004A7E43"/>
    <w:rsid w:val="004B277C"/>
    <w:rsid w:val="004B4E76"/>
    <w:rsid w:val="004B58BF"/>
    <w:rsid w:val="004B5971"/>
    <w:rsid w:val="004C2130"/>
    <w:rsid w:val="004C25C7"/>
    <w:rsid w:val="004C41D0"/>
    <w:rsid w:val="004D0347"/>
    <w:rsid w:val="004D26FA"/>
    <w:rsid w:val="004D2A19"/>
    <w:rsid w:val="004D3430"/>
    <w:rsid w:val="004D3A72"/>
    <w:rsid w:val="004D3D70"/>
    <w:rsid w:val="004E386F"/>
    <w:rsid w:val="004F2C3E"/>
    <w:rsid w:val="0050118B"/>
    <w:rsid w:val="00504411"/>
    <w:rsid w:val="0050747F"/>
    <w:rsid w:val="005077F0"/>
    <w:rsid w:val="00514E41"/>
    <w:rsid w:val="00523720"/>
    <w:rsid w:val="00523E2C"/>
    <w:rsid w:val="0052631E"/>
    <w:rsid w:val="0053168D"/>
    <w:rsid w:val="00533754"/>
    <w:rsid w:val="0054015B"/>
    <w:rsid w:val="00543542"/>
    <w:rsid w:val="00545746"/>
    <w:rsid w:val="00546A15"/>
    <w:rsid w:val="00547716"/>
    <w:rsid w:val="0054779C"/>
    <w:rsid w:val="00554D1D"/>
    <w:rsid w:val="00557973"/>
    <w:rsid w:val="0056106F"/>
    <w:rsid w:val="005618E9"/>
    <w:rsid w:val="00561A97"/>
    <w:rsid w:val="00562CC5"/>
    <w:rsid w:val="005655D5"/>
    <w:rsid w:val="005670D3"/>
    <w:rsid w:val="0057562F"/>
    <w:rsid w:val="00576DAD"/>
    <w:rsid w:val="00577B90"/>
    <w:rsid w:val="00584CE3"/>
    <w:rsid w:val="00586110"/>
    <w:rsid w:val="0059063F"/>
    <w:rsid w:val="00590A8B"/>
    <w:rsid w:val="00592C5E"/>
    <w:rsid w:val="005A6EE4"/>
    <w:rsid w:val="005A7D23"/>
    <w:rsid w:val="005B59D9"/>
    <w:rsid w:val="005B7C07"/>
    <w:rsid w:val="005C26B3"/>
    <w:rsid w:val="005C2D8C"/>
    <w:rsid w:val="005C4C35"/>
    <w:rsid w:val="005D5C3D"/>
    <w:rsid w:val="005E0E6F"/>
    <w:rsid w:val="005E4C0A"/>
    <w:rsid w:val="005E6AA6"/>
    <w:rsid w:val="005F1881"/>
    <w:rsid w:val="005F1AF9"/>
    <w:rsid w:val="005F29A2"/>
    <w:rsid w:val="005F6D64"/>
    <w:rsid w:val="0060302C"/>
    <w:rsid w:val="006053FA"/>
    <w:rsid w:val="00605949"/>
    <w:rsid w:val="00605FAE"/>
    <w:rsid w:val="0060730A"/>
    <w:rsid w:val="006153CF"/>
    <w:rsid w:val="006156E5"/>
    <w:rsid w:val="00621A1D"/>
    <w:rsid w:val="006263F9"/>
    <w:rsid w:val="006402E9"/>
    <w:rsid w:val="00640583"/>
    <w:rsid w:val="00645AA8"/>
    <w:rsid w:val="006477CD"/>
    <w:rsid w:val="0065151A"/>
    <w:rsid w:val="00652644"/>
    <w:rsid w:val="00652F7E"/>
    <w:rsid w:val="00655BD8"/>
    <w:rsid w:val="00657B1E"/>
    <w:rsid w:val="006612FA"/>
    <w:rsid w:val="00662971"/>
    <w:rsid w:val="0066327E"/>
    <w:rsid w:val="0066684D"/>
    <w:rsid w:val="006676B3"/>
    <w:rsid w:val="00672BCE"/>
    <w:rsid w:val="006778CB"/>
    <w:rsid w:val="0068759B"/>
    <w:rsid w:val="00687F25"/>
    <w:rsid w:val="006905F2"/>
    <w:rsid w:val="006907E1"/>
    <w:rsid w:val="00693086"/>
    <w:rsid w:val="00694EDF"/>
    <w:rsid w:val="006B31EB"/>
    <w:rsid w:val="006B53C9"/>
    <w:rsid w:val="006B74C8"/>
    <w:rsid w:val="006C0093"/>
    <w:rsid w:val="006C0374"/>
    <w:rsid w:val="006C14A2"/>
    <w:rsid w:val="006C1BAD"/>
    <w:rsid w:val="006C7F75"/>
    <w:rsid w:val="006D3224"/>
    <w:rsid w:val="006D532A"/>
    <w:rsid w:val="006E616F"/>
    <w:rsid w:val="006F0513"/>
    <w:rsid w:val="006F594A"/>
    <w:rsid w:val="006F5BD9"/>
    <w:rsid w:val="006F6829"/>
    <w:rsid w:val="007025DE"/>
    <w:rsid w:val="0071542D"/>
    <w:rsid w:val="0071700D"/>
    <w:rsid w:val="00722F82"/>
    <w:rsid w:val="00723095"/>
    <w:rsid w:val="0072490B"/>
    <w:rsid w:val="00725F6F"/>
    <w:rsid w:val="00726693"/>
    <w:rsid w:val="00727012"/>
    <w:rsid w:val="00731644"/>
    <w:rsid w:val="00732697"/>
    <w:rsid w:val="00734085"/>
    <w:rsid w:val="00737E4F"/>
    <w:rsid w:val="007404D7"/>
    <w:rsid w:val="00742A66"/>
    <w:rsid w:val="0074405A"/>
    <w:rsid w:val="0074441E"/>
    <w:rsid w:val="00747E10"/>
    <w:rsid w:val="0075020C"/>
    <w:rsid w:val="00754727"/>
    <w:rsid w:val="00755EA9"/>
    <w:rsid w:val="00756EE8"/>
    <w:rsid w:val="00760899"/>
    <w:rsid w:val="007635CE"/>
    <w:rsid w:val="00763D7A"/>
    <w:rsid w:val="00766D12"/>
    <w:rsid w:val="00771751"/>
    <w:rsid w:val="0078096D"/>
    <w:rsid w:val="00780BA4"/>
    <w:rsid w:val="007870FB"/>
    <w:rsid w:val="007872FE"/>
    <w:rsid w:val="00790D6A"/>
    <w:rsid w:val="007946B3"/>
    <w:rsid w:val="007A24E0"/>
    <w:rsid w:val="007A2B2C"/>
    <w:rsid w:val="007A6900"/>
    <w:rsid w:val="007A6BA1"/>
    <w:rsid w:val="007A79F5"/>
    <w:rsid w:val="007B0957"/>
    <w:rsid w:val="007B1BFC"/>
    <w:rsid w:val="007B3B9F"/>
    <w:rsid w:val="007B4255"/>
    <w:rsid w:val="007B6C40"/>
    <w:rsid w:val="007B6F1B"/>
    <w:rsid w:val="007B7364"/>
    <w:rsid w:val="007C5A45"/>
    <w:rsid w:val="007C69E5"/>
    <w:rsid w:val="007D09E5"/>
    <w:rsid w:val="007D0B44"/>
    <w:rsid w:val="007D3A2D"/>
    <w:rsid w:val="007E66BF"/>
    <w:rsid w:val="007E7AA6"/>
    <w:rsid w:val="007F4791"/>
    <w:rsid w:val="007F6C31"/>
    <w:rsid w:val="00800056"/>
    <w:rsid w:val="00802CEB"/>
    <w:rsid w:val="00803EEE"/>
    <w:rsid w:val="00805B78"/>
    <w:rsid w:val="00810266"/>
    <w:rsid w:val="008114E1"/>
    <w:rsid w:val="0081164D"/>
    <w:rsid w:val="00814A47"/>
    <w:rsid w:val="008154EF"/>
    <w:rsid w:val="00830785"/>
    <w:rsid w:val="0083165E"/>
    <w:rsid w:val="0083179D"/>
    <w:rsid w:val="00832E59"/>
    <w:rsid w:val="00837518"/>
    <w:rsid w:val="00842F9B"/>
    <w:rsid w:val="00853FC4"/>
    <w:rsid w:val="008556F7"/>
    <w:rsid w:val="0085622E"/>
    <w:rsid w:val="008569A6"/>
    <w:rsid w:val="00860ECD"/>
    <w:rsid w:val="00862509"/>
    <w:rsid w:val="00863531"/>
    <w:rsid w:val="00864B5C"/>
    <w:rsid w:val="008662C9"/>
    <w:rsid w:val="0086673C"/>
    <w:rsid w:val="00872358"/>
    <w:rsid w:val="008775DD"/>
    <w:rsid w:val="0088113D"/>
    <w:rsid w:val="00882891"/>
    <w:rsid w:val="00883095"/>
    <w:rsid w:val="00886D16"/>
    <w:rsid w:val="008A452C"/>
    <w:rsid w:val="008B00E2"/>
    <w:rsid w:val="008B4F29"/>
    <w:rsid w:val="008B671B"/>
    <w:rsid w:val="008C00E9"/>
    <w:rsid w:val="008C48A3"/>
    <w:rsid w:val="008C5B72"/>
    <w:rsid w:val="008D2DA2"/>
    <w:rsid w:val="008D4FF4"/>
    <w:rsid w:val="008D669B"/>
    <w:rsid w:val="008E29BA"/>
    <w:rsid w:val="008E63C1"/>
    <w:rsid w:val="008F0365"/>
    <w:rsid w:val="008F0BE8"/>
    <w:rsid w:val="008F769E"/>
    <w:rsid w:val="00901A4A"/>
    <w:rsid w:val="009068B3"/>
    <w:rsid w:val="00911FA7"/>
    <w:rsid w:val="009136D3"/>
    <w:rsid w:val="009217A6"/>
    <w:rsid w:val="00922932"/>
    <w:rsid w:val="00926A8D"/>
    <w:rsid w:val="00931072"/>
    <w:rsid w:val="0093206C"/>
    <w:rsid w:val="00932B61"/>
    <w:rsid w:val="009354D0"/>
    <w:rsid w:val="00935777"/>
    <w:rsid w:val="009358DB"/>
    <w:rsid w:val="00936055"/>
    <w:rsid w:val="00936F90"/>
    <w:rsid w:val="009404D3"/>
    <w:rsid w:val="00941779"/>
    <w:rsid w:val="0094275D"/>
    <w:rsid w:val="009455A9"/>
    <w:rsid w:val="00947AE9"/>
    <w:rsid w:val="00956D21"/>
    <w:rsid w:val="0095708F"/>
    <w:rsid w:val="00957ADD"/>
    <w:rsid w:val="009665B8"/>
    <w:rsid w:val="00966BA0"/>
    <w:rsid w:val="00967317"/>
    <w:rsid w:val="00967BB8"/>
    <w:rsid w:val="00970C33"/>
    <w:rsid w:val="00970C6C"/>
    <w:rsid w:val="009774EC"/>
    <w:rsid w:val="009835F8"/>
    <w:rsid w:val="00984764"/>
    <w:rsid w:val="00986481"/>
    <w:rsid w:val="009870FA"/>
    <w:rsid w:val="009948F1"/>
    <w:rsid w:val="009A1B43"/>
    <w:rsid w:val="009A7958"/>
    <w:rsid w:val="009B0287"/>
    <w:rsid w:val="009B2CFE"/>
    <w:rsid w:val="009B4C21"/>
    <w:rsid w:val="009B4DA1"/>
    <w:rsid w:val="009B6EF9"/>
    <w:rsid w:val="009B7C5D"/>
    <w:rsid w:val="009C0B10"/>
    <w:rsid w:val="009C0CE2"/>
    <w:rsid w:val="009C1DB2"/>
    <w:rsid w:val="009C4075"/>
    <w:rsid w:val="009C40C6"/>
    <w:rsid w:val="009C628F"/>
    <w:rsid w:val="009C6C7E"/>
    <w:rsid w:val="009D0FC7"/>
    <w:rsid w:val="009D1EBE"/>
    <w:rsid w:val="009D6E02"/>
    <w:rsid w:val="009E56A4"/>
    <w:rsid w:val="009F098D"/>
    <w:rsid w:val="009F2B9B"/>
    <w:rsid w:val="009F43AA"/>
    <w:rsid w:val="009F748B"/>
    <w:rsid w:val="00A004AF"/>
    <w:rsid w:val="00A0094C"/>
    <w:rsid w:val="00A0226B"/>
    <w:rsid w:val="00A02274"/>
    <w:rsid w:val="00A03EE9"/>
    <w:rsid w:val="00A11B02"/>
    <w:rsid w:val="00A15726"/>
    <w:rsid w:val="00A20012"/>
    <w:rsid w:val="00A21835"/>
    <w:rsid w:val="00A26C41"/>
    <w:rsid w:val="00A26C53"/>
    <w:rsid w:val="00A3009A"/>
    <w:rsid w:val="00A30583"/>
    <w:rsid w:val="00A36714"/>
    <w:rsid w:val="00A42921"/>
    <w:rsid w:val="00A437D7"/>
    <w:rsid w:val="00A4422C"/>
    <w:rsid w:val="00A465BD"/>
    <w:rsid w:val="00A46F5B"/>
    <w:rsid w:val="00A476A7"/>
    <w:rsid w:val="00A47A5D"/>
    <w:rsid w:val="00A5621E"/>
    <w:rsid w:val="00A60ACA"/>
    <w:rsid w:val="00A61DD6"/>
    <w:rsid w:val="00A66100"/>
    <w:rsid w:val="00A67D58"/>
    <w:rsid w:val="00A703AB"/>
    <w:rsid w:val="00A730A0"/>
    <w:rsid w:val="00A776A4"/>
    <w:rsid w:val="00A83C18"/>
    <w:rsid w:val="00A8594E"/>
    <w:rsid w:val="00A87A13"/>
    <w:rsid w:val="00A92323"/>
    <w:rsid w:val="00A9528B"/>
    <w:rsid w:val="00AA03F2"/>
    <w:rsid w:val="00AA300F"/>
    <w:rsid w:val="00AA335C"/>
    <w:rsid w:val="00AA697E"/>
    <w:rsid w:val="00AB1A69"/>
    <w:rsid w:val="00AB2F63"/>
    <w:rsid w:val="00AB6152"/>
    <w:rsid w:val="00AB7D52"/>
    <w:rsid w:val="00AB7FD1"/>
    <w:rsid w:val="00AC42DB"/>
    <w:rsid w:val="00AC69F0"/>
    <w:rsid w:val="00AD2D62"/>
    <w:rsid w:val="00AD7E7B"/>
    <w:rsid w:val="00AE26A6"/>
    <w:rsid w:val="00AE5866"/>
    <w:rsid w:val="00AF27FD"/>
    <w:rsid w:val="00AF281B"/>
    <w:rsid w:val="00AF6E12"/>
    <w:rsid w:val="00B110DD"/>
    <w:rsid w:val="00B11CC5"/>
    <w:rsid w:val="00B12571"/>
    <w:rsid w:val="00B13FFF"/>
    <w:rsid w:val="00B14D74"/>
    <w:rsid w:val="00B15FED"/>
    <w:rsid w:val="00B1698D"/>
    <w:rsid w:val="00B17214"/>
    <w:rsid w:val="00B20886"/>
    <w:rsid w:val="00B30DEA"/>
    <w:rsid w:val="00B32D04"/>
    <w:rsid w:val="00B34830"/>
    <w:rsid w:val="00B36C3C"/>
    <w:rsid w:val="00B41B91"/>
    <w:rsid w:val="00B41C74"/>
    <w:rsid w:val="00B47125"/>
    <w:rsid w:val="00B52215"/>
    <w:rsid w:val="00B5579E"/>
    <w:rsid w:val="00B56DC4"/>
    <w:rsid w:val="00B6056A"/>
    <w:rsid w:val="00B60A36"/>
    <w:rsid w:val="00B60EE1"/>
    <w:rsid w:val="00B6119F"/>
    <w:rsid w:val="00B634ED"/>
    <w:rsid w:val="00B654C9"/>
    <w:rsid w:val="00B66042"/>
    <w:rsid w:val="00B6632B"/>
    <w:rsid w:val="00B719FA"/>
    <w:rsid w:val="00B76DC1"/>
    <w:rsid w:val="00B82A1D"/>
    <w:rsid w:val="00B82FB5"/>
    <w:rsid w:val="00B83D3D"/>
    <w:rsid w:val="00B84B2C"/>
    <w:rsid w:val="00B85B26"/>
    <w:rsid w:val="00B85EC9"/>
    <w:rsid w:val="00B86BE7"/>
    <w:rsid w:val="00B87806"/>
    <w:rsid w:val="00B90D75"/>
    <w:rsid w:val="00B94AFA"/>
    <w:rsid w:val="00B95BFF"/>
    <w:rsid w:val="00B964DD"/>
    <w:rsid w:val="00B96ED7"/>
    <w:rsid w:val="00BA46C7"/>
    <w:rsid w:val="00BB0105"/>
    <w:rsid w:val="00BB0430"/>
    <w:rsid w:val="00BB083D"/>
    <w:rsid w:val="00BB234B"/>
    <w:rsid w:val="00BB43B3"/>
    <w:rsid w:val="00BB4A37"/>
    <w:rsid w:val="00BB5316"/>
    <w:rsid w:val="00BB7B3A"/>
    <w:rsid w:val="00BC78A5"/>
    <w:rsid w:val="00BD0F3F"/>
    <w:rsid w:val="00BD2FBA"/>
    <w:rsid w:val="00BE1FA0"/>
    <w:rsid w:val="00BE243F"/>
    <w:rsid w:val="00BE360A"/>
    <w:rsid w:val="00BF401D"/>
    <w:rsid w:val="00BF4A0C"/>
    <w:rsid w:val="00BF67F8"/>
    <w:rsid w:val="00C03552"/>
    <w:rsid w:val="00C05374"/>
    <w:rsid w:val="00C059C7"/>
    <w:rsid w:val="00C071D3"/>
    <w:rsid w:val="00C10BF3"/>
    <w:rsid w:val="00C125D0"/>
    <w:rsid w:val="00C15670"/>
    <w:rsid w:val="00C1724D"/>
    <w:rsid w:val="00C235A0"/>
    <w:rsid w:val="00C247E2"/>
    <w:rsid w:val="00C2646A"/>
    <w:rsid w:val="00C34123"/>
    <w:rsid w:val="00C359CA"/>
    <w:rsid w:val="00C379AB"/>
    <w:rsid w:val="00C44A23"/>
    <w:rsid w:val="00C45E77"/>
    <w:rsid w:val="00C559E9"/>
    <w:rsid w:val="00C610E6"/>
    <w:rsid w:val="00C7114D"/>
    <w:rsid w:val="00C72253"/>
    <w:rsid w:val="00C73708"/>
    <w:rsid w:val="00C74D98"/>
    <w:rsid w:val="00C754E3"/>
    <w:rsid w:val="00C76135"/>
    <w:rsid w:val="00C77ED7"/>
    <w:rsid w:val="00C8041B"/>
    <w:rsid w:val="00C80793"/>
    <w:rsid w:val="00C81235"/>
    <w:rsid w:val="00C82658"/>
    <w:rsid w:val="00C83264"/>
    <w:rsid w:val="00C83DD8"/>
    <w:rsid w:val="00C843A3"/>
    <w:rsid w:val="00C8510E"/>
    <w:rsid w:val="00C871A0"/>
    <w:rsid w:val="00C97550"/>
    <w:rsid w:val="00C97FD8"/>
    <w:rsid w:val="00C97FE0"/>
    <w:rsid w:val="00CA048A"/>
    <w:rsid w:val="00CA0BBA"/>
    <w:rsid w:val="00CA12E0"/>
    <w:rsid w:val="00CA35B3"/>
    <w:rsid w:val="00CA736D"/>
    <w:rsid w:val="00CB22D0"/>
    <w:rsid w:val="00CB3CEE"/>
    <w:rsid w:val="00CB7D38"/>
    <w:rsid w:val="00CC4C8B"/>
    <w:rsid w:val="00CC512F"/>
    <w:rsid w:val="00CC6680"/>
    <w:rsid w:val="00CC76F2"/>
    <w:rsid w:val="00CC778B"/>
    <w:rsid w:val="00CD019E"/>
    <w:rsid w:val="00CD04BA"/>
    <w:rsid w:val="00CD04C9"/>
    <w:rsid w:val="00CD4BD8"/>
    <w:rsid w:val="00CD576D"/>
    <w:rsid w:val="00CE63FC"/>
    <w:rsid w:val="00CE6DEA"/>
    <w:rsid w:val="00CF0E9D"/>
    <w:rsid w:val="00CF1556"/>
    <w:rsid w:val="00CF1F03"/>
    <w:rsid w:val="00CF214E"/>
    <w:rsid w:val="00CF6319"/>
    <w:rsid w:val="00CF6CCE"/>
    <w:rsid w:val="00CF7824"/>
    <w:rsid w:val="00D032F3"/>
    <w:rsid w:val="00D034AF"/>
    <w:rsid w:val="00D03F82"/>
    <w:rsid w:val="00D10128"/>
    <w:rsid w:val="00D10EFD"/>
    <w:rsid w:val="00D14E15"/>
    <w:rsid w:val="00D14EB6"/>
    <w:rsid w:val="00D15867"/>
    <w:rsid w:val="00D16DB3"/>
    <w:rsid w:val="00D21AAB"/>
    <w:rsid w:val="00D24568"/>
    <w:rsid w:val="00D25370"/>
    <w:rsid w:val="00D26909"/>
    <w:rsid w:val="00D2762F"/>
    <w:rsid w:val="00D3018E"/>
    <w:rsid w:val="00D335B3"/>
    <w:rsid w:val="00D337A8"/>
    <w:rsid w:val="00D34B6B"/>
    <w:rsid w:val="00D34F86"/>
    <w:rsid w:val="00D37C25"/>
    <w:rsid w:val="00D37EE0"/>
    <w:rsid w:val="00D4427F"/>
    <w:rsid w:val="00D443ED"/>
    <w:rsid w:val="00D45220"/>
    <w:rsid w:val="00D505DF"/>
    <w:rsid w:val="00D50F5A"/>
    <w:rsid w:val="00D518B2"/>
    <w:rsid w:val="00D51EBE"/>
    <w:rsid w:val="00D52F30"/>
    <w:rsid w:val="00D54BF3"/>
    <w:rsid w:val="00D55D50"/>
    <w:rsid w:val="00D621B4"/>
    <w:rsid w:val="00D643BD"/>
    <w:rsid w:val="00D644E4"/>
    <w:rsid w:val="00D70EBD"/>
    <w:rsid w:val="00D74C41"/>
    <w:rsid w:val="00D763D0"/>
    <w:rsid w:val="00D8044B"/>
    <w:rsid w:val="00D846AC"/>
    <w:rsid w:val="00D878FE"/>
    <w:rsid w:val="00D91CC0"/>
    <w:rsid w:val="00D95559"/>
    <w:rsid w:val="00D96063"/>
    <w:rsid w:val="00D9634D"/>
    <w:rsid w:val="00D96F9F"/>
    <w:rsid w:val="00DA0DAC"/>
    <w:rsid w:val="00DA145C"/>
    <w:rsid w:val="00DA1B99"/>
    <w:rsid w:val="00DA4DCF"/>
    <w:rsid w:val="00DA5826"/>
    <w:rsid w:val="00DA79CC"/>
    <w:rsid w:val="00DB2D9F"/>
    <w:rsid w:val="00DB5B39"/>
    <w:rsid w:val="00DB68EB"/>
    <w:rsid w:val="00DC03E0"/>
    <w:rsid w:val="00DC2793"/>
    <w:rsid w:val="00DC2F91"/>
    <w:rsid w:val="00DC365E"/>
    <w:rsid w:val="00DC491A"/>
    <w:rsid w:val="00DC4C8E"/>
    <w:rsid w:val="00DC55CF"/>
    <w:rsid w:val="00DD1EFC"/>
    <w:rsid w:val="00DD3E93"/>
    <w:rsid w:val="00DD470A"/>
    <w:rsid w:val="00DD49E3"/>
    <w:rsid w:val="00DD6BE1"/>
    <w:rsid w:val="00DE3F06"/>
    <w:rsid w:val="00DF0976"/>
    <w:rsid w:val="00DF0D64"/>
    <w:rsid w:val="00DF1F90"/>
    <w:rsid w:val="00DF3E60"/>
    <w:rsid w:val="00DF7C96"/>
    <w:rsid w:val="00E0332E"/>
    <w:rsid w:val="00E05BE2"/>
    <w:rsid w:val="00E05FAB"/>
    <w:rsid w:val="00E07ED1"/>
    <w:rsid w:val="00E112CE"/>
    <w:rsid w:val="00E11DAF"/>
    <w:rsid w:val="00E16A47"/>
    <w:rsid w:val="00E20AB7"/>
    <w:rsid w:val="00E26FDA"/>
    <w:rsid w:val="00E307AA"/>
    <w:rsid w:val="00E40EF1"/>
    <w:rsid w:val="00E40F14"/>
    <w:rsid w:val="00E41BB6"/>
    <w:rsid w:val="00E42813"/>
    <w:rsid w:val="00E46B3E"/>
    <w:rsid w:val="00E47676"/>
    <w:rsid w:val="00E51B80"/>
    <w:rsid w:val="00E5395B"/>
    <w:rsid w:val="00E629EB"/>
    <w:rsid w:val="00E662DB"/>
    <w:rsid w:val="00E663D7"/>
    <w:rsid w:val="00E665B4"/>
    <w:rsid w:val="00E70339"/>
    <w:rsid w:val="00E745EB"/>
    <w:rsid w:val="00E75057"/>
    <w:rsid w:val="00E7771E"/>
    <w:rsid w:val="00E77E43"/>
    <w:rsid w:val="00E77FF1"/>
    <w:rsid w:val="00E9402F"/>
    <w:rsid w:val="00E951F5"/>
    <w:rsid w:val="00E96A14"/>
    <w:rsid w:val="00E97227"/>
    <w:rsid w:val="00E97F73"/>
    <w:rsid w:val="00EA18C5"/>
    <w:rsid w:val="00EA4C0D"/>
    <w:rsid w:val="00EB1647"/>
    <w:rsid w:val="00EB321E"/>
    <w:rsid w:val="00EB4F3D"/>
    <w:rsid w:val="00EB59F4"/>
    <w:rsid w:val="00EB6497"/>
    <w:rsid w:val="00EC568B"/>
    <w:rsid w:val="00ED16DC"/>
    <w:rsid w:val="00ED24ED"/>
    <w:rsid w:val="00ED79C3"/>
    <w:rsid w:val="00EE1CEB"/>
    <w:rsid w:val="00EE3E29"/>
    <w:rsid w:val="00EE6054"/>
    <w:rsid w:val="00EF0BEF"/>
    <w:rsid w:val="00EF4E7B"/>
    <w:rsid w:val="00EF57AB"/>
    <w:rsid w:val="00EF6E6C"/>
    <w:rsid w:val="00F003CD"/>
    <w:rsid w:val="00F00B96"/>
    <w:rsid w:val="00F02E44"/>
    <w:rsid w:val="00F0324A"/>
    <w:rsid w:val="00F042FB"/>
    <w:rsid w:val="00F04FC1"/>
    <w:rsid w:val="00F064B7"/>
    <w:rsid w:val="00F11D45"/>
    <w:rsid w:val="00F11F62"/>
    <w:rsid w:val="00F12B14"/>
    <w:rsid w:val="00F13CF8"/>
    <w:rsid w:val="00F160DA"/>
    <w:rsid w:val="00F20954"/>
    <w:rsid w:val="00F326E4"/>
    <w:rsid w:val="00F34ED2"/>
    <w:rsid w:val="00F35A55"/>
    <w:rsid w:val="00F35DDB"/>
    <w:rsid w:val="00F37A26"/>
    <w:rsid w:val="00F43565"/>
    <w:rsid w:val="00F4426E"/>
    <w:rsid w:val="00F47726"/>
    <w:rsid w:val="00F50FDB"/>
    <w:rsid w:val="00F52824"/>
    <w:rsid w:val="00F5609E"/>
    <w:rsid w:val="00F57080"/>
    <w:rsid w:val="00F66EAE"/>
    <w:rsid w:val="00F7558B"/>
    <w:rsid w:val="00F77828"/>
    <w:rsid w:val="00F77C59"/>
    <w:rsid w:val="00F82237"/>
    <w:rsid w:val="00F83001"/>
    <w:rsid w:val="00F858D3"/>
    <w:rsid w:val="00F85CBF"/>
    <w:rsid w:val="00F9303C"/>
    <w:rsid w:val="00FA4790"/>
    <w:rsid w:val="00FB35DC"/>
    <w:rsid w:val="00FB5F93"/>
    <w:rsid w:val="00FC1975"/>
    <w:rsid w:val="00FC4B00"/>
    <w:rsid w:val="00FD1585"/>
    <w:rsid w:val="00FD6051"/>
    <w:rsid w:val="00FD68B7"/>
    <w:rsid w:val="00FE10D3"/>
    <w:rsid w:val="00FE2000"/>
    <w:rsid w:val="00FE25E1"/>
    <w:rsid w:val="00FE58E7"/>
    <w:rsid w:val="00FE5F99"/>
    <w:rsid w:val="00FE620E"/>
    <w:rsid w:val="00FE6291"/>
    <w:rsid w:val="00FF0F97"/>
    <w:rsid w:val="4C74A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23C58"/>
  <w15:docId w15:val="{C9E33157-2396-47BF-99A9-98F60E6C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FE62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E620E"/>
  </w:style>
  <w:style w:type="character" w:styleId="Hipervnculo">
    <w:name w:val="Hyperlink"/>
    <w:basedOn w:val="Fuentedeprrafopredeter"/>
    <w:uiPriority w:val="99"/>
    <w:unhideWhenUsed/>
    <w:rsid w:val="00FE620E"/>
    <w:rPr>
      <w:color w:val="0000FF"/>
      <w:u w:val="single"/>
    </w:rPr>
  </w:style>
  <w:style w:type="paragraph" w:customStyle="1" w:styleId="Estilo">
    <w:name w:val="Estilo"/>
    <w:basedOn w:val="Normal"/>
    <w:rsid w:val="007B1BFC"/>
    <w:pPr>
      <w:spacing w:line="240" w:lineRule="atLeast"/>
    </w:pPr>
    <w:rPr>
      <w:rFonts w:ascii="Times New Roman" w:eastAsia="Times New Roman" w:hAnsi="Times New Roman" w:cs="Times New Roman"/>
      <w:color w:val="000000"/>
      <w:sz w:val="20"/>
      <w:szCs w:val="20"/>
      <w:lang w:eastAsia="es-ES"/>
    </w:rPr>
  </w:style>
  <w:style w:type="paragraph" w:styleId="NormalWeb">
    <w:name w:val="Normal (Web)"/>
    <w:basedOn w:val="Normal"/>
    <w:uiPriority w:val="99"/>
    <w:semiHidden/>
    <w:unhideWhenUsed/>
    <w:rsid w:val="0066297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450D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0DE5"/>
    <w:rPr>
      <w:sz w:val="20"/>
      <w:szCs w:val="20"/>
    </w:rPr>
  </w:style>
  <w:style w:type="character" w:styleId="Refdenotaalfinal">
    <w:name w:val="endnote reference"/>
    <w:basedOn w:val="Fuentedeprrafopredeter"/>
    <w:uiPriority w:val="99"/>
    <w:semiHidden/>
    <w:unhideWhenUsed/>
    <w:rsid w:val="00450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384">
      <w:bodyDiv w:val="1"/>
      <w:marLeft w:val="0"/>
      <w:marRight w:val="0"/>
      <w:marTop w:val="0"/>
      <w:marBottom w:val="0"/>
      <w:divBdr>
        <w:top w:val="none" w:sz="0" w:space="0" w:color="auto"/>
        <w:left w:val="none" w:sz="0" w:space="0" w:color="auto"/>
        <w:bottom w:val="none" w:sz="0" w:space="0" w:color="auto"/>
        <w:right w:val="none" w:sz="0" w:space="0" w:color="auto"/>
      </w:divBdr>
    </w:div>
    <w:div w:id="158809358">
      <w:bodyDiv w:val="1"/>
      <w:marLeft w:val="0"/>
      <w:marRight w:val="0"/>
      <w:marTop w:val="0"/>
      <w:marBottom w:val="0"/>
      <w:divBdr>
        <w:top w:val="none" w:sz="0" w:space="0" w:color="auto"/>
        <w:left w:val="none" w:sz="0" w:space="0" w:color="auto"/>
        <w:bottom w:val="none" w:sz="0" w:space="0" w:color="auto"/>
        <w:right w:val="none" w:sz="0" w:space="0" w:color="auto"/>
      </w:divBdr>
    </w:div>
    <w:div w:id="1308820638">
      <w:bodyDiv w:val="1"/>
      <w:marLeft w:val="0"/>
      <w:marRight w:val="0"/>
      <w:marTop w:val="0"/>
      <w:marBottom w:val="0"/>
      <w:divBdr>
        <w:top w:val="none" w:sz="0" w:space="0" w:color="auto"/>
        <w:left w:val="none" w:sz="0" w:space="0" w:color="auto"/>
        <w:bottom w:val="none" w:sz="0" w:space="0" w:color="auto"/>
        <w:right w:val="none" w:sz="0" w:space="0" w:color="auto"/>
      </w:divBdr>
    </w:div>
    <w:div w:id="16342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rofile/Felipe_Soto2/publication/235988966_Hacia_una_aplicacion_mediante_nuevas_tecnologias_del_tratamiento_psicoeducativo_familiar_en_Esquizofrenia/links/00463515429e4060d900000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DDE6-35A4-4F35-B61A-24882451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29</cp:revision>
  <cp:lastPrinted>2017-09-05T14:22:00Z</cp:lastPrinted>
  <dcterms:created xsi:type="dcterms:W3CDTF">2017-09-04T16:53:00Z</dcterms:created>
  <dcterms:modified xsi:type="dcterms:W3CDTF">2017-11-08T16:30:00Z</dcterms:modified>
</cp:coreProperties>
</file>