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0F8FE7B2" w14:textId="77777777" w:rsidR="00D8596F" w:rsidRPr="005F31C4" w:rsidRDefault="00D8596F" w:rsidP="00D8596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1EB857A8" w14:textId="77777777" w:rsidR="00D8596F" w:rsidRPr="00D85E04" w:rsidRDefault="00D8596F" w:rsidP="00D8596F">
      <w:pPr>
        <w:rPr>
          <w:rFonts w:ascii="Tahoma" w:hAnsi="Tahoma" w:cs="Tahoma"/>
          <w:b/>
          <w:sz w:val="18"/>
          <w:szCs w:val="18"/>
          <w:lang w:val="es-CO"/>
        </w:rPr>
      </w:pPr>
    </w:p>
    <w:p w14:paraId="44F77FBA" w14:textId="2F8FD1E2" w:rsidR="003A3BBB" w:rsidRPr="00EA3EFB" w:rsidRDefault="003A3BBB" w:rsidP="00E73E27">
      <w:pPr>
        <w:pStyle w:val="Puesto"/>
        <w:spacing w:line="240" w:lineRule="auto"/>
        <w:jc w:val="both"/>
        <w:rPr>
          <w:rFonts w:ascii="Tahoma" w:hAnsi="Tahoma" w:cs="Tahoma"/>
          <w:b w:val="0"/>
          <w:sz w:val="18"/>
          <w:szCs w:val="18"/>
        </w:rPr>
      </w:pPr>
      <w:bookmarkStart w:id="0" w:name="_GoBack"/>
      <w:bookmarkEnd w:id="0"/>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7034E">
        <w:rPr>
          <w:rFonts w:ascii="Tahoma" w:hAnsi="Tahoma" w:cs="Tahoma"/>
          <w:b w:val="0"/>
          <w:bCs/>
          <w:sz w:val="18"/>
          <w:szCs w:val="18"/>
        </w:rPr>
        <w:t>15</w:t>
      </w:r>
      <w:r w:rsidR="00F95F3C">
        <w:rPr>
          <w:rFonts w:ascii="Tahoma" w:hAnsi="Tahoma" w:cs="Tahoma"/>
          <w:b w:val="0"/>
          <w:bCs/>
          <w:sz w:val="18"/>
          <w:szCs w:val="18"/>
        </w:rPr>
        <w:t xml:space="preserve"> de septiembre</w:t>
      </w:r>
      <w:r w:rsidR="00A2490B">
        <w:rPr>
          <w:rFonts w:ascii="Tahoma" w:hAnsi="Tahoma" w:cs="Tahoma"/>
          <w:b w:val="0"/>
          <w:bCs/>
          <w:sz w:val="18"/>
          <w:szCs w:val="18"/>
        </w:rPr>
        <w:t xml:space="preserve">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65EBDC5F" w14:textId="799A9B69" w:rsidR="003A3BBB" w:rsidRPr="00EA3EFB" w:rsidRDefault="003A3BBB" w:rsidP="00E73E27">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361C7C">
        <w:rPr>
          <w:rFonts w:ascii="Tahoma" w:hAnsi="Tahoma" w:cs="Tahoma"/>
          <w:b w:val="0"/>
          <w:sz w:val="18"/>
          <w:szCs w:val="18"/>
        </w:rPr>
        <w:t>1</w:t>
      </w:r>
      <w:r w:rsidRPr="00EA3EFB">
        <w:rPr>
          <w:rFonts w:ascii="Tahoma" w:hAnsi="Tahoma" w:cs="Tahoma"/>
          <w:b w:val="0"/>
          <w:sz w:val="18"/>
          <w:szCs w:val="18"/>
        </w:rPr>
        <w:t>-201</w:t>
      </w:r>
      <w:r w:rsidR="0047034E">
        <w:rPr>
          <w:rFonts w:ascii="Tahoma" w:hAnsi="Tahoma" w:cs="Tahoma"/>
          <w:b w:val="0"/>
          <w:sz w:val="18"/>
          <w:szCs w:val="18"/>
        </w:rPr>
        <w:t>6</w:t>
      </w:r>
      <w:r w:rsidRPr="00EA3EFB">
        <w:rPr>
          <w:rFonts w:ascii="Tahoma" w:hAnsi="Tahoma" w:cs="Tahoma"/>
          <w:b w:val="0"/>
          <w:sz w:val="18"/>
          <w:szCs w:val="18"/>
        </w:rPr>
        <w:t>-00</w:t>
      </w:r>
      <w:r w:rsidR="0047034E">
        <w:rPr>
          <w:rFonts w:ascii="Tahoma" w:hAnsi="Tahoma" w:cs="Tahoma"/>
          <w:b w:val="0"/>
          <w:sz w:val="18"/>
          <w:szCs w:val="18"/>
        </w:rPr>
        <w:t>0</w:t>
      </w:r>
      <w:r w:rsidR="00361C7C">
        <w:rPr>
          <w:rFonts w:ascii="Tahoma" w:hAnsi="Tahoma" w:cs="Tahoma"/>
          <w:b w:val="0"/>
          <w:sz w:val="18"/>
          <w:szCs w:val="18"/>
        </w:rPr>
        <w:t>50</w:t>
      </w:r>
      <w:r w:rsidRPr="00EA3EFB">
        <w:rPr>
          <w:rFonts w:ascii="Tahoma" w:hAnsi="Tahoma" w:cs="Tahoma"/>
          <w:b w:val="0"/>
          <w:sz w:val="18"/>
          <w:szCs w:val="18"/>
        </w:rPr>
        <w:t>-01</w:t>
      </w:r>
    </w:p>
    <w:p w14:paraId="247209EC" w14:textId="77777777" w:rsidR="003A3BBB" w:rsidRPr="00EA3EFB" w:rsidRDefault="003A3BBB" w:rsidP="00E73E27">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5F35B4E" w14:textId="6B45038F" w:rsidR="003A3BBB" w:rsidRPr="00EA3EFB" w:rsidRDefault="003A3BBB" w:rsidP="00E73E27">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361C7C">
        <w:rPr>
          <w:rFonts w:ascii="Tahoma" w:hAnsi="Tahoma" w:cs="Tahoma"/>
          <w:b w:val="0"/>
          <w:sz w:val="18"/>
          <w:szCs w:val="18"/>
        </w:rPr>
        <w:t>Omar de Jesús Vélez Herrera</w:t>
      </w:r>
    </w:p>
    <w:p w14:paraId="24029E7F" w14:textId="77777777" w:rsidR="003A3BBB" w:rsidRPr="00EA3EFB" w:rsidRDefault="003A3BBB" w:rsidP="00E73E27">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14:paraId="13873BD7" w14:textId="5F3CD359" w:rsidR="003A3BBB" w:rsidRPr="00EA3EFB" w:rsidRDefault="003A3BBB" w:rsidP="00E73E27">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F74218">
        <w:rPr>
          <w:rFonts w:ascii="Tahoma" w:hAnsi="Tahoma" w:cs="Tahoma"/>
          <w:b w:val="0"/>
          <w:sz w:val="18"/>
          <w:szCs w:val="18"/>
        </w:rPr>
        <w:t xml:space="preserve">Primero </w:t>
      </w:r>
      <w:r w:rsidRPr="00EA3EFB">
        <w:rPr>
          <w:rFonts w:ascii="Tahoma" w:hAnsi="Tahoma" w:cs="Tahoma"/>
          <w:b w:val="0"/>
          <w:sz w:val="18"/>
          <w:szCs w:val="18"/>
        </w:rPr>
        <w:t>Laboral del Circuito de Pereira</w:t>
      </w:r>
    </w:p>
    <w:p w14:paraId="460F6871" w14:textId="77777777" w:rsidR="003A3BBB" w:rsidRPr="00EA3EFB" w:rsidRDefault="003A3BBB" w:rsidP="00E73E27">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E73E27">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0A9C7D3B" w14:textId="0CA781A3" w:rsidR="00E73E27" w:rsidRPr="00A65F3B" w:rsidRDefault="00E73E27" w:rsidP="00E73E27">
      <w:pPr>
        <w:autoSpaceDE w:val="0"/>
        <w:autoSpaceDN w:val="0"/>
        <w:adjustRightInd w:val="0"/>
        <w:ind w:left="2127"/>
        <w:jc w:val="both"/>
        <w:rPr>
          <w:rFonts w:ascii="Tahoma" w:hAnsi="Tahoma" w:cs="Tahoma"/>
        </w:rPr>
      </w:pPr>
      <w:r w:rsidRPr="00B43E60">
        <w:rPr>
          <w:rFonts w:ascii="Tahoma" w:hAnsi="Tahoma" w:cs="Tahoma"/>
          <w:b/>
          <w:sz w:val="18"/>
          <w:szCs w:val="18"/>
          <w:u w:val="single"/>
        </w:rPr>
        <w:t xml:space="preserve">Compatibilidad de la indemnización sustitutiva de la pensión de vejez y la pensión de </w:t>
      </w:r>
      <w:r>
        <w:rPr>
          <w:rFonts w:ascii="Tahoma" w:hAnsi="Tahoma" w:cs="Tahoma"/>
          <w:b/>
          <w:sz w:val="18"/>
          <w:szCs w:val="18"/>
          <w:u w:val="single"/>
        </w:rPr>
        <w:t>invalidez</w:t>
      </w:r>
      <w:r w:rsidRPr="00E73E27">
        <w:rPr>
          <w:rFonts w:ascii="Tahoma" w:hAnsi="Tahoma" w:cs="Tahoma"/>
          <w:b/>
          <w:sz w:val="18"/>
          <w:szCs w:val="18"/>
        </w:rPr>
        <w:t>:</w:t>
      </w:r>
      <w:r w:rsidRPr="00B43E60">
        <w:rPr>
          <w:rFonts w:ascii="Tahoma" w:hAnsi="Tahoma" w:cs="Tahoma"/>
          <w:sz w:val="18"/>
          <w:szCs w:val="18"/>
        </w:rPr>
        <w:t xml:space="preserve"> La circunstancia de que el afiliado haya recibido la indemnización sustitutiva de la pensión de vejez, para el caso la prevista en el artículo 37 de la Ley 100 de 1993, no impide, como ya se ha expuesto, que éste o sus derechohabientes se beneficien de una pensión distinta al riesgo de vejez, como sería el caso de la pensión de sobrevivientes que se causa es por la muerte del asegurado, eso sí siempre y cuando se reúnan los requisitos legales exigidos para esta precisa contingencia. (Ahora bien) como quiera que en aplicación de la condición más beneficiosa, el demandante solicita que su pensión de invalidez se resuelva con base en los requisitos previstos en el acuerdo 049 de 1990, y en dicha norma, como se ha explicado, existe norma expresa que prohíbe el reconocimiento de dicha prestación cuando el estado de invalidez se haya estructurado con posterioridad a la edad mínima de pensión, forzoso resulta confirma la decisión de primera instancia. </w:t>
      </w:r>
    </w:p>
    <w:p w14:paraId="307CFA5B" w14:textId="77777777" w:rsidR="00E73E27" w:rsidRPr="00B43E60" w:rsidRDefault="00E73E27" w:rsidP="00E73E27">
      <w:pPr>
        <w:pStyle w:val="Puesto"/>
        <w:spacing w:line="240" w:lineRule="auto"/>
        <w:ind w:left="2832" w:hanging="2124"/>
        <w:jc w:val="both"/>
        <w:rPr>
          <w:rFonts w:ascii="Tahoma" w:hAnsi="Tahoma" w:cs="Tahoma"/>
          <w:b w:val="0"/>
          <w:sz w:val="18"/>
          <w:szCs w:val="18"/>
        </w:rPr>
      </w:pPr>
    </w:p>
    <w:p w14:paraId="3A335E06" w14:textId="77777777" w:rsidR="00905C88" w:rsidRDefault="00905C88" w:rsidP="00E73E27">
      <w:pPr>
        <w:ind w:left="2127" w:right="51"/>
        <w:jc w:val="both"/>
        <w:rPr>
          <w:rFonts w:ascii="Tahoma" w:hAnsi="Tahoma" w:cs="Tahoma"/>
          <w:sz w:val="18"/>
          <w:szCs w:val="18"/>
        </w:rPr>
      </w:pPr>
    </w:p>
    <w:p w14:paraId="5FAAD89B" w14:textId="77777777" w:rsidR="00EA7593" w:rsidRDefault="00EA7593" w:rsidP="00E73E27">
      <w:pPr>
        <w:pStyle w:val="Puesto"/>
        <w:tabs>
          <w:tab w:val="left" w:pos="9072"/>
        </w:tabs>
        <w:spacing w:line="240" w:lineRule="auto"/>
        <w:ind w:left="2127" w:right="51"/>
        <w:jc w:val="both"/>
        <w:rPr>
          <w:rFonts w:ascii="Tahoma" w:hAnsi="Tahoma" w:cs="Tahoma"/>
          <w:sz w:val="18"/>
          <w:szCs w:val="18"/>
        </w:rPr>
      </w:pPr>
    </w:p>
    <w:p w14:paraId="3BFA8D67" w14:textId="77777777" w:rsidR="003A3BBB" w:rsidRPr="00EA3EFB" w:rsidRDefault="003A3BBB" w:rsidP="00E73E27">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E73E27">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E73E27">
      <w:pPr>
        <w:jc w:val="center"/>
        <w:rPr>
          <w:rFonts w:ascii="Tahoma" w:hAnsi="Tahoma" w:cs="Tahoma"/>
          <w:bCs/>
        </w:rPr>
      </w:pPr>
    </w:p>
    <w:p w14:paraId="4B7E3316" w14:textId="77777777" w:rsidR="003A3BBB" w:rsidRPr="00EA3EFB" w:rsidRDefault="003A3BBB" w:rsidP="00E73E27">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E73E27">
      <w:pPr>
        <w:jc w:val="center"/>
        <w:rPr>
          <w:rFonts w:ascii="Tahoma" w:hAnsi="Tahoma" w:cs="Tahoma"/>
          <w:b/>
          <w:sz w:val="22"/>
          <w:szCs w:val="22"/>
        </w:rPr>
      </w:pPr>
    </w:p>
    <w:p w14:paraId="5467B77F" w14:textId="77777777" w:rsidR="003A3BBB" w:rsidRPr="00EA3EFB" w:rsidRDefault="003A3BBB" w:rsidP="00E73E27">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E73E27">
      <w:pPr>
        <w:pStyle w:val="Sinespaciado"/>
        <w:jc w:val="center"/>
        <w:rPr>
          <w:sz w:val="22"/>
          <w:szCs w:val="22"/>
        </w:rPr>
      </w:pPr>
    </w:p>
    <w:p w14:paraId="15BBC632" w14:textId="77777777" w:rsidR="003A3BBB" w:rsidRPr="00EA3EFB" w:rsidRDefault="003A3BBB" w:rsidP="00E73E27">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E73E27">
      <w:pPr>
        <w:pStyle w:val="Sinespaciado"/>
        <w:rPr>
          <w:sz w:val="22"/>
          <w:szCs w:val="22"/>
        </w:rPr>
      </w:pPr>
      <w:r w:rsidRPr="00EA3EFB">
        <w:rPr>
          <w:sz w:val="22"/>
          <w:szCs w:val="22"/>
        </w:rPr>
        <w:tab/>
      </w:r>
      <w:r w:rsidR="004052FE" w:rsidRPr="00EA3EFB">
        <w:rPr>
          <w:sz w:val="22"/>
          <w:szCs w:val="22"/>
        </w:rPr>
        <w:t xml:space="preserve"> </w:t>
      </w:r>
    </w:p>
    <w:p w14:paraId="5F6B8512" w14:textId="04351156" w:rsidR="003A3BBB" w:rsidRPr="00AE7E51" w:rsidRDefault="003A3BBB" w:rsidP="00E73E27">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270010">
        <w:rPr>
          <w:rFonts w:ascii="Tahoma" w:hAnsi="Tahoma" w:cs="Tahoma"/>
          <w:sz w:val="22"/>
          <w:szCs w:val="22"/>
          <w:lang w:val="es-ES_tradnl"/>
        </w:rPr>
        <w:t>10</w:t>
      </w:r>
      <w:r w:rsidR="004D5CA3" w:rsidRPr="00EA3EFB">
        <w:rPr>
          <w:rFonts w:ascii="Tahoma" w:hAnsi="Tahoma" w:cs="Tahoma"/>
          <w:sz w:val="22"/>
          <w:szCs w:val="22"/>
          <w:lang w:val="es-ES_tradnl"/>
        </w:rPr>
        <w:t>:</w:t>
      </w:r>
      <w:r w:rsidR="00270010">
        <w:rPr>
          <w:rFonts w:ascii="Tahoma" w:hAnsi="Tahoma" w:cs="Tahoma"/>
          <w:sz w:val="22"/>
          <w:szCs w:val="22"/>
          <w:lang w:val="es-ES_tradnl"/>
        </w:rPr>
        <w:t>2</w:t>
      </w:r>
      <w:r w:rsidR="00554CFD">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7B5D91">
        <w:rPr>
          <w:rFonts w:ascii="Tahoma" w:hAnsi="Tahoma" w:cs="Tahoma"/>
          <w:sz w:val="22"/>
          <w:szCs w:val="22"/>
          <w:lang w:val="es-ES_tradnl"/>
        </w:rPr>
        <w:t>15</w:t>
      </w:r>
      <w:r w:rsidR="00223A36">
        <w:rPr>
          <w:rFonts w:ascii="Tahoma" w:hAnsi="Tahoma" w:cs="Tahoma"/>
          <w:sz w:val="22"/>
          <w:szCs w:val="22"/>
          <w:lang w:val="es-ES_tradnl"/>
        </w:rPr>
        <w:t xml:space="preserve"> de septiembre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270010">
        <w:rPr>
          <w:rFonts w:ascii="Tahoma" w:hAnsi="Tahoma" w:cs="Tahoma"/>
          <w:b/>
          <w:sz w:val="22"/>
          <w:szCs w:val="22"/>
          <w:lang w:val="es-ES_tradnl"/>
        </w:rPr>
        <w:t>Omar de Jesús Vélez Herrera</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Administradora Colombiana de Pensiones – Colpensiones.</w:t>
      </w:r>
    </w:p>
    <w:p w14:paraId="3ADCFAE7" w14:textId="77777777" w:rsidR="003A3BBB" w:rsidRPr="00AE7E51" w:rsidRDefault="003A3BBB" w:rsidP="00E73E27">
      <w:pPr>
        <w:pStyle w:val="Sinespaciado"/>
        <w:spacing w:line="276" w:lineRule="auto"/>
        <w:rPr>
          <w:sz w:val="22"/>
          <w:szCs w:val="22"/>
          <w:lang w:val="es-ES_tradnl"/>
        </w:rPr>
      </w:pPr>
    </w:p>
    <w:p w14:paraId="4A9230F5" w14:textId="77777777" w:rsidR="003A3BBB" w:rsidRPr="00AE7E51" w:rsidRDefault="003A3BBB" w:rsidP="00E73E27">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5338A4">
      <w:pPr>
        <w:pStyle w:val="Sinespaciado"/>
        <w:rPr>
          <w:sz w:val="22"/>
          <w:szCs w:val="22"/>
          <w:lang w:val="es-ES_tradnl"/>
        </w:rPr>
      </w:pPr>
    </w:p>
    <w:p w14:paraId="1FD7C663" w14:textId="77777777" w:rsidR="003A3BBB" w:rsidRPr="00AE7E51" w:rsidRDefault="003A3BBB" w:rsidP="00E73E27">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E73E27">
      <w:pPr>
        <w:pStyle w:val="Sinespaciado"/>
        <w:spacing w:line="276" w:lineRule="auto"/>
        <w:rPr>
          <w:sz w:val="22"/>
          <w:szCs w:val="22"/>
        </w:rPr>
      </w:pPr>
    </w:p>
    <w:p w14:paraId="14B91CF2" w14:textId="77777777" w:rsidR="003A3BBB" w:rsidRPr="00AE7E51" w:rsidRDefault="003A3BBB" w:rsidP="00E73E27">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1C983394" w14:textId="77777777" w:rsidR="003A3BBB" w:rsidRPr="00AE7E51" w:rsidRDefault="003A3BBB" w:rsidP="00E73E27">
      <w:pPr>
        <w:pStyle w:val="Sinespaciado"/>
        <w:spacing w:line="276" w:lineRule="auto"/>
        <w:rPr>
          <w:sz w:val="22"/>
          <w:szCs w:val="22"/>
        </w:rPr>
      </w:pPr>
    </w:p>
    <w:p w14:paraId="15FF6912" w14:textId="77777777" w:rsidR="003A3BBB" w:rsidRPr="00AE7E51" w:rsidRDefault="003A3BBB" w:rsidP="00E73E27">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E73E27">
      <w:pPr>
        <w:pStyle w:val="Sinespaciado"/>
        <w:spacing w:line="276" w:lineRule="auto"/>
        <w:rPr>
          <w:sz w:val="22"/>
          <w:szCs w:val="22"/>
        </w:rPr>
      </w:pPr>
    </w:p>
    <w:p w14:paraId="649BB859" w14:textId="1DAF6BD9" w:rsidR="005A6E74" w:rsidRPr="00AE7E51" w:rsidRDefault="00F929A1" w:rsidP="00E73E27">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 re</w:t>
      </w:r>
      <w:r w:rsidR="00C966A8">
        <w:rPr>
          <w:rFonts w:ascii="Tahoma" w:hAnsi="Tahoma" w:cs="Tahoma"/>
          <w:sz w:val="22"/>
          <w:szCs w:val="22"/>
        </w:rPr>
        <w:t>solver el recurso de apelación propuesto por la parte demandante en contra de</w:t>
      </w:r>
      <w:r w:rsidR="00223A36">
        <w:rPr>
          <w:rFonts w:ascii="Tahoma" w:hAnsi="Tahoma" w:cs="Tahoma"/>
          <w:sz w:val="22"/>
          <w:szCs w:val="22"/>
        </w:rPr>
        <w:t xml:space="preserve"> </w:t>
      </w:r>
      <w:r w:rsidR="00185A35" w:rsidRPr="00AE7E51">
        <w:rPr>
          <w:rFonts w:ascii="Tahoma" w:hAnsi="Tahoma" w:cs="Tahoma"/>
          <w:sz w:val="22"/>
          <w:szCs w:val="22"/>
        </w:rPr>
        <w:t xml:space="preserve">la </w:t>
      </w:r>
      <w:r w:rsidR="00FE2152" w:rsidRPr="00AE7E51">
        <w:rPr>
          <w:rFonts w:ascii="Tahoma" w:hAnsi="Tahoma" w:cs="Tahoma"/>
          <w:sz w:val="22"/>
          <w:szCs w:val="22"/>
        </w:rPr>
        <w:t xml:space="preserve">sentencia emitida por el Juzgado </w:t>
      </w:r>
      <w:r w:rsidR="00D83F46">
        <w:rPr>
          <w:rFonts w:ascii="Tahoma" w:hAnsi="Tahoma" w:cs="Tahoma"/>
          <w:sz w:val="22"/>
          <w:szCs w:val="22"/>
        </w:rPr>
        <w:t xml:space="preserve">Primero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6B6E1D">
        <w:rPr>
          <w:rFonts w:ascii="Tahoma" w:hAnsi="Tahoma" w:cs="Tahoma"/>
          <w:sz w:val="22"/>
          <w:szCs w:val="22"/>
        </w:rPr>
        <w:t>26</w:t>
      </w:r>
      <w:r w:rsidR="00223A36">
        <w:rPr>
          <w:rFonts w:ascii="Tahoma" w:hAnsi="Tahoma" w:cs="Tahoma"/>
          <w:sz w:val="22"/>
          <w:szCs w:val="22"/>
        </w:rPr>
        <w:t xml:space="preserve"> de </w:t>
      </w:r>
      <w:r w:rsidR="00D83F46">
        <w:rPr>
          <w:rFonts w:ascii="Tahoma" w:hAnsi="Tahoma" w:cs="Tahoma"/>
          <w:sz w:val="22"/>
          <w:szCs w:val="22"/>
        </w:rPr>
        <w:t xml:space="preserve">octubre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p>
    <w:p w14:paraId="44FC270B" w14:textId="77777777" w:rsidR="00DB605B" w:rsidRPr="00AE7E51" w:rsidRDefault="00DB605B" w:rsidP="00E73E27">
      <w:pPr>
        <w:widowControl w:val="0"/>
        <w:autoSpaceDE w:val="0"/>
        <w:autoSpaceDN w:val="0"/>
        <w:adjustRightInd w:val="0"/>
        <w:ind w:firstLine="708"/>
        <w:jc w:val="both"/>
        <w:rPr>
          <w:rFonts w:ascii="Tahoma" w:hAnsi="Tahoma" w:cs="Tahoma"/>
          <w:sz w:val="22"/>
          <w:szCs w:val="22"/>
        </w:rPr>
      </w:pPr>
    </w:p>
    <w:p w14:paraId="1872B361" w14:textId="77777777" w:rsidR="003A3BBB" w:rsidRDefault="003A3BBB" w:rsidP="00E73E27">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E73E27">
      <w:pPr>
        <w:widowControl w:val="0"/>
        <w:autoSpaceDE w:val="0"/>
        <w:autoSpaceDN w:val="0"/>
        <w:adjustRightInd w:val="0"/>
        <w:jc w:val="center"/>
        <w:rPr>
          <w:rFonts w:ascii="Tahoma" w:hAnsi="Tahoma" w:cs="Tahoma"/>
          <w:b/>
          <w:sz w:val="22"/>
          <w:szCs w:val="22"/>
        </w:rPr>
      </w:pPr>
    </w:p>
    <w:p w14:paraId="46CA9227" w14:textId="6E217433" w:rsidR="00892439" w:rsidRPr="007F05F1" w:rsidRDefault="00892439" w:rsidP="00892439">
      <w:pPr>
        <w:tabs>
          <w:tab w:val="left" w:pos="567"/>
        </w:tabs>
        <w:spacing w:line="276" w:lineRule="auto"/>
        <w:jc w:val="both"/>
        <w:rPr>
          <w:rFonts w:ascii="Tahoma" w:hAnsi="Tahoma" w:cs="Tahoma"/>
          <w:sz w:val="22"/>
          <w:szCs w:val="22"/>
        </w:rPr>
      </w:pPr>
      <w:r>
        <w:rPr>
          <w:rFonts w:ascii="Tahoma" w:hAnsi="Tahoma" w:cs="Tahoma"/>
          <w:sz w:val="22"/>
          <w:szCs w:val="22"/>
        </w:rPr>
        <w:tab/>
      </w:r>
      <w:r w:rsidRPr="007F05F1">
        <w:rPr>
          <w:rFonts w:ascii="Tahoma" w:hAnsi="Tahoma" w:cs="Tahoma"/>
          <w:sz w:val="22"/>
          <w:szCs w:val="22"/>
        </w:rPr>
        <w:t xml:space="preserve">De acuerdo a lo expuesto en la sentencia de primera instancia y en consonancia con los argumentos esbozados en el recurso de apelación que en su contra interpuso la parte actora en su debida oportunidad, le corresponde a la Sala responder al siguiente interrogante: a la luz del ordenamiento jurídico que </w:t>
      </w:r>
      <w:r w:rsidR="0038243F">
        <w:rPr>
          <w:rFonts w:ascii="Tahoma" w:hAnsi="Tahoma" w:cs="Tahoma"/>
          <w:sz w:val="22"/>
          <w:szCs w:val="22"/>
        </w:rPr>
        <w:t xml:space="preserve">establece </w:t>
      </w:r>
      <w:r w:rsidRPr="007F05F1">
        <w:rPr>
          <w:rFonts w:ascii="Tahoma" w:hAnsi="Tahoma" w:cs="Tahoma"/>
          <w:sz w:val="22"/>
          <w:szCs w:val="22"/>
        </w:rPr>
        <w:t xml:space="preserve">los efectos jurídicos del pago de la indemnización sustitutiva o la devolución de saldos, según sea el caso, en el sistema pensional ¿es viable el reconocimiento de la </w:t>
      </w:r>
      <w:r w:rsidRPr="007F05F1">
        <w:rPr>
          <w:rFonts w:ascii="Tahoma" w:hAnsi="Tahoma" w:cs="Tahoma"/>
          <w:sz w:val="22"/>
          <w:szCs w:val="22"/>
        </w:rPr>
        <w:lastRenderedPageBreak/>
        <w:t>pensión de invalidez a un afiliado que, antes de ser calificado con una merma en su capacidad laboral superior al 50%, había recibido el pago de la indemnización sustitutiva dentro del régimen de prima media con prestación definida administrado por Colpensiones?</w:t>
      </w:r>
    </w:p>
    <w:p w14:paraId="00012CBE" w14:textId="77777777" w:rsidR="007D28BB" w:rsidRDefault="007D28BB" w:rsidP="00E73E27">
      <w:pPr>
        <w:ind w:firstLine="708"/>
        <w:jc w:val="both"/>
        <w:rPr>
          <w:rFonts w:ascii="Tahoma" w:hAnsi="Tahoma" w:cs="Tahoma"/>
          <w:sz w:val="22"/>
          <w:szCs w:val="22"/>
        </w:rPr>
      </w:pPr>
    </w:p>
    <w:p w14:paraId="343F78E5" w14:textId="77777777" w:rsidR="003A3BBB" w:rsidRPr="00AE7E51" w:rsidRDefault="003A3BBB" w:rsidP="00E73E27">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08415007" w14:textId="77777777" w:rsidR="005338A4" w:rsidRDefault="005338A4" w:rsidP="005338A4">
      <w:pPr>
        <w:widowControl w:val="0"/>
        <w:autoSpaceDE w:val="0"/>
        <w:autoSpaceDN w:val="0"/>
        <w:adjustRightInd w:val="0"/>
        <w:ind w:firstLine="708"/>
        <w:jc w:val="both"/>
        <w:rPr>
          <w:rFonts w:ascii="Tahoma" w:hAnsi="Tahoma" w:cs="Tahoma"/>
          <w:sz w:val="22"/>
          <w:szCs w:val="22"/>
        </w:rPr>
      </w:pPr>
    </w:p>
    <w:p w14:paraId="0F4F9D17" w14:textId="33798C57" w:rsidR="00660CA0" w:rsidRDefault="00901B32" w:rsidP="00E73E2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AC48BB">
        <w:rPr>
          <w:rFonts w:ascii="Tahoma" w:hAnsi="Tahoma" w:cs="Tahoma"/>
          <w:sz w:val="22"/>
          <w:szCs w:val="22"/>
        </w:rPr>
        <w:t xml:space="preserve"> </w:t>
      </w:r>
      <w:r w:rsidR="00AE7E51" w:rsidRPr="00AE7E51">
        <w:rPr>
          <w:rFonts w:ascii="Tahoma" w:hAnsi="Tahoma" w:cs="Tahoma"/>
          <w:sz w:val="22"/>
          <w:szCs w:val="22"/>
        </w:rPr>
        <w:t>citad</w:t>
      </w:r>
      <w:r>
        <w:rPr>
          <w:rFonts w:ascii="Tahoma" w:hAnsi="Tahoma" w:cs="Tahoma"/>
          <w:sz w:val="22"/>
          <w:szCs w:val="22"/>
        </w:rPr>
        <w:t>o</w:t>
      </w:r>
      <w:r w:rsidR="00AE7E51" w:rsidRPr="00AE7E51">
        <w:rPr>
          <w:rFonts w:ascii="Tahoma" w:hAnsi="Tahoma" w:cs="Tahoma"/>
          <w:sz w:val="22"/>
          <w:szCs w:val="22"/>
        </w:rPr>
        <w:t xml:space="preserve"> </w:t>
      </w:r>
      <w:r w:rsidR="00AE7E51" w:rsidRPr="006B1806">
        <w:rPr>
          <w:rFonts w:ascii="Tahoma" w:hAnsi="Tahoma" w:cs="Tahoma"/>
          <w:sz w:val="22"/>
          <w:szCs w:val="22"/>
        </w:rPr>
        <w:t xml:space="preserve">demandante solicita que se </w:t>
      </w:r>
      <w:r w:rsidR="00660CA0">
        <w:rPr>
          <w:rFonts w:ascii="Tahoma" w:hAnsi="Tahoma" w:cs="Tahoma"/>
          <w:sz w:val="22"/>
          <w:szCs w:val="22"/>
        </w:rPr>
        <w:t xml:space="preserve">condene </w:t>
      </w:r>
      <w:r w:rsidR="003C4FF5" w:rsidRPr="006B1806">
        <w:rPr>
          <w:rFonts w:ascii="Tahoma" w:hAnsi="Tahoma" w:cs="Tahoma"/>
          <w:sz w:val="22"/>
          <w:szCs w:val="22"/>
        </w:rPr>
        <w:t xml:space="preserve">a Colpensiones, previa declaración del derecho, a </w:t>
      </w:r>
      <w:r w:rsidR="00532845">
        <w:rPr>
          <w:rFonts w:ascii="Tahoma" w:hAnsi="Tahoma" w:cs="Tahoma"/>
          <w:sz w:val="22"/>
          <w:szCs w:val="22"/>
        </w:rPr>
        <w:t xml:space="preserve">reconocerle y pagarle la pensión de </w:t>
      </w:r>
      <w:r w:rsidR="00660CA0">
        <w:rPr>
          <w:rFonts w:ascii="Tahoma" w:hAnsi="Tahoma" w:cs="Tahoma"/>
          <w:sz w:val="22"/>
          <w:szCs w:val="22"/>
        </w:rPr>
        <w:t>invalidez desde el 1º de octubre de 2014, más los intereses moratorios de que trata el artículo 141 de la Ley 100 de 1993, las costas procesales y lo ultra y extra petita.</w:t>
      </w:r>
    </w:p>
    <w:p w14:paraId="46AB3F44" w14:textId="77777777" w:rsidR="00660CA0" w:rsidRDefault="00660CA0" w:rsidP="005338A4">
      <w:pPr>
        <w:widowControl w:val="0"/>
        <w:autoSpaceDE w:val="0"/>
        <w:autoSpaceDN w:val="0"/>
        <w:adjustRightInd w:val="0"/>
        <w:ind w:firstLine="708"/>
        <w:jc w:val="both"/>
        <w:rPr>
          <w:rFonts w:ascii="Tahoma" w:hAnsi="Tahoma" w:cs="Tahoma"/>
          <w:sz w:val="22"/>
          <w:szCs w:val="22"/>
        </w:rPr>
      </w:pPr>
    </w:p>
    <w:p w14:paraId="5909C6F0" w14:textId="73B72CAD" w:rsidR="00660CA0" w:rsidRDefault="007F329A" w:rsidP="00E73E2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660CA0">
        <w:rPr>
          <w:rFonts w:ascii="Tahoma" w:hAnsi="Tahoma" w:cs="Tahoma"/>
          <w:sz w:val="22"/>
          <w:szCs w:val="22"/>
        </w:rPr>
        <w:t>nació el 4 de abril de 1951</w:t>
      </w:r>
      <w:r w:rsidR="00A22C77">
        <w:rPr>
          <w:rFonts w:ascii="Tahoma" w:hAnsi="Tahoma" w:cs="Tahoma"/>
          <w:sz w:val="22"/>
          <w:szCs w:val="22"/>
        </w:rPr>
        <w:t xml:space="preserve"> y </w:t>
      </w:r>
      <w:r w:rsidR="00660CA0">
        <w:rPr>
          <w:rFonts w:ascii="Tahoma" w:hAnsi="Tahoma" w:cs="Tahoma"/>
          <w:sz w:val="22"/>
          <w:szCs w:val="22"/>
        </w:rPr>
        <w:t>que la Junta Regional de Calificación de Invalidez de Caldas</w:t>
      </w:r>
      <w:r w:rsidR="00A22C77">
        <w:rPr>
          <w:rFonts w:ascii="Tahoma" w:hAnsi="Tahoma" w:cs="Tahoma"/>
          <w:sz w:val="22"/>
          <w:szCs w:val="22"/>
        </w:rPr>
        <w:t>, mediante dictamen No. 8496 del 23 de junio de 2015,</w:t>
      </w:r>
      <w:r w:rsidR="00660CA0">
        <w:rPr>
          <w:rFonts w:ascii="Tahoma" w:hAnsi="Tahoma" w:cs="Tahoma"/>
          <w:sz w:val="22"/>
          <w:szCs w:val="22"/>
        </w:rPr>
        <w:t xml:space="preserve"> determinó que tenía un 50,4</w:t>
      </w:r>
      <w:r w:rsidR="00A22C77">
        <w:rPr>
          <w:rFonts w:ascii="Tahoma" w:hAnsi="Tahoma" w:cs="Tahoma"/>
          <w:sz w:val="22"/>
          <w:szCs w:val="22"/>
        </w:rPr>
        <w:t xml:space="preserve">7% de pérdida de su capacidad laboral, estructurada el 1º de octubre de 2014. Agrega que el 31 de agosto de 2015 solicitó el reconocimiento de su pensión de </w:t>
      </w:r>
      <w:r w:rsidR="0038243F">
        <w:rPr>
          <w:rFonts w:ascii="Tahoma" w:hAnsi="Tahoma" w:cs="Tahoma"/>
          <w:sz w:val="22"/>
          <w:szCs w:val="22"/>
        </w:rPr>
        <w:t>invalidez</w:t>
      </w:r>
      <w:r w:rsidR="00A22C77">
        <w:rPr>
          <w:rFonts w:ascii="Tahoma" w:hAnsi="Tahoma" w:cs="Tahoma"/>
          <w:sz w:val="22"/>
          <w:szCs w:val="22"/>
        </w:rPr>
        <w:t xml:space="preserve">, la cual fue negada </w:t>
      </w:r>
      <w:r w:rsidR="003403E3">
        <w:rPr>
          <w:rFonts w:ascii="Tahoma" w:hAnsi="Tahoma" w:cs="Tahoma"/>
          <w:sz w:val="22"/>
          <w:szCs w:val="22"/>
        </w:rPr>
        <w:t>mediante la Resolución GNR 413728 del 21 de diciembre del mismo año, por no cumplir los requisitos del artículo 38 de la Ley 100 de 1993.</w:t>
      </w:r>
    </w:p>
    <w:p w14:paraId="252E81BB" w14:textId="77777777" w:rsidR="003403E3" w:rsidRDefault="003403E3" w:rsidP="00E73E27">
      <w:pPr>
        <w:widowControl w:val="0"/>
        <w:autoSpaceDE w:val="0"/>
        <w:autoSpaceDN w:val="0"/>
        <w:adjustRightInd w:val="0"/>
        <w:spacing w:line="276" w:lineRule="auto"/>
        <w:ind w:firstLine="708"/>
        <w:jc w:val="both"/>
        <w:rPr>
          <w:rFonts w:ascii="Tahoma" w:hAnsi="Tahoma" w:cs="Tahoma"/>
          <w:sz w:val="22"/>
          <w:szCs w:val="22"/>
        </w:rPr>
      </w:pPr>
    </w:p>
    <w:p w14:paraId="04339956" w14:textId="265A624A" w:rsidR="003403E3" w:rsidRDefault="003403E3" w:rsidP="00E73E2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refiere que acredita un total de 624,14 semanas cotizadas, de las cuales 300 corresponden a cotizaciones anteriores </w:t>
      </w:r>
      <w:r w:rsidR="009567DC">
        <w:rPr>
          <w:rFonts w:ascii="Tahoma" w:hAnsi="Tahoma" w:cs="Tahoma"/>
          <w:sz w:val="22"/>
          <w:szCs w:val="22"/>
        </w:rPr>
        <w:t>al 1º de abril de 1994, siendo su última cotización el 31 de marzo de 2001.</w:t>
      </w:r>
    </w:p>
    <w:p w14:paraId="35FCD061" w14:textId="77777777" w:rsidR="003403E3" w:rsidRDefault="003403E3" w:rsidP="005338A4">
      <w:pPr>
        <w:widowControl w:val="0"/>
        <w:autoSpaceDE w:val="0"/>
        <w:autoSpaceDN w:val="0"/>
        <w:adjustRightInd w:val="0"/>
        <w:ind w:firstLine="708"/>
        <w:jc w:val="both"/>
        <w:rPr>
          <w:rFonts w:ascii="Tahoma" w:hAnsi="Tahoma" w:cs="Tahoma"/>
          <w:sz w:val="22"/>
          <w:szCs w:val="22"/>
        </w:rPr>
      </w:pPr>
    </w:p>
    <w:p w14:paraId="36E59CD3" w14:textId="1C62A700" w:rsidR="008B65FF" w:rsidRDefault="00AE7E51" w:rsidP="00E73E27">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Colpensiones </w:t>
      </w:r>
      <w:r w:rsidR="005E6B1E">
        <w:rPr>
          <w:rFonts w:ascii="Tahoma" w:hAnsi="Tahoma" w:cs="Tahoma"/>
          <w:sz w:val="22"/>
          <w:szCs w:val="22"/>
        </w:rPr>
        <w:t>aceptó los hechos de la demanda</w:t>
      </w:r>
      <w:r w:rsidR="008B65FF">
        <w:rPr>
          <w:rFonts w:ascii="Tahoma" w:hAnsi="Tahoma" w:cs="Tahoma"/>
          <w:sz w:val="22"/>
          <w:szCs w:val="22"/>
        </w:rPr>
        <w:t xml:space="preserve"> relacionados con la edad del actor; </w:t>
      </w:r>
      <w:r w:rsidR="008D31E9">
        <w:rPr>
          <w:rFonts w:ascii="Tahoma" w:hAnsi="Tahoma" w:cs="Tahoma"/>
          <w:sz w:val="22"/>
          <w:szCs w:val="22"/>
        </w:rPr>
        <w:t xml:space="preserve">el </w:t>
      </w:r>
      <w:r w:rsidR="007C37D6">
        <w:rPr>
          <w:rFonts w:ascii="Tahoma" w:hAnsi="Tahoma" w:cs="Tahoma"/>
          <w:sz w:val="22"/>
          <w:szCs w:val="22"/>
        </w:rPr>
        <w:t>porcentaje de pérdida de capacidad laboral determinado por la Junta Reg</w:t>
      </w:r>
      <w:r w:rsidR="0089425D">
        <w:rPr>
          <w:rFonts w:ascii="Tahoma" w:hAnsi="Tahoma" w:cs="Tahoma"/>
          <w:sz w:val="22"/>
          <w:szCs w:val="22"/>
        </w:rPr>
        <w:t xml:space="preserve">ional de Calificación de Caldas y el contenido de la Resolución </w:t>
      </w:r>
      <w:r w:rsidR="00AB28F8">
        <w:rPr>
          <w:rFonts w:ascii="Tahoma" w:hAnsi="Tahoma" w:cs="Tahoma"/>
          <w:sz w:val="22"/>
          <w:szCs w:val="22"/>
        </w:rPr>
        <w:t>GNR 413728 de 2015. Frente a los demás hechos manifestó que no eran ciertos o que no le constaban.</w:t>
      </w:r>
    </w:p>
    <w:p w14:paraId="15A6A379" w14:textId="77777777" w:rsidR="008D31E9" w:rsidRDefault="008D31E9" w:rsidP="005338A4">
      <w:pPr>
        <w:widowControl w:val="0"/>
        <w:autoSpaceDE w:val="0"/>
        <w:autoSpaceDN w:val="0"/>
        <w:adjustRightInd w:val="0"/>
        <w:ind w:firstLine="708"/>
        <w:jc w:val="both"/>
        <w:rPr>
          <w:rFonts w:ascii="Tahoma" w:hAnsi="Tahoma" w:cs="Tahoma"/>
          <w:sz w:val="22"/>
          <w:szCs w:val="22"/>
        </w:rPr>
      </w:pPr>
    </w:p>
    <w:p w14:paraId="4FDD0FBA" w14:textId="1D6D617A" w:rsidR="003A22B9" w:rsidRDefault="008D31E9" w:rsidP="00E73E2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como </w:t>
      </w:r>
      <w:r w:rsidR="004D2DD9">
        <w:rPr>
          <w:rFonts w:ascii="Tahoma" w:hAnsi="Tahoma" w:cs="Tahoma"/>
          <w:sz w:val="22"/>
          <w:szCs w:val="22"/>
        </w:rPr>
        <w:t>excepci</w:t>
      </w:r>
      <w:r w:rsidR="00AB28F8">
        <w:rPr>
          <w:rFonts w:ascii="Tahoma" w:hAnsi="Tahoma" w:cs="Tahoma"/>
          <w:sz w:val="22"/>
          <w:szCs w:val="22"/>
        </w:rPr>
        <w:t>o</w:t>
      </w:r>
      <w:r w:rsidR="004D2DD9">
        <w:rPr>
          <w:rFonts w:ascii="Tahoma" w:hAnsi="Tahoma" w:cs="Tahoma"/>
          <w:sz w:val="22"/>
          <w:szCs w:val="22"/>
        </w:rPr>
        <w:t>n</w:t>
      </w:r>
      <w:r w:rsidR="00AB28F8">
        <w:rPr>
          <w:rFonts w:ascii="Tahoma" w:hAnsi="Tahoma" w:cs="Tahoma"/>
          <w:sz w:val="22"/>
          <w:szCs w:val="22"/>
        </w:rPr>
        <w:t xml:space="preserve">es </w:t>
      </w:r>
      <w:r w:rsidR="004D2DD9">
        <w:rPr>
          <w:rFonts w:ascii="Tahoma" w:hAnsi="Tahoma" w:cs="Tahoma"/>
          <w:sz w:val="22"/>
          <w:szCs w:val="22"/>
        </w:rPr>
        <w:t xml:space="preserve">de </w:t>
      </w:r>
      <w:r>
        <w:rPr>
          <w:rFonts w:ascii="Tahoma" w:hAnsi="Tahoma" w:cs="Tahoma"/>
          <w:sz w:val="22"/>
          <w:szCs w:val="22"/>
        </w:rPr>
        <w:t>mérito que denominó “Inexistencia de la obligación</w:t>
      </w:r>
      <w:r w:rsidR="00AB28F8">
        <w:rPr>
          <w:rFonts w:ascii="Tahoma" w:hAnsi="Tahoma" w:cs="Tahoma"/>
          <w:sz w:val="22"/>
          <w:szCs w:val="22"/>
        </w:rPr>
        <w:t xml:space="preserve"> demandada</w:t>
      </w:r>
      <w:r>
        <w:rPr>
          <w:rFonts w:ascii="Tahoma" w:hAnsi="Tahoma" w:cs="Tahoma"/>
          <w:sz w:val="22"/>
          <w:szCs w:val="22"/>
        </w:rPr>
        <w:t>”; “</w:t>
      </w:r>
      <w:r w:rsidR="00AB28F8">
        <w:rPr>
          <w:rFonts w:ascii="Tahoma" w:hAnsi="Tahoma" w:cs="Tahoma"/>
          <w:sz w:val="22"/>
          <w:szCs w:val="22"/>
        </w:rPr>
        <w:t>Prescripción”; “Falta de causa” y, “Genéricas”.</w:t>
      </w:r>
    </w:p>
    <w:p w14:paraId="746F561D" w14:textId="77777777" w:rsidR="001E7CD8" w:rsidRPr="00AE7E51" w:rsidRDefault="001E7CD8" w:rsidP="00E73E27">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E73E27">
      <w:pPr>
        <w:widowControl w:val="0"/>
        <w:autoSpaceDE w:val="0"/>
        <w:autoSpaceDN w:val="0"/>
        <w:adjustRightInd w:val="0"/>
        <w:jc w:val="center"/>
        <w:rPr>
          <w:rFonts w:ascii="Tahoma" w:hAnsi="Tahoma" w:cs="Tahoma"/>
          <w:b/>
          <w:sz w:val="22"/>
          <w:szCs w:val="22"/>
        </w:rPr>
      </w:pPr>
    </w:p>
    <w:p w14:paraId="2461E59B" w14:textId="0072224B" w:rsidR="00DE0DD6" w:rsidRDefault="001E7CD8" w:rsidP="00E73E27">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FB35FC">
        <w:rPr>
          <w:rFonts w:ascii="Tahoma" w:hAnsi="Tahoma" w:cs="Tahoma"/>
          <w:sz w:val="22"/>
          <w:szCs w:val="22"/>
        </w:rPr>
        <w:t>declaró probadas las excepciones de “Inexistencia de la obligación demandada” y “Falta de causa”</w:t>
      </w:r>
      <w:r w:rsidR="007424D4">
        <w:rPr>
          <w:rFonts w:ascii="Tahoma" w:hAnsi="Tahoma" w:cs="Tahoma"/>
          <w:sz w:val="22"/>
          <w:szCs w:val="22"/>
        </w:rPr>
        <w:t xml:space="preserve"> y, en consecuencia, absolvió a Colpensiones de </w:t>
      </w:r>
      <w:r w:rsidR="008F032B">
        <w:rPr>
          <w:rFonts w:ascii="Tahoma" w:hAnsi="Tahoma" w:cs="Tahoma"/>
          <w:sz w:val="22"/>
          <w:szCs w:val="22"/>
        </w:rPr>
        <w:t>las pretensiones formuladas</w:t>
      </w:r>
      <w:r w:rsidR="007424D4">
        <w:rPr>
          <w:rFonts w:ascii="Tahoma" w:hAnsi="Tahoma" w:cs="Tahoma"/>
          <w:sz w:val="22"/>
          <w:szCs w:val="22"/>
        </w:rPr>
        <w:t xml:space="preserve"> por el señor Omar Vélez, a quien condenó al pago de las costas procesales.</w:t>
      </w:r>
    </w:p>
    <w:p w14:paraId="29626DBD" w14:textId="77777777" w:rsidR="005C398E" w:rsidRDefault="005C398E" w:rsidP="00E73E27">
      <w:pPr>
        <w:tabs>
          <w:tab w:val="left" w:pos="748"/>
        </w:tabs>
        <w:spacing w:line="276" w:lineRule="auto"/>
        <w:jc w:val="both"/>
        <w:rPr>
          <w:rFonts w:ascii="Tahoma" w:hAnsi="Tahoma" w:cs="Tahoma"/>
          <w:sz w:val="22"/>
          <w:szCs w:val="22"/>
        </w:rPr>
      </w:pPr>
    </w:p>
    <w:p w14:paraId="1B94B983" w14:textId="2E9C32A1" w:rsidR="005F63C7" w:rsidRDefault="005C398E" w:rsidP="00342BA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A-quo consideró, en síntesis, </w:t>
      </w:r>
      <w:r w:rsidR="008F032B">
        <w:rPr>
          <w:rFonts w:ascii="Tahoma" w:hAnsi="Tahoma" w:cs="Tahoma"/>
          <w:sz w:val="22"/>
          <w:szCs w:val="22"/>
        </w:rPr>
        <w:t>que</w:t>
      </w:r>
      <w:r w:rsidR="00342BAC" w:rsidRPr="007F05F1">
        <w:rPr>
          <w:rFonts w:ascii="Tahoma" w:hAnsi="Tahoma" w:cs="Tahoma"/>
          <w:sz w:val="22"/>
          <w:szCs w:val="22"/>
        </w:rPr>
        <w:t xml:space="preserve"> </w:t>
      </w:r>
      <w:r w:rsidR="00342BAC">
        <w:rPr>
          <w:rFonts w:ascii="Tahoma" w:hAnsi="Tahoma" w:cs="Tahoma"/>
          <w:sz w:val="22"/>
          <w:szCs w:val="22"/>
        </w:rPr>
        <w:t xml:space="preserve">como </w:t>
      </w:r>
      <w:r w:rsidR="00342BAC" w:rsidRPr="007F05F1">
        <w:rPr>
          <w:rFonts w:ascii="Tahoma" w:hAnsi="Tahoma" w:cs="Tahoma"/>
          <w:sz w:val="22"/>
          <w:szCs w:val="22"/>
        </w:rPr>
        <w:t xml:space="preserve">el demandante reclamó y recibió la indemnización sustitutiva de vejez, </w:t>
      </w:r>
      <w:r w:rsidR="005F63C7" w:rsidRPr="007F05F1">
        <w:rPr>
          <w:rFonts w:ascii="Tahoma" w:hAnsi="Tahoma" w:cs="Tahoma"/>
          <w:sz w:val="22"/>
          <w:szCs w:val="22"/>
        </w:rPr>
        <w:t>las cotizaciones que se tuvieron en cuenta para liquidarla no pueden ser tenidas en cuenta de nuevo a la hora de verificar los requisitos para el reconocimiento de una prestación distinta, como lo es la invalidez o muerte</w:t>
      </w:r>
      <w:r w:rsidR="005F63C7">
        <w:rPr>
          <w:rFonts w:ascii="Tahoma" w:hAnsi="Tahoma" w:cs="Tahoma"/>
          <w:sz w:val="22"/>
          <w:szCs w:val="22"/>
        </w:rPr>
        <w:t>, por lo tanto eran incompatibles</w:t>
      </w:r>
      <w:r w:rsidR="00781B3E">
        <w:rPr>
          <w:rFonts w:ascii="Tahoma" w:hAnsi="Tahoma" w:cs="Tahoma"/>
          <w:sz w:val="22"/>
          <w:szCs w:val="22"/>
        </w:rPr>
        <w:t>, como lo había sostenido con anterioridad este Tribunal</w:t>
      </w:r>
      <w:r w:rsidR="00E62BC9">
        <w:rPr>
          <w:rFonts w:ascii="Tahoma" w:hAnsi="Tahoma" w:cs="Tahoma"/>
          <w:sz w:val="22"/>
          <w:szCs w:val="22"/>
        </w:rPr>
        <w:t xml:space="preserve"> y la misma Corte Suprema de Justicia</w:t>
      </w:r>
      <w:r w:rsidR="00781B3E">
        <w:rPr>
          <w:rFonts w:ascii="Tahoma" w:hAnsi="Tahoma" w:cs="Tahoma"/>
          <w:sz w:val="22"/>
          <w:szCs w:val="22"/>
        </w:rPr>
        <w:t>.</w:t>
      </w:r>
    </w:p>
    <w:p w14:paraId="077C2B06" w14:textId="77777777" w:rsidR="00342BAC" w:rsidRPr="007F05F1" w:rsidRDefault="00342BAC" w:rsidP="00342BAC">
      <w:pPr>
        <w:widowControl w:val="0"/>
        <w:autoSpaceDE w:val="0"/>
        <w:autoSpaceDN w:val="0"/>
        <w:adjustRightInd w:val="0"/>
        <w:spacing w:line="276" w:lineRule="auto"/>
        <w:ind w:firstLine="708"/>
        <w:jc w:val="both"/>
        <w:rPr>
          <w:rFonts w:ascii="Tahoma" w:hAnsi="Tahoma" w:cs="Tahoma"/>
          <w:sz w:val="22"/>
          <w:szCs w:val="22"/>
        </w:rPr>
      </w:pPr>
    </w:p>
    <w:p w14:paraId="3EB44785" w14:textId="518AD506" w:rsidR="00342BAC" w:rsidRDefault="00342BAC" w:rsidP="00342BAC">
      <w:pPr>
        <w:tabs>
          <w:tab w:val="left" w:pos="748"/>
        </w:tabs>
        <w:spacing w:line="276" w:lineRule="auto"/>
        <w:jc w:val="both"/>
        <w:rPr>
          <w:rFonts w:ascii="Tahoma" w:hAnsi="Tahoma" w:cs="Tahoma"/>
          <w:sz w:val="22"/>
          <w:szCs w:val="22"/>
        </w:rPr>
      </w:pPr>
      <w:r>
        <w:rPr>
          <w:rFonts w:ascii="Tahoma" w:hAnsi="Tahoma" w:cs="Tahoma"/>
          <w:sz w:val="22"/>
          <w:szCs w:val="22"/>
        </w:rPr>
        <w:tab/>
        <w:t xml:space="preserve">Agregó que, si en gracia de discusión se pasara por alto lo expuesto previamente, tampoco sería posible reconocerle el derecho al demandante en razón a que </w:t>
      </w:r>
      <w:r w:rsidR="005C0901">
        <w:rPr>
          <w:rFonts w:ascii="Tahoma" w:hAnsi="Tahoma" w:cs="Tahoma"/>
          <w:sz w:val="22"/>
          <w:szCs w:val="22"/>
        </w:rPr>
        <w:t xml:space="preserve">cuando </w:t>
      </w:r>
      <w:r>
        <w:rPr>
          <w:rFonts w:ascii="Tahoma" w:hAnsi="Tahoma" w:cs="Tahoma"/>
          <w:sz w:val="22"/>
          <w:szCs w:val="22"/>
        </w:rPr>
        <w:t xml:space="preserve">su invalidez se estructuró cuando había superado la edad mínima para acceder a la pensión de vejez, lo cual, </w:t>
      </w:r>
      <w:r w:rsidR="00E62BC9">
        <w:rPr>
          <w:rFonts w:ascii="Tahoma" w:hAnsi="Tahoma" w:cs="Tahoma"/>
          <w:sz w:val="22"/>
          <w:szCs w:val="22"/>
        </w:rPr>
        <w:t>de conformidad con lo dispuesto en el mismo Acuerdo 049 de 1990, al cual se pretendía acudir en virtud del principio de la condición más beneficiosa</w:t>
      </w:r>
      <w:r>
        <w:rPr>
          <w:rFonts w:ascii="Tahoma" w:hAnsi="Tahoma" w:cs="Tahoma"/>
          <w:sz w:val="22"/>
          <w:szCs w:val="22"/>
        </w:rPr>
        <w:t xml:space="preserve">, </w:t>
      </w:r>
      <w:r w:rsidR="0092045E">
        <w:rPr>
          <w:rFonts w:ascii="Tahoma" w:hAnsi="Tahoma" w:cs="Tahoma"/>
          <w:sz w:val="22"/>
          <w:szCs w:val="22"/>
        </w:rPr>
        <w:t xml:space="preserve">daba lugar a reconocerle la </w:t>
      </w:r>
      <w:r w:rsidR="001C655A">
        <w:rPr>
          <w:rFonts w:ascii="Tahoma" w:hAnsi="Tahoma" w:cs="Tahoma"/>
          <w:sz w:val="22"/>
          <w:szCs w:val="22"/>
        </w:rPr>
        <w:t xml:space="preserve">indemnización </w:t>
      </w:r>
      <w:r w:rsidR="0092045E">
        <w:rPr>
          <w:rFonts w:ascii="Tahoma" w:hAnsi="Tahoma" w:cs="Tahoma"/>
          <w:sz w:val="22"/>
          <w:szCs w:val="22"/>
        </w:rPr>
        <w:t>sustitutiva de la pensión de vejez</w:t>
      </w:r>
      <w:r>
        <w:rPr>
          <w:rFonts w:ascii="Tahoma" w:hAnsi="Tahoma" w:cs="Tahoma"/>
          <w:sz w:val="22"/>
          <w:szCs w:val="22"/>
        </w:rPr>
        <w:t>.</w:t>
      </w:r>
    </w:p>
    <w:p w14:paraId="10954F3B" w14:textId="77777777" w:rsidR="00633A91" w:rsidRDefault="00633A91" w:rsidP="005338A4">
      <w:pPr>
        <w:tabs>
          <w:tab w:val="left" w:pos="748"/>
        </w:tabs>
        <w:jc w:val="both"/>
        <w:rPr>
          <w:rFonts w:ascii="Tahoma" w:hAnsi="Tahoma" w:cs="Tahoma"/>
          <w:sz w:val="22"/>
          <w:szCs w:val="22"/>
        </w:rPr>
      </w:pPr>
    </w:p>
    <w:p w14:paraId="0C7D950D" w14:textId="7C9657D9" w:rsidR="003274A7" w:rsidRPr="00AE7E51" w:rsidRDefault="008F032B" w:rsidP="00E73E2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Recurso de apelación </w:t>
      </w:r>
    </w:p>
    <w:p w14:paraId="48CBCFAA" w14:textId="77777777" w:rsidR="008D3595" w:rsidRPr="00AE7E51" w:rsidRDefault="008D3595" w:rsidP="00E73E27">
      <w:pPr>
        <w:ind w:firstLine="708"/>
        <w:jc w:val="both"/>
        <w:rPr>
          <w:rFonts w:ascii="Tahoma" w:hAnsi="Tahoma" w:cs="Tahoma"/>
          <w:sz w:val="22"/>
          <w:szCs w:val="22"/>
        </w:rPr>
      </w:pPr>
    </w:p>
    <w:p w14:paraId="4DEA9296" w14:textId="4C7F6745" w:rsidR="001F4C0A" w:rsidRDefault="008F032B" w:rsidP="00E73E27">
      <w:pPr>
        <w:spacing w:line="276" w:lineRule="auto"/>
        <w:ind w:firstLine="708"/>
        <w:jc w:val="both"/>
        <w:rPr>
          <w:rFonts w:ascii="Tahoma" w:hAnsi="Tahoma" w:cs="Tahoma"/>
          <w:sz w:val="22"/>
          <w:szCs w:val="22"/>
        </w:rPr>
      </w:pPr>
      <w:r>
        <w:rPr>
          <w:rFonts w:ascii="Tahoma" w:hAnsi="Tahoma" w:cs="Tahoma"/>
          <w:sz w:val="22"/>
          <w:szCs w:val="22"/>
        </w:rPr>
        <w:t xml:space="preserve">La apoderada judicial del demandante apeló la decisión de primer grado arguyendo que de conformidad </w:t>
      </w:r>
      <w:r w:rsidR="006A6793">
        <w:rPr>
          <w:rFonts w:ascii="Tahoma" w:hAnsi="Tahoma" w:cs="Tahoma"/>
          <w:sz w:val="22"/>
          <w:szCs w:val="22"/>
        </w:rPr>
        <w:t xml:space="preserve">con el precedente sentado por la Corte Suprema de Justicia, el hecho de que se hubiera reclamado la indemnización sustitutiva de la pensión de vejez no excluye la posibilidad de que se pueda </w:t>
      </w:r>
      <w:r w:rsidR="006A6793">
        <w:rPr>
          <w:rFonts w:ascii="Tahoma" w:hAnsi="Tahoma" w:cs="Tahoma"/>
          <w:sz w:val="22"/>
          <w:szCs w:val="22"/>
        </w:rPr>
        <w:lastRenderedPageBreak/>
        <w:t>reclamar la pensión de invalidez, pues con el reclam</w:t>
      </w:r>
      <w:r w:rsidR="00DE4F97">
        <w:rPr>
          <w:rFonts w:ascii="Tahoma" w:hAnsi="Tahoma" w:cs="Tahoma"/>
          <w:sz w:val="22"/>
          <w:szCs w:val="22"/>
        </w:rPr>
        <w:t>o</w:t>
      </w:r>
      <w:r w:rsidR="006A6793">
        <w:rPr>
          <w:rFonts w:ascii="Tahoma" w:hAnsi="Tahoma" w:cs="Tahoma"/>
          <w:sz w:val="22"/>
          <w:szCs w:val="22"/>
        </w:rPr>
        <w:t xml:space="preserve"> de aquel monto </w:t>
      </w:r>
      <w:r w:rsidR="00DE4F97" w:rsidRPr="00DE4F97">
        <w:rPr>
          <w:rFonts w:ascii="Tahoma" w:hAnsi="Tahoma" w:cs="Tahoma"/>
          <w:i/>
          <w:sz w:val="22"/>
          <w:szCs w:val="22"/>
        </w:rPr>
        <w:t>–la indemnización-</w:t>
      </w:r>
      <w:r w:rsidR="00DE4F97">
        <w:rPr>
          <w:rFonts w:ascii="Tahoma" w:hAnsi="Tahoma" w:cs="Tahoma"/>
          <w:sz w:val="22"/>
          <w:szCs w:val="22"/>
        </w:rPr>
        <w:t xml:space="preserve"> el afiliando </w:t>
      </w:r>
      <w:r w:rsidR="006A6793">
        <w:rPr>
          <w:rFonts w:ascii="Tahoma" w:hAnsi="Tahoma" w:cs="Tahoma"/>
          <w:sz w:val="22"/>
          <w:szCs w:val="22"/>
        </w:rPr>
        <w:t>no queda</w:t>
      </w:r>
      <w:r w:rsidR="00DE4F97">
        <w:rPr>
          <w:rFonts w:ascii="Tahoma" w:hAnsi="Tahoma" w:cs="Tahoma"/>
          <w:sz w:val="22"/>
          <w:szCs w:val="22"/>
        </w:rPr>
        <w:t>ba</w:t>
      </w:r>
      <w:r w:rsidR="006A6793">
        <w:rPr>
          <w:rFonts w:ascii="Tahoma" w:hAnsi="Tahoma" w:cs="Tahoma"/>
          <w:sz w:val="22"/>
          <w:szCs w:val="22"/>
        </w:rPr>
        <w:t xml:space="preserve"> desamparado para la segunda contingencia.</w:t>
      </w:r>
    </w:p>
    <w:p w14:paraId="151C1B14" w14:textId="77777777" w:rsidR="00DE4F97" w:rsidRDefault="00DE4F97" w:rsidP="00E73E27">
      <w:pPr>
        <w:spacing w:line="276" w:lineRule="auto"/>
        <w:ind w:firstLine="708"/>
        <w:jc w:val="both"/>
        <w:rPr>
          <w:rFonts w:ascii="Tahoma" w:hAnsi="Tahoma" w:cs="Tahoma"/>
          <w:sz w:val="22"/>
          <w:szCs w:val="22"/>
        </w:rPr>
      </w:pPr>
    </w:p>
    <w:p w14:paraId="149ED213" w14:textId="6096F88A" w:rsidR="007515FB" w:rsidRDefault="007515FB" w:rsidP="00E73E27">
      <w:pPr>
        <w:spacing w:line="276" w:lineRule="auto"/>
        <w:ind w:firstLine="708"/>
        <w:jc w:val="both"/>
        <w:rPr>
          <w:rFonts w:ascii="Tahoma" w:hAnsi="Tahoma" w:cs="Tahoma"/>
          <w:sz w:val="22"/>
          <w:szCs w:val="22"/>
        </w:rPr>
      </w:pPr>
      <w:r>
        <w:rPr>
          <w:rFonts w:ascii="Tahoma" w:hAnsi="Tahoma" w:cs="Tahoma"/>
          <w:sz w:val="22"/>
          <w:szCs w:val="22"/>
        </w:rPr>
        <w:t xml:space="preserve">Asimismo, alegó que la interpretación de la A-quo, de negar </w:t>
      </w:r>
      <w:r w:rsidR="006A6793">
        <w:rPr>
          <w:rFonts w:ascii="Tahoma" w:hAnsi="Tahoma" w:cs="Tahoma"/>
          <w:sz w:val="22"/>
          <w:szCs w:val="22"/>
        </w:rPr>
        <w:t xml:space="preserve">el reconocimiento de la pensión de invalidez </w:t>
      </w:r>
      <w:r>
        <w:rPr>
          <w:rFonts w:ascii="Tahoma" w:hAnsi="Tahoma" w:cs="Tahoma"/>
          <w:sz w:val="22"/>
          <w:szCs w:val="22"/>
        </w:rPr>
        <w:t xml:space="preserve">por haberse estructurado la discapacidad con posterioridad a la edad para llegar a la pensión de vejez, no se acompasa con </w:t>
      </w:r>
      <w:r w:rsidR="006A6793">
        <w:rPr>
          <w:rFonts w:ascii="Tahoma" w:hAnsi="Tahoma" w:cs="Tahoma"/>
          <w:sz w:val="22"/>
          <w:szCs w:val="22"/>
        </w:rPr>
        <w:t xml:space="preserve">la interpretación que sobre la aplicación de la condición más beneficiosa </w:t>
      </w:r>
      <w:r>
        <w:rPr>
          <w:rFonts w:ascii="Tahoma" w:hAnsi="Tahoma" w:cs="Tahoma"/>
          <w:sz w:val="22"/>
          <w:szCs w:val="22"/>
        </w:rPr>
        <w:t>ha sentado l</w:t>
      </w:r>
      <w:r w:rsidR="006A6793">
        <w:rPr>
          <w:rFonts w:ascii="Tahoma" w:hAnsi="Tahoma" w:cs="Tahoma"/>
          <w:sz w:val="22"/>
          <w:szCs w:val="22"/>
        </w:rPr>
        <w:t xml:space="preserve">a Corte Constitucional, </w:t>
      </w:r>
      <w:r>
        <w:rPr>
          <w:rFonts w:ascii="Tahoma" w:hAnsi="Tahoma" w:cs="Tahoma"/>
          <w:sz w:val="22"/>
          <w:szCs w:val="22"/>
        </w:rPr>
        <w:t xml:space="preserve">la cual en </w:t>
      </w:r>
      <w:r w:rsidR="006A6793">
        <w:rPr>
          <w:rFonts w:ascii="Tahoma" w:hAnsi="Tahoma" w:cs="Tahoma"/>
          <w:sz w:val="22"/>
          <w:szCs w:val="22"/>
        </w:rPr>
        <w:t xml:space="preserve">momento alguno </w:t>
      </w:r>
      <w:r>
        <w:rPr>
          <w:rFonts w:ascii="Tahoma" w:hAnsi="Tahoma" w:cs="Tahoma"/>
          <w:sz w:val="22"/>
          <w:szCs w:val="22"/>
        </w:rPr>
        <w:t xml:space="preserve">dispuso </w:t>
      </w:r>
      <w:r w:rsidR="006A6793">
        <w:rPr>
          <w:rFonts w:ascii="Tahoma" w:hAnsi="Tahoma" w:cs="Tahoma"/>
          <w:sz w:val="22"/>
          <w:szCs w:val="22"/>
        </w:rPr>
        <w:t xml:space="preserve">esa barrera para quien pretendiera acceder a </w:t>
      </w:r>
      <w:r w:rsidR="00E50099">
        <w:rPr>
          <w:rFonts w:ascii="Tahoma" w:hAnsi="Tahoma" w:cs="Tahoma"/>
          <w:sz w:val="22"/>
          <w:szCs w:val="22"/>
        </w:rPr>
        <w:t>dicha prestación</w:t>
      </w:r>
      <w:r w:rsidR="006A6793">
        <w:rPr>
          <w:rFonts w:ascii="Tahoma" w:hAnsi="Tahoma" w:cs="Tahoma"/>
          <w:sz w:val="22"/>
          <w:szCs w:val="22"/>
        </w:rPr>
        <w:t>.</w:t>
      </w:r>
    </w:p>
    <w:p w14:paraId="3B0A306D" w14:textId="2BEDE7FD" w:rsidR="005E4E8A" w:rsidRDefault="005E4E8A" w:rsidP="00E73E27">
      <w:pPr>
        <w:spacing w:line="276" w:lineRule="auto"/>
        <w:ind w:firstLine="708"/>
        <w:jc w:val="both"/>
        <w:rPr>
          <w:rFonts w:ascii="Tahoma" w:hAnsi="Tahoma" w:cs="Tahoma"/>
          <w:sz w:val="22"/>
          <w:szCs w:val="22"/>
        </w:rPr>
      </w:pPr>
      <w:r>
        <w:rPr>
          <w:rFonts w:ascii="Tahoma" w:hAnsi="Tahoma" w:cs="Tahoma"/>
          <w:sz w:val="22"/>
          <w:szCs w:val="22"/>
        </w:rPr>
        <w:tab/>
      </w:r>
    </w:p>
    <w:p w14:paraId="7D805E81" w14:textId="77777777" w:rsidR="003A3BBB" w:rsidRPr="00AE7E51" w:rsidRDefault="003A3BBB" w:rsidP="00E73E27">
      <w:pPr>
        <w:widowControl w:val="0"/>
        <w:numPr>
          <w:ilvl w:val="0"/>
          <w:numId w:val="8"/>
        </w:numPr>
        <w:autoSpaceDE w:val="0"/>
        <w:autoSpaceDN w:val="0"/>
        <w:adjustRightInd w:val="0"/>
        <w:ind w:hanging="519"/>
        <w:jc w:val="center"/>
        <w:rPr>
          <w:rFonts w:ascii="Tahoma" w:hAnsi="Tahoma" w:cs="Tahoma"/>
          <w:b/>
          <w:sz w:val="22"/>
          <w:szCs w:val="22"/>
        </w:rPr>
      </w:pPr>
      <w:r w:rsidRPr="00AE7E51">
        <w:rPr>
          <w:rFonts w:ascii="Tahoma" w:hAnsi="Tahoma" w:cs="Tahoma"/>
          <w:b/>
          <w:sz w:val="22"/>
          <w:szCs w:val="22"/>
        </w:rPr>
        <w:t>Consideraciones</w:t>
      </w:r>
    </w:p>
    <w:p w14:paraId="40B68508" w14:textId="77777777" w:rsidR="00FC4B74" w:rsidRDefault="00FC4B74" w:rsidP="00E73E27">
      <w:pPr>
        <w:ind w:firstLine="708"/>
        <w:jc w:val="both"/>
        <w:rPr>
          <w:rFonts w:ascii="Tahoma" w:hAnsi="Tahoma" w:cs="Tahoma"/>
          <w:b/>
          <w:sz w:val="22"/>
          <w:szCs w:val="22"/>
        </w:rPr>
      </w:pPr>
    </w:p>
    <w:p w14:paraId="75DA6978" w14:textId="5F407502" w:rsidR="00892439" w:rsidRPr="007F05F1" w:rsidRDefault="00892439" w:rsidP="00892439">
      <w:pPr>
        <w:pStyle w:val="Textoindependiente"/>
        <w:numPr>
          <w:ilvl w:val="1"/>
          <w:numId w:val="32"/>
        </w:numPr>
        <w:spacing w:after="0" w:line="276" w:lineRule="auto"/>
        <w:ind w:left="709" w:right="51" w:firstLine="0"/>
        <w:jc w:val="both"/>
        <w:rPr>
          <w:rFonts w:ascii="Tahoma" w:hAnsi="Tahoma" w:cs="Tahoma"/>
          <w:b/>
          <w:bCs/>
          <w:sz w:val="22"/>
          <w:szCs w:val="22"/>
        </w:rPr>
      </w:pPr>
      <w:r w:rsidRPr="007F05F1">
        <w:rPr>
          <w:rFonts w:ascii="Tahoma" w:hAnsi="Tahoma" w:cs="Tahoma"/>
          <w:b/>
          <w:bCs/>
          <w:sz w:val="22"/>
          <w:szCs w:val="22"/>
        </w:rPr>
        <w:t>Jurisprudencia de la Sala de Casación Laboral de la Corte Suprema de Justicia respecto a los efectos jurídicos que produce el pago de la indemnización sustitutiva de la pensión de vejez</w:t>
      </w:r>
    </w:p>
    <w:p w14:paraId="570D17F4" w14:textId="77777777" w:rsidR="00892439" w:rsidRPr="007F05F1" w:rsidRDefault="00892439" w:rsidP="00892439">
      <w:pPr>
        <w:spacing w:line="276" w:lineRule="auto"/>
        <w:jc w:val="both"/>
        <w:rPr>
          <w:rFonts w:ascii="Tahoma" w:hAnsi="Tahoma" w:cs="Tahoma"/>
          <w:sz w:val="22"/>
          <w:szCs w:val="22"/>
        </w:rPr>
      </w:pPr>
    </w:p>
    <w:p w14:paraId="2C5CD31E" w14:textId="77777777" w:rsidR="00892439" w:rsidRPr="007F05F1" w:rsidRDefault="00892439" w:rsidP="00892439">
      <w:pPr>
        <w:spacing w:line="276" w:lineRule="auto"/>
        <w:ind w:firstLine="708"/>
        <w:jc w:val="both"/>
        <w:rPr>
          <w:rFonts w:ascii="Tahoma" w:hAnsi="Tahoma" w:cs="Tahoma"/>
          <w:bCs/>
          <w:sz w:val="22"/>
          <w:szCs w:val="22"/>
        </w:rPr>
      </w:pPr>
      <w:r w:rsidRPr="007F05F1">
        <w:rPr>
          <w:rFonts w:ascii="Tahoma" w:hAnsi="Tahoma" w:cs="Tahoma"/>
          <w:bCs/>
          <w:sz w:val="22"/>
          <w:szCs w:val="22"/>
        </w:rPr>
        <w:t xml:space="preserve">Como bien lo expone el recurrente, la Sala de Casación Laboral de la Corte Suprema de Justicia ha resaltado que, a la luz de la filosofía y los principios del Sistema General de Seguridad Social, el reconocimiento que se haga de la indemnización sustitutiva no afecta la eventualidad del derecho a la pensión de invalidez,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w:t>
      </w:r>
    </w:p>
    <w:p w14:paraId="001BF9D3" w14:textId="77777777" w:rsidR="00892439" w:rsidRPr="007F05F1" w:rsidRDefault="00892439" w:rsidP="00892439">
      <w:pPr>
        <w:spacing w:line="276" w:lineRule="auto"/>
        <w:ind w:right="51"/>
        <w:jc w:val="both"/>
        <w:rPr>
          <w:rFonts w:ascii="Tahoma" w:hAnsi="Tahoma" w:cs="Tahoma"/>
          <w:bCs/>
          <w:sz w:val="22"/>
          <w:szCs w:val="22"/>
        </w:rPr>
      </w:pPr>
    </w:p>
    <w:p w14:paraId="4C4BB18C" w14:textId="2826AEB5" w:rsidR="00892439" w:rsidRPr="007F05F1" w:rsidRDefault="00892439" w:rsidP="00892439">
      <w:pPr>
        <w:widowControl w:val="0"/>
        <w:autoSpaceDE w:val="0"/>
        <w:autoSpaceDN w:val="0"/>
        <w:adjustRightInd w:val="0"/>
        <w:spacing w:line="276" w:lineRule="auto"/>
        <w:ind w:right="51" w:firstLine="708"/>
        <w:jc w:val="both"/>
        <w:rPr>
          <w:rFonts w:ascii="Tahoma" w:hAnsi="Tahoma" w:cs="Tahoma"/>
          <w:i/>
          <w:sz w:val="22"/>
          <w:szCs w:val="22"/>
        </w:rPr>
      </w:pPr>
      <w:r w:rsidRPr="007F05F1">
        <w:rPr>
          <w:rFonts w:ascii="Tahoma" w:hAnsi="Tahoma" w:cs="Tahoma"/>
          <w:bCs/>
          <w:sz w:val="22"/>
          <w:szCs w:val="22"/>
        </w:rPr>
        <w:t xml:space="preserve">Así lo indicó en sentencia del 16 de agosto de 2015, Rad. 45857, con ponencia del Magistrado Rigoberto Echeverry Bueno, que se acompasa entre otras con la sentencia del 27 agosto de 2008, rad. 33885, en la que se </w:t>
      </w:r>
      <w:r w:rsidR="00C55E97">
        <w:rPr>
          <w:rFonts w:ascii="Tahoma" w:hAnsi="Tahoma" w:cs="Tahoma"/>
          <w:bCs/>
          <w:sz w:val="22"/>
          <w:szCs w:val="22"/>
        </w:rPr>
        <w:t>resalt</w:t>
      </w:r>
      <w:r w:rsidRPr="007F05F1">
        <w:rPr>
          <w:rFonts w:ascii="Tahoma" w:hAnsi="Tahoma" w:cs="Tahoma"/>
          <w:bCs/>
          <w:sz w:val="22"/>
          <w:szCs w:val="22"/>
        </w:rPr>
        <w:t>ó que la afiliación al Sistema Pensional no desaparece con el pago de la indemnización sustitutiva o la devolución de saldos en RAIS</w:t>
      </w:r>
      <w:r w:rsidRPr="007F05F1">
        <w:rPr>
          <w:rStyle w:val="Refdenotaalpie"/>
          <w:rFonts w:ascii="Tahoma" w:hAnsi="Tahoma" w:cs="Tahoma"/>
          <w:bCs/>
          <w:sz w:val="22"/>
          <w:szCs w:val="22"/>
        </w:rPr>
        <w:footnoteReference w:id="1"/>
      </w:r>
      <w:r w:rsidRPr="007F05F1">
        <w:rPr>
          <w:rFonts w:ascii="Tahoma" w:hAnsi="Tahoma" w:cs="Tahoma"/>
          <w:bCs/>
          <w:sz w:val="22"/>
          <w:szCs w:val="22"/>
        </w:rPr>
        <w:t xml:space="preserve">. Vale destacar de dicha sentencia, la conclusión en el sentido de que </w:t>
      </w:r>
      <w:r w:rsidRPr="00FC5C09">
        <w:rPr>
          <w:rFonts w:ascii="Arial Narrow" w:hAnsi="Arial Narrow" w:cs="Tahoma"/>
          <w:bCs/>
          <w:i/>
          <w:sz w:val="22"/>
          <w:szCs w:val="22"/>
        </w:rPr>
        <w:t>“</w:t>
      </w:r>
      <w:r w:rsidRPr="00FC5C09">
        <w:rPr>
          <w:rFonts w:ascii="Arial Narrow" w:hAnsi="Arial Narrow" w:cs="Tahoma"/>
          <w:i/>
          <w:sz w:val="22"/>
          <w:szCs w:val="22"/>
        </w:rPr>
        <w:t>aunque el asegurado no tenga derecho a la prestación por vejez, puede perfectamente dejar causado el derecho a la pensión de sobrevivencia en favor de sus legítimos derechohabientes”.</w:t>
      </w:r>
    </w:p>
    <w:p w14:paraId="0EE733E9" w14:textId="77777777" w:rsidR="00892439" w:rsidRPr="007F05F1" w:rsidRDefault="00892439" w:rsidP="005338A4">
      <w:pPr>
        <w:widowControl w:val="0"/>
        <w:autoSpaceDE w:val="0"/>
        <w:autoSpaceDN w:val="0"/>
        <w:adjustRightInd w:val="0"/>
        <w:ind w:right="51"/>
        <w:jc w:val="both"/>
        <w:rPr>
          <w:rFonts w:ascii="Tahoma" w:hAnsi="Tahoma" w:cs="Tahoma"/>
          <w:i/>
          <w:sz w:val="22"/>
          <w:szCs w:val="22"/>
        </w:rPr>
      </w:pPr>
    </w:p>
    <w:p w14:paraId="56BF30A8" w14:textId="77777777" w:rsidR="00892439" w:rsidRPr="007F05F1" w:rsidRDefault="00892439" w:rsidP="00892439">
      <w:pPr>
        <w:widowControl w:val="0"/>
        <w:autoSpaceDE w:val="0"/>
        <w:autoSpaceDN w:val="0"/>
        <w:adjustRightInd w:val="0"/>
        <w:spacing w:line="276" w:lineRule="auto"/>
        <w:ind w:right="51" w:firstLine="708"/>
        <w:jc w:val="both"/>
        <w:rPr>
          <w:rFonts w:ascii="Tahoma" w:hAnsi="Tahoma" w:cs="Tahoma"/>
          <w:sz w:val="22"/>
          <w:szCs w:val="22"/>
        </w:rPr>
      </w:pPr>
      <w:r w:rsidRPr="007F05F1">
        <w:rPr>
          <w:rFonts w:ascii="Tahoma" w:hAnsi="Tahoma" w:cs="Tahoma"/>
          <w:sz w:val="22"/>
          <w:szCs w:val="22"/>
        </w:rPr>
        <w:t xml:space="preserve">A la luz de esa consolidada línea jurisprudencial, atendiendo al precedente vertical sobre la materia, la Sala decidió recoger su precedente horizontal, expresado en la sentencia del 24 de abril de 2015, que es contrario a la interpretación de la Corte Suprema, lo que comporta un nuevo entendimiento del asunto, pues la circunstancia de que el afiliado haya recibido la indemnización sustitutiva de la pensión de vejez o la devolución de su saldo en la cuenta de ahorro individual, prevista en el artículo 66 de la Ley 100 de 1993, no impide, como ya se ha expuesto, que este o sus derechohabientes se beneficien de una pensión distinta al riesgo de vejez, como sería el caso de la pensión de invalidez, incluso cuando esta se estructura en fecha posterior a la devolución del saldo o al pago de la indemnización sustitutiva, sin que pueda afirmarse que por esta razón la cobertura del riesgo de invalidez se extiende de manera indefinida más allá de tal fecha, pues no puede perderse de vista que la exigencia de un número mínimo de semanas cotizadas con anterioridad a la estructuración de la invalidez, hace que la cobertura tenga un límite en el tiempo. </w:t>
      </w:r>
    </w:p>
    <w:p w14:paraId="7FBA9404" w14:textId="77777777" w:rsidR="00892439" w:rsidRPr="007F05F1" w:rsidRDefault="00892439" w:rsidP="005338A4">
      <w:pPr>
        <w:widowControl w:val="0"/>
        <w:autoSpaceDE w:val="0"/>
        <w:autoSpaceDN w:val="0"/>
        <w:adjustRightInd w:val="0"/>
        <w:ind w:right="51" w:firstLine="708"/>
        <w:rPr>
          <w:rFonts w:ascii="Tahoma" w:hAnsi="Tahoma" w:cs="Tahoma"/>
          <w:sz w:val="22"/>
          <w:szCs w:val="22"/>
        </w:rPr>
      </w:pPr>
    </w:p>
    <w:p w14:paraId="33CD4860" w14:textId="7D9BEC70" w:rsidR="00892439" w:rsidRPr="007F05F1" w:rsidRDefault="00892439" w:rsidP="00892439">
      <w:pPr>
        <w:widowControl w:val="0"/>
        <w:autoSpaceDE w:val="0"/>
        <w:autoSpaceDN w:val="0"/>
        <w:adjustRightInd w:val="0"/>
        <w:spacing w:line="276" w:lineRule="auto"/>
        <w:ind w:right="51" w:firstLine="708"/>
        <w:jc w:val="both"/>
        <w:rPr>
          <w:rFonts w:ascii="Tahoma" w:hAnsi="Tahoma" w:cs="Tahoma"/>
          <w:sz w:val="22"/>
          <w:szCs w:val="22"/>
        </w:rPr>
      </w:pPr>
      <w:r w:rsidRPr="007F05F1">
        <w:rPr>
          <w:rFonts w:ascii="Tahoma" w:hAnsi="Tahoma" w:cs="Tahoma"/>
          <w:sz w:val="22"/>
          <w:szCs w:val="22"/>
        </w:rPr>
        <w:t xml:space="preserve">Debe advertirse que en esa misma línea se pronunció la Sala Mayoritaria de </w:t>
      </w:r>
      <w:r w:rsidR="001C655A">
        <w:rPr>
          <w:rFonts w:ascii="Tahoma" w:hAnsi="Tahoma" w:cs="Tahoma"/>
          <w:sz w:val="22"/>
          <w:szCs w:val="22"/>
        </w:rPr>
        <w:t xml:space="preserve">esta </w:t>
      </w:r>
      <w:r w:rsidRPr="007F05F1">
        <w:rPr>
          <w:rFonts w:ascii="Tahoma" w:hAnsi="Tahoma" w:cs="Tahoma"/>
          <w:sz w:val="22"/>
          <w:szCs w:val="22"/>
        </w:rPr>
        <w:t xml:space="preserve">la Sala Laboral en sentencia </w:t>
      </w:r>
      <w:r w:rsidR="001C655A">
        <w:rPr>
          <w:rFonts w:ascii="Tahoma" w:hAnsi="Tahoma" w:cs="Tahoma"/>
          <w:sz w:val="22"/>
          <w:szCs w:val="22"/>
        </w:rPr>
        <w:t xml:space="preserve">del </w:t>
      </w:r>
      <w:r w:rsidR="008A34BA">
        <w:rPr>
          <w:rFonts w:ascii="Tahoma" w:hAnsi="Tahoma" w:cs="Tahoma"/>
          <w:sz w:val="22"/>
          <w:szCs w:val="22"/>
        </w:rPr>
        <w:t>23 de noviembre de 2016</w:t>
      </w:r>
      <w:r w:rsidRPr="007F05F1">
        <w:rPr>
          <w:rFonts w:ascii="Tahoma" w:hAnsi="Tahoma" w:cs="Tahoma"/>
          <w:sz w:val="22"/>
          <w:szCs w:val="22"/>
        </w:rPr>
        <w:t>, con ponencia del Magistrado Julio César Salazar Muñoz, en la que se indicó, en consonancia con la aludida sentencia SL 11234 de 26 de agosto de 2015 radicación Nº 45.857, de la Sala de Casación Laboral, que un afiliado al que se le había reconocido la indemnización sustitutiva de la pensión de vejez, podía reconocérsele la pensión de invalidez, siempre y cuando cumpla con los requisitos exigidos para el momento en que se estructure la invalidez.</w:t>
      </w:r>
    </w:p>
    <w:p w14:paraId="727584B3" w14:textId="4862F40B" w:rsidR="00892439" w:rsidRPr="007F05F1" w:rsidRDefault="00892439" w:rsidP="00892439">
      <w:pPr>
        <w:pStyle w:val="Prrafodelista"/>
        <w:numPr>
          <w:ilvl w:val="1"/>
          <w:numId w:val="32"/>
        </w:numPr>
        <w:tabs>
          <w:tab w:val="left" w:pos="709"/>
        </w:tabs>
        <w:spacing w:line="276" w:lineRule="auto"/>
        <w:ind w:left="709" w:firstLine="0"/>
        <w:jc w:val="both"/>
        <w:rPr>
          <w:rFonts w:ascii="Tahoma" w:hAnsi="Tahoma" w:cs="Tahoma"/>
          <w:b/>
          <w:caps/>
          <w:sz w:val="22"/>
          <w:szCs w:val="22"/>
        </w:rPr>
      </w:pPr>
      <w:r w:rsidRPr="007F05F1">
        <w:rPr>
          <w:rFonts w:ascii="Tahoma" w:hAnsi="Tahoma" w:cs="Tahoma"/>
          <w:b/>
          <w:sz w:val="22"/>
          <w:szCs w:val="22"/>
        </w:rPr>
        <w:lastRenderedPageBreak/>
        <w:t>Del principio de la condición más beneficiosa</w:t>
      </w:r>
    </w:p>
    <w:p w14:paraId="2170C030" w14:textId="77777777" w:rsidR="00892439" w:rsidRPr="007F05F1" w:rsidRDefault="00892439" w:rsidP="00892439">
      <w:pPr>
        <w:tabs>
          <w:tab w:val="left" w:pos="567"/>
        </w:tabs>
        <w:jc w:val="both"/>
        <w:rPr>
          <w:rFonts w:ascii="Tahoma" w:hAnsi="Tahoma" w:cs="Tahoma"/>
          <w:sz w:val="22"/>
          <w:szCs w:val="22"/>
        </w:rPr>
      </w:pPr>
    </w:p>
    <w:p w14:paraId="7D89C055" w14:textId="6BB96ED6" w:rsidR="00892439" w:rsidRPr="007F05F1" w:rsidRDefault="00892439" w:rsidP="00892439">
      <w:pPr>
        <w:autoSpaceDE w:val="0"/>
        <w:autoSpaceDN w:val="0"/>
        <w:adjustRightInd w:val="0"/>
        <w:spacing w:line="276" w:lineRule="auto"/>
        <w:ind w:firstLine="708"/>
        <w:jc w:val="both"/>
        <w:rPr>
          <w:rFonts w:ascii="Tahoma" w:hAnsi="Tahoma" w:cs="Tahoma"/>
          <w:sz w:val="22"/>
          <w:szCs w:val="22"/>
        </w:rPr>
      </w:pPr>
      <w:r w:rsidRPr="007F05F1">
        <w:rPr>
          <w:rFonts w:ascii="Tahoma" w:hAnsi="Tahoma" w:cs="Tahoma"/>
          <w:sz w:val="22"/>
          <w:szCs w:val="22"/>
        </w:rPr>
        <w:t xml:space="preserve">Como bien lo advirtió </w:t>
      </w:r>
      <w:r w:rsidR="005338A4">
        <w:rPr>
          <w:rFonts w:ascii="Tahoma" w:hAnsi="Tahoma" w:cs="Tahoma"/>
          <w:sz w:val="22"/>
          <w:szCs w:val="22"/>
        </w:rPr>
        <w:t>la</w:t>
      </w:r>
      <w:r w:rsidRPr="007F05F1">
        <w:rPr>
          <w:rFonts w:ascii="Tahoma" w:hAnsi="Tahoma" w:cs="Tahoma"/>
          <w:sz w:val="22"/>
          <w:szCs w:val="22"/>
        </w:rPr>
        <w:t xml:space="preserve"> </w:t>
      </w:r>
      <w:r w:rsidR="005338A4" w:rsidRPr="007F05F1">
        <w:rPr>
          <w:rFonts w:ascii="Tahoma" w:hAnsi="Tahoma" w:cs="Tahoma"/>
          <w:sz w:val="22"/>
          <w:szCs w:val="22"/>
        </w:rPr>
        <w:t>Juzgador</w:t>
      </w:r>
      <w:r w:rsidR="005338A4">
        <w:rPr>
          <w:rFonts w:ascii="Tahoma" w:hAnsi="Tahoma" w:cs="Tahoma"/>
          <w:sz w:val="22"/>
          <w:szCs w:val="22"/>
        </w:rPr>
        <w:t>a</w:t>
      </w:r>
      <w:r w:rsidR="005338A4" w:rsidRPr="007F05F1">
        <w:rPr>
          <w:rFonts w:ascii="Tahoma" w:hAnsi="Tahoma" w:cs="Tahoma"/>
          <w:sz w:val="22"/>
          <w:szCs w:val="22"/>
        </w:rPr>
        <w:t xml:space="preserve"> </w:t>
      </w:r>
      <w:r w:rsidRPr="007F05F1">
        <w:rPr>
          <w:rFonts w:ascii="Tahoma" w:hAnsi="Tahoma" w:cs="Tahoma"/>
          <w:sz w:val="22"/>
          <w:szCs w:val="22"/>
        </w:rPr>
        <w:t xml:space="preserve">de primera instancia, en el sub lite resulta aplicable el principio de la condición más beneficiosa y es factible acudir al Acuerdo 049 de 1990, pues al 1º de abril de 1994 el asegurado contaba con </w:t>
      </w:r>
      <w:r w:rsidR="00806D26">
        <w:rPr>
          <w:rFonts w:ascii="Tahoma" w:hAnsi="Tahoma" w:cs="Tahoma"/>
          <w:sz w:val="22"/>
          <w:szCs w:val="22"/>
        </w:rPr>
        <w:t>517</w:t>
      </w:r>
      <w:r w:rsidRPr="007F05F1">
        <w:rPr>
          <w:rFonts w:ascii="Tahoma" w:hAnsi="Tahoma" w:cs="Tahoma"/>
          <w:sz w:val="22"/>
          <w:szCs w:val="22"/>
        </w:rPr>
        <w:t xml:space="preserve"> </w:t>
      </w:r>
      <w:r w:rsidR="00806D26">
        <w:rPr>
          <w:rFonts w:ascii="Tahoma" w:hAnsi="Tahoma" w:cs="Tahoma"/>
          <w:sz w:val="22"/>
          <w:szCs w:val="22"/>
        </w:rPr>
        <w:t>semanas cotizadas</w:t>
      </w:r>
      <w:r w:rsidRPr="007F05F1">
        <w:rPr>
          <w:rFonts w:ascii="Tahoma" w:hAnsi="Tahoma" w:cs="Tahoma"/>
          <w:sz w:val="22"/>
          <w:szCs w:val="22"/>
        </w:rPr>
        <w:t xml:space="preserve">, cifra que resulta muy superior a las 300 exigidas por el canon 6º de ese cuerpo legal. Ello sin embargo, como pasa a explicarse, se convierte en un obstáculo a la hora de acoger el criterio jurisprudencial acabado de exponer en el anterior acápite, según el cual el pago de la indemnización sustitutiva de la pensión de vejez no impide el posterior reconocimiento de la pensión de invalidez o sobreviviente, ya que bajo la egida del </w:t>
      </w:r>
      <w:r w:rsidR="00234905" w:rsidRPr="007F05F1">
        <w:rPr>
          <w:rFonts w:ascii="Tahoma" w:hAnsi="Tahoma" w:cs="Tahoma"/>
          <w:sz w:val="22"/>
          <w:szCs w:val="22"/>
        </w:rPr>
        <w:t xml:space="preserve">Acuerdo </w:t>
      </w:r>
      <w:r w:rsidRPr="007F05F1">
        <w:rPr>
          <w:rFonts w:ascii="Tahoma" w:hAnsi="Tahoma" w:cs="Tahoma"/>
          <w:sz w:val="22"/>
          <w:szCs w:val="22"/>
        </w:rPr>
        <w:t xml:space="preserve">049 de 1990 </w:t>
      </w:r>
      <w:r w:rsidRPr="00234905">
        <w:rPr>
          <w:rFonts w:ascii="Tahoma" w:hAnsi="Tahoma" w:cs="Tahoma"/>
          <w:i/>
          <w:sz w:val="22"/>
          <w:szCs w:val="22"/>
        </w:rPr>
        <w:t>-que sería la norma aplicable a efectos de reconocer la pensión de invalidez con 300 semanas cotizadas antes del 1º de abril de 1994, es decir, antes de la ley 100 de 1993-</w:t>
      </w:r>
      <w:r w:rsidRPr="007F05F1">
        <w:rPr>
          <w:rFonts w:ascii="Tahoma" w:hAnsi="Tahoma" w:cs="Tahoma"/>
          <w:sz w:val="22"/>
          <w:szCs w:val="22"/>
        </w:rPr>
        <w:t xml:space="preserve"> la cobertura del aseguramiento en vejez, invalidez y muerte, tiene un límite en tiempo, llegado al cual el afiliado tiene derecho al pago de la indemnización sustitutiva, en el evento en que no haya alcanzado a cotizar la densidad mínima de semanas cotizadas. Señala el artículo 14 del mencionado acuerdo: </w:t>
      </w:r>
    </w:p>
    <w:p w14:paraId="28A48759" w14:textId="77777777" w:rsidR="00892439" w:rsidRPr="007F05F1" w:rsidRDefault="00892439" w:rsidP="00892439">
      <w:pPr>
        <w:spacing w:before="100" w:beforeAutospacing="1" w:after="100" w:afterAutospacing="1"/>
        <w:ind w:left="709" w:right="901"/>
        <w:jc w:val="both"/>
        <w:rPr>
          <w:rFonts w:ascii="Arial Narrow" w:hAnsi="Arial Narrow" w:cs="Tahoma"/>
          <w:i/>
          <w:color w:val="000000"/>
          <w:sz w:val="22"/>
          <w:szCs w:val="22"/>
        </w:rPr>
      </w:pPr>
      <w:r w:rsidRPr="007F05F1">
        <w:rPr>
          <w:rFonts w:ascii="Arial Narrow" w:hAnsi="Arial Narrow" w:cs="Tahoma"/>
          <w:i/>
          <w:color w:val="000000"/>
          <w:sz w:val="22"/>
          <w:szCs w:val="22"/>
        </w:rPr>
        <w:t>Las personas que habiendo cumplido las edades mínimas exigidas para adquirir el derecho a la pensión de vejez, se retiraren definitivamente de las actividades sujetas al seguro social y no hubieren acreditado el número mínimo de semanas de cotización requeridas para que tal derecho se cause, percibirán en sustitución, por cada veinticinco (25) semanas de cotización acreditadas, una indemnización equivalente a una mensualidad de la pensión por invalidez permanente total que les hubiere correspondido en el supuesto de haberse invalidado al cumplimiento de la respectiva edad.</w:t>
      </w:r>
    </w:p>
    <w:p w14:paraId="4AE92E95" w14:textId="77777777" w:rsidR="00892439" w:rsidRPr="007F05F1" w:rsidRDefault="00892439" w:rsidP="00892439">
      <w:pPr>
        <w:spacing w:before="100" w:beforeAutospacing="1" w:after="100" w:afterAutospacing="1"/>
        <w:ind w:left="709" w:right="901"/>
        <w:jc w:val="both"/>
        <w:rPr>
          <w:rFonts w:ascii="Arial Narrow" w:hAnsi="Arial Narrow" w:cs="Tahoma"/>
          <w:i/>
          <w:color w:val="000000"/>
          <w:sz w:val="22"/>
          <w:szCs w:val="22"/>
        </w:rPr>
      </w:pPr>
      <w:r w:rsidRPr="007F05F1">
        <w:rPr>
          <w:rFonts w:ascii="Arial Narrow" w:hAnsi="Arial Narrow" w:cs="Tahoma"/>
          <w:i/>
          <w:color w:val="000000"/>
          <w:sz w:val="22"/>
          <w:szCs w:val="22"/>
        </w:rPr>
        <w:t>Para conceder esta indemnización se requiere, que no hayan transcurrido más de diez (10) años entre el período a que corresponde la última cotización acreditada y la fecha de cumplimiento de las edades para adquirir el derecho a la pensión de vejez, y que el asegurado tenga acreditadas no menos de cien (100) semanas de cotización.</w:t>
      </w:r>
    </w:p>
    <w:p w14:paraId="6EACEE61" w14:textId="77777777" w:rsidR="00892439" w:rsidRPr="007F05F1" w:rsidRDefault="00892439" w:rsidP="00892439">
      <w:pPr>
        <w:autoSpaceDE w:val="0"/>
        <w:autoSpaceDN w:val="0"/>
        <w:adjustRightInd w:val="0"/>
        <w:spacing w:line="276" w:lineRule="auto"/>
        <w:ind w:firstLine="708"/>
        <w:jc w:val="both"/>
        <w:rPr>
          <w:rFonts w:ascii="Tahoma" w:hAnsi="Tahoma" w:cs="Tahoma"/>
          <w:sz w:val="22"/>
          <w:szCs w:val="22"/>
        </w:rPr>
      </w:pPr>
      <w:r w:rsidRPr="007F05F1">
        <w:rPr>
          <w:rFonts w:ascii="Tahoma" w:hAnsi="Tahoma" w:cs="Tahoma"/>
          <w:sz w:val="22"/>
          <w:szCs w:val="22"/>
        </w:rPr>
        <w:t>Pero además, en virtud literal d), artículo 2º del citado acuerdo, las personas que se hayan pensionado por el Régimen de los Seguros Sociales Obligatorios (hoy régimen de prima media con prestación definida</w:t>
      </w:r>
      <w:r w:rsidRPr="00234905">
        <w:rPr>
          <w:rFonts w:ascii="Tahoma" w:hAnsi="Tahoma" w:cs="Tahoma"/>
          <w:b/>
          <w:sz w:val="22"/>
          <w:szCs w:val="22"/>
        </w:rPr>
        <w:t>) o hubieren recibido la indemnización sustitutiva de la pensión de vejez</w:t>
      </w:r>
      <w:r w:rsidRPr="007F05F1">
        <w:rPr>
          <w:rFonts w:ascii="Tahoma" w:hAnsi="Tahoma" w:cs="Tahoma"/>
          <w:sz w:val="22"/>
          <w:szCs w:val="22"/>
        </w:rPr>
        <w:t xml:space="preserve"> o de invalidez por riesgo común, quedan excluidos del seguro de invalidez, vejez y muerte. </w:t>
      </w:r>
    </w:p>
    <w:p w14:paraId="7B4200C9" w14:textId="77777777" w:rsidR="00892439" w:rsidRPr="007F05F1" w:rsidRDefault="00892439" w:rsidP="00892439">
      <w:pPr>
        <w:autoSpaceDE w:val="0"/>
        <w:autoSpaceDN w:val="0"/>
        <w:adjustRightInd w:val="0"/>
        <w:spacing w:line="276" w:lineRule="auto"/>
        <w:jc w:val="both"/>
        <w:rPr>
          <w:rFonts w:ascii="Tahoma" w:hAnsi="Tahoma" w:cs="Tahoma"/>
          <w:sz w:val="22"/>
          <w:szCs w:val="22"/>
        </w:rPr>
      </w:pPr>
    </w:p>
    <w:p w14:paraId="2E252179" w14:textId="77777777" w:rsidR="00892439" w:rsidRPr="007F05F1" w:rsidRDefault="00892439" w:rsidP="00892439">
      <w:pPr>
        <w:autoSpaceDE w:val="0"/>
        <w:autoSpaceDN w:val="0"/>
        <w:adjustRightInd w:val="0"/>
        <w:spacing w:line="276" w:lineRule="auto"/>
        <w:ind w:firstLine="708"/>
        <w:jc w:val="both"/>
        <w:rPr>
          <w:rFonts w:ascii="Tahoma" w:hAnsi="Tahoma" w:cs="Tahoma"/>
          <w:sz w:val="22"/>
          <w:szCs w:val="22"/>
        </w:rPr>
      </w:pPr>
      <w:r w:rsidRPr="007F05F1">
        <w:rPr>
          <w:rFonts w:ascii="Tahoma" w:hAnsi="Tahoma" w:cs="Tahoma"/>
          <w:sz w:val="22"/>
          <w:szCs w:val="22"/>
        </w:rPr>
        <w:t xml:space="preserve">Y hay más, señala el artículo 9º ídem, que el asegurado que al momento de invalidarse no tuviere el número mínimo de semanas exigidas para pensionarse por tal contingencia, tendrá derecho en sustitución de la pensión de invalidez, a una indemnización equivalente a una mensualidad de la pensión que le habría correspondido, por cada veinticinco (25) semanas de cotización acreditadas, y agrega, que igual indemnización se otorgará al asegurado que sin tener derecho a la pensión de vejez, se invalide </w:t>
      </w:r>
      <w:r w:rsidRPr="007F05F1">
        <w:rPr>
          <w:rFonts w:ascii="Tahoma" w:hAnsi="Tahoma" w:cs="Tahoma"/>
          <w:sz w:val="22"/>
          <w:szCs w:val="22"/>
          <w:u w:val="single"/>
        </w:rPr>
        <w:t>después de alcanzar las edades</w:t>
      </w:r>
      <w:r w:rsidRPr="007F05F1">
        <w:rPr>
          <w:rFonts w:ascii="Tahoma" w:hAnsi="Tahoma" w:cs="Tahoma"/>
          <w:sz w:val="22"/>
          <w:szCs w:val="22"/>
        </w:rPr>
        <w:t xml:space="preserve"> que se señalan en mencionado acuerdo para adquirir el derecho a esta pensión.</w:t>
      </w:r>
    </w:p>
    <w:p w14:paraId="6181DB93" w14:textId="77777777" w:rsidR="00892439" w:rsidRPr="007F05F1" w:rsidRDefault="00892439" w:rsidP="00892439">
      <w:pPr>
        <w:autoSpaceDE w:val="0"/>
        <w:autoSpaceDN w:val="0"/>
        <w:adjustRightInd w:val="0"/>
        <w:spacing w:line="276" w:lineRule="auto"/>
        <w:ind w:firstLine="708"/>
        <w:jc w:val="both"/>
        <w:rPr>
          <w:rFonts w:ascii="Tahoma" w:hAnsi="Tahoma" w:cs="Tahoma"/>
          <w:sz w:val="22"/>
          <w:szCs w:val="22"/>
        </w:rPr>
      </w:pPr>
    </w:p>
    <w:p w14:paraId="4DD16E38" w14:textId="2804B008" w:rsidR="00892439" w:rsidRDefault="00892439" w:rsidP="00892439">
      <w:pPr>
        <w:autoSpaceDE w:val="0"/>
        <w:autoSpaceDN w:val="0"/>
        <w:adjustRightInd w:val="0"/>
        <w:spacing w:line="276" w:lineRule="auto"/>
        <w:ind w:firstLine="708"/>
        <w:jc w:val="both"/>
        <w:rPr>
          <w:rFonts w:ascii="Tahoma" w:hAnsi="Tahoma" w:cs="Tahoma"/>
          <w:sz w:val="22"/>
          <w:szCs w:val="22"/>
        </w:rPr>
      </w:pPr>
      <w:r w:rsidRPr="007F05F1">
        <w:rPr>
          <w:rFonts w:ascii="Tahoma" w:hAnsi="Tahoma" w:cs="Tahoma"/>
          <w:sz w:val="22"/>
          <w:szCs w:val="22"/>
        </w:rPr>
        <w:t>Dichas normas aplicadas al caso concreto, impiden al afiliado acceder al pago de la pensión de invalidez, verificadas plenamente las siguientes</w:t>
      </w:r>
      <w:r w:rsidR="00234905">
        <w:rPr>
          <w:rFonts w:ascii="Tahoma" w:hAnsi="Tahoma" w:cs="Tahoma"/>
          <w:sz w:val="22"/>
          <w:szCs w:val="22"/>
        </w:rPr>
        <w:t xml:space="preserve"> </w:t>
      </w:r>
      <w:r w:rsidRPr="007F05F1">
        <w:rPr>
          <w:rFonts w:ascii="Tahoma" w:hAnsi="Tahoma" w:cs="Tahoma"/>
          <w:sz w:val="22"/>
          <w:szCs w:val="22"/>
        </w:rPr>
        <w:t xml:space="preserve">circunstancias: </w:t>
      </w:r>
      <w:r w:rsidRPr="007F05F1">
        <w:rPr>
          <w:rFonts w:ascii="Tahoma" w:hAnsi="Tahoma" w:cs="Tahoma"/>
          <w:b/>
          <w:sz w:val="22"/>
          <w:szCs w:val="22"/>
        </w:rPr>
        <w:t>1)</w:t>
      </w:r>
      <w:r w:rsidRPr="007F05F1">
        <w:rPr>
          <w:rFonts w:ascii="Tahoma" w:hAnsi="Tahoma" w:cs="Tahoma"/>
          <w:sz w:val="22"/>
          <w:szCs w:val="22"/>
        </w:rPr>
        <w:t xml:space="preserve"> porque había recibido la indemnización sustitutiva de la pensión de vejez, en virtud de lo cual debe aplicarse al caso en particular el artículo el artículo 2º del acuerdo 049 de 1990, el cual, como atrás se indicó, dispone expresamente la exclusión del seguro de invalidez, vejez y muerte de las personas que hubieren recibido el pago de tal prestación (esto es, la indemnización sustitutiva de vejez) y, </w:t>
      </w:r>
      <w:r w:rsidRPr="007F05F1">
        <w:rPr>
          <w:rFonts w:ascii="Tahoma" w:hAnsi="Tahoma" w:cs="Tahoma"/>
          <w:b/>
          <w:sz w:val="22"/>
          <w:szCs w:val="22"/>
        </w:rPr>
        <w:t>2)</w:t>
      </w:r>
      <w:r w:rsidRPr="007F05F1">
        <w:rPr>
          <w:rFonts w:ascii="Tahoma" w:hAnsi="Tahoma" w:cs="Tahoma"/>
          <w:sz w:val="22"/>
          <w:szCs w:val="22"/>
        </w:rPr>
        <w:t xml:space="preserve"> porque el estado de invalidez del afiliado se estructuró con posterioridad a la fecha en que arribó a la edad mínima de pensión, caso en el cual debe aplicarse el artículo 9º del mencionado acuerdo, cuyos efectos se extienden al caso sub-examine, puesto que la invalidez del demandante se estructuró con posterioridad a la fecha en que arribó a la edad mínima de pensión, esto es, después de haber cumplido 60 años. </w:t>
      </w:r>
    </w:p>
    <w:p w14:paraId="75FF9959" w14:textId="77777777" w:rsidR="00FC5C09" w:rsidRPr="007F05F1" w:rsidRDefault="00FC5C09" w:rsidP="00892439">
      <w:pPr>
        <w:autoSpaceDE w:val="0"/>
        <w:autoSpaceDN w:val="0"/>
        <w:adjustRightInd w:val="0"/>
        <w:spacing w:line="276" w:lineRule="auto"/>
        <w:ind w:firstLine="708"/>
        <w:jc w:val="both"/>
        <w:rPr>
          <w:rFonts w:ascii="Tahoma" w:hAnsi="Tahoma" w:cs="Tahoma"/>
          <w:sz w:val="22"/>
          <w:szCs w:val="22"/>
        </w:rPr>
      </w:pPr>
    </w:p>
    <w:p w14:paraId="61F84881" w14:textId="77777777" w:rsidR="00892439" w:rsidRPr="007F05F1" w:rsidRDefault="00892439" w:rsidP="00892439">
      <w:pPr>
        <w:autoSpaceDE w:val="0"/>
        <w:autoSpaceDN w:val="0"/>
        <w:adjustRightInd w:val="0"/>
        <w:spacing w:line="276" w:lineRule="auto"/>
        <w:ind w:firstLine="708"/>
        <w:jc w:val="both"/>
        <w:rPr>
          <w:rFonts w:ascii="Tahoma" w:hAnsi="Tahoma" w:cs="Tahoma"/>
          <w:sz w:val="22"/>
          <w:szCs w:val="22"/>
        </w:rPr>
      </w:pPr>
      <w:r w:rsidRPr="007F05F1">
        <w:rPr>
          <w:rFonts w:ascii="Tahoma" w:hAnsi="Tahoma" w:cs="Tahoma"/>
          <w:sz w:val="22"/>
          <w:szCs w:val="22"/>
        </w:rPr>
        <w:t xml:space="preserve">En este orden de ideas, como quiera que en aplicación de la condición más beneficiosa, el demandante solicita que su pensión de invalidez se resuelva con base en los requisitos previstos en el acuerdo 049 de 1990, y en dicha norma, como se ha explicado, existe norma expresa que prohíbe el </w:t>
      </w:r>
      <w:r w:rsidRPr="007F05F1">
        <w:rPr>
          <w:rFonts w:ascii="Tahoma" w:hAnsi="Tahoma" w:cs="Tahoma"/>
          <w:sz w:val="22"/>
          <w:szCs w:val="22"/>
        </w:rPr>
        <w:lastRenderedPageBreak/>
        <w:t xml:space="preserve">reconocimiento de dicha prestación cuando el estado de invalidez se haya estructurado con posterioridad a la edad mínima de pensión, forzoso resulta confirma la decisión de primera instancia. </w:t>
      </w:r>
    </w:p>
    <w:p w14:paraId="0D02677D" w14:textId="77777777" w:rsidR="00892439" w:rsidRPr="007F05F1" w:rsidRDefault="00892439" w:rsidP="00892439">
      <w:pPr>
        <w:widowControl w:val="0"/>
        <w:autoSpaceDE w:val="0"/>
        <w:autoSpaceDN w:val="0"/>
        <w:adjustRightInd w:val="0"/>
        <w:spacing w:line="276" w:lineRule="auto"/>
        <w:ind w:firstLine="708"/>
        <w:jc w:val="both"/>
        <w:rPr>
          <w:rFonts w:ascii="Tahoma" w:hAnsi="Tahoma" w:cs="Tahoma"/>
          <w:b/>
          <w:sz w:val="22"/>
          <w:szCs w:val="22"/>
        </w:rPr>
      </w:pPr>
    </w:p>
    <w:p w14:paraId="3048EC18" w14:textId="77777777" w:rsidR="00892439" w:rsidRPr="007F05F1" w:rsidRDefault="00892439" w:rsidP="00892439">
      <w:pPr>
        <w:widowControl w:val="0"/>
        <w:autoSpaceDE w:val="0"/>
        <w:autoSpaceDN w:val="0"/>
        <w:adjustRightInd w:val="0"/>
        <w:spacing w:line="276" w:lineRule="auto"/>
        <w:ind w:firstLine="708"/>
        <w:jc w:val="both"/>
        <w:rPr>
          <w:rFonts w:ascii="Tahoma" w:hAnsi="Tahoma" w:cs="Tahoma"/>
          <w:sz w:val="22"/>
          <w:szCs w:val="22"/>
        </w:rPr>
      </w:pPr>
      <w:r w:rsidRPr="007F05F1">
        <w:rPr>
          <w:rFonts w:ascii="Tahoma" w:hAnsi="Tahoma" w:cs="Tahoma"/>
          <w:sz w:val="22"/>
          <w:szCs w:val="22"/>
        </w:rPr>
        <w:t xml:space="preserve">Finalmente, las costas en esta instancia correrán por cuenta del demandante y a favor de Colpensiones en un 100% y deberán liquidarse en el juzgado de origen. </w:t>
      </w:r>
    </w:p>
    <w:p w14:paraId="78962BB5" w14:textId="77777777" w:rsidR="00892439" w:rsidRPr="007F05F1" w:rsidRDefault="00892439" w:rsidP="00892439">
      <w:pPr>
        <w:widowControl w:val="0"/>
        <w:autoSpaceDE w:val="0"/>
        <w:autoSpaceDN w:val="0"/>
        <w:adjustRightInd w:val="0"/>
        <w:spacing w:line="276" w:lineRule="auto"/>
        <w:ind w:firstLine="708"/>
        <w:jc w:val="both"/>
        <w:rPr>
          <w:rFonts w:ascii="Tahoma" w:hAnsi="Tahoma" w:cs="Tahoma"/>
          <w:sz w:val="22"/>
          <w:szCs w:val="22"/>
        </w:rPr>
      </w:pPr>
    </w:p>
    <w:p w14:paraId="3417BA89" w14:textId="77777777" w:rsidR="00892439" w:rsidRPr="007F05F1" w:rsidRDefault="00892439" w:rsidP="00892439">
      <w:pPr>
        <w:pStyle w:val="Sangradetextonormal"/>
        <w:spacing w:line="276" w:lineRule="auto"/>
        <w:rPr>
          <w:sz w:val="22"/>
          <w:szCs w:val="22"/>
        </w:rPr>
      </w:pPr>
      <w:r w:rsidRPr="007F05F1">
        <w:rPr>
          <w:sz w:val="22"/>
          <w:szCs w:val="22"/>
        </w:rPr>
        <w:t>En mérito de lo expuesto,</w:t>
      </w:r>
      <w:r w:rsidRPr="007F05F1">
        <w:rPr>
          <w:b/>
          <w:sz w:val="22"/>
          <w:szCs w:val="22"/>
        </w:rPr>
        <w:t xml:space="preserve"> </w:t>
      </w:r>
      <w:r w:rsidRPr="007F05F1">
        <w:rPr>
          <w:b/>
          <w:sz w:val="22"/>
          <w:szCs w:val="22"/>
          <w:lang w:val="es-ES_tradnl"/>
        </w:rPr>
        <w:t>la Sala No. 1º de Decisión Laboral del Tribunal Superior de Pereira</w:t>
      </w:r>
      <w:r w:rsidRPr="007F05F1">
        <w:rPr>
          <w:sz w:val="22"/>
          <w:szCs w:val="22"/>
        </w:rPr>
        <w:t>, administrando justicia en nombre de la República y por autoridad de la Ley,</w:t>
      </w:r>
    </w:p>
    <w:p w14:paraId="0D5BF64F" w14:textId="77777777" w:rsidR="00892439" w:rsidRPr="007F05F1" w:rsidRDefault="00892439" w:rsidP="00892439">
      <w:pPr>
        <w:pStyle w:val="Sangradetextonormal"/>
        <w:tabs>
          <w:tab w:val="left" w:pos="3780"/>
        </w:tabs>
        <w:spacing w:line="240" w:lineRule="auto"/>
        <w:rPr>
          <w:sz w:val="22"/>
          <w:szCs w:val="22"/>
        </w:rPr>
      </w:pPr>
      <w:r w:rsidRPr="007F05F1">
        <w:rPr>
          <w:sz w:val="22"/>
          <w:szCs w:val="22"/>
        </w:rPr>
        <w:tab/>
      </w:r>
    </w:p>
    <w:p w14:paraId="1C04F4B1" w14:textId="77777777" w:rsidR="00892439" w:rsidRPr="007F05F1" w:rsidRDefault="00892439" w:rsidP="00892439">
      <w:pPr>
        <w:widowControl w:val="0"/>
        <w:autoSpaceDE w:val="0"/>
        <w:autoSpaceDN w:val="0"/>
        <w:adjustRightInd w:val="0"/>
        <w:spacing w:line="276" w:lineRule="auto"/>
        <w:jc w:val="center"/>
        <w:rPr>
          <w:rFonts w:ascii="Tahoma" w:hAnsi="Tahoma" w:cs="Tahoma"/>
          <w:b/>
          <w:sz w:val="22"/>
          <w:szCs w:val="22"/>
        </w:rPr>
      </w:pPr>
      <w:r w:rsidRPr="007F05F1">
        <w:rPr>
          <w:rFonts w:ascii="Tahoma" w:hAnsi="Tahoma" w:cs="Tahoma"/>
          <w:b/>
          <w:sz w:val="22"/>
          <w:szCs w:val="22"/>
        </w:rPr>
        <w:t>R E S U E L V E:</w:t>
      </w:r>
    </w:p>
    <w:p w14:paraId="052BE26D" w14:textId="77777777" w:rsidR="00892439" w:rsidRPr="007F05F1" w:rsidRDefault="00892439" w:rsidP="00892439">
      <w:pPr>
        <w:widowControl w:val="0"/>
        <w:autoSpaceDE w:val="0"/>
        <w:autoSpaceDN w:val="0"/>
        <w:adjustRightInd w:val="0"/>
        <w:jc w:val="center"/>
        <w:rPr>
          <w:rFonts w:ascii="Tahoma" w:hAnsi="Tahoma" w:cs="Tahoma"/>
          <w:b/>
          <w:sz w:val="22"/>
          <w:szCs w:val="22"/>
        </w:rPr>
      </w:pPr>
    </w:p>
    <w:p w14:paraId="7F9A24F1" w14:textId="135C62C3" w:rsidR="00892439" w:rsidRPr="007F05F1" w:rsidRDefault="00892439" w:rsidP="00892439">
      <w:pPr>
        <w:spacing w:line="276" w:lineRule="auto"/>
        <w:ind w:firstLine="709"/>
        <w:jc w:val="both"/>
        <w:rPr>
          <w:rFonts w:ascii="Tahoma" w:hAnsi="Tahoma" w:cs="Tahoma"/>
          <w:b/>
          <w:sz w:val="22"/>
          <w:szCs w:val="22"/>
        </w:rPr>
      </w:pPr>
      <w:r w:rsidRPr="007F05F1">
        <w:rPr>
          <w:rFonts w:ascii="Tahoma" w:hAnsi="Tahoma" w:cs="Tahoma"/>
          <w:b/>
          <w:sz w:val="22"/>
          <w:szCs w:val="22"/>
          <w:u w:val="single"/>
        </w:rPr>
        <w:t>PRIMERO</w:t>
      </w:r>
      <w:r w:rsidRPr="007F05F1">
        <w:rPr>
          <w:rFonts w:ascii="Tahoma" w:hAnsi="Tahoma" w:cs="Tahoma"/>
          <w:sz w:val="22"/>
          <w:szCs w:val="22"/>
        </w:rPr>
        <w:t xml:space="preserve">.- </w:t>
      </w:r>
      <w:r w:rsidRPr="007F05F1">
        <w:rPr>
          <w:rFonts w:ascii="Tahoma" w:hAnsi="Tahoma" w:cs="Tahoma"/>
          <w:b/>
          <w:sz w:val="22"/>
          <w:szCs w:val="22"/>
        </w:rPr>
        <w:t>CONFIRMAR</w:t>
      </w:r>
      <w:r w:rsidRPr="007F05F1">
        <w:rPr>
          <w:rFonts w:ascii="Tahoma" w:hAnsi="Tahoma" w:cs="Tahoma"/>
          <w:sz w:val="22"/>
          <w:szCs w:val="22"/>
        </w:rPr>
        <w:t xml:space="preserve"> la sentencia proferida por el Juzgado Primero Laboral del Circuito de Pereira dentro del proceso ordinario laboral promovido por </w:t>
      </w:r>
      <w:r w:rsidR="00FC5C09">
        <w:rPr>
          <w:rFonts w:ascii="Tahoma" w:hAnsi="Tahoma" w:cs="Tahoma"/>
          <w:b/>
          <w:sz w:val="22"/>
          <w:szCs w:val="22"/>
        </w:rPr>
        <w:t xml:space="preserve">Omar de Jesús Vélez Herrera </w:t>
      </w:r>
      <w:r w:rsidRPr="007F05F1">
        <w:rPr>
          <w:rFonts w:ascii="Tahoma" w:hAnsi="Tahoma" w:cs="Tahoma"/>
          <w:sz w:val="22"/>
          <w:szCs w:val="22"/>
        </w:rPr>
        <w:t xml:space="preserve">contra </w:t>
      </w:r>
      <w:r w:rsidR="00FC5C09" w:rsidRPr="007F05F1">
        <w:rPr>
          <w:rFonts w:ascii="Tahoma" w:hAnsi="Tahoma" w:cs="Tahoma"/>
          <w:b/>
          <w:sz w:val="22"/>
          <w:szCs w:val="22"/>
        </w:rPr>
        <w:t>Colpensiones</w:t>
      </w:r>
      <w:r w:rsidRPr="007F05F1">
        <w:rPr>
          <w:rFonts w:ascii="Tahoma" w:hAnsi="Tahoma" w:cs="Tahoma"/>
          <w:b/>
          <w:sz w:val="22"/>
          <w:szCs w:val="22"/>
        </w:rPr>
        <w:t>.</w:t>
      </w:r>
    </w:p>
    <w:p w14:paraId="57883E57" w14:textId="77777777" w:rsidR="00892439" w:rsidRPr="007F05F1" w:rsidRDefault="00892439" w:rsidP="00892439">
      <w:pPr>
        <w:spacing w:line="276" w:lineRule="auto"/>
        <w:ind w:firstLine="709"/>
        <w:jc w:val="both"/>
        <w:rPr>
          <w:rFonts w:ascii="Tahoma" w:hAnsi="Tahoma" w:cs="Tahoma"/>
          <w:b/>
          <w:sz w:val="22"/>
          <w:szCs w:val="22"/>
        </w:rPr>
      </w:pPr>
    </w:p>
    <w:p w14:paraId="20CC7523" w14:textId="77777777" w:rsidR="00892439" w:rsidRPr="007F05F1" w:rsidRDefault="00892439" w:rsidP="00892439">
      <w:pPr>
        <w:spacing w:line="276" w:lineRule="auto"/>
        <w:ind w:firstLine="709"/>
        <w:jc w:val="both"/>
        <w:rPr>
          <w:rFonts w:ascii="Tahoma" w:hAnsi="Tahoma" w:cs="Tahoma"/>
          <w:bCs/>
          <w:sz w:val="22"/>
          <w:szCs w:val="22"/>
        </w:rPr>
      </w:pPr>
      <w:r w:rsidRPr="007F05F1">
        <w:rPr>
          <w:rFonts w:ascii="Tahoma" w:hAnsi="Tahoma" w:cs="Tahoma"/>
          <w:b/>
          <w:sz w:val="22"/>
          <w:szCs w:val="22"/>
          <w:u w:val="single"/>
        </w:rPr>
        <w:t>SEGUNDO</w:t>
      </w:r>
      <w:r w:rsidRPr="007F05F1">
        <w:rPr>
          <w:rFonts w:ascii="Tahoma" w:hAnsi="Tahoma" w:cs="Tahoma"/>
          <w:sz w:val="22"/>
          <w:szCs w:val="22"/>
        </w:rPr>
        <w:t xml:space="preserve">.- </w:t>
      </w:r>
      <w:r w:rsidRPr="007F05F1">
        <w:rPr>
          <w:rFonts w:ascii="Tahoma" w:hAnsi="Tahoma" w:cs="Tahoma"/>
          <w:b/>
          <w:bCs/>
          <w:sz w:val="22"/>
          <w:szCs w:val="22"/>
        </w:rPr>
        <w:t xml:space="preserve">CONDENAR </w:t>
      </w:r>
      <w:r w:rsidRPr="007F05F1">
        <w:rPr>
          <w:rFonts w:ascii="Tahoma" w:hAnsi="Tahoma" w:cs="Tahoma"/>
          <w:sz w:val="22"/>
          <w:szCs w:val="22"/>
        </w:rPr>
        <w:t>en costas procesales de segunda instancia a la parte recurrente.</w:t>
      </w:r>
    </w:p>
    <w:p w14:paraId="5EB677E9" w14:textId="77777777" w:rsidR="00892439" w:rsidRPr="007F05F1" w:rsidRDefault="00892439" w:rsidP="00892439">
      <w:pPr>
        <w:spacing w:line="276" w:lineRule="auto"/>
        <w:ind w:firstLine="709"/>
        <w:jc w:val="both"/>
        <w:rPr>
          <w:rFonts w:ascii="Tahoma" w:hAnsi="Tahoma" w:cs="Tahoma"/>
          <w:sz w:val="22"/>
          <w:szCs w:val="22"/>
        </w:rPr>
      </w:pPr>
    </w:p>
    <w:p w14:paraId="19230854" w14:textId="21D3A5EE" w:rsidR="00892439" w:rsidRPr="007F05F1" w:rsidRDefault="00892439" w:rsidP="00892439">
      <w:pPr>
        <w:widowControl w:val="0"/>
        <w:autoSpaceDE w:val="0"/>
        <w:autoSpaceDN w:val="0"/>
        <w:adjustRightInd w:val="0"/>
        <w:spacing w:line="276" w:lineRule="auto"/>
        <w:jc w:val="both"/>
        <w:rPr>
          <w:rFonts w:ascii="Tahoma" w:hAnsi="Tahoma" w:cs="Tahoma"/>
          <w:b/>
          <w:bCs/>
          <w:sz w:val="22"/>
          <w:szCs w:val="22"/>
        </w:rPr>
      </w:pPr>
      <w:r w:rsidRPr="007F05F1">
        <w:rPr>
          <w:rFonts w:ascii="Tahoma" w:hAnsi="Tahoma" w:cs="Tahoma"/>
          <w:sz w:val="22"/>
          <w:szCs w:val="22"/>
        </w:rPr>
        <w:tab/>
      </w:r>
      <w:r w:rsidR="00FC5C09" w:rsidRPr="007F05F1">
        <w:rPr>
          <w:rFonts w:ascii="Tahoma" w:hAnsi="Tahoma" w:cs="Tahoma"/>
          <w:b/>
          <w:bCs/>
          <w:sz w:val="22"/>
          <w:szCs w:val="22"/>
        </w:rPr>
        <w:t>Notificación surtida en estrados</w:t>
      </w:r>
      <w:r w:rsidRPr="007F05F1">
        <w:rPr>
          <w:rFonts w:ascii="Tahoma" w:hAnsi="Tahoma" w:cs="Tahoma"/>
          <w:b/>
          <w:bCs/>
          <w:sz w:val="22"/>
          <w:szCs w:val="22"/>
        </w:rPr>
        <w:t>.</w:t>
      </w:r>
    </w:p>
    <w:p w14:paraId="70033A75" w14:textId="77777777" w:rsidR="00892439" w:rsidRPr="007F05F1" w:rsidRDefault="00892439" w:rsidP="00892439">
      <w:pPr>
        <w:widowControl w:val="0"/>
        <w:autoSpaceDE w:val="0"/>
        <w:autoSpaceDN w:val="0"/>
        <w:adjustRightInd w:val="0"/>
        <w:spacing w:line="276" w:lineRule="auto"/>
        <w:jc w:val="both"/>
        <w:rPr>
          <w:rFonts w:ascii="Tahoma" w:hAnsi="Tahoma" w:cs="Tahoma"/>
          <w:b/>
          <w:bCs/>
          <w:sz w:val="22"/>
          <w:szCs w:val="22"/>
        </w:rPr>
      </w:pPr>
    </w:p>
    <w:p w14:paraId="46E68055" w14:textId="148B59F7" w:rsidR="00892439" w:rsidRPr="007F05F1" w:rsidRDefault="00FC5C09" w:rsidP="00892439">
      <w:pPr>
        <w:widowControl w:val="0"/>
        <w:autoSpaceDE w:val="0"/>
        <w:autoSpaceDN w:val="0"/>
        <w:adjustRightInd w:val="0"/>
        <w:spacing w:line="276" w:lineRule="auto"/>
        <w:ind w:firstLine="708"/>
        <w:jc w:val="both"/>
        <w:rPr>
          <w:rFonts w:ascii="Tahoma" w:hAnsi="Tahoma" w:cs="Tahoma"/>
          <w:sz w:val="22"/>
          <w:szCs w:val="22"/>
        </w:rPr>
      </w:pPr>
      <w:r w:rsidRPr="007F05F1">
        <w:rPr>
          <w:rFonts w:ascii="Tahoma" w:hAnsi="Tahoma" w:cs="Tahoma"/>
          <w:b/>
          <w:sz w:val="22"/>
          <w:szCs w:val="22"/>
        </w:rPr>
        <w:t>Cúmplase</w:t>
      </w:r>
      <w:r w:rsidRPr="007F05F1">
        <w:rPr>
          <w:rFonts w:ascii="Tahoma" w:hAnsi="Tahoma" w:cs="Tahoma"/>
          <w:sz w:val="22"/>
          <w:szCs w:val="22"/>
        </w:rPr>
        <w:t xml:space="preserve"> </w:t>
      </w:r>
      <w:r w:rsidR="00892439" w:rsidRPr="007F05F1">
        <w:rPr>
          <w:rFonts w:ascii="Tahoma" w:hAnsi="Tahoma" w:cs="Tahoma"/>
          <w:sz w:val="22"/>
          <w:szCs w:val="22"/>
        </w:rPr>
        <w:t xml:space="preserve">y </w:t>
      </w:r>
      <w:r w:rsidRPr="007F05F1">
        <w:rPr>
          <w:rFonts w:ascii="Tahoma" w:hAnsi="Tahoma" w:cs="Tahoma"/>
          <w:b/>
          <w:sz w:val="22"/>
          <w:szCs w:val="22"/>
        </w:rPr>
        <w:t>devuélvase</w:t>
      </w:r>
      <w:r w:rsidRPr="007F05F1">
        <w:rPr>
          <w:rFonts w:ascii="Tahoma" w:hAnsi="Tahoma" w:cs="Tahoma"/>
          <w:sz w:val="22"/>
          <w:szCs w:val="22"/>
        </w:rPr>
        <w:t xml:space="preserve"> </w:t>
      </w:r>
      <w:r w:rsidR="00892439" w:rsidRPr="007F05F1">
        <w:rPr>
          <w:rFonts w:ascii="Tahoma" w:hAnsi="Tahoma" w:cs="Tahoma"/>
          <w:sz w:val="22"/>
          <w:szCs w:val="22"/>
        </w:rPr>
        <w:t>el expediente al Juzgado de origen.</w:t>
      </w:r>
    </w:p>
    <w:p w14:paraId="13D61107" w14:textId="77777777" w:rsidR="00892439" w:rsidRPr="007F05F1" w:rsidRDefault="00892439" w:rsidP="00892439">
      <w:pPr>
        <w:spacing w:line="276" w:lineRule="auto"/>
        <w:jc w:val="both"/>
        <w:rPr>
          <w:rFonts w:ascii="Tahoma" w:hAnsi="Tahoma" w:cs="Tahoma"/>
          <w:sz w:val="22"/>
          <w:szCs w:val="22"/>
        </w:rPr>
      </w:pPr>
      <w:r w:rsidRPr="007F05F1">
        <w:rPr>
          <w:rFonts w:ascii="Tahoma" w:hAnsi="Tahoma" w:cs="Tahoma"/>
          <w:sz w:val="22"/>
          <w:szCs w:val="22"/>
        </w:rPr>
        <w:t xml:space="preserve"> </w:t>
      </w:r>
    </w:p>
    <w:p w14:paraId="1657EC59" w14:textId="77777777" w:rsidR="00892439" w:rsidRPr="007F05F1" w:rsidRDefault="00892439" w:rsidP="00FC5C09">
      <w:pPr>
        <w:spacing w:line="276" w:lineRule="auto"/>
        <w:ind w:firstLine="708"/>
        <w:jc w:val="both"/>
        <w:rPr>
          <w:rFonts w:ascii="Tahoma" w:hAnsi="Tahoma" w:cs="Tahoma"/>
          <w:sz w:val="22"/>
          <w:szCs w:val="22"/>
        </w:rPr>
      </w:pPr>
      <w:r w:rsidRPr="007F05F1">
        <w:rPr>
          <w:rFonts w:ascii="Tahoma" w:hAnsi="Tahoma" w:cs="Tahoma"/>
          <w:sz w:val="22"/>
          <w:szCs w:val="22"/>
        </w:rPr>
        <w:t>La Magistrada,</w:t>
      </w:r>
    </w:p>
    <w:p w14:paraId="4612CBA7" w14:textId="77777777" w:rsidR="00892439" w:rsidRPr="007F05F1" w:rsidRDefault="00892439" w:rsidP="00892439">
      <w:pPr>
        <w:spacing w:line="276" w:lineRule="auto"/>
        <w:rPr>
          <w:sz w:val="22"/>
          <w:szCs w:val="22"/>
        </w:rPr>
      </w:pPr>
    </w:p>
    <w:p w14:paraId="5A1B9DC8" w14:textId="77777777" w:rsidR="00892439" w:rsidRDefault="00892439" w:rsidP="00892439">
      <w:pPr>
        <w:spacing w:line="276" w:lineRule="auto"/>
        <w:rPr>
          <w:sz w:val="22"/>
          <w:szCs w:val="22"/>
        </w:rPr>
      </w:pPr>
    </w:p>
    <w:p w14:paraId="56E1D8EE" w14:textId="77777777" w:rsidR="00234905" w:rsidRPr="007F05F1" w:rsidRDefault="00234905" w:rsidP="00892439">
      <w:pPr>
        <w:spacing w:line="276" w:lineRule="auto"/>
        <w:rPr>
          <w:sz w:val="22"/>
          <w:szCs w:val="22"/>
        </w:rPr>
      </w:pPr>
    </w:p>
    <w:p w14:paraId="719FB49F" w14:textId="77777777" w:rsidR="00892439" w:rsidRPr="007F05F1" w:rsidRDefault="00892439" w:rsidP="00892439">
      <w:pPr>
        <w:pStyle w:val="Ttulo3"/>
        <w:spacing w:before="0" w:line="276" w:lineRule="auto"/>
        <w:jc w:val="center"/>
        <w:rPr>
          <w:rFonts w:ascii="Tahoma" w:hAnsi="Tahoma" w:cs="Tahoma"/>
          <w:bCs w:val="0"/>
          <w:sz w:val="22"/>
          <w:szCs w:val="22"/>
        </w:rPr>
      </w:pPr>
      <w:r w:rsidRPr="007F05F1">
        <w:rPr>
          <w:rFonts w:ascii="Tahoma" w:hAnsi="Tahoma" w:cs="Tahoma"/>
          <w:sz w:val="22"/>
          <w:szCs w:val="22"/>
        </w:rPr>
        <w:t>ANA LUCÍA CAICEDO CALDERÓN</w:t>
      </w:r>
    </w:p>
    <w:p w14:paraId="586A5889" w14:textId="77777777" w:rsidR="00892439" w:rsidRPr="007F05F1" w:rsidRDefault="00892439" w:rsidP="00892439">
      <w:pPr>
        <w:spacing w:line="276" w:lineRule="auto"/>
        <w:rPr>
          <w:rFonts w:ascii="Tahoma" w:hAnsi="Tahoma" w:cs="Tahoma"/>
          <w:sz w:val="22"/>
          <w:szCs w:val="22"/>
        </w:rPr>
      </w:pPr>
    </w:p>
    <w:p w14:paraId="02D35A5D" w14:textId="77777777" w:rsidR="00892439" w:rsidRPr="007F05F1" w:rsidRDefault="00892439" w:rsidP="00FC5C09">
      <w:pPr>
        <w:spacing w:line="276" w:lineRule="auto"/>
        <w:ind w:firstLine="708"/>
        <w:rPr>
          <w:rFonts w:ascii="Tahoma" w:hAnsi="Tahoma" w:cs="Tahoma"/>
          <w:sz w:val="22"/>
          <w:szCs w:val="22"/>
        </w:rPr>
      </w:pPr>
      <w:r w:rsidRPr="007F05F1">
        <w:rPr>
          <w:rFonts w:ascii="Tahoma" w:hAnsi="Tahoma" w:cs="Tahoma"/>
          <w:sz w:val="22"/>
          <w:szCs w:val="22"/>
        </w:rPr>
        <w:t>Los Magistrados,</w:t>
      </w:r>
    </w:p>
    <w:p w14:paraId="013E460E" w14:textId="77777777" w:rsidR="00892439" w:rsidRDefault="00892439" w:rsidP="00892439">
      <w:pPr>
        <w:spacing w:line="276" w:lineRule="auto"/>
        <w:rPr>
          <w:rFonts w:ascii="Tahoma" w:hAnsi="Tahoma" w:cs="Tahoma"/>
          <w:b/>
          <w:sz w:val="22"/>
          <w:szCs w:val="22"/>
        </w:rPr>
      </w:pPr>
    </w:p>
    <w:p w14:paraId="2113A787" w14:textId="77777777" w:rsidR="00FC5C09" w:rsidRPr="007F05F1" w:rsidRDefault="00FC5C09" w:rsidP="00892439">
      <w:pPr>
        <w:spacing w:line="276" w:lineRule="auto"/>
        <w:rPr>
          <w:rFonts w:ascii="Tahoma" w:hAnsi="Tahoma" w:cs="Tahoma"/>
          <w:b/>
          <w:sz w:val="22"/>
          <w:szCs w:val="22"/>
        </w:rPr>
      </w:pPr>
    </w:p>
    <w:p w14:paraId="4EDF14AC" w14:textId="77777777" w:rsidR="00892439" w:rsidRPr="007F05F1" w:rsidRDefault="00892439" w:rsidP="00892439">
      <w:pPr>
        <w:spacing w:line="276" w:lineRule="auto"/>
        <w:rPr>
          <w:rFonts w:ascii="Tahoma" w:hAnsi="Tahoma" w:cs="Tahoma"/>
          <w:b/>
          <w:sz w:val="22"/>
          <w:szCs w:val="22"/>
        </w:rPr>
      </w:pPr>
    </w:p>
    <w:p w14:paraId="3EAF571E" w14:textId="77777777" w:rsidR="00892439" w:rsidRPr="007F05F1" w:rsidRDefault="00892439" w:rsidP="00892439">
      <w:pPr>
        <w:spacing w:line="276" w:lineRule="auto"/>
        <w:rPr>
          <w:rFonts w:ascii="Tahoma" w:hAnsi="Tahoma" w:cs="Tahoma"/>
          <w:b/>
          <w:sz w:val="22"/>
          <w:szCs w:val="22"/>
        </w:rPr>
      </w:pPr>
    </w:p>
    <w:p w14:paraId="67ADF622" w14:textId="480FCC0B" w:rsidR="00892439" w:rsidRPr="007F05F1" w:rsidRDefault="00892439" w:rsidP="00892439">
      <w:pPr>
        <w:spacing w:line="276" w:lineRule="auto"/>
        <w:jc w:val="both"/>
        <w:rPr>
          <w:rFonts w:ascii="Tahoma" w:hAnsi="Tahoma" w:cs="Tahoma"/>
          <w:b/>
          <w:sz w:val="22"/>
          <w:szCs w:val="22"/>
        </w:rPr>
      </w:pPr>
      <w:r w:rsidRPr="007F05F1">
        <w:rPr>
          <w:rFonts w:ascii="Tahoma" w:hAnsi="Tahoma" w:cs="Tahoma"/>
          <w:b/>
          <w:sz w:val="22"/>
          <w:szCs w:val="22"/>
        </w:rPr>
        <w:t xml:space="preserve">JULIO CÉSAR SALAZAR MUÑOZ       </w:t>
      </w:r>
      <w:r>
        <w:rPr>
          <w:rFonts w:ascii="Tahoma" w:hAnsi="Tahoma" w:cs="Tahoma"/>
          <w:b/>
          <w:sz w:val="22"/>
          <w:szCs w:val="22"/>
        </w:rPr>
        <w:t xml:space="preserve">   </w:t>
      </w:r>
      <w:r w:rsidR="00FC5C09">
        <w:rPr>
          <w:rFonts w:ascii="Tahoma" w:hAnsi="Tahoma" w:cs="Tahoma"/>
          <w:b/>
          <w:sz w:val="22"/>
          <w:szCs w:val="22"/>
        </w:rPr>
        <w:t xml:space="preserve">               </w:t>
      </w:r>
      <w:r>
        <w:rPr>
          <w:rFonts w:ascii="Tahoma" w:hAnsi="Tahoma" w:cs="Tahoma"/>
          <w:b/>
          <w:sz w:val="22"/>
          <w:szCs w:val="22"/>
        </w:rPr>
        <w:t xml:space="preserve">             </w:t>
      </w:r>
      <w:r w:rsidRPr="007F05F1">
        <w:rPr>
          <w:rFonts w:ascii="Tahoma" w:hAnsi="Tahoma" w:cs="Tahoma"/>
          <w:b/>
          <w:sz w:val="22"/>
          <w:szCs w:val="22"/>
        </w:rPr>
        <w:t xml:space="preserve">  FRANCISCO JAVIER TAMAYO TABARES</w:t>
      </w:r>
    </w:p>
    <w:p w14:paraId="17C86732" w14:textId="77777777" w:rsidR="00892439" w:rsidRPr="007F05F1" w:rsidRDefault="00892439" w:rsidP="00892439">
      <w:pPr>
        <w:spacing w:line="276" w:lineRule="auto"/>
        <w:rPr>
          <w:rFonts w:ascii="Tahoma" w:hAnsi="Tahoma" w:cs="Tahoma"/>
          <w:b/>
          <w:sz w:val="22"/>
          <w:szCs w:val="22"/>
        </w:rPr>
      </w:pPr>
    </w:p>
    <w:p w14:paraId="7E2BB1C4" w14:textId="77777777" w:rsidR="00892439" w:rsidRPr="007F05F1" w:rsidRDefault="00892439" w:rsidP="00892439">
      <w:pPr>
        <w:spacing w:line="276" w:lineRule="auto"/>
        <w:rPr>
          <w:rFonts w:ascii="Tahoma" w:hAnsi="Tahoma" w:cs="Tahoma"/>
          <w:b/>
          <w:sz w:val="22"/>
          <w:szCs w:val="22"/>
        </w:rPr>
      </w:pPr>
    </w:p>
    <w:p w14:paraId="6D4FACC7" w14:textId="77777777" w:rsidR="00892439" w:rsidRPr="007F05F1" w:rsidRDefault="00892439" w:rsidP="00892439">
      <w:pPr>
        <w:spacing w:line="276" w:lineRule="auto"/>
        <w:rPr>
          <w:rFonts w:ascii="Tahoma" w:hAnsi="Tahoma" w:cs="Tahoma"/>
          <w:b/>
          <w:sz w:val="22"/>
          <w:szCs w:val="22"/>
        </w:rPr>
      </w:pPr>
    </w:p>
    <w:p w14:paraId="4CA3C40F" w14:textId="77777777" w:rsidR="00892439" w:rsidRPr="007F05F1" w:rsidRDefault="00892439" w:rsidP="00892439">
      <w:pPr>
        <w:spacing w:line="276" w:lineRule="auto"/>
        <w:rPr>
          <w:rFonts w:ascii="Tahoma" w:hAnsi="Tahoma" w:cs="Tahoma"/>
          <w:b/>
          <w:sz w:val="22"/>
          <w:szCs w:val="22"/>
        </w:rPr>
      </w:pPr>
    </w:p>
    <w:p w14:paraId="41A54A84" w14:textId="77777777" w:rsidR="00892439" w:rsidRPr="007F05F1" w:rsidRDefault="00892439" w:rsidP="00892439">
      <w:pPr>
        <w:spacing w:line="276" w:lineRule="auto"/>
        <w:jc w:val="center"/>
        <w:rPr>
          <w:rFonts w:ascii="Tahoma" w:hAnsi="Tahoma" w:cs="Tahoma"/>
          <w:sz w:val="22"/>
          <w:szCs w:val="22"/>
        </w:rPr>
      </w:pPr>
      <w:r w:rsidRPr="007F05F1">
        <w:rPr>
          <w:rFonts w:ascii="Tahoma" w:hAnsi="Tahoma" w:cs="Tahoma"/>
          <w:sz w:val="22"/>
          <w:szCs w:val="22"/>
        </w:rPr>
        <w:t>Secretaria Ad-hoc</w:t>
      </w:r>
    </w:p>
    <w:p w14:paraId="7D288656" w14:textId="77777777" w:rsidR="00892439" w:rsidRPr="007F05F1" w:rsidRDefault="00892439" w:rsidP="00892439">
      <w:pPr>
        <w:spacing w:line="276" w:lineRule="auto"/>
        <w:ind w:firstLine="709"/>
        <w:jc w:val="both"/>
        <w:rPr>
          <w:rFonts w:ascii="Tahoma" w:hAnsi="Tahoma" w:cs="Tahoma"/>
          <w:sz w:val="22"/>
          <w:szCs w:val="22"/>
        </w:rPr>
      </w:pPr>
    </w:p>
    <w:p w14:paraId="16B69006" w14:textId="77777777" w:rsidR="00892439" w:rsidRPr="007F05F1" w:rsidRDefault="00892439" w:rsidP="00892439">
      <w:pPr>
        <w:widowControl w:val="0"/>
        <w:autoSpaceDE w:val="0"/>
        <w:autoSpaceDN w:val="0"/>
        <w:adjustRightInd w:val="0"/>
        <w:spacing w:line="276" w:lineRule="auto"/>
        <w:ind w:firstLine="708"/>
        <w:jc w:val="both"/>
        <w:rPr>
          <w:rFonts w:ascii="Tahoma" w:hAnsi="Tahoma" w:cs="Tahoma"/>
          <w:sz w:val="22"/>
          <w:szCs w:val="22"/>
        </w:rPr>
      </w:pPr>
    </w:p>
    <w:p w14:paraId="29110D20" w14:textId="77777777" w:rsidR="00DB0CF9" w:rsidRDefault="00DB0CF9" w:rsidP="00E73E27"/>
    <w:sectPr w:rsidR="00DB0CF9"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D37BE" w14:textId="77777777" w:rsidR="00556D1C" w:rsidRDefault="00556D1C">
      <w:r>
        <w:separator/>
      </w:r>
    </w:p>
  </w:endnote>
  <w:endnote w:type="continuationSeparator" w:id="0">
    <w:p w14:paraId="6001877A" w14:textId="77777777" w:rsidR="00556D1C" w:rsidRDefault="0055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014707" w:rsidRDefault="00014707">
    <w:pPr>
      <w:pStyle w:val="Piedepgina"/>
      <w:jc w:val="right"/>
    </w:pPr>
    <w:r>
      <w:fldChar w:fldCharType="begin"/>
    </w:r>
    <w:r>
      <w:instrText>PAGE   \* MERGEFORMAT</w:instrText>
    </w:r>
    <w:r>
      <w:fldChar w:fldCharType="separate"/>
    </w:r>
    <w:r w:rsidR="00D8596F">
      <w:rPr>
        <w:noProof/>
      </w:rPr>
      <w:t>5</w:t>
    </w:r>
    <w:r>
      <w:fldChar w:fldCharType="end"/>
    </w:r>
  </w:p>
  <w:p w14:paraId="52F789BE" w14:textId="77777777" w:rsidR="00014707" w:rsidRDefault="000147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014707" w:rsidRDefault="00014707">
    <w:pPr>
      <w:pStyle w:val="Piedepgina"/>
      <w:jc w:val="right"/>
    </w:pPr>
    <w:r>
      <w:fldChar w:fldCharType="begin"/>
    </w:r>
    <w:r>
      <w:instrText>PAGE   \* MERGEFORMAT</w:instrText>
    </w:r>
    <w:r>
      <w:fldChar w:fldCharType="separate"/>
    </w:r>
    <w:r w:rsidR="00D8596F">
      <w:rPr>
        <w:noProof/>
      </w:rPr>
      <w:t>1</w:t>
    </w:r>
    <w:r>
      <w:fldChar w:fldCharType="end"/>
    </w:r>
  </w:p>
  <w:p w14:paraId="6F3C1684" w14:textId="77777777" w:rsidR="00014707" w:rsidRDefault="000147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84185" w14:textId="77777777" w:rsidR="00556D1C" w:rsidRDefault="00556D1C">
      <w:r>
        <w:separator/>
      </w:r>
    </w:p>
  </w:footnote>
  <w:footnote w:type="continuationSeparator" w:id="0">
    <w:p w14:paraId="18A9A885" w14:textId="77777777" w:rsidR="00556D1C" w:rsidRDefault="00556D1C">
      <w:r>
        <w:continuationSeparator/>
      </w:r>
    </w:p>
  </w:footnote>
  <w:footnote w:id="1">
    <w:p w14:paraId="74BFF68A" w14:textId="77777777" w:rsidR="00892439" w:rsidRPr="00892439" w:rsidRDefault="00892439" w:rsidP="00892439">
      <w:pPr>
        <w:pStyle w:val="Textonotapie"/>
        <w:jc w:val="both"/>
        <w:rPr>
          <w:sz w:val="16"/>
          <w:szCs w:val="16"/>
          <w:lang w:val="es-CO"/>
        </w:rPr>
      </w:pPr>
      <w:r w:rsidRPr="00892439">
        <w:rPr>
          <w:rStyle w:val="Refdenotaalpie"/>
          <w:sz w:val="16"/>
          <w:szCs w:val="16"/>
        </w:rPr>
        <w:footnoteRef/>
      </w:r>
      <w:r w:rsidRPr="00892439">
        <w:rPr>
          <w:sz w:val="16"/>
          <w:szCs w:val="16"/>
        </w:rPr>
        <w:t xml:space="preserve"> Puede tomarse como sentencia hito la proferida por la Sala de Casación Laboral de la Corte Suprema de Justicia el 20 de noviembre de 2011, Rad. 30123, M.P. Camilo Humberto Tarquino Gallego, en la que se indicó que no constituye impedimento alguno para acceder a la pensión de invalidez por riesgo común, el hecho de que el afiliado hubiera recibido una indemnización sustitutiva de la pensión de vejez.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014707" w:rsidRDefault="0001470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014707" w:rsidRDefault="000147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07F4" w14:textId="0C500D4D" w:rsidR="00DB04CA" w:rsidRPr="00DB04CA" w:rsidRDefault="00DB04CA" w:rsidP="00DB04CA">
    <w:pPr>
      <w:pStyle w:val="Puesto"/>
      <w:spacing w:line="240" w:lineRule="auto"/>
      <w:jc w:val="both"/>
      <w:rPr>
        <w:rFonts w:ascii="Times New Roman" w:hAnsi="Times New Roman" w:cs="Times New Roman"/>
        <w:b w:val="0"/>
        <w:sz w:val="16"/>
        <w:szCs w:val="16"/>
      </w:rPr>
    </w:pPr>
    <w:r w:rsidRPr="00DB04CA">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DB04CA">
      <w:rPr>
        <w:rFonts w:ascii="Times New Roman" w:hAnsi="Times New Roman" w:cs="Times New Roman"/>
        <w:b w:val="0"/>
        <w:sz w:val="16"/>
        <w:szCs w:val="16"/>
      </w:rPr>
      <w:t>66001-31-05-001-2016-00050-01</w:t>
    </w:r>
  </w:p>
  <w:p w14:paraId="103FF398" w14:textId="0663B562" w:rsidR="00DB04CA" w:rsidRPr="00DB04CA" w:rsidRDefault="00DB04CA" w:rsidP="00DB04CA">
    <w:pPr>
      <w:pStyle w:val="Puesto"/>
      <w:spacing w:line="240" w:lineRule="auto"/>
      <w:jc w:val="both"/>
      <w:rPr>
        <w:rFonts w:ascii="Times New Roman" w:hAnsi="Times New Roman" w:cs="Times New Roman"/>
        <w:b w:val="0"/>
        <w:sz w:val="16"/>
        <w:szCs w:val="16"/>
      </w:rPr>
    </w:pPr>
    <w:r w:rsidRPr="00DB04CA">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DB04CA">
      <w:rPr>
        <w:rFonts w:ascii="Times New Roman" w:hAnsi="Times New Roman" w:cs="Times New Roman"/>
        <w:b w:val="0"/>
        <w:sz w:val="16"/>
        <w:szCs w:val="16"/>
      </w:rPr>
      <w:t>Omar de Jesús Vélez Herrera</w:t>
    </w:r>
  </w:p>
  <w:p w14:paraId="0070C6DE" w14:textId="5AB2EBCC" w:rsidR="00DB04CA" w:rsidRPr="00DB04CA" w:rsidRDefault="00DB04CA" w:rsidP="00DB04CA">
    <w:pPr>
      <w:pStyle w:val="Puesto"/>
      <w:spacing w:line="240" w:lineRule="auto"/>
      <w:jc w:val="both"/>
      <w:rPr>
        <w:rFonts w:ascii="Times New Roman" w:hAnsi="Times New Roman" w:cs="Times New Roman"/>
        <w:b w:val="0"/>
        <w:sz w:val="16"/>
        <w:szCs w:val="16"/>
      </w:rPr>
    </w:pPr>
    <w:r w:rsidRPr="00DB04CA">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DB04CA">
      <w:rPr>
        <w:rFonts w:ascii="Times New Roman" w:hAnsi="Times New Roman" w:cs="Times New Roman"/>
        <w:b w:val="0"/>
        <w:sz w:val="16"/>
        <w:szCs w:val="16"/>
      </w:rPr>
      <w:t>Colpensiones</w:t>
    </w:r>
  </w:p>
  <w:p w14:paraId="65270CE1" w14:textId="77777777" w:rsidR="00DB04CA" w:rsidRDefault="00DB04CA" w:rsidP="00E23CAD">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0F84584"/>
    <w:multiLevelType w:val="multilevel"/>
    <w:tmpl w:val="1A4C3E38"/>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6">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7">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8">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0"/>
  </w:num>
  <w:num w:numId="3">
    <w:abstractNumId w:val="18"/>
  </w:num>
  <w:num w:numId="4">
    <w:abstractNumId w:val="17"/>
  </w:num>
  <w:num w:numId="5">
    <w:abstractNumId w:val="14"/>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2"/>
  </w:num>
  <w:num w:numId="15">
    <w:abstractNumId w:val="25"/>
  </w:num>
  <w:num w:numId="16">
    <w:abstractNumId w:val="23"/>
  </w:num>
  <w:num w:numId="17">
    <w:abstractNumId w:val="12"/>
  </w:num>
  <w:num w:numId="18">
    <w:abstractNumId w:val="28"/>
  </w:num>
  <w:num w:numId="19">
    <w:abstractNumId w:val="29"/>
  </w:num>
  <w:num w:numId="20">
    <w:abstractNumId w:val="19"/>
  </w:num>
  <w:num w:numId="21">
    <w:abstractNumId w:val="27"/>
  </w:num>
  <w:num w:numId="22">
    <w:abstractNumId w:val="21"/>
  </w:num>
  <w:num w:numId="23">
    <w:abstractNumId w:val="20"/>
  </w:num>
  <w:num w:numId="24">
    <w:abstractNumId w:val="0"/>
  </w:num>
  <w:num w:numId="25">
    <w:abstractNumId w:val="16"/>
  </w:num>
  <w:num w:numId="26">
    <w:abstractNumId w:val="15"/>
  </w:num>
  <w:num w:numId="27">
    <w:abstractNumId w:val="4"/>
  </w:num>
  <w:num w:numId="28">
    <w:abstractNumId w:val="31"/>
  </w:num>
  <w:num w:numId="29">
    <w:abstractNumId w:val="6"/>
  </w:num>
  <w:num w:numId="30">
    <w:abstractNumId w:val="13"/>
  </w:num>
  <w:num w:numId="31">
    <w:abstractNumId w:val="2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3DBA"/>
    <w:rsid w:val="00014101"/>
    <w:rsid w:val="00014172"/>
    <w:rsid w:val="00014707"/>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5FD9"/>
    <w:rsid w:val="00026905"/>
    <w:rsid w:val="000269CA"/>
    <w:rsid w:val="00026FC4"/>
    <w:rsid w:val="000271CA"/>
    <w:rsid w:val="00027DA1"/>
    <w:rsid w:val="00027E37"/>
    <w:rsid w:val="0003053D"/>
    <w:rsid w:val="00030740"/>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422A"/>
    <w:rsid w:val="00065677"/>
    <w:rsid w:val="00065765"/>
    <w:rsid w:val="00065E53"/>
    <w:rsid w:val="00067227"/>
    <w:rsid w:val="00067E9E"/>
    <w:rsid w:val="0007089E"/>
    <w:rsid w:val="00071C2C"/>
    <w:rsid w:val="0007310E"/>
    <w:rsid w:val="00074047"/>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2FA"/>
    <w:rsid w:val="00085416"/>
    <w:rsid w:val="00085A34"/>
    <w:rsid w:val="00085F64"/>
    <w:rsid w:val="00085F79"/>
    <w:rsid w:val="00086703"/>
    <w:rsid w:val="00087119"/>
    <w:rsid w:val="00090314"/>
    <w:rsid w:val="00090391"/>
    <w:rsid w:val="00090A38"/>
    <w:rsid w:val="000910A9"/>
    <w:rsid w:val="000916E6"/>
    <w:rsid w:val="00091C87"/>
    <w:rsid w:val="00091F69"/>
    <w:rsid w:val="0009262A"/>
    <w:rsid w:val="00092999"/>
    <w:rsid w:val="000934B4"/>
    <w:rsid w:val="000934F5"/>
    <w:rsid w:val="00093D21"/>
    <w:rsid w:val="00093DFA"/>
    <w:rsid w:val="000945BA"/>
    <w:rsid w:val="0009470B"/>
    <w:rsid w:val="00094805"/>
    <w:rsid w:val="0009509A"/>
    <w:rsid w:val="00095199"/>
    <w:rsid w:val="000952ED"/>
    <w:rsid w:val="0009545A"/>
    <w:rsid w:val="00096148"/>
    <w:rsid w:val="00096A81"/>
    <w:rsid w:val="00096C52"/>
    <w:rsid w:val="00096F3B"/>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483"/>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0F75D6"/>
    <w:rsid w:val="00100D4D"/>
    <w:rsid w:val="001015B5"/>
    <w:rsid w:val="00101870"/>
    <w:rsid w:val="00103162"/>
    <w:rsid w:val="001045F3"/>
    <w:rsid w:val="0010463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0D61"/>
    <w:rsid w:val="001219E6"/>
    <w:rsid w:val="0012210C"/>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256C"/>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57682"/>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2CCA"/>
    <w:rsid w:val="00183A73"/>
    <w:rsid w:val="001841F6"/>
    <w:rsid w:val="00184369"/>
    <w:rsid w:val="001843DC"/>
    <w:rsid w:val="00184CF8"/>
    <w:rsid w:val="00185349"/>
    <w:rsid w:val="00185A35"/>
    <w:rsid w:val="001867EA"/>
    <w:rsid w:val="00186AF7"/>
    <w:rsid w:val="00186CDF"/>
    <w:rsid w:val="0019112F"/>
    <w:rsid w:val="00191410"/>
    <w:rsid w:val="001917DB"/>
    <w:rsid w:val="00191D60"/>
    <w:rsid w:val="00191E8B"/>
    <w:rsid w:val="00192076"/>
    <w:rsid w:val="00192A76"/>
    <w:rsid w:val="00193410"/>
    <w:rsid w:val="001938F9"/>
    <w:rsid w:val="001939B4"/>
    <w:rsid w:val="00193AAA"/>
    <w:rsid w:val="00194645"/>
    <w:rsid w:val="0019538C"/>
    <w:rsid w:val="00195E3E"/>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655A"/>
    <w:rsid w:val="001C70D8"/>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4DCC"/>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D17"/>
    <w:rsid w:val="00203E26"/>
    <w:rsid w:val="00204572"/>
    <w:rsid w:val="002054CF"/>
    <w:rsid w:val="00205CFF"/>
    <w:rsid w:val="002066E0"/>
    <w:rsid w:val="002072A1"/>
    <w:rsid w:val="00207306"/>
    <w:rsid w:val="00207313"/>
    <w:rsid w:val="00207574"/>
    <w:rsid w:val="00207DF5"/>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905"/>
    <w:rsid w:val="00234BAC"/>
    <w:rsid w:val="00234E83"/>
    <w:rsid w:val="00235D02"/>
    <w:rsid w:val="002360AF"/>
    <w:rsid w:val="002400B7"/>
    <w:rsid w:val="002400DC"/>
    <w:rsid w:val="00240172"/>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010"/>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2DF7"/>
    <w:rsid w:val="003035A7"/>
    <w:rsid w:val="003038FB"/>
    <w:rsid w:val="00304129"/>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17EE7"/>
    <w:rsid w:val="003200EC"/>
    <w:rsid w:val="00320D1D"/>
    <w:rsid w:val="0032124D"/>
    <w:rsid w:val="003216D0"/>
    <w:rsid w:val="0032180C"/>
    <w:rsid w:val="00322B29"/>
    <w:rsid w:val="00322B42"/>
    <w:rsid w:val="00323C2D"/>
    <w:rsid w:val="00325D02"/>
    <w:rsid w:val="00325D21"/>
    <w:rsid w:val="00326406"/>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3E3"/>
    <w:rsid w:val="00340666"/>
    <w:rsid w:val="003425A9"/>
    <w:rsid w:val="0034283C"/>
    <w:rsid w:val="00342B91"/>
    <w:rsid w:val="00342BAC"/>
    <w:rsid w:val="0034420C"/>
    <w:rsid w:val="00344697"/>
    <w:rsid w:val="00344FE9"/>
    <w:rsid w:val="00345108"/>
    <w:rsid w:val="00346BF8"/>
    <w:rsid w:val="00346D00"/>
    <w:rsid w:val="003470ED"/>
    <w:rsid w:val="00347BFA"/>
    <w:rsid w:val="003510E2"/>
    <w:rsid w:val="003517F9"/>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C7C"/>
    <w:rsid w:val="00361E4B"/>
    <w:rsid w:val="00361F70"/>
    <w:rsid w:val="003621F3"/>
    <w:rsid w:val="003627F9"/>
    <w:rsid w:val="00363ADD"/>
    <w:rsid w:val="003644DA"/>
    <w:rsid w:val="00364504"/>
    <w:rsid w:val="00364C00"/>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243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A22B9"/>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5F7F"/>
    <w:rsid w:val="003D721B"/>
    <w:rsid w:val="003D7D2D"/>
    <w:rsid w:val="003E1938"/>
    <w:rsid w:val="003E1BB2"/>
    <w:rsid w:val="003E1D76"/>
    <w:rsid w:val="003E21D9"/>
    <w:rsid w:val="003E2409"/>
    <w:rsid w:val="003E2E0D"/>
    <w:rsid w:val="003E3A8B"/>
    <w:rsid w:val="003E4883"/>
    <w:rsid w:val="003E5306"/>
    <w:rsid w:val="003E544D"/>
    <w:rsid w:val="003E62D6"/>
    <w:rsid w:val="003E6A85"/>
    <w:rsid w:val="003E7B5B"/>
    <w:rsid w:val="003F0212"/>
    <w:rsid w:val="003F0B0F"/>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7F9"/>
    <w:rsid w:val="00432FDA"/>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52EC"/>
    <w:rsid w:val="004561C4"/>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34E"/>
    <w:rsid w:val="00470E19"/>
    <w:rsid w:val="00471391"/>
    <w:rsid w:val="004718E2"/>
    <w:rsid w:val="00472BD9"/>
    <w:rsid w:val="00473069"/>
    <w:rsid w:val="00473135"/>
    <w:rsid w:val="0047392F"/>
    <w:rsid w:val="0047546E"/>
    <w:rsid w:val="004757DF"/>
    <w:rsid w:val="00476D40"/>
    <w:rsid w:val="00476F5C"/>
    <w:rsid w:val="00476F6F"/>
    <w:rsid w:val="00477FD3"/>
    <w:rsid w:val="004801B8"/>
    <w:rsid w:val="00480304"/>
    <w:rsid w:val="0048101C"/>
    <w:rsid w:val="00481298"/>
    <w:rsid w:val="00481B7D"/>
    <w:rsid w:val="00482C38"/>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7EC3"/>
    <w:rsid w:val="004A0047"/>
    <w:rsid w:val="004A20E0"/>
    <w:rsid w:val="004A21D0"/>
    <w:rsid w:val="004A26E6"/>
    <w:rsid w:val="004A2CA9"/>
    <w:rsid w:val="004A31E9"/>
    <w:rsid w:val="004A3C31"/>
    <w:rsid w:val="004A48C0"/>
    <w:rsid w:val="004A4B8D"/>
    <w:rsid w:val="004A5036"/>
    <w:rsid w:val="004A504E"/>
    <w:rsid w:val="004A508D"/>
    <w:rsid w:val="004A5350"/>
    <w:rsid w:val="004A6247"/>
    <w:rsid w:val="004A62FB"/>
    <w:rsid w:val="004A7233"/>
    <w:rsid w:val="004A75F4"/>
    <w:rsid w:val="004A7C5D"/>
    <w:rsid w:val="004B0127"/>
    <w:rsid w:val="004B33AE"/>
    <w:rsid w:val="004B3AEB"/>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4FC1"/>
    <w:rsid w:val="004C5772"/>
    <w:rsid w:val="004C5A85"/>
    <w:rsid w:val="004C63C8"/>
    <w:rsid w:val="004C6653"/>
    <w:rsid w:val="004C6957"/>
    <w:rsid w:val="004C6BC5"/>
    <w:rsid w:val="004C70D2"/>
    <w:rsid w:val="004C7CED"/>
    <w:rsid w:val="004D13E2"/>
    <w:rsid w:val="004D1A9D"/>
    <w:rsid w:val="004D2DD9"/>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4F7F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2845"/>
    <w:rsid w:val="005337F5"/>
    <w:rsid w:val="005338A4"/>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4CFD"/>
    <w:rsid w:val="005553CE"/>
    <w:rsid w:val="005559B3"/>
    <w:rsid w:val="00555CC8"/>
    <w:rsid w:val="00556020"/>
    <w:rsid w:val="005563C6"/>
    <w:rsid w:val="00556454"/>
    <w:rsid w:val="00556956"/>
    <w:rsid w:val="00556D1C"/>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4C95"/>
    <w:rsid w:val="005753F5"/>
    <w:rsid w:val="005759F3"/>
    <w:rsid w:val="00576657"/>
    <w:rsid w:val="005768AD"/>
    <w:rsid w:val="00576E47"/>
    <w:rsid w:val="0057742D"/>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DB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3B61"/>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7021"/>
    <w:rsid w:val="005B72F4"/>
    <w:rsid w:val="005C0901"/>
    <w:rsid w:val="005C1171"/>
    <w:rsid w:val="005C214D"/>
    <w:rsid w:val="005C321D"/>
    <w:rsid w:val="005C36FA"/>
    <w:rsid w:val="005C398E"/>
    <w:rsid w:val="005C4839"/>
    <w:rsid w:val="005C54F0"/>
    <w:rsid w:val="005C618F"/>
    <w:rsid w:val="005C6217"/>
    <w:rsid w:val="005C7C27"/>
    <w:rsid w:val="005C7FB6"/>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8AD"/>
    <w:rsid w:val="005E1D1E"/>
    <w:rsid w:val="005E2ACF"/>
    <w:rsid w:val="005E3387"/>
    <w:rsid w:val="005E3C0D"/>
    <w:rsid w:val="005E4725"/>
    <w:rsid w:val="005E4884"/>
    <w:rsid w:val="005E4C18"/>
    <w:rsid w:val="005E4C35"/>
    <w:rsid w:val="005E4E8A"/>
    <w:rsid w:val="005E684E"/>
    <w:rsid w:val="005E6B1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5C2"/>
    <w:rsid w:val="005F5ADF"/>
    <w:rsid w:val="005F5B27"/>
    <w:rsid w:val="005F6045"/>
    <w:rsid w:val="005F628F"/>
    <w:rsid w:val="005F63C7"/>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3A91"/>
    <w:rsid w:val="00635ADE"/>
    <w:rsid w:val="00635CE4"/>
    <w:rsid w:val="00636635"/>
    <w:rsid w:val="00636812"/>
    <w:rsid w:val="00636945"/>
    <w:rsid w:val="00637FD8"/>
    <w:rsid w:val="0064210F"/>
    <w:rsid w:val="00643403"/>
    <w:rsid w:val="006438E8"/>
    <w:rsid w:val="00643B07"/>
    <w:rsid w:val="00644F38"/>
    <w:rsid w:val="00645E43"/>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225"/>
    <w:rsid w:val="006553DC"/>
    <w:rsid w:val="0065759A"/>
    <w:rsid w:val="00660295"/>
    <w:rsid w:val="0066041F"/>
    <w:rsid w:val="006609C0"/>
    <w:rsid w:val="00660CA0"/>
    <w:rsid w:val="00660E9D"/>
    <w:rsid w:val="00660F77"/>
    <w:rsid w:val="00663BB5"/>
    <w:rsid w:val="00663BEC"/>
    <w:rsid w:val="006640FD"/>
    <w:rsid w:val="00664D3D"/>
    <w:rsid w:val="00665788"/>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1482"/>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7D8"/>
    <w:rsid w:val="006A58D8"/>
    <w:rsid w:val="006A59B4"/>
    <w:rsid w:val="006A5C36"/>
    <w:rsid w:val="006A5DD7"/>
    <w:rsid w:val="006A6793"/>
    <w:rsid w:val="006A7C1E"/>
    <w:rsid w:val="006A7CFC"/>
    <w:rsid w:val="006A7FF6"/>
    <w:rsid w:val="006B057C"/>
    <w:rsid w:val="006B108A"/>
    <w:rsid w:val="006B1806"/>
    <w:rsid w:val="006B2798"/>
    <w:rsid w:val="006B2831"/>
    <w:rsid w:val="006B2C1E"/>
    <w:rsid w:val="006B2DB9"/>
    <w:rsid w:val="006B4B48"/>
    <w:rsid w:val="006B53B7"/>
    <w:rsid w:val="006B60D9"/>
    <w:rsid w:val="006B610C"/>
    <w:rsid w:val="006B6423"/>
    <w:rsid w:val="006B6E1D"/>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334"/>
    <w:rsid w:val="006D3F66"/>
    <w:rsid w:val="006D4CFE"/>
    <w:rsid w:val="006D5A43"/>
    <w:rsid w:val="006D6152"/>
    <w:rsid w:val="006D6FA1"/>
    <w:rsid w:val="006D76B7"/>
    <w:rsid w:val="006D791C"/>
    <w:rsid w:val="006D7E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5943"/>
    <w:rsid w:val="00705E54"/>
    <w:rsid w:val="00707856"/>
    <w:rsid w:val="00707D90"/>
    <w:rsid w:val="00710EDE"/>
    <w:rsid w:val="0071154D"/>
    <w:rsid w:val="00711B3E"/>
    <w:rsid w:val="007122E4"/>
    <w:rsid w:val="00713DAF"/>
    <w:rsid w:val="00714338"/>
    <w:rsid w:val="00714870"/>
    <w:rsid w:val="00714B35"/>
    <w:rsid w:val="00715566"/>
    <w:rsid w:val="0071581E"/>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4D4"/>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365"/>
    <w:rsid w:val="007475D7"/>
    <w:rsid w:val="007477DB"/>
    <w:rsid w:val="00747F79"/>
    <w:rsid w:val="007508EA"/>
    <w:rsid w:val="007515FB"/>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20A"/>
    <w:rsid w:val="00770643"/>
    <w:rsid w:val="0077280E"/>
    <w:rsid w:val="0077284B"/>
    <w:rsid w:val="0077321F"/>
    <w:rsid w:val="00773BE0"/>
    <w:rsid w:val="00773D96"/>
    <w:rsid w:val="007754D8"/>
    <w:rsid w:val="0077789E"/>
    <w:rsid w:val="007804E4"/>
    <w:rsid w:val="0078138B"/>
    <w:rsid w:val="00781B3E"/>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38F6"/>
    <w:rsid w:val="00794113"/>
    <w:rsid w:val="00794CB7"/>
    <w:rsid w:val="007967F5"/>
    <w:rsid w:val="0079708A"/>
    <w:rsid w:val="0079722E"/>
    <w:rsid w:val="007973E2"/>
    <w:rsid w:val="00797511"/>
    <w:rsid w:val="007979E2"/>
    <w:rsid w:val="007A02F0"/>
    <w:rsid w:val="007A15B3"/>
    <w:rsid w:val="007A1D95"/>
    <w:rsid w:val="007A3175"/>
    <w:rsid w:val="007A350B"/>
    <w:rsid w:val="007A41F1"/>
    <w:rsid w:val="007A472F"/>
    <w:rsid w:val="007A4D61"/>
    <w:rsid w:val="007A7C37"/>
    <w:rsid w:val="007B0923"/>
    <w:rsid w:val="007B0A84"/>
    <w:rsid w:val="007B0C81"/>
    <w:rsid w:val="007B234E"/>
    <w:rsid w:val="007B427C"/>
    <w:rsid w:val="007B45D2"/>
    <w:rsid w:val="007B4882"/>
    <w:rsid w:val="007B4A12"/>
    <w:rsid w:val="007B4F42"/>
    <w:rsid w:val="007B58F5"/>
    <w:rsid w:val="007B5A38"/>
    <w:rsid w:val="007B5D91"/>
    <w:rsid w:val="007B71CE"/>
    <w:rsid w:val="007B7A86"/>
    <w:rsid w:val="007C0C4D"/>
    <w:rsid w:val="007C12E4"/>
    <w:rsid w:val="007C1842"/>
    <w:rsid w:val="007C257E"/>
    <w:rsid w:val="007C2596"/>
    <w:rsid w:val="007C3028"/>
    <w:rsid w:val="007C37D6"/>
    <w:rsid w:val="007C37D8"/>
    <w:rsid w:val="007C383D"/>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6D26"/>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439"/>
    <w:rsid w:val="00892D38"/>
    <w:rsid w:val="0089425D"/>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4B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043"/>
    <w:rsid w:val="008B5AA5"/>
    <w:rsid w:val="008B65FF"/>
    <w:rsid w:val="008B684D"/>
    <w:rsid w:val="008B69DF"/>
    <w:rsid w:val="008B75E9"/>
    <w:rsid w:val="008B7A03"/>
    <w:rsid w:val="008B7A21"/>
    <w:rsid w:val="008B7A96"/>
    <w:rsid w:val="008B7D49"/>
    <w:rsid w:val="008C0444"/>
    <w:rsid w:val="008C0B7C"/>
    <w:rsid w:val="008C0BD9"/>
    <w:rsid w:val="008C0D89"/>
    <w:rsid w:val="008C22DA"/>
    <w:rsid w:val="008C26C2"/>
    <w:rsid w:val="008C29CE"/>
    <w:rsid w:val="008C2FAF"/>
    <w:rsid w:val="008C30F6"/>
    <w:rsid w:val="008C385D"/>
    <w:rsid w:val="008C3F1C"/>
    <w:rsid w:val="008C4417"/>
    <w:rsid w:val="008C5E5B"/>
    <w:rsid w:val="008C6FEC"/>
    <w:rsid w:val="008C762C"/>
    <w:rsid w:val="008C7A13"/>
    <w:rsid w:val="008D0698"/>
    <w:rsid w:val="008D10A9"/>
    <w:rsid w:val="008D125A"/>
    <w:rsid w:val="008D2FB8"/>
    <w:rsid w:val="008D308E"/>
    <w:rsid w:val="008D31E9"/>
    <w:rsid w:val="008D3595"/>
    <w:rsid w:val="008D35F3"/>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72F2"/>
    <w:rsid w:val="008E75CE"/>
    <w:rsid w:val="008F02C2"/>
    <w:rsid w:val="008F032B"/>
    <w:rsid w:val="008F0382"/>
    <w:rsid w:val="008F1C52"/>
    <w:rsid w:val="008F1CB5"/>
    <w:rsid w:val="008F236D"/>
    <w:rsid w:val="008F2FD0"/>
    <w:rsid w:val="008F3386"/>
    <w:rsid w:val="008F43E6"/>
    <w:rsid w:val="008F468C"/>
    <w:rsid w:val="008F4DC3"/>
    <w:rsid w:val="008F4FE1"/>
    <w:rsid w:val="008F5A3A"/>
    <w:rsid w:val="008F5F6E"/>
    <w:rsid w:val="008F6075"/>
    <w:rsid w:val="008F61FF"/>
    <w:rsid w:val="008F6407"/>
    <w:rsid w:val="00900280"/>
    <w:rsid w:val="0090154D"/>
    <w:rsid w:val="00901B32"/>
    <w:rsid w:val="00901EFB"/>
    <w:rsid w:val="009035E7"/>
    <w:rsid w:val="00903C8D"/>
    <w:rsid w:val="00905B2D"/>
    <w:rsid w:val="00905BEF"/>
    <w:rsid w:val="00905C88"/>
    <w:rsid w:val="009060BE"/>
    <w:rsid w:val="009063D2"/>
    <w:rsid w:val="00906CB2"/>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45E"/>
    <w:rsid w:val="00920A3E"/>
    <w:rsid w:val="00920BFE"/>
    <w:rsid w:val="009212F7"/>
    <w:rsid w:val="00921A19"/>
    <w:rsid w:val="009230B8"/>
    <w:rsid w:val="00923C8D"/>
    <w:rsid w:val="00924094"/>
    <w:rsid w:val="009267D7"/>
    <w:rsid w:val="00926E64"/>
    <w:rsid w:val="00927407"/>
    <w:rsid w:val="00927865"/>
    <w:rsid w:val="009279E8"/>
    <w:rsid w:val="0093077C"/>
    <w:rsid w:val="00930DA8"/>
    <w:rsid w:val="00931860"/>
    <w:rsid w:val="00931C36"/>
    <w:rsid w:val="00931E70"/>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9F5"/>
    <w:rsid w:val="0095406A"/>
    <w:rsid w:val="00955200"/>
    <w:rsid w:val="00955A0D"/>
    <w:rsid w:val="00955D06"/>
    <w:rsid w:val="009567DC"/>
    <w:rsid w:val="00957838"/>
    <w:rsid w:val="00957A58"/>
    <w:rsid w:val="00957BFA"/>
    <w:rsid w:val="00957E5C"/>
    <w:rsid w:val="0096160B"/>
    <w:rsid w:val="00961831"/>
    <w:rsid w:val="009622B1"/>
    <w:rsid w:val="009632BF"/>
    <w:rsid w:val="009637CB"/>
    <w:rsid w:val="00964CFD"/>
    <w:rsid w:val="00964F65"/>
    <w:rsid w:val="00965646"/>
    <w:rsid w:val="00966217"/>
    <w:rsid w:val="009662C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6D95"/>
    <w:rsid w:val="009B79EE"/>
    <w:rsid w:val="009B7B37"/>
    <w:rsid w:val="009B7D2C"/>
    <w:rsid w:val="009C0108"/>
    <w:rsid w:val="009C1081"/>
    <w:rsid w:val="009C1475"/>
    <w:rsid w:val="009C1706"/>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404"/>
    <w:rsid w:val="00A15541"/>
    <w:rsid w:val="00A15D7E"/>
    <w:rsid w:val="00A15DB2"/>
    <w:rsid w:val="00A16285"/>
    <w:rsid w:val="00A16C21"/>
    <w:rsid w:val="00A17968"/>
    <w:rsid w:val="00A17DA7"/>
    <w:rsid w:val="00A17E34"/>
    <w:rsid w:val="00A206B7"/>
    <w:rsid w:val="00A208B3"/>
    <w:rsid w:val="00A220D6"/>
    <w:rsid w:val="00A22C77"/>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58E"/>
    <w:rsid w:val="00A505CC"/>
    <w:rsid w:val="00A50E2A"/>
    <w:rsid w:val="00A511F8"/>
    <w:rsid w:val="00A533AC"/>
    <w:rsid w:val="00A53625"/>
    <w:rsid w:val="00A55509"/>
    <w:rsid w:val="00A5599D"/>
    <w:rsid w:val="00A55B1B"/>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862"/>
    <w:rsid w:val="00A779C5"/>
    <w:rsid w:val="00A77BAA"/>
    <w:rsid w:val="00A8142C"/>
    <w:rsid w:val="00A81643"/>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28F8"/>
    <w:rsid w:val="00AB31AC"/>
    <w:rsid w:val="00AB3C23"/>
    <w:rsid w:val="00AB46AD"/>
    <w:rsid w:val="00AB4D5B"/>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63D6"/>
    <w:rsid w:val="00B36581"/>
    <w:rsid w:val="00B36B7E"/>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8E1"/>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1EF"/>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6B3C"/>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17B38"/>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8C4"/>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5E97"/>
    <w:rsid w:val="00C5713A"/>
    <w:rsid w:val="00C57ABB"/>
    <w:rsid w:val="00C57CE2"/>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3F1"/>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7E0"/>
    <w:rsid w:val="00C90C89"/>
    <w:rsid w:val="00C90DC5"/>
    <w:rsid w:val="00C90DD6"/>
    <w:rsid w:val="00C913F3"/>
    <w:rsid w:val="00C91481"/>
    <w:rsid w:val="00C91B31"/>
    <w:rsid w:val="00C92175"/>
    <w:rsid w:val="00C928C0"/>
    <w:rsid w:val="00C92B02"/>
    <w:rsid w:val="00C949D4"/>
    <w:rsid w:val="00C956DF"/>
    <w:rsid w:val="00C9661A"/>
    <w:rsid w:val="00C966A8"/>
    <w:rsid w:val="00CA06EE"/>
    <w:rsid w:val="00CA0E3F"/>
    <w:rsid w:val="00CA115F"/>
    <w:rsid w:val="00CA23C7"/>
    <w:rsid w:val="00CA264C"/>
    <w:rsid w:val="00CA298D"/>
    <w:rsid w:val="00CA2A47"/>
    <w:rsid w:val="00CA405F"/>
    <w:rsid w:val="00CA51C4"/>
    <w:rsid w:val="00CA5254"/>
    <w:rsid w:val="00CA52DD"/>
    <w:rsid w:val="00CA560E"/>
    <w:rsid w:val="00CA699A"/>
    <w:rsid w:val="00CA7306"/>
    <w:rsid w:val="00CA7923"/>
    <w:rsid w:val="00CB051B"/>
    <w:rsid w:val="00CB05F3"/>
    <w:rsid w:val="00CB077B"/>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AB8"/>
    <w:rsid w:val="00CC6DB3"/>
    <w:rsid w:val="00CD03AD"/>
    <w:rsid w:val="00CD063E"/>
    <w:rsid w:val="00CD1175"/>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705"/>
    <w:rsid w:val="00CF3E20"/>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13E"/>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6C"/>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17F"/>
    <w:rsid w:val="00D55531"/>
    <w:rsid w:val="00D5556E"/>
    <w:rsid w:val="00D569F8"/>
    <w:rsid w:val="00D60116"/>
    <w:rsid w:val="00D60737"/>
    <w:rsid w:val="00D60EA8"/>
    <w:rsid w:val="00D63DF7"/>
    <w:rsid w:val="00D646D2"/>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5EE1"/>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3F46"/>
    <w:rsid w:val="00D84924"/>
    <w:rsid w:val="00D84DEB"/>
    <w:rsid w:val="00D84EAE"/>
    <w:rsid w:val="00D85253"/>
    <w:rsid w:val="00D8578D"/>
    <w:rsid w:val="00D8596F"/>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6830"/>
    <w:rsid w:val="00DA0FD5"/>
    <w:rsid w:val="00DA386E"/>
    <w:rsid w:val="00DA416B"/>
    <w:rsid w:val="00DA5551"/>
    <w:rsid w:val="00DA59D6"/>
    <w:rsid w:val="00DA628A"/>
    <w:rsid w:val="00DA6558"/>
    <w:rsid w:val="00DA7DCB"/>
    <w:rsid w:val="00DB04CA"/>
    <w:rsid w:val="00DB054B"/>
    <w:rsid w:val="00DB08B1"/>
    <w:rsid w:val="00DB0CF9"/>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257E"/>
    <w:rsid w:val="00DD3FCD"/>
    <w:rsid w:val="00DD4B8D"/>
    <w:rsid w:val="00DD67DA"/>
    <w:rsid w:val="00DE0DD6"/>
    <w:rsid w:val="00DE0F1D"/>
    <w:rsid w:val="00DE1407"/>
    <w:rsid w:val="00DE1CF2"/>
    <w:rsid w:val="00DE3FAA"/>
    <w:rsid w:val="00DE4F97"/>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3CAD"/>
    <w:rsid w:val="00E2407A"/>
    <w:rsid w:val="00E249C1"/>
    <w:rsid w:val="00E24B33"/>
    <w:rsid w:val="00E2531E"/>
    <w:rsid w:val="00E264DC"/>
    <w:rsid w:val="00E265B9"/>
    <w:rsid w:val="00E26E44"/>
    <w:rsid w:val="00E27672"/>
    <w:rsid w:val="00E27A1F"/>
    <w:rsid w:val="00E30591"/>
    <w:rsid w:val="00E3061B"/>
    <w:rsid w:val="00E30735"/>
    <w:rsid w:val="00E30AC5"/>
    <w:rsid w:val="00E31713"/>
    <w:rsid w:val="00E31ACE"/>
    <w:rsid w:val="00E32128"/>
    <w:rsid w:val="00E32597"/>
    <w:rsid w:val="00E336CC"/>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50099"/>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2BC9"/>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3E27"/>
    <w:rsid w:val="00E74A60"/>
    <w:rsid w:val="00E753D1"/>
    <w:rsid w:val="00E76A5D"/>
    <w:rsid w:val="00E77B20"/>
    <w:rsid w:val="00E77DB4"/>
    <w:rsid w:val="00E8069F"/>
    <w:rsid w:val="00E819D3"/>
    <w:rsid w:val="00E81F74"/>
    <w:rsid w:val="00E8211B"/>
    <w:rsid w:val="00E82768"/>
    <w:rsid w:val="00E82BE7"/>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2FE"/>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46"/>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3077"/>
    <w:rsid w:val="00F134F4"/>
    <w:rsid w:val="00F1429C"/>
    <w:rsid w:val="00F1487B"/>
    <w:rsid w:val="00F15E87"/>
    <w:rsid w:val="00F17E0D"/>
    <w:rsid w:val="00F204EF"/>
    <w:rsid w:val="00F206D8"/>
    <w:rsid w:val="00F20E7A"/>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3E2"/>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218"/>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5F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C09"/>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668AC995-787C-4BF4-87C1-D2E32B2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588B-E485-449E-B096-333C11CA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9200</TotalTime>
  <Pages>5</Pages>
  <Words>2527</Words>
  <Characters>13901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23</cp:revision>
  <cp:lastPrinted>2017-09-06T15:25:00Z</cp:lastPrinted>
  <dcterms:created xsi:type="dcterms:W3CDTF">2016-08-26T00:07:00Z</dcterms:created>
  <dcterms:modified xsi:type="dcterms:W3CDTF">2017-11-08T16:36:00Z</dcterms:modified>
  <cp:category>Sala Laboral Tribunal Superior de Periera</cp:category>
</cp:coreProperties>
</file>