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7E062EB" w14:textId="5CC86AC8"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Providencia:</w:t>
      </w:r>
      <w:r w:rsidR="00924E22">
        <w:rPr>
          <w:rFonts w:ascii="Tahoma" w:eastAsia="Times New Roman" w:hAnsi="Tahoma" w:cs="Tahoma"/>
          <w:sz w:val="18"/>
          <w:szCs w:val="18"/>
          <w:lang w:eastAsia="es-ES"/>
        </w:rPr>
        <w:t xml:space="preserve">              Tutela del </w:t>
      </w:r>
      <w:r w:rsidR="00901E7E">
        <w:rPr>
          <w:rFonts w:ascii="Tahoma" w:eastAsia="Times New Roman" w:hAnsi="Tahoma" w:cs="Tahoma"/>
          <w:sz w:val="18"/>
          <w:szCs w:val="18"/>
          <w:lang w:eastAsia="es-ES"/>
        </w:rPr>
        <w:t>1</w:t>
      </w:r>
      <w:r w:rsidR="001653EB">
        <w:rPr>
          <w:rFonts w:ascii="Tahoma" w:eastAsia="Times New Roman" w:hAnsi="Tahoma" w:cs="Tahoma"/>
          <w:sz w:val="18"/>
          <w:szCs w:val="18"/>
          <w:lang w:eastAsia="es-ES"/>
        </w:rPr>
        <w:t>0</w:t>
      </w:r>
      <w:r w:rsidR="00924E22">
        <w:rPr>
          <w:rFonts w:ascii="Tahoma" w:eastAsia="Times New Roman" w:hAnsi="Tahoma" w:cs="Tahoma"/>
          <w:sz w:val="18"/>
          <w:szCs w:val="18"/>
          <w:lang w:eastAsia="es-ES"/>
        </w:rPr>
        <w:t xml:space="preserve"> de </w:t>
      </w:r>
      <w:r w:rsidR="004E41D3">
        <w:rPr>
          <w:rFonts w:ascii="Tahoma" w:eastAsia="Times New Roman" w:hAnsi="Tahoma" w:cs="Tahoma"/>
          <w:sz w:val="18"/>
          <w:szCs w:val="18"/>
          <w:lang w:eastAsia="es-ES"/>
        </w:rPr>
        <w:t>octu</w:t>
      </w:r>
      <w:r w:rsidR="007E3AA3">
        <w:rPr>
          <w:rFonts w:ascii="Tahoma" w:eastAsia="Times New Roman" w:hAnsi="Tahoma" w:cs="Tahoma"/>
          <w:sz w:val="18"/>
          <w:szCs w:val="18"/>
          <w:lang w:eastAsia="es-ES"/>
        </w:rPr>
        <w:t>bre</w:t>
      </w:r>
      <w:r w:rsidR="00924E22">
        <w:rPr>
          <w:rFonts w:ascii="Tahoma" w:eastAsia="Times New Roman" w:hAnsi="Tahoma" w:cs="Tahoma"/>
          <w:sz w:val="18"/>
          <w:szCs w:val="18"/>
          <w:lang w:eastAsia="es-ES"/>
        </w:rPr>
        <w:t xml:space="preserve"> </w:t>
      </w:r>
      <w:r w:rsidRPr="00F06634">
        <w:rPr>
          <w:rFonts w:ascii="Tahoma" w:eastAsia="Times New Roman" w:hAnsi="Tahoma" w:cs="Tahoma"/>
          <w:sz w:val="18"/>
          <w:szCs w:val="18"/>
          <w:lang w:eastAsia="es-ES"/>
        </w:rPr>
        <w:t xml:space="preserve">de 2017 </w:t>
      </w:r>
    </w:p>
    <w:p w14:paraId="063FB8A0" w14:textId="77777777"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 xml:space="preserve">Radicación No.:         </w:t>
      </w:r>
      <w:r w:rsidR="007E3AA3">
        <w:rPr>
          <w:rFonts w:ascii="Tahoma" w:eastAsia="Times New Roman" w:hAnsi="Tahoma" w:cs="Tahoma"/>
          <w:sz w:val="18"/>
          <w:szCs w:val="18"/>
          <w:lang w:eastAsia="es-ES"/>
        </w:rPr>
        <w:t>66170-31-05-001-2017-00235-01</w:t>
      </w:r>
    </w:p>
    <w:p w14:paraId="559A9124" w14:textId="77777777"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Proceso:</w:t>
      </w:r>
      <w:r>
        <w:rPr>
          <w:rFonts w:ascii="Tahoma" w:eastAsia="Times New Roman" w:hAnsi="Tahoma" w:cs="Tahoma"/>
          <w:sz w:val="18"/>
          <w:szCs w:val="18"/>
          <w:lang w:eastAsia="es-ES"/>
        </w:rPr>
        <w:tab/>
        <w:t xml:space="preserve">        </w:t>
      </w:r>
      <w:r w:rsidRPr="00F06634">
        <w:rPr>
          <w:rFonts w:ascii="Tahoma" w:eastAsia="Times New Roman" w:hAnsi="Tahoma" w:cs="Tahoma"/>
          <w:sz w:val="18"/>
          <w:szCs w:val="18"/>
          <w:lang w:eastAsia="es-ES"/>
        </w:rPr>
        <w:t xml:space="preserve"> Acción de tutela</w:t>
      </w:r>
    </w:p>
    <w:p w14:paraId="25BEE2B4" w14:textId="77777777" w:rsidR="00F06634" w:rsidRPr="00F06634" w:rsidRDefault="00F06634" w:rsidP="00D55B48">
      <w:pPr>
        <w:autoSpaceDE w:val="0"/>
        <w:autoSpaceDN w:val="0"/>
        <w:adjustRightInd w:val="0"/>
        <w:spacing w:after="0" w:line="240" w:lineRule="auto"/>
        <w:ind w:left="3402" w:hanging="3399"/>
        <w:rPr>
          <w:rFonts w:ascii="Tahoma" w:eastAsia="Calibri" w:hAnsi="Tahoma" w:cs="Tahoma"/>
          <w:sz w:val="18"/>
          <w:szCs w:val="18"/>
          <w:lang w:val="es-CO" w:eastAsia="es-ES"/>
        </w:rPr>
      </w:pPr>
      <w:r w:rsidRPr="00F06634">
        <w:rPr>
          <w:rFonts w:ascii="Tahoma" w:eastAsia="Times New Roman" w:hAnsi="Tahoma" w:cs="Tahoma"/>
          <w:b/>
          <w:sz w:val="18"/>
          <w:szCs w:val="18"/>
          <w:lang w:eastAsia="es-ES"/>
        </w:rPr>
        <w:t>Accionante:</w:t>
      </w:r>
      <w:r w:rsidRPr="00F06634">
        <w:rPr>
          <w:rFonts w:ascii="Tahoma" w:eastAsia="Times New Roman" w:hAnsi="Tahoma" w:cs="Tahoma"/>
          <w:sz w:val="18"/>
          <w:szCs w:val="18"/>
          <w:lang w:eastAsia="es-ES"/>
        </w:rPr>
        <w:t xml:space="preserve">               </w:t>
      </w:r>
      <w:r w:rsidR="007E3AA3">
        <w:rPr>
          <w:rFonts w:ascii="Tahoma" w:eastAsia="Times New Roman" w:hAnsi="Tahoma" w:cs="Tahoma"/>
          <w:sz w:val="18"/>
          <w:szCs w:val="18"/>
          <w:lang w:eastAsia="es-ES"/>
        </w:rPr>
        <w:t xml:space="preserve">José Armando Torres Cortes </w:t>
      </w:r>
    </w:p>
    <w:p w14:paraId="270BD7F4" w14:textId="77777777"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bookmarkStart w:id="0" w:name="OLE_LINK1"/>
      <w:r w:rsidRPr="00F06634">
        <w:rPr>
          <w:rFonts w:ascii="Tahoma" w:eastAsia="Times New Roman" w:hAnsi="Tahoma" w:cs="Tahoma"/>
          <w:b/>
          <w:sz w:val="18"/>
          <w:szCs w:val="18"/>
          <w:lang w:eastAsia="es-ES"/>
        </w:rPr>
        <w:t>Accionado:</w:t>
      </w:r>
      <w:r w:rsidRPr="00F06634">
        <w:rPr>
          <w:rFonts w:ascii="Tahoma" w:eastAsia="Times New Roman" w:hAnsi="Tahoma" w:cs="Tahoma"/>
          <w:sz w:val="18"/>
          <w:szCs w:val="18"/>
          <w:lang w:eastAsia="es-ES"/>
        </w:rPr>
        <w:tab/>
      </w:r>
      <w:bookmarkEnd w:id="0"/>
      <w:r w:rsidRPr="00F06634">
        <w:rPr>
          <w:rFonts w:ascii="Tahoma" w:eastAsia="Times New Roman" w:hAnsi="Tahoma" w:cs="Tahoma"/>
          <w:sz w:val="18"/>
          <w:szCs w:val="18"/>
          <w:lang w:eastAsia="es-ES"/>
        </w:rPr>
        <w:t xml:space="preserve">     </w:t>
      </w:r>
      <w:r>
        <w:rPr>
          <w:rFonts w:ascii="Tahoma" w:eastAsia="Times New Roman" w:hAnsi="Tahoma" w:cs="Tahoma"/>
          <w:sz w:val="18"/>
          <w:szCs w:val="18"/>
          <w:lang w:eastAsia="es-ES"/>
        </w:rPr>
        <w:t xml:space="preserve">    </w:t>
      </w:r>
      <w:r w:rsidR="007E3AA3">
        <w:rPr>
          <w:rFonts w:ascii="Tahoma" w:eastAsia="Times New Roman" w:hAnsi="Tahoma" w:cs="Tahoma"/>
          <w:sz w:val="18"/>
          <w:szCs w:val="18"/>
          <w:lang w:eastAsia="es-ES"/>
        </w:rPr>
        <w:t>S</w:t>
      </w:r>
      <w:r w:rsidR="00BD0808">
        <w:rPr>
          <w:rFonts w:ascii="Tahoma" w:eastAsia="Times New Roman" w:hAnsi="Tahoma" w:cs="Tahoma"/>
          <w:sz w:val="18"/>
          <w:szCs w:val="18"/>
          <w:lang w:eastAsia="es-ES"/>
        </w:rPr>
        <w:t>ERVICIUDAD</w:t>
      </w:r>
      <w:r w:rsidR="007E3AA3">
        <w:rPr>
          <w:rFonts w:ascii="Tahoma" w:eastAsia="Times New Roman" w:hAnsi="Tahoma" w:cs="Tahoma"/>
          <w:sz w:val="18"/>
          <w:szCs w:val="18"/>
          <w:lang w:eastAsia="es-ES"/>
        </w:rPr>
        <w:t xml:space="preserve"> E.S.P</w:t>
      </w:r>
      <w:r w:rsidR="00BD0808">
        <w:rPr>
          <w:rFonts w:ascii="Tahoma" w:eastAsia="Times New Roman" w:hAnsi="Tahoma" w:cs="Tahoma"/>
          <w:sz w:val="18"/>
          <w:szCs w:val="18"/>
          <w:lang w:eastAsia="es-ES"/>
        </w:rPr>
        <w:t xml:space="preserve"> y otros</w:t>
      </w:r>
      <w:r w:rsidRPr="00F06634">
        <w:rPr>
          <w:rFonts w:ascii="Tahoma" w:eastAsia="Times New Roman" w:hAnsi="Tahoma" w:cs="Tahoma"/>
          <w:sz w:val="18"/>
          <w:szCs w:val="18"/>
          <w:lang w:eastAsia="es-ES"/>
        </w:rPr>
        <w:t xml:space="preserve">  </w:t>
      </w:r>
    </w:p>
    <w:p w14:paraId="0C6866D6" w14:textId="77777777"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 xml:space="preserve">Magistrada ponente: </w:t>
      </w:r>
      <w:r w:rsidRPr="00F06634">
        <w:rPr>
          <w:rFonts w:ascii="Tahoma" w:eastAsia="Times New Roman" w:hAnsi="Tahoma" w:cs="Tahoma"/>
          <w:sz w:val="18"/>
          <w:szCs w:val="18"/>
          <w:lang w:eastAsia="es-ES"/>
        </w:rPr>
        <w:t>Dra. Ana Lucía Caicedo Calderón</w:t>
      </w:r>
    </w:p>
    <w:p w14:paraId="1C3DE641" w14:textId="77777777" w:rsidR="00F06634" w:rsidRPr="00F06634" w:rsidRDefault="00F06634" w:rsidP="00D55B48">
      <w:pPr>
        <w:tabs>
          <w:tab w:val="left" w:pos="1701"/>
        </w:tabs>
        <w:spacing w:after="0" w:line="240" w:lineRule="auto"/>
        <w:ind w:left="2127" w:hanging="2127"/>
        <w:rPr>
          <w:rFonts w:ascii="Tahoma" w:eastAsia="Times New Roman" w:hAnsi="Tahoma" w:cs="Tahoma"/>
          <w:sz w:val="16"/>
          <w:szCs w:val="16"/>
          <w:lang w:eastAsia="es-ES"/>
        </w:rPr>
      </w:pPr>
      <w:r w:rsidRPr="00F06634">
        <w:rPr>
          <w:rFonts w:ascii="Tahoma" w:eastAsia="Times New Roman" w:hAnsi="Tahoma" w:cs="Tahoma"/>
          <w:b/>
          <w:sz w:val="18"/>
          <w:szCs w:val="18"/>
          <w:lang w:eastAsia="es-ES"/>
        </w:rPr>
        <w:t>Tema:</w:t>
      </w:r>
      <w:r w:rsidRPr="00F06634">
        <w:rPr>
          <w:rFonts w:ascii="Tahoma" w:eastAsia="Times New Roman" w:hAnsi="Tahoma" w:cs="Tahoma"/>
          <w:sz w:val="16"/>
          <w:szCs w:val="16"/>
          <w:lang w:eastAsia="es-ES"/>
        </w:rPr>
        <w:tab/>
      </w:r>
      <w:r w:rsidRPr="00F06634">
        <w:rPr>
          <w:rFonts w:ascii="Tahoma" w:eastAsia="Times New Roman" w:hAnsi="Tahoma" w:cs="Tahoma"/>
          <w:sz w:val="16"/>
          <w:szCs w:val="16"/>
          <w:lang w:eastAsia="es-ES"/>
        </w:rPr>
        <w:tab/>
      </w:r>
    </w:p>
    <w:p w14:paraId="0DB6FC2C" w14:textId="77777777" w:rsidR="00A2472D" w:rsidRPr="00E446BD" w:rsidRDefault="009935C0" w:rsidP="00D55B48">
      <w:pPr>
        <w:pStyle w:val="Sinespaciado"/>
        <w:ind w:left="1843"/>
        <w:jc w:val="both"/>
        <w:rPr>
          <w:rFonts w:ascii="Arial Narrow" w:hAnsi="Arial Narrow" w:cs="Tahoma"/>
          <w:i/>
          <w:iCs/>
          <w:sz w:val="20"/>
          <w:szCs w:val="20"/>
        </w:rPr>
      </w:pPr>
      <w:r>
        <w:rPr>
          <w:rFonts w:ascii="Tahoma" w:hAnsi="Tahoma" w:cs="Tahoma"/>
          <w:b/>
          <w:iCs/>
          <w:sz w:val="18"/>
          <w:szCs w:val="18"/>
          <w:u w:val="single"/>
        </w:rPr>
        <w:t>Derecho al agua</w:t>
      </w:r>
      <w:r w:rsidR="00664F0F" w:rsidRPr="007E2EA7">
        <w:rPr>
          <w:rFonts w:ascii="Tahoma" w:hAnsi="Tahoma" w:cs="Tahoma"/>
          <w:b/>
          <w:iCs/>
          <w:sz w:val="18"/>
          <w:szCs w:val="18"/>
          <w:u w:val="single"/>
        </w:rPr>
        <w:t>:</w:t>
      </w:r>
      <w:r w:rsidR="00E238FB" w:rsidRPr="00E238FB">
        <w:t xml:space="preserve"> </w:t>
      </w:r>
      <w:r w:rsidR="00E238FB" w:rsidRPr="00E446BD">
        <w:rPr>
          <w:rFonts w:ascii="Arial Narrow" w:hAnsi="Arial Narrow"/>
          <w:i/>
          <w:sz w:val="20"/>
          <w:szCs w:val="20"/>
        </w:rPr>
        <w:t>“</w:t>
      </w:r>
      <w:r w:rsidRPr="00E446BD">
        <w:rPr>
          <w:rFonts w:ascii="Arial Narrow" w:hAnsi="Arial Narrow" w:cs="Tahoma"/>
          <w:i/>
          <w:iCs/>
          <w:sz w:val="20"/>
          <w:szCs w:val="20"/>
        </w:rPr>
        <w:t>La Corte en varias ocasiones ha reiterado la procedencia de la acción de tutela para la salvaguarda del derecho al agua, entendiendo que cuando se destina al consumo humano se realza su propio carácter de derecho fundamental y su protección puede ser garantizada a través del mecanismo constitucional.  Esta posición ha sido sentada en diversas providencias, teniendo en cuenta que el agua es un presupuesto de desarrollo de la vida misma, de la salud y de la dignidad humana de las personas, entendida como la posibilidad de gozar de condiciones materiales de existencia que le permitan al individuo desarrollar un papel activo en la sociedad.</w:t>
      </w:r>
      <w:r w:rsidR="00DF32C8" w:rsidRPr="00E446BD">
        <w:rPr>
          <w:rFonts w:ascii="Arial Narrow" w:hAnsi="Arial Narrow" w:cs="Tahoma"/>
          <w:i/>
          <w:iCs/>
          <w:sz w:val="20"/>
          <w:szCs w:val="20"/>
        </w:rPr>
        <w:t>.</w:t>
      </w:r>
      <w:r w:rsidR="00E238FB" w:rsidRPr="00E446BD">
        <w:rPr>
          <w:rFonts w:ascii="Arial Narrow" w:hAnsi="Arial Narrow" w:cs="Tahoma"/>
          <w:i/>
          <w:iCs/>
          <w:sz w:val="20"/>
          <w:szCs w:val="20"/>
        </w:rPr>
        <w:t>”</w:t>
      </w:r>
      <w:r w:rsidR="00DE11FE" w:rsidRPr="00E446BD">
        <w:rPr>
          <w:rStyle w:val="Refdenotaalpie"/>
          <w:rFonts w:ascii="Arial Narrow" w:hAnsi="Arial Narrow" w:cs="Tahoma"/>
          <w:i/>
          <w:iCs/>
          <w:sz w:val="20"/>
          <w:szCs w:val="20"/>
        </w:rPr>
        <w:footnoteReference w:id="1"/>
      </w:r>
    </w:p>
    <w:p w14:paraId="3FF4CC12" w14:textId="77777777" w:rsidR="008B5E22" w:rsidRPr="00E446BD" w:rsidRDefault="008B5E22" w:rsidP="00FE5C2F">
      <w:pPr>
        <w:pStyle w:val="Sinespaciado"/>
        <w:rPr>
          <w:rFonts w:ascii="Arial Narrow" w:hAnsi="Arial Narrow"/>
          <w:i/>
          <w:sz w:val="20"/>
          <w:szCs w:val="20"/>
        </w:rPr>
      </w:pPr>
    </w:p>
    <w:p w14:paraId="2D45AF33" w14:textId="77777777" w:rsidR="00C84C1E" w:rsidRPr="004D3ABA" w:rsidRDefault="00C84C1E" w:rsidP="004D3ABA">
      <w:pPr>
        <w:pStyle w:val="Sinespaciado"/>
      </w:pPr>
    </w:p>
    <w:p w14:paraId="655EF724" w14:textId="77777777" w:rsidR="00C73708" w:rsidRPr="00014769" w:rsidRDefault="00C73708" w:rsidP="00D55B4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073C0217" w14:textId="77777777" w:rsidR="00C73708" w:rsidRPr="00014769" w:rsidRDefault="00C73708" w:rsidP="00D55B4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14:paraId="2428CFF3" w14:textId="77777777" w:rsidR="00C73708" w:rsidRPr="004D3ABA" w:rsidRDefault="00C73708" w:rsidP="00D55B48">
      <w:pPr>
        <w:pStyle w:val="Sinespaciado"/>
      </w:pPr>
    </w:p>
    <w:p w14:paraId="4CBE5B78" w14:textId="77777777" w:rsidR="008B5E22" w:rsidRPr="00D55B48" w:rsidRDefault="00C73708" w:rsidP="00D55B48">
      <w:pPr>
        <w:autoSpaceDE w:val="0"/>
        <w:autoSpaceDN w:val="0"/>
        <w:adjustRightInd w:val="0"/>
        <w:spacing w:after="0" w:line="240" w:lineRule="auto"/>
        <w:jc w:val="center"/>
        <w:rPr>
          <w:rFonts w:ascii="Tahoma" w:hAnsi="Tahoma" w:cs="Tahoma"/>
          <w:b/>
          <w:bCs/>
        </w:rPr>
      </w:pPr>
      <w:r w:rsidRPr="00D55B48">
        <w:rPr>
          <w:rFonts w:ascii="Tahoma" w:hAnsi="Tahoma" w:cs="Tahoma"/>
        </w:rPr>
        <w:t>Magistrada Ponente:</w:t>
      </w:r>
      <w:r w:rsidRPr="00D55B48">
        <w:rPr>
          <w:rFonts w:ascii="Tahoma" w:hAnsi="Tahoma" w:cs="Tahoma"/>
          <w:b/>
          <w:bCs/>
        </w:rPr>
        <w:t xml:space="preserve"> Ana Lucía Caicedo Calderón</w:t>
      </w:r>
    </w:p>
    <w:p w14:paraId="3DC7DB4B" w14:textId="77777777" w:rsidR="00D55B48" w:rsidRPr="00D55B48" w:rsidRDefault="00D55B48" w:rsidP="00D55B48">
      <w:pPr>
        <w:spacing w:after="0" w:line="240" w:lineRule="auto"/>
        <w:jc w:val="center"/>
        <w:rPr>
          <w:rFonts w:ascii="Tahoma" w:hAnsi="Tahoma" w:cs="Tahoma"/>
          <w:b/>
        </w:rPr>
      </w:pPr>
    </w:p>
    <w:p w14:paraId="373497C6" w14:textId="77777777" w:rsidR="00C73708" w:rsidRPr="00D55B48" w:rsidRDefault="00C73708" w:rsidP="00D55B48">
      <w:pPr>
        <w:spacing w:after="0" w:line="240" w:lineRule="auto"/>
        <w:jc w:val="center"/>
        <w:rPr>
          <w:rFonts w:ascii="Tahoma" w:hAnsi="Tahoma" w:cs="Tahoma"/>
          <w:b/>
        </w:rPr>
      </w:pPr>
      <w:r w:rsidRPr="00D55B48">
        <w:rPr>
          <w:rFonts w:ascii="Tahoma" w:hAnsi="Tahoma" w:cs="Tahoma"/>
          <w:b/>
        </w:rPr>
        <w:t>Acta No. ___</w:t>
      </w:r>
    </w:p>
    <w:p w14:paraId="77AF645D" w14:textId="3F45A675" w:rsidR="00FE5C2F" w:rsidRPr="00D55B48" w:rsidRDefault="00FE5C2F" w:rsidP="00D55B48">
      <w:pPr>
        <w:tabs>
          <w:tab w:val="center" w:pos="4845"/>
          <w:tab w:val="left" w:pos="6480"/>
        </w:tabs>
        <w:spacing w:after="0" w:line="240" w:lineRule="auto"/>
        <w:rPr>
          <w:rFonts w:ascii="Tahoma" w:hAnsi="Tahoma" w:cs="Tahoma"/>
        </w:rPr>
      </w:pPr>
      <w:r w:rsidRPr="00D55B48">
        <w:rPr>
          <w:rFonts w:ascii="Tahoma" w:hAnsi="Tahoma" w:cs="Tahoma"/>
        </w:rPr>
        <w:tab/>
      </w:r>
      <w:r w:rsidR="00C73708" w:rsidRPr="00D55B48">
        <w:rPr>
          <w:rFonts w:ascii="Tahoma" w:hAnsi="Tahoma" w:cs="Tahoma"/>
        </w:rPr>
        <w:t>(</w:t>
      </w:r>
      <w:r w:rsidR="004E41D3">
        <w:rPr>
          <w:rFonts w:ascii="Tahoma" w:hAnsi="Tahoma" w:cs="Tahoma"/>
          <w:b/>
        </w:rPr>
        <w:t xml:space="preserve">Octubre </w:t>
      </w:r>
      <w:r w:rsidR="00901E7E">
        <w:rPr>
          <w:rFonts w:ascii="Tahoma" w:hAnsi="Tahoma" w:cs="Tahoma"/>
          <w:b/>
        </w:rPr>
        <w:t>1</w:t>
      </w:r>
      <w:r w:rsidR="001653EB">
        <w:rPr>
          <w:rFonts w:ascii="Tahoma" w:hAnsi="Tahoma" w:cs="Tahoma"/>
          <w:b/>
        </w:rPr>
        <w:t>0</w:t>
      </w:r>
      <w:r w:rsidR="005E20F5" w:rsidRPr="00D55B48">
        <w:rPr>
          <w:rFonts w:ascii="Tahoma" w:hAnsi="Tahoma" w:cs="Tahoma"/>
          <w:b/>
        </w:rPr>
        <w:t xml:space="preserve"> </w:t>
      </w:r>
      <w:r w:rsidR="007444BE" w:rsidRPr="00D55B48">
        <w:rPr>
          <w:rFonts w:ascii="Tahoma" w:hAnsi="Tahoma" w:cs="Tahoma"/>
          <w:b/>
        </w:rPr>
        <w:t>de 2017</w:t>
      </w:r>
      <w:r w:rsidR="00C73708" w:rsidRPr="00D55B48">
        <w:rPr>
          <w:rFonts w:ascii="Tahoma" w:hAnsi="Tahoma" w:cs="Tahoma"/>
        </w:rPr>
        <w:t>)</w:t>
      </w:r>
      <w:r w:rsidRPr="00D55B48">
        <w:rPr>
          <w:rFonts w:ascii="Tahoma" w:hAnsi="Tahoma" w:cs="Tahoma"/>
        </w:rPr>
        <w:tab/>
      </w:r>
    </w:p>
    <w:p w14:paraId="1EAA3108" w14:textId="77777777" w:rsidR="008B5E22" w:rsidRPr="00D55B48" w:rsidRDefault="008B5E22" w:rsidP="00D55B48">
      <w:pPr>
        <w:pStyle w:val="Sinespaciado"/>
        <w:spacing w:line="276" w:lineRule="auto"/>
      </w:pPr>
    </w:p>
    <w:p w14:paraId="0227D375" w14:textId="77777777" w:rsidR="008A476B" w:rsidRPr="008A476B" w:rsidRDefault="008A476B" w:rsidP="008A476B">
      <w:pPr>
        <w:spacing w:after="0" w:line="276" w:lineRule="auto"/>
        <w:ind w:firstLine="708"/>
        <w:jc w:val="both"/>
        <w:rPr>
          <w:rFonts w:ascii="Tahoma" w:hAnsi="Tahoma" w:cs="Tahoma"/>
          <w:iCs/>
        </w:rPr>
      </w:pPr>
      <w:r w:rsidRPr="008A476B">
        <w:rPr>
          <w:rFonts w:ascii="Tahoma" w:hAnsi="Tahoma" w:cs="Tahoma"/>
          <w:iCs/>
        </w:rPr>
        <w:t xml:space="preserve">Procede la Judicatura a resolver la impugnación propuesta contra la sentencia proferida el día 11 de agosto de 2017 por el Juzgado Laboral del Circuito de Dosquebradas, dentro de la acción de tutela impetrada por </w:t>
      </w:r>
      <w:r w:rsidRPr="008A476B">
        <w:rPr>
          <w:rFonts w:ascii="Tahoma" w:hAnsi="Tahoma" w:cs="Tahoma"/>
          <w:b/>
          <w:iCs/>
        </w:rPr>
        <w:t>José Armando Torres Cortes</w:t>
      </w:r>
      <w:r w:rsidRPr="008A476B">
        <w:rPr>
          <w:rFonts w:ascii="Tahoma" w:hAnsi="Tahoma" w:cs="Tahoma"/>
          <w:iCs/>
        </w:rPr>
        <w:t xml:space="preserve">,  en contra de </w:t>
      </w:r>
      <w:r w:rsidRPr="008A476B">
        <w:rPr>
          <w:rFonts w:ascii="Tahoma" w:hAnsi="Tahoma" w:cs="Tahoma"/>
          <w:b/>
          <w:iCs/>
        </w:rPr>
        <w:t>SERVICIUDAD E.S.P</w:t>
      </w:r>
      <w:r w:rsidRPr="008A476B">
        <w:rPr>
          <w:rFonts w:ascii="Tahoma" w:hAnsi="Tahoma" w:cs="Tahoma"/>
          <w:iCs/>
        </w:rPr>
        <w:t xml:space="preserve">, </w:t>
      </w:r>
      <w:r w:rsidRPr="008A476B">
        <w:rPr>
          <w:rFonts w:ascii="Tahoma" w:hAnsi="Tahoma" w:cs="Tahoma"/>
          <w:b/>
          <w:iCs/>
        </w:rPr>
        <w:t>CHEC S.A E.S.P</w:t>
      </w:r>
      <w:r w:rsidRPr="008A476B">
        <w:rPr>
          <w:rFonts w:ascii="Tahoma" w:hAnsi="Tahoma" w:cs="Tahoma"/>
          <w:iCs/>
        </w:rPr>
        <w:t xml:space="preserve"> y </w:t>
      </w:r>
      <w:r w:rsidR="00A4493B">
        <w:rPr>
          <w:rFonts w:ascii="Tahoma" w:hAnsi="Tahoma" w:cs="Tahoma"/>
          <w:iCs/>
        </w:rPr>
        <w:t>la entidad vinculada,</w:t>
      </w:r>
      <w:r w:rsidRPr="008A476B">
        <w:rPr>
          <w:rFonts w:ascii="Tahoma" w:hAnsi="Tahoma" w:cs="Tahoma"/>
          <w:iCs/>
        </w:rPr>
        <w:t xml:space="preserve"> </w:t>
      </w:r>
      <w:r w:rsidRPr="008A476B">
        <w:rPr>
          <w:rFonts w:ascii="Tahoma" w:hAnsi="Tahoma" w:cs="Tahoma"/>
          <w:b/>
          <w:iCs/>
        </w:rPr>
        <w:t>Municipio de Dosquebradas</w:t>
      </w:r>
      <w:r w:rsidRPr="008A476B">
        <w:rPr>
          <w:rFonts w:ascii="Tahoma" w:hAnsi="Tahoma" w:cs="Tahoma"/>
          <w:iCs/>
        </w:rPr>
        <w:t>, a través de la cual pretende el amparo de los derechos fundamentales a la vida y a la vivienda digna.</w:t>
      </w:r>
    </w:p>
    <w:p w14:paraId="4CE7D0EC" w14:textId="77777777" w:rsidR="008A476B" w:rsidRPr="008A476B" w:rsidRDefault="008A476B" w:rsidP="008A476B">
      <w:pPr>
        <w:spacing w:after="0" w:line="276" w:lineRule="auto"/>
        <w:ind w:firstLine="708"/>
        <w:jc w:val="both"/>
        <w:rPr>
          <w:rFonts w:ascii="Tahoma" w:hAnsi="Tahoma" w:cs="Tahoma"/>
          <w:iCs/>
        </w:rPr>
      </w:pPr>
    </w:p>
    <w:p w14:paraId="7446C806" w14:textId="77777777" w:rsidR="008A476B" w:rsidRPr="00D55B48" w:rsidRDefault="008A476B" w:rsidP="008A476B">
      <w:pPr>
        <w:pStyle w:val="Ttulo4"/>
        <w:numPr>
          <w:ilvl w:val="0"/>
          <w:numId w:val="2"/>
        </w:numPr>
        <w:tabs>
          <w:tab w:val="clear" w:pos="1080"/>
          <w:tab w:val="left" w:pos="426"/>
        </w:tabs>
        <w:spacing w:line="276" w:lineRule="auto"/>
        <w:ind w:left="0" w:firstLine="0"/>
        <w:rPr>
          <w:rFonts w:ascii="Tahoma" w:hAnsi="Tahoma" w:cs="Tahoma"/>
          <w:sz w:val="22"/>
          <w:szCs w:val="22"/>
        </w:rPr>
      </w:pPr>
      <w:r w:rsidRPr="00D55B48">
        <w:rPr>
          <w:rFonts w:ascii="Tahoma" w:hAnsi="Tahoma" w:cs="Tahoma"/>
          <w:sz w:val="22"/>
          <w:szCs w:val="22"/>
        </w:rPr>
        <w:t>La demanda</w:t>
      </w:r>
    </w:p>
    <w:p w14:paraId="5A747A4D" w14:textId="77777777" w:rsidR="008A476B" w:rsidRPr="008A476B" w:rsidRDefault="008A476B" w:rsidP="008A476B">
      <w:pPr>
        <w:spacing w:after="0" w:line="276" w:lineRule="auto"/>
        <w:ind w:firstLine="708"/>
        <w:jc w:val="both"/>
        <w:rPr>
          <w:rFonts w:ascii="Tahoma" w:hAnsi="Tahoma" w:cs="Tahoma"/>
          <w:iCs/>
        </w:rPr>
      </w:pPr>
    </w:p>
    <w:p w14:paraId="4184BA02" w14:textId="77777777" w:rsidR="008A476B" w:rsidRPr="008A476B" w:rsidRDefault="008A476B" w:rsidP="008A476B">
      <w:pPr>
        <w:spacing w:after="0" w:line="276" w:lineRule="auto"/>
        <w:ind w:firstLine="708"/>
        <w:jc w:val="both"/>
        <w:rPr>
          <w:rFonts w:ascii="Tahoma" w:hAnsi="Tahoma" w:cs="Tahoma"/>
          <w:iCs/>
        </w:rPr>
      </w:pPr>
      <w:r w:rsidRPr="008A476B">
        <w:rPr>
          <w:rFonts w:ascii="Tahoma" w:hAnsi="Tahoma" w:cs="Tahoma"/>
          <w:iCs/>
        </w:rPr>
        <w:t>Indicó el accionante que desde el año 2005 es poseedor de un bien inmueble ubicado en el sector de La Badea municipio de Dosquebradas, finca La Divisa,  en donde tiene su casa de</w:t>
      </w:r>
      <w:r w:rsidR="00D13E9D">
        <w:rPr>
          <w:rFonts w:ascii="Tahoma" w:hAnsi="Tahoma" w:cs="Tahoma"/>
          <w:iCs/>
        </w:rPr>
        <w:t xml:space="preserve"> habitación la que habita con</w:t>
      </w:r>
      <w:r w:rsidRPr="008A476B">
        <w:rPr>
          <w:rFonts w:ascii="Tahoma" w:hAnsi="Tahoma" w:cs="Tahoma"/>
          <w:iCs/>
        </w:rPr>
        <w:t xml:space="preserve"> </w:t>
      </w:r>
      <w:r w:rsidR="00D13E9D" w:rsidRPr="008A476B">
        <w:rPr>
          <w:rFonts w:ascii="Tahoma" w:hAnsi="Tahoma" w:cs="Tahoma"/>
          <w:iCs/>
        </w:rPr>
        <w:t xml:space="preserve">su madre </w:t>
      </w:r>
      <w:r w:rsidR="00D13E9D">
        <w:rPr>
          <w:rFonts w:ascii="Tahoma" w:hAnsi="Tahoma" w:cs="Tahoma"/>
          <w:iCs/>
        </w:rPr>
        <w:t>y dos hermanos</w:t>
      </w:r>
      <w:r w:rsidRPr="008A476B">
        <w:rPr>
          <w:rFonts w:ascii="Tahoma" w:hAnsi="Tahoma" w:cs="Tahoma"/>
          <w:iCs/>
        </w:rPr>
        <w:t xml:space="preserve">. </w:t>
      </w:r>
    </w:p>
    <w:p w14:paraId="1BE0B6FF" w14:textId="77777777" w:rsidR="008A476B" w:rsidRPr="008A476B" w:rsidRDefault="008A476B" w:rsidP="008A476B">
      <w:pPr>
        <w:spacing w:after="0" w:line="276" w:lineRule="auto"/>
        <w:ind w:firstLine="708"/>
        <w:jc w:val="both"/>
        <w:rPr>
          <w:rFonts w:ascii="Tahoma" w:hAnsi="Tahoma" w:cs="Tahoma"/>
          <w:iCs/>
        </w:rPr>
      </w:pPr>
    </w:p>
    <w:p w14:paraId="16D90711" w14:textId="77777777" w:rsidR="008A476B" w:rsidRPr="008A476B" w:rsidRDefault="008A476B" w:rsidP="008A476B">
      <w:pPr>
        <w:spacing w:after="0" w:line="276" w:lineRule="auto"/>
        <w:ind w:firstLine="708"/>
        <w:jc w:val="both"/>
        <w:rPr>
          <w:rFonts w:ascii="Tahoma" w:hAnsi="Tahoma" w:cs="Tahoma"/>
          <w:iCs/>
        </w:rPr>
      </w:pPr>
      <w:r w:rsidRPr="008A476B">
        <w:rPr>
          <w:rFonts w:ascii="Tahoma" w:hAnsi="Tahoma" w:cs="Tahoma"/>
          <w:iCs/>
        </w:rPr>
        <w:t xml:space="preserve">Señaló que ha solicitado a las empresas de Servicios Públicos, SERVICIUDAD E.S.P y la CHEC S.A, la conexión de los servicios de agua y luz, </w:t>
      </w:r>
      <w:r w:rsidR="00D13E9D">
        <w:rPr>
          <w:rFonts w:ascii="Tahoma" w:hAnsi="Tahoma" w:cs="Tahoma"/>
          <w:iCs/>
        </w:rPr>
        <w:t xml:space="preserve">pero han sido </w:t>
      </w:r>
      <w:r w:rsidRPr="008A476B">
        <w:rPr>
          <w:rFonts w:ascii="Tahoma" w:hAnsi="Tahoma" w:cs="Tahoma"/>
          <w:iCs/>
        </w:rPr>
        <w:t>negadas las solicitudes.</w:t>
      </w:r>
    </w:p>
    <w:p w14:paraId="1EF0D405" w14:textId="77777777" w:rsidR="008A476B" w:rsidRPr="008A476B" w:rsidRDefault="008A476B" w:rsidP="008A476B">
      <w:pPr>
        <w:spacing w:after="0" w:line="276" w:lineRule="auto"/>
        <w:ind w:firstLine="708"/>
        <w:jc w:val="both"/>
        <w:rPr>
          <w:rFonts w:ascii="Tahoma" w:hAnsi="Tahoma" w:cs="Tahoma"/>
          <w:iCs/>
        </w:rPr>
      </w:pPr>
    </w:p>
    <w:p w14:paraId="18028A2D" w14:textId="77777777" w:rsidR="008A476B" w:rsidRPr="008A476B" w:rsidRDefault="008A476B" w:rsidP="008A476B">
      <w:pPr>
        <w:spacing w:after="0" w:line="276" w:lineRule="auto"/>
        <w:ind w:firstLine="708"/>
        <w:jc w:val="both"/>
        <w:rPr>
          <w:rFonts w:ascii="Tahoma" w:hAnsi="Tahoma" w:cs="Tahoma"/>
          <w:iCs/>
        </w:rPr>
      </w:pPr>
      <w:r w:rsidRPr="008A476B">
        <w:rPr>
          <w:rFonts w:ascii="Tahoma" w:hAnsi="Tahoma" w:cs="Tahoma"/>
          <w:iCs/>
        </w:rPr>
        <w:t xml:space="preserve">Agregó que por expresión humanitaria y el derecho a una vivienda digna, requiere el preciado líquido para subsistir, igualmente el derecho al servicio público de la luz. </w:t>
      </w:r>
    </w:p>
    <w:p w14:paraId="347BA954" w14:textId="77777777" w:rsidR="008A476B" w:rsidRPr="008A476B" w:rsidRDefault="008A476B" w:rsidP="008A476B">
      <w:pPr>
        <w:spacing w:after="0" w:line="276" w:lineRule="auto"/>
        <w:ind w:firstLine="708"/>
        <w:jc w:val="both"/>
        <w:rPr>
          <w:rFonts w:ascii="Tahoma" w:hAnsi="Tahoma" w:cs="Tahoma"/>
          <w:iCs/>
        </w:rPr>
      </w:pPr>
    </w:p>
    <w:p w14:paraId="071BD236" w14:textId="77777777" w:rsidR="008A476B" w:rsidRPr="008A476B" w:rsidRDefault="008A476B" w:rsidP="0099726B">
      <w:pPr>
        <w:spacing w:after="0" w:line="276" w:lineRule="auto"/>
        <w:ind w:firstLine="708"/>
        <w:jc w:val="both"/>
        <w:rPr>
          <w:rFonts w:ascii="Tahoma" w:hAnsi="Tahoma" w:cs="Tahoma"/>
          <w:iCs/>
        </w:rPr>
      </w:pPr>
      <w:r w:rsidRPr="008A476B">
        <w:rPr>
          <w:rFonts w:ascii="Tahoma" w:hAnsi="Tahoma" w:cs="Tahoma"/>
          <w:iCs/>
        </w:rPr>
        <w:t xml:space="preserve">Conforme a los hechos narrados anteriormente el actor solicitó que por medio de la acción constitucional se amparen los derechos a la vida y a la vivienda digna y  </w:t>
      </w:r>
      <w:r w:rsidR="00426E9D">
        <w:rPr>
          <w:rFonts w:ascii="Tahoma" w:hAnsi="Tahoma" w:cs="Tahoma"/>
          <w:iCs/>
        </w:rPr>
        <w:t>se</w:t>
      </w:r>
      <w:r w:rsidRPr="008A476B">
        <w:rPr>
          <w:rFonts w:ascii="Tahoma" w:hAnsi="Tahoma" w:cs="Tahoma"/>
          <w:iCs/>
        </w:rPr>
        <w:t xml:space="preserve"> ordene a las entidades la conexión de agua y energía eléctrica en la vivienda. </w:t>
      </w:r>
    </w:p>
    <w:p w14:paraId="515C1B29" w14:textId="77777777" w:rsidR="008A476B" w:rsidRPr="00D55B48" w:rsidRDefault="008A476B" w:rsidP="008A476B">
      <w:pPr>
        <w:tabs>
          <w:tab w:val="left" w:pos="1230"/>
        </w:tabs>
        <w:spacing w:after="0" w:line="276" w:lineRule="auto"/>
        <w:ind w:right="-187" w:firstLine="708"/>
        <w:jc w:val="both"/>
        <w:rPr>
          <w:rFonts w:ascii="Tahoma" w:hAnsi="Tahoma" w:cs="Tahoma"/>
        </w:rPr>
      </w:pPr>
    </w:p>
    <w:p w14:paraId="558AE0EA" w14:textId="77777777" w:rsidR="008A476B" w:rsidRPr="00D55B48" w:rsidRDefault="008A476B" w:rsidP="008A476B">
      <w:pPr>
        <w:pStyle w:val="Ttulo4"/>
        <w:numPr>
          <w:ilvl w:val="0"/>
          <w:numId w:val="2"/>
        </w:numPr>
        <w:tabs>
          <w:tab w:val="clear" w:pos="1080"/>
        </w:tabs>
        <w:spacing w:line="276" w:lineRule="auto"/>
        <w:ind w:left="0" w:firstLine="0"/>
        <w:rPr>
          <w:rFonts w:ascii="Tahoma" w:hAnsi="Tahoma" w:cs="Tahoma"/>
          <w:sz w:val="22"/>
          <w:szCs w:val="22"/>
        </w:rPr>
      </w:pPr>
      <w:r w:rsidRPr="00D55B48">
        <w:rPr>
          <w:rFonts w:ascii="Tahoma" w:hAnsi="Tahoma" w:cs="Tahoma"/>
          <w:sz w:val="22"/>
          <w:szCs w:val="22"/>
        </w:rPr>
        <w:t>Contestación de la demanda</w:t>
      </w:r>
    </w:p>
    <w:p w14:paraId="4BE355DC" w14:textId="77777777" w:rsidR="00995C63" w:rsidRDefault="00995C63" w:rsidP="0076233F">
      <w:pPr>
        <w:pStyle w:val="Sinespaciado"/>
        <w:spacing w:line="276" w:lineRule="auto"/>
        <w:ind w:firstLine="708"/>
        <w:jc w:val="both"/>
        <w:rPr>
          <w:rFonts w:ascii="Tahoma" w:hAnsi="Tahoma" w:cs="Tahoma"/>
          <w:b/>
        </w:rPr>
      </w:pPr>
    </w:p>
    <w:p w14:paraId="6B61C57E" w14:textId="77777777" w:rsidR="008A476B" w:rsidRPr="0076233F" w:rsidRDefault="008A476B" w:rsidP="0076233F">
      <w:pPr>
        <w:pStyle w:val="Sinespaciado"/>
        <w:spacing w:line="276" w:lineRule="auto"/>
        <w:ind w:firstLine="708"/>
        <w:jc w:val="both"/>
        <w:rPr>
          <w:rFonts w:ascii="Tahoma" w:hAnsi="Tahoma" w:cs="Tahoma"/>
          <w:b/>
        </w:rPr>
      </w:pPr>
      <w:r>
        <w:rPr>
          <w:rFonts w:ascii="Tahoma" w:hAnsi="Tahoma" w:cs="Tahoma"/>
          <w:b/>
        </w:rPr>
        <w:t>CHEC S.A E.S.P</w:t>
      </w:r>
    </w:p>
    <w:p w14:paraId="20E2542F" w14:textId="77777777" w:rsidR="00995C63" w:rsidRPr="0076233F" w:rsidRDefault="00995C63" w:rsidP="0076233F">
      <w:pPr>
        <w:spacing w:after="0" w:line="276" w:lineRule="auto"/>
        <w:ind w:firstLine="708"/>
        <w:jc w:val="both"/>
        <w:rPr>
          <w:rFonts w:ascii="Tahoma" w:hAnsi="Tahoma" w:cs="Tahoma"/>
          <w:iCs/>
        </w:rPr>
      </w:pPr>
    </w:p>
    <w:p w14:paraId="25C447A6" w14:textId="77777777" w:rsidR="008A476B" w:rsidRPr="0076233F" w:rsidRDefault="008A476B" w:rsidP="0076233F">
      <w:pPr>
        <w:spacing w:after="0" w:line="276" w:lineRule="auto"/>
        <w:ind w:firstLine="708"/>
        <w:jc w:val="both"/>
        <w:rPr>
          <w:rFonts w:ascii="Tahoma" w:hAnsi="Tahoma" w:cs="Tahoma"/>
          <w:iCs/>
        </w:rPr>
      </w:pPr>
      <w:r w:rsidRPr="0076233F">
        <w:rPr>
          <w:rFonts w:ascii="Tahoma" w:hAnsi="Tahoma" w:cs="Tahoma"/>
          <w:iCs/>
        </w:rPr>
        <w:t xml:space="preserve">Indicó el apoderado judicial de la entidad, que el accionante se presentó en sus instalaciones y de manera verbal solicitó ser incluido en el programa “HV” (Habitación y Vivienda), el cual está diseñado para personas de estrato 1 y 2, cuyos requisitos mínimos es presentar fotocopia de la cedula de ciudadanía y certificado de estratificación. </w:t>
      </w:r>
    </w:p>
    <w:p w14:paraId="75FD6419" w14:textId="77777777" w:rsidR="008A476B" w:rsidRPr="0076233F" w:rsidRDefault="008A476B" w:rsidP="0076233F">
      <w:pPr>
        <w:spacing w:after="0" w:line="276" w:lineRule="auto"/>
        <w:ind w:firstLine="708"/>
        <w:jc w:val="both"/>
        <w:rPr>
          <w:rFonts w:ascii="Tahoma" w:hAnsi="Tahoma" w:cs="Tahoma"/>
          <w:iCs/>
        </w:rPr>
      </w:pPr>
      <w:r w:rsidRPr="0076233F">
        <w:rPr>
          <w:rFonts w:ascii="Tahoma" w:hAnsi="Tahoma" w:cs="Tahoma"/>
          <w:iCs/>
        </w:rPr>
        <w:lastRenderedPageBreak/>
        <w:t xml:space="preserve">Manifestó que Realizaron la visita en el predio del accionante para establecer las condiciones de la vivienda y del sector, encontrando que es necesario construir un tramo de red de 300 metros aproximadamente y se requiere hincar </w:t>
      </w:r>
      <w:proofErr w:type="spellStart"/>
      <w:r w:rsidRPr="0076233F">
        <w:rPr>
          <w:rFonts w:ascii="Tahoma" w:hAnsi="Tahoma" w:cs="Tahoma"/>
          <w:iCs/>
        </w:rPr>
        <w:t>posteria</w:t>
      </w:r>
      <w:proofErr w:type="spellEnd"/>
      <w:r w:rsidRPr="0076233F">
        <w:rPr>
          <w:rFonts w:ascii="Tahoma" w:hAnsi="Tahoma" w:cs="Tahoma"/>
          <w:iCs/>
        </w:rPr>
        <w:t xml:space="preserve"> en predios vecinos al lote del actor, señaló que como los predios son de carácter particular requieren permiso de sus propietarios para poder instalar los postes, </w:t>
      </w:r>
      <w:r w:rsidR="00017443" w:rsidRPr="0076233F">
        <w:rPr>
          <w:rFonts w:ascii="Tahoma" w:hAnsi="Tahoma" w:cs="Tahoma"/>
          <w:iCs/>
        </w:rPr>
        <w:t>pero estos</w:t>
      </w:r>
      <w:r w:rsidRPr="0076233F">
        <w:rPr>
          <w:rFonts w:ascii="Tahoma" w:hAnsi="Tahoma" w:cs="Tahoma"/>
          <w:iCs/>
        </w:rPr>
        <w:t xml:space="preserve"> deben ser conseguidos por el señor José Armando Torres Cortes, </w:t>
      </w:r>
      <w:r w:rsidR="00017443" w:rsidRPr="0076233F">
        <w:rPr>
          <w:rFonts w:ascii="Tahoma" w:hAnsi="Tahoma" w:cs="Tahoma"/>
          <w:iCs/>
        </w:rPr>
        <w:t>y</w:t>
      </w:r>
      <w:r w:rsidRPr="0076233F">
        <w:rPr>
          <w:rFonts w:ascii="Tahoma" w:hAnsi="Tahoma" w:cs="Tahoma"/>
          <w:iCs/>
        </w:rPr>
        <w:t xml:space="preserve"> a la fecha no los ha aportado a la empresa.</w:t>
      </w:r>
    </w:p>
    <w:p w14:paraId="14F60726" w14:textId="77777777" w:rsidR="00A12794" w:rsidRPr="0076233F" w:rsidRDefault="00A12794" w:rsidP="0076233F">
      <w:pPr>
        <w:pStyle w:val="Textoindependiente"/>
        <w:spacing w:after="0" w:line="276" w:lineRule="auto"/>
        <w:jc w:val="both"/>
        <w:rPr>
          <w:rFonts w:ascii="Tahoma" w:hAnsi="Tahoma" w:cs="Tahoma"/>
          <w:b/>
          <w:sz w:val="22"/>
          <w:szCs w:val="22"/>
        </w:rPr>
      </w:pPr>
    </w:p>
    <w:p w14:paraId="3D7CFE38" w14:textId="77777777" w:rsidR="00C84C1E" w:rsidRPr="0076233F" w:rsidRDefault="007733F3" w:rsidP="0076233F">
      <w:pPr>
        <w:pStyle w:val="Textoindependiente"/>
        <w:spacing w:after="0" w:line="276" w:lineRule="auto"/>
        <w:ind w:firstLine="708"/>
        <w:jc w:val="both"/>
        <w:rPr>
          <w:rFonts w:ascii="Tahoma" w:hAnsi="Tahoma" w:cs="Tahoma"/>
          <w:b/>
          <w:sz w:val="22"/>
          <w:szCs w:val="22"/>
        </w:rPr>
      </w:pPr>
      <w:r w:rsidRPr="0076233F">
        <w:rPr>
          <w:rFonts w:ascii="Tahoma" w:hAnsi="Tahoma" w:cs="Tahoma"/>
          <w:b/>
          <w:sz w:val="22"/>
          <w:szCs w:val="22"/>
        </w:rPr>
        <w:t>SERVICIUDAD ESP</w:t>
      </w:r>
    </w:p>
    <w:p w14:paraId="7F3173C5" w14:textId="77777777" w:rsidR="008A476B" w:rsidRPr="0076233F" w:rsidRDefault="008A476B" w:rsidP="0076233F">
      <w:pPr>
        <w:pStyle w:val="Textoindependiente"/>
        <w:spacing w:after="0" w:line="276" w:lineRule="auto"/>
        <w:jc w:val="both"/>
        <w:rPr>
          <w:rFonts w:ascii="Tahoma" w:hAnsi="Tahoma" w:cs="Tahoma"/>
          <w:b/>
          <w:sz w:val="22"/>
          <w:szCs w:val="22"/>
        </w:rPr>
      </w:pPr>
    </w:p>
    <w:p w14:paraId="27334D12" w14:textId="77777777" w:rsidR="008A476B" w:rsidRPr="0076233F" w:rsidRDefault="008A476B" w:rsidP="0076233F">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rPr>
        <w:t>Indicó que SERVICIUDAD E.S.P como entidad prestadora de servicios públicos domiciliarios, solicitó a la Secretaría de Gobierno- DIGER</w:t>
      </w:r>
      <w:r w:rsidR="0011130D" w:rsidRPr="0011130D">
        <w:rPr>
          <w:rFonts w:ascii="Tahoma" w:hAnsi="Tahoma" w:cs="Tahoma"/>
          <w:sz w:val="22"/>
          <w:szCs w:val="22"/>
        </w:rPr>
        <w:t xml:space="preserve"> </w:t>
      </w:r>
      <w:r w:rsidR="0011130D" w:rsidRPr="0076233F">
        <w:rPr>
          <w:rFonts w:ascii="Tahoma" w:hAnsi="Tahoma" w:cs="Tahoma"/>
          <w:sz w:val="22"/>
          <w:szCs w:val="22"/>
        </w:rPr>
        <w:t>certificado</w:t>
      </w:r>
      <w:r w:rsidR="0011130D" w:rsidRPr="0011130D">
        <w:rPr>
          <w:rFonts w:ascii="Tahoma" w:hAnsi="Tahoma" w:cs="Tahoma"/>
          <w:sz w:val="22"/>
          <w:szCs w:val="22"/>
        </w:rPr>
        <w:t xml:space="preserve"> </w:t>
      </w:r>
      <w:r w:rsidR="0011130D" w:rsidRPr="0076233F">
        <w:rPr>
          <w:rFonts w:ascii="Tahoma" w:hAnsi="Tahoma" w:cs="Tahoma"/>
          <w:sz w:val="22"/>
          <w:szCs w:val="22"/>
        </w:rPr>
        <w:t>del inmueble</w:t>
      </w:r>
      <w:r w:rsidRPr="0076233F">
        <w:rPr>
          <w:rFonts w:ascii="Tahoma" w:hAnsi="Tahoma" w:cs="Tahoma"/>
          <w:sz w:val="22"/>
          <w:szCs w:val="22"/>
        </w:rPr>
        <w:t>, con el fin de establecer el estado jurídico, pues a la h</w:t>
      </w:r>
      <w:r w:rsidR="0011130D">
        <w:rPr>
          <w:rFonts w:ascii="Tahoma" w:hAnsi="Tahoma" w:cs="Tahoma"/>
          <w:sz w:val="22"/>
          <w:szCs w:val="22"/>
        </w:rPr>
        <w:t xml:space="preserve">ora de realizar la solicitud no </w:t>
      </w:r>
      <w:r w:rsidRPr="0076233F">
        <w:rPr>
          <w:rFonts w:ascii="Tahoma" w:hAnsi="Tahoma" w:cs="Tahoma"/>
          <w:sz w:val="22"/>
          <w:szCs w:val="22"/>
        </w:rPr>
        <w:t>adjuntaron los documentos requeridos por la empresa para dar la disponibilidad de servicios.</w:t>
      </w:r>
    </w:p>
    <w:p w14:paraId="762072CB" w14:textId="77777777" w:rsidR="008A476B" w:rsidRPr="0076233F" w:rsidRDefault="008A476B" w:rsidP="0076233F">
      <w:pPr>
        <w:pStyle w:val="Textoindependiente"/>
        <w:spacing w:after="0" w:line="276" w:lineRule="auto"/>
        <w:ind w:firstLine="708"/>
        <w:jc w:val="both"/>
        <w:rPr>
          <w:rFonts w:ascii="Tahoma" w:hAnsi="Tahoma" w:cs="Tahoma"/>
          <w:sz w:val="22"/>
          <w:szCs w:val="22"/>
        </w:rPr>
      </w:pPr>
    </w:p>
    <w:p w14:paraId="55E0CBFB" w14:textId="77777777" w:rsidR="008A476B" w:rsidRPr="0076233F" w:rsidRDefault="008A476B" w:rsidP="0076233F">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rPr>
        <w:t xml:space="preserve">Manifestó </w:t>
      </w:r>
      <w:r w:rsidR="00231FCB" w:rsidRPr="0076233F">
        <w:rPr>
          <w:rFonts w:ascii="Tahoma" w:hAnsi="Tahoma" w:cs="Tahoma"/>
          <w:sz w:val="22"/>
          <w:szCs w:val="22"/>
        </w:rPr>
        <w:t xml:space="preserve">que si bien </w:t>
      </w:r>
      <w:r w:rsidR="0011130D">
        <w:rPr>
          <w:rFonts w:ascii="Tahoma" w:hAnsi="Tahoma" w:cs="Tahoma"/>
          <w:sz w:val="22"/>
          <w:szCs w:val="22"/>
        </w:rPr>
        <w:t xml:space="preserve">es cierto que </w:t>
      </w:r>
      <w:r w:rsidR="00231FCB" w:rsidRPr="0076233F">
        <w:rPr>
          <w:rFonts w:ascii="Tahoma" w:hAnsi="Tahoma" w:cs="Tahoma"/>
          <w:sz w:val="22"/>
          <w:szCs w:val="22"/>
        </w:rPr>
        <w:t xml:space="preserve">el derecho al acceso al agua es un derecho fundamental, también lo es que </w:t>
      </w:r>
      <w:r w:rsidR="0011130D">
        <w:rPr>
          <w:rFonts w:ascii="Tahoma" w:hAnsi="Tahoma" w:cs="Tahoma"/>
          <w:sz w:val="22"/>
          <w:szCs w:val="22"/>
        </w:rPr>
        <w:t xml:space="preserve">la </w:t>
      </w:r>
      <w:r w:rsidR="0011130D" w:rsidRPr="0076233F">
        <w:rPr>
          <w:rFonts w:ascii="Tahoma" w:hAnsi="Tahoma" w:cs="Tahoma"/>
          <w:sz w:val="22"/>
          <w:szCs w:val="22"/>
        </w:rPr>
        <w:t xml:space="preserve">prestación </w:t>
      </w:r>
      <w:r w:rsidR="0011130D">
        <w:rPr>
          <w:rFonts w:ascii="Tahoma" w:hAnsi="Tahoma" w:cs="Tahoma"/>
          <w:sz w:val="22"/>
          <w:szCs w:val="22"/>
        </w:rPr>
        <w:t>d</w:t>
      </w:r>
      <w:r w:rsidR="00231FCB" w:rsidRPr="0076233F">
        <w:rPr>
          <w:rFonts w:ascii="Tahoma" w:hAnsi="Tahoma" w:cs="Tahoma"/>
          <w:sz w:val="22"/>
          <w:szCs w:val="22"/>
        </w:rPr>
        <w:t xml:space="preserve">el mismo </w:t>
      </w:r>
      <w:r w:rsidR="0011130D">
        <w:rPr>
          <w:rFonts w:ascii="Tahoma" w:hAnsi="Tahoma" w:cs="Tahoma"/>
          <w:sz w:val="22"/>
          <w:szCs w:val="22"/>
        </w:rPr>
        <w:t>debe considerarse en un ámbito</w:t>
      </w:r>
      <w:r w:rsidR="00231FCB" w:rsidRPr="0076233F">
        <w:rPr>
          <w:rFonts w:ascii="Tahoma" w:hAnsi="Tahoma" w:cs="Tahoma"/>
          <w:sz w:val="22"/>
          <w:szCs w:val="22"/>
        </w:rPr>
        <w:t xml:space="preserve"> donde la </w:t>
      </w:r>
      <w:r w:rsidR="0011130D">
        <w:rPr>
          <w:rFonts w:ascii="Tahoma" w:hAnsi="Tahoma" w:cs="Tahoma"/>
          <w:sz w:val="22"/>
          <w:szCs w:val="22"/>
        </w:rPr>
        <w:t>cumpla con</w:t>
      </w:r>
      <w:r w:rsidR="00231FCB" w:rsidRPr="0076233F">
        <w:rPr>
          <w:rFonts w:ascii="Tahoma" w:hAnsi="Tahoma" w:cs="Tahoma"/>
          <w:sz w:val="22"/>
          <w:szCs w:val="22"/>
        </w:rPr>
        <w:t xml:space="preserve"> unos requisitos mínimos</w:t>
      </w:r>
      <w:r w:rsidR="0011130D">
        <w:rPr>
          <w:rFonts w:ascii="Tahoma" w:hAnsi="Tahoma" w:cs="Tahoma"/>
          <w:sz w:val="22"/>
          <w:szCs w:val="22"/>
        </w:rPr>
        <w:t>,</w:t>
      </w:r>
      <w:r w:rsidR="00231FCB" w:rsidRPr="0076233F">
        <w:rPr>
          <w:rFonts w:ascii="Tahoma" w:hAnsi="Tahoma" w:cs="Tahoma"/>
          <w:sz w:val="22"/>
          <w:szCs w:val="22"/>
        </w:rPr>
        <w:t xml:space="preserve"> que permitan a la prestadora de servicios públicos no solo verificar si el inmueble se encuentra dentro del perímetro </w:t>
      </w:r>
      <w:r w:rsidR="00950E18" w:rsidRPr="0076233F">
        <w:rPr>
          <w:rFonts w:ascii="Tahoma" w:hAnsi="Tahoma" w:cs="Tahoma"/>
          <w:sz w:val="22"/>
          <w:szCs w:val="22"/>
        </w:rPr>
        <w:t>definido en el contrato de condiciones uniformes, sino que este no se constituya como una construcción ilegal o que amenace ruina y ponga en riesgo la integridad física no solo de sus ocupantes sino del entorno social donde se instale el servicio de agua.</w:t>
      </w:r>
    </w:p>
    <w:p w14:paraId="2BFE4E4D" w14:textId="77777777" w:rsidR="00705439" w:rsidRPr="0076233F" w:rsidRDefault="00705439" w:rsidP="0076233F">
      <w:pPr>
        <w:pStyle w:val="Textoindependiente"/>
        <w:spacing w:after="0" w:line="276" w:lineRule="auto"/>
        <w:ind w:firstLine="708"/>
        <w:jc w:val="both"/>
        <w:rPr>
          <w:rFonts w:ascii="Tahoma" w:hAnsi="Tahoma" w:cs="Tahoma"/>
          <w:sz w:val="22"/>
          <w:szCs w:val="22"/>
        </w:rPr>
      </w:pPr>
    </w:p>
    <w:p w14:paraId="560EABF3" w14:textId="77777777" w:rsidR="00705439" w:rsidRPr="008B6FA8" w:rsidRDefault="00705439" w:rsidP="0076233F">
      <w:pPr>
        <w:pStyle w:val="Textoindependiente"/>
        <w:spacing w:after="0" w:line="276" w:lineRule="auto"/>
        <w:jc w:val="both"/>
        <w:rPr>
          <w:rFonts w:ascii="Arial Narrow" w:hAnsi="Arial Narrow" w:cs="Tahoma"/>
          <w:b/>
          <w:i/>
          <w:sz w:val="22"/>
          <w:szCs w:val="22"/>
        </w:rPr>
      </w:pPr>
      <w:r w:rsidRPr="0076233F">
        <w:rPr>
          <w:rFonts w:ascii="Tahoma" w:hAnsi="Tahoma" w:cs="Tahoma"/>
          <w:sz w:val="22"/>
          <w:szCs w:val="22"/>
        </w:rPr>
        <w:tab/>
        <w:t>Explicó que existen restricciones legales para acceder a los servicios públicos</w:t>
      </w:r>
      <w:r w:rsidR="008B6FA8">
        <w:rPr>
          <w:rFonts w:ascii="Tahoma" w:hAnsi="Tahoma" w:cs="Tahoma"/>
          <w:sz w:val="22"/>
          <w:szCs w:val="22"/>
        </w:rPr>
        <w:t>,</w:t>
      </w:r>
      <w:r w:rsidR="00FB78D2" w:rsidRPr="0076233F">
        <w:rPr>
          <w:rFonts w:ascii="Tahoma" w:hAnsi="Tahoma" w:cs="Tahoma"/>
          <w:sz w:val="22"/>
          <w:szCs w:val="22"/>
        </w:rPr>
        <w:t xml:space="preserve"> </w:t>
      </w:r>
      <w:r w:rsidR="001C2469">
        <w:rPr>
          <w:rFonts w:ascii="Tahoma" w:hAnsi="Tahoma" w:cs="Tahoma"/>
          <w:sz w:val="22"/>
          <w:szCs w:val="22"/>
        </w:rPr>
        <w:t xml:space="preserve">en cumplimiento </w:t>
      </w:r>
      <w:r w:rsidR="00E0240C" w:rsidRPr="0076233F">
        <w:rPr>
          <w:rFonts w:ascii="Tahoma" w:hAnsi="Tahoma" w:cs="Tahoma"/>
          <w:sz w:val="22"/>
          <w:szCs w:val="22"/>
        </w:rPr>
        <w:t>de las leyes 9 de 1989 y 388 de 1997</w:t>
      </w:r>
      <w:r w:rsidR="00FB78D2" w:rsidRPr="0076233F">
        <w:rPr>
          <w:rFonts w:ascii="Tahoma" w:hAnsi="Tahoma" w:cs="Tahoma"/>
          <w:sz w:val="22"/>
          <w:szCs w:val="22"/>
        </w:rPr>
        <w:t>,</w:t>
      </w:r>
      <w:r w:rsidR="00E0240C" w:rsidRPr="0076233F">
        <w:rPr>
          <w:rFonts w:ascii="Tahoma" w:hAnsi="Tahoma" w:cs="Tahoma"/>
          <w:sz w:val="22"/>
          <w:szCs w:val="22"/>
        </w:rPr>
        <w:t xml:space="preserve"> que en su artículo</w:t>
      </w:r>
      <w:r w:rsidR="00FB78D2" w:rsidRPr="0076233F">
        <w:rPr>
          <w:rFonts w:ascii="Tahoma" w:hAnsi="Tahoma" w:cs="Tahoma"/>
          <w:sz w:val="22"/>
          <w:szCs w:val="22"/>
        </w:rPr>
        <w:t xml:space="preserve"> 35 </w:t>
      </w:r>
      <w:r w:rsidR="00E0240C" w:rsidRPr="0076233F">
        <w:rPr>
          <w:rFonts w:ascii="Tahoma" w:hAnsi="Tahoma" w:cs="Tahoma"/>
          <w:sz w:val="22"/>
          <w:szCs w:val="22"/>
        </w:rPr>
        <w:t xml:space="preserve">menciona: </w:t>
      </w:r>
      <w:r w:rsidR="00E0240C" w:rsidRPr="008B6FA8">
        <w:rPr>
          <w:rFonts w:ascii="Arial Narrow" w:hAnsi="Arial Narrow" w:cs="Tahoma"/>
          <w:i/>
          <w:sz w:val="22"/>
          <w:szCs w:val="22"/>
        </w:rPr>
        <w:t>“(…) aquellas zonas que configuren alto riesgo por el tipo de suelo, formen parte de las riveras de un rio o zonas donde técnicamente es imposible llevar los servicios públicos o que no hayan sido definidas como áreas de mejoramiento integral, están por fuera del perímetro de prestación de los servicios públicos domiciliarios y por tanto no serán susceptibles de solicitud de conexión o prestación de dichos sectores.</w:t>
      </w:r>
      <w:r w:rsidR="00FB78D2" w:rsidRPr="008B6FA8">
        <w:rPr>
          <w:rFonts w:ascii="Arial Narrow" w:hAnsi="Arial Narrow" w:cs="Tahoma"/>
          <w:i/>
          <w:sz w:val="22"/>
          <w:szCs w:val="22"/>
        </w:rPr>
        <w:t>”</w:t>
      </w:r>
    </w:p>
    <w:p w14:paraId="0BE76A2A" w14:textId="77777777" w:rsidR="00C84C1E" w:rsidRPr="0076233F" w:rsidRDefault="00C84C1E" w:rsidP="0076233F">
      <w:pPr>
        <w:pStyle w:val="Textoindependiente"/>
        <w:spacing w:after="0" w:line="276" w:lineRule="auto"/>
        <w:jc w:val="both"/>
        <w:rPr>
          <w:rFonts w:ascii="Tahoma" w:hAnsi="Tahoma" w:cs="Tahoma"/>
          <w:b/>
          <w:sz w:val="22"/>
          <w:szCs w:val="22"/>
        </w:rPr>
      </w:pPr>
    </w:p>
    <w:p w14:paraId="47E07B6A" w14:textId="77777777" w:rsidR="00B33D9C" w:rsidRPr="0076233F" w:rsidRDefault="00B33D9C" w:rsidP="0076233F">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rPr>
        <w:t xml:space="preserve">Solicitó que se </w:t>
      </w:r>
      <w:r w:rsidR="00A167FF">
        <w:rPr>
          <w:rFonts w:ascii="Tahoma" w:hAnsi="Tahoma" w:cs="Tahoma"/>
          <w:sz w:val="22"/>
          <w:szCs w:val="22"/>
        </w:rPr>
        <w:t>desvirtúa</w:t>
      </w:r>
      <w:r w:rsidRPr="0076233F">
        <w:rPr>
          <w:rFonts w:ascii="Tahoma" w:hAnsi="Tahoma" w:cs="Tahoma"/>
          <w:sz w:val="22"/>
          <w:szCs w:val="22"/>
        </w:rPr>
        <w:t xml:space="preserve"> la acción de tutela presentada por el señor José Armando Torres Cortes, p</w:t>
      </w:r>
      <w:r w:rsidR="00164248">
        <w:rPr>
          <w:rFonts w:ascii="Tahoma" w:hAnsi="Tahoma" w:cs="Tahoma"/>
          <w:sz w:val="22"/>
          <w:szCs w:val="22"/>
        </w:rPr>
        <w:t>orque</w:t>
      </w:r>
      <w:r w:rsidRPr="0076233F">
        <w:rPr>
          <w:rFonts w:ascii="Tahoma" w:hAnsi="Tahoma" w:cs="Tahoma"/>
          <w:sz w:val="22"/>
          <w:szCs w:val="22"/>
        </w:rPr>
        <w:t xml:space="preserve"> la entidad tramitó la solicitud conforme a los procedimientos establecidos.</w:t>
      </w:r>
    </w:p>
    <w:p w14:paraId="09EB6728" w14:textId="77777777" w:rsidR="00CC6CA8" w:rsidRPr="0076233F" w:rsidRDefault="00CC6CA8" w:rsidP="0076233F">
      <w:pPr>
        <w:pStyle w:val="Textoindependiente"/>
        <w:spacing w:after="0" w:line="276" w:lineRule="auto"/>
        <w:jc w:val="both"/>
        <w:rPr>
          <w:rFonts w:ascii="Tahoma" w:hAnsi="Tahoma" w:cs="Tahoma"/>
          <w:b/>
          <w:sz w:val="22"/>
          <w:szCs w:val="22"/>
        </w:rPr>
      </w:pPr>
    </w:p>
    <w:p w14:paraId="26E10E3F" w14:textId="77777777" w:rsidR="00F03397" w:rsidRPr="0076233F" w:rsidRDefault="00CC6CA8" w:rsidP="0076233F">
      <w:pPr>
        <w:pStyle w:val="Textoindependiente"/>
        <w:spacing w:after="0" w:line="276" w:lineRule="auto"/>
        <w:ind w:firstLine="708"/>
        <w:jc w:val="both"/>
        <w:rPr>
          <w:rFonts w:ascii="Tahoma" w:hAnsi="Tahoma" w:cs="Tahoma"/>
          <w:b/>
          <w:sz w:val="22"/>
          <w:szCs w:val="22"/>
        </w:rPr>
      </w:pPr>
      <w:r w:rsidRPr="0076233F">
        <w:rPr>
          <w:rFonts w:ascii="Tahoma" w:hAnsi="Tahoma" w:cs="Tahoma"/>
          <w:b/>
          <w:sz w:val="22"/>
          <w:szCs w:val="22"/>
        </w:rPr>
        <w:t>MUNICIPIO DE DOSQUEBRADAS</w:t>
      </w:r>
    </w:p>
    <w:p w14:paraId="22EC60E1" w14:textId="77777777" w:rsidR="00F03397" w:rsidRPr="0076233F" w:rsidRDefault="00F03397" w:rsidP="0076233F">
      <w:pPr>
        <w:pStyle w:val="Textoindependiente"/>
        <w:spacing w:after="0" w:line="276" w:lineRule="auto"/>
        <w:ind w:firstLine="708"/>
        <w:jc w:val="both"/>
        <w:rPr>
          <w:rFonts w:ascii="Tahoma" w:hAnsi="Tahoma" w:cs="Tahoma"/>
          <w:b/>
          <w:sz w:val="22"/>
          <w:szCs w:val="22"/>
        </w:rPr>
      </w:pPr>
    </w:p>
    <w:p w14:paraId="614D50FB" w14:textId="77777777" w:rsidR="0003681B" w:rsidRPr="0076233F" w:rsidRDefault="00F03397" w:rsidP="0076233F">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rPr>
        <w:t>Indicó el Municipio de Dosquebradas que el accion</w:t>
      </w:r>
      <w:r w:rsidR="001E1769">
        <w:rPr>
          <w:rFonts w:ascii="Tahoma" w:hAnsi="Tahoma" w:cs="Tahoma"/>
          <w:sz w:val="22"/>
          <w:szCs w:val="22"/>
        </w:rPr>
        <w:t>ante está haciendo desgastar</w:t>
      </w:r>
      <w:r w:rsidRPr="0076233F">
        <w:rPr>
          <w:rFonts w:ascii="Tahoma" w:hAnsi="Tahoma" w:cs="Tahoma"/>
          <w:sz w:val="22"/>
          <w:szCs w:val="22"/>
        </w:rPr>
        <w:t xml:space="preserve"> el aparato judicia</w:t>
      </w:r>
      <w:r w:rsidR="00135357">
        <w:rPr>
          <w:rFonts w:ascii="Tahoma" w:hAnsi="Tahoma" w:cs="Tahoma"/>
          <w:sz w:val="22"/>
          <w:szCs w:val="22"/>
        </w:rPr>
        <w:t>l del Estado, buscando que se</w:t>
      </w:r>
      <w:r w:rsidRPr="0076233F">
        <w:rPr>
          <w:rFonts w:ascii="Tahoma" w:hAnsi="Tahoma" w:cs="Tahoma"/>
          <w:sz w:val="22"/>
          <w:szCs w:val="22"/>
        </w:rPr>
        <w:t xml:space="preserve"> ordene la instalación de los servicios públicos de agua y energía a la vivienda que ocupa</w:t>
      </w:r>
      <w:r w:rsidR="00DD76CA" w:rsidRPr="0076233F">
        <w:rPr>
          <w:rFonts w:ascii="Tahoma" w:hAnsi="Tahoma" w:cs="Tahoma"/>
          <w:sz w:val="22"/>
          <w:szCs w:val="22"/>
        </w:rPr>
        <w:t>,</w:t>
      </w:r>
      <w:r w:rsidR="001351BA">
        <w:rPr>
          <w:rFonts w:ascii="Tahoma" w:hAnsi="Tahoma" w:cs="Tahoma"/>
          <w:sz w:val="22"/>
          <w:szCs w:val="22"/>
        </w:rPr>
        <w:t xml:space="preserve"> que construyó</w:t>
      </w:r>
      <w:r w:rsidRPr="0076233F">
        <w:rPr>
          <w:rFonts w:ascii="Tahoma" w:hAnsi="Tahoma" w:cs="Tahoma"/>
          <w:sz w:val="22"/>
          <w:szCs w:val="22"/>
        </w:rPr>
        <w:t xml:space="preserve"> sin ningún permiso o autori</w:t>
      </w:r>
      <w:r w:rsidR="00DD76CA" w:rsidRPr="0076233F">
        <w:rPr>
          <w:rFonts w:ascii="Tahoma" w:hAnsi="Tahoma" w:cs="Tahoma"/>
          <w:sz w:val="22"/>
          <w:szCs w:val="22"/>
        </w:rPr>
        <w:t>zación</w:t>
      </w:r>
      <w:r w:rsidRPr="0076233F">
        <w:rPr>
          <w:rFonts w:ascii="Tahoma" w:hAnsi="Tahoma" w:cs="Tahoma"/>
          <w:sz w:val="22"/>
          <w:szCs w:val="22"/>
        </w:rPr>
        <w:t xml:space="preserve"> violando</w:t>
      </w:r>
      <w:r w:rsidR="00984A6D" w:rsidRPr="0076233F">
        <w:rPr>
          <w:rFonts w:ascii="Tahoma" w:hAnsi="Tahoma" w:cs="Tahoma"/>
          <w:sz w:val="22"/>
          <w:szCs w:val="22"/>
        </w:rPr>
        <w:t xml:space="preserve"> las disposiciones que sobre </w:t>
      </w:r>
      <w:r w:rsidRPr="0076233F">
        <w:rPr>
          <w:rFonts w:ascii="Tahoma" w:hAnsi="Tahoma" w:cs="Tahoma"/>
          <w:sz w:val="22"/>
          <w:szCs w:val="22"/>
        </w:rPr>
        <w:t xml:space="preserve">urbanismo </w:t>
      </w:r>
      <w:r w:rsidR="00984A6D" w:rsidRPr="0076233F">
        <w:rPr>
          <w:rFonts w:ascii="Tahoma" w:hAnsi="Tahoma" w:cs="Tahoma"/>
          <w:sz w:val="22"/>
          <w:szCs w:val="22"/>
        </w:rPr>
        <w:t xml:space="preserve">rigen </w:t>
      </w:r>
      <w:r w:rsidR="00DD76CA" w:rsidRPr="0076233F">
        <w:rPr>
          <w:rFonts w:ascii="Tahoma" w:hAnsi="Tahoma" w:cs="Tahoma"/>
          <w:sz w:val="22"/>
          <w:szCs w:val="22"/>
        </w:rPr>
        <w:t xml:space="preserve">en </w:t>
      </w:r>
      <w:r w:rsidR="00984A6D" w:rsidRPr="0076233F">
        <w:rPr>
          <w:rFonts w:ascii="Tahoma" w:hAnsi="Tahoma" w:cs="Tahoma"/>
          <w:sz w:val="22"/>
          <w:szCs w:val="22"/>
        </w:rPr>
        <w:t>nuestra legislación.</w:t>
      </w:r>
    </w:p>
    <w:p w14:paraId="6E28A4B1" w14:textId="77777777" w:rsidR="00984A6D" w:rsidRPr="0076233F" w:rsidRDefault="00984A6D" w:rsidP="0076233F">
      <w:pPr>
        <w:pStyle w:val="Textoindependiente"/>
        <w:spacing w:after="0" w:line="276" w:lineRule="auto"/>
        <w:jc w:val="both"/>
        <w:rPr>
          <w:rFonts w:ascii="Tahoma" w:hAnsi="Tahoma" w:cs="Tahoma"/>
          <w:sz w:val="22"/>
          <w:szCs w:val="22"/>
        </w:rPr>
      </w:pPr>
    </w:p>
    <w:p w14:paraId="28430FA4" w14:textId="77777777" w:rsidR="00984A6D" w:rsidRPr="0076233F" w:rsidRDefault="00984A6D" w:rsidP="0076233F">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rPr>
        <w:t>Manifestó que la Dirección Operativa de Control Físico</w:t>
      </w:r>
      <w:r w:rsidR="002C4FF9">
        <w:rPr>
          <w:rFonts w:ascii="Tahoma" w:hAnsi="Tahoma" w:cs="Tahoma"/>
          <w:sz w:val="22"/>
          <w:szCs w:val="22"/>
        </w:rPr>
        <w:t xml:space="preserve"> de Dosquebradas,</w:t>
      </w:r>
      <w:r w:rsidRPr="0076233F">
        <w:rPr>
          <w:rFonts w:ascii="Tahoma" w:hAnsi="Tahoma" w:cs="Tahoma"/>
          <w:sz w:val="22"/>
          <w:szCs w:val="22"/>
        </w:rPr>
        <w:t xml:space="preserve"> mediante la resolución </w:t>
      </w:r>
      <w:r w:rsidR="0024249A" w:rsidRPr="0076233F">
        <w:rPr>
          <w:rFonts w:ascii="Tahoma" w:hAnsi="Tahoma" w:cs="Tahoma"/>
          <w:sz w:val="22"/>
          <w:szCs w:val="22"/>
        </w:rPr>
        <w:t xml:space="preserve">158 </w:t>
      </w:r>
      <w:r w:rsidR="002C4FF9">
        <w:rPr>
          <w:rFonts w:ascii="Tahoma" w:hAnsi="Tahoma" w:cs="Tahoma"/>
          <w:sz w:val="22"/>
          <w:szCs w:val="22"/>
        </w:rPr>
        <w:t>del</w:t>
      </w:r>
      <w:r w:rsidR="0024249A" w:rsidRPr="0076233F">
        <w:rPr>
          <w:rFonts w:ascii="Tahoma" w:hAnsi="Tahoma" w:cs="Tahoma"/>
          <w:sz w:val="22"/>
          <w:szCs w:val="22"/>
        </w:rPr>
        <w:t xml:space="preserve"> 29 de septiembre de 2016, </w:t>
      </w:r>
      <w:r w:rsidRPr="0076233F">
        <w:rPr>
          <w:rFonts w:ascii="Tahoma" w:hAnsi="Tahoma" w:cs="Tahoma"/>
          <w:sz w:val="22"/>
          <w:szCs w:val="22"/>
        </w:rPr>
        <w:t xml:space="preserve">ordenó el desalojo y la demolición de las construcciones que ocupa el señor José Armando Torres Cortes, las cuales se encuentran en la ladera norte del rio Otún por debajo del antiguo canal de conducción de aguas a la represa de </w:t>
      </w:r>
      <w:r w:rsidR="00135357" w:rsidRPr="0076233F">
        <w:rPr>
          <w:rFonts w:ascii="Tahoma" w:hAnsi="Tahoma" w:cs="Tahoma"/>
          <w:sz w:val="22"/>
          <w:szCs w:val="22"/>
        </w:rPr>
        <w:t>La Badea</w:t>
      </w:r>
      <w:r w:rsidRPr="0076233F">
        <w:rPr>
          <w:rFonts w:ascii="Tahoma" w:hAnsi="Tahoma" w:cs="Tahoma"/>
          <w:sz w:val="22"/>
          <w:szCs w:val="22"/>
        </w:rPr>
        <w:t>, zona que ha sido determinada como de alto riesgo hidrológico y/o geotécnico, por lo que no está permitido construir allí, con el fin de prevenir catástrofes futuras como las que ha vivido esta región del país, además por estar violando las normas urbanísticas vigentes en la ciudad.</w:t>
      </w:r>
    </w:p>
    <w:p w14:paraId="2FBBCB70" w14:textId="77777777" w:rsidR="00431555" w:rsidRPr="0076233F" w:rsidRDefault="00431555" w:rsidP="0076233F">
      <w:pPr>
        <w:pStyle w:val="Textoindependiente"/>
        <w:spacing w:after="0" w:line="276" w:lineRule="auto"/>
        <w:ind w:firstLine="708"/>
        <w:jc w:val="both"/>
        <w:rPr>
          <w:rFonts w:ascii="Tahoma" w:hAnsi="Tahoma" w:cs="Tahoma"/>
          <w:sz w:val="22"/>
          <w:szCs w:val="22"/>
        </w:rPr>
      </w:pPr>
    </w:p>
    <w:p w14:paraId="52785EC1" w14:textId="77777777" w:rsidR="00431555" w:rsidRPr="0076233F" w:rsidRDefault="00431555" w:rsidP="008D6CE6">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rPr>
        <w:t>Informó que la resolución mencionada fue debidamente notificada a las partes, quienes a través de apoderado interpusieron recurso de reposición y en subsidio de apelación,</w:t>
      </w:r>
      <w:r w:rsidR="00FC7933" w:rsidRPr="0076233F">
        <w:rPr>
          <w:rFonts w:ascii="Tahoma" w:hAnsi="Tahoma" w:cs="Tahoma"/>
          <w:sz w:val="22"/>
          <w:szCs w:val="22"/>
        </w:rPr>
        <w:t xml:space="preserve"> </w:t>
      </w:r>
      <w:r w:rsidR="00E71F5B">
        <w:rPr>
          <w:rFonts w:ascii="Tahoma" w:hAnsi="Tahoma" w:cs="Tahoma"/>
          <w:sz w:val="22"/>
          <w:szCs w:val="22"/>
        </w:rPr>
        <w:t>el primero se resolvió por medio de la</w:t>
      </w:r>
      <w:r w:rsidR="00FC7933" w:rsidRPr="0076233F">
        <w:rPr>
          <w:rFonts w:ascii="Tahoma" w:hAnsi="Tahoma" w:cs="Tahoma"/>
          <w:sz w:val="22"/>
          <w:szCs w:val="22"/>
        </w:rPr>
        <w:t xml:space="preserve"> resolución 225 del 27 de diciembre de 2016</w:t>
      </w:r>
      <w:r w:rsidR="00E71F5B">
        <w:rPr>
          <w:rFonts w:ascii="Tahoma" w:hAnsi="Tahoma" w:cs="Tahoma"/>
          <w:sz w:val="22"/>
          <w:szCs w:val="22"/>
        </w:rPr>
        <w:t>,</w:t>
      </w:r>
      <w:r w:rsidR="00EC12F9" w:rsidRPr="0076233F">
        <w:rPr>
          <w:rFonts w:ascii="Tahoma" w:hAnsi="Tahoma" w:cs="Tahoma"/>
          <w:sz w:val="22"/>
          <w:szCs w:val="22"/>
        </w:rPr>
        <w:t xml:space="preserve"> </w:t>
      </w:r>
      <w:r w:rsidRPr="0076233F">
        <w:rPr>
          <w:rFonts w:ascii="Tahoma" w:hAnsi="Tahoma" w:cs="Tahoma"/>
          <w:sz w:val="22"/>
          <w:szCs w:val="22"/>
        </w:rPr>
        <w:t>neg</w:t>
      </w:r>
      <w:r w:rsidR="00E71F5B">
        <w:rPr>
          <w:rFonts w:ascii="Tahoma" w:hAnsi="Tahoma" w:cs="Tahoma"/>
          <w:sz w:val="22"/>
          <w:szCs w:val="22"/>
        </w:rPr>
        <w:t>ando</w:t>
      </w:r>
      <w:r w:rsidR="00EC12F9" w:rsidRPr="0076233F">
        <w:rPr>
          <w:rFonts w:ascii="Tahoma" w:hAnsi="Tahoma" w:cs="Tahoma"/>
          <w:sz w:val="22"/>
          <w:szCs w:val="22"/>
        </w:rPr>
        <w:t xml:space="preserve"> la pretensión invocada</w:t>
      </w:r>
      <w:r w:rsidR="00E71F5B">
        <w:rPr>
          <w:rFonts w:ascii="Tahoma" w:hAnsi="Tahoma" w:cs="Tahoma"/>
          <w:sz w:val="22"/>
          <w:szCs w:val="22"/>
        </w:rPr>
        <w:t xml:space="preserve">, </w:t>
      </w:r>
      <w:r w:rsidR="00EC12F9" w:rsidRPr="0076233F">
        <w:rPr>
          <w:rFonts w:ascii="Tahoma" w:hAnsi="Tahoma" w:cs="Tahoma"/>
          <w:sz w:val="22"/>
          <w:szCs w:val="22"/>
        </w:rPr>
        <w:t xml:space="preserve"> </w:t>
      </w:r>
      <w:r w:rsidRPr="0076233F">
        <w:rPr>
          <w:rFonts w:ascii="Tahoma" w:hAnsi="Tahoma" w:cs="Tahoma"/>
          <w:sz w:val="22"/>
          <w:szCs w:val="22"/>
        </w:rPr>
        <w:t>concedi</w:t>
      </w:r>
      <w:r w:rsidR="00E71F5B">
        <w:rPr>
          <w:rFonts w:ascii="Tahoma" w:hAnsi="Tahoma" w:cs="Tahoma"/>
          <w:sz w:val="22"/>
          <w:szCs w:val="22"/>
        </w:rPr>
        <w:t>endo</w:t>
      </w:r>
      <w:r w:rsidRPr="0076233F">
        <w:rPr>
          <w:rFonts w:ascii="Tahoma" w:hAnsi="Tahoma" w:cs="Tahoma"/>
          <w:sz w:val="22"/>
          <w:szCs w:val="22"/>
        </w:rPr>
        <w:t xml:space="preserve"> recurso de apelación ante el superior inm</w:t>
      </w:r>
      <w:bookmarkStart w:id="1" w:name="_GoBack"/>
      <w:bookmarkEnd w:id="1"/>
      <w:r w:rsidRPr="0076233F">
        <w:rPr>
          <w:rFonts w:ascii="Tahoma" w:hAnsi="Tahoma" w:cs="Tahoma"/>
          <w:sz w:val="22"/>
          <w:szCs w:val="22"/>
        </w:rPr>
        <w:t xml:space="preserve">ediato, </w:t>
      </w:r>
      <w:r w:rsidR="00E71F5B">
        <w:rPr>
          <w:rFonts w:ascii="Tahoma" w:hAnsi="Tahoma" w:cs="Tahoma"/>
          <w:sz w:val="22"/>
          <w:szCs w:val="22"/>
        </w:rPr>
        <w:t>el</w:t>
      </w:r>
      <w:r w:rsidRPr="0076233F">
        <w:rPr>
          <w:rFonts w:ascii="Tahoma" w:hAnsi="Tahoma" w:cs="Tahoma"/>
          <w:sz w:val="22"/>
          <w:szCs w:val="22"/>
        </w:rPr>
        <w:t xml:space="preserve"> cual fue objeto de pronunciamiento mediante</w:t>
      </w:r>
      <w:r w:rsidR="00CB67D4">
        <w:rPr>
          <w:rFonts w:ascii="Tahoma" w:hAnsi="Tahoma" w:cs="Tahoma"/>
          <w:sz w:val="22"/>
          <w:szCs w:val="22"/>
        </w:rPr>
        <w:t xml:space="preserve"> la</w:t>
      </w:r>
      <w:r w:rsidRPr="0076233F">
        <w:rPr>
          <w:rFonts w:ascii="Tahoma" w:hAnsi="Tahoma" w:cs="Tahoma"/>
          <w:sz w:val="22"/>
          <w:szCs w:val="22"/>
        </w:rPr>
        <w:t xml:space="preserve"> resolución</w:t>
      </w:r>
      <w:r w:rsidR="00FC7933" w:rsidRPr="0076233F">
        <w:rPr>
          <w:rFonts w:ascii="Tahoma" w:hAnsi="Tahoma" w:cs="Tahoma"/>
          <w:sz w:val="22"/>
          <w:szCs w:val="22"/>
        </w:rPr>
        <w:t xml:space="preserve"> 077 de</w:t>
      </w:r>
      <w:r w:rsidR="00E71F5B">
        <w:rPr>
          <w:rFonts w:ascii="Tahoma" w:hAnsi="Tahoma" w:cs="Tahoma"/>
          <w:sz w:val="22"/>
          <w:szCs w:val="22"/>
        </w:rPr>
        <w:t>l</w:t>
      </w:r>
      <w:r w:rsidR="00FC7933" w:rsidRPr="0076233F">
        <w:rPr>
          <w:rFonts w:ascii="Tahoma" w:hAnsi="Tahoma" w:cs="Tahoma"/>
          <w:sz w:val="22"/>
          <w:szCs w:val="22"/>
        </w:rPr>
        <w:t xml:space="preserve"> 18 de julio de 2017</w:t>
      </w:r>
      <w:r w:rsidRPr="0076233F">
        <w:rPr>
          <w:rFonts w:ascii="Tahoma" w:hAnsi="Tahoma" w:cs="Tahoma"/>
          <w:sz w:val="22"/>
          <w:szCs w:val="22"/>
        </w:rPr>
        <w:t>, en la cual se confirmó en todas sus partes la decisión recurrida</w:t>
      </w:r>
      <w:r w:rsidR="00E71F5B">
        <w:rPr>
          <w:rFonts w:ascii="Tahoma" w:hAnsi="Tahoma" w:cs="Tahoma"/>
          <w:sz w:val="22"/>
          <w:szCs w:val="22"/>
        </w:rPr>
        <w:t>,</w:t>
      </w:r>
      <w:r w:rsidR="00E71F5B" w:rsidRPr="00E71F5B">
        <w:rPr>
          <w:rFonts w:ascii="Tahoma" w:hAnsi="Tahoma" w:cs="Tahoma"/>
          <w:sz w:val="22"/>
          <w:szCs w:val="22"/>
        </w:rPr>
        <w:t xml:space="preserve"> </w:t>
      </w:r>
      <w:r w:rsidR="00E71F5B" w:rsidRPr="0076233F">
        <w:rPr>
          <w:rFonts w:ascii="Tahoma" w:hAnsi="Tahoma" w:cs="Tahoma"/>
          <w:sz w:val="22"/>
          <w:szCs w:val="22"/>
        </w:rPr>
        <w:t>decisión igualmente notificada</w:t>
      </w:r>
      <w:r w:rsidR="00E71F5B">
        <w:rPr>
          <w:rFonts w:ascii="Tahoma" w:hAnsi="Tahoma" w:cs="Tahoma"/>
          <w:sz w:val="22"/>
          <w:szCs w:val="22"/>
        </w:rPr>
        <w:t>.</w:t>
      </w:r>
    </w:p>
    <w:p w14:paraId="6ED7EE7F" w14:textId="77777777" w:rsidR="00431555" w:rsidRPr="0076233F" w:rsidRDefault="00D81D58" w:rsidP="0076233F">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lang w:val="es-CO"/>
        </w:rPr>
        <w:lastRenderedPageBreak/>
        <w:t>Declaró</w:t>
      </w:r>
      <w:r w:rsidRPr="0076233F">
        <w:rPr>
          <w:rFonts w:ascii="Tahoma" w:hAnsi="Tahoma" w:cs="Tahoma"/>
          <w:sz w:val="22"/>
          <w:szCs w:val="22"/>
        </w:rPr>
        <w:t xml:space="preserve"> </w:t>
      </w:r>
      <w:r w:rsidR="00431555" w:rsidRPr="0076233F">
        <w:rPr>
          <w:rFonts w:ascii="Tahoma" w:hAnsi="Tahoma" w:cs="Tahoma"/>
          <w:sz w:val="22"/>
          <w:szCs w:val="22"/>
        </w:rPr>
        <w:t xml:space="preserve">que la decisión </w:t>
      </w:r>
      <w:r w:rsidR="001A539D">
        <w:rPr>
          <w:rFonts w:ascii="Tahoma" w:hAnsi="Tahoma" w:cs="Tahoma"/>
          <w:sz w:val="22"/>
          <w:szCs w:val="22"/>
        </w:rPr>
        <w:t xml:space="preserve">anterior </w:t>
      </w:r>
      <w:r w:rsidR="00431555" w:rsidRPr="0076233F">
        <w:rPr>
          <w:rFonts w:ascii="Tahoma" w:hAnsi="Tahoma" w:cs="Tahoma"/>
          <w:sz w:val="22"/>
          <w:szCs w:val="22"/>
        </w:rPr>
        <w:t xml:space="preserve">fue atacada mediante acción de tutela que cursa en el Juzgado Primero </w:t>
      </w:r>
      <w:r w:rsidR="00BE35C1" w:rsidRPr="0076233F">
        <w:rPr>
          <w:rFonts w:ascii="Tahoma" w:hAnsi="Tahoma" w:cs="Tahoma"/>
          <w:sz w:val="22"/>
          <w:szCs w:val="22"/>
        </w:rPr>
        <w:t>Penal Municipal de Dosquebradas,</w:t>
      </w:r>
      <w:r w:rsidR="00FC7933" w:rsidRPr="0076233F">
        <w:rPr>
          <w:rFonts w:ascii="Tahoma" w:hAnsi="Tahoma" w:cs="Tahoma"/>
          <w:sz w:val="22"/>
          <w:szCs w:val="22"/>
        </w:rPr>
        <w:t xml:space="preserve"> radicado </w:t>
      </w:r>
      <w:r w:rsidRPr="0076233F">
        <w:rPr>
          <w:rFonts w:ascii="Tahoma" w:hAnsi="Tahoma" w:cs="Tahoma"/>
          <w:sz w:val="22"/>
          <w:szCs w:val="22"/>
        </w:rPr>
        <w:t>2017-00277, donde pretende se</w:t>
      </w:r>
      <w:r w:rsidR="00FC7933" w:rsidRPr="0076233F">
        <w:rPr>
          <w:rFonts w:ascii="Tahoma" w:hAnsi="Tahoma" w:cs="Tahoma"/>
          <w:sz w:val="22"/>
          <w:szCs w:val="22"/>
        </w:rPr>
        <w:t xml:space="preserve"> protejan los derechos fundamentales a la </w:t>
      </w:r>
      <w:r w:rsidR="007E423B" w:rsidRPr="0076233F">
        <w:rPr>
          <w:rFonts w:ascii="Tahoma" w:hAnsi="Tahoma" w:cs="Tahoma"/>
          <w:sz w:val="22"/>
          <w:szCs w:val="22"/>
        </w:rPr>
        <w:t>vivienda digna, igualdad, vida digna</w:t>
      </w:r>
      <w:r w:rsidR="00FC7933" w:rsidRPr="0076233F">
        <w:rPr>
          <w:rFonts w:ascii="Tahoma" w:hAnsi="Tahoma" w:cs="Tahoma"/>
          <w:sz w:val="22"/>
          <w:szCs w:val="22"/>
        </w:rPr>
        <w:t xml:space="preserve"> y debido proceso.</w:t>
      </w:r>
    </w:p>
    <w:p w14:paraId="6CE57CEA" w14:textId="77777777" w:rsidR="0003681B" w:rsidRPr="0076233F" w:rsidRDefault="0003681B" w:rsidP="0076233F">
      <w:pPr>
        <w:pStyle w:val="Textoindependiente"/>
        <w:spacing w:after="0" w:line="276" w:lineRule="auto"/>
        <w:ind w:firstLine="708"/>
        <w:jc w:val="both"/>
        <w:rPr>
          <w:rFonts w:ascii="Tahoma" w:hAnsi="Tahoma" w:cs="Tahoma"/>
          <w:b/>
          <w:sz w:val="22"/>
          <w:szCs w:val="22"/>
        </w:rPr>
      </w:pPr>
    </w:p>
    <w:p w14:paraId="3AF603BC" w14:textId="77777777" w:rsidR="00952716" w:rsidRPr="0076233F" w:rsidRDefault="00D81D58" w:rsidP="0076233F">
      <w:pPr>
        <w:pStyle w:val="Textoindependiente"/>
        <w:spacing w:after="0" w:line="276" w:lineRule="auto"/>
        <w:ind w:firstLine="708"/>
        <w:jc w:val="both"/>
        <w:rPr>
          <w:rFonts w:ascii="Tahoma" w:hAnsi="Tahoma" w:cs="Tahoma"/>
          <w:sz w:val="22"/>
          <w:szCs w:val="22"/>
        </w:rPr>
      </w:pPr>
      <w:r w:rsidRPr="0076233F">
        <w:rPr>
          <w:rFonts w:ascii="Tahoma" w:hAnsi="Tahoma" w:cs="Tahoma"/>
          <w:sz w:val="22"/>
          <w:szCs w:val="22"/>
        </w:rPr>
        <w:t xml:space="preserve">Señaló </w:t>
      </w:r>
      <w:r w:rsidR="00952716" w:rsidRPr="0076233F">
        <w:rPr>
          <w:rFonts w:ascii="Tahoma" w:hAnsi="Tahoma" w:cs="Tahoma"/>
          <w:sz w:val="22"/>
          <w:szCs w:val="22"/>
        </w:rPr>
        <w:t xml:space="preserve">que la acción de tutela no se </w:t>
      </w:r>
      <w:r w:rsidR="000F0DA0">
        <w:rPr>
          <w:rFonts w:ascii="Tahoma" w:hAnsi="Tahoma" w:cs="Tahoma"/>
          <w:sz w:val="22"/>
          <w:szCs w:val="22"/>
        </w:rPr>
        <w:t>instituyó</w:t>
      </w:r>
      <w:r w:rsidR="00952716" w:rsidRPr="0076233F">
        <w:rPr>
          <w:rFonts w:ascii="Tahoma" w:hAnsi="Tahoma" w:cs="Tahoma"/>
          <w:sz w:val="22"/>
          <w:szCs w:val="22"/>
        </w:rPr>
        <w:t xml:space="preserve"> para remplazar los procedimientos ad</w:t>
      </w:r>
      <w:r w:rsidR="00D243EE" w:rsidRPr="0076233F">
        <w:rPr>
          <w:rFonts w:ascii="Tahoma" w:hAnsi="Tahoma" w:cs="Tahoma"/>
          <w:sz w:val="22"/>
          <w:szCs w:val="22"/>
        </w:rPr>
        <w:t>ministrativos, ni para saltarlos en procura de decisiones más agiles, pues</w:t>
      </w:r>
      <w:r w:rsidR="000B66F6">
        <w:rPr>
          <w:rFonts w:ascii="Tahoma" w:hAnsi="Tahoma" w:cs="Tahoma"/>
          <w:sz w:val="22"/>
          <w:szCs w:val="22"/>
        </w:rPr>
        <w:t xml:space="preserve"> la acción de amparo</w:t>
      </w:r>
      <w:r w:rsidR="00D243EE" w:rsidRPr="0076233F">
        <w:rPr>
          <w:rFonts w:ascii="Tahoma" w:hAnsi="Tahoma" w:cs="Tahoma"/>
          <w:sz w:val="22"/>
          <w:szCs w:val="22"/>
        </w:rPr>
        <w:t xml:space="preserve"> tiene la</w:t>
      </w:r>
      <w:r w:rsidR="00E57ED4" w:rsidRPr="0076233F">
        <w:rPr>
          <w:rFonts w:ascii="Tahoma" w:hAnsi="Tahoma" w:cs="Tahoma"/>
          <w:sz w:val="22"/>
          <w:szCs w:val="22"/>
        </w:rPr>
        <w:t xml:space="preserve"> característica de ser residual, lo que significa que no puede utilizarse para eludir los procedimientos ordi</w:t>
      </w:r>
      <w:r w:rsidRPr="0076233F">
        <w:rPr>
          <w:rFonts w:ascii="Tahoma" w:hAnsi="Tahoma" w:cs="Tahoma"/>
          <w:sz w:val="22"/>
          <w:szCs w:val="22"/>
        </w:rPr>
        <w:t>narios, para evadir instancias y menos</w:t>
      </w:r>
      <w:r w:rsidR="00E57ED4" w:rsidRPr="0076233F">
        <w:rPr>
          <w:rFonts w:ascii="Tahoma" w:hAnsi="Tahoma" w:cs="Tahoma"/>
          <w:sz w:val="22"/>
          <w:szCs w:val="22"/>
        </w:rPr>
        <w:t xml:space="preserve"> para adelantar procesos paralelos o alternos. </w:t>
      </w:r>
      <w:r w:rsidR="00C32854" w:rsidRPr="0076233F">
        <w:rPr>
          <w:rFonts w:ascii="Tahoma" w:hAnsi="Tahoma" w:cs="Tahoma"/>
          <w:sz w:val="22"/>
          <w:szCs w:val="22"/>
        </w:rPr>
        <w:t>Indicó que l</w:t>
      </w:r>
      <w:r w:rsidRPr="0076233F">
        <w:rPr>
          <w:rFonts w:ascii="Tahoma" w:hAnsi="Tahoma" w:cs="Tahoma"/>
          <w:sz w:val="22"/>
          <w:szCs w:val="22"/>
        </w:rPr>
        <w:t>a</w:t>
      </w:r>
      <w:r w:rsidR="00D243EE" w:rsidRPr="0076233F">
        <w:rPr>
          <w:rFonts w:ascii="Tahoma" w:hAnsi="Tahoma" w:cs="Tahoma"/>
          <w:sz w:val="22"/>
          <w:szCs w:val="22"/>
        </w:rPr>
        <w:t xml:space="preserve"> Corte Constitucional ha insistido que el principal rango </w:t>
      </w:r>
      <w:r w:rsidR="00E57ED4" w:rsidRPr="0076233F">
        <w:rPr>
          <w:rFonts w:ascii="Tahoma" w:hAnsi="Tahoma" w:cs="Tahoma"/>
          <w:sz w:val="22"/>
          <w:szCs w:val="22"/>
        </w:rPr>
        <w:t xml:space="preserve">distintivo de la tutela </w:t>
      </w:r>
      <w:r w:rsidR="00D243EE" w:rsidRPr="0076233F">
        <w:rPr>
          <w:rFonts w:ascii="Tahoma" w:hAnsi="Tahoma" w:cs="Tahoma"/>
          <w:sz w:val="22"/>
          <w:szCs w:val="22"/>
        </w:rPr>
        <w:t>es la subsidiaridad.</w:t>
      </w:r>
    </w:p>
    <w:p w14:paraId="0AFA1E57" w14:textId="77777777" w:rsidR="00D243EE" w:rsidRPr="0076233F" w:rsidRDefault="00D243EE" w:rsidP="0076233F">
      <w:pPr>
        <w:pStyle w:val="Textoindependiente"/>
        <w:spacing w:after="0" w:line="276" w:lineRule="auto"/>
        <w:ind w:firstLine="708"/>
        <w:jc w:val="both"/>
        <w:rPr>
          <w:rFonts w:ascii="Tahoma" w:hAnsi="Tahoma" w:cs="Tahoma"/>
          <w:sz w:val="22"/>
          <w:szCs w:val="22"/>
        </w:rPr>
      </w:pPr>
    </w:p>
    <w:p w14:paraId="386A9751" w14:textId="77777777" w:rsidR="00C13CB0" w:rsidRPr="0076233F" w:rsidRDefault="0079676E" w:rsidP="0076233F">
      <w:pPr>
        <w:pStyle w:val="Textoindependiente"/>
        <w:spacing w:after="0" w:line="276" w:lineRule="auto"/>
        <w:ind w:firstLine="708"/>
        <w:jc w:val="both"/>
        <w:rPr>
          <w:rFonts w:ascii="Tahoma" w:hAnsi="Tahoma" w:cs="Tahoma"/>
          <w:sz w:val="22"/>
          <w:szCs w:val="22"/>
          <w:lang w:val="es-CO"/>
        </w:rPr>
      </w:pPr>
      <w:r w:rsidRPr="0076233F">
        <w:rPr>
          <w:rFonts w:ascii="Tahoma" w:hAnsi="Tahoma" w:cs="Tahoma"/>
        </w:rPr>
        <w:t>Agregó</w:t>
      </w:r>
      <w:r w:rsidRPr="0076233F">
        <w:rPr>
          <w:rFonts w:ascii="Tahoma" w:hAnsi="Tahoma" w:cs="Tahoma"/>
          <w:sz w:val="22"/>
          <w:szCs w:val="22"/>
          <w:lang w:val="es-CO"/>
        </w:rPr>
        <w:t xml:space="preserve"> </w:t>
      </w:r>
      <w:r w:rsidR="00C13CB0" w:rsidRPr="0076233F">
        <w:rPr>
          <w:rFonts w:ascii="Tahoma" w:hAnsi="Tahoma" w:cs="Tahoma"/>
          <w:sz w:val="22"/>
          <w:szCs w:val="22"/>
          <w:lang w:val="es-CO"/>
        </w:rPr>
        <w:t xml:space="preserve">que el subdirector de Gestión Ambiental Sectorial de la CARDER, solicitó a la Dirección Operativa de Control Físico de Dosquebradas, tomar </w:t>
      </w:r>
      <w:r w:rsidR="00EB7058">
        <w:rPr>
          <w:rFonts w:ascii="Tahoma" w:hAnsi="Tahoma" w:cs="Tahoma"/>
          <w:sz w:val="22"/>
          <w:szCs w:val="22"/>
          <w:lang w:val="es-CO"/>
        </w:rPr>
        <w:t xml:space="preserve">las </w:t>
      </w:r>
      <w:r w:rsidR="00C13CB0" w:rsidRPr="0076233F">
        <w:rPr>
          <w:rFonts w:ascii="Tahoma" w:hAnsi="Tahoma" w:cs="Tahoma"/>
          <w:sz w:val="22"/>
          <w:szCs w:val="22"/>
          <w:lang w:val="es-CO"/>
        </w:rPr>
        <w:t xml:space="preserve">medidas pertinentes frente a los asentamientos que se encuentran ubicados sobre la ladera norte y zona de influencia del antiguo canal de conducción de aguas al tanque de carga de la empresa aguas y aguas de Pereira, </w:t>
      </w:r>
      <w:r w:rsidR="00EB7058">
        <w:rPr>
          <w:rFonts w:ascii="Tahoma" w:hAnsi="Tahoma" w:cs="Tahoma"/>
          <w:sz w:val="22"/>
          <w:szCs w:val="22"/>
          <w:lang w:val="es-CO"/>
        </w:rPr>
        <w:t>porque</w:t>
      </w:r>
      <w:r w:rsidR="006879C3">
        <w:rPr>
          <w:rFonts w:ascii="Tahoma" w:hAnsi="Tahoma" w:cs="Tahoma"/>
          <w:sz w:val="22"/>
          <w:szCs w:val="22"/>
          <w:lang w:val="es-CO"/>
        </w:rPr>
        <w:t xml:space="preserve"> considera</w:t>
      </w:r>
      <w:r w:rsidR="00C13CB0" w:rsidRPr="0076233F">
        <w:rPr>
          <w:rFonts w:ascii="Tahoma" w:hAnsi="Tahoma" w:cs="Tahoma"/>
          <w:sz w:val="22"/>
          <w:szCs w:val="22"/>
          <w:lang w:val="es-CO"/>
        </w:rPr>
        <w:t xml:space="preserve"> que su permanencia allí representa un alto riesgo para los habitantes de los barrios la </w:t>
      </w:r>
      <w:proofErr w:type="spellStart"/>
      <w:r w:rsidR="00C13CB0" w:rsidRPr="0076233F">
        <w:rPr>
          <w:rFonts w:ascii="Tahoma" w:hAnsi="Tahoma" w:cs="Tahoma"/>
          <w:sz w:val="22"/>
          <w:szCs w:val="22"/>
          <w:lang w:val="es-CO"/>
        </w:rPr>
        <w:t>Esneda</w:t>
      </w:r>
      <w:proofErr w:type="spellEnd"/>
      <w:r w:rsidR="00C13CB0" w:rsidRPr="0076233F">
        <w:rPr>
          <w:rFonts w:ascii="Tahoma" w:hAnsi="Tahoma" w:cs="Tahoma"/>
          <w:sz w:val="22"/>
          <w:szCs w:val="22"/>
          <w:lang w:val="es-CO"/>
        </w:rPr>
        <w:t xml:space="preserve"> de Dosquebradas y Salazar Robledo de Pereira, debido al uso inadecuado del suelo, la erradicación de la cobertura vegetal protectora, el establecimiento de cultivos y el manejo que se </w:t>
      </w:r>
      <w:r>
        <w:rPr>
          <w:rFonts w:ascii="Tahoma" w:hAnsi="Tahoma" w:cs="Tahoma"/>
          <w:sz w:val="22"/>
          <w:szCs w:val="22"/>
          <w:lang w:val="es-CO"/>
        </w:rPr>
        <w:t>da  a las ag</w:t>
      </w:r>
      <w:r w:rsidR="00F259A4">
        <w:rPr>
          <w:rFonts w:ascii="Tahoma" w:hAnsi="Tahoma" w:cs="Tahoma"/>
          <w:sz w:val="22"/>
          <w:szCs w:val="22"/>
          <w:lang w:val="es-CO"/>
        </w:rPr>
        <w:t>u</w:t>
      </w:r>
      <w:r w:rsidR="00C13CB0" w:rsidRPr="0076233F">
        <w:rPr>
          <w:rFonts w:ascii="Tahoma" w:hAnsi="Tahoma" w:cs="Tahoma"/>
          <w:sz w:val="22"/>
          <w:szCs w:val="22"/>
          <w:lang w:val="es-CO"/>
        </w:rPr>
        <w:t>as residuales domesticas que allí se generan.</w:t>
      </w:r>
    </w:p>
    <w:p w14:paraId="6C3BE29A" w14:textId="77777777" w:rsidR="00D81D58" w:rsidRPr="0076233F" w:rsidRDefault="00D81D58" w:rsidP="0076233F">
      <w:pPr>
        <w:pStyle w:val="Textoindependiente"/>
        <w:spacing w:after="0" w:line="276" w:lineRule="auto"/>
        <w:ind w:firstLine="708"/>
        <w:jc w:val="both"/>
        <w:rPr>
          <w:rFonts w:ascii="Tahoma" w:hAnsi="Tahoma" w:cs="Tahoma"/>
          <w:sz w:val="22"/>
          <w:szCs w:val="22"/>
          <w:lang w:val="es-CO"/>
        </w:rPr>
      </w:pPr>
    </w:p>
    <w:p w14:paraId="50712887" w14:textId="77777777" w:rsidR="00C13CB0" w:rsidRPr="0076233F" w:rsidRDefault="00975EA0" w:rsidP="0076233F">
      <w:pPr>
        <w:spacing w:line="276" w:lineRule="auto"/>
        <w:ind w:firstLine="708"/>
        <w:jc w:val="both"/>
        <w:rPr>
          <w:rFonts w:ascii="Tahoma" w:hAnsi="Tahoma" w:cs="Tahoma"/>
          <w:lang w:val="es-CO"/>
        </w:rPr>
      </w:pPr>
      <w:r>
        <w:rPr>
          <w:rFonts w:ascii="Tahoma" w:hAnsi="Tahoma" w:cs="Tahoma"/>
        </w:rPr>
        <w:t>Indicó</w:t>
      </w:r>
      <w:r w:rsidR="0079676E" w:rsidRPr="0076233F">
        <w:rPr>
          <w:rFonts w:ascii="Tahoma" w:hAnsi="Tahoma" w:cs="Tahoma"/>
        </w:rPr>
        <w:t xml:space="preserve"> </w:t>
      </w:r>
      <w:r>
        <w:rPr>
          <w:rFonts w:ascii="Tahoma" w:hAnsi="Tahoma" w:cs="Tahoma"/>
          <w:lang w:val="es-CO"/>
        </w:rPr>
        <w:t>que en el presente caso no</w:t>
      </w:r>
      <w:r w:rsidR="00C13CB0" w:rsidRPr="0076233F">
        <w:rPr>
          <w:rFonts w:ascii="Tahoma" w:hAnsi="Tahoma" w:cs="Tahoma"/>
          <w:lang w:val="es-CO"/>
        </w:rPr>
        <w:t xml:space="preserve"> existe la gravedad de un perjuicio que obligue a la actuación inmediata y urgente de la administración de justicia para conjurarlo, porque no se da con los requisitos de </w:t>
      </w:r>
      <w:proofErr w:type="spellStart"/>
      <w:r w:rsidR="00C13CB0" w:rsidRPr="0076233F">
        <w:rPr>
          <w:rFonts w:ascii="Tahoma" w:hAnsi="Tahoma" w:cs="Tahoma"/>
          <w:lang w:val="es-CO"/>
        </w:rPr>
        <w:t>impostergabilidad</w:t>
      </w:r>
      <w:proofErr w:type="spellEnd"/>
      <w:r w:rsidR="00C13CB0" w:rsidRPr="0076233F">
        <w:rPr>
          <w:rFonts w:ascii="Tahoma" w:hAnsi="Tahoma" w:cs="Tahoma"/>
          <w:lang w:val="es-CO"/>
        </w:rPr>
        <w:t xml:space="preserve"> del perjuicio por </w:t>
      </w:r>
      <w:r w:rsidR="007512E9">
        <w:rPr>
          <w:rFonts w:ascii="Tahoma" w:hAnsi="Tahoma" w:cs="Tahoma"/>
          <w:lang w:val="es-CO"/>
        </w:rPr>
        <w:t xml:space="preserve">no </w:t>
      </w:r>
      <w:r w:rsidR="00EA58F9" w:rsidRPr="0076233F">
        <w:rPr>
          <w:rFonts w:ascii="Tahoma" w:hAnsi="Tahoma" w:cs="Tahoma"/>
          <w:lang w:val="es-CO"/>
        </w:rPr>
        <w:t>encontrarse</w:t>
      </w:r>
      <w:r w:rsidR="00C13CB0" w:rsidRPr="0076233F">
        <w:rPr>
          <w:rFonts w:ascii="Tahoma" w:hAnsi="Tahoma" w:cs="Tahoma"/>
          <w:lang w:val="es-CO"/>
        </w:rPr>
        <w:t xml:space="preserve"> involucrados sujetos de especial protección.</w:t>
      </w:r>
    </w:p>
    <w:p w14:paraId="202CA32E" w14:textId="77777777" w:rsidR="00D55B48" w:rsidRPr="00D55B48" w:rsidRDefault="00C13CB0" w:rsidP="007D36F7">
      <w:pPr>
        <w:spacing w:line="276" w:lineRule="auto"/>
        <w:ind w:firstLine="708"/>
        <w:jc w:val="both"/>
      </w:pPr>
      <w:r w:rsidRPr="0076233F">
        <w:rPr>
          <w:rFonts w:ascii="Tahoma" w:hAnsi="Tahoma" w:cs="Tahoma"/>
          <w:lang w:val="es-CO"/>
        </w:rPr>
        <w:t xml:space="preserve">Solicitó que se declare improcedente la presente acción pues no se ha demostrado que la Alcaldía Municipal de Dosquebradas y la Secretaría de Gobierno del Municipio hayan vulnerado los derechos fundamentales del accionante, </w:t>
      </w:r>
      <w:r w:rsidR="00EA58F9">
        <w:rPr>
          <w:rFonts w:ascii="Tahoma" w:hAnsi="Tahoma" w:cs="Tahoma"/>
          <w:lang w:val="es-CO"/>
        </w:rPr>
        <w:t>además, existen</w:t>
      </w:r>
      <w:r w:rsidRPr="0076233F">
        <w:rPr>
          <w:rFonts w:ascii="Tahoma" w:hAnsi="Tahoma" w:cs="Tahoma"/>
          <w:lang w:val="es-CO"/>
        </w:rPr>
        <w:t xml:space="preserve"> otros medios judiciales para reclamar los derechos presuntamente violados</w:t>
      </w:r>
      <w:r w:rsidR="006B73FC">
        <w:rPr>
          <w:rFonts w:ascii="Tahoma" w:hAnsi="Tahoma" w:cs="Tahoma"/>
          <w:lang w:val="es-CO"/>
        </w:rPr>
        <w:t>,</w:t>
      </w:r>
      <w:r w:rsidRPr="0076233F">
        <w:rPr>
          <w:rFonts w:ascii="Tahoma" w:hAnsi="Tahoma" w:cs="Tahoma"/>
          <w:lang w:val="es-CO"/>
        </w:rPr>
        <w:t xml:space="preserve"> y </w:t>
      </w:r>
      <w:r w:rsidR="006B73FC">
        <w:rPr>
          <w:rFonts w:ascii="Tahoma" w:hAnsi="Tahoma" w:cs="Tahoma"/>
          <w:lang w:val="es-CO"/>
        </w:rPr>
        <w:t xml:space="preserve">que </w:t>
      </w:r>
      <w:r w:rsidRPr="0076233F">
        <w:rPr>
          <w:rFonts w:ascii="Tahoma" w:hAnsi="Tahoma" w:cs="Tahoma"/>
          <w:lang w:val="es-CO"/>
        </w:rPr>
        <w:t xml:space="preserve">la tutela </w:t>
      </w:r>
      <w:r w:rsidR="006B73FC" w:rsidRPr="0076233F">
        <w:rPr>
          <w:rFonts w:ascii="Tahoma" w:hAnsi="Tahoma" w:cs="Tahoma"/>
          <w:lang w:val="es-CO"/>
        </w:rPr>
        <w:t xml:space="preserve">no opera </w:t>
      </w:r>
      <w:r w:rsidRPr="0076233F">
        <w:rPr>
          <w:rFonts w:ascii="Tahoma" w:hAnsi="Tahoma" w:cs="Tahoma"/>
          <w:lang w:val="es-CO"/>
        </w:rPr>
        <w:t>contra actos administrativos de contenido particular.</w:t>
      </w:r>
    </w:p>
    <w:p w14:paraId="6B7CD0E8" w14:textId="77777777" w:rsidR="00C73708" w:rsidRPr="00D55B48" w:rsidRDefault="003D0AE9" w:rsidP="00D55B48">
      <w:pPr>
        <w:pStyle w:val="Ttulo4"/>
        <w:numPr>
          <w:ilvl w:val="0"/>
          <w:numId w:val="2"/>
        </w:numPr>
        <w:tabs>
          <w:tab w:val="clear" w:pos="1080"/>
        </w:tabs>
        <w:spacing w:line="276" w:lineRule="auto"/>
        <w:ind w:left="0" w:firstLine="0"/>
        <w:rPr>
          <w:rFonts w:ascii="Tahoma" w:hAnsi="Tahoma" w:cs="Tahoma"/>
          <w:sz w:val="22"/>
          <w:szCs w:val="22"/>
        </w:rPr>
      </w:pPr>
      <w:r w:rsidRPr="00D55B48">
        <w:rPr>
          <w:rFonts w:ascii="Tahoma" w:hAnsi="Tahoma" w:cs="Tahoma"/>
          <w:sz w:val="22"/>
          <w:szCs w:val="22"/>
        </w:rPr>
        <w:t>Providencia impugnada</w:t>
      </w:r>
    </w:p>
    <w:p w14:paraId="2E675323" w14:textId="77777777" w:rsidR="00C73708" w:rsidRPr="00D55B48" w:rsidRDefault="00C73708" w:rsidP="00D55B48">
      <w:pPr>
        <w:pStyle w:val="Sinespaciado"/>
      </w:pPr>
    </w:p>
    <w:p w14:paraId="4CED2D1F" w14:textId="77777777" w:rsidR="00997D63" w:rsidRDefault="00997D63" w:rsidP="00135357">
      <w:pPr>
        <w:spacing w:line="276" w:lineRule="auto"/>
        <w:ind w:firstLine="708"/>
        <w:jc w:val="both"/>
        <w:rPr>
          <w:rFonts w:ascii="Tahoma" w:hAnsi="Tahoma" w:cs="Tahoma"/>
          <w:lang w:val="es-CO"/>
        </w:rPr>
      </w:pPr>
      <w:r>
        <w:rPr>
          <w:rFonts w:ascii="Tahoma" w:hAnsi="Tahoma" w:cs="Tahoma"/>
          <w:lang w:val="es-CO"/>
        </w:rPr>
        <w:t xml:space="preserve">El Juez de primera instancia concedió la protección de manera transitoria de los derechos al acceso del agua potable y a la salud del señor José Armando Torres Cortes, en consecuencia, ordenó a la empresa de servicios públicos SERVICIUDAD E.S.P, a través de su Gerente General, que en el término de </w:t>
      </w:r>
      <w:r w:rsidR="0089224A">
        <w:rPr>
          <w:rFonts w:ascii="Tahoma" w:hAnsi="Tahoma" w:cs="Tahoma"/>
          <w:lang w:val="es-CO"/>
        </w:rPr>
        <w:t xml:space="preserve">los </w:t>
      </w:r>
      <w:r>
        <w:rPr>
          <w:rFonts w:ascii="Tahoma" w:hAnsi="Tahoma" w:cs="Tahoma"/>
          <w:lang w:val="es-CO"/>
        </w:rPr>
        <w:t>15 días siguientes a la notificación de la sentencia</w:t>
      </w:r>
      <w:r w:rsidR="0089224A">
        <w:rPr>
          <w:rFonts w:ascii="Tahoma" w:hAnsi="Tahoma" w:cs="Tahoma"/>
          <w:lang w:val="es-CO"/>
        </w:rPr>
        <w:t>,</w:t>
      </w:r>
      <w:r>
        <w:rPr>
          <w:rFonts w:ascii="Tahoma" w:hAnsi="Tahoma" w:cs="Tahoma"/>
          <w:lang w:val="es-CO"/>
        </w:rPr>
        <w:t xml:space="preserve"> suministrara entre 50 y 100 litros de agua por c</w:t>
      </w:r>
      <w:r w:rsidR="0089224A">
        <w:rPr>
          <w:rFonts w:ascii="Tahoma" w:hAnsi="Tahoma" w:cs="Tahoma"/>
          <w:lang w:val="es-CO"/>
        </w:rPr>
        <w:t xml:space="preserve">ada miembro del grupo familiar, </w:t>
      </w:r>
      <w:r w:rsidR="00142D6E">
        <w:rPr>
          <w:rFonts w:ascii="Tahoma" w:hAnsi="Tahoma" w:cs="Tahoma"/>
          <w:lang w:val="es-CO"/>
        </w:rPr>
        <w:t xml:space="preserve">indicó que </w:t>
      </w:r>
      <w:r w:rsidR="0089224A">
        <w:rPr>
          <w:rFonts w:ascii="Tahoma" w:hAnsi="Tahoma" w:cs="Tahoma"/>
          <w:lang w:val="es-CO"/>
        </w:rPr>
        <w:t>para e</w:t>
      </w:r>
      <w:r w:rsidR="00142D6E">
        <w:rPr>
          <w:rFonts w:ascii="Tahoma" w:hAnsi="Tahoma" w:cs="Tahoma"/>
          <w:lang w:val="es-CO"/>
        </w:rPr>
        <w:t>ll</w:t>
      </w:r>
      <w:r w:rsidR="0089224A">
        <w:rPr>
          <w:rFonts w:ascii="Tahoma" w:hAnsi="Tahoma" w:cs="Tahoma"/>
          <w:lang w:val="es-CO"/>
        </w:rPr>
        <w:t xml:space="preserve">o </w:t>
      </w:r>
      <w:r>
        <w:rPr>
          <w:rFonts w:ascii="Tahoma" w:hAnsi="Tahoma" w:cs="Tahoma"/>
          <w:lang w:val="es-CO"/>
        </w:rPr>
        <w:t>puede hacer uso de cualquier sistema tecnológico que garantice el abastecimiento de agua diario.</w:t>
      </w:r>
    </w:p>
    <w:p w14:paraId="41E8DC12" w14:textId="77777777" w:rsidR="00997D63" w:rsidRDefault="00997D63" w:rsidP="00135357">
      <w:pPr>
        <w:spacing w:line="276" w:lineRule="auto"/>
        <w:ind w:firstLine="708"/>
        <w:jc w:val="both"/>
        <w:rPr>
          <w:rFonts w:ascii="Tahoma" w:hAnsi="Tahoma" w:cs="Tahoma"/>
          <w:lang w:val="es-CO"/>
        </w:rPr>
      </w:pPr>
      <w:r>
        <w:rPr>
          <w:rFonts w:ascii="Tahoma" w:hAnsi="Tahoma" w:cs="Tahoma"/>
          <w:lang w:val="es-CO"/>
        </w:rPr>
        <w:t xml:space="preserve">Advirtió al señor </w:t>
      </w:r>
      <w:r w:rsidR="00454CEF">
        <w:rPr>
          <w:rFonts w:ascii="Tahoma" w:hAnsi="Tahoma" w:cs="Tahoma"/>
          <w:lang w:val="es-CO"/>
        </w:rPr>
        <w:t>José</w:t>
      </w:r>
      <w:r>
        <w:rPr>
          <w:rFonts w:ascii="Tahoma" w:hAnsi="Tahoma" w:cs="Tahoma"/>
          <w:lang w:val="es-CO"/>
        </w:rPr>
        <w:t xml:space="preserve"> Armando Torres Cortes, que el derecho al suministro de agua potable lo otorga de forma transitoria, mientras que en el término de seis meses adelanta los trámites para cumplir con los requisitos legales</w:t>
      </w:r>
      <w:r w:rsidR="00D92443">
        <w:rPr>
          <w:rFonts w:ascii="Tahoma" w:hAnsi="Tahoma" w:cs="Tahoma"/>
          <w:lang w:val="es-CO"/>
        </w:rPr>
        <w:t>,</w:t>
      </w:r>
      <w:r>
        <w:rPr>
          <w:rFonts w:ascii="Tahoma" w:hAnsi="Tahoma" w:cs="Tahoma"/>
          <w:lang w:val="es-CO"/>
        </w:rPr>
        <w:t xml:space="preserve"> </w:t>
      </w:r>
      <w:r w:rsidR="00D92443">
        <w:rPr>
          <w:rFonts w:ascii="Tahoma" w:hAnsi="Tahoma" w:cs="Tahoma"/>
          <w:lang w:val="es-CO"/>
        </w:rPr>
        <w:t>s</w:t>
      </w:r>
      <w:r>
        <w:rPr>
          <w:rFonts w:ascii="Tahoma" w:hAnsi="Tahoma" w:cs="Tahoma"/>
          <w:lang w:val="es-CO"/>
        </w:rPr>
        <w:t>in perjuicio de las decisiones que adopte el Municipio de Dosquebradas en relación con el proceso de desalojo y demolición que adelanta actualmente.</w:t>
      </w:r>
    </w:p>
    <w:p w14:paraId="1D4F8844" w14:textId="77777777" w:rsidR="00997D63" w:rsidRPr="00F765EA" w:rsidRDefault="00997D63" w:rsidP="00135357">
      <w:pPr>
        <w:spacing w:line="276" w:lineRule="auto"/>
        <w:ind w:firstLine="708"/>
        <w:jc w:val="both"/>
        <w:rPr>
          <w:rFonts w:ascii="Tahoma" w:hAnsi="Tahoma" w:cs="Tahoma"/>
          <w:lang w:val="es-CO"/>
        </w:rPr>
      </w:pPr>
      <w:r>
        <w:rPr>
          <w:rFonts w:ascii="Tahoma" w:hAnsi="Tahoma" w:cs="Tahoma"/>
          <w:lang w:val="es-CO"/>
        </w:rPr>
        <w:t>Exhortó al Municipio de Dosquebradas para que priorice el proceso de desalojo y demolición y realice todas las gestiones pertinentes, con el fin de solucionar el problema a una vi</w:t>
      </w:r>
      <w:r w:rsidR="00CB2903">
        <w:rPr>
          <w:rFonts w:ascii="Tahoma" w:hAnsi="Tahoma" w:cs="Tahoma"/>
          <w:lang w:val="es-CO"/>
        </w:rPr>
        <w:t>vienda digna, si ello es viable;</w:t>
      </w:r>
      <w:r>
        <w:rPr>
          <w:rFonts w:ascii="Tahoma" w:hAnsi="Tahoma" w:cs="Tahoma"/>
          <w:lang w:val="es-CO"/>
        </w:rPr>
        <w:t xml:space="preserve"> </w:t>
      </w:r>
      <w:r w:rsidR="00CB2903">
        <w:rPr>
          <w:rFonts w:ascii="Tahoma" w:hAnsi="Tahoma" w:cs="Tahoma"/>
          <w:lang w:val="es-CO"/>
        </w:rPr>
        <w:t>t</w:t>
      </w:r>
      <w:r>
        <w:rPr>
          <w:rFonts w:ascii="Tahoma" w:hAnsi="Tahoma" w:cs="Tahoma"/>
          <w:lang w:val="es-CO"/>
        </w:rPr>
        <w:t xml:space="preserve">omando en consideración la información sobre la tenencia o propiedad de otros bienes por el núcleo familiar del accionante.  </w:t>
      </w:r>
    </w:p>
    <w:p w14:paraId="0F2B577F" w14:textId="77777777" w:rsidR="00213AF4" w:rsidRDefault="00997D63" w:rsidP="00135357">
      <w:pPr>
        <w:spacing w:line="276" w:lineRule="auto"/>
        <w:ind w:firstLine="708"/>
        <w:jc w:val="both"/>
        <w:rPr>
          <w:rFonts w:ascii="Tahoma" w:hAnsi="Tahoma" w:cs="Tahoma"/>
          <w:lang w:val="es-CO"/>
        </w:rPr>
      </w:pPr>
      <w:r>
        <w:rPr>
          <w:rFonts w:ascii="Tahoma" w:hAnsi="Tahoma" w:cs="Tahoma"/>
          <w:lang w:val="es-CO"/>
        </w:rPr>
        <w:t>Para llegar a tal conclusión,</w:t>
      </w:r>
      <w:r w:rsidR="00755363">
        <w:rPr>
          <w:rFonts w:ascii="Tahoma" w:hAnsi="Tahoma" w:cs="Tahoma"/>
          <w:lang w:val="es-CO"/>
        </w:rPr>
        <w:t xml:space="preserve"> el Juez indicó</w:t>
      </w:r>
      <w:r w:rsidR="00213AF4">
        <w:rPr>
          <w:rFonts w:ascii="Tahoma" w:hAnsi="Tahoma" w:cs="Tahoma"/>
          <w:lang w:val="es-CO"/>
        </w:rPr>
        <w:t xml:space="preserve"> que en el presente caso no se pronunciaría </w:t>
      </w:r>
      <w:r w:rsidR="00496614">
        <w:rPr>
          <w:rFonts w:ascii="Tahoma" w:hAnsi="Tahoma" w:cs="Tahoma"/>
          <w:lang w:val="es-CO"/>
        </w:rPr>
        <w:t xml:space="preserve"> </w:t>
      </w:r>
      <w:r w:rsidR="00142356">
        <w:rPr>
          <w:rFonts w:ascii="Tahoma" w:hAnsi="Tahoma" w:cs="Tahoma"/>
          <w:lang w:val="es-CO"/>
        </w:rPr>
        <w:t xml:space="preserve">con respecto </w:t>
      </w:r>
      <w:r w:rsidR="00213AF4">
        <w:rPr>
          <w:rFonts w:ascii="Tahoma" w:hAnsi="Tahoma" w:cs="Tahoma"/>
          <w:lang w:val="es-CO"/>
        </w:rPr>
        <w:t>a</w:t>
      </w:r>
      <w:r w:rsidR="00496614">
        <w:rPr>
          <w:rFonts w:ascii="Tahoma" w:hAnsi="Tahoma" w:cs="Tahoma"/>
          <w:lang w:val="es-CO"/>
        </w:rPr>
        <w:t xml:space="preserve"> </w:t>
      </w:r>
      <w:r w:rsidR="00213AF4">
        <w:rPr>
          <w:rFonts w:ascii="Tahoma" w:hAnsi="Tahoma" w:cs="Tahoma"/>
          <w:lang w:val="es-CO"/>
        </w:rPr>
        <w:t>l</w:t>
      </w:r>
      <w:r w:rsidR="00496614">
        <w:rPr>
          <w:rFonts w:ascii="Tahoma" w:hAnsi="Tahoma" w:cs="Tahoma"/>
          <w:lang w:val="es-CO"/>
        </w:rPr>
        <w:t>a</w:t>
      </w:r>
      <w:r w:rsidR="00213AF4">
        <w:rPr>
          <w:rFonts w:ascii="Tahoma" w:hAnsi="Tahoma" w:cs="Tahoma"/>
          <w:lang w:val="es-CO"/>
        </w:rPr>
        <w:t xml:space="preserve"> conexión de</w:t>
      </w:r>
      <w:r w:rsidR="00496614">
        <w:rPr>
          <w:rFonts w:ascii="Tahoma" w:hAnsi="Tahoma" w:cs="Tahoma"/>
          <w:lang w:val="es-CO"/>
        </w:rPr>
        <w:t>l servicio de</w:t>
      </w:r>
      <w:r w:rsidR="00213AF4">
        <w:rPr>
          <w:rFonts w:ascii="Tahoma" w:hAnsi="Tahoma" w:cs="Tahoma"/>
          <w:lang w:val="es-CO"/>
        </w:rPr>
        <w:t xml:space="preserve"> energía que solicita el accionante, pues</w:t>
      </w:r>
      <w:r w:rsidR="00F259A4">
        <w:rPr>
          <w:rFonts w:ascii="Tahoma" w:hAnsi="Tahoma" w:cs="Tahoma"/>
          <w:lang w:val="es-CO"/>
        </w:rPr>
        <w:t xml:space="preserve"> en</w:t>
      </w:r>
      <w:r w:rsidR="00213AF4">
        <w:rPr>
          <w:rFonts w:ascii="Tahoma" w:hAnsi="Tahoma" w:cs="Tahoma"/>
          <w:lang w:val="es-CO"/>
        </w:rPr>
        <w:t xml:space="preserve"> la sentencia T 093 DE 2015, la Corte Constitucional determinó</w:t>
      </w:r>
      <w:r w:rsidR="00F259A4">
        <w:rPr>
          <w:rFonts w:ascii="Tahoma" w:hAnsi="Tahoma" w:cs="Tahoma"/>
          <w:lang w:val="es-CO"/>
        </w:rPr>
        <w:t>: “</w:t>
      </w:r>
      <w:r w:rsidR="00213AF4" w:rsidRPr="00F259A4">
        <w:rPr>
          <w:rFonts w:ascii="Arial Narrow" w:hAnsi="Arial Narrow" w:cs="Tahoma"/>
          <w:i/>
          <w:sz w:val="20"/>
          <w:szCs w:val="20"/>
          <w:lang w:val="es-CO"/>
        </w:rPr>
        <w:t>Para la Corte Constitucional la provisión de servicios públicos por vía de tutela se ha limitado única y exclusivamente a los servicios de acueducto y alcantarillado</w:t>
      </w:r>
      <w:r w:rsidR="00886C08">
        <w:rPr>
          <w:rFonts w:ascii="Tahoma" w:hAnsi="Tahoma" w:cs="Tahoma"/>
          <w:lang w:val="es-CO"/>
        </w:rPr>
        <w:t>”</w:t>
      </w:r>
      <w:r w:rsidR="00F930DE">
        <w:rPr>
          <w:rFonts w:ascii="Tahoma" w:hAnsi="Tahoma" w:cs="Tahoma"/>
          <w:lang w:val="es-CO"/>
        </w:rPr>
        <w:t>.</w:t>
      </w:r>
    </w:p>
    <w:p w14:paraId="0CC85EDC" w14:textId="77777777" w:rsidR="00997D63" w:rsidRDefault="00F259A4" w:rsidP="00F259A4">
      <w:pPr>
        <w:spacing w:line="276" w:lineRule="auto"/>
        <w:ind w:firstLine="708"/>
        <w:jc w:val="both"/>
        <w:rPr>
          <w:rFonts w:ascii="Tahoma" w:hAnsi="Tahoma" w:cs="Tahoma"/>
          <w:lang w:val="es-CO"/>
        </w:rPr>
      </w:pPr>
      <w:r>
        <w:rPr>
          <w:rFonts w:ascii="Tahoma" w:hAnsi="Tahoma" w:cs="Tahoma"/>
          <w:lang w:val="es-CO"/>
        </w:rPr>
        <w:lastRenderedPageBreak/>
        <w:t xml:space="preserve">Seguidamente, </w:t>
      </w:r>
      <w:r w:rsidR="00997D63">
        <w:rPr>
          <w:rFonts w:ascii="Tahoma" w:hAnsi="Tahoma" w:cs="Tahoma"/>
          <w:lang w:val="es-CO"/>
        </w:rPr>
        <w:t>el Juez</w:t>
      </w:r>
      <w:r w:rsidR="00997D63" w:rsidRPr="00F765EA">
        <w:rPr>
          <w:rFonts w:ascii="Tahoma" w:hAnsi="Tahoma" w:cs="Tahoma"/>
          <w:lang w:val="es-CO"/>
        </w:rPr>
        <w:t xml:space="preserve"> hizo referencia a la sentencia de la Corte Constitucion</w:t>
      </w:r>
      <w:r w:rsidR="00997D63">
        <w:rPr>
          <w:rFonts w:ascii="Tahoma" w:hAnsi="Tahoma" w:cs="Tahoma"/>
          <w:lang w:val="es-CO"/>
        </w:rPr>
        <w:t xml:space="preserve">al, T-245 de 2016, donde </w:t>
      </w:r>
      <w:r w:rsidR="00DF1DB5">
        <w:rPr>
          <w:rFonts w:ascii="Tahoma" w:hAnsi="Tahoma" w:cs="Tahoma"/>
          <w:lang w:val="es-CO"/>
        </w:rPr>
        <w:t>i</w:t>
      </w:r>
      <w:r w:rsidR="00467D88">
        <w:rPr>
          <w:rFonts w:ascii="Tahoma" w:hAnsi="Tahoma" w:cs="Tahoma"/>
          <w:lang w:val="es-CO"/>
        </w:rPr>
        <w:t>ndicó que</w:t>
      </w:r>
      <w:r w:rsidR="00DF1DB5">
        <w:rPr>
          <w:rFonts w:ascii="Tahoma" w:hAnsi="Tahoma" w:cs="Tahoma"/>
          <w:lang w:val="es-CO"/>
        </w:rPr>
        <w:t>:</w:t>
      </w:r>
      <w:r w:rsidR="00934E0C">
        <w:rPr>
          <w:rFonts w:ascii="Tahoma" w:hAnsi="Tahoma" w:cs="Tahoma"/>
          <w:lang w:val="es-CO"/>
        </w:rPr>
        <w:t xml:space="preserve"> </w:t>
      </w:r>
      <w:r w:rsidR="00593160">
        <w:rPr>
          <w:rFonts w:ascii="Arial Narrow" w:hAnsi="Arial Narrow" w:cs="Tahoma"/>
          <w:i/>
          <w:sz w:val="20"/>
          <w:szCs w:val="20"/>
          <w:lang w:val="es-CO"/>
        </w:rPr>
        <w:t>“</w:t>
      </w:r>
      <w:r w:rsidR="00DF1DB5" w:rsidRPr="00DF1DB5">
        <w:rPr>
          <w:rFonts w:ascii="Arial Narrow" w:hAnsi="Arial Narrow" w:cs="Tahoma"/>
          <w:i/>
          <w:sz w:val="20"/>
          <w:szCs w:val="20"/>
          <w:lang w:val="es-CO"/>
        </w:rPr>
        <w:t>En un caso con hechos similare</w:t>
      </w:r>
      <w:r w:rsidR="00DF1DB5">
        <w:rPr>
          <w:rFonts w:ascii="Arial Narrow" w:hAnsi="Arial Narrow" w:cs="Tahoma"/>
          <w:i/>
          <w:sz w:val="20"/>
          <w:szCs w:val="20"/>
          <w:lang w:val="es-CO"/>
        </w:rPr>
        <w:t>s, la sentencia T-645 de 2015,</w:t>
      </w:r>
      <w:r w:rsidR="00DF1DB5" w:rsidRPr="00DF1DB5">
        <w:rPr>
          <w:rFonts w:ascii="Arial Narrow" w:hAnsi="Arial Narrow" w:cs="Tahoma"/>
          <w:i/>
          <w:sz w:val="20"/>
          <w:szCs w:val="20"/>
          <w:lang w:val="es-CO"/>
        </w:rPr>
        <w:t xml:space="preserve"> señaló que existen tres sub reglas jurisprudenciales claramente definidas para el análisis de estos asuntos, a saber, “(i) las empresas de servicios públicos, no están obligadas a conectar el servicio de acueducto y alcantarillado, si los usuarios no cumplen con los requisitos previstos para acceder al mismo; (ii) las empresas de servicios públicos tienen el deber de abastecer a los usuarios, por lo menos, un mínimo de agua potable, que les permita satisfacer sus necesidades básicas; y (iii) todas las personas tienen derecho a gozar del suministro </w:t>
      </w:r>
      <w:r w:rsidR="005A6F03">
        <w:rPr>
          <w:rFonts w:ascii="Arial Narrow" w:hAnsi="Arial Narrow" w:cs="Tahoma"/>
          <w:i/>
          <w:sz w:val="20"/>
          <w:szCs w:val="20"/>
          <w:lang w:val="es-CO"/>
        </w:rPr>
        <w:t xml:space="preserve">mínimo de agua potable.”. </w:t>
      </w:r>
      <w:r w:rsidR="00DF1DB5" w:rsidRPr="00DF1DB5">
        <w:rPr>
          <w:rFonts w:ascii="Arial Narrow" w:hAnsi="Arial Narrow" w:cs="Tahoma"/>
          <w:i/>
          <w:sz w:val="20"/>
          <w:szCs w:val="20"/>
          <w:lang w:val="es-CO"/>
        </w:rPr>
        <w:t>Además, indicó que “[e]l deber de la empresas de servicios públicos de suministrar el mínimo de agua potable a la población colombiana, es una obligación que opera con independencia de la legalidad del predio”.</w:t>
      </w:r>
      <w:r w:rsidR="00997D63" w:rsidRPr="00E43DE5">
        <w:rPr>
          <w:rFonts w:ascii="Arial Narrow" w:hAnsi="Arial Narrow" w:cs="Tahoma"/>
          <w:i/>
          <w:sz w:val="20"/>
          <w:szCs w:val="20"/>
          <w:lang w:val="es-CO"/>
        </w:rPr>
        <w:t xml:space="preserve">” </w:t>
      </w:r>
    </w:p>
    <w:p w14:paraId="7DEBC87A" w14:textId="77777777" w:rsidR="00997D63" w:rsidRDefault="00997D63" w:rsidP="00135357">
      <w:pPr>
        <w:spacing w:line="276" w:lineRule="auto"/>
        <w:ind w:firstLine="708"/>
        <w:jc w:val="both"/>
        <w:rPr>
          <w:rFonts w:ascii="Arial Narrow" w:hAnsi="Arial Narrow" w:cs="Tahoma"/>
          <w:i/>
          <w:sz w:val="20"/>
          <w:szCs w:val="20"/>
          <w:lang w:val="es-CO"/>
        </w:rPr>
      </w:pPr>
      <w:r>
        <w:rPr>
          <w:rFonts w:ascii="Tahoma" w:hAnsi="Tahoma" w:cs="Tahoma"/>
          <w:lang w:val="es-CO"/>
        </w:rPr>
        <w:t>Citó la Sentencia T- 140 de 2017, dond</w:t>
      </w:r>
      <w:r w:rsidR="00942145">
        <w:rPr>
          <w:rFonts w:ascii="Tahoma" w:hAnsi="Tahoma" w:cs="Tahoma"/>
          <w:lang w:val="es-CO"/>
        </w:rPr>
        <w:t xml:space="preserve">e la Corte Constitucional </w:t>
      </w:r>
      <w:r w:rsidR="00FC0D00">
        <w:rPr>
          <w:rFonts w:ascii="Tahoma" w:hAnsi="Tahoma" w:cs="Tahoma"/>
          <w:lang w:val="es-CO"/>
        </w:rPr>
        <w:t>manifest</w:t>
      </w:r>
      <w:r w:rsidR="00942145">
        <w:rPr>
          <w:rFonts w:ascii="Tahoma" w:hAnsi="Tahoma" w:cs="Tahoma"/>
          <w:lang w:val="es-CO"/>
        </w:rPr>
        <w:t>ó:</w:t>
      </w:r>
      <w:r>
        <w:rPr>
          <w:rFonts w:ascii="Tahoma" w:hAnsi="Tahoma" w:cs="Tahoma"/>
          <w:lang w:val="es-CO"/>
        </w:rPr>
        <w:t xml:space="preserve"> </w:t>
      </w:r>
      <w:r w:rsidRPr="0069281A">
        <w:rPr>
          <w:rFonts w:ascii="Arial Narrow" w:hAnsi="Arial Narrow" w:cs="Tahoma"/>
          <w:i/>
          <w:sz w:val="20"/>
          <w:szCs w:val="20"/>
          <w:lang w:val="es-CO"/>
        </w:rPr>
        <w:t>“que el agua potable se considera como un derecho fundamental, concretado como la garantía que tienen  las personas a disponer de este recurso, de manera suficiente, aceptable, salubre, accesible, y asequible para la satisfacción de sus necesidades físicas, personales y domésticas, es deber del Estado garantizar un mínimo vital de agua en condiciones adecuadas de disponibilidad, regularidad y continuidad y a que, por lo menos, en el evento que un usuario no acredite el cumplimiento de los requisitos previstos en el artículo 7 del Decreto 302 de 2000, “Por el cual se reglamenta la ley 142 de 1994, en materia de prestación de los servicios públicos domiciliarios de acueducto y alcantarillado”, se suministre el mínimo del líquido que una persona necesita para tener una vida que le asegure presupuestos de dignidad. Tal suministro deberá realizarse a través de cualquier medio idóneo como carro tanque, pilas públicas, entre otros.”</w:t>
      </w:r>
    </w:p>
    <w:p w14:paraId="5976F71D" w14:textId="77777777" w:rsidR="00DE3CB0" w:rsidRPr="00D55B48" w:rsidRDefault="0008725A" w:rsidP="005E2B57">
      <w:pPr>
        <w:spacing w:line="276" w:lineRule="auto"/>
        <w:ind w:firstLine="708"/>
        <w:jc w:val="both"/>
      </w:pPr>
      <w:r w:rsidRPr="0008725A">
        <w:rPr>
          <w:rFonts w:ascii="Tahoma" w:hAnsi="Tahoma" w:cs="Tahoma"/>
          <w:lang w:val="es-CO"/>
        </w:rPr>
        <w:t xml:space="preserve">Manifestó que </w:t>
      </w:r>
      <w:r w:rsidR="00EA0538">
        <w:rPr>
          <w:rFonts w:ascii="Tahoma" w:hAnsi="Tahoma" w:cs="Tahoma"/>
          <w:lang w:val="es-CO"/>
        </w:rPr>
        <w:t>es necesario que al accionante y a su núcleo familiar, compuesto por sujetos de especial protección constitucional</w:t>
      </w:r>
      <w:r w:rsidR="002308B2">
        <w:rPr>
          <w:rFonts w:ascii="Tahoma" w:hAnsi="Tahoma" w:cs="Tahoma"/>
          <w:lang w:val="es-CO"/>
        </w:rPr>
        <w:t xml:space="preserve"> por ser víctimas </w:t>
      </w:r>
      <w:r w:rsidR="00EA0538">
        <w:rPr>
          <w:rFonts w:ascii="Tahoma" w:hAnsi="Tahoma" w:cs="Tahoma"/>
          <w:lang w:val="es-CO"/>
        </w:rPr>
        <w:t>de desplazamiento forzado</w:t>
      </w:r>
      <w:r w:rsidR="002308B2">
        <w:rPr>
          <w:rFonts w:ascii="Tahoma" w:hAnsi="Tahoma" w:cs="Tahoma"/>
          <w:lang w:val="es-CO"/>
        </w:rPr>
        <w:t>,</w:t>
      </w:r>
      <w:r w:rsidR="00EA0538">
        <w:rPr>
          <w:rFonts w:ascii="Tahoma" w:hAnsi="Tahoma" w:cs="Tahoma"/>
          <w:lang w:val="es-CO"/>
        </w:rPr>
        <w:t xml:space="preserve"> como lo </w:t>
      </w:r>
      <w:r w:rsidR="005E2B57">
        <w:rPr>
          <w:rFonts w:ascii="Tahoma" w:hAnsi="Tahoma" w:cs="Tahoma"/>
          <w:lang w:val="es-CO"/>
        </w:rPr>
        <w:t>dio</w:t>
      </w:r>
      <w:r w:rsidR="00EA0538">
        <w:rPr>
          <w:rFonts w:ascii="Tahoma" w:hAnsi="Tahoma" w:cs="Tahoma"/>
          <w:lang w:val="es-CO"/>
        </w:rPr>
        <w:t xml:space="preserve"> a conocer el Municipio de Dosquebradas, se les garantice el volumen mínimo de agua razonable establecido por la Organización Mundial de la Salud, el cual debe oscilar entre 50 y 100 litros de agua por persona.</w:t>
      </w:r>
    </w:p>
    <w:p w14:paraId="43F30B0C" w14:textId="77777777" w:rsidR="00C73708" w:rsidRPr="00D55B48" w:rsidRDefault="00D34B6B" w:rsidP="00D55B48">
      <w:pPr>
        <w:pStyle w:val="Ttulo4"/>
        <w:numPr>
          <w:ilvl w:val="0"/>
          <w:numId w:val="2"/>
        </w:numPr>
        <w:tabs>
          <w:tab w:val="clear" w:pos="1080"/>
          <w:tab w:val="left" w:pos="426"/>
        </w:tabs>
        <w:spacing w:line="276" w:lineRule="auto"/>
        <w:ind w:left="0" w:firstLine="0"/>
        <w:rPr>
          <w:rFonts w:ascii="Tahoma" w:hAnsi="Tahoma" w:cs="Tahoma"/>
          <w:sz w:val="22"/>
          <w:szCs w:val="22"/>
        </w:rPr>
      </w:pPr>
      <w:r w:rsidRPr="00D55B48">
        <w:rPr>
          <w:rFonts w:ascii="Tahoma" w:hAnsi="Tahoma" w:cs="Tahoma"/>
          <w:sz w:val="22"/>
          <w:szCs w:val="22"/>
        </w:rPr>
        <w:t>Impugnación</w:t>
      </w:r>
    </w:p>
    <w:p w14:paraId="5DFB9A55" w14:textId="77777777" w:rsidR="00294317" w:rsidRPr="00D55B48" w:rsidRDefault="00294317" w:rsidP="00D55B48">
      <w:pPr>
        <w:pStyle w:val="Sinespaciado"/>
      </w:pPr>
    </w:p>
    <w:p w14:paraId="185C99F4" w14:textId="77777777" w:rsidR="00C6341A" w:rsidRDefault="00C6341A" w:rsidP="00135357">
      <w:pPr>
        <w:spacing w:line="276" w:lineRule="auto"/>
        <w:ind w:firstLine="708"/>
        <w:jc w:val="both"/>
        <w:rPr>
          <w:rFonts w:ascii="Tahoma" w:hAnsi="Tahoma" w:cs="Tahoma"/>
          <w:b/>
          <w:lang w:val="es-CO"/>
        </w:rPr>
      </w:pPr>
      <w:r>
        <w:rPr>
          <w:rFonts w:ascii="Tahoma" w:hAnsi="Tahoma" w:cs="Tahoma"/>
          <w:b/>
          <w:lang w:val="es-CO"/>
        </w:rPr>
        <w:t xml:space="preserve">Municipio de Dosquebradas </w:t>
      </w:r>
    </w:p>
    <w:p w14:paraId="338AEEC6" w14:textId="77777777" w:rsidR="00C6341A" w:rsidRDefault="00C6341A" w:rsidP="00135357">
      <w:pPr>
        <w:spacing w:line="276" w:lineRule="auto"/>
        <w:ind w:firstLine="708"/>
        <w:jc w:val="both"/>
        <w:rPr>
          <w:rFonts w:ascii="Tahoma" w:hAnsi="Tahoma" w:cs="Tahoma"/>
          <w:lang w:val="es-CO"/>
        </w:rPr>
      </w:pPr>
      <w:r>
        <w:rPr>
          <w:rFonts w:ascii="Tahoma" w:hAnsi="Tahoma" w:cs="Tahoma"/>
          <w:lang w:val="es-CO"/>
        </w:rPr>
        <w:t xml:space="preserve">El Secretario de Gobierno del Municipio de Dosquebradas impugnó la decisión indicando que la presente acción de tutela es improcedente, pues el actor esta violado normas urbanísticas poniendo en riesgo su vida y la de su grupo familiar de manera irresponsable, lo que es corroborado por la Corporación Autónoma Regional del Risaralda </w:t>
      </w:r>
      <w:r w:rsidR="004E5A8A">
        <w:rPr>
          <w:rFonts w:ascii="Tahoma" w:hAnsi="Tahoma" w:cs="Tahoma"/>
          <w:lang w:val="es-CO"/>
        </w:rPr>
        <w:t>en el</w:t>
      </w:r>
      <w:r w:rsidR="005F2FB2">
        <w:rPr>
          <w:rFonts w:ascii="Tahoma" w:hAnsi="Tahoma" w:cs="Tahoma"/>
          <w:lang w:val="es-CO"/>
        </w:rPr>
        <w:t xml:space="preserve"> oficio 12776 de 14 de septiembre de 2016, donde solicitó al Municipio de Dosquebradas ejercer acciones contra las construcciones de la ladera del rio Otún, debido al uso inadecuado del suelo y el manejo que se da a las aguas residuales domesticas que allí se generan.</w:t>
      </w:r>
    </w:p>
    <w:p w14:paraId="73F6E031" w14:textId="77777777" w:rsidR="00CC3281" w:rsidRDefault="00CC3281" w:rsidP="00135357">
      <w:pPr>
        <w:spacing w:line="276" w:lineRule="auto"/>
        <w:ind w:firstLine="708"/>
        <w:jc w:val="both"/>
        <w:rPr>
          <w:rFonts w:ascii="Tahoma" w:hAnsi="Tahoma" w:cs="Tahoma"/>
          <w:lang w:val="es-CO"/>
        </w:rPr>
      </w:pPr>
      <w:r>
        <w:rPr>
          <w:rFonts w:ascii="Tahoma" w:hAnsi="Tahoma" w:cs="Tahoma"/>
          <w:lang w:val="es-CO"/>
        </w:rPr>
        <w:t>Indicó que la Administración Municipal, agotando el debido proceso y garantizando el derecho de defensa del actor, ordenó el desalojo y la demolición de las construcciones que ocupa el señor José Armando Torres Cortes, p</w:t>
      </w:r>
      <w:r w:rsidR="00D50669">
        <w:rPr>
          <w:rFonts w:ascii="Tahoma" w:hAnsi="Tahoma" w:cs="Tahoma"/>
          <w:lang w:val="es-CO"/>
        </w:rPr>
        <w:t xml:space="preserve">ues en el Acuerdo Municipal 014 del </w:t>
      </w:r>
      <w:r>
        <w:rPr>
          <w:rFonts w:ascii="Tahoma" w:hAnsi="Tahoma" w:cs="Tahoma"/>
          <w:lang w:val="es-CO"/>
        </w:rPr>
        <w:t xml:space="preserve">2000, Plan de Ordenamiento Territorial, </w:t>
      </w:r>
      <w:r w:rsidR="00E61CFB">
        <w:rPr>
          <w:rFonts w:ascii="Tahoma" w:hAnsi="Tahoma" w:cs="Tahoma"/>
          <w:lang w:val="es-CO"/>
        </w:rPr>
        <w:t xml:space="preserve">la zona fue determinada </w:t>
      </w:r>
      <w:r>
        <w:rPr>
          <w:rFonts w:ascii="Tahoma" w:hAnsi="Tahoma" w:cs="Tahoma"/>
          <w:lang w:val="es-CO"/>
        </w:rPr>
        <w:t>como de alto riesgo hidrológico y/o geotécnico</w:t>
      </w:r>
      <w:r w:rsidR="00E61CFB">
        <w:rPr>
          <w:rFonts w:ascii="Tahoma" w:hAnsi="Tahoma" w:cs="Tahoma"/>
          <w:lang w:val="es-CO"/>
        </w:rPr>
        <w:t>, que dicha decisión fue atacada por el accionante mediante acción de tutela que cursa en el Juzgado Primero Penal Municipal de Dosquebradas con radicado 2017-00277, donde pretende se protejan los derechos fundamentales a la vivienda digna, vida digna, igualdad y debido proceso.</w:t>
      </w:r>
    </w:p>
    <w:p w14:paraId="6103B5D4" w14:textId="77777777" w:rsidR="005F2FB2" w:rsidRDefault="00E61CFB" w:rsidP="00135357">
      <w:pPr>
        <w:spacing w:line="276" w:lineRule="auto"/>
        <w:ind w:firstLine="708"/>
        <w:jc w:val="both"/>
        <w:rPr>
          <w:rFonts w:ascii="Tahoma" w:hAnsi="Tahoma" w:cs="Tahoma"/>
          <w:lang w:val="es-CO"/>
        </w:rPr>
      </w:pPr>
      <w:r>
        <w:rPr>
          <w:rFonts w:ascii="Tahoma" w:hAnsi="Tahoma" w:cs="Tahoma"/>
          <w:lang w:val="es-CO"/>
        </w:rPr>
        <w:t>Manifest</w:t>
      </w:r>
      <w:r w:rsidR="005F2FB2">
        <w:rPr>
          <w:rFonts w:ascii="Tahoma" w:hAnsi="Tahoma" w:cs="Tahoma"/>
          <w:lang w:val="es-CO"/>
        </w:rPr>
        <w:t>ó que el accionante pone a funcionar el aparato judicial del Estado buscando</w:t>
      </w:r>
      <w:r w:rsidR="00D50669">
        <w:rPr>
          <w:rFonts w:ascii="Tahoma" w:hAnsi="Tahoma" w:cs="Tahoma"/>
          <w:lang w:val="es-CO"/>
        </w:rPr>
        <w:t xml:space="preserve"> que</w:t>
      </w:r>
      <w:r w:rsidR="005F2FB2">
        <w:rPr>
          <w:rFonts w:ascii="Tahoma" w:hAnsi="Tahoma" w:cs="Tahoma"/>
          <w:lang w:val="es-CO"/>
        </w:rPr>
        <w:t xml:space="preserve"> a través de la acción de tutela, se le protejan dos presuntas violaciones a sus derechos fundamentales, invocando situaciones diferentes, como es el derecho a la vivienda </w:t>
      </w:r>
      <w:r w:rsidR="0006493D">
        <w:rPr>
          <w:rFonts w:ascii="Tahoma" w:hAnsi="Tahoma" w:cs="Tahoma"/>
          <w:lang w:val="es-CO"/>
        </w:rPr>
        <w:t xml:space="preserve">digna </w:t>
      </w:r>
      <w:r w:rsidR="005F2FB2">
        <w:rPr>
          <w:rFonts w:ascii="Tahoma" w:hAnsi="Tahoma" w:cs="Tahoma"/>
          <w:lang w:val="es-CO"/>
        </w:rPr>
        <w:t>y el derecho a los servicios públicos</w:t>
      </w:r>
      <w:r w:rsidR="0006493D">
        <w:rPr>
          <w:rFonts w:ascii="Tahoma" w:hAnsi="Tahoma" w:cs="Tahoma"/>
          <w:lang w:val="es-CO"/>
        </w:rPr>
        <w:t xml:space="preserve">, pero concomitantes la una con la otra en diferentes despachos judiciales, lo que </w:t>
      </w:r>
      <w:r w:rsidR="00D50669">
        <w:rPr>
          <w:rFonts w:ascii="Tahoma" w:hAnsi="Tahoma" w:cs="Tahoma"/>
          <w:lang w:val="es-CO"/>
        </w:rPr>
        <w:t>permite</w:t>
      </w:r>
      <w:r w:rsidR="0006493D">
        <w:rPr>
          <w:rFonts w:ascii="Tahoma" w:hAnsi="Tahoma" w:cs="Tahoma"/>
          <w:lang w:val="es-CO"/>
        </w:rPr>
        <w:t xml:space="preserve"> concluir</w:t>
      </w:r>
      <w:r w:rsidR="002D64CF">
        <w:rPr>
          <w:rFonts w:ascii="Tahoma" w:hAnsi="Tahoma" w:cs="Tahoma"/>
          <w:lang w:val="es-CO"/>
        </w:rPr>
        <w:t xml:space="preserve"> </w:t>
      </w:r>
      <w:r w:rsidR="00774A71">
        <w:rPr>
          <w:rFonts w:ascii="Tahoma" w:hAnsi="Tahoma" w:cs="Tahoma"/>
          <w:lang w:val="es-CO"/>
        </w:rPr>
        <w:t xml:space="preserve">que </w:t>
      </w:r>
      <w:r w:rsidR="003659D3">
        <w:rPr>
          <w:rFonts w:ascii="Tahoma" w:hAnsi="Tahoma" w:cs="Tahoma"/>
          <w:lang w:val="es-CO"/>
        </w:rPr>
        <w:t xml:space="preserve">con ellas </w:t>
      </w:r>
      <w:r w:rsidR="00774A71">
        <w:rPr>
          <w:rFonts w:ascii="Tahoma" w:hAnsi="Tahoma" w:cs="Tahoma"/>
          <w:lang w:val="es-CO"/>
        </w:rPr>
        <w:t>ha evitado la</w:t>
      </w:r>
      <w:r w:rsidR="0006493D">
        <w:rPr>
          <w:rFonts w:ascii="Tahoma" w:hAnsi="Tahoma" w:cs="Tahoma"/>
          <w:lang w:val="es-CO"/>
        </w:rPr>
        <w:t xml:space="preserve"> </w:t>
      </w:r>
      <w:r w:rsidR="00774A71">
        <w:rPr>
          <w:rFonts w:ascii="Tahoma" w:hAnsi="Tahoma" w:cs="Tahoma"/>
          <w:lang w:val="es-CO"/>
        </w:rPr>
        <w:t>materialización de</w:t>
      </w:r>
      <w:r w:rsidR="00D50669">
        <w:rPr>
          <w:rFonts w:ascii="Tahoma" w:hAnsi="Tahoma" w:cs="Tahoma"/>
          <w:lang w:val="es-CO"/>
        </w:rPr>
        <w:t xml:space="preserve"> la orden administrativa </w:t>
      </w:r>
      <w:r w:rsidR="003659D3">
        <w:rPr>
          <w:rFonts w:ascii="Tahoma" w:hAnsi="Tahoma" w:cs="Tahoma"/>
          <w:lang w:val="es-CO"/>
        </w:rPr>
        <w:t>de</w:t>
      </w:r>
      <w:r w:rsidR="00FF616D">
        <w:rPr>
          <w:rFonts w:ascii="Tahoma" w:hAnsi="Tahoma" w:cs="Tahoma"/>
          <w:lang w:val="es-CO"/>
        </w:rPr>
        <w:t xml:space="preserve"> desalojo</w:t>
      </w:r>
      <w:r w:rsidR="0006493D">
        <w:rPr>
          <w:rFonts w:ascii="Tahoma" w:hAnsi="Tahoma" w:cs="Tahoma"/>
          <w:lang w:val="es-CO"/>
        </w:rPr>
        <w:t xml:space="preserve"> y </w:t>
      </w:r>
      <w:r w:rsidR="00FF616D">
        <w:rPr>
          <w:rFonts w:ascii="Tahoma" w:hAnsi="Tahoma" w:cs="Tahoma"/>
          <w:lang w:val="es-CO"/>
        </w:rPr>
        <w:t>demolición de</w:t>
      </w:r>
      <w:r w:rsidR="0006493D">
        <w:rPr>
          <w:rFonts w:ascii="Tahoma" w:hAnsi="Tahoma" w:cs="Tahoma"/>
          <w:lang w:val="es-CO"/>
        </w:rPr>
        <w:t xml:space="preserve"> las construcciones que ocupa el señor </w:t>
      </w:r>
      <w:r w:rsidR="00955B0F">
        <w:rPr>
          <w:rFonts w:ascii="Tahoma" w:hAnsi="Tahoma" w:cs="Tahoma"/>
          <w:lang w:val="es-CO"/>
        </w:rPr>
        <w:t>José</w:t>
      </w:r>
      <w:r w:rsidR="0006493D">
        <w:rPr>
          <w:rFonts w:ascii="Tahoma" w:hAnsi="Tahoma" w:cs="Tahoma"/>
          <w:lang w:val="es-CO"/>
        </w:rPr>
        <w:t xml:space="preserve"> Armando Torres.</w:t>
      </w:r>
    </w:p>
    <w:p w14:paraId="666373EF" w14:textId="77777777" w:rsidR="0006493D" w:rsidRDefault="0006493D" w:rsidP="00135357">
      <w:pPr>
        <w:spacing w:line="276" w:lineRule="auto"/>
        <w:ind w:firstLine="708"/>
        <w:jc w:val="both"/>
        <w:rPr>
          <w:rFonts w:ascii="Tahoma" w:hAnsi="Tahoma" w:cs="Tahoma"/>
          <w:lang w:val="es-CO"/>
        </w:rPr>
      </w:pPr>
      <w:r>
        <w:rPr>
          <w:rFonts w:ascii="Tahoma" w:hAnsi="Tahoma" w:cs="Tahoma"/>
          <w:lang w:val="es-CO"/>
        </w:rPr>
        <w:t>Advirtió que si se confirma la sentencia de primera instancia se estaría abriendo una posibilidad jurisprudencial para que algo más de 1.500 familias, identificadas por la Oficina Municipal de Prevención y Desastres</w:t>
      </w:r>
      <w:r w:rsidR="00810AA1">
        <w:rPr>
          <w:rFonts w:ascii="Tahoma" w:hAnsi="Tahoma" w:cs="Tahoma"/>
          <w:lang w:val="es-CO"/>
        </w:rPr>
        <w:t xml:space="preserve"> de Dosquebradas</w:t>
      </w:r>
      <w:r>
        <w:rPr>
          <w:rFonts w:ascii="Tahoma" w:hAnsi="Tahoma" w:cs="Tahoma"/>
          <w:lang w:val="es-CO"/>
        </w:rPr>
        <w:t>,</w:t>
      </w:r>
      <w:r w:rsidRPr="0006493D">
        <w:rPr>
          <w:rFonts w:ascii="Tahoma" w:hAnsi="Tahoma" w:cs="Tahoma"/>
          <w:lang w:val="es-CO"/>
        </w:rPr>
        <w:t xml:space="preserve"> </w:t>
      </w:r>
      <w:r>
        <w:rPr>
          <w:rFonts w:ascii="Tahoma" w:hAnsi="Tahoma" w:cs="Tahoma"/>
          <w:lang w:val="es-CO"/>
        </w:rPr>
        <w:t>que se encu</w:t>
      </w:r>
      <w:r w:rsidR="00810AA1">
        <w:rPr>
          <w:rFonts w:ascii="Tahoma" w:hAnsi="Tahoma" w:cs="Tahoma"/>
          <w:lang w:val="es-CO"/>
        </w:rPr>
        <w:t xml:space="preserve">entran ocupando </w:t>
      </w:r>
      <w:r>
        <w:rPr>
          <w:rFonts w:ascii="Tahoma" w:hAnsi="Tahoma" w:cs="Tahoma"/>
          <w:lang w:val="es-CO"/>
        </w:rPr>
        <w:t xml:space="preserve">zonas donde está prohibido el asentamiento de viviendas, acudan a este mismo mecanismo, esquivando la obligación de cumplir la normatividad vigente en materia de urbanismo. </w:t>
      </w:r>
    </w:p>
    <w:p w14:paraId="10638393" w14:textId="77777777" w:rsidR="0006493D" w:rsidRDefault="0006493D" w:rsidP="00135357">
      <w:pPr>
        <w:spacing w:line="276" w:lineRule="auto"/>
        <w:ind w:firstLine="708"/>
        <w:jc w:val="both"/>
        <w:rPr>
          <w:rFonts w:ascii="Tahoma" w:hAnsi="Tahoma" w:cs="Tahoma"/>
          <w:lang w:val="es-CO"/>
        </w:rPr>
      </w:pPr>
      <w:r>
        <w:rPr>
          <w:rFonts w:ascii="Tahoma" w:hAnsi="Tahoma" w:cs="Tahoma"/>
          <w:lang w:val="es-CO"/>
        </w:rPr>
        <w:lastRenderedPageBreak/>
        <w:t xml:space="preserve">Solicitó que se revoque la sentencia de primera instancia </w:t>
      </w:r>
      <w:r w:rsidR="00446229">
        <w:rPr>
          <w:rFonts w:ascii="Tahoma" w:hAnsi="Tahoma" w:cs="Tahoma"/>
          <w:lang w:val="es-CO"/>
        </w:rPr>
        <w:t>proferida por el Juez Laboral del Circuito de Dos</w:t>
      </w:r>
      <w:r w:rsidR="006976A1">
        <w:rPr>
          <w:rFonts w:ascii="Tahoma" w:hAnsi="Tahoma" w:cs="Tahoma"/>
          <w:lang w:val="es-CO"/>
        </w:rPr>
        <w:t xml:space="preserve">quebradas y en su lugar se </w:t>
      </w:r>
      <w:r w:rsidR="005B58F3">
        <w:rPr>
          <w:rFonts w:ascii="Tahoma" w:hAnsi="Tahoma" w:cs="Tahoma"/>
          <w:lang w:val="es-CO"/>
        </w:rPr>
        <w:t xml:space="preserve">niegue </w:t>
      </w:r>
      <w:r w:rsidR="00446229">
        <w:rPr>
          <w:rFonts w:ascii="Tahoma" w:hAnsi="Tahoma" w:cs="Tahoma"/>
          <w:lang w:val="es-CO"/>
        </w:rPr>
        <w:t>el amparo de los derechos fundamentales invocados por el Señor José Armando Torres Cortes.</w:t>
      </w:r>
    </w:p>
    <w:p w14:paraId="54BB5985" w14:textId="77777777" w:rsidR="00C6341A" w:rsidRDefault="00C6341A" w:rsidP="00C6341A">
      <w:pPr>
        <w:ind w:firstLine="708"/>
        <w:jc w:val="both"/>
        <w:rPr>
          <w:rFonts w:ascii="Tahoma" w:hAnsi="Tahoma" w:cs="Tahoma"/>
          <w:b/>
          <w:lang w:val="es-CO"/>
        </w:rPr>
      </w:pPr>
      <w:r>
        <w:rPr>
          <w:rFonts w:ascii="Tahoma" w:hAnsi="Tahoma" w:cs="Tahoma"/>
          <w:b/>
          <w:lang w:val="es-CO"/>
        </w:rPr>
        <w:t>SERVICIUDAD E.S.P</w:t>
      </w:r>
    </w:p>
    <w:p w14:paraId="32662938" w14:textId="77777777" w:rsidR="00C6341A" w:rsidRDefault="001C69DC" w:rsidP="00135357">
      <w:pPr>
        <w:spacing w:line="276" w:lineRule="auto"/>
        <w:ind w:firstLine="708"/>
        <w:jc w:val="both"/>
        <w:rPr>
          <w:rFonts w:ascii="Tahoma" w:hAnsi="Tahoma" w:cs="Tahoma"/>
          <w:lang w:val="es-CO"/>
        </w:rPr>
      </w:pPr>
      <w:r>
        <w:rPr>
          <w:rFonts w:ascii="Tahoma" w:hAnsi="Tahoma" w:cs="Tahoma"/>
          <w:lang w:val="es-CO"/>
        </w:rPr>
        <w:t>La entidad consideró</w:t>
      </w:r>
      <w:r w:rsidR="00C6341A">
        <w:rPr>
          <w:rFonts w:ascii="Tahoma" w:hAnsi="Tahoma" w:cs="Tahoma"/>
          <w:lang w:val="es-CO"/>
        </w:rPr>
        <w:t xml:space="preserve"> qu</w:t>
      </w:r>
      <w:r w:rsidR="00065787">
        <w:rPr>
          <w:rFonts w:ascii="Tahoma" w:hAnsi="Tahoma" w:cs="Tahoma"/>
          <w:lang w:val="es-CO"/>
        </w:rPr>
        <w:t>e el fallo es contradictorio, porque</w:t>
      </w:r>
      <w:r w:rsidR="00C6341A">
        <w:rPr>
          <w:rFonts w:ascii="Tahoma" w:hAnsi="Tahoma" w:cs="Tahoma"/>
          <w:lang w:val="es-CO"/>
        </w:rPr>
        <w:t xml:space="preserve"> el Juez en un numeral ordena el suministro de agua potable</w:t>
      </w:r>
      <w:r w:rsidR="003D6BDB">
        <w:rPr>
          <w:rFonts w:ascii="Tahoma" w:hAnsi="Tahoma" w:cs="Tahoma"/>
          <w:lang w:val="es-CO"/>
        </w:rPr>
        <w:t>,</w:t>
      </w:r>
      <w:r w:rsidR="00C6341A">
        <w:rPr>
          <w:rFonts w:ascii="Tahoma" w:hAnsi="Tahoma" w:cs="Tahoma"/>
          <w:lang w:val="es-CO"/>
        </w:rPr>
        <w:t xml:space="preserve"> pero en otro lo supedita a un término de seis meses sujeto a las decisiones que tome el Municipio de Dosquebradas en relación con el desalojo y demolición que adelanta actualmente al tratarse de una área de </w:t>
      </w:r>
      <w:r w:rsidR="003D6BDB">
        <w:rPr>
          <w:rFonts w:ascii="Tahoma" w:hAnsi="Tahoma" w:cs="Tahoma"/>
          <w:lang w:val="es-CO"/>
        </w:rPr>
        <w:t>alto riesgo hidrológico y geotécnico</w:t>
      </w:r>
      <w:r w:rsidR="00C6341A">
        <w:rPr>
          <w:rFonts w:ascii="Tahoma" w:hAnsi="Tahoma" w:cs="Tahoma"/>
          <w:lang w:val="es-CO"/>
        </w:rPr>
        <w:t>.</w:t>
      </w:r>
    </w:p>
    <w:p w14:paraId="14482462" w14:textId="77777777" w:rsidR="00C6341A" w:rsidRPr="00D46D42" w:rsidRDefault="001C69DC" w:rsidP="00D46D42">
      <w:pPr>
        <w:spacing w:line="276" w:lineRule="auto"/>
        <w:ind w:firstLine="708"/>
        <w:jc w:val="both"/>
        <w:rPr>
          <w:rFonts w:ascii="Tahoma" w:hAnsi="Tahoma" w:cs="Tahoma"/>
          <w:lang w:val="es-CO"/>
        </w:rPr>
      </w:pPr>
      <w:r>
        <w:rPr>
          <w:rFonts w:ascii="Tahoma" w:hAnsi="Tahoma" w:cs="Tahoma"/>
          <w:lang w:val="es-CO"/>
        </w:rPr>
        <w:t>Denunció que es</w:t>
      </w:r>
      <w:r w:rsidR="00C6341A">
        <w:rPr>
          <w:rFonts w:ascii="Tahoma" w:hAnsi="Tahoma" w:cs="Tahoma"/>
          <w:lang w:val="es-CO"/>
        </w:rPr>
        <w:t xml:space="preserve"> </w:t>
      </w:r>
      <w:r>
        <w:rPr>
          <w:rFonts w:ascii="Tahoma" w:hAnsi="Tahoma" w:cs="Tahoma"/>
          <w:lang w:val="es-CO"/>
        </w:rPr>
        <w:t>incompatible</w:t>
      </w:r>
      <w:r w:rsidR="00C6341A">
        <w:rPr>
          <w:rFonts w:ascii="Tahoma" w:hAnsi="Tahoma" w:cs="Tahoma"/>
          <w:lang w:val="es-CO"/>
        </w:rPr>
        <w:t xml:space="preserve"> que en aras de proteger un derecho, el mismo se ponga en riesgo</w:t>
      </w:r>
      <w:r w:rsidR="0032482F">
        <w:rPr>
          <w:rFonts w:ascii="Tahoma" w:hAnsi="Tahoma" w:cs="Tahoma"/>
          <w:lang w:val="es-CO"/>
        </w:rPr>
        <w:t>,</w:t>
      </w:r>
      <w:r w:rsidR="00C6341A">
        <w:rPr>
          <w:rFonts w:ascii="Tahoma" w:hAnsi="Tahoma" w:cs="Tahoma"/>
          <w:lang w:val="es-CO"/>
        </w:rPr>
        <w:t xml:space="preserve"> cuando es evidente que el terreno es de alto riesgo y la empresa ha indicado que no es posible técnicamente el acceso a servicios públicos en zonas que configuren alto riesgo por el tipo de suelo</w:t>
      </w:r>
      <w:r w:rsidR="000318D4">
        <w:rPr>
          <w:rFonts w:ascii="Tahoma" w:hAnsi="Tahoma" w:cs="Tahoma"/>
          <w:lang w:val="es-CO"/>
        </w:rPr>
        <w:t xml:space="preserve"> y</w:t>
      </w:r>
      <w:r w:rsidR="00C6341A">
        <w:rPr>
          <w:rFonts w:ascii="Tahoma" w:hAnsi="Tahoma" w:cs="Tahoma"/>
          <w:lang w:val="es-CO"/>
        </w:rPr>
        <w:t xml:space="preserve"> por expresa restricción legal contenida en</w:t>
      </w:r>
      <w:r w:rsidR="00D46D42">
        <w:rPr>
          <w:rFonts w:ascii="Tahoma" w:hAnsi="Tahoma" w:cs="Tahoma"/>
          <w:lang w:val="es-CO"/>
        </w:rPr>
        <w:t xml:space="preserve"> la ley 9 de 1989 y 388 de 1997</w:t>
      </w:r>
      <w:r w:rsidR="00C6341A">
        <w:rPr>
          <w:rFonts w:ascii="Tahoma" w:hAnsi="Tahoma" w:cs="Tahoma"/>
          <w:lang w:val="es-CO"/>
        </w:rPr>
        <w:t xml:space="preserve"> art</w:t>
      </w:r>
      <w:r w:rsidR="00D46D42">
        <w:rPr>
          <w:rFonts w:ascii="Tahoma" w:hAnsi="Tahoma" w:cs="Tahoma"/>
          <w:lang w:val="es-CO"/>
        </w:rPr>
        <w:t xml:space="preserve">ículo </w:t>
      </w:r>
      <w:r w:rsidR="00065787">
        <w:rPr>
          <w:rFonts w:ascii="Tahoma" w:hAnsi="Tahoma" w:cs="Tahoma"/>
          <w:lang w:val="es-CO"/>
        </w:rPr>
        <w:t>35,</w:t>
      </w:r>
      <w:r w:rsidR="00D46D42">
        <w:rPr>
          <w:rFonts w:ascii="Tahoma" w:hAnsi="Tahoma" w:cs="Tahoma"/>
          <w:lang w:val="es-CO"/>
        </w:rPr>
        <w:t xml:space="preserve"> de igual modo lo expresó la Corte Constitucional </w:t>
      </w:r>
      <w:r w:rsidR="00065787">
        <w:rPr>
          <w:rFonts w:ascii="Tahoma" w:hAnsi="Tahoma" w:cs="Tahoma"/>
          <w:lang w:val="es-CO"/>
        </w:rPr>
        <w:t>en la Sentencia  C-1189 de 2008 “</w:t>
      </w:r>
      <w:r w:rsidR="00065787" w:rsidRPr="00065787">
        <w:rPr>
          <w:rFonts w:ascii="Arial Narrow" w:hAnsi="Arial Narrow" w:cs="Tahoma"/>
          <w:i/>
          <w:sz w:val="20"/>
          <w:szCs w:val="20"/>
          <w:lang w:val="es-CO"/>
        </w:rPr>
        <w:t>Por último, es importante señalar que de la ilegitimidad del medio legal analizado, no ha de concluirse que el Estado tiene la obligación de prestar todos los servicios públicos, de forma incondicionada, en todos los asentamientos e invasiones ilegales o en cualquier construcción que no haya respetado las normas aplicables. La presente decisión no impide que el Estado intervenga o deje de hacerlo, de manera razonable, en los terrenos mencionados, con el fin de proteger los derechos de los respectivos habitantes, avanzar en el desarrollo planificado y organizado de la ciudad y proteger el hábitat urbano. Así, como ejemplo de un caso extremo, de la presente decisión no se deduce una obligación de las empresas de servicios públicos de construir en zonas de alto riesgo la infraestructura para la prestación de servicios públicos domiciliarios. Ello sería irrazonable, porque no constituiría una solución duradera para la protección de los derechos fundamentales de los habitantes de zonas de alto riesgo. Así, esta sentencia no abre una puerta para que se lleven servicios públicos a lugares donde se requieren soluciones estructurales para proteger los derechos de quienes habitan en zonas donde su vida y su integridad física están en peligro. En el otro extremo, tampoco resulta razonable en vista de las obligaciones básicas del Estado, abstenerse de intervenir en situaciones en las cuales las personas están expuestas a riesgos que solo el Estado pueda evitar, en desarrollo de su deber de proteger (artículo 2 C.P.). Así por ejemplo, las autoridades competentes deben actuar para prevenir desastres, como derrumbes o inundaciones, y proteger los derechos de los afectados por estas calamidades.</w:t>
      </w:r>
      <w:r w:rsidR="00065787">
        <w:rPr>
          <w:rFonts w:ascii="Arial Narrow" w:hAnsi="Arial Narrow" w:cs="Tahoma"/>
          <w:i/>
          <w:sz w:val="20"/>
          <w:szCs w:val="20"/>
          <w:lang w:val="es-CO"/>
        </w:rPr>
        <w:t>”</w:t>
      </w:r>
    </w:p>
    <w:p w14:paraId="2EA891AE" w14:textId="77777777" w:rsidR="00065787" w:rsidRDefault="00065787" w:rsidP="00135357">
      <w:pPr>
        <w:spacing w:line="276" w:lineRule="auto"/>
        <w:ind w:firstLine="708"/>
        <w:jc w:val="both"/>
        <w:rPr>
          <w:rFonts w:ascii="Tahoma" w:hAnsi="Tahoma" w:cs="Tahoma"/>
          <w:lang w:val="es-CO"/>
        </w:rPr>
      </w:pPr>
      <w:r>
        <w:rPr>
          <w:rFonts w:ascii="Tahoma" w:hAnsi="Tahoma" w:cs="Tahoma"/>
          <w:lang w:val="es-CO"/>
        </w:rPr>
        <w:t>Indicó que lo que debe resolver el Juez por vía constitucional es el derecho a la vivienda digna, pero no respecto al suministro de agua</w:t>
      </w:r>
      <w:r w:rsidR="005E55AD">
        <w:rPr>
          <w:rFonts w:ascii="Tahoma" w:hAnsi="Tahoma" w:cs="Tahoma"/>
          <w:lang w:val="es-CO"/>
        </w:rPr>
        <w:t>,</w:t>
      </w:r>
      <w:r>
        <w:rPr>
          <w:rFonts w:ascii="Tahoma" w:hAnsi="Tahoma" w:cs="Tahoma"/>
          <w:lang w:val="es-CO"/>
        </w:rPr>
        <w:t xml:space="preserve"> sino </w:t>
      </w:r>
      <w:r w:rsidR="007C57E1">
        <w:rPr>
          <w:rFonts w:ascii="Tahoma" w:hAnsi="Tahoma" w:cs="Tahoma"/>
          <w:lang w:val="es-CO"/>
        </w:rPr>
        <w:t>a</w:t>
      </w:r>
      <w:r w:rsidR="005E55AD">
        <w:rPr>
          <w:rFonts w:ascii="Tahoma" w:hAnsi="Tahoma" w:cs="Tahoma"/>
          <w:lang w:val="es-CO"/>
        </w:rPr>
        <w:t xml:space="preserve"> la </w:t>
      </w:r>
      <w:r>
        <w:rPr>
          <w:rFonts w:ascii="Tahoma" w:hAnsi="Tahoma" w:cs="Tahoma"/>
          <w:lang w:val="es-CO"/>
        </w:rPr>
        <w:t xml:space="preserve">reubicación inmediata en un terreno </w:t>
      </w:r>
      <w:r w:rsidR="00FE2BF1">
        <w:rPr>
          <w:rFonts w:ascii="Tahoma" w:hAnsi="Tahoma" w:cs="Tahoma"/>
          <w:lang w:val="es-CO"/>
        </w:rPr>
        <w:t>apto donde</w:t>
      </w:r>
      <w:r w:rsidR="005E55AD">
        <w:rPr>
          <w:rFonts w:ascii="Tahoma" w:hAnsi="Tahoma" w:cs="Tahoma"/>
          <w:lang w:val="es-CO"/>
        </w:rPr>
        <w:t xml:space="preserve"> se </w:t>
      </w:r>
      <w:r>
        <w:rPr>
          <w:rFonts w:ascii="Tahoma" w:hAnsi="Tahoma" w:cs="Tahoma"/>
          <w:lang w:val="es-CO"/>
        </w:rPr>
        <w:t xml:space="preserve">proteja </w:t>
      </w:r>
      <w:r w:rsidR="00FE2BF1">
        <w:rPr>
          <w:rFonts w:ascii="Tahoma" w:hAnsi="Tahoma" w:cs="Tahoma"/>
          <w:lang w:val="es-CO"/>
        </w:rPr>
        <w:t>el derecho</w:t>
      </w:r>
      <w:r>
        <w:rPr>
          <w:rFonts w:ascii="Tahoma" w:hAnsi="Tahoma" w:cs="Tahoma"/>
          <w:lang w:val="es-CO"/>
        </w:rPr>
        <w:t xml:space="preserve"> a la vida y conexos de los </w:t>
      </w:r>
      <w:r w:rsidR="00FE2BF1">
        <w:rPr>
          <w:rFonts w:ascii="Tahoma" w:hAnsi="Tahoma" w:cs="Tahoma"/>
          <w:lang w:val="es-CO"/>
        </w:rPr>
        <w:t>habitantes de</w:t>
      </w:r>
      <w:r>
        <w:rPr>
          <w:rFonts w:ascii="Tahoma" w:hAnsi="Tahoma" w:cs="Tahoma"/>
          <w:lang w:val="es-CO"/>
        </w:rPr>
        <w:t>l sector.</w:t>
      </w:r>
    </w:p>
    <w:p w14:paraId="13E97E08" w14:textId="77777777" w:rsidR="006A3179" w:rsidRDefault="006A3179" w:rsidP="00135357">
      <w:pPr>
        <w:spacing w:line="276" w:lineRule="auto"/>
        <w:jc w:val="both"/>
        <w:rPr>
          <w:rFonts w:ascii="Tahoma" w:hAnsi="Tahoma" w:cs="Tahoma"/>
          <w:lang w:val="es-CO"/>
        </w:rPr>
      </w:pPr>
      <w:r>
        <w:rPr>
          <w:rFonts w:ascii="Tahoma" w:hAnsi="Tahoma" w:cs="Tahoma"/>
          <w:lang w:val="es-CO"/>
        </w:rPr>
        <w:tab/>
        <w:t>Manifestó que no pueden ser de recibo las pretensiones del demandante, pues la tutela tiene una carácter inmed</w:t>
      </w:r>
      <w:r w:rsidR="00C8067E">
        <w:rPr>
          <w:rFonts w:ascii="Tahoma" w:hAnsi="Tahoma" w:cs="Tahoma"/>
          <w:lang w:val="es-CO"/>
        </w:rPr>
        <w:t>iato, y no le queda claro a la e</w:t>
      </w:r>
      <w:r>
        <w:rPr>
          <w:rFonts w:ascii="Tahoma" w:hAnsi="Tahoma" w:cs="Tahoma"/>
          <w:lang w:val="es-CO"/>
        </w:rPr>
        <w:t>mpresa</w:t>
      </w:r>
      <w:r w:rsidR="002870F2">
        <w:rPr>
          <w:rFonts w:ascii="Tahoma" w:hAnsi="Tahoma" w:cs="Tahoma"/>
          <w:lang w:val="es-CO"/>
        </w:rPr>
        <w:t>,</w:t>
      </w:r>
      <w:r>
        <w:rPr>
          <w:rFonts w:ascii="Tahoma" w:hAnsi="Tahoma" w:cs="Tahoma"/>
          <w:lang w:val="es-CO"/>
        </w:rPr>
        <w:t xml:space="preserve"> </w:t>
      </w:r>
      <w:r w:rsidR="00C8067E">
        <w:rPr>
          <w:rFonts w:ascii="Tahoma" w:hAnsi="Tahoma" w:cs="Tahoma"/>
          <w:lang w:val="es-CO"/>
        </w:rPr>
        <w:t>si el accionante tiene una</w:t>
      </w:r>
      <w:r w:rsidR="00FA61B0">
        <w:rPr>
          <w:rFonts w:ascii="Tahoma" w:hAnsi="Tahoma" w:cs="Tahoma"/>
          <w:lang w:val="es-CO"/>
        </w:rPr>
        <w:t xml:space="preserve"> po</w:t>
      </w:r>
      <w:r>
        <w:rPr>
          <w:rFonts w:ascii="Tahoma" w:hAnsi="Tahoma" w:cs="Tahoma"/>
          <w:lang w:val="es-CO"/>
        </w:rPr>
        <w:t xml:space="preserve">sesión por más de </w:t>
      </w:r>
      <w:r w:rsidR="00A666A8">
        <w:rPr>
          <w:rFonts w:ascii="Tahoma" w:hAnsi="Tahoma" w:cs="Tahoma"/>
          <w:lang w:val="es-CO"/>
        </w:rPr>
        <w:t>diez</w:t>
      </w:r>
      <w:r w:rsidR="00FA61B0">
        <w:rPr>
          <w:rFonts w:ascii="Tahoma" w:hAnsi="Tahoma" w:cs="Tahoma"/>
          <w:lang w:val="es-CO"/>
        </w:rPr>
        <w:t xml:space="preserve"> años, </w:t>
      </w:r>
      <w:r w:rsidR="002870F2">
        <w:rPr>
          <w:rFonts w:ascii="Tahoma" w:hAnsi="Tahoma" w:cs="Tahoma"/>
          <w:lang w:val="es-CO"/>
        </w:rPr>
        <w:t xml:space="preserve">porque </w:t>
      </w:r>
      <w:r w:rsidR="00FA61B0">
        <w:rPr>
          <w:rFonts w:ascii="Tahoma" w:hAnsi="Tahoma" w:cs="Tahoma"/>
          <w:lang w:val="es-CO"/>
        </w:rPr>
        <w:t>sólo hasta el 2017 solicitó</w:t>
      </w:r>
      <w:r>
        <w:rPr>
          <w:rFonts w:ascii="Tahoma" w:hAnsi="Tahoma" w:cs="Tahoma"/>
          <w:lang w:val="es-CO"/>
        </w:rPr>
        <w:t xml:space="preserve"> la </w:t>
      </w:r>
      <w:r w:rsidR="00A666A8">
        <w:rPr>
          <w:rFonts w:ascii="Tahoma" w:hAnsi="Tahoma" w:cs="Tahoma"/>
          <w:lang w:val="es-CO"/>
        </w:rPr>
        <w:t xml:space="preserve">vinculación a los servicios públicos y </w:t>
      </w:r>
      <w:r>
        <w:rPr>
          <w:rFonts w:ascii="Tahoma" w:hAnsi="Tahoma" w:cs="Tahoma"/>
          <w:lang w:val="es-CO"/>
        </w:rPr>
        <w:t xml:space="preserve">la protección de </w:t>
      </w:r>
      <w:r w:rsidR="00A666A8">
        <w:rPr>
          <w:rFonts w:ascii="Tahoma" w:hAnsi="Tahoma" w:cs="Tahoma"/>
          <w:lang w:val="es-CO"/>
        </w:rPr>
        <w:t>lo</w:t>
      </w:r>
      <w:r>
        <w:rPr>
          <w:rFonts w:ascii="Tahoma" w:hAnsi="Tahoma" w:cs="Tahoma"/>
          <w:lang w:val="es-CO"/>
        </w:rPr>
        <w:t>s derechos</w:t>
      </w:r>
      <w:r w:rsidR="00A666A8">
        <w:rPr>
          <w:rFonts w:ascii="Tahoma" w:hAnsi="Tahoma" w:cs="Tahoma"/>
          <w:lang w:val="es-CO"/>
        </w:rPr>
        <w:t xml:space="preserve"> presuntamente vulnerados</w:t>
      </w:r>
      <w:r>
        <w:rPr>
          <w:rFonts w:ascii="Tahoma" w:hAnsi="Tahoma" w:cs="Tahoma"/>
          <w:lang w:val="es-CO"/>
        </w:rPr>
        <w:t xml:space="preserve">, </w:t>
      </w:r>
      <w:r w:rsidR="00FA61B0">
        <w:rPr>
          <w:rFonts w:ascii="Tahoma" w:hAnsi="Tahoma" w:cs="Tahoma"/>
          <w:lang w:val="es-CO"/>
        </w:rPr>
        <w:t>y realizó</w:t>
      </w:r>
      <w:r>
        <w:rPr>
          <w:rFonts w:ascii="Tahoma" w:hAnsi="Tahoma" w:cs="Tahoma"/>
          <w:lang w:val="es-CO"/>
        </w:rPr>
        <w:t xml:space="preserve"> las siguientes preguntas: </w:t>
      </w:r>
      <w:r w:rsidRPr="00FA61B0">
        <w:rPr>
          <w:rFonts w:ascii="Tahoma" w:hAnsi="Tahoma" w:cs="Tahoma"/>
          <w:b/>
          <w:lang w:val="es-CO"/>
        </w:rPr>
        <w:t>i)</w:t>
      </w:r>
      <w:r>
        <w:rPr>
          <w:rFonts w:ascii="Tahoma" w:hAnsi="Tahoma" w:cs="Tahoma"/>
          <w:lang w:val="es-CO"/>
        </w:rPr>
        <w:t xml:space="preserve"> ¿Qué medios utilizó el accionante para  buscar la protección de </w:t>
      </w:r>
      <w:r w:rsidR="00D22C79">
        <w:rPr>
          <w:rFonts w:ascii="Tahoma" w:hAnsi="Tahoma" w:cs="Tahoma"/>
          <w:lang w:val="es-CO"/>
        </w:rPr>
        <w:t>lo</w:t>
      </w:r>
      <w:r>
        <w:rPr>
          <w:rFonts w:ascii="Tahoma" w:hAnsi="Tahoma" w:cs="Tahoma"/>
          <w:lang w:val="es-CO"/>
        </w:rPr>
        <w:t>s derechos presuntamente vulnerados</w:t>
      </w:r>
      <w:r w:rsidR="00D22C79">
        <w:rPr>
          <w:rFonts w:ascii="Tahoma" w:hAnsi="Tahoma" w:cs="Tahoma"/>
          <w:lang w:val="es-CO"/>
        </w:rPr>
        <w:t xml:space="preserve"> por las autoridades</w:t>
      </w:r>
      <w:r>
        <w:rPr>
          <w:rFonts w:ascii="Tahoma" w:hAnsi="Tahoma" w:cs="Tahoma"/>
          <w:lang w:val="es-CO"/>
        </w:rPr>
        <w:t xml:space="preserve"> en los años anteriores?,</w:t>
      </w:r>
      <w:r w:rsidR="00A666A8">
        <w:rPr>
          <w:rFonts w:ascii="Tahoma" w:hAnsi="Tahoma" w:cs="Tahoma"/>
          <w:lang w:val="es-CO"/>
        </w:rPr>
        <w:t xml:space="preserve"> </w:t>
      </w:r>
      <w:r w:rsidR="00A666A8" w:rsidRPr="00FA61B0">
        <w:rPr>
          <w:rFonts w:ascii="Tahoma" w:hAnsi="Tahoma" w:cs="Tahoma"/>
          <w:b/>
          <w:lang w:val="es-CO"/>
        </w:rPr>
        <w:t>ii)</w:t>
      </w:r>
      <w:r>
        <w:rPr>
          <w:rFonts w:ascii="Tahoma" w:hAnsi="Tahoma" w:cs="Tahoma"/>
          <w:lang w:val="es-CO"/>
        </w:rPr>
        <w:t xml:space="preserve"> ¿</w:t>
      </w:r>
      <w:r w:rsidR="00D22C79">
        <w:rPr>
          <w:rFonts w:ascii="Tahoma" w:hAnsi="Tahoma" w:cs="Tahoma"/>
          <w:lang w:val="es-CO"/>
        </w:rPr>
        <w:t xml:space="preserve">existe </w:t>
      </w:r>
      <w:r>
        <w:rPr>
          <w:rFonts w:ascii="Tahoma" w:hAnsi="Tahoma" w:cs="Tahoma"/>
          <w:lang w:val="es-CO"/>
        </w:rPr>
        <w:t>una flagrante e inminente violación de</w:t>
      </w:r>
      <w:r w:rsidR="00A666A8">
        <w:rPr>
          <w:rFonts w:ascii="Tahoma" w:hAnsi="Tahoma" w:cs="Tahoma"/>
          <w:lang w:val="es-CO"/>
        </w:rPr>
        <w:t xml:space="preserve"> sus </w:t>
      </w:r>
      <w:r>
        <w:rPr>
          <w:rFonts w:ascii="Tahoma" w:hAnsi="Tahoma" w:cs="Tahoma"/>
          <w:lang w:val="es-CO"/>
        </w:rPr>
        <w:t xml:space="preserve"> derechos fundamentales?,</w:t>
      </w:r>
      <w:r w:rsidR="00A666A8">
        <w:rPr>
          <w:rFonts w:ascii="Tahoma" w:hAnsi="Tahoma" w:cs="Tahoma"/>
          <w:lang w:val="es-CO"/>
        </w:rPr>
        <w:t xml:space="preserve">  </w:t>
      </w:r>
      <w:r w:rsidR="00D22C79">
        <w:rPr>
          <w:rFonts w:ascii="Tahoma" w:hAnsi="Tahoma" w:cs="Tahoma"/>
          <w:b/>
          <w:lang w:val="es-CO"/>
        </w:rPr>
        <w:t>iii</w:t>
      </w:r>
      <w:r w:rsidR="00A666A8" w:rsidRPr="00FA61B0">
        <w:rPr>
          <w:rFonts w:ascii="Tahoma" w:hAnsi="Tahoma" w:cs="Tahoma"/>
          <w:b/>
          <w:lang w:val="es-CO"/>
        </w:rPr>
        <w:t>)</w:t>
      </w:r>
      <w:r>
        <w:rPr>
          <w:rFonts w:ascii="Tahoma" w:hAnsi="Tahoma" w:cs="Tahoma"/>
          <w:lang w:val="es-CO"/>
        </w:rPr>
        <w:t xml:space="preserve"> ¿Cómo ha provisto </w:t>
      </w:r>
      <w:r w:rsidR="00D22C79">
        <w:rPr>
          <w:rFonts w:ascii="Tahoma" w:hAnsi="Tahoma" w:cs="Tahoma"/>
          <w:lang w:val="es-CO"/>
        </w:rPr>
        <w:t xml:space="preserve">el accionante </w:t>
      </w:r>
      <w:r w:rsidR="00A666A8">
        <w:rPr>
          <w:rFonts w:ascii="Tahoma" w:hAnsi="Tahoma" w:cs="Tahoma"/>
          <w:lang w:val="es-CO"/>
        </w:rPr>
        <w:t xml:space="preserve">el </w:t>
      </w:r>
      <w:r>
        <w:rPr>
          <w:rFonts w:ascii="Tahoma" w:hAnsi="Tahoma" w:cs="Tahoma"/>
          <w:lang w:val="es-CO"/>
        </w:rPr>
        <w:t>suministro del vital líquido para él y su familia?</w:t>
      </w:r>
      <w:r w:rsidR="00A666A8">
        <w:rPr>
          <w:rFonts w:ascii="Tahoma" w:hAnsi="Tahoma" w:cs="Tahoma"/>
          <w:lang w:val="es-CO"/>
        </w:rPr>
        <w:t>.</w:t>
      </w:r>
    </w:p>
    <w:p w14:paraId="7F94A6C2" w14:textId="77777777" w:rsidR="00C615EA" w:rsidRPr="003C77B8" w:rsidRDefault="00607108" w:rsidP="003C77B8">
      <w:pPr>
        <w:spacing w:line="276" w:lineRule="auto"/>
        <w:jc w:val="both"/>
        <w:rPr>
          <w:rFonts w:ascii="Tahoma" w:hAnsi="Tahoma" w:cs="Tahoma"/>
          <w:lang w:val="es-CO"/>
        </w:rPr>
      </w:pPr>
      <w:r>
        <w:rPr>
          <w:rFonts w:ascii="Tahoma" w:hAnsi="Tahoma" w:cs="Tahoma"/>
          <w:lang w:val="es-CO"/>
        </w:rPr>
        <w:tab/>
        <w:t xml:space="preserve">Solicitó se revoque la sentencia de primera instancia, pues no se presenta un peligro inminente de acuerdo con el registro historiográfico que aduce el actor. </w:t>
      </w:r>
    </w:p>
    <w:p w14:paraId="04CE66FA" w14:textId="77777777" w:rsidR="00C73708" w:rsidRPr="00D55B48" w:rsidRDefault="00D34B6B" w:rsidP="00D55B48">
      <w:pPr>
        <w:pStyle w:val="Ttulo4"/>
        <w:numPr>
          <w:ilvl w:val="0"/>
          <w:numId w:val="2"/>
        </w:numPr>
        <w:tabs>
          <w:tab w:val="clear" w:pos="1080"/>
          <w:tab w:val="left" w:pos="426"/>
        </w:tabs>
        <w:spacing w:line="276" w:lineRule="auto"/>
        <w:ind w:left="0" w:firstLine="0"/>
        <w:rPr>
          <w:rFonts w:ascii="Tahoma" w:hAnsi="Tahoma" w:cs="Tahoma"/>
          <w:sz w:val="22"/>
          <w:szCs w:val="22"/>
        </w:rPr>
      </w:pPr>
      <w:r w:rsidRPr="00D55B48">
        <w:rPr>
          <w:rFonts w:ascii="Tahoma" w:hAnsi="Tahoma" w:cs="Tahoma"/>
          <w:sz w:val="22"/>
          <w:szCs w:val="22"/>
        </w:rPr>
        <w:t>Consideraciones</w:t>
      </w:r>
    </w:p>
    <w:p w14:paraId="7D513A17" w14:textId="77777777" w:rsidR="00C73708" w:rsidRPr="00187E57" w:rsidRDefault="00C73708" w:rsidP="00187E57">
      <w:pPr>
        <w:pStyle w:val="Prrafodelista"/>
        <w:spacing w:after="0" w:line="276" w:lineRule="auto"/>
        <w:ind w:right="51"/>
        <w:jc w:val="both"/>
        <w:rPr>
          <w:rFonts w:ascii="Tahoma" w:hAnsi="Tahoma" w:cs="Tahoma"/>
          <w:b/>
        </w:rPr>
      </w:pPr>
    </w:p>
    <w:p w14:paraId="302E8A2E" w14:textId="77777777" w:rsidR="009404D3" w:rsidRPr="00D55B48" w:rsidRDefault="00C73708" w:rsidP="00187E57">
      <w:pPr>
        <w:pStyle w:val="Prrafodelista"/>
        <w:numPr>
          <w:ilvl w:val="1"/>
          <w:numId w:val="7"/>
        </w:numPr>
        <w:spacing w:after="0" w:line="276" w:lineRule="auto"/>
        <w:ind w:right="51"/>
        <w:jc w:val="both"/>
        <w:rPr>
          <w:rFonts w:ascii="Tahoma" w:hAnsi="Tahoma" w:cs="Tahoma"/>
          <w:b/>
          <w:spacing w:val="-2"/>
        </w:rPr>
      </w:pPr>
      <w:r w:rsidRPr="00187E57">
        <w:rPr>
          <w:rFonts w:ascii="Tahoma" w:hAnsi="Tahoma" w:cs="Tahoma"/>
          <w:b/>
        </w:rPr>
        <w:t xml:space="preserve">Problema </w:t>
      </w:r>
      <w:r w:rsidR="00931072" w:rsidRPr="00187E57">
        <w:rPr>
          <w:rFonts w:ascii="Tahoma" w:hAnsi="Tahoma" w:cs="Tahoma"/>
          <w:b/>
        </w:rPr>
        <w:t xml:space="preserve">jurídico </w:t>
      </w:r>
      <w:r w:rsidRPr="00187E57">
        <w:rPr>
          <w:rFonts w:ascii="Tahoma" w:hAnsi="Tahoma" w:cs="Tahoma"/>
          <w:b/>
        </w:rPr>
        <w:t>por</w:t>
      </w:r>
      <w:r w:rsidRPr="00D55B48">
        <w:rPr>
          <w:rFonts w:ascii="Tahoma" w:hAnsi="Tahoma" w:cs="Tahoma"/>
          <w:b/>
          <w:spacing w:val="-2"/>
        </w:rPr>
        <w:t xml:space="preserve"> resolver</w:t>
      </w:r>
    </w:p>
    <w:p w14:paraId="0477CA13" w14:textId="77777777" w:rsidR="00C73708" w:rsidRPr="00D55B48" w:rsidRDefault="00C73708" w:rsidP="00D55B48">
      <w:pPr>
        <w:pStyle w:val="Sinespaciado"/>
      </w:pPr>
    </w:p>
    <w:p w14:paraId="028FF9B2" w14:textId="77777777" w:rsidR="001754F6" w:rsidRPr="00883B53" w:rsidRDefault="00D34F86" w:rsidP="00883B53">
      <w:pPr>
        <w:pStyle w:val="Sinespaciado"/>
        <w:spacing w:line="276" w:lineRule="auto"/>
        <w:ind w:firstLine="426"/>
        <w:jc w:val="both"/>
        <w:rPr>
          <w:rFonts w:ascii="Tahoma" w:hAnsi="Tahoma" w:cs="Tahoma"/>
        </w:rPr>
      </w:pPr>
      <w:r w:rsidRPr="00D55B48">
        <w:rPr>
          <w:rFonts w:ascii="Tahoma" w:hAnsi="Tahoma" w:cs="Tahoma"/>
        </w:rPr>
        <w:t>¿</w:t>
      </w:r>
      <w:r w:rsidR="00816C6C" w:rsidRPr="002D2FAA">
        <w:rPr>
          <w:rFonts w:ascii="Tahoma" w:hAnsi="Tahoma" w:cs="Tahoma"/>
        </w:rPr>
        <w:t xml:space="preserve">Se ha vulnerado el derecho a la </w:t>
      </w:r>
      <w:r w:rsidR="00816C6C">
        <w:rPr>
          <w:rFonts w:ascii="Tahoma" w:hAnsi="Tahoma" w:cs="Tahoma"/>
        </w:rPr>
        <w:t xml:space="preserve">vivienda digna y a la vida </w:t>
      </w:r>
      <w:r w:rsidR="00816C6C" w:rsidRPr="002D2FAA">
        <w:rPr>
          <w:rFonts w:ascii="Tahoma" w:hAnsi="Tahoma" w:cs="Tahoma"/>
        </w:rPr>
        <w:t>de</w:t>
      </w:r>
      <w:r w:rsidR="00816C6C">
        <w:rPr>
          <w:rFonts w:ascii="Tahoma" w:hAnsi="Tahoma" w:cs="Tahoma"/>
        </w:rPr>
        <w:t>l</w:t>
      </w:r>
      <w:r w:rsidR="00816C6C" w:rsidRPr="002D2FAA">
        <w:rPr>
          <w:rFonts w:ascii="Tahoma" w:hAnsi="Tahoma" w:cs="Tahoma"/>
        </w:rPr>
        <w:t xml:space="preserve"> accionante por parte </w:t>
      </w:r>
      <w:r w:rsidR="00816C6C">
        <w:rPr>
          <w:rFonts w:ascii="Tahoma" w:hAnsi="Tahoma" w:cs="Tahoma"/>
        </w:rPr>
        <w:t>SERVICIUDAD E.S.P, CHEC S.A.S E.S.P y la entidad vinculada, Municipio de Dosquebradas</w:t>
      </w:r>
      <w:r w:rsidR="001E1CCD" w:rsidRPr="00D55B48">
        <w:rPr>
          <w:rFonts w:ascii="Tahoma" w:hAnsi="Tahoma" w:cs="Tahoma"/>
        </w:rPr>
        <w:t>?</w:t>
      </w:r>
    </w:p>
    <w:p w14:paraId="686ADD61" w14:textId="77777777" w:rsidR="001754F6" w:rsidRDefault="001754F6" w:rsidP="001754F6">
      <w:pPr>
        <w:spacing w:after="0" w:line="276" w:lineRule="auto"/>
        <w:ind w:right="51"/>
        <w:jc w:val="both"/>
        <w:rPr>
          <w:rFonts w:ascii="Tahoma" w:hAnsi="Tahoma" w:cs="Tahoma"/>
          <w:b/>
        </w:rPr>
      </w:pPr>
    </w:p>
    <w:p w14:paraId="66BBC986" w14:textId="77777777" w:rsidR="00333A18" w:rsidRPr="00C5734B" w:rsidRDefault="00FF2558" w:rsidP="00C5734B">
      <w:pPr>
        <w:pStyle w:val="Prrafodelista"/>
        <w:numPr>
          <w:ilvl w:val="1"/>
          <w:numId w:val="7"/>
        </w:numPr>
        <w:spacing w:after="0" w:line="276" w:lineRule="auto"/>
        <w:ind w:right="51"/>
        <w:jc w:val="both"/>
        <w:rPr>
          <w:rFonts w:ascii="Tahoma" w:hAnsi="Tahoma" w:cs="Tahoma"/>
          <w:b/>
        </w:rPr>
      </w:pPr>
      <w:r>
        <w:rPr>
          <w:rFonts w:ascii="Tahoma" w:hAnsi="Tahoma" w:cs="Tahoma"/>
          <w:b/>
        </w:rPr>
        <w:t>Sujetos</w:t>
      </w:r>
      <w:r w:rsidR="00333A18" w:rsidRPr="00C5734B">
        <w:rPr>
          <w:rFonts w:ascii="Tahoma" w:hAnsi="Tahoma" w:cs="Tahoma"/>
          <w:b/>
        </w:rPr>
        <w:t xml:space="preserve"> de especial protección </w:t>
      </w:r>
    </w:p>
    <w:p w14:paraId="4D2F111D" w14:textId="77777777" w:rsidR="00FB7ED5" w:rsidRDefault="00FB7ED5" w:rsidP="00FB7ED5">
      <w:pPr>
        <w:spacing w:after="0" w:line="276" w:lineRule="auto"/>
        <w:ind w:right="51"/>
        <w:jc w:val="both"/>
        <w:rPr>
          <w:rFonts w:ascii="Tahoma" w:hAnsi="Tahoma" w:cs="Tahoma"/>
        </w:rPr>
      </w:pPr>
    </w:p>
    <w:p w14:paraId="21B073E8" w14:textId="77777777" w:rsidR="008C7252" w:rsidRDefault="002147D0" w:rsidP="002147D0">
      <w:pPr>
        <w:spacing w:after="0" w:line="276" w:lineRule="auto"/>
        <w:ind w:right="51" w:firstLine="708"/>
        <w:jc w:val="both"/>
        <w:rPr>
          <w:rFonts w:ascii="Tahoma" w:hAnsi="Tahoma" w:cs="Tahoma"/>
        </w:rPr>
      </w:pPr>
      <w:r>
        <w:rPr>
          <w:rFonts w:ascii="Tahoma" w:hAnsi="Tahoma" w:cs="Tahoma"/>
        </w:rPr>
        <w:t>L</w:t>
      </w:r>
      <w:r w:rsidRPr="00EB3D6D">
        <w:rPr>
          <w:rFonts w:ascii="Tahoma" w:hAnsi="Tahoma" w:cs="Tahoma"/>
        </w:rPr>
        <w:t xml:space="preserve">a Corte Constitucional </w:t>
      </w:r>
      <w:r>
        <w:rPr>
          <w:rFonts w:ascii="Tahoma" w:hAnsi="Tahoma" w:cs="Tahoma"/>
        </w:rPr>
        <w:t>e</w:t>
      </w:r>
      <w:r w:rsidRPr="00EB3D6D">
        <w:rPr>
          <w:rFonts w:ascii="Tahoma" w:hAnsi="Tahoma" w:cs="Tahoma"/>
        </w:rPr>
        <w:t xml:space="preserve">n sentencia T </w:t>
      </w:r>
      <w:r>
        <w:rPr>
          <w:rFonts w:ascii="Tahoma" w:hAnsi="Tahoma" w:cs="Tahoma"/>
        </w:rPr>
        <w:t>093</w:t>
      </w:r>
      <w:r w:rsidRPr="00EB3D6D">
        <w:rPr>
          <w:rFonts w:ascii="Tahoma" w:hAnsi="Tahoma" w:cs="Tahoma"/>
        </w:rPr>
        <w:t xml:space="preserve"> de 201</w:t>
      </w:r>
      <w:r>
        <w:rPr>
          <w:rFonts w:ascii="Tahoma" w:hAnsi="Tahoma" w:cs="Tahoma"/>
        </w:rPr>
        <w:t>5,  Magistrada</w:t>
      </w:r>
      <w:r w:rsidRPr="00EB3D6D">
        <w:rPr>
          <w:rFonts w:ascii="Tahoma" w:hAnsi="Tahoma" w:cs="Tahoma"/>
        </w:rPr>
        <w:t xml:space="preserve"> Ponente </w:t>
      </w:r>
      <w:r>
        <w:rPr>
          <w:rFonts w:ascii="Tahoma" w:hAnsi="Tahoma" w:cs="Tahoma"/>
        </w:rPr>
        <w:t>Gloria Stella Ortiz Delgado</w:t>
      </w:r>
      <w:r w:rsidRPr="00EB3D6D">
        <w:rPr>
          <w:rFonts w:ascii="Tahoma" w:hAnsi="Tahoma" w:cs="Tahoma"/>
        </w:rPr>
        <w:t xml:space="preserve">, </w:t>
      </w:r>
      <w:r w:rsidR="00FF2558">
        <w:rPr>
          <w:rFonts w:ascii="Tahoma" w:hAnsi="Tahoma" w:cs="Tahoma"/>
        </w:rPr>
        <w:t>indic</w:t>
      </w:r>
      <w:r>
        <w:rPr>
          <w:rFonts w:ascii="Tahoma" w:hAnsi="Tahoma" w:cs="Tahoma"/>
        </w:rPr>
        <w:t xml:space="preserve">ó </w:t>
      </w:r>
      <w:r w:rsidR="00FF2558">
        <w:rPr>
          <w:rFonts w:ascii="Tahoma" w:hAnsi="Tahoma" w:cs="Tahoma"/>
        </w:rPr>
        <w:t xml:space="preserve">que los </w:t>
      </w:r>
      <w:r w:rsidR="00C615EA">
        <w:rPr>
          <w:rFonts w:ascii="Tahoma" w:hAnsi="Tahoma" w:cs="Tahoma"/>
        </w:rPr>
        <w:t xml:space="preserve">sujetos de especial protección, son aquellas personas que por sus </w:t>
      </w:r>
      <w:r w:rsidR="00C615EA">
        <w:rPr>
          <w:rFonts w:ascii="Tahoma" w:hAnsi="Tahoma" w:cs="Tahoma"/>
        </w:rPr>
        <w:lastRenderedPageBreak/>
        <w:t>condiciones especiales se encuentran en un</w:t>
      </w:r>
      <w:r w:rsidR="00354A24">
        <w:rPr>
          <w:rFonts w:ascii="Tahoma" w:hAnsi="Tahoma" w:cs="Tahoma"/>
        </w:rPr>
        <w:t xml:space="preserve"> estado de debilidad manifiesta, por lo tanto </w:t>
      </w:r>
      <w:r w:rsidR="00354A24" w:rsidRPr="00354A24">
        <w:rPr>
          <w:rFonts w:ascii="Tahoma" w:hAnsi="Tahoma" w:cs="Tahoma"/>
        </w:rPr>
        <w:t>el juez deberá ser más laxo en</w:t>
      </w:r>
      <w:r w:rsidR="00354A24">
        <w:rPr>
          <w:rFonts w:ascii="Tahoma" w:hAnsi="Tahoma" w:cs="Tahoma"/>
        </w:rPr>
        <w:t xml:space="preserve"> cuanto a los requisitos para la</w:t>
      </w:r>
      <w:r w:rsidR="00354A24" w:rsidRPr="00354A24">
        <w:rPr>
          <w:rFonts w:ascii="Tahoma" w:hAnsi="Tahoma" w:cs="Tahoma"/>
        </w:rPr>
        <w:t xml:space="preserve"> procedencia</w:t>
      </w:r>
      <w:r w:rsidR="00354A24">
        <w:rPr>
          <w:rFonts w:ascii="Tahoma" w:hAnsi="Tahoma" w:cs="Tahoma"/>
        </w:rPr>
        <w:t xml:space="preserve"> de la acción constitucional</w:t>
      </w:r>
      <w:r w:rsidR="00354A24" w:rsidRPr="00354A24">
        <w:rPr>
          <w:rFonts w:ascii="Tahoma" w:hAnsi="Tahoma" w:cs="Tahoma"/>
        </w:rPr>
        <w:t>.</w:t>
      </w:r>
    </w:p>
    <w:p w14:paraId="095B541D" w14:textId="77777777" w:rsidR="002147D0" w:rsidRPr="00FB7ED5" w:rsidRDefault="00354A24" w:rsidP="002147D0">
      <w:pPr>
        <w:spacing w:after="0" w:line="276" w:lineRule="auto"/>
        <w:ind w:right="51" w:firstLine="708"/>
        <w:jc w:val="both"/>
        <w:rPr>
          <w:rFonts w:ascii="Tahoma" w:hAnsi="Tahoma" w:cs="Tahoma"/>
          <w:b/>
        </w:rPr>
      </w:pPr>
      <w:r w:rsidRPr="00354A24">
        <w:rPr>
          <w:rFonts w:ascii="Tahoma" w:hAnsi="Tahoma" w:cs="Tahoma"/>
        </w:rPr>
        <w:t xml:space="preserve"> </w:t>
      </w:r>
    </w:p>
    <w:p w14:paraId="0FB6A54B" w14:textId="77777777" w:rsidR="002147D0" w:rsidRPr="002147D0" w:rsidRDefault="00FB7ED5" w:rsidP="002147D0">
      <w:pPr>
        <w:tabs>
          <w:tab w:val="left" w:pos="1701"/>
        </w:tabs>
        <w:autoSpaceDN w:val="0"/>
        <w:spacing w:after="0" w:line="240" w:lineRule="auto"/>
        <w:ind w:left="709" w:right="51"/>
        <w:jc w:val="both"/>
        <w:rPr>
          <w:rFonts w:ascii="Arial Narrow" w:hAnsi="Arial Narrow" w:cs="Tahoma"/>
          <w:i/>
          <w:sz w:val="20"/>
          <w:szCs w:val="20"/>
        </w:rPr>
      </w:pPr>
      <w:r w:rsidRPr="002147D0">
        <w:rPr>
          <w:rFonts w:ascii="Arial Narrow" w:hAnsi="Arial Narrow" w:cs="Tahoma"/>
          <w:i/>
          <w:sz w:val="20"/>
          <w:szCs w:val="20"/>
        </w:rPr>
        <w:t>“</w:t>
      </w:r>
      <w:r w:rsidR="002147D0" w:rsidRPr="00FF2558">
        <w:rPr>
          <w:rFonts w:ascii="Arial Narrow" w:hAnsi="Arial Narrow" w:cs="Tahoma"/>
          <w:b/>
          <w:i/>
          <w:sz w:val="20"/>
          <w:szCs w:val="20"/>
        </w:rPr>
        <w:t>El amparo de sujetos de especial protección constitucional. Reiteración de jurisprudencia.</w:t>
      </w:r>
    </w:p>
    <w:p w14:paraId="6CEFF008" w14:textId="77777777" w:rsidR="002147D0" w:rsidRPr="002147D0" w:rsidRDefault="002147D0" w:rsidP="002147D0">
      <w:pPr>
        <w:tabs>
          <w:tab w:val="left" w:pos="1701"/>
        </w:tabs>
        <w:autoSpaceDN w:val="0"/>
        <w:spacing w:after="0" w:line="240" w:lineRule="auto"/>
        <w:ind w:left="709" w:right="51"/>
        <w:jc w:val="both"/>
        <w:rPr>
          <w:rFonts w:ascii="Arial Narrow" w:hAnsi="Arial Narrow" w:cs="Tahoma"/>
          <w:i/>
          <w:sz w:val="20"/>
          <w:szCs w:val="20"/>
        </w:rPr>
      </w:pPr>
      <w:r w:rsidRPr="002147D0">
        <w:rPr>
          <w:rFonts w:ascii="Arial Narrow" w:hAnsi="Arial Narrow" w:cs="Tahoma"/>
          <w:i/>
          <w:sz w:val="20"/>
          <w:szCs w:val="20"/>
        </w:rPr>
        <w:t xml:space="preserve"> </w:t>
      </w:r>
    </w:p>
    <w:p w14:paraId="4BD84F2D" w14:textId="77777777" w:rsidR="002147D0" w:rsidRPr="002147D0" w:rsidRDefault="002147D0" w:rsidP="002147D0">
      <w:pPr>
        <w:tabs>
          <w:tab w:val="left" w:pos="1701"/>
        </w:tabs>
        <w:autoSpaceDN w:val="0"/>
        <w:spacing w:after="0" w:line="240" w:lineRule="auto"/>
        <w:ind w:left="709" w:right="51"/>
        <w:jc w:val="both"/>
        <w:rPr>
          <w:rFonts w:ascii="Arial Narrow" w:hAnsi="Arial Narrow" w:cs="Tahoma"/>
          <w:i/>
          <w:sz w:val="20"/>
          <w:szCs w:val="20"/>
        </w:rPr>
      </w:pPr>
      <w:r w:rsidRPr="002147D0">
        <w:rPr>
          <w:rFonts w:ascii="Arial Narrow" w:hAnsi="Arial Narrow" w:cs="Tahoma"/>
          <w:i/>
          <w:sz w:val="20"/>
          <w:szCs w:val="20"/>
        </w:rPr>
        <w:t>6. La acción de tutela fue concebida por el Constituyente como un mecanismo de protección de derechos fundamentales, cuando las demás herramientas que ofrece el sistema no han sido eficaces. Así, todos los ciudadanos tienen la posibilidad de hacer efectivo sus derechos, y garantizar el cumplimiento de las obligaciones estatales. No obstante, la Corte Constitucional en repetidas ocasiones ha dejado en claro que en el país hay grupos de personas que deben recibir un mayor nivel de protección por parte del Estado.</w:t>
      </w:r>
    </w:p>
    <w:p w14:paraId="44625D52" w14:textId="77777777" w:rsidR="002147D0" w:rsidRPr="002147D0" w:rsidRDefault="002147D0" w:rsidP="002147D0">
      <w:pPr>
        <w:tabs>
          <w:tab w:val="left" w:pos="1701"/>
        </w:tabs>
        <w:autoSpaceDN w:val="0"/>
        <w:spacing w:after="0" w:line="240" w:lineRule="auto"/>
        <w:ind w:left="709" w:right="51"/>
        <w:jc w:val="both"/>
        <w:rPr>
          <w:rFonts w:ascii="Arial Narrow" w:hAnsi="Arial Narrow" w:cs="Tahoma"/>
          <w:i/>
          <w:sz w:val="20"/>
          <w:szCs w:val="20"/>
        </w:rPr>
      </w:pPr>
    </w:p>
    <w:p w14:paraId="0CA2E2D1" w14:textId="77777777" w:rsidR="00FB7ED5" w:rsidRPr="002147D0" w:rsidRDefault="00FB7ED5" w:rsidP="002147D0">
      <w:pPr>
        <w:tabs>
          <w:tab w:val="left" w:pos="1701"/>
        </w:tabs>
        <w:autoSpaceDN w:val="0"/>
        <w:spacing w:after="0" w:line="240" w:lineRule="auto"/>
        <w:ind w:left="709" w:right="51"/>
        <w:jc w:val="both"/>
        <w:rPr>
          <w:rFonts w:ascii="Arial Narrow" w:hAnsi="Arial Narrow"/>
          <w:bCs/>
          <w:i/>
          <w:color w:val="2D2D2D"/>
          <w:sz w:val="20"/>
          <w:szCs w:val="20"/>
          <w:bdr w:val="none" w:sz="0" w:space="0" w:color="auto" w:frame="1"/>
        </w:rPr>
      </w:pPr>
      <w:r w:rsidRPr="002147D0">
        <w:rPr>
          <w:rFonts w:ascii="Arial Narrow" w:hAnsi="Arial Narrow"/>
          <w:bCs/>
          <w:i/>
          <w:color w:val="2D2D2D"/>
          <w:sz w:val="20"/>
          <w:szCs w:val="20"/>
          <w:bdr w:val="none" w:sz="0" w:space="0" w:color="auto" w:frame="1"/>
        </w:rPr>
        <w:t>Se hace referencia entonces a los sujetos de especial protección, que son aquellas personas que por sus condiciones se encuentran en un estado de debilidad manifiesta. Así la Corte ha entendido que esta es una figura para reducir los efectos de la desigualdad material, de conformidad con el artículo 13 de la Constitución. Consecuentemente, esta Corporación ha considerado a los menores de edad, las mujeres embarazadas, los adultos mayores, las personas con disminuciones físicas y psíquicas y las personas en situación de desplazamiento como acreedoras de esa protección adicional. Adicionalmente, en</w:t>
      </w:r>
      <w:r w:rsidR="00C615EA">
        <w:rPr>
          <w:rFonts w:ascii="Arial Narrow" w:hAnsi="Arial Narrow"/>
          <w:bCs/>
          <w:i/>
          <w:color w:val="2D2D2D"/>
          <w:sz w:val="20"/>
          <w:szCs w:val="20"/>
          <w:bdr w:val="none" w:sz="0" w:space="0" w:color="auto" w:frame="1"/>
        </w:rPr>
        <w:t xml:space="preserve"> la sentencia T-495 de 2010 </w:t>
      </w:r>
      <w:r w:rsidRPr="002147D0">
        <w:rPr>
          <w:rFonts w:ascii="Arial Narrow" w:hAnsi="Arial Narrow"/>
          <w:bCs/>
          <w:i/>
          <w:color w:val="2D2D2D"/>
          <w:sz w:val="20"/>
          <w:szCs w:val="20"/>
          <w:bdr w:val="none" w:sz="0" w:space="0" w:color="auto" w:frame="1"/>
        </w:rPr>
        <w:t>se señaló que también son sujetos de especial protección constitucional todos aquellos que por:</w:t>
      </w:r>
    </w:p>
    <w:p w14:paraId="5FE41F1A" w14:textId="77777777" w:rsidR="00FB7ED5" w:rsidRPr="002147D0" w:rsidRDefault="00FB7ED5" w:rsidP="00FB7ED5">
      <w:pPr>
        <w:tabs>
          <w:tab w:val="left" w:pos="1701"/>
        </w:tabs>
        <w:autoSpaceDN w:val="0"/>
        <w:spacing w:after="0" w:line="240" w:lineRule="auto"/>
        <w:ind w:left="709" w:right="51"/>
        <w:jc w:val="both"/>
        <w:rPr>
          <w:rFonts w:ascii="Arial Narrow" w:hAnsi="Arial Narrow"/>
          <w:bCs/>
          <w:i/>
          <w:color w:val="2D2D2D"/>
          <w:sz w:val="20"/>
          <w:szCs w:val="20"/>
          <w:bdr w:val="none" w:sz="0" w:space="0" w:color="auto" w:frame="1"/>
        </w:rPr>
      </w:pPr>
      <w:r w:rsidRPr="002147D0">
        <w:rPr>
          <w:rFonts w:ascii="Arial Narrow" w:hAnsi="Arial Narrow"/>
          <w:bCs/>
          <w:i/>
          <w:color w:val="2D2D2D"/>
          <w:sz w:val="20"/>
          <w:szCs w:val="20"/>
          <w:bdr w:val="none" w:sz="0" w:space="0" w:color="auto" w:frame="1"/>
        </w:rPr>
        <w:t xml:space="preserve"> </w:t>
      </w:r>
    </w:p>
    <w:p w14:paraId="4D8A049B" w14:textId="77777777" w:rsidR="00FB7ED5" w:rsidRPr="002147D0" w:rsidRDefault="00FB7ED5" w:rsidP="00FB7ED5">
      <w:pPr>
        <w:tabs>
          <w:tab w:val="left" w:pos="1701"/>
        </w:tabs>
        <w:autoSpaceDN w:val="0"/>
        <w:spacing w:after="0" w:line="240" w:lineRule="auto"/>
        <w:ind w:left="709" w:right="51"/>
        <w:jc w:val="both"/>
        <w:rPr>
          <w:rFonts w:ascii="Arial Narrow" w:hAnsi="Arial Narrow"/>
          <w:bCs/>
          <w:i/>
          <w:color w:val="2D2D2D"/>
          <w:sz w:val="20"/>
          <w:szCs w:val="20"/>
          <w:bdr w:val="none" w:sz="0" w:space="0" w:color="auto" w:frame="1"/>
        </w:rPr>
      </w:pPr>
      <w:r w:rsidRPr="002147D0">
        <w:rPr>
          <w:rFonts w:ascii="Arial Narrow" w:hAnsi="Arial Narrow"/>
          <w:bCs/>
          <w:i/>
          <w:color w:val="2D2D2D"/>
          <w:sz w:val="20"/>
          <w:szCs w:val="20"/>
          <w:bdr w:val="none" w:sz="0" w:space="0" w:color="auto" w:frame="1"/>
        </w:rPr>
        <w:t>“su situación de debilidad manifiesta los ubican en una posición de desigualdad material con respecto al resto de la población”, por lo que “la pertenencia a estos grupos poblacionales tiene una incidencia directa en la intensidad de la evaluación del perjuicio, habida cuenta que las condiciones de debilidad manifiesta obligan a un tratamiento preferencial en términos de acceso a los mecanismos judiciales de protección de derechos, a fin de garantizar la igualdad material a través de discriminaciones afirmativas a favor de los grupos mencionados”.”</w:t>
      </w:r>
    </w:p>
    <w:p w14:paraId="42DF982F" w14:textId="77777777" w:rsidR="00FB7ED5" w:rsidRPr="00FB7ED5" w:rsidRDefault="00FB7ED5" w:rsidP="00827D2E">
      <w:pPr>
        <w:tabs>
          <w:tab w:val="left" w:pos="1701"/>
        </w:tabs>
        <w:autoSpaceDN w:val="0"/>
        <w:spacing w:after="0" w:line="240" w:lineRule="auto"/>
        <w:ind w:right="51"/>
        <w:jc w:val="both"/>
        <w:rPr>
          <w:rFonts w:ascii="Arial Narrow" w:hAnsi="Arial Narrow"/>
          <w:bCs/>
          <w:i/>
          <w:color w:val="2D2D2D"/>
          <w:bdr w:val="none" w:sz="0" w:space="0" w:color="auto" w:frame="1"/>
        </w:rPr>
      </w:pPr>
    </w:p>
    <w:p w14:paraId="16DE0FCE" w14:textId="77777777" w:rsidR="00F63C4B" w:rsidRDefault="00FA7BA2" w:rsidP="00F63C4B">
      <w:pPr>
        <w:pStyle w:val="Prrafodelista"/>
        <w:numPr>
          <w:ilvl w:val="1"/>
          <w:numId w:val="7"/>
        </w:numPr>
        <w:spacing w:after="0" w:line="276" w:lineRule="auto"/>
        <w:ind w:right="51"/>
        <w:jc w:val="both"/>
        <w:rPr>
          <w:rFonts w:ascii="Tahoma" w:hAnsi="Tahoma" w:cs="Tahoma"/>
          <w:b/>
        </w:rPr>
      </w:pPr>
      <w:r>
        <w:rPr>
          <w:rFonts w:ascii="Tahoma" w:hAnsi="Tahoma" w:cs="Tahoma"/>
          <w:b/>
        </w:rPr>
        <w:t>Principio de i</w:t>
      </w:r>
      <w:r w:rsidR="001F5A24" w:rsidRPr="00C5734B">
        <w:rPr>
          <w:rFonts w:ascii="Tahoma" w:hAnsi="Tahoma" w:cs="Tahoma"/>
          <w:b/>
        </w:rPr>
        <w:t xml:space="preserve">nmediatez </w:t>
      </w:r>
      <w:r w:rsidR="00AE76B8">
        <w:rPr>
          <w:rFonts w:ascii="Tahoma" w:hAnsi="Tahoma" w:cs="Tahoma"/>
          <w:b/>
        </w:rPr>
        <w:t>en la acción de tutela</w:t>
      </w:r>
    </w:p>
    <w:p w14:paraId="6011054F" w14:textId="77777777" w:rsidR="00F63C4B" w:rsidRDefault="00F63C4B" w:rsidP="00F63C4B">
      <w:pPr>
        <w:pStyle w:val="Prrafodelista"/>
        <w:spacing w:after="0" w:line="276" w:lineRule="auto"/>
        <w:ind w:right="51"/>
        <w:jc w:val="both"/>
        <w:rPr>
          <w:rFonts w:ascii="Tahoma" w:hAnsi="Tahoma" w:cs="Tahoma"/>
          <w:b/>
        </w:rPr>
      </w:pPr>
    </w:p>
    <w:p w14:paraId="08059FBD" w14:textId="77777777" w:rsidR="00C01081" w:rsidRDefault="003A74BE" w:rsidP="00C01081">
      <w:pPr>
        <w:pStyle w:val="Sinespaciado"/>
        <w:spacing w:line="276" w:lineRule="auto"/>
        <w:ind w:firstLine="708"/>
        <w:jc w:val="both"/>
        <w:rPr>
          <w:rFonts w:ascii="Tahoma" w:hAnsi="Tahoma" w:cs="Tahoma"/>
          <w:lang w:val="es-CO"/>
        </w:rPr>
      </w:pPr>
      <w:r w:rsidRPr="00C17F64">
        <w:rPr>
          <w:rFonts w:ascii="Tahoma" w:hAnsi="Tahoma" w:cs="Tahoma"/>
        </w:rPr>
        <w:t xml:space="preserve">Respecto al </w:t>
      </w:r>
      <w:r>
        <w:rPr>
          <w:rFonts w:ascii="Tahoma" w:hAnsi="Tahoma" w:cs="Tahoma"/>
        </w:rPr>
        <w:t>principio de inmediatez la Corte Constitucional ha hecho énfasis en que este no se debe tomar de una forma rígida, pues para casos excepcionales, como el del derecho al acceso al agua potable,</w:t>
      </w:r>
      <w:r w:rsidRPr="00C17F64">
        <w:rPr>
          <w:rFonts w:ascii="Tahoma" w:hAnsi="Tahoma" w:cs="Tahoma"/>
        </w:rPr>
        <w:t xml:space="preserve"> </w:t>
      </w:r>
      <w:r>
        <w:rPr>
          <w:rFonts w:ascii="Tahoma" w:hAnsi="Tahoma" w:cs="Tahoma"/>
        </w:rPr>
        <w:t xml:space="preserve">se debe examinar si la vulneración se ha prolongado en el tiempo, como lo indicó en la Sentencia </w:t>
      </w:r>
      <w:r>
        <w:rPr>
          <w:rFonts w:ascii="Tahoma" w:hAnsi="Tahoma" w:cs="Tahoma"/>
          <w:lang w:val="es-CO"/>
        </w:rPr>
        <w:t xml:space="preserve"> T 457 de 2017, </w:t>
      </w:r>
      <w:r w:rsidRPr="00A76D31">
        <w:rPr>
          <w:rFonts w:ascii="Tahoma" w:hAnsi="Tahoma" w:cs="Tahoma"/>
          <w:highlight w:val="yellow"/>
          <w:lang w:val="es-CO"/>
        </w:rPr>
        <w:t>Magistrado Sustanciador (e.)</w:t>
      </w:r>
      <w:r>
        <w:rPr>
          <w:rFonts w:ascii="Tahoma" w:hAnsi="Tahoma" w:cs="Tahoma"/>
          <w:lang w:val="es-CO"/>
        </w:rPr>
        <w:t xml:space="preserve"> </w:t>
      </w:r>
      <w:r w:rsidRPr="003A74BE">
        <w:rPr>
          <w:rFonts w:ascii="Tahoma" w:hAnsi="Tahoma" w:cs="Tahoma"/>
          <w:lang w:val="es-CO"/>
        </w:rPr>
        <w:t xml:space="preserve">Iván Humberto </w:t>
      </w:r>
      <w:proofErr w:type="spellStart"/>
      <w:r w:rsidRPr="003A74BE">
        <w:rPr>
          <w:rFonts w:ascii="Tahoma" w:hAnsi="Tahoma" w:cs="Tahoma"/>
          <w:lang w:val="es-CO"/>
        </w:rPr>
        <w:t>Escrucería</w:t>
      </w:r>
      <w:proofErr w:type="spellEnd"/>
      <w:r w:rsidRPr="003A74BE">
        <w:rPr>
          <w:rFonts w:ascii="Tahoma" w:hAnsi="Tahoma" w:cs="Tahoma"/>
          <w:lang w:val="es-CO"/>
        </w:rPr>
        <w:t xml:space="preserve"> </w:t>
      </w:r>
      <w:proofErr w:type="spellStart"/>
      <w:r w:rsidRPr="003A74BE">
        <w:rPr>
          <w:rFonts w:ascii="Tahoma" w:hAnsi="Tahoma" w:cs="Tahoma"/>
          <w:lang w:val="es-CO"/>
        </w:rPr>
        <w:t>Mayolo</w:t>
      </w:r>
      <w:proofErr w:type="spellEnd"/>
      <w:r w:rsidR="00C01081">
        <w:rPr>
          <w:rFonts w:ascii="Tahoma" w:hAnsi="Tahoma" w:cs="Tahoma"/>
          <w:lang w:val="es-CO"/>
        </w:rPr>
        <w:t>.</w:t>
      </w:r>
    </w:p>
    <w:p w14:paraId="5ACDC8AF" w14:textId="77777777" w:rsidR="00293273" w:rsidRPr="00F742DA" w:rsidRDefault="00293273" w:rsidP="00C01081">
      <w:pPr>
        <w:pStyle w:val="Sinespaciado"/>
        <w:spacing w:line="276" w:lineRule="auto"/>
        <w:ind w:firstLine="708"/>
        <w:jc w:val="both"/>
        <w:rPr>
          <w:rFonts w:ascii="Tahoma" w:hAnsi="Tahoma" w:cs="Tahoma"/>
          <w:b/>
        </w:rPr>
      </w:pPr>
      <w:r w:rsidRPr="00F742DA">
        <w:rPr>
          <w:rFonts w:ascii="Tahoma" w:hAnsi="Tahoma" w:cs="Tahoma"/>
          <w:b/>
        </w:rPr>
        <w:t xml:space="preserve"> </w:t>
      </w:r>
    </w:p>
    <w:p w14:paraId="2398D62A" w14:textId="77777777" w:rsidR="00293273" w:rsidRPr="005247A0" w:rsidRDefault="005B2DC5" w:rsidP="00B52D41">
      <w:pPr>
        <w:tabs>
          <w:tab w:val="left" w:pos="1701"/>
        </w:tabs>
        <w:autoSpaceDN w:val="0"/>
        <w:spacing w:after="0" w:line="240" w:lineRule="auto"/>
        <w:ind w:left="709" w:right="51"/>
        <w:jc w:val="both"/>
        <w:rPr>
          <w:rFonts w:ascii="Arial Narrow" w:hAnsi="Arial Narrow" w:cs="Tahoma"/>
          <w:i/>
          <w:sz w:val="20"/>
          <w:szCs w:val="20"/>
        </w:rPr>
      </w:pPr>
      <w:r>
        <w:rPr>
          <w:rFonts w:ascii="Arial Narrow" w:hAnsi="Arial Narrow"/>
          <w:b/>
          <w:bCs/>
          <w:i/>
          <w:color w:val="2D2D2D"/>
          <w:sz w:val="20"/>
          <w:szCs w:val="20"/>
          <w:bdr w:val="none" w:sz="0" w:space="0" w:color="auto" w:frame="1"/>
        </w:rPr>
        <w:t>“</w:t>
      </w:r>
      <w:r w:rsidR="00293273" w:rsidRPr="005247A0">
        <w:rPr>
          <w:rFonts w:ascii="Arial Narrow" w:hAnsi="Arial Narrow"/>
          <w:b/>
          <w:bCs/>
          <w:i/>
          <w:color w:val="2D2D2D"/>
          <w:sz w:val="20"/>
          <w:szCs w:val="20"/>
          <w:bdr w:val="none" w:sz="0" w:space="0" w:color="auto" w:frame="1"/>
        </w:rPr>
        <w:t>4</w:t>
      </w:r>
      <w:r w:rsidR="00293273" w:rsidRPr="005247A0">
        <w:rPr>
          <w:rFonts w:ascii="Arial Narrow" w:hAnsi="Arial Narrow" w:cs="Tahoma"/>
          <w:i/>
          <w:sz w:val="20"/>
          <w:szCs w:val="20"/>
        </w:rPr>
        <w:t xml:space="preserve">. </w:t>
      </w:r>
      <w:r w:rsidR="00293273" w:rsidRPr="005247A0">
        <w:rPr>
          <w:rFonts w:ascii="Arial Narrow" w:hAnsi="Arial Narrow" w:cs="Tahoma"/>
          <w:b/>
          <w:i/>
          <w:sz w:val="20"/>
          <w:szCs w:val="20"/>
        </w:rPr>
        <w:t>Inmediatez cuando se está en presencia de afectaciones causadas por la deficiente o inexistente prestación del servicio de acueducto.</w:t>
      </w:r>
    </w:p>
    <w:p w14:paraId="395CD503" w14:textId="77777777" w:rsidR="00293273" w:rsidRPr="005247A0" w:rsidRDefault="00293273" w:rsidP="00B52D41">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 </w:t>
      </w:r>
    </w:p>
    <w:p w14:paraId="3964A011" w14:textId="77777777" w:rsidR="005247A0" w:rsidRPr="005247A0" w:rsidRDefault="005247A0" w:rsidP="00B52D41">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w:t>
      </w:r>
    </w:p>
    <w:p w14:paraId="645D8D0E" w14:textId="77777777" w:rsidR="00293273" w:rsidRPr="005247A0" w:rsidRDefault="00293273" w:rsidP="00B52D41">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 </w:t>
      </w:r>
    </w:p>
    <w:p w14:paraId="73F94CF7" w14:textId="77777777" w:rsidR="00293273" w:rsidRPr="005247A0" w:rsidRDefault="00293273" w:rsidP="00B52D41">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4.2. Ahora bien, en lo que respecta a la imposibilidad de negar una tutela que solicita el derecho al agua en una de sus facetas prestacionales aduciendo el incumplimiento del requisito de inmediatez, este Tribunal en la sentencia T-028 de 2014 expuso lo siguiente:</w:t>
      </w:r>
    </w:p>
    <w:p w14:paraId="3E0A9BBD" w14:textId="77777777" w:rsidR="00293273" w:rsidRPr="005247A0" w:rsidRDefault="00293273" w:rsidP="00B52D41">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 </w:t>
      </w:r>
    </w:p>
    <w:p w14:paraId="38056CD0" w14:textId="77777777" w:rsidR="00293273" w:rsidRPr="005247A0" w:rsidRDefault="00293273" w:rsidP="00B52D41">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“Sobre el cumplimiento del requisito de inmediatez como elemento aducido por el juez de primera instancia para establecer la improcedencia del amparo, la Sala advierte que, en el presente caso, la vulneración de los derechos fundamentales de la actora es continua. Para la Corte esto significa que no es procedente alegar inmediatez cuando el desconocimiento de un derecho constitucional se ha prolongado en el tiempo y no se ha dado el cumplimiento de tal derecho. Así, en el caso bajo estudio es claro que la vulneración de los derechos fundamentales de la afectada no acaeció de manera instantánea sino que se ha venido prolongando en el tiempo desde el momento en que la empresa Aguas de la Península asumió la prestación del servicio público de acueducto y alcantarillado en el municipio de Maicao y ha procedido a su prestación de manera deficiente de conformidad con las pruebas que obran en el expediente”.</w:t>
      </w:r>
    </w:p>
    <w:p w14:paraId="432C4885" w14:textId="77777777" w:rsidR="00293273" w:rsidRPr="005247A0" w:rsidRDefault="00293273" w:rsidP="00B52D41">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 </w:t>
      </w:r>
    </w:p>
    <w:p w14:paraId="14E6F1CF" w14:textId="77777777" w:rsidR="00293273" w:rsidRDefault="002C5B4A" w:rsidP="005B2DC5">
      <w:pPr>
        <w:tabs>
          <w:tab w:val="left" w:pos="1701"/>
        </w:tabs>
        <w:autoSpaceDN w:val="0"/>
        <w:spacing w:after="0" w:line="240" w:lineRule="auto"/>
        <w:ind w:left="709" w:right="51"/>
        <w:jc w:val="both"/>
        <w:rPr>
          <w:rFonts w:ascii="Arial Narrow" w:hAnsi="Arial Narrow" w:cs="Tahoma"/>
          <w:sz w:val="20"/>
          <w:szCs w:val="20"/>
        </w:rPr>
      </w:pPr>
      <w:r>
        <w:rPr>
          <w:rFonts w:ascii="Arial Narrow" w:hAnsi="Arial Narrow" w:cs="Tahoma"/>
          <w:sz w:val="20"/>
          <w:szCs w:val="20"/>
        </w:rPr>
        <w:t>(…)</w:t>
      </w:r>
    </w:p>
    <w:p w14:paraId="7AD73D5B" w14:textId="77777777" w:rsidR="002C5B4A" w:rsidRPr="005247A0" w:rsidRDefault="002C5B4A" w:rsidP="005B2DC5">
      <w:pPr>
        <w:tabs>
          <w:tab w:val="left" w:pos="1701"/>
        </w:tabs>
        <w:autoSpaceDN w:val="0"/>
        <w:spacing w:after="0" w:line="240" w:lineRule="auto"/>
        <w:ind w:left="709" w:right="51"/>
        <w:jc w:val="both"/>
        <w:rPr>
          <w:rFonts w:ascii="Arial Narrow" w:hAnsi="Arial Narrow" w:cs="Tahoma"/>
          <w:i/>
          <w:sz w:val="20"/>
          <w:szCs w:val="20"/>
        </w:rPr>
      </w:pPr>
    </w:p>
    <w:p w14:paraId="2E59BDE0" w14:textId="77777777" w:rsidR="00293273" w:rsidRPr="005F5F68" w:rsidRDefault="00293273" w:rsidP="005F5F68">
      <w:pPr>
        <w:tabs>
          <w:tab w:val="left" w:pos="1701"/>
        </w:tabs>
        <w:autoSpaceDN w:val="0"/>
        <w:spacing w:after="0" w:line="240" w:lineRule="auto"/>
        <w:ind w:left="709" w:right="51"/>
        <w:jc w:val="both"/>
        <w:rPr>
          <w:rFonts w:ascii="Arial Narrow" w:hAnsi="Arial Narrow" w:cs="Tahoma"/>
          <w:i/>
          <w:sz w:val="20"/>
          <w:szCs w:val="20"/>
        </w:rPr>
      </w:pPr>
      <w:r w:rsidRPr="005247A0">
        <w:rPr>
          <w:rFonts w:ascii="Arial Narrow" w:hAnsi="Arial Narrow" w:cs="Tahoma"/>
          <w:i/>
          <w:sz w:val="20"/>
          <w:szCs w:val="20"/>
        </w:rPr>
        <w:t>En conclusión, para esta Sala es claro que las tutelas que solicitan que la administración municipal o departamental ejecuten una serie de acciones destinadas a satisfacer el derecho al agua de los habitantes, no pueden ser rechazadas bajo el argumento de la falta de inmediatez en el ejercicio de la acción, ya que mientras subsista la afectación del derecho en el tiempo o esta se agrave la tutela es procedente como mecanismo expedito.</w:t>
      </w:r>
      <w:r w:rsidR="005B2DC5">
        <w:rPr>
          <w:rFonts w:ascii="Arial Narrow" w:hAnsi="Arial Narrow" w:cs="Tahoma"/>
          <w:i/>
          <w:sz w:val="20"/>
          <w:szCs w:val="20"/>
        </w:rPr>
        <w:t>”</w:t>
      </w:r>
    </w:p>
    <w:p w14:paraId="43D610EB" w14:textId="77777777" w:rsidR="001754F6" w:rsidRPr="001754F6" w:rsidRDefault="001754F6" w:rsidP="001754F6">
      <w:pPr>
        <w:spacing w:after="0" w:line="276" w:lineRule="auto"/>
        <w:ind w:right="51"/>
        <w:jc w:val="both"/>
        <w:rPr>
          <w:rFonts w:ascii="Tahoma" w:hAnsi="Tahoma" w:cs="Tahoma"/>
          <w:b/>
        </w:rPr>
      </w:pPr>
    </w:p>
    <w:p w14:paraId="0653D959" w14:textId="77777777" w:rsidR="00333A18" w:rsidRPr="00C5734B" w:rsidRDefault="00333A18" w:rsidP="00C5734B">
      <w:pPr>
        <w:pStyle w:val="Prrafodelista"/>
        <w:numPr>
          <w:ilvl w:val="1"/>
          <w:numId w:val="7"/>
        </w:numPr>
        <w:spacing w:after="0" w:line="276" w:lineRule="auto"/>
        <w:ind w:right="51"/>
        <w:jc w:val="both"/>
        <w:rPr>
          <w:rFonts w:ascii="Tahoma" w:hAnsi="Tahoma" w:cs="Tahoma"/>
          <w:b/>
        </w:rPr>
      </w:pPr>
      <w:r w:rsidRPr="00C5734B">
        <w:rPr>
          <w:rFonts w:ascii="Tahoma" w:hAnsi="Tahoma" w:cs="Tahoma"/>
          <w:b/>
        </w:rPr>
        <w:t xml:space="preserve">Derecho </w:t>
      </w:r>
      <w:r w:rsidR="00EB7323">
        <w:rPr>
          <w:rFonts w:ascii="Tahoma" w:hAnsi="Tahoma" w:cs="Tahoma"/>
          <w:b/>
        </w:rPr>
        <w:t xml:space="preserve">fundamental </w:t>
      </w:r>
      <w:r w:rsidRPr="00C5734B">
        <w:rPr>
          <w:rFonts w:ascii="Tahoma" w:hAnsi="Tahoma" w:cs="Tahoma"/>
          <w:b/>
        </w:rPr>
        <w:t>al agua</w:t>
      </w:r>
      <w:r w:rsidR="00EB7323">
        <w:rPr>
          <w:rFonts w:ascii="Tahoma" w:hAnsi="Tahoma" w:cs="Tahoma"/>
          <w:b/>
        </w:rPr>
        <w:t xml:space="preserve"> potable</w:t>
      </w:r>
    </w:p>
    <w:p w14:paraId="59C5D3DE" w14:textId="77777777" w:rsidR="0029645E" w:rsidRPr="00D55B48" w:rsidRDefault="0029645E" w:rsidP="00D55B48">
      <w:pPr>
        <w:pStyle w:val="Prrafodelista"/>
        <w:spacing w:after="0" w:line="276" w:lineRule="auto"/>
        <w:ind w:left="375" w:right="51"/>
        <w:jc w:val="both"/>
        <w:rPr>
          <w:rFonts w:ascii="Tahoma" w:hAnsi="Tahoma" w:cs="Tahoma"/>
          <w:b/>
        </w:rPr>
      </w:pPr>
    </w:p>
    <w:p w14:paraId="155DCFC1" w14:textId="77777777" w:rsidR="000F197F" w:rsidRDefault="0029645E" w:rsidP="000F197F">
      <w:pPr>
        <w:spacing w:after="0" w:line="276" w:lineRule="auto"/>
        <w:ind w:right="51" w:firstLine="708"/>
        <w:jc w:val="both"/>
        <w:rPr>
          <w:rFonts w:ascii="Tahoma" w:hAnsi="Tahoma" w:cs="Tahoma"/>
        </w:rPr>
      </w:pPr>
      <w:r w:rsidRPr="00D55B48">
        <w:rPr>
          <w:rFonts w:ascii="Tahoma" w:hAnsi="Tahoma" w:cs="Tahoma"/>
        </w:rPr>
        <w:t>La Corte Constitucional</w:t>
      </w:r>
      <w:r w:rsidR="00C42B63">
        <w:rPr>
          <w:rFonts w:ascii="Tahoma" w:hAnsi="Tahoma" w:cs="Tahoma"/>
        </w:rPr>
        <w:t xml:space="preserve"> se</w:t>
      </w:r>
      <w:r w:rsidRPr="00D55B48">
        <w:rPr>
          <w:rFonts w:ascii="Tahoma" w:hAnsi="Tahoma" w:cs="Tahoma"/>
        </w:rPr>
        <w:t xml:space="preserve"> ha </w:t>
      </w:r>
      <w:r w:rsidR="00C42B63">
        <w:rPr>
          <w:rFonts w:ascii="Tahoma" w:hAnsi="Tahoma" w:cs="Tahoma"/>
        </w:rPr>
        <w:t xml:space="preserve">pronunciado reiteradamente sobre el derecho al agua como un derecho fundamental, igualmente, sobre las acciones que deben tomar las empresas de servicios públicos y los municipios para cesar la vulneración </w:t>
      </w:r>
      <w:r w:rsidR="000F197F">
        <w:rPr>
          <w:rFonts w:ascii="Tahoma" w:hAnsi="Tahoma" w:cs="Tahoma"/>
        </w:rPr>
        <w:t>que se presente respecto a este derecho</w:t>
      </w:r>
      <w:r w:rsidR="00D20A7B">
        <w:rPr>
          <w:rFonts w:ascii="Tahoma" w:hAnsi="Tahoma" w:cs="Tahoma"/>
        </w:rPr>
        <w:t xml:space="preserve">, </w:t>
      </w:r>
      <w:r w:rsidR="00745831">
        <w:rPr>
          <w:rFonts w:ascii="Tahoma" w:hAnsi="Tahoma" w:cs="Tahoma"/>
        </w:rPr>
        <w:t xml:space="preserve">como </w:t>
      </w:r>
      <w:r w:rsidR="00B21CB8">
        <w:rPr>
          <w:rFonts w:ascii="Tahoma" w:hAnsi="Tahoma" w:cs="Tahoma"/>
        </w:rPr>
        <w:lastRenderedPageBreak/>
        <w:t>lo indicó,</w:t>
      </w:r>
      <w:r w:rsidR="00745831">
        <w:rPr>
          <w:rFonts w:ascii="Tahoma" w:hAnsi="Tahoma" w:cs="Tahoma"/>
        </w:rPr>
        <w:t xml:space="preserve"> entre otras, en </w:t>
      </w:r>
      <w:r w:rsidRPr="00D55B48">
        <w:rPr>
          <w:rFonts w:ascii="Tahoma" w:hAnsi="Tahoma" w:cs="Tahoma"/>
        </w:rPr>
        <w:t xml:space="preserve">la Sentencia T </w:t>
      </w:r>
      <w:r w:rsidR="00745831">
        <w:rPr>
          <w:rFonts w:ascii="Tahoma" w:hAnsi="Tahoma" w:cs="Tahoma"/>
        </w:rPr>
        <w:t>641</w:t>
      </w:r>
      <w:r w:rsidRPr="00D55B48">
        <w:rPr>
          <w:rFonts w:ascii="Tahoma" w:hAnsi="Tahoma" w:cs="Tahoma"/>
        </w:rPr>
        <w:t xml:space="preserve"> de </w:t>
      </w:r>
      <w:r w:rsidR="00005D3D" w:rsidRPr="00D55B48">
        <w:rPr>
          <w:rFonts w:ascii="Tahoma" w:hAnsi="Tahoma" w:cs="Tahoma"/>
        </w:rPr>
        <w:t>20</w:t>
      </w:r>
      <w:r w:rsidR="00745831">
        <w:rPr>
          <w:rFonts w:ascii="Tahoma" w:hAnsi="Tahoma" w:cs="Tahoma"/>
        </w:rPr>
        <w:t>15</w:t>
      </w:r>
      <w:r w:rsidRPr="00D55B48">
        <w:rPr>
          <w:rFonts w:ascii="Tahoma" w:hAnsi="Tahoma" w:cs="Tahoma"/>
        </w:rPr>
        <w:t>, Magistrad</w:t>
      </w:r>
      <w:r w:rsidR="00005D3D" w:rsidRPr="00D55B48">
        <w:rPr>
          <w:rFonts w:ascii="Tahoma" w:hAnsi="Tahoma" w:cs="Tahoma"/>
        </w:rPr>
        <w:t>o</w:t>
      </w:r>
      <w:r w:rsidRPr="00D55B48">
        <w:rPr>
          <w:rFonts w:ascii="Tahoma" w:hAnsi="Tahoma" w:cs="Tahoma"/>
        </w:rPr>
        <w:t xml:space="preserve"> Ponente</w:t>
      </w:r>
      <w:r w:rsidR="00745831">
        <w:rPr>
          <w:rFonts w:ascii="Tahoma" w:hAnsi="Tahoma" w:cs="Tahoma"/>
        </w:rPr>
        <w:t xml:space="preserve"> Alberto Rojas </w:t>
      </w:r>
      <w:r w:rsidR="00B21CB8">
        <w:rPr>
          <w:rFonts w:ascii="Tahoma" w:hAnsi="Tahoma" w:cs="Tahoma"/>
        </w:rPr>
        <w:t>Ríos</w:t>
      </w:r>
      <w:r w:rsidRPr="00D55B48">
        <w:rPr>
          <w:rFonts w:ascii="Tahoma" w:hAnsi="Tahoma" w:cs="Tahoma"/>
        </w:rPr>
        <w:t xml:space="preserve">, </w:t>
      </w:r>
      <w:r w:rsidR="000F197F">
        <w:rPr>
          <w:rFonts w:ascii="Tahoma" w:hAnsi="Tahoma" w:cs="Tahoma"/>
        </w:rPr>
        <w:t xml:space="preserve">donde estableció una reglas </w:t>
      </w:r>
      <w:r w:rsidR="00B21CB8">
        <w:rPr>
          <w:rFonts w:ascii="Tahoma" w:hAnsi="Tahoma" w:cs="Tahoma"/>
        </w:rPr>
        <w:t>para la prestación del servicio.</w:t>
      </w:r>
    </w:p>
    <w:p w14:paraId="4AF7EC5D" w14:textId="77777777" w:rsidR="008B7984" w:rsidRDefault="008B7984" w:rsidP="000F197F">
      <w:pPr>
        <w:spacing w:after="0" w:line="276" w:lineRule="auto"/>
        <w:ind w:right="51" w:firstLine="708"/>
        <w:jc w:val="both"/>
        <w:rPr>
          <w:rFonts w:ascii="Tahoma" w:hAnsi="Tahoma" w:cs="Tahoma"/>
        </w:rPr>
      </w:pPr>
    </w:p>
    <w:p w14:paraId="2433900B" w14:textId="77777777" w:rsidR="0033025D" w:rsidRPr="000F197F" w:rsidRDefault="000F197F" w:rsidP="001D2386">
      <w:pPr>
        <w:tabs>
          <w:tab w:val="left" w:pos="1701"/>
        </w:tabs>
        <w:autoSpaceDN w:val="0"/>
        <w:spacing w:after="0" w:line="240" w:lineRule="auto"/>
        <w:ind w:left="709" w:right="51"/>
        <w:jc w:val="both"/>
        <w:rPr>
          <w:rFonts w:ascii="Arial Narrow" w:hAnsi="Arial Narrow" w:cs="Tahoma"/>
          <w:i/>
          <w:sz w:val="20"/>
          <w:szCs w:val="20"/>
        </w:rPr>
      </w:pPr>
      <w:r w:rsidRPr="000F197F">
        <w:rPr>
          <w:rFonts w:ascii="Arial Narrow" w:hAnsi="Arial Narrow" w:cs="Tahoma"/>
          <w:i/>
          <w:sz w:val="20"/>
          <w:szCs w:val="20"/>
        </w:rPr>
        <w:t>“</w:t>
      </w:r>
      <w:r w:rsidR="0033025D" w:rsidRPr="000F197F">
        <w:rPr>
          <w:rFonts w:ascii="Arial Narrow" w:hAnsi="Arial Narrow" w:cs="Tahoma"/>
          <w:i/>
          <w:sz w:val="20"/>
          <w:szCs w:val="20"/>
        </w:rPr>
        <w:t>Por lo anterior, se ordenó a la entidad demandada suministrar un mínimo de agua, de la manera que considerara más efectiva, como por ejemplo carro tanque, pila comunitaria etc., mientras la señora Barragán acreditaba los requisitos exigidos por las normatividad vigente para que se instale el servicio de acueducto en su vivienda.</w:t>
      </w:r>
    </w:p>
    <w:p w14:paraId="6929AAD1" w14:textId="77777777" w:rsidR="0033025D" w:rsidRPr="000F197F" w:rsidRDefault="0033025D" w:rsidP="001D2386">
      <w:pPr>
        <w:tabs>
          <w:tab w:val="left" w:pos="1701"/>
        </w:tabs>
        <w:autoSpaceDN w:val="0"/>
        <w:spacing w:after="0" w:line="240" w:lineRule="auto"/>
        <w:ind w:left="709" w:right="51"/>
        <w:jc w:val="both"/>
        <w:rPr>
          <w:rFonts w:ascii="Arial Narrow" w:hAnsi="Arial Narrow" w:cs="Tahoma"/>
          <w:i/>
          <w:sz w:val="20"/>
          <w:szCs w:val="20"/>
        </w:rPr>
      </w:pPr>
      <w:r w:rsidRPr="000F197F">
        <w:rPr>
          <w:rFonts w:ascii="Arial Narrow" w:hAnsi="Arial Narrow" w:cs="Tahoma"/>
          <w:i/>
          <w:sz w:val="20"/>
          <w:szCs w:val="20"/>
        </w:rPr>
        <w:t xml:space="preserve"> </w:t>
      </w:r>
    </w:p>
    <w:p w14:paraId="7E8B164C" w14:textId="77777777" w:rsidR="00670F26" w:rsidRPr="00A45C96" w:rsidRDefault="0033025D" w:rsidP="001D2386">
      <w:pPr>
        <w:tabs>
          <w:tab w:val="left" w:pos="1701"/>
        </w:tabs>
        <w:autoSpaceDN w:val="0"/>
        <w:spacing w:after="0" w:line="240" w:lineRule="auto"/>
        <w:ind w:left="709" w:right="51"/>
        <w:jc w:val="both"/>
        <w:rPr>
          <w:rFonts w:ascii="Arial Narrow" w:hAnsi="Arial Narrow" w:cs="Tahoma"/>
          <w:i/>
          <w:sz w:val="20"/>
          <w:szCs w:val="20"/>
        </w:rPr>
      </w:pPr>
      <w:r w:rsidRPr="000F197F">
        <w:rPr>
          <w:rFonts w:ascii="Arial Narrow" w:hAnsi="Arial Narrow" w:cs="Tahoma"/>
          <w:i/>
          <w:sz w:val="20"/>
          <w:szCs w:val="20"/>
        </w:rPr>
        <w:t>Conforme a lo anterior, la Sala identifica que las reglas aplicadas en materia de prestación del servicio público de acueducto (agua potable), cuando se está ante un inmueble ilegal son: (i) las empresas de servicios públicos, no están obligadas a conectar el servicio de acueducto y alcantarillado, si los usuarios no cumplen con los requisitos previstos para acceder al mismo; (ii) las empresas de servicios públicos tienen el deber de abastecer a los usuarios, por lo menos, un mínimo de agua potable, que les permita satisfacer sus necesidades básicas; y (iii) todas las personas tienen derecho a gozar del suministro mínimo de agua potable.”</w:t>
      </w:r>
    </w:p>
    <w:p w14:paraId="38E363E9" w14:textId="77777777" w:rsidR="00670F26" w:rsidRPr="001D2386" w:rsidRDefault="00670F26" w:rsidP="00333A18">
      <w:pPr>
        <w:tabs>
          <w:tab w:val="left" w:pos="1701"/>
        </w:tabs>
        <w:autoSpaceDN w:val="0"/>
        <w:spacing w:after="0" w:line="240" w:lineRule="auto"/>
        <w:ind w:left="709" w:right="51"/>
        <w:jc w:val="both"/>
        <w:rPr>
          <w:rFonts w:ascii="Arial Narrow" w:hAnsi="Arial Narrow" w:cs="Tahoma"/>
          <w:i/>
          <w:sz w:val="20"/>
          <w:szCs w:val="20"/>
        </w:rPr>
      </w:pPr>
    </w:p>
    <w:p w14:paraId="067CB6B1" w14:textId="77777777" w:rsidR="00670F26" w:rsidRPr="00E134D9" w:rsidRDefault="003B7223" w:rsidP="003B7223">
      <w:pPr>
        <w:tabs>
          <w:tab w:val="left" w:pos="1701"/>
        </w:tabs>
        <w:autoSpaceDN w:val="0"/>
        <w:spacing w:after="0" w:line="240" w:lineRule="auto"/>
        <w:ind w:right="51"/>
        <w:jc w:val="both"/>
        <w:rPr>
          <w:rFonts w:ascii="Tahoma" w:hAnsi="Tahoma" w:cs="Tahoma"/>
        </w:rPr>
      </w:pPr>
      <w:r>
        <w:rPr>
          <w:rFonts w:ascii="Tahoma" w:hAnsi="Tahoma" w:cs="Tahoma"/>
        </w:rPr>
        <w:t xml:space="preserve">Igualmente, en la sentencia </w:t>
      </w:r>
      <w:r w:rsidR="00670F26" w:rsidRPr="00E134D9">
        <w:rPr>
          <w:rFonts w:ascii="Tahoma" w:hAnsi="Tahoma" w:cs="Tahoma"/>
        </w:rPr>
        <w:t>T 140 de 2017</w:t>
      </w:r>
      <w:r>
        <w:rPr>
          <w:rFonts w:ascii="Tahoma" w:hAnsi="Tahoma" w:cs="Tahoma"/>
        </w:rPr>
        <w:t xml:space="preserve">, M.P María Victoria Calle Correa, la Corte </w:t>
      </w:r>
      <w:r w:rsidR="00FE3B66">
        <w:rPr>
          <w:rFonts w:ascii="Tahoma" w:hAnsi="Tahoma" w:cs="Tahoma"/>
        </w:rPr>
        <w:t xml:space="preserve">Constitucional </w:t>
      </w:r>
      <w:r>
        <w:rPr>
          <w:rFonts w:ascii="Tahoma" w:hAnsi="Tahoma" w:cs="Tahoma"/>
        </w:rPr>
        <w:t>indicó:</w:t>
      </w:r>
    </w:p>
    <w:p w14:paraId="79795DFE" w14:textId="77777777" w:rsidR="00E134D9" w:rsidRPr="00E134D9" w:rsidRDefault="00E134D9" w:rsidP="00333A18">
      <w:pPr>
        <w:tabs>
          <w:tab w:val="left" w:pos="1701"/>
        </w:tabs>
        <w:autoSpaceDN w:val="0"/>
        <w:spacing w:after="0" w:line="240" w:lineRule="auto"/>
        <w:ind w:left="709" w:right="51"/>
        <w:jc w:val="both"/>
        <w:rPr>
          <w:rFonts w:ascii="Tahoma" w:hAnsi="Tahoma" w:cs="Tahoma"/>
          <w:i/>
        </w:rPr>
      </w:pPr>
    </w:p>
    <w:p w14:paraId="4017D43B" w14:textId="77777777" w:rsidR="00670F26" w:rsidRDefault="00945833" w:rsidP="001D2386">
      <w:pPr>
        <w:tabs>
          <w:tab w:val="left" w:pos="1701"/>
        </w:tabs>
        <w:autoSpaceDN w:val="0"/>
        <w:spacing w:after="0" w:line="240" w:lineRule="auto"/>
        <w:ind w:left="709" w:right="51"/>
        <w:jc w:val="both"/>
        <w:rPr>
          <w:rFonts w:ascii="Arial Narrow" w:hAnsi="Arial Narrow" w:cs="Tahoma"/>
          <w:i/>
          <w:sz w:val="20"/>
          <w:szCs w:val="20"/>
        </w:rPr>
      </w:pPr>
      <w:r>
        <w:rPr>
          <w:rFonts w:ascii="Arial Narrow" w:hAnsi="Arial Narrow" w:cs="Tahoma"/>
          <w:i/>
          <w:sz w:val="20"/>
          <w:szCs w:val="20"/>
        </w:rPr>
        <w:t>“</w:t>
      </w:r>
      <w:r w:rsidR="00670F26" w:rsidRPr="0033025D">
        <w:rPr>
          <w:rFonts w:ascii="Arial Narrow" w:hAnsi="Arial Narrow" w:cs="Tahoma"/>
          <w:i/>
          <w:sz w:val="20"/>
          <w:szCs w:val="20"/>
        </w:rPr>
        <w:t>Si bien en muchas oportunidades la manera de garantizar el derecho fundamental al agua es mediante la prestación del servicio de acueducto y alcantarillado, ello no quiere decir que éste se constituya en el único medio a través del cual se puede satisfacer el derecho al mínimo vital de agua potable, pues en ocasiones donde resulta imposible desde el punto de vista físico y/o jurídico la instalación de las redes para el suministro de agua, la Ley 142 de 1994 prevé soluciones diferentes, como por ejemplo la instalación de pilas públicas</w:t>
      </w:r>
      <w:r>
        <w:rPr>
          <w:rFonts w:ascii="Arial Narrow" w:hAnsi="Arial Narrow" w:cs="Tahoma"/>
          <w:i/>
          <w:sz w:val="20"/>
          <w:szCs w:val="20"/>
        </w:rPr>
        <w:t>.”</w:t>
      </w:r>
    </w:p>
    <w:p w14:paraId="6D35B81E" w14:textId="77777777" w:rsidR="00E134D9" w:rsidRDefault="00E134D9" w:rsidP="001D2386">
      <w:pPr>
        <w:tabs>
          <w:tab w:val="left" w:pos="1701"/>
        </w:tabs>
        <w:autoSpaceDN w:val="0"/>
        <w:spacing w:after="0" w:line="240" w:lineRule="auto"/>
        <w:ind w:left="709" w:right="51"/>
        <w:jc w:val="both"/>
        <w:rPr>
          <w:rFonts w:ascii="Arial Narrow" w:hAnsi="Arial Narrow" w:cs="Tahoma"/>
          <w:i/>
          <w:sz w:val="20"/>
          <w:szCs w:val="20"/>
        </w:rPr>
      </w:pPr>
    </w:p>
    <w:p w14:paraId="40E54B30" w14:textId="77777777" w:rsidR="00E134D9" w:rsidRDefault="00FE3B66" w:rsidP="0033025D">
      <w:pPr>
        <w:spacing w:after="0" w:line="276" w:lineRule="auto"/>
        <w:ind w:right="51"/>
        <w:jc w:val="both"/>
        <w:rPr>
          <w:rFonts w:ascii="Arial Narrow" w:hAnsi="Arial Narrow" w:cs="Tahoma"/>
          <w:i/>
          <w:sz w:val="20"/>
          <w:szCs w:val="20"/>
        </w:rPr>
      </w:pPr>
      <w:r>
        <w:rPr>
          <w:rFonts w:ascii="Tahoma" w:hAnsi="Tahoma" w:cs="Tahoma"/>
        </w:rPr>
        <w:t xml:space="preserve">En la sentencia </w:t>
      </w:r>
      <w:r w:rsidR="00E134D9">
        <w:rPr>
          <w:rFonts w:ascii="Tahoma" w:hAnsi="Tahoma" w:cs="Tahoma"/>
        </w:rPr>
        <w:t xml:space="preserve">T </w:t>
      </w:r>
      <w:r w:rsidR="008B7984">
        <w:rPr>
          <w:rFonts w:ascii="Tahoma" w:hAnsi="Tahoma" w:cs="Tahoma"/>
        </w:rPr>
        <w:t>475 de</w:t>
      </w:r>
      <w:r w:rsidR="00E134D9" w:rsidRPr="00E134D9">
        <w:rPr>
          <w:rFonts w:ascii="Tahoma" w:hAnsi="Tahoma" w:cs="Tahoma"/>
        </w:rPr>
        <w:t xml:space="preserve"> 2017</w:t>
      </w:r>
      <w:r>
        <w:rPr>
          <w:rFonts w:ascii="Tahoma" w:hAnsi="Tahoma" w:cs="Tahoma"/>
        </w:rPr>
        <w:t xml:space="preserve">, M.P </w:t>
      </w:r>
      <w:r w:rsidRPr="00621D30">
        <w:rPr>
          <w:rFonts w:ascii="Tahoma" w:hAnsi="Tahoma" w:cs="Tahoma"/>
          <w:lang w:val="es-CO"/>
        </w:rPr>
        <w:t>Magistrado Sustanciador (e.)</w:t>
      </w:r>
      <w:r>
        <w:rPr>
          <w:rFonts w:ascii="Tahoma" w:hAnsi="Tahoma" w:cs="Tahoma"/>
          <w:lang w:val="es-CO"/>
        </w:rPr>
        <w:t xml:space="preserve"> </w:t>
      </w:r>
      <w:r w:rsidRPr="003A74BE">
        <w:rPr>
          <w:rFonts w:ascii="Tahoma" w:hAnsi="Tahoma" w:cs="Tahoma"/>
          <w:lang w:val="es-CO"/>
        </w:rPr>
        <w:t xml:space="preserve">Iván Humberto </w:t>
      </w:r>
      <w:proofErr w:type="spellStart"/>
      <w:r w:rsidRPr="003A74BE">
        <w:rPr>
          <w:rFonts w:ascii="Tahoma" w:hAnsi="Tahoma" w:cs="Tahoma"/>
          <w:lang w:val="es-CO"/>
        </w:rPr>
        <w:t>Escrucería</w:t>
      </w:r>
      <w:proofErr w:type="spellEnd"/>
      <w:r w:rsidRPr="003A74BE">
        <w:rPr>
          <w:rFonts w:ascii="Tahoma" w:hAnsi="Tahoma" w:cs="Tahoma"/>
          <w:lang w:val="es-CO"/>
        </w:rPr>
        <w:t xml:space="preserve"> </w:t>
      </w:r>
      <w:proofErr w:type="spellStart"/>
      <w:r w:rsidRPr="003A74BE">
        <w:rPr>
          <w:rFonts w:ascii="Tahoma" w:hAnsi="Tahoma" w:cs="Tahoma"/>
          <w:lang w:val="es-CO"/>
        </w:rPr>
        <w:t>Mayolo</w:t>
      </w:r>
      <w:proofErr w:type="spellEnd"/>
      <w:r>
        <w:rPr>
          <w:rFonts w:ascii="Tahoma" w:hAnsi="Tahoma" w:cs="Tahoma"/>
          <w:lang w:val="es-CO"/>
        </w:rPr>
        <w:t>,</w:t>
      </w:r>
      <w:r w:rsidR="008B7984">
        <w:rPr>
          <w:rFonts w:ascii="Tahoma" w:hAnsi="Tahoma" w:cs="Tahoma"/>
          <w:lang w:val="es-CO"/>
        </w:rPr>
        <w:t xml:space="preserve"> </w:t>
      </w:r>
      <w:r w:rsidR="002025FF">
        <w:rPr>
          <w:rFonts w:ascii="Tahoma" w:hAnsi="Tahoma" w:cs="Tahoma"/>
          <w:lang w:val="es-CO"/>
        </w:rPr>
        <w:t>manifestó:</w:t>
      </w:r>
      <w:r>
        <w:rPr>
          <w:rFonts w:ascii="Tahoma" w:hAnsi="Tahoma" w:cs="Tahoma"/>
          <w:lang w:val="es-CO"/>
        </w:rPr>
        <w:t xml:space="preserve"> </w:t>
      </w:r>
    </w:p>
    <w:p w14:paraId="378246AE" w14:textId="77777777" w:rsidR="00562B16" w:rsidRPr="00562B16" w:rsidRDefault="00562B16" w:rsidP="00562B16">
      <w:pPr>
        <w:spacing w:after="0" w:line="276" w:lineRule="auto"/>
        <w:ind w:left="708" w:right="51"/>
        <w:jc w:val="both"/>
        <w:rPr>
          <w:rFonts w:ascii="Arial Narrow" w:hAnsi="Arial Narrow" w:cs="Tahoma"/>
          <w:i/>
          <w:sz w:val="20"/>
          <w:szCs w:val="20"/>
        </w:rPr>
      </w:pPr>
    </w:p>
    <w:p w14:paraId="1BDE5DAD" w14:textId="77777777" w:rsidR="00562B16" w:rsidRPr="00562B16" w:rsidRDefault="003B7223" w:rsidP="001D2386">
      <w:pPr>
        <w:tabs>
          <w:tab w:val="left" w:pos="1701"/>
        </w:tabs>
        <w:autoSpaceDN w:val="0"/>
        <w:spacing w:after="0" w:line="240" w:lineRule="auto"/>
        <w:ind w:left="709" w:right="51"/>
        <w:jc w:val="both"/>
        <w:rPr>
          <w:rFonts w:ascii="Arial Narrow" w:hAnsi="Arial Narrow" w:cs="Tahoma"/>
          <w:i/>
          <w:sz w:val="20"/>
          <w:szCs w:val="20"/>
        </w:rPr>
      </w:pPr>
      <w:r>
        <w:rPr>
          <w:rFonts w:ascii="Arial Narrow" w:hAnsi="Arial Narrow" w:cs="Tahoma"/>
          <w:i/>
          <w:sz w:val="20"/>
          <w:szCs w:val="20"/>
        </w:rPr>
        <w:t>“</w:t>
      </w:r>
      <w:r w:rsidR="00562B16" w:rsidRPr="00562B16">
        <w:rPr>
          <w:rFonts w:ascii="Arial Narrow" w:hAnsi="Arial Narrow" w:cs="Tahoma"/>
          <w:i/>
          <w:sz w:val="20"/>
          <w:szCs w:val="20"/>
        </w:rPr>
        <w:t xml:space="preserve">Para materializar esta obligación, la jurisprudencia constitucional ha precisado que la administración debe adoptar medidas a corto, mediano y largo plazo que permitan garantizar la faceta prestacional del derecho al agua. Entre las acciones que pueden adoptarse con carácter urgente se encuentra </w:t>
      </w:r>
      <w:proofErr w:type="spellStart"/>
      <w:r w:rsidR="00562B16" w:rsidRPr="00562B16">
        <w:rPr>
          <w:rFonts w:ascii="Arial Narrow" w:hAnsi="Arial Narrow" w:cs="Tahoma"/>
          <w:i/>
          <w:sz w:val="20"/>
          <w:szCs w:val="20"/>
        </w:rPr>
        <w:t>el</w:t>
      </w:r>
      <w:proofErr w:type="spellEnd"/>
      <w:r w:rsidR="00562B16" w:rsidRPr="00562B16">
        <w:rPr>
          <w:rFonts w:ascii="Arial Narrow" w:hAnsi="Arial Narrow" w:cs="Tahoma"/>
          <w:i/>
          <w:sz w:val="20"/>
          <w:szCs w:val="20"/>
        </w:rPr>
        <w:t xml:space="preserve"> envió de tanquetas con agua que garanticen bajo los componentes de disponibilidad, calidad y accesibilidad el disfrute de los derechos de los habitantes de una población. Así mismo la FAO ha precisado que como soluciones temporales o a mediano plazo de almacenamiento hídrico para las comunidades campesinas de Latinoamérica pueden emplearse sistemas tales como: (i) sistemas de </w:t>
      </w:r>
      <w:proofErr w:type="spellStart"/>
      <w:r w:rsidR="00562B16" w:rsidRPr="00562B16">
        <w:rPr>
          <w:rFonts w:ascii="Arial Narrow" w:hAnsi="Arial Narrow" w:cs="Tahoma"/>
          <w:i/>
          <w:sz w:val="20"/>
          <w:szCs w:val="20"/>
        </w:rPr>
        <w:t>macrocaptación</w:t>
      </w:r>
      <w:proofErr w:type="spellEnd"/>
      <w:r w:rsidR="00562B16" w:rsidRPr="00562B16">
        <w:rPr>
          <w:rFonts w:ascii="Arial Narrow" w:hAnsi="Arial Narrow" w:cs="Tahoma"/>
          <w:i/>
          <w:sz w:val="20"/>
          <w:szCs w:val="20"/>
        </w:rPr>
        <w:t xml:space="preserve"> de escorrentía en tanques excavados “tipo trinchera”, (ii) sistemas de captación de agua de caminos tipo estanque de grava, con almacenamiento en cisterna, (iii) sistemas de captación de lluvia ancladas al techo de equipamientos colectivos para almacenamiento de agua para usos domésticos, (iv) construcción de presas sencillas de piedras y láminas plásticas, (v) construcción de estanques de transición y derivación, (vi) construcción de pozos y aljibes comunitarios y (vi) construcción de estanques de mampostería comunitarios</w:t>
      </w:r>
      <w:r w:rsidR="00EE77F6">
        <w:rPr>
          <w:rFonts w:ascii="Arial Narrow" w:hAnsi="Arial Narrow" w:cs="Tahoma"/>
          <w:i/>
          <w:sz w:val="20"/>
          <w:szCs w:val="20"/>
        </w:rPr>
        <w:t>.</w:t>
      </w:r>
    </w:p>
    <w:p w14:paraId="3CBC6EDE" w14:textId="77777777" w:rsidR="00562B16" w:rsidRPr="00562B16" w:rsidRDefault="00562B16" w:rsidP="001D2386">
      <w:pPr>
        <w:tabs>
          <w:tab w:val="left" w:pos="1701"/>
        </w:tabs>
        <w:autoSpaceDN w:val="0"/>
        <w:spacing w:after="0" w:line="240" w:lineRule="auto"/>
        <w:ind w:left="709" w:right="51"/>
        <w:jc w:val="both"/>
        <w:rPr>
          <w:rFonts w:ascii="Arial Narrow" w:hAnsi="Arial Narrow" w:cs="Tahoma"/>
          <w:i/>
          <w:sz w:val="20"/>
          <w:szCs w:val="20"/>
        </w:rPr>
      </w:pPr>
      <w:r w:rsidRPr="00562B16">
        <w:rPr>
          <w:rFonts w:ascii="Arial Narrow" w:hAnsi="Arial Narrow" w:cs="Tahoma"/>
          <w:i/>
          <w:sz w:val="20"/>
          <w:szCs w:val="20"/>
        </w:rPr>
        <w:t xml:space="preserve"> </w:t>
      </w:r>
    </w:p>
    <w:p w14:paraId="23F61D42" w14:textId="77777777" w:rsidR="00064907" w:rsidRDefault="00562B16" w:rsidP="001D2386">
      <w:pPr>
        <w:tabs>
          <w:tab w:val="left" w:pos="1701"/>
        </w:tabs>
        <w:autoSpaceDN w:val="0"/>
        <w:spacing w:after="0" w:line="240" w:lineRule="auto"/>
        <w:ind w:left="709" w:right="51"/>
        <w:jc w:val="both"/>
        <w:rPr>
          <w:rFonts w:ascii="Arial Narrow" w:hAnsi="Arial Narrow" w:cs="Tahoma"/>
          <w:i/>
          <w:sz w:val="20"/>
          <w:szCs w:val="20"/>
        </w:rPr>
      </w:pPr>
      <w:r w:rsidRPr="00562B16">
        <w:rPr>
          <w:rFonts w:ascii="Arial Narrow" w:hAnsi="Arial Narrow" w:cs="Tahoma"/>
          <w:i/>
          <w:sz w:val="20"/>
          <w:szCs w:val="20"/>
        </w:rPr>
        <w:t>Así las cosas, la obligación de garantizar el acceso a una cantidad esencial mínima de agua suficiente para el uso personal y doméstico no es una cuestión que esté sujeta al debate público y la ejecución presupuestal, pues constituye un verdadero y autónomo derecho fundamental de las personas sin el cual la vida, la salud y la dignidad de éstas se ven completamente comprometidas. En consecuencia, las entidades deben adoptar inmediatamente todas las medidas necesarias y que estén a su alcance para salvaguardar el componente mínimo del derecho al agua y, en cuanto al completo disfrute del mismo deben, por mandato constitucional avanzar constantemente mediante el diseño de políticas públicas eficientes en la materia, y usar todos los recursos posibles para mejorar el servicio de acueducto hasta el punto en que se logre cumplir de manera eficiente con tod</w:t>
      </w:r>
      <w:r w:rsidR="00064907">
        <w:rPr>
          <w:rFonts w:ascii="Arial Narrow" w:hAnsi="Arial Narrow" w:cs="Tahoma"/>
          <w:i/>
          <w:sz w:val="20"/>
          <w:szCs w:val="20"/>
        </w:rPr>
        <w:t>os los componentes del derecho.</w:t>
      </w:r>
    </w:p>
    <w:p w14:paraId="33CD21F4" w14:textId="77777777" w:rsidR="00064907" w:rsidRDefault="00064907" w:rsidP="001D2386">
      <w:pPr>
        <w:tabs>
          <w:tab w:val="left" w:pos="1701"/>
        </w:tabs>
        <w:autoSpaceDN w:val="0"/>
        <w:spacing w:after="0" w:line="240" w:lineRule="auto"/>
        <w:ind w:left="709" w:right="51"/>
        <w:jc w:val="both"/>
        <w:rPr>
          <w:rFonts w:ascii="Arial Narrow" w:hAnsi="Arial Narrow" w:cs="Tahoma"/>
          <w:i/>
          <w:sz w:val="20"/>
          <w:szCs w:val="20"/>
        </w:rPr>
      </w:pPr>
    </w:p>
    <w:p w14:paraId="5F9C5139" w14:textId="77777777" w:rsidR="00562B16" w:rsidRDefault="00562B16" w:rsidP="001D2386">
      <w:pPr>
        <w:tabs>
          <w:tab w:val="left" w:pos="1701"/>
        </w:tabs>
        <w:autoSpaceDN w:val="0"/>
        <w:spacing w:after="0" w:line="240" w:lineRule="auto"/>
        <w:ind w:left="709" w:right="51"/>
        <w:jc w:val="both"/>
        <w:rPr>
          <w:rFonts w:ascii="Arial Narrow" w:hAnsi="Arial Narrow" w:cs="Tahoma"/>
          <w:i/>
          <w:sz w:val="20"/>
          <w:szCs w:val="20"/>
        </w:rPr>
      </w:pPr>
      <w:r w:rsidRPr="00562B16">
        <w:rPr>
          <w:rFonts w:ascii="Arial Narrow" w:hAnsi="Arial Narrow" w:cs="Tahoma"/>
          <w:i/>
          <w:sz w:val="20"/>
          <w:szCs w:val="20"/>
        </w:rPr>
        <w:t>(…)</w:t>
      </w:r>
    </w:p>
    <w:p w14:paraId="0AE4F1C5" w14:textId="77777777" w:rsidR="00562B16" w:rsidRPr="00562B16" w:rsidRDefault="00562B16" w:rsidP="001D2386">
      <w:pPr>
        <w:tabs>
          <w:tab w:val="left" w:pos="1701"/>
        </w:tabs>
        <w:autoSpaceDN w:val="0"/>
        <w:spacing w:after="0" w:line="240" w:lineRule="auto"/>
        <w:ind w:left="709" w:right="51"/>
        <w:jc w:val="both"/>
        <w:rPr>
          <w:rFonts w:ascii="Arial Narrow" w:hAnsi="Arial Narrow" w:cs="Tahoma"/>
          <w:i/>
          <w:sz w:val="20"/>
          <w:szCs w:val="20"/>
        </w:rPr>
      </w:pPr>
    </w:p>
    <w:p w14:paraId="0C1BC1ED" w14:textId="77777777" w:rsidR="00562B16" w:rsidRPr="00562B16" w:rsidRDefault="00562B16" w:rsidP="001D2386">
      <w:pPr>
        <w:tabs>
          <w:tab w:val="left" w:pos="1701"/>
        </w:tabs>
        <w:autoSpaceDN w:val="0"/>
        <w:spacing w:after="0" w:line="240" w:lineRule="auto"/>
        <w:ind w:left="709" w:right="51"/>
        <w:jc w:val="both"/>
        <w:rPr>
          <w:rFonts w:ascii="Arial Narrow" w:hAnsi="Arial Narrow" w:cs="Tahoma"/>
          <w:i/>
          <w:sz w:val="20"/>
          <w:szCs w:val="20"/>
        </w:rPr>
      </w:pPr>
      <w:r w:rsidRPr="00562B16">
        <w:rPr>
          <w:rFonts w:ascii="Arial Narrow" w:hAnsi="Arial Narrow" w:cs="Tahoma"/>
          <w:i/>
          <w:sz w:val="20"/>
          <w:szCs w:val="20"/>
        </w:rPr>
        <w:t>Así las cosas, se adoptarán medidas en tres niveles a saber. Primero, se ordenará una protección inmediata del derecho fundamental al agua de las comunidades demandantes, mediante el abastecimiento del líquido por parte del municipio de La Mesa y demás municipios accionados. ya que en virtud de la obligación a cargo de los municipios de garantizar la prestación de servicios públicos, es claro que estos deben hacerse cargo, por lo menos temporalmente de la situación que afecta a los accionantes; segundo, teniendo en cuenta que la responsabilidad por la garantía de éste derecho corresponde directamente a los entes territoriales y de llegar el caso en observancia de los principios de coordinación, concurrencia y subsidiariedad a la Gobernación de Cundinamarca, se les ordenará a dichas entidades que alleguen al juez de primera instancia dentro de los veinte (20) días siguientes a la notificación de este fallo un cronograma sobre la forma en la que asumirán la prestación del mínimo vital del agua a las comunidades demandantes. Este empezará a ejecutarse de manera inmediata y deberá estar en consonancia con el Plan Maestro de Aguas.</w:t>
      </w:r>
    </w:p>
    <w:p w14:paraId="1FEB4CC8" w14:textId="77777777" w:rsidR="00562B16" w:rsidRPr="00562B16" w:rsidRDefault="00562B16" w:rsidP="001D2386">
      <w:pPr>
        <w:tabs>
          <w:tab w:val="left" w:pos="1701"/>
        </w:tabs>
        <w:autoSpaceDN w:val="0"/>
        <w:spacing w:after="0" w:line="240" w:lineRule="auto"/>
        <w:ind w:left="709" w:right="51"/>
        <w:jc w:val="both"/>
        <w:rPr>
          <w:rFonts w:ascii="Arial Narrow" w:hAnsi="Arial Narrow" w:cs="Tahoma"/>
          <w:i/>
          <w:sz w:val="20"/>
          <w:szCs w:val="20"/>
        </w:rPr>
      </w:pPr>
      <w:r w:rsidRPr="00562B16">
        <w:rPr>
          <w:rFonts w:ascii="Arial Narrow" w:hAnsi="Arial Narrow" w:cs="Tahoma"/>
          <w:i/>
          <w:sz w:val="20"/>
          <w:szCs w:val="20"/>
        </w:rPr>
        <w:t xml:space="preserve"> </w:t>
      </w:r>
    </w:p>
    <w:p w14:paraId="20ED6A87" w14:textId="77777777" w:rsidR="00E134D9" w:rsidRPr="001D2386" w:rsidRDefault="00562B16" w:rsidP="001D2386">
      <w:pPr>
        <w:tabs>
          <w:tab w:val="left" w:pos="1701"/>
        </w:tabs>
        <w:autoSpaceDN w:val="0"/>
        <w:spacing w:after="0" w:line="240" w:lineRule="auto"/>
        <w:ind w:left="709" w:right="51"/>
        <w:jc w:val="both"/>
        <w:rPr>
          <w:rFonts w:ascii="Arial Narrow" w:hAnsi="Arial Narrow" w:cs="Tahoma"/>
          <w:i/>
          <w:sz w:val="20"/>
          <w:szCs w:val="20"/>
        </w:rPr>
      </w:pPr>
      <w:r w:rsidRPr="00562B16">
        <w:rPr>
          <w:rFonts w:ascii="Arial Narrow" w:hAnsi="Arial Narrow" w:cs="Tahoma"/>
          <w:i/>
          <w:sz w:val="20"/>
          <w:szCs w:val="20"/>
        </w:rPr>
        <w:t>Para ello deberá programar que por lo menos una vez al día se tenga acceso a este preciado líquido. La cantidad de agua a proveer será de 50 litros de agua diarios por persona; para el efecto, podrá hacer uso de cualquier sistema tecnológico que garantice el abastecimiento de agua diariamente a las comunidades, como por ejemplo, la implementación del servicio de carro tanques o adecuar los sistemas individuales de almacenamiento con los que cuentan los actores.</w:t>
      </w:r>
      <w:r w:rsidR="003B7223">
        <w:rPr>
          <w:rFonts w:ascii="Arial Narrow" w:hAnsi="Arial Narrow" w:cs="Tahoma"/>
          <w:i/>
          <w:sz w:val="20"/>
          <w:szCs w:val="20"/>
        </w:rPr>
        <w:t>”</w:t>
      </w:r>
    </w:p>
    <w:p w14:paraId="4F1C76AA" w14:textId="77777777" w:rsidR="00E134D9" w:rsidRPr="001D2386" w:rsidRDefault="00E134D9" w:rsidP="001D2386">
      <w:pPr>
        <w:tabs>
          <w:tab w:val="left" w:pos="1701"/>
        </w:tabs>
        <w:autoSpaceDN w:val="0"/>
        <w:spacing w:after="0" w:line="240" w:lineRule="auto"/>
        <w:ind w:left="709" w:right="51"/>
        <w:jc w:val="both"/>
        <w:rPr>
          <w:rFonts w:ascii="Arial Narrow" w:hAnsi="Arial Narrow" w:cs="Tahoma"/>
          <w:i/>
          <w:sz w:val="20"/>
          <w:szCs w:val="20"/>
        </w:rPr>
      </w:pPr>
    </w:p>
    <w:p w14:paraId="12012563" w14:textId="77777777" w:rsidR="003D1BDA" w:rsidRDefault="00A3736C" w:rsidP="0033025D">
      <w:pPr>
        <w:spacing w:after="0" w:line="276" w:lineRule="auto"/>
        <w:ind w:right="51"/>
        <w:jc w:val="both"/>
        <w:rPr>
          <w:rFonts w:ascii="Tahoma" w:hAnsi="Tahoma" w:cs="Tahoma"/>
        </w:rPr>
      </w:pPr>
      <w:r>
        <w:rPr>
          <w:rFonts w:ascii="Tahoma" w:hAnsi="Tahoma" w:cs="Tahoma"/>
        </w:rPr>
        <w:t xml:space="preserve">En la misma sentencia citó un caso similar al que </w:t>
      </w:r>
      <w:r w:rsidR="00881705">
        <w:rPr>
          <w:rFonts w:ascii="Tahoma" w:hAnsi="Tahoma" w:cs="Tahoma"/>
        </w:rPr>
        <w:t>se estudia</w:t>
      </w:r>
      <w:r>
        <w:rPr>
          <w:rFonts w:ascii="Tahoma" w:hAnsi="Tahoma" w:cs="Tahoma"/>
        </w:rPr>
        <w:t>:</w:t>
      </w:r>
    </w:p>
    <w:p w14:paraId="51040155" w14:textId="77777777" w:rsidR="00A3736C" w:rsidRPr="00A3736C" w:rsidRDefault="00A3736C" w:rsidP="00A3736C">
      <w:pPr>
        <w:tabs>
          <w:tab w:val="left" w:pos="1701"/>
        </w:tabs>
        <w:autoSpaceDN w:val="0"/>
        <w:spacing w:after="0" w:line="240" w:lineRule="auto"/>
        <w:ind w:left="709" w:right="51"/>
        <w:jc w:val="both"/>
        <w:rPr>
          <w:rFonts w:ascii="Arial Narrow" w:hAnsi="Arial Narrow" w:cs="Tahoma"/>
          <w:i/>
          <w:sz w:val="20"/>
          <w:szCs w:val="20"/>
        </w:rPr>
      </w:pPr>
      <w:r>
        <w:rPr>
          <w:rFonts w:ascii="Arial Narrow" w:hAnsi="Arial Narrow" w:cs="Tahoma"/>
          <w:i/>
          <w:sz w:val="20"/>
          <w:szCs w:val="20"/>
        </w:rPr>
        <w:lastRenderedPageBreak/>
        <w:t>“</w:t>
      </w:r>
      <w:r w:rsidRPr="00A3736C">
        <w:rPr>
          <w:rFonts w:ascii="Arial Narrow" w:hAnsi="Arial Narrow" w:cs="Tahoma"/>
          <w:i/>
          <w:sz w:val="20"/>
          <w:szCs w:val="20"/>
        </w:rPr>
        <w:t xml:space="preserve">Del mismo modo, en la sentencia T-131 de 2013 en un asunto en el cual la Corte conoció de la vulneración del derecho al agua de un anciano habitante del municipio de Alcalá al cual no le era llevado de manera oportuna el recurso hídrico, dispuso lo siguiente: </w:t>
      </w:r>
    </w:p>
    <w:p w14:paraId="21B406D4" w14:textId="77777777" w:rsidR="00A3736C" w:rsidRPr="00A3736C" w:rsidRDefault="00A3736C" w:rsidP="00A3736C">
      <w:pPr>
        <w:tabs>
          <w:tab w:val="left" w:pos="1701"/>
        </w:tabs>
        <w:autoSpaceDN w:val="0"/>
        <w:spacing w:after="0" w:line="240" w:lineRule="auto"/>
        <w:ind w:left="709" w:right="51"/>
        <w:jc w:val="both"/>
        <w:rPr>
          <w:rFonts w:ascii="Arial Narrow" w:hAnsi="Arial Narrow" w:cs="Tahoma"/>
          <w:i/>
          <w:sz w:val="20"/>
          <w:szCs w:val="20"/>
        </w:rPr>
      </w:pPr>
    </w:p>
    <w:p w14:paraId="1276AA8A" w14:textId="77777777" w:rsidR="00A3736C" w:rsidRPr="00A3736C" w:rsidRDefault="00A3736C" w:rsidP="00A3736C">
      <w:pPr>
        <w:tabs>
          <w:tab w:val="left" w:pos="1701"/>
        </w:tabs>
        <w:autoSpaceDN w:val="0"/>
        <w:spacing w:after="0" w:line="240" w:lineRule="auto"/>
        <w:ind w:left="709" w:right="51"/>
        <w:jc w:val="both"/>
        <w:rPr>
          <w:rFonts w:ascii="Arial Narrow" w:hAnsi="Arial Narrow" w:cs="Tahoma"/>
          <w:i/>
          <w:sz w:val="20"/>
          <w:szCs w:val="20"/>
        </w:rPr>
      </w:pPr>
      <w:r w:rsidRPr="00A3736C">
        <w:rPr>
          <w:rFonts w:ascii="Arial Narrow" w:hAnsi="Arial Narrow" w:cs="Tahoma"/>
          <w:i/>
          <w:sz w:val="20"/>
          <w:szCs w:val="20"/>
        </w:rPr>
        <w:t xml:space="preserve">“ORDENAR a la Empresa de Servicios Públicos Domiciliarios de Alcalá, Valle del Cauca ACUAVALLE S.A E.S.P que en el término de cuarenta y ocho (48) horas contadas a partir de la notificación de esta providencia, programe y lleve a cabo el suministro provisional de agua potable a la vivienda del peticionario a través de carro tanques, pilas provisionales de agua u otro medio que se estime idóneo y eficaz, en una cantidad que garantice el consumo diario, hasta tanto la Alcaldía Municipal de Alcalá, Valle del Cauca, encuentre la manera de inscribir al </w:t>
      </w:r>
      <w:proofErr w:type="spellStart"/>
      <w:r w:rsidRPr="00A3736C">
        <w:rPr>
          <w:rFonts w:ascii="Arial Narrow" w:hAnsi="Arial Narrow" w:cs="Tahoma"/>
          <w:i/>
          <w:sz w:val="20"/>
          <w:szCs w:val="20"/>
        </w:rPr>
        <w:t>tutelante</w:t>
      </w:r>
      <w:proofErr w:type="spellEnd"/>
      <w:r w:rsidRPr="00A3736C">
        <w:rPr>
          <w:rFonts w:ascii="Arial Narrow" w:hAnsi="Arial Narrow" w:cs="Tahoma"/>
          <w:i/>
          <w:sz w:val="20"/>
          <w:szCs w:val="20"/>
        </w:rPr>
        <w:t xml:space="preserve"> en un programa de reubicación o mejoramiento de vivienda. La cantidad de agua a proveer debe obedecer al volumen mínimo razonable establecido como parámetro por la Organización Mundial de la Salud (OMS), el cual debe oscilar entre cincuenta (50) y cien (100) litros de agua por persona por día para asegurar la satisfacción de todas las necesidades de salud. Los costos derivados del suministro serán asumidos por la empresa y no se podrá realizar cobro alguno por dicho concepto al accionante”.</w:t>
      </w:r>
    </w:p>
    <w:p w14:paraId="6D793A76" w14:textId="77777777" w:rsidR="00A3736C" w:rsidRPr="00A3736C" w:rsidRDefault="00A3736C" w:rsidP="00A3736C">
      <w:pPr>
        <w:tabs>
          <w:tab w:val="left" w:pos="1701"/>
        </w:tabs>
        <w:autoSpaceDN w:val="0"/>
        <w:spacing w:after="0" w:line="240" w:lineRule="auto"/>
        <w:ind w:left="709" w:right="51"/>
        <w:jc w:val="both"/>
        <w:rPr>
          <w:rFonts w:ascii="Arial Narrow" w:hAnsi="Arial Narrow" w:cs="Tahoma"/>
          <w:i/>
          <w:sz w:val="20"/>
          <w:szCs w:val="20"/>
        </w:rPr>
      </w:pPr>
    </w:p>
    <w:p w14:paraId="5EC4A1E6" w14:textId="77777777" w:rsidR="00A3736C" w:rsidRPr="00A3736C" w:rsidRDefault="00A3736C" w:rsidP="00A3736C">
      <w:pPr>
        <w:tabs>
          <w:tab w:val="left" w:pos="1701"/>
        </w:tabs>
        <w:autoSpaceDN w:val="0"/>
        <w:spacing w:after="0" w:line="240" w:lineRule="auto"/>
        <w:ind w:left="709" w:right="51"/>
        <w:jc w:val="both"/>
        <w:rPr>
          <w:rFonts w:ascii="Arial Narrow" w:hAnsi="Arial Narrow" w:cs="Tahoma"/>
          <w:i/>
          <w:sz w:val="20"/>
          <w:szCs w:val="20"/>
        </w:rPr>
      </w:pPr>
      <w:r w:rsidRPr="00A3736C">
        <w:rPr>
          <w:rFonts w:ascii="Arial Narrow" w:hAnsi="Arial Narrow" w:cs="Tahoma"/>
          <w:i/>
          <w:sz w:val="20"/>
          <w:szCs w:val="20"/>
        </w:rPr>
        <w:t>En conclusión el derecho al agua es una garantía constitucional cuyas facetas pueden ser amparadas vía acción de tutela en eventos en los cuales su no prestación pongan en peligro la v</w:t>
      </w:r>
      <w:r>
        <w:rPr>
          <w:rFonts w:ascii="Arial Narrow" w:hAnsi="Arial Narrow" w:cs="Tahoma"/>
          <w:i/>
          <w:sz w:val="20"/>
          <w:szCs w:val="20"/>
        </w:rPr>
        <w:t>ida y la salud de las personas.”</w:t>
      </w:r>
    </w:p>
    <w:p w14:paraId="3883D716" w14:textId="77777777" w:rsidR="00A3736C" w:rsidRPr="00A3736C" w:rsidRDefault="00A3736C" w:rsidP="0033025D">
      <w:pPr>
        <w:spacing w:after="0" w:line="276" w:lineRule="auto"/>
        <w:ind w:right="51"/>
        <w:jc w:val="both"/>
        <w:rPr>
          <w:rFonts w:ascii="Tahoma" w:hAnsi="Tahoma" w:cs="Tahoma"/>
        </w:rPr>
      </w:pPr>
    </w:p>
    <w:p w14:paraId="34DF3B5D" w14:textId="77777777" w:rsidR="003718EF" w:rsidRPr="00D55B48" w:rsidRDefault="007D3A2D" w:rsidP="00D55B48">
      <w:pPr>
        <w:pStyle w:val="Prrafodelista"/>
        <w:numPr>
          <w:ilvl w:val="1"/>
          <w:numId w:val="7"/>
        </w:numPr>
        <w:autoSpaceDN w:val="0"/>
        <w:spacing w:after="0" w:line="276" w:lineRule="auto"/>
        <w:ind w:left="709" w:firstLine="11"/>
        <w:jc w:val="both"/>
        <w:rPr>
          <w:rFonts w:ascii="Tahoma" w:hAnsi="Tahoma" w:cs="Tahoma"/>
          <w:b/>
        </w:rPr>
      </w:pPr>
      <w:r w:rsidRPr="00D55B48">
        <w:rPr>
          <w:rFonts w:ascii="Tahoma" w:hAnsi="Tahoma" w:cs="Tahoma"/>
          <w:b/>
        </w:rPr>
        <w:t>Caso concreto</w:t>
      </w:r>
    </w:p>
    <w:p w14:paraId="72F5267D" w14:textId="77777777" w:rsidR="00D345E9" w:rsidRPr="00D55B48" w:rsidRDefault="00D345E9" w:rsidP="00D55B48">
      <w:pPr>
        <w:pStyle w:val="Prrafodelista"/>
        <w:autoSpaceDN w:val="0"/>
        <w:spacing w:after="0" w:line="276" w:lineRule="auto"/>
        <w:jc w:val="both"/>
        <w:rPr>
          <w:rFonts w:ascii="Tahoma" w:hAnsi="Tahoma" w:cs="Tahoma"/>
          <w:b/>
        </w:rPr>
      </w:pPr>
    </w:p>
    <w:p w14:paraId="41D28318" w14:textId="77777777" w:rsidR="00D345E9" w:rsidRDefault="00D345E9" w:rsidP="00D55B48">
      <w:pPr>
        <w:spacing w:after="0" w:line="276" w:lineRule="auto"/>
        <w:ind w:right="3" w:firstLine="567"/>
        <w:jc w:val="both"/>
        <w:rPr>
          <w:rFonts w:ascii="Tahoma" w:hAnsi="Tahoma" w:cs="Tahoma"/>
        </w:rPr>
      </w:pPr>
      <w:r w:rsidRPr="00D55B48">
        <w:rPr>
          <w:rFonts w:ascii="Tahoma" w:hAnsi="Tahoma" w:cs="Tahoma"/>
        </w:rPr>
        <w:t xml:space="preserve">El caso que ocupa la atención de la Sala, se acude a la vía de tutela con el propósito que se protejan los derechos fundamentales </w:t>
      </w:r>
      <w:r w:rsidRPr="00D55B48">
        <w:rPr>
          <w:rFonts w:ascii="Tahoma" w:hAnsi="Tahoma" w:cs="Tahoma"/>
          <w:bCs/>
        </w:rPr>
        <w:t>a</w:t>
      </w:r>
      <w:r w:rsidR="00576FEF">
        <w:rPr>
          <w:rFonts w:ascii="Tahoma" w:hAnsi="Tahoma" w:cs="Tahoma"/>
          <w:bCs/>
        </w:rPr>
        <w:t xml:space="preserve"> la</w:t>
      </w:r>
      <w:r w:rsidRPr="00D55B48">
        <w:rPr>
          <w:rFonts w:ascii="Tahoma" w:hAnsi="Tahoma" w:cs="Tahoma"/>
          <w:bCs/>
        </w:rPr>
        <w:t xml:space="preserve"> </w:t>
      </w:r>
      <w:r w:rsidR="00E859D0">
        <w:rPr>
          <w:rFonts w:ascii="Tahoma" w:hAnsi="Tahoma" w:cs="Tahoma"/>
          <w:b/>
          <w:bCs/>
        </w:rPr>
        <w:t xml:space="preserve">vida </w:t>
      </w:r>
      <w:r w:rsidR="00E859D0">
        <w:rPr>
          <w:rFonts w:ascii="Tahoma" w:hAnsi="Tahoma" w:cs="Tahoma"/>
          <w:bCs/>
        </w:rPr>
        <w:t xml:space="preserve">y la </w:t>
      </w:r>
      <w:r w:rsidR="00E859D0">
        <w:rPr>
          <w:rFonts w:ascii="Tahoma" w:hAnsi="Tahoma" w:cs="Tahoma"/>
          <w:b/>
          <w:bCs/>
        </w:rPr>
        <w:t xml:space="preserve">vivienda digna </w:t>
      </w:r>
      <w:r w:rsidRPr="00D55B48">
        <w:rPr>
          <w:rFonts w:ascii="Tahoma" w:hAnsi="Tahoma" w:cs="Tahoma"/>
        </w:rPr>
        <w:t xml:space="preserve">del señor </w:t>
      </w:r>
      <w:r w:rsidR="00576FEF">
        <w:rPr>
          <w:rFonts w:ascii="Tahoma" w:hAnsi="Tahoma" w:cs="Tahoma"/>
        </w:rPr>
        <w:t>José</w:t>
      </w:r>
      <w:r w:rsidR="00E859D0">
        <w:rPr>
          <w:rFonts w:ascii="Tahoma" w:hAnsi="Tahoma" w:cs="Tahoma"/>
        </w:rPr>
        <w:t xml:space="preserve"> Armando Torres Cortes</w:t>
      </w:r>
      <w:r w:rsidRPr="00D55B48">
        <w:rPr>
          <w:rFonts w:ascii="Tahoma" w:hAnsi="Tahoma" w:cs="Tahoma"/>
        </w:rPr>
        <w:t xml:space="preserve">, toda vez que </w:t>
      </w:r>
      <w:r w:rsidR="00213AF4">
        <w:rPr>
          <w:rFonts w:ascii="Tahoma" w:hAnsi="Tahoma" w:cs="Tahoma"/>
        </w:rPr>
        <w:t xml:space="preserve">con la negativa de instalar los servicios públicos por parte de </w:t>
      </w:r>
      <w:r w:rsidR="00576FEF" w:rsidRPr="008A476B">
        <w:rPr>
          <w:rFonts w:ascii="Tahoma" w:hAnsi="Tahoma" w:cs="Tahoma"/>
          <w:b/>
          <w:iCs/>
        </w:rPr>
        <w:t>SERVICIUDAD E.S.P</w:t>
      </w:r>
      <w:r w:rsidR="00213AF4">
        <w:rPr>
          <w:rFonts w:ascii="Tahoma" w:hAnsi="Tahoma" w:cs="Tahoma"/>
          <w:iCs/>
        </w:rPr>
        <w:t xml:space="preserve">, </w:t>
      </w:r>
      <w:r w:rsidR="00576FEF" w:rsidRPr="008A476B">
        <w:rPr>
          <w:rFonts w:ascii="Tahoma" w:hAnsi="Tahoma" w:cs="Tahoma"/>
          <w:b/>
          <w:iCs/>
        </w:rPr>
        <w:t>CHEC S.A E.S.P</w:t>
      </w:r>
      <w:r w:rsidR="00576FEF" w:rsidRPr="008A476B">
        <w:rPr>
          <w:rFonts w:ascii="Tahoma" w:hAnsi="Tahoma" w:cs="Tahoma"/>
          <w:iCs/>
        </w:rPr>
        <w:t xml:space="preserve"> y </w:t>
      </w:r>
      <w:r w:rsidR="00FE01D8">
        <w:rPr>
          <w:rFonts w:ascii="Tahoma" w:hAnsi="Tahoma" w:cs="Tahoma"/>
          <w:iCs/>
        </w:rPr>
        <w:t>la entidad vinculada -</w:t>
      </w:r>
      <w:r w:rsidR="00576FEF" w:rsidRPr="008A476B">
        <w:rPr>
          <w:rFonts w:ascii="Tahoma" w:hAnsi="Tahoma" w:cs="Tahoma"/>
          <w:b/>
          <w:iCs/>
        </w:rPr>
        <w:t>Municipio de Dosquebradas</w:t>
      </w:r>
      <w:r w:rsidR="00FE01D8">
        <w:rPr>
          <w:rFonts w:ascii="Tahoma" w:hAnsi="Tahoma" w:cs="Tahoma"/>
          <w:iCs/>
        </w:rPr>
        <w:t>,</w:t>
      </w:r>
      <w:r w:rsidR="00E7526C" w:rsidRPr="00D55B48">
        <w:rPr>
          <w:rFonts w:ascii="Tahoma" w:hAnsi="Tahoma" w:cs="Tahoma"/>
        </w:rPr>
        <w:t xml:space="preserve"> </w:t>
      </w:r>
      <w:r w:rsidRPr="00D55B48">
        <w:rPr>
          <w:rFonts w:ascii="Tahoma" w:hAnsi="Tahoma" w:cs="Tahoma"/>
        </w:rPr>
        <w:t>vulneran los referidos derechos.</w:t>
      </w:r>
    </w:p>
    <w:p w14:paraId="43FC08F5" w14:textId="77777777" w:rsidR="00D55B48" w:rsidRPr="00D55B48" w:rsidRDefault="00D55B48" w:rsidP="00D55B48">
      <w:pPr>
        <w:spacing w:after="0" w:line="276" w:lineRule="auto"/>
        <w:ind w:right="3" w:firstLine="567"/>
        <w:jc w:val="both"/>
        <w:rPr>
          <w:rFonts w:ascii="Tahoma" w:hAnsi="Tahoma" w:cs="Tahoma"/>
        </w:rPr>
      </w:pPr>
    </w:p>
    <w:p w14:paraId="36F085A8" w14:textId="77777777" w:rsidR="00856CAE" w:rsidRDefault="002A4EE2" w:rsidP="00D55B48">
      <w:pPr>
        <w:spacing w:after="0" w:line="276" w:lineRule="auto"/>
        <w:ind w:firstLine="567"/>
        <w:jc w:val="both"/>
        <w:rPr>
          <w:rFonts w:ascii="Tahoma" w:hAnsi="Tahoma" w:cs="Tahoma"/>
        </w:rPr>
      </w:pPr>
      <w:r>
        <w:rPr>
          <w:rFonts w:ascii="Tahoma" w:hAnsi="Tahoma" w:cs="Tahoma"/>
        </w:rPr>
        <w:t>El juez de primera instancia</w:t>
      </w:r>
      <w:r w:rsidR="00D345E9" w:rsidRPr="00D55B48">
        <w:rPr>
          <w:rFonts w:ascii="Tahoma" w:hAnsi="Tahoma" w:cs="Tahoma"/>
        </w:rPr>
        <w:t xml:space="preserve"> amparó </w:t>
      </w:r>
      <w:r w:rsidR="009D193A">
        <w:rPr>
          <w:rFonts w:ascii="Tahoma" w:hAnsi="Tahoma" w:cs="Tahoma"/>
        </w:rPr>
        <w:t xml:space="preserve">transitoriamente </w:t>
      </w:r>
      <w:r>
        <w:rPr>
          <w:rFonts w:ascii="Tahoma" w:hAnsi="Tahoma" w:cs="Tahoma"/>
        </w:rPr>
        <w:t>el derecho al</w:t>
      </w:r>
      <w:r w:rsidR="009D193A">
        <w:rPr>
          <w:rFonts w:ascii="Tahoma" w:hAnsi="Tahoma" w:cs="Tahoma"/>
        </w:rPr>
        <w:t xml:space="preserve"> acceso al</w:t>
      </w:r>
      <w:r>
        <w:rPr>
          <w:rFonts w:ascii="Tahoma" w:hAnsi="Tahoma" w:cs="Tahoma"/>
        </w:rPr>
        <w:t xml:space="preserve"> agua</w:t>
      </w:r>
      <w:r w:rsidR="007876E1">
        <w:rPr>
          <w:rFonts w:ascii="Tahoma" w:hAnsi="Tahoma" w:cs="Tahoma"/>
        </w:rPr>
        <w:t xml:space="preserve"> potable</w:t>
      </w:r>
      <w:r w:rsidR="009D193A">
        <w:rPr>
          <w:rFonts w:ascii="Tahoma" w:hAnsi="Tahoma" w:cs="Tahoma"/>
        </w:rPr>
        <w:t xml:space="preserve"> y la vida </w:t>
      </w:r>
      <w:r w:rsidR="00D345E9" w:rsidRPr="00D55B48">
        <w:rPr>
          <w:rFonts w:ascii="Tahoma" w:hAnsi="Tahoma" w:cs="Tahoma"/>
        </w:rPr>
        <w:t>de</w:t>
      </w:r>
      <w:r w:rsidR="00653359" w:rsidRPr="00D55B48">
        <w:rPr>
          <w:rFonts w:ascii="Tahoma" w:hAnsi="Tahoma" w:cs="Tahoma"/>
        </w:rPr>
        <w:t>l ac</w:t>
      </w:r>
      <w:r w:rsidR="00032E84" w:rsidRPr="00D55B48">
        <w:rPr>
          <w:rFonts w:ascii="Tahoma" w:hAnsi="Tahoma" w:cs="Tahoma"/>
        </w:rPr>
        <w:t xml:space="preserve">cionante, </w:t>
      </w:r>
      <w:r w:rsidR="00E64850">
        <w:rPr>
          <w:rFonts w:ascii="Tahoma" w:hAnsi="Tahoma" w:cs="Tahoma"/>
        </w:rPr>
        <w:t>teniendo en cuenta que</w:t>
      </w:r>
      <w:r w:rsidR="00213AF4">
        <w:rPr>
          <w:rFonts w:ascii="Tahoma" w:hAnsi="Tahoma" w:cs="Tahoma"/>
        </w:rPr>
        <w:t xml:space="preserve"> el a</w:t>
      </w:r>
      <w:r w:rsidR="00E64850">
        <w:rPr>
          <w:rFonts w:ascii="Tahoma" w:hAnsi="Tahoma" w:cs="Tahoma"/>
        </w:rPr>
        <w:t xml:space="preserve">ccionante y su grupo familiar son </w:t>
      </w:r>
      <w:r w:rsidR="00213AF4">
        <w:rPr>
          <w:rFonts w:ascii="Tahoma" w:hAnsi="Tahoma" w:cs="Tahoma"/>
        </w:rPr>
        <w:t>sujetos de especial protecci</w:t>
      </w:r>
      <w:r w:rsidR="00E64850">
        <w:rPr>
          <w:rFonts w:ascii="Tahoma" w:hAnsi="Tahoma" w:cs="Tahoma"/>
        </w:rPr>
        <w:t>ón, por ser desplazados, además, porque jurisprudencialmente está catalogado como un derecho fundamental</w:t>
      </w:r>
      <w:r w:rsidR="00904A03">
        <w:rPr>
          <w:rFonts w:ascii="Tahoma" w:hAnsi="Tahoma" w:cs="Tahoma"/>
        </w:rPr>
        <w:t>.</w:t>
      </w:r>
    </w:p>
    <w:p w14:paraId="44445207" w14:textId="77777777" w:rsidR="00831F8A" w:rsidRDefault="00831F8A" w:rsidP="00D55B48">
      <w:pPr>
        <w:spacing w:after="0" w:line="276" w:lineRule="auto"/>
        <w:ind w:firstLine="567"/>
        <w:jc w:val="both"/>
        <w:rPr>
          <w:rFonts w:ascii="Tahoma" w:hAnsi="Tahoma" w:cs="Tahoma"/>
        </w:rPr>
      </w:pPr>
    </w:p>
    <w:p w14:paraId="0C0BA1C6" w14:textId="1121710C" w:rsidR="00A91C78" w:rsidRDefault="00AE367B" w:rsidP="00D55B48">
      <w:pPr>
        <w:spacing w:after="0" w:line="276" w:lineRule="auto"/>
        <w:ind w:firstLine="567"/>
        <w:jc w:val="both"/>
        <w:rPr>
          <w:rFonts w:ascii="Tahoma" w:hAnsi="Tahoma" w:cs="Tahoma"/>
        </w:rPr>
      </w:pPr>
      <w:r>
        <w:rPr>
          <w:rFonts w:ascii="Tahoma" w:hAnsi="Tahoma" w:cs="Tahoma"/>
        </w:rPr>
        <w:t>El M</w:t>
      </w:r>
      <w:r w:rsidR="00831F8A">
        <w:rPr>
          <w:rFonts w:ascii="Tahoma" w:hAnsi="Tahoma" w:cs="Tahoma"/>
        </w:rPr>
        <w:t xml:space="preserve">unicipio de Dosquebradas </w:t>
      </w:r>
      <w:r>
        <w:rPr>
          <w:rFonts w:ascii="Tahoma" w:hAnsi="Tahoma" w:cs="Tahoma"/>
        </w:rPr>
        <w:t xml:space="preserve">indicó  </w:t>
      </w:r>
      <w:r w:rsidR="00831F8A">
        <w:rPr>
          <w:rFonts w:ascii="Tahoma" w:hAnsi="Tahoma" w:cs="Tahoma"/>
        </w:rPr>
        <w:t>no estar conforme con la decisión adoptad</w:t>
      </w:r>
      <w:r w:rsidR="008F1988">
        <w:rPr>
          <w:rFonts w:ascii="Tahoma" w:hAnsi="Tahoma" w:cs="Tahoma"/>
        </w:rPr>
        <w:t>a por el a quo, pues con ello</w:t>
      </w:r>
      <w:r w:rsidR="00831F8A">
        <w:rPr>
          <w:rFonts w:ascii="Tahoma" w:hAnsi="Tahoma" w:cs="Tahoma"/>
        </w:rPr>
        <w:t xml:space="preserve"> </w:t>
      </w:r>
      <w:r w:rsidR="008F1988">
        <w:rPr>
          <w:rFonts w:ascii="Tahoma" w:hAnsi="Tahoma" w:cs="Tahoma"/>
        </w:rPr>
        <w:t>está</w:t>
      </w:r>
      <w:r w:rsidR="00831F8A">
        <w:rPr>
          <w:rFonts w:ascii="Tahoma" w:hAnsi="Tahoma" w:cs="Tahoma"/>
        </w:rPr>
        <w:t xml:space="preserve"> permitiendo la construcción </w:t>
      </w:r>
      <w:r>
        <w:rPr>
          <w:rFonts w:ascii="Tahoma" w:hAnsi="Tahoma" w:cs="Tahoma"/>
        </w:rPr>
        <w:t xml:space="preserve">de viviendas </w:t>
      </w:r>
      <w:r w:rsidR="00831F8A">
        <w:rPr>
          <w:rFonts w:ascii="Tahoma" w:hAnsi="Tahoma" w:cs="Tahoma"/>
        </w:rPr>
        <w:t xml:space="preserve">sin los permisos pertinentes, </w:t>
      </w:r>
      <w:r w:rsidR="00EF4CE9">
        <w:rPr>
          <w:rFonts w:ascii="Tahoma" w:hAnsi="Tahoma" w:cs="Tahoma"/>
        </w:rPr>
        <w:t>además, que el accionante ha presentado dos acciones constitucionales paralelas solicitando la pr</w:t>
      </w:r>
      <w:r w:rsidR="00336D2C">
        <w:rPr>
          <w:rFonts w:ascii="Tahoma" w:hAnsi="Tahoma" w:cs="Tahoma"/>
        </w:rPr>
        <w:t>otección de los mismos derecho</w:t>
      </w:r>
      <w:r w:rsidR="002112AA">
        <w:rPr>
          <w:rFonts w:ascii="Tahoma" w:hAnsi="Tahoma" w:cs="Tahoma"/>
        </w:rPr>
        <w:t>s</w:t>
      </w:r>
      <w:r w:rsidR="00336D2C">
        <w:rPr>
          <w:rFonts w:ascii="Tahoma" w:hAnsi="Tahoma" w:cs="Tahoma"/>
        </w:rPr>
        <w:t xml:space="preserve">. </w:t>
      </w:r>
    </w:p>
    <w:p w14:paraId="3549EA7E" w14:textId="77777777" w:rsidR="00A91C78" w:rsidRDefault="00A91C78" w:rsidP="00D55B48">
      <w:pPr>
        <w:spacing w:after="0" w:line="276" w:lineRule="auto"/>
        <w:ind w:firstLine="567"/>
        <w:jc w:val="both"/>
        <w:rPr>
          <w:rFonts w:ascii="Tahoma" w:hAnsi="Tahoma" w:cs="Tahoma"/>
        </w:rPr>
      </w:pPr>
    </w:p>
    <w:p w14:paraId="6FB5BB23" w14:textId="64AFA835" w:rsidR="009D7FD6" w:rsidRDefault="00A91C78" w:rsidP="00D55B48">
      <w:pPr>
        <w:spacing w:after="0" w:line="276" w:lineRule="auto"/>
        <w:ind w:firstLine="567"/>
        <w:jc w:val="both"/>
        <w:rPr>
          <w:rFonts w:ascii="Tahoma" w:hAnsi="Tahoma" w:cs="Tahoma"/>
        </w:rPr>
      </w:pPr>
      <w:r>
        <w:rPr>
          <w:rFonts w:ascii="Tahoma" w:hAnsi="Tahoma" w:cs="Tahoma"/>
        </w:rPr>
        <w:t>Frente a</w:t>
      </w:r>
      <w:r w:rsidR="00C20F1A">
        <w:rPr>
          <w:rFonts w:ascii="Tahoma" w:hAnsi="Tahoma" w:cs="Tahoma"/>
        </w:rPr>
        <w:t xml:space="preserve"> lo primero encuentra la S</w:t>
      </w:r>
      <w:r w:rsidR="00EF4CE9">
        <w:rPr>
          <w:rFonts w:ascii="Tahoma" w:hAnsi="Tahoma" w:cs="Tahoma"/>
        </w:rPr>
        <w:t xml:space="preserve">ala que la decisión de primera instancia no </w:t>
      </w:r>
      <w:r w:rsidR="00C20F1A">
        <w:rPr>
          <w:rFonts w:ascii="Tahoma" w:hAnsi="Tahoma" w:cs="Tahoma"/>
        </w:rPr>
        <w:t>está</w:t>
      </w:r>
      <w:r w:rsidR="00EF4CE9">
        <w:rPr>
          <w:rFonts w:ascii="Tahoma" w:hAnsi="Tahoma" w:cs="Tahoma"/>
        </w:rPr>
        <w:t xml:space="preserve"> descono</w:t>
      </w:r>
      <w:r w:rsidR="009D3BF5">
        <w:rPr>
          <w:rFonts w:ascii="Tahoma" w:hAnsi="Tahoma" w:cs="Tahoma"/>
        </w:rPr>
        <w:t>ciendo la decisión que tomó el M</w:t>
      </w:r>
      <w:r w:rsidR="00EF4CE9">
        <w:rPr>
          <w:rFonts w:ascii="Tahoma" w:hAnsi="Tahoma" w:cs="Tahoma"/>
        </w:rPr>
        <w:t>unicipio frente a estas invasiones,</w:t>
      </w:r>
      <w:r w:rsidR="00C20F1A">
        <w:rPr>
          <w:rFonts w:ascii="Tahoma" w:hAnsi="Tahoma" w:cs="Tahoma"/>
        </w:rPr>
        <w:t xml:space="preserve"> y tampoco </w:t>
      </w:r>
      <w:r w:rsidR="00EA17E6">
        <w:rPr>
          <w:rFonts w:ascii="Tahoma" w:hAnsi="Tahoma" w:cs="Tahoma"/>
        </w:rPr>
        <w:t>está</w:t>
      </w:r>
      <w:r w:rsidR="00C20F1A">
        <w:rPr>
          <w:rFonts w:ascii="Tahoma" w:hAnsi="Tahoma" w:cs="Tahoma"/>
        </w:rPr>
        <w:t xml:space="preserve"> desconociendo las normas urbanísticas;</w:t>
      </w:r>
      <w:r w:rsidR="00EF4CE9">
        <w:rPr>
          <w:rFonts w:ascii="Tahoma" w:hAnsi="Tahoma" w:cs="Tahoma"/>
        </w:rPr>
        <w:t xml:space="preserve"> por el contrario en la misma hace un llamado al Municipio de Dosquebradas para que </w:t>
      </w:r>
      <w:r w:rsidR="00C20F1A">
        <w:rPr>
          <w:rFonts w:ascii="Tahoma" w:hAnsi="Tahoma" w:cs="Tahoma"/>
        </w:rPr>
        <w:t>dé</w:t>
      </w:r>
      <w:r w:rsidR="00EF4CE9">
        <w:rPr>
          <w:rFonts w:ascii="Tahoma" w:hAnsi="Tahoma" w:cs="Tahoma"/>
        </w:rPr>
        <w:t xml:space="preserve"> prioridad al proceso de desalojo y demolición y realice las gestiones pertinentes para solucionar el problema de un</w:t>
      </w:r>
      <w:r w:rsidR="00C20F1A">
        <w:rPr>
          <w:rFonts w:ascii="Tahoma" w:hAnsi="Tahoma" w:cs="Tahoma"/>
        </w:rPr>
        <w:t>a vivienda digna del accio</w:t>
      </w:r>
      <w:r w:rsidR="009D7FD6">
        <w:rPr>
          <w:rFonts w:ascii="Tahoma" w:hAnsi="Tahoma" w:cs="Tahoma"/>
        </w:rPr>
        <w:t>nante, por lo que considera esta Corporación</w:t>
      </w:r>
      <w:r w:rsidR="00A93D50">
        <w:rPr>
          <w:rFonts w:ascii="Tahoma" w:hAnsi="Tahoma" w:cs="Tahoma"/>
        </w:rPr>
        <w:t xml:space="preserve"> que</w:t>
      </w:r>
      <w:r w:rsidR="00C20F1A">
        <w:rPr>
          <w:rFonts w:ascii="Tahoma" w:hAnsi="Tahoma" w:cs="Tahoma"/>
        </w:rPr>
        <w:t xml:space="preserve"> la decisión se encuentra  ajustada a derecho.</w:t>
      </w:r>
      <w:r w:rsidR="00EF4CE9">
        <w:rPr>
          <w:rFonts w:ascii="Tahoma" w:hAnsi="Tahoma" w:cs="Tahoma"/>
        </w:rPr>
        <w:t xml:space="preserve"> </w:t>
      </w:r>
    </w:p>
    <w:p w14:paraId="29D925FA" w14:textId="77777777" w:rsidR="009D7FD6" w:rsidRDefault="009D7FD6" w:rsidP="00D55B48">
      <w:pPr>
        <w:spacing w:after="0" w:line="276" w:lineRule="auto"/>
        <w:ind w:firstLine="567"/>
        <w:jc w:val="both"/>
        <w:rPr>
          <w:rFonts w:ascii="Tahoma" w:hAnsi="Tahoma" w:cs="Tahoma"/>
        </w:rPr>
      </w:pPr>
    </w:p>
    <w:p w14:paraId="6B04DA4D" w14:textId="77CA14AA" w:rsidR="00821A12" w:rsidRDefault="00C20F1A" w:rsidP="00D55B48">
      <w:pPr>
        <w:spacing w:after="0" w:line="276" w:lineRule="auto"/>
        <w:ind w:firstLine="567"/>
        <w:jc w:val="both"/>
        <w:rPr>
          <w:rFonts w:ascii="Tahoma" w:hAnsi="Tahoma" w:cs="Tahoma"/>
        </w:rPr>
      </w:pPr>
      <w:r>
        <w:rPr>
          <w:rFonts w:ascii="Tahoma" w:hAnsi="Tahoma" w:cs="Tahoma"/>
        </w:rPr>
        <w:t>Ahora, f</w:t>
      </w:r>
      <w:r w:rsidR="00EF4CE9">
        <w:rPr>
          <w:rFonts w:ascii="Tahoma" w:hAnsi="Tahoma" w:cs="Tahoma"/>
        </w:rPr>
        <w:t xml:space="preserve">rente a la presentación de dos acciones de tutela en diferentes </w:t>
      </w:r>
      <w:r w:rsidR="00821A12">
        <w:rPr>
          <w:rFonts w:ascii="Tahoma" w:hAnsi="Tahoma" w:cs="Tahoma"/>
        </w:rPr>
        <w:t>d</w:t>
      </w:r>
      <w:r w:rsidR="00EF4CE9">
        <w:rPr>
          <w:rFonts w:ascii="Tahoma" w:hAnsi="Tahoma" w:cs="Tahoma"/>
        </w:rPr>
        <w:t>espachos bus</w:t>
      </w:r>
      <w:r>
        <w:rPr>
          <w:rFonts w:ascii="Tahoma" w:hAnsi="Tahoma" w:cs="Tahoma"/>
        </w:rPr>
        <w:t>c</w:t>
      </w:r>
      <w:r w:rsidR="00EF4CE9">
        <w:rPr>
          <w:rFonts w:ascii="Tahoma" w:hAnsi="Tahoma" w:cs="Tahoma"/>
        </w:rPr>
        <w:t>ando la protección de los mismos derecho</w:t>
      </w:r>
      <w:r>
        <w:rPr>
          <w:rFonts w:ascii="Tahoma" w:hAnsi="Tahoma" w:cs="Tahoma"/>
        </w:rPr>
        <w:t>s</w:t>
      </w:r>
      <w:r w:rsidR="00EF4CE9">
        <w:rPr>
          <w:rFonts w:ascii="Tahoma" w:hAnsi="Tahoma" w:cs="Tahoma"/>
        </w:rPr>
        <w:t xml:space="preserve">, </w:t>
      </w:r>
      <w:r>
        <w:rPr>
          <w:rFonts w:ascii="Tahoma" w:hAnsi="Tahoma" w:cs="Tahoma"/>
        </w:rPr>
        <w:t xml:space="preserve">se </w:t>
      </w:r>
      <w:r w:rsidR="00EF4CE9">
        <w:rPr>
          <w:rFonts w:ascii="Tahoma" w:hAnsi="Tahoma" w:cs="Tahoma"/>
        </w:rPr>
        <w:t>debe indicar que con la información suministrada en la contestación de la demanda y en la impugnaci</w:t>
      </w:r>
      <w:r>
        <w:rPr>
          <w:rFonts w:ascii="Tahoma" w:hAnsi="Tahoma" w:cs="Tahoma"/>
        </w:rPr>
        <w:t>ón</w:t>
      </w:r>
      <w:r w:rsidR="00E37487">
        <w:rPr>
          <w:rFonts w:ascii="Tahoma" w:hAnsi="Tahoma" w:cs="Tahoma"/>
        </w:rPr>
        <w:t>,</w:t>
      </w:r>
      <w:r>
        <w:rPr>
          <w:rFonts w:ascii="Tahoma" w:hAnsi="Tahoma" w:cs="Tahoma"/>
        </w:rPr>
        <w:t xml:space="preserve"> p</w:t>
      </w:r>
      <w:r w:rsidR="00821A12">
        <w:rPr>
          <w:rFonts w:ascii="Tahoma" w:hAnsi="Tahoma" w:cs="Tahoma"/>
        </w:rPr>
        <w:t xml:space="preserve">resentadas por </w:t>
      </w:r>
      <w:r>
        <w:rPr>
          <w:rFonts w:ascii="Tahoma" w:hAnsi="Tahoma" w:cs="Tahoma"/>
        </w:rPr>
        <w:t>el M</w:t>
      </w:r>
      <w:r w:rsidR="00EF4CE9">
        <w:rPr>
          <w:rFonts w:ascii="Tahoma" w:hAnsi="Tahoma" w:cs="Tahoma"/>
        </w:rPr>
        <w:t xml:space="preserve">unicipio de </w:t>
      </w:r>
      <w:r>
        <w:rPr>
          <w:rFonts w:ascii="Tahoma" w:hAnsi="Tahoma" w:cs="Tahoma"/>
        </w:rPr>
        <w:t>Dosquebradas</w:t>
      </w:r>
      <w:r w:rsidR="00EF4CE9">
        <w:rPr>
          <w:rFonts w:ascii="Tahoma" w:hAnsi="Tahoma" w:cs="Tahoma"/>
        </w:rPr>
        <w:t xml:space="preserve">, se requirió al Juzgado Primero Penal Municipal de </w:t>
      </w:r>
      <w:r w:rsidR="00821A12">
        <w:rPr>
          <w:rFonts w:ascii="Tahoma" w:hAnsi="Tahoma" w:cs="Tahoma"/>
        </w:rPr>
        <w:t xml:space="preserve">dicho municipio </w:t>
      </w:r>
      <w:r w:rsidR="00EF4CE9">
        <w:rPr>
          <w:rFonts w:ascii="Tahoma" w:hAnsi="Tahoma" w:cs="Tahoma"/>
        </w:rPr>
        <w:t>para que suministrara</w:t>
      </w:r>
      <w:r w:rsidR="00DD2EF7">
        <w:rPr>
          <w:rFonts w:ascii="Tahoma" w:hAnsi="Tahoma" w:cs="Tahoma"/>
        </w:rPr>
        <w:t xml:space="preserve"> la</w:t>
      </w:r>
      <w:r w:rsidR="00EF4CE9">
        <w:rPr>
          <w:rFonts w:ascii="Tahoma" w:hAnsi="Tahoma" w:cs="Tahoma"/>
        </w:rPr>
        <w:t xml:space="preserve"> información </w:t>
      </w:r>
      <w:r w:rsidR="00004F15">
        <w:rPr>
          <w:rFonts w:ascii="Tahoma" w:hAnsi="Tahoma" w:cs="Tahoma"/>
        </w:rPr>
        <w:t>de</w:t>
      </w:r>
      <w:r w:rsidR="00EF4CE9">
        <w:rPr>
          <w:rFonts w:ascii="Tahoma" w:hAnsi="Tahoma" w:cs="Tahoma"/>
        </w:rPr>
        <w:t xml:space="preserve"> la acción </w:t>
      </w:r>
      <w:r w:rsidR="00004F15">
        <w:rPr>
          <w:rFonts w:ascii="Tahoma" w:hAnsi="Tahoma" w:cs="Tahoma"/>
        </w:rPr>
        <w:t xml:space="preserve">de amparo, </w:t>
      </w:r>
      <w:r w:rsidR="00821A12">
        <w:rPr>
          <w:rFonts w:ascii="Tahoma" w:hAnsi="Tahoma" w:cs="Tahoma"/>
        </w:rPr>
        <w:t xml:space="preserve">el cual, </w:t>
      </w:r>
      <w:r w:rsidR="00EF4CE9">
        <w:rPr>
          <w:rFonts w:ascii="Tahoma" w:hAnsi="Tahoma" w:cs="Tahoma"/>
        </w:rPr>
        <w:t>mediante escrito del 2 de octubre de 2017</w:t>
      </w:r>
      <w:r w:rsidR="00AD1379">
        <w:rPr>
          <w:rFonts w:ascii="Tahoma" w:hAnsi="Tahoma" w:cs="Tahoma"/>
        </w:rPr>
        <w:t xml:space="preserve"> </w:t>
      </w:r>
      <w:r w:rsidR="00EF4CE9">
        <w:rPr>
          <w:rFonts w:ascii="Tahoma" w:hAnsi="Tahoma" w:cs="Tahoma"/>
        </w:rPr>
        <w:t>(</w:t>
      </w:r>
      <w:r w:rsidR="00EF4CE9" w:rsidRPr="00621D30">
        <w:rPr>
          <w:rFonts w:ascii="Tahoma" w:hAnsi="Tahoma" w:cs="Tahoma"/>
        </w:rPr>
        <w:t xml:space="preserve">fl.9 cuaderno de segunda instancia), </w:t>
      </w:r>
      <w:r>
        <w:rPr>
          <w:rFonts w:ascii="Tahoma" w:hAnsi="Tahoma" w:cs="Tahoma"/>
        </w:rPr>
        <w:t>inform</w:t>
      </w:r>
      <w:r w:rsidR="00821A12">
        <w:rPr>
          <w:rFonts w:ascii="Tahoma" w:hAnsi="Tahoma" w:cs="Tahoma"/>
        </w:rPr>
        <w:t xml:space="preserve">ó </w:t>
      </w:r>
      <w:r w:rsidR="00610122">
        <w:rPr>
          <w:rFonts w:ascii="Tahoma" w:hAnsi="Tahoma" w:cs="Tahoma"/>
        </w:rPr>
        <w:t>que r</w:t>
      </w:r>
      <w:r w:rsidR="00004F15">
        <w:rPr>
          <w:rFonts w:ascii="Tahoma" w:hAnsi="Tahoma" w:cs="Tahoma"/>
        </w:rPr>
        <w:t>evisada</w:t>
      </w:r>
      <w:r w:rsidR="00821A12">
        <w:rPr>
          <w:rFonts w:ascii="Tahoma" w:hAnsi="Tahoma" w:cs="Tahoma"/>
        </w:rPr>
        <w:t xml:space="preserve"> su </w:t>
      </w:r>
      <w:r w:rsidR="00004F15">
        <w:rPr>
          <w:rFonts w:ascii="Tahoma" w:hAnsi="Tahoma" w:cs="Tahoma"/>
        </w:rPr>
        <w:t xml:space="preserve">base de datos no </w:t>
      </w:r>
      <w:r w:rsidR="00610122">
        <w:rPr>
          <w:rFonts w:ascii="Tahoma" w:hAnsi="Tahoma" w:cs="Tahoma"/>
        </w:rPr>
        <w:t>e</w:t>
      </w:r>
      <w:r w:rsidR="00004F15">
        <w:rPr>
          <w:rFonts w:ascii="Tahoma" w:hAnsi="Tahoma" w:cs="Tahoma"/>
        </w:rPr>
        <w:t>n</w:t>
      </w:r>
      <w:r w:rsidR="00610122">
        <w:rPr>
          <w:rFonts w:ascii="Tahoma" w:hAnsi="Tahoma" w:cs="Tahoma"/>
        </w:rPr>
        <w:t>contr</w:t>
      </w:r>
      <w:r w:rsidR="00821A12">
        <w:rPr>
          <w:rFonts w:ascii="Tahoma" w:hAnsi="Tahoma" w:cs="Tahoma"/>
        </w:rPr>
        <w:t xml:space="preserve">ó </w:t>
      </w:r>
      <w:r w:rsidR="00610122">
        <w:rPr>
          <w:rFonts w:ascii="Tahoma" w:hAnsi="Tahoma" w:cs="Tahoma"/>
        </w:rPr>
        <w:t xml:space="preserve">acción de tutela promovida por el señor </w:t>
      </w:r>
      <w:r w:rsidR="00004F15">
        <w:rPr>
          <w:rFonts w:ascii="Tahoma" w:hAnsi="Tahoma" w:cs="Tahoma"/>
        </w:rPr>
        <w:t>José</w:t>
      </w:r>
      <w:r w:rsidR="00610122">
        <w:rPr>
          <w:rFonts w:ascii="Tahoma" w:hAnsi="Tahoma" w:cs="Tahoma"/>
        </w:rPr>
        <w:t xml:space="preserve"> Armando Torres Cortes </w:t>
      </w:r>
      <w:r w:rsidR="00B25249">
        <w:rPr>
          <w:rFonts w:ascii="Tahoma" w:hAnsi="Tahoma" w:cs="Tahoma"/>
        </w:rPr>
        <w:t xml:space="preserve">y tampoco </w:t>
      </w:r>
      <w:r w:rsidR="00610122">
        <w:rPr>
          <w:rFonts w:ascii="Tahoma" w:hAnsi="Tahoma" w:cs="Tahoma"/>
        </w:rPr>
        <w:t xml:space="preserve">cuenta con el registro del </w:t>
      </w:r>
      <w:r w:rsidR="00821A12">
        <w:rPr>
          <w:rFonts w:ascii="Tahoma" w:hAnsi="Tahoma" w:cs="Tahoma"/>
        </w:rPr>
        <w:t>número</w:t>
      </w:r>
      <w:r w:rsidR="00610122">
        <w:rPr>
          <w:rFonts w:ascii="Tahoma" w:hAnsi="Tahoma" w:cs="Tahoma"/>
        </w:rPr>
        <w:t xml:space="preserve"> </w:t>
      </w:r>
      <w:r w:rsidR="00821A12">
        <w:rPr>
          <w:rFonts w:ascii="Tahoma" w:hAnsi="Tahoma" w:cs="Tahoma"/>
        </w:rPr>
        <w:t xml:space="preserve">Radicado </w:t>
      </w:r>
      <w:r w:rsidR="00610122">
        <w:rPr>
          <w:rFonts w:ascii="Tahoma" w:hAnsi="Tahoma" w:cs="Tahoma"/>
        </w:rPr>
        <w:t>2017-00277</w:t>
      </w:r>
      <w:r w:rsidR="00004F15">
        <w:rPr>
          <w:rFonts w:ascii="Tahoma" w:hAnsi="Tahoma" w:cs="Tahoma"/>
        </w:rPr>
        <w:t xml:space="preserve">, </w:t>
      </w:r>
      <w:r w:rsidR="00E37487">
        <w:rPr>
          <w:rFonts w:ascii="Tahoma" w:hAnsi="Tahoma" w:cs="Tahoma"/>
        </w:rPr>
        <w:t>resultando infundada la alegación del ente impugnante;</w:t>
      </w:r>
      <w:r w:rsidR="00821A12">
        <w:rPr>
          <w:rFonts w:ascii="Tahoma" w:hAnsi="Tahoma" w:cs="Tahoma"/>
        </w:rPr>
        <w:t xml:space="preserve"> no obstante, esta Corporación procedió a </w:t>
      </w:r>
      <w:r w:rsidR="009B15EF">
        <w:rPr>
          <w:rFonts w:ascii="Tahoma" w:hAnsi="Tahoma" w:cs="Tahoma"/>
        </w:rPr>
        <w:t>al realizar</w:t>
      </w:r>
      <w:r w:rsidR="008276DC">
        <w:rPr>
          <w:rFonts w:ascii="Tahoma" w:hAnsi="Tahoma" w:cs="Tahoma"/>
        </w:rPr>
        <w:t xml:space="preserve"> una investigación para </w:t>
      </w:r>
      <w:r w:rsidR="00821A12">
        <w:rPr>
          <w:rFonts w:ascii="Tahoma" w:hAnsi="Tahoma" w:cs="Tahoma"/>
        </w:rPr>
        <w:t xml:space="preserve">averiguar cuál despacho resolvió la acción de amparo aludida, </w:t>
      </w:r>
      <w:r w:rsidR="008276DC">
        <w:rPr>
          <w:rFonts w:ascii="Tahoma" w:hAnsi="Tahoma" w:cs="Tahoma"/>
        </w:rPr>
        <w:t xml:space="preserve"> </w:t>
      </w:r>
      <w:r w:rsidR="009B15EF">
        <w:rPr>
          <w:rFonts w:ascii="Tahoma" w:hAnsi="Tahoma" w:cs="Tahoma"/>
        </w:rPr>
        <w:t>enc</w:t>
      </w:r>
      <w:r w:rsidR="00821A12">
        <w:rPr>
          <w:rFonts w:ascii="Tahoma" w:hAnsi="Tahoma" w:cs="Tahoma"/>
        </w:rPr>
        <w:t>on</w:t>
      </w:r>
      <w:r w:rsidR="009B15EF">
        <w:rPr>
          <w:rFonts w:ascii="Tahoma" w:hAnsi="Tahoma" w:cs="Tahoma"/>
        </w:rPr>
        <w:t>tr</w:t>
      </w:r>
      <w:r w:rsidR="00821A12">
        <w:rPr>
          <w:rFonts w:ascii="Tahoma" w:hAnsi="Tahoma" w:cs="Tahoma"/>
        </w:rPr>
        <w:t>ando q</w:t>
      </w:r>
      <w:r w:rsidR="008276DC">
        <w:rPr>
          <w:rFonts w:ascii="Tahoma" w:hAnsi="Tahoma" w:cs="Tahoma"/>
        </w:rPr>
        <w:t xml:space="preserve">ue </w:t>
      </w:r>
      <w:r w:rsidR="00E37487">
        <w:rPr>
          <w:rFonts w:ascii="Tahoma" w:hAnsi="Tahoma" w:cs="Tahoma"/>
        </w:rPr>
        <w:t xml:space="preserve">lo que aconteció fue que </w:t>
      </w:r>
      <w:r w:rsidR="008276DC">
        <w:rPr>
          <w:rFonts w:ascii="Tahoma" w:hAnsi="Tahoma" w:cs="Tahoma"/>
        </w:rPr>
        <w:t xml:space="preserve">el Juzgado Segundo Civil Municipal de Pereira se </w:t>
      </w:r>
      <w:r w:rsidR="00821A12">
        <w:rPr>
          <w:rFonts w:ascii="Tahoma" w:hAnsi="Tahoma" w:cs="Tahoma"/>
        </w:rPr>
        <w:t xml:space="preserve">abstuvo de conocer la presente acción de tutela, remitiéndola al </w:t>
      </w:r>
      <w:r w:rsidR="008276DC">
        <w:rPr>
          <w:rFonts w:ascii="Tahoma" w:hAnsi="Tahoma" w:cs="Tahoma"/>
        </w:rPr>
        <w:t xml:space="preserve">Juzgado Tercero Municipal de Dosquebradas, </w:t>
      </w:r>
      <w:r w:rsidR="00821A12">
        <w:rPr>
          <w:rFonts w:ascii="Tahoma" w:hAnsi="Tahoma" w:cs="Tahoma"/>
        </w:rPr>
        <w:t xml:space="preserve">despacho que, a su vez, la  </w:t>
      </w:r>
      <w:r w:rsidR="008276DC">
        <w:rPr>
          <w:rFonts w:ascii="Tahoma" w:hAnsi="Tahoma" w:cs="Tahoma"/>
        </w:rPr>
        <w:t>traslad</w:t>
      </w:r>
      <w:r w:rsidR="00821A12">
        <w:rPr>
          <w:rFonts w:ascii="Tahoma" w:hAnsi="Tahoma" w:cs="Tahoma"/>
        </w:rPr>
        <w:t>ó</w:t>
      </w:r>
      <w:r w:rsidR="008276DC">
        <w:rPr>
          <w:rFonts w:ascii="Tahoma" w:hAnsi="Tahoma" w:cs="Tahoma"/>
        </w:rPr>
        <w:t xml:space="preserve"> por falta de competencia al Juzgado Laboral del Circuito de Dosquebradas, el cual profir</w:t>
      </w:r>
      <w:r w:rsidR="00821A12">
        <w:rPr>
          <w:rFonts w:ascii="Tahoma" w:hAnsi="Tahoma" w:cs="Tahoma"/>
        </w:rPr>
        <w:t xml:space="preserve">ió </w:t>
      </w:r>
      <w:r w:rsidR="008276DC">
        <w:rPr>
          <w:rFonts w:ascii="Tahoma" w:hAnsi="Tahoma" w:cs="Tahoma"/>
        </w:rPr>
        <w:t xml:space="preserve">la sentencia objeto de impugnación. </w:t>
      </w:r>
    </w:p>
    <w:p w14:paraId="0A92AFD4" w14:textId="46421767" w:rsidR="00EF4CE9" w:rsidRDefault="008276DC" w:rsidP="00D55B48">
      <w:pPr>
        <w:spacing w:after="0" w:line="276" w:lineRule="auto"/>
        <w:ind w:firstLine="567"/>
        <w:jc w:val="both"/>
        <w:rPr>
          <w:rFonts w:ascii="Tahoma" w:hAnsi="Tahoma" w:cs="Tahoma"/>
        </w:rPr>
      </w:pPr>
      <w:r>
        <w:rPr>
          <w:rFonts w:ascii="Tahoma" w:hAnsi="Tahoma" w:cs="Tahoma"/>
        </w:rPr>
        <w:lastRenderedPageBreak/>
        <w:t>Igualmente se pudo con</w:t>
      </w:r>
      <w:r w:rsidR="00901E7E">
        <w:rPr>
          <w:rFonts w:ascii="Tahoma" w:hAnsi="Tahoma" w:cs="Tahoma"/>
        </w:rPr>
        <w:t xml:space="preserve">statar </w:t>
      </w:r>
      <w:r>
        <w:rPr>
          <w:rFonts w:ascii="Tahoma" w:hAnsi="Tahoma" w:cs="Tahoma"/>
        </w:rPr>
        <w:t xml:space="preserve">que el señor </w:t>
      </w:r>
      <w:r w:rsidR="009B15EF">
        <w:rPr>
          <w:rFonts w:ascii="Tahoma" w:hAnsi="Tahoma" w:cs="Tahoma"/>
        </w:rPr>
        <w:t>José</w:t>
      </w:r>
      <w:r>
        <w:rPr>
          <w:rFonts w:ascii="Tahoma" w:hAnsi="Tahoma" w:cs="Tahoma"/>
        </w:rPr>
        <w:t xml:space="preserve"> Armando Torres Cortes interpu</w:t>
      </w:r>
      <w:r w:rsidR="00901E7E">
        <w:rPr>
          <w:rFonts w:ascii="Tahoma" w:hAnsi="Tahoma" w:cs="Tahoma"/>
        </w:rPr>
        <w:t>s</w:t>
      </w:r>
      <w:r>
        <w:rPr>
          <w:rFonts w:ascii="Tahoma" w:hAnsi="Tahoma" w:cs="Tahoma"/>
        </w:rPr>
        <w:t>o otra acción d</w:t>
      </w:r>
      <w:r w:rsidR="00B227B3">
        <w:rPr>
          <w:rFonts w:ascii="Tahoma" w:hAnsi="Tahoma" w:cs="Tahoma"/>
        </w:rPr>
        <w:t>e tutela contra el Municipio de Pereira</w:t>
      </w:r>
      <w:r w:rsidR="00901E7E">
        <w:rPr>
          <w:rFonts w:ascii="Tahoma" w:hAnsi="Tahoma" w:cs="Tahoma"/>
        </w:rPr>
        <w:t>, radicado 2017-00014</w:t>
      </w:r>
      <w:r w:rsidR="00B227B3">
        <w:rPr>
          <w:rFonts w:ascii="Tahoma" w:hAnsi="Tahoma" w:cs="Tahoma"/>
        </w:rPr>
        <w:t>, pero los derechos y hechos  invocados no guardan relación con la presente.</w:t>
      </w:r>
    </w:p>
    <w:p w14:paraId="387020D9" w14:textId="77777777" w:rsidR="005D4501" w:rsidRDefault="005D4501" w:rsidP="00D55B48">
      <w:pPr>
        <w:spacing w:after="0" w:line="276" w:lineRule="auto"/>
        <w:ind w:firstLine="567"/>
        <w:jc w:val="both"/>
        <w:rPr>
          <w:rFonts w:ascii="Tahoma" w:hAnsi="Tahoma" w:cs="Tahoma"/>
        </w:rPr>
      </w:pPr>
    </w:p>
    <w:p w14:paraId="40A8ED96" w14:textId="6B009423" w:rsidR="00E455B5" w:rsidRPr="00901E7E" w:rsidRDefault="00EA17E6" w:rsidP="00D55B48">
      <w:pPr>
        <w:spacing w:after="0" w:line="276" w:lineRule="auto"/>
        <w:ind w:firstLine="567"/>
        <w:jc w:val="both"/>
        <w:rPr>
          <w:rFonts w:ascii="Tahoma" w:hAnsi="Tahoma" w:cs="Tahoma"/>
        </w:rPr>
      </w:pPr>
      <w:r>
        <w:rPr>
          <w:rFonts w:ascii="Tahoma" w:hAnsi="Tahoma" w:cs="Tahoma"/>
        </w:rPr>
        <w:t>Por otra parte</w:t>
      </w:r>
      <w:r w:rsidR="005D4501">
        <w:rPr>
          <w:rFonts w:ascii="Tahoma" w:hAnsi="Tahoma" w:cs="Tahoma"/>
        </w:rPr>
        <w:t xml:space="preserve"> S</w:t>
      </w:r>
      <w:r>
        <w:rPr>
          <w:rFonts w:ascii="Tahoma" w:hAnsi="Tahoma" w:cs="Tahoma"/>
        </w:rPr>
        <w:t>ERVICIUDAD</w:t>
      </w:r>
      <w:r w:rsidR="005D4501">
        <w:rPr>
          <w:rFonts w:ascii="Tahoma" w:hAnsi="Tahoma" w:cs="Tahoma"/>
        </w:rPr>
        <w:t xml:space="preserve"> E.S.P</w:t>
      </w:r>
      <w:r w:rsidR="008F1988">
        <w:rPr>
          <w:rFonts w:ascii="Tahoma" w:hAnsi="Tahoma" w:cs="Tahoma"/>
        </w:rPr>
        <w:t>,</w:t>
      </w:r>
      <w:r>
        <w:rPr>
          <w:rFonts w:ascii="Tahoma" w:hAnsi="Tahoma" w:cs="Tahoma"/>
        </w:rPr>
        <w:t xml:space="preserve"> indicó no estar de acuerdo </w:t>
      </w:r>
      <w:r w:rsidR="00811291">
        <w:rPr>
          <w:rFonts w:ascii="Tahoma" w:hAnsi="Tahoma" w:cs="Tahoma"/>
        </w:rPr>
        <w:t>por encontrar el fallo contradictorio</w:t>
      </w:r>
      <w:r w:rsidR="00E455B5">
        <w:rPr>
          <w:rFonts w:ascii="Tahoma" w:hAnsi="Tahoma" w:cs="Tahoma"/>
        </w:rPr>
        <w:t xml:space="preserve"> por las siguientes razones: </w:t>
      </w:r>
      <w:r w:rsidR="00071E39">
        <w:rPr>
          <w:rFonts w:ascii="Tahoma" w:hAnsi="Tahoma" w:cs="Tahoma"/>
        </w:rPr>
        <w:t xml:space="preserve">i) </w:t>
      </w:r>
      <w:r w:rsidR="00811291">
        <w:rPr>
          <w:rFonts w:ascii="Tahoma" w:hAnsi="Tahoma" w:cs="Tahoma"/>
        </w:rPr>
        <w:t>al ordenar el suministro de agua</w:t>
      </w:r>
      <w:r w:rsidR="00071E39">
        <w:rPr>
          <w:rFonts w:ascii="Tahoma" w:hAnsi="Tahoma" w:cs="Tahoma"/>
        </w:rPr>
        <w:t xml:space="preserve"> y al mismo </w:t>
      </w:r>
      <w:r w:rsidR="00811291">
        <w:rPr>
          <w:rFonts w:ascii="Tahoma" w:hAnsi="Tahoma" w:cs="Tahoma"/>
        </w:rPr>
        <w:t>tiempo persuadir al Municipio de Dosquebradas par</w:t>
      </w:r>
      <w:r w:rsidR="00071E39">
        <w:rPr>
          <w:rFonts w:ascii="Tahoma" w:hAnsi="Tahoma" w:cs="Tahoma"/>
        </w:rPr>
        <w:t xml:space="preserve">a que continúe con el desalojo, ii) </w:t>
      </w:r>
      <w:r w:rsidR="00E455B5">
        <w:rPr>
          <w:rFonts w:ascii="Tahoma" w:hAnsi="Tahoma" w:cs="Tahoma"/>
        </w:rPr>
        <w:t xml:space="preserve">por proteger un derecho </w:t>
      </w:r>
      <w:r w:rsidR="00071E39">
        <w:rPr>
          <w:rFonts w:ascii="Tahoma" w:hAnsi="Tahoma" w:cs="Tahoma"/>
        </w:rPr>
        <w:t>p</w:t>
      </w:r>
      <w:r w:rsidR="00811291">
        <w:rPr>
          <w:rFonts w:ascii="Tahoma" w:hAnsi="Tahoma" w:cs="Tahoma"/>
        </w:rPr>
        <w:t xml:space="preserve">ero con esa misma decisión poner en peligro otros, y </w:t>
      </w:r>
      <w:r w:rsidR="00071E39">
        <w:rPr>
          <w:rFonts w:ascii="Tahoma" w:hAnsi="Tahoma" w:cs="Tahoma"/>
        </w:rPr>
        <w:t xml:space="preserve">iii) </w:t>
      </w:r>
      <w:r w:rsidR="00811291">
        <w:rPr>
          <w:rFonts w:ascii="Tahoma" w:hAnsi="Tahoma" w:cs="Tahoma"/>
        </w:rPr>
        <w:t xml:space="preserve">porque no cumple </w:t>
      </w:r>
      <w:r w:rsidR="00F02F6A">
        <w:rPr>
          <w:rFonts w:ascii="Tahoma" w:hAnsi="Tahoma" w:cs="Tahoma"/>
        </w:rPr>
        <w:t xml:space="preserve">el accionante </w:t>
      </w:r>
      <w:r w:rsidR="00811291">
        <w:rPr>
          <w:rFonts w:ascii="Tahoma" w:hAnsi="Tahoma" w:cs="Tahoma"/>
        </w:rPr>
        <w:t xml:space="preserve">con el </w:t>
      </w:r>
      <w:r w:rsidR="00811291" w:rsidRPr="00901E7E">
        <w:rPr>
          <w:rFonts w:ascii="Tahoma" w:hAnsi="Tahoma" w:cs="Tahoma"/>
        </w:rPr>
        <w:t>requisito de inmediatez, pues aduce una posesión</w:t>
      </w:r>
      <w:r w:rsidR="00B84B3A" w:rsidRPr="00901E7E">
        <w:rPr>
          <w:rFonts w:ascii="Tahoma" w:hAnsi="Tahoma" w:cs="Tahoma"/>
        </w:rPr>
        <w:t xml:space="preserve"> por</w:t>
      </w:r>
      <w:r w:rsidR="00811291" w:rsidRPr="00901E7E">
        <w:rPr>
          <w:rFonts w:ascii="Tahoma" w:hAnsi="Tahoma" w:cs="Tahoma"/>
        </w:rPr>
        <w:t xml:space="preserve"> </w:t>
      </w:r>
      <w:r w:rsidR="00E455B5" w:rsidRPr="00901E7E">
        <w:rPr>
          <w:rFonts w:ascii="Tahoma" w:hAnsi="Tahoma" w:cs="Tahoma"/>
        </w:rPr>
        <w:t>más</w:t>
      </w:r>
      <w:r w:rsidR="00B84B3A" w:rsidRPr="00901E7E">
        <w:rPr>
          <w:rFonts w:ascii="Tahoma" w:hAnsi="Tahoma" w:cs="Tahoma"/>
        </w:rPr>
        <w:t xml:space="preserve"> de</w:t>
      </w:r>
      <w:r w:rsidR="00E455B5" w:rsidRPr="00901E7E">
        <w:rPr>
          <w:rFonts w:ascii="Tahoma" w:hAnsi="Tahoma" w:cs="Tahoma"/>
        </w:rPr>
        <w:t xml:space="preserve"> </w:t>
      </w:r>
      <w:r w:rsidR="009A1B13" w:rsidRPr="00901E7E">
        <w:rPr>
          <w:rFonts w:ascii="Tahoma" w:hAnsi="Tahoma" w:cs="Tahoma"/>
        </w:rPr>
        <w:t>10 años, pero sólo solicitó</w:t>
      </w:r>
      <w:r w:rsidR="00811291" w:rsidRPr="00901E7E">
        <w:rPr>
          <w:rFonts w:ascii="Tahoma" w:hAnsi="Tahoma" w:cs="Tahoma"/>
        </w:rPr>
        <w:t xml:space="preserve"> el servicio este año.</w:t>
      </w:r>
    </w:p>
    <w:p w14:paraId="2BAF7BA5" w14:textId="77777777" w:rsidR="008E7BAC" w:rsidRPr="00901E7E" w:rsidRDefault="008E7BAC" w:rsidP="00D55B48">
      <w:pPr>
        <w:spacing w:after="0" w:line="276" w:lineRule="auto"/>
        <w:ind w:firstLine="567"/>
        <w:jc w:val="both"/>
        <w:rPr>
          <w:rFonts w:ascii="Tahoma" w:hAnsi="Tahoma" w:cs="Tahoma"/>
        </w:rPr>
      </w:pPr>
    </w:p>
    <w:p w14:paraId="4EA95B69" w14:textId="77777777" w:rsidR="00901E7E" w:rsidRDefault="00A621C7" w:rsidP="00D55B48">
      <w:pPr>
        <w:spacing w:after="0" w:line="276" w:lineRule="auto"/>
        <w:ind w:firstLine="567"/>
        <w:jc w:val="both"/>
        <w:rPr>
          <w:rFonts w:ascii="Tahoma" w:hAnsi="Tahoma" w:cs="Tahoma"/>
        </w:rPr>
      </w:pPr>
      <w:r w:rsidRPr="00901E7E">
        <w:rPr>
          <w:rFonts w:ascii="Tahoma" w:hAnsi="Tahoma" w:cs="Tahoma"/>
        </w:rPr>
        <w:t xml:space="preserve"> Encuentra la Sala que con la decisión del Juez n</w:t>
      </w:r>
      <w:r w:rsidR="006C37A0" w:rsidRPr="00901E7E">
        <w:rPr>
          <w:rFonts w:ascii="Tahoma" w:hAnsi="Tahoma" w:cs="Tahoma"/>
        </w:rPr>
        <w:t xml:space="preserve">o </w:t>
      </w:r>
      <w:r w:rsidRPr="00901E7E">
        <w:rPr>
          <w:rFonts w:ascii="Tahoma" w:hAnsi="Tahoma" w:cs="Tahoma"/>
        </w:rPr>
        <w:t>se está</w:t>
      </w:r>
      <w:r w:rsidR="006C37A0" w:rsidRPr="00901E7E">
        <w:rPr>
          <w:rFonts w:ascii="Tahoma" w:hAnsi="Tahoma" w:cs="Tahoma"/>
        </w:rPr>
        <w:t xml:space="preserve"> poniendo en peligro los derechos del accionante</w:t>
      </w:r>
      <w:r w:rsidRPr="00901E7E">
        <w:rPr>
          <w:rFonts w:ascii="Tahoma" w:hAnsi="Tahoma" w:cs="Tahoma"/>
        </w:rPr>
        <w:t xml:space="preserve"> ni de su grupo familiar, porque</w:t>
      </w:r>
      <w:r w:rsidR="009A1B13" w:rsidRPr="00901E7E">
        <w:rPr>
          <w:rFonts w:ascii="Tahoma" w:hAnsi="Tahoma" w:cs="Tahoma"/>
        </w:rPr>
        <w:t xml:space="preserve"> se aplica el precedente de la Corte Constitucional en virtud del cual</w:t>
      </w:r>
      <w:r w:rsidR="004D6AC3" w:rsidRPr="00901E7E">
        <w:rPr>
          <w:rFonts w:ascii="Tahoma" w:hAnsi="Tahoma" w:cs="Tahoma"/>
        </w:rPr>
        <w:t>,</w:t>
      </w:r>
      <w:r w:rsidR="009A1B13" w:rsidRPr="00901E7E">
        <w:rPr>
          <w:rFonts w:ascii="Tahoma" w:hAnsi="Tahoma" w:cs="Tahoma"/>
        </w:rPr>
        <w:t xml:space="preserve"> si bien se reconoce que las empresas de servicios públicos </w:t>
      </w:r>
      <w:r w:rsidR="008276DC" w:rsidRPr="00901E7E">
        <w:rPr>
          <w:rFonts w:ascii="Tahoma" w:hAnsi="Tahoma" w:cs="Tahoma"/>
        </w:rPr>
        <w:t>no están obligadas a conectar el servicio de acueducto y alcantarillado si los usuarios no cumplen con los requisitos previstos para acceder al mismo</w:t>
      </w:r>
      <w:r w:rsidR="00901E7E" w:rsidRPr="00901E7E">
        <w:rPr>
          <w:rFonts w:ascii="Tahoma" w:hAnsi="Tahoma" w:cs="Tahoma"/>
        </w:rPr>
        <w:t xml:space="preserve"> “</w:t>
      </w:r>
      <w:r w:rsidR="008276DC" w:rsidRPr="00901E7E">
        <w:rPr>
          <w:rFonts w:ascii="Arial Narrow" w:hAnsi="Arial Narrow" w:cs="Tahoma"/>
          <w:i/>
        </w:rPr>
        <w:t>tienen el deber de abastecer a los usuarios, por lo menos, un mínimo de agua potable, que les permita satisfacer sus necesidades básicas</w:t>
      </w:r>
      <w:r w:rsidR="00901E7E" w:rsidRPr="00901E7E">
        <w:rPr>
          <w:rFonts w:ascii="Arial Narrow" w:hAnsi="Arial Narrow" w:cs="Tahoma"/>
          <w:i/>
        </w:rPr>
        <w:t>”</w:t>
      </w:r>
      <w:r w:rsidR="00901E7E" w:rsidRPr="00901E7E">
        <w:rPr>
          <w:rStyle w:val="Refdenotaalpie"/>
          <w:rFonts w:ascii="Arial Narrow" w:hAnsi="Arial Narrow" w:cs="Tahoma"/>
          <w:i/>
        </w:rPr>
        <w:footnoteReference w:id="2"/>
      </w:r>
      <w:r w:rsidR="00901E7E" w:rsidRPr="00901E7E">
        <w:rPr>
          <w:rFonts w:ascii="Arial Narrow" w:hAnsi="Arial Narrow" w:cs="Tahoma"/>
          <w:i/>
        </w:rPr>
        <w:t>.</w:t>
      </w:r>
      <w:r w:rsidR="00901E7E">
        <w:rPr>
          <w:rFonts w:ascii="Arial Narrow" w:hAnsi="Arial Narrow" w:cs="Tahoma"/>
          <w:i/>
        </w:rPr>
        <w:t xml:space="preserve"> </w:t>
      </w:r>
      <w:r w:rsidR="00901E7E" w:rsidRPr="00901E7E">
        <w:rPr>
          <w:rFonts w:ascii="Tahoma" w:hAnsi="Tahoma" w:cs="Tahoma"/>
        </w:rPr>
        <w:t>En consecuencia, q</w:t>
      </w:r>
      <w:r w:rsidR="004D6AC3" w:rsidRPr="00901E7E">
        <w:rPr>
          <w:rFonts w:ascii="Tahoma" w:hAnsi="Tahoma" w:cs="Tahoma"/>
        </w:rPr>
        <w:t xml:space="preserve">uienes residan en zona de alto riesgo, mientras se reubican en un sitio seguro, tienen derecho a recibir el suministro  mínimo de agua potable. </w:t>
      </w:r>
    </w:p>
    <w:p w14:paraId="641EFA9A" w14:textId="77777777" w:rsidR="00901E7E" w:rsidRDefault="00901E7E" w:rsidP="00D55B48">
      <w:pPr>
        <w:spacing w:after="0" w:line="276" w:lineRule="auto"/>
        <w:ind w:firstLine="567"/>
        <w:jc w:val="both"/>
        <w:rPr>
          <w:rFonts w:ascii="Tahoma" w:hAnsi="Tahoma" w:cs="Tahoma"/>
        </w:rPr>
      </w:pPr>
    </w:p>
    <w:p w14:paraId="06272EDA" w14:textId="3870676D" w:rsidR="005D4501" w:rsidRDefault="004D6AC3" w:rsidP="00D55B48">
      <w:pPr>
        <w:spacing w:after="0" w:line="276" w:lineRule="auto"/>
        <w:ind w:firstLine="567"/>
        <w:jc w:val="both"/>
        <w:rPr>
          <w:rFonts w:ascii="Tahoma" w:hAnsi="Tahoma" w:cs="Tahoma"/>
        </w:rPr>
      </w:pPr>
      <w:r w:rsidRPr="00901E7E">
        <w:rPr>
          <w:rFonts w:ascii="Tahoma" w:hAnsi="Tahoma" w:cs="Tahoma"/>
        </w:rPr>
        <w:t>Precisamente</w:t>
      </w:r>
      <w:r w:rsidR="00901E7E">
        <w:rPr>
          <w:rFonts w:ascii="Tahoma" w:hAnsi="Tahoma" w:cs="Tahoma"/>
        </w:rPr>
        <w:t>,</w:t>
      </w:r>
      <w:r w:rsidRPr="00901E7E">
        <w:rPr>
          <w:rFonts w:ascii="Tahoma" w:hAnsi="Tahoma" w:cs="Tahoma"/>
        </w:rPr>
        <w:t xml:space="preserve"> en consideración al contexto social del actor y su familia fue que el Juez de primera instancia</w:t>
      </w:r>
      <w:r w:rsidR="00901E7E">
        <w:rPr>
          <w:rFonts w:ascii="Tahoma" w:hAnsi="Tahoma" w:cs="Tahoma"/>
        </w:rPr>
        <w:t xml:space="preserve">, </w:t>
      </w:r>
      <w:r w:rsidRPr="00901E7E">
        <w:rPr>
          <w:rFonts w:ascii="Tahoma" w:hAnsi="Tahoma" w:cs="Tahoma"/>
        </w:rPr>
        <w:t>por un lado</w:t>
      </w:r>
      <w:r w:rsidR="00901E7E">
        <w:rPr>
          <w:rFonts w:ascii="Tahoma" w:hAnsi="Tahoma" w:cs="Tahoma"/>
        </w:rPr>
        <w:t>,</w:t>
      </w:r>
      <w:r w:rsidRPr="00901E7E">
        <w:rPr>
          <w:rFonts w:ascii="Tahoma" w:hAnsi="Tahoma" w:cs="Tahoma"/>
        </w:rPr>
        <w:t xml:space="preserve"> </w:t>
      </w:r>
      <w:r w:rsidR="00A621C7" w:rsidRPr="00901E7E">
        <w:rPr>
          <w:rFonts w:ascii="Tahoma" w:hAnsi="Tahoma" w:cs="Tahoma"/>
        </w:rPr>
        <w:t>persuade al M</w:t>
      </w:r>
      <w:r w:rsidR="006C37A0" w:rsidRPr="00901E7E">
        <w:rPr>
          <w:rFonts w:ascii="Tahoma" w:hAnsi="Tahoma" w:cs="Tahoma"/>
        </w:rPr>
        <w:t>unicipio</w:t>
      </w:r>
      <w:r w:rsidR="00A621C7" w:rsidRPr="00901E7E">
        <w:rPr>
          <w:rFonts w:ascii="Tahoma" w:hAnsi="Tahoma" w:cs="Tahoma"/>
        </w:rPr>
        <w:t xml:space="preserve"> de Dosquebradas </w:t>
      </w:r>
      <w:r w:rsidR="006C37A0" w:rsidRPr="00901E7E">
        <w:rPr>
          <w:rFonts w:ascii="Tahoma" w:hAnsi="Tahoma" w:cs="Tahoma"/>
        </w:rPr>
        <w:t xml:space="preserve"> para que agilice el desalojo</w:t>
      </w:r>
      <w:r w:rsidR="00A621C7" w:rsidRPr="00901E7E">
        <w:rPr>
          <w:rFonts w:ascii="Tahoma" w:hAnsi="Tahoma" w:cs="Tahoma"/>
        </w:rPr>
        <w:t xml:space="preserve"> con el fin de evitar</w:t>
      </w:r>
      <w:r w:rsidR="005B02DF" w:rsidRPr="00901E7E">
        <w:rPr>
          <w:rFonts w:ascii="Tahoma" w:hAnsi="Tahoma" w:cs="Tahoma"/>
        </w:rPr>
        <w:t xml:space="preserve"> que se vean vulnerados</w:t>
      </w:r>
      <w:r w:rsidR="005B02DF">
        <w:rPr>
          <w:rFonts w:ascii="Tahoma" w:hAnsi="Tahoma" w:cs="Tahoma"/>
        </w:rPr>
        <w:t xml:space="preserve"> otros derechos</w:t>
      </w:r>
      <w:r w:rsidR="006C37A0">
        <w:rPr>
          <w:rFonts w:ascii="Tahoma" w:hAnsi="Tahoma" w:cs="Tahoma"/>
        </w:rPr>
        <w:t xml:space="preserve">, pero </w:t>
      </w:r>
      <w:r w:rsidR="0029138C">
        <w:rPr>
          <w:rFonts w:ascii="Tahoma" w:hAnsi="Tahoma" w:cs="Tahoma"/>
        </w:rPr>
        <w:t xml:space="preserve">al mismo tiempo advierte que dicho procedimiento </w:t>
      </w:r>
      <w:r w:rsidR="006C37A0">
        <w:rPr>
          <w:rFonts w:ascii="Tahoma" w:hAnsi="Tahoma" w:cs="Tahoma"/>
        </w:rPr>
        <w:t xml:space="preserve">no </w:t>
      </w:r>
      <w:r w:rsidR="005B02DF">
        <w:rPr>
          <w:rFonts w:ascii="Tahoma" w:hAnsi="Tahoma" w:cs="Tahoma"/>
        </w:rPr>
        <w:t>i</w:t>
      </w:r>
      <w:r w:rsidR="0010385E">
        <w:rPr>
          <w:rFonts w:ascii="Tahoma" w:hAnsi="Tahoma" w:cs="Tahoma"/>
        </w:rPr>
        <w:t>mplica</w:t>
      </w:r>
      <w:r w:rsidR="006C37A0">
        <w:rPr>
          <w:rFonts w:ascii="Tahoma" w:hAnsi="Tahoma" w:cs="Tahoma"/>
        </w:rPr>
        <w:t xml:space="preserve"> que el abastecimiento de agua no se deba prestar, pues es</w:t>
      </w:r>
      <w:r w:rsidR="0010385E">
        <w:rPr>
          <w:rFonts w:ascii="Tahoma" w:hAnsi="Tahoma" w:cs="Tahoma"/>
        </w:rPr>
        <w:t>te es</w:t>
      </w:r>
      <w:r w:rsidR="006C37A0">
        <w:rPr>
          <w:rFonts w:ascii="Tahoma" w:hAnsi="Tahoma" w:cs="Tahoma"/>
        </w:rPr>
        <w:t xml:space="preserve"> un derecho fundamental </w:t>
      </w:r>
      <w:r w:rsidR="00F83197">
        <w:rPr>
          <w:rFonts w:ascii="Tahoma" w:hAnsi="Tahoma" w:cs="Tahoma"/>
        </w:rPr>
        <w:t>y</w:t>
      </w:r>
      <w:r w:rsidR="00901E7E">
        <w:rPr>
          <w:rFonts w:ascii="Tahoma" w:hAnsi="Tahoma" w:cs="Tahoma"/>
        </w:rPr>
        <w:t>,</w:t>
      </w:r>
      <w:r w:rsidR="008B2530">
        <w:rPr>
          <w:rFonts w:ascii="Tahoma" w:hAnsi="Tahoma" w:cs="Tahoma"/>
        </w:rPr>
        <w:t xml:space="preserve"> por lo tanto</w:t>
      </w:r>
      <w:r w:rsidR="00901E7E">
        <w:rPr>
          <w:rFonts w:ascii="Tahoma" w:hAnsi="Tahoma" w:cs="Tahoma"/>
        </w:rPr>
        <w:t>,</w:t>
      </w:r>
      <w:r w:rsidR="008B2530">
        <w:rPr>
          <w:rFonts w:ascii="Tahoma" w:hAnsi="Tahoma" w:cs="Tahoma"/>
        </w:rPr>
        <w:t xml:space="preserve"> se debe garantizar su protección</w:t>
      </w:r>
      <w:r w:rsidR="00901E7E">
        <w:rPr>
          <w:rFonts w:ascii="Tahoma" w:hAnsi="Tahoma" w:cs="Tahoma"/>
        </w:rPr>
        <w:t>,</w:t>
      </w:r>
      <w:r w:rsidR="008B2530">
        <w:rPr>
          <w:rFonts w:ascii="Tahoma" w:hAnsi="Tahoma" w:cs="Tahoma"/>
        </w:rPr>
        <w:t xml:space="preserve"> </w:t>
      </w:r>
      <w:r w:rsidR="00A621C7">
        <w:rPr>
          <w:rFonts w:ascii="Tahoma" w:hAnsi="Tahoma" w:cs="Tahoma"/>
        </w:rPr>
        <w:t>más</w:t>
      </w:r>
      <w:r w:rsidR="008B2530">
        <w:rPr>
          <w:rFonts w:ascii="Tahoma" w:hAnsi="Tahoma" w:cs="Tahoma"/>
        </w:rPr>
        <w:t xml:space="preserve"> cuando las personas que requieren el preciado </w:t>
      </w:r>
      <w:r w:rsidR="00A621C7">
        <w:rPr>
          <w:rFonts w:ascii="Tahoma" w:hAnsi="Tahoma" w:cs="Tahoma"/>
        </w:rPr>
        <w:t>líquido</w:t>
      </w:r>
      <w:r w:rsidR="008B2530">
        <w:rPr>
          <w:rFonts w:ascii="Tahoma" w:hAnsi="Tahoma" w:cs="Tahoma"/>
        </w:rPr>
        <w:t xml:space="preserve"> han sido catalogadas de especial protección </w:t>
      </w:r>
      <w:r w:rsidR="00A621C7">
        <w:rPr>
          <w:rFonts w:ascii="Tahoma" w:hAnsi="Tahoma" w:cs="Tahoma"/>
        </w:rPr>
        <w:t>por</w:t>
      </w:r>
      <w:r w:rsidR="0010385E">
        <w:rPr>
          <w:rFonts w:ascii="Tahoma" w:hAnsi="Tahoma" w:cs="Tahoma"/>
        </w:rPr>
        <w:t xml:space="preserve"> parte del E</w:t>
      </w:r>
      <w:r w:rsidR="008B2530">
        <w:rPr>
          <w:rFonts w:ascii="Tahoma" w:hAnsi="Tahoma" w:cs="Tahoma"/>
        </w:rPr>
        <w:t>stado.</w:t>
      </w:r>
    </w:p>
    <w:p w14:paraId="283D26BB" w14:textId="77777777" w:rsidR="0010385E" w:rsidRDefault="0010385E" w:rsidP="00D55B48">
      <w:pPr>
        <w:spacing w:after="0" w:line="276" w:lineRule="auto"/>
        <w:ind w:firstLine="567"/>
        <w:jc w:val="both"/>
        <w:rPr>
          <w:rFonts w:ascii="Tahoma" w:hAnsi="Tahoma" w:cs="Tahoma"/>
        </w:rPr>
      </w:pPr>
    </w:p>
    <w:p w14:paraId="4D039CFD" w14:textId="77777777" w:rsidR="00881705" w:rsidRDefault="008B2530" w:rsidP="008B2530">
      <w:pPr>
        <w:spacing w:after="0" w:line="276" w:lineRule="auto"/>
        <w:ind w:firstLine="567"/>
        <w:jc w:val="both"/>
        <w:rPr>
          <w:rFonts w:ascii="Tahoma" w:hAnsi="Tahoma" w:cs="Tahoma"/>
        </w:rPr>
      </w:pPr>
      <w:r>
        <w:rPr>
          <w:rFonts w:ascii="Tahoma" w:hAnsi="Tahoma" w:cs="Tahoma"/>
        </w:rPr>
        <w:t>Frente al principio de inmediatez, debe decir la Sala que el accionantes cumple con este</w:t>
      </w:r>
      <w:r w:rsidR="00543923">
        <w:rPr>
          <w:rFonts w:ascii="Tahoma" w:hAnsi="Tahoma" w:cs="Tahoma"/>
        </w:rPr>
        <w:t>,</w:t>
      </w:r>
      <w:r>
        <w:rPr>
          <w:rFonts w:ascii="Tahoma" w:hAnsi="Tahoma" w:cs="Tahoma"/>
        </w:rPr>
        <w:t xml:space="preserve"> pues como lo ha indicado reiteradamente la Corte Constitucional, </w:t>
      </w:r>
      <w:r w:rsidRPr="008B2530">
        <w:rPr>
          <w:rFonts w:ascii="Tahoma" w:hAnsi="Tahoma" w:cs="Tahoma"/>
        </w:rPr>
        <w:t>mientras subsista la afectación del derecho en el tiempo o esta se agrave</w:t>
      </w:r>
      <w:r w:rsidR="00E455B5">
        <w:rPr>
          <w:rFonts w:ascii="Tahoma" w:hAnsi="Tahoma" w:cs="Tahoma"/>
        </w:rPr>
        <w:t>,</w:t>
      </w:r>
      <w:r w:rsidRPr="008B2530">
        <w:rPr>
          <w:rFonts w:ascii="Tahoma" w:hAnsi="Tahoma" w:cs="Tahoma"/>
        </w:rPr>
        <w:t xml:space="preserve"> la tutela es procedente como mecanismo expedito</w:t>
      </w:r>
      <w:r>
        <w:rPr>
          <w:rFonts w:ascii="Tahoma" w:hAnsi="Tahoma" w:cs="Tahoma"/>
        </w:rPr>
        <w:t>, y en el presente caso se presenta, lo que hace procedente la acción de amparo.</w:t>
      </w:r>
    </w:p>
    <w:p w14:paraId="1EAA7393" w14:textId="77777777" w:rsidR="008B2530" w:rsidRDefault="008B2530" w:rsidP="008B2530">
      <w:pPr>
        <w:spacing w:after="0" w:line="276" w:lineRule="auto"/>
        <w:ind w:firstLine="567"/>
        <w:jc w:val="both"/>
        <w:rPr>
          <w:rFonts w:ascii="Tahoma" w:hAnsi="Tahoma" w:cs="Tahoma"/>
        </w:rPr>
      </w:pPr>
    </w:p>
    <w:p w14:paraId="0C2083D4" w14:textId="77777777" w:rsidR="00881705" w:rsidRDefault="00904A03" w:rsidP="00904A03">
      <w:pPr>
        <w:spacing w:after="0" w:line="276" w:lineRule="auto"/>
        <w:ind w:firstLine="709"/>
        <w:jc w:val="both"/>
        <w:rPr>
          <w:rFonts w:ascii="Tahoma" w:hAnsi="Tahoma" w:cs="Tahoma"/>
        </w:rPr>
      </w:pPr>
      <w:r w:rsidRPr="003C0240">
        <w:rPr>
          <w:rFonts w:ascii="Tahoma" w:hAnsi="Tahoma" w:cs="Tahoma"/>
        </w:rPr>
        <w:t xml:space="preserve">Bajo el </w:t>
      </w:r>
      <w:r>
        <w:rPr>
          <w:rFonts w:ascii="Tahoma" w:hAnsi="Tahoma" w:cs="Tahoma"/>
        </w:rPr>
        <w:t xml:space="preserve">contexto fáctico anterior, especialmente atendiendo las razones de la negativa de las entidades demandadas en este caso, puede concluirse que efectivamente </w:t>
      </w:r>
      <w:r w:rsidRPr="00707186">
        <w:rPr>
          <w:rFonts w:ascii="Tahoma" w:hAnsi="Tahoma" w:cs="Tahoma"/>
        </w:rPr>
        <w:t xml:space="preserve">el derecho fundamental </w:t>
      </w:r>
      <w:r w:rsidR="00881705" w:rsidRPr="00707186">
        <w:rPr>
          <w:rFonts w:ascii="Tahoma" w:hAnsi="Tahoma" w:cs="Tahoma"/>
        </w:rPr>
        <w:t>al acceso al agua potable</w:t>
      </w:r>
      <w:r w:rsidR="00881705">
        <w:rPr>
          <w:rFonts w:ascii="Tahoma" w:hAnsi="Tahoma" w:cs="Tahoma"/>
        </w:rPr>
        <w:t xml:space="preserve"> se encuentra vulnerado</w:t>
      </w:r>
      <w:r>
        <w:rPr>
          <w:rFonts w:ascii="Tahoma" w:hAnsi="Tahoma" w:cs="Tahoma"/>
        </w:rPr>
        <w:t xml:space="preserve">, toda vez que la </w:t>
      </w:r>
      <w:r w:rsidR="00881705">
        <w:rPr>
          <w:rFonts w:ascii="Tahoma" w:hAnsi="Tahoma" w:cs="Tahoma"/>
        </w:rPr>
        <w:t>jurisprudencia</w:t>
      </w:r>
      <w:r w:rsidR="00A621C7">
        <w:rPr>
          <w:rFonts w:ascii="Tahoma" w:hAnsi="Tahoma" w:cs="Tahoma"/>
        </w:rPr>
        <w:t xml:space="preserve"> constitucional</w:t>
      </w:r>
      <w:r w:rsidR="00881705">
        <w:rPr>
          <w:rFonts w:ascii="Tahoma" w:hAnsi="Tahoma" w:cs="Tahoma"/>
        </w:rPr>
        <w:t xml:space="preserve"> y los tratados internacionales establecieron que todas las </w:t>
      </w:r>
      <w:r w:rsidR="00707186">
        <w:rPr>
          <w:rFonts w:ascii="Tahoma" w:hAnsi="Tahoma" w:cs="Tahoma"/>
        </w:rPr>
        <w:t>personas deben</w:t>
      </w:r>
      <w:r w:rsidR="00881705">
        <w:rPr>
          <w:rFonts w:ascii="Tahoma" w:hAnsi="Tahoma" w:cs="Tahoma"/>
        </w:rPr>
        <w:t xml:space="preserve"> tener acceso al agua potable y que las empresas pre</w:t>
      </w:r>
      <w:r w:rsidR="00A754FE">
        <w:rPr>
          <w:rFonts w:ascii="Tahoma" w:hAnsi="Tahoma" w:cs="Tahoma"/>
        </w:rPr>
        <w:t>stadoras del servicio y los ent</w:t>
      </w:r>
      <w:r w:rsidR="00881705">
        <w:rPr>
          <w:rFonts w:ascii="Tahoma" w:hAnsi="Tahoma" w:cs="Tahoma"/>
        </w:rPr>
        <w:t>es territoriales</w:t>
      </w:r>
      <w:r w:rsidR="00A754FE">
        <w:rPr>
          <w:rFonts w:ascii="Tahoma" w:hAnsi="Tahoma" w:cs="Tahoma"/>
        </w:rPr>
        <w:t xml:space="preserve"> están en la obligación de</w:t>
      </w:r>
      <w:r w:rsidR="00881705">
        <w:rPr>
          <w:rFonts w:ascii="Tahoma" w:hAnsi="Tahoma" w:cs="Tahoma"/>
        </w:rPr>
        <w:t xml:space="preserve"> proveer por cualquier medio idóneo el suministro del preciado líquido.</w:t>
      </w:r>
    </w:p>
    <w:p w14:paraId="566E230C" w14:textId="77777777" w:rsidR="00881705" w:rsidRDefault="00881705" w:rsidP="00D55B48">
      <w:pPr>
        <w:tabs>
          <w:tab w:val="left" w:pos="561"/>
        </w:tabs>
        <w:spacing w:after="0" w:line="276" w:lineRule="auto"/>
        <w:jc w:val="both"/>
        <w:rPr>
          <w:rFonts w:ascii="Tahoma" w:hAnsi="Tahoma" w:cs="Tahoma"/>
          <w:iCs/>
        </w:rPr>
      </w:pPr>
    </w:p>
    <w:p w14:paraId="5A4364B1" w14:textId="77777777" w:rsidR="0078769E" w:rsidRDefault="00863BF6" w:rsidP="00D55B48">
      <w:pPr>
        <w:tabs>
          <w:tab w:val="left" w:pos="561"/>
        </w:tabs>
        <w:spacing w:after="0" w:line="276" w:lineRule="auto"/>
        <w:jc w:val="both"/>
        <w:rPr>
          <w:rFonts w:ascii="Tahoma" w:hAnsi="Tahoma" w:cs="Tahoma"/>
          <w:iCs/>
        </w:rPr>
      </w:pPr>
      <w:r w:rsidRPr="00D55B48">
        <w:rPr>
          <w:rFonts w:ascii="Tahoma" w:hAnsi="Tahoma" w:cs="Tahoma"/>
          <w:iCs/>
        </w:rPr>
        <w:tab/>
        <w:t xml:space="preserve">En consecuencia, </w:t>
      </w:r>
      <w:r w:rsidR="0078769E" w:rsidRPr="00D55B48">
        <w:rPr>
          <w:rFonts w:ascii="Tahoma" w:hAnsi="Tahoma" w:cs="Tahoma"/>
          <w:iCs/>
        </w:rPr>
        <w:t>l</w:t>
      </w:r>
      <w:r w:rsidR="007E666D">
        <w:rPr>
          <w:rFonts w:ascii="Tahoma" w:hAnsi="Tahoma" w:cs="Tahoma"/>
          <w:iCs/>
        </w:rPr>
        <w:t>a Sala confirmará</w:t>
      </w:r>
      <w:r w:rsidR="009A5B8A" w:rsidRPr="00D55B48">
        <w:rPr>
          <w:rFonts w:ascii="Tahoma" w:hAnsi="Tahoma" w:cs="Tahoma"/>
          <w:iCs/>
        </w:rPr>
        <w:t xml:space="preserve"> la decisión de primer grado por encontrarla ajustada  a derecho</w:t>
      </w:r>
      <w:r w:rsidR="00A101F8" w:rsidRPr="00D55B48">
        <w:rPr>
          <w:rFonts w:ascii="Tahoma" w:hAnsi="Tahoma" w:cs="Tahoma"/>
          <w:iCs/>
        </w:rPr>
        <w:t>.</w:t>
      </w:r>
    </w:p>
    <w:p w14:paraId="667AB244" w14:textId="77777777" w:rsidR="00D55B48" w:rsidRPr="00D55B48" w:rsidRDefault="00D55B48" w:rsidP="00D55B48">
      <w:pPr>
        <w:tabs>
          <w:tab w:val="left" w:pos="561"/>
        </w:tabs>
        <w:spacing w:after="0" w:line="276" w:lineRule="auto"/>
        <w:jc w:val="both"/>
        <w:rPr>
          <w:rFonts w:ascii="Tahoma" w:hAnsi="Tahoma" w:cs="Tahoma"/>
          <w:iCs/>
        </w:rPr>
      </w:pPr>
    </w:p>
    <w:p w14:paraId="0C15BDFD" w14:textId="77777777" w:rsidR="00863BF6" w:rsidRPr="00D55B48" w:rsidRDefault="0078769E" w:rsidP="00D55B48">
      <w:pPr>
        <w:tabs>
          <w:tab w:val="left" w:pos="561"/>
        </w:tabs>
        <w:spacing w:after="0" w:line="276" w:lineRule="auto"/>
        <w:jc w:val="both"/>
        <w:rPr>
          <w:rFonts w:ascii="Tahoma" w:hAnsi="Tahoma" w:cs="Tahoma"/>
          <w:lang w:eastAsia="es-CO"/>
        </w:rPr>
      </w:pPr>
      <w:r w:rsidRPr="00D55B48">
        <w:rPr>
          <w:rFonts w:ascii="Tahoma" w:hAnsi="Tahoma" w:cs="Tahoma"/>
          <w:iCs/>
        </w:rPr>
        <w:tab/>
      </w:r>
      <w:r w:rsidR="00863BF6" w:rsidRPr="00D55B48">
        <w:rPr>
          <w:rFonts w:ascii="Tahoma" w:hAnsi="Tahoma" w:cs="Tahoma"/>
          <w:lang w:eastAsia="es-CO"/>
        </w:rPr>
        <w:t xml:space="preserve">Corolario de lo anterior, la </w:t>
      </w:r>
      <w:r w:rsidR="00863BF6" w:rsidRPr="00D55B48">
        <w:rPr>
          <w:rFonts w:ascii="Tahoma" w:hAnsi="Tahoma" w:cs="Tahoma"/>
          <w:b/>
          <w:lang w:eastAsia="es-CO"/>
        </w:rPr>
        <w:t>Sala de Decisión Laboral del Tribunal Superior de Pereira</w:t>
      </w:r>
      <w:r w:rsidR="00863BF6" w:rsidRPr="00D55B48">
        <w:rPr>
          <w:rFonts w:ascii="Tahoma" w:hAnsi="Tahoma" w:cs="Tahoma"/>
          <w:lang w:eastAsia="es-CO"/>
        </w:rPr>
        <w:t>, en nombre del Pueblo y por autoridad de la Constitución y la ley,</w:t>
      </w:r>
    </w:p>
    <w:p w14:paraId="392639E0" w14:textId="77777777" w:rsidR="00FE312B" w:rsidRPr="00D55B48" w:rsidRDefault="00FE312B" w:rsidP="00D55B48">
      <w:pPr>
        <w:spacing w:after="0" w:line="276" w:lineRule="auto"/>
        <w:jc w:val="both"/>
        <w:rPr>
          <w:rFonts w:ascii="Tahoma" w:hAnsi="Tahoma" w:cs="Tahoma"/>
        </w:rPr>
      </w:pPr>
    </w:p>
    <w:p w14:paraId="0A870B3D" w14:textId="77777777" w:rsidR="00C73708" w:rsidRPr="00D55B48" w:rsidRDefault="00C73708" w:rsidP="00D55B48">
      <w:pPr>
        <w:pStyle w:val="Ttulo4"/>
        <w:spacing w:line="276" w:lineRule="auto"/>
        <w:rPr>
          <w:rFonts w:ascii="Tahoma" w:hAnsi="Tahoma" w:cs="Tahoma"/>
          <w:sz w:val="22"/>
          <w:szCs w:val="22"/>
        </w:rPr>
      </w:pPr>
      <w:r w:rsidRPr="00D55B48">
        <w:rPr>
          <w:rFonts w:ascii="Tahoma" w:hAnsi="Tahoma" w:cs="Tahoma"/>
          <w:sz w:val="22"/>
          <w:szCs w:val="22"/>
        </w:rPr>
        <w:t>RESUELVE</w:t>
      </w:r>
    </w:p>
    <w:p w14:paraId="79C6D3DC" w14:textId="77777777" w:rsidR="00C73708" w:rsidRPr="00D55B48" w:rsidRDefault="00C73708" w:rsidP="00D55B48">
      <w:pPr>
        <w:pStyle w:val="Sinespaciado"/>
        <w:spacing w:line="276" w:lineRule="auto"/>
        <w:rPr>
          <w:rFonts w:ascii="Tahoma" w:hAnsi="Tahoma" w:cs="Tahoma"/>
        </w:rPr>
      </w:pPr>
    </w:p>
    <w:p w14:paraId="5BBAA1AC" w14:textId="77777777" w:rsidR="00401C19" w:rsidRDefault="00BB234B" w:rsidP="00D55B48">
      <w:pPr>
        <w:spacing w:after="0" w:line="276" w:lineRule="auto"/>
        <w:ind w:right="3" w:firstLine="709"/>
        <w:jc w:val="both"/>
        <w:rPr>
          <w:rFonts w:ascii="Tahoma" w:eastAsia="Calibri" w:hAnsi="Tahoma" w:cs="Tahoma"/>
          <w:bCs/>
        </w:rPr>
      </w:pPr>
      <w:r w:rsidRPr="00D55B48">
        <w:rPr>
          <w:rFonts w:ascii="Tahoma" w:eastAsia="Calibri" w:hAnsi="Tahoma" w:cs="Tahoma"/>
          <w:b/>
          <w:bCs/>
        </w:rPr>
        <w:t xml:space="preserve">PRIMERO: </w:t>
      </w:r>
      <w:r w:rsidR="00BE5091" w:rsidRPr="00D55B48">
        <w:rPr>
          <w:rFonts w:ascii="Tahoma" w:eastAsia="Calibri" w:hAnsi="Tahoma" w:cs="Tahoma"/>
          <w:b/>
          <w:bCs/>
        </w:rPr>
        <w:t>CONFIRMAR</w:t>
      </w:r>
      <w:r w:rsidRPr="00D55B48">
        <w:rPr>
          <w:rFonts w:ascii="Tahoma" w:eastAsia="Calibri" w:hAnsi="Tahoma" w:cs="Tahoma"/>
          <w:b/>
          <w:bCs/>
        </w:rPr>
        <w:t xml:space="preserve"> </w:t>
      </w:r>
      <w:r w:rsidRPr="00D55B48">
        <w:rPr>
          <w:rFonts w:ascii="Tahoma" w:eastAsia="Calibri" w:hAnsi="Tahoma" w:cs="Tahoma"/>
          <w:bCs/>
        </w:rPr>
        <w:t xml:space="preserve">la sentencia proferida </w:t>
      </w:r>
      <w:r w:rsidR="00013D97" w:rsidRPr="00D55B48">
        <w:rPr>
          <w:rFonts w:ascii="Tahoma" w:eastAsia="Calibri" w:hAnsi="Tahoma" w:cs="Tahoma"/>
          <w:bCs/>
        </w:rPr>
        <w:t xml:space="preserve">por el </w:t>
      </w:r>
      <w:r w:rsidR="00313E81" w:rsidRPr="00D55B48">
        <w:rPr>
          <w:rFonts w:ascii="Tahoma" w:eastAsia="Calibri" w:hAnsi="Tahoma" w:cs="Tahoma"/>
          <w:bCs/>
        </w:rPr>
        <w:t>Juzgado</w:t>
      </w:r>
      <w:r w:rsidR="00BE5091" w:rsidRPr="00D55B48">
        <w:rPr>
          <w:rFonts w:ascii="Tahoma" w:eastAsia="Calibri" w:hAnsi="Tahoma" w:cs="Tahoma"/>
          <w:bCs/>
        </w:rPr>
        <w:t xml:space="preserve"> </w:t>
      </w:r>
      <w:r w:rsidR="00447DE9" w:rsidRPr="00D55B48">
        <w:rPr>
          <w:rFonts w:ascii="Tahoma" w:eastAsia="Calibri" w:hAnsi="Tahoma" w:cs="Tahoma"/>
          <w:bCs/>
        </w:rPr>
        <w:t>Labo</w:t>
      </w:r>
      <w:r w:rsidR="001E1CCD" w:rsidRPr="00D55B48">
        <w:rPr>
          <w:rFonts w:ascii="Tahoma" w:eastAsia="Calibri" w:hAnsi="Tahoma" w:cs="Tahoma"/>
          <w:bCs/>
        </w:rPr>
        <w:t xml:space="preserve">ral del Circuito de </w:t>
      </w:r>
      <w:r w:rsidR="00467980">
        <w:rPr>
          <w:rFonts w:ascii="Tahoma" w:eastAsia="Calibri" w:hAnsi="Tahoma" w:cs="Tahoma"/>
          <w:bCs/>
        </w:rPr>
        <w:t>Dosquebradas</w:t>
      </w:r>
      <w:r w:rsidR="00013D97" w:rsidRPr="00D55B48">
        <w:rPr>
          <w:rFonts w:ascii="Tahoma" w:eastAsia="Calibri" w:hAnsi="Tahoma" w:cs="Tahoma"/>
          <w:bCs/>
        </w:rPr>
        <w:t xml:space="preserve"> el </w:t>
      </w:r>
      <w:r w:rsidR="00467980">
        <w:rPr>
          <w:rFonts w:ascii="Tahoma" w:eastAsia="Calibri" w:hAnsi="Tahoma" w:cs="Tahoma"/>
          <w:bCs/>
        </w:rPr>
        <w:t>11</w:t>
      </w:r>
      <w:r w:rsidR="00041C02" w:rsidRPr="00D55B48">
        <w:rPr>
          <w:rFonts w:ascii="Tahoma" w:eastAsia="Calibri" w:hAnsi="Tahoma" w:cs="Tahoma"/>
          <w:bCs/>
        </w:rPr>
        <w:t xml:space="preserve"> </w:t>
      </w:r>
      <w:r w:rsidR="001E1CCD" w:rsidRPr="00D55B48">
        <w:rPr>
          <w:rFonts w:ascii="Tahoma" w:eastAsia="Calibri" w:hAnsi="Tahoma" w:cs="Tahoma"/>
          <w:bCs/>
        </w:rPr>
        <w:t xml:space="preserve">de </w:t>
      </w:r>
      <w:r w:rsidR="00467980">
        <w:rPr>
          <w:rFonts w:ascii="Tahoma" w:eastAsia="Calibri" w:hAnsi="Tahoma" w:cs="Tahoma"/>
          <w:bCs/>
        </w:rPr>
        <w:t>agosto</w:t>
      </w:r>
      <w:r w:rsidR="006C3C81" w:rsidRPr="00D55B48">
        <w:rPr>
          <w:rFonts w:ascii="Tahoma" w:eastAsia="Calibri" w:hAnsi="Tahoma" w:cs="Tahoma"/>
          <w:bCs/>
        </w:rPr>
        <w:t xml:space="preserve"> de 201</w:t>
      </w:r>
      <w:r w:rsidR="00041C02" w:rsidRPr="00D55B48">
        <w:rPr>
          <w:rFonts w:ascii="Tahoma" w:eastAsia="Calibri" w:hAnsi="Tahoma" w:cs="Tahoma"/>
          <w:bCs/>
        </w:rPr>
        <w:t>7</w:t>
      </w:r>
      <w:r w:rsidR="006C3C81" w:rsidRPr="00D55B48">
        <w:rPr>
          <w:rFonts w:ascii="Tahoma" w:eastAsia="Calibri" w:hAnsi="Tahoma" w:cs="Tahoma"/>
          <w:bCs/>
        </w:rPr>
        <w:t>, por las razones expuestas en la parte motiva de esta sentencia.</w:t>
      </w:r>
    </w:p>
    <w:p w14:paraId="21130D27" w14:textId="77777777" w:rsidR="00401C19" w:rsidRPr="00D55B48" w:rsidRDefault="00BB234B" w:rsidP="00D55B48">
      <w:pPr>
        <w:spacing w:after="0" w:line="276" w:lineRule="auto"/>
        <w:ind w:right="3" w:firstLine="709"/>
        <w:jc w:val="both"/>
        <w:rPr>
          <w:rFonts w:ascii="Tahoma" w:eastAsia="Calibri" w:hAnsi="Tahoma" w:cs="Tahoma"/>
          <w:b/>
          <w:bCs/>
        </w:rPr>
      </w:pPr>
      <w:r w:rsidRPr="00D55B48">
        <w:rPr>
          <w:rFonts w:ascii="Tahoma" w:eastAsia="Calibri" w:hAnsi="Tahoma" w:cs="Tahoma"/>
          <w:b/>
          <w:bCs/>
        </w:rPr>
        <w:lastRenderedPageBreak/>
        <w:t>SEGUNDO:</w:t>
      </w:r>
      <w:r w:rsidR="006C3C81" w:rsidRPr="00D55B48">
        <w:rPr>
          <w:rFonts w:ascii="Tahoma" w:eastAsia="Calibri" w:hAnsi="Tahoma" w:cs="Tahoma"/>
          <w:b/>
          <w:bCs/>
        </w:rPr>
        <w:t xml:space="preserve"> </w:t>
      </w:r>
      <w:r w:rsidR="00401C19" w:rsidRPr="00D55B48">
        <w:rPr>
          <w:rFonts w:ascii="Tahoma" w:eastAsia="Calibri" w:hAnsi="Tahoma" w:cs="Tahoma"/>
          <w:bCs/>
        </w:rPr>
        <w:t>Notifíquese la decisión por el medio más eficaz</w:t>
      </w:r>
      <w:r w:rsidR="00401C19" w:rsidRPr="00D55B48">
        <w:rPr>
          <w:rFonts w:ascii="Tahoma" w:eastAsia="Calibri" w:hAnsi="Tahoma" w:cs="Tahoma"/>
          <w:b/>
          <w:bCs/>
        </w:rPr>
        <w:t>.</w:t>
      </w:r>
    </w:p>
    <w:p w14:paraId="72EC6802" w14:textId="77777777" w:rsidR="006C3C81" w:rsidRPr="00D55B48" w:rsidRDefault="006C3C81" w:rsidP="00D55B48">
      <w:pPr>
        <w:pStyle w:val="Sinespaciado"/>
        <w:spacing w:line="276" w:lineRule="auto"/>
        <w:rPr>
          <w:rFonts w:ascii="Tahoma" w:hAnsi="Tahoma" w:cs="Tahoma"/>
        </w:rPr>
      </w:pPr>
    </w:p>
    <w:p w14:paraId="725F0292" w14:textId="77777777" w:rsidR="00C73708" w:rsidRPr="00D55B48" w:rsidRDefault="00401C19" w:rsidP="00D55B48">
      <w:pPr>
        <w:spacing w:after="0" w:line="276" w:lineRule="auto"/>
        <w:ind w:right="3" w:firstLine="709"/>
        <w:jc w:val="both"/>
        <w:rPr>
          <w:rFonts w:ascii="Tahoma" w:eastAsia="Calibri" w:hAnsi="Tahoma" w:cs="Tahoma"/>
          <w:bCs/>
        </w:rPr>
      </w:pPr>
      <w:r w:rsidRPr="00D55B48">
        <w:rPr>
          <w:rFonts w:ascii="Tahoma" w:eastAsia="Calibri" w:hAnsi="Tahoma" w:cs="Tahoma"/>
          <w:b/>
          <w:bCs/>
        </w:rPr>
        <w:t>TERCERO</w:t>
      </w:r>
      <w:r w:rsidR="001436DC" w:rsidRPr="00D55B48">
        <w:rPr>
          <w:rFonts w:ascii="Tahoma" w:eastAsia="Calibri" w:hAnsi="Tahoma" w:cs="Tahoma"/>
          <w:b/>
          <w:bCs/>
        </w:rPr>
        <w:t>:</w:t>
      </w:r>
      <w:r w:rsidR="001436DC" w:rsidRPr="00D55B48">
        <w:rPr>
          <w:rFonts w:ascii="Tahoma" w:eastAsia="Calibri" w:hAnsi="Tahoma" w:cs="Tahoma"/>
          <w:bCs/>
        </w:rPr>
        <w:t xml:space="preserve"> </w:t>
      </w:r>
      <w:r w:rsidR="00BB234B" w:rsidRPr="00D55B48">
        <w:rPr>
          <w:rFonts w:ascii="Tahoma" w:eastAsia="Calibri" w:hAnsi="Tahoma" w:cs="Tahoma"/>
          <w:bCs/>
        </w:rPr>
        <w:t>Remítase el expediente a la Corte Constitucional para su eventual revisión, conforme al artículo 31 del Decreto 2591 de 1991.</w:t>
      </w:r>
    </w:p>
    <w:p w14:paraId="41F27FF8" w14:textId="77777777" w:rsidR="00401C19" w:rsidRPr="00D55B48" w:rsidRDefault="00401C19" w:rsidP="00D55B48">
      <w:pPr>
        <w:spacing w:after="0" w:line="276" w:lineRule="auto"/>
        <w:ind w:right="3" w:firstLine="709"/>
        <w:jc w:val="both"/>
        <w:rPr>
          <w:rFonts w:ascii="Tahoma" w:hAnsi="Tahoma" w:cs="Tahoma"/>
          <w:iCs/>
        </w:rPr>
      </w:pPr>
    </w:p>
    <w:p w14:paraId="0F241A59" w14:textId="77777777" w:rsidR="00C73708" w:rsidRPr="00D55B48" w:rsidRDefault="00C73708" w:rsidP="00D55B48">
      <w:pPr>
        <w:pStyle w:val="Prrafodelista"/>
        <w:suppressAutoHyphens/>
        <w:spacing w:after="0" w:line="276" w:lineRule="auto"/>
        <w:ind w:hanging="11"/>
        <w:jc w:val="both"/>
        <w:rPr>
          <w:rFonts w:ascii="Tahoma" w:hAnsi="Tahoma" w:cs="Tahoma"/>
        </w:rPr>
      </w:pPr>
      <w:r w:rsidRPr="00D55B48">
        <w:rPr>
          <w:rFonts w:ascii="Tahoma" w:hAnsi="Tahoma" w:cs="Tahoma"/>
        </w:rPr>
        <w:t xml:space="preserve">Notifíquese y Cúmplase </w:t>
      </w:r>
    </w:p>
    <w:p w14:paraId="77138638" w14:textId="77777777" w:rsidR="00401C19" w:rsidRPr="00D55B48" w:rsidRDefault="00401C19" w:rsidP="00D55B48">
      <w:pPr>
        <w:pStyle w:val="Sinespaciado"/>
        <w:spacing w:line="276" w:lineRule="auto"/>
        <w:rPr>
          <w:rFonts w:ascii="Tahoma" w:hAnsi="Tahoma" w:cs="Tahoma"/>
        </w:rPr>
      </w:pPr>
    </w:p>
    <w:p w14:paraId="431113E5" w14:textId="77777777" w:rsidR="00C73708" w:rsidRPr="00D55B48" w:rsidRDefault="00576DAD" w:rsidP="00D55B48">
      <w:pPr>
        <w:spacing w:after="0" w:line="276" w:lineRule="auto"/>
        <w:ind w:left="709"/>
        <w:jc w:val="both"/>
        <w:rPr>
          <w:rFonts w:ascii="Tahoma" w:hAnsi="Tahoma" w:cs="Tahoma"/>
        </w:rPr>
      </w:pPr>
      <w:r w:rsidRPr="00D55B48">
        <w:rPr>
          <w:rFonts w:ascii="Tahoma" w:hAnsi="Tahoma" w:cs="Tahoma"/>
        </w:rPr>
        <w:t>L</w:t>
      </w:r>
      <w:r w:rsidR="007D3A2D" w:rsidRPr="00D55B48">
        <w:rPr>
          <w:rFonts w:ascii="Tahoma" w:hAnsi="Tahoma" w:cs="Tahoma"/>
        </w:rPr>
        <w:t>a</w:t>
      </w:r>
      <w:r w:rsidRPr="00D55B48">
        <w:rPr>
          <w:rFonts w:ascii="Tahoma" w:hAnsi="Tahoma" w:cs="Tahoma"/>
        </w:rPr>
        <w:t xml:space="preserve"> Magistrada</w:t>
      </w:r>
      <w:r w:rsidR="00C73708" w:rsidRPr="00D55B48">
        <w:rPr>
          <w:rFonts w:ascii="Tahoma" w:hAnsi="Tahoma" w:cs="Tahoma"/>
        </w:rPr>
        <w:t xml:space="preserve">, </w:t>
      </w:r>
    </w:p>
    <w:p w14:paraId="01351448" w14:textId="77777777" w:rsidR="00D55B48" w:rsidRPr="00D55B48" w:rsidRDefault="00D55B48" w:rsidP="00D55B48">
      <w:pPr>
        <w:pStyle w:val="Sinespaciado"/>
        <w:spacing w:line="276" w:lineRule="auto"/>
        <w:rPr>
          <w:rFonts w:ascii="Tahoma" w:hAnsi="Tahoma" w:cs="Tahoma"/>
        </w:rPr>
      </w:pPr>
    </w:p>
    <w:p w14:paraId="6C57CAB2" w14:textId="77777777" w:rsidR="00DF555C" w:rsidRDefault="00DF555C" w:rsidP="00D55B48">
      <w:pPr>
        <w:pStyle w:val="Sinespaciado"/>
        <w:spacing w:line="276" w:lineRule="auto"/>
        <w:rPr>
          <w:rFonts w:ascii="Tahoma" w:hAnsi="Tahoma" w:cs="Tahoma"/>
        </w:rPr>
      </w:pPr>
    </w:p>
    <w:p w14:paraId="48132B1C" w14:textId="77777777" w:rsidR="006A7040" w:rsidRDefault="006A7040" w:rsidP="00D55B48">
      <w:pPr>
        <w:pStyle w:val="Sinespaciado"/>
        <w:spacing w:line="276" w:lineRule="auto"/>
        <w:rPr>
          <w:rFonts w:ascii="Tahoma" w:hAnsi="Tahoma" w:cs="Tahoma"/>
        </w:rPr>
      </w:pPr>
    </w:p>
    <w:p w14:paraId="2269A086" w14:textId="77777777" w:rsidR="006A7040" w:rsidRPr="00D55B48" w:rsidRDefault="006A7040" w:rsidP="00D55B48">
      <w:pPr>
        <w:pStyle w:val="Sinespaciado"/>
        <w:spacing w:line="276" w:lineRule="auto"/>
        <w:rPr>
          <w:rFonts w:ascii="Tahoma" w:hAnsi="Tahoma" w:cs="Tahoma"/>
        </w:rPr>
      </w:pPr>
    </w:p>
    <w:p w14:paraId="7F0805DF" w14:textId="77777777" w:rsidR="00DF555C" w:rsidRPr="00D55B48" w:rsidRDefault="00DF555C" w:rsidP="00D55B48">
      <w:pPr>
        <w:pStyle w:val="Sinespaciado"/>
        <w:spacing w:line="276" w:lineRule="auto"/>
        <w:rPr>
          <w:rFonts w:ascii="Tahoma" w:hAnsi="Tahoma" w:cs="Tahoma"/>
          <w:b/>
        </w:rPr>
      </w:pPr>
    </w:p>
    <w:p w14:paraId="71D64773" w14:textId="77777777" w:rsidR="00C73708" w:rsidRPr="00D55B48" w:rsidRDefault="00C73708" w:rsidP="00D55B48">
      <w:pPr>
        <w:spacing w:after="0" w:line="276" w:lineRule="auto"/>
        <w:ind w:left="360"/>
        <w:jc w:val="center"/>
        <w:rPr>
          <w:rFonts w:ascii="Tahoma" w:hAnsi="Tahoma" w:cs="Tahoma"/>
          <w:b/>
        </w:rPr>
      </w:pPr>
      <w:r w:rsidRPr="00D55B48">
        <w:rPr>
          <w:rFonts w:ascii="Tahoma" w:hAnsi="Tahoma" w:cs="Tahoma"/>
          <w:b/>
        </w:rPr>
        <w:t>ANA LUCÍA CAICEDO CALDERÓN</w:t>
      </w:r>
    </w:p>
    <w:p w14:paraId="44800854" w14:textId="77777777" w:rsidR="00D55B48" w:rsidRDefault="00D55B48" w:rsidP="00D55B48">
      <w:pPr>
        <w:spacing w:after="0" w:line="276" w:lineRule="auto"/>
        <w:ind w:left="709"/>
        <w:rPr>
          <w:rFonts w:ascii="Tahoma" w:hAnsi="Tahoma" w:cs="Tahoma"/>
        </w:rPr>
      </w:pPr>
    </w:p>
    <w:p w14:paraId="25F423BA" w14:textId="77777777" w:rsidR="006A7040" w:rsidRDefault="006A7040" w:rsidP="00D55B48">
      <w:pPr>
        <w:spacing w:after="0" w:line="276" w:lineRule="auto"/>
        <w:ind w:left="709"/>
        <w:rPr>
          <w:rFonts w:ascii="Tahoma" w:hAnsi="Tahoma" w:cs="Tahoma"/>
        </w:rPr>
      </w:pPr>
    </w:p>
    <w:p w14:paraId="220B5D3B" w14:textId="77777777" w:rsidR="006A7040" w:rsidRDefault="006A7040" w:rsidP="00D55B48">
      <w:pPr>
        <w:spacing w:after="0" w:line="276" w:lineRule="auto"/>
        <w:ind w:left="709"/>
        <w:rPr>
          <w:rFonts w:ascii="Tahoma" w:hAnsi="Tahoma" w:cs="Tahoma"/>
        </w:rPr>
      </w:pPr>
    </w:p>
    <w:p w14:paraId="29045EED" w14:textId="77777777" w:rsidR="006A7040" w:rsidRDefault="006A7040" w:rsidP="00D55B48">
      <w:pPr>
        <w:spacing w:after="0" w:line="276" w:lineRule="auto"/>
        <w:ind w:left="709"/>
        <w:rPr>
          <w:rFonts w:ascii="Tahoma" w:hAnsi="Tahoma" w:cs="Tahoma"/>
        </w:rPr>
      </w:pPr>
    </w:p>
    <w:p w14:paraId="27BA704F" w14:textId="77777777" w:rsidR="006A7040" w:rsidRDefault="006A7040" w:rsidP="00D55B48">
      <w:pPr>
        <w:spacing w:after="0" w:line="276" w:lineRule="auto"/>
        <w:ind w:left="709"/>
        <w:rPr>
          <w:rFonts w:ascii="Tahoma" w:hAnsi="Tahoma" w:cs="Tahoma"/>
        </w:rPr>
      </w:pPr>
    </w:p>
    <w:p w14:paraId="367341BE" w14:textId="77777777" w:rsidR="006A7040" w:rsidRDefault="006A7040" w:rsidP="00D55B48">
      <w:pPr>
        <w:spacing w:after="0" w:line="276" w:lineRule="auto"/>
        <w:ind w:left="709"/>
        <w:rPr>
          <w:rFonts w:ascii="Tahoma" w:hAnsi="Tahoma" w:cs="Tahoma"/>
        </w:rPr>
      </w:pPr>
    </w:p>
    <w:p w14:paraId="7ECC5A99" w14:textId="77777777" w:rsidR="00576DAD" w:rsidRPr="00D55B48" w:rsidRDefault="00576DAD" w:rsidP="00D55B48">
      <w:pPr>
        <w:spacing w:after="0" w:line="276" w:lineRule="auto"/>
        <w:ind w:left="709"/>
        <w:rPr>
          <w:rFonts w:ascii="Tahoma" w:hAnsi="Tahoma" w:cs="Tahoma"/>
        </w:rPr>
      </w:pPr>
      <w:r w:rsidRPr="00D55B48">
        <w:rPr>
          <w:rFonts w:ascii="Tahoma" w:hAnsi="Tahoma" w:cs="Tahoma"/>
        </w:rPr>
        <w:t>Los Magistrados,</w:t>
      </w:r>
    </w:p>
    <w:p w14:paraId="00BCA8DB" w14:textId="77777777" w:rsidR="00C73708" w:rsidRPr="00D55B48" w:rsidRDefault="00C73708" w:rsidP="00D55B48">
      <w:pPr>
        <w:pStyle w:val="Sinespaciado"/>
        <w:spacing w:line="276" w:lineRule="auto"/>
        <w:rPr>
          <w:rFonts w:ascii="Tahoma" w:hAnsi="Tahoma" w:cs="Tahoma"/>
        </w:rPr>
      </w:pPr>
    </w:p>
    <w:p w14:paraId="60A6840B" w14:textId="77777777" w:rsidR="00412C79" w:rsidRDefault="00412C79" w:rsidP="00D55B48">
      <w:pPr>
        <w:pStyle w:val="Sinespaciado"/>
        <w:tabs>
          <w:tab w:val="left" w:pos="3465"/>
        </w:tabs>
        <w:spacing w:line="276" w:lineRule="auto"/>
        <w:rPr>
          <w:rFonts w:ascii="Tahoma" w:hAnsi="Tahoma" w:cs="Tahoma"/>
        </w:rPr>
      </w:pPr>
    </w:p>
    <w:p w14:paraId="7EADF4F4" w14:textId="77777777" w:rsidR="006A7040" w:rsidRDefault="006A7040" w:rsidP="00D55B48">
      <w:pPr>
        <w:pStyle w:val="Sinespaciado"/>
        <w:tabs>
          <w:tab w:val="left" w:pos="3465"/>
        </w:tabs>
        <w:spacing w:line="276" w:lineRule="auto"/>
        <w:rPr>
          <w:rFonts w:ascii="Tahoma" w:hAnsi="Tahoma" w:cs="Tahoma"/>
        </w:rPr>
      </w:pPr>
    </w:p>
    <w:p w14:paraId="729B3A29" w14:textId="77777777" w:rsidR="006A7040" w:rsidRPr="00D55B48" w:rsidRDefault="006A7040" w:rsidP="00D55B48">
      <w:pPr>
        <w:pStyle w:val="Sinespaciado"/>
        <w:tabs>
          <w:tab w:val="left" w:pos="3465"/>
        </w:tabs>
        <w:spacing w:line="276" w:lineRule="auto"/>
        <w:rPr>
          <w:rFonts w:ascii="Tahoma" w:hAnsi="Tahoma" w:cs="Tahoma"/>
        </w:rPr>
      </w:pPr>
    </w:p>
    <w:p w14:paraId="6F247376" w14:textId="77777777" w:rsidR="00412C79" w:rsidRPr="00D55B48" w:rsidRDefault="00412C79" w:rsidP="00D55B48">
      <w:pPr>
        <w:pStyle w:val="Sinespaciado"/>
        <w:tabs>
          <w:tab w:val="left" w:pos="3465"/>
        </w:tabs>
        <w:spacing w:line="276" w:lineRule="auto"/>
        <w:rPr>
          <w:rFonts w:ascii="Tahoma" w:hAnsi="Tahoma" w:cs="Tahoma"/>
        </w:rPr>
      </w:pPr>
    </w:p>
    <w:p w14:paraId="646E5686" w14:textId="77777777" w:rsidR="00412C79" w:rsidRPr="00D55B48" w:rsidRDefault="00412C79" w:rsidP="00D55B48">
      <w:pPr>
        <w:pStyle w:val="Sinespaciado"/>
        <w:tabs>
          <w:tab w:val="left" w:pos="3465"/>
        </w:tabs>
        <w:spacing w:line="276" w:lineRule="auto"/>
        <w:rPr>
          <w:rFonts w:ascii="Tahoma" w:hAnsi="Tahoma" w:cs="Tahoma"/>
        </w:rPr>
      </w:pPr>
    </w:p>
    <w:p w14:paraId="77FA38CE" w14:textId="77777777" w:rsidR="00C73708" w:rsidRPr="00D55B48" w:rsidRDefault="00C73708" w:rsidP="00D55B48">
      <w:pPr>
        <w:tabs>
          <w:tab w:val="left" w:pos="3960"/>
        </w:tabs>
        <w:spacing w:after="0" w:line="276" w:lineRule="auto"/>
        <w:jc w:val="center"/>
        <w:rPr>
          <w:rFonts w:ascii="Tahoma" w:hAnsi="Tahoma" w:cs="Tahoma"/>
          <w:b/>
        </w:rPr>
      </w:pPr>
      <w:r w:rsidRPr="00D55B48">
        <w:rPr>
          <w:rFonts w:ascii="Tahoma" w:hAnsi="Tahoma" w:cs="Tahoma"/>
          <w:b/>
        </w:rPr>
        <w:t>JULIO C</w:t>
      </w:r>
      <w:r w:rsidR="00931072" w:rsidRPr="00D55B48">
        <w:rPr>
          <w:rFonts w:ascii="Tahoma" w:hAnsi="Tahoma" w:cs="Tahoma"/>
          <w:b/>
        </w:rPr>
        <w:t>É</w:t>
      </w:r>
      <w:r w:rsidRPr="00D55B48">
        <w:rPr>
          <w:rFonts w:ascii="Tahoma" w:hAnsi="Tahoma" w:cs="Tahoma"/>
          <w:b/>
        </w:rPr>
        <w:t xml:space="preserve">SAR SALAZAR MUÑOZ         </w:t>
      </w:r>
      <w:r w:rsidR="00D55B48">
        <w:rPr>
          <w:rFonts w:ascii="Tahoma" w:hAnsi="Tahoma" w:cs="Tahoma"/>
          <w:b/>
        </w:rPr>
        <w:t xml:space="preserve">                </w:t>
      </w:r>
      <w:r w:rsidR="00846DCF" w:rsidRPr="00D55B48">
        <w:rPr>
          <w:rFonts w:ascii="Tahoma" w:hAnsi="Tahoma" w:cs="Tahoma"/>
          <w:b/>
        </w:rPr>
        <w:t xml:space="preserve"> FRANCISCO JAVIER TAMAYO TABARES</w:t>
      </w:r>
    </w:p>
    <w:p w14:paraId="556226C7" w14:textId="77777777" w:rsidR="00412C79" w:rsidRDefault="00412C79" w:rsidP="00D55B48">
      <w:pPr>
        <w:pStyle w:val="Sinespaciado"/>
        <w:jc w:val="center"/>
        <w:rPr>
          <w:rFonts w:ascii="Tahoma" w:hAnsi="Tahoma" w:cs="Tahoma"/>
        </w:rPr>
      </w:pPr>
    </w:p>
    <w:p w14:paraId="31768885" w14:textId="77777777" w:rsidR="00D55B48" w:rsidRDefault="00D55B48" w:rsidP="00D55B48">
      <w:pPr>
        <w:pStyle w:val="Sinespaciado"/>
        <w:jc w:val="center"/>
        <w:rPr>
          <w:rFonts w:ascii="Tahoma" w:hAnsi="Tahoma" w:cs="Tahoma"/>
        </w:rPr>
      </w:pPr>
    </w:p>
    <w:p w14:paraId="2B602332" w14:textId="77777777" w:rsidR="00D55B48" w:rsidRPr="00476D4C" w:rsidRDefault="00D55B48" w:rsidP="00D55B48">
      <w:pPr>
        <w:pStyle w:val="Sinespaciado"/>
        <w:jc w:val="center"/>
        <w:rPr>
          <w:rFonts w:ascii="Tahoma" w:hAnsi="Tahoma" w:cs="Tahoma"/>
        </w:rPr>
      </w:pPr>
    </w:p>
    <w:p w14:paraId="2232F694" w14:textId="77777777" w:rsidR="00551014" w:rsidRPr="00476D4C" w:rsidRDefault="00551014" w:rsidP="00D55B48">
      <w:pPr>
        <w:pStyle w:val="Sinespaciado"/>
        <w:tabs>
          <w:tab w:val="left" w:pos="4035"/>
        </w:tabs>
        <w:rPr>
          <w:rFonts w:ascii="Tahoma" w:hAnsi="Tahoma" w:cs="Tahoma"/>
        </w:rPr>
      </w:pPr>
    </w:p>
    <w:p w14:paraId="182A5533" w14:textId="77777777" w:rsidR="00841083" w:rsidRPr="00476D4C" w:rsidRDefault="00841083" w:rsidP="00D55B48">
      <w:pPr>
        <w:pStyle w:val="Sinespaciado"/>
        <w:rPr>
          <w:rFonts w:ascii="Tahoma" w:hAnsi="Tahoma" w:cs="Tahoma"/>
        </w:rPr>
      </w:pPr>
    </w:p>
    <w:p w14:paraId="2B13394E" w14:textId="77777777" w:rsidR="00576DAD" w:rsidRDefault="00576DAD" w:rsidP="00D55B48">
      <w:pPr>
        <w:pStyle w:val="Sinespaciado"/>
        <w:rPr>
          <w:rFonts w:ascii="Tahoma" w:hAnsi="Tahoma" w:cs="Tahoma"/>
        </w:rPr>
      </w:pPr>
    </w:p>
    <w:p w14:paraId="1B8A2C85" w14:textId="77777777" w:rsidR="00A70293" w:rsidRPr="00476D4C" w:rsidRDefault="00A70293" w:rsidP="00D55B48">
      <w:pPr>
        <w:pStyle w:val="Sinespaciado"/>
        <w:rPr>
          <w:rFonts w:ascii="Tahoma" w:hAnsi="Tahoma" w:cs="Tahoma"/>
        </w:rPr>
      </w:pPr>
    </w:p>
    <w:p w14:paraId="1EDAB339" w14:textId="77777777" w:rsidR="00451993" w:rsidRPr="00476D4C" w:rsidRDefault="00451993" w:rsidP="00D55B48">
      <w:pPr>
        <w:spacing w:after="0" w:line="240" w:lineRule="auto"/>
        <w:jc w:val="center"/>
        <w:rPr>
          <w:rFonts w:ascii="Tahoma" w:hAnsi="Tahoma" w:cs="Tahoma"/>
          <w:b/>
        </w:rPr>
      </w:pPr>
      <w:r w:rsidRPr="00476D4C">
        <w:rPr>
          <w:rFonts w:ascii="Tahoma" w:hAnsi="Tahoma" w:cs="Tahoma"/>
          <w:b/>
        </w:rPr>
        <w:t>ALONSO GAVIRIA OCAMPO</w:t>
      </w:r>
    </w:p>
    <w:p w14:paraId="471A616E" w14:textId="77777777" w:rsidR="00E32922" w:rsidRPr="00C53033" w:rsidRDefault="00451993" w:rsidP="00C53033">
      <w:pPr>
        <w:spacing w:after="0" w:line="240" w:lineRule="auto"/>
        <w:jc w:val="center"/>
        <w:rPr>
          <w:rFonts w:ascii="Tahoma" w:hAnsi="Tahoma" w:cs="Tahoma"/>
          <w:b/>
        </w:rPr>
      </w:pPr>
      <w:r w:rsidRPr="00476D4C">
        <w:rPr>
          <w:rFonts w:ascii="Tahoma" w:hAnsi="Tahoma" w:cs="Tahoma"/>
          <w:b/>
        </w:rPr>
        <w:t>Secretario</w:t>
      </w:r>
    </w:p>
    <w:sectPr w:rsidR="00E32922" w:rsidRPr="00C53033" w:rsidSect="00D55B48">
      <w:headerReference w:type="even" r:id="rId8"/>
      <w:headerReference w:type="default" r:id="rId9"/>
      <w:footerReference w:type="even" r:id="rId10"/>
      <w:footerReference w:type="default" r:id="rId11"/>
      <w:headerReference w:type="first" r:id="rId12"/>
      <w:footerReference w:type="first" r:id="rId13"/>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0956" w14:textId="77777777" w:rsidR="00BB2D05" w:rsidRDefault="00BB2D05" w:rsidP="00C73708">
      <w:pPr>
        <w:spacing w:after="0" w:line="240" w:lineRule="auto"/>
      </w:pPr>
      <w:r>
        <w:separator/>
      </w:r>
    </w:p>
  </w:endnote>
  <w:endnote w:type="continuationSeparator" w:id="0">
    <w:p w14:paraId="17B4F8FE" w14:textId="77777777" w:rsidR="00BB2D05" w:rsidRDefault="00BB2D0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3BEE" w14:textId="77777777" w:rsidR="001C2469" w:rsidRDefault="001C24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1399E2FA" w14:textId="77777777" w:rsidR="000C4438" w:rsidRDefault="000C4438">
        <w:pPr>
          <w:pStyle w:val="Piedepgina"/>
          <w:jc w:val="right"/>
        </w:pPr>
        <w:r>
          <w:fldChar w:fldCharType="begin"/>
        </w:r>
        <w:r>
          <w:instrText>PAGE   \* MERGEFORMAT</w:instrText>
        </w:r>
        <w:r>
          <w:fldChar w:fldCharType="separate"/>
        </w:r>
        <w:r w:rsidR="007C6E3B">
          <w:rPr>
            <w:noProof/>
          </w:rPr>
          <w:t>10</w:t>
        </w:r>
        <w:r>
          <w:fldChar w:fldCharType="end"/>
        </w:r>
      </w:p>
    </w:sdtContent>
  </w:sdt>
  <w:p w14:paraId="11A55DA0" w14:textId="77777777" w:rsidR="000C4438" w:rsidRDefault="000C443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FF78" w14:textId="77777777" w:rsidR="001C2469" w:rsidRDefault="001C24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B5084" w14:textId="77777777" w:rsidR="00BB2D05" w:rsidRDefault="00BB2D05" w:rsidP="00C73708">
      <w:pPr>
        <w:spacing w:after="0" w:line="240" w:lineRule="auto"/>
      </w:pPr>
      <w:r>
        <w:separator/>
      </w:r>
    </w:p>
  </w:footnote>
  <w:footnote w:type="continuationSeparator" w:id="0">
    <w:p w14:paraId="04A2A246" w14:textId="77777777" w:rsidR="00BB2D05" w:rsidRDefault="00BB2D05" w:rsidP="00C73708">
      <w:pPr>
        <w:spacing w:after="0" w:line="240" w:lineRule="auto"/>
      </w:pPr>
      <w:r>
        <w:continuationSeparator/>
      </w:r>
    </w:p>
  </w:footnote>
  <w:footnote w:id="1">
    <w:p w14:paraId="11281D9D" w14:textId="77777777" w:rsidR="00DE11FE" w:rsidRPr="002E5997" w:rsidRDefault="00DE11FE">
      <w:pPr>
        <w:pStyle w:val="Textonotapie"/>
        <w:rPr>
          <w:sz w:val="18"/>
          <w:szCs w:val="18"/>
          <w:lang w:val="es-CO"/>
        </w:rPr>
      </w:pPr>
      <w:r w:rsidRPr="002E5997">
        <w:rPr>
          <w:rStyle w:val="Refdenotaalpie"/>
          <w:sz w:val="18"/>
          <w:szCs w:val="18"/>
        </w:rPr>
        <w:footnoteRef/>
      </w:r>
      <w:r w:rsidRPr="002E5997">
        <w:rPr>
          <w:sz w:val="18"/>
          <w:szCs w:val="18"/>
        </w:rPr>
        <w:t xml:space="preserve"> </w:t>
      </w:r>
      <w:r w:rsidR="009935C0">
        <w:rPr>
          <w:rFonts w:ascii="Arial Narrow" w:hAnsi="Arial Narrow" w:cs="Tahoma"/>
          <w:sz w:val="18"/>
          <w:szCs w:val="18"/>
        </w:rPr>
        <w:t xml:space="preserve">Sentencia T 457 de 2017, </w:t>
      </w:r>
      <w:r w:rsidR="00DF32C8" w:rsidRPr="00DF32C8">
        <w:rPr>
          <w:rFonts w:ascii="Arial Narrow" w:hAnsi="Arial Narrow" w:cs="Tahoma"/>
          <w:sz w:val="18"/>
          <w:szCs w:val="18"/>
        </w:rPr>
        <w:t xml:space="preserve"> </w:t>
      </w:r>
      <w:r w:rsidR="00DF32C8" w:rsidRPr="003E0F4B">
        <w:rPr>
          <w:rFonts w:ascii="Arial Narrow" w:hAnsi="Arial Narrow" w:cs="Tahoma"/>
          <w:sz w:val="18"/>
          <w:szCs w:val="18"/>
        </w:rPr>
        <w:t>Magistrado</w:t>
      </w:r>
      <w:r w:rsidR="003E0F4B">
        <w:rPr>
          <w:rFonts w:ascii="Arial Narrow" w:hAnsi="Arial Narrow" w:cs="Tahoma"/>
          <w:sz w:val="18"/>
          <w:szCs w:val="18"/>
        </w:rPr>
        <w:t xml:space="preserve"> Sustanciador (e)</w:t>
      </w:r>
      <w:r w:rsidR="00983F53" w:rsidRPr="003E0F4B">
        <w:rPr>
          <w:rFonts w:ascii="Arial Narrow" w:hAnsi="Arial Narrow" w:cs="Tahoma"/>
          <w:sz w:val="18"/>
          <w:szCs w:val="18"/>
        </w:rPr>
        <w:t xml:space="preserve"> </w:t>
      </w:r>
      <w:r w:rsidR="00DF32C8" w:rsidRPr="003E0F4B">
        <w:rPr>
          <w:rFonts w:ascii="Arial Narrow" w:hAnsi="Arial Narrow" w:cs="Tahoma"/>
          <w:sz w:val="18"/>
          <w:szCs w:val="18"/>
        </w:rPr>
        <w:t xml:space="preserve"> </w:t>
      </w:r>
      <w:r w:rsidR="00983F53" w:rsidRPr="003E0F4B">
        <w:rPr>
          <w:rFonts w:ascii="Arial Narrow" w:hAnsi="Arial Narrow" w:cs="Tahoma"/>
          <w:sz w:val="18"/>
          <w:szCs w:val="18"/>
        </w:rPr>
        <w:t>Iván Humberto</w:t>
      </w:r>
      <w:r w:rsidR="00983F53" w:rsidRPr="00983F53">
        <w:rPr>
          <w:rFonts w:ascii="Arial Narrow" w:hAnsi="Arial Narrow" w:cs="Tahoma"/>
          <w:sz w:val="18"/>
          <w:szCs w:val="18"/>
        </w:rPr>
        <w:t xml:space="preserve"> </w:t>
      </w:r>
      <w:proofErr w:type="spellStart"/>
      <w:r w:rsidR="00983F53" w:rsidRPr="00983F53">
        <w:rPr>
          <w:rFonts w:ascii="Arial Narrow" w:hAnsi="Arial Narrow" w:cs="Tahoma"/>
          <w:sz w:val="18"/>
          <w:szCs w:val="18"/>
        </w:rPr>
        <w:t>Escrucería</w:t>
      </w:r>
      <w:proofErr w:type="spellEnd"/>
      <w:r w:rsidR="00983F53" w:rsidRPr="00983F53">
        <w:rPr>
          <w:rFonts w:ascii="Arial Narrow" w:hAnsi="Arial Narrow" w:cs="Tahoma"/>
          <w:sz w:val="18"/>
          <w:szCs w:val="18"/>
        </w:rPr>
        <w:t xml:space="preserve"> </w:t>
      </w:r>
      <w:proofErr w:type="spellStart"/>
      <w:r w:rsidR="00983F53" w:rsidRPr="00983F53">
        <w:rPr>
          <w:rFonts w:ascii="Arial Narrow" w:hAnsi="Arial Narrow" w:cs="Tahoma"/>
          <w:sz w:val="18"/>
          <w:szCs w:val="18"/>
        </w:rPr>
        <w:t>Mayolo</w:t>
      </w:r>
      <w:proofErr w:type="spellEnd"/>
    </w:p>
  </w:footnote>
  <w:footnote w:id="2">
    <w:p w14:paraId="0CC3167A" w14:textId="7A7A4406" w:rsidR="00901E7E" w:rsidRPr="00901E7E" w:rsidRDefault="00901E7E">
      <w:pPr>
        <w:pStyle w:val="Textonotapie"/>
        <w:rPr>
          <w:rFonts w:ascii="Times New Roman" w:hAnsi="Times New Roman"/>
          <w:sz w:val="16"/>
          <w:szCs w:val="16"/>
          <w:lang w:val="es-CO"/>
        </w:rPr>
      </w:pPr>
      <w:r w:rsidRPr="00901E7E">
        <w:rPr>
          <w:rStyle w:val="Refdenotaalpie"/>
          <w:rFonts w:ascii="Times New Roman" w:hAnsi="Times New Roman"/>
          <w:sz w:val="16"/>
          <w:szCs w:val="16"/>
        </w:rPr>
        <w:footnoteRef/>
      </w:r>
      <w:r w:rsidRPr="00901E7E">
        <w:rPr>
          <w:rFonts w:ascii="Times New Roman" w:hAnsi="Times New Roman"/>
          <w:sz w:val="16"/>
          <w:szCs w:val="16"/>
        </w:rPr>
        <w:t xml:space="preserve"> </w:t>
      </w:r>
      <w:r w:rsidRPr="00901E7E">
        <w:rPr>
          <w:rFonts w:ascii="Times New Roman" w:hAnsi="Times New Roman"/>
          <w:sz w:val="16"/>
          <w:szCs w:val="16"/>
          <w:lang w:val="es-CO"/>
        </w:rPr>
        <w:t>Sentencia T-641 de 2015</w:t>
      </w:r>
      <w:r>
        <w:rPr>
          <w:rFonts w:ascii="Times New Roman" w:hAnsi="Times New Roman"/>
          <w:sz w:val="16"/>
          <w:szCs w:val="16"/>
          <w:lang w:val="es-CO"/>
        </w:rPr>
        <w:t>. M.P.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66D5" w14:textId="77777777"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B2FB87" w14:textId="77777777" w:rsidR="000C4438" w:rsidRDefault="000C443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F4504" w14:textId="77777777"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6E3B">
      <w:rPr>
        <w:rStyle w:val="Nmerodepgina"/>
        <w:noProof/>
      </w:rPr>
      <w:t>10</w:t>
    </w:r>
    <w:r>
      <w:rPr>
        <w:rStyle w:val="Nmerodepgina"/>
      </w:rPr>
      <w:fldChar w:fldCharType="end"/>
    </w:r>
  </w:p>
  <w:p w14:paraId="6C37A8C8" w14:textId="77777777" w:rsidR="000C4438" w:rsidRPr="003D0AE9" w:rsidRDefault="007E2EA7" w:rsidP="0050747F">
    <w:pPr>
      <w:pStyle w:val="Sinespaciado"/>
      <w:rPr>
        <w:rFonts w:ascii="Times New Roman" w:hAnsi="Times New Roman" w:cs="Times New Roman"/>
        <w:sz w:val="14"/>
        <w:szCs w:val="14"/>
      </w:rPr>
    </w:pPr>
    <w:r>
      <w:rPr>
        <w:rFonts w:ascii="Times New Roman" w:hAnsi="Times New Roman" w:cs="Times New Roman"/>
        <w:sz w:val="14"/>
        <w:szCs w:val="14"/>
      </w:rPr>
      <w:t>Radicado No.: 66001</w:t>
    </w:r>
    <w:r w:rsidR="004F6ABD">
      <w:rPr>
        <w:rFonts w:ascii="Times New Roman" w:hAnsi="Times New Roman" w:cs="Times New Roman"/>
        <w:sz w:val="14"/>
        <w:szCs w:val="14"/>
      </w:rPr>
      <w:t>-3</w:t>
    </w:r>
    <w:r w:rsidR="000C4438" w:rsidRPr="003D0AE9">
      <w:rPr>
        <w:rFonts w:ascii="Times New Roman" w:hAnsi="Times New Roman" w:cs="Times New Roman"/>
        <w:sz w:val="14"/>
        <w:szCs w:val="14"/>
      </w:rPr>
      <w:t>1-05-00</w:t>
    </w:r>
    <w:r w:rsidR="00D3542E">
      <w:rPr>
        <w:rFonts w:ascii="Times New Roman" w:hAnsi="Times New Roman" w:cs="Times New Roman"/>
        <w:sz w:val="14"/>
        <w:szCs w:val="14"/>
      </w:rPr>
      <w:t>2-2017</w:t>
    </w:r>
    <w:r w:rsidR="000C4438" w:rsidRPr="003D0AE9">
      <w:rPr>
        <w:rFonts w:ascii="Times New Roman" w:hAnsi="Times New Roman" w:cs="Times New Roman"/>
        <w:sz w:val="14"/>
        <w:szCs w:val="14"/>
      </w:rPr>
      <w:t>-00</w:t>
    </w:r>
    <w:r w:rsidR="00B04079">
      <w:rPr>
        <w:rFonts w:ascii="Times New Roman" w:hAnsi="Times New Roman" w:cs="Times New Roman"/>
        <w:sz w:val="14"/>
        <w:szCs w:val="14"/>
      </w:rPr>
      <w:t>23</w:t>
    </w:r>
    <w:r w:rsidR="00655C04">
      <w:rPr>
        <w:rFonts w:ascii="Times New Roman" w:hAnsi="Times New Roman" w:cs="Times New Roman"/>
        <w:sz w:val="14"/>
        <w:szCs w:val="14"/>
      </w:rPr>
      <w:t>5</w:t>
    </w:r>
    <w:r w:rsidR="00C77F93">
      <w:rPr>
        <w:rFonts w:ascii="Times New Roman" w:hAnsi="Times New Roman" w:cs="Times New Roman"/>
        <w:sz w:val="14"/>
        <w:szCs w:val="14"/>
      </w:rPr>
      <w:t>-</w:t>
    </w:r>
    <w:r w:rsidR="00655C04">
      <w:rPr>
        <w:rFonts w:ascii="Times New Roman" w:hAnsi="Times New Roman" w:cs="Times New Roman"/>
        <w:sz w:val="14"/>
        <w:szCs w:val="14"/>
      </w:rPr>
      <w:t>0</w:t>
    </w:r>
    <w:r w:rsidR="00B04079">
      <w:rPr>
        <w:rFonts w:ascii="Times New Roman" w:hAnsi="Times New Roman" w:cs="Times New Roman"/>
        <w:sz w:val="14"/>
        <w:szCs w:val="14"/>
      </w:rPr>
      <w:t>1</w:t>
    </w:r>
  </w:p>
  <w:p w14:paraId="2E52E416" w14:textId="77777777" w:rsidR="000C4438" w:rsidRPr="003D0AE9" w:rsidRDefault="001446FD" w:rsidP="0050747F">
    <w:pPr>
      <w:pStyle w:val="Sinespaciado"/>
      <w:rPr>
        <w:rFonts w:ascii="Times New Roman" w:hAnsi="Times New Roman" w:cs="Times New Roman"/>
        <w:sz w:val="14"/>
        <w:szCs w:val="14"/>
      </w:rPr>
    </w:pPr>
    <w:r>
      <w:rPr>
        <w:rFonts w:ascii="Times New Roman" w:hAnsi="Times New Roman" w:cs="Times New Roman"/>
        <w:sz w:val="14"/>
        <w:szCs w:val="14"/>
      </w:rPr>
      <w:t>Acciona</w:t>
    </w:r>
    <w:r w:rsidR="00E6110A">
      <w:rPr>
        <w:rFonts w:ascii="Times New Roman" w:hAnsi="Times New Roman" w:cs="Times New Roman"/>
        <w:sz w:val="14"/>
        <w:szCs w:val="14"/>
      </w:rPr>
      <w:t>ntes:</w:t>
    </w:r>
    <w:r w:rsidR="00371FE2">
      <w:rPr>
        <w:rFonts w:ascii="Times New Roman" w:hAnsi="Times New Roman" w:cs="Times New Roman"/>
        <w:sz w:val="14"/>
        <w:szCs w:val="14"/>
      </w:rPr>
      <w:t xml:space="preserve">   </w:t>
    </w:r>
    <w:r w:rsidR="00B04079">
      <w:rPr>
        <w:rFonts w:ascii="Times New Roman" w:hAnsi="Times New Roman" w:cs="Times New Roman"/>
        <w:sz w:val="14"/>
        <w:szCs w:val="14"/>
      </w:rPr>
      <w:t xml:space="preserve">José Armando Torres Cortes </w:t>
    </w:r>
    <w:r w:rsidR="00655C04">
      <w:rPr>
        <w:rFonts w:ascii="Times New Roman" w:hAnsi="Times New Roman" w:cs="Times New Roman"/>
        <w:sz w:val="14"/>
        <w:szCs w:val="14"/>
      </w:rPr>
      <w:t xml:space="preserve"> </w:t>
    </w:r>
  </w:p>
  <w:p w14:paraId="3D04FB55" w14:textId="77777777" w:rsidR="000C4438" w:rsidRPr="003D0AE9" w:rsidRDefault="00953A6F"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371FE2">
      <w:rPr>
        <w:rFonts w:ascii="Times New Roman" w:hAnsi="Times New Roman" w:cs="Times New Roman"/>
        <w:sz w:val="14"/>
        <w:szCs w:val="14"/>
      </w:rPr>
      <w:t xml:space="preserve">   </w:t>
    </w:r>
    <w:r w:rsidR="00B04079">
      <w:rPr>
        <w:rFonts w:ascii="Times New Roman" w:hAnsi="Times New Roman" w:cs="Times New Roman"/>
        <w:sz w:val="14"/>
        <w:szCs w:val="14"/>
      </w:rPr>
      <w:t xml:space="preserve">SERVICIUDAD E.S.P y otros </w:t>
    </w:r>
    <w:r w:rsidR="00655C04">
      <w:rPr>
        <w:rFonts w:ascii="Times New Roman" w:hAnsi="Times New Roman" w:cs="Times New Roman"/>
        <w:sz w:val="14"/>
        <w:szCs w:val="14"/>
      </w:rPr>
      <w:t xml:space="preserve"> </w:t>
    </w:r>
    <w:r w:rsidR="00D3542E">
      <w:rPr>
        <w:rFonts w:ascii="Times New Roman" w:hAnsi="Times New Roman" w:cs="Times New Roman"/>
        <w:sz w:val="14"/>
        <w:szCs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1797" w14:textId="77777777" w:rsidR="001C2469" w:rsidRDefault="001C2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0EC01C0"/>
    <w:multiLevelType w:val="hybridMultilevel"/>
    <w:tmpl w:val="36F6E516"/>
    <w:lvl w:ilvl="0" w:tplc="DBBE83EA">
      <w:start w:val="1"/>
      <w:numFmt w:val="lowerLetter"/>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32616EF8"/>
    <w:multiLevelType w:val="hybridMultilevel"/>
    <w:tmpl w:val="8AEE712E"/>
    <w:lvl w:ilvl="0" w:tplc="0C0A000F">
      <w:start w:val="1"/>
      <w:numFmt w:val="decimal"/>
      <w:lvlText w:val="%1."/>
      <w:lvlJc w:val="left"/>
      <w:pPr>
        <w:ind w:left="1275" w:hanging="360"/>
      </w:p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7FC2A81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1DE15C7"/>
    <w:multiLevelType w:val="hybridMultilevel"/>
    <w:tmpl w:val="BEB49342"/>
    <w:lvl w:ilvl="0" w:tplc="D25EED28">
      <w:start w:val="1"/>
      <w:numFmt w:val="lowerLetter"/>
      <w:lvlText w:val="%1."/>
      <w:lvlJc w:val="left"/>
      <w:pPr>
        <w:ind w:left="1114" w:hanging="4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3"/>
  </w:num>
  <w:num w:numId="10">
    <w:abstractNumId w:val="5"/>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0F6B"/>
    <w:rsid w:val="000022B0"/>
    <w:rsid w:val="00002609"/>
    <w:rsid w:val="000034BB"/>
    <w:rsid w:val="0000397E"/>
    <w:rsid w:val="00004F15"/>
    <w:rsid w:val="00005D3D"/>
    <w:rsid w:val="00010EE0"/>
    <w:rsid w:val="000132C8"/>
    <w:rsid w:val="00013D97"/>
    <w:rsid w:val="000150D0"/>
    <w:rsid w:val="00017443"/>
    <w:rsid w:val="000217CA"/>
    <w:rsid w:val="00021D6A"/>
    <w:rsid w:val="00023005"/>
    <w:rsid w:val="000233E1"/>
    <w:rsid w:val="00023D93"/>
    <w:rsid w:val="00025A12"/>
    <w:rsid w:val="000318D4"/>
    <w:rsid w:val="00032E84"/>
    <w:rsid w:val="00033979"/>
    <w:rsid w:val="0003681B"/>
    <w:rsid w:val="00040EB7"/>
    <w:rsid w:val="00041C02"/>
    <w:rsid w:val="000569D4"/>
    <w:rsid w:val="00061CA4"/>
    <w:rsid w:val="00062341"/>
    <w:rsid w:val="00064907"/>
    <w:rsid w:val="0006493D"/>
    <w:rsid w:val="00065787"/>
    <w:rsid w:val="000666C9"/>
    <w:rsid w:val="00066876"/>
    <w:rsid w:val="00067D3E"/>
    <w:rsid w:val="00071A0D"/>
    <w:rsid w:val="00071E39"/>
    <w:rsid w:val="00074108"/>
    <w:rsid w:val="00077791"/>
    <w:rsid w:val="00084607"/>
    <w:rsid w:val="00084A40"/>
    <w:rsid w:val="00085647"/>
    <w:rsid w:val="000866C1"/>
    <w:rsid w:val="0008725A"/>
    <w:rsid w:val="00097D4A"/>
    <w:rsid w:val="000A1D8A"/>
    <w:rsid w:val="000A50A1"/>
    <w:rsid w:val="000A7C78"/>
    <w:rsid w:val="000A7FEB"/>
    <w:rsid w:val="000B343F"/>
    <w:rsid w:val="000B3885"/>
    <w:rsid w:val="000B3C8B"/>
    <w:rsid w:val="000B4336"/>
    <w:rsid w:val="000B66F6"/>
    <w:rsid w:val="000C4438"/>
    <w:rsid w:val="000C59C3"/>
    <w:rsid w:val="000C6101"/>
    <w:rsid w:val="000C736D"/>
    <w:rsid w:val="000D614F"/>
    <w:rsid w:val="000D7350"/>
    <w:rsid w:val="000E029F"/>
    <w:rsid w:val="000E0B32"/>
    <w:rsid w:val="000E45B6"/>
    <w:rsid w:val="000E571D"/>
    <w:rsid w:val="000F0DA0"/>
    <w:rsid w:val="000F197F"/>
    <w:rsid w:val="000F1EA4"/>
    <w:rsid w:val="000F3A95"/>
    <w:rsid w:val="000F4DB7"/>
    <w:rsid w:val="00100513"/>
    <w:rsid w:val="00101C9C"/>
    <w:rsid w:val="00102075"/>
    <w:rsid w:val="0010385E"/>
    <w:rsid w:val="00103A01"/>
    <w:rsid w:val="00104F9E"/>
    <w:rsid w:val="00106533"/>
    <w:rsid w:val="001104B6"/>
    <w:rsid w:val="00110864"/>
    <w:rsid w:val="0011130D"/>
    <w:rsid w:val="0011421A"/>
    <w:rsid w:val="0011631D"/>
    <w:rsid w:val="00122CB4"/>
    <w:rsid w:val="0013057C"/>
    <w:rsid w:val="00131FAF"/>
    <w:rsid w:val="001351BA"/>
    <w:rsid w:val="00135357"/>
    <w:rsid w:val="0013550E"/>
    <w:rsid w:val="00136A23"/>
    <w:rsid w:val="00136BF2"/>
    <w:rsid w:val="00140CC3"/>
    <w:rsid w:val="00142356"/>
    <w:rsid w:val="00142CF0"/>
    <w:rsid w:val="00142D6E"/>
    <w:rsid w:val="001436DC"/>
    <w:rsid w:val="001446FD"/>
    <w:rsid w:val="001447F1"/>
    <w:rsid w:val="00144D32"/>
    <w:rsid w:val="00145D7F"/>
    <w:rsid w:val="00150591"/>
    <w:rsid w:val="00155475"/>
    <w:rsid w:val="00160120"/>
    <w:rsid w:val="00160FF4"/>
    <w:rsid w:val="00163AD2"/>
    <w:rsid w:val="00164248"/>
    <w:rsid w:val="001653EB"/>
    <w:rsid w:val="001714F4"/>
    <w:rsid w:val="0017254B"/>
    <w:rsid w:val="001738E6"/>
    <w:rsid w:val="00174AB7"/>
    <w:rsid w:val="001754F6"/>
    <w:rsid w:val="00183978"/>
    <w:rsid w:val="00185A70"/>
    <w:rsid w:val="00185E14"/>
    <w:rsid w:val="00187E57"/>
    <w:rsid w:val="00192FD0"/>
    <w:rsid w:val="001930D9"/>
    <w:rsid w:val="001933A0"/>
    <w:rsid w:val="001942D1"/>
    <w:rsid w:val="001943BA"/>
    <w:rsid w:val="001952D6"/>
    <w:rsid w:val="001973DF"/>
    <w:rsid w:val="001A02AF"/>
    <w:rsid w:val="001A2B7F"/>
    <w:rsid w:val="001A36A7"/>
    <w:rsid w:val="001A539D"/>
    <w:rsid w:val="001B0B66"/>
    <w:rsid w:val="001B117E"/>
    <w:rsid w:val="001B231B"/>
    <w:rsid w:val="001B3178"/>
    <w:rsid w:val="001B47DA"/>
    <w:rsid w:val="001B4E58"/>
    <w:rsid w:val="001B75E6"/>
    <w:rsid w:val="001C083D"/>
    <w:rsid w:val="001C2469"/>
    <w:rsid w:val="001C2DED"/>
    <w:rsid w:val="001C69DC"/>
    <w:rsid w:val="001C6ACD"/>
    <w:rsid w:val="001C6F15"/>
    <w:rsid w:val="001D2386"/>
    <w:rsid w:val="001D4CBD"/>
    <w:rsid w:val="001D5442"/>
    <w:rsid w:val="001D635B"/>
    <w:rsid w:val="001E1769"/>
    <w:rsid w:val="001E1CCD"/>
    <w:rsid w:val="001E4947"/>
    <w:rsid w:val="001E72BA"/>
    <w:rsid w:val="001E7BC8"/>
    <w:rsid w:val="001F11B4"/>
    <w:rsid w:val="001F3002"/>
    <w:rsid w:val="001F3732"/>
    <w:rsid w:val="001F3893"/>
    <w:rsid w:val="001F4684"/>
    <w:rsid w:val="001F4B9D"/>
    <w:rsid w:val="001F56F0"/>
    <w:rsid w:val="001F5A24"/>
    <w:rsid w:val="002007AD"/>
    <w:rsid w:val="002025FF"/>
    <w:rsid w:val="0020401D"/>
    <w:rsid w:val="0020464B"/>
    <w:rsid w:val="002112AA"/>
    <w:rsid w:val="00213AF4"/>
    <w:rsid w:val="00213F95"/>
    <w:rsid w:val="002147D0"/>
    <w:rsid w:val="00214C36"/>
    <w:rsid w:val="00216361"/>
    <w:rsid w:val="00220738"/>
    <w:rsid w:val="0022360B"/>
    <w:rsid w:val="00223910"/>
    <w:rsid w:val="00224A46"/>
    <w:rsid w:val="002308B2"/>
    <w:rsid w:val="00231FCB"/>
    <w:rsid w:val="00233050"/>
    <w:rsid w:val="00233E08"/>
    <w:rsid w:val="00235D72"/>
    <w:rsid w:val="00236A62"/>
    <w:rsid w:val="00237F32"/>
    <w:rsid w:val="002419DE"/>
    <w:rsid w:val="0024249A"/>
    <w:rsid w:val="002431EA"/>
    <w:rsid w:val="00246282"/>
    <w:rsid w:val="002501A6"/>
    <w:rsid w:val="00251B9A"/>
    <w:rsid w:val="00251FB3"/>
    <w:rsid w:val="00254101"/>
    <w:rsid w:val="002552D3"/>
    <w:rsid w:val="0025617A"/>
    <w:rsid w:val="00256E11"/>
    <w:rsid w:val="00257326"/>
    <w:rsid w:val="00263913"/>
    <w:rsid w:val="00264B60"/>
    <w:rsid w:val="00265796"/>
    <w:rsid w:val="002701CF"/>
    <w:rsid w:val="002769AF"/>
    <w:rsid w:val="002843AB"/>
    <w:rsid w:val="0028567E"/>
    <w:rsid w:val="002870F2"/>
    <w:rsid w:val="00290ACE"/>
    <w:rsid w:val="0029138C"/>
    <w:rsid w:val="00293273"/>
    <w:rsid w:val="00293597"/>
    <w:rsid w:val="00294317"/>
    <w:rsid w:val="00295F81"/>
    <w:rsid w:val="0029645E"/>
    <w:rsid w:val="00296502"/>
    <w:rsid w:val="0029701D"/>
    <w:rsid w:val="002A1C63"/>
    <w:rsid w:val="002A22D9"/>
    <w:rsid w:val="002A2C5D"/>
    <w:rsid w:val="002A3009"/>
    <w:rsid w:val="002A3A53"/>
    <w:rsid w:val="002A4EE2"/>
    <w:rsid w:val="002A5510"/>
    <w:rsid w:val="002B1164"/>
    <w:rsid w:val="002B2326"/>
    <w:rsid w:val="002B3D6F"/>
    <w:rsid w:val="002B6629"/>
    <w:rsid w:val="002B6A39"/>
    <w:rsid w:val="002B6B5B"/>
    <w:rsid w:val="002B7371"/>
    <w:rsid w:val="002C4FF9"/>
    <w:rsid w:val="002C539F"/>
    <w:rsid w:val="002C5B4A"/>
    <w:rsid w:val="002D4047"/>
    <w:rsid w:val="002D58CF"/>
    <w:rsid w:val="002D64CF"/>
    <w:rsid w:val="002D67E2"/>
    <w:rsid w:val="002D7FD4"/>
    <w:rsid w:val="002E1748"/>
    <w:rsid w:val="002E2A6E"/>
    <w:rsid w:val="002E46DC"/>
    <w:rsid w:val="002E5997"/>
    <w:rsid w:val="002F2FAC"/>
    <w:rsid w:val="002F5D54"/>
    <w:rsid w:val="002F6C76"/>
    <w:rsid w:val="002F7C5B"/>
    <w:rsid w:val="0030170C"/>
    <w:rsid w:val="0030317E"/>
    <w:rsid w:val="00305781"/>
    <w:rsid w:val="00306B7D"/>
    <w:rsid w:val="003076CE"/>
    <w:rsid w:val="00310D1A"/>
    <w:rsid w:val="0031199D"/>
    <w:rsid w:val="00312A9E"/>
    <w:rsid w:val="00312CF9"/>
    <w:rsid w:val="0031308F"/>
    <w:rsid w:val="00313E81"/>
    <w:rsid w:val="00314803"/>
    <w:rsid w:val="00321037"/>
    <w:rsid w:val="00321234"/>
    <w:rsid w:val="00321AD7"/>
    <w:rsid w:val="0032315D"/>
    <w:rsid w:val="0032468B"/>
    <w:rsid w:val="0032482F"/>
    <w:rsid w:val="00325659"/>
    <w:rsid w:val="00327D63"/>
    <w:rsid w:val="00327E3D"/>
    <w:rsid w:val="0033025D"/>
    <w:rsid w:val="00333A18"/>
    <w:rsid w:val="00335114"/>
    <w:rsid w:val="00335F89"/>
    <w:rsid w:val="00336D2C"/>
    <w:rsid w:val="00340A6C"/>
    <w:rsid w:val="003445B5"/>
    <w:rsid w:val="0035049E"/>
    <w:rsid w:val="00352D14"/>
    <w:rsid w:val="00354A24"/>
    <w:rsid w:val="00354C84"/>
    <w:rsid w:val="00355681"/>
    <w:rsid w:val="00362704"/>
    <w:rsid w:val="00362FA5"/>
    <w:rsid w:val="00363BDD"/>
    <w:rsid w:val="00364436"/>
    <w:rsid w:val="00364C12"/>
    <w:rsid w:val="003659D3"/>
    <w:rsid w:val="00370179"/>
    <w:rsid w:val="0037076E"/>
    <w:rsid w:val="00370DD9"/>
    <w:rsid w:val="003718EF"/>
    <w:rsid w:val="00371FE2"/>
    <w:rsid w:val="00377C9F"/>
    <w:rsid w:val="00377F1D"/>
    <w:rsid w:val="00383F6D"/>
    <w:rsid w:val="00384AE8"/>
    <w:rsid w:val="00385840"/>
    <w:rsid w:val="0038649A"/>
    <w:rsid w:val="00390416"/>
    <w:rsid w:val="00390E4C"/>
    <w:rsid w:val="00391B97"/>
    <w:rsid w:val="00393A37"/>
    <w:rsid w:val="00397021"/>
    <w:rsid w:val="003A11E1"/>
    <w:rsid w:val="003A33F2"/>
    <w:rsid w:val="003A74BE"/>
    <w:rsid w:val="003A7935"/>
    <w:rsid w:val="003B481F"/>
    <w:rsid w:val="003B6F3F"/>
    <w:rsid w:val="003B7223"/>
    <w:rsid w:val="003C0240"/>
    <w:rsid w:val="003C3367"/>
    <w:rsid w:val="003C464C"/>
    <w:rsid w:val="003C77B8"/>
    <w:rsid w:val="003D0AE9"/>
    <w:rsid w:val="003D1BDA"/>
    <w:rsid w:val="003D373E"/>
    <w:rsid w:val="003D3BD8"/>
    <w:rsid w:val="003D569B"/>
    <w:rsid w:val="003D60BD"/>
    <w:rsid w:val="003D6B67"/>
    <w:rsid w:val="003D6BDB"/>
    <w:rsid w:val="003E0F4B"/>
    <w:rsid w:val="003E15D3"/>
    <w:rsid w:val="003E53F6"/>
    <w:rsid w:val="003F0617"/>
    <w:rsid w:val="003F1043"/>
    <w:rsid w:val="003F1077"/>
    <w:rsid w:val="003F1B97"/>
    <w:rsid w:val="003F20DB"/>
    <w:rsid w:val="003F410F"/>
    <w:rsid w:val="0040038F"/>
    <w:rsid w:val="00401C19"/>
    <w:rsid w:val="0040557C"/>
    <w:rsid w:val="004123D8"/>
    <w:rsid w:val="00412C79"/>
    <w:rsid w:val="00413413"/>
    <w:rsid w:val="00415B1A"/>
    <w:rsid w:val="00416C45"/>
    <w:rsid w:val="00420723"/>
    <w:rsid w:val="00423C4B"/>
    <w:rsid w:val="00426E9D"/>
    <w:rsid w:val="00427B50"/>
    <w:rsid w:val="00430586"/>
    <w:rsid w:val="00431555"/>
    <w:rsid w:val="004316FB"/>
    <w:rsid w:val="00432ACA"/>
    <w:rsid w:val="00435177"/>
    <w:rsid w:val="004369D9"/>
    <w:rsid w:val="00437C0D"/>
    <w:rsid w:val="004426CE"/>
    <w:rsid w:val="00445F53"/>
    <w:rsid w:val="0044610E"/>
    <w:rsid w:val="00446229"/>
    <w:rsid w:val="00446A7F"/>
    <w:rsid w:val="004476E1"/>
    <w:rsid w:val="00447DE9"/>
    <w:rsid w:val="00451993"/>
    <w:rsid w:val="00453A64"/>
    <w:rsid w:val="00454CEF"/>
    <w:rsid w:val="0045641F"/>
    <w:rsid w:val="0045659A"/>
    <w:rsid w:val="00457011"/>
    <w:rsid w:val="0046049E"/>
    <w:rsid w:val="00467980"/>
    <w:rsid w:val="00467D88"/>
    <w:rsid w:val="00474135"/>
    <w:rsid w:val="00474631"/>
    <w:rsid w:val="00474B69"/>
    <w:rsid w:val="0047603B"/>
    <w:rsid w:val="00476D4C"/>
    <w:rsid w:val="0048315C"/>
    <w:rsid w:val="004846D2"/>
    <w:rsid w:val="00485CAC"/>
    <w:rsid w:val="00496614"/>
    <w:rsid w:val="00497D09"/>
    <w:rsid w:val="004A078E"/>
    <w:rsid w:val="004A28DE"/>
    <w:rsid w:val="004A65EB"/>
    <w:rsid w:val="004B277C"/>
    <w:rsid w:val="004B4E76"/>
    <w:rsid w:val="004C2104"/>
    <w:rsid w:val="004D2F2C"/>
    <w:rsid w:val="004D3ABA"/>
    <w:rsid w:val="004D4355"/>
    <w:rsid w:val="004D6AC3"/>
    <w:rsid w:val="004D6F48"/>
    <w:rsid w:val="004D7934"/>
    <w:rsid w:val="004E38D3"/>
    <w:rsid w:val="004E41D3"/>
    <w:rsid w:val="004E5A8A"/>
    <w:rsid w:val="004F6ABD"/>
    <w:rsid w:val="004F7087"/>
    <w:rsid w:val="005017A4"/>
    <w:rsid w:val="0050747F"/>
    <w:rsid w:val="0050797A"/>
    <w:rsid w:val="005117AA"/>
    <w:rsid w:val="00512BAA"/>
    <w:rsid w:val="005133A8"/>
    <w:rsid w:val="005139A8"/>
    <w:rsid w:val="00521D31"/>
    <w:rsid w:val="005247A0"/>
    <w:rsid w:val="00524AF0"/>
    <w:rsid w:val="005269D5"/>
    <w:rsid w:val="0053168D"/>
    <w:rsid w:val="005341DC"/>
    <w:rsid w:val="005410B6"/>
    <w:rsid w:val="00541593"/>
    <w:rsid w:val="00542486"/>
    <w:rsid w:val="00543923"/>
    <w:rsid w:val="00543975"/>
    <w:rsid w:val="00544EF6"/>
    <w:rsid w:val="00551014"/>
    <w:rsid w:val="00554993"/>
    <w:rsid w:val="00556011"/>
    <w:rsid w:val="00556799"/>
    <w:rsid w:val="00556A3B"/>
    <w:rsid w:val="0056106F"/>
    <w:rsid w:val="00562912"/>
    <w:rsid w:val="00562B16"/>
    <w:rsid w:val="00562CC5"/>
    <w:rsid w:val="00566E40"/>
    <w:rsid w:val="00567500"/>
    <w:rsid w:val="00567A07"/>
    <w:rsid w:val="005716BC"/>
    <w:rsid w:val="00576C6A"/>
    <w:rsid w:val="00576DAD"/>
    <w:rsid w:val="00576FEF"/>
    <w:rsid w:val="00577535"/>
    <w:rsid w:val="00580EE1"/>
    <w:rsid w:val="0059063F"/>
    <w:rsid w:val="00593160"/>
    <w:rsid w:val="005933AE"/>
    <w:rsid w:val="00595650"/>
    <w:rsid w:val="00595825"/>
    <w:rsid w:val="00596069"/>
    <w:rsid w:val="005A245A"/>
    <w:rsid w:val="005A4DA1"/>
    <w:rsid w:val="005A6F03"/>
    <w:rsid w:val="005B02DF"/>
    <w:rsid w:val="005B2DC5"/>
    <w:rsid w:val="005B412F"/>
    <w:rsid w:val="005B58F3"/>
    <w:rsid w:val="005B7330"/>
    <w:rsid w:val="005C2314"/>
    <w:rsid w:val="005C26B3"/>
    <w:rsid w:val="005C7999"/>
    <w:rsid w:val="005D4501"/>
    <w:rsid w:val="005D5653"/>
    <w:rsid w:val="005D5CD0"/>
    <w:rsid w:val="005D7598"/>
    <w:rsid w:val="005E1687"/>
    <w:rsid w:val="005E20F5"/>
    <w:rsid w:val="005E2B57"/>
    <w:rsid w:val="005E3532"/>
    <w:rsid w:val="005E55AD"/>
    <w:rsid w:val="005E6156"/>
    <w:rsid w:val="005E6AA6"/>
    <w:rsid w:val="005F02E1"/>
    <w:rsid w:val="005F1AF9"/>
    <w:rsid w:val="005F2715"/>
    <w:rsid w:val="005F2FB2"/>
    <w:rsid w:val="005F5F68"/>
    <w:rsid w:val="005F7ADA"/>
    <w:rsid w:val="005F7C03"/>
    <w:rsid w:val="00601C7A"/>
    <w:rsid w:val="00607108"/>
    <w:rsid w:val="00610122"/>
    <w:rsid w:val="006104B5"/>
    <w:rsid w:val="006162A1"/>
    <w:rsid w:val="0061775E"/>
    <w:rsid w:val="00621583"/>
    <w:rsid w:val="00621D30"/>
    <w:rsid w:val="00625374"/>
    <w:rsid w:val="0063001C"/>
    <w:rsid w:val="00633751"/>
    <w:rsid w:val="00635C8B"/>
    <w:rsid w:val="00642504"/>
    <w:rsid w:val="006429D8"/>
    <w:rsid w:val="006455D3"/>
    <w:rsid w:val="0064583E"/>
    <w:rsid w:val="006515EB"/>
    <w:rsid w:val="00652644"/>
    <w:rsid w:val="00653359"/>
    <w:rsid w:val="00654C7C"/>
    <w:rsid w:val="00655C04"/>
    <w:rsid w:val="006643EA"/>
    <w:rsid w:val="00664F0F"/>
    <w:rsid w:val="00666582"/>
    <w:rsid w:val="00667724"/>
    <w:rsid w:val="00670A8E"/>
    <w:rsid w:val="00670F26"/>
    <w:rsid w:val="00671779"/>
    <w:rsid w:val="00671ADE"/>
    <w:rsid w:val="00672BCE"/>
    <w:rsid w:val="00672D5E"/>
    <w:rsid w:val="0067556C"/>
    <w:rsid w:val="00676675"/>
    <w:rsid w:val="006816C1"/>
    <w:rsid w:val="0068205E"/>
    <w:rsid w:val="00685A2F"/>
    <w:rsid w:val="00686873"/>
    <w:rsid w:val="006879C3"/>
    <w:rsid w:val="00691C21"/>
    <w:rsid w:val="0069281A"/>
    <w:rsid w:val="006933B5"/>
    <w:rsid w:val="006976A1"/>
    <w:rsid w:val="006A119C"/>
    <w:rsid w:val="006A2117"/>
    <w:rsid w:val="006A3179"/>
    <w:rsid w:val="006A53C8"/>
    <w:rsid w:val="006A7040"/>
    <w:rsid w:val="006B3B69"/>
    <w:rsid w:val="006B4FAD"/>
    <w:rsid w:val="006B5681"/>
    <w:rsid w:val="006B73FC"/>
    <w:rsid w:val="006B78BF"/>
    <w:rsid w:val="006C37A0"/>
    <w:rsid w:val="006C3C81"/>
    <w:rsid w:val="006D08E0"/>
    <w:rsid w:val="006D1C11"/>
    <w:rsid w:val="006D1F5A"/>
    <w:rsid w:val="006D3224"/>
    <w:rsid w:val="006D38C6"/>
    <w:rsid w:val="006D42AB"/>
    <w:rsid w:val="006D532A"/>
    <w:rsid w:val="006D54E7"/>
    <w:rsid w:val="006E627F"/>
    <w:rsid w:val="006E6B4E"/>
    <w:rsid w:val="006F0B94"/>
    <w:rsid w:val="006F2232"/>
    <w:rsid w:val="006F5BD9"/>
    <w:rsid w:val="00701C4E"/>
    <w:rsid w:val="00702484"/>
    <w:rsid w:val="00702FF4"/>
    <w:rsid w:val="00703769"/>
    <w:rsid w:val="00705439"/>
    <w:rsid w:val="007064EA"/>
    <w:rsid w:val="007069D3"/>
    <w:rsid w:val="00707186"/>
    <w:rsid w:val="00707373"/>
    <w:rsid w:val="007077E6"/>
    <w:rsid w:val="00711080"/>
    <w:rsid w:val="007126C0"/>
    <w:rsid w:val="007165A4"/>
    <w:rsid w:val="00731C33"/>
    <w:rsid w:val="007332FC"/>
    <w:rsid w:val="007339D0"/>
    <w:rsid w:val="00733EC6"/>
    <w:rsid w:val="0073451B"/>
    <w:rsid w:val="00736C20"/>
    <w:rsid w:val="007370A7"/>
    <w:rsid w:val="00742382"/>
    <w:rsid w:val="0074441E"/>
    <w:rsid w:val="007444BE"/>
    <w:rsid w:val="00744CFF"/>
    <w:rsid w:val="00745831"/>
    <w:rsid w:val="00750329"/>
    <w:rsid w:val="00750777"/>
    <w:rsid w:val="00750DD7"/>
    <w:rsid w:val="007512E9"/>
    <w:rsid w:val="00753110"/>
    <w:rsid w:val="007539AC"/>
    <w:rsid w:val="00755363"/>
    <w:rsid w:val="007577D0"/>
    <w:rsid w:val="007611AE"/>
    <w:rsid w:val="0076233F"/>
    <w:rsid w:val="00763D7A"/>
    <w:rsid w:val="00772357"/>
    <w:rsid w:val="007731A6"/>
    <w:rsid w:val="007733F3"/>
    <w:rsid w:val="00774207"/>
    <w:rsid w:val="00774A71"/>
    <w:rsid w:val="00775146"/>
    <w:rsid w:val="007827C4"/>
    <w:rsid w:val="0078769E"/>
    <w:rsid w:val="007876E1"/>
    <w:rsid w:val="00790DA8"/>
    <w:rsid w:val="0079676E"/>
    <w:rsid w:val="007A3F04"/>
    <w:rsid w:val="007A5D46"/>
    <w:rsid w:val="007A70E9"/>
    <w:rsid w:val="007B0CD7"/>
    <w:rsid w:val="007B276C"/>
    <w:rsid w:val="007B48C9"/>
    <w:rsid w:val="007B5F8A"/>
    <w:rsid w:val="007B685C"/>
    <w:rsid w:val="007C3437"/>
    <w:rsid w:val="007C4DE7"/>
    <w:rsid w:val="007C4DF9"/>
    <w:rsid w:val="007C57E1"/>
    <w:rsid w:val="007C69E5"/>
    <w:rsid w:val="007C6E3B"/>
    <w:rsid w:val="007D36F7"/>
    <w:rsid w:val="007D3A2D"/>
    <w:rsid w:val="007D3F05"/>
    <w:rsid w:val="007E1931"/>
    <w:rsid w:val="007E2EA7"/>
    <w:rsid w:val="007E3AA3"/>
    <w:rsid w:val="007E423B"/>
    <w:rsid w:val="007E541C"/>
    <w:rsid w:val="007E5A4D"/>
    <w:rsid w:val="007E666D"/>
    <w:rsid w:val="007E7AA6"/>
    <w:rsid w:val="007F0878"/>
    <w:rsid w:val="007F5D1E"/>
    <w:rsid w:val="007F6C31"/>
    <w:rsid w:val="007F6E3D"/>
    <w:rsid w:val="007F7537"/>
    <w:rsid w:val="008016E2"/>
    <w:rsid w:val="00803181"/>
    <w:rsid w:val="008052D8"/>
    <w:rsid w:val="008069B0"/>
    <w:rsid w:val="00807767"/>
    <w:rsid w:val="008103A7"/>
    <w:rsid w:val="00810AA1"/>
    <w:rsid w:val="00811291"/>
    <w:rsid w:val="00811F6A"/>
    <w:rsid w:val="00812A73"/>
    <w:rsid w:val="008152B3"/>
    <w:rsid w:val="00815379"/>
    <w:rsid w:val="00816C6C"/>
    <w:rsid w:val="00817CCB"/>
    <w:rsid w:val="00817CDD"/>
    <w:rsid w:val="00821A12"/>
    <w:rsid w:val="00823914"/>
    <w:rsid w:val="008276DC"/>
    <w:rsid w:val="00827D2E"/>
    <w:rsid w:val="00827D58"/>
    <w:rsid w:val="0083165E"/>
    <w:rsid w:val="0083179D"/>
    <w:rsid w:val="00831F8A"/>
    <w:rsid w:val="0083273C"/>
    <w:rsid w:val="00832E59"/>
    <w:rsid w:val="00836B86"/>
    <w:rsid w:val="0084107A"/>
    <w:rsid w:val="00841083"/>
    <w:rsid w:val="00841881"/>
    <w:rsid w:val="0084241B"/>
    <w:rsid w:val="00846DCF"/>
    <w:rsid w:val="0084762B"/>
    <w:rsid w:val="00851FA4"/>
    <w:rsid w:val="0085606C"/>
    <w:rsid w:val="00856CAE"/>
    <w:rsid w:val="0085790A"/>
    <w:rsid w:val="00860ECD"/>
    <w:rsid w:val="00863BF6"/>
    <w:rsid w:val="00864A08"/>
    <w:rsid w:val="008651EC"/>
    <w:rsid w:val="00865976"/>
    <w:rsid w:val="00870F5F"/>
    <w:rsid w:val="00872123"/>
    <w:rsid w:val="00872358"/>
    <w:rsid w:val="008737A2"/>
    <w:rsid w:val="00881705"/>
    <w:rsid w:val="00883B53"/>
    <w:rsid w:val="00884231"/>
    <w:rsid w:val="008865C2"/>
    <w:rsid w:val="00886C08"/>
    <w:rsid w:val="0089224A"/>
    <w:rsid w:val="00892442"/>
    <w:rsid w:val="008941E8"/>
    <w:rsid w:val="008A476B"/>
    <w:rsid w:val="008A63A7"/>
    <w:rsid w:val="008A67BB"/>
    <w:rsid w:val="008B2530"/>
    <w:rsid w:val="008B4F29"/>
    <w:rsid w:val="008B5E22"/>
    <w:rsid w:val="008B6443"/>
    <w:rsid w:val="008B6FA8"/>
    <w:rsid w:val="008B7984"/>
    <w:rsid w:val="008C039C"/>
    <w:rsid w:val="008C1C95"/>
    <w:rsid w:val="008C34CF"/>
    <w:rsid w:val="008C48A3"/>
    <w:rsid w:val="008C568E"/>
    <w:rsid w:val="008C6550"/>
    <w:rsid w:val="008C7252"/>
    <w:rsid w:val="008D6CE6"/>
    <w:rsid w:val="008D7A99"/>
    <w:rsid w:val="008E7BAC"/>
    <w:rsid w:val="008F0BE8"/>
    <w:rsid w:val="008F1988"/>
    <w:rsid w:val="008F199E"/>
    <w:rsid w:val="008F473E"/>
    <w:rsid w:val="008F5C0D"/>
    <w:rsid w:val="00901E7E"/>
    <w:rsid w:val="00904A03"/>
    <w:rsid w:val="00906544"/>
    <w:rsid w:val="00906E80"/>
    <w:rsid w:val="00907729"/>
    <w:rsid w:val="00911E08"/>
    <w:rsid w:val="00911FA7"/>
    <w:rsid w:val="0091608F"/>
    <w:rsid w:val="009164F1"/>
    <w:rsid w:val="00923DFE"/>
    <w:rsid w:val="00924170"/>
    <w:rsid w:val="00924E22"/>
    <w:rsid w:val="00931072"/>
    <w:rsid w:val="00934E0C"/>
    <w:rsid w:val="00935648"/>
    <w:rsid w:val="00936055"/>
    <w:rsid w:val="00937F68"/>
    <w:rsid w:val="009404D3"/>
    <w:rsid w:val="00941AA7"/>
    <w:rsid w:val="00942145"/>
    <w:rsid w:val="009454C4"/>
    <w:rsid w:val="00945833"/>
    <w:rsid w:val="00945A82"/>
    <w:rsid w:val="00946345"/>
    <w:rsid w:val="00950E18"/>
    <w:rsid w:val="00952716"/>
    <w:rsid w:val="00953A6F"/>
    <w:rsid w:val="00953B78"/>
    <w:rsid w:val="0095448D"/>
    <w:rsid w:val="00955B0F"/>
    <w:rsid w:val="00956D21"/>
    <w:rsid w:val="00957ADD"/>
    <w:rsid w:val="00960AF9"/>
    <w:rsid w:val="00967BB8"/>
    <w:rsid w:val="00970C6C"/>
    <w:rsid w:val="009726DD"/>
    <w:rsid w:val="009731B4"/>
    <w:rsid w:val="00973293"/>
    <w:rsid w:val="00974686"/>
    <w:rsid w:val="00975CB3"/>
    <w:rsid w:val="00975EA0"/>
    <w:rsid w:val="00982037"/>
    <w:rsid w:val="00982C34"/>
    <w:rsid w:val="00983F53"/>
    <w:rsid w:val="00984A6D"/>
    <w:rsid w:val="00985961"/>
    <w:rsid w:val="00986F97"/>
    <w:rsid w:val="009904E2"/>
    <w:rsid w:val="0099138B"/>
    <w:rsid w:val="009935C0"/>
    <w:rsid w:val="00995C63"/>
    <w:rsid w:val="0099726B"/>
    <w:rsid w:val="00997D63"/>
    <w:rsid w:val="009A1B13"/>
    <w:rsid w:val="009A1ECF"/>
    <w:rsid w:val="009A3D4B"/>
    <w:rsid w:val="009A5B8A"/>
    <w:rsid w:val="009A6D9B"/>
    <w:rsid w:val="009B15EF"/>
    <w:rsid w:val="009B22A6"/>
    <w:rsid w:val="009B23BD"/>
    <w:rsid w:val="009B4DA1"/>
    <w:rsid w:val="009B6D35"/>
    <w:rsid w:val="009C0B8E"/>
    <w:rsid w:val="009C2207"/>
    <w:rsid w:val="009C2D1B"/>
    <w:rsid w:val="009C42B6"/>
    <w:rsid w:val="009C4756"/>
    <w:rsid w:val="009D02FF"/>
    <w:rsid w:val="009D176F"/>
    <w:rsid w:val="009D193A"/>
    <w:rsid w:val="009D35B9"/>
    <w:rsid w:val="009D3BF5"/>
    <w:rsid w:val="009D593D"/>
    <w:rsid w:val="009D698B"/>
    <w:rsid w:val="009D7FD6"/>
    <w:rsid w:val="009E2094"/>
    <w:rsid w:val="009E6E5D"/>
    <w:rsid w:val="009E6F50"/>
    <w:rsid w:val="009E7DBE"/>
    <w:rsid w:val="009F098D"/>
    <w:rsid w:val="009F0B18"/>
    <w:rsid w:val="009F1B29"/>
    <w:rsid w:val="009F303C"/>
    <w:rsid w:val="009F565A"/>
    <w:rsid w:val="00A0094C"/>
    <w:rsid w:val="00A03EE9"/>
    <w:rsid w:val="00A0405F"/>
    <w:rsid w:val="00A04D7E"/>
    <w:rsid w:val="00A10143"/>
    <w:rsid w:val="00A101F8"/>
    <w:rsid w:val="00A10B3A"/>
    <w:rsid w:val="00A12794"/>
    <w:rsid w:val="00A1367A"/>
    <w:rsid w:val="00A14D9B"/>
    <w:rsid w:val="00A167FF"/>
    <w:rsid w:val="00A1683B"/>
    <w:rsid w:val="00A16D3C"/>
    <w:rsid w:val="00A2472D"/>
    <w:rsid w:val="00A306BD"/>
    <w:rsid w:val="00A3197A"/>
    <w:rsid w:val="00A34957"/>
    <w:rsid w:val="00A3694F"/>
    <w:rsid w:val="00A3736C"/>
    <w:rsid w:val="00A41C06"/>
    <w:rsid w:val="00A437D7"/>
    <w:rsid w:val="00A4493B"/>
    <w:rsid w:val="00A44A51"/>
    <w:rsid w:val="00A44D4F"/>
    <w:rsid w:val="00A45439"/>
    <w:rsid w:val="00A45C96"/>
    <w:rsid w:val="00A4797D"/>
    <w:rsid w:val="00A47A5D"/>
    <w:rsid w:val="00A52225"/>
    <w:rsid w:val="00A538E8"/>
    <w:rsid w:val="00A5740E"/>
    <w:rsid w:val="00A616B5"/>
    <w:rsid w:val="00A621C7"/>
    <w:rsid w:val="00A666A8"/>
    <w:rsid w:val="00A6724B"/>
    <w:rsid w:val="00A70293"/>
    <w:rsid w:val="00A754FE"/>
    <w:rsid w:val="00A76D31"/>
    <w:rsid w:val="00A776A4"/>
    <w:rsid w:val="00A779A0"/>
    <w:rsid w:val="00A77A73"/>
    <w:rsid w:val="00A83812"/>
    <w:rsid w:val="00A83C18"/>
    <w:rsid w:val="00A8433C"/>
    <w:rsid w:val="00A85DBB"/>
    <w:rsid w:val="00A91C78"/>
    <w:rsid w:val="00A91DF6"/>
    <w:rsid w:val="00A9206C"/>
    <w:rsid w:val="00A92A66"/>
    <w:rsid w:val="00A93D50"/>
    <w:rsid w:val="00A9479F"/>
    <w:rsid w:val="00A96014"/>
    <w:rsid w:val="00A973DD"/>
    <w:rsid w:val="00A97971"/>
    <w:rsid w:val="00AA2DB7"/>
    <w:rsid w:val="00AA775F"/>
    <w:rsid w:val="00AA78E6"/>
    <w:rsid w:val="00AB0608"/>
    <w:rsid w:val="00AB28E4"/>
    <w:rsid w:val="00AB293E"/>
    <w:rsid w:val="00AB4262"/>
    <w:rsid w:val="00AB7B5C"/>
    <w:rsid w:val="00AB7D52"/>
    <w:rsid w:val="00AC0BD3"/>
    <w:rsid w:val="00AC1206"/>
    <w:rsid w:val="00AC293D"/>
    <w:rsid w:val="00AC6DD7"/>
    <w:rsid w:val="00AC7538"/>
    <w:rsid w:val="00AC7C18"/>
    <w:rsid w:val="00AD07BE"/>
    <w:rsid w:val="00AD1379"/>
    <w:rsid w:val="00AD168A"/>
    <w:rsid w:val="00AD1939"/>
    <w:rsid w:val="00AD3098"/>
    <w:rsid w:val="00AE10A5"/>
    <w:rsid w:val="00AE1DB8"/>
    <w:rsid w:val="00AE367B"/>
    <w:rsid w:val="00AE4094"/>
    <w:rsid w:val="00AE5866"/>
    <w:rsid w:val="00AE76B8"/>
    <w:rsid w:val="00AE7EFD"/>
    <w:rsid w:val="00AF27FD"/>
    <w:rsid w:val="00AF2AC7"/>
    <w:rsid w:val="00AF34D4"/>
    <w:rsid w:val="00AF44F7"/>
    <w:rsid w:val="00AF6BA3"/>
    <w:rsid w:val="00B01706"/>
    <w:rsid w:val="00B01EDC"/>
    <w:rsid w:val="00B026EE"/>
    <w:rsid w:val="00B03479"/>
    <w:rsid w:val="00B03D6F"/>
    <w:rsid w:val="00B04079"/>
    <w:rsid w:val="00B072F6"/>
    <w:rsid w:val="00B073DD"/>
    <w:rsid w:val="00B176C6"/>
    <w:rsid w:val="00B20886"/>
    <w:rsid w:val="00B21252"/>
    <w:rsid w:val="00B21CB8"/>
    <w:rsid w:val="00B225E5"/>
    <w:rsid w:val="00B227B3"/>
    <w:rsid w:val="00B25249"/>
    <w:rsid w:val="00B26DEB"/>
    <w:rsid w:val="00B27350"/>
    <w:rsid w:val="00B302F9"/>
    <w:rsid w:val="00B3078E"/>
    <w:rsid w:val="00B30DEA"/>
    <w:rsid w:val="00B31D8B"/>
    <w:rsid w:val="00B33D9C"/>
    <w:rsid w:val="00B34830"/>
    <w:rsid w:val="00B35B78"/>
    <w:rsid w:val="00B40864"/>
    <w:rsid w:val="00B4124D"/>
    <w:rsid w:val="00B46A72"/>
    <w:rsid w:val="00B46AFB"/>
    <w:rsid w:val="00B47125"/>
    <w:rsid w:val="00B52D41"/>
    <w:rsid w:val="00B549C6"/>
    <w:rsid w:val="00B57050"/>
    <w:rsid w:val="00B61582"/>
    <w:rsid w:val="00B62A14"/>
    <w:rsid w:val="00B63CD1"/>
    <w:rsid w:val="00B66E5B"/>
    <w:rsid w:val="00B677AC"/>
    <w:rsid w:val="00B712CA"/>
    <w:rsid w:val="00B719FA"/>
    <w:rsid w:val="00B750FB"/>
    <w:rsid w:val="00B75C4C"/>
    <w:rsid w:val="00B80858"/>
    <w:rsid w:val="00B83C2A"/>
    <w:rsid w:val="00B84B3A"/>
    <w:rsid w:val="00B92A29"/>
    <w:rsid w:val="00B9351B"/>
    <w:rsid w:val="00B94114"/>
    <w:rsid w:val="00B9441D"/>
    <w:rsid w:val="00B95D5B"/>
    <w:rsid w:val="00B9652A"/>
    <w:rsid w:val="00BA0A4B"/>
    <w:rsid w:val="00BA0F37"/>
    <w:rsid w:val="00BA186C"/>
    <w:rsid w:val="00BA2101"/>
    <w:rsid w:val="00BB083D"/>
    <w:rsid w:val="00BB234B"/>
    <w:rsid w:val="00BB2C7E"/>
    <w:rsid w:val="00BB2D05"/>
    <w:rsid w:val="00BB4618"/>
    <w:rsid w:val="00BB4A37"/>
    <w:rsid w:val="00BC1006"/>
    <w:rsid w:val="00BC51D5"/>
    <w:rsid w:val="00BC5C9B"/>
    <w:rsid w:val="00BD0808"/>
    <w:rsid w:val="00BD1B7A"/>
    <w:rsid w:val="00BD3A89"/>
    <w:rsid w:val="00BD6D35"/>
    <w:rsid w:val="00BD703E"/>
    <w:rsid w:val="00BE1B17"/>
    <w:rsid w:val="00BE35C1"/>
    <w:rsid w:val="00BE360A"/>
    <w:rsid w:val="00BE5091"/>
    <w:rsid w:val="00BE67E9"/>
    <w:rsid w:val="00BE7B5E"/>
    <w:rsid w:val="00BF042C"/>
    <w:rsid w:val="00BF251A"/>
    <w:rsid w:val="00BF265F"/>
    <w:rsid w:val="00BF3E98"/>
    <w:rsid w:val="00BF67F8"/>
    <w:rsid w:val="00C01081"/>
    <w:rsid w:val="00C01563"/>
    <w:rsid w:val="00C01A7D"/>
    <w:rsid w:val="00C0331E"/>
    <w:rsid w:val="00C05374"/>
    <w:rsid w:val="00C064D0"/>
    <w:rsid w:val="00C07445"/>
    <w:rsid w:val="00C10B62"/>
    <w:rsid w:val="00C10DA1"/>
    <w:rsid w:val="00C13CB0"/>
    <w:rsid w:val="00C20F1A"/>
    <w:rsid w:val="00C31079"/>
    <w:rsid w:val="00C32854"/>
    <w:rsid w:val="00C333D8"/>
    <w:rsid w:val="00C349D6"/>
    <w:rsid w:val="00C359CA"/>
    <w:rsid w:val="00C37770"/>
    <w:rsid w:val="00C42B63"/>
    <w:rsid w:val="00C42E4F"/>
    <w:rsid w:val="00C53033"/>
    <w:rsid w:val="00C535FD"/>
    <w:rsid w:val="00C5456A"/>
    <w:rsid w:val="00C559C3"/>
    <w:rsid w:val="00C55AB1"/>
    <w:rsid w:val="00C5734B"/>
    <w:rsid w:val="00C61529"/>
    <w:rsid w:val="00C615EA"/>
    <w:rsid w:val="00C63071"/>
    <w:rsid w:val="00C6341A"/>
    <w:rsid w:val="00C64C23"/>
    <w:rsid w:val="00C65022"/>
    <w:rsid w:val="00C72253"/>
    <w:rsid w:val="00C72DBB"/>
    <w:rsid w:val="00C7312E"/>
    <w:rsid w:val="00C73708"/>
    <w:rsid w:val="00C74119"/>
    <w:rsid w:val="00C76521"/>
    <w:rsid w:val="00C77103"/>
    <w:rsid w:val="00C771E7"/>
    <w:rsid w:val="00C77F93"/>
    <w:rsid w:val="00C8041B"/>
    <w:rsid w:val="00C8067E"/>
    <w:rsid w:val="00C83BF0"/>
    <w:rsid w:val="00C83E6A"/>
    <w:rsid w:val="00C84C1E"/>
    <w:rsid w:val="00C862A1"/>
    <w:rsid w:val="00C8647A"/>
    <w:rsid w:val="00C874B1"/>
    <w:rsid w:val="00C97E18"/>
    <w:rsid w:val="00C97FE0"/>
    <w:rsid w:val="00CA057E"/>
    <w:rsid w:val="00CA1CFC"/>
    <w:rsid w:val="00CA1E2F"/>
    <w:rsid w:val="00CA2AD0"/>
    <w:rsid w:val="00CA3394"/>
    <w:rsid w:val="00CA59D5"/>
    <w:rsid w:val="00CA723E"/>
    <w:rsid w:val="00CA725C"/>
    <w:rsid w:val="00CA7423"/>
    <w:rsid w:val="00CA7BB7"/>
    <w:rsid w:val="00CB21A4"/>
    <w:rsid w:val="00CB2903"/>
    <w:rsid w:val="00CB498D"/>
    <w:rsid w:val="00CB4BDE"/>
    <w:rsid w:val="00CB5C38"/>
    <w:rsid w:val="00CB6276"/>
    <w:rsid w:val="00CB67D4"/>
    <w:rsid w:val="00CB7327"/>
    <w:rsid w:val="00CB7EF0"/>
    <w:rsid w:val="00CC1C8C"/>
    <w:rsid w:val="00CC3281"/>
    <w:rsid w:val="00CC3AE7"/>
    <w:rsid w:val="00CC6680"/>
    <w:rsid w:val="00CC6CA8"/>
    <w:rsid w:val="00CD04C9"/>
    <w:rsid w:val="00CD0793"/>
    <w:rsid w:val="00CD7489"/>
    <w:rsid w:val="00CE2152"/>
    <w:rsid w:val="00CE4F18"/>
    <w:rsid w:val="00CE63FC"/>
    <w:rsid w:val="00CE6D37"/>
    <w:rsid w:val="00CE744B"/>
    <w:rsid w:val="00CF28DE"/>
    <w:rsid w:val="00CF47DC"/>
    <w:rsid w:val="00CF4AA2"/>
    <w:rsid w:val="00CF6CCE"/>
    <w:rsid w:val="00D01288"/>
    <w:rsid w:val="00D03F82"/>
    <w:rsid w:val="00D04152"/>
    <w:rsid w:val="00D0621F"/>
    <w:rsid w:val="00D0659D"/>
    <w:rsid w:val="00D075AF"/>
    <w:rsid w:val="00D07BE2"/>
    <w:rsid w:val="00D13E9D"/>
    <w:rsid w:val="00D14282"/>
    <w:rsid w:val="00D14E15"/>
    <w:rsid w:val="00D17B08"/>
    <w:rsid w:val="00D17BFE"/>
    <w:rsid w:val="00D20A7B"/>
    <w:rsid w:val="00D22C79"/>
    <w:rsid w:val="00D243EE"/>
    <w:rsid w:val="00D24568"/>
    <w:rsid w:val="00D25C67"/>
    <w:rsid w:val="00D26909"/>
    <w:rsid w:val="00D26915"/>
    <w:rsid w:val="00D26E83"/>
    <w:rsid w:val="00D2762F"/>
    <w:rsid w:val="00D3018E"/>
    <w:rsid w:val="00D32BCB"/>
    <w:rsid w:val="00D335B3"/>
    <w:rsid w:val="00D33947"/>
    <w:rsid w:val="00D340DB"/>
    <w:rsid w:val="00D345E9"/>
    <w:rsid w:val="00D34B6B"/>
    <w:rsid w:val="00D34F86"/>
    <w:rsid w:val="00D3542E"/>
    <w:rsid w:val="00D365D8"/>
    <w:rsid w:val="00D37C25"/>
    <w:rsid w:val="00D40175"/>
    <w:rsid w:val="00D44910"/>
    <w:rsid w:val="00D46D42"/>
    <w:rsid w:val="00D50669"/>
    <w:rsid w:val="00D52F30"/>
    <w:rsid w:val="00D53924"/>
    <w:rsid w:val="00D54EA6"/>
    <w:rsid w:val="00D55B48"/>
    <w:rsid w:val="00D6525D"/>
    <w:rsid w:val="00D71F72"/>
    <w:rsid w:val="00D75C14"/>
    <w:rsid w:val="00D80E88"/>
    <w:rsid w:val="00D81D58"/>
    <w:rsid w:val="00D81ED4"/>
    <w:rsid w:val="00D83314"/>
    <w:rsid w:val="00D92443"/>
    <w:rsid w:val="00D95559"/>
    <w:rsid w:val="00D95A82"/>
    <w:rsid w:val="00D9634D"/>
    <w:rsid w:val="00D969A3"/>
    <w:rsid w:val="00D9706E"/>
    <w:rsid w:val="00D97C5F"/>
    <w:rsid w:val="00DA0DAC"/>
    <w:rsid w:val="00DA2A55"/>
    <w:rsid w:val="00DA4D50"/>
    <w:rsid w:val="00DB010D"/>
    <w:rsid w:val="00DB0C79"/>
    <w:rsid w:val="00DB330F"/>
    <w:rsid w:val="00DB5023"/>
    <w:rsid w:val="00DD03E0"/>
    <w:rsid w:val="00DD0E78"/>
    <w:rsid w:val="00DD2EF7"/>
    <w:rsid w:val="00DD3E93"/>
    <w:rsid w:val="00DD6B32"/>
    <w:rsid w:val="00DD76CA"/>
    <w:rsid w:val="00DE11FE"/>
    <w:rsid w:val="00DE3CB0"/>
    <w:rsid w:val="00DE3DA6"/>
    <w:rsid w:val="00DE48F1"/>
    <w:rsid w:val="00DE5F3E"/>
    <w:rsid w:val="00DF0109"/>
    <w:rsid w:val="00DF032B"/>
    <w:rsid w:val="00DF136E"/>
    <w:rsid w:val="00DF1DB5"/>
    <w:rsid w:val="00DF1F90"/>
    <w:rsid w:val="00DF2954"/>
    <w:rsid w:val="00DF32C8"/>
    <w:rsid w:val="00DF5378"/>
    <w:rsid w:val="00DF555C"/>
    <w:rsid w:val="00DF5A08"/>
    <w:rsid w:val="00DF64F3"/>
    <w:rsid w:val="00DF7B6C"/>
    <w:rsid w:val="00DF7C96"/>
    <w:rsid w:val="00E00B7F"/>
    <w:rsid w:val="00E012C4"/>
    <w:rsid w:val="00E0240C"/>
    <w:rsid w:val="00E044B6"/>
    <w:rsid w:val="00E05610"/>
    <w:rsid w:val="00E07281"/>
    <w:rsid w:val="00E102DF"/>
    <w:rsid w:val="00E112CE"/>
    <w:rsid w:val="00E11322"/>
    <w:rsid w:val="00E134D9"/>
    <w:rsid w:val="00E1604D"/>
    <w:rsid w:val="00E22D5F"/>
    <w:rsid w:val="00E238FB"/>
    <w:rsid w:val="00E2504C"/>
    <w:rsid w:val="00E30919"/>
    <w:rsid w:val="00E30A6C"/>
    <w:rsid w:val="00E311A6"/>
    <w:rsid w:val="00E321E8"/>
    <w:rsid w:val="00E32922"/>
    <w:rsid w:val="00E33C67"/>
    <w:rsid w:val="00E37487"/>
    <w:rsid w:val="00E43893"/>
    <w:rsid w:val="00E43A9C"/>
    <w:rsid w:val="00E43DE5"/>
    <w:rsid w:val="00E446BD"/>
    <w:rsid w:val="00E455B5"/>
    <w:rsid w:val="00E514EE"/>
    <w:rsid w:val="00E52978"/>
    <w:rsid w:val="00E52DA1"/>
    <w:rsid w:val="00E540BE"/>
    <w:rsid w:val="00E5430E"/>
    <w:rsid w:val="00E55D5A"/>
    <w:rsid w:val="00E570C3"/>
    <w:rsid w:val="00E57ED4"/>
    <w:rsid w:val="00E6110A"/>
    <w:rsid w:val="00E61AD6"/>
    <w:rsid w:val="00E61CFB"/>
    <w:rsid w:val="00E64850"/>
    <w:rsid w:val="00E662DB"/>
    <w:rsid w:val="00E670A2"/>
    <w:rsid w:val="00E67637"/>
    <w:rsid w:val="00E719AB"/>
    <w:rsid w:val="00E71F5B"/>
    <w:rsid w:val="00E73DE3"/>
    <w:rsid w:val="00E74D19"/>
    <w:rsid w:val="00E7526C"/>
    <w:rsid w:val="00E7771E"/>
    <w:rsid w:val="00E829A2"/>
    <w:rsid w:val="00E859D0"/>
    <w:rsid w:val="00E8667B"/>
    <w:rsid w:val="00E915B3"/>
    <w:rsid w:val="00E921FA"/>
    <w:rsid w:val="00E94010"/>
    <w:rsid w:val="00E96A14"/>
    <w:rsid w:val="00E97227"/>
    <w:rsid w:val="00E973C7"/>
    <w:rsid w:val="00EA0368"/>
    <w:rsid w:val="00EA0538"/>
    <w:rsid w:val="00EA0A66"/>
    <w:rsid w:val="00EA17E6"/>
    <w:rsid w:val="00EA58F9"/>
    <w:rsid w:val="00EA6054"/>
    <w:rsid w:val="00EA6C22"/>
    <w:rsid w:val="00EB217B"/>
    <w:rsid w:val="00EB2B6D"/>
    <w:rsid w:val="00EB321E"/>
    <w:rsid w:val="00EB46D9"/>
    <w:rsid w:val="00EB46DC"/>
    <w:rsid w:val="00EB59F4"/>
    <w:rsid w:val="00EB6497"/>
    <w:rsid w:val="00EB6F12"/>
    <w:rsid w:val="00EB7058"/>
    <w:rsid w:val="00EB7323"/>
    <w:rsid w:val="00EC12F9"/>
    <w:rsid w:val="00EC3D0A"/>
    <w:rsid w:val="00EC568B"/>
    <w:rsid w:val="00EC7818"/>
    <w:rsid w:val="00ED0FB3"/>
    <w:rsid w:val="00EE1CEB"/>
    <w:rsid w:val="00EE36DD"/>
    <w:rsid w:val="00EE411B"/>
    <w:rsid w:val="00EE77F6"/>
    <w:rsid w:val="00EF125F"/>
    <w:rsid w:val="00EF3D30"/>
    <w:rsid w:val="00EF4CE9"/>
    <w:rsid w:val="00F003CD"/>
    <w:rsid w:val="00F005FC"/>
    <w:rsid w:val="00F01B69"/>
    <w:rsid w:val="00F02E44"/>
    <w:rsid w:val="00F02F6A"/>
    <w:rsid w:val="00F03397"/>
    <w:rsid w:val="00F04324"/>
    <w:rsid w:val="00F045AB"/>
    <w:rsid w:val="00F064B7"/>
    <w:rsid w:val="00F06634"/>
    <w:rsid w:val="00F11947"/>
    <w:rsid w:val="00F11F62"/>
    <w:rsid w:val="00F12679"/>
    <w:rsid w:val="00F13CF8"/>
    <w:rsid w:val="00F175CD"/>
    <w:rsid w:val="00F20A3A"/>
    <w:rsid w:val="00F225C3"/>
    <w:rsid w:val="00F25316"/>
    <w:rsid w:val="00F259A4"/>
    <w:rsid w:val="00F26845"/>
    <w:rsid w:val="00F301E5"/>
    <w:rsid w:val="00F34D98"/>
    <w:rsid w:val="00F37739"/>
    <w:rsid w:val="00F37A26"/>
    <w:rsid w:val="00F40562"/>
    <w:rsid w:val="00F40943"/>
    <w:rsid w:val="00F4206D"/>
    <w:rsid w:val="00F42A3C"/>
    <w:rsid w:val="00F442D1"/>
    <w:rsid w:val="00F44A3B"/>
    <w:rsid w:val="00F458E5"/>
    <w:rsid w:val="00F45DA4"/>
    <w:rsid w:val="00F460C9"/>
    <w:rsid w:val="00F46ED3"/>
    <w:rsid w:val="00F50948"/>
    <w:rsid w:val="00F51B75"/>
    <w:rsid w:val="00F52824"/>
    <w:rsid w:val="00F57080"/>
    <w:rsid w:val="00F573AD"/>
    <w:rsid w:val="00F575DC"/>
    <w:rsid w:val="00F6186D"/>
    <w:rsid w:val="00F62FDA"/>
    <w:rsid w:val="00F63845"/>
    <w:rsid w:val="00F63C4B"/>
    <w:rsid w:val="00F739A4"/>
    <w:rsid w:val="00F742DA"/>
    <w:rsid w:val="00F771B0"/>
    <w:rsid w:val="00F77C59"/>
    <w:rsid w:val="00F80BDA"/>
    <w:rsid w:val="00F83001"/>
    <w:rsid w:val="00F83197"/>
    <w:rsid w:val="00F83A39"/>
    <w:rsid w:val="00F85122"/>
    <w:rsid w:val="00F857BF"/>
    <w:rsid w:val="00F85CBF"/>
    <w:rsid w:val="00F86E5E"/>
    <w:rsid w:val="00F901D6"/>
    <w:rsid w:val="00F91463"/>
    <w:rsid w:val="00F91F4F"/>
    <w:rsid w:val="00F930DE"/>
    <w:rsid w:val="00F9624F"/>
    <w:rsid w:val="00FA3399"/>
    <w:rsid w:val="00FA539E"/>
    <w:rsid w:val="00FA61B0"/>
    <w:rsid w:val="00FA69F1"/>
    <w:rsid w:val="00FA7BA2"/>
    <w:rsid w:val="00FB0DE9"/>
    <w:rsid w:val="00FB2507"/>
    <w:rsid w:val="00FB5F93"/>
    <w:rsid w:val="00FB78D2"/>
    <w:rsid w:val="00FB7ED5"/>
    <w:rsid w:val="00FC0D00"/>
    <w:rsid w:val="00FC1975"/>
    <w:rsid w:val="00FC2988"/>
    <w:rsid w:val="00FC6FC3"/>
    <w:rsid w:val="00FC7933"/>
    <w:rsid w:val="00FD0D4B"/>
    <w:rsid w:val="00FD789B"/>
    <w:rsid w:val="00FE01D8"/>
    <w:rsid w:val="00FE10D3"/>
    <w:rsid w:val="00FE2BF1"/>
    <w:rsid w:val="00FE312B"/>
    <w:rsid w:val="00FE3910"/>
    <w:rsid w:val="00FE3B66"/>
    <w:rsid w:val="00FE5C2F"/>
    <w:rsid w:val="00FF0F97"/>
    <w:rsid w:val="00FF2558"/>
    <w:rsid w:val="00FF6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7B2E"/>
  <w15:docId w15:val="{A4CB8099-8D4A-4C47-BAA0-5046F359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4_G"/>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 w:type="paragraph" w:customStyle="1" w:styleId="bodytext21">
    <w:name w:val="bodytext21"/>
    <w:basedOn w:val="Normal"/>
    <w:rsid w:val="0031199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D54EA6"/>
    <w:rPr>
      <w:sz w:val="16"/>
      <w:szCs w:val="16"/>
    </w:rPr>
  </w:style>
  <w:style w:type="paragraph" w:styleId="Textocomentario">
    <w:name w:val="annotation text"/>
    <w:basedOn w:val="Normal"/>
    <w:link w:val="TextocomentarioCar"/>
    <w:uiPriority w:val="99"/>
    <w:semiHidden/>
    <w:unhideWhenUsed/>
    <w:rsid w:val="00D54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EA6"/>
    <w:rPr>
      <w:sz w:val="20"/>
      <w:szCs w:val="20"/>
    </w:rPr>
  </w:style>
  <w:style w:type="paragraph" w:styleId="Asuntodelcomentario">
    <w:name w:val="annotation subject"/>
    <w:basedOn w:val="Textocomentario"/>
    <w:next w:val="Textocomentario"/>
    <w:link w:val="AsuntodelcomentarioCar"/>
    <w:uiPriority w:val="99"/>
    <w:semiHidden/>
    <w:unhideWhenUsed/>
    <w:rsid w:val="00D54EA6"/>
    <w:rPr>
      <w:b/>
      <w:bCs/>
    </w:rPr>
  </w:style>
  <w:style w:type="character" w:customStyle="1" w:styleId="AsuntodelcomentarioCar">
    <w:name w:val="Asunto del comentario Car"/>
    <w:basedOn w:val="TextocomentarioCar"/>
    <w:link w:val="Asuntodelcomentario"/>
    <w:uiPriority w:val="99"/>
    <w:semiHidden/>
    <w:rsid w:val="00D54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218326982">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 w:id="1872643913">
      <w:bodyDiv w:val="1"/>
      <w:marLeft w:val="0"/>
      <w:marRight w:val="0"/>
      <w:marTop w:val="0"/>
      <w:marBottom w:val="0"/>
      <w:divBdr>
        <w:top w:val="none" w:sz="0" w:space="0" w:color="auto"/>
        <w:left w:val="none" w:sz="0" w:space="0" w:color="auto"/>
        <w:bottom w:val="none" w:sz="0" w:space="0" w:color="auto"/>
        <w:right w:val="none" w:sz="0" w:space="0" w:color="auto"/>
      </w:divBdr>
    </w:div>
    <w:div w:id="19074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30CE-CCB6-490B-B686-6FD4F02D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5846</Words>
  <Characters>32153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16</cp:revision>
  <cp:lastPrinted>2017-10-10T16:40:00Z</cp:lastPrinted>
  <dcterms:created xsi:type="dcterms:W3CDTF">2017-10-09T02:48:00Z</dcterms:created>
  <dcterms:modified xsi:type="dcterms:W3CDTF">2017-10-10T20:28:00Z</dcterms:modified>
</cp:coreProperties>
</file>