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44" w:rsidRPr="002B7B53" w:rsidRDefault="005E3B44" w:rsidP="00840133">
      <w:pPr>
        <w:pStyle w:val="Puesto"/>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sz w:val="18"/>
          <w:szCs w:val="18"/>
        </w:rPr>
      </w:pPr>
      <w:r w:rsidRPr="002B7B53">
        <w:rPr>
          <w:rFonts w:ascii="Arial Narrow" w:hAnsi="Arial Narrow" w:cs="Tahoma"/>
          <w:b w:val="0"/>
          <w:sz w:val="18"/>
          <w:szCs w:val="18"/>
        </w:rPr>
        <w:t>El contenido total y fiel de la decisión debe ser verificado en el audio que reposa en la Secretaría de esta Corporación.</w:t>
      </w:r>
    </w:p>
    <w:p w:rsidR="005E3B44" w:rsidRDefault="005E3B44" w:rsidP="00261073">
      <w:pPr>
        <w:pStyle w:val="Puesto"/>
        <w:spacing w:line="240" w:lineRule="auto"/>
        <w:jc w:val="both"/>
        <w:rPr>
          <w:rFonts w:ascii="Tahoma" w:hAnsi="Tahoma" w:cs="Tahoma"/>
          <w:sz w:val="18"/>
          <w:szCs w:val="18"/>
        </w:rPr>
      </w:pPr>
    </w:p>
    <w:p w:rsidR="005E3B44" w:rsidRPr="00AE1B52" w:rsidRDefault="005E3B44" w:rsidP="005E3B44">
      <w:pPr>
        <w:pStyle w:val="Puesto"/>
        <w:spacing w:line="240" w:lineRule="auto"/>
        <w:jc w:val="both"/>
        <w:rPr>
          <w:rFonts w:ascii="Tahoma" w:hAnsi="Tahoma" w:cs="Tahoma"/>
          <w:b w:val="0"/>
          <w:sz w:val="18"/>
          <w:szCs w:val="18"/>
        </w:rPr>
      </w:pPr>
      <w:r w:rsidRPr="00AE1B52">
        <w:rPr>
          <w:rFonts w:ascii="Tahoma" w:hAnsi="Tahoma" w:cs="Tahoma"/>
          <w:sz w:val="18"/>
          <w:szCs w:val="18"/>
        </w:rPr>
        <w:t>Providencia:</w:t>
      </w:r>
      <w:r w:rsidRPr="00AE1B52">
        <w:rPr>
          <w:rFonts w:ascii="Tahoma" w:hAnsi="Tahoma" w:cs="Tahoma"/>
          <w:b w:val="0"/>
          <w:sz w:val="18"/>
          <w:szCs w:val="18"/>
        </w:rPr>
        <w:t xml:space="preserve"> </w:t>
      </w:r>
      <w:r w:rsidRPr="00AE1B52">
        <w:rPr>
          <w:rFonts w:ascii="Tahoma" w:hAnsi="Tahoma" w:cs="Tahoma"/>
          <w:b w:val="0"/>
          <w:sz w:val="18"/>
          <w:szCs w:val="18"/>
        </w:rPr>
        <w:tab/>
      </w:r>
      <w:r w:rsidRPr="00AE1B52">
        <w:rPr>
          <w:rFonts w:ascii="Tahoma" w:hAnsi="Tahoma" w:cs="Tahoma"/>
          <w:b w:val="0"/>
          <w:sz w:val="18"/>
          <w:szCs w:val="18"/>
        </w:rPr>
        <w:tab/>
      </w:r>
      <w:r w:rsidRPr="00AE1B52">
        <w:rPr>
          <w:rFonts w:ascii="Tahoma" w:hAnsi="Tahoma" w:cs="Tahoma"/>
          <w:b w:val="0"/>
          <w:bCs/>
          <w:sz w:val="18"/>
          <w:szCs w:val="18"/>
        </w:rPr>
        <w:t xml:space="preserve">Sentencia del </w:t>
      </w:r>
      <w:r w:rsidR="002A152E">
        <w:rPr>
          <w:rFonts w:ascii="Tahoma" w:hAnsi="Tahoma" w:cs="Tahoma"/>
          <w:b w:val="0"/>
          <w:bCs/>
          <w:sz w:val="18"/>
          <w:szCs w:val="18"/>
        </w:rPr>
        <w:t>27</w:t>
      </w:r>
      <w:r w:rsidRPr="00AE1B52">
        <w:rPr>
          <w:rFonts w:ascii="Tahoma" w:hAnsi="Tahoma" w:cs="Tahoma"/>
          <w:b w:val="0"/>
          <w:bCs/>
          <w:sz w:val="18"/>
          <w:szCs w:val="18"/>
        </w:rPr>
        <w:t xml:space="preserve"> </w:t>
      </w:r>
      <w:r w:rsidR="002A152E">
        <w:rPr>
          <w:rFonts w:ascii="Tahoma" w:hAnsi="Tahoma" w:cs="Tahoma"/>
          <w:b w:val="0"/>
          <w:bCs/>
          <w:sz w:val="18"/>
          <w:szCs w:val="18"/>
        </w:rPr>
        <w:t>de octubre</w:t>
      </w:r>
      <w:r>
        <w:rPr>
          <w:rFonts w:ascii="Tahoma" w:hAnsi="Tahoma" w:cs="Tahoma"/>
          <w:b w:val="0"/>
          <w:bCs/>
          <w:sz w:val="18"/>
          <w:szCs w:val="18"/>
        </w:rPr>
        <w:t xml:space="preserve"> de</w:t>
      </w:r>
      <w:r w:rsidRPr="00AE1B52">
        <w:rPr>
          <w:rFonts w:ascii="Tahoma" w:hAnsi="Tahoma" w:cs="Tahoma"/>
          <w:b w:val="0"/>
          <w:bCs/>
          <w:sz w:val="18"/>
          <w:szCs w:val="18"/>
        </w:rPr>
        <w:t xml:space="preserve"> 2017 </w:t>
      </w:r>
    </w:p>
    <w:p w:rsidR="005E3B44" w:rsidRPr="00AE1B52" w:rsidRDefault="005E3B44" w:rsidP="005E3B44">
      <w:pPr>
        <w:pStyle w:val="Puesto"/>
        <w:tabs>
          <w:tab w:val="left" w:pos="708"/>
          <w:tab w:val="left" w:pos="1416"/>
          <w:tab w:val="left" w:pos="2124"/>
          <w:tab w:val="left" w:pos="2832"/>
          <w:tab w:val="left" w:pos="3540"/>
          <w:tab w:val="left" w:pos="4248"/>
          <w:tab w:val="left" w:pos="7962"/>
        </w:tabs>
        <w:spacing w:line="240" w:lineRule="auto"/>
        <w:jc w:val="both"/>
        <w:rPr>
          <w:rFonts w:ascii="Tahoma" w:hAnsi="Tahoma" w:cs="Tahoma"/>
          <w:b w:val="0"/>
          <w:sz w:val="18"/>
          <w:szCs w:val="18"/>
        </w:rPr>
      </w:pPr>
      <w:r w:rsidRPr="00AE1B52">
        <w:rPr>
          <w:rFonts w:ascii="Tahoma" w:hAnsi="Tahoma" w:cs="Tahoma"/>
          <w:sz w:val="18"/>
          <w:szCs w:val="18"/>
        </w:rPr>
        <w:t>Radicación No.:</w:t>
      </w:r>
      <w:r w:rsidRPr="00AE1B52">
        <w:rPr>
          <w:rFonts w:ascii="Tahoma" w:hAnsi="Tahoma" w:cs="Tahoma"/>
          <w:b w:val="0"/>
          <w:sz w:val="18"/>
          <w:szCs w:val="18"/>
        </w:rPr>
        <w:tab/>
      </w:r>
      <w:r w:rsidRPr="00AE1B52">
        <w:rPr>
          <w:rFonts w:ascii="Tahoma" w:hAnsi="Tahoma" w:cs="Tahoma"/>
          <w:b w:val="0"/>
          <w:sz w:val="18"/>
          <w:szCs w:val="18"/>
        </w:rPr>
        <w:tab/>
        <w:t>66001-31-05-00</w:t>
      </w:r>
      <w:r w:rsidR="002A152E">
        <w:rPr>
          <w:rFonts w:ascii="Tahoma" w:hAnsi="Tahoma" w:cs="Tahoma"/>
          <w:b w:val="0"/>
          <w:sz w:val="18"/>
          <w:szCs w:val="18"/>
        </w:rPr>
        <w:t>5</w:t>
      </w:r>
      <w:r w:rsidRPr="00AE1B52">
        <w:rPr>
          <w:rFonts w:ascii="Tahoma" w:hAnsi="Tahoma" w:cs="Tahoma"/>
          <w:b w:val="0"/>
          <w:sz w:val="18"/>
          <w:szCs w:val="18"/>
        </w:rPr>
        <w:t>-2015-00</w:t>
      </w:r>
      <w:r w:rsidR="002A152E">
        <w:rPr>
          <w:rFonts w:ascii="Tahoma" w:hAnsi="Tahoma" w:cs="Tahoma"/>
          <w:b w:val="0"/>
          <w:sz w:val="18"/>
          <w:szCs w:val="18"/>
        </w:rPr>
        <w:t>624</w:t>
      </w:r>
      <w:r w:rsidRPr="00AE1B52">
        <w:rPr>
          <w:rFonts w:ascii="Tahoma" w:hAnsi="Tahoma" w:cs="Tahoma"/>
          <w:b w:val="0"/>
          <w:sz w:val="18"/>
          <w:szCs w:val="18"/>
        </w:rPr>
        <w:t>-01</w:t>
      </w:r>
      <w:r w:rsidRPr="00AE1B52">
        <w:rPr>
          <w:rFonts w:ascii="Tahoma" w:hAnsi="Tahoma" w:cs="Tahoma"/>
          <w:b w:val="0"/>
          <w:sz w:val="18"/>
          <w:szCs w:val="18"/>
        </w:rPr>
        <w:tab/>
      </w:r>
    </w:p>
    <w:p w:rsidR="005E3B44" w:rsidRPr="00AE1B52" w:rsidRDefault="005E3B44" w:rsidP="005E3B44">
      <w:pPr>
        <w:pStyle w:val="Puesto"/>
        <w:spacing w:line="240" w:lineRule="auto"/>
        <w:jc w:val="both"/>
        <w:rPr>
          <w:rFonts w:ascii="Tahoma" w:hAnsi="Tahoma" w:cs="Tahoma"/>
          <w:b w:val="0"/>
          <w:sz w:val="18"/>
          <w:szCs w:val="18"/>
        </w:rPr>
      </w:pPr>
      <w:r w:rsidRPr="00AE1B52">
        <w:rPr>
          <w:rFonts w:ascii="Tahoma" w:hAnsi="Tahoma" w:cs="Tahoma"/>
          <w:sz w:val="18"/>
          <w:szCs w:val="18"/>
        </w:rPr>
        <w:t>Proceso:</w:t>
      </w:r>
      <w:r w:rsidRPr="00AE1B52">
        <w:rPr>
          <w:rFonts w:ascii="Tahoma" w:hAnsi="Tahoma" w:cs="Tahoma"/>
          <w:b w:val="0"/>
          <w:sz w:val="18"/>
          <w:szCs w:val="18"/>
        </w:rPr>
        <w:tab/>
      </w:r>
      <w:r w:rsidRPr="00AE1B52">
        <w:rPr>
          <w:rFonts w:ascii="Tahoma" w:hAnsi="Tahoma" w:cs="Tahoma"/>
          <w:b w:val="0"/>
          <w:sz w:val="18"/>
          <w:szCs w:val="18"/>
        </w:rPr>
        <w:tab/>
        <w:t xml:space="preserve">Ordinario laboral </w:t>
      </w:r>
    </w:p>
    <w:p w:rsidR="005E3B44" w:rsidRPr="00AE1B52" w:rsidRDefault="005E3B44" w:rsidP="005E3B44">
      <w:pPr>
        <w:pStyle w:val="Puesto"/>
        <w:spacing w:line="240" w:lineRule="auto"/>
        <w:jc w:val="both"/>
        <w:rPr>
          <w:rFonts w:ascii="Tahoma" w:hAnsi="Tahoma" w:cs="Tahoma"/>
          <w:b w:val="0"/>
          <w:sz w:val="18"/>
          <w:szCs w:val="18"/>
        </w:rPr>
      </w:pPr>
      <w:r w:rsidRPr="00AE1B52">
        <w:rPr>
          <w:rFonts w:ascii="Tahoma" w:hAnsi="Tahoma" w:cs="Tahoma"/>
          <w:sz w:val="18"/>
          <w:szCs w:val="18"/>
        </w:rPr>
        <w:t>Demandante:</w:t>
      </w:r>
      <w:r w:rsidRPr="00AE1B52">
        <w:rPr>
          <w:rFonts w:ascii="Tahoma" w:hAnsi="Tahoma" w:cs="Tahoma"/>
          <w:b w:val="0"/>
          <w:sz w:val="18"/>
          <w:szCs w:val="18"/>
        </w:rPr>
        <w:tab/>
      </w:r>
      <w:r w:rsidRPr="00AE1B52">
        <w:rPr>
          <w:rFonts w:ascii="Tahoma" w:hAnsi="Tahoma" w:cs="Tahoma"/>
          <w:b w:val="0"/>
          <w:sz w:val="18"/>
          <w:szCs w:val="18"/>
        </w:rPr>
        <w:tab/>
      </w:r>
      <w:r w:rsidR="002A152E">
        <w:rPr>
          <w:rFonts w:ascii="Tahoma" w:hAnsi="Tahoma" w:cs="Tahoma"/>
          <w:b w:val="0"/>
          <w:sz w:val="18"/>
          <w:szCs w:val="18"/>
        </w:rPr>
        <w:t>María Saturia Pineda González</w:t>
      </w:r>
      <w:r w:rsidRPr="00AE1B52">
        <w:rPr>
          <w:rFonts w:ascii="Tahoma" w:hAnsi="Tahoma" w:cs="Tahoma"/>
          <w:b w:val="0"/>
          <w:sz w:val="18"/>
          <w:szCs w:val="18"/>
        </w:rPr>
        <w:t xml:space="preserve"> </w:t>
      </w:r>
    </w:p>
    <w:p w:rsidR="005E3B44" w:rsidRPr="00AE1B52" w:rsidRDefault="005E3B44" w:rsidP="005E3B44">
      <w:pPr>
        <w:pStyle w:val="Puesto"/>
        <w:spacing w:line="240" w:lineRule="auto"/>
        <w:jc w:val="both"/>
        <w:rPr>
          <w:rFonts w:ascii="Tahoma" w:hAnsi="Tahoma" w:cs="Tahoma"/>
          <w:b w:val="0"/>
          <w:sz w:val="18"/>
          <w:szCs w:val="18"/>
        </w:rPr>
      </w:pPr>
      <w:r w:rsidRPr="00AE1B52">
        <w:rPr>
          <w:rFonts w:ascii="Tahoma" w:hAnsi="Tahoma" w:cs="Tahoma"/>
          <w:sz w:val="18"/>
          <w:szCs w:val="18"/>
        </w:rPr>
        <w:t>Demandado:</w:t>
      </w:r>
      <w:r w:rsidRPr="00AE1B52">
        <w:rPr>
          <w:rFonts w:ascii="Tahoma" w:hAnsi="Tahoma" w:cs="Tahoma"/>
          <w:b w:val="0"/>
          <w:sz w:val="18"/>
          <w:szCs w:val="18"/>
        </w:rPr>
        <w:tab/>
      </w:r>
      <w:r w:rsidRPr="00AE1B52">
        <w:rPr>
          <w:rFonts w:ascii="Tahoma" w:hAnsi="Tahoma" w:cs="Tahoma"/>
          <w:b w:val="0"/>
          <w:sz w:val="18"/>
          <w:szCs w:val="18"/>
        </w:rPr>
        <w:tab/>
        <w:t>Colpensiones</w:t>
      </w:r>
    </w:p>
    <w:p w:rsidR="005E3B44" w:rsidRPr="00AE1B52" w:rsidRDefault="005E3B44" w:rsidP="005E3B44">
      <w:pPr>
        <w:pStyle w:val="Puesto"/>
        <w:spacing w:line="240" w:lineRule="auto"/>
        <w:jc w:val="both"/>
        <w:rPr>
          <w:rFonts w:ascii="Tahoma" w:hAnsi="Tahoma" w:cs="Tahoma"/>
          <w:b w:val="0"/>
          <w:sz w:val="18"/>
          <w:szCs w:val="18"/>
        </w:rPr>
      </w:pPr>
      <w:r w:rsidRPr="00AE1B52">
        <w:rPr>
          <w:rFonts w:ascii="Tahoma" w:hAnsi="Tahoma" w:cs="Tahoma"/>
          <w:sz w:val="18"/>
          <w:szCs w:val="18"/>
        </w:rPr>
        <w:t>Juzgado de origen:</w:t>
      </w:r>
      <w:r w:rsidRPr="00AE1B52">
        <w:rPr>
          <w:rFonts w:ascii="Tahoma" w:hAnsi="Tahoma" w:cs="Tahoma"/>
          <w:b w:val="0"/>
          <w:sz w:val="18"/>
          <w:szCs w:val="18"/>
        </w:rPr>
        <w:t xml:space="preserve"> </w:t>
      </w:r>
      <w:r w:rsidRPr="00AE1B52">
        <w:rPr>
          <w:rFonts w:ascii="Tahoma" w:hAnsi="Tahoma" w:cs="Tahoma"/>
          <w:b w:val="0"/>
          <w:sz w:val="18"/>
          <w:szCs w:val="18"/>
        </w:rPr>
        <w:tab/>
      </w:r>
      <w:r w:rsidR="002A152E">
        <w:rPr>
          <w:rFonts w:ascii="Tahoma" w:hAnsi="Tahoma" w:cs="Tahoma"/>
          <w:b w:val="0"/>
          <w:sz w:val="18"/>
          <w:szCs w:val="18"/>
        </w:rPr>
        <w:t>Quinto</w:t>
      </w:r>
      <w:r w:rsidRPr="00AE1B52">
        <w:rPr>
          <w:rFonts w:ascii="Tahoma" w:hAnsi="Tahoma" w:cs="Tahoma"/>
          <w:b w:val="0"/>
          <w:sz w:val="18"/>
          <w:szCs w:val="18"/>
        </w:rPr>
        <w:t xml:space="preserve"> Laboral del Circuito de Pereira</w:t>
      </w:r>
    </w:p>
    <w:p w:rsidR="005E3B44" w:rsidRPr="00AE1B52" w:rsidRDefault="005E3B44" w:rsidP="005E3B44">
      <w:pPr>
        <w:pStyle w:val="Puesto"/>
        <w:spacing w:line="240" w:lineRule="auto"/>
        <w:jc w:val="both"/>
        <w:rPr>
          <w:rFonts w:ascii="Tahoma" w:hAnsi="Tahoma" w:cs="Tahoma"/>
          <w:b w:val="0"/>
          <w:sz w:val="18"/>
          <w:szCs w:val="18"/>
        </w:rPr>
      </w:pPr>
      <w:r w:rsidRPr="00AE1B52">
        <w:rPr>
          <w:rFonts w:ascii="Tahoma" w:hAnsi="Tahoma" w:cs="Tahoma"/>
          <w:sz w:val="18"/>
          <w:szCs w:val="18"/>
        </w:rPr>
        <w:t>Magistrada ponente:</w:t>
      </w:r>
      <w:r w:rsidRPr="00AE1B52">
        <w:rPr>
          <w:rFonts w:ascii="Tahoma" w:hAnsi="Tahoma" w:cs="Tahoma"/>
          <w:b w:val="0"/>
          <w:sz w:val="18"/>
          <w:szCs w:val="18"/>
        </w:rPr>
        <w:tab/>
        <w:t>Dra. Ana Lucía Caicedo Calderón</w:t>
      </w:r>
    </w:p>
    <w:p w:rsidR="005F3F4E" w:rsidRPr="005F3F4E" w:rsidRDefault="005E3B44" w:rsidP="005F3F4E">
      <w:pPr>
        <w:pStyle w:val="Puesto"/>
        <w:spacing w:line="240" w:lineRule="auto"/>
        <w:ind w:left="2127" w:hanging="2127"/>
        <w:jc w:val="both"/>
        <w:rPr>
          <w:rStyle w:val="Ninguno"/>
          <w:rFonts w:ascii="Tahoma" w:hAnsi="Tahoma" w:cs="Tahoma"/>
          <w:sz w:val="18"/>
          <w:szCs w:val="18"/>
        </w:rPr>
      </w:pPr>
      <w:r w:rsidRPr="00AE1B52">
        <w:rPr>
          <w:rFonts w:ascii="Tahoma" w:hAnsi="Tahoma" w:cs="Tahoma"/>
          <w:sz w:val="18"/>
          <w:szCs w:val="18"/>
        </w:rPr>
        <w:t>Tema:</w:t>
      </w:r>
      <w:r w:rsidRPr="00AE1B52">
        <w:rPr>
          <w:rFonts w:ascii="Tahoma" w:hAnsi="Tahoma" w:cs="Tahoma"/>
          <w:sz w:val="18"/>
          <w:szCs w:val="18"/>
        </w:rPr>
        <w:tab/>
      </w:r>
      <w:r w:rsidR="005F3F4E" w:rsidRPr="003621D1">
        <w:rPr>
          <w:rStyle w:val="Ninguno"/>
          <w:rFonts w:ascii="Tahoma" w:hAnsi="Tahoma"/>
          <w:bCs/>
          <w:sz w:val="18"/>
          <w:szCs w:val="18"/>
          <w:u w:val="single"/>
          <w:shd w:val="clear" w:color="auto" w:fill="FFFFFF"/>
          <w:lang w:val="es-CO"/>
        </w:rPr>
        <w:t>DEPENDENCIA ECONÓMICA DE LOS PADRES:</w:t>
      </w:r>
      <w:r w:rsidR="005F3F4E" w:rsidRPr="00F30C79">
        <w:rPr>
          <w:rFonts w:ascii="Tahoma" w:hAnsi="Tahoma"/>
          <w:bCs/>
          <w:sz w:val="18"/>
          <w:szCs w:val="18"/>
          <w:shd w:val="clear" w:color="auto" w:fill="FFFFFF"/>
          <w:lang w:val="es-CO"/>
        </w:rPr>
        <w:t xml:space="preserve"> </w:t>
      </w:r>
      <w:r w:rsidR="005F3F4E" w:rsidRPr="005F3F4E">
        <w:rPr>
          <w:rStyle w:val="Ninguno"/>
          <w:rFonts w:ascii="Tahoma" w:hAnsi="Tahoma"/>
          <w:b w:val="0"/>
          <w:sz w:val="18"/>
          <w:szCs w:val="18"/>
          <w:shd w:val="clear" w:color="auto" w:fill="FFFFFF"/>
          <w:lang w:val="es-CO"/>
        </w:rPr>
        <w:t>La dependencia económica se concibe bajo el presupuesto de la subordinación de los padres en relación con la ayuda pecuniaria del hijo para subsistir, con lo cual NO se descarta que aquellos incluso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 </w:t>
      </w:r>
    </w:p>
    <w:p w:rsidR="005E3B44" w:rsidRPr="00960AF4" w:rsidRDefault="005E3B44" w:rsidP="005423B8">
      <w:pPr>
        <w:pStyle w:val="Ttulo4"/>
        <w:widowControl w:val="0"/>
        <w:tabs>
          <w:tab w:val="clear" w:pos="0"/>
        </w:tabs>
        <w:jc w:val="both"/>
        <w:rPr>
          <w:rFonts w:ascii="Tahoma" w:hAnsi="Tahoma" w:cs="Tahoma"/>
          <w:bCs/>
          <w:sz w:val="20"/>
          <w:lang w:eastAsia="es-MX"/>
        </w:rPr>
      </w:pPr>
    </w:p>
    <w:p w:rsidR="005E3B44" w:rsidRPr="004B5DE4" w:rsidRDefault="005E3B44" w:rsidP="005E3B44">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5E3B44" w:rsidRPr="004B5DE4" w:rsidRDefault="005E3B44" w:rsidP="005E3B44">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5E3B44" w:rsidRPr="00840133" w:rsidRDefault="005E3B44" w:rsidP="00840133">
      <w:pPr>
        <w:spacing w:line="240" w:lineRule="auto"/>
        <w:jc w:val="center"/>
        <w:rPr>
          <w:rFonts w:ascii="Tahoma" w:hAnsi="Tahoma" w:cs="Tahoma"/>
          <w:bCs/>
          <w:sz w:val="20"/>
          <w:szCs w:val="20"/>
        </w:rPr>
      </w:pPr>
    </w:p>
    <w:p w:rsidR="005E3B44" w:rsidRPr="00A7597E" w:rsidRDefault="005E3B44" w:rsidP="00960AF4">
      <w:pPr>
        <w:ind w:firstLine="0"/>
        <w:jc w:val="center"/>
        <w:rPr>
          <w:rFonts w:ascii="Tahoma" w:hAnsi="Tahoma" w:cs="Tahoma"/>
          <w:b/>
          <w:bCs/>
        </w:rPr>
      </w:pPr>
      <w:r w:rsidRPr="00A7597E">
        <w:rPr>
          <w:rFonts w:ascii="Tahoma" w:hAnsi="Tahoma" w:cs="Tahoma"/>
          <w:bCs/>
        </w:rPr>
        <w:t>Magistrada Ponente:</w:t>
      </w:r>
      <w:r w:rsidRPr="00A7597E">
        <w:rPr>
          <w:rFonts w:ascii="Tahoma" w:hAnsi="Tahoma" w:cs="Tahoma"/>
          <w:b/>
          <w:bCs/>
        </w:rPr>
        <w:t xml:space="preserve"> Ana Lucía Caicedo Calderón</w:t>
      </w:r>
    </w:p>
    <w:p w:rsidR="005E3B44" w:rsidRPr="00840133" w:rsidRDefault="005E3B44" w:rsidP="00840133">
      <w:pPr>
        <w:spacing w:line="240" w:lineRule="auto"/>
        <w:ind w:firstLine="0"/>
        <w:jc w:val="center"/>
        <w:rPr>
          <w:rFonts w:ascii="Tahoma" w:hAnsi="Tahoma" w:cs="Tahoma"/>
          <w:b/>
          <w:bCs/>
          <w:sz w:val="20"/>
          <w:szCs w:val="20"/>
        </w:rPr>
      </w:pPr>
    </w:p>
    <w:p w:rsidR="005E3B44" w:rsidRPr="00A7597E" w:rsidRDefault="005E3B44" w:rsidP="00960AF4">
      <w:pPr>
        <w:ind w:firstLine="0"/>
        <w:jc w:val="center"/>
        <w:rPr>
          <w:rFonts w:ascii="Tahoma" w:hAnsi="Tahoma" w:cs="Tahoma"/>
          <w:b/>
        </w:rPr>
      </w:pPr>
      <w:r w:rsidRPr="00A7597E">
        <w:rPr>
          <w:rFonts w:ascii="Tahoma" w:hAnsi="Tahoma" w:cs="Tahoma"/>
          <w:b/>
        </w:rPr>
        <w:t>Acta No. ____</w:t>
      </w:r>
    </w:p>
    <w:p w:rsidR="005E3B44" w:rsidRPr="00A7597E" w:rsidRDefault="005E3B44" w:rsidP="00960AF4">
      <w:pPr>
        <w:ind w:firstLine="0"/>
        <w:jc w:val="center"/>
        <w:rPr>
          <w:rFonts w:ascii="Tahoma" w:hAnsi="Tahoma" w:cs="Tahoma"/>
          <w:b/>
        </w:rPr>
      </w:pPr>
      <w:r w:rsidRPr="00A7597E">
        <w:rPr>
          <w:rFonts w:ascii="Tahoma" w:hAnsi="Tahoma" w:cs="Tahoma"/>
          <w:b/>
        </w:rPr>
        <w:t>(</w:t>
      </w:r>
      <w:r w:rsidR="00960AF4">
        <w:rPr>
          <w:rFonts w:ascii="Tahoma" w:hAnsi="Tahoma" w:cs="Tahoma"/>
          <w:b/>
        </w:rPr>
        <w:t>Octubre</w:t>
      </w:r>
      <w:r>
        <w:rPr>
          <w:rFonts w:ascii="Tahoma" w:hAnsi="Tahoma" w:cs="Tahoma"/>
          <w:b/>
        </w:rPr>
        <w:t xml:space="preserve"> 2</w:t>
      </w:r>
      <w:r w:rsidR="00960AF4">
        <w:rPr>
          <w:rFonts w:ascii="Tahoma" w:hAnsi="Tahoma" w:cs="Tahoma"/>
          <w:b/>
        </w:rPr>
        <w:t>7</w:t>
      </w:r>
      <w:r>
        <w:rPr>
          <w:rFonts w:ascii="Tahoma" w:hAnsi="Tahoma" w:cs="Tahoma"/>
          <w:b/>
        </w:rPr>
        <w:t xml:space="preserve"> </w:t>
      </w:r>
      <w:r w:rsidRPr="00A7597E">
        <w:rPr>
          <w:rFonts w:ascii="Tahoma" w:hAnsi="Tahoma" w:cs="Tahoma"/>
          <w:b/>
        </w:rPr>
        <w:t>de 2017)</w:t>
      </w:r>
    </w:p>
    <w:p w:rsidR="005E3B44" w:rsidRPr="00470004" w:rsidRDefault="005E3B44" w:rsidP="00840133">
      <w:pPr>
        <w:spacing w:line="240" w:lineRule="auto"/>
        <w:jc w:val="center"/>
        <w:rPr>
          <w:rFonts w:ascii="Tahoma" w:hAnsi="Tahoma" w:cs="Tahoma"/>
          <w:b/>
          <w:sz w:val="20"/>
          <w:szCs w:val="20"/>
        </w:rPr>
      </w:pPr>
    </w:p>
    <w:p w:rsidR="005E3B44" w:rsidRPr="00470004" w:rsidRDefault="005E3B44" w:rsidP="005E3B44">
      <w:pPr>
        <w:pStyle w:val="Ttulo5"/>
        <w:spacing w:line="240" w:lineRule="auto"/>
        <w:ind w:firstLine="0"/>
        <w:jc w:val="center"/>
        <w:rPr>
          <w:rFonts w:ascii="Tahoma" w:hAnsi="Tahoma" w:cs="Tahoma"/>
          <w:sz w:val="23"/>
          <w:szCs w:val="23"/>
        </w:rPr>
      </w:pPr>
      <w:r w:rsidRPr="00470004">
        <w:rPr>
          <w:rFonts w:ascii="Tahoma" w:hAnsi="Tahoma" w:cs="Tahoma"/>
          <w:sz w:val="23"/>
          <w:szCs w:val="23"/>
        </w:rPr>
        <w:t>Sistema oral - Audiencia de juzgamiento</w:t>
      </w:r>
    </w:p>
    <w:p w:rsidR="005E3B44" w:rsidRPr="00470004" w:rsidRDefault="005E3B44" w:rsidP="002B2DF3">
      <w:pPr>
        <w:spacing w:line="240" w:lineRule="auto"/>
        <w:rPr>
          <w:rFonts w:ascii="Tahoma" w:hAnsi="Tahoma" w:cs="Tahoma"/>
          <w:sz w:val="23"/>
          <w:szCs w:val="23"/>
          <w:lang w:val="es-ES_tradnl"/>
        </w:rPr>
      </w:pPr>
      <w:r w:rsidRPr="00470004">
        <w:rPr>
          <w:rFonts w:ascii="Tahoma" w:hAnsi="Tahoma" w:cs="Tahoma"/>
          <w:b/>
          <w:sz w:val="23"/>
          <w:szCs w:val="23"/>
        </w:rPr>
        <w:tab/>
      </w:r>
    </w:p>
    <w:p w:rsidR="005E3B44" w:rsidRPr="00470004" w:rsidRDefault="005E3B44" w:rsidP="005F3F4E">
      <w:pPr>
        <w:spacing w:line="276" w:lineRule="auto"/>
        <w:ind w:firstLine="708"/>
        <w:rPr>
          <w:rFonts w:ascii="Tahoma" w:hAnsi="Tahoma" w:cs="Tahoma"/>
          <w:sz w:val="23"/>
          <w:szCs w:val="23"/>
        </w:rPr>
      </w:pPr>
      <w:r w:rsidRPr="00470004">
        <w:rPr>
          <w:rFonts w:ascii="Tahoma" w:hAnsi="Tahoma" w:cs="Tahoma"/>
          <w:sz w:val="23"/>
          <w:szCs w:val="23"/>
          <w:lang w:val="es-ES_tradnl"/>
        </w:rPr>
        <w:t xml:space="preserve">Siendo las </w:t>
      </w:r>
      <w:r w:rsidR="00231AC9">
        <w:rPr>
          <w:rFonts w:ascii="Tahoma" w:hAnsi="Tahoma" w:cs="Tahoma"/>
          <w:sz w:val="23"/>
          <w:szCs w:val="23"/>
          <w:lang w:val="es-ES_tradnl"/>
        </w:rPr>
        <w:t>diez y veinte de la mañana (10:20</w:t>
      </w:r>
      <w:r w:rsidR="00470004" w:rsidRPr="00470004">
        <w:rPr>
          <w:rFonts w:ascii="Tahoma" w:hAnsi="Tahoma" w:cs="Tahoma"/>
          <w:sz w:val="23"/>
          <w:szCs w:val="23"/>
          <w:lang w:val="es-ES_tradnl"/>
        </w:rPr>
        <w:t xml:space="preserve"> a.m.</w:t>
      </w:r>
      <w:r w:rsidR="00231AC9">
        <w:rPr>
          <w:rFonts w:ascii="Tahoma" w:hAnsi="Tahoma" w:cs="Tahoma"/>
          <w:sz w:val="23"/>
          <w:szCs w:val="23"/>
          <w:lang w:val="es-ES_tradnl"/>
        </w:rPr>
        <w:t>)</w:t>
      </w:r>
      <w:r w:rsidR="00470004" w:rsidRPr="00470004">
        <w:rPr>
          <w:rFonts w:ascii="Tahoma" w:hAnsi="Tahoma" w:cs="Tahoma"/>
          <w:sz w:val="23"/>
          <w:szCs w:val="23"/>
          <w:lang w:val="es-ES_tradnl"/>
        </w:rPr>
        <w:t xml:space="preserve"> de hoy, 27 de octubre</w:t>
      </w:r>
      <w:r w:rsidRPr="00470004">
        <w:rPr>
          <w:rFonts w:ascii="Tahoma" w:hAnsi="Tahoma" w:cs="Tahoma"/>
          <w:sz w:val="23"/>
          <w:szCs w:val="23"/>
          <w:lang w:val="es-ES_tradnl"/>
        </w:rPr>
        <w:t xml:space="preserve"> de 2017, la Sala de Decisión Laboral No. 1 del Tribunal Superior de Pereira se constituye en audiencia pública de juzgamiento en el proceso ordinario laboral instaurado por </w:t>
      </w:r>
      <w:r w:rsidR="00857749" w:rsidRPr="00470004">
        <w:rPr>
          <w:rFonts w:ascii="Tahoma" w:hAnsi="Tahoma" w:cs="Tahoma"/>
          <w:b/>
          <w:sz w:val="23"/>
          <w:szCs w:val="23"/>
          <w:lang w:val="es-CO"/>
        </w:rPr>
        <w:t xml:space="preserve">MARIA SATURIA PINEDA GÓNZALEZ </w:t>
      </w:r>
      <w:r w:rsidRPr="00470004">
        <w:rPr>
          <w:rFonts w:ascii="Tahoma" w:hAnsi="Tahoma" w:cs="Tahoma"/>
          <w:sz w:val="23"/>
          <w:szCs w:val="23"/>
          <w:lang w:val="es-ES_tradnl"/>
        </w:rPr>
        <w:t xml:space="preserve">en contra de la </w:t>
      </w:r>
      <w:r w:rsidR="006A38A2">
        <w:rPr>
          <w:rFonts w:ascii="Tahoma" w:hAnsi="Tahoma" w:cs="Tahoma"/>
          <w:b/>
          <w:sz w:val="23"/>
          <w:szCs w:val="23"/>
          <w:lang w:val="es-ES_tradnl"/>
        </w:rPr>
        <w:t xml:space="preserve">ADMINISTRADORA COLOMBIANA </w:t>
      </w:r>
      <w:r w:rsidRPr="00470004">
        <w:rPr>
          <w:rFonts w:ascii="Tahoma" w:hAnsi="Tahoma" w:cs="Tahoma"/>
          <w:b/>
          <w:sz w:val="23"/>
          <w:szCs w:val="23"/>
          <w:lang w:val="es-ES_tradnl"/>
        </w:rPr>
        <w:t>DE PENSIONES- COLPENSIONES</w:t>
      </w:r>
      <w:r w:rsidR="00857749" w:rsidRPr="00470004">
        <w:rPr>
          <w:rFonts w:ascii="Tahoma" w:hAnsi="Tahoma" w:cs="Tahoma"/>
          <w:sz w:val="23"/>
          <w:szCs w:val="23"/>
          <w:lang w:val="es-ES_tradnl"/>
        </w:rPr>
        <w:t>.</w:t>
      </w:r>
      <w:r w:rsidR="00857749" w:rsidRPr="00470004">
        <w:rPr>
          <w:rFonts w:ascii="Tahoma" w:hAnsi="Tahoma" w:cs="Tahoma"/>
          <w:sz w:val="23"/>
          <w:szCs w:val="23"/>
        </w:rPr>
        <w:t xml:space="preserve"> </w:t>
      </w:r>
      <w:r w:rsidRPr="00470004">
        <w:rPr>
          <w:rFonts w:ascii="Tahoma" w:hAnsi="Tahoma" w:cs="Tahoma"/>
          <w:sz w:val="23"/>
          <w:szCs w:val="23"/>
          <w:lang w:val="es-ES_tradnl"/>
        </w:rPr>
        <w:t>Para el efecto, se verifica la asistencia de las partes a la presente diligencia: Por la parte demandante… Por la demandada…</w:t>
      </w:r>
    </w:p>
    <w:p w:rsidR="005E3B44" w:rsidRPr="005423B8" w:rsidRDefault="005E3B44" w:rsidP="00470004">
      <w:pPr>
        <w:spacing w:line="240" w:lineRule="auto"/>
        <w:ind w:firstLine="1122"/>
        <w:rPr>
          <w:rFonts w:ascii="Tahoma" w:hAnsi="Tahoma" w:cs="Tahoma"/>
          <w:caps/>
          <w:sz w:val="20"/>
          <w:szCs w:val="20"/>
          <w:lang w:val="es-ES_tradnl"/>
        </w:rPr>
      </w:pPr>
    </w:p>
    <w:p w:rsidR="005E3B44" w:rsidRPr="00470004" w:rsidRDefault="005E3B44" w:rsidP="00960AF4">
      <w:pPr>
        <w:widowControl w:val="0"/>
        <w:autoSpaceDE w:val="0"/>
        <w:autoSpaceDN w:val="0"/>
        <w:adjustRightInd w:val="0"/>
        <w:spacing w:line="276" w:lineRule="auto"/>
        <w:ind w:firstLine="0"/>
        <w:jc w:val="center"/>
        <w:rPr>
          <w:rFonts w:ascii="Tahoma" w:hAnsi="Tahoma" w:cs="Tahoma"/>
          <w:b/>
          <w:caps/>
          <w:sz w:val="23"/>
          <w:szCs w:val="23"/>
        </w:rPr>
      </w:pPr>
      <w:r w:rsidRPr="00470004">
        <w:rPr>
          <w:rFonts w:ascii="Tahoma" w:hAnsi="Tahoma" w:cs="Tahoma"/>
          <w:b/>
          <w:sz w:val="23"/>
          <w:szCs w:val="23"/>
        </w:rPr>
        <w:t>Alegatos de conclusión</w:t>
      </w:r>
    </w:p>
    <w:p w:rsidR="005E3B44" w:rsidRPr="005423B8" w:rsidRDefault="005E3B44" w:rsidP="00840133">
      <w:pPr>
        <w:widowControl w:val="0"/>
        <w:autoSpaceDE w:val="0"/>
        <w:autoSpaceDN w:val="0"/>
        <w:adjustRightInd w:val="0"/>
        <w:spacing w:line="240" w:lineRule="auto"/>
        <w:ind w:firstLine="0"/>
        <w:rPr>
          <w:rFonts w:ascii="Tahoma" w:hAnsi="Tahoma" w:cs="Tahoma"/>
          <w:sz w:val="20"/>
          <w:szCs w:val="20"/>
        </w:rPr>
      </w:pPr>
    </w:p>
    <w:p w:rsidR="005E3B44" w:rsidRPr="00470004" w:rsidRDefault="005E3B44" w:rsidP="005F3F4E">
      <w:pPr>
        <w:spacing w:line="276" w:lineRule="auto"/>
        <w:ind w:firstLine="708"/>
        <w:rPr>
          <w:rFonts w:ascii="Tahoma" w:hAnsi="Tahoma" w:cs="Tahoma"/>
          <w:sz w:val="23"/>
          <w:szCs w:val="23"/>
          <w:lang w:val="es-ES_tradnl"/>
        </w:rPr>
      </w:pPr>
      <w:r w:rsidRPr="00470004">
        <w:rPr>
          <w:rFonts w:ascii="Tahoma" w:hAnsi="Tahoma" w:cs="Tahoma"/>
          <w:sz w:val="23"/>
          <w:szCs w:val="23"/>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5E3B44" w:rsidRPr="00840133" w:rsidRDefault="005E3B44" w:rsidP="00840133">
      <w:pPr>
        <w:spacing w:line="240" w:lineRule="auto"/>
        <w:ind w:firstLine="708"/>
        <w:rPr>
          <w:rFonts w:ascii="Tahoma" w:hAnsi="Tahoma" w:cs="Tahoma"/>
          <w:sz w:val="20"/>
          <w:szCs w:val="20"/>
          <w:lang w:val="es-ES_tradnl"/>
        </w:rPr>
      </w:pPr>
    </w:p>
    <w:p w:rsidR="005E3B44" w:rsidRPr="00470004" w:rsidRDefault="005E3B44" w:rsidP="00960AF4">
      <w:pPr>
        <w:widowControl w:val="0"/>
        <w:autoSpaceDE w:val="0"/>
        <w:autoSpaceDN w:val="0"/>
        <w:adjustRightInd w:val="0"/>
        <w:spacing w:line="276" w:lineRule="auto"/>
        <w:ind w:firstLine="0"/>
        <w:jc w:val="center"/>
        <w:rPr>
          <w:rFonts w:ascii="Tahoma" w:hAnsi="Tahoma" w:cs="Tahoma"/>
          <w:b/>
          <w:sz w:val="23"/>
          <w:szCs w:val="23"/>
        </w:rPr>
      </w:pPr>
      <w:r w:rsidRPr="00470004">
        <w:rPr>
          <w:rFonts w:ascii="Tahoma" w:hAnsi="Tahoma" w:cs="Tahoma"/>
          <w:b/>
          <w:sz w:val="23"/>
          <w:szCs w:val="23"/>
        </w:rPr>
        <w:t>SENTENCIA</w:t>
      </w:r>
    </w:p>
    <w:p w:rsidR="005E3B44" w:rsidRPr="005423B8" w:rsidRDefault="005E3B44" w:rsidP="00840133">
      <w:pPr>
        <w:widowControl w:val="0"/>
        <w:autoSpaceDE w:val="0"/>
        <w:autoSpaceDN w:val="0"/>
        <w:adjustRightInd w:val="0"/>
        <w:spacing w:line="240" w:lineRule="auto"/>
        <w:ind w:firstLine="0"/>
        <w:jc w:val="center"/>
        <w:rPr>
          <w:rFonts w:ascii="Tahoma" w:hAnsi="Tahoma" w:cs="Tahoma"/>
          <w:b/>
          <w:sz w:val="20"/>
          <w:szCs w:val="20"/>
        </w:rPr>
      </w:pPr>
    </w:p>
    <w:p w:rsidR="00470004" w:rsidRPr="00470004" w:rsidRDefault="00470004" w:rsidP="00470004">
      <w:pPr>
        <w:widowControl w:val="0"/>
        <w:autoSpaceDE w:val="0"/>
        <w:autoSpaceDN w:val="0"/>
        <w:adjustRightInd w:val="0"/>
        <w:spacing w:line="276" w:lineRule="auto"/>
        <w:ind w:firstLine="708"/>
        <w:rPr>
          <w:rFonts w:ascii="Tahoma" w:hAnsi="Tahoma" w:cs="Tahoma"/>
          <w:sz w:val="23"/>
          <w:szCs w:val="23"/>
          <w:lang w:val="es-CO"/>
        </w:rPr>
      </w:pPr>
      <w:r w:rsidRPr="00470004">
        <w:rPr>
          <w:rFonts w:ascii="Tahoma" w:hAnsi="Tahoma" w:cs="Tahoma"/>
          <w:color w:val="000000"/>
          <w:sz w:val="23"/>
          <w:szCs w:val="23"/>
        </w:rPr>
        <w:t>Como quiera que los alegatos que acabamos de escuchar coinciden a cabalidad con los puntos fácticos y jurídicos objeto de discusión en esta instancia, procede la Sala a desatar el recurso de apelación promovido por la parte actora</w:t>
      </w:r>
      <w:r w:rsidRPr="00470004">
        <w:rPr>
          <w:rFonts w:ascii="Tahoma" w:hAnsi="Tahoma" w:cs="Tahoma"/>
          <w:sz w:val="23"/>
          <w:szCs w:val="23"/>
          <w:lang w:val="es-CO"/>
        </w:rPr>
        <w:t xml:space="preserve"> en contra de la sentencia emitida por el Juzgado Quinto Laboral del Circuito de Pereira el pasado 19 de septiembre de 2016.</w:t>
      </w:r>
    </w:p>
    <w:p w:rsidR="005E3B44" w:rsidRPr="00840133" w:rsidRDefault="005E3B44" w:rsidP="00960AF4">
      <w:pPr>
        <w:widowControl w:val="0"/>
        <w:autoSpaceDE w:val="0"/>
        <w:autoSpaceDN w:val="0"/>
        <w:adjustRightInd w:val="0"/>
        <w:spacing w:line="276" w:lineRule="auto"/>
        <w:ind w:firstLine="0"/>
        <w:rPr>
          <w:rFonts w:ascii="Tahoma" w:hAnsi="Tahoma" w:cs="Tahoma"/>
          <w:b/>
          <w:caps/>
          <w:sz w:val="20"/>
          <w:szCs w:val="20"/>
        </w:rPr>
      </w:pPr>
    </w:p>
    <w:p w:rsidR="005E3B44" w:rsidRPr="005423B8" w:rsidRDefault="005E3B44" w:rsidP="002B2DF3">
      <w:pPr>
        <w:widowControl w:val="0"/>
        <w:autoSpaceDE w:val="0"/>
        <w:autoSpaceDN w:val="0"/>
        <w:adjustRightInd w:val="0"/>
        <w:spacing w:line="276" w:lineRule="auto"/>
        <w:ind w:firstLine="0"/>
        <w:jc w:val="center"/>
        <w:rPr>
          <w:rFonts w:ascii="Tahoma" w:hAnsi="Tahoma" w:cs="Tahoma"/>
          <w:b/>
          <w:bCs/>
          <w:caps/>
        </w:rPr>
      </w:pPr>
      <w:r w:rsidRPr="005423B8">
        <w:rPr>
          <w:rFonts w:ascii="Tahoma" w:hAnsi="Tahoma" w:cs="Tahoma"/>
          <w:b/>
          <w:bCs/>
          <w:caps/>
        </w:rPr>
        <w:t>Problema jurídico por resolver</w:t>
      </w:r>
    </w:p>
    <w:p w:rsidR="005E3B44" w:rsidRPr="005423B8" w:rsidRDefault="005E3B44" w:rsidP="005423B8">
      <w:pPr>
        <w:widowControl w:val="0"/>
        <w:tabs>
          <w:tab w:val="left" w:pos="0"/>
        </w:tabs>
        <w:autoSpaceDE w:val="0"/>
        <w:autoSpaceDN w:val="0"/>
        <w:adjustRightInd w:val="0"/>
        <w:spacing w:line="240" w:lineRule="auto"/>
        <w:ind w:firstLine="0"/>
        <w:jc w:val="center"/>
        <w:rPr>
          <w:rFonts w:ascii="Tahoma" w:hAnsi="Tahoma" w:cs="Tahoma"/>
          <w:b/>
          <w:bCs/>
          <w:sz w:val="20"/>
          <w:szCs w:val="20"/>
        </w:rPr>
      </w:pPr>
    </w:p>
    <w:p w:rsidR="005E3B44" w:rsidRPr="005423B8" w:rsidRDefault="00FE6432" w:rsidP="00206B01">
      <w:pPr>
        <w:spacing w:line="276" w:lineRule="auto"/>
        <w:ind w:firstLine="0"/>
        <w:rPr>
          <w:rFonts w:ascii="Tahoma" w:hAnsi="Tahoma" w:cs="Tahoma"/>
          <w:bCs/>
        </w:rPr>
      </w:pPr>
      <w:r w:rsidRPr="005423B8">
        <w:rPr>
          <w:rFonts w:ascii="Tahoma" w:hAnsi="Tahoma" w:cs="Tahoma"/>
          <w:b/>
          <w:bCs/>
        </w:rPr>
        <w:tab/>
      </w:r>
      <w:r w:rsidRPr="005423B8">
        <w:rPr>
          <w:rFonts w:ascii="Tahoma" w:hAnsi="Tahoma" w:cs="Tahoma"/>
          <w:bCs/>
        </w:rPr>
        <w:t xml:space="preserve">El </w:t>
      </w:r>
      <w:r w:rsidR="00206B01" w:rsidRPr="005423B8">
        <w:rPr>
          <w:rFonts w:ascii="Tahoma" w:hAnsi="Tahoma" w:cs="Tahoma"/>
          <w:bCs/>
        </w:rPr>
        <w:t>punto que corresponde dilucidar a esta colegiatura, consiste en determinar</w:t>
      </w:r>
      <w:r w:rsidR="00840133" w:rsidRPr="005423B8">
        <w:rPr>
          <w:rFonts w:ascii="Tahoma" w:hAnsi="Tahoma" w:cs="Tahoma"/>
          <w:bCs/>
        </w:rPr>
        <w:t>, luego de analizar las pruebas decretadas y practicadas en primera instancia,</w:t>
      </w:r>
      <w:r w:rsidR="00206B01" w:rsidRPr="005423B8">
        <w:rPr>
          <w:rFonts w:ascii="Tahoma" w:hAnsi="Tahoma" w:cs="Tahoma"/>
          <w:bCs/>
        </w:rPr>
        <w:t xml:space="preserve"> si la demandante acreditó </w:t>
      </w:r>
      <w:r w:rsidR="00206B01" w:rsidRPr="005423B8">
        <w:rPr>
          <w:rFonts w:ascii="Tahoma" w:hAnsi="Tahoma" w:cs="Tahoma"/>
        </w:rPr>
        <w:t>la dependencia económica respecto de su hijo fallecido.</w:t>
      </w:r>
      <w:r w:rsidR="00206B01" w:rsidRPr="005423B8">
        <w:rPr>
          <w:rFonts w:ascii="Tahoma" w:hAnsi="Tahoma" w:cs="Tahoma"/>
          <w:bCs/>
        </w:rPr>
        <w:t xml:space="preserve"> </w:t>
      </w:r>
      <w:r w:rsidRPr="005423B8">
        <w:rPr>
          <w:rFonts w:ascii="Tahoma" w:hAnsi="Tahoma" w:cs="Tahoma"/>
          <w:bCs/>
        </w:rPr>
        <w:t xml:space="preserve">  </w:t>
      </w:r>
    </w:p>
    <w:p w:rsidR="00840133" w:rsidRPr="00840133" w:rsidRDefault="00840133" w:rsidP="00840133">
      <w:pPr>
        <w:spacing w:line="240" w:lineRule="auto"/>
        <w:ind w:firstLine="0"/>
        <w:rPr>
          <w:rFonts w:ascii="Tahoma" w:hAnsi="Tahoma" w:cs="Tahoma"/>
          <w:b/>
          <w:sz w:val="20"/>
          <w:szCs w:val="20"/>
          <w:lang w:val="es-CO"/>
        </w:rPr>
      </w:pPr>
    </w:p>
    <w:p w:rsidR="00C07F9D" w:rsidRPr="005423B8" w:rsidRDefault="00C07F9D" w:rsidP="00C07F9D">
      <w:pPr>
        <w:spacing w:line="360" w:lineRule="auto"/>
        <w:ind w:firstLine="708"/>
        <w:jc w:val="center"/>
        <w:rPr>
          <w:rFonts w:ascii="Tahoma" w:hAnsi="Tahoma" w:cs="Tahoma"/>
          <w:b/>
          <w:lang w:val="es-CO"/>
        </w:rPr>
      </w:pPr>
      <w:r w:rsidRPr="005423B8">
        <w:rPr>
          <w:rFonts w:ascii="Tahoma" w:hAnsi="Tahoma" w:cs="Tahoma"/>
          <w:b/>
          <w:lang w:val="es-CO"/>
        </w:rPr>
        <w:t>I – ANTECEDENTES</w:t>
      </w:r>
    </w:p>
    <w:p w:rsidR="00C07F9D" w:rsidRPr="00516800" w:rsidRDefault="00C07F9D" w:rsidP="005423B8">
      <w:pPr>
        <w:widowControl w:val="0"/>
        <w:spacing w:line="240" w:lineRule="auto"/>
        <w:rPr>
          <w:rFonts w:ascii="Arial Narrow" w:hAnsi="Arial Narrow" w:cs="Tahoma"/>
          <w:sz w:val="20"/>
          <w:szCs w:val="20"/>
          <w:lang w:val="es-CO"/>
        </w:rPr>
      </w:pPr>
    </w:p>
    <w:p w:rsidR="00470004" w:rsidRPr="005423B8" w:rsidRDefault="00F34241" w:rsidP="00470004">
      <w:pPr>
        <w:spacing w:line="276" w:lineRule="auto"/>
        <w:ind w:firstLine="708"/>
        <w:rPr>
          <w:rFonts w:ascii="Tahoma" w:hAnsi="Tahoma" w:cs="Tahoma"/>
          <w:lang w:val="es-CO"/>
        </w:rPr>
      </w:pPr>
      <w:r w:rsidRPr="005423B8">
        <w:rPr>
          <w:rFonts w:ascii="Tahoma" w:hAnsi="Tahoma" w:cs="Tahoma"/>
          <w:lang w:val="es-CO"/>
        </w:rPr>
        <w:t xml:space="preserve">La señora </w:t>
      </w:r>
      <w:r w:rsidRPr="005423B8">
        <w:rPr>
          <w:rFonts w:ascii="Tahoma" w:hAnsi="Tahoma" w:cs="Tahoma"/>
          <w:b/>
          <w:lang w:val="es-CO"/>
        </w:rPr>
        <w:t xml:space="preserve">MARIA SATURIA PINEDA GÓNZALEZ </w:t>
      </w:r>
      <w:r w:rsidRPr="005423B8">
        <w:rPr>
          <w:rFonts w:ascii="Tahoma" w:hAnsi="Tahoma" w:cs="Tahoma"/>
          <w:lang w:val="es-CO"/>
        </w:rPr>
        <w:t>p</w:t>
      </w:r>
      <w:r w:rsidR="00B92CC8" w:rsidRPr="005423B8">
        <w:rPr>
          <w:rFonts w:ascii="Tahoma" w:hAnsi="Tahoma" w:cs="Tahoma"/>
          <w:lang w:val="es-CO"/>
        </w:rPr>
        <w:t>ersigue</w:t>
      </w:r>
      <w:r w:rsidRPr="005423B8">
        <w:rPr>
          <w:rFonts w:ascii="Tahoma" w:hAnsi="Tahoma" w:cs="Tahoma"/>
          <w:lang w:val="es-CO"/>
        </w:rPr>
        <w:t xml:space="preserve"> el</w:t>
      </w:r>
      <w:r w:rsidR="002E2FE0" w:rsidRPr="005423B8">
        <w:rPr>
          <w:rFonts w:ascii="Tahoma" w:hAnsi="Tahoma" w:cs="Tahoma"/>
          <w:lang w:val="es-CO"/>
        </w:rPr>
        <w:t xml:space="preserve"> reconocimiento y</w:t>
      </w:r>
      <w:r w:rsidRPr="005423B8">
        <w:rPr>
          <w:rFonts w:ascii="Tahoma" w:hAnsi="Tahoma" w:cs="Tahoma"/>
          <w:lang w:val="es-CO"/>
        </w:rPr>
        <w:t xml:space="preserve"> pago de la pensión de sobrevivientes originada a partir de la muerte de hijo </w:t>
      </w:r>
      <w:r w:rsidRPr="005423B8">
        <w:rPr>
          <w:rFonts w:ascii="Tahoma" w:hAnsi="Tahoma" w:cs="Tahoma"/>
          <w:b/>
          <w:lang w:val="es-CO"/>
        </w:rPr>
        <w:t>LUIS HERNAN PINEDA</w:t>
      </w:r>
      <w:r w:rsidRPr="005423B8">
        <w:rPr>
          <w:rFonts w:ascii="Tahoma" w:hAnsi="Tahoma" w:cs="Tahoma"/>
          <w:lang w:val="es-CO"/>
        </w:rPr>
        <w:t>, ocurrida el 6 de diciembre de 2012</w:t>
      </w:r>
      <w:r w:rsidR="002E2FE0" w:rsidRPr="005423B8">
        <w:rPr>
          <w:rFonts w:ascii="Tahoma" w:hAnsi="Tahoma" w:cs="Tahoma"/>
          <w:lang w:val="es-CO"/>
        </w:rPr>
        <w:t>.</w:t>
      </w:r>
      <w:r w:rsidR="00C07F9D" w:rsidRPr="005423B8">
        <w:rPr>
          <w:rFonts w:ascii="Tahoma" w:hAnsi="Tahoma" w:cs="Tahoma"/>
          <w:lang w:val="es-CO"/>
        </w:rPr>
        <w:t xml:space="preserve"> </w:t>
      </w:r>
    </w:p>
    <w:p w:rsidR="00E63FDB" w:rsidRPr="005423B8" w:rsidRDefault="003711A5" w:rsidP="00C07F9D">
      <w:pPr>
        <w:spacing w:line="276" w:lineRule="auto"/>
        <w:ind w:firstLine="708"/>
        <w:rPr>
          <w:rFonts w:ascii="Tahoma" w:hAnsi="Tahoma" w:cs="Tahoma"/>
          <w:lang w:val="es-CO"/>
        </w:rPr>
      </w:pPr>
      <w:r w:rsidRPr="005423B8">
        <w:rPr>
          <w:rFonts w:ascii="Tahoma" w:hAnsi="Tahoma" w:cs="Tahoma"/>
          <w:lang w:val="es-CO"/>
        </w:rPr>
        <w:lastRenderedPageBreak/>
        <w:t>Aduce para el efecto, que su hijo</w:t>
      </w:r>
      <w:r w:rsidR="00BA4072" w:rsidRPr="005423B8">
        <w:rPr>
          <w:rFonts w:ascii="Tahoma" w:hAnsi="Tahoma" w:cs="Tahoma"/>
          <w:lang w:val="es-CO"/>
        </w:rPr>
        <w:t xml:space="preserve"> vivía con ella y con</w:t>
      </w:r>
      <w:r w:rsidR="00B92CC8" w:rsidRPr="005423B8">
        <w:rPr>
          <w:rFonts w:ascii="Tahoma" w:hAnsi="Tahoma" w:cs="Tahoma"/>
          <w:lang w:val="es-CO"/>
        </w:rPr>
        <w:t xml:space="preserve"> un</w:t>
      </w:r>
      <w:r w:rsidR="00BA4072" w:rsidRPr="005423B8">
        <w:rPr>
          <w:rFonts w:ascii="Tahoma" w:hAnsi="Tahoma" w:cs="Tahoma"/>
          <w:lang w:val="es-CO"/>
        </w:rPr>
        <w:t xml:space="preserve"> hermano inválido, en la calle 36 No. 2b-09, barrio </w:t>
      </w:r>
      <w:proofErr w:type="spellStart"/>
      <w:r w:rsidR="00BA4072" w:rsidRPr="005423B8">
        <w:rPr>
          <w:rFonts w:ascii="Tahoma" w:hAnsi="Tahoma" w:cs="Tahoma"/>
          <w:lang w:val="es-CO"/>
        </w:rPr>
        <w:t>Cañarte</w:t>
      </w:r>
      <w:proofErr w:type="spellEnd"/>
      <w:r w:rsidR="00BA4072" w:rsidRPr="005423B8">
        <w:rPr>
          <w:rFonts w:ascii="Tahoma" w:hAnsi="Tahoma" w:cs="Tahoma"/>
          <w:lang w:val="es-CO"/>
        </w:rPr>
        <w:t>, de la ciudad de Pereira; que era soltero</w:t>
      </w:r>
      <w:r w:rsidRPr="005423B8">
        <w:rPr>
          <w:rFonts w:ascii="Tahoma" w:hAnsi="Tahoma" w:cs="Tahoma"/>
          <w:lang w:val="es-CO"/>
        </w:rPr>
        <w:t>, sin unión marital de hecho y</w:t>
      </w:r>
      <w:r w:rsidR="00E63FDB" w:rsidRPr="005423B8">
        <w:rPr>
          <w:rFonts w:ascii="Tahoma" w:hAnsi="Tahoma" w:cs="Tahoma"/>
          <w:lang w:val="es-CO"/>
        </w:rPr>
        <w:t xml:space="preserve"> que</w:t>
      </w:r>
      <w:r w:rsidR="00BA4072" w:rsidRPr="005423B8">
        <w:rPr>
          <w:rFonts w:ascii="Tahoma" w:hAnsi="Tahoma" w:cs="Tahoma"/>
          <w:lang w:val="es-CO"/>
        </w:rPr>
        <w:t xml:space="preserve"> no dejó descendencia</w:t>
      </w:r>
      <w:r w:rsidR="00E63FDB" w:rsidRPr="005423B8">
        <w:rPr>
          <w:rFonts w:ascii="Tahoma" w:hAnsi="Tahoma" w:cs="Tahoma"/>
          <w:lang w:val="es-CO"/>
        </w:rPr>
        <w:t xml:space="preserve">. </w:t>
      </w:r>
    </w:p>
    <w:p w:rsidR="00BA4072" w:rsidRPr="005423B8" w:rsidRDefault="00BA4072" w:rsidP="00840133">
      <w:pPr>
        <w:spacing w:line="240" w:lineRule="auto"/>
        <w:ind w:firstLine="708"/>
        <w:rPr>
          <w:rFonts w:ascii="Tahoma" w:hAnsi="Tahoma" w:cs="Tahoma"/>
          <w:lang w:val="es-CO"/>
        </w:rPr>
      </w:pPr>
    </w:p>
    <w:p w:rsidR="00206B01" w:rsidRPr="005423B8" w:rsidRDefault="00BA4072" w:rsidP="00C07F9D">
      <w:pPr>
        <w:spacing w:line="276" w:lineRule="auto"/>
        <w:ind w:firstLine="708"/>
        <w:rPr>
          <w:rFonts w:ascii="Tahoma" w:hAnsi="Tahoma" w:cs="Tahoma"/>
          <w:lang w:val="es-CO"/>
        </w:rPr>
      </w:pPr>
      <w:r w:rsidRPr="005423B8">
        <w:rPr>
          <w:rFonts w:ascii="Tahoma" w:hAnsi="Tahoma" w:cs="Tahoma"/>
          <w:lang w:val="es-CO"/>
        </w:rPr>
        <w:t>Señala de otra parte, que</w:t>
      </w:r>
      <w:r w:rsidR="00C07F9D" w:rsidRPr="005423B8">
        <w:rPr>
          <w:rFonts w:ascii="Tahoma" w:hAnsi="Tahoma" w:cs="Tahoma"/>
          <w:lang w:val="es-CO"/>
        </w:rPr>
        <w:t xml:space="preserve"> elevó ante </w:t>
      </w:r>
      <w:r w:rsidR="00FE14D3" w:rsidRPr="005423B8">
        <w:rPr>
          <w:rFonts w:ascii="Tahoma" w:hAnsi="Tahoma" w:cs="Tahoma"/>
          <w:b/>
          <w:lang w:val="es-CO"/>
        </w:rPr>
        <w:t xml:space="preserve">COLPENSIONES </w:t>
      </w:r>
      <w:r w:rsidR="00FE14D3" w:rsidRPr="005423B8">
        <w:rPr>
          <w:rFonts w:ascii="Tahoma" w:hAnsi="Tahoma" w:cs="Tahoma"/>
          <w:lang w:val="es-CO"/>
        </w:rPr>
        <w:t>solicitud de pensión de sobrevivientes el 20 de marzo de 2014</w:t>
      </w:r>
      <w:r w:rsidRPr="005423B8">
        <w:rPr>
          <w:rFonts w:ascii="Tahoma" w:hAnsi="Tahoma" w:cs="Tahoma"/>
          <w:lang w:val="es-CO"/>
        </w:rPr>
        <w:t xml:space="preserve"> y que la misma le fue negada</w:t>
      </w:r>
      <w:r w:rsidR="00A5134F" w:rsidRPr="005423B8">
        <w:rPr>
          <w:rFonts w:ascii="Tahoma" w:hAnsi="Tahoma" w:cs="Tahoma"/>
          <w:lang w:val="es-CO"/>
        </w:rPr>
        <w:t xml:space="preserve"> a través de la Resolución GNR 339137 del 28 de septiembre de 2014, </w:t>
      </w:r>
      <w:r w:rsidRPr="005423B8">
        <w:rPr>
          <w:rFonts w:ascii="Tahoma" w:hAnsi="Tahoma" w:cs="Tahoma"/>
          <w:lang w:val="es-CO"/>
        </w:rPr>
        <w:t>con el argumento de que su hijo no había</w:t>
      </w:r>
      <w:r w:rsidR="00A5134F" w:rsidRPr="005423B8">
        <w:rPr>
          <w:rFonts w:ascii="Tahoma" w:hAnsi="Tahoma" w:cs="Tahoma"/>
          <w:lang w:val="es-CO"/>
        </w:rPr>
        <w:t xml:space="preserve"> alcanzado a cotizar</w:t>
      </w:r>
      <w:r w:rsidRPr="005423B8">
        <w:rPr>
          <w:rFonts w:ascii="Tahoma" w:hAnsi="Tahoma" w:cs="Tahoma"/>
          <w:lang w:val="es-CO"/>
        </w:rPr>
        <w:t xml:space="preserve"> al menos 50 semanas dentro de los tres (3) a</w:t>
      </w:r>
      <w:r w:rsidR="00FE14D3" w:rsidRPr="005423B8">
        <w:rPr>
          <w:rFonts w:ascii="Tahoma" w:hAnsi="Tahoma" w:cs="Tahoma"/>
          <w:lang w:val="es-CO"/>
        </w:rPr>
        <w:t>ños anteriores al deceso.</w:t>
      </w:r>
      <w:r w:rsidR="00C07F9D" w:rsidRPr="005423B8">
        <w:rPr>
          <w:rFonts w:ascii="Tahoma" w:hAnsi="Tahoma" w:cs="Tahoma"/>
          <w:lang w:val="es-CO"/>
        </w:rPr>
        <w:t xml:space="preserve"> </w:t>
      </w:r>
    </w:p>
    <w:p w:rsidR="00206B01" w:rsidRPr="005423B8" w:rsidRDefault="00206B01" w:rsidP="00840133">
      <w:pPr>
        <w:spacing w:line="240" w:lineRule="auto"/>
        <w:ind w:firstLine="708"/>
        <w:rPr>
          <w:rFonts w:ascii="Tahoma" w:hAnsi="Tahoma" w:cs="Tahoma"/>
          <w:lang w:val="es-CO"/>
        </w:rPr>
      </w:pPr>
    </w:p>
    <w:p w:rsidR="00A5134F" w:rsidRPr="005423B8" w:rsidRDefault="00A5134F" w:rsidP="00C07F9D">
      <w:pPr>
        <w:spacing w:line="276" w:lineRule="auto"/>
        <w:ind w:firstLine="708"/>
        <w:rPr>
          <w:rFonts w:ascii="Tahoma" w:hAnsi="Tahoma" w:cs="Tahoma"/>
          <w:lang w:val="es-CO"/>
        </w:rPr>
      </w:pPr>
      <w:r w:rsidRPr="005423B8">
        <w:rPr>
          <w:rFonts w:ascii="Tahoma" w:hAnsi="Tahoma" w:cs="Tahoma"/>
          <w:lang w:val="es-CO"/>
        </w:rPr>
        <w:t>Indica que en contra</w:t>
      </w:r>
      <w:r w:rsidR="003C16F7">
        <w:rPr>
          <w:rFonts w:ascii="Tahoma" w:hAnsi="Tahoma" w:cs="Tahoma"/>
          <w:lang w:val="es-CO"/>
        </w:rPr>
        <w:t xml:space="preserve"> de</w:t>
      </w:r>
      <w:r w:rsidRPr="005423B8">
        <w:rPr>
          <w:rFonts w:ascii="Tahoma" w:hAnsi="Tahoma" w:cs="Tahoma"/>
          <w:lang w:val="es-CO"/>
        </w:rPr>
        <w:t xml:space="preserve"> dicha resolución presentó recurso de apelación, solicitando que se le aplicara el Acuerdo 049 de 1990, aprobado por el Decreto 758 del mismo año, por contar con 300 semanas cotizadas con anter</w:t>
      </w:r>
      <w:r w:rsidR="009D05CD" w:rsidRPr="005423B8">
        <w:rPr>
          <w:rFonts w:ascii="Tahoma" w:hAnsi="Tahoma" w:cs="Tahoma"/>
          <w:lang w:val="es-CO"/>
        </w:rPr>
        <w:t>ioridad al 1º de abril de 1994, y en respuesta al recurso, a través de la Resolución No. VPB 47818 del 09 de junio de 2015, la entidad demandada negó nuevamente la gracia pensional.</w:t>
      </w:r>
    </w:p>
    <w:p w:rsidR="009D05CD" w:rsidRPr="005423B8" w:rsidRDefault="009D05CD" w:rsidP="00C07F9D">
      <w:pPr>
        <w:spacing w:line="240" w:lineRule="auto"/>
        <w:ind w:firstLine="708"/>
        <w:rPr>
          <w:rFonts w:ascii="Tahoma" w:hAnsi="Tahoma" w:cs="Tahoma"/>
          <w:lang w:val="es-CO"/>
        </w:rPr>
      </w:pPr>
    </w:p>
    <w:p w:rsidR="009F6E95" w:rsidRPr="005423B8" w:rsidRDefault="009D05CD" w:rsidP="00C07F9D">
      <w:pPr>
        <w:spacing w:line="276" w:lineRule="auto"/>
        <w:ind w:firstLine="708"/>
        <w:rPr>
          <w:rFonts w:ascii="Tahoma" w:hAnsi="Tahoma" w:cs="Tahoma"/>
          <w:lang w:val="es-CO"/>
        </w:rPr>
      </w:pPr>
      <w:r w:rsidRPr="005423B8">
        <w:rPr>
          <w:rFonts w:ascii="Tahoma" w:hAnsi="Tahoma" w:cs="Tahoma"/>
          <w:lang w:val="es-CO"/>
        </w:rPr>
        <w:t>Agre</w:t>
      </w:r>
      <w:r w:rsidR="00FE14D3" w:rsidRPr="005423B8">
        <w:rPr>
          <w:rFonts w:ascii="Tahoma" w:hAnsi="Tahoma" w:cs="Tahoma"/>
          <w:lang w:val="es-CO"/>
        </w:rPr>
        <w:t>ga</w:t>
      </w:r>
      <w:r w:rsidR="00C07F9D" w:rsidRPr="005423B8">
        <w:rPr>
          <w:rFonts w:ascii="Tahoma" w:hAnsi="Tahoma" w:cs="Tahoma"/>
          <w:lang w:val="es-CO"/>
        </w:rPr>
        <w:t>, finalmente,</w:t>
      </w:r>
      <w:r w:rsidR="00FE14D3" w:rsidRPr="005423B8">
        <w:rPr>
          <w:rFonts w:ascii="Tahoma" w:hAnsi="Tahoma" w:cs="Tahoma"/>
          <w:lang w:val="es-CO"/>
        </w:rPr>
        <w:t xml:space="preserve"> que mediante fallo de tutela del 18 de agosto de 2015,</w:t>
      </w:r>
      <w:r w:rsidRPr="005423B8">
        <w:rPr>
          <w:rFonts w:ascii="Tahoma" w:hAnsi="Tahoma" w:cs="Tahoma"/>
          <w:lang w:val="es-CO"/>
        </w:rPr>
        <w:t xml:space="preserve"> el Juzgado Primero A</w:t>
      </w:r>
      <w:r w:rsidR="00FE14D3" w:rsidRPr="005423B8">
        <w:rPr>
          <w:rFonts w:ascii="Tahoma" w:hAnsi="Tahoma" w:cs="Tahoma"/>
          <w:lang w:val="es-CO"/>
        </w:rPr>
        <w:t>dministrativo de Pereira (Fl.</w:t>
      </w:r>
      <w:r w:rsidR="009F6E95" w:rsidRPr="005423B8">
        <w:rPr>
          <w:rFonts w:ascii="Tahoma" w:hAnsi="Tahoma" w:cs="Tahoma"/>
          <w:lang w:val="es-CO"/>
        </w:rPr>
        <w:t xml:space="preserve"> 44)</w:t>
      </w:r>
      <w:r w:rsidR="00FE14D3" w:rsidRPr="005423B8">
        <w:rPr>
          <w:rFonts w:ascii="Tahoma" w:hAnsi="Tahoma" w:cs="Tahoma"/>
          <w:lang w:val="es-CO"/>
        </w:rPr>
        <w:t xml:space="preserve"> </w:t>
      </w:r>
      <w:r w:rsidRPr="005423B8">
        <w:rPr>
          <w:rFonts w:ascii="Tahoma" w:hAnsi="Tahoma" w:cs="Tahoma"/>
          <w:lang w:val="es-CO"/>
        </w:rPr>
        <w:t xml:space="preserve">le ordenó a </w:t>
      </w:r>
      <w:r w:rsidRPr="005423B8">
        <w:rPr>
          <w:rFonts w:ascii="Tahoma" w:hAnsi="Tahoma" w:cs="Tahoma"/>
          <w:b/>
          <w:lang w:val="es-CO"/>
        </w:rPr>
        <w:t xml:space="preserve">COLPENSIONES </w:t>
      </w:r>
      <w:r w:rsidRPr="005423B8">
        <w:rPr>
          <w:rFonts w:ascii="Tahoma" w:hAnsi="Tahoma" w:cs="Tahoma"/>
          <w:lang w:val="es-CO"/>
        </w:rPr>
        <w:t>el reconocimiento transitorio de la pensión de sobrevivientes, lo cual fue ac</w:t>
      </w:r>
      <w:r w:rsidR="00FE14D3" w:rsidRPr="005423B8">
        <w:rPr>
          <w:rFonts w:ascii="Tahoma" w:hAnsi="Tahoma" w:cs="Tahoma"/>
          <w:lang w:val="es-CO"/>
        </w:rPr>
        <w:t xml:space="preserve">atado por la entidad demandada mediante </w:t>
      </w:r>
      <w:r w:rsidRPr="005423B8">
        <w:rPr>
          <w:rFonts w:ascii="Tahoma" w:hAnsi="Tahoma" w:cs="Tahoma"/>
          <w:lang w:val="es-CO"/>
        </w:rPr>
        <w:t>la Resolución No. GNR 313593</w:t>
      </w:r>
      <w:r w:rsidR="00C07F9D" w:rsidRPr="005423B8">
        <w:rPr>
          <w:rFonts w:ascii="Tahoma" w:hAnsi="Tahoma" w:cs="Tahoma"/>
          <w:lang w:val="es-CO"/>
        </w:rPr>
        <w:t xml:space="preserve"> del 28 de agosto de 2014</w:t>
      </w:r>
      <w:r w:rsidR="00FE14D3" w:rsidRPr="005423B8">
        <w:rPr>
          <w:rFonts w:ascii="Tahoma" w:hAnsi="Tahoma" w:cs="Tahoma"/>
          <w:lang w:val="es-CO"/>
        </w:rPr>
        <w:t>, por medio de la cual reconoció el derecho de manera</w:t>
      </w:r>
      <w:r w:rsidR="00206B01" w:rsidRPr="005423B8">
        <w:rPr>
          <w:rFonts w:ascii="Tahoma" w:hAnsi="Tahoma" w:cs="Tahoma"/>
          <w:lang w:val="es-CO"/>
        </w:rPr>
        <w:t xml:space="preserve"> transitoria</w:t>
      </w:r>
      <w:r w:rsidR="009F6E95" w:rsidRPr="005423B8">
        <w:rPr>
          <w:rFonts w:ascii="Tahoma" w:hAnsi="Tahoma" w:cs="Tahoma"/>
          <w:lang w:val="es-CO"/>
        </w:rPr>
        <w:t xml:space="preserve"> y sin retroactivo</w:t>
      </w:r>
      <w:r w:rsidR="00B92CC8" w:rsidRPr="005423B8">
        <w:rPr>
          <w:rFonts w:ascii="Tahoma" w:hAnsi="Tahoma" w:cs="Tahoma"/>
          <w:lang w:val="es-CO"/>
        </w:rPr>
        <w:t xml:space="preserve"> a partir del 1º de octubre de 2015</w:t>
      </w:r>
      <w:r w:rsidR="009F6E95" w:rsidRPr="005423B8">
        <w:rPr>
          <w:rFonts w:ascii="Tahoma" w:hAnsi="Tahoma" w:cs="Tahoma"/>
          <w:lang w:val="es-CO"/>
        </w:rPr>
        <w:t>.</w:t>
      </w:r>
    </w:p>
    <w:p w:rsidR="009F6E95" w:rsidRPr="005423B8" w:rsidRDefault="009F6E95" w:rsidP="00C07F9D">
      <w:pPr>
        <w:spacing w:line="240" w:lineRule="auto"/>
        <w:ind w:firstLine="708"/>
        <w:rPr>
          <w:rFonts w:ascii="Tahoma" w:hAnsi="Tahoma" w:cs="Tahoma"/>
          <w:lang w:val="es-CO"/>
        </w:rPr>
      </w:pPr>
    </w:p>
    <w:p w:rsidR="0026065E" w:rsidRPr="005423B8" w:rsidRDefault="009F6E95" w:rsidP="00C07F9D">
      <w:pPr>
        <w:spacing w:line="276" w:lineRule="auto"/>
        <w:ind w:firstLine="708"/>
        <w:rPr>
          <w:rFonts w:ascii="Tahoma" w:hAnsi="Tahoma" w:cs="Tahoma"/>
          <w:lang w:val="es-CO"/>
        </w:rPr>
      </w:pPr>
      <w:r w:rsidRPr="005423B8">
        <w:rPr>
          <w:rFonts w:ascii="Tahoma" w:hAnsi="Tahoma" w:cs="Tahoma"/>
          <w:lang w:val="es-CO"/>
        </w:rPr>
        <w:t xml:space="preserve">En tal virtud, la demandante </w:t>
      </w:r>
      <w:r w:rsidRPr="005423B8">
        <w:rPr>
          <w:rFonts w:ascii="Tahoma" w:hAnsi="Tahoma" w:cs="Tahoma"/>
          <w:b/>
          <w:caps/>
          <w:lang w:val="es-CO"/>
        </w:rPr>
        <w:t>pretende</w:t>
      </w:r>
      <w:r w:rsidRPr="005423B8">
        <w:rPr>
          <w:rFonts w:ascii="Tahoma" w:hAnsi="Tahoma" w:cs="Tahoma"/>
          <w:lang w:val="es-CO"/>
        </w:rPr>
        <w:t xml:space="preserve"> </w:t>
      </w:r>
      <w:r w:rsidR="00B92CC8" w:rsidRPr="005423B8">
        <w:rPr>
          <w:rFonts w:ascii="Tahoma" w:hAnsi="Tahoma" w:cs="Tahoma"/>
          <w:lang w:val="es-CO"/>
        </w:rPr>
        <w:t>que la justicia laboral</w:t>
      </w:r>
      <w:r w:rsidR="0026065E" w:rsidRPr="005423B8">
        <w:rPr>
          <w:rFonts w:ascii="Tahoma" w:hAnsi="Tahoma" w:cs="Tahoma"/>
          <w:lang w:val="es-CO"/>
        </w:rPr>
        <w:t xml:space="preserve"> declare</w:t>
      </w:r>
      <w:r w:rsidR="00B92CC8" w:rsidRPr="005423B8">
        <w:rPr>
          <w:rFonts w:ascii="Tahoma" w:hAnsi="Tahoma" w:cs="Tahoma"/>
          <w:lang w:val="es-CO"/>
        </w:rPr>
        <w:t xml:space="preserve"> que ella es la </w:t>
      </w:r>
      <w:r w:rsidR="0026065E" w:rsidRPr="005423B8">
        <w:rPr>
          <w:rFonts w:ascii="Tahoma" w:hAnsi="Tahoma" w:cs="Tahoma"/>
          <w:lang w:val="es-CO"/>
        </w:rPr>
        <w:t xml:space="preserve"> única</w:t>
      </w:r>
      <w:r w:rsidRPr="005423B8">
        <w:rPr>
          <w:rFonts w:ascii="Tahoma" w:hAnsi="Tahoma" w:cs="Tahoma"/>
          <w:lang w:val="es-CO"/>
        </w:rPr>
        <w:t xml:space="preserve"> beneficiaria de la pensión</w:t>
      </w:r>
      <w:r w:rsidR="00B92CC8" w:rsidRPr="005423B8">
        <w:rPr>
          <w:rFonts w:ascii="Tahoma" w:hAnsi="Tahoma" w:cs="Tahoma"/>
          <w:lang w:val="es-CO"/>
        </w:rPr>
        <w:t xml:space="preserve"> de sobrevivientes originada con ocasión de</w:t>
      </w:r>
      <w:r w:rsidRPr="005423B8">
        <w:rPr>
          <w:rFonts w:ascii="Tahoma" w:hAnsi="Tahoma" w:cs="Tahoma"/>
          <w:lang w:val="es-CO"/>
        </w:rPr>
        <w:t xml:space="preserve"> la muerte de su hijo, lo mismo que el reconocimiento vitalicio y no transitorio de dicho derecho, a partir del 6 de diciembre de 2012</w:t>
      </w:r>
      <w:r w:rsidR="0026065E" w:rsidRPr="005423B8">
        <w:rPr>
          <w:rFonts w:ascii="Tahoma" w:hAnsi="Tahoma" w:cs="Tahoma"/>
          <w:lang w:val="es-CO"/>
        </w:rPr>
        <w:t xml:space="preserve"> y</w:t>
      </w:r>
      <w:r w:rsidRPr="005423B8">
        <w:rPr>
          <w:rFonts w:ascii="Tahoma" w:hAnsi="Tahoma" w:cs="Tahoma"/>
          <w:lang w:val="es-CO"/>
        </w:rPr>
        <w:t xml:space="preserve"> hasta el 1º de octubre de 2015, sin perjuicio de las mesadas </w:t>
      </w:r>
      <w:r w:rsidR="00B92CC8" w:rsidRPr="005423B8">
        <w:rPr>
          <w:rFonts w:ascii="Tahoma" w:hAnsi="Tahoma" w:cs="Tahoma"/>
          <w:lang w:val="es-CO"/>
        </w:rPr>
        <w:t>que se causen con posterioridad y de los intereses moratorios que se generen sobre estas.</w:t>
      </w:r>
    </w:p>
    <w:p w:rsidR="0026065E" w:rsidRPr="005423B8" w:rsidRDefault="0026065E" w:rsidP="00C07F9D">
      <w:pPr>
        <w:spacing w:line="240" w:lineRule="auto"/>
        <w:ind w:firstLine="708"/>
        <w:rPr>
          <w:rFonts w:ascii="Tahoma" w:hAnsi="Tahoma" w:cs="Tahoma"/>
          <w:lang w:val="es-CO"/>
        </w:rPr>
      </w:pPr>
    </w:p>
    <w:p w:rsidR="00B16003" w:rsidRPr="005423B8" w:rsidRDefault="0026065E" w:rsidP="00C07F9D">
      <w:pPr>
        <w:spacing w:line="276" w:lineRule="auto"/>
        <w:ind w:firstLine="708"/>
        <w:rPr>
          <w:rFonts w:ascii="Tahoma" w:hAnsi="Tahoma" w:cs="Tahoma"/>
          <w:lang w:val="es-CO"/>
        </w:rPr>
      </w:pPr>
      <w:r w:rsidRPr="005423B8">
        <w:rPr>
          <w:rFonts w:ascii="Tahoma" w:hAnsi="Tahoma" w:cs="Tahoma"/>
          <w:lang w:val="es-CO"/>
        </w:rPr>
        <w:t xml:space="preserve">En </w:t>
      </w:r>
      <w:r w:rsidRPr="005423B8">
        <w:rPr>
          <w:rFonts w:ascii="Tahoma" w:hAnsi="Tahoma" w:cs="Tahoma"/>
          <w:b/>
          <w:caps/>
          <w:lang w:val="es-CO"/>
        </w:rPr>
        <w:t>respuesta</w:t>
      </w:r>
      <w:r w:rsidRPr="005423B8">
        <w:rPr>
          <w:rFonts w:ascii="Tahoma" w:hAnsi="Tahoma" w:cs="Tahoma"/>
          <w:lang w:val="es-CO"/>
        </w:rPr>
        <w:t xml:space="preserve"> a la demanda, </w:t>
      </w:r>
      <w:r w:rsidR="005E3B44" w:rsidRPr="005423B8">
        <w:rPr>
          <w:rFonts w:ascii="Tahoma" w:hAnsi="Tahoma" w:cs="Tahoma"/>
          <w:lang w:val="es-CO"/>
        </w:rPr>
        <w:t xml:space="preserve">la </w:t>
      </w:r>
      <w:r w:rsidR="005E3B44" w:rsidRPr="005423B8">
        <w:rPr>
          <w:rFonts w:ascii="Tahoma" w:hAnsi="Tahoma" w:cs="Tahoma"/>
          <w:b/>
          <w:lang w:val="es-CO"/>
        </w:rPr>
        <w:t>ADMINISTRADORA COLOMBIANA DE PENSIONES –</w:t>
      </w:r>
      <w:r w:rsidRPr="005423B8">
        <w:rPr>
          <w:rFonts w:ascii="Tahoma" w:hAnsi="Tahoma" w:cs="Tahoma"/>
          <w:b/>
          <w:lang w:val="es-CO"/>
        </w:rPr>
        <w:t>COLPENSIONES</w:t>
      </w:r>
      <w:r w:rsidR="005E3B44" w:rsidRPr="005423B8">
        <w:rPr>
          <w:rFonts w:ascii="Tahoma" w:hAnsi="Tahoma" w:cs="Tahoma"/>
          <w:b/>
          <w:lang w:val="es-CO"/>
        </w:rPr>
        <w:t>-</w:t>
      </w:r>
      <w:r w:rsidR="00206B01" w:rsidRPr="005423B8">
        <w:rPr>
          <w:rFonts w:ascii="Tahoma" w:hAnsi="Tahoma" w:cs="Tahoma"/>
          <w:b/>
          <w:lang w:val="es-CO"/>
        </w:rPr>
        <w:t>,</w:t>
      </w:r>
      <w:r w:rsidRPr="005423B8">
        <w:rPr>
          <w:rFonts w:ascii="Tahoma" w:hAnsi="Tahoma" w:cs="Tahoma"/>
          <w:b/>
          <w:lang w:val="es-CO"/>
        </w:rPr>
        <w:t xml:space="preserve"> </w:t>
      </w:r>
      <w:r w:rsidR="00B4150F" w:rsidRPr="005423B8">
        <w:rPr>
          <w:rFonts w:ascii="Tahoma" w:hAnsi="Tahoma" w:cs="Tahoma"/>
          <w:lang w:val="es-CO"/>
        </w:rPr>
        <w:t xml:space="preserve">señaló que </w:t>
      </w:r>
      <w:r w:rsidR="00B92CC8" w:rsidRPr="005423B8">
        <w:rPr>
          <w:rFonts w:ascii="Tahoma" w:hAnsi="Tahoma" w:cs="Tahoma"/>
          <w:lang w:val="es-CO"/>
        </w:rPr>
        <w:t>si bien es cierto que la demandante radicó solicitud de pensión de sobrevivientes el 20 de marzo de 2014, cabía resaltar que inicialmente había solicitado dicha prestación el 24 de julio de 2013, solicitud que le fue negada mediante resolución GNR</w:t>
      </w:r>
      <w:r w:rsidR="00206B01" w:rsidRPr="005423B8">
        <w:rPr>
          <w:rFonts w:ascii="Tahoma" w:hAnsi="Tahoma" w:cs="Tahoma"/>
          <w:lang w:val="es-CO"/>
        </w:rPr>
        <w:t>-</w:t>
      </w:r>
      <w:r w:rsidR="00B92CC8" w:rsidRPr="005423B8">
        <w:rPr>
          <w:rFonts w:ascii="Tahoma" w:hAnsi="Tahoma" w:cs="Tahoma"/>
          <w:lang w:val="es-CO"/>
        </w:rPr>
        <w:t>351677 del 12 de diciembre de 2013, debido a que la demandante es pensionada por vejez desde el 01 de octubre de 1998</w:t>
      </w:r>
      <w:r w:rsidR="00B16003" w:rsidRPr="005423B8">
        <w:rPr>
          <w:rFonts w:ascii="Tahoma" w:hAnsi="Tahoma" w:cs="Tahoma"/>
          <w:lang w:val="es-CO"/>
        </w:rPr>
        <w:t>. Por lo tanto no solo su hijo no dejó causado el derecho por no cumplir con los requisitos</w:t>
      </w:r>
      <w:r w:rsidR="00206B01" w:rsidRPr="005423B8">
        <w:rPr>
          <w:rFonts w:ascii="Tahoma" w:hAnsi="Tahoma" w:cs="Tahoma"/>
          <w:lang w:val="es-CO"/>
        </w:rPr>
        <w:t xml:space="preserve"> objetivos</w:t>
      </w:r>
      <w:r w:rsidR="00B16003" w:rsidRPr="005423B8">
        <w:rPr>
          <w:rFonts w:ascii="Tahoma" w:hAnsi="Tahoma" w:cs="Tahoma"/>
          <w:lang w:val="es-CO"/>
        </w:rPr>
        <w:t xml:space="preserve"> previstos en la Ley 787 de 2003, sino que ella no cumple con el requisito de ser madre dependiente económicamente del afiliado fallecido. </w:t>
      </w:r>
    </w:p>
    <w:p w:rsidR="00B16003" w:rsidRPr="005423B8" w:rsidRDefault="00B16003" w:rsidP="00C07F9D">
      <w:pPr>
        <w:spacing w:line="240" w:lineRule="auto"/>
        <w:ind w:firstLine="708"/>
        <w:rPr>
          <w:rFonts w:ascii="Tahoma" w:hAnsi="Tahoma" w:cs="Tahoma"/>
          <w:lang w:val="es-CO"/>
        </w:rPr>
      </w:pPr>
    </w:p>
    <w:p w:rsidR="00C07F9D" w:rsidRPr="005423B8" w:rsidRDefault="00B16003" w:rsidP="005F3F4E">
      <w:pPr>
        <w:spacing w:line="276" w:lineRule="auto"/>
        <w:ind w:firstLine="708"/>
        <w:rPr>
          <w:rFonts w:ascii="Tahoma" w:hAnsi="Tahoma" w:cs="Tahoma"/>
          <w:lang w:val="es-CO"/>
        </w:rPr>
      </w:pPr>
      <w:r w:rsidRPr="005423B8">
        <w:rPr>
          <w:rFonts w:ascii="Tahoma" w:hAnsi="Tahoma" w:cs="Tahoma"/>
          <w:lang w:val="es-CO"/>
        </w:rPr>
        <w:t>Indicó además, que</w:t>
      </w:r>
      <w:r w:rsidR="00670B11" w:rsidRPr="005423B8">
        <w:rPr>
          <w:rFonts w:ascii="Tahoma" w:hAnsi="Tahoma" w:cs="Tahoma"/>
          <w:lang w:val="es-CO"/>
        </w:rPr>
        <w:t xml:space="preserve"> en cumplimiento del fallo de tutela al que se alude en la demanda,</w:t>
      </w:r>
      <w:r w:rsidRPr="005423B8">
        <w:rPr>
          <w:rFonts w:ascii="Tahoma" w:hAnsi="Tahoma" w:cs="Tahoma"/>
          <w:lang w:val="es-CO"/>
        </w:rPr>
        <w:t xml:space="preserve"> el retroactivo pens</w:t>
      </w:r>
      <w:r w:rsidR="00670B11" w:rsidRPr="005423B8">
        <w:rPr>
          <w:rFonts w:ascii="Tahoma" w:hAnsi="Tahoma" w:cs="Tahoma"/>
          <w:lang w:val="es-CO"/>
        </w:rPr>
        <w:t xml:space="preserve">ional fue reconocido mediante </w:t>
      </w:r>
      <w:r w:rsidRPr="005423B8">
        <w:rPr>
          <w:rFonts w:ascii="Tahoma" w:hAnsi="Tahoma" w:cs="Tahoma"/>
          <w:lang w:val="es-CO"/>
        </w:rPr>
        <w:t>Resolución No. GNR420474 del 31 de diciembre de 2015</w:t>
      </w:r>
      <w:r w:rsidR="00670B11" w:rsidRPr="005423B8">
        <w:rPr>
          <w:rFonts w:ascii="Tahoma" w:hAnsi="Tahoma" w:cs="Tahoma"/>
          <w:lang w:val="es-CO"/>
        </w:rPr>
        <w:t>, por medio de la cual</w:t>
      </w:r>
      <w:r w:rsidRPr="005423B8">
        <w:rPr>
          <w:rFonts w:ascii="Tahoma" w:hAnsi="Tahoma" w:cs="Tahoma"/>
          <w:lang w:val="es-CO"/>
        </w:rPr>
        <w:t xml:space="preserve"> se m</w:t>
      </w:r>
      <w:r w:rsidR="00670B11" w:rsidRPr="005423B8">
        <w:rPr>
          <w:rFonts w:ascii="Tahoma" w:hAnsi="Tahoma" w:cs="Tahoma"/>
          <w:lang w:val="es-CO"/>
        </w:rPr>
        <w:t xml:space="preserve">odificó la resolución inicial en la cual se negaba. </w:t>
      </w:r>
    </w:p>
    <w:p w:rsidR="00470004" w:rsidRPr="005423B8" w:rsidRDefault="00470004" w:rsidP="005F3F4E">
      <w:pPr>
        <w:spacing w:line="276" w:lineRule="auto"/>
        <w:ind w:firstLine="708"/>
        <w:rPr>
          <w:rFonts w:ascii="Tahoma" w:hAnsi="Tahoma" w:cs="Tahoma"/>
          <w:lang w:val="es-CO"/>
        </w:rPr>
      </w:pPr>
    </w:p>
    <w:p w:rsidR="009D05CD" w:rsidRPr="005423B8" w:rsidRDefault="00670B11" w:rsidP="00C07F9D">
      <w:pPr>
        <w:spacing w:line="276" w:lineRule="auto"/>
        <w:ind w:firstLine="708"/>
        <w:rPr>
          <w:rFonts w:ascii="Tahoma" w:hAnsi="Tahoma" w:cs="Tahoma"/>
          <w:i/>
          <w:lang w:val="es-CO"/>
        </w:rPr>
      </w:pPr>
      <w:r w:rsidRPr="005423B8">
        <w:rPr>
          <w:rFonts w:ascii="Tahoma" w:hAnsi="Tahoma" w:cs="Tahoma"/>
          <w:lang w:val="es-CO"/>
        </w:rPr>
        <w:t xml:space="preserve">Se opuso en consecuencia a la prosperidad de las pretensiones y propuso como excepciones las que denominó </w:t>
      </w:r>
      <w:r w:rsidRPr="005423B8">
        <w:rPr>
          <w:rFonts w:ascii="Tahoma" w:hAnsi="Tahoma" w:cs="Tahoma"/>
          <w:i/>
          <w:lang w:val="es-CO"/>
        </w:rPr>
        <w:t>“</w:t>
      </w:r>
      <w:r w:rsidRPr="005423B8">
        <w:rPr>
          <w:rFonts w:ascii="Arial Narrow" w:hAnsi="Arial Narrow" w:cs="Tahoma"/>
          <w:i/>
          <w:lang w:val="es-CO"/>
        </w:rPr>
        <w:t>inexistencia de la obligación, improcedencia del cobro de intereses moratorios, compensación y prescripción”</w:t>
      </w:r>
      <w:r w:rsidR="00C07F9D" w:rsidRPr="005423B8">
        <w:rPr>
          <w:rFonts w:ascii="Arial Narrow" w:hAnsi="Arial Narrow" w:cs="Tahoma"/>
          <w:i/>
          <w:lang w:val="es-CO"/>
        </w:rPr>
        <w:t>.</w:t>
      </w:r>
    </w:p>
    <w:p w:rsidR="00A66F63" w:rsidRPr="00470004" w:rsidRDefault="00A66F63" w:rsidP="005423B8">
      <w:pPr>
        <w:spacing w:line="240" w:lineRule="auto"/>
        <w:ind w:firstLine="0"/>
        <w:rPr>
          <w:rFonts w:ascii="Tahoma" w:hAnsi="Tahoma" w:cs="Tahoma"/>
          <w:sz w:val="20"/>
          <w:szCs w:val="20"/>
          <w:lang w:val="es-CO"/>
        </w:rPr>
      </w:pPr>
    </w:p>
    <w:p w:rsidR="00C07F9D" w:rsidRPr="005423B8" w:rsidRDefault="00C07F9D" w:rsidP="00470004">
      <w:pPr>
        <w:spacing w:line="276" w:lineRule="auto"/>
        <w:ind w:firstLine="0"/>
        <w:jc w:val="center"/>
        <w:rPr>
          <w:rFonts w:ascii="Tahoma" w:hAnsi="Tahoma" w:cs="Tahoma"/>
          <w:b/>
          <w:lang w:val="es-CO"/>
        </w:rPr>
      </w:pPr>
      <w:r w:rsidRPr="005423B8">
        <w:rPr>
          <w:rFonts w:ascii="Tahoma" w:hAnsi="Tahoma" w:cs="Tahoma"/>
          <w:b/>
          <w:lang w:val="es-CO"/>
        </w:rPr>
        <w:t>II - SENTENCIA DE PRIMERA INSTANCIA</w:t>
      </w:r>
    </w:p>
    <w:p w:rsidR="00470004" w:rsidRPr="00470004" w:rsidRDefault="00470004" w:rsidP="00516800">
      <w:pPr>
        <w:spacing w:line="240" w:lineRule="auto"/>
        <w:ind w:firstLine="0"/>
        <w:jc w:val="center"/>
        <w:rPr>
          <w:rFonts w:ascii="Tahoma" w:hAnsi="Tahoma" w:cs="Tahoma"/>
          <w:b/>
          <w:sz w:val="20"/>
          <w:szCs w:val="20"/>
          <w:lang w:val="es-CO"/>
        </w:rPr>
      </w:pPr>
    </w:p>
    <w:p w:rsidR="009A5484" w:rsidRDefault="00231AC9" w:rsidP="00A66F63">
      <w:pPr>
        <w:spacing w:line="276" w:lineRule="auto"/>
        <w:ind w:firstLine="708"/>
        <w:rPr>
          <w:rFonts w:ascii="Tahoma" w:hAnsi="Tahoma" w:cs="Tahoma"/>
          <w:sz w:val="24"/>
          <w:szCs w:val="24"/>
          <w:shd w:val="clear" w:color="auto" w:fill="FFFFFF"/>
        </w:rPr>
      </w:pPr>
      <w:r>
        <w:rPr>
          <w:rFonts w:ascii="Tahoma" w:hAnsi="Tahoma" w:cs="Tahoma"/>
          <w:sz w:val="24"/>
          <w:szCs w:val="24"/>
          <w:shd w:val="clear" w:color="auto" w:fill="FFFFFF"/>
        </w:rPr>
        <w:t>La falladora de primera instancia declaró probada la excepción de inexistencia de la obligación y en consecuencia absolvió de las pretensiones a la demandada</w:t>
      </w:r>
      <w:r w:rsidR="00F358D6">
        <w:rPr>
          <w:rFonts w:ascii="Tahoma" w:hAnsi="Tahoma" w:cs="Tahoma"/>
          <w:sz w:val="24"/>
          <w:szCs w:val="24"/>
          <w:shd w:val="clear" w:color="auto" w:fill="FFFFFF"/>
        </w:rPr>
        <w:t xml:space="preserve"> y </w:t>
      </w:r>
      <w:r>
        <w:rPr>
          <w:rFonts w:ascii="Tahoma" w:hAnsi="Tahoma" w:cs="Tahoma"/>
          <w:sz w:val="24"/>
          <w:szCs w:val="24"/>
          <w:shd w:val="clear" w:color="auto" w:fill="FFFFFF"/>
        </w:rPr>
        <w:t>condenó en costas procesales a la parte actora. Para arribar a tal determinaci</w:t>
      </w:r>
      <w:r w:rsidR="00F358D6">
        <w:rPr>
          <w:rFonts w:ascii="Tahoma" w:hAnsi="Tahoma" w:cs="Tahoma"/>
          <w:sz w:val="24"/>
          <w:szCs w:val="24"/>
          <w:shd w:val="clear" w:color="auto" w:fill="FFFFFF"/>
        </w:rPr>
        <w:t>ón, señaló, en síntesis,</w:t>
      </w:r>
      <w:r>
        <w:rPr>
          <w:rFonts w:ascii="Tahoma" w:hAnsi="Tahoma" w:cs="Tahoma"/>
          <w:sz w:val="24"/>
          <w:szCs w:val="24"/>
          <w:shd w:val="clear" w:color="auto" w:fill="FFFFFF"/>
        </w:rPr>
        <w:t xml:space="preserve"> que aunque en virtud de la aplicación del principio de la condición m</w:t>
      </w:r>
      <w:r w:rsidR="00F358D6">
        <w:rPr>
          <w:rFonts w:ascii="Tahoma" w:hAnsi="Tahoma" w:cs="Tahoma"/>
          <w:sz w:val="24"/>
          <w:szCs w:val="24"/>
          <w:shd w:val="clear" w:color="auto" w:fill="FFFFFF"/>
        </w:rPr>
        <w:t xml:space="preserve">ás beneficiosa, se encontraba causado el derecho a la pensión de sobrevivientes, </w:t>
      </w:r>
      <w:r w:rsidR="009A5484">
        <w:rPr>
          <w:rFonts w:ascii="Tahoma" w:hAnsi="Tahoma" w:cs="Tahoma"/>
          <w:sz w:val="24"/>
          <w:szCs w:val="24"/>
          <w:shd w:val="clear" w:color="auto" w:fill="FFFFFF"/>
        </w:rPr>
        <w:t>la demandante no había logrado acreditar que dependía económicamente de los ingresos de su hijo fallecido.</w:t>
      </w:r>
    </w:p>
    <w:p w:rsidR="009A5484" w:rsidRPr="00516800" w:rsidRDefault="009A5484" w:rsidP="00516800">
      <w:pPr>
        <w:spacing w:line="240" w:lineRule="auto"/>
        <w:ind w:firstLine="708"/>
        <w:rPr>
          <w:rFonts w:ascii="Tahoma" w:hAnsi="Tahoma" w:cs="Tahoma"/>
          <w:sz w:val="20"/>
          <w:szCs w:val="20"/>
          <w:shd w:val="clear" w:color="auto" w:fill="FFFFFF"/>
        </w:rPr>
      </w:pPr>
    </w:p>
    <w:p w:rsidR="009327CC" w:rsidRDefault="00A66F63" w:rsidP="00DC4FF6">
      <w:pPr>
        <w:spacing w:line="276" w:lineRule="auto"/>
        <w:ind w:firstLine="708"/>
        <w:rPr>
          <w:rFonts w:ascii="Tahoma" w:hAnsi="Tahoma" w:cs="Tahoma"/>
          <w:sz w:val="24"/>
          <w:szCs w:val="24"/>
          <w:shd w:val="clear" w:color="auto" w:fill="FFFFFF"/>
        </w:rPr>
      </w:pPr>
      <w:r>
        <w:rPr>
          <w:rFonts w:ascii="Tahoma" w:hAnsi="Tahoma" w:cs="Tahoma"/>
          <w:sz w:val="24"/>
          <w:szCs w:val="24"/>
          <w:shd w:val="clear" w:color="auto" w:fill="FFFFFF"/>
        </w:rPr>
        <w:lastRenderedPageBreak/>
        <w:t>En apoyo de esa</w:t>
      </w:r>
      <w:r w:rsidR="009A5484">
        <w:rPr>
          <w:rFonts w:ascii="Tahoma" w:hAnsi="Tahoma" w:cs="Tahoma"/>
          <w:sz w:val="24"/>
          <w:szCs w:val="24"/>
          <w:shd w:val="clear" w:color="auto" w:fill="FFFFFF"/>
        </w:rPr>
        <w:t xml:space="preserve"> </w:t>
      </w:r>
      <w:r w:rsidR="009327CC">
        <w:rPr>
          <w:rFonts w:ascii="Tahoma" w:hAnsi="Tahoma" w:cs="Tahoma"/>
          <w:sz w:val="24"/>
          <w:szCs w:val="24"/>
          <w:shd w:val="clear" w:color="auto" w:fill="FFFFFF"/>
        </w:rPr>
        <w:t>conclusión</w:t>
      </w:r>
      <w:r w:rsidR="00DC4FF6">
        <w:rPr>
          <w:rFonts w:ascii="Tahoma" w:hAnsi="Tahoma" w:cs="Tahoma"/>
          <w:sz w:val="24"/>
          <w:szCs w:val="24"/>
          <w:shd w:val="clear" w:color="auto" w:fill="FFFFFF"/>
        </w:rPr>
        <w:t xml:space="preserve">, indicó que la declaración de </w:t>
      </w:r>
      <w:r w:rsidR="00DC4FF6" w:rsidRPr="00DC4FF6">
        <w:rPr>
          <w:rFonts w:ascii="Tahoma" w:hAnsi="Tahoma" w:cs="Tahoma"/>
          <w:b/>
          <w:sz w:val="24"/>
          <w:szCs w:val="24"/>
          <w:shd w:val="clear" w:color="auto" w:fill="FFFFFF"/>
        </w:rPr>
        <w:t>JORGE ANDRÉS ORTEGA CORREA</w:t>
      </w:r>
      <w:r w:rsidR="00DC4FF6">
        <w:rPr>
          <w:rFonts w:ascii="Tahoma" w:hAnsi="Tahoma" w:cs="Tahoma"/>
          <w:sz w:val="24"/>
          <w:szCs w:val="24"/>
          <w:shd w:val="clear" w:color="auto" w:fill="FFFFFF"/>
        </w:rPr>
        <w:t xml:space="preserve">, amigo personal de uno de los hijos de la demandante, era la única de las tres declaraciones recibidas en primera instancia, que por su claridad y espontaneidad, merecía plena credibilidad del Despacho, pues el resto de los declarantes, esto es, </w:t>
      </w:r>
      <w:r w:rsidR="00DC4FF6" w:rsidRPr="00516800">
        <w:rPr>
          <w:rFonts w:ascii="Tahoma" w:hAnsi="Tahoma" w:cs="Tahoma"/>
          <w:b/>
          <w:sz w:val="24"/>
          <w:szCs w:val="24"/>
          <w:shd w:val="clear" w:color="auto" w:fill="FFFFFF"/>
        </w:rPr>
        <w:t>GLADYS CASTAÑO RINCÓN</w:t>
      </w:r>
      <w:r w:rsidR="00DC4FF6">
        <w:rPr>
          <w:rFonts w:ascii="Tahoma" w:hAnsi="Tahoma" w:cs="Tahoma"/>
          <w:sz w:val="24"/>
          <w:szCs w:val="24"/>
          <w:shd w:val="clear" w:color="auto" w:fill="FFFFFF"/>
        </w:rPr>
        <w:t xml:space="preserve"> </w:t>
      </w:r>
      <w:r w:rsidR="009327CC">
        <w:rPr>
          <w:rFonts w:ascii="Tahoma" w:hAnsi="Tahoma" w:cs="Tahoma"/>
          <w:sz w:val="24"/>
          <w:szCs w:val="24"/>
          <w:shd w:val="clear" w:color="auto" w:fill="FFFFFF"/>
        </w:rPr>
        <w:t xml:space="preserve">y su esposo y hermano de la demandante, </w:t>
      </w:r>
      <w:r w:rsidR="009327CC" w:rsidRPr="00516800">
        <w:rPr>
          <w:rFonts w:ascii="Tahoma" w:hAnsi="Tahoma" w:cs="Tahoma"/>
          <w:b/>
          <w:sz w:val="24"/>
          <w:szCs w:val="24"/>
          <w:shd w:val="clear" w:color="auto" w:fill="FFFFFF"/>
        </w:rPr>
        <w:t>POMPILIO PINEDA GÓNZALEZ</w:t>
      </w:r>
      <w:r w:rsidR="009327CC">
        <w:rPr>
          <w:rFonts w:ascii="Tahoma" w:hAnsi="Tahoma" w:cs="Tahoma"/>
          <w:sz w:val="24"/>
          <w:szCs w:val="24"/>
          <w:shd w:val="clear" w:color="auto" w:fill="FFFFFF"/>
        </w:rPr>
        <w:t>,</w:t>
      </w:r>
      <w:r w:rsidR="00DC4FF6">
        <w:rPr>
          <w:rFonts w:ascii="Tahoma" w:hAnsi="Tahoma" w:cs="Tahoma"/>
          <w:sz w:val="24"/>
          <w:szCs w:val="24"/>
          <w:shd w:val="clear" w:color="auto" w:fill="FFFFFF"/>
        </w:rPr>
        <w:t xml:space="preserve"> habían sonado </w:t>
      </w:r>
      <w:r w:rsidR="009327CC">
        <w:rPr>
          <w:rFonts w:ascii="Tahoma" w:hAnsi="Tahoma" w:cs="Tahoma"/>
          <w:sz w:val="24"/>
          <w:szCs w:val="24"/>
          <w:shd w:val="clear" w:color="auto" w:fill="FFFFFF"/>
        </w:rPr>
        <w:t>dubitativos, contradictorio</w:t>
      </w:r>
      <w:r w:rsidR="00DC4FF6">
        <w:rPr>
          <w:rFonts w:ascii="Tahoma" w:hAnsi="Tahoma" w:cs="Tahoma"/>
          <w:sz w:val="24"/>
          <w:szCs w:val="24"/>
          <w:shd w:val="clear" w:color="auto" w:fill="FFFFFF"/>
        </w:rPr>
        <w:t xml:space="preserve">s y </w:t>
      </w:r>
      <w:r w:rsidR="009327CC">
        <w:rPr>
          <w:rFonts w:ascii="Tahoma" w:hAnsi="Tahoma" w:cs="Tahoma"/>
          <w:sz w:val="24"/>
          <w:szCs w:val="24"/>
          <w:shd w:val="clear" w:color="auto" w:fill="FFFFFF"/>
        </w:rPr>
        <w:t>vacío</w:t>
      </w:r>
      <w:r w:rsidR="00DC4FF6">
        <w:rPr>
          <w:rFonts w:ascii="Tahoma" w:hAnsi="Tahoma" w:cs="Tahoma"/>
          <w:sz w:val="24"/>
          <w:szCs w:val="24"/>
          <w:shd w:val="clear" w:color="auto" w:fill="FFFFFF"/>
        </w:rPr>
        <w:t>s, además de n</w:t>
      </w:r>
      <w:r w:rsidR="009327CC">
        <w:rPr>
          <w:rFonts w:ascii="Tahoma" w:hAnsi="Tahoma" w:cs="Tahoma"/>
          <w:sz w:val="24"/>
          <w:szCs w:val="24"/>
          <w:shd w:val="clear" w:color="auto" w:fill="FFFFFF"/>
        </w:rPr>
        <w:t>o ofrecer confianza al despacho, p</w:t>
      </w:r>
      <w:r w:rsidR="00DC4FF6">
        <w:rPr>
          <w:rFonts w:ascii="Tahoma" w:hAnsi="Tahoma" w:cs="Tahoma"/>
          <w:sz w:val="24"/>
          <w:szCs w:val="24"/>
          <w:shd w:val="clear" w:color="auto" w:fill="FFFFFF"/>
        </w:rPr>
        <w:t>ues al principio de sus declaraciones dicen una cosa y terminan señalando unas muy diferente</w:t>
      </w:r>
      <w:r w:rsidR="00516800">
        <w:rPr>
          <w:rFonts w:ascii="Tahoma" w:hAnsi="Tahoma" w:cs="Tahoma"/>
          <w:sz w:val="24"/>
          <w:szCs w:val="24"/>
          <w:shd w:val="clear" w:color="auto" w:fill="FFFFFF"/>
        </w:rPr>
        <w:t>s</w:t>
      </w:r>
      <w:r w:rsidR="00DC4FF6">
        <w:rPr>
          <w:rFonts w:ascii="Tahoma" w:hAnsi="Tahoma" w:cs="Tahoma"/>
          <w:sz w:val="24"/>
          <w:szCs w:val="24"/>
          <w:shd w:val="clear" w:color="auto" w:fill="FFFFFF"/>
        </w:rPr>
        <w:t xml:space="preserve"> al final.</w:t>
      </w:r>
    </w:p>
    <w:p w:rsidR="009327CC" w:rsidRPr="00516800" w:rsidRDefault="009327CC" w:rsidP="00516800">
      <w:pPr>
        <w:spacing w:line="240" w:lineRule="auto"/>
        <w:ind w:firstLine="708"/>
        <w:rPr>
          <w:rFonts w:ascii="Tahoma" w:hAnsi="Tahoma" w:cs="Tahoma"/>
          <w:sz w:val="20"/>
          <w:szCs w:val="20"/>
          <w:shd w:val="clear" w:color="auto" w:fill="FFFFFF"/>
        </w:rPr>
      </w:pPr>
    </w:p>
    <w:p w:rsidR="00261073" w:rsidRDefault="009327CC" w:rsidP="00DC4FF6">
      <w:pPr>
        <w:spacing w:line="276" w:lineRule="auto"/>
        <w:ind w:firstLine="708"/>
        <w:rPr>
          <w:rFonts w:ascii="Tahoma" w:hAnsi="Tahoma" w:cs="Tahoma"/>
          <w:sz w:val="24"/>
          <w:szCs w:val="24"/>
          <w:shd w:val="clear" w:color="auto" w:fill="FFFFFF"/>
        </w:rPr>
      </w:pPr>
      <w:r>
        <w:rPr>
          <w:rFonts w:ascii="Tahoma" w:hAnsi="Tahoma" w:cs="Tahoma"/>
          <w:sz w:val="24"/>
          <w:szCs w:val="24"/>
          <w:shd w:val="clear" w:color="auto" w:fill="FFFFFF"/>
        </w:rPr>
        <w:t>De dicha declaración y del</w:t>
      </w:r>
      <w:r w:rsidR="00261073">
        <w:rPr>
          <w:rFonts w:ascii="Tahoma" w:hAnsi="Tahoma" w:cs="Tahoma"/>
          <w:sz w:val="24"/>
          <w:szCs w:val="24"/>
          <w:shd w:val="clear" w:color="auto" w:fill="FFFFFF"/>
        </w:rPr>
        <w:t xml:space="preserve"> contenido del</w:t>
      </w:r>
      <w:r>
        <w:rPr>
          <w:rFonts w:ascii="Tahoma" w:hAnsi="Tahoma" w:cs="Tahoma"/>
          <w:sz w:val="24"/>
          <w:szCs w:val="24"/>
          <w:shd w:val="clear" w:color="auto" w:fill="FFFFFF"/>
        </w:rPr>
        <w:t xml:space="preserve"> interrogatorio </w:t>
      </w:r>
      <w:r w:rsidR="00261073">
        <w:rPr>
          <w:rFonts w:ascii="Tahoma" w:hAnsi="Tahoma" w:cs="Tahoma"/>
          <w:sz w:val="24"/>
          <w:szCs w:val="24"/>
          <w:shd w:val="clear" w:color="auto" w:fill="FFFFFF"/>
        </w:rPr>
        <w:t>de oficio absuelto por la</w:t>
      </w:r>
      <w:r>
        <w:rPr>
          <w:rFonts w:ascii="Tahoma" w:hAnsi="Tahoma" w:cs="Tahoma"/>
          <w:sz w:val="24"/>
          <w:szCs w:val="24"/>
          <w:shd w:val="clear" w:color="auto" w:fill="FFFFFF"/>
        </w:rPr>
        <w:t xml:space="preserve"> demandante, concluyó que durante los últimos</w:t>
      </w:r>
      <w:r w:rsidR="00261073">
        <w:rPr>
          <w:rFonts w:ascii="Tahoma" w:hAnsi="Tahoma" w:cs="Tahoma"/>
          <w:sz w:val="24"/>
          <w:szCs w:val="24"/>
          <w:shd w:val="clear" w:color="auto" w:fill="FFFFFF"/>
        </w:rPr>
        <w:t xml:space="preserve"> 3</w:t>
      </w:r>
      <w:r>
        <w:rPr>
          <w:rFonts w:ascii="Tahoma" w:hAnsi="Tahoma" w:cs="Tahoma"/>
          <w:sz w:val="24"/>
          <w:szCs w:val="24"/>
          <w:shd w:val="clear" w:color="auto" w:fill="FFFFFF"/>
        </w:rPr>
        <w:t xml:space="preserve"> años de su </w:t>
      </w:r>
      <w:r w:rsidR="00261073">
        <w:rPr>
          <w:rFonts w:ascii="Tahoma" w:hAnsi="Tahoma" w:cs="Tahoma"/>
          <w:sz w:val="24"/>
          <w:szCs w:val="24"/>
          <w:shd w:val="clear" w:color="auto" w:fill="FFFFFF"/>
        </w:rPr>
        <w:t xml:space="preserve">vida, el causante </w:t>
      </w:r>
      <w:r w:rsidR="0013043E">
        <w:rPr>
          <w:rFonts w:ascii="Tahoma" w:hAnsi="Tahoma" w:cs="Tahoma"/>
          <w:sz w:val="24"/>
          <w:szCs w:val="24"/>
          <w:shd w:val="clear" w:color="auto" w:fill="FFFFFF"/>
        </w:rPr>
        <w:t>había estado</w:t>
      </w:r>
      <w:r w:rsidR="00261073">
        <w:rPr>
          <w:rFonts w:ascii="Tahoma" w:hAnsi="Tahoma" w:cs="Tahoma"/>
          <w:sz w:val="24"/>
          <w:szCs w:val="24"/>
          <w:shd w:val="clear" w:color="auto" w:fill="FFFFFF"/>
        </w:rPr>
        <w:t xml:space="preserve"> postrado por la enfermedad, imposibilitado para generar recursos económicos propios</w:t>
      </w:r>
      <w:r w:rsidR="0013043E">
        <w:rPr>
          <w:rFonts w:ascii="Tahoma" w:hAnsi="Tahoma" w:cs="Tahoma"/>
          <w:sz w:val="24"/>
          <w:szCs w:val="24"/>
          <w:shd w:val="clear" w:color="auto" w:fill="FFFFFF"/>
        </w:rPr>
        <w:t>, por lo que estuvo</w:t>
      </w:r>
      <w:r w:rsidR="00261073">
        <w:rPr>
          <w:rFonts w:ascii="Tahoma" w:hAnsi="Tahoma" w:cs="Tahoma"/>
          <w:sz w:val="24"/>
          <w:szCs w:val="24"/>
          <w:shd w:val="clear" w:color="auto" w:fill="FFFFFF"/>
        </w:rPr>
        <w:t xml:space="preserve"> al cuidado de su madre (la demandante), quien es pensionada desde hace alrededor de 20 años, devengando un ingreso mensual de $1.835.099</w:t>
      </w:r>
      <w:r w:rsidR="0013043E">
        <w:rPr>
          <w:rFonts w:ascii="Tahoma" w:hAnsi="Tahoma" w:cs="Tahoma"/>
          <w:sz w:val="24"/>
          <w:szCs w:val="24"/>
          <w:shd w:val="clear" w:color="auto" w:fill="FFFFFF"/>
        </w:rPr>
        <w:t>,</w:t>
      </w:r>
      <w:r w:rsidR="0013043E" w:rsidRPr="0013043E">
        <w:rPr>
          <w:rFonts w:ascii="Tahoma" w:hAnsi="Tahoma" w:cs="Tahoma"/>
          <w:sz w:val="24"/>
          <w:szCs w:val="24"/>
          <w:shd w:val="clear" w:color="auto" w:fill="FFFFFF"/>
        </w:rPr>
        <w:t xml:space="preserve"> </w:t>
      </w:r>
      <w:r w:rsidR="0013043E">
        <w:rPr>
          <w:rFonts w:ascii="Tahoma" w:hAnsi="Tahoma" w:cs="Tahoma"/>
          <w:sz w:val="24"/>
          <w:szCs w:val="24"/>
          <w:shd w:val="clear" w:color="auto" w:fill="FFFFFF"/>
        </w:rPr>
        <w:t>como ella misma lo reconoció en el interrogatorio</w:t>
      </w:r>
      <w:r w:rsidR="00261073">
        <w:rPr>
          <w:rFonts w:ascii="Tahoma" w:hAnsi="Tahoma" w:cs="Tahoma"/>
          <w:sz w:val="24"/>
          <w:szCs w:val="24"/>
          <w:shd w:val="clear" w:color="auto" w:fill="FFFFFF"/>
        </w:rPr>
        <w:t>. En ese orden, lo que había quedado demostrado</w:t>
      </w:r>
      <w:r w:rsidR="0013043E">
        <w:rPr>
          <w:rFonts w:ascii="Tahoma" w:hAnsi="Tahoma" w:cs="Tahoma"/>
          <w:sz w:val="24"/>
          <w:szCs w:val="24"/>
          <w:shd w:val="clear" w:color="auto" w:fill="FFFFFF"/>
        </w:rPr>
        <w:t xml:space="preserve"> en el proceso</w:t>
      </w:r>
      <w:r w:rsidR="00261073">
        <w:rPr>
          <w:rFonts w:ascii="Tahoma" w:hAnsi="Tahoma" w:cs="Tahoma"/>
          <w:sz w:val="24"/>
          <w:szCs w:val="24"/>
          <w:shd w:val="clear" w:color="auto" w:fill="FFFFFF"/>
        </w:rPr>
        <w:t>, era que el afiliado fallecido dependía económicamente de la demandante y no ésta de aquel, como falsamente se afirma en la demanda.</w:t>
      </w:r>
    </w:p>
    <w:p w:rsidR="00261073" w:rsidRPr="00516800" w:rsidRDefault="00261073" w:rsidP="00516800">
      <w:pPr>
        <w:spacing w:line="240" w:lineRule="auto"/>
        <w:ind w:firstLine="708"/>
        <w:rPr>
          <w:rFonts w:ascii="Tahoma" w:hAnsi="Tahoma" w:cs="Tahoma"/>
          <w:sz w:val="20"/>
          <w:szCs w:val="20"/>
          <w:shd w:val="clear" w:color="auto" w:fill="FFFFFF"/>
        </w:rPr>
      </w:pPr>
    </w:p>
    <w:p w:rsidR="00DC4FF6" w:rsidRPr="00261073" w:rsidRDefault="00261073" w:rsidP="00261073">
      <w:pPr>
        <w:spacing w:line="276" w:lineRule="auto"/>
        <w:ind w:firstLine="0"/>
        <w:jc w:val="center"/>
        <w:rPr>
          <w:rFonts w:ascii="Tahoma" w:hAnsi="Tahoma" w:cs="Tahoma"/>
          <w:b/>
          <w:sz w:val="24"/>
          <w:szCs w:val="24"/>
          <w:shd w:val="clear" w:color="auto" w:fill="FFFFFF"/>
        </w:rPr>
      </w:pPr>
      <w:r w:rsidRPr="00261073">
        <w:rPr>
          <w:rFonts w:ascii="Tahoma" w:hAnsi="Tahoma" w:cs="Tahoma"/>
          <w:b/>
          <w:sz w:val="24"/>
          <w:szCs w:val="24"/>
          <w:shd w:val="clear" w:color="auto" w:fill="FFFFFF"/>
        </w:rPr>
        <w:t>III - RECURSO DE APELACIÓN</w:t>
      </w:r>
    </w:p>
    <w:p w:rsidR="00261073" w:rsidRPr="00516800" w:rsidRDefault="0013043E" w:rsidP="00516800">
      <w:pPr>
        <w:spacing w:line="240" w:lineRule="auto"/>
        <w:ind w:firstLine="0"/>
        <w:rPr>
          <w:rFonts w:ascii="Tahoma" w:hAnsi="Tahoma" w:cs="Tahoma"/>
          <w:sz w:val="20"/>
          <w:szCs w:val="20"/>
          <w:shd w:val="clear" w:color="auto" w:fill="FFFFFF"/>
        </w:rPr>
      </w:pPr>
      <w:r>
        <w:rPr>
          <w:rFonts w:ascii="Tahoma" w:hAnsi="Tahoma" w:cs="Tahoma"/>
          <w:sz w:val="24"/>
          <w:szCs w:val="24"/>
          <w:shd w:val="clear" w:color="auto" w:fill="FFFFFF"/>
        </w:rPr>
        <w:tab/>
      </w:r>
    </w:p>
    <w:p w:rsidR="00231AC9" w:rsidRPr="00A66F63" w:rsidRDefault="0013043E" w:rsidP="00A66F63">
      <w:pPr>
        <w:spacing w:line="276" w:lineRule="auto"/>
        <w:ind w:firstLine="0"/>
        <w:rPr>
          <w:rFonts w:ascii="Tahoma" w:hAnsi="Tahoma" w:cs="Tahoma"/>
          <w:color w:val="000000"/>
          <w:sz w:val="24"/>
          <w:szCs w:val="24"/>
        </w:rPr>
      </w:pPr>
      <w:r w:rsidRPr="00FA4C2A">
        <w:rPr>
          <w:rFonts w:ascii="Tahoma" w:hAnsi="Tahoma" w:cs="Tahoma"/>
          <w:sz w:val="24"/>
          <w:szCs w:val="24"/>
          <w:shd w:val="clear" w:color="auto" w:fill="FFFFFF"/>
        </w:rPr>
        <w:tab/>
        <w:t>Inconforme con la decisión, la parte actora interpuso contra ella recurso de apelación, reiterando</w:t>
      </w:r>
      <w:r w:rsidR="00A66F63">
        <w:rPr>
          <w:rFonts w:ascii="Tahoma" w:hAnsi="Tahoma" w:cs="Tahoma"/>
          <w:sz w:val="24"/>
          <w:szCs w:val="24"/>
          <w:shd w:val="clear" w:color="auto" w:fill="FFFFFF"/>
        </w:rPr>
        <w:t>, básicamente,</w:t>
      </w:r>
      <w:r w:rsidRPr="00FA4C2A">
        <w:rPr>
          <w:rFonts w:ascii="Tahoma" w:hAnsi="Tahoma" w:cs="Tahoma"/>
          <w:sz w:val="24"/>
          <w:szCs w:val="24"/>
          <w:shd w:val="clear" w:color="auto" w:fill="FFFFFF"/>
        </w:rPr>
        <w:t xml:space="preserve"> que la jurisprudencia constitucional y ordinaria</w:t>
      </w:r>
      <w:r w:rsidR="00A66F63">
        <w:rPr>
          <w:rFonts w:ascii="Tahoma" w:hAnsi="Tahoma" w:cs="Tahoma"/>
          <w:sz w:val="24"/>
          <w:szCs w:val="24"/>
          <w:shd w:val="clear" w:color="auto" w:fill="FFFFFF"/>
        </w:rPr>
        <w:t>,</w:t>
      </w:r>
      <w:r w:rsidR="00FA4C2A" w:rsidRPr="00FA4C2A">
        <w:rPr>
          <w:rFonts w:ascii="Tahoma" w:hAnsi="Tahoma" w:cs="Tahoma"/>
          <w:sz w:val="24"/>
          <w:szCs w:val="24"/>
          <w:shd w:val="clear" w:color="auto" w:fill="FFFFFF"/>
        </w:rPr>
        <w:t xml:space="preserve"> ha aclarado que el criterio de dependencia económica</w:t>
      </w:r>
      <w:r w:rsidR="00FA4C2A" w:rsidRPr="00FA4C2A">
        <w:rPr>
          <w:rFonts w:ascii="Tahoma" w:hAnsi="Tahoma" w:cs="Tahoma"/>
          <w:color w:val="000000"/>
          <w:sz w:val="24"/>
          <w:szCs w:val="24"/>
        </w:rPr>
        <w:t>, no excluye que los padres puedan percibir un ingreso adicional.</w:t>
      </w:r>
      <w:r w:rsidR="00FA4C2A">
        <w:rPr>
          <w:rFonts w:ascii="Tahoma" w:hAnsi="Tahoma" w:cs="Tahoma"/>
          <w:color w:val="000000"/>
          <w:sz w:val="24"/>
          <w:szCs w:val="24"/>
        </w:rPr>
        <w:t xml:space="preserve"> </w:t>
      </w:r>
      <w:r w:rsidR="00A66F63">
        <w:rPr>
          <w:rFonts w:ascii="Tahoma" w:hAnsi="Tahoma" w:cs="Tahoma"/>
          <w:color w:val="000000"/>
          <w:sz w:val="24"/>
          <w:szCs w:val="24"/>
        </w:rPr>
        <w:t>Ello así</w:t>
      </w:r>
      <w:r w:rsidR="00FA4C2A">
        <w:rPr>
          <w:rFonts w:ascii="Tahoma" w:hAnsi="Tahoma" w:cs="Tahoma"/>
          <w:color w:val="000000"/>
          <w:sz w:val="24"/>
          <w:szCs w:val="24"/>
        </w:rPr>
        <w:t xml:space="preserve">, </w:t>
      </w:r>
      <w:r w:rsidR="00A66F63">
        <w:rPr>
          <w:rFonts w:ascii="Tahoma" w:hAnsi="Tahoma" w:cs="Tahoma"/>
          <w:color w:val="000000"/>
          <w:sz w:val="24"/>
          <w:szCs w:val="24"/>
        </w:rPr>
        <w:t>no importa que la</w:t>
      </w:r>
      <w:r w:rsidR="00FA4C2A">
        <w:rPr>
          <w:rFonts w:ascii="Tahoma" w:hAnsi="Tahoma" w:cs="Tahoma"/>
          <w:color w:val="000000"/>
          <w:sz w:val="24"/>
          <w:szCs w:val="24"/>
        </w:rPr>
        <w:t xml:space="preserve"> demandante sea pensionada, </w:t>
      </w:r>
      <w:r w:rsidR="00A66F63">
        <w:rPr>
          <w:rFonts w:ascii="Tahoma" w:hAnsi="Tahoma" w:cs="Tahoma"/>
          <w:color w:val="000000"/>
          <w:sz w:val="24"/>
          <w:szCs w:val="24"/>
        </w:rPr>
        <w:t xml:space="preserve">pues </w:t>
      </w:r>
      <w:r w:rsidR="00FA4C2A">
        <w:rPr>
          <w:rFonts w:ascii="Tahoma" w:hAnsi="Tahoma" w:cs="Tahoma"/>
          <w:color w:val="000000"/>
          <w:sz w:val="24"/>
          <w:szCs w:val="24"/>
        </w:rPr>
        <w:t>no puede perderse de vista que la ayuda económica que le proveía su hijo, constituía un aporte valioso para su sostenimiento, dadas las particularidades de su vida doméstica</w:t>
      </w:r>
      <w:r w:rsidR="00A66F63">
        <w:rPr>
          <w:rFonts w:ascii="Tahoma" w:hAnsi="Tahoma" w:cs="Tahoma"/>
          <w:color w:val="000000"/>
          <w:sz w:val="24"/>
          <w:szCs w:val="24"/>
        </w:rPr>
        <w:t xml:space="preserve">, ya que la promotora del litigio, como quedó demostrado en el proceso, se encuentra </w:t>
      </w:r>
      <w:r w:rsidR="00FA4C2A">
        <w:rPr>
          <w:rFonts w:ascii="Tahoma" w:hAnsi="Tahoma" w:cs="Tahoma"/>
          <w:color w:val="000000"/>
          <w:sz w:val="24"/>
          <w:szCs w:val="24"/>
        </w:rPr>
        <w:t xml:space="preserve">a cargo de un hijo con </w:t>
      </w:r>
      <w:r w:rsidR="001F353D">
        <w:rPr>
          <w:rFonts w:ascii="Tahoma" w:hAnsi="Tahoma" w:cs="Tahoma"/>
          <w:color w:val="000000"/>
          <w:sz w:val="24"/>
          <w:szCs w:val="24"/>
        </w:rPr>
        <w:t>S</w:t>
      </w:r>
      <w:r w:rsidR="00FA4C2A">
        <w:rPr>
          <w:rFonts w:ascii="Tahoma" w:hAnsi="Tahoma" w:cs="Tahoma"/>
          <w:color w:val="000000"/>
          <w:sz w:val="24"/>
          <w:szCs w:val="24"/>
        </w:rPr>
        <w:t>índrome de Down, que demanda u</w:t>
      </w:r>
      <w:r w:rsidR="001F353D">
        <w:rPr>
          <w:rFonts w:ascii="Tahoma" w:hAnsi="Tahoma" w:cs="Tahoma"/>
          <w:color w:val="000000"/>
          <w:sz w:val="24"/>
          <w:szCs w:val="24"/>
        </w:rPr>
        <w:t>nos gastos especiales,</w:t>
      </w:r>
      <w:r w:rsidR="00A66F63">
        <w:rPr>
          <w:rFonts w:ascii="Tahoma" w:hAnsi="Tahoma" w:cs="Tahoma"/>
          <w:color w:val="000000"/>
          <w:sz w:val="24"/>
          <w:szCs w:val="24"/>
        </w:rPr>
        <w:t xml:space="preserve"> los cuales</w:t>
      </w:r>
      <w:r w:rsidR="001F353D">
        <w:rPr>
          <w:rFonts w:ascii="Tahoma" w:hAnsi="Tahoma" w:cs="Tahoma"/>
          <w:color w:val="000000"/>
          <w:sz w:val="24"/>
          <w:szCs w:val="24"/>
        </w:rPr>
        <w:t xml:space="preserve"> sumados al pago mensual de la</w:t>
      </w:r>
      <w:r w:rsidR="00A66F63">
        <w:rPr>
          <w:rFonts w:ascii="Tahoma" w:hAnsi="Tahoma" w:cs="Tahoma"/>
          <w:color w:val="000000"/>
          <w:sz w:val="24"/>
          <w:szCs w:val="24"/>
        </w:rPr>
        <w:t xml:space="preserve"> cuota</w:t>
      </w:r>
      <w:r w:rsidR="001F353D">
        <w:rPr>
          <w:rFonts w:ascii="Tahoma" w:hAnsi="Tahoma" w:cs="Tahoma"/>
          <w:color w:val="000000"/>
          <w:sz w:val="24"/>
          <w:szCs w:val="24"/>
        </w:rPr>
        <w:t xml:space="preserve"> del crédito de su inmueble, </w:t>
      </w:r>
      <w:r w:rsidR="00A66F63">
        <w:rPr>
          <w:rFonts w:ascii="Tahoma" w:hAnsi="Tahoma" w:cs="Tahoma"/>
          <w:color w:val="000000"/>
          <w:sz w:val="24"/>
          <w:szCs w:val="24"/>
        </w:rPr>
        <w:t>reducen</w:t>
      </w:r>
      <w:r w:rsidR="001F353D">
        <w:rPr>
          <w:rFonts w:ascii="Tahoma" w:hAnsi="Tahoma" w:cs="Tahoma"/>
          <w:color w:val="000000"/>
          <w:sz w:val="24"/>
          <w:szCs w:val="24"/>
        </w:rPr>
        <w:t xml:space="preserve"> osten</w:t>
      </w:r>
      <w:r w:rsidR="00A66F63">
        <w:rPr>
          <w:rFonts w:ascii="Tahoma" w:hAnsi="Tahoma" w:cs="Tahoma"/>
          <w:color w:val="000000"/>
          <w:sz w:val="24"/>
          <w:szCs w:val="24"/>
        </w:rPr>
        <w:t>siblemente sus ingresos propios;</w:t>
      </w:r>
      <w:r w:rsidR="001F353D">
        <w:rPr>
          <w:rFonts w:ascii="Tahoma" w:hAnsi="Tahoma" w:cs="Tahoma"/>
          <w:color w:val="000000"/>
          <w:sz w:val="24"/>
          <w:szCs w:val="24"/>
        </w:rPr>
        <w:t xml:space="preserve"> en razón de lo cual, los $80.000 o $100.000 pe</w:t>
      </w:r>
      <w:r w:rsidR="00A66F63">
        <w:rPr>
          <w:rFonts w:ascii="Tahoma" w:hAnsi="Tahoma" w:cs="Tahoma"/>
          <w:color w:val="000000"/>
          <w:sz w:val="24"/>
          <w:szCs w:val="24"/>
        </w:rPr>
        <w:t>sos que su hijo le aportaba con destino a</w:t>
      </w:r>
      <w:r w:rsidR="001F353D">
        <w:rPr>
          <w:rFonts w:ascii="Tahoma" w:hAnsi="Tahoma" w:cs="Tahoma"/>
          <w:color w:val="000000"/>
          <w:sz w:val="24"/>
          <w:szCs w:val="24"/>
        </w:rPr>
        <w:t>l pago de</w:t>
      </w:r>
      <w:r w:rsidR="00A66F63">
        <w:rPr>
          <w:rFonts w:ascii="Tahoma" w:hAnsi="Tahoma" w:cs="Tahoma"/>
          <w:color w:val="000000"/>
          <w:sz w:val="24"/>
          <w:szCs w:val="24"/>
        </w:rPr>
        <w:t xml:space="preserve"> los</w:t>
      </w:r>
      <w:r w:rsidR="001F353D">
        <w:rPr>
          <w:rFonts w:ascii="Tahoma" w:hAnsi="Tahoma" w:cs="Tahoma"/>
          <w:color w:val="000000"/>
          <w:sz w:val="24"/>
          <w:szCs w:val="24"/>
        </w:rPr>
        <w:t xml:space="preserve"> servicios</w:t>
      </w:r>
      <w:r w:rsidR="00A66F63">
        <w:rPr>
          <w:rFonts w:ascii="Tahoma" w:hAnsi="Tahoma" w:cs="Tahoma"/>
          <w:color w:val="000000"/>
          <w:sz w:val="24"/>
          <w:szCs w:val="24"/>
        </w:rPr>
        <w:t xml:space="preserve"> públicos</w:t>
      </w:r>
      <w:r w:rsidR="001F353D">
        <w:rPr>
          <w:rFonts w:ascii="Tahoma" w:hAnsi="Tahoma" w:cs="Tahoma"/>
          <w:color w:val="000000"/>
          <w:sz w:val="24"/>
          <w:szCs w:val="24"/>
        </w:rPr>
        <w:t>, así muchos lo vean como una ayuda irrisoria, eran muy significativos para solventar las</w:t>
      </w:r>
      <w:r w:rsidR="00A66F63">
        <w:rPr>
          <w:rFonts w:ascii="Tahoma" w:hAnsi="Tahoma" w:cs="Tahoma"/>
          <w:color w:val="000000"/>
          <w:sz w:val="24"/>
          <w:szCs w:val="24"/>
        </w:rPr>
        <w:t xml:space="preserve"> diversas</w:t>
      </w:r>
      <w:r w:rsidR="001F353D">
        <w:rPr>
          <w:rFonts w:ascii="Tahoma" w:hAnsi="Tahoma" w:cs="Tahoma"/>
          <w:color w:val="000000"/>
          <w:sz w:val="24"/>
          <w:szCs w:val="24"/>
        </w:rPr>
        <w:t xml:space="preserve"> </w:t>
      </w:r>
      <w:r w:rsidR="00A66F63">
        <w:rPr>
          <w:rFonts w:ascii="Tahoma" w:hAnsi="Tahoma" w:cs="Tahoma"/>
          <w:color w:val="000000"/>
          <w:sz w:val="24"/>
          <w:szCs w:val="24"/>
        </w:rPr>
        <w:t>cargas económicas de un hogar como el de la demandante.</w:t>
      </w:r>
    </w:p>
    <w:p w:rsidR="00261073" w:rsidRPr="00261073" w:rsidRDefault="00261073" w:rsidP="00261073">
      <w:pPr>
        <w:spacing w:line="276" w:lineRule="auto"/>
        <w:ind w:firstLine="0"/>
        <w:rPr>
          <w:rFonts w:ascii="Tahoma" w:hAnsi="Tahoma" w:cs="Tahoma"/>
          <w:sz w:val="24"/>
          <w:szCs w:val="24"/>
          <w:shd w:val="clear" w:color="auto" w:fill="FFFFFF"/>
        </w:rPr>
      </w:pPr>
    </w:p>
    <w:p w:rsidR="005423B8" w:rsidRDefault="00516800" w:rsidP="005423B8">
      <w:pPr>
        <w:spacing w:line="276" w:lineRule="auto"/>
        <w:ind w:firstLine="0"/>
        <w:jc w:val="center"/>
        <w:rPr>
          <w:rFonts w:ascii="Tahoma" w:hAnsi="Tahoma" w:cs="Tahoma"/>
          <w:b/>
          <w:sz w:val="24"/>
          <w:szCs w:val="24"/>
          <w:shd w:val="clear" w:color="auto" w:fill="FFFFFF"/>
        </w:rPr>
      </w:pPr>
      <w:r>
        <w:rPr>
          <w:rFonts w:ascii="Tahoma" w:hAnsi="Tahoma" w:cs="Tahoma"/>
          <w:b/>
          <w:sz w:val="24"/>
          <w:szCs w:val="24"/>
          <w:shd w:val="clear" w:color="auto" w:fill="FFFFFF"/>
        </w:rPr>
        <w:t>IV</w:t>
      </w:r>
      <w:r w:rsidR="00470004" w:rsidRPr="00470004">
        <w:rPr>
          <w:rFonts w:ascii="Tahoma" w:hAnsi="Tahoma" w:cs="Tahoma"/>
          <w:b/>
          <w:sz w:val="24"/>
          <w:szCs w:val="24"/>
          <w:shd w:val="clear" w:color="auto" w:fill="FFFFFF"/>
        </w:rPr>
        <w:t xml:space="preserve"> – CONSIDERACIONES</w:t>
      </w:r>
    </w:p>
    <w:p w:rsidR="005423B8" w:rsidRDefault="005423B8" w:rsidP="005423B8">
      <w:pPr>
        <w:spacing w:line="276" w:lineRule="auto"/>
        <w:ind w:firstLine="0"/>
        <w:jc w:val="center"/>
        <w:rPr>
          <w:rFonts w:ascii="Tahoma" w:hAnsi="Tahoma" w:cs="Tahoma"/>
          <w:b/>
          <w:sz w:val="24"/>
          <w:szCs w:val="24"/>
          <w:shd w:val="clear" w:color="auto" w:fill="FFFFFF"/>
        </w:rPr>
      </w:pPr>
    </w:p>
    <w:p w:rsidR="00516800" w:rsidRDefault="00516800" w:rsidP="005423B8">
      <w:pPr>
        <w:spacing w:line="276" w:lineRule="auto"/>
        <w:ind w:firstLine="0"/>
        <w:rPr>
          <w:rFonts w:ascii="Tahoma" w:hAnsi="Tahoma" w:cs="Tahoma"/>
          <w:b/>
          <w:bCs/>
          <w:sz w:val="24"/>
          <w:szCs w:val="24"/>
        </w:rPr>
      </w:pPr>
      <w:r>
        <w:rPr>
          <w:rFonts w:ascii="Tahoma" w:hAnsi="Tahoma" w:cs="Tahoma"/>
          <w:b/>
          <w:sz w:val="24"/>
          <w:szCs w:val="24"/>
          <w:lang w:val="es-CO"/>
        </w:rPr>
        <w:t xml:space="preserve">4.1.- </w:t>
      </w:r>
      <w:r w:rsidRPr="005423B8">
        <w:rPr>
          <w:rFonts w:ascii="Tahoma" w:hAnsi="Tahoma" w:cs="Tahoma"/>
          <w:b/>
          <w:bCs/>
          <w:caps/>
          <w:sz w:val="24"/>
          <w:szCs w:val="24"/>
        </w:rPr>
        <w:t>Dependencia económica como requisito para acceder a pensión de sobrevivencia</w:t>
      </w:r>
    </w:p>
    <w:p w:rsidR="005423B8" w:rsidRPr="005423B8" w:rsidRDefault="005423B8" w:rsidP="005423B8">
      <w:pPr>
        <w:spacing w:line="276" w:lineRule="auto"/>
        <w:ind w:firstLine="0"/>
        <w:rPr>
          <w:rFonts w:ascii="Tahoma" w:hAnsi="Tahoma" w:cs="Tahoma"/>
          <w:b/>
          <w:sz w:val="24"/>
          <w:szCs w:val="24"/>
          <w:lang w:val="es-CO"/>
        </w:rPr>
      </w:pPr>
    </w:p>
    <w:p w:rsidR="00470004" w:rsidRDefault="00470004" w:rsidP="005423B8">
      <w:pPr>
        <w:pStyle w:val="Poromisin"/>
        <w:spacing w:line="276" w:lineRule="auto"/>
        <w:ind w:firstLine="708"/>
        <w:jc w:val="both"/>
        <w:rPr>
          <w:rFonts w:ascii="Tahoma" w:hAnsi="Tahoma" w:cs="Tahoma"/>
          <w:sz w:val="24"/>
          <w:szCs w:val="24"/>
          <w:shd w:val="clear" w:color="auto" w:fill="FFFFFF"/>
          <w:lang w:val="es-CO"/>
        </w:rPr>
      </w:pPr>
      <w:r w:rsidRPr="0066304D">
        <w:rPr>
          <w:rFonts w:ascii="Tahoma" w:hAnsi="Tahoma" w:cs="Tahoma"/>
          <w:sz w:val="24"/>
          <w:szCs w:val="24"/>
          <w:shd w:val="clear" w:color="auto" w:fill="FFFFFF"/>
          <w:lang w:val="es-CO"/>
        </w:rPr>
        <w:t>Para resolver el problema jurídico planteado es pertinente recurrir a los lineamientos expuestos por la jurisprudencia en relación con los alcances de la dependencia económica de los ascendientes respecto del causante. </w:t>
      </w:r>
    </w:p>
    <w:p w:rsidR="00470004" w:rsidRPr="0066304D" w:rsidRDefault="00470004" w:rsidP="00470004">
      <w:pPr>
        <w:pStyle w:val="Poromisin"/>
        <w:spacing w:line="276" w:lineRule="auto"/>
        <w:ind w:firstLine="720"/>
        <w:jc w:val="both"/>
        <w:rPr>
          <w:rFonts w:ascii="Tahoma" w:eastAsia="Tahoma" w:hAnsi="Tahoma" w:cs="Tahoma"/>
          <w:sz w:val="24"/>
          <w:szCs w:val="24"/>
          <w:shd w:val="clear" w:color="auto" w:fill="FFFFFF"/>
          <w:lang w:val="es-CO"/>
        </w:rPr>
      </w:pPr>
    </w:p>
    <w:p w:rsidR="00470004" w:rsidRPr="0066304D" w:rsidRDefault="00470004" w:rsidP="00470004">
      <w:pPr>
        <w:pStyle w:val="Poromisin"/>
        <w:spacing w:line="288" w:lineRule="auto"/>
        <w:jc w:val="both"/>
        <w:rPr>
          <w:rFonts w:ascii="Tahoma" w:eastAsia="Tahoma" w:hAnsi="Tahoma" w:cs="Tahoma"/>
          <w:sz w:val="24"/>
          <w:szCs w:val="24"/>
          <w:shd w:val="clear" w:color="auto" w:fill="FFFFFF"/>
          <w:lang w:val="es-CO"/>
        </w:rPr>
      </w:pPr>
      <w:r w:rsidRPr="0066304D">
        <w:rPr>
          <w:rFonts w:ascii="Tahoma" w:eastAsia="Tahoma" w:hAnsi="Tahoma" w:cs="Tahoma"/>
          <w:sz w:val="24"/>
          <w:szCs w:val="24"/>
          <w:shd w:val="clear" w:color="auto" w:fill="FFFFFF"/>
          <w:lang w:val="es-CO"/>
        </w:rPr>
        <w:tab/>
      </w:r>
      <w:r w:rsidRPr="0066304D">
        <w:rPr>
          <w:rFonts w:ascii="Tahoma" w:hAnsi="Tahoma" w:cs="Tahoma"/>
          <w:sz w:val="24"/>
          <w:szCs w:val="24"/>
          <w:shd w:val="clear" w:color="auto" w:fill="FFFFFF"/>
          <w:lang w:val="es-CO"/>
        </w:rPr>
        <w:t xml:space="preserve">En este sentido,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este no los convierta en autosuficientes económicamente. Por ello, es indispensable comprobar la </w:t>
      </w:r>
      <w:r w:rsidRPr="0066304D">
        <w:rPr>
          <w:rStyle w:val="Ninguno"/>
          <w:rFonts w:ascii="Tahoma" w:hAnsi="Tahoma" w:cs="Tahoma"/>
          <w:sz w:val="24"/>
          <w:szCs w:val="24"/>
          <w:u w:val="single"/>
          <w:shd w:val="clear" w:color="auto" w:fill="FFFFFF"/>
          <w:lang w:val="es-CO"/>
        </w:rPr>
        <w:t>imposibilidad de mantener el mínimo existencial</w:t>
      </w:r>
      <w:r w:rsidRPr="0066304D">
        <w:rPr>
          <w:rFonts w:ascii="Tahoma" w:hAnsi="Tahoma" w:cs="Tahoma"/>
          <w:sz w:val="24"/>
          <w:szCs w:val="24"/>
          <w:shd w:val="clear" w:color="auto" w:fill="FFFFFF"/>
          <w:lang w:val="es-CO"/>
        </w:rPr>
        <w:t xml:space="preserve"> que les permita a los padres subsistir de </w:t>
      </w:r>
      <w:r w:rsidRPr="0066304D">
        <w:rPr>
          <w:rFonts w:ascii="Tahoma" w:hAnsi="Tahoma" w:cs="Tahoma"/>
          <w:sz w:val="24"/>
          <w:szCs w:val="24"/>
          <w:shd w:val="clear" w:color="auto" w:fill="FFFFFF"/>
          <w:lang w:val="es-CO"/>
        </w:rPr>
        <w:lastRenderedPageBreak/>
        <w:t>manera digna, el cual debe predicarse de la situación que éstos tenían al momento de fallecer el hijo. </w:t>
      </w:r>
    </w:p>
    <w:p w:rsidR="00470004" w:rsidRPr="0066304D" w:rsidRDefault="00470004" w:rsidP="00470004">
      <w:pPr>
        <w:pStyle w:val="Poromisin"/>
        <w:ind w:firstLine="1480"/>
        <w:jc w:val="both"/>
        <w:rPr>
          <w:rFonts w:ascii="Tahoma" w:eastAsia="Tahoma" w:hAnsi="Tahoma" w:cs="Tahoma"/>
          <w:sz w:val="24"/>
          <w:szCs w:val="24"/>
          <w:shd w:val="clear" w:color="auto" w:fill="FFFFFF"/>
          <w:lang w:val="es-CO"/>
        </w:rPr>
      </w:pPr>
      <w:r w:rsidRPr="0066304D">
        <w:rPr>
          <w:rFonts w:ascii="Tahoma" w:hAnsi="Tahoma" w:cs="Tahoma"/>
          <w:sz w:val="24"/>
          <w:szCs w:val="24"/>
          <w:shd w:val="clear" w:color="auto" w:fill="FFFFFF"/>
          <w:lang w:val="es-CO"/>
        </w:rPr>
        <w:t> </w:t>
      </w:r>
    </w:p>
    <w:p w:rsidR="00470004" w:rsidRPr="0066304D" w:rsidRDefault="00470004" w:rsidP="00470004">
      <w:pPr>
        <w:pStyle w:val="Poromisin"/>
        <w:spacing w:line="288" w:lineRule="auto"/>
        <w:jc w:val="both"/>
        <w:rPr>
          <w:rFonts w:ascii="Tahoma" w:eastAsia="Tahoma" w:hAnsi="Tahoma" w:cs="Tahoma"/>
          <w:sz w:val="24"/>
          <w:szCs w:val="24"/>
          <w:shd w:val="clear" w:color="auto" w:fill="FFFFFF"/>
          <w:lang w:val="es-CO"/>
        </w:rPr>
      </w:pPr>
      <w:r w:rsidRPr="0066304D">
        <w:rPr>
          <w:rFonts w:ascii="Tahoma" w:eastAsia="Tahoma" w:hAnsi="Tahoma" w:cs="Tahoma"/>
          <w:sz w:val="24"/>
          <w:szCs w:val="24"/>
          <w:shd w:val="clear" w:color="auto" w:fill="FFFFFF"/>
          <w:lang w:val="es-CO"/>
        </w:rPr>
        <w:tab/>
      </w:r>
      <w:r w:rsidRPr="0066304D">
        <w:rPr>
          <w:rFonts w:ascii="Tahoma" w:hAnsi="Tahoma" w:cs="Tahoma"/>
          <w:sz w:val="24"/>
          <w:szCs w:val="24"/>
          <w:shd w:val="clear" w:color="auto" w:fill="FFFFFF"/>
          <w:lang w:val="es-CO"/>
        </w:rPr>
        <w:t>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p>
    <w:p w:rsidR="00470004" w:rsidRPr="0066304D" w:rsidRDefault="00470004" w:rsidP="003C16F7">
      <w:pPr>
        <w:pStyle w:val="Poromisin"/>
        <w:spacing w:line="288" w:lineRule="auto"/>
        <w:jc w:val="both"/>
        <w:rPr>
          <w:rFonts w:ascii="Tahoma" w:eastAsia="Tahoma" w:hAnsi="Tahoma" w:cs="Tahoma"/>
          <w:sz w:val="24"/>
          <w:szCs w:val="24"/>
          <w:shd w:val="clear" w:color="auto" w:fill="FFFFFF"/>
          <w:lang w:val="es-CO"/>
        </w:rPr>
      </w:pPr>
      <w:r w:rsidRPr="0066304D">
        <w:rPr>
          <w:rFonts w:ascii="Tahoma" w:eastAsia="Tahoma" w:hAnsi="Tahoma" w:cs="Tahoma"/>
          <w:sz w:val="24"/>
          <w:szCs w:val="24"/>
          <w:shd w:val="clear" w:color="auto" w:fill="FFFFFF"/>
          <w:lang w:val="es-CO"/>
        </w:rPr>
        <w:tab/>
      </w:r>
    </w:p>
    <w:p w:rsidR="00470004" w:rsidRPr="0066304D" w:rsidRDefault="00470004" w:rsidP="00470004">
      <w:pPr>
        <w:pStyle w:val="Poromisin"/>
        <w:spacing w:line="288" w:lineRule="auto"/>
        <w:jc w:val="both"/>
        <w:rPr>
          <w:rFonts w:ascii="Tahoma" w:eastAsia="Tahoma" w:hAnsi="Tahoma" w:cs="Tahoma"/>
          <w:sz w:val="24"/>
          <w:szCs w:val="24"/>
          <w:shd w:val="clear" w:color="auto" w:fill="FFFFFF"/>
          <w:lang w:val="es-CO"/>
        </w:rPr>
      </w:pPr>
      <w:r w:rsidRPr="0066304D">
        <w:rPr>
          <w:rFonts w:ascii="Tahoma" w:eastAsia="Tahoma" w:hAnsi="Tahoma" w:cs="Tahoma"/>
          <w:sz w:val="24"/>
          <w:szCs w:val="24"/>
          <w:shd w:val="clear" w:color="auto" w:fill="FFFFFF"/>
          <w:lang w:val="es-CO"/>
        </w:rPr>
        <w:tab/>
      </w:r>
      <w:r w:rsidRPr="0066304D">
        <w:rPr>
          <w:rFonts w:ascii="Tahoma" w:hAnsi="Tahoma" w:cs="Tahoma"/>
          <w:sz w:val="24"/>
          <w:szCs w:val="24"/>
          <w:shd w:val="clear" w:color="auto" w:fill="FFFFFF"/>
          <w:lang w:val="es-CO"/>
        </w:rPr>
        <w:t>Sobre este particular, debe tenerse presente además que la Sala de Casación Laboral de la Corte Suprema de Justicia, en sentencia con número de radicación 35351, del 21 de abril de 2009, M.P. Dr. Luis Javier Osorio López, determinó que son los demandantes que pretenden obtener la pensión de sobrevivientes en calidad de padres del causante a quienes, en principio, les corresponde probar por cualquier medio de los legalmente autorizados, que eran dependientes económicamente del causante y, cumplida esta carga probatoria, es la administradora demandada la que debe demostrar dentro de la contienda judicial la existencia de ingresos o rentas propias de los ascendientes que los puedan hacer autosuficiente en relación con su hijo fallecido. </w:t>
      </w:r>
    </w:p>
    <w:p w:rsidR="00470004" w:rsidRPr="0066304D" w:rsidRDefault="00470004" w:rsidP="00470004">
      <w:pPr>
        <w:pStyle w:val="Poromisin"/>
        <w:jc w:val="both"/>
        <w:rPr>
          <w:rFonts w:ascii="Tahoma" w:eastAsia="Tahoma" w:hAnsi="Tahoma" w:cs="Tahoma"/>
          <w:sz w:val="24"/>
          <w:szCs w:val="24"/>
          <w:shd w:val="clear" w:color="auto" w:fill="FFFFFF"/>
          <w:lang w:val="es-CO"/>
        </w:rPr>
      </w:pPr>
      <w:r w:rsidRPr="0066304D">
        <w:rPr>
          <w:rFonts w:ascii="Tahoma" w:hAnsi="Tahoma" w:cs="Tahoma"/>
          <w:sz w:val="24"/>
          <w:szCs w:val="24"/>
          <w:shd w:val="clear" w:color="auto" w:fill="FFFFFF"/>
          <w:lang w:val="es-CO"/>
        </w:rPr>
        <w:t> </w:t>
      </w:r>
    </w:p>
    <w:p w:rsidR="00470004" w:rsidRPr="0066304D" w:rsidRDefault="00470004" w:rsidP="00470004">
      <w:pPr>
        <w:pStyle w:val="Poromisin"/>
        <w:spacing w:line="288" w:lineRule="auto"/>
        <w:jc w:val="both"/>
        <w:rPr>
          <w:rFonts w:ascii="Tahoma" w:eastAsia="Tahoma" w:hAnsi="Tahoma" w:cs="Tahoma"/>
          <w:sz w:val="24"/>
          <w:szCs w:val="24"/>
          <w:shd w:val="clear" w:color="auto" w:fill="FFFFFF"/>
          <w:lang w:val="es-CO"/>
        </w:rPr>
      </w:pPr>
      <w:r w:rsidRPr="0066304D">
        <w:rPr>
          <w:rFonts w:ascii="Tahoma" w:eastAsia="Tahoma" w:hAnsi="Tahoma" w:cs="Tahoma"/>
          <w:sz w:val="24"/>
          <w:szCs w:val="24"/>
          <w:shd w:val="clear" w:color="auto" w:fill="FFFFFF"/>
          <w:lang w:val="es-CO"/>
        </w:rPr>
        <w:tab/>
      </w:r>
      <w:r w:rsidRPr="0066304D">
        <w:rPr>
          <w:rFonts w:ascii="Tahoma" w:hAnsi="Tahoma" w:cs="Tahoma"/>
          <w:sz w:val="24"/>
          <w:szCs w:val="24"/>
          <w:shd w:val="clear" w:color="auto" w:fill="FFFFFF"/>
          <w:lang w:val="es-CO"/>
        </w:rPr>
        <w:t>Asimismo, para efectos probatorios, la Corte Constitucional ha sido reiterativa en señalar que la falta de medios materiales, la escasez o pobreza, esto es, la carencia de medios y recursos económicos</w:t>
      </w:r>
      <w:r w:rsidR="003C16F7">
        <w:rPr>
          <w:rFonts w:ascii="Tahoma" w:hAnsi="Tahoma" w:cs="Tahoma"/>
          <w:sz w:val="24"/>
          <w:szCs w:val="24"/>
          <w:shd w:val="clear" w:color="auto" w:fill="FFFFFF"/>
          <w:lang w:val="es-CO"/>
        </w:rPr>
        <w:t xml:space="preserve">, </w:t>
      </w:r>
      <w:r w:rsidRPr="0066304D">
        <w:rPr>
          <w:rFonts w:ascii="Tahoma" w:hAnsi="Tahoma" w:cs="Tahoma"/>
          <w:sz w:val="24"/>
          <w:szCs w:val="24"/>
          <w:shd w:val="clear" w:color="auto" w:fill="FFFFFF"/>
          <w:lang w:val="es-CO"/>
        </w:rPr>
        <w:t>es un hecho negativo cuya aducción en el proceso no requiere de prueba meticulosa (ver, entre otras, las sentencias, C-070 de 1993, T-190 de 2004 y T-680 de 2007). El fundamento legal de dicha percepción reposa en la normativa del artículo 177 del Código de Procedimiento Civil (hoy 167 del C.G.P.), según el cual, los </w:t>
      </w:r>
      <w:r w:rsidRPr="0066304D">
        <w:rPr>
          <w:rStyle w:val="Ninguno"/>
          <w:rFonts w:ascii="Tahoma" w:hAnsi="Tahoma" w:cs="Tahoma"/>
          <w:i/>
          <w:iCs/>
          <w:sz w:val="24"/>
          <w:szCs w:val="24"/>
          <w:shd w:val="clear" w:color="auto" w:fill="FFFFFF"/>
          <w:lang w:val="es-CO"/>
        </w:rPr>
        <w:t>“hechos notorios y las afirmaciones o negaciones indefinidas no requieren prueba”</w:t>
      </w:r>
      <w:r w:rsidRPr="0066304D">
        <w:rPr>
          <w:rFonts w:ascii="Tahoma" w:hAnsi="Tahoma" w:cs="Tahoma"/>
          <w:sz w:val="24"/>
          <w:szCs w:val="24"/>
          <w:shd w:val="clear" w:color="auto" w:fill="FFFFFF"/>
          <w:lang w:val="es-CO"/>
        </w:rPr>
        <w:t>. La Corte Constitucional ha precisado en concordancia que si una de las partes exhibe una negación indefinida, no le corresponde verificar la ocurrencia de lo que, precisamente, no es un hecho, sino la negación de un hecho. En tal virtud, la carga de la prueba se invierte, correspondiéndole a la contraparte aportar la evidencia de que el hecho que la otra niega, en realidad ocurrió. </w:t>
      </w:r>
    </w:p>
    <w:p w:rsidR="00470004" w:rsidRPr="0066304D" w:rsidRDefault="00470004" w:rsidP="00470004">
      <w:pPr>
        <w:pStyle w:val="Poromisin"/>
        <w:jc w:val="both"/>
        <w:rPr>
          <w:rFonts w:ascii="Tahoma" w:eastAsia="Tahoma" w:hAnsi="Tahoma" w:cs="Tahoma"/>
          <w:sz w:val="24"/>
          <w:szCs w:val="24"/>
          <w:shd w:val="clear" w:color="auto" w:fill="FFFFFF"/>
          <w:lang w:val="es-CO"/>
        </w:rPr>
      </w:pPr>
      <w:r w:rsidRPr="0066304D">
        <w:rPr>
          <w:rFonts w:ascii="Tahoma" w:hAnsi="Tahoma" w:cs="Tahoma"/>
          <w:sz w:val="24"/>
          <w:szCs w:val="24"/>
          <w:shd w:val="clear" w:color="auto" w:fill="FFFFFF"/>
          <w:lang w:val="es-CO"/>
        </w:rPr>
        <w:t> </w:t>
      </w:r>
    </w:p>
    <w:p w:rsidR="00470004" w:rsidRDefault="00470004" w:rsidP="00470004">
      <w:pPr>
        <w:shd w:val="clear" w:color="auto" w:fill="FFFFFF"/>
        <w:spacing w:line="276" w:lineRule="auto"/>
        <w:ind w:firstLine="0"/>
        <w:rPr>
          <w:rFonts w:ascii="Tahoma" w:hAnsi="Tahoma" w:cs="Tahoma"/>
          <w:sz w:val="24"/>
          <w:szCs w:val="24"/>
          <w:shd w:val="clear" w:color="auto" w:fill="FFFFFF"/>
          <w:lang w:val="es-CO"/>
        </w:rPr>
      </w:pPr>
      <w:r w:rsidRPr="0066304D">
        <w:rPr>
          <w:rFonts w:ascii="Tahoma" w:eastAsia="Tahoma" w:hAnsi="Tahoma" w:cs="Tahoma"/>
          <w:sz w:val="24"/>
          <w:szCs w:val="24"/>
          <w:shd w:val="clear" w:color="auto" w:fill="FFFFFF"/>
          <w:lang w:val="es-CO"/>
        </w:rPr>
        <w:tab/>
      </w:r>
      <w:r w:rsidRPr="0066304D">
        <w:rPr>
          <w:rFonts w:ascii="Tahoma" w:hAnsi="Tahoma" w:cs="Tahoma"/>
          <w:sz w:val="24"/>
          <w:szCs w:val="24"/>
          <w:shd w:val="clear" w:color="auto" w:fill="FFFFFF"/>
          <w:lang w:val="es-CO"/>
        </w:rPr>
        <w:t>Ello resulta fundamental para esclarecer que correspondía a la AFP -a la administradora del Régimen de Prima Media en este caso- demostrar que la demandant</w:t>
      </w:r>
      <w:r w:rsidR="003C16F7">
        <w:rPr>
          <w:rFonts w:ascii="Tahoma" w:hAnsi="Tahoma" w:cs="Tahoma"/>
          <w:sz w:val="24"/>
          <w:szCs w:val="24"/>
          <w:shd w:val="clear" w:color="auto" w:fill="FFFFFF"/>
          <w:lang w:val="es-CO"/>
        </w:rPr>
        <w:t>e, antes de la muerte de su hijo</w:t>
      </w:r>
      <w:r w:rsidRPr="0066304D">
        <w:rPr>
          <w:rFonts w:ascii="Tahoma" w:hAnsi="Tahoma" w:cs="Tahoma"/>
          <w:sz w:val="24"/>
          <w:szCs w:val="24"/>
          <w:shd w:val="clear" w:color="auto" w:fill="FFFFFF"/>
          <w:lang w:val="es-CO"/>
        </w:rPr>
        <w:t>, contaba con los suficientes medios y recursos económicos para garantizarse una vida en condiciones dignas, en otras palabras, una congrua subsistencia, al tiempo que a esta le correspondía de</w:t>
      </w:r>
      <w:r>
        <w:rPr>
          <w:rFonts w:ascii="Tahoma" w:hAnsi="Tahoma" w:cs="Tahoma"/>
          <w:sz w:val="24"/>
          <w:szCs w:val="24"/>
          <w:shd w:val="clear" w:color="auto" w:fill="FFFFFF"/>
          <w:lang w:val="es-CO"/>
        </w:rPr>
        <w:t>mostrar que la ayuda que su hija</w:t>
      </w:r>
      <w:r w:rsidRPr="0066304D">
        <w:rPr>
          <w:rFonts w:ascii="Tahoma" w:hAnsi="Tahoma" w:cs="Tahoma"/>
          <w:sz w:val="24"/>
          <w:szCs w:val="24"/>
          <w:shd w:val="clear" w:color="auto" w:fill="FFFFFF"/>
          <w:lang w:val="es-CO"/>
        </w:rPr>
        <w:t xml:space="preserve"> le proveía era regular, periódica y significativa</w:t>
      </w:r>
      <w:r>
        <w:rPr>
          <w:rFonts w:ascii="Tahoma" w:hAnsi="Tahoma" w:cs="Tahoma"/>
          <w:sz w:val="24"/>
          <w:szCs w:val="24"/>
          <w:shd w:val="clear" w:color="auto" w:fill="FFFFFF"/>
          <w:lang w:val="es-CO"/>
        </w:rPr>
        <w:t>.</w:t>
      </w:r>
    </w:p>
    <w:p w:rsidR="00360665" w:rsidRPr="00720908" w:rsidRDefault="00360665" w:rsidP="00727061">
      <w:pPr>
        <w:shd w:val="clear" w:color="auto" w:fill="FFFFFF"/>
        <w:spacing w:line="240" w:lineRule="auto"/>
        <w:ind w:firstLine="0"/>
        <w:rPr>
          <w:rFonts w:ascii="Tahoma" w:hAnsi="Tahoma" w:cs="Tahoma"/>
          <w:sz w:val="20"/>
          <w:szCs w:val="20"/>
          <w:shd w:val="clear" w:color="auto" w:fill="FFFFFF"/>
          <w:lang w:val="es-CO"/>
        </w:rPr>
      </w:pPr>
    </w:p>
    <w:p w:rsidR="00516800" w:rsidRDefault="005423B8" w:rsidP="005423B8">
      <w:pPr>
        <w:shd w:val="clear" w:color="auto" w:fill="FFFFFF"/>
        <w:spacing w:line="276" w:lineRule="auto"/>
        <w:ind w:firstLine="0"/>
        <w:jc w:val="center"/>
        <w:rPr>
          <w:rFonts w:ascii="Tahoma" w:hAnsi="Tahoma" w:cs="Tahoma"/>
          <w:b/>
          <w:sz w:val="24"/>
          <w:szCs w:val="24"/>
          <w:shd w:val="clear" w:color="auto" w:fill="FFFFFF"/>
          <w:lang w:val="es-CO"/>
        </w:rPr>
      </w:pPr>
      <w:r>
        <w:rPr>
          <w:rFonts w:ascii="Tahoma" w:hAnsi="Tahoma" w:cs="Tahoma"/>
          <w:b/>
          <w:sz w:val="24"/>
          <w:szCs w:val="24"/>
          <w:shd w:val="clear" w:color="auto" w:fill="FFFFFF"/>
          <w:lang w:val="es-CO"/>
        </w:rPr>
        <w:t xml:space="preserve">4.2. </w:t>
      </w:r>
      <w:r w:rsidR="00516800">
        <w:rPr>
          <w:rFonts w:ascii="Tahoma" w:hAnsi="Tahoma" w:cs="Tahoma"/>
          <w:b/>
          <w:sz w:val="24"/>
          <w:szCs w:val="24"/>
          <w:shd w:val="clear" w:color="auto" w:fill="FFFFFF"/>
          <w:lang w:val="es-CO"/>
        </w:rPr>
        <w:t>CASO CONCRETO</w:t>
      </w:r>
    </w:p>
    <w:p w:rsidR="00516800" w:rsidRPr="00720908" w:rsidRDefault="00516800" w:rsidP="00720908">
      <w:pPr>
        <w:shd w:val="clear" w:color="auto" w:fill="FFFFFF"/>
        <w:spacing w:line="240" w:lineRule="auto"/>
        <w:ind w:firstLine="0"/>
        <w:rPr>
          <w:rFonts w:ascii="Tahoma" w:hAnsi="Tahoma" w:cs="Tahoma"/>
          <w:b/>
          <w:sz w:val="20"/>
          <w:szCs w:val="20"/>
          <w:shd w:val="clear" w:color="auto" w:fill="FFFFFF"/>
          <w:lang w:val="es-CO"/>
        </w:rPr>
      </w:pPr>
    </w:p>
    <w:p w:rsidR="006B1140" w:rsidRDefault="006B1140" w:rsidP="00BC207D">
      <w:pPr>
        <w:shd w:val="clear" w:color="auto" w:fill="FFFFFF"/>
        <w:spacing w:line="276" w:lineRule="auto"/>
        <w:ind w:firstLine="708"/>
        <w:rPr>
          <w:rFonts w:ascii="Tahoma" w:hAnsi="Tahoma" w:cs="Tahoma"/>
          <w:sz w:val="24"/>
          <w:szCs w:val="24"/>
          <w:shd w:val="clear" w:color="auto" w:fill="FFFFFF"/>
          <w:lang w:val="es-CO"/>
        </w:rPr>
      </w:pPr>
      <w:r>
        <w:rPr>
          <w:rFonts w:ascii="Tahoma" w:hAnsi="Tahoma" w:cs="Tahoma"/>
          <w:sz w:val="24"/>
          <w:szCs w:val="24"/>
          <w:shd w:val="clear" w:color="auto" w:fill="FFFFFF"/>
          <w:lang w:val="es-CO"/>
        </w:rPr>
        <w:t>Según se puede escuchar en los audios de primera instancia, l</w:t>
      </w:r>
      <w:r w:rsidR="00720908">
        <w:rPr>
          <w:rFonts w:ascii="Tahoma" w:hAnsi="Tahoma" w:cs="Tahoma"/>
          <w:sz w:val="24"/>
          <w:szCs w:val="24"/>
          <w:shd w:val="clear" w:color="auto" w:fill="FFFFFF"/>
          <w:lang w:val="es-CO"/>
        </w:rPr>
        <w:t>os argumentos expuestos en la apelaci</w:t>
      </w:r>
      <w:r>
        <w:rPr>
          <w:rFonts w:ascii="Tahoma" w:hAnsi="Tahoma" w:cs="Tahoma"/>
          <w:sz w:val="24"/>
          <w:szCs w:val="24"/>
          <w:shd w:val="clear" w:color="auto" w:fill="FFFFFF"/>
          <w:lang w:val="es-CO"/>
        </w:rPr>
        <w:t>ón se fundan en asertos</w:t>
      </w:r>
      <w:r w:rsidR="00720908">
        <w:rPr>
          <w:rFonts w:ascii="Tahoma" w:hAnsi="Tahoma" w:cs="Tahoma"/>
          <w:sz w:val="24"/>
          <w:szCs w:val="24"/>
          <w:shd w:val="clear" w:color="auto" w:fill="FFFFFF"/>
          <w:lang w:val="es-CO"/>
        </w:rPr>
        <w:t xml:space="preserve"> q</w:t>
      </w:r>
      <w:r>
        <w:rPr>
          <w:rFonts w:ascii="Tahoma" w:hAnsi="Tahoma" w:cs="Tahoma"/>
          <w:sz w:val="24"/>
          <w:szCs w:val="24"/>
          <w:shd w:val="clear" w:color="auto" w:fill="FFFFFF"/>
          <w:lang w:val="es-CO"/>
        </w:rPr>
        <w:t>ue provienen de la</w:t>
      </w:r>
      <w:r w:rsidR="00720908">
        <w:rPr>
          <w:rFonts w:ascii="Tahoma" w:hAnsi="Tahoma" w:cs="Tahoma"/>
          <w:sz w:val="24"/>
          <w:szCs w:val="24"/>
          <w:shd w:val="clear" w:color="auto" w:fill="FFFFFF"/>
          <w:lang w:val="es-CO"/>
        </w:rPr>
        <w:t xml:space="preserve"> </w:t>
      </w:r>
      <w:r>
        <w:rPr>
          <w:rFonts w:ascii="Tahoma" w:hAnsi="Tahoma" w:cs="Tahoma"/>
          <w:sz w:val="24"/>
          <w:szCs w:val="24"/>
          <w:shd w:val="clear" w:color="auto" w:fill="FFFFFF"/>
          <w:lang w:val="es-CO"/>
        </w:rPr>
        <w:t>deman</w:t>
      </w:r>
      <w:r w:rsidR="00FD7B4C">
        <w:rPr>
          <w:rFonts w:ascii="Tahoma" w:hAnsi="Tahoma" w:cs="Tahoma"/>
          <w:sz w:val="24"/>
          <w:szCs w:val="24"/>
          <w:shd w:val="clear" w:color="auto" w:fill="FFFFFF"/>
          <w:lang w:val="es-CO"/>
        </w:rPr>
        <w:t>dante (quien de oficio fue interrogada en primera instancia) y de deponentes</w:t>
      </w:r>
      <w:r w:rsidR="003C16F7">
        <w:rPr>
          <w:rFonts w:ascii="Tahoma" w:hAnsi="Tahoma" w:cs="Tahoma"/>
          <w:sz w:val="24"/>
          <w:szCs w:val="24"/>
          <w:shd w:val="clear" w:color="auto" w:fill="FFFFFF"/>
          <w:lang w:val="es-CO"/>
        </w:rPr>
        <w:t xml:space="preserve"> </w:t>
      </w:r>
      <w:r w:rsidR="003C16F7" w:rsidRPr="00516800">
        <w:rPr>
          <w:rFonts w:ascii="Tahoma" w:hAnsi="Tahoma" w:cs="Tahoma"/>
          <w:b/>
          <w:sz w:val="24"/>
          <w:szCs w:val="24"/>
          <w:shd w:val="clear" w:color="auto" w:fill="FFFFFF"/>
        </w:rPr>
        <w:t>GLADYS CASTAÑO RINCÓN</w:t>
      </w:r>
      <w:r w:rsidR="003C16F7">
        <w:rPr>
          <w:rFonts w:ascii="Tahoma" w:hAnsi="Tahoma" w:cs="Tahoma"/>
          <w:sz w:val="24"/>
          <w:szCs w:val="24"/>
          <w:shd w:val="clear" w:color="auto" w:fill="FFFFFF"/>
        </w:rPr>
        <w:t xml:space="preserve"> y </w:t>
      </w:r>
      <w:r w:rsidR="003C16F7" w:rsidRPr="00516800">
        <w:rPr>
          <w:rFonts w:ascii="Tahoma" w:hAnsi="Tahoma" w:cs="Tahoma"/>
          <w:b/>
          <w:sz w:val="24"/>
          <w:szCs w:val="24"/>
          <w:shd w:val="clear" w:color="auto" w:fill="FFFFFF"/>
        </w:rPr>
        <w:t>POMPILIO PINEDA GÓNZALEZ</w:t>
      </w:r>
      <w:r w:rsidR="000A2A2F">
        <w:rPr>
          <w:rFonts w:ascii="Tahoma" w:hAnsi="Tahoma" w:cs="Tahoma"/>
          <w:sz w:val="24"/>
          <w:szCs w:val="24"/>
          <w:shd w:val="clear" w:color="auto" w:fill="FFFFFF"/>
          <w:lang w:val="es-CO"/>
        </w:rPr>
        <w:t>, cuya</w:t>
      </w:r>
      <w:r w:rsidR="00FD7B4C">
        <w:rPr>
          <w:rFonts w:ascii="Tahoma" w:hAnsi="Tahoma" w:cs="Tahoma"/>
          <w:sz w:val="24"/>
          <w:szCs w:val="24"/>
          <w:shd w:val="clear" w:color="auto" w:fill="FFFFFF"/>
          <w:lang w:val="es-CO"/>
        </w:rPr>
        <w:t xml:space="preserve"> </w:t>
      </w:r>
      <w:r w:rsidR="00BC207D">
        <w:rPr>
          <w:rFonts w:ascii="Tahoma" w:hAnsi="Tahoma" w:cs="Tahoma"/>
          <w:sz w:val="24"/>
          <w:szCs w:val="24"/>
          <w:shd w:val="clear" w:color="auto" w:fill="FFFFFF"/>
          <w:lang w:val="es-CO"/>
        </w:rPr>
        <w:t>credibilidad fue puesta en duda por la jueza de primera instancia.</w:t>
      </w:r>
    </w:p>
    <w:p w:rsidR="006B1140" w:rsidRPr="00727061" w:rsidRDefault="006B1140" w:rsidP="00727061">
      <w:pPr>
        <w:shd w:val="clear" w:color="auto" w:fill="FFFFFF"/>
        <w:spacing w:line="240" w:lineRule="auto"/>
        <w:ind w:firstLine="708"/>
        <w:rPr>
          <w:rFonts w:ascii="Tahoma" w:hAnsi="Tahoma" w:cs="Tahoma"/>
          <w:sz w:val="20"/>
          <w:szCs w:val="20"/>
          <w:shd w:val="clear" w:color="auto" w:fill="FFFFFF"/>
          <w:lang w:val="es-CO"/>
        </w:rPr>
      </w:pPr>
    </w:p>
    <w:p w:rsidR="00A73416" w:rsidRDefault="003C16F7" w:rsidP="004E0A98">
      <w:pPr>
        <w:shd w:val="clear" w:color="auto" w:fill="FFFFFF"/>
        <w:spacing w:line="276" w:lineRule="auto"/>
        <w:ind w:firstLine="708"/>
        <w:rPr>
          <w:rFonts w:ascii="Tahoma" w:hAnsi="Tahoma" w:cs="Tahoma"/>
          <w:sz w:val="24"/>
          <w:szCs w:val="24"/>
          <w:shd w:val="clear" w:color="auto" w:fill="FFFFFF"/>
          <w:lang w:val="es-CO"/>
        </w:rPr>
      </w:pPr>
      <w:r w:rsidRPr="003C16F7">
        <w:rPr>
          <w:rFonts w:ascii="Tahoma" w:hAnsi="Tahoma" w:cs="Tahoma"/>
          <w:sz w:val="24"/>
          <w:szCs w:val="24"/>
          <w:shd w:val="clear" w:color="auto" w:fill="FFFFFF"/>
          <w:lang w:val="es-CO"/>
        </w:rPr>
        <w:t>Para analizar el dicho de los declarantes, es conveniente empezar por</w:t>
      </w:r>
      <w:r>
        <w:rPr>
          <w:rFonts w:ascii="Tahoma" w:hAnsi="Tahoma" w:cs="Tahoma"/>
          <w:b/>
          <w:sz w:val="24"/>
          <w:szCs w:val="24"/>
          <w:shd w:val="clear" w:color="auto" w:fill="FFFFFF"/>
          <w:lang w:val="es-CO"/>
        </w:rPr>
        <w:t xml:space="preserve"> </w:t>
      </w:r>
      <w:r w:rsidR="006B1140" w:rsidRPr="006B1140">
        <w:rPr>
          <w:rFonts w:ascii="Tahoma" w:hAnsi="Tahoma" w:cs="Tahoma"/>
          <w:b/>
          <w:sz w:val="24"/>
          <w:szCs w:val="24"/>
          <w:shd w:val="clear" w:color="auto" w:fill="FFFFFF"/>
          <w:lang w:val="es-CO"/>
        </w:rPr>
        <w:t>JORGE ANDRÉS ORTEGA CORREA</w:t>
      </w:r>
      <w:r w:rsidR="006B1140">
        <w:rPr>
          <w:rFonts w:ascii="Tahoma" w:hAnsi="Tahoma" w:cs="Tahoma"/>
          <w:sz w:val="24"/>
          <w:szCs w:val="24"/>
          <w:shd w:val="clear" w:color="auto" w:fill="FFFFFF"/>
          <w:lang w:val="es-CO"/>
        </w:rPr>
        <w:t>, cuyo testimonio sirvió de fundamento a la decisión de primera instancia,</w:t>
      </w:r>
      <w:r>
        <w:rPr>
          <w:rFonts w:ascii="Tahoma" w:hAnsi="Tahoma" w:cs="Tahoma"/>
          <w:sz w:val="24"/>
          <w:szCs w:val="24"/>
          <w:shd w:val="clear" w:color="auto" w:fill="FFFFFF"/>
          <w:lang w:val="es-CO"/>
        </w:rPr>
        <w:t xml:space="preserve"> y quien</w:t>
      </w:r>
      <w:r w:rsidR="006B1140">
        <w:rPr>
          <w:rFonts w:ascii="Tahoma" w:hAnsi="Tahoma" w:cs="Tahoma"/>
          <w:sz w:val="24"/>
          <w:szCs w:val="24"/>
          <w:shd w:val="clear" w:color="auto" w:fill="FFFFFF"/>
          <w:lang w:val="es-CO"/>
        </w:rPr>
        <w:t xml:space="preserve"> señaló, básicamente</w:t>
      </w:r>
      <w:r w:rsidR="00BC207D">
        <w:rPr>
          <w:rFonts w:ascii="Tahoma" w:hAnsi="Tahoma" w:cs="Tahoma"/>
          <w:sz w:val="24"/>
          <w:szCs w:val="24"/>
          <w:shd w:val="clear" w:color="auto" w:fill="FFFFFF"/>
          <w:lang w:val="es-CO"/>
        </w:rPr>
        <w:t>:</w:t>
      </w:r>
      <w:r w:rsidR="006B1140">
        <w:rPr>
          <w:rFonts w:ascii="Tahoma" w:hAnsi="Tahoma" w:cs="Tahoma"/>
          <w:sz w:val="24"/>
          <w:szCs w:val="24"/>
          <w:shd w:val="clear" w:color="auto" w:fill="FFFFFF"/>
          <w:lang w:val="es-CO"/>
        </w:rPr>
        <w:t xml:space="preserve"> </w:t>
      </w:r>
    </w:p>
    <w:p w:rsidR="00A73416" w:rsidRPr="00727061" w:rsidRDefault="00A73416" w:rsidP="00727061">
      <w:pPr>
        <w:shd w:val="clear" w:color="auto" w:fill="FFFFFF"/>
        <w:spacing w:line="240" w:lineRule="auto"/>
        <w:ind w:firstLine="708"/>
        <w:rPr>
          <w:rFonts w:ascii="Tahoma" w:hAnsi="Tahoma" w:cs="Tahoma"/>
          <w:sz w:val="20"/>
          <w:szCs w:val="20"/>
          <w:shd w:val="clear" w:color="auto" w:fill="FFFFFF"/>
          <w:lang w:val="es-CO"/>
        </w:rPr>
      </w:pPr>
    </w:p>
    <w:p w:rsidR="00A73416" w:rsidRDefault="00BC207D" w:rsidP="004E0A98">
      <w:pPr>
        <w:shd w:val="clear" w:color="auto" w:fill="FFFFFF"/>
        <w:spacing w:line="276" w:lineRule="auto"/>
        <w:ind w:firstLine="708"/>
        <w:rPr>
          <w:rFonts w:ascii="Tahoma" w:hAnsi="Tahoma" w:cs="Tahoma"/>
          <w:b/>
          <w:sz w:val="24"/>
          <w:szCs w:val="24"/>
          <w:shd w:val="clear" w:color="auto" w:fill="FFFFFF"/>
          <w:lang w:val="es-CO"/>
        </w:rPr>
      </w:pPr>
      <w:r w:rsidRPr="00BC207D">
        <w:rPr>
          <w:rFonts w:ascii="Tahoma" w:hAnsi="Tahoma" w:cs="Tahoma"/>
          <w:b/>
          <w:sz w:val="24"/>
          <w:szCs w:val="24"/>
          <w:shd w:val="clear" w:color="auto" w:fill="FFFFFF"/>
          <w:lang w:val="es-CO"/>
        </w:rPr>
        <w:t xml:space="preserve">1) </w:t>
      </w:r>
      <w:r w:rsidRPr="00BC207D">
        <w:rPr>
          <w:rFonts w:ascii="Tahoma" w:hAnsi="Tahoma" w:cs="Tahoma"/>
          <w:sz w:val="24"/>
          <w:szCs w:val="24"/>
          <w:shd w:val="clear" w:color="auto" w:fill="FFFFFF"/>
          <w:lang w:val="es-CO"/>
        </w:rPr>
        <w:t>que</w:t>
      </w:r>
      <w:r>
        <w:rPr>
          <w:rFonts w:ascii="Tahoma" w:hAnsi="Tahoma" w:cs="Tahoma"/>
          <w:b/>
          <w:sz w:val="24"/>
          <w:szCs w:val="24"/>
          <w:shd w:val="clear" w:color="auto" w:fill="FFFFFF"/>
          <w:lang w:val="es-CO"/>
        </w:rPr>
        <w:t xml:space="preserve"> </w:t>
      </w:r>
      <w:r w:rsidR="006B1140" w:rsidRPr="00A73416">
        <w:rPr>
          <w:rFonts w:ascii="Tahoma" w:hAnsi="Tahoma" w:cs="Tahoma"/>
          <w:b/>
          <w:sz w:val="24"/>
          <w:szCs w:val="24"/>
          <w:shd w:val="clear" w:color="auto" w:fill="FFFFFF"/>
          <w:lang w:val="es-CO"/>
        </w:rPr>
        <w:t>LUIS HERNAN</w:t>
      </w:r>
      <w:r w:rsidR="006B1140">
        <w:rPr>
          <w:rFonts w:ascii="Tahoma" w:hAnsi="Tahoma" w:cs="Tahoma"/>
          <w:sz w:val="24"/>
          <w:szCs w:val="24"/>
          <w:shd w:val="clear" w:color="auto" w:fill="FFFFFF"/>
          <w:lang w:val="es-CO"/>
        </w:rPr>
        <w:t xml:space="preserve"> trabajó como ayudante de construcción y vigilante hasta cuando se puso muy enfermo a causa del virus del VIH-SIDA</w:t>
      </w:r>
      <w:r>
        <w:rPr>
          <w:rFonts w:ascii="Tahoma" w:hAnsi="Tahoma" w:cs="Tahoma"/>
          <w:sz w:val="24"/>
          <w:szCs w:val="24"/>
          <w:shd w:val="clear" w:color="auto" w:fill="FFFFFF"/>
          <w:lang w:val="es-CO"/>
        </w:rPr>
        <w:t>, quedando</w:t>
      </w:r>
      <w:r w:rsidR="006B1140">
        <w:rPr>
          <w:rFonts w:ascii="Tahoma" w:hAnsi="Tahoma" w:cs="Tahoma"/>
          <w:sz w:val="24"/>
          <w:szCs w:val="24"/>
          <w:shd w:val="clear" w:color="auto" w:fill="FFFFFF"/>
          <w:lang w:val="es-CO"/>
        </w:rPr>
        <w:t xml:space="preserve"> postrado en la c</w:t>
      </w:r>
      <w:r>
        <w:rPr>
          <w:rFonts w:ascii="Tahoma" w:hAnsi="Tahoma" w:cs="Tahoma"/>
          <w:sz w:val="24"/>
          <w:szCs w:val="24"/>
          <w:shd w:val="clear" w:color="auto" w:fill="FFFFFF"/>
          <w:lang w:val="es-CO"/>
        </w:rPr>
        <w:t>ama por más de tres (3) años antes de fallecer;</w:t>
      </w:r>
      <w:r w:rsidRPr="00BC207D">
        <w:rPr>
          <w:rFonts w:ascii="Tahoma" w:hAnsi="Tahoma" w:cs="Tahoma"/>
          <w:b/>
          <w:sz w:val="24"/>
          <w:szCs w:val="24"/>
          <w:shd w:val="clear" w:color="auto" w:fill="FFFFFF"/>
          <w:lang w:val="es-CO"/>
        </w:rPr>
        <w:t xml:space="preserve"> </w:t>
      </w:r>
    </w:p>
    <w:p w:rsidR="00A73416" w:rsidRPr="00727061" w:rsidRDefault="00A73416" w:rsidP="00727061">
      <w:pPr>
        <w:shd w:val="clear" w:color="auto" w:fill="FFFFFF"/>
        <w:spacing w:line="240" w:lineRule="auto"/>
        <w:ind w:firstLine="708"/>
        <w:rPr>
          <w:rFonts w:ascii="Tahoma" w:hAnsi="Tahoma" w:cs="Tahoma"/>
          <w:b/>
          <w:sz w:val="20"/>
          <w:szCs w:val="20"/>
          <w:shd w:val="clear" w:color="auto" w:fill="FFFFFF"/>
          <w:lang w:val="es-CO"/>
        </w:rPr>
      </w:pPr>
    </w:p>
    <w:p w:rsidR="00A73416" w:rsidRDefault="00BC207D" w:rsidP="004E0A98">
      <w:pPr>
        <w:shd w:val="clear" w:color="auto" w:fill="FFFFFF"/>
        <w:spacing w:line="276" w:lineRule="auto"/>
        <w:ind w:firstLine="708"/>
        <w:rPr>
          <w:rFonts w:ascii="Tahoma" w:hAnsi="Tahoma" w:cs="Tahoma"/>
          <w:sz w:val="24"/>
          <w:szCs w:val="24"/>
          <w:shd w:val="clear" w:color="auto" w:fill="FFFFFF"/>
          <w:lang w:val="es-CO"/>
        </w:rPr>
      </w:pPr>
      <w:r w:rsidRPr="00BC207D">
        <w:rPr>
          <w:rFonts w:ascii="Tahoma" w:hAnsi="Tahoma" w:cs="Tahoma"/>
          <w:b/>
          <w:sz w:val="24"/>
          <w:szCs w:val="24"/>
          <w:shd w:val="clear" w:color="auto" w:fill="FFFFFF"/>
          <w:lang w:val="es-CO"/>
        </w:rPr>
        <w:t>2)</w:t>
      </w:r>
      <w:r>
        <w:rPr>
          <w:rFonts w:ascii="Tahoma" w:hAnsi="Tahoma" w:cs="Tahoma"/>
          <w:sz w:val="24"/>
          <w:szCs w:val="24"/>
          <w:shd w:val="clear" w:color="auto" w:fill="FFFFFF"/>
          <w:lang w:val="es-CO"/>
        </w:rPr>
        <w:t xml:space="preserve"> la enfermedad le afectó</w:t>
      </w:r>
      <w:r w:rsidR="00727061">
        <w:rPr>
          <w:rFonts w:ascii="Tahoma" w:hAnsi="Tahoma" w:cs="Tahoma"/>
          <w:sz w:val="24"/>
          <w:szCs w:val="24"/>
          <w:shd w:val="clear" w:color="auto" w:fill="FFFFFF"/>
          <w:lang w:val="es-CO"/>
        </w:rPr>
        <w:t xml:space="preserve"> gravemente</w:t>
      </w:r>
      <w:r>
        <w:rPr>
          <w:rFonts w:ascii="Tahoma" w:hAnsi="Tahoma" w:cs="Tahoma"/>
          <w:sz w:val="24"/>
          <w:szCs w:val="24"/>
          <w:shd w:val="clear" w:color="auto" w:fill="FFFFFF"/>
          <w:lang w:val="es-CO"/>
        </w:rPr>
        <w:t xml:space="preserve"> el cerebro y lo postró de manera definitiva; </w:t>
      </w:r>
    </w:p>
    <w:p w:rsidR="00A73416" w:rsidRPr="00727061" w:rsidRDefault="00A73416" w:rsidP="00727061">
      <w:pPr>
        <w:shd w:val="clear" w:color="auto" w:fill="FFFFFF"/>
        <w:spacing w:line="240" w:lineRule="auto"/>
        <w:ind w:firstLine="708"/>
        <w:rPr>
          <w:rFonts w:ascii="Tahoma" w:hAnsi="Tahoma" w:cs="Tahoma"/>
          <w:sz w:val="20"/>
          <w:szCs w:val="20"/>
          <w:shd w:val="clear" w:color="auto" w:fill="FFFFFF"/>
          <w:lang w:val="es-CO"/>
        </w:rPr>
      </w:pPr>
    </w:p>
    <w:p w:rsidR="006B1140" w:rsidRDefault="00BC207D" w:rsidP="00A73416">
      <w:pPr>
        <w:shd w:val="clear" w:color="auto" w:fill="FFFFFF"/>
        <w:spacing w:line="276" w:lineRule="auto"/>
        <w:ind w:firstLine="708"/>
        <w:rPr>
          <w:rFonts w:ascii="Tahoma" w:hAnsi="Tahoma" w:cs="Tahoma"/>
          <w:sz w:val="24"/>
          <w:szCs w:val="24"/>
          <w:shd w:val="clear" w:color="auto" w:fill="FFFFFF"/>
          <w:lang w:val="es-CO"/>
        </w:rPr>
      </w:pPr>
      <w:r w:rsidRPr="00BC207D">
        <w:rPr>
          <w:rFonts w:ascii="Tahoma" w:hAnsi="Tahoma" w:cs="Tahoma"/>
          <w:b/>
          <w:sz w:val="24"/>
          <w:szCs w:val="24"/>
          <w:shd w:val="clear" w:color="auto" w:fill="FFFFFF"/>
          <w:lang w:val="es-CO"/>
        </w:rPr>
        <w:t>3)</w:t>
      </w:r>
      <w:r w:rsidR="00A73416">
        <w:rPr>
          <w:rFonts w:ascii="Tahoma" w:hAnsi="Tahoma" w:cs="Tahoma"/>
          <w:sz w:val="24"/>
          <w:szCs w:val="24"/>
          <w:shd w:val="clear" w:color="auto" w:fill="FFFFFF"/>
          <w:lang w:val="es-CO"/>
        </w:rPr>
        <w:t xml:space="preserve"> la demandante, quien es pensionada, se consagró al cuidado de su hijo hasta cuando</w:t>
      </w:r>
      <w:r w:rsidR="00727061">
        <w:rPr>
          <w:rFonts w:ascii="Tahoma" w:hAnsi="Tahoma" w:cs="Tahoma"/>
          <w:sz w:val="24"/>
          <w:szCs w:val="24"/>
          <w:shd w:val="clear" w:color="auto" w:fill="FFFFFF"/>
          <w:lang w:val="es-CO"/>
        </w:rPr>
        <w:t xml:space="preserve"> este</w:t>
      </w:r>
      <w:r w:rsidR="00A73416">
        <w:rPr>
          <w:rFonts w:ascii="Tahoma" w:hAnsi="Tahoma" w:cs="Tahoma"/>
          <w:sz w:val="24"/>
          <w:szCs w:val="24"/>
          <w:shd w:val="clear" w:color="auto" w:fill="FFFFFF"/>
          <w:lang w:val="es-CO"/>
        </w:rPr>
        <w:t xml:space="preserve"> falleció. En este último punto, el deponente afirmó</w:t>
      </w:r>
      <w:r w:rsidR="00727061">
        <w:rPr>
          <w:rFonts w:ascii="Tahoma" w:hAnsi="Tahoma" w:cs="Tahoma"/>
          <w:sz w:val="24"/>
          <w:szCs w:val="24"/>
          <w:shd w:val="clear" w:color="auto" w:fill="FFFFFF"/>
          <w:lang w:val="es-CO"/>
        </w:rPr>
        <w:t>,</w:t>
      </w:r>
      <w:r w:rsidR="00A73416">
        <w:rPr>
          <w:rFonts w:ascii="Tahoma" w:hAnsi="Tahoma" w:cs="Tahoma"/>
          <w:sz w:val="24"/>
          <w:szCs w:val="24"/>
          <w:shd w:val="clear" w:color="auto" w:fill="FFFFFF"/>
          <w:lang w:val="es-CO"/>
        </w:rPr>
        <w:t xml:space="preserve"> categóricamente:</w:t>
      </w:r>
      <w:r w:rsidR="004E0A98">
        <w:rPr>
          <w:rFonts w:ascii="Tahoma" w:hAnsi="Tahoma" w:cs="Tahoma"/>
          <w:sz w:val="24"/>
          <w:szCs w:val="24"/>
          <w:shd w:val="clear" w:color="auto" w:fill="FFFFFF"/>
          <w:lang w:val="es-CO"/>
        </w:rPr>
        <w:t xml:space="preserve"> </w:t>
      </w:r>
      <w:r w:rsidR="004E0A98" w:rsidRPr="004E0A98">
        <w:rPr>
          <w:rFonts w:ascii="Arial Narrow" w:hAnsi="Arial Narrow" w:cs="Tahoma"/>
          <w:i/>
          <w:sz w:val="24"/>
          <w:szCs w:val="24"/>
          <w:shd w:val="clear" w:color="auto" w:fill="FFFFFF"/>
          <w:lang w:val="es-CO"/>
        </w:rPr>
        <w:t>“l</w:t>
      </w:r>
      <w:r w:rsidR="006B1140" w:rsidRPr="004E0A98">
        <w:rPr>
          <w:rFonts w:ascii="Arial Narrow" w:hAnsi="Arial Narrow" w:cs="Tahoma"/>
          <w:i/>
          <w:sz w:val="24"/>
          <w:szCs w:val="24"/>
          <w:shd w:val="clear" w:color="auto" w:fill="FFFFFF"/>
          <w:lang w:val="es-CO"/>
        </w:rPr>
        <w:t>a mamá mantuvo a Hernán los últimos años de su vida</w:t>
      </w:r>
      <w:r w:rsidR="004E0A98" w:rsidRPr="004E0A98">
        <w:rPr>
          <w:rFonts w:ascii="Arial Narrow" w:hAnsi="Arial Narrow" w:cs="Tahoma"/>
          <w:i/>
          <w:sz w:val="24"/>
          <w:szCs w:val="24"/>
          <w:shd w:val="clear" w:color="auto" w:fill="FFFFFF"/>
          <w:lang w:val="es-CO"/>
        </w:rPr>
        <w:t>”</w:t>
      </w:r>
      <w:r w:rsidR="006B1140">
        <w:rPr>
          <w:rFonts w:ascii="Tahoma" w:hAnsi="Tahoma" w:cs="Tahoma"/>
          <w:sz w:val="24"/>
          <w:szCs w:val="24"/>
          <w:shd w:val="clear" w:color="auto" w:fill="FFFFFF"/>
          <w:lang w:val="es-CO"/>
        </w:rPr>
        <w:t xml:space="preserve">. </w:t>
      </w:r>
    </w:p>
    <w:p w:rsidR="00A73416" w:rsidRPr="00727061" w:rsidRDefault="00A73416" w:rsidP="00727061">
      <w:pPr>
        <w:shd w:val="clear" w:color="auto" w:fill="FFFFFF"/>
        <w:spacing w:line="240" w:lineRule="auto"/>
        <w:ind w:firstLine="708"/>
        <w:rPr>
          <w:rFonts w:ascii="Tahoma" w:hAnsi="Tahoma" w:cs="Tahoma"/>
          <w:sz w:val="20"/>
          <w:szCs w:val="20"/>
          <w:shd w:val="clear" w:color="auto" w:fill="FFFFFF"/>
          <w:lang w:val="es-CO"/>
        </w:rPr>
      </w:pPr>
    </w:p>
    <w:p w:rsidR="00A73416" w:rsidRDefault="00A73416" w:rsidP="00A73416">
      <w:pPr>
        <w:shd w:val="clear" w:color="auto" w:fill="FFFFFF"/>
        <w:spacing w:line="276" w:lineRule="auto"/>
        <w:ind w:firstLine="708"/>
        <w:rPr>
          <w:rFonts w:ascii="Tahoma" w:hAnsi="Tahoma" w:cs="Tahoma"/>
          <w:sz w:val="24"/>
          <w:szCs w:val="24"/>
          <w:shd w:val="clear" w:color="auto" w:fill="FFFFFF"/>
          <w:lang w:val="es-CO"/>
        </w:rPr>
      </w:pPr>
      <w:r w:rsidRPr="00A73416">
        <w:rPr>
          <w:rFonts w:ascii="Tahoma" w:hAnsi="Tahoma" w:cs="Tahoma"/>
          <w:b/>
          <w:sz w:val="24"/>
          <w:szCs w:val="24"/>
          <w:shd w:val="clear" w:color="auto" w:fill="FFFFFF"/>
          <w:lang w:val="es-CO"/>
        </w:rPr>
        <w:t xml:space="preserve">4) </w:t>
      </w:r>
      <w:r>
        <w:rPr>
          <w:rFonts w:ascii="Tahoma" w:hAnsi="Tahoma" w:cs="Tahoma"/>
          <w:sz w:val="24"/>
          <w:szCs w:val="24"/>
          <w:shd w:val="clear" w:color="auto" w:fill="FFFFFF"/>
          <w:lang w:val="es-CO"/>
        </w:rPr>
        <w:t>Señaló además</w:t>
      </w:r>
      <w:r w:rsidR="00727061">
        <w:rPr>
          <w:rFonts w:ascii="Tahoma" w:hAnsi="Tahoma" w:cs="Tahoma"/>
          <w:sz w:val="24"/>
          <w:szCs w:val="24"/>
          <w:shd w:val="clear" w:color="auto" w:fill="FFFFFF"/>
          <w:lang w:val="es-CO"/>
        </w:rPr>
        <w:t>, por último,</w:t>
      </w:r>
      <w:r w:rsidR="000A2A2F">
        <w:rPr>
          <w:rFonts w:ascii="Tahoma" w:hAnsi="Tahoma" w:cs="Tahoma"/>
          <w:sz w:val="24"/>
          <w:szCs w:val="24"/>
          <w:shd w:val="clear" w:color="auto" w:fill="FFFFFF"/>
          <w:lang w:val="es-CO"/>
        </w:rPr>
        <w:t xml:space="preserve"> que la demandante vivía y aún vive</w:t>
      </w:r>
      <w:r>
        <w:rPr>
          <w:rFonts w:ascii="Tahoma" w:hAnsi="Tahoma" w:cs="Tahoma"/>
          <w:sz w:val="24"/>
          <w:szCs w:val="24"/>
          <w:shd w:val="clear" w:color="auto" w:fill="FFFFFF"/>
          <w:lang w:val="es-CO"/>
        </w:rPr>
        <w:t xml:space="preserve"> junto a otros tres hijos: Johana, quien es psicóloga; Javier, quien estudia música, y John Jairo, quien padece de síndrome de Down.</w:t>
      </w:r>
    </w:p>
    <w:p w:rsidR="00A73416" w:rsidRPr="00727061" w:rsidRDefault="00A73416" w:rsidP="00727061">
      <w:pPr>
        <w:shd w:val="clear" w:color="auto" w:fill="FFFFFF"/>
        <w:spacing w:line="240" w:lineRule="auto"/>
        <w:ind w:firstLine="0"/>
        <w:rPr>
          <w:rFonts w:ascii="Tahoma" w:hAnsi="Tahoma" w:cs="Tahoma"/>
          <w:sz w:val="20"/>
          <w:szCs w:val="20"/>
          <w:shd w:val="clear" w:color="auto" w:fill="FFFFFF"/>
          <w:lang w:val="es-CO"/>
        </w:rPr>
      </w:pPr>
    </w:p>
    <w:p w:rsidR="00C447BB" w:rsidRDefault="00A73416" w:rsidP="00A73416">
      <w:pPr>
        <w:shd w:val="clear" w:color="auto" w:fill="FFFFFF"/>
        <w:spacing w:line="276" w:lineRule="auto"/>
        <w:ind w:firstLine="708"/>
        <w:rPr>
          <w:rFonts w:ascii="Tahoma" w:hAnsi="Tahoma" w:cs="Tahoma"/>
          <w:sz w:val="24"/>
          <w:szCs w:val="24"/>
          <w:shd w:val="clear" w:color="auto" w:fill="FFFFFF"/>
        </w:rPr>
      </w:pPr>
      <w:r>
        <w:rPr>
          <w:rFonts w:ascii="Tahoma" w:hAnsi="Tahoma" w:cs="Tahoma"/>
          <w:sz w:val="24"/>
          <w:szCs w:val="24"/>
          <w:shd w:val="clear" w:color="auto" w:fill="FFFFFF"/>
          <w:lang w:val="es-CO"/>
        </w:rPr>
        <w:t>Capítulo aparte merecen los testimonios de</w:t>
      </w:r>
      <w:r w:rsidR="00376AFD">
        <w:rPr>
          <w:rFonts w:ascii="Tahoma" w:hAnsi="Tahoma" w:cs="Tahoma"/>
          <w:sz w:val="24"/>
          <w:szCs w:val="24"/>
          <w:shd w:val="clear" w:color="auto" w:fill="FFFFFF"/>
          <w:lang w:val="es-CO"/>
        </w:rPr>
        <w:t xml:space="preserve"> los esposos </w:t>
      </w:r>
      <w:r w:rsidR="00376AFD" w:rsidRPr="00516800">
        <w:rPr>
          <w:rFonts w:ascii="Tahoma" w:hAnsi="Tahoma" w:cs="Tahoma"/>
          <w:b/>
          <w:sz w:val="24"/>
          <w:szCs w:val="24"/>
          <w:shd w:val="clear" w:color="auto" w:fill="FFFFFF"/>
        </w:rPr>
        <w:t>GLADYS CASTAÑO RINCÓN</w:t>
      </w:r>
      <w:r w:rsidR="00376AFD">
        <w:rPr>
          <w:rFonts w:ascii="Tahoma" w:hAnsi="Tahoma" w:cs="Tahoma"/>
          <w:sz w:val="24"/>
          <w:szCs w:val="24"/>
          <w:shd w:val="clear" w:color="auto" w:fill="FFFFFF"/>
        </w:rPr>
        <w:t xml:space="preserve"> </w:t>
      </w:r>
      <w:r>
        <w:rPr>
          <w:rFonts w:ascii="Tahoma" w:hAnsi="Tahoma" w:cs="Tahoma"/>
          <w:sz w:val="24"/>
          <w:szCs w:val="24"/>
          <w:shd w:val="clear" w:color="auto" w:fill="FFFFFF"/>
        </w:rPr>
        <w:t xml:space="preserve">y </w:t>
      </w:r>
      <w:r w:rsidRPr="00516800">
        <w:rPr>
          <w:rFonts w:ascii="Tahoma" w:hAnsi="Tahoma" w:cs="Tahoma"/>
          <w:b/>
          <w:sz w:val="24"/>
          <w:szCs w:val="24"/>
          <w:shd w:val="clear" w:color="auto" w:fill="FFFFFF"/>
        </w:rPr>
        <w:t>POMPILIO PINEDA GÓNZALEZ</w:t>
      </w:r>
      <w:r>
        <w:rPr>
          <w:rFonts w:ascii="Tahoma" w:hAnsi="Tahoma" w:cs="Tahoma"/>
          <w:sz w:val="24"/>
          <w:szCs w:val="24"/>
          <w:shd w:val="clear" w:color="auto" w:fill="FFFFFF"/>
        </w:rPr>
        <w:t xml:space="preserve"> (cuñada y hermano de la demandante, respectivamente), quienes al inicio de la declaraci</w:t>
      </w:r>
      <w:r w:rsidR="00C447BB">
        <w:rPr>
          <w:rFonts w:ascii="Tahoma" w:hAnsi="Tahoma" w:cs="Tahoma"/>
          <w:sz w:val="24"/>
          <w:szCs w:val="24"/>
          <w:shd w:val="clear" w:color="auto" w:fill="FFFFFF"/>
        </w:rPr>
        <w:t>ón afirmaron</w:t>
      </w:r>
      <w:r>
        <w:rPr>
          <w:rFonts w:ascii="Tahoma" w:hAnsi="Tahoma" w:cs="Tahoma"/>
          <w:sz w:val="24"/>
          <w:szCs w:val="24"/>
          <w:shd w:val="clear" w:color="auto" w:fill="FFFFFF"/>
        </w:rPr>
        <w:t xml:space="preserve"> que el causante trabajó hasta el día de su muerte, para luego reconocer</w:t>
      </w:r>
      <w:r w:rsidR="00C447BB">
        <w:rPr>
          <w:rFonts w:ascii="Tahoma" w:hAnsi="Tahoma" w:cs="Tahoma"/>
          <w:sz w:val="24"/>
          <w:szCs w:val="24"/>
          <w:shd w:val="clear" w:color="auto" w:fill="FFFFFF"/>
        </w:rPr>
        <w:t xml:space="preserve"> </w:t>
      </w:r>
      <w:r>
        <w:rPr>
          <w:rFonts w:ascii="Tahoma" w:hAnsi="Tahoma" w:cs="Tahoma"/>
          <w:sz w:val="24"/>
          <w:szCs w:val="24"/>
          <w:shd w:val="clear" w:color="auto" w:fill="FFFFFF"/>
        </w:rPr>
        <w:t>que</w:t>
      </w:r>
      <w:r w:rsidR="00C447BB">
        <w:rPr>
          <w:rFonts w:ascii="Tahoma" w:hAnsi="Tahoma" w:cs="Tahoma"/>
          <w:sz w:val="24"/>
          <w:szCs w:val="24"/>
          <w:shd w:val="clear" w:color="auto" w:fill="FFFFFF"/>
        </w:rPr>
        <w:t xml:space="preserve"> en realidad</w:t>
      </w:r>
      <w:r>
        <w:rPr>
          <w:rFonts w:ascii="Tahoma" w:hAnsi="Tahoma" w:cs="Tahoma"/>
          <w:sz w:val="24"/>
          <w:szCs w:val="24"/>
          <w:shd w:val="clear" w:color="auto" w:fill="FFFFFF"/>
        </w:rPr>
        <w:t xml:space="preserve"> la enfermedad lo</w:t>
      </w:r>
      <w:r w:rsidR="00376AFD">
        <w:rPr>
          <w:rFonts w:ascii="Tahoma" w:hAnsi="Tahoma" w:cs="Tahoma"/>
          <w:sz w:val="24"/>
          <w:szCs w:val="24"/>
          <w:shd w:val="clear" w:color="auto" w:fill="FFFFFF"/>
        </w:rPr>
        <w:t xml:space="preserve"> había </w:t>
      </w:r>
      <w:r>
        <w:rPr>
          <w:rFonts w:ascii="Tahoma" w:hAnsi="Tahoma" w:cs="Tahoma"/>
          <w:sz w:val="24"/>
          <w:szCs w:val="24"/>
          <w:shd w:val="clear" w:color="auto" w:fill="FFFFFF"/>
        </w:rPr>
        <w:t xml:space="preserve">reducido a la cama. </w:t>
      </w:r>
    </w:p>
    <w:p w:rsidR="00C447BB" w:rsidRPr="00727061" w:rsidRDefault="00C447BB" w:rsidP="00727061">
      <w:pPr>
        <w:shd w:val="clear" w:color="auto" w:fill="FFFFFF"/>
        <w:spacing w:line="240" w:lineRule="auto"/>
        <w:ind w:firstLine="708"/>
        <w:rPr>
          <w:rFonts w:ascii="Tahoma" w:hAnsi="Tahoma" w:cs="Tahoma"/>
          <w:sz w:val="20"/>
          <w:szCs w:val="20"/>
          <w:shd w:val="clear" w:color="auto" w:fill="FFFFFF"/>
        </w:rPr>
      </w:pPr>
    </w:p>
    <w:p w:rsidR="00376AFD" w:rsidRDefault="00376AFD" w:rsidP="00C447BB">
      <w:pPr>
        <w:shd w:val="clear" w:color="auto" w:fill="FFFFFF"/>
        <w:spacing w:line="276" w:lineRule="auto"/>
        <w:ind w:firstLine="708"/>
        <w:rPr>
          <w:rFonts w:ascii="Tahoma" w:hAnsi="Tahoma" w:cs="Tahoma"/>
          <w:sz w:val="24"/>
          <w:szCs w:val="24"/>
          <w:shd w:val="clear" w:color="auto" w:fill="FFFFFF"/>
        </w:rPr>
      </w:pPr>
      <w:r w:rsidRPr="00516800">
        <w:rPr>
          <w:rFonts w:ascii="Tahoma" w:hAnsi="Tahoma" w:cs="Tahoma"/>
          <w:b/>
          <w:sz w:val="24"/>
          <w:szCs w:val="24"/>
          <w:shd w:val="clear" w:color="auto" w:fill="FFFFFF"/>
        </w:rPr>
        <w:t>GLADYS CASTAÑO RINCÓN</w:t>
      </w:r>
      <w:r>
        <w:rPr>
          <w:rFonts w:ascii="Tahoma" w:hAnsi="Tahoma" w:cs="Tahoma"/>
          <w:sz w:val="24"/>
          <w:szCs w:val="24"/>
          <w:shd w:val="clear" w:color="auto" w:fill="FFFFFF"/>
        </w:rPr>
        <w:t xml:space="preserve">, </w:t>
      </w:r>
      <w:r w:rsidR="00A73416">
        <w:rPr>
          <w:rFonts w:ascii="Tahoma" w:hAnsi="Tahoma" w:cs="Tahoma"/>
          <w:sz w:val="24"/>
          <w:szCs w:val="24"/>
          <w:shd w:val="clear" w:color="auto" w:fill="FFFFFF"/>
        </w:rPr>
        <w:t>cuñada de la demandante</w:t>
      </w:r>
      <w:r>
        <w:rPr>
          <w:rFonts w:ascii="Tahoma" w:hAnsi="Tahoma" w:cs="Tahoma"/>
          <w:sz w:val="24"/>
          <w:szCs w:val="24"/>
          <w:shd w:val="clear" w:color="auto" w:fill="FFFFFF"/>
        </w:rPr>
        <w:t xml:space="preserve">, </w:t>
      </w:r>
      <w:r w:rsidR="00C447BB">
        <w:rPr>
          <w:rFonts w:ascii="Tahoma" w:hAnsi="Tahoma" w:cs="Tahoma"/>
          <w:sz w:val="24"/>
          <w:szCs w:val="24"/>
          <w:shd w:val="clear" w:color="auto" w:fill="FFFFFF"/>
        </w:rPr>
        <w:t>indicó</w:t>
      </w:r>
      <w:r w:rsidR="00A73416">
        <w:rPr>
          <w:rFonts w:ascii="Tahoma" w:hAnsi="Tahoma" w:cs="Tahoma"/>
          <w:sz w:val="24"/>
          <w:szCs w:val="24"/>
          <w:shd w:val="clear" w:color="auto" w:fill="FFFFFF"/>
        </w:rPr>
        <w:t xml:space="preserve"> que</w:t>
      </w:r>
      <w:r w:rsidR="00C447BB">
        <w:rPr>
          <w:rFonts w:ascii="Tahoma" w:hAnsi="Tahoma" w:cs="Tahoma"/>
          <w:sz w:val="24"/>
          <w:szCs w:val="24"/>
          <w:shd w:val="clear" w:color="auto" w:fill="FFFFFF"/>
        </w:rPr>
        <w:t xml:space="preserve"> HERNAN</w:t>
      </w:r>
      <w:r w:rsidR="00A73416">
        <w:rPr>
          <w:rFonts w:ascii="Tahoma" w:hAnsi="Tahoma" w:cs="Tahoma"/>
          <w:sz w:val="24"/>
          <w:szCs w:val="24"/>
          <w:shd w:val="clear" w:color="auto" w:fill="FFFFFF"/>
        </w:rPr>
        <w:t xml:space="preserve"> </w:t>
      </w:r>
      <w:r w:rsidR="00C447BB">
        <w:rPr>
          <w:rFonts w:ascii="Tahoma" w:hAnsi="Tahoma" w:cs="Tahoma"/>
          <w:sz w:val="24"/>
          <w:szCs w:val="24"/>
          <w:shd w:val="clear" w:color="auto" w:fill="FFFFFF"/>
        </w:rPr>
        <w:t>llevaba más o menos 3 meses reducido a la cama</w:t>
      </w:r>
      <w:r>
        <w:rPr>
          <w:rFonts w:ascii="Tahoma" w:hAnsi="Tahoma" w:cs="Tahoma"/>
          <w:sz w:val="24"/>
          <w:szCs w:val="24"/>
          <w:shd w:val="clear" w:color="auto" w:fill="FFFFFF"/>
        </w:rPr>
        <w:t>;</w:t>
      </w:r>
      <w:r w:rsidR="003C16F7">
        <w:rPr>
          <w:rFonts w:ascii="Tahoma" w:hAnsi="Tahoma" w:cs="Tahoma"/>
          <w:sz w:val="24"/>
          <w:szCs w:val="24"/>
          <w:shd w:val="clear" w:color="auto" w:fill="FFFFFF"/>
        </w:rPr>
        <w:t xml:space="preserve"> mientras</w:t>
      </w:r>
      <w:r w:rsidR="00C447BB">
        <w:rPr>
          <w:rFonts w:ascii="Tahoma" w:hAnsi="Tahoma" w:cs="Tahoma"/>
          <w:sz w:val="24"/>
          <w:szCs w:val="24"/>
          <w:shd w:val="clear" w:color="auto" w:fill="FFFFFF"/>
        </w:rPr>
        <w:t xml:space="preserve"> </w:t>
      </w:r>
      <w:r w:rsidR="00C447BB" w:rsidRPr="00376AFD">
        <w:rPr>
          <w:rFonts w:ascii="Tahoma" w:hAnsi="Tahoma" w:cs="Tahoma"/>
          <w:b/>
          <w:sz w:val="24"/>
          <w:szCs w:val="24"/>
          <w:shd w:val="clear" w:color="auto" w:fill="FFFFFF"/>
        </w:rPr>
        <w:t>POMPILIO</w:t>
      </w:r>
      <w:r w:rsidRPr="00376AFD">
        <w:rPr>
          <w:rFonts w:ascii="Tahoma" w:hAnsi="Tahoma" w:cs="Tahoma"/>
          <w:b/>
          <w:sz w:val="24"/>
          <w:szCs w:val="24"/>
          <w:shd w:val="clear" w:color="auto" w:fill="FFFFFF"/>
        </w:rPr>
        <w:t xml:space="preserve"> PINEDA</w:t>
      </w:r>
      <w:r w:rsidR="00C447BB">
        <w:rPr>
          <w:rFonts w:ascii="Tahoma" w:hAnsi="Tahoma" w:cs="Tahoma"/>
          <w:sz w:val="24"/>
          <w:szCs w:val="24"/>
          <w:shd w:val="clear" w:color="auto" w:fill="FFFFFF"/>
        </w:rPr>
        <w:t>, dijo que la po</w:t>
      </w:r>
      <w:r w:rsidR="003C16F7">
        <w:rPr>
          <w:rFonts w:ascii="Tahoma" w:hAnsi="Tahoma" w:cs="Tahoma"/>
          <w:sz w:val="24"/>
          <w:szCs w:val="24"/>
          <w:shd w:val="clear" w:color="auto" w:fill="FFFFFF"/>
        </w:rPr>
        <w:t>stración física de su sobrino había empeorado</w:t>
      </w:r>
      <w:r w:rsidR="00C447BB">
        <w:rPr>
          <w:rFonts w:ascii="Tahoma" w:hAnsi="Tahoma" w:cs="Tahoma"/>
          <w:sz w:val="24"/>
          <w:szCs w:val="24"/>
          <w:shd w:val="clear" w:color="auto" w:fill="FFFFFF"/>
        </w:rPr>
        <w:t xml:space="preserve"> 6 meses</w:t>
      </w:r>
      <w:r w:rsidR="000A2A2F">
        <w:rPr>
          <w:rFonts w:ascii="Tahoma" w:hAnsi="Tahoma" w:cs="Tahoma"/>
          <w:sz w:val="24"/>
          <w:szCs w:val="24"/>
          <w:shd w:val="clear" w:color="auto" w:fill="FFFFFF"/>
        </w:rPr>
        <w:t xml:space="preserve"> </w:t>
      </w:r>
      <w:r w:rsidR="003C16F7">
        <w:rPr>
          <w:rFonts w:ascii="Tahoma" w:hAnsi="Tahoma" w:cs="Tahoma"/>
          <w:sz w:val="24"/>
          <w:szCs w:val="24"/>
          <w:shd w:val="clear" w:color="auto" w:fill="FFFFFF"/>
        </w:rPr>
        <w:t>antes de la muerte</w:t>
      </w:r>
      <w:r w:rsidR="00C447BB">
        <w:rPr>
          <w:rFonts w:ascii="Tahoma" w:hAnsi="Tahoma" w:cs="Tahoma"/>
          <w:sz w:val="24"/>
          <w:szCs w:val="24"/>
          <w:shd w:val="clear" w:color="auto" w:fill="FFFFFF"/>
        </w:rPr>
        <w:t xml:space="preserve">. </w:t>
      </w:r>
    </w:p>
    <w:p w:rsidR="00376AFD" w:rsidRPr="00727061" w:rsidRDefault="00376AFD" w:rsidP="00727061">
      <w:pPr>
        <w:shd w:val="clear" w:color="auto" w:fill="FFFFFF"/>
        <w:spacing w:line="240" w:lineRule="auto"/>
        <w:ind w:firstLine="708"/>
        <w:rPr>
          <w:rFonts w:ascii="Tahoma" w:hAnsi="Tahoma" w:cs="Tahoma"/>
          <w:sz w:val="20"/>
          <w:szCs w:val="20"/>
          <w:shd w:val="clear" w:color="auto" w:fill="FFFFFF"/>
        </w:rPr>
      </w:pPr>
    </w:p>
    <w:p w:rsidR="00376AFD" w:rsidRDefault="00C447BB" w:rsidP="00C447BB">
      <w:pPr>
        <w:shd w:val="clear" w:color="auto" w:fill="FFFFFF"/>
        <w:spacing w:line="276" w:lineRule="auto"/>
        <w:ind w:firstLine="708"/>
        <w:rPr>
          <w:rFonts w:ascii="Tahoma" w:hAnsi="Tahoma" w:cs="Tahoma"/>
          <w:sz w:val="24"/>
          <w:szCs w:val="24"/>
          <w:shd w:val="clear" w:color="auto" w:fill="FFFFFF"/>
        </w:rPr>
      </w:pPr>
      <w:r>
        <w:rPr>
          <w:rFonts w:ascii="Tahoma" w:hAnsi="Tahoma" w:cs="Tahoma"/>
          <w:sz w:val="24"/>
          <w:szCs w:val="24"/>
          <w:shd w:val="clear" w:color="auto" w:fill="FFFFFF"/>
        </w:rPr>
        <w:t>Este último aseguró, asimismo, que había sido el último empleador del causante, pero no recordó cuánto le pagaba por sus servicios</w:t>
      </w:r>
      <w:r w:rsidR="000A2A2F">
        <w:rPr>
          <w:rFonts w:ascii="Tahoma" w:hAnsi="Tahoma" w:cs="Tahoma"/>
          <w:sz w:val="24"/>
          <w:szCs w:val="24"/>
          <w:shd w:val="clear" w:color="auto" w:fill="FFFFFF"/>
        </w:rPr>
        <w:t xml:space="preserve"> de ayudante de construcción. L</w:t>
      </w:r>
      <w:r w:rsidR="00376AFD">
        <w:rPr>
          <w:rFonts w:ascii="Tahoma" w:hAnsi="Tahoma" w:cs="Tahoma"/>
          <w:sz w:val="24"/>
          <w:szCs w:val="24"/>
          <w:shd w:val="clear" w:color="auto" w:fill="FFFFFF"/>
        </w:rPr>
        <w:t>o mismo aseveró su esposa,</w:t>
      </w:r>
      <w:r w:rsidR="000A2A2F">
        <w:rPr>
          <w:rFonts w:ascii="Tahoma" w:hAnsi="Tahoma" w:cs="Tahoma"/>
          <w:sz w:val="24"/>
          <w:szCs w:val="24"/>
          <w:shd w:val="clear" w:color="auto" w:fill="FFFFFF"/>
        </w:rPr>
        <w:t xml:space="preserve"> quien</w:t>
      </w:r>
      <w:r w:rsidR="00376AFD">
        <w:rPr>
          <w:rFonts w:ascii="Tahoma" w:hAnsi="Tahoma" w:cs="Tahoma"/>
          <w:sz w:val="24"/>
          <w:szCs w:val="24"/>
          <w:shd w:val="clear" w:color="auto" w:fill="FFFFFF"/>
        </w:rPr>
        <w:t xml:space="preserve"> sin embargo recordó que su esposo le pagaba entre $100.000 y $150.000 pesos </w:t>
      </w:r>
      <w:r w:rsidR="000A2A2F">
        <w:rPr>
          <w:rFonts w:ascii="Tahoma" w:hAnsi="Tahoma" w:cs="Tahoma"/>
          <w:sz w:val="24"/>
          <w:szCs w:val="24"/>
          <w:shd w:val="clear" w:color="auto" w:fill="FFFFFF"/>
        </w:rPr>
        <w:t>al causante</w:t>
      </w:r>
      <w:r w:rsidR="00376AFD">
        <w:rPr>
          <w:rFonts w:ascii="Tahoma" w:hAnsi="Tahoma" w:cs="Tahoma"/>
          <w:sz w:val="24"/>
          <w:szCs w:val="24"/>
          <w:shd w:val="clear" w:color="auto" w:fill="FFFFFF"/>
        </w:rPr>
        <w:t>.</w:t>
      </w:r>
    </w:p>
    <w:p w:rsidR="00376AFD" w:rsidRPr="00727061" w:rsidRDefault="00376AFD" w:rsidP="00727061">
      <w:pPr>
        <w:shd w:val="clear" w:color="auto" w:fill="FFFFFF"/>
        <w:spacing w:line="240" w:lineRule="auto"/>
        <w:ind w:firstLine="708"/>
        <w:rPr>
          <w:rFonts w:ascii="Tahoma" w:hAnsi="Tahoma" w:cs="Tahoma"/>
          <w:sz w:val="20"/>
          <w:szCs w:val="20"/>
          <w:shd w:val="clear" w:color="auto" w:fill="FFFFFF"/>
        </w:rPr>
      </w:pPr>
    </w:p>
    <w:p w:rsidR="00FD7B4C" w:rsidRDefault="00F81BCD" w:rsidP="00F81BCD">
      <w:pPr>
        <w:shd w:val="clear" w:color="auto" w:fill="FFFFFF"/>
        <w:spacing w:line="276" w:lineRule="auto"/>
        <w:ind w:firstLine="708"/>
        <w:rPr>
          <w:rFonts w:ascii="Tahoma" w:hAnsi="Tahoma" w:cs="Tahoma"/>
          <w:sz w:val="24"/>
          <w:szCs w:val="24"/>
          <w:shd w:val="clear" w:color="auto" w:fill="FFFFFF"/>
          <w:lang w:val="es-CO"/>
        </w:rPr>
      </w:pPr>
      <w:r>
        <w:rPr>
          <w:rFonts w:ascii="Tahoma" w:hAnsi="Tahoma" w:cs="Tahoma"/>
          <w:sz w:val="24"/>
          <w:szCs w:val="24"/>
          <w:shd w:val="clear" w:color="auto" w:fill="FFFFFF"/>
        </w:rPr>
        <w:t xml:space="preserve">De otra parte, teniendo en cuenta que </w:t>
      </w:r>
      <w:r w:rsidRPr="006B1140">
        <w:rPr>
          <w:rFonts w:ascii="Tahoma" w:hAnsi="Tahoma" w:cs="Tahoma"/>
          <w:b/>
          <w:sz w:val="24"/>
          <w:szCs w:val="24"/>
          <w:shd w:val="clear" w:color="auto" w:fill="FFFFFF"/>
          <w:lang w:val="es-CO"/>
        </w:rPr>
        <w:t>JORGE ANDRÉS ORTEGA CORREA</w:t>
      </w:r>
      <w:r>
        <w:rPr>
          <w:rFonts w:ascii="Tahoma" w:hAnsi="Tahoma" w:cs="Tahoma"/>
          <w:sz w:val="24"/>
          <w:szCs w:val="24"/>
          <w:shd w:val="clear" w:color="auto" w:fill="FFFFFF"/>
          <w:lang w:val="es-CO"/>
        </w:rPr>
        <w:t xml:space="preserve"> </w:t>
      </w:r>
      <w:r w:rsidR="00727061">
        <w:rPr>
          <w:rFonts w:ascii="Tahoma" w:hAnsi="Tahoma" w:cs="Tahoma"/>
          <w:sz w:val="24"/>
          <w:szCs w:val="24"/>
          <w:shd w:val="clear" w:color="auto" w:fill="FFFFFF"/>
          <w:lang w:val="es-CO"/>
        </w:rPr>
        <w:t xml:space="preserve">(el primero de los deponentes en pasar al estrado) </w:t>
      </w:r>
      <w:r>
        <w:rPr>
          <w:rFonts w:ascii="Tahoma" w:hAnsi="Tahoma" w:cs="Tahoma"/>
          <w:sz w:val="24"/>
          <w:szCs w:val="24"/>
          <w:shd w:val="clear" w:color="auto" w:fill="FFFFFF"/>
          <w:lang w:val="es-CO"/>
        </w:rPr>
        <w:t>asegur</w:t>
      </w:r>
      <w:r w:rsidR="000A2A2F">
        <w:rPr>
          <w:rFonts w:ascii="Tahoma" w:hAnsi="Tahoma" w:cs="Tahoma"/>
          <w:sz w:val="24"/>
          <w:szCs w:val="24"/>
          <w:shd w:val="clear" w:color="auto" w:fill="FFFFFF"/>
          <w:lang w:val="es-CO"/>
        </w:rPr>
        <w:t>ó que</w:t>
      </w:r>
      <w:r>
        <w:rPr>
          <w:rFonts w:ascii="Tahoma" w:hAnsi="Tahoma" w:cs="Tahoma"/>
          <w:sz w:val="24"/>
          <w:szCs w:val="24"/>
          <w:shd w:val="clear" w:color="auto" w:fill="FFFFFF"/>
          <w:lang w:val="es-CO"/>
        </w:rPr>
        <w:t xml:space="preserve"> en vida de LUIS HERNAN la demandante vivía junto a otros 3 hijos, la </w:t>
      </w:r>
      <w:r w:rsidRPr="00F81BCD">
        <w:rPr>
          <w:rFonts w:ascii="Tahoma" w:hAnsi="Tahoma" w:cs="Tahoma"/>
          <w:i/>
          <w:sz w:val="24"/>
          <w:szCs w:val="24"/>
          <w:shd w:val="clear" w:color="auto" w:fill="FFFFFF"/>
          <w:lang w:val="es-CO"/>
        </w:rPr>
        <w:t>a-quo</w:t>
      </w:r>
      <w:r>
        <w:rPr>
          <w:rFonts w:ascii="Tahoma" w:hAnsi="Tahoma" w:cs="Tahoma"/>
          <w:i/>
          <w:sz w:val="24"/>
          <w:szCs w:val="24"/>
          <w:shd w:val="clear" w:color="auto" w:fill="FFFFFF"/>
          <w:lang w:val="es-CO"/>
        </w:rPr>
        <w:t xml:space="preserve"> </w:t>
      </w:r>
      <w:r>
        <w:rPr>
          <w:rFonts w:ascii="Tahoma" w:hAnsi="Tahoma" w:cs="Tahoma"/>
          <w:sz w:val="24"/>
          <w:szCs w:val="24"/>
          <w:shd w:val="clear" w:color="auto" w:fill="FFFFFF"/>
          <w:lang w:val="es-CO"/>
        </w:rPr>
        <w:t xml:space="preserve">le preguntó a </w:t>
      </w:r>
      <w:r w:rsidRPr="00516800">
        <w:rPr>
          <w:rFonts w:ascii="Tahoma" w:hAnsi="Tahoma" w:cs="Tahoma"/>
          <w:b/>
          <w:sz w:val="24"/>
          <w:szCs w:val="24"/>
          <w:shd w:val="clear" w:color="auto" w:fill="FFFFFF"/>
        </w:rPr>
        <w:t>GLADYS CASTAÑO RINCÓN</w:t>
      </w:r>
      <w:r w:rsidR="00727061" w:rsidRPr="00727061">
        <w:rPr>
          <w:rFonts w:ascii="Tahoma" w:hAnsi="Tahoma" w:cs="Tahoma"/>
          <w:sz w:val="24"/>
          <w:szCs w:val="24"/>
          <w:shd w:val="clear" w:color="auto" w:fill="FFFFFF"/>
        </w:rPr>
        <w:t>,</w:t>
      </w:r>
      <w:r w:rsidR="00727061">
        <w:rPr>
          <w:rFonts w:ascii="Tahoma" w:hAnsi="Tahoma" w:cs="Tahoma"/>
          <w:b/>
          <w:sz w:val="24"/>
          <w:szCs w:val="24"/>
          <w:shd w:val="clear" w:color="auto" w:fill="FFFFFF"/>
        </w:rPr>
        <w:t xml:space="preserve"> </w:t>
      </w:r>
      <w:r w:rsidRPr="00F81BCD">
        <w:rPr>
          <w:rFonts w:ascii="Tahoma" w:hAnsi="Tahoma" w:cs="Tahoma"/>
          <w:sz w:val="24"/>
          <w:szCs w:val="24"/>
          <w:shd w:val="clear" w:color="auto" w:fill="FFFFFF"/>
        </w:rPr>
        <w:t xml:space="preserve">si </w:t>
      </w:r>
      <w:r w:rsidR="000A2A2F">
        <w:rPr>
          <w:rFonts w:ascii="Tahoma" w:hAnsi="Tahoma" w:cs="Tahoma"/>
          <w:sz w:val="24"/>
          <w:szCs w:val="24"/>
          <w:shd w:val="clear" w:color="auto" w:fill="FFFFFF"/>
          <w:lang w:val="es-CO"/>
        </w:rPr>
        <w:t>en la casa materna</w:t>
      </w:r>
      <w:r w:rsidR="00727061">
        <w:rPr>
          <w:rFonts w:ascii="Tahoma" w:hAnsi="Tahoma" w:cs="Tahoma"/>
          <w:sz w:val="24"/>
          <w:szCs w:val="24"/>
          <w:shd w:val="clear" w:color="auto" w:fill="FFFFFF"/>
          <w:lang w:val="es-CO"/>
        </w:rPr>
        <w:t xml:space="preserve"> vivía una hija</w:t>
      </w:r>
      <w:r w:rsidR="000A2A2F">
        <w:rPr>
          <w:rFonts w:ascii="Tahoma" w:hAnsi="Tahoma" w:cs="Tahoma"/>
          <w:sz w:val="24"/>
          <w:szCs w:val="24"/>
          <w:shd w:val="clear" w:color="auto" w:fill="FFFFFF"/>
          <w:lang w:val="es-CO"/>
        </w:rPr>
        <w:t xml:space="preserve"> de</w:t>
      </w:r>
      <w:r w:rsidR="00727061">
        <w:rPr>
          <w:rFonts w:ascii="Tahoma" w:hAnsi="Tahoma" w:cs="Tahoma"/>
          <w:sz w:val="24"/>
          <w:szCs w:val="24"/>
          <w:shd w:val="clear" w:color="auto" w:fill="FFFFFF"/>
          <w:lang w:val="es-CO"/>
        </w:rPr>
        <w:t xml:space="preserve"> nombre JOHANA, a lo que la deponente respondió que no sabía, atribuyendo su mala memoria a la poca frecuencia con que visita la casa de su cuñada</w:t>
      </w:r>
      <w:r w:rsidR="000A2A2F">
        <w:rPr>
          <w:rFonts w:ascii="Tahoma" w:hAnsi="Tahoma" w:cs="Tahoma"/>
          <w:sz w:val="24"/>
          <w:szCs w:val="24"/>
          <w:shd w:val="clear" w:color="auto" w:fill="FFFFFF"/>
          <w:lang w:val="es-CO"/>
        </w:rPr>
        <w:t xml:space="preserve"> (cada mes, según afirmó)</w:t>
      </w:r>
      <w:r w:rsidR="00727061">
        <w:rPr>
          <w:rFonts w:ascii="Tahoma" w:hAnsi="Tahoma" w:cs="Tahoma"/>
          <w:sz w:val="24"/>
          <w:szCs w:val="24"/>
          <w:shd w:val="clear" w:color="auto" w:fill="FFFFFF"/>
          <w:lang w:val="es-CO"/>
        </w:rPr>
        <w:t xml:space="preserve">. </w:t>
      </w:r>
      <w:r>
        <w:rPr>
          <w:rFonts w:ascii="Tahoma" w:hAnsi="Tahoma" w:cs="Tahoma"/>
          <w:sz w:val="24"/>
          <w:szCs w:val="24"/>
          <w:shd w:val="clear" w:color="auto" w:fill="FFFFFF"/>
          <w:lang w:val="es-CO"/>
        </w:rPr>
        <w:t xml:space="preserve"> </w:t>
      </w:r>
    </w:p>
    <w:p w:rsidR="00D2304E" w:rsidRPr="00D2304E" w:rsidRDefault="00D2304E" w:rsidP="00D2304E">
      <w:pPr>
        <w:shd w:val="clear" w:color="auto" w:fill="FFFFFF"/>
        <w:spacing w:line="240" w:lineRule="auto"/>
        <w:ind w:firstLine="0"/>
        <w:rPr>
          <w:rFonts w:ascii="Tahoma" w:hAnsi="Tahoma" w:cs="Tahoma"/>
          <w:sz w:val="20"/>
          <w:szCs w:val="20"/>
          <w:shd w:val="clear" w:color="auto" w:fill="FFFFFF"/>
          <w:lang w:val="es-CO"/>
        </w:rPr>
      </w:pPr>
    </w:p>
    <w:p w:rsidR="00E00C44" w:rsidRDefault="00D2304E" w:rsidP="00D2304E">
      <w:pPr>
        <w:shd w:val="clear" w:color="auto" w:fill="FFFFFF"/>
        <w:spacing w:line="276" w:lineRule="auto"/>
        <w:ind w:firstLine="0"/>
        <w:rPr>
          <w:rFonts w:ascii="Tahoma" w:hAnsi="Tahoma" w:cs="Tahoma"/>
          <w:sz w:val="24"/>
          <w:szCs w:val="24"/>
          <w:shd w:val="clear" w:color="auto" w:fill="FFFFFF"/>
          <w:lang w:val="es-CO"/>
        </w:rPr>
      </w:pPr>
      <w:r>
        <w:rPr>
          <w:rFonts w:ascii="Tahoma" w:hAnsi="Tahoma" w:cs="Tahoma"/>
          <w:sz w:val="24"/>
          <w:szCs w:val="24"/>
          <w:shd w:val="clear" w:color="auto" w:fill="FFFFFF"/>
          <w:lang w:val="es-CO"/>
        </w:rPr>
        <w:tab/>
        <w:t xml:space="preserve">Eso sí, coincide la pareja de esposos en afirmar que </w:t>
      </w:r>
      <w:r w:rsidR="00727061">
        <w:rPr>
          <w:rFonts w:ascii="Tahoma" w:hAnsi="Tahoma" w:cs="Tahoma"/>
          <w:sz w:val="24"/>
          <w:szCs w:val="24"/>
          <w:shd w:val="clear" w:color="auto" w:fill="FFFFFF"/>
          <w:lang w:val="es-CO"/>
        </w:rPr>
        <w:t>LUIS HERNAN respondía p</w:t>
      </w:r>
      <w:r>
        <w:rPr>
          <w:rFonts w:ascii="Tahoma" w:hAnsi="Tahoma" w:cs="Tahoma"/>
          <w:sz w:val="24"/>
          <w:szCs w:val="24"/>
          <w:shd w:val="clear" w:color="auto" w:fill="FFFFFF"/>
          <w:lang w:val="es-CO"/>
        </w:rPr>
        <w:t>or todos los gastos de su madre;</w:t>
      </w:r>
      <w:r w:rsidR="00727061">
        <w:rPr>
          <w:rFonts w:ascii="Tahoma" w:hAnsi="Tahoma" w:cs="Tahoma"/>
          <w:sz w:val="24"/>
          <w:szCs w:val="24"/>
          <w:shd w:val="clear" w:color="auto" w:fill="FFFFFF"/>
          <w:lang w:val="es-CO"/>
        </w:rPr>
        <w:t xml:space="preserve"> </w:t>
      </w:r>
      <w:r>
        <w:rPr>
          <w:rFonts w:ascii="Tahoma" w:hAnsi="Tahoma" w:cs="Tahoma"/>
          <w:sz w:val="24"/>
          <w:szCs w:val="24"/>
          <w:shd w:val="clear" w:color="auto" w:fill="FFFFFF"/>
          <w:lang w:val="es-CO"/>
        </w:rPr>
        <w:t>sin embargo no pudieron recordar a cuánto ascendía dicha ayuda económica</w:t>
      </w:r>
      <w:r w:rsidR="003C16F7">
        <w:rPr>
          <w:rFonts w:ascii="Tahoma" w:hAnsi="Tahoma" w:cs="Tahoma"/>
          <w:sz w:val="24"/>
          <w:szCs w:val="24"/>
          <w:shd w:val="clear" w:color="auto" w:fill="FFFFFF"/>
          <w:lang w:val="es-CO"/>
        </w:rPr>
        <w:t xml:space="preserve"> y cuál era la frecuencia con que la misma se entr</w:t>
      </w:r>
      <w:bookmarkStart w:id="0" w:name="_GoBack"/>
      <w:bookmarkEnd w:id="0"/>
      <w:r w:rsidR="003C16F7">
        <w:rPr>
          <w:rFonts w:ascii="Tahoma" w:hAnsi="Tahoma" w:cs="Tahoma"/>
          <w:sz w:val="24"/>
          <w:szCs w:val="24"/>
          <w:shd w:val="clear" w:color="auto" w:fill="FFFFFF"/>
          <w:lang w:val="es-CO"/>
        </w:rPr>
        <w:t>egaba</w:t>
      </w:r>
      <w:r>
        <w:rPr>
          <w:rFonts w:ascii="Tahoma" w:hAnsi="Tahoma" w:cs="Tahoma"/>
          <w:sz w:val="24"/>
          <w:szCs w:val="24"/>
          <w:shd w:val="clear" w:color="auto" w:fill="FFFFFF"/>
          <w:lang w:val="es-CO"/>
        </w:rPr>
        <w:t xml:space="preserve">. </w:t>
      </w:r>
    </w:p>
    <w:p w:rsidR="00D2304E" w:rsidRPr="00D2304E" w:rsidRDefault="00D2304E" w:rsidP="00D2304E">
      <w:pPr>
        <w:shd w:val="clear" w:color="auto" w:fill="FFFFFF"/>
        <w:spacing w:line="240" w:lineRule="auto"/>
        <w:ind w:firstLine="0"/>
        <w:rPr>
          <w:rFonts w:ascii="Tahoma" w:hAnsi="Tahoma" w:cs="Tahoma"/>
          <w:sz w:val="20"/>
          <w:szCs w:val="20"/>
          <w:shd w:val="clear" w:color="auto" w:fill="FFFFFF"/>
          <w:lang w:val="es-CO"/>
        </w:rPr>
      </w:pPr>
    </w:p>
    <w:p w:rsidR="00D2304E" w:rsidRDefault="00D2304E" w:rsidP="00D2304E">
      <w:pPr>
        <w:shd w:val="clear" w:color="auto" w:fill="FFFFFF"/>
        <w:spacing w:line="276" w:lineRule="auto"/>
        <w:ind w:firstLine="0"/>
        <w:rPr>
          <w:rFonts w:ascii="Tahoma" w:hAnsi="Tahoma" w:cs="Tahoma"/>
          <w:sz w:val="24"/>
          <w:szCs w:val="24"/>
          <w:shd w:val="clear" w:color="auto" w:fill="FFFFFF"/>
          <w:lang w:val="es-CO"/>
        </w:rPr>
      </w:pPr>
      <w:r>
        <w:rPr>
          <w:rFonts w:ascii="Tahoma" w:hAnsi="Tahoma" w:cs="Tahoma"/>
          <w:sz w:val="24"/>
          <w:szCs w:val="24"/>
          <w:shd w:val="clear" w:color="auto" w:fill="FFFFFF"/>
          <w:lang w:val="es-CO"/>
        </w:rPr>
        <w:tab/>
        <w:t xml:space="preserve">De ese </w:t>
      </w:r>
      <w:r w:rsidR="003C16F7">
        <w:rPr>
          <w:rFonts w:ascii="Tahoma" w:hAnsi="Tahoma" w:cs="Tahoma"/>
          <w:sz w:val="24"/>
          <w:szCs w:val="24"/>
          <w:shd w:val="clear" w:color="auto" w:fill="FFFFFF"/>
          <w:lang w:val="es-CO"/>
        </w:rPr>
        <w:t xml:space="preserve">relato </w:t>
      </w:r>
      <w:r>
        <w:rPr>
          <w:rFonts w:ascii="Tahoma" w:hAnsi="Tahoma" w:cs="Tahoma"/>
          <w:sz w:val="24"/>
          <w:szCs w:val="24"/>
          <w:shd w:val="clear" w:color="auto" w:fill="FFFFFF"/>
          <w:lang w:val="es-CO"/>
        </w:rPr>
        <w:t>dudoso no surge ninguna información que pueda servir al propósito de la demanda. Al fin y al cabo ambos deponentes terminaron reconociendo que el causante estuvo enfermo gravemente durante los últimos meses de su vida y</w:t>
      </w:r>
      <w:r w:rsidR="003C16F7">
        <w:rPr>
          <w:rFonts w:ascii="Tahoma" w:hAnsi="Tahoma" w:cs="Tahoma"/>
          <w:sz w:val="24"/>
          <w:szCs w:val="24"/>
          <w:shd w:val="clear" w:color="auto" w:fill="FFFFFF"/>
          <w:lang w:val="es-CO"/>
        </w:rPr>
        <w:t xml:space="preserve"> que</w:t>
      </w:r>
      <w:r>
        <w:rPr>
          <w:rFonts w:ascii="Tahoma" w:hAnsi="Tahoma" w:cs="Tahoma"/>
          <w:sz w:val="24"/>
          <w:szCs w:val="24"/>
          <w:shd w:val="clear" w:color="auto" w:fill="FFFFFF"/>
          <w:lang w:val="es-CO"/>
        </w:rPr>
        <w:t xml:space="preserve"> su madre fue quien lo sostuvo económicamente</w:t>
      </w:r>
      <w:r w:rsidR="000A2A2F">
        <w:rPr>
          <w:rFonts w:ascii="Tahoma" w:hAnsi="Tahoma" w:cs="Tahoma"/>
          <w:sz w:val="24"/>
          <w:szCs w:val="24"/>
          <w:shd w:val="clear" w:color="auto" w:fill="FFFFFF"/>
          <w:lang w:val="es-CO"/>
        </w:rPr>
        <w:t>. D</w:t>
      </w:r>
      <w:r>
        <w:rPr>
          <w:rFonts w:ascii="Tahoma" w:hAnsi="Tahoma" w:cs="Tahoma"/>
          <w:sz w:val="24"/>
          <w:szCs w:val="24"/>
          <w:shd w:val="clear" w:color="auto" w:fill="FFFFFF"/>
          <w:lang w:val="es-CO"/>
        </w:rPr>
        <w:t xml:space="preserve">e suerte que se mantiene incólume la conclusión de primera instancia en </w:t>
      </w:r>
      <w:r w:rsidR="000A2A2F">
        <w:rPr>
          <w:rFonts w:ascii="Tahoma" w:hAnsi="Tahoma" w:cs="Tahoma"/>
          <w:sz w:val="24"/>
          <w:szCs w:val="24"/>
          <w:shd w:val="clear" w:color="auto" w:fill="FFFFFF"/>
          <w:lang w:val="es-CO"/>
        </w:rPr>
        <w:t>torno a que el</w:t>
      </w:r>
      <w:r>
        <w:rPr>
          <w:rFonts w:ascii="Tahoma" w:hAnsi="Tahoma" w:cs="Tahoma"/>
          <w:sz w:val="24"/>
          <w:szCs w:val="24"/>
          <w:shd w:val="clear" w:color="auto" w:fill="FFFFFF"/>
          <w:lang w:val="es-CO"/>
        </w:rPr>
        <w:t xml:space="preserve"> </w:t>
      </w:r>
      <w:r w:rsidR="000A2A2F">
        <w:rPr>
          <w:rFonts w:ascii="Tahoma" w:hAnsi="Tahoma" w:cs="Tahoma"/>
          <w:sz w:val="24"/>
          <w:szCs w:val="24"/>
          <w:shd w:val="clear" w:color="auto" w:fill="FFFFFF"/>
          <w:lang w:val="es-CO"/>
        </w:rPr>
        <w:t>causante dependía económicamente de la demandante</w:t>
      </w:r>
      <w:r w:rsidR="003C16F7">
        <w:rPr>
          <w:rFonts w:ascii="Tahoma" w:hAnsi="Tahoma" w:cs="Tahoma"/>
          <w:sz w:val="24"/>
          <w:szCs w:val="24"/>
          <w:shd w:val="clear" w:color="auto" w:fill="FFFFFF"/>
          <w:lang w:val="es-CO"/>
        </w:rPr>
        <w:t>.</w:t>
      </w:r>
    </w:p>
    <w:p w:rsidR="000A2A2F" w:rsidRDefault="000A2A2F" w:rsidP="00D2304E">
      <w:pPr>
        <w:shd w:val="clear" w:color="auto" w:fill="FFFFFF"/>
        <w:spacing w:line="276" w:lineRule="auto"/>
        <w:ind w:firstLine="0"/>
        <w:rPr>
          <w:rFonts w:ascii="Tahoma" w:hAnsi="Tahoma" w:cs="Tahoma"/>
          <w:sz w:val="24"/>
          <w:szCs w:val="24"/>
          <w:shd w:val="clear" w:color="auto" w:fill="FFFFFF"/>
          <w:lang w:val="es-CO"/>
        </w:rPr>
      </w:pPr>
    </w:p>
    <w:p w:rsidR="000A2A2F" w:rsidRPr="000A2A2F" w:rsidRDefault="000A2A2F" w:rsidP="000A2A2F">
      <w:pPr>
        <w:tabs>
          <w:tab w:val="left" w:pos="748"/>
        </w:tabs>
        <w:spacing w:line="276" w:lineRule="auto"/>
        <w:rPr>
          <w:rFonts w:ascii="Tahoma" w:hAnsi="Tahoma" w:cs="Tahoma"/>
          <w:color w:val="000000" w:themeColor="text1"/>
          <w:sz w:val="24"/>
          <w:szCs w:val="24"/>
        </w:rPr>
      </w:pPr>
      <w:r w:rsidRPr="000A2A2F">
        <w:rPr>
          <w:rFonts w:ascii="Tahoma" w:hAnsi="Tahoma" w:cs="Tahoma"/>
          <w:color w:val="000000" w:themeColor="text1"/>
          <w:sz w:val="24"/>
          <w:szCs w:val="24"/>
          <w:shd w:val="clear" w:color="auto" w:fill="FFFFFF"/>
          <w:lang w:val="es-CO"/>
        </w:rPr>
        <w:tab/>
      </w:r>
      <w:r w:rsidRPr="000A2A2F">
        <w:rPr>
          <w:rFonts w:ascii="Tahoma" w:hAnsi="Tahoma" w:cs="Tahoma"/>
          <w:color w:val="000000" w:themeColor="text1"/>
          <w:sz w:val="24"/>
          <w:szCs w:val="24"/>
        </w:rPr>
        <w:t>Por lo brevemente expuesto, se colige que la negativa del juzgado de primer grado no fue caprichosa o infundada, pues tuvo como parámetro los requisitos establecidos por la Corte Constitucional en la sentencia C-</w:t>
      </w:r>
      <w:r>
        <w:rPr>
          <w:rFonts w:ascii="Tahoma" w:hAnsi="Tahoma" w:cs="Tahoma"/>
          <w:color w:val="000000" w:themeColor="text1"/>
          <w:sz w:val="24"/>
          <w:szCs w:val="24"/>
        </w:rPr>
        <w:t>111 de 2006 para concluir que la</w:t>
      </w:r>
      <w:r w:rsidRPr="000A2A2F">
        <w:rPr>
          <w:rFonts w:ascii="Tahoma" w:hAnsi="Tahoma" w:cs="Tahoma"/>
          <w:color w:val="000000" w:themeColor="text1"/>
          <w:sz w:val="24"/>
          <w:szCs w:val="24"/>
        </w:rPr>
        <w:t xml:space="preserve"> demandante no </w:t>
      </w:r>
      <w:r>
        <w:rPr>
          <w:rFonts w:ascii="Tahoma" w:hAnsi="Tahoma" w:cs="Tahoma"/>
          <w:color w:val="000000" w:themeColor="text1"/>
          <w:sz w:val="24"/>
          <w:szCs w:val="24"/>
        </w:rPr>
        <w:t>es</w:t>
      </w:r>
      <w:r w:rsidRPr="000A2A2F">
        <w:rPr>
          <w:rFonts w:ascii="Tahoma" w:hAnsi="Tahoma" w:cs="Tahoma"/>
          <w:color w:val="000000" w:themeColor="text1"/>
          <w:sz w:val="24"/>
          <w:szCs w:val="24"/>
        </w:rPr>
        <w:t xml:space="preserve"> beneficia</w:t>
      </w:r>
      <w:r>
        <w:rPr>
          <w:rFonts w:ascii="Tahoma" w:hAnsi="Tahoma" w:cs="Tahoma"/>
          <w:color w:val="000000" w:themeColor="text1"/>
          <w:sz w:val="24"/>
          <w:szCs w:val="24"/>
        </w:rPr>
        <w:t>ria de su hijo</w:t>
      </w:r>
      <w:r w:rsidRPr="000A2A2F">
        <w:rPr>
          <w:rFonts w:ascii="Tahoma" w:hAnsi="Tahoma" w:cs="Tahoma"/>
          <w:color w:val="000000" w:themeColor="text1"/>
          <w:sz w:val="24"/>
          <w:szCs w:val="24"/>
        </w:rPr>
        <w:t xml:space="preserve">, siendo evidente que ante la desaparición de </w:t>
      </w:r>
      <w:r>
        <w:rPr>
          <w:rFonts w:ascii="Tahoma" w:hAnsi="Tahoma" w:cs="Tahoma"/>
          <w:color w:val="000000" w:themeColor="text1"/>
          <w:sz w:val="24"/>
          <w:szCs w:val="24"/>
        </w:rPr>
        <w:t>este último</w:t>
      </w:r>
      <w:r w:rsidRPr="000A2A2F">
        <w:rPr>
          <w:rFonts w:ascii="Tahoma" w:hAnsi="Tahoma" w:cs="Tahoma"/>
          <w:color w:val="000000" w:themeColor="text1"/>
          <w:sz w:val="24"/>
          <w:szCs w:val="24"/>
        </w:rPr>
        <w:t xml:space="preserve"> no quedó desprovista de un ingreso que fuera vital para su sostenimiento en condiciones dignas. </w:t>
      </w:r>
    </w:p>
    <w:p w:rsidR="000A2A2F" w:rsidRPr="000A2A2F" w:rsidRDefault="000A2A2F" w:rsidP="000A2A2F">
      <w:pPr>
        <w:tabs>
          <w:tab w:val="left" w:pos="748"/>
        </w:tabs>
        <w:spacing w:line="276" w:lineRule="auto"/>
        <w:rPr>
          <w:rFonts w:ascii="Tahoma" w:hAnsi="Tahoma" w:cs="Tahoma"/>
          <w:color w:val="000000" w:themeColor="text1"/>
          <w:sz w:val="24"/>
          <w:szCs w:val="24"/>
        </w:rPr>
      </w:pPr>
    </w:p>
    <w:p w:rsidR="000A2A2F" w:rsidRPr="000A2A2F" w:rsidRDefault="000A2A2F" w:rsidP="000A2A2F">
      <w:pPr>
        <w:tabs>
          <w:tab w:val="left" w:pos="748"/>
        </w:tabs>
        <w:spacing w:line="276" w:lineRule="auto"/>
        <w:rPr>
          <w:rFonts w:ascii="Tahoma" w:hAnsi="Tahoma" w:cs="Tahoma"/>
          <w:iCs/>
          <w:color w:val="000000" w:themeColor="text1"/>
          <w:sz w:val="24"/>
          <w:szCs w:val="24"/>
        </w:rPr>
      </w:pPr>
      <w:r w:rsidRPr="000A2A2F">
        <w:rPr>
          <w:color w:val="000000" w:themeColor="text1"/>
          <w:sz w:val="24"/>
          <w:szCs w:val="24"/>
        </w:rPr>
        <w:tab/>
      </w:r>
      <w:r w:rsidRPr="000A2A2F">
        <w:rPr>
          <w:rFonts w:ascii="Tahoma" w:hAnsi="Tahoma" w:cs="Tahoma"/>
          <w:iCs/>
          <w:color w:val="000000" w:themeColor="text1"/>
          <w:sz w:val="24"/>
          <w:szCs w:val="24"/>
        </w:rPr>
        <w:t>La condena en costas en esta instancia, en un ciento por ciento, correrá a cargo de la demandante y a favor de la demandada. Liquídense en sede de primera instancia.</w:t>
      </w:r>
    </w:p>
    <w:p w:rsidR="000A2A2F" w:rsidRPr="000A2A2F" w:rsidRDefault="000A2A2F" w:rsidP="000A2A2F">
      <w:pPr>
        <w:pStyle w:val="Sangradetextonormal"/>
        <w:spacing w:line="276" w:lineRule="auto"/>
        <w:ind w:firstLine="1122"/>
        <w:rPr>
          <w:color w:val="000000" w:themeColor="text1"/>
        </w:rPr>
      </w:pPr>
    </w:p>
    <w:p w:rsidR="000A2A2F" w:rsidRPr="000A2A2F" w:rsidRDefault="000A2A2F" w:rsidP="000A2A2F">
      <w:pPr>
        <w:pStyle w:val="Sangradetextonormal"/>
        <w:spacing w:line="276" w:lineRule="auto"/>
        <w:rPr>
          <w:color w:val="000000" w:themeColor="text1"/>
        </w:rPr>
      </w:pPr>
      <w:r w:rsidRPr="000A2A2F">
        <w:rPr>
          <w:color w:val="000000" w:themeColor="text1"/>
        </w:rPr>
        <w:t xml:space="preserve">En mérito de  lo expuesto, </w:t>
      </w:r>
      <w:r w:rsidRPr="000A2A2F">
        <w:rPr>
          <w:b/>
          <w:color w:val="000000" w:themeColor="text1"/>
        </w:rPr>
        <w:t>TRIBUNAL SUPERIOR DEL DISTRITO JUDICIAL DE PEREIRA (RISARALDA)</w:t>
      </w:r>
      <w:r w:rsidRPr="000A2A2F">
        <w:rPr>
          <w:color w:val="000000" w:themeColor="text1"/>
        </w:rPr>
        <w:t xml:space="preserve">, </w:t>
      </w:r>
      <w:r w:rsidRPr="000A2A2F">
        <w:rPr>
          <w:b/>
          <w:color w:val="000000" w:themeColor="text1"/>
        </w:rPr>
        <w:t>SALA LABORAL No. 1</w:t>
      </w:r>
      <w:r w:rsidRPr="000A2A2F">
        <w:rPr>
          <w:color w:val="000000" w:themeColor="text1"/>
        </w:rPr>
        <w:t>, Administrando Justicia en Nombre de la República  y por autoridad de la Ley,</w:t>
      </w:r>
    </w:p>
    <w:p w:rsidR="000A2A2F" w:rsidRPr="000A2A2F" w:rsidRDefault="000A2A2F" w:rsidP="000A2A2F">
      <w:pPr>
        <w:pStyle w:val="Sangradetextonormal"/>
        <w:spacing w:line="276" w:lineRule="auto"/>
        <w:rPr>
          <w:color w:val="000000" w:themeColor="text1"/>
        </w:rPr>
      </w:pPr>
    </w:p>
    <w:p w:rsidR="000A2A2F" w:rsidRPr="000A2A2F" w:rsidRDefault="000A2A2F" w:rsidP="000A2A2F">
      <w:pPr>
        <w:widowControl w:val="0"/>
        <w:autoSpaceDE w:val="0"/>
        <w:autoSpaceDN w:val="0"/>
        <w:adjustRightInd w:val="0"/>
        <w:spacing w:line="276" w:lineRule="auto"/>
        <w:jc w:val="center"/>
        <w:rPr>
          <w:rFonts w:ascii="Tahoma" w:hAnsi="Tahoma" w:cs="Tahoma"/>
          <w:b/>
          <w:color w:val="000000" w:themeColor="text1"/>
          <w:sz w:val="24"/>
          <w:szCs w:val="24"/>
        </w:rPr>
      </w:pPr>
      <w:r w:rsidRPr="000A2A2F">
        <w:rPr>
          <w:rFonts w:ascii="Tahoma" w:hAnsi="Tahoma" w:cs="Tahoma"/>
          <w:b/>
          <w:color w:val="000000" w:themeColor="text1"/>
          <w:sz w:val="24"/>
          <w:szCs w:val="24"/>
        </w:rPr>
        <w:t>R E S U E L V E:</w:t>
      </w:r>
    </w:p>
    <w:p w:rsidR="000A2A2F" w:rsidRPr="000A2A2F" w:rsidRDefault="000A2A2F" w:rsidP="000A2A2F">
      <w:pPr>
        <w:widowControl w:val="0"/>
        <w:autoSpaceDE w:val="0"/>
        <w:autoSpaceDN w:val="0"/>
        <w:adjustRightInd w:val="0"/>
        <w:spacing w:line="276" w:lineRule="auto"/>
        <w:rPr>
          <w:rFonts w:ascii="Tahoma" w:hAnsi="Tahoma" w:cs="Tahoma"/>
          <w:color w:val="000000" w:themeColor="text1"/>
          <w:sz w:val="24"/>
          <w:szCs w:val="24"/>
        </w:rPr>
      </w:pPr>
    </w:p>
    <w:p w:rsidR="000A2A2F" w:rsidRPr="000A2A2F" w:rsidRDefault="000A2A2F" w:rsidP="000A2A2F">
      <w:pPr>
        <w:spacing w:line="276" w:lineRule="auto"/>
        <w:rPr>
          <w:rFonts w:ascii="Tahoma" w:hAnsi="Tahoma" w:cs="Tahoma"/>
          <w:b/>
          <w:color w:val="000000" w:themeColor="text1"/>
          <w:sz w:val="24"/>
          <w:szCs w:val="24"/>
        </w:rPr>
      </w:pPr>
      <w:r w:rsidRPr="000A2A2F">
        <w:rPr>
          <w:rFonts w:ascii="Tahoma" w:hAnsi="Tahoma" w:cs="Tahoma"/>
          <w:b/>
          <w:color w:val="000000" w:themeColor="text1"/>
          <w:sz w:val="24"/>
          <w:szCs w:val="24"/>
          <w:u w:val="single"/>
        </w:rPr>
        <w:t>PRIMERO</w:t>
      </w:r>
      <w:r w:rsidRPr="000A2A2F">
        <w:rPr>
          <w:rFonts w:ascii="Tahoma" w:hAnsi="Tahoma" w:cs="Tahoma"/>
          <w:color w:val="000000" w:themeColor="text1"/>
          <w:sz w:val="24"/>
          <w:szCs w:val="24"/>
        </w:rPr>
        <w:t xml:space="preserve">.- </w:t>
      </w:r>
      <w:r w:rsidRPr="000A2A2F">
        <w:rPr>
          <w:rFonts w:ascii="Tahoma" w:hAnsi="Tahoma" w:cs="Tahoma"/>
          <w:b/>
          <w:color w:val="000000" w:themeColor="text1"/>
          <w:sz w:val="24"/>
          <w:szCs w:val="24"/>
        </w:rPr>
        <w:t>CONFIRMAR</w:t>
      </w:r>
      <w:r w:rsidRPr="000A2A2F">
        <w:rPr>
          <w:rFonts w:ascii="Tahoma" w:hAnsi="Tahoma" w:cs="Tahoma"/>
          <w:color w:val="000000" w:themeColor="text1"/>
          <w:sz w:val="24"/>
          <w:szCs w:val="24"/>
        </w:rPr>
        <w:t xml:space="preserve"> la sentencia </w:t>
      </w:r>
      <w:r w:rsidR="0054071E">
        <w:rPr>
          <w:rFonts w:ascii="Tahoma" w:hAnsi="Tahoma" w:cs="Tahoma"/>
          <w:color w:val="000000" w:themeColor="text1"/>
          <w:sz w:val="24"/>
          <w:szCs w:val="24"/>
        </w:rPr>
        <w:t>de la referencia.</w:t>
      </w:r>
    </w:p>
    <w:p w:rsidR="000A2A2F" w:rsidRPr="000A2A2F" w:rsidRDefault="000A2A2F" w:rsidP="000A2A2F">
      <w:pPr>
        <w:spacing w:line="276" w:lineRule="auto"/>
        <w:rPr>
          <w:rFonts w:ascii="Tahoma" w:hAnsi="Tahoma" w:cs="Tahoma"/>
          <w:b/>
          <w:color w:val="000000" w:themeColor="text1"/>
          <w:sz w:val="24"/>
          <w:szCs w:val="24"/>
        </w:rPr>
      </w:pPr>
    </w:p>
    <w:p w:rsidR="000A2A2F" w:rsidRPr="000A2A2F" w:rsidRDefault="000A2A2F" w:rsidP="000A2A2F">
      <w:pPr>
        <w:spacing w:line="276" w:lineRule="auto"/>
        <w:rPr>
          <w:rFonts w:ascii="Tahoma" w:hAnsi="Tahoma" w:cs="Tahoma"/>
          <w:bCs/>
          <w:color w:val="000000" w:themeColor="text1"/>
          <w:sz w:val="24"/>
          <w:szCs w:val="24"/>
        </w:rPr>
      </w:pPr>
      <w:r w:rsidRPr="000A2A2F">
        <w:rPr>
          <w:rFonts w:ascii="Tahoma" w:hAnsi="Tahoma" w:cs="Tahoma"/>
          <w:b/>
          <w:color w:val="000000" w:themeColor="text1"/>
          <w:sz w:val="24"/>
          <w:szCs w:val="24"/>
          <w:u w:val="single"/>
        </w:rPr>
        <w:t>SEGUNDO</w:t>
      </w:r>
      <w:r w:rsidRPr="000A2A2F">
        <w:rPr>
          <w:rFonts w:ascii="Tahoma" w:hAnsi="Tahoma" w:cs="Tahoma"/>
          <w:color w:val="000000" w:themeColor="text1"/>
          <w:sz w:val="24"/>
          <w:szCs w:val="24"/>
        </w:rPr>
        <w:t xml:space="preserve">.- </w:t>
      </w:r>
      <w:r w:rsidRPr="000A2A2F">
        <w:rPr>
          <w:rFonts w:ascii="Tahoma" w:hAnsi="Tahoma" w:cs="Tahoma"/>
          <w:b/>
          <w:bCs/>
          <w:color w:val="000000" w:themeColor="text1"/>
          <w:sz w:val="24"/>
          <w:szCs w:val="24"/>
        </w:rPr>
        <w:t xml:space="preserve">CONDENAR </w:t>
      </w:r>
      <w:r w:rsidRPr="000A2A2F">
        <w:rPr>
          <w:rFonts w:ascii="Tahoma" w:hAnsi="Tahoma" w:cs="Tahoma"/>
          <w:color w:val="000000" w:themeColor="text1"/>
          <w:sz w:val="24"/>
          <w:szCs w:val="24"/>
        </w:rPr>
        <w:t xml:space="preserve">a la demandante al pago de las costas procesales de segunda instancia. </w:t>
      </w:r>
    </w:p>
    <w:p w:rsidR="000A2A2F" w:rsidRPr="000A2A2F" w:rsidRDefault="000A2A2F" w:rsidP="000A2A2F">
      <w:pPr>
        <w:spacing w:line="276" w:lineRule="auto"/>
        <w:rPr>
          <w:rFonts w:ascii="Tahoma" w:hAnsi="Tahoma" w:cs="Tahoma"/>
          <w:color w:val="000000" w:themeColor="text1"/>
          <w:sz w:val="24"/>
          <w:szCs w:val="24"/>
        </w:rPr>
      </w:pPr>
    </w:p>
    <w:p w:rsidR="000A2A2F" w:rsidRPr="000A2A2F" w:rsidRDefault="000A2A2F" w:rsidP="000A2A2F">
      <w:pPr>
        <w:widowControl w:val="0"/>
        <w:autoSpaceDE w:val="0"/>
        <w:autoSpaceDN w:val="0"/>
        <w:adjustRightInd w:val="0"/>
        <w:spacing w:line="276" w:lineRule="auto"/>
        <w:rPr>
          <w:rFonts w:ascii="Tahoma" w:hAnsi="Tahoma" w:cs="Tahoma"/>
          <w:b/>
          <w:bCs/>
          <w:color w:val="000000" w:themeColor="text1"/>
          <w:sz w:val="24"/>
          <w:szCs w:val="24"/>
        </w:rPr>
      </w:pPr>
      <w:r w:rsidRPr="000A2A2F">
        <w:rPr>
          <w:rFonts w:ascii="Tahoma" w:hAnsi="Tahoma" w:cs="Tahoma"/>
          <w:color w:val="000000" w:themeColor="text1"/>
          <w:sz w:val="24"/>
          <w:szCs w:val="24"/>
        </w:rPr>
        <w:tab/>
      </w:r>
      <w:r w:rsidRPr="000A2A2F">
        <w:rPr>
          <w:rFonts w:ascii="Tahoma" w:hAnsi="Tahoma" w:cs="Tahoma"/>
          <w:b/>
          <w:bCs/>
          <w:color w:val="000000" w:themeColor="text1"/>
          <w:sz w:val="24"/>
          <w:szCs w:val="24"/>
        </w:rPr>
        <w:t>NOTIFICACIÓN SURTIDA EN ESTRADOS.</w:t>
      </w:r>
    </w:p>
    <w:p w:rsidR="000A2A2F" w:rsidRPr="000A2A2F" w:rsidRDefault="000A2A2F" w:rsidP="000A2A2F">
      <w:pPr>
        <w:widowControl w:val="0"/>
        <w:autoSpaceDE w:val="0"/>
        <w:autoSpaceDN w:val="0"/>
        <w:adjustRightInd w:val="0"/>
        <w:spacing w:line="276" w:lineRule="auto"/>
        <w:rPr>
          <w:rFonts w:ascii="Tahoma" w:hAnsi="Tahoma" w:cs="Tahoma"/>
          <w:b/>
          <w:bCs/>
          <w:color w:val="000000" w:themeColor="text1"/>
          <w:sz w:val="24"/>
          <w:szCs w:val="24"/>
        </w:rPr>
      </w:pPr>
    </w:p>
    <w:p w:rsidR="000A2A2F" w:rsidRPr="000A2A2F" w:rsidRDefault="000A2A2F" w:rsidP="000A2A2F">
      <w:pPr>
        <w:widowControl w:val="0"/>
        <w:autoSpaceDE w:val="0"/>
        <w:autoSpaceDN w:val="0"/>
        <w:adjustRightInd w:val="0"/>
        <w:spacing w:line="276" w:lineRule="auto"/>
        <w:ind w:firstLine="708"/>
        <w:rPr>
          <w:rFonts w:ascii="Tahoma" w:hAnsi="Tahoma" w:cs="Tahoma"/>
          <w:color w:val="000000" w:themeColor="text1"/>
          <w:sz w:val="24"/>
          <w:szCs w:val="24"/>
        </w:rPr>
      </w:pPr>
      <w:r w:rsidRPr="000A2A2F">
        <w:rPr>
          <w:rFonts w:ascii="Tahoma" w:hAnsi="Tahoma" w:cs="Tahoma"/>
          <w:b/>
          <w:color w:val="000000" w:themeColor="text1"/>
          <w:sz w:val="24"/>
          <w:szCs w:val="24"/>
        </w:rPr>
        <w:t>CÚMPLASE</w:t>
      </w:r>
      <w:r w:rsidRPr="000A2A2F">
        <w:rPr>
          <w:rFonts w:ascii="Tahoma" w:hAnsi="Tahoma" w:cs="Tahoma"/>
          <w:color w:val="000000" w:themeColor="text1"/>
          <w:sz w:val="24"/>
          <w:szCs w:val="24"/>
        </w:rPr>
        <w:t xml:space="preserve"> y </w:t>
      </w:r>
      <w:r w:rsidRPr="000A2A2F">
        <w:rPr>
          <w:rFonts w:ascii="Tahoma" w:hAnsi="Tahoma" w:cs="Tahoma"/>
          <w:b/>
          <w:color w:val="000000" w:themeColor="text1"/>
          <w:sz w:val="24"/>
          <w:szCs w:val="24"/>
        </w:rPr>
        <w:t>DEVUÉLVASE</w:t>
      </w:r>
      <w:r w:rsidRPr="000A2A2F">
        <w:rPr>
          <w:rFonts w:ascii="Tahoma" w:hAnsi="Tahoma" w:cs="Tahoma"/>
          <w:color w:val="000000" w:themeColor="text1"/>
          <w:sz w:val="24"/>
          <w:szCs w:val="24"/>
        </w:rPr>
        <w:t xml:space="preserve"> el expediente al Juzgado de origen.</w:t>
      </w:r>
    </w:p>
    <w:p w:rsidR="000A2A2F" w:rsidRPr="000A2A2F" w:rsidRDefault="000A2A2F" w:rsidP="000A2A2F">
      <w:pPr>
        <w:spacing w:line="276" w:lineRule="auto"/>
        <w:rPr>
          <w:rFonts w:ascii="Tahoma" w:hAnsi="Tahoma" w:cs="Tahoma"/>
          <w:color w:val="000000" w:themeColor="text1"/>
          <w:sz w:val="24"/>
          <w:szCs w:val="24"/>
        </w:rPr>
      </w:pPr>
      <w:r w:rsidRPr="000A2A2F">
        <w:rPr>
          <w:rFonts w:ascii="Tahoma" w:hAnsi="Tahoma" w:cs="Tahoma"/>
          <w:color w:val="000000" w:themeColor="text1"/>
          <w:sz w:val="24"/>
          <w:szCs w:val="24"/>
        </w:rPr>
        <w:t xml:space="preserve"> </w:t>
      </w:r>
    </w:p>
    <w:p w:rsidR="000A2A2F" w:rsidRPr="000A2A2F" w:rsidRDefault="000A2A2F" w:rsidP="000A2A2F">
      <w:pPr>
        <w:spacing w:line="276" w:lineRule="auto"/>
        <w:rPr>
          <w:rFonts w:ascii="Tahoma" w:hAnsi="Tahoma" w:cs="Tahoma"/>
          <w:color w:val="000000" w:themeColor="text1"/>
          <w:sz w:val="24"/>
          <w:szCs w:val="24"/>
        </w:rPr>
      </w:pPr>
      <w:r w:rsidRPr="000A2A2F">
        <w:rPr>
          <w:rFonts w:ascii="Tahoma" w:hAnsi="Tahoma" w:cs="Tahoma"/>
          <w:color w:val="000000" w:themeColor="text1"/>
          <w:sz w:val="24"/>
          <w:szCs w:val="24"/>
        </w:rPr>
        <w:t>Los Magistrados,</w:t>
      </w:r>
    </w:p>
    <w:p w:rsidR="000A2A2F" w:rsidRPr="000A2A2F" w:rsidRDefault="000A2A2F" w:rsidP="000A2A2F">
      <w:pPr>
        <w:spacing w:line="276" w:lineRule="auto"/>
        <w:rPr>
          <w:color w:val="000000" w:themeColor="text1"/>
          <w:sz w:val="24"/>
          <w:szCs w:val="24"/>
        </w:rPr>
      </w:pPr>
    </w:p>
    <w:p w:rsidR="000A2A2F" w:rsidRPr="000A2A2F" w:rsidRDefault="000A2A2F" w:rsidP="000A2A2F">
      <w:pPr>
        <w:spacing w:line="276" w:lineRule="auto"/>
        <w:rPr>
          <w:color w:val="000000" w:themeColor="text1"/>
          <w:sz w:val="24"/>
          <w:szCs w:val="24"/>
        </w:rPr>
      </w:pPr>
    </w:p>
    <w:p w:rsidR="000A2A2F" w:rsidRPr="000A2A2F" w:rsidRDefault="000A2A2F" w:rsidP="000A2A2F">
      <w:pPr>
        <w:pStyle w:val="Ttulo3"/>
        <w:spacing w:before="0" w:line="276" w:lineRule="auto"/>
        <w:jc w:val="center"/>
        <w:rPr>
          <w:rFonts w:ascii="Tahoma" w:hAnsi="Tahoma" w:cs="Tahoma"/>
          <w:b/>
          <w:bCs/>
          <w:color w:val="000000" w:themeColor="text1"/>
        </w:rPr>
      </w:pPr>
      <w:r w:rsidRPr="000A2A2F">
        <w:rPr>
          <w:rFonts w:ascii="Tahoma" w:hAnsi="Tahoma" w:cs="Tahoma"/>
          <w:b/>
          <w:bCs/>
          <w:color w:val="000000" w:themeColor="text1"/>
        </w:rPr>
        <w:t>ANA LUCÍA CAICEDO CALDERÓN</w:t>
      </w:r>
    </w:p>
    <w:p w:rsidR="000A2A2F" w:rsidRPr="000A2A2F" w:rsidRDefault="000A2A2F" w:rsidP="000A2A2F">
      <w:pPr>
        <w:spacing w:line="276" w:lineRule="auto"/>
        <w:rPr>
          <w:rFonts w:ascii="Tahoma" w:hAnsi="Tahoma" w:cs="Tahoma"/>
          <w:b/>
          <w:color w:val="000000" w:themeColor="text1"/>
          <w:sz w:val="24"/>
          <w:szCs w:val="24"/>
        </w:rPr>
      </w:pPr>
    </w:p>
    <w:p w:rsidR="000A2A2F" w:rsidRPr="000A2A2F" w:rsidRDefault="000A2A2F" w:rsidP="000A2A2F">
      <w:pPr>
        <w:spacing w:line="276" w:lineRule="auto"/>
        <w:ind w:firstLine="0"/>
        <w:rPr>
          <w:rFonts w:ascii="Tahoma" w:hAnsi="Tahoma" w:cs="Tahoma"/>
          <w:b/>
          <w:color w:val="000000" w:themeColor="text1"/>
          <w:sz w:val="24"/>
          <w:szCs w:val="24"/>
        </w:rPr>
      </w:pPr>
    </w:p>
    <w:p w:rsidR="000A2A2F" w:rsidRPr="000A2A2F" w:rsidRDefault="000A2A2F" w:rsidP="000A2A2F">
      <w:pPr>
        <w:spacing w:line="276" w:lineRule="auto"/>
        <w:rPr>
          <w:rFonts w:ascii="Tahoma" w:hAnsi="Tahoma" w:cs="Tahoma"/>
          <w:b/>
          <w:color w:val="000000" w:themeColor="text1"/>
          <w:sz w:val="24"/>
          <w:szCs w:val="24"/>
        </w:rPr>
      </w:pPr>
    </w:p>
    <w:p w:rsidR="000A2A2F" w:rsidRPr="000A2A2F" w:rsidRDefault="000A2A2F" w:rsidP="000A2A2F">
      <w:pPr>
        <w:spacing w:line="276" w:lineRule="auto"/>
        <w:ind w:firstLine="0"/>
        <w:rPr>
          <w:rFonts w:ascii="Tahoma" w:hAnsi="Tahoma" w:cs="Tahoma"/>
          <w:b/>
          <w:color w:val="000000" w:themeColor="text1"/>
          <w:sz w:val="24"/>
          <w:szCs w:val="24"/>
        </w:rPr>
      </w:pPr>
      <w:r w:rsidRPr="000A2A2F">
        <w:rPr>
          <w:rFonts w:ascii="Tahoma" w:hAnsi="Tahoma" w:cs="Tahoma"/>
          <w:b/>
          <w:color w:val="000000" w:themeColor="text1"/>
          <w:sz w:val="24"/>
          <w:szCs w:val="24"/>
        </w:rPr>
        <w:t>JULIO CÉSAR SALAZAR</w:t>
      </w:r>
      <w:r>
        <w:rPr>
          <w:rFonts w:ascii="Tahoma" w:hAnsi="Tahoma" w:cs="Tahoma"/>
          <w:b/>
          <w:color w:val="000000" w:themeColor="text1"/>
          <w:sz w:val="24"/>
          <w:szCs w:val="24"/>
        </w:rPr>
        <w:t xml:space="preserve"> MUÑOZ                 </w:t>
      </w:r>
      <w:r w:rsidRPr="000A2A2F">
        <w:rPr>
          <w:rFonts w:ascii="Tahoma" w:hAnsi="Tahoma" w:cs="Tahoma"/>
          <w:b/>
          <w:color w:val="000000" w:themeColor="text1"/>
          <w:sz w:val="24"/>
          <w:szCs w:val="24"/>
        </w:rPr>
        <w:t>FRANCISCO JAVIER TAMAYO TABARES</w:t>
      </w:r>
    </w:p>
    <w:p w:rsidR="000A2A2F" w:rsidRPr="000A2A2F" w:rsidRDefault="000A2A2F" w:rsidP="000A2A2F">
      <w:pPr>
        <w:spacing w:line="276" w:lineRule="auto"/>
        <w:rPr>
          <w:rFonts w:ascii="Tahoma" w:hAnsi="Tahoma" w:cs="Tahoma"/>
          <w:b/>
          <w:color w:val="000000" w:themeColor="text1"/>
          <w:sz w:val="24"/>
          <w:szCs w:val="24"/>
        </w:rPr>
      </w:pPr>
    </w:p>
    <w:p w:rsidR="00A7383E" w:rsidRPr="00F34241" w:rsidRDefault="00A7383E" w:rsidP="00E63FDB">
      <w:pPr>
        <w:spacing w:line="360" w:lineRule="auto"/>
        <w:ind w:firstLine="708"/>
        <w:rPr>
          <w:rFonts w:ascii="Tahoma" w:hAnsi="Tahoma" w:cs="Tahoma"/>
          <w:sz w:val="24"/>
          <w:szCs w:val="24"/>
          <w:lang w:val="es-CO"/>
        </w:rPr>
      </w:pPr>
    </w:p>
    <w:sectPr w:rsidR="00A7383E" w:rsidRPr="00F34241" w:rsidSect="00840133">
      <w:headerReference w:type="default" r:id="rId7"/>
      <w:footerReference w:type="defaul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3F9" w:rsidRDefault="00EE73F9" w:rsidP="00206B01">
      <w:pPr>
        <w:spacing w:line="240" w:lineRule="auto"/>
      </w:pPr>
      <w:r>
        <w:separator/>
      </w:r>
    </w:p>
  </w:endnote>
  <w:endnote w:type="continuationSeparator" w:id="0">
    <w:p w:rsidR="00EE73F9" w:rsidRDefault="00EE73F9" w:rsidP="00206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864868"/>
      <w:docPartObj>
        <w:docPartGallery w:val="Page Numbers (Bottom of Page)"/>
        <w:docPartUnique/>
      </w:docPartObj>
    </w:sdtPr>
    <w:sdtEndPr/>
    <w:sdtContent>
      <w:p w:rsidR="00840133" w:rsidRDefault="00840133" w:rsidP="00516800">
        <w:pPr>
          <w:pStyle w:val="Piedepgina"/>
          <w:jc w:val="right"/>
        </w:pPr>
        <w:r>
          <w:fldChar w:fldCharType="begin"/>
        </w:r>
        <w:r>
          <w:instrText>PAGE   \* MERGEFORMAT</w:instrText>
        </w:r>
        <w:r>
          <w:fldChar w:fldCharType="separate"/>
        </w:r>
        <w:r w:rsidR="00DE56CC">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3F9" w:rsidRDefault="00EE73F9" w:rsidP="00206B01">
      <w:pPr>
        <w:spacing w:line="240" w:lineRule="auto"/>
      </w:pPr>
      <w:r>
        <w:separator/>
      </w:r>
    </w:p>
  </w:footnote>
  <w:footnote w:type="continuationSeparator" w:id="0">
    <w:p w:rsidR="00EE73F9" w:rsidRDefault="00EE73F9" w:rsidP="00206B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01" w:rsidRPr="00516800" w:rsidRDefault="0032212B" w:rsidP="00206B01">
    <w:pPr>
      <w:pStyle w:val="Encabezado"/>
      <w:ind w:firstLine="0"/>
      <w:rPr>
        <w:i/>
        <w:sz w:val="16"/>
        <w:szCs w:val="16"/>
        <w:lang w:val="es-CO"/>
      </w:rPr>
    </w:pPr>
    <w:r w:rsidRPr="00516800">
      <w:rPr>
        <w:i/>
        <w:sz w:val="16"/>
        <w:szCs w:val="16"/>
        <w:lang w:val="es-CO"/>
      </w:rPr>
      <w:t>Demandante: María Saturia Pineda</w:t>
    </w:r>
  </w:p>
  <w:p w:rsidR="0032212B" w:rsidRPr="00516800" w:rsidRDefault="0032212B" w:rsidP="00206B01">
    <w:pPr>
      <w:pStyle w:val="Encabezado"/>
      <w:ind w:firstLine="0"/>
      <w:rPr>
        <w:i/>
        <w:sz w:val="16"/>
        <w:szCs w:val="16"/>
        <w:lang w:val="es-CO"/>
      </w:rPr>
    </w:pPr>
    <w:r w:rsidRPr="00516800">
      <w:rPr>
        <w:i/>
        <w:sz w:val="16"/>
        <w:szCs w:val="16"/>
        <w:lang w:val="es-CO"/>
      </w:rPr>
      <w:t xml:space="preserve">Demandado: </w:t>
    </w:r>
    <w:r w:rsidR="00840133" w:rsidRPr="00516800">
      <w:rPr>
        <w:i/>
        <w:sz w:val="16"/>
        <w:szCs w:val="16"/>
        <w:lang w:val="es-CO"/>
      </w:rPr>
      <w:t>Colpensiones</w:t>
    </w:r>
  </w:p>
  <w:p w:rsidR="00840133" w:rsidRDefault="00516800" w:rsidP="00840133">
    <w:pPr>
      <w:pStyle w:val="Encabezado"/>
      <w:ind w:firstLine="0"/>
      <w:rPr>
        <w:i/>
        <w:sz w:val="16"/>
        <w:szCs w:val="16"/>
        <w:lang w:val="es-CO"/>
      </w:rPr>
    </w:pPr>
    <w:r>
      <w:rPr>
        <w:i/>
        <w:sz w:val="16"/>
        <w:szCs w:val="16"/>
        <w:lang w:val="es-CO"/>
      </w:rPr>
      <w:t>Radicado: 2015-00624</w:t>
    </w:r>
  </w:p>
  <w:p w:rsidR="00516800" w:rsidRPr="005423B8" w:rsidRDefault="00516800" w:rsidP="00840133">
    <w:pPr>
      <w:pStyle w:val="Encabezado"/>
      <w:ind w:firstLine="0"/>
      <w:rPr>
        <w:i/>
        <w:sz w:val="8"/>
        <w:szCs w:val="8"/>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5F"/>
    <w:rsid w:val="00012217"/>
    <w:rsid w:val="000A2A2F"/>
    <w:rsid w:val="000F6CF3"/>
    <w:rsid w:val="00100364"/>
    <w:rsid w:val="0013043E"/>
    <w:rsid w:val="001428BF"/>
    <w:rsid w:val="001A027B"/>
    <w:rsid w:val="001F353D"/>
    <w:rsid w:val="00206B01"/>
    <w:rsid w:val="00231AC9"/>
    <w:rsid w:val="0026065E"/>
    <w:rsid w:val="00261073"/>
    <w:rsid w:val="002A152E"/>
    <w:rsid w:val="002B2DF3"/>
    <w:rsid w:val="002E2FE0"/>
    <w:rsid w:val="0032212B"/>
    <w:rsid w:val="00360665"/>
    <w:rsid w:val="003711A5"/>
    <w:rsid w:val="00376AFD"/>
    <w:rsid w:val="003A1915"/>
    <w:rsid w:val="003C16F7"/>
    <w:rsid w:val="00417BA8"/>
    <w:rsid w:val="00470004"/>
    <w:rsid w:val="004E0A98"/>
    <w:rsid w:val="00516800"/>
    <w:rsid w:val="0054071E"/>
    <w:rsid w:val="005423B8"/>
    <w:rsid w:val="005E3B44"/>
    <w:rsid w:val="005F3F4E"/>
    <w:rsid w:val="00670B11"/>
    <w:rsid w:val="006A38A2"/>
    <w:rsid w:val="006B1140"/>
    <w:rsid w:val="006E550B"/>
    <w:rsid w:val="00720908"/>
    <w:rsid w:val="00727061"/>
    <w:rsid w:val="00840133"/>
    <w:rsid w:val="00857749"/>
    <w:rsid w:val="008B59F5"/>
    <w:rsid w:val="009327CC"/>
    <w:rsid w:val="00933D99"/>
    <w:rsid w:val="00960AF4"/>
    <w:rsid w:val="009A5484"/>
    <w:rsid w:val="009C3F0C"/>
    <w:rsid w:val="009D05CD"/>
    <w:rsid w:val="009F6E95"/>
    <w:rsid w:val="00A14285"/>
    <w:rsid w:val="00A5134F"/>
    <w:rsid w:val="00A66F63"/>
    <w:rsid w:val="00A73416"/>
    <w:rsid w:val="00A7383E"/>
    <w:rsid w:val="00AE0998"/>
    <w:rsid w:val="00B16003"/>
    <w:rsid w:val="00B2025F"/>
    <w:rsid w:val="00B30AC3"/>
    <w:rsid w:val="00B3244A"/>
    <w:rsid w:val="00B4150F"/>
    <w:rsid w:val="00B92CC8"/>
    <w:rsid w:val="00BA4072"/>
    <w:rsid w:val="00BC207D"/>
    <w:rsid w:val="00C07F9D"/>
    <w:rsid w:val="00C447BB"/>
    <w:rsid w:val="00C92C41"/>
    <w:rsid w:val="00D2304E"/>
    <w:rsid w:val="00DC4FF6"/>
    <w:rsid w:val="00DE283F"/>
    <w:rsid w:val="00DE56CC"/>
    <w:rsid w:val="00E00C44"/>
    <w:rsid w:val="00E202AE"/>
    <w:rsid w:val="00E53F34"/>
    <w:rsid w:val="00E60B1B"/>
    <w:rsid w:val="00E63FDB"/>
    <w:rsid w:val="00EE1C23"/>
    <w:rsid w:val="00EE6CB6"/>
    <w:rsid w:val="00EE73F9"/>
    <w:rsid w:val="00F20C7B"/>
    <w:rsid w:val="00F34241"/>
    <w:rsid w:val="00F358D6"/>
    <w:rsid w:val="00F81BCD"/>
    <w:rsid w:val="00FA4C2A"/>
    <w:rsid w:val="00FD7641"/>
    <w:rsid w:val="00FD7B4C"/>
    <w:rsid w:val="00FE14D3"/>
    <w:rsid w:val="00FE64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6C0E4-1B26-4C1F-8DA3-8913237F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168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0A2A2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5E3B44"/>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5E3B44"/>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E3B44"/>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5E3B44"/>
    <w:rPr>
      <w:rFonts w:ascii="Arial" w:eastAsia="Times New Roman" w:hAnsi="Arial" w:cs="Arial"/>
      <w:b/>
      <w:bCs/>
      <w:sz w:val="24"/>
      <w:szCs w:val="24"/>
      <w:lang w:eastAsia="es-ES"/>
    </w:rPr>
  </w:style>
  <w:style w:type="paragraph" w:styleId="Puesto">
    <w:name w:val="Title"/>
    <w:basedOn w:val="Normal"/>
    <w:link w:val="PuestoCar"/>
    <w:qFormat/>
    <w:rsid w:val="005E3B44"/>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5E3B44"/>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206B0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06B01"/>
  </w:style>
  <w:style w:type="paragraph" w:styleId="Piedepgina">
    <w:name w:val="footer"/>
    <w:basedOn w:val="Normal"/>
    <w:link w:val="PiedepginaCar"/>
    <w:uiPriority w:val="99"/>
    <w:unhideWhenUsed/>
    <w:rsid w:val="00206B0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06B01"/>
  </w:style>
  <w:style w:type="paragraph" w:styleId="NormalWeb">
    <w:name w:val="Normal (Web)"/>
    <w:basedOn w:val="Normal"/>
    <w:uiPriority w:val="99"/>
    <w:semiHidden/>
    <w:unhideWhenUsed/>
    <w:rsid w:val="00100364"/>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00364"/>
    <w:rPr>
      <w:color w:val="0000FF"/>
      <w:u w:val="single"/>
    </w:rPr>
  </w:style>
  <w:style w:type="character" w:styleId="Textoennegrita">
    <w:name w:val="Strong"/>
    <w:basedOn w:val="Fuentedeprrafopredeter"/>
    <w:uiPriority w:val="22"/>
    <w:qFormat/>
    <w:rsid w:val="00100364"/>
    <w:rPr>
      <w:b/>
      <w:bCs/>
    </w:rPr>
  </w:style>
  <w:style w:type="paragraph" w:customStyle="1" w:styleId="Poromisin">
    <w:name w:val="Por omisión"/>
    <w:rsid w:val="005F3F4E"/>
    <w:pPr>
      <w:pBdr>
        <w:top w:val="nil"/>
        <w:left w:val="nil"/>
        <w:bottom w:val="nil"/>
        <w:right w:val="nil"/>
        <w:between w:val="nil"/>
        <w:bar w:val="nil"/>
      </w:pBdr>
      <w:spacing w:line="240" w:lineRule="auto"/>
      <w:ind w:firstLine="0"/>
      <w:jc w:val="left"/>
    </w:pPr>
    <w:rPr>
      <w:rFonts w:ascii="Helvetica" w:eastAsia="Arial Unicode MS" w:hAnsi="Helvetica" w:cs="Arial Unicode MS"/>
      <w:color w:val="000000"/>
      <w:bdr w:val="nil"/>
      <w:lang w:eastAsia="es-ES"/>
    </w:rPr>
  </w:style>
  <w:style w:type="character" w:customStyle="1" w:styleId="Ninguno">
    <w:name w:val="Ninguno"/>
    <w:rsid w:val="005F3F4E"/>
  </w:style>
  <w:style w:type="character" w:customStyle="1" w:styleId="Ttulo1Car">
    <w:name w:val="Título 1 Car"/>
    <w:basedOn w:val="Fuentedeprrafopredeter"/>
    <w:link w:val="Ttulo1"/>
    <w:uiPriority w:val="9"/>
    <w:rsid w:val="00516800"/>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0A2A2F"/>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0A2A2F"/>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0A2A2F"/>
    <w:rPr>
      <w:rFonts w:ascii="Tahoma" w:eastAsia="Times New Roman" w:hAnsi="Tahoma" w:cs="Tahoma"/>
      <w:sz w:val="24"/>
      <w:szCs w:val="24"/>
      <w:lang w:eastAsia="es-ES"/>
    </w:rPr>
  </w:style>
  <w:style w:type="paragraph" w:styleId="Textodeglobo">
    <w:name w:val="Balloon Text"/>
    <w:basedOn w:val="Normal"/>
    <w:link w:val="TextodegloboCar"/>
    <w:uiPriority w:val="99"/>
    <w:semiHidden/>
    <w:unhideWhenUsed/>
    <w:rsid w:val="0054071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0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37556">
      <w:bodyDiv w:val="1"/>
      <w:marLeft w:val="0"/>
      <w:marRight w:val="0"/>
      <w:marTop w:val="0"/>
      <w:marBottom w:val="0"/>
      <w:divBdr>
        <w:top w:val="none" w:sz="0" w:space="0" w:color="auto"/>
        <w:left w:val="none" w:sz="0" w:space="0" w:color="auto"/>
        <w:bottom w:val="none" w:sz="0" w:space="0" w:color="auto"/>
        <w:right w:val="none" w:sz="0" w:space="0" w:color="auto"/>
      </w:divBdr>
    </w:div>
    <w:div w:id="163907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DC653-B294-476E-B070-4D08F9FB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6</Pages>
  <Words>2612</Words>
  <Characters>14372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Alonso Garces Moncada</cp:lastModifiedBy>
  <cp:revision>11</cp:revision>
  <cp:lastPrinted>2017-10-20T20:40:00Z</cp:lastPrinted>
  <dcterms:created xsi:type="dcterms:W3CDTF">2017-10-17T14:34:00Z</dcterms:created>
  <dcterms:modified xsi:type="dcterms:W3CDTF">2017-10-20T20:40:00Z</dcterms:modified>
</cp:coreProperties>
</file>