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3A3BBB">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3A3BBB">
      <w:pPr>
        <w:pStyle w:val="Puesto"/>
        <w:spacing w:line="240" w:lineRule="auto"/>
        <w:jc w:val="both"/>
        <w:rPr>
          <w:rFonts w:ascii="Tahoma" w:hAnsi="Tahoma" w:cs="Tahoma"/>
          <w:sz w:val="18"/>
          <w:szCs w:val="18"/>
        </w:rPr>
      </w:pPr>
    </w:p>
    <w:p w:rsidR="003A3BBB" w:rsidRPr="00EA3EFB" w:rsidRDefault="003A3BBB" w:rsidP="003A3BBB">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4603F1">
        <w:rPr>
          <w:rFonts w:ascii="Tahoma" w:hAnsi="Tahoma" w:cs="Tahoma"/>
          <w:b w:val="0"/>
          <w:bCs/>
          <w:sz w:val="18"/>
          <w:szCs w:val="18"/>
        </w:rPr>
        <w:t xml:space="preserve">23 </w:t>
      </w:r>
      <w:r w:rsidR="00835297">
        <w:rPr>
          <w:rFonts w:ascii="Tahoma" w:hAnsi="Tahoma" w:cs="Tahoma"/>
          <w:b w:val="0"/>
          <w:bCs/>
          <w:sz w:val="18"/>
          <w:szCs w:val="18"/>
        </w:rPr>
        <w:t>de octubre</w:t>
      </w:r>
      <w:r w:rsidR="00184CF8" w:rsidRPr="00EA3EFB">
        <w:rPr>
          <w:rFonts w:ascii="Tahoma" w:hAnsi="Tahoma" w:cs="Tahoma"/>
          <w:b w:val="0"/>
          <w:bCs/>
          <w:sz w:val="18"/>
          <w:szCs w:val="18"/>
        </w:rPr>
        <w:t xml:space="preserve"> de 2017</w:t>
      </w:r>
      <w:r w:rsidR="002129EF" w:rsidRPr="00EA3EFB">
        <w:rPr>
          <w:rFonts w:ascii="Tahoma" w:hAnsi="Tahoma" w:cs="Tahoma"/>
          <w:b w:val="0"/>
          <w:bCs/>
          <w:sz w:val="18"/>
          <w:szCs w:val="18"/>
        </w:rPr>
        <w:t xml:space="preserve"> </w:t>
      </w:r>
    </w:p>
    <w:p w:rsidR="003A3BBB" w:rsidRPr="00EA3EFB" w:rsidRDefault="003A3BBB" w:rsidP="003A3BBB">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4603F1">
        <w:rPr>
          <w:rFonts w:ascii="Tahoma" w:hAnsi="Tahoma" w:cs="Tahoma"/>
          <w:b w:val="0"/>
          <w:sz w:val="18"/>
          <w:szCs w:val="18"/>
        </w:rPr>
        <w:t>3</w:t>
      </w:r>
      <w:r w:rsidRPr="00EA3EFB">
        <w:rPr>
          <w:rFonts w:ascii="Tahoma" w:hAnsi="Tahoma" w:cs="Tahoma"/>
          <w:b w:val="0"/>
          <w:sz w:val="18"/>
          <w:szCs w:val="18"/>
        </w:rPr>
        <w:t>-201</w:t>
      </w:r>
      <w:r w:rsidR="00243E9F">
        <w:rPr>
          <w:rFonts w:ascii="Tahoma" w:hAnsi="Tahoma" w:cs="Tahoma"/>
          <w:b w:val="0"/>
          <w:sz w:val="18"/>
          <w:szCs w:val="18"/>
        </w:rPr>
        <w:t>6</w:t>
      </w:r>
      <w:r w:rsidRPr="00EA3EFB">
        <w:rPr>
          <w:rFonts w:ascii="Tahoma" w:hAnsi="Tahoma" w:cs="Tahoma"/>
          <w:b w:val="0"/>
          <w:sz w:val="18"/>
          <w:szCs w:val="18"/>
        </w:rPr>
        <w:t>-00</w:t>
      </w:r>
      <w:r w:rsidR="00243E9F">
        <w:rPr>
          <w:rFonts w:ascii="Tahoma" w:hAnsi="Tahoma" w:cs="Tahoma"/>
          <w:b w:val="0"/>
          <w:sz w:val="18"/>
          <w:szCs w:val="18"/>
        </w:rPr>
        <w:t>161</w:t>
      </w:r>
      <w:r w:rsidRPr="00EA3EFB">
        <w:rPr>
          <w:rFonts w:ascii="Tahoma" w:hAnsi="Tahoma" w:cs="Tahoma"/>
          <w:b w:val="0"/>
          <w:sz w:val="18"/>
          <w:szCs w:val="18"/>
        </w:rPr>
        <w:t>-01</w:t>
      </w:r>
    </w:p>
    <w:p w:rsidR="003A3BBB" w:rsidRPr="00EA3EFB" w:rsidRDefault="003A3BBB" w:rsidP="003A3BBB">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57796B">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Jorge Hernando Rincón Arenas</w:t>
      </w:r>
    </w:p>
    <w:p w:rsidR="003A3BBB" w:rsidRPr="00EA3EFB" w:rsidRDefault="003A3BBB" w:rsidP="0057796B">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r w:rsidR="004603F1">
        <w:rPr>
          <w:rFonts w:ascii="Tahoma" w:hAnsi="Tahoma" w:cs="Tahoma"/>
          <w:b w:val="0"/>
          <w:sz w:val="18"/>
          <w:szCs w:val="18"/>
        </w:rPr>
        <w:t xml:space="preserve"> </w:t>
      </w:r>
    </w:p>
    <w:p w:rsidR="003A3BBB" w:rsidRPr="00EA3EFB" w:rsidRDefault="003A3BBB" w:rsidP="0057796B">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4603F1">
        <w:rPr>
          <w:rFonts w:ascii="Tahoma" w:hAnsi="Tahoma" w:cs="Tahoma"/>
          <w:b w:val="0"/>
          <w:sz w:val="18"/>
          <w:szCs w:val="18"/>
        </w:rPr>
        <w:t xml:space="preserve">Tercero Laboral </w:t>
      </w:r>
      <w:r w:rsidR="00CE5F80">
        <w:rPr>
          <w:rFonts w:ascii="Tahoma" w:hAnsi="Tahoma" w:cs="Tahoma"/>
          <w:b w:val="0"/>
          <w:sz w:val="18"/>
          <w:szCs w:val="18"/>
        </w:rPr>
        <w:t xml:space="preserve">del Circuito de la Virginia </w:t>
      </w:r>
    </w:p>
    <w:p w:rsidR="003A3BBB" w:rsidRPr="00EA3EFB" w:rsidRDefault="003A3BBB" w:rsidP="0057796B">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57796B">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DD4D98" w:rsidRPr="00C91B87" w:rsidRDefault="00DD4D98" w:rsidP="00DD4D98">
      <w:pPr>
        <w:pStyle w:val="Puesto"/>
        <w:spacing w:line="240" w:lineRule="auto"/>
        <w:ind w:left="2124"/>
        <w:jc w:val="both"/>
        <w:rPr>
          <w:rFonts w:ascii="Tahoma" w:hAnsi="Tahoma" w:cs="Tahoma"/>
          <w:b w:val="0"/>
          <w:sz w:val="18"/>
          <w:szCs w:val="18"/>
        </w:rPr>
      </w:pPr>
      <w:r w:rsidRPr="00C91B87">
        <w:rPr>
          <w:rFonts w:ascii="Tahoma" w:hAnsi="Tahoma" w:cs="Tahoma"/>
          <w:bCs/>
          <w:sz w:val="18"/>
          <w:szCs w:val="18"/>
          <w:u w:val="single"/>
        </w:rPr>
        <w:t>Vigencia del régimen de transición.</w:t>
      </w:r>
      <w:r w:rsidRPr="00C91B87">
        <w:rPr>
          <w:rFonts w:ascii="Tahoma" w:hAnsi="Tahoma" w:cs="Tahoma"/>
          <w:bCs/>
          <w:sz w:val="18"/>
          <w:szCs w:val="18"/>
        </w:rPr>
        <w:t xml:space="preserve"> </w:t>
      </w:r>
      <w:r w:rsidRPr="00C91B87">
        <w:rPr>
          <w:rFonts w:ascii="Tahoma" w:hAnsi="Tahoma" w:cs="Tahoma"/>
          <w:b w:val="0"/>
          <w:sz w:val="18"/>
          <w:szCs w:val="18"/>
        </w:rPr>
        <w:t>El régimen de transición consagrado en el artículo 36 de la Ley 100 de 1993 s</w:t>
      </w:r>
      <w:r>
        <w:rPr>
          <w:rFonts w:ascii="Tahoma" w:hAnsi="Tahoma" w:cs="Tahoma"/>
          <w:b w:val="0"/>
          <w:sz w:val="18"/>
          <w:szCs w:val="18"/>
        </w:rPr>
        <w:t>ó</w:t>
      </w:r>
      <w:r w:rsidRPr="00C91B87">
        <w:rPr>
          <w:rFonts w:ascii="Tahoma" w:hAnsi="Tahoma" w:cs="Tahoma"/>
          <w:b w:val="0"/>
          <w:sz w:val="18"/>
          <w:szCs w:val="18"/>
        </w:rPr>
        <w:t>lo se reconoce hasta el 31 de julio de 2010</w:t>
      </w:r>
      <w:r w:rsidR="003D2DEE">
        <w:rPr>
          <w:rFonts w:ascii="Tahoma" w:hAnsi="Tahoma" w:cs="Tahoma"/>
          <w:b w:val="0"/>
          <w:sz w:val="18"/>
          <w:szCs w:val="18"/>
        </w:rPr>
        <w:t xml:space="preserve">, </w:t>
      </w:r>
      <w:r w:rsidRPr="00C91B87">
        <w:rPr>
          <w:rFonts w:ascii="Tahoma" w:hAnsi="Tahoma" w:cs="Tahoma"/>
          <w:b w:val="0"/>
          <w:sz w:val="18"/>
          <w:szCs w:val="18"/>
        </w:rPr>
        <w:t>de conformidad con lo reglamentado por el Acto Legislativo No. 01 de 2005, sin embargo, las personas que a la entrada en vigencia de aquella reforma constitucional -2</w:t>
      </w:r>
      <w:r>
        <w:rPr>
          <w:rFonts w:ascii="Tahoma" w:hAnsi="Tahoma" w:cs="Tahoma"/>
          <w:b w:val="0"/>
          <w:sz w:val="18"/>
          <w:szCs w:val="18"/>
        </w:rPr>
        <w:t>9</w:t>
      </w:r>
      <w:r w:rsidRPr="00C91B87">
        <w:rPr>
          <w:rFonts w:ascii="Tahoma" w:hAnsi="Tahoma" w:cs="Tahoma"/>
          <w:b w:val="0"/>
          <w:sz w:val="18"/>
          <w:szCs w:val="18"/>
        </w:rPr>
        <w:t xml:space="preserve"> de julio de 2005-, acrediten que tienen cotizadas 750 semanas, se les extenderá los beneficios del régimen transicional hasta el año 2014.</w:t>
      </w:r>
    </w:p>
    <w:p w:rsidR="00DD4D98" w:rsidRPr="00C91B87" w:rsidRDefault="00DD4D98" w:rsidP="00DD4D98">
      <w:pPr>
        <w:pStyle w:val="Puesto"/>
        <w:spacing w:line="240" w:lineRule="auto"/>
        <w:ind w:left="2805" w:hanging="2805"/>
        <w:jc w:val="both"/>
        <w:rPr>
          <w:rFonts w:ascii="Tahoma" w:hAnsi="Tahoma" w:cs="Tahoma"/>
          <w:b w:val="0"/>
          <w:sz w:val="18"/>
          <w:szCs w:val="18"/>
        </w:rPr>
      </w:pPr>
    </w:p>
    <w:p w:rsidR="00DD4D98" w:rsidRPr="00C91B87" w:rsidRDefault="00DD4D98" w:rsidP="00DD4D98">
      <w:pPr>
        <w:pStyle w:val="Puesto"/>
        <w:spacing w:line="240" w:lineRule="auto"/>
        <w:ind w:left="2124"/>
        <w:jc w:val="both"/>
        <w:rPr>
          <w:rFonts w:ascii="Tahoma" w:hAnsi="Tahoma" w:cs="Tahoma"/>
          <w:b w:val="0"/>
          <w:sz w:val="18"/>
          <w:szCs w:val="18"/>
        </w:rPr>
      </w:pPr>
      <w:r w:rsidRPr="00C91B87">
        <w:rPr>
          <w:rFonts w:ascii="Tahoma" w:hAnsi="Tahoma" w:cs="Tahoma"/>
          <w:b w:val="0"/>
          <w:sz w:val="18"/>
          <w:szCs w:val="18"/>
        </w:rPr>
        <w:t>Empero, debe aclararse que esas 750 semanas de cotización antes del 2</w:t>
      </w:r>
      <w:r w:rsidR="003D2DEE">
        <w:rPr>
          <w:rFonts w:ascii="Tahoma" w:hAnsi="Tahoma" w:cs="Tahoma"/>
          <w:b w:val="0"/>
          <w:sz w:val="18"/>
          <w:szCs w:val="18"/>
        </w:rPr>
        <w:t>9</w:t>
      </w:r>
      <w:r w:rsidRPr="00C91B87">
        <w:rPr>
          <w:rFonts w:ascii="Tahoma" w:hAnsi="Tahoma" w:cs="Tahoma"/>
          <w:b w:val="0"/>
          <w:sz w:val="18"/>
          <w:szCs w:val="18"/>
        </w:rPr>
        <w:t xml:space="preserve"> de julio de 2005, se convierten en una </w:t>
      </w:r>
      <w:r w:rsidRPr="00C91B87">
        <w:rPr>
          <w:rFonts w:ascii="Tahoma" w:hAnsi="Tahoma" w:cs="Tahoma"/>
          <w:sz w:val="18"/>
          <w:szCs w:val="18"/>
        </w:rPr>
        <w:t>exigencia adicional para quienes al 31 de julio de 2010 NO alcanzaron a reunir los requisitos para acceder a la pensión</w:t>
      </w:r>
      <w:r w:rsidRPr="00C91B87">
        <w:rPr>
          <w:rFonts w:ascii="Tahoma" w:hAnsi="Tahoma" w:cs="Tahoma"/>
          <w:b w:val="0"/>
          <w:sz w:val="18"/>
          <w:szCs w:val="18"/>
        </w:rPr>
        <w:t xml:space="preserve"> -edad y semanas de cotización o tiempo de servicios- a fin de que puedan seguir siendo beneficiarios de la transición hasta el año 2014.</w:t>
      </w:r>
    </w:p>
    <w:p w:rsidR="00EA7593" w:rsidRDefault="00EA7593" w:rsidP="004631FD">
      <w:pPr>
        <w:pStyle w:val="Puesto"/>
        <w:spacing w:line="240" w:lineRule="auto"/>
        <w:ind w:left="2127"/>
        <w:jc w:val="both"/>
        <w:rPr>
          <w:rFonts w:ascii="Tahoma" w:hAnsi="Tahoma" w:cs="Tahoma"/>
          <w:sz w:val="18"/>
          <w:szCs w:val="18"/>
        </w:rPr>
      </w:pPr>
    </w:p>
    <w:p w:rsidR="000A129C" w:rsidRDefault="000A129C" w:rsidP="004631FD">
      <w:pPr>
        <w:pStyle w:val="Puesto"/>
        <w:spacing w:line="240" w:lineRule="auto"/>
        <w:ind w:left="2127"/>
        <w:jc w:val="both"/>
        <w:rPr>
          <w:rFonts w:ascii="Tahoma" w:hAnsi="Tahoma" w:cs="Tahoma"/>
          <w:sz w:val="18"/>
          <w:szCs w:val="18"/>
        </w:rPr>
      </w:pPr>
    </w:p>
    <w:p w:rsidR="00815A7D" w:rsidRPr="00EA3EFB" w:rsidRDefault="00815A7D" w:rsidP="0057796B">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0821A3">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0821A3">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C73ACA">
      <w:pPr>
        <w:jc w:val="center"/>
        <w:rPr>
          <w:rFonts w:ascii="Tahoma" w:hAnsi="Tahoma" w:cs="Tahoma"/>
          <w:bCs/>
        </w:rPr>
      </w:pPr>
    </w:p>
    <w:p w:rsidR="003A3BBB" w:rsidRPr="00EA3EFB" w:rsidRDefault="003A3BBB" w:rsidP="000821A3">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0821A3">
      <w:pPr>
        <w:jc w:val="center"/>
        <w:rPr>
          <w:rFonts w:ascii="Tahoma" w:hAnsi="Tahoma" w:cs="Tahoma"/>
          <w:b/>
          <w:sz w:val="22"/>
          <w:szCs w:val="22"/>
        </w:rPr>
      </w:pPr>
    </w:p>
    <w:p w:rsidR="003A3BBB" w:rsidRPr="00EA3EFB" w:rsidRDefault="003A3BBB" w:rsidP="000821A3">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81288D">
      <w:pPr>
        <w:pStyle w:val="Sinespaciado"/>
        <w:rPr>
          <w:sz w:val="22"/>
          <w:szCs w:val="22"/>
        </w:rPr>
      </w:pPr>
    </w:p>
    <w:p w:rsidR="003A3BBB" w:rsidRPr="00EA3EFB" w:rsidRDefault="003A3BBB" w:rsidP="003A3BBB">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81288D">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AB5C0F">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243E9F">
        <w:rPr>
          <w:rFonts w:ascii="Tahoma" w:hAnsi="Tahoma" w:cs="Tahoma"/>
          <w:sz w:val="22"/>
          <w:szCs w:val="22"/>
          <w:lang w:val="es-ES_tradnl"/>
        </w:rPr>
        <w:t>9</w:t>
      </w:r>
      <w:r w:rsidR="004D5CA3" w:rsidRPr="00EA3EFB">
        <w:rPr>
          <w:rFonts w:ascii="Tahoma" w:hAnsi="Tahoma" w:cs="Tahoma"/>
          <w:sz w:val="22"/>
          <w:szCs w:val="22"/>
          <w:lang w:val="es-ES_tradnl"/>
        </w:rPr>
        <w:t>:</w:t>
      </w:r>
      <w:r w:rsidR="00243E9F">
        <w:rPr>
          <w:rFonts w:ascii="Tahoma" w:hAnsi="Tahoma" w:cs="Tahoma"/>
          <w:sz w:val="22"/>
          <w:szCs w:val="22"/>
          <w:lang w:val="es-ES_tradnl"/>
        </w:rPr>
        <w:t>4</w:t>
      </w:r>
      <w:r w:rsidR="00AC6676" w:rsidRPr="00EA3EF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835297">
        <w:rPr>
          <w:rFonts w:ascii="Tahoma" w:hAnsi="Tahoma" w:cs="Tahoma"/>
          <w:sz w:val="22"/>
          <w:szCs w:val="22"/>
          <w:lang w:val="es-ES_tradnl"/>
        </w:rPr>
        <w:t xml:space="preserve">lunes </w:t>
      </w:r>
      <w:r w:rsidR="00CA70EB">
        <w:rPr>
          <w:rFonts w:ascii="Tahoma" w:hAnsi="Tahoma" w:cs="Tahoma"/>
          <w:sz w:val="22"/>
          <w:szCs w:val="22"/>
          <w:lang w:val="es-ES_tradnl"/>
        </w:rPr>
        <w:t>23</w:t>
      </w:r>
      <w:r w:rsidR="00835297">
        <w:rPr>
          <w:rFonts w:ascii="Tahoma" w:hAnsi="Tahoma" w:cs="Tahoma"/>
          <w:sz w:val="22"/>
          <w:szCs w:val="22"/>
          <w:lang w:val="es-ES_tradnl"/>
        </w:rPr>
        <w:t xml:space="preserve"> de octubre</w:t>
      </w:r>
      <w:r w:rsidR="00AC6676" w:rsidRPr="00EA3EF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243E9F">
        <w:rPr>
          <w:rFonts w:ascii="Tahoma" w:hAnsi="Tahoma" w:cs="Tahoma"/>
          <w:b/>
          <w:sz w:val="22"/>
          <w:szCs w:val="22"/>
          <w:lang w:val="es-ES_tradnl"/>
        </w:rPr>
        <w:t>Jorge Hernando Rincón Arenas</w:t>
      </w:r>
      <w:r w:rsidR="00A41ACF" w:rsidRPr="00EA3EFB">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Colombiana de Pensiones – Colpensiones.</w:t>
      </w:r>
    </w:p>
    <w:p w:rsidR="003A3BBB" w:rsidRPr="00EA3EFB" w:rsidRDefault="003A3BBB" w:rsidP="0081288D">
      <w:pPr>
        <w:pStyle w:val="Sinespaciado"/>
        <w:rPr>
          <w:sz w:val="22"/>
          <w:szCs w:val="22"/>
          <w:lang w:val="es-ES_tradnl"/>
        </w:rPr>
      </w:pPr>
    </w:p>
    <w:p w:rsidR="003A3BBB" w:rsidRPr="00EA3EFB" w:rsidRDefault="003A3BBB" w:rsidP="00AB5C0F">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AB5C0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81288D">
      <w:pPr>
        <w:pStyle w:val="Sinespaciado"/>
        <w:rPr>
          <w:sz w:val="22"/>
          <w:szCs w:val="22"/>
        </w:rPr>
      </w:pPr>
    </w:p>
    <w:p w:rsidR="003A3BBB" w:rsidRPr="00EA3EFB" w:rsidRDefault="003A3BBB" w:rsidP="00AB5C0F">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C73ACA">
      <w:pPr>
        <w:pStyle w:val="Sinespaciado"/>
        <w:rPr>
          <w:sz w:val="22"/>
          <w:szCs w:val="22"/>
        </w:rPr>
      </w:pPr>
    </w:p>
    <w:p w:rsidR="003A3BBB" w:rsidRPr="00EA3EFB" w:rsidRDefault="003A3BBB" w:rsidP="00AB5C0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C73ACA">
      <w:pPr>
        <w:pStyle w:val="Sinespaciado"/>
        <w:rPr>
          <w:sz w:val="22"/>
          <w:szCs w:val="22"/>
        </w:rPr>
      </w:pPr>
    </w:p>
    <w:p w:rsidR="005A6E74" w:rsidRPr="00EA3EFB" w:rsidRDefault="00F929A1" w:rsidP="00FE215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0423AA">
        <w:rPr>
          <w:rFonts w:ascii="Tahoma" w:hAnsi="Tahoma" w:cs="Tahoma"/>
          <w:sz w:val="22"/>
          <w:szCs w:val="22"/>
        </w:rPr>
        <w:t xml:space="preserve">solver el recurso de apelación propuesto por la parte demandante en contra de la </w:t>
      </w:r>
      <w:r w:rsidR="00FE2152" w:rsidRPr="00EA3EFB">
        <w:rPr>
          <w:rFonts w:ascii="Tahoma" w:hAnsi="Tahoma" w:cs="Tahoma"/>
          <w:sz w:val="22"/>
          <w:szCs w:val="22"/>
        </w:rPr>
        <w:t xml:space="preserve">sentencia emitida por el Juzgado </w:t>
      </w:r>
      <w:r w:rsidR="00755CE1">
        <w:rPr>
          <w:rFonts w:ascii="Tahoma" w:hAnsi="Tahoma" w:cs="Tahoma"/>
          <w:sz w:val="22"/>
          <w:szCs w:val="22"/>
        </w:rPr>
        <w:t>Tercero</w:t>
      </w:r>
      <w:r w:rsidR="00224DD3">
        <w:rPr>
          <w:rFonts w:ascii="Tahoma" w:hAnsi="Tahoma" w:cs="Tahoma"/>
          <w:sz w:val="22"/>
          <w:szCs w:val="22"/>
        </w:rPr>
        <w:t xml:space="preserve"> Laboral</w:t>
      </w:r>
      <w:r w:rsidR="00755CE1">
        <w:rPr>
          <w:rFonts w:ascii="Tahoma" w:hAnsi="Tahoma" w:cs="Tahoma"/>
          <w:sz w:val="22"/>
          <w:szCs w:val="22"/>
        </w:rPr>
        <w:t xml:space="preserve">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0423AA">
        <w:rPr>
          <w:rFonts w:ascii="Tahoma" w:hAnsi="Tahoma" w:cs="Tahoma"/>
          <w:sz w:val="22"/>
          <w:szCs w:val="22"/>
        </w:rPr>
        <w:t>2</w:t>
      </w:r>
      <w:r w:rsidR="00755CE1">
        <w:rPr>
          <w:rFonts w:ascii="Tahoma" w:hAnsi="Tahoma" w:cs="Tahoma"/>
          <w:sz w:val="22"/>
          <w:szCs w:val="22"/>
        </w:rPr>
        <w:t>2</w:t>
      </w:r>
      <w:r w:rsidR="00D52F23">
        <w:rPr>
          <w:rFonts w:ascii="Tahoma" w:hAnsi="Tahoma" w:cs="Tahoma"/>
          <w:sz w:val="22"/>
          <w:szCs w:val="22"/>
        </w:rPr>
        <w:t xml:space="preserve"> de septiembre de 2016</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8A4AE3" w:rsidRPr="00EA3EFB" w:rsidRDefault="008A4AE3" w:rsidP="003D2DEE">
      <w:pPr>
        <w:widowControl w:val="0"/>
        <w:autoSpaceDE w:val="0"/>
        <w:autoSpaceDN w:val="0"/>
        <w:adjustRightInd w:val="0"/>
        <w:ind w:firstLine="708"/>
        <w:jc w:val="both"/>
        <w:rPr>
          <w:sz w:val="22"/>
          <w:szCs w:val="22"/>
        </w:rPr>
      </w:pPr>
    </w:p>
    <w:p w:rsidR="003A3BBB" w:rsidRPr="00EA3EFB" w:rsidRDefault="003A3BBB" w:rsidP="00AB5C0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3D2DEE">
      <w:pPr>
        <w:pStyle w:val="Sinespaciado"/>
        <w:rPr>
          <w:sz w:val="22"/>
          <w:szCs w:val="22"/>
        </w:rPr>
      </w:pPr>
    </w:p>
    <w:p w:rsidR="00DD4D98" w:rsidRPr="00782723" w:rsidRDefault="00DD4D98" w:rsidP="00DD4D98">
      <w:pPr>
        <w:tabs>
          <w:tab w:val="left" w:pos="567"/>
        </w:tabs>
        <w:spacing w:line="276" w:lineRule="auto"/>
        <w:jc w:val="both"/>
        <w:rPr>
          <w:rFonts w:ascii="Tahoma" w:hAnsi="Tahoma" w:cs="Tahoma"/>
          <w:sz w:val="22"/>
          <w:szCs w:val="22"/>
        </w:rPr>
      </w:pPr>
      <w:r>
        <w:rPr>
          <w:rFonts w:ascii="Tahoma" w:hAnsi="Tahoma" w:cs="Tahoma"/>
          <w:sz w:val="22"/>
          <w:szCs w:val="22"/>
        </w:rPr>
        <w:tab/>
      </w:r>
      <w:r w:rsidRPr="00782723">
        <w:rPr>
          <w:rFonts w:ascii="Tahoma" w:hAnsi="Tahoma" w:cs="Tahoma"/>
          <w:sz w:val="22"/>
          <w:szCs w:val="22"/>
        </w:rPr>
        <w:t xml:space="preserve">De conformidad con </w:t>
      </w:r>
      <w:r>
        <w:rPr>
          <w:rFonts w:ascii="Tahoma" w:hAnsi="Tahoma" w:cs="Tahoma"/>
          <w:sz w:val="22"/>
          <w:szCs w:val="22"/>
        </w:rPr>
        <w:t xml:space="preserve">los fundamentos de la sentencia de primera instancia </w:t>
      </w:r>
      <w:r w:rsidRPr="00782723">
        <w:rPr>
          <w:rFonts w:ascii="Tahoma" w:hAnsi="Tahoma" w:cs="Tahoma"/>
          <w:sz w:val="22"/>
          <w:szCs w:val="22"/>
        </w:rPr>
        <w:t xml:space="preserve">le corresponde a la Sala determinar si </w:t>
      </w:r>
      <w:r w:rsidR="003D2DEE">
        <w:rPr>
          <w:rFonts w:ascii="Tahoma" w:hAnsi="Tahoma" w:cs="Tahoma"/>
          <w:sz w:val="22"/>
          <w:szCs w:val="22"/>
        </w:rPr>
        <w:t>el</w:t>
      </w:r>
      <w:r>
        <w:rPr>
          <w:rFonts w:ascii="Tahoma" w:hAnsi="Tahoma" w:cs="Tahoma"/>
          <w:sz w:val="22"/>
          <w:szCs w:val="22"/>
        </w:rPr>
        <w:t xml:space="preserve"> demandante </w:t>
      </w:r>
      <w:r w:rsidRPr="00782723">
        <w:rPr>
          <w:rFonts w:ascii="Tahoma" w:hAnsi="Tahoma" w:cs="Tahoma"/>
          <w:sz w:val="22"/>
          <w:szCs w:val="22"/>
        </w:rPr>
        <w:t>perdió los beneficios del régimen de transición en virtud de la reforma que sobre el particular estableció el Acto Legislativo No. 01 de 2005.</w:t>
      </w:r>
    </w:p>
    <w:p w:rsidR="000A129C" w:rsidRPr="00EA3EFB" w:rsidRDefault="000A129C" w:rsidP="003D2DEE">
      <w:pPr>
        <w:tabs>
          <w:tab w:val="left" w:pos="567"/>
        </w:tabs>
        <w:jc w:val="both"/>
        <w:rPr>
          <w:rFonts w:ascii="Tahoma" w:hAnsi="Tahoma" w:cs="Tahoma"/>
          <w:sz w:val="22"/>
          <w:szCs w:val="22"/>
        </w:rPr>
      </w:pPr>
    </w:p>
    <w:p w:rsidR="003A3BBB" w:rsidRPr="00EA3EFB"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414B84" w:rsidRPr="00EA3EFB" w:rsidRDefault="00414B84" w:rsidP="003D2DEE">
      <w:pPr>
        <w:widowControl w:val="0"/>
        <w:tabs>
          <w:tab w:val="left" w:pos="374"/>
        </w:tabs>
        <w:autoSpaceDE w:val="0"/>
        <w:autoSpaceDN w:val="0"/>
        <w:adjustRightInd w:val="0"/>
        <w:jc w:val="center"/>
        <w:rPr>
          <w:rFonts w:ascii="Tahoma" w:hAnsi="Tahoma" w:cs="Tahoma"/>
          <w:b/>
          <w:sz w:val="22"/>
          <w:szCs w:val="22"/>
        </w:rPr>
      </w:pPr>
    </w:p>
    <w:p w:rsidR="00316687" w:rsidRDefault="000423AA"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w:t>
      </w:r>
      <w:r w:rsidR="00B158AB" w:rsidRPr="00EA3EFB">
        <w:rPr>
          <w:rFonts w:ascii="Tahoma" w:hAnsi="Tahoma" w:cs="Tahoma"/>
          <w:sz w:val="22"/>
          <w:szCs w:val="22"/>
        </w:rPr>
        <w:t>citad</w:t>
      </w:r>
      <w:r>
        <w:rPr>
          <w:rFonts w:ascii="Tahoma" w:hAnsi="Tahoma" w:cs="Tahoma"/>
          <w:sz w:val="22"/>
          <w:szCs w:val="22"/>
        </w:rPr>
        <w:t>o</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que </w:t>
      </w:r>
      <w:r w:rsidR="001E34F9" w:rsidRPr="00EA3EFB">
        <w:rPr>
          <w:rFonts w:ascii="Tahoma" w:hAnsi="Tahoma" w:cs="Tahoma"/>
          <w:sz w:val="22"/>
          <w:szCs w:val="22"/>
        </w:rPr>
        <w:t xml:space="preserve">se </w:t>
      </w:r>
      <w:r>
        <w:rPr>
          <w:rFonts w:ascii="Tahoma" w:hAnsi="Tahoma" w:cs="Tahoma"/>
          <w:sz w:val="22"/>
          <w:szCs w:val="22"/>
        </w:rPr>
        <w:t>corrija su historia laboral</w:t>
      </w:r>
      <w:r w:rsidR="00BA5060">
        <w:rPr>
          <w:rFonts w:ascii="Tahoma" w:hAnsi="Tahoma" w:cs="Tahoma"/>
          <w:sz w:val="22"/>
          <w:szCs w:val="22"/>
        </w:rPr>
        <w:t xml:space="preserve">; que </w:t>
      </w:r>
      <w:r>
        <w:rPr>
          <w:rFonts w:ascii="Tahoma" w:hAnsi="Tahoma" w:cs="Tahoma"/>
          <w:sz w:val="22"/>
          <w:szCs w:val="22"/>
        </w:rPr>
        <w:t xml:space="preserve"> se declare que es beneficiario del régimen de transición y que</w:t>
      </w:r>
      <w:r w:rsidR="00372E1F">
        <w:rPr>
          <w:rFonts w:ascii="Tahoma" w:hAnsi="Tahoma" w:cs="Tahoma"/>
          <w:sz w:val="22"/>
          <w:szCs w:val="22"/>
        </w:rPr>
        <w:t>,</w:t>
      </w:r>
      <w:r>
        <w:rPr>
          <w:rFonts w:ascii="Tahoma" w:hAnsi="Tahoma" w:cs="Tahoma"/>
          <w:sz w:val="22"/>
          <w:szCs w:val="22"/>
        </w:rPr>
        <w:t xml:space="preserve"> por cumplir los requisitos legales</w:t>
      </w:r>
      <w:r w:rsidR="00372E1F">
        <w:rPr>
          <w:rFonts w:ascii="Tahoma" w:hAnsi="Tahoma" w:cs="Tahoma"/>
          <w:sz w:val="22"/>
          <w:szCs w:val="22"/>
        </w:rPr>
        <w:t>,</w:t>
      </w:r>
      <w:r>
        <w:rPr>
          <w:rFonts w:ascii="Tahoma" w:hAnsi="Tahoma" w:cs="Tahoma"/>
          <w:sz w:val="22"/>
          <w:szCs w:val="22"/>
        </w:rPr>
        <w:t xml:space="preserve"> tiene derecho al reconocimiento de </w:t>
      </w:r>
      <w:r>
        <w:rPr>
          <w:rFonts w:ascii="Tahoma" w:hAnsi="Tahoma" w:cs="Tahoma"/>
          <w:sz w:val="22"/>
          <w:szCs w:val="22"/>
        </w:rPr>
        <w:lastRenderedPageBreak/>
        <w:t>la pensión de vejez</w:t>
      </w:r>
      <w:r w:rsidR="00372E1F">
        <w:rPr>
          <w:rFonts w:ascii="Tahoma" w:hAnsi="Tahoma" w:cs="Tahoma"/>
          <w:sz w:val="22"/>
          <w:szCs w:val="22"/>
        </w:rPr>
        <w:t>. Asimismo, procura que se condene a Colpensiones a reconocer y pagar dicha prestación a partir del 1º de enero de 2010</w:t>
      </w:r>
      <w:r w:rsidR="00BA5060">
        <w:rPr>
          <w:rFonts w:ascii="Tahoma" w:hAnsi="Tahoma" w:cs="Tahoma"/>
          <w:sz w:val="22"/>
          <w:szCs w:val="22"/>
        </w:rPr>
        <w:t>,</w:t>
      </w:r>
      <w:r w:rsidR="00372E1F">
        <w:rPr>
          <w:rFonts w:ascii="Tahoma" w:hAnsi="Tahoma" w:cs="Tahoma"/>
          <w:sz w:val="22"/>
          <w:szCs w:val="22"/>
        </w:rPr>
        <w:t xml:space="preserve"> y</w:t>
      </w:r>
      <w:r w:rsidR="00BA5060">
        <w:rPr>
          <w:rFonts w:ascii="Tahoma" w:hAnsi="Tahoma" w:cs="Tahoma"/>
          <w:sz w:val="22"/>
          <w:szCs w:val="22"/>
        </w:rPr>
        <w:t xml:space="preserve"> a</w:t>
      </w:r>
      <w:r w:rsidR="00372E1F">
        <w:rPr>
          <w:rFonts w:ascii="Tahoma" w:hAnsi="Tahoma" w:cs="Tahoma"/>
          <w:sz w:val="22"/>
          <w:szCs w:val="22"/>
        </w:rPr>
        <w:t xml:space="preserve"> cancelar las costas procesales.</w:t>
      </w:r>
    </w:p>
    <w:p w:rsidR="00372E1F" w:rsidRDefault="00372E1F" w:rsidP="003D2DEE">
      <w:pPr>
        <w:widowControl w:val="0"/>
        <w:autoSpaceDE w:val="0"/>
        <w:autoSpaceDN w:val="0"/>
        <w:adjustRightInd w:val="0"/>
        <w:ind w:firstLine="708"/>
        <w:jc w:val="both"/>
        <w:rPr>
          <w:rFonts w:ascii="Tahoma" w:hAnsi="Tahoma" w:cs="Tahoma"/>
          <w:sz w:val="22"/>
          <w:szCs w:val="22"/>
        </w:rPr>
      </w:pPr>
    </w:p>
    <w:p w:rsidR="007A06F1" w:rsidRDefault="000277BB"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BE57B4">
        <w:rPr>
          <w:rFonts w:ascii="Tahoma" w:hAnsi="Tahoma" w:cs="Tahoma"/>
          <w:sz w:val="22"/>
          <w:szCs w:val="22"/>
        </w:rPr>
        <w:t>nació el 25 de septiembre de 1949 y que el 23 de julio de 2014 solicitó ante Colpensiones el reconocimiento de su pensión de vejez, la cual le fue negada a través de la Resolución GNR 360074 del 13 de octubre del mismo año</w:t>
      </w:r>
      <w:r w:rsidR="007A06F1">
        <w:rPr>
          <w:rFonts w:ascii="Tahoma" w:hAnsi="Tahoma" w:cs="Tahoma"/>
          <w:sz w:val="22"/>
          <w:szCs w:val="22"/>
        </w:rPr>
        <w:t>, bajo el argumento de que no cumplía las exigencia de la Ley 797 de 2003.</w:t>
      </w:r>
    </w:p>
    <w:p w:rsidR="007A06F1" w:rsidRDefault="007A06F1" w:rsidP="003D2DEE">
      <w:pPr>
        <w:widowControl w:val="0"/>
        <w:autoSpaceDE w:val="0"/>
        <w:autoSpaceDN w:val="0"/>
        <w:adjustRightInd w:val="0"/>
        <w:ind w:firstLine="708"/>
        <w:jc w:val="both"/>
        <w:rPr>
          <w:rFonts w:ascii="Tahoma" w:hAnsi="Tahoma" w:cs="Tahoma"/>
          <w:sz w:val="22"/>
          <w:szCs w:val="22"/>
        </w:rPr>
      </w:pPr>
    </w:p>
    <w:p w:rsidR="007A06F1" w:rsidRDefault="007A06F1"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w:t>
      </w:r>
      <w:r w:rsidR="00BA5060">
        <w:rPr>
          <w:rFonts w:ascii="Tahoma" w:hAnsi="Tahoma" w:cs="Tahoma"/>
          <w:sz w:val="22"/>
          <w:szCs w:val="22"/>
        </w:rPr>
        <w:t>peticion</w:t>
      </w:r>
      <w:r>
        <w:rPr>
          <w:rFonts w:ascii="Tahoma" w:hAnsi="Tahoma" w:cs="Tahoma"/>
          <w:sz w:val="22"/>
          <w:szCs w:val="22"/>
        </w:rPr>
        <w:t xml:space="preserve">ó la corrección de su historia laboral, a lo cual accedió </w:t>
      </w:r>
      <w:r w:rsidR="005E3663">
        <w:rPr>
          <w:rFonts w:ascii="Tahoma" w:hAnsi="Tahoma" w:cs="Tahoma"/>
          <w:sz w:val="22"/>
          <w:szCs w:val="22"/>
        </w:rPr>
        <w:t xml:space="preserve">parcialmente </w:t>
      </w:r>
      <w:r w:rsidR="00BA5060">
        <w:rPr>
          <w:rFonts w:ascii="Tahoma" w:hAnsi="Tahoma" w:cs="Tahoma"/>
          <w:sz w:val="22"/>
          <w:szCs w:val="22"/>
        </w:rPr>
        <w:t>Colpensiones</w:t>
      </w:r>
      <w:r w:rsidR="005E3663">
        <w:rPr>
          <w:rFonts w:ascii="Tahoma" w:hAnsi="Tahoma" w:cs="Tahoma"/>
          <w:sz w:val="22"/>
          <w:szCs w:val="22"/>
        </w:rPr>
        <w:t>, e indica que con las 65,6 semanas faltantes antes del año 2005</w:t>
      </w:r>
      <w:r w:rsidR="00BA5060">
        <w:rPr>
          <w:rFonts w:ascii="Tahoma" w:hAnsi="Tahoma" w:cs="Tahoma"/>
          <w:sz w:val="22"/>
          <w:szCs w:val="22"/>
        </w:rPr>
        <w:t xml:space="preserve"> </w:t>
      </w:r>
      <w:r w:rsidR="00BA5060" w:rsidRPr="00BA5060">
        <w:rPr>
          <w:rFonts w:ascii="Tahoma" w:hAnsi="Tahoma" w:cs="Tahoma"/>
          <w:i/>
          <w:sz w:val="22"/>
          <w:szCs w:val="22"/>
        </w:rPr>
        <w:t>–entre los años 1975 y 1981-</w:t>
      </w:r>
      <w:r w:rsidR="005E3663">
        <w:rPr>
          <w:rFonts w:ascii="Tahoma" w:hAnsi="Tahoma" w:cs="Tahoma"/>
          <w:sz w:val="22"/>
          <w:szCs w:val="22"/>
        </w:rPr>
        <w:t>, él alcanza 786,47 semanas</w:t>
      </w:r>
      <w:r w:rsidR="009904DA">
        <w:rPr>
          <w:rFonts w:ascii="Tahoma" w:hAnsi="Tahoma" w:cs="Tahoma"/>
          <w:sz w:val="22"/>
          <w:szCs w:val="22"/>
        </w:rPr>
        <w:t xml:space="preserve"> a la entrada en vigencia del Acto Legislativo 01 de 2005, por lo que conservó el régimen de transici</w:t>
      </w:r>
      <w:r w:rsidR="00B931B7">
        <w:rPr>
          <w:rFonts w:ascii="Tahoma" w:hAnsi="Tahoma" w:cs="Tahoma"/>
          <w:sz w:val="22"/>
          <w:szCs w:val="22"/>
        </w:rPr>
        <w:t>ón.</w:t>
      </w:r>
    </w:p>
    <w:p w:rsidR="00B931B7" w:rsidRDefault="00B931B7" w:rsidP="003D2DEE">
      <w:pPr>
        <w:widowControl w:val="0"/>
        <w:autoSpaceDE w:val="0"/>
        <w:autoSpaceDN w:val="0"/>
        <w:adjustRightInd w:val="0"/>
        <w:ind w:firstLine="708"/>
        <w:jc w:val="both"/>
        <w:rPr>
          <w:rFonts w:ascii="Tahoma" w:hAnsi="Tahoma" w:cs="Tahoma"/>
          <w:sz w:val="22"/>
          <w:szCs w:val="22"/>
        </w:rPr>
      </w:pPr>
    </w:p>
    <w:p w:rsidR="00B931B7" w:rsidRDefault="00B931B7"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informa que cumplió los requisitos para pensionarse el 31 de enero de 2010, y que de conformidad con la historia laboral, cuenta con más de 1000 semanas al 31 de diciembre de 2014.</w:t>
      </w:r>
    </w:p>
    <w:p w:rsidR="00F94CE3" w:rsidRDefault="00F94CE3" w:rsidP="003D2DEE">
      <w:pPr>
        <w:widowControl w:val="0"/>
        <w:autoSpaceDE w:val="0"/>
        <w:autoSpaceDN w:val="0"/>
        <w:adjustRightInd w:val="0"/>
        <w:ind w:firstLine="708"/>
        <w:jc w:val="both"/>
        <w:rPr>
          <w:rFonts w:ascii="Tahoma" w:hAnsi="Tahoma" w:cs="Tahoma"/>
          <w:sz w:val="22"/>
          <w:szCs w:val="22"/>
        </w:rPr>
      </w:pPr>
    </w:p>
    <w:p w:rsidR="00776A8B" w:rsidRDefault="00776A8B" w:rsidP="00D0763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aceptó como ciertos los hechos relacionados con la edad del demandante; la solicitud </w:t>
      </w:r>
      <w:r w:rsidR="00DC09F6">
        <w:rPr>
          <w:rFonts w:ascii="Tahoma" w:hAnsi="Tahoma" w:cs="Tahoma"/>
          <w:sz w:val="22"/>
          <w:szCs w:val="22"/>
        </w:rPr>
        <w:t xml:space="preserve">de reconocimiento de la pensión de vejez y la negativa a través de la Resolución GNR 360074 del 13 de octubre de 2014. Igualmente, aceptó que el actor solicitó la corrección de la historia laboral y aclaró que la misma fue corregida en su totalidad. Frente a los demás hechos manifestó que no los aceptaba o que eran apreciaciones personales del </w:t>
      </w:r>
      <w:r w:rsidR="003D2DEE">
        <w:rPr>
          <w:rFonts w:ascii="Tahoma" w:hAnsi="Tahoma" w:cs="Tahoma"/>
          <w:sz w:val="22"/>
          <w:szCs w:val="22"/>
        </w:rPr>
        <w:t>señor Rincón Arenas.</w:t>
      </w:r>
    </w:p>
    <w:p w:rsidR="00DC09F6" w:rsidRDefault="00DC09F6" w:rsidP="003D2DEE">
      <w:pPr>
        <w:widowControl w:val="0"/>
        <w:autoSpaceDE w:val="0"/>
        <w:autoSpaceDN w:val="0"/>
        <w:adjustRightInd w:val="0"/>
        <w:ind w:firstLine="708"/>
        <w:jc w:val="both"/>
        <w:rPr>
          <w:rFonts w:ascii="Tahoma" w:hAnsi="Tahoma" w:cs="Tahoma"/>
          <w:sz w:val="22"/>
          <w:szCs w:val="22"/>
        </w:rPr>
      </w:pPr>
    </w:p>
    <w:p w:rsidR="00DC09F6" w:rsidRDefault="00DC09F6" w:rsidP="00D0763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opuso a la totalidad de las pretensiones y propuso como excepciones de mérito las que denominó </w:t>
      </w:r>
      <w:r w:rsidR="004C547B">
        <w:rPr>
          <w:rFonts w:ascii="Tahoma" w:hAnsi="Tahoma" w:cs="Tahoma"/>
          <w:sz w:val="22"/>
          <w:szCs w:val="22"/>
        </w:rPr>
        <w:t>“Inexistencia de la obligación demandada”, “Prescripción” y “Buena fe”.</w:t>
      </w:r>
    </w:p>
    <w:p w:rsidR="004C547B" w:rsidRDefault="004C547B" w:rsidP="003D2DEE">
      <w:pPr>
        <w:widowControl w:val="0"/>
        <w:autoSpaceDE w:val="0"/>
        <w:autoSpaceDN w:val="0"/>
        <w:adjustRightInd w:val="0"/>
        <w:ind w:firstLine="708"/>
        <w:jc w:val="both"/>
        <w:rPr>
          <w:rFonts w:ascii="Tahoma" w:hAnsi="Tahoma" w:cs="Tahoma"/>
          <w:sz w:val="22"/>
          <w:szCs w:val="22"/>
        </w:rPr>
      </w:pPr>
    </w:p>
    <w:p w:rsidR="003A3BBB" w:rsidRPr="00EA3EFB"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3D2DEE">
      <w:pPr>
        <w:pStyle w:val="Sinespaciado"/>
        <w:rPr>
          <w:sz w:val="22"/>
          <w:szCs w:val="22"/>
        </w:rPr>
      </w:pPr>
    </w:p>
    <w:p w:rsidR="00DD1394" w:rsidRDefault="00DD1394"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declaró probada la excepción de mérito de “Inexistencia de la obligación demandada”</w:t>
      </w:r>
      <w:r>
        <w:rPr>
          <w:rFonts w:ascii="Tahoma" w:hAnsi="Tahoma" w:cs="Tahoma"/>
          <w:sz w:val="22"/>
          <w:szCs w:val="22"/>
        </w:rPr>
        <w:t xml:space="preserve"> </w:t>
      </w:r>
      <w:r w:rsidR="00533FD9">
        <w:rPr>
          <w:rFonts w:ascii="Tahoma" w:hAnsi="Tahoma" w:cs="Tahoma"/>
          <w:sz w:val="22"/>
          <w:szCs w:val="22"/>
        </w:rPr>
        <w:t xml:space="preserve">y, en consecuencia, </w:t>
      </w:r>
      <w:r>
        <w:rPr>
          <w:rFonts w:ascii="Tahoma" w:hAnsi="Tahoma" w:cs="Tahoma"/>
          <w:sz w:val="22"/>
          <w:szCs w:val="22"/>
        </w:rPr>
        <w:t xml:space="preserve">negó la totalidad de las pretensiones de la demanda </w:t>
      </w:r>
      <w:r w:rsidR="00B07D70">
        <w:rPr>
          <w:rFonts w:ascii="Tahoma" w:hAnsi="Tahoma" w:cs="Tahoma"/>
          <w:sz w:val="22"/>
          <w:szCs w:val="22"/>
        </w:rPr>
        <w:t xml:space="preserve">y </w:t>
      </w:r>
      <w:r w:rsidR="00533FD9">
        <w:rPr>
          <w:rFonts w:ascii="Tahoma" w:hAnsi="Tahoma" w:cs="Tahoma"/>
          <w:sz w:val="22"/>
          <w:szCs w:val="22"/>
        </w:rPr>
        <w:t xml:space="preserve">condenó en </w:t>
      </w:r>
      <w:r>
        <w:rPr>
          <w:rFonts w:ascii="Tahoma" w:hAnsi="Tahoma" w:cs="Tahoma"/>
          <w:sz w:val="22"/>
          <w:szCs w:val="22"/>
        </w:rPr>
        <w:t>costas procesales</w:t>
      </w:r>
      <w:r w:rsidR="00533FD9">
        <w:rPr>
          <w:rFonts w:ascii="Tahoma" w:hAnsi="Tahoma" w:cs="Tahoma"/>
          <w:sz w:val="22"/>
          <w:szCs w:val="22"/>
        </w:rPr>
        <w:t xml:space="preserve"> al demandante.</w:t>
      </w:r>
    </w:p>
    <w:p w:rsidR="00DD1394" w:rsidRDefault="00DD1394" w:rsidP="003D2DEE">
      <w:pPr>
        <w:widowControl w:val="0"/>
        <w:autoSpaceDE w:val="0"/>
        <w:autoSpaceDN w:val="0"/>
        <w:adjustRightInd w:val="0"/>
        <w:ind w:firstLine="708"/>
        <w:jc w:val="both"/>
        <w:rPr>
          <w:rFonts w:ascii="Tahoma" w:hAnsi="Tahoma" w:cs="Tahoma"/>
          <w:sz w:val="22"/>
          <w:szCs w:val="22"/>
        </w:rPr>
      </w:pPr>
    </w:p>
    <w:p w:rsidR="00C53793" w:rsidRDefault="00D31730" w:rsidP="00457AF3">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Para llegar a tal determinación </w:t>
      </w:r>
      <w:r w:rsidR="0037454D">
        <w:rPr>
          <w:rFonts w:ascii="Tahoma" w:hAnsi="Tahoma" w:cs="Tahoma"/>
          <w:sz w:val="22"/>
          <w:szCs w:val="22"/>
        </w:rPr>
        <w:t>el</w:t>
      </w:r>
      <w:r w:rsidRPr="00EA3EFB">
        <w:rPr>
          <w:rFonts w:ascii="Tahoma" w:hAnsi="Tahoma" w:cs="Tahoma"/>
          <w:sz w:val="22"/>
          <w:szCs w:val="22"/>
        </w:rPr>
        <w:t xml:space="preserve"> </w:t>
      </w:r>
      <w:r w:rsidRPr="00EA3EFB">
        <w:rPr>
          <w:rFonts w:ascii="Tahoma" w:hAnsi="Tahoma" w:cs="Tahoma"/>
          <w:i/>
          <w:sz w:val="22"/>
          <w:szCs w:val="22"/>
        </w:rPr>
        <w:t>A-quo</w:t>
      </w:r>
      <w:r w:rsidRPr="00EA3EFB">
        <w:rPr>
          <w:rFonts w:ascii="Tahoma" w:hAnsi="Tahoma" w:cs="Tahoma"/>
          <w:sz w:val="22"/>
          <w:szCs w:val="22"/>
        </w:rPr>
        <w:t xml:space="preserve"> consideró</w:t>
      </w:r>
      <w:r w:rsidR="000A129C">
        <w:rPr>
          <w:rFonts w:ascii="Tahoma" w:hAnsi="Tahoma" w:cs="Tahoma"/>
          <w:sz w:val="22"/>
          <w:szCs w:val="22"/>
        </w:rPr>
        <w:t>, en síntesis,</w:t>
      </w:r>
      <w:r w:rsidRPr="00EA3EFB">
        <w:rPr>
          <w:rFonts w:ascii="Tahoma" w:hAnsi="Tahoma" w:cs="Tahoma"/>
          <w:sz w:val="22"/>
          <w:szCs w:val="22"/>
        </w:rPr>
        <w:t xml:space="preserve"> </w:t>
      </w:r>
      <w:r w:rsidR="0037454D">
        <w:rPr>
          <w:rFonts w:ascii="Tahoma" w:hAnsi="Tahoma" w:cs="Tahoma"/>
          <w:sz w:val="22"/>
          <w:szCs w:val="22"/>
        </w:rPr>
        <w:t xml:space="preserve">que </w:t>
      </w:r>
      <w:r w:rsidR="00520851">
        <w:rPr>
          <w:rFonts w:ascii="Tahoma" w:hAnsi="Tahoma" w:cs="Tahoma"/>
          <w:sz w:val="22"/>
          <w:szCs w:val="22"/>
        </w:rPr>
        <w:t>la</w:t>
      </w:r>
      <w:r w:rsidR="00C53793">
        <w:rPr>
          <w:rFonts w:ascii="Tahoma" w:hAnsi="Tahoma" w:cs="Tahoma"/>
          <w:sz w:val="22"/>
          <w:szCs w:val="22"/>
        </w:rPr>
        <w:t xml:space="preserve">s semanas que echa de menos </w:t>
      </w:r>
      <w:r w:rsidR="00224DD3">
        <w:rPr>
          <w:rFonts w:ascii="Tahoma" w:hAnsi="Tahoma" w:cs="Tahoma"/>
          <w:sz w:val="22"/>
          <w:szCs w:val="22"/>
        </w:rPr>
        <w:t>e</w:t>
      </w:r>
      <w:r w:rsidR="00C53793">
        <w:rPr>
          <w:rFonts w:ascii="Tahoma" w:hAnsi="Tahoma" w:cs="Tahoma"/>
          <w:sz w:val="22"/>
          <w:szCs w:val="22"/>
        </w:rPr>
        <w:t>l</w:t>
      </w:r>
      <w:bookmarkStart w:id="0" w:name="_GoBack"/>
      <w:bookmarkEnd w:id="0"/>
      <w:r w:rsidR="00C53793">
        <w:rPr>
          <w:rFonts w:ascii="Tahoma" w:hAnsi="Tahoma" w:cs="Tahoma"/>
          <w:sz w:val="22"/>
          <w:szCs w:val="22"/>
        </w:rPr>
        <w:t xml:space="preserve"> d</w:t>
      </w:r>
      <w:r w:rsidR="00520851">
        <w:rPr>
          <w:rFonts w:ascii="Tahoma" w:hAnsi="Tahoma" w:cs="Tahoma"/>
          <w:sz w:val="22"/>
          <w:szCs w:val="22"/>
        </w:rPr>
        <w:t xml:space="preserve">emandante </w:t>
      </w:r>
      <w:r w:rsidR="00C53793">
        <w:rPr>
          <w:rFonts w:ascii="Tahoma" w:hAnsi="Tahoma" w:cs="Tahoma"/>
          <w:sz w:val="22"/>
          <w:szCs w:val="22"/>
        </w:rPr>
        <w:t xml:space="preserve">entre 1975 y 1978 no fueron tenidas en cuenta por Colpensiones en razón a que se trata de ciclos dobles que no pueden ser contabilizados individualmente; y respecto de los periodos transcurridos entre agosto y octubre de 2007, señaló que los mismos no se podían tener en cuenta en razón a que, si bien se aportaron las tarjetas con las que </w:t>
      </w:r>
      <w:r w:rsidR="00771E1D">
        <w:rPr>
          <w:rFonts w:ascii="Tahoma" w:hAnsi="Tahoma" w:cs="Tahoma"/>
          <w:sz w:val="22"/>
          <w:szCs w:val="22"/>
        </w:rPr>
        <w:t>el I.S.S.</w:t>
      </w:r>
      <w:r w:rsidR="00C53793">
        <w:rPr>
          <w:rFonts w:ascii="Tahoma" w:hAnsi="Tahoma" w:cs="Tahoma"/>
          <w:sz w:val="22"/>
          <w:szCs w:val="22"/>
        </w:rPr>
        <w:t xml:space="preserve"> </w:t>
      </w:r>
      <w:r w:rsidR="00515180">
        <w:rPr>
          <w:rFonts w:ascii="Tahoma" w:hAnsi="Tahoma" w:cs="Tahoma"/>
          <w:sz w:val="22"/>
          <w:szCs w:val="22"/>
        </w:rPr>
        <w:t>autorizaba</w:t>
      </w:r>
      <w:r w:rsidR="00C53793">
        <w:rPr>
          <w:rFonts w:ascii="Tahoma" w:hAnsi="Tahoma" w:cs="Tahoma"/>
          <w:sz w:val="22"/>
          <w:szCs w:val="22"/>
        </w:rPr>
        <w:t xml:space="preserve"> el pago</w:t>
      </w:r>
      <w:r w:rsidR="00515180">
        <w:rPr>
          <w:rFonts w:ascii="Tahoma" w:hAnsi="Tahoma" w:cs="Tahoma"/>
          <w:sz w:val="22"/>
          <w:szCs w:val="22"/>
        </w:rPr>
        <w:t xml:space="preserve">, no existe constancia de </w:t>
      </w:r>
      <w:r w:rsidR="003D2DEE">
        <w:rPr>
          <w:rFonts w:ascii="Tahoma" w:hAnsi="Tahoma" w:cs="Tahoma"/>
          <w:sz w:val="22"/>
          <w:szCs w:val="22"/>
        </w:rPr>
        <w:t>que tod</w:t>
      </w:r>
      <w:r w:rsidR="00771E1D">
        <w:rPr>
          <w:rFonts w:ascii="Tahoma" w:hAnsi="Tahoma" w:cs="Tahoma"/>
          <w:sz w:val="22"/>
          <w:szCs w:val="22"/>
        </w:rPr>
        <w:t xml:space="preserve">as ellas </w:t>
      </w:r>
      <w:r w:rsidR="00515180">
        <w:rPr>
          <w:rFonts w:ascii="Tahoma" w:hAnsi="Tahoma" w:cs="Tahoma"/>
          <w:sz w:val="22"/>
          <w:szCs w:val="22"/>
        </w:rPr>
        <w:t>se hubieran cancelado</w:t>
      </w:r>
      <w:r w:rsidR="00771E1D">
        <w:rPr>
          <w:rFonts w:ascii="Tahoma" w:hAnsi="Tahoma" w:cs="Tahoma"/>
          <w:sz w:val="22"/>
          <w:szCs w:val="22"/>
        </w:rPr>
        <w:t>,</w:t>
      </w:r>
      <w:r w:rsidR="003D519C">
        <w:rPr>
          <w:rFonts w:ascii="Tahoma" w:hAnsi="Tahoma" w:cs="Tahoma"/>
          <w:sz w:val="22"/>
          <w:szCs w:val="22"/>
        </w:rPr>
        <w:t xml:space="preserve"> ya que no tienen el sello de pago</w:t>
      </w:r>
      <w:r w:rsidR="00515180">
        <w:rPr>
          <w:rFonts w:ascii="Tahoma" w:hAnsi="Tahoma" w:cs="Tahoma"/>
          <w:sz w:val="22"/>
          <w:szCs w:val="22"/>
        </w:rPr>
        <w:t xml:space="preserve">, siendo posible contabilizar únicamente </w:t>
      </w:r>
      <w:r w:rsidR="00771E1D">
        <w:rPr>
          <w:rFonts w:ascii="Tahoma" w:hAnsi="Tahoma" w:cs="Tahoma"/>
          <w:sz w:val="22"/>
          <w:szCs w:val="22"/>
        </w:rPr>
        <w:t xml:space="preserve">la del </w:t>
      </w:r>
      <w:r w:rsidR="00515180">
        <w:rPr>
          <w:rFonts w:ascii="Tahoma" w:hAnsi="Tahoma" w:cs="Tahoma"/>
          <w:sz w:val="22"/>
          <w:szCs w:val="22"/>
        </w:rPr>
        <w:t xml:space="preserve">mes de octubre de 2007, </w:t>
      </w:r>
      <w:r w:rsidR="003D519C">
        <w:rPr>
          <w:rFonts w:ascii="Tahoma" w:hAnsi="Tahoma" w:cs="Tahoma"/>
          <w:sz w:val="22"/>
          <w:szCs w:val="22"/>
        </w:rPr>
        <w:t>agregándose</w:t>
      </w:r>
      <w:r w:rsidR="00515180">
        <w:rPr>
          <w:rFonts w:ascii="Tahoma" w:hAnsi="Tahoma" w:cs="Tahoma"/>
          <w:sz w:val="22"/>
          <w:szCs w:val="22"/>
        </w:rPr>
        <w:t xml:space="preserve"> 4.29 semanas al total que aparece en la historia laboral</w:t>
      </w:r>
      <w:r w:rsidR="00771E1D">
        <w:rPr>
          <w:rFonts w:ascii="Tahoma" w:hAnsi="Tahoma" w:cs="Tahoma"/>
          <w:sz w:val="22"/>
          <w:szCs w:val="22"/>
        </w:rPr>
        <w:t>, para alcanzar un total de 1115,17 semanas.</w:t>
      </w:r>
    </w:p>
    <w:p w:rsidR="00C53793" w:rsidRDefault="00C53793" w:rsidP="003D2DEE">
      <w:pPr>
        <w:widowControl w:val="0"/>
        <w:autoSpaceDE w:val="0"/>
        <w:autoSpaceDN w:val="0"/>
        <w:adjustRightInd w:val="0"/>
        <w:ind w:firstLine="708"/>
        <w:jc w:val="both"/>
        <w:rPr>
          <w:rFonts w:ascii="Tahoma" w:hAnsi="Tahoma" w:cs="Tahoma"/>
          <w:sz w:val="22"/>
          <w:szCs w:val="22"/>
        </w:rPr>
      </w:pPr>
    </w:p>
    <w:p w:rsidR="0054465E" w:rsidRDefault="00D705D6" w:rsidP="00457AF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virtud de lo anterior, </w:t>
      </w:r>
      <w:r w:rsidR="003D519C">
        <w:rPr>
          <w:rFonts w:ascii="Tahoma" w:hAnsi="Tahoma" w:cs="Tahoma"/>
          <w:sz w:val="22"/>
          <w:szCs w:val="22"/>
        </w:rPr>
        <w:t xml:space="preserve">al no tener </w:t>
      </w:r>
      <w:r w:rsidR="0054465E">
        <w:rPr>
          <w:rFonts w:ascii="Tahoma" w:hAnsi="Tahoma" w:cs="Tahoma"/>
          <w:sz w:val="22"/>
          <w:szCs w:val="22"/>
        </w:rPr>
        <w:t xml:space="preserve">500 semanas en los 20 años anteriores al cumplimiento de la </w:t>
      </w:r>
      <w:r w:rsidR="00A207D1">
        <w:rPr>
          <w:rFonts w:ascii="Tahoma" w:hAnsi="Tahoma" w:cs="Tahoma"/>
          <w:sz w:val="22"/>
          <w:szCs w:val="22"/>
        </w:rPr>
        <w:t>edad mínima</w:t>
      </w:r>
      <w:r>
        <w:rPr>
          <w:rFonts w:ascii="Tahoma" w:hAnsi="Tahoma" w:cs="Tahoma"/>
          <w:sz w:val="22"/>
          <w:szCs w:val="22"/>
        </w:rPr>
        <w:t xml:space="preserve"> o</w:t>
      </w:r>
      <w:r w:rsidR="00A207D1">
        <w:rPr>
          <w:rFonts w:ascii="Tahoma" w:hAnsi="Tahoma" w:cs="Tahoma"/>
          <w:sz w:val="22"/>
          <w:szCs w:val="22"/>
        </w:rPr>
        <w:t xml:space="preserve"> 1000 antes del 31 de julio de 2010</w:t>
      </w:r>
      <w:r>
        <w:rPr>
          <w:rFonts w:ascii="Tahoma" w:hAnsi="Tahoma" w:cs="Tahoma"/>
          <w:sz w:val="22"/>
          <w:szCs w:val="22"/>
        </w:rPr>
        <w:t>, debía acreditar 750 semanas a la entrada en vigencia del Acto Legislativo 01 de 2005 para conservar el régimen de transición, cantidad de la cual carecía y, por lo tanto, su pensión tenía que estudiarse con base en la Ley 797 de 2003</w:t>
      </w:r>
      <w:r w:rsidR="00FE18C9">
        <w:rPr>
          <w:rFonts w:ascii="Tahoma" w:hAnsi="Tahoma" w:cs="Tahoma"/>
          <w:sz w:val="22"/>
          <w:szCs w:val="22"/>
        </w:rPr>
        <w:t>, norma respecto de la cual tampoco cumplía los requisitos, pues no tenía las 1150 semanas que necesitaba cuando alcanzó los 60 años de edad ni las 1300 exigidas en el 2015, año en el que efectuó su última cotización.</w:t>
      </w:r>
    </w:p>
    <w:p w:rsidR="003D2DEE" w:rsidRDefault="003D2DEE" w:rsidP="00457AF3">
      <w:pPr>
        <w:widowControl w:val="0"/>
        <w:autoSpaceDE w:val="0"/>
        <w:autoSpaceDN w:val="0"/>
        <w:adjustRightInd w:val="0"/>
        <w:spacing w:line="276" w:lineRule="auto"/>
        <w:ind w:firstLine="708"/>
        <w:jc w:val="both"/>
        <w:rPr>
          <w:rFonts w:ascii="Tahoma" w:hAnsi="Tahoma" w:cs="Tahoma"/>
          <w:sz w:val="22"/>
          <w:szCs w:val="22"/>
        </w:rPr>
      </w:pPr>
    </w:p>
    <w:p w:rsidR="003274A7" w:rsidRPr="00EA3EFB" w:rsidRDefault="00FE18C9"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w:t>
      </w:r>
      <w:r w:rsidR="00167EBE">
        <w:rPr>
          <w:rFonts w:ascii="Tahoma" w:hAnsi="Tahoma" w:cs="Tahoma"/>
          <w:b/>
          <w:sz w:val="22"/>
          <w:szCs w:val="22"/>
        </w:rPr>
        <w:t xml:space="preserve">pelación </w:t>
      </w:r>
    </w:p>
    <w:p w:rsidR="003274A7" w:rsidRPr="00EA3EFB" w:rsidRDefault="003274A7" w:rsidP="003D2DEE">
      <w:pPr>
        <w:widowControl w:val="0"/>
        <w:autoSpaceDE w:val="0"/>
        <w:autoSpaceDN w:val="0"/>
        <w:adjustRightInd w:val="0"/>
        <w:ind w:firstLine="1122"/>
        <w:jc w:val="both"/>
        <w:rPr>
          <w:rFonts w:ascii="Tahoma" w:hAnsi="Tahoma" w:cs="Tahoma"/>
          <w:sz w:val="22"/>
          <w:szCs w:val="22"/>
        </w:rPr>
      </w:pPr>
    </w:p>
    <w:p w:rsidR="00167EBE" w:rsidRDefault="00FE18C9" w:rsidP="00852F27">
      <w:pPr>
        <w:spacing w:line="276" w:lineRule="auto"/>
        <w:ind w:firstLine="708"/>
        <w:jc w:val="both"/>
        <w:rPr>
          <w:rFonts w:ascii="Tahoma" w:hAnsi="Tahoma" w:cs="Tahoma"/>
          <w:sz w:val="22"/>
          <w:szCs w:val="22"/>
        </w:rPr>
      </w:pPr>
      <w:r>
        <w:rPr>
          <w:rFonts w:ascii="Tahoma" w:hAnsi="Tahoma" w:cs="Tahoma"/>
          <w:sz w:val="22"/>
          <w:szCs w:val="22"/>
        </w:rPr>
        <w:t xml:space="preserve">La apoderada judicial del demandante apeló la decisión arguyendo que su cliente no tiene la culpa </w:t>
      </w:r>
      <w:r w:rsidR="00AD5AA2">
        <w:rPr>
          <w:rFonts w:ascii="Tahoma" w:hAnsi="Tahoma" w:cs="Tahoma"/>
          <w:sz w:val="22"/>
          <w:szCs w:val="22"/>
        </w:rPr>
        <w:t xml:space="preserve">de que </w:t>
      </w:r>
      <w:r>
        <w:rPr>
          <w:rFonts w:ascii="Tahoma" w:hAnsi="Tahoma" w:cs="Tahoma"/>
          <w:sz w:val="22"/>
          <w:szCs w:val="22"/>
        </w:rPr>
        <w:t>exist</w:t>
      </w:r>
      <w:r w:rsidR="00AD5AA2">
        <w:rPr>
          <w:rFonts w:ascii="Tahoma" w:hAnsi="Tahoma" w:cs="Tahoma"/>
          <w:sz w:val="22"/>
          <w:szCs w:val="22"/>
        </w:rPr>
        <w:t>a</w:t>
      </w:r>
      <w:r>
        <w:rPr>
          <w:rFonts w:ascii="Tahoma" w:hAnsi="Tahoma" w:cs="Tahoma"/>
          <w:sz w:val="22"/>
          <w:szCs w:val="22"/>
        </w:rPr>
        <w:t xml:space="preserve"> s</w:t>
      </w:r>
      <w:r w:rsidR="00167EBE">
        <w:rPr>
          <w:rFonts w:ascii="Tahoma" w:hAnsi="Tahoma" w:cs="Tahoma"/>
          <w:sz w:val="22"/>
          <w:szCs w:val="22"/>
        </w:rPr>
        <w:t>imultaneidad</w:t>
      </w:r>
      <w:r>
        <w:rPr>
          <w:rFonts w:ascii="Tahoma" w:hAnsi="Tahoma" w:cs="Tahoma"/>
          <w:sz w:val="22"/>
          <w:szCs w:val="22"/>
        </w:rPr>
        <w:t xml:space="preserve"> en las cotizaciones</w:t>
      </w:r>
      <w:r w:rsidR="00167EBE">
        <w:rPr>
          <w:rFonts w:ascii="Tahoma" w:hAnsi="Tahoma" w:cs="Tahoma"/>
          <w:sz w:val="22"/>
          <w:szCs w:val="22"/>
        </w:rPr>
        <w:t xml:space="preserve">, </w:t>
      </w:r>
      <w:r w:rsidR="00AD5AA2">
        <w:rPr>
          <w:rFonts w:ascii="Tahoma" w:hAnsi="Tahoma" w:cs="Tahoma"/>
          <w:sz w:val="22"/>
          <w:szCs w:val="22"/>
        </w:rPr>
        <w:t xml:space="preserve">pues </w:t>
      </w:r>
      <w:r w:rsidR="00167EBE">
        <w:rPr>
          <w:rFonts w:ascii="Tahoma" w:hAnsi="Tahoma" w:cs="Tahoma"/>
          <w:sz w:val="22"/>
          <w:szCs w:val="22"/>
        </w:rPr>
        <w:t>los descuentos</w:t>
      </w:r>
      <w:r w:rsidR="00AD5AA2">
        <w:rPr>
          <w:rFonts w:ascii="Tahoma" w:hAnsi="Tahoma" w:cs="Tahoma"/>
          <w:sz w:val="22"/>
          <w:szCs w:val="22"/>
        </w:rPr>
        <w:t xml:space="preserve"> se hicieron </w:t>
      </w:r>
      <w:r w:rsidR="00167EBE">
        <w:rPr>
          <w:rFonts w:ascii="Tahoma" w:hAnsi="Tahoma" w:cs="Tahoma"/>
          <w:sz w:val="22"/>
          <w:szCs w:val="22"/>
        </w:rPr>
        <w:t>a los empleadores</w:t>
      </w:r>
      <w:r w:rsidR="00AD5AA2">
        <w:rPr>
          <w:rFonts w:ascii="Tahoma" w:hAnsi="Tahoma" w:cs="Tahoma"/>
          <w:sz w:val="22"/>
          <w:szCs w:val="22"/>
        </w:rPr>
        <w:t xml:space="preserve"> por los periodos respectivos</w:t>
      </w:r>
      <w:r w:rsidR="00167EBE">
        <w:rPr>
          <w:rFonts w:ascii="Tahoma" w:hAnsi="Tahoma" w:cs="Tahoma"/>
          <w:sz w:val="22"/>
          <w:szCs w:val="22"/>
        </w:rPr>
        <w:t>.</w:t>
      </w:r>
    </w:p>
    <w:p w:rsidR="00167EBE" w:rsidRDefault="00AD5AA2" w:rsidP="00852F27">
      <w:pPr>
        <w:spacing w:line="276" w:lineRule="auto"/>
        <w:ind w:firstLine="708"/>
        <w:jc w:val="both"/>
        <w:rPr>
          <w:rFonts w:ascii="Tahoma" w:hAnsi="Tahoma" w:cs="Tahoma"/>
          <w:sz w:val="22"/>
          <w:szCs w:val="22"/>
        </w:rPr>
      </w:pPr>
      <w:r>
        <w:rPr>
          <w:rFonts w:ascii="Tahoma" w:hAnsi="Tahoma" w:cs="Tahoma"/>
          <w:sz w:val="22"/>
          <w:szCs w:val="22"/>
        </w:rPr>
        <w:lastRenderedPageBreak/>
        <w:t>Seguidamente, respecto de las cotizaciones efectuadas en el año 2007, indicó que si bien las mismas fueron extemporáneas, ellas fueron aceptadas por Colpensiones y por lo tanto debían contabilizarse</w:t>
      </w:r>
      <w:r w:rsidR="00167EBE">
        <w:rPr>
          <w:rFonts w:ascii="Tahoma" w:hAnsi="Tahoma" w:cs="Tahoma"/>
          <w:sz w:val="22"/>
          <w:szCs w:val="22"/>
        </w:rPr>
        <w:t>.</w:t>
      </w:r>
    </w:p>
    <w:p w:rsidR="00167EBE" w:rsidRDefault="00167EBE" w:rsidP="00F01032">
      <w:pPr>
        <w:ind w:firstLine="708"/>
        <w:jc w:val="both"/>
        <w:rPr>
          <w:rFonts w:ascii="Tahoma" w:hAnsi="Tahoma" w:cs="Tahoma"/>
          <w:sz w:val="22"/>
          <w:szCs w:val="22"/>
        </w:rPr>
      </w:pPr>
    </w:p>
    <w:p w:rsidR="003A3BBB"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F01032" w:rsidRPr="00F81734" w:rsidRDefault="00F01032" w:rsidP="00F01032">
      <w:pPr>
        <w:pStyle w:val="Textoindependiente"/>
        <w:numPr>
          <w:ilvl w:val="1"/>
          <w:numId w:val="8"/>
        </w:numPr>
        <w:spacing w:after="0" w:line="276" w:lineRule="auto"/>
        <w:ind w:right="51" w:hanging="371"/>
        <w:jc w:val="both"/>
        <w:rPr>
          <w:rFonts w:ascii="Tahoma" w:hAnsi="Tahoma" w:cs="Tahoma"/>
          <w:b/>
          <w:sz w:val="22"/>
          <w:szCs w:val="22"/>
        </w:rPr>
      </w:pPr>
      <w:r>
        <w:rPr>
          <w:rFonts w:ascii="Tahoma" w:hAnsi="Tahoma" w:cs="Tahoma"/>
          <w:b/>
          <w:sz w:val="22"/>
          <w:szCs w:val="22"/>
        </w:rPr>
        <w:t xml:space="preserve"> </w:t>
      </w:r>
      <w:r w:rsidRPr="00F81734">
        <w:rPr>
          <w:rFonts w:ascii="Tahoma" w:hAnsi="Tahoma" w:cs="Tahoma"/>
          <w:b/>
          <w:sz w:val="22"/>
          <w:szCs w:val="22"/>
        </w:rPr>
        <w:t>Caso concreto</w:t>
      </w:r>
    </w:p>
    <w:p w:rsidR="00F01032" w:rsidRPr="00F81734" w:rsidRDefault="00F01032" w:rsidP="00F01032">
      <w:pPr>
        <w:spacing w:line="276" w:lineRule="auto"/>
        <w:jc w:val="both"/>
        <w:rPr>
          <w:rFonts w:ascii="Tahoma" w:hAnsi="Tahoma" w:cs="Tahoma"/>
          <w:sz w:val="22"/>
          <w:szCs w:val="22"/>
        </w:rPr>
      </w:pPr>
      <w:r w:rsidRPr="00F81734">
        <w:rPr>
          <w:rFonts w:ascii="Tahoma" w:hAnsi="Tahoma" w:cs="Tahoma"/>
          <w:sz w:val="22"/>
          <w:szCs w:val="22"/>
        </w:rPr>
        <w:tab/>
      </w:r>
    </w:p>
    <w:p w:rsidR="00F01032" w:rsidRPr="00F81734" w:rsidRDefault="00F01032" w:rsidP="00F01032">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No existe discusión alguna en el presente asunto respecto a que </w:t>
      </w:r>
      <w:r>
        <w:rPr>
          <w:rFonts w:ascii="Tahoma" w:hAnsi="Tahoma" w:cs="Tahoma"/>
          <w:sz w:val="22"/>
          <w:szCs w:val="22"/>
        </w:rPr>
        <w:t>el</w:t>
      </w:r>
      <w:r w:rsidRPr="00F81734">
        <w:rPr>
          <w:rFonts w:ascii="Tahoma" w:hAnsi="Tahoma" w:cs="Tahoma"/>
          <w:sz w:val="22"/>
          <w:szCs w:val="22"/>
        </w:rPr>
        <w:t xml:space="preserve"> demandante nació el </w:t>
      </w:r>
      <w:r>
        <w:rPr>
          <w:rFonts w:ascii="Tahoma" w:hAnsi="Tahoma" w:cs="Tahoma"/>
          <w:sz w:val="22"/>
          <w:szCs w:val="22"/>
        </w:rPr>
        <w:t>25</w:t>
      </w:r>
      <w:r w:rsidRPr="00F81734">
        <w:rPr>
          <w:rFonts w:ascii="Tahoma" w:hAnsi="Tahoma" w:cs="Tahoma"/>
          <w:sz w:val="22"/>
          <w:szCs w:val="22"/>
        </w:rPr>
        <w:t xml:space="preserve"> de </w:t>
      </w:r>
      <w:r>
        <w:rPr>
          <w:rFonts w:ascii="Tahoma" w:hAnsi="Tahoma" w:cs="Tahoma"/>
          <w:sz w:val="22"/>
          <w:szCs w:val="22"/>
        </w:rPr>
        <w:t xml:space="preserve">septiembre de </w:t>
      </w:r>
      <w:r w:rsidRPr="00F81734">
        <w:rPr>
          <w:rFonts w:ascii="Tahoma" w:hAnsi="Tahoma" w:cs="Tahoma"/>
          <w:sz w:val="22"/>
          <w:szCs w:val="22"/>
        </w:rPr>
        <w:t>19</w:t>
      </w:r>
      <w:r>
        <w:rPr>
          <w:rFonts w:ascii="Tahoma" w:hAnsi="Tahoma" w:cs="Tahoma"/>
          <w:sz w:val="22"/>
          <w:szCs w:val="22"/>
        </w:rPr>
        <w:t>49</w:t>
      </w:r>
      <w:r w:rsidRPr="00F81734">
        <w:rPr>
          <w:rFonts w:ascii="Tahoma" w:hAnsi="Tahoma" w:cs="Tahoma"/>
          <w:sz w:val="22"/>
          <w:szCs w:val="22"/>
        </w:rPr>
        <w:t xml:space="preserve"> (</w:t>
      </w:r>
      <w:proofErr w:type="spellStart"/>
      <w:r w:rsidRPr="00F81734">
        <w:rPr>
          <w:rFonts w:ascii="Tahoma" w:hAnsi="Tahoma" w:cs="Tahoma"/>
          <w:sz w:val="22"/>
          <w:szCs w:val="22"/>
        </w:rPr>
        <w:t>fl</w:t>
      </w:r>
      <w:proofErr w:type="spellEnd"/>
      <w:r w:rsidRPr="00F81734">
        <w:rPr>
          <w:rFonts w:ascii="Tahoma" w:hAnsi="Tahoma" w:cs="Tahoma"/>
          <w:sz w:val="22"/>
          <w:szCs w:val="22"/>
        </w:rPr>
        <w:t>.</w:t>
      </w:r>
      <w:r>
        <w:rPr>
          <w:rFonts w:ascii="Tahoma" w:hAnsi="Tahoma" w:cs="Tahoma"/>
          <w:sz w:val="22"/>
          <w:szCs w:val="22"/>
        </w:rPr>
        <w:t xml:space="preserve"> 8</w:t>
      </w:r>
      <w:r w:rsidRPr="00F81734">
        <w:rPr>
          <w:rFonts w:ascii="Tahoma" w:hAnsi="Tahoma" w:cs="Tahoma"/>
          <w:sz w:val="22"/>
          <w:szCs w:val="22"/>
        </w:rPr>
        <w:t>), por lo que en principio es beneficiari</w:t>
      </w:r>
      <w:r>
        <w:rPr>
          <w:rFonts w:ascii="Tahoma" w:hAnsi="Tahoma" w:cs="Tahoma"/>
          <w:sz w:val="22"/>
          <w:szCs w:val="22"/>
        </w:rPr>
        <w:t>o</w:t>
      </w:r>
      <w:r w:rsidRPr="00F81734">
        <w:rPr>
          <w:rFonts w:ascii="Tahoma" w:hAnsi="Tahoma" w:cs="Tahoma"/>
          <w:sz w:val="22"/>
          <w:szCs w:val="22"/>
        </w:rPr>
        <w:t xml:space="preserve"> del régimen de transición consagrado en el artículo 36 de la Ley 100 de 1993, por contar con más de </w:t>
      </w:r>
      <w:r>
        <w:rPr>
          <w:rFonts w:ascii="Tahoma" w:hAnsi="Tahoma" w:cs="Tahoma"/>
          <w:sz w:val="22"/>
          <w:szCs w:val="22"/>
        </w:rPr>
        <w:t>40</w:t>
      </w:r>
      <w:r w:rsidRPr="00F81734">
        <w:rPr>
          <w:rFonts w:ascii="Tahoma" w:hAnsi="Tahoma" w:cs="Tahoma"/>
          <w:sz w:val="22"/>
          <w:szCs w:val="22"/>
        </w:rPr>
        <w:t xml:space="preserve"> años de edad al 1º de abril de 1994, cuando entró en vigencia el nuevo régimen de seguridad social en pensiones.</w:t>
      </w:r>
    </w:p>
    <w:p w:rsidR="00F01032" w:rsidRPr="00F81734" w:rsidRDefault="00F01032" w:rsidP="00F01032">
      <w:pPr>
        <w:widowControl w:val="0"/>
        <w:autoSpaceDE w:val="0"/>
        <w:autoSpaceDN w:val="0"/>
        <w:adjustRightInd w:val="0"/>
        <w:spacing w:line="276" w:lineRule="auto"/>
        <w:ind w:firstLine="1122"/>
        <w:jc w:val="both"/>
        <w:rPr>
          <w:rFonts w:ascii="Tahoma" w:hAnsi="Tahoma" w:cs="Tahoma"/>
          <w:sz w:val="22"/>
          <w:szCs w:val="22"/>
        </w:rPr>
      </w:pPr>
    </w:p>
    <w:p w:rsidR="00F01032" w:rsidRPr="00F81734" w:rsidRDefault="00F01032" w:rsidP="00F01032">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Sin embargo, la vigencia de dicho régimen de transición fue limitada a través del Acto Legislativo No. 01 de 2005, </w:t>
      </w:r>
      <w:r>
        <w:rPr>
          <w:rFonts w:ascii="Tahoma" w:hAnsi="Tahoma" w:cs="Tahoma"/>
          <w:sz w:val="22"/>
          <w:szCs w:val="22"/>
        </w:rPr>
        <w:t xml:space="preserve">disposición constitucional </w:t>
      </w:r>
      <w:r w:rsidRPr="00F81734">
        <w:rPr>
          <w:rFonts w:ascii="Tahoma" w:hAnsi="Tahoma" w:cs="Tahoma"/>
          <w:sz w:val="22"/>
          <w:szCs w:val="22"/>
        </w:rPr>
        <w:t>según el cual, el mismo sólo tendría vigencia hasta el 31 de julio de 2010, salvo para aquellas personas que a la entrada en vigencia de aquella reforma constitucional, 29 de julio de 2005, acreditaran cotizadas 750 semanas o más, a quienes se les extendería el derecho a ser beneficiarias hasta el año 2014.</w:t>
      </w:r>
    </w:p>
    <w:p w:rsidR="00F01032" w:rsidRPr="00F81734" w:rsidRDefault="00F01032" w:rsidP="00F01032">
      <w:pPr>
        <w:widowControl w:val="0"/>
        <w:autoSpaceDE w:val="0"/>
        <w:autoSpaceDN w:val="0"/>
        <w:adjustRightInd w:val="0"/>
        <w:spacing w:line="276" w:lineRule="auto"/>
        <w:ind w:firstLine="1122"/>
        <w:jc w:val="both"/>
        <w:rPr>
          <w:rFonts w:ascii="Tahoma" w:hAnsi="Tahoma" w:cs="Tahoma"/>
          <w:sz w:val="22"/>
          <w:szCs w:val="22"/>
        </w:rPr>
      </w:pPr>
    </w:p>
    <w:p w:rsidR="00F01032" w:rsidRPr="00F81734" w:rsidRDefault="00F01032" w:rsidP="00F01032">
      <w:pPr>
        <w:widowControl w:val="0"/>
        <w:autoSpaceDE w:val="0"/>
        <w:autoSpaceDN w:val="0"/>
        <w:adjustRightInd w:val="0"/>
        <w:spacing w:line="276" w:lineRule="auto"/>
        <w:ind w:firstLine="708"/>
        <w:jc w:val="both"/>
        <w:rPr>
          <w:rFonts w:ascii="Tahoma" w:hAnsi="Tahoma" w:cs="Tahoma"/>
          <w:b/>
          <w:sz w:val="22"/>
          <w:szCs w:val="22"/>
        </w:rPr>
      </w:pPr>
      <w:r w:rsidRPr="00F81734">
        <w:rPr>
          <w:rFonts w:ascii="Tahoma" w:hAnsi="Tahoma" w:cs="Tahoma"/>
          <w:sz w:val="22"/>
          <w:szCs w:val="22"/>
        </w:rPr>
        <w:t>Empero, debe aclararse que esas 750 semanas de cotización antes del 29 de julio de 2005 se convierten en una exigencia adicional para quienes al 31 de julio de 2010 no alcanzaron a reunir los requisitos para acceder a la pensión -</w:t>
      </w:r>
      <w:r w:rsidRPr="00F81734">
        <w:rPr>
          <w:rFonts w:ascii="Tahoma" w:hAnsi="Tahoma" w:cs="Tahoma"/>
          <w:i/>
          <w:sz w:val="22"/>
          <w:szCs w:val="22"/>
        </w:rPr>
        <w:t>edad y semanas de cotización o tiempo de servicios</w:t>
      </w:r>
      <w:r w:rsidRPr="00F81734">
        <w:rPr>
          <w:rFonts w:ascii="Tahoma" w:hAnsi="Tahoma" w:cs="Tahoma"/>
          <w:sz w:val="22"/>
          <w:szCs w:val="22"/>
        </w:rPr>
        <w:t>- a fin de que puedan seguir siendo beneficiarios de la transición hasta el año 2014.</w:t>
      </w:r>
      <w:r w:rsidRPr="00F81734">
        <w:rPr>
          <w:rFonts w:ascii="Tahoma" w:hAnsi="Tahoma" w:cs="Tahoma"/>
          <w:b/>
          <w:sz w:val="22"/>
          <w:szCs w:val="22"/>
        </w:rPr>
        <w:t xml:space="preserve"> </w:t>
      </w:r>
    </w:p>
    <w:p w:rsidR="00F01032" w:rsidRPr="00F81734" w:rsidRDefault="00F01032" w:rsidP="00F01032">
      <w:pPr>
        <w:tabs>
          <w:tab w:val="left" w:pos="567"/>
        </w:tabs>
        <w:spacing w:line="276" w:lineRule="auto"/>
        <w:jc w:val="both"/>
        <w:rPr>
          <w:rFonts w:ascii="Tahoma" w:hAnsi="Tahoma" w:cs="Tahoma"/>
          <w:sz w:val="22"/>
          <w:szCs w:val="22"/>
        </w:rPr>
      </w:pPr>
    </w:p>
    <w:p w:rsidR="00F01032" w:rsidRPr="00C46A95" w:rsidRDefault="00F01032" w:rsidP="00F01032">
      <w:pPr>
        <w:widowControl w:val="0"/>
        <w:autoSpaceDE w:val="0"/>
        <w:autoSpaceDN w:val="0"/>
        <w:adjustRightInd w:val="0"/>
        <w:spacing w:line="276" w:lineRule="auto"/>
        <w:ind w:firstLine="708"/>
        <w:jc w:val="both"/>
        <w:rPr>
          <w:rFonts w:ascii="Tahoma" w:hAnsi="Tahoma" w:cs="Tahoma"/>
          <w:color w:val="FF0000"/>
          <w:sz w:val="22"/>
          <w:szCs w:val="22"/>
        </w:rPr>
      </w:pPr>
      <w:r w:rsidRPr="00F81734">
        <w:rPr>
          <w:rFonts w:ascii="Tahoma" w:hAnsi="Tahoma" w:cs="Tahoma"/>
          <w:sz w:val="22"/>
          <w:szCs w:val="22"/>
        </w:rPr>
        <w:t>En el caso de marras, revisada la historia laboral válida para prestaciones económicas aportada por la entidad demandada (</w:t>
      </w:r>
      <w:proofErr w:type="spellStart"/>
      <w:r w:rsidRPr="00F81734">
        <w:rPr>
          <w:rFonts w:ascii="Tahoma" w:hAnsi="Tahoma" w:cs="Tahoma"/>
          <w:sz w:val="22"/>
          <w:szCs w:val="22"/>
        </w:rPr>
        <w:t>fls</w:t>
      </w:r>
      <w:proofErr w:type="spellEnd"/>
      <w:r w:rsidRPr="00F81734">
        <w:rPr>
          <w:rFonts w:ascii="Tahoma" w:hAnsi="Tahoma" w:cs="Tahoma"/>
          <w:sz w:val="22"/>
          <w:szCs w:val="22"/>
        </w:rPr>
        <w:t xml:space="preserve">. </w:t>
      </w:r>
      <w:r>
        <w:rPr>
          <w:rFonts w:ascii="Tahoma" w:hAnsi="Tahoma" w:cs="Tahoma"/>
          <w:sz w:val="22"/>
          <w:szCs w:val="22"/>
        </w:rPr>
        <w:t>74 y s.s.</w:t>
      </w:r>
      <w:r w:rsidRPr="00F81734">
        <w:rPr>
          <w:rFonts w:ascii="Tahoma" w:hAnsi="Tahoma" w:cs="Tahoma"/>
          <w:sz w:val="22"/>
          <w:szCs w:val="22"/>
        </w:rPr>
        <w:t xml:space="preserve">), es posible colegir que </w:t>
      </w:r>
      <w:r>
        <w:rPr>
          <w:rFonts w:ascii="Tahoma" w:hAnsi="Tahoma" w:cs="Tahoma"/>
          <w:sz w:val="22"/>
          <w:szCs w:val="22"/>
        </w:rPr>
        <w:t>el</w:t>
      </w:r>
      <w:r w:rsidRPr="00F81734">
        <w:rPr>
          <w:rFonts w:ascii="Tahoma" w:hAnsi="Tahoma" w:cs="Tahoma"/>
          <w:sz w:val="22"/>
          <w:szCs w:val="22"/>
        </w:rPr>
        <w:t xml:space="preserve"> señor </w:t>
      </w:r>
      <w:r>
        <w:rPr>
          <w:rFonts w:ascii="Tahoma" w:hAnsi="Tahoma" w:cs="Tahoma"/>
          <w:sz w:val="22"/>
          <w:szCs w:val="22"/>
        </w:rPr>
        <w:t xml:space="preserve">Jorge Rincón Arenas </w:t>
      </w:r>
      <w:r w:rsidRPr="00F81734">
        <w:rPr>
          <w:rFonts w:ascii="Tahoma" w:hAnsi="Tahoma" w:cs="Tahoma"/>
          <w:sz w:val="22"/>
          <w:szCs w:val="22"/>
        </w:rPr>
        <w:t>perdió los beneficios del régimen de transición por carecer de las aludidas semanas</w:t>
      </w:r>
      <w:r>
        <w:rPr>
          <w:rFonts w:ascii="Tahoma" w:hAnsi="Tahoma" w:cs="Tahoma"/>
          <w:sz w:val="22"/>
          <w:szCs w:val="22"/>
        </w:rPr>
        <w:t>, pues no obstante haber cumplido los 60 años de edad</w:t>
      </w:r>
      <w:r w:rsidRPr="00F81734">
        <w:rPr>
          <w:rFonts w:ascii="Tahoma" w:hAnsi="Tahoma" w:cs="Tahoma"/>
          <w:sz w:val="22"/>
          <w:szCs w:val="22"/>
        </w:rPr>
        <w:t xml:space="preserve"> </w:t>
      </w:r>
      <w:r>
        <w:rPr>
          <w:rFonts w:ascii="Tahoma" w:hAnsi="Tahoma" w:cs="Tahoma"/>
          <w:sz w:val="22"/>
          <w:szCs w:val="22"/>
        </w:rPr>
        <w:t>el 25 de septiembre de 2009, al 31 de julio de 2010 tan sólo contaba con 8</w:t>
      </w:r>
      <w:r w:rsidR="0074709F">
        <w:rPr>
          <w:rFonts w:ascii="Tahoma" w:hAnsi="Tahoma" w:cs="Tahoma"/>
          <w:sz w:val="22"/>
          <w:szCs w:val="22"/>
        </w:rPr>
        <w:t>96</w:t>
      </w:r>
      <w:r w:rsidRPr="00D06A72">
        <w:rPr>
          <w:rFonts w:ascii="Tahoma" w:hAnsi="Tahoma" w:cs="Tahoma"/>
          <w:sz w:val="22"/>
          <w:szCs w:val="22"/>
        </w:rPr>
        <w:t xml:space="preserve"> </w:t>
      </w:r>
      <w:r>
        <w:rPr>
          <w:rFonts w:ascii="Tahoma" w:hAnsi="Tahoma" w:cs="Tahoma"/>
          <w:sz w:val="22"/>
          <w:szCs w:val="22"/>
        </w:rPr>
        <w:t>semanas cotizadas</w:t>
      </w:r>
      <w:r w:rsidR="009D2CEF">
        <w:rPr>
          <w:rFonts w:ascii="Tahoma" w:hAnsi="Tahoma" w:cs="Tahoma"/>
          <w:sz w:val="22"/>
          <w:szCs w:val="22"/>
        </w:rPr>
        <w:t>,</w:t>
      </w:r>
      <w:r w:rsidR="0074709F">
        <w:rPr>
          <w:rFonts w:ascii="Tahoma" w:hAnsi="Tahoma" w:cs="Tahoma"/>
          <w:sz w:val="22"/>
          <w:szCs w:val="22"/>
        </w:rPr>
        <w:t xml:space="preserve"> y en los 20 años anteriores al cumplimiento de la edad mínima tenía 189,76 semanas cotizadas</w:t>
      </w:r>
      <w:r w:rsidR="00873F8B">
        <w:rPr>
          <w:rFonts w:ascii="Tahoma" w:hAnsi="Tahoma" w:cs="Tahoma"/>
          <w:sz w:val="22"/>
          <w:szCs w:val="22"/>
        </w:rPr>
        <w:t xml:space="preserve">, </w:t>
      </w:r>
      <w:r>
        <w:rPr>
          <w:rFonts w:ascii="Tahoma" w:hAnsi="Tahoma" w:cs="Tahoma"/>
          <w:sz w:val="22"/>
          <w:szCs w:val="22"/>
        </w:rPr>
        <w:t xml:space="preserve">por lo que </w:t>
      </w:r>
      <w:r w:rsidRPr="00F81734">
        <w:rPr>
          <w:rFonts w:ascii="Tahoma" w:hAnsi="Tahoma" w:cs="Tahoma"/>
          <w:sz w:val="22"/>
          <w:szCs w:val="22"/>
        </w:rPr>
        <w:t xml:space="preserve">debía </w:t>
      </w:r>
      <w:r>
        <w:rPr>
          <w:rFonts w:ascii="Tahoma" w:hAnsi="Tahoma" w:cs="Tahoma"/>
          <w:sz w:val="22"/>
          <w:szCs w:val="22"/>
        </w:rPr>
        <w:t xml:space="preserve">acreditar </w:t>
      </w:r>
      <w:r w:rsidRPr="00F81734">
        <w:rPr>
          <w:rFonts w:ascii="Tahoma" w:hAnsi="Tahoma" w:cs="Tahoma"/>
          <w:sz w:val="22"/>
          <w:szCs w:val="22"/>
        </w:rPr>
        <w:t xml:space="preserve">750 semanas </w:t>
      </w:r>
      <w:r>
        <w:rPr>
          <w:rFonts w:ascii="Tahoma" w:hAnsi="Tahoma" w:cs="Tahoma"/>
          <w:sz w:val="22"/>
          <w:szCs w:val="22"/>
        </w:rPr>
        <w:t xml:space="preserve">al 29 de julio de 2005 </w:t>
      </w:r>
      <w:r w:rsidRPr="00F81734">
        <w:rPr>
          <w:rFonts w:ascii="Tahoma" w:hAnsi="Tahoma" w:cs="Tahoma"/>
          <w:sz w:val="22"/>
          <w:szCs w:val="22"/>
        </w:rPr>
        <w:t>para continuar disfrutando de</w:t>
      </w:r>
      <w:r>
        <w:rPr>
          <w:rFonts w:ascii="Tahoma" w:hAnsi="Tahoma" w:cs="Tahoma"/>
          <w:sz w:val="22"/>
          <w:szCs w:val="22"/>
        </w:rPr>
        <w:t xml:space="preserve"> </w:t>
      </w:r>
      <w:r w:rsidRPr="00F81734">
        <w:rPr>
          <w:rFonts w:ascii="Tahoma" w:hAnsi="Tahoma" w:cs="Tahoma"/>
          <w:sz w:val="22"/>
          <w:szCs w:val="22"/>
        </w:rPr>
        <w:t>l</w:t>
      </w:r>
      <w:r>
        <w:rPr>
          <w:rFonts w:ascii="Tahoma" w:hAnsi="Tahoma" w:cs="Tahoma"/>
          <w:sz w:val="22"/>
          <w:szCs w:val="22"/>
        </w:rPr>
        <w:t>os</w:t>
      </w:r>
      <w:r w:rsidRPr="00F81734">
        <w:rPr>
          <w:rFonts w:ascii="Tahoma" w:hAnsi="Tahoma" w:cs="Tahoma"/>
          <w:sz w:val="22"/>
          <w:szCs w:val="22"/>
        </w:rPr>
        <w:t xml:space="preserve"> beneficios del régimen transicional</w:t>
      </w:r>
      <w:r>
        <w:rPr>
          <w:rFonts w:ascii="Tahoma" w:hAnsi="Tahoma" w:cs="Tahoma"/>
          <w:sz w:val="22"/>
          <w:szCs w:val="22"/>
        </w:rPr>
        <w:t xml:space="preserve"> hasta el año 2014;</w:t>
      </w:r>
      <w:r w:rsidRPr="00F81734">
        <w:rPr>
          <w:rFonts w:ascii="Tahoma" w:hAnsi="Tahoma" w:cs="Tahoma"/>
          <w:sz w:val="22"/>
          <w:szCs w:val="22"/>
        </w:rPr>
        <w:t xml:space="preserve"> no obstante, de esa cantidad tan solo</w:t>
      </w:r>
      <w:r>
        <w:rPr>
          <w:rFonts w:ascii="Tahoma" w:hAnsi="Tahoma" w:cs="Tahoma"/>
          <w:sz w:val="22"/>
          <w:szCs w:val="22"/>
        </w:rPr>
        <w:t xml:space="preserve"> tiene </w:t>
      </w:r>
      <w:r w:rsidR="00873F8B">
        <w:rPr>
          <w:rFonts w:ascii="Tahoma" w:hAnsi="Tahoma" w:cs="Tahoma"/>
          <w:sz w:val="22"/>
          <w:szCs w:val="22"/>
        </w:rPr>
        <w:t>720,85</w:t>
      </w:r>
      <w:r>
        <w:rPr>
          <w:rFonts w:ascii="Tahoma" w:hAnsi="Tahoma" w:cs="Tahoma"/>
          <w:sz w:val="22"/>
          <w:szCs w:val="22"/>
        </w:rPr>
        <w:t xml:space="preserve">. </w:t>
      </w:r>
    </w:p>
    <w:p w:rsidR="00F01032" w:rsidRDefault="00F01032" w:rsidP="00F01032">
      <w:pPr>
        <w:widowControl w:val="0"/>
        <w:autoSpaceDE w:val="0"/>
        <w:autoSpaceDN w:val="0"/>
        <w:adjustRightInd w:val="0"/>
        <w:spacing w:line="276" w:lineRule="auto"/>
        <w:ind w:firstLine="708"/>
        <w:jc w:val="both"/>
        <w:rPr>
          <w:rFonts w:ascii="Tahoma" w:hAnsi="Tahoma" w:cs="Tahoma"/>
          <w:sz w:val="22"/>
          <w:szCs w:val="22"/>
        </w:rPr>
      </w:pPr>
    </w:p>
    <w:p w:rsidR="00F01032" w:rsidRDefault="00F01032" w:rsidP="00F01032">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Igualmente, debe decirse que al haber alcanzado los </w:t>
      </w:r>
      <w:r>
        <w:rPr>
          <w:rFonts w:ascii="Tahoma" w:hAnsi="Tahoma" w:cs="Tahoma"/>
          <w:sz w:val="22"/>
          <w:szCs w:val="22"/>
        </w:rPr>
        <w:t>60</w:t>
      </w:r>
      <w:r w:rsidRPr="00F81734">
        <w:rPr>
          <w:rFonts w:ascii="Tahoma" w:hAnsi="Tahoma" w:cs="Tahoma"/>
          <w:sz w:val="22"/>
          <w:szCs w:val="22"/>
        </w:rPr>
        <w:t xml:space="preserve"> años de edad en el año 20</w:t>
      </w:r>
      <w:r>
        <w:rPr>
          <w:rFonts w:ascii="Tahoma" w:hAnsi="Tahoma" w:cs="Tahoma"/>
          <w:sz w:val="22"/>
          <w:szCs w:val="22"/>
        </w:rPr>
        <w:t>09</w:t>
      </w:r>
      <w:r w:rsidRPr="00F81734">
        <w:rPr>
          <w:rFonts w:ascii="Tahoma" w:hAnsi="Tahoma" w:cs="Tahoma"/>
          <w:sz w:val="22"/>
          <w:szCs w:val="22"/>
        </w:rPr>
        <w:t xml:space="preserve">, </w:t>
      </w:r>
      <w:r>
        <w:rPr>
          <w:rFonts w:ascii="Tahoma" w:hAnsi="Tahoma" w:cs="Tahoma"/>
          <w:sz w:val="22"/>
          <w:szCs w:val="22"/>
        </w:rPr>
        <w:t>el</w:t>
      </w:r>
      <w:r w:rsidRPr="00F81734">
        <w:rPr>
          <w:rFonts w:ascii="Tahoma" w:hAnsi="Tahoma" w:cs="Tahoma"/>
          <w:sz w:val="22"/>
          <w:szCs w:val="22"/>
        </w:rPr>
        <w:t xml:space="preserve"> actor necesitaba acreditar </w:t>
      </w:r>
      <w:r>
        <w:rPr>
          <w:rFonts w:ascii="Tahoma" w:hAnsi="Tahoma" w:cs="Tahoma"/>
          <w:sz w:val="22"/>
          <w:szCs w:val="22"/>
        </w:rPr>
        <w:t xml:space="preserve">en esa anualidad </w:t>
      </w:r>
      <w:r w:rsidRPr="00F81734">
        <w:rPr>
          <w:rFonts w:ascii="Tahoma" w:hAnsi="Tahoma" w:cs="Tahoma"/>
          <w:sz w:val="22"/>
          <w:szCs w:val="22"/>
        </w:rPr>
        <w:t>1</w:t>
      </w:r>
      <w:r>
        <w:rPr>
          <w:rFonts w:ascii="Tahoma" w:hAnsi="Tahoma" w:cs="Tahoma"/>
          <w:sz w:val="22"/>
          <w:szCs w:val="22"/>
        </w:rPr>
        <w:t>150</w:t>
      </w:r>
      <w:r w:rsidRPr="00F81734">
        <w:rPr>
          <w:rFonts w:ascii="Tahoma" w:hAnsi="Tahoma" w:cs="Tahoma"/>
          <w:sz w:val="22"/>
          <w:szCs w:val="22"/>
        </w:rPr>
        <w:t xml:space="preserve"> semanas para acceder a la prestación reclamada bajo los postulados del artículo 33 de la Ley 100, con las modificaciones introducidas por el 9º de la Ley 797 de 2003, de las cuales carece</w:t>
      </w:r>
      <w:r w:rsidR="00873F8B">
        <w:rPr>
          <w:rFonts w:ascii="Tahoma" w:hAnsi="Tahoma" w:cs="Tahoma"/>
          <w:sz w:val="22"/>
          <w:szCs w:val="22"/>
        </w:rPr>
        <w:t xml:space="preserve"> como lo advirtió la A-quo</w:t>
      </w:r>
      <w:r w:rsidRPr="00F81734">
        <w:rPr>
          <w:rFonts w:ascii="Tahoma" w:hAnsi="Tahoma" w:cs="Tahoma"/>
          <w:sz w:val="22"/>
          <w:szCs w:val="22"/>
        </w:rPr>
        <w:t xml:space="preserve">, ya que en toda su vida laboral acredita </w:t>
      </w:r>
      <w:r w:rsidR="00873F8B">
        <w:rPr>
          <w:rFonts w:ascii="Tahoma" w:hAnsi="Tahoma" w:cs="Tahoma"/>
          <w:sz w:val="22"/>
          <w:szCs w:val="22"/>
        </w:rPr>
        <w:t>1110,88.</w:t>
      </w:r>
      <w:r w:rsidR="00FB751F">
        <w:rPr>
          <w:rFonts w:ascii="Tahoma" w:hAnsi="Tahoma" w:cs="Tahoma"/>
          <w:sz w:val="22"/>
          <w:szCs w:val="22"/>
        </w:rPr>
        <w:t xml:space="preserve"> En este punto de</w:t>
      </w:r>
      <w:r w:rsidR="00901725">
        <w:rPr>
          <w:rFonts w:ascii="Tahoma" w:hAnsi="Tahoma" w:cs="Tahoma"/>
          <w:sz w:val="22"/>
          <w:szCs w:val="22"/>
        </w:rPr>
        <w:t>be</w:t>
      </w:r>
      <w:r w:rsidR="00FB751F">
        <w:rPr>
          <w:rFonts w:ascii="Tahoma" w:hAnsi="Tahoma" w:cs="Tahoma"/>
          <w:sz w:val="22"/>
          <w:szCs w:val="22"/>
        </w:rPr>
        <w:t xml:space="preserve"> resaltar la Sala que era posible tener en cuenta los ciclos de </w:t>
      </w:r>
      <w:r w:rsidR="00FB751F" w:rsidRPr="00FB751F">
        <w:rPr>
          <w:rFonts w:ascii="Tahoma" w:hAnsi="Tahoma" w:cs="Tahoma"/>
          <w:b/>
          <w:sz w:val="22"/>
          <w:szCs w:val="22"/>
        </w:rPr>
        <w:t>agosto, septiembre y octubre de 2007</w:t>
      </w:r>
      <w:r w:rsidR="00FB751F">
        <w:rPr>
          <w:rFonts w:ascii="Tahoma" w:hAnsi="Tahoma" w:cs="Tahoma"/>
          <w:sz w:val="22"/>
          <w:szCs w:val="22"/>
        </w:rPr>
        <w:t>, pues el sello que echa de menos la A-quo se puede percibir en la parte posterior de los recibos visibles a folios 17 y 18, en los que se advierte que los pagos se hicieron oportunamente; no obstante, con esas 13.14 semanas el demandante no logra la cantidad exigida para acceder a la pensión reclamada, habida consideración de que con ellas alcanza 1124.02 semanas en toda su vida laboral.</w:t>
      </w:r>
    </w:p>
    <w:p w:rsidR="00FB751F" w:rsidRDefault="00FB751F" w:rsidP="00F01032">
      <w:pPr>
        <w:widowControl w:val="0"/>
        <w:autoSpaceDE w:val="0"/>
        <w:autoSpaceDN w:val="0"/>
        <w:adjustRightInd w:val="0"/>
        <w:spacing w:line="276" w:lineRule="auto"/>
        <w:ind w:firstLine="708"/>
        <w:jc w:val="both"/>
        <w:rPr>
          <w:rFonts w:ascii="Tahoma" w:hAnsi="Tahoma" w:cs="Tahoma"/>
          <w:sz w:val="22"/>
          <w:szCs w:val="22"/>
        </w:rPr>
      </w:pPr>
    </w:p>
    <w:p w:rsidR="00873F8B" w:rsidRDefault="00FB751F" w:rsidP="00F0103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r</w:t>
      </w:r>
      <w:r w:rsidR="00873F8B">
        <w:rPr>
          <w:rFonts w:ascii="Tahoma" w:hAnsi="Tahoma" w:cs="Tahoma"/>
          <w:sz w:val="22"/>
          <w:szCs w:val="22"/>
        </w:rPr>
        <w:t xml:space="preserve">especto a los puntos esbozados por la togada del actor </w:t>
      </w:r>
      <w:r w:rsidR="009D2CEF">
        <w:rPr>
          <w:rFonts w:ascii="Tahoma" w:hAnsi="Tahoma" w:cs="Tahoma"/>
          <w:sz w:val="22"/>
          <w:szCs w:val="22"/>
        </w:rPr>
        <w:t xml:space="preserve">en la censura </w:t>
      </w:r>
      <w:r w:rsidR="00873F8B">
        <w:rPr>
          <w:rFonts w:ascii="Tahoma" w:hAnsi="Tahoma" w:cs="Tahoma"/>
          <w:sz w:val="22"/>
          <w:szCs w:val="22"/>
        </w:rPr>
        <w:t>debe decirse</w:t>
      </w:r>
      <w:r w:rsidR="00F10FCC">
        <w:rPr>
          <w:rFonts w:ascii="Tahoma" w:hAnsi="Tahoma" w:cs="Tahoma"/>
          <w:sz w:val="22"/>
          <w:szCs w:val="22"/>
        </w:rPr>
        <w:t>, primero que todo, que la simultaneidad de cotizaciones que se presentan en los año 1975 y 1978 no des</w:t>
      </w:r>
      <w:r w:rsidR="00C14E26">
        <w:rPr>
          <w:rFonts w:ascii="Tahoma" w:hAnsi="Tahoma" w:cs="Tahoma"/>
          <w:sz w:val="22"/>
          <w:szCs w:val="22"/>
        </w:rPr>
        <w:t>a</w:t>
      </w:r>
      <w:r w:rsidR="00F10FCC">
        <w:rPr>
          <w:rFonts w:ascii="Tahoma" w:hAnsi="Tahoma" w:cs="Tahoma"/>
          <w:sz w:val="22"/>
          <w:szCs w:val="22"/>
        </w:rPr>
        <w:t>parec</w:t>
      </w:r>
      <w:r w:rsidR="009D2CEF">
        <w:rPr>
          <w:rFonts w:ascii="Tahoma" w:hAnsi="Tahoma" w:cs="Tahoma"/>
          <w:sz w:val="22"/>
          <w:szCs w:val="22"/>
        </w:rPr>
        <w:t>ieron</w:t>
      </w:r>
      <w:r w:rsidR="00F10FCC">
        <w:rPr>
          <w:rFonts w:ascii="Tahoma" w:hAnsi="Tahoma" w:cs="Tahoma"/>
          <w:sz w:val="22"/>
          <w:szCs w:val="22"/>
        </w:rPr>
        <w:t xml:space="preserve"> como tal de la historia laboral del actor, sino que al haber sido canceladas por un mismo periodo de tiempo redundan en el incremento del ingreso base de cotización de aquello</w:t>
      </w:r>
      <w:r w:rsidR="009D2CEF">
        <w:rPr>
          <w:rFonts w:ascii="Tahoma" w:hAnsi="Tahoma" w:cs="Tahoma"/>
          <w:sz w:val="22"/>
          <w:szCs w:val="22"/>
        </w:rPr>
        <w:t>s ciclos, más no en un aumento del número de cotizaciones</w:t>
      </w:r>
      <w:r w:rsidR="00F10FCC">
        <w:rPr>
          <w:rFonts w:ascii="Tahoma" w:hAnsi="Tahoma" w:cs="Tahoma"/>
          <w:sz w:val="22"/>
          <w:szCs w:val="22"/>
        </w:rPr>
        <w:t>; siendo del caso resaltar que la cantidad de semanas que se plasma en la historia laboral</w:t>
      </w:r>
      <w:r w:rsidR="001827BA">
        <w:rPr>
          <w:rFonts w:ascii="Tahoma" w:hAnsi="Tahoma" w:cs="Tahoma"/>
          <w:sz w:val="22"/>
          <w:szCs w:val="22"/>
        </w:rPr>
        <w:t xml:space="preserve"> por el empleador </w:t>
      </w:r>
      <w:proofErr w:type="spellStart"/>
      <w:r w:rsidR="001827BA">
        <w:rPr>
          <w:rFonts w:ascii="Tahoma" w:hAnsi="Tahoma" w:cs="Tahoma"/>
          <w:sz w:val="22"/>
          <w:szCs w:val="22"/>
        </w:rPr>
        <w:t>Ger</w:t>
      </w:r>
      <w:proofErr w:type="spellEnd"/>
      <w:r w:rsidR="001827BA">
        <w:rPr>
          <w:rFonts w:ascii="Tahoma" w:hAnsi="Tahoma" w:cs="Tahoma"/>
          <w:sz w:val="22"/>
          <w:szCs w:val="22"/>
        </w:rPr>
        <w:t xml:space="preserve"> Electro Ltda., entre el 15 de noviembre de 1975 y el 2 de enero de 1978, es correcta, pues en ese interregno hay 111,43 semanas y no las 163,2 que se aducen en la demanda</w:t>
      </w:r>
      <w:r w:rsidR="004434C6">
        <w:rPr>
          <w:rFonts w:ascii="Tahoma" w:hAnsi="Tahoma" w:cs="Tahoma"/>
          <w:sz w:val="22"/>
          <w:szCs w:val="22"/>
        </w:rPr>
        <w:t>, por lo que carecen de sustento las 65,6 semanas que se alegan como dejadas de contabilizar</w:t>
      </w:r>
      <w:r w:rsidR="009D2CEF">
        <w:rPr>
          <w:rFonts w:ascii="Tahoma" w:hAnsi="Tahoma" w:cs="Tahoma"/>
          <w:sz w:val="22"/>
          <w:szCs w:val="22"/>
        </w:rPr>
        <w:t xml:space="preserve"> por parte de la demandada</w:t>
      </w:r>
      <w:r w:rsidR="004434C6">
        <w:rPr>
          <w:rFonts w:ascii="Tahoma" w:hAnsi="Tahoma" w:cs="Tahoma"/>
          <w:sz w:val="22"/>
          <w:szCs w:val="22"/>
        </w:rPr>
        <w:t>.</w:t>
      </w:r>
    </w:p>
    <w:p w:rsidR="00F01032" w:rsidRPr="00F81734" w:rsidRDefault="00F01032" w:rsidP="00F01032">
      <w:pPr>
        <w:pStyle w:val="Textoindependiente2"/>
        <w:spacing w:after="0" w:line="276" w:lineRule="auto"/>
        <w:ind w:firstLine="708"/>
        <w:jc w:val="both"/>
        <w:rPr>
          <w:rFonts w:ascii="Tahoma" w:hAnsi="Tahoma" w:cs="Tahoma"/>
          <w:bCs/>
          <w:sz w:val="22"/>
          <w:szCs w:val="22"/>
        </w:rPr>
      </w:pPr>
      <w:r w:rsidRPr="00F81734">
        <w:rPr>
          <w:rFonts w:ascii="Tahoma" w:hAnsi="Tahoma" w:cs="Tahoma"/>
          <w:sz w:val="22"/>
          <w:szCs w:val="22"/>
        </w:rPr>
        <w:lastRenderedPageBreak/>
        <w:t xml:space="preserve">Conforme a lo brevemente discurrido, se </w:t>
      </w:r>
      <w:r>
        <w:rPr>
          <w:rFonts w:ascii="Tahoma" w:hAnsi="Tahoma" w:cs="Tahoma"/>
          <w:sz w:val="22"/>
          <w:szCs w:val="22"/>
        </w:rPr>
        <w:t>confirmará en su integrida</w:t>
      </w:r>
      <w:r w:rsidR="0017184C">
        <w:rPr>
          <w:rFonts w:ascii="Tahoma" w:hAnsi="Tahoma" w:cs="Tahoma"/>
          <w:sz w:val="22"/>
          <w:szCs w:val="22"/>
        </w:rPr>
        <w:t>d la sentencia de primer grado; las costas de segunda instancias correrán cargo de la parte demandante en un 100% a favor de la demandada y será liquidada por la secretaría del juzgado de origen.</w:t>
      </w:r>
    </w:p>
    <w:p w:rsidR="00F01032" w:rsidRPr="00F81734" w:rsidRDefault="00F01032" w:rsidP="00F01032">
      <w:pPr>
        <w:pStyle w:val="Textoindependiente"/>
        <w:spacing w:after="0" w:line="276" w:lineRule="auto"/>
        <w:ind w:right="51" w:firstLine="708"/>
        <w:jc w:val="both"/>
        <w:rPr>
          <w:rFonts w:ascii="Tahoma" w:hAnsi="Tahoma" w:cs="Tahoma"/>
          <w:bCs/>
          <w:sz w:val="22"/>
          <w:szCs w:val="22"/>
        </w:rPr>
      </w:pPr>
    </w:p>
    <w:p w:rsidR="00F01032" w:rsidRPr="00F81734" w:rsidRDefault="00F01032" w:rsidP="00F01032">
      <w:pPr>
        <w:pStyle w:val="Sangradetextonormal"/>
        <w:spacing w:line="276" w:lineRule="auto"/>
        <w:rPr>
          <w:sz w:val="22"/>
          <w:szCs w:val="22"/>
        </w:rPr>
      </w:pPr>
      <w:r w:rsidRPr="00F81734">
        <w:rPr>
          <w:sz w:val="22"/>
          <w:szCs w:val="22"/>
        </w:rPr>
        <w:t xml:space="preserve">En mérito de lo expuesto, el </w:t>
      </w:r>
      <w:r w:rsidRPr="00F81734">
        <w:rPr>
          <w:b/>
          <w:sz w:val="22"/>
          <w:szCs w:val="22"/>
        </w:rPr>
        <w:t>Tribunal Superior del Distrito Judicial de Pereira (Risaralda)</w:t>
      </w:r>
      <w:r w:rsidRPr="00F81734">
        <w:rPr>
          <w:sz w:val="22"/>
          <w:szCs w:val="22"/>
        </w:rPr>
        <w:t xml:space="preserve">, </w:t>
      </w:r>
      <w:r w:rsidRPr="00F81734">
        <w:rPr>
          <w:b/>
          <w:sz w:val="22"/>
          <w:szCs w:val="22"/>
        </w:rPr>
        <w:t xml:space="preserve">Sala </w:t>
      </w:r>
      <w:r>
        <w:rPr>
          <w:b/>
          <w:sz w:val="22"/>
          <w:szCs w:val="22"/>
        </w:rPr>
        <w:t xml:space="preserve">de Decisión </w:t>
      </w:r>
      <w:r w:rsidRPr="00F81734">
        <w:rPr>
          <w:b/>
          <w:sz w:val="22"/>
          <w:szCs w:val="22"/>
        </w:rPr>
        <w:t>Laboral</w:t>
      </w:r>
      <w:r>
        <w:rPr>
          <w:b/>
          <w:sz w:val="22"/>
          <w:szCs w:val="22"/>
        </w:rPr>
        <w:t xml:space="preserve"> No. 1</w:t>
      </w:r>
      <w:r w:rsidRPr="00F81734">
        <w:rPr>
          <w:sz w:val="22"/>
          <w:szCs w:val="22"/>
        </w:rPr>
        <w:t>, administrando justicia en nombre de la República y por autoridad de la Ley,</w:t>
      </w:r>
    </w:p>
    <w:p w:rsidR="00F01032" w:rsidRPr="00F81734" w:rsidRDefault="00F01032" w:rsidP="00F01032">
      <w:pPr>
        <w:widowControl w:val="0"/>
        <w:autoSpaceDE w:val="0"/>
        <w:autoSpaceDN w:val="0"/>
        <w:adjustRightInd w:val="0"/>
        <w:spacing w:line="276" w:lineRule="auto"/>
        <w:jc w:val="center"/>
        <w:rPr>
          <w:rFonts w:ascii="Tahoma" w:hAnsi="Tahoma" w:cs="Tahoma"/>
          <w:b/>
          <w:sz w:val="22"/>
          <w:szCs w:val="22"/>
        </w:rPr>
      </w:pPr>
      <w:r w:rsidRPr="00F81734">
        <w:rPr>
          <w:rFonts w:ascii="Tahoma" w:hAnsi="Tahoma" w:cs="Tahoma"/>
          <w:b/>
          <w:sz w:val="22"/>
          <w:szCs w:val="22"/>
        </w:rPr>
        <w:t>RESUELVE:</w:t>
      </w:r>
    </w:p>
    <w:p w:rsidR="00F01032" w:rsidRPr="00F81734" w:rsidRDefault="00F01032" w:rsidP="00F01032">
      <w:pPr>
        <w:widowControl w:val="0"/>
        <w:autoSpaceDE w:val="0"/>
        <w:autoSpaceDN w:val="0"/>
        <w:adjustRightInd w:val="0"/>
        <w:spacing w:line="276" w:lineRule="auto"/>
        <w:jc w:val="both"/>
        <w:rPr>
          <w:rFonts w:ascii="Tahoma" w:hAnsi="Tahoma" w:cs="Tahoma"/>
          <w:sz w:val="22"/>
          <w:szCs w:val="22"/>
        </w:rPr>
      </w:pPr>
    </w:p>
    <w:p w:rsidR="00F01032" w:rsidRPr="00F81734" w:rsidRDefault="00F01032" w:rsidP="00F01032">
      <w:pPr>
        <w:spacing w:line="276" w:lineRule="auto"/>
        <w:ind w:firstLine="708"/>
        <w:jc w:val="both"/>
        <w:rPr>
          <w:rFonts w:ascii="Tahoma" w:hAnsi="Tahoma" w:cs="Tahoma"/>
          <w:sz w:val="22"/>
          <w:szCs w:val="22"/>
        </w:rPr>
      </w:pPr>
      <w:r w:rsidRPr="00F81734">
        <w:rPr>
          <w:rFonts w:ascii="Tahoma" w:hAnsi="Tahoma" w:cs="Tahoma"/>
          <w:b/>
          <w:sz w:val="22"/>
          <w:szCs w:val="22"/>
          <w:u w:val="single"/>
        </w:rPr>
        <w:t>PRIMERO</w:t>
      </w:r>
      <w:r w:rsidRPr="00F81734">
        <w:rPr>
          <w:rFonts w:ascii="Tahoma" w:hAnsi="Tahoma" w:cs="Tahoma"/>
          <w:sz w:val="22"/>
          <w:szCs w:val="22"/>
        </w:rPr>
        <w:t xml:space="preserve">.- </w:t>
      </w:r>
      <w:r w:rsidRPr="003C6282">
        <w:rPr>
          <w:rFonts w:ascii="Tahoma" w:hAnsi="Tahoma" w:cs="Tahoma"/>
          <w:b/>
          <w:sz w:val="22"/>
          <w:szCs w:val="22"/>
        </w:rPr>
        <w:t>CONFIRMAR</w:t>
      </w:r>
      <w:r>
        <w:rPr>
          <w:rFonts w:ascii="Tahoma" w:hAnsi="Tahoma" w:cs="Tahoma"/>
          <w:sz w:val="22"/>
          <w:szCs w:val="22"/>
        </w:rPr>
        <w:t xml:space="preserve"> </w:t>
      </w:r>
      <w:r w:rsidRPr="00F81734">
        <w:rPr>
          <w:rFonts w:ascii="Tahoma" w:hAnsi="Tahoma" w:cs="Tahoma"/>
          <w:sz w:val="22"/>
          <w:szCs w:val="22"/>
        </w:rPr>
        <w:t xml:space="preserve">la sentencia proferida por el Juzgado </w:t>
      </w:r>
      <w:r w:rsidR="0017184C">
        <w:rPr>
          <w:rFonts w:ascii="Tahoma" w:hAnsi="Tahoma" w:cs="Tahoma"/>
          <w:sz w:val="22"/>
          <w:szCs w:val="22"/>
        </w:rPr>
        <w:t>Tercero</w:t>
      </w:r>
      <w:r>
        <w:rPr>
          <w:rFonts w:ascii="Tahoma" w:hAnsi="Tahoma" w:cs="Tahoma"/>
          <w:sz w:val="22"/>
          <w:szCs w:val="22"/>
        </w:rPr>
        <w:t xml:space="preserve"> </w:t>
      </w:r>
      <w:r w:rsidRPr="00F81734">
        <w:rPr>
          <w:rFonts w:ascii="Tahoma" w:hAnsi="Tahoma" w:cs="Tahoma"/>
          <w:sz w:val="22"/>
          <w:szCs w:val="22"/>
        </w:rPr>
        <w:t>Laboral del Circuito de Pereira, dentro del proceso ordinario laboral promovido por</w:t>
      </w:r>
      <w:r w:rsidRPr="00F81734">
        <w:rPr>
          <w:rFonts w:ascii="Tahoma" w:hAnsi="Tahoma" w:cs="Tahoma"/>
          <w:b/>
          <w:sz w:val="22"/>
          <w:szCs w:val="22"/>
        </w:rPr>
        <w:t xml:space="preserve"> </w:t>
      </w:r>
      <w:r w:rsidR="0017184C" w:rsidRPr="0017184C">
        <w:rPr>
          <w:rFonts w:ascii="Tahoma" w:hAnsi="Tahoma" w:cs="Tahoma"/>
          <w:b/>
          <w:sz w:val="22"/>
          <w:szCs w:val="22"/>
        </w:rPr>
        <w:t>Jor</w:t>
      </w:r>
      <w:r w:rsidR="0017184C">
        <w:rPr>
          <w:rFonts w:ascii="Tahoma" w:hAnsi="Tahoma" w:cs="Tahoma"/>
          <w:b/>
          <w:sz w:val="22"/>
          <w:szCs w:val="22"/>
        </w:rPr>
        <w:t>ge Hernando Rincón Arenas</w:t>
      </w:r>
      <w:r>
        <w:rPr>
          <w:rFonts w:ascii="Tahoma" w:hAnsi="Tahoma" w:cs="Tahoma"/>
          <w:sz w:val="22"/>
          <w:szCs w:val="22"/>
        </w:rPr>
        <w:t xml:space="preserve"> </w:t>
      </w:r>
      <w:r w:rsidRPr="00F81734">
        <w:rPr>
          <w:rFonts w:ascii="Tahoma" w:hAnsi="Tahoma" w:cs="Tahoma"/>
          <w:sz w:val="22"/>
          <w:szCs w:val="22"/>
          <w:lang w:val="es-ES_tradnl"/>
        </w:rPr>
        <w:t>en</w:t>
      </w:r>
      <w:r w:rsidRPr="00F81734">
        <w:rPr>
          <w:rFonts w:ascii="Tahoma" w:hAnsi="Tahoma" w:cs="Tahoma"/>
          <w:b/>
          <w:sz w:val="22"/>
          <w:szCs w:val="22"/>
        </w:rPr>
        <w:t xml:space="preserve"> </w:t>
      </w:r>
      <w:r w:rsidRPr="00F81734">
        <w:rPr>
          <w:rFonts w:ascii="Tahoma" w:hAnsi="Tahoma" w:cs="Tahoma"/>
          <w:sz w:val="22"/>
          <w:szCs w:val="22"/>
        </w:rPr>
        <w:t xml:space="preserve">contra de </w:t>
      </w:r>
      <w:r w:rsidRPr="00F81734">
        <w:rPr>
          <w:rFonts w:ascii="Tahoma" w:hAnsi="Tahoma" w:cs="Tahoma"/>
          <w:b/>
          <w:sz w:val="22"/>
          <w:szCs w:val="22"/>
        </w:rPr>
        <w:t>Colpensiones</w:t>
      </w:r>
      <w:r w:rsidRPr="00F81734">
        <w:rPr>
          <w:rFonts w:ascii="Tahoma" w:hAnsi="Tahoma" w:cs="Tahoma"/>
          <w:sz w:val="22"/>
          <w:szCs w:val="22"/>
        </w:rPr>
        <w:t>.</w:t>
      </w:r>
    </w:p>
    <w:p w:rsidR="00F01032" w:rsidRPr="00F81734" w:rsidRDefault="00F01032" w:rsidP="00F01032">
      <w:pPr>
        <w:spacing w:line="276" w:lineRule="auto"/>
        <w:ind w:firstLine="708"/>
        <w:jc w:val="both"/>
        <w:rPr>
          <w:rFonts w:ascii="Tahoma" w:hAnsi="Tahoma" w:cs="Tahoma"/>
          <w:sz w:val="22"/>
          <w:szCs w:val="22"/>
        </w:rPr>
      </w:pPr>
    </w:p>
    <w:p w:rsidR="00F01032" w:rsidRPr="00F81734" w:rsidRDefault="00F01032" w:rsidP="00F01032">
      <w:pPr>
        <w:widowControl w:val="0"/>
        <w:autoSpaceDE w:val="0"/>
        <w:autoSpaceDN w:val="0"/>
        <w:adjustRightInd w:val="0"/>
        <w:spacing w:line="276" w:lineRule="auto"/>
        <w:ind w:firstLine="708"/>
        <w:jc w:val="both"/>
        <w:rPr>
          <w:rFonts w:ascii="Tahoma" w:hAnsi="Tahoma" w:cs="Tahoma"/>
          <w:iCs/>
          <w:sz w:val="22"/>
          <w:szCs w:val="22"/>
        </w:rPr>
      </w:pPr>
      <w:r w:rsidRPr="00F81734">
        <w:rPr>
          <w:rFonts w:ascii="Tahoma" w:hAnsi="Tahoma" w:cs="Tahoma"/>
          <w:b/>
          <w:sz w:val="22"/>
          <w:szCs w:val="22"/>
          <w:u w:val="single"/>
        </w:rPr>
        <w:t>SEGUNDO</w:t>
      </w:r>
      <w:r w:rsidRPr="00F81734">
        <w:rPr>
          <w:rFonts w:ascii="Tahoma" w:hAnsi="Tahoma" w:cs="Tahoma"/>
          <w:b/>
          <w:sz w:val="22"/>
          <w:szCs w:val="22"/>
        </w:rPr>
        <w:t xml:space="preserve">.-  </w:t>
      </w:r>
      <w:r w:rsidR="0017184C">
        <w:rPr>
          <w:rFonts w:ascii="Tahoma" w:hAnsi="Tahoma" w:cs="Tahoma"/>
          <w:sz w:val="22"/>
          <w:szCs w:val="22"/>
        </w:rPr>
        <w:t>Condenar en costas de segunda instancia al demandante y a favor de Colpensiones en un 100%. Liquídense por la secretaría del juzgado de origen.</w:t>
      </w:r>
    </w:p>
    <w:p w:rsidR="00F01032" w:rsidRPr="00F81734" w:rsidRDefault="00F01032" w:rsidP="00F01032">
      <w:pPr>
        <w:spacing w:line="276" w:lineRule="auto"/>
        <w:ind w:firstLine="708"/>
        <w:jc w:val="both"/>
        <w:rPr>
          <w:rFonts w:ascii="Tahoma" w:hAnsi="Tahoma" w:cs="Tahoma"/>
          <w:b/>
          <w:sz w:val="22"/>
          <w:szCs w:val="22"/>
        </w:rPr>
      </w:pPr>
    </w:p>
    <w:p w:rsidR="00F01032" w:rsidRPr="00F81734" w:rsidRDefault="00F01032" w:rsidP="00F01032">
      <w:pPr>
        <w:widowControl w:val="0"/>
        <w:autoSpaceDE w:val="0"/>
        <w:autoSpaceDN w:val="0"/>
        <w:adjustRightInd w:val="0"/>
        <w:spacing w:line="276" w:lineRule="auto"/>
        <w:jc w:val="both"/>
        <w:rPr>
          <w:rFonts w:ascii="Tahoma" w:hAnsi="Tahoma" w:cs="Tahoma"/>
          <w:b/>
          <w:bCs/>
          <w:sz w:val="22"/>
          <w:szCs w:val="22"/>
        </w:rPr>
      </w:pPr>
      <w:r w:rsidRPr="00F81734">
        <w:rPr>
          <w:rFonts w:ascii="Tahoma" w:hAnsi="Tahoma" w:cs="Tahoma"/>
          <w:sz w:val="22"/>
          <w:szCs w:val="22"/>
        </w:rPr>
        <w:tab/>
      </w:r>
      <w:r w:rsidRPr="00F81734">
        <w:rPr>
          <w:rFonts w:ascii="Tahoma" w:hAnsi="Tahoma" w:cs="Tahoma"/>
          <w:b/>
          <w:bCs/>
          <w:sz w:val="22"/>
          <w:szCs w:val="22"/>
        </w:rPr>
        <w:t>Notificación surtida en estrados.</w:t>
      </w:r>
    </w:p>
    <w:p w:rsidR="00F01032" w:rsidRPr="00F81734" w:rsidRDefault="00F01032" w:rsidP="00F01032">
      <w:pPr>
        <w:widowControl w:val="0"/>
        <w:autoSpaceDE w:val="0"/>
        <w:autoSpaceDN w:val="0"/>
        <w:adjustRightInd w:val="0"/>
        <w:spacing w:line="276" w:lineRule="auto"/>
        <w:jc w:val="both"/>
        <w:rPr>
          <w:rFonts w:ascii="Tahoma" w:hAnsi="Tahoma" w:cs="Tahoma"/>
          <w:b/>
          <w:bCs/>
          <w:sz w:val="22"/>
          <w:szCs w:val="22"/>
        </w:rPr>
      </w:pPr>
    </w:p>
    <w:p w:rsidR="00F01032" w:rsidRDefault="00F01032" w:rsidP="00F01032">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b/>
          <w:sz w:val="22"/>
          <w:szCs w:val="22"/>
        </w:rPr>
        <w:t>Cúmplase</w:t>
      </w:r>
      <w:r w:rsidRPr="00F81734">
        <w:rPr>
          <w:rFonts w:ascii="Tahoma" w:hAnsi="Tahoma" w:cs="Tahoma"/>
          <w:sz w:val="22"/>
          <w:szCs w:val="22"/>
        </w:rPr>
        <w:t xml:space="preserve"> y </w:t>
      </w:r>
      <w:r w:rsidRPr="00F81734">
        <w:rPr>
          <w:rFonts w:ascii="Tahoma" w:hAnsi="Tahoma" w:cs="Tahoma"/>
          <w:b/>
          <w:sz w:val="22"/>
          <w:szCs w:val="22"/>
        </w:rPr>
        <w:t>devuélvase</w:t>
      </w:r>
      <w:r w:rsidRPr="00F81734">
        <w:rPr>
          <w:rFonts w:ascii="Tahoma" w:hAnsi="Tahoma" w:cs="Tahoma"/>
          <w:sz w:val="22"/>
          <w:szCs w:val="22"/>
        </w:rPr>
        <w:t xml:space="preserve"> el expediente al Juzgado de origen.</w:t>
      </w:r>
    </w:p>
    <w:p w:rsidR="00F01032" w:rsidRPr="00F81734" w:rsidRDefault="00F01032" w:rsidP="00F01032">
      <w:pPr>
        <w:widowControl w:val="0"/>
        <w:autoSpaceDE w:val="0"/>
        <w:autoSpaceDN w:val="0"/>
        <w:adjustRightInd w:val="0"/>
        <w:spacing w:line="276" w:lineRule="auto"/>
        <w:ind w:firstLine="708"/>
        <w:jc w:val="both"/>
        <w:rPr>
          <w:rFonts w:ascii="Tahoma" w:hAnsi="Tahoma" w:cs="Tahoma"/>
          <w:sz w:val="22"/>
          <w:szCs w:val="22"/>
        </w:rPr>
      </w:pPr>
    </w:p>
    <w:p w:rsidR="00F01032" w:rsidRPr="00F81734" w:rsidRDefault="00F01032" w:rsidP="00F01032">
      <w:pPr>
        <w:widowControl w:val="0"/>
        <w:autoSpaceDE w:val="0"/>
        <w:autoSpaceDN w:val="0"/>
        <w:adjustRightInd w:val="0"/>
        <w:spacing w:line="276" w:lineRule="auto"/>
        <w:jc w:val="both"/>
        <w:rPr>
          <w:rFonts w:ascii="Tahoma" w:hAnsi="Tahoma" w:cs="Tahoma"/>
          <w:sz w:val="22"/>
          <w:szCs w:val="22"/>
        </w:rPr>
      </w:pPr>
      <w:r w:rsidRPr="00F81734">
        <w:rPr>
          <w:rFonts w:ascii="Tahoma" w:hAnsi="Tahoma" w:cs="Tahoma"/>
          <w:sz w:val="22"/>
          <w:szCs w:val="22"/>
        </w:rPr>
        <w:tab/>
        <w:t>La Magistrada,</w:t>
      </w:r>
    </w:p>
    <w:p w:rsidR="00F01032" w:rsidRDefault="00F01032" w:rsidP="00F01032">
      <w:pPr>
        <w:spacing w:line="276" w:lineRule="auto"/>
        <w:rPr>
          <w:rFonts w:ascii="Tahoma" w:hAnsi="Tahoma" w:cs="Tahoma"/>
          <w:sz w:val="22"/>
          <w:szCs w:val="22"/>
        </w:rPr>
      </w:pPr>
    </w:p>
    <w:p w:rsidR="00F01032" w:rsidRDefault="00F01032" w:rsidP="00F01032">
      <w:pPr>
        <w:spacing w:line="276" w:lineRule="auto"/>
        <w:rPr>
          <w:rFonts w:ascii="Tahoma" w:hAnsi="Tahoma" w:cs="Tahoma"/>
          <w:sz w:val="22"/>
          <w:szCs w:val="22"/>
        </w:rPr>
      </w:pPr>
    </w:p>
    <w:p w:rsidR="00F01032" w:rsidRDefault="00F01032" w:rsidP="00F01032">
      <w:pPr>
        <w:spacing w:line="276" w:lineRule="auto"/>
        <w:rPr>
          <w:rFonts w:ascii="Tahoma" w:hAnsi="Tahoma" w:cs="Tahoma"/>
          <w:sz w:val="22"/>
          <w:szCs w:val="22"/>
        </w:rPr>
      </w:pPr>
    </w:p>
    <w:p w:rsidR="00F01032" w:rsidRPr="00F81734" w:rsidRDefault="00F01032" w:rsidP="00F01032">
      <w:pPr>
        <w:spacing w:line="276" w:lineRule="auto"/>
        <w:rPr>
          <w:rFonts w:ascii="Tahoma" w:hAnsi="Tahoma" w:cs="Tahoma"/>
          <w:sz w:val="22"/>
          <w:szCs w:val="22"/>
        </w:rPr>
      </w:pPr>
    </w:p>
    <w:p w:rsidR="00F01032" w:rsidRPr="00F81734" w:rsidRDefault="00F01032" w:rsidP="00F01032">
      <w:pPr>
        <w:pStyle w:val="Ttulo3"/>
        <w:spacing w:before="0" w:after="0" w:line="276" w:lineRule="auto"/>
        <w:jc w:val="center"/>
        <w:rPr>
          <w:rFonts w:ascii="Tahoma" w:hAnsi="Tahoma" w:cs="Tahoma"/>
          <w:bCs w:val="0"/>
          <w:sz w:val="22"/>
          <w:szCs w:val="22"/>
        </w:rPr>
      </w:pPr>
      <w:r w:rsidRPr="00F81734">
        <w:rPr>
          <w:rFonts w:ascii="Tahoma" w:hAnsi="Tahoma" w:cs="Tahoma"/>
          <w:bCs w:val="0"/>
          <w:sz w:val="22"/>
          <w:szCs w:val="22"/>
        </w:rPr>
        <w:t>ANA LUCÍA CAICEDO CALDERÓN</w:t>
      </w:r>
    </w:p>
    <w:p w:rsidR="00F01032" w:rsidRDefault="00F01032" w:rsidP="00F01032">
      <w:pPr>
        <w:spacing w:line="276" w:lineRule="auto"/>
        <w:ind w:firstLine="708"/>
        <w:jc w:val="both"/>
        <w:rPr>
          <w:rFonts w:ascii="Tahoma" w:hAnsi="Tahoma" w:cs="Tahoma"/>
          <w:sz w:val="22"/>
          <w:szCs w:val="22"/>
        </w:rPr>
      </w:pPr>
    </w:p>
    <w:p w:rsidR="00F01032" w:rsidRPr="00F81734" w:rsidRDefault="00F01032" w:rsidP="00F01032">
      <w:pPr>
        <w:spacing w:line="276" w:lineRule="auto"/>
        <w:ind w:firstLine="708"/>
        <w:jc w:val="both"/>
        <w:rPr>
          <w:rFonts w:ascii="Tahoma" w:hAnsi="Tahoma" w:cs="Tahoma"/>
          <w:sz w:val="22"/>
          <w:szCs w:val="22"/>
        </w:rPr>
      </w:pPr>
      <w:r w:rsidRPr="00F81734">
        <w:rPr>
          <w:rFonts w:ascii="Tahoma" w:hAnsi="Tahoma" w:cs="Tahoma"/>
          <w:sz w:val="22"/>
          <w:szCs w:val="22"/>
        </w:rPr>
        <w:t>Los Magistrados,</w:t>
      </w:r>
    </w:p>
    <w:p w:rsidR="00F01032" w:rsidRDefault="00F01032" w:rsidP="00F01032">
      <w:pPr>
        <w:spacing w:line="276" w:lineRule="auto"/>
        <w:ind w:firstLine="708"/>
        <w:jc w:val="both"/>
        <w:rPr>
          <w:rFonts w:ascii="Tahoma" w:hAnsi="Tahoma" w:cs="Tahoma"/>
          <w:sz w:val="22"/>
          <w:szCs w:val="22"/>
        </w:rPr>
      </w:pPr>
    </w:p>
    <w:p w:rsidR="00F01032" w:rsidRDefault="00F01032" w:rsidP="00F01032">
      <w:pPr>
        <w:spacing w:line="276" w:lineRule="auto"/>
        <w:ind w:firstLine="708"/>
        <w:jc w:val="both"/>
        <w:rPr>
          <w:rFonts w:ascii="Tahoma" w:hAnsi="Tahoma" w:cs="Tahoma"/>
          <w:sz w:val="22"/>
          <w:szCs w:val="22"/>
        </w:rPr>
      </w:pPr>
    </w:p>
    <w:p w:rsidR="00F01032" w:rsidRPr="00F81734" w:rsidRDefault="00F01032" w:rsidP="00F01032">
      <w:pPr>
        <w:spacing w:line="276" w:lineRule="auto"/>
        <w:ind w:firstLine="708"/>
        <w:jc w:val="both"/>
        <w:rPr>
          <w:rFonts w:ascii="Tahoma" w:hAnsi="Tahoma" w:cs="Tahoma"/>
          <w:sz w:val="22"/>
          <w:szCs w:val="22"/>
        </w:rPr>
      </w:pPr>
    </w:p>
    <w:p w:rsidR="00F01032" w:rsidRPr="00F81734" w:rsidRDefault="00F01032" w:rsidP="00F01032">
      <w:pPr>
        <w:spacing w:line="276" w:lineRule="auto"/>
        <w:rPr>
          <w:rFonts w:ascii="Tahoma" w:hAnsi="Tahoma" w:cs="Tahoma"/>
          <w:b/>
          <w:sz w:val="22"/>
          <w:szCs w:val="22"/>
        </w:rPr>
      </w:pPr>
    </w:p>
    <w:p w:rsidR="00F01032" w:rsidRPr="00F81734" w:rsidRDefault="00F01032" w:rsidP="00F01032">
      <w:pPr>
        <w:spacing w:line="276" w:lineRule="auto"/>
        <w:rPr>
          <w:rFonts w:ascii="Tahoma" w:hAnsi="Tahoma" w:cs="Tahoma"/>
          <w:b/>
          <w:sz w:val="22"/>
          <w:szCs w:val="22"/>
        </w:rPr>
      </w:pPr>
    </w:p>
    <w:p w:rsidR="00F01032" w:rsidRPr="00F81734" w:rsidRDefault="00F01032" w:rsidP="00F01032">
      <w:pPr>
        <w:spacing w:line="276" w:lineRule="auto"/>
        <w:jc w:val="center"/>
        <w:rPr>
          <w:rFonts w:ascii="Tahoma" w:hAnsi="Tahoma" w:cs="Tahoma"/>
          <w:b/>
          <w:sz w:val="22"/>
          <w:szCs w:val="22"/>
        </w:rPr>
      </w:pPr>
      <w:r w:rsidRPr="00F81734">
        <w:rPr>
          <w:rFonts w:ascii="Tahoma" w:hAnsi="Tahoma" w:cs="Tahoma"/>
          <w:b/>
          <w:sz w:val="22"/>
          <w:szCs w:val="22"/>
        </w:rPr>
        <w:t>JULIO CÉSAR SALAZAR MUÑOZ</w:t>
      </w:r>
      <w:r w:rsidRPr="00F81734">
        <w:rPr>
          <w:rFonts w:ascii="Tahoma" w:hAnsi="Tahoma" w:cs="Tahoma"/>
          <w:b/>
          <w:sz w:val="22"/>
          <w:szCs w:val="22"/>
        </w:rPr>
        <w:tab/>
        <w:t xml:space="preserve">       </w:t>
      </w:r>
      <w:r>
        <w:rPr>
          <w:rFonts w:ascii="Tahoma" w:hAnsi="Tahoma" w:cs="Tahoma"/>
          <w:b/>
          <w:sz w:val="22"/>
          <w:szCs w:val="22"/>
        </w:rPr>
        <w:t xml:space="preserve">                   </w:t>
      </w:r>
      <w:r w:rsidRPr="00F81734">
        <w:rPr>
          <w:rFonts w:ascii="Tahoma" w:hAnsi="Tahoma" w:cs="Tahoma"/>
          <w:b/>
          <w:sz w:val="22"/>
          <w:szCs w:val="22"/>
        </w:rPr>
        <w:t>FRANCISCO JAVIER TAMAYO TABARES</w:t>
      </w:r>
    </w:p>
    <w:p w:rsidR="00F01032" w:rsidRPr="00F81734" w:rsidRDefault="00F01032" w:rsidP="00F01032">
      <w:pPr>
        <w:spacing w:line="276" w:lineRule="auto"/>
        <w:jc w:val="both"/>
        <w:rPr>
          <w:rFonts w:ascii="Tahoma" w:hAnsi="Tahoma" w:cs="Tahoma"/>
          <w:sz w:val="22"/>
          <w:szCs w:val="22"/>
        </w:rPr>
      </w:pPr>
    </w:p>
    <w:p w:rsidR="00F01032" w:rsidRPr="00F81734" w:rsidRDefault="00F01032" w:rsidP="00F01032">
      <w:pPr>
        <w:spacing w:line="276" w:lineRule="auto"/>
        <w:jc w:val="center"/>
        <w:rPr>
          <w:rFonts w:ascii="Tahoma" w:hAnsi="Tahoma" w:cs="Tahoma"/>
          <w:b/>
          <w:sz w:val="22"/>
          <w:szCs w:val="22"/>
        </w:rPr>
      </w:pPr>
    </w:p>
    <w:p w:rsidR="00F01032" w:rsidRPr="00F81734" w:rsidRDefault="00F01032" w:rsidP="00F01032">
      <w:pPr>
        <w:spacing w:line="276" w:lineRule="auto"/>
        <w:jc w:val="center"/>
        <w:rPr>
          <w:rFonts w:ascii="Tahoma" w:hAnsi="Tahoma" w:cs="Tahoma"/>
          <w:b/>
          <w:sz w:val="22"/>
          <w:szCs w:val="22"/>
        </w:rPr>
      </w:pPr>
    </w:p>
    <w:p w:rsidR="00F01032" w:rsidRPr="00F81734" w:rsidRDefault="00F01032" w:rsidP="00F01032">
      <w:pPr>
        <w:spacing w:line="276" w:lineRule="auto"/>
        <w:jc w:val="center"/>
        <w:rPr>
          <w:rFonts w:ascii="Tahoma" w:hAnsi="Tahoma" w:cs="Tahoma"/>
          <w:b/>
          <w:sz w:val="22"/>
          <w:szCs w:val="22"/>
        </w:rPr>
      </w:pPr>
    </w:p>
    <w:p w:rsidR="00F01032" w:rsidRPr="00F81734" w:rsidRDefault="00F01032" w:rsidP="00F01032">
      <w:pPr>
        <w:spacing w:line="276" w:lineRule="auto"/>
        <w:jc w:val="center"/>
        <w:rPr>
          <w:rFonts w:ascii="Tahoma" w:hAnsi="Tahoma" w:cs="Tahoma"/>
          <w:b/>
          <w:sz w:val="22"/>
          <w:szCs w:val="22"/>
        </w:rPr>
      </w:pPr>
    </w:p>
    <w:p w:rsidR="00F01032" w:rsidRPr="00F81734" w:rsidRDefault="00F01032" w:rsidP="00F01032">
      <w:pPr>
        <w:spacing w:line="276" w:lineRule="auto"/>
        <w:jc w:val="center"/>
        <w:rPr>
          <w:rFonts w:ascii="Tahoma" w:hAnsi="Tahoma" w:cs="Tahoma"/>
          <w:b/>
          <w:sz w:val="22"/>
          <w:szCs w:val="22"/>
        </w:rPr>
      </w:pPr>
    </w:p>
    <w:p w:rsidR="00F01032" w:rsidRDefault="00F01032" w:rsidP="00F01032">
      <w:pPr>
        <w:widowControl w:val="0"/>
        <w:autoSpaceDE w:val="0"/>
        <w:autoSpaceDN w:val="0"/>
        <w:adjustRightInd w:val="0"/>
        <w:spacing w:line="276" w:lineRule="auto"/>
        <w:ind w:firstLine="708"/>
        <w:jc w:val="both"/>
        <w:rPr>
          <w:rFonts w:ascii="Tahoma" w:hAnsi="Tahoma" w:cs="Tahoma"/>
          <w:sz w:val="22"/>
          <w:szCs w:val="22"/>
        </w:rPr>
      </w:pPr>
    </w:p>
    <w:p w:rsidR="000B7F7C" w:rsidRPr="00EA3EFB" w:rsidRDefault="000B7F7C" w:rsidP="00F01032">
      <w:pPr>
        <w:tabs>
          <w:tab w:val="left" w:pos="748"/>
        </w:tabs>
        <w:spacing w:line="276" w:lineRule="auto"/>
        <w:jc w:val="both"/>
        <w:rPr>
          <w:rFonts w:ascii="Tahoma" w:hAnsi="Tahoma" w:cs="Tahoma"/>
          <w:sz w:val="22"/>
          <w:szCs w:val="22"/>
        </w:rPr>
      </w:pPr>
    </w:p>
    <w:sectPr w:rsidR="000B7F7C" w:rsidRPr="00EA3EFB" w:rsidSect="00B36C81">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34C" w:rsidRDefault="00F2334C">
      <w:r>
        <w:separator/>
      </w:r>
    </w:p>
  </w:endnote>
  <w:endnote w:type="continuationSeparator" w:id="0">
    <w:p w:rsidR="00F2334C" w:rsidRDefault="00F2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EE" w:rsidRDefault="003D2DEE">
    <w:pPr>
      <w:pStyle w:val="Piedepgina"/>
      <w:jc w:val="right"/>
    </w:pPr>
    <w:r>
      <w:fldChar w:fldCharType="begin"/>
    </w:r>
    <w:r>
      <w:instrText>PAGE   \* MERGEFORMAT</w:instrText>
    </w:r>
    <w:r>
      <w:fldChar w:fldCharType="separate"/>
    </w:r>
    <w:r w:rsidR="00224DD3">
      <w:rPr>
        <w:noProof/>
      </w:rPr>
      <w:t>4</w:t>
    </w:r>
    <w:r>
      <w:fldChar w:fldCharType="end"/>
    </w:r>
  </w:p>
  <w:p w:rsidR="003D2DEE" w:rsidRDefault="003D2D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EE" w:rsidRDefault="003D2DEE">
    <w:pPr>
      <w:pStyle w:val="Piedepgina"/>
      <w:jc w:val="right"/>
    </w:pPr>
    <w:r>
      <w:fldChar w:fldCharType="begin"/>
    </w:r>
    <w:r>
      <w:instrText>PAGE   \* MERGEFORMAT</w:instrText>
    </w:r>
    <w:r>
      <w:fldChar w:fldCharType="separate"/>
    </w:r>
    <w:r w:rsidR="00224DD3">
      <w:rPr>
        <w:noProof/>
      </w:rPr>
      <w:t>1</w:t>
    </w:r>
    <w:r>
      <w:fldChar w:fldCharType="end"/>
    </w:r>
  </w:p>
  <w:p w:rsidR="003D2DEE" w:rsidRDefault="003D2D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34C" w:rsidRDefault="00F2334C">
      <w:r>
        <w:separator/>
      </w:r>
    </w:p>
  </w:footnote>
  <w:footnote w:type="continuationSeparator" w:id="0">
    <w:p w:rsidR="00F2334C" w:rsidRDefault="00F23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EE" w:rsidRDefault="003D2DE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D2DEE" w:rsidRDefault="003D2D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EE" w:rsidRPr="00BA5060" w:rsidRDefault="003D2DEE" w:rsidP="00BA5060">
    <w:pPr>
      <w:pStyle w:val="Puesto"/>
      <w:spacing w:line="240" w:lineRule="auto"/>
      <w:jc w:val="both"/>
      <w:rPr>
        <w:rFonts w:ascii="Times New Roman" w:hAnsi="Times New Roman" w:cs="Times New Roman"/>
        <w:b w:val="0"/>
        <w:sz w:val="16"/>
        <w:szCs w:val="16"/>
      </w:rPr>
    </w:pPr>
    <w:r w:rsidRPr="00BA5060">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BA5060">
      <w:rPr>
        <w:rFonts w:ascii="Times New Roman" w:hAnsi="Times New Roman" w:cs="Times New Roman"/>
        <w:b w:val="0"/>
        <w:sz w:val="16"/>
        <w:szCs w:val="16"/>
      </w:rPr>
      <w:t>66001-31-05-003-2016-00161-01</w:t>
    </w:r>
  </w:p>
  <w:p w:rsidR="003D2DEE" w:rsidRPr="00BA5060" w:rsidRDefault="003D2DEE" w:rsidP="00BA5060">
    <w:pPr>
      <w:pStyle w:val="Puesto"/>
      <w:spacing w:line="240" w:lineRule="auto"/>
      <w:jc w:val="both"/>
      <w:rPr>
        <w:rFonts w:ascii="Times New Roman" w:hAnsi="Times New Roman" w:cs="Times New Roman"/>
        <w:b w:val="0"/>
        <w:sz w:val="16"/>
        <w:szCs w:val="16"/>
      </w:rPr>
    </w:pPr>
    <w:r w:rsidRPr="00BA5060">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BA5060">
      <w:rPr>
        <w:rFonts w:ascii="Times New Roman" w:hAnsi="Times New Roman" w:cs="Times New Roman"/>
        <w:b w:val="0"/>
        <w:sz w:val="16"/>
        <w:szCs w:val="16"/>
      </w:rPr>
      <w:t>Jorge Hernando Rincón Arenas</w:t>
    </w:r>
  </w:p>
  <w:p w:rsidR="003D2DEE" w:rsidRPr="00BA5060" w:rsidRDefault="003D2DEE" w:rsidP="00BA5060">
    <w:pPr>
      <w:pStyle w:val="Puesto"/>
      <w:spacing w:line="240" w:lineRule="auto"/>
      <w:jc w:val="both"/>
      <w:rPr>
        <w:rFonts w:ascii="Times New Roman" w:hAnsi="Times New Roman" w:cs="Times New Roman"/>
        <w:b w:val="0"/>
        <w:sz w:val="16"/>
        <w:szCs w:val="16"/>
      </w:rPr>
    </w:pPr>
    <w:r w:rsidRPr="00BA5060">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BA5060">
      <w:rPr>
        <w:rFonts w:ascii="Times New Roman" w:hAnsi="Times New Roman" w:cs="Times New Roman"/>
        <w:b w:val="0"/>
        <w:sz w:val="16"/>
        <w:szCs w:val="16"/>
      </w:rPr>
      <w:t xml:space="preserve">Colpensiones  </w:t>
    </w:r>
  </w:p>
  <w:p w:rsidR="003D2DEE" w:rsidRDefault="003D2DEE"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7"/>
  </w:num>
  <w:num w:numId="3">
    <w:abstractNumId w:val="17"/>
  </w:num>
  <w:num w:numId="4">
    <w:abstractNumId w:val="16"/>
  </w:num>
  <w:num w:numId="5">
    <w:abstractNumId w:val="13"/>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1"/>
  </w:num>
  <w:num w:numId="15">
    <w:abstractNumId w:val="23"/>
  </w:num>
  <w:num w:numId="16">
    <w:abstractNumId w:val="22"/>
  </w:num>
  <w:num w:numId="17">
    <w:abstractNumId w:val="12"/>
  </w:num>
  <w:num w:numId="18">
    <w:abstractNumId w:val="25"/>
  </w:num>
  <w:num w:numId="19">
    <w:abstractNumId w:val="26"/>
  </w:num>
  <w:num w:numId="20">
    <w:abstractNumId w:val="18"/>
  </w:num>
  <w:num w:numId="21">
    <w:abstractNumId w:val="24"/>
  </w:num>
  <w:num w:numId="22">
    <w:abstractNumId w:val="20"/>
  </w:num>
  <w:num w:numId="23">
    <w:abstractNumId w:val="19"/>
  </w:num>
  <w:num w:numId="24">
    <w:abstractNumId w:val="0"/>
  </w:num>
  <w:num w:numId="25">
    <w:abstractNumId w:val="15"/>
  </w:num>
  <w:num w:numId="26">
    <w:abstractNumId w:val="14"/>
  </w:num>
  <w:num w:numId="27">
    <w:abstractNumId w:val="4"/>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8D2"/>
    <w:rsid w:val="00014101"/>
    <w:rsid w:val="00014172"/>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6FA"/>
    <w:rsid w:val="00053767"/>
    <w:rsid w:val="000539D9"/>
    <w:rsid w:val="00057644"/>
    <w:rsid w:val="00057E02"/>
    <w:rsid w:val="0006298A"/>
    <w:rsid w:val="00065677"/>
    <w:rsid w:val="00065765"/>
    <w:rsid w:val="00065E53"/>
    <w:rsid w:val="00067227"/>
    <w:rsid w:val="0007089E"/>
    <w:rsid w:val="00071C2C"/>
    <w:rsid w:val="00074717"/>
    <w:rsid w:val="000755E0"/>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36A6"/>
    <w:rsid w:val="000A37DE"/>
    <w:rsid w:val="000A4174"/>
    <w:rsid w:val="000A5C99"/>
    <w:rsid w:val="000A73FC"/>
    <w:rsid w:val="000A7A02"/>
    <w:rsid w:val="000B0F92"/>
    <w:rsid w:val="000B3191"/>
    <w:rsid w:val="000B3201"/>
    <w:rsid w:val="000B408E"/>
    <w:rsid w:val="000B5064"/>
    <w:rsid w:val="000B7C76"/>
    <w:rsid w:val="000B7F7C"/>
    <w:rsid w:val="000C0CA5"/>
    <w:rsid w:val="000C1504"/>
    <w:rsid w:val="000C1808"/>
    <w:rsid w:val="000C2226"/>
    <w:rsid w:val="000C2C37"/>
    <w:rsid w:val="000C49FA"/>
    <w:rsid w:val="000C4CB0"/>
    <w:rsid w:val="000C732F"/>
    <w:rsid w:val="000C7393"/>
    <w:rsid w:val="000C76C5"/>
    <w:rsid w:val="000C79F9"/>
    <w:rsid w:val="000C7DB4"/>
    <w:rsid w:val="000D2236"/>
    <w:rsid w:val="000D2E16"/>
    <w:rsid w:val="000D306C"/>
    <w:rsid w:val="000D33C5"/>
    <w:rsid w:val="000D3ABC"/>
    <w:rsid w:val="000D6954"/>
    <w:rsid w:val="000D6E32"/>
    <w:rsid w:val="000D74FA"/>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D4D"/>
    <w:rsid w:val="001015B5"/>
    <w:rsid w:val="001045F3"/>
    <w:rsid w:val="00104A14"/>
    <w:rsid w:val="0010539E"/>
    <w:rsid w:val="001070DD"/>
    <w:rsid w:val="00107553"/>
    <w:rsid w:val="00107712"/>
    <w:rsid w:val="0010779E"/>
    <w:rsid w:val="00110367"/>
    <w:rsid w:val="001103AC"/>
    <w:rsid w:val="00112F15"/>
    <w:rsid w:val="00113705"/>
    <w:rsid w:val="00113870"/>
    <w:rsid w:val="001172A8"/>
    <w:rsid w:val="00120A35"/>
    <w:rsid w:val="00122140"/>
    <w:rsid w:val="00122521"/>
    <w:rsid w:val="00123412"/>
    <w:rsid w:val="00123767"/>
    <w:rsid w:val="00124D1E"/>
    <w:rsid w:val="00125BB8"/>
    <w:rsid w:val="00126266"/>
    <w:rsid w:val="00130D74"/>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D1D"/>
    <w:rsid w:val="00163A57"/>
    <w:rsid w:val="00166A97"/>
    <w:rsid w:val="00166F5B"/>
    <w:rsid w:val="00167EBE"/>
    <w:rsid w:val="001700CB"/>
    <w:rsid w:val="0017023C"/>
    <w:rsid w:val="0017149D"/>
    <w:rsid w:val="0017184C"/>
    <w:rsid w:val="0017221E"/>
    <w:rsid w:val="00172CAC"/>
    <w:rsid w:val="00175883"/>
    <w:rsid w:val="00175C09"/>
    <w:rsid w:val="001807B2"/>
    <w:rsid w:val="00180C70"/>
    <w:rsid w:val="0018136A"/>
    <w:rsid w:val="00182710"/>
    <w:rsid w:val="001827BA"/>
    <w:rsid w:val="00183A73"/>
    <w:rsid w:val="001841F6"/>
    <w:rsid w:val="00184CF8"/>
    <w:rsid w:val="00185349"/>
    <w:rsid w:val="001867EA"/>
    <w:rsid w:val="00186AF7"/>
    <w:rsid w:val="00186CDF"/>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5A7A"/>
    <w:rsid w:val="001A6356"/>
    <w:rsid w:val="001A69F9"/>
    <w:rsid w:val="001A762A"/>
    <w:rsid w:val="001A7850"/>
    <w:rsid w:val="001A7FD7"/>
    <w:rsid w:val="001B0A01"/>
    <w:rsid w:val="001B0B83"/>
    <w:rsid w:val="001B1178"/>
    <w:rsid w:val="001B237E"/>
    <w:rsid w:val="001B26BD"/>
    <w:rsid w:val="001B3CDE"/>
    <w:rsid w:val="001B3E4E"/>
    <w:rsid w:val="001B5F3A"/>
    <w:rsid w:val="001B6E90"/>
    <w:rsid w:val="001B76BD"/>
    <w:rsid w:val="001C03A9"/>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4DD3"/>
    <w:rsid w:val="002262B8"/>
    <w:rsid w:val="002266BC"/>
    <w:rsid w:val="0022734D"/>
    <w:rsid w:val="002273C1"/>
    <w:rsid w:val="002307F0"/>
    <w:rsid w:val="002314B7"/>
    <w:rsid w:val="00233341"/>
    <w:rsid w:val="002338AC"/>
    <w:rsid w:val="00233BD7"/>
    <w:rsid w:val="00234388"/>
    <w:rsid w:val="002343F1"/>
    <w:rsid w:val="00234BAC"/>
    <w:rsid w:val="00234E83"/>
    <w:rsid w:val="00235D02"/>
    <w:rsid w:val="002360AF"/>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541B"/>
    <w:rsid w:val="002D61C8"/>
    <w:rsid w:val="002D61EE"/>
    <w:rsid w:val="002D7717"/>
    <w:rsid w:val="002E183B"/>
    <w:rsid w:val="002E204B"/>
    <w:rsid w:val="002E2FBA"/>
    <w:rsid w:val="002E31A0"/>
    <w:rsid w:val="002E444D"/>
    <w:rsid w:val="002E4F23"/>
    <w:rsid w:val="002E6272"/>
    <w:rsid w:val="002E65E5"/>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B02"/>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6D0"/>
    <w:rsid w:val="00322B29"/>
    <w:rsid w:val="00323C2D"/>
    <w:rsid w:val="00325D21"/>
    <w:rsid w:val="00326E13"/>
    <w:rsid w:val="0032713E"/>
    <w:rsid w:val="003274A7"/>
    <w:rsid w:val="00327884"/>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3D86"/>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73AE"/>
    <w:rsid w:val="003F758F"/>
    <w:rsid w:val="003F77AC"/>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34C6"/>
    <w:rsid w:val="004445BB"/>
    <w:rsid w:val="00445139"/>
    <w:rsid w:val="00445A76"/>
    <w:rsid w:val="00445F50"/>
    <w:rsid w:val="00446778"/>
    <w:rsid w:val="00447A15"/>
    <w:rsid w:val="004511D9"/>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1714"/>
    <w:rsid w:val="004A1C5B"/>
    <w:rsid w:val="004A20E0"/>
    <w:rsid w:val="004A21D0"/>
    <w:rsid w:val="004A26E6"/>
    <w:rsid w:val="004A31E9"/>
    <w:rsid w:val="004A3C31"/>
    <w:rsid w:val="004A48B2"/>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7C9C"/>
    <w:rsid w:val="004C0DD4"/>
    <w:rsid w:val="004C36BF"/>
    <w:rsid w:val="004C3D4F"/>
    <w:rsid w:val="004C430C"/>
    <w:rsid w:val="004C45EE"/>
    <w:rsid w:val="004C4B30"/>
    <w:rsid w:val="004C547B"/>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C0F"/>
    <w:rsid w:val="004F1D2C"/>
    <w:rsid w:val="004F1FD4"/>
    <w:rsid w:val="004F31FF"/>
    <w:rsid w:val="004F43F1"/>
    <w:rsid w:val="004F48F6"/>
    <w:rsid w:val="004F4F15"/>
    <w:rsid w:val="004F6882"/>
    <w:rsid w:val="004F69C5"/>
    <w:rsid w:val="004F71FA"/>
    <w:rsid w:val="004F7351"/>
    <w:rsid w:val="004F7C33"/>
    <w:rsid w:val="00500756"/>
    <w:rsid w:val="005014A9"/>
    <w:rsid w:val="005051A9"/>
    <w:rsid w:val="00505E54"/>
    <w:rsid w:val="005065A4"/>
    <w:rsid w:val="005079BC"/>
    <w:rsid w:val="005105B7"/>
    <w:rsid w:val="005107E5"/>
    <w:rsid w:val="00512883"/>
    <w:rsid w:val="00512F75"/>
    <w:rsid w:val="00513B9C"/>
    <w:rsid w:val="00513D07"/>
    <w:rsid w:val="00514F16"/>
    <w:rsid w:val="00515180"/>
    <w:rsid w:val="00516131"/>
    <w:rsid w:val="005169AF"/>
    <w:rsid w:val="00516EAE"/>
    <w:rsid w:val="005170B2"/>
    <w:rsid w:val="005205C2"/>
    <w:rsid w:val="00520851"/>
    <w:rsid w:val="00520B83"/>
    <w:rsid w:val="00522A1B"/>
    <w:rsid w:val="00523032"/>
    <w:rsid w:val="005235DA"/>
    <w:rsid w:val="00523843"/>
    <w:rsid w:val="00523AA8"/>
    <w:rsid w:val="0052426E"/>
    <w:rsid w:val="00524572"/>
    <w:rsid w:val="005248E1"/>
    <w:rsid w:val="005251F3"/>
    <w:rsid w:val="005263AE"/>
    <w:rsid w:val="00526F12"/>
    <w:rsid w:val="0052733E"/>
    <w:rsid w:val="00527593"/>
    <w:rsid w:val="00531442"/>
    <w:rsid w:val="005337F5"/>
    <w:rsid w:val="00533BA1"/>
    <w:rsid w:val="00533FD9"/>
    <w:rsid w:val="00534379"/>
    <w:rsid w:val="00534CEA"/>
    <w:rsid w:val="0053628F"/>
    <w:rsid w:val="00540A27"/>
    <w:rsid w:val="00540BF2"/>
    <w:rsid w:val="005416D6"/>
    <w:rsid w:val="005417FF"/>
    <w:rsid w:val="00542138"/>
    <w:rsid w:val="00542C65"/>
    <w:rsid w:val="0054465E"/>
    <w:rsid w:val="005455F5"/>
    <w:rsid w:val="00545B55"/>
    <w:rsid w:val="00546BE0"/>
    <w:rsid w:val="00547C05"/>
    <w:rsid w:val="00550451"/>
    <w:rsid w:val="0055210C"/>
    <w:rsid w:val="00552B5A"/>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441"/>
    <w:rsid w:val="005627E3"/>
    <w:rsid w:val="00563866"/>
    <w:rsid w:val="00563FC0"/>
    <w:rsid w:val="005649CC"/>
    <w:rsid w:val="005651AD"/>
    <w:rsid w:val="00566226"/>
    <w:rsid w:val="0056776A"/>
    <w:rsid w:val="00567BED"/>
    <w:rsid w:val="00570552"/>
    <w:rsid w:val="00570C1C"/>
    <w:rsid w:val="00572199"/>
    <w:rsid w:val="005721AB"/>
    <w:rsid w:val="005728DC"/>
    <w:rsid w:val="005735A5"/>
    <w:rsid w:val="00574B14"/>
    <w:rsid w:val="005753F5"/>
    <w:rsid w:val="005759F3"/>
    <w:rsid w:val="00576657"/>
    <w:rsid w:val="005768AD"/>
    <w:rsid w:val="0057796B"/>
    <w:rsid w:val="00577CDE"/>
    <w:rsid w:val="00580128"/>
    <w:rsid w:val="00580427"/>
    <w:rsid w:val="00580919"/>
    <w:rsid w:val="005819B3"/>
    <w:rsid w:val="00581A30"/>
    <w:rsid w:val="005824BE"/>
    <w:rsid w:val="00582D26"/>
    <w:rsid w:val="005850E4"/>
    <w:rsid w:val="0058542A"/>
    <w:rsid w:val="005872C1"/>
    <w:rsid w:val="00587896"/>
    <w:rsid w:val="00587936"/>
    <w:rsid w:val="00587E7F"/>
    <w:rsid w:val="00590296"/>
    <w:rsid w:val="00591329"/>
    <w:rsid w:val="005918AF"/>
    <w:rsid w:val="005941FD"/>
    <w:rsid w:val="00594769"/>
    <w:rsid w:val="0059678F"/>
    <w:rsid w:val="00596BBA"/>
    <w:rsid w:val="00597947"/>
    <w:rsid w:val="005A073F"/>
    <w:rsid w:val="005A10CA"/>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663"/>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073"/>
    <w:rsid w:val="00625736"/>
    <w:rsid w:val="00625AAF"/>
    <w:rsid w:val="00625F7A"/>
    <w:rsid w:val="00626128"/>
    <w:rsid w:val="006278B9"/>
    <w:rsid w:val="00627A55"/>
    <w:rsid w:val="00630204"/>
    <w:rsid w:val="0063044C"/>
    <w:rsid w:val="00630DF7"/>
    <w:rsid w:val="00630F66"/>
    <w:rsid w:val="00630FB8"/>
    <w:rsid w:val="0063160D"/>
    <w:rsid w:val="00632C4D"/>
    <w:rsid w:val="0063348A"/>
    <w:rsid w:val="00633727"/>
    <w:rsid w:val="00635ADE"/>
    <w:rsid w:val="00635CE4"/>
    <w:rsid w:val="00636635"/>
    <w:rsid w:val="00636812"/>
    <w:rsid w:val="00636945"/>
    <w:rsid w:val="00637FD8"/>
    <w:rsid w:val="006406AA"/>
    <w:rsid w:val="00643B07"/>
    <w:rsid w:val="00644F38"/>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3BEC"/>
    <w:rsid w:val="00664D3D"/>
    <w:rsid w:val="00666B78"/>
    <w:rsid w:val="00667269"/>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0BA"/>
    <w:rsid w:val="006846CE"/>
    <w:rsid w:val="006857A7"/>
    <w:rsid w:val="00687ACE"/>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60D9"/>
    <w:rsid w:val="006B6423"/>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F66"/>
    <w:rsid w:val="006D435F"/>
    <w:rsid w:val="006D4CFE"/>
    <w:rsid w:val="006D5A43"/>
    <w:rsid w:val="006D6152"/>
    <w:rsid w:val="006D6FA1"/>
    <w:rsid w:val="006D791C"/>
    <w:rsid w:val="006E057B"/>
    <w:rsid w:val="006E0CD7"/>
    <w:rsid w:val="006E26B9"/>
    <w:rsid w:val="006E4B16"/>
    <w:rsid w:val="006E6431"/>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63B7"/>
    <w:rsid w:val="006F6FFC"/>
    <w:rsid w:val="006F74C5"/>
    <w:rsid w:val="00701153"/>
    <w:rsid w:val="0070134C"/>
    <w:rsid w:val="007014F8"/>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071F"/>
    <w:rsid w:val="00771E1D"/>
    <w:rsid w:val="0077280E"/>
    <w:rsid w:val="0077284B"/>
    <w:rsid w:val="0077321F"/>
    <w:rsid w:val="007754D8"/>
    <w:rsid w:val="00776A8B"/>
    <w:rsid w:val="0077789E"/>
    <w:rsid w:val="00780210"/>
    <w:rsid w:val="0078138B"/>
    <w:rsid w:val="00781E64"/>
    <w:rsid w:val="00782109"/>
    <w:rsid w:val="00782D54"/>
    <w:rsid w:val="00783314"/>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D95"/>
    <w:rsid w:val="007A3175"/>
    <w:rsid w:val="007A350B"/>
    <w:rsid w:val="007A41F1"/>
    <w:rsid w:val="007A472F"/>
    <w:rsid w:val="007A4D61"/>
    <w:rsid w:val="007A56B9"/>
    <w:rsid w:val="007A7C37"/>
    <w:rsid w:val="007B0A84"/>
    <w:rsid w:val="007B0C81"/>
    <w:rsid w:val="007B234E"/>
    <w:rsid w:val="007B427C"/>
    <w:rsid w:val="007B4882"/>
    <w:rsid w:val="007B4A12"/>
    <w:rsid w:val="007B58F5"/>
    <w:rsid w:val="007B5A38"/>
    <w:rsid w:val="007B71CE"/>
    <w:rsid w:val="007C0C4D"/>
    <w:rsid w:val="007C1842"/>
    <w:rsid w:val="007C207A"/>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5613"/>
    <w:rsid w:val="007D56F0"/>
    <w:rsid w:val="007D5C11"/>
    <w:rsid w:val="007D6E17"/>
    <w:rsid w:val="007E13EB"/>
    <w:rsid w:val="007E25BE"/>
    <w:rsid w:val="007E27D8"/>
    <w:rsid w:val="007E3EE7"/>
    <w:rsid w:val="007E4194"/>
    <w:rsid w:val="007E425F"/>
    <w:rsid w:val="007E4570"/>
    <w:rsid w:val="007E488B"/>
    <w:rsid w:val="007E4903"/>
    <w:rsid w:val="007E4B08"/>
    <w:rsid w:val="007E5CD6"/>
    <w:rsid w:val="007E646E"/>
    <w:rsid w:val="007E6A0B"/>
    <w:rsid w:val="007E7E41"/>
    <w:rsid w:val="007F0E86"/>
    <w:rsid w:val="007F2CD5"/>
    <w:rsid w:val="007F4058"/>
    <w:rsid w:val="007F4D78"/>
    <w:rsid w:val="007F5D10"/>
    <w:rsid w:val="007F6520"/>
    <w:rsid w:val="007F7BC4"/>
    <w:rsid w:val="008010EC"/>
    <w:rsid w:val="00801471"/>
    <w:rsid w:val="0080165B"/>
    <w:rsid w:val="008018B1"/>
    <w:rsid w:val="00801C6C"/>
    <w:rsid w:val="00802C6C"/>
    <w:rsid w:val="008038DC"/>
    <w:rsid w:val="00804725"/>
    <w:rsid w:val="00804D2D"/>
    <w:rsid w:val="008050D3"/>
    <w:rsid w:val="008054F8"/>
    <w:rsid w:val="00805A82"/>
    <w:rsid w:val="00805EBC"/>
    <w:rsid w:val="00807046"/>
    <w:rsid w:val="00807BFD"/>
    <w:rsid w:val="00807E7B"/>
    <w:rsid w:val="008102A8"/>
    <w:rsid w:val="0081058C"/>
    <w:rsid w:val="00811467"/>
    <w:rsid w:val="0081288C"/>
    <w:rsid w:val="0081288D"/>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BDB"/>
    <w:rsid w:val="00824291"/>
    <w:rsid w:val="008243A5"/>
    <w:rsid w:val="0082471B"/>
    <w:rsid w:val="00824A9D"/>
    <w:rsid w:val="00824DBF"/>
    <w:rsid w:val="008253A9"/>
    <w:rsid w:val="008278C0"/>
    <w:rsid w:val="00827C16"/>
    <w:rsid w:val="00827FFD"/>
    <w:rsid w:val="00830623"/>
    <w:rsid w:val="008317F2"/>
    <w:rsid w:val="00832619"/>
    <w:rsid w:val="00832B98"/>
    <w:rsid w:val="00833141"/>
    <w:rsid w:val="0083359B"/>
    <w:rsid w:val="00833BEB"/>
    <w:rsid w:val="00835297"/>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8223A"/>
    <w:rsid w:val="008837EF"/>
    <w:rsid w:val="0088455A"/>
    <w:rsid w:val="00884E1D"/>
    <w:rsid w:val="00885370"/>
    <w:rsid w:val="00885C43"/>
    <w:rsid w:val="00885F8E"/>
    <w:rsid w:val="00886B50"/>
    <w:rsid w:val="00886DEA"/>
    <w:rsid w:val="00886FEC"/>
    <w:rsid w:val="00890290"/>
    <w:rsid w:val="00890A75"/>
    <w:rsid w:val="00890B57"/>
    <w:rsid w:val="00891DE7"/>
    <w:rsid w:val="00891F2A"/>
    <w:rsid w:val="00892D38"/>
    <w:rsid w:val="00894FCF"/>
    <w:rsid w:val="00895D96"/>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684D"/>
    <w:rsid w:val="008B69DF"/>
    <w:rsid w:val="008B7A03"/>
    <w:rsid w:val="008C0444"/>
    <w:rsid w:val="008C0B7C"/>
    <w:rsid w:val="008C0D89"/>
    <w:rsid w:val="008C22DA"/>
    <w:rsid w:val="008C26C2"/>
    <w:rsid w:val="008C29CE"/>
    <w:rsid w:val="008C2B48"/>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9CD"/>
    <w:rsid w:val="008D7BDF"/>
    <w:rsid w:val="008D7C69"/>
    <w:rsid w:val="008D7E7A"/>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236D"/>
    <w:rsid w:val="008F3386"/>
    <w:rsid w:val="008F43E6"/>
    <w:rsid w:val="008F468C"/>
    <w:rsid w:val="008F4DC3"/>
    <w:rsid w:val="008F4FE1"/>
    <w:rsid w:val="008F5A3A"/>
    <w:rsid w:val="008F5F6E"/>
    <w:rsid w:val="008F6075"/>
    <w:rsid w:val="008F6407"/>
    <w:rsid w:val="00900280"/>
    <w:rsid w:val="0090154D"/>
    <w:rsid w:val="00901725"/>
    <w:rsid w:val="00901EFB"/>
    <w:rsid w:val="00902A37"/>
    <w:rsid w:val="009035E7"/>
    <w:rsid w:val="00903C8D"/>
    <w:rsid w:val="00905B2D"/>
    <w:rsid w:val="00905BEF"/>
    <w:rsid w:val="009060BE"/>
    <w:rsid w:val="009063D2"/>
    <w:rsid w:val="00906CB2"/>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30B8"/>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4A25"/>
    <w:rsid w:val="009355E0"/>
    <w:rsid w:val="0093685F"/>
    <w:rsid w:val="00940331"/>
    <w:rsid w:val="009403A0"/>
    <w:rsid w:val="00940725"/>
    <w:rsid w:val="00940D13"/>
    <w:rsid w:val="009417F2"/>
    <w:rsid w:val="00941BC6"/>
    <w:rsid w:val="009420F1"/>
    <w:rsid w:val="009425DB"/>
    <w:rsid w:val="00942A3E"/>
    <w:rsid w:val="009432E2"/>
    <w:rsid w:val="009436BC"/>
    <w:rsid w:val="00943D69"/>
    <w:rsid w:val="00944A44"/>
    <w:rsid w:val="009458B5"/>
    <w:rsid w:val="009462C5"/>
    <w:rsid w:val="009476D9"/>
    <w:rsid w:val="00950717"/>
    <w:rsid w:val="009509CC"/>
    <w:rsid w:val="009510BE"/>
    <w:rsid w:val="009516A9"/>
    <w:rsid w:val="00951A53"/>
    <w:rsid w:val="009529F5"/>
    <w:rsid w:val="00952D0A"/>
    <w:rsid w:val="0095406A"/>
    <w:rsid w:val="00955200"/>
    <w:rsid w:val="00955A0D"/>
    <w:rsid w:val="00955D06"/>
    <w:rsid w:val="00957838"/>
    <w:rsid w:val="00957889"/>
    <w:rsid w:val="00957E5C"/>
    <w:rsid w:val="009622B1"/>
    <w:rsid w:val="009637CB"/>
    <w:rsid w:val="00964CFD"/>
    <w:rsid w:val="00964F65"/>
    <w:rsid w:val="00966217"/>
    <w:rsid w:val="009662CE"/>
    <w:rsid w:val="00966BDF"/>
    <w:rsid w:val="009700B3"/>
    <w:rsid w:val="0097024E"/>
    <w:rsid w:val="00970A88"/>
    <w:rsid w:val="00970BD9"/>
    <w:rsid w:val="00970C45"/>
    <w:rsid w:val="009712B3"/>
    <w:rsid w:val="009730BE"/>
    <w:rsid w:val="00973BC9"/>
    <w:rsid w:val="00974AF1"/>
    <w:rsid w:val="00974EF9"/>
    <w:rsid w:val="00974FD3"/>
    <w:rsid w:val="0097517E"/>
    <w:rsid w:val="00976097"/>
    <w:rsid w:val="009761C9"/>
    <w:rsid w:val="009771B0"/>
    <w:rsid w:val="00977A65"/>
    <w:rsid w:val="00980FAA"/>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52BF"/>
    <w:rsid w:val="00997754"/>
    <w:rsid w:val="009977C1"/>
    <w:rsid w:val="00997B10"/>
    <w:rsid w:val="00997FB1"/>
    <w:rsid w:val="009A0496"/>
    <w:rsid w:val="009A0807"/>
    <w:rsid w:val="009A126F"/>
    <w:rsid w:val="009A1429"/>
    <w:rsid w:val="009A1674"/>
    <w:rsid w:val="009A2924"/>
    <w:rsid w:val="009A32A1"/>
    <w:rsid w:val="009A3EDD"/>
    <w:rsid w:val="009A57B9"/>
    <w:rsid w:val="009A5975"/>
    <w:rsid w:val="009A6407"/>
    <w:rsid w:val="009A6A74"/>
    <w:rsid w:val="009A6B48"/>
    <w:rsid w:val="009A7D79"/>
    <w:rsid w:val="009A7E52"/>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B0C"/>
    <w:rsid w:val="009C2BB4"/>
    <w:rsid w:val="009C39E1"/>
    <w:rsid w:val="009C4EE8"/>
    <w:rsid w:val="009C5006"/>
    <w:rsid w:val="009C52EF"/>
    <w:rsid w:val="009C551A"/>
    <w:rsid w:val="009C554B"/>
    <w:rsid w:val="009C5844"/>
    <w:rsid w:val="009C6497"/>
    <w:rsid w:val="009C6934"/>
    <w:rsid w:val="009C6BC6"/>
    <w:rsid w:val="009C7BC7"/>
    <w:rsid w:val="009D0F6C"/>
    <w:rsid w:val="009D12E7"/>
    <w:rsid w:val="009D1FEA"/>
    <w:rsid w:val="009D20D6"/>
    <w:rsid w:val="009D2CEF"/>
    <w:rsid w:val="009D43E4"/>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905"/>
    <w:rsid w:val="009E4E6A"/>
    <w:rsid w:val="009E5C1F"/>
    <w:rsid w:val="009E72A7"/>
    <w:rsid w:val="009F2CDF"/>
    <w:rsid w:val="009F4358"/>
    <w:rsid w:val="009F4A0B"/>
    <w:rsid w:val="009F7425"/>
    <w:rsid w:val="00A0016D"/>
    <w:rsid w:val="00A01A26"/>
    <w:rsid w:val="00A03DD2"/>
    <w:rsid w:val="00A04183"/>
    <w:rsid w:val="00A0445C"/>
    <w:rsid w:val="00A0470B"/>
    <w:rsid w:val="00A05643"/>
    <w:rsid w:val="00A066EB"/>
    <w:rsid w:val="00A076FC"/>
    <w:rsid w:val="00A07C90"/>
    <w:rsid w:val="00A117EC"/>
    <w:rsid w:val="00A119A0"/>
    <w:rsid w:val="00A11EBC"/>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33AC"/>
    <w:rsid w:val="00A53625"/>
    <w:rsid w:val="00A55509"/>
    <w:rsid w:val="00A57DE4"/>
    <w:rsid w:val="00A6014B"/>
    <w:rsid w:val="00A60815"/>
    <w:rsid w:val="00A616FE"/>
    <w:rsid w:val="00A61B1C"/>
    <w:rsid w:val="00A61F7C"/>
    <w:rsid w:val="00A6245C"/>
    <w:rsid w:val="00A64070"/>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3722"/>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D24"/>
    <w:rsid w:val="00AA14DF"/>
    <w:rsid w:val="00AA1A90"/>
    <w:rsid w:val="00AA24AB"/>
    <w:rsid w:val="00AA2FDB"/>
    <w:rsid w:val="00AA3FF9"/>
    <w:rsid w:val="00AA4808"/>
    <w:rsid w:val="00AA4869"/>
    <w:rsid w:val="00AA48AF"/>
    <w:rsid w:val="00AA5233"/>
    <w:rsid w:val="00AA5629"/>
    <w:rsid w:val="00AA5D05"/>
    <w:rsid w:val="00AA74F1"/>
    <w:rsid w:val="00AA7768"/>
    <w:rsid w:val="00AB0A1C"/>
    <w:rsid w:val="00AB1B69"/>
    <w:rsid w:val="00AB31AC"/>
    <w:rsid w:val="00AB3C23"/>
    <w:rsid w:val="00AB46AD"/>
    <w:rsid w:val="00AB59B2"/>
    <w:rsid w:val="00AB5C0F"/>
    <w:rsid w:val="00AB7B56"/>
    <w:rsid w:val="00AB7D82"/>
    <w:rsid w:val="00AC0705"/>
    <w:rsid w:val="00AC168E"/>
    <w:rsid w:val="00AC2030"/>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4D5"/>
    <w:rsid w:val="00AE39BF"/>
    <w:rsid w:val="00AE43D5"/>
    <w:rsid w:val="00AE4BBE"/>
    <w:rsid w:val="00AF0852"/>
    <w:rsid w:val="00AF1552"/>
    <w:rsid w:val="00AF1576"/>
    <w:rsid w:val="00AF1827"/>
    <w:rsid w:val="00AF1C94"/>
    <w:rsid w:val="00AF31B3"/>
    <w:rsid w:val="00AF327B"/>
    <w:rsid w:val="00AF411A"/>
    <w:rsid w:val="00AF6507"/>
    <w:rsid w:val="00AF6802"/>
    <w:rsid w:val="00AF702B"/>
    <w:rsid w:val="00B00484"/>
    <w:rsid w:val="00B00D85"/>
    <w:rsid w:val="00B02250"/>
    <w:rsid w:val="00B0358A"/>
    <w:rsid w:val="00B052E9"/>
    <w:rsid w:val="00B0538B"/>
    <w:rsid w:val="00B05774"/>
    <w:rsid w:val="00B07D70"/>
    <w:rsid w:val="00B1000D"/>
    <w:rsid w:val="00B109E0"/>
    <w:rsid w:val="00B1188A"/>
    <w:rsid w:val="00B12335"/>
    <w:rsid w:val="00B12DC9"/>
    <w:rsid w:val="00B13258"/>
    <w:rsid w:val="00B13822"/>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A30"/>
    <w:rsid w:val="00B26388"/>
    <w:rsid w:val="00B26618"/>
    <w:rsid w:val="00B2675C"/>
    <w:rsid w:val="00B2682E"/>
    <w:rsid w:val="00B26C5D"/>
    <w:rsid w:val="00B26D67"/>
    <w:rsid w:val="00B27C20"/>
    <w:rsid w:val="00B30D4B"/>
    <w:rsid w:val="00B30F21"/>
    <w:rsid w:val="00B30F2B"/>
    <w:rsid w:val="00B31EE0"/>
    <w:rsid w:val="00B320E6"/>
    <w:rsid w:val="00B34F7E"/>
    <w:rsid w:val="00B35666"/>
    <w:rsid w:val="00B35C7F"/>
    <w:rsid w:val="00B363D6"/>
    <w:rsid w:val="00B36581"/>
    <w:rsid w:val="00B36B81"/>
    <w:rsid w:val="00B36C81"/>
    <w:rsid w:val="00B36EF2"/>
    <w:rsid w:val="00B37588"/>
    <w:rsid w:val="00B37CD7"/>
    <w:rsid w:val="00B4219B"/>
    <w:rsid w:val="00B43BEE"/>
    <w:rsid w:val="00B4463E"/>
    <w:rsid w:val="00B459E5"/>
    <w:rsid w:val="00B46330"/>
    <w:rsid w:val="00B47ADC"/>
    <w:rsid w:val="00B540BB"/>
    <w:rsid w:val="00B54344"/>
    <w:rsid w:val="00B54374"/>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D94"/>
    <w:rsid w:val="00B70629"/>
    <w:rsid w:val="00B70698"/>
    <w:rsid w:val="00B71470"/>
    <w:rsid w:val="00B719B4"/>
    <w:rsid w:val="00B71D5C"/>
    <w:rsid w:val="00B72662"/>
    <w:rsid w:val="00B73734"/>
    <w:rsid w:val="00B73B18"/>
    <w:rsid w:val="00B74F47"/>
    <w:rsid w:val="00B758F4"/>
    <w:rsid w:val="00B77503"/>
    <w:rsid w:val="00B778DA"/>
    <w:rsid w:val="00B77F3D"/>
    <w:rsid w:val="00B80AA6"/>
    <w:rsid w:val="00B82B47"/>
    <w:rsid w:val="00B84528"/>
    <w:rsid w:val="00B875BD"/>
    <w:rsid w:val="00B90554"/>
    <w:rsid w:val="00B929BA"/>
    <w:rsid w:val="00B931B7"/>
    <w:rsid w:val="00B9358A"/>
    <w:rsid w:val="00B937D1"/>
    <w:rsid w:val="00B943B5"/>
    <w:rsid w:val="00B9486D"/>
    <w:rsid w:val="00B94B44"/>
    <w:rsid w:val="00B94E3E"/>
    <w:rsid w:val="00B9647A"/>
    <w:rsid w:val="00B968E5"/>
    <w:rsid w:val="00B96F86"/>
    <w:rsid w:val="00B9700E"/>
    <w:rsid w:val="00B9774A"/>
    <w:rsid w:val="00B97D0C"/>
    <w:rsid w:val="00BA0812"/>
    <w:rsid w:val="00BA0B78"/>
    <w:rsid w:val="00BA109E"/>
    <w:rsid w:val="00BA1604"/>
    <w:rsid w:val="00BA2038"/>
    <w:rsid w:val="00BA280A"/>
    <w:rsid w:val="00BA35EF"/>
    <w:rsid w:val="00BA36D7"/>
    <w:rsid w:val="00BA3B10"/>
    <w:rsid w:val="00BA3D41"/>
    <w:rsid w:val="00BA4196"/>
    <w:rsid w:val="00BA5060"/>
    <w:rsid w:val="00BA62A0"/>
    <w:rsid w:val="00BA6DBA"/>
    <w:rsid w:val="00BA75E4"/>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3022"/>
    <w:rsid w:val="00BE4066"/>
    <w:rsid w:val="00BE4591"/>
    <w:rsid w:val="00BE4C99"/>
    <w:rsid w:val="00BE4DE5"/>
    <w:rsid w:val="00BE4F53"/>
    <w:rsid w:val="00BE57B4"/>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1005D"/>
    <w:rsid w:val="00C10B24"/>
    <w:rsid w:val="00C14339"/>
    <w:rsid w:val="00C14441"/>
    <w:rsid w:val="00C14E26"/>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A70"/>
    <w:rsid w:val="00C77274"/>
    <w:rsid w:val="00C77A04"/>
    <w:rsid w:val="00C800AE"/>
    <w:rsid w:val="00C819F1"/>
    <w:rsid w:val="00C8298E"/>
    <w:rsid w:val="00C82A0A"/>
    <w:rsid w:val="00C82E2F"/>
    <w:rsid w:val="00C82E84"/>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525"/>
    <w:rsid w:val="00CB640E"/>
    <w:rsid w:val="00CB6584"/>
    <w:rsid w:val="00CB7BA0"/>
    <w:rsid w:val="00CB7C32"/>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197D"/>
    <w:rsid w:val="00D225B4"/>
    <w:rsid w:val="00D2285C"/>
    <w:rsid w:val="00D22C3F"/>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7DF0"/>
    <w:rsid w:val="00D50D0C"/>
    <w:rsid w:val="00D5110D"/>
    <w:rsid w:val="00D52190"/>
    <w:rsid w:val="00D52D7E"/>
    <w:rsid w:val="00D52F23"/>
    <w:rsid w:val="00D52F99"/>
    <w:rsid w:val="00D53F83"/>
    <w:rsid w:val="00D55013"/>
    <w:rsid w:val="00D55531"/>
    <w:rsid w:val="00D5556E"/>
    <w:rsid w:val="00D569F8"/>
    <w:rsid w:val="00D60116"/>
    <w:rsid w:val="00D60737"/>
    <w:rsid w:val="00D6118C"/>
    <w:rsid w:val="00D64C01"/>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6301"/>
    <w:rsid w:val="00D764DB"/>
    <w:rsid w:val="00D76654"/>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7535"/>
    <w:rsid w:val="00D90A00"/>
    <w:rsid w:val="00D90B5A"/>
    <w:rsid w:val="00D9131B"/>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3C9B"/>
    <w:rsid w:val="00DB43F4"/>
    <w:rsid w:val="00DB4ED0"/>
    <w:rsid w:val="00DB5589"/>
    <w:rsid w:val="00DB5BA9"/>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5F7"/>
    <w:rsid w:val="00DC6725"/>
    <w:rsid w:val="00DC67D6"/>
    <w:rsid w:val="00DC67FD"/>
    <w:rsid w:val="00DC698A"/>
    <w:rsid w:val="00DC79E4"/>
    <w:rsid w:val="00DD01F2"/>
    <w:rsid w:val="00DD1394"/>
    <w:rsid w:val="00DD14FF"/>
    <w:rsid w:val="00DD1608"/>
    <w:rsid w:val="00DD3315"/>
    <w:rsid w:val="00DD4D98"/>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41E"/>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41B"/>
    <w:rsid w:val="00E376A8"/>
    <w:rsid w:val="00E37778"/>
    <w:rsid w:val="00E40FBC"/>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874"/>
    <w:rsid w:val="00E57AFD"/>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70C8F"/>
    <w:rsid w:val="00E7167D"/>
    <w:rsid w:val="00E71811"/>
    <w:rsid w:val="00E734D8"/>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36E4"/>
    <w:rsid w:val="00EA3EDD"/>
    <w:rsid w:val="00EA3EFB"/>
    <w:rsid w:val="00EA47A3"/>
    <w:rsid w:val="00EA5395"/>
    <w:rsid w:val="00EA5A1A"/>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0FCC"/>
    <w:rsid w:val="00F134F4"/>
    <w:rsid w:val="00F1429C"/>
    <w:rsid w:val="00F17E0D"/>
    <w:rsid w:val="00F204EF"/>
    <w:rsid w:val="00F206D8"/>
    <w:rsid w:val="00F20E7A"/>
    <w:rsid w:val="00F22898"/>
    <w:rsid w:val="00F2334C"/>
    <w:rsid w:val="00F23581"/>
    <w:rsid w:val="00F23B68"/>
    <w:rsid w:val="00F24A41"/>
    <w:rsid w:val="00F2554B"/>
    <w:rsid w:val="00F25CF0"/>
    <w:rsid w:val="00F25F18"/>
    <w:rsid w:val="00F2785B"/>
    <w:rsid w:val="00F279B0"/>
    <w:rsid w:val="00F30251"/>
    <w:rsid w:val="00F305B2"/>
    <w:rsid w:val="00F3226D"/>
    <w:rsid w:val="00F3245D"/>
    <w:rsid w:val="00F335A7"/>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258"/>
    <w:rsid w:val="00F6531D"/>
    <w:rsid w:val="00F65B99"/>
    <w:rsid w:val="00F6676D"/>
    <w:rsid w:val="00F677C4"/>
    <w:rsid w:val="00F677FA"/>
    <w:rsid w:val="00F70786"/>
    <w:rsid w:val="00F7114A"/>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71DC"/>
    <w:rsid w:val="00FB751F"/>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F59"/>
    <w:rsid w:val="00FE147D"/>
    <w:rsid w:val="00FE18C9"/>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9CA90-F6A6-40F2-8D3E-C6B76546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5083</TotalTime>
  <Pages>4</Pages>
  <Words>1799</Words>
  <Characters>9895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50</cp:revision>
  <cp:lastPrinted>2017-10-20T15:09:00Z</cp:lastPrinted>
  <dcterms:created xsi:type="dcterms:W3CDTF">2016-08-26T00:07:00Z</dcterms:created>
  <dcterms:modified xsi:type="dcterms:W3CDTF">2017-10-23T19:32:00Z</dcterms:modified>
  <cp:category>Sala Laboral Tribunal Superior de Periera</cp:category>
</cp:coreProperties>
</file>