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B4E66" w14:textId="3DC2B89D" w:rsidR="003A3BBB" w:rsidRPr="00835A7F" w:rsidRDefault="003A3BBB" w:rsidP="00835A7F">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835A7F">
        <w:rPr>
          <w:rFonts w:ascii="Arial Narrow" w:hAnsi="Arial Narrow" w:cs="Tahoma"/>
          <w:b w:val="0"/>
          <w:color w:val="FF0000"/>
          <w:sz w:val="18"/>
          <w:szCs w:val="18"/>
        </w:rPr>
        <w:t>El contenido total y fiel de la decisión debe ser verificado en el audio que reposa en la Secretaría.</w:t>
      </w:r>
    </w:p>
    <w:p w14:paraId="26DB451F" w14:textId="77777777" w:rsidR="003A3BBB" w:rsidRPr="00361E93" w:rsidRDefault="003A3BBB" w:rsidP="00803957">
      <w:pPr>
        <w:pStyle w:val="Titre"/>
        <w:spacing w:line="240" w:lineRule="auto"/>
        <w:jc w:val="both"/>
        <w:rPr>
          <w:rFonts w:ascii="Tahoma" w:hAnsi="Tahoma" w:cs="Tahoma"/>
          <w:sz w:val="18"/>
          <w:szCs w:val="18"/>
        </w:rPr>
      </w:pPr>
    </w:p>
    <w:p w14:paraId="44F77FBA" w14:textId="284202EE" w:rsidR="003A3BBB" w:rsidRPr="00361E93" w:rsidRDefault="003A3BBB" w:rsidP="00803957">
      <w:pPr>
        <w:pStyle w:val="Titre"/>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 xml:space="preserve">Sentencia </w:t>
      </w:r>
      <w:r w:rsidR="00835A7F">
        <w:rPr>
          <w:rFonts w:ascii="Tahoma" w:hAnsi="Tahoma" w:cs="Tahoma"/>
          <w:b w:val="0"/>
          <w:bCs/>
          <w:sz w:val="18"/>
          <w:szCs w:val="18"/>
        </w:rPr>
        <w:t>-</w:t>
      </w:r>
      <w:bookmarkStart w:id="0" w:name="_GoBack"/>
      <w:bookmarkEnd w:id="0"/>
      <w:r w:rsidR="00835A7F">
        <w:rPr>
          <w:rFonts w:ascii="Tahoma" w:hAnsi="Tahoma" w:cs="Tahoma"/>
          <w:b w:val="0"/>
          <w:bCs/>
          <w:sz w:val="18"/>
          <w:szCs w:val="18"/>
        </w:rPr>
        <w:t xml:space="preserve"> 2ª instancia -</w:t>
      </w:r>
      <w:r w:rsidR="00F56DA6" w:rsidRPr="00361E93">
        <w:rPr>
          <w:rFonts w:ascii="Tahoma" w:hAnsi="Tahoma" w:cs="Tahoma"/>
          <w:b w:val="0"/>
          <w:bCs/>
          <w:sz w:val="18"/>
          <w:szCs w:val="18"/>
        </w:rPr>
        <w:t xml:space="preserve"> </w:t>
      </w:r>
      <w:r w:rsidR="006E4855" w:rsidRPr="00361E93">
        <w:rPr>
          <w:rFonts w:ascii="Tahoma" w:hAnsi="Tahoma" w:cs="Tahoma"/>
          <w:b w:val="0"/>
          <w:bCs/>
          <w:sz w:val="18"/>
          <w:szCs w:val="18"/>
        </w:rPr>
        <w:t>2</w:t>
      </w:r>
      <w:r w:rsidR="005B7BAC" w:rsidRPr="00361E93">
        <w:rPr>
          <w:rFonts w:ascii="Tahoma" w:hAnsi="Tahoma" w:cs="Tahoma"/>
          <w:b w:val="0"/>
          <w:bCs/>
          <w:sz w:val="18"/>
          <w:szCs w:val="18"/>
        </w:rPr>
        <w:t>4</w:t>
      </w:r>
      <w:r w:rsidR="00F95F3C" w:rsidRPr="00361E93">
        <w:rPr>
          <w:rFonts w:ascii="Tahoma" w:hAnsi="Tahoma" w:cs="Tahoma"/>
          <w:b w:val="0"/>
          <w:bCs/>
          <w:sz w:val="18"/>
          <w:szCs w:val="18"/>
        </w:rPr>
        <w:t xml:space="preserve"> de </w:t>
      </w:r>
      <w:r w:rsidR="006E4855" w:rsidRPr="00361E93">
        <w:rPr>
          <w:rFonts w:ascii="Tahoma" w:hAnsi="Tahoma" w:cs="Tahoma"/>
          <w:b w:val="0"/>
          <w:bCs/>
          <w:sz w:val="18"/>
          <w:szCs w:val="18"/>
        </w:rPr>
        <w:t xml:space="preserve">noviembre </w:t>
      </w:r>
      <w:r w:rsidR="00A2490B" w:rsidRPr="00361E93">
        <w:rPr>
          <w:rFonts w:ascii="Tahoma" w:hAnsi="Tahoma" w:cs="Tahoma"/>
          <w:b w:val="0"/>
          <w:bCs/>
          <w:sz w:val="18"/>
          <w:szCs w:val="18"/>
        </w:rPr>
        <w:t xml:space="preserve">de </w:t>
      </w:r>
      <w:r w:rsidR="00184CF8" w:rsidRPr="00361E93">
        <w:rPr>
          <w:rFonts w:ascii="Tahoma" w:hAnsi="Tahoma" w:cs="Tahoma"/>
          <w:b w:val="0"/>
          <w:bCs/>
          <w:sz w:val="18"/>
          <w:szCs w:val="18"/>
        </w:rPr>
        <w:t>2017</w:t>
      </w:r>
      <w:r w:rsidR="002129EF" w:rsidRPr="00361E93">
        <w:rPr>
          <w:rFonts w:ascii="Tahoma" w:hAnsi="Tahoma" w:cs="Tahoma"/>
          <w:b w:val="0"/>
          <w:bCs/>
          <w:sz w:val="18"/>
          <w:szCs w:val="18"/>
        </w:rPr>
        <w:t xml:space="preserve"> </w:t>
      </w:r>
    </w:p>
    <w:p w14:paraId="19A3BA53" w14:textId="4AE3EBD3" w:rsidR="00835A7F" w:rsidRPr="00361E93" w:rsidRDefault="00835A7F" w:rsidP="00835A7F">
      <w:pPr>
        <w:pStyle w:val="Titre"/>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r>
        <w:rPr>
          <w:rFonts w:ascii="Tahoma" w:hAnsi="Tahoma" w:cs="Tahoma"/>
          <w:b w:val="0"/>
          <w:sz w:val="18"/>
          <w:szCs w:val="18"/>
        </w:rPr>
        <w:t>– Confirma y modifica decisión del a quo</w:t>
      </w:r>
    </w:p>
    <w:p w14:paraId="65EBDC5F" w14:textId="2D9C8378" w:rsidR="003A3BBB" w:rsidRPr="00361E93" w:rsidRDefault="003A3BBB" w:rsidP="00803957">
      <w:pPr>
        <w:pStyle w:val="Titre"/>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7C404C" w:rsidRPr="00361E93">
        <w:rPr>
          <w:rFonts w:ascii="Tahoma" w:hAnsi="Tahoma" w:cs="Tahoma"/>
          <w:b w:val="0"/>
          <w:sz w:val="18"/>
          <w:szCs w:val="18"/>
        </w:rPr>
        <w:t>5</w:t>
      </w:r>
      <w:r w:rsidRPr="00361E93">
        <w:rPr>
          <w:rFonts w:ascii="Tahoma" w:hAnsi="Tahoma" w:cs="Tahoma"/>
          <w:b w:val="0"/>
          <w:sz w:val="18"/>
          <w:szCs w:val="18"/>
        </w:rPr>
        <w:t>-201</w:t>
      </w:r>
      <w:r w:rsidR="007C404C" w:rsidRPr="00361E93">
        <w:rPr>
          <w:rFonts w:ascii="Tahoma" w:hAnsi="Tahoma" w:cs="Tahoma"/>
          <w:b w:val="0"/>
          <w:sz w:val="18"/>
          <w:szCs w:val="18"/>
        </w:rPr>
        <w:t>4</w:t>
      </w:r>
      <w:r w:rsidRPr="00361E93">
        <w:rPr>
          <w:rFonts w:ascii="Tahoma" w:hAnsi="Tahoma" w:cs="Tahoma"/>
          <w:b w:val="0"/>
          <w:sz w:val="18"/>
          <w:szCs w:val="18"/>
        </w:rPr>
        <w:t>-00</w:t>
      </w:r>
      <w:r w:rsidR="00921EA4" w:rsidRPr="00361E93">
        <w:rPr>
          <w:rFonts w:ascii="Tahoma" w:hAnsi="Tahoma" w:cs="Tahoma"/>
          <w:b w:val="0"/>
          <w:sz w:val="18"/>
          <w:szCs w:val="18"/>
        </w:rPr>
        <w:t>5</w:t>
      </w:r>
      <w:r w:rsidR="007C404C" w:rsidRPr="00361E93">
        <w:rPr>
          <w:rFonts w:ascii="Tahoma" w:hAnsi="Tahoma" w:cs="Tahoma"/>
          <w:b w:val="0"/>
          <w:sz w:val="18"/>
          <w:szCs w:val="18"/>
        </w:rPr>
        <w:t>8</w:t>
      </w:r>
      <w:r w:rsidR="00921EA4" w:rsidRPr="00361E93">
        <w:rPr>
          <w:rFonts w:ascii="Tahoma" w:hAnsi="Tahoma" w:cs="Tahoma"/>
          <w:b w:val="0"/>
          <w:sz w:val="18"/>
          <w:szCs w:val="18"/>
        </w:rPr>
        <w:t>4</w:t>
      </w:r>
      <w:r w:rsidRPr="00361E93">
        <w:rPr>
          <w:rFonts w:ascii="Tahoma" w:hAnsi="Tahoma" w:cs="Tahoma"/>
          <w:b w:val="0"/>
          <w:sz w:val="18"/>
          <w:szCs w:val="18"/>
        </w:rPr>
        <w:t>-01</w:t>
      </w:r>
    </w:p>
    <w:p w14:paraId="45F35B4E" w14:textId="2705D6CC" w:rsidR="003A3BBB" w:rsidRPr="00361E93" w:rsidRDefault="003A3BBB" w:rsidP="00803957">
      <w:pPr>
        <w:pStyle w:val="Titre"/>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7C404C" w:rsidRPr="00361E93">
        <w:rPr>
          <w:rFonts w:ascii="Tahoma" w:hAnsi="Tahoma" w:cs="Tahoma"/>
          <w:b w:val="0"/>
          <w:sz w:val="18"/>
          <w:szCs w:val="18"/>
        </w:rPr>
        <w:t xml:space="preserve">Fernando de Jesús Ceballos </w:t>
      </w:r>
      <w:proofErr w:type="spellStart"/>
      <w:r w:rsidR="007C404C" w:rsidRPr="00361E93">
        <w:rPr>
          <w:rFonts w:ascii="Tahoma" w:hAnsi="Tahoma" w:cs="Tahoma"/>
          <w:b w:val="0"/>
          <w:sz w:val="18"/>
          <w:szCs w:val="18"/>
        </w:rPr>
        <w:t>Tabima</w:t>
      </w:r>
      <w:proofErr w:type="spellEnd"/>
      <w:r w:rsidR="007C404C" w:rsidRPr="00361E93">
        <w:rPr>
          <w:rFonts w:ascii="Tahoma" w:hAnsi="Tahoma" w:cs="Tahoma"/>
          <w:b w:val="0"/>
          <w:sz w:val="18"/>
          <w:szCs w:val="18"/>
        </w:rPr>
        <w:t xml:space="preserve"> </w:t>
      </w:r>
    </w:p>
    <w:p w14:paraId="24029E7F" w14:textId="77777777" w:rsidR="003A3BBB" w:rsidRPr="00361E93" w:rsidRDefault="003A3BBB" w:rsidP="00803957">
      <w:pPr>
        <w:pStyle w:val="Titre"/>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proofErr w:type="spellStart"/>
      <w:r w:rsidRPr="00361E93">
        <w:rPr>
          <w:rFonts w:ascii="Tahoma" w:hAnsi="Tahoma" w:cs="Tahoma"/>
          <w:b w:val="0"/>
          <w:sz w:val="18"/>
          <w:szCs w:val="18"/>
        </w:rPr>
        <w:t>Colpensiones</w:t>
      </w:r>
      <w:proofErr w:type="spellEnd"/>
    </w:p>
    <w:p w14:paraId="13873BD7" w14:textId="1631D54F" w:rsidR="003A3BBB" w:rsidRPr="00361E93" w:rsidRDefault="003A3BBB" w:rsidP="00803957">
      <w:pPr>
        <w:pStyle w:val="Titre"/>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7C404C" w:rsidRPr="00361E93">
        <w:rPr>
          <w:rFonts w:ascii="Tahoma" w:hAnsi="Tahoma" w:cs="Tahoma"/>
          <w:b w:val="0"/>
          <w:sz w:val="18"/>
          <w:szCs w:val="18"/>
        </w:rPr>
        <w:t>Quinto</w:t>
      </w:r>
      <w:r w:rsidR="00921EA4" w:rsidRPr="00361E93">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803957">
      <w:pPr>
        <w:pStyle w:val="Titre"/>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803957">
      <w:pPr>
        <w:pStyle w:val="Titre"/>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165AD5FC" w14:textId="79602F0B" w:rsidR="00DA489B" w:rsidRPr="00361E93" w:rsidRDefault="00105D61" w:rsidP="00DA489B">
      <w:pPr>
        <w:ind w:left="2127"/>
        <w:jc w:val="both"/>
        <w:rPr>
          <w:rFonts w:ascii="Tahoma" w:hAnsi="Tahoma" w:cs="Tahoma"/>
          <w:sz w:val="18"/>
          <w:szCs w:val="18"/>
        </w:rPr>
      </w:pPr>
      <w:r w:rsidRPr="00361E93">
        <w:rPr>
          <w:rFonts w:ascii="Tahoma" w:hAnsi="Tahoma" w:cs="Tahoma"/>
          <w:b/>
          <w:sz w:val="18"/>
          <w:szCs w:val="18"/>
          <w:u w:val="single"/>
        </w:rPr>
        <w:t>Fecha de reconocimiento y pago de la pensión de vejez:</w:t>
      </w:r>
      <w:r w:rsidRPr="00361E93">
        <w:rPr>
          <w:rFonts w:ascii="Tahoma" w:hAnsi="Tahoma" w:cs="Tahoma"/>
          <w:sz w:val="18"/>
          <w:szCs w:val="18"/>
        </w:rPr>
        <w:t xml:space="preserve"> </w:t>
      </w:r>
      <w:r w:rsidR="00DA489B" w:rsidRPr="00361E93">
        <w:rPr>
          <w:rFonts w:ascii="Tahoma" w:hAnsi="Tahoma" w:cs="Tahoma"/>
          <w:sz w:val="18"/>
          <w:szCs w:val="18"/>
        </w:rPr>
        <w:t>Al haber alcanzado los 60 años de edad el 18 de diciembre de 2011 (</w:t>
      </w:r>
      <w:proofErr w:type="spellStart"/>
      <w:r w:rsidR="00DA489B" w:rsidRPr="00361E93">
        <w:rPr>
          <w:rFonts w:ascii="Tahoma" w:hAnsi="Tahoma" w:cs="Tahoma"/>
          <w:sz w:val="18"/>
          <w:szCs w:val="18"/>
        </w:rPr>
        <w:t>fl</w:t>
      </w:r>
      <w:proofErr w:type="spellEnd"/>
      <w:r w:rsidR="00DA489B" w:rsidRPr="00361E93">
        <w:rPr>
          <w:rFonts w:ascii="Tahoma" w:hAnsi="Tahoma" w:cs="Tahoma"/>
          <w:sz w:val="18"/>
          <w:szCs w:val="18"/>
        </w:rPr>
        <w:t>. 6); haber solicitado la prestación el 21 de febrero de 2012 (</w:t>
      </w:r>
      <w:proofErr w:type="spellStart"/>
      <w:r w:rsidR="00DA489B" w:rsidRPr="00361E93">
        <w:rPr>
          <w:rFonts w:ascii="Tahoma" w:hAnsi="Tahoma" w:cs="Tahoma"/>
          <w:sz w:val="18"/>
          <w:szCs w:val="18"/>
        </w:rPr>
        <w:t>fl</w:t>
      </w:r>
      <w:proofErr w:type="spellEnd"/>
      <w:r w:rsidR="00DA489B" w:rsidRPr="00361E93">
        <w:rPr>
          <w:rFonts w:ascii="Tahoma" w:hAnsi="Tahoma" w:cs="Tahoma"/>
          <w:sz w:val="18"/>
          <w:szCs w:val="18"/>
        </w:rPr>
        <w:t>. 8), y haber efectuado cotizaciones hasta el 30 de noviembre de 2010 (</w:t>
      </w:r>
      <w:proofErr w:type="spellStart"/>
      <w:r w:rsidR="00DA489B" w:rsidRPr="00361E93">
        <w:rPr>
          <w:rFonts w:ascii="Tahoma" w:hAnsi="Tahoma" w:cs="Tahoma"/>
          <w:sz w:val="18"/>
          <w:szCs w:val="18"/>
        </w:rPr>
        <w:t>fl</w:t>
      </w:r>
      <w:proofErr w:type="spellEnd"/>
      <w:r w:rsidR="00DA489B" w:rsidRPr="00361E93">
        <w:rPr>
          <w:rFonts w:ascii="Tahoma" w:hAnsi="Tahoma" w:cs="Tahoma"/>
          <w:sz w:val="18"/>
          <w:szCs w:val="18"/>
        </w:rPr>
        <w:t xml:space="preserve">. 192) </w:t>
      </w:r>
      <w:r w:rsidR="00DA489B" w:rsidRPr="00361E93">
        <w:rPr>
          <w:rFonts w:ascii="Tahoma" w:hAnsi="Tahoma" w:cs="Tahoma"/>
          <w:i/>
          <w:sz w:val="18"/>
          <w:szCs w:val="18"/>
        </w:rPr>
        <w:t xml:space="preserve">–cuando contaba con 1715 semanas cotizadas, según se indica en la Resolución </w:t>
      </w:r>
      <w:proofErr w:type="spellStart"/>
      <w:r w:rsidR="00DA489B" w:rsidRPr="00361E93">
        <w:rPr>
          <w:rFonts w:ascii="Tahoma" w:hAnsi="Tahoma" w:cs="Tahoma"/>
          <w:i/>
          <w:sz w:val="18"/>
          <w:szCs w:val="18"/>
        </w:rPr>
        <w:t>GNR</w:t>
      </w:r>
      <w:proofErr w:type="spellEnd"/>
      <w:r w:rsidR="00DA489B" w:rsidRPr="00361E93">
        <w:rPr>
          <w:rFonts w:ascii="Tahoma" w:hAnsi="Tahoma" w:cs="Tahoma"/>
          <w:i/>
          <w:sz w:val="18"/>
          <w:szCs w:val="18"/>
        </w:rPr>
        <w:t xml:space="preserve"> 09552 de 2003-</w:t>
      </w:r>
      <w:r w:rsidR="00DA489B" w:rsidRPr="00361E93">
        <w:rPr>
          <w:rFonts w:ascii="Tahoma" w:hAnsi="Tahoma" w:cs="Tahoma"/>
          <w:sz w:val="18"/>
          <w:szCs w:val="18"/>
        </w:rPr>
        <w:t xml:space="preserve">; la fecha en la que el señor Ceballos </w:t>
      </w:r>
      <w:proofErr w:type="spellStart"/>
      <w:r w:rsidR="00DA489B" w:rsidRPr="00361E93">
        <w:rPr>
          <w:rFonts w:ascii="Tahoma" w:hAnsi="Tahoma" w:cs="Tahoma"/>
          <w:sz w:val="18"/>
          <w:szCs w:val="18"/>
        </w:rPr>
        <w:t>Tabima</w:t>
      </w:r>
      <w:proofErr w:type="spellEnd"/>
      <w:r w:rsidR="00DA489B" w:rsidRPr="00361E93">
        <w:rPr>
          <w:rFonts w:ascii="Tahoma" w:hAnsi="Tahoma" w:cs="Tahoma"/>
          <w:sz w:val="18"/>
          <w:szCs w:val="18"/>
        </w:rPr>
        <w:t xml:space="preserve"> tenía derecho a disfrutar de la pensión no era otro que el día siguiente a aquel cumplió los 60 años de edad, esto es, desde el 18 de diciembre de 2011; de hecho, así se expuso en aquella resolución cuando se indicó </w:t>
      </w:r>
      <w:r w:rsidR="00DA489B" w:rsidRPr="00361E93">
        <w:rPr>
          <w:rFonts w:ascii="Tahoma" w:hAnsi="Tahoma" w:cs="Tahoma"/>
          <w:i/>
          <w:sz w:val="18"/>
          <w:szCs w:val="18"/>
        </w:rPr>
        <w:t>“el disfrute de la prestación será a partir del 18 de diciembre de 2011”</w:t>
      </w:r>
      <w:r w:rsidR="00DA489B" w:rsidRPr="00361E93">
        <w:rPr>
          <w:rFonts w:ascii="Tahoma" w:hAnsi="Tahoma" w:cs="Tahoma"/>
          <w:sz w:val="18"/>
          <w:szCs w:val="18"/>
        </w:rPr>
        <w:t>, no obstante, al momento de liquidar el retroactivo sólo se observan las formulas del sistema, por lo que se infiere que fue más un error involuntario de la demandada que una negativa expresa las mesadas causadas desde aquella calenda.</w:t>
      </w:r>
    </w:p>
    <w:p w14:paraId="7854C105" w14:textId="4173E667" w:rsidR="00105D61" w:rsidRPr="00361E93" w:rsidRDefault="00105D61" w:rsidP="00105D61">
      <w:pPr>
        <w:ind w:left="2127" w:right="51"/>
        <w:jc w:val="both"/>
        <w:rPr>
          <w:rFonts w:ascii="Tahoma" w:hAnsi="Tahoma" w:cs="Tahoma"/>
          <w:sz w:val="18"/>
          <w:szCs w:val="18"/>
        </w:rPr>
      </w:pPr>
    </w:p>
    <w:p w14:paraId="3FCF7FA2" w14:textId="77777777" w:rsidR="009D623B" w:rsidRPr="00361E93" w:rsidRDefault="009D623B" w:rsidP="00803957">
      <w:pPr>
        <w:ind w:left="2127"/>
        <w:jc w:val="both"/>
        <w:rPr>
          <w:rFonts w:ascii="Tahoma" w:hAnsi="Tahoma" w:cs="Tahoma"/>
          <w:sz w:val="18"/>
          <w:szCs w:val="18"/>
        </w:rPr>
      </w:pPr>
    </w:p>
    <w:p w14:paraId="3A53CD5F" w14:textId="77777777" w:rsidR="00815A7D" w:rsidRPr="00361E93" w:rsidRDefault="00815A7D" w:rsidP="00803957">
      <w:pPr>
        <w:pStyle w:val="Titre"/>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803957">
      <w:pPr>
        <w:pStyle w:val="Titre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803957">
      <w:pPr>
        <w:pStyle w:val="Titre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803957">
      <w:pPr>
        <w:jc w:val="center"/>
        <w:rPr>
          <w:rFonts w:ascii="Tahoma" w:hAnsi="Tahoma" w:cs="Tahoma"/>
          <w:bCs/>
        </w:rPr>
      </w:pPr>
    </w:p>
    <w:p w14:paraId="4B7E3316" w14:textId="77777777" w:rsidR="003A3BBB" w:rsidRPr="00361E93" w:rsidRDefault="003A3BBB" w:rsidP="00803957">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803957">
      <w:pPr>
        <w:jc w:val="center"/>
        <w:rPr>
          <w:rFonts w:ascii="Tahoma" w:hAnsi="Tahoma" w:cs="Tahoma"/>
          <w:b/>
          <w:sz w:val="22"/>
          <w:szCs w:val="22"/>
        </w:rPr>
      </w:pPr>
    </w:p>
    <w:p w14:paraId="5467B77F" w14:textId="77777777" w:rsidR="003A3BBB" w:rsidRPr="00361E93" w:rsidRDefault="003A3BBB" w:rsidP="00803957">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803957">
      <w:pPr>
        <w:pStyle w:val="Sansinterligne"/>
        <w:jc w:val="center"/>
        <w:rPr>
          <w:sz w:val="22"/>
          <w:szCs w:val="22"/>
        </w:rPr>
      </w:pPr>
    </w:p>
    <w:p w14:paraId="15BBC632" w14:textId="77777777" w:rsidR="003A3BBB" w:rsidRPr="00361E93" w:rsidRDefault="003A3BBB" w:rsidP="00803957">
      <w:pPr>
        <w:pStyle w:val="Titre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803957">
      <w:pPr>
        <w:pStyle w:val="Sansinterligne"/>
        <w:rPr>
          <w:sz w:val="22"/>
          <w:szCs w:val="22"/>
        </w:rPr>
      </w:pPr>
      <w:r w:rsidRPr="00361E93">
        <w:rPr>
          <w:sz w:val="22"/>
          <w:szCs w:val="22"/>
        </w:rPr>
        <w:tab/>
      </w:r>
      <w:r w:rsidR="004052FE" w:rsidRPr="00361E93">
        <w:rPr>
          <w:sz w:val="22"/>
          <w:szCs w:val="22"/>
        </w:rPr>
        <w:t xml:space="preserve"> </w:t>
      </w:r>
    </w:p>
    <w:p w14:paraId="5F6B8512" w14:textId="267C215A" w:rsidR="003A3BBB" w:rsidRPr="00361E93" w:rsidRDefault="003A3BBB" w:rsidP="00803957">
      <w:pPr>
        <w:spacing w:line="276" w:lineRule="auto"/>
        <w:ind w:firstLine="708"/>
        <w:jc w:val="both"/>
        <w:rPr>
          <w:rFonts w:ascii="Tahoma" w:hAnsi="Tahoma" w:cs="Tahoma"/>
          <w:b/>
          <w:lang w:val="es-ES_tradnl"/>
        </w:rPr>
      </w:pPr>
      <w:r w:rsidRPr="00361E93">
        <w:rPr>
          <w:rFonts w:ascii="Tahoma" w:hAnsi="Tahoma" w:cs="Tahoma"/>
          <w:lang w:val="es-ES_tradnl"/>
        </w:rPr>
        <w:t xml:space="preserve">Siendo las </w:t>
      </w:r>
      <w:r w:rsidR="007C404C" w:rsidRPr="00361E93">
        <w:rPr>
          <w:rFonts w:ascii="Tahoma" w:hAnsi="Tahoma" w:cs="Tahoma"/>
          <w:lang w:val="es-ES_tradnl"/>
        </w:rPr>
        <w:t>9</w:t>
      </w:r>
      <w:r w:rsidR="0062146E" w:rsidRPr="00361E93">
        <w:rPr>
          <w:rFonts w:ascii="Tahoma" w:hAnsi="Tahoma" w:cs="Tahoma"/>
          <w:lang w:val="es-ES_tradnl"/>
        </w:rPr>
        <w:t>:</w:t>
      </w:r>
      <w:r w:rsidR="007C404C" w:rsidRPr="00361E93">
        <w:rPr>
          <w:rFonts w:ascii="Tahoma" w:hAnsi="Tahoma" w:cs="Tahoma"/>
          <w:lang w:val="es-ES_tradnl"/>
        </w:rPr>
        <w:t>4</w:t>
      </w:r>
      <w:r w:rsidR="002C038D" w:rsidRPr="00361E93">
        <w:rPr>
          <w:rFonts w:ascii="Tahoma" w:hAnsi="Tahoma" w:cs="Tahoma"/>
          <w:lang w:val="es-ES_tradnl"/>
        </w:rPr>
        <w:t>0</w:t>
      </w:r>
      <w:r w:rsidRPr="00361E93">
        <w:rPr>
          <w:rFonts w:ascii="Tahoma" w:hAnsi="Tahoma" w:cs="Tahoma"/>
          <w:lang w:val="es-ES_tradnl"/>
        </w:rPr>
        <w:t xml:space="preserve"> </w:t>
      </w:r>
      <w:r w:rsidR="000108FA" w:rsidRPr="00361E93">
        <w:rPr>
          <w:rFonts w:ascii="Tahoma" w:hAnsi="Tahoma" w:cs="Tahoma"/>
          <w:lang w:val="es-ES_tradnl"/>
        </w:rPr>
        <w:t>a</w:t>
      </w:r>
      <w:r w:rsidR="0042768E" w:rsidRPr="00361E93">
        <w:rPr>
          <w:rFonts w:ascii="Tahoma" w:hAnsi="Tahoma" w:cs="Tahoma"/>
          <w:lang w:val="es-ES_tradnl"/>
        </w:rPr>
        <w:t>.m. de hoy,</w:t>
      </w:r>
      <w:r w:rsidR="00F206D8" w:rsidRPr="00361E93">
        <w:rPr>
          <w:rFonts w:ascii="Tahoma" w:hAnsi="Tahoma" w:cs="Tahoma"/>
          <w:lang w:val="es-ES_tradnl"/>
        </w:rPr>
        <w:t xml:space="preserve"> </w:t>
      </w:r>
      <w:r w:rsidR="007C404C" w:rsidRPr="00361E93">
        <w:rPr>
          <w:rFonts w:ascii="Tahoma" w:hAnsi="Tahoma" w:cs="Tahoma"/>
          <w:lang w:val="es-ES_tradnl"/>
        </w:rPr>
        <w:t>viernes</w:t>
      </w:r>
      <w:r w:rsidR="0062146E" w:rsidRPr="00361E93">
        <w:rPr>
          <w:rFonts w:ascii="Tahoma" w:hAnsi="Tahoma" w:cs="Tahoma"/>
          <w:lang w:val="es-ES_tradnl"/>
        </w:rPr>
        <w:t xml:space="preserve"> 2</w:t>
      </w:r>
      <w:r w:rsidR="007C404C" w:rsidRPr="00361E93">
        <w:rPr>
          <w:rFonts w:ascii="Tahoma" w:hAnsi="Tahoma" w:cs="Tahoma"/>
          <w:lang w:val="es-ES_tradnl"/>
        </w:rPr>
        <w:t>4</w:t>
      </w:r>
      <w:r w:rsidR="0062146E" w:rsidRPr="00361E93">
        <w:rPr>
          <w:rFonts w:ascii="Tahoma" w:hAnsi="Tahoma" w:cs="Tahoma"/>
          <w:lang w:val="es-ES_tradnl"/>
        </w:rPr>
        <w:t xml:space="preserve"> de novi</w:t>
      </w:r>
      <w:r w:rsidR="00223A36" w:rsidRPr="00361E93">
        <w:rPr>
          <w:rFonts w:ascii="Tahoma" w:hAnsi="Tahoma" w:cs="Tahoma"/>
          <w:lang w:val="es-ES_tradnl"/>
        </w:rPr>
        <w:t>embre</w:t>
      </w:r>
      <w:r w:rsidR="00387129" w:rsidRPr="00361E93">
        <w:rPr>
          <w:rFonts w:ascii="Tahoma" w:hAnsi="Tahoma" w:cs="Tahoma"/>
          <w:lang w:val="es-ES_tradnl"/>
        </w:rPr>
        <w:t xml:space="preserve"> </w:t>
      </w:r>
      <w:r w:rsidR="00F206D8" w:rsidRPr="00361E93">
        <w:rPr>
          <w:rFonts w:ascii="Tahoma" w:hAnsi="Tahoma" w:cs="Tahoma"/>
          <w:lang w:val="es-ES_tradnl"/>
        </w:rPr>
        <w:t>de 201</w:t>
      </w:r>
      <w:r w:rsidR="00AC6676" w:rsidRPr="00361E93">
        <w:rPr>
          <w:rFonts w:ascii="Tahoma" w:hAnsi="Tahoma" w:cs="Tahoma"/>
          <w:lang w:val="es-ES_tradnl"/>
        </w:rPr>
        <w:t>7</w:t>
      </w:r>
      <w:r w:rsidRPr="00361E93">
        <w:rPr>
          <w:rFonts w:ascii="Tahoma" w:hAnsi="Tahoma" w:cs="Tahoma"/>
          <w:lang w:val="es-ES_tradnl"/>
        </w:rPr>
        <w:t xml:space="preserve">, la Sala de Decisión Laboral </w:t>
      </w:r>
      <w:r w:rsidR="00EA7593" w:rsidRPr="00361E93">
        <w:rPr>
          <w:rFonts w:ascii="Tahoma" w:hAnsi="Tahoma" w:cs="Tahoma"/>
          <w:lang w:val="es-ES_tradnl"/>
        </w:rPr>
        <w:t xml:space="preserve">No. 1 </w:t>
      </w:r>
      <w:r w:rsidRPr="00361E93">
        <w:rPr>
          <w:rFonts w:ascii="Tahoma" w:hAnsi="Tahoma" w:cs="Tahoma"/>
          <w:lang w:val="es-ES_tradnl"/>
        </w:rPr>
        <w:t xml:space="preserve">del Tribunal Superior de Pereira se constituye en audiencia pública de juzgamiento en el proceso ordinario laboral instaurado por </w:t>
      </w:r>
      <w:r w:rsidR="007C404C" w:rsidRPr="00361E93">
        <w:rPr>
          <w:rFonts w:ascii="Tahoma" w:hAnsi="Tahoma" w:cs="Tahoma"/>
          <w:b/>
          <w:lang w:val="es-ES_tradnl"/>
        </w:rPr>
        <w:t xml:space="preserve">Fernando de Jesús Ceballos </w:t>
      </w:r>
      <w:proofErr w:type="spellStart"/>
      <w:r w:rsidR="007C404C" w:rsidRPr="00361E93">
        <w:rPr>
          <w:rFonts w:ascii="Tahoma" w:hAnsi="Tahoma" w:cs="Tahoma"/>
          <w:b/>
          <w:lang w:val="es-ES_tradnl"/>
        </w:rPr>
        <w:t>Tabima</w:t>
      </w:r>
      <w:proofErr w:type="spellEnd"/>
      <w:r w:rsidR="007C404C" w:rsidRPr="00361E93">
        <w:rPr>
          <w:rFonts w:ascii="Tahoma" w:hAnsi="Tahoma" w:cs="Tahoma"/>
          <w:b/>
          <w:lang w:val="es-ES_tradnl"/>
        </w:rPr>
        <w:t xml:space="preserve"> </w:t>
      </w:r>
      <w:r w:rsidR="00386957" w:rsidRPr="00361E93">
        <w:rPr>
          <w:rFonts w:ascii="Tahoma" w:hAnsi="Tahoma" w:cs="Tahoma"/>
          <w:lang w:val="es-ES_tradnl"/>
        </w:rPr>
        <w:t>en co</w:t>
      </w:r>
      <w:r w:rsidRPr="00361E93">
        <w:rPr>
          <w:rFonts w:ascii="Tahoma" w:hAnsi="Tahoma" w:cs="Tahoma"/>
          <w:lang w:val="es-ES_tradnl"/>
        </w:rPr>
        <w:t xml:space="preserve">ntra de la </w:t>
      </w:r>
      <w:r w:rsidRPr="00361E93">
        <w:rPr>
          <w:rFonts w:ascii="Tahoma" w:hAnsi="Tahoma" w:cs="Tahoma"/>
          <w:b/>
          <w:lang w:val="es-ES_tradnl"/>
        </w:rPr>
        <w:t xml:space="preserve">Administradora Colombiana de Pensiones – </w:t>
      </w:r>
      <w:proofErr w:type="spellStart"/>
      <w:r w:rsidRPr="00361E93">
        <w:rPr>
          <w:rFonts w:ascii="Tahoma" w:hAnsi="Tahoma" w:cs="Tahoma"/>
          <w:b/>
          <w:lang w:val="es-ES_tradnl"/>
        </w:rPr>
        <w:t>Colpensiones</w:t>
      </w:r>
      <w:proofErr w:type="spellEnd"/>
      <w:r w:rsidRPr="00361E93">
        <w:rPr>
          <w:rFonts w:ascii="Tahoma" w:hAnsi="Tahoma" w:cs="Tahoma"/>
          <w:b/>
          <w:lang w:val="es-ES_tradnl"/>
        </w:rPr>
        <w:t>.</w:t>
      </w:r>
    </w:p>
    <w:p w14:paraId="3ADCFAE7" w14:textId="77777777" w:rsidR="003A3BBB" w:rsidRPr="00361E93" w:rsidRDefault="003A3BBB" w:rsidP="00803957">
      <w:pPr>
        <w:pStyle w:val="Sansinterligne"/>
        <w:spacing w:line="276" w:lineRule="auto"/>
        <w:rPr>
          <w:lang w:val="es-ES_tradnl"/>
        </w:rPr>
      </w:pPr>
    </w:p>
    <w:p w14:paraId="4A9230F5" w14:textId="45AED678" w:rsidR="003A3BBB" w:rsidRPr="00361E93" w:rsidRDefault="003A3BBB" w:rsidP="00803957">
      <w:pPr>
        <w:spacing w:line="276" w:lineRule="auto"/>
        <w:ind w:firstLine="708"/>
        <w:jc w:val="both"/>
        <w:rPr>
          <w:rFonts w:ascii="Tahoma" w:hAnsi="Tahoma" w:cs="Tahoma"/>
          <w:lang w:val="es-ES_tradnl"/>
        </w:rPr>
      </w:pPr>
      <w:r w:rsidRPr="00361E93">
        <w:rPr>
          <w:rFonts w:ascii="Tahoma" w:hAnsi="Tahoma" w:cs="Tahoma"/>
          <w:lang w:val="es-ES_tradnl"/>
        </w:rPr>
        <w:t>Para el efecto, se verifica la asistencia de las partes a la presente diligencia: Por la parte demandante… Por la demandada…</w:t>
      </w:r>
    </w:p>
    <w:p w14:paraId="656CF3F4" w14:textId="77777777" w:rsidR="003A3BBB" w:rsidRPr="00361E93" w:rsidRDefault="003A3BBB" w:rsidP="00803957">
      <w:pPr>
        <w:pStyle w:val="Sansinterligne"/>
        <w:spacing w:line="276" w:lineRule="auto"/>
        <w:rPr>
          <w:lang w:val="es-ES_tradnl"/>
        </w:rPr>
      </w:pPr>
    </w:p>
    <w:p w14:paraId="1FD7C663" w14:textId="77777777" w:rsidR="003A3BBB" w:rsidRPr="00361E93" w:rsidRDefault="003A3BBB" w:rsidP="00803957">
      <w:pPr>
        <w:widowControl w:val="0"/>
        <w:autoSpaceDE w:val="0"/>
        <w:autoSpaceDN w:val="0"/>
        <w:adjustRightInd w:val="0"/>
        <w:spacing w:line="276" w:lineRule="auto"/>
        <w:jc w:val="center"/>
        <w:rPr>
          <w:rFonts w:ascii="Tahoma" w:hAnsi="Tahoma" w:cs="Tahoma"/>
          <w:b/>
        </w:rPr>
      </w:pPr>
      <w:r w:rsidRPr="00361E93">
        <w:rPr>
          <w:rFonts w:ascii="Tahoma" w:hAnsi="Tahoma" w:cs="Tahoma"/>
          <w:b/>
        </w:rPr>
        <w:t>Alegatos de conclusión</w:t>
      </w:r>
    </w:p>
    <w:p w14:paraId="33E28946" w14:textId="77777777" w:rsidR="003A3BBB" w:rsidRPr="00361E93" w:rsidRDefault="003A3BBB" w:rsidP="00803957">
      <w:pPr>
        <w:pStyle w:val="Sansinterligne"/>
        <w:spacing w:line="276" w:lineRule="auto"/>
      </w:pPr>
    </w:p>
    <w:p w14:paraId="14B91CF2" w14:textId="79C14C81" w:rsidR="003A3BBB" w:rsidRPr="00361E93" w:rsidRDefault="003A3BBB" w:rsidP="00803957">
      <w:pPr>
        <w:spacing w:line="276" w:lineRule="auto"/>
        <w:ind w:firstLine="708"/>
        <w:jc w:val="both"/>
        <w:rPr>
          <w:rFonts w:ascii="Tahoma" w:hAnsi="Tahoma" w:cs="Tahoma"/>
          <w:lang w:val="es-ES_tradnl"/>
        </w:rPr>
      </w:pPr>
      <w:r w:rsidRPr="00361E93">
        <w:rPr>
          <w:rFonts w:ascii="Tahoma" w:hAnsi="Tahoma" w:cs="Tahoma"/>
          <w:lang w:val="es-ES_tradnl"/>
        </w:rPr>
        <w:t xml:space="preserve">De conformidad con el artículo 82 del </w:t>
      </w:r>
      <w:proofErr w:type="spellStart"/>
      <w:r w:rsidRPr="00361E93">
        <w:rPr>
          <w:rFonts w:ascii="Tahoma" w:hAnsi="Tahoma" w:cs="Tahoma"/>
          <w:lang w:val="es-ES_tradnl"/>
        </w:rPr>
        <w:t>C.P.T</w:t>
      </w:r>
      <w:proofErr w:type="spellEnd"/>
      <w:r w:rsidR="007C5FFC" w:rsidRPr="00361E93">
        <w:rPr>
          <w:rFonts w:ascii="Tahoma" w:hAnsi="Tahoma" w:cs="Tahoma"/>
          <w:lang w:val="es-ES_tradnl"/>
        </w:rPr>
        <w:t>.</w:t>
      </w:r>
      <w:r w:rsidRPr="00361E93">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361E93">
        <w:rPr>
          <w:rFonts w:ascii="Tahoma" w:hAnsi="Tahoma" w:cs="Tahoma"/>
          <w:lang w:val="es-ES_tradnl"/>
        </w:rPr>
        <w:t xml:space="preserve"> </w:t>
      </w:r>
      <w:r w:rsidRPr="00361E93">
        <w:rPr>
          <w:rFonts w:ascii="Tahoma" w:hAnsi="Tahoma" w:cs="Tahoma"/>
          <w:lang w:val="es-ES_tradnl"/>
        </w:rPr>
        <w:t>Por la parte demandante… Por la parte demandada…</w:t>
      </w:r>
    </w:p>
    <w:p w14:paraId="4E98271A" w14:textId="77777777" w:rsidR="002A5D4D" w:rsidRPr="00361E93" w:rsidRDefault="002A5D4D" w:rsidP="00803957">
      <w:pPr>
        <w:widowControl w:val="0"/>
        <w:autoSpaceDE w:val="0"/>
        <w:autoSpaceDN w:val="0"/>
        <w:adjustRightInd w:val="0"/>
        <w:spacing w:line="276" w:lineRule="auto"/>
        <w:jc w:val="center"/>
        <w:rPr>
          <w:rFonts w:ascii="Tahoma" w:hAnsi="Tahoma" w:cs="Tahoma"/>
          <w:b/>
        </w:rPr>
      </w:pPr>
    </w:p>
    <w:p w14:paraId="15FF6912" w14:textId="77777777" w:rsidR="003A3BBB" w:rsidRPr="00361E93" w:rsidRDefault="003A3BBB" w:rsidP="00803957">
      <w:pPr>
        <w:widowControl w:val="0"/>
        <w:autoSpaceDE w:val="0"/>
        <w:autoSpaceDN w:val="0"/>
        <w:adjustRightInd w:val="0"/>
        <w:spacing w:line="276" w:lineRule="auto"/>
        <w:jc w:val="center"/>
        <w:rPr>
          <w:rFonts w:ascii="Tahoma" w:hAnsi="Tahoma" w:cs="Tahoma"/>
          <w:b/>
        </w:rPr>
      </w:pPr>
      <w:r w:rsidRPr="00361E93">
        <w:rPr>
          <w:rFonts w:ascii="Tahoma" w:hAnsi="Tahoma" w:cs="Tahoma"/>
          <w:b/>
        </w:rPr>
        <w:t>S E N T E N C I A</w:t>
      </w:r>
    </w:p>
    <w:p w14:paraId="026E82C7" w14:textId="77777777" w:rsidR="003A3BBB" w:rsidRPr="00361E93" w:rsidRDefault="003A3BBB" w:rsidP="00803957">
      <w:pPr>
        <w:pStyle w:val="Sansinterligne"/>
        <w:spacing w:line="276" w:lineRule="auto"/>
      </w:pPr>
    </w:p>
    <w:p w14:paraId="649BB859" w14:textId="6F83B328" w:rsidR="005A6E74" w:rsidRPr="00361E93" w:rsidRDefault="00F929A1"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 xml:space="preserve">Como quiera que los </w:t>
      </w:r>
      <w:r w:rsidR="007A472F" w:rsidRPr="00361E93">
        <w:rPr>
          <w:rFonts w:ascii="Tahoma" w:hAnsi="Tahoma" w:cs="Tahoma"/>
        </w:rPr>
        <w:t>ar</w:t>
      </w:r>
      <w:r w:rsidRPr="00361E93">
        <w:rPr>
          <w:rFonts w:ascii="Tahoma" w:hAnsi="Tahoma" w:cs="Tahoma"/>
        </w:rPr>
        <w:t xml:space="preserve">gumentos expuestos en las alegaciones fueron tenidos en cuenta en la discusión del proyecto, procede la Sala </w:t>
      </w:r>
      <w:r w:rsidR="00DC21B9" w:rsidRPr="00361E93">
        <w:rPr>
          <w:rFonts w:ascii="Tahoma" w:hAnsi="Tahoma" w:cs="Tahoma"/>
        </w:rPr>
        <w:t xml:space="preserve">a </w:t>
      </w:r>
      <w:r w:rsidR="003E5EF5" w:rsidRPr="00361E93">
        <w:rPr>
          <w:rFonts w:ascii="Tahoma" w:hAnsi="Tahoma" w:cs="Tahoma"/>
        </w:rPr>
        <w:t>resolver el recurso de apelación propuesto por el apoderado del demandante y a revisar en sede</w:t>
      </w:r>
      <w:r w:rsidR="0062146E" w:rsidRPr="00361E93">
        <w:rPr>
          <w:rFonts w:ascii="Tahoma" w:hAnsi="Tahoma" w:cs="Tahoma"/>
        </w:rPr>
        <w:t xml:space="preserve"> de consulta </w:t>
      </w:r>
      <w:r w:rsidR="00185A35" w:rsidRPr="00361E93">
        <w:rPr>
          <w:rFonts w:ascii="Tahoma" w:hAnsi="Tahoma" w:cs="Tahoma"/>
        </w:rPr>
        <w:t xml:space="preserve">la </w:t>
      </w:r>
      <w:r w:rsidR="00FE2152" w:rsidRPr="00361E93">
        <w:rPr>
          <w:rFonts w:ascii="Tahoma" w:hAnsi="Tahoma" w:cs="Tahoma"/>
        </w:rPr>
        <w:t xml:space="preserve">sentencia emitida por el Juzgado </w:t>
      </w:r>
      <w:r w:rsidR="00C339AB" w:rsidRPr="00361E93">
        <w:rPr>
          <w:rFonts w:ascii="Tahoma" w:hAnsi="Tahoma" w:cs="Tahoma"/>
        </w:rPr>
        <w:t xml:space="preserve">Quinto </w:t>
      </w:r>
      <w:r w:rsidR="00523548" w:rsidRPr="00361E93">
        <w:rPr>
          <w:rFonts w:ascii="Tahoma" w:hAnsi="Tahoma" w:cs="Tahoma"/>
        </w:rPr>
        <w:t xml:space="preserve">Laboral </w:t>
      </w:r>
      <w:r w:rsidR="00A15DB2" w:rsidRPr="00361E93">
        <w:rPr>
          <w:rFonts w:ascii="Tahoma" w:hAnsi="Tahoma" w:cs="Tahoma"/>
        </w:rPr>
        <w:t xml:space="preserve">del Circuito de Pereira el </w:t>
      </w:r>
      <w:r w:rsidR="00C339AB" w:rsidRPr="00361E93">
        <w:rPr>
          <w:rFonts w:ascii="Tahoma" w:hAnsi="Tahoma" w:cs="Tahoma"/>
        </w:rPr>
        <w:t xml:space="preserve">9 de diciembre </w:t>
      </w:r>
      <w:r w:rsidR="00E0771B" w:rsidRPr="00361E93">
        <w:rPr>
          <w:rFonts w:ascii="Tahoma" w:hAnsi="Tahoma" w:cs="Tahoma"/>
        </w:rPr>
        <w:t>de 2016</w:t>
      </w:r>
      <w:r w:rsidR="00A15DB2" w:rsidRPr="00361E93">
        <w:rPr>
          <w:rFonts w:ascii="Tahoma" w:hAnsi="Tahoma" w:cs="Tahoma"/>
        </w:rPr>
        <w:t>,</w:t>
      </w:r>
      <w:r w:rsidR="00DC21B9" w:rsidRPr="00361E93">
        <w:rPr>
          <w:rFonts w:ascii="Tahoma" w:hAnsi="Tahoma" w:cs="Tahoma"/>
        </w:rPr>
        <w:t xml:space="preserve"> </w:t>
      </w:r>
      <w:r w:rsidR="00E61862" w:rsidRPr="00361E93">
        <w:rPr>
          <w:rFonts w:ascii="Tahoma" w:hAnsi="Tahoma" w:cs="Tahoma"/>
        </w:rPr>
        <w:t>dentro del proceso ordinario laboral reseñado con anterioridad</w:t>
      </w:r>
      <w:r w:rsidR="009135A3" w:rsidRPr="00361E93">
        <w:rPr>
          <w:rFonts w:ascii="Tahoma" w:hAnsi="Tahoma" w:cs="Tahoma"/>
        </w:rPr>
        <w:t xml:space="preserve">, </w:t>
      </w:r>
      <w:r w:rsidR="00CF36EC" w:rsidRPr="00361E93">
        <w:rPr>
          <w:rFonts w:ascii="Tahoma" w:hAnsi="Tahoma" w:cs="Tahoma"/>
        </w:rPr>
        <w:t>el</w:t>
      </w:r>
      <w:r w:rsidR="009135A3" w:rsidRPr="00361E93">
        <w:rPr>
          <w:rFonts w:ascii="Tahoma" w:hAnsi="Tahoma" w:cs="Tahoma"/>
        </w:rPr>
        <w:t xml:space="preserve"> cual fuera des</w:t>
      </w:r>
      <w:r w:rsidR="003E5EF5" w:rsidRPr="00361E93">
        <w:rPr>
          <w:rFonts w:ascii="Tahoma" w:hAnsi="Tahoma" w:cs="Tahoma"/>
        </w:rPr>
        <w:t xml:space="preserve">favorable para los intereses del </w:t>
      </w:r>
      <w:proofErr w:type="spellStart"/>
      <w:r w:rsidR="003E5EF5" w:rsidRPr="00361E93">
        <w:rPr>
          <w:rFonts w:ascii="Tahoma" w:hAnsi="Tahoma" w:cs="Tahoma"/>
        </w:rPr>
        <w:t>Colpensiones</w:t>
      </w:r>
      <w:proofErr w:type="spellEnd"/>
      <w:r w:rsidR="003E5EF5" w:rsidRPr="00361E93">
        <w:rPr>
          <w:rFonts w:ascii="Tahoma" w:hAnsi="Tahoma" w:cs="Tahoma"/>
        </w:rPr>
        <w:t>.</w:t>
      </w:r>
    </w:p>
    <w:p w14:paraId="1872B361" w14:textId="103D7F16" w:rsidR="003A3BBB" w:rsidRPr="00361E93" w:rsidRDefault="003A3BBB" w:rsidP="00803957">
      <w:pPr>
        <w:widowControl w:val="0"/>
        <w:autoSpaceDE w:val="0"/>
        <w:autoSpaceDN w:val="0"/>
        <w:adjustRightInd w:val="0"/>
        <w:spacing w:line="276" w:lineRule="auto"/>
        <w:jc w:val="center"/>
        <w:rPr>
          <w:rFonts w:ascii="Tahoma" w:hAnsi="Tahoma" w:cs="Tahoma"/>
          <w:b/>
        </w:rPr>
      </w:pPr>
      <w:r w:rsidRPr="00361E93">
        <w:rPr>
          <w:rFonts w:ascii="Tahoma" w:hAnsi="Tahoma" w:cs="Tahoma"/>
          <w:b/>
        </w:rPr>
        <w:lastRenderedPageBreak/>
        <w:t>Problema</w:t>
      </w:r>
      <w:r w:rsidR="00803957" w:rsidRPr="00361E93">
        <w:rPr>
          <w:rFonts w:ascii="Tahoma" w:hAnsi="Tahoma" w:cs="Tahoma"/>
          <w:b/>
        </w:rPr>
        <w:t xml:space="preserve">s </w:t>
      </w:r>
      <w:r w:rsidRPr="00361E93">
        <w:rPr>
          <w:rFonts w:ascii="Tahoma" w:hAnsi="Tahoma" w:cs="Tahoma"/>
          <w:b/>
        </w:rPr>
        <w:t>jurídico</w:t>
      </w:r>
      <w:r w:rsidR="00803957" w:rsidRPr="00361E93">
        <w:rPr>
          <w:rFonts w:ascii="Tahoma" w:hAnsi="Tahoma" w:cs="Tahoma"/>
          <w:b/>
        </w:rPr>
        <w:t>s</w:t>
      </w:r>
      <w:r w:rsidRPr="00361E93">
        <w:rPr>
          <w:rFonts w:ascii="Tahoma" w:hAnsi="Tahoma" w:cs="Tahoma"/>
          <w:b/>
        </w:rPr>
        <w:t xml:space="preserve"> por resolver</w:t>
      </w:r>
    </w:p>
    <w:p w14:paraId="035856AD" w14:textId="77777777" w:rsidR="0096160B" w:rsidRPr="00361E93" w:rsidRDefault="0096160B" w:rsidP="002A5D4D">
      <w:pPr>
        <w:widowControl w:val="0"/>
        <w:autoSpaceDE w:val="0"/>
        <w:autoSpaceDN w:val="0"/>
        <w:adjustRightInd w:val="0"/>
        <w:jc w:val="center"/>
        <w:rPr>
          <w:rFonts w:ascii="Tahoma" w:hAnsi="Tahoma" w:cs="Tahoma"/>
          <w:b/>
        </w:rPr>
      </w:pPr>
    </w:p>
    <w:p w14:paraId="3777947E" w14:textId="263ED42A" w:rsidR="00185CE0" w:rsidRPr="00361E93" w:rsidRDefault="005646D8" w:rsidP="00803957">
      <w:pPr>
        <w:spacing w:line="276" w:lineRule="auto"/>
        <w:ind w:firstLine="708"/>
        <w:jc w:val="both"/>
        <w:rPr>
          <w:rFonts w:ascii="Tahoma" w:hAnsi="Tahoma" w:cs="Tahoma"/>
        </w:rPr>
      </w:pPr>
      <w:r w:rsidRPr="00361E93">
        <w:rPr>
          <w:rFonts w:ascii="Tahoma" w:hAnsi="Tahoma" w:cs="Tahoma"/>
        </w:rPr>
        <w:t xml:space="preserve">De acuerdo a los argumentos expuestos en la sentencia de primera instancia </w:t>
      </w:r>
      <w:r w:rsidR="00912EF3" w:rsidRPr="00361E93">
        <w:rPr>
          <w:rFonts w:ascii="Tahoma" w:hAnsi="Tahoma" w:cs="Tahoma"/>
        </w:rPr>
        <w:t xml:space="preserve">y a los fundamentos de la apelación </w:t>
      </w:r>
      <w:r w:rsidRPr="00361E93">
        <w:rPr>
          <w:rFonts w:ascii="Tahoma" w:hAnsi="Tahoma" w:cs="Tahoma"/>
        </w:rPr>
        <w:t>le corresponde a la Sala determinar</w:t>
      </w:r>
      <w:r w:rsidR="00B558DE" w:rsidRPr="00361E93">
        <w:rPr>
          <w:rFonts w:ascii="Tahoma" w:hAnsi="Tahoma" w:cs="Tahoma"/>
        </w:rPr>
        <w:t>: i) a partir de qué momento le asiste derecho al demandante a disfrutar de su pensión de vejez; ii) si le asiste derecho al reconocimiento de intereses moratorios y, en caso afirmativo, a partir de cuándo y, iii) si se probó que su cónyuge</w:t>
      </w:r>
      <w:r w:rsidR="00803957" w:rsidRPr="00361E93">
        <w:rPr>
          <w:rFonts w:ascii="Tahoma" w:hAnsi="Tahoma" w:cs="Tahoma"/>
        </w:rPr>
        <w:t xml:space="preserve"> depende económicamente de él.</w:t>
      </w:r>
    </w:p>
    <w:p w14:paraId="1EB397D9" w14:textId="77777777" w:rsidR="005646D8" w:rsidRPr="00361E93" w:rsidRDefault="005646D8" w:rsidP="00803957">
      <w:pPr>
        <w:spacing w:line="276" w:lineRule="auto"/>
        <w:ind w:firstLine="708"/>
        <w:jc w:val="both"/>
        <w:rPr>
          <w:rFonts w:ascii="Tahoma" w:hAnsi="Tahoma" w:cs="Tahoma"/>
        </w:rPr>
      </w:pPr>
    </w:p>
    <w:p w14:paraId="343F78E5" w14:textId="77777777" w:rsidR="003A3BBB" w:rsidRPr="00361E93" w:rsidRDefault="003A3BBB" w:rsidP="0080395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361E93">
        <w:rPr>
          <w:rFonts w:ascii="Tahoma" w:hAnsi="Tahoma" w:cs="Tahoma"/>
          <w:b/>
        </w:rPr>
        <w:t>La demanda y su contestación</w:t>
      </w:r>
    </w:p>
    <w:p w14:paraId="020DC9A1" w14:textId="77777777" w:rsidR="00414B84" w:rsidRPr="00361E93" w:rsidRDefault="00414B84" w:rsidP="00803957">
      <w:pPr>
        <w:widowControl w:val="0"/>
        <w:tabs>
          <w:tab w:val="left" w:pos="374"/>
        </w:tabs>
        <w:autoSpaceDE w:val="0"/>
        <w:autoSpaceDN w:val="0"/>
        <w:adjustRightInd w:val="0"/>
        <w:spacing w:line="276" w:lineRule="auto"/>
        <w:jc w:val="center"/>
        <w:rPr>
          <w:rFonts w:ascii="Tahoma" w:hAnsi="Tahoma" w:cs="Tahoma"/>
          <w:b/>
        </w:rPr>
      </w:pPr>
    </w:p>
    <w:p w14:paraId="4C1653AD" w14:textId="6571E0EA" w:rsidR="00B85870" w:rsidRPr="00361E93" w:rsidRDefault="00B7749D"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 xml:space="preserve">Solicita </w:t>
      </w:r>
      <w:r w:rsidR="00023831" w:rsidRPr="00361E93">
        <w:rPr>
          <w:rFonts w:ascii="Tahoma" w:hAnsi="Tahoma" w:cs="Tahoma"/>
        </w:rPr>
        <w:t>el</w:t>
      </w:r>
      <w:r w:rsidRPr="00361E93">
        <w:rPr>
          <w:rFonts w:ascii="Tahoma" w:hAnsi="Tahoma" w:cs="Tahoma"/>
        </w:rPr>
        <w:t xml:space="preserve"> demandante </w:t>
      </w:r>
      <w:r w:rsidR="00AE7E51" w:rsidRPr="00361E93">
        <w:rPr>
          <w:rFonts w:ascii="Tahoma" w:hAnsi="Tahoma" w:cs="Tahoma"/>
        </w:rPr>
        <w:t xml:space="preserve">que se </w:t>
      </w:r>
      <w:r w:rsidRPr="00361E93">
        <w:rPr>
          <w:rFonts w:ascii="Tahoma" w:hAnsi="Tahoma" w:cs="Tahoma"/>
        </w:rPr>
        <w:t xml:space="preserve">condene a </w:t>
      </w:r>
      <w:proofErr w:type="spellStart"/>
      <w:r w:rsidRPr="00361E93">
        <w:rPr>
          <w:rFonts w:ascii="Tahoma" w:hAnsi="Tahoma" w:cs="Tahoma"/>
        </w:rPr>
        <w:t>Colpensiones</w:t>
      </w:r>
      <w:proofErr w:type="spellEnd"/>
      <w:r w:rsidRPr="00361E93">
        <w:rPr>
          <w:rFonts w:ascii="Tahoma" w:hAnsi="Tahoma" w:cs="Tahoma"/>
        </w:rPr>
        <w:t xml:space="preserve">, previa declaración del derecho, a </w:t>
      </w:r>
      <w:r w:rsidR="0032074E" w:rsidRPr="00361E93">
        <w:rPr>
          <w:rFonts w:ascii="Tahoma" w:hAnsi="Tahoma" w:cs="Tahoma"/>
        </w:rPr>
        <w:t xml:space="preserve">que le reconozca </w:t>
      </w:r>
      <w:r w:rsidR="00B85870" w:rsidRPr="00361E93">
        <w:rPr>
          <w:rFonts w:ascii="Tahoma" w:hAnsi="Tahoma" w:cs="Tahoma"/>
        </w:rPr>
        <w:t>y pague la pensión de vejez consagrada en el Acuerdo 049 de 1990 a partir del 18 de diciembre de 2011</w:t>
      </w:r>
      <w:r w:rsidR="00023831" w:rsidRPr="00361E93">
        <w:rPr>
          <w:rFonts w:ascii="Tahoma" w:hAnsi="Tahoma" w:cs="Tahoma"/>
        </w:rPr>
        <w:t xml:space="preserve">, con 14 mesadas anuales y en cuantía de $609.051; más los intereses moratorios; los incrementos pensionales por tener a cargo a su esposa; las </w:t>
      </w:r>
      <w:r w:rsidR="004002F2" w:rsidRPr="00361E93">
        <w:rPr>
          <w:rFonts w:ascii="Tahoma" w:hAnsi="Tahoma" w:cs="Tahoma"/>
        </w:rPr>
        <w:t>costas</w:t>
      </w:r>
      <w:r w:rsidR="00023831" w:rsidRPr="00361E93">
        <w:rPr>
          <w:rFonts w:ascii="Tahoma" w:hAnsi="Tahoma" w:cs="Tahoma"/>
        </w:rPr>
        <w:t xml:space="preserve"> procesales y lo que resulte probado en virtud de las facultades extra y ultra </w:t>
      </w:r>
      <w:proofErr w:type="spellStart"/>
      <w:r w:rsidR="00023831" w:rsidRPr="00361E93">
        <w:rPr>
          <w:rFonts w:ascii="Tahoma" w:hAnsi="Tahoma" w:cs="Tahoma"/>
        </w:rPr>
        <w:t>petita</w:t>
      </w:r>
      <w:proofErr w:type="spellEnd"/>
      <w:r w:rsidR="00023831" w:rsidRPr="00361E93">
        <w:rPr>
          <w:rFonts w:ascii="Tahoma" w:hAnsi="Tahoma" w:cs="Tahoma"/>
        </w:rPr>
        <w:t>.</w:t>
      </w:r>
    </w:p>
    <w:p w14:paraId="6038818E" w14:textId="77777777" w:rsidR="00B85870" w:rsidRPr="00361E93" w:rsidRDefault="00B85870" w:rsidP="00803957">
      <w:pPr>
        <w:widowControl w:val="0"/>
        <w:autoSpaceDE w:val="0"/>
        <w:autoSpaceDN w:val="0"/>
        <w:adjustRightInd w:val="0"/>
        <w:spacing w:line="276" w:lineRule="auto"/>
        <w:ind w:firstLine="708"/>
        <w:jc w:val="both"/>
        <w:rPr>
          <w:rFonts w:ascii="Tahoma" w:hAnsi="Tahoma" w:cs="Tahoma"/>
        </w:rPr>
      </w:pPr>
    </w:p>
    <w:p w14:paraId="430879B0" w14:textId="77777777" w:rsidR="0028310A" w:rsidRPr="00361E93" w:rsidRDefault="00F93646"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 xml:space="preserve">Para fundar dichas pretensiones manifiesta que </w:t>
      </w:r>
      <w:r w:rsidR="004002F2" w:rsidRPr="00361E93">
        <w:rPr>
          <w:rFonts w:ascii="Tahoma" w:hAnsi="Tahoma" w:cs="Tahoma"/>
        </w:rPr>
        <w:t xml:space="preserve">nació el 18 de diciembre de 1951 y que el 21 de febrero de </w:t>
      </w:r>
      <w:r w:rsidR="003070A1" w:rsidRPr="00361E93">
        <w:rPr>
          <w:rFonts w:ascii="Tahoma" w:hAnsi="Tahoma" w:cs="Tahoma"/>
        </w:rPr>
        <w:t>2012</w:t>
      </w:r>
      <w:r w:rsidR="008E23B0" w:rsidRPr="00361E93">
        <w:rPr>
          <w:rFonts w:ascii="Tahoma" w:hAnsi="Tahoma" w:cs="Tahoma"/>
        </w:rPr>
        <w:t xml:space="preserve"> solicitó por primera vez la pensión de vejez, la cual le fue reconocida a través de la Resolución </w:t>
      </w:r>
      <w:r w:rsidR="00B70A43" w:rsidRPr="00361E93">
        <w:rPr>
          <w:rFonts w:ascii="Tahoma" w:hAnsi="Tahoma" w:cs="Tahoma"/>
        </w:rPr>
        <w:t>090552 de 2013, a partir del 18 de diciembre de 2011; no obstante, no se le reconoció retroactivo alguno</w:t>
      </w:r>
      <w:r w:rsidR="0028310A" w:rsidRPr="00361E93">
        <w:rPr>
          <w:rFonts w:ascii="Tahoma" w:hAnsi="Tahoma" w:cs="Tahoma"/>
        </w:rPr>
        <w:t>.</w:t>
      </w:r>
    </w:p>
    <w:p w14:paraId="763B0A2F" w14:textId="77777777" w:rsidR="0028310A" w:rsidRPr="00361E93" w:rsidRDefault="0028310A" w:rsidP="00803957">
      <w:pPr>
        <w:widowControl w:val="0"/>
        <w:autoSpaceDE w:val="0"/>
        <w:autoSpaceDN w:val="0"/>
        <w:adjustRightInd w:val="0"/>
        <w:spacing w:line="276" w:lineRule="auto"/>
        <w:ind w:firstLine="708"/>
        <w:jc w:val="both"/>
        <w:rPr>
          <w:rFonts w:ascii="Tahoma" w:hAnsi="Tahoma" w:cs="Tahoma"/>
        </w:rPr>
      </w:pPr>
    </w:p>
    <w:p w14:paraId="0F1F194E" w14:textId="2292E52F" w:rsidR="004002F2" w:rsidRPr="00361E93" w:rsidRDefault="0028310A"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 xml:space="preserve">Agrega que </w:t>
      </w:r>
      <w:r w:rsidR="00B70A43" w:rsidRPr="00361E93">
        <w:rPr>
          <w:rFonts w:ascii="Tahoma" w:hAnsi="Tahoma" w:cs="Tahoma"/>
        </w:rPr>
        <w:t xml:space="preserve">interpuso recurso de reposición y </w:t>
      </w:r>
      <w:r w:rsidRPr="00361E93">
        <w:rPr>
          <w:rFonts w:ascii="Tahoma" w:hAnsi="Tahoma" w:cs="Tahoma"/>
        </w:rPr>
        <w:t xml:space="preserve">en subsidio </w:t>
      </w:r>
      <w:r w:rsidR="00B70A43" w:rsidRPr="00361E93">
        <w:rPr>
          <w:rFonts w:ascii="Tahoma" w:hAnsi="Tahoma" w:cs="Tahoma"/>
        </w:rPr>
        <w:t>el de apelación</w:t>
      </w:r>
      <w:r w:rsidRPr="00361E93">
        <w:rPr>
          <w:rFonts w:ascii="Tahoma" w:hAnsi="Tahoma" w:cs="Tahoma"/>
        </w:rPr>
        <w:t xml:space="preserve"> en contra del aludido acto </w:t>
      </w:r>
      <w:r w:rsidR="004163D5" w:rsidRPr="00361E93">
        <w:rPr>
          <w:rFonts w:ascii="Tahoma" w:hAnsi="Tahoma" w:cs="Tahoma"/>
        </w:rPr>
        <w:t xml:space="preserve">a efectos de que </w:t>
      </w:r>
      <w:proofErr w:type="spellStart"/>
      <w:r w:rsidR="004163D5" w:rsidRPr="00361E93">
        <w:rPr>
          <w:rFonts w:ascii="Tahoma" w:hAnsi="Tahoma" w:cs="Tahoma"/>
        </w:rPr>
        <w:t>reliquidara</w:t>
      </w:r>
      <w:proofErr w:type="spellEnd"/>
      <w:r w:rsidR="004163D5" w:rsidRPr="00361E93">
        <w:rPr>
          <w:rFonts w:ascii="Tahoma" w:hAnsi="Tahoma" w:cs="Tahoma"/>
        </w:rPr>
        <w:t xml:space="preserve"> su prestación, </w:t>
      </w:r>
      <w:r w:rsidR="00AA00F5" w:rsidRPr="00361E93">
        <w:rPr>
          <w:rFonts w:ascii="Tahoma" w:hAnsi="Tahoma" w:cs="Tahoma"/>
        </w:rPr>
        <w:t xml:space="preserve">se le cancelara </w:t>
      </w:r>
      <w:r w:rsidR="004163D5" w:rsidRPr="00361E93">
        <w:rPr>
          <w:rFonts w:ascii="Tahoma" w:hAnsi="Tahoma" w:cs="Tahoma"/>
        </w:rPr>
        <w:t xml:space="preserve">el retroactivo, </w:t>
      </w:r>
      <w:r w:rsidR="00D35DC7" w:rsidRPr="00361E93">
        <w:rPr>
          <w:rFonts w:ascii="Tahoma" w:hAnsi="Tahoma" w:cs="Tahoma"/>
        </w:rPr>
        <w:t>los incrementos por personas a cargo y la indexación de los incrementos, sin que a la fecha de presentación de la demanda hubiera obtenido respuesta por parte de la demandada.</w:t>
      </w:r>
    </w:p>
    <w:p w14:paraId="12EA8E8C" w14:textId="77777777" w:rsidR="00D35DC7" w:rsidRPr="00361E93" w:rsidRDefault="00D35DC7" w:rsidP="00803957">
      <w:pPr>
        <w:widowControl w:val="0"/>
        <w:autoSpaceDE w:val="0"/>
        <w:autoSpaceDN w:val="0"/>
        <w:adjustRightInd w:val="0"/>
        <w:spacing w:line="276" w:lineRule="auto"/>
        <w:ind w:firstLine="708"/>
        <w:jc w:val="both"/>
        <w:rPr>
          <w:rFonts w:ascii="Tahoma" w:hAnsi="Tahoma" w:cs="Tahoma"/>
        </w:rPr>
      </w:pPr>
    </w:p>
    <w:p w14:paraId="4B6B3B1E" w14:textId="026FA620" w:rsidR="00D35DC7" w:rsidRPr="00361E93" w:rsidRDefault="00D35DC7"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 xml:space="preserve">Refiere que cotizó más de 1250 semanas, las cuales se deben tener en cuenta siempre y cuando le sea más favorable; que </w:t>
      </w:r>
      <w:proofErr w:type="spellStart"/>
      <w:r w:rsidRPr="00361E93">
        <w:rPr>
          <w:rFonts w:ascii="Tahoma" w:hAnsi="Tahoma" w:cs="Tahoma"/>
        </w:rPr>
        <w:t>Colpensiones</w:t>
      </w:r>
      <w:proofErr w:type="spellEnd"/>
      <w:r w:rsidRPr="00361E93">
        <w:rPr>
          <w:rFonts w:ascii="Tahoma" w:hAnsi="Tahoma" w:cs="Tahoma"/>
        </w:rPr>
        <w:t xml:space="preserve"> demoró más de 4 meses para dar una respuesta de fondo y</w:t>
      </w:r>
      <w:r w:rsidR="00461CAB" w:rsidRPr="00361E93">
        <w:rPr>
          <w:rFonts w:ascii="Tahoma" w:hAnsi="Tahoma" w:cs="Tahoma"/>
        </w:rPr>
        <w:t xml:space="preserve">, por último, </w:t>
      </w:r>
      <w:r w:rsidRPr="00361E93">
        <w:rPr>
          <w:rFonts w:ascii="Tahoma" w:hAnsi="Tahoma" w:cs="Tahoma"/>
        </w:rPr>
        <w:t xml:space="preserve">que el 14 de diciembre de 1993 contrajo nupcias con la señora Margarita Rojas, </w:t>
      </w:r>
      <w:r w:rsidR="00386DBF" w:rsidRPr="00361E93">
        <w:rPr>
          <w:rFonts w:ascii="Tahoma" w:hAnsi="Tahoma" w:cs="Tahoma"/>
        </w:rPr>
        <w:t xml:space="preserve">con quien </w:t>
      </w:r>
      <w:r w:rsidRPr="00361E93">
        <w:rPr>
          <w:rFonts w:ascii="Tahoma" w:hAnsi="Tahoma" w:cs="Tahoma"/>
        </w:rPr>
        <w:t>conviv</w:t>
      </w:r>
      <w:r w:rsidR="00386DBF" w:rsidRPr="00361E93">
        <w:rPr>
          <w:rFonts w:ascii="Tahoma" w:hAnsi="Tahoma" w:cs="Tahoma"/>
        </w:rPr>
        <w:t>e desde ese momento h</w:t>
      </w:r>
      <w:r w:rsidRPr="00361E93">
        <w:rPr>
          <w:rFonts w:ascii="Tahoma" w:hAnsi="Tahoma" w:cs="Tahoma"/>
        </w:rPr>
        <w:t>asta la fecha</w:t>
      </w:r>
      <w:r w:rsidR="00386DBF" w:rsidRPr="00361E93">
        <w:rPr>
          <w:rFonts w:ascii="Tahoma" w:hAnsi="Tahoma" w:cs="Tahoma"/>
        </w:rPr>
        <w:t xml:space="preserve"> y quien depende económicamente de él.</w:t>
      </w:r>
    </w:p>
    <w:p w14:paraId="0BED4882" w14:textId="77777777" w:rsidR="004002F2" w:rsidRPr="00361E93" w:rsidRDefault="004002F2" w:rsidP="00803957">
      <w:pPr>
        <w:widowControl w:val="0"/>
        <w:autoSpaceDE w:val="0"/>
        <w:autoSpaceDN w:val="0"/>
        <w:adjustRightInd w:val="0"/>
        <w:spacing w:line="276" w:lineRule="auto"/>
        <w:ind w:firstLine="708"/>
        <w:jc w:val="both"/>
        <w:rPr>
          <w:rFonts w:ascii="Tahoma" w:hAnsi="Tahoma" w:cs="Tahoma"/>
        </w:rPr>
      </w:pPr>
    </w:p>
    <w:p w14:paraId="7CDE5231" w14:textId="3C635C63" w:rsidR="00674986" w:rsidRPr="00361E93" w:rsidRDefault="00AE7E51" w:rsidP="00803957">
      <w:pPr>
        <w:widowControl w:val="0"/>
        <w:autoSpaceDE w:val="0"/>
        <w:autoSpaceDN w:val="0"/>
        <w:adjustRightInd w:val="0"/>
        <w:spacing w:line="276" w:lineRule="auto"/>
        <w:ind w:firstLine="708"/>
        <w:jc w:val="both"/>
        <w:rPr>
          <w:rFonts w:ascii="Tahoma" w:hAnsi="Tahoma" w:cs="Tahoma"/>
        </w:rPr>
      </w:pPr>
      <w:proofErr w:type="spellStart"/>
      <w:r w:rsidRPr="00361E93">
        <w:rPr>
          <w:rFonts w:ascii="Tahoma" w:hAnsi="Tahoma" w:cs="Tahoma"/>
        </w:rPr>
        <w:t>Colpensiones</w:t>
      </w:r>
      <w:proofErr w:type="spellEnd"/>
      <w:r w:rsidRPr="00361E93">
        <w:rPr>
          <w:rFonts w:ascii="Tahoma" w:hAnsi="Tahoma" w:cs="Tahoma"/>
        </w:rPr>
        <w:t xml:space="preserve"> </w:t>
      </w:r>
      <w:r w:rsidR="005E6B1E" w:rsidRPr="00361E93">
        <w:rPr>
          <w:rFonts w:ascii="Tahoma" w:hAnsi="Tahoma" w:cs="Tahoma"/>
        </w:rPr>
        <w:t xml:space="preserve">aceptó </w:t>
      </w:r>
      <w:r w:rsidR="00986821" w:rsidRPr="00361E93">
        <w:rPr>
          <w:rFonts w:ascii="Tahoma" w:hAnsi="Tahoma" w:cs="Tahoma"/>
        </w:rPr>
        <w:t>los hechos de la demanda</w:t>
      </w:r>
      <w:r w:rsidR="00674986" w:rsidRPr="00361E93">
        <w:rPr>
          <w:rFonts w:ascii="Tahoma" w:hAnsi="Tahoma" w:cs="Tahoma"/>
        </w:rPr>
        <w:t>, aclarando que el actor presentó la solicitud con todos los documentos necesarios en diciembre de 2012</w:t>
      </w:r>
      <w:r w:rsidR="009F3693" w:rsidRPr="00361E93">
        <w:rPr>
          <w:rFonts w:ascii="Tahoma" w:hAnsi="Tahoma" w:cs="Tahoma"/>
        </w:rPr>
        <w:t>; que tuvo en cuenta las más de 1250 semanas cotizadas para la liquidación de la prestación y, por último, indicó que no le constaban los hechos relacionados con el matrimonio y la convivencia del demandante con la señora Margarita Rojas</w:t>
      </w:r>
      <w:r w:rsidR="00746FC2" w:rsidRPr="00361E93">
        <w:rPr>
          <w:rFonts w:ascii="Tahoma" w:hAnsi="Tahoma" w:cs="Tahoma"/>
        </w:rPr>
        <w:t>, ni la dependencia económica de ella hacía él</w:t>
      </w:r>
      <w:r w:rsidR="009F3693" w:rsidRPr="00361E93">
        <w:rPr>
          <w:rFonts w:ascii="Tahoma" w:hAnsi="Tahoma" w:cs="Tahoma"/>
        </w:rPr>
        <w:t>.</w:t>
      </w:r>
    </w:p>
    <w:p w14:paraId="51C4703F" w14:textId="77777777" w:rsidR="00674986" w:rsidRPr="00361E93" w:rsidRDefault="00674986" w:rsidP="00803957">
      <w:pPr>
        <w:widowControl w:val="0"/>
        <w:autoSpaceDE w:val="0"/>
        <w:autoSpaceDN w:val="0"/>
        <w:adjustRightInd w:val="0"/>
        <w:spacing w:line="276" w:lineRule="auto"/>
        <w:ind w:firstLine="708"/>
        <w:jc w:val="both"/>
        <w:rPr>
          <w:rFonts w:ascii="Tahoma" w:hAnsi="Tahoma" w:cs="Tahoma"/>
        </w:rPr>
      </w:pPr>
    </w:p>
    <w:p w14:paraId="1FA65AFE" w14:textId="499AB64E" w:rsidR="006C16F0" w:rsidRPr="00361E93" w:rsidRDefault="006C16F0" w:rsidP="00803957">
      <w:pPr>
        <w:widowControl w:val="0"/>
        <w:autoSpaceDE w:val="0"/>
        <w:autoSpaceDN w:val="0"/>
        <w:adjustRightInd w:val="0"/>
        <w:spacing w:line="276" w:lineRule="auto"/>
        <w:ind w:firstLine="708"/>
        <w:jc w:val="both"/>
        <w:rPr>
          <w:rFonts w:ascii="Tahoma" w:hAnsi="Tahoma" w:cs="Tahoma"/>
        </w:rPr>
      </w:pPr>
      <w:r w:rsidRPr="00361E93">
        <w:rPr>
          <w:rFonts w:ascii="Tahoma" w:hAnsi="Tahoma" w:cs="Tahoma"/>
        </w:rPr>
        <w:t>Seguidamente se opuso a la totalidad de las pretensiones de la demanda y propuso las excepciones de mérito que denominó “</w:t>
      </w:r>
      <w:r w:rsidR="009F3693" w:rsidRPr="00361E93">
        <w:rPr>
          <w:rFonts w:ascii="Tahoma" w:hAnsi="Tahoma" w:cs="Tahoma"/>
        </w:rPr>
        <w:t>Inexistencia de la obligación”; “Compensación” y “Prescripción”.</w:t>
      </w:r>
    </w:p>
    <w:p w14:paraId="5B639579" w14:textId="77777777" w:rsidR="002C2886" w:rsidRPr="00361E93" w:rsidRDefault="002C2886" w:rsidP="00803957">
      <w:pPr>
        <w:widowControl w:val="0"/>
        <w:autoSpaceDE w:val="0"/>
        <w:autoSpaceDN w:val="0"/>
        <w:adjustRightInd w:val="0"/>
        <w:spacing w:line="276" w:lineRule="auto"/>
        <w:ind w:firstLine="708"/>
        <w:jc w:val="both"/>
        <w:rPr>
          <w:rFonts w:ascii="Tahoma" w:hAnsi="Tahoma" w:cs="Tahoma"/>
        </w:rPr>
      </w:pPr>
    </w:p>
    <w:p w14:paraId="523C640C" w14:textId="77777777" w:rsidR="002A5D4D" w:rsidRPr="00361E93" w:rsidRDefault="002A5D4D" w:rsidP="00803957">
      <w:pPr>
        <w:widowControl w:val="0"/>
        <w:autoSpaceDE w:val="0"/>
        <w:autoSpaceDN w:val="0"/>
        <w:adjustRightInd w:val="0"/>
        <w:spacing w:line="276" w:lineRule="auto"/>
        <w:ind w:firstLine="708"/>
        <w:jc w:val="both"/>
        <w:rPr>
          <w:rFonts w:ascii="Tahoma" w:hAnsi="Tahoma" w:cs="Tahoma"/>
        </w:rPr>
      </w:pPr>
    </w:p>
    <w:p w14:paraId="71D71133" w14:textId="77777777" w:rsidR="002A5D4D" w:rsidRPr="00361E93" w:rsidRDefault="002A5D4D" w:rsidP="00803957">
      <w:pPr>
        <w:widowControl w:val="0"/>
        <w:autoSpaceDE w:val="0"/>
        <w:autoSpaceDN w:val="0"/>
        <w:adjustRightInd w:val="0"/>
        <w:spacing w:line="276" w:lineRule="auto"/>
        <w:ind w:firstLine="708"/>
        <w:jc w:val="both"/>
        <w:rPr>
          <w:rFonts w:ascii="Tahoma" w:hAnsi="Tahoma" w:cs="Tahoma"/>
        </w:rPr>
      </w:pPr>
    </w:p>
    <w:p w14:paraId="746F561D" w14:textId="77777777" w:rsidR="001E7CD8" w:rsidRPr="00361E93" w:rsidRDefault="001E7CD8" w:rsidP="0080395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rPr>
      </w:pPr>
      <w:r w:rsidRPr="00361E93">
        <w:rPr>
          <w:rFonts w:ascii="Tahoma" w:hAnsi="Tahoma" w:cs="Tahoma"/>
          <w:b/>
        </w:rPr>
        <w:lastRenderedPageBreak/>
        <w:t>La sentencia de primera instancia</w:t>
      </w:r>
    </w:p>
    <w:p w14:paraId="6E478D12" w14:textId="77777777" w:rsidR="001E7CD8" w:rsidRPr="00361E93" w:rsidRDefault="001E7CD8" w:rsidP="00803957">
      <w:pPr>
        <w:widowControl w:val="0"/>
        <w:autoSpaceDE w:val="0"/>
        <w:autoSpaceDN w:val="0"/>
        <w:adjustRightInd w:val="0"/>
        <w:jc w:val="center"/>
        <w:rPr>
          <w:rFonts w:ascii="Tahoma" w:hAnsi="Tahoma" w:cs="Tahoma"/>
          <w:b/>
        </w:rPr>
      </w:pPr>
    </w:p>
    <w:p w14:paraId="3DDCAB81" w14:textId="502ABEBB" w:rsidR="00FD74DF" w:rsidRPr="00361E93" w:rsidRDefault="001E7CD8" w:rsidP="00803957">
      <w:pPr>
        <w:tabs>
          <w:tab w:val="left" w:pos="748"/>
        </w:tabs>
        <w:spacing w:line="276" w:lineRule="auto"/>
        <w:jc w:val="both"/>
        <w:rPr>
          <w:rFonts w:ascii="Tahoma" w:hAnsi="Tahoma" w:cs="Tahoma"/>
        </w:rPr>
      </w:pPr>
      <w:r w:rsidRPr="00361E93">
        <w:rPr>
          <w:rFonts w:ascii="Tahoma" w:hAnsi="Tahoma" w:cs="Tahoma"/>
        </w:rPr>
        <w:tab/>
      </w:r>
      <w:r w:rsidR="00AE7E51" w:rsidRPr="00361E93">
        <w:rPr>
          <w:rFonts w:ascii="Tahoma" w:hAnsi="Tahoma" w:cs="Tahoma"/>
        </w:rPr>
        <w:t xml:space="preserve">La Jueza de conocimiento </w:t>
      </w:r>
      <w:r w:rsidR="00AB614A" w:rsidRPr="00361E93">
        <w:rPr>
          <w:rFonts w:ascii="Tahoma" w:hAnsi="Tahoma" w:cs="Tahoma"/>
        </w:rPr>
        <w:t xml:space="preserve">declaró parcialmente probada la excepción de inexistencia de la obligación </w:t>
      </w:r>
      <w:r w:rsidR="00341F3B" w:rsidRPr="00361E93">
        <w:rPr>
          <w:rFonts w:ascii="Tahoma" w:hAnsi="Tahoma" w:cs="Tahoma"/>
        </w:rPr>
        <w:t xml:space="preserve">propuesta por la demandada </w:t>
      </w:r>
      <w:r w:rsidR="00AB614A" w:rsidRPr="00361E93">
        <w:rPr>
          <w:rFonts w:ascii="Tahoma" w:hAnsi="Tahoma" w:cs="Tahoma"/>
        </w:rPr>
        <w:t>y no probadas las demás; en consecuencia, de</w:t>
      </w:r>
      <w:r w:rsidR="00FD74DF" w:rsidRPr="00361E93">
        <w:rPr>
          <w:rFonts w:ascii="Tahoma" w:hAnsi="Tahoma" w:cs="Tahoma"/>
        </w:rPr>
        <w:t xml:space="preserve">terminó </w:t>
      </w:r>
      <w:r w:rsidR="00AB614A" w:rsidRPr="00361E93">
        <w:rPr>
          <w:rFonts w:ascii="Tahoma" w:hAnsi="Tahoma" w:cs="Tahoma"/>
        </w:rPr>
        <w:t>que el señor Fernando Ceballos</w:t>
      </w:r>
      <w:r w:rsidR="00FD74DF" w:rsidRPr="00361E93">
        <w:rPr>
          <w:rFonts w:ascii="Tahoma" w:hAnsi="Tahoma" w:cs="Tahoma"/>
        </w:rPr>
        <w:t xml:space="preserve"> tiene derecho a que </w:t>
      </w:r>
      <w:proofErr w:type="spellStart"/>
      <w:r w:rsidR="00FD74DF" w:rsidRPr="00361E93">
        <w:rPr>
          <w:rFonts w:ascii="Tahoma" w:hAnsi="Tahoma" w:cs="Tahoma"/>
        </w:rPr>
        <w:t>Colpensiones</w:t>
      </w:r>
      <w:proofErr w:type="spellEnd"/>
      <w:r w:rsidR="00FD74DF" w:rsidRPr="00361E93">
        <w:rPr>
          <w:rFonts w:ascii="Tahoma" w:hAnsi="Tahoma" w:cs="Tahoma"/>
        </w:rPr>
        <w:t xml:space="preserve"> le reconozca y pague el retroactivo pensional deprecado desde el 18 de diciembre de 2011 hasta el 30 de abril de 2013, y condenó a dicha entidad a que le cancele la suma de $11.899.770, así como los intereses moratorios desde el 10 de octubre de 2013 hasta el pago de la obligación y las costas procesales.</w:t>
      </w:r>
    </w:p>
    <w:p w14:paraId="4C9B562B" w14:textId="77777777" w:rsidR="00FD74DF" w:rsidRPr="00361E93" w:rsidRDefault="00FD74DF" w:rsidP="002A5D4D">
      <w:pPr>
        <w:tabs>
          <w:tab w:val="left" w:pos="748"/>
        </w:tabs>
        <w:jc w:val="both"/>
        <w:rPr>
          <w:rFonts w:ascii="Tahoma" w:hAnsi="Tahoma" w:cs="Tahoma"/>
        </w:rPr>
      </w:pPr>
    </w:p>
    <w:p w14:paraId="484FA74D" w14:textId="1B26970D" w:rsidR="000E0401" w:rsidRPr="00361E93" w:rsidRDefault="00FD74DF" w:rsidP="00803957">
      <w:pPr>
        <w:tabs>
          <w:tab w:val="left" w:pos="748"/>
        </w:tabs>
        <w:spacing w:line="276" w:lineRule="auto"/>
        <w:jc w:val="both"/>
        <w:rPr>
          <w:rFonts w:ascii="Tahoma" w:hAnsi="Tahoma" w:cs="Tahoma"/>
        </w:rPr>
      </w:pPr>
      <w:r w:rsidRPr="00361E93">
        <w:rPr>
          <w:rFonts w:ascii="Tahoma" w:hAnsi="Tahoma" w:cs="Tahoma"/>
        </w:rPr>
        <w:tab/>
      </w:r>
      <w:r w:rsidR="00CD6EDF" w:rsidRPr="00361E93">
        <w:rPr>
          <w:rFonts w:ascii="Tahoma" w:hAnsi="Tahoma" w:cs="Tahoma"/>
        </w:rPr>
        <w:t>Finalmente, negó la reliquidación y el incremento pensional solicitado</w:t>
      </w:r>
      <w:r w:rsidR="00F52FB9" w:rsidRPr="00361E93">
        <w:rPr>
          <w:rFonts w:ascii="Tahoma" w:hAnsi="Tahoma" w:cs="Tahoma"/>
        </w:rPr>
        <w:t>s.</w:t>
      </w:r>
    </w:p>
    <w:p w14:paraId="480B7DB4" w14:textId="77777777" w:rsidR="000E0401" w:rsidRPr="00361E93" w:rsidRDefault="000E0401" w:rsidP="00803957">
      <w:pPr>
        <w:tabs>
          <w:tab w:val="left" w:pos="748"/>
        </w:tabs>
        <w:spacing w:line="276" w:lineRule="auto"/>
        <w:jc w:val="both"/>
        <w:rPr>
          <w:rFonts w:ascii="Tahoma" w:hAnsi="Tahoma" w:cs="Tahoma"/>
        </w:rPr>
      </w:pPr>
    </w:p>
    <w:p w14:paraId="0D777AD1" w14:textId="0175E7D9" w:rsidR="00484CE5" w:rsidRPr="00361E93" w:rsidRDefault="00987099" w:rsidP="00803957">
      <w:pPr>
        <w:tabs>
          <w:tab w:val="left" w:pos="748"/>
        </w:tabs>
        <w:spacing w:line="276" w:lineRule="auto"/>
        <w:jc w:val="both"/>
        <w:rPr>
          <w:rFonts w:ascii="Tahoma" w:hAnsi="Tahoma" w:cs="Tahoma"/>
        </w:rPr>
      </w:pPr>
      <w:r w:rsidRPr="00361E93">
        <w:rPr>
          <w:rFonts w:ascii="Tahoma" w:hAnsi="Tahoma" w:cs="Tahoma"/>
        </w:rPr>
        <w:tab/>
        <w:t xml:space="preserve">Para llegar a tal determinación la A-quo consideró, en síntesis, que </w:t>
      </w:r>
      <w:r w:rsidR="00484CE5" w:rsidRPr="00361E93">
        <w:rPr>
          <w:rFonts w:ascii="Tahoma" w:hAnsi="Tahoma" w:cs="Tahoma"/>
        </w:rPr>
        <w:t>se encontraba demostrado que el demandante dejó de cotizar el 31 de octubre de 2011, cuando contaba con más de 1000 semanas cotizadas,</w:t>
      </w:r>
      <w:r w:rsidR="00223C08" w:rsidRPr="00361E93">
        <w:rPr>
          <w:rFonts w:ascii="Tahoma" w:hAnsi="Tahoma" w:cs="Tahoma"/>
        </w:rPr>
        <w:t xml:space="preserve"> por lo que la pensión debió reconocerse desde </w:t>
      </w:r>
      <w:r w:rsidR="0050603C" w:rsidRPr="00361E93">
        <w:rPr>
          <w:rFonts w:ascii="Tahoma" w:hAnsi="Tahoma" w:cs="Tahoma"/>
        </w:rPr>
        <w:t xml:space="preserve">el momento en que alcanzó los 60 años de edad, esto es, desde el 18 de diciembre de </w:t>
      </w:r>
      <w:r w:rsidR="00050A97" w:rsidRPr="00361E93">
        <w:rPr>
          <w:rFonts w:ascii="Tahoma" w:hAnsi="Tahoma" w:cs="Tahoma"/>
        </w:rPr>
        <w:t xml:space="preserve">esa misma </w:t>
      </w:r>
      <w:r w:rsidR="0050603C" w:rsidRPr="00361E93">
        <w:rPr>
          <w:rFonts w:ascii="Tahoma" w:hAnsi="Tahoma" w:cs="Tahoma"/>
        </w:rPr>
        <w:t>anualidad, tal como se depreca en la demanda.</w:t>
      </w:r>
    </w:p>
    <w:p w14:paraId="61242C16" w14:textId="77777777" w:rsidR="0050603C" w:rsidRPr="00361E93" w:rsidRDefault="0050603C" w:rsidP="002A5D4D">
      <w:pPr>
        <w:tabs>
          <w:tab w:val="left" w:pos="748"/>
        </w:tabs>
        <w:jc w:val="both"/>
        <w:rPr>
          <w:rFonts w:ascii="Tahoma" w:hAnsi="Tahoma" w:cs="Tahoma"/>
        </w:rPr>
      </w:pPr>
    </w:p>
    <w:p w14:paraId="25DA7DFD" w14:textId="444D94F7" w:rsidR="0050603C" w:rsidRPr="00361E93" w:rsidRDefault="0050603C" w:rsidP="00803957">
      <w:pPr>
        <w:tabs>
          <w:tab w:val="left" w:pos="748"/>
        </w:tabs>
        <w:spacing w:line="276" w:lineRule="auto"/>
        <w:jc w:val="both"/>
        <w:rPr>
          <w:rFonts w:ascii="Tahoma" w:hAnsi="Tahoma" w:cs="Tahoma"/>
        </w:rPr>
      </w:pPr>
      <w:r w:rsidRPr="00361E93">
        <w:rPr>
          <w:rFonts w:ascii="Tahoma" w:hAnsi="Tahoma" w:cs="Tahoma"/>
        </w:rPr>
        <w:tab/>
        <w:t xml:space="preserve">Con relación a la reliquidación solicitada indicó que a pesar de que al actor le asistía derecho a que su </w:t>
      </w:r>
      <w:proofErr w:type="spellStart"/>
      <w:r w:rsidRPr="00361E93">
        <w:rPr>
          <w:rFonts w:ascii="Tahoma" w:hAnsi="Tahoma" w:cs="Tahoma"/>
        </w:rPr>
        <w:t>IBL</w:t>
      </w:r>
      <w:proofErr w:type="spellEnd"/>
      <w:r w:rsidRPr="00361E93">
        <w:rPr>
          <w:rFonts w:ascii="Tahoma" w:hAnsi="Tahoma" w:cs="Tahoma"/>
        </w:rPr>
        <w:t xml:space="preserve"> se calculara tanto con el promedio de los salarios devengados en los 10 años anteriores al reconocimiento de la prestación como con los </w:t>
      </w:r>
      <w:r w:rsidR="00050A97" w:rsidRPr="00361E93">
        <w:rPr>
          <w:rFonts w:ascii="Tahoma" w:hAnsi="Tahoma" w:cs="Tahoma"/>
        </w:rPr>
        <w:t xml:space="preserve">salarios </w:t>
      </w:r>
      <w:r w:rsidRPr="00361E93">
        <w:rPr>
          <w:rFonts w:ascii="Tahoma" w:hAnsi="Tahoma" w:cs="Tahoma"/>
        </w:rPr>
        <w:t xml:space="preserve">de toda la vida laboral, una vez procedió a liquidarlos encontró que el </w:t>
      </w:r>
      <w:r w:rsidR="00050A97" w:rsidRPr="00361E93">
        <w:rPr>
          <w:rFonts w:ascii="Tahoma" w:hAnsi="Tahoma" w:cs="Tahoma"/>
        </w:rPr>
        <w:t xml:space="preserve">calculado </w:t>
      </w:r>
      <w:r w:rsidRPr="00361E93">
        <w:rPr>
          <w:rFonts w:ascii="Tahoma" w:hAnsi="Tahoma" w:cs="Tahoma"/>
        </w:rPr>
        <w:t xml:space="preserve">por el entonces </w:t>
      </w:r>
      <w:proofErr w:type="spellStart"/>
      <w:r w:rsidRPr="00361E93">
        <w:rPr>
          <w:rFonts w:ascii="Tahoma" w:hAnsi="Tahoma" w:cs="Tahoma"/>
        </w:rPr>
        <w:t>I.S.S</w:t>
      </w:r>
      <w:proofErr w:type="spellEnd"/>
      <w:r w:rsidRPr="00361E93">
        <w:rPr>
          <w:rFonts w:ascii="Tahoma" w:hAnsi="Tahoma" w:cs="Tahoma"/>
        </w:rPr>
        <w:t>. era más favorable para los intereses del actor</w:t>
      </w:r>
      <w:r w:rsidR="00C42FDA" w:rsidRPr="00361E93">
        <w:rPr>
          <w:rFonts w:ascii="Tahoma" w:hAnsi="Tahoma" w:cs="Tahoma"/>
        </w:rPr>
        <w:t>.</w:t>
      </w:r>
    </w:p>
    <w:p w14:paraId="2E90262F" w14:textId="77777777" w:rsidR="00050A97" w:rsidRPr="00361E93" w:rsidRDefault="00050A97" w:rsidP="00803957">
      <w:pPr>
        <w:tabs>
          <w:tab w:val="left" w:pos="748"/>
        </w:tabs>
        <w:spacing w:line="276" w:lineRule="auto"/>
        <w:jc w:val="both"/>
        <w:rPr>
          <w:rFonts w:ascii="Tahoma" w:hAnsi="Tahoma" w:cs="Tahoma"/>
        </w:rPr>
      </w:pPr>
    </w:p>
    <w:p w14:paraId="13235908" w14:textId="577CA32E" w:rsidR="0050603C" w:rsidRPr="00361E93" w:rsidRDefault="0050603C" w:rsidP="00803957">
      <w:pPr>
        <w:tabs>
          <w:tab w:val="left" w:pos="748"/>
        </w:tabs>
        <w:spacing w:line="276" w:lineRule="auto"/>
        <w:jc w:val="both"/>
        <w:rPr>
          <w:rFonts w:ascii="Tahoma" w:hAnsi="Tahoma" w:cs="Tahoma"/>
        </w:rPr>
      </w:pPr>
      <w:r w:rsidRPr="00361E93">
        <w:rPr>
          <w:rFonts w:ascii="Tahoma" w:hAnsi="Tahoma" w:cs="Tahoma"/>
        </w:rPr>
        <w:tab/>
        <w:t xml:space="preserve">Así las cosas, procedió a calcular el retroactivo causado </w:t>
      </w:r>
      <w:r w:rsidR="00247AD7" w:rsidRPr="00361E93">
        <w:rPr>
          <w:rFonts w:ascii="Tahoma" w:hAnsi="Tahoma" w:cs="Tahoma"/>
        </w:rPr>
        <w:t xml:space="preserve">entre el 18 de diciembre de 2011 y el </w:t>
      </w:r>
      <w:r w:rsidR="000F7524" w:rsidRPr="00361E93">
        <w:rPr>
          <w:rFonts w:ascii="Tahoma" w:hAnsi="Tahoma" w:cs="Tahoma"/>
        </w:rPr>
        <w:t xml:space="preserve">30 de abril de 2013, con base en el salario </w:t>
      </w:r>
      <w:r w:rsidR="009C08A5">
        <w:rPr>
          <w:rFonts w:ascii="Tahoma" w:hAnsi="Tahoma" w:cs="Tahoma"/>
        </w:rPr>
        <w:t>concedido por la demandada</w:t>
      </w:r>
      <w:r w:rsidR="000F7524" w:rsidRPr="00361E93">
        <w:rPr>
          <w:rFonts w:ascii="Tahoma" w:hAnsi="Tahoma" w:cs="Tahoma"/>
        </w:rPr>
        <w:t xml:space="preserve"> y por 14 mesadas anuales, el cual estimó en la suma de $11.899.770.</w:t>
      </w:r>
    </w:p>
    <w:p w14:paraId="08CD369C" w14:textId="77777777" w:rsidR="000F7524" w:rsidRPr="00361E93" w:rsidRDefault="000F7524" w:rsidP="00803957">
      <w:pPr>
        <w:tabs>
          <w:tab w:val="left" w:pos="748"/>
        </w:tabs>
        <w:spacing w:line="276" w:lineRule="auto"/>
        <w:jc w:val="both"/>
        <w:rPr>
          <w:rFonts w:ascii="Tahoma" w:hAnsi="Tahoma" w:cs="Tahoma"/>
        </w:rPr>
      </w:pPr>
    </w:p>
    <w:p w14:paraId="1C760E6E" w14:textId="77777777" w:rsidR="001441BF" w:rsidRPr="00361E93" w:rsidRDefault="000F7524" w:rsidP="00803957">
      <w:pPr>
        <w:tabs>
          <w:tab w:val="left" w:pos="748"/>
        </w:tabs>
        <w:spacing w:line="276" w:lineRule="auto"/>
        <w:jc w:val="both"/>
        <w:rPr>
          <w:rFonts w:ascii="Tahoma" w:hAnsi="Tahoma" w:cs="Tahoma"/>
        </w:rPr>
      </w:pPr>
      <w:r w:rsidRPr="00361E93">
        <w:rPr>
          <w:rFonts w:ascii="Tahoma" w:hAnsi="Tahoma" w:cs="Tahoma"/>
        </w:rPr>
        <w:tab/>
        <w:t xml:space="preserve">Respecto de los intereses moratorios señaló que los mismos corrían desde el 10 de octubre de 2013, día siguiente a aquel en el que vencieron los </w:t>
      </w:r>
      <w:r w:rsidR="0059345F" w:rsidRPr="00361E93">
        <w:rPr>
          <w:rFonts w:ascii="Tahoma" w:hAnsi="Tahoma" w:cs="Tahoma"/>
        </w:rPr>
        <w:t>6 meses con los que contaba la demandada para reconocer la pensión solicitada el 9 de abril de esa anualidad</w:t>
      </w:r>
      <w:r w:rsidR="001441BF" w:rsidRPr="00361E93">
        <w:rPr>
          <w:rFonts w:ascii="Tahoma" w:hAnsi="Tahoma" w:cs="Tahoma"/>
        </w:rPr>
        <w:t>.</w:t>
      </w:r>
    </w:p>
    <w:p w14:paraId="3D8A81EB" w14:textId="77777777" w:rsidR="001441BF" w:rsidRPr="00361E93" w:rsidRDefault="001441BF" w:rsidP="00803957">
      <w:pPr>
        <w:tabs>
          <w:tab w:val="left" w:pos="748"/>
        </w:tabs>
        <w:spacing w:line="276" w:lineRule="auto"/>
        <w:jc w:val="both"/>
        <w:rPr>
          <w:rFonts w:ascii="Tahoma" w:hAnsi="Tahoma" w:cs="Tahoma"/>
        </w:rPr>
      </w:pPr>
    </w:p>
    <w:p w14:paraId="6F9361F0" w14:textId="4DF7E588" w:rsidR="0059345F" w:rsidRPr="00361E93" w:rsidRDefault="001441BF" w:rsidP="00803957">
      <w:pPr>
        <w:tabs>
          <w:tab w:val="left" w:pos="748"/>
        </w:tabs>
        <w:spacing w:line="276" w:lineRule="auto"/>
        <w:jc w:val="both"/>
        <w:rPr>
          <w:rFonts w:ascii="Tahoma" w:hAnsi="Tahoma" w:cs="Tahoma"/>
        </w:rPr>
      </w:pPr>
      <w:r w:rsidRPr="00361E93">
        <w:rPr>
          <w:rFonts w:ascii="Tahoma" w:hAnsi="Tahoma" w:cs="Tahoma"/>
        </w:rPr>
        <w:tab/>
      </w:r>
      <w:r w:rsidR="008C4EE6" w:rsidRPr="00361E93">
        <w:rPr>
          <w:rFonts w:ascii="Tahoma" w:hAnsi="Tahoma" w:cs="Tahoma"/>
        </w:rPr>
        <w:t>Finalmente, indicó que el único testigo que llamó el demandante para demostrar que su esposa, Margarita Rojas, dependía económicamente de él</w:t>
      </w:r>
      <w:r w:rsidR="001359DF" w:rsidRPr="00361E93">
        <w:rPr>
          <w:rFonts w:ascii="Tahoma" w:hAnsi="Tahoma" w:cs="Tahoma"/>
        </w:rPr>
        <w:t>, no supo dar un detalle específico al respecto y se mostró dubitativo en las respuestas que ofreció.</w:t>
      </w:r>
      <w:r w:rsidR="008C4EE6" w:rsidRPr="00361E93">
        <w:rPr>
          <w:rFonts w:ascii="Tahoma" w:hAnsi="Tahoma" w:cs="Tahoma"/>
        </w:rPr>
        <w:t xml:space="preserve"> </w:t>
      </w:r>
    </w:p>
    <w:p w14:paraId="7EC68DA8" w14:textId="77777777" w:rsidR="00F52FB9" w:rsidRPr="00361E93" w:rsidRDefault="00F52FB9" w:rsidP="002A5D4D">
      <w:pPr>
        <w:tabs>
          <w:tab w:val="left" w:pos="748"/>
        </w:tabs>
        <w:jc w:val="both"/>
        <w:rPr>
          <w:rFonts w:ascii="Tahoma" w:hAnsi="Tahoma" w:cs="Tahoma"/>
        </w:rPr>
      </w:pPr>
    </w:p>
    <w:p w14:paraId="0C7D950D" w14:textId="499FA62E" w:rsidR="003274A7" w:rsidRPr="00361E93" w:rsidRDefault="002F608B" w:rsidP="00803957">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rPr>
      </w:pPr>
      <w:r w:rsidRPr="00361E93">
        <w:rPr>
          <w:rFonts w:ascii="Tahoma" w:hAnsi="Tahoma" w:cs="Tahoma"/>
          <w:b/>
        </w:rPr>
        <w:t xml:space="preserve"> </w:t>
      </w:r>
      <w:r w:rsidR="00F52FB9" w:rsidRPr="00361E93">
        <w:rPr>
          <w:rFonts w:ascii="Tahoma" w:hAnsi="Tahoma" w:cs="Tahoma"/>
          <w:b/>
        </w:rPr>
        <w:t>Recurso de apelación y p</w:t>
      </w:r>
      <w:r w:rsidRPr="00361E93">
        <w:rPr>
          <w:rFonts w:ascii="Tahoma" w:hAnsi="Tahoma" w:cs="Tahoma"/>
          <w:b/>
        </w:rPr>
        <w:t xml:space="preserve">rocedencia </w:t>
      </w:r>
      <w:r w:rsidR="000952ED" w:rsidRPr="00361E93">
        <w:rPr>
          <w:rFonts w:ascii="Tahoma" w:hAnsi="Tahoma" w:cs="Tahoma"/>
          <w:b/>
        </w:rPr>
        <w:t>de la consulta</w:t>
      </w:r>
    </w:p>
    <w:p w14:paraId="48CBCFAA" w14:textId="77777777" w:rsidR="008D3595" w:rsidRPr="00361E93" w:rsidRDefault="008D3595" w:rsidP="00803957">
      <w:pPr>
        <w:ind w:firstLine="708"/>
        <w:jc w:val="both"/>
        <w:rPr>
          <w:rFonts w:ascii="Tahoma" w:hAnsi="Tahoma" w:cs="Tahoma"/>
        </w:rPr>
      </w:pPr>
    </w:p>
    <w:p w14:paraId="67B3B483" w14:textId="17A52F33" w:rsidR="00F52FB9" w:rsidRPr="00361E93" w:rsidRDefault="00F52FB9" w:rsidP="00C42FDA">
      <w:pPr>
        <w:spacing w:line="276" w:lineRule="auto"/>
        <w:ind w:firstLine="708"/>
        <w:jc w:val="both"/>
        <w:rPr>
          <w:rFonts w:ascii="Tahoma" w:hAnsi="Tahoma" w:cs="Tahoma"/>
        </w:rPr>
      </w:pPr>
      <w:r w:rsidRPr="00361E93">
        <w:rPr>
          <w:rFonts w:ascii="Tahoma" w:hAnsi="Tahoma" w:cs="Tahoma"/>
        </w:rPr>
        <w:t xml:space="preserve">El apoderado judicial del demandante apeló la decisión arguyendo que </w:t>
      </w:r>
      <w:r w:rsidR="00582F08" w:rsidRPr="00361E93">
        <w:rPr>
          <w:rFonts w:ascii="Tahoma" w:hAnsi="Tahoma" w:cs="Tahoma"/>
        </w:rPr>
        <w:t>en el proceso se encuentra probado que su cliente solicitó el reconocimiento de la pensión de vejez el 21 de febrero de 2012, razón por la cual los intereses moratorios debían empezar a contabilizarse una vez vencieron los 4 meses con los que contaba la demandada para reconocer la prestación.</w:t>
      </w:r>
    </w:p>
    <w:p w14:paraId="6AB31E88" w14:textId="77777777" w:rsidR="00582F08" w:rsidRPr="00361E93" w:rsidRDefault="00582F08" w:rsidP="002A5D4D">
      <w:pPr>
        <w:ind w:firstLine="708"/>
        <w:jc w:val="both"/>
        <w:rPr>
          <w:rFonts w:ascii="Tahoma" w:hAnsi="Tahoma" w:cs="Tahoma"/>
        </w:rPr>
      </w:pPr>
    </w:p>
    <w:p w14:paraId="74A73732" w14:textId="2CB9D823" w:rsidR="00582F08" w:rsidRPr="00361E93" w:rsidRDefault="00105D61" w:rsidP="00C42FDA">
      <w:pPr>
        <w:spacing w:line="276" w:lineRule="auto"/>
        <w:ind w:firstLine="708"/>
        <w:jc w:val="both"/>
        <w:rPr>
          <w:rFonts w:ascii="Tahoma" w:hAnsi="Tahoma" w:cs="Tahoma"/>
        </w:rPr>
      </w:pPr>
      <w:r w:rsidRPr="00361E93">
        <w:rPr>
          <w:rFonts w:ascii="Tahoma" w:hAnsi="Tahoma" w:cs="Tahoma"/>
        </w:rPr>
        <w:t>Asimismo</w:t>
      </w:r>
      <w:r w:rsidR="00582F08" w:rsidRPr="00361E93">
        <w:rPr>
          <w:rFonts w:ascii="Tahoma" w:hAnsi="Tahoma" w:cs="Tahoma"/>
        </w:rPr>
        <w:t xml:space="preserve">, indicó que el testigo que compareció al proceso sí hizo referencia </w:t>
      </w:r>
      <w:r w:rsidR="004B5F37" w:rsidRPr="00361E93">
        <w:rPr>
          <w:rFonts w:ascii="Tahoma" w:hAnsi="Tahoma" w:cs="Tahoma"/>
        </w:rPr>
        <w:t>a la convivencia del señor Fernando Ceb</w:t>
      </w:r>
      <w:r w:rsidR="00F813C1">
        <w:rPr>
          <w:rFonts w:ascii="Tahoma" w:hAnsi="Tahoma" w:cs="Tahoma"/>
        </w:rPr>
        <w:t>allos</w:t>
      </w:r>
      <w:r w:rsidR="004B5F37" w:rsidRPr="00361E93">
        <w:rPr>
          <w:rFonts w:ascii="Tahoma" w:hAnsi="Tahoma" w:cs="Tahoma"/>
        </w:rPr>
        <w:t xml:space="preserve"> con su esposa, pues manifestó </w:t>
      </w:r>
      <w:r w:rsidR="00FD226D" w:rsidRPr="00361E93">
        <w:rPr>
          <w:rFonts w:ascii="Tahoma" w:hAnsi="Tahoma" w:cs="Tahoma"/>
        </w:rPr>
        <w:t xml:space="preserve">que era aquel </w:t>
      </w:r>
      <w:r w:rsidR="00FD226D" w:rsidRPr="00361E93">
        <w:rPr>
          <w:rFonts w:ascii="Tahoma" w:hAnsi="Tahoma" w:cs="Tahoma"/>
        </w:rPr>
        <w:lastRenderedPageBreak/>
        <w:t>quien la mantenía, que asistían a eventos públicos y que tenían dos hijos mayores de edad.</w:t>
      </w:r>
    </w:p>
    <w:p w14:paraId="0CB71BD7" w14:textId="77777777" w:rsidR="00F52FB9" w:rsidRPr="00361E93" w:rsidRDefault="00F52FB9" w:rsidP="002A5D4D">
      <w:pPr>
        <w:ind w:firstLine="708"/>
        <w:jc w:val="both"/>
        <w:rPr>
          <w:rFonts w:ascii="Tahoma" w:hAnsi="Tahoma" w:cs="Tahoma"/>
        </w:rPr>
      </w:pPr>
    </w:p>
    <w:p w14:paraId="4DEA9296" w14:textId="2C1F7F87" w:rsidR="001F4C0A" w:rsidRPr="00361E93" w:rsidRDefault="00105D61" w:rsidP="00C42FDA">
      <w:pPr>
        <w:spacing w:line="276" w:lineRule="auto"/>
        <w:ind w:firstLine="708"/>
        <w:jc w:val="both"/>
        <w:rPr>
          <w:rFonts w:ascii="Tahoma" w:hAnsi="Tahoma" w:cs="Tahoma"/>
        </w:rPr>
      </w:pPr>
      <w:r w:rsidRPr="00361E93">
        <w:rPr>
          <w:rFonts w:ascii="Tahoma" w:hAnsi="Tahoma" w:cs="Tahoma"/>
        </w:rPr>
        <w:t>Por otra parte, c</w:t>
      </w:r>
      <w:r w:rsidR="005B252D" w:rsidRPr="00361E93">
        <w:rPr>
          <w:rFonts w:ascii="Tahoma" w:hAnsi="Tahoma" w:cs="Tahoma"/>
        </w:rPr>
        <w:t xml:space="preserve">omo </w:t>
      </w:r>
      <w:r w:rsidR="000952ED" w:rsidRPr="00361E93">
        <w:rPr>
          <w:rFonts w:ascii="Tahoma" w:hAnsi="Tahoma" w:cs="Tahoma"/>
        </w:rPr>
        <w:t xml:space="preserve">quiera que la decisión de primer grado fue desfavorable para los intereses de </w:t>
      </w:r>
      <w:proofErr w:type="spellStart"/>
      <w:r w:rsidR="001F0817" w:rsidRPr="00361E93">
        <w:rPr>
          <w:rFonts w:ascii="Tahoma" w:hAnsi="Tahoma" w:cs="Tahoma"/>
        </w:rPr>
        <w:t>Colpensiones</w:t>
      </w:r>
      <w:proofErr w:type="spellEnd"/>
      <w:r w:rsidR="000952ED" w:rsidRPr="00361E93">
        <w:rPr>
          <w:rFonts w:ascii="Tahoma" w:hAnsi="Tahoma" w:cs="Tahoma"/>
        </w:rPr>
        <w:t>, se dispuso el grado jurisdiccional de consulta.</w:t>
      </w:r>
    </w:p>
    <w:p w14:paraId="3B065890" w14:textId="77777777" w:rsidR="00FC4B74" w:rsidRPr="00361E93" w:rsidRDefault="00FC4B74" w:rsidP="00803957">
      <w:pPr>
        <w:spacing w:line="276" w:lineRule="auto"/>
        <w:ind w:firstLine="708"/>
        <w:jc w:val="both"/>
        <w:rPr>
          <w:rFonts w:ascii="Tahoma" w:hAnsi="Tahoma" w:cs="Tahoma"/>
        </w:rPr>
      </w:pPr>
    </w:p>
    <w:p w14:paraId="7D805E81" w14:textId="77777777" w:rsidR="003A3BBB" w:rsidRPr="00361E93" w:rsidRDefault="003A3BBB" w:rsidP="00803957">
      <w:pPr>
        <w:widowControl w:val="0"/>
        <w:numPr>
          <w:ilvl w:val="0"/>
          <w:numId w:val="8"/>
        </w:numPr>
        <w:autoSpaceDE w:val="0"/>
        <w:autoSpaceDN w:val="0"/>
        <w:adjustRightInd w:val="0"/>
        <w:ind w:hanging="519"/>
        <w:jc w:val="center"/>
        <w:rPr>
          <w:rFonts w:ascii="Tahoma" w:hAnsi="Tahoma" w:cs="Tahoma"/>
          <w:b/>
        </w:rPr>
      </w:pPr>
      <w:r w:rsidRPr="00361E93">
        <w:rPr>
          <w:rFonts w:ascii="Tahoma" w:hAnsi="Tahoma" w:cs="Tahoma"/>
          <w:b/>
        </w:rPr>
        <w:t>Consideraciones</w:t>
      </w:r>
    </w:p>
    <w:p w14:paraId="40B68508" w14:textId="77777777" w:rsidR="00FC4B74" w:rsidRPr="00361E93" w:rsidRDefault="00FC4B74" w:rsidP="00803957">
      <w:pPr>
        <w:ind w:firstLine="708"/>
        <w:jc w:val="both"/>
        <w:rPr>
          <w:rFonts w:ascii="Tahoma" w:hAnsi="Tahoma" w:cs="Tahoma"/>
          <w:b/>
        </w:rPr>
      </w:pPr>
    </w:p>
    <w:p w14:paraId="0AD1CECB" w14:textId="77777777" w:rsidR="00105D61" w:rsidRPr="00361E93" w:rsidRDefault="00105D61" w:rsidP="00105D61">
      <w:pPr>
        <w:pStyle w:val="Paragraphedeliste"/>
        <w:widowControl w:val="0"/>
        <w:numPr>
          <w:ilvl w:val="1"/>
          <w:numId w:val="8"/>
        </w:numPr>
        <w:autoSpaceDE w:val="0"/>
        <w:autoSpaceDN w:val="0"/>
        <w:adjustRightInd w:val="0"/>
        <w:spacing w:line="276" w:lineRule="auto"/>
        <w:ind w:hanging="371"/>
        <w:jc w:val="both"/>
        <w:rPr>
          <w:rFonts w:ascii="Tahoma" w:hAnsi="Tahoma" w:cs="Tahoma"/>
          <w:b/>
        </w:rPr>
      </w:pPr>
      <w:r w:rsidRPr="00361E93">
        <w:rPr>
          <w:rFonts w:ascii="Tahoma" w:hAnsi="Tahoma" w:cs="Tahoma"/>
          <w:b/>
        </w:rPr>
        <w:t>Supuestos fácticos demostrados</w:t>
      </w:r>
    </w:p>
    <w:p w14:paraId="2DF6EBC8" w14:textId="77777777" w:rsidR="00105D61" w:rsidRPr="00361E93" w:rsidRDefault="00105D61" w:rsidP="002A5D4D">
      <w:pPr>
        <w:pStyle w:val="Paragraphedeliste"/>
        <w:ind w:left="1080"/>
        <w:jc w:val="both"/>
        <w:rPr>
          <w:rFonts w:ascii="Tahoma" w:hAnsi="Tahoma" w:cs="Tahoma"/>
        </w:rPr>
      </w:pPr>
    </w:p>
    <w:p w14:paraId="6715AD53" w14:textId="32A8B5ED" w:rsidR="006C5A38" w:rsidRPr="00361E93" w:rsidRDefault="00105D61" w:rsidP="00105D61">
      <w:pPr>
        <w:spacing w:line="276" w:lineRule="auto"/>
        <w:ind w:firstLine="708"/>
        <w:jc w:val="both"/>
        <w:rPr>
          <w:rFonts w:ascii="Tahoma" w:hAnsi="Tahoma" w:cs="Tahoma"/>
        </w:rPr>
      </w:pPr>
      <w:r w:rsidRPr="00361E93">
        <w:rPr>
          <w:rFonts w:ascii="Tahoma" w:hAnsi="Tahoma" w:cs="Tahoma"/>
        </w:rPr>
        <w:t xml:space="preserve">Son hechos que se encuentran por fuera de debate los siguientes: i) Que el señor </w:t>
      </w:r>
      <w:r w:rsidR="001108C3" w:rsidRPr="00361E93">
        <w:rPr>
          <w:rFonts w:ascii="Tahoma" w:hAnsi="Tahoma" w:cs="Tahoma"/>
        </w:rPr>
        <w:t xml:space="preserve">Fernando Ceballos </w:t>
      </w:r>
      <w:proofErr w:type="spellStart"/>
      <w:r w:rsidR="001108C3" w:rsidRPr="00361E93">
        <w:rPr>
          <w:rFonts w:ascii="Tahoma" w:hAnsi="Tahoma" w:cs="Tahoma"/>
        </w:rPr>
        <w:t>Tabima</w:t>
      </w:r>
      <w:proofErr w:type="spellEnd"/>
      <w:r w:rsidR="001108C3" w:rsidRPr="00361E93">
        <w:rPr>
          <w:rFonts w:ascii="Tahoma" w:hAnsi="Tahoma" w:cs="Tahoma"/>
        </w:rPr>
        <w:t xml:space="preserve"> </w:t>
      </w:r>
      <w:r w:rsidRPr="00361E93">
        <w:rPr>
          <w:rFonts w:ascii="Tahoma" w:hAnsi="Tahoma" w:cs="Tahoma"/>
        </w:rPr>
        <w:t xml:space="preserve">nació el </w:t>
      </w:r>
      <w:r w:rsidR="001108C3" w:rsidRPr="00361E93">
        <w:rPr>
          <w:rFonts w:ascii="Tahoma" w:hAnsi="Tahoma" w:cs="Tahoma"/>
        </w:rPr>
        <w:t>18</w:t>
      </w:r>
      <w:r w:rsidRPr="00361E93">
        <w:rPr>
          <w:rFonts w:ascii="Tahoma" w:hAnsi="Tahoma" w:cs="Tahoma"/>
        </w:rPr>
        <w:t xml:space="preserve"> de </w:t>
      </w:r>
      <w:r w:rsidR="001108C3" w:rsidRPr="00361E93">
        <w:rPr>
          <w:rFonts w:ascii="Tahoma" w:hAnsi="Tahoma" w:cs="Tahoma"/>
        </w:rPr>
        <w:t>diciembre de 1951</w:t>
      </w:r>
      <w:r w:rsidRPr="00361E93">
        <w:rPr>
          <w:rFonts w:ascii="Tahoma" w:hAnsi="Tahoma" w:cs="Tahoma"/>
        </w:rPr>
        <w:t xml:space="preserve"> (</w:t>
      </w:r>
      <w:proofErr w:type="spellStart"/>
      <w:r w:rsidRPr="00361E93">
        <w:rPr>
          <w:rFonts w:ascii="Tahoma" w:hAnsi="Tahoma" w:cs="Tahoma"/>
        </w:rPr>
        <w:t>fl</w:t>
      </w:r>
      <w:proofErr w:type="spellEnd"/>
      <w:r w:rsidRPr="00361E93">
        <w:rPr>
          <w:rFonts w:ascii="Tahoma" w:hAnsi="Tahoma" w:cs="Tahoma"/>
        </w:rPr>
        <w:t xml:space="preserve">. </w:t>
      </w:r>
      <w:r w:rsidR="001108C3" w:rsidRPr="00361E93">
        <w:rPr>
          <w:rFonts w:ascii="Tahoma" w:hAnsi="Tahoma" w:cs="Tahoma"/>
        </w:rPr>
        <w:t>6</w:t>
      </w:r>
      <w:r w:rsidRPr="00361E93">
        <w:rPr>
          <w:rFonts w:ascii="Tahoma" w:hAnsi="Tahoma" w:cs="Tahoma"/>
        </w:rPr>
        <w:t>); ii) Que a través de la Resolución 0</w:t>
      </w:r>
      <w:r w:rsidR="00381DC0" w:rsidRPr="00361E93">
        <w:rPr>
          <w:rFonts w:ascii="Tahoma" w:hAnsi="Tahoma" w:cs="Tahoma"/>
        </w:rPr>
        <w:t>90552</w:t>
      </w:r>
      <w:r w:rsidRPr="00361E93">
        <w:rPr>
          <w:rFonts w:ascii="Tahoma" w:hAnsi="Tahoma" w:cs="Tahoma"/>
        </w:rPr>
        <w:t xml:space="preserve"> de</w:t>
      </w:r>
      <w:r w:rsidR="00381DC0" w:rsidRPr="00361E93">
        <w:rPr>
          <w:rFonts w:ascii="Tahoma" w:hAnsi="Tahoma" w:cs="Tahoma"/>
        </w:rPr>
        <w:t>l</w:t>
      </w:r>
      <w:r w:rsidRPr="00361E93">
        <w:rPr>
          <w:rFonts w:ascii="Tahoma" w:hAnsi="Tahoma" w:cs="Tahoma"/>
        </w:rPr>
        <w:t xml:space="preserve"> </w:t>
      </w:r>
      <w:r w:rsidR="00381DC0" w:rsidRPr="00361E93">
        <w:rPr>
          <w:rFonts w:ascii="Tahoma" w:hAnsi="Tahoma" w:cs="Tahoma"/>
        </w:rPr>
        <w:t>10 de mayo de 2013</w:t>
      </w:r>
      <w:r w:rsidRPr="00361E93">
        <w:rPr>
          <w:rFonts w:ascii="Tahoma" w:hAnsi="Tahoma" w:cs="Tahoma"/>
        </w:rPr>
        <w:t xml:space="preserve">, se le reconoció la pensión de vejez consagrada en </w:t>
      </w:r>
      <w:r w:rsidR="00381DC0" w:rsidRPr="00361E93">
        <w:rPr>
          <w:rFonts w:ascii="Tahoma" w:hAnsi="Tahoma" w:cs="Tahoma"/>
        </w:rPr>
        <w:t>el Acuerdo 049 de 1990</w:t>
      </w:r>
      <w:r w:rsidRPr="00361E93">
        <w:rPr>
          <w:rFonts w:ascii="Tahoma" w:hAnsi="Tahoma" w:cs="Tahoma"/>
        </w:rPr>
        <w:t xml:space="preserve">, a partir del 1º de </w:t>
      </w:r>
      <w:r w:rsidR="00381DC0" w:rsidRPr="00361E93">
        <w:rPr>
          <w:rFonts w:ascii="Tahoma" w:hAnsi="Tahoma" w:cs="Tahoma"/>
        </w:rPr>
        <w:t xml:space="preserve">mayo de 2013 </w:t>
      </w:r>
      <w:r w:rsidRPr="00361E93">
        <w:rPr>
          <w:rFonts w:ascii="Tahoma" w:hAnsi="Tahoma" w:cs="Tahoma"/>
        </w:rPr>
        <w:t xml:space="preserve">y con una mesada </w:t>
      </w:r>
      <w:r w:rsidR="00381DC0" w:rsidRPr="00361E93">
        <w:rPr>
          <w:rFonts w:ascii="Tahoma" w:hAnsi="Tahoma" w:cs="Tahoma"/>
        </w:rPr>
        <w:t xml:space="preserve">equivalente </w:t>
      </w:r>
      <w:r w:rsidR="00381DC0" w:rsidRPr="00992F48">
        <w:rPr>
          <w:rFonts w:ascii="Tahoma" w:hAnsi="Tahoma" w:cs="Tahoma"/>
        </w:rPr>
        <w:t>a</w:t>
      </w:r>
      <w:r w:rsidR="00992F48" w:rsidRPr="00992F48">
        <w:rPr>
          <w:rFonts w:ascii="Tahoma" w:hAnsi="Tahoma" w:cs="Tahoma"/>
        </w:rPr>
        <w:t xml:space="preserve"> $589.021 para el año 2011</w:t>
      </w:r>
      <w:r w:rsidRPr="00361E93">
        <w:rPr>
          <w:rFonts w:ascii="Tahoma" w:hAnsi="Tahoma" w:cs="Tahoma"/>
        </w:rPr>
        <w:t xml:space="preserve"> (</w:t>
      </w:r>
      <w:proofErr w:type="spellStart"/>
      <w:r w:rsidRPr="00361E93">
        <w:rPr>
          <w:rFonts w:ascii="Tahoma" w:hAnsi="Tahoma" w:cs="Tahoma"/>
        </w:rPr>
        <w:t>fl</w:t>
      </w:r>
      <w:proofErr w:type="spellEnd"/>
      <w:r w:rsidRPr="00361E93">
        <w:rPr>
          <w:rFonts w:ascii="Tahoma" w:hAnsi="Tahoma" w:cs="Tahoma"/>
        </w:rPr>
        <w:t xml:space="preserve">. </w:t>
      </w:r>
      <w:r w:rsidR="00381DC0" w:rsidRPr="00361E93">
        <w:rPr>
          <w:rFonts w:ascii="Tahoma" w:hAnsi="Tahoma" w:cs="Tahoma"/>
        </w:rPr>
        <w:t>10 y s.s.</w:t>
      </w:r>
      <w:r w:rsidRPr="00361E93">
        <w:rPr>
          <w:rFonts w:ascii="Tahoma" w:hAnsi="Tahoma" w:cs="Tahoma"/>
        </w:rPr>
        <w:t>)</w:t>
      </w:r>
      <w:r w:rsidR="006C5A38" w:rsidRPr="00361E93">
        <w:rPr>
          <w:rFonts w:ascii="Tahoma" w:hAnsi="Tahoma" w:cs="Tahoma"/>
        </w:rPr>
        <w:t xml:space="preserve"> y</w:t>
      </w:r>
      <w:r w:rsidRPr="00361E93">
        <w:rPr>
          <w:rFonts w:ascii="Tahoma" w:hAnsi="Tahoma" w:cs="Tahoma"/>
        </w:rPr>
        <w:t xml:space="preserve"> iii) Que contra dicho acto se interpuso recurso de reposición y en subsidio apelación a efectos de que se </w:t>
      </w:r>
      <w:proofErr w:type="spellStart"/>
      <w:r w:rsidRPr="00361E93">
        <w:rPr>
          <w:rFonts w:ascii="Tahoma" w:hAnsi="Tahoma" w:cs="Tahoma"/>
        </w:rPr>
        <w:t>re</w:t>
      </w:r>
      <w:r w:rsidR="006C5A38" w:rsidRPr="00361E93">
        <w:rPr>
          <w:rFonts w:ascii="Tahoma" w:hAnsi="Tahoma" w:cs="Tahoma"/>
        </w:rPr>
        <w:t>liquidara</w:t>
      </w:r>
      <w:proofErr w:type="spellEnd"/>
      <w:r w:rsidR="006C5A38" w:rsidRPr="00361E93">
        <w:rPr>
          <w:rFonts w:ascii="Tahoma" w:hAnsi="Tahoma" w:cs="Tahoma"/>
        </w:rPr>
        <w:t xml:space="preserve"> la prestación, se reconocieran intereses moratorios y los incrementos por persona a cargo</w:t>
      </w:r>
      <w:r w:rsidR="00653429" w:rsidRPr="00361E93">
        <w:rPr>
          <w:rFonts w:ascii="Tahoma" w:hAnsi="Tahoma" w:cs="Tahoma"/>
        </w:rPr>
        <w:t>; sin que la demandada se hubiera pronunciado sobre los mismos</w:t>
      </w:r>
      <w:r w:rsidR="006C5A38" w:rsidRPr="00361E93">
        <w:rPr>
          <w:rFonts w:ascii="Tahoma" w:hAnsi="Tahoma" w:cs="Tahoma"/>
        </w:rPr>
        <w:t>.</w:t>
      </w:r>
    </w:p>
    <w:p w14:paraId="0BA50D68" w14:textId="77777777" w:rsidR="00105D61" w:rsidRPr="00361E93" w:rsidRDefault="00105D61" w:rsidP="002A5D4D">
      <w:pPr>
        <w:ind w:firstLine="708"/>
        <w:jc w:val="both"/>
        <w:rPr>
          <w:rFonts w:ascii="Tahoma" w:hAnsi="Tahoma" w:cs="Tahoma"/>
        </w:rPr>
      </w:pPr>
    </w:p>
    <w:p w14:paraId="5600143D" w14:textId="77777777" w:rsidR="00105D61" w:rsidRPr="00361E93" w:rsidRDefault="00105D61" w:rsidP="00105D61">
      <w:pPr>
        <w:pStyle w:val="Paragraphedeliste"/>
        <w:widowControl w:val="0"/>
        <w:numPr>
          <w:ilvl w:val="1"/>
          <w:numId w:val="8"/>
        </w:numPr>
        <w:autoSpaceDE w:val="0"/>
        <w:autoSpaceDN w:val="0"/>
        <w:adjustRightInd w:val="0"/>
        <w:spacing w:line="276" w:lineRule="auto"/>
        <w:ind w:hanging="371"/>
        <w:jc w:val="both"/>
        <w:rPr>
          <w:rFonts w:ascii="Tahoma" w:hAnsi="Tahoma" w:cs="Tahoma"/>
          <w:b/>
        </w:rPr>
      </w:pPr>
      <w:r w:rsidRPr="00361E93">
        <w:rPr>
          <w:rFonts w:ascii="Tahoma" w:hAnsi="Tahoma" w:cs="Tahoma"/>
          <w:b/>
        </w:rPr>
        <w:t xml:space="preserve"> Caso concreto</w:t>
      </w:r>
    </w:p>
    <w:p w14:paraId="5C15509C" w14:textId="77777777" w:rsidR="00105D61" w:rsidRPr="00361E93" w:rsidRDefault="00105D61" w:rsidP="002A5D4D">
      <w:pPr>
        <w:pStyle w:val="Paragraphedeliste"/>
        <w:ind w:left="1080"/>
        <w:jc w:val="both"/>
        <w:rPr>
          <w:rFonts w:ascii="Tahoma" w:hAnsi="Tahoma" w:cs="Tahoma"/>
        </w:rPr>
      </w:pPr>
    </w:p>
    <w:p w14:paraId="6A4F9970" w14:textId="7CABBB62" w:rsidR="008F3F59" w:rsidRPr="00361E93" w:rsidRDefault="00105D61" w:rsidP="004952A7">
      <w:pPr>
        <w:spacing w:line="276" w:lineRule="auto"/>
        <w:ind w:firstLine="708"/>
        <w:jc w:val="both"/>
        <w:rPr>
          <w:rFonts w:ascii="Tahoma" w:hAnsi="Tahoma" w:cs="Tahoma"/>
        </w:rPr>
      </w:pPr>
      <w:r w:rsidRPr="00361E93">
        <w:rPr>
          <w:rFonts w:ascii="Tahoma" w:hAnsi="Tahoma" w:cs="Tahoma"/>
        </w:rPr>
        <w:t xml:space="preserve">En respuesta al problema jurídico planteado, debe manifestar la Sala que al haber alcanzado los 60 años de edad el </w:t>
      </w:r>
      <w:r w:rsidR="00653429" w:rsidRPr="00361E93">
        <w:rPr>
          <w:rFonts w:ascii="Tahoma" w:hAnsi="Tahoma" w:cs="Tahoma"/>
        </w:rPr>
        <w:t xml:space="preserve">18 </w:t>
      </w:r>
      <w:r w:rsidRPr="00361E93">
        <w:rPr>
          <w:rFonts w:ascii="Tahoma" w:hAnsi="Tahoma" w:cs="Tahoma"/>
        </w:rPr>
        <w:t xml:space="preserve">de </w:t>
      </w:r>
      <w:r w:rsidR="00653429" w:rsidRPr="00361E93">
        <w:rPr>
          <w:rFonts w:ascii="Tahoma" w:hAnsi="Tahoma" w:cs="Tahoma"/>
        </w:rPr>
        <w:t xml:space="preserve">diciembre </w:t>
      </w:r>
      <w:r w:rsidRPr="00361E93">
        <w:rPr>
          <w:rFonts w:ascii="Tahoma" w:hAnsi="Tahoma" w:cs="Tahoma"/>
        </w:rPr>
        <w:t>de 201</w:t>
      </w:r>
      <w:r w:rsidR="00653429" w:rsidRPr="00361E93">
        <w:rPr>
          <w:rFonts w:ascii="Tahoma" w:hAnsi="Tahoma" w:cs="Tahoma"/>
        </w:rPr>
        <w:t>1</w:t>
      </w:r>
      <w:r w:rsidRPr="00361E93">
        <w:rPr>
          <w:rFonts w:ascii="Tahoma" w:hAnsi="Tahoma" w:cs="Tahoma"/>
        </w:rPr>
        <w:t xml:space="preserve"> (</w:t>
      </w:r>
      <w:proofErr w:type="spellStart"/>
      <w:r w:rsidRPr="00361E93">
        <w:rPr>
          <w:rFonts w:ascii="Tahoma" w:hAnsi="Tahoma" w:cs="Tahoma"/>
        </w:rPr>
        <w:t>fl</w:t>
      </w:r>
      <w:proofErr w:type="spellEnd"/>
      <w:r w:rsidRPr="00361E93">
        <w:rPr>
          <w:rFonts w:ascii="Tahoma" w:hAnsi="Tahoma" w:cs="Tahoma"/>
        </w:rPr>
        <w:t xml:space="preserve">. </w:t>
      </w:r>
      <w:r w:rsidR="00653429" w:rsidRPr="00361E93">
        <w:rPr>
          <w:rFonts w:ascii="Tahoma" w:hAnsi="Tahoma" w:cs="Tahoma"/>
        </w:rPr>
        <w:t>6</w:t>
      </w:r>
      <w:r w:rsidRPr="00361E93">
        <w:rPr>
          <w:rFonts w:ascii="Tahoma" w:hAnsi="Tahoma" w:cs="Tahoma"/>
        </w:rPr>
        <w:t xml:space="preserve">); haber solicitado la prestación el </w:t>
      </w:r>
      <w:r w:rsidR="00653429" w:rsidRPr="00361E93">
        <w:rPr>
          <w:rFonts w:ascii="Tahoma" w:hAnsi="Tahoma" w:cs="Tahoma"/>
        </w:rPr>
        <w:t>21</w:t>
      </w:r>
      <w:r w:rsidRPr="00361E93">
        <w:rPr>
          <w:rFonts w:ascii="Tahoma" w:hAnsi="Tahoma" w:cs="Tahoma"/>
        </w:rPr>
        <w:t xml:space="preserve"> de </w:t>
      </w:r>
      <w:r w:rsidR="00653429" w:rsidRPr="00361E93">
        <w:rPr>
          <w:rFonts w:ascii="Tahoma" w:hAnsi="Tahoma" w:cs="Tahoma"/>
        </w:rPr>
        <w:t>febrero de 2012</w:t>
      </w:r>
      <w:r w:rsidRPr="00361E93">
        <w:rPr>
          <w:rFonts w:ascii="Tahoma" w:hAnsi="Tahoma" w:cs="Tahoma"/>
        </w:rPr>
        <w:t xml:space="preserve"> (</w:t>
      </w:r>
      <w:proofErr w:type="spellStart"/>
      <w:r w:rsidRPr="00361E93">
        <w:rPr>
          <w:rFonts w:ascii="Tahoma" w:hAnsi="Tahoma" w:cs="Tahoma"/>
        </w:rPr>
        <w:t>fl</w:t>
      </w:r>
      <w:proofErr w:type="spellEnd"/>
      <w:r w:rsidRPr="00361E93">
        <w:rPr>
          <w:rFonts w:ascii="Tahoma" w:hAnsi="Tahoma" w:cs="Tahoma"/>
        </w:rPr>
        <w:t xml:space="preserve">. </w:t>
      </w:r>
      <w:r w:rsidR="00653429" w:rsidRPr="00361E93">
        <w:rPr>
          <w:rFonts w:ascii="Tahoma" w:hAnsi="Tahoma" w:cs="Tahoma"/>
        </w:rPr>
        <w:t>8</w:t>
      </w:r>
      <w:r w:rsidRPr="00361E93">
        <w:rPr>
          <w:rFonts w:ascii="Tahoma" w:hAnsi="Tahoma" w:cs="Tahoma"/>
        </w:rPr>
        <w:t>), y haber efectuado cotizaciones hasta el 30 de noviembre de 2010 (</w:t>
      </w:r>
      <w:proofErr w:type="spellStart"/>
      <w:r w:rsidRPr="00361E93">
        <w:rPr>
          <w:rFonts w:ascii="Tahoma" w:hAnsi="Tahoma" w:cs="Tahoma"/>
        </w:rPr>
        <w:t>fl</w:t>
      </w:r>
      <w:proofErr w:type="spellEnd"/>
      <w:r w:rsidRPr="00361E93">
        <w:rPr>
          <w:rFonts w:ascii="Tahoma" w:hAnsi="Tahoma" w:cs="Tahoma"/>
        </w:rPr>
        <w:t xml:space="preserve">. 192) </w:t>
      </w:r>
      <w:r w:rsidRPr="00361E93">
        <w:rPr>
          <w:rFonts w:ascii="Tahoma" w:hAnsi="Tahoma" w:cs="Tahoma"/>
          <w:i/>
        </w:rPr>
        <w:t>–cuando contaba con 1</w:t>
      </w:r>
      <w:r w:rsidR="00B62C8D" w:rsidRPr="00361E93">
        <w:rPr>
          <w:rFonts w:ascii="Tahoma" w:hAnsi="Tahoma" w:cs="Tahoma"/>
          <w:i/>
        </w:rPr>
        <w:t>715</w:t>
      </w:r>
      <w:r w:rsidRPr="00361E93">
        <w:rPr>
          <w:rFonts w:ascii="Tahoma" w:hAnsi="Tahoma" w:cs="Tahoma"/>
          <w:i/>
        </w:rPr>
        <w:t xml:space="preserve"> semanas cotizadas, </w:t>
      </w:r>
      <w:r w:rsidR="00B62C8D" w:rsidRPr="00361E93">
        <w:rPr>
          <w:rFonts w:ascii="Tahoma" w:hAnsi="Tahoma" w:cs="Tahoma"/>
          <w:i/>
        </w:rPr>
        <w:t xml:space="preserve">según se indica en la Resolución </w:t>
      </w:r>
      <w:proofErr w:type="spellStart"/>
      <w:r w:rsidR="00B62C8D" w:rsidRPr="00361E93">
        <w:rPr>
          <w:rFonts w:ascii="Tahoma" w:hAnsi="Tahoma" w:cs="Tahoma"/>
          <w:i/>
        </w:rPr>
        <w:t>GNR</w:t>
      </w:r>
      <w:proofErr w:type="spellEnd"/>
      <w:r w:rsidR="00B62C8D" w:rsidRPr="00361E93">
        <w:rPr>
          <w:rFonts w:ascii="Tahoma" w:hAnsi="Tahoma" w:cs="Tahoma"/>
          <w:i/>
        </w:rPr>
        <w:t xml:space="preserve"> 09</w:t>
      </w:r>
      <w:r w:rsidR="00F813C1">
        <w:rPr>
          <w:rFonts w:ascii="Tahoma" w:hAnsi="Tahoma" w:cs="Tahoma"/>
          <w:i/>
        </w:rPr>
        <w:t>0</w:t>
      </w:r>
      <w:r w:rsidR="00B62C8D" w:rsidRPr="00361E93">
        <w:rPr>
          <w:rFonts w:ascii="Tahoma" w:hAnsi="Tahoma" w:cs="Tahoma"/>
          <w:i/>
        </w:rPr>
        <w:t>552 de 20</w:t>
      </w:r>
      <w:r w:rsidR="00F813C1">
        <w:rPr>
          <w:rFonts w:ascii="Tahoma" w:hAnsi="Tahoma" w:cs="Tahoma"/>
          <w:i/>
        </w:rPr>
        <w:t>1</w:t>
      </w:r>
      <w:r w:rsidR="00B62C8D" w:rsidRPr="00361E93">
        <w:rPr>
          <w:rFonts w:ascii="Tahoma" w:hAnsi="Tahoma" w:cs="Tahoma"/>
          <w:i/>
        </w:rPr>
        <w:t>3</w:t>
      </w:r>
      <w:r w:rsidRPr="00361E93">
        <w:rPr>
          <w:rFonts w:ascii="Tahoma" w:hAnsi="Tahoma" w:cs="Tahoma"/>
          <w:i/>
        </w:rPr>
        <w:t>-</w:t>
      </w:r>
      <w:r w:rsidRPr="00361E93">
        <w:rPr>
          <w:rFonts w:ascii="Tahoma" w:hAnsi="Tahoma" w:cs="Tahoma"/>
        </w:rPr>
        <w:t xml:space="preserve">; la fecha en la que el señor </w:t>
      </w:r>
      <w:r w:rsidR="00B62C8D" w:rsidRPr="00361E93">
        <w:rPr>
          <w:rFonts w:ascii="Tahoma" w:hAnsi="Tahoma" w:cs="Tahoma"/>
        </w:rPr>
        <w:t xml:space="preserve">Ceballos </w:t>
      </w:r>
      <w:proofErr w:type="spellStart"/>
      <w:r w:rsidR="00B62C8D" w:rsidRPr="00361E93">
        <w:rPr>
          <w:rFonts w:ascii="Tahoma" w:hAnsi="Tahoma" w:cs="Tahoma"/>
        </w:rPr>
        <w:t>Tabima</w:t>
      </w:r>
      <w:proofErr w:type="spellEnd"/>
      <w:r w:rsidR="00B62C8D" w:rsidRPr="00361E93">
        <w:rPr>
          <w:rFonts w:ascii="Tahoma" w:hAnsi="Tahoma" w:cs="Tahoma"/>
        </w:rPr>
        <w:t xml:space="preserve"> </w:t>
      </w:r>
      <w:r w:rsidRPr="00361E93">
        <w:rPr>
          <w:rFonts w:ascii="Tahoma" w:hAnsi="Tahoma" w:cs="Tahoma"/>
        </w:rPr>
        <w:t xml:space="preserve">tenía derecho a disfrutar de la pensión no era otro que el día siguiente a aquel </w:t>
      </w:r>
      <w:r w:rsidR="008F3F59" w:rsidRPr="00361E93">
        <w:rPr>
          <w:rFonts w:ascii="Tahoma" w:hAnsi="Tahoma" w:cs="Tahoma"/>
        </w:rPr>
        <w:t>cumplió los 60 años de edad</w:t>
      </w:r>
      <w:r w:rsidRPr="00361E93">
        <w:rPr>
          <w:rFonts w:ascii="Tahoma" w:hAnsi="Tahoma" w:cs="Tahoma"/>
        </w:rPr>
        <w:t>, esto es, desde el 1</w:t>
      </w:r>
      <w:r w:rsidR="008F3F59" w:rsidRPr="00361E93">
        <w:rPr>
          <w:rFonts w:ascii="Tahoma" w:hAnsi="Tahoma" w:cs="Tahoma"/>
        </w:rPr>
        <w:t xml:space="preserve">8 de </w:t>
      </w:r>
      <w:r w:rsidRPr="00361E93">
        <w:rPr>
          <w:rFonts w:ascii="Tahoma" w:hAnsi="Tahoma" w:cs="Tahoma"/>
        </w:rPr>
        <w:t>diciembre de 201</w:t>
      </w:r>
      <w:r w:rsidR="008F3F59" w:rsidRPr="00361E93">
        <w:rPr>
          <w:rFonts w:ascii="Tahoma" w:hAnsi="Tahoma" w:cs="Tahoma"/>
        </w:rPr>
        <w:t xml:space="preserve">1; de hecho, así se expuso en aquella resolución cuando se indicó </w:t>
      </w:r>
      <w:r w:rsidR="008F3F59" w:rsidRPr="00361E93">
        <w:rPr>
          <w:rFonts w:ascii="Tahoma" w:hAnsi="Tahoma" w:cs="Tahoma"/>
          <w:i/>
        </w:rPr>
        <w:t>“el disfrute de la prestación será a partir del 18 de diciembre de 2011”</w:t>
      </w:r>
      <w:r w:rsidR="008F3F59" w:rsidRPr="00361E93">
        <w:rPr>
          <w:rFonts w:ascii="Tahoma" w:hAnsi="Tahoma" w:cs="Tahoma"/>
        </w:rPr>
        <w:t xml:space="preserve">, no obstante, al momento de liquidar el retroactivo sólo se observan las formulas del sistema, por lo que se infiere que fue más un error </w:t>
      </w:r>
      <w:r w:rsidR="00025B05" w:rsidRPr="00361E93">
        <w:rPr>
          <w:rFonts w:ascii="Tahoma" w:hAnsi="Tahoma" w:cs="Tahoma"/>
        </w:rPr>
        <w:t xml:space="preserve">involuntario </w:t>
      </w:r>
      <w:r w:rsidR="008F3F59" w:rsidRPr="00361E93">
        <w:rPr>
          <w:rFonts w:ascii="Tahoma" w:hAnsi="Tahoma" w:cs="Tahoma"/>
        </w:rPr>
        <w:t xml:space="preserve">de la demandada que </w:t>
      </w:r>
      <w:r w:rsidR="002C136E" w:rsidRPr="00361E93">
        <w:rPr>
          <w:rFonts w:ascii="Tahoma" w:hAnsi="Tahoma" w:cs="Tahoma"/>
        </w:rPr>
        <w:t>una</w:t>
      </w:r>
      <w:r w:rsidR="00025B05" w:rsidRPr="00361E93">
        <w:rPr>
          <w:rFonts w:ascii="Tahoma" w:hAnsi="Tahoma" w:cs="Tahoma"/>
        </w:rPr>
        <w:t xml:space="preserve"> negativa expresa </w:t>
      </w:r>
      <w:r w:rsidR="00F813C1">
        <w:rPr>
          <w:rFonts w:ascii="Tahoma" w:hAnsi="Tahoma" w:cs="Tahoma"/>
        </w:rPr>
        <w:t xml:space="preserve">de </w:t>
      </w:r>
      <w:r w:rsidR="008F3F59" w:rsidRPr="00361E93">
        <w:rPr>
          <w:rFonts w:ascii="Tahoma" w:hAnsi="Tahoma" w:cs="Tahoma"/>
        </w:rPr>
        <w:t>las mesadas causadas</w:t>
      </w:r>
      <w:r w:rsidR="00025B05" w:rsidRPr="00361E93">
        <w:rPr>
          <w:rFonts w:ascii="Tahoma" w:hAnsi="Tahoma" w:cs="Tahoma"/>
        </w:rPr>
        <w:t xml:space="preserve"> desde aquella calenda</w:t>
      </w:r>
      <w:r w:rsidR="008F3F59" w:rsidRPr="00361E93">
        <w:rPr>
          <w:rFonts w:ascii="Tahoma" w:hAnsi="Tahoma" w:cs="Tahoma"/>
        </w:rPr>
        <w:t>.</w:t>
      </w:r>
    </w:p>
    <w:p w14:paraId="67780CBD" w14:textId="77777777" w:rsidR="008F3F59" w:rsidRPr="00361E93" w:rsidRDefault="008F3F59" w:rsidP="002A5D4D">
      <w:pPr>
        <w:ind w:firstLine="708"/>
        <w:jc w:val="both"/>
        <w:rPr>
          <w:rFonts w:ascii="Tahoma" w:hAnsi="Tahoma" w:cs="Tahoma"/>
        </w:rPr>
      </w:pPr>
    </w:p>
    <w:p w14:paraId="5FCB2495" w14:textId="25598E5D" w:rsidR="004952A7" w:rsidRPr="00361E93" w:rsidRDefault="000B57A9" w:rsidP="004952A7">
      <w:pPr>
        <w:spacing w:line="276" w:lineRule="auto"/>
        <w:ind w:firstLine="708"/>
        <w:jc w:val="both"/>
        <w:rPr>
          <w:rFonts w:ascii="Tahoma" w:hAnsi="Tahoma" w:cs="Tahoma"/>
        </w:rPr>
      </w:pPr>
      <w:r w:rsidRPr="00361E93">
        <w:rPr>
          <w:rFonts w:ascii="Tahoma" w:hAnsi="Tahoma" w:cs="Tahoma"/>
        </w:rPr>
        <w:t>De esta manera, la Sala procedió a verificar si el retroactivo calculado en primer grado se encuentra ajustado a derecho, advirtiendo de entrada que el mismo es errado por cuanto tuvo en cuenta 14 mesadas anuales, cuando lo cierto es que al haberse causado</w:t>
      </w:r>
      <w:r w:rsidR="004952A7" w:rsidRPr="00361E93">
        <w:rPr>
          <w:rFonts w:ascii="Tahoma" w:hAnsi="Tahoma" w:cs="Tahoma"/>
        </w:rPr>
        <w:t xml:space="preserve"> la prestación con posterioridad al 31 de julio de 2011, el actor sólo tenía derecho a 13. Por lo anterior, el retroactivo causado entre el 18 de diciembre de 2011 y el 30 de abril de 2013 ascienda a $11.288.779</w:t>
      </w:r>
      <w:r w:rsidR="00824AB3" w:rsidRPr="00361E93">
        <w:rPr>
          <w:rFonts w:ascii="Tahoma" w:hAnsi="Tahoma" w:cs="Tahoma"/>
        </w:rPr>
        <w:t>, tal como se observa en la liquidación que se pone de presente a los asistente y que hará parte del acta que se levante con ocasión de la presente diligencia; siendo del caso modificar el ordinal tercero de la sentencia de instancia.</w:t>
      </w:r>
    </w:p>
    <w:p w14:paraId="588A36F7" w14:textId="43BDE95A" w:rsidR="000B57A9" w:rsidRPr="00361E93" w:rsidRDefault="000B57A9" w:rsidP="004952A7">
      <w:pPr>
        <w:spacing w:line="276" w:lineRule="auto"/>
        <w:ind w:firstLine="708"/>
        <w:jc w:val="both"/>
        <w:rPr>
          <w:rFonts w:ascii="Tahoma" w:hAnsi="Tahoma" w:cs="Tahoma"/>
        </w:rPr>
      </w:pPr>
    </w:p>
    <w:p w14:paraId="10C30340" w14:textId="760C7E70" w:rsidR="00FB6136" w:rsidRPr="00361E93" w:rsidRDefault="004952A7" w:rsidP="004952A7">
      <w:pPr>
        <w:spacing w:line="276" w:lineRule="auto"/>
        <w:jc w:val="both"/>
        <w:rPr>
          <w:rFonts w:ascii="Tahoma" w:hAnsi="Tahoma" w:cs="Tahoma"/>
        </w:rPr>
      </w:pPr>
      <w:r w:rsidRPr="00361E93">
        <w:rPr>
          <w:rFonts w:ascii="Calibri" w:hAnsi="Calibri"/>
        </w:rPr>
        <w:t xml:space="preserve">             </w:t>
      </w:r>
      <w:r w:rsidR="008F3F59" w:rsidRPr="00361E93">
        <w:rPr>
          <w:rFonts w:ascii="Tahoma" w:hAnsi="Tahoma" w:cs="Tahoma"/>
        </w:rPr>
        <w:t>Por otra parte, frente a los intereses moratorios se dirá que a pesar de que existe una tirilla en la que se indica que</w:t>
      </w:r>
      <w:r w:rsidR="00FB6136" w:rsidRPr="00361E93">
        <w:rPr>
          <w:rFonts w:ascii="Tahoma" w:hAnsi="Tahoma" w:cs="Tahoma"/>
        </w:rPr>
        <w:t xml:space="preserve"> la solicitud pensional se radicó en el </w:t>
      </w:r>
      <w:proofErr w:type="spellStart"/>
      <w:r w:rsidR="00FB6136" w:rsidRPr="00361E93">
        <w:rPr>
          <w:rFonts w:ascii="Tahoma" w:hAnsi="Tahoma" w:cs="Tahoma"/>
        </w:rPr>
        <w:t>I.S.S</w:t>
      </w:r>
      <w:proofErr w:type="spellEnd"/>
      <w:r w:rsidR="00FB6136" w:rsidRPr="00361E93">
        <w:rPr>
          <w:rFonts w:ascii="Tahoma" w:hAnsi="Tahoma" w:cs="Tahoma"/>
        </w:rPr>
        <w:t>. el 21 de febrero de 2012, e</w:t>
      </w:r>
      <w:r w:rsidR="008F3F59" w:rsidRPr="00361E93">
        <w:rPr>
          <w:rFonts w:ascii="Tahoma" w:hAnsi="Tahoma" w:cs="Tahoma"/>
        </w:rPr>
        <w:t xml:space="preserve">n el expediente administrativo </w:t>
      </w:r>
      <w:r w:rsidR="00FB6136" w:rsidRPr="00361E93">
        <w:rPr>
          <w:rFonts w:ascii="Tahoma" w:hAnsi="Tahoma" w:cs="Tahoma"/>
        </w:rPr>
        <w:t xml:space="preserve">allegado en formato digital </w:t>
      </w:r>
      <w:r w:rsidR="008F3F59" w:rsidRPr="00361E93">
        <w:rPr>
          <w:rFonts w:ascii="Tahoma" w:hAnsi="Tahoma" w:cs="Tahoma"/>
        </w:rPr>
        <w:t xml:space="preserve">aparece constancia expresa en la que se </w:t>
      </w:r>
      <w:r w:rsidR="00FB6136" w:rsidRPr="00361E93">
        <w:rPr>
          <w:rFonts w:ascii="Tahoma" w:hAnsi="Tahoma" w:cs="Tahoma"/>
        </w:rPr>
        <w:t xml:space="preserve">advierte al peticionario que debe allegar un documento </w:t>
      </w:r>
      <w:r w:rsidR="00FB6136" w:rsidRPr="00361E93">
        <w:rPr>
          <w:rFonts w:ascii="Tahoma" w:hAnsi="Tahoma" w:cs="Tahoma"/>
        </w:rPr>
        <w:lastRenderedPageBreak/>
        <w:t>para poder adelantar el respectivo trámite</w:t>
      </w:r>
      <w:r w:rsidR="004A010A" w:rsidRPr="00361E93">
        <w:rPr>
          <w:rFonts w:ascii="Tahoma" w:hAnsi="Tahoma" w:cs="Tahoma"/>
        </w:rPr>
        <w:t>, so pena del archivo del expediente; documento que fue allegado ante dicha entidad el 14 de mayo de 2012, razón por la cual, a partir de ese momento la demandada contaba con cuatro meses para reconocer la prestación</w:t>
      </w:r>
      <w:r w:rsidR="001268D8" w:rsidRPr="00361E93">
        <w:rPr>
          <w:rFonts w:ascii="Tahoma" w:hAnsi="Tahoma" w:cs="Tahoma"/>
        </w:rPr>
        <w:t>, esto es, hasta el 14 de septiembre. Así las cosas, se modificará el ordinal cuarto</w:t>
      </w:r>
      <w:r w:rsidR="00DE356B" w:rsidRPr="00361E93">
        <w:rPr>
          <w:rFonts w:ascii="Tahoma" w:hAnsi="Tahoma" w:cs="Tahoma"/>
        </w:rPr>
        <w:t xml:space="preserve"> para indicar que dichos emolumentos corren a partir del 15 de septiembre de 2012 y hasta el pago efectivo de la obligación.</w:t>
      </w:r>
    </w:p>
    <w:p w14:paraId="57198B04" w14:textId="77777777" w:rsidR="00DE356B" w:rsidRPr="00361E93" w:rsidRDefault="00DE356B" w:rsidP="008F3F59">
      <w:pPr>
        <w:spacing w:line="276" w:lineRule="auto"/>
        <w:ind w:firstLine="708"/>
        <w:jc w:val="both"/>
        <w:rPr>
          <w:rFonts w:ascii="Tahoma" w:hAnsi="Tahoma" w:cs="Tahoma"/>
        </w:rPr>
      </w:pPr>
    </w:p>
    <w:p w14:paraId="7E61C760" w14:textId="49AFF987" w:rsidR="00B35B13" w:rsidRPr="00361E93" w:rsidRDefault="00B35B13" w:rsidP="008F3F59">
      <w:pPr>
        <w:spacing w:line="276" w:lineRule="auto"/>
        <w:ind w:firstLine="708"/>
        <w:jc w:val="both"/>
        <w:rPr>
          <w:rFonts w:ascii="Tahoma" w:hAnsi="Tahoma" w:cs="Tahoma"/>
        </w:rPr>
      </w:pPr>
      <w:r w:rsidRPr="00361E93">
        <w:rPr>
          <w:rFonts w:ascii="Tahoma" w:hAnsi="Tahoma" w:cs="Tahoma"/>
        </w:rPr>
        <w:t>Finalmente</w:t>
      </w:r>
      <w:r w:rsidR="00A93622" w:rsidRPr="00361E93">
        <w:rPr>
          <w:rFonts w:ascii="Tahoma" w:hAnsi="Tahoma" w:cs="Tahoma"/>
        </w:rPr>
        <w:t>,</w:t>
      </w:r>
      <w:r w:rsidRPr="00361E93">
        <w:rPr>
          <w:rFonts w:ascii="Tahoma" w:hAnsi="Tahoma" w:cs="Tahoma"/>
        </w:rPr>
        <w:t xml:space="preserve"> respecto de los incr</w:t>
      </w:r>
      <w:r w:rsidR="00824AB3" w:rsidRPr="00361E93">
        <w:rPr>
          <w:rFonts w:ascii="Tahoma" w:hAnsi="Tahoma" w:cs="Tahoma"/>
        </w:rPr>
        <w:t xml:space="preserve">ementos pensionales se dirá que la demostración de la dependencia económica no puede ser una </w:t>
      </w:r>
      <w:r w:rsidR="003B2BAB" w:rsidRPr="00361E93">
        <w:rPr>
          <w:rFonts w:ascii="Tahoma" w:hAnsi="Tahoma" w:cs="Tahoma"/>
        </w:rPr>
        <w:t xml:space="preserve">carga </w:t>
      </w:r>
      <w:r w:rsidR="00824AB3" w:rsidRPr="00361E93">
        <w:rPr>
          <w:rFonts w:ascii="Tahoma" w:hAnsi="Tahoma" w:cs="Tahoma"/>
        </w:rPr>
        <w:t xml:space="preserve">que se </w:t>
      </w:r>
      <w:r w:rsidR="003B2BAB" w:rsidRPr="00361E93">
        <w:rPr>
          <w:rFonts w:ascii="Tahoma" w:hAnsi="Tahoma" w:cs="Tahoma"/>
        </w:rPr>
        <w:t xml:space="preserve">supla como si fuera un simple trámite procedimental, como se pretendió con el testimonio del señor Josué </w:t>
      </w:r>
      <w:proofErr w:type="spellStart"/>
      <w:r w:rsidR="003B2BAB" w:rsidRPr="00361E93">
        <w:rPr>
          <w:rFonts w:ascii="Tahoma" w:hAnsi="Tahoma" w:cs="Tahoma"/>
        </w:rPr>
        <w:t>Chalarca</w:t>
      </w:r>
      <w:proofErr w:type="spellEnd"/>
      <w:r w:rsidR="003B2BAB" w:rsidRPr="00361E93">
        <w:rPr>
          <w:rFonts w:ascii="Tahoma" w:hAnsi="Tahoma" w:cs="Tahoma"/>
        </w:rPr>
        <w:t xml:space="preserve"> Quintero, quien, a diferencia de lo expuesto por el censor, no expone que le conste por haber presenciado con sus sentidos</w:t>
      </w:r>
      <w:r w:rsidR="00787821" w:rsidRPr="00361E93">
        <w:rPr>
          <w:rFonts w:ascii="Tahoma" w:hAnsi="Tahoma" w:cs="Tahoma"/>
        </w:rPr>
        <w:t xml:space="preserve"> que la señora Margarita Rojas dependiera del promotor del litigio, pues señaló que </w:t>
      </w:r>
      <w:r w:rsidR="00073F09" w:rsidRPr="00361E93">
        <w:rPr>
          <w:rFonts w:ascii="Tahoma" w:hAnsi="Tahoma" w:cs="Tahoma"/>
        </w:rPr>
        <w:t xml:space="preserve">en los 20 años que conoce a la pareja, ha ido máximo dos veces a su casa, la cual no conoce exactamente donde su ubica, y que se imagina que el demandante la mantiene, porque eso es lo que hacen los esposos. Es decir, el testigo no manifiesta hechos de modo, tiempo o lugar de los que se desprenda que efectivamente le consta lo que se persigue y, por ello, no había lugar darle mayor credibilidad, a menos que sus dichos encontraran </w:t>
      </w:r>
      <w:r w:rsidR="00A93622" w:rsidRPr="00361E93">
        <w:rPr>
          <w:rFonts w:ascii="Tahoma" w:hAnsi="Tahoma" w:cs="Tahoma"/>
        </w:rPr>
        <w:t xml:space="preserve">respaldo </w:t>
      </w:r>
      <w:r w:rsidR="00073F09" w:rsidRPr="00361E93">
        <w:rPr>
          <w:rFonts w:ascii="Tahoma" w:hAnsi="Tahoma" w:cs="Tahoma"/>
        </w:rPr>
        <w:t xml:space="preserve">con alguna otra prueba, como por ejemplo, la afiliación a la </w:t>
      </w:r>
      <w:proofErr w:type="spellStart"/>
      <w:r w:rsidR="00073F09" w:rsidRPr="00361E93">
        <w:rPr>
          <w:rFonts w:ascii="Tahoma" w:hAnsi="Tahoma" w:cs="Tahoma"/>
        </w:rPr>
        <w:t>EPS</w:t>
      </w:r>
      <w:proofErr w:type="spellEnd"/>
      <w:r w:rsidR="00073F09" w:rsidRPr="00361E93">
        <w:rPr>
          <w:rFonts w:ascii="Tahoma" w:hAnsi="Tahoma" w:cs="Tahoma"/>
        </w:rPr>
        <w:t xml:space="preserve"> de la aludida cónyuge como beneficiaria del actor, pero ni siquiera eso aparece en el expediente, razón por la cual se </w:t>
      </w:r>
      <w:r w:rsidR="00A93622" w:rsidRPr="00361E93">
        <w:rPr>
          <w:rFonts w:ascii="Tahoma" w:hAnsi="Tahoma" w:cs="Tahoma"/>
        </w:rPr>
        <w:t>mantendrá</w:t>
      </w:r>
      <w:r w:rsidR="00073F09" w:rsidRPr="00361E93">
        <w:rPr>
          <w:rFonts w:ascii="Tahoma" w:hAnsi="Tahoma" w:cs="Tahoma"/>
        </w:rPr>
        <w:t xml:space="preserve"> incólume la negativa de primera instancia. </w:t>
      </w:r>
    </w:p>
    <w:p w14:paraId="4FB15C3F" w14:textId="77777777" w:rsidR="00824AB3" w:rsidRPr="00361E93" w:rsidRDefault="00824AB3" w:rsidP="008F3F59">
      <w:pPr>
        <w:spacing w:line="276" w:lineRule="auto"/>
        <w:ind w:firstLine="708"/>
        <w:jc w:val="both"/>
        <w:rPr>
          <w:rFonts w:ascii="Tahoma" w:hAnsi="Tahoma" w:cs="Tahoma"/>
        </w:rPr>
      </w:pPr>
    </w:p>
    <w:p w14:paraId="496492ED" w14:textId="0022679C" w:rsidR="00105D61" w:rsidRPr="00361E93" w:rsidRDefault="00DA489B" w:rsidP="00105D61">
      <w:pPr>
        <w:spacing w:line="276" w:lineRule="auto"/>
        <w:ind w:firstLine="708"/>
        <w:jc w:val="both"/>
        <w:rPr>
          <w:rFonts w:ascii="Tahoma" w:hAnsi="Tahoma" w:cs="Tahoma"/>
          <w:bCs/>
        </w:rPr>
      </w:pPr>
      <w:r w:rsidRPr="00361E93">
        <w:rPr>
          <w:rFonts w:ascii="Tahoma" w:hAnsi="Tahoma" w:cs="Tahoma"/>
        </w:rPr>
        <w:t>Las costas en primera instancia no se modificarán. En esta sede no se causaron por haber prosperado parcialmente el recurso.</w:t>
      </w:r>
    </w:p>
    <w:p w14:paraId="32655E6C" w14:textId="77777777" w:rsidR="00105D61" w:rsidRPr="00361E93" w:rsidRDefault="00105D61" w:rsidP="00105D61">
      <w:pPr>
        <w:pStyle w:val="Corpsdetexte"/>
        <w:spacing w:after="0" w:line="276" w:lineRule="auto"/>
        <w:ind w:right="51"/>
        <w:jc w:val="both"/>
        <w:rPr>
          <w:rFonts w:ascii="Tahoma" w:hAnsi="Tahoma" w:cs="Tahoma"/>
        </w:rPr>
      </w:pPr>
    </w:p>
    <w:p w14:paraId="75E42448" w14:textId="77777777" w:rsidR="00105D61" w:rsidRPr="00361E93" w:rsidRDefault="00105D61" w:rsidP="00105D61">
      <w:pPr>
        <w:pStyle w:val="Retraitcorpsdetexte"/>
        <w:spacing w:line="276" w:lineRule="auto"/>
      </w:pPr>
      <w:r w:rsidRPr="00361E93">
        <w:t xml:space="preserve">En mérito de lo expuesto, el </w:t>
      </w:r>
      <w:r w:rsidRPr="00361E93">
        <w:rPr>
          <w:b/>
        </w:rPr>
        <w:t>Tribunal Superior del Distrito Judicial de Pereira (Risaralda)</w:t>
      </w:r>
      <w:r w:rsidRPr="00361E93">
        <w:t xml:space="preserve">, </w:t>
      </w:r>
      <w:r w:rsidRPr="00361E93">
        <w:rPr>
          <w:b/>
        </w:rPr>
        <w:t>Sala de Decisión Laboral No. 1</w:t>
      </w:r>
      <w:r w:rsidRPr="00361E93">
        <w:t>, administrando justicia en nombre de la República y por autoridad de la Ley,</w:t>
      </w:r>
    </w:p>
    <w:p w14:paraId="4C50D032" w14:textId="77777777" w:rsidR="00105D61" w:rsidRPr="00361E93" w:rsidRDefault="00105D61" w:rsidP="00105D61">
      <w:pPr>
        <w:pStyle w:val="Paragraphedeliste"/>
        <w:tabs>
          <w:tab w:val="left" w:pos="748"/>
        </w:tabs>
        <w:spacing w:line="276" w:lineRule="auto"/>
        <w:ind w:left="1080"/>
        <w:jc w:val="both"/>
      </w:pPr>
    </w:p>
    <w:p w14:paraId="534FF9AF" w14:textId="70EC195F" w:rsidR="00105D61" w:rsidRPr="00361E93" w:rsidRDefault="002C136E" w:rsidP="002C136E">
      <w:pPr>
        <w:pStyle w:val="Paragraphedeliste"/>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rPr>
      </w:pPr>
      <w:r w:rsidRPr="00361E93">
        <w:rPr>
          <w:rFonts w:ascii="Tahoma" w:hAnsi="Tahoma" w:cs="Tahoma"/>
          <w:b/>
        </w:rPr>
        <w:t>RESUELVE</w:t>
      </w:r>
    </w:p>
    <w:p w14:paraId="3E2AA184" w14:textId="77777777" w:rsidR="00105D61" w:rsidRPr="00361E93" w:rsidRDefault="00105D61" w:rsidP="00105D61">
      <w:pPr>
        <w:pStyle w:val="Paragraphedeliste"/>
        <w:widowControl w:val="0"/>
        <w:autoSpaceDE w:val="0"/>
        <w:autoSpaceDN w:val="0"/>
        <w:adjustRightInd w:val="0"/>
        <w:spacing w:line="276" w:lineRule="auto"/>
        <w:ind w:left="1080"/>
        <w:jc w:val="both"/>
        <w:rPr>
          <w:rFonts w:ascii="Tahoma" w:hAnsi="Tahoma" w:cs="Tahoma"/>
        </w:rPr>
      </w:pPr>
    </w:p>
    <w:p w14:paraId="048310DC" w14:textId="0C27666F" w:rsidR="00105D61" w:rsidRPr="00361E93" w:rsidRDefault="00105D61" w:rsidP="00105D61">
      <w:pPr>
        <w:pStyle w:val="Paragraphedeliste"/>
        <w:spacing w:line="276" w:lineRule="auto"/>
        <w:ind w:left="0" w:firstLine="709"/>
        <w:jc w:val="both"/>
        <w:rPr>
          <w:rFonts w:ascii="Tahoma" w:hAnsi="Tahoma" w:cs="Tahoma"/>
        </w:rPr>
      </w:pPr>
      <w:r w:rsidRPr="00361E93">
        <w:rPr>
          <w:rFonts w:ascii="Tahoma" w:hAnsi="Tahoma" w:cs="Tahoma"/>
          <w:b/>
          <w:u w:val="single"/>
        </w:rPr>
        <w:t>PRIMERO</w:t>
      </w:r>
      <w:r w:rsidRPr="00361E93">
        <w:rPr>
          <w:rFonts w:ascii="Tahoma" w:hAnsi="Tahoma" w:cs="Tahoma"/>
        </w:rPr>
        <w:t xml:space="preserve">.- </w:t>
      </w:r>
      <w:r w:rsidR="00DA489B" w:rsidRPr="00361E93">
        <w:rPr>
          <w:rFonts w:ascii="Tahoma" w:hAnsi="Tahoma" w:cs="Tahoma"/>
          <w:b/>
        </w:rPr>
        <w:t>MODIFICAR</w:t>
      </w:r>
      <w:r w:rsidRPr="00361E93">
        <w:rPr>
          <w:rFonts w:ascii="Tahoma" w:hAnsi="Tahoma" w:cs="Tahoma"/>
        </w:rPr>
        <w:t xml:space="preserve"> </w:t>
      </w:r>
      <w:r w:rsidR="00DA489B" w:rsidRPr="00361E93">
        <w:rPr>
          <w:rFonts w:ascii="Tahoma" w:hAnsi="Tahoma" w:cs="Tahoma"/>
        </w:rPr>
        <w:t>los ordinales tercero y cuarto de la parte resolutiva de la sentencia profe</w:t>
      </w:r>
      <w:r w:rsidRPr="00361E93">
        <w:rPr>
          <w:rFonts w:ascii="Tahoma" w:hAnsi="Tahoma" w:cs="Tahoma"/>
        </w:rPr>
        <w:t xml:space="preserve">rida por el Juzgado </w:t>
      </w:r>
      <w:r w:rsidR="00DA489B" w:rsidRPr="00361E93">
        <w:rPr>
          <w:rFonts w:ascii="Tahoma" w:hAnsi="Tahoma" w:cs="Tahoma"/>
        </w:rPr>
        <w:t xml:space="preserve">Quinto </w:t>
      </w:r>
      <w:r w:rsidRPr="00361E93">
        <w:rPr>
          <w:rFonts w:ascii="Tahoma" w:hAnsi="Tahoma" w:cs="Tahoma"/>
        </w:rPr>
        <w:t xml:space="preserve">Laboral del Circuito de Pereira, dentro del proceso iniciado por </w:t>
      </w:r>
      <w:r w:rsidR="00DA489B" w:rsidRPr="00361E93">
        <w:rPr>
          <w:rFonts w:ascii="Tahoma" w:hAnsi="Tahoma" w:cs="Tahoma"/>
          <w:b/>
        </w:rPr>
        <w:t xml:space="preserve">Fernando Ceballos </w:t>
      </w:r>
      <w:proofErr w:type="spellStart"/>
      <w:r w:rsidR="00DA489B" w:rsidRPr="00361E93">
        <w:rPr>
          <w:rFonts w:ascii="Tahoma" w:hAnsi="Tahoma" w:cs="Tahoma"/>
          <w:b/>
        </w:rPr>
        <w:t>Tabima</w:t>
      </w:r>
      <w:proofErr w:type="spellEnd"/>
      <w:r w:rsidR="00DA489B" w:rsidRPr="00361E93">
        <w:rPr>
          <w:rFonts w:ascii="Tahoma" w:hAnsi="Tahoma" w:cs="Tahoma"/>
          <w:b/>
        </w:rPr>
        <w:t xml:space="preserve"> </w:t>
      </w:r>
      <w:r w:rsidRPr="00361E93">
        <w:rPr>
          <w:rFonts w:ascii="Tahoma" w:hAnsi="Tahoma" w:cs="Tahoma"/>
          <w:lang w:val="es-ES_tradnl"/>
        </w:rPr>
        <w:t xml:space="preserve">en contra de la </w:t>
      </w:r>
      <w:r w:rsidRPr="00361E93">
        <w:rPr>
          <w:rFonts w:ascii="Tahoma" w:hAnsi="Tahoma" w:cs="Tahoma"/>
          <w:b/>
          <w:lang w:val="es-ES_tradnl"/>
        </w:rPr>
        <w:t xml:space="preserve">Administradora Colombiana de Pensiones – </w:t>
      </w:r>
      <w:proofErr w:type="spellStart"/>
      <w:r w:rsidRPr="00361E93">
        <w:rPr>
          <w:rFonts w:ascii="Tahoma" w:hAnsi="Tahoma" w:cs="Tahoma"/>
          <w:b/>
          <w:lang w:val="es-ES_tradnl"/>
        </w:rPr>
        <w:t>Colpensiones</w:t>
      </w:r>
      <w:proofErr w:type="spellEnd"/>
      <w:r w:rsidR="00DA489B" w:rsidRPr="00361E93">
        <w:rPr>
          <w:rFonts w:ascii="Tahoma" w:hAnsi="Tahoma" w:cs="Tahoma"/>
          <w:lang w:val="es-ES_tradnl"/>
        </w:rPr>
        <w:t>,</w:t>
      </w:r>
      <w:r w:rsidR="00DA489B" w:rsidRPr="00361E93">
        <w:rPr>
          <w:rFonts w:ascii="Tahoma" w:hAnsi="Tahoma" w:cs="Tahoma"/>
          <w:b/>
          <w:lang w:val="es-ES_tradnl"/>
        </w:rPr>
        <w:t xml:space="preserve"> </w:t>
      </w:r>
      <w:r w:rsidR="00DA489B" w:rsidRPr="00361E93">
        <w:rPr>
          <w:rFonts w:ascii="Tahoma" w:hAnsi="Tahoma" w:cs="Tahoma"/>
          <w:lang w:val="es-ES_tradnl"/>
        </w:rPr>
        <w:t>en el sentido de que el retroactivo pensional causado entre el 18 de diciembre de 2011 y el 30 de abril de 2013 asciende a</w:t>
      </w:r>
      <w:r w:rsidR="00DA489B" w:rsidRPr="00361E93">
        <w:rPr>
          <w:rFonts w:ascii="Tahoma" w:hAnsi="Tahoma" w:cs="Tahoma"/>
          <w:b/>
          <w:lang w:val="es-ES_tradnl"/>
        </w:rPr>
        <w:t xml:space="preserve"> </w:t>
      </w:r>
      <w:r w:rsidR="00DA489B" w:rsidRPr="00361E93">
        <w:rPr>
          <w:rFonts w:ascii="Tahoma" w:hAnsi="Tahoma" w:cs="Tahoma"/>
          <w:b/>
        </w:rPr>
        <w:t>$11.288.779</w:t>
      </w:r>
      <w:r w:rsidR="00DA489B" w:rsidRPr="00361E93">
        <w:rPr>
          <w:rFonts w:ascii="Tahoma" w:hAnsi="Tahoma" w:cs="Tahoma"/>
        </w:rPr>
        <w:t xml:space="preserve">, y que los intereses moratorios de que trata el artículo 141 de la Ley 100 de 1993 corren a partir del </w:t>
      </w:r>
      <w:r w:rsidR="00DA489B" w:rsidRPr="00361E93">
        <w:rPr>
          <w:rFonts w:ascii="Tahoma" w:hAnsi="Tahoma" w:cs="Tahoma"/>
          <w:b/>
        </w:rPr>
        <w:t>15 de septiembre de 2012</w:t>
      </w:r>
      <w:r w:rsidR="00DA489B" w:rsidRPr="00361E93">
        <w:rPr>
          <w:rFonts w:ascii="Tahoma" w:hAnsi="Tahoma" w:cs="Tahoma"/>
        </w:rPr>
        <w:t xml:space="preserve"> hasta el pago efectivo de la obligación</w:t>
      </w:r>
      <w:r w:rsidRPr="00361E93">
        <w:rPr>
          <w:rFonts w:ascii="Tahoma" w:hAnsi="Tahoma" w:cs="Tahoma"/>
        </w:rPr>
        <w:t>.</w:t>
      </w:r>
    </w:p>
    <w:p w14:paraId="332A7B79" w14:textId="77777777" w:rsidR="00105D61" w:rsidRPr="00361E93" w:rsidRDefault="00105D61" w:rsidP="00105D61">
      <w:pPr>
        <w:pStyle w:val="Paragraphedeliste"/>
        <w:spacing w:line="276" w:lineRule="auto"/>
        <w:ind w:left="0" w:firstLine="709"/>
        <w:jc w:val="both"/>
        <w:rPr>
          <w:rFonts w:ascii="Tahoma" w:hAnsi="Tahoma" w:cs="Tahoma"/>
        </w:rPr>
      </w:pPr>
    </w:p>
    <w:p w14:paraId="5E9178C7" w14:textId="2C39D362" w:rsidR="00DA489B" w:rsidRPr="00361E93" w:rsidRDefault="00105D61" w:rsidP="00105D61">
      <w:pPr>
        <w:pStyle w:val="Paragraphedeliste"/>
        <w:spacing w:line="276" w:lineRule="auto"/>
        <w:ind w:left="0" w:firstLine="709"/>
        <w:jc w:val="both"/>
        <w:rPr>
          <w:rFonts w:ascii="Tahoma" w:hAnsi="Tahoma" w:cs="Tahoma"/>
          <w:b/>
        </w:rPr>
      </w:pPr>
      <w:r w:rsidRPr="00361E93">
        <w:rPr>
          <w:rFonts w:ascii="Tahoma" w:hAnsi="Tahoma" w:cs="Tahoma"/>
          <w:b/>
          <w:u w:val="single"/>
        </w:rPr>
        <w:t>SEGUNDO</w:t>
      </w:r>
      <w:r w:rsidRPr="00361E93">
        <w:rPr>
          <w:rFonts w:ascii="Tahoma" w:hAnsi="Tahoma" w:cs="Tahoma"/>
          <w:b/>
        </w:rPr>
        <w:t xml:space="preserve">.- </w:t>
      </w:r>
      <w:r w:rsidR="00DA489B" w:rsidRPr="00361E93">
        <w:rPr>
          <w:rFonts w:ascii="Tahoma" w:hAnsi="Tahoma" w:cs="Tahoma"/>
          <w:b/>
        </w:rPr>
        <w:t>Confirmar en todo lo demás la sentencia de primer grado.</w:t>
      </w:r>
    </w:p>
    <w:p w14:paraId="00A11339" w14:textId="77777777" w:rsidR="00DA489B" w:rsidRPr="00361E93" w:rsidRDefault="00DA489B" w:rsidP="00105D61">
      <w:pPr>
        <w:pStyle w:val="Paragraphedeliste"/>
        <w:spacing w:line="276" w:lineRule="auto"/>
        <w:ind w:left="0" w:firstLine="709"/>
        <w:jc w:val="both"/>
        <w:rPr>
          <w:rFonts w:ascii="Tahoma" w:hAnsi="Tahoma" w:cs="Tahoma"/>
          <w:b/>
        </w:rPr>
      </w:pPr>
    </w:p>
    <w:p w14:paraId="7FCFA998" w14:textId="0C85430F" w:rsidR="00105D61" w:rsidRPr="00361E93" w:rsidRDefault="00DA489B" w:rsidP="00105D61">
      <w:pPr>
        <w:pStyle w:val="Paragraphedeliste"/>
        <w:spacing w:line="276" w:lineRule="auto"/>
        <w:ind w:left="0" w:firstLine="709"/>
        <w:jc w:val="both"/>
        <w:rPr>
          <w:rFonts w:ascii="Tahoma" w:hAnsi="Tahoma" w:cs="Tahoma"/>
        </w:rPr>
      </w:pPr>
      <w:r w:rsidRPr="00361E93">
        <w:rPr>
          <w:rFonts w:ascii="Tahoma" w:hAnsi="Tahoma" w:cs="Tahoma"/>
          <w:b/>
          <w:u w:val="single"/>
        </w:rPr>
        <w:t>TERCERO</w:t>
      </w:r>
      <w:r w:rsidRPr="00361E93">
        <w:rPr>
          <w:rFonts w:ascii="Tahoma" w:hAnsi="Tahoma" w:cs="Tahoma"/>
          <w:b/>
        </w:rPr>
        <w:t>.-</w:t>
      </w:r>
      <w:r w:rsidRPr="00361E93">
        <w:rPr>
          <w:rFonts w:ascii="Tahoma" w:hAnsi="Tahoma" w:cs="Tahoma"/>
        </w:rPr>
        <w:t xml:space="preserve"> </w:t>
      </w:r>
      <w:r w:rsidR="00105D61" w:rsidRPr="00361E93">
        <w:rPr>
          <w:rFonts w:ascii="Tahoma" w:hAnsi="Tahoma" w:cs="Tahoma"/>
        </w:rPr>
        <w:t xml:space="preserve">Sin condena en costas en </w:t>
      </w:r>
      <w:r w:rsidRPr="00361E93">
        <w:rPr>
          <w:rFonts w:ascii="Tahoma" w:hAnsi="Tahoma" w:cs="Tahoma"/>
        </w:rPr>
        <w:t>esta sede</w:t>
      </w:r>
      <w:r w:rsidR="00105D61" w:rsidRPr="00361E93">
        <w:rPr>
          <w:rFonts w:ascii="Tahoma" w:hAnsi="Tahoma" w:cs="Tahoma"/>
        </w:rPr>
        <w:t>.</w:t>
      </w:r>
    </w:p>
    <w:p w14:paraId="5CAA27D9" w14:textId="77777777" w:rsidR="00105D61" w:rsidRPr="00361E93" w:rsidRDefault="00105D61" w:rsidP="00105D61">
      <w:pPr>
        <w:pStyle w:val="Paragraphedeliste"/>
        <w:spacing w:line="276" w:lineRule="auto"/>
        <w:ind w:left="0" w:firstLine="709"/>
        <w:jc w:val="both"/>
        <w:rPr>
          <w:rFonts w:ascii="Tahoma" w:hAnsi="Tahoma" w:cs="Tahoma"/>
        </w:rPr>
      </w:pPr>
    </w:p>
    <w:p w14:paraId="06C7A4F3" w14:textId="77777777" w:rsidR="00105D61" w:rsidRPr="00361E93" w:rsidRDefault="00105D61" w:rsidP="00105D61">
      <w:pPr>
        <w:pStyle w:val="Paragraphedeliste"/>
        <w:widowControl w:val="0"/>
        <w:autoSpaceDE w:val="0"/>
        <w:autoSpaceDN w:val="0"/>
        <w:adjustRightInd w:val="0"/>
        <w:spacing w:line="276" w:lineRule="auto"/>
        <w:ind w:left="0" w:firstLine="709"/>
        <w:jc w:val="both"/>
        <w:rPr>
          <w:rFonts w:ascii="Tahoma" w:hAnsi="Tahoma" w:cs="Tahoma"/>
          <w:b/>
          <w:bCs/>
        </w:rPr>
      </w:pPr>
      <w:r w:rsidRPr="00361E93">
        <w:rPr>
          <w:rFonts w:ascii="Tahoma" w:hAnsi="Tahoma" w:cs="Tahoma"/>
          <w:b/>
          <w:bCs/>
        </w:rPr>
        <w:t>Notificación surtida en estrados.</w:t>
      </w:r>
    </w:p>
    <w:p w14:paraId="340FAE15" w14:textId="77777777" w:rsidR="00105D61" w:rsidRPr="00361E93" w:rsidRDefault="00105D61" w:rsidP="00105D61">
      <w:pPr>
        <w:pStyle w:val="Paragraphedeliste"/>
        <w:widowControl w:val="0"/>
        <w:autoSpaceDE w:val="0"/>
        <w:autoSpaceDN w:val="0"/>
        <w:adjustRightInd w:val="0"/>
        <w:ind w:left="0" w:firstLine="709"/>
        <w:jc w:val="both"/>
        <w:rPr>
          <w:rFonts w:ascii="Tahoma" w:hAnsi="Tahoma" w:cs="Tahoma"/>
          <w:b/>
          <w:bCs/>
        </w:rPr>
      </w:pPr>
    </w:p>
    <w:p w14:paraId="5896311F" w14:textId="77777777" w:rsidR="00105D61" w:rsidRPr="00361E93" w:rsidRDefault="00105D61" w:rsidP="00105D61">
      <w:pPr>
        <w:pStyle w:val="Paragraphedeliste"/>
        <w:widowControl w:val="0"/>
        <w:autoSpaceDE w:val="0"/>
        <w:autoSpaceDN w:val="0"/>
        <w:adjustRightInd w:val="0"/>
        <w:spacing w:line="276" w:lineRule="auto"/>
        <w:ind w:left="0" w:firstLine="709"/>
        <w:jc w:val="both"/>
        <w:rPr>
          <w:rFonts w:ascii="Tahoma" w:hAnsi="Tahoma" w:cs="Tahoma"/>
        </w:rPr>
      </w:pPr>
      <w:r w:rsidRPr="00361E93">
        <w:rPr>
          <w:rFonts w:ascii="Tahoma" w:hAnsi="Tahoma" w:cs="Tahoma"/>
          <w:b/>
        </w:rPr>
        <w:t>Cúmplase</w:t>
      </w:r>
      <w:r w:rsidRPr="00361E93">
        <w:rPr>
          <w:rFonts w:ascii="Tahoma" w:hAnsi="Tahoma" w:cs="Tahoma"/>
        </w:rPr>
        <w:t xml:space="preserve"> y </w:t>
      </w:r>
      <w:r w:rsidRPr="00361E93">
        <w:rPr>
          <w:rFonts w:ascii="Tahoma" w:hAnsi="Tahoma" w:cs="Tahoma"/>
          <w:b/>
        </w:rPr>
        <w:t>devuélvase</w:t>
      </w:r>
      <w:r w:rsidRPr="00361E93">
        <w:rPr>
          <w:rFonts w:ascii="Tahoma" w:hAnsi="Tahoma" w:cs="Tahoma"/>
        </w:rPr>
        <w:t xml:space="preserve"> el expediente al Juzgado de origen.</w:t>
      </w:r>
    </w:p>
    <w:p w14:paraId="09D22270" w14:textId="77777777" w:rsidR="00105D61" w:rsidRPr="00361E93" w:rsidRDefault="00105D61" w:rsidP="00105D61">
      <w:pPr>
        <w:pStyle w:val="Paragraphedeliste"/>
        <w:ind w:left="0" w:firstLine="709"/>
        <w:jc w:val="both"/>
        <w:rPr>
          <w:rFonts w:ascii="Tahoma" w:hAnsi="Tahoma" w:cs="Tahoma"/>
        </w:rPr>
      </w:pPr>
      <w:r w:rsidRPr="00361E93">
        <w:rPr>
          <w:rFonts w:ascii="Tahoma" w:hAnsi="Tahoma" w:cs="Tahoma"/>
        </w:rPr>
        <w:lastRenderedPageBreak/>
        <w:t>La Magistrada,</w:t>
      </w:r>
    </w:p>
    <w:p w14:paraId="5D7FDB2F" w14:textId="77777777" w:rsidR="00105D61" w:rsidRPr="00361E93" w:rsidRDefault="00105D61" w:rsidP="00105D61">
      <w:pPr>
        <w:pStyle w:val="Paragraphedeliste"/>
        <w:ind w:left="1080"/>
        <w:jc w:val="center"/>
        <w:rPr>
          <w:rFonts w:ascii="Tahoma" w:hAnsi="Tahoma" w:cs="Tahoma"/>
        </w:rPr>
      </w:pPr>
    </w:p>
    <w:p w14:paraId="0D087245" w14:textId="77777777" w:rsidR="00105D61" w:rsidRPr="00361E93" w:rsidRDefault="00105D61" w:rsidP="00105D61">
      <w:pPr>
        <w:pStyle w:val="Paragraphedeliste"/>
        <w:ind w:left="1080"/>
        <w:jc w:val="center"/>
        <w:rPr>
          <w:rFonts w:ascii="Tahoma" w:hAnsi="Tahoma" w:cs="Tahoma"/>
        </w:rPr>
      </w:pPr>
    </w:p>
    <w:p w14:paraId="18146C87" w14:textId="77777777" w:rsidR="00105D61" w:rsidRPr="00361E93" w:rsidRDefault="00105D61" w:rsidP="00105D61">
      <w:pPr>
        <w:pStyle w:val="Paragraphedeliste"/>
        <w:ind w:left="1080"/>
        <w:jc w:val="center"/>
        <w:rPr>
          <w:rFonts w:ascii="Tahoma" w:hAnsi="Tahoma" w:cs="Tahoma"/>
        </w:rPr>
      </w:pPr>
    </w:p>
    <w:p w14:paraId="62943801" w14:textId="77777777" w:rsidR="00105D61" w:rsidRPr="00361E93" w:rsidRDefault="00105D61" w:rsidP="00105D61">
      <w:pPr>
        <w:pStyle w:val="Paragraphedeliste"/>
        <w:ind w:left="1080"/>
        <w:jc w:val="center"/>
        <w:rPr>
          <w:rFonts w:ascii="Tahoma" w:hAnsi="Tahoma" w:cs="Tahoma"/>
        </w:rPr>
      </w:pPr>
    </w:p>
    <w:p w14:paraId="6B356AB5" w14:textId="77777777" w:rsidR="00105D61" w:rsidRPr="00361E93" w:rsidRDefault="00105D61" w:rsidP="00105D61">
      <w:pPr>
        <w:pStyle w:val="Titre3"/>
        <w:spacing w:before="0" w:after="0"/>
        <w:ind w:left="1080"/>
        <w:jc w:val="center"/>
        <w:rPr>
          <w:rFonts w:ascii="Tahoma" w:hAnsi="Tahoma" w:cs="Tahoma"/>
          <w:bCs w:val="0"/>
          <w:sz w:val="24"/>
          <w:szCs w:val="24"/>
        </w:rPr>
      </w:pPr>
      <w:r w:rsidRPr="00361E93">
        <w:rPr>
          <w:rFonts w:ascii="Tahoma" w:hAnsi="Tahoma" w:cs="Tahoma"/>
          <w:bCs w:val="0"/>
          <w:sz w:val="24"/>
          <w:szCs w:val="24"/>
        </w:rPr>
        <w:t>ANA LUCÍA CAICEDO CALDERÓN</w:t>
      </w:r>
    </w:p>
    <w:p w14:paraId="7157530D" w14:textId="77777777" w:rsidR="00105D61" w:rsidRPr="00361E93" w:rsidRDefault="00105D61" w:rsidP="00105D61">
      <w:pPr>
        <w:pStyle w:val="Paragraphedeliste"/>
        <w:ind w:left="1080"/>
        <w:jc w:val="both"/>
        <w:rPr>
          <w:rFonts w:ascii="Tahoma" w:hAnsi="Tahoma" w:cs="Tahoma"/>
        </w:rPr>
      </w:pPr>
    </w:p>
    <w:p w14:paraId="3E1A1521" w14:textId="77777777" w:rsidR="00105D61" w:rsidRPr="00361E93" w:rsidRDefault="00105D61" w:rsidP="00105D61">
      <w:pPr>
        <w:pStyle w:val="Paragraphedeliste"/>
        <w:ind w:left="1080"/>
        <w:jc w:val="both"/>
        <w:rPr>
          <w:rFonts w:ascii="Tahoma" w:hAnsi="Tahoma" w:cs="Tahoma"/>
        </w:rPr>
      </w:pPr>
    </w:p>
    <w:p w14:paraId="09A97320" w14:textId="77777777" w:rsidR="00105D61" w:rsidRPr="00361E93" w:rsidRDefault="00105D61" w:rsidP="00105D61">
      <w:pPr>
        <w:pStyle w:val="Paragraphedeliste"/>
        <w:ind w:left="1080"/>
        <w:jc w:val="both"/>
        <w:rPr>
          <w:rFonts w:ascii="Tahoma" w:hAnsi="Tahoma" w:cs="Tahoma"/>
        </w:rPr>
      </w:pPr>
      <w:r w:rsidRPr="00361E93">
        <w:rPr>
          <w:rFonts w:ascii="Tahoma" w:hAnsi="Tahoma" w:cs="Tahoma"/>
        </w:rPr>
        <w:t>Los Magistrados,</w:t>
      </w:r>
    </w:p>
    <w:p w14:paraId="44B247D3" w14:textId="77777777" w:rsidR="00105D61" w:rsidRPr="00361E93" w:rsidRDefault="00105D61" w:rsidP="00105D61">
      <w:pPr>
        <w:pStyle w:val="Paragraphedeliste"/>
        <w:ind w:left="1080"/>
        <w:jc w:val="both"/>
        <w:rPr>
          <w:rFonts w:ascii="Tahoma" w:hAnsi="Tahoma" w:cs="Tahoma"/>
        </w:rPr>
      </w:pPr>
    </w:p>
    <w:p w14:paraId="067A4226" w14:textId="77777777" w:rsidR="00105D61" w:rsidRPr="00361E93" w:rsidRDefault="00105D61" w:rsidP="00105D61">
      <w:pPr>
        <w:pStyle w:val="Paragraphedeliste"/>
        <w:ind w:left="1080"/>
        <w:rPr>
          <w:rFonts w:ascii="Tahoma" w:hAnsi="Tahoma" w:cs="Tahoma"/>
          <w:b/>
        </w:rPr>
      </w:pPr>
    </w:p>
    <w:p w14:paraId="1B484CC7" w14:textId="77777777" w:rsidR="00105D61" w:rsidRPr="00361E93" w:rsidRDefault="00105D61" w:rsidP="00105D61">
      <w:pPr>
        <w:pStyle w:val="Paragraphedeliste"/>
        <w:ind w:left="1080"/>
        <w:rPr>
          <w:rFonts w:ascii="Tahoma" w:hAnsi="Tahoma" w:cs="Tahoma"/>
          <w:b/>
        </w:rPr>
      </w:pPr>
    </w:p>
    <w:p w14:paraId="3FB61EC6" w14:textId="77777777" w:rsidR="00105D61" w:rsidRPr="00361E93" w:rsidRDefault="00105D61" w:rsidP="00105D61">
      <w:pPr>
        <w:pStyle w:val="Paragraphedeliste"/>
        <w:ind w:left="1080"/>
        <w:rPr>
          <w:rFonts w:ascii="Tahoma" w:hAnsi="Tahoma" w:cs="Tahoma"/>
          <w:b/>
        </w:rPr>
      </w:pPr>
    </w:p>
    <w:p w14:paraId="48C75969" w14:textId="77777777" w:rsidR="00105D61" w:rsidRPr="00361E93" w:rsidRDefault="00105D61" w:rsidP="00105D61">
      <w:pPr>
        <w:pStyle w:val="Paragraphedeliste"/>
        <w:ind w:left="1080"/>
        <w:rPr>
          <w:rFonts w:ascii="Tahoma" w:hAnsi="Tahoma" w:cs="Tahoma"/>
          <w:b/>
        </w:rPr>
      </w:pPr>
    </w:p>
    <w:p w14:paraId="22BDF5ED" w14:textId="77777777" w:rsidR="00105D61" w:rsidRPr="00361E93" w:rsidRDefault="00105D61" w:rsidP="00105D61">
      <w:pPr>
        <w:pStyle w:val="Paragraphedeliste"/>
        <w:ind w:left="1080"/>
        <w:rPr>
          <w:rFonts w:ascii="Tahoma" w:hAnsi="Tahoma" w:cs="Tahoma"/>
          <w:b/>
        </w:rPr>
      </w:pPr>
    </w:p>
    <w:p w14:paraId="6C904456" w14:textId="0B54C863" w:rsidR="00105D61" w:rsidRPr="00361E93" w:rsidRDefault="002A5D4D" w:rsidP="002A5D4D">
      <w:pPr>
        <w:pStyle w:val="Paragraphedeliste"/>
        <w:ind w:left="0"/>
        <w:jc w:val="center"/>
        <w:rPr>
          <w:rFonts w:ascii="Tahoma" w:hAnsi="Tahoma" w:cs="Tahoma"/>
          <w:b/>
        </w:rPr>
      </w:pPr>
      <w:r w:rsidRPr="00361E93">
        <w:rPr>
          <w:rFonts w:ascii="Tahoma" w:hAnsi="Tahoma" w:cs="Tahoma"/>
          <w:b/>
        </w:rPr>
        <w:t xml:space="preserve">JULIO CÉSAR SALAZAR MUÑOZ             </w:t>
      </w:r>
      <w:r w:rsidR="00105D61" w:rsidRPr="00361E93">
        <w:rPr>
          <w:rFonts w:ascii="Tahoma" w:hAnsi="Tahoma" w:cs="Tahoma"/>
          <w:b/>
        </w:rPr>
        <w:t>FRANCISCO JAVIER TAMAYO TABARES</w:t>
      </w:r>
    </w:p>
    <w:p w14:paraId="759A7CC4" w14:textId="77777777" w:rsidR="00105D61" w:rsidRPr="00361E93" w:rsidRDefault="00105D61" w:rsidP="00105D61">
      <w:pPr>
        <w:pStyle w:val="Sansinterligne"/>
        <w:spacing w:line="276" w:lineRule="auto"/>
        <w:ind w:firstLine="709"/>
        <w:rPr>
          <w:b/>
          <w:sz w:val="22"/>
          <w:szCs w:val="22"/>
        </w:rPr>
      </w:pPr>
    </w:p>
    <w:p w14:paraId="42B17033" w14:textId="77777777" w:rsidR="00105D61" w:rsidRPr="00361E93" w:rsidRDefault="00105D61" w:rsidP="00105D61">
      <w:pPr>
        <w:pStyle w:val="Sansinterligne"/>
        <w:spacing w:line="276" w:lineRule="auto"/>
        <w:ind w:firstLine="709"/>
        <w:rPr>
          <w:b/>
          <w:sz w:val="22"/>
          <w:szCs w:val="22"/>
        </w:rPr>
      </w:pPr>
    </w:p>
    <w:p w14:paraId="2C2A3E41" w14:textId="77777777" w:rsidR="00105D61" w:rsidRPr="00361E93" w:rsidRDefault="00105D61" w:rsidP="00105D61">
      <w:pPr>
        <w:pStyle w:val="Sansinterligne"/>
        <w:spacing w:line="276" w:lineRule="auto"/>
        <w:ind w:firstLine="709"/>
        <w:rPr>
          <w:b/>
          <w:sz w:val="22"/>
          <w:szCs w:val="22"/>
        </w:rPr>
      </w:pPr>
    </w:p>
    <w:p w14:paraId="62618B25" w14:textId="77777777" w:rsidR="002A5D4D" w:rsidRPr="00361E93" w:rsidRDefault="002A5D4D" w:rsidP="00105D61">
      <w:pPr>
        <w:pStyle w:val="Sansinterligne"/>
        <w:spacing w:line="276" w:lineRule="auto"/>
        <w:ind w:firstLine="709"/>
        <w:rPr>
          <w:b/>
          <w:sz w:val="22"/>
          <w:szCs w:val="22"/>
        </w:rPr>
      </w:pPr>
    </w:p>
    <w:p w14:paraId="532407CC" w14:textId="77777777" w:rsidR="002A5D4D" w:rsidRPr="00361E93" w:rsidRDefault="002A5D4D" w:rsidP="00105D61">
      <w:pPr>
        <w:pStyle w:val="Sansinterligne"/>
        <w:spacing w:line="276" w:lineRule="auto"/>
        <w:ind w:firstLine="709"/>
        <w:rPr>
          <w:b/>
          <w:sz w:val="22"/>
          <w:szCs w:val="22"/>
        </w:rPr>
      </w:pPr>
    </w:p>
    <w:p w14:paraId="284BF288" w14:textId="77777777" w:rsidR="002A5D4D" w:rsidRPr="00361E93" w:rsidRDefault="002A5D4D" w:rsidP="00105D61">
      <w:pPr>
        <w:pStyle w:val="Sansinterligne"/>
        <w:spacing w:line="276" w:lineRule="auto"/>
        <w:ind w:firstLine="709"/>
        <w:rPr>
          <w:b/>
          <w:sz w:val="22"/>
          <w:szCs w:val="22"/>
        </w:rPr>
      </w:pPr>
    </w:p>
    <w:p w14:paraId="6BA30267" w14:textId="77777777" w:rsidR="00105D61" w:rsidRPr="00361E93" w:rsidRDefault="00105D61" w:rsidP="00105D61">
      <w:pPr>
        <w:pStyle w:val="Sansinterligne"/>
        <w:spacing w:line="276" w:lineRule="auto"/>
        <w:ind w:firstLine="709"/>
        <w:rPr>
          <w:b/>
          <w:sz w:val="22"/>
          <w:szCs w:val="22"/>
        </w:rPr>
      </w:pPr>
    </w:p>
    <w:p w14:paraId="67A00B7F" w14:textId="77777777" w:rsidR="00105D61" w:rsidRPr="00361E93" w:rsidRDefault="00105D61" w:rsidP="00105D61">
      <w:pPr>
        <w:pStyle w:val="Sansinterligne"/>
        <w:spacing w:line="276" w:lineRule="auto"/>
        <w:ind w:firstLine="709"/>
        <w:rPr>
          <w:b/>
          <w:sz w:val="22"/>
          <w:szCs w:val="22"/>
        </w:rPr>
      </w:pPr>
    </w:p>
    <w:p w14:paraId="01E5FE80" w14:textId="77777777" w:rsidR="00105D61" w:rsidRPr="00361E93" w:rsidRDefault="00105D61" w:rsidP="00105D61">
      <w:pPr>
        <w:pStyle w:val="Sansinterligne"/>
        <w:spacing w:line="276" w:lineRule="auto"/>
        <w:ind w:firstLine="709"/>
        <w:rPr>
          <w:b/>
          <w:sz w:val="22"/>
          <w:szCs w:val="22"/>
        </w:rPr>
      </w:pPr>
    </w:p>
    <w:p w14:paraId="6F613589" w14:textId="6B81B22D" w:rsidR="00105D61" w:rsidRPr="00361E93" w:rsidRDefault="00105D61" w:rsidP="00105D61">
      <w:pPr>
        <w:pStyle w:val="Sansinterligne"/>
        <w:spacing w:line="276" w:lineRule="auto"/>
        <w:ind w:firstLine="709"/>
        <w:jc w:val="center"/>
        <w:rPr>
          <w:rFonts w:ascii="Tahoma" w:hAnsi="Tahoma" w:cs="Tahoma"/>
          <w:b/>
          <w:sz w:val="22"/>
          <w:szCs w:val="22"/>
        </w:rPr>
      </w:pPr>
      <w:r w:rsidRPr="00361E93">
        <w:rPr>
          <w:rFonts w:ascii="Tahoma" w:hAnsi="Tahoma" w:cs="Tahoma"/>
          <w:b/>
          <w:sz w:val="22"/>
          <w:szCs w:val="22"/>
        </w:rPr>
        <w:t xml:space="preserve">Retroactivo </w:t>
      </w:r>
      <w:r w:rsidR="00DA489B" w:rsidRPr="00361E93">
        <w:rPr>
          <w:rFonts w:ascii="Tahoma" w:hAnsi="Tahoma" w:cs="Tahoma"/>
          <w:b/>
          <w:sz w:val="22"/>
          <w:szCs w:val="22"/>
        </w:rPr>
        <w:t xml:space="preserve">Fernando Ceballos </w:t>
      </w:r>
      <w:proofErr w:type="spellStart"/>
      <w:r w:rsidR="00DA489B" w:rsidRPr="00361E93">
        <w:rPr>
          <w:rFonts w:ascii="Tahoma" w:hAnsi="Tahoma" w:cs="Tahoma"/>
          <w:b/>
          <w:sz w:val="22"/>
          <w:szCs w:val="22"/>
        </w:rPr>
        <w:t>Tabima</w:t>
      </w:r>
      <w:proofErr w:type="spellEnd"/>
      <w:r w:rsidRPr="00361E93">
        <w:rPr>
          <w:rFonts w:ascii="Tahoma" w:hAnsi="Tahoma" w:cs="Tahoma"/>
          <w:b/>
          <w:sz w:val="22"/>
          <w:szCs w:val="22"/>
        </w:rPr>
        <w:t xml:space="preserve"> </w:t>
      </w:r>
    </w:p>
    <w:p w14:paraId="7F4FBC15" w14:textId="77777777" w:rsidR="00105D61" w:rsidRPr="00361E93" w:rsidRDefault="00105D61" w:rsidP="00105D61">
      <w:pPr>
        <w:pStyle w:val="Sansinterligne"/>
        <w:ind w:left="708"/>
        <w:rPr>
          <w:sz w:val="22"/>
          <w:szCs w:val="22"/>
        </w:rPr>
      </w:pPr>
    </w:p>
    <w:tbl>
      <w:tblPr>
        <w:tblW w:w="0" w:type="auto"/>
        <w:jc w:val="center"/>
        <w:tblCellMar>
          <w:left w:w="70" w:type="dxa"/>
          <w:right w:w="70" w:type="dxa"/>
        </w:tblCellMar>
        <w:tblLook w:val="04A0" w:firstRow="1" w:lastRow="0" w:firstColumn="1" w:lastColumn="0" w:noHBand="0" w:noVBand="1"/>
      </w:tblPr>
      <w:tblGrid>
        <w:gridCol w:w="1338"/>
        <w:gridCol w:w="864"/>
        <w:gridCol w:w="836"/>
        <w:gridCol w:w="902"/>
        <w:gridCol w:w="1600"/>
        <w:gridCol w:w="1823"/>
      </w:tblGrid>
      <w:tr w:rsidR="00361E93" w:rsidRPr="00361E93" w14:paraId="00B9ADAC" w14:textId="77777777" w:rsidTr="00DA489B">
        <w:trPr>
          <w:trHeight w:val="20"/>
          <w:jc w:val="center"/>
        </w:trPr>
        <w:tc>
          <w:tcPr>
            <w:tcW w:w="133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7C3038"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IPC   (Var. Año anterior)</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052D332"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47D12F0"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D4C38A3"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0258894"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0AF5548F" w14:textId="77777777" w:rsidR="00DA489B" w:rsidRPr="00361E93" w:rsidRDefault="00DA489B">
            <w:pPr>
              <w:jc w:val="center"/>
              <w:rPr>
                <w:rFonts w:ascii="Tahoma" w:hAnsi="Tahoma" w:cs="Tahoma"/>
                <w:b/>
                <w:bCs/>
                <w:sz w:val="16"/>
                <w:szCs w:val="16"/>
              </w:rPr>
            </w:pPr>
            <w:r w:rsidRPr="00361E93">
              <w:rPr>
                <w:rFonts w:ascii="Tahoma" w:hAnsi="Tahoma" w:cs="Tahoma"/>
                <w:b/>
                <w:bCs/>
                <w:sz w:val="16"/>
                <w:szCs w:val="16"/>
              </w:rPr>
              <w:t>Valor adeudado</w:t>
            </w:r>
          </w:p>
        </w:tc>
      </w:tr>
      <w:tr w:rsidR="00361E93" w:rsidRPr="00361E93" w14:paraId="22D61616" w14:textId="77777777" w:rsidTr="00DA489B">
        <w:trPr>
          <w:trHeight w:val="20"/>
          <w:jc w:val="center"/>
        </w:trPr>
        <w:tc>
          <w:tcPr>
            <w:tcW w:w="1338"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E484A0B" w14:textId="77777777" w:rsidR="00DA489B" w:rsidRPr="00361E93" w:rsidRDefault="00DA489B">
            <w:pPr>
              <w:jc w:val="center"/>
              <w:rPr>
                <w:rFonts w:ascii="Tahoma" w:hAnsi="Tahoma" w:cs="Tahoma"/>
                <w:sz w:val="16"/>
                <w:szCs w:val="16"/>
              </w:rPr>
            </w:pPr>
            <w:r w:rsidRPr="00361E93">
              <w:rPr>
                <w:rFonts w:ascii="Tahoma" w:hAnsi="Tahoma" w:cs="Tahoma"/>
                <w:sz w:val="16"/>
                <w:szCs w:val="16"/>
              </w:rPr>
              <w:t>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686E" w14:textId="77777777" w:rsidR="00DA489B" w:rsidRPr="00361E93" w:rsidRDefault="00DA489B">
            <w:pPr>
              <w:jc w:val="right"/>
              <w:rPr>
                <w:rFonts w:ascii="Tahoma" w:hAnsi="Tahoma" w:cs="Tahoma"/>
                <w:sz w:val="16"/>
                <w:szCs w:val="16"/>
              </w:rPr>
            </w:pPr>
            <w:r w:rsidRPr="00361E93">
              <w:rPr>
                <w:rFonts w:ascii="Tahoma" w:hAnsi="Tahoma" w:cs="Tahoma"/>
                <w:sz w:val="16"/>
                <w:szCs w:val="16"/>
              </w:rPr>
              <w:t>18-dic-11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C20A6" w14:textId="77777777" w:rsidR="00DA489B" w:rsidRPr="00361E93" w:rsidRDefault="00DA489B">
            <w:pPr>
              <w:jc w:val="right"/>
              <w:rPr>
                <w:rFonts w:ascii="Tahoma" w:hAnsi="Tahoma" w:cs="Tahoma"/>
                <w:sz w:val="16"/>
                <w:szCs w:val="16"/>
              </w:rPr>
            </w:pPr>
            <w:r w:rsidRPr="00361E93">
              <w:rPr>
                <w:rFonts w:ascii="Tahoma" w:hAnsi="Tahoma" w:cs="Tahoma"/>
                <w:sz w:val="16"/>
                <w:szCs w:val="16"/>
              </w:rPr>
              <w:t>31-dic-11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06D4E3A" w14:textId="77777777" w:rsidR="00DA489B" w:rsidRPr="00361E93" w:rsidRDefault="00DA489B">
            <w:pPr>
              <w:jc w:val="center"/>
              <w:rPr>
                <w:rFonts w:ascii="Tahoma" w:hAnsi="Tahoma" w:cs="Tahoma"/>
                <w:sz w:val="16"/>
                <w:szCs w:val="16"/>
              </w:rPr>
            </w:pPr>
            <w:r w:rsidRPr="00361E93">
              <w:rPr>
                <w:rFonts w:ascii="Tahoma" w:hAnsi="Tahoma" w:cs="Tahoma"/>
                <w:sz w:val="16"/>
                <w:szCs w:val="16"/>
              </w:rPr>
              <w:t>1,43</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C5F03AD"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589.021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41CE04F"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842.300 </w:t>
            </w:r>
          </w:p>
        </w:tc>
      </w:tr>
      <w:tr w:rsidR="00361E93" w:rsidRPr="00361E93" w14:paraId="56221B09" w14:textId="77777777" w:rsidTr="00DA489B">
        <w:trPr>
          <w:trHeight w:val="20"/>
          <w:jc w:val="center"/>
        </w:trPr>
        <w:tc>
          <w:tcPr>
            <w:tcW w:w="1338"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A1A063D" w14:textId="77777777" w:rsidR="00DA489B" w:rsidRPr="00361E93" w:rsidRDefault="00DA489B">
            <w:pPr>
              <w:jc w:val="center"/>
              <w:rPr>
                <w:rFonts w:ascii="Tahoma" w:hAnsi="Tahoma" w:cs="Tahoma"/>
                <w:sz w:val="16"/>
                <w:szCs w:val="16"/>
              </w:rPr>
            </w:pPr>
            <w:r w:rsidRPr="00361E93">
              <w:rPr>
                <w:rFonts w:ascii="Tahoma" w:hAnsi="Tahoma" w:cs="Tahoma"/>
                <w:sz w:val="16"/>
                <w:szCs w:val="16"/>
              </w:rPr>
              <w:t>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0723" w14:textId="77777777" w:rsidR="00DA489B" w:rsidRPr="00361E93" w:rsidRDefault="00DA489B">
            <w:pPr>
              <w:jc w:val="right"/>
              <w:rPr>
                <w:rFonts w:ascii="Tahoma" w:hAnsi="Tahoma" w:cs="Tahoma"/>
                <w:sz w:val="16"/>
                <w:szCs w:val="16"/>
              </w:rPr>
            </w:pPr>
            <w:r w:rsidRPr="00361E93">
              <w:rPr>
                <w:rFonts w:ascii="Tahoma" w:hAnsi="Tahoma" w:cs="Tahoma"/>
                <w:sz w:val="16"/>
                <w:szCs w:val="16"/>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8D4D" w14:textId="77777777" w:rsidR="00DA489B" w:rsidRPr="00361E93" w:rsidRDefault="00DA489B">
            <w:pPr>
              <w:jc w:val="right"/>
              <w:rPr>
                <w:rFonts w:ascii="Tahoma" w:hAnsi="Tahoma" w:cs="Tahoma"/>
                <w:sz w:val="16"/>
                <w:szCs w:val="16"/>
              </w:rPr>
            </w:pPr>
            <w:r w:rsidRPr="00361E93">
              <w:rPr>
                <w:rFonts w:ascii="Tahoma" w:hAnsi="Tahoma" w:cs="Tahoma"/>
                <w:sz w:val="16"/>
                <w:szCs w:val="16"/>
              </w:rPr>
              <w:t>31-dic-12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27D96AA" w14:textId="77777777" w:rsidR="00DA489B" w:rsidRPr="00361E93" w:rsidRDefault="00DA489B">
            <w:pPr>
              <w:jc w:val="center"/>
              <w:rPr>
                <w:rFonts w:ascii="Tahoma" w:hAnsi="Tahoma" w:cs="Tahoma"/>
                <w:sz w:val="16"/>
                <w:szCs w:val="16"/>
              </w:rPr>
            </w:pPr>
            <w:r w:rsidRPr="00361E93">
              <w:rPr>
                <w:rFonts w:ascii="Tahoma" w:hAnsi="Tahoma" w:cs="Tahoma"/>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0709F3D8"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610.991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3DC5127"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7.942.883 </w:t>
            </w:r>
          </w:p>
        </w:tc>
      </w:tr>
      <w:tr w:rsidR="00361E93" w:rsidRPr="00361E93" w14:paraId="3E5BD9D9" w14:textId="77777777" w:rsidTr="00DA489B">
        <w:trPr>
          <w:trHeight w:val="20"/>
          <w:jc w:val="center"/>
        </w:trPr>
        <w:tc>
          <w:tcPr>
            <w:tcW w:w="1338"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5740840" w14:textId="77777777" w:rsidR="00DA489B" w:rsidRPr="00361E93" w:rsidRDefault="00DA489B">
            <w:pPr>
              <w:jc w:val="center"/>
              <w:rPr>
                <w:rFonts w:ascii="Tahoma" w:hAnsi="Tahoma" w:cs="Tahoma"/>
                <w:sz w:val="16"/>
                <w:szCs w:val="16"/>
              </w:rPr>
            </w:pPr>
            <w:r w:rsidRPr="00361E93">
              <w:rPr>
                <w:rFonts w:ascii="Tahoma" w:hAnsi="Tahoma" w:cs="Tahoma"/>
                <w:sz w:val="16"/>
                <w:szCs w:val="16"/>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D733C" w14:textId="77777777" w:rsidR="00DA489B" w:rsidRPr="00361E93" w:rsidRDefault="00DA489B">
            <w:pPr>
              <w:jc w:val="right"/>
              <w:rPr>
                <w:rFonts w:ascii="Tahoma" w:hAnsi="Tahoma" w:cs="Tahoma"/>
                <w:sz w:val="16"/>
                <w:szCs w:val="16"/>
              </w:rPr>
            </w:pPr>
            <w:r w:rsidRPr="00361E93">
              <w:rPr>
                <w:rFonts w:ascii="Tahoma" w:hAnsi="Tahoma" w:cs="Tahoma"/>
                <w:sz w:val="16"/>
                <w:szCs w:val="16"/>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CBE5" w14:textId="77777777" w:rsidR="00DA489B" w:rsidRPr="00361E93" w:rsidRDefault="00DA489B">
            <w:pPr>
              <w:jc w:val="right"/>
              <w:rPr>
                <w:rFonts w:ascii="Tahoma" w:hAnsi="Tahoma" w:cs="Tahoma"/>
                <w:sz w:val="16"/>
                <w:szCs w:val="16"/>
              </w:rPr>
            </w:pPr>
            <w:r w:rsidRPr="00361E93">
              <w:rPr>
                <w:rFonts w:ascii="Tahoma" w:hAnsi="Tahoma" w:cs="Tahoma"/>
                <w:sz w:val="16"/>
                <w:szCs w:val="16"/>
              </w:rPr>
              <w:t>30-abr-13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E9CD6D9" w14:textId="77777777" w:rsidR="00DA489B" w:rsidRPr="00361E93" w:rsidRDefault="00DA489B">
            <w:pPr>
              <w:jc w:val="center"/>
              <w:rPr>
                <w:rFonts w:ascii="Tahoma" w:hAnsi="Tahoma" w:cs="Tahoma"/>
                <w:sz w:val="16"/>
                <w:szCs w:val="16"/>
              </w:rPr>
            </w:pPr>
            <w:r w:rsidRPr="00361E93">
              <w:rPr>
                <w:rFonts w:ascii="Tahoma" w:hAnsi="Tahoma" w:cs="Tahoma"/>
                <w:sz w:val="16"/>
                <w:szCs w:val="16"/>
              </w:rPr>
              <w:t>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1EB27B0"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625.899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755E5124" w14:textId="77777777" w:rsidR="00DA489B" w:rsidRPr="00361E93" w:rsidRDefault="00DA489B">
            <w:pPr>
              <w:rPr>
                <w:rFonts w:ascii="Tahoma" w:hAnsi="Tahoma" w:cs="Tahoma"/>
                <w:sz w:val="16"/>
                <w:szCs w:val="16"/>
              </w:rPr>
            </w:pPr>
            <w:r w:rsidRPr="00361E93">
              <w:rPr>
                <w:rFonts w:ascii="Tahoma" w:hAnsi="Tahoma" w:cs="Tahoma"/>
                <w:sz w:val="16"/>
                <w:szCs w:val="16"/>
              </w:rPr>
              <w:t xml:space="preserve"> $               2.503.596 </w:t>
            </w:r>
          </w:p>
        </w:tc>
      </w:tr>
      <w:tr w:rsidR="00DA489B" w:rsidRPr="00361E93" w14:paraId="168BDE8C" w14:textId="77777777" w:rsidTr="00DA489B">
        <w:trPr>
          <w:trHeight w:val="20"/>
          <w:jc w:val="center"/>
        </w:trPr>
        <w:tc>
          <w:tcPr>
            <w:tcW w:w="1338" w:type="dxa"/>
            <w:tcBorders>
              <w:top w:val="single" w:sz="4" w:space="0" w:color="auto"/>
              <w:left w:val="single" w:sz="8" w:space="0" w:color="auto"/>
              <w:bottom w:val="nil"/>
              <w:right w:val="nil"/>
            </w:tcBorders>
            <w:shd w:val="clear" w:color="auto" w:fill="auto"/>
            <w:noWrap/>
            <w:vAlign w:val="bottom"/>
            <w:hideMark/>
          </w:tcPr>
          <w:p w14:paraId="64C138C4" w14:textId="77777777" w:rsidR="00DA489B" w:rsidRPr="00361E93" w:rsidRDefault="00DA489B">
            <w:pPr>
              <w:jc w:val="center"/>
              <w:rPr>
                <w:rFonts w:ascii="Tahoma" w:hAnsi="Tahoma" w:cs="Tahoma"/>
                <w:sz w:val="16"/>
                <w:szCs w:val="16"/>
              </w:rPr>
            </w:pPr>
            <w:r w:rsidRPr="00361E93">
              <w:rPr>
                <w:rFonts w:ascii="Tahoma" w:hAnsi="Tahoma" w:cs="Tahoma"/>
                <w:sz w:val="16"/>
                <w:szCs w:val="16"/>
              </w:rPr>
              <w:t> </w:t>
            </w:r>
          </w:p>
        </w:tc>
        <w:tc>
          <w:tcPr>
            <w:tcW w:w="0" w:type="auto"/>
            <w:tcBorders>
              <w:top w:val="single" w:sz="4" w:space="0" w:color="auto"/>
              <w:left w:val="nil"/>
              <w:bottom w:val="nil"/>
              <w:right w:val="nil"/>
            </w:tcBorders>
            <w:shd w:val="clear" w:color="auto" w:fill="auto"/>
            <w:noWrap/>
            <w:vAlign w:val="center"/>
            <w:hideMark/>
          </w:tcPr>
          <w:p w14:paraId="63AB965C" w14:textId="77777777" w:rsidR="00DA489B" w:rsidRPr="00361E93" w:rsidRDefault="00DA489B">
            <w:pPr>
              <w:jc w:val="center"/>
              <w:rPr>
                <w:rFonts w:ascii="Tahoma" w:hAnsi="Tahoma" w:cs="Tahoma"/>
                <w:sz w:val="16"/>
                <w:szCs w:val="16"/>
              </w:rPr>
            </w:pPr>
          </w:p>
        </w:tc>
        <w:tc>
          <w:tcPr>
            <w:tcW w:w="0" w:type="auto"/>
            <w:tcBorders>
              <w:top w:val="single" w:sz="4" w:space="0" w:color="auto"/>
              <w:left w:val="nil"/>
              <w:bottom w:val="nil"/>
              <w:right w:val="nil"/>
            </w:tcBorders>
            <w:shd w:val="clear" w:color="auto" w:fill="auto"/>
            <w:noWrap/>
            <w:vAlign w:val="center"/>
            <w:hideMark/>
          </w:tcPr>
          <w:p w14:paraId="48B43B7C" w14:textId="77777777" w:rsidR="00DA489B" w:rsidRPr="00361E93" w:rsidRDefault="00DA489B">
            <w:pPr>
              <w:rPr>
                <w:rFonts w:ascii="Tahoma" w:hAnsi="Tahoma" w:cs="Tahoma"/>
                <w:sz w:val="16"/>
                <w:szCs w:val="16"/>
              </w:rPr>
            </w:pPr>
          </w:p>
        </w:tc>
        <w:tc>
          <w:tcPr>
            <w:tcW w:w="0" w:type="auto"/>
            <w:tcBorders>
              <w:top w:val="single" w:sz="4" w:space="0" w:color="auto"/>
              <w:left w:val="nil"/>
              <w:bottom w:val="nil"/>
              <w:right w:val="nil"/>
            </w:tcBorders>
            <w:shd w:val="clear" w:color="auto" w:fill="auto"/>
            <w:noWrap/>
            <w:vAlign w:val="bottom"/>
            <w:hideMark/>
          </w:tcPr>
          <w:p w14:paraId="455AEBBF" w14:textId="77777777" w:rsidR="00DA489B" w:rsidRPr="00361E93" w:rsidRDefault="00DA489B">
            <w:pPr>
              <w:rPr>
                <w:rFonts w:ascii="Tahoma" w:hAnsi="Tahoma" w:cs="Tahoma"/>
                <w:sz w:val="16"/>
                <w:szCs w:val="16"/>
              </w:rPr>
            </w:pPr>
          </w:p>
        </w:tc>
        <w:tc>
          <w:tcPr>
            <w:tcW w:w="0" w:type="auto"/>
            <w:tcBorders>
              <w:top w:val="single" w:sz="4" w:space="0" w:color="auto"/>
              <w:left w:val="nil"/>
              <w:bottom w:val="nil"/>
              <w:right w:val="single" w:sz="4" w:space="0" w:color="auto"/>
            </w:tcBorders>
            <w:shd w:val="clear" w:color="auto" w:fill="auto"/>
            <w:vAlign w:val="bottom"/>
            <w:hideMark/>
          </w:tcPr>
          <w:p w14:paraId="4C12E736" w14:textId="77777777" w:rsidR="00DA489B" w:rsidRPr="00361E93" w:rsidRDefault="00DA489B">
            <w:pPr>
              <w:jc w:val="center"/>
              <w:rPr>
                <w:rFonts w:ascii="Tahoma" w:hAnsi="Tahoma" w:cs="Tahoma"/>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C3CE0E1" w14:textId="1EECC4D7" w:rsidR="00DA489B" w:rsidRPr="00361E93" w:rsidRDefault="00DA489B">
            <w:pPr>
              <w:rPr>
                <w:rFonts w:ascii="Tahoma" w:hAnsi="Tahoma" w:cs="Tahoma"/>
                <w:sz w:val="16"/>
                <w:szCs w:val="16"/>
              </w:rPr>
            </w:pPr>
            <w:r w:rsidRPr="00361E93">
              <w:rPr>
                <w:rFonts w:ascii="Tahoma" w:hAnsi="Tahoma" w:cs="Tahoma"/>
                <w:sz w:val="16"/>
                <w:szCs w:val="16"/>
              </w:rPr>
              <w:t xml:space="preserve"> $               11.288.779 </w:t>
            </w:r>
          </w:p>
        </w:tc>
      </w:tr>
    </w:tbl>
    <w:p w14:paraId="40DC4D33" w14:textId="77777777" w:rsidR="00105D61" w:rsidRPr="00361E93" w:rsidRDefault="00105D61" w:rsidP="00105D61">
      <w:pPr>
        <w:pStyle w:val="Sansinterligne"/>
        <w:ind w:left="708"/>
        <w:rPr>
          <w:sz w:val="20"/>
          <w:szCs w:val="20"/>
        </w:rPr>
      </w:pPr>
    </w:p>
    <w:p w14:paraId="5E8A6B4D" w14:textId="77777777" w:rsidR="00105D61" w:rsidRPr="00361E93" w:rsidRDefault="00105D61" w:rsidP="00105D61">
      <w:pPr>
        <w:pStyle w:val="Sansinterligne"/>
        <w:spacing w:line="276" w:lineRule="auto"/>
        <w:ind w:firstLine="709"/>
        <w:rPr>
          <w:sz w:val="22"/>
          <w:szCs w:val="22"/>
        </w:rPr>
      </w:pPr>
    </w:p>
    <w:p w14:paraId="7F4357A3" w14:textId="77777777" w:rsidR="00105D61" w:rsidRPr="00361E93" w:rsidRDefault="00105D61" w:rsidP="00105D61">
      <w:pPr>
        <w:pStyle w:val="Sansinterligne"/>
        <w:spacing w:line="276" w:lineRule="auto"/>
        <w:ind w:firstLine="709"/>
        <w:rPr>
          <w:sz w:val="22"/>
          <w:szCs w:val="22"/>
        </w:rPr>
      </w:pPr>
    </w:p>
    <w:p w14:paraId="55861348" w14:textId="77777777" w:rsidR="00105D61" w:rsidRPr="00361E93" w:rsidRDefault="00105D61" w:rsidP="00105D61">
      <w:pPr>
        <w:pStyle w:val="Sansinterligne"/>
        <w:spacing w:line="276" w:lineRule="auto"/>
        <w:ind w:firstLine="709"/>
        <w:rPr>
          <w:sz w:val="22"/>
          <w:szCs w:val="22"/>
        </w:rPr>
      </w:pPr>
    </w:p>
    <w:p w14:paraId="139E8FCB" w14:textId="77777777" w:rsidR="00105D61" w:rsidRPr="00361E93" w:rsidRDefault="00105D61" w:rsidP="00105D61">
      <w:pPr>
        <w:pStyle w:val="Sansinterligne"/>
        <w:spacing w:line="276" w:lineRule="auto"/>
        <w:ind w:firstLine="709"/>
        <w:rPr>
          <w:sz w:val="22"/>
          <w:szCs w:val="22"/>
        </w:rPr>
      </w:pPr>
    </w:p>
    <w:p w14:paraId="44FF2208" w14:textId="77777777" w:rsidR="00105D61" w:rsidRPr="00361E93" w:rsidRDefault="00105D61" w:rsidP="00105D61">
      <w:pPr>
        <w:pStyle w:val="Titre3"/>
        <w:spacing w:before="0" w:after="0" w:line="276" w:lineRule="auto"/>
        <w:ind w:firstLine="709"/>
        <w:jc w:val="center"/>
        <w:rPr>
          <w:rFonts w:ascii="Tahoma" w:hAnsi="Tahoma" w:cs="Tahoma"/>
          <w:b w:val="0"/>
          <w:bCs w:val="0"/>
          <w:sz w:val="22"/>
          <w:szCs w:val="22"/>
        </w:rPr>
      </w:pPr>
      <w:r w:rsidRPr="00361E93">
        <w:rPr>
          <w:rFonts w:ascii="Tahoma" w:hAnsi="Tahoma" w:cs="Tahoma"/>
          <w:sz w:val="22"/>
          <w:szCs w:val="22"/>
        </w:rPr>
        <w:t>ANA LUCÍA CAICEDO CALDERÓN</w:t>
      </w:r>
    </w:p>
    <w:p w14:paraId="0AC96B18" w14:textId="77777777" w:rsidR="00105D61" w:rsidRPr="00361E93" w:rsidRDefault="00105D61" w:rsidP="00105D61">
      <w:pPr>
        <w:pStyle w:val="Sansinterligne"/>
        <w:ind w:left="708"/>
        <w:jc w:val="center"/>
        <w:rPr>
          <w:sz w:val="20"/>
          <w:szCs w:val="20"/>
        </w:rPr>
      </w:pPr>
      <w:r w:rsidRPr="00361E93">
        <w:rPr>
          <w:rFonts w:ascii="Tahoma" w:hAnsi="Tahoma" w:cs="Tahoma"/>
          <w:sz w:val="22"/>
          <w:szCs w:val="22"/>
        </w:rPr>
        <w:t>Magistrada</w:t>
      </w:r>
    </w:p>
    <w:p w14:paraId="2946558C" w14:textId="187ABEF7" w:rsidR="00EB0177" w:rsidRPr="00361E93" w:rsidRDefault="00EB0177" w:rsidP="00105D61">
      <w:pPr>
        <w:ind w:firstLine="708"/>
        <w:jc w:val="both"/>
        <w:rPr>
          <w:rFonts w:ascii="Tahoma" w:hAnsi="Tahoma" w:cs="Tahoma"/>
          <w:b/>
          <w:sz w:val="22"/>
          <w:szCs w:val="22"/>
        </w:rPr>
      </w:pPr>
    </w:p>
    <w:sectPr w:rsidR="00EB0177" w:rsidRPr="00361E93" w:rsidSect="002A5D4D">
      <w:headerReference w:type="even" r:id="rId9"/>
      <w:headerReference w:type="default" r:id="rId10"/>
      <w:footerReference w:type="default" r:id="rId11"/>
      <w:footerReference w:type="first" r:id="rId12"/>
      <w:pgSz w:w="12242" w:h="18722" w:code="14"/>
      <w:pgMar w:top="1427" w:right="1134"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B5726" w14:textId="77777777" w:rsidR="00186DA3" w:rsidRDefault="00186DA3">
      <w:r>
        <w:separator/>
      </w:r>
    </w:p>
  </w:endnote>
  <w:endnote w:type="continuationSeparator" w:id="0">
    <w:p w14:paraId="00034E3D" w14:textId="77777777" w:rsidR="00186DA3" w:rsidRDefault="001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FDC7" w14:textId="77777777" w:rsidR="003B2BAB" w:rsidRDefault="003B2BAB">
    <w:pPr>
      <w:pStyle w:val="Pieddepage"/>
      <w:jc w:val="right"/>
    </w:pPr>
    <w:r>
      <w:fldChar w:fldCharType="begin"/>
    </w:r>
    <w:r>
      <w:instrText>PAGE   \* MERGEFORMAT</w:instrText>
    </w:r>
    <w:r>
      <w:fldChar w:fldCharType="separate"/>
    </w:r>
    <w:r w:rsidR="00835A7F">
      <w:rPr>
        <w:noProof/>
      </w:rPr>
      <w:t>6</w:t>
    </w:r>
    <w:r>
      <w:fldChar w:fldCharType="end"/>
    </w:r>
  </w:p>
  <w:p w14:paraId="52F789BE" w14:textId="77777777" w:rsidR="003B2BAB" w:rsidRDefault="003B2B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DF30" w14:textId="77777777" w:rsidR="003B2BAB" w:rsidRDefault="003B2BAB">
    <w:pPr>
      <w:pStyle w:val="Pieddepage"/>
      <w:jc w:val="right"/>
    </w:pPr>
    <w:r>
      <w:fldChar w:fldCharType="begin"/>
    </w:r>
    <w:r>
      <w:instrText>PAGE   \* MERGEFORMAT</w:instrText>
    </w:r>
    <w:r>
      <w:fldChar w:fldCharType="separate"/>
    </w:r>
    <w:r w:rsidR="00835A7F">
      <w:rPr>
        <w:noProof/>
      </w:rPr>
      <w:t>1</w:t>
    </w:r>
    <w:r>
      <w:fldChar w:fldCharType="end"/>
    </w:r>
  </w:p>
  <w:p w14:paraId="6F3C1684" w14:textId="77777777" w:rsidR="003B2BAB" w:rsidRDefault="003B2B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845CD" w14:textId="77777777" w:rsidR="00186DA3" w:rsidRDefault="00186DA3">
      <w:r>
        <w:separator/>
      </w:r>
    </w:p>
  </w:footnote>
  <w:footnote w:type="continuationSeparator" w:id="0">
    <w:p w14:paraId="40596A51" w14:textId="77777777" w:rsidR="00186DA3" w:rsidRDefault="0018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1B8C" w14:textId="77777777" w:rsidR="003B2BAB" w:rsidRDefault="003B2BA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2F9F48" w14:textId="77777777" w:rsidR="003B2BAB" w:rsidRDefault="003B2B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240F" w14:textId="244D0E50" w:rsidR="003B2BAB" w:rsidRPr="00B85870" w:rsidRDefault="003B2BAB" w:rsidP="00B85870">
    <w:pPr>
      <w:pStyle w:val="Titre"/>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85870">
      <w:rPr>
        <w:rFonts w:ascii="Times New Roman" w:hAnsi="Times New Roman" w:cs="Times New Roman"/>
        <w:b w:val="0"/>
        <w:sz w:val="16"/>
        <w:szCs w:val="16"/>
      </w:rPr>
      <w:t>66001-31-05-005-2014-00584-01</w:t>
    </w:r>
  </w:p>
  <w:p w14:paraId="08A2890F" w14:textId="60EFF2EF" w:rsidR="003B2BAB" w:rsidRPr="00B85870" w:rsidRDefault="003B2BAB" w:rsidP="00B85870">
    <w:pPr>
      <w:pStyle w:val="Titre"/>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B85870">
      <w:rPr>
        <w:rFonts w:ascii="Times New Roman" w:hAnsi="Times New Roman" w:cs="Times New Roman"/>
        <w:b w:val="0"/>
        <w:sz w:val="16"/>
        <w:szCs w:val="16"/>
      </w:rPr>
      <w:t xml:space="preserve">Fernando de Jesús Ceballos </w:t>
    </w:r>
    <w:proofErr w:type="spellStart"/>
    <w:r w:rsidRPr="00B85870">
      <w:rPr>
        <w:rFonts w:ascii="Times New Roman" w:hAnsi="Times New Roman" w:cs="Times New Roman"/>
        <w:b w:val="0"/>
        <w:sz w:val="16"/>
        <w:szCs w:val="16"/>
      </w:rPr>
      <w:t>Tabima</w:t>
    </w:r>
    <w:proofErr w:type="spellEnd"/>
    <w:r w:rsidRPr="00B85870">
      <w:rPr>
        <w:rFonts w:ascii="Times New Roman" w:hAnsi="Times New Roman" w:cs="Times New Roman"/>
        <w:b w:val="0"/>
        <w:sz w:val="16"/>
        <w:szCs w:val="16"/>
      </w:rPr>
      <w:t xml:space="preserve"> </w:t>
    </w:r>
  </w:p>
  <w:p w14:paraId="5E70C051" w14:textId="09A0DFC2" w:rsidR="003B2BAB" w:rsidRPr="00B85870" w:rsidRDefault="003B2BAB" w:rsidP="00B85870">
    <w:pPr>
      <w:pStyle w:val="Titre"/>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B85870">
      <w:rPr>
        <w:rFonts w:ascii="Times New Roman" w:hAnsi="Times New Roman" w:cs="Times New Roman"/>
        <w:b w:val="0"/>
        <w:sz w:val="16"/>
        <w:szCs w:val="16"/>
      </w:rPr>
      <w:t>Colpensiones</w:t>
    </w:r>
    <w:proofErr w:type="spellEnd"/>
  </w:p>
  <w:p w14:paraId="78C68A3D" w14:textId="77777777" w:rsidR="003B2BAB" w:rsidRPr="007668D9" w:rsidRDefault="003B2BAB" w:rsidP="007668D9">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1"/>
  </w:num>
  <w:num w:numId="29">
    <w:abstractNumId w:val="6"/>
  </w:num>
  <w:num w:numId="30">
    <w:abstractNumId w:val="14"/>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B62"/>
    <w:rsid w:val="00020EAD"/>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7089E"/>
    <w:rsid w:val="000716DB"/>
    <w:rsid w:val="00071C2C"/>
    <w:rsid w:val="0007310E"/>
    <w:rsid w:val="00073F09"/>
    <w:rsid w:val="00074047"/>
    <w:rsid w:val="00074189"/>
    <w:rsid w:val="00074717"/>
    <w:rsid w:val="00074FBB"/>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0F7524"/>
    <w:rsid w:val="00100D4D"/>
    <w:rsid w:val="001015B5"/>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796"/>
    <w:rsid w:val="001172A8"/>
    <w:rsid w:val="00120A35"/>
    <w:rsid w:val="001219E6"/>
    <w:rsid w:val="00122140"/>
    <w:rsid w:val="00122521"/>
    <w:rsid w:val="00123412"/>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1D49"/>
    <w:rsid w:val="0014256C"/>
    <w:rsid w:val="001441BF"/>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621"/>
    <w:rsid w:val="00166A97"/>
    <w:rsid w:val="00166F5B"/>
    <w:rsid w:val="001700CB"/>
    <w:rsid w:val="0017023C"/>
    <w:rsid w:val="00171113"/>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86DA3"/>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817"/>
    <w:rsid w:val="001F0CF7"/>
    <w:rsid w:val="001F0DDE"/>
    <w:rsid w:val="001F190B"/>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63B"/>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10A"/>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38D"/>
    <w:rsid w:val="002C0BAD"/>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47A"/>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0536"/>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1DC0"/>
    <w:rsid w:val="003821B0"/>
    <w:rsid w:val="003822EF"/>
    <w:rsid w:val="003837C8"/>
    <w:rsid w:val="003842B1"/>
    <w:rsid w:val="00384432"/>
    <w:rsid w:val="00385042"/>
    <w:rsid w:val="0038616C"/>
    <w:rsid w:val="00386957"/>
    <w:rsid w:val="00386CF9"/>
    <w:rsid w:val="00386DBF"/>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BC4"/>
    <w:rsid w:val="00403EE1"/>
    <w:rsid w:val="0040469F"/>
    <w:rsid w:val="00404FCE"/>
    <w:rsid w:val="004052FE"/>
    <w:rsid w:val="00406C6D"/>
    <w:rsid w:val="00407199"/>
    <w:rsid w:val="0040756A"/>
    <w:rsid w:val="004078E9"/>
    <w:rsid w:val="00407D53"/>
    <w:rsid w:val="004126AC"/>
    <w:rsid w:val="0041273C"/>
    <w:rsid w:val="004127F3"/>
    <w:rsid w:val="00412810"/>
    <w:rsid w:val="00412D75"/>
    <w:rsid w:val="004130F7"/>
    <w:rsid w:val="00413E1F"/>
    <w:rsid w:val="00413F4B"/>
    <w:rsid w:val="00414B84"/>
    <w:rsid w:val="0041535B"/>
    <w:rsid w:val="00415C0B"/>
    <w:rsid w:val="004163D5"/>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2A7"/>
    <w:rsid w:val="00495E07"/>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542A"/>
    <w:rsid w:val="005872C1"/>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7021"/>
    <w:rsid w:val="005B72F4"/>
    <w:rsid w:val="005B7BAC"/>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16F0"/>
    <w:rsid w:val="006C1DD9"/>
    <w:rsid w:val="006C23AF"/>
    <w:rsid w:val="006C2C44"/>
    <w:rsid w:val="006C2DC7"/>
    <w:rsid w:val="006C319C"/>
    <w:rsid w:val="006C3280"/>
    <w:rsid w:val="006C46EF"/>
    <w:rsid w:val="006C4CDF"/>
    <w:rsid w:val="006C5678"/>
    <w:rsid w:val="006C5927"/>
    <w:rsid w:val="006C5A38"/>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821"/>
    <w:rsid w:val="00787CF8"/>
    <w:rsid w:val="0079079B"/>
    <w:rsid w:val="00790836"/>
    <w:rsid w:val="00790D2F"/>
    <w:rsid w:val="007910C1"/>
    <w:rsid w:val="0079113E"/>
    <w:rsid w:val="007916D2"/>
    <w:rsid w:val="00791841"/>
    <w:rsid w:val="007920E9"/>
    <w:rsid w:val="00793198"/>
    <w:rsid w:val="007938CC"/>
    <w:rsid w:val="00794113"/>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13D"/>
    <w:rsid w:val="007F7BC4"/>
    <w:rsid w:val="008003BD"/>
    <w:rsid w:val="0080095E"/>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7F"/>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EE6"/>
    <w:rsid w:val="008C5E5B"/>
    <w:rsid w:val="008C6FEC"/>
    <w:rsid w:val="008C7577"/>
    <w:rsid w:val="008C762C"/>
    <w:rsid w:val="008C7A13"/>
    <w:rsid w:val="008D0698"/>
    <w:rsid w:val="008D10A9"/>
    <w:rsid w:val="008D125A"/>
    <w:rsid w:val="008D2FB8"/>
    <w:rsid w:val="008D308E"/>
    <w:rsid w:val="008D3595"/>
    <w:rsid w:val="008D35F3"/>
    <w:rsid w:val="008D39DB"/>
    <w:rsid w:val="008D3BE1"/>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2F4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08A5"/>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B6A"/>
    <w:rsid w:val="00A87DE5"/>
    <w:rsid w:val="00A87FBF"/>
    <w:rsid w:val="00A90108"/>
    <w:rsid w:val="00A91E04"/>
    <w:rsid w:val="00A91FC6"/>
    <w:rsid w:val="00A92401"/>
    <w:rsid w:val="00A93362"/>
    <w:rsid w:val="00A93622"/>
    <w:rsid w:val="00A93F75"/>
    <w:rsid w:val="00A942A9"/>
    <w:rsid w:val="00A94470"/>
    <w:rsid w:val="00A95F31"/>
    <w:rsid w:val="00A96399"/>
    <w:rsid w:val="00A96A5C"/>
    <w:rsid w:val="00A97146"/>
    <w:rsid w:val="00A973E3"/>
    <w:rsid w:val="00AA00F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491"/>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A6A"/>
    <w:rsid w:val="00BD596F"/>
    <w:rsid w:val="00BD6412"/>
    <w:rsid w:val="00BD77FD"/>
    <w:rsid w:val="00BD7A75"/>
    <w:rsid w:val="00BE11FC"/>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42"/>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489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B24"/>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3C1"/>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26D"/>
    <w:rsid w:val="00FD2559"/>
    <w:rsid w:val="00FD2BCE"/>
    <w:rsid w:val="00FD4053"/>
    <w:rsid w:val="00FD45EB"/>
    <w:rsid w:val="00FD5631"/>
    <w:rsid w:val="00FD6059"/>
    <w:rsid w:val="00FD74DF"/>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D234-73CE-4C83-8534-C2FC101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9838</TotalTime>
  <Pages>6</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827</cp:revision>
  <cp:lastPrinted>2017-11-17T19:44:00Z</cp:lastPrinted>
  <dcterms:created xsi:type="dcterms:W3CDTF">2016-08-26T00:07:00Z</dcterms:created>
  <dcterms:modified xsi:type="dcterms:W3CDTF">2017-12-15T17:43:00Z</dcterms:modified>
  <cp:category>Sala Laboral Tribunal Superior de Periera</cp:category>
</cp:coreProperties>
</file>