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E3CEBA6" w14:textId="74C22802" w:rsidR="00D2586A" w:rsidRPr="00AE1B52" w:rsidRDefault="00D2586A" w:rsidP="009C52BB">
      <w:pPr>
        <w:pStyle w:val="Titre"/>
        <w:spacing w:line="240" w:lineRule="auto"/>
        <w:jc w:val="both"/>
        <w:rPr>
          <w:rFonts w:ascii="Tahoma" w:hAnsi="Tahoma" w:cs="Tahoma"/>
          <w:b w:val="0"/>
          <w:sz w:val="18"/>
          <w:szCs w:val="18"/>
        </w:rPr>
      </w:pPr>
      <w:bookmarkStart w:id="0" w:name="_GoBack"/>
      <w:bookmarkEnd w:id="0"/>
      <w:r w:rsidRPr="00AE1B52">
        <w:rPr>
          <w:rFonts w:ascii="Tahoma" w:hAnsi="Tahoma" w:cs="Tahoma"/>
          <w:sz w:val="18"/>
          <w:szCs w:val="18"/>
        </w:rPr>
        <w:t>Providencia:</w:t>
      </w:r>
      <w:r w:rsidRPr="00AE1B52">
        <w:rPr>
          <w:rFonts w:ascii="Tahoma" w:hAnsi="Tahoma" w:cs="Tahoma"/>
          <w:b w:val="0"/>
          <w:sz w:val="18"/>
          <w:szCs w:val="18"/>
        </w:rPr>
        <w:t xml:space="preserve"> </w:t>
      </w:r>
      <w:r w:rsidRPr="00AE1B52">
        <w:rPr>
          <w:rFonts w:ascii="Tahoma" w:hAnsi="Tahoma" w:cs="Tahoma"/>
          <w:b w:val="0"/>
          <w:sz w:val="18"/>
          <w:szCs w:val="18"/>
        </w:rPr>
        <w:tab/>
      </w:r>
      <w:r w:rsidRPr="00AE1B52">
        <w:rPr>
          <w:rFonts w:ascii="Tahoma" w:hAnsi="Tahoma" w:cs="Tahoma"/>
          <w:b w:val="0"/>
          <w:sz w:val="18"/>
          <w:szCs w:val="18"/>
        </w:rPr>
        <w:tab/>
      </w:r>
      <w:r w:rsidRPr="00AE1B52">
        <w:rPr>
          <w:rFonts w:ascii="Tahoma" w:hAnsi="Tahoma" w:cs="Tahoma"/>
          <w:b w:val="0"/>
          <w:bCs/>
          <w:sz w:val="18"/>
          <w:szCs w:val="18"/>
        </w:rPr>
        <w:t xml:space="preserve">Sentencia </w:t>
      </w:r>
      <w:r w:rsidR="00162A3C">
        <w:rPr>
          <w:rFonts w:ascii="Tahoma" w:hAnsi="Tahoma" w:cs="Tahoma"/>
          <w:b w:val="0"/>
          <w:bCs/>
          <w:sz w:val="18"/>
          <w:szCs w:val="18"/>
        </w:rPr>
        <w:t>- 2ª instancia -</w:t>
      </w:r>
      <w:r w:rsidR="0028188F">
        <w:rPr>
          <w:rFonts w:ascii="Tahoma" w:hAnsi="Tahoma" w:cs="Tahoma"/>
          <w:b w:val="0"/>
          <w:bCs/>
          <w:sz w:val="18"/>
          <w:szCs w:val="18"/>
        </w:rPr>
        <w:t xml:space="preserve"> 27</w:t>
      </w:r>
      <w:r w:rsidR="00784BD5" w:rsidRPr="00AE1B52">
        <w:rPr>
          <w:rFonts w:ascii="Tahoma" w:hAnsi="Tahoma" w:cs="Tahoma"/>
          <w:b w:val="0"/>
          <w:bCs/>
          <w:sz w:val="18"/>
          <w:szCs w:val="18"/>
        </w:rPr>
        <w:t xml:space="preserve"> </w:t>
      </w:r>
      <w:r w:rsidR="00AE1B52">
        <w:rPr>
          <w:rFonts w:ascii="Tahoma" w:hAnsi="Tahoma" w:cs="Tahoma"/>
          <w:b w:val="0"/>
          <w:bCs/>
          <w:sz w:val="18"/>
          <w:szCs w:val="18"/>
        </w:rPr>
        <w:t xml:space="preserve">de </w:t>
      </w:r>
      <w:r w:rsidR="00945FDF">
        <w:rPr>
          <w:rFonts w:ascii="Tahoma" w:hAnsi="Tahoma" w:cs="Tahoma"/>
          <w:b w:val="0"/>
          <w:bCs/>
          <w:sz w:val="18"/>
          <w:szCs w:val="18"/>
        </w:rPr>
        <w:t>noviembre</w:t>
      </w:r>
      <w:r w:rsidR="00AE1B52">
        <w:rPr>
          <w:rFonts w:ascii="Tahoma" w:hAnsi="Tahoma" w:cs="Tahoma"/>
          <w:b w:val="0"/>
          <w:bCs/>
          <w:sz w:val="18"/>
          <w:szCs w:val="18"/>
        </w:rPr>
        <w:t xml:space="preserve"> de</w:t>
      </w:r>
      <w:r w:rsidRPr="00AE1B52">
        <w:rPr>
          <w:rFonts w:ascii="Tahoma" w:hAnsi="Tahoma" w:cs="Tahoma"/>
          <w:b w:val="0"/>
          <w:bCs/>
          <w:sz w:val="18"/>
          <w:szCs w:val="18"/>
        </w:rPr>
        <w:t xml:space="preserve"> 2017 </w:t>
      </w:r>
    </w:p>
    <w:p w14:paraId="6753B648" w14:textId="6D345E5A" w:rsidR="00162A3C" w:rsidRDefault="00162A3C" w:rsidP="00162A3C">
      <w:pPr>
        <w:pStyle w:val="Titre"/>
        <w:spacing w:line="240" w:lineRule="auto"/>
        <w:ind w:left="2124" w:hanging="2124"/>
        <w:jc w:val="both"/>
        <w:rPr>
          <w:rFonts w:ascii="Tahoma" w:hAnsi="Tahoma" w:cs="Tahoma"/>
          <w:b w:val="0"/>
          <w:sz w:val="18"/>
          <w:szCs w:val="18"/>
        </w:rPr>
      </w:pPr>
      <w:r w:rsidRPr="00AE1B52">
        <w:rPr>
          <w:rFonts w:ascii="Tahoma" w:hAnsi="Tahoma" w:cs="Tahoma"/>
          <w:sz w:val="18"/>
          <w:szCs w:val="18"/>
        </w:rPr>
        <w:t>Proceso:</w:t>
      </w:r>
      <w:r w:rsidRPr="00AE1B52">
        <w:rPr>
          <w:rFonts w:ascii="Tahoma" w:hAnsi="Tahoma" w:cs="Tahoma"/>
          <w:b w:val="0"/>
          <w:sz w:val="18"/>
          <w:szCs w:val="18"/>
        </w:rPr>
        <w:tab/>
        <w:t xml:space="preserve">Ordinario laboral </w:t>
      </w:r>
      <w:r>
        <w:rPr>
          <w:rFonts w:ascii="Tahoma" w:hAnsi="Tahoma" w:cs="Tahoma"/>
          <w:b w:val="0"/>
          <w:sz w:val="18"/>
          <w:szCs w:val="18"/>
        </w:rPr>
        <w:t xml:space="preserve">– Revoca decisión del a quo y asigna porcentajes diferentes de la pensión de sobrevivientes a la cónyuge y a la compañera permanente </w:t>
      </w:r>
    </w:p>
    <w:p w14:paraId="02292F54" w14:textId="1184C42C" w:rsidR="00D2586A" w:rsidRPr="00AE1B52" w:rsidRDefault="00D2586A" w:rsidP="00162A3C">
      <w:pPr>
        <w:pStyle w:val="Titre"/>
        <w:spacing w:line="240" w:lineRule="auto"/>
        <w:jc w:val="both"/>
        <w:rPr>
          <w:rFonts w:ascii="Tahoma" w:hAnsi="Tahoma" w:cs="Tahoma"/>
          <w:b w:val="0"/>
          <w:sz w:val="18"/>
          <w:szCs w:val="18"/>
        </w:rPr>
      </w:pPr>
      <w:r w:rsidRPr="00AE1B52">
        <w:rPr>
          <w:rFonts w:ascii="Tahoma" w:hAnsi="Tahoma" w:cs="Tahoma"/>
          <w:sz w:val="18"/>
          <w:szCs w:val="18"/>
        </w:rPr>
        <w:t>Radicación No.:</w:t>
      </w:r>
      <w:r w:rsidRPr="00AE1B52">
        <w:rPr>
          <w:rFonts w:ascii="Tahoma" w:hAnsi="Tahoma" w:cs="Tahoma"/>
          <w:b w:val="0"/>
          <w:sz w:val="18"/>
          <w:szCs w:val="18"/>
        </w:rPr>
        <w:tab/>
      </w:r>
      <w:r w:rsidRPr="00AE1B52">
        <w:rPr>
          <w:rFonts w:ascii="Tahoma" w:hAnsi="Tahoma" w:cs="Tahoma"/>
          <w:b w:val="0"/>
          <w:sz w:val="18"/>
          <w:szCs w:val="18"/>
        </w:rPr>
        <w:tab/>
        <w:t>66001-31-05-00</w:t>
      </w:r>
      <w:r w:rsidR="00CA4DE1" w:rsidRPr="00AE1B52">
        <w:rPr>
          <w:rFonts w:ascii="Tahoma" w:hAnsi="Tahoma" w:cs="Tahoma"/>
          <w:b w:val="0"/>
          <w:sz w:val="18"/>
          <w:szCs w:val="18"/>
        </w:rPr>
        <w:t>3</w:t>
      </w:r>
      <w:r w:rsidRPr="00AE1B52">
        <w:rPr>
          <w:rFonts w:ascii="Tahoma" w:hAnsi="Tahoma" w:cs="Tahoma"/>
          <w:b w:val="0"/>
          <w:sz w:val="18"/>
          <w:szCs w:val="18"/>
        </w:rPr>
        <w:t>-201</w:t>
      </w:r>
      <w:r w:rsidR="009751EC" w:rsidRPr="00AE1B52">
        <w:rPr>
          <w:rFonts w:ascii="Tahoma" w:hAnsi="Tahoma" w:cs="Tahoma"/>
          <w:b w:val="0"/>
          <w:sz w:val="18"/>
          <w:szCs w:val="18"/>
        </w:rPr>
        <w:t>5</w:t>
      </w:r>
      <w:r w:rsidRPr="00AE1B52">
        <w:rPr>
          <w:rFonts w:ascii="Tahoma" w:hAnsi="Tahoma" w:cs="Tahoma"/>
          <w:b w:val="0"/>
          <w:sz w:val="18"/>
          <w:szCs w:val="18"/>
        </w:rPr>
        <w:t>-00</w:t>
      </w:r>
      <w:r w:rsidR="00AE1B52">
        <w:rPr>
          <w:rFonts w:ascii="Tahoma" w:hAnsi="Tahoma" w:cs="Tahoma"/>
          <w:b w:val="0"/>
          <w:sz w:val="18"/>
          <w:szCs w:val="18"/>
        </w:rPr>
        <w:t>1</w:t>
      </w:r>
      <w:r w:rsidR="00455A8D" w:rsidRPr="00AE1B52">
        <w:rPr>
          <w:rFonts w:ascii="Tahoma" w:hAnsi="Tahoma" w:cs="Tahoma"/>
          <w:b w:val="0"/>
          <w:sz w:val="18"/>
          <w:szCs w:val="18"/>
        </w:rPr>
        <w:t>9</w:t>
      </w:r>
      <w:r w:rsidR="00CA4DE1" w:rsidRPr="00AE1B52">
        <w:rPr>
          <w:rFonts w:ascii="Tahoma" w:hAnsi="Tahoma" w:cs="Tahoma"/>
          <w:b w:val="0"/>
          <w:sz w:val="18"/>
          <w:szCs w:val="18"/>
        </w:rPr>
        <w:t>1</w:t>
      </w:r>
      <w:r w:rsidRPr="00AE1B52">
        <w:rPr>
          <w:rFonts w:ascii="Tahoma" w:hAnsi="Tahoma" w:cs="Tahoma"/>
          <w:b w:val="0"/>
          <w:sz w:val="18"/>
          <w:szCs w:val="18"/>
        </w:rPr>
        <w:t>-01</w:t>
      </w:r>
      <w:r w:rsidR="00AE1B52" w:rsidRPr="00AE1B52">
        <w:rPr>
          <w:rFonts w:ascii="Tahoma" w:hAnsi="Tahoma" w:cs="Tahoma"/>
          <w:b w:val="0"/>
          <w:sz w:val="18"/>
          <w:szCs w:val="18"/>
        </w:rPr>
        <w:tab/>
      </w:r>
    </w:p>
    <w:p w14:paraId="5CB1EB6F" w14:textId="77777777" w:rsidR="00CA4DE1" w:rsidRPr="00AE1B52" w:rsidRDefault="00D2586A" w:rsidP="009C52BB">
      <w:pPr>
        <w:pStyle w:val="Titre"/>
        <w:spacing w:line="240" w:lineRule="auto"/>
        <w:jc w:val="both"/>
        <w:rPr>
          <w:rFonts w:ascii="Tahoma" w:hAnsi="Tahoma" w:cs="Tahoma"/>
          <w:b w:val="0"/>
          <w:sz w:val="18"/>
          <w:szCs w:val="18"/>
        </w:rPr>
      </w:pPr>
      <w:r w:rsidRPr="00AE1B52">
        <w:rPr>
          <w:rFonts w:ascii="Tahoma" w:hAnsi="Tahoma" w:cs="Tahoma"/>
          <w:sz w:val="18"/>
          <w:szCs w:val="18"/>
        </w:rPr>
        <w:t>Demandante:</w:t>
      </w:r>
      <w:r w:rsidRPr="00AE1B52">
        <w:rPr>
          <w:rFonts w:ascii="Tahoma" w:hAnsi="Tahoma" w:cs="Tahoma"/>
          <w:b w:val="0"/>
          <w:sz w:val="18"/>
          <w:szCs w:val="18"/>
        </w:rPr>
        <w:tab/>
      </w:r>
      <w:r w:rsidRPr="00AE1B52">
        <w:rPr>
          <w:rFonts w:ascii="Tahoma" w:hAnsi="Tahoma" w:cs="Tahoma"/>
          <w:b w:val="0"/>
          <w:sz w:val="18"/>
          <w:szCs w:val="18"/>
        </w:rPr>
        <w:tab/>
      </w:r>
      <w:r w:rsidR="00CA4DE1" w:rsidRPr="00AE1B52">
        <w:rPr>
          <w:rFonts w:ascii="Tahoma" w:hAnsi="Tahoma" w:cs="Tahoma"/>
          <w:b w:val="0"/>
          <w:sz w:val="18"/>
          <w:szCs w:val="18"/>
        </w:rPr>
        <w:t xml:space="preserve">Ana </w:t>
      </w:r>
      <w:proofErr w:type="spellStart"/>
      <w:r w:rsidR="00CA4DE1" w:rsidRPr="00AE1B52">
        <w:rPr>
          <w:rFonts w:ascii="Tahoma" w:hAnsi="Tahoma" w:cs="Tahoma"/>
          <w:b w:val="0"/>
          <w:sz w:val="18"/>
          <w:szCs w:val="18"/>
        </w:rPr>
        <w:t>Rosmira</w:t>
      </w:r>
      <w:proofErr w:type="spellEnd"/>
      <w:r w:rsidR="00CA4DE1" w:rsidRPr="00AE1B52">
        <w:rPr>
          <w:rFonts w:ascii="Tahoma" w:hAnsi="Tahoma" w:cs="Tahoma"/>
          <w:b w:val="0"/>
          <w:sz w:val="18"/>
          <w:szCs w:val="18"/>
        </w:rPr>
        <w:t xml:space="preserve"> Aguirre Serna </w:t>
      </w:r>
    </w:p>
    <w:p w14:paraId="30A1DE3B" w14:textId="6638D54F" w:rsidR="00D2586A" w:rsidRPr="00AE1B52" w:rsidRDefault="00D2586A" w:rsidP="009C52BB">
      <w:pPr>
        <w:pStyle w:val="Titre"/>
        <w:spacing w:line="240" w:lineRule="auto"/>
        <w:jc w:val="both"/>
        <w:rPr>
          <w:rFonts w:ascii="Tahoma" w:hAnsi="Tahoma" w:cs="Tahoma"/>
          <w:b w:val="0"/>
          <w:sz w:val="18"/>
          <w:szCs w:val="18"/>
        </w:rPr>
      </w:pPr>
      <w:r w:rsidRPr="00AE1B52">
        <w:rPr>
          <w:rFonts w:ascii="Tahoma" w:hAnsi="Tahoma" w:cs="Tahoma"/>
          <w:sz w:val="18"/>
          <w:szCs w:val="18"/>
        </w:rPr>
        <w:t>Demandado:</w:t>
      </w:r>
      <w:r w:rsidR="00B85148" w:rsidRPr="00AE1B52">
        <w:rPr>
          <w:rFonts w:ascii="Tahoma" w:hAnsi="Tahoma" w:cs="Tahoma"/>
          <w:b w:val="0"/>
          <w:sz w:val="18"/>
          <w:szCs w:val="18"/>
        </w:rPr>
        <w:tab/>
      </w:r>
      <w:r w:rsidR="00B85148" w:rsidRPr="00AE1B52">
        <w:rPr>
          <w:rFonts w:ascii="Tahoma" w:hAnsi="Tahoma" w:cs="Tahoma"/>
          <w:b w:val="0"/>
          <w:sz w:val="18"/>
          <w:szCs w:val="18"/>
        </w:rPr>
        <w:tab/>
        <w:t xml:space="preserve">Colpensiones </w:t>
      </w:r>
      <w:r w:rsidR="000A383E" w:rsidRPr="00AE1B52">
        <w:rPr>
          <w:rFonts w:ascii="Tahoma" w:hAnsi="Tahoma" w:cs="Tahoma"/>
          <w:b w:val="0"/>
          <w:sz w:val="18"/>
          <w:szCs w:val="18"/>
        </w:rPr>
        <w:t>y Otra</w:t>
      </w:r>
    </w:p>
    <w:p w14:paraId="4CD74D28" w14:textId="77777777" w:rsidR="00D2586A" w:rsidRPr="00AE1B52" w:rsidRDefault="00D2586A" w:rsidP="009C52BB">
      <w:pPr>
        <w:pStyle w:val="Titre"/>
        <w:spacing w:line="240" w:lineRule="auto"/>
        <w:jc w:val="both"/>
        <w:rPr>
          <w:rFonts w:ascii="Tahoma" w:hAnsi="Tahoma" w:cs="Tahoma"/>
          <w:b w:val="0"/>
          <w:sz w:val="18"/>
          <w:szCs w:val="18"/>
        </w:rPr>
      </w:pPr>
      <w:r w:rsidRPr="00AE1B52">
        <w:rPr>
          <w:rFonts w:ascii="Tahoma" w:hAnsi="Tahoma" w:cs="Tahoma"/>
          <w:sz w:val="18"/>
          <w:szCs w:val="18"/>
        </w:rPr>
        <w:t>Juzgado de origen:</w:t>
      </w:r>
      <w:r w:rsidRPr="00AE1B52">
        <w:rPr>
          <w:rFonts w:ascii="Tahoma" w:hAnsi="Tahoma" w:cs="Tahoma"/>
          <w:b w:val="0"/>
          <w:sz w:val="18"/>
          <w:szCs w:val="18"/>
        </w:rPr>
        <w:t xml:space="preserve"> </w:t>
      </w:r>
      <w:r w:rsidRPr="00AE1B52">
        <w:rPr>
          <w:rFonts w:ascii="Tahoma" w:hAnsi="Tahoma" w:cs="Tahoma"/>
          <w:b w:val="0"/>
          <w:sz w:val="18"/>
          <w:szCs w:val="18"/>
        </w:rPr>
        <w:tab/>
      </w:r>
      <w:r w:rsidR="00CA4DE1" w:rsidRPr="00AE1B52">
        <w:rPr>
          <w:rFonts w:ascii="Tahoma" w:hAnsi="Tahoma" w:cs="Tahoma"/>
          <w:b w:val="0"/>
          <w:sz w:val="18"/>
          <w:szCs w:val="18"/>
        </w:rPr>
        <w:t xml:space="preserve">Tercero </w:t>
      </w:r>
      <w:r w:rsidR="00B85148" w:rsidRPr="00AE1B52">
        <w:rPr>
          <w:rFonts w:ascii="Tahoma" w:hAnsi="Tahoma" w:cs="Tahoma"/>
          <w:b w:val="0"/>
          <w:sz w:val="18"/>
          <w:szCs w:val="18"/>
        </w:rPr>
        <w:t xml:space="preserve"> </w:t>
      </w:r>
      <w:r w:rsidRPr="00AE1B52">
        <w:rPr>
          <w:rFonts w:ascii="Tahoma" w:hAnsi="Tahoma" w:cs="Tahoma"/>
          <w:b w:val="0"/>
          <w:sz w:val="18"/>
          <w:szCs w:val="18"/>
        </w:rPr>
        <w:t>Laboral del Circuito de Pereira</w:t>
      </w:r>
    </w:p>
    <w:p w14:paraId="7AB7DB8F" w14:textId="77777777" w:rsidR="00D2586A" w:rsidRPr="00AE1B52" w:rsidRDefault="00D2586A" w:rsidP="009C52BB">
      <w:pPr>
        <w:pStyle w:val="Titre"/>
        <w:spacing w:line="240" w:lineRule="auto"/>
        <w:jc w:val="both"/>
        <w:rPr>
          <w:rFonts w:ascii="Tahoma" w:hAnsi="Tahoma" w:cs="Tahoma"/>
          <w:b w:val="0"/>
          <w:sz w:val="18"/>
          <w:szCs w:val="18"/>
        </w:rPr>
      </w:pPr>
      <w:r w:rsidRPr="00AE1B52">
        <w:rPr>
          <w:rFonts w:ascii="Tahoma" w:hAnsi="Tahoma" w:cs="Tahoma"/>
          <w:sz w:val="18"/>
          <w:szCs w:val="18"/>
        </w:rPr>
        <w:t>Magistrada ponente:</w:t>
      </w:r>
      <w:r w:rsidRPr="00AE1B52">
        <w:rPr>
          <w:rFonts w:ascii="Tahoma" w:hAnsi="Tahoma" w:cs="Tahoma"/>
          <w:b w:val="0"/>
          <w:sz w:val="18"/>
          <w:szCs w:val="18"/>
        </w:rPr>
        <w:tab/>
        <w:t>Dra. Ana Lucía Caicedo Calderón</w:t>
      </w:r>
    </w:p>
    <w:p w14:paraId="5EE7A91A" w14:textId="77777777" w:rsidR="00162A3C" w:rsidRDefault="00162A3C" w:rsidP="00A26BAB">
      <w:pPr>
        <w:pStyle w:val="Titre"/>
        <w:spacing w:line="240" w:lineRule="auto"/>
        <w:ind w:left="2127" w:hanging="2127"/>
        <w:jc w:val="both"/>
        <w:rPr>
          <w:rFonts w:ascii="Tahoma" w:hAnsi="Tahoma" w:cs="Tahoma"/>
          <w:sz w:val="18"/>
          <w:szCs w:val="18"/>
        </w:rPr>
      </w:pPr>
    </w:p>
    <w:p w14:paraId="6B059417" w14:textId="5C10482F" w:rsidR="00D2586A" w:rsidRPr="00AE1B52" w:rsidRDefault="00D2586A" w:rsidP="00A26BAB">
      <w:pPr>
        <w:pStyle w:val="Titre"/>
        <w:spacing w:line="240" w:lineRule="auto"/>
        <w:ind w:left="2127" w:hanging="2127"/>
        <w:jc w:val="both"/>
        <w:rPr>
          <w:rFonts w:ascii="Tahoma" w:hAnsi="Tahoma" w:cs="Tahoma"/>
          <w:sz w:val="18"/>
          <w:szCs w:val="18"/>
        </w:rPr>
      </w:pPr>
      <w:r w:rsidRPr="00AE1B52">
        <w:rPr>
          <w:rFonts w:ascii="Tahoma" w:hAnsi="Tahoma" w:cs="Tahoma"/>
          <w:sz w:val="18"/>
          <w:szCs w:val="18"/>
        </w:rPr>
        <w:t>Tema:</w:t>
      </w:r>
      <w:r w:rsidRPr="00AE1B52">
        <w:rPr>
          <w:rFonts w:ascii="Tahoma" w:hAnsi="Tahoma" w:cs="Tahoma"/>
          <w:sz w:val="18"/>
          <w:szCs w:val="18"/>
        </w:rPr>
        <w:tab/>
      </w:r>
      <w:r w:rsidR="00A26BAB">
        <w:rPr>
          <w:rFonts w:ascii="Tahoma" w:hAnsi="Tahoma" w:cs="Tahoma"/>
          <w:sz w:val="18"/>
          <w:szCs w:val="18"/>
        </w:rPr>
        <w:t xml:space="preserve">PENSIÓN DE SOBREVIVIENTES Y </w:t>
      </w:r>
      <w:r w:rsidR="003025BA">
        <w:rPr>
          <w:rFonts w:ascii="Tahoma" w:hAnsi="Tahoma" w:cs="Tahoma"/>
          <w:sz w:val="18"/>
          <w:szCs w:val="18"/>
        </w:rPr>
        <w:t xml:space="preserve">CONVIVENCIA SIMULTÁNEA </w:t>
      </w:r>
      <w:r w:rsidR="003025BA" w:rsidRPr="00A26BAB">
        <w:rPr>
          <w:rFonts w:ascii="Tahoma" w:hAnsi="Tahoma" w:cs="Tahoma"/>
          <w:b w:val="0"/>
          <w:color w:val="000000"/>
          <w:sz w:val="18"/>
          <w:szCs w:val="18"/>
        </w:rPr>
        <w:t>el legislador había establecido inicialmente, que en caso de convivencia simultánea en los últimos</w:t>
      </w:r>
      <w:r w:rsidR="00C21DC2">
        <w:rPr>
          <w:rFonts w:ascii="Tahoma" w:hAnsi="Tahoma" w:cs="Tahoma"/>
          <w:b w:val="0"/>
          <w:color w:val="000000"/>
          <w:sz w:val="18"/>
          <w:szCs w:val="18"/>
        </w:rPr>
        <w:t xml:space="preserve"> 5 </w:t>
      </w:r>
      <w:r w:rsidR="003025BA" w:rsidRPr="00A26BAB">
        <w:rPr>
          <w:rFonts w:ascii="Tahoma" w:hAnsi="Tahoma" w:cs="Tahoma"/>
          <w:b w:val="0"/>
          <w:color w:val="000000"/>
          <w:sz w:val="18"/>
          <w:szCs w:val="18"/>
        </w:rPr>
        <w:t xml:space="preserve">años, antes del fallecimiento del causante </w:t>
      </w:r>
      <w:r w:rsidR="003025BA" w:rsidRPr="00A26BAB">
        <w:rPr>
          <w:rFonts w:ascii="Tahoma" w:hAnsi="Tahoma" w:cs="Tahoma"/>
          <w:b w:val="0"/>
          <w:color w:val="000000"/>
          <w:sz w:val="18"/>
          <w:szCs w:val="18"/>
          <w:shd w:val="clear" w:color="auto" w:fill="FFFFFF"/>
        </w:rPr>
        <w:t>entre un cónyuge y</w:t>
      </w:r>
      <w:r w:rsidR="003025BA" w:rsidRPr="00A26BAB">
        <w:rPr>
          <w:rStyle w:val="apple-converted-space"/>
          <w:rFonts w:ascii="Tahoma" w:hAnsi="Tahoma" w:cs="Tahoma"/>
          <w:b w:val="0"/>
          <w:color w:val="000000"/>
          <w:sz w:val="18"/>
          <w:szCs w:val="18"/>
          <w:shd w:val="clear" w:color="auto" w:fill="FFFFFF"/>
        </w:rPr>
        <w:t> </w:t>
      </w:r>
      <w:r w:rsidR="003025BA" w:rsidRPr="00A26BAB">
        <w:rPr>
          <w:rStyle w:val="lev"/>
          <w:rFonts w:ascii="Tahoma" w:hAnsi="Tahoma" w:cs="Tahoma"/>
          <w:color w:val="000000"/>
          <w:sz w:val="18"/>
          <w:szCs w:val="18"/>
          <w:shd w:val="clear" w:color="auto" w:fill="FFFFFF"/>
        </w:rPr>
        <w:t>una compañera o compañero permanente</w:t>
      </w:r>
      <w:r w:rsidR="003025BA" w:rsidRPr="00A26BAB">
        <w:rPr>
          <w:rFonts w:ascii="Tahoma" w:hAnsi="Tahoma" w:cs="Tahoma"/>
          <w:b w:val="0"/>
          <w:color w:val="000000"/>
          <w:sz w:val="18"/>
          <w:szCs w:val="18"/>
          <w:shd w:val="clear" w:color="auto" w:fill="FFFFFF"/>
        </w:rPr>
        <w:t xml:space="preserve">, </w:t>
      </w:r>
      <w:r w:rsidR="00C21DC2">
        <w:rPr>
          <w:rFonts w:ascii="Tahoma" w:hAnsi="Tahoma" w:cs="Tahoma"/>
          <w:b w:val="0"/>
          <w:color w:val="000000"/>
          <w:sz w:val="18"/>
          <w:szCs w:val="18"/>
          <w:shd w:val="clear" w:color="auto" w:fill="FFFFFF"/>
        </w:rPr>
        <w:t>el beneficiario</w:t>
      </w:r>
      <w:r w:rsidR="003025BA" w:rsidRPr="00A26BAB">
        <w:rPr>
          <w:rFonts w:ascii="Tahoma" w:hAnsi="Tahoma" w:cs="Tahoma"/>
          <w:b w:val="0"/>
          <w:color w:val="000000"/>
          <w:sz w:val="18"/>
          <w:szCs w:val="18"/>
          <w:shd w:val="clear" w:color="auto" w:fill="FFFFFF"/>
        </w:rPr>
        <w:t xml:space="preserve"> de la pensión de sobreviviente sería el esposo </w:t>
      </w:r>
      <w:r w:rsidR="00C21DC2">
        <w:rPr>
          <w:rFonts w:ascii="Tahoma" w:hAnsi="Tahoma" w:cs="Tahoma"/>
          <w:b w:val="0"/>
          <w:color w:val="000000"/>
          <w:sz w:val="18"/>
          <w:szCs w:val="18"/>
          <w:shd w:val="clear" w:color="auto" w:fill="FFFFFF"/>
        </w:rPr>
        <w:t>(</w:t>
      </w:r>
      <w:proofErr w:type="spellStart"/>
      <w:r w:rsidR="00C21DC2">
        <w:rPr>
          <w:rFonts w:ascii="Tahoma" w:hAnsi="Tahoma" w:cs="Tahoma"/>
          <w:b w:val="0"/>
          <w:color w:val="000000"/>
          <w:sz w:val="18"/>
          <w:szCs w:val="18"/>
          <w:shd w:val="clear" w:color="auto" w:fill="FFFFFF"/>
        </w:rPr>
        <w:t>s</w:t>
      </w:r>
      <w:r w:rsidR="003025BA" w:rsidRPr="00A26BAB">
        <w:rPr>
          <w:rFonts w:ascii="Tahoma" w:hAnsi="Tahoma" w:cs="Tahoma"/>
          <w:b w:val="0"/>
          <w:color w:val="000000"/>
          <w:sz w:val="18"/>
          <w:szCs w:val="18"/>
          <w:shd w:val="clear" w:color="auto" w:fill="FFFFFF"/>
        </w:rPr>
        <w:t>a</w:t>
      </w:r>
      <w:proofErr w:type="spellEnd"/>
      <w:r w:rsidR="00C21DC2">
        <w:rPr>
          <w:rFonts w:ascii="Tahoma" w:hAnsi="Tahoma" w:cs="Tahoma"/>
          <w:b w:val="0"/>
          <w:color w:val="000000"/>
          <w:sz w:val="18"/>
          <w:szCs w:val="18"/>
          <w:shd w:val="clear" w:color="auto" w:fill="FFFFFF"/>
        </w:rPr>
        <w:t>)</w:t>
      </w:r>
      <w:r w:rsidR="003025BA" w:rsidRPr="00A26BAB">
        <w:rPr>
          <w:rFonts w:ascii="Tahoma" w:hAnsi="Tahoma" w:cs="Tahoma"/>
          <w:b w:val="0"/>
          <w:color w:val="000000"/>
          <w:sz w:val="18"/>
          <w:szCs w:val="18"/>
          <w:shd w:val="clear" w:color="auto" w:fill="FFFFFF"/>
        </w:rPr>
        <w:t xml:space="preserve">, aspecto que fue declarado condicionalmente exequible por la Corte Constitucional, bajo el entendido de que, </w:t>
      </w:r>
      <w:r w:rsidR="003025BA" w:rsidRPr="00A26BAB">
        <w:rPr>
          <w:rStyle w:val="lev"/>
          <w:rFonts w:ascii="Tahoma" w:hAnsi="Tahoma" w:cs="Tahoma"/>
          <w:color w:val="000000"/>
          <w:sz w:val="18"/>
          <w:szCs w:val="18"/>
          <w:shd w:val="clear" w:color="auto" w:fill="FFFFFF"/>
        </w:rPr>
        <w:t xml:space="preserve">además de la esposa o esposo, será también la compañera o compañero permanente beneficiaria de dicha pensión, la cual, en caso de simultaneidad en la convivencia, deberá dividirse entre ellos (o ellas) en proporción al tiempo de convivencia con el fallecido </w:t>
      </w:r>
      <w:r w:rsidR="00C21DC2">
        <w:rPr>
          <w:rStyle w:val="lev"/>
          <w:rFonts w:ascii="Tahoma" w:hAnsi="Tahoma" w:cs="Tahoma"/>
          <w:color w:val="000000"/>
          <w:sz w:val="18"/>
          <w:szCs w:val="18"/>
          <w:shd w:val="clear" w:color="auto" w:fill="FFFFFF"/>
        </w:rPr>
        <w:t>(</w:t>
      </w:r>
      <w:r w:rsidR="003025BA" w:rsidRPr="00A26BAB">
        <w:rPr>
          <w:rStyle w:val="lev"/>
          <w:rFonts w:ascii="Tahoma" w:hAnsi="Tahoma" w:cs="Tahoma"/>
          <w:color w:val="000000"/>
          <w:sz w:val="18"/>
          <w:szCs w:val="18"/>
          <w:shd w:val="clear" w:color="auto" w:fill="FFFFFF"/>
        </w:rPr>
        <w:t>C-1035 2008)</w:t>
      </w:r>
      <w:r w:rsidR="003025BA" w:rsidRPr="00A26BAB">
        <w:rPr>
          <w:rFonts w:ascii="Tahoma" w:hAnsi="Tahoma" w:cs="Tahoma"/>
          <w:color w:val="000000"/>
          <w:sz w:val="18"/>
          <w:szCs w:val="18"/>
          <w:shd w:val="clear" w:color="auto" w:fill="FFFFFF"/>
        </w:rPr>
        <w:t>.</w:t>
      </w:r>
    </w:p>
    <w:p w14:paraId="500F2386" w14:textId="77777777" w:rsidR="00D2586A" w:rsidRPr="00A26BAB" w:rsidRDefault="00D2586A" w:rsidP="00A26BAB">
      <w:pPr>
        <w:pStyle w:val="Titre4"/>
        <w:widowControl w:val="0"/>
        <w:tabs>
          <w:tab w:val="clear" w:pos="0"/>
        </w:tabs>
        <w:rPr>
          <w:rFonts w:ascii="Tahoma" w:hAnsi="Tahoma" w:cs="Tahoma"/>
          <w:bCs/>
          <w:sz w:val="18"/>
          <w:szCs w:val="18"/>
          <w:lang w:eastAsia="es-MX"/>
        </w:rPr>
      </w:pPr>
    </w:p>
    <w:p w14:paraId="6FD2BE8B" w14:textId="77777777" w:rsidR="00D2586A" w:rsidRPr="007C2075" w:rsidRDefault="00D2586A" w:rsidP="00FD04F9">
      <w:pPr>
        <w:pStyle w:val="Titre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TRIBUNAL SUPERIOR DEL DISTRITO JUDICIAL DE PEREIRA</w:t>
      </w:r>
    </w:p>
    <w:p w14:paraId="02E4C5CC" w14:textId="77777777" w:rsidR="00D2586A" w:rsidRPr="007C2075" w:rsidRDefault="00D2586A" w:rsidP="00FD04F9">
      <w:pPr>
        <w:pStyle w:val="Titre4"/>
        <w:widowControl w:val="0"/>
        <w:tabs>
          <w:tab w:val="clear" w:pos="0"/>
        </w:tabs>
        <w:spacing w:line="276" w:lineRule="auto"/>
        <w:rPr>
          <w:rFonts w:ascii="Tahoma" w:hAnsi="Tahoma" w:cs="Tahoma"/>
          <w:bCs/>
          <w:szCs w:val="24"/>
          <w:lang w:eastAsia="es-MX"/>
        </w:rPr>
      </w:pPr>
      <w:r w:rsidRPr="007C2075">
        <w:rPr>
          <w:rFonts w:ascii="Tahoma" w:hAnsi="Tahoma" w:cs="Tahoma"/>
          <w:bCs/>
          <w:szCs w:val="24"/>
          <w:lang w:eastAsia="es-MX"/>
        </w:rPr>
        <w:t>SALA DE DECISION LABORAL No. 1</w:t>
      </w:r>
    </w:p>
    <w:p w14:paraId="1D84DAC9" w14:textId="77777777" w:rsidR="00D2586A" w:rsidRPr="00C21DC2" w:rsidRDefault="00D2586A" w:rsidP="00630FA1">
      <w:pPr>
        <w:jc w:val="center"/>
        <w:rPr>
          <w:rFonts w:ascii="Tahoma" w:hAnsi="Tahoma" w:cs="Tahoma"/>
          <w:bCs/>
          <w:sz w:val="18"/>
          <w:szCs w:val="18"/>
        </w:rPr>
      </w:pPr>
    </w:p>
    <w:p w14:paraId="0CCA02ED" w14:textId="77777777" w:rsidR="00D2586A" w:rsidRPr="007C2075" w:rsidRDefault="00D2586A" w:rsidP="00FD04F9">
      <w:pPr>
        <w:spacing w:line="276" w:lineRule="auto"/>
        <w:jc w:val="center"/>
        <w:rPr>
          <w:rFonts w:ascii="Tahoma" w:hAnsi="Tahoma" w:cs="Tahoma"/>
          <w:b/>
          <w:bCs/>
        </w:rPr>
      </w:pPr>
      <w:r w:rsidRPr="007C2075">
        <w:rPr>
          <w:rFonts w:ascii="Tahoma" w:hAnsi="Tahoma" w:cs="Tahoma"/>
          <w:bCs/>
        </w:rPr>
        <w:t>Magistrada Ponente:</w:t>
      </w:r>
      <w:r w:rsidRPr="007C2075">
        <w:rPr>
          <w:rFonts w:ascii="Tahoma" w:hAnsi="Tahoma" w:cs="Tahoma"/>
          <w:b/>
          <w:bCs/>
        </w:rPr>
        <w:t xml:space="preserve"> Ana Lucía Caicedo Calderón</w:t>
      </w:r>
    </w:p>
    <w:p w14:paraId="3CDF0787" w14:textId="77777777" w:rsidR="00D2586A" w:rsidRPr="00C21DC2" w:rsidRDefault="00D2586A" w:rsidP="00630FA1">
      <w:pPr>
        <w:jc w:val="center"/>
        <w:rPr>
          <w:rFonts w:ascii="Tahoma" w:hAnsi="Tahoma" w:cs="Tahoma"/>
          <w:b/>
          <w:bCs/>
          <w:sz w:val="18"/>
          <w:szCs w:val="18"/>
        </w:rPr>
      </w:pPr>
    </w:p>
    <w:p w14:paraId="5330A02E" w14:textId="77777777" w:rsidR="00D2586A" w:rsidRPr="007C2075" w:rsidRDefault="00D2586A" w:rsidP="00FD04F9">
      <w:pPr>
        <w:spacing w:line="276" w:lineRule="auto"/>
        <w:jc w:val="center"/>
        <w:rPr>
          <w:rFonts w:ascii="Tahoma" w:hAnsi="Tahoma" w:cs="Tahoma"/>
          <w:b/>
        </w:rPr>
      </w:pPr>
      <w:r w:rsidRPr="007C2075">
        <w:rPr>
          <w:rFonts w:ascii="Tahoma" w:hAnsi="Tahoma" w:cs="Tahoma"/>
          <w:b/>
        </w:rPr>
        <w:t>Acta No. ____</w:t>
      </w:r>
    </w:p>
    <w:p w14:paraId="50F2546C" w14:textId="25A1AB4F" w:rsidR="000D30E7" w:rsidRPr="00A26BAB" w:rsidRDefault="0028188F" w:rsidP="000D30E7">
      <w:pPr>
        <w:spacing w:line="276" w:lineRule="auto"/>
        <w:jc w:val="center"/>
        <w:rPr>
          <w:rFonts w:ascii="Tahoma" w:hAnsi="Tahoma" w:cs="Tahoma"/>
          <w:b/>
        </w:rPr>
      </w:pPr>
      <w:r>
        <w:rPr>
          <w:rFonts w:ascii="Tahoma" w:hAnsi="Tahoma" w:cs="Tahoma"/>
          <w:b/>
        </w:rPr>
        <w:t>(</w:t>
      </w:r>
      <w:proofErr w:type="gramStart"/>
      <w:r>
        <w:rPr>
          <w:rFonts w:ascii="Tahoma" w:hAnsi="Tahoma" w:cs="Tahoma"/>
          <w:b/>
        </w:rPr>
        <w:t>noviembre</w:t>
      </w:r>
      <w:proofErr w:type="gramEnd"/>
      <w:r>
        <w:rPr>
          <w:rFonts w:ascii="Tahoma" w:hAnsi="Tahoma" w:cs="Tahoma"/>
          <w:b/>
        </w:rPr>
        <w:t xml:space="preserve"> 27</w:t>
      </w:r>
      <w:r w:rsidR="00455A8D" w:rsidRPr="007C2075">
        <w:rPr>
          <w:rFonts w:ascii="Tahoma" w:hAnsi="Tahoma" w:cs="Tahoma"/>
          <w:b/>
        </w:rPr>
        <w:t xml:space="preserve"> </w:t>
      </w:r>
      <w:r w:rsidR="00A7597E" w:rsidRPr="007C2075">
        <w:rPr>
          <w:rFonts w:ascii="Tahoma" w:hAnsi="Tahoma" w:cs="Tahoma"/>
          <w:b/>
        </w:rPr>
        <w:t xml:space="preserve">de </w:t>
      </w:r>
      <w:r w:rsidR="00D2586A" w:rsidRPr="007C2075">
        <w:rPr>
          <w:rFonts w:ascii="Tahoma" w:hAnsi="Tahoma" w:cs="Tahoma"/>
          <w:b/>
        </w:rPr>
        <w:t>2017)</w:t>
      </w:r>
    </w:p>
    <w:p w14:paraId="5F802BD3" w14:textId="77777777" w:rsidR="00D2586A" w:rsidRPr="000D30E7" w:rsidRDefault="00D2586A" w:rsidP="00FD04F9">
      <w:pPr>
        <w:pStyle w:val="Titre5"/>
        <w:spacing w:line="276" w:lineRule="auto"/>
        <w:ind w:firstLine="0"/>
        <w:jc w:val="center"/>
        <w:rPr>
          <w:rFonts w:ascii="Tahoma" w:hAnsi="Tahoma" w:cs="Tahoma"/>
          <w:sz w:val="22"/>
          <w:szCs w:val="22"/>
        </w:rPr>
      </w:pPr>
      <w:r w:rsidRPr="000D30E7">
        <w:rPr>
          <w:rFonts w:ascii="Tahoma" w:hAnsi="Tahoma" w:cs="Tahoma"/>
          <w:sz w:val="22"/>
          <w:szCs w:val="22"/>
        </w:rPr>
        <w:t>Sistema oral - Audiencia de juzgamiento</w:t>
      </w:r>
    </w:p>
    <w:p w14:paraId="531E21AE" w14:textId="77777777" w:rsidR="00D2586A" w:rsidRPr="00630FA1" w:rsidRDefault="00D2586A" w:rsidP="00630FA1">
      <w:pPr>
        <w:jc w:val="both"/>
        <w:rPr>
          <w:rFonts w:ascii="Tahoma" w:hAnsi="Tahoma" w:cs="Tahoma"/>
          <w:sz w:val="18"/>
          <w:szCs w:val="18"/>
          <w:lang w:val="es-ES_tradnl"/>
        </w:rPr>
      </w:pPr>
      <w:r w:rsidRPr="00A7597E">
        <w:rPr>
          <w:rFonts w:ascii="Tahoma" w:hAnsi="Tahoma" w:cs="Tahoma"/>
          <w:b/>
          <w:sz w:val="22"/>
          <w:szCs w:val="22"/>
        </w:rPr>
        <w:tab/>
      </w:r>
    </w:p>
    <w:p w14:paraId="7D82BCA2" w14:textId="16CCD0D0" w:rsidR="00D2586A" w:rsidRPr="000D30E7" w:rsidRDefault="00D2586A" w:rsidP="00FD04F9">
      <w:pPr>
        <w:spacing w:line="276" w:lineRule="auto"/>
        <w:ind w:firstLine="708"/>
        <w:jc w:val="both"/>
        <w:rPr>
          <w:rFonts w:ascii="Tahoma" w:hAnsi="Tahoma" w:cs="Tahoma"/>
          <w:sz w:val="20"/>
          <w:szCs w:val="20"/>
        </w:rPr>
      </w:pPr>
      <w:r w:rsidRPr="00AD2CC4">
        <w:rPr>
          <w:rFonts w:ascii="Tahoma" w:hAnsi="Tahoma" w:cs="Tahoma"/>
          <w:lang w:val="es-ES_tradnl"/>
        </w:rPr>
        <w:t xml:space="preserve">Siendo </w:t>
      </w:r>
      <w:r w:rsidR="00A5681D" w:rsidRPr="00AD2CC4">
        <w:rPr>
          <w:rFonts w:ascii="Tahoma" w:hAnsi="Tahoma" w:cs="Tahoma"/>
          <w:lang w:val="es-ES_tradnl"/>
        </w:rPr>
        <w:t>las…</w:t>
      </w:r>
      <w:r w:rsidR="00970A52">
        <w:rPr>
          <w:rFonts w:ascii="Tahoma" w:hAnsi="Tahoma" w:cs="Tahoma"/>
          <w:lang w:val="es-ES_tradnl"/>
        </w:rPr>
        <w:t xml:space="preserve">……….. </w:t>
      </w:r>
      <w:proofErr w:type="gramStart"/>
      <w:r w:rsidRPr="00AD2CC4">
        <w:rPr>
          <w:rFonts w:ascii="Tahoma" w:hAnsi="Tahoma" w:cs="Tahoma"/>
          <w:lang w:val="es-ES_tradnl"/>
        </w:rPr>
        <w:t>de</w:t>
      </w:r>
      <w:proofErr w:type="gramEnd"/>
      <w:r w:rsidRPr="00AD2CC4">
        <w:rPr>
          <w:rFonts w:ascii="Tahoma" w:hAnsi="Tahoma" w:cs="Tahoma"/>
          <w:lang w:val="es-ES_tradnl"/>
        </w:rPr>
        <w:t xml:space="preserve"> hoy, </w:t>
      </w:r>
      <w:r w:rsidR="0028188F">
        <w:rPr>
          <w:rFonts w:ascii="Tahoma" w:hAnsi="Tahoma" w:cs="Tahoma"/>
          <w:lang w:val="es-ES_tradnl"/>
        </w:rPr>
        <w:t>veintisiete (27) de noviembre</w:t>
      </w:r>
      <w:r w:rsidRPr="00AD2CC4">
        <w:rPr>
          <w:rFonts w:ascii="Tahoma" w:hAnsi="Tahoma" w:cs="Tahoma"/>
          <w:lang w:val="es-ES_tradnl"/>
        </w:rPr>
        <w:t xml:space="preserve">, la Sala de Decisión Laboral No. 1 del Tribunal Superior de Pereira se constituye en audiencia pública de juzgamiento en el proceso ordinario laboral instaurado por </w:t>
      </w:r>
      <w:r w:rsidR="00174DA8" w:rsidRPr="00AD2CC4">
        <w:rPr>
          <w:rFonts w:ascii="Tahoma" w:hAnsi="Tahoma" w:cs="Tahoma"/>
          <w:b/>
          <w:lang w:val="es-ES_tradnl"/>
        </w:rPr>
        <w:t xml:space="preserve">ANA ROSMIRA AGUIRRE SERNA </w:t>
      </w:r>
      <w:r w:rsidRPr="00AD2CC4">
        <w:rPr>
          <w:rFonts w:ascii="Tahoma" w:hAnsi="Tahoma" w:cs="Tahoma"/>
          <w:lang w:val="es-ES_tradnl"/>
        </w:rPr>
        <w:t xml:space="preserve">en contra de la </w:t>
      </w:r>
      <w:r w:rsidR="00174DA8" w:rsidRPr="00AD2CC4">
        <w:rPr>
          <w:rFonts w:ascii="Tahoma" w:hAnsi="Tahoma" w:cs="Tahoma"/>
          <w:b/>
          <w:lang w:val="es-ES_tradnl"/>
        </w:rPr>
        <w:t>ADMINISTRADORA COLOMBIANA  DE PENSIONES</w:t>
      </w:r>
      <w:r w:rsidR="00AD2CC4" w:rsidRPr="00AD2CC4">
        <w:rPr>
          <w:rFonts w:ascii="Tahoma" w:hAnsi="Tahoma" w:cs="Tahoma"/>
          <w:b/>
          <w:lang w:val="es-ES_tradnl"/>
        </w:rPr>
        <w:t xml:space="preserve">- COLPENSIONES </w:t>
      </w:r>
      <w:r w:rsidR="00174DA8" w:rsidRPr="00AD2CC4">
        <w:rPr>
          <w:rFonts w:ascii="Tahoma" w:hAnsi="Tahoma" w:cs="Tahoma"/>
          <w:lang w:val="es-ES_tradnl"/>
        </w:rPr>
        <w:t>y</w:t>
      </w:r>
      <w:r w:rsidR="00174DA8" w:rsidRPr="00AD2CC4">
        <w:rPr>
          <w:rFonts w:ascii="Tahoma" w:hAnsi="Tahoma" w:cs="Tahoma"/>
          <w:b/>
          <w:lang w:val="es-ES_tradnl"/>
        </w:rPr>
        <w:t xml:space="preserve"> LEIDY AMPARO HERNANDEZ LONDOÑO.</w:t>
      </w:r>
      <w:r w:rsidR="0000598D">
        <w:rPr>
          <w:rFonts w:ascii="Tahoma" w:hAnsi="Tahoma" w:cs="Tahoma"/>
        </w:rPr>
        <w:t xml:space="preserve"> </w:t>
      </w:r>
      <w:r w:rsidRPr="00AD2CC4">
        <w:rPr>
          <w:rFonts w:ascii="Tahoma" w:hAnsi="Tahoma" w:cs="Tahoma"/>
          <w:lang w:val="es-ES_tradnl"/>
        </w:rPr>
        <w:t xml:space="preserve">Para el efecto, se verifica la asistencia de las partes a la presente diligencia: </w:t>
      </w:r>
      <w:r w:rsidRPr="000D30E7">
        <w:rPr>
          <w:rFonts w:ascii="Tahoma" w:hAnsi="Tahoma" w:cs="Tahoma"/>
          <w:sz w:val="20"/>
          <w:szCs w:val="20"/>
          <w:lang w:val="es-ES_tradnl"/>
        </w:rPr>
        <w:t>Por la parte demandante… Por la demandada…</w:t>
      </w:r>
    </w:p>
    <w:p w14:paraId="1B8B98C0" w14:textId="77777777" w:rsidR="00D2586A" w:rsidRPr="00C21DC2" w:rsidRDefault="00D2586A" w:rsidP="00A26BAB">
      <w:pPr>
        <w:ind w:firstLine="1122"/>
        <w:jc w:val="both"/>
        <w:rPr>
          <w:rFonts w:ascii="Tahoma" w:hAnsi="Tahoma" w:cs="Tahoma"/>
          <w:caps/>
          <w:sz w:val="18"/>
          <w:szCs w:val="18"/>
          <w:lang w:val="es-ES_tradnl"/>
        </w:rPr>
      </w:pPr>
    </w:p>
    <w:p w14:paraId="556FC801" w14:textId="77777777" w:rsidR="00D2586A" w:rsidRPr="007C2075" w:rsidRDefault="00D2586A" w:rsidP="00FD04F9">
      <w:pPr>
        <w:widowControl w:val="0"/>
        <w:autoSpaceDE w:val="0"/>
        <w:autoSpaceDN w:val="0"/>
        <w:adjustRightInd w:val="0"/>
        <w:spacing w:line="276" w:lineRule="auto"/>
        <w:jc w:val="center"/>
        <w:rPr>
          <w:rFonts w:ascii="Tahoma" w:hAnsi="Tahoma" w:cs="Tahoma"/>
          <w:b/>
          <w:caps/>
        </w:rPr>
      </w:pPr>
      <w:r w:rsidRPr="007C2075">
        <w:rPr>
          <w:rFonts w:ascii="Tahoma" w:hAnsi="Tahoma" w:cs="Tahoma"/>
          <w:b/>
          <w:caps/>
        </w:rPr>
        <w:t>Alegatos de conclusión</w:t>
      </w:r>
    </w:p>
    <w:p w14:paraId="3C58A86D" w14:textId="77777777" w:rsidR="00D2586A" w:rsidRPr="00C21DC2" w:rsidRDefault="00D2586A" w:rsidP="00A26BAB">
      <w:pPr>
        <w:widowControl w:val="0"/>
        <w:autoSpaceDE w:val="0"/>
        <w:autoSpaceDN w:val="0"/>
        <w:adjustRightInd w:val="0"/>
        <w:jc w:val="both"/>
        <w:rPr>
          <w:rFonts w:ascii="Tahoma" w:hAnsi="Tahoma" w:cs="Tahoma"/>
          <w:sz w:val="18"/>
          <w:szCs w:val="18"/>
        </w:rPr>
      </w:pPr>
    </w:p>
    <w:p w14:paraId="3042442D" w14:textId="146DBC39" w:rsidR="00D2586A" w:rsidRPr="000D30E7" w:rsidRDefault="00D2586A" w:rsidP="00FD04F9">
      <w:pPr>
        <w:spacing w:line="276" w:lineRule="auto"/>
        <w:ind w:firstLine="708"/>
        <w:jc w:val="both"/>
        <w:rPr>
          <w:rFonts w:ascii="Tahoma" w:hAnsi="Tahoma" w:cs="Tahoma"/>
          <w:sz w:val="20"/>
          <w:szCs w:val="20"/>
          <w:lang w:val="es-ES_tradnl"/>
        </w:rPr>
      </w:pPr>
      <w:r w:rsidRPr="00AD2CC4">
        <w:rPr>
          <w:rFonts w:ascii="Tahoma" w:hAnsi="Tahoma" w:cs="Tahoma"/>
          <w:lang w:val="es-ES_tradnl"/>
        </w:rPr>
        <w:t xml:space="preserve">De conformidad con el artículo 82 del C.P.T y de la s.s., modificado por el artículo 13 de la Ley 1149 de 2007, se concede el uso de la palabra a las partes para que presenten sus alegatos de conclusión. </w:t>
      </w:r>
      <w:r w:rsidRPr="000D30E7">
        <w:rPr>
          <w:rFonts w:ascii="Tahoma" w:hAnsi="Tahoma" w:cs="Tahoma"/>
          <w:sz w:val="20"/>
          <w:szCs w:val="20"/>
          <w:lang w:val="es-ES_tradnl"/>
        </w:rPr>
        <w:t>Por la parte demandante… Por la parte demandada…</w:t>
      </w:r>
    </w:p>
    <w:p w14:paraId="793E3F5F" w14:textId="77777777" w:rsidR="00D2586A" w:rsidRPr="00C21DC2" w:rsidRDefault="00D2586A" w:rsidP="00A26BAB">
      <w:pPr>
        <w:ind w:firstLine="708"/>
        <w:jc w:val="both"/>
        <w:rPr>
          <w:rFonts w:ascii="Tahoma" w:hAnsi="Tahoma" w:cs="Tahoma"/>
          <w:sz w:val="18"/>
          <w:szCs w:val="18"/>
          <w:lang w:val="es-ES_tradnl"/>
        </w:rPr>
      </w:pPr>
    </w:p>
    <w:p w14:paraId="64121539" w14:textId="77777777" w:rsidR="00D2586A" w:rsidRPr="00AD2CC4" w:rsidRDefault="00D2586A" w:rsidP="00FD04F9">
      <w:pPr>
        <w:widowControl w:val="0"/>
        <w:autoSpaceDE w:val="0"/>
        <w:autoSpaceDN w:val="0"/>
        <w:adjustRightInd w:val="0"/>
        <w:spacing w:line="276" w:lineRule="auto"/>
        <w:jc w:val="center"/>
        <w:rPr>
          <w:rFonts w:ascii="Tahoma" w:hAnsi="Tahoma" w:cs="Tahoma"/>
          <w:b/>
        </w:rPr>
      </w:pPr>
      <w:r w:rsidRPr="00AD2CC4">
        <w:rPr>
          <w:rFonts w:ascii="Tahoma" w:hAnsi="Tahoma" w:cs="Tahoma"/>
          <w:b/>
        </w:rPr>
        <w:t>SENTENCIA</w:t>
      </w:r>
    </w:p>
    <w:p w14:paraId="24C51356" w14:textId="77777777" w:rsidR="00D2586A" w:rsidRPr="00C21DC2" w:rsidRDefault="00D2586A" w:rsidP="00A26BAB">
      <w:pPr>
        <w:widowControl w:val="0"/>
        <w:autoSpaceDE w:val="0"/>
        <w:autoSpaceDN w:val="0"/>
        <w:adjustRightInd w:val="0"/>
        <w:jc w:val="center"/>
        <w:rPr>
          <w:rFonts w:ascii="Tahoma" w:hAnsi="Tahoma" w:cs="Tahoma"/>
          <w:b/>
          <w:sz w:val="18"/>
          <w:szCs w:val="18"/>
        </w:rPr>
      </w:pPr>
    </w:p>
    <w:p w14:paraId="378385BC" w14:textId="6BAD22D6" w:rsidR="00D2586A" w:rsidRPr="00AD2CC4" w:rsidRDefault="00D2586A" w:rsidP="00FD04F9">
      <w:pPr>
        <w:widowControl w:val="0"/>
        <w:autoSpaceDE w:val="0"/>
        <w:autoSpaceDN w:val="0"/>
        <w:adjustRightInd w:val="0"/>
        <w:spacing w:line="276" w:lineRule="auto"/>
        <w:ind w:firstLine="708"/>
        <w:jc w:val="both"/>
        <w:rPr>
          <w:rFonts w:ascii="Tahoma" w:hAnsi="Tahoma" w:cs="Tahoma"/>
        </w:rPr>
      </w:pPr>
      <w:r w:rsidRPr="00AD2CC4">
        <w:rPr>
          <w:rFonts w:ascii="Tahoma" w:hAnsi="Tahoma" w:cs="Tahoma"/>
        </w:rPr>
        <w:t xml:space="preserve">Como quiera que los argumentos expuestos en las alegaciones fueron tenidos en cuenta en la discusión del proyecto, procede la Sala a resolver el </w:t>
      </w:r>
      <w:r w:rsidR="00C65A4A" w:rsidRPr="00AD2CC4">
        <w:rPr>
          <w:rFonts w:ascii="Tahoma" w:hAnsi="Tahoma" w:cs="Tahoma"/>
        </w:rPr>
        <w:t>recurso de apelación</w:t>
      </w:r>
      <w:r w:rsidR="00FE79D3" w:rsidRPr="00AD2CC4">
        <w:rPr>
          <w:rFonts w:ascii="Tahoma" w:hAnsi="Tahoma" w:cs="Tahoma"/>
        </w:rPr>
        <w:t xml:space="preserve"> promovido por la codemandada </w:t>
      </w:r>
      <w:r w:rsidR="00FE79D3" w:rsidRPr="00AD2CC4">
        <w:rPr>
          <w:rFonts w:ascii="Tahoma" w:hAnsi="Tahoma" w:cs="Tahoma"/>
          <w:b/>
          <w:lang w:val="es-ES_tradnl"/>
        </w:rPr>
        <w:t>LEIDY AMPARO HERNANDEZ LONDOÑO</w:t>
      </w:r>
      <w:r w:rsidR="00C65A4A" w:rsidRPr="00AD2CC4">
        <w:rPr>
          <w:rFonts w:ascii="Tahoma" w:hAnsi="Tahoma" w:cs="Tahoma"/>
        </w:rPr>
        <w:t xml:space="preserve">, </w:t>
      </w:r>
      <w:r w:rsidR="00FE79D3" w:rsidRPr="00AD2CC4">
        <w:rPr>
          <w:rFonts w:ascii="Tahoma" w:hAnsi="Tahoma" w:cs="Tahoma"/>
        </w:rPr>
        <w:t>en contra de la</w:t>
      </w:r>
      <w:r w:rsidRPr="00AD2CC4">
        <w:rPr>
          <w:rFonts w:ascii="Tahoma" w:hAnsi="Tahoma" w:cs="Tahoma"/>
        </w:rPr>
        <w:t xml:space="preserve"> sentencia emitida por el Juzgado </w:t>
      </w:r>
      <w:r w:rsidR="00FE79D3" w:rsidRPr="00AD2CC4">
        <w:rPr>
          <w:rFonts w:ascii="Tahoma" w:hAnsi="Tahoma" w:cs="Tahoma"/>
        </w:rPr>
        <w:t>T</w:t>
      </w:r>
      <w:r w:rsidR="00BC4114" w:rsidRPr="00AD2CC4">
        <w:rPr>
          <w:rFonts w:ascii="Tahoma" w:hAnsi="Tahoma" w:cs="Tahoma"/>
        </w:rPr>
        <w:t>ercer</w:t>
      </w:r>
      <w:r w:rsidR="002E7615" w:rsidRPr="00AD2CC4">
        <w:rPr>
          <w:rFonts w:ascii="Tahoma" w:hAnsi="Tahoma" w:cs="Tahoma"/>
        </w:rPr>
        <w:t xml:space="preserve">o </w:t>
      </w:r>
      <w:r w:rsidRPr="00AD2CC4">
        <w:rPr>
          <w:rFonts w:ascii="Tahoma" w:hAnsi="Tahoma" w:cs="Tahoma"/>
        </w:rPr>
        <w:t>Laboral del Circuito de Pereira el</w:t>
      </w:r>
      <w:r w:rsidR="00FE79D3" w:rsidRPr="00AD2CC4">
        <w:rPr>
          <w:rFonts w:ascii="Tahoma" w:hAnsi="Tahoma" w:cs="Tahoma"/>
        </w:rPr>
        <w:t xml:space="preserve"> pasado</w:t>
      </w:r>
      <w:r w:rsidRPr="00AD2CC4">
        <w:rPr>
          <w:rFonts w:ascii="Tahoma" w:hAnsi="Tahoma" w:cs="Tahoma"/>
        </w:rPr>
        <w:t xml:space="preserve"> </w:t>
      </w:r>
      <w:r w:rsidR="00C65A4A" w:rsidRPr="00AD2CC4">
        <w:rPr>
          <w:rFonts w:ascii="Tahoma" w:hAnsi="Tahoma" w:cs="Tahoma"/>
        </w:rPr>
        <w:t>1</w:t>
      </w:r>
      <w:r w:rsidR="00BC4114" w:rsidRPr="00AD2CC4">
        <w:rPr>
          <w:rFonts w:ascii="Tahoma" w:hAnsi="Tahoma" w:cs="Tahoma"/>
        </w:rPr>
        <w:t>3 de Juli</w:t>
      </w:r>
      <w:r w:rsidR="002E7615" w:rsidRPr="00AD2CC4">
        <w:rPr>
          <w:rFonts w:ascii="Tahoma" w:hAnsi="Tahoma" w:cs="Tahoma"/>
        </w:rPr>
        <w:t xml:space="preserve">o </w:t>
      </w:r>
      <w:r w:rsidRPr="00AD2CC4">
        <w:rPr>
          <w:rFonts w:ascii="Tahoma" w:hAnsi="Tahoma" w:cs="Tahoma"/>
        </w:rPr>
        <w:t>de 201</w:t>
      </w:r>
      <w:r w:rsidR="00A7597E" w:rsidRPr="00AD2CC4">
        <w:rPr>
          <w:rFonts w:ascii="Tahoma" w:hAnsi="Tahoma" w:cs="Tahoma"/>
        </w:rPr>
        <w:t>6</w:t>
      </w:r>
      <w:r w:rsidR="00FE79D3" w:rsidRPr="00AD2CC4">
        <w:rPr>
          <w:rFonts w:ascii="Tahoma" w:hAnsi="Tahoma" w:cs="Tahoma"/>
        </w:rPr>
        <w:t xml:space="preserve">, </w:t>
      </w:r>
      <w:r w:rsidRPr="00AD2CC4">
        <w:rPr>
          <w:rFonts w:ascii="Tahoma" w:hAnsi="Tahoma" w:cs="Tahoma"/>
        </w:rPr>
        <w:t xml:space="preserve">dentro del proceso ordinario laboral reseñado con anterioridad. </w:t>
      </w:r>
    </w:p>
    <w:p w14:paraId="403B4F35" w14:textId="77777777" w:rsidR="00D2586A" w:rsidRPr="00C21DC2" w:rsidRDefault="00D2586A" w:rsidP="00A26BAB">
      <w:pPr>
        <w:tabs>
          <w:tab w:val="left" w:pos="567"/>
        </w:tabs>
        <w:jc w:val="both"/>
        <w:rPr>
          <w:rFonts w:ascii="Tahoma" w:hAnsi="Tahoma" w:cs="Tahoma"/>
          <w:caps/>
          <w:sz w:val="18"/>
          <w:szCs w:val="18"/>
        </w:rPr>
      </w:pPr>
    </w:p>
    <w:p w14:paraId="3E5A89C8" w14:textId="77777777" w:rsidR="00D2586A" w:rsidRPr="007C2075" w:rsidRDefault="00D2586A" w:rsidP="00FD04F9">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7C2075">
        <w:rPr>
          <w:rFonts w:ascii="Tahoma" w:hAnsi="Tahoma" w:cs="Tahoma"/>
          <w:b/>
          <w:caps/>
        </w:rPr>
        <w:t>La demanda y su contestación</w:t>
      </w:r>
    </w:p>
    <w:p w14:paraId="75CF0460" w14:textId="77777777" w:rsidR="00041E8E" w:rsidRPr="00C21DC2" w:rsidRDefault="00041E8E" w:rsidP="00A26BAB">
      <w:pPr>
        <w:widowControl w:val="0"/>
        <w:tabs>
          <w:tab w:val="left" w:pos="561"/>
          <w:tab w:val="left" w:pos="709"/>
          <w:tab w:val="left" w:pos="1065"/>
        </w:tabs>
        <w:autoSpaceDE w:val="0"/>
        <w:autoSpaceDN w:val="0"/>
        <w:adjustRightInd w:val="0"/>
        <w:jc w:val="both"/>
        <w:rPr>
          <w:rFonts w:ascii="Tahoma" w:hAnsi="Tahoma" w:cs="Tahoma"/>
          <w:b/>
          <w:caps/>
          <w:sz w:val="18"/>
          <w:szCs w:val="18"/>
        </w:rPr>
      </w:pPr>
    </w:p>
    <w:p w14:paraId="16DE1062" w14:textId="10909517" w:rsidR="00590E4C" w:rsidRPr="00590E4C" w:rsidRDefault="00DB3F21"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E62E78">
        <w:rPr>
          <w:rFonts w:ascii="Tahoma" w:hAnsi="Tahoma" w:cs="Tahoma"/>
          <w:b/>
          <w:caps/>
        </w:rPr>
        <w:tab/>
      </w:r>
      <w:r w:rsidR="00A04EA2">
        <w:rPr>
          <w:rFonts w:ascii="Tahoma" w:hAnsi="Tahoma" w:cs="Tahoma"/>
          <w:caps/>
        </w:rPr>
        <w:t>A</w:t>
      </w:r>
      <w:r w:rsidR="00A04EA2">
        <w:rPr>
          <w:rFonts w:ascii="Tahoma" w:hAnsi="Tahoma" w:cs="Tahoma"/>
        </w:rPr>
        <w:t>ntes de pasar al r</w:t>
      </w:r>
      <w:r w:rsidR="00590E4C">
        <w:rPr>
          <w:rFonts w:ascii="Tahoma" w:hAnsi="Tahoma" w:cs="Tahoma"/>
        </w:rPr>
        <w:t>esumen de los hechos de la</w:t>
      </w:r>
      <w:r w:rsidR="00590E4C" w:rsidRPr="00590E4C">
        <w:rPr>
          <w:rFonts w:ascii="Tahoma" w:hAnsi="Tahoma" w:cs="Tahoma"/>
        </w:rPr>
        <w:t xml:space="preserve"> demanda, con base en las resoluciones exp</w:t>
      </w:r>
      <w:r w:rsidR="00A04EA2">
        <w:rPr>
          <w:rFonts w:ascii="Tahoma" w:hAnsi="Tahoma" w:cs="Tahoma"/>
        </w:rPr>
        <w:t>edidas por la entidad demandada</w:t>
      </w:r>
      <w:r w:rsidR="00590E4C" w:rsidRPr="00590E4C">
        <w:rPr>
          <w:rFonts w:ascii="Tahoma" w:hAnsi="Tahoma" w:cs="Tahoma"/>
        </w:rPr>
        <w:t xml:space="preserve"> </w:t>
      </w:r>
      <w:r w:rsidR="00A04EA2">
        <w:rPr>
          <w:rFonts w:ascii="Tahoma" w:hAnsi="Tahoma" w:cs="Tahoma"/>
        </w:rPr>
        <w:t>-</w:t>
      </w:r>
      <w:r w:rsidR="00626D9E">
        <w:rPr>
          <w:rFonts w:ascii="Tahoma" w:hAnsi="Tahoma" w:cs="Tahoma"/>
        </w:rPr>
        <w:t>las cuales obran como prueba documental</w:t>
      </w:r>
      <w:r w:rsidR="00A04EA2">
        <w:rPr>
          <w:rFonts w:ascii="Tahoma" w:hAnsi="Tahoma" w:cs="Tahoma"/>
        </w:rPr>
        <w:t xml:space="preserve"> en el expediente-</w:t>
      </w:r>
      <w:r w:rsidR="00590E4C" w:rsidRPr="00590E4C">
        <w:rPr>
          <w:rFonts w:ascii="Tahoma" w:hAnsi="Tahoma" w:cs="Tahoma"/>
        </w:rPr>
        <w:t xml:space="preserve"> conviene presentar el siguiente preámbulo</w:t>
      </w:r>
      <w:r w:rsidR="00A04EA2">
        <w:rPr>
          <w:rFonts w:ascii="Tahoma" w:hAnsi="Tahoma" w:cs="Tahoma"/>
        </w:rPr>
        <w:t>, a efectos de facilitar la síntesis de los antecedentes fácticos de la litis</w:t>
      </w:r>
      <w:r w:rsidR="00590E4C" w:rsidRPr="00590E4C">
        <w:rPr>
          <w:rFonts w:ascii="Tahoma" w:hAnsi="Tahoma" w:cs="Tahoma"/>
        </w:rPr>
        <w:t xml:space="preserve">: </w:t>
      </w:r>
    </w:p>
    <w:p w14:paraId="5ADF57F0" w14:textId="77777777" w:rsidR="00590E4C" w:rsidRPr="00C21DC2" w:rsidRDefault="00590E4C" w:rsidP="00A26BAB">
      <w:pPr>
        <w:widowControl w:val="0"/>
        <w:tabs>
          <w:tab w:val="left" w:pos="561"/>
          <w:tab w:val="left" w:pos="709"/>
          <w:tab w:val="left" w:pos="1065"/>
        </w:tabs>
        <w:autoSpaceDE w:val="0"/>
        <w:autoSpaceDN w:val="0"/>
        <w:adjustRightInd w:val="0"/>
        <w:jc w:val="both"/>
        <w:rPr>
          <w:rFonts w:ascii="Tahoma" w:hAnsi="Tahoma" w:cs="Tahoma"/>
          <w:b/>
          <w:caps/>
          <w:sz w:val="18"/>
          <w:szCs w:val="18"/>
        </w:rPr>
      </w:pPr>
    </w:p>
    <w:p w14:paraId="50704FC4" w14:textId="6B493DA5" w:rsidR="00E62E78" w:rsidRPr="00C21DC2" w:rsidRDefault="00590E4C" w:rsidP="00C21DC2">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caps/>
        </w:rPr>
        <w:tab/>
      </w:r>
      <w:r w:rsidRPr="00590E4C">
        <w:rPr>
          <w:rFonts w:ascii="Tahoma" w:hAnsi="Tahoma" w:cs="Tahoma"/>
          <w:b/>
          <w:caps/>
        </w:rPr>
        <w:t>1)</w:t>
      </w:r>
      <w:r>
        <w:rPr>
          <w:rFonts w:ascii="Tahoma" w:hAnsi="Tahoma" w:cs="Tahoma"/>
          <w:caps/>
        </w:rPr>
        <w:t xml:space="preserve"> </w:t>
      </w:r>
      <w:r w:rsidR="004D4BC2" w:rsidRPr="00E62E78">
        <w:rPr>
          <w:rFonts w:ascii="Tahoma" w:hAnsi="Tahoma" w:cs="Tahoma"/>
          <w:caps/>
        </w:rPr>
        <w:t>e</w:t>
      </w:r>
      <w:r w:rsidR="004D4BC2" w:rsidRPr="00E62E78">
        <w:rPr>
          <w:rFonts w:ascii="Tahoma" w:hAnsi="Tahoma" w:cs="Tahoma"/>
        </w:rPr>
        <w:t>l 09 de junio de 2009, tr</w:t>
      </w:r>
      <w:r w:rsidR="00DB3F21" w:rsidRPr="00E62E78">
        <w:rPr>
          <w:rFonts w:ascii="Tahoma" w:hAnsi="Tahoma" w:cs="Tahoma"/>
        </w:rPr>
        <w:t xml:space="preserve">as la muerte violenta del señor JOSÉ IVÁN POSADA VÉLEZ, ocurrida el </w:t>
      </w:r>
      <w:r w:rsidR="004D4BC2" w:rsidRPr="00E62E78">
        <w:rPr>
          <w:rFonts w:ascii="Tahoma" w:hAnsi="Tahoma" w:cs="Tahoma"/>
        </w:rPr>
        <w:t>15 de noviembre de 2007,</w:t>
      </w:r>
      <w:r w:rsidR="00E62E78" w:rsidRPr="00E62E78">
        <w:rPr>
          <w:rFonts w:ascii="Tahoma" w:hAnsi="Tahoma" w:cs="Tahoma"/>
        </w:rPr>
        <w:t xml:space="preserve"> ante el INSTITUTO DE SEGUROS SOCIALES (Hoy COLPENSIONES)</w:t>
      </w:r>
      <w:r w:rsidR="004D4BC2" w:rsidRPr="00E62E78">
        <w:rPr>
          <w:rFonts w:ascii="Tahoma" w:hAnsi="Tahoma" w:cs="Tahoma"/>
        </w:rPr>
        <w:t xml:space="preserve"> se presentó a reclamar la pensión de sobrevivientes la señora </w:t>
      </w:r>
      <w:r w:rsidR="004D4BC2" w:rsidRPr="00590E4C">
        <w:rPr>
          <w:rFonts w:ascii="Tahoma" w:hAnsi="Tahoma" w:cs="Tahoma"/>
          <w:b/>
        </w:rPr>
        <w:lastRenderedPageBreak/>
        <w:t>LEIDY AMPARO HE</w:t>
      </w:r>
      <w:r w:rsidR="00FA2068">
        <w:rPr>
          <w:rFonts w:ascii="Tahoma" w:hAnsi="Tahoma" w:cs="Tahoma"/>
          <w:b/>
        </w:rPr>
        <w:t>RNÁ</w:t>
      </w:r>
      <w:r w:rsidR="004D4BC2" w:rsidRPr="00590E4C">
        <w:rPr>
          <w:rFonts w:ascii="Tahoma" w:hAnsi="Tahoma" w:cs="Tahoma"/>
          <w:b/>
        </w:rPr>
        <w:t>NDEZ LONDOÑO</w:t>
      </w:r>
      <w:r w:rsidR="004D4BC2" w:rsidRPr="00E62E78">
        <w:rPr>
          <w:rFonts w:ascii="Tahoma" w:hAnsi="Tahoma" w:cs="Tahoma"/>
        </w:rPr>
        <w:t xml:space="preserve">, actuando en nombre propio y en representación del menor </w:t>
      </w:r>
      <w:r w:rsidR="004D4BC2" w:rsidRPr="00590E4C">
        <w:rPr>
          <w:rFonts w:ascii="Tahoma" w:hAnsi="Tahoma" w:cs="Tahoma"/>
          <w:b/>
        </w:rPr>
        <w:t>STIVEN CAMILO POSADA HERNANDEZ</w:t>
      </w:r>
      <w:r w:rsidR="00E62E78" w:rsidRPr="00E62E78">
        <w:rPr>
          <w:rFonts w:ascii="Tahoma" w:hAnsi="Tahoma" w:cs="Tahoma"/>
        </w:rPr>
        <w:t>.</w:t>
      </w:r>
    </w:p>
    <w:p w14:paraId="52D7FCFD" w14:textId="5EA89B0F" w:rsidR="00E62E78" w:rsidRDefault="00E62E78"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rPr>
        <w:tab/>
      </w:r>
      <w:r w:rsidR="00590E4C" w:rsidRPr="00590E4C">
        <w:rPr>
          <w:rFonts w:ascii="Tahoma" w:hAnsi="Tahoma" w:cs="Tahoma"/>
          <w:b/>
        </w:rPr>
        <w:t>2)</w:t>
      </w:r>
      <w:r w:rsidR="00590E4C">
        <w:rPr>
          <w:rFonts w:ascii="Tahoma" w:hAnsi="Tahoma" w:cs="Tahoma"/>
        </w:rPr>
        <w:t xml:space="preserve"> </w:t>
      </w:r>
      <w:r>
        <w:rPr>
          <w:rFonts w:ascii="Tahoma" w:hAnsi="Tahoma" w:cs="Tahoma"/>
        </w:rPr>
        <w:t>En respuesta a la solicitud, mediante Resolución No. 002746 de 2010 (Fl. 114), el fondo de pensiones accedió al pago de la prestación reclamada, dividiéndola en partes iguales para la compañera permanente y el hijo menor del afiliado fallecido.</w:t>
      </w:r>
    </w:p>
    <w:p w14:paraId="09BA4F99" w14:textId="77777777" w:rsidR="00E62E78" w:rsidRPr="00630FA1" w:rsidRDefault="00E62E78" w:rsidP="00A26BAB">
      <w:pPr>
        <w:widowControl w:val="0"/>
        <w:tabs>
          <w:tab w:val="left" w:pos="561"/>
          <w:tab w:val="left" w:pos="709"/>
          <w:tab w:val="left" w:pos="1065"/>
        </w:tabs>
        <w:autoSpaceDE w:val="0"/>
        <w:autoSpaceDN w:val="0"/>
        <w:adjustRightInd w:val="0"/>
        <w:jc w:val="both"/>
        <w:rPr>
          <w:rFonts w:ascii="Tahoma" w:hAnsi="Tahoma" w:cs="Tahoma"/>
          <w:sz w:val="18"/>
          <w:szCs w:val="18"/>
        </w:rPr>
      </w:pPr>
    </w:p>
    <w:p w14:paraId="4B6AB342" w14:textId="42A62D2D" w:rsidR="00B87713" w:rsidRDefault="00E62E78"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rPr>
        <w:tab/>
      </w:r>
      <w:r w:rsidR="00590E4C" w:rsidRPr="00590E4C">
        <w:rPr>
          <w:rFonts w:ascii="Tahoma" w:hAnsi="Tahoma" w:cs="Tahoma"/>
          <w:b/>
        </w:rPr>
        <w:t>3)</w:t>
      </w:r>
      <w:r w:rsidR="00590E4C">
        <w:rPr>
          <w:rFonts w:ascii="Tahoma" w:hAnsi="Tahoma" w:cs="Tahoma"/>
        </w:rPr>
        <w:t xml:space="preserve"> </w:t>
      </w:r>
      <w:r>
        <w:rPr>
          <w:rFonts w:ascii="Tahoma" w:hAnsi="Tahoma" w:cs="Tahoma"/>
        </w:rPr>
        <w:t>Posteriormente, mediante solicitud radicada el 4 de abril de 2014</w:t>
      </w:r>
      <w:r w:rsidR="00B87713">
        <w:rPr>
          <w:rFonts w:ascii="Tahoma" w:hAnsi="Tahoma" w:cs="Tahoma"/>
        </w:rPr>
        <w:t xml:space="preserve"> (Fl. 152)</w:t>
      </w:r>
      <w:r>
        <w:rPr>
          <w:rFonts w:ascii="Tahoma" w:hAnsi="Tahoma" w:cs="Tahoma"/>
        </w:rPr>
        <w:t>, la señora ANA RO</w:t>
      </w:r>
      <w:r w:rsidR="00626D9E">
        <w:rPr>
          <w:rFonts w:ascii="Tahoma" w:hAnsi="Tahoma" w:cs="Tahoma"/>
        </w:rPr>
        <w:t>SMIRA AGUIRRE SERNA, alegando la</w:t>
      </w:r>
      <w:r>
        <w:rPr>
          <w:rFonts w:ascii="Tahoma" w:hAnsi="Tahoma" w:cs="Tahoma"/>
        </w:rPr>
        <w:t xml:space="preserve"> calidad de cónyuge supérstite del señor </w:t>
      </w:r>
      <w:r w:rsidRPr="00E62E78">
        <w:rPr>
          <w:rFonts w:ascii="Tahoma" w:hAnsi="Tahoma" w:cs="Tahoma"/>
        </w:rPr>
        <w:t>JOSÉ IVÁN POSADA VÉLEZ</w:t>
      </w:r>
      <w:r>
        <w:rPr>
          <w:rFonts w:ascii="Tahoma" w:hAnsi="Tahoma" w:cs="Tahoma"/>
        </w:rPr>
        <w:t>, reclamó el reconocimiento</w:t>
      </w:r>
      <w:r w:rsidR="00B87713">
        <w:rPr>
          <w:rFonts w:ascii="Tahoma" w:hAnsi="Tahoma" w:cs="Tahoma"/>
        </w:rPr>
        <w:t xml:space="preserve"> y pago</w:t>
      </w:r>
      <w:r>
        <w:rPr>
          <w:rFonts w:ascii="Tahoma" w:hAnsi="Tahoma" w:cs="Tahoma"/>
        </w:rPr>
        <w:t xml:space="preserve"> de la pensión de sobrevivientes para ella y para su hija menor, MARIA JOSÉ POSADA AGUIRRE, quien además</w:t>
      </w:r>
      <w:r w:rsidR="00B87713">
        <w:rPr>
          <w:rFonts w:ascii="Tahoma" w:hAnsi="Tahoma" w:cs="Tahoma"/>
        </w:rPr>
        <w:t xml:space="preserve"> se encuentra diagnosticada con síndrome de Down.</w:t>
      </w:r>
    </w:p>
    <w:p w14:paraId="5C75D714" w14:textId="77777777" w:rsidR="00B87713" w:rsidRPr="00630FA1" w:rsidRDefault="00B87713" w:rsidP="00A26BAB">
      <w:pPr>
        <w:widowControl w:val="0"/>
        <w:tabs>
          <w:tab w:val="left" w:pos="561"/>
          <w:tab w:val="left" w:pos="709"/>
          <w:tab w:val="left" w:pos="1065"/>
        </w:tabs>
        <w:autoSpaceDE w:val="0"/>
        <w:autoSpaceDN w:val="0"/>
        <w:adjustRightInd w:val="0"/>
        <w:jc w:val="both"/>
        <w:rPr>
          <w:rFonts w:ascii="Tahoma" w:hAnsi="Tahoma" w:cs="Tahoma"/>
          <w:sz w:val="18"/>
          <w:szCs w:val="18"/>
        </w:rPr>
      </w:pPr>
    </w:p>
    <w:p w14:paraId="7EA0D496" w14:textId="77777777" w:rsidR="00663A94" w:rsidRDefault="00B87713"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rPr>
        <w:tab/>
      </w:r>
      <w:r w:rsidR="00590E4C" w:rsidRPr="00590E4C">
        <w:rPr>
          <w:rFonts w:ascii="Tahoma" w:hAnsi="Tahoma" w:cs="Tahoma"/>
          <w:b/>
        </w:rPr>
        <w:t>4)</w:t>
      </w:r>
      <w:r w:rsidR="00590E4C">
        <w:rPr>
          <w:rFonts w:ascii="Tahoma" w:hAnsi="Tahoma" w:cs="Tahoma"/>
        </w:rPr>
        <w:t xml:space="preserve"> </w:t>
      </w:r>
      <w:r>
        <w:rPr>
          <w:rFonts w:ascii="Tahoma" w:hAnsi="Tahoma" w:cs="Tahoma"/>
        </w:rPr>
        <w:t>Mediante Resolución No. GNR-14328 del 2015</w:t>
      </w:r>
      <w:r w:rsidR="00590E4C">
        <w:rPr>
          <w:rFonts w:ascii="Tahoma" w:hAnsi="Tahoma" w:cs="Tahoma"/>
        </w:rPr>
        <w:t xml:space="preserve"> (Fl. 152),</w:t>
      </w:r>
      <w:r>
        <w:rPr>
          <w:rFonts w:ascii="Tahoma" w:hAnsi="Tahoma" w:cs="Tahoma"/>
        </w:rPr>
        <w:t xml:space="preserve"> COLPENSIONES</w:t>
      </w:r>
      <w:r w:rsidR="00590E4C">
        <w:rPr>
          <w:rFonts w:ascii="Tahoma" w:hAnsi="Tahoma" w:cs="Tahoma"/>
        </w:rPr>
        <w:t xml:space="preserve"> negó el reconocimiento de la pensión de sobrevivientes a la señora ANA ROSMIRA AGUIRRE SERNA, pero </w:t>
      </w:r>
      <w:r>
        <w:rPr>
          <w:rFonts w:ascii="Tahoma" w:hAnsi="Tahoma" w:cs="Tahoma"/>
        </w:rPr>
        <w:t>accedió al pago retroactivo del 25% de la prestación a favor de la menor MARIA JOSÉ POSADA AGUIRRE</w:t>
      </w:r>
      <w:r w:rsidR="00590E4C">
        <w:rPr>
          <w:rFonts w:ascii="Tahoma" w:hAnsi="Tahoma" w:cs="Tahoma"/>
        </w:rPr>
        <w:t>, disminuyendo a la mitad</w:t>
      </w:r>
      <w:r>
        <w:rPr>
          <w:rFonts w:ascii="Tahoma" w:hAnsi="Tahoma" w:cs="Tahoma"/>
        </w:rPr>
        <w:t xml:space="preserve"> la cuota parte de la que venía disfrutando </w:t>
      </w:r>
      <w:r w:rsidR="00590E4C">
        <w:rPr>
          <w:rFonts w:ascii="Tahoma" w:hAnsi="Tahoma" w:cs="Tahoma"/>
        </w:rPr>
        <w:t>el otro hijo menor del afiliado.</w:t>
      </w:r>
      <w:r w:rsidR="00663A94">
        <w:rPr>
          <w:rFonts w:ascii="Tahoma" w:hAnsi="Tahoma" w:cs="Tahoma"/>
        </w:rPr>
        <w:t xml:space="preserve"> </w:t>
      </w:r>
    </w:p>
    <w:p w14:paraId="0DEBDBB1" w14:textId="77777777" w:rsidR="00663A94" w:rsidRPr="00630FA1" w:rsidRDefault="00663A94" w:rsidP="00A26BAB">
      <w:pPr>
        <w:widowControl w:val="0"/>
        <w:tabs>
          <w:tab w:val="left" w:pos="561"/>
          <w:tab w:val="left" w:pos="709"/>
          <w:tab w:val="left" w:pos="1065"/>
        </w:tabs>
        <w:autoSpaceDE w:val="0"/>
        <w:autoSpaceDN w:val="0"/>
        <w:adjustRightInd w:val="0"/>
        <w:jc w:val="both"/>
        <w:rPr>
          <w:rFonts w:ascii="Tahoma" w:hAnsi="Tahoma" w:cs="Tahoma"/>
          <w:sz w:val="18"/>
          <w:szCs w:val="18"/>
        </w:rPr>
      </w:pPr>
    </w:p>
    <w:p w14:paraId="4DA6814E" w14:textId="5718DAAE" w:rsidR="007C2075" w:rsidRDefault="00663A94"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rPr>
        <w:tab/>
      </w:r>
      <w:r w:rsidRPr="00663A94">
        <w:rPr>
          <w:rFonts w:ascii="Tahoma" w:hAnsi="Tahoma" w:cs="Tahoma"/>
          <w:b/>
        </w:rPr>
        <w:t>5)</w:t>
      </w:r>
      <w:r>
        <w:rPr>
          <w:rFonts w:ascii="Tahoma" w:hAnsi="Tahoma" w:cs="Tahoma"/>
        </w:rPr>
        <w:t xml:space="preserve"> De otra parte, en la misma resolución</w:t>
      </w:r>
      <w:r w:rsidR="00A04EA2">
        <w:rPr>
          <w:rFonts w:ascii="Tahoma" w:hAnsi="Tahoma" w:cs="Tahoma"/>
        </w:rPr>
        <w:t>, COLPENSIONES</w:t>
      </w:r>
      <w:r>
        <w:rPr>
          <w:rFonts w:ascii="Tahoma" w:hAnsi="Tahoma" w:cs="Tahoma"/>
        </w:rPr>
        <w:t xml:space="preserve"> dispuso que </w:t>
      </w:r>
      <w:r w:rsidRPr="00626D9E">
        <w:rPr>
          <w:rFonts w:ascii="Tahoma" w:hAnsi="Tahoma" w:cs="Tahoma"/>
          <w:b/>
        </w:rPr>
        <w:t>LEIDY AMPARO HÉRNANDEZ LONDOÑO</w:t>
      </w:r>
      <w:r>
        <w:rPr>
          <w:rFonts w:ascii="Tahoma" w:hAnsi="Tahoma" w:cs="Tahoma"/>
        </w:rPr>
        <w:t xml:space="preserve">, en calidad de representante legal de STIVEN POSADA HÉRNANDEZ, como consecuencia de haber percibido mensualmente el 50% de la pensión de sobrevivientes, </w:t>
      </w:r>
      <w:r w:rsidR="00626D9E">
        <w:rPr>
          <w:rFonts w:ascii="Tahoma" w:hAnsi="Tahoma" w:cs="Tahoma"/>
        </w:rPr>
        <w:t>debía reintegrar a COLPENSIONES</w:t>
      </w:r>
      <w:r>
        <w:rPr>
          <w:rFonts w:ascii="Tahoma" w:hAnsi="Tahoma" w:cs="Tahoma"/>
        </w:rPr>
        <w:t xml:space="preserve"> el 25% del valor girado por concepto de dicha prestación,</w:t>
      </w:r>
      <w:r w:rsidR="00A04EA2">
        <w:rPr>
          <w:rFonts w:ascii="Tahoma" w:hAnsi="Tahoma" w:cs="Tahoma"/>
        </w:rPr>
        <w:t xml:space="preserve"> el cual correspondía a la menor MARIA JOSÉ POSADA AGUIRRE,</w:t>
      </w:r>
      <w:r>
        <w:rPr>
          <w:rFonts w:ascii="Tahoma" w:hAnsi="Tahoma" w:cs="Tahoma"/>
        </w:rPr>
        <w:t xml:space="preserve"> lo cual</w:t>
      </w:r>
      <w:r w:rsidR="00626D9E">
        <w:rPr>
          <w:rFonts w:ascii="Tahoma" w:hAnsi="Tahoma" w:cs="Tahoma"/>
        </w:rPr>
        <w:t xml:space="preserve"> según los cálculos del Fondo de Pensiones,</w:t>
      </w:r>
      <w:r>
        <w:rPr>
          <w:rFonts w:ascii="Tahoma" w:hAnsi="Tahoma" w:cs="Tahoma"/>
        </w:rPr>
        <w:t xml:space="preserve"> asciende a la suma de $45.760.177.</w:t>
      </w:r>
    </w:p>
    <w:p w14:paraId="5BDFC883" w14:textId="77777777" w:rsidR="00360DD3" w:rsidRPr="00630FA1" w:rsidRDefault="00360DD3" w:rsidP="00A26BAB">
      <w:pPr>
        <w:widowControl w:val="0"/>
        <w:tabs>
          <w:tab w:val="left" w:pos="561"/>
          <w:tab w:val="left" w:pos="709"/>
          <w:tab w:val="left" w:pos="1065"/>
        </w:tabs>
        <w:autoSpaceDE w:val="0"/>
        <w:autoSpaceDN w:val="0"/>
        <w:adjustRightInd w:val="0"/>
        <w:jc w:val="both"/>
        <w:rPr>
          <w:rFonts w:ascii="Tahoma" w:hAnsi="Tahoma" w:cs="Tahoma"/>
          <w:sz w:val="18"/>
          <w:szCs w:val="18"/>
        </w:rPr>
      </w:pPr>
    </w:p>
    <w:p w14:paraId="0643CCBC" w14:textId="05FE765C" w:rsidR="00A04EA2" w:rsidRDefault="00A04EA2"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Pr>
          <w:rFonts w:ascii="Tahoma" w:hAnsi="Tahoma" w:cs="Tahoma"/>
        </w:rPr>
        <w:tab/>
        <w:t xml:space="preserve">Los anteriores hechos precedieron la </w:t>
      </w:r>
      <w:r w:rsidR="00626D9E">
        <w:rPr>
          <w:rFonts w:ascii="Tahoma" w:hAnsi="Tahoma" w:cs="Tahoma"/>
        </w:rPr>
        <w:t>presentación</w:t>
      </w:r>
      <w:r>
        <w:rPr>
          <w:rFonts w:ascii="Tahoma" w:hAnsi="Tahoma" w:cs="Tahoma"/>
        </w:rPr>
        <w:t xml:space="preserve"> de la </w:t>
      </w:r>
      <w:r w:rsidRPr="00A04EA2">
        <w:rPr>
          <w:rFonts w:ascii="Tahoma" w:hAnsi="Tahoma" w:cs="Tahoma"/>
          <w:b/>
          <w:caps/>
        </w:rPr>
        <w:t>demanda</w:t>
      </w:r>
      <w:r>
        <w:rPr>
          <w:rFonts w:ascii="Tahoma" w:hAnsi="Tahoma" w:cs="Tahoma"/>
        </w:rPr>
        <w:t xml:space="preserve"> </w:t>
      </w:r>
      <w:r w:rsidR="00A9046F">
        <w:rPr>
          <w:rFonts w:ascii="Tahoma" w:hAnsi="Tahoma" w:cs="Tahoma"/>
        </w:rPr>
        <w:t>de</w:t>
      </w:r>
      <w:r>
        <w:rPr>
          <w:rFonts w:ascii="Tahoma" w:hAnsi="Tahoma" w:cs="Tahoma"/>
        </w:rPr>
        <w:t xml:space="preserve"> </w:t>
      </w:r>
      <w:r w:rsidR="00360DD3">
        <w:rPr>
          <w:rFonts w:ascii="Tahoma" w:hAnsi="Tahoma" w:cs="Tahoma"/>
        </w:rPr>
        <w:t xml:space="preserve">la señora </w:t>
      </w:r>
      <w:r w:rsidR="00360DD3" w:rsidRPr="00360DD3">
        <w:rPr>
          <w:rFonts w:ascii="Tahoma" w:hAnsi="Tahoma" w:cs="Tahoma"/>
          <w:b/>
        </w:rPr>
        <w:t>ANA ROSMIRA AGUIRRE SERNA</w:t>
      </w:r>
      <w:r w:rsidR="00A9046F">
        <w:rPr>
          <w:rFonts w:ascii="Tahoma" w:hAnsi="Tahoma" w:cs="Tahoma"/>
        </w:rPr>
        <w:t xml:space="preserve"> en contra de </w:t>
      </w:r>
      <w:r w:rsidR="00A9046F" w:rsidRPr="00590E4C">
        <w:rPr>
          <w:rFonts w:ascii="Tahoma" w:hAnsi="Tahoma" w:cs="Tahoma"/>
          <w:b/>
        </w:rPr>
        <w:t>LEIDY AMPARO HERNANDEZ LONDOÑO</w:t>
      </w:r>
      <w:r w:rsidR="00A9046F" w:rsidRPr="00A04EA2">
        <w:rPr>
          <w:rFonts w:ascii="Tahoma" w:hAnsi="Tahoma" w:cs="Tahoma"/>
          <w:b/>
        </w:rPr>
        <w:t xml:space="preserve"> </w:t>
      </w:r>
      <w:r w:rsidR="00A9046F" w:rsidRPr="00A9046F">
        <w:rPr>
          <w:rFonts w:ascii="Tahoma" w:hAnsi="Tahoma" w:cs="Tahoma"/>
        </w:rPr>
        <w:t>y de la</w:t>
      </w:r>
      <w:r w:rsidR="00A9046F">
        <w:rPr>
          <w:rFonts w:ascii="Tahoma" w:hAnsi="Tahoma" w:cs="Tahoma"/>
          <w:b/>
        </w:rPr>
        <w:t xml:space="preserve"> </w:t>
      </w:r>
      <w:r w:rsidRPr="00A04EA2">
        <w:rPr>
          <w:rFonts w:ascii="Tahoma" w:hAnsi="Tahoma" w:cs="Tahoma"/>
          <w:b/>
        </w:rPr>
        <w:t>ADMINISTRADORA COLOMBIANA DE PENSIONES –COLPENSIONES-</w:t>
      </w:r>
      <w:r w:rsidR="00A9046F">
        <w:rPr>
          <w:rFonts w:ascii="Tahoma" w:hAnsi="Tahoma" w:cs="Tahoma"/>
        </w:rPr>
        <w:t>, con la cual pretende</w:t>
      </w:r>
      <w:r w:rsidR="00360DD3">
        <w:rPr>
          <w:rFonts w:ascii="Tahoma" w:hAnsi="Tahoma" w:cs="Tahoma"/>
        </w:rPr>
        <w:t xml:space="preserve"> que se declare que ella</w:t>
      </w:r>
      <w:r w:rsidR="000001E6">
        <w:rPr>
          <w:rFonts w:ascii="Tahoma" w:hAnsi="Tahoma" w:cs="Tahoma"/>
        </w:rPr>
        <w:t xml:space="preserve"> </w:t>
      </w:r>
      <w:r w:rsidR="00626D9E">
        <w:rPr>
          <w:rFonts w:ascii="Tahoma" w:hAnsi="Tahoma" w:cs="Tahoma"/>
        </w:rPr>
        <w:t>-</w:t>
      </w:r>
      <w:r w:rsidR="000001E6">
        <w:rPr>
          <w:rFonts w:ascii="Tahoma" w:hAnsi="Tahoma" w:cs="Tahoma"/>
        </w:rPr>
        <w:t>y no</w:t>
      </w:r>
      <w:r w:rsidR="00626D9E">
        <w:rPr>
          <w:rFonts w:ascii="Tahoma" w:hAnsi="Tahoma" w:cs="Tahoma"/>
        </w:rPr>
        <w:t xml:space="preserve"> la codemandada</w:t>
      </w:r>
      <w:r w:rsidR="000001E6">
        <w:rPr>
          <w:rFonts w:ascii="Tahoma" w:hAnsi="Tahoma" w:cs="Tahoma"/>
        </w:rPr>
        <w:t xml:space="preserve"> </w:t>
      </w:r>
      <w:r w:rsidR="00A9046F">
        <w:rPr>
          <w:rFonts w:ascii="Tahoma" w:hAnsi="Tahoma" w:cs="Tahoma"/>
        </w:rPr>
        <w:t>LEIDY AMPARO</w:t>
      </w:r>
      <w:r w:rsidR="00626D9E">
        <w:rPr>
          <w:rFonts w:ascii="Tahoma" w:hAnsi="Tahoma" w:cs="Tahoma"/>
        </w:rPr>
        <w:t>-</w:t>
      </w:r>
      <w:r w:rsidR="000001E6">
        <w:rPr>
          <w:rFonts w:ascii="Tahoma" w:hAnsi="Tahoma" w:cs="Tahoma"/>
        </w:rPr>
        <w:t xml:space="preserve"> </w:t>
      </w:r>
      <w:r w:rsidR="00360DD3">
        <w:rPr>
          <w:rFonts w:ascii="Tahoma" w:hAnsi="Tahoma" w:cs="Tahoma"/>
        </w:rPr>
        <w:t>es la única beneficiaria de la pensión</w:t>
      </w:r>
      <w:r w:rsidR="000001E6">
        <w:rPr>
          <w:rFonts w:ascii="Tahoma" w:hAnsi="Tahoma" w:cs="Tahoma"/>
        </w:rPr>
        <w:t xml:space="preserve"> de sobrevivientes</w:t>
      </w:r>
      <w:r w:rsidR="00360DD3">
        <w:rPr>
          <w:rFonts w:ascii="Tahoma" w:hAnsi="Tahoma" w:cs="Tahoma"/>
        </w:rPr>
        <w:t xml:space="preserve"> </w:t>
      </w:r>
      <w:r w:rsidR="00626D9E">
        <w:rPr>
          <w:rFonts w:ascii="Tahoma" w:hAnsi="Tahoma" w:cs="Tahoma"/>
        </w:rPr>
        <w:t>originada con ocasión de la muerte de su</w:t>
      </w:r>
      <w:r w:rsidR="000001E6">
        <w:rPr>
          <w:rFonts w:ascii="Tahoma" w:hAnsi="Tahoma" w:cs="Tahoma"/>
        </w:rPr>
        <w:t xml:space="preserve"> </w:t>
      </w:r>
      <w:r w:rsidR="00360DD3">
        <w:rPr>
          <w:rFonts w:ascii="Tahoma" w:hAnsi="Tahoma" w:cs="Tahoma"/>
        </w:rPr>
        <w:t>esposo</w:t>
      </w:r>
      <w:r w:rsidR="00041E8E">
        <w:rPr>
          <w:rFonts w:ascii="Tahoma" w:hAnsi="Tahoma" w:cs="Tahoma"/>
        </w:rPr>
        <w:t xml:space="preserve">, y como consecuencia de ello, se ordene su pago retroactivo desde el 15 de noviembre de 2007, </w:t>
      </w:r>
      <w:r w:rsidR="0055358A">
        <w:rPr>
          <w:rFonts w:ascii="Tahoma" w:hAnsi="Tahoma" w:cs="Tahoma"/>
        </w:rPr>
        <w:t xml:space="preserve">esto es, a partir de la </w:t>
      </w:r>
      <w:r w:rsidR="00041E8E">
        <w:rPr>
          <w:rFonts w:ascii="Tahoma" w:hAnsi="Tahoma" w:cs="Tahoma"/>
        </w:rPr>
        <w:t>fecha del deceso del citado afiliado.</w:t>
      </w:r>
    </w:p>
    <w:p w14:paraId="5DC53A72" w14:textId="721204A6" w:rsidR="000001E6" w:rsidRPr="00630FA1" w:rsidRDefault="00360DD3" w:rsidP="00630FA1">
      <w:pPr>
        <w:widowControl w:val="0"/>
        <w:tabs>
          <w:tab w:val="left" w:pos="561"/>
          <w:tab w:val="left" w:pos="709"/>
          <w:tab w:val="left" w:pos="1065"/>
        </w:tabs>
        <w:autoSpaceDE w:val="0"/>
        <w:autoSpaceDN w:val="0"/>
        <w:adjustRightInd w:val="0"/>
        <w:jc w:val="both"/>
        <w:rPr>
          <w:rFonts w:ascii="Tahoma" w:hAnsi="Tahoma" w:cs="Tahoma"/>
          <w:sz w:val="18"/>
          <w:szCs w:val="18"/>
        </w:rPr>
      </w:pPr>
      <w:r>
        <w:rPr>
          <w:rFonts w:ascii="Tahoma" w:hAnsi="Tahoma" w:cs="Tahoma"/>
        </w:rPr>
        <w:t xml:space="preserve"> </w:t>
      </w:r>
    </w:p>
    <w:p w14:paraId="765D16A0" w14:textId="2E4442E5" w:rsidR="00787A24" w:rsidRPr="00AF3952" w:rsidRDefault="000001E6" w:rsidP="00FD04F9">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rPr>
        <w:tab/>
      </w:r>
      <w:r w:rsidR="00360DD3">
        <w:rPr>
          <w:rFonts w:ascii="Tahoma" w:hAnsi="Tahoma" w:cs="Tahoma"/>
        </w:rPr>
        <w:t xml:space="preserve">Para </w:t>
      </w:r>
      <w:r>
        <w:rPr>
          <w:rFonts w:ascii="Tahoma" w:hAnsi="Tahoma" w:cs="Tahoma"/>
        </w:rPr>
        <w:t xml:space="preserve">fundar las pretensiones, manifiesta que contrajo matrimonio con el causante el 17 de mayo de 1980 y convivió con el mismo </w:t>
      </w:r>
      <w:r w:rsidR="00565D57" w:rsidRPr="000001E6">
        <w:rPr>
          <w:rFonts w:ascii="Tahoma" w:hAnsi="Tahoma" w:cs="Tahoma"/>
        </w:rPr>
        <w:t xml:space="preserve">por </w:t>
      </w:r>
      <w:r w:rsidR="000A3D95" w:rsidRPr="000001E6">
        <w:rPr>
          <w:rFonts w:ascii="Tahoma" w:hAnsi="Tahoma" w:cs="Tahoma"/>
        </w:rPr>
        <w:t>espacio de veintisiete (</w:t>
      </w:r>
      <w:r w:rsidR="00565D57" w:rsidRPr="000001E6">
        <w:rPr>
          <w:rFonts w:ascii="Tahoma" w:hAnsi="Tahoma" w:cs="Tahoma"/>
        </w:rPr>
        <w:t>27</w:t>
      </w:r>
      <w:r w:rsidR="000A3D95" w:rsidRPr="000001E6">
        <w:rPr>
          <w:rFonts w:ascii="Tahoma" w:hAnsi="Tahoma" w:cs="Tahoma"/>
        </w:rPr>
        <w:t>)</w:t>
      </w:r>
      <w:r w:rsidR="00787A24" w:rsidRPr="000001E6">
        <w:rPr>
          <w:rFonts w:ascii="Tahoma" w:hAnsi="Tahoma" w:cs="Tahoma"/>
        </w:rPr>
        <w:t xml:space="preserve"> años ininterrumpidos </w:t>
      </w:r>
      <w:r w:rsidR="000A3D95" w:rsidRPr="000001E6">
        <w:rPr>
          <w:rFonts w:ascii="Tahoma" w:hAnsi="Tahoma" w:cs="Tahoma"/>
        </w:rPr>
        <w:t>hasta la fecha de su</w:t>
      </w:r>
      <w:r w:rsidR="009736C3" w:rsidRPr="000001E6">
        <w:rPr>
          <w:rFonts w:ascii="Tahoma" w:hAnsi="Tahoma" w:cs="Tahoma"/>
        </w:rPr>
        <w:t xml:space="preserve"> fallecimiento</w:t>
      </w:r>
      <w:r>
        <w:rPr>
          <w:rFonts w:ascii="Tahoma" w:hAnsi="Tahoma" w:cs="Tahoma"/>
          <w:sz w:val="22"/>
          <w:szCs w:val="22"/>
        </w:rPr>
        <w:t>.</w:t>
      </w:r>
      <w:r w:rsidR="000A3D95">
        <w:rPr>
          <w:rFonts w:ascii="Tahoma" w:hAnsi="Tahoma" w:cs="Tahoma"/>
          <w:sz w:val="22"/>
          <w:szCs w:val="22"/>
        </w:rPr>
        <w:t xml:space="preserve"> </w:t>
      </w:r>
      <w:r w:rsidRPr="000001E6">
        <w:rPr>
          <w:rFonts w:ascii="Tahoma" w:hAnsi="Tahoma" w:cs="Tahoma"/>
        </w:rPr>
        <w:t xml:space="preserve">Agrega </w:t>
      </w:r>
      <w:r w:rsidR="000A3D95" w:rsidRPr="000001E6">
        <w:rPr>
          <w:rFonts w:ascii="Tahoma" w:hAnsi="Tahoma" w:cs="Tahoma"/>
        </w:rPr>
        <w:t>que</w:t>
      </w:r>
      <w:r w:rsidR="00787A24" w:rsidRPr="000001E6">
        <w:rPr>
          <w:rFonts w:ascii="Tahoma" w:hAnsi="Tahoma" w:cs="Tahoma"/>
        </w:rPr>
        <w:t xml:space="preserve"> </w:t>
      </w:r>
      <w:r w:rsidR="009736C3" w:rsidRPr="000001E6">
        <w:rPr>
          <w:rFonts w:ascii="Tahoma" w:hAnsi="Tahoma" w:cs="Tahoma"/>
        </w:rPr>
        <w:t>de dicha</w:t>
      </w:r>
      <w:r w:rsidR="00565D57" w:rsidRPr="000001E6">
        <w:rPr>
          <w:rFonts w:ascii="Tahoma" w:hAnsi="Tahoma" w:cs="Tahoma"/>
        </w:rPr>
        <w:t xml:space="preserve"> unión nacieron varios hijos</w:t>
      </w:r>
      <w:r w:rsidRPr="000001E6">
        <w:rPr>
          <w:rFonts w:ascii="Tahoma" w:hAnsi="Tahoma" w:cs="Tahoma"/>
        </w:rPr>
        <w:t xml:space="preserve"> (4 en total)</w:t>
      </w:r>
      <w:r w:rsidR="000A3D95" w:rsidRPr="000001E6">
        <w:rPr>
          <w:rFonts w:ascii="Tahoma" w:hAnsi="Tahoma" w:cs="Tahoma"/>
        </w:rPr>
        <w:t>,</w:t>
      </w:r>
      <w:r w:rsidR="00565D57" w:rsidRPr="000001E6">
        <w:rPr>
          <w:rFonts w:ascii="Tahoma" w:hAnsi="Tahoma" w:cs="Tahoma"/>
        </w:rPr>
        <w:t xml:space="preserve"> entre ellos</w:t>
      </w:r>
      <w:r w:rsidR="00AF3952">
        <w:rPr>
          <w:rFonts w:ascii="Tahoma" w:hAnsi="Tahoma" w:cs="Tahoma"/>
        </w:rPr>
        <w:t>,</w:t>
      </w:r>
      <w:r w:rsidR="00565D57" w:rsidRPr="000001E6">
        <w:rPr>
          <w:rFonts w:ascii="Tahoma" w:hAnsi="Tahoma" w:cs="Tahoma"/>
        </w:rPr>
        <w:t xml:space="preserve"> la menor </w:t>
      </w:r>
      <w:r w:rsidR="009736C3" w:rsidRPr="000001E6">
        <w:rPr>
          <w:rFonts w:ascii="Tahoma" w:hAnsi="Tahoma" w:cs="Tahoma"/>
        </w:rPr>
        <w:t>María</w:t>
      </w:r>
      <w:r w:rsidR="00565D57" w:rsidRPr="000001E6">
        <w:rPr>
          <w:rFonts w:ascii="Tahoma" w:hAnsi="Tahoma" w:cs="Tahoma"/>
        </w:rPr>
        <w:t xml:space="preserve"> </w:t>
      </w:r>
      <w:r w:rsidR="009736C3" w:rsidRPr="000001E6">
        <w:rPr>
          <w:rFonts w:ascii="Tahoma" w:hAnsi="Tahoma" w:cs="Tahoma"/>
        </w:rPr>
        <w:t>José</w:t>
      </w:r>
      <w:r w:rsidR="00565D57" w:rsidRPr="000001E6">
        <w:rPr>
          <w:rFonts w:ascii="Tahoma" w:hAnsi="Tahoma" w:cs="Tahoma"/>
        </w:rPr>
        <w:t xml:space="preserve"> Posada Aguirre</w:t>
      </w:r>
      <w:r w:rsidR="000A3D95" w:rsidRPr="000001E6">
        <w:rPr>
          <w:rFonts w:ascii="Tahoma" w:hAnsi="Tahoma" w:cs="Tahoma"/>
        </w:rPr>
        <w:t xml:space="preserve">, quien </w:t>
      </w:r>
      <w:r w:rsidR="00565D57" w:rsidRPr="000001E6">
        <w:rPr>
          <w:rFonts w:ascii="Tahoma" w:hAnsi="Tahoma" w:cs="Tahoma"/>
        </w:rPr>
        <w:t xml:space="preserve">padece de </w:t>
      </w:r>
      <w:r w:rsidR="009736C3" w:rsidRPr="000001E6">
        <w:rPr>
          <w:rFonts w:ascii="Tahoma" w:hAnsi="Tahoma" w:cs="Tahoma"/>
        </w:rPr>
        <w:t>Síndrome</w:t>
      </w:r>
      <w:r w:rsidR="00565D57" w:rsidRPr="000001E6">
        <w:rPr>
          <w:rFonts w:ascii="Tahoma" w:hAnsi="Tahoma" w:cs="Tahoma"/>
        </w:rPr>
        <w:t xml:space="preserve"> de Down,</w:t>
      </w:r>
      <w:r w:rsidR="0030007C" w:rsidRPr="000001E6">
        <w:rPr>
          <w:rFonts w:ascii="Tahoma" w:hAnsi="Tahoma" w:cs="Tahoma"/>
        </w:rPr>
        <w:t xml:space="preserve"> </w:t>
      </w:r>
      <w:r w:rsidR="009736C3" w:rsidRPr="000001E6">
        <w:rPr>
          <w:rFonts w:ascii="Tahoma" w:hAnsi="Tahoma" w:cs="Tahoma"/>
        </w:rPr>
        <w:t xml:space="preserve">y </w:t>
      </w:r>
      <w:r w:rsidR="000A3D95" w:rsidRPr="000001E6">
        <w:rPr>
          <w:rFonts w:ascii="Tahoma" w:hAnsi="Tahoma" w:cs="Tahoma"/>
        </w:rPr>
        <w:t xml:space="preserve">que </w:t>
      </w:r>
      <w:r w:rsidR="00787A24" w:rsidRPr="000001E6">
        <w:rPr>
          <w:rFonts w:ascii="Tahoma" w:hAnsi="Tahoma" w:cs="Tahoma"/>
        </w:rPr>
        <w:t xml:space="preserve">en </w:t>
      </w:r>
      <w:r w:rsidR="0030007C" w:rsidRPr="000001E6">
        <w:rPr>
          <w:rFonts w:ascii="Tahoma" w:hAnsi="Tahoma" w:cs="Tahoma"/>
        </w:rPr>
        <w:t xml:space="preserve">vida el </w:t>
      </w:r>
      <w:r w:rsidR="00787A24" w:rsidRPr="000001E6">
        <w:rPr>
          <w:rFonts w:ascii="Tahoma" w:hAnsi="Tahoma" w:cs="Tahoma"/>
        </w:rPr>
        <w:t xml:space="preserve">causante </w:t>
      </w:r>
      <w:r w:rsidR="009736C3" w:rsidRPr="000001E6">
        <w:rPr>
          <w:rFonts w:ascii="Tahoma" w:hAnsi="Tahoma" w:cs="Tahoma"/>
        </w:rPr>
        <w:t>era quien velaba</w:t>
      </w:r>
      <w:r w:rsidR="00787A24" w:rsidRPr="000001E6">
        <w:rPr>
          <w:rFonts w:ascii="Tahoma" w:hAnsi="Tahoma" w:cs="Tahoma"/>
        </w:rPr>
        <w:t xml:space="preserve"> por el sostenimiento integral de </w:t>
      </w:r>
      <w:r>
        <w:rPr>
          <w:rFonts w:ascii="Tahoma" w:hAnsi="Tahoma" w:cs="Tahoma"/>
        </w:rPr>
        <w:t>ella y de su</w:t>
      </w:r>
      <w:r w:rsidR="00565D57" w:rsidRPr="000001E6">
        <w:rPr>
          <w:rFonts w:ascii="Tahoma" w:hAnsi="Tahoma" w:cs="Tahoma"/>
        </w:rPr>
        <w:t xml:space="preserve"> hij</w:t>
      </w:r>
      <w:r w:rsidR="0030007C" w:rsidRPr="000001E6">
        <w:rPr>
          <w:rFonts w:ascii="Tahoma" w:hAnsi="Tahoma" w:cs="Tahoma"/>
        </w:rPr>
        <w:t>a</w:t>
      </w:r>
      <w:r w:rsidR="00787A24" w:rsidRPr="000001E6">
        <w:rPr>
          <w:rFonts w:ascii="Tahoma" w:hAnsi="Tahoma" w:cs="Tahoma"/>
        </w:rPr>
        <w:t>.</w:t>
      </w:r>
    </w:p>
    <w:p w14:paraId="7792E0A8" w14:textId="4BDDC42E" w:rsidR="004D7388" w:rsidRPr="00630FA1" w:rsidRDefault="004D7388" w:rsidP="000D30E7">
      <w:pPr>
        <w:widowControl w:val="0"/>
        <w:tabs>
          <w:tab w:val="left" w:pos="561"/>
          <w:tab w:val="left" w:pos="709"/>
          <w:tab w:val="left" w:pos="1065"/>
        </w:tabs>
        <w:autoSpaceDE w:val="0"/>
        <w:autoSpaceDN w:val="0"/>
        <w:adjustRightInd w:val="0"/>
        <w:jc w:val="both"/>
        <w:rPr>
          <w:rFonts w:ascii="Tahoma" w:hAnsi="Tahoma" w:cs="Tahoma"/>
          <w:sz w:val="18"/>
          <w:szCs w:val="18"/>
        </w:rPr>
      </w:pPr>
    </w:p>
    <w:p w14:paraId="10D1BEEB" w14:textId="5BF46C9F" w:rsidR="00041E8E" w:rsidRPr="00041E8E" w:rsidRDefault="00F43862"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41E8E">
        <w:rPr>
          <w:rFonts w:ascii="Tahoma" w:hAnsi="Tahoma" w:cs="Tahoma"/>
        </w:rPr>
        <w:tab/>
      </w:r>
      <w:r w:rsidR="004D7388" w:rsidRPr="00041E8E">
        <w:rPr>
          <w:rFonts w:ascii="Tahoma" w:hAnsi="Tahoma" w:cs="Tahoma"/>
        </w:rPr>
        <w:t xml:space="preserve">Finaliza indicando que el señor </w:t>
      </w:r>
      <w:r w:rsidRPr="00041E8E">
        <w:rPr>
          <w:rFonts w:ascii="Tahoma" w:hAnsi="Tahoma" w:cs="Tahoma"/>
        </w:rPr>
        <w:t>José</w:t>
      </w:r>
      <w:r w:rsidR="004D7388" w:rsidRPr="00041E8E">
        <w:rPr>
          <w:rFonts w:ascii="Tahoma" w:hAnsi="Tahoma" w:cs="Tahoma"/>
        </w:rPr>
        <w:t xml:space="preserve"> </w:t>
      </w:r>
      <w:r w:rsidRPr="00041E8E">
        <w:rPr>
          <w:rFonts w:ascii="Tahoma" w:hAnsi="Tahoma" w:cs="Tahoma"/>
        </w:rPr>
        <w:t>Iván</w:t>
      </w:r>
      <w:r w:rsidR="004D7388" w:rsidRPr="00041E8E">
        <w:rPr>
          <w:rFonts w:ascii="Tahoma" w:hAnsi="Tahoma" w:cs="Tahoma"/>
        </w:rPr>
        <w:t xml:space="preserve"> Posad</w:t>
      </w:r>
      <w:r w:rsidRPr="00041E8E">
        <w:rPr>
          <w:rFonts w:ascii="Tahoma" w:hAnsi="Tahoma" w:cs="Tahoma"/>
        </w:rPr>
        <w:t>a</w:t>
      </w:r>
      <w:r w:rsidR="004D7388" w:rsidRPr="00041E8E">
        <w:rPr>
          <w:rFonts w:ascii="Tahoma" w:hAnsi="Tahoma" w:cs="Tahoma"/>
        </w:rPr>
        <w:t xml:space="preserve"> </w:t>
      </w:r>
      <w:r w:rsidRPr="00041E8E">
        <w:rPr>
          <w:rFonts w:ascii="Tahoma" w:hAnsi="Tahoma" w:cs="Tahoma"/>
        </w:rPr>
        <w:t>Vélez</w:t>
      </w:r>
      <w:r w:rsidR="004D7388" w:rsidRPr="00041E8E">
        <w:rPr>
          <w:rFonts w:ascii="Tahoma" w:hAnsi="Tahoma" w:cs="Tahoma"/>
        </w:rPr>
        <w:t xml:space="preserve"> era el sustento</w:t>
      </w:r>
      <w:r w:rsidR="000001E6" w:rsidRPr="00041E8E">
        <w:rPr>
          <w:rFonts w:ascii="Tahoma" w:hAnsi="Tahoma" w:cs="Tahoma"/>
        </w:rPr>
        <w:t xml:space="preserve"> moral y económico </w:t>
      </w:r>
      <w:r w:rsidR="00041E8E" w:rsidRPr="00041E8E">
        <w:rPr>
          <w:rFonts w:ascii="Tahoma" w:hAnsi="Tahoma" w:cs="Tahoma"/>
        </w:rPr>
        <w:t>de su hogar y</w:t>
      </w:r>
      <w:r w:rsidR="000001E6" w:rsidRPr="00041E8E">
        <w:rPr>
          <w:rFonts w:ascii="Tahoma" w:hAnsi="Tahoma" w:cs="Tahoma"/>
        </w:rPr>
        <w:t xml:space="preserve"> que</w:t>
      </w:r>
      <w:r w:rsidR="007E701D" w:rsidRPr="00041E8E">
        <w:rPr>
          <w:rFonts w:ascii="Tahoma" w:hAnsi="Tahoma" w:cs="Tahoma"/>
        </w:rPr>
        <w:t xml:space="preserve"> no</w:t>
      </w:r>
      <w:r w:rsidR="000001E6" w:rsidRPr="00041E8E">
        <w:rPr>
          <w:rFonts w:ascii="Tahoma" w:hAnsi="Tahoma" w:cs="Tahoma"/>
        </w:rPr>
        <w:t xml:space="preserve"> es cierto que haya mantenido</w:t>
      </w:r>
      <w:r w:rsidR="004D7388" w:rsidRPr="00041E8E">
        <w:rPr>
          <w:rFonts w:ascii="Tahoma" w:hAnsi="Tahoma" w:cs="Tahoma"/>
        </w:rPr>
        <w:t xml:space="preserve"> una convivencia simultánea</w:t>
      </w:r>
      <w:r w:rsidR="000001E6" w:rsidRPr="00041E8E">
        <w:rPr>
          <w:rFonts w:ascii="Tahoma" w:hAnsi="Tahoma" w:cs="Tahoma"/>
        </w:rPr>
        <w:t xml:space="preserve"> con la señora</w:t>
      </w:r>
      <w:r w:rsidR="00041E8E" w:rsidRPr="00041E8E">
        <w:rPr>
          <w:rFonts w:ascii="Tahoma" w:hAnsi="Tahoma" w:cs="Tahoma"/>
        </w:rPr>
        <w:t xml:space="preserve"> </w:t>
      </w:r>
      <w:r w:rsidR="00041E8E" w:rsidRPr="00041E8E">
        <w:rPr>
          <w:rFonts w:ascii="Tahoma" w:hAnsi="Tahoma" w:cs="Tahoma"/>
          <w:b/>
        </w:rPr>
        <w:t>LEIDY AMPARO HERNANDEZ LONDOÑO</w:t>
      </w:r>
      <w:r w:rsidR="00041E8E" w:rsidRPr="00041E8E">
        <w:rPr>
          <w:rFonts w:ascii="Tahoma" w:hAnsi="Tahoma" w:cs="Tahoma"/>
        </w:rPr>
        <w:t xml:space="preserve">, </w:t>
      </w:r>
      <w:r w:rsidR="007E701D" w:rsidRPr="00041E8E">
        <w:rPr>
          <w:rFonts w:ascii="Tahoma" w:hAnsi="Tahoma" w:cs="Tahoma"/>
        </w:rPr>
        <w:t>pues nunca</w:t>
      </w:r>
      <w:r w:rsidR="00041E8E" w:rsidRPr="00041E8E">
        <w:rPr>
          <w:rFonts w:ascii="Tahoma" w:hAnsi="Tahoma" w:cs="Tahoma"/>
        </w:rPr>
        <w:t xml:space="preserve"> abandonó</w:t>
      </w:r>
      <w:r w:rsidR="004D7388" w:rsidRPr="00041E8E">
        <w:rPr>
          <w:rFonts w:ascii="Tahoma" w:hAnsi="Tahoma" w:cs="Tahoma"/>
        </w:rPr>
        <w:t xml:space="preserve"> el lugar donde p</w:t>
      </w:r>
      <w:r w:rsidR="0055358A">
        <w:rPr>
          <w:rFonts w:ascii="Tahoma" w:hAnsi="Tahoma" w:cs="Tahoma"/>
        </w:rPr>
        <w:t>ernoctaba con su esposa e hijos;</w:t>
      </w:r>
      <w:r w:rsidR="00041E8E" w:rsidRPr="00041E8E">
        <w:rPr>
          <w:rFonts w:ascii="Tahoma" w:hAnsi="Tahoma" w:cs="Tahoma"/>
        </w:rPr>
        <w:t xml:space="preserve"> que ante la sociedad</w:t>
      </w:r>
      <w:r w:rsidRPr="00041E8E">
        <w:rPr>
          <w:rFonts w:ascii="Tahoma" w:hAnsi="Tahoma" w:cs="Tahoma"/>
        </w:rPr>
        <w:t xml:space="preserve"> </w:t>
      </w:r>
      <w:r w:rsidR="00041E8E" w:rsidRPr="00041E8E">
        <w:rPr>
          <w:rFonts w:ascii="Tahoma" w:hAnsi="Tahoma" w:cs="Tahoma"/>
        </w:rPr>
        <w:t>-</w:t>
      </w:r>
      <w:r w:rsidRPr="00041E8E">
        <w:rPr>
          <w:rFonts w:ascii="Tahoma" w:hAnsi="Tahoma" w:cs="Tahoma"/>
        </w:rPr>
        <w:t>amigos barriales y conocidos del trabajo</w:t>
      </w:r>
      <w:r w:rsidR="00041E8E" w:rsidRPr="00041E8E">
        <w:rPr>
          <w:rFonts w:ascii="Tahoma" w:hAnsi="Tahoma" w:cs="Tahoma"/>
        </w:rPr>
        <w:t>-</w:t>
      </w:r>
      <w:r w:rsidRPr="00041E8E">
        <w:rPr>
          <w:rFonts w:ascii="Tahoma" w:hAnsi="Tahoma" w:cs="Tahoma"/>
        </w:rPr>
        <w:t xml:space="preserve"> era </w:t>
      </w:r>
      <w:r w:rsidR="00041E8E" w:rsidRPr="00041E8E">
        <w:rPr>
          <w:rFonts w:ascii="Tahoma" w:hAnsi="Tahoma" w:cs="Tahoma"/>
        </w:rPr>
        <w:t xml:space="preserve">ella </w:t>
      </w:r>
      <w:r w:rsidRPr="00041E8E">
        <w:rPr>
          <w:rFonts w:ascii="Tahoma" w:hAnsi="Tahoma" w:cs="Tahoma"/>
        </w:rPr>
        <w:t>la única persona que demostraba su calidad de cónyuge</w:t>
      </w:r>
      <w:r w:rsidR="007E701D" w:rsidRPr="00041E8E">
        <w:rPr>
          <w:rFonts w:ascii="Tahoma" w:hAnsi="Tahoma" w:cs="Tahoma"/>
        </w:rPr>
        <w:t xml:space="preserve"> </w:t>
      </w:r>
      <w:r w:rsidR="008D4406" w:rsidRPr="00041E8E">
        <w:rPr>
          <w:rFonts w:ascii="Tahoma" w:hAnsi="Tahoma" w:cs="Tahoma"/>
        </w:rPr>
        <w:t>y</w:t>
      </w:r>
      <w:r w:rsidR="00626D9E">
        <w:rPr>
          <w:rFonts w:ascii="Tahoma" w:hAnsi="Tahoma" w:cs="Tahoma"/>
        </w:rPr>
        <w:t xml:space="preserve"> que</w:t>
      </w:r>
      <w:r w:rsidR="008D4406" w:rsidRPr="00041E8E">
        <w:rPr>
          <w:rFonts w:ascii="Tahoma" w:hAnsi="Tahoma" w:cs="Tahoma"/>
        </w:rPr>
        <w:t xml:space="preserve"> </w:t>
      </w:r>
      <w:r w:rsidR="007E701D" w:rsidRPr="00041E8E">
        <w:rPr>
          <w:rFonts w:ascii="Tahoma" w:hAnsi="Tahoma" w:cs="Tahoma"/>
        </w:rPr>
        <w:t xml:space="preserve">la relación que </w:t>
      </w:r>
      <w:r w:rsidR="00626D9E">
        <w:rPr>
          <w:rFonts w:ascii="Tahoma" w:hAnsi="Tahoma" w:cs="Tahoma"/>
        </w:rPr>
        <w:t>sostuvo</w:t>
      </w:r>
      <w:r w:rsidR="00041E8E" w:rsidRPr="00041E8E">
        <w:rPr>
          <w:rFonts w:ascii="Tahoma" w:hAnsi="Tahoma" w:cs="Tahoma"/>
        </w:rPr>
        <w:t xml:space="preserve"> con la </w:t>
      </w:r>
      <w:r w:rsidR="0055358A">
        <w:rPr>
          <w:rFonts w:ascii="Tahoma" w:hAnsi="Tahoma" w:cs="Tahoma"/>
        </w:rPr>
        <w:t>co</w:t>
      </w:r>
      <w:r w:rsidR="00041E8E" w:rsidRPr="00041E8E">
        <w:rPr>
          <w:rFonts w:ascii="Tahoma" w:hAnsi="Tahoma" w:cs="Tahoma"/>
        </w:rPr>
        <w:t>demandada, si es que la tuvo, nunca fue pú</w:t>
      </w:r>
      <w:r w:rsidR="007E701D" w:rsidRPr="00041E8E">
        <w:rPr>
          <w:rFonts w:ascii="Tahoma" w:hAnsi="Tahoma" w:cs="Tahoma"/>
        </w:rPr>
        <w:t xml:space="preserve">blica, fue una relación clandestina, </w:t>
      </w:r>
      <w:r w:rsidR="008D4406" w:rsidRPr="00041E8E">
        <w:rPr>
          <w:rFonts w:ascii="Tahoma" w:hAnsi="Tahoma" w:cs="Tahoma"/>
        </w:rPr>
        <w:t xml:space="preserve">pues </w:t>
      </w:r>
      <w:r w:rsidR="007E701D" w:rsidRPr="00041E8E">
        <w:rPr>
          <w:rFonts w:ascii="Tahoma" w:hAnsi="Tahoma" w:cs="Tahoma"/>
        </w:rPr>
        <w:t>de ser de otra forma</w:t>
      </w:r>
      <w:r w:rsidR="00041E8E" w:rsidRPr="00041E8E">
        <w:rPr>
          <w:rFonts w:ascii="Tahoma" w:hAnsi="Tahoma" w:cs="Tahoma"/>
        </w:rPr>
        <w:t>,</w:t>
      </w:r>
      <w:r w:rsidR="0055358A">
        <w:rPr>
          <w:rFonts w:ascii="Tahoma" w:hAnsi="Tahoma" w:cs="Tahoma"/>
        </w:rPr>
        <w:t xml:space="preserve"> ella y sus hijos</w:t>
      </w:r>
      <w:r w:rsidR="007E701D" w:rsidRPr="00041E8E">
        <w:rPr>
          <w:rFonts w:ascii="Tahoma" w:hAnsi="Tahoma" w:cs="Tahoma"/>
        </w:rPr>
        <w:t xml:space="preserve"> </w:t>
      </w:r>
      <w:r w:rsidR="00041E8E">
        <w:rPr>
          <w:rFonts w:ascii="Tahoma" w:hAnsi="Tahoma" w:cs="Tahoma"/>
        </w:rPr>
        <w:t>habría</w:t>
      </w:r>
      <w:r w:rsidR="0055358A">
        <w:rPr>
          <w:rFonts w:ascii="Tahoma" w:hAnsi="Tahoma" w:cs="Tahoma"/>
        </w:rPr>
        <w:t>n</w:t>
      </w:r>
      <w:r w:rsidR="007E701D" w:rsidRPr="00041E8E">
        <w:rPr>
          <w:rFonts w:ascii="Tahoma" w:hAnsi="Tahoma" w:cs="Tahoma"/>
        </w:rPr>
        <w:t xml:space="preserve"> tenido conocimiento</w:t>
      </w:r>
      <w:r w:rsidR="00041E8E" w:rsidRPr="00041E8E">
        <w:rPr>
          <w:rFonts w:ascii="Tahoma" w:hAnsi="Tahoma" w:cs="Tahoma"/>
        </w:rPr>
        <w:t xml:space="preserve"> de la existencia de la misma</w:t>
      </w:r>
      <w:r w:rsidR="007E701D" w:rsidRPr="00041E8E">
        <w:rPr>
          <w:rFonts w:ascii="Tahoma" w:hAnsi="Tahoma" w:cs="Tahoma"/>
        </w:rPr>
        <w:t xml:space="preserve"> antes de la muerte</w:t>
      </w:r>
      <w:r w:rsidR="00041E8E" w:rsidRPr="00041E8E">
        <w:rPr>
          <w:rFonts w:ascii="Tahoma" w:hAnsi="Tahoma" w:cs="Tahoma"/>
        </w:rPr>
        <w:t xml:space="preserve"> de su esposo</w:t>
      </w:r>
      <w:r w:rsidR="008D4406" w:rsidRPr="00041E8E">
        <w:rPr>
          <w:rFonts w:ascii="Tahoma" w:hAnsi="Tahoma" w:cs="Tahoma"/>
        </w:rPr>
        <w:t>.</w:t>
      </w:r>
    </w:p>
    <w:p w14:paraId="599602AE" w14:textId="77777777" w:rsidR="00041E8E" w:rsidRPr="00C21DC2" w:rsidRDefault="00041E8E" w:rsidP="000D30E7">
      <w:pPr>
        <w:widowControl w:val="0"/>
        <w:tabs>
          <w:tab w:val="left" w:pos="561"/>
          <w:tab w:val="left" w:pos="709"/>
          <w:tab w:val="left" w:pos="1065"/>
        </w:tabs>
        <w:autoSpaceDE w:val="0"/>
        <w:autoSpaceDN w:val="0"/>
        <w:adjustRightInd w:val="0"/>
        <w:jc w:val="both"/>
        <w:rPr>
          <w:rFonts w:ascii="Tahoma" w:hAnsi="Tahoma" w:cs="Tahoma"/>
          <w:sz w:val="18"/>
          <w:szCs w:val="18"/>
        </w:rPr>
      </w:pPr>
    </w:p>
    <w:p w14:paraId="0FA9F2D8" w14:textId="0BC71333" w:rsidR="00A45DD8" w:rsidRPr="00041E8E" w:rsidRDefault="00041E8E"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41E8E">
        <w:rPr>
          <w:rFonts w:ascii="Tahoma" w:hAnsi="Tahoma" w:cs="Tahoma"/>
        </w:rPr>
        <w:tab/>
      </w:r>
      <w:r w:rsidR="00787A24" w:rsidRPr="00041E8E">
        <w:rPr>
          <w:rFonts w:ascii="Tahoma" w:hAnsi="Tahoma" w:cs="Tahoma"/>
          <w:b/>
          <w:caps/>
        </w:rPr>
        <w:t>Colpensiones</w:t>
      </w:r>
      <w:r w:rsidR="00787A24" w:rsidRPr="00041E8E">
        <w:rPr>
          <w:rFonts w:ascii="Tahoma" w:hAnsi="Tahoma" w:cs="Tahoma"/>
        </w:rPr>
        <w:t xml:space="preserve"> aceptó los hechos relacionados con </w:t>
      </w:r>
      <w:r w:rsidR="005C334E" w:rsidRPr="00041E8E">
        <w:rPr>
          <w:rFonts w:ascii="Tahoma" w:hAnsi="Tahoma" w:cs="Tahoma"/>
        </w:rPr>
        <w:t>el matrimonio y la</w:t>
      </w:r>
      <w:r w:rsidR="00626D9E">
        <w:rPr>
          <w:rFonts w:ascii="Tahoma" w:hAnsi="Tahoma" w:cs="Tahoma"/>
        </w:rPr>
        <w:t xml:space="preserve"> existencia de la</w:t>
      </w:r>
      <w:r w:rsidR="005C334E" w:rsidRPr="00041E8E">
        <w:rPr>
          <w:rFonts w:ascii="Tahoma" w:hAnsi="Tahoma" w:cs="Tahoma"/>
        </w:rPr>
        <w:t xml:space="preserve"> hija menor</w:t>
      </w:r>
      <w:r w:rsidR="00626D9E">
        <w:rPr>
          <w:rFonts w:ascii="Tahoma" w:hAnsi="Tahoma" w:cs="Tahoma"/>
        </w:rPr>
        <w:t xml:space="preserve"> del causante</w:t>
      </w:r>
      <w:r w:rsidR="0055358A">
        <w:rPr>
          <w:rFonts w:ascii="Tahoma" w:hAnsi="Tahoma" w:cs="Tahoma"/>
        </w:rPr>
        <w:t>,</w:t>
      </w:r>
      <w:r w:rsidR="005C334E" w:rsidRPr="00041E8E">
        <w:rPr>
          <w:rFonts w:ascii="Tahoma" w:hAnsi="Tahoma" w:cs="Tahoma"/>
        </w:rPr>
        <w:t xml:space="preserve"> pues fueron apor</w:t>
      </w:r>
      <w:r w:rsidR="0055358A">
        <w:rPr>
          <w:rFonts w:ascii="Tahoma" w:hAnsi="Tahoma" w:cs="Tahoma"/>
        </w:rPr>
        <w:t>tados los respectivos registros;</w:t>
      </w:r>
      <w:r w:rsidR="005C334E" w:rsidRPr="00041E8E">
        <w:rPr>
          <w:rFonts w:ascii="Tahoma" w:hAnsi="Tahoma" w:cs="Tahoma"/>
        </w:rPr>
        <w:t xml:space="preserve"> también </w:t>
      </w:r>
      <w:r w:rsidR="002740C4" w:rsidRPr="00041E8E">
        <w:rPr>
          <w:rFonts w:ascii="Tahoma" w:hAnsi="Tahoma" w:cs="Tahoma"/>
        </w:rPr>
        <w:t>los</w:t>
      </w:r>
      <w:r w:rsidR="005C334E" w:rsidRPr="00041E8E">
        <w:rPr>
          <w:rFonts w:ascii="Tahoma" w:hAnsi="Tahoma" w:cs="Tahoma"/>
        </w:rPr>
        <w:t xml:space="preserve"> relacionados con la resolución que concedió el derecho a la pensión de sobreviviente</w:t>
      </w:r>
      <w:r w:rsidR="00626D9E">
        <w:rPr>
          <w:rFonts w:ascii="Tahoma" w:hAnsi="Tahoma" w:cs="Tahoma"/>
        </w:rPr>
        <w:t>s</w:t>
      </w:r>
      <w:r w:rsidR="005C334E" w:rsidRPr="00041E8E">
        <w:rPr>
          <w:rFonts w:ascii="Tahoma" w:hAnsi="Tahoma" w:cs="Tahoma"/>
        </w:rPr>
        <w:t xml:space="preserve"> a los menores María José Posada Aguirre, </w:t>
      </w:r>
      <w:proofErr w:type="spellStart"/>
      <w:r w:rsidR="005C334E" w:rsidRPr="00041E8E">
        <w:rPr>
          <w:rFonts w:ascii="Tahoma" w:hAnsi="Tahoma" w:cs="Tahoma"/>
        </w:rPr>
        <w:t>Stiven</w:t>
      </w:r>
      <w:proofErr w:type="spellEnd"/>
      <w:r w:rsidR="005C334E" w:rsidRPr="00041E8E">
        <w:rPr>
          <w:rFonts w:ascii="Tahoma" w:hAnsi="Tahoma" w:cs="Tahoma"/>
        </w:rPr>
        <w:t xml:space="preserve"> Camilo Posada Hernández y</w:t>
      </w:r>
      <w:r w:rsidR="00AF3952">
        <w:rPr>
          <w:rFonts w:ascii="Tahoma" w:hAnsi="Tahoma" w:cs="Tahoma"/>
        </w:rPr>
        <w:t xml:space="preserve"> a</w:t>
      </w:r>
      <w:r w:rsidR="005C334E" w:rsidRPr="00041E8E">
        <w:rPr>
          <w:rFonts w:ascii="Tahoma" w:hAnsi="Tahoma" w:cs="Tahoma"/>
        </w:rPr>
        <w:t xml:space="preserve"> la señora Leidy Amparo Hernández Londoño</w:t>
      </w:r>
      <w:r w:rsidR="0055358A">
        <w:rPr>
          <w:rFonts w:ascii="Tahoma" w:hAnsi="Tahoma" w:cs="Tahoma"/>
        </w:rPr>
        <w:t>, esta última en calidad de compañera permanente del causante</w:t>
      </w:r>
      <w:r w:rsidR="00787A24" w:rsidRPr="00041E8E">
        <w:rPr>
          <w:rFonts w:ascii="Tahoma" w:hAnsi="Tahoma" w:cs="Tahoma"/>
        </w:rPr>
        <w:t>. Frente a los demás hechos</w:t>
      </w:r>
      <w:r w:rsidR="0055358A">
        <w:rPr>
          <w:rFonts w:ascii="Tahoma" w:hAnsi="Tahoma" w:cs="Tahoma"/>
        </w:rPr>
        <w:t>,</w:t>
      </w:r>
      <w:r w:rsidR="00787A24" w:rsidRPr="00041E8E">
        <w:rPr>
          <w:rFonts w:ascii="Tahoma" w:hAnsi="Tahoma" w:cs="Tahoma"/>
        </w:rPr>
        <w:t xml:space="preserve"> manifestó</w:t>
      </w:r>
      <w:r w:rsidR="005C334E" w:rsidRPr="00041E8E">
        <w:rPr>
          <w:rFonts w:ascii="Tahoma" w:hAnsi="Tahoma" w:cs="Tahoma"/>
        </w:rPr>
        <w:t xml:space="preserve"> que no le constaban, que no eran ciertos o que eran apreciaciones de la demandante. </w:t>
      </w:r>
    </w:p>
    <w:p w14:paraId="37D8ECE9" w14:textId="77777777" w:rsidR="00584BFF" w:rsidRPr="00A26BAB" w:rsidRDefault="00584BFF" w:rsidP="00A26BAB">
      <w:pPr>
        <w:widowControl w:val="0"/>
        <w:tabs>
          <w:tab w:val="left" w:pos="561"/>
          <w:tab w:val="left" w:pos="709"/>
          <w:tab w:val="left" w:pos="1065"/>
        </w:tabs>
        <w:autoSpaceDE w:val="0"/>
        <w:autoSpaceDN w:val="0"/>
        <w:adjustRightInd w:val="0"/>
        <w:jc w:val="both"/>
        <w:rPr>
          <w:rFonts w:ascii="Tahoma" w:hAnsi="Tahoma" w:cs="Tahoma"/>
          <w:sz w:val="20"/>
          <w:szCs w:val="20"/>
        </w:rPr>
      </w:pPr>
    </w:p>
    <w:p w14:paraId="1805837C" w14:textId="446667DE" w:rsidR="00584BFF" w:rsidRPr="00041E8E" w:rsidRDefault="00584BFF" w:rsidP="00FD04F9">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41E8E">
        <w:rPr>
          <w:rFonts w:ascii="Tahoma" w:hAnsi="Tahoma" w:cs="Tahoma"/>
        </w:rPr>
        <w:tab/>
      </w:r>
      <w:r w:rsidR="00BC28B1">
        <w:rPr>
          <w:rFonts w:ascii="Tahoma" w:hAnsi="Tahoma" w:cs="Tahoma"/>
        </w:rPr>
        <w:t>Por su parte, e</w:t>
      </w:r>
      <w:r w:rsidRPr="00041E8E">
        <w:rPr>
          <w:rFonts w:ascii="Tahoma" w:hAnsi="Tahoma" w:cs="Tahoma"/>
        </w:rPr>
        <w:t xml:space="preserve">l apoderado judicial de la codemandada </w:t>
      </w:r>
      <w:r w:rsidRPr="00BC28B1">
        <w:rPr>
          <w:rFonts w:ascii="Tahoma" w:hAnsi="Tahoma" w:cs="Tahoma"/>
          <w:b/>
          <w:caps/>
        </w:rPr>
        <w:t>Leidy Amparo Hernandez Londoño</w:t>
      </w:r>
      <w:r w:rsidRPr="00041E8E">
        <w:rPr>
          <w:rFonts w:ascii="Tahoma" w:hAnsi="Tahoma" w:cs="Tahoma"/>
        </w:rPr>
        <w:t>, aceptó los hechos relacionados con el matrimonio y la</w:t>
      </w:r>
      <w:r w:rsidR="00BC28B1">
        <w:rPr>
          <w:rFonts w:ascii="Tahoma" w:hAnsi="Tahoma" w:cs="Tahoma"/>
        </w:rPr>
        <w:t xml:space="preserve"> existencia de la</w:t>
      </w:r>
      <w:r w:rsidRPr="00041E8E">
        <w:rPr>
          <w:rFonts w:ascii="Tahoma" w:hAnsi="Tahoma" w:cs="Tahoma"/>
        </w:rPr>
        <w:t xml:space="preserve"> hija menor</w:t>
      </w:r>
      <w:r w:rsidR="00BC28B1">
        <w:rPr>
          <w:rFonts w:ascii="Tahoma" w:hAnsi="Tahoma" w:cs="Tahoma"/>
        </w:rPr>
        <w:t xml:space="preserve"> </w:t>
      </w:r>
      <w:r w:rsidR="0055358A">
        <w:rPr>
          <w:rFonts w:ascii="Tahoma" w:hAnsi="Tahoma" w:cs="Tahoma"/>
        </w:rPr>
        <w:t>concebida</w:t>
      </w:r>
      <w:r w:rsidR="00BC28B1">
        <w:rPr>
          <w:rFonts w:ascii="Tahoma" w:hAnsi="Tahoma" w:cs="Tahoma"/>
        </w:rPr>
        <w:t xml:space="preserve"> dentro del mismo;</w:t>
      </w:r>
      <w:r w:rsidRPr="00041E8E">
        <w:rPr>
          <w:rFonts w:ascii="Tahoma" w:hAnsi="Tahoma" w:cs="Tahoma"/>
        </w:rPr>
        <w:t xml:space="preserve"> también los relacionados con la resolución que concedió el derecho a la pensión de sobreviviente</w:t>
      </w:r>
      <w:r w:rsidR="00BC28B1">
        <w:rPr>
          <w:rFonts w:ascii="Tahoma" w:hAnsi="Tahoma" w:cs="Tahoma"/>
        </w:rPr>
        <w:t>s</w:t>
      </w:r>
      <w:r w:rsidRPr="00041E8E">
        <w:rPr>
          <w:rFonts w:ascii="Tahoma" w:hAnsi="Tahoma" w:cs="Tahoma"/>
        </w:rPr>
        <w:t xml:space="preserve"> a los menores María José Posada Aguirre, </w:t>
      </w:r>
      <w:proofErr w:type="spellStart"/>
      <w:r w:rsidRPr="00041E8E">
        <w:rPr>
          <w:rFonts w:ascii="Tahoma" w:hAnsi="Tahoma" w:cs="Tahoma"/>
        </w:rPr>
        <w:t>Stiven</w:t>
      </w:r>
      <w:proofErr w:type="spellEnd"/>
      <w:r w:rsidRPr="00041E8E">
        <w:rPr>
          <w:rFonts w:ascii="Tahoma" w:hAnsi="Tahoma" w:cs="Tahoma"/>
        </w:rPr>
        <w:t xml:space="preserve"> Camilo Posada Hernández y </w:t>
      </w:r>
      <w:r w:rsidR="00BC28B1">
        <w:rPr>
          <w:rFonts w:ascii="Tahoma" w:hAnsi="Tahoma" w:cs="Tahoma"/>
        </w:rPr>
        <w:t>a ella</w:t>
      </w:r>
      <w:r w:rsidR="0055358A">
        <w:rPr>
          <w:rFonts w:ascii="Tahoma" w:hAnsi="Tahoma" w:cs="Tahoma"/>
        </w:rPr>
        <w:t>, como compañera permanente</w:t>
      </w:r>
      <w:r w:rsidR="00F518A2" w:rsidRPr="00041E8E">
        <w:rPr>
          <w:rFonts w:ascii="Tahoma" w:hAnsi="Tahoma" w:cs="Tahoma"/>
        </w:rPr>
        <w:t xml:space="preserve">, y </w:t>
      </w:r>
      <w:r w:rsidR="001640EC" w:rsidRPr="00041E8E">
        <w:rPr>
          <w:rFonts w:ascii="Tahoma" w:hAnsi="Tahoma" w:cs="Tahoma"/>
        </w:rPr>
        <w:t>el hecho que indica que no hubo convivencia simultánea</w:t>
      </w:r>
      <w:r w:rsidR="00BC28B1">
        <w:rPr>
          <w:rFonts w:ascii="Tahoma" w:hAnsi="Tahoma" w:cs="Tahoma"/>
        </w:rPr>
        <w:t>, puesto que durante los últimos diez (10) años</w:t>
      </w:r>
      <w:r w:rsidR="00626D9E">
        <w:rPr>
          <w:rFonts w:ascii="Tahoma" w:hAnsi="Tahoma" w:cs="Tahoma"/>
        </w:rPr>
        <w:t xml:space="preserve"> de vida del señor </w:t>
      </w:r>
      <w:r w:rsidR="00AF3952" w:rsidRPr="00E62E78">
        <w:rPr>
          <w:rFonts w:ascii="Tahoma" w:hAnsi="Tahoma" w:cs="Tahoma"/>
        </w:rPr>
        <w:t>JOSÉ IVÁN POSADA VÉLEZ</w:t>
      </w:r>
      <w:r w:rsidR="00BC28B1">
        <w:rPr>
          <w:rFonts w:ascii="Tahoma" w:hAnsi="Tahoma" w:cs="Tahoma"/>
        </w:rPr>
        <w:t xml:space="preserve"> el causante convivió única y exclusivamente con ella</w:t>
      </w:r>
      <w:r w:rsidRPr="00041E8E">
        <w:rPr>
          <w:rFonts w:ascii="Tahoma" w:hAnsi="Tahoma" w:cs="Tahoma"/>
        </w:rPr>
        <w:t>. Frente a los demás hechos</w:t>
      </w:r>
      <w:r w:rsidR="0055358A">
        <w:rPr>
          <w:rFonts w:ascii="Tahoma" w:hAnsi="Tahoma" w:cs="Tahoma"/>
        </w:rPr>
        <w:t>,</w:t>
      </w:r>
      <w:r w:rsidRPr="00041E8E">
        <w:rPr>
          <w:rFonts w:ascii="Tahoma" w:hAnsi="Tahoma" w:cs="Tahoma"/>
        </w:rPr>
        <w:t xml:space="preserve"> </w:t>
      </w:r>
      <w:r w:rsidR="0055358A">
        <w:rPr>
          <w:rFonts w:ascii="Tahoma" w:hAnsi="Tahoma" w:cs="Tahoma"/>
        </w:rPr>
        <w:t>indicó</w:t>
      </w:r>
      <w:r w:rsidRPr="00041E8E">
        <w:rPr>
          <w:rFonts w:ascii="Tahoma" w:hAnsi="Tahoma" w:cs="Tahoma"/>
        </w:rPr>
        <w:t xml:space="preserve"> que no le constaban, que no eran ciertos o que </w:t>
      </w:r>
      <w:r w:rsidR="001640EC" w:rsidRPr="00041E8E">
        <w:rPr>
          <w:rFonts w:ascii="Tahoma" w:hAnsi="Tahoma" w:cs="Tahoma"/>
        </w:rPr>
        <w:t xml:space="preserve">no </w:t>
      </w:r>
      <w:r w:rsidRPr="00041E8E">
        <w:rPr>
          <w:rFonts w:ascii="Tahoma" w:hAnsi="Tahoma" w:cs="Tahoma"/>
        </w:rPr>
        <w:t xml:space="preserve">eran </w:t>
      </w:r>
      <w:r w:rsidR="001640EC" w:rsidRPr="00041E8E">
        <w:rPr>
          <w:rFonts w:ascii="Tahoma" w:hAnsi="Tahoma" w:cs="Tahoma"/>
        </w:rPr>
        <w:t>objeto del análisis probatorio</w:t>
      </w:r>
      <w:r w:rsidRPr="00041E8E">
        <w:rPr>
          <w:rFonts w:ascii="Tahoma" w:hAnsi="Tahoma" w:cs="Tahoma"/>
        </w:rPr>
        <w:t>.</w:t>
      </w:r>
      <w:r w:rsidR="0055358A">
        <w:rPr>
          <w:rFonts w:ascii="Tahoma" w:hAnsi="Tahoma" w:cs="Tahoma"/>
        </w:rPr>
        <w:t xml:space="preserve"> En ese orden, se opuso a la prosperidad de las pretensiones y </w:t>
      </w:r>
      <w:r w:rsidR="0000598D">
        <w:rPr>
          <w:rFonts w:ascii="Tahoma" w:hAnsi="Tahoma" w:cs="Tahoma"/>
        </w:rPr>
        <w:t xml:space="preserve">propuso como excepciones de mérito las de </w:t>
      </w:r>
      <w:r w:rsidR="00C21DC2">
        <w:rPr>
          <w:rFonts w:ascii="Tahoma" w:hAnsi="Tahoma" w:cs="Tahoma"/>
        </w:rPr>
        <w:t>“</w:t>
      </w:r>
      <w:r w:rsidR="0000598D" w:rsidRPr="0000598D">
        <w:rPr>
          <w:rFonts w:ascii="Tahoma" w:hAnsi="Tahoma" w:cs="Tahoma"/>
        </w:rPr>
        <w:t xml:space="preserve">falta de legitimación en la causa por pasiva, </w:t>
      </w:r>
      <w:r w:rsidR="0000598D">
        <w:rPr>
          <w:rFonts w:ascii="Tahoma" w:hAnsi="Tahoma" w:cs="Tahoma"/>
        </w:rPr>
        <w:t>reconocimiento de la pensión a favor de la demandada, acorde a los postulados constitucionales, legales y a las presunciones de legalidad del acto administrativo, y, por último, buena fe de la demandada en sus actuaciones dentro del trámite de reconocimiento de la pensión de sobrevivientes”</w:t>
      </w:r>
      <w:r w:rsidRPr="00041E8E">
        <w:rPr>
          <w:rFonts w:ascii="Tahoma" w:hAnsi="Tahoma" w:cs="Tahoma"/>
        </w:rPr>
        <w:t xml:space="preserve"> </w:t>
      </w:r>
    </w:p>
    <w:p w14:paraId="05D5FF3F" w14:textId="77777777" w:rsidR="00787A24" w:rsidRPr="000D30E7" w:rsidRDefault="00787A24" w:rsidP="000D30E7">
      <w:pPr>
        <w:widowControl w:val="0"/>
        <w:tabs>
          <w:tab w:val="left" w:pos="561"/>
          <w:tab w:val="left" w:pos="709"/>
          <w:tab w:val="left" w:pos="1065"/>
        </w:tabs>
        <w:autoSpaceDE w:val="0"/>
        <w:autoSpaceDN w:val="0"/>
        <w:adjustRightInd w:val="0"/>
        <w:jc w:val="both"/>
        <w:rPr>
          <w:rFonts w:ascii="Tahoma" w:hAnsi="Tahoma" w:cs="Tahoma"/>
          <w:sz w:val="20"/>
          <w:szCs w:val="20"/>
        </w:rPr>
      </w:pPr>
    </w:p>
    <w:p w14:paraId="7DADBEE4" w14:textId="77777777" w:rsidR="00D2586A" w:rsidRPr="00D44F0F" w:rsidRDefault="00D2586A" w:rsidP="00FD04F9">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D44F0F">
        <w:rPr>
          <w:rFonts w:ascii="Tahoma" w:hAnsi="Tahoma" w:cs="Tahoma"/>
          <w:b/>
          <w:caps/>
        </w:rPr>
        <w:t>La sentencia de primera instancia</w:t>
      </w:r>
    </w:p>
    <w:p w14:paraId="0D813B13" w14:textId="77777777" w:rsidR="00D2586A" w:rsidRPr="000D30E7" w:rsidRDefault="00D2586A" w:rsidP="000D30E7">
      <w:pPr>
        <w:widowControl w:val="0"/>
        <w:autoSpaceDE w:val="0"/>
        <w:autoSpaceDN w:val="0"/>
        <w:adjustRightInd w:val="0"/>
        <w:jc w:val="center"/>
        <w:rPr>
          <w:rFonts w:ascii="Tahoma" w:hAnsi="Tahoma" w:cs="Tahoma"/>
          <w:b/>
          <w:sz w:val="20"/>
          <w:szCs w:val="20"/>
        </w:rPr>
      </w:pPr>
    </w:p>
    <w:p w14:paraId="669CAE11" w14:textId="77777777" w:rsidR="007E28C4" w:rsidRDefault="0000598D" w:rsidP="00FD04F9">
      <w:pPr>
        <w:tabs>
          <w:tab w:val="left" w:pos="748"/>
        </w:tabs>
        <w:spacing w:line="276" w:lineRule="auto"/>
        <w:jc w:val="both"/>
        <w:rPr>
          <w:rFonts w:ascii="Tahoma" w:hAnsi="Tahoma" w:cs="Tahoma"/>
        </w:rPr>
      </w:pPr>
      <w:r w:rsidRPr="0000598D">
        <w:rPr>
          <w:rFonts w:ascii="Tahoma" w:hAnsi="Tahoma" w:cs="Tahoma"/>
        </w:rPr>
        <w:tab/>
      </w:r>
      <w:r>
        <w:rPr>
          <w:rFonts w:ascii="Tahoma" w:hAnsi="Tahoma" w:cs="Tahoma"/>
        </w:rPr>
        <w:t>La jueza de primera instancia</w:t>
      </w:r>
      <w:r w:rsidRPr="0000598D">
        <w:rPr>
          <w:rFonts w:ascii="Tahoma" w:hAnsi="Tahoma" w:cs="Tahoma"/>
        </w:rPr>
        <w:t xml:space="preserve"> declaró</w:t>
      </w:r>
      <w:r w:rsidR="00180A69">
        <w:rPr>
          <w:rFonts w:ascii="Tahoma" w:hAnsi="Tahoma" w:cs="Tahoma"/>
        </w:rPr>
        <w:t xml:space="preserve">, </w:t>
      </w:r>
      <w:r w:rsidR="0086403E">
        <w:rPr>
          <w:rFonts w:ascii="Tahoma" w:hAnsi="Tahoma" w:cs="Tahoma"/>
        </w:rPr>
        <w:t>ordenó</w:t>
      </w:r>
      <w:r w:rsidR="00180A69">
        <w:rPr>
          <w:rFonts w:ascii="Tahoma" w:hAnsi="Tahoma" w:cs="Tahoma"/>
        </w:rPr>
        <w:t xml:space="preserve"> y precisó</w:t>
      </w:r>
      <w:r w:rsidR="0086403E">
        <w:rPr>
          <w:rFonts w:ascii="Tahoma" w:hAnsi="Tahoma" w:cs="Tahoma"/>
        </w:rPr>
        <w:t>, en síntesis</w:t>
      </w:r>
      <w:r>
        <w:rPr>
          <w:rFonts w:ascii="Tahoma" w:hAnsi="Tahoma" w:cs="Tahoma"/>
        </w:rPr>
        <w:t xml:space="preserve">: </w:t>
      </w:r>
    </w:p>
    <w:p w14:paraId="49D3A526" w14:textId="77777777" w:rsidR="007E28C4" w:rsidRPr="000D30E7" w:rsidRDefault="007E28C4" w:rsidP="000D30E7">
      <w:pPr>
        <w:tabs>
          <w:tab w:val="left" w:pos="748"/>
        </w:tabs>
        <w:jc w:val="both"/>
        <w:rPr>
          <w:rFonts w:ascii="Tahoma" w:hAnsi="Tahoma" w:cs="Tahoma"/>
          <w:sz w:val="20"/>
          <w:szCs w:val="20"/>
        </w:rPr>
      </w:pPr>
    </w:p>
    <w:p w14:paraId="6795FC44" w14:textId="57737ED1" w:rsidR="0086403E" w:rsidRDefault="007E28C4" w:rsidP="00FD04F9">
      <w:pPr>
        <w:tabs>
          <w:tab w:val="left" w:pos="748"/>
        </w:tabs>
        <w:spacing w:line="276" w:lineRule="auto"/>
        <w:jc w:val="both"/>
        <w:rPr>
          <w:rFonts w:ascii="Tahoma" w:hAnsi="Tahoma" w:cs="Tahoma"/>
        </w:rPr>
      </w:pPr>
      <w:r>
        <w:rPr>
          <w:rFonts w:ascii="Tahoma" w:hAnsi="Tahoma" w:cs="Tahoma"/>
        </w:rPr>
        <w:tab/>
      </w:r>
      <w:r w:rsidR="0000598D" w:rsidRPr="0086403E">
        <w:rPr>
          <w:rFonts w:ascii="Tahoma" w:hAnsi="Tahoma" w:cs="Tahoma"/>
          <w:b/>
        </w:rPr>
        <w:t xml:space="preserve">1) </w:t>
      </w:r>
      <w:r w:rsidR="0086403E" w:rsidRPr="0086403E">
        <w:rPr>
          <w:rFonts w:ascii="Tahoma" w:hAnsi="Tahoma" w:cs="Tahoma"/>
        </w:rPr>
        <w:t>q</w:t>
      </w:r>
      <w:r w:rsidR="0086403E" w:rsidRPr="0000598D">
        <w:rPr>
          <w:rFonts w:ascii="Tahoma" w:hAnsi="Tahoma" w:cs="Tahoma"/>
        </w:rPr>
        <w:t>ue</w:t>
      </w:r>
      <w:r w:rsidR="0000598D" w:rsidRPr="0000598D">
        <w:rPr>
          <w:rFonts w:ascii="Tahoma" w:hAnsi="Tahoma" w:cs="Tahoma"/>
        </w:rPr>
        <w:t xml:space="preserve"> la señora </w:t>
      </w:r>
      <w:r w:rsidR="0024463F" w:rsidRPr="0000598D">
        <w:rPr>
          <w:rFonts w:ascii="Tahoma" w:hAnsi="Tahoma" w:cs="Tahoma"/>
          <w:b/>
          <w:caps/>
        </w:rPr>
        <w:t>Ana Rosmira Aguirre Serna</w:t>
      </w:r>
      <w:r w:rsidR="0024463F" w:rsidRPr="0000598D">
        <w:rPr>
          <w:rFonts w:ascii="Tahoma" w:hAnsi="Tahoma" w:cs="Tahoma"/>
        </w:rPr>
        <w:t xml:space="preserve"> </w:t>
      </w:r>
      <w:r w:rsidR="0000598D">
        <w:rPr>
          <w:rFonts w:ascii="Tahoma" w:hAnsi="Tahoma" w:cs="Tahoma"/>
        </w:rPr>
        <w:t xml:space="preserve">acreditaba las condiciones de convivencia no inferior a cinco (5) años en cualquier tiempo con su esposo fallecido, </w:t>
      </w:r>
      <w:r w:rsidR="0000598D" w:rsidRPr="00E62E78">
        <w:rPr>
          <w:rFonts w:ascii="Tahoma" w:hAnsi="Tahoma" w:cs="Tahoma"/>
        </w:rPr>
        <w:t>JOSÉ IVÁN POSADA VÉLEZ</w:t>
      </w:r>
      <w:r w:rsidR="0086403E">
        <w:rPr>
          <w:rFonts w:ascii="Tahoma" w:hAnsi="Tahoma" w:cs="Tahoma"/>
        </w:rPr>
        <w:t>, consecuencia de lo cual merecía el</w:t>
      </w:r>
      <w:r w:rsidR="0024463F" w:rsidRPr="0086403E">
        <w:rPr>
          <w:rFonts w:ascii="Tahoma" w:hAnsi="Tahoma" w:cs="Tahoma"/>
        </w:rPr>
        <w:t xml:space="preserve"> calificativo de beneficiaria de la pe</w:t>
      </w:r>
      <w:r w:rsidR="00601CE8" w:rsidRPr="0086403E">
        <w:rPr>
          <w:rFonts w:ascii="Tahoma" w:hAnsi="Tahoma" w:cs="Tahoma"/>
        </w:rPr>
        <w:t>nsión de sobrevivientes</w:t>
      </w:r>
      <w:r w:rsidR="0086403E">
        <w:rPr>
          <w:rFonts w:ascii="Tahoma" w:hAnsi="Tahoma" w:cs="Tahoma"/>
        </w:rPr>
        <w:t>, la cual debía reconocérsele en una</w:t>
      </w:r>
      <w:r w:rsidR="0024463F" w:rsidRPr="0086403E">
        <w:rPr>
          <w:rFonts w:ascii="Tahoma" w:hAnsi="Tahoma" w:cs="Tahoma"/>
        </w:rPr>
        <w:t xml:space="preserve"> </w:t>
      </w:r>
      <w:r w:rsidR="00FF279A" w:rsidRPr="0086403E">
        <w:rPr>
          <w:rFonts w:ascii="Tahoma" w:hAnsi="Tahoma" w:cs="Tahoma"/>
        </w:rPr>
        <w:t>porción equivalente al 50%</w:t>
      </w:r>
      <w:r w:rsidR="0086403E">
        <w:rPr>
          <w:rFonts w:ascii="Tahoma" w:hAnsi="Tahoma" w:cs="Tahoma"/>
        </w:rPr>
        <w:t xml:space="preserve"> del valor de la mesada</w:t>
      </w:r>
      <w:r w:rsidR="00FF279A" w:rsidRPr="0086403E">
        <w:rPr>
          <w:rFonts w:ascii="Tahoma" w:hAnsi="Tahoma" w:cs="Tahoma"/>
        </w:rPr>
        <w:t>,</w:t>
      </w:r>
      <w:r w:rsidR="0086403E">
        <w:rPr>
          <w:rFonts w:ascii="Tahoma" w:hAnsi="Tahoma" w:cs="Tahoma"/>
        </w:rPr>
        <w:t xml:space="preserve"> a partir del</w:t>
      </w:r>
      <w:r w:rsidR="00FF279A" w:rsidRPr="0086403E">
        <w:rPr>
          <w:rFonts w:ascii="Tahoma" w:hAnsi="Tahoma" w:cs="Tahoma"/>
        </w:rPr>
        <w:t xml:space="preserve"> 1</w:t>
      </w:r>
      <w:r w:rsidR="0086403E">
        <w:rPr>
          <w:rFonts w:ascii="Tahoma" w:hAnsi="Tahoma" w:cs="Tahoma"/>
        </w:rPr>
        <w:t>º</w:t>
      </w:r>
      <w:r w:rsidR="0006058A">
        <w:rPr>
          <w:rFonts w:ascii="Tahoma" w:hAnsi="Tahoma" w:cs="Tahoma"/>
        </w:rPr>
        <w:t xml:space="preserve"> de abril del 2011, operando la prescripción sobre las mesadas causadas con anterioridad a dicha fecha.</w:t>
      </w:r>
      <w:r w:rsidR="0086403E">
        <w:rPr>
          <w:rFonts w:ascii="Tahoma" w:hAnsi="Tahoma" w:cs="Tahoma"/>
        </w:rPr>
        <w:t xml:space="preserve"> </w:t>
      </w:r>
    </w:p>
    <w:p w14:paraId="773D4571" w14:textId="77777777" w:rsidR="0086403E" w:rsidRPr="000D30E7" w:rsidRDefault="0086403E" w:rsidP="000D30E7">
      <w:pPr>
        <w:tabs>
          <w:tab w:val="left" w:pos="748"/>
        </w:tabs>
        <w:jc w:val="both"/>
        <w:rPr>
          <w:rFonts w:ascii="Tahoma" w:hAnsi="Tahoma" w:cs="Tahoma"/>
          <w:sz w:val="20"/>
          <w:szCs w:val="20"/>
        </w:rPr>
      </w:pPr>
    </w:p>
    <w:p w14:paraId="5CE0471D" w14:textId="075B4949" w:rsidR="00844CF6" w:rsidRDefault="0086403E" w:rsidP="00FD04F9">
      <w:pPr>
        <w:tabs>
          <w:tab w:val="left" w:pos="748"/>
        </w:tabs>
        <w:spacing w:line="276" w:lineRule="auto"/>
        <w:jc w:val="both"/>
        <w:rPr>
          <w:rFonts w:ascii="Tahoma" w:hAnsi="Tahoma" w:cs="Tahoma"/>
          <w:b/>
          <w:caps/>
        </w:rPr>
      </w:pPr>
      <w:r>
        <w:rPr>
          <w:rFonts w:ascii="Tahoma" w:hAnsi="Tahoma" w:cs="Tahoma"/>
        </w:rPr>
        <w:tab/>
      </w:r>
      <w:r w:rsidRPr="0086403E">
        <w:rPr>
          <w:rFonts w:ascii="Tahoma" w:hAnsi="Tahoma" w:cs="Tahoma"/>
          <w:b/>
        </w:rPr>
        <w:t>2)</w:t>
      </w:r>
      <w:r>
        <w:rPr>
          <w:rFonts w:ascii="Tahoma" w:hAnsi="Tahoma" w:cs="Tahoma"/>
          <w:b/>
        </w:rPr>
        <w:t xml:space="preserve"> </w:t>
      </w:r>
      <w:r>
        <w:rPr>
          <w:rFonts w:ascii="Tahoma" w:hAnsi="Tahoma" w:cs="Tahoma"/>
        </w:rPr>
        <w:t xml:space="preserve">Consecuencia de lo anterior, le </w:t>
      </w:r>
      <w:r w:rsidRPr="0006058A">
        <w:rPr>
          <w:rFonts w:ascii="Tahoma" w:hAnsi="Tahoma" w:cs="Tahoma"/>
          <w:b/>
          <w:caps/>
        </w:rPr>
        <w:t>ordenó</w:t>
      </w:r>
      <w:r>
        <w:rPr>
          <w:rFonts w:ascii="Tahoma" w:hAnsi="Tahoma" w:cs="Tahoma"/>
        </w:rPr>
        <w:t xml:space="preserve"> a </w:t>
      </w:r>
      <w:r w:rsidRPr="0086403E">
        <w:rPr>
          <w:rFonts w:ascii="Tahoma" w:hAnsi="Tahoma" w:cs="Tahoma"/>
          <w:b/>
        </w:rPr>
        <w:t>COLPENSIONES</w:t>
      </w:r>
      <w:r>
        <w:rPr>
          <w:rFonts w:ascii="Tahoma" w:hAnsi="Tahoma" w:cs="Tahoma"/>
        </w:rPr>
        <w:t xml:space="preserve"> excluir de la nómina de pensionados a la </w:t>
      </w:r>
      <w:r w:rsidR="0006058A">
        <w:rPr>
          <w:rFonts w:ascii="Tahoma" w:hAnsi="Tahoma" w:cs="Tahoma"/>
        </w:rPr>
        <w:t>co</w:t>
      </w:r>
      <w:r>
        <w:rPr>
          <w:rFonts w:ascii="Tahoma" w:hAnsi="Tahoma" w:cs="Tahoma"/>
        </w:rPr>
        <w:t xml:space="preserve">demandada </w:t>
      </w:r>
      <w:r>
        <w:rPr>
          <w:rFonts w:ascii="Tahoma" w:hAnsi="Tahoma" w:cs="Tahoma"/>
          <w:b/>
          <w:caps/>
        </w:rPr>
        <w:t>Leidy Amparo Herná</w:t>
      </w:r>
      <w:r w:rsidRPr="00BC28B1">
        <w:rPr>
          <w:rFonts w:ascii="Tahoma" w:hAnsi="Tahoma" w:cs="Tahoma"/>
          <w:b/>
          <w:caps/>
        </w:rPr>
        <w:t>ndez Londoño</w:t>
      </w:r>
      <w:r>
        <w:rPr>
          <w:rFonts w:ascii="Tahoma" w:hAnsi="Tahoma" w:cs="Tahoma"/>
          <w:b/>
          <w:caps/>
        </w:rPr>
        <w:t xml:space="preserve"> </w:t>
      </w:r>
      <w:r w:rsidRPr="0086403E">
        <w:rPr>
          <w:rFonts w:ascii="Tahoma" w:hAnsi="Tahoma" w:cs="Tahoma"/>
        </w:rPr>
        <w:t>para incluir como única beneficiaria de la cuo</w:t>
      </w:r>
      <w:r w:rsidR="00844CF6">
        <w:rPr>
          <w:rFonts w:ascii="Tahoma" w:hAnsi="Tahoma" w:cs="Tahoma"/>
        </w:rPr>
        <w:t>ta parte de la que</w:t>
      </w:r>
      <w:r w:rsidRPr="0086403E">
        <w:rPr>
          <w:rFonts w:ascii="Tahoma" w:hAnsi="Tahoma" w:cs="Tahoma"/>
        </w:rPr>
        <w:t xml:space="preserve"> esta venía disfrutando a</w:t>
      </w:r>
      <w:r>
        <w:rPr>
          <w:rFonts w:ascii="Tahoma" w:hAnsi="Tahoma" w:cs="Tahoma"/>
        </w:rPr>
        <w:t xml:space="preserve"> la demandante </w:t>
      </w:r>
      <w:r w:rsidRPr="0000598D">
        <w:rPr>
          <w:rFonts w:ascii="Tahoma" w:hAnsi="Tahoma" w:cs="Tahoma"/>
          <w:b/>
          <w:caps/>
        </w:rPr>
        <w:t>Ana Rosmira Aguirre Serna</w:t>
      </w:r>
      <w:r w:rsidR="00844CF6">
        <w:rPr>
          <w:rFonts w:ascii="Tahoma" w:hAnsi="Tahoma" w:cs="Tahoma"/>
          <w:b/>
          <w:caps/>
        </w:rPr>
        <w:t>.</w:t>
      </w:r>
    </w:p>
    <w:p w14:paraId="54171E22" w14:textId="77777777" w:rsidR="0006058A" w:rsidRPr="000D30E7" w:rsidRDefault="0006058A" w:rsidP="000D30E7">
      <w:pPr>
        <w:tabs>
          <w:tab w:val="left" w:pos="748"/>
        </w:tabs>
        <w:jc w:val="both"/>
        <w:rPr>
          <w:rFonts w:ascii="Tahoma" w:hAnsi="Tahoma" w:cs="Tahoma"/>
          <w:b/>
          <w:caps/>
          <w:sz w:val="20"/>
          <w:szCs w:val="20"/>
        </w:rPr>
      </w:pPr>
    </w:p>
    <w:p w14:paraId="7321984C" w14:textId="7B9D9457" w:rsidR="000D30E7" w:rsidRDefault="00844CF6" w:rsidP="000D30E7">
      <w:pPr>
        <w:tabs>
          <w:tab w:val="left" w:pos="748"/>
        </w:tabs>
        <w:spacing w:line="276" w:lineRule="auto"/>
        <w:jc w:val="both"/>
        <w:rPr>
          <w:rFonts w:ascii="Tahoma" w:hAnsi="Tahoma" w:cs="Tahoma"/>
        </w:rPr>
      </w:pPr>
      <w:r>
        <w:rPr>
          <w:rFonts w:ascii="Tahoma" w:hAnsi="Tahoma" w:cs="Tahoma"/>
          <w:b/>
          <w:caps/>
        </w:rPr>
        <w:tab/>
        <w:t xml:space="preserve">3) </w:t>
      </w:r>
      <w:r w:rsidRPr="007003D7">
        <w:rPr>
          <w:rFonts w:ascii="Tahoma" w:hAnsi="Tahoma" w:cs="Tahoma"/>
          <w:b/>
          <w:caps/>
        </w:rPr>
        <w:t>“p</w:t>
      </w:r>
      <w:r w:rsidR="00180A69" w:rsidRPr="007003D7">
        <w:rPr>
          <w:rFonts w:ascii="Tahoma" w:hAnsi="Tahoma" w:cs="Tahoma"/>
          <w:b/>
          <w:caps/>
        </w:rPr>
        <w:t>recisar”</w:t>
      </w:r>
      <w:r w:rsidR="0086403E" w:rsidRPr="0086403E">
        <w:rPr>
          <w:rFonts w:ascii="Tahoma" w:hAnsi="Tahoma" w:cs="Tahoma"/>
        </w:rPr>
        <w:t xml:space="preserve"> </w:t>
      </w:r>
      <w:r w:rsidR="007003D7">
        <w:rPr>
          <w:rFonts w:ascii="Tahoma" w:hAnsi="Tahoma" w:cs="Tahoma"/>
        </w:rPr>
        <w:t>que la señora LEIDY AMPARO HERNÁNDEZ tiene que hacer la devolución de ese 50% de la mesada pensional que ha venido devengando, por lo corrido entre el mes de abril de 2011 y la fecha en que se haga efectiva la sentencia, con la advertencia de que dicha suma debe ser indexada.</w:t>
      </w:r>
    </w:p>
    <w:p w14:paraId="32ED4C59" w14:textId="77777777" w:rsidR="000D30E7" w:rsidRPr="00C21DC2" w:rsidRDefault="000D30E7" w:rsidP="003A72E4">
      <w:pPr>
        <w:tabs>
          <w:tab w:val="left" w:pos="748"/>
        </w:tabs>
        <w:jc w:val="both"/>
        <w:rPr>
          <w:rFonts w:ascii="Tahoma" w:hAnsi="Tahoma" w:cs="Tahoma"/>
          <w:sz w:val="18"/>
          <w:szCs w:val="18"/>
        </w:rPr>
      </w:pPr>
    </w:p>
    <w:p w14:paraId="3D4B44C9" w14:textId="49D759C3" w:rsidR="009360FA" w:rsidRDefault="007003D7" w:rsidP="000D30E7">
      <w:pPr>
        <w:tabs>
          <w:tab w:val="left" w:pos="748"/>
        </w:tabs>
        <w:spacing w:line="276" w:lineRule="auto"/>
        <w:jc w:val="both"/>
        <w:rPr>
          <w:rFonts w:ascii="Tahoma" w:hAnsi="Tahoma" w:cs="Tahoma"/>
        </w:rPr>
      </w:pPr>
      <w:r w:rsidRPr="00D93D58">
        <w:rPr>
          <w:rFonts w:ascii="Tahoma" w:hAnsi="Tahoma" w:cs="Tahoma"/>
        </w:rPr>
        <w:tab/>
        <w:t>Para arribar</w:t>
      </w:r>
      <w:r w:rsidR="0006058A" w:rsidRPr="00D93D58">
        <w:rPr>
          <w:rFonts w:ascii="Tahoma" w:hAnsi="Tahoma" w:cs="Tahoma"/>
        </w:rPr>
        <w:t xml:space="preserve"> a la anterior decisión, </w:t>
      </w:r>
      <w:r w:rsidR="00210330">
        <w:rPr>
          <w:rFonts w:ascii="Tahoma" w:hAnsi="Tahoma" w:cs="Tahoma"/>
        </w:rPr>
        <w:t>señaló</w:t>
      </w:r>
      <w:r w:rsidR="007E28C4" w:rsidRPr="00D93D58">
        <w:rPr>
          <w:rFonts w:ascii="Tahoma" w:hAnsi="Tahoma" w:cs="Tahoma"/>
        </w:rPr>
        <w:t xml:space="preserve">: </w:t>
      </w:r>
    </w:p>
    <w:p w14:paraId="73CEC1DF" w14:textId="77777777" w:rsidR="00C21DC2" w:rsidRPr="00C21DC2" w:rsidRDefault="00C21DC2" w:rsidP="00C21DC2">
      <w:pPr>
        <w:tabs>
          <w:tab w:val="left" w:pos="748"/>
        </w:tabs>
        <w:jc w:val="both"/>
        <w:rPr>
          <w:rFonts w:ascii="Tahoma" w:hAnsi="Tahoma" w:cs="Tahoma"/>
          <w:sz w:val="18"/>
          <w:szCs w:val="18"/>
        </w:rPr>
      </w:pPr>
    </w:p>
    <w:p w14:paraId="1234A8DA" w14:textId="692DE6E9" w:rsidR="006C4B4A" w:rsidRPr="00834408" w:rsidRDefault="009360FA" w:rsidP="00FD04F9">
      <w:pPr>
        <w:tabs>
          <w:tab w:val="left" w:pos="748"/>
        </w:tabs>
        <w:spacing w:line="276" w:lineRule="auto"/>
        <w:jc w:val="both"/>
        <w:rPr>
          <w:rFonts w:ascii="Arial Narrow" w:hAnsi="Arial Narrow" w:cs="Tahoma"/>
          <w:i/>
        </w:rPr>
      </w:pPr>
      <w:r>
        <w:rPr>
          <w:rFonts w:ascii="Tahoma" w:hAnsi="Tahoma" w:cs="Tahoma"/>
        </w:rPr>
        <w:tab/>
      </w:r>
      <w:r w:rsidR="007E28C4" w:rsidRPr="00D93D58">
        <w:rPr>
          <w:rFonts w:ascii="Tahoma" w:hAnsi="Tahoma" w:cs="Tahoma"/>
          <w:b/>
        </w:rPr>
        <w:t>1)</w:t>
      </w:r>
      <w:r w:rsidR="007E28C4" w:rsidRPr="00D93D58">
        <w:rPr>
          <w:rFonts w:ascii="Tahoma" w:hAnsi="Tahoma" w:cs="Tahoma"/>
        </w:rPr>
        <w:t xml:space="preserve"> </w:t>
      </w:r>
      <w:r w:rsidR="0006058A" w:rsidRPr="00D93D58">
        <w:rPr>
          <w:rFonts w:ascii="Tahoma" w:hAnsi="Tahoma" w:cs="Tahoma"/>
        </w:rPr>
        <w:t xml:space="preserve">que si </w:t>
      </w:r>
      <w:r w:rsidR="0006058A" w:rsidRPr="00D93D58">
        <w:rPr>
          <w:rFonts w:ascii="Tahoma" w:hAnsi="Tahoma" w:cs="Tahoma"/>
          <w:b/>
        </w:rPr>
        <w:t>LEIDY AMPARO HERNÁNDEZ</w:t>
      </w:r>
      <w:r w:rsidR="0006058A" w:rsidRPr="00D93D58">
        <w:rPr>
          <w:rFonts w:ascii="Tahoma" w:hAnsi="Tahoma" w:cs="Tahoma"/>
        </w:rPr>
        <w:t xml:space="preserve"> pretendía salvaguardar su derecho a la pensión de sobrevivientes</w:t>
      </w:r>
      <w:r w:rsidR="001E427F">
        <w:rPr>
          <w:rFonts w:ascii="Tahoma" w:hAnsi="Tahoma" w:cs="Tahoma"/>
        </w:rPr>
        <w:t xml:space="preserve"> de las pretensiones de su contraparte procesal</w:t>
      </w:r>
      <w:r w:rsidR="007E28C4" w:rsidRPr="00D93D58">
        <w:rPr>
          <w:rFonts w:ascii="Tahoma" w:hAnsi="Tahoma" w:cs="Tahoma"/>
        </w:rPr>
        <w:t>, ha debido actuar en el proceso a través de la figura</w:t>
      </w:r>
      <w:r w:rsidR="001E427F">
        <w:rPr>
          <w:rFonts w:ascii="Tahoma" w:hAnsi="Tahoma" w:cs="Tahoma"/>
        </w:rPr>
        <w:t xml:space="preserve"> </w:t>
      </w:r>
      <w:r w:rsidR="007E28C4" w:rsidRPr="00D93D58">
        <w:rPr>
          <w:rFonts w:ascii="Tahoma" w:hAnsi="Tahoma" w:cs="Tahoma"/>
        </w:rPr>
        <w:t xml:space="preserve">de la demanda ad-excludendum, de acuerdo a lo que </w:t>
      </w:r>
      <w:r w:rsidR="007E28C4" w:rsidRPr="00D93D58">
        <w:rPr>
          <w:rFonts w:ascii="Tahoma" w:hAnsi="Tahoma" w:cs="Tahoma"/>
        </w:rPr>
        <w:lastRenderedPageBreak/>
        <w:t>de</w:t>
      </w:r>
      <w:r w:rsidR="00D93D58" w:rsidRPr="00D93D58">
        <w:rPr>
          <w:rFonts w:ascii="Tahoma" w:hAnsi="Tahoma" w:cs="Tahoma"/>
        </w:rPr>
        <w:t>sde</w:t>
      </w:r>
      <w:r w:rsidR="007E28C4" w:rsidRPr="00D93D58">
        <w:rPr>
          <w:rFonts w:ascii="Tahoma" w:hAnsi="Tahoma" w:cs="Tahoma"/>
        </w:rPr>
        <w:t xml:space="preserve"> antaño ha sido </w:t>
      </w:r>
      <w:r w:rsidR="00AA4CB2" w:rsidRPr="00D93D58">
        <w:rPr>
          <w:rFonts w:ascii="Tahoma" w:hAnsi="Tahoma" w:cs="Tahoma"/>
        </w:rPr>
        <w:t>establecido</w:t>
      </w:r>
      <w:r w:rsidR="00D93D58" w:rsidRPr="00D93D58">
        <w:rPr>
          <w:rFonts w:ascii="Tahoma" w:hAnsi="Tahoma" w:cs="Tahoma"/>
        </w:rPr>
        <w:t xml:space="preserve"> por la jurisprudencia</w:t>
      </w:r>
      <w:r w:rsidR="001E427F">
        <w:rPr>
          <w:rFonts w:ascii="Tahoma" w:hAnsi="Tahoma" w:cs="Tahoma"/>
        </w:rPr>
        <w:t xml:space="preserve"> local</w:t>
      </w:r>
      <w:r w:rsidR="00626D9E">
        <w:rPr>
          <w:rFonts w:ascii="Tahoma" w:hAnsi="Tahoma" w:cs="Tahoma"/>
        </w:rPr>
        <w:t xml:space="preserve"> y nacional</w:t>
      </w:r>
      <w:r w:rsidR="00D93D58" w:rsidRPr="00D93D58">
        <w:rPr>
          <w:rFonts w:ascii="Tahoma" w:hAnsi="Tahoma" w:cs="Tahoma"/>
        </w:rPr>
        <w:t>,</w:t>
      </w:r>
      <w:r w:rsidR="00626D9E">
        <w:rPr>
          <w:rFonts w:ascii="Tahoma" w:hAnsi="Tahoma" w:cs="Tahoma"/>
        </w:rPr>
        <w:t xml:space="preserve"> según la cual</w:t>
      </w:r>
      <w:r w:rsidR="00D93D58" w:rsidRPr="00D93D58">
        <w:rPr>
          <w:rFonts w:ascii="Tahoma" w:hAnsi="Tahoma" w:cs="Tahoma"/>
        </w:rPr>
        <w:t xml:space="preserve"> solo de </w:t>
      </w:r>
      <w:r w:rsidR="00834408">
        <w:rPr>
          <w:rFonts w:ascii="Tahoma" w:hAnsi="Tahoma" w:cs="Tahoma"/>
        </w:rPr>
        <w:t>esa manera se puede</w:t>
      </w:r>
      <w:r w:rsidR="00B6052D" w:rsidRPr="00D93D58">
        <w:rPr>
          <w:rFonts w:ascii="Tahoma" w:hAnsi="Tahoma" w:cs="Tahoma"/>
        </w:rPr>
        <w:t xml:space="preserve"> generar la petición de derechos y prer</w:t>
      </w:r>
      <w:r w:rsidR="00834408">
        <w:rPr>
          <w:rFonts w:ascii="Tahoma" w:hAnsi="Tahoma" w:cs="Tahoma"/>
        </w:rPr>
        <w:t>rogativas dentro de aquellos</w:t>
      </w:r>
      <w:r w:rsidR="00D93D58" w:rsidRPr="00D93D58">
        <w:rPr>
          <w:rFonts w:ascii="Tahoma" w:hAnsi="Tahoma" w:cs="Tahoma"/>
        </w:rPr>
        <w:t xml:space="preserve"> proceso</w:t>
      </w:r>
      <w:r w:rsidR="00834408">
        <w:rPr>
          <w:rFonts w:ascii="Tahoma" w:hAnsi="Tahoma" w:cs="Tahoma"/>
        </w:rPr>
        <w:t>s</w:t>
      </w:r>
      <w:r w:rsidR="00D93D58" w:rsidRPr="00D93D58">
        <w:rPr>
          <w:rFonts w:ascii="Tahoma" w:hAnsi="Tahoma" w:cs="Tahoma"/>
        </w:rPr>
        <w:t xml:space="preserve"> e</w:t>
      </w:r>
      <w:r w:rsidR="00834408">
        <w:rPr>
          <w:rFonts w:ascii="Tahoma" w:hAnsi="Tahoma" w:cs="Tahoma"/>
        </w:rPr>
        <w:t>n los</w:t>
      </w:r>
      <w:r w:rsidR="00D93D58" w:rsidRPr="00D93D58">
        <w:rPr>
          <w:rFonts w:ascii="Tahoma" w:hAnsi="Tahoma" w:cs="Tahoma"/>
        </w:rPr>
        <w:t xml:space="preserve"> que existe controversia entre interesados en la pensión de sobrevivientes, concluyendo, </w:t>
      </w:r>
      <w:r w:rsidR="00A5681D">
        <w:rPr>
          <w:rFonts w:ascii="Tahoma" w:hAnsi="Tahoma" w:cs="Tahoma"/>
        </w:rPr>
        <w:t>que “</w:t>
      </w:r>
      <w:r w:rsidR="00D93D58" w:rsidRPr="00834408">
        <w:rPr>
          <w:rFonts w:ascii="Arial Narrow" w:hAnsi="Arial Narrow" w:cs="Tahoma"/>
          <w:i/>
        </w:rPr>
        <w:t xml:space="preserve">Leidy Amparo </w:t>
      </w:r>
      <w:r w:rsidR="00B6052D" w:rsidRPr="00834408">
        <w:rPr>
          <w:rFonts w:ascii="Arial Narrow" w:hAnsi="Arial Narrow" w:cs="Tahoma"/>
          <w:i/>
        </w:rPr>
        <w:t>no intervino en el proceso como debía</w:t>
      </w:r>
      <w:r w:rsidR="001E427F" w:rsidRPr="00834408">
        <w:rPr>
          <w:rFonts w:ascii="Arial Narrow" w:hAnsi="Arial Narrow" w:cs="Tahoma"/>
          <w:i/>
        </w:rPr>
        <w:t xml:space="preserve"> y, por tanto, el despacho está “vedado"</w:t>
      </w:r>
      <w:r w:rsidR="00D93D58" w:rsidRPr="00834408">
        <w:rPr>
          <w:rFonts w:ascii="Arial Narrow" w:hAnsi="Arial Narrow" w:cs="Tahoma"/>
          <w:i/>
        </w:rPr>
        <w:t xml:space="preserve"> p</w:t>
      </w:r>
      <w:r w:rsidR="001E427F" w:rsidRPr="00834408">
        <w:rPr>
          <w:rFonts w:ascii="Arial Narrow" w:hAnsi="Arial Narrow" w:cs="Tahoma"/>
          <w:i/>
        </w:rPr>
        <w:t>ara hacer pronunciamiento alguno frente aquello que no fue pedido”.</w:t>
      </w:r>
    </w:p>
    <w:p w14:paraId="2974C0BB" w14:textId="77777777" w:rsidR="001E427F" w:rsidRPr="00C21DC2" w:rsidRDefault="001E427F" w:rsidP="003A72E4">
      <w:pPr>
        <w:tabs>
          <w:tab w:val="left" w:pos="748"/>
        </w:tabs>
        <w:jc w:val="both"/>
        <w:rPr>
          <w:rFonts w:ascii="Tahoma" w:hAnsi="Tahoma" w:cs="Tahoma"/>
          <w:sz w:val="18"/>
          <w:szCs w:val="18"/>
        </w:rPr>
      </w:pPr>
    </w:p>
    <w:p w14:paraId="6C566F40" w14:textId="706CAEEF" w:rsidR="00210330" w:rsidRDefault="001E427F" w:rsidP="00FD04F9">
      <w:pPr>
        <w:tabs>
          <w:tab w:val="left" w:pos="748"/>
        </w:tabs>
        <w:spacing w:line="276" w:lineRule="auto"/>
        <w:jc w:val="both"/>
        <w:rPr>
          <w:rFonts w:ascii="Tahoma" w:hAnsi="Tahoma" w:cs="Tahoma"/>
        </w:rPr>
      </w:pPr>
      <w:r w:rsidRPr="00B432C2">
        <w:rPr>
          <w:rFonts w:ascii="Tahoma" w:hAnsi="Tahoma" w:cs="Tahoma"/>
        </w:rPr>
        <w:tab/>
      </w:r>
      <w:r w:rsidR="009360FA" w:rsidRPr="009360FA">
        <w:rPr>
          <w:rFonts w:ascii="Tahoma" w:hAnsi="Tahoma" w:cs="Tahoma"/>
          <w:b/>
        </w:rPr>
        <w:t>2)</w:t>
      </w:r>
      <w:r w:rsidR="009360FA">
        <w:rPr>
          <w:rFonts w:ascii="Tahoma" w:hAnsi="Tahoma" w:cs="Tahoma"/>
        </w:rPr>
        <w:t xml:space="preserve"> </w:t>
      </w:r>
      <w:r w:rsidR="00834408" w:rsidRPr="00B432C2">
        <w:rPr>
          <w:rFonts w:ascii="Tahoma" w:hAnsi="Tahoma" w:cs="Tahoma"/>
        </w:rPr>
        <w:t xml:space="preserve">Seguidamente abordó el análisis de la prueba testimonial y </w:t>
      </w:r>
      <w:r w:rsidR="00B432C2" w:rsidRPr="00B432C2">
        <w:rPr>
          <w:rFonts w:ascii="Tahoma" w:hAnsi="Tahoma" w:cs="Tahoma"/>
        </w:rPr>
        <w:t>d</w:t>
      </w:r>
      <w:r w:rsidR="00834408" w:rsidRPr="00B432C2">
        <w:rPr>
          <w:rFonts w:ascii="Tahoma" w:hAnsi="Tahoma" w:cs="Tahoma"/>
        </w:rPr>
        <w:t xml:space="preserve">el interrogatorio </w:t>
      </w:r>
      <w:r w:rsidR="00B432C2" w:rsidRPr="00B432C2">
        <w:rPr>
          <w:rFonts w:ascii="Tahoma" w:hAnsi="Tahoma" w:cs="Tahoma"/>
        </w:rPr>
        <w:t xml:space="preserve">absuelto por la parte </w:t>
      </w:r>
      <w:r w:rsidR="00834408" w:rsidRPr="00B432C2">
        <w:rPr>
          <w:rFonts w:ascii="Tahoma" w:hAnsi="Tahoma" w:cs="Tahoma"/>
        </w:rPr>
        <w:t>demandante, para concluir</w:t>
      </w:r>
      <w:r w:rsidR="00A5681D">
        <w:rPr>
          <w:rFonts w:ascii="Tahoma" w:hAnsi="Tahoma" w:cs="Tahoma"/>
        </w:rPr>
        <w:t xml:space="preserve"> </w:t>
      </w:r>
      <w:r w:rsidR="00834408" w:rsidRPr="00B432C2">
        <w:rPr>
          <w:rFonts w:ascii="Tahoma" w:hAnsi="Tahoma" w:cs="Tahoma"/>
        </w:rPr>
        <w:t>que la relación entre esta última</w:t>
      </w:r>
      <w:r w:rsidR="009360FA">
        <w:rPr>
          <w:rFonts w:ascii="Tahoma" w:hAnsi="Tahoma" w:cs="Tahoma"/>
        </w:rPr>
        <w:t xml:space="preserve"> y el causante </w:t>
      </w:r>
      <w:r w:rsidR="00834408" w:rsidRPr="00B432C2">
        <w:rPr>
          <w:rFonts w:ascii="Tahoma" w:hAnsi="Tahoma" w:cs="Tahoma"/>
        </w:rPr>
        <w:t>hab</w:t>
      </w:r>
      <w:r w:rsidR="00C93589">
        <w:rPr>
          <w:rFonts w:ascii="Tahoma" w:hAnsi="Tahoma" w:cs="Tahoma"/>
        </w:rPr>
        <w:t>ía empezado a deteriorar</w:t>
      </w:r>
      <w:r w:rsidR="009360FA">
        <w:rPr>
          <w:rFonts w:ascii="Tahoma" w:hAnsi="Tahoma" w:cs="Tahoma"/>
        </w:rPr>
        <w:t>se</w:t>
      </w:r>
      <w:r w:rsidR="00834408" w:rsidRPr="00B432C2">
        <w:rPr>
          <w:rFonts w:ascii="Tahoma" w:hAnsi="Tahoma" w:cs="Tahoma"/>
        </w:rPr>
        <w:t xml:space="preserve"> </w:t>
      </w:r>
      <w:r w:rsidR="00B432C2">
        <w:rPr>
          <w:rFonts w:ascii="Tahoma" w:hAnsi="Tahoma" w:cs="Tahoma"/>
        </w:rPr>
        <w:t xml:space="preserve">desde </w:t>
      </w:r>
      <w:r w:rsidR="00834408" w:rsidRPr="00B432C2">
        <w:rPr>
          <w:rFonts w:ascii="Tahoma" w:hAnsi="Tahoma" w:cs="Tahoma"/>
        </w:rPr>
        <w:t xml:space="preserve">el nacimiento de </w:t>
      </w:r>
      <w:r w:rsidR="00BB038E" w:rsidRPr="00B432C2">
        <w:rPr>
          <w:rFonts w:ascii="Tahoma" w:hAnsi="Tahoma" w:cs="Tahoma"/>
          <w:caps/>
        </w:rPr>
        <w:t>M</w:t>
      </w:r>
      <w:r w:rsidR="00B432C2" w:rsidRPr="00B432C2">
        <w:rPr>
          <w:rFonts w:ascii="Tahoma" w:hAnsi="Tahoma" w:cs="Tahoma"/>
          <w:caps/>
        </w:rPr>
        <w:t>aría José P</w:t>
      </w:r>
      <w:r w:rsidR="00BB038E" w:rsidRPr="00B432C2">
        <w:rPr>
          <w:rFonts w:ascii="Tahoma" w:hAnsi="Tahoma" w:cs="Tahoma"/>
          <w:caps/>
        </w:rPr>
        <w:t>osada Aguirre</w:t>
      </w:r>
      <w:r w:rsidR="00BB038E" w:rsidRPr="00B432C2">
        <w:rPr>
          <w:rFonts w:ascii="Tahoma" w:hAnsi="Tahoma" w:cs="Tahoma"/>
        </w:rPr>
        <w:t>,</w:t>
      </w:r>
      <w:r w:rsidR="00834408" w:rsidRPr="00B432C2">
        <w:rPr>
          <w:rFonts w:ascii="Tahoma" w:hAnsi="Tahoma" w:cs="Tahoma"/>
        </w:rPr>
        <w:t xml:space="preserve"> la última hija de la pareja,</w:t>
      </w:r>
      <w:r w:rsidR="00BB038E" w:rsidRPr="00B432C2">
        <w:rPr>
          <w:rFonts w:ascii="Tahoma" w:hAnsi="Tahoma" w:cs="Tahoma"/>
        </w:rPr>
        <w:t xml:space="preserve"> una niña que nació con condiciones especiales</w:t>
      </w:r>
      <w:r w:rsidR="00C93589">
        <w:rPr>
          <w:rFonts w:ascii="Tahoma" w:hAnsi="Tahoma" w:cs="Tahoma"/>
        </w:rPr>
        <w:t xml:space="preserve"> (específicamente</w:t>
      </w:r>
      <w:r w:rsidR="00210330">
        <w:rPr>
          <w:rFonts w:ascii="Tahoma" w:hAnsi="Tahoma" w:cs="Tahoma"/>
        </w:rPr>
        <w:t xml:space="preserve"> con</w:t>
      </w:r>
      <w:r w:rsidR="00C93589">
        <w:rPr>
          <w:rFonts w:ascii="Tahoma" w:hAnsi="Tahoma" w:cs="Tahoma"/>
        </w:rPr>
        <w:t xml:space="preserve"> Síndrome de Down)</w:t>
      </w:r>
      <w:r w:rsidR="00B432C2">
        <w:rPr>
          <w:rFonts w:ascii="Tahoma" w:hAnsi="Tahoma" w:cs="Tahoma"/>
        </w:rPr>
        <w:t xml:space="preserve"> en el año 1998; q</w:t>
      </w:r>
      <w:r w:rsidR="00BB038E" w:rsidRPr="00B432C2">
        <w:rPr>
          <w:rFonts w:ascii="Tahoma" w:hAnsi="Tahoma" w:cs="Tahoma"/>
        </w:rPr>
        <w:t>ue</w:t>
      </w:r>
      <w:r w:rsidR="00B432C2">
        <w:rPr>
          <w:rFonts w:ascii="Tahoma" w:hAnsi="Tahoma" w:cs="Tahoma"/>
        </w:rPr>
        <w:t xml:space="preserve"> a partir de ahí,</w:t>
      </w:r>
      <w:r w:rsidR="00BB038E" w:rsidRPr="00B432C2">
        <w:rPr>
          <w:rFonts w:ascii="Tahoma" w:hAnsi="Tahoma" w:cs="Tahoma"/>
        </w:rPr>
        <w:t xml:space="preserve"> </w:t>
      </w:r>
      <w:r w:rsidR="00B432C2">
        <w:rPr>
          <w:rFonts w:ascii="Tahoma" w:hAnsi="Tahoma" w:cs="Tahoma"/>
        </w:rPr>
        <w:t>el esposo de la demandante</w:t>
      </w:r>
      <w:r w:rsidR="00BB038E" w:rsidRPr="00B432C2">
        <w:rPr>
          <w:rFonts w:ascii="Tahoma" w:hAnsi="Tahoma" w:cs="Tahoma"/>
        </w:rPr>
        <w:t xml:space="preserve"> comenzó a ausentarse</w:t>
      </w:r>
      <w:r w:rsidR="00834408" w:rsidRPr="00B432C2">
        <w:rPr>
          <w:rFonts w:ascii="Tahoma" w:hAnsi="Tahoma" w:cs="Tahoma"/>
        </w:rPr>
        <w:t xml:space="preserve"> con frecuencia de su hogar, a llegar tarde o simplemente a no llegar a dormir, como lo confes</w:t>
      </w:r>
      <w:r w:rsidR="00B432C2">
        <w:rPr>
          <w:rFonts w:ascii="Tahoma" w:hAnsi="Tahoma" w:cs="Tahoma"/>
        </w:rPr>
        <w:t>ó la misma demandante al ser interrogada. De suerte que, “concatenando” este interrogatorio con la prueba testimonial practicada a instancia</w:t>
      </w:r>
      <w:r w:rsidR="00210330">
        <w:rPr>
          <w:rFonts w:ascii="Tahoma" w:hAnsi="Tahoma" w:cs="Tahoma"/>
        </w:rPr>
        <w:t>s</w:t>
      </w:r>
      <w:r w:rsidR="00B432C2">
        <w:rPr>
          <w:rFonts w:ascii="Tahoma" w:hAnsi="Tahoma" w:cs="Tahoma"/>
        </w:rPr>
        <w:t xml:space="preserve"> de la </w:t>
      </w:r>
      <w:r w:rsidR="00210330">
        <w:rPr>
          <w:rFonts w:ascii="Tahoma" w:hAnsi="Tahoma" w:cs="Tahoma"/>
        </w:rPr>
        <w:t>co</w:t>
      </w:r>
      <w:r w:rsidR="00B432C2">
        <w:rPr>
          <w:rFonts w:ascii="Tahoma" w:hAnsi="Tahoma" w:cs="Tahoma"/>
        </w:rPr>
        <w:t>demandada, se puede inferir que la relación “alterna” entre el causante y la señora LEIDY AMPARO</w:t>
      </w:r>
      <w:r w:rsidR="009360FA">
        <w:rPr>
          <w:rFonts w:ascii="Tahoma" w:hAnsi="Tahoma" w:cs="Tahoma"/>
        </w:rPr>
        <w:t xml:space="preserve"> (codemandada)</w:t>
      </w:r>
      <w:r w:rsidR="00B432C2">
        <w:rPr>
          <w:rFonts w:ascii="Tahoma" w:hAnsi="Tahoma" w:cs="Tahoma"/>
        </w:rPr>
        <w:t>, surgió en el año 1998,</w:t>
      </w:r>
      <w:r w:rsidR="00C87171">
        <w:rPr>
          <w:rFonts w:ascii="Tahoma" w:hAnsi="Tahoma" w:cs="Tahoma"/>
        </w:rPr>
        <w:t xml:space="preserve"> cuando el causante se separó de su esposa,</w:t>
      </w:r>
      <w:r w:rsidR="00B432C2">
        <w:rPr>
          <w:rFonts w:ascii="Tahoma" w:hAnsi="Tahoma" w:cs="Tahoma"/>
        </w:rPr>
        <w:t xml:space="preserve"> aunque </w:t>
      </w:r>
      <w:r w:rsidR="00C93589">
        <w:rPr>
          <w:rFonts w:ascii="Tahoma" w:hAnsi="Tahoma" w:cs="Tahoma"/>
        </w:rPr>
        <w:t>no se tiene noticia de su prolongación más allá del 2003</w:t>
      </w:r>
      <w:r w:rsidR="00B432C2">
        <w:rPr>
          <w:rFonts w:ascii="Tahoma" w:hAnsi="Tahoma" w:cs="Tahoma"/>
        </w:rPr>
        <w:t>,</w:t>
      </w:r>
      <w:r w:rsidR="00C93589">
        <w:rPr>
          <w:rFonts w:ascii="Tahoma" w:hAnsi="Tahoma" w:cs="Tahoma"/>
        </w:rPr>
        <w:t xml:space="preserve"> año en el que</w:t>
      </w:r>
      <w:r w:rsidR="00B432C2">
        <w:rPr>
          <w:rFonts w:ascii="Tahoma" w:hAnsi="Tahoma" w:cs="Tahoma"/>
        </w:rPr>
        <w:t xml:space="preserve"> nació STIVEN, el único hijo </w:t>
      </w:r>
      <w:r w:rsidR="00C93589">
        <w:rPr>
          <w:rFonts w:ascii="Tahoma" w:hAnsi="Tahoma" w:cs="Tahoma"/>
        </w:rPr>
        <w:t>concebido</w:t>
      </w:r>
      <w:r w:rsidR="00B432C2">
        <w:rPr>
          <w:rFonts w:ascii="Tahoma" w:hAnsi="Tahoma" w:cs="Tahoma"/>
        </w:rPr>
        <w:t xml:space="preserve"> por la nueva pareja, </w:t>
      </w:r>
      <w:r w:rsidR="00C93589">
        <w:rPr>
          <w:rFonts w:ascii="Tahoma" w:hAnsi="Tahoma" w:cs="Tahoma"/>
        </w:rPr>
        <w:t xml:space="preserve">pues a partir de ahí </w:t>
      </w:r>
      <w:r w:rsidR="009360FA">
        <w:rPr>
          <w:rFonts w:ascii="Tahoma" w:hAnsi="Tahoma" w:cs="Tahoma"/>
        </w:rPr>
        <w:t>estos se</w:t>
      </w:r>
      <w:r w:rsidR="00942103">
        <w:rPr>
          <w:rFonts w:ascii="Tahoma" w:hAnsi="Tahoma" w:cs="Tahoma"/>
        </w:rPr>
        <w:t xml:space="preserve"> instalaron en municipio de Cartago y los testigos </w:t>
      </w:r>
      <w:r w:rsidR="009360FA">
        <w:rPr>
          <w:rFonts w:ascii="Tahoma" w:hAnsi="Tahoma" w:cs="Tahoma"/>
        </w:rPr>
        <w:t>perdieron contacto con el</w:t>
      </w:r>
      <w:r w:rsidR="00A5681D">
        <w:rPr>
          <w:rFonts w:ascii="Tahoma" w:hAnsi="Tahoma" w:cs="Tahoma"/>
        </w:rPr>
        <w:t>los, ya que</w:t>
      </w:r>
      <w:r w:rsidR="009360FA">
        <w:rPr>
          <w:rFonts w:ascii="Tahoma" w:hAnsi="Tahoma" w:cs="Tahoma"/>
        </w:rPr>
        <w:t xml:space="preserve"> la mayoría de ellos conservaron sus domicilios habituales</w:t>
      </w:r>
      <w:r w:rsidR="00210330">
        <w:rPr>
          <w:rFonts w:ascii="Tahoma" w:hAnsi="Tahoma" w:cs="Tahoma"/>
        </w:rPr>
        <w:t xml:space="preserve"> en Zaragoza,</w:t>
      </w:r>
      <w:r w:rsidR="009360FA">
        <w:rPr>
          <w:rFonts w:ascii="Tahoma" w:hAnsi="Tahoma" w:cs="Tahoma"/>
        </w:rPr>
        <w:t xml:space="preserve"> y en el caso de MARÍA LUZ DARY PACHECO ARRUBLA, se traslad</w:t>
      </w:r>
      <w:r w:rsidR="00210330">
        <w:rPr>
          <w:rFonts w:ascii="Tahoma" w:hAnsi="Tahoma" w:cs="Tahoma"/>
        </w:rPr>
        <w:t>ó a vivir en el municipio de</w:t>
      </w:r>
      <w:r w:rsidR="009360FA">
        <w:rPr>
          <w:rFonts w:ascii="Tahoma" w:hAnsi="Tahoma" w:cs="Tahoma"/>
        </w:rPr>
        <w:t xml:space="preserve"> Alcalá (Valle).</w:t>
      </w:r>
      <w:r w:rsidR="00C93589">
        <w:rPr>
          <w:rFonts w:ascii="Tahoma" w:hAnsi="Tahoma" w:cs="Tahoma"/>
        </w:rPr>
        <w:t xml:space="preserve"> </w:t>
      </w:r>
    </w:p>
    <w:p w14:paraId="14CA7DEB" w14:textId="77777777" w:rsidR="00626D9E" w:rsidRPr="00C21DC2" w:rsidRDefault="00626D9E" w:rsidP="000D30E7">
      <w:pPr>
        <w:tabs>
          <w:tab w:val="left" w:pos="748"/>
        </w:tabs>
        <w:jc w:val="both"/>
        <w:rPr>
          <w:rFonts w:ascii="Tahoma" w:hAnsi="Tahoma" w:cs="Tahoma"/>
          <w:sz w:val="18"/>
          <w:szCs w:val="18"/>
        </w:rPr>
      </w:pPr>
    </w:p>
    <w:p w14:paraId="039036F8" w14:textId="4662C2BE" w:rsidR="003C3121" w:rsidRPr="003A72E4" w:rsidRDefault="00210330" w:rsidP="003A72E4">
      <w:pPr>
        <w:tabs>
          <w:tab w:val="left" w:pos="748"/>
        </w:tabs>
        <w:spacing w:line="276" w:lineRule="auto"/>
        <w:jc w:val="both"/>
        <w:rPr>
          <w:rFonts w:ascii="Tahoma" w:hAnsi="Tahoma" w:cs="Tahoma"/>
        </w:rPr>
      </w:pPr>
      <w:r>
        <w:rPr>
          <w:rFonts w:ascii="Tahoma" w:hAnsi="Tahoma" w:cs="Tahoma"/>
          <w:sz w:val="22"/>
          <w:szCs w:val="22"/>
        </w:rPr>
        <w:tab/>
      </w:r>
      <w:r w:rsidRPr="00210330">
        <w:rPr>
          <w:rFonts w:ascii="Tahoma" w:hAnsi="Tahoma" w:cs="Tahoma"/>
        </w:rPr>
        <w:t>Ello así, remata aludiendo a la interpretación jurisprudencial del</w:t>
      </w:r>
      <w:r w:rsidR="00CA7458" w:rsidRPr="00210330">
        <w:rPr>
          <w:rFonts w:ascii="Tahoma" w:hAnsi="Tahoma" w:cs="Tahoma"/>
        </w:rPr>
        <w:t xml:space="preserve"> artículo 47</w:t>
      </w:r>
      <w:r w:rsidRPr="00210330">
        <w:rPr>
          <w:rFonts w:ascii="Tahoma" w:hAnsi="Tahoma" w:cs="Tahoma"/>
        </w:rPr>
        <w:t xml:space="preserve"> de la Ley 100 de 1993,</w:t>
      </w:r>
      <w:r w:rsidR="00D95F12" w:rsidRPr="00210330">
        <w:rPr>
          <w:rFonts w:ascii="Tahoma" w:hAnsi="Tahoma" w:cs="Tahoma"/>
        </w:rPr>
        <w:t xml:space="preserve"> </w:t>
      </w:r>
      <w:r w:rsidR="00552645">
        <w:rPr>
          <w:rFonts w:ascii="Tahoma" w:hAnsi="Tahoma" w:cs="Tahoma"/>
        </w:rPr>
        <w:t>según la cual,</w:t>
      </w:r>
      <w:r w:rsidR="00995F64">
        <w:rPr>
          <w:rFonts w:ascii="Tahoma" w:hAnsi="Tahoma" w:cs="Tahoma"/>
        </w:rPr>
        <w:t xml:space="preserve"> la cónyuge o el cónyuge que persiga el derecho a la pensión de sobrevivientes, les basta con demostrar que convivieron con el causante un mínimo de cinco (5) años en cualquier tiempo </w:t>
      </w:r>
      <w:r w:rsidR="00D95F12" w:rsidRPr="000D30E7">
        <w:rPr>
          <w:rFonts w:ascii="Arial Narrow" w:hAnsi="Arial Narrow" w:cs="Tahoma"/>
          <w:i/>
        </w:rPr>
        <w:t>para automáticamente generar a</w:t>
      </w:r>
      <w:r w:rsidR="00995F64" w:rsidRPr="000D30E7">
        <w:rPr>
          <w:rFonts w:ascii="Arial Narrow" w:hAnsi="Arial Narrow" w:cs="Tahoma"/>
          <w:i/>
        </w:rPr>
        <w:t xml:space="preserve"> su favor el reconocimiento de </w:t>
      </w:r>
      <w:r w:rsidR="00D95F12" w:rsidRPr="000D30E7">
        <w:rPr>
          <w:rFonts w:ascii="Arial Narrow" w:hAnsi="Arial Narrow" w:cs="Tahoma"/>
          <w:i/>
        </w:rPr>
        <w:t>la prestación pensional en la cuantía pertinente</w:t>
      </w:r>
      <w:r w:rsidR="00995F64" w:rsidRPr="000D30E7">
        <w:rPr>
          <w:rFonts w:ascii="Arial Narrow" w:hAnsi="Arial Narrow" w:cs="Tahoma"/>
          <w:i/>
        </w:rPr>
        <w:t>”</w:t>
      </w:r>
      <w:r w:rsidR="00D95F12" w:rsidRPr="000D30E7">
        <w:rPr>
          <w:rFonts w:ascii="Arial Narrow" w:hAnsi="Arial Narrow" w:cs="Tahoma"/>
        </w:rPr>
        <w:t>.</w:t>
      </w:r>
      <w:r w:rsidR="00D95F12" w:rsidRPr="00210330">
        <w:rPr>
          <w:rFonts w:ascii="Tahoma" w:hAnsi="Tahoma" w:cs="Tahoma"/>
        </w:rPr>
        <w:t xml:space="preserve"> </w:t>
      </w:r>
      <w:r w:rsidR="00A5681D">
        <w:rPr>
          <w:rFonts w:ascii="Tahoma" w:hAnsi="Tahoma" w:cs="Tahoma"/>
        </w:rPr>
        <w:t xml:space="preserve">Que </w:t>
      </w:r>
      <w:r w:rsidR="00995F64" w:rsidRPr="00995F64">
        <w:rPr>
          <w:rFonts w:ascii="Arial Narrow" w:hAnsi="Arial Narrow" w:cs="Tahoma"/>
          <w:i/>
        </w:rPr>
        <w:t>ello le permitía concluir que se debía</w:t>
      </w:r>
      <w:r w:rsidR="003C3121" w:rsidRPr="00995F64">
        <w:rPr>
          <w:rFonts w:ascii="Arial Narrow" w:hAnsi="Arial Narrow" w:cs="Tahoma"/>
          <w:i/>
        </w:rPr>
        <w:t xml:space="preserve"> </w:t>
      </w:r>
      <w:r w:rsidR="00995F64" w:rsidRPr="00995F64">
        <w:rPr>
          <w:rFonts w:ascii="Arial Narrow" w:hAnsi="Arial Narrow" w:cs="Tahoma"/>
          <w:i/>
        </w:rPr>
        <w:t>“</w:t>
      </w:r>
      <w:r w:rsidR="003C3121" w:rsidRPr="00995F64">
        <w:rPr>
          <w:rFonts w:ascii="Arial Narrow" w:hAnsi="Arial Narrow" w:cs="Tahoma"/>
          <w:i/>
        </w:rPr>
        <w:t>despojar</w:t>
      </w:r>
      <w:r w:rsidR="00995F64" w:rsidRPr="00995F64">
        <w:rPr>
          <w:rFonts w:ascii="Arial Narrow" w:hAnsi="Arial Narrow" w:cs="Tahoma"/>
          <w:i/>
        </w:rPr>
        <w:t>”</w:t>
      </w:r>
      <w:r w:rsidR="003C3121" w:rsidRPr="00995F64">
        <w:rPr>
          <w:rFonts w:ascii="Arial Narrow" w:hAnsi="Arial Narrow" w:cs="Tahoma"/>
          <w:i/>
        </w:rPr>
        <w:t xml:space="preserve"> </w:t>
      </w:r>
      <w:r w:rsidR="00E76AD8" w:rsidRPr="00995F64">
        <w:rPr>
          <w:rFonts w:ascii="Arial Narrow" w:hAnsi="Arial Narrow" w:cs="Tahoma"/>
          <w:i/>
        </w:rPr>
        <w:t xml:space="preserve">a </w:t>
      </w:r>
      <w:r w:rsidR="00E76AD8" w:rsidRPr="00995F64">
        <w:rPr>
          <w:rFonts w:ascii="Arial Narrow" w:hAnsi="Arial Narrow" w:cs="Tahoma"/>
          <w:i/>
          <w:caps/>
        </w:rPr>
        <w:t>leidy amparo</w:t>
      </w:r>
      <w:r w:rsidR="00E76AD8" w:rsidRPr="00995F64">
        <w:rPr>
          <w:rFonts w:ascii="Arial Narrow" w:hAnsi="Arial Narrow" w:cs="Tahoma"/>
          <w:i/>
        </w:rPr>
        <w:t xml:space="preserve"> del porcentaje que se le había </w:t>
      </w:r>
      <w:r w:rsidR="001E08BA" w:rsidRPr="00995F64">
        <w:rPr>
          <w:rFonts w:ascii="Arial Narrow" w:hAnsi="Arial Narrow" w:cs="Tahoma"/>
          <w:i/>
        </w:rPr>
        <w:t>reconocido inicialmente,</w:t>
      </w:r>
      <w:r w:rsidR="00995F64">
        <w:rPr>
          <w:rFonts w:ascii="Arial Narrow" w:hAnsi="Arial Narrow" w:cs="Tahoma"/>
          <w:i/>
        </w:rPr>
        <w:t xml:space="preserve"> y reconocérselo a ANA ROSMIRA,</w:t>
      </w:r>
      <w:r w:rsidR="001E08BA" w:rsidRPr="00995F64">
        <w:rPr>
          <w:rFonts w:ascii="Arial Narrow" w:hAnsi="Arial Narrow" w:cs="Tahoma"/>
          <w:i/>
        </w:rPr>
        <w:t xml:space="preserve"> por</w:t>
      </w:r>
      <w:r w:rsidR="00E76AD8" w:rsidRPr="00995F64">
        <w:rPr>
          <w:rFonts w:ascii="Arial Narrow" w:hAnsi="Arial Narrow" w:cs="Tahoma"/>
          <w:i/>
        </w:rPr>
        <w:t>que no</w:t>
      </w:r>
      <w:r w:rsidR="00995F64" w:rsidRPr="00995F64">
        <w:rPr>
          <w:rFonts w:ascii="Arial Narrow" w:hAnsi="Arial Narrow" w:cs="Tahoma"/>
          <w:i/>
        </w:rPr>
        <w:t xml:space="preserve"> acreditó</w:t>
      </w:r>
      <w:r w:rsidR="00E76AD8" w:rsidRPr="00995F64">
        <w:rPr>
          <w:rFonts w:ascii="Arial Narrow" w:hAnsi="Arial Narrow" w:cs="Tahoma"/>
          <w:i/>
        </w:rPr>
        <w:t xml:space="preserve"> que para el año 2007 ella hubiera e</w:t>
      </w:r>
      <w:r w:rsidR="001E08BA" w:rsidRPr="00995F64">
        <w:rPr>
          <w:rFonts w:ascii="Arial Narrow" w:hAnsi="Arial Narrow" w:cs="Tahoma"/>
          <w:i/>
        </w:rPr>
        <w:t>stado conviviendo de manera ininterrumpida no menos de</w:t>
      </w:r>
      <w:r w:rsidR="00995F64">
        <w:rPr>
          <w:rFonts w:ascii="Arial Narrow" w:hAnsi="Arial Narrow" w:cs="Tahoma"/>
          <w:i/>
        </w:rPr>
        <w:t xml:space="preserve"> cinco</w:t>
      </w:r>
      <w:r w:rsidR="001E08BA" w:rsidRPr="00995F64">
        <w:rPr>
          <w:rFonts w:ascii="Arial Narrow" w:hAnsi="Arial Narrow" w:cs="Tahoma"/>
          <w:i/>
        </w:rPr>
        <w:t xml:space="preserve"> </w:t>
      </w:r>
      <w:r w:rsidR="00995F64">
        <w:rPr>
          <w:rFonts w:ascii="Arial Narrow" w:hAnsi="Arial Narrow" w:cs="Tahoma"/>
          <w:i/>
        </w:rPr>
        <w:t>(</w:t>
      </w:r>
      <w:r w:rsidR="001E08BA" w:rsidRPr="00995F64">
        <w:rPr>
          <w:rFonts w:ascii="Arial Narrow" w:hAnsi="Arial Narrow" w:cs="Tahoma"/>
          <w:i/>
        </w:rPr>
        <w:t>5</w:t>
      </w:r>
      <w:r w:rsidR="00995F64">
        <w:rPr>
          <w:rFonts w:ascii="Arial Narrow" w:hAnsi="Arial Narrow" w:cs="Tahoma"/>
          <w:i/>
        </w:rPr>
        <w:t>)</w:t>
      </w:r>
      <w:r w:rsidR="001E08BA" w:rsidRPr="00995F64">
        <w:rPr>
          <w:rFonts w:ascii="Arial Narrow" w:hAnsi="Arial Narrow" w:cs="Tahoma"/>
          <w:i/>
        </w:rPr>
        <w:t xml:space="preserve"> años con el señor José Iván, pues ningún testigo</w:t>
      </w:r>
      <w:r w:rsidR="00A5681D">
        <w:rPr>
          <w:rFonts w:ascii="Arial Narrow" w:hAnsi="Arial Narrow" w:cs="Tahoma"/>
          <w:i/>
        </w:rPr>
        <w:t>,</w:t>
      </w:r>
      <w:r w:rsidR="001E08BA" w:rsidRPr="00995F64">
        <w:rPr>
          <w:rFonts w:ascii="Arial Narrow" w:hAnsi="Arial Narrow" w:cs="Tahoma"/>
          <w:i/>
        </w:rPr>
        <w:t xml:space="preserve"> entre el 25 de junio de 2003 y el 15 de noviembre del año 2007</w:t>
      </w:r>
      <w:r w:rsidR="00A5681D">
        <w:rPr>
          <w:rFonts w:ascii="Arial Narrow" w:hAnsi="Arial Narrow" w:cs="Tahoma"/>
          <w:i/>
        </w:rPr>
        <w:t xml:space="preserve">, asevero que esa convivencia </w:t>
      </w:r>
      <w:r w:rsidR="001E08BA" w:rsidRPr="00995F64">
        <w:rPr>
          <w:rFonts w:ascii="Arial Narrow" w:hAnsi="Arial Narrow" w:cs="Tahoma"/>
          <w:i/>
        </w:rPr>
        <w:t>hubiera continuado.</w:t>
      </w:r>
    </w:p>
    <w:p w14:paraId="508EDB91" w14:textId="77777777" w:rsidR="00552645" w:rsidRPr="00C21DC2" w:rsidRDefault="001E08BA" w:rsidP="000D30E7">
      <w:pPr>
        <w:tabs>
          <w:tab w:val="left" w:pos="748"/>
        </w:tabs>
        <w:jc w:val="both"/>
        <w:rPr>
          <w:rFonts w:ascii="Tahoma" w:hAnsi="Tahoma" w:cs="Tahoma"/>
          <w:sz w:val="18"/>
          <w:szCs w:val="18"/>
        </w:rPr>
      </w:pPr>
      <w:r>
        <w:rPr>
          <w:rFonts w:ascii="Tahoma" w:hAnsi="Tahoma" w:cs="Tahoma"/>
          <w:sz w:val="22"/>
          <w:szCs w:val="22"/>
        </w:rPr>
        <w:t xml:space="preserve"> </w:t>
      </w:r>
    </w:p>
    <w:p w14:paraId="5869BC28" w14:textId="7380DDBE" w:rsidR="00D060C6" w:rsidRPr="00552645" w:rsidRDefault="00552645" w:rsidP="00FD04F9">
      <w:pPr>
        <w:tabs>
          <w:tab w:val="left" w:pos="748"/>
        </w:tabs>
        <w:spacing w:line="276" w:lineRule="auto"/>
        <w:jc w:val="both"/>
        <w:rPr>
          <w:rFonts w:ascii="Arial Narrow" w:hAnsi="Arial Narrow" w:cs="Tahoma"/>
          <w:i/>
        </w:rPr>
      </w:pPr>
      <w:r>
        <w:rPr>
          <w:rFonts w:ascii="Tahoma" w:hAnsi="Tahoma" w:cs="Tahoma"/>
          <w:sz w:val="22"/>
          <w:szCs w:val="22"/>
        </w:rPr>
        <w:tab/>
      </w:r>
      <w:r w:rsidR="00A5681D">
        <w:rPr>
          <w:rFonts w:ascii="Tahoma" w:hAnsi="Tahoma" w:cs="Tahoma"/>
          <w:sz w:val="22"/>
          <w:szCs w:val="22"/>
        </w:rPr>
        <w:t>P</w:t>
      </w:r>
      <w:r w:rsidR="00A5681D">
        <w:rPr>
          <w:rFonts w:ascii="Tahoma" w:hAnsi="Tahoma" w:cs="Tahoma"/>
        </w:rPr>
        <w:t>ara finalizar, indicó</w:t>
      </w:r>
      <w:r w:rsidRPr="00FD04F9">
        <w:rPr>
          <w:rFonts w:ascii="Tahoma" w:hAnsi="Tahoma" w:cs="Tahoma"/>
        </w:rPr>
        <w:t xml:space="preserve"> respecto a la prueba documental con la que se demuestra que LEIDY AMPARO fue la persona que reclamó el cuerpo sin vida del señor</w:t>
      </w:r>
      <w:r w:rsidR="00D278F1">
        <w:rPr>
          <w:rFonts w:ascii="Tahoma" w:hAnsi="Tahoma" w:cs="Tahoma"/>
        </w:rPr>
        <w:t xml:space="preserve"> Posada Vélez, </w:t>
      </w:r>
      <w:r w:rsidR="001E08BA" w:rsidRPr="00FD04F9">
        <w:rPr>
          <w:rFonts w:ascii="Tahoma" w:hAnsi="Tahoma" w:cs="Tahoma"/>
        </w:rPr>
        <w:t>que</w:t>
      </w:r>
      <w:r w:rsidRPr="00FD04F9">
        <w:rPr>
          <w:rFonts w:ascii="Tahoma" w:hAnsi="Tahoma" w:cs="Tahoma"/>
        </w:rPr>
        <w:t xml:space="preserve"> </w:t>
      </w:r>
      <w:r w:rsidRPr="00552645">
        <w:rPr>
          <w:rFonts w:ascii="Arial Narrow" w:hAnsi="Arial Narrow" w:cs="Tahoma"/>
          <w:i/>
        </w:rPr>
        <w:t>“</w:t>
      </w:r>
      <w:r w:rsidR="001E08BA" w:rsidRPr="00552645">
        <w:rPr>
          <w:rFonts w:ascii="Arial Narrow" w:hAnsi="Arial Narrow" w:cs="Tahoma"/>
          <w:i/>
        </w:rPr>
        <w:t>la reclamación de un cad</w:t>
      </w:r>
      <w:r w:rsidRPr="00552645">
        <w:rPr>
          <w:rFonts w:ascii="Arial Narrow" w:hAnsi="Arial Narrow" w:cs="Tahoma"/>
          <w:i/>
        </w:rPr>
        <w:t xml:space="preserve">áver o el pago de las </w:t>
      </w:r>
      <w:r w:rsidR="00995F64" w:rsidRPr="00552645">
        <w:rPr>
          <w:rFonts w:ascii="Arial Narrow" w:hAnsi="Arial Narrow" w:cs="Tahoma"/>
          <w:i/>
        </w:rPr>
        <w:t>exequias</w:t>
      </w:r>
      <w:r w:rsidRPr="00552645">
        <w:rPr>
          <w:rFonts w:ascii="Arial Narrow" w:hAnsi="Arial Narrow" w:cs="Tahoma"/>
          <w:i/>
        </w:rPr>
        <w:t xml:space="preserve"> no demuestra convivencia,</w:t>
      </w:r>
      <w:r w:rsidR="001E08BA" w:rsidRPr="00552645">
        <w:rPr>
          <w:rFonts w:ascii="Arial Narrow" w:hAnsi="Arial Narrow" w:cs="Tahoma"/>
          <w:i/>
        </w:rPr>
        <w:t xml:space="preserve"> esos son aspectos ajenos a una relación de amor, a una relación de pareja, a una relación </w:t>
      </w:r>
      <w:r w:rsidR="0083410D" w:rsidRPr="00552645">
        <w:rPr>
          <w:rFonts w:ascii="Arial Narrow" w:hAnsi="Arial Narrow" w:cs="Tahoma"/>
          <w:i/>
        </w:rPr>
        <w:t>de socorro, e</w:t>
      </w:r>
      <w:r w:rsidR="00D278F1">
        <w:rPr>
          <w:rFonts w:ascii="Arial Narrow" w:hAnsi="Arial Narrow" w:cs="Tahoma"/>
          <w:i/>
        </w:rPr>
        <w:t>so lo puede hacer cualquier ser</w:t>
      </w:r>
      <w:r w:rsidR="0083410D" w:rsidRPr="00552645">
        <w:rPr>
          <w:rFonts w:ascii="Arial Narrow" w:hAnsi="Arial Narrow" w:cs="Tahoma"/>
          <w:i/>
        </w:rPr>
        <w:t xml:space="preserve"> humano con cualquier vínculo de amistad o generosidad, por esos eventos que ocurrieron el 15 de novie</w:t>
      </w:r>
      <w:r>
        <w:rPr>
          <w:rFonts w:ascii="Arial Narrow" w:hAnsi="Arial Narrow" w:cs="Tahoma"/>
          <w:i/>
        </w:rPr>
        <w:t>mbre entre dos mujeres, una por</w:t>
      </w:r>
      <w:r w:rsidR="0083410D" w:rsidRPr="00552645">
        <w:rPr>
          <w:rFonts w:ascii="Arial Narrow" w:hAnsi="Arial Narrow" w:cs="Tahoma"/>
          <w:i/>
        </w:rPr>
        <w:t>que le importo muy poquito la s</w:t>
      </w:r>
      <w:r>
        <w:rPr>
          <w:rFonts w:ascii="Arial Narrow" w:hAnsi="Arial Narrow" w:cs="Tahoma"/>
          <w:i/>
        </w:rPr>
        <w:t>uerte que corría Jorge Iván, por</w:t>
      </w:r>
      <w:r w:rsidR="0083410D" w:rsidRPr="00552645">
        <w:rPr>
          <w:rFonts w:ascii="Arial Narrow" w:hAnsi="Arial Narrow" w:cs="Tahoma"/>
          <w:i/>
        </w:rPr>
        <w:t>que se sintió dolida en su orgullo,</w:t>
      </w:r>
      <w:r>
        <w:rPr>
          <w:rFonts w:ascii="Arial Narrow" w:hAnsi="Arial Narrow" w:cs="Tahoma"/>
          <w:i/>
        </w:rPr>
        <w:t xml:space="preserve"> al darse cuenta en medio del dolor que su esposo tenía otra relación y un hijo,</w:t>
      </w:r>
      <w:r w:rsidR="0083410D" w:rsidRPr="00552645">
        <w:rPr>
          <w:rFonts w:ascii="Arial Narrow" w:hAnsi="Arial Narrow" w:cs="Tahoma"/>
          <w:i/>
        </w:rPr>
        <w:t xml:space="preserve"> demuestra que n</w:t>
      </w:r>
      <w:r>
        <w:rPr>
          <w:rFonts w:ascii="Arial Narrow" w:hAnsi="Arial Narrow" w:cs="Tahoma"/>
          <w:i/>
        </w:rPr>
        <w:t>o era tanto el amor que existía:</w:t>
      </w:r>
      <w:r w:rsidR="0083410D" w:rsidRPr="00552645">
        <w:rPr>
          <w:rFonts w:ascii="Arial Narrow" w:hAnsi="Arial Narrow" w:cs="Tahoma"/>
          <w:i/>
        </w:rPr>
        <w:t xml:space="preserve"> el amor rompe barreras, el amor supera cualquier dificultad y perdona cualquier defecto. La otra</w:t>
      </w:r>
      <w:r w:rsidR="00995F64" w:rsidRPr="00552645">
        <w:rPr>
          <w:rFonts w:ascii="Arial Narrow" w:hAnsi="Arial Narrow" w:cs="Tahoma"/>
          <w:i/>
        </w:rPr>
        <w:t>,</w:t>
      </w:r>
      <w:r w:rsidR="0083410D" w:rsidRPr="00552645">
        <w:rPr>
          <w:rFonts w:ascii="Arial Narrow" w:hAnsi="Arial Narrow" w:cs="Tahoma"/>
          <w:i/>
        </w:rPr>
        <w:t xml:space="preserve"> el hecho de reclamar un cadáver tampoco acredita tener una relación ni que era esa pareja que había estado </w:t>
      </w:r>
      <w:r w:rsidR="00655A31" w:rsidRPr="00552645">
        <w:rPr>
          <w:rFonts w:ascii="Arial Narrow" w:hAnsi="Arial Narrow" w:cs="Tahoma"/>
          <w:i/>
        </w:rPr>
        <w:t>pendiente de todo</w:t>
      </w:r>
      <w:r w:rsidR="00995F64" w:rsidRPr="00552645">
        <w:rPr>
          <w:rFonts w:ascii="Arial Narrow" w:hAnsi="Arial Narrow" w:cs="Tahoma"/>
          <w:i/>
        </w:rPr>
        <w:t xml:space="preserve"> y para todo </w:t>
      </w:r>
      <w:r w:rsidR="00655A31" w:rsidRPr="00552645">
        <w:rPr>
          <w:rFonts w:ascii="Arial Narrow" w:hAnsi="Arial Narrow" w:cs="Tahoma"/>
          <w:i/>
        </w:rPr>
        <w:t>señor José Iván.</w:t>
      </w:r>
      <w:r w:rsidR="00D278F1">
        <w:rPr>
          <w:rFonts w:ascii="Arial Narrow" w:hAnsi="Arial Narrow" w:cs="Tahoma"/>
          <w:i/>
        </w:rPr>
        <w:t xml:space="preserve"> </w:t>
      </w:r>
      <w:r w:rsidR="00D278F1" w:rsidRPr="00FD04F9">
        <w:rPr>
          <w:rFonts w:ascii="Tahoma" w:hAnsi="Tahoma" w:cs="Tahoma"/>
        </w:rPr>
        <w:t>(Cita textual)</w:t>
      </w:r>
    </w:p>
    <w:p w14:paraId="7DB7EB07" w14:textId="00829321" w:rsidR="00035E43" w:rsidRDefault="00655A31" w:rsidP="00630FA1">
      <w:pPr>
        <w:tabs>
          <w:tab w:val="left" w:pos="9045"/>
        </w:tabs>
        <w:jc w:val="both"/>
        <w:rPr>
          <w:rFonts w:ascii="Tahoma" w:hAnsi="Tahoma" w:cs="Tahoma"/>
          <w:sz w:val="22"/>
          <w:szCs w:val="22"/>
        </w:rPr>
      </w:pPr>
      <w:r>
        <w:rPr>
          <w:rFonts w:ascii="Tahoma" w:hAnsi="Tahoma" w:cs="Tahoma"/>
          <w:sz w:val="22"/>
          <w:szCs w:val="22"/>
        </w:rPr>
        <w:tab/>
      </w:r>
    </w:p>
    <w:p w14:paraId="5D1C6B0A" w14:textId="2C530888" w:rsidR="00AB17D5" w:rsidRPr="00FD04F9" w:rsidRDefault="00D44F0F" w:rsidP="00AB17D5">
      <w:pPr>
        <w:tabs>
          <w:tab w:val="left" w:pos="748"/>
        </w:tabs>
        <w:spacing w:line="276" w:lineRule="auto"/>
        <w:jc w:val="center"/>
        <w:rPr>
          <w:rFonts w:ascii="Tahoma" w:hAnsi="Tahoma" w:cs="Tahoma"/>
          <w:b/>
          <w:caps/>
        </w:rPr>
      </w:pPr>
      <w:r w:rsidRPr="00FD04F9">
        <w:rPr>
          <w:rFonts w:ascii="Tahoma" w:hAnsi="Tahoma" w:cs="Tahoma"/>
          <w:b/>
        </w:rPr>
        <w:t xml:space="preserve">III - </w:t>
      </w:r>
      <w:r w:rsidR="00591923" w:rsidRPr="00FD04F9">
        <w:rPr>
          <w:rFonts w:ascii="Tahoma" w:hAnsi="Tahoma" w:cs="Tahoma"/>
          <w:b/>
          <w:caps/>
        </w:rPr>
        <w:t>Recurso De Apelación</w:t>
      </w:r>
      <w:r w:rsidR="00265AC3" w:rsidRPr="00FD04F9">
        <w:rPr>
          <w:rFonts w:ascii="Tahoma" w:hAnsi="Tahoma" w:cs="Tahoma"/>
          <w:b/>
          <w:caps/>
        </w:rPr>
        <w:t xml:space="preserve"> </w:t>
      </w:r>
    </w:p>
    <w:p w14:paraId="5750C832" w14:textId="77777777" w:rsidR="00FD04F9" w:rsidRPr="00C21DC2" w:rsidRDefault="00FD04F9" w:rsidP="003025BA">
      <w:pPr>
        <w:pStyle w:val="Retraitcorpsdetexte"/>
        <w:spacing w:line="240" w:lineRule="auto"/>
        <w:ind w:firstLine="561"/>
        <w:rPr>
          <w:b/>
          <w:sz w:val="18"/>
          <w:szCs w:val="18"/>
        </w:rPr>
      </w:pPr>
    </w:p>
    <w:p w14:paraId="5E732001" w14:textId="06D38902" w:rsidR="00FD04F9" w:rsidRPr="00DE1DAC" w:rsidRDefault="00D44F0F" w:rsidP="00FD04F9">
      <w:pPr>
        <w:pStyle w:val="Retraitcorpsdetexte"/>
        <w:spacing w:line="276" w:lineRule="auto"/>
        <w:ind w:firstLine="561"/>
      </w:pPr>
      <w:r w:rsidRPr="00DE1DAC">
        <w:rPr>
          <w:b/>
        </w:rPr>
        <w:t>LEIDY AMPARO HERNÁNDEZ</w:t>
      </w:r>
      <w:r w:rsidR="00FD04F9" w:rsidRPr="00DE1DAC">
        <w:t xml:space="preserve">, a través de apoderado judicial, </w:t>
      </w:r>
      <w:r w:rsidRPr="00DE1DAC">
        <w:t>interpone recurso de apelación en contra de la decisión antes resumida, señalando</w:t>
      </w:r>
      <w:r w:rsidR="00FD04F9" w:rsidRPr="00DE1DAC">
        <w:t>, en síntesis,</w:t>
      </w:r>
      <w:r w:rsidRPr="00DE1DAC">
        <w:t xml:space="preserve"> que</w:t>
      </w:r>
      <w:r w:rsidR="00B830B0" w:rsidRPr="00DE1DAC">
        <w:t xml:space="preserve"> </w:t>
      </w:r>
      <w:r w:rsidR="005D15ED" w:rsidRPr="00DE1DAC">
        <w:t>en el preámbulo y los antecedentes de la decisión</w:t>
      </w:r>
      <w:r w:rsidRPr="00DE1DAC">
        <w:t xml:space="preserve"> atacada</w:t>
      </w:r>
      <w:r w:rsidR="00552645" w:rsidRPr="00DE1DAC">
        <w:t>,</w:t>
      </w:r>
      <w:r w:rsidR="005D15ED" w:rsidRPr="00DE1DAC">
        <w:t xml:space="preserve"> </w:t>
      </w:r>
      <w:r w:rsidRPr="00DE1DAC">
        <w:t>la a-quo</w:t>
      </w:r>
      <w:r w:rsidR="00FD04F9" w:rsidRPr="00DE1DAC">
        <w:t xml:space="preserve"> se refiere</w:t>
      </w:r>
      <w:r w:rsidRPr="00DE1DAC">
        <w:t xml:space="preserve"> a </w:t>
      </w:r>
      <w:r w:rsidR="005D15ED" w:rsidRPr="00DE1DAC">
        <w:t>lo rel</w:t>
      </w:r>
      <w:r w:rsidRPr="00DE1DAC">
        <w:t>acionado con la figura jurídico-</w:t>
      </w:r>
      <w:r w:rsidR="005D15ED" w:rsidRPr="00DE1DAC">
        <w:t xml:space="preserve">procesal bajo la cual intervino la demandada y menciona que no </w:t>
      </w:r>
      <w:r w:rsidR="005D15ED" w:rsidRPr="00DE1DAC">
        <w:lastRenderedPageBreak/>
        <w:t xml:space="preserve">serán atendidas las </w:t>
      </w:r>
      <w:r w:rsidR="009B0006" w:rsidRPr="00DE1DAC">
        <w:t>pretensiones</w:t>
      </w:r>
      <w:r w:rsidR="005D15ED" w:rsidRPr="00DE1DAC">
        <w:t xml:space="preserve"> y las excepciones debido a que no se formularo</w:t>
      </w:r>
      <w:r w:rsidR="00552645" w:rsidRPr="00DE1DAC">
        <w:t>n bajo la figura del tercero ad-</w:t>
      </w:r>
      <w:r w:rsidR="005D15ED" w:rsidRPr="00DE1DAC">
        <w:t xml:space="preserve">excludendum en </w:t>
      </w:r>
      <w:r w:rsidR="003062A5" w:rsidRPr="00DE1DAC">
        <w:t xml:space="preserve">el </w:t>
      </w:r>
      <w:r w:rsidR="005D15ED" w:rsidRPr="00DE1DAC">
        <w:t>respectivo trámite procesal</w:t>
      </w:r>
      <w:r w:rsidR="009B0006" w:rsidRPr="00DE1DAC">
        <w:t xml:space="preserve">. </w:t>
      </w:r>
    </w:p>
    <w:p w14:paraId="6760F390" w14:textId="77777777" w:rsidR="00FD04F9" w:rsidRPr="001B023A" w:rsidRDefault="00FD04F9" w:rsidP="003025BA">
      <w:pPr>
        <w:pStyle w:val="Retraitcorpsdetexte"/>
        <w:spacing w:line="240" w:lineRule="auto"/>
        <w:ind w:firstLine="561"/>
        <w:rPr>
          <w:sz w:val="16"/>
          <w:szCs w:val="16"/>
        </w:rPr>
      </w:pPr>
    </w:p>
    <w:p w14:paraId="53FD7867" w14:textId="31C7A6CE" w:rsidR="00FD04F9" w:rsidRPr="00DE1DAC" w:rsidRDefault="009B0006" w:rsidP="00FD04F9">
      <w:pPr>
        <w:pStyle w:val="Retraitcorpsdetexte"/>
        <w:spacing w:line="276" w:lineRule="auto"/>
        <w:ind w:firstLine="561"/>
      </w:pPr>
      <w:r w:rsidRPr="00DE1DAC">
        <w:t>No obstante</w:t>
      </w:r>
      <w:r w:rsidR="00FD04F9" w:rsidRPr="00DE1DAC">
        <w:t xml:space="preserve"> lo anterior</w:t>
      </w:r>
      <w:r w:rsidR="003062A5" w:rsidRPr="00DE1DAC">
        <w:t>, como se puede constatar en el audio de la sentencia</w:t>
      </w:r>
      <w:r w:rsidR="00552645" w:rsidRPr="00DE1DAC">
        <w:t>, procede</w:t>
      </w:r>
      <w:r w:rsidRPr="00DE1DAC">
        <w:t xml:space="preserve"> el despacho a resolver de fondos las excepciones que se </w:t>
      </w:r>
      <w:r w:rsidR="00FD04F9" w:rsidRPr="00DE1DAC">
        <w:t>formularon en la contestación a</w:t>
      </w:r>
      <w:r w:rsidRPr="00DE1DAC">
        <w:t xml:space="preserve"> la demanda, de manera que en ese aspecto</w:t>
      </w:r>
      <w:r w:rsidR="003062A5" w:rsidRPr="00DE1DAC">
        <w:t>, manifiesta el apelante,</w:t>
      </w:r>
      <w:r w:rsidR="00D44F0F" w:rsidRPr="00DE1DAC">
        <w:t xml:space="preserve"> la codemandada </w:t>
      </w:r>
      <w:r w:rsidRPr="00DE1DAC">
        <w:t>actúa bajo esta figura al lado de Colpensiones</w:t>
      </w:r>
      <w:r w:rsidR="00D44F0F" w:rsidRPr="00DE1DAC">
        <w:t>,</w:t>
      </w:r>
      <w:r w:rsidRPr="00DE1DAC">
        <w:t xml:space="preserve"> porque de est</w:t>
      </w:r>
      <w:r w:rsidR="00FD04F9" w:rsidRPr="00DE1DAC">
        <w:t>a manera fue llamada al proceso. D</w:t>
      </w:r>
      <w:r w:rsidRPr="00DE1DAC">
        <w:t xml:space="preserve">esde la notificación de la demanda </w:t>
      </w:r>
      <w:r w:rsidR="003062A5" w:rsidRPr="00DE1DAC">
        <w:t xml:space="preserve">se </w:t>
      </w:r>
      <w:r w:rsidRPr="00DE1DAC">
        <w:t>corrió traslado</w:t>
      </w:r>
      <w:r w:rsidR="00D44F0F" w:rsidRPr="00DE1DAC">
        <w:t>,</w:t>
      </w:r>
      <w:r w:rsidRPr="00DE1DAC">
        <w:t xml:space="preserve"> en donde la señora </w:t>
      </w:r>
      <w:r w:rsidR="00D44F0F" w:rsidRPr="00DE1DAC">
        <w:t xml:space="preserve">LEIDY AMPARO fue citada como codemandada. </w:t>
      </w:r>
    </w:p>
    <w:p w14:paraId="4477DF82" w14:textId="77777777" w:rsidR="00FD04F9" w:rsidRPr="001B023A" w:rsidRDefault="00FD04F9" w:rsidP="003025BA">
      <w:pPr>
        <w:pStyle w:val="Retraitcorpsdetexte"/>
        <w:spacing w:line="240" w:lineRule="auto"/>
        <w:ind w:firstLine="561"/>
        <w:rPr>
          <w:sz w:val="16"/>
          <w:szCs w:val="16"/>
        </w:rPr>
      </w:pPr>
    </w:p>
    <w:p w14:paraId="683CECAA" w14:textId="48AE5A4D" w:rsidR="00D2586A" w:rsidRPr="00DE1DAC" w:rsidRDefault="00D44F0F" w:rsidP="00E27290">
      <w:pPr>
        <w:pStyle w:val="Retraitcorpsdetexte"/>
        <w:spacing w:line="276" w:lineRule="auto"/>
        <w:ind w:firstLine="561"/>
      </w:pPr>
      <w:r w:rsidRPr="00DE1DAC">
        <w:t xml:space="preserve">De manera </w:t>
      </w:r>
      <w:r w:rsidR="00FD04F9" w:rsidRPr="00DE1DAC">
        <w:t>que</w:t>
      </w:r>
      <w:r w:rsidR="003062A5" w:rsidRPr="00DE1DAC">
        <w:t>, agrega,</w:t>
      </w:r>
      <w:r w:rsidR="00FD04F9" w:rsidRPr="00DE1DAC">
        <w:t xml:space="preserve"> fue bajo tal</w:t>
      </w:r>
      <w:r w:rsidR="009B0006" w:rsidRPr="00DE1DAC">
        <w:t xml:space="preserve"> figura que se actuó</w:t>
      </w:r>
      <w:r w:rsidR="00FD04F9" w:rsidRPr="00DE1DAC">
        <w:t xml:space="preserve"> en</w:t>
      </w:r>
      <w:r w:rsidR="00945FDF">
        <w:t xml:space="preserve"> el</w:t>
      </w:r>
      <w:r w:rsidR="00FD04F9" w:rsidRPr="00DE1DAC">
        <w:t xml:space="preserve"> proceso</w:t>
      </w:r>
      <w:r w:rsidRPr="00DE1DAC">
        <w:t>,</w:t>
      </w:r>
      <w:r w:rsidR="009B0006" w:rsidRPr="00DE1DAC">
        <w:t xml:space="preserve"> y si lo que el despacho de primera instancia pretende es no tener en cuentas las pretensiones, las peticiones</w:t>
      </w:r>
      <w:r w:rsidR="00FD04F9" w:rsidRPr="00DE1DAC">
        <w:t xml:space="preserve"> de pruebas</w:t>
      </w:r>
      <w:r w:rsidR="009B0006" w:rsidRPr="00DE1DAC">
        <w:t xml:space="preserve"> y las excepciones formuladas en el presente proceso para que se resolviera de fondo el asunto por la naturaleza de la figura bajo la cual se actuó.</w:t>
      </w:r>
      <w:r w:rsidR="00E27290" w:rsidRPr="00DE1DAC">
        <w:t xml:space="preserve"> </w:t>
      </w:r>
      <w:r w:rsidRPr="00DE1DAC">
        <w:t>Además, n</w:t>
      </w:r>
      <w:r w:rsidR="009B0006" w:rsidRPr="00DE1DAC">
        <w:t>o se</w:t>
      </w:r>
      <w:r w:rsidRPr="00DE1DAC">
        <w:t xml:space="preserve"> puede poner por encima de los derechos sustanciales las</w:t>
      </w:r>
      <w:r w:rsidR="009B0006" w:rsidRPr="00DE1DAC">
        <w:t xml:space="preserve"> figuras de las formalidades procesales</w:t>
      </w:r>
      <w:r w:rsidRPr="00DE1DAC">
        <w:t>, porque aquellos prevalecen</w:t>
      </w:r>
      <w:r w:rsidR="009B0006" w:rsidRPr="00DE1DAC">
        <w:t xml:space="preserve"> e</w:t>
      </w:r>
      <w:r w:rsidRPr="00DE1DAC">
        <w:t>ncima de las normas procesales.</w:t>
      </w:r>
    </w:p>
    <w:p w14:paraId="61397944" w14:textId="77777777" w:rsidR="003C3121" w:rsidRPr="001B023A" w:rsidRDefault="003C3121" w:rsidP="001B023A">
      <w:pPr>
        <w:pStyle w:val="Retraitcorpsdetexte"/>
        <w:spacing w:line="240" w:lineRule="auto"/>
        <w:ind w:firstLine="561"/>
        <w:rPr>
          <w:sz w:val="16"/>
          <w:szCs w:val="16"/>
        </w:rPr>
      </w:pPr>
    </w:p>
    <w:p w14:paraId="099258B7" w14:textId="3E6D7DE0" w:rsidR="005649F2" w:rsidRPr="00DE1DAC" w:rsidRDefault="00DF1EC1" w:rsidP="005649F2">
      <w:pPr>
        <w:pStyle w:val="Retraitcorpsdetexte"/>
        <w:spacing w:line="276" w:lineRule="auto"/>
        <w:ind w:firstLine="561"/>
      </w:pPr>
      <w:r w:rsidRPr="00DE1DAC">
        <w:t>En segundo lugar</w:t>
      </w:r>
      <w:r w:rsidR="00034E94" w:rsidRPr="00DE1DAC">
        <w:t>,</w:t>
      </w:r>
      <w:r w:rsidRPr="00DE1DAC">
        <w:t xml:space="preserve"> en lo que tiene que ver con la prueba de la convivencia de la señora Leidy Amparo </w:t>
      </w:r>
      <w:r w:rsidR="00A5681D">
        <w:t xml:space="preserve">con el causante, </w:t>
      </w:r>
      <w:r w:rsidR="00F93DE3" w:rsidRPr="00DE1DAC">
        <w:t>el despacho de primera instancia</w:t>
      </w:r>
      <w:r w:rsidR="00A5681D">
        <w:t xml:space="preserve"> manifestó</w:t>
      </w:r>
      <w:r w:rsidR="00F93DE3" w:rsidRPr="00DE1DAC">
        <w:t xml:space="preserve"> que la propia demandante, </w:t>
      </w:r>
      <w:r w:rsidR="00171A8E" w:rsidRPr="00DE1DAC">
        <w:rPr>
          <w:caps/>
        </w:rPr>
        <w:t>Ana</w:t>
      </w:r>
      <w:r w:rsidR="00F93DE3" w:rsidRPr="00DE1DAC">
        <w:rPr>
          <w:caps/>
        </w:rPr>
        <w:t xml:space="preserve"> </w:t>
      </w:r>
      <w:r w:rsidR="00171A8E" w:rsidRPr="00DE1DAC">
        <w:rPr>
          <w:caps/>
        </w:rPr>
        <w:t>Ro</w:t>
      </w:r>
      <w:r w:rsidR="00034E94" w:rsidRPr="00DE1DAC">
        <w:rPr>
          <w:caps/>
        </w:rPr>
        <w:t>smira Aguirre S</w:t>
      </w:r>
      <w:r w:rsidR="00F93DE3" w:rsidRPr="00DE1DAC">
        <w:rPr>
          <w:caps/>
        </w:rPr>
        <w:t>erna</w:t>
      </w:r>
      <w:r w:rsidR="00034E94" w:rsidRPr="00DE1DAC">
        <w:t xml:space="preserve">, confesó que se había </w:t>
      </w:r>
      <w:r w:rsidR="00C87171">
        <w:t>“</w:t>
      </w:r>
      <w:r w:rsidR="00034E94" w:rsidRPr="00DE1DAC">
        <w:t>roto</w:t>
      </w:r>
      <w:r w:rsidR="00C87171">
        <w:t>”</w:t>
      </w:r>
      <w:r w:rsidR="00034E94" w:rsidRPr="00DE1DAC">
        <w:t xml:space="preserve"> la</w:t>
      </w:r>
      <w:r w:rsidR="00F93DE3" w:rsidRPr="00DE1DAC">
        <w:t xml:space="preserve"> relación desde un momento determinado de su matrimonio con el señor </w:t>
      </w:r>
      <w:r w:rsidR="00F93DE3" w:rsidRPr="00DE1DAC">
        <w:rPr>
          <w:caps/>
        </w:rPr>
        <w:t xml:space="preserve">José </w:t>
      </w:r>
      <w:r w:rsidR="00171A8E" w:rsidRPr="00DE1DAC">
        <w:rPr>
          <w:caps/>
        </w:rPr>
        <w:t>Iván</w:t>
      </w:r>
      <w:r w:rsidR="00E27290" w:rsidRPr="00DE1DAC">
        <w:t>;</w:t>
      </w:r>
      <w:r w:rsidR="00034E94" w:rsidRPr="00DE1DAC">
        <w:t xml:space="preserve"> además</w:t>
      </w:r>
      <w:r w:rsidR="00E27290" w:rsidRPr="00DE1DAC">
        <w:t xml:space="preserve">, </w:t>
      </w:r>
      <w:r w:rsidR="00F93DE3" w:rsidRPr="00DE1DAC">
        <w:t xml:space="preserve">al proceso se arrimaron </w:t>
      </w:r>
      <w:r w:rsidR="00B76718" w:rsidRPr="00DE1DAC">
        <w:t>múltiples</w:t>
      </w:r>
      <w:r w:rsidR="00F93DE3" w:rsidRPr="00DE1DAC">
        <w:t xml:space="preserve"> pruebas de la convivencia</w:t>
      </w:r>
      <w:r w:rsidR="00034E94" w:rsidRPr="00DE1DAC">
        <w:t xml:space="preserve"> entre LEIDY AMPARO y el causante</w:t>
      </w:r>
      <w:r w:rsidR="00F93DE3" w:rsidRPr="00DE1DAC">
        <w:t>, porque además de los testimonios</w:t>
      </w:r>
      <w:r w:rsidR="00A5681D">
        <w:t>,</w:t>
      </w:r>
      <w:r w:rsidR="00F93DE3" w:rsidRPr="00DE1DAC">
        <w:t xml:space="preserve"> </w:t>
      </w:r>
      <w:r w:rsidR="00034E94" w:rsidRPr="00DE1DAC">
        <w:t>que dieron cuenta de esa</w:t>
      </w:r>
      <w:r w:rsidR="00F93DE3" w:rsidRPr="00DE1DAC">
        <w:t xml:space="preserve"> convivencia</w:t>
      </w:r>
      <w:r w:rsidR="00034E94" w:rsidRPr="00DE1DAC">
        <w:t>,</w:t>
      </w:r>
      <w:r w:rsidR="00F93DE3" w:rsidRPr="00DE1DAC">
        <w:t xml:space="preserve"> se arrimaron una serie de medios probatorios</w:t>
      </w:r>
      <w:r w:rsidR="00034E94" w:rsidRPr="00DE1DAC">
        <w:t>,</w:t>
      </w:r>
      <w:r w:rsidR="00F93DE3" w:rsidRPr="00DE1DAC">
        <w:t xml:space="preserve"> que de acuerdo al sustento de la sentencia de primera instancia, fueron desestimados, no fueron valorados, </w:t>
      </w:r>
      <w:r w:rsidR="005649F2" w:rsidRPr="00DE1DAC">
        <w:t xml:space="preserve">y si de lo que se trataba era de desentrañar la verdad real, alguna referencia </w:t>
      </w:r>
      <w:r w:rsidR="004615B7" w:rsidRPr="00DE1DAC">
        <w:t>ha debido</w:t>
      </w:r>
      <w:r w:rsidR="005649F2" w:rsidRPr="00DE1DAC">
        <w:t xml:space="preserve"> hacerse al documento obrante en el folio </w:t>
      </w:r>
      <w:r w:rsidR="009F23D3" w:rsidRPr="00DE1DAC">
        <w:t>109</w:t>
      </w:r>
      <w:r w:rsidR="005649F2" w:rsidRPr="00DE1DAC">
        <w:t>, consistente en la copia de un carnet de afiliación a salud en el antiguo SEGURO SOCIAL, donde LEIDY AMPARO y su hijo menor</w:t>
      </w:r>
      <w:r w:rsidR="004615B7" w:rsidRPr="00DE1DAC">
        <w:t>, STIVEN,</w:t>
      </w:r>
      <w:r w:rsidR="005649F2" w:rsidRPr="00DE1DAC">
        <w:t xml:space="preserve"> figuran como beneficiarios de JOSÉ IVÁN POSADA. A esa prueba no se hizo </w:t>
      </w:r>
      <w:r w:rsidR="009F23D3" w:rsidRPr="00DE1DAC">
        <w:t>la más mínima referencia durante todo el sustento d</w:t>
      </w:r>
      <w:r w:rsidR="005649F2" w:rsidRPr="00DE1DAC">
        <w:t>e la motivación de la sentencia.</w:t>
      </w:r>
      <w:r w:rsidR="009F23D3" w:rsidRPr="00DE1DAC">
        <w:t xml:space="preserve"> </w:t>
      </w:r>
    </w:p>
    <w:p w14:paraId="2726622F" w14:textId="77777777" w:rsidR="005649F2" w:rsidRPr="001B023A" w:rsidRDefault="005649F2" w:rsidP="001B023A">
      <w:pPr>
        <w:pStyle w:val="Retraitcorpsdetexte"/>
        <w:spacing w:line="240" w:lineRule="auto"/>
        <w:ind w:firstLine="561"/>
        <w:rPr>
          <w:sz w:val="16"/>
          <w:szCs w:val="16"/>
        </w:rPr>
      </w:pPr>
    </w:p>
    <w:p w14:paraId="5BF18AAC" w14:textId="578B807B" w:rsidR="00DE1DAC" w:rsidRDefault="005649F2" w:rsidP="00DE1DAC">
      <w:pPr>
        <w:pStyle w:val="Retraitcorpsdetexte"/>
        <w:spacing w:line="276" w:lineRule="auto"/>
        <w:ind w:firstLine="561"/>
      </w:pPr>
      <w:r w:rsidRPr="00DE1DAC">
        <w:t>Exi</w:t>
      </w:r>
      <w:r w:rsidR="009F23D3" w:rsidRPr="00DE1DAC">
        <w:t xml:space="preserve">sten </w:t>
      </w:r>
      <w:r w:rsidRPr="00DE1DAC">
        <w:t xml:space="preserve">otros medios de prueba que permiten llegar a la conclusión de que LEIDY AMPARO y JOSÉ IVÁN convivieron ininterrumpidamente por más de diez (10) hasta la muerte de este último, porque </w:t>
      </w:r>
      <w:r w:rsidR="009F23D3" w:rsidRPr="00DE1DAC">
        <w:t>no solo de un testimonio se puede extr</w:t>
      </w:r>
      <w:r w:rsidRPr="00DE1DAC">
        <w:t xml:space="preserve">aer la prueba plena de un hecho. </w:t>
      </w:r>
      <w:r w:rsidR="004615B7" w:rsidRPr="00DE1DAC">
        <w:t xml:space="preserve">Verbigracia: </w:t>
      </w:r>
      <w:r w:rsidR="004615B7" w:rsidRPr="00DE1DAC">
        <w:rPr>
          <w:b/>
        </w:rPr>
        <w:t xml:space="preserve">1) </w:t>
      </w:r>
      <w:r w:rsidR="004615B7" w:rsidRPr="00DE1DAC">
        <w:t>q</w:t>
      </w:r>
      <w:r w:rsidRPr="00DE1DAC">
        <w:t>uedó</w:t>
      </w:r>
      <w:r w:rsidR="00B04505" w:rsidRPr="00DE1DAC">
        <w:t xml:space="preserve"> probado que la señora </w:t>
      </w:r>
      <w:r w:rsidR="00B04505" w:rsidRPr="00DE1DAC">
        <w:rPr>
          <w:caps/>
        </w:rPr>
        <w:t>Leidy</w:t>
      </w:r>
      <w:r w:rsidRPr="00DE1DAC">
        <w:rPr>
          <w:caps/>
        </w:rPr>
        <w:t xml:space="preserve"> amparo</w:t>
      </w:r>
      <w:r w:rsidRPr="00DE1DAC">
        <w:t>,</w:t>
      </w:r>
      <w:r w:rsidR="00B04505" w:rsidRPr="00DE1DAC">
        <w:t xml:space="preserve"> por lo menos desde el año 1997</w:t>
      </w:r>
      <w:r w:rsidRPr="00DE1DAC">
        <w:t>,</w:t>
      </w:r>
      <w:r w:rsidR="00B04505" w:rsidRPr="00DE1DAC">
        <w:t xml:space="preserve"> tenía una convivencia con el causante, </w:t>
      </w:r>
      <w:r w:rsidR="004615B7" w:rsidRPr="00DE1DAC">
        <w:rPr>
          <w:b/>
        </w:rPr>
        <w:t>2)</w:t>
      </w:r>
      <w:r w:rsidR="004615B7" w:rsidRPr="00DE1DAC">
        <w:t xml:space="preserve"> </w:t>
      </w:r>
      <w:r w:rsidR="00B04505" w:rsidRPr="00DE1DAC">
        <w:t xml:space="preserve">se comprobó que </w:t>
      </w:r>
      <w:r w:rsidR="00171A8E" w:rsidRPr="00DE1DAC">
        <w:t>procrearon</w:t>
      </w:r>
      <w:r w:rsidR="00B04505" w:rsidRPr="00DE1DAC">
        <w:t xml:space="preserve"> un hijo de esa unión,</w:t>
      </w:r>
      <w:r w:rsidR="00A5681D">
        <w:t xml:space="preserve"> nacido en el año 2004</w:t>
      </w:r>
      <w:r w:rsidR="003062A5" w:rsidRPr="00DE1DAC">
        <w:t>;</w:t>
      </w:r>
      <w:r w:rsidR="00B04505" w:rsidRPr="00DE1DAC">
        <w:t xml:space="preserve"> </w:t>
      </w:r>
      <w:r w:rsidR="003062A5" w:rsidRPr="00DE1DAC">
        <w:rPr>
          <w:b/>
        </w:rPr>
        <w:t>3)</w:t>
      </w:r>
      <w:r w:rsidR="003062A5" w:rsidRPr="00DE1DAC">
        <w:t xml:space="preserve"> n</w:t>
      </w:r>
      <w:r w:rsidR="00B04505" w:rsidRPr="00DE1DAC">
        <w:t>o</w:t>
      </w:r>
      <w:r w:rsidR="003062A5" w:rsidRPr="00DE1DAC">
        <w:t xml:space="preserve"> se</w:t>
      </w:r>
      <w:r w:rsidR="00B04505" w:rsidRPr="00DE1DAC">
        <w:t xml:space="preserve"> entiende como se desconoce la calidad de compañera al momento de la muerte de alguien que acude</w:t>
      </w:r>
      <w:r w:rsidR="003062A5" w:rsidRPr="00DE1DAC">
        <w:t xml:space="preserve"> al auxilio del causante en su lecho de muerte</w:t>
      </w:r>
      <w:r w:rsidR="00B04505" w:rsidRPr="00DE1DAC">
        <w:t xml:space="preserve">, </w:t>
      </w:r>
      <w:r w:rsidR="003062A5" w:rsidRPr="00DE1DAC">
        <w:t xml:space="preserve">cuando fue baleado en el año 2007; </w:t>
      </w:r>
      <w:r w:rsidR="00B04505" w:rsidRPr="00DE1DAC">
        <w:t>va al hospital,</w:t>
      </w:r>
      <w:r w:rsidR="003062A5" w:rsidRPr="00DE1DAC">
        <w:t xml:space="preserve"> responde como su acudiente, atiende los asuntos relacionados con su salud, lo acompaña en la agonía</w:t>
      </w:r>
      <w:r w:rsidR="00B04505" w:rsidRPr="00DE1DAC">
        <w:t>,</w:t>
      </w:r>
      <w:r w:rsidR="003062A5" w:rsidRPr="00DE1DAC">
        <w:t xml:space="preserve"> gestiona la atención funeraria, la reclamación del cuerpo etc.; </w:t>
      </w:r>
      <w:r w:rsidR="00B04505" w:rsidRPr="00DE1DAC">
        <w:t>una persona que</w:t>
      </w:r>
      <w:r w:rsidR="001B023A">
        <w:t xml:space="preserve"> quedó</w:t>
      </w:r>
      <w:r w:rsidR="00B04505" w:rsidRPr="00DE1DAC">
        <w:t xml:space="preserve"> probado </w:t>
      </w:r>
      <w:r w:rsidR="003062A5" w:rsidRPr="00DE1DAC">
        <w:t>“</w:t>
      </w:r>
      <w:r w:rsidR="00B04505" w:rsidRPr="00DE1DAC">
        <w:t>cumplía las funciones de un cónyuge</w:t>
      </w:r>
      <w:r w:rsidR="003062A5" w:rsidRPr="00DE1DAC">
        <w:t xml:space="preserve">”; </w:t>
      </w:r>
      <w:r w:rsidR="00DE1DAC" w:rsidRPr="00DE1DAC">
        <w:t xml:space="preserve">por último, </w:t>
      </w:r>
      <w:r w:rsidR="00DE1DAC" w:rsidRPr="005E73EA">
        <w:rPr>
          <w:b/>
        </w:rPr>
        <w:t>4)</w:t>
      </w:r>
      <w:r w:rsidR="00DE1DAC" w:rsidRPr="00DE1DAC">
        <w:t xml:space="preserve"> s</w:t>
      </w:r>
      <w:r w:rsidR="007B2E3D" w:rsidRPr="00DE1DAC">
        <w:t>e están desconociendo principios de valoración probatoria, no se hizo una valoración en conjunto de los medios de prueba que permitiera llegar a conclusi</w:t>
      </w:r>
      <w:r w:rsidR="003062A5" w:rsidRPr="00DE1DAC">
        <w:t xml:space="preserve">ones más lógicas, más ajustadas </w:t>
      </w:r>
      <w:r w:rsidR="007B2E3D" w:rsidRPr="00DE1DAC">
        <w:t xml:space="preserve">a la realidad. Los carnets no fueron tachados, la señora </w:t>
      </w:r>
      <w:r w:rsidR="00171A8E" w:rsidRPr="00DE1DAC">
        <w:t>L</w:t>
      </w:r>
      <w:r w:rsidR="007B2E3D" w:rsidRPr="00DE1DAC">
        <w:t>eidy dependía económicamente del señor Jorge Iván. La jueza de primera instancia</w:t>
      </w:r>
      <w:r w:rsidR="003062A5" w:rsidRPr="00DE1DAC">
        <w:t xml:space="preserve"> mal</w:t>
      </w:r>
      <w:r w:rsidR="00AB17D5" w:rsidRPr="00DE1DAC">
        <w:t>interpreto o</w:t>
      </w:r>
      <w:r w:rsidR="003062A5" w:rsidRPr="00DE1DAC">
        <w:t xml:space="preserve"> no escuchó</w:t>
      </w:r>
      <w:r w:rsidR="00DE1DAC" w:rsidRPr="00DE1DAC">
        <w:t xml:space="preserve"> que la cuñada </w:t>
      </w:r>
      <w:r w:rsidR="003062A5" w:rsidRPr="00DE1DAC">
        <w:t>sí</w:t>
      </w:r>
      <w:r w:rsidR="007B2E3D" w:rsidRPr="00DE1DAC">
        <w:t xml:space="preserve"> la visito en Cartago</w:t>
      </w:r>
      <w:r w:rsidR="00AB17D5" w:rsidRPr="00DE1DAC">
        <w:t>.</w:t>
      </w:r>
    </w:p>
    <w:p w14:paraId="2DC7AE90" w14:textId="77777777" w:rsidR="00DE1DAC" w:rsidRPr="00C21DC2" w:rsidRDefault="00DE1DAC" w:rsidP="001B023A">
      <w:pPr>
        <w:pStyle w:val="Retraitcorpsdetexte"/>
        <w:spacing w:line="240" w:lineRule="auto"/>
        <w:ind w:firstLine="561"/>
        <w:rPr>
          <w:sz w:val="18"/>
          <w:szCs w:val="18"/>
        </w:rPr>
      </w:pPr>
    </w:p>
    <w:p w14:paraId="63A6560A" w14:textId="1DCCD105" w:rsidR="00DE1DAC" w:rsidRDefault="00DE1DAC" w:rsidP="001B023A">
      <w:pPr>
        <w:pStyle w:val="Retraitcorpsdetexte"/>
        <w:spacing w:line="276" w:lineRule="auto"/>
        <w:ind w:firstLine="561"/>
      </w:pPr>
      <w:r>
        <w:t>En ese orden, reclama que se revoque la decisión de primera instancia y en su defecto se le siga pagando la prestación a ella, como hasta ahora se ha hecho.</w:t>
      </w:r>
    </w:p>
    <w:p w14:paraId="7B56B685" w14:textId="77777777" w:rsidR="00630FA1" w:rsidRPr="00630FA1" w:rsidRDefault="00630FA1" w:rsidP="00630FA1">
      <w:pPr>
        <w:pStyle w:val="Retraitcorpsdetexte"/>
        <w:spacing w:line="240" w:lineRule="auto"/>
        <w:ind w:firstLine="561"/>
        <w:rPr>
          <w:sz w:val="18"/>
          <w:szCs w:val="18"/>
        </w:rPr>
      </w:pPr>
    </w:p>
    <w:p w14:paraId="12CCF305" w14:textId="4515A8D6" w:rsidR="009F23D3" w:rsidRDefault="00DE1DAC" w:rsidP="00DE1DAC">
      <w:pPr>
        <w:pStyle w:val="Retraitcorpsdetexte"/>
        <w:spacing w:line="276" w:lineRule="auto"/>
        <w:ind w:firstLine="0"/>
        <w:jc w:val="center"/>
        <w:rPr>
          <w:b/>
        </w:rPr>
      </w:pPr>
      <w:r w:rsidRPr="00DE1DAC">
        <w:rPr>
          <w:b/>
        </w:rPr>
        <w:t xml:space="preserve">IV </w:t>
      </w:r>
      <w:r>
        <w:rPr>
          <w:b/>
        </w:rPr>
        <w:t>–</w:t>
      </w:r>
      <w:r w:rsidRPr="00DE1DAC">
        <w:rPr>
          <w:b/>
        </w:rPr>
        <w:t xml:space="preserve"> CONSIDERACIONES</w:t>
      </w:r>
    </w:p>
    <w:p w14:paraId="2B0C12C6" w14:textId="77777777" w:rsidR="00C87171" w:rsidRPr="003025BA" w:rsidRDefault="00C87171" w:rsidP="003025BA">
      <w:pPr>
        <w:pStyle w:val="Retraitcorpsdetexte"/>
        <w:spacing w:line="240" w:lineRule="auto"/>
        <w:ind w:firstLine="0"/>
        <w:jc w:val="center"/>
        <w:rPr>
          <w:b/>
          <w:sz w:val="20"/>
          <w:szCs w:val="20"/>
        </w:rPr>
      </w:pPr>
    </w:p>
    <w:p w14:paraId="6CD9CD57" w14:textId="25863388" w:rsidR="00C87171" w:rsidRDefault="00C87171" w:rsidP="00C87171">
      <w:pPr>
        <w:pStyle w:val="Retraitcorpsdetexte"/>
        <w:spacing w:line="276" w:lineRule="auto"/>
        <w:ind w:firstLine="0"/>
        <w:jc w:val="center"/>
        <w:rPr>
          <w:b/>
        </w:rPr>
      </w:pPr>
      <w:r>
        <w:rPr>
          <w:b/>
        </w:rPr>
        <w:t xml:space="preserve">4.1. </w:t>
      </w:r>
      <w:r w:rsidR="004263FC">
        <w:rPr>
          <w:b/>
        </w:rPr>
        <w:t>INTERVENCIÓN PROCESAL DEL LITISCONSORTE NECESARIO</w:t>
      </w:r>
    </w:p>
    <w:p w14:paraId="5FF3C2D4" w14:textId="77777777" w:rsidR="004263FC" w:rsidRPr="003025BA" w:rsidRDefault="004263FC" w:rsidP="003025BA">
      <w:pPr>
        <w:pStyle w:val="Retraitcorpsdetexte"/>
        <w:spacing w:line="240" w:lineRule="auto"/>
        <w:ind w:firstLine="0"/>
        <w:jc w:val="center"/>
        <w:rPr>
          <w:b/>
          <w:sz w:val="20"/>
          <w:szCs w:val="20"/>
        </w:rPr>
      </w:pPr>
    </w:p>
    <w:p w14:paraId="3E22B524" w14:textId="6C003670" w:rsidR="004263FC" w:rsidRPr="004263FC" w:rsidRDefault="004263FC" w:rsidP="004263FC">
      <w:pPr>
        <w:pStyle w:val="Retraitcorpsdetexte"/>
        <w:spacing w:line="276" w:lineRule="auto"/>
      </w:pPr>
      <w:r w:rsidRPr="004263FC">
        <w:rPr>
          <w:color w:val="111111"/>
          <w:shd w:val="clear" w:color="auto" w:fill="FFFFFF"/>
        </w:rPr>
        <w:t xml:space="preserve">La intervención ad </w:t>
      </w:r>
      <w:proofErr w:type="spellStart"/>
      <w:r w:rsidRPr="004263FC">
        <w:rPr>
          <w:color w:val="111111"/>
          <w:shd w:val="clear" w:color="auto" w:fill="FFFFFF"/>
        </w:rPr>
        <w:t>exludendum</w:t>
      </w:r>
      <w:proofErr w:type="spellEnd"/>
      <w:r w:rsidRPr="004263FC">
        <w:rPr>
          <w:color w:val="111111"/>
          <w:shd w:val="clear" w:color="auto" w:fill="FFFFFF"/>
        </w:rPr>
        <w:t xml:space="preserve"> es una figura por medio de la cual se admite en un proceso la presencia de un tercero cuya pretensión es la cosa o el derecho controvertido en todo o en parte, es decir, que quien interviene como tercero ad excludendum pretenden que se le reconozca el derecho, sobre lo que se está discutiendo en el proceso.</w:t>
      </w:r>
    </w:p>
    <w:p w14:paraId="548BECF6" w14:textId="77777777" w:rsidR="004263FC" w:rsidRPr="003025BA" w:rsidRDefault="004263FC" w:rsidP="003025BA">
      <w:pPr>
        <w:pStyle w:val="Retraitcorpsdetexte"/>
        <w:spacing w:line="240" w:lineRule="auto"/>
        <w:rPr>
          <w:sz w:val="20"/>
          <w:szCs w:val="20"/>
        </w:rPr>
      </w:pPr>
    </w:p>
    <w:p w14:paraId="1CCA4866" w14:textId="14E78141" w:rsidR="005B7E0F" w:rsidRDefault="004263FC" w:rsidP="00176494">
      <w:pPr>
        <w:pStyle w:val="Retraitcorpsdetexte"/>
        <w:spacing w:line="276" w:lineRule="auto"/>
      </w:pPr>
      <w:r w:rsidRPr="004263FC">
        <w:t>En el presente asunto la demandada</w:t>
      </w:r>
      <w:r>
        <w:t xml:space="preserve">, </w:t>
      </w:r>
      <w:r w:rsidR="00E453DD">
        <w:rPr>
          <w:b/>
          <w:lang w:val="es-ES_tradnl"/>
        </w:rPr>
        <w:t>LEIDY AMPARO HERNÁ</w:t>
      </w:r>
      <w:r w:rsidRPr="00AD2CC4">
        <w:rPr>
          <w:b/>
          <w:lang w:val="es-ES_tradnl"/>
        </w:rPr>
        <w:t>NDEZ LONDOÑO</w:t>
      </w:r>
      <w:r w:rsidRPr="005B7E0F">
        <w:rPr>
          <w:lang w:val="es-ES_tradnl"/>
        </w:rPr>
        <w:t>,</w:t>
      </w:r>
      <w:r w:rsidRPr="004263FC">
        <w:t xml:space="preserve"> acudió de manera forzosa al proceso en procura defender su derecho a la pensión de sobrevivientes de los intereses de la demandante, quien asegura que tiene mejor derech</w:t>
      </w:r>
      <w:r>
        <w:t>o que ella</w:t>
      </w:r>
      <w:r w:rsidR="005B7E0F">
        <w:t xml:space="preserve"> a</w:t>
      </w:r>
      <w:r w:rsidRPr="004263FC">
        <w:t xml:space="preserve"> disfrutarlo</w:t>
      </w:r>
      <w:r>
        <w:t>, en su calidad de esposa del afiliado fallecido</w:t>
      </w:r>
      <w:r w:rsidRPr="004263FC">
        <w:t xml:space="preserve">. </w:t>
      </w:r>
    </w:p>
    <w:p w14:paraId="4AA4CDEA" w14:textId="77777777" w:rsidR="005B7E0F" w:rsidRPr="003025BA" w:rsidRDefault="005B7E0F" w:rsidP="003025BA">
      <w:pPr>
        <w:pStyle w:val="Retraitcorpsdetexte"/>
        <w:spacing w:line="240" w:lineRule="auto"/>
        <w:rPr>
          <w:sz w:val="20"/>
          <w:szCs w:val="20"/>
        </w:rPr>
      </w:pPr>
    </w:p>
    <w:p w14:paraId="33F2E20E" w14:textId="7D86AC05" w:rsidR="00DE1DAC" w:rsidRDefault="004263FC" w:rsidP="003025BA">
      <w:pPr>
        <w:pStyle w:val="Retraitcorpsdetexte"/>
        <w:spacing w:line="276" w:lineRule="auto"/>
      </w:pPr>
      <w:r w:rsidRPr="004263FC">
        <w:t>En esa medida, como quiera que</w:t>
      </w:r>
      <w:r>
        <w:t xml:space="preserve"> </w:t>
      </w:r>
      <w:r w:rsidRPr="00AD2CC4">
        <w:rPr>
          <w:b/>
          <w:lang w:val="es-ES_tradnl"/>
        </w:rPr>
        <w:t>LEIDY AMPARO</w:t>
      </w:r>
      <w:r w:rsidRPr="004263FC">
        <w:t xml:space="preserve"> no puede pretender un derecho que ya le fue reconocido, </w:t>
      </w:r>
      <w:r>
        <w:t>era innecesario que ventilara sus propias pretensiones a través de la figura de la demanda ad-excludendum, puesto que no fue convocada como tercera interviniente, sino como demandada, debido a que</w:t>
      </w:r>
      <w:r w:rsidR="005B7E0F">
        <w:t>,</w:t>
      </w:r>
      <w:r>
        <w:t xml:space="preserve"> hasta la fecha</w:t>
      </w:r>
      <w:r w:rsidR="005B7E0F">
        <w:t>,</w:t>
      </w:r>
      <w:r>
        <w:t xml:space="preserve"> ella</w:t>
      </w:r>
      <w:r w:rsidR="005B7E0F">
        <w:t>,</w:t>
      </w:r>
      <w:r>
        <w:t xml:space="preserve"> y no la demandante</w:t>
      </w:r>
      <w:r w:rsidR="005B7E0F">
        <w:t>,</w:t>
      </w:r>
      <w:r>
        <w:t xml:space="preserve"> viene disfrutando del derecho en disputa.</w:t>
      </w:r>
      <w:r w:rsidRPr="004263FC">
        <w:t xml:space="preserve"> </w:t>
      </w:r>
    </w:p>
    <w:p w14:paraId="6C821A1A" w14:textId="77777777" w:rsidR="003025BA" w:rsidRPr="003025BA" w:rsidRDefault="003025BA" w:rsidP="003025BA">
      <w:pPr>
        <w:pStyle w:val="Retraitcorpsdetexte"/>
        <w:spacing w:line="240" w:lineRule="auto"/>
        <w:rPr>
          <w:sz w:val="18"/>
          <w:szCs w:val="18"/>
        </w:rPr>
      </w:pPr>
    </w:p>
    <w:p w14:paraId="6C03AD49" w14:textId="16A5E739" w:rsidR="00AC2090" w:rsidRPr="00CE459D" w:rsidRDefault="000D30E7" w:rsidP="000D30E7">
      <w:pPr>
        <w:spacing w:line="276" w:lineRule="auto"/>
        <w:ind w:right="15" w:firstLine="708"/>
        <w:rPr>
          <w:rFonts w:ascii="Tahoma" w:hAnsi="Tahoma" w:cs="Tahoma"/>
          <w:b/>
        </w:rPr>
      </w:pPr>
      <w:r>
        <w:rPr>
          <w:rFonts w:ascii="Tahoma" w:hAnsi="Tahoma" w:cs="Tahoma"/>
          <w:b/>
        </w:rPr>
        <w:t>4.2</w:t>
      </w:r>
      <w:r w:rsidR="00AC2090">
        <w:rPr>
          <w:rFonts w:ascii="Tahoma" w:hAnsi="Tahoma" w:cs="Tahoma"/>
          <w:b/>
        </w:rPr>
        <w:t xml:space="preserve">. </w:t>
      </w:r>
      <w:r w:rsidR="00AC2090" w:rsidRPr="00CE459D">
        <w:rPr>
          <w:rFonts w:ascii="Tahoma" w:hAnsi="Tahoma" w:cs="Tahoma"/>
          <w:b/>
        </w:rPr>
        <w:t xml:space="preserve">APROXIMACIÓN AL CONCEPTO </w:t>
      </w:r>
      <w:r w:rsidR="00AC2090">
        <w:rPr>
          <w:rFonts w:ascii="Tahoma" w:hAnsi="Tahoma" w:cs="Tahoma"/>
          <w:b/>
        </w:rPr>
        <w:t xml:space="preserve">LEGAL </w:t>
      </w:r>
      <w:r w:rsidR="00AC2090" w:rsidRPr="00CE459D">
        <w:rPr>
          <w:rFonts w:ascii="Tahoma" w:hAnsi="Tahoma" w:cs="Tahoma"/>
          <w:b/>
        </w:rPr>
        <w:t>DE “VIDA MARITAL” PREVISTO EN EL ARTÍCULO 47 DE LA LEY 100 DE 1993.</w:t>
      </w:r>
    </w:p>
    <w:p w14:paraId="641BCAC5" w14:textId="77777777" w:rsidR="00AC2090" w:rsidRPr="003025BA" w:rsidRDefault="00AC2090" w:rsidP="003025BA">
      <w:pPr>
        <w:ind w:right="15" w:firstLine="708"/>
        <w:rPr>
          <w:rFonts w:ascii="Tahoma" w:hAnsi="Tahoma" w:cs="Tahoma"/>
          <w:sz w:val="20"/>
          <w:szCs w:val="20"/>
        </w:rPr>
      </w:pPr>
    </w:p>
    <w:p w14:paraId="193ECE25" w14:textId="77777777" w:rsidR="00AC2090" w:rsidRPr="00523E93" w:rsidRDefault="00AC2090" w:rsidP="00AC2090">
      <w:pPr>
        <w:spacing w:line="276" w:lineRule="auto"/>
        <w:ind w:right="15" w:firstLine="708"/>
        <w:jc w:val="both"/>
        <w:rPr>
          <w:rFonts w:ascii="Tahoma" w:hAnsi="Tahoma" w:cs="Tahoma"/>
        </w:rPr>
      </w:pPr>
      <w:r w:rsidRPr="00523E93">
        <w:rPr>
          <w:rFonts w:ascii="Tahoma" w:hAnsi="Tahoma" w:cs="Tahoma"/>
        </w:rPr>
        <w:t>Es indudable</w:t>
      </w:r>
      <w:r>
        <w:rPr>
          <w:rFonts w:ascii="Tahoma" w:hAnsi="Tahoma" w:cs="Tahoma"/>
        </w:rPr>
        <w:t>, como regla general,</w:t>
      </w:r>
      <w:r w:rsidRPr="00523E93">
        <w:rPr>
          <w:rFonts w:ascii="Tahoma" w:hAnsi="Tahoma" w:cs="Tahoma"/>
        </w:rPr>
        <w:t xml:space="preserve"> que la normatividad aplicable para el reconocimiento de la pensión de sobrevivientes es la que se encuentre vigente al momento del fallecimiento del pensionado o del afiliado</w:t>
      </w:r>
      <w:r>
        <w:rPr>
          <w:rFonts w:ascii="Tahoma" w:hAnsi="Tahoma" w:cs="Tahoma"/>
        </w:rPr>
        <w:t xml:space="preserve"> al sistema de Seguridad S</w:t>
      </w:r>
      <w:r w:rsidRPr="00523E93">
        <w:rPr>
          <w:rFonts w:ascii="Tahoma" w:hAnsi="Tahoma" w:cs="Tahoma"/>
        </w:rPr>
        <w:t>ocial; y además</w:t>
      </w:r>
      <w:r>
        <w:rPr>
          <w:rFonts w:ascii="Tahoma" w:hAnsi="Tahoma" w:cs="Tahoma"/>
        </w:rPr>
        <w:t>,</w:t>
      </w:r>
      <w:r w:rsidRPr="00523E93">
        <w:rPr>
          <w:rFonts w:ascii="Tahoma" w:hAnsi="Tahoma" w:cs="Tahoma"/>
        </w:rPr>
        <w:t xml:space="preserve"> que el cónyuge o compañero</w:t>
      </w:r>
      <w:r>
        <w:rPr>
          <w:rFonts w:ascii="Tahoma" w:hAnsi="Tahoma" w:cs="Tahoma"/>
        </w:rPr>
        <w:t xml:space="preserve"> o compañera permanente del causante debe</w:t>
      </w:r>
      <w:r w:rsidRPr="00523E93">
        <w:rPr>
          <w:rFonts w:ascii="Tahoma" w:hAnsi="Tahoma" w:cs="Tahoma"/>
        </w:rPr>
        <w:t>n cumplir ciertas exigencias de índole personal y temporal para accede</w:t>
      </w:r>
      <w:r>
        <w:rPr>
          <w:rFonts w:ascii="Tahoma" w:hAnsi="Tahoma" w:cs="Tahoma"/>
        </w:rPr>
        <w:t>r a la pensión de sobrevivencia</w:t>
      </w:r>
      <w:r w:rsidRPr="00523E93">
        <w:rPr>
          <w:rFonts w:ascii="Tahoma" w:hAnsi="Tahoma" w:cs="Tahoma"/>
        </w:rPr>
        <w:t xml:space="preserve">, </w:t>
      </w:r>
      <w:r>
        <w:rPr>
          <w:rFonts w:ascii="Tahoma" w:hAnsi="Tahoma" w:cs="Tahoma"/>
        </w:rPr>
        <w:t xml:space="preserve">lo cual </w:t>
      </w:r>
      <w:r w:rsidRPr="00523E93">
        <w:rPr>
          <w:rFonts w:ascii="Tahoma" w:hAnsi="Tahoma" w:cs="Tahoma"/>
        </w:rPr>
        <w:t>constituye una garantía de legitimidad y justicia en el otorgamiento de dicha prestación que favorece a los de</w:t>
      </w:r>
      <w:r>
        <w:rPr>
          <w:rFonts w:ascii="Tahoma" w:hAnsi="Tahoma" w:cs="Tahoma"/>
        </w:rPr>
        <w:t>más miembros del grupo familiar, potencialmente beneficiarios de la misma prestación.</w:t>
      </w:r>
    </w:p>
    <w:p w14:paraId="19772E78" w14:textId="77777777" w:rsidR="00AC2090" w:rsidRPr="003025BA" w:rsidRDefault="00AC2090" w:rsidP="003025BA">
      <w:pPr>
        <w:ind w:right="15" w:firstLine="708"/>
        <w:jc w:val="both"/>
        <w:rPr>
          <w:rFonts w:ascii="Tahoma" w:hAnsi="Tahoma" w:cs="Tahoma"/>
          <w:sz w:val="20"/>
          <w:szCs w:val="20"/>
        </w:rPr>
      </w:pPr>
    </w:p>
    <w:p w14:paraId="54E5851A" w14:textId="570857CD" w:rsidR="00AC2090" w:rsidRDefault="00AC2090" w:rsidP="005E73EA">
      <w:pPr>
        <w:spacing w:line="276" w:lineRule="auto"/>
        <w:ind w:right="15" w:firstLine="708"/>
        <w:jc w:val="both"/>
        <w:rPr>
          <w:rFonts w:ascii="Tahoma" w:hAnsi="Tahoma" w:cs="Tahoma"/>
        </w:rPr>
      </w:pPr>
      <w:r w:rsidRPr="00523E93">
        <w:rPr>
          <w:rFonts w:ascii="Tahoma" w:hAnsi="Tahoma" w:cs="Tahoma"/>
        </w:rPr>
        <w:t>Para el presente caso,</w:t>
      </w:r>
      <w:r>
        <w:rPr>
          <w:rFonts w:ascii="Tahoma" w:hAnsi="Tahoma" w:cs="Tahoma"/>
        </w:rPr>
        <w:t xml:space="preserve"> dada la fecha del fallecimiento del pensionado,</w:t>
      </w:r>
      <w:r w:rsidRPr="00523E93">
        <w:rPr>
          <w:rFonts w:ascii="Tahoma" w:hAnsi="Tahoma" w:cs="Tahoma"/>
        </w:rPr>
        <w:t xml:space="preserve"> la normatividad a aplicar no es otra que la Ley 797 de 2003,</w:t>
      </w:r>
      <w:r>
        <w:rPr>
          <w:rFonts w:ascii="Tahoma" w:hAnsi="Tahoma" w:cs="Tahoma"/>
        </w:rPr>
        <w:t xml:space="preserve"> </w:t>
      </w:r>
      <w:r w:rsidRPr="00523E93">
        <w:rPr>
          <w:rFonts w:ascii="Tahoma" w:hAnsi="Tahoma" w:cs="Tahoma"/>
        </w:rPr>
        <w:t>que establece</w:t>
      </w:r>
      <w:r>
        <w:rPr>
          <w:rFonts w:ascii="Tahoma" w:hAnsi="Tahoma" w:cs="Tahoma"/>
        </w:rPr>
        <w:t>,</w:t>
      </w:r>
      <w:r w:rsidRPr="00523E93">
        <w:rPr>
          <w:rFonts w:ascii="Tahoma" w:hAnsi="Tahoma" w:cs="Tahoma"/>
        </w:rPr>
        <w:t xml:space="preserve"> a la altura del artículo 13</w:t>
      </w:r>
      <w:r>
        <w:rPr>
          <w:rFonts w:ascii="Tahoma" w:hAnsi="Tahoma" w:cs="Tahoma"/>
        </w:rPr>
        <w:t>, modificatorio del artículo 47 de la Ley 100 de 1993, en lo que interesa al proceso, lo siguiente:</w:t>
      </w:r>
    </w:p>
    <w:p w14:paraId="761D3507" w14:textId="77777777" w:rsidR="004263FC" w:rsidRPr="003025BA" w:rsidRDefault="004263FC" w:rsidP="003025BA">
      <w:pPr>
        <w:ind w:right="15" w:firstLine="708"/>
        <w:jc w:val="both"/>
        <w:rPr>
          <w:rFonts w:ascii="Tahoma" w:hAnsi="Tahoma" w:cs="Tahoma"/>
          <w:sz w:val="20"/>
          <w:szCs w:val="20"/>
        </w:rPr>
      </w:pPr>
    </w:p>
    <w:p w14:paraId="04301156" w14:textId="7965FD7F" w:rsidR="00AC2090" w:rsidRDefault="00AC2090" w:rsidP="003025BA">
      <w:pPr>
        <w:spacing w:line="276" w:lineRule="auto"/>
        <w:ind w:left="708" w:right="618"/>
        <w:jc w:val="both"/>
        <w:rPr>
          <w:rFonts w:ascii="Arial Narrow" w:hAnsi="Arial Narrow" w:cs="Tahoma"/>
          <w:i/>
          <w:color w:val="000000"/>
        </w:rPr>
      </w:pPr>
      <w:r>
        <w:rPr>
          <w:rFonts w:ascii="Arial Narrow" w:hAnsi="Arial Narrow" w:cs="Tahoma"/>
          <w:b/>
          <w:i/>
          <w:color w:val="000000"/>
        </w:rPr>
        <w:t>“</w:t>
      </w:r>
      <w:r w:rsidRPr="000D30E7">
        <w:rPr>
          <w:rFonts w:ascii="Arial Narrow" w:hAnsi="Arial Narrow" w:cs="Tahoma"/>
          <w:i/>
          <w:color w:val="000000"/>
        </w:rPr>
        <w:t xml:space="preserve">beneficiarios de la Pensión de Sobrevivientes: </w:t>
      </w:r>
      <w:r w:rsidRPr="000D30E7">
        <w:rPr>
          <w:rFonts w:ascii="Arial Narrow" w:hAnsi="Arial Narrow" w:cs="Tahoma"/>
          <w:i/>
        </w:rPr>
        <w:t>“</w:t>
      </w:r>
      <w:r w:rsidRPr="000D30E7">
        <w:rPr>
          <w:rFonts w:ascii="Arial Narrow" w:hAnsi="Arial Narrow" w:cs="Tahoma"/>
          <w:i/>
          <w:color w:val="000000"/>
        </w:rPr>
        <w:t>a) En forma vitalicia, el cónyuge o la compañera o compañero permanente o supérstite</w:t>
      </w:r>
      <w:r w:rsidR="001B023A">
        <w:rPr>
          <w:rFonts w:ascii="Arial Narrow" w:hAnsi="Arial Narrow" w:cs="Tahoma"/>
          <w:i/>
          <w:color w:val="000000"/>
        </w:rPr>
        <w:t xml:space="preserve"> (…) </w:t>
      </w:r>
      <w:r w:rsidRPr="000D30E7">
        <w:rPr>
          <w:rFonts w:ascii="Arial Narrow" w:hAnsi="Arial Narrow" w:cs="Tahoma"/>
          <w:i/>
          <w:color w:val="000000"/>
        </w:rPr>
        <w:t xml:space="preserve">En caso de que la pensión de sobrevivencia se cause por muerte del pensionado, el cónyuge o </w:t>
      </w:r>
      <w:r w:rsidRPr="000D30E7">
        <w:rPr>
          <w:rFonts w:ascii="Arial Narrow" w:hAnsi="Arial Narrow" w:cs="Tahoma"/>
          <w:bCs/>
          <w:i/>
          <w:color w:val="000000"/>
        </w:rPr>
        <w:t>la compañera o compañero permanente supérstite, deberá acreditar que estuvo haciendo vida marital con el causante hasta su muerte y haya convivido con el fallecido no menos de cinco (5) años continuos con anterioridad a su muerte</w:t>
      </w:r>
      <w:r w:rsidRPr="000D30E7">
        <w:rPr>
          <w:rFonts w:ascii="Arial Narrow" w:hAnsi="Arial Narrow" w:cs="Tahoma"/>
          <w:i/>
          <w:color w:val="000000"/>
        </w:rPr>
        <w:t>. (Subrayado fuera del texto)</w:t>
      </w:r>
      <w:r w:rsidRPr="000D30E7">
        <w:rPr>
          <w:rFonts w:ascii="Tahoma" w:hAnsi="Tahoma" w:cs="Tahoma"/>
        </w:rPr>
        <w:t xml:space="preserve"> </w:t>
      </w:r>
      <w:r w:rsidRPr="000D30E7">
        <w:rPr>
          <w:rFonts w:ascii="Arial Narrow" w:hAnsi="Arial Narrow" w:cs="Tahoma"/>
          <w:i/>
          <w:color w:val="000000"/>
        </w:rPr>
        <w:t>(…)”.</w:t>
      </w:r>
      <w:r>
        <w:rPr>
          <w:rFonts w:ascii="Arial Narrow" w:hAnsi="Arial Narrow" w:cs="Tahoma"/>
          <w:i/>
          <w:color w:val="000000"/>
        </w:rPr>
        <w:t xml:space="preserve"> </w:t>
      </w:r>
    </w:p>
    <w:p w14:paraId="4315D062" w14:textId="77777777" w:rsidR="00AC2090" w:rsidRPr="003025BA" w:rsidRDefault="00AC2090" w:rsidP="00AC2090">
      <w:pPr>
        <w:spacing w:line="276" w:lineRule="auto"/>
        <w:ind w:right="15" w:firstLine="708"/>
        <w:jc w:val="both"/>
        <w:rPr>
          <w:rFonts w:ascii="Arial Narrow" w:hAnsi="Arial Narrow" w:cs="Tahoma"/>
          <w:i/>
          <w:color w:val="000000"/>
          <w:sz w:val="20"/>
          <w:szCs w:val="20"/>
        </w:rPr>
      </w:pPr>
    </w:p>
    <w:p w14:paraId="36E805A9" w14:textId="77777777" w:rsidR="00AC2090" w:rsidRPr="00437525" w:rsidRDefault="00AC2090" w:rsidP="00AC2090">
      <w:pPr>
        <w:spacing w:line="276" w:lineRule="auto"/>
        <w:ind w:right="15" w:firstLine="708"/>
        <w:jc w:val="both"/>
        <w:rPr>
          <w:rFonts w:ascii="Tahoma" w:hAnsi="Tahoma" w:cs="Tahoma"/>
          <w:b/>
          <w:color w:val="000000"/>
          <w:shd w:val="clear" w:color="auto" w:fill="FFFFFF"/>
        </w:rPr>
      </w:pPr>
      <w:r w:rsidRPr="00437525">
        <w:rPr>
          <w:rFonts w:ascii="Tahoma" w:hAnsi="Tahoma" w:cs="Tahoma"/>
          <w:color w:val="000000"/>
        </w:rPr>
        <w:t>Adicionalmente, en la misma norma el legislador</w:t>
      </w:r>
      <w:r>
        <w:rPr>
          <w:rFonts w:ascii="Tahoma" w:hAnsi="Tahoma" w:cs="Tahoma"/>
          <w:color w:val="000000"/>
        </w:rPr>
        <w:t xml:space="preserve"> había establecido</w:t>
      </w:r>
      <w:r w:rsidRPr="00437525">
        <w:rPr>
          <w:rFonts w:ascii="Tahoma" w:hAnsi="Tahoma" w:cs="Tahoma"/>
          <w:color w:val="000000"/>
        </w:rPr>
        <w:t xml:space="preserve"> inicialmente, que en caso de convivencia simultánea en los últimos cinco</w:t>
      </w:r>
      <w:r>
        <w:rPr>
          <w:rFonts w:ascii="Tahoma" w:hAnsi="Tahoma" w:cs="Tahoma"/>
          <w:color w:val="000000"/>
        </w:rPr>
        <w:t xml:space="preserve"> (5)</w:t>
      </w:r>
      <w:r w:rsidRPr="00437525">
        <w:rPr>
          <w:rFonts w:ascii="Tahoma" w:hAnsi="Tahoma" w:cs="Tahoma"/>
          <w:color w:val="000000"/>
        </w:rPr>
        <w:t xml:space="preserve"> años, antes del fallecimiento del causante </w:t>
      </w:r>
      <w:r w:rsidRPr="00437525">
        <w:rPr>
          <w:rFonts w:ascii="Tahoma" w:hAnsi="Tahoma" w:cs="Tahoma"/>
          <w:color w:val="000000"/>
          <w:shd w:val="clear" w:color="auto" w:fill="FFFFFF"/>
        </w:rPr>
        <w:t>entre un cónyuge y</w:t>
      </w:r>
      <w:r w:rsidRPr="00437525">
        <w:rPr>
          <w:rStyle w:val="apple-converted-space"/>
          <w:rFonts w:ascii="Tahoma" w:hAnsi="Tahoma" w:cs="Tahoma"/>
          <w:color w:val="000000"/>
          <w:shd w:val="clear" w:color="auto" w:fill="FFFFFF"/>
        </w:rPr>
        <w:t> </w:t>
      </w:r>
      <w:r w:rsidRPr="004263FC">
        <w:rPr>
          <w:rStyle w:val="lev"/>
          <w:rFonts w:ascii="Tahoma" w:hAnsi="Tahoma" w:cs="Tahoma"/>
          <w:b w:val="0"/>
          <w:color w:val="000000"/>
          <w:shd w:val="clear" w:color="auto" w:fill="FFFFFF"/>
        </w:rPr>
        <w:t>una compañera o compañero permanente</w:t>
      </w:r>
      <w:r w:rsidRPr="004263FC">
        <w:rPr>
          <w:rFonts w:ascii="Tahoma" w:hAnsi="Tahoma" w:cs="Tahoma"/>
          <w:b/>
          <w:color w:val="000000"/>
          <w:shd w:val="clear" w:color="auto" w:fill="FFFFFF"/>
        </w:rPr>
        <w:t>,</w:t>
      </w:r>
      <w:r w:rsidRPr="00437525">
        <w:rPr>
          <w:rFonts w:ascii="Tahoma" w:hAnsi="Tahoma" w:cs="Tahoma"/>
          <w:b/>
          <w:color w:val="000000"/>
          <w:shd w:val="clear" w:color="auto" w:fill="FFFFFF"/>
        </w:rPr>
        <w:t xml:space="preserve"> </w:t>
      </w:r>
      <w:r w:rsidRPr="00437525">
        <w:rPr>
          <w:rFonts w:ascii="Tahoma" w:hAnsi="Tahoma" w:cs="Tahoma"/>
          <w:color w:val="000000"/>
          <w:shd w:val="clear" w:color="auto" w:fill="FFFFFF"/>
        </w:rPr>
        <w:t>la beneficiaria o el beneficiario de la pensión de sobreviviente sería el esposo o la esposa, aspecto que fue declarado condicionalmente exequible</w:t>
      </w:r>
      <w:r>
        <w:rPr>
          <w:rFonts w:ascii="Tahoma" w:hAnsi="Tahoma" w:cs="Tahoma"/>
          <w:color w:val="000000"/>
          <w:shd w:val="clear" w:color="auto" w:fill="FFFFFF"/>
        </w:rPr>
        <w:t xml:space="preserve"> por la Corte Constitucional</w:t>
      </w:r>
      <w:r w:rsidRPr="00437525">
        <w:rPr>
          <w:rFonts w:ascii="Tahoma" w:hAnsi="Tahoma" w:cs="Tahoma"/>
          <w:color w:val="000000"/>
          <w:shd w:val="clear" w:color="auto" w:fill="FFFFFF"/>
        </w:rPr>
        <w:t>, bajo el entendido</w:t>
      </w:r>
      <w:r>
        <w:rPr>
          <w:rFonts w:ascii="Tahoma" w:hAnsi="Tahoma" w:cs="Tahoma"/>
          <w:color w:val="000000"/>
          <w:shd w:val="clear" w:color="auto" w:fill="FFFFFF"/>
        </w:rPr>
        <w:t xml:space="preserve"> de que, </w:t>
      </w:r>
      <w:r w:rsidRPr="004263FC">
        <w:rPr>
          <w:rStyle w:val="lev"/>
          <w:rFonts w:ascii="Tahoma" w:hAnsi="Tahoma" w:cs="Tahoma"/>
          <w:b w:val="0"/>
          <w:color w:val="000000"/>
          <w:shd w:val="clear" w:color="auto" w:fill="FFFFFF"/>
        </w:rPr>
        <w:t xml:space="preserve">además de la esposa o esposo, será también la compañera o compañero permanente </w:t>
      </w:r>
      <w:r w:rsidRPr="004263FC">
        <w:rPr>
          <w:rStyle w:val="lev"/>
          <w:rFonts w:ascii="Tahoma" w:hAnsi="Tahoma" w:cs="Tahoma"/>
          <w:b w:val="0"/>
          <w:color w:val="000000"/>
          <w:shd w:val="clear" w:color="auto" w:fill="FFFFFF"/>
        </w:rPr>
        <w:lastRenderedPageBreak/>
        <w:t>beneficiaria de dicha pensión, la cual, en caso de simultaneidad en la convivencia, deberá dividirse entre ellos (o ellas) en proporción al tiempo de convivencia con el fallecido (puede consultarse, al efecto, la sentencia C-1035 de 2008)</w:t>
      </w:r>
      <w:r w:rsidRPr="004263FC">
        <w:rPr>
          <w:rFonts w:ascii="Tahoma" w:hAnsi="Tahoma" w:cs="Tahoma"/>
          <w:b/>
          <w:color w:val="000000"/>
          <w:shd w:val="clear" w:color="auto" w:fill="FFFFFF"/>
        </w:rPr>
        <w:t>.</w:t>
      </w:r>
    </w:p>
    <w:p w14:paraId="7E2DF7DC" w14:textId="77777777" w:rsidR="00AC2090" w:rsidRPr="003025BA" w:rsidRDefault="00AC2090" w:rsidP="00AC2090">
      <w:pPr>
        <w:spacing w:line="276" w:lineRule="auto"/>
        <w:ind w:right="15" w:firstLine="708"/>
        <w:jc w:val="both"/>
        <w:rPr>
          <w:rFonts w:ascii="Arial Narrow" w:hAnsi="Arial Narrow" w:cs="Tahoma"/>
          <w:i/>
          <w:color w:val="000000"/>
          <w:sz w:val="20"/>
          <w:szCs w:val="20"/>
          <w:shd w:val="clear" w:color="auto" w:fill="FFFFFF"/>
        </w:rPr>
      </w:pPr>
    </w:p>
    <w:p w14:paraId="448AC076" w14:textId="77777777" w:rsidR="00AC2090" w:rsidRPr="00437525" w:rsidRDefault="00AC2090" w:rsidP="00AC2090">
      <w:pPr>
        <w:spacing w:line="276" w:lineRule="auto"/>
        <w:ind w:right="15" w:firstLine="708"/>
        <w:jc w:val="both"/>
        <w:rPr>
          <w:rFonts w:ascii="Arial Narrow" w:hAnsi="Arial Narrow" w:cs="Tahoma"/>
          <w:i/>
        </w:rPr>
      </w:pPr>
      <w:r w:rsidRPr="00437525">
        <w:rPr>
          <w:rFonts w:ascii="Tahoma" w:hAnsi="Tahoma" w:cs="Tahoma"/>
          <w:color w:val="000000"/>
          <w:shd w:val="clear" w:color="auto" w:fill="FFFFFF"/>
        </w:rPr>
        <w:t>Pero además, el último inciso del literal b</w:t>
      </w:r>
      <w:r>
        <w:rPr>
          <w:rFonts w:ascii="Tahoma" w:hAnsi="Tahoma" w:cs="Tahoma"/>
          <w:color w:val="000000"/>
          <w:shd w:val="clear" w:color="auto" w:fill="FFFFFF"/>
        </w:rPr>
        <w:t>)</w:t>
      </w:r>
      <w:r w:rsidRPr="00437525">
        <w:rPr>
          <w:rFonts w:ascii="Tahoma" w:hAnsi="Tahoma" w:cs="Tahoma"/>
          <w:color w:val="000000"/>
          <w:shd w:val="clear" w:color="auto" w:fill="FFFFFF"/>
        </w:rPr>
        <w:t xml:space="preserve"> de la norma en comento, dispone que </w:t>
      </w:r>
      <w:r w:rsidRPr="00437525">
        <w:rPr>
          <w:rFonts w:ascii="Arial Narrow" w:hAnsi="Arial Narrow" w:cs="Tahoma"/>
          <w:i/>
          <w:color w:val="000000"/>
          <w:shd w:val="clear" w:color="auto" w:fill="FFFFFF"/>
        </w:rPr>
        <w:t>“si no existe convivencia simultánea y se mantiene vigente la unión conyugal pero hay una separación de hecho,</w:t>
      </w:r>
      <w:r w:rsidRPr="00437525">
        <w:rPr>
          <w:rStyle w:val="apple-converted-space"/>
          <w:rFonts w:ascii="Arial Narrow" w:hAnsi="Arial Narrow" w:cs="Tahoma"/>
          <w:i/>
          <w:color w:val="000000"/>
          <w:shd w:val="clear" w:color="auto" w:fill="FFFFFF"/>
        </w:rPr>
        <w:t> </w:t>
      </w:r>
      <w:r w:rsidRPr="000D30E7">
        <w:rPr>
          <w:rStyle w:val="lev"/>
          <w:rFonts w:cs="Tahoma"/>
          <w:b w:val="0"/>
          <w:i/>
          <w:color w:val="000000"/>
          <w:shd w:val="clear" w:color="auto" w:fill="FFFFFF"/>
        </w:rPr>
        <w:t>la compañera o compañero permanente</w:t>
      </w:r>
      <w:r w:rsidRPr="00437525">
        <w:rPr>
          <w:rStyle w:val="apple-converted-space"/>
          <w:rFonts w:ascii="Arial Narrow" w:hAnsi="Arial Narrow" w:cs="Tahoma"/>
          <w:i/>
          <w:color w:val="000000"/>
          <w:shd w:val="clear" w:color="auto" w:fill="FFFFFF"/>
        </w:rPr>
        <w:t> </w:t>
      </w:r>
      <w:r w:rsidRPr="00437525">
        <w:rPr>
          <w:rFonts w:ascii="Arial Narrow" w:hAnsi="Arial Narrow" w:cs="Tahoma"/>
          <w:i/>
          <w:color w:val="000000"/>
          <w:shd w:val="clear" w:color="auto" w:fill="FFFFFF"/>
        </w:rPr>
        <w:t>podrá reclamar una cuota parte de lo correspondiente al literal a en un porcentaje proporcional al tiempo convivido con el causante siempre y cuando haya sido superior a los últimos cinco años antes del fallecimiento del causante. "La otra cuota parte le corresponderá a la cónyuge con la cual existe la sociedad conyugal vigente”.</w:t>
      </w:r>
    </w:p>
    <w:p w14:paraId="1A064D5B" w14:textId="77777777" w:rsidR="00AC2090" w:rsidRPr="003025BA" w:rsidRDefault="00AC2090" w:rsidP="00AC2090">
      <w:pPr>
        <w:widowControl w:val="0"/>
        <w:autoSpaceDE w:val="0"/>
        <w:ind w:left="708"/>
        <w:jc w:val="both"/>
        <w:rPr>
          <w:rFonts w:ascii="Tahoma" w:hAnsi="Tahoma" w:cs="Tahoma"/>
          <w:color w:val="000000"/>
          <w:sz w:val="20"/>
          <w:szCs w:val="20"/>
        </w:rPr>
      </w:pPr>
    </w:p>
    <w:p w14:paraId="25E4CB85" w14:textId="01C0DEB6" w:rsidR="00AC2090" w:rsidRDefault="00AC2090" w:rsidP="001B023A">
      <w:pPr>
        <w:widowControl w:val="0"/>
        <w:autoSpaceDE w:val="0"/>
        <w:spacing w:line="276" w:lineRule="auto"/>
        <w:ind w:firstLine="708"/>
        <w:jc w:val="both"/>
        <w:rPr>
          <w:rFonts w:ascii="Arial Narrow" w:hAnsi="Arial Narrow" w:cs="Tahoma"/>
          <w:i/>
          <w:iCs/>
          <w:spacing w:val="-2"/>
        </w:rPr>
      </w:pPr>
      <w:r>
        <w:rPr>
          <w:rFonts w:ascii="Tahoma" w:hAnsi="Tahoma" w:cs="Tahoma"/>
          <w:color w:val="000000"/>
        </w:rPr>
        <w:t>La</w:t>
      </w:r>
      <w:r w:rsidRPr="00523E93">
        <w:rPr>
          <w:rFonts w:ascii="Tahoma" w:hAnsi="Tahoma" w:cs="Tahoma"/>
          <w:color w:val="000000"/>
        </w:rPr>
        <w:t xml:space="preserve"> norma citada precedentemente es clara en exigirle a la compañera permanente que se crea con derecho a disfrutar de la sustitución pensional, la obligación de acreditar que convivía por lo menos con 5 años de anterioridad a la fecha del deceso con el pensionado; lo que indica que el derecho a la pensión de sobrevivientes desaparece ante la ausencia de vida en común </w:t>
      </w:r>
      <w:r w:rsidR="001B023A">
        <w:rPr>
          <w:rFonts w:ascii="Tahoma" w:hAnsi="Tahoma" w:cs="Tahoma"/>
          <w:i/>
          <w:color w:val="000000"/>
        </w:rPr>
        <w:t>–</w:t>
      </w:r>
      <w:r w:rsidRPr="00523E93">
        <w:rPr>
          <w:rFonts w:ascii="Tahoma" w:hAnsi="Tahoma" w:cs="Tahoma"/>
          <w:i/>
          <w:color w:val="000000"/>
        </w:rPr>
        <w:t>durante ese lapso-</w:t>
      </w:r>
      <w:r w:rsidRPr="00523E93">
        <w:rPr>
          <w:rFonts w:ascii="Tahoma" w:hAnsi="Tahoma" w:cs="Tahoma"/>
          <w:color w:val="000000"/>
        </w:rPr>
        <w:t xml:space="preserve"> entre los compañeros permanentes, toda vez que es presupuesto de elemental exigencia de la norma, la convivencia del causante con quien pretende el derecho.</w:t>
      </w:r>
      <w:r w:rsidR="000D30E7">
        <w:rPr>
          <w:rFonts w:ascii="Tahoma" w:hAnsi="Tahoma" w:cs="Tahoma"/>
          <w:color w:val="000000"/>
        </w:rPr>
        <w:t xml:space="preserve"> </w:t>
      </w:r>
      <w:r w:rsidRPr="00523E93">
        <w:rPr>
          <w:rFonts w:ascii="Tahoma" w:hAnsi="Tahoma" w:cs="Tahoma"/>
          <w:spacing w:val="-2"/>
        </w:rPr>
        <w:t>Así lo expresó la Corte Suprema de Justicia, Sala de Casación Laboral</w:t>
      </w:r>
      <w:r w:rsidR="001B023A">
        <w:rPr>
          <w:rFonts w:ascii="Tahoma" w:hAnsi="Tahoma" w:cs="Tahoma"/>
          <w:spacing w:val="-2"/>
        </w:rPr>
        <w:t>,</w:t>
      </w:r>
      <w:r w:rsidRPr="00523E93">
        <w:rPr>
          <w:rFonts w:ascii="Tahoma" w:hAnsi="Tahoma" w:cs="Tahoma"/>
          <w:spacing w:val="-2"/>
        </w:rPr>
        <w:t xml:space="preserve"> en la sentencia de 8 de febrero de 2002, Rad. 16</w:t>
      </w:r>
      <w:r w:rsidR="001B023A">
        <w:rPr>
          <w:rFonts w:ascii="Tahoma" w:hAnsi="Tahoma" w:cs="Tahoma"/>
          <w:spacing w:val="-2"/>
        </w:rPr>
        <w:t>.</w:t>
      </w:r>
      <w:r w:rsidRPr="00523E93">
        <w:rPr>
          <w:rFonts w:ascii="Tahoma" w:hAnsi="Tahoma" w:cs="Tahoma"/>
          <w:spacing w:val="-2"/>
        </w:rPr>
        <w:t>600</w:t>
      </w:r>
      <w:r w:rsidR="001B023A">
        <w:rPr>
          <w:rFonts w:ascii="Tahoma" w:hAnsi="Tahoma" w:cs="Tahoma"/>
          <w:spacing w:val="-2"/>
        </w:rPr>
        <w:t>.</w:t>
      </w:r>
    </w:p>
    <w:p w14:paraId="27AB8D29" w14:textId="77777777" w:rsidR="00C21DC2" w:rsidRPr="000D30E7" w:rsidRDefault="00C21DC2" w:rsidP="000D30E7">
      <w:pPr>
        <w:tabs>
          <w:tab w:val="left" w:pos="-720"/>
        </w:tabs>
        <w:spacing w:line="276" w:lineRule="auto"/>
        <w:ind w:left="851" w:right="786"/>
        <w:jc w:val="both"/>
        <w:rPr>
          <w:rFonts w:ascii="Arial Narrow" w:hAnsi="Arial Narrow" w:cs="Tahoma"/>
          <w:i/>
          <w:iCs/>
          <w:spacing w:val="-2"/>
        </w:rPr>
      </w:pPr>
    </w:p>
    <w:p w14:paraId="09E08D1C" w14:textId="31541D66" w:rsidR="00AC2090" w:rsidRPr="003025BA" w:rsidRDefault="00AC2090" w:rsidP="003025BA">
      <w:pPr>
        <w:tabs>
          <w:tab w:val="left" w:pos="-720"/>
        </w:tabs>
        <w:spacing w:line="276" w:lineRule="auto"/>
        <w:jc w:val="both"/>
        <w:rPr>
          <w:rFonts w:ascii="Tahoma" w:hAnsi="Tahoma" w:cs="Tahoma"/>
          <w:spacing w:val="-2"/>
        </w:rPr>
      </w:pPr>
      <w:r>
        <w:rPr>
          <w:rFonts w:ascii="Tahoma" w:hAnsi="Tahoma" w:cs="Tahoma"/>
          <w:spacing w:val="-2"/>
        </w:rPr>
        <w:tab/>
      </w:r>
      <w:r w:rsidRPr="00523E93">
        <w:rPr>
          <w:rFonts w:ascii="Tahoma" w:hAnsi="Tahoma" w:cs="Tahoma"/>
          <w:spacing w:val="-2"/>
        </w:rPr>
        <w:t xml:space="preserve">De acuerdo </w:t>
      </w:r>
      <w:r w:rsidR="001B023A">
        <w:rPr>
          <w:rFonts w:ascii="Tahoma" w:hAnsi="Tahoma" w:cs="Tahoma"/>
          <w:spacing w:val="-2"/>
        </w:rPr>
        <w:t>a dicha sentencia</w:t>
      </w:r>
      <w:r w:rsidRPr="00523E93">
        <w:rPr>
          <w:rFonts w:ascii="Tahoma" w:hAnsi="Tahoma" w:cs="Tahoma"/>
          <w:spacing w:val="-2"/>
        </w:rPr>
        <w:t>, la convivencia hace relación a la participación conjunta de quienes hacen vida marital en los aspectos de conformación de una familia con todas las connotaciones que ello implica, el respeto mutuo, la comunicación permanente, el diálogo constante, el mantenimiento de la paz de pareja que trasciende los espacios familiares, la unidad estable, la colaboración, la protección y ayuda en todos los momentos de la vida, la participación en los episodios de felicidad y de tristeza y las condiciones de igualdad de derechos y deberes. En fin, todos aquellos comportamientos que indican con claridad que se trata de personas unidas para afrontar las contingencias de la vida, que se socorren, entendido en el amplio sentido de la palabra, en cuanto a proporcionarse la congrua subsistencia, el apoyo intelectual, moral, afectivo y la fidelidad.</w:t>
      </w:r>
    </w:p>
    <w:p w14:paraId="6442817B" w14:textId="77777777" w:rsidR="004263FC" w:rsidRPr="000D30E7" w:rsidRDefault="004263FC" w:rsidP="000D30E7">
      <w:pPr>
        <w:ind w:firstLine="708"/>
        <w:jc w:val="both"/>
        <w:rPr>
          <w:rFonts w:ascii="Tahoma" w:hAnsi="Tahoma" w:cs="Tahoma"/>
          <w:sz w:val="20"/>
          <w:szCs w:val="20"/>
        </w:rPr>
      </w:pPr>
    </w:p>
    <w:p w14:paraId="06922BD7" w14:textId="77777777" w:rsidR="00AC2090" w:rsidRDefault="00AC2090" w:rsidP="00AC2090">
      <w:pPr>
        <w:spacing w:line="276" w:lineRule="auto"/>
        <w:ind w:firstLine="708"/>
        <w:rPr>
          <w:rFonts w:ascii="Tahoma" w:hAnsi="Tahoma" w:cs="Tahoma"/>
          <w:b/>
        </w:rPr>
      </w:pPr>
      <w:r w:rsidRPr="00CD49C7">
        <w:rPr>
          <w:rFonts w:ascii="Tahoma" w:hAnsi="Tahoma" w:cs="Tahoma"/>
          <w:b/>
        </w:rPr>
        <w:t xml:space="preserve">4.3. </w:t>
      </w:r>
      <w:r>
        <w:rPr>
          <w:rFonts w:ascii="Tahoma" w:hAnsi="Tahoma" w:cs="Tahoma"/>
          <w:b/>
        </w:rPr>
        <w:t xml:space="preserve">CONCLUSIÓN Y </w:t>
      </w:r>
      <w:r w:rsidRPr="00CD49C7">
        <w:rPr>
          <w:rFonts w:ascii="Tahoma" w:hAnsi="Tahoma" w:cs="Tahoma"/>
          <w:b/>
        </w:rPr>
        <w:t>CASO CONCRETO</w:t>
      </w:r>
    </w:p>
    <w:p w14:paraId="3B587A2D" w14:textId="77777777" w:rsidR="00C87171" w:rsidRPr="000D30E7" w:rsidRDefault="00C87171" w:rsidP="000D30E7">
      <w:pPr>
        <w:shd w:val="clear" w:color="auto" w:fill="FFFFFF"/>
        <w:jc w:val="both"/>
        <w:rPr>
          <w:rFonts w:ascii="Tahoma" w:hAnsi="Tahoma" w:cs="Tahoma"/>
          <w:color w:val="454545"/>
          <w:sz w:val="20"/>
          <w:szCs w:val="20"/>
        </w:rPr>
      </w:pPr>
    </w:p>
    <w:p w14:paraId="52CE8C1D" w14:textId="5BA9C950" w:rsidR="00C87171" w:rsidRPr="00C87171" w:rsidRDefault="00C87171" w:rsidP="00C87171">
      <w:pPr>
        <w:shd w:val="clear" w:color="auto" w:fill="FFFFFF"/>
        <w:spacing w:line="276" w:lineRule="auto"/>
        <w:ind w:firstLine="708"/>
        <w:jc w:val="both"/>
        <w:rPr>
          <w:rFonts w:ascii="Tahoma" w:hAnsi="Tahoma" w:cs="Tahoma"/>
        </w:rPr>
      </w:pPr>
      <w:r w:rsidRPr="00C87171">
        <w:rPr>
          <w:rFonts w:ascii="Tahoma" w:hAnsi="Tahoma" w:cs="Tahoma"/>
        </w:rPr>
        <w:t>Sobre el interrogatorio absuelto en primera instancia por la parte demandante, conviene subrayar que la interrogada fue enfática en afirmar que su esposo jamás había abandonado el hogar. Aunque reconoció, eso sí, que con posterioridad al nacimiento de su hija menor, empezó a comportarse de manera más licenciosa y despreocupada, pues salía de rumba los fines de semana, llegaba tar</w:t>
      </w:r>
      <w:r>
        <w:rPr>
          <w:rFonts w:ascii="Tahoma" w:hAnsi="Tahoma" w:cs="Tahoma"/>
        </w:rPr>
        <w:t>de y se iba temprano de la casa;</w:t>
      </w:r>
      <w:r w:rsidRPr="00C87171">
        <w:rPr>
          <w:rFonts w:ascii="Tahoma" w:hAnsi="Tahoma" w:cs="Tahoma"/>
        </w:rPr>
        <w:t xml:space="preserve"> compró una “moto grande” y cuando salía a vacaciones de la empresa, se iba de paseo solo y alguna vez se ausentó</w:t>
      </w:r>
      <w:r>
        <w:rPr>
          <w:rFonts w:ascii="Tahoma" w:hAnsi="Tahoma" w:cs="Tahoma"/>
        </w:rPr>
        <w:t xml:space="preserve"> por</w:t>
      </w:r>
      <w:r w:rsidRPr="00C87171">
        <w:rPr>
          <w:rFonts w:ascii="Tahoma" w:hAnsi="Tahoma" w:cs="Tahoma"/>
        </w:rPr>
        <w:t xml:space="preserve"> varios días para ir a visitar a su familia en el municipio de Villamaría</w:t>
      </w:r>
      <w:r>
        <w:rPr>
          <w:rFonts w:ascii="Tahoma" w:hAnsi="Tahoma" w:cs="Tahoma"/>
        </w:rPr>
        <w:t>, de donde era oriundo</w:t>
      </w:r>
      <w:r w:rsidRPr="00C87171">
        <w:rPr>
          <w:rFonts w:ascii="Tahoma" w:hAnsi="Tahoma" w:cs="Tahoma"/>
        </w:rPr>
        <w:t>. </w:t>
      </w:r>
    </w:p>
    <w:p w14:paraId="58E20468" w14:textId="77777777" w:rsidR="00C87171" w:rsidRPr="000D30E7" w:rsidRDefault="00C87171" w:rsidP="000D30E7">
      <w:pPr>
        <w:shd w:val="clear" w:color="auto" w:fill="FFFFFF"/>
        <w:jc w:val="both"/>
        <w:rPr>
          <w:rFonts w:ascii="Tahoma" w:hAnsi="Tahoma" w:cs="Tahoma"/>
          <w:sz w:val="20"/>
          <w:szCs w:val="20"/>
        </w:rPr>
      </w:pPr>
    </w:p>
    <w:p w14:paraId="71CFFBBF" w14:textId="77777777" w:rsidR="00C87171" w:rsidRPr="00C87171" w:rsidRDefault="00C87171" w:rsidP="00C87171">
      <w:pPr>
        <w:shd w:val="clear" w:color="auto" w:fill="FFFFFF"/>
        <w:spacing w:line="276" w:lineRule="auto"/>
        <w:ind w:firstLine="708"/>
        <w:jc w:val="both"/>
        <w:rPr>
          <w:rFonts w:ascii="Tahoma" w:hAnsi="Tahoma" w:cs="Tahoma"/>
        </w:rPr>
      </w:pPr>
      <w:r w:rsidRPr="00C87171">
        <w:rPr>
          <w:rFonts w:ascii="Tahoma" w:hAnsi="Tahoma" w:cs="Tahoma"/>
        </w:rPr>
        <w:t>Escuchada la declaración rendida por la demandante, no se entiende entonces por qué la jueza de primera instancia dio por confesado el hecho de la separación de cuerpos entre la pareja de esposos. Dicho aserto del fallo de primera instancia no tiene asidero probatorio en el interrogatorio de parte y en realidad tampoco hay manera de deducirlo del contenido de las demás evidencias que obran en el proceso.</w:t>
      </w:r>
    </w:p>
    <w:p w14:paraId="52F9B2CA" w14:textId="77777777" w:rsidR="00C87171" w:rsidRPr="000D30E7" w:rsidRDefault="00C87171" w:rsidP="000D30E7">
      <w:pPr>
        <w:shd w:val="clear" w:color="auto" w:fill="FFFFFF"/>
        <w:jc w:val="both"/>
        <w:rPr>
          <w:rFonts w:ascii="Tahoma" w:hAnsi="Tahoma" w:cs="Tahoma"/>
          <w:sz w:val="20"/>
          <w:szCs w:val="20"/>
        </w:rPr>
      </w:pPr>
    </w:p>
    <w:p w14:paraId="504CD882" w14:textId="7A7991DD" w:rsidR="00C87171" w:rsidRPr="00C87171" w:rsidRDefault="00C87171" w:rsidP="00E453DD">
      <w:pPr>
        <w:shd w:val="clear" w:color="auto" w:fill="FFFFFF"/>
        <w:spacing w:line="276" w:lineRule="auto"/>
        <w:ind w:firstLine="708"/>
        <w:jc w:val="both"/>
        <w:rPr>
          <w:rFonts w:ascii="Tahoma" w:hAnsi="Tahoma" w:cs="Tahoma"/>
        </w:rPr>
      </w:pPr>
      <w:r w:rsidRPr="00C87171">
        <w:rPr>
          <w:rFonts w:ascii="Tahoma" w:hAnsi="Tahoma" w:cs="Tahoma"/>
        </w:rPr>
        <w:t>La Sala encuentra mayores razones de peso para concluir que el causante convivió</w:t>
      </w:r>
      <w:r w:rsidR="00E453DD">
        <w:rPr>
          <w:rFonts w:ascii="Tahoma" w:hAnsi="Tahoma" w:cs="Tahoma"/>
        </w:rPr>
        <w:t xml:space="preserve"> de manera simultánea con su esposa, </w:t>
      </w:r>
      <w:r w:rsidR="00E453DD" w:rsidRPr="00E453DD">
        <w:rPr>
          <w:rFonts w:ascii="Tahoma" w:hAnsi="Tahoma" w:cs="Tahoma"/>
          <w:b/>
        </w:rPr>
        <w:t>ANA ROSMIRA SERNA</w:t>
      </w:r>
      <w:r w:rsidR="00E453DD">
        <w:rPr>
          <w:rFonts w:ascii="Tahoma" w:hAnsi="Tahoma" w:cs="Tahoma"/>
        </w:rPr>
        <w:t xml:space="preserve"> y con </w:t>
      </w:r>
      <w:r w:rsidR="00E453DD" w:rsidRPr="00E453DD">
        <w:rPr>
          <w:rFonts w:ascii="Tahoma" w:hAnsi="Tahoma" w:cs="Tahoma"/>
          <w:b/>
        </w:rPr>
        <w:t xml:space="preserve">LEIDY AMPARO </w:t>
      </w:r>
      <w:r w:rsidR="00E453DD" w:rsidRPr="00E453DD">
        <w:rPr>
          <w:rFonts w:ascii="Tahoma" w:hAnsi="Tahoma" w:cs="Tahoma"/>
          <w:b/>
          <w:lang w:val="es-ES_tradnl"/>
        </w:rPr>
        <w:lastRenderedPageBreak/>
        <w:t>HERNÁNDEZ LONDOÑO</w:t>
      </w:r>
      <w:r w:rsidR="00E453DD" w:rsidRPr="00E453DD">
        <w:rPr>
          <w:rFonts w:ascii="Tahoma" w:hAnsi="Tahoma" w:cs="Tahoma"/>
        </w:rPr>
        <w:t xml:space="preserve">, </w:t>
      </w:r>
      <w:r w:rsidR="00E453DD">
        <w:rPr>
          <w:rFonts w:ascii="Tahoma" w:hAnsi="Tahoma" w:cs="Tahoma"/>
        </w:rPr>
        <w:t>compañera permanente.</w:t>
      </w:r>
      <w:r w:rsidRPr="00C87171">
        <w:rPr>
          <w:rFonts w:ascii="Tahoma" w:hAnsi="Tahoma" w:cs="Tahoma"/>
        </w:rPr>
        <w:t xml:space="preserve"> Se llega a dicha conclusión, luego de examinar los siguientes medios de convicción:</w:t>
      </w:r>
    </w:p>
    <w:p w14:paraId="2F1AC6FF" w14:textId="77777777" w:rsidR="00C87171" w:rsidRPr="000D30E7" w:rsidRDefault="00C87171" w:rsidP="000D30E7">
      <w:pPr>
        <w:shd w:val="clear" w:color="auto" w:fill="FFFFFF"/>
        <w:jc w:val="both"/>
        <w:rPr>
          <w:rFonts w:ascii="Tahoma" w:hAnsi="Tahoma" w:cs="Tahoma"/>
          <w:sz w:val="20"/>
          <w:szCs w:val="20"/>
        </w:rPr>
      </w:pPr>
    </w:p>
    <w:p w14:paraId="286D2B29" w14:textId="77777777" w:rsidR="001B023A" w:rsidRDefault="001B023A" w:rsidP="001B023A">
      <w:pPr>
        <w:shd w:val="clear" w:color="auto" w:fill="FFFFFF"/>
        <w:spacing w:line="276" w:lineRule="auto"/>
        <w:ind w:firstLine="426"/>
        <w:jc w:val="both"/>
        <w:rPr>
          <w:rFonts w:ascii="Tahoma" w:hAnsi="Tahoma" w:cs="Tahoma"/>
        </w:rPr>
      </w:pPr>
      <w:r>
        <w:rPr>
          <w:rFonts w:ascii="Tahoma" w:hAnsi="Tahoma" w:cs="Tahoma"/>
        </w:rPr>
        <w:t xml:space="preserve">a) </w:t>
      </w:r>
      <w:r w:rsidR="00C87171" w:rsidRPr="001B023A">
        <w:rPr>
          <w:rFonts w:ascii="Tahoma" w:hAnsi="Tahoma" w:cs="Tahoma"/>
        </w:rPr>
        <w:t xml:space="preserve">En relación con la prueba testimonial, los deponentes se pueden dividir en dos bandos. De un lado se encuentran </w:t>
      </w:r>
      <w:r w:rsidR="00C87171" w:rsidRPr="001B023A">
        <w:rPr>
          <w:rFonts w:ascii="Tahoma" w:hAnsi="Tahoma" w:cs="Tahoma"/>
          <w:b/>
        </w:rPr>
        <w:t>Orlando Ramírez Valencia</w:t>
      </w:r>
      <w:r w:rsidR="00C87171" w:rsidRPr="001B023A">
        <w:rPr>
          <w:rFonts w:ascii="Tahoma" w:hAnsi="Tahoma" w:cs="Tahoma"/>
        </w:rPr>
        <w:t xml:space="preserve"> y </w:t>
      </w:r>
      <w:r w:rsidR="00C87171" w:rsidRPr="001B023A">
        <w:rPr>
          <w:rFonts w:ascii="Tahoma" w:hAnsi="Tahoma" w:cs="Tahoma"/>
          <w:b/>
        </w:rPr>
        <w:t>Mariana Naydu Ochoa</w:t>
      </w:r>
      <w:r w:rsidR="00C87171" w:rsidRPr="001B023A">
        <w:rPr>
          <w:rFonts w:ascii="Tahoma" w:hAnsi="Tahoma" w:cs="Tahoma"/>
        </w:rPr>
        <w:t xml:space="preserve">, quienes concurren a instancia de la demandante, y del otro, </w:t>
      </w:r>
      <w:r w:rsidR="00C87171" w:rsidRPr="001B023A">
        <w:rPr>
          <w:rFonts w:ascii="Tahoma" w:hAnsi="Tahoma" w:cs="Tahoma"/>
          <w:b/>
        </w:rPr>
        <w:t>Virginia Vélez Millan</w:t>
      </w:r>
      <w:r w:rsidR="00C87171" w:rsidRPr="001B023A">
        <w:rPr>
          <w:rFonts w:ascii="Tahoma" w:hAnsi="Tahoma" w:cs="Tahoma"/>
        </w:rPr>
        <w:t xml:space="preserve">, </w:t>
      </w:r>
      <w:r w:rsidR="00C87171" w:rsidRPr="001B023A">
        <w:rPr>
          <w:rFonts w:ascii="Tahoma" w:hAnsi="Tahoma" w:cs="Tahoma"/>
          <w:b/>
        </w:rPr>
        <w:t>María Luz Dary Pacheco Arrubla</w:t>
      </w:r>
      <w:r w:rsidR="00C87171" w:rsidRPr="001B023A">
        <w:rPr>
          <w:rFonts w:ascii="Tahoma" w:hAnsi="Tahoma" w:cs="Tahoma"/>
        </w:rPr>
        <w:t xml:space="preserve"> y </w:t>
      </w:r>
      <w:r w:rsidR="00C87171" w:rsidRPr="001B023A">
        <w:rPr>
          <w:rFonts w:ascii="Tahoma" w:hAnsi="Tahoma" w:cs="Tahoma"/>
          <w:b/>
        </w:rPr>
        <w:t>Luz Mary Naranjo Echeverry</w:t>
      </w:r>
      <w:r w:rsidR="00C87171" w:rsidRPr="001B023A">
        <w:rPr>
          <w:rFonts w:ascii="Tahoma" w:hAnsi="Tahoma" w:cs="Tahoma"/>
        </w:rPr>
        <w:t>, quienes lo hacen por citación de la demandada.</w:t>
      </w:r>
    </w:p>
    <w:p w14:paraId="2D36529C" w14:textId="77777777" w:rsidR="001B023A" w:rsidRDefault="001B023A" w:rsidP="001B023A">
      <w:pPr>
        <w:shd w:val="clear" w:color="auto" w:fill="FFFFFF"/>
        <w:spacing w:line="276" w:lineRule="auto"/>
        <w:ind w:firstLine="426"/>
        <w:jc w:val="both"/>
        <w:rPr>
          <w:rFonts w:ascii="Tahoma" w:hAnsi="Tahoma" w:cs="Tahoma"/>
        </w:rPr>
      </w:pPr>
    </w:p>
    <w:p w14:paraId="2029BB8E" w14:textId="180BF754" w:rsidR="00E453DD" w:rsidRPr="001B023A" w:rsidRDefault="001B023A" w:rsidP="001B023A">
      <w:pPr>
        <w:shd w:val="clear" w:color="auto" w:fill="FFFFFF"/>
        <w:spacing w:line="276" w:lineRule="auto"/>
        <w:ind w:firstLine="426"/>
        <w:jc w:val="both"/>
        <w:rPr>
          <w:rFonts w:ascii="Tahoma" w:hAnsi="Tahoma" w:cs="Tahoma"/>
        </w:rPr>
      </w:pPr>
      <w:r>
        <w:rPr>
          <w:rFonts w:ascii="Tahoma" w:hAnsi="Tahoma" w:cs="Tahoma"/>
        </w:rPr>
        <w:t xml:space="preserve">b) </w:t>
      </w:r>
      <w:r w:rsidR="00C87171" w:rsidRPr="001B023A">
        <w:rPr>
          <w:rFonts w:ascii="Tahoma" w:hAnsi="Tahoma" w:cs="Tahoma"/>
        </w:rPr>
        <w:t>El primer grupo está compuesto por dos vecinos de la pareja de esposos. Ambos coinciden en afirmar que el causante vivía junto a su esposa y sus hijos en el municipio de Cartago, que lo veían frecuentemente al interior de su casa, compartiendo con su familia, y que mientras estuvo vivo, no llegaron a darse cuenta de la existencia de una pareja distinta a Rosmira, aunque casualmente, con motivo del atentado que le ocasionó la muerte, todos se habían enterado que había tenido un hijo por fuera del matrimonio.</w:t>
      </w:r>
    </w:p>
    <w:p w14:paraId="17BE2B01" w14:textId="77777777" w:rsidR="00E453DD" w:rsidRPr="00E453DD" w:rsidRDefault="00E453DD" w:rsidP="00E453DD">
      <w:pPr>
        <w:pStyle w:val="Paragraphedeliste"/>
        <w:rPr>
          <w:rFonts w:ascii="Tahoma" w:hAnsi="Tahoma" w:cs="Tahoma"/>
        </w:rPr>
      </w:pPr>
    </w:p>
    <w:p w14:paraId="0FC41114" w14:textId="6674CDDA" w:rsidR="00E453DD" w:rsidRPr="001B023A" w:rsidRDefault="001B023A" w:rsidP="001B023A">
      <w:pPr>
        <w:shd w:val="clear" w:color="auto" w:fill="FFFFFF"/>
        <w:spacing w:line="276" w:lineRule="auto"/>
        <w:ind w:firstLine="426"/>
        <w:jc w:val="both"/>
        <w:rPr>
          <w:rFonts w:ascii="Tahoma" w:hAnsi="Tahoma" w:cs="Tahoma"/>
        </w:rPr>
      </w:pPr>
      <w:r>
        <w:rPr>
          <w:rFonts w:ascii="Tahoma" w:hAnsi="Tahoma" w:cs="Tahoma"/>
        </w:rPr>
        <w:t xml:space="preserve">c) </w:t>
      </w:r>
      <w:r w:rsidR="00C87171" w:rsidRPr="001B023A">
        <w:rPr>
          <w:rFonts w:ascii="Tahoma" w:hAnsi="Tahoma" w:cs="Tahoma"/>
        </w:rPr>
        <w:t>En el segundo grupo se ubican </w:t>
      </w:r>
      <w:r w:rsidR="00C87171" w:rsidRPr="001B023A">
        <w:rPr>
          <w:rFonts w:ascii="Tahoma" w:hAnsi="Tahoma" w:cs="Tahoma"/>
          <w:b/>
          <w:bCs/>
        </w:rPr>
        <w:t>Luz Mary Naranjo Echeverry </w:t>
      </w:r>
      <w:r w:rsidR="00C87171" w:rsidRPr="001B023A">
        <w:rPr>
          <w:rFonts w:ascii="Tahoma" w:hAnsi="Tahoma" w:cs="Tahoma"/>
        </w:rPr>
        <w:t>y</w:t>
      </w:r>
      <w:r w:rsidR="00C87171" w:rsidRPr="001B023A">
        <w:rPr>
          <w:rFonts w:ascii="Tahoma" w:hAnsi="Tahoma" w:cs="Tahoma"/>
          <w:b/>
          <w:bCs/>
        </w:rPr>
        <w:t> Virginia Vélez Millan</w:t>
      </w:r>
      <w:r w:rsidR="00C87171" w:rsidRPr="001B023A">
        <w:rPr>
          <w:rFonts w:ascii="Tahoma" w:hAnsi="Tahoma" w:cs="Tahoma"/>
        </w:rPr>
        <w:t>, la primera se presenta como cuñada de la demandada -esto es, esposa de un hermano de Leidy- y la segunda, como conocida y vecina desde hace más de 20 años. Estas declarantes son contestes al afirmar que el causante vivía con Leidy y no con Rosmira, que la relación entre ellos había iniciado más o menos en el año 1996 o 1997, cuando se instalaron inicialmente en el corregimiento de Zaragoza -contiguo al municipio de Cartago- del que se habían traslado a Cartago, más o menos en el año 2004, con posterioridad al nacimiento de STIVEN.</w:t>
      </w:r>
    </w:p>
    <w:p w14:paraId="150F2A77" w14:textId="77777777" w:rsidR="00E453DD" w:rsidRPr="00E453DD" w:rsidRDefault="00E453DD" w:rsidP="00E453DD">
      <w:pPr>
        <w:pStyle w:val="Paragraphedeliste"/>
        <w:rPr>
          <w:rFonts w:ascii="Tahoma" w:hAnsi="Tahoma" w:cs="Tahoma"/>
        </w:rPr>
      </w:pPr>
    </w:p>
    <w:p w14:paraId="5A825BF5" w14:textId="6FCFE19D" w:rsidR="00C87171" w:rsidRPr="00E453DD" w:rsidRDefault="00C87171" w:rsidP="00E453DD">
      <w:pPr>
        <w:shd w:val="clear" w:color="auto" w:fill="FFFFFF"/>
        <w:spacing w:line="276" w:lineRule="auto"/>
        <w:ind w:firstLine="708"/>
        <w:jc w:val="both"/>
        <w:rPr>
          <w:rFonts w:ascii="Tahoma" w:hAnsi="Tahoma" w:cs="Tahoma"/>
        </w:rPr>
      </w:pPr>
      <w:r w:rsidRPr="00E453DD">
        <w:rPr>
          <w:rFonts w:ascii="Tahoma" w:hAnsi="Tahoma" w:cs="Tahoma"/>
        </w:rPr>
        <w:t xml:space="preserve">Contrario a lo afirmado por la jueza de primera instancia, la verdad es que la cuñada de la demandada sí reconoció haber visitado a la pareja en Cartago e incluso afirmó que </w:t>
      </w:r>
      <w:r w:rsidR="003D6BD4" w:rsidRPr="00E453DD">
        <w:rPr>
          <w:rFonts w:ascii="Tahoma" w:hAnsi="Tahoma" w:cs="Tahoma"/>
        </w:rPr>
        <w:t>en dos o tres oportunidades</w:t>
      </w:r>
      <w:r w:rsidRPr="00E453DD">
        <w:rPr>
          <w:rFonts w:ascii="Tahoma" w:hAnsi="Tahoma" w:cs="Tahoma"/>
        </w:rPr>
        <w:t xml:space="preserve"> la visitaron a ella en el municipio de la Unión (Valle), donde casi toda su vida ha vivido, pero nunca se quedaron a dormir allí. </w:t>
      </w:r>
    </w:p>
    <w:p w14:paraId="560EBEA3" w14:textId="77777777" w:rsidR="00C87171" w:rsidRPr="000D30E7" w:rsidRDefault="00C87171" w:rsidP="000D30E7">
      <w:pPr>
        <w:shd w:val="clear" w:color="auto" w:fill="FFFFFF"/>
        <w:jc w:val="both"/>
        <w:rPr>
          <w:rFonts w:ascii="Tahoma" w:hAnsi="Tahoma" w:cs="Tahoma"/>
          <w:sz w:val="20"/>
          <w:szCs w:val="20"/>
        </w:rPr>
      </w:pPr>
    </w:p>
    <w:p w14:paraId="2EF8FDDF" w14:textId="77777777" w:rsidR="00EA252A" w:rsidRDefault="00C87171" w:rsidP="00470D67">
      <w:pPr>
        <w:shd w:val="clear" w:color="auto" w:fill="FFFFFF"/>
        <w:spacing w:line="276" w:lineRule="auto"/>
        <w:ind w:firstLine="708"/>
        <w:jc w:val="both"/>
        <w:rPr>
          <w:rFonts w:ascii="Tahoma" w:hAnsi="Tahoma" w:cs="Tahoma"/>
        </w:rPr>
      </w:pPr>
      <w:r w:rsidRPr="00C87171">
        <w:rPr>
          <w:rFonts w:ascii="Tahoma" w:hAnsi="Tahoma" w:cs="Tahoma"/>
        </w:rPr>
        <w:t>Ahora bien, al valorar dicha</w:t>
      </w:r>
      <w:r w:rsidR="00EA252A">
        <w:rPr>
          <w:rFonts w:ascii="Tahoma" w:hAnsi="Tahoma" w:cs="Tahoma"/>
        </w:rPr>
        <w:t>s</w:t>
      </w:r>
      <w:r w:rsidRPr="00C87171">
        <w:rPr>
          <w:rFonts w:ascii="Tahoma" w:hAnsi="Tahoma" w:cs="Tahoma"/>
        </w:rPr>
        <w:t xml:space="preserve"> probanza</w:t>
      </w:r>
      <w:r w:rsidR="00EA252A">
        <w:rPr>
          <w:rFonts w:ascii="Tahoma" w:hAnsi="Tahoma" w:cs="Tahoma"/>
        </w:rPr>
        <w:t>s</w:t>
      </w:r>
      <w:r w:rsidRPr="00C87171">
        <w:rPr>
          <w:rFonts w:ascii="Tahoma" w:hAnsi="Tahoma" w:cs="Tahoma"/>
        </w:rPr>
        <w:t xml:space="preserve">, </w:t>
      </w:r>
      <w:r w:rsidR="00EA252A">
        <w:rPr>
          <w:rFonts w:ascii="Tahoma" w:hAnsi="Tahoma" w:cs="Tahoma"/>
        </w:rPr>
        <w:t xml:space="preserve">queda puesto de relieve que el causante convivía de manera simultánea y en distintos domicilios con su esposa, ANA ROSMIRA (con quien tuvo 4 hijos) y con LEIDY AMPARO HÉRNANDEZ, madre del menor de sus hijos, de nombre Steven, quien nació en el año 2004. </w:t>
      </w:r>
    </w:p>
    <w:p w14:paraId="4E480DCB" w14:textId="77777777" w:rsidR="00EA252A" w:rsidRPr="000D30E7" w:rsidRDefault="00EA252A" w:rsidP="000D30E7">
      <w:pPr>
        <w:shd w:val="clear" w:color="auto" w:fill="FFFFFF"/>
        <w:ind w:firstLine="708"/>
        <w:jc w:val="both"/>
        <w:rPr>
          <w:rFonts w:ascii="Tahoma" w:hAnsi="Tahoma" w:cs="Tahoma"/>
          <w:sz w:val="20"/>
          <w:szCs w:val="20"/>
        </w:rPr>
      </w:pPr>
    </w:p>
    <w:p w14:paraId="4EB95A31" w14:textId="77777777" w:rsidR="00E053A4" w:rsidRDefault="00EA252A" w:rsidP="007220F7">
      <w:pPr>
        <w:shd w:val="clear" w:color="auto" w:fill="FFFFFF"/>
        <w:spacing w:line="276" w:lineRule="auto"/>
        <w:ind w:firstLine="708"/>
        <w:jc w:val="both"/>
        <w:rPr>
          <w:rFonts w:ascii="Tahoma" w:hAnsi="Tahoma" w:cs="Tahoma"/>
          <w:b/>
        </w:rPr>
      </w:pPr>
      <w:r>
        <w:rPr>
          <w:rFonts w:ascii="Tahoma" w:hAnsi="Tahoma" w:cs="Tahoma"/>
        </w:rPr>
        <w:t xml:space="preserve">Ahora bien, también es evidente que la relación afectiva que JOSÉ IVÁN sostenía con LEIDY AMPARO era desconocida por ANA ROSMIRA, quien solo vino a tener noticia de la misma el día del atentado sufrido por </w:t>
      </w:r>
      <w:r w:rsidR="00E453DD">
        <w:rPr>
          <w:rFonts w:ascii="Tahoma" w:hAnsi="Tahoma" w:cs="Tahoma"/>
        </w:rPr>
        <w:t>aquel</w:t>
      </w:r>
      <w:r>
        <w:rPr>
          <w:rFonts w:ascii="Tahoma" w:hAnsi="Tahoma" w:cs="Tahoma"/>
        </w:rPr>
        <w:t xml:space="preserve">, momento en cual también se dio cuenta que su esposo tenía un hijo menor de edad por fuera del matrimonio, según lo expresado por </w:t>
      </w:r>
      <w:r w:rsidRPr="003D6BD4">
        <w:rPr>
          <w:rFonts w:ascii="Tahoma" w:hAnsi="Tahoma" w:cs="Tahoma"/>
          <w:b/>
        </w:rPr>
        <w:t>Orlando Ramírez Valencia</w:t>
      </w:r>
      <w:r>
        <w:rPr>
          <w:rFonts w:ascii="Tahoma" w:hAnsi="Tahoma" w:cs="Tahoma"/>
          <w:b/>
        </w:rPr>
        <w:t xml:space="preserve"> </w:t>
      </w:r>
      <w:r w:rsidRPr="00EA252A">
        <w:rPr>
          <w:rFonts w:ascii="Tahoma" w:hAnsi="Tahoma" w:cs="Tahoma"/>
        </w:rPr>
        <w:t>y</w:t>
      </w:r>
      <w:r>
        <w:rPr>
          <w:rFonts w:ascii="Tahoma" w:hAnsi="Tahoma" w:cs="Tahoma"/>
        </w:rPr>
        <w:t xml:space="preserve"> </w:t>
      </w:r>
      <w:r w:rsidRPr="003D6BD4">
        <w:rPr>
          <w:rFonts w:ascii="Tahoma" w:hAnsi="Tahoma" w:cs="Tahoma"/>
          <w:b/>
        </w:rPr>
        <w:t>Mariana Naydu Ochoa</w:t>
      </w:r>
      <w:r>
        <w:rPr>
          <w:rFonts w:ascii="Tahoma" w:hAnsi="Tahoma" w:cs="Tahoma"/>
          <w:b/>
        </w:rPr>
        <w:t xml:space="preserve">. </w:t>
      </w:r>
    </w:p>
    <w:p w14:paraId="3C732AFE" w14:textId="77777777" w:rsidR="00E053A4" w:rsidRPr="00D74CE1" w:rsidRDefault="00E053A4" w:rsidP="00D74CE1">
      <w:pPr>
        <w:shd w:val="clear" w:color="auto" w:fill="FFFFFF"/>
        <w:ind w:firstLine="708"/>
        <w:jc w:val="both"/>
        <w:rPr>
          <w:rFonts w:ascii="Tahoma" w:hAnsi="Tahoma" w:cs="Tahoma"/>
          <w:b/>
          <w:sz w:val="20"/>
          <w:szCs w:val="20"/>
        </w:rPr>
      </w:pPr>
    </w:p>
    <w:p w14:paraId="0D636040" w14:textId="70DB9FA0" w:rsidR="007220F7" w:rsidRPr="00E053A4" w:rsidRDefault="00E053A4" w:rsidP="007220F7">
      <w:pPr>
        <w:shd w:val="clear" w:color="auto" w:fill="FFFFFF"/>
        <w:spacing w:line="276" w:lineRule="auto"/>
        <w:ind w:firstLine="708"/>
        <w:jc w:val="both"/>
        <w:rPr>
          <w:rFonts w:ascii="Tahoma" w:hAnsi="Tahoma" w:cs="Tahoma"/>
          <w:b/>
          <w:sz w:val="20"/>
          <w:szCs w:val="20"/>
        </w:rPr>
      </w:pPr>
      <w:r>
        <w:rPr>
          <w:rFonts w:ascii="Tahoma" w:hAnsi="Tahoma" w:cs="Tahoma"/>
        </w:rPr>
        <w:t xml:space="preserve">Por último, </w:t>
      </w:r>
      <w:r w:rsidR="00834F07">
        <w:rPr>
          <w:rFonts w:ascii="Tahoma" w:hAnsi="Tahoma" w:cs="Tahoma"/>
        </w:rPr>
        <w:t xml:space="preserve">otra </w:t>
      </w:r>
      <w:r>
        <w:rPr>
          <w:rFonts w:ascii="Tahoma" w:hAnsi="Tahoma" w:cs="Tahoma"/>
        </w:rPr>
        <w:t>p</w:t>
      </w:r>
      <w:r w:rsidRPr="00E053A4">
        <w:rPr>
          <w:rFonts w:ascii="Tahoma" w:hAnsi="Tahoma" w:cs="Tahoma"/>
        </w:rPr>
        <w:t>rueba de la estabilidad de la relación que el trabajador fallecido sostuvo con la madre del menor de sus hijos, se desprende de la copia del carnet de afiliación a salud que obra en el folio 109 del expediente</w:t>
      </w:r>
      <w:r>
        <w:rPr>
          <w:rFonts w:ascii="Tahoma" w:hAnsi="Tahoma" w:cs="Tahoma"/>
        </w:rPr>
        <w:t xml:space="preserve">, en el que figura LEIDY AMPARO HÉRNANDEZ </w:t>
      </w:r>
      <w:r w:rsidR="00834F07">
        <w:rPr>
          <w:rFonts w:ascii="Tahoma" w:hAnsi="Tahoma" w:cs="Tahoma"/>
        </w:rPr>
        <w:t xml:space="preserve">(demandada) </w:t>
      </w:r>
      <w:r>
        <w:rPr>
          <w:rFonts w:ascii="Tahoma" w:hAnsi="Tahoma" w:cs="Tahoma"/>
        </w:rPr>
        <w:t>como beneficiaria del cotizante</w:t>
      </w:r>
      <w:r w:rsidR="00834F07">
        <w:rPr>
          <w:rFonts w:ascii="Tahoma" w:hAnsi="Tahoma" w:cs="Tahoma"/>
        </w:rPr>
        <w:t>, JOSÉ IVÁN POSADA VÉLEZ, desde el 16 de septiembre de 2003, es decir antes del nacimiento del STIVEN.</w:t>
      </w:r>
      <w:r>
        <w:rPr>
          <w:rFonts w:ascii="Tahoma" w:hAnsi="Tahoma" w:cs="Tahoma"/>
        </w:rPr>
        <w:t xml:space="preserve">  </w:t>
      </w:r>
      <w:r w:rsidRPr="00E053A4">
        <w:rPr>
          <w:rFonts w:ascii="Tahoma" w:hAnsi="Tahoma" w:cs="Tahoma"/>
          <w:b/>
          <w:sz w:val="20"/>
          <w:szCs w:val="20"/>
        </w:rPr>
        <w:t xml:space="preserve">  </w:t>
      </w:r>
    </w:p>
    <w:p w14:paraId="447F9815" w14:textId="77777777" w:rsidR="007220F7" w:rsidRPr="000D30E7" w:rsidRDefault="007220F7" w:rsidP="000D30E7">
      <w:pPr>
        <w:shd w:val="clear" w:color="auto" w:fill="FFFFFF"/>
        <w:ind w:firstLine="708"/>
        <w:jc w:val="both"/>
        <w:rPr>
          <w:rFonts w:ascii="Tahoma" w:hAnsi="Tahoma" w:cs="Tahoma"/>
          <w:b/>
          <w:sz w:val="20"/>
          <w:szCs w:val="20"/>
        </w:rPr>
      </w:pPr>
    </w:p>
    <w:p w14:paraId="7F9886EC" w14:textId="0CD1B5DB" w:rsidR="007220F7" w:rsidRDefault="007220F7" w:rsidP="007220F7">
      <w:pPr>
        <w:shd w:val="clear" w:color="auto" w:fill="FFFFFF"/>
        <w:spacing w:line="276" w:lineRule="auto"/>
        <w:ind w:firstLine="708"/>
        <w:jc w:val="both"/>
        <w:rPr>
          <w:rFonts w:ascii="Tahoma" w:hAnsi="Tahoma" w:cs="Tahoma"/>
        </w:rPr>
      </w:pPr>
      <w:r>
        <w:rPr>
          <w:rFonts w:ascii="Tahoma" w:hAnsi="Tahoma" w:cs="Tahoma"/>
        </w:rPr>
        <w:t xml:space="preserve">Ello así, tal como se tiene previsto en el artículo 47 de la Ley 100 de 1993, modificado por el artículo 13 de la Ley 797 de 2003 (con el alcance que la Corte </w:t>
      </w:r>
      <w:r>
        <w:rPr>
          <w:rFonts w:ascii="Tahoma" w:hAnsi="Tahoma" w:cs="Tahoma"/>
        </w:rPr>
        <w:lastRenderedPageBreak/>
        <w:t>Constitucional le dio a dicha norma a través de la sentencia C-1035 de 2008), tanto la esposa como la compañera permanente del causante tienen</w:t>
      </w:r>
      <w:r w:rsidR="00E053A4">
        <w:rPr>
          <w:rFonts w:ascii="Tahoma" w:hAnsi="Tahoma" w:cs="Tahoma"/>
        </w:rPr>
        <w:t xml:space="preserve"> derecho</w:t>
      </w:r>
      <w:r>
        <w:rPr>
          <w:rFonts w:ascii="Tahoma" w:hAnsi="Tahoma" w:cs="Tahoma"/>
        </w:rPr>
        <w:t xml:space="preserve"> a que la pensión de sobrevivientes se divida entre ellas en proporción al tiempo de convivencia con el fallecido.</w:t>
      </w:r>
    </w:p>
    <w:p w14:paraId="0411E615" w14:textId="77777777" w:rsidR="007220F7" w:rsidRPr="000D30E7" w:rsidRDefault="007220F7" w:rsidP="00D74CE1">
      <w:pPr>
        <w:shd w:val="clear" w:color="auto" w:fill="FFFFFF"/>
        <w:ind w:firstLine="708"/>
        <w:jc w:val="both"/>
        <w:rPr>
          <w:rFonts w:ascii="Tahoma" w:hAnsi="Tahoma" w:cs="Tahoma"/>
          <w:sz w:val="20"/>
          <w:szCs w:val="20"/>
        </w:rPr>
      </w:pPr>
    </w:p>
    <w:p w14:paraId="79817037" w14:textId="6805373F" w:rsidR="007220F7" w:rsidRDefault="007220F7" w:rsidP="00D278F1">
      <w:pPr>
        <w:shd w:val="clear" w:color="auto" w:fill="FFFFFF"/>
        <w:spacing w:line="276" w:lineRule="auto"/>
        <w:ind w:firstLine="708"/>
        <w:jc w:val="both"/>
        <w:rPr>
          <w:rFonts w:ascii="Tahoma" w:hAnsi="Tahoma" w:cs="Tahoma"/>
        </w:rPr>
      </w:pPr>
      <w:r>
        <w:rPr>
          <w:rFonts w:ascii="Tahoma" w:hAnsi="Tahoma" w:cs="Tahoma"/>
        </w:rPr>
        <w:t>En ese orden, habiendo quedado comprado que el afiliado falleció el 15 de noviembre de 2007, que contrajo nupcias con ANA ROSMIRA AGUIRRE SERNA el 17 de mayo de 1980</w:t>
      </w:r>
      <w:r w:rsidR="00834F07">
        <w:rPr>
          <w:rFonts w:ascii="Tahoma" w:hAnsi="Tahoma" w:cs="Tahoma"/>
        </w:rPr>
        <w:t xml:space="preserve"> (Fl. 20)</w:t>
      </w:r>
      <w:r>
        <w:rPr>
          <w:rFonts w:ascii="Tahoma" w:hAnsi="Tahoma" w:cs="Tahoma"/>
        </w:rPr>
        <w:t xml:space="preserve"> y que </w:t>
      </w:r>
      <w:r w:rsidR="00080C74">
        <w:rPr>
          <w:rFonts w:ascii="Tahoma" w:hAnsi="Tahoma" w:cs="Tahoma"/>
        </w:rPr>
        <w:t xml:space="preserve">inició la relación de convivencia con LEIDY AMPARO HERNÁNDEZ LONDOÑO en el año 1996, la proporción de la pensión que a cada una de ellas le corresponde, de acuerdo al tiempo de convivencia con el fallecido, es del 30% para la esposa y del 20% para la compañera permanente, Teniendo en cuenta que el 50% restante </w:t>
      </w:r>
      <w:r w:rsidR="00834F07">
        <w:rPr>
          <w:rFonts w:ascii="Tahoma" w:hAnsi="Tahoma" w:cs="Tahoma"/>
        </w:rPr>
        <w:t>actualmente</w:t>
      </w:r>
      <w:r w:rsidR="00734084">
        <w:rPr>
          <w:rFonts w:ascii="Tahoma" w:hAnsi="Tahoma" w:cs="Tahoma"/>
        </w:rPr>
        <w:t xml:space="preserve"> se divide en partes iguales</w:t>
      </w:r>
      <w:r w:rsidR="00834F07">
        <w:rPr>
          <w:rFonts w:ascii="Tahoma" w:hAnsi="Tahoma" w:cs="Tahoma"/>
        </w:rPr>
        <w:t xml:space="preserve"> entre dos hijos </w:t>
      </w:r>
      <w:r w:rsidR="00080C74">
        <w:rPr>
          <w:rFonts w:ascii="Tahoma" w:hAnsi="Tahoma" w:cs="Tahoma"/>
        </w:rPr>
        <w:t>del causante: MARÍA JOSÉ POSADA AGUIRRE, quien padece síndrome Down, y</w:t>
      </w:r>
      <w:r w:rsidR="00834F07">
        <w:rPr>
          <w:rFonts w:ascii="Tahoma" w:hAnsi="Tahoma" w:cs="Tahoma"/>
        </w:rPr>
        <w:t xml:space="preserve"> STIVEN CAMILO POSADA HERNÁNDEZ</w:t>
      </w:r>
      <w:r w:rsidR="00734084">
        <w:rPr>
          <w:rFonts w:ascii="Tahoma" w:hAnsi="Tahoma" w:cs="Tahoma"/>
        </w:rPr>
        <w:t xml:space="preserve"> (nacido en el año 2004)</w:t>
      </w:r>
      <w:r w:rsidR="00834F07">
        <w:rPr>
          <w:rFonts w:ascii="Tahoma" w:hAnsi="Tahoma" w:cs="Tahoma"/>
        </w:rPr>
        <w:t xml:space="preserve">, quien a la fecha de fallecimiento del afiliado era menor de edad. </w:t>
      </w:r>
    </w:p>
    <w:p w14:paraId="618E1FB7" w14:textId="77777777" w:rsidR="00834F07" w:rsidRPr="00D74CE1" w:rsidRDefault="00834F07" w:rsidP="00D74CE1">
      <w:pPr>
        <w:shd w:val="clear" w:color="auto" w:fill="FFFFFF"/>
        <w:ind w:firstLine="708"/>
        <w:jc w:val="both"/>
        <w:rPr>
          <w:rFonts w:ascii="Tahoma" w:hAnsi="Tahoma" w:cs="Tahoma"/>
          <w:sz w:val="20"/>
          <w:szCs w:val="20"/>
        </w:rPr>
      </w:pPr>
    </w:p>
    <w:p w14:paraId="60B6454F" w14:textId="4B175580" w:rsidR="00955C79" w:rsidRDefault="00834F07" w:rsidP="00955C79">
      <w:pPr>
        <w:shd w:val="clear" w:color="auto" w:fill="FFFFFF"/>
        <w:spacing w:line="276" w:lineRule="auto"/>
        <w:ind w:firstLine="708"/>
        <w:jc w:val="both"/>
        <w:rPr>
          <w:rFonts w:ascii="Tahoma" w:hAnsi="Tahoma" w:cs="Tahoma"/>
        </w:rPr>
      </w:pPr>
      <w:r>
        <w:rPr>
          <w:rFonts w:ascii="Tahoma" w:hAnsi="Tahoma" w:cs="Tahoma"/>
        </w:rPr>
        <w:t>Ahora</w:t>
      </w:r>
      <w:r w:rsidR="00FC635F">
        <w:rPr>
          <w:rFonts w:ascii="Tahoma" w:hAnsi="Tahoma" w:cs="Tahoma"/>
        </w:rPr>
        <w:t xml:space="preserve"> bien, como quiera que </w:t>
      </w:r>
      <w:r w:rsidR="00734084">
        <w:rPr>
          <w:rFonts w:ascii="Tahoma" w:hAnsi="Tahoma" w:cs="Tahoma"/>
        </w:rPr>
        <w:t>hasta la fecha</w:t>
      </w:r>
      <w:r w:rsidR="00D74CE1">
        <w:rPr>
          <w:rFonts w:ascii="Tahoma" w:hAnsi="Tahoma" w:cs="Tahoma"/>
        </w:rPr>
        <w:t>,</w:t>
      </w:r>
      <w:r w:rsidR="00734084">
        <w:rPr>
          <w:rFonts w:ascii="Tahoma" w:hAnsi="Tahoma" w:cs="Tahoma"/>
        </w:rPr>
        <w:t xml:space="preserve"> la señora LEIDY AMPARO HERNÁNDEZ LONDOÑO ha </w:t>
      </w:r>
      <w:r w:rsidR="00FC635F">
        <w:rPr>
          <w:rFonts w:ascii="Tahoma" w:hAnsi="Tahoma" w:cs="Tahoma"/>
        </w:rPr>
        <w:t>venido disfrutado de la mitad de la prestación, cuando en realidad le correspondía</w:t>
      </w:r>
      <w:r w:rsidR="00D74CE1">
        <w:rPr>
          <w:rFonts w:ascii="Tahoma" w:hAnsi="Tahoma" w:cs="Tahoma"/>
        </w:rPr>
        <w:t xml:space="preserve"> </w:t>
      </w:r>
      <w:r w:rsidR="00955C79">
        <w:rPr>
          <w:rFonts w:ascii="Tahoma" w:hAnsi="Tahoma" w:cs="Tahoma"/>
        </w:rPr>
        <w:t xml:space="preserve">solo </w:t>
      </w:r>
      <w:r w:rsidR="00D74CE1">
        <w:rPr>
          <w:rFonts w:ascii="Tahoma" w:hAnsi="Tahoma" w:cs="Tahoma"/>
        </w:rPr>
        <w:t>el 20% de la misma</w:t>
      </w:r>
      <w:r w:rsidR="00FC635F">
        <w:rPr>
          <w:rFonts w:ascii="Tahoma" w:hAnsi="Tahoma" w:cs="Tahoma"/>
        </w:rPr>
        <w:t xml:space="preserve">, </w:t>
      </w:r>
      <w:r w:rsidR="00955C79">
        <w:rPr>
          <w:rFonts w:ascii="Tahoma" w:hAnsi="Tahoma" w:cs="Tahoma"/>
        </w:rPr>
        <w:t xml:space="preserve">estando prescritas las mesadas causadas con anterioridad al 4 de abril de 2011, </w:t>
      </w:r>
      <w:r w:rsidR="00FC635F">
        <w:rPr>
          <w:rFonts w:ascii="Tahoma" w:hAnsi="Tahoma" w:cs="Tahoma"/>
        </w:rPr>
        <w:t>se ordenar</w:t>
      </w:r>
      <w:r w:rsidR="00D74CE1">
        <w:rPr>
          <w:rFonts w:ascii="Tahoma" w:hAnsi="Tahoma" w:cs="Tahoma"/>
        </w:rPr>
        <w:t>á que proceda a reembolsarle</w:t>
      </w:r>
      <w:r w:rsidR="008B1794">
        <w:rPr>
          <w:rFonts w:ascii="Tahoma" w:hAnsi="Tahoma" w:cs="Tahoma"/>
        </w:rPr>
        <w:t xml:space="preserve"> </w:t>
      </w:r>
      <w:r w:rsidR="00D74CE1">
        <w:rPr>
          <w:rFonts w:ascii="Tahoma" w:hAnsi="Tahoma" w:cs="Tahoma"/>
        </w:rPr>
        <w:t>a la señora</w:t>
      </w:r>
      <w:r w:rsidR="008B1794">
        <w:rPr>
          <w:rFonts w:ascii="Tahoma" w:hAnsi="Tahoma" w:cs="Tahoma"/>
        </w:rPr>
        <w:t xml:space="preserve"> ANA ROSMIRA AGUIRRE SERNA</w:t>
      </w:r>
      <w:r w:rsidR="00955C79">
        <w:rPr>
          <w:rFonts w:ascii="Tahoma" w:hAnsi="Tahoma" w:cs="Tahoma"/>
        </w:rPr>
        <w:t>, dentro del término de un mes</w:t>
      </w:r>
      <w:r w:rsidR="00CF243E">
        <w:rPr>
          <w:rFonts w:ascii="Tahoma" w:hAnsi="Tahoma" w:cs="Tahoma"/>
        </w:rPr>
        <w:t xml:space="preserve"> seguido a la fecha en que quede</w:t>
      </w:r>
      <w:r w:rsidR="00955C79">
        <w:rPr>
          <w:rFonts w:ascii="Tahoma" w:hAnsi="Tahoma" w:cs="Tahoma"/>
        </w:rPr>
        <w:t xml:space="preserve"> ejecutoriado el presente fallo,</w:t>
      </w:r>
      <w:r w:rsidR="008B1794">
        <w:rPr>
          <w:rFonts w:ascii="Tahoma" w:hAnsi="Tahoma" w:cs="Tahoma"/>
        </w:rPr>
        <w:t xml:space="preserve"> la suma de </w:t>
      </w:r>
      <w:r w:rsidR="00D74CE1" w:rsidRPr="00D74CE1">
        <w:rPr>
          <w:rFonts w:ascii="Tahoma" w:hAnsi="Tahoma" w:cs="Tahoma"/>
          <w:b/>
        </w:rPr>
        <w:t xml:space="preserve">$66.397.397 </w:t>
      </w:r>
      <w:r w:rsidR="00D74CE1">
        <w:rPr>
          <w:rFonts w:ascii="Tahoma" w:hAnsi="Tahoma" w:cs="Tahoma"/>
        </w:rPr>
        <w:t>de pesos</w:t>
      </w:r>
      <w:r w:rsidR="00955C79">
        <w:rPr>
          <w:rFonts w:ascii="Tahoma" w:hAnsi="Tahoma" w:cs="Tahoma"/>
        </w:rPr>
        <w:t>,</w:t>
      </w:r>
      <w:r w:rsidR="00D74CE1">
        <w:rPr>
          <w:rFonts w:ascii="Tahoma" w:hAnsi="Tahoma" w:cs="Tahoma"/>
        </w:rPr>
        <w:t xml:space="preserve"> por concepto</w:t>
      </w:r>
      <w:r w:rsidR="00955C79">
        <w:rPr>
          <w:rFonts w:ascii="Tahoma" w:hAnsi="Tahoma" w:cs="Tahoma"/>
        </w:rPr>
        <w:t xml:space="preserve"> del retroactivo pensional causado entre el</w:t>
      </w:r>
      <w:r w:rsidR="00D74CE1">
        <w:rPr>
          <w:rFonts w:ascii="Tahoma" w:hAnsi="Tahoma" w:cs="Tahoma"/>
        </w:rPr>
        <w:t xml:space="preserve"> 4 de abril de 2011</w:t>
      </w:r>
      <w:r w:rsidR="00955C79">
        <w:rPr>
          <w:rFonts w:ascii="Tahoma" w:hAnsi="Tahoma" w:cs="Tahoma"/>
        </w:rPr>
        <w:t xml:space="preserve"> y el 31 de octubre de 2017.</w:t>
      </w:r>
    </w:p>
    <w:p w14:paraId="17F6206E" w14:textId="77777777" w:rsidR="00955C79" w:rsidRPr="009440ED" w:rsidRDefault="00955C79" w:rsidP="009440ED">
      <w:pPr>
        <w:shd w:val="clear" w:color="auto" w:fill="FFFFFF"/>
        <w:ind w:firstLine="708"/>
        <w:jc w:val="both"/>
        <w:rPr>
          <w:rFonts w:ascii="Tahoma" w:hAnsi="Tahoma" w:cs="Tahoma"/>
          <w:sz w:val="20"/>
          <w:szCs w:val="20"/>
        </w:rPr>
      </w:pPr>
    </w:p>
    <w:p w14:paraId="18E5FBCE" w14:textId="26D0E4DB" w:rsidR="00D74CE1" w:rsidRDefault="00955C79" w:rsidP="00955C79">
      <w:pPr>
        <w:shd w:val="clear" w:color="auto" w:fill="FFFFFF"/>
        <w:spacing w:line="276" w:lineRule="auto"/>
        <w:ind w:firstLine="708"/>
        <w:jc w:val="both"/>
        <w:rPr>
          <w:rFonts w:ascii="Tahoma" w:hAnsi="Tahoma" w:cs="Tahoma"/>
        </w:rPr>
      </w:pPr>
      <w:r>
        <w:rPr>
          <w:rFonts w:ascii="Tahoma" w:hAnsi="Tahoma" w:cs="Tahoma"/>
        </w:rPr>
        <w:t>De otra parte, se ORDENARÁ a</w:t>
      </w:r>
      <w:r w:rsidR="00D74CE1">
        <w:rPr>
          <w:rFonts w:ascii="Tahoma" w:hAnsi="Tahoma" w:cs="Tahoma"/>
        </w:rPr>
        <w:t xml:space="preserve"> COLPENSIONES que incluya en nómina de pensionados a la señora ANA ROSMIRA AGUIRRE SERNA</w:t>
      </w:r>
      <w:r w:rsidR="00A9051A">
        <w:rPr>
          <w:rFonts w:ascii="Tahoma" w:hAnsi="Tahoma" w:cs="Tahoma"/>
        </w:rPr>
        <w:t xml:space="preserve"> (en calidad de cónyuge supérstite)</w:t>
      </w:r>
      <w:r w:rsidR="00D74CE1">
        <w:rPr>
          <w:rFonts w:ascii="Tahoma" w:hAnsi="Tahoma" w:cs="Tahoma"/>
        </w:rPr>
        <w:t xml:space="preserve"> desde el 1º de noviembre del presente año, pagándole</w:t>
      </w:r>
      <w:r>
        <w:rPr>
          <w:rFonts w:ascii="Tahoma" w:hAnsi="Tahoma" w:cs="Tahoma"/>
        </w:rPr>
        <w:t>,</w:t>
      </w:r>
      <w:r w:rsidR="00D74CE1">
        <w:rPr>
          <w:rFonts w:ascii="Tahoma" w:hAnsi="Tahoma" w:cs="Tahoma"/>
        </w:rPr>
        <w:t xml:space="preserve"> a partir de esa fecha</w:t>
      </w:r>
      <w:r>
        <w:rPr>
          <w:rFonts w:ascii="Tahoma" w:hAnsi="Tahoma" w:cs="Tahoma"/>
        </w:rPr>
        <w:t>,</w:t>
      </w:r>
      <w:r w:rsidR="00D74CE1">
        <w:rPr>
          <w:rFonts w:ascii="Tahoma" w:hAnsi="Tahoma" w:cs="Tahoma"/>
        </w:rPr>
        <w:t xml:space="preserve"> el 30% del valor actual de la mesada.</w:t>
      </w:r>
      <w:r>
        <w:rPr>
          <w:rFonts w:ascii="Tahoma" w:hAnsi="Tahoma" w:cs="Tahoma"/>
        </w:rPr>
        <w:t xml:space="preserve"> Asimismo, que disminuya el porcentaje de la cuota parte de LEIDY AMPARO HERNÁNDEZ LONDOÑO al 20% del valor de la mesada y siga pagando el 50% de la misma a los hijos del causante, </w:t>
      </w:r>
      <w:r w:rsidR="00A9051A">
        <w:rPr>
          <w:rFonts w:ascii="Tahoma" w:hAnsi="Tahoma" w:cs="Tahoma"/>
        </w:rPr>
        <w:t xml:space="preserve">según sea el caso, y en el evento de llegar al límite de la pensión, se acrezca la cuota parte en forma proporcional a favor de quienes continúen </w:t>
      </w:r>
      <w:r w:rsidR="00970A52">
        <w:rPr>
          <w:rFonts w:ascii="Tahoma" w:hAnsi="Tahoma" w:cs="Tahoma"/>
        </w:rPr>
        <w:t>disfrutando el derecho, con arreglo a lo previsto Decreto 1889 de 1994.</w:t>
      </w:r>
      <w:r w:rsidR="00A9051A">
        <w:rPr>
          <w:rFonts w:ascii="Tahoma" w:hAnsi="Tahoma" w:cs="Tahoma"/>
        </w:rPr>
        <w:t xml:space="preserve">  </w:t>
      </w:r>
    </w:p>
    <w:p w14:paraId="112CE5F6" w14:textId="77777777" w:rsidR="00955C79" w:rsidRDefault="00955C79" w:rsidP="009440ED">
      <w:pPr>
        <w:shd w:val="clear" w:color="auto" w:fill="FFFFFF"/>
        <w:jc w:val="both"/>
        <w:rPr>
          <w:rFonts w:ascii="Tahoma" w:hAnsi="Tahoma" w:cs="Tahoma"/>
          <w:sz w:val="20"/>
          <w:szCs w:val="20"/>
        </w:rPr>
      </w:pPr>
    </w:p>
    <w:p w14:paraId="7FC78F69" w14:textId="25D5AB74" w:rsidR="00A9051A" w:rsidRPr="00A9051A" w:rsidRDefault="00A9051A" w:rsidP="00955C79">
      <w:pPr>
        <w:shd w:val="clear" w:color="auto" w:fill="FFFFFF"/>
        <w:jc w:val="both"/>
        <w:rPr>
          <w:rFonts w:ascii="Tahoma" w:hAnsi="Tahoma" w:cs="Tahoma"/>
          <w:b/>
          <w:sz w:val="20"/>
          <w:szCs w:val="20"/>
        </w:rPr>
      </w:pPr>
      <w:r w:rsidRPr="00A9051A">
        <w:rPr>
          <w:rFonts w:ascii="Tahoma" w:hAnsi="Tahoma" w:cs="Tahoma"/>
          <w:b/>
          <w:sz w:val="20"/>
          <w:szCs w:val="20"/>
        </w:rPr>
        <w:t>CUADRO 1. (RETROACTIVO A CARGO DE LEIDY AMPARO)</w:t>
      </w:r>
    </w:p>
    <w:p w14:paraId="1F0A10E1" w14:textId="77777777" w:rsidR="00D74CE1" w:rsidRPr="00D74CE1" w:rsidRDefault="00D74CE1" w:rsidP="00D74CE1">
      <w:pPr>
        <w:shd w:val="clear" w:color="auto" w:fill="FFFFFF"/>
        <w:ind w:firstLine="708"/>
        <w:jc w:val="both"/>
        <w:rPr>
          <w:rFonts w:ascii="Tahoma" w:hAnsi="Tahoma" w:cs="Tahoma"/>
          <w:sz w:val="20"/>
          <w:szCs w:val="20"/>
        </w:rPr>
      </w:pPr>
    </w:p>
    <w:tbl>
      <w:tblPr>
        <w:tblW w:w="4897"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2"/>
        <w:gridCol w:w="742"/>
        <w:gridCol w:w="1334"/>
        <w:gridCol w:w="1367"/>
        <w:gridCol w:w="2630"/>
        <w:gridCol w:w="2813"/>
      </w:tblGrid>
      <w:tr w:rsidR="00D74CE1" w:rsidRPr="00D74CE1" w14:paraId="62AC0247" w14:textId="77777777" w:rsidTr="00D74CE1">
        <w:trPr>
          <w:trHeight w:val="227"/>
        </w:trPr>
        <w:tc>
          <w:tcPr>
            <w:tcW w:w="385" w:type="pct"/>
            <w:shd w:val="clear" w:color="auto" w:fill="auto"/>
            <w:noWrap/>
            <w:vAlign w:val="center"/>
            <w:hideMark/>
          </w:tcPr>
          <w:p w14:paraId="3C66BEE5"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IPC</w:t>
            </w:r>
          </w:p>
        </w:tc>
        <w:tc>
          <w:tcPr>
            <w:tcW w:w="385" w:type="pct"/>
            <w:shd w:val="clear" w:color="auto" w:fill="auto"/>
            <w:noWrap/>
            <w:vAlign w:val="center"/>
            <w:hideMark/>
          </w:tcPr>
          <w:p w14:paraId="4CB63141"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AÑO</w:t>
            </w:r>
          </w:p>
        </w:tc>
        <w:tc>
          <w:tcPr>
            <w:tcW w:w="693" w:type="pct"/>
            <w:shd w:val="clear" w:color="auto" w:fill="auto"/>
            <w:noWrap/>
            <w:vAlign w:val="center"/>
            <w:hideMark/>
          </w:tcPr>
          <w:p w14:paraId="048C7132"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V. MESADA</w:t>
            </w:r>
          </w:p>
        </w:tc>
        <w:tc>
          <w:tcPr>
            <w:tcW w:w="710" w:type="pct"/>
            <w:shd w:val="clear" w:color="auto" w:fill="auto"/>
            <w:noWrap/>
            <w:vAlign w:val="center"/>
            <w:hideMark/>
          </w:tcPr>
          <w:p w14:paraId="1ADF31D4"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No. MESADAS</w:t>
            </w:r>
          </w:p>
        </w:tc>
        <w:tc>
          <w:tcPr>
            <w:tcW w:w="1366" w:type="pct"/>
            <w:shd w:val="clear" w:color="auto" w:fill="auto"/>
            <w:vAlign w:val="center"/>
            <w:hideMark/>
          </w:tcPr>
          <w:p w14:paraId="7F87615C"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PORCENTAJE A FAVOR DE ROSMIRA (30%)</w:t>
            </w:r>
          </w:p>
        </w:tc>
        <w:tc>
          <w:tcPr>
            <w:tcW w:w="1461" w:type="pct"/>
            <w:shd w:val="clear" w:color="auto" w:fill="auto"/>
            <w:vAlign w:val="center"/>
            <w:hideMark/>
          </w:tcPr>
          <w:p w14:paraId="07AF1457" w14:textId="77777777" w:rsidR="00D74CE1" w:rsidRPr="00D74CE1" w:rsidRDefault="00D74CE1" w:rsidP="00D74CE1">
            <w:pPr>
              <w:jc w:val="center"/>
              <w:rPr>
                <w:rFonts w:asciiTheme="minorHAnsi" w:hAnsiTheme="minorHAnsi"/>
                <w:b/>
                <w:bCs/>
                <w:color w:val="000000"/>
                <w:sz w:val="20"/>
                <w:szCs w:val="20"/>
              </w:rPr>
            </w:pPr>
            <w:r w:rsidRPr="00D74CE1">
              <w:rPr>
                <w:rFonts w:asciiTheme="minorHAnsi" w:hAnsiTheme="minorHAnsi"/>
                <w:b/>
                <w:bCs/>
                <w:color w:val="000000"/>
                <w:sz w:val="20"/>
                <w:szCs w:val="20"/>
              </w:rPr>
              <w:t>RETROACTIVO A CARGO DE LEIDY AMPARO</w:t>
            </w:r>
          </w:p>
        </w:tc>
      </w:tr>
      <w:tr w:rsidR="00D74CE1" w:rsidRPr="00D74CE1" w14:paraId="25804524" w14:textId="77777777" w:rsidTr="00D74CE1">
        <w:trPr>
          <w:trHeight w:val="227"/>
        </w:trPr>
        <w:tc>
          <w:tcPr>
            <w:tcW w:w="385" w:type="pct"/>
            <w:shd w:val="clear" w:color="000000" w:fill="FFFFFF"/>
            <w:noWrap/>
            <w:vAlign w:val="bottom"/>
            <w:hideMark/>
          </w:tcPr>
          <w:p w14:paraId="7BE0523A"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3,73</w:t>
            </w:r>
          </w:p>
        </w:tc>
        <w:tc>
          <w:tcPr>
            <w:tcW w:w="385" w:type="pct"/>
            <w:shd w:val="clear" w:color="auto" w:fill="auto"/>
            <w:noWrap/>
            <w:vAlign w:val="bottom"/>
            <w:hideMark/>
          </w:tcPr>
          <w:p w14:paraId="67BF859C"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2011</w:t>
            </w:r>
          </w:p>
        </w:tc>
        <w:tc>
          <w:tcPr>
            <w:tcW w:w="693" w:type="pct"/>
            <w:shd w:val="clear" w:color="auto" w:fill="auto"/>
            <w:noWrap/>
            <w:vAlign w:val="bottom"/>
            <w:hideMark/>
          </w:tcPr>
          <w:p w14:paraId="3975AC55"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$2.188.200</w:t>
            </w:r>
          </w:p>
        </w:tc>
        <w:tc>
          <w:tcPr>
            <w:tcW w:w="710" w:type="pct"/>
            <w:shd w:val="clear" w:color="auto" w:fill="auto"/>
            <w:noWrap/>
            <w:vAlign w:val="bottom"/>
            <w:hideMark/>
          </w:tcPr>
          <w:p w14:paraId="7260F99D"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10,13</w:t>
            </w:r>
          </w:p>
        </w:tc>
        <w:tc>
          <w:tcPr>
            <w:tcW w:w="1366" w:type="pct"/>
            <w:shd w:val="clear" w:color="auto" w:fill="auto"/>
            <w:noWrap/>
            <w:vAlign w:val="bottom"/>
            <w:hideMark/>
          </w:tcPr>
          <w:p w14:paraId="0D54F9D8"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$656.460</w:t>
            </w:r>
          </w:p>
        </w:tc>
        <w:tc>
          <w:tcPr>
            <w:tcW w:w="1461" w:type="pct"/>
            <w:shd w:val="clear" w:color="auto" w:fill="auto"/>
            <w:noWrap/>
            <w:vAlign w:val="bottom"/>
            <w:hideMark/>
          </w:tcPr>
          <w:p w14:paraId="1001860C"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$6.649.941</w:t>
            </w:r>
          </w:p>
        </w:tc>
      </w:tr>
      <w:tr w:rsidR="00D74CE1" w:rsidRPr="00D74CE1" w14:paraId="5CA40D0B" w14:textId="77777777" w:rsidTr="00D74CE1">
        <w:trPr>
          <w:trHeight w:val="227"/>
        </w:trPr>
        <w:tc>
          <w:tcPr>
            <w:tcW w:w="385" w:type="pct"/>
            <w:shd w:val="clear" w:color="000000" w:fill="FFFFFF"/>
            <w:noWrap/>
            <w:vAlign w:val="center"/>
            <w:hideMark/>
          </w:tcPr>
          <w:p w14:paraId="44E93432" w14:textId="77777777" w:rsidR="00D74CE1" w:rsidRPr="00D74CE1" w:rsidRDefault="00D74CE1" w:rsidP="00D74CE1">
            <w:pPr>
              <w:rPr>
                <w:rFonts w:ascii="Calibri" w:hAnsi="Calibri"/>
                <w:color w:val="000000"/>
                <w:sz w:val="20"/>
                <w:szCs w:val="20"/>
              </w:rPr>
            </w:pPr>
            <w:r w:rsidRPr="00D74CE1">
              <w:rPr>
                <w:rFonts w:ascii="Calibri" w:hAnsi="Calibri"/>
                <w:color w:val="000000"/>
                <w:sz w:val="20"/>
                <w:szCs w:val="20"/>
              </w:rPr>
              <w:t>2,44</w:t>
            </w:r>
          </w:p>
        </w:tc>
        <w:tc>
          <w:tcPr>
            <w:tcW w:w="385" w:type="pct"/>
            <w:shd w:val="clear" w:color="auto" w:fill="auto"/>
            <w:noWrap/>
            <w:vAlign w:val="bottom"/>
            <w:hideMark/>
          </w:tcPr>
          <w:p w14:paraId="41842BE5"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2012</w:t>
            </w:r>
          </w:p>
        </w:tc>
        <w:tc>
          <w:tcPr>
            <w:tcW w:w="693" w:type="pct"/>
            <w:shd w:val="clear" w:color="auto" w:fill="auto"/>
            <w:noWrap/>
            <w:vAlign w:val="bottom"/>
            <w:hideMark/>
          </w:tcPr>
          <w:p w14:paraId="0694BFD8"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$2.269.820</w:t>
            </w:r>
          </w:p>
        </w:tc>
        <w:tc>
          <w:tcPr>
            <w:tcW w:w="710" w:type="pct"/>
            <w:shd w:val="clear" w:color="auto" w:fill="auto"/>
            <w:noWrap/>
            <w:vAlign w:val="bottom"/>
            <w:hideMark/>
          </w:tcPr>
          <w:p w14:paraId="1390782B"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14</w:t>
            </w:r>
          </w:p>
        </w:tc>
        <w:tc>
          <w:tcPr>
            <w:tcW w:w="1366" w:type="pct"/>
            <w:shd w:val="clear" w:color="auto" w:fill="auto"/>
            <w:noWrap/>
            <w:vAlign w:val="bottom"/>
            <w:hideMark/>
          </w:tcPr>
          <w:p w14:paraId="285ED407"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$680.946</w:t>
            </w:r>
          </w:p>
        </w:tc>
        <w:tc>
          <w:tcPr>
            <w:tcW w:w="1461" w:type="pct"/>
            <w:shd w:val="clear" w:color="auto" w:fill="auto"/>
            <w:noWrap/>
            <w:vAlign w:val="bottom"/>
            <w:hideMark/>
          </w:tcPr>
          <w:p w14:paraId="58F8D22E"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$9.533.245</w:t>
            </w:r>
          </w:p>
        </w:tc>
      </w:tr>
      <w:tr w:rsidR="00D74CE1" w:rsidRPr="00D74CE1" w14:paraId="0534EB5D" w14:textId="77777777" w:rsidTr="00D74CE1">
        <w:trPr>
          <w:trHeight w:val="227"/>
        </w:trPr>
        <w:tc>
          <w:tcPr>
            <w:tcW w:w="385" w:type="pct"/>
            <w:shd w:val="clear" w:color="000000" w:fill="FFFFFF"/>
            <w:noWrap/>
            <w:vAlign w:val="center"/>
            <w:hideMark/>
          </w:tcPr>
          <w:p w14:paraId="1C955323" w14:textId="77777777" w:rsidR="00D74CE1" w:rsidRPr="00D74CE1" w:rsidRDefault="00D74CE1" w:rsidP="00D74CE1">
            <w:pPr>
              <w:rPr>
                <w:rFonts w:ascii="Calibri" w:hAnsi="Calibri"/>
                <w:color w:val="000000"/>
                <w:sz w:val="20"/>
                <w:szCs w:val="20"/>
              </w:rPr>
            </w:pPr>
            <w:r w:rsidRPr="00D74CE1">
              <w:rPr>
                <w:rFonts w:ascii="Calibri" w:hAnsi="Calibri"/>
                <w:color w:val="000000"/>
                <w:sz w:val="20"/>
                <w:szCs w:val="20"/>
              </w:rPr>
              <w:t>1,94</w:t>
            </w:r>
          </w:p>
        </w:tc>
        <w:tc>
          <w:tcPr>
            <w:tcW w:w="385" w:type="pct"/>
            <w:shd w:val="clear" w:color="auto" w:fill="auto"/>
            <w:noWrap/>
            <w:vAlign w:val="bottom"/>
            <w:hideMark/>
          </w:tcPr>
          <w:p w14:paraId="27A32E06"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2013</w:t>
            </w:r>
          </w:p>
        </w:tc>
        <w:tc>
          <w:tcPr>
            <w:tcW w:w="693" w:type="pct"/>
            <w:shd w:val="clear" w:color="auto" w:fill="auto"/>
            <w:noWrap/>
            <w:vAlign w:val="bottom"/>
            <w:hideMark/>
          </w:tcPr>
          <w:p w14:paraId="3A295A85"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$2.325.204</w:t>
            </w:r>
          </w:p>
        </w:tc>
        <w:tc>
          <w:tcPr>
            <w:tcW w:w="710" w:type="pct"/>
            <w:shd w:val="clear" w:color="auto" w:fill="auto"/>
            <w:noWrap/>
            <w:vAlign w:val="bottom"/>
            <w:hideMark/>
          </w:tcPr>
          <w:p w14:paraId="5F827EF3"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14</w:t>
            </w:r>
          </w:p>
        </w:tc>
        <w:tc>
          <w:tcPr>
            <w:tcW w:w="1366" w:type="pct"/>
            <w:shd w:val="clear" w:color="auto" w:fill="auto"/>
            <w:noWrap/>
            <w:vAlign w:val="bottom"/>
            <w:hideMark/>
          </w:tcPr>
          <w:p w14:paraId="2C4D19EE"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$697.561</w:t>
            </w:r>
          </w:p>
        </w:tc>
        <w:tc>
          <w:tcPr>
            <w:tcW w:w="1461" w:type="pct"/>
            <w:shd w:val="clear" w:color="auto" w:fill="auto"/>
            <w:noWrap/>
            <w:vAlign w:val="bottom"/>
            <w:hideMark/>
          </w:tcPr>
          <w:p w14:paraId="24E87749"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$9.765.856</w:t>
            </w:r>
          </w:p>
        </w:tc>
      </w:tr>
      <w:tr w:rsidR="00D74CE1" w:rsidRPr="00D74CE1" w14:paraId="4FB19DC9" w14:textId="77777777" w:rsidTr="00D74CE1">
        <w:trPr>
          <w:trHeight w:val="227"/>
        </w:trPr>
        <w:tc>
          <w:tcPr>
            <w:tcW w:w="385" w:type="pct"/>
            <w:shd w:val="clear" w:color="000000" w:fill="FFFFFF"/>
            <w:noWrap/>
            <w:vAlign w:val="center"/>
            <w:hideMark/>
          </w:tcPr>
          <w:p w14:paraId="5A35F8F8" w14:textId="77777777" w:rsidR="00D74CE1" w:rsidRPr="00D74CE1" w:rsidRDefault="00D74CE1" w:rsidP="00D74CE1">
            <w:pPr>
              <w:rPr>
                <w:rFonts w:ascii="Calibri" w:hAnsi="Calibri"/>
                <w:color w:val="000000"/>
                <w:sz w:val="20"/>
                <w:szCs w:val="20"/>
              </w:rPr>
            </w:pPr>
            <w:r w:rsidRPr="00D74CE1">
              <w:rPr>
                <w:rFonts w:ascii="Calibri" w:hAnsi="Calibri"/>
                <w:color w:val="000000"/>
                <w:sz w:val="20"/>
                <w:szCs w:val="20"/>
              </w:rPr>
              <w:t>3,66</w:t>
            </w:r>
          </w:p>
        </w:tc>
        <w:tc>
          <w:tcPr>
            <w:tcW w:w="385" w:type="pct"/>
            <w:shd w:val="clear" w:color="auto" w:fill="auto"/>
            <w:noWrap/>
            <w:vAlign w:val="bottom"/>
            <w:hideMark/>
          </w:tcPr>
          <w:p w14:paraId="639D260C"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2014</w:t>
            </w:r>
          </w:p>
        </w:tc>
        <w:tc>
          <w:tcPr>
            <w:tcW w:w="693" w:type="pct"/>
            <w:shd w:val="clear" w:color="auto" w:fill="auto"/>
            <w:noWrap/>
            <w:vAlign w:val="bottom"/>
            <w:hideMark/>
          </w:tcPr>
          <w:p w14:paraId="1EC9800A"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$2.370.313</w:t>
            </w:r>
          </w:p>
        </w:tc>
        <w:tc>
          <w:tcPr>
            <w:tcW w:w="710" w:type="pct"/>
            <w:shd w:val="clear" w:color="auto" w:fill="auto"/>
            <w:noWrap/>
            <w:vAlign w:val="bottom"/>
            <w:hideMark/>
          </w:tcPr>
          <w:p w14:paraId="3341C5C4"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14</w:t>
            </w:r>
          </w:p>
        </w:tc>
        <w:tc>
          <w:tcPr>
            <w:tcW w:w="1366" w:type="pct"/>
            <w:shd w:val="clear" w:color="auto" w:fill="auto"/>
            <w:noWrap/>
            <w:vAlign w:val="bottom"/>
            <w:hideMark/>
          </w:tcPr>
          <w:p w14:paraId="7D4CCAA3"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$711.094</w:t>
            </w:r>
          </w:p>
        </w:tc>
        <w:tc>
          <w:tcPr>
            <w:tcW w:w="1461" w:type="pct"/>
            <w:shd w:val="clear" w:color="auto" w:fill="auto"/>
            <w:noWrap/>
            <w:vAlign w:val="bottom"/>
            <w:hideMark/>
          </w:tcPr>
          <w:p w14:paraId="0606D8A3"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$9.955.314</w:t>
            </w:r>
          </w:p>
        </w:tc>
      </w:tr>
      <w:tr w:rsidR="00D74CE1" w:rsidRPr="00D74CE1" w14:paraId="59EDF902" w14:textId="77777777" w:rsidTr="00D74CE1">
        <w:trPr>
          <w:trHeight w:val="227"/>
        </w:trPr>
        <w:tc>
          <w:tcPr>
            <w:tcW w:w="385" w:type="pct"/>
            <w:shd w:val="clear" w:color="000000" w:fill="FFFFFF"/>
            <w:noWrap/>
            <w:vAlign w:val="center"/>
            <w:hideMark/>
          </w:tcPr>
          <w:p w14:paraId="6BFF072D" w14:textId="77777777" w:rsidR="00D74CE1" w:rsidRPr="00D74CE1" w:rsidRDefault="00D74CE1" w:rsidP="00D74CE1">
            <w:pPr>
              <w:rPr>
                <w:rFonts w:ascii="Calibri" w:hAnsi="Calibri"/>
                <w:color w:val="000000"/>
                <w:sz w:val="20"/>
                <w:szCs w:val="20"/>
              </w:rPr>
            </w:pPr>
            <w:r w:rsidRPr="00D74CE1">
              <w:rPr>
                <w:rFonts w:ascii="Calibri" w:hAnsi="Calibri"/>
                <w:color w:val="000000"/>
                <w:sz w:val="20"/>
                <w:szCs w:val="20"/>
              </w:rPr>
              <w:t>6,77</w:t>
            </w:r>
          </w:p>
        </w:tc>
        <w:tc>
          <w:tcPr>
            <w:tcW w:w="385" w:type="pct"/>
            <w:shd w:val="clear" w:color="auto" w:fill="auto"/>
            <w:noWrap/>
            <w:vAlign w:val="bottom"/>
            <w:hideMark/>
          </w:tcPr>
          <w:p w14:paraId="31C33D6A"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2015</w:t>
            </w:r>
          </w:p>
        </w:tc>
        <w:tc>
          <w:tcPr>
            <w:tcW w:w="693" w:type="pct"/>
            <w:shd w:val="clear" w:color="auto" w:fill="auto"/>
            <w:noWrap/>
            <w:vAlign w:val="bottom"/>
            <w:hideMark/>
          </w:tcPr>
          <w:p w14:paraId="2A17CCEC"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$2.457.066</w:t>
            </w:r>
          </w:p>
        </w:tc>
        <w:tc>
          <w:tcPr>
            <w:tcW w:w="710" w:type="pct"/>
            <w:shd w:val="clear" w:color="auto" w:fill="auto"/>
            <w:noWrap/>
            <w:vAlign w:val="bottom"/>
            <w:hideMark/>
          </w:tcPr>
          <w:p w14:paraId="6E1D4329"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14</w:t>
            </w:r>
          </w:p>
        </w:tc>
        <w:tc>
          <w:tcPr>
            <w:tcW w:w="1366" w:type="pct"/>
            <w:shd w:val="clear" w:color="auto" w:fill="auto"/>
            <w:noWrap/>
            <w:vAlign w:val="bottom"/>
            <w:hideMark/>
          </w:tcPr>
          <w:p w14:paraId="73A67C65"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$737.120</w:t>
            </w:r>
          </w:p>
        </w:tc>
        <w:tc>
          <w:tcPr>
            <w:tcW w:w="1461" w:type="pct"/>
            <w:shd w:val="clear" w:color="auto" w:fill="auto"/>
            <w:noWrap/>
            <w:vAlign w:val="bottom"/>
            <w:hideMark/>
          </w:tcPr>
          <w:p w14:paraId="54FF1C50"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$10.319.678</w:t>
            </w:r>
          </w:p>
        </w:tc>
      </w:tr>
      <w:tr w:rsidR="00D74CE1" w:rsidRPr="00D74CE1" w14:paraId="6BC68981" w14:textId="77777777" w:rsidTr="00D74CE1">
        <w:trPr>
          <w:trHeight w:val="227"/>
        </w:trPr>
        <w:tc>
          <w:tcPr>
            <w:tcW w:w="385" w:type="pct"/>
            <w:tcBorders>
              <w:bottom w:val="single" w:sz="4" w:space="0" w:color="auto"/>
            </w:tcBorders>
            <w:shd w:val="clear" w:color="000000" w:fill="FFFFFF"/>
            <w:noWrap/>
            <w:vAlign w:val="center"/>
            <w:hideMark/>
          </w:tcPr>
          <w:p w14:paraId="1976BAAA" w14:textId="77777777" w:rsidR="00D74CE1" w:rsidRPr="00D74CE1" w:rsidRDefault="00D74CE1" w:rsidP="00D74CE1">
            <w:pPr>
              <w:rPr>
                <w:rFonts w:ascii="Calibri" w:hAnsi="Calibri"/>
                <w:color w:val="000000"/>
                <w:sz w:val="20"/>
                <w:szCs w:val="20"/>
              </w:rPr>
            </w:pPr>
            <w:r w:rsidRPr="00D74CE1">
              <w:rPr>
                <w:rFonts w:ascii="Calibri" w:hAnsi="Calibri"/>
                <w:color w:val="000000"/>
                <w:sz w:val="20"/>
                <w:szCs w:val="20"/>
              </w:rPr>
              <w:t>5,75</w:t>
            </w:r>
          </w:p>
        </w:tc>
        <w:tc>
          <w:tcPr>
            <w:tcW w:w="385" w:type="pct"/>
            <w:tcBorders>
              <w:bottom w:val="single" w:sz="4" w:space="0" w:color="auto"/>
            </w:tcBorders>
            <w:shd w:val="clear" w:color="auto" w:fill="auto"/>
            <w:noWrap/>
            <w:vAlign w:val="bottom"/>
            <w:hideMark/>
          </w:tcPr>
          <w:p w14:paraId="7AE3C5AD"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2016</w:t>
            </w:r>
          </w:p>
        </w:tc>
        <w:tc>
          <w:tcPr>
            <w:tcW w:w="693" w:type="pct"/>
            <w:tcBorders>
              <w:bottom w:val="single" w:sz="4" w:space="0" w:color="auto"/>
            </w:tcBorders>
            <w:shd w:val="clear" w:color="auto" w:fill="auto"/>
            <w:noWrap/>
            <w:vAlign w:val="bottom"/>
            <w:hideMark/>
          </w:tcPr>
          <w:p w14:paraId="0F23675A"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$2.623.410</w:t>
            </w:r>
          </w:p>
        </w:tc>
        <w:tc>
          <w:tcPr>
            <w:tcW w:w="710" w:type="pct"/>
            <w:tcBorders>
              <w:bottom w:val="single" w:sz="4" w:space="0" w:color="auto"/>
            </w:tcBorders>
            <w:shd w:val="clear" w:color="auto" w:fill="auto"/>
            <w:noWrap/>
            <w:vAlign w:val="bottom"/>
            <w:hideMark/>
          </w:tcPr>
          <w:p w14:paraId="5C409194"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14</w:t>
            </w:r>
          </w:p>
        </w:tc>
        <w:tc>
          <w:tcPr>
            <w:tcW w:w="1366" w:type="pct"/>
            <w:tcBorders>
              <w:bottom w:val="single" w:sz="4" w:space="0" w:color="auto"/>
            </w:tcBorders>
            <w:shd w:val="clear" w:color="auto" w:fill="auto"/>
            <w:noWrap/>
            <w:vAlign w:val="bottom"/>
            <w:hideMark/>
          </w:tcPr>
          <w:p w14:paraId="341DC936"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$787.023</w:t>
            </w:r>
          </w:p>
        </w:tc>
        <w:tc>
          <w:tcPr>
            <w:tcW w:w="1461" w:type="pct"/>
            <w:tcBorders>
              <w:bottom w:val="single" w:sz="4" w:space="0" w:color="auto"/>
            </w:tcBorders>
            <w:shd w:val="clear" w:color="auto" w:fill="auto"/>
            <w:noWrap/>
            <w:vAlign w:val="bottom"/>
            <w:hideMark/>
          </w:tcPr>
          <w:p w14:paraId="75BCEC6A"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$11.018.320</w:t>
            </w:r>
          </w:p>
        </w:tc>
      </w:tr>
      <w:tr w:rsidR="00D74CE1" w:rsidRPr="00D74CE1" w14:paraId="4B477601" w14:textId="77777777" w:rsidTr="00D74CE1">
        <w:trPr>
          <w:trHeight w:val="227"/>
        </w:trPr>
        <w:tc>
          <w:tcPr>
            <w:tcW w:w="385" w:type="pct"/>
            <w:tcBorders>
              <w:top w:val="single" w:sz="4" w:space="0" w:color="auto"/>
              <w:bottom w:val="single" w:sz="4" w:space="0" w:color="auto"/>
            </w:tcBorders>
            <w:shd w:val="clear" w:color="auto" w:fill="auto"/>
            <w:noWrap/>
            <w:vAlign w:val="bottom"/>
            <w:hideMark/>
          </w:tcPr>
          <w:p w14:paraId="3A960264"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 </w:t>
            </w:r>
          </w:p>
        </w:tc>
        <w:tc>
          <w:tcPr>
            <w:tcW w:w="385" w:type="pct"/>
            <w:tcBorders>
              <w:top w:val="single" w:sz="4" w:space="0" w:color="auto"/>
              <w:bottom w:val="single" w:sz="4" w:space="0" w:color="auto"/>
            </w:tcBorders>
            <w:shd w:val="clear" w:color="auto" w:fill="auto"/>
            <w:noWrap/>
            <w:vAlign w:val="bottom"/>
            <w:hideMark/>
          </w:tcPr>
          <w:p w14:paraId="27E678CB"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2017</w:t>
            </w:r>
          </w:p>
        </w:tc>
        <w:tc>
          <w:tcPr>
            <w:tcW w:w="693" w:type="pct"/>
            <w:tcBorders>
              <w:top w:val="single" w:sz="4" w:space="0" w:color="auto"/>
              <w:bottom w:val="single" w:sz="4" w:space="0" w:color="auto"/>
            </w:tcBorders>
            <w:shd w:val="clear" w:color="auto" w:fill="auto"/>
            <w:noWrap/>
            <w:vAlign w:val="bottom"/>
            <w:hideMark/>
          </w:tcPr>
          <w:p w14:paraId="4FB4BBA4" w14:textId="77777777" w:rsidR="00D74CE1" w:rsidRPr="00D74CE1" w:rsidRDefault="00D74CE1" w:rsidP="00D74CE1">
            <w:pPr>
              <w:rPr>
                <w:rFonts w:ascii="Calibri" w:hAnsi="Calibri"/>
                <w:color w:val="000000"/>
                <w:sz w:val="22"/>
                <w:szCs w:val="22"/>
              </w:rPr>
            </w:pPr>
            <w:r w:rsidRPr="00D74CE1">
              <w:rPr>
                <w:rFonts w:ascii="Calibri" w:hAnsi="Calibri"/>
                <w:color w:val="000000"/>
                <w:sz w:val="22"/>
                <w:szCs w:val="22"/>
              </w:rPr>
              <w:t>$2.774.256</w:t>
            </w:r>
          </w:p>
        </w:tc>
        <w:tc>
          <w:tcPr>
            <w:tcW w:w="710" w:type="pct"/>
            <w:tcBorders>
              <w:top w:val="single" w:sz="4" w:space="0" w:color="auto"/>
              <w:bottom w:val="single" w:sz="4" w:space="0" w:color="auto"/>
            </w:tcBorders>
            <w:shd w:val="clear" w:color="auto" w:fill="auto"/>
            <w:noWrap/>
            <w:vAlign w:val="bottom"/>
            <w:hideMark/>
          </w:tcPr>
          <w:p w14:paraId="638F6FBF"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11</w:t>
            </w:r>
          </w:p>
        </w:tc>
        <w:tc>
          <w:tcPr>
            <w:tcW w:w="1366" w:type="pct"/>
            <w:tcBorders>
              <w:top w:val="single" w:sz="4" w:space="0" w:color="auto"/>
              <w:bottom w:val="single" w:sz="4" w:space="0" w:color="auto"/>
            </w:tcBorders>
            <w:shd w:val="clear" w:color="auto" w:fill="auto"/>
            <w:noWrap/>
            <w:vAlign w:val="bottom"/>
            <w:hideMark/>
          </w:tcPr>
          <w:p w14:paraId="10BEE52E"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$832.277</w:t>
            </w:r>
          </w:p>
        </w:tc>
        <w:tc>
          <w:tcPr>
            <w:tcW w:w="1461" w:type="pct"/>
            <w:tcBorders>
              <w:top w:val="single" w:sz="4" w:space="0" w:color="auto"/>
              <w:bottom w:val="single" w:sz="4" w:space="0" w:color="auto"/>
            </w:tcBorders>
            <w:shd w:val="clear" w:color="auto" w:fill="auto"/>
            <w:noWrap/>
            <w:vAlign w:val="bottom"/>
            <w:hideMark/>
          </w:tcPr>
          <w:p w14:paraId="066AD3AE" w14:textId="77777777" w:rsidR="00D74CE1" w:rsidRPr="00D74CE1" w:rsidRDefault="00D74CE1" w:rsidP="00D74CE1">
            <w:pPr>
              <w:jc w:val="right"/>
              <w:rPr>
                <w:rFonts w:ascii="Calibri" w:hAnsi="Calibri"/>
                <w:color w:val="000000"/>
                <w:sz w:val="22"/>
                <w:szCs w:val="22"/>
              </w:rPr>
            </w:pPr>
            <w:r w:rsidRPr="00D74CE1">
              <w:rPr>
                <w:rFonts w:ascii="Calibri" w:hAnsi="Calibri"/>
                <w:color w:val="000000"/>
                <w:sz w:val="22"/>
                <w:szCs w:val="22"/>
              </w:rPr>
              <w:t>$9.155.044</w:t>
            </w:r>
          </w:p>
        </w:tc>
      </w:tr>
      <w:tr w:rsidR="00D74CE1" w:rsidRPr="00D74CE1" w14:paraId="2571774F" w14:textId="77777777" w:rsidTr="00D74CE1">
        <w:trPr>
          <w:trHeight w:val="227"/>
        </w:trPr>
        <w:tc>
          <w:tcPr>
            <w:tcW w:w="385" w:type="pct"/>
            <w:tcBorders>
              <w:top w:val="single" w:sz="4" w:space="0" w:color="auto"/>
              <w:bottom w:val="nil"/>
              <w:right w:val="nil"/>
            </w:tcBorders>
            <w:shd w:val="clear" w:color="auto" w:fill="auto"/>
            <w:noWrap/>
            <w:vAlign w:val="bottom"/>
            <w:hideMark/>
          </w:tcPr>
          <w:p w14:paraId="0F86DC42" w14:textId="77777777" w:rsidR="00D74CE1" w:rsidRPr="00D74CE1" w:rsidRDefault="00D74CE1" w:rsidP="00D74CE1">
            <w:pPr>
              <w:jc w:val="right"/>
              <w:rPr>
                <w:rFonts w:ascii="Calibri" w:hAnsi="Calibri"/>
                <w:color w:val="000000"/>
                <w:sz w:val="22"/>
                <w:szCs w:val="22"/>
              </w:rPr>
            </w:pPr>
          </w:p>
        </w:tc>
        <w:tc>
          <w:tcPr>
            <w:tcW w:w="385" w:type="pct"/>
            <w:tcBorders>
              <w:top w:val="single" w:sz="4" w:space="0" w:color="auto"/>
              <w:left w:val="nil"/>
              <w:bottom w:val="nil"/>
              <w:right w:val="nil"/>
            </w:tcBorders>
            <w:shd w:val="clear" w:color="auto" w:fill="auto"/>
            <w:noWrap/>
            <w:vAlign w:val="bottom"/>
            <w:hideMark/>
          </w:tcPr>
          <w:p w14:paraId="43BC85ED" w14:textId="77777777" w:rsidR="00D74CE1" w:rsidRPr="00D74CE1" w:rsidRDefault="00D74CE1" w:rsidP="00D74CE1">
            <w:pPr>
              <w:rPr>
                <w:sz w:val="20"/>
                <w:szCs w:val="20"/>
              </w:rPr>
            </w:pPr>
          </w:p>
        </w:tc>
        <w:tc>
          <w:tcPr>
            <w:tcW w:w="693" w:type="pct"/>
            <w:tcBorders>
              <w:top w:val="single" w:sz="4" w:space="0" w:color="auto"/>
              <w:left w:val="nil"/>
              <w:bottom w:val="nil"/>
              <w:right w:val="nil"/>
            </w:tcBorders>
            <w:shd w:val="clear" w:color="auto" w:fill="auto"/>
            <w:noWrap/>
            <w:vAlign w:val="bottom"/>
            <w:hideMark/>
          </w:tcPr>
          <w:p w14:paraId="326AA68C" w14:textId="77777777" w:rsidR="00D74CE1" w:rsidRPr="00D74CE1" w:rsidRDefault="00D74CE1" w:rsidP="00D74CE1">
            <w:pPr>
              <w:rPr>
                <w:sz w:val="20"/>
                <w:szCs w:val="20"/>
              </w:rPr>
            </w:pPr>
          </w:p>
        </w:tc>
        <w:tc>
          <w:tcPr>
            <w:tcW w:w="710" w:type="pct"/>
            <w:tcBorders>
              <w:top w:val="single" w:sz="4" w:space="0" w:color="auto"/>
              <w:left w:val="nil"/>
              <w:bottom w:val="nil"/>
              <w:right w:val="nil"/>
            </w:tcBorders>
            <w:shd w:val="clear" w:color="auto" w:fill="auto"/>
            <w:noWrap/>
            <w:vAlign w:val="bottom"/>
            <w:hideMark/>
          </w:tcPr>
          <w:p w14:paraId="40840D58" w14:textId="77777777" w:rsidR="00D74CE1" w:rsidRPr="00D74CE1" w:rsidRDefault="00D74CE1" w:rsidP="00D74CE1">
            <w:pPr>
              <w:rPr>
                <w:sz w:val="20"/>
                <w:szCs w:val="20"/>
              </w:rPr>
            </w:pPr>
          </w:p>
        </w:tc>
        <w:tc>
          <w:tcPr>
            <w:tcW w:w="1366" w:type="pct"/>
            <w:tcBorders>
              <w:top w:val="single" w:sz="4" w:space="0" w:color="auto"/>
              <w:left w:val="nil"/>
              <w:bottom w:val="nil"/>
              <w:right w:val="nil"/>
            </w:tcBorders>
            <w:shd w:val="clear" w:color="auto" w:fill="auto"/>
            <w:noWrap/>
            <w:vAlign w:val="bottom"/>
            <w:hideMark/>
          </w:tcPr>
          <w:p w14:paraId="2500C38F" w14:textId="527F3F87" w:rsidR="00D74CE1" w:rsidRPr="00D74CE1" w:rsidRDefault="00D74CE1" w:rsidP="00D74CE1">
            <w:pPr>
              <w:rPr>
                <w:rFonts w:asciiTheme="majorHAnsi" w:hAnsiTheme="majorHAnsi"/>
                <w:b/>
                <w:sz w:val="20"/>
                <w:szCs w:val="20"/>
              </w:rPr>
            </w:pPr>
            <w:r w:rsidRPr="00D74CE1">
              <w:rPr>
                <w:rFonts w:asciiTheme="majorHAnsi" w:hAnsiTheme="majorHAnsi"/>
                <w:b/>
                <w:sz w:val="20"/>
                <w:szCs w:val="20"/>
              </w:rPr>
              <w:t>RETROACTIVO</w:t>
            </w:r>
          </w:p>
        </w:tc>
        <w:tc>
          <w:tcPr>
            <w:tcW w:w="1461" w:type="pct"/>
            <w:tcBorders>
              <w:top w:val="single" w:sz="4" w:space="0" w:color="auto"/>
              <w:left w:val="nil"/>
            </w:tcBorders>
            <w:shd w:val="clear" w:color="auto" w:fill="auto"/>
            <w:noWrap/>
            <w:vAlign w:val="bottom"/>
            <w:hideMark/>
          </w:tcPr>
          <w:p w14:paraId="295B0F94" w14:textId="77777777" w:rsidR="00D74CE1" w:rsidRPr="00D74CE1" w:rsidRDefault="00D74CE1" w:rsidP="00D74CE1">
            <w:pPr>
              <w:jc w:val="right"/>
              <w:rPr>
                <w:rFonts w:asciiTheme="majorHAnsi" w:hAnsiTheme="majorHAnsi"/>
                <w:b/>
                <w:color w:val="000000"/>
                <w:sz w:val="22"/>
                <w:szCs w:val="22"/>
              </w:rPr>
            </w:pPr>
            <w:r w:rsidRPr="00D74CE1">
              <w:rPr>
                <w:rFonts w:asciiTheme="majorHAnsi" w:hAnsiTheme="majorHAnsi"/>
                <w:b/>
                <w:color w:val="000000"/>
                <w:sz w:val="22"/>
                <w:szCs w:val="22"/>
              </w:rPr>
              <w:t>$66.397.397</w:t>
            </w:r>
          </w:p>
        </w:tc>
      </w:tr>
    </w:tbl>
    <w:p w14:paraId="1C7E9674" w14:textId="1942C628" w:rsidR="00955C79" w:rsidRPr="001B023A" w:rsidRDefault="00955C79" w:rsidP="00955C79">
      <w:pPr>
        <w:shd w:val="clear" w:color="auto" w:fill="FFFFFF"/>
        <w:spacing w:line="276" w:lineRule="auto"/>
        <w:ind w:firstLine="708"/>
        <w:jc w:val="both"/>
        <w:rPr>
          <w:rFonts w:ascii="Tahoma" w:hAnsi="Tahoma" w:cs="Tahoma"/>
          <w:sz w:val="20"/>
          <w:szCs w:val="20"/>
        </w:rPr>
      </w:pPr>
    </w:p>
    <w:p w14:paraId="31B8BAAF" w14:textId="2A0A16B0" w:rsidR="00955C79" w:rsidRDefault="00955C79" w:rsidP="00955C79">
      <w:pPr>
        <w:shd w:val="clear" w:color="auto" w:fill="FFFFFF"/>
        <w:spacing w:line="276" w:lineRule="auto"/>
        <w:ind w:firstLine="708"/>
        <w:jc w:val="both"/>
        <w:rPr>
          <w:rFonts w:ascii="Tahoma" w:hAnsi="Tahoma" w:cs="Tahoma"/>
        </w:rPr>
      </w:pPr>
      <w:r>
        <w:rPr>
          <w:rFonts w:ascii="Tahoma" w:hAnsi="Tahoma" w:cs="Tahoma"/>
        </w:rPr>
        <w:t>Sin costas en esta instancia por haber prosperado el recurso de apelación. Las costas de primera instancia correrán por cuenta de la codemandada LEIDY AMPARO HERNÁNDEZ LONDOÑO en un 20%</w:t>
      </w:r>
      <w:r w:rsidR="001B023A">
        <w:rPr>
          <w:rFonts w:ascii="Tahoma" w:hAnsi="Tahoma" w:cs="Tahoma"/>
        </w:rPr>
        <w:t xml:space="preserve"> a favor de la parte actora</w:t>
      </w:r>
      <w:r>
        <w:rPr>
          <w:rFonts w:ascii="Tahoma" w:hAnsi="Tahoma" w:cs="Tahoma"/>
        </w:rPr>
        <w:t>.</w:t>
      </w:r>
    </w:p>
    <w:p w14:paraId="299DB388" w14:textId="542EA50C" w:rsidR="00955C79" w:rsidRPr="009440ED" w:rsidRDefault="00955C79" w:rsidP="001B023A">
      <w:pPr>
        <w:shd w:val="clear" w:color="auto" w:fill="FFFFFF"/>
        <w:jc w:val="both"/>
        <w:rPr>
          <w:rFonts w:ascii="Tahoma" w:hAnsi="Tahoma" w:cs="Tahoma"/>
          <w:sz w:val="20"/>
          <w:szCs w:val="20"/>
        </w:rPr>
      </w:pPr>
      <w:r>
        <w:rPr>
          <w:rFonts w:ascii="Tahoma" w:hAnsi="Tahoma" w:cs="Tahoma"/>
        </w:rPr>
        <w:tab/>
      </w:r>
    </w:p>
    <w:p w14:paraId="07A90929" w14:textId="4ADA6EB2" w:rsidR="00C87171" w:rsidRPr="009440ED" w:rsidRDefault="00C87171" w:rsidP="009440ED">
      <w:pPr>
        <w:pStyle w:val="Retraitcorpsdetexte"/>
        <w:spacing w:line="276" w:lineRule="auto"/>
      </w:pPr>
      <w:r w:rsidRPr="00DD1AA1">
        <w:t xml:space="preserve">En mérito de  lo expuesto, la Sala de Decisión Laboral No. 1 del </w:t>
      </w:r>
      <w:r w:rsidRPr="00DD1AA1">
        <w:rPr>
          <w:b/>
        </w:rPr>
        <w:t>Tribunal Superior de Pereira</w:t>
      </w:r>
      <w:r w:rsidRPr="00DD1AA1">
        <w:t>, Administrando Justicia en Nombre de la República y por autoridad de la Ley,</w:t>
      </w:r>
    </w:p>
    <w:p w14:paraId="0D14812F" w14:textId="77777777" w:rsidR="00162A3C" w:rsidRDefault="00162A3C" w:rsidP="00C87171">
      <w:pPr>
        <w:widowControl w:val="0"/>
        <w:shd w:val="clear" w:color="auto" w:fill="FFFFFF"/>
        <w:autoSpaceDE w:val="0"/>
        <w:autoSpaceDN w:val="0"/>
        <w:adjustRightInd w:val="0"/>
        <w:spacing w:line="276" w:lineRule="auto"/>
        <w:jc w:val="center"/>
        <w:rPr>
          <w:rFonts w:ascii="Tahoma" w:hAnsi="Tahoma" w:cs="Tahoma"/>
          <w:b/>
        </w:rPr>
      </w:pPr>
    </w:p>
    <w:p w14:paraId="66AC9D7F" w14:textId="77777777" w:rsidR="00162A3C" w:rsidRDefault="00162A3C" w:rsidP="00C87171">
      <w:pPr>
        <w:widowControl w:val="0"/>
        <w:shd w:val="clear" w:color="auto" w:fill="FFFFFF"/>
        <w:autoSpaceDE w:val="0"/>
        <w:autoSpaceDN w:val="0"/>
        <w:adjustRightInd w:val="0"/>
        <w:spacing w:line="276" w:lineRule="auto"/>
        <w:jc w:val="center"/>
        <w:rPr>
          <w:rFonts w:ascii="Tahoma" w:hAnsi="Tahoma" w:cs="Tahoma"/>
          <w:b/>
        </w:rPr>
      </w:pPr>
    </w:p>
    <w:p w14:paraId="7AD11BCB" w14:textId="77777777" w:rsidR="00C87171" w:rsidRPr="00DD1AA1" w:rsidRDefault="00C87171" w:rsidP="00C87171">
      <w:pPr>
        <w:widowControl w:val="0"/>
        <w:shd w:val="clear" w:color="auto" w:fill="FFFFFF"/>
        <w:autoSpaceDE w:val="0"/>
        <w:autoSpaceDN w:val="0"/>
        <w:adjustRightInd w:val="0"/>
        <w:spacing w:line="276" w:lineRule="auto"/>
        <w:jc w:val="center"/>
        <w:rPr>
          <w:rFonts w:ascii="Tahoma" w:hAnsi="Tahoma" w:cs="Tahoma"/>
          <w:b/>
        </w:rPr>
      </w:pPr>
      <w:r w:rsidRPr="00DD1AA1">
        <w:rPr>
          <w:rFonts w:ascii="Tahoma" w:hAnsi="Tahoma" w:cs="Tahoma"/>
          <w:b/>
        </w:rPr>
        <w:lastRenderedPageBreak/>
        <w:t>R E S U E L V E:</w:t>
      </w:r>
    </w:p>
    <w:p w14:paraId="432439E6" w14:textId="77777777" w:rsidR="00C87171" w:rsidRPr="000D30E7" w:rsidRDefault="00C87171" w:rsidP="000D30E7">
      <w:pPr>
        <w:widowControl w:val="0"/>
        <w:shd w:val="clear" w:color="auto" w:fill="FFFFFF"/>
        <w:autoSpaceDE w:val="0"/>
        <w:autoSpaceDN w:val="0"/>
        <w:adjustRightInd w:val="0"/>
        <w:rPr>
          <w:rFonts w:ascii="Tahoma" w:hAnsi="Tahoma" w:cs="Tahoma"/>
          <w:sz w:val="20"/>
          <w:szCs w:val="20"/>
        </w:rPr>
      </w:pPr>
    </w:p>
    <w:p w14:paraId="7F425211" w14:textId="24704A68" w:rsidR="00C87171" w:rsidRDefault="00C87171" w:rsidP="00A9051A">
      <w:pPr>
        <w:shd w:val="clear" w:color="auto" w:fill="FFFFFF"/>
        <w:tabs>
          <w:tab w:val="left" w:pos="7020"/>
        </w:tabs>
        <w:spacing w:line="276" w:lineRule="auto"/>
        <w:ind w:firstLine="567"/>
        <w:rPr>
          <w:rFonts w:ascii="Tahoma" w:hAnsi="Tahoma" w:cs="Tahoma"/>
        </w:rPr>
      </w:pPr>
      <w:r w:rsidRPr="00DD1AA1">
        <w:rPr>
          <w:rFonts w:ascii="Tahoma" w:hAnsi="Tahoma" w:cs="Tahoma"/>
          <w:b/>
          <w:u w:val="single"/>
        </w:rPr>
        <w:t>PRIMERO</w:t>
      </w:r>
      <w:r w:rsidRPr="00DD1AA1">
        <w:rPr>
          <w:rFonts w:ascii="Tahoma" w:hAnsi="Tahoma" w:cs="Tahoma"/>
        </w:rPr>
        <w:t xml:space="preserve">.- </w:t>
      </w:r>
      <w:r w:rsidR="00A9051A" w:rsidRPr="00F45724">
        <w:rPr>
          <w:rFonts w:ascii="Tahoma" w:hAnsi="Tahoma" w:cs="Tahoma"/>
          <w:b/>
        </w:rPr>
        <w:t>REVOCAR</w:t>
      </w:r>
      <w:r w:rsidR="00A9051A">
        <w:rPr>
          <w:rFonts w:ascii="Tahoma" w:hAnsi="Tahoma" w:cs="Tahoma"/>
        </w:rPr>
        <w:t xml:space="preserve"> la sentencia objeto del recurso de apelación</w:t>
      </w:r>
    </w:p>
    <w:p w14:paraId="33CA68CA" w14:textId="77777777" w:rsidR="00955C79" w:rsidRPr="009440ED" w:rsidRDefault="00955C79" w:rsidP="009440ED">
      <w:pPr>
        <w:shd w:val="clear" w:color="auto" w:fill="FFFFFF"/>
        <w:ind w:firstLine="567"/>
        <w:rPr>
          <w:rFonts w:ascii="Tahoma" w:hAnsi="Tahoma" w:cs="Tahoma"/>
          <w:sz w:val="20"/>
          <w:szCs w:val="20"/>
        </w:rPr>
      </w:pPr>
    </w:p>
    <w:p w14:paraId="21872C4B" w14:textId="5937FC12" w:rsidR="00F45724" w:rsidRDefault="00C87171" w:rsidP="00A9051A">
      <w:pPr>
        <w:shd w:val="clear" w:color="auto" w:fill="FFFFFF"/>
        <w:spacing w:line="276" w:lineRule="auto"/>
        <w:ind w:firstLine="567"/>
        <w:jc w:val="both"/>
        <w:rPr>
          <w:rFonts w:ascii="Tahoma" w:hAnsi="Tahoma" w:cs="Tahoma"/>
        </w:rPr>
      </w:pPr>
      <w:r w:rsidRPr="00DD1AA1">
        <w:rPr>
          <w:rFonts w:ascii="Tahoma" w:hAnsi="Tahoma" w:cs="Tahoma"/>
          <w:b/>
          <w:u w:val="single"/>
        </w:rPr>
        <w:t>SEGUNDO</w:t>
      </w:r>
      <w:r w:rsidR="00F45724">
        <w:rPr>
          <w:rFonts w:ascii="Tahoma" w:hAnsi="Tahoma" w:cs="Tahoma"/>
        </w:rPr>
        <w:t>. -</w:t>
      </w:r>
      <w:r w:rsidR="00A9051A" w:rsidRPr="00F45724">
        <w:rPr>
          <w:rFonts w:ascii="Tahoma" w:hAnsi="Tahoma" w:cs="Tahoma"/>
          <w:b/>
        </w:rPr>
        <w:t>DECLARAR</w:t>
      </w:r>
      <w:r w:rsidR="00A9051A">
        <w:rPr>
          <w:rFonts w:ascii="Tahoma" w:hAnsi="Tahoma" w:cs="Tahoma"/>
        </w:rPr>
        <w:t xml:space="preserve"> que la señora ANA ROSMIRA AGUIRRE SERNA tiene derecho a disfrutar el 30% del valor de la mesada pensional originada con ocasión del fallecimiento de su esposo, JOSÉ IVÁN POSADA V</w:t>
      </w:r>
      <w:r w:rsidR="00F45724">
        <w:rPr>
          <w:rFonts w:ascii="Tahoma" w:hAnsi="Tahoma" w:cs="Tahoma"/>
        </w:rPr>
        <w:t>ÉLEZ, ocurrido el 15 de noviembre de 2007</w:t>
      </w:r>
      <w:r w:rsidR="009440ED">
        <w:rPr>
          <w:rFonts w:ascii="Tahoma" w:hAnsi="Tahoma" w:cs="Tahoma"/>
        </w:rPr>
        <w:t>, mientras que LEIDY AMPARO HERNÁNDEZ LONDOÑO, en calidad de compañera, tiene derecho al 20% de la misma, en proporción al tiempo que convivencia que cada una de ellas tuvo con</w:t>
      </w:r>
      <w:r w:rsidR="00CF243E">
        <w:rPr>
          <w:rFonts w:ascii="Tahoma" w:hAnsi="Tahoma" w:cs="Tahoma"/>
        </w:rPr>
        <w:t xml:space="preserve"> el</w:t>
      </w:r>
      <w:r w:rsidR="009440ED">
        <w:rPr>
          <w:rFonts w:ascii="Tahoma" w:hAnsi="Tahoma" w:cs="Tahoma"/>
        </w:rPr>
        <w:t xml:space="preserve"> fallecido</w:t>
      </w:r>
      <w:r w:rsidR="00F45724">
        <w:rPr>
          <w:rFonts w:ascii="Tahoma" w:hAnsi="Tahoma" w:cs="Tahoma"/>
        </w:rPr>
        <w:t>.</w:t>
      </w:r>
    </w:p>
    <w:p w14:paraId="7839EBC6" w14:textId="77777777" w:rsidR="00F45724" w:rsidRPr="009440ED" w:rsidRDefault="00F45724" w:rsidP="009440ED">
      <w:pPr>
        <w:shd w:val="clear" w:color="auto" w:fill="FFFFFF"/>
        <w:ind w:firstLine="567"/>
        <w:jc w:val="both"/>
        <w:rPr>
          <w:rFonts w:ascii="Tahoma" w:hAnsi="Tahoma" w:cs="Tahoma"/>
          <w:sz w:val="20"/>
          <w:szCs w:val="20"/>
        </w:rPr>
      </w:pPr>
    </w:p>
    <w:p w14:paraId="2CFE2E33" w14:textId="25AC65DA" w:rsidR="00F45724" w:rsidRDefault="00F45724" w:rsidP="00A9051A">
      <w:pPr>
        <w:shd w:val="clear" w:color="auto" w:fill="FFFFFF"/>
        <w:spacing w:line="276" w:lineRule="auto"/>
        <w:ind w:firstLine="567"/>
        <w:jc w:val="both"/>
        <w:rPr>
          <w:rFonts w:ascii="Tahoma" w:hAnsi="Tahoma" w:cs="Tahoma"/>
        </w:rPr>
      </w:pPr>
      <w:r w:rsidRPr="00F45724">
        <w:rPr>
          <w:rFonts w:ascii="Tahoma" w:hAnsi="Tahoma" w:cs="Tahoma"/>
          <w:b/>
          <w:u w:val="single"/>
        </w:rPr>
        <w:t>TERCERO.</w:t>
      </w:r>
      <w:r>
        <w:rPr>
          <w:rFonts w:ascii="Tahoma" w:hAnsi="Tahoma" w:cs="Tahoma"/>
          <w:b/>
        </w:rPr>
        <w:t xml:space="preserve"> </w:t>
      </w:r>
      <w:r>
        <w:rPr>
          <w:rFonts w:ascii="Tahoma" w:hAnsi="Tahoma" w:cs="Tahoma"/>
        </w:rPr>
        <w:t>-</w:t>
      </w:r>
      <w:r w:rsidRPr="00F45724">
        <w:rPr>
          <w:rFonts w:ascii="Tahoma" w:hAnsi="Tahoma" w:cs="Tahoma"/>
          <w:b/>
        </w:rPr>
        <w:t>DECLARAR</w:t>
      </w:r>
      <w:r w:rsidR="009440ED">
        <w:rPr>
          <w:rFonts w:ascii="Tahoma" w:hAnsi="Tahoma" w:cs="Tahoma"/>
        </w:rPr>
        <w:t xml:space="preserve"> prescrita las cuotas</w:t>
      </w:r>
      <w:r>
        <w:rPr>
          <w:rFonts w:ascii="Tahoma" w:hAnsi="Tahoma" w:cs="Tahoma"/>
        </w:rPr>
        <w:t xml:space="preserve"> partes</w:t>
      </w:r>
      <w:r w:rsidR="009440ED">
        <w:rPr>
          <w:rFonts w:ascii="Tahoma" w:hAnsi="Tahoma" w:cs="Tahoma"/>
        </w:rPr>
        <w:t xml:space="preserve"> (o mesadas) no reclamadas por</w:t>
      </w:r>
      <w:r w:rsidR="006A09C1">
        <w:rPr>
          <w:rFonts w:ascii="Tahoma" w:hAnsi="Tahoma" w:cs="Tahoma"/>
        </w:rPr>
        <w:t xml:space="preserve"> </w:t>
      </w:r>
      <w:r w:rsidR="009440ED">
        <w:rPr>
          <w:rFonts w:ascii="Tahoma" w:hAnsi="Tahoma" w:cs="Tahoma"/>
        </w:rPr>
        <w:t xml:space="preserve">ANA ROSMIRA AGUIRRE SERNA </w:t>
      </w:r>
      <w:r>
        <w:rPr>
          <w:rFonts w:ascii="Tahoma" w:hAnsi="Tahoma" w:cs="Tahoma"/>
        </w:rPr>
        <w:t xml:space="preserve">con anterioridad al 4 de abril de 2011, teniendo en cuenta que </w:t>
      </w:r>
      <w:r w:rsidR="00CF243E">
        <w:rPr>
          <w:rFonts w:ascii="Tahoma" w:hAnsi="Tahoma" w:cs="Tahoma"/>
        </w:rPr>
        <w:t>aquella</w:t>
      </w:r>
      <w:r w:rsidR="009440ED">
        <w:rPr>
          <w:rFonts w:ascii="Tahoma" w:hAnsi="Tahoma" w:cs="Tahoma"/>
        </w:rPr>
        <w:t xml:space="preserve"> </w:t>
      </w:r>
      <w:r>
        <w:rPr>
          <w:rFonts w:ascii="Tahoma" w:hAnsi="Tahoma" w:cs="Tahoma"/>
        </w:rPr>
        <w:t>elevó solicitud pensional</w:t>
      </w:r>
      <w:r w:rsidR="006A09C1">
        <w:rPr>
          <w:rFonts w:ascii="Tahoma" w:hAnsi="Tahoma" w:cs="Tahoma"/>
        </w:rPr>
        <w:t xml:space="preserve"> a COLPENSIONES</w:t>
      </w:r>
      <w:r>
        <w:rPr>
          <w:rFonts w:ascii="Tahoma" w:hAnsi="Tahoma" w:cs="Tahoma"/>
        </w:rPr>
        <w:t xml:space="preserve"> el 4 de abril de 2014.</w:t>
      </w:r>
    </w:p>
    <w:p w14:paraId="4A10A896" w14:textId="77777777" w:rsidR="00F45724" w:rsidRPr="009440ED" w:rsidRDefault="00F45724" w:rsidP="00A9051A">
      <w:pPr>
        <w:shd w:val="clear" w:color="auto" w:fill="FFFFFF"/>
        <w:spacing w:line="276" w:lineRule="auto"/>
        <w:ind w:firstLine="567"/>
        <w:jc w:val="both"/>
        <w:rPr>
          <w:rFonts w:ascii="Tahoma" w:hAnsi="Tahoma" w:cs="Tahoma"/>
          <w:sz w:val="20"/>
          <w:szCs w:val="20"/>
        </w:rPr>
      </w:pPr>
    </w:p>
    <w:p w14:paraId="4B00BD32" w14:textId="2C244805" w:rsidR="00C87171" w:rsidRDefault="00F45724" w:rsidP="006A09C1">
      <w:pPr>
        <w:shd w:val="clear" w:color="auto" w:fill="FFFFFF"/>
        <w:spacing w:line="276" w:lineRule="auto"/>
        <w:ind w:firstLine="567"/>
        <w:jc w:val="both"/>
        <w:rPr>
          <w:rFonts w:ascii="Tahoma" w:hAnsi="Tahoma" w:cs="Tahoma"/>
        </w:rPr>
      </w:pPr>
      <w:r w:rsidRPr="00F45724">
        <w:rPr>
          <w:rFonts w:ascii="Tahoma" w:hAnsi="Tahoma" w:cs="Tahoma"/>
          <w:b/>
          <w:u w:val="single"/>
        </w:rPr>
        <w:t>CUARTO.</w:t>
      </w:r>
      <w:r w:rsidRPr="00F45724">
        <w:rPr>
          <w:rFonts w:ascii="Tahoma" w:hAnsi="Tahoma" w:cs="Tahoma"/>
          <w:b/>
        </w:rPr>
        <w:t xml:space="preserve"> </w:t>
      </w:r>
      <w:r w:rsidR="006A09C1">
        <w:rPr>
          <w:rFonts w:ascii="Tahoma" w:hAnsi="Tahoma" w:cs="Tahoma"/>
          <w:b/>
        </w:rPr>
        <w:t>-</w:t>
      </w:r>
      <w:r w:rsidRPr="00F45724">
        <w:rPr>
          <w:rFonts w:ascii="Tahoma" w:hAnsi="Tahoma" w:cs="Tahoma"/>
          <w:b/>
        </w:rPr>
        <w:t>CONDENAR</w:t>
      </w:r>
      <w:r>
        <w:rPr>
          <w:rFonts w:ascii="Tahoma" w:hAnsi="Tahoma" w:cs="Tahoma"/>
          <w:b/>
        </w:rPr>
        <w:t xml:space="preserve"> </w:t>
      </w:r>
      <w:r>
        <w:rPr>
          <w:rFonts w:ascii="Tahoma" w:hAnsi="Tahoma" w:cs="Tahoma"/>
        </w:rPr>
        <w:t>a la codemandada</w:t>
      </w:r>
      <w:r w:rsidR="006A09C1">
        <w:rPr>
          <w:rFonts w:ascii="Tahoma" w:hAnsi="Tahoma" w:cs="Tahoma"/>
        </w:rPr>
        <w:t xml:space="preserve"> LEIDY AMPARO HERNÁNDEZ LONDOÑO al pago de la suma de </w:t>
      </w:r>
      <w:r w:rsidR="006A09C1" w:rsidRPr="006A09C1">
        <w:rPr>
          <w:rFonts w:ascii="Tahoma" w:hAnsi="Tahoma" w:cs="Tahoma"/>
          <w:b/>
        </w:rPr>
        <w:t>$66.397.397</w:t>
      </w:r>
      <w:r w:rsidR="006A09C1">
        <w:rPr>
          <w:rFonts w:ascii="Tahoma" w:hAnsi="Tahoma" w:cs="Tahoma"/>
        </w:rPr>
        <w:t xml:space="preserve"> a favor de ANA ROSMIRA AGUIRRE SERNA, por concepto del retroactivo pensional, tal como se explicó en precedencia.</w:t>
      </w:r>
    </w:p>
    <w:p w14:paraId="6F2BB41C" w14:textId="77777777" w:rsidR="006A09C1" w:rsidRPr="009440ED" w:rsidRDefault="006A09C1" w:rsidP="009440ED">
      <w:pPr>
        <w:shd w:val="clear" w:color="auto" w:fill="FFFFFF"/>
        <w:ind w:firstLine="567"/>
        <w:jc w:val="both"/>
        <w:rPr>
          <w:rFonts w:ascii="Tahoma" w:hAnsi="Tahoma" w:cs="Tahoma"/>
          <w:sz w:val="20"/>
          <w:szCs w:val="20"/>
        </w:rPr>
      </w:pPr>
    </w:p>
    <w:p w14:paraId="5F2C36B3" w14:textId="0A98DBEB" w:rsidR="006A09C1" w:rsidRDefault="006A09C1" w:rsidP="006A09C1">
      <w:pPr>
        <w:shd w:val="clear" w:color="auto" w:fill="FFFFFF"/>
        <w:spacing w:line="276" w:lineRule="auto"/>
        <w:ind w:firstLine="567"/>
        <w:jc w:val="both"/>
        <w:rPr>
          <w:rFonts w:ascii="Tahoma" w:hAnsi="Tahoma" w:cs="Tahoma"/>
        </w:rPr>
      </w:pPr>
      <w:r w:rsidRPr="006A09C1">
        <w:rPr>
          <w:rFonts w:ascii="Tahoma" w:hAnsi="Tahoma" w:cs="Tahoma"/>
          <w:b/>
          <w:u w:val="single"/>
        </w:rPr>
        <w:t>QUINTO.</w:t>
      </w:r>
      <w:r>
        <w:rPr>
          <w:rFonts w:ascii="Tahoma" w:hAnsi="Tahoma" w:cs="Tahoma"/>
          <w:b/>
        </w:rPr>
        <w:t xml:space="preserve"> –ORDENAR</w:t>
      </w:r>
      <w:r w:rsidRPr="00970A52">
        <w:rPr>
          <w:rFonts w:ascii="Tahoma" w:hAnsi="Tahoma" w:cs="Tahoma"/>
        </w:rPr>
        <w:t xml:space="preserve"> a</w:t>
      </w:r>
      <w:r>
        <w:rPr>
          <w:rFonts w:ascii="Tahoma" w:hAnsi="Tahoma" w:cs="Tahoma"/>
          <w:b/>
        </w:rPr>
        <w:t xml:space="preserve"> COLPENSIONES </w:t>
      </w:r>
      <w:r w:rsidR="00970A52">
        <w:rPr>
          <w:rFonts w:ascii="Tahoma" w:hAnsi="Tahoma" w:cs="Tahoma"/>
        </w:rPr>
        <w:t>incluir</w:t>
      </w:r>
      <w:r w:rsidRPr="006A09C1">
        <w:rPr>
          <w:rFonts w:ascii="Tahoma" w:hAnsi="Tahoma" w:cs="Tahoma"/>
        </w:rPr>
        <w:t xml:space="preserve"> en nómina de pensionados a la señora</w:t>
      </w:r>
      <w:r>
        <w:rPr>
          <w:rFonts w:ascii="Tahoma" w:hAnsi="Tahoma" w:cs="Tahoma"/>
          <w:b/>
        </w:rPr>
        <w:t xml:space="preserve"> </w:t>
      </w:r>
      <w:r w:rsidRPr="006A09C1">
        <w:rPr>
          <w:rFonts w:ascii="Tahoma" w:hAnsi="Tahoma" w:cs="Tahoma"/>
          <w:b/>
        </w:rPr>
        <w:t>ANA ROSMIRA AGUIRRE SERNA</w:t>
      </w:r>
      <w:r>
        <w:rPr>
          <w:rFonts w:ascii="Tahoma" w:hAnsi="Tahoma" w:cs="Tahoma"/>
          <w:b/>
        </w:rPr>
        <w:t xml:space="preserve"> </w:t>
      </w:r>
      <w:r w:rsidRPr="006A09C1">
        <w:rPr>
          <w:rFonts w:ascii="Tahoma" w:hAnsi="Tahoma" w:cs="Tahoma"/>
        </w:rPr>
        <w:t>a partir del 1º de noviembre de 2017</w:t>
      </w:r>
      <w:r>
        <w:rPr>
          <w:rFonts w:ascii="Tahoma" w:hAnsi="Tahoma" w:cs="Tahoma"/>
        </w:rPr>
        <w:t>, pagándole, a partir de esa fecha, el 30% del valor actual de la pensión de sobrevivientes causada con ocasión del fallecimiento del señor JOSÉ IVÁN POSADA VÉLEZ. Asimismo, que disminuya el porcentaje de la cuota parte de LEIDY AMPARO HERNÁNDEZ LONDOÑO al 20% del valor de dicha mesada y</w:t>
      </w:r>
      <w:r w:rsidR="00970A52">
        <w:rPr>
          <w:rFonts w:ascii="Tahoma" w:hAnsi="Tahoma" w:cs="Tahoma"/>
        </w:rPr>
        <w:t xml:space="preserve"> que</w:t>
      </w:r>
      <w:r>
        <w:rPr>
          <w:rFonts w:ascii="Tahoma" w:hAnsi="Tahoma" w:cs="Tahoma"/>
        </w:rPr>
        <w:t xml:space="preserve"> siga pagando el 50% de la </w:t>
      </w:r>
      <w:r w:rsidR="00970A52">
        <w:rPr>
          <w:rFonts w:ascii="Tahoma" w:hAnsi="Tahoma" w:cs="Tahoma"/>
        </w:rPr>
        <w:t>misma a los hijos del causante</w:t>
      </w:r>
      <w:r>
        <w:rPr>
          <w:rFonts w:ascii="Tahoma" w:hAnsi="Tahoma" w:cs="Tahoma"/>
        </w:rPr>
        <w:t>, y en el evento de llegar al límite de la pensión,</w:t>
      </w:r>
      <w:r w:rsidR="00970A52">
        <w:rPr>
          <w:rFonts w:ascii="Tahoma" w:hAnsi="Tahoma" w:cs="Tahoma"/>
        </w:rPr>
        <w:t xml:space="preserve"> según sea el caso,</w:t>
      </w:r>
      <w:r>
        <w:rPr>
          <w:rFonts w:ascii="Tahoma" w:hAnsi="Tahoma" w:cs="Tahoma"/>
        </w:rPr>
        <w:t xml:space="preserve"> se acrezca la cuota parte en forma proporcional a favor de quienes continúen disfrutando el derecho.</w:t>
      </w:r>
    </w:p>
    <w:p w14:paraId="070F71A8" w14:textId="77777777" w:rsidR="006A09C1" w:rsidRPr="009440ED" w:rsidRDefault="006A09C1" w:rsidP="009440ED">
      <w:pPr>
        <w:shd w:val="clear" w:color="auto" w:fill="FFFFFF"/>
        <w:ind w:firstLine="567"/>
        <w:jc w:val="both"/>
        <w:rPr>
          <w:rFonts w:ascii="Tahoma" w:hAnsi="Tahoma" w:cs="Tahoma"/>
          <w:sz w:val="20"/>
          <w:szCs w:val="20"/>
        </w:rPr>
      </w:pPr>
    </w:p>
    <w:p w14:paraId="4FC8B96C" w14:textId="6D3F7A48" w:rsidR="006A09C1" w:rsidRPr="006A09C1" w:rsidRDefault="006A09C1" w:rsidP="006A09C1">
      <w:pPr>
        <w:shd w:val="clear" w:color="auto" w:fill="FFFFFF"/>
        <w:spacing w:line="276" w:lineRule="auto"/>
        <w:ind w:firstLine="567"/>
        <w:jc w:val="both"/>
        <w:rPr>
          <w:rFonts w:asciiTheme="majorHAnsi" w:hAnsiTheme="majorHAnsi"/>
          <w:b/>
          <w:color w:val="000000"/>
          <w:sz w:val="22"/>
          <w:szCs w:val="22"/>
        </w:rPr>
      </w:pPr>
      <w:r w:rsidRPr="00970A52">
        <w:rPr>
          <w:rFonts w:ascii="Tahoma" w:hAnsi="Tahoma" w:cs="Tahoma"/>
          <w:b/>
          <w:u w:val="single"/>
        </w:rPr>
        <w:t>SEXTO.</w:t>
      </w:r>
      <w:r w:rsidRPr="00970A52">
        <w:rPr>
          <w:rFonts w:ascii="Tahoma" w:hAnsi="Tahoma" w:cs="Tahoma"/>
          <w:b/>
        </w:rPr>
        <w:t xml:space="preserve"> –CONDENAR</w:t>
      </w:r>
      <w:r>
        <w:rPr>
          <w:rFonts w:ascii="Tahoma" w:hAnsi="Tahoma" w:cs="Tahoma"/>
        </w:rPr>
        <w:t xml:space="preserve"> en costas procesales de primera instancia a la codemandada LEIDY AMPARO HERNÁNDEZ LONDOÑO</w:t>
      </w:r>
      <w:r w:rsidR="00970A52">
        <w:rPr>
          <w:rFonts w:ascii="Tahoma" w:hAnsi="Tahoma" w:cs="Tahoma"/>
        </w:rPr>
        <w:t xml:space="preserve"> en un 20%</w:t>
      </w:r>
      <w:r w:rsidR="003C45B8">
        <w:rPr>
          <w:rFonts w:ascii="Tahoma" w:hAnsi="Tahoma" w:cs="Tahoma"/>
        </w:rPr>
        <w:t xml:space="preserve"> a favor de la parte actora</w:t>
      </w:r>
      <w:r w:rsidR="00970A52">
        <w:rPr>
          <w:rFonts w:ascii="Tahoma" w:hAnsi="Tahoma" w:cs="Tahoma"/>
        </w:rPr>
        <w:t>.</w:t>
      </w:r>
      <w:r>
        <w:rPr>
          <w:rFonts w:ascii="Tahoma" w:hAnsi="Tahoma" w:cs="Tahoma"/>
        </w:rPr>
        <w:t xml:space="preserve"> </w:t>
      </w:r>
      <w:r w:rsidR="00970A52">
        <w:rPr>
          <w:rFonts w:ascii="Tahoma" w:hAnsi="Tahoma" w:cs="Tahoma"/>
        </w:rPr>
        <w:t>Sin costas en esta instancia.</w:t>
      </w:r>
    </w:p>
    <w:p w14:paraId="6A50C694" w14:textId="77777777" w:rsidR="00A9051A" w:rsidRPr="000D30E7" w:rsidRDefault="00A9051A" w:rsidP="00970A52">
      <w:pPr>
        <w:shd w:val="clear" w:color="auto" w:fill="FFFFFF"/>
        <w:rPr>
          <w:rFonts w:ascii="Tahoma" w:hAnsi="Tahoma" w:cs="Tahoma"/>
          <w:sz w:val="20"/>
          <w:szCs w:val="20"/>
        </w:rPr>
      </w:pPr>
    </w:p>
    <w:p w14:paraId="76670A84" w14:textId="77777777" w:rsidR="00C87171" w:rsidRPr="00DD1AA1" w:rsidRDefault="00C87171" w:rsidP="00C87171">
      <w:pPr>
        <w:widowControl w:val="0"/>
        <w:shd w:val="clear" w:color="auto" w:fill="FFFFFF"/>
        <w:autoSpaceDE w:val="0"/>
        <w:autoSpaceDN w:val="0"/>
        <w:adjustRightInd w:val="0"/>
        <w:spacing w:line="276" w:lineRule="auto"/>
        <w:ind w:firstLine="567"/>
        <w:rPr>
          <w:rFonts w:ascii="Tahoma" w:hAnsi="Tahoma" w:cs="Tahoma"/>
        </w:rPr>
      </w:pPr>
      <w:r w:rsidRPr="00DD1AA1">
        <w:rPr>
          <w:rFonts w:ascii="Tahoma" w:hAnsi="Tahoma" w:cs="Tahoma"/>
          <w:b/>
        </w:rPr>
        <w:t>NOTIFÍQUESE</w:t>
      </w:r>
      <w:r w:rsidRPr="00DD1AA1">
        <w:rPr>
          <w:rFonts w:ascii="Tahoma" w:hAnsi="Tahoma" w:cs="Tahoma"/>
        </w:rPr>
        <w:t xml:space="preserve">, </w:t>
      </w:r>
      <w:r w:rsidRPr="00DD1AA1">
        <w:rPr>
          <w:rFonts w:ascii="Tahoma" w:hAnsi="Tahoma" w:cs="Tahoma"/>
          <w:b/>
        </w:rPr>
        <w:t>CÚMPLASE</w:t>
      </w:r>
      <w:r w:rsidRPr="00DD1AA1">
        <w:rPr>
          <w:rFonts w:ascii="Tahoma" w:hAnsi="Tahoma" w:cs="Tahoma"/>
        </w:rPr>
        <w:t xml:space="preserve"> y </w:t>
      </w:r>
      <w:r w:rsidRPr="00DD1AA1">
        <w:rPr>
          <w:rFonts w:ascii="Tahoma" w:hAnsi="Tahoma" w:cs="Tahoma"/>
          <w:b/>
        </w:rPr>
        <w:t>DEVUÉLVASE</w:t>
      </w:r>
      <w:r w:rsidRPr="00DD1AA1">
        <w:rPr>
          <w:rFonts w:ascii="Tahoma" w:hAnsi="Tahoma" w:cs="Tahoma"/>
        </w:rPr>
        <w:t xml:space="preserve"> el expediente al Juzgado de origen.</w:t>
      </w:r>
    </w:p>
    <w:p w14:paraId="6A0B649C" w14:textId="77777777" w:rsidR="00C87171" w:rsidRPr="000D30E7" w:rsidRDefault="00C87171" w:rsidP="000D30E7">
      <w:pPr>
        <w:widowControl w:val="0"/>
        <w:shd w:val="clear" w:color="auto" w:fill="FFFFFF"/>
        <w:autoSpaceDE w:val="0"/>
        <w:autoSpaceDN w:val="0"/>
        <w:adjustRightInd w:val="0"/>
        <w:rPr>
          <w:rFonts w:ascii="Tahoma" w:hAnsi="Tahoma" w:cs="Tahoma"/>
          <w:sz w:val="20"/>
          <w:szCs w:val="20"/>
        </w:rPr>
      </w:pPr>
    </w:p>
    <w:p w14:paraId="521F9BD9" w14:textId="77777777" w:rsidR="00C87171" w:rsidRPr="00DD1AA1" w:rsidRDefault="00C87171" w:rsidP="00C87171">
      <w:pPr>
        <w:widowControl w:val="0"/>
        <w:shd w:val="clear" w:color="auto" w:fill="FFFFFF"/>
        <w:autoSpaceDE w:val="0"/>
        <w:autoSpaceDN w:val="0"/>
        <w:adjustRightInd w:val="0"/>
        <w:spacing w:line="276" w:lineRule="auto"/>
        <w:ind w:firstLine="567"/>
        <w:rPr>
          <w:rFonts w:ascii="Tahoma" w:hAnsi="Tahoma" w:cs="Tahoma"/>
        </w:rPr>
      </w:pPr>
      <w:r w:rsidRPr="00DD1AA1">
        <w:rPr>
          <w:rFonts w:ascii="Tahoma" w:hAnsi="Tahoma" w:cs="Tahoma"/>
        </w:rPr>
        <w:t>No siendo otro el objeto de la presente diligencia, se termina y firma por las personas que en la misma intervinieron.</w:t>
      </w:r>
    </w:p>
    <w:p w14:paraId="21AAB23E" w14:textId="77777777" w:rsidR="00C87171" w:rsidRPr="000D30E7" w:rsidRDefault="00C87171" w:rsidP="00C87171">
      <w:pPr>
        <w:shd w:val="clear" w:color="auto" w:fill="FFFFFF"/>
        <w:rPr>
          <w:rFonts w:ascii="Tahoma" w:hAnsi="Tahoma" w:cs="Tahoma"/>
          <w:sz w:val="20"/>
          <w:szCs w:val="20"/>
        </w:rPr>
      </w:pPr>
    </w:p>
    <w:p w14:paraId="2C84C945" w14:textId="77777777" w:rsidR="00C87171" w:rsidRPr="00DD1AA1" w:rsidRDefault="00C87171" w:rsidP="00C87171">
      <w:pPr>
        <w:shd w:val="clear" w:color="auto" w:fill="FFFFFF"/>
        <w:ind w:firstLine="567"/>
        <w:rPr>
          <w:rFonts w:ascii="Tahoma" w:hAnsi="Tahoma" w:cs="Tahoma"/>
        </w:rPr>
      </w:pPr>
      <w:r w:rsidRPr="00DD1AA1">
        <w:rPr>
          <w:rFonts w:ascii="Tahoma" w:hAnsi="Tahoma" w:cs="Tahoma"/>
        </w:rPr>
        <w:t xml:space="preserve">La Magistrada,        </w:t>
      </w:r>
    </w:p>
    <w:p w14:paraId="7D2A203F" w14:textId="77777777" w:rsidR="00C87171" w:rsidRPr="00DD1AA1" w:rsidRDefault="00C87171" w:rsidP="00C87171">
      <w:pPr>
        <w:shd w:val="clear" w:color="auto" w:fill="FFFFFF"/>
      </w:pPr>
    </w:p>
    <w:p w14:paraId="085F9DB5" w14:textId="77777777" w:rsidR="00C87171" w:rsidRPr="00DD1AA1" w:rsidRDefault="00C87171" w:rsidP="00C87171">
      <w:pPr>
        <w:shd w:val="clear" w:color="auto" w:fill="FFFFFF"/>
      </w:pPr>
    </w:p>
    <w:p w14:paraId="5731DE67" w14:textId="77777777" w:rsidR="00C87171" w:rsidRPr="000D30E7" w:rsidRDefault="00C87171" w:rsidP="00C87171">
      <w:pPr>
        <w:pStyle w:val="Titre3"/>
        <w:shd w:val="clear" w:color="auto" w:fill="FFFFFF"/>
        <w:spacing w:before="0"/>
        <w:jc w:val="center"/>
        <w:rPr>
          <w:rFonts w:ascii="Tahoma" w:hAnsi="Tahoma" w:cs="Tahoma"/>
          <w:b w:val="0"/>
          <w:bCs w:val="0"/>
          <w:sz w:val="24"/>
          <w:szCs w:val="24"/>
        </w:rPr>
      </w:pPr>
      <w:r w:rsidRPr="000D30E7">
        <w:rPr>
          <w:rFonts w:ascii="Tahoma" w:hAnsi="Tahoma" w:cs="Tahoma"/>
          <w:sz w:val="24"/>
          <w:szCs w:val="24"/>
        </w:rPr>
        <w:t>ANA LUCÍA CAICEDO CALDERÓN</w:t>
      </w:r>
    </w:p>
    <w:p w14:paraId="10910508" w14:textId="77777777" w:rsidR="00C87171" w:rsidRPr="00DD1AA1" w:rsidRDefault="00C87171" w:rsidP="00C87171">
      <w:pPr>
        <w:shd w:val="clear" w:color="auto" w:fill="FFFFFF"/>
      </w:pPr>
    </w:p>
    <w:p w14:paraId="267AB6A2" w14:textId="77777777" w:rsidR="00C87171" w:rsidRPr="00DD1AA1" w:rsidRDefault="00C87171" w:rsidP="00C87171">
      <w:pPr>
        <w:spacing w:line="276" w:lineRule="auto"/>
        <w:ind w:firstLine="708"/>
        <w:rPr>
          <w:rFonts w:ascii="Tahoma" w:hAnsi="Tahoma" w:cs="Tahoma"/>
        </w:rPr>
      </w:pPr>
      <w:r w:rsidRPr="00DD1AA1">
        <w:rPr>
          <w:rFonts w:ascii="Tahoma" w:hAnsi="Tahoma" w:cs="Tahoma"/>
        </w:rPr>
        <w:t>Los Magistrados,</w:t>
      </w:r>
    </w:p>
    <w:p w14:paraId="12EFBFEA" w14:textId="77777777" w:rsidR="00C87171" w:rsidRDefault="00C87171" w:rsidP="00C87171">
      <w:pPr>
        <w:spacing w:line="276" w:lineRule="auto"/>
        <w:rPr>
          <w:rFonts w:ascii="Tahoma" w:hAnsi="Tahoma" w:cs="Tahoma"/>
        </w:rPr>
      </w:pPr>
    </w:p>
    <w:p w14:paraId="59531443" w14:textId="77777777" w:rsidR="000D30E7" w:rsidRPr="00DD1AA1" w:rsidRDefault="000D30E7" w:rsidP="00C87171">
      <w:pPr>
        <w:spacing w:line="276" w:lineRule="auto"/>
        <w:rPr>
          <w:rFonts w:ascii="Tahoma" w:hAnsi="Tahoma" w:cs="Tahoma"/>
        </w:rPr>
      </w:pPr>
    </w:p>
    <w:p w14:paraId="12A23E7D" w14:textId="77777777" w:rsidR="00C87171" w:rsidRPr="00DD1AA1" w:rsidRDefault="00C87171" w:rsidP="00C87171">
      <w:pPr>
        <w:spacing w:line="276" w:lineRule="auto"/>
        <w:rPr>
          <w:rFonts w:ascii="Tahoma" w:hAnsi="Tahoma" w:cs="Tahoma"/>
          <w:b/>
        </w:rPr>
      </w:pPr>
      <w:r w:rsidRPr="00DD1AA1">
        <w:rPr>
          <w:rFonts w:ascii="Tahoma" w:hAnsi="Tahoma" w:cs="Tahoma"/>
          <w:b/>
        </w:rPr>
        <w:t xml:space="preserve">JULIO CÉSAR SALAZAR MUÑOZ     </w:t>
      </w:r>
      <w:r>
        <w:rPr>
          <w:rFonts w:ascii="Tahoma" w:hAnsi="Tahoma" w:cs="Tahoma"/>
          <w:b/>
        </w:rPr>
        <w:t xml:space="preserve">       </w:t>
      </w:r>
      <w:r w:rsidRPr="00DD1AA1">
        <w:rPr>
          <w:rFonts w:ascii="Tahoma" w:hAnsi="Tahoma" w:cs="Tahoma"/>
          <w:b/>
        </w:rPr>
        <w:t>FRANCISCO JAVIER TAMAYO TABARES</w:t>
      </w:r>
    </w:p>
    <w:p w14:paraId="75440A03" w14:textId="77777777" w:rsidR="00C87171" w:rsidRPr="00DD1AA1" w:rsidRDefault="00C87171" w:rsidP="00C87171">
      <w:pPr>
        <w:spacing w:line="276" w:lineRule="auto"/>
        <w:rPr>
          <w:rFonts w:ascii="Tahoma" w:hAnsi="Tahoma" w:cs="Tahoma"/>
          <w:lang w:val="es-CO"/>
        </w:rPr>
      </w:pPr>
    </w:p>
    <w:p w14:paraId="55EF436A" w14:textId="77777777" w:rsidR="00D2586A" w:rsidRDefault="00D2586A" w:rsidP="00D2586A"/>
    <w:sectPr w:rsidR="00D2586A" w:rsidSect="00630FA1">
      <w:headerReference w:type="default" r:id="rId9"/>
      <w:footerReference w:type="default" r:id="rId10"/>
      <w:headerReference w:type="first" r:id="rId11"/>
      <w:footerReference w:type="first" r:id="rId12"/>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24562" w14:textId="77777777" w:rsidR="003147BD" w:rsidRDefault="003147BD" w:rsidP="00D2586A">
      <w:r>
        <w:separator/>
      </w:r>
    </w:p>
  </w:endnote>
  <w:endnote w:type="continuationSeparator" w:id="0">
    <w:p w14:paraId="6E5E7591" w14:textId="77777777" w:rsidR="003147BD" w:rsidRDefault="003147BD"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14:paraId="2453A66B" w14:textId="77777777" w:rsidR="00145E02" w:rsidRPr="00B413F5" w:rsidRDefault="00145E02">
        <w:pPr>
          <w:pStyle w:val="Pieddepage"/>
          <w:jc w:val="right"/>
        </w:pPr>
        <w:r w:rsidRPr="00B413F5">
          <w:fldChar w:fldCharType="begin"/>
        </w:r>
        <w:r w:rsidRPr="00B413F5">
          <w:instrText>PAGE   \* MERGEFORMAT</w:instrText>
        </w:r>
        <w:r w:rsidRPr="00B413F5">
          <w:fldChar w:fldCharType="separate"/>
        </w:r>
        <w:r w:rsidR="00162A3C">
          <w:rPr>
            <w:noProof/>
          </w:rPr>
          <w:t>10</w:t>
        </w:r>
        <w:r w:rsidRPr="00B413F5">
          <w:fldChar w:fldCharType="end"/>
        </w:r>
      </w:p>
    </w:sdtContent>
  </w:sdt>
  <w:p w14:paraId="38241942" w14:textId="77777777" w:rsidR="00145E02" w:rsidRDefault="00145E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14:paraId="33E7B1FF" w14:textId="77777777" w:rsidR="00145E02" w:rsidRDefault="00145E02">
        <w:pPr>
          <w:pStyle w:val="Pieddepage"/>
          <w:jc w:val="right"/>
        </w:pPr>
        <w:r>
          <w:fldChar w:fldCharType="begin"/>
        </w:r>
        <w:r>
          <w:instrText>PAGE   \* MERGEFORMAT</w:instrText>
        </w:r>
        <w:r>
          <w:fldChar w:fldCharType="separate"/>
        </w:r>
        <w:r w:rsidR="00162A3C">
          <w:rPr>
            <w:noProof/>
          </w:rPr>
          <w:t>1</w:t>
        </w:r>
        <w:r>
          <w:fldChar w:fldCharType="end"/>
        </w:r>
      </w:p>
    </w:sdtContent>
  </w:sdt>
  <w:p w14:paraId="5AA44FB0" w14:textId="77777777" w:rsidR="00145E02" w:rsidRDefault="00145E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C151" w14:textId="77777777" w:rsidR="003147BD" w:rsidRDefault="003147BD" w:rsidP="00D2586A">
      <w:r>
        <w:separator/>
      </w:r>
    </w:p>
  </w:footnote>
  <w:footnote w:type="continuationSeparator" w:id="0">
    <w:p w14:paraId="13ACFE6A" w14:textId="77777777" w:rsidR="003147BD" w:rsidRDefault="003147BD"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219C" w14:textId="77777777" w:rsidR="00145E02" w:rsidRPr="000001E6" w:rsidRDefault="00145E02" w:rsidP="002E7615">
    <w:pPr>
      <w:pStyle w:val="Titre"/>
      <w:spacing w:line="240" w:lineRule="auto"/>
      <w:jc w:val="both"/>
      <w:rPr>
        <w:rFonts w:ascii="Arial Narrow" w:hAnsi="Arial Narrow" w:cs="Times New Roman"/>
        <w:b w:val="0"/>
        <w:i/>
        <w:sz w:val="16"/>
        <w:szCs w:val="16"/>
      </w:rPr>
    </w:pPr>
    <w:r w:rsidRPr="000001E6">
      <w:rPr>
        <w:rFonts w:ascii="Arial Narrow" w:hAnsi="Arial Narrow" w:cs="Times New Roman"/>
        <w:b w:val="0"/>
        <w:i/>
        <w:sz w:val="16"/>
        <w:szCs w:val="16"/>
      </w:rPr>
      <w:t>Radicación No.: 66001-31-05-003-2015-00291-01</w:t>
    </w:r>
  </w:p>
  <w:p w14:paraId="0D882DEC" w14:textId="77777777" w:rsidR="00145E02" w:rsidRPr="000001E6" w:rsidRDefault="00145E02" w:rsidP="002E7615">
    <w:pPr>
      <w:pStyle w:val="Titre"/>
      <w:spacing w:line="240" w:lineRule="auto"/>
      <w:jc w:val="both"/>
      <w:rPr>
        <w:rFonts w:ascii="Arial Narrow" w:hAnsi="Arial Narrow" w:cs="Times New Roman"/>
        <w:b w:val="0"/>
        <w:i/>
        <w:sz w:val="16"/>
        <w:szCs w:val="16"/>
      </w:rPr>
    </w:pPr>
    <w:r w:rsidRPr="000001E6">
      <w:rPr>
        <w:rFonts w:ascii="Arial Narrow" w:hAnsi="Arial Narrow" w:cs="Times New Roman"/>
        <w:b w:val="0"/>
        <w:i/>
        <w:sz w:val="16"/>
        <w:szCs w:val="16"/>
      </w:rPr>
      <w:t>Demandantes: Ana Rosmira Aguirre Serna</w:t>
    </w:r>
  </w:p>
  <w:p w14:paraId="4F6919E0" w14:textId="4C64F40D" w:rsidR="000001E6" w:rsidRPr="000001E6" w:rsidRDefault="00145E02" w:rsidP="00C21DC2">
    <w:pPr>
      <w:pStyle w:val="Titre"/>
      <w:spacing w:line="240" w:lineRule="auto"/>
      <w:ind w:left="708" w:hanging="708"/>
      <w:jc w:val="both"/>
      <w:rPr>
        <w:rFonts w:ascii="Arial Narrow" w:hAnsi="Arial Narrow" w:cs="Times New Roman"/>
        <w:b w:val="0"/>
        <w:i/>
        <w:sz w:val="16"/>
        <w:szCs w:val="16"/>
      </w:rPr>
    </w:pPr>
    <w:r w:rsidRPr="000001E6">
      <w:rPr>
        <w:rFonts w:ascii="Arial Narrow" w:hAnsi="Arial Narrow" w:cs="Times New Roman"/>
        <w:b w:val="0"/>
        <w:i/>
        <w:sz w:val="16"/>
        <w:szCs w:val="16"/>
      </w:rPr>
      <w:t>Demandado: Administradora Colombiana de Pensiones y Otra</w:t>
    </w:r>
  </w:p>
  <w:p w14:paraId="5D4BE7B9" w14:textId="77777777" w:rsidR="00145E02" w:rsidRPr="00480896" w:rsidRDefault="00145E02" w:rsidP="006F7BDD">
    <w:pPr>
      <w:pStyle w:val="Titre"/>
      <w:spacing w:line="240" w:lineRule="auto"/>
      <w:ind w:left="708" w:hanging="708"/>
      <w:jc w:val="both"/>
      <w:rPr>
        <w:rFonts w:ascii="Times New Roman" w:hAnsi="Times New Roman" w:cs="Times New Roman"/>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57EB" w14:textId="6844D005" w:rsidR="000D30E7" w:rsidRPr="00162A3C" w:rsidRDefault="000D30E7" w:rsidP="000D30E7">
    <w:pPr>
      <w:pStyle w:val="Titre"/>
      <w:pBdr>
        <w:top w:val="single" w:sz="4" w:space="1" w:color="auto"/>
        <w:left w:val="single" w:sz="4" w:space="4" w:color="auto"/>
        <w:bottom w:val="single" w:sz="4" w:space="1" w:color="auto"/>
        <w:right w:val="single" w:sz="4" w:space="4" w:color="auto"/>
      </w:pBdr>
      <w:spacing w:line="276" w:lineRule="auto"/>
      <w:rPr>
        <w:rFonts w:ascii="Arial Narrow" w:hAnsi="Arial Narrow" w:cs="Tahoma"/>
        <w:b w:val="0"/>
        <w:color w:val="FF0000"/>
        <w:sz w:val="20"/>
        <w:szCs w:val="20"/>
      </w:rPr>
    </w:pPr>
    <w:r w:rsidRPr="00162A3C">
      <w:rPr>
        <w:rFonts w:ascii="Arial Narrow" w:hAnsi="Arial Narrow" w:cs="Tahoma"/>
        <w:b w:val="0"/>
        <w:color w:val="FF0000"/>
        <w:sz w:val="20"/>
        <w:szCs w:val="20"/>
      </w:rPr>
      <w:t>El contenido total y fiel de la decisión debe ser verificado en el audio que reposa en la Secretaría de esta Corporación.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A6"/>
    <w:multiLevelType w:val="multilevel"/>
    <w:tmpl w:val="78D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2637"/>
    <w:multiLevelType w:val="multilevel"/>
    <w:tmpl w:val="B04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1C3712CB"/>
    <w:multiLevelType w:val="multilevel"/>
    <w:tmpl w:val="4F6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5">
    <w:nsid w:val="22554B6A"/>
    <w:multiLevelType w:val="hybridMultilevel"/>
    <w:tmpl w:val="4BC07998"/>
    <w:lvl w:ilvl="0" w:tplc="FB20A96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53843D8"/>
    <w:multiLevelType w:val="multilevel"/>
    <w:tmpl w:val="E85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01E6"/>
    <w:rsid w:val="00002416"/>
    <w:rsid w:val="0000598D"/>
    <w:rsid w:val="00006EB7"/>
    <w:rsid w:val="00011813"/>
    <w:rsid w:val="0003400A"/>
    <w:rsid w:val="00034E94"/>
    <w:rsid w:val="00035E43"/>
    <w:rsid w:val="00041E8E"/>
    <w:rsid w:val="00046E89"/>
    <w:rsid w:val="00046EAA"/>
    <w:rsid w:val="000477B5"/>
    <w:rsid w:val="0006058A"/>
    <w:rsid w:val="000629BF"/>
    <w:rsid w:val="00071A80"/>
    <w:rsid w:val="00080C74"/>
    <w:rsid w:val="00085590"/>
    <w:rsid w:val="000930FD"/>
    <w:rsid w:val="000947ED"/>
    <w:rsid w:val="0009748B"/>
    <w:rsid w:val="000A383E"/>
    <w:rsid w:val="000A3D95"/>
    <w:rsid w:val="000A4DF2"/>
    <w:rsid w:val="000B2A71"/>
    <w:rsid w:val="000B4700"/>
    <w:rsid w:val="000D1C08"/>
    <w:rsid w:val="000D2488"/>
    <w:rsid w:val="000D30E7"/>
    <w:rsid w:val="000D433B"/>
    <w:rsid w:val="000D771D"/>
    <w:rsid w:val="000E21D3"/>
    <w:rsid w:val="000E3497"/>
    <w:rsid w:val="000E70F7"/>
    <w:rsid w:val="000F50F5"/>
    <w:rsid w:val="000F5C42"/>
    <w:rsid w:val="000F5E44"/>
    <w:rsid w:val="000F6C85"/>
    <w:rsid w:val="00104B0A"/>
    <w:rsid w:val="00117454"/>
    <w:rsid w:val="001215DC"/>
    <w:rsid w:val="00124FE1"/>
    <w:rsid w:val="00125115"/>
    <w:rsid w:val="00142626"/>
    <w:rsid w:val="00144BED"/>
    <w:rsid w:val="00145E02"/>
    <w:rsid w:val="00146856"/>
    <w:rsid w:val="00150925"/>
    <w:rsid w:val="001509FE"/>
    <w:rsid w:val="001516D3"/>
    <w:rsid w:val="00162A3C"/>
    <w:rsid w:val="001640EC"/>
    <w:rsid w:val="00171A8E"/>
    <w:rsid w:val="00174DA8"/>
    <w:rsid w:val="00176494"/>
    <w:rsid w:val="00180A69"/>
    <w:rsid w:val="00182A8B"/>
    <w:rsid w:val="0019192A"/>
    <w:rsid w:val="0019259D"/>
    <w:rsid w:val="001B023A"/>
    <w:rsid w:val="001B050E"/>
    <w:rsid w:val="001B2090"/>
    <w:rsid w:val="001B5B3B"/>
    <w:rsid w:val="001B60D0"/>
    <w:rsid w:val="001C09C8"/>
    <w:rsid w:val="001C1EE7"/>
    <w:rsid w:val="001D7AE7"/>
    <w:rsid w:val="001E08BA"/>
    <w:rsid w:val="001E381F"/>
    <w:rsid w:val="001E427F"/>
    <w:rsid w:val="001E4C92"/>
    <w:rsid w:val="001F334B"/>
    <w:rsid w:val="00200B5A"/>
    <w:rsid w:val="002040F0"/>
    <w:rsid w:val="00206FFC"/>
    <w:rsid w:val="00210330"/>
    <w:rsid w:val="002134E0"/>
    <w:rsid w:val="002164C0"/>
    <w:rsid w:val="0021748B"/>
    <w:rsid w:val="0022204E"/>
    <w:rsid w:val="0022500C"/>
    <w:rsid w:val="0024081E"/>
    <w:rsid w:val="00240C6D"/>
    <w:rsid w:val="0024463F"/>
    <w:rsid w:val="00250567"/>
    <w:rsid w:val="00253369"/>
    <w:rsid w:val="002564B4"/>
    <w:rsid w:val="002627BC"/>
    <w:rsid w:val="00265189"/>
    <w:rsid w:val="00265AC3"/>
    <w:rsid w:val="002740C4"/>
    <w:rsid w:val="0027748D"/>
    <w:rsid w:val="0028188F"/>
    <w:rsid w:val="0029261F"/>
    <w:rsid w:val="00292C55"/>
    <w:rsid w:val="0029405C"/>
    <w:rsid w:val="002A05F1"/>
    <w:rsid w:val="002A24DA"/>
    <w:rsid w:val="002A4362"/>
    <w:rsid w:val="002A4AE5"/>
    <w:rsid w:val="002A78D5"/>
    <w:rsid w:val="002B41B3"/>
    <w:rsid w:val="002B6860"/>
    <w:rsid w:val="002B6C31"/>
    <w:rsid w:val="002B7F35"/>
    <w:rsid w:val="002C0BE6"/>
    <w:rsid w:val="002C4DA4"/>
    <w:rsid w:val="002D04B7"/>
    <w:rsid w:val="002D4B17"/>
    <w:rsid w:val="002D6835"/>
    <w:rsid w:val="002D6E0B"/>
    <w:rsid w:val="002E4211"/>
    <w:rsid w:val="002E7615"/>
    <w:rsid w:val="0030007C"/>
    <w:rsid w:val="003025BA"/>
    <w:rsid w:val="003062A5"/>
    <w:rsid w:val="00307E8C"/>
    <w:rsid w:val="00312CA3"/>
    <w:rsid w:val="00314369"/>
    <w:rsid w:val="003147BD"/>
    <w:rsid w:val="00315868"/>
    <w:rsid w:val="00317112"/>
    <w:rsid w:val="00317607"/>
    <w:rsid w:val="0032355C"/>
    <w:rsid w:val="00323C9F"/>
    <w:rsid w:val="00325819"/>
    <w:rsid w:val="00341794"/>
    <w:rsid w:val="0034289B"/>
    <w:rsid w:val="00342A86"/>
    <w:rsid w:val="00342FD0"/>
    <w:rsid w:val="00345598"/>
    <w:rsid w:val="00346EE7"/>
    <w:rsid w:val="003529F4"/>
    <w:rsid w:val="00353BF1"/>
    <w:rsid w:val="00360DD3"/>
    <w:rsid w:val="003622C0"/>
    <w:rsid w:val="00362FE8"/>
    <w:rsid w:val="00366EDB"/>
    <w:rsid w:val="0037226A"/>
    <w:rsid w:val="00372D7A"/>
    <w:rsid w:val="003809D5"/>
    <w:rsid w:val="00383B7F"/>
    <w:rsid w:val="003A0650"/>
    <w:rsid w:val="003A2C38"/>
    <w:rsid w:val="003A2DCD"/>
    <w:rsid w:val="003A58A7"/>
    <w:rsid w:val="003A6D80"/>
    <w:rsid w:val="003A72E4"/>
    <w:rsid w:val="003C3121"/>
    <w:rsid w:val="003C45B8"/>
    <w:rsid w:val="003D53FE"/>
    <w:rsid w:val="003D6BD4"/>
    <w:rsid w:val="003E146B"/>
    <w:rsid w:val="003E30DD"/>
    <w:rsid w:val="003E335C"/>
    <w:rsid w:val="003E4DCB"/>
    <w:rsid w:val="003F0A96"/>
    <w:rsid w:val="003F46C4"/>
    <w:rsid w:val="003F499F"/>
    <w:rsid w:val="00400368"/>
    <w:rsid w:val="0040234F"/>
    <w:rsid w:val="0040548E"/>
    <w:rsid w:val="00415896"/>
    <w:rsid w:val="0041729C"/>
    <w:rsid w:val="0042379F"/>
    <w:rsid w:val="004263FC"/>
    <w:rsid w:val="00427CCE"/>
    <w:rsid w:val="004376EB"/>
    <w:rsid w:val="00443384"/>
    <w:rsid w:val="00444C6A"/>
    <w:rsid w:val="004451B4"/>
    <w:rsid w:val="00446C84"/>
    <w:rsid w:val="00455A8D"/>
    <w:rsid w:val="004572F7"/>
    <w:rsid w:val="00460646"/>
    <w:rsid w:val="004615B7"/>
    <w:rsid w:val="00465F36"/>
    <w:rsid w:val="0046635E"/>
    <w:rsid w:val="004709C5"/>
    <w:rsid w:val="00470D67"/>
    <w:rsid w:val="004721A6"/>
    <w:rsid w:val="0047315E"/>
    <w:rsid w:val="004759B0"/>
    <w:rsid w:val="004804D9"/>
    <w:rsid w:val="004813AB"/>
    <w:rsid w:val="00483B8A"/>
    <w:rsid w:val="00494A6F"/>
    <w:rsid w:val="004A1B0D"/>
    <w:rsid w:val="004C2AB0"/>
    <w:rsid w:val="004D4BC2"/>
    <w:rsid w:val="004D7388"/>
    <w:rsid w:val="004D7BAC"/>
    <w:rsid w:val="004E22D7"/>
    <w:rsid w:val="004E34A8"/>
    <w:rsid w:val="004F29DA"/>
    <w:rsid w:val="004F622B"/>
    <w:rsid w:val="00504A3D"/>
    <w:rsid w:val="00507A55"/>
    <w:rsid w:val="00511B63"/>
    <w:rsid w:val="00530D9D"/>
    <w:rsid w:val="0053458E"/>
    <w:rsid w:val="00542B48"/>
    <w:rsid w:val="005431EC"/>
    <w:rsid w:val="00544D14"/>
    <w:rsid w:val="00552645"/>
    <w:rsid w:val="0055358A"/>
    <w:rsid w:val="0055496E"/>
    <w:rsid w:val="00556AAD"/>
    <w:rsid w:val="00560E56"/>
    <w:rsid w:val="00562A0D"/>
    <w:rsid w:val="005649F2"/>
    <w:rsid w:val="00565D57"/>
    <w:rsid w:val="00566D76"/>
    <w:rsid w:val="00575BC3"/>
    <w:rsid w:val="00583F3A"/>
    <w:rsid w:val="00584BFF"/>
    <w:rsid w:val="005870C3"/>
    <w:rsid w:val="00590E4C"/>
    <w:rsid w:val="00591923"/>
    <w:rsid w:val="00594DC3"/>
    <w:rsid w:val="00595F3F"/>
    <w:rsid w:val="0059756C"/>
    <w:rsid w:val="005A029F"/>
    <w:rsid w:val="005A23B0"/>
    <w:rsid w:val="005B7E0F"/>
    <w:rsid w:val="005C0B38"/>
    <w:rsid w:val="005C0C9F"/>
    <w:rsid w:val="005C334E"/>
    <w:rsid w:val="005C46E4"/>
    <w:rsid w:val="005C523A"/>
    <w:rsid w:val="005D15ED"/>
    <w:rsid w:val="005D1FC6"/>
    <w:rsid w:val="005D5E67"/>
    <w:rsid w:val="005D6E5C"/>
    <w:rsid w:val="005E0656"/>
    <w:rsid w:val="005E469D"/>
    <w:rsid w:val="005E4C6C"/>
    <w:rsid w:val="005E5157"/>
    <w:rsid w:val="005E73EA"/>
    <w:rsid w:val="005F601D"/>
    <w:rsid w:val="0060006F"/>
    <w:rsid w:val="00601CE8"/>
    <w:rsid w:val="00603328"/>
    <w:rsid w:val="00606AF2"/>
    <w:rsid w:val="0061057D"/>
    <w:rsid w:val="00611AD0"/>
    <w:rsid w:val="006222BF"/>
    <w:rsid w:val="006226CD"/>
    <w:rsid w:val="006235AF"/>
    <w:rsid w:val="00623703"/>
    <w:rsid w:val="00623AC8"/>
    <w:rsid w:val="00626D9E"/>
    <w:rsid w:val="00630FA1"/>
    <w:rsid w:val="00632011"/>
    <w:rsid w:val="00635B86"/>
    <w:rsid w:val="006411E6"/>
    <w:rsid w:val="00642280"/>
    <w:rsid w:val="00652042"/>
    <w:rsid w:val="006538ED"/>
    <w:rsid w:val="00655A31"/>
    <w:rsid w:val="00662E3F"/>
    <w:rsid w:val="006630D7"/>
    <w:rsid w:val="00663A94"/>
    <w:rsid w:val="0066546C"/>
    <w:rsid w:val="00666742"/>
    <w:rsid w:val="00667264"/>
    <w:rsid w:val="0067330A"/>
    <w:rsid w:val="00673B42"/>
    <w:rsid w:val="00674DE3"/>
    <w:rsid w:val="006856F7"/>
    <w:rsid w:val="006A09C1"/>
    <w:rsid w:val="006A43CC"/>
    <w:rsid w:val="006A4791"/>
    <w:rsid w:val="006A4B4A"/>
    <w:rsid w:val="006A7605"/>
    <w:rsid w:val="006A789A"/>
    <w:rsid w:val="006B278C"/>
    <w:rsid w:val="006C4B4A"/>
    <w:rsid w:val="006C696D"/>
    <w:rsid w:val="006E7B3D"/>
    <w:rsid w:val="006F2CB5"/>
    <w:rsid w:val="006F5C74"/>
    <w:rsid w:val="006F74C2"/>
    <w:rsid w:val="006F7BDD"/>
    <w:rsid w:val="007003D7"/>
    <w:rsid w:val="00700BC6"/>
    <w:rsid w:val="00704D5E"/>
    <w:rsid w:val="00715453"/>
    <w:rsid w:val="007220F7"/>
    <w:rsid w:val="00731EAF"/>
    <w:rsid w:val="00734084"/>
    <w:rsid w:val="007367ED"/>
    <w:rsid w:val="00737CE4"/>
    <w:rsid w:val="00745300"/>
    <w:rsid w:val="00745C7B"/>
    <w:rsid w:val="007512BE"/>
    <w:rsid w:val="00755706"/>
    <w:rsid w:val="00762C1F"/>
    <w:rsid w:val="0077104F"/>
    <w:rsid w:val="007743E4"/>
    <w:rsid w:val="0077536F"/>
    <w:rsid w:val="00784BD5"/>
    <w:rsid w:val="00787A24"/>
    <w:rsid w:val="007949D1"/>
    <w:rsid w:val="007A3FC5"/>
    <w:rsid w:val="007A6B25"/>
    <w:rsid w:val="007B2E3D"/>
    <w:rsid w:val="007B309A"/>
    <w:rsid w:val="007B458A"/>
    <w:rsid w:val="007B6C75"/>
    <w:rsid w:val="007B7B59"/>
    <w:rsid w:val="007C13E7"/>
    <w:rsid w:val="007C1B30"/>
    <w:rsid w:val="007C2075"/>
    <w:rsid w:val="007D1060"/>
    <w:rsid w:val="007E052D"/>
    <w:rsid w:val="007E28C4"/>
    <w:rsid w:val="007E29A1"/>
    <w:rsid w:val="007E701D"/>
    <w:rsid w:val="007F0BE8"/>
    <w:rsid w:val="007F3008"/>
    <w:rsid w:val="007F361A"/>
    <w:rsid w:val="007F6023"/>
    <w:rsid w:val="007F683C"/>
    <w:rsid w:val="007F7A15"/>
    <w:rsid w:val="00806AE9"/>
    <w:rsid w:val="008072B2"/>
    <w:rsid w:val="008152F7"/>
    <w:rsid w:val="0081592F"/>
    <w:rsid w:val="0081696C"/>
    <w:rsid w:val="00816A7C"/>
    <w:rsid w:val="00833ADF"/>
    <w:rsid w:val="0083410D"/>
    <w:rsid w:val="00834315"/>
    <w:rsid w:val="00834408"/>
    <w:rsid w:val="00834F07"/>
    <w:rsid w:val="00835FAE"/>
    <w:rsid w:val="00844604"/>
    <w:rsid w:val="00844CF6"/>
    <w:rsid w:val="00852626"/>
    <w:rsid w:val="0086023E"/>
    <w:rsid w:val="008614C3"/>
    <w:rsid w:val="00863C64"/>
    <w:rsid w:val="0086403E"/>
    <w:rsid w:val="00871106"/>
    <w:rsid w:val="008728DB"/>
    <w:rsid w:val="008964CB"/>
    <w:rsid w:val="008970DE"/>
    <w:rsid w:val="008A0899"/>
    <w:rsid w:val="008A170F"/>
    <w:rsid w:val="008A5CDE"/>
    <w:rsid w:val="008A7574"/>
    <w:rsid w:val="008B1794"/>
    <w:rsid w:val="008C103D"/>
    <w:rsid w:val="008C64BE"/>
    <w:rsid w:val="008D4406"/>
    <w:rsid w:val="008D7273"/>
    <w:rsid w:val="008F1F86"/>
    <w:rsid w:val="008F26A2"/>
    <w:rsid w:val="0092491B"/>
    <w:rsid w:val="00925EAE"/>
    <w:rsid w:val="009360FA"/>
    <w:rsid w:val="00942103"/>
    <w:rsid w:val="009440ED"/>
    <w:rsid w:val="00945FDF"/>
    <w:rsid w:val="00955C79"/>
    <w:rsid w:val="00960ACC"/>
    <w:rsid w:val="00965D68"/>
    <w:rsid w:val="00970A52"/>
    <w:rsid w:val="00971030"/>
    <w:rsid w:val="00972696"/>
    <w:rsid w:val="009736C3"/>
    <w:rsid w:val="009751EC"/>
    <w:rsid w:val="00977175"/>
    <w:rsid w:val="0098433C"/>
    <w:rsid w:val="00991DE3"/>
    <w:rsid w:val="00992D74"/>
    <w:rsid w:val="00995F64"/>
    <w:rsid w:val="009B0006"/>
    <w:rsid w:val="009B174C"/>
    <w:rsid w:val="009B7238"/>
    <w:rsid w:val="009C1642"/>
    <w:rsid w:val="009C170D"/>
    <w:rsid w:val="009C52BB"/>
    <w:rsid w:val="009D628E"/>
    <w:rsid w:val="009E3D53"/>
    <w:rsid w:val="009E5A96"/>
    <w:rsid w:val="009F23D3"/>
    <w:rsid w:val="009F6F4D"/>
    <w:rsid w:val="00A00E93"/>
    <w:rsid w:val="00A04EA2"/>
    <w:rsid w:val="00A20F0C"/>
    <w:rsid w:val="00A24570"/>
    <w:rsid w:val="00A26BAB"/>
    <w:rsid w:val="00A33A09"/>
    <w:rsid w:val="00A361D5"/>
    <w:rsid w:val="00A402EE"/>
    <w:rsid w:val="00A42FC7"/>
    <w:rsid w:val="00A45DD8"/>
    <w:rsid w:val="00A565A8"/>
    <w:rsid w:val="00A5681D"/>
    <w:rsid w:val="00A64145"/>
    <w:rsid w:val="00A7597E"/>
    <w:rsid w:val="00A806A5"/>
    <w:rsid w:val="00A9046F"/>
    <w:rsid w:val="00A9051A"/>
    <w:rsid w:val="00A9186E"/>
    <w:rsid w:val="00AA0629"/>
    <w:rsid w:val="00AA2110"/>
    <w:rsid w:val="00AA4583"/>
    <w:rsid w:val="00AA4CB2"/>
    <w:rsid w:val="00AB17D5"/>
    <w:rsid w:val="00AB1A7B"/>
    <w:rsid w:val="00AB22C5"/>
    <w:rsid w:val="00AC1CBF"/>
    <w:rsid w:val="00AC1D2B"/>
    <w:rsid w:val="00AC2090"/>
    <w:rsid w:val="00AC6A06"/>
    <w:rsid w:val="00AD1EC5"/>
    <w:rsid w:val="00AD2CC4"/>
    <w:rsid w:val="00AD66A5"/>
    <w:rsid w:val="00AD7467"/>
    <w:rsid w:val="00AE1B52"/>
    <w:rsid w:val="00AF3952"/>
    <w:rsid w:val="00AF3E10"/>
    <w:rsid w:val="00B04505"/>
    <w:rsid w:val="00B15402"/>
    <w:rsid w:val="00B20BC9"/>
    <w:rsid w:val="00B227C7"/>
    <w:rsid w:val="00B240F6"/>
    <w:rsid w:val="00B24A1A"/>
    <w:rsid w:val="00B33B7F"/>
    <w:rsid w:val="00B34754"/>
    <w:rsid w:val="00B36B7A"/>
    <w:rsid w:val="00B413F5"/>
    <w:rsid w:val="00B432C2"/>
    <w:rsid w:val="00B46444"/>
    <w:rsid w:val="00B477AB"/>
    <w:rsid w:val="00B6052D"/>
    <w:rsid w:val="00B66EB2"/>
    <w:rsid w:val="00B74410"/>
    <w:rsid w:val="00B76718"/>
    <w:rsid w:val="00B82128"/>
    <w:rsid w:val="00B830B0"/>
    <w:rsid w:val="00B85148"/>
    <w:rsid w:val="00B8635F"/>
    <w:rsid w:val="00B87713"/>
    <w:rsid w:val="00B933D9"/>
    <w:rsid w:val="00B97C7C"/>
    <w:rsid w:val="00BA1FE6"/>
    <w:rsid w:val="00BA5687"/>
    <w:rsid w:val="00BB038E"/>
    <w:rsid w:val="00BC28B1"/>
    <w:rsid w:val="00BC4114"/>
    <w:rsid w:val="00BD09E2"/>
    <w:rsid w:val="00BD33A6"/>
    <w:rsid w:val="00BD491B"/>
    <w:rsid w:val="00BD5AC9"/>
    <w:rsid w:val="00BE1F7F"/>
    <w:rsid w:val="00BE20C6"/>
    <w:rsid w:val="00BE34A3"/>
    <w:rsid w:val="00BE35C7"/>
    <w:rsid w:val="00C21DC2"/>
    <w:rsid w:val="00C2399C"/>
    <w:rsid w:val="00C2584F"/>
    <w:rsid w:val="00C31BB2"/>
    <w:rsid w:val="00C328CD"/>
    <w:rsid w:val="00C35DF3"/>
    <w:rsid w:val="00C4685C"/>
    <w:rsid w:val="00C60DD3"/>
    <w:rsid w:val="00C64B40"/>
    <w:rsid w:val="00C65A4A"/>
    <w:rsid w:val="00C728C6"/>
    <w:rsid w:val="00C72D5C"/>
    <w:rsid w:val="00C77E6D"/>
    <w:rsid w:val="00C816BD"/>
    <w:rsid w:val="00C819B4"/>
    <w:rsid w:val="00C85CDF"/>
    <w:rsid w:val="00C87171"/>
    <w:rsid w:val="00C93589"/>
    <w:rsid w:val="00CA187D"/>
    <w:rsid w:val="00CA4DE1"/>
    <w:rsid w:val="00CA7458"/>
    <w:rsid w:val="00CB10E5"/>
    <w:rsid w:val="00CC045E"/>
    <w:rsid w:val="00CC39E2"/>
    <w:rsid w:val="00CD6E82"/>
    <w:rsid w:val="00CD7390"/>
    <w:rsid w:val="00CE3938"/>
    <w:rsid w:val="00CE588C"/>
    <w:rsid w:val="00CF243E"/>
    <w:rsid w:val="00CF6535"/>
    <w:rsid w:val="00D02E40"/>
    <w:rsid w:val="00D046EA"/>
    <w:rsid w:val="00D060C6"/>
    <w:rsid w:val="00D173AF"/>
    <w:rsid w:val="00D22B0D"/>
    <w:rsid w:val="00D2586A"/>
    <w:rsid w:val="00D278F1"/>
    <w:rsid w:val="00D37F41"/>
    <w:rsid w:val="00D4314C"/>
    <w:rsid w:val="00D44AB9"/>
    <w:rsid w:val="00D44F0F"/>
    <w:rsid w:val="00D505BA"/>
    <w:rsid w:val="00D70702"/>
    <w:rsid w:val="00D70F71"/>
    <w:rsid w:val="00D74CE1"/>
    <w:rsid w:val="00D91C73"/>
    <w:rsid w:val="00D93D58"/>
    <w:rsid w:val="00D94881"/>
    <w:rsid w:val="00D95F12"/>
    <w:rsid w:val="00D96B1F"/>
    <w:rsid w:val="00DA0D1E"/>
    <w:rsid w:val="00DA7071"/>
    <w:rsid w:val="00DB3291"/>
    <w:rsid w:val="00DB3F21"/>
    <w:rsid w:val="00DB4DAF"/>
    <w:rsid w:val="00DB53B9"/>
    <w:rsid w:val="00DC1D61"/>
    <w:rsid w:val="00DC5B62"/>
    <w:rsid w:val="00DD4093"/>
    <w:rsid w:val="00DE12C7"/>
    <w:rsid w:val="00DE1DAC"/>
    <w:rsid w:val="00DE2DCC"/>
    <w:rsid w:val="00DE490C"/>
    <w:rsid w:val="00DE7DF9"/>
    <w:rsid w:val="00DF1EC1"/>
    <w:rsid w:val="00DF3E6F"/>
    <w:rsid w:val="00E00212"/>
    <w:rsid w:val="00E053A4"/>
    <w:rsid w:val="00E11CCE"/>
    <w:rsid w:val="00E14E49"/>
    <w:rsid w:val="00E2544A"/>
    <w:rsid w:val="00E2651F"/>
    <w:rsid w:val="00E27290"/>
    <w:rsid w:val="00E27ABB"/>
    <w:rsid w:val="00E3043C"/>
    <w:rsid w:val="00E309DF"/>
    <w:rsid w:val="00E37E79"/>
    <w:rsid w:val="00E453DD"/>
    <w:rsid w:val="00E52ED2"/>
    <w:rsid w:val="00E55B65"/>
    <w:rsid w:val="00E60F04"/>
    <w:rsid w:val="00E62E78"/>
    <w:rsid w:val="00E66E42"/>
    <w:rsid w:val="00E67E6D"/>
    <w:rsid w:val="00E76AD8"/>
    <w:rsid w:val="00E8609B"/>
    <w:rsid w:val="00E87CB5"/>
    <w:rsid w:val="00E93E6D"/>
    <w:rsid w:val="00E94AC6"/>
    <w:rsid w:val="00EA252A"/>
    <w:rsid w:val="00EA341A"/>
    <w:rsid w:val="00EB29C5"/>
    <w:rsid w:val="00EB358D"/>
    <w:rsid w:val="00EC1C3B"/>
    <w:rsid w:val="00EE770E"/>
    <w:rsid w:val="00EF026B"/>
    <w:rsid w:val="00EF3D79"/>
    <w:rsid w:val="00EF6AE4"/>
    <w:rsid w:val="00F03B81"/>
    <w:rsid w:val="00F2139C"/>
    <w:rsid w:val="00F24BA0"/>
    <w:rsid w:val="00F3009A"/>
    <w:rsid w:val="00F32ACB"/>
    <w:rsid w:val="00F331D9"/>
    <w:rsid w:val="00F334AD"/>
    <w:rsid w:val="00F35705"/>
    <w:rsid w:val="00F42B90"/>
    <w:rsid w:val="00F43862"/>
    <w:rsid w:val="00F44384"/>
    <w:rsid w:val="00F45724"/>
    <w:rsid w:val="00F46E73"/>
    <w:rsid w:val="00F47ED9"/>
    <w:rsid w:val="00F518A2"/>
    <w:rsid w:val="00F52C28"/>
    <w:rsid w:val="00F61ABE"/>
    <w:rsid w:val="00F64B66"/>
    <w:rsid w:val="00F8029A"/>
    <w:rsid w:val="00F828AE"/>
    <w:rsid w:val="00F82B35"/>
    <w:rsid w:val="00F8486A"/>
    <w:rsid w:val="00F874AB"/>
    <w:rsid w:val="00F877C6"/>
    <w:rsid w:val="00F9189A"/>
    <w:rsid w:val="00F93DE3"/>
    <w:rsid w:val="00FA2068"/>
    <w:rsid w:val="00FA266D"/>
    <w:rsid w:val="00FA4872"/>
    <w:rsid w:val="00FB41AA"/>
    <w:rsid w:val="00FB4985"/>
    <w:rsid w:val="00FC557B"/>
    <w:rsid w:val="00FC635F"/>
    <w:rsid w:val="00FC68B9"/>
    <w:rsid w:val="00FD04F9"/>
    <w:rsid w:val="00FD400F"/>
    <w:rsid w:val="00FE6B69"/>
    <w:rsid w:val="00FE79D3"/>
    <w:rsid w:val="00FF27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Marquedecommentaire">
    <w:name w:val="annotation reference"/>
    <w:basedOn w:val="Policepardfaut"/>
    <w:uiPriority w:val="99"/>
    <w:semiHidden/>
    <w:unhideWhenUsed/>
    <w:rsid w:val="00A00E93"/>
    <w:rPr>
      <w:sz w:val="16"/>
      <w:szCs w:val="16"/>
    </w:rPr>
  </w:style>
  <w:style w:type="paragraph" w:styleId="Commentaire">
    <w:name w:val="annotation text"/>
    <w:basedOn w:val="Normal"/>
    <w:link w:val="CommentaireCar"/>
    <w:uiPriority w:val="99"/>
    <w:semiHidden/>
    <w:unhideWhenUsed/>
    <w:rsid w:val="00A00E93"/>
    <w:rPr>
      <w:sz w:val="20"/>
      <w:szCs w:val="20"/>
    </w:rPr>
  </w:style>
  <w:style w:type="character" w:customStyle="1" w:styleId="CommentaireCar">
    <w:name w:val="Commentaire Car"/>
    <w:basedOn w:val="Policepardfaut"/>
    <w:link w:val="Commentaire"/>
    <w:uiPriority w:val="99"/>
    <w:semiHidden/>
    <w:rsid w:val="00A00E93"/>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A00E93"/>
    <w:rPr>
      <w:b/>
      <w:bCs/>
    </w:rPr>
  </w:style>
  <w:style w:type="character" w:customStyle="1" w:styleId="ObjetducommentaireCar">
    <w:name w:val="Objet du commentaire Car"/>
    <w:basedOn w:val="CommentaireCar"/>
    <w:link w:val="Objetducommentaire"/>
    <w:uiPriority w:val="99"/>
    <w:semiHidden/>
    <w:rsid w:val="00A00E93"/>
    <w:rPr>
      <w:rFonts w:ascii="Times New Roman" w:eastAsia="Times New Roman" w:hAnsi="Times New Roman" w:cs="Times New Roman"/>
      <w:b/>
      <w:bCs/>
      <w:sz w:val="20"/>
      <w:szCs w:val="20"/>
      <w:lang w:eastAsia="es-ES"/>
    </w:rPr>
  </w:style>
  <w:style w:type="character" w:customStyle="1" w:styleId="apple-converted-space">
    <w:name w:val="apple-converted-space"/>
    <w:basedOn w:val="Policepardfaut"/>
    <w:rsid w:val="00AC2090"/>
  </w:style>
  <w:style w:type="paragraph" w:customStyle="1" w:styleId="Textoindependiente22">
    <w:name w:val="Texto independiente 22"/>
    <w:basedOn w:val="Normal"/>
    <w:rsid w:val="00AC2090"/>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styleId="lev">
    <w:name w:val="Strong"/>
    <w:basedOn w:val="Policepardfaut"/>
    <w:uiPriority w:val="22"/>
    <w:qFormat/>
    <w:rsid w:val="00AC20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Marquedecommentaire">
    <w:name w:val="annotation reference"/>
    <w:basedOn w:val="Policepardfaut"/>
    <w:uiPriority w:val="99"/>
    <w:semiHidden/>
    <w:unhideWhenUsed/>
    <w:rsid w:val="00A00E93"/>
    <w:rPr>
      <w:sz w:val="16"/>
      <w:szCs w:val="16"/>
    </w:rPr>
  </w:style>
  <w:style w:type="paragraph" w:styleId="Commentaire">
    <w:name w:val="annotation text"/>
    <w:basedOn w:val="Normal"/>
    <w:link w:val="CommentaireCar"/>
    <w:uiPriority w:val="99"/>
    <w:semiHidden/>
    <w:unhideWhenUsed/>
    <w:rsid w:val="00A00E93"/>
    <w:rPr>
      <w:sz w:val="20"/>
      <w:szCs w:val="20"/>
    </w:rPr>
  </w:style>
  <w:style w:type="character" w:customStyle="1" w:styleId="CommentaireCar">
    <w:name w:val="Commentaire Car"/>
    <w:basedOn w:val="Policepardfaut"/>
    <w:link w:val="Commentaire"/>
    <w:uiPriority w:val="99"/>
    <w:semiHidden/>
    <w:rsid w:val="00A00E93"/>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A00E93"/>
    <w:rPr>
      <w:b/>
      <w:bCs/>
    </w:rPr>
  </w:style>
  <w:style w:type="character" w:customStyle="1" w:styleId="ObjetducommentaireCar">
    <w:name w:val="Objet du commentaire Car"/>
    <w:basedOn w:val="CommentaireCar"/>
    <w:link w:val="Objetducommentaire"/>
    <w:uiPriority w:val="99"/>
    <w:semiHidden/>
    <w:rsid w:val="00A00E93"/>
    <w:rPr>
      <w:rFonts w:ascii="Times New Roman" w:eastAsia="Times New Roman" w:hAnsi="Times New Roman" w:cs="Times New Roman"/>
      <w:b/>
      <w:bCs/>
      <w:sz w:val="20"/>
      <w:szCs w:val="20"/>
      <w:lang w:eastAsia="es-ES"/>
    </w:rPr>
  </w:style>
  <w:style w:type="character" w:customStyle="1" w:styleId="apple-converted-space">
    <w:name w:val="apple-converted-space"/>
    <w:basedOn w:val="Policepardfaut"/>
    <w:rsid w:val="00AC2090"/>
  </w:style>
  <w:style w:type="paragraph" w:customStyle="1" w:styleId="Textoindependiente22">
    <w:name w:val="Texto independiente 22"/>
    <w:basedOn w:val="Normal"/>
    <w:rsid w:val="00AC2090"/>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styleId="lev">
    <w:name w:val="Strong"/>
    <w:basedOn w:val="Policepardfaut"/>
    <w:uiPriority w:val="22"/>
    <w:qFormat/>
    <w:rsid w:val="00AC2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782">
      <w:bodyDiv w:val="1"/>
      <w:marLeft w:val="0"/>
      <w:marRight w:val="0"/>
      <w:marTop w:val="0"/>
      <w:marBottom w:val="0"/>
      <w:divBdr>
        <w:top w:val="none" w:sz="0" w:space="0" w:color="auto"/>
        <w:left w:val="none" w:sz="0" w:space="0" w:color="auto"/>
        <w:bottom w:val="none" w:sz="0" w:space="0" w:color="auto"/>
        <w:right w:val="none" w:sz="0" w:space="0" w:color="auto"/>
      </w:divBdr>
    </w:div>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369573974">
      <w:bodyDiv w:val="1"/>
      <w:marLeft w:val="0"/>
      <w:marRight w:val="0"/>
      <w:marTop w:val="0"/>
      <w:marBottom w:val="0"/>
      <w:divBdr>
        <w:top w:val="none" w:sz="0" w:space="0" w:color="auto"/>
        <w:left w:val="none" w:sz="0" w:space="0" w:color="auto"/>
        <w:bottom w:val="none" w:sz="0" w:space="0" w:color="auto"/>
        <w:right w:val="none" w:sz="0" w:space="0" w:color="auto"/>
      </w:divBdr>
      <w:divsChild>
        <w:div w:id="1803645224">
          <w:marLeft w:val="0"/>
          <w:marRight w:val="0"/>
          <w:marTop w:val="0"/>
          <w:marBottom w:val="0"/>
          <w:divBdr>
            <w:top w:val="none" w:sz="0" w:space="0" w:color="auto"/>
            <w:left w:val="none" w:sz="0" w:space="0" w:color="auto"/>
            <w:bottom w:val="none" w:sz="0" w:space="0" w:color="auto"/>
            <w:right w:val="none" w:sz="0" w:space="0" w:color="auto"/>
          </w:divBdr>
        </w:div>
        <w:div w:id="843328247">
          <w:marLeft w:val="0"/>
          <w:marRight w:val="0"/>
          <w:marTop w:val="0"/>
          <w:marBottom w:val="0"/>
          <w:divBdr>
            <w:top w:val="none" w:sz="0" w:space="0" w:color="auto"/>
            <w:left w:val="none" w:sz="0" w:space="0" w:color="auto"/>
            <w:bottom w:val="none" w:sz="0" w:space="0" w:color="auto"/>
            <w:right w:val="none" w:sz="0" w:space="0" w:color="auto"/>
          </w:divBdr>
        </w:div>
        <w:div w:id="1795563337">
          <w:marLeft w:val="0"/>
          <w:marRight w:val="0"/>
          <w:marTop w:val="0"/>
          <w:marBottom w:val="0"/>
          <w:divBdr>
            <w:top w:val="none" w:sz="0" w:space="0" w:color="auto"/>
            <w:left w:val="none" w:sz="0" w:space="0" w:color="auto"/>
            <w:bottom w:val="none" w:sz="0" w:space="0" w:color="auto"/>
            <w:right w:val="none" w:sz="0" w:space="0" w:color="auto"/>
          </w:divBdr>
        </w:div>
        <w:div w:id="1216039308">
          <w:marLeft w:val="0"/>
          <w:marRight w:val="0"/>
          <w:marTop w:val="0"/>
          <w:marBottom w:val="0"/>
          <w:divBdr>
            <w:top w:val="none" w:sz="0" w:space="0" w:color="auto"/>
            <w:left w:val="none" w:sz="0" w:space="0" w:color="auto"/>
            <w:bottom w:val="none" w:sz="0" w:space="0" w:color="auto"/>
            <w:right w:val="none" w:sz="0" w:space="0" w:color="auto"/>
          </w:divBdr>
        </w:div>
        <w:div w:id="205797924">
          <w:marLeft w:val="0"/>
          <w:marRight w:val="0"/>
          <w:marTop w:val="0"/>
          <w:marBottom w:val="0"/>
          <w:divBdr>
            <w:top w:val="none" w:sz="0" w:space="0" w:color="auto"/>
            <w:left w:val="none" w:sz="0" w:space="0" w:color="auto"/>
            <w:bottom w:val="none" w:sz="0" w:space="0" w:color="auto"/>
            <w:right w:val="none" w:sz="0" w:space="0" w:color="auto"/>
          </w:divBdr>
        </w:div>
        <w:div w:id="9456853">
          <w:marLeft w:val="0"/>
          <w:marRight w:val="0"/>
          <w:marTop w:val="0"/>
          <w:marBottom w:val="0"/>
          <w:divBdr>
            <w:top w:val="none" w:sz="0" w:space="0" w:color="auto"/>
            <w:left w:val="none" w:sz="0" w:space="0" w:color="auto"/>
            <w:bottom w:val="none" w:sz="0" w:space="0" w:color="auto"/>
            <w:right w:val="none" w:sz="0" w:space="0" w:color="auto"/>
          </w:divBdr>
        </w:div>
        <w:div w:id="38627053">
          <w:marLeft w:val="0"/>
          <w:marRight w:val="0"/>
          <w:marTop w:val="0"/>
          <w:marBottom w:val="0"/>
          <w:divBdr>
            <w:top w:val="none" w:sz="0" w:space="0" w:color="auto"/>
            <w:left w:val="none" w:sz="0" w:space="0" w:color="auto"/>
            <w:bottom w:val="none" w:sz="0" w:space="0" w:color="auto"/>
            <w:right w:val="none" w:sz="0" w:space="0" w:color="auto"/>
          </w:divBdr>
        </w:div>
        <w:div w:id="184902590">
          <w:marLeft w:val="0"/>
          <w:marRight w:val="0"/>
          <w:marTop w:val="0"/>
          <w:marBottom w:val="0"/>
          <w:divBdr>
            <w:top w:val="none" w:sz="0" w:space="0" w:color="auto"/>
            <w:left w:val="none" w:sz="0" w:space="0" w:color="auto"/>
            <w:bottom w:val="none" w:sz="0" w:space="0" w:color="auto"/>
            <w:right w:val="none" w:sz="0" w:space="0" w:color="auto"/>
          </w:divBdr>
        </w:div>
        <w:div w:id="132602349">
          <w:marLeft w:val="0"/>
          <w:marRight w:val="0"/>
          <w:marTop w:val="0"/>
          <w:marBottom w:val="0"/>
          <w:divBdr>
            <w:top w:val="none" w:sz="0" w:space="0" w:color="auto"/>
            <w:left w:val="none" w:sz="0" w:space="0" w:color="auto"/>
            <w:bottom w:val="none" w:sz="0" w:space="0" w:color="auto"/>
            <w:right w:val="none" w:sz="0" w:space="0" w:color="auto"/>
          </w:divBdr>
        </w:div>
        <w:div w:id="376440468">
          <w:marLeft w:val="0"/>
          <w:marRight w:val="0"/>
          <w:marTop w:val="0"/>
          <w:marBottom w:val="0"/>
          <w:divBdr>
            <w:top w:val="none" w:sz="0" w:space="0" w:color="auto"/>
            <w:left w:val="none" w:sz="0" w:space="0" w:color="auto"/>
            <w:bottom w:val="none" w:sz="0" w:space="0" w:color="auto"/>
            <w:right w:val="none" w:sz="0" w:space="0" w:color="auto"/>
          </w:divBdr>
        </w:div>
        <w:div w:id="1631785272">
          <w:marLeft w:val="0"/>
          <w:marRight w:val="0"/>
          <w:marTop w:val="0"/>
          <w:marBottom w:val="0"/>
          <w:divBdr>
            <w:top w:val="none" w:sz="0" w:space="0" w:color="auto"/>
            <w:left w:val="none" w:sz="0" w:space="0" w:color="auto"/>
            <w:bottom w:val="none" w:sz="0" w:space="0" w:color="auto"/>
            <w:right w:val="none" w:sz="0" w:space="0" w:color="auto"/>
          </w:divBdr>
        </w:div>
        <w:div w:id="534470004">
          <w:marLeft w:val="0"/>
          <w:marRight w:val="0"/>
          <w:marTop w:val="0"/>
          <w:marBottom w:val="0"/>
          <w:divBdr>
            <w:top w:val="none" w:sz="0" w:space="0" w:color="auto"/>
            <w:left w:val="none" w:sz="0" w:space="0" w:color="auto"/>
            <w:bottom w:val="none" w:sz="0" w:space="0" w:color="auto"/>
            <w:right w:val="none" w:sz="0" w:space="0" w:color="auto"/>
          </w:divBdr>
        </w:div>
        <w:div w:id="1094126426">
          <w:marLeft w:val="0"/>
          <w:marRight w:val="0"/>
          <w:marTop w:val="0"/>
          <w:marBottom w:val="0"/>
          <w:divBdr>
            <w:top w:val="none" w:sz="0" w:space="0" w:color="auto"/>
            <w:left w:val="none" w:sz="0" w:space="0" w:color="auto"/>
            <w:bottom w:val="none" w:sz="0" w:space="0" w:color="auto"/>
            <w:right w:val="none" w:sz="0" w:space="0" w:color="auto"/>
          </w:divBdr>
        </w:div>
        <w:div w:id="2012098843">
          <w:marLeft w:val="0"/>
          <w:marRight w:val="0"/>
          <w:marTop w:val="0"/>
          <w:marBottom w:val="0"/>
          <w:divBdr>
            <w:top w:val="none" w:sz="0" w:space="0" w:color="auto"/>
            <w:left w:val="none" w:sz="0" w:space="0" w:color="auto"/>
            <w:bottom w:val="none" w:sz="0" w:space="0" w:color="auto"/>
            <w:right w:val="none" w:sz="0" w:space="0" w:color="auto"/>
          </w:divBdr>
        </w:div>
        <w:div w:id="2058699622">
          <w:marLeft w:val="0"/>
          <w:marRight w:val="0"/>
          <w:marTop w:val="0"/>
          <w:marBottom w:val="0"/>
          <w:divBdr>
            <w:top w:val="none" w:sz="0" w:space="0" w:color="auto"/>
            <w:left w:val="none" w:sz="0" w:space="0" w:color="auto"/>
            <w:bottom w:val="none" w:sz="0" w:space="0" w:color="auto"/>
            <w:right w:val="none" w:sz="0" w:space="0" w:color="auto"/>
          </w:divBdr>
        </w:div>
        <w:div w:id="1304889447">
          <w:marLeft w:val="0"/>
          <w:marRight w:val="0"/>
          <w:marTop w:val="0"/>
          <w:marBottom w:val="0"/>
          <w:divBdr>
            <w:top w:val="none" w:sz="0" w:space="0" w:color="auto"/>
            <w:left w:val="none" w:sz="0" w:space="0" w:color="auto"/>
            <w:bottom w:val="none" w:sz="0" w:space="0" w:color="auto"/>
            <w:right w:val="none" w:sz="0" w:space="0" w:color="auto"/>
          </w:divBdr>
        </w:div>
        <w:div w:id="1484734400">
          <w:marLeft w:val="0"/>
          <w:marRight w:val="0"/>
          <w:marTop w:val="0"/>
          <w:marBottom w:val="0"/>
          <w:divBdr>
            <w:top w:val="none" w:sz="0" w:space="0" w:color="auto"/>
            <w:left w:val="none" w:sz="0" w:space="0" w:color="auto"/>
            <w:bottom w:val="none" w:sz="0" w:space="0" w:color="auto"/>
            <w:right w:val="none" w:sz="0" w:space="0" w:color="auto"/>
          </w:divBdr>
        </w:div>
      </w:divsChild>
    </w:div>
    <w:div w:id="1506553841">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D757-A9F8-40F7-A66F-FF2663FF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10</Pages>
  <Words>5001</Words>
  <Characters>27509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30</cp:revision>
  <cp:lastPrinted>2017-11-07T20:43:00Z</cp:lastPrinted>
  <dcterms:created xsi:type="dcterms:W3CDTF">2017-08-18T21:20:00Z</dcterms:created>
  <dcterms:modified xsi:type="dcterms:W3CDTF">2017-12-15T17:48:00Z</dcterms:modified>
</cp:coreProperties>
</file>