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FB60A" w14:textId="77777777" w:rsidR="00D5119F" w:rsidRPr="00A817A6" w:rsidRDefault="00D5119F" w:rsidP="00D5119F">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cstheme="minorHAnsi"/>
          <w:color w:val="FF0000"/>
          <w:sz w:val="16"/>
          <w:szCs w:val="16"/>
          <w:lang w:val="es-CO" w:eastAsia="fr-FR"/>
        </w:rPr>
        <w:t xml:space="preserve"> Ponente que sirvió de base para proferir 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14:paraId="221789D5" w14:textId="77777777" w:rsidR="00D5119F" w:rsidRPr="009275F8" w:rsidRDefault="00D5119F" w:rsidP="00D5119F">
      <w:pPr>
        <w:pStyle w:val="Sinespaciado"/>
        <w:rPr>
          <w:rFonts w:asciiTheme="minorHAnsi" w:hAnsiTheme="minorHAnsi"/>
          <w:sz w:val="18"/>
          <w:szCs w:val="18"/>
        </w:rPr>
      </w:pPr>
    </w:p>
    <w:p w14:paraId="0DEE50F0" w14:textId="671B8312"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lang w:val="es-CO"/>
        </w:rPr>
      </w:pPr>
      <w:bookmarkStart w:id="0" w:name="_GoBack"/>
      <w:bookmarkEnd w:id="0"/>
      <w:r w:rsidRPr="005E2F85">
        <w:rPr>
          <w:rStyle w:val="Ninguno"/>
          <w:rFonts w:ascii="Tahoma" w:hAnsi="Tahoma"/>
          <w:b/>
          <w:bCs/>
          <w:sz w:val="16"/>
          <w:szCs w:val="16"/>
          <w:lang w:val="es-CO"/>
        </w:rPr>
        <w:t>Providencia</w:t>
      </w:r>
      <w:r w:rsidRPr="005E2F85">
        <w:rPr>
          <w:rStyle w:val="Ninguno"/>
          <w:rFonts w:ascii="Tahoma" w:hAnsi="Tahoma"/>
          <w:b/>
          <w:bCs/>
          <w:sz w:val="16"/>
          <w:szCs w:val="16"/>
          <w:lang w:val="es-CO"/>
        </w:rPr>
        <w:tab/>
        <w:t>:</w:t>
      </w:r>
      <w:r w:rsidR="00195CEB">
        <w:rPr>
          <w:rFonts w:ascii="Tahoma" w:eastAsia="Tahoma" w:hAnsi="Tahoma" w:cs="Tahoma"/>
          <w:sz w:val="16"/>
          <w:szCs w:val="16"/>
          <w:lang w:val="es-CO"/>
        </w:rPr>
        <w:tab/>
        <w:t>Sentencia del 15</w:t>
      </w:r>
      <w:r>
        <w:rPr>
          <w:rFonts w:ascii="Tahoma" w:eastAsia="Tahoma" w:hAnsi="Tahoma" w:cs="Tahoma"/>
          <w:sz w:val="16"/>
          <w:szCs w:val="16"/>
          <w:lang w:val="es-CO"/>
        </w:rPr>
        <w:t xml:space="preserve"> de diciembre</w:t>
      </w:r>
      <w:r w:rsidRPr="005E2F85">
        <w:rPr>
          <w:rFonts w:ascii="Tahoma" w:eastAsia="Tahoma" w:hAnsi="Tahoma" w:cs="Tahoma"/>
          <w:sz w:val="16"/>
          <w:szCs w:val="16"/>
          <w:lang w:val="es-CO"/>
        </w:rPr>
        <w:t xml:space="preserve"> de 2017</w:t>
      </w:r>
    </w:p>
    <w:p w14:paraId="0AA3BDF7" w14:textId="66EEBE91"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lang w:val="es-CO"/>
        </w:rPr>
      </w:pPr>
      <w:r w:rsidRPr="005E2F85">
        <w:rPr>
          <w:rStyle w:val="Ninguno"/>
          <w:rFonts w:ascii="Tahoma" w:hAnsi="Tahoma"/>
          <w:b/>
          <w:bCs/>
          <w:sz w:val="16"/>
          <w:szCs w:val="16"/>
          <w:lang w:val="es-CO"/>
        </w:rPr>
        <w:t>Radicación No.</w:t>
      </w:r>
      <w:r w:rsidRPr="005E2F85">
        <w:rPr>
          <w:rStyle w:val="Ninguno"/>
          <w:rFonts w:ascii="Tahoma" w:hAnsi="Tahoma"/>
          <w:b/>
          <w:bCs/>
          <w:sz w:val="16"/>
          <w:szCs w:val="16"/>
          <w:lang w:val="es-CO"/>
        </w:rPr>
        <w:tab/>
        <w:t>:</w:t>
      </w:r>
      <w:r w:rsidR="00195CEB">
        <w:rPr>
          <w:rFonts w:ascii="Tahoma" w:eastAsia="Tahoma" w:hAnsi="Tahoma" w:cs="Tahoma"/>
          <w:sz w:val="16"/>
          <w:szCs w:val="16"/>
          <w:lang w:val="es-CO"/>
        </w:rPr>
        <w:tab/>
        <w:t>66001-31-05-004</w:t>
      </w:r>
      <w:r>
        <w:rPr>
          <w:rFonts w:ascii="Tahoma" w:eastAsia="Tahoma" w:hAnsi="Tahoma" w:cs="Tahoma"/>
          <w:sz w:val="16"/>
          <w:szCs w:val="16"/>
          <w:lang w:val="es-CO"/>
        </w:rPr>
        <w:t>-</w:t>
      </w:r>
      <w:r w:rsidR="00563DFE">
        <w:rPr>
          <w:rFonts w:ascii="Tahoma" w:eastAsia="Tahoma" w:hAnsi="Tahoma" w:cs="Tahoma"/>
          <w:sz w:val="16"/>
          <w:szCs w:val="16"/>
          <w:lang w:val="es-CO"/>
        </w:rPr>
        <w:t>2015-00622</w:t>
      </w:r>
      <w:r w:rsidRPr="005E2F85">
        <w:rPr>
          <w:rFonts w:ascii="Tahoma" w:eastAsia="Tahoma" w:hAnsi="Tahoma" w:cs="Tahoma"/>
          <w:sz w:val="16"/>
          <w:szCs w:val="16"/>
          <w:lang w:val="es-CO"/>
        </w:rPr>
        <w:t>-01</w:t>
      </w:r>
    </w:p>
    <w:p w14:paraId="46BB57BD" w14:textId="77777777"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lang w:val="es-CO"/>
        </w:rPr>
      </w:pPr>
      <w:r w:rsidRPr="005E2F85">
        <w:rPr>
          <w:rStyle w:val="Ninguno"/>
          <w:rFonts w:ascii="Tahoma" w:hAnsi="Tahoma"/>
          <w:b/>
          <w:bCs/>
          <w:sz w:val="16"/>
          <w:szCs w:val="16"/>
          <w:lang w:val="es-CO"/>
        </w:rPr>
        <w:t>Proceso</w:t>
      </w:r>
      <w:r w:rsidRPr="005E2F85">
        <w:rPr>
          <w:rStyle w:val="Ninguno"/>
          <w:rFonts w:ascii="Tahoma" w:hAnsi="Tahoma"/>
          <w:b/>
          <w:bCs/>
          <w:sz w:val="16"/>
          <w:szCs w:val="16"/>
          <w:lang w:val="es-CO"/>
        </w:rPr>
        <w:tab/>
      </w:r>
      <w:r w:rsidRPr="005E2F85">
        <w:rPr>
          <w:rStyle w:val="Ninguno"/>
          <w:rFonts w:ascii="Tahoma" w:hAnsi="Tahoma"/>
          <w:b/>
          <w:bCs/>
          <w:sz w:val="16"/>
          <w:szCs w:val="16"/>
          <w:lang w:val="es-CO"/>
        </w:rPr>
        <w:tab/>
        <w:t>:</w:t>
      </w:r>
      <w:r w:rsidRPr="005E2F85">
        <w:rPr>
          <w:rFonts w:ascii="Tahoma" w:eastAsia="Tahoma" w:hAnsi="Tahoma" w:cs="Tahoma"/>
          <w:sz w:val="16"/>
          <w:szCs w:val="16"/>
          <w:lang w:val="es-CO"/>
        </w:rPr>
        <w:tab/>
        <w:t xml:space="preserve">Ordinario laboral </w:t>
      </w:r>
    </w:p>
    <w:p w14:paraId="1C21D18B" w14:textId="46DDA53C"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lang w:val="es-CO"/>
        </w:rPr>
      </w:pPr>
      <w:r w:rsidRPr="005E2F85">
        <w:rPr>
          <w:rStyle w:val="Ninguno"/>
          <w:rFonts w:ascii="Tahoma" w:hAnsi="Tahoma"/>
          <w:b/>
          <w:bCs/>
          <w:sz w:val="16"/>
          <w:szCs w:val="16"/>
          <w:lang w:val="es-CO"/>
        </w:rPr>
        <w:t>Demandante</w:t>
      </w:r>
      <w:r w:rsidRPr="005E2F85">
        <w:rPr>
          <w:rStyle w:val="Ninguno"/>
          <w:rFonts w:ascii="Tahoma" w:hAnsi="Tahoma"/>
          <w:b/>
          <w:bCs/>
          <w:sz w:val="16"/>
          <w:szCs w:val="16"/>
          <w:lang w:val="es-CO"/>
        </w:rPr>
        <w:tab/>
        <w:t>:</w:t>
      </w:r>
      <w:r w:rsidRPr="005E2F85">
        <w:rPr>
          <w:rFonts w:ascii="Tahoma" w:eastAsia="Tahoma" w:hAnsi="Tahoma" w:cs="Tahoma"/>
          <w:sz w:val="16"/>
          <w:szCs w:val="16"/>
          <w:lang w:val="es-CO"/>
        </w:rPr>
        <w:tab/>
      </w:r>
      <w:r w:rsidR="00195CEB">
        <w:rPr>
          <w:rFonts w:ascii="Tahoma" w:eastAsia="Tahoma" w:hAnsi="Tahoma" w:cs="Tahoma"/>
          <w:sz w:val="16"/>
          <w:szCs w:val="16"/>
          <w:lang w:val="es-CO"/>
        </w:rPr>
        <w:t xml:space="preserve">Julián Rengifo Álvarez </w:t>
      </w:r>
      <w:r w:rsidRPr="005E2F85">
        <w:rPr>
          <w:rFonts w:ascii="Tahoma" w:eastAsia="Tahoma" w:hAnsi="Tahoma" w:cs="Tahoma"/>
          <w:sz w:val="16"/>
          <w:szCs w:val="16"/>
          <w:lang w:val="es-CO"/>
        </w:rPr>
        <w:t xml:space="preserve"> </w:t>
      </w:r>
    </w:p>
    <w:p w14:paraId="587079D7" w14:textId="5B621679"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right="522" w:hanging="708"/>
        <w:jc w:val="both"/>
        <w:rPr>
          <w:rStyle w:val="Ninguno"/>
          <w:rFonts w:ascii="Tahoma" w:eastAsia="Tahoma" w:hAnsi="Tahoma" w:cs="Tahoma"/>
          <w:b/>
          <w:bCs/>
          <w:sz w:val="16"/>
          <w:szCs w:val="16"/>
          <w:lang w:val="es-CO"/>
        </w:rPr>
      </w:pPr>
      <w:r w:rsidRPr="005E2F85">
        <w:rPr>
          <w:rStyle w:val="Ninguno"/>
          <w:rFonts w:ascii="Tahoma" w:hAnsi="Tahoma"/>
          <w:b/>
          <w:bCs/>
          <w:sz w:val="16"/>
          <w:szCs w:val="16"/>
          <w:lang w:val="es-CO"/>
        </w:rPr>
        <w:t>Demandado</w:t>
      </w:r>
      <w:r w:rsidRPr="005E2F85">
        <w:rPr>
          <w:rStyle w:val="Ninguno"/>
          <w:rFonts w:ascii="Tahoma" w:hAnsi="Tahoma"/>
          <w:b/>
          <w:bCs/>
          <w:sz w:val="16"/>
          <w:szCs w:val="16"/>
          <w:lang w:val="es-CO"/>
        </w:rPr>
        <w:tab/>
        <w:t>:</w:t>
      </w:r>
      <w:r>
        <w:rPr>
          <w:rFonts w:ascii="Tahoma" w:eastAsia="Tahoma" w:hAnsi="Tahoma" w:cs="Tahoma"/>
          <w:sz w:val="16"/>
          <w:szCs w:val="16"/>
          <w:lang w:val="es-CO"/>
        </w:rPr>
        <w:tab/>
      </w:r>
      <w:r w:rsidR="00195CEB">
        <w:rPr>
          <w:rFonts w:ascii="Tahoma" w:eastAsia="Tahoma" w:hAnsi="Tahoma" w:cs="Tahoma"/>
          <w:sz w:val="16"/>
          <w:szCs w:val="16"/>
          <w:lang w:val="es-CO"/>
        </w:rPr>
        <w:t>Cooperativa de Porcicultores del Eje Cafetero –Cercafe-</w:t>
      </w:r>
    </w:p>
    <w:p w14:paraId="6DFF1DB8" w14:textId="234BD4A5"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lang w:val="es-CO"/>
        </w:rPr>
      </w:pPr>
      <w:r w:rsidRPr="005E2F85">
        <w:rPr>
          <w:rStyle w:val="Ninguno"/>
          <w:rFonts w:ascii="Tahoma" w:hAnsi="Tahoma"/>
          <w:b/>
          <w:bCs/>
          <w:sz w:val="16"/>
          <w:szCs w:val="16"/>
          <w:lang w:val="es-CO"/>
        </w:rPr>
        <w:t>Juzgado</w:t>
      </w:r>
      <w:r w:rsidRPr="005E2F85">
        <w:rPr>
          <w:rStyle w:val="Ninguno"/>
          <w:rFonts w:ascii="Tahoma" w:hAnsi="Tahoma"/>
          <w:b/>
          <w:bCs/>
          <w:sz w:val="16"/>
          <w:szCs w:val="16"/>
          <w:lang w:val="es-CO"/>
        </w:rPr>
        <w:tab/>
      </w:r>
      <w:r w:rsidRPr="005E2F85">
        <w:rPr>
          <w:rStyle w:val="Ninguno"/>
          <w:rFonts w:ascii="Tahoma" w:hAnsi="Tahoma"/>
          <w:b/>
          <w:bCs/>
          <w:sz w:val="16"/>
          <w:szCs w:val="16"/>
          <w:lang w:val="es-CO"/>
        </w:rPr>
        <w:tab/>
        <w:t>:</w:t>
      </w:r>
      <w:r w:rsidRPr="005E2F85">
        <w:rPr>
          <w:rStyle w:val="Ninguno"/>
          <w:rFonts w:ascii="Tahoma" w:hAnsi="Tahoma"/>
          <w:b/>
          <w:bCs/>
          <w:sz w:val="16"/>
          <w:szCs w:val="16"/>
          <w:lang w:val="es-CO"/>
        </w:rPr>
        <w:tab/>
      </w:r>
      <w:r>
        <w:rPr>
          <w:rFonts w:ascii="Tahoma" w:hAnsi="Tahoma"/>
          <w:sz w:val="16"/>
          <w:szCs w:val="16"/>
          <w:lang w:val="es-CO"/>
        </w:rPr>
        <w:t xml:space="preserve">Juzgado </w:t>
      </w:r>
      <w:r w:rsidR="00195CEB">
        <w:rPr>
          <w:rFonts w:ascii="Tahoma" w:hAnsi="Tahoma"/>
          <w:sz w:val="16"/>
          <w:szCs w:val="16"/>
          <w:lang w:val="es-CO"/>
        </w:rPr>
        <w:t>Cuarto</w:t>
      </w:r>
      <w:r w:rsidRPr="005E2F85">
        <w:rPr>
          <w:rFonts w:ascii="Tahoma" w:hAnsi="Tahoma"/>
          <w:sz w:val="16"/>
          <w:szCs w:val="16"/>
          <w:lang w:val="es-CO"/>
        </w:rPr>
        <w:t xml:space="preserve"> Laboral del Circuito de Pereira</w:t>
      </w:r>
    </w:p>
    <w:p w14:paraId="6F241C45" w14:textId="77777777"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both"/>
        <w:rPr>
          <w:rStyle w:val="Ninguno"/>
          <w:rFonts w:ascii="Tahoma" w:eastAsia="Tahoma" w:hAnsi="Tahoma" w:cs="Tahoma"/>
          <w:b/>
          <w:bCs/>
          <w:sz w:val="16"/>
          <w:szCs w:val="16"/>
          <w:lang w:val="es-CO"/>
        </w:rPr>
      </w:pPr>
      <w:r w:rsidRPr="005E2F85">
        <w:rPr>
          <w:rStyle w:val="Ninguno"/>
          <w:rFonts w:ascii="Tahoma" w:hAnsi="Tahoma"/>
          <w:b/>
          <w:bCs/>
          <w:sz w:val="16"/>
          <w:szCs w:val="16"/>
          <w:lang w:val="es-CO"/>
        </w:rPr>
        <w:t>M.P.</w:t>
      </w:r>
      <w:r w:rsidRPr="005E2F85">
        <w:rPr>
          <w:rStyle w:val="Ninguno"/>
          <w:rFonts w:ascii="Tahoma" w:hAnsi="Tahoma"/>
          <w:b/>
          <w:bCs/>
          <w:sz w:val="16"/>
          <w:szCs w:val="16"/>
          <w:lang w:val="es-CO"/>
        </w:rPr>
        <w:tab/>
      </w:r>
      <w:r w:rsidRPr="005E2F85">
        <w:rPr>
          <w:rStyle w:val="Ninguno"/>
          <w:rFonts w:ascii="Tahoma" w:hAnsi="Tahoma"/>
          <w:b/>
          <w:bCs/>
          <w:sz w:val="16"/>
          <w:szCs w:val="16"/>
          <w:lang w:val="es-CO"/>
        </w:rPr>
        <w:tab/>
        <w:t>:</w:t>
      </w:r>
      <w:r w:rsidRPr="005E2F85">
        <w:rPr>
          <w:rStyle w:val="Ninguno"/>
          <w:rFonts w:ascii="Tahoma" w:hAnsi="Tahoma"/>
          <w:b/>
          <w:bCs/>
          <w:sz w:val="16"/>
          <w:szCs w:val="16"/>
          <w:lang w:val="es-CO"/>
        </w:rPr>
        <w:tab/>
      </w:r>
      <w:r w:rsidRPr="005E2F85">
        <w:rPr>
          <w:rFonts w:ascii="Tahoma" w:hAnsi="Tahoma"/>
          <w:sz w:val="16"/>
          <w:szCs w:val="16"/>
          <w:lang w:val="es-CO"/>
        </w:rPr>
        <w:t>Dra. Ana Lucía Caicedo Calderón</w:t>
      </w:r>
    </w:p>
    <w:p w14:paraId="478F1821" w14:textId="0A40A03E" w:rsidR="004B49A1" w:rsidRPr="004B49A1" w:rsidRDefault="00891373" w:rsidP="004B49A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127" w:right="522" w:hanging="2127"/>
        <w:jc w:val="both"/>
        <w:rPr>
          <w:rFonts w:ascii="Tahoma" w:hAnsi="Tahoma" w:cs="Tahoma"/>
          <w:lang w:val="es-ES"/>
        </w:rPr>
      </w:pPr>
      <w:r w:rsidRPr="00A11FD0">
        <w:rPr>
          <w:rFonts w:ascii="Tahoma" w:hAnsi="Tahoma"/>
          <w:b/>
          <w:bCs/>
          <w:sz w:val="18"/>
          <w:szCs w:val="18"/>
          <w:lang w:val="es-CO"/>
        </w:rPr>
        <w:t>Tema</w:t>
      </w:r>
      <w:r w:rsidRPr="00A11FD0">
        <w:rPr>
          <w:rFonts w:ascii="Tahoma" w:hAnsi="Tahoma"/>
          <w:b/>
          <w:bCs/>
          <w:sz w:val="18"/>
          <w:szCs w:val="18"/>
          <w:lang w:val="es-CO"/>
        </w:rPr>
        <w:tab/>
      </w:r>
      <w:r w:rsidRPr="00A11FD0">
        <w:rPr>
          <w:rStyle w:val="Ninguno"/>
          <w:rFonts w:ascii="Tahoma" w:hAnsi="Tahoma"/>
          <w:b/>
          <w:bCs/>
          <w:sz w:val="18"/>
          <w:szCs w:val="18"/>
          <w:lang w:val="es-CO"/>
        </w:rPr>
        <w:t xml:space="preserve"> </w:t>
      </w:r>
      <w:r w:rsidRPr="00024200">
        <w:rPr>
          <w:rStyle w:val="Ninguno"/>
          <w:rFonts w:ascii="Tahoma" w:hAnsi="Tahoma"/>
          <w:b/>
          <w:bCs/>
          <w:sz w:val="18"/>
          <w:szCs w:val="18"/>
          <w:lang w:val="es-CO"/>
        </w:rPr>
        <w:tab/>
      </w:r>
      <w:r w:rsidRPr="00024200">
        <w:rPr>
          <w:rStyle w:val="Ninguno"/>
          <w:rFonts w:ascii="Tahoma" w:hAnsi="Tahoma"/>
          <w:b/>
          <w:bCs/>
          <w:sz w:val="18"/>
          <w:szCs w:val="18"/>
          <w:lang w:val="es-CO"/>
        </w:rPr>
        <w:tab/>
      </w:r>
      <w:r w:rsidR="00024200" w:rsidRPr="00024200">
        <w:rPr>
          <w:rStyle w:val="Ninguno"/>
          <w:rFonts w:ascii="Tahoma" w:hAnsi="Tahoma"/>
          <w:b/>
          <w:bCs/>
          <w:sz w:val="18"/>
          <w:szCs w:val="18"/>
          <w:lang w:val="es-CO"/>
        </w:rPr>
        <w:t>existencia del contrato de trabajo</w:t>
      </w:r>
      <w:r w:rsidR="004B49A1">
        <w:rPr>
          <w:rStyle w:val="Ninguno"/>
          <w:rFonts w:ascii="Tahoma" w:hAnsi="Tahoma"/>
          <w:b/>
          <w:bCs/>
          <w:sz w:val="18"/>
          <w:szCs w:val="18"/>
          <w:lang w:val="es-CO"/>
        </w:rPr>
        <w:t>:</w:t>
      </w:r>
      <w:r w:rsidR="00024200" w:rsidRPr="00024200">
        <w:rPr>
          <w:rFonts w:ascii="Tahoma" w:hAnsi="Tahoma" w:cs="Tahoma"/>
          <w:sz w:val="18"/>
          <w:szCs w:val="18"/>
          <w:lang w:val="es-ES"/>
        </w:rPr>
        <w:t xml:space="preserve"> </w:t>
      </w:r>
      <w:r w:rsidR="004B49A1">
        <w:rPr>
          <w:rFonts w:ascii="Tahoma" w:hAnsi="Tahoma" w:cs="Tahoma"/>
          <w:sz w:val="18"/>
          <w:szCs w:val="18"/>
          <w:lang w:val="es-ES"/>
        </w:rPr>
        <w:t xml:space="preserve">el demandante tenía un </w:t>
      </w:r>
      <w:r w:rsidR="00024200" w:rsidRPr="00024200">
        <w:rPr>
          <w:rFonts w:ascii="Tahoma" w:hAnsi="Tahoma" w:cs="Tahoma"/>
          <w:sz w:val="18"/>
          <w:szCs w:val="18"/>
          <w:lang w:val="es-ES"/>
        </w:rPr>
        <w:t>importante número de responsabilidades que implicaban su permanencia al frente de la gestión administrativa y financiera de una empresa que, por su tamaño, pero sobre todo por la diversificación de sus actividades misionales, era de complejo manejo, lo que obviamente supone, por parte del gerente, la inversión de tiempo y de conocimientos específicos en función del cumplimiento de las directrices y lineamientos estratégicos trazados por los órganos directivos de la cooperativa. (…) No está por demás señalar que una prueba irrefutable de la subordinada relación entre el gerente y los órganos directivos de la empresa, emana d</w:t>
      </w:r>
      <w:r w:rsidR="006D2391">
        <w:rPr>
          <w:rFonts w:ascii="Tahoma" w:hAnsi="Tahoma" w:cs="Tahoma"/>
          <w:sz w:val="18"/>
          <w:szCs w:val="18"/>
          <w:lang w:val="es-ES"/>
        </w:rPr>
        <w:t xml:space="preserve">e una expresión que proviene </w:t>
      </w:r>
      <w:r w:rsidR="00024200" w:rsidRPr="00024200">
        <w:rPr>
          <w:rFonts w:ascii="Tahoma" w:hAnsi="Tahoma" w:cs="Tahoma"/>
          <w:sz w:val="18"/>
          <w:szCs w:val="18"/>
          <w:lang w:val="es-ES"/>
        </w:rPr>
        <w:t xml:space="preserve">precisamente del señor HERNANDO BAENA, quien señaló: </w:t>
      </w:r>
      <w:r w:rsidR="00024200" w:rsidRPr="00024200">
        <w:rPr>
          <w:rFonts w:ascii="Tahoma" w:hAnsi="Tahoma" w:cs="Tahoma"/>
          <w:i/>
          <w:sz w:val="18"/>
          <w:szCs w:val="18"/>
          <w:lang w:val="es-ES"/>
        </w:rPr>
        <w:t>“para mejorar el staff administrativo de la empresa, no nombramos en la gerencia a un socio, porque uno a un socio no lo puede regañar”</w:t>
      </w:r>
      <w:r w:rsidR="00024200" w:rsidRPr="00024200">
        <w:rPr>
          <w:rFonts w:ascii="Tahoma" w:hAnsi="Tahoma" w:cs="Tahoma"/>
          <w:sz w:val="18"/>
          <w:szCs w:val="18"/>
          <w:lang w:val="es-ES"/>
        </w:rPr>
        <w:t>. De esta manera, queda más que claro que los cooperados, como el señor Baena, no veían en el Gerente a un contratista sino a un empleado, y que se sentían con la potestad de llamarlo al orden, de darle orientaciones precisas para el cumplimiento de las metas de la compañía y pedirle explicaciones e informes sobre el manejo de las finanzas, de modo que están dados los elementos configurativos de un verdadero contrato de trabajo, a saber: la prestación personal del servicio, pues el demandante no podía delegar sus funciones en ningún otro empleado, la subordinación, por lo dicho, y la remuneración, que jamás ha sido puesta en duda por la demandada.</w:t>
      </w:r>
      <w:r w:rsidR="004B49A1">
        <w:rPr>
          <w:rFonts w:ascii="Tahoma" w:hAnsi="Tahoma" w:cs="Tahoma"/>
          <w:lang w:val="es-ES"/>
        </w:rPr>
        <w:t xml:space="preserve"> </w:t>
      </w:r>
      <w:r w:rsidR="004B49A1" w:rsidRPr="00932ACA">
        <w:rPr>
          <w:rFonts w:ascii="Tahoma" w:hAnsi="Tahoma" w:cs="Tahoma"/>
          <w:b/>
          <w:sz w:val="18"/>
          <w:szCs w:val="18"/>
          <w:lang w:val="es-CO"/>
        </w:rPr>
        <w:t xml:space="preserve">INDEMNIZACIÓN MORATORIA Y BUENA FE EXENTA DE CULPA: (…) </w:t>
      </w:r>
      <w:r w:rsidR="004B49A1" w:rsidRPr="00932ACA">
        <w:rPr>
          <w:rFonts w:ascii="Tahoma" w:hAnsi="Tahoma" w:cs="Tahoma"/>
          <w:sz w:val="18"/>
          <w:szCs w:val="18"/>
        </w:rPr>
        <w:t xml:space="preserve">A propósito del concepto de buena fe, en varias oportunidades la Sala de Casación Laboral de la Corte Suprema de Justicia se ha pronunciado, y en la sentencia de marzo 16 de 2005, expediente 23987, indicó, rememorando una sentencia del año 1958: que la </w:t>
      </w:r>
      <w:r w:rsidR="004B49A1" w:rsidRPr="00932ACA">
        <w:rPr>
          <w:rFonts w:ascii="Arial Narrow" w:hAnsi="Arial Narrow" w:cs="Tahoma"/>
          <w:i/>
          <w:iCs/>
          <w:sz w:val="18"/>
          <w:szCs w:val="18"/>
        </w:rPr>
        <w:t xml:space="preserve">“La buena fe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14:paraId="35B06BC9" w14:textId="5E4F809F" w:rsidR="00891373" w:rsidRPr="004B49A1" w:rsidRDefault="00024200" w:rsidP="004B49A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127" w:right="522" w:hanging="2127"/>
        <w:jc w:val="both"/>
        <w:rPr>
          <w:rFonts w:ascii="Tahoma" w:hAnsi="Tahoma"/>
          <w:b/>
          <w:bCs/>
          <w:sz w:val="18"/>
          <w:szCs w:val="18"/>
          <w:lang w:val="es-CO"/>
        </w:rPr>
      </w:pPr>
      <w:r>
        <w:rPr>
          <w:rFonts w:ascii="Tahoma" w:hAnsi="Tahoma" w:cs="Tahoma"/>
          <w:lang w:val="es-ES"/>
        </w:rPr>
        <w:t xml:space="preserve"> </w:t>
      </w:r>
    </w:p>
    <w:p w14:paraId="4C23CC18" w14:textId="77777777"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r w:rsidRPr="005E2F85">
        <w:rPr>
          <w:rFonts w:ascii="Tahoma" w:hAnsi="Tahoma"/>
          <w:b/>
          <w:bCs/>
          <w:sz w:val="24"/>
          <w:szCs w:val="24"/>
          <w:lang w:val="es-CO"/>
        </w:rPr>
        <w:t>TRIBUNAL SUPERIOR DEL DISTRITO JUDICIAL DE PEREIRA</w:t>
      </w:r>
    </w:p>
    <w:p w14:paraId="145998E7" w14:textId="77777777"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r w:rsidRPr="005E2F85">
        <w:rPr>
          <w:rFonts w:ascii="Tahoma" w:hAnsi="Tahoma"/>
          <w:b/>
          <w:bCs/>
          <w:sz w:val="24"/>
          <w:szCs w:val="24"/>
          <w:lang w:val="es-CO"/>
        </w:rPr>
        <w:t>SALA LABORAL</w:t>
      </w:r>
    </w:p>
    <w:p w14:paraId="4C4B83C6" w14:textId="77777777"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Times New Roman" w:eastAsia="Times New Roman" w:hAnsi="Times New Roman" w:cs="Times New Roman"/>
          <w:sz w:val="20"/>
          <w:szCs w:val="20"/>
          <w:lang w:val="es-CO"/>
        </w:rPr>
      </w:pPr>
    </w:p>
    <w:p w14:paraId="080B2311" w14:textId="77777777" w:rsidR="00891373" w:rsidRPr="005E2F85"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sz w:val="24"/>
          <w:szCs w:val="24"/>
          <w:lang w:val="es-CO"/>
        </w:rPr>
      </w:pPr>
      <w:r w:rsidRPr="005E2F85">
        <w:rPr>
          <w:rStyle w:val="Ninguno"/>
          <w:rFonts w:ascii="Tahoma" w:hAnsi="Tahoma"/>
          <w:sz w:val="24"/>
          <w:szCs w:val="24"/>
          <w:lang w:val="es-CO"/>
        </w:rPr>
        <w:t xml:space="preserve">Magistrada ponente: </w:t>
      </w:r>
      <w:r w:rsidRPr="005E2F85">
        <w:rPr>
          <w:rFonts w:ascii="Tahoma" w:hAnsi="Tahoma"/>
          <w:b/>
          <w:bCs/>
          <w:sz w:val="24"/>
          <w:szCs w:val="24"/>
          <w:lang w:val="es-CO"/>
        </w:rPr>
        <w:t>Ana Lucía Caicedo Calderón</w:t>
      </w:r>
    </w:p>
    <w:p w14:paraId="2E4CF860" w14:textId="77777777" w:rsidR="00891373" w:rsidRPr="00891373" w:rsidRDefault="00891373" w:rsidP="0089137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Times New Roman" w:eastAsia="Times New Roman" w:hAnsi="Times New Roman" w:cs="Times New Roman"/>
          <w:sz w:val="20"/>
          <w:szCs w:val="20"/>
          <w:lang w:val="es-CO"/>
        </w:rPr>
      </w:pPr>
    </w:p>
    <w:p w14:paraId="2382D009" w14:textId="4EDC4729" w:rsidR="00891373" w:rsidRPr="006F4375" w:rsidRDefault="00891373" w:rsidP="006F437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hAnsi="Tahoma"/>
          <w:b/>
          <w:bCs/>
          <w:sz w:val="24"/>
          <w:szCs w:val="24"/>
          <w:lang w:val="es-CO"/>
        </w:rPr>
      </w:pPr>
      <w:r w:rsidRPr="005E2F85">
        <w:rPr>
          <w:rFonts w:ascii="Tahoma" w:hAnsi="Tahoma"/>
          <w:b/>
          <w:bCs/>
          <w:sz w:val="24"/>
          <w:szCs w:val="24"/>
          <w:lang w:val="es-CO"/>
        </w:rPr>
        <w:t>Acta No. ____</w:t>
      </w:r>
    </w:p>
    <w:p w14:paraId="3448047B" w14:textId="7E1393C1" w:rsidR="00891373" w:rsidRPr="007A7AAF" w:rsidRDefault="00563DFE"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hAnsi="Tahoma"/>
          <w:b/>
          <w:bCs/>
          <w:lang w:val="es-CO"/>
        </w:rPr>
      </w:pPr>
      <w:r w:rsidRPr="007A7AAF">
        <w:rPr>
          <w:rFonts w:ascii="Tahoma" w:hAnsi="Tahoma"/>
          <w:b/>
          <w:bCs/>
          <w:lang w:val="es-CO"/>
        </w:rPr>
        <w:t>(Diciembre 11</w:t>
      </w:r>
      <w:r w:rsidR="00891373" w:rsidRPr="007A7AAF">
        <w:rPr>
          <w:rFonts w:ascii="Tahoma" w:hAnsi="Tahoma"/>
          <w:b/>
          <w:bCs/>
          <w:lang w:val="es-CO"/>
        </w:rPr>
        <w:t xml:space="preserve"> de 2017)</w:t>
      </w:r>
    </w:p>
    <w:p w14:paraId="49E0B986" w14:textId="77777777"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lang w:val="es-CO"/>
        </w:rPr>
      </w:pPr>
    </w:p>
    <w:p w14:paraId="4D3A3786" w14:textId="77777777"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jc w:val="center"/>
        <w:rPr>
          <w:rFonts w:ascii="Tahoma" w:eastAsia="Tahoma" w:hAnsi="Tahoma" w:cs="Tahoma"/>
          <w:b/>
          <w:bCs/>
          <w:lang w:val="es-CO"/>
        </w:rPr>
      </w:pPr>
      <w:r w:rsidRPr="007A7AAF">
        <w:rPr>
          <w:rFonts w:ascii="Tahoma" w:hAnsi="Tahoma"/>
          <w:b/>
          <w:bCs/>
          <w:lang w:val="es-CO"/>
        </w:rPr>
        <w:t>Sistema oral - Audiencia de juzgamiento</w:t>
      </w:r>
    </w:p>
    <w:p w14:paraId="4D70F475" w14:textId="77777777"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522" w:firstLine="709"/>
        <w:jc w:val="both"/>
        <w:rPr>
          <w:rStyle w:val="Ninguno"/>
          <w:rFonts w:ascii="Tahoma" w:eastAsia="Tahoma" w:hAnsi="Tahoma" w:cs="Tahoma"/>
          <w:lang w:val="es-CO"/>
        </w:rPr>
      </w:pPr>
    </w:p>
    <w:p w14:paraId="015F121C" w14:textId="465CDF9A"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b/>
          <w:bCs/>
          <w:lang w:val="es-CO"/>
        </w:rPr>
      </w:pPr>
      <w:r w:rsidRPr="007A7AAF">
        <w:rPr>
          <w:rFonts w:ascii="Tahoma" w:hAnsi="Tahoma"/>
          <w:lang w:val="es-CO"/>
        </w:rPr>
        <w:t>Siendo las</w:t>
      </w:r>
      <w:r w:rsidR="00563DFE" w:rsidRPr="007A7AAF">
        <w:rPr>
          <w:rFonts w:ascii="Tahoma" w:hAnsi="Tahoma"/>
          <w:lang w:val="es-CO"/>
        </w:rPr>
        <w:t xml:space="preserve"> 09:00</w:t>
      </w:r>
      <w:r w:rsidRPr="007A7AAF">
        <w:rPr>
          <w:rFonts w:ascii="Tahoma" w:hAnsi="Tahoma"/>
          <w:lang w:val="es-CO"/>
        </w:rPr>
        <w:t xml:space="preserve"> </w:t>
      </w:r>
      <w:r w:rsidR="00563DFE" w:rsidRPr="007A7AAF">
        <w:rPr>
          <w:rFonts w:ascii="Tahoma" w:hAnsi="Tahoma"/>
          <w:lang w:val="es-CO"/>
        </w:rPr>
        <w:t>A.M., del 11 de diciembre de 2017</w:t>
      </w:r>
      <w:r w:rsidRPr="007A7AAF">
        <w:rPr>
          <w:rFonts w:ascii="Tahoma" w:hAnsi="Tahoma"/>
          <w:lang w:val="es-CO"/>
        </w:rPr>
        <w:t xml:space="preserve">, la Sala de Decisión Laboral del Tribunal Superior de Pereira se constituye en Audiencia Pública de Juzgamiento en el proceso ordinario laboral instaurado por </w:t>
      </w:r>
      <w:r w:rsidR="00195CEB" w:rsidRPr="007A7AAF">
        <w:rPr>
          <w:rStyle w:val="Ninguno"/>
          <w:rFonts w:ascii="Tahoma" w:hAnsi="Tahoma"/>
          <w:b/>
          <w:bCs/>
          <w:lang w:val="es-CO"/>
        </w:rPr>
        <w:t xml:space="preserve">JULIAN RENGIFO ALVAREZ </w:t>
      </w:r>
      <w:r w:rsidR="00195CEB" w:rsidRPr="007A7AAF">
        <w:rPr>
          <w:rFonts w:ascii="Tahoma" w:hAnsi="Tahoma"/>
          <w:lang w:val="es-CO"/>
        </w:rPr>
        <w:t xml:space="preserve">en contra de la </w:t>
      </w:r>
      <w:r w:rsidR="00195CEB" w:rsidRPr="007A7AAF">
        <w:rPr>
          <w:rFonts w:ascii="Tahoma" w:hAnsi="Tahoma" w:cs="Tahoma"/>
          <w:b/>
          <w:lang w:val="es-ES"/>
        </w:rPr>
        <w:t>COOPERATIVA DE PORCICULTORES DEL EJE CAFETERO “CERCAFE”</w:t>
      </w:r>
      <w:r w:rsidR="00195CEB" w:rsidRPr="007A7AAF">
        <w:rPr>
          <w:rFonts w:ascii="Tahoma" w:hAnsi="Tahoma" w:cs="Tahoma"/>
          <w:lang w:val="es-ES"/>
        </w:rPr>
        <w:t xml:space="preserve"> </w:t>
      </w:r>
      <w:r w:rsidRPr="007A7AAF">
        <w:rPr>
          <w:rStyle w:val="Ninguno"/>
          <w:rFonts w:ascii="Tahoma" w:hAnsi="Tahoma"/>
          <w:b/>
          <w:bCs/>
          <w:lang w:val="es-CO"/>
        </w:rPr>
        <w:t xml:space="preserve"> </w:t>
      </w:r>
      <w:r w:rsidRPr="007A7AAF">
        <w:rPr>
          <w:rFonts w:ascii="Tahoma" w:hAnsi="Tahoma"/>
          <w:lang w:val="es-CO"/>
        </w:rPr>
        <w:t>Para el efecto, se verifica la asistencia de las partes a la presente diligencia: Parte demandante… Parte demandada…</w:t>
      </w:r>
    </w:p>
    <w:p w14:paraId="37467B56" w14:textId="77777777"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rPr>
          <w:rFonts w:ascii="Tahoma" w:eastAsia="Tahoma" w:hAnsi="Tahoma" w:cs="Tahoma"/>
          <w:lang w:val="es-CO"/>
        </w:rPr>
      </w:pPr>
    </w:p>
    <w:p w14:paraId="25F670CE" w14:textId="77777777"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lang w:val="es-CO"/>
        </w:rPr>
      </w:pPr>
      <w:r w:rsidRPr="007A7AAF">
        <w:rPr>
          <w:rFonts w:ascii="Tahoma" w:hAnsi="Tahoma"/>
          <w:b/>
          <w:bCs/>
          <w:lang w:val="es-CO"/>
        </w:rPr>
        <w:t>Alegatos de conclusión</w:t>
      </w:r>
    </w:p>
    <w:p w14:paraId="7A52569D" w14:textId="77777777"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rPr>
          <w:rFonts w:ascii="Times New Roman" w:eastAsia="Times New Roman" w:hAnsi="Times New Roman" w:cs="Times New Roman"/>
          <w:lang w:val="es-CO"/>
        </w:rPr>
      </w:pPr>
    </w:p>
    <w:p w14:paraId="43D1C5B0" w14:textId="56EAD0CD" w:rsidR="00891373"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lang w:val="es-CO"/>
        </w:rPr>
      </w:pPr>
      <w:r w:rsidRPr="007A7AAF">
        <w:rPr>
          <w:rFonts w:ascii="Tahoma" w:hAnsi="Tahoma"/>
          <w:lang w:val="es-CO"/>
        </w:rPr>
        <w:lastRenderedPageBreak/>
        <w:t>Con fundamento en el artículo 82 del C.P.T y de la S.S., modificado por el artículo 13 de la Ley 1149 de 2007, se concede el uso de la palabra a las partes para que presenten sus alegatos de conclusión: Parte demandante… Parte demandada…</w:t>
      </w:r>
    </w:p>
    <w:p w14:paraId="6C50262B" w14:textId="77777777" w:rsidR="006D2391" w:rsidRPr="007A7AAF" w:rsidRDefault="006D2391"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lang w:val="es-CO"/>
        </w:rPr>
      </w:pPr>
    </w:p>
    <w:p w14:paraId="6352CDFB" w14:textId="77777777" w:rsidR="00891373" w:rsidRPr="007A7AAF" w:rsidRDefault="00891373" w:rsidP="007A7AAF">
      <w:pPr>
        <w:pStyle w:val="Poromisin"/>
        <w:tabs>
          <w:tab w:val="left" w:pos="708"/>
          <w:tab w:val="left" w:pos="1416"/>
          <w:tab w:val="left" w:pos="2124"/>
          <w:tab w:val="left" w:pos="2832"/>
          <w:tab w:val="left" w:pos="3540"/>
          <w:tab w:val="left" w:pos="4248"/>
          <w:tab w:val="left" w:pos="4440"/>
          <w:tab w:val="left" w:pos="4956"/>
          <w:tab w:val="left" w:pos="5664"/>
          <w:tab w:val="left" w:pos="6372"/>
          <w:tab w:val="left" w:pos="7080"/>
          <w:tab w:val="left" w:pos="7788"/>
          <w:tab w:val="left" w:pos="8496"/>
          <w:tab w:val="left" w:pos="9204"/>
        </w:tabs>
        <w:spacing w:line="276" w:lineRule="auto"/>
        <w:ind w:right="4" w:firstLine="708"/>
        <w:jc w:val="center"/>
        <w:rPr>
          <w:rFonts w:ascii="Tahoma" w:eastAsia="Tahoma" w:hAnsi="Tahoma" w:cs="Tahoma"/>
          <w:b/>
          <w:bCs/>
          <w:lang w:val="es-CO"/>
        </w:rPr>
      </w:pPr>
      <w:r w:rsidRPr="007A7AAF">
        <w:rPr>
          <w:rFonts w:ascii="Tahoma" w:hAnsi="Tahoma"/>
          <w:b/>
          <w:bCs/>
          <w:lang w:val="es-CO"/>
        </w:rPr>
        <w:t>SENTENCIA:</w:t>
      </w:r>
    </w:p>
    <w:p w14:paraId="7AB508E5" w14:textId="77777777"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center"/>
        <w:rPr>
          <w:rFonts w:ascii="Tahoma" w:eastAsia="Tahoma" w:hAnsi="Tahoma" w:cs="Tahoma"/>
          <w:lang w:val="es-CO"/>
        </w:rPr>
      </w:pPr>
    </w:p>
    <w:p w14:paraId="0E233CEB" w14:textId="51B10B9E" w:rsidR="00891373" w:rsidRPr="007A7AAF" w:rsidRDefault="00891373" w:rsidP="007A7AA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lang w:val="es-CO"/>
        </w:rPr>
      </w:pPr>
      <w:r w:rsidRPr="007A7AAF">
        <w:rPr>
          <w:rFonts w:ascii="Tahoma" w:hAnsi="Tahoma"/>
          <w:lang w:val="es-CO"/>
        </w:rPr>
        <w:t xml:space="preserve">Como quiera que los alegatos coinciden a cabalidad con los puntos fácticos y jurídicos objeto de discusión en esta instancia, procede la Sala </w:t>
      </w:r>
      <w:r w:rsidR="00195CEB" w:rsidRPr="007A7AAF">
        <w:rPr>
          <w:rFonts w:ascii="Tahoma" w:hAnsi="Tahoma"/>
          <w:lang w:val="es-CO"/>
        </w:rPr>
        <w:t>a resolver de fondo el recurso de apelación impetrado por ambos contendores procesales contra la sentencia dictada por el Juzgado Cuarto</w:t>
      </w:r>
      <w:r w:rsidRPr="007A7AAF">
        <w:rPr>
          <w:rFonts w:ascii="Tahoma" w:hAnsi="Tahoma"/>
          <w:lang w:val="es-CO"/>
        </w:rPr>
        <w:t xml:space="preserve"> Laboral del Circuito Pereira el</w:t>
      </w:r>
      <w:r w:rsidR="00195CEB" w:rsidRPr="007A7AAF">
        <w:rPr>
          <w:rFonts w:ascii="Tahoma" w:hAnsi="Tahoma"/>
          <w:lang w:val="es-CO"/>
        </w:rPr>
        <w:t xml:space="preserve"> pasado </w:t>
      </w:r>
      <w:r w:rsidR="00563DFE" w:rsidRPr="007A7AAF">
        <w:rPr>
          <w:rFonts w:ascii="Tahoma" w:hAnsi="Tahoma"/>
          <w:lang w:val="es-CO"/>
        </w:rPr>
        <w:t>25</w:t>
      </w:r>
      <w:r w:rsidR="00711A44" w:rsidRPr="007A7AAF">
        <w:rPr>
          <w:rFonts w:ascii="Tahoma" w:hAnsi="Tahoma"/>
          <w:lang w:val="es-CO"/>
        </w:rPr>
        <w:t xml:space="preserve"> de enero de 2017.</w:t>
      </w:r>
      <w:r w:rsidRPr="007A7AAF">
        <w:rPr>
          <w:rFonts w:ascii="Tahoma" w:hAnsi="Tahoma"/>
          <w:lang w:val="es-CO"/>
        </w:rPr>
        <w:t xml:space="preserve"> </w:t>
      </w:r>
    </w:p>
    <w:p w14:paraId="0DBFB0CD" w14:textId="77777777" w:rsidR="00891373" w:rsidRPr="007A7AAF" w:rsidRDefault="00891373" w:rsidP="007A7AAF">
      <w:pPr>
        <w:spacing w:line="276" w:lineRule="auto"/>
        <w:rPr>
          <w:rFonts w:ascii="Tahoma" w:hAnsi="Tahoma" w:cs="Tahoma"/>
          <w:b/>
          <w:sz w:val="22"/>
          <w:szCs w:val="22"/>
          <w:lang w:val="es-ES"/>
        </w:rPr>
      </w:pPr>
    </w:p>
    <w:p w14:paraId="310D2867" w14:textId="5183E088" w:rsidR="00E30E0C" w:rsidRPr="007A7AAF" w:rsidRDefault="00E30E0C" w:rsidP="007A7AAF">
      <w:pPr>
        <w:spacing w:line="276" w:lineRule="auto"/>
        <w:ind w:firstLine="708"/>
        <w:jc w:val="center"/>
        <w:rPr>
          <w:rFonts w:ascii="Tahoma" w:hAnsi="Tahoma" w:cs="Tahoma"/>
          <w:b/>
          <w:sz w:val="22"/>
          <w:szCs w:val="22"/>
          <w:lang w:val="es-ES"/>
        </w:rPr>
      </w:pPr>
      <w:r w:rsidRPr="007A7AAF">
        <w:rPr>
          <w:rFonts w:ascii="Tahoma" w:hAnsi="Tahoma" w:cs="Tahoma"/>
          <w:b/>
          <w:sz w:val="22"/>
          <w:szCs w:val="22"/>
          <w:lang w:val="es-ES"/>
        </w:rPr>
        <w:t xml:space="preserve">PROBLEMA JURIDICO </w:t>
      </w:r>
    </w:p>
    <w:p w14:paraId="5502582D" w14:textId="77777777" w:rsidR="006F4375" w:rsidRPr="007A7AAF" w:rsidRDefault="006F4375" w:rsidP="007A7AAF">
      <w:pPr>
        <w:spacing w:line="276" w:lineRule="auto"/>
        <w:ind w:firstLine="708"/>
        <w:jc w:val="both"/>
        <w:rPr>
          <w:rFonts w:ascii="Tahoma" w:hAnsi="Tahoma" w:cs="Tahoma"/>
          <w:b/>
          <w:sz w:val="22"/>
          <w:szCs w:val="22"/>
          <w:lang w:val="es-ES"/>
        </w:rPr>
      </w:pPr>
    </w:p>
    <w:p w14:paraId="23FA814E" w14:textId="4E84AB46" w:rsidR="00A742F7" w:rsidRPr="007A7AAF" w:rsidRDefault="00711A44"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Dado el esquema del recurso de apelació</w:t>
      </w:r>
      <w:r w:rsidR="006F4375" w:rsidRPr="007A7AAF">
        <w:rPr>
          <w:rFonts w:ascii="Tahoma" w:hAnsi="Tahoma" w:cs="Tahoma"/>
          <w:sz w:val="22"/>
          <w:szCs w:val="22"/>
          <w:lang w:val="es-ES"/>
        </w:rPr>
        <w:t>n, corresponde a la Sala determinar</w:t>
      </w:r>
      <w:r w:rsidR="00A742F7" w:rsidRPr="007A7AAF">
        <w:rPr>
          <w:rFonts w:ascii="Tahoma" w:hAnsi="Tahoma" w:cs="Tahoma"/>
          <w:sz w:val="22"/>
          <w:szCs w:val="22"/>
          <w:lang w:val="es-ES"/>
        </w:rPr>
        <w:t xml:space="preserve">: </w:t>
      </w:r>
      <w:r w:rsidR="00A742F7" w:rsidRPr="007A7AAF">
        <w:rPr>
          <w:rFonts w:ascii="Tahoma" w:hAnsi="Tahoma" w:cs="Tahoma"/>
          <w:b/>
          <w:sz w:val="22"/>
          <w:szCs w:val="22"/>
          <w:lang w:val="es-ES"/>
        </w:rPr>
        <w:t>1)</w:t>
      </w:r>
      <w:r w:rsidR="00A742F7" w:rsidRPr="007A7AAF">
        <w:rPr>
          <w:rFonts w:ascii="Tahoma" w:hAnsi="Tahoma" w:cs="Tahoma"/>
          <w:sz w:val="22"/>
          <w:szCs w:val="22"/>
          <w:lang w:val="es-ES"/>
        </w:rPr>
        <w:t xml:space="preserve"> </w:t>
      </w:r>
      <w:r w:rsidR="006F4375" w:rsidRPr="007A7AAF">
        <w:rPr>
          <w:rFonts w:ascii="Tahoma" w:hAnsi="Tahoma" w:cs="Tahoma"/>
          <w:sz w:val="22"/>
          <w:szCs w:val="22"/>
          <w:lang w:val="es-ES"/>
        </w:rPr>
        <w:t>si los servicios del demanda</w:t>
      </w:r>
      <w:r w:rsidR="004265AE">
        <w:rPr>
          <w:rFonts w:ascii="Tahoma" w:hAnsi="Tahoma" w:cs="Tahoma"/>
          <w:sz w:val="22"/>
          <w:szCs w:val="22"/>
          <w:lang w:val="es-ES"/>
        </w:rPr>
        <w:t>nte</w:t>
      </w:r>
      <w:r w:rsidR="006F4375" w:rsidRPr="007A7AAF">
        <w:rPr>
          <w:rFonts w:ascii="Tahoma" w:hAnsi="Tahoma" w:cs="Tahoma"/>
          <w:sz w:val="22"/>
          <w:szCs w:val="22"/>
          <w:lang w:val="es-ES"/>
        </w:rPr>
        <w:t xml:space="preserve"> se prestaron bajo la autonomía e independencia que caracterizan </w:t>
      </w:r>
      <w:r w:rsidR="00DE4DC4" w:rsidRPr="007A7AAF">
        <w:rPr>
          <w:rFonts w:ascii="Tahoma" w:hAnsi="Tahoma" w:cs="Tahoma"/>
          <w:sz w:val="22"/>
          <w:szCs w:val="22"/>
          <w:lang w:val="es-ES"/>
        </w:rPr>
        <w:t xml:space="preserve">una </w:t>
      </w:r>
      <w:r w:rsidR="004A38CF" w:rsidRPr="007A7AAF">
        <w:rPr>
          <w:rFonts w:ascii="Tahoma" w:hAnsi="Tahoma" w:cs="Tahoma"/>
          <w:sz w:val="22"/>
          <w:szCs w:val="22"/>
          <w:lang w:val="es-ES"/>
        </w:rPr>
        <w:t>relaci</w:t>
      </w:r>
      <w:r w:rsidR="00A742F7" w:rsidRPr="007A7AAF">
        <w:rPr>
          <w:rFonts w:ascii="Tahoma" w:hAnsi="Tahoma" w:cs="Tahoma"/>
          <w:sz w:val="22"/>
          <w:szCs w:val="22"/>
          <w:lang w:val="es-ES"/>
        </w:rPr>
        <w:t>ón de tipo civil o comercial,</w:t>
      </w:r>
      <w:r w:rsidR="004A38CF" w:rsidRPr="007A7AAF">
        <w:rPr>
          <w:rFonts w:ascii="Tahoma" w:hAnsi="Tahoma" w:cs="Tahoma"/>
          <w:sz w:val="22"/>
          <w:szCs w:val="22"/>
          <w:lang w:val="es-ES"/>
        </w:rPr>
        <w:t xml:space="preserve"> </w:t>
      </w:r>
      <w:r w:rsidR="00A742F7" w:rsidRPr="007A7AAF">
        <w:rPr>
          <w:rFonts w:ascii="Tahoma" w:hAnsi="Tahoma" w:cs="Tahoma"/>
          <w:sz w:val="22"/>
          <w:szCs w:val="22"/>
          <w:lang w:val="es-ES"/>
        </w:rPr>
        <w:t>o si, por el</w:t>
      </w:r>
      <w:r w:rsidR="004A38CF" w:rsidRPr="007A7AAF">
        <w:rPr>
          <w:rFonts w:ascii="Tahoma" w:hAnsi="Tahoma" w:cs="Tahoma"/>
          <w:sz w:val="22"/>
          <w:szCs w:val="22"/>
          <w:lang w:val="es-ES"/>
        </w:rPr>
        <w:t xml:space="preserve"> contrario, </w:t>
      </w:r>
      <w:r w:rsidR="00A742F7" w:rsidRPr="007A7AAF">
        <w:rPr>
          <w:rFonts w:ascii="Tahoma" w:hAnsi="Tahoma" w:cs="Tahoma"/>
          <w:sz w:val="22"/>
          <w:szCs w:val="22"/>
          <w:lang w:val="es-ES"/>
        </w:rPr>
        <w:t>dichos</w:t>
      </w:r>
      <w:r w:rsidR="004A38CF" w:rsidRPr="007A7AAF">
        <w:rPr>
          <w:rFonts w:ascii="Tahoma" w:hAnsi="Tahoma" w:cs="Tahoma"/>
          <w:sz w:val="22"/>
          <w:szCs w:val="22"/>
          <w:lang w:val="es-ES"/>
        </w:rPr>
        <w:t xml:space="preserve"> servicios se prestaron bajo</w:t>
      </w:r>
      <w:r w:rsidR="00A742F7" w:rsidRPr="007A7AAF">
        <w:rPr>
          <w:rFonts w:ascii="Tahoma" w:hAnsi="Tahoma" w:cs="Tahoma"/>
          <w:sz w:val="22"/>
          <w:szCs w:val="22"/>
          <w:lang w:val="es-ES"/>
        </w:rPr>
        <w:t xml:space="preserve"> la egida de un contrato de trabajo; </w:t>
      </w:r>
      <w:r w:rsidR="00A742F7" w:rsidRPr="007A7AAF">
        <w:rPr>
          <w:rFonts w:ascii="Tahoma" w:hAnsi="Tahoma" w:cs="Tahoma"/>
          <w:b/>
          <w:sz w:val="22"/>
          <w:szCs w:val="22"/>
          <w:lang w:val="es-ES"/>
        </w:rPr>
        <w:t xml:space="preserve">2) </w:t>
      </w:r>
      <w:r w:rsidR="00A742F7" w:rsidRPr="007A7AAF">
        <w:rPr>
          <w:rFonts w:ascii="Tahoma" w:hAnsi="Tahoma" w:cs="Tahoma"/>
          <w:sz w:val="22"/>
          <w:szCs w:val="22"/>
          <w:lang w:val="es-ES"/>
        </w:rPr>
        <w:t xml:space="preserve">en el evento en que se mantenga la conclusión de primera instancia en cuanto a la existencia de un contrato de trabajo, se impone verificar si la empresa demandada actuó de buena fe y merece ser absuelta del pago de las indemnizaciones moratorias reclamadas por el demandante. </w:t>
      </w:r>
    </w:p>
    <w:p w14:paraId="04DE9331" w14:textId="2A154907" w:rsidR="00A742F7" w:rsidRPr="007A7AAF" w:rsidRDefault="00A742F7" w:rsidP="007A7AAF">
      <w:pPr>
        <w:spacing w:line="276" w:lineRule="auto"/>
        <w:jc w:val="both"/>
        <w:rPr>
          <w:rFonts w:ascii="Tahoma" w:hAnsi="Tahoma" w:cs="Tahoma"/>
          <w:sz w:val="22"/>
          <w:szCs w:val="22"/>
          <w:lang w:val="es-ES"/>
        </w:rPr>
      </w:pPr>
    </w:p>
    <w:p w14:paraId="7D8FFCFE" w14:textId="0ADCDB4D" w:rsidR="00E1374E" w:rsidRPr="007A7AAF" w:rsidRDefault="00E1374E" w:rsidP="007A7AAF">
      <w:pPr>
        <w:spacing w:line="276" w:lineRule="auto"/>
        <w:ind w:firstLine="708"/>
        <w:jc w:val="center"/>
        <w:rPr>
          <w:rFonts w:ascii="Tahoma" w:hAnsi="Tahoma" w:cs="Tahoma"/>
          <w:b/>
          <w:sz w:val="22"/>
          <w:szCs w:val="22"/>
          <w:lang w:val="es-ES"/>
        </w:rPr>
      </w:pPr>
      <w:r w:rsidRPr="007A7AAF">
        <w:rPr>
          <w:rFonts w:ascii="Tahoma" w:hAnsi="Tahoma" w:cs="Tahoma"/>
          <w:b/>
          <w:sz w:val="22"/>
          <w:szCs w:val="22"/>
          <w:lang w:val="es-ES"/>
        </w:rPr>
        <w:t>I - ANTECEDENTES</w:t>
      </w:r>
    </w:p>
    <w:p w14:paraId="17E98CF8" w14:textId="77777777" w:rsidR="00E1374E" w:rsidRPr="007A7AAF" w:rsidRDefault="00E1374E" w:rsidP="007A7AAF">
      <w:pPr>
        <w:spacing w:line="276" w:lineRule="auto"/>
        <w:ind w:firstLine="708"/>
        <w:jc w:val="both"/>
        <w:rPr>
          <w:rFonts w:ascii="Tahoma" w:hAnsi="Tahoma" w:cs="Tahoma"/>
          <w:sz w:val="22"/>
          <w:szCs w:val="22"/>
          <w:lang w:val="es-ES"/>
        </w:rPr>
      </w:pPr>
    </w:p>
    <w:p w14:paraId="3C7D4243" w14:textId="19179BF0" w:rsidR="00F74D81" w:rsidRPr="007A7AAF" w:rsidRDefault="003617CE"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El señor </w:t>
      </w:r>
      <w:r w:rsidRPr="007A7AAF">
        <w:rPr>
          <w:rFonts w:ascii="Tahoma" w:hAnsi="Tahoma" w:cs="Tahoma"/>
          <w:b/>
          <w:sz w:val="22"/>
          <w:szCs w:val="22"/>
          <w:lang w:val="es-ES"/>
        </w:rPr>
        <w:t>JULIAN RENGIFO ALVAREZ</w:t>
      </w:r>
      <w:r w:rsidRPr="007A7AAF">
        <w:rPr>
          <w:rFonts w:ascii="Tahoma" w:hAnsi="Tahoma" w:cs="Tahoma"/>
          <w:sz w:val="22"/>
          <w:szCs w:val="22"/>
          <w:lang w:val="es-ES"/>
        </w:rPr>
        <w:t xml:space="preserve"> persigue</w:t>
      </w:r>
      <w:r w:rsidR="000B69CD" w:rsidRPr="007A7AAF">
        <w:rPr>
          <w:rFonts w:ascii="Tahoma" w:hAnsi="Tahoma" w:cs="Tahoma"/>
          <w:sz w:val="22"/>
          <w:szCs w:val="22"/>
          <w:lang w:val="es-ES"/>
        </w:rPr>
        <w:t>, en síntesis,</w:t>
      </w:r>
      <w:r w:rsidRPr="007A7AAF">
        <w:rPr>
          <w:rFonts w:ascii="Tahoma" w:hAnsi="Tahoma" w:cs="Tahoma"/>
          <w:sz w:val="22"/>
          <w:szCs w:val="22"/>
          <w:lang w:val="es-ES"/>
        </w:rPr>
        <w:t xml:space="preserve"> que la justicia laboral declare </w:t>
      </w:r>
      <w:r w:rsidR="009D295F" w:rsidRPr="007A7AAF">
        <w:rPr>
          <w:rFonts w:ascii="Tahoma" w:hAnsi="Tahoma" w:cs="Tahoma"/>
          <w:sz w:val="22"/>
          <w:szCs w:val="22"/>
          <w:lang w:val="es-ES"/>
        </w:rPr>
        <w:t xml:space="preserve">que </w:t>
      </w:r>
      <w:r w:rsidRPr="007A7AAF">
        <w:rPr>
          <w:rFonts w:ascii="Tahoma" w:hAnsi="Tahoma" w:cs="Tahoma"/>
          <w:sz w:val="22"/>
          <w:szCs w:val="22"/>
          <w:lang w:val="es-ES"/>
        </w:rPr>
        <w:t xml:space="preserve">entre él y la </w:t>
      </w:r>
      <w:bookmarkStart w:id="1" w:name="OLE_LINK1"/>
      <w:r w:rsidRPr="007A7AAF">
        <w:rPr>
          <w:rFonts w:ascii="Tahoma" w:hAnsi="Tahoma" w:cs="Tahoma"/>
          <w:b/>
          <w:sz w:val="22"/>
          <w:szCs w:val="22"/>
          <w:lang w:val="es-ES"/>
        </w:rPr>
        <w:t>COOPERATIVA DE PORCICULTORES DEL EJE CAFETERO “CERCAFE”</w:t>
      </w:r>
      <w:r w:rsidRPr="007A7AAF">
        <w:rPr>
          <w:rFonts w:ascii="Tahoma" w:hAnsi="Tahoma" w:cs="Tahoma"/>
          <w:sz w:val="22"/>
          <w:szCs w:val="22"/>
          <w:lang w:val="es-ES"/>
        </w:rPr>
        <w:t xml:space="preserve"> </w:t>
      </w:r>
      <w:bookmarkEnd w:id="1"/>
      <w:r w:rsidR="009D295F" w:rsidRPr="007A7AAF">
        <w:rPr>
          <w:rFonts w:ascii="Tahoma" w:hAnsi="Tahoma" w:cs="Tahoma"/>
          <w:sz w:val="22"/>
          <w:szCs w:val="22"/>
          <w:lang w:val="es-ES"/>
        </w:rPr>
        <w:t xml:space="preserve">existieron dos contratos de trabajo, </w:t>
      </w:r>
      <w:r w:rsidRPr="007A7AAF">
        <w:rPr>
          <w:rFonts w:ascii="Tahoma" w:hAnsi="Tahoma" w:cs="Tahoma"/>
          <w:sz w:val="22"/>
          <w:szCs w:val="22"/>
          <w:lang w:val="es-ES"/>
        </w:rPr>
        <w:t>el primero desarrollado entre el 9 de junio de 2004 y el 31 de julio de 2012, el cual terminó por causa atribuible al empleador, y el segundo</w:t>
      </w:r>
      <w:r w:rsidR="00F32672" w:rsidRPr="007A7AAF">
        <w:rPr>
          <w:rFonts w:ascii="Tahoma" w:hAnsi="Tahoma" w:cs="Tahoma"/>
          <w:sz w:val="22"/>
          <w:szCs w:val="22"/>
          <w:lang w:val="es-ES"/>
        </w:rPr>
        <w:t>,</w:t>
      </w:r>
      <w:r w:rsidRPr="007A7AAF">
        <w:rPr>
          <w:rFonts w:ascii="Tahoma" w:hAnsi="Tahoma" w:cs="Tahoma"/>
          <w:sz w:val="22"/>
          <w:szCs w:val="22"/>
          <w:lang w:val="es-ES"/>
        </w:rPr>
        <w:t xml:space="preserve"> entre el 1º de agosto de 2012 </w:t>
      </w:r>
      <w:r w:rsidR="00F22B9E" w:rsidRPr="007A7AAF">
        <w:rPr>
          <w:rFonts w:ascii="Tahoma" w:hAnsi="Tahoma" w:cs="Tahoma"/>
          <w:sz w:val="22"/>
          <w:szCs w:val="22"/>
          <w:lang w:val="es-ES"/>
        </w:rPr>
        <w:t xml:space="preserve">y el 11 de septiembre de 2015, cuya finalización también obedece a la decisión unilateral del empleador. </w:t>
      </w:r>
    </w:p>
    <w:p w14:paraId="0791EDDC" w14:textId="77777777" w:rsidR="00BF58D6" w:rsidRPr="007A7AAF" w:rsidRDefault="00BF58D6" w:rsidP="007A7AAF">
      <w:pPr>
        <w:spacing w:line="276" w:lineRule="auto"/>
        <w:ind w:firstLine="708"/>
        <w:jc w:val="both"/>
        <w:rPr>
          <w:rFonts w:ascii="Tahoma" w:hAnsi="Tahoma" w:cs="Tahoma"/>
          <w:sz w:val="22"/>
          <w:szCs w:val="22"/>
          <w:lang w:val="es-ES"/>
        </w:rPr>
      </w:pPr>
    </w:p>
    <w:p w14:paraId="1BB955DF" w14:textId="4371FF84" w:rsidR="00AD70C3" w:rsidRDefault="00BF58D6"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En </w:t>
      </w:r>
      <w:r w:rsidR="00D16422" w:rsidRPr="007A7AAF">
        <w:rPr>
          <w:rFonts w:ascii="Tahoma" w:hAnsi="Tahoma" w:cs="Tahoma"/>
          <w:sz w:val="22"/>
          <w:szCs w:val="22"/>
          <w:lang w:val="es-ES"/>
        </w:rPr>
        <w:t>relación a</w:t>
      </w:r>
      <w:r w:rsidR="00413143" w:rsidRPr="007A7AAF">
        <w:rPr>
          <w:rFonts w:ascii="Tahoma" w:hAnsi="Tahoma" w:cs="Tahoma"/>
          <w:sz w:val="22"/>
          <w:szCs w:val="22"/>
          <w:lang w:val="es-ES"/>
        </w:rPr>
        <w:t xml:space="preserve"> esta</w:t>
      </w:r>
      <w:r w:rsidR="00AB527A" w:rsidRPr="007A7AAF">
        <w:rPr>
          <w:rFonts w:ascii="Tahoma" w:hAnsi="Tahoma" w:cs="Tahoma"/>
          <w:sz w:val="22"/>
          <w:szCs w:val="22"/>
          <w:lang w:val="es-ES"/>
        </w:rPr>
        <w:t xml:space="preserve"> ú</w:t>
      </w:r>
      <w:r w:rsidR="00413143" w:rsidRPr="007A7AAF">
        <w:rPr>
          <w:rFonts w:ascii="Tahoma" w:hAnsi="Tahoma" w:cs="Tahoma"/>
          <w:sz w:val="22"/>
          <w:szCs w:val="22"/>
          <w:lang w:val="es-ES"/>
        </w:rPr>
        <w:t>ltima vinculación</w:t>
      </w:r>
      <w:r w:rsidR="00AF65FC" w:rsidRPr="007A7AAF">
        <w:rPr>
          <w:rFonts w:ascii="Tahoma" w:hAnsi="Tahoma" w:cs="Tahoma"/>
          <w:sz w:val="22"/>
          <w:szCs w:val="22"/>
          <w:lang w:val="es-ES"/>
        </w:rPr>
        <w:t>,</w:t>
      </w:r>
      <w:r w:rsidR="00413143" w:rsidRPr="007A7AAF">
        <w:rPr>
          <w:rFonts w:ascii="Tahoma" w:hAnsi="Tahoma" w:cs="Tahoma"/>
          <w:sz w:val="22"/>
          <w:szCs w:val="22"/>
          <w:lang w:val="es-ES"/>
        </w:rPr>
        <w:t xml:space="preserve"> que es la</w:t>
      </w:r>
      <w:r w:rsidR="00E07BE1" w:rsidRPr="007A7AAF">
        <w:rPr>
          <w:rFonts w:ascii="Tahoma" w:hAnsi="Tahoma" w:cs="Tahoma"/>
          <w:sz w:val="22"/>
          <w:szCs w:val="22"/>
          <w:lang w:val="es-ES"/>
        </w:rPr>
        <w:t xml:space="preserve"> que</w:t>
      </w:r>
      <w:r w:rsidR="00817C76" w:rsidRPr="007A7AAF">
        <w:rPr>
          <w:rFonts w:ascii="Tahoma" w:hAnsi="Tahoma" w:cs="Tahoma"/>
          <w:sz w:val="22"/>
          <w:szCs w:val="22"/>
          <w:lang w:val="es-ES"/>
        </w:rPr>
        <w:t xml:space="preserve"> realmente</w:t>
      </w:r>
      <w:r w:rsidR="00E07BE1" w:rsidRPr="007A7AAF">
        <w:rPr>
          <w:rFonts w:ascii="Tahoma" w:hAnsi="Tahoma" w:cs="Tahoma"/>
          <w:sz w:val="22"/>
          <w:szCs w:val="22"/>
          <w:lang w:val="es-ES"/>
        </w:rPr>
        <w:t xml:space="preserve"> interesa </w:t>
      </w:r>
      <w:r w:rsidR="006D4F28" w:rsidRPr="007A7AAF">
        <w:rPr>
          <w:rFonts w:ascii="Tahoma" w:hAnsi="Tahoma" w:cs="Tahoma"/>
          <w:sz w:val="22"/>
          <w:szCs w:val="22"/>
          <w:lang w:val="es-ES"/>
        </w:rPr>
        <w:t>al proceso,</w:t>
      </w:r>
      <w:r w:rsidR="00AF65FC" w:rsidRPr="007A7AAF">
        <w:rPr>
          <w:rFonts w:ascii="Tahoma" w:hAnsi="Tahoma" w:cs="Tahoma"/>
          <w:sz w:val="22"/>
          <w:szCs w:val="22"/>
          <w:lang w:val="es-ES"/>
        </w:rPr>
        <w:t xml:space="preserve"> </w:t>
      </w:r>
      <w:r w:rsidR="00571A7E" w:rsidRPr="007A7AAF">
        <w:rPr>
          <w:rFonts w:ascii="Tahoma" w:hAnsi="Tahoma" w:cs="Tahoma"/>
          <w:sz w:val="22"/>
          <w:szCs w:val="22"/>
          <w:lang w:val="es-ES"/>
        </w:rPr>
        <w:t>indicó</w:t>
      </w:r>
      <w:r w:rsidR="00413143" w:rsidRPr="007A7AAF">
        <w:rPr>
          <w:rFonts w:ascii="Tahoma" w:hAnsi="Tahoma" w:cs="Tahoma"/>
          <w:sz w:val="22"/>
          <w:szCs w:val="22"/>
          <w:lang w:val="es-ES"/>
        </w:rPr>
        <w:t>, básicamente</w:t>
      </w:r>
      <w:r w:rsidR="006C5B7F" w:rsidRPr="007A7AAF">
        <w:rPr>
          <w:rFonts w:ascii="Tahoma" w:hAnsi="Tahoma" w:cs="Tahoma"/>
          <w:sz w:val="22"/>
          <w:szCs w:val="22"/>
          <w:lang w:val="es-ES"/>
        </w:rPr>
        <w:t>:</w:t>
      </w:r>
      <w:r w:rsidR="00134A3D" w:rsidRPr="007A7AAF">
        <w:rPr>
          <w:rFonts w:ascii="Tahoma" w:hAnsi="Tahoma" w:cs="Tahoma"/>
          <w:sz w:val="22"/>
          <w:szCs w:val="22"/>
          <w:lang w:val="es-ES"/>
        </w:rPr>
        <w:t xml:space="preserve"> </w:t>
      </w:r>
    </w:p>
    <w:p w14:paraId="0EC5D769" w14:textId="77777777" w:rsidR="00821458" w:rsidRPr="007A7AAF" w:rsidRDefault="00821458" w:rsidP="007A7AAF">
      <w:pPr>
        <w:spacing w:line="276" w:lineRule="auto"/>
        <w:ind w:firstLine="708"/>
        <w:jc w:val="both"/>
        <w:rPr>
          <w:rFonts w:ascii="Tahoma" w:hAnsi="Tahoma" w:cs="Tahoma"/>
          <w:sz w:val="22"/>
          <w:szCs w:val="22"/>
          <w:lang w:val="es-ES"/>
        </w:rPr>
      </w:pPr>
    </w:p>
    <w:p w14:paraId="302015AB" w14:textId="77777777" w:rsidR="00AD70C3" w:rsidRPr="007A7AAF" w:rsidRDefault="00134A3D" w:rsidP="007A7AAF">
      <w:pPr>
        <w:spacing w:line="276" w:lineRule="auto"/>
        <w:ind w:firstLine="708"/>
        <w:jc w:val="both"/>
        <w:rPr>
          <w:rFonts w:ascii="Tahoma" w:hAnsi="Tahoma" w:cs="Tahoma"/>
          <w:sz w:val="22"/>
          <w:szCs w:val="22"/>
          <w:lang w:val="es-ES"/>
        </w:rPr>
      </w:pPr>
      <w:r w:rsidRPr="007A7AAF">
        <w:rPr>
          <w:rFonts w:ascii="Tahoma" w:hAnsi="Tahoma" w:cs="Tahoma"/>
          <w:b/>
          <w:sz w:val="22"/>
          <w:szCs w:val="22"/>
          <w:lang w:val="es-ES"/>
        </w:rPr>
        <w:t>1)</w:t>
      </w:r>
      <w:r w:rsidRPr="007A7AAF">
        <w:rPr>
          <w:rFonts w:ascii="Tahoma" w:hAnsi="Tahoma" w:cs="Tahoma"/>
          <w:sz w:val="22"/>
          <w:szCs w:val="22"/>
          <w:lang w:val="es-ES"/>
        </w:rPr>
        <w:t xml:space="preserve"> </w:t>
      </w:r>
      <w:r w:rsidR="00413143" w:rsidRPr="007A7AAF">
        <w:rPr>
          <w:rFonts w:ascii="Tahoma" w:hAnsi="Tahoma" w:cs="Tahoma"/>
          <w:sz w:val="22"/>
          <w:szCs w:val="22"/>
          <w:lang w:val="es-ES"/>
        </w:rPr>
        <w:t>que luego de cumplir los requisitos para pensionarse, la Directora de Gestión Humana de la empresa, Dra. Carolina Castillo, le pidió la</w:t>
      </w:r>
      <w:r w:rsidR="00BB7F1B" w:rsidRPr="007A7AAF">
        <w:rPr>
          <w:rFonts w:ascii="Tahoma" w:hAnsi="Tahoma" w:cs="Tahoma"/>
          <w:sz w:val="22"/>
          <w:szCs w:val="22"/>
          <w:lang w:val="es-ES"/>
        </w:rPr>
        <w:t xml:space="preserve"> carta de renuncia con la finalidad, según ella, de suscribir un nuevo contrato</w:t>
      </w:r>
      <w:r w:rsidR="006C5B7F" w:rsidRPr="007A7AAF">
        <w:rPr>
          <w:rFonts w:ascii="Tahoma" w:hAnsi="Tahoma" w:cs="Tahoma"/>
          <w:sz w:val="22"/>
          <w:szCs w:val="22"/>
          <w:lang w:val="es-ES"/>
        </w:rPr>
        <w:t xml:space="preserve">; </w:t>
      </w:r>
      <w:r w:rsidRPr="007A7AAF">
        <w:rPr>
          <w:rFonts w:ascii="Tahoma" w:hAnsi="Tahoma" w:cs="Tahoma"/>
          <w:sz w:val="22"/>
          <w:szCs w:val="22"/>
          <w:lang w:val="es-ES"/>
        </w:rPr>
        <w:t xml:space="preserve"> </w:t>
      </w:r>
    </w:p>
    <w:p w14:paraId="4F40DEA7" w14:textId="77777777" w:rsidR="00AD70C3" w:rsidRPr="007A7AAF" w:rsidRDefault="00AD70C3" w:rsidP="007A7AAF">
      <w:pPr>
        <w:spacing w:line="276" w:lineRule="auto"/>
        <w:ind w:firstLine="708"/>
        <w:jc w:val="both"/>
        <w:rPr>
          <w:rFonts w:ascii="Tahoma" w:hAnsi="Tahoma" w:cs="Tahoma"/>
          <w:sz w:val="22"/>
          <w:szCs w:val="22"/>
          <w:lang w:val="es-ES"/>
        </w:rPr>
      </w:pPr>
    </w:p>
    <w:p w14:paraId="06AA9D10" w14:textId="3F3A64FA" w:rsidR="00AD70C3" w:rsidRPr="007A7AAF" w:rsidRDefault="00134A3D" w:rsidP="007A7AAF">
      <w:pPr>
        <w:spacing w:line="276" w:lineRule="auto"/>
        <w:ind w:firstLine="708"/>
        <w:jc w:val="both"/>
        <w:rPr>
          <w:rFonts w:ascii="Tahoma" w:hAnsi="Tahoma" w:cs="Tahoma"/>
          <w:sz w:val="22"/>
          <w:szCs w:val="22"/>
          <w:lang w:val="es-ES"/>
        </w:rPr>
      </w:pPr>
      <w:r w:rsidRPr="007A7AAF">
        <w:rPr>
          <w:rFonts w:ascii="Tahoma" w:hAnsi="Tahoma" w:cs="Tahoma"/>
          <w:b/>
          <w:sz w:val="22"/>
          <w:szCs w:val="22"/>
          <w:lang w:val="es-ES"/>
        </w:rPr>
        <w:t>2)</w:t>
      </w:r>
      <w:r w:rsidRPr="007A7AAF">
        <w:rPr>
          <w:rFonts w:ascii="Tahoma" w:hAnsi="Tahoma" w:cs="Tahoma"/>
          <w:sz w:val="22"/>
          <w:szCs w:val="22"/>
          <w:lang w:val="es-ES"/>
        </w:rPr>
        <w:t xml:space="preserve"> </w:t>
      </w:r>
      <w:r w:rsidR="006C5B7F" w:rsidRPr="007A7AAF">
        <w:rPr>
          <w:rFonts w:ascii="Tahoma" w:hAnsi="Tahoma" w:cs="Tahoma"/>
          <w:sz w:val="22"/>
          <w:szCs w:val="22"/>
          <w:lang w:val="es-ES"/>
        </w:rPr>
        <w:t>que ese mismo día</w:t>
      </w:r>
      <w:r w:rsidR="00F81F74" w:rsidRPr="007A7AAF">
        <w:rPr>
          <w:rFonts w:ascii="Tahoma" w:hAnsi="Tahoma" w:cs="Tahoma"/>
          <w:sz w:val="22"/>
          <w:szCs w:val="22"/>
          <w:lang w:val="es-ES"/>
        </w:rPr>
        <w:t xml:space="preserve"> -esto es, el 31 de julio de 2012- le fue entregado un contrato de prestación de servicios par</w:t>
      </w:r>
      <w:r w:rsidR="00821458">
        <w:rPr>
          <w:rFonts w:ascii="Tahoma" w:hAnsi="Tahoma" w:cs="Tahoma"/>
          <w:sz w:val="22"/>
          <w:szCs w:val="22"/>
          <w:lang w:val="es-ES"/>
        </w:rPr>
        <w:t xml:space="preserve">a ocupar el cargo de Gerente </w:t>
      </w:r>
      <w:r w:rsidR="00F81F74" w:rsidRPr="007A7AAF">
        <w:rPr>
          <w:rFonts w:ascii="Tahoma" w:hAnsi="Tahoma" w:cs="Tahoma"/>
          <w:sz w:val="22"/>
          <w:szCs w:val="22"/>
          <w:lang w:val="es-ES"/>
        </w:rPr>
        <w:t>General</w:t>
      </w:r>
      <w:r w:rsidR="006C5B7F" w:rsidRPr="007A7AAF">
        <w:rPr>
          <w:rFonts w:ascii="Tahoma" w:hAnsi="Tahoma" w:cs="Tahoma"/>
          <w:sz w:val="22"/>
          <w:szCs w:val="22"/>
          <w:lang w:val="es-ES"/>
        </w:rPr>
        <w:t xml:space="preserve"> en cali</w:t>
      </w:r>
      <w:r w:rsidR="005437C5" w:rsidRPr="007A7AAF">
        <w:rPr>
          <w:rFonts w:ascii="Tahoma" w:hAnsi="Tahoma" w:cs="Tahoma"/>
          <w:sz w:val="22"/>
          <w:szCs w:val="22"/>
          <w:lang w:val="es-ES"/>
        </w:rPr>
        <w:t>dad de trabajador independiente</w:t>
      </w:r>
      <w:r w:rsidRPr="007A7AAF">
        <w:rPr>
          <w:rFonts w:ascii="Tahoma" w:hAnsi="Tahoma" w:cs="Tahoma"/>
          <w:sz w:val="22"/>
          <w:szCs w:val="22"/>
          <w:lang w:val="es-ES"/>
        </w:rPr>
        <w:t xml:space="preserve">; </w:t>
      </w:r>
    </w:p>
    <w:p w14:paraId="04CEA40A" w14:textId="77777777" w:rsidR="00AD70C3" w:rsidRPr="007A7AAF" w:rsidRDefault="00AD70C3" w:rsidP="007A7AAF">
      <w:pPr>
        <w:spacing w:line="276" w:lineRule="auto"/>
        <w:ind w:firstLine="708"/>
        <w:jc w:val="both"/>
        <w:rPr>
          <w:rFonts w:ascii="Tahoma" w:hAnsi="Tahoma" w:cs="Tahoma"/>
          <w:sz w:val="22"/>
          <w:szCs w:val="22"/>
          <w:lang w:val="es-ES"/>
        </w:rPr>
      </w:pPr>
    </w:p>
    <w:p w14:paraId="0677B92D" w14:textId="77777777" w:rsidR="00AD70C3" w:rsidRPr="007A7AAF" w:rsidRDefault="00134A3D" w:rsidP="007A7AAF">
      <w:pPr>
        <w:spacing w:line="276" w:lineRule="auto"/>
        <w:ind w:firstLine="708"/>
        <w:jc w:val="both"/>
        <w:rPr>
          <w:rFonts w:ascii="Tahoma" w:hAnsi="Tahoma" w:cs="Tahoma"/>
          <w:sz w:val="22"/>
          <w:szCs w:val="22"/>
          <w:lang w:val="es-ES"/>
        </w:rPr>
      </w:pPr>
      <w:r w:rsidRPr="007A7AAF">
        <w:rPr>
          <w:rFonts w:ascii="Tahoma" w:hAnsi="Tahoma" w:cs="Tahoma"/>
          <w:b/>
          <w:sz w:val="22"/>
          <w:szCs w:val="22"/>
          <w:lang w:val="es-ES"/>
        </w:rPr>
        <w:t>3)</w:t>
      </w:r>
      <w:r w:rsidRPr="007A7AAF">
        <w:rPr>
          <w:rFonts w:ascii="Tahoma" w:hAnsi="Tahoma" w:cs="Tahoma"/>
          <w:sz w:val="22"/>
          <w:szCs w:val="22"/>
          <w:lang w:val="es-ES"/>
        </w:rPr>
        <w:t xml:space="preserve"> </w:t>
      </w:r>
      <w:r w:rsidR="00C91E92" w:rsidRPr="007A7AAF">
        <w:rPr>
          <w:rFonts w:ascii="Tahoma" w:hAnsi="Tahoma" w:cs="Tahoma"/>
          <w:sz w:val="22"/>
          <w:szCs w:val="22"/>
          <w:lang w:val="es-ES"/>
        </w:rPr>
        <w:t>que la vigencia del mismo se pactó inicialmente por el término de 360 días, prorrogabl</w:t>
      </w:r>
      <w:r w:rsidRPr="007A7AAF">
        <w:rPr>
          <w:rFonts w:ascii="Tahoma" w:hAnsi="Tahoma" w:cs="Tahoma"/>
          <w:sz w:val="22"/>
          <w:szCs w:val="22"/>
          <w:lang w:val="es-ES"/>
        </w:rPr>
        <w:t xml:space="preserve">es por acuerdo entre las partes; </w:t>
      </w:r>
    </w:p>
    <w:p w14:paraId="529A9E32" w14:textId="77777777" w:rsidR="00AD70C3" w:rsidRPr="007A7AAF" w:rsidRDefault="00AD70C3" w:rsidP="007A7AAF">
      <w:pPr>
        <w:spacing w:line="276" w:lineRule="auto"/>
        <w:ind w:firstLine="708"/>
        <w:jc w:val="both"/>
        <w:rPr>
          <w:rFonts w:ascii="Tahoma" w:hAnsi="Tahoma" w:cs="Tahoma"/>
          <w:sz w:val="22"/>
          <w:szCs w:val="22"/>
          <w:lang w:val="es-ES"/>
        </w:rPr>
      </w:pPr>
    </w:p>
    <w:p w14:paraId="10B3B970" w14:textId="77777777" w:rsidR="00AD70C3" w:rsidRPr="007A7AAF" w:rsidRDefault="00134A3D" w:rsidP="007A7AAF">
      <w:pPr>
        <w:spacing w:line="276" w:lineRule="auto"/>
        <w:ind w:firstLine="708"/>
        <w:jc w:val="both"/>
        <w:rPr>
          <w:rFonts w:ascii="Tahoma" w:hAnsi="Tahoma" w:cs="Tahoma"/>
          <w:sz w:val="22"/>
          <w:szCs w:val="22"/>
          <w:lang w:val="es-ES"/>
        </w:rPr>
      </w:pPr>
      <w:r w:rsidRPr="007A7AAF">
        <w:rPr>
          <w:rFonts w:ascii="Tahoma" w:hAnsi="Tahoma" w:cs="Tahoma"/>
          <w:b/>
          <w:sz w:val="22"/>
          <w:szCs w:val="22"/>
          <w:lang w:val="es-ES"/>
        </w:rPr>
        <w:t>4)</w:t>
      </w:r>
      <w:r w:rsidRPr="007A7AAF">
        <w:rPr>
          <w:rFonts w:ascii="Tahoma" w:hAnsi="Tahoma" w:cs="Tahoma"/>
          <w:sz w:val="22"/>
          <w:szCs w:val="22"/>
          <w:lang w:val="es-ES"/>
        </w:rPr>
        <w:t xml:space="preserve"> </w:t>
      </w:r>
      <w:r w:rsidR="00C91E92" w:rsidRPr="007A7AAF">
        <w:rPr>
          <w:rFonts w:ascii="Tahoma" w:hAnsi="Tahoma" w:cs="Tahoma"/>
          <w:sz w:val="22"/>
          <w:szCs w:val="22"/>
          <w:lang w:val="es-ES"/>
        </w:rPr>
        <w:t>que, por concepto de honorarios, según lo expresado en el contrato, las partes pactaron el pago mensual de la suma de $5.131.951</w:t>
      </w:r>
      <w:r w:rsidRPr="007A7AAF">
        <w:rPr>
          <w:rFonts w:ascii="Tahoma" w:hAnsi="Tahoma" w:cs="Tahoma"/>
          <w:sz w:val="22"/>
          <w:szCs w:val="22"/>
          <w:lang w:val="es-ES"/>
        </w:rPr>
        <w:t xml:space="preserve">; </w:t>
      </w:r>
    </w:p>
    <w:p w14:paraId="27333D55" w14:textId="77777777" w:rsidR="00AD70C3" w:rsidRPr="007A7AAF" w:rsidRDefault="00AD70C3" w:rsidP="007A7AAF">
      <w:pPr>
        <w:spacing w:line="276" w:lineRule="auto"/>
        <w:ind w:firstLine="708"/>
        <w:jc w:val="both"/>
        <w:rPr>
          <w:rFonts w:ascii="Tahoma" w:hAnsi="Tahoma" w:cs="Tahoma"/>
          <w:sz w:val="22"/>
          <w:szCs w:val="22"/>
          <w:lang w:val="es-ES"/>
        </w:rPr>
      </w:pPr>
    </w:p>
    <w:p w14:paraId="73C49D40" w14:textId="77777777" w:rsidR="00AD70C3" w:rsidRPr="007A7AAF" w:rsidRDefault="00134A3D" w:rsidP="007A7AAF">
      <w:pPr>
        <w:spacing w:line="276" w:lineRule="auto"/>
        <w:ind w:firstLine="708"/>
        <w:jc w:val="both"/>
        <w:rPr>
          <w:rFonts w:ascii="Tahoma" w:hAnsi="Tahoma" w:cs="Tahoma"/>
          <w:sz w:val="22"/>
          <w:szCs w:val="22"/>
          <w:lang w:val="es-ES"/>
        </w:rPr>
      </w:pPr>
      <w:r w:rsidRPr="007A7AAF">
        <w:rPr>
          <w:rFonts w:ascii="Tahoma" w:hAnsi="Tahoma" w:cs="Tahoma"/>
          <w:b/>
          <w:sz w:val="22"/>
          <w:szCs w:val="22"/>
          <w:lang w:val="es-ES"/>
        </w:rPr>
        <w:t>5)</w:t>
      </w:r>
      <w:r w:rsidRPr="007A7AAF">
        <w:rPr>
          <w:rFonts w:ascii="Tahoma" w:hAnsi="Tahoma" w:cs="Tahoma"/>
          <w:sz w:val="22"/>
          <w:szCs w:val="22"/>
          <w:lang w:val="es-ES"/>
        </w:rPr>
        <w:t xml:space="preserve"> </w:t>
      </w:r>
      <w:r w:rsidR="00C91E92" w:rsidRPr="007A7AAF">
        <w:rPr>
          <w:rFonts w:ascii="Tahoma" w:hAnsi="Tahoma" w:cs="Tahoma"/>
          <w:sz w:val="22"/>
          <w:szCs w:val="22"/>
          <w:lang w:val="es-ES"/>
        </w:rPr>
        <w:t>indicó igualmente</w:t>
      </w:r>
      <w:r w:rsidR="008906BD" w:rsidRPr="007A7AAF">
        <w:rPr>
          <w:rFonts w:ascii="Tahoma" w:hAnsi="Tahoma" w:cs="Tahoma"/>
          <w:sz w:val="22"/>
          <w:szCs w:val="22"/>
          <w:lang w:val="es-ES"/>
        </w:rPr>
        <w:t>,</w:t>
      </w:r>
      <w:r w:rsidR="00C91E92" w:rsidRPr="007A7AAF">
        <w:rPr>
          <w:rFonts w:ascii="Tahoma" w:hAnsi="Tahoma" w:cs="Tahoma"/>
          <w:sz w:val="22"/>
          <w:szCs w:val="22"/>
          <w:lang w:val="es-ES"/>
        </w:rPr>
        <w:t xml:space="preserve"> que el contrato se prorrogó automáticamente a partir del 1º de agosto de 2013, y que</w:t>
      </w:r>
      <w:r w:rsidR="008906BD" w:rsidRPr="007A7AAF">
        <w:rPr>
          <w:rFonts w:ascii="Tahoma" w:hAnsi="Tahoma" w:cs="Tahoma"/>
          <w:sz w:val="22"/>
          <w:szCs w:val="22"/>
          <w:lang w:val="es-ES"/>
        </w:rPr>
        <w:t>, al año siguiente</w:t>
      </w:r>
      <w:r w:rsidR="000C5028" w:rsidRPr="007A7AAF">
        <w:rPr>
          <w:rFonts w:ascii="Tahoma" w:hAnsi="Tahoma" w:cs="Tahoma"/>
          <w:sz w:val="22"/>
          <w:szCs w:val="22"/>
          <w:lang w:val="es-ES"/>
        </w:rPr>
        <w:t xml:space="preserve"> de la segunda vigencia</w:t>
      </w:r>
      <w:r w:rsidR="008906BD" w:rsidRPr="007A7AAF">
        <w:rPr>
          <w:rFonts w:ascii="Tahoma" w:hAnsi="Tahoma" w:cs="Tahoma"/>
          <w:sz w:val="22"/>
          <w:szCs w:val="22"/>
          <w:lang w:val="es-ES"/>
        </w:rPr>
        <w:t>,</w:t>
      </w:r>
      <w:r w:rsidR="00C91E92" w:rsidRPr="007A7AAF">
        <w:rPr>
          <w:rFonts w:ascii="Tahoma" w:hAnsi="Tahoma" w:cs="Tahoma"/>
          <w:sz w:val="22"/>
          <w:szCs w:val="22"/>
          <w:lang w:val="es-ES"/>
        </w:rPr>
        <w:t xml:space="preserve"> el 1º de septiembre de 2014, nuevamente le fue entregado</w:t>
      </w:r>
      <w:r w:rsidR="008906BD" w:rsidRPr="007A7AAF">
        <w:rPr>
          <w:rFonts w:ascii="Tahoma" w:hAnsi="Tahoma" w:cs="Tahoma"/>
          <w:sz w:val="22"/>
          <w:szCs w:val="22"/>
          <w:lang w:val="es-ES"/>
        </w:rPr>
        <w:t xml:space="preserve"> un contrato de prestación de servicios para su firma,</w:t>
      </w:r>
      <w:r w:rsidR="003F6AD3" w:rsidRPr="007A7AAF">
        <w:rPr>
          <w:rFonts w:ascii="Tahoma" w:hAnsi="Tahoma" w:cs="Tahoma"/>
          <w:sz w:val="22"/>
          <w:szCs w:val="22"/>
          <w:lang w:val="es-ES"/>
        </w:rPr>
        <w:t xml:space="preserve"> esta vez con una vigencia de 1800 días</w:t>
      </w:r>
      <w:r w:rsidR="00AF5435" w:rsidRPr="007A7AAF">
        <w:rPr>
          <w:rFonts w:ascii="Tahoma" w:hAnsi="Tahoma" w:cs="Tahoma"/>
          <w:sz w:val="22"/>
          <w:szCs w:val="22"/>
          <w:lang w:val="es-ES"/>
        </w:rPr>
        <w:t xml:space="preserve"> calendario y con </w:t>
      </w:r>
      <w:r w:rsidR="00B45F6C" w:rsidRPr="007A7AAF">
        <w:rPr>
          <w:rFonts w:ascii="Tahoma" w:hAnsi="Tahoma" w:cs="Tahoma"/>
          <w:sz w:val="22"/>
          <w:szCs w:val="22"/>
          <w:lang w:val="es-ES"/>
        </w:rPr>
        <w:t>unos honorarios mensuales pactados en la suma de $</w:t>
      </w:r>
      <w:r w:rsidR="00AF5435" w:rsidRPr="007A7AAF">
        <w:rPr>
          <w:rFonts w:ascii="Tahoma" w:hAnsi="Tahoma" w:cs="Tahoma"/>
          <w:sz w:val="22"/>
          <w:szCs w:val="22"/>
          <w:lang w:val="es-ES"/>
        </w:rPr>
        <w:t>6.222.216</w:t>
      </w:r>
      <w:r w:rsidRPr="007A7AAF">
        <w:rPr>
          <w:rFonts w:ascii="Tahoma" w:hAnsi="Tahoma" w:cs="Tahoma"/>
          <w:sz w:val="22"/>
          <w:szCs w:val="22"/>
          <w:lang w:val="es-ES"/>
        </w:rPr>
        <w:t xml:space="preserve">; </w:t>
      </w:r>
    </w:p>
    <w:p w14:paraId="789BA6C9" w14:textId="77777777" w:rsidR="00AD70C3" w:rsidRPr="007A7AAF" w:rsidRDefault="00AD70C3" w:rsidP="007A7AAF">
      <w:pPr>
        <w:spacing w:line="276" w:lineRule="auto"/>
        <w:ind w:firstLine="708"/>
        <w:jc w:val="both"/>
        <w:rPr>
          <w:rFonts w:ascii="Tahoma" w:hAnsi="Tahoma" w:cs="Tahoma"/>
          <w:sz w:val="22"/>
          <w:szCs w:val="22"/>
          <w:lang w:val="es-ES"/>
        </w:rPr>
      </w:pPr>
    </w:p>
    <w:p w14:paraId="7D3AB987" w14:textId="77777777" w:rsidR="00AD70C3" w:rsidRDefault="00134A3D" w:rsidP="007A7AAF">
      <w:pPr>
        <w:spacing w:line="276" w:lineRule="auto"/>
        <w:ind w:firstLine="708"/>
        <w:jc w:val="both"/>
        <w:rPr>
          <w:rFonts w:ascii="Tahoma" w:hAnsi="Tahoma" w:cs="Tahoma"/>
          <w:sz w:val="22"/>
          <w:szCs w:val="22"/>
          <w:lang w:val="es-ES"/>
        </w:rPr>
      </w:pPr>
      <w:r w:rsidRPr="007A7AAF">
        <w:rPr>
          <w:rFonts w:ascii="Tahoma" w:hAnsi="Tahoma" w:cs="Tahoma"/>
          <w:b/>
          <w:sz w:val="22"/>
          <w:szCs w:val="22"/>
          <w:lang w:val="es-ES"/>
        </w:rPr>
        <w:t>6)</w:t>
      </w:r>
      <w:r w:rsidRPr="007A7AAF">
        <w:rPr>
          <w:rFonts w:ascii="Tahoma" w:hAnsi="Tahoma" w:cs="Tahoma"/>
          <w:sz w:val="22"/>
          <w:szCs w:val="22"/>
          <w:lang w:val="es-ES"/>
        </w:rPr>
        <w:t xml:space="preserve"> </w:t>
      </w:r>
      <w:r w:rsidR="00293D3E" w:rsidRPr="007A7AAF">
        <w:rPr>
          <w:rFonts w:ascii="Tahoma" w:hAnsi="Tahoma" w:cs="Tahoma"/>
          <w:sz w:val="22"/>
          <w:szCs w:val="22"/>
          <w:lang w:val="es-ES"/>
        </w:rPr>
        <w:t>Señaló, asimismo</w:t>
      </w:r>
      <w:r w:rsidR="00153313" w:rsidRPr="007A7AAF">
        <w:rPr>
          <w:rFonts w:ascii="Tahoma" w:hAnsi="Tahoma" w:cs="Tahoma"/>
          <w:sz w:val="22"/>
          <w:szCs w:val="22"/>
          <w:lang w:val="es-ES"/>
        </w:rPr>
        <w:t>,</w:t>
      </w:r>
      <w:r w:rsidR="003A0DD6" w:rsidRPr="007A7AAF">
        <w:rPr>
          <w:rFonts w:ascii="Tahoma" w:hAnsi="Tahoma" w:cs="Tahoma"/>
          <w:sz w:val="22"/>
          <w:szCs w:val="22"/>
          <w:lang w:val="es-ES"/>
        </w:rPr>
        <w:t xml:space="preserve"> que el 1º de septiembre de 2015, presentó carta de renuncia y que</w:t>
      </w:r>
      <w:r w:rsidR="008754C3" w:rsidRPr="007A7AAF">
        <w:rPr>
          <w:rFonts w:ascii="Tahoma" w:hAnsi="Tahoma" w:cs="Tahoma"/>
          <w:sz w:val="22"/>
          <w:szCs w:val="22"/>
          <w:lang w:val="es-ES"/>
        </w:rPr>
        <w:t xml:space="preserve"> la empresa le entregó</w:t>
      </w:r>
      <w:r w:rsidR="00296ABA" w:rsidRPr="007A7AAF">
        <w:rPr>
          <w:rFonts w:ascii="Tahoma" w:hAnsi="Tahoma" w:cs="Tahoma"/>
          <w:sz w:val="22"/>
          <w:szCs w:val="22"/>
          <w:lang w:val="es-ES"/>
        </w:rPr>
        <w:t xml:space="preserve"> una carta contentiva de </w:t>
      </w:r>
      <w:r w:rsidR="00834A38" w:rsidRPr="007A7AAF">
        <w:rPr>
          <w:rFonts w:ascii="Tahoma" w:hAnsi="Tahoma" w:cs="Tahoma"/>
          <w:sz w:val="22"/>
          <w:szCs w:val="22"/>
          <w:lang w:val="es-ES"/>
        </w:rPr>
        <w:t>la liquidación del contrato de prestación d</w:t>
      </w:r>
      <w:r w:rsidR="0077738C" w:rsidRPr="007A7AAF">
        <w:rPr>
          <w:rFonts w:ascii="Tahoma" w:hAnsi="Tahoma" w:cs="Tahoma"/>
          <w:sz w:val="22"/>
          <w:szCs w:val="22"/>
          <w:lang w:val="es-ES"/>
        </w:rPr>
        <w:t xml:space="preserve">e servicios profesionales, en el que -sin discriminar- se </w:t>
      </w:r>
      <w:r w:rsidR="00153313" w:rsidRPr="007A7AAF">
        <w:rPr>
          <w:rFonts w:ascii="Tahoma" w:hAnsi="Tahoma" w:cs="Tahoma"/>
          <w:sz w:val="22"/>
          <w:szCs w:val="22"/>
          <w:lang w:val="es-ES"/>
        </w:rPr>
        <w:t>descuenta un emolumento al que se le da</w:t>
      </w:r>
      <w:r w:rsidR="00293D3E" w:rsidRPr="007A7AAF">
        <w:rPr>
          <w:rFonts w:ascii="Tahoma" w:hAnsi="Tahoma" w:cs="Tahoma"/>
          <w:sz w:val="22"/>
          <w:szCs w:val="22"/>
          <w:lang w:val="es-ES"/>
        </w:rPr>
        <w:t>n</w:t>
      </w:r>
      <w:r w:rsidR="00153313" w:rsidRPr="007A7AAF">
        <w:rPr>
          <w:rFonts w:ascii="Tahoma" w:hAnsi="Tahoma" w:cs="Tahoma"/>
          <w:sz w:val="22"/>
          <w:szCs w:val="22"/>
          <w:lang w:val="es-ES"/>
        </w:rPr>
        <w:t xml:space="preserve"> el nombre de “descuentos empresa” lo que arroja un saldo de </w:t>
      </w:r>
      <w:r w:rsidRPr="007A7AAF">
        <w:rPr>
          <w:rFonts w:ascii="Tahoma" w:hAnsi="Tahoma" w:cs="Tahoma"/>
          <w:sz w:val="22"/>
          <w:szCs w:val="22"/>
          <w:lang w:val="es-ES"/>
        </w:rPr>
        <w:t>cero ($0) a su favor;</w:t>
      </w:r>
    </w:p>
    <w:p w14:paraId="58ADB2BD" w14:textId="77777777" w:rsidR="006246DD" w:rsidRPr="007A7AAF" w:rsidRDefault="006246DD" w:rsidP="007A7AAF">
      <w:pPr>
        <w:spacing w:line="276" w:lineRule="auto"/>
        <w:ind w:firstLine="708"/>
        <w:jc w:val="both"/>
        <w:rPr>
          <w:rFonts w:ascii="Tahoma" w:hAnsi="Tahoma" w:cs="Tahoma"/>
          <w:sz w:val="22"/>
          <w:szCs w:val="22"/>
          <w:lang w:val="es-ES"/>
        </w:rPr>
      </w:pPr>
    </w:p>
    <w:p w14:paraId="09F53B23" w14:textId="2BA025D3" w:rsidR="00413143" w:rsidRPr="007A7AAF" w:rsidRDefault="00134A3D"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 </w:t>
      </w:r>
      <w:r w:rsidRPr="007A7AAF">
        <w:rPr>
          <w:rFonts w:ascii="Tahoma" w:hAnsi="Tahoma" w:cs="Tahoma"/>
          <w:b/>
          <w:sz w:val="22"/>
          <w:szCs w:val="22"/>
          <w:lang w:val="es-ES"/>
        </w:rPr>
        <w:t>7)</w:t>
      </w:r>
      <w:r w:rsidRPr="007A7AAF">
        <w:rPr>
          <w:rFonts w:ascii="Tahoma" w:hAnsi="Tahoma" w:cs="Tahoma"/>
          <w:sz w:val="22"/>
          <w:szCs w:val="22"/>
          <w:lang w:val="es-ES"/>
        </w:rPr>
        <w:t xml:space="preserve"> </w:t>
      </w:r>
      <w:r w:rsidR="00E41CFA" w:rsidRPr="007A7AAF">
        <w:rPr>
          <w:rFonts w:ascii="Tahoma" w:hAnsi="Tahoma" w:cs="Tahoma"/>
          <w:sz w:val="22"/>
          <w:szCs w:val="22"/>
          <w:lang w:val="es-ES"/>
        </w:rPr>
        <w:t>Indicó, por último, que el supuesto contrato de prestación de servicios, firmado el 1º de agosto de 2012, se ejecutó en idénticas condiciones al contrato de trabajo desarrollado entre el 9 de junio de 2004 y el 31 de julio de 2012</w:t>
      </w:r>
      <w:r w:rsidR="000B69CD" w:rsidRPr="007A7AAF">
        <w:rPr>
          <w:rFonts w:ascii="Tahoma" w:hAnsi="Tahoma" w:cs="Tahoma"/>
          <w:sz w:val="22"/>
          <w:szCs w:val="22"/>
          <w:lang w:val="es-ES"/>
        </w:rPr>
        <w:t xml:space="preserve">, y que la única diferencia que existía entre uno y otro, era el cambio de denominación, puesto que, en ejecución del cargo de gerente, siempre ejerció las mismas funciones que se encuentran detalladas en el hecho quinto del proceso. </w:t>
      </w:r>
    </w:p>
    <w:p w14:paraId="554E4A2B" w14:textId="77777777" w:rsidR="00134A3D" w:rsidRPr="007A7AAF" w:rsidRDefault="00134A3D" w:rsidP="007A7AAF">
      <w:pPr>
        <w:spacing w:line="276" w:lineRule="auto"/>
        <w:jc w:val="both"/>
        <w:rPr>
          <w:rFonts w:ascii="Tahoma" w:hAnsi="Tahoma" w:cs="Tahoma"/>
          <w:sz w:val="22"/>
          <w:szCs w:val="22"/>
          <w:lang w:val="es-ES"/>
        </w:rPr>
      </w:pPr>
    </w:p>
    <w:p w14:paraId="0E0B9F13" w14:textId="4677C852" w:rsidR="007A296E" w:rsidRPr="007A7AAF" w:rsidRDefault="008361AA"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En este orden, aparte de la declaración de la existencia del contrato de trabajo, reclama el pago de las cesantías</w:t>
      </w:r>
      <w:r w:rsidR="00195247" w:rsidRPr="007A7AAF">
        <w:rPr>
          <w:rFonts w:ascii="Tahoma" w:hAnsi="Tahoma" w:cs="Tahoma"/>
          <w:sz w:val="22"/>
          <w:szCs w:val="22"/>
          <w:lang w:val="es-ES"/>
        </w:rPr>
        <w:t>, vacaciones y</w:t>
      </w:r>
      <w:r w:rsidR="0074522B" w:rsidRPr="007A7AAF">
        <w:rPr>
          <w:rFonts w:ascii="Tahoma" w:hAnsi="Tahoma" w:cs="Tahoma"/>
          <w:sz w:val="22"/>
          <w:szCs w:val="22"/>
          <w:lang w:val="es-ES"/>
        </w:rPr>
        <w:t xml:space="preserve"> </w:t>
      </w:r>
      <w:r w:rsidR="00F52022" w:rsidRPr="007A7AAF">
        <w:rPr>
          <w:rFonts w:ascii="Tahoma" w:hAnsi="Tahoma" w:cs="Tahoma"/>
          <w:sz w:val="22"/>
          <w:szCs w:val="22"/>
          <w:lang w:val="es-ES"/>
        </w:rPr>
        <w:t xml:space="preserve">prima de servicios </w:t>
      </w:r>
      <w:r w:rsidR="00195247" w:rsidRPr="007A7AAF">
        <w:rPr>
          <w:rFonts w:ascii="Tahoma" w:hAnsi="Tahoma" w:cs="Tahoma"/>
          <w:sz w:val="22"/>
          <w:szCs w:val="22"/>
          <w:lang w:val="es-ES"/>
        </w:rPr>
        <w:t>por el periodo transcurrido entre el 1º de agosto de 201</w:t>
      </w:r>
      <w:r w:rsidR="00C83FE6" w:rsidRPr="007A7AAF">
        <w:rPr>
          <w:rFonts w:ascii="Tahoma" w:hAnsi="Tahoma" w:cs="Tahoma"/>
          <w:sz w:val="22"/>
          <w:szCs w:val="22"/>
          <w:lang w:val="es-ES"/>
        </w:rPr>
        <w:t>2 y el 11 de septiembre de 2015;</w:t>
      </w:r>
      <w:r w:rsidR="00195247" w:rsidRPr="007A7AAF">
        <w:rPr>
          <w:rFonts w:ascii="Tahoma" w:hAnsi="Tahoma" w:cs="Tahoma"/>
          <w:sz w:val="22"/>
          <w:szCs w:val="22"/>
          <w:lang w:val="es-ES"/>
        </w:rPr>
        <w:t xml:space="preserve"> lo mismo que la devolución de l</w:t>
      </w:r>
      <w:r w:rsidR="00C83FE6" w:rsidRPr="007A7AAF">
        <w:rPr>
          <w:rFonts w:ascii="Tahoma" w:hAnsi="Tahoma" w:cs="Tahoma"/>
          <w:sz w:val="22"/>
          <w:szCs w:val="22"/>
          <w:lang w:val="es-ES"/>
        </w:rPr>
        <w:t>os aportes a</w:t>
      </w:r>
      <w:r w:rsidR="00195247" w:rsidRPr="007A7AAF">
        <w:rPr>
          <w:rFonts w:ascii="Tahoma" w:hAnsi="Tahoma" w:cs="Tahoma"/>
          <w:sz w:val="22"/>
          <w:szCs w:val="22"/>
          <w:lang w:val="es-ES"/>
        </w:rPr>
        <w:t xml:space="preserve"> Riesgos Profesionales que efectuó durante dicho lapso, los cuales suman $12.653.000</w:t>
      </w:r>
      <w:r w:rsidR="00C83FE6" w:rsidRPr="007A7AAF">
        <w:rPr>
          <w:rFonts w:ascii="Tahoma" w:hAnsi="Tahoma" w:cs="Tahoma"/>
          <w:sz w:val="22"/>
          <w:szCs w:val="22"/>
          <w:lang w:val="es-ES"/>
        </w:rPr>
        <w:t>;</w:t>
      </w:r>
      <w:r w:rsidR="00195247" w:rsidRPr="007A7AAF">
        <w:rPr>
          <w:rFonts w:ascii="Tahoma" w:hAnsi="Tahoma" w:cs="Tahoma"/>
          <w:sz w:val="22"/>
          <w:szCs w:val="22"/>
          <w:lang w:val="es-ES"/>
        </w:rPr>
        <w:t xml:space="preserve"> la indemnización por despido injusto -de cada uno de los contratos- y las indemnizaciones moratorias por la falta de</w:t>
      </w:r>
      <w:r w:rsidR="00C83FE6" w:rsidRPr="007A7AAF">
        <w:rPr>
          <w:rFonts w:ascii="Tahoma" w:hAnsi="Tahoma" w:cs="Tahoma"/>
          <w:sz w:val="22"/>
          <w:szCs w:val="22"/>
          <w:lang w:val="es-ES"/>
        </w:rPr>
        <w:t xml:space="preserve"> pago</w:t>
      </w:r>
      <w:r w:rsidR="00195247" w:rsidRPr="007A7AAF">
        <w:rPr>
          <w:rFonts w:ascii="Tahoma" w:hAnsi="Tahoma" w:cs="Tahoma"/>
          <w:sz w:val="22"/>
          <w:szCs w:val="22"/>
          <w:lang w:val="es-ES"/>
        </w:rPr>
        <w:t xml:space="preserve"> de las prestaciones</w:t>
      </w:r>
      <w:r w:rsidR="00134A3D" w:rsidRPr="007A7AAF">
        <w:rPr>
          <w:rFonts w:ascii="Tahoma" w:hAnsi="Tahoma" w:cs="Tahoma"/>
          <w:sz w:val="22"/>
          <w:szCs w:val="22"/>
          <w:lang w:val="es-ES"/>
        </w:rPr>
        <w:t xml:space="preserve"> sociales y por la omitida</w:t>
      </w:r>
      <w:r w:rsidR="00C83FE6" w:rsidRPr="007A7AAF">
        <w:rPr>
          <w:rFonts w:ascii="Tahoma" w:hAnsi="Tahoma" w:cs="Tahoma"/>
          <w:sz w:val="22"/>
          <w:szCs w:val="22"/>
          <w:lang w:val="es-ES"/>
        </w:rPr>
        <w:t xml:space="preserve"> </w:t>
      </w:r>
      <w:r w:rsidR="00134A3D" w:rsidRPr="007A7AAF">
        <w:rPr>
          <w:rFonts w:ascii="Tahoma" w:hAnsi="Tahoma" w:cs="Tahoma"/>
          <w:sz w:val="22"/>
          <w:szCs w:val="22"/>
          <w:lang w:val="es-ES"/>
        </w:rPr>
        <w:t>consignación de sus</w:t>
      </w:r>
      <w:r w:rsidR="00195247" w:rsidRPr="007A7AAF">
        <w:rPr>
          <w:rFonts w:ascii="Tahoma" w:hAnsi="Tahoma" w:cs="Tahoma"/>
          <w:sz w:val="22"/>
          <w:szCs w:val="22"/>
          <w:lang w:val="es-ES"/>
        </w:rPr>
        <w:t xml:space="preserve"> cesantías </w:t>
      </w:r>
      <w:r w:rsidR="007A296E" w:rsidRPr="007A7AAF">
        <w:rPr>
          <w:rFonts w:ascii="Tahoma" w:hAnsi="Tahoma" w:cs="Tahoma"/>
          <w:sz w:val="22"/>
          <w:szCs w:val="22"/>
          <w:lang w:val="es-ES"/>
        </w:rPr>
        <w:t xml:space="preserve">anuales. </w:t>
      </w:r>
    </w:p>
    <w:p w14:paraId="7C4CBFA3" w14:textId="77777777" w:rsidR="00713513" w:rsidRPr="007A7AAF" w:rsidRDefault="00713513" w:rsidP="007A7AAF">
      <w:pPr>
        <w:spacing w:line="276" w:lineRule="auto"/>
        <w:ind w:firstLine="708"/>
        <w:jc w:val="both"/>
        <w:rPr>
          <w:rFonts w:ascii="Tahoma" w:hAnsi="Tahoma" w:cs="Tahoma"/>
          <w:sz w:val="22"/>
          <w:szCs w:val="22"/>
          <w:lang w:val="es-ES"/>
        </w:rPr>
      </w:pPr>
    </w:p>
    <w:p w14:paraId="7DCC4E39" w14:textId="56FB1B59" w:rsidR="007A296E" w:rsidRPr="007A7AAF" w:rsidRDefault="007A296E"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En respuesta a la demanda, la </w:t>
      </w:r>
      <w:r w:rsidRPr="007A7AAF">
        <w:rPr>
          <w:rFonts w:ascii="Tahoma" w:hAnsi="Tahoma" w:cs="Tahoma"/>
          <w:b/>
          <w:sz w:val="22"/>
          <w:szCs w:val="22"/>
          <w:lang w:val="es-ES"/>
        </w:rPr>
        <w:t>COOPERATIVA DE PORCICULTORES DEL EJE CAFETERO “CERCAFE</w:t>
      </w:r>
      <w:r w:rsidR="00075A9B" w:rsidRPr="007A7AAF">
        <w:rPr>
          <w:rFonts w:ascii="Tahoma" w:hAnsi="Tahoma" w:cs="Tahoma"/>
          <w:sz w:val="22"/>
          <w:szCs w:val="22"/>
          <w:lang w:val="es-ES"/>
        </w:rPr>
        <w:t>”</w:t>
      </w:r>
      <w:r w:rsidRPr="007A7AAF">
        <w:rPr>
          <w:rFonts w:ascii="Tahoma" w:hAnsi="Tahoma" w:cs="Tahoma"/>
          <w:sz w:val="22"/>
          <w:szCs w:val="22"/>
          <w:lang w:val="es-ES"/>
        </w:rPr>
        <w:t xml:space="preserve"> indicó que </w:t>
      </w:r>
      <w:r w:rsidR="00507EDC" w:rsidRPr="007A7AAF">
        <w:rPr>
          <w:rFonts w:ascii="Tahoma" w:hAnsi="Tahoma" w:cs="Tahoma"/>
          <w:sz w:val="22"/>
          <w:szCs w:val="22"/>
          <w:lang w:val="es-ES"/>
        </w:rPr>
        <w:t>el 31 de julio de 2001 el actor presentó renuncia voluntaria al cargo, aduciendo precisamente el cumplimiento de requisitos para el reconocimiento de la pensión de vejez</w:t>
      </w:r>
      <w:r w:rsidR="00075A9B" w:rsidRPr="007A7AAF">
        <w:rPr>
          <w:rFonts w:ascii="Tahoma" w:hAnsi="Tahoma" w:cs="Tahoma"/>
          <w:sz w:val="22"/>
          <w:szCs w:val="22"/>
          <w:lang w:val="es-ES"/>
        </w:rPr>
        <w:t>;</w:t>
      </w:r>
      <w:r w:rsidR="002B65D8" w:rsidRPr="007A7AAF">
        <w:rPr>
          <w:rFonts w:ascii="Tahoma" w:hAnsi="Tahoma" w:cs="Tahoma"/>
          <w:sz w:val="22"/>
          <w:szCs w:val="22"/>
          <w:lang w:val="es-ES"/>
        </w:rPr>
        <w:t xml:space="preserve"> que en esa misma fecha se liquidó el contrato y entre las partes acordaron iniciar un contrato de prestación de servicios profesionales con el fin de que el demandante </w:t>
      </w:r>
      <w:r w:rsidR="00F232AE" w:rsidRPr="007A7AAF">
        <w:rPr>
          <w:rFonts w:ascii="Tahoma" w:hAnsi="Tahoma" w:cs="Tahoma"/>
          <w:sz w:val="22"/>
          <w:szCs w:val="22"/>
          <w:lang w:val="es-ES"/>
        </w:rPr>
        <w:t>continuara</w:t>
      </w:r>
      <w:r w:rsidR="002B65D8" w:rsidRPr="007A7AAF">
        <w:rPr>
          <w:rFonts w:ascii="Tahoma" w:hAnsi="Tahoma" w:cs="Tahoma"/>
          <w:sz w:val="22"/>
          <w:szCs w:val="22"/>
          <w:lang w:val="es-ES"/>
        </w:rPr>
        <w:t xml:space="preserve"> ejerciendo las funciones de Gerente </w:t>
      </w:r>
      <w:r w:rsidR="00416E90" w:rsidRPr="007A7AAF">
        <w:rPr>
          <w:rFonts w:ascii="Tahoma" w:hAnsi="Tahoma" w:cs="Tahoma"/>
          <w:sz w:val="22"/>
          <w:szCs w:val="22"/>
          <w:lang w:val="es-ES"/>
        </w:rPr>
        <w:t xml:space="preserve">General en aras </w:t>
      </w:r>
      <w:r w:rsidR="00BC32ED" w:rsidRPr="007A7AAF">
        <w:rPr>
          <w:rFonts w:ascii="Tahoma" w:hAnsi="Tahoma" w:cs="Tahoma"/>
          <w:sz w:val="22"/>
          <w:szCs w:val="22"/>
          <w:lang w:val="es-ES"/>
        </w:rPr>
        <w:t xml:space="preserve">de evitar la desestabilización de la empresa, permitiéndosele así su ejercicio profesional independiente. </w:t>
      </w:r>
    </w:p>
    <w:p w14:paraId="4CEDC3DC" w14:textId="77777777" w:rsidR="00075A9B" w:rsidRPr="007A7AAF" w:rsidRDefault="00075A9B" w:rsidP="007A7AAF">
      <w:pPr>
        <w:spacing w:line="276" w:lineRule="auto"/>
        <w:ind w:firstLine="708"/>
        <w:jc w:val="both"/>
        <w:rPr>
          <w:rFonts w:ascii="Tahoma" w:hAnsi="Tahoma" w:cs="Tahoma"/>
          <w:sz w:val="22"/>
          <w:szCs w:val="22"/>
          <w:lang w:val="es-ES"/>
        </w:rPr>
      </w:pPr>
    </w:p>
    <w:p w14:paraId="0BD6D254" w14:textId="79947FE3" w:rsidR="00134A3D" w:rsidRPr="007A7AAF" w:rsidRDefault="00BC32ED"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Indicó igualmente</w:t>
      </w:r>
      <w:r w:rsidR="00075A9B" w:rsidRPr="007A7AAF">
        <w:rPr>
          <w:rFonts w:ascii="Tahoma" w:hAnsi="Tahoma" w:cs="Tahoma"/>
          <w:sz w:val="22"/>
          <w:szCs w:val="22"/>
          <w:lang w:val="es-ES"/>
        </w:rPr>
        <w:t>,</w:t>
      </w:r>
      <w:r w:rsidRPr="007A7AAF">
        <w:rPr>
          <w:rFonts w:ascii="Tahoma" w:hAnsi="Tahoma" w:cs="Tahoma"/>
          <w:sz w:val="22"/>
          <w:szCs w:val="22"/>
          <w:lang w:val="es-ES"/>
        </w:rPr>
        <w:t xml:space="preserve"> </w:t>
      </w:r>
      <w:r w:rsidR="00075A9B" w:rsidRPr="007A7AAF">
        <w:rPr>
          <w:rFonts w:ascii="Tahoma" w:hAnsi="Tahoma" w:cs="Tahoma"/>
          <w:sz w:val="22"/>
          <w:szCs w:val="22"/>
          <w:lang w:val="es-ES"/>
        </w:rPr>
        <w:t>que las partes habían decidido que el plazo de dicho contrato era de un año, con renovaciones automáticas si una de las partes no informaba la de</w:t>
      </w:r>
      <w:r w:rsidR="00F8789A" w:rsidRPr="007A7AAF">
        <w:rPr>
          <w:rFonts w:ascii="Tahoma" w:hAnsi="Tahoma" w:cs="Tahoma"/>
          <w:sz w:val="22"/>
          <w:szCs w:val="22"/>
          <w:lang w:val="es-ES"/>
        </w:rPr>
        <w:t>cisión de no renovarlo. Seguidamente</w:t>
      </w:r>
      <w:r w:rsidR="00E30E0C" w:rsidRPr="007A7AAF">
        <w:rPr>
          <w:rFonts w:ascii="Tahoma" w:hAnsi="Tahoma" w:cs="Tahoma"/>
          <w:sz w:val="22"/>
          <w:szCs w:val="22"/>
          <w:lang w:val="es-ES"/>
        </w:rPr>
        <w:t>,</w:t>
      </w:r>
      <w:r w:rsidR="00F8789A" w:rsidRPr="007A7AAF">
        <w:rPr>
          <w:rFonts w:ascii="Tahoma" w:hAnsi="Tahoma" w:cs="Tahoma"/>
          <w:sz w:val="22"/>
          <w:szCs w:val="22"/>
          <w:lang w:val="es-ES"/>
        </w:rPr>
        <w:t xml:space="preserve"> señaló</w:t>
      </w:r>
      <w:r w:rsidR="00075A9B" w:rsidRPr="007A7AAF">
        <w:rPr>
          <w:rFonts w:ascii="Tahoma" w:hAnsi="Tahoma" w:cs="Tahoma"/>
          <w:sz w:val="22"/>
          <w:szCs w:val="22"/>
          <w:lang w:val="es-ES"/>
        </w:rPr>
        <w:t xml:space="preserve"> que </w:t>
      </w:r>
      <w:r w:rsidR="00E30E0C" w:rsidRPr="007A7AAF">
        <w:rPr>
          <w:rFonts w:ascii="Tahoma" w:hAnsi="Tahoma" w:cs="Tahoma"/>
          <w:sz w:val="22"/>
          <w:szCs w:val="22"/>
          <w:lang w:val="es-ES"/>
        </w:rPr>
        <w:t>aquel</w:t>
      </w:r>
      <w:r w:rsidR="00F8789A" w:rsidRPr="007A7AAF">
        <w:rPr>
          <w:rFonts w:ascii="Tahoma" w:hAnsi="Tahoma" w:cs="Tahoma"/>
          <w:sz w:val="22"/>
          <w:szCs w:val="22"/>
          <w:lang w:val="es-ES"/>
        </w:rPr>
        <w:t xml:space="preserve"> había sido el</w:t>
      </w:r>
      <w:r w:rsidR="00075A9B" w:rsidRPr="007A7AAF">
        <w:rPr>
          <w:rFonts w:ascii="Tahoma" w:hAnsi="Tahoma" w:cs="Tahoma"/>
          <w:sz w:val="22"/>
          <w:szCs w:val="22"/>
          <w:lang w:val="es-ES"/>
        </w:rPr>
        <w:t xml:space="preserve"> único contrato </w:t>
      </w:r>
      <w:r w:rsidR="00F8789A" w:rsidRPr="007A7AAF">
        <w:rPr>
          <w:rFonts w:ascii="Tahoma" w:hAnsi="Tahoma" w:cs="Tahoma"/>
          <w:sz w:val="22"/>
          <w:szCs w:val="22"/>
          <w:lang w:val="es-ES"/>
        </w:rPr>
        <w:t>suscrito</w:t>
      </w:r>
      <w:r w:rsidR="00075A9B" w:rsidRPr="007A7AAF">
        <w:rPr>
          <w:rFonts w:ascii="Tahoma" w:hAnsi="Tahoma" w:cs="Tahoma"/>
          <w:sz w:val="22"/>
          <w:szCs w:val="22"/>
          <w:lang w:val="es-ES"/>
        </w:rPr>
        <w:t xml:space="preserve"> con autorización del Consejo de Administración y el mismo</w:t>
      </w:r>
      <w:r w:rsidR="00134A3D" w:rsidRPr="007A7AAF">
        <w:rPr>
          <w:rFonts w:ascii="Tahoma" w:hAnsi="Tahoma" w:cs="Tahoma"/>
          <w:sz w:val="22"/>
          <w:szCs w:val="22"/>
          <w:lang w:val="es-ES"/>
        </w:rPr>
        <w:t>,</w:t>
      </w:r>
      <w:r w:rsidR="00075A9B" w:rsidRPr="007A7AAF">
        <w:rPr>
          <w:rFonts w:ascii="Tahoma" w:hAnsi="Tahoma" w:cs="Tahoma"/>
          <w:sz w:val="22"/>
          <w:szCs w:val="22"/>
          <w:lang w:val="es-ES"/>
        </w:rPr>
        <w:t xml:space="preserve"> de manera irregular</w:t>
      </w:r>
      <w:r w:rsidR="00134A3D" w:rsidRPr="007A7AAF">
        <w:rPr>
          <w:rFonts w:ascii="Tahoma" w:hAnsi="Tahoma" w:cs="Tahoma"/>
          <w:sz w:val="22"/>
          <w:szCs w:val="22"/>
          <w:lang w:val="es-ES"/>
        </w:rPr>
        <w:t>,</w:t>
      </w:r>
      <w:r w:rsidR="00075A9B" w:rsidRPr="007A7AAF">
        <w:rPr>
          <w:rFonts w:ascii="Tahoma" w:hAnsi="Tahoma" w:cs="Tahoma"/>
          <w:sz w:val="22"/>
          <w:szCs w:val="22"/>
          <w:lang w:val="es-ES"/>
        </w:rPr>
        <w:t xml:space="preserve"> fue retirado de la hoja de vida del actor para ser reemplazado por otro que nunca fue ni autorizado, ni suscrito por la Cooperativa demandada, irregularidad que fue puesta en conocimiento de la autoridad competente. </w:t>
      </w:r>
      <w:r w:rsidR="00F8789A" w:rsidRPr="007A7AAF">
        <w:rPr>
          <w:rFonts w:ascii="Tahoma" w:hAnsi="Tahoma" w:cs="Tahoma"/>
          <w:sz w:val="22"/>
          <w:szCs w:val="22"/>
          <w:lang w:val="es-ES"/>
        </w:rPr>
        <w:t>Agregó</w:t>
      </w:r>
      <w:r w:rsidR="006B2A80" w:rsidRPr="007A7AAF">
        <w:rPr>
          <w:rFonts w:ascii="Tahoma" w:hAnsi="Tahoma" w:cs="Tahoma"/>
          <w:sz w:val="22"/>
          <w:szCs w:val="22"/>
          <w:lang w:val="es-ES"/>
        </w:rPr>
        <w:t>,</w:t>
      </w:r>
      <w:r w:rsidR="00F8789A" w:rsidRPr="007A7AAF">
        <w:rPr>
          <w:rFonts w:ascii="Tahoma" w:hAnsi="Tahoma" w:cs="Tahoma"/>
          <w:sz w:val="22"/>
          <w:szCs w:val="22"/>
          <w:lang w:val="es-ES"/>
        </w:rPr>
        <w:t xml:space="preserve"> por último</w:t>
      </w:r>
      <w:r w:rsidR="006B2A80" w:rsidRPr="007A7AAF">
        <w:rPr>
          <w:rFonts w:ascii="Tahoma" w:hAnsi="Tahoma" w:cs="Tahoma"/>
          <w:sz w:val="22"/>
          <w:szCs w:val="22"/>
          <w:lang w:val="es-ES"/>
        </w:rPr>
        <w:t>,</w:t>
      </w:r>
      <w:r w:rsidR="00F8789A" w:rsidRPr="007A7AAF">
        <w:rPr>
          <w:rFonts w:ascii="Tahoma" w:hAnsi="Tahoma" w:cs="Tahoma"/>
          <w:sz w:val="22"/>
          <w:szCs w:val="22"/>
          <w:lang w:val="es-ES"/>
        </w:rPr>
        <w:t xml:space="preserve"> que las funciones del Gerente de la empresa están previamente determinadas en los estatutos, independientemente de su modalidad de contratació</w:t>
      </w:r>
      <w:r w:rsidR="008D5CF3" w:rsidRPr="007A7AAF">
        <w:rPr>
          <w:rFonts w:ascii="Tahoma" w:hAnsi="Tahoma" w:cs="Tahoma"/>
          <w:sz w:val="22"/>
          <w:szCs w:val="22"/>
          <w:lang w:val="es-ES"/>
        </w:rPr>
        <w:t>n y que el de</w:t>
      </w:r>
      <w:r w:rsidR="00134A3D" w:rsidRPr="007A7AAF">
        <w:rPr>
          <w:rFonts w:ascii="Tahoma" w:hAnsi="Tahoma" w:cs="Tahoma"/>
          <w:sz w:val="22"/>
          <w:szCs w:val="22"/>
          <w:lang w:val="es-ES"/>
        </w:rPr>
        <w:t>mandante, aprovechando su privilegiada posición al interior de la empresa, había aumentado año a año sus honorarios sin contar con autorización del Consejo de Administración para ello, en lo que constituye un claro abuso de confianza.</w:t>
      </w:r>
    </w:p>
    <w:p w14:paraId="47E75DB2" w14:textId="77777777" w:rsidR="00134A3D" w:rsidRPr="007A7AAF" w:rsidRDefault="00134A3D" w:rsidP="007A7AAF">
      <w:pPr>
        <w:spacing w:line="276" w:lineRule="auto"/>
        <w:ind w:firstLine="708"/>
        <w:jc w:val="both"/>
        <w:rPr>
          <w:rFonts w:ascii="Tahoma" w:hAnsi="Tahoma" w:cs="Tahoma"/>
          <w:sz w:val="22"/>
          <w:szCs w:val="22"/>
          <w:lang w:val="es-ES"/>
        </w:rPr>
      </w:pPr>
    </w:p>
    <w:p w14:paraId="281995B7" w14:textId="77777777" w:rsidR="00E1374E" w:rsidRPr="007A7AAF" w:rsidRDefault="00E1374E" w:rsidP="007A7AAF">
      <w:pPr>
        <w:spacing w:line="276" w:lineRule="auto"/>
        <w:ind w:firstLine="708"/>
        <w:jc w:val="both"/>
        <w:rPr>
          <w:rFonts w:ascii="Tahoma" w:hAnsi="Tahoma" w:cs="Tahoma"/>
          <w:i/>
          <w:sz w:val="22"/>
          <w:szCs w:val="22"/>
          <w:lang w:val="es-ES"/>
        </w:rPr>
      </w:pPr>
      <w:r w:rsidRPr="007A7AAF">
        <w:rPr>
          <w:rFonts w:ascii="Tahoma" w:hAnsi="Tahoma" w:cs="Tahoma"/>
          <w:sz w:val="22"/>
          <w:szCs w:val="22"/>
          <w:lang w:val="es-ES"/>
        </w:rPr>
        <w:t xml:space="preserve">En consecuencia, </w:t>
      </w:r>
      <w:r w:rsidR="00134A3D" w:rsidRPr="007A7AAF">
        <w:rPr>
          <w:rFonts w:ascii="Tahoma" w:hAnsi="Tahoma" w:cs="Tahoma"/>
          <w:sz w:val="22"/>
          <w:szCs w:val="22"/>
          <w:lang w:val="es-ES"/>
        </w:rPr>
        <w:t>se opuso a la prosperidad de las pretensiones, pues entre las partes no había existido un contrato de trabajo sino</w:t>
      </w:r>
      <w:r w:rsidRPr="007A7AAF">
        <w:rPr>
          <w:rFonts w:ascii="Tahoma" w:hAnsi="Tahoma" w:cs="Tahoma"/>
          <w:sz w:val="22"/>
          <w:szCs w:val="22"/>
          <w:lang w:val="es-ES"/>
        </w:rPr>
        <w:t xml:space="preserve"> uno</w:t>
      </w:r>
      <w:r w:rsidR="00134A3D" w:rsidRPr="007A7AAF">
        <w:rPr>
          <w:rFonts w:ascii="Tahoma" w:hAnsi="Tahoma" w:cs="Tahoma"/>
          <w:sz w:val="22"/>
          <w:szCs w:val="22"/>
          <w:lang w:val="es-ES"/>
        </w:rPr>
        <w:t xml:space="preserve"> de prestación de servicios</w:t>
      </w:r>
      <w:r w:rsidR="00D070CB" w:rsidRPr="007A7AAF">
        <w:rPr>
          <w:rFonts w:ascii="Tahoma" w:hAnsi="Tahoma" w:cs="Tahoma"/>
          <w:sz w:val="22"/>
          <w:szCs w:val="22"/>
          <w:lang w:val="es-ES"/>
        </w:rPr>
        <w:t>, el cual finalizó por decisión unilateral del demandante</w:t>
      </w:r>
      <w:r w:rsidRPr="007A7AAF">
        <w:rPr>
          <w:rFonts w:ascii="Tahoma" w:hAnsi="Tahoma" w:cs="Tahoma"/>
          <w:sz w:val="22"/>
          <w:szCs w:val="22"/>
          <w:lang w:val="es-ES"/>
        </w:rPr>
        <w:t>,</w:t>
      </w:r>
      <w:r w:rsidR="00D070CB" w:rsidRPr="007A7AAF">
        <w:rPr>
          <w:rFonts w:ascii="Tahoma" w:hAnsi="Tahoma" w:cs="Tahoma"/>
          <w:sz w:val="22"/>
          <w:szCs w:val="22"/>
          <w:lang w:val="es-ES"/>
        </w:rPr>
        <w:t xml:space="preserve"> expresada por escrito el 11 de septiembre de 2015</w:t>
      </w:r>
      <w:r w:rsidRPr="007A7AAF">
        <w:rPr>
          <w:rFonts w:ascii="Tahoma" w:hAnsi="Tahoma" w:cs="Tahoma"/>
          <w:sz w:val="22"/>
          <w:szCs w:val="22"/>
          <w:lang w:val="es-ES"/>
        </w:rPr>
        <w:t xml:space="preserve">. En ese orden, propuso como excepciones las que denominó: </w:t>
      </w:r>
      <w:r w:rsidRPr="007A7AAF">
        <w:rPr>
          <w:rFonts w:ascii="Arial Narrow" w:hAnsi="Arial Narrow" w:cs="Tahoma"/>
          <w:i/>
          <w:sz w:val="22"/>
          <w:szCs w:val="22"/>
          <w:lang w:val="es-ES"/>
        </w:rPr>
        <w:t>“falta de causa para demandar, cobro de lo no debido, inexistencia de la obligación, mala fe, prescripción, compensación”.</w:t>
      </w:r>
    </w:p>
    <w:p w14:paraId="77B7E5B3" w14:textId="77777777" w:rsidR="00E1374E" w:rsidRPr="007A7AAF" w:rsidRDefault="00E1374E" w:rsidP="007A7AAF">
      <w:pPr>
        <w:spacing w:line="276" w:lineRule="auto"/>
        <w:ind w:firstLine="708"/>
        <w:jc w:val="both"/>
        <w:rPr>
          <w:i/>
          <w:sz w:val="22"/>
          <w:szCs w:val="22"/>
          <w:lang w:val="es-ES"/>
        </w:rPr>
      </w:pPr>
    </w:p>
    <w:p w14:paraId="3E115223" w14:textId="08908A74" w:rsidR="000B69CD" w:rsidRPr="007A7AAF" w:rsidRDefault="005354F9" w:rsidP="007A7AAF">
      <w:pPr>
        <w:spacing w:line="276" w:lineRule="auto"/>
        <w:jc w:val="center"/>
        <w:rPr>
          <w:rFonts w:ascii="Tahoma" w:hAnsi="Tahoma" w:cs="Tahoma"/>
          <w:b/>
          <w:sz w:val="22"/>
          <w:szCs w:val="22"/>
          <w:lang w:val="es-ES"/>
        </w:rPr>
      </w:pPr>
      <w:r w:rsidRPr="007A7AAF">
        <w:rPr>
          <w:rFonts w:ascii="Tahoma" w:hAnsi="Tahoma" w:cs="Tahoma"/>
          <w:b/>
          <w:sz w:val="22"/>
          <w:szCs w:val="22"/>
          <w:lang w:val="es-ES"/>
        </w:rPr>
        <w:t xml:space="preserve">II - </w:t>
      </w:r>
      <w:r w:rsidR="00E1374E" w:rsidRPr="007A7AAF">
        <w:rPr>
          <w:rFonts w:ascii="Tahoma" w:hAnsi="Tahoma" w:cs="Tahoma"/>
          <w:b/>
          <w:sz w:val="22"/>
          <w:szCs w:val="22"/>
          <w:lang w:val="es-ES"/>
        </w:rPr>
        <w:t>SENTENCIA DE PRIMERA INSTANCIA</w:t>
      </w:r>
    </w:p>
    <w:p w14:paraId="4EDEE1FD" w14:textId="77777777" w:rsidR="00543DB9" w:rsidRPr="007A7AAF" w:rsidRDefault="00543DB9" w:rsidP="007A7AAF">
      <w:pPr>
        <w:spacing w:line="276" w:lineRule="auto"/>
        <w:ind w:firstLine="708"/>
        <w:jc w:val="both"/>
        <w:rPr>
          <w:sz w:val="22"/>
          <w:szCs w:val="22"/>
          <w:lang w:val="es-ES"/>
        </w:rPr>
      </w:pPr>
    </w:p>
    <w:p w14:paraId="747099FA" w14:textId="77777777" w:rsidR="00FA563F" w:rsidRPr="007A7AAF" w:rsidRDefault="005354F9"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La jueza de primera instancia decidió declarar que la relación que unió al señor </w:t>
      </w:r>
      <w:r w:rsidR="00543DB9" w:rsidRPr="007A7AAF">
        <w:rPr>
          <w:rFonts w:ascii="Tahoma" w:hAnsi="Tahoma" w:cs="Tahoma"/>
          <w:sz w:val="22"/>
          <w:szCs w:val="22"/>
          <w:lang w:val="es-ES"/>
        </w:rPr>
        <w:t xml:space="preserve">JULIAN RENGIFO ALVAREZ con la COOPERATIVA DE PORCICULTORES DE EJE CAFETERO –CERCAFE- entre el 1º de agosto de 2012 y el 11 de septiembre de 2015 estuvo regida por un contrato de </w:t>
      </w:r>
      <w:r w:rsidR="00543DB9" w:rsidRPr="007A7AAF">
        <w:rPr>
          <w:rFonts w:ascii="Tahoma" w:hAnsi="Tahoma" w:cs="Tahoma"/>
          <w:sz w:val="22"/>
          <w:szCs w:val="22"/>
          <w:lang w:val="es-ES"/>
        </w:rPr>
        <w:lastRenderedPageBreak/>
        <w:t>trabajo en virtud del principio de la primacía de la realidad, en consecuencia condenó a la demandada al pago de la suma de $51.679.810 por concepto de cesantías, intereses, primas y vacaciones causadas durante la vigencia del contrato de trabajo, lo mismo que al pago de la suma de $8.914.952 correspondiente al valor de los aportes cancelados por el demandante al Sistema de la Seguridad Social durante tal interregno, los cuales debieron ser asumidos directamente por la empleadora en los términos de Ley. Por lo demás, absolvió del resto de las pretensiones y condenó en costas procesales a la parte demandada en proporción al 50% de las causadas.</w:t>
      </w:r>
    </w:p>
    <w:p w14:paraId="2CBAE754" w14:textId="77777777" w:rsidR="00FA563F" w:rsidRPr="007A7AAF" w:rsidRDefault="00FA563F" w:rsidP="007A7AAF">
      <w:pPr>
        <w:spacing w:line="276" w:lineRule="auto"/>
        <w:ind w:firstLine="708"/>
        <w:jc w:val="both"/>
        <w:rPr>
          <w:rFonts w:ascii="Tahoma" w:hAnsi="Tahoma" w:cs="Tahoma"/>
          <w:sz w:val="22"/>
          <w:szCs w:val="22"/>
          <w:lang w:val="es-ES"/>
        </w:rPr>
      </w:pPr>
    </w:p>
    <w:p w14:paraId="3EA70200" w14:textId="32BACD8B" w:rsidR="00D37CE7" w:rsidRPr="007A7AAF" w:rsidRDefault="00FA563F"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Para arribar a dicha conclusión</w:t>
      </w:r>
      <w:r w:rsidR="00B7613C" w:rsidRPr="007A7AAF">
        <w:rPr>
          <w:rFonts w:ascii="Tahoma" w:hAnsi="Tahoma" w:cs="Tahoma"/>
          <w:sz w:val="22"/>
          <w:szCs w:val="22"/>
          <w:lang w:val="es-ES"/>
        </w:rPr>
        <w:t xml:space="preserve">, </w:t>
      </w:r>
      <w:r w:rsidR="005E55B5" w:rsidRPr="007A7AAF">
        <w:rPr>
          <w:rFonts w:ascii="Tahoma" w:hAnsi="Tahoma" w:cs="Tahoma"/>
          <w:sz w:val="22"/>
          <w:szCs w:val="22"/>
          <w:lang w:val="es-ES"/>
        </w:rPr>
        <w:t>señaló que el</w:t>
      </w:r>
      <w:r w:rsidR="005D204C" w:rsidRPr="007A7AAF">
        <w:rPr>
          <w:rFonts w:ascii="Tahoma" w:hAnsi="Tahoma" w:cs="Tahoma"/>
          <w:sz w:val="22"/>
          <w:szCs w:val="22"/>
          <w:lang w:val="es-ES"/>
        </w:rPr>
        <w:t xml:space="preserve"> actual</w:t>
      </w:r>
      <w:r w:rsidR="005E55B5" w:rsidRPr="007A7AAF">
        <w:rPr>
          <w:rFonts w:ascii="Tahoma" w:hAnsi="Tahoma" w:cs="Tahoma"/>
          <w:sz w:val="22"/>
          <w:szCs w:val="22"/>
          <w:lang w:val="es-ES"/>
        </w:rPr>
        <w:t xml:space="preserve"> representante legal de </w:t>
      </w:r>
      <w:r w:rsidR="005D204C" w:rsidRPr="007A7AAF">
        <w:rPr>
          <w:rFonts w:ascii="Tahoma" w:hAnsi="Tahoma" w:cs="Tahoma"/>
          <w:sz w:val="22"/>
          <w:szCs w:val="22"/>
          <w:lang w:val="es-ES"/>
        </w:rPr>
        <w:t xml:space="preserve">la </w:t>
      </w:r>
      <w:r w:rsidR="005E55B5" w:rsidRPr="007A7AAF">
        <w:rPr>
          <w:rFonts w:ascii="Tahoma" w:hAnsi="Tahoma" w:cs="Tahoma"/>
          <w:sz w:val="22"/>
          <w:szCs w:val="22"/>
          <w:lang w:val="es-ES"/>
        </w:rPr>
        <w:t>cooperativa</w:t>
      </w:r>
      <w:r w:rsidR="005D204C" w:rsidRPr="007A7AAF">
        <w:rPr>
          <w:rFonts w:ascii="Tahoma" w:hAnsi="Tahoma" w:cs="Tahoma"/>
          <w:sz w:val="22"/>
          <w:szCs w:val="22"/>
          <w:lang w:val="es-ES"/>
        </w:rPr>
        <w:t>, al momento de absolver interrogatorio de parte,</w:t>
      </w:r>
      <w:r w:rsidR="005E55B5" w:rsidRPr="007A7AAF">
        <w:rPr>
          <w:rFonts w:ascii="Tahoma" w:hAnsi="Tahoma" w:cs="Tahoma"/>
          <w:sz w:val="22"/>
          <w:szCs w:val="22"/>
          <w:lang w:val="es-ES"/>
        </w:rPr>
        <w:t xml:space="preserve"> </w:t>
      </w:r>
      <w:r w:rsidR="005D204C" w:rsidRPr="007A7AAF">
        <w:rPr>
          <w:rFonts w:ascii="Tahoma" w:hAnsi="Tahoma" w:cs="Tahoma"/>
          <w:sz w:val="22"/>
          <w:szCs w:val="22"/>
          <w:lang w:val="es-ES"/>
        </w:rPr>
        <w:t xml:space="preserve">había enumerado una serie de funciones </w:t>
      </w:r>
      <w:r w:rsidR="00A00761" w:rsidRPr="007A7AAF">
        <w:rPr>
          <w:rFonts w:ascii="Tahoma" w:hAnsi="Tahoma" w:cs="Tahoma"/>
          <w:sz w:val="22"/>
          <w:szCs w:val="22"/>
          <w:lang w:val="es-ES"/>
        </w:rPr>
        <w:t>afines o similares</w:t>
      </w:r>
      <w:r w:rsidR="005D204C" w:rsidRPr="007A7AAF">
        <w:rPr>
          <w:rFonts w:ascii="Tahoma" w:hAnsi="Tahoma" w:cs="Tahoma"/>
          <w:sz w:val="22"/>
          <w:szCs w:val="22"/>
          <w:lang w:val="es-ES"/>
        </w:rPr>
        <w:t xml:space="preserve"> a las que cumplía el demandante mientras ocupó </w:t>
      </w:r>
      <w:r w:rsidR="00865944" w:rsidRPr="007A7AAF">
        <w:rPr>
          <w:rFonts w:ascii="Tahoma" w:hAnsi="Tahoma" w:cs="Tahoma"/>
          <w:sz w:val="22"/>
          <w:szCs w:val="22"/>
          <w:lang w:val="es-ES"/>
        </w:rPr>
        <w:t xml:space="preserve">igual encargo </w:t>
      </w:r>
      <w:r w:rsidR="00E52268" w:rsidRPr="007A7AAF">
        <w:rPr>
          <w:rFonts w:ascii="Tahoma" w:hAnsi="Tahoma" w:cs="Tahoma"/>
          <w:sz w:val="22"/>
          <w:szCs w:val="22"/>
          <w:lang w:val="es-ES"/>
        </w:rPr>
        <w:t xml:space="preserve">en la empresa </w:t>
      </w:r>
      <w:r w:rsidR="00865944" w:rsidRPr="007A7AAF">
        <w:rPr>
          <w:rFonts w:ascii="Tahoma" w:hAnsi="Tahoma" w:cs="Tahoma"/>
          <w:sz w:val="22"/>
          <w:szCs w:val="22"/>
          <w:lang w:val="es-ES"/>
        </w:rPr>
        <w:t>y reconoció, además, que sus tareas eran d</w:t>
      </w:r>
      <w:r w:rsidR="00F232AE" w:rsidRPr="007A7AAF">
        <w:rPr>
          <w:rFonts w:ascii="Tahoma" w:hAnsi="Tahoma" w:cs="Tahoma"/>
          <w:sz w:val="22"/>
          <w:szCs w:val="22"/>
          <w:lang w:val="es-ES"/>
        </w:rPr>
        <w:t xml:space="preserve">irectamente coordinadas </w:t>
      </w:r>
      <w:r w:rsidR="00AD70C3" w:rsidRPr="007A7AAF">
        <w:rPr>
          <w:rFonts w:ascii="Tahoma" w:hAnsi="Tahoma" w:cs="Tahoma"/>
          <w:sz w:val="22"/>
          <w:szCs w:val="22"/>
          <w:lang w:val="es-ES"/>
        </w:rPr>
        <w:t>con la Junta de A</w:t>
      </w:r>
      <w:r w:rsidR="00865944" w:rsidRPr="007A7AAF">
        <w:rPr>
          <w:rFonts w:ascii="Tahoma" w:hAnsi="Tahoma" w:cs="Tahoma"/>
          <w:sz w:val="22"/>
          <w:szCs w:val="22"/>
          <w:lang w:val="es-ES"/>
        </w:rPr>
        <w:t>dministración del organismo coo</w:t>
      </w:r>
      <w:r w:rsidR="00A71E35" w:rsidRPr="007A7AAF">
        <w:rPr>
          <w:rFonts w:ascii="Tahoma" w:hAnsi="Tahoma" w:cs="Tahoma"/>
          <w:sz w:val="22"/>
          <w:szCs w:val="22"/>
          <w:lang w:val="es-ES"/>
        </w:rPr>
        <w:t xml:space="preserve">perativo, </w:t>
      </w:r>
      <w:r w:rsidR="003C6BF2" w:rsidRPr="007A7AAF">
        <w:rPr>
          <w:rFonts w:ascii="Tahoma" w:hAnsi="Tahoma" w:cs="Tahoma"/>
          <w:sz w:val="22"/>
          <w:szCs w:val="22"/>
          <w:lang w:val="es-ES"/>
        </w:rPr>
        <w:t xml:space="preserve">a quienes debía </w:t>
      </w:r>
      <w:r w:rsidR="00877369" w:rsidRPr="007A7AAF">
        <w:rPr>
          <w:rFonts w:ascii="Tahoma" w:hAnsi="Tahoma" w:cs="Tahoma"/>
          <w:sz w:val="22"/>
          <w:szCs w:val="22"/>
          <w:lang w:val="es-ES"/>
        </w:rPr>
        <w:t>rendir informes permanentes de</w:t>
      </w:r>
      <w:r w:rsidR="00A87F58" w:rsidRPr="007A7AAF">
        <w:rPr>
          <w:rFonts w:ascii="Tahoma" w:hAnsi="Tahoma" w:cs="Tahoma"/>
          <w:sz w:val="22"/>
          <w:szCs w:val="22"/>
          <w:lang w:val="es-ES"/>
        </w:rPr>
        <w:t xml:space="preserve"> su</w:t>
      </w:r>
      <w:r w:rsidR="00D37CE7" w:rsidRPr="007A7AAF">
        <w:rPr>
          <w:rFonts w:ascii="Tahoma" w:hAnsi="Tahoma" w:cs="Tahoma"/>
          <w:sz w:val="22"/>
          <w:szCs w:val="22"/>
          <w:lang w:val="es-ES"/>
        </w:rPr>
        <w:t>s</w:t>
      </w:r>
      <w:r w:rsidR="00A87F58" w:rsidRPr="007A7AAF">
        <w:rPr>
          <w:rFonts w:ascii="Tahoma" w:hAnsi="Tahoma" w:cs="Tahoma"/>
          <w:sz w:val="22"/>
          <w:szCs w:val="22"/>
          <w:lang w:val="es-ES"/>
        </w:rPr>
        <w:t xml:space="preserve"> actuaciones</w:t>
      </w:r>
      <w:r w:rsidR="00877369" w:rsidRPr="007A7AAF">
        <w:rPr>
          <w:rFonts w:ascii="Tahoma" w:hAnsi="Tahoma" w:cs="Tahoma"/>
          <w:sz w:val="22"/>
          <w:szCs w:val="22"/>
          <w:lang w:val="es-ES"/>
        </w:rPr>
        <w:t xml:space="preserve"> como </w:t>
      </w:r>
      <w:r w:rsidR="00AD4677" w:rsidRPr="007A7AAF">
        <w:rPr>
          <w:rFonts w:ascii="Tahoma" w:hAnsi="Tahoma" w:cs="Tahoma"/>
          <w:sz w:val="22"/>
          <w:szCs w:val="22"/>
          <w:lang w:val="es-ES"/>
        </w:rPr>
        <w:t>Gerente y Representante Legal del organismo</w:t>
      </w:r>
      <w:r w:rsidR="00D37CE7" w:rsidRPr="007A7AAF">
        <w:rPr>
          <w:rFonts w:ascii="Tahoma" w:hAnsi="Tahoma" w:cs="Tahoma"/>
          <w:sz w:val="22"/>
          <w:szCs w:val="22"/>
          <w:lang w:val="es-ES"/>
        </w:rPr>
        <w:t>.</w:t>
      </w:r>
      <w:r w:rsidR="00E30E19" w:rsidRPr="007A7AAF">
        <w:rPr>
          <w:rFonts w:ascii="Tahoma" w:hAnsi="Tahoma" w:cs="Tahoma"/>
          <w:sz w:val="22"/>
          <w:szCs w:val="22"/>
          <w:lang w:val="es-ES"/>
        </w:rPr>
        <w:t xml:space="preserve"> Aclarando igualmente</w:t>
      </w:r>
      <w:r w:rsidR="00857D8C" w:rsidRPr="007A7AAF">
        <w:rPr>
          <w:rFonts w:ascii="Tahoma" w:hAnsi="Tahoma" w:cs="Tahoma"/>
          <w:sz w:val="22"/>
          <w:szCs w:val="22"/>
          <w:lang w:val="es-ES"/>
        </w:rPr>
        <w:t>,</w:t>
      </w:r>
      <w:r w:rsidR="00E30E19" w:rsidRPr="007A7AAF">
        <w:rPr>
          <w:rFonts w:ascii="Tahoma" w:hAnsi="Tahoma" w:cs="Tahoma"/>
          <w:sz w:val="22"/>
          <w:szCs w:val="22"/>
          <w:lang w:val="es-ES"/>
        </w:rPr>
        <w:t xml:space="preserve"> que</w:t>
      </w:r>
      <w:r w:rsidR="00F232AE" w:rsidRPr="007A7AAF">
        <w:rPr>
          <w:rFonts w:ascii="Tahoma" w:hAnsi="Tahoma" w:cs="Tahoma"/>
          <w:sz w:val="22"/>
          <w:szCs w:val="22"/>
          <w:lang w:val="es-ES"/>
        </w:rPr>
        <w:t xml:space="preserve"> él se encontraba vinculado a la empresa a través de un contrato de trabajo y que</w:t>
      </w:r>
      <w:r w:rsidR="00E30E19" w:rsidRPr="007A7AAF">
        <w:rPr>
          <w:rFonts w:ascii="Tahoma" w:hAnsi="Tahoma" w:cs="Tahoma"/>
          <w:sz w:val="22"/>
          <w:szCs w:val="22"/>
          <w:lang w:val="es-ES"/>
        </w:rPr>
        <w:t xml:space="preserve"> todo el personal de la empres</w:t>
      </w:r>
      <w:r w:rsidR="00F232AE" w:rsidRPr="007A7AAF">
        <w:rPr>
          <w:rFonts w:ascii="Tahoma" w:hAnsi="Tahoma" w:cs="Tahoma"/>
          <w:sz w:val="22"/>
          <w:szCs w:val="22"/>
          <w:lang w:val="es-ES"/>
        </w:rPr>
        <w:t>a se encuentra bajo su responsabilidad y mando</w:t>
      </w:r>
      <w:r w:rsidR="00E30E19" w:rsidRPr="007A7AAF">
        <w:rPr>
          <w:rFonts w:ascii="Tahoma" w:hAnsi="Tahoma" w:cs="Tahoma"/>
          <w:sz w:val="22"/>
          <w:szCs w:val="22"/>
          <w:lang w:val="es-ES"/>
        </w:rPr>
        <w:t xml:space="preserve">. </w:t>
      </w:r>
      <w:r w:rsidR="00D37CE7" w:rsidRPr="007A7AAF">
        <w:rPr>
          <w:rFonts w:ascii="Tahoma" w:hAnsi="Tahoma" w:cs="Tahoma"/>
          <w:sz w:val="22"/>
          <w:szCs w:val="22"/>
          <w:lang w:val="es-ES"/>
        </w:rPr>
        <w:t xml:space="preserve"> </w:t>
      </w:r>
    </w:p>
    <w:p w14:paraId="090E1E0C" w14:textId="77777777" w:rsidR="00D37CE7" w:rsidRPr="007A7AAF" w:rsidRDefault="00D37CE7" w:rsidP="007A7AAF">
      <w:pPr>
        <w:spacing w:line="276" w:lineRule="auto"/>
        <w:ind w:firstLine="708"/>
        <w:jc w:val="both"/>
        <w:rPr>
          <w:rFonts w:ascii="Tahoma" w:hAnsi="Tahoma" w:cs="Tahoma"/>
          <w:sz w:val="22"/>
          <w:szCs w:val="22"/>
          <w:lang w:val="es-ES"/>
        </w:rPr>
      </w:pPr>
    </w:p>
    <w:p w14:paraId="10B229DD" w14:textId="5D01C63A" w:rsidR="00B70FA6" w:rsidRPr="007A7AAF" w:rsidRDefault="00D37CE7"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En el mismo sentido las personas que concurrieron al proceso a rendir declaració</w:t>
      </w:r>
      <w:r w:rsidR="00AD4969" w:rsidRPr="007A7AAF">
        <w:rPr>
          <w:rFonts w:ascii="Tahoma" w:hAnsi="Tahoma" w:cs="Tahoma"/>
          <w:sz w:val="22"/>
          <w:szCs w:val="22"/>
          <w:lang w:val="es-ES"/>
        </w:rPr>
        <w:t>n</w:t>
      </w:r>
      <w:r w:rsidR="005E5091" w:rsidRPr="007A7AAF">
        <w:rPr>
          <w:rFonts w:ascii="Tahoma" w:hAnsi="Tahoma" w:cs="Tahoma"/>
          <w:sz w:val="22"/>
          <w:szCs w:val="22"/>
          <w:lang w:val="es-ES"/>
        </w:rPr>
        <w:t xml:space="preserve"> por</w:t>
      </w:r>
      <w:r w:rsidR="00B70FA6" w:rsidRPr="007A7AAF">
        <w:rPr>
          <w:rFonts w:ascii="Tahoma" w:hAnsi="Tahoma" w:cs="Tahoma"/>
          <w:sz w:val="22"/>
          <w:szCs w:val="22"/>
          <w:lang w:val="es-ES"/>
        </w:rPr>
        <w:t xml:space="preserve"> pedido de la parte demandada</w:t>
      </w:r>
      <w:r w:rsidR="00AD4969" w:rsidRPr="007A7AAF">
        <w:rPr>
          <w:rFonts w:ascii="Tahoma" w:hAnsi="Tahoma" w:cs="Tahoma"/>
          <w:sz w:val="22"/>
          <w:szCs w:val="22"/>
          <w:lang w:val="es-ES"/>
        </w:rPr>
        <w:t xml:space="preserve">: Hernando Blandón Montes, Guido Jaramillo </w:t>
      </w:r>
      <w:r w:rsidR="00857D8C" w:rsidRPr="007A7AAF">
        <w:rPr>
          <w:rFonts w:ascii="Tahoma" w:hAnsi="Tahoma" w:cs="Tahoma"/>
          <w:sz w:val="22"/>
          <w:szCs w:val="22"/>
          <w:lang w:val="es-ES"/>
        </w:rPr>
        <w:t>Muñoz y Gustavo Adolfo Marí</w:t>
      </w:r>
      <w:r w:rsidR="00811EFD" w:rsidRPr="007A7AAF">
        <w:rPr>
          <w:rFonts w:ascii="Tahoma" w:hAnsi="Tahoma" w:cs="Tahoma"/>
          <w:sz w:val="22"/>
          <w:szCs w:val="22"/>
          <w:lang w:val="es-ES"/>
        </w:rPr>
        <w:t>n</w:t>
      </w:r>
      <w:r w:rsidR="00713513" w:rsidRPr="007A7AAF">
        <w:rPr>
          <w:rFonts w:ascii="Tahoma" w:hAnsi="Tahoma" w:cs="Tahoma"/>
          <w:sz w:val="22"/>
          <w:szCs w:val="22"/>
          <w:lang w:val="es-ES"/>
        </w:rPr>
        <w:t xml:space="preserve"> Marmolejo</w:t>
      </w:r>
      <w:r w:rsidR="00811EFD" w:rsidRPr="007A7AAF">
        <w:rPr>
          <w:rFonts w:ascii="Tahoma" w:hAnsi="Tahoma" w:cs="Tahoma"/>
          <w:sz w:val="22"/>
          <w:szCs w:val="22"/>
          <w:lang w:val="es-ES"/>
        </w:rPr>
        <w:t xml:space="preserve"> </w:t>
      </w:r>
      <w:r w:rsidR="00B70FA6" w:rsidRPr="007A7AAF">
        <w:rPr>
          <w:rFonts w:ascii="Tahoma" w:hAnsi="Tahoma" w:cs="Tahoma"/>
          <w:sz w:val="22"/>
          <w:szCs w:val="22"/>
          <w:lang w:val="es-ES"/>
        </w:rPr>
        <w:t>-</w:t>
      </w:r>
      <w:r w:rsidR="00811EFD" w:rsidRPr="007A7AAF">
        <w:rPr>
          <w:rFonts w:ascii="Tahoma" w:hAnsi="Tahoma" w:cs="Tahoma"/>
          <w:sz w:val="22"/>
          <w:szCs w:val="22"/>
          <w:lang w:val="es-ES"/>
        </w:rPr>
        <w:t>asociados de la cooperativa, y en el caso del segundo de ellos, presidente del consejo de administr</w:t>
      </w:r>
      <w:r w:rsidR="0018286F" w:rsidRPr="007A7AAF">
        <w:rPr>
          <w:rFonts w:ascii="Tahoma" w:hAnsi="Tahoma" w:cs="Tahoma"/>
          <w:sz w:val="22"/>
          <w:szCs w:val="22"/>
          <w:lang w:val="es-ES"/>
        </w:rPr>
        <w:t>ación de dicho</w:t>
      </w:r>
      <w:r w:rsidR="00B70FA6" w:rsidRPr="007A7AAF">
        <w:rPr>
          <w:rFonts w:ascii="Tahoma" w:hAnsi="Tahoma" w:cs="Tahoma"/>
          <w:sz w:val="22"/>
          <w:szCs w:val="22"/>
          <w:lang w:val="es-ES"/>
        </w:rPr>
        <w:t xml:space="preserve"> organismo-</w:t>
      </w:r>
      <w:r w:rsidR="00811EFD" w:rsidRPr="007A7AAF">
        <w:rPr>
          <w:rFonts w:ascii="Tahoma" w:hAnsi="Tahoma" w:cs="Tahoma"/>
          <w:sz w:val="22"/>
          <w:szCs w:val="22"/>
          <w:lang w:val="es-ES"/>
        </w:rPr>
        <w:t xml:space="preserve"> </w:t>
      </w:r>
      <w:r w:rsidR="00CE364E" w:rsidRPr="007A7AAF">
        <w:rPr>
          <w:rFonts w:ascii="Tahoma" w:hAnsi="Tahoma" w:cs="Tahoma"/>
          <w:sz w:val="22"/>
          <w:szCs w:val="22"/>
          <w:lang w:val="es-ES"/>
        </w:rPr>
        <w:t xml:space="preserve">coincidieron en afirmar que </w:t>
      </w:r>
      <w:r w:rsidR="00713513" w:rsidRPr="007A7AAF">
        <w:rPr>
          <w:rFonts w:ascii="Tahoma" w:hAnsi="Tahoma" w:cs="Tahoma"/>
          <w:sz w:val="22"/>
          <w:szCs w:val="22"/>
          <w:lang w:val="es-ES"/>
        </w:rPr>
        <w:t xml:space="preserve">las funciones del demandante no </w:t>
      </w:r>
      <w:r w:rsidR="003876F4" w:rsidRPr="007A7AAF">
        <w:rPr>
          <w:rFonts w:ascii="Tahoma" w:hAnsi="Tahoma" w:cs="Tahoma"/>
          <w:sz w:val="22"/>
          <w:szCs w:val="22"/>
          <w:lang w:val="es-ES"/>
        </w:rPr>
        <w:t>variaron con el cambio de la denominación de su contrato y</w:t>
      </w:r>
      <w:r w:rsidR="00713513" w:rsidRPr="007A7AAF">
        <w:rPr>
          <w:rFonts w:ascii="Tahoma" w:hAnsi="Tahoma" w:cs="Tahoma"/>
          <w:sz w:val="22"/>
          <w:szCs w:val="22"/>
          <w:lang w:val="es-ES"/>
        </w:rPr>
        <w:t xml:space="preserve"> que esa modificación se realizó con moti</w:t>
      </w:r>
      <w:r w:rsidR="002D05C5" w:rsidRPr="007A7AAF">
        <w:rPr>
          <w:rFonts w:ascii="Tahoma" w:hAnsi="Tahoma" w:cs="Tahoma"/>
          <w:sz w:val="22"/>
          <w:szCs w:val="22"/>
          <w:lang w:val="es-ES"/>
        </w:rPr>
        <w:t>vo del reconocimiento de su</w:t>
      </w:r>
      <w:r w:rsidR="00713513" w:rsidRPr="007A7AAF">
        <w:rPr>
          <w:rFonts w:ascii="Tahoma" w:hAnsi="Tahoma" w:cs="Tahoma"/>
          <w:sz w:val="22"/>
          <w:szCs w:val="22"/>
          <w:lang w:val="es-ES"/>
        </w:rPr>
        <w:t xml:space="preserve"> pensión </w:t>
      </w:r>
      <w:r w:rsidR="002D05C5" w:rsidRPr="007A7AAF">
        <w:rPr>
          <w:rFonts w:ascii="Tahoma" w:hAnsi="Tahoma" w:cs="Tahoma"/>
          <w:sz w:val="22"/>
          <w:szCs w:val="22"/>
          <w:lang w:val="es-ES"/>
        </w:rPr>
        <w:t>vejez</w:t>
      </w:r>
      <w:r w:rsidR="00713513" w:rsidRPr="007A7AAF">
        <w:rPr>
          <w:rFonts w:ascii="Tahoma" w:hAnsi="Tahoma" w:cs="Tahoma"/>
          <w:sz w:val="22"/>
          <w:szCs w:val="22"/>
          <w:lang w:val="es-ES"/>
        </w:rPr>
        <w:t>.</w:t>
      </w:r>
      <w:r w:rsidR="002D05C5" w:rsidRPr="007A7AAF">
        <w:rPr>
          <w:rFonts w:ascii="Tahoma" w:hAnsi="Tahoma" w:cs="Tahoma"/>
          <w:sz w:val="22"/>
          <w:szCs w:val="22"/>
          <w:lang w:val="es-ES"/>
        </w:rPr>
        <w:t xml:space="preserve"> Es decir, que las</w:t>
      </w:r>
      <w:r w:rsidR="00713513" w:rsidRPr="007A7AAF">
        <w:rPr>
          <w:rFonts w:ascii="Tahoma" w:hAnsi="Tahoma" w:cs="Tahoma"/>
          <w:sz w:val="22"/>
          <w:szCs w:val="22"/>
          <w:lang w:val="es-ES"/>
        </w:rPr>
        <w:t xml:space="preserve"> funciones</w:t>
      </w:r>
      <w:r w:rsidR="002D05C5" w:rsidRPr="007A7AAF">
        <w:rPr>
          <w:rFonts w:ascii="Tahoma" w:hAnsi="Tahoma" w:cs="Tahoma"/>
          <w:sz w:val="22"/>
          <w:szCs w:val="22"/>
          <w:lang w:val="es-ES"/>
        </w:rPr>
        <w:t xml:space="preserve"> del demandante</w:t>
      </w:r>
      <w:r w:rsidR="00713513" w:rsidRPr="007A7AAF">
        <w:rPr>
          <w:rFonts w:ascii="Tahoma" w:hAnsi="Tahoma" w:cs="Tahoma"/>
          <w:sz w:val="22"/>
          <w:szCs w:val="22"/>
          <w:lang w:val="es-ES"/>
        </w:rPr>
        <w:t xml:space="preserve"> eran la</w:t>
      </w:r>
      <w:r w:rsidR="0018286F" w:rsidRPr="007A7AAF">
        <w:rPr>
          <w:rFonts w:ascii="Tahoma" w:hAnsi="Tahoma" w:cs="Tahoma"/>
          <w:sz w:val="22"/>
          <w:szCs w:val="22"/>
          <w:lang w:val="es-ES"/>
        </w:rPr>
        <w:t>s mismas a las que</w:t>
      </w:r>
      <w:r w:rsidR="00B70FA6" w:rsidRPr="007A7AAF">
        <w:rPr>
          <w:rFonts w:ascii="Tahoma" w:hAnsi="Tahoma" w:cs="Tahoma"/>
          <w:sz w:val="22"/>
          <w:szCs w:val="22"/>
          <w:lang w:val="es-ES"/>
        </w:rPr>
        <w:t xml:space="preserve"> tenía cuando estuvo</w:t>
      </w:r>
      <w:r w:rsidR="00713513" w:rsidRPr="007A7AAF">
        <w:rPr>
          <w:rFonts w:ascii="Tahoma" w:hAnsi="Tahoma" w:cs="Tahoma"/>
          <w:sz w:val="22"/>
          <w:szCs w:val="22"/>
          <w:lang w:val="es-ES"/>
        </w:rPr>
        <w:t xml:space="preserve"> vinculado mediante contrato de trabajo.</w:t>
      </w:r>
    </w:p>
    <w:p w14:paraId="04A59560" w14:textId="77777777" w:rsidR="00B70FA6" w:rsidRPr="007A7AAF" w:rsidRDefault="00B70FA6" w:rsidP="007A7AAF">
      <w:pPr>
        <w:spacing w:line="276" w:lineRule="auto"/>
        <w:ind w:firstLine="708"/>
        <w:jc w:val="both"/>
        <w:rPr>
          <w:rFonts w:ascii="Tahoma" w:hAnsi="Tahoma" w:cs="Tahoma"/>
          <w:sz w:val="22"/>
          <w:szCs w:val="22"/>
          <w:lang w:val="es-ES"/>
        </w:rPr>
      </w:pPr>
    </w:p>
    <w:p w14:paraId="1BF310AB" w14:textId="77777777" w:rsidR="00F232AE" w:rsidRPr="007A7AAF" w:rsidRDefault="00B70FA6" w:rsidP="007A7AAF">
      <w:pPr>
        <w:spacing w:line="276" w:lineRule="auto"/>
        <w:ind w:firstLine="708"/>
        <w:jc w:val="both"/>
        <w:rPr>
          <w:rFonts w:ascii="Tahoma" w:hAnsi="Tahoma" w:cs="Tahoma"/>
          <w:color w:val="000000" w:themeColor="text1"/>
          <w:sz w:val="22"/>
          <w:szCs w:val="22"/>
          <w:lang w:val="es-ES"/>
        </w:rPr>
      </w:pPr>
      <w:r w:rsidRPr="007A7AAF">
        <w:rPr>
          <w:rFonts w:ascii="Tahoma" w:hAnsi="Tahoma" w:cs="Tahoma"/>
          <w:color w:val="000000" w:themeColor="text1"/>
          <w:sz w:val="22"/>
          <w:szCs w:val="22"/>
          <w:lang w:val="es-ES"/>
        </w:rPr>
        <w:t>En esa medida, la jueza encontró que</w:t>
      </w:r>
      <w:r w:rsidR="00414353" w:rsidRPr="007A7AAF">
        <w:rPr>
          <w:rFonts w:ascii="Tahoma" w:hAnsi="Tahoma" w:cs="Tahoma"/>
          <w:color w:val="000000" w:themeColor="text1"/>
          <w:sz w:val="22"/>
          <w:szCs w:val="22"/>
          <w:lang w:val="es-ES"/>
        </w:rPr>
        <w:t>,</w:t>
      </w:r>
      <w:r w:rsidRPr="007A7AAF">
        <w:rPr>
          <w:rFonts w:ascii="Tahoma" w:hAnsi="Tahoma" w:cs="Tahoma"/>
          <w:color w:val="000000" w:themeColor="text1"/>
          <w:sz w:val="22"/>
          <w:szCs w:val="22"/>
          <w:lang w:val="es-ES"/>
        </w:rPr>
        <w:t xml:space="preserve"> en virtud del principio de </w:t>
      </w:r>
      <w:r w:rsidR="00A040AD" w:rsidRPr="007A7AAF">
        <w:rPr>
          <w:rFonts w:ascii="Tahoma" w:hAnsi="Tahoma" w:cs="Tahoma"/>
          <w:color w:val="000000" w:themeColor="text1"/>
          <w:sz w:val="22"/>
          <w:szCs w:val="22"/>
          <w:lang w:val="es-ES"/>
        </w:rPr>
        <w:t>primacía</w:t>
      </w:r>
      <w:r w:rsidRPr="007A7AAF">
        <w:rPr>
          <w:rFonts w:ascii="Tahoma" w:hAnsi="Tahoma" w:cs="Tahoma"/>
          <w:color w:val="000000" w:themeColor="text1"/>
          <w:sz w:val="22"/>
          <w:szCs w:val="22"/>
          <w:lang w:val="es-ES"/>
        </w:rPr>
        <w:t xml:space="preserve"> de la realidad sobre las formas, </w:t>
      </w:r>
      <w:r w:rsidR="00A040AD" w:rsidRPr="007A7AAF">
        <w:rPr>
          <w:rFonts w:ascii="Tahoma" w:hAnsi="Tahoma" w:cs="Tahoma"/>
          <w:color w:val="000000" w:themeColor="text1"/>
          <w:sz w:val="22"/>
          <w:szCs w:val="22"/>
          <w:lang w:val="es-ES"/>
        </w:rPr>
        <w:t>entre las partes enfrentadas se había configurado un verdadero contrato de trabajo, puesto que el promotor del litigio, pese a su alta posición al interior de la empresa, estaba sometido a las directrices del Consejo de Administración de la Cooperativa e incluso a la voluntad individual de cada uno de los socios</w:t>
      </w:r>
      <w:r w:rsidR="00414353" w:rsidRPr="007A7AAF">
        <w:rPr>
          <w:rFonts w:ascii="Tahoma" w:hAnsi="Tahoma" w:cs="Tahoma"/>
          <w:color w:val="000000" w:themeColor="text1"/>
          <w:sz w:val="22"/>
          <w:szCs w:val="22"/>
          <w:lang w:val="es-ES"/>
        </w:rPr>
        <w:t>.</w:t>
      </w:r>
    </w:p>
    <w:p w14:paraId="011447B3" w14:textId="77777777" w:rsidR="00F232AE" w:rsidRPr="007A7AAF" w:rsidRDefault="00F232AE" w:rsidP="007A7AAF">
      <w:pPr>
        <w:spacing w:line="276" w:lineRule="auto"/>
        <w:ind w:firstLine="708"/>
        <w:jc w:val="both"/>
        <w:rPr>
          <w:rFonts w:ascii="Tahoma" w:hAnsi="Tahoma" w:cs="Tahoma"/>
          <w:color w:val="000000" w:themeColor="text1"/>
          <w:sz w:val="22"/>
          <w:szCs w:val="22"/>
          <w:lang w:val="es-ES"/>
        </w:rPr>
      </w:pPr>
    </w:p>
    <w:p w14:paraId="3751289A" w14:textId="77777777" w:rsidR="0044701E" w:rsidRPr="007A7AAF" w:rsidRDefault="00F232AE" w:rsidP="007A7AAF">
      <w:pPr>
        <w:spacing w:line="276" w:lineRule="auto"/>
        <w:ind w:firstLine="708"/>
        <w:jc w:val="both"/>
        <w:rPr>
          <w:rFonts w:ascii="Tahoma" w:hAnsi="Tahoma" w:cs="Tahoma"/>
          <w:color w:val="000000" w:themeColor="text1"/>
          <w:sz w:val="22"/>
          <w:szCs w:val="22"/>
          <w:lang w:val="es-ES"/>
        </w:rPr>
      </w:pPr>
      <w:r w:rsidRPr="007A7AAF">
        <w:rPr>
          <w:rFonts w:ascii="Tahoma" w:hAnsi="Tahoma" w:cs="Tahoma"/>
          <w:color w:val="000000" w:themeColor="text1"/>
          <w:sz w:val="22"/>
          <w:szCs w:val="22"/>
          <w:lang w:val="es-ES"/>
        </w:rPr>
        <w:t xml:space="preserve">De otra parte, </w:t>
      </w:r>
      <w:r w:rsidR="00414353" w:rsidRPr="007A7AAF">
        <w:rPr>
          <w:rFonts w:ascii="Tahoma" w:hAnsi="Tahoma" w:cs="Tahoma"/>
          <w:color w:val="000000" w:themeColor="text1"/>
          <w:sz w:val="22"/>
          <w:szCs w:val="22"/>
          <w:lang w:val="es-ES"/>
        </w:rPr>
        <w:t>absolvió del pago de la</w:t>
      </w:r>
      <w:r w:rsidR="00705527" w:rsidRPr="007A7AAF">
        <w:rPr>
          <w:rFonts w:ascii="Tahoma" w:hAnsi="Tahoma" w:cs="Tahoma"/>
          <w:color w:val="000000" w:themeColor="text1"/>
          <w:sz w:val="22"/>
          <w:szCs w:val="22"/>
          <w:lang w:val="es-ES"/>
        </w:rPr>
        <w:t xml:space="preserve"> pretendida</w:t>
      </w:r>
      <w:r w:rsidR="00414353" w:rsidRPr="007A7AAF">
        <w:rPr>
          <w:rFonts w:ascii="Tahoma" w:hAnsi="Tahoma" w:cs="Tahoma"/>
          <w:color w:val="000000" w:themeColor="text1"/>
          <w:sz w:val="22"/>
          <w:szCs w:val="22"/>
          <w:lang w:val="es-ES"/>
        </w:rPr>
        <w:t xml:space="preserve"> indemnización moratoria, al considerar que la </w:t>
      </w:r>
      <w:r w:rsidRPr="007A7AAF">
        <w:rPr>
          <w:rFonts w:ascii="Tahoma" w:hAnsi="Tahoma" w:cs="Tahoma"/>
          <w:color w:val="000000" w:themeColor="text1"/>
          <w:sz w:val="22"/>
          <w:szCs w:val="22"/>
          <w:lang w:val="es-ES"/>
        </w:rPr>
        <w:t xml:space="preserve">Cooperativa </w:t>
      </w:r>
      <w:r w:rsidR="00414353" w:rsidRPr="007A7AAF">
        <w:rPr>
          <w:rFonts w:ascii="Tahoma" w:hAnsi="Tahoma" w:cs="Tahoma"/>
          <w:color w:val="000000" w:themeColor="text1"/>
          <w:sz w:val="22"/>
          <w:szCs w:val="22"/>
          <w:lang w:val="es-ES"/>
        </w:rPr>
        <w:t>había actuado de buena fe</w:t>
      </w:r>
      <w:r w:rsidRPr="007A7AAF">
        <w:rPr>
          <w:rFonts w:ascii="Tahoma" w:hAnsi="Tahoma" w:cs="Tahoma"/>
          <w:color w:val="000000" w:themeColor="text1"/>
          <w:sz w:val="22"/>
          <w:szCs w:val="22"/>
          <w:lang w:val="es-ES"/>
        </w:rPr>
        <w:t xml:space="preserve">, por las siguientes razones: </w:t>
      </w:r>
    </w:p>
    <w:p w14:paraId="7A6D76CE" w14:textId="77777777" w:rsidR="0044701E" w:rsidRPr="007A7AAF" w:rsidRDefault="0044701E" w:rsidP="007A7AAF">
      <w:pPr>
        <w:spacing w:line="276" w:lineRule="auto"/>
        <w:ind w:firstLine="708"/>
        <w:jc w:val="both"/>
        <w:rPr>
          <w:rFonts w:ascii="Tahoma" w:hAnsi="Tahoma" w:cs="Tahoma"/>
          <w:color w:val="000000" w:themeColor="text1"/>
          <w:sz w:val="22"/>
          <w:szCs w:val="22"/>
          <w:lang w:val="es-ES"/>
        </w:rPr>
      </w:pPr>
    </w:p>
    <w:p w14:paraId="6407211A" w14:textId="2EC9837C" w:rsidR="00F232AE" w:rsidRPr="007A7AAF" w:rsidRDefault="00F232AE" w:rsidP="007A7AAF">
      <w:pPr>
        <w:spacing w:line="276" w:lineRule="auto"/>
        <w:ind w:firstLine="708"/>
        <w:jc w:val="both"/>
        <w:rPr>
          <w:rFonts w:ascii="Tahoma" w:hAnsi="Tahoma" w:cs="Tahoma"/>
          <w:color w:val="000000" w:themeColor="text1"/>
          <w:sz w:val="22"/>
          <w:szCs w:val="22"/>
          <w:lang w:val="es-ES"/>
        </w:rPr>
      </w:pPr>
      <w:r w:rsidRPr="007A7AAF">
        <w:rPr>
          <w:rFonts w:ascii="Tahoma" w:hAnsi="Tahoma" w:cs="Tahoma"/>
          <w:color w:val="000000" w:themeColor="text1"/>
          <w:sz w:val="22"/>
          <w:szCs w:val="22"/>
          <w:lang w:val="es-ES"/>
        </w:rPr>
        <w:t>1) es bien sabido que el</w:t>
      </w:r>
      <w:r w:rsidR="00E64914" w:rsidRPr="007A7AAF">
        <w:rPr>
          <w:rFonts w:ascii="Tahoma" w:hAnsi="Tahoma" w:cs="Tahoma"/>
          <w:color w:val="000000" w:themeColor="text1"/>
          <w:sz w:val="22"/>
          <w:szCs w:val="22"/>
          <w:lang w:val="es-ES"/>
        </w:rPr>
        <w:t xml:space="preserve"> </w:t>
      </w:r>
      <w:r w:rsidR="00DC1D5C" w:rsidRPr="007A7AAF">
        <w:rPr>
          <w:rFonts w:ascii="Tahoma" w:hAnsi="Tahoma" w:cs="Tahoma"/>
          <w:color w:val="000000" w:themeColor="text1"/>
          <w:sz w:val="22"/>
          <w:szCs w:val="22"/>
          <w:lang w:val="es-ES"/>
        </w:rPr>
        <w:t>reconocimiento de la</w:t>
      </w:r>
      <w:r w:rsidR="00414353" w:rsidRPr="007A7AAF">
        <w:rPr>
          <w:rFonts w:ascii="Tahoma" w:hAnsi="Tahoma" w:cs="Tahoma"/>
          <w:color w:val="000000" w:themeColor="text1"/>
          <w:sz w:val="22"/>
          <w:szCs w:val="22"/>
          <w:lang w:val="es-ES"/>
        </w:rPr>
        <w:t xml:space="preserve"> pensión vejez</w:t>
      </w:r>
      <w:r w:rsidR="0018286F" w:rsidRPr="007A7AAF">
        <w:rPr>
          <w:rFonts w:ascii="Tahoma" w:hAnsi="Tahoma" w:cs="Tahoma"/>
          <w:color w:val="000000" w:themeColor="text1"/>
          <w:sz w:val="22"/>
          <w:szCs w:val="22"/>
          <w:lang w:val="es-ES"/>
        </w:rPr>
        <w:t xml:space="preserve"> constituye</w:t>
      </w:r>
      <w:r w:rsidR="00414353" w:rsidRPr="007A7AAF">
        <w:rPr>
          <w:rFonts w:ascii="Tahoma" w:hAnsi="Tahoma" w:cs="Tahoma"/>
          <w:color w:val="000000" w:themeColor="text1"/>
          <w:sz w:val="22"/>
          <w:szCs w:val="22"/>
          <w:lang w:val="es-ES"/>
        </w:rPr>
        <w:t xml:space="preserve"> una justa causa para finalizar el contrato de trabajo</w:t>
      </w:r>
      <w:r w:rsidR="00E64914" w:rsidRPr="007A7AAF">
        <w:rPr>
          <w:rFonts w:ascii="Tahoma" w:hAnsi="Tahoma" w:cs="Tahoma"/>
          <w:color w:val="000000" w:themeColor="text1"/>
          <w:sz w:val="22"/>
          <w:szCs w:val="22"/>
          <w:lang w:val="es-ES"/>
        </w:rPr>
        <w:t>,</w:t>
      </w:r>
      <w:r w:rsidR="00414353" w:rsidRPr="007A7AAF">
        <w:rPr>
          <w:rFonts w:ascii="Tahoma" w:hAnsi="Tahoma" w:cs="Tahoma"/>
          <w:color w:val="000000" w:themeColor="text1"/>
          <w:sz w:val="22"/>
          <w:szCs w:val="22"/>
          <w:lang w:val="es-ES"/>
        </w:rPr>
        <w:t xml:space="preserve"> </w:t>
      </w:r>
      <w:r w:rsidRPr="007A7AAF">
        <w:rPr>
          <w:rFonts w:ascii="Tahoma" w:hAnsi="Tahoma" w:cs="Tahoma"/>
          <w:color w:val="000000" w:themeColor="text1"/>
          <w:sz w:val="22"/>
          <w:szCs w:val="22"/>
          <w:lang w:val="es-ES"/>
        </w:rPr>
        <w:t xml:space="preserve">aun </w:t>
      </w:r>
      <w:r w:rsidR="0044701E" w:rsidRPr="007A7AAF">
        <w:rPr>
          <w:rFonts w:ascii="Tahoma" w:hAnsi="Tahoma" w:cs="Tahoma"/>
          <w:color w:val="000000" w:themeColor="text1"/>
          <w:sz w:val="22"/>
          <w:szCs w:val="22"/>
          <w:lang w:val="es-ES"/>
        </w:rPr>
        <w:t>así,</w:t>
      </w:r>
      <w:r w:rsidRPr="007A7AAF">
        <w:rPr>
          <w:rFonts w:ascii="Tahoma" w:hAnsi="Tahoma" w:cs="Tahoma"/>
          <w:color w:val="000000" w:themeColor="text1"/>
          <w:sz w:val="22"/>
          <w:szCs w:val="22"/>
          <w:lang w:val="es-ES"/>
        </w:rPr>
        <w:t xml:space="preserve"> la empresa no prescindió</w:t>
      </w:r>
      <w:r w:rsidR="00414353" w:rsidRPr="007A7AAF">
        <w:rPr>
          <w:rFonts w:ascii="Tahoma" w:hAnsi="Tahoma" w:cs="Tahoma"/>
          <w:color w:val="000000" w:themeColor="text1"/>
          <w:sz w:val="22"/>
          <w:szCs w:val="22"/>
          <w:lang w:val="es-ES"/>
        </w:rPr>
        <w:t xml:space="preserve"> de los servicios del demandante y</w:t>
      </w:r>
    </w:p>
    <w:p w14:paraId="5473B612" w14:textId="77777777" w:rsidR="0044701E" w:rsidRPr="007A7AAF" w:rsidRDefault="00414353" w:rsidP="007A7AAF">
      <w:pPr>
        <w:spacing w:line="276" w:lineRule="auto"/>
        <w:jc w:val="both"/>
        <w:rPr>
          <w:rFonts w:ascii="Tahoma" w:hAnsi="Tahoma" w:cs="Tahoma"/>
          <w:color w:val="000000" w:themeColor="text1"/>
          <w:sz w:val="22"/>
          <w:szCs w:val="22"/>
          <w:lang w:val="es-ES"/>
        </w:rPr>
      </w:pPr>
      <w:r w:rsidRPr="007A7AAF">
        <w:rPr>
          <w:rFonts w:ascii="Tahoma" w:hAnsi="Tahoma" w:cs="Tahoma"/>
          <w:color w:val="000000" w:themeColor="text1"/>
          <w:sz w:val="22"/>
          <w:szCs w:val="22"/>
          <w:lang w:val="es-ES"/>
        </w:rPr>
        <w:t xml:space="preserve"> </w:t>
      </w:r>
    </w:p>
    <w:p w14:paraId="74A3DEF6" w14:textId="098BB71D" w:rsidR="0018286F" w:rsidRPr="007A7AAF" w:rsidRDefault="0044701E" w:rsidP="007A7AAF">
      <w:pPr>
        <w:spacing w:line="276" w:lineRule="auto"/>
        <w:ind w:firstLine="708"/>
        <w:jc w:val="both"/>
        <w:rPr>
          <w:rFonts w:ascii="Tahoma" w:hAnsi="Tahoma" w:cs="Tahoma"/>
          <w:color w:val="000000" w:themeColor="text1"/>
          <w:sz w:val="22"/>
          <w:szCs w:val="22"/>
          <w:lang w:val="es-ES"/>
        </w:rPr>
      </w:pPr>
      <w:r w:rsidRPr="007A7AAF">
        <w:rPr>
          <w:rFonts w:ascii="Tahoma" w:hAnsi="Tahoma" w:cs="Tahoma"/>
          <w:color w:val="000000" w:themeColor="text1"/>
          <w:sz w:val="22"/>
          <w:szCs w:val="22"/>
          <w:lang w:val="es-ES"/>
        </w:rPr>
        <w:t>2) se observa que la demandada incrementó de manera considerable la</w:t>
      </w:r>
      <w:r w:rsidR="00414353" w:rsidRPr="007A7AAF">
        <w:rPr>
          <w:rFonts w:ascii="Tahoma" w:hAnsi="Tahoma" w:cs="Tahoma"/>
          <w:color w:val="000000" w:themeColor="text1"/>
          <w:sz w:val="22"/>
          <w:szCs w:val="22"/>
          <w:lang w:val="es-ES"/>
        </w:rPr>
        <w:t xml:space="preserve"> remuneración</w:t>
      </w:r>
      <w:r w:rsidRPr="007A7AAF">
        <w:rPr>
          <w:rFonts w:ascii="Tahoma" w:hAnsi="Tahoma" w:cs="Tahoma"/>
          <w:color w:val="000000" w:themeColor="text1"/>
          <w:sz w:val="22"/>
          <w:szCs w:val="22"/>
          <w:lang w:val="es-ES"/>
        </w:rPr>
        <w:t xml:space="preserve"> del trabajador</w:t>
      </w:r>
      <w:r w:rsidR="00414353" w:rsidRPr="007A7AAF">
        <w:rPr>
          <w:rFonts w:ascii="Tahoma" w:hAnsi="Tahoma" w:cs="Tahoma"/>
          <w:color w:val="000000" w:themeColor="text1"/>
          <w:sz w:val="22"/>
          <w:szCs w:val="22"/>
          <w:lang w:val="es-ES"/>
        </w:rPr>
        <w:t>, con el fin de compensar</w:t>
      </w:r>
      <w:r w:rsidR="00E64914" w:rsidRPr="007A7AAF">
        <w:rPr>
          <w:rFonts w:ascii="Tahoma" w:hAnsi="Tahoma" w:cs="Tahoma"/>
          <w:color w:val="000000" w:themeColor="text1"/>
          <w:sz w:val="22"/>
          <w:szCs w:val="22"/>
          <w:lang w:val="es-ES"/>
        </w:rPr>
        <w:t xml:space="preserve"> los emolumentos laborales que</w:t>
      </w:r>
      <w:r w:rsidR="00705527" w:rsidRPr="007A7AAF">
        <w:rPr>
          <w:rFonts w:ascii="Tahoma" w:hAnsi="Tahoma" w:cs="Tahoma"/>
          <w:color w:val="000000" w:themeColor="text1"/>
          <w:sz w:val="22"/>
          <w:szCs w:val="22"/>
          <w:lang w:val="es-ES"/>
        </w:rPr>
        <w:t xml:space="preserve"> había dejaba de percibir al</w:t>
      </w:r>
      <w:r w:rsidR="0018286F" w:rsidRPr="007A7AAF">
        <w:rPr>
          <w:rFonts w:ascii="Tahoma" w:hAnsi="Tahoma" w:cs="Tahoma"/>
          <w:color w:val="000000" w:themeColor="text1"/>
          <w:sz w:val="22"/>
          <w:szCs w:val="22"/>
          <w:lang w:val="es-ES"/>
        </w:rPr>
        <w:t xml:space="preserve"> vincula</w:t>
      </w:r>
      <w:r w:rsidR="00705527" w:rsidRPr="007A7AAF">
        <w:rPr>
          <w:rFonts w:ascii="Tahoma" w:hAnsi="Tahoma" w:cs="Tahoma"/>
          <w:color w:val="000000" w:themeColor="text1"/>
          <w:sz w:val="22"/>
          <w:szCs w:val="22"/>
          <w:lang w:val="es-ES"/>
        </w:rPr>
        <w:t>rse</w:t>
      </w:r>
      <w:r w:rsidR="0018286F" w:rsidRPr="007A7AAF">
        <w:rPr>
          <w:rFonts w:ascii="Tahoma" w:hAnsi="Tahoma" w:cs="Tahoma"/>
          <w:color w:val="000000" w:themeColor="text1"/>
          <w:sz w:val="22"/>
          <w:szCs w:val="22"/>
          <w:lang w:val="es-ES"/>
        </w:rPr>
        <w:t xml:space="preserve"> a través de un contrato de prestación de servicios.</w:t>
      </w:r>
    </w:p>
    <w:p w14:paraId="0A291371" w14:textId="77777777" w:rsidR="00705527" w:rsidRPr="007A7AAF" w:rsidRDefault="00705527" w:rsidP="007A7AAF">
      <w:pPr>
        <w:spacing w:line="276" w:lineRule="auto"/>
        <w:jc w:val="both"/>
        <w:rPr>
          <w:rFonts w:ascii="Tahoma" w:hAnsi="Tahoma" w:cs="Tahoma"/>
          <w:sz w:val="22"/>
          <w:szCs w:val="22"/>
          <w:lang w:val="es-ES"/>
        </w:rPr>
      </w:pPr>
    </w:p>
    <w:p w14:paraId="44B2DCAB" w14:textId="120691ED" w:rsidR="0018286F" w:rsidRPr="007A7AAF" w:rsidRDefault="0018286F" w:rsidP="007A7AAF">
      <w:pPr>
        <w:spacing w:line="276" w:lineRule="auto"/>
        <w:ind w:firstLine="708"/>
        <w:jc w:val="center"/>
        <w:rPr>
          <w:rFonts w:ascii="Tahoma" w:hAnsi="Tahoma" w:cs="Tahoma"/>
          <w:b/>
          <w:sz w:val="22"/>
          <w:szCs w:val="22"/>
          <w:lang w:val="es-ES"/>
        </w:rPr>
      </w:pPr>
      <w:r w:rsidRPr="007A7AAF">
        <w:rPr>
          <w:rFonts w:ascii="Tahoma" w:hAnsi="Tahoma" w:cs="Tahoma"/>
          <w:b/>
          <w:sz w:val="22"/>
          <w:szCs w:val="22"/>
          <w:lang w:val="es-ES"/>
        </w:rPr>
        <w:t>III - RECURSO DE APELACIÓN</w:t>
      </w:r>
    </w:p>
    <w:p w14:paraId="146F4BDC" w14:textId="77777777" w:rsidR="0018286F" w:rsidRPr="007A7AAF" w:rsidRDefault="0018286F" w:rsidP="007A7AAF">
      <w:pPr>
        <w:spacing w:line="276" w:lineRule="auto"/>
        <w:ind w:firstLine="708"/>
        <w:jc w:val="both"/>
        <w:rPr>
          <w:rFonts w:ascii="Tahoma" w:hAnsi="Tahoma" w:cs="Tahoma"/>
          <w:sz w:val="22"/>
          <w:szCs w:val="22"/>
          <w:lang w:val="es-ES"/>
        </w:rPr>
      </w:pPr>
    </w:p>
    <w:p w14:paraId="62AD83A9" w14:textId="77777777" w:rsidR="00DF69C3" w:rsidRPr="007A7AAF" w:rsidRDefault="00713C73"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Ambos contendores procesales interpusieron recurso de </w:t>
      </w:r>
      <w:r w:rsidR="0018286F" w:rsidRPr="007A7AAF">
        <w:rPr>
          <w:rFonts w:ascii="Tahoma" w:hAnsi="Tahoma" w:cs="Tahoma"/>
          <w:sz w:val="22"/>
          <w:szCs w:val="22"/>
          <w:lang w:val="es-ES"/>
        </w:rPr>
        <w:t xml:space="preserve">apelación </w:t>
      </w:r>
      <w:r w:rsidRPr="007A7AAF">
        <w:rPr>
          <w:rFonts w:ascii="Tahoma" w:hAnsi="Tahoma" w:cs="Tahoma"/>
          <w:sz w:val="22"/>
          <w:szCs w:val="22"/>
          <w:lang w:val="es-ES"/>
        </w:rPr>
        <w:t>contra la decisión acabada de resumir</w:t>
      </w:r>
      <w:r w:rsidR="0018286F" w:rsidRPr="007A7AAF">
        <w:rPr>
          <w:rFonts w:ascii="Tahoma" w:hAnsi="Tahoma" w:cs="Tahoma"/>
          <w:sz w:val="22"/>
          <w:szCs w:val="22"/>
          <w:lang w:val="es-ES"/>
        </w:rPr>
        <w:t xml:space="preserve">: </w:t>
      </w:r>
    </w:p>
    <w:p w14:paraId="78A28945" w14:textId="77777777" w:rsidR="00DF69C3" w:rsidRPr="007A7AAF" w:rsidRDefault="00DF69C3" w:rsidP="007A7AAF">
      <w:pPr>
        <w:spacing w:line="276" w:lineRule="auto"/>
        <w:ind w:firstLine="708"/>
        <w:jc w:val="both"/>
        <w:rPr>
          <w:rFonts w:ascii="Tahoma" w:hAnsi="Tahoma" w:cs="Tahoma"/>
          <w:sz w:val="22"/>
          <w:szCs w:val="22"/>
          <w:lang w:val="es-ES"/>
        </w:rPr>
      </w:pPr>
    </w:p>
    <w:p w14:paraId="2118DC09" w14:textId="3E40A2A3" w:rsidR="0018286F" w:rsidRPr="007A7AAF" w:rsidRDefault="00DF69C3"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El </w:t>
      </w:r>
      <w:r w:rsidRPr="007A7AAF">
        <w:rPr>
          <w:rFonts w:ascii="Tahoma" w:hAnsi="Tahoma" w:cs="Tahoma"/>
          <w:sz w:val="22"/>
          <w:szCs w:val="22"/>
          <w:u w:val="single"/>
          <w:lang w:val="es-ES"/>
        </w:rPr>
        <w:t>promotor del litigio</w:t>
      </w:r>
      <w:r w:rsidR="0018286F" w:rsidRPr="007A7AAF">
        <w:rPr>
          <w:rFonts w:ascii="Tahoma" w:hAnsi="Tahoma" w:cs="Tahoma"/>
          <w:sz w:val="22"/>
          <w:szCs w:val="22"/>
          <w:lang w:val="es-ES"/>
        </w:rPr>
        <w:t>, por su parte,</w:t>
      </w:r>
      <w:r w:rsidR="0044701E" w:rsidRPr="007A7AAF">
        <w:rPr>
          <w:rFonts w:ascii="Tahoma" w:hAnsi="Tahoma" w:cs="Tahoma"/>
          <w:sz w:val="22"/>
          <w:szCs w:val="22"/>
          <w:lang w:val="es-ES"/>
        </w:rPr>
        <w:t xml:space="preserve"> básicamente,</w:t>
      </w:r>
      <w:r w:rsidR="00E30E0C" w:rsidRPr="007A7AAF">
        <w:rPr>
          <w:rFonts w:ascii="Tahoma" w:hAnsi="Tahoma" w:cs="Tahoma"/>
          <w:sz w:val="22"/>
          <w:szCs w:val="22"/>
          <w:lang w:val="es-ES"/>
        </w:rPr>
        <w:t xml:space="preserve"> porque se</w:t>
      </w:r>
      <w:r w:rsidR="0018286F" w:rsidRPr="007A7AAF">
        <w:rPr>
          <w:rFonts w:ascii="Tahoma" w:hAnsi="Tahoma" w:cs="Tahoma"/>
          <w:sz w:val="22"/>
          <w:szCs w:val="22"/>
          <w:lang w:val="es-ES"/>
        </w:rPr>
        <w:t xml:space="preserve"> opone a la absolución por la</w:t>
      </w:r>
      <w:r w:rsidR="005B19E9" w:rsidRPr="007A7AAF">
        <w:rPr>
          <w:rFonts w:ascii="Tahoma" w:hAnsi="Tahoma" w:cs="Tahoma"/>
          <w:sz w:val="22"/>
          <w:szCs w:val="22"/>
          <w:lang w:val="es-ES"/>
        </w:rPr>
        <w:t>s indemnizaciones</w:t>
      </w:r>
      <w:r w:rsidR="0018286F" w:rsidRPr="007A7AAF">
        <w:rPr>
          <w:rFonts w:ascii="Tahoma" w:hAnsi="Tahoma" w:cs="Tahoma"/>
          <w:sz w:val="22"/>
          <w:szCs w:val="22"/>
          <w:lang w:val="es-ES"/>
        </w:rPr>
        <w:t xml:space="preserve"> moratoria</w:t>
      </w:r>
      <w:r w:rsidR="005B19E9" w:rsidRPr="007A7AAF">
        <w:rPr>
          <w:rFonts w:ascii="Tahoma" w:hAnsi="Tahoma" w:cs="Tahoma"/>
          <w:sz w:val="22"/>
          <w:szCs w:val="22"/>
          <w:lang w:val="es-ES"/>
        </w:rPr>
        <w:t>s</w:t>
      </w:r>
      <w:r w:rsidR="00E30E0C" w:rsidRPr="007A7AAF">
        <w:rPr>
          <w:rFonts w:ascii="Tahoma" w:hAnsi="Tahoma" w:cs="Tahoma"/>
          <w:sz w:val="22"/>
          <w:szCs w:val="22"/>
          <w:lang w:val="es-ES"/>
        </w:rPr>
        <w:t>, ya</w:t>
      </w:r>
      <w:r w:rsidR="0084703D" w:rsidRPr="007A7AAF">
        <w:rPr>
          <w:rFonts w:ascii="Tahoma" w:hAnsi="Tahoma" w:cs="Tahoma"/>
          <w:sz w:val="22"/>
          <w:szCs w:val="22"/>
          <w:lang w:val="es-ES"/>
        </w:rPr>
        <w:t xml:space="preserve"> </w:t>
      </w:r>
      <w:r w:rsidR="00821458">
        <w:rPr>
          <w:rFonts w:ascii="Tahoma" w:hAnsi="Tahoma" w:cs="Tahoma"/>
          <w:sz w:val="22"/>
          <w:szCs w:val="22"/>
          <w:lang w:val="es-ES"/>
        </w:rPr>
        <w:t xml:space="preserve">que </w:t>
      </w:r>
      <w:r w:rsidR="00665112" w:rsidRPr="007A7AAF">
        <w:rPr>
          <w:rFonts w:ascii="Tahoma" w:hAnsi="Tahoma" w:cs="Tahoma"/>
          <w:sz w:val="22"/>
          <w:szCs w:val="22"/>
          <w:lang w:val="es-ES"/>
        </w:rPr>
        <w:t>a su juicio</w:t>
      </w:r>
      <w:r w:rsidR="005B19E9" w:rsidRPr="007A7AAF">
        <w:rPr>
          <w:rFonts w:ascii="Tahoma" w:hAnsi="Tahoma" w:cs="Tahoma"/>
          <w:sz w:val="22"/>
          <w:szCs w:val="22"/>
          <w:lang w:val="es-ES"/>
        </w:rPr>
        <w:t xml:space="preserve"> la cooperativa demandada</w:t>
      </w:r>
      <w:r w:rsidR="0018286F" w:rsidRPr="007A7AAF">
        <w:rPr>
          <w:rFonts w:ascii="Tahoma" w:hAnsi="Tahoma" w:cs="Tahoma"/>
          <w:sz w:val="22"/>
          <w:szCs w:val="22"/>
          <w:lang w:val="es-ES"/>
        </w:rPr>
        <w:t xml:space="preserve"> no solo </w:t>
      </w:r>
      <w:r w:rsidR="00713C73" w:rsidRPr="007A7AAF">
        <w:rPr>
          <w:rFonts w:ascii="Tahoma" w:hAnsi="Tahoma" w:cs="Tahoma"/>
          <w:sz w:val="22"/>
          <w:szCs w:val="22"/>
          <w:lang w:val="es-ES"/>
        </w:rPr>
        <w:t xml:space="preserve">se </w:t>
      </w:r>
      <w:r w:rsidR="0018286F" w:rsidRPr="007A7AAF">
        <w:rPr>
          <w:rFonts w:ascii="Tahoma" w:hAnsi="Tahoma" w:cs="Tahoma"/>
          <w:sz w:val="22"/>
          <w:szCs w:val="22"/>
          <w:lang w:val="es-ES"/>
        </w:rPr>
        <w:t xml:space="preserve">había </w:t>
      </w:r>
      <w:r w:rsidR="00713C73" w:rsidRPr="007A7AAF">
        <w:rPr>
          <w:rFonts w:ascii="Tahoma" w:hAnsi="Tahoma" w:cs="Tahoma"/>
          <w:sz w:val="22"/>
          <w:szCs w:val="22"/>
          <w:lang w:val="es-ES"/>
        </w:rPr>
        <w:t xml:space="preserve">sustraído </w:t>
      </w:r>
      <w:r w:rsidRPr="007A7AAF">
        <w:rPr>
          <w:rFonts w:ascii="Tahoma" w:hAnsi="Tahoma" w:cs="Tahoma"/>
          <w:sz w:val="22"/>
          <w:szCs w:val="22"/>
          <w:lang w:val="es-ES"/>
        </w:rPr>
        <w:t>del pagarle las</w:t>
      </w:r>
      <w:r w:rsidR="00713C73" w:rsidRPr="007A7AAF">
        <w:rPr>
          <w:rFonts w:ascii="Tahoma" w:hAnsi="Tahoma" w:cs="Tahoma"/>
          <w:sz w:val="22"/>
          <w:szCs w:val="22"/>
          <w:lang w:val="es-ES"/>
        </w:rPr>
        <w:t xml:space="preserve"> primas, cesantías y vacaciones, sino </w:t>
      </w:r>
      <w:r w:rsidRPr="007A7AAF">
        <w:rPr>
          <w:rFonts w:ascii="Tahoma" w:hAnsi="Tahoma" w:cs="Tahoma"/>
          <w:sz w:val="22"/>
          <w:szCs w:val="22"/>
          <w:lang w:val="es-ES"/>
        </w:rPr>
        <w:t xml:space="preserve">que </w:t>
      </w:r>
      <w:r w:rsidR="007447ED" w:rsidRPr="007A7AAF">
        <w:rPr>
          <w:rFonts w:ascii="Tahoma" w:hAnsi="Tahoma" w:cs="Tahoma"/>
          <w:sz w:val="22"/>
          <w:szCs w:val="22"/>
          <w:lang w:val="es-ES"/>
        </w:rPr>
        <w:t xml:space="preserve">también </w:t>
      </w:r>
      <w:r w:rsidRPr="007A7AAF">
        <w:rPr>
          <w:rFonts w:ascii="Tahoma" w:hAnsi="Tahoma" w:cs="Tahoma"/>
          <w:sz w:val="22"/>
          <w:szCs w:val="22"/>
          <w:lang w:val="es-ES"/>
        </w:rPr>
        <w:t>quiso ocultar</w:t>
      </w:r>
      <w:r w:rsidR="00AE3E0F" w:rsidRPr="007A7AAF">
        <w:rPr>
          <w:rFonts w:ascii="Tahoma" w:hAnsi="Tahoma" w:cs="Tahoma"/>
          <w:sz w:val="22"/>
          <w:szCs w:val="22"/>
          <w:lang w:val="es-ES"/>
        </w:rPr>
        <w:t xml:space="preserve"> dentro </w:t>
      </w:r>
      <w:r w:rsidR="00AE3E0F" w:rsidRPr="007A7AAF">
        <w:rPr>
          <w:rFonts w:ascii="Tahoma" w:hAnsi="Tahoma" w:cs="Tahoma"/>
          <w:sz w:val="22"/>
          <w:szCs w:val="22"/>
          <w:lang w:val="es-ES"/>
        </w:rPr>
        <w:lastRenderedPageBreak/>
        <w:t>del proceso</w:t>
      </w:r>
      <w:r w:rsidRPr="007A7AAF">
        <w:rPr>
          <w:rFonts w:ascii="Tahoma" w:hAnsi="Tahoma" w:cs="Tahoma"/>
          <w:sz w:val="22"/>
          <w:szCs w:val="22"/>
          <w:lang w:val="es-ES"/>
        </w:rPr>
        <w:t xml:space="preserve"> el carácter laboral </w:t>
      </w:r>
      <w:r w:rsidR="00AE3E0F" w:rsidRPr="007A7AAF">
        <w:rPr>
          <w:rFonts w:ascii="Tahoma" w:hAnsi="Tahoma" w:cs="Tahoma"/>
          <w:sz w:val="22"/>
          <w:szCs w:val="22"/>
          <w:lang w:val="es-ES"/>
        </w:rPr>
        <w:t>de la relación</w:t>
      </w:r>
      <w:r w:rsidR="006F20C3" w:rsidRPr="007A7AAF">
        <w:rPr>
          <w:rFonts w:ascii="Tahoma" w:hAnsi="Tahoma" w:cs="Tahoma"/>
          <w:sz w:val="22"/>
          <w:szCs w:val="22"/>
          <w:lang w:val="es-ES"/>
        </w:rPr>
        <w:t xml:space="preserve"> jurídica</w:t>
      </w:r>
      <w:r w:rsidR="00AE3E0F" w:rsidRPr="007A7AAF">
        <w:rPr>
          <w:rFonts w:ascii="Tahoma" w:hAnsi="Tahoma" w:cs="Tahoma"/>
          <w:sz w:val="22"/>
          <w:szCs w:val="22"/>
          <w:lang w:val="es-ES"/>
        </w:rPr>
        <w:t xml:space="preserve"> que los </w:t>
      </w:r>
      <w:r w:rsidRPr="007A7AAF">
        <w:rPr>
          <w:rFonts w:ascii="Tahoma" w:hAnsi="Tahoma" w:cs="Tahoma"/>
          <w:sz w:val="22"/>
          <w:szCs w:val="22"/>
          <w:lang w:val="es-ES"/>
        </w:rPr>
        <w:t>ataba</w:t>
      </w:r>
      <w:r w:rsidR="007447ED" w:rsidRPr="007A7AAF">
        <w:rPr>
          <w:rFonts w:ascii="Tahoma" w:hAnsi="Tahoma" w:cs="Tahoma"/>
          <w:sz w:val="22"/>
          <w:szCs w:val="22"/>
          <w:lang w:val="es-ES"/>
        </w:rPr>
        <w:t xml:space="preserve"> y </w:t>
      </w:r>
      <w:r w:rsidRPr="007A7AAF">
        <w:rPr>
          <w:rFonts w:ascii="Tahoma" w:hAnsi="Tahoma" w:cs="Tahoma"/>
          <w:sz w:val="22"/>
          <w:szCs w:val="22"/>
          <w:lang w:val="es-ES"/>
        </w:rPr>
        <w:t>además</w:t>
      </w:r>
      <w:r w:rsidR="007447ED" w:rsidRPr="007A7AAF">
        <w:rPr>
          <w:rFonts w:ascii="Tahoma" w:hAnsi="Tahoma" w:cs="Tahoma"/>
          <w:sz w:val="22"/>
          <w:szCs w:val="22"/>
          <w:lang w:val="es-ES"/>
        </w:rPr>
        <w:t xml:space="preserve"> se</w:t>
      </w:r>
      <w:r w:rsidRPr="007A7AAF">
        <w:rPr>
          <w:rFonts w:ascii="Tahoma" w:hAnsi="Tahoma" w:cs="Tahoma"/>
          <w:sz w:val="22"/>
          <w:szCs w:val="22"/>
          <w:lang w:val="es-ES"/>
        </w:rPr>
        <w:t xml:space="preserve"> le habían endilgado</w:t>
      </w:r>
      <w:r w:rsidR="006F20C3" w:rsidRPr="007A7AAF">
        <w:rPr>
          <w:rFonts w:ascii="Tahoma" w:hAnsi="Tahoma" w:cs="Tahoma"/>
          <w:sz w:val="22"/>
          <w:szCs w:val="22"/>
          <w:lang w:val="es-ES"/>
        </w:rPr>
        <w:t xml:space="preserve"> injustamente</w:t>
      </w:r>
      <w:r w:rsidR="007447ED" w:rsidRPr="007A7AAF">
        <w:rPr>
          <w:rFonts w:ascii="Tahoma" w:hAnsi="Tahoma" w:cs="Tahoma"/>
          <w:sz w:val="22"/>
          <w:szCs w:val="22"/>
          <w:lang w:val="es-ES"/>
        </w:rPr>
        <w:t xml:space="preserve"> una serie de</w:t>
      </w:r>
      <w:r w:rsidRPr="007A7AAF">
        <w:rPr>
          <w:rFonts w:ascii="Tahoma" w:hAnsi="Tahoma" w:cs="Tahoma"/>
          <w:sz w:val="22"/>
          <w:szCs w:val="22"/>
          <w:lang w:val="es-ES"/>
        </w:rPr>
        <w:t xml:space="preserve"> comportamientos fraudulentos </w:t>
      </w:r>
      <w:r w:rsidR="007447ED" w:rsidRPr="007A7AAF">
        <w:rPr>
          <w:rFonts w:ascii="Tahoma" w:hAnsi="Tahoma" w:cs="Tahoma"/>
          <w:sz w:val="22"/>
          <w:szCs w:val="22"/>
          <w:lang w:val="es-ES"/>
        </w:rPr>
        <w:t>que jamás</w:t>
      </w:r>
      <w:r w:rsidRPr="007A7AAF">
        <w:rPr>
          <w:rFonts w:ascii="Tahoma" w:hAnsi="Tahoma" w:cs="Tahoma"/>
          <w:sz w:val="22"/>
          <w:szCs w:val="22"/>
          <w:lang w:val="es-ES"/>
        </w:rPr>
        <w:t xml:space="preserve"> tuvieron lugar. </w:t>
      </w:r>
    </w:p>
    <w:p w14:paraId="17E33EDA" w14:textId="77777777" w:rsidR="007447ED" w:rsidRPr="007A7AAF" w:rsidRDefault="007447ED" w:rsidP="007A7AAF">
      <w:pPr>
        <w:spacing w:line="276" w:lineRule="auto"/>
        <w:ind w:firstLine="708"/>
        <w:jc w:val="both"/>
        <w:rPr>
          <w:rFonts w:ascii="Tahoma" w:hAnsi="Tahoma" w:cs="Tahoma"/>
          <w:sz w:val="22"/>
          <w:szCs w:val="22"/>
          <w:lang w:val="es-ES"/>
        </w:rPr>
      </w:pPr>
    </w:p>
    <w:p w14:paraId="2D92DCC2" w14:textId="2234E356" w:rsidR="00DB2B7E" w:rsidRPr="007A7AAF" w:rsidRDefault="0044701E"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Mientras del lado de l</w:t>
      </w:r>
      <w:r w:rsidR="007447ED" w:rsidRPr="007A7AAF">
        <w:rPr>
          <w:rFonts w:ascii="Tahoma" w:hAnsi="Tahoma" w:cs="Tahoma"/>
          <w:sz w:val="22"/>
          <w:szCs w:val="22"/>
          <w:lang w:val="es-ES"/>
        </w:rPr>
        <w:t xml:space="preserve">a Cooperativa demandada, </w:t>
      </w:r>
      <w:r w:rsidRPr="007A7AAF">
        <w:rPr>
          <w:rFonts w:ascii="Tahoma" w:hAnsi="Tahoma" w:cs="Tahoma"/>
          <w:sz w:val="22"/>
          <w:szCs w:val="22"/>
          <w:lang w:val="es-ES"/>
        </w:rPr>
        <w:t>se indica que n</w:t>
      </w:r>
      <w:r w:rsidR="00DB2B7E" w:rsidRPr="007A7AAF">
        <w:rPr>
          <w:rFonts w:ascii="Tahoma" w:hAnsi="Tahoma" w:cs="Tahoma"/>
          <w:sz w:val="22"/>
          <w:szCs w:val="22"/>
          <w:lang w:val="es-ES"/>
        </w:rPr>
        <w:t>o era</w:t>
      </w:r>
      <w:r w:rsidR="00246E94" w:rsidRPr="007A7AAF">
        <w:rPr>
          <w:rFonts w:ascii="Tahoma" w:hAnsi="Tahoma" w:cs="Tahoma"/>
          <w:sz w:val="22"/>
          <w:szCs w:val="22"/>
          <w:lang w:val="es-ES"/>
        </w:rPr>
        <w:t xml:space="preserve"> posible restarle validez al contrato de p</w:t>
      </w:r>
      <w:r w:rsidR="00DB2B7E" w:rsidRPr="007A7AAF">
        <w:rPr>
          <w:rFonts w:ascii="Tahoma" w:hAnsi="Tahoma" w:cs="Tahoma"/>
          <w:sz w:val="22"/>
          <w:szCs w:val="22"/>
          <w:lang w:val="es-ES"/>
        </w:rPr>
        <w:t>restación de servicios suscrito legalmente</w:t>
      </w:r>
      <w:r w:rsidR="00246E94" w:rsidRPr="007A7AAF">
        <w:rPr>
          <w:rFonts w:ascii="Tahoma" w:hAnsi="Tahoma" w:cs="Tahoma"/>
          <w:sz w:val="22"/>
          <w:szCs w:val="22"/>
          <w:lang w:val="es-ES"/>
        </w:rPr>
        <w:t xml:space="preserve"> entre ambas partes, puesto que el contratista</w:t>
      </w:r>
      <w:r w:rsidR="00DB2B7E" w:rsidRPr="007A7AAF">
        <w:rPr>
          <w:rFonts w:ascii="Tahoma" w:hAnsi="Tahoma" w:cs="Tahoma"/>
          <w:sz w:val="22"/>
          <w:szCs w:val="22"/>
          <w:lang w:val="es-ES"/>
        </w:rPr>
        <w:t>, -es decir, el señor Julián Rengifo-</w:t>
      </w:r>
      <w:r w:rsidR="00246E94" w:rsidRPr="007A7AAF">
        <w:rPr>
          <w:rFonts w:ascii="Tahoma" w:hAnsi="Tahoma" w:cs="Tahoma"/>
          <w:sz w:val="22"/>
          <w:szCs w:val="22"/>
          <w:lang w:val="es-ES"/>
        </w:rPr>
        <w:t xml:space="preserve"> </w:t>
      </w:r>
      <w:r w:rsidR="00DB2B7E" w:rsidRPr="007A7AAF">
        <w:rPr>
          <w:rFonts w:ascii="Tahoma" w:hAnsi="Tahoma" w:cs="Tahoma"/>
          <w:sz w:val="22"/>
          <w:szCs w:val="22"/>
          <w:lang w:val="es-ES"/>
        </w:rPr>
        <w:t xml:space="preserve">es una persona en pleno uso de sus facultades, con suficientes conocimientos administrativos </w:t>
      </w:r>
      <w:r w:rsidRPr="007A7AAF">
        <w:rPr>
          <w:rFonts w:ascii="Tahoma" w:hAnsi="Tahoma" w:cs="Tahoma"/>
          <w:sz w:val="22"/>
          <w:szCs w:val="22"/>
          <w:lang w:val="es-ES"/>
        </w:rPr>
        <w:t xml:space="preserve">e intelectuales </w:t>
      </w:r>
      <w:r w:rsidR="00DB2B7E" w:rsidRPr="007A7AAF">
        <w:rPr>
          <w:rFonts w:ascii="Tahoma" w:hAnsi="Tahoma" w:cs="Tahoma"/>
          <w:sz w:val="22"/>
          <w:szCs w:val="22"/>
          <w:lang w:val="es-ES"/>
        </w:rPr>
        <w:t xml:space="preserve">como para </w:t>
      </w:r>
      <w:r w:rsidR="006F20C3" w:rsidRPr="007A7AAF">
        <w:rPr>
          <w:rFonts w:ascii="Tahoma" w:hAnsi="Tahoma" w:cs="Tahoma"/>
          <w:sz w:val="22"/>
          <w:szCs w:val="22"/>
          <w:lang w:val="es-ES"/>
        </w:rPr>
        <w:t>reconocer la naturaleza del contrato</w:t>
      </w:r>
      <w:r w:rsidR="00DB2B7E" w:rsidRPr="007A7AAF">
        <w:rPr>
          <w:rFonts w:ascii="Tahoma" w:hAnsi="Tahoma" w:cs="Tahoma"/>
          <w:sz w:val="22"/>
          <w:szCs w:val="22"/>
          <w:lang w:val="es-ES"/>
        </w:rPr>
        <w:t xml:space="preserve"> que </w:t>
      </w:r>
      <w:r w:rsidR="006F20C3" w:rsidRPr="007A7AAF">
        <w:rPr>
          <w:rFonts w:ascii="Tahoma" w:hAnsi="Tahoma" w:cs="Tahoma"/>
          <w:sz w:val="22"/>
          <w:szCs w:val="22"/>
          <w:lang w:val="es-ES"/>
        </w:rPr>
        <w:t>firmó en aceptación de su contenido</w:t>
      </w:r>
      <w:r w:rsidRPr="007A7AAF">
        <w:rPr>
          <w:rFonts w:ascii="Tahoma" w:hAnsi="Tahoma" w:cs="Tahoma"/>
          <w:sz w:val="22"/>
          <w:szCs w:val="22"/>
          <w:lang w:val="es-ES"/>
        </w:rPr>
        <w:t>.</w:t>
      </w:r>
      <w:r w:rsidR="00DB2B7E" w:rsidRPr="007A7AAF">
        <w:rPr>
          <w:rFonts w:ascii="Tahoma" w:hAnsi="Tahoma" w:cs="Tahoma"/>
          <w:sz w:val="22"/>
          <w:szCs w:val="22"/>
          <w:lang w:val="es-ES"/>
        </w:rPr>
        <w:t xml:space="preserve"> </w:t>
      </w:r>
      <w:r w:rsidRPr="007A7AAF">
        <w:rPr>
          <w:rFonts w:ascii="Tahoma" w:hAnsi="Tahoma" w:cs="Tahoma"/>
          <w:sz w:val="22"/>
          <w:szCs w:val="22"/>
          <w:lang w:val="es-ES"/>
        </w:rPr>
        <w:t>A</w:t>
      </w:r>
      <w:r w:rsidR="00DB2B7E" w:rsidRPr="007A7AAF">
        <w:rPr>
          <w:rFonts w:ascii="Tahoma" w:hAnsi="Tahoma" w:cs="Tahoma"/>
          <w:sz w:val="22"/>
          <w:szCs w:val="22"/>
          <w:lang w:val="es-ES"/>
        </w:rPr>
        <w:t>demás, no se</w:t>
      </w:r>
      <w:r w:rsidR="00FE59FE" w:rsidRPr="007A7AAF">
        <w:rPr>
          <w:rFonts w:ascii="Tahoma" w:hAnsi="Tahoma" w:cs="Tahoma"/>
          <w:sz w:val="22"/>
          <w:szCs w:val="22"/>
          <w:lang w:val="es-ES"/>
        </w:rPr>
        <w:t xml:space="preserve"> había tomado</w:t>
      </w:r>
      <w:r w:rsidR="00DB2B7E" w:rsidRPr="007A7AAF">
        <w:rPr>
          <w:rFonts w:ascii="Tahoma" w:hAnsi="Tahoma" w:cs="Tahoma"/>
          <w:sz w:val="22"/>
          <w:szCs w:val="22"/>
          <w:lang w:val="es-ES"/>
        </w:rPr>
        <w:t xml:space="preserve"> en cuenta en la sentencia</w:t>
      </w:r>
      <w:r w:rsidR="00FE59FE" w:rsidRPr="007A7AAF">
        <w:rPr>
          <w:rFonts w:ascii="Tahoma" w:hAnsi="Tahoma" w:cs="Tahoma"/>
          <w:sz w:val="22"/>
          <w:szCs w:val="22"/>
          <w:lang w:val="es-ES"/>
        </w:rPr>
        <w:t xml:space="preserve"> que,</w:t>
      </w:r>
      <w:r w:rsidR="00DB2B7E" w:rsidRPr="007A7AAF">
        <w:rPr>
          <w:rFonts w:ascii="Tahoma" w:hAnsi="Tahoma" w:cs="Tahoma"/>
          <w:sz w:val="22"/>
          <w:szCs w:val="22"/>
          <w:lang w:val="es-ES"/>
        </w:rPr>
        <w:t xml:space="preserve"> en virtud de la suscripción</w:t>
      </w:r>
      <w:r w:rsidRPr="007A7AAF">
        <w:rPr>
          <w:rFonts w:ascii="Tahoma" w:hAnsi="Tahoma" w:cs="Tahoma"/>
          <w:sz w:val="22"/>
          <w:szCs w:val="22"/>
          <w:lang w:val="es-ES"/>
        </w:rPr>
        <w:t xml:space="preserve"> del</w:t>
      </w:r>
      <w:r w:rsidR="00DB2B7E" w:rsidRPr="007A7AAF">
        <w:rPr>
          <w:rFonts w:ascii="Tahoma" w:hAnsi="Tahoma" w:cs="Tahoma"/>
          <w:sz w:val="22"/>
          <w:szCs w:val="22"/>
          <w:lang w:val="es-ES"/>
        </w:rPr>
        <w:t xml:space="preserve"> mencionado contrato,</w:t>
      </w:r>
      <w:r w:rsidR="0057053C" w:rsidRPr="007A7AAF">
        <w:rPr>
          <w:rFonts w:ascii="Tahoma" w:hAnsi="Tahoma" w:cs="Tahoma"/>
          <w:sz w:val="22"/>
          <w:szCs w:val="22"/>
          <w:lang w:val="es-ES"/>
        </w:rPr>
        <w:t xml:space="preserve"> la empresa</w:t>
      </w:r>
      <w:r w:rsidR="000954E1" w:rsidRPr="007A7AAF">
        <w:rPr>
          <w:rFonts w:ascii="Tahoma" w:hAnsi="Tahoma" w:cs="Tahoma"/>
          <w:sz w:val="22"/>
          <w:szCs w:val="22"/>
          <w:lang w:val="es-ES"/>
        </w:rPr>
        <w:t xml:space="preserve"> decidi</w:t>
      </w:r>
      <w:r w:rsidR="004265AE">
        <w:rPr>
          <w:rFonts w:ascii="Tahoma" w:hAnsi="Tahoma" w:cs="Tahoma"/>
          <w:sz w:val="22"/>
          <w:szCs w:val="22"/>
          <w:lang w:val="es-ES"/>
        </w:rPr>
        <w:t>ó</w:t>
      </w:r>
      <w:r w:rsidR="00DB2B7E" w:rsidRPr="007A7AAF">
        <w:rPr>
          <w:rFonts w:ascii="Tahoma" w:hAnsi="Tahoma" w:cs="Tahoma"/>
          <w:sz w:val="22"/>
          <w:szCs w:val="22"/>
          <w:lang w:val="es-ES"/>
        </w:rPr>
        <w:t xml:space="preserve"> </w:t>
      </w:r>
      <w:r w:rsidR="000954E1" w:rsidRPr="007A7AAF">
        <w:rPr>
          <w:rFonts w:ascii="Tahoma" w:hAnsi="Tahoma" w:cs="Tahoma"/>
          <w:sz w:val="22"/>
          <w:szCs w:val="22"/>
          <w:lang w:val="es-ES"/>
        </w:rPr>
        <w:t>incrementar</w:t>
      </w:r>
      <w:r w:rsidR="0057053C" w:rsidRPr="007A7AAF">
        <w:rPr>
          <w:rFonts w:ascii="Tahoma" w:hAnsi="Tahoma" w:cs="Tahoma"/>
          <w:sz w:val="22"/>
          <w:szCs w:val="22"/>
          <w:lang w:val="es-ES"/>
        </w:rPr>
        <w:t xml:space="preserve"> el</w:t>
      </w:r>
      <w:r w:rsidR="00DB2B7E" w:rsidRPr="007A7AAF">
        <w:rPr>
          <w:rFonts w:ascii="Tahoma" w:hAnsi="Tahoma" w:cs="Tahoma"/>
          <w:sz w:val="22"/>
          <w:szCs w:val="22"/>
          <w:lang w:val="es-ES"/>
        </w:rPr>
        <w:t xml:space="preserve"> monto de los ingresos mensuales que percibía </w:t>
      </w:r>
      <w:r w:rsidR="000954E1" w:rsidRPr="007A7AAF">
        <w:rPr>
          <w:rFonts w:ascii="Tahoma" w:hAnsi="Tahoma" w:cs="Tahoma"/>
          <w:sz w:val="22"/>
          <w:szCs w:val="22"/>
          <w:lang w:val="es-ES"/>
        </w:rPr>
        <w:t>el demandante en el cargo de</w:t>
      </w:r>
      <w:r w:rsidR="00FE59FE" w:rsidRPr="007A7AAF">
        <w:rPr>
          <w:rFonts w:ascii="Tahoma" w:hAnsi="Tahoma" w:cs="Tahoma"/>
          <w:sz w:val="22"/>
          <w:szCs w:val="22"/>
          <w:lang w:val="es-ES"/>
        </w:rPr>
        <w:t xml:space="preserve"> gerente de la Cooperativa.</w:t>
      </w:r>
    </w:p>
    <w:p w14:paraId="296FF836" w14:textId="77777777" w:rsidR="00F55992" w:rsidRPr="007A7AAF" w:rsidRDefault="00F55992" w:rsidP="007A7AAF">
      <w:pPr>
        <w:spacing w:line="276" w:lineRule="auto"/>
        <w:ind w:firstLine="708"/>
        <w:jc w:val="both"/>
        <w:rPr>
          <w:rFonts w:ascii="Tahoma" w:hAnsi="Tahoma" w:cs="Tahoma"/>
          <w:sz w:val="22"/>
          <w:szCs w:val="22"/>
          <w:lang w:val="es-ES"/>
        </w:rPr>
      </w:pPr>
    </w:p>
    <w:p w14:paraId="2B4A34AE" w14:textId="51453F15" w:rsidR="00AE3E0F" w:rsidRPr="007A7AAF" w:rsidRDefault="00DB2B7E"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Agregó a lo anterior</w:t>
      </w:r>
      <w:r w:rsidR="0057053C" w:rsidRPr="007A7AAF">
        <w:rPr>
          <w:rFonts w:ascii="Tahoma" w:hAnsi="Tahoma" w:cs="Tahoma"/>
          <w:sz w:val="22"/>
          <w:szCs w:val="22"/>
          <w:lang w:val="es-ES"/>
        </w:rPr>
        <w:t>,</w:t>
      </w:r>
      <w:r w:rsidRPr="007A7AAF">
        <w:rPr>
          <w:rFonts w:ascii="Tahoma" w:hAnsi="Tahoma" w:cs="Tahoma"/>
          <w:sz w:val="22"/>
          <w:szCs w:val="22"/>
          <w:lang w:val="es-ES"/>
        </w:rPr>
        <w:t xml:space="preserve"> que la condición de pensionado la había obtenido</w:t>
      </w:r>
      <w:r w:rsidR="0057053C" w:rsidRPr="007A7AAF">
        <w:rPr>
          <w:rFonts w:ascii="Tahoma" w:hAnsi="Tahoma" w:cs="Tahoma"/>
          <w:sz w:val="22"/>
          <w:szCs w:val="22"/>
          <w:lang w:val="es-ES"/>
        </w:rPr>
        <w:t xml:space="preserve"> el demandante</w:t>
      </w:r>
      <w:r w:rsidRPr="007A7AAF">
        <w:rPr>
          <w:rFonts w:ascii="Tahoma" w:hAnsi="Tahoma" w:cs="Tahoma"/>
          <w:sz w:val="22"/>
          <w:szCs w:val="22"/>
          <w:lang w:val="es-ES"/>
        </w:rPr>
        <w:t xml:space="preserve"> desde el mes de agosto de </w:t>
      </w:r>
      <w:r w:rsidR="00722C94" w:rsidRPr="007A7AAF">
        <w:rPr>
          <w:rFonts w:ascii="Tahoma" w:hAnsi="Tahoma" w:cs="Tahoma"/>
          <w:sz w:val="22"/>
          <w:szCs w:val="22"/>
          <w:lang w:val="es-ES"/>
        </w:rPr>
        <w:t>2012, aun cuando la resolución</w:t>
      </w:r>
      <w:r w:rsidR="00EA0440" w:rsidRPr="007A7AAF">
        <w:rPr>
          <w:rFonts w:ascii="Tahoma" w:hAnsi="Tahoma" w:cs="Tahoma"/>
          <w:sz w:val="22"/>
          <w:szCs w:val="22"/>
          <w:lang w:val="es-ES"/>
        </w:rPr>
        <w:t xml:space="preserve"> de la AFP</w:t>
      </w:r>
      <w:r w:rsidR="00722C94" w:rsidRPr="007A7AAF">
        <w:rPr>
          <w:rFonts w:ascii="Tahoma" w:hAnsi="Tahoma" w:cs="Tahoma"/>
          <w:sz w:val="22"/>
          <w:szCs w:val="22"/>
          <w:lang w:val="es-ES"/>
        </w:rPr>
        <w:t xml:space="preserve"> fue posterior, porque se le está reconociendo un retroactivo desde aquella fecha. Esto para significar que el demandante fue el único beneficiado con el cambio de contratación: 1) porque sus ingresos se elevaron y 2) porque a la par del pago de sus honorarios disfrutaba del pago mensual de un</w:t>
      </w:r>
      <w:r w:rsidR="00F76C4C" w:rsidRPr="007A7AAF">
        <w:rPr>
          <w:rFonts w:ascii="Tahoma" w:hAnsi="Tahoma" w:cs="Tahoma"/>
          <w:sz w:val="22"/>
          <w:szCs w:val="22"/>
          <w:lang w:val="es-ES"/>
        </w:rPr>
        <w:t>a</w:t>
      </w:r>
      <w:r w:rsidR="00722C94" w:rsidRPr="007A7AAF">
        <w:rPr>
          <w:rFonts w:ascii="Tahoma" w:hAnsi="Tahoma" w:cs="Tahoma"/>
          <w:sz w:val="22"/>
          <w:szCs w:val="22"/>
          <w:lang w:val="es-ES"/>
        </w:rPr>
        <w:t xml:space="preserve"> pensió</w:t>
      </w:r>
      <w:r w:rsidR="00EA0440" w:rsidRPr="007A7AAF">
        <w:rPr>
          <w:rFonts w:ascii="Tahoma" w:hAnsi="Tahoma" w:cs="Tahoma"/>
          <w:sz w:val="22"/>
          <w:szCs w:val="22"/>
          <w:lang w:val="es-ES"/>
        </w:rPr>
        <w:t>n.</w:t>
      </w:r>
    </w:p>
    <w:p w14:paraId="4DD7561F" w14:textId="77777777" w:rsidR="00AE3E0F" w:rsidRPr="007A7AAF" w:rsidRDefault="00AE3E0F" w:rsidP="007A7AAF">
      <w:pPr>
        <w:spacing w:line="276" w:lineRule="auto"/>
        <w:ind w:firstLine="708"/>
        <w:jc w:val="both"/>
        <w:rPr>
          <w:rFonts w:ascii="Tahoma" w:hAnsi="Tahoma" w:cs="Tahoma"/>
          <w:sz w:val="22"/>
          <w:szCs w:val="22"/>
          <w:lang w:val="es-ES"/>
        </w:rPr>
      </w:pPr>
    </w:p>
    <w:p w14:paraId="40215EC4" w14:textId="040404C9" w:rsidR="00E60490" w:rsidRPr="007A7AAF" w:rsidRDefault="000954E1"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Además, </w:t>
      </w:r>
      <w:r w:rsidR="00FE59FE" w:rsidRPr="007A7AAF">
        <w:rPr>
          <w:rFonts w:ascii="Tahoma" w:hAnsi="Tahoma" w:cs="Tahoma"/>
          <w:sz w:val="22"/>
          <w:szCs w:val="22"/>
          <w:lang w:val="es-ES"/>
        </w:rPr>
        <w:t>había quedado acreditado con el testimoni</w:t>
      </w:r>
      <w:r w:rsidR="00F55992" w:rsidRPr="007A7AAF">
        <w:rPr>
          <w:rFonts w:ascii="Tahoma" w:hAnsi="Tahoma" w:cs="Tahoma"/>
          <w:sz w:val="22"/>
          <w:szCs w:val="22"/>
          <w:lang w:val="es-ES"/>
        </w:rPr>
        <w:t>o del asociado HERNANDO BLANDON</w:t>
      </w:r>
      <w:r w:rsidR="00FE59FE" w:rsidRPr="007A7AAF">
        <w:rPr>
          <w:rFonts w:ascii="Tahoma" w:hAnsi="Tahoma" w:cs="Tahoma"/>
          <w:sz w:val="22"/>
          <w:szCs w:val="22"/>
          <w:lang w:val="es-ES"/>
        </w:rPr>
        <w:t xml:space="preserve"> </w:t>
      </w:r>
      <w:r w:rsidR="00F55992" w:rsidRPr="007A7AAF">
        <w:rPr>
          <w:rFonts w:ascii="Tahoma" w:hAnsi="Tahoma" w:cs="Tahoma"/>
          <w:sz w:val="22"/>
          <w:szCs w:val="22"/>
          <w:lang w:val="es-ES"/>
        </w:rPr>
        <w:t>-</w:t>
      </w:r>
      <w:r w:rsidR="00FE59FE" w:rsidRPr="007A7AAF">
        <w:rPr>
          <w:rFonts w:ascii="Tahoma" w:hAnsi="Tahoma" w:cs="Tahoma"/>
          <w:sz w:val="22"/>
          <w:szCs w:val="22"/>
          <w:lang w:val="es-ES"/>
        </w:rPr>
        <w:t xml:space="preserve">quien tuvo una </w:t>
      </w:r>
      <w:r w:rsidR="00E30E0C" w:rsidRPr="007A7AAF">
        <w:rPr>
          <w:rFonts w:ascii="Tahoma" w:hAnsi="Tahoma" w:cs="Tahoma"/>
          <w:sz w:val="22"/>
          <w:szCs w:val="22"/>
          <w:lang w:val="es-ES"/>
        </w:rPr>
        <w:t>directa y cercana relaci</w:t>
      </w:r>
      <w:r w:rsidR="00F55992" w:rsidRPr="007A7AAF">
        <w:rPr>
          <w:rFonts w:ascii="Tahoma" w:hAnsi="Tahoma" w:cs="Tahoma"/>
          <w:sz w:val="22"/>
          <w:szCs w:val="22"/>
          <w:lang w:val="es-ES"/>
        </w:rPr>
        <w:t>ón con el demandante-</w:t>
      </w:r>
      <w:r w:rsidR="00E30E0C" w:rsidRPr="007A7AAF">
        <w:rPr>
          <w:rFonts w:ascii="Tahoma" w:hAnsi="Tahoma" w:cs="Tahoma"/>
          <w:sz w:val="22"/>
          <w:szCs w:val="22"/>
          <w:lang w:val="es-ES"/>
        </w:rPr>
        <w:t xml:space="preserve"> que la Junta de Administración de la Cooperativa</w:t>
      </w:r>
      <w:r w:rsidR="00F55992" w:rsidRPr="007A7AAF">
        <w:rPr>
          <w:rFonts w:ascii="Tahoma" w:hAnsi="Tahoma" w:cs="Tahoma"/>
          <w:sz w:val="22"/>
          <w:szCs w:val="22"/>
          <w:lang w:val="es-ES"/>
        </w:rPr>
        <w:t>,</w:t>
      </w:r>
      <w:r w:rsidR="00E30E0C" w:rsidRPr="007A7AAF">
        <w:rPr>
          <w:rFonts w:ascii="Tahoma" w:hAnsi="Tahoma" w:cs="Tahoma"/>
          <w:sz w:val="22"/>
          <w:szCs w:val="22"/>
          <w:lang w:val="es-ES"/>
        </w:rPr>
        <w:t xml:space="preserve"> a través suyo, había acordado suscribir</w:t>
      </w:r>
      <w:r w:rsidR="00AE3E0F" w:rsidRPr="007A7AAF">
        <w:rPr>
          <w:rFonts w:ascii="Tahoma" w:hAnsi="Tahoma" w:cs="Tahoma"/>
          <w:sz w:val="22"/>
          <w:szCs w:val="22"/>
          <w:lang w:val="es-ES"/>
        </w:rPr>
        <w:t xml:space="preserve"> un contrato de prestación de servicios</w:t>
      </w:r>
      <w:r w:rsidR="00F55992" w:rsidRPr="007A7AAF">
        <w:rPr>
          <w:rFonts w:ascii="Tahoma" w:hAnsi="Tahoma" w:cs="Tahoma"/>
          <w:sz w:val="22"/>
          <w:szCs w:val="22"/>
          <w:lang w:val="es-ES"/>
        </w:rPr>
        <w:t xml:space="preserve"> con el</w:t>
      </w:r>
      <w:r w:rsidRPr="007A7AAF">
        <w:rPr>
          <w:rFonts w:ascii="Tahoma" w:hAnsi="Tahoma" w:cs="Tahoma"/>
          <w:sz w:val="22"/>
          <w:szCs w:val="22"/>
          <w:lang w:val="es-ES"/>
        </w:rPr>
        <w:t xml:space="preserve"> señor</w:t>
      </w:r>
      <w:r w:rsidR="00F55992" w:rsidRPr="007A7AAF">
        <w:rPr>
          <w:rFonts w:ascii="Tahoma" w:hAnsi="Tahoma" w:cs="Tahoma"/>
          <w:sz w:val="22"/>
          <w:szCs w:val="22"/>
          <w:lang w:val="es-ES"/>
        </w:rPr>
        <w:t xml:space="preserve"> JULIÁN RENGIFO</w:t>
      </w:r>
      <w:r w:rsidR="00AE3E0F" w:rsidRPr="007A7AAF">
        <w:rPr>
          <w:rFonts w:ascii="Tahoma" w:hAnsi="Tahoma" w:cs="Tahoma"/>
          <w:sz w:val="22"/>
          <w:szCs w:val="22"/>
          <w:lang w:val="es-ES"/>
        </w:rPr>
        <w:t xml:space="preserve"> y que</w:t>
      </w:r>
      <w:r w:rsidRPr="007A7AAF">
        <w:rPr>
          <w:rFonts w:ascii="Tahoma" w:hAnsi="Tahoma" w:cs="Tahoma"/>
          <w:sz w:val="22"/>
          <w:szCs w:val="22"/>
          <w:lang w:val="es-ES"/>
        </w:rPr>
        <w:t>,</w:t>
      </w:r>
      <w:r w:rsidR="00E30E0C" w:rsidRPr="007A7AAF">
        <w:rPr>
          <w:rFonts w:ascii="Tahoma" w:hAnsi="Tahoma" w:cs="Tahoma"/>
          <w:sz w:val="22"/>
          <w:szCs w:val="22"/>
          <w:lang w:val="es-ES"/>
        </w:rPr>
        <w:t xml:space="preserve"> además</w:t>
      </w:r>
      <w:r w:rsidRPr="007A7AAF">
        <w:rPr>
          <w:rFonts w:ascii="Tahoma" w:hAnsi="Tahoma" w:cs="Tahoma"/>
          <w:sz w:val="22"/>
          <w:szCs w:val="22"/>
          <w:lang w:val="es-ES"/>
        </w:rPr>
        <w:t>,</w:t>
      </w:r>
      <w:r w:rsidR="00AE3E0F" w:rsidRPr="007A7AAF">
        <w:rPr>
          <w:rFonts w:ascii="Tahoma" w:hAnsi="Tahoma" w:cs="Tahoma"/>
          <w:sz w:val="22"/>
          <w:szCs w:val="22"/>
          <w:lang w:val="es-ES"/>
        </w:rPr>
        <w:t xml:space="preserve"> </w:t>
      </w:r>
      <w:r w:rsidRPr="007A7AAF">
        <w:rPr>
          <w:rFonts w:ascii="Tahoma" w:hAnsi="Tahoma" w:cs="Tahoma"/>
          <w:sz w:val="22"/>
          <w:szCs w:val="22"/>
          <w:lang w:val="es-ES"/>
        </w:rPr>
        <w:t>había sido el mismo Julián</w:t>
      </w:r>
      <w:r w:rsidR="00F55992" w:rsidRPr="007A7AAF">
        <w:rPr>
          <w:rFonts w:ascii="Tahoma" w:hAnsi="Tahoma" w:cs="Tahoma"/>
          <w:sz w:val="22"/>
          <w:szCs w:val="22"/>
          <w:lang w:val="es-ES"/>
        </w:rPr>
        <w:t xml:space="preserve"> </w:t>
      </w:r>
      <w:r w:rsidRPr="007A7AAF">
        <w:rPr>
          <w:rFonts w:ascii="Tahoma" w:hAnsi="Tahoma" w:cs="Tahoma"/>
          <w:sz w:val="22"/>
          <w:szCs w:val="22"/>
          <w:lang w:val="es-ES"/>
        </w:rPr>
        <w:t xml:space="preserve">quien </w:t>
      </w:r>
      <w:r w:rsidR="007A2D67" w:rsidRPr="007A7AAF">
        <w:rPr>
          <w:rFonts w:ascii="Tahoma" w:hAnsi="Tahoma" w:cs="Tahoma"/>
          <w:sz w:val="22"/>
          <w:szCs w:val="22"/>
          <w:lang w:val="es-ES"/>
        </w:rPr>
        <w:t>le había</w:t>
      </w:r>
      <w:r w:rsidR="00AE3E0F" w:rsidRPr="007A7AAF">
        <w:rPr>
          <w:rFonts w:ascii="Tahoma" w:hAnsi="Tahoma" w:cs="Tahoma"/>
          <w:sz w:val="22"/>
          <w:szCs w:val="22"/>
          <w:lang w:val="es-ES"/>
        </w:rPr>
        <w:t xml:space="preserve"> in</w:t>
      </w:r>
      <w:r w:rsidRPr="007A7AAF">
        <w:rPr>
          <w:rFonts w:ascii="Tahoma" w:hAnsi="Tahoma" w:cs="Tahoma"/>
          <w:sz w:val="22"/>
          <w:szCs w:val="22"/>
          <w:lang w:val="es-ES"/>
        </w:rPr>
        <w:t>dicado</w:t>
      </w:r>
      <w:r w:rsidR="00E30E0C" w:rsidRPr="007A7AAF">
        <w:rPr>
          <w:rFonts w:ascii="Tahoma" w:hAnsi="Tahoma" w:cs="Tahoma"/>
          <w:sz w:val="22"/>
          <w:szCs w:val="22"/>
          <w:lang w:val="es-ES"/>
        </w:rPr>
        <w:t xml:space="preserve"> la forma </w:t>
      </w:r>
      <w:r w:rsidR="00AE3E0F" w:rsidRPr="007A7AAF">
        <w:rPr>
          <w:rFonts w:ascii="Tahoma" w:hAnsi="Tahoma" w:cs="Tahoma"/>
          <w:sz w:val="22"/>
          <w:szCs w:val="22"/>
          <w:lang w:val="es-ES"/>
        </w:rPr>
        <w:t>contractual</w:t>
      </w:r>
      <w:r w:rsidR="00E30E0C" w:rsidRPr="007A7AAF">
        <w:rPr>
          <w:rFonts w:ascii="Tahoma" w:hAnsi="Tahoma" w:cs="Tahoma"/>
          <w:sz w:val="22"/>
          <w:szCs w:val="22"/>
          <w:lang w:val="es-ES"/>
        </w:rPr>
        <w:t xml:space="preserve"> que debía adoptarse </w:t>
      </w:r>
      <w:r w:rsidR="00F55992" w:rsidRPr="007A7AAF">
        <w:rPr>
          <w:rFonts w:ascii="Tahoma" w:hAnsi="Tahoma" w:cs="Tahoma"/>
          <w:sz w:val="22"/>
          <w:szCs w:val="22"/>
          <w:lang w:val="es-ES"/>
        </w:rPr>
        <w:t xml:space="preserve">para </w:t>
      </w:r>
      <w:r w:rsidRPr="007A7AAF">
        <w:rPr>
          <w:rFonts w:ascii="Tahoma" w:hAnsi="Tahoma" w:cs="Tahoma"/>
          <w:sz w:val="22"/>
          <w:szCs w:val="22"/>
          <w:lang w:val="es-ES"/>
        </w:rPr>
        <w:t>vincularlo</w:t>
      </w:r>
      <w:r w:rsidR="00F55992" w:rsidRPr="007A7AAF">
        <w:rPr>
          <w:rFonts w:ascii="Tahoma" w:hAnsi="Tahoma" w:cs="Tahoma"/>
          <w:sz w:val="22"/>
          <w:szCs w:val="22"/>
          <w:lang w:val="es-ES"/>
        </w:rPr>
        <w:t xml:space="preserve"> a la empresa luego de</w:t>
      </w:r>
      <w:r w:rsidRPr="007A7AAF">
        <w:rPr>
          <w:rFonts w:ascii="Tahoma" w:hAnsi="Tahoma" w:cs="Tahoma"/>
          <w:sz w:val="22"/>
          <w:szCs w:val="22"/>
          <w:lang w:val="es-ES"/>
        </w:rPr>
        <w:t xml:space="preserve"> haber adquirido</w:t>
      </w:r>
      <w:r w:rsidR="00F55992" w:rsidRPr="007A7AAF">
        <w:rPr>
          <w:rFonts w:ascii="Tahoma" w:hAnsi="Tahoma" w:cs="Tahoma"/>
          <w:sz w:val="22"/>
          <w:szCs w:val="22"/>
          <w:lang w:val="es-ES"/>
        </w:rPr>
        <w:t xml:space="preserve"> el status de</w:t>
      </w:r>
      <w:r w:rsidR="00E30E0C" w:rsidRPr="007A7AAF">
        <w:rPr>
          <w:rFonts w:ascii="Tahoma" w:hAnsi="Tahoma" w:cs="Tahoma"/>
          <w:sz w:val="22"/>
          <w:szCs w:val="22"/>
          <w:lang w:val="es-ES"/>
        </w:rPr>
        <w:t xml:space="preserve"> pensionado</w:t>
      </w:r>
      <w:r w:rsidR="00AE3E0F" w:rsidRPr="007A7AAF">
        <w:rPr>
          <w:rFonts w:ascii="Tahoma" w:hAnsi="Tahoma" w:cs="Tahoma"/>
          <w:sz w:val="22"/>
          <w:szCs w:val="22"/>
          <w:lang w:val="es-ES"/>
        </w:rPr>
        <w:t>.</w:t>
      </w:r>
      <w:r w:rsidR="00E30E0C" w:rsidRPr="007A7AAF">
        <w:rPr>
          <w:rFonts w:ascii="Tahoma" w:hAnsi="Tahoma" w:cs="Tahoma"/>
          <w:sz w:val="22"/>
          <w:szCs w:val="22"/>
          <w:lang w:val="es-ES"/>
        </w:rPr>
        <w:t xml:space="preserve"> Aclaró</w:t>
      </w:r>
      <w:r w:rsidRPr="007A7AAF">
        <w:rPr>
          <w:rFonts w:ascii="Tahoma" w:hAnsi="Tahoma" w:cs="Tahoma"/>
          <w:sz w:val="22"/>
          <w:szCs w:val="22"/>
          <w:lang w:val="es-ES"/>
        </w:rPr>
        <w:t xml:space="preserve">, </w:t>
      </w:r>
      <w:r w:rsidR="007A2D67" w:rsidRPr="007A7AAF">
        <w:rPr>
          <w:rFonts w:ascii="Tahoma" w:hAnsi="Tahoma" w:cs="Tahoma"/>
          <w:sz w:val="22"/>
          <w:szCs w:val="22"/>
          <w:lang w:val="es-ES"/>
        </w:rPr>
        <w:t xml:space="preserve">a reglón seguido, </w:t>
      </w:r>
      <w:r w:rsidRPr="007A7AAF">
        <w:rPr>
          <w:rFonts w:ascii="Tahoma" w:hAnsi="Tahoma" w:cs="Tahoma"/>
          <w:sz w:val="22"/>
          <w:szCs w:val="22"/>
          <w:lang w:val="es-ES"/>
        </w:rPr>
        <w:t xml:space="preserve">que </w:t>
      </w:r>
      <w:r w:rsidR="00E30E0C" w:rsidRPr="007A7AAF">
        <w:rPr>
          <w:rFonts w:ascii="Tahoma" w:hAnsi="Tahoma" w:cs="Tahoma"/>
          <w:sz w:val="22"/>
          <w:szCs w:val="22"/>
          <w:lang w:val="es-ES"/>
        </w:rPr>
        <w:t>como</w:t>
      </w:r>
      <w:r w:rsidRPr="007A7AAF">
        <w:rPr>
          <w:rFonts w:ascii="Tahoma" w:hAnsi="Tahoma" w:cs="Tahoma"/>
          <w:sz w:val="22"/>
          <w:szCs w:val="22"/>
          <w:lang w:val="es-ES"/>
        </w:rPr>
        <w:t xml:space="preserve"> él</w:t>
      </w:r>
      <w:r w:rsidR="00E30E0C" w:rsidRPr="007A7AAF">
        <w:rPr>
          <w:rFonts w:ascii="Tahoma" w:hAnsi="Tahoma" w:cs="Tahoma"/>
          <w:sz w:val="22"/>
          <w:szCs w:val="22"/>
          <w:lang w:val="es-ES"/>
        </w:rPr>
        <w:t xml:space="preserve"> no </w:t>
      </w:r>
      <w:r w:rsidR="007A2D67" w:rsidRPr="007A7AAF">
        <w:rPr>
          <w:rFonts w:ascii="Tahoma" w:hAnsi="Tahoma" w:cs="Tahoma"/>
          <w:sz w:val="22"/>
          <w:szCs w:val="22"/>
          <w:lang w:val="es-ES"/>
        </w:rPr>
        <w:t xml:space="preserve">entendía </w:t>
      </w:r>
      <w:r w:rsidR="00821458">
        <w:rPr>
          <w:rFonts w:ascii="Tahoma" w:hAnsi="Tahoma" w:cs="Tahoma"/>
          <w:sz w:val="22"/>
          <w:szCs w:val="22"/>
          <w:lang w:val="es-ES"/>
        </w:rPr>
        <w:t>nada de contratos y en</w:t>
      </w:r>
      <w:r w:rsidR="00E30E0C" w:rsidRPr="007A7AAF">
        <w:rPr>
          <w:rFonts w:ascii="Tahoma" w:hAnsi="Tahoma" w:cs="Tahoma"/>
          <w:sz w:val="22"/>
          <w:szCs w:val="22"/>
          <w:lang w:val="es-ES"/>
        </w:rPr>
        <w:t xml:space="preserve"> </w:t>
      </w:r>
      <w:r w:rsidR="00F55992" w:rsidRPr="007A7AAF">
        <w:rPr>
          <w:rFonts w:ascii="Tahoma" w:hAnsi="Tahoma" w:cs="Tahoma"/>
          <w:sz w:val="22"/>
          <w:szCs w:val="22"/>
          <w:lang w:val="es-ES"/>
        </w:rPr>
        <w:t>“</w:t>
      </w:r>
      <w:r w:rsidR="00E30E0C" w:rsidRPr="007A7AAF">
        <w:rPr>
          <w:rFonts w:ascii="Tahoma" w:hAnsi="Tahoma" w:cs="Tahoma"/>
          <w:sz w:val="22"/>
          <w:szCs w:val="22"/>
          <w:lang w:val="es-ES"/>
        </w:rPr>
        <w:t>esas cosas</w:t>
      </w:r>
      <w:r w:rsidR="00F55992" w:rsidRPr="007A7AAF">
        <w:rPr>
          <w:rFonts w:ascii="Tahoma" w:hAnsi="Tahoma" w:cs="Tahoma"/>
          <w:sz w:val="22"/>
          <w:szCs w:val="22"/>
          <w:lang w:val="es-ES"/>
        </w:rPr>
        <w:t>”</w:t>
      </w:r>
      <w:r w:rsidR="00E30E0C" w:rsidRPr="007A7AAF">
        <w:rPr>
          <w:rFonts w:ascii="Tahoma" w:hAnsi="Tahoma" w:cs="Tahoma"/>
          <w:sz w:val="22"/>
          <w:szCs w:val="22"/>
          <w:lang w:val="es-ES"/>
        </w:rPr>
        <w:t xml:space="preserve"> tenía </w:t>
      </w:r>
      <w:r w:rsidR="00AE3E0F" w:rsidRPr="007A7AAF">
        <w:rPr>
          <w:rFonts w:ascii="Tahoma" w:hAnsi="Tahoma" w:cs="Tahoma"/>
          <w:sz w:val="22"/>
          <w:szCs w:val="22"/>
          <w:lang w:val="es-ES"/>
        </w:rPr>
        <w:t>absoluta</w:t>
      </w:r>
      <w:r w:rsidR="00E30E0C" w:rsidRPr="007A7AAF">
        <w:rPr>
          <w:rFonts w:ascii="Tahoma" w:hAnsi="Tahoma" w:cs="Tahoma"/>
          <w:sz w:val="22"/>
          <w:szCs w:val="22"/>
          <w:lang w:val="es-ES"/>
        </w:rPr>
        <w:t xml:space="preserve"> conf</w:t>
      </w:r>
      <w:r w:rsidR="00F55992" w:rsidRPr="007A7AAF">
        <w:rPr>
          <w:rFonts w:ascii="Tahoma" w:hAnsi="Tahoma" w:cs="Tahoma"/>
          <w:sz w:val="22"/>
          <w:szCs w:val="22"/>
          <w:lang w:val="es-ES"/>
        </w:rPr>
        <w:t>ianza en las recomendaciones que sobre la materia le hacía el</w:t>
      </w:r>
      <w:r w:rsidR="00AE3E0F" w:rsidRPr="007A7AAF">
        <w:rPr>
          <w:rFonts w:ascii="Tahoma" w:hAnsi="Tahoma" w:cs="Tahoma"/>
          <w:sz w:val="22"/>
          <w:szCs w:val="22"/>
          <w:lang w:val="es-ES"/>
        </w:rPr>
        <w:t xml:space="preserve"> demandante</w:t>
      </w:r>
      <w:r w:rsidR="007A2D67" w:rsidRPr="007A7AAF">
        <w:rPr>
          <w:rFonts w:ascii="Tahoma" w:hAnsi="Tahoma" w:cs="Tahoma"/>
          <w:sz w:val="22"/>
          <w:szCs w:val="22"/>
          <w:lang w:val="es-ES"/>
        </w:rPr>
        <w:t>, había accedido a contratarlo de esa manera.</w:t>
      </w:r>
      <w:r w:rsidR="00AE3E0F" w:rsidRPr="007A7AAF">
        <w:rPr>
          <w:rFonts w:ascii="Tahoma" w:hAnsi="Tahoma" w:cs="Tahoma"/>
          <w:sz w:val="22"/>
          <w:szCs w:val="22"/>
          <w:lang w:val="es-ES"/>
        </w:rPr>
        <w:t xml:space="preserve"> </w:t>
      </w:r>
    </w:p>
    <w:p w14:paraId="5C62BB71" w14:textId="77777777" w:rsidR="00E60490" w:rsidRPr="007A7AAF" w:rsidRDefault="00E60490" w:rsidP="007A7AAF">
      <w:pPr>
        <w:spacing w:line="276" w:lineRule="auto"/>
        <w:ind w:firstLine="708"/>
        <w:jc w:val="both"/>
        <w:rPr>
          <w:rFonts w:ascii="Tahoma" w:hAnsi="Tahoma" w:cs="Tahoma"/>
          <w:sz w:val="22"/>
          <w:szCs w:val="22"/>
          <w:lang w:val="es-ES"/>
        </w:rPr>
      </w:pPr>
    </w:p>
    <w:p w14:paraId="45B48D27" w14:textId="293852DC" w:rsidR="007015FD" w:rsidRPr="007A7AAF" w:rsidRDefault="000954E1"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Profundiza el apelante en el dicho de</w:t>
      </w:r>
      <w:r w:rsidR="00F55992" w:rsidRPr="007A7AAF">
        <w:rPr>
          <w:rFonts w:ascii="Tahoma" w:hAnsi="Tahoma" w:cs="Tahoma"/>
          <w:sz w:val="22"/>
          <w:szCs w:val="22"/>
          <w:lang w:val="es-ES"/>
        </w:rPr>
        <w:t xml:space="preserve"> este último deponente</w:t>
      </w:r>
      <w:r w:rsidRPr="007A7AAF">
        <w:rPr>
          <w:rFonts w:ascii="Tahoma" w:hAnsi="Tahoma" w:cs="Tahoma"/>
          <w:sz w:val="22"/>
          <w:szCs w:val="22"/>
          <w:lang w:val="es-ES"/>
        </w:rPr>
        <w:t xml:space="preserve">, </w:t>
      </w:r>
      <w:r w:rsidR="007015FD" w:rsidRPr="007A7AAF">
        <w:rPr>
          <w:rFonts w:ascii="Tahoma" w:hAnsi="Tahoma" w:cs="Tahoma"/>
          <w:sz w:val="22"/>
          <w:szCs w:val="22"/>
          <w:lang w:val="es-ES"/>
        </w:rPr>
        <w:t>para</w:t>
      </w:r>
      <w:r w:rsidRPr="007A7AAF">
        <w:rPr>
          <w:rFonts w:ascii="Tahoma" w:hAnsi="Tahoma" w:cs="Tahoma"/>
          <w:sz w:val="22"/>
          <w:szCs w:val="22"/>
          <w:lang w:val="es-ES"/>
        </w:rPr>
        <w:t xml:space="preserve"> concluir</w:t>
      </w:r>
      <w:r w:rsidR="007A2D67" w:rsidRPr="007A7AAF">
        <w:rPr>
          <w:rFonts w:ascii="Tahoma" w:hAnsi="Tahoma" w:cs="Tahoma"/>
          <w:sz w:val="22"/>
          <w:szCs w:val="22"/>
          <w:lang w:val="es-ES"/>
        </w:rPr>
        <w:t>,</w:t>
      </w:r>
      <w:r w:rsidRPr="007A7AAF">
        <w:rPr>
          <w:rFonts w:ascii="Tahoma" w:hAnsi="Tahoma" w:cs="Tahoma"/>
          <w:sz w:val="22"/>
          <w:szCs w:val="22"/>
          <w:lang w:val="es-ES"/>
        </w:rPr>
        <w:t xml:space="preserve"> </w:t>
      </w:r>
      <w:r w:rsidR="00F55992" w:rsidRPr="007A7AAF">
        <w:rPr>
          <w:rFonts w:ascii="Tahoma" w:hAnsi="Tahoma" w:cs="Tahoma"/>
          <w:sz w:val="22"/>
          <w:szCs w:val="22"/>
          <w:lang w:val="es-ES"/>
        </w:rPr>
        <w:t>que además del cambio en la modalidad contractual con la venía</w:t>
      </w:r>
      <w:r w:rsidR="00821458">
        <w:rPr>
          <w:rFonts w:ascii="Tahoma" w:hAnsi="Tahoma" w:cs="Tahoma"/>
          <w:sz w:val="22"/>
          <w:szCs w:val="22"/>
          <w:lang w:val="es-ES"/>
        </w:rPr>
        <w:t xml:space="preserve"> que</w:t>
      </w:r>
      <w:r w:rsidR="00F55992" w:rsidRPr="007A7AAF">
        <w:rPr>
          <w:rFonts w:ascii="Tahoma" w:hAnsi="Tahoma" w:cs="Tahoma"/>
          <w:sz w:val="22"/>
          <w:szCs w:val="22"/>
          <w:lang w:val="es-ES"/>
        </w:rPr>
        <w:t xml:space="preserve"> vinculado el actor a la empresa, se habían </w:t>
      </w:r>
      <w:r w:rsidR="007015FD" w:rsidRPr="007A7AAF">
        <w:rPr>
          <w:rFonts w:ascii="Tahoma" w:hAnsi="Tahoma" w:cs="Tahoma"/>
          <w:sz w:val="22"/>
          <w:szCs w:val="22"/>
          <w:lang w:val="es-ES"/>
        </w:rPr>
        <w:t>dado</w:t>
      </w:r>
      <w:r w:rsidR="00F55992" w:rsidRPr="007A7AAF">
        <w:rPr>
          <w:rFonts w:ascii="Tahoma" w:hAnsi="Tahoma" w:cs="Tahoma"/>
          <w:sz w:val="22"/>
          <w:szCs w:val="22"/>
          <w:lang w:val="es-ES"/>
        </w:rPr>
        <w:t xml:space="preserve"> variaciones en su remuneración e incluso en las funciones de su cargo, pues la empresa había iniciado un proceso </w:t>
      </w:r>
      <w:r w:rsidRPr="007A7AAF">
        <w:rPr>
          <w:rFonts w:ascii="Tahoma" w:hAnsi="Tahoma" w:cs="Tahoma"/>
          <w:sz w:val="22"/>
          <w:szCs w:val="22"/>
          <w:lang w:val="es-ES"/>
        </w:rPr>
        <w:t>de reorganización, lo cual</w:t>
      </w:r>
      <w:r w:rsidR="00F55992" w:rsidRPr="007A7AAF">
        <w:rPr>
          <w:rFonts w:ascii="Tahoma" w:hAnsi="Tahoma" w:cs="Tahoma"/>
          <w:sz w:val="22"/>
          <w:szCs w:val="22"/>
          <w:lang w:val="es-ES"/>
        </w:rPr>
        <w:t xml:space="preserve"> implicaba cambios continuos, </w:t>
      </w:r>
      <w:r w:rsidR="00E60490" w:rsidRPr="007A7AAF">
        <w:rPr>
          <w:rFonts w:ascii="Tahoma" w:hAnsi="Tahoma" w:cs="Tahoma"/>
          <w:sz w:val="22"/>
          <w:szCs w:val="22"/>
          <w:lang w:val="es-ES"/>
        </w:rPr>
        <w:t>que aún</w:t>
      </w:r>
      <w:r w:rsidR="00F55992" w:rsidRPr="007A7AAF">
        <w:rPr>
          <w:rFonts w:ascii="Tahoma" w:hAnsi="Tahoma" w:cs="Tahoma"/>
          <w:sz w:val="22"/>
          <w:szCs w:val="22"/>
          <w:lang w:val="es-ES"/>
        </w:rPr>
        <w:t xml:space="preserve"> hoy</w:t>
      </w:r>
      <w:r w:rsidRPr="007A7AAF">
        <w:rPr>
          <w:rFonts w:ascii="Tahoma" w:hAnsi="Tahoma" w:cs="Tahoma"/>
          <w:sz w:val="22"/>
          <w:szCs w:val="22"/>
          <w:lang w:val="es-ES"/>
        </w:rPr>
        <w:t xml:space="preserve"> en</w:t>
      </w:r>
      <w:r w:rsidR="00F55992" w:rsidRPr="007A7AAF">
        <w:rPr>
          <w:rFonts w:ascii="Tahoma" w:hAnsi="Tahoma" w:cs="Tahoma"/>
          <w:sz w:val="22"/>
          <w:szCs w:val="22"/>
          <w:lang w:val="es-ES"/>
        </w:rPr>
        <w:t xml:space="preserve"> día se vienen dando bajo</w:t>
      </w:r>
      <w:r w:rsidR="007015FD" w:rsidRPr="007A7AAF">
        <w:rPr>
          <w:rFonts w:ascii="Tahoma" w:hAnsi="Tahoma" w:cs="Tahoma"/>
          <w:sz w:val="22"/>
          <w:szCs w:val="22"/>
          <w:lang w:val="es-ES"/>
        </w:rPr>
        <w:t xml:space="preserve"> la batuta </w:t>
      </w:r>
      <w:r w:rsidR="00F55992" w:rsidRPr="007A7AAF">
        <w:rPr>
          <w:rFonts w:ascii="Tahoma" w:hAnsi="Tahoma" w:cs="Tahoma"/>
          <w:sz w:val="22"/>
          <w:szCs w:val="22"/>
          <w:lang w:val="es-ES"/>
        </w:rPr>
        <w:t>del nuevo Director General de la Cooperativa.</w:t>
      </w:r>
      <w:r w:rsidRPr="007A7AAF">
        <w:rPr>
          <w:rFonts w:ascii="Tahoma" w:hAnsi="Tahoma" w:cs="Tahoma"/>
          <w:sz w:val="22"/>
          <w:szCs w:val="22"/>
          <w:lang w:val="es-ES"/>
        </w:rPr>
        <w:t xml:space="preserve"> </w:t>
      </w:r>
    </w:p>
    <w:p w14:paraId="71CBF5A3" w14:textId="77777777" w:rsidR="007015FD" w:rsidRPr="007A7AAF" w:rsidRDefault="007015FD" w:rsidP="007A7AAF">
      <w:pPr>
        <w:spacing w:line="276" w:lineRule="auto"/>
        <w:ind w:firstLine="708"/>
        <w:jc w:val="both"/>
        <w:rPr>
          <w:rFonts w:ascii="Tahoma" w:hAnsi="Tahoma" w:cs="Tahoma"/>
          <w:sz w:val="22"/>
          <w:szCs w:val="22"/>
          <w:lang w:val="es-ES"/>
        </w:rPr>
      </w:pPr>
    </w:p>
    <w:p w14:paraId="3E9CCE8A" w14:textId="77777777" w:rsidR="0080730E" w:rsidRPr="007A7AAF" w:rsidRDefault="00563DFE"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Recordó igualmente que,</w:t>
      </w:r>
      <w:r w:rsidR="000954E1" w:rsidRPr="007A7AAF">
        <w:rPr>
          <w:rFonts w:ascii="Tahoma" w:hAnsi="Tahoma" w:cs="Tahoma"/>
          <w:sz w:val="22"/>
          <w:szCs w:val="22"/>
          <w:lang w:val="es-ES"/>
        </w:rPr>
        <w:t xml:space="preserve"> según el dicho de este asociado, la administración de la Cooperativa se a</w:t>
      </w:r>
      <w:r w:rsidR="0085033C" w:rsidRPr="007A7AAF">
        <w:rPr>
          <w:rFonts w:ascii="Tahoma" w:hAnsi="Tahoma" w:cs="Tahoma"/>
          <w:sz w:val="22"/>
          <w:szCs w:val="22"/>
          <w:lang w:val="es-ES"/>
        </w:rPr>
        <w:t xml:space="preserve">tomizó </w:t>
      </w:r>
      <w:r w:rsidR="000954E1" w:rsidRPr="007A7AAF">
        <w:rPr>
          <w:rFonts w:ascii="Tahoma" w:hAnsi="Tahoma" w:cs="Tahoma"/>
          <w:sz w:val="22"/>
          <w:szCs w:val="22"/>
          <w:lang w:val="es-ES"/>
        </w:rPr>
        <w:t>en los distintos empleados y en</w:t>
      </w:r>
      <w:r w:rsidR="0085033C" w:rsidRPr="007A7AAF">
        <w:rPr>
          <w:rFonts w:ascii="Tahoma" w:hAnsi="Tahoma" w:cs="Tahoma"/>
          <w:sz w:val="22"/>
          <w:szCs w:val="22"/>
          <w:lang w:val="es-ES"/>
        </w:rPr>
        <w:t xml:space="preserve"> diferentes gerencias</w:t>
      </w:r>
      <w:r w:rsidR="000954E1" w:rsidRPr="007A7AAF">
        <w:rPr>
          <w:rFonts w:ascii="Tahoma" w:hAnsi="Tahoma" w:cs="Tahoma"/>
          <w:sz w:val="22"/>
          <w:szCs w:val="22"/>
          <w:lang w:val="es-ES"/>
        </w:rPr>
        <w:t>, en razón de lo cual, aunque s</w:t>
      </w:r>
      <w:r w:rsidR="0085033C" w:rsidRPr="007A7AAF">
        <w:rPr>
          <w:rFonts w:ascii="Tahoma" w:hAnsi="Tahoma" w:cs="Tahoma"/>
          <w:sz w:val="22"/>
          <w:szCs w:val="22"/>
          <w:lang w:val="es-ES"/>
        </w:rPr>
        <w:t>i</w:t>
      </w:r>
      <w:r w:rsidR="000954E1" w:rsidRPr="007A7AAF">
        <w:rPr>
          <w:rFonts w:ascii="Tahoma" w:hAnsi="Tahoma" w:cs="Tahoma"/>
          <w:sz w:val="22"/>
          <w:szCs w:val="22"/>
          <w:lang w:val="es-ES"/>
        </w:rPr>
        <w:t xml:space="preserve"> bien</w:t>
      </w:r>
      <w:r w:rsidR="0085033C" w:rsidRPr="007A7AAF">
        <w:rPr>
          <w:rFonts w:ascii="Tahoma" w:hAnsi="Tahoma" w:cs="Tahoma"/>
          <w:sz w:val="22"/>
          <w:szCs w:val="22"/>
          <w:lang w:val="es-ES"/>
        </w:rPr>
        <w:t xml:space="preserve"> hay dos contratos perfectamente identificados, </w:t>
      </w:r>
      <w:r w:rsidR="000954E1" w:rsidRPr="007A7AAF">
        <w:rPr>
          <w:rFonts w:ascii="Tahoma" w:hAnsi="Tahoma" w:cs="Tahoma"/>
          <w:sz w:val="22"/>
          <w:szCs w:val="22"/>
          <w:lang w:val="es-ES"/>
        </w:rPr>
        <w:t xml:space="preserve">son </w:t>
      </w:r>
      <w:r w:rsidR="0085033C" w:rsidRPr="007A7AAF">
        <w:rPr>
          <w:rFonts w:ascii="Tahoma" w:hAnsi="Tahoma" w:cs="Tahoma"/>
          <w:sz w:val="22"/>
          <w:szCs w:val="22"/>
          <w:lang w:val="es-ES"/>
        </w:rPr>
        <w:t>distintos desde el punto de vista de</w:t>
      </w:r>
      <w:r w:rsidR="000954E1" w:rsidRPr="007A7AAF">
        <w:rPr>
          <w:rFonts w:ascii="Tahoma" w:hAnsi="Tahoma" w:cs="Tahoma"/>
          <w:sz w:val="22"/>
          <w:szCs w:val="22"/>
          <w:lang w:val="es-ES"/>
        </w:rPr>
        <w:t xml:space="preserve"> las</w:t>
      </w:r>
      <w:r w:rsidR="0085033C" w:rsidRPr="007A7AAF">
        <w:rPr>
          <w:rFonts w:ascii="Tahoma" w:hAnsi="Tahoma" w:cs="Tahoma"/>
          <w:sz w:val="22"/>
          <w:szCs w:val="22"/>
          <w:lang w:val="es-ES"/>
        </w:rPr>
        <w:t xml:space="preserve"> funciones, porque las mismas estaban en procesos de modificación</w:t>
      </w:r>
      <w:r w:rsidR="007015FD" w:rsidRPr="007A7AAF">
        <w:rPr>
          <w:rFonts w:ascii="Tahoma" w:hAnsi="Tahoma" w:cs="Tahoma"/>
          <w:sz w:val="22"/>
          <w:szCs w:val="22"/>
          <w:lang w:val="es-ES"/>
        </w:rPr>
        <w:t>.</w:t>
      </w:r>
      <w:r w:rsidR="0085033C" w:rsidRPr="007A7AAF">
        <w:rPr>
          <w:rFonts w:ascii="Tahoma" w:hAnsi="Tahoma" w:cs="Tahoma"/>
          <w:sz w:val="22"/>
          <w:szCs w:val="22"/>
          <w:lang w:val="es-ES"/>
        </w:rPr>
        <w:t xml:space="preserve"> </w:t>
      </w:r>
      <w:r w:rsidR="007015FD" w:rsidRPr="007A7AAF">
        <w:rPr>
          <w:rFonts w:ascii="Tahoma" w:hAnsi="Tahoma" w:cs="Tahoma"/>
          <w:sz w:val="22"/>
          <w:szCs w:val="22"/>
          <w:lang w:val="es-ES"/>
        </w:rPr>
        <w:t>El apelante cierra el discurso advirtiendo que no puede olvidarse que la</w:t>
      </w:r>
      <w:r w:rsidR="0085033C" w:rsidRPr="007A7AAF">
        <w:rPr>
          <w:rFonts w:ascii="Tahoma" w:hAnsi="Tahoma" w:cs="Tahoma"/>
          <w:sz w:val="22"/>
          <w:szCs w:val="22"/>
          <w:lang w:val="es-ES"/>
        </w:rPr>
        <w:t xml:space="preserve"> condición de pensionado le impedía</w:t>
      </w:r>
      <w:r w:rsidR="007015FD" w:rsidRPr="007A7AAF">
        <w:rPr>
          <w:rFonts w:ascii="Tahoma" w:hAnsi="Tahoma" w:cs="Tahoma"/>
          <w:sz w:val="22"/>
          <w:szCs w:val="22"/>
          <w:lang w:val="es-ES"/>
        </w:rPr>
        <w:t xml:space="preserve"> al demandante</w:t>
      </w:r>
      <w:r w:rsidR="0085033C" w:rsidRPr="007A7AAF">
        <w:rPr>
          <w:rFonts w:ascii="Tahoma" w:hAnsi="Tahoma" w:cs="Tahoma"/>
          <w:sz w:val="22"/>
          <w:szCs w:val="22"/>
          <w:lang w:val="es-ES"/>
        </w:rPr>
        <w:t xml:space="preserve"> celebrar contrato laboral,</w:t>
      </w:r>
      <w:r w:rsidR="007015FD" w:rsidRPr="007A7AAF">
        <w:rPr>
          <w:rFonts w:ascii="Tahoma" w:hAnsi="Tahoma" w:cs="Tahoma"/>
          <w:sz w:val="22"/>
          <w:szCs w:val="22"/>
          <w:lang w:val="es-ES"/>
        </w:rPr>
        <w:t xml:space="preserve"> según lo expresado en la Circular No. 170021 de agosto de 2013, la cual no es de apl</w:t>
      </w:r>
      <w:r w:rsidR="000D6B84" w:rsidRPr="007A7AAF">
        <w:rPr>
          <w:rFonts w:ascii="Tahoma" w:hAnsi="Tahoma" w:cs="Tahoma"/>
          <w:sz w:val="22"/>
          <w:szCs w:val="22"/>
          <w:lang w:val="es-ES"/>
        </w:rPr>
        <w:t>icación exclusiva al</w:t>
      </w:r>
      <w:r w:rsidR="007015FD" w:rsidRPr="007A7AAF">
        <w:rPr>
          <w:rFonts w:ascii="Tahoma" w:hAnsi="Tahoma" w:cs="Tahoma"/>
          <w:sz w:val="22"/>
          <w:szCs w:val="22"/>
          <w:lang w:val="es-ES"/>
        </w:rPr>
        <w:t xml:space="preserve"> sector público, sino también </w:t>
      </w:r>
      <w:r w:rsidR="000D6B84" w:rsidRPr="007A7AAF">
        <w:rPr>
          <w:rFonts w:ascii="Tahoma" w:hAnsi="Tahoma" w:cs="Tahoma"/>
          <w:sz w:val="22"/>
          <w:szCs w:val="22"/>
          <w:lang w:val="es-ES"/>
        </w:rPr>
        <w:t>al</w:t>
      </w:r>
      <w:r w:rsidR="007015FD" w:rsidRPr="007A7AAF">
        <w:rPr>
          <w:rFonts w:ascii="Tahoma" w:hAnsi="Tahoma" w:cs="Tahoma"/>
          <w:sz w:val="22"/>
          <w:szCs w:val="22"/>
          <w:lang w:val="es-ES"/>
        </w:rPr>
        <w:t xml:space="preserve"> </w:t>
      </w:r>
      <w:r w:rsidR="000D6B84" w:rsidRPr="007A7AAF">
        <w:rPr>
          <w:rFonts w:ascii="Tahoma" w:hAnsi="Tahoma" w:cs="Tahoma"/>
          <w:sz w:val="22"/>
          <w:szCs w:val="22"/>
          <w:lang w:val="es-ES"/>
        </w:rPr>
        <w:t>privado, como en ella misma se explica.</w:t>
      </w:r>
      <w:r w:rsidR="0085033C" w:rsidRPr="007A7AAF">
        <w:rPr>
          <w:rFonts w:ascii="Tahoma" w:hAnsi="Tahoma" w:cs="Tahoma"/>
          <w:sz w:val="22"/>
          <w:szCs w:val="22"/>
          <w:lang w:val="es-ES"/>
        </w:rPr>
        <w:t xml:space="preserve"> </w:t>
      </w:r>
    </w:p>
    <w:p w14:paraId="11756D8A" w14:textId="20AC5608" w:rsidR="00CA3389" w:rsidRPr="007A7AAF" w:rsidRDefault="0085033C"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 </w:t>
      </w:r>
    </w:p>
    <w:p w14:paraId="0CA13FA3" w14:textId="16E6BD42" w:rsidR="00CA3389" w:rsidRPr="007A7AAF" w:rsidRDefault="000D6B84"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Por último, s</w:t>
      </w:r>
      <w:r w:rsidR="00CA3389" w:rsidRPr="007A7AAF">
        <w:rPr>
          <w:rFonts w:ascii="Tahoma" w:hAnsi="Tahoma" w:cs="Tahoma"/>
          <w:sz w:val="22"/>
          <w:szCs w:val="22"/>
          <w:lang w:val="es-ES"/>
        </w:rPr>
        <w:t>i en gracia de discusión se aceptase que efectivamente hubo un contrato de trabajo con posterioridad al 1º de agosto de 2012, este solo podría haberse dado hasta el 1º de abril de 2013, porque a partir de ese momento le fue reconocida de manera</w:t>
      </w:r>
      <w:r w:rsidRPr="007A7AAF">
        <w:rPr>
          <w:rFonts w:ascii="Tahoma" w:hAnsi="Tahoma" w:cs="Tahoma"/>
          <w:sz w:val="22"/>
          <w:szCs w:val="22"/>
          <w:lang w:val="es-ES"/>
        </w:rPr>
        <w:t xml:space="preserve"> legal la pensión al demandante y</w:t>
      </w:r>
      <w:r w:rsidR="00CA3389" w:rsidRPr="007A7AAF">
        <w:rPr>
          <w:rFonts w:ascii="Tahoma" w:hAnsi="Tahoma" w:cs="Tahoma"/>
          <w:sz w:val="22"/>
          <w:szCs w:val="22"/>
          <w:lang w:val="es-ES"/>
        </w:rPr>
        <w:t>a que el reconocimiento del retroactivo</w:t>
      </w:r>
      <w:r w:rsidRPr="007A7AAF">
        <w:rPr>
          <w:rFonts w:ascii="Tahoma" w:hAnsi="Tahoma" w:cs="Tahoma"/>
          <w:sz w:val="22"/>
          <w:szCs w:val="22"/>
          <w:lang w:val="es-ES"/>
        </w:rPr>
        <w:t xml:space="preserve"> pensional constituiría</w:t>
      </w:r>
      <w:r w:rsidR="00CA3389" w:rsidRPr="007A7AAF">
        <w:rPr>
          <w:rFonts w:ascii="Tahoma" w:hAnsi="Tahoma" w:cs="Tahoma"/>
          <w:sz w:val="22"/>
          <w:szCs w:val="22"/>
          <w:lang w:val="es-ES"/>
        </w:rPr>
        <w:t xml:space="preserve"> un enriquecimiento sin justa causa del demandante,</w:t>
      </w:r>
      <w:r w:rsidRPr="007A7AAF">
        <w:rPr>
          <w:rFonts w:ascii="Tahoma" w:hAnsi="Tahoma" w:cs="Tahoma"/>
          <w:sz w:val="22"/>
          <w:szCs w:val="22"/>
          <w:lang w:val="es-ES"/>
        </w:rPr>
        <w:t xml:space="preserve"> teniendo en cuenta que seguía vinculado laboralmente,</w:t>
      </w:r>
      <w:r w:rsidR="00CA3389" w:rsidRPr="007A7AAF">
        <w:rPr>
          <w:rFonts w:ascii="Tahoma" w:hAnsi="Tahoma" w:cs="Tahoma"/>
          <w:sz w:val="22"/>
          <w:szCs w:val="22"/>
          <w:lang w:val="es-ES"/>
        </w:rPr>
        <w:t xml:space="preserve"> a menos</w:t>
      </w:r>
      <w:r w:rsidRPr="007A7AAF">
        <w:rPr>
          <w:rFonts w:ascii="Tahoma" w:hAnsi="Tahoma" w:cs="Tahoma"/>
          <w:sz w:val="22"/>
          <w:szCs w:val="22"/>
          <w:lang w:val="es-ES"/>
        </w:rPr>
        <w:t>, claro, que se ordene la devolución de ese</w:t>
      </w:r>
      <w:r w:rsidR="00CA3389" w:rsidRPr="007A7AAF">
        <w:rPr>
          <w:rFonts w:ascii="Tahoma" w:hAnsi="Tahoma" w:cs="Tahoma"/>
          <w:sz w:val="22"/>
          <w:szCs w:val="22"/>
          <w:lang w:val="es-ES"/>
        </w:rPr>
        <w:t xml:space="preserve"> retroactivo a</w:t>
      </w:r>
      <w:r w:rsidRPr="007A7AAF">
        <w:rPr>
          <w:rFonts w:ascii="Tahoma" w:hAnsi="Tahoma" w:cs="Tahoma"/>
          <w:sz w:val="22"/>
          <w:szCs w:val="22"/>
          <w:lang w:val="es-ES"/>
        </w:rPr>
        <w:t xml:space="preserve"> CERCAFE.</w:t>
      </w:r>
      <w:r w:rsidR="00CA3389" w:rsidRPr="007A7AAF">
        <w:rPr>
          <w:rFonts w:ascii="Tahoma" w:hAnsi="Tahoma" w:cs="Tahoma"/>
          <w:sz w:val="22"/>
          <w:szCs w:val="22"/>
          <w:lang w:val="es-ES"/>
        </w:rPr>
        <w:t xml:space="preserve">  </w:t>
      </w:r>
    </w:p>
    <w:p w14:paraId="75D73BC7" w14:textId="10D72008" w:rsidR="00F51890" w:rsidRPr="007A7AAF" w:rsidRDefault="00DB2B7E"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 </w:t>
      </w:r>
    </w:p>
    <w:p w14:paraId="42DAB109" w14:textId="2BA1B546" w:rsidR="00F35DFC" w:rsidRPr="007A7AAF" w:rsidRDefault="007015FD" w:rsidP="007A7AAF">
      <w:pPr>
        <w:spacing w:line="276" w:lineRule="auto"/>
        <w:ind w:firstLine="708"/>
        <w:jc w:val="center"/>
        <w:rPr>
          <w:rFonts w:ascii="Tahoma" w:hAnsi="Tahoma" w:cs="Tahoma"/>
          <w:b/>
          <w:sz w:val="22"/>
          <w:szCs w:val="22"/>
          <w:lang w:val="es-ES"/>
        </w:rPr>
      </w:pPr>
      <w:r w:rsidRPr="007A7AAF">
        <w:rPr>
          <w:rFonts w:ascii="Tahoma" w:hAnsi="Tahoma" w:cs="Tahoma"/>
          <w:b/>
          <w:sz w:val="22"/>
          <w:szCs w:val="22"/>
          <w:lang w:val="es-ES"/>
        </w:rPr>
        <w:t xml:space="preserve">IV </w:t>
      </w:r>
      <w:r w:rsidR="00F35DFC" w:rsidRPr="007A7AAF">
        <w:rPr>
          <w:rFonts w:ascii="Tahoma" w:hAnsi="Tahoma" w:cs="Tahoma"/>
          <w:b/>
          <w:sz w:val="22"/>
          <w:szCs w:val="22"/>
          <w:lang w:val="es-ES"/>
        </w:rPr>
        <w:t>–</w:t>
      </w:r>
      <w:r w:rsidRPr="007A7AAF">
        <w:rPr>
          <w:rFonts w:ascii="Tahoma" w:hAnsi="Tahoma" w:cs="Tahoma"/>
          <w:b/>
          <w:sz w:val="22"/>
          <w:szCs w:val="22"/>
          <w:lang w:val="es-ES"/>
        </w:rPr>
        <w:t xml:space="preserve"> CONSIDERACIONES</w:t>
      </w:r>
    </w:p>
    <w:p w14:paraId="6F2CFF1F" w14:textId="77777777" w:rsidR="00711A44" w:rsidRPr="007A7AAF" w:rsidRDefault="00711A44" w:rsidP="007A7AAF">
      <w:pPr>
        <w:spacing w:line="276" w:lineRule="auto"/>
        <w:ind w:firstLine="708"/>
        <w:jc w:val="center"/>
        <w:rPr>
          <w:rFonts w:ascii="Tahoma" w:hAnsi="Tahoma" w:cs="Tahoma"/>
          <w:b/>
          <w:sz w:val="22"/>
          <w:szCs w:val="22"/>
          <w:lang w:val="es-ES"/>
        </w:rPr>
      </w:pPr>
    </w:p>
    <w:p w14:paraId="77D738B4" w14:textId="0A026FED" w:rsidR="00C6167B" w:rsidRPr="007A7AAF" w:rsidRDefault="00A742F7"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lastRenderedPageBreak/>
        <w:t xml:space="preserve">De cara </w:t>
      </w:r>
      <w:r w:rsidR="00821458">
        <w:rPr>
          <w:rFonts w:ascii="Tahoma" w:hAnsi="Tahoma" w:cs="Tahoma"/>
          <w:sz w:val="22"/>
          <w:szCs w:val="22"/>
          <w:lang w:val="es-ES"/>
        </w:rPr>
        <w:t>a</w:t>
      </w:r>
      <w:r w:rsidRPr="007A7AAF">
        <w:rPr>
          <w:rFonts w:ascii="Tahoma" w:hAnsi="Tahoma" w:cs="Tahoma"/>
          <w:sz w:val="22"/>
          <w:szCs w:val="22"/>
          <w:lang w:val="es-ES"/>
        </w:rPr>
        <w:t xml:space="preserve"> los problemas jurídicos</w:t>
      </w:r>
      <w:r w:rsidR="008675D8" w:rsidRPr="007A7AAF">
        <w:rPr>
          <w:rFonts w:ascii="Tahoma" w:hAnsi="Tahoma" w:cs="Tahoma"/>
          <w:sz w:val="22"/>
          <w:szCs w:val="22"/>
          <w:lang w:val="es-ES"/>
        </w:rPr>
        <w:t xml:space="preserve"> plan</w:t>
      </w:r>
      <w:r w:rsidR="00C6167B" w:rsidRPr="007A7AAF">
        <w:rPr>
          <w:rFonts w:ascii="Tahoma" w:hAnsi="Tahoma" w:cs="Tahoma"/>
          <w:sz w:val="22"/>
          <w:szCs w:val="22"/>
          <w:lang w:val="es-ES"/>
        </w:rPr>
        <w:t xml:space="preserve">teados al inicio </w:t>
      </w:r>
      <w:r w:rsidR="00821458">
        <w:rPr>
          <w:rFonts w:ascii="Tahoma" w:hAnsi="Tahoma" w:cs="Tahoma"/>
          <w:sz w:val="22"/>
          <w:szCs w:val="22"/>
          <w:lang w:val="es-ES"/>
        </w:rPr>
        <w:t xml:space="preserve">de este </w:t>
      </w:r>
      <w:r w:rsidR="00C6167B" w:rsidRPr="007A7AAF">
        <w:rPr>
          <w:rFonts w:ascii="Tahoma" w:hAnsi="Tahoma" w:cs="Tahoma"/>
          <w:sz w:val="22"/>
          <w:szCs w:val="22"/>
          <w:lang w:val="es-ES"/>
        </w:rPr>
        <w:t>fallo</w:t>
      </w:r>
      <w:r w:rsidR="004C70F3" w:rsidRPr="007A7AAF">
        <w:rPr>
          <w:rFonts w:ascii="Tahoma" w:hAnsi="Tahoma" w:cs="Tahoma"/>
          <w:sz w:val="22"/>
          <w:szCs w:val="22"/>
          <w:lang w:val="es-ES"/>
        </w:rPr>
        <w:t>, ha de advertirse que en la</w:t>
      </w:r>
      <w:r w:rsidRPr="007A7AAF">
        <w:rPr>
          <w:rFonts w:ascii="Tahoma" w:hAnsi="Tahoma" w:cs="Tahoma"/>
          <w:sz w:val="22"/>
          <w:szCs w:val="22"/>
          <w:lang w:val="es-ES"/>
        </w:rPr>
        <w:t xml:space="preserve"> decisión recurrida </w:t>
      </w:r>
      <w:r w:rsidR="004C70F3" w:rsidRPr="007A7AAF">
        <w:rPr>
          <w:rFonts w:ascii="Tahoma" w:hAnsi="Tahoma" w:cs="Tahoma"/>
          <w:sz w:val="22"/>
          <w:szCs w:val="22"/>
          <w:lang w:val="es-ES"/>
        </w:rPr>
        <w:t>se concluyó para declarar la existencia del contrato de trabajo</w:t>
      </w:r>
      <w:r w:rsidR="00A4444B" w:rsidRPr="007A7AAF">
        <w:rPr>
          <w:rFonts w:ascii="Tahoma" w:hAnsi="Tahoma" w:cs="Tahoma"/>
          <w:sz w:val="22"/>
          <w:szCs w:val="22"/>
          <w:lang w:val="es-ES"/>
        </w:rPr>
        <w:t>, que el demandante respondía</w:t>
      </w:r>
      <w:r w:rsidR="00C6167B" w:rsidRPr="007A7AAF">
        <w:rPr>
          <w:rFonts w:ascii="Tahoma" w:hAnsi="Tahoma" w:cs="Tahoma"/>
          <w:sz w:val="22"/>
          <w:szCs w:val="22"/>
          <w:lang w:val="es-ES"/>
        </w:rPr>
        <w:t>, en el primer y el segundo contrato,</w:t>
      </w:r>
      <w:r w:rsidR="00A4444B" w:rsidRPr="007A7AAF">
        <w:rPr>
          <w:rFonts w:ascii="Tahoma" w:hAnsi="Tahoma" w:cs="Tahoma"/>
          <w:sz w:val="22"/>
          <w:szCs w:val="22"/>
          <w:lang w:val="es-ES"/>
        </w:rPr>
        <w:t xml:space="preserve"> a las órdenes del órgano directivo de la Cooperativa, ante quien </w:t>
      </w:r>
      <w:r w:rsidR="00C6167B" w:rsidRPr="007A7AAF">
        <w:rPr>
          <w:rFonts w:ascii="Tahoma" w:hAnsi="Tahoma" w:cs="Tahoma"/>
          <w:sz w:val="22"/>
          <w:szCs w:val="22"/>
          <w:lang w:val="es-ES"/>
        </w:rPr>
        <w:t>debía responder</w:t>
      </w:r>
      <w:r w:rsidR="00A4444B" w:rsidRPr="007A7AAF">
        <w:rPr>
          <w:rFonts w:ascii="Tahoma" w:hAnsi="Tahoma" w:cs="Tahoma"/>
          <w:sz w:val="22"/>
          <w:szCs w:val="22"/>
          <w:lang w:val="es-ES"/>
        </w:rPr>
        <w:t xml:space="preserve"> por los resultados de su administración</w:t>
      </w:r>
      <w:r w:rsidR="00C6167B" w:rsidRPr="007A7AAF">
        <w:rPr>
          <w:rFonts w:ascii="Tahoma" w:hAnsi="Tahoma" w:cs="Tahoma"/>
          <w:sz w:val="22"/>
          <w:szCs w:val="22"/>
          <w:lang w:val="es-ES"/>
        </w:rPr>
        <w:t>, hecho que</w:t>
      </w:r>
      <w:r w:rsidR="00490DAA" w:rsidRPr="007A7AAF">
        <w:rPr>
          <w:rFonts w:ascii="Tahoma" w:hAnsi="Tahoma" w:cs="Tahoma"/>
          <w:sz w:val="22"/>
          <w:szCs w:val="22"/>
          <w:lang w:val="es-ES"/>
        </w:rPr>
        <w:t>,</w:t>
      </w:r>
      <w:r w:rsidR="00C6167B" w:rsidRPr="007A7AAF">
        <w:rPr>
          <w:rFonts w:ascii="Tahoma" w:hAnsi="Tahoma" w:cs="Tahoma"/>
          <w:sz w:val="22"/>
          <w:szCs w:val="22"/>
          <w:lang w:val="es-ES"/>
        </w:rPr>
        <w:t xml:space="preserve"> según lo expresado por la </w:t>
      </w:r>
      <w:r w:rsidR="00C6167B" w:rsidRPr="007A7AAF">
        <w:rPr>
          <w:rFonts w:ascii="Tahoma" w:hAnsi="Tahoma" w:cs="Tahoma"/>
          <w:i/>
          <w:sz w:val="22"/>
          <w:szCs w:val="22"/>
          <w:lang w:val="es-ES"/>
        </w:rPr>
        <w:t>a-quo</w:t>
      </w:r>
      <w:r w:rsidR="00490DAA" w:rsidRPr="007A7AAF">
        <w:rPr>
          <w:rFonts w:ascii="Tahoma" w:hAnsi="Tahoma" w:cs="Tahoma"/>
          <w:i/>
          <w:sz w:val="22"/>
          <w:szCs w:val="22"/>
          <w:lang w:val="es-ES"/>
        </w:rPr>
        <w:t>,</w:t>
      </w:r>
      <w:r w:rsidR="00C6167B" w:rsidRPr="007A7AAF">
        <w:rPr>
          <w:rFonts w:ascii="Tahoma" w:hAnsi="Tahoma" w:cs="Tahoma"/>
          <w:sz w:val="22"/>
          <w:szCs w:val="22"/>
          <w:lang w:val="es-ES"/>
        </w:rPr>
        <w:t xml:space="preserve"> pone de relieve la presencia de una indiscutible relación subordinada, la cual solamente puede darse bajo la egida de un verdadero contrato de trabajo.</w:t>
      </w:r>
    </w:p>
    <w:p w14:paraId="2A45B950" w14:textId="77777777" w:rsidR="00C6167B" w:rsidRPr="007A7AAF" w:rsidRDefault="00C6167B" w:rsidP="007A7AAF">
      <w:pPr>
        <w:spacing w:line="276" w:lineRule="auto"/>
        <w:ind w:firstLine="708"/>
        <w:jc w:val="both"/>
        <w:rPr>
          <w:rFonts w:ascii="Tahoma" w:hAnsi="Tahoma" w:cs="Tahoma"/>
          <w:sz w:val="22"/>
          <w:szCs w:val="22"/>
          <w:lang w:val="es-ES"/>
        </w:rPr>
      </w:pPr>
    </w:p>
    <w:p w14:paraId="7BA0A899" w14:textId="032FB3EB" w:rsidR="00290687" w:rsidRPr="007A7AAF" w:rsidRDefault="00C6167B"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Dicha </w:t>
      </w:r>
      <w:r w:rsidR="00946391" w:rsidRPr="007A7AAF">
        <w:rPr>
          <w:rFonts w:ascii="Tahoma" w:hAnsi="Tahoma" w:cs="Tahoma"/>
          <w:sz w:val="22"/>
          <w:szCs w:val="22"/>
          <w:lang w:val="es-ES"/>
        </w:rPr>
        <w:t>apreciación</w:t>
      </w:r>
      <w:r w:rsidR="002109DA" w:rsidRPr="007A7AAF">
        <w:rPr>
          <w:rFonts w:ascii="Tahoma" w:hAnsi="Tahoma" w:cs="Tahoma"/>
          <w:sz w:val="22"/>
          <w:szCs w:val="22"/>
          <w:lang w:val="es-ES"/>
        </w:rPr>
        <w:t xml:space="preserve"> es exactamente la misma que</w:t>
      </w:r>
      <w:r w:rsidRPr="007A7AAF">
        <w:rPr>
          <w:rFonts w:ascii="Tahoma" w:hAnsi="Tahoma" w:cs="Tahoma"/>
          <w:sz w:val="22"/>
          <w:szCs w:val="22"/>
          <w:lang w:val="es-ES"/>
        </w:rPr>
        <w:t xml:space="preserve"> emerge</w:t>
      </w:r>
      <w:r w:rsidR="002109DA" w:rsidRPr="007A7AAF">
        <w:rPr>
          <w:rFonts w:ascii="Tahoma" w:hAnsi="Tahoma" w:cs="Tahoma"/>
          <w:sz w:val="22"/>
          <w:szCs w:val="22"/>
          <w:lang w:val="es-ES"/>
        </w:rPr>
        <w:t xml:space="preserve"> sin dificultad entre quienes integramos esta Sala</w:t>
      </w:r>
      <w:r w:rsidR="00490DAA" w:rsidRPr="007A7AAF">
        <w:rPr>
          <w:rFonts w:ascii="Tahoma" w:hAnsi="Tahoma" w:cs="Tahoma"/>
          <w:sz w:val="22"/>
          <w:szCs w:val="22"/>
          <w:lang w:val="es-ES"/>
        </w:rPr>
        <w:t>,</w:t>
      </w:r>
      <w:r w:rsidRPr="007A7AAF">
        <w:rPr>
          <w:rFonts w:ascii="Tahoma" w:hAnsi="Tahoma" w:cs="Tahoma"/>
          <w:sz w:val="22"/>
          <w:szCs w:val="22"/>
          <w:lang w:val="es-ES"/>
        </w:rPr>
        <w:t xml:space="preserve"> luego de escuchar las</w:t>
      </w:r>
      <w:r w:rsidR="00095BEE" w:rsidRPr="007A7AAF">
        <w:rPr>
          <w:rFonts w:ascii="Tahoma" w:hAnsi="Tahoma" w:cs="Tahoma"/>
          <w:sz w:val="22"/>
          <w:szCs w:val="22"/>
          <w:lang w:val="es-ES"/>
        </w:rPr>
        <w:t xml:space="preserve"> declaraciones rendidas por</w:t>
      </w:r>
      <w:r w:rsidR="000D6B84" w:rsidRPr="007A7AAF">
        <w:rPr>
          <w:rFonts w:ascii="Tahoma" w:hAnsi="Tahoma" w:cs="Tahoma"/>
          <w:sz w:val="22"/>
          <w:szCs w:val="22"/>
          <w:lang w:val="es-ES"/>
        </w:rPr>
        <w:t xml:space="preserve"> </w:t>
      </w:r>
      <w:r w:rsidR="00490DAA" w:rsidRPr="007A7AAF">
        <w:rPr>
          <w:rFonts w:ascii="Tahoma" w:hAnsi="Tahoma" w:cs="Tahoma"/>
          <w:sz w:val="22"/>
          <w:szCs w:val="22"/>
          <w:lang w:val="es-ES"/>
        </w:rPr>
        <w:t>tres de los</w:t>
      </w:r>
      <w:r w:rsidRPr="007A7AAF">
        <w:rPr>
          <w:rFonts w:ascii="Tahoma" w:hAnsi="Tahoma" w:cs="Tahoma"/>
          <w:sz w:val="22"/>
          <w:szCs w:val="22"/>
          <w:lang w:val="es-ES"/>
        </w:rPr>
        <w:t xml:space="preserve"> socios fundadores de la C</w:t>
      </w:r>
      <w:r w:rsidR="002109DA" w:rsidRPr="007A7AAF">
        <w:rPr>
          <w:rFonts w:ascii="Tahoma" w:hAnsi="Tahoma" w:cs="Tahoma"/>
          <w:sz w:val="22"/>
          <w:szCs w:val="22"/>
          <w:lang w:val="es-ES"/>
        </w:rPr>
        <w:t>ooperativa</w:t>
      </w:r>
      <w:r w:rsidR="00490DAA" w:rsidRPr="007A7AAF">
        <w:rPr>
          <w:rFonts w:ascii="Tahoma" w:hAnsi="Tahoma" w:cs="Tahoma"/>
          <w:sz w:val="22"/>
          <w:szCs w:val="22"/>
          <w:lang w:val="es-ES"/>
        </w:rPr>
        <w:t>,</w:t>
      </w:r>
      <w:r w:rsidR="002109DA" w:rsidRPr="007A7AAF">
        <w:rPr>
          <w:rFonts w:ascii="Tahoma" w:hAnsi="Tahoma" w:cs="Tahoma"/>
          <w:sz w:val="22"/>
          <w:szCs w:val="22"/>
          <w:lang w:val="es-ES"/>
        </w:rPr>
        <w:t xml:space="preserve"> quienes</w:t>
      </w:r>
      <w:r w:rsidR="00095BEE" w:rsidRPr="007A7AAF">
        <w:rPr>
          <w:rFonts w:ascii="Tahoma" w:hAnsi="Tahoma" w:cs="Tahoma"/>
          <w:sz w:val="22"/>
          <w:szCs w:val="22"/>
          <w:lang w:val="es-ES"/>
        </w:rPr>
        <w:t xml:space="preserve"> reconocieron</w:t>
      </w:r>
      <w:r w:rsidR="002109DA" w:rsidRPr="007A7AAF">
        <w:rPr>
          <w:rFonts w:ascii="Tahoma" w:hAnsi="Tahoma" w:cs="Tahoma"/>
          <w:sz w:val="22"/>
          <w:szCs w:val="22"/>
          <w:lang w:val="es-ES"/>
        </w:rPr>
        <w:t>, de</w:t>
      </w:r>
      <w:r w:rsidRPr="007A7AAF">
        <w:rPr>
          <w:rFonts w:ascii="Tahoma" w:hAnsi="Tahoma" w:cs="Tahoma"/>
          <w:sz w:val="22"/>
          <w:szCs w:val="22"/>
          <w:lang w:val="es-ES"/>
        </w:rPr>
        <w:t xml:space="preserve"> manera </w:t>
      </w:r>
      <w:r w:rsidR="002109DA" w:rsidRPr="007A7AAF">
        <w:rPr>
          <w:rFonts w:ascii="Tahoma" w:hAnsi="Tahoma" w:cs="Tahoma"/>
          <w:sz w:val="22"/>
          <w:szCs w:val="22"/>
          <w:lang w:val="es-ES"/>
        </w:rPr>
        <w:t xml:space="preserve">espontánea </w:t>
      </w:r>
      <w:r w:rsidR="00490DAA" w:rsidRPr="007A7AAF">
        <w:rPr>
          <w:rFonts w:ascii="Tahoma" w:hAnsi="Tahoma" w:cs="Tahoma"/>
          <w:sz w:val="22"/>
          <w:szCs w:val="22"/>
          <w:lang w:val="es-ES"/>
        </w:rPr>
        <w:t>-</w:t>
      </w:r>
      <w:r w:rsidR="002109DA" w:rsidRPr="007A7AAF">
        <w:rPr>
          <w:rFonts w:ascii="Tahoma" w:hAnsi="Tahoma" w:cs="Tahoma"/>
          <w:sz w:val="22"/>
          <w:szCs w:val="22"/>
          <w:lang w:val="es-ES"/>
        </w:rPr>
        <w:t>y por demás honesta</w:t>
      </w:r>
      <w:r w:rsidR="00490DAA" w:rsidRPr="007A7AAF">
        <w:rPr>
          <w:rFonts w:ascii="Tahoma" w:hAnsi="Tahoma" w:cs="Tahoma"/>
          <w:sz w:val="22"/>
          <w:szCs w:val="22"/>
          <w:lang w:val="es-ES"/>
        </w:rPr>
        <w:t>-</w:t>
      </w:r>
      <w:r w:rsidR="002109DA" w:rsidRPr="007A7AAF">
        <w:rPr>
          <w:rFonts w:ascii="Tahoma" w:hAnsi="Tahoma" w:cs="Tahoma"/>
          <w:sz w:val="22"/>
          <w:szCs w:val="22"/>
          <w:lang w:val="es-ES"/>
        </w:rPr>
        <w:t xml:space="preserve"> que las funciones desplegadas por el demandante</w:t>
      </w:r>
      <w:r w:rsidR="00490DAA" w:rsidRPr="007A7AAF">
        <w:rPr>
          <w:rFonts w:ascii="Tahoma" w:hAnsi="Tahoma" w:cs="Tahoma"/>
          <w:sz w:val="22"/>
          <w:szCs w:val="22"/>
          <w:lang w:val="es-ES"/>
        </w:rPr>
        <w:t xml:space="preserve"> nunca variaron,</w:t>
      </w:r>
      <w:r w:rsidR="002109DA" w:rsidRPr="007A7AAF">
        <w:rPr>
          <w:rFonts w:ascii="Tahoma" w:hAnsi="Tahoma" w:cs="Tahoma"/>
          <w:sz w:val="22"/>
          <w:szCs w:val="22"/>
          <w:lang w:val="es-ES"/>
        </w:rPr>
        <w:t xml:space="preserve"> siempre fueron las mismas mientras estuvo al frente de la gerencia de la empresa, y que el cambio en su modalidad contractual, </w:t>
      </w:r>
      <w:r w:rsidR="00490DAA" w:rsidRPr="007A7AAF">
        <w:rPr>
          <w:rFonts w:ascii="Tahoma" w:hAnsi="Tahoma" w:cs="Tahoma"/>
          <w:sz w:val="22"/>
          <w:szCs w:val="22"/>
          <w:lang w:val="es-ES"/>
        </w:rPr>
        <w:t>al pasar de tener un</w:t>
      </w:r>
      <w:r w:rsidR="002109DA" w:rsidRPr="007A7AAF">
        <w:rPr>
          <w:rFonts w:ascii="Tahoma" w:hAnsi="Tahoma" w:cs="Tahoma"/>
          <w:sz w:val="22"/>
          <w:szCs w:val="22"/>
          <w:lang w:val="es-ES"/>
        </w:rPr>
        <w:t xml:space="preserve"> contrato de trabajo a uno de prestación de servicios,</w:t>
      </w:r>
      <w:r w:rsidR="00490DAA" w:rsidRPr="007A7AAF">
        <w:rPr>
          <w:rFonts w:ascii="Tahoma" w:hAnsi="Tahoma" w:cs="Tahoma"/>
          <w:sz w:val="22"/>
          <w:szCs w:val="22"/>
          <w:lang w:val="es-ES"/>
        </w:rPr>
        <w:t xml:space="preserve"> a partir del 1º de agosto de 2012,</w:t>
      </w:r>
      <w:r w:rsidR="000D6B84" w:rsidRPr="007A7AAF">
        <w:rPr>
          <w:rFonts w:ascii="Tahoma" w:hAnsi="Tahoma" w:cs="Tahoma"/>
          <w:sz w:val="22"/>
          <w:szCs w:val="22"/>
          <w:lang w:val="es-ES"/>
        </w:rPr>
        <w:t xml:space="preserve"> se había dado en razón a que había</w:t>
      </w:r>
      <w:r w:rsidR="002109DA" w:rsidRPr="007A7AAF">
        <w:rPr>
          <w:rFonts w:ascii="Tahoma" w:hAnsi="Tahoma" w:cs="Tahoma"/>
          <w:sz w:val="22"/>
          <w:szCs w:val="22"/>
          <w:lang w:val="es-ES"/>
        </w:rPr>
        <w:t xml:space="preserve"> </w:t>
      </w:r>
      <w:r w:rsidR="000D6B84" w:rsidRPr="007A7AAF">
        <w:rPr>
          <w:rFonts w:ascii="Tahoma" w:hAnsi="Tahoma" w:cs="Tahoma"/>
          <w:sz w:val="22"/>
          <w:szCs w:val="22"/>
          <w:lang w:val="es-ES"/>
        </w:rPr>
        <w:t>obtenido</w:t>
      </w:r>
      <w:r w:rsidR="002109DA" w:rsidRPr="007A7AAF">
        <w:rPr>
          <w:rFonts w:ascii="Tahoma" w:hAnsi="Tahoma" w:cs="Tahoma"/>
          <w:sz w:val="22"/>
          <w:szCs w:val="22"/>
          <w:lang w:val="es-ES"/>
        </w:rPr>
        <w:t xml:space="preserve"> el derecho a su pensión</w:t>
      </w:r>
      <w:r w:rsidR="00095BEE" w:rsidRPr="007A7AAF">
        <w:rPr>
          <w:rFonts w:ascii="Tahoma" w:hAnsi="Tahoma" w:cs="Tahoma"/>
          <w:sz w:val="22"/>
          <w:szCs w:val="22"/>
          <w:lang w:val="es-ES"/>
        </w:rPr>
        <w:t xml:space="preserve"> vejez</w:t>
      </w:r>
      <w:r w:rsidR="00490DAA" w:rsidRPr="007A7AAF">
        <w:rPr>
          <w:rFonts w:ascii="Tahoma" w:hAnsi="Tahoma" w:cs="Tahoma"/>
          <w:sz w:val="22"/>
          <w:szCs w:val="22"/>
          <w:lang w:val="es-ES"/>
        </w:rPr>
        <w:t>,</w:t>
      </w:r>
      <w:r w:rsidR="000D6B84" w:rsidRPr="007A7AAF">
        <w:rPr>
          <w:rFonts w:ascii="Tahoma" w:hAnsi="Tahoma" w:cs="Tahoma"/>
          <w:sz w:val="22"/>
          <w:szCs w:val="22"/>
          <w:lang w:val="es-ES"/>
        </w:rPr>
        <w:t xml:space="preserve"> y</w:t>
      </w:r>
      <w:r w:rsidR="002109DA" w:rsidRPr="007A7AAF">
        <w:rPr>
          <w:rFonts w:ascii="Tahoma" w:hAnsi="Tahoma" w:cs="Tahoma"/>
          <w:sz w:val="22"/>
          <w:szCs w:val="22"/>
          <w:lang w:val="es-ES"/>
        </w:rPr>
        <w:t>a</w:t>
      </w:r>
      <w:r w:rsidR="000D6B84" w:rsidRPr="007A7AAF">
        <w:rPr>
          <w:rFonts w:ascii="Tahoma" w:hAnsi="Tahoma" w:cs="Tahoma"/>
          <w:sz w:val="22"/>
          <w:szCs w:val="22"/>
          <w:lang w:val="es-ES"/>
        </w:rPr>
        <w:t xml:space="preserve"> que</w:t>
      </w:r>
      <w:r w:rsidR="002109DA" w:rsidRPr="007A7AAF">
        <w:rPr>
          <w:rFonts w:ascii="Tahoma" w:hAnsi="Tahoma" w:cs="Tahoma"/>
          <w:sz w:val="22"/>
          <w:szCs w:val="22"/>
          <w:lang w:val="es-ES"/>
        </w:rPr>
        <w:t xml:space="preserve"> partir de ese momento no estaban obligados a continuar cotizando </w:t>
      </w:r>
      <w:r w:rsidR="00290687" w:rsidRPr="007A7AAF">
        <w:rPr>
          <w:rFonts w:ascii="Tahoma" w:hAnsi="Tahoma" w:cs="Tahoma"/>
          <w:sz w:val="22"/>
          <w:szCs w:val="22"/>
          <w:lang w:val="es-ES"/>
        </w:rPr>
        <w:t xml:space="preserve">a la seguridad social. </w:t>
      </w:r>
    </w:p>
    <w:p w14:paraId="5155948E" w14:textId="77777777" w:rsidR="00290687" w:rsidRPr="007A7AAF" w:rsidRDefault="00290687" w:rsidP="007A7AAF">
      <w:pPr>
        <w:spacing w:line="276" w:lineRule="auto"/>
        <w:ind w:firstLine="708"/>
        <w:jc w:val="both"/>
        <w:rPr>
          <w:rFonts w:ascii="Tahoma" w:hAnsi="Tahoma" w:cs="Tahoma"/>
          <w:sz w:val="22"/>
          <w:szCs w:val="22"/>
          <w:lang w:val="es-ES"/>
        </w:rPr>
      </w:pPr>
    </w:p>
    <w:p w14:paraId="2240C555" w14:textId="1A8C948B" w:rsidR="001673B9" w:rsidRPr="007A7AAF" w:rsidRDefault="00095BEE"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Don </w:t>
      </w:r>
      <w:r w:rsidR="00290687" w:rsidRPr="007A7AAF">
        <w:rPr>
          <w:rFonts w:ascii="Tahoma" w:hAnsi="Tahoma" w:cs="Tahoma"/>
          <w:sz w:val="22"/>
          <w:szCs w:val="22"/>
          <w:lang w:val="es-ES"/>
        </w:rPr>
        <w:t>HERNANDO BAENA,</w:t>
      </w:r>
      <w:r w:rsidRPr="007A7AAF">
        <w:rPr>
          <w:rFonts w:ascii="Tahoma" w:hAnsi="Tahoma" w:cs="Tahoma"/>
          <w:sz w:val="22"/>
          <w:szCs w:val="22"/>
          <w:lang w:val="es-ES"/>
        </w:rPr>
        <w:t xml:space="preserve"> veterinario de profesión y</w:t>
      </w:r>
      <w:r w:rsidR="00290687" w:rsidRPr="007A7AAF">
        <w:rPr>
          <w:rFonts w:ascii="Tahoma" w:hAnsi="Tahoma" w:cs="Tahoma"/>
          <w:sz w:val="22"/>
          <w:szCs w:val="22"/>
          <w:lang w:val="es-ES"/>
        </w:rPr>
        <w:t xml:space="preserve"> un</w:t>
      </w:r>
      <w:r w:rsidR="00744971" w:rsidRPr="007A7AAF">
        <w:rPr>
          <w:rFonts w:ascii="Tahoma" w:hAnsi="Tahoma" w:cs="Tahoma"/>
          <w:sz w:val="22"/>
          <w:szCs w:val="22"/>
          <w:lang w:val="es-ES"/>
        </w:rPr>
        <w:t>o de aquellos asociados</w:t>
      </w:r>
      <w:r w:rsidR="00290687" w:rsidRPr="007A7AAF">
        <w:rPr>
          <w:rFonts w:ascii="Tahoma" w:hAnsi="Tahoma" w:cs="Tahoma"/>
          <w:sz w:val="22"/>
          <w:szCs w:val="22"/>
          <w:lang w:val="es-ES"/>
        </w:rPr>
        <w:t>,</w:t>
      </w:r>
      <w:r w:rsidRPr="007A7AAF">
        <w:rPr>
          <w:rFonts w:ascii="Tahoma" w:hAnsi="Tahoma" w:cs="Tahoma"/>
          <w:sz w:val="22"/>
          <w:szCs w:val="22"/>
          <w:lang w:val="es-ES"/>
        </w:rPr>
        <w:t xml:space="preserve"> sobresale como el más enterado</w:t>
      </w:r>
      <w:r w:rsidR="00290687" w:rsidRPr="007A7AAF">
        <w:rPr>
          <w:rFonts w:ascii="Tahoma" w:hAnsi="Tahoma" w:cs="Tahoma"/>
          <w:sz w:val="22"/>
          <w:szCs w:val="22"/>
          <w:lang w:val="es-ES"/>
        </w:rPr>
        <w:t xml:space="preserve"> de los pormenores de la administración</w:t>
      </w:r>
      <w:r w:rsidRPr="007A7AAF">
        <w:rPr>
          <w:rFonts w:ascii="Tahoma" w:hAnsi="Tahoma" w:cs="Tahoma"/>
          <w:sz w:val="22"/>
          <w:szCs w:val="22"/>
          <w:lang w:val="es-ES"/>
        </w:rPr>
        <w:t xml:space="preserve"> del negocio</w:t>
      </w:r>
      <w:r w:rsidR="00821458">
        <w:rPr>
          <w:rFonts w:ascii="Tahoma" w:hAnsi="Tahoma" w:cs="Tahoma"/>
          <w:sz w:val="22"/>
          <w:szCs w:val="22"/>
          <w:lang w:val="es-ES"/>
        </w:rPr>
        <w:t xml:space="preserve"> y le ofrece plena credibilidad a esta Sala</w:t>
      </w:r>
      <w:r w:rsidRPr="007A7AAF">
        <w:rPr>
          <w:rFonts w:ascii="Tahoma" w:hAnsi="Tahoma" w:cs="Tahoma"/>
          <w:sz w:val="22"/>
          <w:szCs w:val="22"/>
          <w:lang w:val="es-ES"/>
        </w:rPr>
        <w:t>. D</w:t>
      </w:r>
      <w:r w:rsidR="00290687" w:rsidRPr="007A7AAF">
        <w:rPr>
          <w:rFonts w:ascii="Tahoma" w:hAnsi="Tahoma" w:cs="Tahoma"/>
          <w:sz w:val="22"/>
          <w:szCs w:val="22"/>
          <w:lang w:val="es-ES"/>
        </w:rPr>
        <w:t>ijo</w:t>
      </w:r>
      <w:r w:rsidR="00B700F9" w:rsidRPr="007A7AAF">
        <w:rPr>
          <w:rFonts w:ascii="Tahoma" w:hAnsi="Tahoma" w:cs="Tahoma"/>
          <w:sz w:val="22"/>
          <w:szCs w:val="22"/>
          <w:lang w:val="es-ES"/>
        </w:rPr>
        <w:t xml:space="preserve"> el señor Baena,</w:t>
      </w:r>
      <w:r w:rsidR="00290687" w:rsidRPr="007A7AAF">
        <w:rPr>
          <w:rFonts w:ascii="Tahoma" w:hAnsi="Tahoma" w:cs="Tahoma"/>
          <w:sz w:val="22"/>
          <w:szCs w:val="22"/>
          <w:lang w:val="es-ES"/>
        </w:rPr>
        <w:t xml:space="preserve"> que la empresa tenía má</w:t>
      </w:r>
      <w:r w:rsidRPr="007A7AAF">
        <w:rPr>
          <w:rFonts w:ascii="Tahoma" w:hAnsi="Tahoma" w:cs="Tahoma"/>
          <w:sz w:val="22"/>
          <w:szCs w:val="22"/>
          <w:lang w:val="es-ES"/>
        </w:rPr>
        <w:t>s de 100 empleados;</w:t>
      </w:r>
      <w:r w:rsidR="00290687" w:rsidRPr="007A7AAF">
        <w:rPr>
          <w:rFonts w:ascii="Tahoma" w:hAnsi="Tahoma" w:cs="Tahoma"/>
          <w:sz w:val="22"/>
          <w:szCs w:val="22"/>
          <w:lang w:val="es-ES"/>
        </w:rPr>
        <w:t xml:space="preserve"> que </w:t>
      </w:r>
      <w:r w:rsidR="001673B9" w:rsidRPr="007A7AAF">
        <w:rPr>
          <w:rFonts w:ascii="Tahoma" w:hAnsi="Tahoma" w:cs="Tahoma"/>
          <w:sz w:val="22"/>
          <w:szCs w:val="22"/>
          <w:lang w:val="es-ES"/>
        </w:rPr>
        <w:t xml:space="preserve">se dedican a la </w:t>
      </w:r>
      <w:r w:rsidR="00B700F9" w:rsidRPr="007A7AAF">
        <w:rPr>
          <w:rFonts w:ascii="Tahoma" w:hAnsi="Tahoma" w:cs="Tahoma"/>
          <w:sz w:val="22"/>
          <w:szCs w:val="22"/>
          <w:lang w:val="es-ES"/>
        </w:rPr>
        <w:t>e</w:t>
      </w:r>
      <w:r w:rsidR="001673B9" w:rsidRPr="007A7AAF">
        <w:rPr>
          <w:rFonts w:ascii="Tahoma" w:hAnsi="Tahoma" w:cs="Tahoma"/>
          <w:sz w:val="22"/>
          <w:szCs w:val="22"/>
          <w:lang w:val="es-ES"/>
        </w:rPr>
        <w:t>xportación de</w:t>
      </w:r>
      <w:r w:rsidR="00290687" w:rsidRPr="007A7AAF">
        <w:rPr>
          <w:rFonts w:ascii="Tahoma" w:hAnsi="Tahoma" w:cs="Tahoma"/>
          <w:sz w:val="22"/>
          <w:szCs w:val="22"/>
          <w:lang w:val="es-ES"/>
        </w:rPr>
        <w:t xml:space="preserve"> carne</w:t>
      </w:r>
      <w:r w:rsidRPr="007A7AAF">
        <w:rPr>
          <w:rFonts w:ascii="Tahoma" w:hAnsi="Tahoma" w:cs="Tahoma"/>
          <w:sz w:val="22"/>
          <w:szCs w:val="22"/>
          <w:lang w:val="es-ES"/>
        </w:rPr>
        <w:t xml:space="preserve"> de cerdo</w:t>
      </w:r>
      <w:r w:rsidR="001673B9" w:rsidRPr="007A7AAF">
        <w:rPr>
          <w:rFonts w:ascii="Tahoma" w:hAnsi="Tahoma" w:cs="Tahoma"/>
          <w:sz w:val="22"/>
          <w:szCs w:val="22"/>
          <w:lang w:val="es-ES"/>
        </w:rPr>
        <w:t>;</w:t>
      </w:r>
      <w:r w:rsidRPr="007A7AAF">
        <w:rPr>
          <w:rFonts w:ascii="Tahoma" w:hAnsi="Tahoma" w:cs="Tahoma"/>
          <w:sz w:val="22"/>
          <w:szCs w:val="22"/>
          <w:lang w:val="es-ES"/>
        </w:rPr>
        <w:t xml:space="preserve"> tienen una red de granjas,</w:t>
      </w:r>
      <w:r w:rsidR="00290687" w:rsidRPr="007A7AAF">
        <w:rPr>
          <w:rFonts w:ascii="Tahoma" w:hAnsi="Tahoma" w:cs="Tahoma"/>
          <w:sz w:val="22"/>
          <w:szCs w:val="22"/>
          <w:lang w:val="es-ES"/>
        </w:rPr>
        <w:t xml:space="preserve"> producen concentrado para ganado porcino y trabajan en el mejoramiento continuo de</w:t>
      </w:r>
      <w:r w:rsidRPr="007A7AAF">
        <w:rPr>
          <w:rFonts w:ascii="Tahoma" w:hAnsi="Tahoma" w:cs="Tahoma"/>
          <w:sz w:val="22"/>
          <w:szCs w:val="22"/>
          <w:lang w:val="es-ES"/>
        </w:rPr>
        <w:t xml:space="preserve"> la genética de sus animales. Indicó que el demandante había llegado a la empresa por su prestigio personal, pues venía de administrar la empresa “Hilos Cadena”</w:t>
      </w:r>
      <w:r w:rsidR="00B700F9" w:rsidRPr="007A7AAF">
        <w:rPr>
          <w:rFonts w:ascii="Tahoma" w:hAnsi="Tahoma" w:cs="Tahoma"/>
          <w:sz w:val="22"/>
          <w:szCs w:val="22"/>
          <w:lang w:val="es-ES"/>
        </w:rPr>
        <w:t>, que se había ganado l</w:t>
      </w:r>
      <w:r w:rsidR="001673B9" w:rsidRPr="007A7AAF">
        <w:rPr>
          <w:rFonts w:ascii="Tahoma" w:hAnsi="Tahoma" w:cs="Tahoma"/>
          <w:sz w:val="22"/>
          <w:szCs w:val="22"/>
          <w:lang w:val="es-ES"/>
        </w:rPr>
        <w:t xml:space="preserve">a confianza de los socios, al </w:t>
      </w:r>
      <w:r w:rsidR="000D6B84" w:rsidRPr="007A7AAF">
        <w:rPr>
          <w:rFonts w:ascii="Tahoma" w:hAnsi="Tahoma" w:cs="Tahoma"/>
          <w:sz w:val="22"/>
          <w:szCs w:val="22"/>
          <w:lang w:val="es-ES"/>
        </w:rPr>
        <w:t xml:space="preserve">tal </w:t>
      </w:r>
      <w:r w:rsidR="001673B9" w:rsidRPr="007A7AAF">
        <w:rPr>
          <w:rFonts w:ascii="Tahoma" w:hAnsi="Tahoma" w:cs="Tahoma"/>
          <w:sz w:val="22"/>
          <w:szCs w:val="22"/>
          <w:lang w:val="es-ES"/>
        </w:rPr>
        <w:t>punto que en su momen</w:t>
      </w:r>
      <w:r w:rsidR="00CA3389" w:rsidRPr="007A7AAF">
        <w:rPr>
          <w:rFonts w:ascii="Tahoma" w:hAnsi="Tahoma" w:cs="Tahoma"/>
          <w:sz w:val="22"/>
          <w:szCs w:val="22"/>
          <w:lang w:val="es-ES"/>
        </w:rPr>
        <w:t xml:space="preserve">to él mismo le hubiera </w:t>
      </w:r>
      <w:r w:rsidR="000D6B84" w:rsidRPr="007A7AAF">
        <w:rPr>
          <w:rFonts w:ascii="Tahoma" w:hAnsi="Tahoma" w:cs="Tahoma"/>
          <w:sz w:val="22"/>
          <w:szCs w:val="22"/>
          <w:lang w:val="es-ES"/>
        </w:rPr>
        <w:t>podido entregar</w:t>
      </w:r>
      <w:r w:rsidR="001673B9" w:rsidRPr="007A7AAF">
        <w:rPr>
          <w:rFonts w:ascii="Tahoma" w:hAnsi="Tahoma" w:cs="Tahoma"/>
          <w:sz w:val="22"/>
          <w:szCs w:val="22"/>
          <w:lang w:val="es-ES"/>
        </w:rPr>
        <w:t xml:space="preserve"> las llaves de su casa. Señaló frente a sus funciones, que </w:t>
      </w:r>
      <w:r w:rsidR="00CA3389" w:rsidRPr="007A7AAF">
        <w:rPr>
          <w:rFonts w:ascii="Tahoma" w:hAnsi="Tahoma" w:cs="Tahoma"/>
          <w:sz w:val="22"/>
          <w:szCs w:val="22"/>
          <w:lang w:val="es-ES"/>
        </w:rPr>
        <w:t xml:space="preserve">estaba encargado principalmente de la parte financiera, </w:t>
      </w:r>
      <w:r w:rsidR="00490DAA" w:rsidRPr="007A7AAF">
        <w:rPr>
          <w:rFonts w:ascii="Tahoma" w:hAnsi="Tahoma" w:cs="Tahoma"/>
          <w:i/>
          <w:sz w:val="22"/>
          <w:szCs w:val="22"/>
          <w:lang w:val="es-ES"/>
        </w:rPr>
        <w:t>“</w:t>
      </w:r>
      <w:r w:rsidR="00CA3389" w:rsidRPr="007A7AAF">
        <w:rPr>
          <w:rFonts w:ascii="Tahoma" w:hAnsi="Tahoma" w:cs="Tahoma"/>
          <w:i/>
          <w:sz w:val="22"/>
          <w:szCs w:val="22"/>
          <w:lang w:val="es-ES"/>
        </w:rPr>
        <w:t>para nosotros era muy importante porque nos</w:t>
      </w:r>
      <w:r w:rsidR="000D6B84" w:rsidRPr="007A7AAF">
        <w:rPr>
          <w:rFonts w:ascii="Tahoma" w:hAnsi="Tahoma" w:cs="Tahoma"/>
          <w:i/>
          <w:sz w:val="22"/>
          <w:szCs w:val="22"/>
          <w:lang w:val="es-ES"/>
        </w:rPr>
        <w:t xml:space="preserve"> manejaba la plata</w:t>
      </w:r>
      <w:r w:rsidR="00490DAA" w:rsidRPr="007A7AAF">
        <w:rPr>
          <w:rFonts w:ascii="Tahoma" w:hAnsi="Tahoma" w:cs="Tahoma"/>
          <w:i/>
          <w:sz w:val="22"/>
          <w:szCs w:val="22"/>
          <w:lang w:val="es-ES"/>
        </w:rPr>
        <w:t>”</w:t>
      </w:r>
      <w:r w:rsidR="000D6B84" w:rsidRPr="007A7AAF">
        <w:rPr>
          <w:rFonts w:ascii="Tahoma" w:hAnsi="Tahoma" w:cs="Tahoma"/>
          <w:sz w:val="22"/>
          <w:szCs w:val="22"/>
          <w:lang w:val="es-ES"/>
        </w:rPr>
        <w:t>, explicó.</w:t>
      </w:r>
      <w:r w:rsidR="00CA3389" w:rsidRPr="007A7AAF">
        <w:rPr>
          <w:rFonts w:ascii="Tahoma" w:hAnsi="Tahoma" w:cs="Tahoma"/>
          <w:sz w:val="22"/>
          <w:szCs w:val="22"/>
          <w:lang w:val="es-ES"/>
        </w:rPr>
        <w:t xml:space="preserve"> </w:t>
      </w:r>
      <w:r w:rsidR="000D6B84" w:rsidRPr="007A7AAF">
        <w:rPr>
          <w:rFonts w:ascii="Tahoma" w:hAnsi="Tahoma" w:cs="Tahoma"/>
          <w:sz w:val="22"/>
          <w:szCs w:val="22"/>
          <w:lang w:val="es-ES"/>
        </w:rPr>
        <w:t>I</w:t>
      </w:r>
      <w:r w:rsidR="00CA3389" w:rsidRPr="007A7AAF">
        <w:rPr>
          <w:rFonts w:ascii="Tahoma" w:hAnsi="Tahoma" w:cs="Tahoma"/>
          <w:sz w:val="22"/>
          <w:szCs w:val="22"/>
          <w:lang w:val="es-ES"/>
        </w:rPr>
        <w:t xml:space="preserve">ndicó que </w:t>
      </w:r>
      <w:r w:rsidR="00490DAA" w:rsidRPr="007A7AAF">
        <w:rPr>
          <w:rFonts w:ascii="Tahoma" w:hAnsi="Tahoma" w:cs="Tahoma"/>
          <w:sz w:val="22"/>
          <w:szCs w:val="22"/>
          <w:lang w:val="es-ES"/>
        </w:rPr>
        <w:t xml:space="preserve">tenía bajo su responsabilidad, entre otras cosas, </w:t>
      </w:r>
      <w:r w:rsidR="00CA3389" w:rsidRPr="007A7AAF">
        <w:rPr>
          <w:rFonts w:ascii="Tahoma" w:hAnsi="Tahoma" w:cs="Tahoma"/>
          <w:sz w:val="22"/>
          <w:szCs w:val="22"/>
          <w:lang w:val="es-ES"/>
        </w:rPr>
        <w:t>el pago</w:t>
      </w:r>
      <w:r w:rsidR="001673B9" w:rsidRPr="007A7AAF">
        <w:rPr>
          <w:rFonts w:ascii="Tahoma" w:hAnsi="Tahoma" w:cs="Tahoma"/>
          <w:sz w:val="22"/>
          <w:szCs w:val="22"/>
          <w:lang w:val="es-ES"/>
        </w:rPr>
        <w:t xml:space="preserve"> a los proveedores</w:t>
      </w:r>
      <w:r w:rsidR="00290687" w:rsidRPr="007A7AAF">
        <w:rPr>
          <w:rFonts w:ascii="Tahoma" w:hAnsi="Tahoma" w:cs="Tahoma"/>
          <w:sz w:val="22"/>
          <w:szCs w:val="22"/>
          <w:lang w:val="es-ES"/>
        </w:rPr>
        <w:t>,</w:t>
      </w:r>
      <w:r w:rsidR="00CA3389" w:rsidRPr="007A7AAF">
        <w:rPr>
          <w:rFonts w:ascii="Tahoma" w:hAnsi="Tahoma" w:cs="Tahoma"/>
          <w:sz w:val="22"/>
          <w:szCs w:val="22"/>
          <w:lang w:val="es-ES"/>
        </w:rPr>
        <w:t xml:space="preserve"> la compra de materias primas, el manejo de </w:t>
      </w:r>
      <w:r w:rsidR="00397D14" w:rsidRPr="007A7AAF">
        <w:rPr>
          <w:rFonts w:ascii="Tahoma" w:hAnsi="Tahoma" w:cs="Tahoma"/>
          <w:sz w:val="22"/>
          <w:szCs w:val="22"/>
          <w:lang w:val="es-ES"/>
        </w:rPr>
        <w:t>aduana y la nómina de empleados y</w:t>
      </w:r>
      <w:r w:rsidR="00CA3389" w:rsidRPr="007A7AAF">
        <w:rPr>
          <w:rFonts w:ascii="Tahoma" w:hAnsi="Tahoma" w:cs="Tahoma"/>
          <w:sz w:val="22"/>
          <w:szCs w:val="22"/>
          <w:lang w:val="es-ES"/>
        </w:rPr>
        <w:t xml:space="preserve"> que los nive</w:t>
      </w:r>
      <w:r w:rsidR="00397D14" w:rsidRPr="007A7AAF">
        <w:rPr>
          <w:rFonts w:ascii="Tahoma" w:hAnsi="Tahoma" w:cs="Tahoma"/>
          <w:sz w:val="22"/>
          <w:szCs w:val="22"/>
          <w:lang w:val="es-ES"/>
        </w:rPr>
        <w:t>les directivo</w:t>
      </w:r>
      <w:r w:rsidR="00CA3389" w:rsidRPr="007A7AAF">
        <w:rPr>
          <w:rFonts w:ascii="Tahoma" w:hAnsi="Tahoma" w:cs="Tahoma"/>
          <w:sz w:val="22"/>
          <w:szCs w:val="22"/>
          <w:lang w:val="es-ES"/>
        </w:rPr>
        <w:t>s lo apoyaban</w:t>
      </w:r>
      <w:r w:rsidR="00290687" w:rsidRPr="007A7AAF">
        <w:rPr>
          <w:rFonts w:ascii="Tahoma" w:hAnsi="Tahoma" w:cs="Tahoma"/>
          <w:sz w:val="22"/>
          <w:szCs w:val="22"/>
          <w:lang w:val="es-ES"/>
        </w:rPr>
        <w:t xml:space="preserve"> </w:t>
      </w:r>
      <w:r w:rsidR="00CA3389" w:rsidRPr="007A7AAF">
        <w:rPr>
          <w:rFonts w:ascii="Tahoma" w:hAnsi="Tahoma" w:cs="Tahoma"/>
          <w:sz w:val="22"/>
          <w:szCs w:val="22"/>
          <w:lang w:val="es-ES"/>
        </w:rPr>
        <w:t>en otras tareas</w:t>
      </w:r>
      <w:r w:rsidR="00DE7043" w:rsidRPr="007A7AAF">
        <w:rPr>
          <w:rFonts w:ascii="Tahoma" w:hAnsi="Tahoma" w:cs="Tahoma"/>
          <w:sz w:val="22"/>
          <w:szCs w:val="22"/>
          <w:lang w:val="es-ES"/>
        </w:rPr>
        <w:t xml:space="preserve">. </w:t>
      </w:r>
    </w:p>
    <w:p w14:paraId="0D34B4A8" w14:textId="77777777" w:rsidR="00DE7043" w:rsidRPr="007A7AAF" w:rsidRDefault="00DE7043" w:rsidP="007A7AAF">
      <w:pPr>
        <w:spacing w:line="276" w:lineRule="auto"/>
        <w:ind w:firstLine="708"/>
        <w:jc w:val="both"/>
        <w:rPr>
          <w:rFonts w:ascii="Tahoma" w:hAnsi="Tahoma" w:cs="Tahoma"/>
          <w:sz w:val="22"/>
          <w:szCs w:val="22"/>
          <w:lang w:val="es-ES"/>
        </w:rPr>
      </w:pPr>
    </w:p>
    <w:p w14:paraId="57154E88" w14:textId="2E4279DD" w:rsidR="00350BC1" w:rsidRPr="007A7AAF" w:rsidRDefault="00350BC1"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De otra parte, </w:t>
      </w:r>
      <w:r w:rsidR="00290687" w:rsidRPr="007A7AAF">
        <w:rPr>
          <w:rFonts w:ascii="Tahoma" w:hAnsi="Tahoma" w:cs="Tahoma"/>
          <w:sz w:val="22"/>
          <w:szCs w:val="22"/>
          <w:lang w:val="es-ES"/>
        </w:rPr>
        <w:t>GUIDO</w:t>
      </w:r>
      <w:r w:rsidRPr="007A7AAF">
        <w:rPr>
          <w:rFonts w:ascii="Tahoma" w:hAnsi="Tahoma" w:cs="Tahoma"/>
          <w:sz w:val="22"/>
          <w:szCs w:val="22"/>
          <w:lang w:val="es-ES"/>
        </w:rPr>
        <w:t xml:space="preserve"> JARAMILLO</w:t>
      </w:r>
      <w:r w:rsidR="00290687" w:rsidRPr="007A7AAF">
        <w:rPr>
          <w:rFonts w:ascii="Tahoma" w:hAnsi="Tahoma" w:cs="Tahoma"/>
          <w:sz w:val="22"/>
          <w:szCs w:val="22"/>
          <w:lang w:val="es-ES"/>
        </w:rPr>
        <w:t>,</w:t>
      </w:r>
      <w:r w:rsidRPr="007A7AAF">
        <w:rPr>
          <w:rFonts w:ascii="Tahoma" w:hAnsi="Tahoma" w:cs="Tahoma"/>
          <w:sz w:val="22"/>
          <w:szCs w:val="22"/>
          <w:lang w:val="es-ES"/>
        </w:rPr>
        <w:t xml:space="preserve"> también asociado de la Cooperativa, </w:t>
      </w:r>
      <w:r w:rsidR="00397D14" w:rsidRPr="007A7AAF">
        <w:rPr>
          <w:rFonts w:ascii="Tahoma" w:hAnsi="Tahoma" w:cs="Tahoma"/>
          <w:sz w:val="22"/>
          <w:szCs w:val="22"/>
          <w:lang w:val="es-ES"/>
        </w:rPr>
        <w:t xml:space="preserve">explicó </w:t>
      </w:r>
      <w:r w:rsidRPr="007A7AAF">
        <w:rPr>
          <w:rFonts w:ascii="Tahoma" w:hAnsi="Tahoma" w:cs="Tahoma"/>
          <w:sz w:val="22"/>
          <w:szCs w:val="22"/>
          <w:lang w:val="es-ES"/>
        </w:rPr>
        <w:t>que, desde la fundación de la Cooperativa</w:t>
      </w:r>
      <w:r w:rsidR="00490DAA" w:rsidRPr="007A7AAF">
        <w:rPr>
          <w:rFonts w:ascii="Tahoma" w:hAnsi="Tahoma" w:cs="Tahoma"/>
          <w:sz w:val="22"/>
          <w:szCs w:val="22"/>
          <w:lang w:val="es-ES"/>
        </w:rPr>
        <w:t>,</w:t>
      </w:r>
      <w:r w:rsidRPr="007A7AAF">
        <w:rPr>
          <w:rFonts w:ascii="Tahoma" w:hAnsi="Tahoma" w:cs="Tahoma"/>
          <w:sz w:val="22"/>
          <w:szCs w:val="22"/>
          <w:lang w:val="es-ES"/>
        </w:rPr>
        <w:t xml:space="preserve"> en el año 1998,</w:t>
      </w:r>
      <w:r w:rsidR="00397D14" w:rsidRPr="007A7AAF">
        <w:rPr>
          <w:rFonts w:ascii="Tahoma" w:hAnsi="Tahoma" w:cs="Tahoma"/>
          <w:sz w:val="22"/>
          <w:szCs w:val="22"/>
          <w:lang w:val="es-ES"/>
        </w:rPr>
        <w:t xml:space="preserve"> </w:t>
      </w:r>
      <w:r w:rsidRPr="007A7AAF">
        <w:rPr>
          <w:rFonts w:ascii="Tahoma" w:hAnsi="Tahoma" w:cs="Tahoma"/>
          <w:sz w:val="22"/>
          <w:szCs w:val="22"/>
          <w:lang w:val="es-ES"/>
        </w:rPr>
        <w:t>ha</w:t>
      </w:r>
      <w:r w:rsidR="00397D14" w:rsidRPr="007A7AAF">
        <w:rPr>
          <w:rFonts w:ascii="Tahoma" w:hAnsi="Tahoma" w:cs="Tahoma"/>
          <w:sz w:val="22"/>
          <w:szCs w:val="22"/>
          <w:lang w:val="es-ES"/>
        </w:rPr>
        <w:t xml:space="preserve"> ocupado el cargo de presidente</w:t>
      </w:r>
      <w:r w:rsidRPr="007A7AAF">
        <w:rPr>
          <w:rFonts w:ascii="Tahoma" w:hAnsi="Tahoma" w:cs="Tahoma"/>
          <w:sz w:val="22"/>
          <w:szCs w:val="22"/>
          <w:lang w:val="es-ES"/>
        </w:rPr>
        <w:t xml:space="preserve"> de su Junt</w:t>
      </w:r>
      <w:r w:rsidR="00490DAA" w:rsidRPr="007A7AAF">
        <w:rPr>
          <w:rFonts w:ascii="Tahoma" w:hAnsi="Tahoma" w:cs="Tahoma"/>
          <w:sz w:val="22"/>
          <w:szCs w:val="22"/>
          <w:lang w:val="es-ES"/>
        </w:rPr>
        <w:t>a de Administración, pero</w:t>
      </w:r>
      <w:r w:rsidR="00397D14" w:rsidRPr="007A7AAF">
        <w:rPr>
          <w:rFonts w:ascii="Tahoma" w:hAnsi="Tahoma" w:cs="Tahoma"/>
          <w:sz w:val="22"/>
          <w:szCs w:val="22"/>
          <w:lang w:val="es-ES"/>
        </w:rPr>
        <w:t xml:space="preserve"> que</w:t>
      </w:r>
      <w:r w:rsidR="00490DAA" w:rsidRPr="007A7AAF">
        <w:rPr>
          <w:rFonts w:ascii="Tahoma" w:hAnsi="Tahoma" w:cs="Tahoma"/>
          <w:sz w:val="22"/>
          <w:szCs w:val="22"/>
          <w:lang w:val="es-ES"/>
        </w:rPr>
        <w:t xml:space="preserve"> </w:t>
      </w:r>
      <w:r w:rsidR="00821458">
        <w:rPr>
          <w:rFonts w:ascii="Tahoma" w:hAnsi="Tahoma" w:cs="Tahoma"/>
          <w:sz w:val="22"/>
          <w:szCs w:val="22"/>
          <w:lang w:val="es-ES"/>
        </w:rPr>
        <w:t>nunca</w:t>
      </w:r>
      <w:r w:rsidR="00490DAA" w:rsidRPr="007A7AAF">
        <w:rPr>
          <w:rFonts w:ascii="Tahoma" w:hAnsi="Tahoma" w:cs="Tahoma"/>
          <w:sz w:val="22"/>
          <w:szCs w:val="22"/>
          <w:lang w:val="es-ES"/>
        </w:rPr>
        <w:t xml:space="preserve"> estaba muy involucrado en</w:t>
      </w:r>
      <w:r w:rsidRPr="007A7AAF">
        <w:rPr>
          <w:rFonts w:ascii="Tahoma" w:hAnsi="Tahoma" w:cs="Tahoma"/>
          <w:sz w:val="22"/>
          <w:szCs w:val="22"/>
          <w:lang w:val="es-ES"/>
        </w:rPr>
        <w:t xml:space="preserve"> aspectos relacionados con la gerencia,</w:t>
      </w:r>
      <w:r w:rsidR="00490DAA" w:rsidRPr="007A7AAF">
        <w:rPr>
          <w:rFonts w:ascii="Tahoma" w:hAnsi="Tahoma" w:cs="Tahoma"/>
          <w:sz w:val="22"/>
          <w:szCs w:val="22"/>
          <w:lang w:val="es-ES"/>
        </w:rPr>
        <w:t xml:space="preserve"> ya que el que estaba más pendiente de eso era HERNANDO BLANDON,</w:t>
      </w:r>
      <w:r w:rsidRPr="007A7AAF">
        <w:rPr>
          <w:rFonts w:ascii="Tahoma" w:hAnsi="Tahoma" w:cs="Tahoma"/>
          <w:sz w:val="22"/>
          <w:szCs w:val="22"/>
          <w:lang w:val="es-ES"/>
        </w:rPr>
        <w:t xml:space="preserve"> pues</w:t>
      </w:r>
      <w:r w:rsidR="00397D14" w:rsidRPr="007A7AAF">
        <w:rPr>
          <w:rFonts w:ascii="Tahoma" w:hAnsi="Tahoma" w:cs="Tahoma"/>
          <w:sz w:val="22"/>
          <w:szCs w:val="22"/>
          <w:lang w:val="es-ES"/>
        </w:rPr>
        <w:t>to</w:t>
      </w:r>
      <w:r w:rsidR="00821458">
        <w:rPr>
          <w:rFonts w:ascii="Tahoma" w:hAnsi="Tahoma" w:cs="Tahoma"/>
          <w:sz w:val="22"/>
          <w:szCs w:val="22"/>
          <w:lang w:val="es-ES"/>
        </w:rPr>
        <w:t xml:space="preserve"> que</w:t>
      </w:r>
      <w:r w:rsidRPr="007A7AAF">
        <w:rPr>
          <w:rFonts w:ascii="Tahoma" w:hAnsi="Tahoma" w:cs="Tahoma"/>
          <w:sz w:val="22"/>
          <w:szCs w:val="22"/>
          <w:lang w:val="es-ES"/>
        </w:rPr>
        <w:t xml:space="preserve"> su actuación</w:t>
      </w:r>
      <w:r w:rsidR="007A2D67" w:rsidRPr="007A7AAF">
        <w:rPr>
          <w:rFonts w:ascii="Tahoma" w:hAnsi="Tahoma" w:cs="Tahoma"/>
          <w:sz w:val="22"/>
          <w:szCs w:val="22"/>
          <w:lang w:val="es-ES"/>
        </w:rPr>
        <w:t>, como presidente,</w:t>
      </w:r>
      <w:r w:rsidRPr="007A7AAF">
        <w:rPr>
          <w:rFonts w:ascii="Tahoma" w:hAnsi="Tahoma" w:cs="Tahoma"/>
          <w:sz w:val="22"/>
          <w:szCs w:val="22"/>
          <w:lang w:val="es-ES"/>
        </w:rPr>
        <w:t xml:space="preserve"> se reduce</w:t>
      </w:r>
      <w:r w:rsidR="00397D14" w:rsidRPr="007A7AAF">
        <w:rPr>
          <w:rFonts w:ascii="Tahoma" w:hAnsi="Tahoma" w:cs="Tahoma"/>
          <w:sz w:val="22"/>
          <w:szCs w:val="22"/>
          <w:lang w:val="es-ES"/>
        </w:rPr>
        <w:t xml:space="preserve"> más bien</w:t>
      </w:r>
      <w:r w:rsidRPr="007A7AAF">
        <w:rPr>
          <w:rFonts w:ascii="Tahoma" w:hAnsi="Tahoma" w:cs="Tahoma"/>
          <w:sz w:val="22"/>
          <w:szCs w:val="22"/>
          <w:lang w:val="es-ES"/>
        </w:rPr>
        <w:t xml:space="preserve"> a evaluar los informes y diseñar las estrategias para ampliar </w:t>
      </w:r>
      <w:r w:rsidR="00490DAA" w:rsidRPr="007A7AAF">
        <w:rPr>
          <w:rFonts w:ascii="Tahoma" w:hAnsi="Tahoma" w:cs="Tahoma"/>
          <w:sz w:val="22"/>
          <w:szCs w:val="22"/>
          <w:lang w:val="es-ES"/>
        </w:rPr>
        <w:t>el negocio. Coincidió con HERNANDO BAENA, en señalar que el demandante manejaba los créditos e importaciones de la empresa, aprobaba los pagos y e</w:t>
      </w:r>
      <w:r w:rsidR="007A2D67" w:rsidRPr="007A7AAF">
        <w:rPr>
          <w:rFonts w:ascii="Tahoma" w:hAnsi="Tahoma" w:cs="Tahoma"/>
          <w:sz w:val="22"/>
          <w:szCs w:val="22"/>
          <w:lang w:val="es-ES"/>
        </w:rPr>
        <w:t>n general manejaba las finanzas;</w:t>
      </w:r>
      <w:r w:rsidR="00490DAA" w:rsidRPr="007A7AAF">
        <w:rPr>
          <w:rFonts w:ascii="Tahoma" w:hAnsi="Tahoma" w:cs="Tahoma"/>
          <w:sz w:val="22"/>
          <w:szCs w:val="22"/>
          <w:lang w:val="es-ES"/>
        </w:rPr>
        <w:t xml:space="preserve"> y que dichas funciones las había cumplido sin variación</w:t>
      </w:r>
      <w:r w:rsidR="007A2D67" w:rsidRPr="007A7AAF">
        <w:rPr>
          <w:rFonts w:ascii="Tahoma" w:hAnsi="Tahoma" w:cs="Tahoma"/>
          <w:sz w:val="22"/>
          <w:szCs w:val="22"/>
          <w:lang w:val="es-ES"/>
        </w:rPr>
        <w:t xml:space="preserve"> alguna</w:t>
      </w:r>
      <w:r w:rsidR="00490DAA" w:rsidRPr="007A7AAF">
        <w:rPr>
          <w:rFonts w:ascii="Tahoma" w:hAnsi="Tahoma" w:cs="Tahoma"/>
          <w:sz w:val="22"/>
          <w:szCs w:val="22"/>
          <w:lang w:val="es-ES"/>
        </w:rPr>
        <w:t xml:space="preserve"> hasta la fecha de su renuncia. Cuando se le preguntó</w:t>
      </w:r>
      <w:r w:rsidR="00397D14" w:rsidRPr="007A7AAF">
        <w:rPr>
          <w:rFonts w:ascii="Tahoma" w:hAnsi="Tahoma" w:cs="Tahoma"/>
          <w:sz w:val="22"/>
          <w:szCs w:val="22"/>
          <w:lang w:val="es-ES"/>
        </w:rPr>
        <w:t xml:space="preserve"> de qué manera había variado el rol del demandante al frente de la gerencia desde que </w:t>
      </w:r>
      <w:r w:rsidR="00821458">
        <w:rPr>
          <w:rFonts w:ascii="Tahoma" w:hAnsi="Tahoma" w:cs="Tahoma"/>
          <w:sz w:val="22"/>
          <w:szCs w:val="22"/>
          <w:lang w:val="es-ES"/>
        </w:rPr>
        <w:t xml:space="preserve">este </w:t>
      </w:r>
      <w:r w:rsidR="00AC12F8" w:rsidRPr="007A7AAF">
        <w:rPr>
          <w:rFonts w:ascii="Tahoma" w:hAnsi="Tahoma" w:cs="Tahoma"/>
          <w:sz w:val="22"/>
          <w:szCs w:val="22"/>
          <w:lang w:val="es-ES"/>
        </w:rPr>
        <w:t xml:space="preserve">firmó contrato de prestación de servicios, indicó que no había cambiado mucho, aunque </w:t>
      </w:r>
      <w:r w:rsidR="007A2D67" w:rsidRPr="007A7AAF">
        <w:rPr>
          <w:rFonts w:ascii="Tahoma" w:hAnsi="Tahoma" w:cs="Tahoma"/>
          <w:sz w:val="22"/>
          <w:szCs w:val="22"/>
          <w:lang w:val="es-ES"/>
        </w:rPr>
        <w:t xml:space="preserve">con la llegada de JUAN NICOLAS RAMIREZ BUITRAGO, quien fue nombrado en el cargo de Director General, la empresa había entrado en una fase de reorganización y redefinición de las tareas de cada una de las gerencias. </w:t>
      </w:r>
      <w:r w:rsidR="00490DAA" w:rsidRPr="007A7AAF">
        <w:rPr>
          <w:rFonts w:ascii="Tahoma" w:hAnsi="Tahoma" w:cs="Tahoma"/>
          <w:sz w:val="22"/>
          <w:szCs w:val="22"/>
          <w:lang w:val="es-ES"/>
        </w:rPr>
        <w:t xml:space="preserve"> </w:t>
      </w:r>
    </w:p>
    <w:p w14:paraId="07EB4DCB" w14:textId="77777777" w:rsidR="00290687" w:rsidRPr="007A7AAF" w:rsidRDefault="00290687" w:rsidP="007A7AAF">
      <w:pPr>
        <w:spacing w:line="276" w:lineRule="auto"/>
        <w:jc w:val="both"/>
        <w:rPr>
          <w:rFonts w:ascii="Tahoma" w:hAnsi="Tahoma" w:cs="Tahoma"/>
          <w:sz w:val="22"/>
          <w:szCs w:val="22"/>
          <w:lang w:val="es-ES"/>
        </w:rPr>
      </w:pPr>
    </w:p>
    <w:p w14:paraId="691426E8" w14:textId="4CE161D1" w:rsidR="00290687" w:rsidRPr="007A7AAF" w:rsidRDefault="00290687"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GUSTAVO ADOLFO, </w:t>
      </w:r>
      <w:r w:rsidR="007A2D67" w:rsidRPr="007A7AAF">
        <w:rPr>
          <w:rFonts w:ascii="Tahoma" w:hAnsi="Tahoma" w:cs="Tahoma"/>
          <w:sz w:val="22"/>
          <w:szCs w:val="22"/>
          <w:lang w:val="es-ES"/>
        </w:rPr>
        <w:t xml:space="preserve">por su parte, </w:t>
      </w:r>
      <w:r w:rsidRPr="007A7AAF">
        <w:rPr>
          <w:rFonts w:ascii="Tahoma" w:hAnsi="Tahoma" w:cs="Tahoma"/>
          <w:sz w:val="22"/>
          <w:szCs w:val="22"/>
          <w:lang w:val="es-ES"/>
        </w:rPr>
        <w:t>gerente comercial</w:t>
      </w:r>
      <w:r w:rsidR="007A2D67" w:rsidRPr="007A7AAF">
        <w:rPr>
          <w:rFonts w:ascii="Tahoma" w:hAnsi="Tahoma" w:cs="Tahoma"/>
          <w:sz w:val="22"/>
          <w:szCs w:val="22"/>
          <w:lang w:val="es-ES"/>
        </w:rPr>
        <w:t xml:space="preserve"> de la Cooperativa</w:t>
      </w:r>
      <w:r w:rsidRPr="007A7AAF">
        <w:rPr>
          <w:rFonts w:ascii="Tahoma" w:hAnsi="Tahoma" w:cs="Tahoma"/>
          <w:sz w:val="22"/>
          <w:szCs w:val="22"/>
          <w:lang w:val="es-ES"/>
        </w:rPr>
        <w:t>,</w:t>
      </w:r>
      <w:r w:rsidR="007A2D67" w:rsidRPr="007A7AAF">
        <w:rPr>
          <w:rFonts w:ascii="Tahoma" w:hAnsi="Tahoma" w:cs="Tahoma"/>
          <w:sz w:val="22"/>
          <w:szCs w:val="22"/>
          <w:lang w:val="es-ES"/>
        </w:rPr>
        <w:t xml:space="preserve"> y por demás</w:t>
      </w:r>
      <w:r w:rsidR="00AC3E05" w:rsidRPr="007A7AAF">
        <w:rPr>
          <w:rFonts w:ascii="Tahoma" w:hAnsi="Tahoma" w:cs="Tahoma"/>
          <w:sz w:val="22"/>
          <w:szCs w:val="22"/>
          <w:lang w:val="es-ES"/>
        </w:rPr>
        <w:t xml:space="preserve"> también</w:t>
      </w:r>
      <w:r w:rsidR="007A2D67" w:rsidRPr="007A7AAF">
        <w:rPr>
          <w:rFonts w:ascii="Tahoma" w:hAnsi="Tahoma" w:cs="Tahoma"/>
          <w:sz w:val="22"/>
          <w:szCs w:val="22"/>
          <w:lang w:val="es-ES"/>
        </w:rPr>
        <w:t xml:space="preserve"> asociado, se concentró más</w:t>
      </w:r>
      <w:r w:rsidR="00AC3E05" w:rsidRPr="007A7AAF">
        <w:rPr>
          <w:rFonts w:ascii="Tahoma" w:hAnsi="Tahoma" w:cs="Tahoma"/>
          <w:sz w:val="22"/>
          <w:szCs w:val="22"/>
          <w:lang w:val="es-ES"/>
        </w:rPr>
        <w:t xml:space="preserve"> que todo</w:t>
      </w:r>
      <w:r w:rsidR="007A2D67" w:rsidRPr="007A7AAF">
        <w:rPr>
          <w:rFonts w:ascii="Tahoma" w:hAnsi="Tahoma" w:cs="Tahoma"/>
          <w:sz w:val="22"/>
          <w:szCs w:val="22"/>
          <w:lang w:val="es-ES"/>
        </w:rPr>
        <w:t xml:space="preserve"> en explicar de qué manera habían descubierto que el demandante había manipulado los documentos que componen su hoja de vida para introducir un contrato a término fijo de cinco años</w:t>
      </w:r>
      <w:r w:rsidR="00AC3E05" w:rsidRPr="007A7AAF">
        <w:rPr>
          <w:rFonts w:ascii="Tahoma" w:hAnsi="Tahoma" w:cs="Tahoma"/>
          <w:sz w:val="22"/>
          <w:szCs w:val="22"/>
          <w:lang w:val="es-ES"/>
        </w:rPr>
        <w:t>, asunto que no es materia de discusión en esta instancia</w:t>
      </w:r>
      <w:r w:rsidR="007A2D67" w:rsidRPr="007A7AAF">
        <w:rPr>
          <w:rFonts w:ascii="Tahoma" w:hAnsi="Tahoma" w:cs="Tahoma"/>
          <w:sz w:val="22"/>
          <w:szCs w:val="22"/>
          <w:lang w:val="es-ES"/>
        </w:rPr>
        <w:t>.</w:t>
      </w:r>
      <w:r w:rsidRPr="007A7AAF">
        <w:rPr>
          <w:rFonts w:ascii="Tahoma" w:hAnsi="Tahoma" w:cs="Tahoma"/>
          <w:sz w:val="22"/>
          <w:szCs w:val="22"/>
          <w:lang w:val="es-ES"/>
        </w:rPr>
        <w:t xml:space="preserve"> </w:t>
      </w:r>
    </w:p>
    <w:p w14:paraId="55E2551F" w14:textId="77777777" w:rsidR="007A2D67" w:rsidRPr="007A7AAF" w:rsidRDefault="007A2D67" w:rsidP="007A7AAF">
      <w:pPr>
        <w:spacing w:line="276" w:lineRule="auto"/>
        <w:ind w:firstLine="708"/>
        <w:jc w:val="both"/>
        <w:rPr>
          <w:rFonts w:ascii="Tahoma" w:hAnsi="Tahoma" w:cs="Tahoma"/>
          <w:sz w:val="22"/>
          <w:szCs w:val="22"/>
          <w:lang w:val="es-ES"/>
        </w:rPr>
      </w:pPr>
    </w:p>
    <w:p w14:paraId="1E39030A" w14:textId="0B19FD86" w:rsidR="00C957F5" w:rsidRPr="007A7AAF" w:rsidRDefault="00586CC2"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lastRenderedPageBreak/>
        <w:t xml:space="preserve">Sin duda </w:t>
      </w:r>
      <w:r w:rsidR="00C957F5" w:rsidRPr="007A7AAF">
        <w:rPr>
          <w:rFonts w:ascii="Tahoma" w:hAnsi="Tahoma" w:cs="Tahoma"/>
          <w:sz w:val="22"/>
          <w:szCs w:val="22"/>
          <w:lang w:val="es-ES"/>
        </w:rPr>
        <w:t>alguna</w:t>
      </w:r>
      <w:r w:rsidR="00AC3E05" w:rsidRPr="007A7AAF">
        <w:rPr>
          <w:rFonts w:ascii="Tahoma" w:hAnsi="Tahoma" w:cs="Tahoma"/>
          <w:sz w:val="22"/>
          <w:szCs w:val="22"/>
          <w:lang w:val="es-ES"/>
        </w:rPr>
        <w:t>, para concluir,</w:t>
      </w:r>
      <w:r w:rsidR="00C957F5" w:rsidRPr="007A7AAF">
        <w:rPr>
          <w:rFonts w:ascii="Tahoma" w:hAnsi="Tahoma" w:cs="Tahoma"/>
          <w:sz w:val="22"/>
          <w:szCs w:val="22"/>
          <w:lang w:val="es-ES"/>
        </w:rPr>
        <w:t xml:space="preserve"> </w:t>
      </w:r>
      <w:r w:rsidRPr="007A7AAF">
        <w:rPr>
          <w:rFonts w:ascii="Tahoma" w:hAnsi="Tahoma" w:cs="Tahoma"/>
          <w:sz w:val="22"/>
          <w:szCs w:val="22"/>
          <w:lang w:val="es-ES"/>
        </w:rPr>
        <w:t>t</w:t>
      </w:r>
      <w:r w:rsidR="00AE30F7" w:rsidRPr="007A7AAF">
        <w:rPr>
          <w:rFonts w:ascii="Tahoma" w:hAnsi="Tahoma" w:cs="Tahoma"/>
          <w:sz w:val="22"/>
          <w:szCs w:val="22"/>
          <w:lang w:val="es-ES"/>
        </w:rPr>
        <w:t>odas estas</w:t>
      </w:r>
      <w:r w:rsidR="00C957F5" w:rsidRPr="007A7AAF">
        <w:rPr>
          <w:rFonts w:ascii="Tahoma" w:hAnsi="Tahoma" w:cs="Tahoma"/>
          <w:sz w:val="22"/>
          <w:szCs w:val="22"/>
          <w:lang w:val="es-ES"/>
        </w:rPr>
        <w:t xml:space="preserve"> </w:t>
      </w:r>
      <w:r w:rsidRPr="007A7AAF">
        <w:rPr>
          <w:rFonts w:ascii="Tahoma" w:hAnsi="Tahoma" w:cs="Tahoma"/>
          <w:sz w:val="22"/>
          <w:szCs w:val="22"/>
          <w:lang w:val="es-ES"/>
        </w:rPr>
        <w:t>expresiones ponen</w:t>
      </w:r>
      <w:r w:rsidR="00AE30F7" w:rsidRPr="007A7AAF">
        <w:rPr>
          <w:rFonts w:ascii="Tahoma" w:hAnsi="Tahoma" w:cs="Tahoma"/>
          <w:sz w:val="22"/>
          <w:szCs w:val="22"/>
          <w:lang w:val="es-ES"/>
        </w:rPr>
        <w:t xml:space="preserve"> </w:t>
      </w:r>
      <w:r w:rsidR="00C957F5" w:rsidRPr="007A7AAF">
        <w:rPr>
          <w:rFonts w:ascii="Tahoma" w:hAnsi="Tahoma" w:cs="Tahoma"/>
          <w:sz w:val="22"/>
          <w:szCs w:val="22"/>
          <w:lang w:val="es-ES"/>
        </w:rPr>
        <w:t>de relieve</w:t>
      </w:r>
      <w:r w:rsidR="00AE30F7" w:rsidRPr="007A7AAF">
        <w:rPr>
          <w:rFonts w:ascii="Tahoma" w:hAnsi="Tahoma" w:cs="Tahoma"/>
          <w:sz w:val="22"/>
          <w:szCs w:val="22"/>
          <w:lang w:val="es-ES"/>
        </w:rPr>
        <w:t xml:space="preserve"> que el demandante tenía a su cargo</w:t>
      </w:r>
      <w:r w:rsidR="003D63ED" w:rsidRPr="007A7AAF">
        <w:rPr>
          <w:rFonts w:ascii="Tahoma" w:hAnsi="Tahoma" w:cs="Tahoma"/>
          <w:sz w:val="22"/>
          <w:szCs w:val="22"/>
          <w:lang w:val="es-ES"/>
        </w:rPr>
        <w:t xml:space="preserve"> un</w:t>
      </w:r>
      <w:r w:rsidR="00AE30F7" w:rsidRPr="007A7AAF">
        <w:rPr>
          <w:rFonts w:ascii="Tahoma" w:hAnsi="Tahoma" w:cs="Tahoma"/>
          <w:sz w:val="22"/>
          <w:szCs w:val="22"/>
          <w:lang w:val="es-ES"/>
        </w:rPr>
        <w:t xml:space="preserve"> </w:t>
      </w:r>
      <w:r w:rsidR="003D63ED" w:rsidRPr="007A7AAF">
        <w:rPr>
          <w:rFonts w:ascii="Tahoma" w:hAnsi="Tahoma" w:cs="Tahoma"/>
          <w:sz w:val="22"/>
          <w:szCs w:val="22"/>
          <w:lang w:val="es-ES"/>
        </w:rPr>
        <w:t xml:space="preserve">importante número de </w:t>
      </w:r>
      <w:r w:rsidR="00AE30F7" w:rsidRPr="007A7AAF">
        <w:rPr>
          <w:rFonts w:ascii="Tahoma" w:hAnsi="Tahoma" w:cs="Tahoma"/>
          <w:sz w:val="22"/>
          <w:szCs w:val="22"/>
          <w:lang w:val="es-ES"/>
        </w:rPr>
        <w:t xml:space="preserve">responsabilidades </w:t>
      </w:r>
      <w:r w:rsidR="00C957F5" w:rsidRPr="007A7AAF">
        <w:rPr>
          <w:rFonts w:ascii="Tahoma" w:hAnsi="Tahoma" w:cs="Tahoma"/>
          <w:sz w:val="22"/>
          <w:szCs w:val="22"/>
          <w:lang w:val="es-ES"/>
        </w:rPr>
        <w:t>que implicaban su</w:t>
      </w:r>
      <w:r w:rsidR="00AE30F7" w:rsidRPr="007A7AAF">
        <w:rPr>
          <w:rFonts w:ascii="Tahoma" w:hAnsi="Tahoma" w:cs="Tahoma"/>
          <w:sz w:val="22"/>
          <w:szCs w:val="22"/>
          <w:lang w:val="es-ES"/>
        </w:rPr>
        <w:t xml:space="preserve"> </w:t>
      </w:r>
      <w:r w:rsidR="00C957F5" w:rsidRPr="007A7AAF">
        <w:rPr>
          <w:rFonts w:ascii="Tahoma" w:hAnsi="Tahoma" w:cs="Tahoma"/>
          <w:sz w:val="22"/>
          <w:szCs w:val="22"/>
          <w:lang w:val="es-ES"/>
        </w:rPr>
        <w:t>permanencia</w:t>
      </w:r>
      <w:r w:rsidR="003D63ED" w:rsidRPr="007A7AAF">
        <w:rPr>
          <w:rFonts w:ascii="Tahoma" w:hAnsi="Tahoma" w:cs="Tahoma"/>
          <w:sz w:val="22"/>
          <w:szCs w:val="22"/>
          <w:lang w:val="es-ES"/>
        </w:rPr>
        <w:t xml:space="preserve"> al frente </w:t>
      </w:r>
      <w:r w:rsidR="00CC7857" w:rsidRPr="007A7AAF">
        <w:rPr>
          <w:rFonts w:ascii="Tahoma" w:hAnsi="Tahoma" w:cs="Tahoma"/>
          <w:sz w:val="22"/>
          <w:szCs w:val="22"/>
          <w:lang w:val="es-ES"/>
        </w:rPr>
        <w:t xml:space="preserve">de la gestión </w:t>
      </w:r>
      <w:r w:rsidR="00C957F5" w:rsidRPr="007A7AAF">
        <w:rPr>
          <w:rFonts w:ascii="Tahoma" w:hAnsi="Tahoma" w:cs="Tahoma"/>
          <w:sz w:val="22"/>
          <w:szCs w:val="22"/>
          <w:lang w:val="es-ES"/>
        </w:rPr>
        <w:t xml:space="preserve">administrativa y financiera </w:t>
      </w:r>
      <w:r w:rsidR="008A1E8D" w:rsidRPr="007A7AAF">
        <w:rPr>
          <w:rFonts w:ascii="Tahoma" w:hAnsi="Tahoma" w:cs="Tahoma"/>
          <w:sz w:val="22"/>
          <w:szCs w:val="22"/>
          <w:lang w:val="es-ES"/>
        </w:rPr>
        <w:t>de</w:t>
      </w:r>
      <w:r w:rsidRPr="007A7AAF">
        <w:rPr>
          <w:rFonts w:ascii="Tahoma" w:hAnsi="Tahoma" w:cs="Tahoma"/>
          <w:sz w:val="22"/>
          <w:szCs w:val="22"/>
          <w:lang w:val="es-ES"/>
        </w:rPr>
        <w:t xml:space="preserve"> una empresa que</w:t>
      </w:r>
      <w:r w:rsidR="00C957F5" w:rsidRPr="007A7AAF">
        <w:rPr>
          <w:rFonts w:ascii="Tahoma" w:hAnsi="Tahoma" w:cs="Tahoma"/>
          <w:sz w:val="22"/>
          <w:szCs w:val="22"/>
          <w:lang w:val="es-ES"/>
        </w:rPr>
        <w:t>,</w:t>
      </w:r>
      <w:r w:rsidR="008A1E8D" w:rsidRPr="007A7AAF">
        <w:rPr>
          <w:rFonts w:ascii="Tahoma" w:hAnsi="Tahoma" w:cs="Tahoma"/>
          <w:sz w:val="22"/>
          <w:szCs w:val="22"/>
          <w:lang w:val="es-ES"/>
        </w:rPr>
        <w:t xml:space="preserve"> por su tamaño</w:t>
      </w:r>
      <w:r w:rsidR="00C957F5" w:rsidRPr="007A7AAF">
        <w:rPr>
          <w:rFonts w:ascii="Tahoma" w:hAnsi="Tahoma" w:cs="Tahoma"/>
          <w:sz w:val="22"/>
          <w:szCs w:val="22"/>
          <w:lang w:val="es-ES"/>
        </w:rPr>
        <w:t>,</w:t>
      </w:r>
      <w:r w:rsidR="008A1E8D" w:rsidRPr="007A7AAF">
        <w:rPr>
          <w:rFonts w:ascii="Tahoma" w:hAnsi="Tahoma" w:cs="Tahoma"/>
          <w:sz w:val="22"/>
          <w:szCs w:val="22"/>
          <w:lang w:val="es-ES"/>
        </w:rPr>
        <w:t xml:space="preserve"> </w:t>
      </w:r>
      <w:r w:rsidR="00AC3E05" w:rsidRPr="007A7AAF">
        <w:rPr>
          <w:rFonts w:ascii="Tahoma" w:hAnsi="Tahoma" w:cs="Tahoma"/>
          <w:sz w:val="22"/>
          <w:szCs w:val="22"/>
          <w:lang w:val="es-ES"/>
        </w:rPr>
        <w:t>pero sobre todo</w:t>
      </w:r>
      <w:r w:rsidR="00C957F5" w:rsidRPr="007A7AAF">
        <w:rPr>
          <w:rFonts w:ascii="Tahoma" w:hAnsi="Tahoma" w:cs="Tahoma"/>
          <w:sz w:val="22"/>
          <w:szCs w:val="22"/>
          <w:lang w:val="es-ES"/>
        </w:rPr>
        <w:t xml:space="preserve"> </w:t>
      </w:r>
      <w:r w:rsidR="008A1E8D" w:rsidRPr="007A7AAF">
        <w:rPr>
          <w:rFonts w:ascii="Tahoma" w:hAnsi="Tahoma" w:cs="Tahoma"/>
          <w:sz w:val="22"/>
          <w:szCs w:val="22"/>
          <w:lang w:val="es-ES"/>
        </w:rPr>
        <w:t xml:space="preserve">por la diversificación de sus actividades </w:t>
      </w:r>
      <w:r w:rsidR="00AC3E05" w:rsidRPr="007A7AAF">
        <w:rPr>
          <w:rFonts w:ascii="Tahoma" w:hAnsi="Tahoma" w:cs="Tahoma"/>
          <w:sz w:val="22"/>
          <w:szCs w:val="22"/>
          <w:lang w:val="es-ES"/>
        </w:rPr>
        <w:t>misionales</w:t>
      </w:r>
      <w:r w:rsidR="008A1E8D" w:rsidRPr="007A7AAF">
        <w:rPr>
          <w:rFonts w:ascii="Tahoma" w:hAnsi="Tahoma" w:cs="Tahoma"/>
          <w:sz w:val="22"/>
          <w:szCs w:val="22"/>
          <w:lang w:val="es-ES"/>
        </w:rPr>
        <w:t>, era de complejo manejo, lo que obviamente supone</w:t>
      </w:r>
      <w:r w:rsidR="00435F42" w:rsidRPr="007A7AAF">
        <w:rPr>
          <w:rFonts w:ascii="Tahoma" w:hAnsi="Tahoma" w:cs="Tahoma"/>
          <w:sz w:val="22"/>
          <w:szCs w:val="22"/>
          <w:lang w:val="es-ES"/>
        </w:rPr>
        <w:t>, por parte del gerente,</w:t>
      </w:r>
      <w:r w:rsidR="008A1E8D" w:rsidRPr="007A7AAF">
        <w:rPr>
          <w:rFonts w:ascii="Tahoma" w:hAnsi="Tahoma" w:cs="Tahoma"/>
          <w:sz w:val="22"/>
          <w:szCs w:val="22"/>
          <w:lang w:val="es-ES"/>
        </w:rPr>
        <w:t xml:space="preserve"> la inversión de tiempo y </w:t>
      </w:r>
      <w:r w:rsidRPr="007A7AAF">
        <w:rPr>
          <w:rFonts w:ascii="Tahoma" w:hAnsi="Tahoma" w:cs="Tahoma"/>
          <w:sz w:val="22"/>
          <w:szCs w:val="22"/>
          <w:lang w:val="es-ES"/>
        </w:rPr>
        <w:t xml:space="preserve">de </w:t>
      </w:r>
      <w:r w:rsidR="008A1E8D" w:rsidRPr="007A7AAF">
        <w:rPr>
          <w:rFonts w:ascii="Tahoma" w:hAnsi="Tahoma" w:cs="Tahoma"/>
          <w:sz w:val="22"/>
          <w:szCs w:val="22"/>
          <w:lang w:val="es-ES"/>
        </w:rPr>
        <w:t>conocimientos específicos</w:t>
      </w:r>
      <w:r w:rsidR="00C957F5" w:rsidRPr="007A7AAF">
        <w:rPr>
          <w:rFonts w:ascii="Tahoma" w:hAnsi="Tahoma" w:cs="Tahoma"/>
          <w:sz w:val="22"/>
          <w:szCs w:val="22"/>
          <w:lang w:val="es-ES"/>
        </w:rPr>
        <w:t xml:space="preserve"> </w:t>
      </w:r>
      <w:r w:rsidRPr="007A7AAF">
        <w:rPr>
          <w:rFonts w:ascii="Tahoma" w:hAnsi="Tahoma" w:cs="Tahoma"/>
          <w:sz w:val="22"/>
          <w:szCs w:val="22"/>
          <w:lang w:val="es-ES"/>
        </w:rPr>
        <w:t>en función del cumplimiento de las directrices</w:t>
      </w:r>
      <w:r w:rsidR="000E6E0F" w:rsidRPr="007A7AAF">
        <w:rPr>
          <w:rFonts w:ascii="Tahoma" w:hAnsi="Tahoma" w:cs="Tahoma"/>
          <w:sz w:val="22"/>
          <w:szCs w:val="22"/>
          <w:lang w:val="es-ES"/>
        </w:rPr>
        <w:t xml:space="preserve"> y lineamientos estratégicos trazados por</w:t>
      </w:r>
      <w:r w:rsidRPr="007A7AAF">
        <w:rPr>
          <w:rFonts w:ascii="Tahoma" w:hAnsi="Tahoma" w:cs="Tahoma"/>
          <w:sz w:val="22"/>
          <w:szCs w:val="22"/>
          <w:lang w:val="es-ES"/>
        </w:rPr>
        <w:t xml:space="preserve"> los órganos directivos</w:t>
      </w:r>
      <w:r w:rsidR="00435F42" w:rsidRPr="007A7AAF">
        <w:rPr>
          <w:rFonts w:ascii="Tahoma" w:hAnsi="Tahoma" w:cs="Tahoma"/>
          <w:sz w:val="22"/>
          <w:szCs w:val="22"/>
          <w:lang w:val="es-ES"/>
        </w:rPr>
        <w:t xml:space="preserve"> de la cooperativa</w:t>
      </w:r>
      <w:r w:rsidR="00C957F5" w:rsidRPr="007A7AAF">
        <w:rPr>
          <w:rFonts w:ascii="Tahoma" w:hAnsi="Tahoma" w:cs="Tahoma"/>
          <w:sz w:val="22"/>
          <w:szCs w:val="22"/>
          <w:lang w:val="es-ES"/>
        </w:rPr>
        <w:t>.</w:t>
      </w:r>
    </w:p>
    <w:p w14:paraId="19C8C5B8" w14:textId="77777777" w:rsidR="00C957F5" w:rsidRPr="007A7AAF" w:rsidRDefault="00C957F5" w:rsidP="007A7AAF">
      <w:pPr>
        <w:spacing w:line="276" w:lineRule="auto"/>
        <w:ind w:firstLine="708"/>
        <w:jc w:val="both"/>
        <w:rPr>
          <w:rFonts w:ascii="Tahoma" w:hAnsi="Tahoma" w:cs="Tahoma"/>
          <w:sz w:val="22"/>
          <w:szCs w:val="22"/>
          <w:lang w:val="es-ES"/>
        </w:rPr>
      </w:pPr>
    </w:p>
    <w:p w14:paraId="75B40529" w14:textId="4749D599" w:rsidR="00F35DFC" w:rsidRPr="007A7AAF" w:rsidRDefault="00C957F5" w:rsidP="007A7AAF">
      <w:pPr>
        <w:spacing w:line="276" w:lineRule="auto"/>
        <w:ind w:firstLine="708"/>
        <w:jc w:val="both"/>
        <w:rPr>
          <w:rFonts w:ascii="Tahoma" w:hAnsi="Tahoma" w:cs="Tahoma"/>
          <w:sz w:val="22"/>
          <w:szCs w:val="22"/>
          <w:lang w:val="es-ES"/>
        </w:rPr>
      </w:pPr>
      <w:r w:rsidRPr="007A7AAF">
        <w:rPr>
          <w:rFonts w:ascii="Tahoma" w:hAnsi="Tahoma" w:cs="Tahoma"/>
          <w:sz w:val="22"/>
          <w:szCs w:val="22"/>
          <w:lang w:val="es-ES"/>
        </w:rPr>
        <w:t xml:space="preserve">No está por demás señalar que una prueba irrefutable de la subordinada relación entre el gerente y los órganos directivos de la empresa, emana de una expresión que proviene </w:t>
      </w:r>
      <w:r w:rsidR="008C64E2" w:rsidRPr="007A7AAF">
        <w:rPr>
          <w:rFonts w:ascii="Tahoma" w:hAnsi="Tahoma" w:cs="Tahoma"/>
          <w:sz w:val="22"/>
          <w:szCs w:val="22"/>
          <w:lang w:val="es-ES"/>
        </w:rPr>
        <w:t>precisamente del</w:t>
      </w:r>
      <w:r w:rsidRPr="007A7AAF">
        <w:rPr>
          <w:rFonts w:ascii="Tahoma" w:hAnsi="Tahoma" w:cs="Tahoma"/>
          <w:sz w:val="22"/>
          <w:szCs w:val="22"/>
          <w:lang w:val="es-ES"/>
        </w:rPr>
        <w:t xml:space="preserve"> señor HERNANDO BAENA, quien señaló</w:t>
      </w:r>
      <w:r w:rsidR="008C64E2" w:rsidRPr="007A7AAF">
        <w:rPr>
          <w:rFonts w:ascii="Tahoma" w:hAnsi="Tahoma" w:cs="Tahoma"/>
          <w:sz w:val="22"/>
          <w:szCs w:val="22"/>
          <w:lang w:val="es-ES"/>
        </w:rPr>
        <w:t>:</w:t>
      </w:r>
      <w:r w:rsidRPr="007A7AAF">
        <w:rPr>
          <w:rFonts w:ascii="Tahoma" w:hAnsi="Tahoma" w:cs="Tahoma"/>
          <w:sz w:val="22"/>
          <w:szCs w:val="22"/>
          <w:lang w:val="es-ES"/>
        </w:rPr>
        <w:t xml:space="preserve"> </w:t>
      </w:r>
      <w:r w:rsidRPr="007A7AAF">
        <w:rPr>
          <w:rFonts w:ascii="Tahoma" w:hAnsi="Tahoma" w:cs="Tahoma"/>
          <w:i/>
          <w:sz w:val="22"/>
          <w:szCs w:val="22"/>
          <w:lang w:val="es-ES"/>
        </w:rPr>
        <w:t>“para m</w:t>
      </w:r>
      <w:r w:rsidR="00DE7043" w:rsidRPr="007A7AAF">
        <w:rPr>
          <w:rFonts w:ascii="Tahoma" w:hAnsi="Tahoma" w:cs="Tahoma"/>
          <w:i/>
          <w:sz w:val="22"/>
          <w:szCs w:val="22"/>
          <w:lang w:val="es-ES"/>
        </w:rPr>
        <w:t xml:space="preserve">ejorar el staff administrativo de la empresa, no nombramos en la gerencia a un socio, porque uno </w:t>
      </w:r>
      <w:r w:rsidRPr="007A7AAF">
        <w:rPr>
          <w:rFonts w:ascii="Tahoma" w:hAnsi="Tahoma" w:cs="Tahoma"/>
          <w:i/>
          <w:sz w:val="22"/>
          <w:szCs w:val="22"/>
          <w:lang w:val="es-ES"/>
        </w:rPr>
        <w:t>a un socio no lo puede regañar”</w:t>
      </w:r>
      <w:r w:rsidR="00435F42" w:rsidRPr="007A7AAF">
        <w:rPr>
          <w:rFonts w:ascii="Tahoma" w:hAnsi="Tahoma" w:cs="Tahoma"/>
          <w:sz w:val="22"/>
          <w:szCs w:val="22"/>
          <w:lang w:val="es-ES"/>
        </w:rPr>
        <w:t>. D</w:t>
      </w:r>
      <w:r w:rsidRPr="007A7AAF">
        <w:rPr>
          <w:rFonts w:ascii="Tahoma" w:hAnsi="Tahoma" w:cs="Tahoma"/>
          <w:sz w:val="22"/>
          <w:szCs w:val="22"/>
          <w:lang w:val="es-ES"/>
        </w:rPr>
        <w:t>e esta manera</w:t>
      </w:r>
      <w:r w:rsidR="008C64E2" w:rsidRPr="007A7AAF">
        <w:rPr>
          <w:rFonts w:ascii="Tahoma" w:hAnsi="Tahoma" w:cs="Tahoma"/>
          <w:sz w:val="22"/>
          <w:szCs w:val="22"/>
          <w:lang w:val="es-ES"/>
        </w:rPr>
        <w:t>,</w:t>
      </w:r>
      <w:r w:rsidRPr="007A7AAF">
        <w:rPr>
          <w:rFonts w:ascii="Tahoma" w:hAnsi="Tahoma" w:cs="Tahoma"/>
          <w:sz w:val="22"/>
          <w:szCs w:val="22"/>
          <w:lang w:val="es-ES"/>
        </w:rPr>
        <w:t xml:space="preserve"> queda más que claro que </w:t>
      </w:r>
      <w:r w:rsidR="008C64E2" w:rsidRPr="007A7AAF">
        <w:rPr>
          <w:rFonts w:ascii="Tahoma" w:hAnsi="Tahoma" w:cs="Tahoma"/>
          <w:sz w:val="22"/>
          <w:szCs w:val="22"/>
          <w:lang w:val="es-ES"/>
        </w:rPr>
        <w:t xml:space="preserve">los cooperados, como el señor Baena, </w:t>
      </w:r>
      <w:r w:rsidR="00435F42" w:rsidRPr="007A7AAF">
        <w:rPr>
          <w:rFonts w:ascii="Tahoma" w:hAnsi="Tahoma" w:cs="Tahoma"/>
          <w:sz w:val="22"/>
          <w:szCs w:val="22"/>
          <w:lang w:val="es-ES"/>
        </w:rPr>
        <w:t>no veían en el Gerente a un contratista sino a un empleado</w:t>
      </w:r>
      <w:r w:rsidR="008C64E2" w:rsidRPr="007A7AAF">
        <w:rPr>
          <w:rFonts w:ascii="Tahoma" w:hAnsi="Tahoma" w:cs="Tahoma"/>
          <w:sz w:val="22"/>
          <w:szCs w:val="22"/>
          <w:lang w:val="es-ES"/>
        </w:rPr>
        <w:t>, y que se sentían con la potestad</w:t>
      </w:r>
      <w:r w:rsidR="00435F42" w:rsidRPr="007A7AAF">
        <w:rPr>
          <w:rFonts w:ascii="Tahoma" w:hAnsi="Tahoma" w:cs="Tahoma"/>
          <w:sz w:val="22"/>
          <w:szCs w:val="22"/>
          <w:lang w:val="es-ES"/>
        </w:rPr>
        <w:t xml:space="preserve"> de llamarlo al orden, </w:t>
      </w:r>
      <w:r w:rsidR="008C64E2" w:rsidRPr="007A7AAF">
        <w:rPr>
          <w:rFonts w:ascii="Tahoma" w:hAnsi="Tahoma" w:cs="Tahoma"/>
          <w:sz w:val="22"/>
          <w:szCs w:val="22"/>
          <w:lang w:val="es-ES"/>
        </w:rPr>
        <w:t>de darle orientaciones precisas para el cumplimiento de las metas de la compañía</w:t>
      </w:r>
      <w:r w:rsidR="00435F42" w:rsidRPr="007A7AAF">
        <w:rPr>
          <w:rFonts w:ascii="Tahoma" w:hAnsi="Tahoma" w:cs="Tahoma"/>
          <w:sz w:val="22"/>
          <w:szCs w:val="22"/>
          <w:lang w:val="es-ES"/>
        </w:rPr>
        <w:t xml:space="preserve"> y pedirle explicaciones e informes sobre el manejo de las finanzas, de modo</w:t>
      </w:r>
      <w:r w:rsidR="008C64E2" w:rsidRPr="007A7AAF">
        <w:rPr>
          <w:rFonts w:ascii="Tahoma" w:hAnsi="Tahoma" w:cs="Tahoma"/>
          <w:sz w:val="22"/>
          <w:szCs w:val="22"/>
          <w:lang w:val="es-ES"/>
        </w:rPr>
        <w:t xml:space="preserve"> que están dados los elementos configurativos de un verdadero c</w:t>
      </w:r>
      <w:r w:rsidR="00435F42" w:rsidRPr="007A7AAF">
        <w:rPr>
          <w:rFonts w:ascii="Tahoma" w:hAnsi="Tahoma" w:cs="Tahoma"/>
          <w:sz w:val="22"/>
          <w:szCs w:val="22"/>
          <w:lang w:val="es-ES"/>
        </w:rPr>
        <w:t>ontrato de trabajo, a saber: la prestación personal del servicio, pues el demandante no podía delegar sus funciones en ningún otro empleado, la subordinación, por lo dicho, y la remuneración, que jamás ha sido puesta en duda por la demandada.</w:t>
      </w:r>
      <w:r w:rsidR="008C64E2" w:rsidRPr="007A7AAF">
        <w:rPr>
          <w:rFonts w:ascii="Tahoma" w:hAnsi="Tahoma" w:cs="Tahoma"/>
          <w:sz w:val="22"/>
          <w:szCs w:val="22"/>
          <w:lang w:val="es-ES"/>
        </w:rPr>
        <w:t xml:space="preserve">  </w:t>
      </w:r>
    </w:p>
    <w:p w14:paraId="2B886BF1" w14:textId="77777777" w:rsidR="00F35DFC" w:rsidRPr="00F33495" w:rsidRDefault="00F35DFC" w:rsidP="00F33495">
      <w:pPr>
        <w:ind w:firstLine="708"/>
        <w:jc w:val="center"/>
        <w:rPr>
          <w:rFonts w:ascii="Tahoma" w:hAnsi="Tahoma" w:cs="Tahoma"/>
          <w:b/>
          <w:sz w:val="20"/>
          <w:szCs w:val="20"/>
          <w:lang w:val="es-ES"/>
        </w:rPr>
      </w:pPr>
    </w:p>
    <w:p w14:paraId="1772416F" w14:textId="77777777" w:rsidR="00A87B76" w:rsidRPr="007A7AAF" w:rsidRDefault="00F35DFC" w:rsidP="007A7AAF">
      <w:pPr>
        <w:tabs>
          <w:tab w:val="left" w:pos="0"/>
        </w:tabs>
        <w:spacing w:line="276" w:lineRule="auto"/>
        <w:jc w:val="center"/>
        <w:rPr>
          <w:rFonts w:ascii="Tahoma" w:hAnsi="Tahoma" w:cs="Tahoma"/>
          <w:b/>
          <w:sz w:val="22"/>
          <w:szCs w:val="22"/>
        </w:rPr>
      </w:pPr>
      <w:r w:rsidRPr="007A7AAF">
        <w:rPr>
          <w:rFonts w:ascii="Tahoma" w:hAnsi="Tahoma" w:cs="Tahoma"/>
          <w:b/>
          <w:sz w:val="22"/>
          <w:szCs w:val="22"/>
        </w:rPr>
        <w:t>4.2. INDEMNIZACIÓN MORATORIA</w:t>
      </w:r>
    </w:p>
    <w:p w14:paraId="10741C09" w14:textId="77777777" w:rsidR="00A87B76" w:rsidRPr="00F33495" w:rsidRDefault="00A87B76" w:rsidP="00F33495">
      <w:pPr>
        <w:tabs>
          <w:tab w:val="left" w:pos="0"/>
        </w:tabs>
        <w:jc w:val="center"/>
        <w:rPr>
          <w:rFonts w:ascii="Tahoma" w:hAnsi="Tahoma" w:cs="Tahoma"/>
          <w:b/>
          <w:sz w:val="20"/>
          <w:szCs w:val="20"/>
        </w:rPr>
      </w:pPr>
    </w:p>
    <w:p w14:paraId="1F1BB18E" w14:textId="77777777" w:rsidR="00A87B76" w:rsidRPr="007A7AAF" w:rsidRDefault="00A87B76" w:rsidP="007A7AAF">
      <w:pPr>
        <w:tabs>
          <w:tab w:val="left" w:pos="0"/>
        </w:tabs>
        <w:spacing w:line="276" w:lineRule="auto"/>
        <w:jc w:val="both"/>
        <w:rPr>
          <w:rFonts w:ascii="Tahoma" w:hAnsi="Tahoma" w:cs="Tahoma"/>
          <w:color w:val="000000"/>
          <w:sz w:val="22"/>
          <w:szCs w:val="22"/>
        </w:rPr>
      </w:pPr>
      <w:r w:rsidRPr="007A7AAF">
        <w:rPr>
          <w:rFonts w:ascii="Tahoma" w:hAnsi="Tahoma" w:cs="Tahoma"/>
          <w:color w:val="000000"/>
          <w:sz w:val="22"/>
          <w:szCs w:val="22"/>
        </w:rPr>
        <w:tab/>
      </w:r>
      <w:r w:rsidR="00435F42" w:rsidRPr="007A7AAF">
        <w:rPr>
          <w:rFonts w:ascii="Tahoma" w:hAnsi="Tahoma" w:cs="Tahoma"/>
          <w:color w:val="000000"/>
          <w:sz w:val="22"/>
          <w:szCs w:val="22"/>
        </w:rPr>
        <w:t>De otra parte, e</w:t>
      </w:r>
      <w:r w:rsidR="00F35DFC" w:rsidRPr="007A7AAF">
        <w:rPr>
          <w:rFonts w:ascii="Tahoma" w:hAnsi="Tahoma" w:cs="Tahoma"/>
          <w:color w:val="000000"/>
          <w:sz w:val="22"/>
          <w:szCs w:val="22"/>
        </w:rPr>
        <w:t xml:space="preserve">n </w:t>
      </w:r>
      <w:r w:rsidR="00435F42" w:rsidRPr="007A7AAF">
        <w:rPr>
          <w:rFonts w:ascii="Tahoma" w:hAnsi="Tahoma" w:cs="Tahoma"/>
          <w:color w:val="000000"/>
          <w:sz w:val="22"/>
          <w:szCs w:val="22"/>
        </w:rPr>
        <w:t>la sentencia apelada</w:t>
      </w:r>
      <w:r w:rsidR="00F35DFC" w:rsidRPr="007A7AAF">
        <w:rPr>
          <w:rFonts w:ascii="Tahoma" w:hAnsi="Tahoma" w:cs="Tahoma"/>
          <w:color w:val="000000"/>
          <w:sz w:val="22"/>
          <w:szCs w:val="22"/>
        </w:rPr>
        <w:t xml:space="preserve"> se concluyó para negar la indemnización moratoria, que</w:t>
      </w:r>
      <w:r w:rsidR="00435F42" w:rsidRPr="007A7AAF">
        <w:rPr>
          <w:rFonts w:ascii="Tahoma" w:hAnsi="Tahoma" w:cs="Tahoma"/>
          <w:color w:val="000000"/>
          <w:sz w:val="22"/>
          <w:szCs w:val="22"/>
        </w:rPr>
        <w:t xml:space="preserve"> el empleador había actuado bajo los postulados de la buena fe, pues el cambio en la modalidad del contrato que traía el demandante hasta la fecha de su pensión, no había implicado </w:t>
      </w:r>
      <w:r w:rsidR="00231EFD" w:rsidRPr="007A7AAF">
        <w:rPr>
          <w:rFonts w:ascii="Tahoma" w:hAnsi="Tahoma" w:cs="Tahoma"/>
          <w:color w:val="000000"/>
          <w:sz w:val="22"/>
          <w:szCs w:val="22"/>
        </w:rPr>
        <w:t xml:space="preserve">un menoscabo de sus ingresos económicos, pues antes bien, </w:t>
      </w:r>
      <w:r w:rsidR="000250E0" w:rsidRPr="007A7AAF">
        <w:rPr>
          <w:rFonts w:ascii="Tahoma" w:hAnsi="Tahoma" w:cs="Tahoma"/>
          <w:color w:val="000000"/>
          <w:sz w:val="22"/>
          <w:szCs w:val="22"/>
        </w:rPr>
        <w:t>la empresa los había</w:t>
      </w:r>
      <w:r w:rsidR="00231EFD" w:rsidRPr="007A7AAF">
        <w:rPr>
          <w:rFonts w:ascii="Tahoma" w:hAnsi="Tahoma" w:cs="Tahoma"/>
          <w:color w:val="000000"/>
          <w:sz w:val="22"/>
          <w:szCs w:val="22"/>
        </w:rPr>
        <w:t xml:space="preserve"> incrementado con la finalidad de compensar</w:t>
      </w:r>
      <w:r w:rsidR="000250E0" w:rsidRPr="007A7AAF">
        <w:rPr>
          <w:rFonts w:ascii="Tahoma" w:hAnsi="Tahoma" w:cs="Tahoma"/>
          <w:color w:val="000000"/>
          <w:sz w:val="22"/>
          <w:szCs w:val="22"/>
        </w:rPr>
        <w:t xml:space="preserve"> la falta de pago de primas y cesantías.</w:t>
      </w:r>
    </w:p>
    <w:p w14:paraId="716484D7" w14:textId="77777777" w:rsidR="00A87B76" w:rsidRPr="007A7AAF" w:rsidRDefault="00A87B76" w:rsidP="007A7AAF">
      <w:pPr>
        <w:tabs>
          <w:tab w:val="left" w:pos="0"/>
        </w:tabs>
        <w:spacing w:line="276" w:lineRule="auto"/>
        <w:jc w:val="both"/>
        <w:rPr>
          <w:rFonts w:ascii="Tahoma" w:hAnsi="Tahoma" w:cs="Tahoma"/>
          <w:color w:val="000000"/>
          <w:sz w:val="22"/>
          <w:szCs w:val="22"/>
        </w:rPr>
      </w:pPr>
    </w:p>
    <w:p w14:paraId="4E258285" w14:textId="384926EA" w:rsidR="00F35DFC" w:rsidRPr="007A7AAF" w:rsidRDefault="00A87B76" w:rsidP="007A7AAF">
      <w:pPr>
        <w:tabs>
          <w:tab w:val="left" w:pos="0"/>
        </w:tabs>
        <w:spacing w:line="276" w:lineRule="auto"/>
        <w:jc w:val="both"/>
        <w:rPr>
          <w:rFonts w:ascii="Tahoma" w:hAnsi="Tahoma" w:cs="Tahoma"/>
          <w:sz w:val="22"/>
          <w:szCs w:val="22"/>
        </w:rPr>
      </w:pPr>
      <w:r w:rsidRPr="007A7AAF">
        <w:rPr>
          <w:rFonts w:ascii="Tahoma" w:hAnsi="Tahoma" w:cs="Tahoma"/>
          <w:iCs/>
          <w:sz w:val="22"/>
          <w:szCs w:val="22"/>
          <w:shd w:val="clear" w:color="auto" w:fill="FFFFFF"/>
        </w:rPr>
        <w:tab/>
      </w:r>
      <w:r w:rsidR="00F35DFC" w:rsidRPr="007A7AAF">
        <w:rPr>
          <w:rFonts w:ascii="Tahoma" w:hAnsi="Tahoma" w:cs="Tahoma"/>
          <w:iCs/>
          <w:sz w:val="22"/>
          <w:szCs w:val="22"/>
          <w:shd w:val="clear" w:color="auto" w:fill="FFFFFF"/>
        </w:rPr>
        <w:t xml:space="preserve">Lo anterior impone a la Sala recordar que </w:t>
      </w:r>
      <w:r w:rsidR="00F35DFC" w:rsidRPr="007A7AAF">
        <w:rPr>
          <w:rFonts w:ascii="Tahoma" w:hAnsi="Tahoma" w:cs="Tahoma"/>
          <w:sz w:val="22"/>
          <w:szCs w:val="22"/>
          <w:shd w:val="clear" w:color="auto" w:fill="FFFFFF"/>
        </w:rPr>
        <w:t>la Corte Suprema de Justicia en múltiples pronunciamientos ha indicado que la indemnización moratoria de que trata el artículo 65 del C.S.T. solo es aplicable cuando se compruebe la mala fe del empleador al momento de incumplir con el pago de salarios y la liquidación de prestaciones de un contrato laboral, pues s</w:t>
      </w:r>
      <w:r w:rsidR="00F35DFC" w:rsidRPr="007A7AAF">
        <w:rPr>
          <w:rFonts w:ascii="Tahoma" w:hAnsi="Tahoma" w:cs="Tahoma"/>
          <w:sz w:val="22"/>
          <w:szCs w:val="22"/>
        </w:rPr>
        <w:t>egún el alto tribunal,</w:t>
      </w:r>
      <w:r w:rsidR="00F35DFC" w:rsidRPr="007A7AAF">
        <w:rPr>
          <w:rStyle w:val="apple-converted-space"/>
          <w:rFonts w:ascii="Tahoma" w:hAnsi="Tahoma" w:cs="Tahoma"/>
          <w:sz w:val="22"/>
          <w:szCs w:val="22"/>
        </w:rPr>
        <w:t> </w:t>
      </w:r>
      <w:r w:rsidR="00F35DFC" w:rsidRPr="007A7AAF">
        <w:rPr>
          <w:rStyle w:val="Textoennegrita"/>
          <w:rFonts w:ascii="Tahoma" w:hAnsi="Tahoma" w:cs="Tahoma"/>
          <w:b w:val="0"/>
          <w:sz w:val="22"/>
          <w:szCs w:val="22"/>
        </w:rPr>
        <w:t>la condena a esta indemnización no puede ser automática, pues</w:t>
      </w:r>
      <w:r w:rsidR="00F35DFC" w:rsidRPr="007A7AAF">
        <w:rPr>
          <w:rStyle w:val="apple-converted-space"/>
          <w:rFonts w:ascii="Tahoma" w:hAnsi="Tahoma" w:cs="Tahoma"/>
          <w:b/>
          <w:sz w:val="22"/>
          <w:szCs w:val="22"/>
        </w:rPr>
        <w:t> </w:t>
      </w:r>
      <w:r w:rsidR="00F35DFC" w:rsidRPr="007A7AAF">
        <w:rPr>
          <w:rStyle w:val="Textoennegrita"/>
          <w:rFonts w:ascii="Tahoma" w:hAnsi="Tahoma" w:cs="Tahoma"/>
          <w:b w:val="0"/>
          <w:sz w:val="22"/>
          <w:szCs w:val="22"/>
        </w:rPr>
        <w:t>su naturaleza sancionatoria exige que esté precedida de un examen de la conducta del empleador</w:t>
      </w:r>
      <w:r w:rsidR="00F35DFC" w:rsidRPr="007A7AAF">
        <w:rPr>
          <w:rFonts w:ascii="Tahoma" w:hAnsi="Tahoma" w:cs="Tahoma"/>
          <w:sz w:val="22"/>
          <w:szCs w:val="22"/>
        </w:rPr>
        <w:t>,</w:t>
      </w:r>
      <w:r w:rsidR="00F35DFC" w:rsidRPr="007A7AAF">
        <w:rPr>
          <w:rFonts w:ascii="Tahoma" w:hAnsi="Tahoma" w:cs="Tahoma"/>
          <w:b/>
          <w:sz w:val="22"/>
          <w:szCs w:val="22"/>
        </w:rPr>
        <w:t xml:space="preserve"> </w:t>
      </w:r>
      <w:r w:rsidR="00F35DFC" w:rsidRPr="007A7AAF">
        <w:rPr>
          <w:rFonts w:ascii="Tahoma" w:hAnsi="Tahoma" w:cs="Tahoma"/>
          <w:sz w:val="22"/>
          <w:szCs w:val="22"/>
        </w:rPr>
        <w:t>para determinar si actuó de buena o mala</w:t>
      </w:r>
      <w:r w:rsidR="00F35DFC" w:rsidRPr="007A7AAF">
        <w:rPr>
          <w:rFonts w:ascii="Tahoma" w:hAnsi="Tahoma" w:cs="Tahoma"/>
          <w:b/>
          <w:sz w:val="22"/>
          <w:szCs w:val="22"/>
        </w:rPr>
        <w:t xml:space="preserve"> </w:t>
      </w:r>
      <w:r w:rsidR="00F35DFC" w:rsidRPr="007A7AAF">
        <w:rPr>
          <w:rFonts w:ascii="Tahoma" w:hAnsi="Tahoma" w:cs="Tahoma"/>
          <w:sz w:val="22"/>
          <w:szCs w:val="22"/>
        </w:rPr>
        <w:t>fe.</w:t>
      </w:r>
    </w:p>
    <w:p w14:paraId="32B2B62A" w14:textId="77777777" w:rsidR="004B49A1" w:rsidRPr="007A7AAF" w:rsidRDefault="004B49A1" w:rsidP="00821458">
      <w:pPr>
        <w:pStyle w:val="NormalWeb"/>
        <w:spacing w:before="0" w:beforeAutospacing="0" w:after="0" w:afterAutospacing="0" w:line="276" w:lineRule="auto"/>
        <w:jc w:val="both"/>
        <w:rPr>
          <w:rFonts w:ascii="Tahoma" w:hAnsi="Tahoma" w:cs="Tahoma"/>
          <w:iCs/>
          <w:sz w:val="22"/>
          <w:szCs w:val="22"/>
        </w:rPr>
      </w:pPr>
    </w:p>
    <w:p w14:paraId="7F8BF640" w14:textId="4B2DAF81" w:rsidR="004B49A1" w:rsidRPr="007A7AAF" w:rsidRDefault="004B49A1" w:rsidP="007A7AAF">
      <w:pPr>
        <w:pStyle w:val="NormalWeb"/>
        <w:spacing w:before="0" w:beforeAutospacing="0" w:after="0" w:afterAutospacing="0" w:line="276" w:lineRule="auto"/>
        <w:ind w:firstLine="708"/>
        <w:jc w:val="both"/>
        <w:rPr>
          <w:rFonts w:ascii="Tahoma" w:hAnsi="Tahoma" w:cs="Tahoma"/>
          <w:iCs/>
          <w:sz w:val="22"/>
          <w:szCs w:val="22"/>
        </w:rPr>
      </w:pPr>
      <w:r w:rsidRPr="007A7AAF">
        <w:rPr>
          <w:rFonts w:ascii="Tahoma" w:hAnsi="Tahoma" w:cs="Tahoma"/>
          <w:sz w:val="22"/>
          <w:szCs w:val="22"/>
        </w:rPr>
        <w:t xml:space="preserve">A propósito del concepto de buena fe, en varias oportunidades la Sala de Casación Laboral de la Corte Suprema de Justicia se ha pronunciado, y en la sentencia de marzo 16 de 2005, expediente 23987, indicó, rememorando una sentencia del año 1958: que la </w:t>
      </w:r>
      <w:r w:rsidRPr="007A7AAF">
        <w:rPr>
          <w:rFonts w:ascii="Arial Narrow" w:hAnsi="Arial Narrow" w:cs="Tahoma"/>
          <w:i/>
          <w:iCs/>
          <w:sz w:val="22"/>
          <w:szCs w:val="22"/>
        </w:rPr>
        <w:t xml:space="preserve">“La buena fe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14:paraId="27BAF3F3" w14:textId="77777777" w:rsidR="00F35DFC" w:rsidRPr="007A7AAF" w:rsidRDefault="00F35DFC" w:rsidP="007A7AAF">
      <w:pPr>
        <w:pStyle w:val="Textoindependiente21"/>
        <w:spacing w:line="276" w:lineRule="auto"/>
        <w:ind w:firstLine="708"/>
        <w:rPr>
          <w:rFonts w:ascii="Tahoma" w:hAnsi="Tahoma" w:cs="Tahoma"/>
          <w:iCs/>
          <w:sz w:val="22"/>
          <w:szCs w:val="22"/>
          <w:bdr w:val="none" w:sz="0" w:space="0" w:color="auto" w:frame="1"/>
        </w:rPr>
      </w:pPr>
    </w:p>
    <w:p w14:paraId="0BAA2A55" w14:textId="0599873D" w:rsidR="00134A3D" w:rsidRDefault="00A87B76" w:rsidP="007A7AAF">
      <w:pPr>
        <w:pStyle w:val="Textoindependiente21"/>
        <w:spacing w:line="276" w:lineRule="auto"/>
        <w:ind w:firstLine="708"/>
        <w:rPr>
          <w:rFonts w:ascii="Tahoma" w:hAnsi="Tahoma" w:cs="Tahoma"/>
          <w:sz w:val="22"/>
          <w:szCs w:val="22"/>
          <w:lang w:val="es-ES"/>
        </w:rPr>
      </w:pPr>
      <w:r w:rsidRPr="007A7AAF">
        <w:rPr>
          <w:rFonts w:ascii="Tahoma" w:hAnsi="Tahoma" w:cs="Tahoma"/>
          <w:iCs/>
          <w:sz w:val="22"/>
          <w:szCs w:val="22"/>
          <w:bdr w:val="none" w:sz="0" w:space="0" w:color="auto" w:frame="1"/>
        </w:rPr>
        <w:t>Bajo tales premisas</w:t>
      </w:r>
      <w:r w:rsidR="00F35DFC" w:rsidRPr="007A7AAF">
        <w:rPr>
          <w:rFonts w:ascii="Tahoma" w:hAnsi="Tahoma" w:cs="Tahoma"/>
          <w:iCs/>
          <w:sz w:val="22"/>
          <w:szCs w:val="22"/>
          <w:bdr w:val="none" w:sz="0" w:space="0" w:color="auto" w:frame="1"/>
        </w:rPr>
        <w:t>,</w:t>
      </w:r>
      <w:r w:rsidRPr="007A7AAF">
        <w:rPr>
          <w:rFonts w:ascii="Tahoma" w:hAnsi="Tahoma" w:cs="Tahoma"/>
          <w:iCs/>
          <w:sz w:val="22"/>
          <w:szCs w:val="22"/>
          <w:bdr w:val="none" w:sz="0" w:space="0" w:color="auto" w:frame="1"/>
        </w:rPr>
        <w:t xml:space="preserve"> es del caso resaltar que</w:t>
      </w:r>
      <w:r w:rsidR="00F35DFC" w:rsidRPr="007A7AAF">
        <w:rPr>
          <w:rFonts w:ascii="Tahoma" w:hAnsi="Tahoma" w:cs="Tahoma"/>
          <w:iCs/>
          <w:sz w:val="22"/>
          <w:szCs w:val="22"/>
          <w:bdr w:val="none" w:sz="0" w:space="0" w:color="auto" w:frame="1"/>
        </w:rPr>
        <w:t xml:space="preserve"> en el caso sub-examine, </w:t>
      </w:r>
      <w:r w:rsidRPr="007A7AAF">
        <w:rPr>
          <w:rFonts w:ascii="Tahoma" w:hAnsi="Tahoma" w:cs="Tahoma"/>
          <w:iCs/>
          <w:sz w:val="22"/>
          <w:szCs w:val="22"/>
          <w:bdr w:val="none" w:sz="0" w:space="0" w:color="auto" w:frame="1"/>
        </w:rPr>
        <w:t>ha quedado demostrado que</w:t>
      </w:r>
      <w:r w:rsidR="000250E0" w:rsidRPr="007A7AAF">
        <w:rPr>
          <w:rFonts w:ascii="Tahoma" w:hAnsi="Tahoma" w:cs="Tahoma"/>
          <w:iCs/>
          <w:sz w:val="22"/>
          <w:szCs w:val="22"/>
          <w:bdr w:val="none" w:sz="0" w:space="0" w:color="auto" w:frame="1"/>
        </w:rPr>
        <w:t xml:space="preserve"> empleador fue influenciado por el mismo demandante para modificar la modalidad</w:t>
      </w:r>
      <w:r w:rsidRPr="007A7AAF">
        <w:rPr>
          <w:rFonts w:ascii="Tahoma" w:hAnsi="Tahoma" w:cs="Tahoma"/>
          <w:iCs/>
          <w:sz w:val="22"/>
          <w:szCs w:val="22"/>
          <w:bdr w:val="none" w:sz="0" w:space="0" w:color="auto" w:frame="1"/>
        </w:rPr>
        <w:t xml:space="preserve"> o naturaleza</w:t>
      </w:r>
      <w:r w:rsidR="000250E0" w:rsidRPr="007A7AAF">
        <w:rPr>
          <w:rFonts w:ascii="Tahoma" w:hAnsi="Tahoma" w:cs="Tahoma"/>
          <w:iCs/>
          <w:sz w:val="22"/>
          <w:szCs w:val="22"/>
          <w:bdr w:val="none" w:sz="0" w:space="0" w:color="auto" w:frame="1"/>
        </w:rPr>
        <w:t xml:space="preserve"> del contrato que los ataba juridicamente, y aunque ello</w:t>
      </w:r>
      <w:r w:rsidRPr="007A7AAF">
        <w:rPr>
          <w:rFonts w:ascii="Tahoma" w:hAnsi="Tahoma" w:cs="Tahoma"/>
          <w:iCs/>
          <w:sz w:val="22"/>
          <w:szCs w:val="22"/>
          <w:bdr w:val="none" w:sz="0" w:space="0" w:color="auto" w:frame="1"/>
        </w:rPr>
        <w:t xml:space="preserve"> obviamente</w:t>
      </w:r>
      <w:r w:rsidR="00FF0108" w:rsidRPr="007A7AAF">
        <w:rPr>
          <w:rFonts w:ascii="Tahoma" w:hAnsi="Tahoma" w:cs="Tahoma"/>
          <w:iCs/>
          <w:sz w:val="22"/>
          <w:szCs w:val="22"/>
          <w:bdr w:val="none" w:sz="0" w:space="0" w:color="auto" w:frame="1"/>
        </w:rPr>
        <w:t xml:space="preserve"> no sirve de excusa para</w:t>
      </w:r>
      <w:r w:rsidR="008B62DC" w:rsidRPr="007A7AAF">
        <w:rPr>
          <w:rFonts w:ascii="Tahoma" w:hAnsi="Tahoma" w:cs="Tahoma"/>
          <w:iCs/>
          <w:sz w:val="22"/>
          <w:szCs w:val="22"/>
          <w:bdr w:val="none" w:sz="0" w:space="0" w:color="auto" w:frame="1"/>
        </w:rPr>
        <w:t xml:space="preserve"> exonerarlo</w:t>
      </w:r>
      <w:r w:rsidR="000250E0" w:rsidRPr="007A7AAF">
        <w:rPr>
          <w:rFonts w:ascii="Tahoma" w:hAnsi="Tahoma" w:cs="Tahoma"/>
          <w:iCs/>
          <w:sz w:val="22"/>
          <w:szCs w:val="22"/>
          <w:bdr w:val="none" w:sz="0" w:space="0" w:color="auto" w:frame="1"/>
        </w:rPr>
        <w:t xml:space="preserve"> del pago de los emolumentos irrenunciables</w:t>
      </w:r>
      <w:r w:rsidRPr="007A7AAF">
        <w:rPr>
          <w:rFonts w:ascii="Tahoma" w:hAnsi="Tahoma" w:cs="Tahoma"/>
          <w:iCs/>
          <w:sz w:val="22"/>
          <w:szCs w:val="22"/>
          <w:bdr w:val="none" w:sz="0" w:space="0" w:color="auto" w:frame="1"/>
        </w:rPr>
        <w:t xml:space="preserve"> emanados</w:t>
      </w:r>
      <w:r w:rsidR="0054184B" w:rsidRPr="007A7AAF">
        <w:rPr>
          <w:rFonts w:ascii="Tahoma" w:hAnsi="Tahoma" w:cs="Tahoma"/>
          <w:iCs/>
          <w:sz w:val="22"/>
          <w:szCs w:val="22"/>
          <w:bdr w:val="none" w:sz="0" w:space="0" w:color="auto" w:frame="1"/>
        </w:rPr>
        <w:t xml:space="preserve"> de la</w:t>
      </w:r>
      <w:r w:rsidR="008B62DC" w:rsidRPr="007A7AAF">
        <w:rPr>
          <w:rFonts w:ascii="Tahoma" w:hAnsi="Tahoma" w:cs="Tahoma"/>
          <w:iCs/>
          <w:sz w:val="22"/>
          <w:szCs w:val="22"/>
          <w:bdr w:val="none" w:sz="0" w:space="0" w:color="auto" w:frame="1"/>
        </w:rPr>
        <w:t xml:space="preserve"> com</w:t>
      </w:r>
      <w:r w:rsidR="0054184B" w:rsidRPr="007A7AAF">
        <w:rPr>
          <w:rFonts w:ascii="Tahoma" w:hAnsi="Tahoma" w:cs="Tahoma"/>
          <w:iCs/>
          <w:sz w:val="22"/>
          <w:szCs w:val="22"/>
          <w:bdr w:val="none" w:sz="0" w:space="0" w:color="auto" w:frame="1"/>
        </w:rPr>
        <w:t xml:space="preserve">probada </w:t>
      </w:r>
      <w:r w:rsidRPr="007A7AAF">
        <w:rPr>
          <w:rFonts w:ascii="Tahoma" w:hAnsi="Tahoma" w:cs="Tahoma"/>
          <w:iCs/>
          <w:sz w:val="22"/>
          <w:szCs w:val="22"/>
          <w:bdr w:val="none" w:sz="0" w:space="0" w:color="auto" w:frame="1"/>
        </w:rPr>
        <w:t>existencia del contrato de trabajo</w:t>
      </w:r>
      <w:r w:rsidR="0054184B" w:rsidRPr="007A7AAF">
        <w:rPr>
          <w:rFonts w:ascii="Tahoma" w:hAnsi="Tahoma" w:cs="Tahoma"/>
          <w:iCs/>
          <w:sz w:val="22"/>
          <w:szCs w:val="22"/>
          <w:bdr w:val="none" w:sz="0" w:space="0" w:color="auto" w:frame="1"/>
        </w:rPr>
        <w:t xml:space="preserve">, </w:t>
      </w:r>
      <w:r w:rsidRPr="007A7AAF">
        <w:rPr>
          <w:rFonts w:ascii="Tahoma" w:hAnsi="Tahoma" w:cs="Tahoma"/>
          <w:iCs/>
          <w:sz w:val="22"/>
          <w:szCs w:val="22"/>
          <w:bdr w:val="none" w:sz="0" w:space="0" w:color="auto" w:frame="1"/>
        </w:rPr>
        <w:t>si pone de presente una actuación generosa</w:t>
      </w:r>
      <w:r w:rsidR="000E3649" w:rsidRPr="007A7AAF">
        <w:rPr>
          <w:rFonts w:ascii="Tahoma" w:hAnsi="Tahoma" w:cs="Tahoma"/>
          <w:iCs/>
          <w:sz w:val="22"/>
          <w:szCs w:val="22"/>
          <w:bdr w:val="none" w:sz="0" w:space="0" w:color="auto" w:frame="1"/>
        </w:rPr>
        <w:t xml:space="preserve"> y confiada </w:t>
      </w:r>
      <w:r w:rsidR="00FF0108" w:rsidRPr="007A7AAF">
        <w:rPr>
          <w:rFonts w:ascii="Tahoma" w:hAnsi="Tahoma" w:cs="Tahoma"/>
          <w:iCs/>
          <w:sz w:val="22"/>
          <w:szCs w:val="22"/>
          <w:bdr w:val="none" w:sz="0" w:space="0" w:color="auto" w:frame="1"/>
        </w:rPr>
        <w:t>de su parte</w:t>
      </w:r>
      <w:r w:rsidRPr="007A7AAF">
        <w:rPr>
          <w:rFonts w:ascii="Tahoma" w:hAnsi="Tahoma" w:cs="Tahoma"/>
          <w:iCs/>
          <w:sz w:val="22"/>
          <w:szCs w:val="22"/>
          <w:bdr w:val="none" w:sz="0" w:space="0" w:color="auto" w:frame="1"/>
        </w:rPr>
        <w:t xml:space="preserve">, pues se abstuvo de desvincular al </w:t>
      </w:r>
      <w:r w:rsidR="008B62DC" w:rsidRPr="007A7AAF">
        <w:rPr>
          <w:rFonts w:ascii="Tahoma" w:hAnsi="Tahoma" w:cs="Tahoma"/>
          <w:iCs/>
          <w:sz w:val="22"/>
          <w:szCs w:val="22"/>
          <w:bdr w:val="none" w:sz="0" w:space="0" w:color="auto" w:frame="1"/>
        </w:rPr>
        <w:t>RENGIFO ALVAREZ</w:t>
      </w:r>
      <w:r w:rsidR="0054184B" w:rsidRPr="007A7AAF">
        <w:rPr>
          <w:rFonts w:ascii="Tahoma" w:hAnsi="Tahoma" w:cs="Tahoma"/>
          <w:iCs/>
          <w:sz w:val="22"/>
          <w:szCs w:val="22"/>
          <w:bdr w:val="none" w:sz="0" w:space="0" w:color="auto" w:frame="1"/>
        </w:rPr>
        <w:t xml:space="preserve"> cuando</w:t>
      </w:r>
      <w:r w:rsidRPr="007A7AAF">
        <w:rPr>
          <w:rFonts w:ascii="Tahoma" w:hAnsi="Tahoma" w:cs="Tahoma"/>
          <w:iCs/>
          <w:sz w:val="22"/>
          <w:szCs w:val="22"/>
          <w:bdr w:val="none" w:sz="0" w:space="0" w:color="auto" w:frame="1"/>
        </w:rPr>
        <w:t xml:space="preserve"> </w:t>
      </w:r>
      <w:r w:rsidR="0054184B" w:rsidRPr="007A7AAF">
        <w:rPr>
          <w:rFonts w:ascii="Tahoma" w:hAnsi="Tahoma" w:cs="Tahoma"/>
          <w:iCs/>
          <w:sz w:val="22"/>
          <w:szCs w:val="22"/>
          <w:bdr w:val="none" w:sz="0" w:space="0" w:color="auto" w:frame="1"/>
        </w:rPr>
        <w:t xml:space="preserve">completó </w:t>
      </w:r>
      <w:r w:rsidR="00FF0108" w:rsidRPr="007A7AAF">
        <w:rPr>
          <w:rFonts w:ascii="Tahoma" w:hAnsi="Tahoma" w:cs="Tahoma"/>
          <w:iCs/>
          <w:sz w:val="22"/>
          <w:szCs w:val="22"/>
          <w:bdr w:val="none" w:sz="0" w:space="0" w:color="auto" w:frame="1"/>
        </w:rPr>
        <w:t xml:space="preserve">los requisitos para pensionarse; pero </w:t>
      </w:r>
      <w:r w:rsidR="0054184B" w:rsidRPr="007A7AAF">
        <w:rPr>
          <w:rFonts w:ascii="Tahoma" w:hAnsi="Tahoma" w:cs="Tahoma"/>
          <w:iCs/>
          <w:sz w:val="22"/>
          <w:szCs w:val="22"/>
          <w:bdr w:val="none" w:sz="0" w:space="0" w:color="auto" w:frame="1"/>
        </w:rPr>
        <w:t>más importante</w:t>
      </w:r>
      <w:r w:rsidR="00FF0108" w:rsidRPr="007A7AAF">
        <w:rPr>
          <w:rFonts w:ascii="Tahoma" w:hAnsi="Tahoma" w:cs="Tahoma"/>
          <w:iCs/>
          <w:sz w:val="22"/>
          <w:szCs w:val="22"/>
          <w:bdr w:val="none" w:sz="0" w:space="0" w:color="auto" w:frame="1"/>
        </w:rPr>
        <w:t xml:space="preserve"> que eso</w:t>
      </w:r>
      <w:r w:rsidR="0054184B" w:rsidRPr="007A7AAF">
        <w:rPr>
          <w:rFonts w:ascii="Tahoma" w:hAnsi="Tahoma" w:cs="Tahoma"/>
          <w:iCs/>
          <w:sz w:val="22"/>
          <w:szCs w:val="22"/>
          <w:bdr w:val="none" w:sz="0" w:space="0" w:color="auto" w:frame="1"/>
        </w:rPr>
        <w:t xml:space="preserve">, no buscó obtener un provecho </w:t>
      </w:r>
      <w:r w:rsidR="0054184B" w:rsidRPr="007A7AAF">
        <w:rPr>
          <w:rFonts w:ascii="Tahoma" w:hAnsi="Tahoma" w:cs="Tahoma"/>
          <w:iCs/>
          <w:sz w:val="22"/>
          <w:szCs w:val="22"/>
          <w:bdr w:val="none" w:sz="0" w:space="0" w:color="auto" w:frame="1"/>
        </w:rPr>
        <w:lastRenderedPageBreak/>
        <w:t>ilicito –o una ventaja-</w:t>
      </w:r>
      <w:r w:rsidR="008B62DC" w:rsidRPr="007A7AAF">
        <w:rPr>
          <w:rFonts w:ascii="Tahoma" w:hAnsi="Tahoma" w:cs="Tahoma"/>
          <w:iCs/>
          <w:sz w:val="22"/>
          <w:szCs w:val="22"/>
          <w:bdr w:val="none" w:sz="0" w:space="0" w:color="auto" w:frame="1"/>
        </w:rPr>
        <w:t xml:space="preserve"> derivada de</w:t>
      </w:r>
      <w:r w:rsidR="0054184B" w:rsidRPr="007A7AAF">
        <w:rPr>
          <w:rFonts w:ascii="Tahoma" w:hAnsi="Tahoma" w:cs="Tahoma"/>
          <w:iCs/>
          <w:sz w:val="22"/>
          <w:szCs w:val="22"/>
          <w:bdr w:val="none" w:sz="0" w:space="0" w:color="auto" w:frame="1"/>
        </w:rPr>
        <w:t xml:space="preserve"> dicha variación contractual, dado que</w:t>
      </w:r>
      <w:r w:rsidR="000E3649" w:rsidRPr="007A7AAF">
        <w:rPr>
          <w:rFonts w:ascii="Tahoma" w:hAnsi="Tahoma" w:cs="Tahoma"/>
          <w:iCs/>
          <w:sz w:val="22"/>
          <w:szCs w:val="22"/>
          <w:bdr w:val="none" w:sz="0" w:space="0" w:color="auto" w:frame="1"/>
        </w:rPr>
        <w:t>, desde ese mismo momento,</w:t>
      </w:r>
      <w:r w:rsidR="00FF0108" w:rsidRPr="007A7AAF">
        <w:rPr>
          <w:rFonts w:ascii="Tahoma" w:hAnsi="Tahoma" w:cs="Tahoma"/>
          <w:iCs/>
          <w:sz w:val="22"/>
          <w:szCs w:val="22"/>
          <w:bdr w:val="none" w:sz="0" w:space="0" w:color="auto" w:frame="1"/>
        </w:rPr>
        <w:t xml:space="preserve"> por decisión del señor Hernando Baena,</w:t>
      </w:r>
      <w:r w:rsidR="000E3649" w:rsidRPr="007A7AAF">
        <w:rPr>
          <w:rFonts w:ascii="Tahoma" w:hAnsi="Tahoma" w:cs="Tahoma"/>
          <w:iCs/>
          <w:sz w:val="22"/>
          <w:szCs w:val="22"/>
          <w:bdr w:val="none" w:sz="0" w:space="0" w:color="auto" w:frame="1"/>
        </w:rPr>
        <w:t xml:space="preserve"> decidió incrementar</w:t>
      </w:r>
      <w:r w:rsidR="0054184B" w:rsidRPr="007A7AAF">
        <w:rPr>
          <w:rFonts w:ascii="Tahoma" w:hAnsi="Tahoma" w:cs="Tahoma"/>
          <w:iCs/>
          <w:sz w:val="22"/>
          <w:szCs w:val="22"/>
          <w:bdr w:val="none" w:sz="0" w:space="0" w:color="auto" w:frame="1"/>
        </w:rPr>
        <w:t xml:space="preserve"> la remuneración mensual del prestador del servicio, </w:t>
      </w:r>
      <w:r w:rsidR="008B62DC" w:rsidRPr="007A7AAF">
        <w:rPr>
          <w:rFonts w:ascii="Tahoma" w:hAnsi="Tahoma" w:cs="Tahoma"/>
          <w:iCs/>
          <w:sz w:val="22"/>
          <w:szCs w:val="22"/>
          <w:bdr w:val="none" w:sz="0" w:space="0" w:color="auto" w:frame="1"/>
        </w:rPr>
        <w:t xml:space="preserve">en procura de </w:t>
      </w:r>
      <w:r w:rsidR="0054184B" w:rsidRPr="007A7AAF">
        <w:rPr>
          <w:rFonts w:ascii="Tahoma" w:hAnsi="Tahoma" w:cs="Tahoma"/>
          <w:iCs/>
          <w:sz w:val="22"/>
          <w:szCs w:val="22"/>
          <w:bdr w:val="none" w:sz="0" w:space="0" w:color="auto" w:frame="1"/>
        </w:rPr>
        <w:t>engloba</w:t>
      </w:r>
      <w:r w:rsidR="008B62DC" w:rsidRPr="007A7AAF">
        <w:rPr>
          <w:rFonts w:ascii="Tahoma" w:hAnsi="Tahoma" w:cs="Tahoma"/>
          <w:iCs/>
          <w:sz w:val="22"/>
          <w:szCs w:val="22"/>
          <w:bdr w:val="none" w:sz="0" w:space="0" w:color="auto" w:frame="1"/>
        </w:rPr>
        <w:t>r</w:t>
      </w:r>
      <w:r w:rsidR="000E3649" w:rsidRPr="007A7AAF">
        <w:rPr>
          <w:rFonts w:ascii="Tahoma" w:hAnsi="Tahoma" w:cs="Tahoma"/>
          <w:iCs/>
          <w:sz w:val="22"/>
          <w:szCs w:val="22"/>
          <w:bdr w:val="none" w:sz="0" w:space="0" w:color="auto" w:frame="1"/>
        </w:rPr>
        <w:t xml:space="preserve"> dentro</w:t>
      </w:r>
      <w:r w:rsidR="0054184B" w:rsidRPr="007A7AAF">
        <w:rPr>
          <w:rFonts w:ascii="Tahoma" w:hAnsi="Tahoma" w:cs="Tahoma"/>
          <w:iCs/>
          <w:sz w:val="22"/>
          <w:szCs w:val="22"/>
          <w:bdr w:val="none" w:sz="0" w:space="0" w:color="auto" w:frame="1"/>
        </w:rPr>
        <w:t xml:space="preserve"> </w:t>
      </w:r>
      <w:r w:rsidR="008B62DC" w:rsidRPr="007A7AAF">
        <w:rPr>
          <w:rFonts w:ascii="Tahoma" w:hAnsi="Tahoma" w:cs="Tahoma"/>
          <w:iCs/>
          <w:sz w:val="22"/>
          <w:szCs w:val="22"/>
          <w:bdr w:val="none" w:sz="0" w:space="0" w:color="auto" w:frame="1"/>
        </w:rPr>
        <w:t xml:space="preserve">del </w:t>
      </w:r>
      <w:r w:rsidR="0054184B" w:rsidRPr="007A7AAF">
        <w:rPr>
          <w:rFonts w:ascii="Tahoma" w:hAnsi="Tahoma" w:cs="Tahoma"/>
          <w:iCs/>
          <w:sz w:val="22"/>
          <w:szCs w:val="22"/>
          <w:bdr w:val="none" w:sz="0" w:space="0" w:color="auto" w:frame="1"/>
        </w:rPr>
        <w:t>concepto de honorarios</w:t>
      </w:r>
      <w:r w:rsidR="00FF0108" w:rsidRPr="007A7AAF">
        <w:rPr>
          <w:rFonts w:ascii="Tahoma" w:hAnsi="Tahoma" w:cs="Tahoma"/>
          <w:iCs/>
          <w:sz w:val="22"/>
          <w:szCs w:val="22"/>
          <w:bdr w:val="none" w:sz="0" w:space="0" w:color="auto" w:frame="1"/>
        </w:rPr>
        <w:t xml:space="preserve">, la suma prestacional anualizada del trabajador. A próposito esto último, conviene recordar que el citado asociado explicó que el monto de los honorarios del demandante, había sido el resultado de sumar los salarios, primas y cesantías de un año y dividirlo por 12, con la finalidad compensar </w:t>
      </w:r>
      <w:r w:rsidR="0028407D" w:rsidRPr="007A7AAF">
        <w:rPr>
          <w:rFonts w:ascii="Tahoma" w:hAnsi="Tahoma" w:cs="Tahoma"/>
          <w:iCs/>
          <w:sz w:val="22"/>
          <w:szCs w:val="22"/>
          <w:bdr w:val="none" w:sz="0" w:space="0" w:color="auto" w:frame="1"/>
        </w:rPr>
        <w:t>aquellos conceptos (</w:t>
      </w:r>
      <w:r w:rsidR="008B62DC" w:rsidRPr="007A7AAF">
        <w:rPr>
          <w:rFonts w:ascii="Tahoma" w:hAnsi="Tahoma" w:cs="Tahoma"/>
          <w:iCs/>
          <w:sz w:val="22"/>
          <w:szCs w:val="22"/>
          <w:bdr w:val="none" w:sz="0" w:space="0" w:color="auto" w:frame="1"/>
        </w:rPr>
        <w:t>esto es, primas</w:t>
      </w:r>
      <w:r w:rsidR="0028407D" w:rsidRPr="007A7AAF">
        <w:rPr>
          <w:rFonts w:ascii="Tahoma" w:hAnsi="Tahoma" w:cs="Tahoma"/>
          <w:iCs/>
          <w:sz w:val="22"/>
          <w:szCs w:val="22"/>
          <w:bdr w:val="none" w:sz="0" w:space="0" w:color="auto" w:frame="1"/>
        </w:rPr>
        <w:t xml:space="preserve"> y cesantías) que</w:t>
      </w:r>
      <w:r w:rsidR="0018286F" w:rsidRPr="007A7AAF">
        <w:rPr>
          <w:rFonts w:ascii="Tahoma" w:hAnsi="Tahoma" w:cs="Tahoma"/>
          <w:sz w:val="22"/>
          <w:szCs w:val="22"/>
          <w:lang w:val="es-ES"/>
        </w:rPr>
        <w:t xml:space="preserve"> dejaría de percibir</w:t>
      </w:r>
      <w:r w:rsidR="008B62DC" w:rsidRPr="007A7AAF">
        <w:rPr>
          <w:rFonts w:ascii="Tahoma" w:hAnsi="Tahoma" w:cs="Tahoma"/>
          <w:sz w:val="22"/>
          <w:szCs w:val="22"/>
          <w:lang w:val="es-ES"/>
        </w:rPr>
        <w:t xml:space="preserve"> el gerente</w:t>
      </w:r>
      <w:r w:rsidR="0018286F" w:rsidRPr="007A7AAF">
        <w:rPr>
          <w:rFonts w:ascii="Tahoma" w:hAnsi="Tahoma" w:cs="Tahoma"/>
          <w:sz w:val="22"/>
          <w:szCs w:val="22"/>
          <w:lang w:val="es-ES"/>
        </w:rPr>
        <w:t xml:space="preserve"> por la variación de la modalidad de su contrato.</w:t>
      </w:r>
      <w:r w:rsidR="0028407D" w:rsidRPr="007A7AAF">
        <w:rPr>
          <w:rFonts w:ascii="Tahoma" w:hAnsi="Tahoma" w:cs="Tahoma"/>
          <w:sz w:val="22"/>
          <w:szCs w:val="22"/>
          <w:lang w:val="es-ES"/>
        </w:rPr>
        <w:t xml:space="preserve"> Ello sin duda encarna la buena voluntad del demandado, de modo que no hay razones para condenarlo al pago de las sancio</w:t>
      </w:r>
      <w:r w:rsidR="008B62DC" w:rsidRPr="007A7AAF">
        <w:rPr>
          <w:rFonts w:ascii="Tahoma" w:hAnsi="Tahoma" w:cs="Tahoma"/>
          <w:sz w:val="22"/>
          <w:szCs w:val="22"/>
          <w:lang w:val="es-ES"/>
        </w:rPr>
        <w:t>nes reclamadas por su contraparte.</w:t>
      </w:r>
    </w:p>
    <w:p w14:paraId="76941EE7" w14:textId="77777777" w:rsidR="00821458" w:rsidRPr="007A7AAF" w:rsidRDefault="00821458" w:rsidP="007A7AAF">
      <w:pPr>
        <w:pStyle w:val="Textoindependiente21"/>
        <w:spacing w:line="276" w:lineRule="auto"/>
        <w:ind w:firstLine="708"/>
        <w:rPr>
          <w:rFonts w:ascii="Tahoma" w:hAnsi="Tahoma" w:cs="Tahoma"/>
          <w:sz w:val="22"/>
          <w:szCs w:val="22"/>
          <w:lang w:val="es-ES"/>
        </w:rPr>
      </w:pPr>
    </w:p>
    <w:p w14:paraId="1ED9D350" w14:textId="2B727955" w:rsidR="00A45AAA" w:rsidRPr="007A7AAF" w:rsidRDefault="00A45AAA" w:rsidP="007A7AAF">
      <w:pPr>
        <w:pStyle w:val="Textoindependiente21"/>
        <w:spacing w:line="276" w:lineRule="auto"/>
        <w:ind w:firstLine="708"/>
        <w:rPr>
          <w:rFonts w:ascii="Tahoma" w:hAnsi="Tahoma" w:cs="Tahoma"/>
          <w:sz w:val="22"/>
          <w:szCs w:val="22"/>
          <w:lang w:val="es-ES"/>
        </w:rPr>
      </w:pPr>
      <w:r w:rsidRPr="007A7AAF">
        <w:rPr>
          <w:rFonts w:ascii="Tahoma" w:hAnsi="Tahoma" w:cs="Tahoma"/>
          <w:sz w:val="22"/>
          <w:szCs w:val="22"/>
          <w:lang w:val="es-ES"/>
        </w:rPr>
        <w:t>Por lo demás, en lo que se refiere a la supuesta incompatibilidad entre el pago de salarios y el reconocimiento de la pensión de vejez</w:t>
      </w:r>
      <w:r w:rsidR="00821458">
        <w:rPr>
          <w:rFonts w:ascii="Tahoma" w:hAnsi="Tahoma" w:cs="Tahoma"/>
          <w:sz w:val="22"/>
          <w:szCs w:val="22"/>
          <w:lang w:val="es-ES"/>
        </w:rPr>
        <w:t xml:space="preserve"> (o el retroactivo pensional a favor del demandante)</w:t>
      </w:r>
      <w:r w:rsidRPr="007A7AAF">
        <w:rPr>
          <w:rFonts w:ascii="Tahoma" w:hAnsi="Tahoma" w:cs="Tahoma"/>
          <w:sz w:val="22"/>
          <w:szCs w:val="22"/>
          <w:lang w:val="es-ES"/>
        </w:rPr>
        <w:t>, es del caso precisar que</w:t>
      </w:r>
      <w:r w:rsidRPr="007A7AAF">
        <w:rPr>
          <w:rFonts w:ascii="Tahoma" w:hAnsi="Tahoma" w:cs="Tahoma"/>
          <w:sz w:val="22"/>
          <w:szCs w:val="22"/>
        </w:rPr>
        <w:t> </w:t>
      </w:r>
      <w:hyperlink r:id="rId7" w:history="1">
        <w:r w:rsidRPr="007A7AAF">
          <w:rPr>
            <w:rStyle w:val="Hipervnculo"/>
            <w:rFonts w:ascii="Tahoma" w:hAnsi="Tahoma" w:cs="Tahoma"/>
            <w:color w:val="auto"/>
            <w:sz w:val="22"/>
            <w:szCs w:val="22"/>
            <w:u w:val="none"/>
          </w:rPr>
          <w:t>la ley considera que es justa causa para terminar un contrato de trabajo el hecho de que el trabajador se pensione</w:t>
        </w:r>
      </w:hyperlink>
      <w:r w:rsidRPr="007A7AAF">
        <w:rPr>
          <w:rFonts w:ascii="Tahoma" w:hAnsi="Tahoma" w:cs="Tahoma"/>
          <w:sz w:val="22"/>
          <w:szCs w:val="22"/>
        </w:rPr>
        <w:t>, de suerte si se firma un contrato de trabajo con un pensionado luego esa justa causa no se puede alegar por obvias razones, pues de alegarse</w:t>
      </w:r>
      <w:r w:rsidR="00024200" w:rsidRPr="007A7AAF">
        <w:rPr>
          <w:rFonts w:ascii="Tahoma" w:hAnsi="Tahoma" w:cs="Tahoma"/>
          <w:sz w:val="22"/>
          <w:szCs w:val="22"/>
        </w:rPr>
        <w:t>,</w:t>
      </w:r>
      <w:r w:rsidRPr="007A7AAF">
        <w:rPr>
          <w:rFonts w:ascii="Tahoma" w:hAnsi="Tahoma" w:cs="Tahoma"/>
          <w:sz w:val="22"/>
          <w:szCs w:val="22"/>
        </w:rPr>
        <w:t xml:space="preserve"> sería una justa causa nacida antes de la firma del contrato de trabajo.</w:t>
      </w:r>
    </w:p>
    <w:p w14:paraId="258C5F2F" w14:textId="77777777" w:rsidR="00A45AAA" w:rsidRPr="007A7AAF" w:rsidRDefault="00A45AAA" w:rsidP="007A7AAF">
      <w:pPr>
        <w:pStyle w:val="NormalWeb"/>
        <w:spacing w:before="0" w:beforeAutospacing="0" w:after="0" w:afterAutospacing="0" w:line="276" w:lineRule="auto"/>
        <w:jc w:val="both"/>
        <w:rPr>
          <w:rFonts w:ascii="Tahoma" w:hAnsi="Tahoma" w:cs="Tahoma"/>
          <w:sz w:val="22"/>
          <w:szCs w:val="22"/>
        </w:rPr>
      </w:pPr>
    </w:p>
    <w:p w14:paraId="152C4D9E" w14:textId="5FF6FF8D" w:rsidR="00A45AAA" w:rsidRPr="007A7AAF" w:rsidRDefault="00A45AAA" w:rsidP="007A7AAF">
      <w:pPr>
        <w:pStyle w:val="NormalWeb"/>
        <w:spacing w:before="0" w:beforeAutospacing="0" w:after="0" w:afterAutospacing="0" w:line="276" w:lineRule="auto"/>
        <w:ind w:firstLine="708"/>
        <w:jc w:val="both"/>
        <w:rPr>
          <w:rFonts w:ascii="Tahoma" w:hAnsi="Tahoma" w:cs="Tahoma"/>
          <w:sz w:val="22"/>
          <w:szCs w:val="22"/>
        </w:rPr>
      </w:pPr>
      <w:r w:rsidRPr="007A7AAF">
        <w:rPr>
          <w:rFonts w:ascii="Tahoma" w:hAnsi="Tahoma" w:cs="Tahoma"/>
          <w:sz w:val="22"/>
          <w:szCs w:val="22"/>
        </w:rPr>
        <w:t>Ahora bien, en el caso de contratar a un pensionado, el empleador debe cumplir con todas las obligaciones laborales propias del mismo, excepto la afiliación a pensión, pero sí debe pagar riesgos laborales, por cuanto el pensionado sigue exponiéndose a los potenciales riesgos de trabajar. En esa medida, como quiera que el empleador no est</w:t>
      </w:r>
      <w:r w:rsidR="00024200" w:rsidRPr="007A7AAF">
        <w:rPr>
          <w:rFonts w:ascii="Tahoma" w:hAnsi="Tahoma" w:cs="Tahoma"/>
          <w:sz w:val="22"/>
          <w:szCs w:val="22"/>
        </w:rPr>
        <w:t>á obligado al pago de aportes pensionales</w:t>
      </w:r>
      <w:r w:rsidRPr="007A7AAF">
        <w:rPr>
          <w:rFonts w:ascii="Tahoma" w:hAnsi="Tahoma" w:cs="Tahoma"/>
          <w:sz w:val="22"/>
          <w:szCs w:val="22"/>
        </w:rPr>
        <w:t xml:space="preserve"> de aquellos trabajadores que logran alcanzar los requisitos para pensionarse, no hay ninguna incompatibilidad entre </w:t>
      </w:r>
      <w:r w:rsidR="00024200" w:rsidRPr="007A7AAF">
        <w:rPr>
          <w:rFonts w:ascii="Tahoma" w:hAnsi="Tahoma" w:cs="Tahoma"/>
          <w:sz w:val="22"/>
          <w:szCs w:val="22"/>
        </w:rPr>
        <w:t>el pago de salarios y el retroactivo pensional.</w:t>
      </w:r>
    </w:p>
    <w:p w14:paraId="21B6B1FF" w14:textId="77777777" w:rsidR="00024200" w:rsidRPr="007A7AAF" w:rsidRDefault="00024200" w:rsidP="007A7AAF">
      <w:pPr>
        <w:pStyle w:val="NormalWeb"/>
        <w:spacing w:before="0" w:beforeAutospacing="0" w:after="0" w:afterAutospacing="0" w:line="276" w:lineRule="auto"/>
        <w:ind w:firstLine="708"/>
        <w:jc w:val="both"/>
        <w:rPr>
          <w:rFonts w:ascii="Tahoma" w:hAnsi="Tahoma" w:cs="Tahoma"/>
          <w:sz w:val="22"/>
          <w:szCs w:val="22"/>
        </w:rPr>
      </w:pPr>
    </w:p>
    <w:p w14:paraId="78D73B15" w14:textId="10DC6CA3" w:rsidR="00024200" w:rsidRPr="007A7AAF" w:rsidRDefault="00024200" w:rsidP="007A7AAF">
      <w:pPr>
        <w:pStyle w:val="NormalWeb"/>
        <w:spacing w:before="0" w:beforeAutospacing="0" w:after="0" w:afterAutospacing="0" w:line="276" w:lineRule="auto"/>
        <w:ind w:firstLine="708"/>
        <w:jc w:val="both"/>
        <w:rPr>
          <w:rFonts w:ascii="Tahoma" w:hAnsi="Tahoma" w:cs="Tahoma"/>
          <w:sz w:val="22"/>
          <w:szCs w:val="22"/>
        </w:rPr>
      </w:pPr>
      <w:r w:rsidRPr="007A7AAF">
        <w:rPr>
          <w:rFonts w:ascii="Tahoma" w:hAnsi="Tahoma" w:cs="Tahoma"/>
          <w:sz w:val="22"/>
          <w:szCs w:val="22"/>
        </w:rPr>
        <w:t xml:space="preserve">En estos precisos términos se confirmará en su integridad la sentencia de primera instancia, sin embargo no se condenará en costas procesales en esta instancia, </w:t>
      </w:r>
      <w:r w:rsidR="006246DD">
        <w:rPr>
          <w:rFonts w:ascii="Tahoma" w:hAnsi="Tahoma" w:cs="Tahoma"/>
          <w:sz w:val="22"/>
          <w:szCs w:val="22"/>
        </w:rPr>
        <w:t xml:space="preserve">ya </w:t>
      </w:r>
      <w:r w:rsidRPr="007A7AAF">
        <w:rPr>
          <w:rFonts w:ascii="Tahoma" w:hAnsi="Tahoma" w:cs="Tahoma"/>
          <w:sz w:val="22"/>
          <w:szCs w:val="22"/>
        </w:rPr>
        <w:t xml:space="preserve">que el recurso de apelación no prosperó para ninguno de los apelantes. </w:t>
      </w:r>
    </w:p>
    <w:p w14:paraId="4E3CEDE1" w14:textId="77777777" w:rsidR="00024200" w:rsidRPr="007A7AAF" w:rsidRDefault="00024200" w:rsidP="007A7AAF">
      <w:pPr>
        <w:pStyle w:val="NormalWeb"/>
        <w:spacing w:before="0" w:beforeAutospacing="0" w:after="0" w:afterAutospacing="0" w:line="276" w:lineRule="auto"/>
        <w:ind w:firstLine="708"/>
        <w:jc w:val="both"/>
        <w:rPr>
          <w:rFonts w:ascii="Tahoma" w:hAnsi="Tahoma" w:cs="Tahoma"/>
          <w:sz w:val="22"/>
          <w:szCs w:val="22"/>
        </w:rPr>
      </w:pPr>
    </w:p>
    <w:p w14:paraId="1E7FD72B" w14:textId="77777777" w:rsidR="00024200" w:rsidRPr="007A7AAF" w:rsidRDefault="00024200" w:rsidP="007A7AAF">
      <w:pPr>
        <w:pStyle w:val="Sangradetextonormal"/>
        <w:spacing w:after="0" w:line="276" w:lineRule="auto"/>
        <w:ind w:left="0" w:firstLine="708"/>
        <w:rPr>
          <w:rFonts w:ascii="Tahoma" w:hAnsi="Tahoma" w:cs="Tahoma"/>
        </w:rPr>
      </w:pPr>
      <w:r w:rsidRPr="007A7AAF">
        <w:rPr>
          <w:rFonts w:ascii="Tahoma" w:hAnsi="Tahoma" w:cs="Tahoma"/>
        </w:rPr>
        <w:t xml:space="preserve">En mérito de  lo expuesto, </w:t>
      </w:r>
      <w:r w:rsidRPr="007A7AAF">
        <w:rPr>
          <w:rFonts w:ascii="Tahoma" w:hAnsi="Tahoma" w:cs="Tahoma"/>
          <w:b/>
          <w:caps/>
        </w:rPr>
        <w:t>Tribunal Superior del Distrito Judicial de Pereira (Risaralda)</w:t>
      </w:r>
      <w:r w:rsidRPr="007A7AAF">
        <w:rPr>
          <w:rFonts w:ascii="Tahoma" w:hAnsi="Tahoma" w:cs="Tahoma"/>
          <w:caps/>
        </w:rPr>
        <w:t xml:space="preserve">, </w:t>
      </w:r>
      <w:r w:rsidRPr="007A7AAF">
        <w:rPr>
          <w:rFonts w:ascii="Tahoma" w:hAnsi="Tahoma" w:cs="Tahoma"/>
          <w:b/>
          <w:caps/>
        </w:rPr>
        <w:t>Sala Laboral No. 1</w:t>
      </w:r>
      <w:r w:rsidRPr="007A7AAF">
        <w:rPr>
          <w:rFonts w:ascii="Tahoma" w:hAnsi="Tahoma" w:cs="Tahoma"/>
        </w:rPr>
        <w:t>, Administrando Justicia en Nombre de la República  y por autoridad de la Ley,</w:t>
      </w:r>
    </w:p>
    <w:p w14:paraId="296E4172" w14:textId="77777777" w:rsidR="00024200" w:rsidRPr="007A7AAF" w:rsidRDefault="00024200" w:rsidP="007A7AAF">
      <w:pPr>
        <w:pStyle w:val="Sangradetextonormal"/>
        <w:spacing w:after="0" w:line="276" w:lineRule="auto"/>
        <w:ind w:left="0"/>
        <w:rPr>
          <w:rFonts w:ascii="Tahoma" w:hAnsi="Tahoma" w:cs="Tahoma"/>
        </w:rPr>
      </w:pPr>
    </w:p>
    <w:p w14:paraId="05D18E6E" w14:textId="77777777" w:rsidR="00024200" w:rsidRPr="007A7AAF" w:rsidRDefault="00024200" w:rsidP="007A7AAF">
      <w:pPr>
        <w:widowControl w:val="0"/>
        <w:autoSpaceDE w:val="0"/>
        <w:autoSpaceDN w:val="0"/>
        <w:adjustRightInd w:val="0"/>
        <w:spacing w:line="276" w:lineRule="auto"/>
        <w:jc w:val="center"/>
        <w:rPr>
          <w:rFonts w:ascii="Tahoma" w:hAnsi="Tahoma" w:cs="Tahoma"/>
          <w:b/>
          <w:sz w:val="22"/>
          <w:szCs w:val="22"/>
        </w:rPr>
      </w:pPr>
      <w:r w:rsidRPr="007A7AAF">
        <w:rPr>
          <w:rFonts w:ascii="Tahoma" w:hAnsi="Tahoma" w:cs="Tahoma"/>
          <w:b/>
          <w:sz w:val="22"/>
          <w:szCs w:val="22"/>
        </w:rPr>
        <w:t>R E S U E L V E:</w:t>
      </w:r>
    </w:p>
    <w:p w14:paraId="5351C789" w14:textId="77777777" w:rsidR="00024200" w:rsidRPr="007A7AAF" w:rsidRDefault="00024200" w:rsidP="007A7AAF">
      <w:pPr>
        <w:widowControl w:val="0"/>
        <w:autoSpaceDE w:val="0"/>
        <w:autoSpaceDN w:val="0"/>
        <w:adjustRightInd w:val="0"/>
        <w:spacing w:line="276" w:lineRule="auto"/>
        <w:rPr>
          <w:rFonts w:ascii="Tahoma" w:hAnsi="Tahoma" w:cs="Tahoma"/>
          <w:sz w:val="22"/>
          <w:szCs w:val="22"/>
        </w:rPr>
      </w:pPr>
    </w:p>
    <w:p w14:paraId="0360A7BE" w14:textId="77777777" w:rsidR="00024200" w:rsidRPr="007A7AAF" w:rsidRDefault="00024200" w:rsidP="007A7AAF">
      <w:pPr>
        <w:spacing w:line="276" w:lineRule="auto"/>
        <w:rPr>
          <w:rFonts w:ascii="Tahoma" w:hAnsi="Tahoma" w:cs="Tahoma"/>
          <w:sz w:val="22"/>
          <w:szCs w:val="22"/>
        </w:rPr>
      </w:pPr>
      <w:r w:rsidRPr="007A7AAF">
        <w:rPr>
          <w:rFonts w:ascii="Tahoma" w:hAnsi="Tahoma" w:cs="Tahoma"/>
          <w:b/>
          <w:sz w:val="22"/>
          <w:szCs w:val="22"/>
          <w:u w:val="single"/>
        </w:rPr>
        <w:t>PRIMERO</w:t>
      </w:r>
      <w:r w:rsidRPr="007A7AAF">
        <w:rPr>
          <w:rFonts w:ascii="Tahoma" w:hAnsi="Tahoma" w:cs="Tahoma"/>
          <w:sz w:val="22"/>
          <w:szCs w:val="22"/>
        </w:rPr>
        <w:t xml:space="preserve">.- </w:t>
      </w:r>
      <w:r w:rsidRPr="007A7AAF">
        <w:rPr>
          <w:rFonts w:ascii="Tahoma" w:hAnsi="Tahoma" w:cs="Tahoma"/>
          <w:b/>
          <w:sz w:val="22"/>
          <w:szCs w:val="22"/>
        </w:rPr>
        <w:t>CONFIRMAR</w:t>
      </w:r>
      <w:r w:rsidRPr="007A7AAF">
        <w:rPr>
          <w:rFonts w:ascii="Tahoma" w:hAnsi="Tahoma" w:cs="Tahoma"/>
          <w:sz w:val="22"/>
          <w:szCs w:val="22"/>
        </w:rPr>
        <w:t xml:space="preserve"> en todas sus partes la sentencia de la referencia</w:t>
      </w:r>
    </w:p>
    <w:p w14:paraId="2E0FD6C0" w14:textId="77777777" w:rsidR="00024200" w:rsidRPr="007A7AAF" w:rsidRDefault="00024200" w:rsidP="007A7AAF">
      <w:pPr>
        <w:spacing w:line="276" w:lineRule="auto"/>
        <w:rPr>
          <w:rFonts w:ascii="Tahoma" w:hAnsi="Tahoma" w:cs="Tahoma"/>
          <w:sz w:val="22"/>
          <w:szCs w:val="22"/>
        </w:rPr>
      </w:pPr>
    </w:p>
    <w:p w14:paraId="2C1E1D78" w14:textId="34C7915B" w:rsidR="00024200" w:rsidRPr="007A7AAF" w:rsidRDefault="00024200" w:rsidP="007A7AAF">
      <w:pPr>
        <w:spacing w:line="276" w:lineRule="auto"/>
        <w:rPr>
          <w:rFonts w:ascii="Tahoma" w:hAnsi="Tahoma" w:cs="Tahoma"/>
          <w:sz w:val="22"/>
          <w:szCs w:val="22"/>
        </w:rPr>
      </w:pPr>
      <w:r w:rsidRPr="007A7AAF">
        <w:rPr>
          <w:rFonts w:ascii="Tahoma" w:hAnsi="Tahoma" w:cs="Tahoma"/>
          <w:b/>
          <w:sz w:val="22"/>
          <w:szCs w:val="22"/>
          <w:u w:val="single"/>
        </w:rPr>
        <w:t>SEGUNDO</w:t>
      </w:r>
      <w:r w:rsidRPr="007A7AAF">
        <w:rPr>
          <w:rFonts w:ascii="Tahoma" w:hAnsi="Tahoma" w:cs="Tahoma"/>
          <w:sz w:val="22"/>
          <w:szCs w:val="22"/>
        </w:rPr>
        <w:t xml:space="preserve">.- </w:t>
      </w:r>
      <w:r w:rsidRPr="007A7AAF">
        <w:rPr>
          <w:rFonts w:ascii="Tahoma" w:hAnsi="Tahoma" w:cs="Tahoma"/>
          <w:b/>
          <w:sz w:val="22"/>
          <w:szCs w:val="22"/>
        </w:rPr>
        <w:t xml:space="preserve">SIN COSTAS </w:t>
      </w:r>
      <w:r w:rsidRPr="007A7AAF">
        <w:rPr>
          <w:rFonts w:ascii="Tahoma" w:hAnsi="Tahoma" w:cs="Tahoma"/>
          <w:sz w:val="22"/>
          <w:szCs w:val="22"/>
        </w:rPr>
        <w:t>procesales en esta instancia.</w:t>
      </w:r>
    </w:p>
    <w:p w14:paraId="2384B2AE" w14:textId="77777777" w:rsidR="00024200" w:rsidRPr="007A7AAF" w:rsidRDefault="00024200" w:rsidP="007A7AAF">
      <w:pPr>
        <w:spacing w:line="276" w:lineRule="auto"/>
        <w:rPr>
          <w:rFonts w:ascii="Tahoma" w:hAnsi="Tahoma" w:cs="Tahoma"/>
          <w:sz w:val="22"/>
          <w:szCs w:val="22"/>
        </w:rPr>
      </w:pPr>
    </w:p>
    <w:p w14:paraId="1A5D4F13" w14:textId="77777777" w:rsidR="00024200" w:rsidRPr="007A7AAF" w:rsidRDefault="00024200" w:rsidP="006246DD">
      <w:pPr>
        <w:widowControl w:val="0"/>
        <w:autoSpaceDE w:val="0"/>
        <w:autoSpaceDN w:val="0"/>
        <w:adjustRightInd w:val="0"/>
        <w:spacing w:line="276" w:lineRule="auto"/>
        <w:ind w:firstLine="708"/>
        <w:rPr>
          <w:rFonts w:ascii="Tahoma" w:hAnsi="Tahoma" w:cs="Tahoma"/>
          <w:b/>
          <w:bCs/>
          <w:sz w:val="22"/>
          <w:szCs w:val="22"/>
        </w:rPr>
      </w:pPr>
      <w:r w:rsidRPr="007A7AAF">
        <w:rPr>
          <w:rFonts w:ascii="Tahoma" w:hAnsi="Tahoma" w:cs="Tahoma"/>
          <w:bCs/>
          <w:sz w:val="22"/>
          <w:szCs w:val="22"/>
        </w:rPr>
        <w:t xml:space="preserve">Notificación surtida en estrados. </w:t>
      </w:r>
      <w:r w:rsidRPr="007A7AAF">
        <w:rPr>
          <w:rFonts w:ascii="Tahoma" w:hAnsi="Tahoma" w:cs="Tahoma"/>
          <w:b/>
          <w:sz w:val="22"/>
          <w:szCs w:val="22"/>
        </w:rPr>
        <w:t>Cúmplase y devuélvase</w:t>
      </w:r>
      <w:r w:rsidRPr="007A7AAF">
        <w:rPr>
          <w:rFonts w:ascii="Tahoma" w:hAnsi="Tahoma" w:cs="Tahoma"/>
          <w:sz w:val="22"/>
          <w:szCs w:val="22"/>
        </w:rPr>
        <w:t xml:space="preserve"> el expediente al Juzgado de origen.</w:t>
      </w:r>
    </w:p>
    <w:p w14:paraId="08AF5483" w14:textId="77777777" w:rsidR="00024200" w:rsidRPr="007A7AAF" w:rsidRDefault="00024200" w:rsidP="007A7AAF">
      <w:pPr>
        <w:widowControl w:val="0"/>
        <w:autoSpaceDE w:val="0"/>
        <w:autoSpaceDN w:val="0"/>
        <w:adjustRightInd w:val="0"/>
        <w:spacing w:line="276" w:lineRule="auto"/>
        <w:ind w:firstLine="708"/>
        <w:rPr>
          <w:rFonts w:ascii="Tahoma" w:hAnsi="Tahoma" w:cs="Tahoma"/>
          <w:sz w:val="22"/>
          <w:szCs w:val="22"/>
        </w:rPr>
      </w:pPr>
    </w:p>
    <w:p w14:paraId="4949D971" w14:textId="77777777" w:rsidR="00024200" w:rsidRPr="007A7AAF" w:rsidRDefault="00024200" w:rsidP="007A7AAF">
      <w:pPr>
        <w:spacing w:line="276" w:lineRule="auto"/>
        <w:ind w:firstLine="708"/>
        <w:rPr>
          <w:rFonts w:ascii="Tahoma" w:hAnsi="Tahoma" w:cs="Tahoma"/>
          <w:sz w:val="22"/>
          <w:szCs w:val="22"/>
        </w:rPr>
      </w:pPr>
      <w:r w:rsidRPr="007A7AAF">
        <w:rPr>
          <w:rFonts w:ascii="Tahoma" w:hAnsi="Tahoma" w:cs="Tahoma"/>
          <w:sz w:val="22"/>
          <w:szCs w:val="22"/>
        </w:rPr>
        <w:t>La Magistrada ponente,</w:t>
      </w:r>
    </w:p>
    <w:p w14:paraId="74091169" w14:textId="77777777" w:rsidR="00287A7F" w:rsidRDefault="00287A7F" w:rsidP="007A7AAF">
      <w:pPr>
        <w:spacing w:line="276" w:lineRule="auto"/>
        <w:rPr>
          <w:sz w:val="22"/>
          <w:szCs w:val="22"/>
        </w:rPr>
      </w:pPr>
    </w:p>
    <w:p w14:paraId="562099AC" w14:textId="77777777" w:rsidR="00024200" w:rsidRPr="007A7AAF" w:rsidRDefault="00024200" w:rsidP="007A7AAF">
      <w:pPr>
        <w:spacing w:line="276" w:lineRule="auto"/>
        <w:rPr>
          <w:b/>
          <w:sz w:val="22"/>
          <w:szCs w:val="22"/>
        </w:rPr>
      </w:pPr>
    </w:p>
    <w:p w14:paraId="3BB451F2" w14:textId="77777777" w:rsidR="00024200" w:rsidRPr="007A7AAF" w:rsidRDefault="00024200" w:rsidP="007A7AAF">
      <w:pPr>
        <w:pStyle w:val="Ttulo3"/>
        <w:spacing w:before="0" w:line="276" w:lineRule="auto"/>
        <w:jc w:val="center"/>
        <w:rPr>
          <w:rFonts w:ascii="Tahoma" w:hAnsi="Tahoma" w:cs="Tahoma"/>
          <w:b/>
          <w:bCs/>
          <w:color w:val="auto"/>
          <w:sz w:val="22"/>
          <w:szCs w:val="22"/>
        </w:rPr>
      </w:pPr>
      <w:r w:rsidRPr="007A7AAF">
        <w:rPr>
          <w:rFonts w:ascii="Tahoma" w:hAnsi="Tahoma" w:cs="Tahoma"/>
          <w:b/>
          <w:color w:val="auto"/>
          <w:sz w:val="22"/>
          <w:szCs w:val="22"/>
        </w:rPr>
        <w:t>ANA LUCÍA CAICEDO CALDERÓN</w:t>
      </w:r>
    </w:p>
    <w:p w14:paraId="3280D626" w14:textId="77777777" w:rsidR="00287A7F" w:rsidRDefault="00287A7F" w:rsidP="006246DD">
      <w:pPr>
        <w:spacing w:line="276" w:lineRule="auto"/>
        <w:rPr>
          <w:rFonts w:ascii="Tahoma" w:hAnsi="Tahoma" w:cs="Tahoma"/>
          <w:sz w:val="22"/>
          <w:szCs w:val="22"/>
        </w:rPr>
      </w:pPr>
    </w:p>
    <w:p w14:paraId="13A43079" w14:textId="77777777" w:rsidR="00287A7F" w:rsidRDefault="00287A7F" w:rsidP="007A7AAF">
      <w:pPr>
        <w:spacing w:line="276" w:lineRule="auto"/>
        <w:ind w:firstLine="708"/>
        <w:rPr>
          <w:rFonts w:ascii="Tahoma" w:hAnsi="Tahoma" w:cs="Tahoma"/>
          <w:sz w:val="22"/>
          <w:szCs w:val="22"/>
        </w:rPr>
      </w:pPr>
    </w:p>
    <w:p w14:paraId="0DA3CBAE" w14:textId="77777777" w:rsidR="00024200" w:rsidRPr="007A7AAF" w:rsidRDefault="00024200" w:rsidP="007A7AAF">
      <w:pPr>
        <w:spacing w:line="276" w:lineRule="auto"/>
        <w:ind w:firstLine="708"/>
        <w:rPr>
          <w:rFonts w:ascii="Tahoma" w:hAnsi="Tahoma" w:cs="Tahoma"/>
          <w:sz w:val="22"/>
          <w:szCs w:val="22"/>
        </w:rPr>
      </w:pPr>
      <w:r w:rsidRPr="007A7AAF">
        <w:rPr>
          <w:rFonts w:ascii="Tahoma" w:hAnsi="Tahoma" w:cs="Tahoma"/>
          <w:sz w:val="22"/>
          <w:szCs w:val="22"/>
        </w:rPr>
        <w:t>Los Magistrados,</w:t>
      </w:r>
    </w:p>
    <w:p w14:paraId="545C1D1B" w14:textId="77777777" w:rsidR="00024200" w:rsidRPr="007A7AAF" w:rsidRDefault="00024200" w:rsidP="007A7AAF">
      <w:pPr>
        <w:spacing w:line="276" w:lineRule="auto"/>
        <w:rPr>
          <w:rFonts w:ascii="Tahoma" w:hAnsi="Tahoma" w:cs="Tahoma"/>
          <w:b/>
          <w:sz w:val="22"/>
          <w:szCs w:val="22"/>
        </w:rPr>
      </w:pPr>
    </w:p>
    <w:p w14:paraId="468A7B3A" w14:textId="77777777" w:rsidR="00024200" w:rsidRDefault="00024200" w:rsidP="007A7AAF">
      <w:pPr>
        <w:spacing w:line="276" w:lineRule="auto"/>
        <w:rPr>
          <w:rFonts w:ascii="Tahoma" w:hAnsi="Tahoma" w:cs="Tahoma"/>
          <w:b/>
          <w:sz w:val="22"/>
          <w:szCs w:val="22"/>
        </w:rPr>
      </w:pPr>
    </w:p>
    <w:p w14:paraId="3126EF39" w14:textId="77777777" w:rsidR="00287A7F" w:rsidRDefault="00287A7F" w:rsidP="007A7AAF">
      <w:pPr>
        <w:spacing w:line="276" w:lineRule="auto"/>
        <w:rPr>
          <w:rFonts w:ascii="Tahoma" w:hAnsi="Tahoma" w:cs="Tahoma"/>
          <w:b/>
          <w:sz w:val="22"/>
          <w:szCs w:val="22"/>
        </w:rPr>
      </w:pPr>
    </w:p>
    <w:p w14:paraId="3DB4257D" w14:textId="77777777" w:rsidR="00287A7F" w:rsidRPr="007A7AAF" w:rsidRDefault="00287A7F" w:rsidP="007A7AAF">
      <w:pPr>
        <w:spacing w:line="276" w:lineRule="auto"/>
        <w:rPr>
          <w:rFonts w:ascii="Tahoma" w:hAnsi="Tahoma" w:cs="Tahoma"/>
          <w:b/>
          <w:sz w:val="22"/>
          <w:szCs w:val="22"/>
        </w:rPr>
      </w:pPr>
    </w:p>
    <w:p w14:paraId="78D83C8A" w14:textId="1AAEEEB4" w:rsidR="006246DD" w:rsidRDefault="00024200" w:rsidP="007A7AAF">
      <w:pPr>
        <w:spacing w:line="276" w:lineRule="auto"/>
        <w:rPr>
          <w:rFonts w:ascii="Tahoma" w:hAnsi="Tahoma" w:cs="Tahoma"/>
          <w:b/>
          <w:sz w:val="22"/>
          <w:szCs w:val="22"/>
        </w:rPr>
      </w:pPr>
      <w:r w:rsidRPr="007A7AAF">
        <w:rPr>
          <w:rFonts w:ascii="Tahoma" w:hAnsi="Tahoma" w:cs="Tahoma"/>
          <w:b/>
          <w:sz w:val="22"/>
          <w:szCs w:val="22"/>
        </w:rPr>
        <w:t xml:space="preserve">JULIO CÉSAR SALAZAR MUÑOZ    </w:t>
      </w:r>
      <w:r w:rsidR="007A7AAF">
        <w:rPr>
          <w:rFonts w:ascii="Tahoma" w:hAnsi="Tahoma" w:cs="Tahoma"/>
          <w:b/>
          <w:sz w:val="22"/>
          <w:szCs w:val="22"/>
        </w:rPr>
        <w:t xml:space="preserve">            </w:t>
      </w:r>
      <w:r w:rsidRPr="007A7AAF">
        <w:rPr>
          <w:rFonts w:ascii="Tahoma" w:hAnsi="Tahoma" w:cs="Tahoma"/>
          <w:b/>
          <w:sz w:val="22"/>
          <w:szCs w:val="22"/>
        </w:rPr>
        <w:t xml:space="preserve"> FRANCISCO JAVIER TAMAYO TABARES</w:t>
      </w:r>
    </w:p>
    <w:p w14:paraId="44083466" w14:textId="1AC4F44A" w:rsidR="00024200" w:rsidRPr="006246DD" w:rsidRDefault="006246DD" w:rsidP="006246DD">
      <w:pPr>
        <w:rPr>
          <w:rFonts w:ascii="Tahoma" w:hAnsi="Tahoma" w:cs="Tahoma"/>
          <w:b/>
          <w:sz w:val="22"/>
          <w:szCs w:val="22"/>
        </w:rPr>
      </w:pPr>
      <w:r>
        <w:rPr>
          <w:rFonts w:ascii="Tahoma" w:hAnsi="Tahoma" w:cs="Tahoma"/>
          <w:sz w:val="22"/>
          <w:szCs w:val="22"/>
        </w:rPr>
        <w:t xml:space="preserve">               </w:t>
      </w:r>
      <w:r w:rsidRPr="006246DD">
        <w:rPr>
          <w:rFonts w:ascii="Tahoma" w:hAnsi="Tahoma" w:cs="Tahoma"/>
          <w:b/>
          <w:sz w:val="22"/>
          <w:szCs w:val="22"/>
        </w:rPr>
        <w:t xml:space="preserve"> Impedido</w:t>
      </w:r>
    </w:p>
    <w:sectPr w:rsidR="00024200" w:rsidRPr="006246DD" w:rsidSect="00287A7F">
      <w:headerReference w:type="default" r:id="rId8"/>
      <w:footerReference w:type="default" r:id="rId9"/>
      <w:pgSz w:w="12240" w:h="18720"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D0E17" w14:textId="77777777" w:rsidR="007D4EC7" w:rsidRDefault="007D4EC7" w:rsidP="00711A44">
      <w:r>
        <w:separator/>
      </w:r>
    </w:p>
  </w:endnote>
  <w:endnote w:type="continuationSeparator" w:id="0">
    <w:p w14:paraId="5FB06848" w14:textId="77777777" w:rsidR="007D4EC7" w:rsidRDefault="007D4EC7" w:rsidP="0071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842124"/>
      <w:docPartObj>
        <w:docPartGallery w:val="Page Numbers (Bottom of Page)"/>
        <w:docPartUnique/>
      </w:docPartObj>
    </w:sdtPr>
    <w:sdtEndPr/>
    <w:sdtContent>
      <w:p w14:paraId="55A7A9CE" w14:textId="15A79432" w:rsidR="006246DD" w:rsidRDefault="006246DD">
        <w:pPr>
          <w:pStyle w:val="Piedepgina"/>
          <w:jc w:val="right"/>
        </w:pPr>
        <w:r>
          <w:fldChar w:fldCharType="begin"/>
        </w:r>
        <w:r>
          <w:instrText>PAGE   \* MERGEFORMAT</w:instrText>
        </w:r>
        <w:r>
          <w:fldChar w:fldCharType="separate"/>
        </w:r>
        <w:r w:rsidR="00D5119F" w:rsidRPr="00D5119F">
          <w:rPr>
            <w:noProof/>
            <w:lang w:val="es-ES"/>
          </w:rPr>
          <w:t>9</w:t>
        </w:r>
        <w:r>
          <w:fldChar w:fldCharType="end"/>
        </w:r>
      </w:p>
    </w:sdtContent>
  </w:sdt>
  <w:p w14:paraId="220E5DDD" w14:textId="77777777" w:rsidR="006246DD" w:rsidRDefault="006246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CE6E" w14:textId="77777777" w:rsidR="007D4EC7" w:rsidRDefault="007D4EC7" w:rsidP="00711A44">
      <w:r>
        <w:separator/>
      </w:r>
    </w:p>
  </w:footnote>
  <w:footnote w:type="continuationSeparator" w:id="0">
    <w:p w14:paraId="0060F674" w14:textId="77777777" w:rsidR="007D4EC7" w:rsidRDefault="007D4EC7" w:rsidP="0071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E555" w14:textId="37059C96" w:rsidR="007A2D67" w:rsidRPr="00711A44" w:rsidRDefault="007A2D67">
    <w:pPr>
      <w:pStyle w:val="Encabezado"/>
      <w:rPr>
        <w:i/>
        <w:sz w:val="16"/>
        <w:szCs w:val="16"/>
        <w:lang w:val="es-ES"/>
      </w:rPr>
    </w:pPr>
    <w:r w:rsidRPr="00711A44">
      <w:rPr>
        <w:b/>
        <w:i/>
        <w:sz w:val="16"/>
        <w:szCs w:val="16"/>
        <w:lang w:val="es-ES"/>
      </w:rPr>
      <w:t>Demandante:</w:t>
    </w:r>
    <w:r w:rsidRPr="00711A44">
      <w:rPr>
        <w:i/>
        <w:sz w:val="16"/>
        <w:szCs w:val="16"/>
        <w:lang w:val="es-ES"/>
      </w:rPr>
      <w:t xml:space="preserve"> Julián Rengifo Álvarez</w:t>
    </w:r>
  </w:p>
  <w:p w14:paraId="6D54FE75" w14:textId="75E0E214" w:rsidR="007A2D67" w:rsidRDefault="007A2D67">
    <w:pPr>
      <w:pStyle w:val="Encabezado"/>
      <w:rPr>
        <w:i/>
        <w:sz w:val="16"/>
        <w:szCs w:val="16"/>
        <w:lang w:val="es-ES"/>
      </w:rPr>
    </w:pPr>
    <w:r w:rsidRPr="00711A44">
      <w:rPr>
        <w:b/>
        <w:i/>
        <w:sz w:val="16"/>
        <w:szCs w:val="16"/>
        <w:lang w:val="es-ES"/>
      </w:rPr>
      <w:t>Demandado:</w:t>
    </w:r>
    <w:r>
      <w:rPr>
        <w:i/>
        <w:sz w:val="16"/>
        <w:szCs w:val="16"/>
        <w:lang w:val="es-ES"/>
      </w:rPr>
      <w:t xml:space="preserve"> </w:t>
    </w:r>
    <w:r w:rsidRPr="00711A44">
      <w:rPr>
        <w:i/>
        <w:sz w:val="16"/>
        <w:szCs w:val="16"/>
        <w:lang w:val="es-ES"/>
      </w:rPr>
      <w:t>C</w:t>
    </w:r>
    <w:r>
      <w:rPr>
        <w:i/>
        <w:sz w:val="16"/>
        <w:szCs w:val="16"/>
        <w:lang w:val="es-ES"/>
      </w:rPr>
      <w:t>ercafe</w:t>
    </w:r>
  </w:p>
  <w:p w14:paraId="4DDC19D5" w14:textId="66429A32" w:rsidR="00563DFE" w:rsidRPr="00563DFE" w:rsidRDefault="00563DFE">
    <w:pPr>
      <w:pStyle w:val="Encabezado"/>
      <w:rPr>
        <w:i/>
        <w:sz w:val="16"/>
        <w:szCs w:val="16"/>
        <w:lang w:val="es-ES"/>
      </w:rPr>
    </w:pPr>
    <w:r w:rsidRPr="00563DFE">
      <w:rPr>
        <w:b/>
        <w:i/>
        <w:sz w:val="16"/>
        <w:szCs w:val="16"/>
        <w:lang w:val="es-ES"/>
      </w:rPr>
      <w:t>Rad.</w:t>
    </w:r>
    <w:r>
      <w:rPr>
        <w:b/>
        <w:i/>
        <w:sz w:val="16"/>
        <w:szCs w:val="16"/>
        <w:lang w:val="es-ES"/>
      </w:rPr>
      <w:t xml:space="preserve">: </w:t>
    </w:r>
    <w:r>
      <w:rPr>
        <w:i/>
        <w:sz w:val="16"/>
        <w:szCs w:val="16"/>
        <w:lang w:val="es-ES"/>
      </w:rPr>
      <w:t>2015-00622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914"/>
    <w:multiLevelType w:val="hybridMultilevel"/>
    <w:tmpl w:val="9C0CFDB8"/>
    <w:lvl w:ilvl="0" w:tplc="23F0FD4C">
      <w:start w:val="1"/>
      <w:numFmt w:val="decimal"/>
      <w:lvlText w:val="%1)"/>
      <w:lvlJc w:val="left"/>
      <w:pPr>
        <w:ind w:left="1148" w:hanging="440"/>
      </w:pPr>
      <w:rPr>
        <w:rFonts w:ascii="Tahoma" w:eastAsiaTheme="minorHAnsi" w:hAnsi="Tahoma" w:cs="Tahoma"/>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312644AE"/>
    <w:multiLevelType w:val="hybridMultilevel"/>
    <w:tmpl w:val="9BA4909A"/>
    <w:lvl w:ilvl="0" w:tplc="08A0368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37B30D8D"/>
    <w:multiLevelType w:val="hybridMultilevel"/>
    <w:tmpl w:val="E5381AE8"/>
    <w:lvl w:ilvl="0" w:tplc="5EBA874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D2"/>
    <w:rsid w:val="00022EC3"/>
    <w:rsid w:val="00024200"/>
    <w:rsid w:val="000250E0"/>
    <w:rsid w:val="00075A9B"/>
    <w:rsid w:val="000954E1"/>
    <w:rsid w:val="00095BEE"/>
    <w:rsid w:val="000B69CD"/>
    <w:rsid w:val="000B75F5"/>
    <w:rsid w:val="000C5028"/>
    <w:rsid w:val="000D6B84"/>
    <w:rsid w:val="000E3649"/>
    <w:rsid w:val="000E6E0F"/>
    <w:rsid w:val="00134A3D"/>
    <w:rsid w:val="00153313"/>
    <w:rsid w:val="001673B9"/>
    <w:rsid w:val="0018286F"/>
    <w:rsid w:val="00195247"/>
    <w:rsid w:val="00195CEB"/>
    <w:rsid w:val="001A2984"/>
    <w:rsid w:val="001B7821"/>
    <w:rsid w:val="002109DA"/>
    <w:rsid w:val="00231EFD"/>
    <w:rsid w:val="00246E94"/>
    <w:rsid w:val="0028407D"/>
    <w:rsid w:val="00287A7F"/>
    <w:rsid w:val="00290687"/>
    <w:rsid w:val="00293D3E"/>
    <w:rsid w:val="00296ABA"/>
    <w:rsid w:val="00296FC2"/>
    <w:rsid w:val="002A2FCB"/>
    <w:rsid w:val="002B65D8"/>
    <w:rsid w:val="002D05C5"/>
    <w:rsid w:val="003265B2"/>
    <w:rsid w:val="00350BC1"/>
    <w:rsid w:val="003617CE"/>
    <w:rsid w:val="003876F4"/>
    <w:rsid w:val="00397D14"/>
    <w:rsid w:val="003A0DD6"/>
    <w:rsid w:val="003B293E"/>
    <w:rsid w:val="003C268E"/>
    <w:rsid w:val="003C6BF2"/>
    <w:rsid w:val="003D63ED"/>
    <w:rsid w:val="003E2B32"/>
    <w:rsid w:val="003F6AD3"/>
    <w:rsid w:val="00413143"/>
    <w:rsid w:val="00414353"/>
    <w:rsid w:val="00414B5D"/>
    <w:rsid w:val="00416E90"/>
    <w:rsid w:val="004265AE"/>
    <w:rsid w:val="00435F42"/>
    <w:rsid w:val="0044701E"/>
    <w:rsid w:val="00490DAA"/>
    <w:rsid w:val="004A38CF"/>
    <w:rsid w:val="004B49A1"/>
    <w:rsid w:val="004C70F3"/>
    <w:rsid w:val="004F352E"/>
    <w:rsid w:val="00507EDC"/>
    <w:rsid w:val="005354F9"/>
    <w:rsid w:val="005415F7"/>
    <w:rsid w:val="0054184B"/>
    <w:rsid w:val="005437C5"/>
    <w:rsid w:val="00543DB9"/>
    <w:rsid w:val="00563DFE"/>
    <w:rsid w:val="0057053C"/>
    <w:rsid w:val="00571A7E"/>
    <w:rsid w:val="00574E80"/>
    <w:rsid w:val="00586CC2"/>
    <w:rsid w:val="005B19E9"/>
    <w:rsid w:val="005D204C"/>
    <w:rsid w:val="005E1EAE"/>
    <w:rsid w:val="005E5091"/>
    <w:rsid w:val="005E55B5"/>
    <w:rsid w:val="00622992"/>
    <w:rsid w:val="006246DD"/>
    <w:rsid w:val="006500A6"/>
    <w:rsid w:val="00665112"/>
    <w:rsid w:val="006775BD"/>
    <w:rsid w:val="006B2A80"/>
    <w:rsid w:val="006C5B7F"/>
    <w:rsid w:val="006D2391"/>
    <w:rsid w:val="006D4F28"/>
    <w:rsid w:val="006F1C1A"/>
    <w:rsid w:val="006F20C3"/>
    <w:rsid w:val="006F4375"/>
    <w:rsid w:val="007015FD"/>
    <w:rsid w:val="00703CF8"/>
    <w:rsid w:val="00705527"/>
    <w:rsid w:val="00711A44"/>
    <w:rsid w:val="00713513"/>
    <w:rsid w:val="00713C73"/>
    <w:rsid w:val="00722C94"/>
    <w:rsid w:val="007447ED"/>
    <w:rsid w:val="00744971"/>
    <w:rsid w:val="0074522B"/>
    <w:rsid w:val="007475D2"/>
    <w:rsid w:val="0077673D"/>
    <w:rsid w:val="0077738C"/>
    <w:rsid w:val="007A296E"/>
    <w:rsid w:val="007A2D67"/>
    <w:rsid w:val="007A7AAF"/>
    <w:rsid w:val="007D4EC7"/>
    <w:rsid w:val="0080730E"/>
    <w:rsid w:val="00811EFD"/>
    <w:rsid w:val="00817C76"/>
    <w:rsid w:val="00820E2B"/>
    <w:rsid w:val="00821458"/>
    <w:rsid w:val="00834A38"/>
    <w:rsid w:val="008361AA"/>
    <w:rsid w:val="00836A35"/>
    <w:rsid w:val="008440A0"/>
    <w:rsid w:val="0084663B"/>
    <w:rsid w:val="0084703D"/>
    <w:rsid w:val="0085033C"/>
    <w:rsid w:val="0085254F"/>
    <w:rsid w:val="00857D8C"/>
    <w:rsid w:val="00865944"/>
    <w:rsid w:val="008675D8"/>
    <w:rsid w:val="008754C3"/>
    <w:rsid w:val="00877369"/>
    <w:rsid w:val="008906BD"/>
    <w:rsid w:val="00891373"/>
    <w:rsid w:val="008A13A2"/>
    <w:rsid w:val="008A1E8D"/>
    <w:rsid w:val="008B62DC"/>
    <w:rsid w:val="008B66B4"/>
    <w:rsid w:val="008C64E2"/>
    <w:rsid w:val="008D5CF3"/>
    <w:rsid w:val="008F1A79"/>
    <w:rsid w:val="00904540"/>
    <w:rsid w:val="00924FCC"/>
    <w:rsid w:val="00936379"/>
    <w:rsid w:val="00946391"/>
    <w:rsid w:val="009C4E34"/>
    <w:rsid w:val="009D295F"/>
    <w:rsid w:val="009D3E18"/>
    <w:rsid w:val="00A00761"/>
    <w:rsid w:val="00A040AD"/>
    <w:rsid w:val="00A258B5"/>
    <w:rsid w:val="00A4444B"/>
    <w:rsid w:val="00A45AAA"/>
    <w:rsid w:val="00A71E35"/>
    <w:rsid w:val="00A742F7"/>
    <w:rsid w:val="00A87B76"/>
    <w:rsid w:val="00A87F58"/>
    <w:rsid w:val="00AB23FF"/>
    <w:rsid w:val="00AB2FFE"/>
    <w:rsid w:val="00AB527A"/>
    <w:rsid w:val="00AC12F8"/>
    <w:rsid w:val="00AC3E05"/>
    <w:rsid w:val="00AD4677"/>
    <w:rsid w:val="00AD4969"/>
    <w:rsid w:val="00AD4EEA"/>
    <w:rsid w:val="00AD70C3"/>
    <w:rsid w:val="00AE30F7"/>
    <w:rsid w:val="00AE3E0F"/>
    <w:rsid w:val="00AF2F1A"/>
    <w:rsid w:val="00AF5435"/>
    <w:rsid w:val="00AF65FC"/>
    <w:rsid w:val="00B20BFA"/>
    <w:rsid w:val="00B3331A"/>
    <w:rsid w:val="00B45F6C"/>
    <w:rsid w:val="00B700F9"/>
    <w:rsid w:val="00B70FA6"/>
    <w:rsid w:val="00B71F56"/>
    <w:rsid w:val="00B7613C"/>
    <w:rsid w:val="00B76B02"/>
    <w:rsid w:val="00BB7F1B"/>
    <w:rsid w:val="00BC32ED"/>
    <w:rsid w:val="00BD1CB6"/>
    <w:rsid w:val="00BF58D6"/>
    <w:rsid w:val="00C13C1B"/>
    <w:rsid w:val="00C6167B"/>
    <w:rsid w:val="00C83FE6"/>
    <w:rsid w:val="00C91E92"/>
    <w:rsid w:val="00C957F5"/>
    <w:rsid w:val="00CA3389"/>
    <w:rsid w:val="00CC7857"/>
    <w:rsid w:val="00CE364E"/>
    <w:rsid w:val="00D070CB"/>
    <w:rsid w:val="00D16422"/>
    <w:rsid w:val="00D37CE7"/>
    <w:rsid w:val="00D407E9"/>
    <w:rsid w:val="00D5119F"/>
    <w:rsid w:val="00D730C7"/>
    <w:rsid w:val="00DB2B7E"/>
    <w:rsid w:val="00DC1D5C"/>
    <w:rsid w:val="00DE4DC4"/>
    <w:rsid w:val="00DE7043"/>
    <w:rsid w:val="00DF69C3"/>
    <w:rsid w:val="00E07BE1"/>
    <w:rsid w:val="00E1374E"/>
    <w:rsid w:val="00E30E0C"/>
    <w:rsid w:val="00E30E19"/>
    <w:rsid w:val="00E41CFA"/>
    <w:rsid w:val="00E52268"/>
    <w:rsid w:val="00E60490"/>
    <w:rsid w:val="00E64914"/>
    <w:rsid w:val="00E75388"/>
    <w:rsid w:val="00EA0440"/>
    <w:rsid w:val="00EB2187"/>
    <w:rsid w:val="00ED54AC"/>
    <w:rsid w:val="00EF1E12"/>
    <w:rsid w:val="00F22B9E"/>
    <w:rsid w:val="00F232AE"/>
    <w:rsid w:val="00F32672"/>
    <w:rsid w:val="00F33495"/>
    <w:rsid w:val="00F35DFC"/>
    <w:rsid w:val="00F46A52"/>
    <w:rsid w:val="00F51890"/>
    <w:rsid w:val="00F52022"/>
    <w:rsid w:val="00F55992"/>
    <w:rsid w:val="00F74D81"/>
    <w:rsid w:val="00F76C4C"/>
    <w:rsid w:val="00F80411"/>
    <w:rsid w:val="00F80CAE"/>
    <w:rsid w:val="00F81F74"/>
    <w:rsid w:val="00F8789A"/>
    <w:rsid w:val="00FA1267"/>
    <w:rsid w:val="00FA563F"/>
    <w:rsid w:val="00FB05E6"/>
    <w:rsid w:val="00FC02F3"/>
    <w:rsid w:val="00FC663C"/>
    <w:rsid w:val="00FE59FE"/>
    <w:rsid w:val="00FF0108"/>
    <w:rsid w:val="00FF203C"/>
    <w:rsid w:val="00FF2500"/>
    <w:rsid w:val="00FF64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54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87"/>
  </w:style>
  <w:style w:type="paragraph" w:styleId="Ttulo3">
    <w:name w:val="heading 3"/>
    <w:basedOn w:val="Normal"/>
    <w:next w:val="Normal"/>
    <w:link w:val="Ttulo3Car"/>
    <w:uiPriority w:val="9"/>
    <w:semiHidden/>
    <w:unhideWhenUsed/>
    <w:qFormat/>
    <w:rsid w:val="00024200"/>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B7F"/>
    <w:pPr>
      <w:ind w:left="720"/>
      <w:contextualSpacing/>
    </w:pPr>
  </w:style>
  <w:style w:type="character" w:customStyle="1" w:styleId="Ninguno">
    <w:name w:val="Ninguno"/>
    <w:rsid w:val="00891373"/>
    <w:rPr>
      <w:lang w:val="es-ES_tradnl"/>
    </w:rPr>
  </w:style>
  <w:style w:type="paragraph" w:customStyle="1" w:styleId="Poromisin">
    <w:name w:val="Por omisión"/>
    <w:rsid w:val="00891373"/>
    <w:pPr>
      <w:pBdr>
        <w:top w:val="nil"/>
        <w:left w:val="nil"/>
        <w:bottom w:val="nil"/>
        <w:right w:val="nil"/>
        <w:between w:val="nil"/>
        <w:bar w:val="nil"/>
      </w:pBdr>
    </w:pPr>
    <w:rPr>
      <w:rFonts w:ascii="Helvetica" w:eastAsia="Arial Unicode MS" w:hAnsi="Helvetica" w:cs="Arial Unicode MS"/>
      <w:color w:val="000000"/>
      <w:sz w:val="22"/>
      <w:szCs w:val="22"/>
      <w:bdr w:val="nil"/>
      <w:lang w:eastAsia="es-ES"/>
    </w:rPr>
  </w:style>
  <w:style w:type="character" w:styleId="Textoennegrita">
    <w:name w:val="Strong"/>
    <w:basedOn w:val="Fuentedeprrafopredeter"/>
    <w:uiPriority w:val="22"/>
    <w:qFormat/>
    <w:rsid w:val="00F35DFC"/>
    <w:rPr>
      <w:b/>
      <w:bCs/>
    </w:rPr>
  </w:style>
  <w:style w:type="paragraph" w:styleId="NormalWeb">
    <w:name w:val="Normal (Web)"/>
    <w:basedOn w:val="Normal"/>
    <w:uiPriority w:val="99"/>
    <w:unhideWhenUsed/>
    <w:rsid w:val="00F35DFC"/>
    <w:pPr>
      <w:spacing w:before="100" w:beforeAutospacing="1" w:after="100" w:afterAutospacing="1"/>
    </w:pPr>
    <w:rPr>
      <w:rFonts w:ascii="Times New Roman" w:eastAsia="Times New Roman" w:hAnsi="Times New Roman" w:cs="Times New Roman"/>
      <w:lang w:val="es-ES" w:eastAsia="es-ES"/>
    </w:rPr>
  </w:style>
  <w:style w:type="character" w:customStyle="1" w:styleId="apple-converted-space">
    <w:name w:val="apple-converted-space"/>
    <w:basedOn w:val="Fuentedeprrafopredeter"/>
    <w:rsid w:val="00F35DFC"/>
  </w:style>
  <w:style w:type="character" w:styleId="Hipervnculo">
    <w:name w:val="Hyperlink"/>
    <w:basedOn w:val="Fuentedeprrafopredeter"/>
    <w:uiPriority w:val="99"/>
    <w:unhideWhenUsed/>
    <w:rsid w:val="00F35DFC"/>
    <w:rPr>
      <w:color w:val="0000FF"/>
      <w:u w:val="single"/>
    </w:rPr>
  </w:style>
  <w:style w:type="paragraph" w:customStyle="1" w:styleId="Textoindependiente21">
    <w:name w:val="Texto independiente 21"/>
    <w:basedOn w:val="Normal"/>
    <w:link w:val="BodyText2Car1"/>
    <w:uiPriority w:val="99"/>
    <w:rsid w:val="00F35DFC"/>
    <w:pPr>
      <w:overflowPunct w:val="0"/>
      <w:autoSpaceDE w:val="0"/>
      <w:autoSpaceDN w:val="0"/>
      <w:adjustRightInd w:val="0"/>
      <w:spacing w:line="360" w:lineRule="auto"/>
      <w:ind w:firstLine="709"/>
      <w:jc w:val="both"/>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F35DFC"/>
    <w:rPr>
      <w:rFonts w:ascii="Arial Narrow" w:eastAsia="Times New Roman" w:hAnsi="Arial Narrow" w:cs="Arial Narrow"/>
      <w:sz w:val="30"/>
      <w:szCs w:val="30"/>
      <w:lang w:val="es-CO" w:eastAsia="es-ES"/>
    </w:rPr>
  </w:style>
  <w:style w:type="paragraph" w:styleId="Encabezado">
    <w:name w:val="header"/>
    <w:basedOn w:val="Normal"/>
    <w:link w:val="EncabezadoCar"/>
    <w:uiPriority w:val="99"/>
    <w:unhideWhenUsed/>
    <w:rsid w:val="00711A44"/>
    <w:pPr>
      <w:tabs>
        <w:tab w:val="center" w:pos="4252"/>
        <w:tab w:val="right" w:pos="8504"/>
      </w:tabs>
    </w:pPr>
  </w:style>
  <w:style w:type="character" w:customStyle="1" w:styleId="EncabezadoCar">
    <w:name w:val="Encabezado Car"/>
    <w:basedOn w:val="Fuentedeprrafopredeter"/>
    <w:link w:val="Encabezado"/>
    <w:uiPriority w:val="99"/>
    <w:rsid w:val="00711A44"/>
  </w:style>
  <w:style w:type="paragraph" w:styleId="Piedepgina">
    <w:name w:val="footer"/>
    <w:basedOn w:val="Normal"/>
    <w:link w:val="PiedepginaCar"/>
    <w:uiPriority w:val="99"/>
    <w:unhideWhenUsed/>
    <w:rsid w:val="00711A44"/>
    <w:pPr>
      <w:tabs>
        <w:tab w:val="center" w:pos="4252"/>
        <w:tab w:val="right" w:pos="8504"/>
      </w:tabs>
    </w:pPr>
  </w:style>
  <w:style w:type="character" w:customStyle="1" w:styleId="PiedepginaCar">
    <w:name w:val="Pie de página Car"/>
    <w:basedOn w:val="Fuentedeprrafopredeter"/>
    <w:link w:val="Piedepgina"/>
    <w:uiPriority w:val="99"/>
    <w:rsid w:val="00711A44"/>
  </w:style>
  <w:style w:type="character" w:styleId="Hipervnculovisitado">
    <w:name w:val="FollowedHyperlink"/>
    <w:basedOn w:val="Fuentedeprrafopredeter"/>
    <w:uiPriority w:val="99"/>
    <w:semiHidden/>
    <w:unhideWhenUsed/>
    <w:rsid w:val="00A87B76"/>
    <w:rPr>
      <w:color w:val="954F72" w:themeColor="followedHyperlink"/>
      <w:u w:val="single"/>
    </w:rPr>
  </w:style>
  <w:style w:type="character" w:customStyle="1" w:styleId="Ttulo3Car">
    <w:name w:val="Título 3 Car"/>
    <w:basedOn w:val="Fuentedeprrafopredeter"/>
    <w:link w:val="Ttulo3"/>
    <w:uiPriority w:val="9"/>
    <w:semiHidden/>
    <w:rsid w:val="00024200"/>
    <w:rPr>
      <w:rFonts w:asciiTheme="majorHAnsi" w:eastAsiaTheme="majorEastAsia" w:hAnsiTheme="majorHAnsi" w:cstheme="majorBidi"/>
      <w:color w:val="1F3763" w:themeColor="accent1" w:themeShade="7F"/>
      <w:lang w:val="es-ES"/>
    </w:rPr>
  </w:style>
  <w:style w:type="paragraph" w:styleId="Sangradetextonormal">
    <w:name w:val="Body Text Indent"/>
    <w:basedOn w:val="Normal"/>
    <w:link w:val="SangradetextonormalCar"/>
    <w:uiPriority w:val="99"/>
    <w:semiHidden/>
    <w:unhideWhenUsed/>
    <w:rsid w:val="00024200"/>
    <w:pPr>
      <w:spacing w:after="120" w:line="259" w:lineRule="auto"/>
      <w:ind w:left="283" w:firstLine="709"/>
      <w:jc w:val="both"/>
    </w:pPr>
    <w:rPr>
      <w:sz w:val="22"/>
      <w:szCs w:val="22"/>
      <w:lang w:val="es-ES"/>
    </w:rPr>
  </w:style>
  <w:style w:type="character" w:customStyle="1" w:styleId="SangradetextonormalCar">
    <w:name w:val="Sangría de texto normal Car"/>
    <w:basedOn w:val="Fuentedeprrafopredeter"/>
    <w:link w:val="Sangradetextonormal"/>
    <w:uiPriority w:val="99"/>
    <w:semiHidden/>
    <w:rsid w:val="00024200"/>
    <w:rPr>
      <w:sz w:val="22"/>
      <w:szCs w:val="22"/>
      <w:lang w:val="es-ES"/>
    </w:rPr>
  </w:style>
  <w:style w:type="paragraph" w:styleId="Textodeglobo">
    <w:name w:val="Balloon Text"/>
    <w:basedOn w:val="Normal"/>
    <w:link w:val="TextodegloboCar"/>
    <w:uiPriority w:val="99"/>
    <w:semiHidden/>
    <w:unhideWhenUsed/>
    <w:rsid w:val="007A7A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AAF"/>
    <w:rPr>
      <w:rFonts w:ascii="Segoe UI" w:hAnsi="Segoe UI" w:cs="Segoe UI"/>
      <w:sz w:val="18"/>
      <w:szCs w:val="18"/>
    </w:rPr>
  </w:style>
  <w:style w:type="paragraph" w:styleId="Sinespaciado">
    <w:name w:val="No Spacing"/>
    <w:link w:val="SinespaciadoCar"/>
    <w:uiPriority w:val="1"/>
    <w:qFormat/>
    <w:rsid w:val="00D5119F"/>
    <w:pPr>
      <w:widowControl w:val="0"/>
      <w:suppressAutoHyphens/>
      <w:autoSpaceDN w:val="0"/>
      <w:textAlignment w:val="baseline"/>
    </w:pPr>
    <w:rPr>
      <w:rFonts w:ascii="Liberation Serif" w:eastAsia="SimSun" w:hAnsi="Liberation Serif" w:cs="Mangal"/>
      <w:kern w:val="3"/>
      <w:szCs w:val="21"/>
      <w:lang w:val="es-CO" w:eastAsia="zh-CN" w:bidi="hi-IN"/>
    </w:rPr>
  </w:style>
  <w:style w:type="character" w:customStyle="1" w:styleId="SinespaciadoCar">
    <w:name w:val="Sin espaciado Car"/>
    <w:link w:val="Sinespaciado"/>
    <w:uiPriority w:val="1"/>
    <w:locked/>
    <w:rsid w:val="00D5119F"/>
    <w:rPr>
      <w:rFonts w:ascii="Liberation Serif" w:eastAsia="SimSun" w:hAnsi="Liberation Serif" w:cs="Mangal"/>
      <w:kern w:val="3"/>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76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rencie.com/terminacion-del-contrato-de-trabajo-por-cumplimiento-de-requisitos-para-acceder-a-la-pen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4307</Words>
  <Characters>23692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7</cp:revision>
  <cp:lastPrinted>2017-12-05T13:03:00Z</cp:lastPrinted>
  <dcterms:created xsi:type="dcterms:W3CDTF">2017-12-05T13:07:00Z</dcterms:created>
  <dcterms:modified xsi:type="dcterms:W3CDTF">2018-01-24T13:37:00Z</dcterms:modified>
</cp:coreProperties>
</file>