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803957">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803957">
      <w:pPr>
        <w:pStyle w:val="Puesto"/>
        <w:spacing w:line="240" w:lineRule="auto"/>
        <w:jc w:val="both"/>
        <w:rPr>
          <w:rFonts w:ascii="Tahoma" w:hAnsi="Tahoma" w:cs="Tahoma"/>
          <w:sz w:val="18"/>
          <w:szCs w:val="18"/>
        </w:rPr>
      </w:pPr>
    </w:p>
    <w:p w14:paraId="44F77FBA" w14:textId="40FD89BE"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1º de diciembre de 2017</w:t>
      </w:r>
      <w:r w:rsidR="002129EF" w:rsidRPr="00361E93">
        <w:rPr>
          <w:rFonts w:ascii="Tahoma" w:hAnsi="Tahoma" w:cs="Tahoma"/>
          <w:b w:val="0"/>
          <w:bCs/>
          <w:sz w:val="18"/>
          <w:szCs w:val="18"/>
        </w:rPr>
        <w:t xml:space="preserve"> </w:t>
      </w:r>
    </w:p>
    <w:p w14:paraId="65EBDC5F" w14:textId="3C6B831C"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0F2FD8">
        <w:rPr>
          <w:rFonts w:ascii="Tahoma" w:hAnsi="Tahoma" w:cs="Tahoma"/>
          <w:b w:val="0"/>
          <w:sz w:val="18"/>
          <w:szCs w:val="18"/>
        </w:rPr>
        <w:t>2</w:t>
      </w:r>
      <w:r w:rsidRPr="00361E93">
        <w:rPr>
          <w:rFonts w:ascii="Tahoma" w:hAnsi="Tahoma" w:cs="Tahoma"/>
          <w:b w:val="0"/>
          <w:sz w:val="18"/>
          <w:szCs w:val="18"/>
        </w:rPr>
        <w:t>-201</w:t>
      </w:r>
      <w:r w:rsidR="000F2FD8">
        <w:rPr>
          <w:rFonts w:ascii="Tahoma" w:hAnsi="Tahoma" w:cs="Tahoma"/>
          <w:b w:val="0"/>
          <w:sz w:val="18"/>
          <w:szCs w:val="18"/>
        </w:rPr>
        <w:t>6</w:t>
      </w:r>
      <w:r w:rsidRPr="00361E93">
        <w:rPr>
          <w:rFonts w:ascii="Tahoma" w:hAnsi="Tahoma" w:cs="Tahoma"/>
          <w:b w:val="0"/>
          <w:sz w:val="18"/>
          <w:szCs w:val="18"/>
        </w:rPr>
        <w:t>-00</w:t>
      </w:r>
      <w:r w:rsidR="000F2FD8">
        <w:rPr>
          <w:rFonts w:ascii="Tahoma" w:hAnsi="Tahoma" w:cs="Tahoma"/>
          <w:b w:val="0"/>
          <w:sz w:val="18"/>
          <w:szCs w:val="18"/>
        </w:rPr>
        <w:t>044</w:t>
      </w:r>
      <w:r w:rsidRPr="00361E93">
        <w:rPr>
          <w:rFonts w:ascii="Tahoma" w:hAnsi="Tahoma" w:cs="Tahoma"/>
          <w:b w:val="0"/>
          <w:sz w:val="18"/>
          <w:szCs w:val="18"/>
        </w:rPr>
        <w:t>-01</w:t>
      </w:r>
    </w:p>
    <w:p w14:paraId="247209EC" w14:textId="77777777"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229AB188"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0F2FD8">
        <w:rPr>
          <w:rFonts w:ascii="Tahoma" w:hAnsi="Tahoma" w:cs="Tahoma"/>
          <w:b w:val="0"/>
          <w:sz w:val="18"/>
          <w:szCs w:val="18"/>
        </w:rPr>
        <w:t xml:space="preserve">Marcelino Torres Rengifo </w:t>
      </w:r>
      <w:r w:rsidR="007C404C" w:rsidRPr="00361E93">
        <w:rPr>
          <w:rFonts w:ascii="Tahoma" w:hAnsi="Tahoma" w:cs="Tahoma"/>
          <w:b w:val="0"/>
          <w:sz w:val="18"/>
          <w:szCs w:val="18"/>
        </w:rPr>
        <w:t xml:space="preserve"> </w:t>
      </w:r>
    </w:p>
    <w:p w14:paraId="24029E7F" w14:textId="77777777" w:rsidR="003A3BBB" w:rsidRPr="00361E93" w:rsidRDefault="003A3BBB" w:rsidP="00803957">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t>Colpensiones</w:t>
      </w:r>
    </w:p>
    <w:p w14:paraId="13873BD7" w14:textId="355BCC34"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0F2FD8">
        <w:rPr>
          <w:rFonts w:ascii="Tahoma" w:hAnsi="Tahoma" w:cs="Tahoma"/>
          <w:b w:val="0"/>
          <w:sz w:val="18"/>
          <w:szCs w:val="18"/>
        </w:rPr>
        <w:t xml:space="preserve">Segundo </w:t>
      </w:r>
      <w:r w:rsidRPr="00361E93">
        <w:rPr>
          <w:rFonts w:ascii="Tahoma" w:hAnsi="Tahoma" w:cs="Tahoma"/>
          <w:b w:val="0"/>
          <w:sz w:val="18"/>
          <w:szCs w:val="18"/>
        </w:rPr>
        <w:t>Laboral del Circuito de Pereira</w:t>
      </w:r>
    </w:p>
    <w:p w14:paraId="460F6871" w14:textId="77777777"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803957">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1D169D9C" w14:textId="77777777" w:rsidR="00976216" w:rsidRDefault="00976216" w:rsidP="00976216">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r w:rsidRPr="0084154D">
        <w:rPr>
          <w:rStyle w:val="Refdenotaalpie"/>
          <w:rFonts w:ascii="Tahoma" w:hAnsi="Tahoma" w:cs="Tahoma"/>
          <w:sz w:val="18"/>
          <w:szCs w:val="18"/>
        </w:rPr>
        <w:footnoteReference w:id="1"/>
      </w:r>
    </w:p>
    <w:p w14:paraId="7854C105" w14:textId="4173E667" w:rsidR="00105D61" w:rsidRPr="00361E93" w:rsidRDefault="00105D61" w:rsidP="00105D61">
      <w:pPr>
        <w:ind w:left="2127" w:right="51"/>
        <w:jc w:val="both"/>
        <w:rPr>
          <w:rFonts w:ascii="Tahoma" w:hAnsi="Tahoma" w:cs="Tahoma"/>
          <w:sz w:val="18"/>
          <w:szCs w:val="18"/>
        </w:rPr>
      </w:pPr>
    </w:p>
    <w:p w14:paraId="3FCF7FA2" w14:textId="77777777" w:rsidR="009D623B" w:rsidRPr="00361E93" w:rsidRDefault="009D623B" w:rsidP="00803957">
      <w:pPr>
        <w:ind w:left="2127"/>
        <w:jc w:val="both"/>
        <w:rPr>
          <w:rFonts w:ascii="Tahoma" w:hAnsi="Tahoma" w:cs="Tahoma"/>
          <w:sz w:val="18"/>
          <w:szCs w:val="18"/>
        </w:rPr>
      </w:pPr>
    </w:p>
    <w:p w14:paraId="3A53CD5F" w14:textId="77777777" w:rsidR="00815A7D" w:rsidRPr="00361E93" w:rsidRDefault="00815A7D" w:rsidP="00803957">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803957">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803957">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803957">
      <w:pPr>
        <w:jc w:val="center"/>
        <w:rPr>
          <w:rFonts w:ascii="Tahoma" w:hAnsi="Tahoma" w:cs="Tahoma"/>
          <w:bCs/>
        </w:rPr>
      </w:pPr>
    </w:p>
    <w:p w14:paraId="4B7E3316" w14:textId="77777777" w:rsidR="003A3BBB" w:rsidRPr="00361E93" w:rsidRDefault="003A3BBB" w:rsidP="00803957">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803957">
      <w:pPr>
        <w:jc w:val="center"/>
        <w:rPr>
          <w:rFonts w:ascii="Tahoma" w:hAnsi="Tahoma" w:cs="Tahoma"/>
          <w:b/>
          <w:sz w:val="22"/>
          <w:szCs w:val="22"/>
        </w:rPr>
      </w:pPr>
    </w:p>
    <w:p w14:paraId="5467B77F" w14:textId="77777777" w:rsidR="003A3BBB" w:rsidRPr="00361E93" w:rsidRDefault="003A3BBB" w:rsidP="00803957">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803957">
      <w:pPr>
        <w:pStyle w:val="Sinespaciado"/>
        <w:jc w:val="center"/>
        <w:rPr>
          <w:sz w:val="22"/>
          <w:szCs w:val="22"/>
        </w:rPr>
      </w:pPr>
    </w:p>
    <w:p w14:paraId="15BBC632" w14:textId="77777777" w:rsidR="003A3BBB" w:rsidRPr="00361E93" w:rsidRDefault="003A3BBB" w:rsidP="00803957">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803957">
      <w:pPr>
        <w:pStyle w:val="Sinespaciado"/>
        <w:rPr>
          <w:sz w:val="22"/>
          <w:szCs w:val="22"/>
        </w:rPr>
      </w:pPr>
      <w:r w:rsidRPr="00361E93">
        <w:rPr>
          <w:sz w:val="22"/>
          <w:szCs w:val="22"/>
        </w:rPr>
        <w:tab/>
      </w:r>
      <w:r w:rsidR="004052FE" w:rsidRPr="00361E93">
        <w:rPr>
          <w:sz w:val="22"/>
          <w:szCs w:val="22"/>
        </w:rPr>
        <w:t xml:space="preserve"> </w:t>
      </w:r>
    </w:p>
    <w:p w14:paraId="5F6B8512" w14:textId="6EE4AC8E" w:rsidR="003A3BBB" w:rsidRPr="00905838" w:rsidRDefault="003A3BBB" w:rsidP="00803957">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7C404C" w:rsidRPr="00905838">
        <w:rPr>
          <w:rFonts w:ascii="Tahoma" w:hAnsi="Tahoma" w:cs="Tahoma"/>
          <w:sz w:val="22"/>
          <w:szCs w:val="22"/>
          <w:lang w:val="es-ES_tradnl"/>
        </w:rPr>
        <w:t>9</w:t>
      </w:r>
      <w:r w:rsidR="0062146E" w:rsidRPr="00905838">
        <w:rPr>
          <w:rFonts w:ascii="Tahoma" w:hAnsi="Tahoma" w:cs="Tahoma"/>
          <w:sz w:val="22"/>
          <w:szCs w:val="22"/>
          <w:lang w:val="es-ES_tradnl"/>
        </w:rPr>
        <w:t>:</w:t>
      </w:r>
      <w:r w:rsidR="000F2FD8" w:rsidRPr="00905838">
        <w:rPr>
          <w:rFonts w:ascii="Tahoma" w:hAnsi="Tahoma" w:cs="Tahoma"/>
          <w:sz w:val="22"/>
          <w:szCs w:val="22"/>
          <w:lang w:val="es-ES_tradnl"/>
        </w:rPr>
        <w:t>0</w:t>
      </w:r>
      <w:r w:rsidR="002C038D" w:rsidRPr="00905838">
        <w:rPr>
          <w:rFonts w:ascii="Tahoma" w:hAnsi="Tahoma" w:cs="Tahoma"/>
          <w:sz w:val="22"/>
          <w:szCs w:val="22"/>
          <w:lang w:val="es-ES_tradnl"/>
        </w:rPr>
        <w:t>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7C404C" w:rsidRPr="00905838">
        <w:rPr>
          <w:rFonts w:ascii="Tahoma" w:hAnsi="Tahoma" w:cs="Tahoma"/>
          <w:sz w:val="22"/>
          <w:szCs w:val="22"/>
          <w:lang w:val="es-ES_tradnl"/>
        </w:rPr>
        <w:t>viernes</w:t>
      </w:r>
      <w:r w:rsidR="0062146E" w:rsidRPr="00905838">
        <w:rPr>
          <w:rFonts w:ascii="Tahoma" w:hAnsi="Tahoma" w:cs="Tahoma"/>
          <w:sz w:val="22"/>
          <w:szCs w:val="22"/>
          <w:lang w:val="es-ES_tradnl"/>
        </w:rPr>
        <w:t xml:space="preserve"> </w:t>
      </w:r>
      <w:r w:rsidR="000F2FD8" w:rsidRPr="00905838">
        <w:rPr>
          <w:rFonts w:ascii="Tahoma" w:hAnsi="Tahoma" w:cs="Tahoma"/>
          <w:sz w:val="22"/>
          <w:szCs w:val="22"/>
          <w:lang w:val="es-ES_tradnl"/>
        </w:rPr>
        <w:t xml:space="preserve">1º </w:t>
      </w:r>
      <w:r w:rsidR="0062146E" w:rsidRPr="00905838">
        <w:rPr>
          <w:rFonts w:ascii="Tahoma" w:hAnsi="Tahoma" w:cs="Tahoma"/>
          <w:sz w:val="22"/>
          <w:szCs w:val="22"/>
          <w:lang w:val="es-ES_tradnl"/>
        </w:rPr>
        <w:t xml:space="preserve">de </w:t>
      </w:r>
      <w:r w:rsidR="00DC3006">
        <w:rPr>
          <w:rFonts w:ascii="Tahoma" w:hAnsi="Tahoma" w:cs="Tahoma"/>
          <w:sz w:val="22"/>
          <w:szCs w:val="22"/>
          <w:lang w:val="es-ES_tradnl"/>
        </w:rPr>
        <w:t xml:space="preserve">diciembre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0F2FD8" w:rsidRPr="00905838">
        <w:rPr>
          <w:rFonts w:ascii="Tahoma" w:hAnsi="Tahoma" w:cs="Tahoma"/>
          <w:b/>
          <w:sz w:val="22"/>
          <w:szCs w:val="22"/>
          <w:lang w:val="es-ES_tradnl"/>
        </w:rPr>
        <w:t xml:space="preserve">Marcelino Torres </w:t>
      </w:r>
      <w:r w:rsidR="00AA04A8" w:rsidRPr="00905838">
        <w:rPr>
          <w:rFonts w:ascii="Tahoma" w:hAnsi="Tahoma" w:cs="Tahoma"/>
          <w:b/>
          <w:sz w:val="22"/>
          <w:szCs w:val="22"/>
          <w:lang w:val="es-ES_tradnl"/>
        </w:rPr>
        <w:t>Rengifo</w:t>
      </w:r>
      <w:r w:rsidR="007C404C" w:rsidRPr="00905838">
        <w:rPr>
          <w:rFonts w:ascii="Tahoma" w:hAnsi="Tahoma" w:cs="Tahoma"/>
          <w:b/>
          <w:sz w:val="22"/>
          <w:szCs w:val="22"/>
          <w:lang w:val="es-ES_tradnl"/>
        </w:rPr>
        <w:t xml:space="preserve"> </w:t>
      </w:r>
      <w:r w:rsidR="00386957" w:rsidRPr="00905838">
        <w:rPr>
          <w:rFonts w:ascii="Tahoma" w:hAnsi="Tahoma" w:cs="Tahoma"/>
          <w:sz w:val="22"/>
          <w:szCs w:val="22"/>
          <w:lang w:val="es-ES_tradnl"/>
        </w:rPr>
        <w:t>en co</w:t>
      </w:r>
      <w:r w:rsidRPr="00905838">
        <w:rPr>
          <w:rFonts w:ascii="Tahoma" w:hAnsi="Tahoma" w:cs="Tahoma"/>
          <w:sz w:val="22"/>
          <w:szCs w:val="22"/>
          <w:lang w:val="es-ES_tradnl"/>
        </w:rPr>
        <w:t xml:space="preserve">ntra de la </w:t>
      </w:r>
      <w:r w:rsidRPr="00905838">
        <w:rPr>
          <w:rFonts w:ascii="Tahoma" w:hAnsi="Tahoma" w:cs="Tahoma"/>
          <w:b/>
          <w:sz w:val="22"/>
          <w:szCs w:val="22"/>
          <w:lang w:val="es-ES_tradnl"/>
        </w:rPr>
        <w:t>Administradora Colombiana de Pensiones – Colpensiones.</w:t>
      </w:r>
    </w:p>
    <w:p w14:paraId="3ADCFAE7" w14:textId="77777777" w:rsidR="003A3BBB" w:rsidRPr="00905838" w:rsidRDefault="003A3BBB" w:rsidP="00803957">
      <w:pPr>
        <w:pStyle w:val="Sinespaciado"/>
        <w:spacing w:line="276" w:lineRule="auto"/>
        <w:rPr>
          <w:sz w:val="22"/>
          <w:szCs w:val="22"/>
          <w:lang w:val="es-ES_tradnl"/>
        </w:rPr>
      </w:pPr>
    </w:p>
    <w:p w14:paraId="4A9230F5" w14:textId="45AED678" w:rsidR="003A3BBB" w:rsidRPr="00905838" w:rsidRDefault="003A3BBB" w:rsidP="00803957">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803957">
      <w:pPr>
        <w:pStyle w:val="Sinespaciado"/>
        <w:spacing w:line="276" w:lineRule="auto"/>
        <w:rPr>
          <w:sz w:val="22"/>
          <w:szCs w:val="22"/>
          <w:lang w:val="es-ES_tradnl"/>
        </w:rPr>
      </w:pPr>
    </w:p>
    <w:p w14:paraId="1FD7C663" w14:textId="77777777" w:rsidR="003A3BBB" w:rsidRPr="00905838" w:rsidRDefault="003A3BBB" w:rsidP="00803957">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803957">
      <w:pPr>
        <w:pStyle w:val="Sinespaciado"/>
        <w:spacing w:line="276" w:lineRule="auto"/>
        <w:rPr>
          <w:sz w:val="22"/>
          <w:szCs w:val="22"/>
        </w:rPr>
      </w:pPr>
    </w:p>
    <w:p w14:paraId="14B91CF2" w14:textId="79C14C81" w:rsidR="003A3BBB" w:rsidRPr="00905838" w:rsidRDefault="003A3BBB" w:rsidP="00803957">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803957">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803957">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803957">
      <w:pPr>
        <w:pStyle w:val="Sinespaciado"/>
        <w:spacing w:line="276" w:lineRule="auto"/>
        <w:rPr>
          <w:sz w:val="22"/>
          <w:szCs w:val="22"/>
        </w:rPr>
      </w:pPr>
    </w:p>
    <w:p w14:paraId="649BB859" w14:textId="1EC92FE2" w:rsidR="005A6E74" w:rsidRPr="00905838" w:rsidRDefault="00F929A1"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3E5EF5" w:rsidRPr="00905838">
        <w:rPr>
          <w:rFonts w:ascii="Tahoma" w:hAnsi="Tahoma" w:cs="Tahoma"/>
          <w:sz w:val="22"/>
          <w:szCs w:val="22"/>
        </w:rPr>
        <w:t>revisar en sede</w:t>
      </w:r>
      <w:r w:rsidR="0062146E" w:rsidRPr="00905838">
        <w:rPr>
          <w:rFonts w:ascii="Tahoma" w:hAnsi="Tahoma" w:cs="Tahoma"/>
          <w:sz w:val="22"/>
          <w:szCs w:val="22"/>
        </w:rPr>
        <w:t xml:space="preserve"> de consulta </w:t>
      </w:r>
      <w:r w:rsidR="00185A35" w:rsidRPr="00905838">
        <w:rPr>
          <w:rFonts w:ascii="Tahoma" w:hAnsi="Tahoma" w:cs="Tahoma"/>
          <w:sz w:val="22"/>
          <w:szCs w:val="22"/>
        </w:rPr>
        <w:t xml:space="preserve">la </w:t>
      </w:r>
      <w:r w:rsidR="00FE2152" w:rsidRPr="00905838">
        <w:rPr>
          <w:rFonts w:ascii="Tahoma" w:hAnsi="Tahoma" w:cs="Tahoma"/>
          <w:sz w:val="22"/>
          <w:szCs w:val="22"/>
        </w:rPr>
        <w:t xml:space="preserve">sentencia emitida por el Juzgado </w:t>
      </w:r>
      <w:r w:rsidR="00AA04A8" w:rsidRPr="00905838">
        <w:rPr>
          <w:rFonts w:ascii="Tahoma" w:hAnsi="Tahoma" w:cs="Tahoma"/>
          <w:sz w:val="22"/>
          <w:szCs w:val="22"/>
        </w:rPr>
        <w:t xml:space="preserve">Segundo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AA04A8" w:rsidRPr="00905838">
        <w:rPr>
          <w:rFonts w:ascii="Tahoma" w:hAnsi="Tahoma" w:cs="Tahoma"/>
          <w:sz w:val="22"/>
          <w:szCs w:val="22"/>
        </w:rPr>
        <w:t>2</w:t>
      </w:r>
      <w:r w:rsidR="00C339AB" w:rsidRPr="00905838">
        <w:rPr>
          <w:rFonts w:ascii="Tahoma" w:hAnsi="Tahoma" w:cs="Tahoma"/>
          <w:sz w:val="22"/>
          <w:szCs w:val="22"/>
        </w:rPr>
        <w:t xml:space="preserve"> de </w:t>
      </w:r>
      <w:r w:rsidR="00AA04A8" w:rsidRPr="00905838">
        <w:rPr>
          <w:rFonts w:ascii="Tahoma" w:hAnsi="Tahoma" w:cs="Tahoma"/>
          <w:sz w:val="22"/>
          <w:szCs w:val="22"/>
        </w:rPr>
        <w:t xml:space="preserve">noviembre </w:t>
      </w:r>
      <w:r w:rsidR="00E0771B" w:rsidRPr="00905838">
        <w:rPr>
          <w:rFonts w:ascii="Tahoma" w:hAnsi="Tahoma" w:cs="Tahoma"/>
          <w:sz w:val="22"/>
          <w:szCs w:val="22"/>
        </w:rPr>
        <w:t>de 2016</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9135A3" w:rsidRPr="00905838">
        <w:rPr>
          <w:rFonts w:ascii="Tahoma" w:hAnsi="Tahoma" w:cs="Tahoma"/>
          <w:sz w:val="22"/>
          <w:szCs w:val="22"/>
        </w:rPr>
        <w:t xml:space="preserve">, </w:t>
      </w:r>
      <w:r w:rsidR="00CF36EC" w:rsidRPr="00905838">
        <w:rPr>
          <w:rFonts w:ascii="Tahoma" w:hAnsi="Tahoma" w:cs="Tahoma"/>
          <w:sz w:val="22"/>
          <w:szCs w:val="22"/>
        </w:rPr>
        <w:t>el</w:t>
      </w:r>
      <w:r w:rsidR="009135A3" w:rsidRPr="00905838">
        <w:rPr>
          <w:rFonts w:ascii="Tahoma" w:hAnsi="Tahoma" w:cs="Tahoma"/>
          <w:sz w:val="22"/>
          <w:szCs w:val="22"/>
        </w:rPr>
        <w:t xml:space="preserve"> cual fuera des</w:t>
      </w:r>
      <w:r w:rsidR="003E5EF5" w:rsidRPr="00905838">
        <w:rPr>
          <w:rFonts w:ascii="Tahoma" w:hAnsi="Tahoma" w:cs="Tahoma"/>
          <w:sz w:val="22"/>
          <w:szCs w:val="22"/>
        </w:rPr>
        <w:t>favorable para los intereses del Colpensiones.</w:t>
      </w:r>
    </w:p>
    <w:p w14:paraId="76AFD13E" w14:textId="77777777" w:rsidR="00AA04A8" w:rsidRPr="00905838" w:rsidRDefault="00AA04A8" w:rsidP="00803957">
      <w:pPr>
        <w:widowControl w:val="0"/>
        <w:autoSpaceDE w:val="0"/>
        <w:autoSpaceDN w:val="0"/>
        <w:adjustRightInd w:val="0"/>
        <w:spacing w:line="276" w:lineRule="auto"/>
        <w:ind w:firstLine="708"/>
        <w:jc w:val="both"/>
        <w:rPr>
          <w:rFonts w:ascii="Tahoma" w:hAnsi="Tahoma" w:cs="Tahoma"/>
          <w:sz w:val="22"/>
          <w:szCs w:val="22"/>
        </w:rPr>
      </w:pPr>
    </w:p>
    <w:p w14:paraId="1872B361" w14:textId="79549303" w:rsidR="003A3BBB" w:rsidRPr="00905838" w:rsidRDefault="003A3BBB" w:rsidP="00803957">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2A5D4D">
      <w:pPr>
        <w:widowControl w:val="0"/>
        <w:autoSpaceDE w:val="0"/>
        <w:autoSpaceDN w:val="0"/>
        <w:adjustRightInd w:val="0"/>
        <w:jc w:val="center"/>
        <w:rPr>
          <w:rFonts w:ascii="Tahoma" w:hAnsi="Tahoma" w:cs="Tahoma"/>
          <w:b/>
          <w:sz w:val="22"/>
          <w:szCs w:val="22"/>
        </w:rPr>
      </w:pPr>
    </w:p>
    <w:p w14:paraId="3777947E" w14:textId="55BCC283" w:rsidR="00185CE0" w:rsidRDefault="005646D8" w:rsidP="00803957">
      <w:pPr>
        <w:spacing w:line="276" w:lineRule="auto"/>
        <w:ind w:firstLine="708"/>
        <w:jc w:val="both"/>
        <w:rPr>
          <w:rFonts w:ascii="Tahoma" w:hAnsi="Tahoma" w:cs="Tahoma"/>
          <w:sz w:val="22"/>
          <w:szCs w:val="22"/>
        </w:rPr>
      </w:pPr>
      <w:r w:rsidRPr="00905838">
        <w:rPr>
          <w:rFonts w:ascii="Tahoma" w:hAnsi="Tahoma" w:cs="Tahoma"/>
          <w:sz w:val="22"/>
          <w:szCs w:val="22"/>
        </w:rPr>
        <w:lastRenderedPageBreak/>
        <w:t xml:space="preserve">De acuerdo a los argumentos expuestos en la sentencia de primera instancia </w:t>
      </w:r>
      <w:bookmarkStart w:id="0" w:name="_GoBack"/>
      <w:bookmarkEnd w:id="0"/>
      <w:r w:rsidRPr="00905838">
        <w:rPr>
          <w:rFonts w:ascii="Tahoma" w:hAnsi="Tahoma" w:cs="Tahoma"/>
          <w:sz w:val="22"/>
          <w:szCs w:val="22"/>
        </w:rPr>
        <w:t>le corresponde a la Sala determinar</w:t>
      </w:r>
      <w:r w:rsidR="00B558DE" w:rsidRPr="006C6BD5">
        <w:rPr>
          <w:rFonts w:ascii="Tahoma" w:hAnsi="Tahoma" w:cs="Tahoma"/>
          <w:sz w:val="22"/>
          <w:szCs w:val="22"/>
        </w:rPr>
        <w:t xml:space="preserve"> a partir de qué momento le asist</w:t>
      </w:r>
      <w:r w:rsidR="006C6BD5" w:rsidRPr="006C6BD5">
        <w:rPr>
          <w:rFonts w:ascii="Tahoma" w:hAnsi="Tahoma" w:cs="Tahoma"/>
          <w:sz w:val="22"/>
          <w:szCs w:val="22"/>
        </w:rPr>
        <w:t>ía</w:t>
      </w:r>
      <w:r w:rsidR="00B558DE" w:rsidRPr="006C6BD5">
        <w:rPr>
          <w:rFonts w:ascii="Tahoma" w:hAnsi="Tahoma" w:cs="Tahoma"/>
          <w:sz w:val="22"/>
          <w:szCs w:val="22"/>
        </w:rPr>
        <w:t xml:space="preserve"> derecho al demandante a disfrutar de su pensión de vejez</w:t>
      </w:r>
      <w:r w:rsidR="00976216" w:rsidRPr="006C6BD5">
        <w:rPr>
          <w:rFonts w:ascii="Tahoma" w:hAnsi="Tahoma" w:cs="Tahoma"/>
          <w:sz w:val="22"/>
          <w:szCs w:val="22"/>
        </w:rPr>
        <w:t>.</w:t>
      </w:r>
      <w:r w:rsidR="00B558DE" w:rsidRPr="00905838">
        <w:rPr>
          <w:rFonts w:ascii="Tahoma" w:hAnsi="Tahoma" w:cs="Tahoma"/>
          <w:sz w:val="22"/>
          <w:szCs w:val="22"/>
        </w:rPr>
        <w:t xml:space="preserve"> </w:t>
      </w:r>
    </w:p>
    <w:p w14:paraId="5B198E87" w14:textId="77777777" w:rsidR="00976216" w:rsidRPr="00905838" w:rsidRDefault="00976216" w:rsidP="00803957">
      <w:pPr>
        <w:spacing w:line="276" w:lineRule="auto"/>
        <w:ind w:firstLine="708"/>
        <w:jc w:val="both"/>
        <w:rPr>
          <w:rFonts w:ascii="Tahoma" w:hAnsi="Tahoma" w:cs="Tahoma"/>
          <w:sz w:val="22"/>
          <w:szCs w:val="22"/>
        </w:rPr>
      </w:pPr>
    </w:p>
    <w:p w14:paraId="343F78E5" w14:textId="77777777" w:rsidR="003A3BBB" w:rsidRPr="00905838" w:rsidRDefault="003A3BBB" w:rsidP="00803957">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La demanda y su contestación</w:t>
      </w:r>
    </w:p>
    <w:p w14:paraId="020DC9A1" w14:textId="77777777" w:rsidR="00414B84" w:rsidRPr="00905838" w:rsidRDefault="00414B84" w:rsidP="00803957">
      <w:pPr>
        <w:widowControl w:val="0"/>
        <w:tabs>
          <w:tab w:val="left" w:pos="374"/>
        </w:tabs>
        <w:autoSpaceDE w:val="0"/>
        <w:autoSpaceDN w:val="0"/>
        <w:adjustRightInd w:val="0"/>
        <w:spacing w:line="276" w:lineRule="auto"/>
        <w:jc w:val="center"/>
        <w:rPr>
          <w:rFonts w:ascii="Tahoma" w:hAnsi="Tahoma" w:cs="Tahoma"/>
          <w:b/>
          <w:sz w:val="22"/>
          <w:szCs w:val="22"/>
        </w:rPr>
      </w:pPr>
    </w:p>
    <w:p w14:paraId="39B8D524" w14:textId="30581F85" w:rsidR="006B7B01" w:rsidRPr="00905838" w:rsidRDefault="00B7749D"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Solicita </w:t>
      </w:r>
      <w:r w:rsidR="00023831" w:rsidRPr="00905838">
        <w:rPr>
          <w:rFonts w:ascii="Tahoma" w:hAnsi="Tahoma" w:cs="Tahoma"/>
          <w:sz w:val="22"/>
          <w:szCs w:val="22"/>
        </w:rPr>
        <w:t>el</w:t>
      </w:r>
      <w:r w:rsidRPr="00905838">
        <w:rPr>
          <w:rFonts w:ascii="Tahoma" w:hAnsi="Tahoma" w:cs="Tahoma"/>
          <w:sz w:val="22"/>
          <w:szCs w:val="22"/>
        </w:rPr>
        <w:t xml:space="preserve"> demandante </w:t>
      </w:r>
      <w:r w:rsidR="00AE7E51" w:rsidRPr="00905838">
        <w:rPr>
          <w:rFonts w:ascii="Tahoma" w:hAnsi="Tahoma" w:cs="Tahoma"/>
          <w:sz w:val="22"/>
          <w:szCs w:val="22"/>
        </w:rPr>
        <w:t xml:space="preserve">que se </w:t>
      </w:r>
      <w:r w:rsidRPr="00905838">
        <w:rPr>
          <w:rFonts w:ascii="Tahoma" w:hAnsi="Tahoma" w:cs="Tahoma"/>
          <w:sz w:val="22"/>
          <w:szCs w:val="22"/>
        </w:rPr>
        <w:t xml:space="preserve">condene a Colpensiones, previa declaración del derecho, </w:t>
      </w:r>
      <w:r w:rsidR="006B7B01" w:rsidRPr="00905838">
        <w:rPr>
          <w:rFonts w:ascii="Tahoma" w:hAnsi="Tahoma" w:cs="Tahoma"/>
          <w:sz w:val="22"/>
          <w:szCs w:val="22"/>
        </w:rPr>
        <w:t>a pagarle el retroactivo de su pensión de vejez, causado entre el 1º de junio de 2011 y el 1º de diciembre de 2012; más los intereses moratorios de que trata el artículo 141 de la Ley 100 de 1993</w:t>
      </w:r>
      <w:r w:rsidR="00AE451D" w:rsidRPr="00905838">
        <w:rPr>
          <w:rFonts w:ascii="Tahoma" w:hAnsi="Tahoma" w:cs="Tahoma"/>
          <w:sz w:val="22"/>
          <w:szCs w:val="22"/>
        </w:rPr>
        <w:t>, o la indexación de las condenas; las costas procesales y las demás de oficio según las facultades ultra y extra petita.</w:t>
      </w:r>
    </w:p>
    <w:p w14:paraId="4EE1326B" w14:textId="77777777" w:rsidR="00AE451D" w:rsidRPr="00905838" w:rsidRDefault="00AE451D" w:rsidP="00803957">
      <w:pPr>
        <w:widowControl w:val="0"/>
        <w:autoSpaceDE w:val="0"/>
        <w:autoSpaceDN w:val="0"/>
        <w:adjustRightInd w:val="0"/>
        <w:spacing w:line="276" w:lineRule="auto"/>
        <w:ind w:firstLine="708"/>
        <w:jc w:val="both"/>
        <w:rPr>
          <w:rFonts w:ascii="Tahoma" w:hAnsi="Tahoma" w:cs="Tahoma"/>
          <w:sz w:val="22"/>
          <w:szCs w:val="22"/>
        </w:rPr>
      </w:pPr>
    </w:p>
    <w:p w14:paraId="354A4FF7" w14:textId="41983436" w:rsidR="00905838" w:rsidRDefault="00F93646"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Para fundar dichas pretensiones manifiesta que </w:t>
      </w:r>
      <w:r w:rsidR="00905838" w:rsidRPr="00905838">
        <w:rPr>
          <w:rFonts w:ascii="Tahoma" w:hAnsi="Tahoma" w:cs="Tahoma"/>
          <w:sz w:val="22"/>
          <w:szCs w:val="22"/>
        </w:rPr>
        <w:t xml:space="preserve">cumplió los 60 años de edad el 8 de mayo de 2011, </w:t>
      </w:r>
      <w:r w:rsidR="00B96B29">
        <w:rPr>
          <w:rFonts w:ascii="Tahoma" w:hAnsi="Tahoma" w:cs="Tahoma"/>
          <w:sz w:val="22"/>
          <w:szCs w:val="22"/>
        </w:rPr>
        <w:t>que su última cotización la realizó en mayo</w:t>
      </w:r>
      <w:r w:rsidR="00B96B29" w:rsidRPr="00905838">
        <w:rPr>
          <w:rFonts w:ascii="Tahoma" w:hAnsi="Tahoma" w:cs="Tahoma"/>
          <w:sz w:val="22"/>
          <w:szCs w:val="22"/>
        </w:rPr>
        <w:t xml:space="preserve"> </w:t>
      </w:r>
      <w:r w:rsidR="00905838" w:rsidRPr="00905838">
        <w:rPr>
          <w:rFonts w:ascii="Tahoma" w:hAnsi="Tahoma" w:cs="Tahoma"/>
          <w:sz w:val="22"/>
          <w:szCs w:val="22"/>
        </w:rPr>
        <w:t xml:space="preserve">y el </w:t>
      </w:r>
      <w:r w:rsidR="00905838">
        <w:rPr>
          <w:rFonts w:ascii="Tahoma" w:hAnsi="Tahoma" w:cs="Tahoma"/>
          <w:sz w:val="22"/>
          <w:szCs w:val="22"/>
        </w:rPr>
        <w:t xml:space="preserve">20 de junio del mismo año </w:t>
      </w:r>
      <w:r w:rsidR="00905838" w:rsidRPr="00905838">
        <w:rPr>
          <w:rFonts w:ascii="Tahoma" w:hAnsi="Tahoma" w:cs="Tahoma"/>
          <w:sz w:val="22"/>
          <w:szCs w:val="22"/>
        </w:rPr>
        <w:t xml:space="preserve">solicitó </w:t>
      </w:r>
      <w:r w:rsidR="008D23AD">
        <w:rPr>
          <w:rFonts w:ascii="Tahoma" w:hAnsi="Tahoma" w:cs="Tahoma"/>
          <w:sz w:val="22"/>
          <w:szCs w:val="22"/>
        </w:rPr>
        <w:t xml:space="preserve">ante el I.S.S. </w:t>
      </w:r>
      <w:r w:rsidR="00905838" w:rsidRPr="00905838">
        <w:rPr>
          <w:rFonts w:ascii="Tahoma" w:hAnsi="Tahoma" w:cs="Tahoma"/>
          <w:sz w:val="22"/>
          <w:szCs w:val="22"/>
        </w:rPr>
        <w:t>el reconocimiento de su pensión de vejez, pues contaba para esa calenda con 1320</w:t>
      </w:r>
      <w:r w:rsidR="00905838" w:rsidRPr="00905838">
        <w:rPr>
          <w:rFonts w:ascii="Tahoma" w:hAnsi="Tahoma" w:cs="Tahoma"/>
          <w:sz w:val="18"/>
          <w:szCs w:val="18"/>
        </w:rPr>
        <w:t>,71</w:t>
      </w:r>
      <w:r w:rsidR="00905838">
        <w:rPr>
          <w:rFonts w:ascii="Tahoma" w:hAnsi="Tahoma" w:cs="Tahoma"/>
          <w:sz w:val="22"/>
          <w:szCs w:val="22"/>
        </w:rPr>
        <w:t xml:space="preserve"> semanas cotizadas</w:t>
      </w:r>
      <w:r w:rsidR="00683CBB">
        <w:rPr>
          <w:rFonts w:ascii="Tahoma" w:hAnsi="Tahoma" w:cs="Tahoma"/>
          <w:sz w:val="22"/>
          <w:szCs w:val="22"/>
        </w:rPr>
        <w:t>.</w:t>
      </w:r>
    </w:p>
    <w:p w14:paraId="69B15496" w14:textId="77777777" w:rsidR="008D23AD" w:rsidRDefault="008D23AD" w:rsidP="00803957">
      <w:pPr>
        <w:widowControl w:val="0"/>
        <w:autoSpaceDE w:val="0"/>
        <w:autoSpaceDN w:val="0"/>
        <w:adjustRightInd w:val="0"/>
        <w:spacing w:line="276" w:lineRule="auto"/>
        <w:ind w:firstLine="708"/>
        <w:jc w:val="both"/>
        <w:rPr>
          <w:rFonts w:ascii="Tahoma" w:hAnsi="Tahoma" w:cs="Tahoma"/>
          <w:sz w:val="22"/>
          <w:szCs w:val="22"/>
        </w:rPr>
      </w:pPr>
    </w:p>
    <w:p w14:paraId="1325D2AE" w14:textId="77777777" w:rsidR="00392AF7" w:rsidRDefault="008D23AD" w:rsidP="008039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Colpensiones le reconoció la aludida prestación mediante la Resolución GNR 011194 del 28 de septiembre de 2012, a partir del 1º de diciembre de 2012, acto que fue ratificado  a través de las Resoluciones GNR 205824 del 14 de agosto de 2013</w:t>
      </w:r>
      <w:r w:rsidR="00074BE6">
        <w:rPr>
          <w:rFonts w:ascii="Tahoma" w:hAnsi="Tahoma" w:cs="Tahoma"/>
          <w:sz w:val="22"/>
          <w:szCs w:val="22"/>
        </w:rPr>
        <w:t xml:space="preserve"> y VPB 17551 del 9 de octubre de 2014, a pesar de que demostró que fue su voluntad retirarse del sistema de seguridad social en pensiones</w:t>
      </w:r>
      <w:r w:rsidR="00392AF7">
        <w:rPr>
          <w:rFonts w:ascii="Tahoma" w:hAnsi="Tahoma" w:cs="Tahoma"/>
          <w:sz w:val="22"/>
          <w:szCs w:val="22"/>
        </w:rPr>
        <w:t>, a través del empleador Tecnicontrol S.A.</w:t>
      </w:r>
    </w:p>
    <w:p w14:paraId="5E232D2D" w14:textId="77777777" w:rsidR="00392AF7" w:rsidRDefault="00392AF7" w:rsidP="00803957">
      <w:pPr>
        <w:widowControl w:val="0"/>
        <w:autoSpaceDE w:val="0"/>
        <w:autoSpaceDN w:val="0"/>
        <w:adjustRightInd w:val="0"/>
        <w:spacing w:line="276" w:lineRule="auto"/>
        <w:ind w:firstLine="708"/>
        <w:jc w:val="both"/>
        <w:rPr>
          <w:rFonts w:ascii="Tahoma" w:hAnsi="Tahoma" w:cs="Tahoma"/>
          <w:sz w:val="22"/>
          <w:szCs w:val="22"/>
        </w:rPr>
      </w:pPr>
    </w:p>
    <w:p w14:paraId="785EAF3F" w14:textId="0331F67D" w:rsidR="000F52D2" w:rsidRDefault="00AE7E51"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Colpensiones </w:t>
      </w:r>
      <w:r w:rsidR="005E6B1E" w:rsidRPr="00905838">
        <w:rPr>
          <w:rFonts w:ascii="Tahoma" w:hAnsi="Tahoma" w:cs="Tahoma"/>
          <w:sz w:val="22"/>
          <w:szCs w:val="22"/>
        </w:rPr>
        <w:t xml:space="preserve">aceptó </w:t>
      </w:r>
      <w:r w:rsidR="00986821" w:rsidRPr="00905838">
        <w:rPr>
          <w:rFonts w:ascii="Tahoma" w:hAnsi="Tahoma" w:cs="Tahoma"/>
          <w:sz w:val="22"/>
          <w:szCs w:val="22"/>
        </w:rPr>
        <w:t>los hechos de la demanda</w:t>
      </w:r>
      <w:r w:rsidR="000F52D2">
        <w:rPr>
          <w:rFonts w:ascii="Tahoma" w:hAnsi="Tahoma" w:cs="Tahoma"/>
          <w:sz w:val="22"/>
          <w:szCs w:val="22"/>
        </w:rPr>
        <w:t xml:space="preserve"> relacionados con la edad del demandante; la cantidad de semanas con las que cuenta</w:t>
      </w:r>
      <w:r w:rsidR="007F6D51">
        <w:rPr>
          <w:rFonts w:ascii="Tahoma" w:hAnsi="Tahoma" w:cs="Tahoma"/>
          <w:sz w:val="22"/>
          <w:szCs w:val="22"/>
        </w:rPr>
        <w:t>; que el último aporte lo hizo para el mes de mayo de 2011 y el contenido de la Resolución GNR 011194 del 28 de noviembre de 2012</w:t>
      </w:r>
      <w:r w:rsidR="000F17FE">
        <w:rPr>
          <w:rFonts w:ascii="Tahoma" w:hAnsi="Tahoma" w:cs="Tahoma"/>
          <w:sz w:val="22"/>
          <w:szCs w:val="22"/>
        </w:rPr>
        <w:t xml:space="preserve"> y de la Resolución VPB 17551 del 9 de octubre 2014</w:t>
      </w:r>
      <w:r w:rsidR="00CE3991">
        <w:rPr>
          <w:rFonts w:ascii="Tahoma" w:hAnsi="Tahoma" w:cs="Tahoma"/>
          <w:sz w:val="22"/>
          <w:szCs w:val="22"/>
        </w:rPr>
        <w:t>.</w:t>
      </w:r>
      <w:r w:rsidR="001F2C49">
        <w:rPr>
          <w:rFonts w:ascii="Tahoma" w:hAnsi="Tahoma" w:cs="Tahoma"/>
          <w:sz w:val="22"/>
          <w:szCs w:val="22"/>
        </w:rPr>
        <w:t xml:space="preserve"> Frente a los demás hechos indicó que no eran ciertos o que no le constaban.</w:t>
      </w:r>
    </w:p>
    <w:p w14:paraId="35546EF8" w14:textId="77777777" w:rsidR="001F2C49" w:rsidRDefault="001F2C49" w:rsidP="00803957">
      <w:pPr>
        <w:widowControl w:val="0"/>
        <w:autoSpaceDE w:val="0"/>
        <w:autoSpaceDN w:val="0"/>
        <w:adjustRightInd w:val="0"/>
        <w:spacing w:line="276" w:lineRule="auto"/>
        <w:ind w:firstLine="708"/>
        <w:jc w:val="both"/>
        <w:rPr>
          <w:rFonts w:ascii="Tahoma" w:hAnsi="Tahoma" w:cs="Tahoma"/>
          <w:sz w:val="22"/>
          <w:szCs w:val="22"/>
        </w:rPr>
      </w:pPr>
    </w:p>
    <w:p w14:paraId="2EC9DD72" w14:textId="1B687C3F" w:rsidR="001F2C49" w:rsidRDefault="001F2C49" w:rsidP="008039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w:t>
      </w:r>
      <w:r w:rsidR="00C6773C">
        <w:rPr>
          <w:rFonts w:ascii="Tahoma" w:hAnsi="Tahoma" w:cs="Tahoma"/>
          <w:sz w:val="22"/>
          <w:szCs w:val="22"/>
        </w:rPr>
        <w:t>y propuso las excepciones de mérito que denominó “Inexistencia del derecho”; “Improcedencia del reconocimiento de intereses moratorios” y “Prescripción”.</w:t>
      </w:r>
    </w:p>
    <w:p w14:paraId="41AD1659" w14:textId="77777777" w:rsidR="000F52D2" w:rsidRDefault="000F52D2" w:rsidP="00803957">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905838" w:rsidRDefault="001E7CD8" w:rsidP="00803957">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803957">
      <w:pPr>
        <w:widowControl w:val="0"/>
        <w:autoSpaceDE w:val="0"/>
        <w:autoSpaceDN w:val="0"/>
        <w:adjustRightInd w:val="0"/>
        <w:jc w:val="center"/>
        <w:rPr>
          <w:rFonts w:ascii="Tahoma" w:hAnsi="Tahoma" w:cs="Tahoma"/>
          <w:b/>
          <w:sz w:val="22"/>
          <w:szCs w:val="22"/>
        </w:rPr>
      </w:pPr>
    </w:p>
    <w:p w14:paraId="6BD154FD" w14:textId="48691104" w:rsidR="00D85DCE" w:rsidRDefault="001E7CD8" w:rsidP="00803957">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AB614A" w:rsidRPr="00905838">
        <w:rPr>
          <w:rFonts w:ascii="Tahoma" w:hAnsi="Tahoma" w:cs="Tahoma"/>
          <w:sz w:val="22"/>
          <w:szCs w:val="22"/>
        </w:rPr>
        <w:t xml:space="preserve">declaró </w:t>
      </w:r>
      <w:r w:rsidR="00D85DCE">
        <w:rPr>
          <w:rFonts w:ascii="Tahoma" w:hAnsi="Tahoma" w:cs="Tahoma"/>
          <w:sz w:val="22"/>
          <w:szCs w:val="22"/>
        </w:rPr>
        <w:t>que el señor Marcelino Torres Rengifo tiene derecho al retroactivo de la pensión de vejez desde el 1º de junio de 2011 hasta el 30 de noviembre de 2012</w:t>
      </w:r>
      <w:r w:rsidR="00824BF2">
        <w:rPr>
          <w:rFonts w:ascii="Tahoma" w:hAnsi="Tahoma" w:cs="Tahoma"/>
          <w:sz w:val="22"/>
          <w:szCs w:val="22"/>
        </w:rPr>
        <w:t xml:space="preserve"> y</w:t>
      </w:r>
      <w:r w:rsidR="004B1904">
        <w:rPr>
          <w:rFonts w:ascii="Tahoma" w:hAnsi="Tahoma" w:cs="Tahoma"/>
          <w:sz w:val="22"/>
          <w:szCs w:val="22"/>
        </w:rPr>
        <w:t>, en consecuencia, condenó a Colpensiones a cancelar la suma de $58.702.281, sin perjuicio de los descuentos en salud</w:t>
      </w:r>
      <w:r w:rsidR="00196C06">
        <w:rPr>
          <w:rFonts w:ascii="Tahoma" w:hAnsi="Tahoma" w:cs="Tahoma"/>
          <w:sz w:val="22"/>
          <w:szCs w:val="22"/>
        </w:rPr>
        <w:t>, y los intereses moratorios consagrados en el artículo 141 de la Ley 100 de 1993 a partir del 20 de febrero de 2012, hasta el pago efectivo de la obligación.</w:t>
      </w:r>
    </w:p>
    <w:p w14:paraId="651934D7" w14:textId="77777777" w:rsidR="00D85DCE" w:rsidRDefault="00D85DCE" w:rsidP="00803957">
      <w:pPr>
        <w:tabs>
          <w:tab w:val="left" w:pos="748"/>
        </w:tabs>
        <w:spacing w:line="276" w:lineRule="auto"/>
        <w:jc w:val="both"/>
        <w:rPr>
          <w:rFonts w:ascii="Tahoma" w:hAnsi="Tahoma" w:cs="Tahoma"/>
          <w:sz w:val="22"/>
          <w:szCs w:val="22"/>
        </w:rPr>
      </w:pPr>
    </w:p>
    <w:p w14:paraId="0D777AD1" w14:textId="62A0615D" w:rsidR="00484CE5" w:rsidRPr="00905838" w:rsidRDefault="00987099" w:rsidP="00803957">
      <w:pPr>
        <w:tabs>
          <w:tab w:val="left" w:pos="748"/>
        </w:tabs>
        <w:spacing w:line="276" w:lineRule="auto"/>
        <w:jc w:val="both"/>
        <w:rPr>
          <w:rFonts w:ascii="Tahoma" w:hAnsi="Tahoma" w:cs="Tahoma"/>
          <w:sz w:val="22"/>
          <w:szCs w:val="22"/>
        </w:rPr>
      </w:pPr>
      <w:r w:rsidRPr="00905838">
        <w:rPr>
          <w:rFonts w:ascii="Tahoma" w:hAnsi="Tahoma" w:cs="Tahoma"/>
          <w:sz w:val="22"/>
          <w:szCs w:val="22"/>
        </w:rPr>
        <w:tab/>
        <w:t xml:space="preserve">Para llegar a tal determinación la A-quo consideró, en síntesis, que </w:t>
      </w:r>
      <w:r w:rsidR="00484CE5" w:rsidRPr="00905838">
        <w:rPr>
          <w:rFonts w:ascii="Tahoma" w:hAnsi="Tahoma" w:cs="Tahoma"/>
          <w:sz w:val="22"/>
          <w:szCs w:val="22"/>
        </w:rPr>
        <w:t xml:space="preserve">se encontraba demostrado que el demandante dejó de cotizar el 31 de </w:t>
      </w:r>
      <w:r w:rsidR="00E55A38">
        <w:rPr>
          <w:rFonts w:ascii="Tahoma" w:hAnsi="Tahoma" w:cs="Tahoma"/>
          <w:sz w:val="22"/>
          <w:szCs w:val="22"/>
        </w:rPr>
        <w:t>mayo</w:t>
      </w:r>
      <w:r w:rsidR="00484CE5" w:rsidRPr="00905838">
        <w:rPr>
          <w:rFonts w:ascii="Tahoma" w:hAnsi="Tahoma" w:cs="Tahoma"/>
          <w:sz w:val="22"/>
          <w:szCs w:val="22"/>
        </w:rPr>
        <w:t xml:space="preserve"> de 2011, cuando contaba con más de 1000 semanas cotizadas</w:t>
      </w:r>
      <w:r w:rsidR="00475B00">
        <w:rPr>
          <w:rFonts w:ascii="Tahoma" w:hAnsi="Tahoma" w:cs="Tahoma"/>
          <w:sz w:val="22"/>
          <w:szCs w:val="22"/>
        </w:rPr>
        <w:t xml:space="preserve"> y </w:t>
      </w:r>
      <w:r w:rsidR="00177F17">
        <w:rPr>
          <w:rFonts w:ascii="Tahoma" w:hAnsi="Tahoma" w:cs="Tahoma"/>
          <w:sz w:val="22"/>
          <w:szCs w:val="22"/>
        </w:rPr>
        <w:t>60 años de edad</w:t>
      </w:r>
      <w:r w:rsidR="00484CE5" w:rsidRPr="00905838">
        <w:rPr>
          <w:rFonts w:ascii="Tahoma" w:hAnsi="Tahoma" w:cs="Tahoma"/>
          <w:sz w:val="22"/>
          <w:szCs w:val="22"/>
        </w:rPr>
        <w:t>,</w:t>
      </w:r>
      <w:r w:rsidR="00223C08" w:rsidRPr="00905838">
        <w:rPr>
          <w:rFonts w:ascii="Tahoma" w:hAnsi="Tahoma" w:cs="Tahoma"/>
          <w:sz w:val="22"/>
          <w:szCs w:val="22"/>
        </w:rPr>
        <w:t xml:space="preserve"> por lo que la pensión debió reconocerse desde </w:t>
      </w:r>
      <w:r w:rsidR="0050603C" w:rsidRPr="00905838">
        <w:rPr>
          <w:rFonts w:ascii="Tahoma" w:hAnsi="Tahoma" w:cs="Tahoma"/>
          <w:sz w:val="22"/>
          <w:szCs w:val="22"/>
        </w:rPr>
        <w:t xml:space="preserve">el </w:t>
      </w:r>
      <w:r w:rsidR="00177F17">
        <w:rPr>
          <w:rFonts w:ascii="Tahoma" w:hAnsi="Tahoma" w:cs="Tahoma"/>
          <w:sz w:val="22"/>
          <w:szCs w:val="22"/>
        </w:rPr>
        <w:t xml:space="preserve">día </w:t>
      </w:r>
      <w:r w:rsidR="00FD65A8">
        <w:rPr>
          <w:rFonts w:ascii="Tahoma" w:hAnsi="Tahoma" w:cs="Tahoma"/>
          <w:sz w:val="22"/>
          <w:szCs w:val="22"/>
        </w:rPr>
        <w:t xml:space="preserve">siguiente a aquel en que realizó su última cotización, es decir, desde el 1º de junio </w:t>
      </w:r>
      <w:r w:rsidR="0050603C" w:rsidRPr="00905838">
        <w:rPr>
          <w:rFonts w:ascii="Tahoma" w:hAnsi="Tahoma" w:cs="Tahoma"/>
          <w:sz w:val="22"/>
          <w:szCs w:val="22"/>
        </w:rPr>
        <w:t xml:space="preserve">de </w:t>
      </w:r>
      <w:r w:rsidR="00050A97" w:rsidRPr="00905838">
        <w:rPr>
          <w:rFonts w:ascii="Tahoma" w:hAnsi="Tahoma" w:cs="Tahoma"/>
          <w:sz w:val="22"/>
          <w:szCs w:val="22"/>
        </w:rPr>
        <w:t xml:space="preserve">esa misma </w:t>
      </w:r>
      <w:r w:rsidR="0050603C" w:rsidRPr="00905838">
        <w:rPr>
          <w:rFonts w:ascii="Tahoma" w:hAnsi="Tahoma" w:cs="Tahoma"/>
          <w:sz w:val="22"/>
          <w:szCs w:val="22"/>
        </w:rPr>
        <w:t>anualidad, tal como se depreca en la demanda.</w:t>
      </w:r>
    </w:p>
    <w:p w14:paraId="61242C16" w14:textId="77777777" w:rsidR="0050603C" w:rsidRPr="00905838" w:rsidRDefault="0050603C" w:rsidP="002A5D4D">
      <w:pPr>
        <w:tabs>
          <w:tab w:val="left" w:pos="748"/>
        </w:tabs>
        <w:jc w:val="both"/>
        <w:rPr>
          <w:rFonts w:ascii="Tahoma" w:hAnsi="Tahoma" w:cs="Tahoma"/>
          <w:sz w:val="22"/>
          <w:szCs w:val="22"/>
        </w:rPr>
      </w:pPr>
    </w:p>
    <w:p w14:paraId="13235908" w14:textId="119EA34F" w:rsidR="0050603C" w:rsidRPr="00905838" w:rsidRDefault="0050603C" w:rsidP="00803957">
      <w:pPr>
        <w:tabs>
          <w:tab w:val="left" w:pos="748"/>
        </w:tabs>
        <w:spacing w:line="276" w:lineRule="auto"/>
        <w:jc w:val="both"/>
        <w:rPr>
          <w:rFonts w:ascii="Tahoma" w:hAnsi="Tahoma" w:cs="Tahoma"/>
          <w:sz w:val="22"/>
          <w:szCs w:val="22"/>
        </w:rPr>
      </w:pPr>
      <w:r w:rsidRPr="00905838">
        <w:rPr>
          <w:rFonts w:ascii="Tahoma" w:hAnsi="Tahoma" w:cs="Tahoma"/>
          <w:sz w:val="22"/>
          <w:szCs w:val="22"/>
        </w:rPr>
        <w:tab/>
        <w:t xml:space="preserve">Así las cosas, procedió a calcular el retroactivo causado </w:t>
      </w:r>
      <w:r w:rsidR="00247AD7" w:rsidRPr="00905838">
        <w:rPr>
          <w:rFonts w:ascii="Tahoma" w:hAnsi="Tahoma" w:cs="Tahoma"/>
          <w:sz w:val="22"/>
          <w:szCs w:val="22"/>
        </w:rPr>
        <w:t>entre el 1</w:t>
      </w:r>
      <w:r w:rsidR="00E96F1E">
        <w:rPr>
          <w:rFonts w:ascii="Tahoma" w:hAnsi="Tahoma" w:cs="Tahoma"/>
          <w:sz w:val="22"/>
          <w:szCs w:val="22"/>
        </w:rPr>
        <w:t xml:space="preserve">º de junio </w:t>
      </w:r>
      <w:r w:rsidR="00247AD7" w:rsidRPr="00905838">
        <w:rPr>
          <w:rFonts w:ascii="Tahoma" w:hAnsi="Tahoma" w:cs="Tahoma"/>
          <w:sz w:val="22"/>
          <w:szCs w:val="22"/>
        </w:rPr>
        <w:t xml:space="preserve">de 2011 y el </w:t>
      </w:r>
      <w:r w:rsidR="000F7524" w:rsidRPr="00905838">
        <w:rPr>
          <w:rFonts w:ascii="Tahoma" w:hAnsi="Tahoma" w:cs="Tahoma"/>
          <w:sz w:val="22"/>
          <w:szCs w:val="22"/>
        </w:rPr>
        <w:t xml:space="preserve">30 de </w:t>
      </w:r>
      <w:r w:rsidR="00AD010C">
        <w:rPr>
          <w:rFonts w:ascii="Tahoma" w:hAnsi="Tahoma" w:cs="Tahoma"/>
          <w:sz w:val="22"/>
          <w:szCs w:val="22"/>
        </w:rPr>
        <w:t>noviembre</w:t>
      </w:r>
      <w:r w:rsidR="000F7524" w:rsidRPr="00905838">
        <w:rPr>
          <w:rFonts w:ascii="Tahoma" w:hAnsi="Tahoma" w:cs="Tahoma"/>
          <w:sz w:val="22"/>
          <w:szCs w:val="22"/>
        </w:rPr>
        <w:t xml:space="preserve"> de 20</w:t>
      </w:r>
      <w:r w:rsidR="00036D17">
        <w:rPr>
          <w:rFonts w:ascii="Tahoma" w:hAnsi="Tahoma" w:cs="Tahoma"/>
          <w:sz w:val="22"/>
          <w:szCs w:val="22"/>
        </w:rPr>
        <w:t>12</w:t>
      </w:r>
      <w:r w:rsidR="000F7524" w:rsidRPr="00905838">
        <w:rPr>
          <w:rFonts w:ascii="Tahoma" w:hAnsi="Tahoma" w:cs="Tahoma"/>
          <w:sz w:val="22"/>
          <w:szCs w:val="22"/>
        </w:rPr>
        <w:t xml:space="preserve">, </w:t>
      </w:r>
      <w:r w:rsidR="00AD010C">
        <w:rPr>
          <w:rFonts w:ascii="Tahoma" w:hAnsi="Tahoma" w:cs="Tahoma"/>
          <w:sz w:val="22"/>
          <w:szCs w:val="22"/>
        </w:rPr>
        <w:t xml:space="preserve">día anterior al reconocimiento de la pensión de vejez, </w:t>
      </w:r>
      <w:r w:rsidR="000F7524" w:rsidRPr="00905838">
        <w:rPr>
          <w:rFonts w:ascii="Tahoma" w:hAnsi="Tahoma" w:cs="Tahoma"/>
          <w:sz w:val="22"/>
          <w:szCs w:val="22"/>
        </w:rPr>
        <w:t xml:space="preserve">con base en el salario </w:t>
      </w:r>
      <w:r w:rsidR="0002080D">
        <w:rPr>
          <w:rFonts w:ascii="Tahoma" w:hAnsi="Tahoma" w:cs="Tahoma"/>
          <w:sz w:val="22"/>
          <w:szCs w:val="22"/>
        </w:rPr>
        <w:t xml:space="preserve">concedido por la demandada </w:t>
      </w:r>
      <w:r w:rsidR="000F7524" w:rsidRPr="00905838">
        <w:rPr>
          <w:rFonts w:ascii="Tahoma" w:hAnsi="Tahoma" w:cs="Tahoma"/>
          <w:sz w:val="22"/>
          <w:szCs w:val="22"/>
        </w:rPr>
        <w:t>y por 1</w:t>
      </w:r>
      <w:r w:rsidR="0002080D">
        <w:rPr>
          <w:rFonts w:ascii="Tahoma" w:hAnsi="Tahoma" w:cs="Tahoma"/>
          <w:sz w:val="22"/>
          <w:szCs w:val="22"/>
        </w:rPr>
        <w:t>3</w:t>
      </w:r>
      <w:r w:rsidR="000F7524" w:rsidRPr="00905838">
        <w:rPr>
          <w:rFonts w:ascii="Tahoma" w:hAnsi="Tahoma" w:cs="Tahoma"/>
          <w:sz w:val="22"/>
          <w:szCs w:val="22"/>
        </w:rPr>
        <w:t xml:space="preserve"> mesadas anuales, el cual estimó en la suma de $</w:t>
      </w:r>
      <w:r w:rsidR="000B060C">
        <w:rPr>
          <w:rFonts w:ascii="Tahoma" w:hAnsi="Tahoma" w:cs="Tahoma"/>
          <w:sz w:val="22"/>
          <w:szCs w:val="22"/>
        </w:rPr>
        <w:t>58</w:t>
      </w:r>
      <w:r w:rsidR="000F7524" w:rsidRPr="00905838">
        <w:rPr>
          <w:rFonts w:ascii="Tahoma" w:hAnsi="Tahoma" w:cs="Tahoma"/>
          <w:sz w:val="22"/>
          <w:szCs w:val="22"/>
        </w:rPr>
        <w:t>.</w:t>
      </w:r>
      <w:r w:rsidR="000B060C">
        <w:rPr>
          <w:rFonts w:ascii="Tahoma" w:hAnsi="Tahoma" w:cs="Tahoma"/>
          <w:sz w:val="22"/>
          <w:szCs w:val="22"/>
        </w:rPr>
        <w:t>702</w:t>
      </w:r>
      <w:r w:rsidR="000F7524" w:rsidRPr="00905838">
        <w:rPr>
          <w:rFonts w:ascii="Tahoma" w:hAnsi="Tahoma" w:cs="Tahoma"/>
          <w:sz w:val="22"/>
          <w:szCs w:val="22"/>
        </w:rPr>
        <w:t>.</w:t>
      </w:r>
      <w:r w:rsidR="000B060C">
        <w:rPr>
          <w:rFonts w:ascii="Tahoma" w:hAnsi="Tahoma" w:cs="Tahoma"/>
          <w:sz w:val="22"/>
          <w:szCs w:val="22"/>
        </w:rPr>
        <w:t>281</w:t>
      </w:r>
      <w:r w:rsidR="000F7524" w:rsidRPr="00905838">
        <w:rPr>
          <w:rFonts w:ascii="Tahoma" w:hAnsi="Tahoma" w:cs="Tahoma"/>
          <w:sz w:val="22"/>
          <w:szCs w:val="22"/>
        </w:rPr>
        <w:t>.</w:t>
      </w:r>
    </w:p>
    <w:p w14:paraId="08CD369C" w14:textId="77777777" w:rsidR="000F7524" w:rsidRPr="00905838" w:rsidRDefault="000F7524" w:rsidP="00803957">
      <w:pPr>
        <w:tabs>
          <w:tab w:val="left" w:pos="748"/>
        </w:tabs>
        <w:spacing w:line="276" w:lineRule="auto"/>
        <w:jc w:val="both"/>
        <w:rPr>
          <w:rFonts w:ascii="Tahoma" w:hAnsi="Tahoma" w:cs="Tahoma"/>
          <w:sz w:val="22"/>
          <w:szCs w:val="22"/>
        </w:rPr>
      </w:pPr>
    </w:p>
    <w:p w14:paraId="1C760E6E" w14:textId="365BF0CC" w:rsidR="001441BF" w:rsidRPr="00905838" w:rsidRDefault="000F7524" w:rsidP="00803957">
      <w:pPr>
        <w:tabs>
          <w:tab w:val="left" w:pos="748"/>
        </w:tabs>
        <w:spacing w:line="276" w:lineRule="auto"/>
        <w:jc w:val="both"/>
        <w:rPr>
          <w:rFonts w:ascii="Tahoma" w:hAnsi="Tahoma" w:cs="Tahoma"/>
          <w:sz w:val="22"/>
          <w:szCs w:val="22"/>
        </w:rPr>
      </w:pPr>
      <w:r w:rsidRPr="00905838">
        <w:rPr>
          <w:rFonts w:ascii="Tahoma" w:hAnsi="Tahoma" w:cs="Tahoma"/>
          <w:sz w:val="22"/>
          <w:szCs w:val="22"/>
        </w:rPr>
        <w:lastRenderedPageBreak/>
        <w:tab/>
      </w:r>
      <w:r w:rsidR="0075155B">
        <w:rPr>
          <w:rFonts w:ascii="Tahoma" w:hAnsi="Tahoma" w:cs="Tahoma"/>
          <w:sz w:val="22"/>
          <w:szCs w:val="22"/>
        </w:rPr>
        <w:t>Finalmente, r</w:t>
      </w:r>
      <w:r w:rsidRPr="00905838">
        <w:rPr>
          <w:rFonts w:ascii="Tahoma" w:hAnsi="Tahoma" w:cs="Tahoma"/>
          <w:sz w:val="22"/>
          <w:szCs w:val="22"/>
        </w:rPr>
        <w:t xml:space="preserve">especto de los intereses moratorios señaló que los mismos corrían desde el </w:t>
      </w:r>
      <w:r w:rsidR="0000616A">
        <w:rPr>
          <w:rFonts w:ascii="Tahoma" w:hAnsi="Tahoma" w:cs="Tahoma"/>
          <w:sz w:val="22"/>
          <w:szCs w:val="22"/>
        </w:rPr>
        <w:t>20</w:t>
      </w:r>
      <w:r w:rsidRPr="00905838">
        <w:rPr>
          <w:rFonts w:ascii="Tahoma" w:hAnsi="Tahoma" w:cs="Tahoma"/>
          <w:sz w:val="22"/>
          <w:szCs w:val="22"/>
        </w:rPr>
        <w:t xml:space="preserve"> de </w:t>
      </w:r>
      <w:r w:rsidR="0000616A">
        <w:rPr>
          <w:rFonts w:ascii="Tahoma" w:hAnsi="Tahoma" w:cs="Tahoma"/>
          <w:sz w:val="22"/>
          <w:szCs w:val="22"/>
        </w:rPr>
        <w:t>enero de 2012</w:t>
      </w:r>
      <w:r w:rsidRPr="00905838">
        <w:rPr>
          <w:rFonts w:ascii="Tahoma" w:hAnsi="Tahoma" w:cs="Tahoma"/>
          <w:sz w:val="22"/>
          <w:szCs w:val="22"/>
        </w:rPr>
        <w:t xml:space="preserve">, </w:t>
      </w:r>
      <w:r w:rsidR="00DB6F6D">
        <w:rPr>
          <w:rFonts w:ascii="Tahoma" w:hAnsi="Tahoma" w:cs="Tahoma"/>
          <w:sz w:val="22"/>
          <w:szCs w:val="22"/>
        </w:rPr>
        <w:t xml:space="preserve">cuando </w:t>
      </w:r>
      <w:r w:rsidRPr="00905838">
        <w:rPr>
          <w:rFonts w:ascii="Tahoma" w:hAnsi="Tahoma" w:cs="Tahoma"/>
          <w:sz w:val="22"/>
          <w:szCs w:val="22"/>
        </w:rPr>
        <w:t xml:space="preserve">vencieron los </w:t>
      </w:r>
      <w:r w:rsidR="0059345F" w:rsidRPr="00905838">
        <w:rPr>
          <w:rFonts w:ascii="Tahoma" w:hAnsi="Tahoma" w:cs="Tahoma"/>
          <w:sz w:val="22"/>
          <w:szCs w:val="22"/>
        </w:rPr>
        <w:t xml:space="preserve">6 meses con los que contaba la demandada para reconocer la pensión solicitada el </w:t>
      </w:r>
      <w:r w:rsidR="00AD010C">
        <w:rPr>
          <w:rFonts w:ascii="Tahoma" w:hAnsi="Tahoma" w:cs="Tahoma"/>
          <w:sz w:val="22"/>
          <w:szCs w:val="22"/>
        </w:rPr>
        <w:t>20 de junio de 2011</w:t>
      </w:r>
      <w:r w:rsidR="001441BF" w:rsidRPr="00905838">
        <w:rPr>
          <w:rFonts w:ascii="Tahoma" w:hAnsi="Tahoma" w:cs="Tahoma"/>
          <w:sz w:val="22"/>
          <w:szCs w:val="22"/>
        </w:rPr>
        <w:t>.</w:t>
      </w:r>
    </w:p>
    <w:p w14:paraId="6F9361F0" w14:textId="79482220" w:rsidR="0059345F" w:rsidRPr="00905838" w:rsidRDefault="001441BF" w:rsidP="00803957">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8C4EE6" w:rsidRPr="00905838">
        <w:rPr>
          <w:rFonts w:ascii="Tahoma" w:hAnsi="Tahoma" w:cs="Tahoma"/>
          <w:sz w:val="22"/>
          <w:szCs w:val="22"/>
        </w:rPr>
        <w:t xml:space="preserve"> </w:t>
      </w:r>
    </w:p>
    <w:p w14:paraId="0C7D950D" w14:textId="435F2856" w:rsidR="003274A7" w:rsidRPr="00905838" w:rsidRDefault="002F608B" w:rsidP="00803957">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 xml:space="preserve"> </w:t>
      </w:r>
      <w:r w:rsidR="00A712FF" w:rsidRPr="00905838">
        <w:rPr>
          <w:rFonts w:ascii="Tahoma" w:hAnsi="Tahoma" w:cs="Tahoma"/>
          <w:b/>
          <w:sz w:val="22"/>
          <w:szCs w:val="22"/>
        </w:rPr>
        <w:t xml:space="preserve">Procedencia </w:t>
      </w:r>
      <w:r w:rsidR="000952ED" w:rsidRPr="00905838">
        <w:rPr>
          <w:rFonts w:ascii="Tahoma" w:hAnsi="Tahoma" w:cs="Tahoma"/>
          <w:b/>
          <w:sz w:val="22"/>
          <w:szCs w:val="22"/>
        </w:rPr>
        <w:t>de la consulta</w:t>
      </w:r>
    </w:p>
    <w:p w14:paraId="48CBCFAA" w14:textId="77777777" w:rsidR="008D3595" w:rsidRPr="00905838" w:rsidRDefault="008D3595" w:rsidP="00803957">
      <w:pPr>
        <w:ind w:firstLine="708"/>
        <w:jc w:val="both"/>
        <w:rPr>
          <w:rFonts w:ascii="Tahoma" w:hAnsi="Tahoma" w:cs="Tahoma"/>
          <w:sz w:val="22"/>
          <w:szCs w:val="22"/>
        </w:rPr>
      </w:pPr>
    </w:p>
    <w:p w14:paraId="4DEA9296" w14:textId="6C571536" w:rsidR="001F4C0A" w:rsidRPr="00905838" w:rsidRDefault="00A712FF" w:rsidP="00C42FDA">
      <w:pPr>
        <w:spacing w:line="276" w:lineRule="auto"/>
        <w:ind w:firstLine="708"/>
        <w:jc w:val="both"/>
        <w:rPr>
          <w:rFonts w:ascii="Tahoma" w:hAnsi="Tahoma" w:cs="Tahoma"/>
          <w:sz w:val="22"/>
          <w:szCs w:val="22"/>
        </w:rPr>
      </w:pPr>
      <w:r>
        <w:rPr>
          <w:rFonts w:ascii="Tahoma" w:hAnsi="Tahoma" w:cs="Tahoma"/>
          <w:sz w:val="22"/>
          <w:szCs w:val="22"/>
        </w:rPr>
        <w:t>C</w:t>
      </w:r>
      <w:r w:rsidR="005B252D" w:rsidRPr="00905838">
        <w:rPr>
          <w:rFonts w:ascii="Tahoma" w:hAnsi="Tahoma" w:cs="Tahoma"/>
          <w:sz w:val="22"/>
          <w:szCs w:val="22"/>
        </w:rPr>
        <w:t xml:space="preserve">omo </w:t>
      </w:r>
      <w:r w:rsidR="000952ED" w:rsidRPr="00905838">
        <w:rPr>
          <w:rFonts w:ascii="Tahoma" w:hAnsi="Tahoma" w:cs="Tahoma"/>
          <w:sz w:val="22"/>
          <w:szCs w:val="22"/>
        </w:rPr>
        <w:t xml:space="preserve">quiera que la decisión de primer grado fue desfavorable para los intereses de </w:t>
      </w:r>
      <w:r w:rsidR="001F0817" w:rsidRPr="00905838">
        <w:rPr>
          <w:rFonts w:ascii="Tahoma" w:hAnsi="Tahoma" w:cs="Tahoma"/>
          <w:sz w:val="22"/>
          <w:szCs w:val="22"/>
        </w:rPr>
        <w:t>Colpensiones</w:t>
      </w:r>
      <w:r w:rsidR="000952ED" w:rsidRPr="00905838">
        <w:rPr>
          <w:rFonts w:ascii="Tahoma" w:hAnsi="Tahoma" w:cs="Tahoma"/>
          <w:sz w:val="22"/>
          <w:szCs w:val="22"/>
        </w:rPr>
        <w:t>, se dispuso el grado jurisdiccional de consulta.</w:t>
      </w:r>
    </w:p>
    <w:p w14:paraId="3B065890" w14:textId="77777777" w:rsidR="00FC4B74" w:rsidRPr="00905838" w:rsidRDefault="00FC4B74" w:rsidP="00A712FF">
      <w:pPr>
        <w:ind w:firstLine="708"/>
        <w:jc w:val="both"/>
        <w:rPr>
          <w:rFonts w:ascii="Tahoma" w:hAnsi="Tahoma" w:cs="Tahoma"/>
          <w:sz w:val="22"/>
          <w:szCs w:val="22"/>
        </w:rPr>
      </w:pPr>
    </w:p>
    <w:p w14:paraId="7D805E81" w14:textId="77777777" w:rsidR="003A3BBB" w:rsidRPr="00905838" w:rsidRDefault="003A3BBB" w:rsidP="00803957">
      <w:pPr>
        <w:widowControl w:val="0"/>
        <w:numPr>
          <w:ilvl w:val="0"/>
          <w:numId w:val="8"/>
        </w:numPr>
        <w:autoSpaceDE w:val="0"/>
        <w:autoSpaceDN w:val="0"/>
        <w:adjustRightInd w:val="0"/>
        <w:ind w:hanging="519"/>
        <w:jc w:val="center"/>
        <w:rPr>
          <w:rFonts w:ascii="Tahoma" w:hAnsi="Tahoma" w:cs="Tahoma"/>
          <w:b/>
          <w:sz w:val="22"/>
          <w:szCs w:val="22"/>
        </w:rPr>
      </w:pPr>
      <w:r w:rsidRPr="00905838">
        <w:rPr>
          <w:rFonts w:ascii="Tahoma" w:hAnsi="Tahoma" w:cs="Tahoma"/>
          <w:b/>
          <w:sz w:val="22"/>
          <w:szCs w:val="22"/>
        </w:rPr>
        <w:t>Consideraciones</w:t>
      </w:r>
    </w:p>
    <w:p w14:paraId="40B68508" w14:textId="77777777" w:rsidR="00FC4B74" w:rsidRPr="00905838" w:rsidRDefault="00FC4B74" w:rsidP="00803957">
      <w:pPr>
        <w:ind w:firstLine="708"/>
        <w:jc w:val="both"/>
        <w:rPr>
          <w:rFonts w:ascii="Tahoma" w:hAnsi="Tahoma" w:cs="Tahoma"/>
          <w:b/>
          <w:sz w:val="22"/>
          <w:szCs w:val="22"/>
        </w:rPr>
      </w:pPr>
    </w:p>
    <w:p w14:paraId="0AD1CECB" w14:textId="0261CAEC" w:rsidR="00105D61" w:rsidRPr="00905838" w:rsidRDefault="00824BF2" w:rsidP="00105D61">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00105D61" w:rsidRPr="00905838">
        <w:rPr>
          <w:rFonts w:ascii="Tahoma" w:hAnsi="Tahoma" w:cs="Tahoma"/>
          <w:b/>
          <w:sz w:val="22"/>
          <w:szCs w:val="22"/>
        </w:rPr>
        <w:t>Supuestos fácticos demostrados</w:t>
      </w:r>
    </w:p>
    <w:p w14:paraId="2DF6EBC8" w14:textId="77777777" w:rsidR="00105D61" w:rsidRPr="00905838" w:rsidRDefault="00105D61" w:rsidP="002A5D4D">
      <w:pPr>
        <w:pStyle w:val="Prrafodelista"/>
        <w:ind w:left="1080"/>
        <w:jc w:val="both"/>
        <w:rPr>
          <w:rFonts w:ascii="Tahoma" w:hAnsi="Tahoma" w:cs="Tahoma"/>
          <w:sz w:val="22"/>
          <w:szCs w:val="22"/>
        </w:rPr>
      </w:pPr>
    </w:p>
    <w:p w14:paraId="1F1317BB" w14:textId="5F08024B" w:rsidR="000556EA" w:rsidRDefault="00105D61" w:rsidP="00105D61">
      <w:pPr>
        <w:spacing w:line="276" w:lineRule="auto"/>
        <w:ind w:firstLine="708"/>
        <w:jc w:val="both"/>
        <w:rPr>
          <w:rFonts w:ascii="Tahoma" w:hAnsi="Tahoma" w:cs="Tahoma"/>
          <w:sz w:val="22"/>
          <w:szCs w:val="22"/>
        </w:rPr>
      </w:pPr>
      <w:r w:rsidRPr="00905838">
        <w:rPr>
          <w:rFonts w:ascii="Tahoma" w:hAnsi="Tahoma" w:cs="Tahoma"/>
          <w:sz w:val="22"/>
          <w:szCs w:val="22"/>
        </w:rPr>
        <w:t xml:space="preserve">Son hechos que se encuentran por fuera de debate los siguientes: i) Que el señor </w:t>
      </w:r>
      <w:r w:rsidR="00A712FF">
        <w:rPr>
          <w:rFonts w:ascii="Tahoma" w:hAnsi="Tahoma" w:cs="Tahoma"/>
          <w:sz w:val="22"/>
          <w:szCs w:val="22"/>
        </w:rPr>
        <w:t xml:space="preserve">Marcelino Torres Rengifo </w:t>
      </w:r>
      <w:r w:rsidRPr="00905838">
        <w:rPr>
          <w:rFonts w:ascii="Tahoma" w:hAnsi="Tahoma" w:cs="Tahoma"/>
          <w:sz w:val="22"/>
          <w:szCs w:val="22"/>
        </w:rPr>
        <w:t xml:space="preserve">nació el </w:t>
      </w:r>
      <w:r w:rsidR="001C03BE">
        <w:rPr>
          <w:rFonts w:ascii="Tahoma" w:hAnsi="Tahoma" w:cs="Tahoma"/>
          <w:sz w:val="22"/>
          <w:szCs w:val="22"/>
        </w:rPr>
        <w:t xml:space="preserve">8 de mayo de </w:t>
      </w:r>
      <w:r w:rsidR="001108C3" w:rsidRPr="00905838">
        <w:rPr>
          <w:rFonts w:ascii="Tahoma" w:hAnsi="Tahoma" w:cs="Tahoma"/>
          <w:sz w:val="22"/>
          <w:szCs w:val="22"/>
        </w:rPr>
        <w:t>1951</w:t>
      </w:r>
      <w:r w:rsidRPr="00905838">
        <w:rPr>
          <w:rFonts w:ascii="Tahoma" w:hAnsi="Tahoma" w:cs="Tahoma"/>
          <w:sz w:val="22"/>
          <w:szCs w:val="22"/>
        </w:rPr>
        <w:t xml:space="preserve">; ii) Que a través de la Resolución </w:t>
      </w:r>
      <w:r w:rsidR="001C03BE">
        <w:rPr>
          <w:rFonts w:ascii="Tahoma" w:hAnsi="Tahoma" w:cs="Tahoma"/>
          <w:sz w:val="22"/>
          <w:szCs w:val="22"/>
        </w:rPr>
        <w:t xml:space="preserve">GNR 011194 </w:t>
      </w:r>
      <w:r w:rsidRPr="00905838">
        <w:rPr>
          <w:rFonts w:ascii="Tahoma" w:hAnsi="Tahoma" w:cs="Tahoma"/>
          <w:sz w:val="22"/>
          <w:szCs w:val="22"/>
        </w:rPr>
        <w:t>de</w:t>
      </w:r>
      <w:r w:rsidR="00381DC0" w:rsidRPr="00905838">
        <w:rPr>
          <w:rFonts w:ascii="Tahoma" w:hAnsi="Tahoma" w:cs="Tahoma"/>
          <w:sz w:val="22"/>
          <w:szCs w:val="22"/>
        </w:rPr>
        <w:t>l</w:t>
      </w:r>
      <w:r w:rsidR="00533E91">
        <w:rPr>
          <w:rFonts w:ascii="Tahoma" w:hAnsi="Tahoma" w:cs="Tahoma"/>
          <w:sz w:val="22"/>
          <w:szCs w:val="22"/>
        </w:rPr>
        <w:t xml:space="preserve"> 28 de noviembre de 2012</w:t>
      </w:r>
      <w:r w:rsidRPr="00905838">
        <w:rPr>
          <w:rFonts w:ascii="Tahoma" w:hAnsi="Tahoma" w:cs="Tahoma"/>
          <w:sz w:val="22"/>
          <w:szCs w:val="22"/>
        </w:rPr>
        <w:t xml:space="preserve">, se le reconoció la pensión de vejez consagrada en </w:t>
      </w:r>
      <w:r w:rsidR="00381DC0" w:rsidRPr="00905838">
        <w:rPr>
          <w:rFonts w:ascii="Tahoma" w:hAnsi="Tahoma" w:cs="Tahoma"/>
          <w:sz w:val="22"/>
          <w:szCs w:val="22"/>
        </w:rPr>
        <w:t xml:space="preserve">el </w:t>
      </w:r>
      <w:r w:rsidR="00550D85">
        <w:rPr>
          <w:rFonts w:ascii="Tahoma" w:hAnsi="Tahoma" w:cs="Tahoma"/>
          <w:sz w:val="22"/>
          <w:szCs w:val="22"/>
        </w:rPr>
        <w:t>artículo 33 de la Ley 100 de 1993, modificado por la Ley 797 de 2003</w:t>
      </w:r>
      <w:r w:rsidRPr="00905838">
        <w:rPr>
          <w:rFonts w:ascii="Tahoma" w:hAnsi="Tahoma" w:cs="Tahoma"/>
          <w:sz w:val="22"/>
          <w:szCs w:val="22"/>
        </w:rPr>
        <w:t xml:space="preserve">, a partir del 1º de </w:t>
      </w:r>
      <w:r w:rsidR="00792940">
        <w:rPr>
          <w:rFonts w:ascii="Tahoma" w:hAnsi="Tahoma" w:cs="Tahoma"/>
          <w:sz w:val="22"/>
          <w:szCs w:val="22"/>
        </w:rPr>
        <w:t>diciembre de 2012</w:t>
      </w:r>
      <w:r w:rsidR="00381DC0" w:rsidRPr="00905838">
        <w:rPr>
          <w:rFonts w:ascii="Tahoma" w:hAnsi="Tahoma" w:cs="Tahoma"/>
          <w:sz w:val="22"/>
          <w:szCs w:val="22"/>
        </w:rPr>
        <w:t xml:space="preserve"> </w:t>
      </w:r>
      <w:r w:rsidRPr="00905838">
        <w:rPr>
          <w:rFonts w:ascii="Tahoma" w:hAnsi="Tahoma" w:cs="Tahoma"/>
          <w:sz w:val="22"/>
          <w:szCs w:val="22"/>
        </w:rPr>
        <w:t xml:space="preserve">y con una mesada </w:t>
      </w:r>
      <w:r w:rsidR="000556EA">
        <w:rPr>
          <w:rFonts w:ascii="Tahoma" w:hAnsi="Tahoma" w:cs="Tahoma"/>
          <w:sz w:val="22"/>
          <w:szCs w:val="22"/>
        </w:rPr>
        <w:t xml:space="preserve">de $2.227.051 </w:t>
      </w:r>
      <w:r w:rsidRPr="00905838">
        <w:rPr>
          <w:rFonts w:ascii="Tahoma" w:hAnsi="Tahoma" w:cs="Tahoma"/>
          <w:sz w:val="22"/>
          <w:szCs w:val="22"/>
        </w:rPr>
        <w:t xml:space="preserve">(fl. </w:t>
      </w:r>
      <w:r w:rsidR="00381DC0" w:rsidRPr="00905838">
        <w:rPr>
          <w:rFonts w:ascii="Tahoma" w:hAnsi="Tahoma" w:cs="Tahoma"/>
          <w:sz w:val="22"/>
          <w:szCs w:val="22"/>
        </w:rPr>
        <w:t>1</w:t>
      </w:r>
      <w:r w:rsidR="000556EA">
        <w:rPr>
          <w:rFonts w:ascii="Tahoma" w:hAnsi="Tahoma" w:cs="Tahoma"/>
          <w:sz w:val="22"/>
          <w:szCs w:val="22"/>
        </w:rPr>
        <w:t>4</w:t>
      </w:r>
      <w:r w:rsidR="00381DC0" w:rsidRPr="00905838">
        <w:rPr>
          <w:rFonts w:ascii="Tahoma" w:hAnsi="Tahoma" w:cs="Tahoma"/>
          <w:sz w:val="22"/>
          <w:szCs w:val="22"/>
        </w:rPr>
        <w:t xml:space="preserve"> y s.s.</w:t>
      </w:r>
      <w:r w:rsidRPr="00905838">
        <w:rPr>
          <w:rFonts w:ascii="Tahoma" w:hAnsi="Tahoma" w:cs="Tahoma"/>
          <w:sz w:val="22"/>
          <w:szCs w:val="22"/>
        </w:rPr>
        <w:t>)</w:t>
      </w:r>
      <w:r w:rsidR="00D6342A">
        <w:rPr>
          <w:rFonts w:ascii="Tahoma" w:hAnsi="Tahoma" w:cs="Tahoma"/>
          <w:sz w:val="22"/>
          <w:szCs w:val="22"/>
        </w:rPr>
        <w:t xml:space="preserve">; </w:t>
      </w:r>
      <w:r w:rsidRPr="00905838">
        <w:rPr>
          <w:rFonts w:ascii="Tahoma" w:hAnsi="Tahoma" w:cs="Tahoma"/>
          <w:sz w:val="22"/>
          <w:szCs w:val="22"/>
        </w:rPr>
        <w:t xml:space="preserve">iii) Que </w:t>
      </w:r>
      <w:r w:rsidR="000556EA">
        <w:rPr>
          <w:rFonts w:ascii="Tahoma" w:hAnsi="Tahoma" w:cs="Tahoma"/>
          <w:sz w:val="22"/>
          <w:szCs w:val="22"/>
        </w:rPr>
        <w:t>dicho acto fue confirmado en su integridad mediante la Resolución VPB 17551 del 9 de octubre de 2014</w:t>
      </w:r>
      <w:r w:rsidR="00D6342A">
        <w:rPr>
          <w:rFonts w:ascii="Tahoma" w:hAnsi="Tahoma" w:cs="Tahoma"/>
          <w:sz w:val="22"/>
          <w:szCs w:val="22"/>
        </w:rPr>
        <w:t xml:space="preserve"> y, iv) que posteriormente, mediante la Resolución </w:t>
      </w:r>
      <w:r w:rsidR="00AD7997">
        <w:rPr>
          <w:rFonts w:ascii="Tahoma" w:hAnsi="Tahoma" w:cs="Tahoma"/>
          <w:sz w:val="22"/>
          <w:szCs w:val="22"/>
        </w:rPr>
        <w:t>GNR 336764 del 27 de octubre de 2015, la entidad demandada reliquidó la aludida prestación con fundamento en el Acuerdo 049 de 1990</w:t>
      </w:r>
      <w:r w:rsidR="001016FD">
        <w:rPr>
          <w:rFonts w:ascii="Tahoma" w:hAnsi="Tahoma" w:cs="Tahoma"/>
          <w:sz w:val="22"/>
          <w:szCs w:val="22"/>
        </w:rPr>
        <w:t xml:space="preserve">, concediendo una primera mesada para el año 2012 equivalente a </w:t>
      </w:r>
      <w:r w:rsidR="00B1437D">
        <w:rPr>
          <w:rFonts w:ascii="Tahoma" w:hAnsi="Tahoma" w:cs="Tahoma"/>
          <w:sz w:val="22"/>
          <w:szCs w:val="22"/>
        </w:rPr>
        <w:t>$</w:t>
      </w:r>
      <w:r w:rsidR="001016FD">
        <w:rPr>
          <w:rFonts w:ascii="Tahoma" w:hAnsi="Tahoma" w:cs="Tahoma"/>
          <w:sz w:val="22"/>
          <w:szCs w:val="22"/>
        </w:rPr>
        <w:t>3.137.091</w:t>
      </w:r>
      <w:r w:rsidR="00B1437D">
        <w:rPr>
          <w:rFonts w:ascii="Tahoma" w:hAnsi="Tahoma" w:cs="Tahoma"/>
          <w:sz w:val="22"/>
          <w:szCs w:val="22"/>
        </w:rPr>
        <w:t xml:space="preserve">; no obstante, en dicho acto no se reconoció retroactivo </w:t>
      </w:r>
      <w:r w:rsidR="004D0E16">
        <w:rPr>
          <w:rFonts w:ascii="Tahoma" w:hAnsi="Tahoma" w:cs="Tahoma"/>
          <w:sz w:val="22"/>
          <w:szCs w:val="22"/>
        </w:rPr>
        <w:t xml:space="preserve">alguno </w:t>
      </w:r>
      <w:r w:rsidR="00B1437D">
        <w:rPr>
          <w:rFonts w:ascii="Tahoma" w:hAnsi="Tahoma" w:cs="Tahoma"/>
          <w:sz w:val="22"/>
          <w:szCs w:val="22"/>
        </w:rPr>
        <w:t>con antelación al 1º de diciembre de 2012.</w:t>
      </w:r>
    </w:p>
    <w:p w14:paraId="0BA50D68" w14:textId="77777777" w:rsidR="00105D61" w:rsidRDefault="00105D61" w:rsidP="002A5D4D">
      <w:pPr>
        <w:ind w:firstLine="708"/>
        <w:jc w:val="both"/>
        <w:rPr>
          <w:rFonts w:ascii="Tahoma" w:hAnsi="Tahoma" w:cs="Tahoma"/>
          <w:sz w:val="22"/>
          <w:szCs w:val="22"/>
        </w:rPr>
      </w:pPr>
    </w:p>
    <w:p w14:paraId="2216D766" w14:textId="6CC5FC02" w:rsidR="00824BF2" w:rsidRPr="005E04A9" w:rsidRDefault="00824BF2" w:rsidP="00824BF2">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Caso concreto</w:t>
      </w:r>
    </w:p>
    <w:p w14:paraId="08D611E5" w14:textId="77777777" w:rsidR="00824BF2" w:rsidRPr="00905838" w:rsidRDefault="00824BF2" w:rsidP="002A5D4D">
      <w:pPr>
        <w:ind w:firstLine="708"/>
        <w:jc w:val="both"/>
        <w:rPr>
          <w:rFonts w:ascii="Tahoma" w:hAnsi="Tahoma" w:cs="Tahoma"/>
          <w:sz w:val="22"/>
          <w:szCs w:val="22"/>
        </w:rPr>
      </w:pPr>
    </w:p>
    <w:p w14:paraId="03D963B7" w14:textId="24999E76" w:rsidR="00824BF2" w:rsidRPr="005E04A9" w:rsidRDefault="00824BF2" w:rsidP="00824BF2">
      <w:pPr>
        <w:spacing w:line="276" w:lineRule="auto"/>
        <w:ind w:firstLine="708"/>
        <w:jc w:val="both"/>
        <w:rPr>
          <w:rFonts w:ascii="Tahoma" w:hAnsi="Tahoma" w:cs="Tahoma"/>
          <w:sz w:val="22"/>
          <w:szCs w:val="22"/>
        </w:rPr>
      </w:pPr>
      <w:r w:rsidRPr="005E04A9">
        <w:rPr>
          <w:rFonts w:ascii="Tahoma" w:hAnsi="Tahoma" w:cs="Tahoma"/>
          <w:sz w:val="22"/>
          <w:szCs w:val="22"/>
        </w:rPr>
        <w:t xml:space="preserve">En respuesta al problema jurídico planteado, debe manifestar la Sala que al haber alcanzado los 60 años de edad el </w:t>
      </w:r>
      <w:r w:rsidR="00584D36">
        <w:rPr>
          <w:rFonts w:ascii="Tahoma" w:hAnsi="Tahoma" w:cs="Tahoma"/>
          <w:sz w:val="22"/>
          <w:szCs w:val="22"/>
        </w:rPr>
        <w:t>8</w:t>
      </w:r>
      <w:r w:rsidRPr="005E04A9">
        <w:rPr>
          <w:rFonts w:ascii="Tahoma" w:hAnsi="Tahoma" w:cs="Tahoma"/>
          <w:sz w:val="22"/>
          <w:szCs w:val="22"/>
        </w:rPr>
        <w:t xml:space="preserve"> de </w:t>
      </w:r>
      <w:r>
        <w:rPr>
          <w:rFonts w:ascii="Tahoma" w:hAnsi="Tahoma" w:cs="Tahoma"/>
          <w:sz w:val="22"/>
          <w:szCs w:val="22"/>
        </w:rPr>
        <w:t>mayo</w:t>
      </w:r>
      <w:r w:rsidRPr="005E04A9">
        <w:rPr>
          <w:rFonts w:ascii="Tahoma" w:hAnsi="Tahoma" w:cs="Tahoma"/>
          <w:sz w:val="22"/>
          <w:szCs w:val="22"/>
        </w:rPr>
        <w:t xml:space="preserve"> de 201</w:t>
      </w:r>
      <w:r w:rsidR="00584D36">
        <w:rPr>
          <w:rFonts w:ascii="Tahoma" w:hAnsi="Tahoma" w:cs="Tahoma"/>
          <w:sz w:val="22"/>
          <w:szCs w:val="22"/>
        </w:rPr>
        <w:t>1</w:t>
      </w:r>
      <w:r w:rsidRPr="005E04A9">
        <w:rPr>
          <w:rFonts w:ascii="Tahoma" w:hAnsi="Tahoma" w:cs="Tahoma"/>
          <w:sz w:val="22"/>
          <w:szCs w:val="22"/>
        </w:rPr>
        <w:t xml:space="preserve">; haber efectuado cotizaciones hasta el </w:t>
      </w:r>
      <w:r>
        <w:rPr>
          <w:rFonts w:ascii="Tahoma" w:hAnsi="Tahoma" w:cs="Tahoma"/>
          <w:sz w:val="22"/>
          <w:szCs w:val="22"/>
        </w:rPr>
        <w:t>3</w:t>
      </w:r>
      <w:r w:rsidR="00584D36">
        <w:rPr>
          <w:rFonts w:ascii="Tahoma" w:hAnsi="Tahoma" w:cs="Tahoma"/>
          <w:sz w:val="22"/>
          <w:szCs w:val="22"/>
        </w:rPr>
        <w:t>1</w:t>
      </w:r>
      <w:r>
        <w:rPr>
          <w:rFonts w:ascii="Tahoma" w:hAnsi="Tahoma" w:cs="Tahoma"/>
          <w:sz w:val="22"/>
          <w:szCs w:val="22"/>
        </w:rPr>
        <w:t xml:space="preserve"> de </w:t>
      </w:r>
      <w:r w:rsidR="00584D36">
        <w:rPr>
          <w:rFonts w:ascii="Tahoma" w:hAnsi="Tahoma" w:cs="Tahoma"/>
          <w:sz w:val="22"/>
          <w:szCs w:val="22"/>
        </w:rPr>
        <w:t>mayo</w:t>
      </w:r>
      <w:r>
        <w:rPr>
          <w:rFonts w:ascii="Tahoma" w:hAnsi="Tahoma" w:cs="Tahoma"/>
          <w:sz w:val="22"/>
          <w:szCs w:val="22"/>
        </w:rPr>
        <w:t xml:space="preserve"> </w:t>
      </w:r>
      <w:r w:rsidR="00584D36">
        <w:rPr>
          <w:rFonts w:ascii="Tahoma" w:hAnsi="Tahoma" w:cs="Tahoma"/>
          <w:sz w:val="22"/>
          <w:szCs w:val="22"/>
        </w:rPr>
        <w:t xml:space="preserve">siguiente </w:t>
      </w:r>
      <w:r w:rsidRPr="005E04A9">
        <w:rPr>
          <w:rFonts w:ascii="Tahoma" w:hAnsi="Tahoma" w:cs="Tahoma"/>
          <w:sz w:val="22"/>
          <w:szCs w:val="22"/>
        </w:rPr>
        <w:t xml:space="preserve">(fl. </w:t>
      </w:r>
      <w:r w:rsidR="00584D36">
        <w:rPr>
          <w:rFonts w:ascii="Tahoma" w:hAnsi="Tahoma" w:cs="Tahoma"/>
          <w:sz w:val="22"/>
          <w:szCs w:val="22"/>
        </w:rPr>
        <w:t>25 y s.s.</w:t>
      </w:r>
      <w:r w:rsidRPr="005E04A9">
        <w:rPr>
          <w:rFonts w:ascii="Tahoma" w:hAnsi="Tahoma" w:cs="Tahoma"/>
          <w:sz w:val="22"/>
          <w:szCs w:val="22"/>
        </w:rPr>
        <w:t xml:space="preserve">)  </w:t>
      </w:r>
      <w:r w:rsidRPr="005E04A9">
        <w:rPr>
          <w:rFonts w:ascii="Tahoma" w:hAnsi="Tahoma" w:cs="Tahoma"/>
          <w:i/>
          <w:sz w:val="22"/>
          <w:szCs w:val="22"/>
        </w:rPr>
        <w:t>–cuando contaba con 1</w:t>
      </w:r>
      <w:r w:rsidR="00584D36">
        <w:rPr>
          <w:rFonts w:ascii="Tahoma" w:hAnsi="Tahoma" w:cs="Tahoma"/>
          <w:i/>
          <w:sz w:val="22"/>
          <w:szCs w:val="22"/>
        </w:rPr>
        <w:t>320,71</w:t>
      </w:r>
      <w:r w:rsidRPr="005E04A9">
        <w:rPr>
          <w:rFonts w:ascii="Tahoma" w:hAnsi="Tahoma" w:cs="Tahoma"/>
          <w:i/>
          <w:sz w:val="22"/>
          <w:szCs w:val="22"/>
        </w:rPr>
        <w:t xml:space="preserve"> s</w:t>
      </w:r>
      <w:r>
        <w:rPr>
          <w:rFonts w:ascii="Tahoma" w:hAnsi="Tahoma" w:cs="Tahoma"/>
          <w:i/>
          <w:sz w:val="22"/>
          <w:szCs w:val="22"/>
        </w:rPr>
        <w:t>emanas cotizadas</w:t>
      </w:r>
      <w:r w:rsidRPr="005E04A9">
        <w:rPr>
          <w:rFonts w:ascii="Tahoma" w:hAnsi="Tahoma" w:cs="Tahoma"/>
          <w:i/>
          <w:sz w:val="22"/>
          <w:szCs w:val="22"/>
        </w:rPr>
        <w:t>-</w:t>
      </w:r>
      <w:r w:rsidRPr="005E04A9">
        <w:rPr>
          <w:rFonts w:ascii="Tahoma" w:hAnsi="Tahoma" w:cs="Tahoma"/>
          <w:sz w:val="22"/>
          <w:szCs w:val="22"/>
        </w:rPr>
        <w:t xml:space="preserve">; y haber solicitado la prestación el </w:t>
      </w:r>
      <w:r w:rsidR="00584D36">
        <w:rPr>
          <w:rFonts w:ascii="Tahoma" w:hAnsi="Tahoma" w:cs="Tahoma"/>
          <w:sz w:val="22"/>
          <w:szCs w:val="22"/>
        </w:rPr>
        <w:t>20</w:t>
      </w:r>
      <w:r w:rsidRPr="005E04A9">
        <w:rPr>
          <w:rFonts w:ascii="Tahoma" w:hAnsi="Tahoma" w:cs="Tahoma"/>
          <w:sz w:val="22"/>
          <w:szCs w:val="22"/>
        </w:rPr>
        <w:t xml:space="preserve"> de </w:t>
      </w:r>
      <w:r w:rsidR="00584D36">
        <w:rPr>
          <w:rFonts w:ascii="Tahoma" w:hAnsi="Tahoma" w:cs="Tahoma"/>
          <w:sz w:val="22"/>
          <w:szCs w:val="22"/>
        </w:rPr>
        <w:t>junio</w:t>
      </w:r>
      <w:r>
        <w:rPr>
          <w:rFonts w:ascii="Tahoma" w:hAnsi="Tahoma" w:cs="Tahoma"/>
          <w:sz w:val="22"/>
          <w:szCs w:val="22"/>
        </w:rPr>
        <w:t xml:space="preserve"> </w:t>
      </w:r>
      <w:r w:rsidR="00584D36">
        <w:rPr>
          <w:rFonts w:ascii="Tahoma" w:hAnsi="Tahoma" w:cs="Tahoma"/>
          <w:sz w:val="22"/>
          <w:szCs w:val="22"/>
        </w:rPr>
        <w:t xml:space="preserve">de la misma anualidad </w:t>
      </w:r>
      <w:r w:rsidRPr="005E04A9">
        <w:rPr>
          <w:rFonts w:ascii="Tahoma" w:hAnsi="Tahoma" w:cs="Tahoma"/>
          <w:sz w:val="22"/>
          <w:szCs w:val="22"/>
        </w:rPr>
        <w:t xml:space="preserve">(fl. </w:t>
      </w:r>
      <w:r w:rsidR="00584D36">
        <w:rPr>
          <w:rFonts w:ascii="Tahoma" w:hAnsi="Tahoma" w:cs="Tahoma"/>
          <w:sz w:val="22"/>
          <w:szCs w:val="22"/>
        </w:rPr>
        <w:t>30</w:t>
      </w:r>
      <w:r w:rsidRPr="005E04A9">
        <w:rPr>
          <w:rFonts w:ascii="Tahoma" w:hAnsi="Tahoma" w:cs="Tahoma"/>
          <w:sz w:val="22"/>
          <w:szCs w:val="22"/>
        </w:rPr>
        <w:t xml:space="preserve">), la fecha en la que el señor </w:t>
      </w:r>
      <w:r w:rsidR="00220289">
        <w:rPr>
          <w:rFonts w:ascii="Tahoma" w:hAnsi="Tahoma" w:cs="Tahoma"/>
          <w:sz w:val="22"/>
          <w:szCs w:val="22"/>
        </w:rPr>
        <w:t xml:space="preserve">Marcelino Torres Rengifo </w:t>
      </w:r>
      <w:r w:rsidRPr="005E04A9">
        <w:rPr>
          <w:rFonts w:ascii="Tahoma" w:hAnsi="Tahoma" w:cs="Tahoma"/>
          <w:sz w:val="22"/>
          <w:szCs w:val="22"/>
        </w:rPr>
        <w:t xml:space="preserve">tenía derecho a disfrutar de la pensión no era otro que el día </w:t>
      </w:r>
      <w:r w:rsidR="00220289">
        <w:rPr>
          <w:rFonts w:ascii="Tahoma" w:hAnsi="Tahoma" w:cs="Tahoma"/>
          <w:sz w:val="22"/>
          <w:szCs w:val="22"/>
        </w:rPr>
        <w:t>siguiente a aquel en el que realizó su última cotización</w:t>
      </w:r>
      <w:r w:rsidRPr="005E04A9">
        <w:rPr>
          <w:rFonts w:ascii="Tahoma" w:hAnsi="Tahoma" w:cs="Tahoma"/>
          <w:sz w:val="22"/>
          <w:szCs w:val="22"/>
        </w:rPr>
        <w:t xml:space="preserve">, esto es, el </w:t>
      </w:r>
      <w:r w:rsidR="00220289">
        <w:rPr>
          <w:rFonts w:ascii="Tahoma" w:hAnsi="Tahoma" w:cs="Tahoma"/>
          <w:sz w:val="22"/>
          <w:szCs w:val="22"/>
        </w:rPr>
        <w:t>1º de junio de 2011</w:t>
      </w:r>
      <w:r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Buelvas, </w:t>
      </w:r>
      <w:r w:rsidRPr="005E04A9">
        <w:rPr>
          <w:rFonts w:ascii="Tahoma" w:hAnsi="Tahoma" w:cs="Tahoma"/>
          <w:i/>
          <w:sz w:val="22"/>
          <w:szCs w:val="22"/>
        </w:rPr>
        <w:t>-reiterada en la sentencia SL5603-2016-</w:t>
      </w:r>
      <w:r w:rsidRPr="005E04A9">
        <w:rPr>
          <w:rFonts w:ascii="Tahoma" w:hAnsi="Tahoma" w:cs="Tahoma"/>
          <w:sz w:val="22"/>
          <w:szCs w:val="22"/>
        </w:rPr>
        <w:t>, en la cual se expuso:</w:t>
      </w:r>
    </w:p>
    <w:p w14:paraId="45D303D9" w14:textId="77777777" w:rsidR="00824BF2" w:rsidRPr="005E04A9" w:rsidRDefault="00824BF2" w:rsidP="00824BF2">
      <w:pPr>
        <w:pStyle w:val="Prrafodelista"/>
        <w:spacing w:line="276" w:lineRule="auto"/>
        <w:ind w:left="1080"/>
        <w:jc w:val="both"/>
        <w:rPr>
          <w:rFonts w:ascii="Tahoma" w:hAnsi="Tahoma" w:cs="Tahoma"/>
          <w:bCs/>
          <w:sz w:val="22"/>
          <w:szCs w:val="22"/>
        </w:rPr>
      </w:pPr>
    </w:p>
    <w:p w14:paraId="4B4787A7" w14:textId="77777777" w:rsidR="00824BF2" w:rsidRPr="005E04A9" w:rsidRDefault="00824BF2" w:rsidP="00824BF2">
      <w:pPr>
        <w:pStyle w:val="Prrafodelista"/>
        <w:ind w:left="709" w:right="335"/>
        <w:jc w:val="both"/>
        <w:rPr>
          <w:rFonts w:ascii="Arial Narrow" w:hAnsi="Arial Narrow"/>
          <w:sz w:val="22"/>
          <w:szCs w:val="22"/>
        </w:rPr>
      </w:pPr>
      <w:r w:rsidRPr="005E04A9">
        <w:rPr>
          <w:rFonts w:ascii="Arial Narrow" w:hAnsi="Arial Narrow" w:cs="Estrangelo Edessa"/>
          <w:iCs/>
          <w:sz w:val="22"/>
          <w:szCs w:val="22"/>
        </w:rPr>
        <w:t xml:space="preserve">“Además de las anteriores consideraciones debe precisar la Corte que si bien es cierto el </w:t>
      </w:r>
      <w:r w:rsidRPr="005E04A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5E04A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5E04A9">
        <w:rPr>
          <w:rFonts w:ascii="Arial Narrow" w:hAnsi="Arial Narrow"/>
          <w:strike/>
          <w:sz w:val="22"/>
          <w:szCs w:val="22"/>
        </w:rPr>
        <w:t>º</w:t>
      </w:r>
      <w:r w:rsidRPr="005E04A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w:t>
      </w:r>
      <w:r>
        <w:rPr>
          <w:rFonts w:ascii="Arial Narrow" w:hAnsi="Arial Narrow"/>
          <w:sz w:val="22"/>
          <w:szCs w:val="22"/>
        </w:rPr>
        <w:t>.</w:t>
      </w:r>
      <w:r w:rsidRPr="005E04A9">
        <w:rPr>
          <w:rFonts w:ascii="Arial Narrow" w:hAnsi="Arial Narrow"/>
          <w:sz w:val="22"/>
          <w:szCs w:val="22"/>
        </w:rPr>
        <w:t>”</w:t>
      </w:r>
    </w:p>
    <w:p w14:paraId="122BFA1F" w14:textId="77777777" w:rsidR="00824BF2" w:rsidRPr="005E04A9" w:rsidRDefault="00824BF2" w:rsidP="00824BF2">
      <w:pPr>
        <w:pStyle w:val="Prrafodelista"/>
        <w:ind w:left="1080"/>
        <w:jc w:val="both"/>
        <w:rPr>
          <w:rFonts w:ascii="Tahoma" w:hAnsi="Tahoma" w:cs="Tahoma"/>
          <w:sz w:val="22"/>
          <w:szCs w:val="22"/>
        </w:rPr>
      </w:pPr>
    </w:p>
    <w:p w14:paraId="6F4FD07A" w14:textId="6E8572D2" w:rsidR="000C663A" w:rsidRDefault="004D0E16" w:rsidP="00824BF2">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Por lo anterior es evidente que acertó la Jueza de instancia al conceder la prestación a partir del 1º de </w:t>
      </w:r>
      <w:r w:rsidR="0042410D">
        <w:rPr>
          <w:rFonts w:ascii="Tahoma" w:hAnsi="Tahoma" w:cs="Tahoma"/>
          <w:sz w:val="22"/>
          <w:szCs w:val="22"/>
        </w:rPr>
        <w:t xml:space="preserve">junio de 2011. </w:t>
      </w:r>
      <w:r w:rsidR="00824BF2" w:rsidRPr="005E04A9">
        <w:rPr>
          <w:rFonts w:ascii="Tahoma" w:hAnsi="Tahoma" w:cs="Tahoma"/>
          <w:sz w:val="22"/>
          <w:szCs w:val="22"/>
        </w:rPr>
        <w:t>Por otra parte, fue acertado el hito final hasta el cual calculó el retroactivo, 3</w:t>
      </w:r>
      <w:r w:rsidR="00824BF2">
        <w:rPr>
          <w:rFonts w:ascii="Tahoma" w:hAnsi="Tahoma" w:cs="Tahoma"/>
          <w:sz w:val="22"/>
          <w:szCs w:val="22"/>
        </w:rPr>
        <w:t>0</w:t>
      </w:r>
      <w:r w:rsidR="00824BF2" w:rsidRPr="005E04A9">
        <w:rPr>
          <w:rFonts w:ascii="Tahoma" w:hAnsi="Tahoma" w:cs="Tahoma"/>
          <w:sz w:val="22"/>
          <w:szCs w:val="22"/>
        </w:rPr>
        <w:t xml:space="preserve"> de </w:t>
      </w:r>
      <w:r w:rsidR="00B7580F">
        <w:rPr>
          <w:rFonts w:ascii="Tahoma" w:hAnsi="Tahoma" w:cs="Tahoma"/>
          <w:sz w:val="22"/>
          <w:szCs w:val="22"/>
        </w:rPr>
        <w:t xml:space="preserve">noviembre </w:t>
      </w:r>
      <w:r w:rsidR="00824BF2" w:rsidRPr="005E04A9">
        <w:rPr>
          <w:rFonts w:ascii="Tahoma" w:hAnsi="Tahoma" w:cs="Tahoma"/>
          <w:sz w:val="22"/>
          <w:szCs w:val="22"/>
        </w:rPr>
        <w:t>de 201</w:t>
      </w:r>
      <w:r w:rsidR="00B7580F">
        <w:rPr>
          <w:rFonts w:ascii="Tahoma" w:hAnsi="Tahoma" w:cs="Tahoma"/>
          <w:sz w:val="22"/>
          <w:szCs w:val="22"/>
        </w:rPr>
        <w:t>2</w:t>
      </w:r>
      <w:r w:rsidR="00824BF2" w:rsidRPr="005E04A9">
        <w:rPr>
          <w:rFonts w:ascii="Tahoma" w:hAnsi="Tahoma" w:cs="Tahoma"/>
          <w:sz w:val="22"/>
          <w:szCs w:val="22"/>
        </w:rPr>
        <w:t xml:space="preserve">, pues la prestación se reconoció a partir del día siguiente, 1º de </w:t>
      </w:r>
      <w:r w:rsidR="00B7580F">
        <w:rPr>
          <w:rFonts w:ascii="Tahoma" w:hAnsi="Tahoma" w:cs="Tahoma"/>
          <w:sz w:val="22"/>
          <w:szCs w:val="22"/>
        </w:rPr>
        <w:t>diciembre.</w:t>
      </w:r>
    </w:p>
    <w:p w14:paraId="1CA1DBD8" w14:textId="77777777" w:rsidR="000C663A" w:rsidRDefault="000C663A" w:rsidP="00824BF2">
      <w:pPr>
        <w:pStyle w:val="Prrafodelista"/>
        <w:spacing w:line="276" w:lineRule="auto"/>
        <w:ind w:left="0" w:firstLine="709"/>
        <w:jc w:val="both"/>
        <w:rPr>
          <w:rFonts w:ascii="Tahoma" w:hAnsi="Tahoma" w:cs="Tahoma"/>
          <w:sz w:val="22"/>
          <w:szCs w:val="22"/>
        </w:rPr>
      </w:pPr>
    </w:p>
    <w:p w14:paraId="2B396B1D" w14:textId="504D21AE" w:rsidR="00824BF2" w:rsidRDefault="001D15F0" w:rsidP="000C663A">
      <w:pPr>
        <w:pStyle w:val="Prrafodelista"/>
        <w:spacing w:line="276" w:lineRule="auto"/>
        <w:ind w:left="0" w:firstLine="709"/>
        <w:jc w:val="both"/>
        <w:rPr>
          <w:rFonts w:ascii="Tahoma" w:hAnsi="Tahoma" w:cs="Tahoma"/>
          <w:sz w:val="22"/>
          <w:szCs w:val="22"/>
        </w:rPr>
      </w:pPr>
      <w:r>
        <w:rPr>
          <w:rFonts w:ascii="Tahoma" w:hAnsi="Tahoma" w:cs="Tahoma"/>
          <w:sz w:val="22"/>
          <w:szCs w:val="22"/>
        </w:rPr>
        <w:lastRenderedPageBreak/>
        <w:t xml:space="preserve"> </w:t>
      </w:r>
      <w:r w:rsidR="00824BF2">
        <w:rPr>
          <w:rFonts w:ascii="Tahoma" w:hAnsi="Tahoma" w:cs="Tahoma"/>
          <w:sz w:val="22"/>
          <w:szCs w:val="22"/>
        </w:rPr>
        <w:t>Así las cosas, la Sala procedió a verificar si el retroactivo decretado en primer grado se encuentra ajustado a derecho. Para ello, se avalará como primera medida la disposición por la cual se calculó el monto adeudado por trece mesadas anuales, como quiera que la pensión supera los 3 salarios mínimos legales.</w:t>
      </w:r>
      <w:r w:rsidR="000C663A">
        <w:rPr>
          <w:rFonts w:ascii="Tahoma" w:hAnsi="Tahoma" w:cs="Tahoma"/>
          <w:sz w:val="22"/>
          <w:szCs w:val="22"/>
        </w:rPr>
        <w:t xml:space="preserve"> </w:t>
      </w:r>
      <w:r w:rsidR="00824BF2">
        <w:rPr>
          <w:rFonts w:ascii="Tahoma" w:hAnsi="Tahoma" w:cs="Tahoma"/>
          <w:sz w:val="22"/>
          <w:szCs w:val="22"/>
        </w:rPr>
        <w:t>Ahora bien, debe decirse que</w:t>
      </w:r>
      <w:r w:rsidR="000C663A">
        <w:rPr>
          <w:rFonts w:ascii="Tahoma" w:hAnsi="Tahoma" w:cs="Tahoma"/>
          <w:sz w:val="22"/>
          <w:szCs w:val="22"/>
        </w:rPr>
        <w:t xml:space="preserve"> </w:t>
      </w:r>
      <w:r w:rsidR="00824BF2" w:rsidRPr="00DE6687">
        <w:rPr>
          <w:rFonts w:ascii="Tahoma" w:hAnsi="Tahoma" w:cs="Tahoma"/>
          <w:sz w:val="22"/>
          <w:szCs w:val="22"/>
        </w:rPr>
        <w:t>el valor que tomó la Jueza de instancia para el año 201</w:t>
      </w:r>
      <w:r w:rsidR="000C663A">
        <w:rPr>
          <w:rFonts w:ascii="Tahoma" w:hAnsi="Tahoma" w:cs="Tahoma"/>
          <w:sz w:val="22"/>
          <w:szCs w:val="22"/>
        </w:rPr>
        <w:t>1</w:t>
      </w:r>
      <w:r w:rsidR="00824BF2" w:rsidRPr="00DE6687">
        <w:rPr>
          <w:rFonts w:ascii="Tahoma" w:hAnsi="Tahoma" w:cs="Tahoma"/>
          <w:sz w:val="22"/>
          <w:szCs w:val="22"/>
        </w:rPr>
        <w:t>, por $</w:t>
      </w:r>
      <w:r w:rsidR="000C663A">
        <w:rPr>
          <w:rFonts w:ascii="Tahoma" w:hAnsi="Tahoma" w:cs="Tahoma"/>
          <w:sz w:val="22"/>
          <w:szCs w:val="22"/>
        </w:rPr>
        <w:t>3.024.285</w:t>
      </w:r>
      <w:r w:rsidR="00824BF2" w:rsidRPr="00DE6687">
        <w:rPr>
          <w:rFonts w:ascii="Tahoma" w:hAnsi="Tahoma" w:cs="Tahoma"/>
          <w:sz w:val="22"/>
          <w:szCs w:val="22"/>
        </w:rPr>
        <w:t xml:space="preserve">, </w:t>
      </w:r>
      <w:r w:rsidR="00824BF2" w:rsidRPr="00DE6687">
        <w:rPr>
          <w:rFonts w:ascii="Tahoma" w:hAnsi="Tahoma" w:cs="Tahoma"/>
          <w:i/>
          <w:sz w:val="22"/>
          <w:szCs w:val="22"/>
        </w:rPr>
        <w:t>-con base en la mesada reconocida por Colpensiones para el año 201</w:t>
      </w:r>
      <w:r w:rsidR="000C663A">
        <w:rPr>
          <w:rFonts w:ascii="Tahoma" w:hAnsi="Tahoma" w:cs="Tahoma"/>
          <w:i/>
          <w:sz w:val="22"/>
          <w:szCs w:val="22"/>
        </w:rPr>
        <w:t>2</w:t>
      </w:r>
      <w:r w:rsidR="00824BF2" w:rsidRPr="00DE6687">
        <w:rPr>
          <w:rFonts w:ascii="Tahoma" w:hAnsi="Tahoma" w:cs="Tahoma"/>
          <w:i/>
          <w:sz w:val="22"/>
          <w:szCs w:val="22"/>
        </w:rPr>
        <w:t xml:space="preserve">-, </w:t>
      </w:r>
      <w:r w:rsidR="000C663A" w:rsidRPr="000C663A">
        <w:rPr>
          <w:rFonts w:ascii="Tahoma" w:hAnsi="Tahoma" w:cs="Tahoma"/>
          <w:sz w:val="22"/>
          <w:szCs w:val="22"/>
        </w:rPr>
        <w:t>es acertado</w:t>
      </w:r>
      <w:r w:rsidR="000C663A">
        <w:rPr>
          <w:rFonts w:ascii="Tahoma" w:hAnsi="Tahoma" w:cs="Tahoma"/>
          <w:sz w:val="22"/>
          <w:szCs w:val="22"/>
        </w:rPr>
        <w:t>,</w:t>
      </w:r>
      <w:r w:rsidR="000C663A">
        <w:rPr>
          <w:rFonts w:ascii="Tahoma" w:hAnsi="Tahoma" w:cs="Tahoma"/>
          <w:i/>
          <w:sz w:val="22"/>
          <w:szCs w:val="22"/>
        </w:rPr>
        <w:t xml:space="preserve"> </w:t>
      </w:r>
      <w:r w:rsidR="000C663A" w:rsidRPr="000C663A">
        <w:rPr>
          <w:rFonts w:ascii="Tahoma" w:hAnsi="Tahoma" w:cs="Tahoma"/>
          <w:sz w:val="22"/>
          <w:szCs w:val="22"/>
        </w:rPr>
        <w:t>así</w:t>
      </w:r>
      <w:r w:rsidR="000C663A">
        <w:rPr>
          <w:rFonts w:ascii="Tahoma" w:hAnsi="Tahoma" w:cs="Tahoma"/>
          <w:i/>
          <w:sz w:val="22"/>
          <w:szCs w:val="22"/>
        </w:rPr>
        <w:t xml:space="preserve"> </w:t>
      </w:r>
      <w:r w:rsidR="000C663A" w:rsidRPr="000C663A">
        <w:rPr>
          <w:rFonts w:ascii="Tahoma" w:hAnsi="Tahoma" w:cs="Tahoma"/>
          <w:sz w:val="22"/>
          <w:szCs w:val="22"/>
        </w:rPr>
        <w:t>como el retroactivo total ade</w:t>
      </w:r>
      <w:r w:rsidR="000C663A">
        <w:rPr>
          <w:rFonts w:ascii="Tahoma" w:hAnsi="Tahoma" w:cs="Tahoma"/>
          <w:sz w:val="22"/>
          <w:szCs w:val="22"/>
        </w:rPr>
        <w:t>u</w:t>
      </w:r>
      <w:r w:rsidR="000C663A" w:rsidRPr="000C663A">
        <w:rPr>
          <w:rFonts w:ascii="Tahoma" w:hAnsi="Tahoma" w:cs="Tahoma"/>
          <w:sz w:val="22"/>
          <w:szCs w:val="22"/>
        </w:rPr>
        <w:t>d</w:t>
      </w:r>
      <w:r w:rsidR="000C663A">
        <w:rPr>
          <w:rFonts w:ascii="Tahoma" w:hAnsi="Tahoma" w:cs="Tahoma"/>
          <w:sz w:val="22"/>
          <w:szCs w:val="22"/>
        </w:rPr>
        <w:t>a</w:t>
      </w:r>
      <w:r w:rsidR="000C663A" w:rsidRPr="000C663A">
        <w:rPr>
          <w:rFonts w:ascii="Tahoma" w:hAnsi="Tahoma" w:cs="Tahoma"/>
          <w:sz w:val="22"/>
          <w:szCs w:val="22"/>
        </w:rPr>
        <w:t>do</w:t>
      </w:r>
      <w:r w:rsidR="000C663A">
        <w:rPr>
          <w:rFonts w:ascii="Tahoma" w:hAnsi="Tahoma" w:cs="Tahoma"/>
          <w:sz w:val="22"/>
          <w:szCs w:val="22"/>
        </w:rPr>
        <w:t>, pues se tomaron las 8 mesadas causadas en el año 2011</w:t>
      </w:r>
      <w:r w:rsidR="000C663A" w:rsidRPr="000C663A">
        <w:rPr>
          <w:rFonts w:ascii="Tahoma" w:hAnsi="Tahoma" w:cs="Tahoma"/>
          <w:sz w:val="22"/>
          <w:szCs w:val="22"/>
        </w:rPr>
        <w:t xml:space="preserve"> </w:t>
      </w:r>
      <w:r w:rsidR="000C663A">
        <w:rPr>
          <w:rFonts w:ascii="Tahoma" w:hAnsi="Tahoma" w:cs="Tahoma"/>
          <w:sz w:val="22"/>
          <w:szCs w:val="22"/>
        </w:rPr>
        <w:t>y las 11 generadas en el 2012</w:t>
      </w:r>
      <w:r w:rsidR="00824BF2">
        <w:rPr>
          <w:rFonts w:ascii="Tahoma" w:hAnsi="Tahoma" w:cs="Tahoma"/>
          <w:sz w:val="22"/>
          <w:szCs w:val="22"/>
        </w:rPr>
        <w:t>, tal como se observa en la liquidación que se</w:t>
      </w:r>
      <w:r w:rsidR="000C663A">
        <w:rPr>
          <w:rFonts w:ascii="Tahoma" w:hAnsi="Tahoma" w:cs="Tahoma"/>
          <w:sz w:val="22"/>
          <w:szCs w:val="22"/>
        </w:rPr>
        <w:t xml:space="preserve"> incorporó en el acta que se levantó con ocasión de la audiencia de juzgamiento (fl. 101)</w:t>
      </w:r>
      <w:r w:rsidR="00824BF2">
        <w:rPr>
          <w:rFonts w:ascii="Tahoma" w:hAnsi="Tahoma" w:cs="Tahoma"/>
          <w:sz w:val="22"/>
          <w:szCs w:val="22"/>
        </w:rPr>
        <w:t>.</w:t>
      </w:r>
    </w:p>
    <w:p w14:paraId="54CF060F" w14:textId="77777777" w:rsidR="00824BF2" w:rsidRDefault="00824BF2" w:rsidP="00824BF2">
      <w:pPr>
        <w:pStyle w:val="Prrafodelista"/>
        <w:spacing w:line="276" w:lineRule="auto"/>
        <w:ind w:left="0" w:firstLine="709"/>
        <w:jc w:val="both"/>
        <w:rPr>
          <w:rFonts w:ascii="Tahoma" w:hAnsi="Tahoma" w:cs="Tahoma"/>
          <w:sz w:val="22"/>
          <w:szCs w:val="22"/>
        </w:rPr>
      </w:pPr>
    </w:p>
    <w:p w14:paraId="25285514" w14:textId="03C78A19" w:rsidR="00824BF2" w:rsidRPr="005E04A9" w:rsidRDefault="000C663A" w:rsidP="00824BF2">
      <w:pPr>
        <w:spacing w:line="276" w:lineRule="auto"/>
        <w:ind w:firstLine="708"/>
        <w:jc w:val="both"/>
        <w:rPr>
          <w:rFonts w:ascii="Tahoma" w:hAnsi="Tahoma" w:cs="Tahoma"/>
          <w:sz w:val="22"/>
          <w:szCs w:val="22"/>
        </w:rPr>
      </w:pPr>
      <w:r w:rsidRPr="005E04A9">
        <w:rPr>
          <w:rFonts w:ascii="Tahoma" w:hAnsi="Tahoma" w:cs="Tahoma"/>
          <w:sz w:val="22"/>
          <w:szCs w:val="22"/>
        </w:rPr>
        <w:t xml:space="preserve">Se </w:t>
      </w:r>
      <w:r w:rsidR="00824BF2" w:rsidRPr="005E04A9">
        <w:rPr>
          <w:rFonts w:ascii="Tahoma" w:hAnsi="Tahoma" w:cs="Tahoma"/>
          <w:sz w:val="22"/>
          <w:szCs w:val="22"/>
        </w:rPr>
        <w:t xml:space="preserve">dirá </w:t>
      </w:r>
      <w:r>
        <w:rPr>
          <w:rFonts w:ascii="Tahoma" w:hAnsi="Tahoma" w:cs="Tahoma"/>
          <w:sz w:val="22"/>
          <w:szCs w:val="22"/>
        </w:rPr>
        <w:t xml:space="preserve">igualmente </w:t>
      </w:r>
      <w:r w:rsidR="00824BF2" w:rsidRPr="005E04A9">
        <w:rPr>
          <w:rFonts w:ascii="Tahoma" w:hAnsi="Tahoma" w:cs="Tahoma"/>
          <w:sz w:val="22"/>
          <w:szCs w:val="22"/>
        </w:rPr>
        <w:t>que ninguna de las mesadas reclamadas se vio afectada por el fenómeno de la prescripción en razón que entre la fecha en que quedó en firme la Resolución</w:t>
      </w:r>
      <w:r w:rsidR="00824BF2" w:rsidRPr="004A349C">
        <w:rPr>
          <w:rFonts w:ascii="Tahoma" w:hAnsi="Tahoma" w:cs="Tahoma"/>
          <w:sz w:val="22"/>
          <w:szCs w:val="22"/>
        </w:rPr>
        <w:t xml:space="preserve"> </w:t>
      </w:r>
      <w:r>
        <w:rPr>
          <w:rFonts w:ascii="Tahoma" w:hAnsi="Tahoma" w:cs="Tahoma"/>
          <w:sz w:val="22"/>
          <w:szCs w:val="22"/>
        </w:rPr>
        <w:t xml:space="preserve">VPB 17551 </w:t>
      </w:r>
      <w:r w:rsidR="00A05F5C">
        <w:rPr>
          <w:rFonts w:ascii="Tahoma" w:hAnsi="Tahoma" w:cs="Tahoma"/>
          <w:sz w:val="22"/>
          <w:szCs w:val="22"/>
        </w:rPr>
        <w:t xml:space="preserve">del 9 de  octubre de </w:t>
      </w:r>
      <w:r w:rsidR="00824BF2">
        <w:rPr>
          <w:rFonts w:ascii="Tahoma" w:hAnsi="Tahoma" w:cs="Tahoma"/>
          <w:sz w:val="22"/>
          <w:szCs w:val="22"/>
        </w:rPr>
        <w:t>2014</w:t>
      </w:r>
      <w:r w:rsidR="00824BF2" w:rsidRPr="005E04A9">
        <w:rPr>
          <w:rFonts w:ascii="Tahoma" w:hAnsi="Tahoma" w:cs="Tahoma"/>
          <w:sz w:val="22"/>
          <w:szCs w:val="22"/>
        </w:rPr>
        <w:t xml:space="preserve">, por medio de la cual se resolvió el recurso de </w:t>
      </w:r>
      <w:r w:rsidR="00A05F5C">
        <w:rPr>
          <w:rFonts w:ascii="Tahoma" w:hAnsi="Tahoma" w:cs="Tahoma"/>
          <w:sz w:val="22"/>
          <w:szCs w:val="22"/>
        </w:rPr>
        <w:t xml:space="preserve">apelación </w:t>
      </w:r>
      <w:r w:rsidR="00824BF2" w:rsidRPr="005E04A9">
        <w:rPr>
          <w:rFonts w:ascii="Tahoma" w:hAnsi="Tahoma" w:cs="Tahoma"/>
          <w:sz w:val="22"/>
          <w:szCs w:val="22"/>
        </w:rPr>
        <w:t xml:space="preserve">interpuesto en contra de la Resolución </w:t>
      </w:r>
      <w:r w:rsidR="00A05F5C">
        <w:rPr>
          <w:rFonts w:ascii="Tahoma" w:hAnsi="Tahoma" w:cs="Tahoma"/>
          <w:sz w:val="22"/>
          <w:szCs w:val="22"/>
        </w:rPr>
        <w:t>GNR 011194 del 28 de noviembre de 2012</w:t>
      </w:r>
      <w:r w:rsidR="00824BF2" w:rsidRPr="005E04A9">
        <w:rPr>
          <w:rFonts w:ascii="Tahoma" w:hAnsi="Tahoma" w:cs="Tahoma"/>
          <w:sz w:val="22"/>
          <w:szCs w:val="22"/>
        </w:rPr>
        <w:t>, y la presentación de la demanda, no transcurrieron más de 3 años.</w:t>
      </w:r>
    </w:p>
    <w:p w14:paraId="55263496" w14:textId="77777777" w:rsidR="000C663A" w:rsidRDefault="000C663A" w:rsidP="000C663A">
      <w:pPr>
        <w:spacing w:line="276" w:lineRule="auto"/>
        <w:jc w:val="both"/>
        <w:rPr>
          <w:rFonts w:ascii="Tahoma" w:hAnsi="Tahoma" w:cs="Tahoma"/>
          <w:sz w:val="22"/>
          <w:szCs w:val="22"/>
        </w:rPr>
      </w:pPr>
    </w:p>
    <w:p w14:paraId="17549BC3" w14:textId="1C49CAEC" w:rsidR="00824BF2" w:rsidRPr="000C663A" w:rsidRDefault="000C663A" w:rsidP="000C663A">
      <w:pPr>
        <w:spacing w:line="276" w:lineRule="auto"/>
        <w:ind w:firstLine="708"/>
        <w:jc w:val="both"/>
        <w:rPr>
          <w:rFonts w:ascii="Tahoma" w:hAnsi="Tahoma" w:cs="Tahoma"/>
          <w:sz w:val="22"/>
          <w:szCs w:val="22"/>
        </w:rPr>
      </w:pPr>
      <w:r w:rsidRPr="000C663A">
        <w:rPr>
          <w:rFonts w:ascii="Tahoma" w:hAnsi="Tahoma" w:cs="Tahoma"/>
          <w:sz w:val="22"/>
          <w:szCs w:val="22"/>
        </w:rPr>
        <w:t>Finalmente,</w:t>
      </w:r>
      <w:r w:rsidR="0042410D">
        <w:rPr>
          <w:rFonts w:ascii="Tahoma" w:hAnsi="Tahoma" w:cs="Tahoma"/>
          <w:sz w:val="22"/>
          <w:szCs w:val="22"/>
        </w:rPr>
        <w:t xml:space="preserve"> es menester indicar </w:t>
      </w:r>
      <w:r w:rsidR="00E94050">
        <w:rPr>
          <w:rFonts w:ascii="Tahoma" w:hAnsi="Tahoma" w:cs="Tahoma"/>
          <w:sz w:val="22"/>
          <w:szCs w:val="22"/>
        </w:rPr>
        <w:t xml:space="preserve">que a pesar de que al actor le asistía derecho al reconocimiento de los intereses moratorios a partir del </w:t>
      </w:r>
      <w:r w:rsidR="004D0E16">
        <w:rPr>
          <w:rFonts w:ascii="Tahoma" w:hAnsi="Tahoma" w:cs="Tahoma"/>
          <w:sz w:val="22"/>
          <w:szCs w:val="22"/>
        </w:rPr>
        <w:t>21 de octubre de 2011, día siguiente a aquel en el que vencieron los 4 meses con los que contaba la demandada para reconocer la prestación reclamada el 20 de junio del mismo año, al conocerse el presente asunto en virtud del grado jurisdiccional de consulta se mantendrá incólume la decisión de primer grado</w:t>
      </w:r>
      <w:r w:rsidR="0042410D">
        <w:rPr>
          <w:rFonts w:ascii="Tahoma" w:hAnsi="Tahoma" w:cs="Tahoma"/>
          <w:sz w:val="22"/>
          <w:szCs w:val="22"/>
        </w:rPr>
        <w:t>, que ordenó su reconocimiento a partir del 20 de febrero de 2012</w:t>
      </w:r>
      <w:r w:rsidR="004D0E16">
        <w:rPr>
          <w:rFonts w:ascii="Tahoma" w:hAnsi="Tahoma" w:cs="Tahoma"/>
          <w:sz w:val="22"/>
          <w:szCs w:val="22"/>
        </w:rPr>
        <w:t>.</w:t>
      </w:r>
    </w:p>
    <w:p w14:paraId="35BC449F" w14:textId="77777777" w:rsidR="000C663A" w:rsidRDefault="000C663A" w:rsidP="00824BF2">
      <w:pPr>
        <w:spacing w:line="276" w:lineRule="auto"/>
        <w:ind w:firstLine="708"/>
        <w:jc w:val="both"/>
        <w:rPr>
          <w:rFonts w:ascii="Tahoma" w:hAnsi="Tahoma" w:cs="Tahoma"/>
          <w:sz w:val="22"/>
          <w:szCs w:val="22"/>
        </w:rPr>
      </w:pPr>
    </w:p>
    <w:p w14:paraId="23E843DC" w14:textId="77777777" w:rsidR="00824BF2" w:rsidRPr="005E04A9" w:rsidRDefault="00824BF2" w:rsidP="00824BF2">
      <w:pPr>
        <w:spacing w:line="276" w:lineRule="auto"/>
        <w:ind w:firstLine="708"/>
        <w:jc w:val="both"/>
        <w:rPr>
          <w:rFonts w:ascii="Tahoma" w:hAnsi="Tahoma" w:cs="Tahoma"/>
          <w:bCs/>
          <w:sz w:val="22"/>
          <w:szCs w:val="22"/>
        </w:rPr>
      </w:pPr>
      <w:r w:rsidRPr="005E04A9">
        <w:rPr>
          <w:rFonts w:ascii="Tahoma" w:hAnsi="Tahoma" w:cs="Tahoma"/>
          <w:sz w:val="22"/>
          <w:szCs w:val="22"/>
        </w:rPr>
        <w:t>No siendo otro el objeto de debate, se confirmará la sentencia de primer</w:t>
      </w:r>
      <w:r>
        <w:rPr>
          <w:rFonts w:ascii="Tahoma" w:hAnsi="Tahoma" w:cs="Tahoma"/>
          <w:sz w:val="22"/>
          <w:szCs w:val="22"/>
        </w:rPr>
        <w:t>a instancia</w:t>
      </w:r>
      <w:r w:rsidRPr="005E04A9">
        <w:rPr>
          <w:rFonts w:ascii="Tahoma" w:hAnsi="Tahoma" w:cs="Tahoma"/>
          <w:sz w:val="22"/>
          <w:szCs w:val="22"/>
        </w:rPr>
        <w:t xml:space="preserve">. </w:t>
      </w:r>
      <w:r w:rsidRPr="005E04A9">
        <w:rPr>
          <w:rFonts w:ascii="Tahoma" w:hAnsi="Tahoma" w:cs="Tahoma"/>
          <w:bCs/>
          <w:sz w:val="22"/>
          <w:szCs w:val="22"/>
        </w:rPr>
        <w:t>Sin lugar a costas en este grado jurisdiccional.</w:t>
      </w:r>
    </w:p>
    <w:p w14:paraId="2080155B" w14:textId="77777777" w:rsidR="00824BF2" w:rsidRDefault="00824BF2" w:rsidP="00824BF2">
      <w:pPr>
        <w:pStyle w:val="Textoindependiente"/>
        <w:spacing w:after="0" w:line="276" w:lineRule="auto"/>
        <w:ind w:right="51"/>
        <w:jc w:val="both"/>
        <w:rPr>
          <w:rFonts w:ascii="Tahoma" w:hAnsi="Tahoma" w:cs="Tahoma"/>
          <w:sz w:val="22"/>
          <w:szCs w:val="22"/>
        </w:rPr>
      </w:pPr>
    </w:p>
    <w:p w14:paraId="6CC01401" w14:textId="77777777" w:rsidR="00824BF2" w:rsidRDefault="00824BF2" w:rsidP="00824BF2">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14:paraId="1FCC634D" w14:textId="77777777" w:rsidR="00824BF2" w:rsidRPr="005E04A9" w:rsidRDefault="00824BF2" w:rsidP="00824BF2">
      <w:pPr>
        <w:pStyle w:val="Prrafodelista"/>
        <w:tabs>
          <w:tab w:val="left" w:pos="748"/>
        </w:tabs>
        <w:spacing w:line="276" w:lineRule="auto"/>
        <w:ind w:left="1080"/>
        <w:jc w:val="both"/>
        <w:rPr>
          <w:sz w:val="22"/>
          <w:szCs w:val="22"/>
        </w:rPr>
      </w:pPr>
    </w:p>
    <w:p w14:paraId="7F0A3B0A" w14:textId="77777777" w:rsidR="00824BF2" w:rsidRPr="005E04A9" w:rsidRDefault="00824BF2" w:rsidP="00824BF2">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5E04A9">
        <w:rPr>
          <w:rFonts w:ascii="Tahoma" w:hAnsi="Tahoma" w:cs="Tahoma"/>
          <w:b/>
          <w:sz w:val="22"/>
          <w:szCs w:val="22"/>
        </w:rPr>
        <w:t>RESUELVE:</w:t>
      </w:r>
    </w:p>
    <w:p w14:paraId="4687E612" w14:textId="77777777" w:rsidR="00824BF2" w:rsidRPr="005E04A9" w:rsidRDefault="00824BF2" w:rsidP="00824BF2">
      <w:pPr>
        <w:pStyle w:val="Prrafodelista"/>
        <w:widowControl w:val="0"/>
        <w:autoSpaceDE w:val="0"/>
        <w:autoSpaceDN w:val="0"/>
        <w:adjustRightInd w:val="0"/>
        <w:spacing w:line="276" w:lineRule="auto"/>
        <w:ind w:left="1080"/>
        <w:jc w:val="both"/>
        <w:rPr>
          <w:rFonts w:ascii="Tahoma" w:hAnsi="Tahoma" w:cs="Tahoma"/>
          <w:sz w:val="22"/>
          <w:szCs w:val="22"/>
        </w:rPr>
      </w:pPr>
    </w:p>
    <w:p w14:paraId="669208B1" w14:textId="27576359" w:rsidR="00824BF2" w:rsidRPr="005E04A9" w:rsidRDefault="00824BF2" w:rsidP="00824BF2">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5E04A9">
        <w:rPr>
          <w:rFonts w:ascii="Tahoma" w:hAnsi="Tahoma" w:cs="Tahoma"/>
          <w:b/>
          <w:sz w:val="22"/>
          <w:szCs w:val="22"/>
        </w:rPr>
        <w:t>CONFIRMAR</w:t>
      </w:r>
      <w:r w:rsidRPr="005E04A9">
        <w:rPr>
          <w:rFonts w:ascii="Tahoma" w:hAnsi="Tahoma" w:cs="Tahoma"/>
          <w:sz w:val="22"/>
          <w:szCs w:val="22"/>
        </w:rPr>
        <w:t xml:space="preserve"> la sentencia proferida por el Juzgado </w:t>
      </w:r>
      <w:r w:rsidR="004D0E16">
        <w:rPr>
          <w:rFonts w:ascii="Tahoma" w:hAnsi="Tahoma" w:cs="Tahoma"/>
          <w:sz w:val="22"/>
          <w:szCs w:val="22"/>
        </w:rPr>
        <w:t xml:space="preserve">Segundo </w:t>
      </w:r>
      <w:r w:rsidRPr="005E04A9">
        <w:rPr>
          <w:rFonts w:ascii="Tahoma" w:hAnsi="Tahoma" w:cs="Tahoma"/>
          <w:sz w:val="22"/>
          <w:szCs w:val="22"/>
        </w:rPr>
        <w:t xml:space="preserve">Laboral del Circuito de Pereira, dentro del proceso iniciado por </w:t>
      </w:r>
      <w:r w:rsidR="004D0E16">
        <w:rPr>
          <w:rFonts w:ascii="Tahoma" w:hAnsi="Tahoma" w:cs="Tahoma"/>
          <w:b/>
          <w:sz w:val="22"/>
          <w:szCs w:val="22"/>
        </w:rPr>
        <w:t>Marcelino Torres Rengifo</w:t>
      </w:r>
      <w:r w:rsidRPr="005E04A9">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Pr="005E04A9">
        <w:rPr>
          <w:rFonts w:ascii="Tahoma" w:hAnsi="Tahoma" w:cs="Tahoma"/>
          <w:sz w:val="22"/>
          <w:szCs w:val="22"/>
        </w:rPr>
        <w:t>.</w:t>
      </w:r>
    </w:p>
    <w:p w14:paraId="0B646B6F" w14:textId="77777777" w:rsidR="00824BF2" w:rsidRPr="005E04A9" w:rsidRDefault="00824BF2" w:rsidP="00824BF2">
      <w:pPr>
        <w:pStyle w:val="Prrafodelista"/>
        <w:spacing w:line="276" w:lineRule="auto"/>
        <w:ind w:left="0" w:firstLine="709"/>
        <w:jc w:val="both"/>
        <w:rPr>
          <w:rFonts w:ascii="Tahoma" w:hAnsi="Tahoma" w:cs="Tahoma"/>
          <w:sz w:val="22"/>
          <w:szCs w:val="22"/>
        </w:rPr>
      </w:pPr>
    </w:p>
    <w:p w14:paraId="267A41D7" w14:textId="77777777" w:rsidR="00824BF2" w:rsidRPr="005E04A9" w:rsidRDefault="00824BF2" w:rsidP="00824BF2">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5E04A9">
        <w:rPr>
          <w:rFonts w:ascii="Tahoma" w:hAnsi="Tahoma" w:cs="Tahoma"/>
          <w:sz w:val="22"/>
          <w:szCs w:val="22"/>
        </w:rPr>
        <w:t>Sin condena en costas en este grado jurisdiccional.</w:t>
      </w:r>
    </w:p>
    <w:p w14:paraId="3B3C97A4" w14:textId="77777777" w:rsidR="00824BF2" w:rsidRPr="005E04A9" w:rsidRDefault="00824BF2" w:rsidP="00824BF2">
      <w:pPr>
        <w:pStyle w:val="Prrafodelista"/>
        <w:spacing w:line="276" w:lineRule="auto"/>
        <w:ind w:left="0" w:firstLine="709"/>
        <w:jc w:val="both"/>
        <w:rPr>
          <w:rFonts w:ascii="Tahoma" w:hAnsi="Tahoma" w:cs="Tahoma"/>
          <w:sz w:val="22"/>
          <w:szCs w:val="22"/>
        </w:rPr>
      </w:pPr>
    </w:p>
    <w:p w14:paraId="1E9253CF" w14:textId="77777777" w:rsidR="00824BF2" w:rsidRPr="005E04A9" w:rsidRDefault="00824BF2" w:rsidP="00824BF2">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14:paraId="6EA5EEE2" w14:textId="77777777" w:rsidR="00824BF2" w:rsidRPr="005E04A9" w:rsidRDefault="00824BF2" w:rsidP="00824BF2">
      <w:pPr>
        <w:pStyle w:val="Prrafodelista"/>
        <w:widowControl w:val="0"/>
        <w:autoSpaceDE w:val="0"/>
        <w:autoSpaceDN w:val="0"/>
        <w:adjustRightInd w:val="0"/>
        <w:ind w:left="0" w:firstLine="709"/>
        <w:jc w:val="both"/>
        <w:rPr>
          <w:rFonts w:ascii="Tahoma" w:hAnsi="Tahoma" w:cs="Tahoma"/>
          <w:b/>
          <w:bCs/>
          <w:sz w:val="22"/>
          <w:szCs w:val="22"/>
        </w:rPr>
      </w:pPr>
    </w:p>
    <w:p w14:paraId="6ECA4744" w14:textId="77777777" w:rsidR="00824BF2" w:rsidRPr="005E04A9" w:rsidRDefault="00824BF2" w:rsidP="00824BF2">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14:paraId="611CDC95" w14:textId="77777777" w:rsidR="00824BF2" w:rsidRPr="005E04A9" w:rsidRDefault="00824BF2" w:rsidP="00824BF2">
      <w:pPr>
        <w:pStyle w:val="Prrafodelista"/>
        <w:widowControl w:val="0"/>
        <w:autoSpaceDE w:val="0"/>
        <w:autoSpaceDN w:val="0"/>
        <w:adjustRightInd w:val="0"/>
        <w:spacing w:line="276" w:lineRule="auto"/>
        <w:ind w:left="0" w:firstLine="709"/>
        <w:jc w:val="both"/>
        <w:rPr>
          <w:rFonts w:ascii="Tahoma" w:hAnsi="Tahoma" w:cs="Tahoma"/>
          <w:sz w:val="22"/>
          <w:szCs w:val="22"/>
        </w:rPr>
      </w:pPr>
    </w:p>
    <w:p w14:paraId="2B473B16" w14:textId="77777777" w:rsidR="00824BF2" w:rsidRPr="005E04A9" w:rsidRDefault="00824BF2" w:rsidP="00824BF2">
      <w:pPr>
        <w:pStyle w:val="Prrafodelista"/>
        <w:ind w:left="0" w:firstLine="709"/>
        <w:jc w:val="both"/>
        <w:rPr>
          <w:rFonts w:ascii="Tahoma" w:hAnsi="Tahoma" w:cs="Tahoma"/>
          <w:sz w:val="22"/>
          <w:szCs w:val="22"/>
        </w:rPr>
      </w:pPr>
      <w:r w:rsidRPr="005E04A9">
        <w:rPr>
          <w:rFonts w:ascii="Tahoma" w:hAnsi="Tahoma" w:cs="Tahoma"/>
          <w:sz w:val="22"/>
          <w:szCs w:val="22"/>
        </w:rPr>
        <w:t>La Magistrada,</w:t>
      </w:r>
    </w:p>
    <w:p w14:paraId="66B2979A" w14:textId="77777777" w:rsidR="00824BF2" w:rsidRPr="005E04A9" w:rsidRDefault="00824BF2" w:rsidP="00824BF2">
      <w:pPr>
        <w:pStyle w:val="Prrafodelista"/>
        <w:ind w:left="1080"/>
        <w:jc w:val="center"/>
        <w:rPr>
          <w:rFonts w:ascii="Tahoma" w:hAnsi="Tahoma" w:cs="Tahoma"/>
          <w:sz w:val="22"/>
          <w:szCs w:val="22"/>
        </w:rPr>
      </w:pPr>
    </w:p>
    <w:p w14:paraId="6C6EDC43" w14:textId="77777777" w:rsidR="00824BF2" w:rsidRPr="005E04A9" w:rsidRDefault="00824BF2" w:rsidP="00824BF2">
      <w:pPr>
        <w:pStyle w:val="Prrafodelista"/>
        <w:ind w:left="1080"/>
        <w:jc w:val="center"/>
        <w:rPr>
          <w:rFonts w:ascii="Tahoma" w:hAnsi="Tahoma" w:cs="Tahoma"/>
          <w:sz w:val="22"/>
          <w:szCs w:val="22"/>
        </w:rPr>
      </w:pPr>
    </w:p>
    <w:p w14:paraId="7404F710" w14:textId="77777777" w:rsidR="00824BF2" w:rsidRPr="005E04A9" w:rsidRDefault="00824BF2" w:rsidP="00824BF2">
      <w:pPr>
        <w:pStyle w:val="Prrafodelista"/>
        <w:ind w:left="1080"/>
        <w:jc w:val="center"/>
        <w:rPr>
          <w:rFonts w:ascii="Tahoma" w:hAnsi="Tahoma" w:cs="Tahoma"/>
          <w:sz w:val="22"/>
          <w:szCs w:val="22"/>
        </w:rPr>
      </w:pPr>
    </w:p>
    <w:p w14:paraId="7D872369" w14:textId="77777777" w:rsidR="00824BF2" w:rsidRDefault="00824BF2" w:rsidP="00824BF2">
      <w:pPr>
        <w:pStyle w:val="Ttulo3"/>
        <w:spacing w:before="0" w:after="0"/>
        <w:ind w:left="1080"/>
        <w:jc w:val="center"/>
        <w:rPr>
          <w:rFonts w:ascii="Tahoma" w:hAnsi="Tahoma" w:cs="Tahoma"/>
          <w:bCs w:val="0"/>
          <w:sz w:val="22"/>
          <w:szCs w:val="22"/>
        </w:rPr>
      </w:pPr>
      <w:r>
        <w:rPr>
          <w:rFonts w:ascii="Tahoma" w:hAnsi="Tahoma" w:cs="Tahoma"/>
          <w:bCs w:val="0"/>
          <w:sz w:val="22"/>
          <w:szCs w:val="22"/>
        </w:rPr>
        <w:t>ANA LUCÍA CAICEDO CALDERÓN</w:t>
      </w:r>
    </w:p>
    <w:p w14:paraId="44666410" w14:textId="77777777" w:rsidR="00824BF2" w:rsidRPr="005E04A9" w:rsidRDefault="00824BF2" w:rsidP="00824BF2">
      <w:pPr>
        <w:pStyle w:val="Prrafodelista"/>
        <w:ind w:left="1080"/>
        <w:jc w:val="both"/>
        <w:rPr>
          <w:rFonts w:ascii="Tahoma" w:hAnsi="Tahoma" w:cs="Tahoma"/>
          <w:sz w:val="22"/>
          <w:szCs w:val="22"/>
        </w:rPr>
      </w:pPr>
    </w:p>
    <w:p w14:paraId="27198977" w14:textId="77777777" w:rsidR="00824BF2" w:rsidRPr="005E04A9" w:rsidRDefault="00824BF2" w:rsidP="00824BF2">
      <w:pPr>
        <w:pStyle w:val="Prrafodelista"/>
        <w:ind w:left="1080"/>
        <w:jc w:val="both"/>
        <w:rPr>
          <w:rFonts w:ascii="Tahoma" w:hAnsi="Tahoma" w:cs="Tahoma"/>
          <w:sz w:val="22"/>
          <w:szCs w:val="22"/>
        </w:rPr>
      </w:pPr>
      <w:r w:rsidRPr="005E04A9">
        <w:rPr>
          <w:rFonts w:ascii="Tahoma" w:hAnsi="Tahoma" w:cs="Tahoma"/>
          <w:sz w:val="22"/>
          <w:szCs w:val="22"/>
        </w:rPr>
        <w:t>Los Magistrados,</w:t>
      </w:r>
    </w:p>
    <w:p w14:paraId="19BB50EE" w14:textId="77777777" w:rsidR="00824BF2" w:rsidRPr="005E04A9" w:rsidRDefault="00824BF2" w:rsidP="00824BF2">
      <w:pPr>
        <w:pStyle w:val="Prrafodelista"/>
        <w:ind w:left="1080"/>
        <w:jc w:val="both"/>
        <w:rPr>
          <w:rFonts w:ascii="Tahoma" w:hAnsi="Tahoma" w:cs="Tahoma"/>
          <w:sz w:val="22"/>
          <w:szCs w:val="22"/>
        </w:rPr>
      </w:pPr>
    </w:p>
    <w:p w14:paraId="421C84DD" w14:textId="77777777" w:rsidR="00824BF2" w:rsidRPr="005E04A9" w:rsidRDefault="00824BF2" w:rsidP="00824BF2">
      <w:pPr>
        <w:pStyle w:val="Prrafodelista"/>
        <w:ind w:left="1080"/>
        <w:rPr>
          <w:rFonts w:ascii="Tahoma" w:hAnsi="Tahoma" w:cs="Tahoma"/>
          <w:b/>
          <w:sz w:val="22"/>
          <w:szCs w:val="22"/>
        </w:rPr>
      </w:pPr>
    </w:p>
    <w:p w14:paraId="5B21FA49" w14:textId="77777777" w:rsidR="00824BF2" w:rsidRDefault="00824BF2" w:rsidP="00824BF2">
      <w:pPr>
        <w:pStyle w:val="Prrafodelista"/>
        <w:ind w:left="1080"/>
        <w:rPr>
          <w:rFonts w:ascii="Tahoma" w:hAnsi="Tahoma" w:cs="Tahoma"/>
          <w:b/>
          <w:sz w:val="22"/>
          <w:szCs w:val="22"/>
        </w:rPr>
      </w:pPr>
    </w:p>
    <w:p w14:paraId="5E8B21C6" w14:textId="77777777" w:rsidR="004D0E16" w:rsidRDefault="004D0E16" w:rsidP="00824BF2">
      <w:pPr>
        <w:pStyle w:val="Prrafodelista"/>
        <w:ind w:left="1080"/>
        <w:rPr>
          <w:rFonts w:ascii="Tahoma" w:hAnsi="Tahoma" w:cs="Tahoma"/>
          <w:b/>
          <w:sz w:val="22"/>
          <w:szCs w:val="22"/>
        </w:rPr>
      </w:pPr>
    </w:p>
    <w:p w14:paraId="24A6BF56" w14:textId="6A869759" w:rsidR="00824BF2" w:rsidRPr="005E04A9" w:rsidRDefault="00824BF2" w:rsidP="00824BF2">
      <w:pPr>
        <w:pStyle w:val="Prrafodelista"/>
        <w:ind w:left="1080"/>
        <w:jc w:val="both"/>
        <w:rPr>
          <w:rFonts w:ascii="Tahoma" w:hAnsi="Tahoma" w:cs="Tahoma"/>
          <w:b/>
          <w:sz w:val="22"/>
          <w:szCs w:val="22"/>
        </w:rPr>
      </w:pPr>
      <w:r w:rsidRPr="005E04A9">
        <w:rPr>
          <w:rFonts w:ascii="Tahoma" w:hAnsi="Tahoma" w:cs="Tahoma"/>
          <w:b/>
          <w:sz w:val="22"/>
          <w:szCs w:val="22"/>
        </w:rPr>
        <w:t>JULIO CÉ</w:t>
      </w:r>
      <w:r>
        <w:rPr>
          <w:rFonts w:ascii="Tahoma" w:hAnsi="Tahoma" w:cs="Tahoma"/>
          <w:b/>
          <w:sz w:val="22"/>
          <w:szCs w:val="22"/>
        </w:rPr>
        <w:t xml:space="preserve">SAR SALAZAR MUÑOZ             </w:t>
      </w:r>
      <w:r w:rsidRPr="005E04A9">
        <w:rPr>
          <w:rFonts w:ascii="Tahoma" w:hAnsi="Tahoma" w:cs="Tahoma"/>
          <w:b/>
          <w:sz w:val="22"/>
          <w:szCs w:val="22"/>
        </w:rPr>
        <w:t>FRANCISCO JAVIER TAMAYO TABARES</w:t>
      </w:r>
    </w:p>
    <w:sectPr w:rsidR="00824BF2" w:rsidRPr="005E04A9"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F3A5" w14:textId="77777777" w:rsidR="00A77EB3" w:rsidRDefault="00A77EB3">
      <w:r>
        <w:separator/>
      </w:r>
    </w:p>
  </w:endnote>
  <w:endnote w:type="continuationSeparator" w:id="0">
    <w:p w14:paraId="41D4A622" w14:textId="77777777" w:rsidR="00A77EB3" w:rsidRDefault="00A7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3B2BAB" w:rsidRDefault="003B2BAB">
    <w:pPr>
      <w:pStyle w:val="Piedepgina"/>
      <w:jc w:val="right"/>
    </w:pPr>
    <w:r>
      <w:fldChar w:fldCharType="begin"/>
    </w:r>
    <w:r>
      <w:instrText>PAGE   \* MERGEFORMAT</w:instrText>
    </w:r>
    <w:r>
      <w:fldChar w:fldCharType="separate"/>
    </w:r>
    <w:r w:rsidR="00DC3006">
      <w:rPr>
        <w:noProof/>
      </w:rPr>
      <w:t>4</w:t>
    </w:r>
    <w:r>
      <w:fldChar w:fldCharType="end"/>
    </w:r>
  </w:p>
  <w:p w14:paraId="52F789BE" w14:textId="77777777" w:rsidR="003B2BAB" w:rsidRDefault="003B2B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3B2BAB" w:rsidRDefault="003B2BAB">
    <w:pPr>
      <w:pStyle w:val="Piedepgina"/>
      <w:jc w:val="right"/>
    </w:pPr>
    <w:r>
      <w:fldChar w:fldCharType="begin"/>
    </w:r>
    <w:r>
      <w:instrText>PAGE   \* MERGEFORMAT</w:instrText>
    </w:r>
    <w:r>
      <w:fldChar w:fldCharType="separate"/>
    </w:r>
    <w:r w:rsidR="00DC3006">
      <w:rPr>
        <w:noProof/>
      </w:rPr>
      <w:t>1</w:t>
    </w:r>
    <w:r>
      <w:fldChar w:fldCharType="end"/>
    </w:r>
  </w:p>
  <w:p w14:paraId="6F3C1684" w14:textId="77777777" w:rsidR="003B2BAB" w:rsidRDefault="003B2B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7789" w14:textId="77777777" w:rsidR="00A77EB3" w:rsidRDefault="00A77EB3">
      <w:r>
        <w:separator/>
      </w:r>
    </w:p>
  </w:footnote>
  <w:footnote w:type="continuationSeparator" w:id="0">
    <w:p w14:paraId="1B6EAFCA" w14:textId="77777777" w:rsidR="00A77EB3" w:rsidRDefault="00A77EB3">
      <w:r>
        <w:continuationSeparator/>
      </w:r>
    </w:p>
  </w:footnote>
  <w:footnote w:id="1">
    <w:p w14:paraId="07A9265E" w14:textId="77777777" w:rsidR="00976216" w:rsidRDefault="00976216" w:rsidP="00976216">
      <w:pPr>
        <w:pStyle w:val="Textonotapie"/>
        <w:jc w:val="both"/>
        <w:rPr>
          <w:lang w:val="es-CO"/>
        </w:rPr>
      </w:pPr>
      <w:r>
        <w:rPr>
          <w:rStyle w:val="Refdenotaalpie"/>
        </w:rPr>
        <w:footnoteRef/>
      </w:r>
      <w:r>
        <w:t xml:space="preserve"> </w:t>
      </w:r>
      <w:r>
        <w:rPr>
          <w:sz w:val="16"/>
          <w:szCs w:val="16"/>
        </w:rPr>
        <w:t>Corte Suprema de Justicia, Sala de Casación Laboral. Sentencia del 11 de marzo de 2015, con Radicado número 56171. M.P. Luis Gabriel Miranda Buelvas;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3B2BAB" w:rsidRDefault="003B2BA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3B2BAB" w:rsidRDefault="003B2B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7246" w14:textId="7514A071" w:rsidR="00AA04A8" w:rsidRPr="00AA04A8" w:rsidRDefault="00AA04A8" w:rsidP="00AA04A8">
    <w:pPr>
      <w:pStyle w:val="Puesto"/>
      <w:spacing w:line="240" w:lineRule="auto"/>
      <w:jc w:val="both"/>
      <w:rPr>
        <w:rFonts w:ascii="Times New Roman" w:hAnsi="Times New Roman" w:cs="Times New Roman"/>
        <w:b w:val="0"/>
        <w:sz w:val="16"/>
        <w:szCs w:val="16"/>
      </w:rPr>
    </w:pPr>
    <w:r w:rsidRPr="00AA04A8">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A04A8">
      <w:rPr>
        <w:rFonts w:ascii="Times New Roman" w:hAnsi="Times New Roman" w:cs="Times New Roman"/>
        <w:b w:val="0"/>
        <w:sz w:val="16"/>
        <w:szCs w:val="16"/>
      </w:rPr>
      <w:t>66001-31-05-002-2016-00044-01</w:t>
    </w:r>
  </w:p>
  <w:p w14:paraId="5BDCF91F" w14:textId="2203C7ED" w:rsidR="00AA04A8" w:rsidRPr="00AA04A8" w:rsidRDefault="00AA04A8" w:rsidP="00AA04A8">
    <w:pPr>
      <w:pStyle w:val="Puesto"/>
      <w:spacing w:line="240" w:lineRule="auto"/>
      <w:jc w:val="both"/>
      <w:rPr>
        <w:rFonts w:ascii="Times New Roman" w:hAnsi="Times New Roman" w:cs="Times New Roman"/>
        <w:b w:val="0"/>
        <w:sz w:val="16"/>
        <w:szCs w:val="16"/>
      </w:rPr>
    </w:pPr>
    <w:r w:rsidRPr="00AA04A8">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A04A8">
      <w:rPr>
        <w:rFonts w:ascii="Times New Roman" w:hAnsi="Times New Roman" w:cs="Times New Roman"/>
        <w:b w:val="0"/>
        <w:sz w:val="16"/>
        <w:szCs w:val="16"/>
      </w:rPr>
      <w:t xml:space="preserve">Marcelino Torres Rengifo  </w:t>
    </w:r>
  </w:p>
  <w:p w14:paraId="474DF167" w14:textId="4527D10E" w:rsidR="00AA04A8" w:rsidRPr="00AA04A8" w:rsidRDefault="00AA04A8" w:rsidP="00AA04A8">
    <w:pPr>
      <w:pStyle w:val="Puesto"/>
      <w:spacing w:line="240" w:lineRule="auto"/>
      <w:jc w:val="both"/>
      <w:rPr>
        <w:rFonts w:ascii="Times New Roman" w:hAnsi="Times New Roman" w:cs="Times New Roman"/>
        <w:b w:val="0"/>
        <w:sz w:val="16"/>
        <w:szCs w:val="16"/>
      </w:rPr>
    </w:pPr>
    <w:r w:rsidRPr="00AA04A8">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A04A8">
      <w:rPr>
        <w:rFonts w:ascii="Times New Roman" w:hAnsi="Times New Roman" w:cs="Times New Roman"/>
        <w:b w:val="0"/>
        <w:sz w:val="16"/>
        <w:szCs w:val="16"/>
      </w:rPr>
      <w:t>Colpensiones</w:t>
    </w:r>
  </w:p>
  <w:p w14:paraId="78C68A3D" w14:textId="77777777" w:rsidR="003B2BAB" w:rsidRPr="007668D9" w:rsidRDefault="003B2BAB"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C06"/>
    <w:rsid w:val="00036D17"/>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644"/>
    <w:rsid w:val="00057CD9"/>
    <w:rsid w:val="00057E02"/>
    <w:rsid w:val="0006298A"/>
    <w:rsid w:val="0006422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49FA"/>
    <w:rsid w:val="000C4CB0"/>
    <w:rsid w:val="000C663A"/>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796"/>
    <w:rsid w:val="001172A8"/>
    <w:rsid w:val="00120A35"/>
    <w:rsid w:val="001219E6"/>
    <w:rsid w:val="00122140"/>
    <w:rsid w:val="00122521"/>
    <w:rsid w:val="00123412"/>
    <w:rsid w:val="00124D1E"/>
    <w:rsid w:val="00125BB8"/>
    <w:rsid w:val="00126266"/>
    <w:rsid w:val="001268D8"/>
    <w:rsid w:val="00127FD6"/>
    <w:rsid w:val="00130D74"/>
    <w:rsid w:val="00131250"/>
    <w:rsid w:val="00131C1B"/>
    <w:rsid w:val="0013280B"/>
    <w:rsid w:val="001355E4"/>
    <w:rsid w:val="00135707"/>
    <w:rsid w:val="001359DF"/>
    <w:rsid w:val="00137BDE"/>
    <w:rsid w:val="00137E1C"/>
    <w:rsid w:val="00141D49"/>
    <w:rsid w:val="0014256C"/>
    <w:rsid w:val="001441BF"/>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26CC"/>
    <w:rsid w:val="001C2DB5"/>
    <w:rsid w:val="001C4178"/>
    <w:rsid w:val="001C4293"/>
    <w:rsid w:val="001C46CD"/>
    <w:rsid w:val="001C4780"/>
    <w:rsid w:val="001C5B1C"/>
    <w:rsid w:val="001C7F1D"/>
    <w:rsid w:val="001D153F"/>
    <w:rsid w:val="001D15F0"/>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4AD"/>
    <w:rsid w:val="001E7B5E"/>
    <w:rsid w:val="001E7CD8"/>
    <w:rsid w:val="001F0817"/>
    <w:rsid w:val="001F0CF7"/>
    <w:rsid w:val="001F0DDE"/>
    <w:rsid w:val="001F1703"/>
    <w:rsid w:val="001F190B"/>
    <w:rsid w:val="001F2C49"/>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289"/>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7F0"/>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10A"/>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38D"/>
    <w:rsid w:val="002C0BAD"/>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6882"/>
    <w:rsid w:val="00346BF8"/>
    <w:rsid w:val="00346D00"/>
    <w:rsid w:val="00346DE9"/>
    <w:rsid w:val="003470ED"/>
    <w:rsid w:val="00347BFA"/>
    <w:rsid w:val="00350531"/>
    <w:rsid w:val="00350536"/>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1DC0"/>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3BC4"/>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3D5"/>
    <w:rsid w:val="00416B10"/>
    <w:rsid w:val="00416F85"/>
    <w:rsid w:val="0041794E"/>
    <w:rsid w:val="00417C64"/>
    <w:rsid w:val="0042055D"/>
    <w:rsid w:val="004205AD"/>
    <w:rsid w:val="004219B9"/>
    <w:rsid w:val="004233E4"/>
    <w:rsid w:val="0042410D"/>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8E2"/>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1904"/>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07E"/>
    <w:rsid w:val="005337F5"/>
    <w:rsid w:val="00533BA1"/>
    <w:rsid w:val="00533E9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0D85"/>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4D36"/>
    <w:rsid w:val="0058542A"/>
    <w:rsid w:val="005872C1"/>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7021"/>
    <w:rsid w:val="005B72F4"/>
    <w:rsid w:val="005B7BAC"/>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D3D"/>
    <w:rsid w:val="00666B78"/>
    <w:rsid w:val="00667269"/>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365"/>
    <w:rsid w:val="007475D7"/>
    <w:rsid w:val="007477DB"/>
    <w:rsid w:val="00747F79"/>
    <w:rsid w:val="007508EA"/>
    <w:rsid w:val="0075155B"/>
    <w:rsid w:val="00751752"/>
    <w:rsid w:val="00751D83"/>
    <w:rsid w:val="0075227E"/>
    <w:rsid w:val="007524E8"/>
    <w:rsid w:val="00752774"/>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34E"/>
    <w:rsid w:val="007B2670"/>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EE6"/>
    <w:rsid w:val="008C5E5B"/>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C37"/>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AF1"/>
    <w:rsid w:val="00974EF9"/>
    <w:rsid w:val="00974FD3"/>
    <w:rsid w:val="0097517E"/>
    <w:rsid w:val="00976097"/>
    <w:rsid w:val="009761C9"/>
    <w:rsid w:val="00976216"/>
    <w:rsid w:val="009771B0"/>
    <w:rsid w:val="00977A65"/>
    <w:rsid w:val="00980FAA"/>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33AC"/>
    <w:rsid w:val="00A53625"/>
    <w:rsid w:val="00A55313"/>
    <w:rsid w:val="00A55509"/>
    <w:rsid w:val="00A5599D"/>
    <w:rsid w:val="00A55B1B"/>
    <w:rsid w:val="00A57DE4"/>
    <w:rsid w:val="00A6014B"/>
    <w:rsid w:val="00A60815"/>
    <w:rsid w:val="00A616FE"/>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2FF"/>
    <w:rsid w:val="00A71330"/>
    <w:rsid w:val="00A71908"/>
    <w:rsid w:val="00A725A2"/>
    <w:rsid w:val="00A72C43"/>
    <w:rsid w:val="00A735E3"/>
    <w:rsid w:val="00A73674"/>
    <w:rsid w:val="00A737EB"/>
    <w:rsid w:val="00A73C88"/>
    <w:rsid w:val="00A75EC3"/>
    <w:rsid w:val="00A762C5"/>
    <w:rsid w:val="00A76C27"/>
    <w:rsid w:val="00A77324"/>
    <w:rsid w:val="00A7736A"/>
    <w:rsid w:val="00A77862"/>
    <w:rsid w:val="00A77BAA"/>
    <w:rsid w:val="00A77EB3"/>
    <w:rsid w:val="00A8142C"/>
    <w:rsid w:val="00A81C64"/>
    <w:rsid w:val="00A81E82"/>
    <w:rsid w:val="00A83722"/>
    <w:rsid w:val="00A83FAF"/>
    <w:rsid w:val="00A85727"/>
    <w:rsid w:val="00A868F7"/>
    <w:rsid w:val="00A86B4F"/>
    <w:rsid w:val="00A86CAE"/>
    <w:rsid w:val="00A87B6A"/>
    <w:rsid w:val="00A87DE5"/>
    <w:rsid w:val="00A87FBF"/>
    <w:rsid w:val="00A90108"/>
    <w:rsid w:val="00A91E04"/>
    <w:rsid w:val="00A91FC6"/>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F0852"/>
    <w:rsid w:val="00AF1552"/>
    <w:rsid w:val="00AF1576"/>
    <w:rsid w:val="00AF1827"/>
    <w:rsid w:val="00AF31B3"/>
    <w:rsid w:val="00AF327B"/>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2FC9"/>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A6A"/>
    <w:rsid w:val="00BD596F"/>
    <w:rsid w:val="00BD6412"/>
    <w:rsid w:val="00BD77FD"/>
    <w:rsid w:val="00BD7A75"/>
    <w:rsid w:val="00BE11FC"/>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71C"/>
    <w:rsid w:val="00C649C0"/>
    <w:rsid w:val="00C67647"/>
    <w:rsid w:val="00C6773C"/>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6EC"/>
    <w:rsid w:val="00CF3705"/>
    <w:rsid w:val="00CF3E20"/>
    <w:rsid w:val="00CF3FB8"/>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EA8"/>
    <w:rsid w:val="00D6342A"/>
    <w:rsid w:val="00D63442"/>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DCE"/>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78"/>
    <w:rsid w:val="00DC1F3F"/>
    <w:rsid w:val="00DC21B9"/>
    <w:rsid w:val="00DC22C1"/>
    <w:rsid w:val="00DC22D7"/>
    <w:rsid w:val="00DC2A9D"/>
    <w:rsid w:val="00DC2C6E"/>
    <w:rsid w:val="00DC3006"/>
    <w:rsid w:val="00DC3FFA"/>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3E06"/>
    <w:rsid w:val="00E44EDB"/>
    <w:rsid w:val="00E4696E"/>
    <w:rsid w:val="00E46C5B"/>
    <w:rsid w:val="00E46DD5"/>
    <w:rsid w:val="00E47542"/>
    <w:rsid w:val="00E523AD"/>
    <w:rsid w:val="00E525E1"/>
    <w:rsid w:val="00E52A14"/>
    <w:rsid w:val="00E52A52"/>
    <w:rsid w:val="00E52F56"/>
    <w:rsid w:val="00E5317B"/>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26D"/>
    <w:rsid w:val="00FD2559"/>
    <w:rsid w:val="00FD2BCE"/>
    <w:rsid w:val="00FD4053"/>
    <w:rsid w:val="00FD45EB"/>
    <w:rsid w:val="00FD5631"/>
    <w:rsid w:val="00FD6059"/>
    <w:rsid w:val="00FD65A8"/>
    <w:rsid w:val="00FD74DF"/>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6CEA-3ACC-4D64-AD83-2D7E7902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10473</TotalTime>
  <Pages>4</Pages>
  <Words>1842</Words>
  <Characters>10132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865</cp:revision>
  <cp:lastPrinted>2017-11-21T20:38:00Z</cp:lastPrinted>
  <dcterms:created xsi:type="dcterms:W3CDTF">2016-08-26T00:07:00Z</dcterms:created>
  <dcterms:modified xsi:type="dcterms:W3CDTF">2017-12-04T13:04:00Z</dcterms:modified>
  <cp:category>Sala Laboral Tribunal Superior de Periera</cp:category>
</cp:coreProperties>
</file>