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93" w:rsidRPr="00346DF6" w:rsidRDefault="005E7E93" w:rsidP="005E7E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1A4B0B" w:rsidRDefault="0098010C" w:rsidP="002A678D">
      <w:pPr>
        <w:ind w:left="1985"/>
        <w:jc w:val="both"/>
        <w:rPr>
          <w:rFonts w:ascii="Arial" w:hAnsi="Arial" w:cs="Arial"/>
          <w:b/>
          <w:sz w:val="16"/>
          <w:szCs w:val="16"/>
        </w:rPr>
      </w:pPr>
      <w:r>
        <w:rPr>
          <w:rFonts w:ascii="Arial" w:hAnsi="Arial" w:cs="Arial"/>
          <w:b/>
          <w:sz w:val="16"/>
          <w:szCs w:val="16"/>
        </w:rPr>
        <w:t>Providencia</w:t>
      </w:r>
      <w:r w:rsidR="00B93086" w:rsidRPr="001A4B0B">
        <w:rPr>
          <w:rFonts w:ascii="Arial" w:hAnsi="Arial" w:cs="Arial"/>
          <w:b/>
          <w:sz w:val="16"/>
          <w:szCs w:val="16"/>
        </w:rPr>
        <w:t>.</w:t>
      </w:r>
      <w:r w:rsidR="00B93086" w:rsidRPr="001A4B0B">
        <w:rPr>
          <w:rFonts w:ascii="Arial" w:hAnsi="Arial" w:cs="Arial"/>
          <w:sz w:val="16"/>
          <w:szCs w:val="16"/>
        </w:rPr>
        <w:tab/>
      </w:r>
      <w:r w:rsidR="00B93086" w:rsidRPr="001A4B0B">
        <w:rPr>
          <w:rFonts w:ascii="Arial" w:hAnsi="Arial" w:cs="Arial"/>
          <w:sz w:val="16"/>
          <w:szCs w:val="16"/>
        </w:rPr>
        <w:tab/>
      </w:r>
      <w:r>
        <w:rPr>
          <w:rFonts w:ascii="Arial" w:hAnsi="Arial" w:cs="Arial"/>
          <w:sz w:val="16"/>
          <w:szCs w:val="16"/>
        </w:rPr>
        <w:t>Sentencia – 2ª instancia – 31 de enero de 2017</w:t>
      </w:r>
    </w:p>
    <w:p w:rsidR="00B93086" w:rsidRPr="001A4B0B" w:rsidRDefault="00B93086" w:rsidP="002A678D">
      <w:pPr>
        <w:ind w:left="1985"/>
        <w:jc w:val="both"/>
        <w:rPr>
          <w:rFonts w:ascii="Arial" w:hAnsi="Arial" w:cs="Arial"/>
          <w:b/>
          <w:sz w:val="16"/>
          <w:szCs w:val="16"/>
        </w:rPr>
      </w:pPr>
      <w:r w:rsidRPr="001A4B0B">
        <w:rPr>
          <w:rFonts w:ascii="Arial" w:hAnsi="Arial" w:cs="Arial"/>
          <w:b/>
          <w:sz w:val="16"/>
          <w:szCs w:val="16"/>
        </w:rPr>
        <w:t>Proceso.</w:t>
      </w:r>
      <w:r w:rsidRPr="001A4B0B">
        <w:rPr>
          <w:rFonts w:ascii="Arial" w:hAnsi="Arial" w:cs="Arial"/>
          <w:b/>
          <w:sz w:val="16"/>
          <w:szCs w:val="16"/>
        </w:rPr>
        <w:tab/>
      </w:r>
      <w:r w:rsidRPr="001A4B0B">
        <w:rPr>
          <w:rFonts w:ascii="Arial" w:hAnsi="Arial" w:cs="Arial"/>
          <w:b/>
          <w:sz w:val="16"/>
          <w:szCs w:val="16"/>
        </w:rPr>
        <w:tab/>
      </w:r>
      <w:r w:rsidRPr="001A4B0B">
        <w:rPr>
          <w:rFonts w:ascii="Arial" w:hAnsi="Arial" w:cs="Arial"/>
          <w:b/>
          <w:sz w:val="16"/>
          <w:szCs w:val="16"/>
        </w:rPr>
        <w:tab/>
      </w:r>
      <w:r w:rsidRPr="001A4B0B">
        <w:rPr>
          <w:rFonts w:ascii="Arial" w:hAnsi="Arial" w:cs="Arial"/>
          <w:iCs/>
          <w:sz w:val="16"/>
          <w:szCs w:val="16"/>
        </w:rPr>
        <w:t>Ordinario laboral</w:t>
      </w:r>
      <w:r w:rsidR="0098010C">
        <w:rPr>
          <w:rFonts w:ascii="Arial" w:hAnsi="Arial" w:cs="Arial"/>
          <w:iCs/>
          <w:sz w:val="16"/>
          <w:szCs w:val="16"/>
        </w:rPr>
        <w:t xml:space="preserve"> – Revoca y accede a las pretensiones</w:t>
      </w:r>
    </w:p>
    <w:p w:rsidR="00B93086" w:rsidRPr="001A4B0B" w:rsidRDefault="00B93086" w:rsidP="002A678D">
      <w:pPr>
        <w:ind w:left="1985"/>
        <w:jc w:val="both"/>
        <w:rPr>
          <w:rFonts w:ascii="Arial" w:hAnsi="Arial" w:cs="Arial"/>
          <w:b/>
          <w:bCs/>
          <w:iCs/>
          <w:sz w:val="16"/>
          <w:szCs w:val="16"/>
        </w:rPr>
      </w:pPr>
      <w:r w:rsidRPr="001A4B0B">
        <w:rPr>
          <w:rFonts w:ascii="Arial" w:hAnsi="Arial" w:cs="Arial"/>
          <w:b/>
          <w:sz w:val="16"/>
          <w:szCs w:val="16"/>
        </w:rPr>
        <w:t>Radicación Nro.</w:t>
      </w:r>
      <w:r w:rsidRPr="001A4B0B">
        <w:rPr>
          <w:rFonts w:ascii="Arial" w:hAnsi="Arial" w:cs="Arial"/>
          <w:sz w:val="16"/>
          <w:szCs w:val="16"/>
        </w:rPr>
        <w:t xml:space="preserve"> :</w:t>
      </w:r>
      <w:r w:rsidRPr="001A4B0B">
        <w:rPr>
          <w:rFonts w:ascii="Arial" w:hAnsi="Arial" w:cs="Arial"/>
          <w:sz w:val="16"/>
          <w:szCs w:val="16"/>
        </w:rPr>
        <w:tab/>
      </w:r>
      <w:r w:rsidRPr="001A4B0B">
        <w:rPr>
          <w:rFonts w:ascii="Arial" w:hAnsi="Arial" w:cs="Arial"/>
          <w:sz w:val="16"/>
          <w:szCs w:val="16"/>
        </w:rPr>
        <w:tab/>
      </w:r>
      <w:r w:rsidR="00F324F8" w:rsidRPr="001A4B0B">
        <w:rPr>
          <w:rFonts w:ascii="Arial" w:hAnsi="Arial" w:cs="Arial"/>
          <w:sz w:val="16"/>
          <w:szCs w:val="16"/>
        </w:rPr>
        <w:t>66001-31-05-003-2012-00552-02</w:t>
      </w:r>
      <w:r w:rsidRPr="001A4B0B">
        <w:rPr>
          <w:rFonts w:ascii="Arial" w:hAnsi="Arial" w:cs="Arial"/>
          <w:sz w:val="16"/>
          <w:szCs w:val="16"/>
        </w:rPr>
        <w:t xml:space="preserve"> </w:t>
      </w:r>
    </w:p>
    <w:p w:rsidR="00B93086" w:rsidRPr="001A4B0B" w:rsidRDefault="00B93086" w:rsidP="002A678D">
      <w:pPr>
        <w:ind w:left="1985"/>
        <w:jc w:val="both"/>
        <w:rPr>
          <w:rFonts w:ascii="Arial" w:hAnsi="Arial" w:cs="Arial"/>
          <w:b/>
          <w:bCs/>
          <w:iCs/>
          <w:sz w:val="16"/>
          <w:szCs w:val="16"/>
        </w:rPr>
      </w:pPr>
      <w:r w:rsidRPr="001A4B0B">
        <w:rPr>
          <w:rFonts w:ascii="Arial" w:hAnsi="Arial" w:cs="Arial"/>
          <w:b/>
          <w:bCs/>
          <w:iCs/>
          <w:sz w:val="16"/>
          <w:szCs w:val="16"/>
        </w:rPr>
        <w:t>Demandante:</w:t>
      </w:r>
      <w:r w:rsidRPr="001A4B0B">
        <w:rPr>
          <w:rFonts w:ascii="Arial" w:hAnsi="Arial" w:cs="Arial"/>
          <w:iCs/>
          <w:sz w:val="16"/>
          <w:szCs w:val="16"/>
        </w:rPr>
        <w:t xml:space="preserve"> </w:t>
      </w:r>
      <w:r w:rsidRPr="001A4B0B">
        <w:rPr>
          <w:rFonts w:ascii="Arial" w:hAnsi="Arial" w:cs="Arial"/>
          <w:iCs/>
          <w:sz w:val="16"/>
          <w:szCs w:val="16"/>
        </w:rPr>
        <w:tab/>
      </w:r>
      <w:r w:rsidRPr="001A4B0B">
        <w:rPr>
          <w:rFonts w:ascii="Arial" w:hAnsi="Arial" w:cs="Arial"/>
          <w:iCs/>
          <w:sz w:val="16"/>
          <w:szCs w:val="16"/>
        </w:rPr>
        <w:tab/>
      </w:r>
      <w:r w:rsidR="00F324F8" w:rsidRPr="001A4B0B">
        <w:rPr>
          <w:rFonts w:ascii="Arial" w:hAnsi="Arial" w:cs="Arial"/>
          <w:bCs/>
          <w:iCs/>
          <w:sz w:val="16"/>
          <w:szCs w:val="16"/>
        </w:rPr>
        <w:t>German Antonio Rendón Agudelo</w:t>
      </w:r>
    </w:p>
    <w:p w:rsidR="00B93086" w:rsidRPr="001A4B0B" w:rsidRDefault="00B93086" w:rsidP="002A678D">
      <w:pPr>
        <w:ind w:left="1985"/>
        <w:jc w:val="both"/>
        <w:rPr>
          <w:rFonts w:ascii="Arial" w:hAnsi="Arial" w:cs="Arial"/>
          <w:b/>
          <w:sz w:val="16"/>
          <w:szCs w:val="16"/>
        </w:rPr>
      </w:pPr>
      <w:r w:rsidRPr="001A4B0B">
        <w:rPr>
          <w:rFonts w:ascii="Arial" w:hAnsi="Arial" w:cs="Arial"/>
          <w:b/>
          <w:bCs/>
          <w:iCs/>
          <w:sz w:val="16"/>
          <w:szCs w:val="16"/>
        </w:rPr>
        <w:t>Demandado:</w:t>
      </w:r>
      <w:r w:rsidRPr="001A4B0B">
        <w:rPr>
          <w:rFonts w:ascii="Arial" w:hAnsi="Arial" w:cs="Arial"/>
          <w:sz w:val="16"/>
          <w:szCs w:val="16"/>
        </w:rPr>
        <w:t xml:space="preserve"> </w:t>
      </w:r>
      <w:r w:rsidRPr="001A4B0B">
        <w:rPr>
          <w:rFonts w:ascii="Arial" w:hAnsi="Arial" w:cs="Arial"/>
          <w:sz w:val="16"/>
          <w:szCs w:val="16"/>
        </w:rPr>
        <w:tab/>
      </w:r>
      <w:r w:rsidR="002A678D" w:rsidRPr="001A4B0B">
        <w:rPr>
          <w:rFonts w:ascii="Arial" w:hAnsi="Arial" w:cs="Arial"/>
          <w:sz w:val="16"/>
          <w:szCs w:val="16"/>
        </w:rPr>
        <w:tab/>
      </w:r>
      <w:r w:rsidR="00F324F8" w:rsidRPr="001A4B0B">
        <w:rPr>
          <w:rFonts w:ascii="Arial" w:hAnsi="Arial" w:cs="Arial"/>
          <w:sz w:val="16"/>
          <w:szCs w:val="16"/>
        </w:rPr>
        <w:t xml:space="preserve">Asesoría Colombiana de Vigilancia </w:t>
      </w:r>
      <w:proofErr w:type="spellStart"/>
      <w:r w:rsidR="009E01EA" w:rsidRPr="001A4B0B">
        <w:rPr>
          <w:rFonts w:ascii="Arial" w:hAnsi="Arial" w:cs="Arial"/>
          <w:sz w:val="16"/>
          <w:szCs w:val="16"/>
        </w:rPr>
        <w:t>Asecovig</w:t>
      </w:r>
      <w:proofErr w:type="spellEnd"/>
      <w:r w:rsidR="00F324F8" w:rsidRPr="001A4B0B">
        <w:rPr>
          <w:rFonts w:ascii="Arial" w:hAnsi="Arial" w:cs="Arial"/>
          <w:sz w:val="16"/>
          <w:szCs w:val="16"/>
        </w:rPr>
        <w:t xml:space="preserve"> </w:t>
      </w:r>
      <w:proofErr w:type="spellStart"/>
      <w:r w:rsidR="00F324F8" w:rsidRPr="001A4B0B">
        <w:rPr>
          <w:rFonts w:ascii="Arial" w:hAnsi="Arial" w:cs="Arial"/>
          <w:sz w:val="16"/>
          <w:szCs w:val="16"/>
        </w:rPr>
        <w:t>Ltda</w:t>
      </w:r>
      <w:proofErr w:type="spellEnd"/>
    </w:p>
    <w:p w:rsidR="00B93086" w:rsidRDefault="00B93086" w:rsidP="002A678D">
      <w:pPr>
        <w:ind w:left="1985"/>
        <w:jc w:val="both"/>
        <w:rPr>
          <w:rFonts w:ascii="Arial" w:hAnsi="Arial" w:cs="Arial"/>
          <w:sz w:val="16"/>
          <w:szCs w:val="16"/>
        </w:rPr>
      </w:pPr>
      <w:r w:rsidRPr="001A4B0B">
        <w:rPr>
          <w:rFonts w:ascii="Arial" w:hAnsi="Arial" w:cs="Arial"/>
          <w:b/>
          <w:sz w:val="16"/>
          <w:szCs w:val="16"/>
        </w:rPr>
        <w:t>Juzgado de Origen:</w:t>
      </w:r>
      <w:r w:rsidRPr="001A4B0B">
        <w:rPr>
          <w:rFonts w:ascii="Arial" w:hAnsi="Arial" w:cs="Arial"/>
          <w:b/>
          <w:sz w:val="16"/>
          <w:szCs w:val="16"/>
        </w:rPr>
        <w:tab/>
      </w:r>
      <w:r w:rsidR="002A678D" w:rsidRPr="001A4B0B">
        <w:rPr>
          <w:rFonts w:ascii="Arial" w:hAnsi="Arial" w:cs="Arial"/>
          <w:b/>
          <w:sz w:val="16"/>
          <w:szCs w:val="16"/>
        </w:rPr>
        <w:tab/>
      </w:r>
      <w:r w:rsidR="00F324F8" w:rsidRPr="00481FF3">
        <w:rPr>
          <w:rFonts w:ascii="Arial" w:hAnsi="Arial" w:cs="Arial"/>
          <w:sz w:val="16"/>
          <w:szCs w:val="16"/>
        </w:rPr>
        <w:t>Tercero</w:t>
      </w:r>
      <w:r w:rsidR="00F324F8" w:rsidRPr="001A4B0B">
        <w:rPr>
          <w:rFonts w:ascii="Arial" w:hAnsi="Arial" w:cs="Arial"/>
          <w:b/>
          <w:sz w:val="16"/>
          <w:szCs w:val="16"/>
        </w:rPr>
        <w:t xml:space="preserve"> </w:t>
      </w:r>
      <w:r w:rsidRPr="001A4B0B">
        <w:rPr>
          <w:rFonts w:ascii="Arial" w:hAnsi="Arial" w:cs="Arial"/>
          <w:sz w:val="16"/>
          <w:szCs w:val="16"/>
        </w:rPr>
        <w:t xml:space="preserve">Laboral del Circuito de </w:t>
      </w:r>
      <w:r w:rsidR="00F324F8" w:rsidRPr="001A4B0B">
        <w:rPr>
          <w:rFonts w:ascii="Arial" w:hAnsi="Arial" w:cs="Arial"/>
          <w:sz w:val="16"/>
          <w:szCs w:val="16"/>
        </w:rPr>
        <w:t>Pereira</w:t>
      </w:r>
    </w:p>
    <w:p w:rsidR="0098010C" w:rsidRPr="001A4B0B" w:rsidRDefault="0098010C" w:rsidP="002A678D">
      <w:pPr>
        <w:ind w:left="1985"/>
        <w:jc w:val="both"/>
        <w:rPr>
          <w:rFonts w:ascii="Arial" w:hAnsi="Arial" w:cs="Arial"/>
          <w:b/>
          <w:sz w:val="16"/>
          <w:szCs w:val="16"/>
        </w:rPr>
      </w:pPr>
    </w:p>
    <w:p w:rsidR="0098010C" w:rsidRPr="0098010C" w:rsidRDefault="00B93086" w:rsidP="0098010C">
      <w:pPr>
        <w:pStyle w:val="Paragraphedeliste"/>
        <w:spacing w:line="240" w:lineRule="auto"/>
        <w:ind w:left="1985"/>
        <w:jc w:val="both"/>
        <w:rPr>
          <w:rFonts w:ascii="Arial" w:hAnsi="Arial" w:cs="Arial"/>
          <w:b/>
          <w:sz w:val="16"/>
          <w:szCs w:val="24"/>
          <w:lang w:val="es-ES"/>
        </w:rPr>
      </w:pPr>
      <w:r w:rsidRPr="001A4B0B">
        <w:rPr>
          <w:rFonts w:ascii="Arial" w:hAnsi="Arial" w:cs="Arial"/>
          <w:b/>
          <w:bCs/>
          <w:sz w:val="16"/>
          <w:szCs w:val="16"/>
        </w:rPr>
        <w:t xml:space="preserve">Tema a Tratar: </w:t>
      </w:r>
      <w:r w:rsidR="001A4B0B" w:rsidRPr="001A4B0B">
        <w:rPr>
          <w:rFonts w:ascii="Arial" w:hAnsi="Arial" w:cs="Arial"/>
          <w:b/>
          <w:bCs/>
          <w:sz w:val="16"/>
          <w:szCs w:val="16"/>
        </w:rPr>
        <w:tab/>
      </w:r>
      <w:r w:rsidR="0098010C" w:rsidRPr="0098010C">
        <w:rPr>
          <w:rFonts w:ascii="Arial" w:hAnsi="Arial" w:cs="Arial"/>
          <w:b/>
          <w:sz w:val="16"/>
          <w:szCs w:val="24"/>
        </w:rPr>
        <w:t xml:space="preserve">CONTRATO DE TRABAJO Y ELEMENTOS, CONFESIÓN FICTA </w:t>
      </w:r>
      <w:proofErr w:type="spellStart"/>
      <w:r w:rsidR="0098010C" w:rsidRPr="0098010C">
        <w:rPr>
          <w:rFonts w:ascii="Arial" w:hAnsi="Arial" w:cs="Arial"/>
          <w:b/>
          <w:sz w:val="16"/>
          <w:szCs w:val="24"/>
        </w:rPr>
        <w:t>ART.77</w:t>
      </w:r>
      <w:proofErr w:type="spellEnd"/>
      <w:r w:rsidR="0098010C" w:rsidRPr="0098010C">
        <w:rPr>
          <w:rFonts w:ascii="Arial" w:hAnsi="Arial" w:cs="Arial"/>
          <w:b/>
          <w:sz w:val="16"/>
          <w:szCs w:val="24"/>
        </w:rPr>
        <w:t>-</w:t>
      </w:r>
      <w:proofErr w:type="spellStart"/>
      <w:r w:rsidR="0098010C" w:rsidRPr="0098010C">
        <w:rPr>
          <w:rFonts w:ascii="Arial" w:hAnsi="Arial" w:cs="Arial"/>
          <w:b/>
          <w:sz w:val="16"/>
          <w:szCs w:val="24"/>
        </w:rPr>
        <w:t>2CPTSS</w:t>
      </w:r>
      <w:proofErr w:type="spellEnd"/>
      <w:r w:rsidR="0098010C" w:rsidRPr="0098010C">
        <w:rPr>
          <w:rFonts w:ascii="Arial" w:hAnsi="Arial" w:cs="Arial"/>
          <w:b/>
          <w:sz w:val="16"/>
          <w:szCs w:val="24"/>
        </w:rPr>
        <w:t>-CAMBIO DE PRECEDENTE</w:t>
      </w:r>
      <w:r w:rsidR="0098010C">
        <w:rPr>
          <w:rFonts w:ascii="Arial" w:hAnsi="Arial" w:cs="Arial"/>
          <w:b/>
          <w:sz w:val="16"/>
          <w:szCs w:val="24"/>
        </w:rPr>
        <w:t xml:space="preserve">. </w:t>
      </w:r>
      <w:r w:rsidR="0098010C" w:rsidRPr="0098010C">
        <w:rPr>
          <w:rFonts w:ascii="Arial" w:hAnsi="Arial" w:cs="Arial"/>
          <w:sz w:val="16"/>
          <w:szCs w:val="24"/>
        </w:rPr>
        <w:t>“</w:t>
      </w:r>
      <w:r w:rsidR="0098010C" w:rsidRPr="0098010C">
        <w:rPr>
          <w:rFonts w:ascii="Arial" w:hAnsi="Arial" w:cs="Arial"/>
          <w:sz w:val="16"/>
          <w:szCs w:val="24"/>
          <w:lang w:val="es-ES"/>
        </w:rPr>
        <w:t xml:space="preserve">[N]o se comparte la argumentación de la Jueza de primera instancia, quien debió darle peso a la prueba de confesión ficta de los hechos de la demanda al no ser derruida y con base en ella haber resuelto la controversia. </w:t>
      </w:r>
      <w:r w:rsidR="0098010C" w:rsidRPr="0098010C">
        <w:rPr>
          <w:rFonts w:ascii="Arial" w:hAnsi="Arial" w:cs="Arial"/>
          <w:sz w:val="16"/>
          <w:szCs w:val="24"/>
        </w:rPr>
        <w:t>En armonía con lo dicho, con apoyo en la prueba de confesión ficta emerge sin dubitación alguna la existencia del contrato de trabajo al probarse todos sus elementos como son la prestación personal del servicio, el salario y subordinación, el que no se puede desconocer ante</w:t>
      </w:r>
      <w:r w:rsidR="0098010C" w:rsidRPr="0098010C">
        <w:rPr>
          <w:rFonts w:ascii="Arial" w:hAnsi="Arial" w:cs="Arial"/>
          <w:sz w:val="16"/>
          <w:szCs w:val="24"/>
          <w:lang w:val="es-ES"/>
        </w:rPr>
        <w:t xml:space="preserve"> la ausencia del documento escrito que pregonó el actor, máxime, cuando dentro de las pretensiones se solicitó se declare la existencia de un contrato de trabajo a término indefinido, que resultó probado. Con este mismo argumento se declararán no probadas las excepciones formuladas por la parte demandada. A</w:t>
      </w:r>
      <w:r w:rsidR="0098010C" w:rsidRPr="0098010C">
        <w:rPr>
          <w:rFonts w:ascii="Arial" w:hAnsi="Arial" w:cs="Arial"/>
          <w:sz w:val="16"/>
          <w:szCs w:val="24"/>
        </w:rPr>
        <w:t>hora, en lo pertinente con la excepción de prescripción, tampoco saldrá avante, al incoarse la demanda antes de vencer los tres años para que operara este fenómeno, si en cuenta se tiene que el despido se dio en el año 2011 y el acta de reparto corresponde al año 2012 (</w:t>
      </w:r>
      <w:proofErr w:type="spellStart"/>
      <w:r w:rsidR="0098010C" w:rsidRPr="0098010C">
        <w:rPr>
          <w:rFonts w:ascii="Arial" w:hAnsi="Arial" w:cs="Arial"/>
          <w:sz w:val="16"/>
          <w:szCs w:val="24"/>
        </w:rPr>
        <w:t>fl.1</w:t>
      </w:r>
      <w:proofErr w:type="spellEnd"/>
      <w:r w:rsidR="0098010C" w:rsidRPr="0098010C">
        <w:rPr>
          <w:rFonts w:ascii="Arial" w:hAnsi="Arial" w:cs="Arial"/>
          <w:sz w:val="16"/>
          <w:szCs w:val="24"/>
        </w:rPr>
        <w:t xml:space="preserve"> </w:t>
      </w:r>
      <w:proofErr w:type="spellStart"/>
      <w:r w:rsidR="0098010C" w:rsidRPr="0098010C">
        <w:rPr>
          <w:rFonts w:ascii="Arial" w:hAnsi="Arial" w:cs="Arial"/>
          <w:sz w:val="16"/>
          <w:szCs w:val="24"/>
        </w:rPr>
        <w:t>c.1</w:t>
      </w:r>
      <w:proofErr w:type="spellEnd"/>
      <w:r w:rsidR="0098010C" w:rsidRPr="0098010C">
        <w:rPr>
          <w:rFonts w:ascii="Arial" w:hAnsi="Arial" w:cs="Arial"/>
          <w:sz w:val="16"/>
          <w:szCs w:val="24"/>
        </w:rPr>
        <w:t xml:space="preserve">). </w:t>
      </w:r>
      <w:r w:rsidR="0098010C" w:rsidRPr="0098010C">
        <w:rPr>
          <w:rFonts w:ascii="Arial" w:hAnsi="Arial" w:cs="Arial"/>
          <w:sz w:val="16"/>
          <w:szCs w:val="24"/>
          <w:lang w:val="es-ES"/>
        </w:rPr>
        <w:t xml:space="preserve">En suma, se tiene que el actor estuvo vinculado con </w:t>
      </w:r>
      <w:proofErr w:type="spellStart"/>
      <w:r w:rsidR="0098010C" w:rsidRPr="0098010C">
        <w:rPr>
          <w:rFonts w:ascii="Arial" w:hAnsi="Arial" w:cs="Arial"/>
          <w:sz w:val="16"/>
          <w:szCs w:val="24"/>
          <w:lang w:val="es-ES"/>
        </w:rPr>
        <w:t>Asecovig</w:t>
      </w:r>
      <w:proofErr w:type="spellEnd"/>
      <w:r w:rsidR="0098010C" w:rsidRPr="0098010C">
        <w:rPr>
          <w:rFonts w:ascii="Arial" w:hAnsi="Arial" w:cs="Arial"/>
          <w:sz w:val="16"/>
          <w:szCs w:val="24"/>
          <w:lang w:val="es-ES"/>
        </w:rPr>
        <w:t xml:space="preserve"> Ltda. </w:t>
      </w:r>
      <w:proofErr w:type="gramStart"/>
      <w:r w:rsidR="0098010C" w:rsidRPr="0098010C">
        <w:rPr>
          <w:rFonts w:ascii="Arial" w:hAnsi="Arial" w:cs="Arial"/>
          <w:sz w:val="16"/>
          <w:szCs w:val="24"/>
          <w:lang w:val="es-ES"/>
        </w:rPr>
        <w:t>a</w:t>
      </w:r>
      <w:proofErr w:type="gramEnd"/>
      <w:r w:rsidR="0098010C" w:rsidRPr="0098010C">
        <w:rPr>
          <w:rFonts w:ascii="Arial" w:hAnsi="Arial" w:cs="Arial"/>
          <w:sz w:val="16"/>
          <w:szCs w:val="24"/>
          <w:lang w:val="es-ES"/>
        </w:rPr>
        <w:t xml:space="preserve"> través de</w:t>
      </w:r>
      <w:bookmarkStart w:id="0" w:name="_GoBack"/>
      <w:bookmarkEnd w:id="0"/>
      <w:r w:rsidR="0098010C" w:rsidRPr="0098010C">
        <w:rPr>
          <w:rFonts w:ascii="Arial" w:hAnsi="Arial" w:cs="Arial"/>
          <w:sz w:val="16"/>
          <w:szCs w:val="24"/>
          <w:lang w:val="es-ES"/>
        </w:rPr>
        <w:t xml:space="preserve"> un contrato de trabajo a término indefinido; el que inició el 31-12-2009 y finalizó el 30-03-2011.”.</w:t>
      </w:r>
      <w:r w:rsidR="0098010C" w:rsidRPr="0098010C">
        <w:rPr>
          <w:rFonts w:ascii="Arial" w:hAnsi="Arial" w:cs="Arial"/>
          <w:b/>
          <w:sz w:val="16"/>
          <w:szCs w:val="24"/>
          <w:lang w:val="es-ES"/>
        </w:rPr>
        <w:t xml:space="preserve"> </w:t>
      </w:r>
    </w:p>
    <w:p w:rsidR="00DE7127" w:rsidRPr="0098010C" w:rsidRDefault="00DE7127" w:rsidP="0098010C">
      <w:pPr>
        <w:pStyle w:val="Paragraphedeliste"/>
        <w:spacing w:after="0" w:line="240" w:lineRule="auto"/>
        <w:ind w:left="1985"/>
        <w:jc w:val="both"/>
        <w:rPr>
          <w:rFonts w:ascii="Arial" w:hAnsi="Arial" w:cs="Arial"/>
          <w:sz w:val="16"/>
          <w:szCs w:val="24"/>
          <w:lang w:val="es-ES"/>
        </w:rPr>
      </w:pPr>
    </w:p>
    <w:p w:rsidR="006A70FF" w:rsidRPr="001A4B0B" w:rsidRDefault="001A4B0B" w:rsidP="005D04E2">
      <w:pPr>
        <w:spacing w:line="276" w:lineRule="auto"/>
        <w:jc w:val="both"/>
        <w:rPr>
          <w:rFonts w:ascii="Arial" w:eastAsia="Calibri" w:hAnsi="Arial" w:cs="Arial"/>
          <w:szCs w:val="24"/>
          <w:u w:val="single"/>
          <w:lang w:val="es-CO" w:eastAsia="en-US"/>
        </w:rPr>
      </w:pPr>
      <w:r w:rsidRPr="001A4B0B">
        <w:rPr>
          <w:rFonts w:ascii="Arial" w:hAnsi="Arial" w:cs="Arial"/>
          <w:b/>
          <w:szCs w:val="24"/>
          <w:u w:val="single"/>
        </w:rPr>
        <w:t xml:space="preserve"> </w:t>
      </w:r>
    </w:p>
    <w:p w:rsidR="00226D5F" w:rsidRPr="00357A62"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324F8">
        <w:rPr>
          <w:rFonts w:ascii="Arial" w:eastAsia="Calibri" w:hAnsi="Arial" w:cs="Arial"/>
          <w:szCs w:val="24"/>
          <w:lang w:val="es-CO" w:eastAsia="en-US"/>
        </w:rPr>
        <w:t>treinta y uno</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324F8">
        <w:rPr>
          <w:rFonts w:ascii="Arial" w:eastAsia="Calibri" w:hAnsi="Arial" w:cs="Arial"/>
          <w:szCs w:val="24"/>
          <w:lang w:val="es-CO" w:eastAsia="en-US"/>
        </w:rPr>
        <w:t>31</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F324F8">
        <w:rPr>
          <w:rFonts w:ascii="Arial" w:eastAsia="Calibri" w:hAnsi="Arial" w:cs="Arial"/>
          <w:szCs w:val="24"/>
          <w:lang w:val="es-CO" w:eastAsia="en-US"/>
        </w:rPr>
        <w:t>enero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F324F8">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324F8">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57A62">
        <w:rPr>
          <w:rFonts w:ascii="Arial" w:eastAsia="Calibri" w:hAnsi="Arial" w:cs="Arial"/>
          <w:szCs w:val="24"/>
          <w:lang w:val="es-CO" w:eastAsia="en-US"/>
        </w:rPr>
        <w:t xml:space="preserve">dos de la tarde </w:t>
      </w:r>
      <w:r w:rsidR="00C1062A" w:rsidRPr="00CF0D70">
        <w:rPr>
          <w:rFonts w:ascii="Arial" w:eastAsia="Calibri" w:hAnsi="Arial" w:cs="Arial"/>
          <w:szCs w:val="24"/>
          <w:lang w:val="es-CO" w:eastAsia="en-US"/>
        </w:rPr>
        <w:t>(</w:t>
      </w:r>
      <w:r w:rsidR="00357A62">
        <w:rPr>
          <w:rFonts w:ascii="Arial" w:eastAsia="Calibri" w:hAnsi="Arial" w:cs="Arial"/>
          <w:szCs w:val="24"/>
          <w:lang w:val="es-CO" w:eastAsia="en-US"/>
        </w:rPr>
        <w:t>2:00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F324F8">
        <w:rPr>
          <w:rFonts w:ascii="Arial" w:hAnsi="Arial" w:cs="Arial"/>
          <w:szCs w:val="24"/>
        </w:rPr>
        <w:t>08</w:t>
      </w:r>
      <w:r w:rsidR="00CF0D70">
        <w:rPr>
          <w:rFonts w:ascii="Arial" w:hAnsi="Arial" w:cs="Arial"/>
          <w:szCs w:val="24"/>
        </w:rPr>
        <w:t xml:space="preserve"> de </w:t>
      </w:r>
      <w:r w:rsidR="00F324F8">
        <w:rPr>
          <w:rFonts w:ascii="Arial" w:hAnsi="Arial" w:cs="Arial"/>
          <w:szCs w:val="24"/>
        </w:rPr>
        <w:t>septiembre</w:t>
      </w:r>
      <w:r w:rsidR="00C3483F">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F324F8">
        <w:rPr>
          <w:rFonts w:ascii="Arial" w:hAnsi="Arial" w:cs="Arial"/>
          <w:szCs w:val="24"/>
        </w:rPr>
        <w:t xml:space="preserve">Tercero </w:t>
      </w:r>
      <w:r w:rsidRPr="00AC486E">
        <w:rPr>
          <w:rFonts w:ascii="Arial" w:hAnsi="Arial" w:cs="Arial"/>
          <w:szCs w:val="24"/>
        </w:rPr>
        <w:t xml:space="preserve">Laboral del Circuito de </w:t>
      </w:r>
      <w:r w:rsidR="00F324F8">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F324F8">
        <w:rPr>
          <w:rFonts w:ascii="Arial" w:hAnsi="Arial" w:cs="Arial"/>
          <w:szCs w:val="24"/>
        </w:rPr>
        <w:t xml:space="preserve">el </w:t>
      </w:r>
      <w:r w:rsidR="003440CA">
        <w:rPr>
          <w:rFonts w:ascii="Arial" w:hAnsi="Arial" w:cs="Arial"/>
          <w:szCs w:val="24"/>
        </w:rPr>
        <w:t xml:space="preserve">señor </w:t>
      </w:r>
      <w:r w:rsidR="00F324F8">
        <w:rPr>
          <w:rFonts w:ascii="Arial" w:hAnsi="Arial" w:cs="Arial"/>
          <w:b/>
          <w:szCs w:val="24"/>
        </w:rPr>
        <w:t>Germán Antonio Rendón Agudelo</w:t>
      </w:r>
      <w:r w:rsidR="002D0D07">
        <w:rPr>
          <w:rFonts w:ascii="Arial" w:hAnsi="Arial" w:cs="Arial"/>
          <w:b/>
          <w:szCs w:val="24"/>
        </w:rPr>
        <w:t xml:space="preserve"> </w:t>
      </w:r>
      <w:r w:rsidRPr="003440CA">
        <w:rPr>
          <w:rFonts w:ascii="Arial" w:hAnsi="Arial" w:cs="Arial"/>
          <w:szCs w:val="24"/>
        </w:rPr>
        <w:t xml:space="preserve">contra </w:t>
      </w:r>
      <w:r w:rsidR="00205EBB">
        <w:rPr>
          <w:rFonts w:ascii="Arial" w:hAnsi="Arial" w:cs="Arial"/>
          <w:szCs w:val="24"/>
        </w:rPr>
        <w:t xml:space="preserve">la empresa </w:t>
      </w:r>
      <w:r w:rsidR="00F324F8">
        <w:rPr>
          <w:rFonts w:ascii="Arial" w:hAnsi="Arial" w:cs="Arial"/>
          <w:b/>
          <w:szCs w:val="16"/>
        </w:rPr>
        <w:t xml:space="preserve">Asesoría Colombiana de Vigilancia </w:t>
      </w:r>
      <w:proofErr w:type="spellStart"/>
      <w:r w:rsidR="009E01EA">
        <w:rPr>
          <w:rFonts w:ascii="Arial" w:hAnsi="Arial" w:cs="Arial"/>
          <w:b/>
          <w:szCs w:val="16"/>
        </w:rPr>
        <w:t>Asecovig</w:t>
      </w:r>
      <w:proofErr w:type="spellEnd"/>
      <w:r w:rsidR="00F324F8">
        <w:rPr>
          <w:rFonts w:ascii="Arial" w:hAnsi="Arial" w:cs="Arial"/>
          <w:b/>
          <w:szCs w:val="16"/>
        </w:rPr>
        <w:t xml:space="preserve"> Ltda.</w:t>
      </w:r>
      <w:r w:rsidR="00357A62">
        <w:rPr>
          <w:rFonts w:ascii="Arial" w:hAnsi="Arial" w:cs="Arial"/>
          <w:b/>
          <w:szCs w:val="16"/>
        </w:rPr>
        <w:t xml:space="preserve"> </w:t>
      </w:r>
      <w:proofErr w:type="gramStart"/>
      <w:r w:rsidR="00357A62">
        <w:rPr>
          <w:rFonts w:ascii="Arial" w:hAnsi="Arial" w:cs="Arial"/>
          <w:szCs w:val="16"/>
        </w:rPr>
        <w:t>radicado</w:t>
      </w:r>
      <w:proofErr w:type="gramEnd"/>
      <w:r w:rsidR="00357A62">
        <w:rPr>
          <w:rFonts w:ascii="Arial" w:hAnsi="Arial" w:cs="Arial"/>
          <w:szCs w:val="16"/>
        </w:rPr>
        <w:t xml:space="preserve"> </w:t>
      </w:r>
      <w:r w:rsidR="00357A62" w:rsidRPr="00357A62">
        <w:rPr>
          <w:rFonts w:ascii="Arial" w:hAnsi="Arial" w:cs="Arial"/>
          <w:szCs w:val="16"/>
        </w:rPr>
        <w:t>66001-31-05-003-2012-00552-02</w:t>
      </w:r>
      <w:r w:rsidR="00357A62">
        <w:rPr>
          <w:rFonts w:ascii="Arial" w:hAnsi="Arial" w:cs="Arial"/>
          <w:szCs w:val="16"/>
        </w:rPr>
        <w:t>.</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lastRenderedPageBreak/>
        <w:t xml:space="preserve">Pretende </w:t>
      </w:r>
      <w:r w:rsidR="00F324F8">
        <w:rPr>
          <w:rFonts w:ascii="Arial" w:hAnsi="Arial" w:cs="Arial"/>
          <w:szCs w:val="24"/>
        </w:rPr>
        <w:t>el</w:t>
      </w:r>
      <w:r w:rsidR="00A957FB">
        <w:rPr>
          <w:rFonts w:ascii="Arial" w:hAnsi="Arial" w:cs="Arial"/>
          <w:szCs w:val="24"/>
        </w:rPr>
        <w:t xml:space="preserve"> señor</w:t>
      </w:r>
      <w:r w:rsidR="00F324F8">
        <w:rPr>
          <w:rFonts w:ascii="Arial" w:hAnsi="Arial" w:cs="Arial"/>
          <w:szCs w:val="24"/>
        </w:rPr>
        <w:t xml:space="preserve"> Germán Antonio Rendón Agudelo</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F324F8">
        <w:rPr>
          <w:rFonts w:ascii="Arial" w:hAnsi="Arial" w:cs="Arial"/>
          <w:szCs w:val="24"/>
        </w:rPr>
        <w:t xml:space="preserve">él </w:t>
      </w:r>
      <w:r w:rsidR="00850C2F" w:rsidRPr="002853E3">
        <w:rPr>
          <w:rFonts w:ascii="Arial" w:hAnsi="Arial" w:cs="Arial"/>
          <w:szCs w:val="24"/>
        </w:rPr>
        <w:t>y</w:t>
      </w:r>
      <w:r w:rsidR="00850C2F">
        <w:rPr>
          <w:rFonts w:ascii="Arial" w:hAnsi="Arial" w:cs="Arial"/>
          <w:szCs w:val="24"/>
        </w:rPr>
        <w:t xml:space="preserve"> </w:t>
      </w:r>
      <w:r w:rsidR="00AB4350">
        <w:rPr>
          <w:rFonts w:ascii="Arial" w:hAnsi="Arial" w:cs="Arial"/>
          <w:szCs w:val="24"/>
        </w:rPr>
        <w:t xml:space="preserve">la </w:t>
      </w:r>
      <w:r w:rsidR="002853E3">
        <w:rPr>
          <w:rFonts w:ascii="Arial" w:hAnsi="Arial" w:cs="Arial"/>
          <w:szCs w:val="24"/>
        </w:rPr>
        <w:t xml:space="preserve">empresa Asesoría Colombiana de Vigilancia </w:t>
      </w:r>
      <w:proofErr w:type="spellStart"/>
      <w:r w:rsidR="009E01EA">
        <w:rPr>
          <w:rFonts w:ascii="Arial" w:hAnsi="Arial" w:cs="Arial"/>
          <w:szCs w:val="24"/>
        </w:rPr>
        <w:t>Asecovig</w:t>
      </w:r>
      <w:proofErr w:type="spellEnd"/>
      <w:r w:rsidR="002853E3">
        <w:rPr>
          <w:rFonts w:ascii="Arial" w:hAnsi="Arial" w:cs="Arial"/>
          <w:szCs w:val="24"/>
        </w:rPr>
        <w:t xml:space="preserve"> Ltda.</w:t>
      </w:r>
      <w:r w:rsidR="00A06D40">
        <w:rPr>
          <w:rFonts w:ascii="Arial" w:hAnsi="Arial" w:cs="Arial"/>
          <w:szCs w:val="24"/>
        </w:rPr>
        <w:t xml:space="preserve"> existió un</w:t>
      </w:r>
      <w:r w:rsidR="004B5CC2">
        <w:rPr>
          <w:rFonts w:ascii="Arial" w:hAnsi="Arial" w:cs="Arial"/>
          <w:szCs w:val="24"/>
        </w:rPr>
        <w:t xml:space="preserve"> contrato de trabajo</w:t>
      </w:r>
      <w:r w:rsidR="00A71596">
        <w:rPr>
          <w:rFonts w:ascii="Arial" w:hAnsi="Arial" w:cs="Arial"/>
          <w:szCs w:val="24"/>
        </w:rPr>
        <w:t xml:space="preserve"> </w:t>
      </w:r>
      <w:r w:rsidR="002853E3">
        <w:rPr>
          <w:rFonts w:ascii="Arial" w:hAnsi="Arial" w:cs="Arial"/>
          <w:szCs w:val="24"/>
        </w:rPr>
        <w:t xml:space="preserve">a término indefinido </w:t>
      </w:r>
      <w:r w:rsidR="000F1BAD">
        <w:rPr>
          <w:rFonts w:ascii="Arial" w:hAnsi="Arial" w:cs="Arial"/>
          <w:szCs w:val="24"/>
        </w:rPr>
        <w:t xml:space="preserve">por un periodo de un año inicialmente el que se venció el 30-12-2010 y se renovó automáticamente hasta el 30-12-2011 y </w:t>
      </w:r>
      <w:r w:rsidR="00B77826">
        <w:rPr>
          <w:rFonts w:ascii="Arial" w:hAnsi="Arial" w:cs="Arial"/>
          <w:szCs w:val="24"/>
        </w:rPr>
        <w:t xml:space="preserve">que </w:t>
      </w:r>
      <w:r w:rsidR="00C3792A">
        <w:rPr>
          <w:rFonts w:ascii="Arial" w:hAnsi="Arial" w:cs="Arial"/>
          <w:szCs w:val="24"/>
        </w:rPr>
        <w:t xml:space="preserve">finalizó </w:t>
      </w:r>
      <w:r w:rsidR="000F1BAD">
        <w:rPr>
          <w:rFonts w:ascii="Arial" w:hAnsi="Arial" w:cs="Arial"/>
          <w:szCs w:val="24"/>
        </w:rPr>
        <w:t>de forma injustificada</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0F1BAD">
        <w:rPr>
          <w:rFonts w:ascii="Arial" w:hAnsi="Arial" w:cs="Arial"/>
          <w:szCs w:val="24"/>
        </w:rPr>
        <w:t>condene al</w:t>
      </w:r>
      <w:r w:rsidR="00A06D40">
        <w:rPr>
          <w:rFonts w:ascii="Arial" w:hAnsi="Arial" w:cs="Arial"/>
          <w:szCs w:val="24"/>
        </w:rPr>
        <w:t xml:space="preserve"> </w:t>
      </w:r>
      <w:r>
        <w:rPr>
          <w:rFonts w:ascii="Arial" w:hAnsi="Arial" w:cs="Arial"/>
          <w:szCs w:val="24"/>
        </w:rPr>
        <w:t>últim</w:t>
      </w:r>
      <w:r w:rsidR="000F1BAD">
        <w:rPr>
          <w:rFonts w:ascii="Arial" w:hAnsi="Arial" w:cs="Arial"/>
          <w:szCs w:val="24"/>
        </w:rPr>
        <w:t>o</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976CAB">
        <w:rPr>
          <w:rFonts w:ascii="Arial" w:hAnsi="Arial" w:cs="Arial"/>
          <w:szCs w:val="24"/>
        </w:rPr>
        <w:t xml:space="preserve">s prestaciones sociales, vacaciones, </w:t>
      </w:r>
      <w:r w:rsidR="001A08A5">
        <w:rPr>
          <w:rFonts w:ascii="Arial" w:hAnsi="Arial" w:cs="Arial"/>
          <w:szCs w:val="24"/>
        </w:rPr>
        <w:t>indemnización por la terminación del contr</w:t>
      </w:r>
      <w:r w:rsidR="000E3F9D">
        <w:rPr>
          <w:rFonts w:ascii="Arial" w:hAnsi="Arial" w:cs="Arial"/>
          <w:szCs w:val="24"/>
        </w:rPr>
        <w:t xml:space="preserve">ato de trabajo sin justa causa, </w:t>
      </w:r>
      <w:r w:rsidR="00AB4350">
        <w:rPr>
          <w:rFonts w:ascii="Arial" w:hAnsi="Arial" w:cs="Arial"/>
          <w:szCs w:val="24"/>
        </w:rPr>
        <w:t xml:space="preserve">indemnización </w:t>
      </w:r>
      <w:r w:rsidR="000F1BAD">
        <w:rPr>
          <w:rFonts w:ascii="Arial" w:hAnsi="Arial" w:cs="Arial"/>
          <w:szCs w:val="24"/>
        </w:rPr>
        <w:t xml:space="preserve">moratoria y la de no consignación oportuna de las cesantías </w:t>
      </w:r>
      <w:r w:rsidR="00AB4350">
        <w:rPr>
          <w:rFonts w:ascii="Arial" w:hAnsi="Arial" w:cs="Arial"/>
          <w:szCs w:val="24"/>
        </w:rPr>
        <w:t>e indexación.</w:t>
      </w:r>
    </w:p>
    <w:p w:rsidR="00AB4350" w:rsidRDefault="00AB4350" w:rsidP="00503298">
      <w:pPr>
        <w:spacing w:line="276" w:lineRule="auto"/>
        <w:jc w:val="both"/>
        <w:rPr>
          <w:rFonts w:ascii="Arial" w:hAnsi="Arial" w:cs="Arial"/>
          <w:szCs w:val="24"/>
        </w:rPr>
      </w:pPr>
    </w:p>
    <w:p w:rsidR="005731C0"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 xml:space="preserve">prestó sus servicios personales como </w:t>
      </w:r>
      <w:r w:rsidR="00AC715B">
        <w:rPr>
          <w:rFonts w:ascii="Arial" w:hAnsi="Arial" w:cs="Arial"/>
          <w:szCs w:val="24"/>
        </w:rPr>
        <w:t>vigilante a favor de la demandada cuyo representante legal es el señor Jhon Fredy  Rojas Barrientos</w:t>
      </w:r>
      <w:r w:rsidR="00142A62">
        <w:rPr>
          <w:rFonts w:ascii="Arial" w:hAnsi="Arial" w:cs="Arial"/>
          <w:szCs w:val="24"/>
        </w:rPr>
        <w:t xml:space="preserve"> y jefe inmediato Carlos Rojas Barrientos</w:t>
      </w:r>
      <w:r w:rsidR="004B78CC">
        <w:rPr>
          <w:rFonts w:ascii="Arial" w:hAnsi="Arial" w:cs="Arial"/>
          <w:szCs w:val="24"/>
        </w:rPr>
        <w:t xml:space="preserve"> quien era el jefe operativo</w:t>
      </w:r>
      <w:r w:rsidR="00AC715B">
        <w:rPr>
          <w:rFonts w:ascii="Arial" w:hAnsi="Arial" w:cs="Arial"/>
          <w:szCs w:val="24"/>
        </w:rPr>
        <w:t xml:space="preserve">, </w:t>
      </w:r>
      <w:r w:rsidR="000E3F9D">
        <w:rPr>
          <w:rFonts w:ascii="Arial" w:hAnsi="Arial" w:cs="Arial"/>
          <w:szCs w:val="24"/>
        </w:rPr>
        <w:t xml:space="preserve">en </w:t>
      </w:r>
      <w:r w:rsidR="00AC715B">
        <w:rPr>
          <w:rFonts w:ascii="Arial" w:hAnsi="Arial" w:cs="Arial"/>
          <w:szCs w:val="24"/>
        </w:rPr>
        <w:t xml:space="preserve">el barrio el Jardín I y II; edificio Bahía Palma; Gama III, Corales, </w:t>
      </w:r>
      <w:proofErr w:type="spellStart"/>
      <w:r w:rsidR="00AC715B">
        <w:rPr>
          <w:rFonts w:ascii="Arial" w:hAnsi="Arial" w:cs="Arial"/>
          <w:szCs w:val="24"/>
        </w:rPr>
        <w:t>Profamilia</w:t>
      </w:r>
      <w:proofErr w:type="spellEnd"/>
      <w:r w:rsidR="00AC715B">
        <w:rPr>
          <w:rFonts w:ascii="Arial" w:hAnsi="Arial" w:cs="Arial"/>
          <w:szCs w:val="24"/>
        </w:rPr>
        <w:t xml:space="preserve">, edificio Panorama, San Sebastián, </w:t>
      </w:r>
      <w:proofErr w:type="spellStart"/>
      <w:r w:rsidR="00AC715B">
        <w:rPr>
          <w:rFonts w:ascii="Arial" w:hAnsi="Arial" w:cs="Arial"/>
          <w:szCs w:val="24"/>
        </w:rPr>
        <w:t>Mercasa</w:t>
      </w:r>
      <w:proofErr w:type="spellEnd"/>
      <w:r w:rsidR="00AC715B">
        <w:rPr>
          <w:rFonts w:ascii="Arial" w:hAnsi="Arial" w:cs="Arial"/>
          <w:szCs w:val="24"/>
        </w:rPr>
        <w:t>, Túnel en Corales, Bosques de Santa Elena y Hotel Castilla Real</w:t>
      </w:r>
      <w:r w:rsidR="000E3F9D">
        <w:rPr>
          <w:rFonts w:ascii="Arial" w:hAnsi="Arial" w:cs="Arial"/>
          <w:szCs w:val="24"/>
        </w:rPr>
        <w:t xml:space="preserve">, con un </w:t>
      </w:r>
      <w:r w:rsidR="002869BF">
        <w:rPr>
          <w:rFonts w:ascii="Arial" w:hAnsi="Arial" w:cs="Arial"/>
          <w:szCs w:val="24"/>
        </w:rPr>
        <w:t>salario</w:t>
      </w:r>
      <w:r w:rsidR="005C4377">
        <w:rPr>
          <w:rFonts w:ascii="Arial" w:hAnsi="Arial" w:cs="Arial"/>
          <w:szCs w:val="24"/>
        </w:rPr>
        <w:t xml:space="preserve"> </w:t>
      </w:r>
      <w:r w:rsidR="00AC715B">
        <w:rPr>
          <w:rFonts w:ascii="Arial" w:hAnsi="Arial" w:cs="Arial"/>
          <w:szCs w:val="24"/>
        </w:rPr>
        <w:t>de $66</w:t>
      </w:r>
      <w:r w:rsidR="000E3F9D">
        <w:rPr>
          <w:rFonts w:ascii="Arial" w:hAnsi="Arial" w:cs="Arial"/>
          <w:szCs w:val="24"/>
        </w:rPr>
        <w:t xml:space="preserve">0.000 mensuales, de lunes a </w:t>
      </w:r>
      <w:r w:rsidR="00AC715B">
        <w:rPr>
          <w:rFonts w:ascii="Arial" w:hAnsi="Arial" w:cs="Arial"/>
          <w:szCs w:val="24"/>
        </w:rPr>
        <w:t>domingo de 6:00 p.m. a 6:00 a</w:t>
      </w:r>
      <w:r w:rsidR="000E3F9D">
        <w:rPr>
          <w:rFonts w:ascii="Arial" w:hAnsi="Arial" w:cs="Arial"/>
          <w:szCs w:val="24"/>
        </w:rPr>
        <w:t>.m.</w:t>
      </w:r>
      <w:r w:rsidR="00AC715B">
        <w:rPr>
          <w:rFonts w:ascii="Arial" w:hAnsi="Arial" w:cs="Arial"/>
          <w:szCs w:val="24"/>
        </w:rPr>
        <w:t xml:space="preserve"> o de 6:00 a.m. a 6:00 (sic)</w:t>
      </w:r>
      <w:r w:rsidR="00142A62">
        <w:rPr>
          <w:rFonts w:ascii="Arial" w:hAnsi="Arial" w:cs="Arial"/>
          <w:szCs w:val="24"/>
        </w:rPr>
        <w:t>, con descanso de un día a la semana en cambio de turno</w:t>
      </w:r>
      <w:r w:rsidR="000E3F9D">
        <w:rPr>
          <w:rFonts w:ascii="Arial" w:hAnsi="Arial" w:cs="Arial"/>
          <w:szCs w:val="24"/>
        </w:rPr>
        <w:t xml:space="preserve">; (ii) </w:t>
      </w:r>
      <w:r w:rsidR="00F3700D">
        <w:rPr>
          <w:rFonts w:ascii="Arial" w:hAnsi="Arial" w:cs="Arial"/>
          <w:szCs w:val="24"/>
        </w:rPr>
        <w:t>faltando ocho (8) días para el 30-03-2011 el supervisor le informó que el contrato iba hasta dicha fecha</w:t>
      </w:r>
      <w:r w:rsidR="002406BC">
        <w:rPr>
          <w:rFonts w:ascii="Arial" w:hAnsi="Arial" w:cs="Arial"/>
          <w:szCs w:val="24"/>
        </w:rPr>
        <w:t xml:space="preserve"> sin </w:t>
      </w:r>
      <w:r w:rsidR="00C8271E">
        <w:rPr>
          <w:rFonts w:ascii="Arial" w:hAnsi="Arial" w:cs="Arial"/>
          <w:szCs w:val="24"/>
        </w:rPr>
        <w:t>justa</w:t>
      </w:r>
      <w:r w:rsidR="002406BC">
        <w:rPr>
          <w:rFonts w:ascii="Arial" w:hAnsi="Arial" w:cs="Arial"/>
          <w:szCs w:val="24"/>
        </w:rPr>
        <w:t xml:space="preserve"> causa</w:t>
      </w:r>
      <w:r w:rsidR="004F30B6">
        <w:rPr>
          <w:rFonts w:ascii="Arial" w:hAnsi="Arial" w:cs="Arial"/>
          <w:szCs w:val="24"/>
        </w:rPr>
        <w:t>;</w:t>
      </w:r>
      <w:r w:rsidR="002406BC">
        <w:rPr>
          <w:rFonts w:ascii="Arial" w:hAnsi="Arial" w:cs="Arial"/>
          <w:szCs w:val="24"/>
        </w:rPr>
        <w:t xml:space="preserve"> (iii) aduce que el empleador se negó a darle una carta laboral y copia de los contratos suscritos, según la petición que le hiciere el 19-05-2011, sin respuesta.</w:t>
      </w:r>
      <w:r w:rsidR="004F30B6">
        <w:rPr>
          <w:rFonts w:ascii="Arial" w:hAnsi="Arial" w:cs="Arial"/>
          <w:szCs w:val="24"/>
        </w:rPr>
        <w:t xml:space="preserve"> (iv) durante </w:t>
      </w:r>
      <w:r w:rsidR="001D6A3E">
        <w:rPr>
          <w:rFonts w:ascii="Arial" w:hAnsi="Arial" w:cs="Arial"/>
          <w:szCs w:val="24"/>
        </w:rPr>
        <w:t>su prestación</w:t>
      </w:r>
      <w:r w:rsidR="002406BC">
        <w:rPr>
          <w:rFonts w:ascii="Arial" w:hAnsi="Arial" w:cs="Arial"/>
          <w:szCs w:val="24"/>
        </w:rPr>
        <w:t xml:space="preserve"> a mediados de diciembre de 2010 recibió $350.000 por concepto de prima y no fue afiliado</w:t>
      </w:r>
      <w:r w:rsidR="004F30B6">
        <w:rPr>
          <w:rFonts w:ascii="Arial" w:hAnsi="Arial" w:cs="Arial"/>
          <w:szCs w:val="24"/>
        </w:rPr>
        <w:t xml:space="preserve"> al sistema de seguridad social; (v) a la fecha de terminación del contrato no se le can</w:t>
      </w:r>
      <w:r w:rsidR="002406BC">
        <w:rPr>
          <w:rFonts w:ascii="Arial" w:hAnsi="Arial" w:cs="Arial"/>
          <w:szCs w:val="24"/>
        </w:rPr>
        <w:t xml:space="preserve">celó las prestaciones sociales y </w:t>
      </w:r>
      <w:r w:rsidR="00C8271E">
        <w:rPr>
          <w:rFonts w:ascii="Arial" w:hAnsi="Arial" w:cs="Arial"/>
          <w:szCs w:val="24"/>
        </w:rPr>
        <w:t xml:space="preserve">vacaciones aunque </w:t>
      </w:r>
      <w:r w:rsidR="004A1827">
        <w:rPr>
          <w:rFonts w:ascii="Arial" w:hAnsi="Arial" w:cs="Arial"/>
          <w:szCs w:val="24"/>
        </w:rPr>
        <w:t>le dio $700.000 para que no lo llamaran a conciliar ante el Ministerio de la Protección Social.</w:t>
      </w:r>
    </w:p>
    <w:p w:rsidR="002406BC" w:rsidRDefault="002406BC" w:rsidP="00503298">
      <w:pPr>
        <w:spacing w:line="276" w:lineRule="auto"/>
        <w:jc w:val="both"/>
        <w:rPr>
          <w:rFonts w:ascii="Arial" w:hAnsi="Arial" w:cs="Arial"/>
          <w:szCs w:val="24"/>
        </w:rPr>
      </w:pPr>
    </w:p>
    <w:p w:rsidR="00804D84" w:rsidRPr="00F022C2" w:rsidRDefault="009E01EA" w:rsidP="00EB43D8">
      <w:pPr>
        <w:spacing w:line="276" w:lineRule="auto"/>
        <w:jc w:val="both"/>
        <w:rPr>
          <w:rFonts w:ascii="Arial" w:hAnsi="Arial" w:cs="Arial"/>
          <w:szCs w:val="24"/>
        </w:rPr>
      </w:pPr>
      <w:r>
        <w:rPr>
          <w:rFonts w:ascii="Arial" w:hAnsi="Arial" w:cs="Arial"/>
          <w:b/>
          <w:szCs w:val="24"/>
        </w:rPr>
        <w:t xml:space="preserve">Asesoría Colombiana de Vigilancia </w:t>
      </w:r>
      <w:proofErr w:type="spellStart"/>
      <w:r w:rsidR="00205EBB">
        <w:rPr>
          <w:rFonts w:ascii="Arial" w:hAnsi="Arial" w:cs="Arial"/>
          <w:b/>
          <w:szCs w:val="24"/>
        </w:rPr>
        <w:t>Asecovig</w:t>
      </w:r>
      <w:proofErr w:type="spellEnd"/>
      <w:r w:rsidR="00205EBB">
        <w:rPr>
          <w:rFonts w:ascii="Arial" w:hAnsi="Arial" w:cs="Arial"/>
          <w:b/>
          <w:szCs w:val="24"/>
        </w:rPr>
        <w:t xml:space="preserve"> </w:t>
      </w:r>
      <w:r>
        <w:rPr>
          <w:rFonts w:ascii="Arial" w:hAnsi="Arial" w:cs="Arial"/>
          <w:b/>
          <w:szCs w:val="24"/>
        </w:rPr>
        <w:t xml:space="preserve">Ltda. </w:t>
      </w:r>
      <w:r w:rsidR="001D4F23">
        <w:rPr>
          <w:rFonts w:ascii="Arial" w:hAnsi="Arial" w:cs="Arial"/>
          <w:szCs w:val="24"/>
        </w:rPr>
        <w:t>a través de su representante legal William de Jesús Barrientos Cano negó la prestación personal del servicio del demandante</w:t>
      </w:r>
      <w:r w:rsidR="00C030CB">
        <w:rPr>
          <w:rFonts w:ascii="Arial" w:hAnsi="Arial" w:cs="Arial"/>
          <w:szCs w:val="24"/>
        </w:rPr>
        <w:t>, el horario de trabajo y</w:t>
      </w:r>
      <w:r w:rsidR="001D4F23">
        <w:rPr>
          <w:rFonts w:ascii="Arial" w:hAnsi="Arial" w:cs="Arial"/>
          <w:szCs w:val="24"/>
        </w:rPr>
        <w:t xml:space="preserve"> la persona que fungió como jefe inmediato,</w:t>
      </w:r>
      <w:r w:rsidR="00C030CB">
        <w:rPr>
          <w:rFonts w:ascii="Arial" w:hAnsi="Arial" w:cs="Arial"/>
          <w:szCs w:val="24"/>
        </w:rPr>
        <w:t xml:space="preserve"> por cuanto una vez se dio búsqueda en los archivos de la agencia, teniendo en cuenta que ya no se presta los servicios en Pereira</w:t>
      </w:r>
      <w:r w:rsidR="00723BDE">
        <w:rPr>
          <w:rFonts w:ascii="Arial" w:hAnsi="Arial" w:cs="Arial"/>
          <w:szCs w:val="24"/>
        </w:rPr>
        <w:t xml:space="preserve">, no se halló registro que permitiera verificar la existencia del vínculo laboral que se endilga. De la misma forma, alegó que nunca laboró una persona con el nombre de Carlos Rojas Barrientos en el cargo de jefe operativo. </w:t>
      </w:r>
      <w:r w:rsidR="004B78CC">
        <w:rPr>
          <w:rFonts w:ascii="Arial" w:hAnsi="Arial" w:cs="Arial"/>
          <w:szCs w:val="24"/>
        </w:rPr>
        <w:t>Agregó</w:t>
      </w:r>
      <w:r w:rsidR="00F022C2" w:rsidRPr="00F022C2">
        <w:rPr>
          <w:rFonts w:ascii="Arial" w:hAnsi="Arial" w:cs="Arial"/>
          <w:szCs w:val="24"/>
        </w:rPr>
        <w:t xml:space="preserve"> que no le constaban</w:t>
      </w:r>
      <w:r w:rsidR="00EB43D8" w:rsidRPr="00F022C2">
        <w:rPr>
          <w:rFonts w:ascii="Arial" w:hAnsi="Arial" w:cs="Arial"/>
          <w:szCs w:val="24"/>
        </w:rPr>
        <w:t xml:space="preserve"> los</w:t>
      </w:r>
      <w:r w:rsidR="004B78CC">
        <w:rPr>
          <w:rFonts w:ascii="Arial" w:hAnsi="Arial" w:cs="Arial"/>
          <w:szCs w:val="24"/>
        </w:rPr>
        <w:t xml:space="preserve"> demás</w:t>
      </w:r>
      <w:r w:rsidR="00EB43D8" w:rsidRPr="00F022C2">
        <w:rPr>
          <w:rFonts w:ascii="Arial" w:hAnsi="Arial" w:cs="Arial"/>
          <w:szCs w:val="24"/>
        </w:rPr>
        <w:t xml:space="preserve"> hechos y estableció que frente a ellos</w:t>
      </w:r>
      <w:r w:rsidR="00357A62">
        <w:rPr>
          <w:rFonts w:ascii="Arial" w:hAnsi="Arial" w:cs="Arial"/>
          <w:szCs w:val="24"/>
        </w:rPr>
        <w:t xml:space="preserve"> se aten</w:t>
      </w:r>
      <w:r w:rsidR="00A71596">
        <w:rPr>
          <w:rFonts w:ascii="Arial" w:hAnsi="Arial" w:cs="Arial"/>
          <w:szCs w:val="24"/>
        </w:rPr>
        <w:t>ía</w:t>
      </w:r>
      <w:r w:rsidR="00EB43D8" w:rsidRPr="00F022C2">
        <w:rPr>
          <w:rFonts w:ascii="Arial" w:hAnsi="Arial" w:cs="Arial"/>
          <w:szCs w:val="24"/>
        </w:rPr>
        <w:t xml:space="preserve"> lo que se demuestre dentro del proceso</w:t>
      </w:r>
      <w:r w:rsidR="00C172D7" w:rsidRPr="00F022C2">
        <w:rPr>
          <w:rFonts w:ascii="Arial" w:hAnsi="Arial" w:cs="Arial"/>
          <w:szCs w:val="24"/>
        </w:rPr>
        <w:t>.</w:t>
      </w:r>
    </w:p>
    <w:p w:rsidR="00EB43D8" w:rsidRPr="00911B87" w:rsidRDefault="00EB43D8" w:rsidP="00A10068">
      <w:pPr>
        <w:spacing w:line="276" w:lineRule="auto"/>
        <w:jc w:val="both"/>
        <w:rPr>
          <w:rFonts w:ascii="Arial" w:hAnsi="Arial" w:cs="Arial"/>
          <w:szCs w:val="24"/>
          <w:highlight w:val="yellow"/>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 xml:space="preserve">uso </w:t>
      </w:r>
      <w:r w:rsidR="004B78CC">
        <w:rPr>
          <w:rFonts w:ascii="Arial" w:hAnsi="Arial" w:cs="Arial"/>
          <w:szCs w:val="24"/>
        </w:rPr>
        <w:t xml:space="preserve">las </w:t>
      </w:r>
      <w:r w:rsidR="00A10068" w:rsidRPr="007F4C07">
        <w:rPr>
          <w:rFonts w:ascii="Arial" w:hAnsi="Arial" w:cs="Arial"/>
          <w:szCs w:val="24"/>
        </w:rPr>
        <w:t>excepciones</w:t>
      </w:r>
      <w:r w:rsidR="004B78CC">
        <w:rPr>
          <w:rFonts w:ascii="Arial" w:hAnsi="Arial" w:cs="Arial"/>
          <w:szCs w:val="24"/>
        </w:rPr>
        <w:t xml:space="preserve"> que denominó “pago”, “inexistencia de las obligaciones o la falta de causa para pedir”, “cobro de lo no debido”, prescripción” y “buena fe”</w:t>
      </w:r>
      <w:r w:rsidR="00EB43D8" w:rsidRPr="007F4C07">
        <w:rPr>
          <w:rFonts w:ascii="Arial" w:hAnsi="Arial" w:cs="Arial"/>
          <w:szCs w:val="24"/>
        </w:rPr>
        <w:t>.</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067C0A" w:rsidRDefault="00226D5F" w:rsidP="001A4B0B">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333B2D">
        <w:rPr>
          <w:rFonts w:ascii="Arial" w:hAnsi="Arial" w:cs="Arial"/>
          <w:color w:val="000000"/>
          <w:szCs w:val="24"/>
          <w:lang w:eastAsia="es-CO"/>
        </w:rPr>
        <w:t xml:space="preserve"> Tercero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333B2D">
        <w:rPr>
          <w:rFonts w:ascii="Arial" w:hAnsi="Arial" w:cs="Arial"/>
          <w:color w:val="000000"/>
          <w:szCs w:val="24"/>
          <w:lang w:eastAsia="es-CO"/>
        </w:rPr>
        <w:t xml:space="preserve">Pereira declaró probada la excepción inexistencia de las obligaciones o </w:t>
      </w:r>
      <w:r w:rsidR="00F83AF6">
        <w:rPr>
          <w:rFonts w:ascii="Arial" w:hAnsi="Arial" w:cs="Arial"/>
          <w:color w:val="000000"/>
          <w:szCs w:val="24"/>
          <w:lang w:eastAsia="es-CO"/>
        </w:rPr>
        <w:t xml:space="preserve">la </w:t>
      </w:r>
      <w:r w:rsidR="00333B2D">
        <w:rPr>
          <w:rFonts w:ascii="Arial" w:hAnsi="Arial" w:cs="Arial"/>
          <w:color w:val="000000"/>
          <w:szCs w:val="24"/>
          <w:lang w:eastAsia="es-CO"/>
        </w:rPr>
        <w:t xml:space="preserve">falta de causa para pedir propuesta por la entidad demandada, en consecuencia negó la totalidad de las pretensiones </w:t>
      </w:r>
      <w:r w:rsidR="00095AFA">
        <w:rPr>
          <w:rFonts w:ascii="Arial" w:hAnsi="Arial" w:cs="Arial"/>
          <w:color w:val="000000"/>
          <w:szCs w:val="24"/>
          <w:lang w:eastAsia="es-CO"/>
        </w:rPr>
        <w:t xml:space="preserve"> </w:t>
      </w:r>
      <w:r w:rsidR="00333B2D">
        <w:rPr>
          <w:rFonts w:ascii="Arial" w:hAnsi="Arial" w:cs="Arial"/>
          <w:color w:val="000000"/>
          <w:szCs w:val="24"/>
          <w:lang w:eastAsia="es-CO"/>
        </w:rPr>
        <w:t>propuestas por la parte demandante</w:t>
      </w:r>
      <w:r w:rsidR="001A4B0B">
        <w:rPr>
          <w:rFonts w:ascii="Arial" w:hAnsi="Arial" w:cs="Arial"/>
          <w:color w:val="000000"/>
          <w:szCs w:val="24"/>
          <w:lang w:eastAsia="es-CO"/>
        </w:rPr>
        <w:t xml:space="preserve"> al no acreditarse </w:t>
      </w:r>
      <w:r w:rsidR="00893ACA">
        <w:rPr>
          <w:rFonts w:ascii="Arial" w:hAnsi="Arial" w:cs="Arial"/>
          <w:color w:val="000000"/>
          <w:szCs w:val="24"/>
          <w:lang w:eastAsia="es-CO"/>
        </w:rPr>
        <w:t>la existencia de</w:t>
      </w:r>
      <w:r w:rsidR="001A4B0B">
        <w:rPr>
          <w:rFonts w:ascii="Arial" w:hAnsi="Arial" w:cs="Arial"/>
          <w:color w:val="000000"/>
          <w:szCs w:val="24"/>
          <w:lang w:eastAsia="es-CO"/>
        </w:rPr>
        <w:t>l</w:t>
      </w:r>
      <w:r w:rsidR="005E050F">
        <w:rPr>
          <w:rFonts w:ascii="Arial" w:hAnsi="Arial" w:cs="Arial"/>
          <w:color w:val="000000"/>
          <w:szCs w:val="24"/>
          <w:lang w:eastAsia="es-CO"/>
        </w:rPr>
        <w:t xml:space="preserve"> contrato de trabajo</w:t>
      </w:r>
      <w:r w:rsidR="00067C0A">
        <w:rPr>
          <w:rFonts w:ascii="Arial" w:hAnsi="Arial" w:cs="Arial"/>
          <w:color w:val="000000"/>
          <w:szCs w:val="24"/>
          <w:lang w:eastAsia="es-CO"/>
        </w:rPr>
        <w:t xml:space="preserve"> </w:t>
      </w:r>
      <w:r w:rsidR="001A4B0B">
        <w:rPr>
          <w:rFonts w:ascii="Arial" w:hAnsi="Arial" w:cs="Arial"/>
          <w:color w:val="000000"/>
          <w:szCs w:val="24"/>
          <w:lang w:eastAsia="es-CO"/>
        </w:rPr>
        <w:t xml:space="preserve">a </w:t>
      </w:r>
      <w:r w:rsidR="00067C0A">
        <w:rPr>
          <w:rFonts w:ascii="Arial" w:hAnsi="Arial" w:cs="Arial"/>
          <w:color w:val="000000"/>
          <w:szCs w:val="24"/>
          <w:lang w:eastAsia="es-CO"/>
        </w:rPr>
        <w:t>término fijo</w:t>
      </w:r>
      <w:r w:rsidR="001A4B0B">
        <w:rPr>
          <w:rFonts w:ascii="Arial" w:hAnsi="Arial" w:cs="Arial"/>
          <w:color w:val="000000"/>
          <w:szCs w:val="24"/>
          <w:lang w:eastAsia="es-CO"/>
        </w:rPr>
        <w:t xml:space="preserve"> </w:t>
      </w:r>
      <w:r w:rsidR="00067C0A">
        <w:rPr>
          <w:rFonts w:ascii="Arial" w:hAnsi="Arial" w:cs="Arial"/>
          <w:color w:val="000000"/>
          <w:szCs w:val="24"/>
          <w:lang w:eastAsia="es-CO"/>
        </w:rPr>
        <w:t>igual a un año</w:t>
      </w:r>
      <w:r w:rsidR="001A4B0B">
        <w:rPr>
          <w:rFonts w:ascii="Arial" w:hAnsi="Arial" w:cs="Arial"/>
          <w:color w:val="000000"/>
          <w:szCs w:val="24"/>
          <w:lang w:eastAsia="es-CO"/>
        </w:rPr>
        <w:t xml:space="preserve">. </w:t>
      </w:r>
    </w:p>
    <w:p w:rsidR="00067C0A" w:rsidRDefault="00067C0A" w:rsidP="00026BC6">
      <w:pPr>
        <w:spacing w:line="276" w:lineRule="auto"/>
        <w:jc w:val="both"/>
        <w:rPr>
          <w:rFonts w:ascii="Arial" w:hAnsi="Arial" w:cs="Arial"/>
          <w:color w:val="000000"/>
          <w:szCs w:val="24"/>
          <w:lang w:eastAsia="es-CO"/>
        </w:rPr>
      </w:pPr>
    </w:p>
    <w:p w:rsidR="00E712DF" w:rsidRDefault="00067C0A" w:rsidP="005E5C15">
      <w:pPr>
        <w:spacing w:line="276" w:lineRule="auto"/>
        <w:jc w:val="both"/>
        <w:rPr>
          <w:rFonts w:ascii="Arial" w:hAnsi="Arial" w:cs="Arial"/>
          <w:color w:val="000000"/>
          <w:szCs w:val="24"/>
          <w:lang w:eastAsia="es-CO"/>
        </w:rPr>
      </w:pPr>
      <w:r>
        <w:rPr>
          <w:rFonts w:ascii="Arial" w:hAnsi="Arial" w:cs="Arial"/>
          <w:color w:val="000000"/>
          <w:szCs w:val="24"/>
          <w:lang w:eastAsia="es-CO"/>
        </w:rPr>
        <w:t>Agregó</w:t>
      </w:r>
      <w:r w:rsidR="000D7D27">
        <w:rPr>
          <w:rFonts w:ascii="Arial" w:hAnsi="Arial" w:cs="Arial"/>
          <w:color w:val="000000"/>
          <w:szCs w:val="24"/>
          <w:lang w:eastAsia="es-CO"/>
        </w:rPr>
        <w:t>,</w:t>
      </w:r>
      <w:r>
        <w:rPr>
          <w:rFonts w:ascii="Arial" w:hAnsi="Arial" w:cs="Arial"/>
          <w:color w:val="000000"/>
          <w:szCs w:val="24"/>
          <w:lang w:eastAsia="es-CO"/>
        </w:rPr>
        <w:t xml:space="preserve"> que si bien con la declaración del señor Carlos Andrés Calderón Espinosa</w:t>
      </w:r>
      <w:r w:rsidR="00B37277">
        <w:rPr>
          <w:rFonts w:ascii="Arial" w:hAnsi="Arial" w:cs="Arial"/>
          <w:color w:val="000000"/>
          <w:szCs w:val="24"/>
          <w:lang w:eastAsia="es-CO"/>
        </w:rPr>
        <w:t xml:space="preserve"> se probó  la </w:t>
      </w:r>
      <w:r>
        <w:rPr>
          <w:rFonts w:ascii="Arial" w:hAnsi="Arial" w:cs="Arial"/>
          <w:color w:val="000000"/>
          <w:szCs w:val="24"/>
          <w:lang w:eastAsia="es-CO"/>
        </w:rPr>
        <w:t>prest</w:t>
      </w:r>
      <w:r w:rsidR="00B37277">
        <w:rPr>
          <w:rFonts w:ascii="Arial" w:hAnsi="Arial" w:cs="Arial"/>
          <w:color w:val="000000"/>
          <w:szCs w:val="24"/>
          <w:lang w:eastAsia="es-CO"/>
        </w:rPr>
        <w:t xml:space="preserve">ación del servicio personal del actor </w:t>
      </w:r>
      <w:r>
        <w:rPr>
          <w:rFonts w:ascii="Arial" w:hAnsi="Arial" w:cs="Arial"/>
          <w:color w:val="000000"/>
          <w:szCs w:val="24"/>
          <w:lang w:eastAsia="es-CO"/>
        </w:rPr>
        <w:t xml:space="preserve">a </w:t>
      </w:r>
      <w:proofErr w:type="spellStart"/>
      <w:r w:rsidR="009E01EA">
        <w:rPr>
          <w:rFonts w:ascii="Arial" w:hAnsi="Arial" w:cs="Arial"/>
          <w:color w:val="000000"/>
          <w:szCs w:val="24"/>
          <w:lang w:eastAsia="es-CO"/>
        </w:rPr>
        <w:t>Asecovig</w:t>
      </w:r>
      <w:proofErr w:type="spellEnd"/>
      <w:r>
        <w:rPr>
          <w:rFonts w:ascii="Arial" w:hAnsi="Arial" w:cs="Arial"/>
          <w:color w:val="000000"/>
          <w:szCs w:val="24"/>
          <w:lang w:eastAsia="es-CO"/>
        </w:rPr>
        <w:t>, en el Conjunto Villa</w:t>
      </w:r>
      <w:r w:rsidR="00F3488C">
        <w:rPr>
          <w:rFonts w:ascii="Arial" w:hAnsi="Arial" w:cs="Arial"/>
          <w:color w:val="000000"/>
          <w:szCs w:val="24"/>
          <w:lang w:eastAsia="es-CO"/>
        </w:rPr>
        <w:t>s</w:t>
      </w:r>
      <w:r>
        <w:rPr>
          <w:rFonts w:ascii="Arial" w:hAnsi="Arial" w:cs="Arial"/>
          <w:color w:val="000000"/>
          <w:szCs w:val="24"/>
          <w:lang w:eastAsia="es-CO"/>
        </w:rPr>
        <w:t xml:space="preserve"> del Jardín segunda etapa, cumpliendo unas rondas entre las 6:00 pm y 6:00 a.m. durante varios días de la semana por cinco (5) meses en el año 2013 entre principios y mediados de</w:t>
      </w:r>
      <w:r w:rsidR="00395099">
        <w:rPr>
          <w:rFonts w:ascii="Arial" w:hAnsi="Arial" w:cs="Arial"/>
          <w:color w:val="000000"/>
          <w:szCs w:val="24"/>
          <w:lang w:eastAsia="es-CO"/>
        </w:rPr>
        <w:t xml:space="preserve"> dicho</w:t>
      </w:r>
      <w:r>
        <w:rPr>
          <w:rFonts w:ascii="Arial" w:hAnsi="Arial" w:cs="Arial"/>
          <w:color w:val="000000"/>
          <w:szCs w:val="24"/>
          <w:lang w:eastAsia="es-CO"/>
        </w:rPr>
        <w:t xml:space="preserve"> año, lo que presume el contrato de trabajo </w:t>
      </w:r>
      <w:r w:rsidR="00395099">
        <w:rPr>
          <w:rFonts w:ascii="Arial" w:hAnsi="Arial" w:cs="Arial"/>
          <w:color w:val="000000"/>
          <w:szCs w:val="24"/>
          <w:lang w:eastAsia="es-CO"/>
        </w:rPr>
        <w:t>conforme al artículo 24 del C.S.T</w:t>
      </w:r>
      <w:r w:rsidR="006A1355">
        <w:rPr>
          <w:rFonts w:ascii="Arial" w:hAnsi="Arial" w:cs="Arial"/>
          <w:color w:val="000000"/>
          <w:szCs w:val="24"/>
          <w:lang w:eastAsia="es-CO"/>
        </w:rPr>
        <w:t xml:space="preserve">; ello no coincide con </w:t>
      </w:r>
      <w:r w:rsidR="00395099">
        <w:rPr>
          <w:rFonts w:ascii="Arial" w:hAnsi="Arial" w:cs="Arial"/>
          <w:color w:val="000000"/>
          <w:szCs w:val="24"/>
          <w:lang w:eastAsia="es-CO"/>
        </w:rPr>
        <w:t>lo</w:t>
      </w:r>
      <w:r w:rsidR="006A1355">
        <w:rPr>
          <w:rFonts w:ascii="Arial" w:hAnsi="Arial" w:cs="Arial"/>
          <w:color w:val="000000"/>
          <w:szCs w:val="24"/>
          <w:lang w:eastAsia="es-CO"/>
        </w:rPr>
        <w:t xml:space="preserve">s hechos de la demanda donde </w:t>
      </w:r>
      <w:r w:rsidR="002F74DB">
        <w:rPr>
          <w:rFonts w:ascii="Arial" w:hAnsi="Arial" w:cs="Arial"/>
          <w:color w:val="000000"/>
          <w:szCs w:val="24"/>
          <w:lang w:eastAsia="es-CO"/>
        </w:rPr>
        <w:t xml:space="preserve">se </w:t>
      </w:r>
      <w:r w:rsidR="006A1355">
        <w:rPr>
          <w:rFonts w:ascii="Arial" w:hAnsi="Arial" w:cs="Arial"/>
          <w:color w:val="000000"/>
          <w:szCs w:val="24"/>
          <w:lang w:eastAsia="es-CO"/>
        </w:rPr>
        <w:t xml:space="preserve">mencionó como </w:t>
      </w:r>
      <w:r w:rsidR="002F74DB">
        <w:rPr>
          <w:rFonts w:ascii="Arial" w:hAnsi="Arial" w:cs="Arial"/>
          <w:color w:val="000000"/>
          <w:szCs w:val="24"/>
          <w:lang w:eastAsia="es-CO"/>
        </w:rPr>
        <w:t xml:space="preserve">periodo </w:t>
      </w:r>
      <w:r w:rsidR="00747F56">
        <w:rPr>
          <w:rFonts w:ascii="Arial" w:hAnsi="Arial" w:cs="Arial"/>
          <w:color w:val="000000"/>
          <w:szCs w:val="24"/>
          <w:lang w:eastAsia="es-CO"/>
        </w:rPr>
        <w:t>anterior</w:t>
      </w:r>
      <w:r w:rsidR="007136EA">
        <w:rPr>
          <w:rFonts w:ascii="Arial" w:hAnsi="Arial" w:cs="Arial"/>
          <w:color w:val="000000"/>
          <w:szCs w:val="24"/>
          <w:lang w:eastAsia="es-CO"/>
        </w:rPr>
        <w:t>, un</w:t>
      </w:r>
      <w:r w:rsidR="00747F56">
        <w:rPr>
          <w:rFonts w:ascii="Arial" w:hAnsi="Arial" w:cs="Arial"/>
          <w:color w:val="000000"/>
          <w:szCs w:val="24"/>
          <w:lang w:eastAsia="es-CO"/>
        </w:rPr>
        <w:t xml:space="preserve"> sitio</w:t>
      </w:r>
      <w:r w:rsidR="007136EA">
        <w:rPr>
          <w:rFonts w:ascii="Arial" w:hAnsi="Arial" w:cs="Arial"/>
          <w:color w:val="000000"/>
          <w:szCs w:val="24"/>
          <w:lang w:eastAsia="es-CO"/>
        </w:rPr>
        <w:t xml:space="preserve"> y jornada</w:t>
      </w:r>
      <w:r w:rsidR="00747F56">
        <w:rPr>
          <w:rFonts w:ascii="Arial" w:hAnsi="Arial" w:cs="Arial"/>
          <w:color w:val="000000"/>
          <w:szCs w:val="24"/>
          <w:lang w:eastAsia="es-CO"/>
        </w:rPr>
        <w:t xml:space="preserve"> diferente</w:t>
      </w:r>
      <w:r w:rsidR="00886DC9">
        <w:rPr>
          <w:rFonts w:ascii="Arial" w:hAnsi="Arial" w:cs="Arial"/>
          <w:color w:val="000000"/>
          <w:szCs w:val="24"/>
          <w:lang w:eastAsia="es-CO"/>
        </w:rPr>
        <w:t>, lapso en el que el señor Calderón Espinosa no prest</w:t>
      </w:r>
      <w:r w:rsidR="00034111">
        <w:rPr>
          <w:rFonts w:ascii="Arial" w:hAnsi="Arial" w:cs="Arial"/>
          <w:color w:val="000000"/>
          <w:szCs w:val="24"/>
          <w:lang w:eastAsia="es-CO"/>
        </w:rPr>
        <w:t xml:space="preserve">ó servicios a </w:t>
      </w:r>
      <w:proofErr w:type="spellStart"/>
      <w:r w:rsidR="009E01EA">
        <w:rPr>
          <w:rFonts w:ascii="Arial" w:hAnsi="Arial" w:cs="Arial"/>
          <w:color w:val="000000"/>
          <w:szCs w:val="24"/>
          <w:lang w:eastAsia="es-CO"/>
        </w:rPr>
        <w:t>Asecovig</w:t>
      </w:r>
      <w:proofErr w:type="spellEnd"/>
      <w:r w:rsidR="00747F56">
        <w:rPr>
          <w:rFonts w:ascii="Arial" w:hAnsi="Arial" w:cs="Arial"/>
          <w:color w:val="000000"/>
          <w:szCs w:val="24"/>
          <w:lang w:eastAsia="es-CO"/>
        </w:rPr>
        <w:t xml:space="preserve">. </w:t>
      </w:r>
      <w:r w:rsidR="005E5C15">
        <w:rPr>
          <w:rFonts w:ascii="Arial" w:hAnsi="Arial" w:cs="Arial"/>
          <w:color w:val="000000"/>
          <w:szCs w:val="24"/>
          <w:lang w:eastAsia="es-CO"/>
        </w:rPr>
        <w:t xml:space="preserve">Sin que se pudiera establecer los límites temporales </w:t>
      </w:r>
      <w:r w:rsidR="00E712DF">
        <w:rPr>
          <w:rFonts w:ascii="Arial" w:hAnsi="Arial" w:cs="Arial"/>
          <w:color w:val="000000"/>
          <w:szCs w:val="24"/>
          <w:lang w:eastAsia="es-CO"/>
        </w:rPr>
        <w:t xml:space="preserve">de inicio y finalización por cuanto el testigo ni siquiera precisó la fecha en la que él había empezado a trabajar y la de terminación con </w:t>
      </w:r>
      <w:proofErr w:type="spellStart"/>
      <w:r w:rsidR="009E01EA">
        <w:rPr>
          <w:rFonts w:ascii="Arial" w:hAnsi="Arial" w:cs="Arial"/>
          <w:color w:val="000000"/>
          <w:szCs w:val="24"/>
          <w:lang w:eastAsia="es-CO"/>
        </w:rPr>
        <w:t>Asecovig</w:t>
      </w:r>
      <w:proofErr w:type="spellEnd"/>
      <w:r w:rsidR="005E5C15">
        <w:rPr>
          <w:rFonts w:ascii="Arial" w:hAnsi="Arial" w:cs="Arial"/>
          <w:color w:val="000000"/>
          <w:szCs w:val="24"/>
          <w:lang w:eastAsia="es-CO"/>
        </w:rPr>
        <w:t xml:space="preserve">. </w:t>
      </w:r>
    </w:p>
    <w:p w:rsidR="00E712DF" w:rsidRDefault="00E712DF" w:rsidP="00026BC6">
      <w:pPr>
        <w:spacing w:line="276" w:lineRule="auto"/>
        <w:jc w:val="both"/>
        <w:rPr>
          <w:rFonts w:ascii="Arial" w:hAnsi="Arial" w:cs="Arial"/>
          <w:color w:val="000000"/>
          <w:szCs w:val="24"/>
          <w:lang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sidR="00986C82">
        <w:rPr>
          <w:rFonts w:ascii="Arial" w:hAnsi="Arial" w:cs="Arial"/>
          <w:color w:val="000000"/>
          <w:szCs w:val="24"/>
          <w:lang w:eastAsia="es-CO"/>
        </w:rPr>
        <w:t>l</w:t>
      </w:r>
      <w:r>
        <w:rPr>
          <w:rFonts w:ascii="Arial" w:hAnsi="Arial" w:cs="Arial"/>
          <w:color w:val="000000"/>
          <w:szCs w:val="24"/>
          <w:lang w:eastAsia="es-CO"/>
        </w:rPr>
        <w:t xml:space="preserve"> trabajador</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E564E5">
        <w:rPr>
          <w:rFonts w:ascii="Arial" w:hAnsi="Arial" w:cs="Arial"/>
          <w:b/>
          <w:szCs w:val="24"/>
        </w:rPr>
        <w:t>s</w:t>
      </w:r>
      <w:r w:rsidRPr="009740CF">
        <w:rPr>
          <w:rFonts w:ascii="Arial" w:hAnsi="Arial" w:cs="Arial"/>
          <w:b/>
          <w:szCs w:val="24"/>
        </w:rPr>
        <w:t xml:space="preserve"> jurídico</w:t>
      </w:r>
      <w:r w:rsidR="00E564E5">
        <w:rPr>
          <w:rFonts w:ascii="Arial" w:hAnsi="Arial" w:cs="Arial"/>
          <w:b/>
          <w:szCs w:val="24"/>
        </w:rPr>
        <w:t>s</w:t>
      </w:r>
    </w:p>
    <w:p w:rsidR="00622F32" w:rsidRPr="00AC486E" w:rsidRDefault="00622F32" w:rsidP="00622F32">
      <w:pPr>
        <w:pStyle w:val="Sansinterligne"/>
        <w:spacing w:line="276" w:lineRule="auto"/>
        <w:rPr>
          <w:rFonts w:ascii="Arial" w:hAnsi="Arial" w:cs="Arial"/>
          <w:sz w:val="24"/>
          <w:szCs w:val="24"/>
        </w:rPr>
      </w:pPr>
    </w:p>
    <w:p w:rsidR="00622F32" w:rsidRPr="004B0EB0"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sidR="00E564E5">
        <w:rPr>
          <w:rFonts w:ascii="Arial" w:hAnsi="Arial" w:cs="Arial"/>
          <w:szCs w:val="24"/>
        </w:rPr>
        <w:t xml:space="preserve">lo anterior, la Sala plantea </w:t>
      </w:r>
      <w:r>
        <w:rPr>
          <w:rFonts w:ascii="Arial" w:hAnsi="Arial" w:cs="Arial"/>
          <w:szCs w:val="24"/>
        </w:rPr>
        <w:t>l</w:t>
      </w:r>
      <w:r w:rsidR="00E564E5">
        <w:rPr>
          <w:rFonts w:ascii="Arial" w:hAnsi="Arial" w:cs="Arial"/>
          <w:szCs w:val="24"/>
        </w:rPr>
        <w:t>os</w:t>
      </w:r>
      <w:r>
        <w:rPr>
          <w:rFonts w:ascii="Arial" w:hAnsi="Arial" w:cs="Arial"/>
          <w:szCs w:val="24"/>
        </w:rPr>
        <w:t xml:space="preserve"> siguiente</w:t>
      </w:r>
      <w:r w:rsidR="00E564E5">
        <w:rPr>
          <w:rFonts w:ascii="Arial" w:hAnsi="Arial" w:cs="Arial"/>
          <w:szCs w:val="24"/>
        </w:rPr>
        <w:t>s</w:t>
      </w:r>
      <w:r>
        <w:rPr>
          <w:rFonts w:ascii="Arial" w:hAnsi="Arial" w:cs="Arial"/>
          <w:szCs w:val="24"/>
        </w:rPr>
        <w:t xml:space="preserve"> problema</w:t>
      </w:r>
      <w:r w:rsidR="00E564E5">
        <w:rPr>
          <w:rFonts w:ascii="Arial" w:hAnsi="Arial" w:cs="Arial"/>
          <w:szCs w:val="24"/>
        </w:rPr>
        <w:t>s</w:t>
      </w:r>
      <w:r>
        <w:rPr>
          <w:rFonts w:ascii="Arial" w:hAnsi="Arial" w:cs="Arial"/>
          <w:szCs w:val="24"/>
        </w:rPr>
        <w:t xml:space="preserve"> jurídico</w:t>
      </w:r>
      <w:r w:rsidR="00E564E5">
        <w:rPr>
          <w:rFonts w:ascii="Arial" w:hAnsi="Arial" w:cs="Arial"/>
          <w:szCs w:val="24"/>
        </w:rPr>
        <w:t>s</w:t>
      </w:r>
      <w:r w:rsidRPr="004B0EB0">
        <w:rPr>
          <w:rFonts w:ascii="Arial" w:hAnsi="Arial" w:cs="Arial"/>
          <w:szCs w:val="24"/>
        </w:rPr>
        <w:t>:</w:t>
      </w:r>
    </w:p>
    <w:p w:rsidR="00622F32" w:rsidRPr="004B0EB0" w:rsidRDefault="00622F32"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1.1 </w:t>
      </w:r>
      <w:r w:rsidRPr="009740CF">
        <w:rPr>
          <w:rFonts w:ascii="Arial" w:hAnsi="Arial" w:cs="Arial"/>
          <w:szCs w:val="24"/>
        </w:rPr>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E564E5" w:rsidRDefault="00E564E5" w:rsidP="00622F32">
      <w:pPr>
        <w:tabs>
          <w:tab w:val="left" w:pos="0"/>
          <w:tab w:val="left" w:pos="8647"/>
        </w:tabs>
        <w:suppressAutoHyphens/>
        <w:spacing w:line="276" w:lineRule="auto"/>
        <w:ind w:right="51"/>
        <w:jc w:val="both"/>
        <w:rPr>
          <w:rFonts w:ascii="Arial" w:hAnsi="Arial" w:cs="Arial"/>
          <w:iCs/>
          <w:szCs w:val="24"/>
        </w:rPr>
      </w:pPr>
    </w:p>
    <w:p w:rsidR="00E564E5" w:rsidRDefault="00E564E5" w:rsidP="00E564E5">
      <w:pPr>
        <w:tabs>
          <w:tab w:val="left" w:pos="0"/>
          <w:tab w:val="left" w:pos="8647"/>
        </w:tabs>
        <w:suppressAutoHyphens/>
        <w:spacing w:line="276" w:lineRule="auto"/>
        <w:ind w:right="51"/>
        <w:jc w:val="both"/>
        <w:rPr>
          <w:rFonts w:ascii="Arial" w:hAnsi="Arial" w:cs="Arial"/>
          <w:szCs w:val="24"/>
        </w:rPr>
      </w:pPr>
      <w:r>
        <w:rPr>
          <w:rFonts w:ascii="Arial" w:hAnsi="Arial" w:cs="Arial"/>
          <w:szCs w:val="24"/>
        </w:rPr>
        <w:t>1.2 ¿Qué incidencia tiene en el proceso la sanción procesal del artículo 77 del Código Procesal del Trabajo y de la Seguridad Social, por dejar de asistir el demandado a la audiencia de conciliación y al interrogatorio de parte programado?</w:t>
      </w:r>
    </w:p>
    <w:p w:rsidR="00E564E5" w:rsidRDefault="00E564E5" w:rsidP="00E564E5">
      <w:pPr>
        <w:tabs>
          <w:tab w:val="left" w:pos="0"/>
          <w:tab w:val="left" w:pos="8647"/>
        </w:tabs>
        <w:suppressAutoHyphens/>
        <w:spacing w:line="276" w:lineRule="auto"/>
        <w:ind w:right="51"/>
        <w:jc w:val="both"/>
        <w:rPr>
          <w:rFonts w:ascii="Arial" w:hAnsi="Arial" w:cs="Arial"/>
          <w:szCs w:val="24"/>
        </w:rPr>
      </w:pPr>
    </w:p>
    <w:p w:rsidR="00E564E5" w:rsidRDefault="00E564E5" w:rsidP="00E564E5">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1.3 ¿Hay lugar al reconocimiento de la sanción moratoria del artículo 65 del Código Sustantivo del Trabajo y del art. 99 de la Ley 50 de 1990?</w:t>
      </w:r>
    </w:p>
    <w:p w:rsidR="00E564E5" w:rsidRDefault="00E564E5" w:rsidP="00622F32">
      <w:pPr>
        <w:tabs>
          <w:tab w:val="left" w:pos="0"/>
          <w:tab w:val="left" w:pos="8647"/>
        </w:tabs>
        <w:suppressAutoHyphens/>
        <w:spacing w:line="276" w:lineRule="auto"/>
        <w:ind w:right="51"/>
        <w:jc w:val="both"/>
        <w:rPr>
          <w:rFonts w:ascii="Arial" w:hAnsi="Arial" w:cs="Arial"/>
          <w:iCs/>
          <w:szCs w:val="24"/>
        </w:rPr>
      </w:pPr>
    </w:p>
    <w:p w:rsidR="00057890" w:rsidRDefault="00126DBB" w:rsidP="00385D77">
      <w:pPr>
        <w:pStyle w:val="Corpsdetexte"/>
        <w:spacing w:line="276" w:lineRule="auto"/>
        <w:contextualSpacing/>
        <w:rPr>
          <w:b/>
          <w:iCs/>
          <w:szCs w:val="24"/>
        </w:rPr>
      </w:pPr>
      <w:r>
        <w:rPr>
          <w:b/>
          <w:iCs/>
          <w:szCs w:val="24"/>
        </w:rPr>
        <w:t>2. Solución a</w:t>
      </w:r>
      <w:r w:rsidR="00E564E5">
        <w:rPr>
          <w:b/>
          <w:iCs/>
          <w:szCs w:val="24"/>
        </w:rPr>
        <w:t xml:space="preserve"> </w:t>
      </w:r>
      <w:r>
        <w:rPr>
          <w:b/>
          <w:iCs/>
          <w:szCs w:val="24"/>
        </w:rPr>
        <w:t>l</w:t>
      </w:r>
      <w:r w:rsidR="00E564E5">
        <w:rPr>
          <w:b/>
          <w:iCs/>
          <w:szCs w:val="24"/>
        </w:rPr>
        <w:t>os</w:t>
      </w:r>
      <w:r>
        <w:rPr>
          <w:b/>
          <w:iCs/>
          <w:szCs w:val="24"/>
        </w:rPr>
        <w:t xml:space="preserve"> interrogante</w:t>
      </w:r>
      <w:r w:rsidR="00E564E5">
        <w:rPr>
          <w:b/>
          <w:iCs/>
          <w:szCs w:val="24"/>
        </w:rPr>
        <w:t>s</w:t>
      </w:r>
      <w:r>
        <w:rPr>
          <w:b/>
          <w:iCs/>
          <w:szCs w:val="24"/>
        </w:rPr>
        <w:t xml:space="preserve"> planteado</w:t>
      </w:r>
      <w:r w:rsidR="00E564E5">
        <w:rPr>
          <w:b/>
          <w:iCs/>
          <w:szCs w:val="24"/>
        </w:rPr>
        <w:t>s</w:t>
      </w:r>
    </w:p>
    <w:p w:rsidR="00057890" w:rsidRDefault="00057890"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E564E5">
        <w:rPr>
          <w:iCs/>
          <w:szCs w:val="24"/>
        </w:rPr>
        <w:t xml:space="preserve"> </w:t>
      </w:r>
      <w:r w:rsidR="00126DBB">
        <w:rPr>
          <w:iCs/>
          <w:szCs w:val="24"/>
        </w:rPr>
        <w:t>l</w:t>
      </w:r>
      <w:r w:rsidR="00E564E5">
        <w:rPr>
          <w:iCs/>
          <w:szCs w:val="24"/>
        </w:rPr>
        <w:t>os</w:t>
      </w:r>
      <w:r>
        <w:rPr>
          <w:iCs/>
          <w:szCs w:val="24"/>
        </w:rPr>
        <w:t xml:space="preserve"> anterior</w:t>
      </w:r>
      <w:r w:rsidR="00E564E5">
        <w:rPr>
          <w:iCs/>
          <w:szCs w:val="24"/>
        </w:rPr>
        <w:t>es</w:t>
      </w:r>
      <w:r>
        <w:rPr>
          <w:iCs/>
          <w:szCs w:val="24"/>
        </w:rPr>
        <w:t xml:space="preserve"> interrogante</w:t>
      </w:r>
      <w:r w:rsidR="00E564E5">
        <w:rPr>
          <w:iCs/>
          <w:szCs w:val="24"/>
        </w:rPr>
        <w:t>s</w:t>
      </w:r>
      <w:r>
        <w:rPr>
          <w:iCs/>
          <w:szCs w:val="24"/>
        </w:rPr>
        <w:t xml:space="preserve">, se </w:t>
      </w:r>
      <w:r w:rsidR="00E564E5">
        <w:rPr>
          <w:iCs/>
          <w:szCs w:val="24"/>
        </w:rPr>
        <w:t>considera necesario precisar los</w:t>
      </w:r>
      <w:r w:rsidR="00126DBB">
        <w:rPr>
          <w:iCs/>
          <w:szCs w:val="24"/>
        </w:rPr>
        <w:t xml:space="preserve"> siguiente</w:t>
      </w:r>
      <w:r w:rsidR="00E564E5">
        <w:rPr>
          <w:iCs/>
          <w:szCs w:val="24"/>
        </w:rPr>
        <w:t>s</w:t>
      </w:r>
      <w:r w:rsidR="00126DBB">
        <w:rPr>
          <w:iCs/>
          <w:szCs w:val="24"/>
        </w:rPr>
        <w:t xml:space="preserve"> aspecto</w:t>
      </w:r>
      <w:r w:rsidR="00E564E5">
        <w:rPr>
          <w:iCs/>
          <w:szCs w:val="24"/>
        </w:rPr>
        <w:t>s</w:t>
      </w:r>
      <w:r>
        <w:rPr>
          <w:iCs/>
          <w:szCs w:val="24"/>
        </w:rPr>
        <w:t xml:space="preserve">: </w:t>
      </w:r>
    </w:p>
    <w:p w:rsidR="003736A4"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7477AA" w:rsidRDefault="00622F32" w:rsidP="007477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7477AA">
        <w:rPr>
          <w:rFonts w:ascii="Arial" w:hAnsi="Arial" w:cs="Arial"/>
          <w:b/>
          <w:szCs w:val="24"/>
        </w:rPr>
        <w:t xml:space="preserve">Contrato de trabajo, </w:t>
      </w:r>
      <w:r w:rsidR="00DE7127">
        <w:rPr>
          <w:rFonts w:ascii="Arial" w:hAnsi="Arial" w:cs="Arial"/>
          <w:b/>
          <w:szCs w:val="24"/>
        </w:rPr>
        <w:t>elementos</w:t>
      </w:r>
      <w:r w:rsidR="007477AA">
        <w:rPr>
          <w:rFonts w:ascii="Arial" w:hAnsi="Arial" w:cs="Arial"/>
          <w:b/>
          <w:szCs w:val="24"/>
        </w:rPr>
        <w:t xml:space="preserve"> y s</w:t>
      </w:r>
      <w:r w:rsidR="007477AA" w:rsidRPr="00E564E5">
        <w:rPr>
          <w:rFonts w:ascii="Arial" w:hAnsi="Arial" w:cs="Arial"/>
          <w:b/>
          <w:szCs w:val="24"/>
        </w:rPr>
        <w:t>anción pro</w:t>
      </w:r>
      <w:r w:rsidR="007477AA">
        <w:rPr>
          <w:rFonts w:ascii="Arial" w:hAnsi="Arial" w:cs="Arial"/>
          <w:b/>
          <w:szCs w:val="24"/>
        </w:rPr>
        <w:t>cesal del artículo 77 -2 del CPTSS</w:t>
      </w:r>
      <w:r w:rsidR="007477AA" w:rsidRPr="00E564E5">
        <w:rPr>
          <w:rFonts w:ascii="Arial" w:hAnsi="Arial" w:cs="Arial"/>
          <w:b/>
          <w:szCs w:val="24"/>
        </w:rPr>
        <w:t xml:space="preserve"> </w:t>
      </w: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p>
    <w:p w:rsidR="00622F32" w:rsidRPr="00622F32" w:rsidRDefault="00756090" w:rsidP="00622F32">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00622F32" w:rsidRPr="00622F32">
        <w:rPr>
          <w:rFonts w:ascii="Arial" w:eastAsiaTheme="minorHAnsi" w:hAnsi="Arial" w:cs="Arial"/>
          <w:szCs w:val="24"/>
        </w:rPr>
        <w:t xml:space="preserve"> jurídico</w:t>
      </w:r>
      <w:r>
        <w:rPr>
          <w:rFonts w:ascii="Arial" w:eastAsiaTheme="minorHAnsi" w:hAnsi="Arial" w:cs="Arial"/>
          <w:szCs w:val="24"/>
        </w:rPr>
        <w:t xml:space="preserve"> planteado</w:t>
      </w:r>
      <w:r w:rsidR="00622F32" w:rsidRPr="00622F32">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w:t>
      </w:r>
      <w:r w:rsidR="00357A62">
        <w:rPr>
          <w:rFonts w:ascii="Arial" w:eastAsiaTheme="minorHAnsi" w:hAnsi="Arial" w:cs="Arial"/>
          <w:szCs w:val="24"/>
        </w:rPr>
        <w:t>éste</w:t>
      </w:r>
      <w:r w:rsidR="00622F32" w:rsidRPr="00622F32">
        <w:rPr>
          <w:rFonts w:ascii="Arial" w:eastAsiaTheme="minorHAnsi" w:hAnsi="Arial" w:cs="Arial"/>
          <w:iCs/>
          <w:szCs w:val="24"/>
        </w:rPr>
        <w:t xml:space="preserve"> realice por sí mismo, de manera prolongada; </w:t>
      </w:r>
      <w:r w:rsidR="00622F32" w:rsidRPr="00622F32">
        <w:rPr>
          <w:rFonts w:ascii="Arial" w:eastAsiaTheme="minorHAnsi" w:hAnsi="Arial" w:cs="Arial"/>
          <w:szCs w:val="24"/>
        </w:rPr>
        <w:t xml:space="preserve">la continua subordinación o </w:t>
      </w:r>
      <w:r w:rsidR="00622F32" w:rsidRPr="00622F32">
        <w:rPr>
          <w:rFonts w:ascii="Arial" w:eastAsiaTheme="minorHAnsi" w:hAnsi="Arial" w:cs="Arial"/>
          <w:szCs w:val="24"/>
        </w:rPr>
        <w:lastRenderedPageBreak/>
        <w:t>dependencia respecto del empleador, que faculta a éste para requerirle el cumplimiento de órdenes o instrucciones al empleado y la correlativa obligación de acatarlas; y, un salario en retribución del servicio (</w:t>
      </w:r>
      <w:r w:rsidR="00622F32" w:rsidRPr="00622F32">
        <w:rPr>
          <w:rFonts w:ascii="Arial" w:eastAsiaTheme="minorHAnsi" w:hAnsi="Arial" w:cs="Arial"/>
          <w:iCs/>
          <w:szCs w:val="24"/>
        </w:rPr>
        <w:t>artículo 23 C.S. del T.</w:t>
      </w:r>
      <w:r w:rsidR="00622F32" w:rsidRPr="00622F32">
        <w:rPr>
          <w:rFonts w:ascii="Arial" w:eastAsiaTheme="minorHAnsi" w:hAnsi="Arial" w:cs="Arial"/>
          <w:szCs w:val="24"/>
        </w:rPr>
        <w:t>).</w:t>
      </w:r>
    </w:p>
    <w:p w:rsidR="00622F32" w:rsidRPr="00622F32" w:rsidRDefault="00622F32" w:rsidP="00622F32">
      <w:pPr>
        <w:spacing w:line="276" w:lineRule="auto"/>
        <w:jc w:val="both"/>
        <w:rPr>
          <w:rFonts w:ascii="Arial" w:eastAsiaTheme="minorHAnsi" w:hAnsi="Arial" w:cs="Arial"/>
          <w:szCs w:val="24"/>
        </w:rPr>
      </w:pPr>
    </w:p>
    <w:p w:rsidR="001E2EF7" w:rsidRPr="00531EFA" w:rsidRDefault="00622F32" w:rsidP="007477AA">
      <w:pPr>
        <w:spacing w:line="276" w:lineRule="auto"/>
        <w:jc w:val="both"/>
        <w:rPr>
          <w:rFonts w:ascii="Arial" w:eastAsia="Arial" w:hAnsi="Arial" w:cs="Arial"/>
          <w:szCs w:val="26"/>
        </w:rPr>
      </w:pPr>
      <w:r w:rsidRPr="00531EFA">
        <w:rPr>
          <w:rFonts w:ascii="Arial" w:eastAsiaTheme="minorHAnsi" w:hAnsi="Arial" w:cs="Arial"/>
          <w:szCs w:val="24"/>
        </w:rPr>
        <w:t>Estos requisitos los debe acreditar el demandant</w:t>
      </w:r>
      <w:r w:rsidR="00A71596" w:rsidRPr="00531EFA">
        <w:rPr>
          <w:rFonts w:ascii="Arial" w:eastAsiaTheme="minorHAnsi" w:hAnsi="Arial" w:cs="Arial"/>
          <w:szCs w:val="24"/>
        </w:rPr>
        <w:t>e, de conformidad con el art. 17</w:t>
      </w:r>
      <w:r w:rsidRPr="00531EFA">
        <w:rPr>
          <w:rFonts w:ascii="Arial" w:eastAsiaTheme="minorHAnsi" w:hAnsi="Arial" w:cs="Arial"/>
          <w:szCs w:val="24"/>
        </w:rPr>
        <w:t xml:space="preserve">7 del C. </w:t>
      </w:r>
      <w:r w:rsidR="00A71596" w:rsidRPr="00531EFA">
        <w:rPr>
          <w:rFonts w:ascii="Arial" w:eastAsiaTheme="minorHAnsi" w:hAnsi="Arial" w:cs="Arial"/>
          <w:szCs w:val="24"/>
        </w:rPr>
        <w:t>de P.C</w:t>
      </w:r>
      <w:r w:rsidRPr="00531EFA">
        <w:rPr>
          <w:rFonts w:ascii="Arial" w:eastAsiaTheme="minorHAnsi" w:hAnsi="Arial" w:cs="Arial"/>
          <w:szCs w:val="24"/>
        </w:rPr>
        <w:t>.</w:t>
      </w:r>
      <w:r w:rsidR="008679CE" w:rsidRPr="00531EFA">
        <w:rPr>
          <w:rFonts w:ascii="Arial" w:eastAsiaTheme="minorHAnsi" w:hAnsi="Arial" w:cs="Arial"/>
          <w:szCs w:val="24"/>
        </w:rPr>
        <w:t>, vigente para la época de la sentencia,</w:t>
      </w:r>
      <w:r w:rsidRPr="00531EFA">
        <w:rPr>
          <w:rFonts w:ascii="Arial" w:eastAsiaTheme="minorHAnsi" w:hAnsi="Arial" w:cs="Arial"/>
          <w:szCs w:val="24"/>
        </w:rPr>
        <w:t xml:space="preserve"> que se aplica por remisión del artículo 145 del C. P. del T. y de la S.S.; carga</w:t>
      </w:r>
      <w:r w:rsidRPr="00531EFA">
        <w:rPr>
          <w:rFonts w:ascii="Arial" w:eastAsiaTheme="minorHAnsi" w:hAnsi="Arial" w:cs="Arial"/>
          <w:iCs/>
          <w:szCs w:val="24"/>
        </w:rPr>
        <w:t xml:space="preserve"> probatoria que se atenúa con</w:t>
      </w:r>
      <w:r w:rsidR="001E2EF7" w:rsidRPr="00531EFA">
        <w:rPr>
          <w:rFonts w:ascii="Arial" w:eastAsia="Arial" w:hAnsi="Arial" w:cs="Arial"/>
          <w:szCs w:val="26"/>
        </w:rPr>
        <w:t xml:space="preserve"> las presunciones legales, afirmaciones o negaciones indefinidas, que están exentas de prueba.</w:t>
      </w:r>
    </w:p>
    <w:p w:rsidR="007477AA" w:rsidRPr="00531EFA" w:rsidRDefault="007477AA" w:rsidP="001E2EF7">
      <w:pPr>
        <w:spacing w:line="276" w:lineRule="auto"/>
        <w:jc w:val="both"/>
        <w:rPr>
          <w:rFonts w:ascii="Arial" w:eastAsia="Arial" w:hAnsi="Arial" w:cs="Arial"/>
          <w:color w:val="000000"/>
          <w:szCs w:val="26"/>
        </w:rPr>
      </w:pPr>
    </w:p>
    <w:p w:rsidR="001E2EF7" w:rsidRPr="00531EFA" w:rsidRDefault="001E2EF7" w:rsidP="001E2EF7">
      <w:pPr>
        <w:spacing w:line="276" w:lineRule="auto"/>
        <w:jc w:val="both"/>
        <w:rPr>
          <w:rFonts w:ascii="Arial" w:eastAsia="Arial" w:hAnsi="Arial" w:cs="Arial"/>
          <w:color w:val="000000"/>
          <w:szCs w:val="26"/>
        </w:rPr>
      </w:pPr>
      <w:r w:rsidRPr="00531EFA">
        <w:rPr>
          <w:rFonts w:ascii="Arial" w:eastAsia="Arial" w:hAnsi="Arial" w:cs="Arial"/>
          <w:color w:val="000000"/>
          <w:szCs w:val="26"/>
        </w:rPr>
        <w:t xml:space="preserve">En cuanto a las presunciones vale la pena mencionar que son entendidas por la doctrina nacional como </w:t>
      </w:r>
      <w:r w:rsidRPr="00531EFA">
        <w:rPr>
          <w:rFonts w:ascii="Arial" w:eastAsia="Arial" w:hAnsi="Arial" w:cs="Arial"/>
          <w:i/>
          <w:color w:val="000000"/>
          <w:szCs w:val="26"/>
        </w:rPr>
        <w:t>“… un juicio lógico del legislador o del juez que consiste tener como cierto o probable un hecho, partiendo de hechos debidamente probados</w:t>
      </w:r>
      <w:r w:rsidRPr="00531EFA">
        <w:rPr>
          <w:rFonts w:ascii="Arial" w:eastAsia="Arial" w:hAnsi="Arial" w:cs="Arial"/>
          <w:color w:val="000000"/>
          <w:szCs w:val="26"/>
        </w:rPr>
        <w:t>”; y sin entrar en la disquisición de si no son un medio de prueba, sino eximentes de ella, o por el contr</w:t>
      </w:r>
      <w:r w:rsidR="00D076A4" w:rsidRPr="00531EFA">
        <w:rPr>
          <w:rFonts w:ascii="Arial" w:eastAsia="Arial" w:hAnsi="Arial" w:cs="Arial"/>
          <w:color w:val="000000"/>
          <w:szCs w:val="26"/>
        </w:rPr>
        <w:t xml:space="preserve">ario un indicio cuya deducción </w:t>
      </w:r>
      <w:r w:rsidRPr="00531EFA">
        <w:rPr>
          <w:rFonts w:ascii="Arial" w:eastAsia="Arial" w:hAnsi="Arial" w:cs="Arial"/>
          <w:color w:val="000000"/>
          <w:szCs w:val="26"/>
        </w:rPr>
        <w:t>realiza el legislador, lo cierto</w:t>
      </w:r>
      <w:r w:rsidR="00D076A4" w:rsidRPr="00531EFA">
        <w:rPr>
          <w:rFonts w:ascii="Arial" w:eastAsia="Arial" w:hAnsi="Arial" w:cs="Arial"/>
          <w:color w:val="000000"/>
          <w:szCs w:val="26"/>
        </w:rPr>
        <w:t>,</w:t>
      </w:r>
      <w:r w:rsidRPr="00531EFA">
        <w:rPr>
          <w:rFonts w:ascii="Arial" w:eastAsia="Arial" w:hAnsi="Arial" w:cs="Arial"/>
          <w:color w:val="000000"/>
          <w:szCs w:val="26"/>
        </w:rPr>
        <w:t xml:space="preserve"> es que ellas tienen como exigencia para que operen a voces del art. 176 del CPC y 66 del CC, que se pruebe el hecho base que les da origen; si ello sucede se traslada la carga de la prueba a la otra parte, quien deberá desvirtuar los hechos dados por ciertos.</w:t>
      </w:r>
    </w:p>
    <w:p w:rsidR="001E2EF7" w:rsidRPr="00531EFA" w:rsidRDefault="001E2EF7" w:rsidP="001E2EF7">
      <w:pPr>
        <w:spacing w:line="276" w:lineRule="auto"/>
        <w:jc w:val="both"/>
        <w:rPr>
          <w:rFonts w:ascii="Arial" w:eastAsia="Arial" w:hAnsi="Arial" w:cs="Arial"/>
          <w:color w:val="000000"/>
          <w:szCs w:val="26"/>
        </w:rPr>
      </w:pPr>
    </w:p>
    <w:p w:rsidR="001E2EF7" w:rsidRPr="00531EFA" w:rsidRDefault="001E2EF7" w:rsidP="001E2EF7">
      <w:pPr>
        <w:spacing w:line="276" w:lineRule="auto"/>
        <w:jc w:val="both"/>
        <w:rPr>
          <w:rFonts w:ascii="Arial" w:eastAsia="Arial" w:hAnsi="Arial" w:cs="Arial"/>
          <w:color w:val="000000"/>
          <w:szCs w:val="26"/>
        </w:rPr>
      </w:pPr>
      <w:r w:rsidRPr="00531EFA">
        <w:rPr>
          <w:rFonts w:ascii="Arial" w:eastAsia="Arial" w:hAnsi="Arial" w:cs="Arial"/>
          <w:color w:val="000000"/>
          <w:szCs w:val="26"/>
        </w:rPr>
        <w:t xml:space="preserve">Para mejor comprensión </w:t>
      </w:r>
      <w:r w:rsidR="00D076A4" w:rsidRPr="00531EFA">
        <w:rPr>
          <w:rFonts w:ascii="Arial" w:eastAsia="Arial" w:hAnsi="Arial" w:cs="Arial"/>
          <w:color w:val="000000"/>
          <w:szCs w:val="26"/>
        </w:rPr>
        <w:t xml:space="preserve">de lo dicho, en la obra del </w:t>
      </w:r>
      <w:r w:rsidRPr="00531EFA">
        <w:rPr>
          <w:rFonts w:ascii="Arial" w:eastAsia="Arial" w:hAnsi="Arial" w:cs="Arial"/>
          <w:color w:val="000000"/>
          <w:szCs w:val="26"/>
        </w:rPr>
        <w:t>profesor Hernán Fabio López Blanco se afirma:</w:t>
      </w:r>
    </w:p>
    <w:p w:rsidR="001E2EF7" w:rsidRPr="00531EFA" w:rsidRDefault="001E2EF7" w:rsidP="001E2EF7">
      <w:pPr>
        <w:spacing w:line="276" w:lineRule="auto"/>
        <w:jc w:val="both"/>
        <w:rPr>
          <w:rFonts w:ascii="Arial" w:eastAsia="Arial" w:hAnsi="Arial" w:cs="Arial"/>
          <w:i/>
          <w:color w:val="000000"/>
          <w:szCs w:val="26"/>
        </w:rPr>
      </w:pPr>
    </w:p>
    <w:p w:rsidR="001E2EF7" w:rsidRPr="00531EFA" w:rsidRDefault="001E2EF7" w:rsidP="00D076A4">
      <w:pPr>
        <w:ind w:left="708"/>
        <w:jc w:val="both"/>
        <w:rPr>
          <w:rFonts w:ascii="Arial" w:eastAsia="Arial" w:hAnsi="Arial" w:cs="Arial"/>
          <w:b/>
          <w:i/>
          <w:color w:val="000000"/>
          <w:szCs w:val="26"/>
        </w:rPr>
      </w:pPr>
      <w:r w:rsidRPr="00531EFA">
        <w:rPr>
          <w:rFonts w:ascii="Arial" w:eastAsia="Arial" w:hAnsi="Arial" w:cs="Arial"/>
          <w:i/>
          <w:color w:val="000000"/>
          <w:szCs w:val="26"/>
        </w:rPr>
        <w:t xml:space="preserve">“La presunción que podemos definirla como el indicio determinado por la ley, lleva a que la deducción que ha realizado el legislador sea la que se impone como hecho probado, dado el carácter imperativo de la ley, salvo que la ley erija como presunción de derecho, admite prueba en contrario y no implicará en modo alguno dispensa de prueba, </w:t>
      </w:r>
      <w:r w:rsidRPr="00531EFA">
        <w:rPr>
          <w:rFonts w:ascii="Arial" w:eastAsia="Arial" w:hAnsi="Arial" w:cs="Arial"/>
          <w:b/>
          <w:i/>
          <w:color w:val="000000"/>
          <w:szCs w:val="26"/>
        </w:rPr>
        <w:t>porque siempre será carga de la parte interesada en hacer valer la presunción demostrar el hecho indicador, solo que establecido el mismo no se estará a la incertidumbre de que el juez arribe al hecho desconocido debido a que esa labor de antemano la ha realizado la ley.</w:t>
      </w:r>
    </w:p>
    <w:p w:rsidR="001E2EF7" w:rsidRPr="00531EFA" w:rsidRDefault="001E2EF7" w:rsidP="00D076A4">
      <w:pPr>
        <w:ind w:left="708"/>
        <w:jc w:val="both"/>
        <w:rPr>
          <w:rFonts w:ascii="Arial" w:eastAsia="Arial" w:hAnsi="Arial" w:cs="Arial"/>
          <w:b/>
          <w:i/>
          <w:color w:val="000000"/>
          <w:szCs w:val="26"/>
        </w:rPr>
      </w:pPr>
    </w:p>
    <w:p w:rsidR="001E2EF7" w:rsidRPr="00531EFA" w:rsidRDefault="001E2EF7" w:rsidP="00D076A4">
      <w:pPr>
        <w:ind w:left="708"/>
        <w:jc w:val="both"/>
        <w:rPr>
          <w:rFonts w:ascii="Arial" w:eastAsia="Arial" w:hAnsi="Arial" w:cs="Arial"/>
          <w:b/>
          <w:color w:val="000000"/>
          <w:szCs w:val="26"/>
        </w:rPr>
      </w:pPr>
      <w:r w:rsidRPr="00531EFA">
        <w:rPr>
          <w:rFonts w:ascii="Arial" w:eastAsia="Arial" w:hAnsi="Arial" w:cs="Arial"/>
          <w:b/>
          <w:i/>
          <w:color w:val="000000"/>
          <w:szCs w:val="26"/>
        </w:rPr>
        <w:t>Es aquí donde surge la carga probatoria en cabeza de la otra parte para efectos de desvirtuar la conclusión a la cual llegó la ley y que salvo esa prueba en contrario se le impone al juez.”</w:t>
      </w:r>
      <w:r w:rsidRPr="00531EFA">
        <w:rPr>
          <w:rFonts w:ascii="Arial" w:eastAsia="Arial" w:hAnsi="Arial" w:cs="Arial"/>
          <w:b/>
          <w:color w:val="000000"/>
          <w:szCs w:val="26"/>
        </w:rPr>
        <w:t xml:space="preserve"> </w:t>
      </w:r>
      <w:r w:rsidRPr="00531EFA">
        <w:rPr>
          <w:rFonts w:ascii="Arial" w:eastAsia="Arial" w:hAnsi="Arial" w:cs="Arial"/>
          <w:color w:val="000000"/>
          <w:szCs w:val="26"/>
        </w:rPr>
        <w:t>(</w:t>
      </w:r>
      <w:r w:rsidR="00D076A4" w:rsidRPr="00531EFA">
        <w:rPr>
          <w:rFonts w:ascii="Arial" w:eastAsia="Arial" w:hAnsi="Arial" w:cs="Arial"/>
          <w:color w:val="000000"/>
          <w:szCs w:val="26"/>
        </w:rPr>
        <w:t>Negrillas</w:t>
      </w:r>
      <w:r w:rsidRPr="00531EFA">
        <w:rPr>
          <w:rFonts w:ascii="Arial" w:eastAsia="Arial" w:hAnsi="Arial" w:cs="Arial"/>
          <w:color w:val="000000"/>
          <w:szCs w:val="26"/>
        </w:rPr>
        <w:t xml:space="preserve"> fuera del texto). </w:t>
      </w:r>
      <w:r w:rsidRPr="00531EFA">
        <w:rPr>
          <w:rFonts w:ascii="Arial" w:eastAsia="Arial" w:hAnsi="Arial" w:cs="Arial"/>
          <w:b/>
          <w:color w:val="000000"/>
          <w:szCs w:val="26"/>
        </w:rPr>
        <w:t xml:space="preserve">      </w:t>
      </w:r>
    </w:p>
    <w:p w:rsidR="001E2EF7" w:rsidRPr="00531EFA" w:rsidRDefault="001E2EF7" w:rsidP="00D076A4">
      <w:pPr>
        <w:jc w:val="both"/>
        <w:rPr>
          <w:rFonts w:ascii="Arial" w:eastAsia="Arial" w:hAnsi="Arial" w:cs="Arial"/>
          <w:color w:val="000000"/>
          <w:szCs w:val="26"/>
        </w:rPr>
      </w:pPr>
    </w:p>
    <w:p w:rsidR="001E2EF7" w:rsidRPr="00531EFA" w:rsidRDefault="001E2EF7" w:rsidP="001E2EF7">
      <w:pPr>
        <w:spacing w:line="276" w:lineRule="auto"/>
        <w:jc w:val="both"/>
        <w:rPr>
          <w:rFonts w:ascii="Arial" w:eastAsia="Arial" w:hAnsi="Arial" w:cs="Arial"/>
          <w:color w:val="000000"/>
          <w:szCs w:val="26"/>
        </w:rPr>
      </w:pPr>
      <w:r w:rsidRPr="00531EFA">
        <w:rPr>
          <w:rFonts w:ascii="Arial" w:eastAsia="Arial" w:hAnsi="Arial" w:cs="Arial"/>
          <w:color w:val="000000"/>
          <w:szCs w:val="26"/>
        </w:rPr>
        <w:t>Por su parte, en material laboral, la doctrina también expone:</w:t>
      </w:r>
    </w:p>
    <w:p w:rsidR="001E2EF7" w:rsidRPr="00531EFA" w:rsidRDefault="001E2EF7" w:rsidP="001E2EF7">
      <w:pPr>
        <w:spacing w:line="276" w:lineRule="auto"/>
        <w:jc w:val="both"/>
        <w:rPr>
          <w:rFonts w:ascii="Arial" w:eastAsia="Arial" w:hAnsi="Arial" w:cs="Arial"/>
          <w:color w:val="000000"/>
          <w:szCs w:val="26"/>
        </w:rPr>
      </w:pPr>
    </w:p>
    <w:p w:rsidR="001E2EF7" w:rsidRPr="00531EFA" w:rsidRDefault="00D076A4" w:rsidP="001E2EF7">
      <w:pPr>
        <w:spacing w:line="276" w:lineRule="auto"/>
        <w:ind w:left="708"/>
        <w:jc w:val="both"/>
        <w:rPr>
          <w:rFonts w:ascii="Arial" w:hAnsi="Arial" w:cs="Arial"/>
          <w:i/>
          <w:color w:val="000000"/>
          <w:szCs w:val="26"/>
        </w:rPr>
      </w:pPr>
      <w:r w:rsidRPr="00531EFA">
        <w:rPr>
          <w:rFonts w:ascii="Arial" w:hAnsi="Arial" w:cs="Arial"/>
          <w:i/>
          <w:color w:val="000000"/>
          <w:szCs w:val="26"/>
        </w:rPr>
        <w:t>“</w:t>
      </w:r>
      <w:r w:rsidR="001E2EF7" w:rsidRPr="00531EFA">
        <w:rPr>
          <w:rFonts w:ascii="Arial" w:hAnsi="Arial" w:cs="Arial"/>
          <w:i/>
          <w:color w:val="000000"/>
          <w:szCs w:val="26"/>
        </w:rPr>
        <w:t>Por expresa disposición legal tampoco son objeto de prueba las presunciones en sí mismas (no confundir con los hechos que las fundamentan los cuales sí deben probarse)</w:t>
      </w:r>
      <w:r w:rsidRPr="00531EFA">
        <w:rPr>
          <w:rFonts w:ascii="Arial" w:hAnsi="Arial" w:cs="Arial"/>
          <w:i/>
          <w:color w:val="000000"/>
          <w:szCs w:val="26"/>
        </w:rPr>
        <w:t>”</w:t>
      </w:r>
      <w:r w:rsidR="001E2EF7" w:rsidRPr="00531EFA">
        <w:rPr>
          <w:rStyle w:val="Appelnotedebasdep"/>
          <w:rFonts w:ascii="Arial" w:hAnsi="Arial" w:cs="Arial"/>
          <w:i/>
          <w:color w:val="000000"/>
          <w:szCs w:val="26"/>
        </w:rPr>
        <w:footnoteReference w:id="1"/>
      </w:r>
    </w:p>
    <w:p w:rsidR="00ED11CA" w:rsidRPr="00531EFA" w:rsidRDefault="00ED11CA" w:rsidP="001E2EF7">
      <w:pPr>
        <w:spacing w:after="120" w:line="276" w:lineRule="auto"/>
        <w:jc w:val="both"/>
        <w:rPr>
          <w:rFonts w:ascii="Arial" w:eastAsia="Arial" w:hAnsi="Arial" w:cs="Arial"/>
          <w:szCs w:val="26"/>
        </w:rPr>
      </w:pPr>
    </w:p>
    <w:p w:rsidR="001E2EF7" w:rsidRPr="00531EFA" w:rsidRDefault="001E2EF7" w:rsidP="001E2EF7">
      <w:pPr>
        <w:spacing w:after="120" w:line="276" w:lineRule="auto"/>
        <w:jc w:val="both"/>
        <w:rPr>
          <w:rFonts w:ascii="Arial" w:eastAsia="Arial" w:hAnsi="Arial" w:cs="Arial"/>
          <w:szCs w:val="26"/>
        </w:rPr>
      </w:pPr>
      <w:r w:rsidRPr="00531EFA">
        <w:rPr>
          <w:rFonts w:ascii="Arial" w:eastAsia="Arial" w:hAnsi="Arial" w:cs="Arial"/>
          <w:szCs w:val="26"/>
        </w:rPr>
        <w:t xml:space="preserve">Bien. En materia laboral el artículo 24 del CST consagra la presunción del contrato de trabajo con solo demostrar la prestación personal del servicio; así mismo el art. 77 del CPTSS menciona que se presumirán ciertos los hechos de la demanda </w:t>
      </w:r>
      <w:r w:rsidRPr="00531EFA">
        <w:rPr>
          <w:rFonts w:ascii="Arial" w:eastAsia="Arial" w:hAnsi="Arial" w:cs="Arial"/>
          <w:szCs w:val="26"/>
        </w:rPr>
        <w:lastRenderedPageBreak/>
        <w:t>susceptibles de confesión en el evento de no comparecer la parte demandada a la audiencia de conciliación.</w:t>
      </w:r>
    </w:p>
    <w:p w:rsidR="001E2EF7" w:rsidRPr="00531EFA" w:rsidRDefault="001E2EF7" w:rsidP="001E2EF7">
      <w:pPr>
        <w:spacing w:line="276" w:lineRule="auto"/>
        <w:jc w:val="both"/>
        <w:rPr>
          <w:rFonts w:ascii="Arial" w:eastAsia="Arial" w:hAnsi="Arial" w:cs="Arial"/>
          <w:szCs w:val="26"/>
        </w:rPr>
      </w:pPr>
      <w:r w:rsidRPr="00531EFA">
        <w:rPr>
          <w:rFonts w:ascii="Arial" w:eastAsia="Arial" w:hAnsi="Arial" w:cs="Arial"/>
          <w:szCs w:val="26"/>
        </w:rPr>
        <w:t xml:space="preserve">Así las cosas, en la primera situación el hecho indicador o conocido a probar es la prestación personal del servicio, y en la segunda la incomparecencia de la parte; si ello sucede hay lugar a realizar </w:t>
      </w:r>
      <w:r w:rsidRPr="00531EFA">
        <w:rPr>
          <w:rFonts w:ascii="Arial" w:hAnsi="Arial" w:cs="Arial"/>
          <w:color w:val="000000"/>
          <w:szCs w:val="26"/>
        </w:rPr>
        <w:t xml:space="preserve">la inferencia lógica del hecho desconocido, que lo constituye, en el primer caso la existencia del contrato de trabajo, y en el segundo, dar por ciertos los hechos de la demanda susceptibles de confesión; esto implica que </w:t>
      </w:r>
      <w:r w:rsidRPr="00531EFA">
        <w:rPr>
          <w:rFonts w:ascii="Arial" w:eastAsia="Arial" w:hAnsi="Arial" w:cs="Arial"/>
          <w:szCs w:val="26"/>
        </w:rPr>
        <w:t xml:space="preserve">la parte demandada sea quien corra con el deber de desvirtuar los hechos presumidos. </w:t>
      </w:r>
    </w:p>
    <w:p w:rsidR="00ED11CA" w:rsidRPr="00531EFA" w:rsidRDefault="00ED11CA" w:rsidP="00585264">
      <w:pPr>
        <w:suppressAutoHyphens/>
        <w:spacing w:line="276" w:lineRule="auto"/>
        <w:jc w:val="both"/>
        <w:rPr>
          <w:rFonts w:ascii="Arial" w:eastAsia="Arial" w:hAnsi="Arial" w:cs="Arial"/>
          <w:szCs w:val="26"/>
        </w:rPr>
      </w:pPr>
    </w:p>
    <w:p w:rsidR="001E2EF7" w:rsidRPr="00531EFA" w:rsidRDefault="001E2EF7" w:rsidP="00585264">
      <w:pPr>
        <w:suppressAutoHyphens/>
        <w:spacing w:line="276" w:lineRule="auto"/>
        <w:jc w:val="both"/>
        <w:rPr>
          <w:rFonts w:ascii="Arial" w:eastAsia="Arial" w:hAnsi="Arial" w:cs="Arial"/>
          <w:szCs w:val="26"/>
        </w:rPr>
      </w:pPr>
      <w:r w:rsidRPr="00531EFA">
        <w:rPr>
          <w:rFonts w:ascii="Arial" w:eastAsia="Arial" w:hAnsi="Arial" w:cs="Arial"/>
          <w:szCs w:val="26"/>
        </w:rPr>
        <w:t>Luego, para cumplir este cometido la parte actora cuenta con los diferentes medios de prueba consagrados en el estatuto procesal civil que se aplica por remisión de la ley adjetiva laboral en lo no regulado por ella, entre ellos está la confesión, tanto la espontánea como la provocada, y dentro de esta última, la expresa y la ficta</w:t>
      </w:r>
      <w:r w:rsidR="00585264" w:rsidRPr="00531EFA">
        <w:rPr>
          <w:rFonts w:ascii="Arial" w:eastAsia="Arial" w:hAnsi="Arial" w:cs="Arial"/>
          <w:szCs w:val="26"/>
        </w:rPr>
        <w:t xml:space="preserve">, la cual ha sido considerada por la Sala Laboral de la Corte Suprema de Justicia como </w:t>
      </w:r>
      <w:r w:rsidR="00585264" w:rsidRPr="00531EFA">
        <w:rPr>
          <w:rFonts w:ascii="Arial" w:hAnsi="Arial" w:cs="Arial"/>
          <w:szCs w:val="24"/>
        </w:rPr>
        <w:t>prueba de confesión</w:t>
      </w:r>
      <w:r w:rsidR="00585264" w:rsidRPr="00531EFA">
        <w:rPr>
          <w:rStyle w:val="Appelnotedebasdep"/>
          <w:rFonts w:ascii="Arial" w:hAnsi="Arial" w:cs="Arial"/>
          <w:szCs w:val="24"/>
        </w:rPr>
        <w:footnoteReference w:id="2"/>
      </w:r>
      <w:r w:rsidR="007477AA" w:rsidRPr="00531EFA">
        <w:rPr>
          <w:rFonts w:ascii="Arial" w:hAnsi="Arial" w:cs="Arial"/>
          <w:szCs w:val="24"/>
        </w:rPr>
        <w:t xml:space="preserve"> el evento de no comparecer</w:t>
      </w:r>
      <w:r w:rsidR="008C6B9B" w:rsidRPr="00531EFA">
        <w:rPr>
          <w:rFonts w:ascii="Arial" w:hAnsi="Arial" w:cs="Arial"/>
          <w:szCs w:val="24"/>
        </w:rPr>
        <w:t xml:space="preserve"> alguna de las partes a la audiencia del artículo 77 ib. y tener aplicación la sanción allí establecida</w:t>
      </w:r>
      <w:r w:rsidRPr="00531EFA">
        <w:rPr>
          <w:rFonts w:ascii="Arial" w:eastAsia="Arial" w:hAnsi="Arial" w:cs="Arial"/>
          <w:szCs w:val="26"/>
        </w:rPr>
        <w:t>; igualmente puede hacer uso de los hechos exentos de prueba como lo son: las negaciones o afirmaciones indefinidas y las presunciones legales consagradas en la norma procesal y sustantiva, en materia laboral.</w:t>
      </w:r>
    </w:p>
    <w:p w:rsidR="001E2EF7" w:rsidRPr="00531EFA" w:rsidRDefault="001E2EF7" w:rsidP="001E2EF7">
      <w:pPr>
        <w:spacing w:line="276" w:lineRule="auto"/>
        <w:jc w:val="both"/>
        <w:rPr>
          <w:rFonts w:ascii="Arial" w:eastAsia="Arial" w:hAnsi="Arial" w:cs="Arial"/>
          <w:szCs w:val="26"/>
        </w:rPr>
      </w:pPr>
    </w:p>
    <w:p w:rsidR="001E2EF7" w:rsidRPr="00531EFA" w:rsidRDefault="001E2EF7" w:rsidP="001E2EF7">
      <w:pPr>
        <w:spacing w:line="276" w:lineRule="auto"/>
        <w:jc w:val="both"/>
        <w:rPr>
          <w:rFonts w:ascii="Arial" w:eastAsia="Arial" w:hAnsi="Arial" w:cs="Arial"/>
          <w:szCs w:val="26"/>
        </w:rPr>
      </w:pPr>
      <w:r w:rsidRPr="00531EFA">
        <w:rPr>
          <w:rFonts w:ascii="Arial" w:eastAsia="Arial" w:hAnsi="Arial" w:cs="Arial"/>
          <w:szCs w:val="26"/>
        </w:rPr>
        <w:t>En relación con la confesión espontánea, conforme al art.</w:t>
      </w:r>
      <w:r w:rsidRPr="00531EFA">
        <w:rPr>
          <w:rFonts w:ascii="Arial" w:eastAsia="Calibri" w:hAnsi="Arial" w:cs="Arial"/>
          <w:szCs w:val="26"/>
        </w:rPr>
        <w:t xml:space="preserve"> 195 del CPC,</w:t>
      </w:r>
      <w:r w:rsidR="00585264" w:rsidRPr="00531EFA">
        <w:rPr>
          <w:rFonts w:ascii="Arial" w:eastAsia="Calibri" w:hAnsi="Arial" w:cs="Arial"/>
          <w:szCs w:val="26"/>
        </w:rPr>
        <w:t xml:space="preserve"> vigente para el momento de la sentencia,</w:t>
      </w:r>
      <w:r w:rsidRPr="00531EFA">
        <w:rPr>
          <w:rFonts w:ascii="Arial" w:eastAsia="Arial" w:hAnsi="Arial" w:cs="Arial"/>
          <w:szCs w:val="26"/>
        </w:rPr>
        <w:t xml:space="preserve"> es la que emerge de los hechos aceptados en la demanda o su contestación por el apoderado judicial, de quien la ley presume tiene la facultad para confesar, salvo las excepciones que consagra la misma ley.</w:t>
      </w:r>
    </w:p>
    <w:p w:rsidR="001E2EF7" w:rsidRPr="00531EFA" w:rsidRDefault="001E2EF7" w:rsidP="001E2EF7">
      <w:pPr>
        <w:spacing w:line="276" w:lineRule="auto"/>
        <w:jc w:val="both"/>
        <w:rPr>
          <w:rFonts w:ascii="Arial" w:eastAsia="Arial" w:hAnsi="Arial" w:cs="Arial"/>
          <w:szCs w:val="26"/>
        </w:rPr>
      </w:pPr>
    </w:p>
    <w:p w:rsidR="001E2EF7" w:rsidRPr="00531EFA" w:rsidRDefault="001E2EF7" w:rsidP="001E2EF7">
      <w:pPr>
        <w:spacing w:line="276" w:lineRule="auto"/>
        <w:jc w:val="both"/>
        <w:rPr>
          <w:rFonts w:ascii="Arial" w:eastAsia="Arial" w:hAnsi="Arial" w:cs="Arial"/>
          <w:szCs w:val="26"/>
        </w:rPr>
      </w:pPr>
      <w:r w:rsidRPr="00531EFA">
        <w:rPr>
          <w:rFonts w:ascii="Arial" w:eastAsia="Arial" w:hAnsi="Arial" w:cs="Arial"/>
          <w:szCs w:val="26"/>
        </w:rPr>
        <w:t>De otro lado, por confesión ficta a la luz del art. 210 ib. es la que surge por la inasistencia de la parte que debe concurrir a rendir interrogatorio; de tratarse de la parte actora, dice la norma, se darán por ciertos los hechos susceptibles de confesión expuestos en la demanda de no existir cuestionario escrito, condicionado obviamente a la comparecencia del apoderado que va a interrogar, pues de no asistir implica un desistimiento de la prueba y ninguna sanción procederá.</w:t>
      </w:r>
    </w:p>
    <w:p w:rsidR="001E2EF7" w:rsidRPr="00531EFA" w:rsidRDefault="001E2EF7" w:rsidP="001E2EF7">
      <w:pPr>
        <w:spacing w:line="276" w:lineRule="auto"/>
        <w:jc w:val="both"/>
        <w:rPr>
          <w:rFonts w:ascii="Arial" w:eastAsia="Arial" w:hAnsi="Arial" w:cs="Arial"/>
          <w:szCs w:val="26"/>
        </w:rPr>
      </w:pPr>
    </w:p>
    <w:p w:rsidR="001E2EF7" w:rsidRPr="00531EFA" w:rsidRDefault="001E2EF7" w:rsidP="001E2EF7">
      <w:pPr>
        <w:spacing w:line="276" w:lineRule="auto"/>
        <w:jc w:val="both"/>
        <w:rPr>
          <w:rFonts w:ascii="Arial" w:eastAsia="Arial" w:hAnsi="Arial" w:cs="Arial"/>
          <w:szCs w:val="26"/>
        </w:rPr>
      </w:pPr>
      <w:r w:rsidRPr="00531EFA">
        <w:rPr>
          <w:rFonts w:ascii="Arial" w:eastAsia="Arial" w:hAnsi="Arial" w:cs="Arial"/>
          <w:szCs w:val="26"/>
        </w:rPr>
        <w:t>Por el contrario, asista o no el togado, de obrar interrogatorio escrito, se darán por ciertos los hechos susceptibles de confesión sobre los que versen las preguntas asertivas que admitan confesión.</w:t>
      </w:r>
    </w:p>
    <w:p w:rsidR="001E2EF7" w:rsidRPr="00531EFA" w:rsidRDefault="001E2EF7" w:rsidP="001E2EF7">
      <w:pPr>
        <w:spacing w:line="276" w:lineRule="auto"/>
        <w:jc w:val="both"/>
        <w:rPr>
          <w:rFonts w:ascii="Arial" w:eastAsia="Arial" w:hAnsi="Arial" w:cs="Arial"/>
          <w:szCs w:val="26"/>
        </w:rPr>
      </w:pPr>
    </w:p>
    <w:p w:rsidR="00585264" w:rsidRPr="00531EFA" w:rsidRDefault="001E2EF7" w:rsidP="00585264">
      <w:pPr>
        <w:suppressAutoHyphens/>
        <w:spacing w:line="276" w:lineRule="auto"/>
        <w:jc w:val="both"/>
        <w:rPr>
          <w:rFonts w:ascii="Arial" w:hAnsi="Arial" w:cs="Arial"/>
          <w:szCs w:val="24"/>
        </w:rPr>
      </w:pPr>
      <w:r w:rsidRPr="00531EFA">
        <w:rPr>
          <w:rFonts w:ascii="Arial" w:eastAsia="Arial" w:hAnsi="Arial" w:cs="Arial"/>
          <w:szCs w:val="26"/>
        </w:rPr>
        <w:t>Sin embargo, en ambos eventos para que opere la sanción en comento, es necesario que el funcionario judicial de manera concreta mencione en el acta los hechos que se dan por probados, exigencia sobre la que se ha pronunciado el órgano de cierre de esta especialidad</w:t>
      </w:r>
      <w:r w:rsidR="00585264" w:rsidRPr="00531EFA">
        <w:rPr>
          <w:rFonts w:ascii="Arial" w:hAnsi="Arial" w:cs="Arial"/>
          <w:szCs w:val="24"/>
          <w:vertAlign w:val="superscript"/>
        </w:rPr>
        <w:footnoteReference w:id="3"/>
      </w:r>
      <w:r w:rsidR="00585264" w:rsidRPr="00531EFA">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1E2EF7" w:rsidRPr="00531EFA" w:rsidRDefault="001E2EF7" w:rsidP="001E2EF7">
      <w:pPr>
        <w:spacing w:line="276" w:lineRule="auto"/>
        <w:jc w:val="both"/>
        <w:rPr>
          <w:rFonts w:ascii="Arial" w:eastAsia="Arial" w:hAnsi="Arial" w:cs="Arial"/>
          <w:szCs w:val="26"/>
        </w:rPr>
      </w:pPr>
    </w:p>
    <w:p w:rsidR="001E2EF7" w:rsidRPr="00531EFA" w:rsidRDefault="001E2EF7" w:rsidP="001E2EF7">
      <w:pPr>
        <w:spacing w:line="276" w:lineRule="auto"/>
        <w:jc w:val="both"/>
        <w:rPr>
          <w:rFonts w:ascii="Arial" w:eastAsia="Arial" w:hAnsi="Arial" w:cs="Arial"/>
          <w:szCs w:val="26"/>
        </w:rPr>
      </w:pPr>
      <w:r w:rsidRPr="00531EFA">
        <w:rPr>
          <w:rFonts w:ascii="Arial" w:eastAsia="Arial" w:hAnsi="Arial" w:cs="Arial"/>
          <w:szCs w:val="26"/>
        </w:rPr>
        <w:lastRenderedPageBreak/>
        <w:t>Entonces, de estar en presencia de una confesión espontánea y/o ficta de la parte demandada, le corresponderá a ésta desvirtuarla con los medios de prueba que tenga a su alcance, que de no hacerlo, será suficiente, sin más esfuerzos de la parte demandante, para que prosperen sus pretensiones, si se hayan acreditados todos los requisitos de la acción que se depreca en la demanda.</w:t>
      </w:r>
    </w:p>
    <w:p w:rsidR="001E2EF7" w:rsidRPr="00531EFA" w:rsidRDefault="001E2EF7" w:rsidP="001E2EF7">
      <w:pPr>
        <w:spacing w:line="360" w:lineRule="auto"/>
        <w:jc w:val="both"/>
        <w:rPr>
          <w:rFonts w:ascii="Arial" w:eastAsia="Arial" w:hAnsi="Arial" w:cs="Arial"/>
          <w:b/>
          <w:sz w:val="26"/>
          <w:szCs w:val="26"/>
        </w:rPr>
      </w:pPr>
    </w:p>
    <w:p w:rsidR="00A67B45" w:rsidRPr="00531EFA"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r w:rsidRPr="00531EFA">
        <w:rPr>
          <w:rFonts w:ascii="Arial" w:hAnsi="Arial" w:cs="Arial"/>
          <w:b/>
          <w:szCs w:val="24"/>
        </w:rPr>
        <w:t>2.1</w:t>
      </w:r>
      <w:r w:rsidR="00A67B45" w:rsidRPr="00531EFA">
        <w:rPr>
          <w:rFonts w:ascii="Arial" w:hAnsi="Arial" w:cs="Arial"/>
          <w:b/>
          <w:szCs w:val="24"/>
        </w:rPr>
        <w:t>.2 Fundamento</w:t>
      </w:r>
      <w:r w:rsidR="00DA099E" w:rsidRPr="00531EFA">
        <w:rPr>
          <w:rFonts w:ascii="Arial" w:hAnsi="Arial" w:cs="Arial"/>
          <w:b/>
          <w:szCs w:val="24"/>
        </w:rPr>
        <w:t>s</w:t>
      </w:r>
      <w:r w:rsidR="00A67B45" w:rsidRPr="00531EFA">
        <w:rPr>
          <w:rFonts w:ascii="Arial" w:hAnsi="Arial" w:cs="Arial"/>
          <w:b/>
          <w:szCs w:val="24"/>
        </w:rPr>
        <w:t xml:space="preserve"> fáctico</w:t>
      </w:r>
      <w:r w:rsidR="00DA099E" w:rsidRPr="00531EFA">
        <w:rPr>
          <w:rFonts w:ascii="Arial" w:hAnsi="Arial" w:cs="Arial"/>
          <w:b/>
          <w:szCs w:val="24"/>
        </w:rPr>
        <w:t>s</w:t>
      </w:r>
    </w:p>
    <w:p w:rsidR="000B2AAD" w:rsidRPr="00531EFA"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CA2724" w:rsidRPr="00531EFA" w:rsidRDefault="00A27D76" w:rsidP="00AB183E">
      <w:pPr>
        <w:spacing w:line="276" w:lineRule="auto"/>
        <w:jc w:val="both"/>
        <w:rPr>
          <w:rFonts w:ascii="Arial" w:hAnsi="Arial" w:cs="Arial"/>
          <w:szCs w:val="24"/>
        </w:rPr>
      </w:pPr>
      <w:r w:rsidRPr="00531EFA">
        <w:rPr>
          <w:rFonts w:ascii="Arial" w:hAnsi="Arial" w:cs="Arial"/>
          <w:szCs w:val="24"/>
        </w:rPr>
        <w:t>De manera liminar</w:t>
      </w:r>
      <w:r w:rsidR="00481FF3" w:rsidRPr="00531EFA">
        <w:rPr>
          <w:rFonts w:ascii="Arial" w:hAnsi="Arial" w:cs="Arial"/>
          <w:szCs w:val="24"/>
        </w:rPr>
        <w:t>,</w:t>
      </w:r>
      <w:r w:rsidRPr="00531EFA">
        <w:rPr>
          <w:rFonts w:ascii="Arial" w:hAnsi="Arial" w:cs="Arial"/>
          <w:szCs w:val="24"/>
        </w:rPr>
        <w:t xml:space="preserve"> </w:t>
      </w:r>
      <w:r w:rsidR="00CA2724" w:rsidRPr="00531EFA">
        <w:rPr>
          <w:rFonts w:ascii="Arial" w:hAnsi="Arial" w:cs="Arial"/>
          <w:szCs w:val="24"/>
        </w:rPr>
        <w:t xml:space="preserve">debe advertirse que esta Sala recoge los pronunciamientos establecidos en las sentencias de fechas </w:t>
      </w:r>
      <w:r w:rsidR="00EC7EF1" w:rsidRPr="00531EFA">
        <w:rPr>
          <w:rFonts w:ascii="Arial" w:hAnsi="Arial" w:cs="Arial"/>
          <w:szCs w:val="24"/>
        </w:rPr>
        <w:t>04-11-2015, radicado 2014-00281-01</w:t>
      </w:r>
      <w:r w:rsidR="00300DA6" w:rsidRPr="00531EFA">
        <w:rPr>
          <w:rFonts w:ascii="Arial" w:hAnsi="Arial" w:cs="Arial"/>
          <w:szCs w:val="24"/>
        </w:rPr>
        <w:t>, M.P.</w:t>
      </w:r>
      <w:r w:rsidR="00EC7EF1" w:rsidRPr="00531EFA">
        <w:rPr>
          <w:rFonts w:ascii="Arial" w:hAnsi="Arial" w:cs="Arial"/>
          <w:szCs w:val="24"/>
        </w:rPr>
        <w:t xml:space="preserve"> Julio César Salazar Muñoz y de </w:t>
      </w:r>
      <w:r w:rsidR="00300DA6" w:rsidRPr="00531EFA">
        <w:rPr>
          <w:rFonts w:ascii="Arial" w:hAnsi="Arial" w:cs="Arial"/>
          <w:szCs w:val="24"/>
        </w:rPr>
        <w:t>10-07-2012, radicado 2010-00988-01 M.P. Ana Lucía Caicedo Calderón donde se adoptó la posición de que no bastaba la presunción del artículo 77</w:t>
      </w:r>
      <w:r w:rsidR="008D141B" w:rsidRPr="00531EFA">
        <w:rPr>
          <w:rFonts w:ascii="Arial" w:hAnsi="Arial" w:cs="Arial"/>
          <w:szCs w:val="24"/>
        </w:rPr>
        <w:t xml:space="preserve">-2 </w:t>
      </w:r>
      <w:r w:rsidR="00300DA6" w:rsidRPr="00531EFA">
        <w:rPr>
          <w:rFonts w:ascii="Arial" w:hAnsi="Arial" w:cs="Arial"/>
          <w:szCs w:val="24"/>
        </w:rPr>
        <w:t>CPTSS</w:t>
      </w:r>
      <w:r w:rsidR="008C6B9B" w:rsidRPr="00531EFA">
        <w:rPr>
          <w:rFonts w:ascii="Arial" w:hAnsi="Arial" w:cs="Arial"/>
          <w:szCs w:val="24"/>
        </w:rPr>
        <w:t>,</w:t>
      </w:r>
      <w:r w:rsidR="00300DA6" w:rsidRPr="00531EFA">
        <w:rPr>
          <w:rFonts w:ascii="Arial" w:hAnsi="Arial" w:cs="Arial"/>
          <w:szCs w:val="24"/>
        </w:rPr>
        <w:t xml:space="preserve"> sino que además debía probarse la misma</w:t>
      </w:r>
      <w:r w:rsidR="0056414C" w:rsidRPr="00531EFA">
        <w:rPr>
          <w:rFonts w:ascii="Arial" w:hAnsi="Arial" w:cs="Arial"/>
          <w:szCs w:val="24"/>
        </w:rPr>
        <w:t>, para en su lugar, cambiar el precedente acogido</w:t>
      </w:r>
      <w:r w:rsidR="008D141B" w:rsidRPr="00531EFA">
        <w:rPr>
          <w:rFonts w:ascii="Arial" w:hAnsi="Arial" w:cs="Arial"/>
          <w:szCs w:val="24"/>
        </w:rPr>
        <w:t>,</w:t>
      </w:r>
      <w:r w:rsidR="0056414C" w:rsidRPr="00531EFA">
        <w:rPr>
          <w:rFonts w:ascii="Arial" w:hAnsi="Arial" w:cs="Arial"/>
          <w:szCs w:val="24"/>
        </w:rPr>
        <w:t xml:space="preserve"> por el</w:t>
      </w:r>
      <w:r w:rsidR="008D141B" w:rsidRPr="00531EFA">
        <w:rPr>
          <w:rFonts w:ascii="Arial" w:hAnsi="Arial" w:cs="Arial"/>
          <w:szCs w:val="24"/>
        </w:rPr>
        <w:t xml:space="preserve"> criterio</w:t>
      </w:r>
      <w:r w:rsidR="0056414C" w:rsidRPr="00531EFA">
        <w:rPr>
          <w:rFonts w:ascii="Arial" w:hAnsi="Arial" w:cs="Arial"/>
          <w:szCs w:val="24"/>
        </w:rPr>
        <w:t xml:space="preserve"> que para que opere la prueba de confesión</w:t>
      </w:r>
      <w:r w:rsidR="006B3E53" w:rsidRPr="00531EFA">
        <w:rPr>
          <w:rFonts w:ascii="Arial" w:hAnsi="Arial" w:cs="Arial"/>
          <w:szCs w:val="24"/>
        </w:rPr>
        <w:t xml:space="preserve"> ficta</w:t>
      </w:r>
      <w:r w:rsidR="0056414C" w:rsidRPr="00531EFA">
        <w:rPr>
          <w:rFonts w:ascii="Arial" w:hAnsi="Arial" w:cs="Arial"/>
          <w:szCs w:val="24"/>
        </w:rPr>
        <w:t xml:space="preserve"> establecida en el artículo</w:t>
      </w:r>
      <w:r w:rsidR="008D141B" w:rsidRPr="00531EFA">
        <w:rPr>
          <w:rFonts w:ascii="Arial" w:hAnsi="Arial" w:cs="Arial"/>
          <w:szCs w:val="24"/>
        </w:rPr>
        <w:t xml:space="preserve"> 77-.2 ib.</w:t>
      </w:r>
      <w:r w:rsidR="0056414C" w:rsidRPr="00531EFA">
        <w:rPr>
          <w:rFonts w:ascii="Arial" w:hAnsi="Arial" w:cs="Arial"/>
          <w:szCs w:val="24"/>
        </w:rPr>
        <w:t xml:space="preserve">, es  necesario, </w:t>
      </w:r>
      <w:r w:rsidR="008D141B" w:rsidRPr="00531EFA">
        <w:rPr>
          <w:rFonts w:ascii="Arial" w:hAnsi="Arial" w:cs="Arial"/>
          <w:szCs w:val="24"/>
        </w:rPr>
        <w:t>a más de</w:t>
      </w:r>
      <w:r w:rsidR="0056414C" w:rsidRPr="00531EFA">
        <w:rPr>
          <w:rFonts w:ascii="Arial" w:hAnsi="Arial" w:cs="Arial"/>
          <w:szCs w:val="24"/>
        </w:rPr>
        <w:t xml:space="preserve"> la inasistencia de una de la</w:t>
      </w:r>
      <w:r w:rsidR="008D141B" w:rsidRPr="00531EFA">
        <w:rPr>
          <w:rFonts w:ascii="Arial" w:hAnsi="Arial" w:cs="Arial"/>
          <w:szCs w:val="24"/>
        </w:rPr>
        <w:t xml:space="preserve">s partes a </w:t>
      </w:r>
      <w:r w:rsidR="0056414C" w:rsidRPr="00531EFA">
        <w:rPr>
          <w:rFonts w:ascii="Arial" w:hAnsi="Arial" w:cs="Arial"/>
          <w:szCs w:val="24"/>
        </w:rPr>
        <w:t>la actuación judicial, que el Juez deje constancia en el acta de los hechos q</w:t>
      </w:r>
      <w:r w:rsidR="008D141B" w:rsidRPr="00531EFA">
        <w:rPr>
          <w:rFonts w:ascii="Arial" w:hAnsi="Arial" w:cs="Arial"/>
          <w:szCs w:val="24"/>
        </w:rPr>
        <w:t>ue presume ciertos</w:t>
      </w:r>
      <w:r w:rsidR="006B3E53" w:rsidRPr="00531EFA">
        <w:rPr>
          <w:rFonts w:ascii="Arial" w:hAnsi="Arial" w:cs="Arial"/>
          <w:szCs w:val="24"/>
        </w:rPr>
        <w:t xml:space="preserve"> de manera concreta y puntual</w:t>
      </w:r>
      <w:r w:rsidR="008D141B" w:rsidRPr="00531EFA">
        <w:rPr>
          <w:rFonts w:ascii="Arial" w:hAnsi="Arial" w:cs="Arial"/>
          <w:szCs w:val="24"/>
        </w:rPr>
        <w:t xml:space="preserve">, </w:t>
      </w:r>
      <w:r w:rsidR="0056414C" w:rsidRPr="00531EFA">
        <w:rPr>
          <w:rFonts w:ascii="Arial" w:hAnsi="Arial" w:cs="Arial"/>
          <w:szCs w:val="24"/>
        </w:rPr>
        <w:t xml:space="preserve">conforme pasa explicarse: </w:t>
      </w:r>
    </w:p>
    <w:p w:rsidR="00300DA6" w:rsidRPr="00531EFA" w:rsidRDefault="00300DA6" w:rsidP="00AB183E">
      <w:pPr>
        <w:spacing w:line="276" w:lineRule="auto"/>
        <w:jc w:val="both"/>
        <w:rPr>
          <w:rFonts w:ascii="Arial" w:hAnsi="Arial" w:cs="Arial"/>
          <w:szCs w:val="24"/>
        </w:rPr>
      </w:pPr>
    </w:p>
    <w:p w:rsidR="00A546A7" w:rsidRDefault="008C6B9B" w:rsidP="00AB183E">
      <w:pPr>
        <w:spacing w:line="276" w:lineRule="auto"/>
        <w:jc w:val="both"/>
        <w:rPr>
          <w:rFonts w:ascii="Arial" w:hAnsi="Arial" w:cs="Arial"/>
          <w:szCs w:val="24"/>
        </w:rPr>
      </w:pPr>
      <w:r w:rsidRPr="00531EFA">
        <w:rPr>
          <w:rFonts w:ascii="Arial" w:hAnsi="Arial" w:cs="Arial"/>
          <w:szCs w:val="24"/>
        </w:rPr>
        <w:t>D</w:t>
      </w:r>
      <w:r w:rsidR="00481FF3" w:rsidRPr="00531EFA">
        <w:rPr>
          <w:rFonts w:ascii="Arial" w:hAnsi="Arial" w:cs="Arial"/>
          <w:szCs w:val="24"/>
        </w:rPr>
        <w:t xml:space="preserve">adas las particularidades fácticas del asunto y la conducta procesal de la demandada dentro del proceso, </w:t>
      </w:r>
      <w:r w:rsidRPr="00531EFA">
        <w:rPr>
          <w:rFonts w:ascii="Arial" w:hAnsi="Arial" w:cs="Arial"/>
          <w:szCs w:val="24"/>
        </w:rPr>
        <w:t xml:space="preserve">la Sala </w:t>
      </w:r>
      <w:r w:rsidR="00481FF3" w:rsidRPr="00531EFA">
        <w:rPr>
          <w:rFonts w:ascii="Arial" w:hAnsi="Arial" w:cs="Arial"/>
          <w:szCs w:val="24"/>
        </w:rPr>
        <w:t>potencializar</w:t>
      </w:r>
      <w:r w:rsidRPr="00531EFA">
        <w:rPr>
          <w:rFonts w:ascii="Arial" w:hAnsi="Arial" w:cs="Arial"/>
          <w:szCs w:val="24"/>
        </w:rPr>
        <w:t>á</w:t>
      </w:r>
      <w:r w:rsidR="00461DCF" w:rsidRPr="00531EFA">
        <w:rPr>
          <w:rFonts w:ascii="Arial" w:hAnsi="Arial" w:cs="Arial"/>
          <w:szCs w:val="24"/>
        </w:rPr>
        <w:t xml:space="preserve"> y hará</w:t>
      </w:r>
      <w:r w:rsidR="00481FF3" w:rsidRPr="00531EFA">
        <w:rPr>
          <w:rFonts w:ascii="Arial" w:hAnsi="Arial" w:cs="Arial"/>
          <w:szCs w:val="24"/>
        </w:rPr>
        <w:t xml:space="preserve"> efect</w:t>
      </w:r>
      <w:r w:rsidR="00461DCF" w:rsidRPr="00531EFA">
        <w:rPr>
          <w:rFonts w:ascii="Arial" w:hAnsi="Arial" w:cs="Arial"/>
          <w:szCs w:val="24"/>
        </w:rPr>
        <w:t xml:space="preserve">iva </w:t>
      </w:r>
      <w:r w:rsidR="00481FF3" w:rsidRPr="00531EFA">
        <w:rPr>
          <w:rFonts w:ascii="Arial" w:hAnsi="Arial" w:cs="Arial"/>
          <w:szCs w:val="24"/>
        </w:rPr>
        <w:t>las sanciones procesales</w:t>
      </w:r>
      <w:r w:rsidR="00461DCF" w:rsidRPr="00531EFA">
        <w:rPr>
          <w:rFonts w:ascii="Arial" w:hAnsi="Arial" w:cs="Arial"/>
          <w:szCs w:val="24"/>
        </w:rPr>
        <w:t>, como acción afirmativa en protección del trabajador, en este caso, que realizó una labor históricamente discriminada.</w:t>
      </w:r>
    </w:p>
    <w:p w:rsidR="00A546A7" w:rsidRDefault="00A546A7" w:rsidP="00AB183E">
      <w:pPr>
        <w:spacing w:line="276" w:lineRule="auto"/>
        <w:jc w:val="both"/>
        <w:rPr>
          <w:rFonts w:ascii="Arial" w:hAnsi="Arial" w:cs="Arial"/>
          <w:szCs w:val="24"/>
        </w:rPr>
      </w:pPr>
    </w:p>
    <w:p w:rsidR="00291ADA" w:rsidRDefault="00481FF3" w:rsidP="00AB183E">
      <w:pPr>
        <w:spacing w:line="276" w:lineRule="auto"/>
        <w:jc w:val="both"/>
        <w:rPr>
          <w:rFonts w:ascii="Arial" w:hAnsi="Arial" w:cs="Arial"/>
          <w:szCs w:val="24"/>
        </w:rPr>
      </w:pPr>
      <w:r>
        <w:rPr>
          <w:rFonts w:ascii="Arial" w:hAnsi="Arial" w:cs="Arial"/>
          <w:szCs w:val="24"/>
        </w:rPr>
        <w:t>En consecuencia,</w:t>
      </w:r>
      <w:r w:rsidR="00A27D76">
        <w:rPr>
          <w:rFonts w:ascii="Arial" w:hAnsi="Arial" w:cs="Arial"/>
          <w:szCs w:val="24"/>
        </w:rPr>
        <w:t xml:space="preserve"> e</w:t>
      </w:r>
      <w:r w:rsidR="00291ADA">
        <w:rPr>
          <w:rFonts w:ascii="Arial" w:hAnsi="Arial" w:cs="Arial"/>
          <w:szCs w:val="24"/>
        </w:rPr>
        <w:t>n</w:t>
      </w:r>
      <w:r w:rsidR="00B80A96" w:rsidRPr="00B80A96">
        <w:rPr>
          <w:rFonts w:ascii="Arial" w:hAnsi="Arial" w:cs="Arial"/>
          <w:szCs w:val="24"/>
        </w:rPr>
        <w:t xml:space="preserve"> aplicación de la sanción procesal del artículo 77-2 del CPL, impuesta de manera concreta por la Jueza en la audiencia de fecha </w:t>
      </w:r>
      <w:r w:rsidR="00AB183E">
        <w:rPr>
          <w:rFonts w:ascii="Arial" w:hAnsi="Arial" w:cs="Arial"/>
          <w:szCs w:val="24"/>
        </w:rPr>
        <w:t>11-08-2015 (fl.182</w:t>
      </w:r>
      <w:r w:rsidR="00B80A96" w:rsidRPr="00B80A96">
        <w:rPr>
          <w:rFonts w:ascii="Arial" w:hAnsi="Arial" w:cs="Arial"/>
          <w:szCs w:val="24"/>
        </w:rPr>
        <w:t>)</w:t>
      </w:r>
      <w:r w:rsidR="00AB183E">
        <w:rPr>
          <w:rFonts w:ascii="Arial" w:hAnsi="Arial" w:cs="Arial"/>
          <w:szCs w:val="24"/>
        </w:rPr>
        <w:t xml:space="preserve"> en relación con los hechos 5 a 26</w:t>
      </w:r>
      <w:r w:rsidR="00B80A96" w:rsidRPr="00B80A96">
        <w:rPr>
          <w:rFonts w:ascii="Arial" w:hAnsi="Arial" w:cs="Arial"/>
          <w:szCs w:val="24"/>
        </w:rPr>
        <w:t xml:space="preserve">, se tiene probado que: (i) </w:t>
      </w:r>
      <w:r w:rsidR="00AB183E">
        <w:rPr>
          <w:rFonts w:ascii="Arial" w:hAnsi="Arial" w:cs="Arial"/>
          <w:szCs w:val="24"/>
        </w:rPr>
        <w:t xml:space="preserve">el </w:t>
      </w:r>
      <w:r w:rsidR="00B80A96" w:rsidRPr="00B80A96">
        <w:rPr>
          <w:rFonts w:ascii="Arial" w:hAnsi="Arial" w:cs="Arial"/>
          <w:szCs w:val="24"/>
        </w:rPr>
        <w:t>señor</w:t>
      </w:r>
      <w:r w:rsidR="00AB183E">
        <w:rPr>
          <w:rFonts w:ascii="Arial" w:hAnsi="Arial" w:cs="Arial"/>
          <w:szCs w:val="24"/>
        </w:rPr>
        <w:t xml:space="preserve"> German Antonio Rendón prestó sus servicios de vigilante a </w:t>
      </w:r>
      <w:proofErr w:type="spellStart"/>
      <w:r w:rsidR="00AB183E">
        <w:rPr>
          <w:rFonts w:ascii="Arial" w:hAnsi="Arial" w:cs="Arial"/>
          <w:szCs w:val="24"/>
        </w:rPr>
        <w:t>Asecovig</w:t>
      </w:r>
      <w:proofErr w:type="spellEnd"/>
      <w:r w:rsidR="00AB183E">
        <w:rPr>
          <w:rFonts w:ascii="Arial" w:hAnsi="Arial" w:cs="Arial"/>
          <w:szCs w:val="24"/>
        </w:rPr>
        <w:t xml:space="preserve"> Ltda. en el barrio Jardines I y II; edificio Bahía Palma, Gama III, Corales, Pro-Familia; edificio Panorama, San Sebastián, </w:t>
      </w:r>
      <w:proofErr w:type="spellStart"/>
      <w:r w:rsidR="00AB183E">
        <w:rPr>
          <w:rFonts w:ascii="Arial" w:hAnsi="Arial" w:cs="Arial"/>
          <w:szCs w:val="24"/>
        </w:rPr>
        <w:t>Mercasa</w:t>
      </w:r>
      <w:proofErr w:type="spellEnd"/>
      <w:r w:rsidR="00AB183E">
        <w:rPr>
          <w:rFonts w:ascii="Arial" w:hAnsi="Arial" w:cs="Arial"/>
          <w:szCs w:val="24"/>
        </w:rPr>
        <w:t>, túnel en Corales, Bosques de Santa Elena y Hotel Castilla Real;</w:t>
      </w:r>
      <w:r w:rsidR="00B80A96" w:rsidRPr="00B80A96">
        <w:rPr>
          <w:rFonts w:ascii="Arial" w:hAnsi="Arial" w:cs="Arial"/>
          <w:szCs w:val="24"/>
        </w:rPr>
        <w:t xml:space="preserve"> (ii) </w:t>
      </w:r>
      <w:r w:rsidR="00A27D76">
        <w:rPr>
          <w:rFonts w:ascii="Arial" w:hAnsi="Arial" w:cs="Arial"/>
          <w:szCs w:val="24"/>
        </w:rPr>
        <w:t>desde el</w:t>
      </w:r>
      <w:r w:rsidR="00B80A96" w:rsidRPr="00B80A96">
        <w:rPr>
          <w:rFonts w:ascii="Arial" w:hAnsi="Arial" w:cs="Arial"/>
          <w:szCs w:val="24"/>
        </w:rPr>
        <w:t xml:space="preserve"> </w:t>
      </w:r>
      <w:r w:rsidR="00AB183E">
        <w:rPr>
          <w:rFonts w:ascii="Arial" w:hAnsi="Arial" w:cs="Arial"/>
          <w:szCs w:val="24"/>
        </w:rPr>
        <w:t>31-12</w:t>
      </w:r>
      <w:r w:rsidR="00B80A96" w:rsidRPr="00B80A96">
        <w:rPr>
          <w:rFonts w:ascii="Arial" w:hAnsi="Arial" w:cs="Arial"/>
          <w:szCs w:val="24"/>
        </w:rPr>
        <w:t xml:space="preserve">-2009 al </w:t>
      </w:r>
      <w:r w:rsidR="00AB183E">
        <w:rPr>
          <w:rFonts w:ascii="Arial" w:hAnsi="Arial" w:cs="Arial"/>
          <w:szCs w:val="24"/>
        </w:rPr>
        <w:t>30-03-2011</w:t>
      </w:r>
      <w:r w:rsidR="00B80A96" w:rsidRPr="00B80A96">
        <w:rPr>
          <w:rFonts w:ascii="Arial" w:hAnsi="Arial" w:cs="Arial"/>
          <w:szCs w:val="24"/>
        </w:rPr>
        <w:t xml:space="preserve">, </w:t>
      </w:r>
      <w:r w:rsidR="00605608">
        <w:rPr>
          <w:rFonts w:ascii="Arial" w:hAnsi="Arial" w:cs="Arial"/>
          <w:szCs w:val="24"/>
        </w:rPr>
        <w:t xml:space="preserve">en virtud de la renovación que se hiciere de forma automática, </w:t>
      </w:r>
      <w:r w:rsidR="00B80A96" w:rsidRPr="00B80A96">
        <w:rPr>
          <w:rFonts w:ascii="Arial" w:hAnsi="Arial" w:cs="Arial"/>
          <w:szCs w:val="24"/>
        </w:rPr>
        <w:t>en un</w:t>
      </w:r>
      <w:r w:rsidR="00AB183E">
        <w:rPr>
          <w:rFonts w:ascii="Arial" w:hAnsi="Arial" w:cs="Arial"/>
          <w:szCs w:val="24"/>
        </w:rPr>
        <w:t xml:space="preserve"> horario de lunes a viernes de 6:00 p.m. hasta las 6:00 a</w:t>
      </w:r>
      <w:r w:rsidR="00B80A96" w:rsidRPr="00B80A96">
        <w:rPr>
          <w:rFonts w:ascii="Arial" w:hAnsi="Arial" w:cs="Arial"/>
          <w:szCs w:val="24"/>
        </w:rPr>
        <w:t>.m.</w:t>
      </w:r>
      <w:r w:rsidR="00291ADA">
        <w:rPr>
          <w:rFonts w:ascii="Arial" w:hAnsi="Arial" w:cs="Arial"/>
          <w:szCs w:val="24"/>
        </w:rPr>
        <w:t xml:space="preserve"> o</w:t>
      </w:r>
      <w:r w:rsidR="00936D56">
        <w:rPr>
          <w:rFonts w:ascii="Arial" w:hAnsi="Arial" w:cs="Arial"/>
          <w:szCs w:val="24"/>
        </w:rPr>
        <w:t xml:space="preserve"> 6:00</w:t>
      </w:r>
      <w:r w:rsidR="00291ADA">
        <w:rPr>
          <w:rFonts w:ascii="Arial" w:hAnsi="Arial" w:cs="Arial"/>
          <w:szCs w:val="24"/>
        </w:rPr>
        <w:t xml:space="preserve"> a.m. a 6:00 p.m., según lo dispuesto por el jefe inmediato</w:t>
      </w:r>
      <w:r w:rsidR="00B80A96" w:rsidRPr="00B80A96">
        <w:rPr>
          <w:rFonts w:ascii="Arial" w:hAnsi="Arial" w:cs="Arial"/>
          <w:szCs w:val="24"/>
        </w:rPr>
        <w:t xml:space="preserve">, con </w:t>
      </w:r>
      <w:r w:rsidR="00291ADA">
        <w:rPr>
          <w:rFonts w:ascii="Arial" w:hAnsi="Arial" w:cs="Arial"/>
          <w:szCs w:val="24"/>
        </w:rPr>
        <w:t>un día para descansar a la semana y un salario de $660.000</w:t>
      </w:r>
      <w:r w:rsidR="00B80A96" w:rsidRPr="00B80A96">
        <w:rPr>
          <w:rFonts w:ascii="Arial" w:hAnsi="Arial" w:cs="Arial"/>
          <w:szCs w:val="24"/>
        </w:rPr>
        <w:t xml:space="preserve">; (iii) </w:t>
      </w:r>
      <w:r w:rsidR="00D72E9E">
        <w:rPr>
          <w:rFonts w:ascii="Arial" w:hAnsi="Arial" w:cs="Arial"/>
          <w:szCs w:val="24"/>
        </w:rPr>
        <w:t xml:space="preserve">que </w:t>
      </w:r>
      <w:r w:rsidR="00291ADA">
        <w:rPr>
          <w:rFonts w:ascii="Arial" w:hAnsi="Arial" w:cs="Arial"/>
          <w:szCs w:val="24"/>
        </w:rPr>
        <w:t xml:space="preserve">el </w:t>
      </w:r>
      <w:r w:rsidR="00605608">
        <w:rPr>
          <w:rFonts w:ascii="Arial" w:hAnsi="Arial" w:cs="Arial"/>
          <w:szCs w:val="24"/>
        </w:rPr>
        <w:t xml:space="preserve">23-03-2011 el </w:t>
      </w:r>
      <w:r w:rsidR="00291ADA">
        <w:rPr>
          <w:rFonts w:ascii="Arial" w:hAnsi="Arial" w:cs="Arial"/>
          <w:szCs w:val="24"/>
        </w:rPr>
        <w:t xml:space="preserve">supervisor de </w:t>
      </w:r>
      <w:proofErr w:type="spellStart"/>
      <w:r w:rsidR="00291ADA">
        <w:rPr>
          <w:rFonts w:ascii="Arial" w:hAnsi="Arial" w:cs="Arial"/>
          <w:szCs w:val="24"/>
        </w:rPr>
        <w:t>Asecovig</w:t>
      </w:r>
      <w:proofErr w:type="spellEnd"/>
      <w:r w:rsidR="00291ADA">
        <w:rPr>
          <w:rFonts w:ascii="Arial" w:hAnsi="Arial" w:cs="Arial"/>
          <w:szCs w:val="24"/>
        </w:rPr>
        <w:t xml:space="preserve"> Ltda.</w:t>
      </w:r>
      <w:r w:rsidR="00291ADA" w:rsidRPr="00291ADA">
        <w:rPr>
          <w:rFonts w:ascii="Arial" w:hAnsi="Arial" w:cs="Arial"/>
          <w:szCs w:val="24"/>
        </w:rPr>
        <w:t xml:space="preserve"> </w:t>
      </w:r>
      <w:r w:rsidR="00291ADA">
        <w:rPr>
          <w:rFonts w:ascii="Arial" w:hAnsi="Arial" w:cs="Arial"/>
          <w:szCs w:val="24"/>
        </w:rPr>
        <w:t>le informó que el contrato iría hasta el 30-03-2011 porque se acababa el puesto, asimismo que esperara un tiempo</w:t>
      </w:r>
      <w:r w:rsidR="00A27D76">
        <w:rPr>
          <w:rFonts w:ascii="Arial" w:hAnsi="Arial" w:cs="Arial"/>
          <w:szCs w:val="24"/>
        </w:rPr>
        <w:t xml:space="preserve"> </w:t>
      </w:r>
      <w:r w:rsidR="00291ADA">
        <w:rPr>
          <w:rFonts w:ascii="Arial" w:hAnsi="Arial" w:cs="Arial"/>
          <w:szCs w:val="24"/>
        </w:rPr>
        <w:t>para ubicarlo en otro sit</w:t>
      </w:r>
      <w:r w:rsidR="00A27D76">
        <w:rPr>
          <w:rFonts w:ascii="Arial" w:hAnsi="Arial" w:cs="Arial"/>
          <w:szCs w:val="24"/>
        </w:rPr>
        <w:t>io</w:t>
      </w:r>
      <w:r w:rsidR="00605608">
        <w:rPr>
          <w:rFonts w:ascii="Arial" w:hAnsi="Arial" w:cs="Arial"/>
          <w:szCs w:val="24"/>
        </w:rPr>
        <w:t>, razón por la cual fue terminado sin justa causa.</w:t>
      </w:r>
    </w:p>
    <w:p w:rsidR="00A27D76" w:rsidRDefault="00A27D76" w:rsidP="00AB183E">
      <w:pPr>
        <w:spacing w:line="276" w:lineRule="auto"/>
        <w:jc w:val="both"/>
        <w:rPr>
          <w:rFonts w:ascii="Arial" w:hAnsi="Arial" w:cs="Arial"/>
          <w:szCs w:val="24"/>
        </w:rPr>
      </w:pPr>
    </w:p>
    <w:p w:rsidR="00A27D76" w:rsidRDefault="00A27D76" w:rsidP="00AB183E">
      <w:pPr>
        <w:spacing w:line="276" w:lineRule="auto"/>
        <w:jc w:val="both"/>
        <w:rPr>
          <w:rFonts w:ascii="Arial" w:hAnsi="Arial" w:cs="Arial"/>
          <w:szCs w:val="24"/>
        </w:rPr>
      </w:pPr>
      <w:r>
        <w:rPr>
          <w:rFonts w:ascii="Arial" w:hAnsi="Arial" w:cs="Arial"/>
          <w:szCs w:val="24"/>
        </w:rPr>
        <w:t>(iv) El empleador le negó una copia del contrato</w:t>
      </w:r>
      <w:r w:rsidR="00605608">
        <w:rPr>
          <w:rFonts w:ascii="Arial" w:hAnsi="Arial" w:cs="Arial"/>
          <w:szCs w:val="24"/>
        </w:rPr>
        <w:t>, la</w:t>
      </w:r>
      <w:r>
        <w:rPr>
          <w:rFonts w:ascii="Arial" w:hAnsi="Arial" w:cs="Arial"/>
          <w:szCs w:val="24"/>
        </w:rPr>
        <w:t xml:space="preserve"> carta laboral</w:t>
      </w:r>
      <w:r w:rsidR="00605608">
        <w:rPr>
          <w:rFonts w:ascii="Arial" w:hAnsi="Arial" w:cs="Arial"/>
          <w:szCs w:val="24"/>
        </w:rPr>
        <w:t>, no le canceló las cesantías, intereses a las cesantías y vacaciones, ni lo vinculó a la seguridad social; (v) en diciembre de 2010 le pagó una prima por un valor de $350.000 y $700.000 con el fin de que el Ministerio de la Protección Social no lo llamara a conciliar.</w:t>
      </w:r>
    </w:p>
    <w:p w:rsidR="00291ADA" w:rsidRDefault="00291ADA" w:rsidP="00AB183E">
      <w:pPr>
        <w:spacing w:line="276" w:lineRule="auto"/>
        <w:jc w:val="both"/>
        <w:rPr>
          <w:rFonts w:ascii="Arial" w:hAnsi="Arial" w:cs="Arial"/>
          <w:szCs w:val="24"/>
        </w:rPr>
      </w:pPr>
    </w:p>
    <w:p w:rsidR="00B80A96" w:rsidRPr="00B80A96" w:rsidRDefault="00B80A96" w:rsidP="00B80A96">
      <w:pPr>
        <w:autoSpaceDE w:val="0"/>
        <w:autoSpaceDN w:val="0"/>
        <w:adjustRightInd w:val="0"/>
        <w:spacing w:line="276" w:lineRule="auto"/>
        <w:jc w:val="both"/>
        <w:rPr>
          <w:rFonts w:ascii="Arial" w:hAnsi="Arial" w:cs="Arial"/>
          <w:szCs w:val="24"/>
        </w:rPr>
      </w:pPr>
      <w:r w:rsidRPr="00B80A96">
        <w:rPr>
          <w:rFonts w:ascii="Arial" w:hAnsi="Arial" w:cs="Arial"/>
          <w:szCs w:val="24"/>
        </w:rPr>
        <w:t>No debe dejarse de decir que a pesar de la incomparecencia del demandado al interrogatorio de parte no operó confesión ficta</w:t>
      </w:r>
      <w:r w:rsidR="00ED11CA">
        <w:rPr>
          <w:rFonts w:ascii="Arial" w:hAnsi="Arial" w:cs="Arial"/>
          <w:szCs w:val="24"/>
        </w:rPr>
        <w:t xml:space="preserve"> del artículo 210 del Código de </w:t>
      </w:r>
      <w:r w:rsidR="00ED11CA">
        <w:rPr>
          <w:rFonts w:ascii="Arial" w:hAnsi="Arial" w:cs="Arial"/>
          <w:szCs w:val="24"/>
        </w:rPr>
        <w:lastRenderedPageBreak/>
        <w:t>Procedimiento Civil, vigente para el momento de la sentencia</w:t>
      </w:r>
      <w:r w:rsidRPr="00B80A96">
        <w:rPr>
          <w:rFonts w:ascii="Arial" w:hAnsi="Arial" w:cs="Arial"/>
          <w:szCs w:val="24"/>
        </w:rPr>
        <w:t>, al omitir la jueza pronunciarse sobre los hechos confesados de manera puntual.</w:t>
      </w:r>
    </w:p>
    <w:p w:rsidR="00B80A96" w:rsidRPr="00B80A96" w:rsidRDefault="00B80A96" w:rsidP="00B80A96">
      <w:pPr>
        <w:autoSpaceDE w:val="0"/>
        <w:autoSpaceDN w:val="0"/>
        <w:adjustRightInd w:val="0"/>
        <w:spacing w:line="276" w:lineRule="auto"/>
        <w:jc w:val="both"/>
        <w:rPr>
          <w:rFonts w:ascii="Arial" w:hAnsi="Arial" w:cs="Arial"/>
          <w:szCs w:val="24"/>
        </w:rPr>
      </w:pPr>
      <w:r w:rsidRPr="00B80A96">
        <w:rPr>
          <w:rFonts w:ascii="Arial" w:hAnsi="Arial" w:cs="Arial"/>
          <w:szCs w:val="24"/>
        </w:rPr>
        <w:t xml:space="preserve"> </w:t>
      </w:r>
    </w:p>
    <w:p w:rsidR="00B80A96" w:rsidRPr="00B80A96" w:rsidRDefault="00B80A96" w:rsidP="00B80A96">
      <w:pPr>
        <w:autoSpaceDE w:val="0"/>
        <w:autoSpaceDN w:val="0"/>
        <w:adjustRightInd w:val="0"/>
        <w:spacing w:line="276" w:lineRule="auto"/>
        <w:jc w:val="both"/>
        <w:rPr>
          <w:rFonts w:ascii="Arial" w:hAnsi="Arial" w:cs="Arial"/>
          <w:szCs w:val="24"/>
        </w:rPr>
      </w:pPr>
      <w:r w:rsidRPr="00B80A96">
        <w:rPr>
          <w:rFonts w:ascii="Arial" w:hAnsi="Arial" w:cs="Arial"/>
          <w:szCs w:val="24"/>
        </w:rPr>
        <w:t>Conforme a lo anterior, esta Sala entrará a determinar si los supuestos fácticos que se dieron por probados, en razón a la sanción procesal al demandado</w:t>
      </w:r>
      <w:r w:rsidR="001D217A">
        <w:rPr>
          <w:rFonts w:ascii="Arial" w:hAnsi="Arial" w:cs="Arial"/>
          <w:szCs w:val="24"/>
        </w:rPr>
        <w:t xml:space="preserve"> por su inasistencia a la actuación judicial del artículo 77-2CPTSS que constituye prueba de confesión, como lo ha esbozado nuestra superioridad en líneas atrás</w:t>
      </w:r>
      <w:r w:rsidR="001D217A" w:rsidRPr="00B80A96">
        <w:rPr>
          <w:rFonts w:ascii="Arial" w:hAnsi="Arial" w:cs="Arial"/>
          <w:szCs w:val="24"/>
        </w:rPr>
        <w:t xml:space="preserve">, se desvirtuaron con los documentos </w:t>
      </w:r>
      <w:r w:rsidRPr="00B80A96">
        <w:rPr>
          <w:rFonts w:ascii="Arial" w:hAnsi="Arial" w:cs="Arial"/>
          <w:szCs w:val="24"/>
        </w:rPr>
        <w:t xml:space="preserve">y prueba testimonial aportados al proceso; lo que justificaría la decisión de la </w:t>
      </w:r>
      <w:r w:rsidR="00605608">
        <w:rPr>
          <w:rFonts w:ascii="Arial" w:hAnsi="Arial" w:cs="Arial"/>
          <w:szCs w:val="24"/>
        </w:rPr>
        <w:t>Jueza de primera instancia</w:t>
      </w:r>
      <w:r w:rsidRPr="00B80A96">
        <w:rPr>
          <w:rFonts w:ascii="Arial" w:hAnsi="Arial" w:cs="Arial"/>
          <w:szCs w:val="24"/>
        </w:rPr>
        <w:t xml:space="preserve"> en </w:t>
      </w:r>
      <w:r w:rsidR="00605608">
        <w:rPr>
          <w:rFonts w:ascii="Arial" w:hAnsi="Arial" w:cs="Arial"/>
          <w:szCs w:val="24"/>
        </w:rPr>
        <w:t>negar las pretensiones.</w:t>
      </w:r>
    </w:p>
    <w:p w:rsidR="0078265D" w:rsidRDefault="004D327E" w:rsidP="0078265D">
      <w:pPr>
        <w:spacing w:line="276" w:lineRule="auto"/>
        <w:jc w:val="both"/>
        <w:rPr>
          <w:rFonts w:ascii="Arial" w:hAnsi="Arial" w:cs="Arial"/>
          <w:szCs w:val="24"/>
        </w:rPr>
      </w:pPr>
      <w:r w:rsidRPr="004D327E">
        <w:rPr>
          <w:rFonts w:ascii="Arial" w:hAnsi="Arial" w:cs="Arial"/>
          <w:szCs w:val="24"/>
        </w:rPr>
        <w:t>En cuanto a la prueba documental</w:t>
      </w:r>
      <w:r w:rsidR="008A6B3D">
        <w:rPr>
          <w:rFonts w:ascii="Arial" w:hAnsi="Arial" w:cs="Arial"/>
          <w:szCs w:val="24"/>
        </w:rPr>
        <w:t xml:space="preserve"> aportada por el demandante</w:t>
      </w:r>
      <w:r w:rsidRPr="004D327E">
        <w:rPr>
          <w:rFonts w:ascii="Arial" w:hAnsi="Arial" w:cs="Arial"/>
          <w:szCs w:val="24"/>
        </w:rPr>
        <w:t>,</w:t>
      </w:r>
      <w:r w:rsidR="00714534">
        <w:rPr>
          <w:rFonts w:ascii="Arial" w:hAnsi="Arial" w:cs="Arial"/>
          <w:szCs w:val="24"/>
        </w:rPr>
        <w:t xml:space="preserve"> consistente en la petición de entrega del contrato escrito y certificado laboral</w:t>
      </w:r>
      <w:r w:rsidR="0078265D">
        <w:rPr>
          <w:rFonts w:ascii="Arial" w:hAnsi="Arial" w:cs="Arial"/>
          <w:szCs w:val="24"/>
        </w:rPr>
        <w:t xml:space="preserve"> presentada a la demandada el</w:t>
      </w:r>
      <w:r w:rsidR="0078265D">
        <w:rPr>
          <w:rFonts w:ascii="Arial" w:eastAsiaTheme="minorHAnsi" w:hAnsi="Arial" w:cs="Arial"/>
          <w:szCs w:val="24"/>
          <w:lang w:val="es-ES" w:eastAsia="en-US"/>
        </w:rPr>
        <w:t xml:space="preserve"> 18-05-2011</w:t>
      </w:r>
      <w:r w:rsidR="0078265D">
        <w:rPr>
          <w:rFonts w:ascii="Arial" w:hAnsi="Arial" w:cs="Arial"/>
          <w:szCs w:val="24"/>
        </w:rPr>
        <w:t xml:space="preserve"> (</w:t>
      </w:r>
      <w:proofErr w:type="spellStart"/>
      <w:r w:rsidR="0078265D">
        <w:rPr>
          <w:rFonts w:ascii="Arial" w:eastAsiaTheme="minorHAnsi" w:hAnsi="Arial" w:cs="Arial"/>
          <w:szCs w:val="24"/>
          <w:lang w:val="es-ES" w:eastAsia="en-US"/>
        </w:rPr>
        <w:t>fl</w:t>
      </w:r>
      <w:proofErr w:type="spellEnd"/>
      <w:r w:rsidR="0078265D">
        <w:rPr>
          <w:rFonts w:ascii="Arial" w:eastAsiaTheme="minorHAnsi" w:hAnsi="Arial" w:cs="Arial"/>
          <w:szCs w:val="24"/>
          <w:lang w:val="es-ES" w:eastAsia="en-US"/>
        </w:rPr>
        <w:t>. 18),</w:t>
      </w:r>
      <w:r w:rsidR="0078265D">
        <w:rPr>
          <w:rFonts w:ascii="Arial" w:hAnsi="Arial" w:cs="Arial"/>
          <w:szCs w:val="24"/>
        </w:rPr>
        <w:t xml:space="preserve"> nada aporta para acreditar el contrato de trabajo, como tampoco para infirmar la confesión ficta. </w:t>
      </w:r>
    </w:p>
    <w:p w:rsidR="00C71F2D" w:rsidRDefault="00C71F2D" w:rsidP="00492E1C">
      <w:pPr>
        <w:spacing w:line="276" w:lineRule="auto"/>
        <w:jc w:val="both"/>
        <w:rPr>
          <w:rFonts w:ascii="Arial" w:hAnsi="Arial" w:cs="Arial"/>
          <w:szCs w:val="24"/>
        </w:rPr>
      </w:pPr>
    </w:p>
    <w:p w:rsidR="00CA64BA" w:rsidRDefault="0078265D" w:rsidP="00492E1C">
      <w:pPr>
        <w:spacing w:line="276" w:lineRule="auto"/>
        <w:jc w:val="both"/>
        <w:rPr>
          <w:rFonts w:ascii="Arial" w:eastAsiaTheme="minorHAnsi" w:hAnsi="Arial" w:cs="Arial"/>
          <w:szCs w:val="24"/>
          <w:lang w:val="es-ES" w:eastAsia="en-US"/>
        </w:rPr>
      </w:pPr>
      <w:r>
        <w:rPr>
          <w:rFonts w:ascii="Arial" w:hAnsi="Arial" w:cs="Arial"/>
          <w:szCs w:val="24"/>
        </w:rPr>
        <w:t xml:space="preserve">Cosa diferente sucede con la </w:t>
      </w:r>
      <w:r w:rsidR="000630DA">
        <w:rPr>
          <w:rFonts w:ascii="Arial" w:eastAsiaTheme="minorHAnsi" w:hAnsi="Arial" w:cs="Arial"/>
          <w:szCs w:val="24"/>
          <w:lang w:val="es-ES" w:eastAsia="en-US"/>
        </w:rPr>
        <w:t>declaración extra</w:t>
      </w:r>
      <w:r>
        <w:rPr>
          <w:rFonts w:ascii="Arial" w:eastAsiaTheme="minorHAnsi" w:hAnsi="Arial" w:cs="Arial"/>
          <w:szCs w:val="24"/>
          <w:lang w:val="es-ES" w:eastAsia="en-US"/>
        </w:rPr>
        <w:t xml:space="preserve"> </w:t>
      </w:r>
      <w:r w:rsidR="00582A1E">
        <w:rPr>
          <w:rFonts w:ascii="Arial" w:eastAsiaTheme="minorHAnsi" w:hAnsi="Arial" w:cs="Arial"/>
          <w:szCs w:val="24"/>
          <w:lang w:val="es-ES" w:eastAsia="en-US"/>
        </w:rPr>
        <w:t>juicio re</w:t>
      </w:r>
      <w:r>
        <w:rPr>
          <w:rFonts w:ascii="Arial" w:eastAsiaTheme="minorHAnsi" w:hAnsi="Arial" w:cs="Arial"/>
          <w:szCs w:val="24"/>
          <w:lang w:val="es-ES" w:eastAsia="en-US"/>
        </w:rPr>
        <w:t>ndida</w:t>
      </w:r>
      <w:r w:rsidR="00582A1E">
        <w:rPr>
          <w:rFonts w:ascii="Arial" w:eastAsiaTheme="minorHAnsi" w:hAnsi="Arial" w:cs="Arial"/>
          <w:szCs w:val="24"/>
          <w:lang w:val="es-ES" w:eastAsia="en-US"/>
        </w:rPr>
        <w:t xml:space="preserve"> el 29-05-2015 </w:t>
      </w:r>
      <w:r w:rsidR="000630DA">
        <w:rPr>
          <w:rFonts w:ascii="Arial" w:eastAsiaTheme="minorHAnsi" w:hAnsi="Arial" w:cs="Arial"/>
          <w:szCs w:val="24"/>
          <w:lang w:val="es-ES" w:eastAsia="en-US"/>
        </w:rPr>
        <w:t xml:space="preserve">por el representante de </w:t>
      </w:r>
      <w:proofErr w:type="spellStart"/>
      <w:r w:rsidR="000630DA">
        <w:rPr>
          <w:rFonts w:ascii="Arial" w:eastAsiaTheme="minorHAnsi" w:hAnsi="Arial" w:cs="Arial"/>
          <w:szCs w:val="24"/>
          <w:lang w:val="es-ES" w:eastAsia="en-US"/>
        </w:rPr>
        <w:t>Asecovig</w:t>
      </w:r>
      <w:proofErr w:type="spellEnd"/>
      <w:r w:rsidR="000630DA">
        <w:rPr>
          <w:rFonts w:ascii="Arial" w:eastAsiaTheme="minorHAnsi" w:hAnsi="Arial" w:cs="Arial"/>
          <w:szCs w:val="24"/>
          <w:lang w:val="es-ES" w:eastAsia="en-US"/>
        </w:rPr>
        <w:t xml:space="preserve"> </w:t>
      </w:r>
      <w:proofErr w:type="spellStart"/>
      <w:r w:rsidR="000630DA">
        <w:rPr>
          <w:rFonts w:ascii="Arial" w:eastAsiaTheme="minorHAnsi" w:hAnsi="Arial" w:cs="Arial"/>
          <w:szCs w:val="24"/>
          <w:lang w:val="es-ES" w:eastAsia="en-US"/>
        </w:rPr>
        <w:t>Ltda</w:t>
      </w:r>
      <w:proofErr w:type="spellEnd"/>
      <w:r w:rsidR="000630DA">
        <w:rPr>
          <w:rFonts w:ascii="Arial" w:eastAsiaTheme="minorHAnsi" w:hAnsi="Arial" w:cs="Arial"/>
          <w:szCs w:val="24"/>
          <w:lang w:val="es-ES" w:eastAsia="en-US"/>
        </w:rPr>
        <w:t xml:space="preserve"> ante Notar</w:t>
      </w:r>
      <w:r>
        <w:rPr>
          <w:rFonts w:ascii="Arial" w:eastAsiaTheme="minorHAnsi" w:hAnsi="Arial" w:cs="Arial"/>
          <w:szCs w:val="24"/>
          <w:lang w:val="es-ES" w:eastAsia="en-US"/>
        </w:rPr>
        <w:t>io (fls.</w:t>
      </w:r>
      <w:r w:rsidR="005D5714">
        <w:rPr>
          <w:rFonts w:ascii="Arial" w:eastAsiaTheme="minorHAnsi" w:hAnsi="Arial" w:cs="Arial"/>
          <w:szCs w:val="24"/>
          <w:lang w:val="es-ES" w:eastAsia="en-US"/>
        </w:rPr>
        <w:t xml:space="preserve"> 161 y 180)</w:t>
      </w:r>
      <w:r w:rsidR="00CA64BA">
        <w:rPr>
          <w:rFonts w:ascii="Arial" w:eastAsiaTheme="minorHAnsi" w:hAnsi="Arial" w:cs="Arial"/>
          <w:szCs w:val="24"/>
          <w:lang w:val="es-ES" w:eastAsia="en-US"/>
        </w:rPr>
        <w:t xml:space="preserve"> allegada por la misma parte demandada;</w:t>
      </w:r>
      <w:r>
        <w:rPr>
          <w:rFonts w:ascii="Arial" w:eastAsiaTheme="minorHAnsi" w:hAnsi="Arial" w:cs="Arial"/>
          <w:szCs w:val="24"/>
          <w:lang w:val="es-ES" w:eastAsia="en-US"/>
        </w:rPr>
        <w:t xml:space="preserve"> </w:t>
      </w:r>
      <w:r w:rsidR="000630DA">
        <w:rPr>
          <w:rFonts w:ascii="Arial" w:eastAsiaTheme="minorHAnsi" w:hAnsi="Arial" w:cs="Arial"/>
          <w:szCs w:val="24"/>
          <w:lang w:val="es-ES" w:eastAsia="en-US"/>
        </w:rPr>
        <w:t xml:space="preserve">donde </w:t>
      </w:r>
      <w:r w:rsidR="000630DA" w:rsidRPr="004D0C04">
        <w:rPr>
          <w:rFonts w:ascii="Arial" w:eastAsiaTheme="minorHAnsi" w:hAnsi="Arial" w:cs="Arial"/>
          <w:szCs w:val="24"/>
          <w:lang w:val="es-ES" w:eastAsia="en-US"/>
        </w:rPr>
        <w:t>manifestó</w:t>
      </w:r>
      <w:r w:rsidR="000630DA">
        <w:rPr>
          <w:rFonts w:ascii="Arial" w:eastAsiaTheme="minorHAnsi" w:hAnsi="Arial" w:cs="Arial"/>
          <w:szCs w:val="24"/>
          <w:lang w:val="es-ES" w:eastAsia="en-US"/>
        </w:rPr>
        <w:t xml:space="preserve"> que la empresa terminó operaciones en la ciudad de Pereira </w:t>
      </w:r>
      <w:r>
        <w:rPr>
          <w:rFonts w:ascii="Arial" w:eastAsiaTheme="minorHAnsi" w:hAnsi="Arial" w:cs="Arial"/>
          <w:szCs w:val="24"/>
          <w:lang w:val="es-ES" w:eastAsia="en-US"/>
        </w:rPr>
        <w:t xml:space="preserve">en </w:t>
      </w:r>
      <w:r w:rsidR="000630DA">
        <w:rPr>
          <w:rFonts w:ascii="Arial" w:eastAsiaTheme="minorHAnsi" w:hAnsi="Arial" w:cs="Arial"/>
          <w:szCs w:val="24"/>
          <w:lang w:val="es-ES" w:eastAsia="en-US"/>
        </w:rPr>
        <w:t xml:space="preserve">el mes de marzo de 2012, </w:t>
      </w:r>
      <w:r>
        <w:rPr>
          <w:rFonts w:ascii="Arial" w:eastAsiaTheme="minorHAnsi" w:hAnsi="Arial" w:cs="Arial"/>
          <w:szCs w:val="24"/>
          <w:lang w:val="es-ES" w:eastAsia="en-US"/>
        </w:rPr>
        <w:t xml:space="preserve">la que a pesar de no tener </w:t>
      </w:r>
      <w:r w:rsidR="00644A46">
        <w:rPr>
          <w:rFonts w:ascii="Arial" w:eastAsiaTheme="minorHAnsi" w:hAnsi="Arial" w:cs="Arial"/>
          <w:szCs w:val="24"/>
          <w:lang w:val="es-ES" w:eastAsia="en-US"/>
        </w:rPr>
        <w:t>valor probatorio</w:t>
      </w:r>
      <w:r>
        <w:rPr>
          <w:rFonts w:ascii="Arial" w:eastAsiaTheme="minorHAnsi" w:hAnsi="Arial" w:cs="Arial"/>
          <w:szCs w:val="24"/>
          <w:lang w:val="es-ES" w:eastAsia="en-US"/>
        </w:rPr>
        <w:t xml:space="preserve"> como declaración</w:t>
      </w:r>
      <w:r w:rsidR="00644A46">
        <w:rPr>
          <w:rFonts w:ascii="Arial" w:eastAsiaTheme="minorHAnsi" w:hAnsi="Arial" w:cs="Arial"/>
          <w:szCs w:val="24"/>
          <w:lang w:val="es-ES" w:eastAsia="en-US"/>
        </w:rPr>
        <w:t>,</w:t>
      </w:r>
      <w:r>
        <w:rPr>
          <w:rFonts w:ascii="Arial" w:eastAsiaTheme="minorHAnsi" w:hAnsi="Arial" w:cs="Arial"/>
          <w:szCs w:val="24"/>
          <w:lang w:val="es-ES" w:eastAsia="en-US"/>
        </w:rPr>
        <w:t xml:space="preserve"> no se puede desconocer que </w:t>
      </w:r>
      <w:r w:rsidR="00D9686F">
        <w:rPr>
          <w:rFonts w:ascii="Arial" w:eastAsiaTheme="minorHAnsi" w:hAnsi="Arial" w:cs="Arial"/>
          <w:szCs w:val="24"/>
          <w:lang w:val="es-ES" w:eastAsia="en-US"/>
        </w:rPr>
        <w:t xml:space="preserve">allí hace </w:t>
      </w:r>
      <w:r>
        <w:rPr>
          <w:rFonts w:ascii="Arial" w:eastAsiaTheme="minorHAnsi" w:hAnsi="Arial" w:cs="Arial"/>
          <w:szCs w:val="24"/>
          <w:lang w:val="es-ES" w:eastAsia="en-US"/>
        </w:rPr>
        <w:t>una confesión el demandado, al favorecer su dicho al actor, en cuanto tal sociedad a pesar de estar domiciliada en Bogotá, s</w:t>
      </w:r>
      <w:r w:rsidR="00117E0B">
        <w:rPr>
          <w:rFonts w:ascii="Arial" w:eastAsiaTheme="minorHAnsi" w:hAnsi="Arial" w:cs="Arial"/>
          <w:szCs w:val="24"/>
          <w:lang w:val="es-ES" w:eastAsia="en-US"/>
        </w:rPr>
        <w:t>í</w:t>
      </w:r>
      <w:r>
        <w:rPr>
          <w:rFonts w:ascii="Arial" w:eastAsiaTheme="minorHAnsi" w:hAnsi="Arial" w:cs="Arial"/>
          <w:szCs w:val="24"/>
          <w:lang w:val="es-ES" w:eastAsia="en-US"/>
        </w:rPr>
        <w:t xml:space="preserve"> desarrolló su actividad en esta ciudad, sitio donde afirma el demandante prestó su servicio personal</w:t>
      </w:r>
      <w:r w:rsidR="009A2927">
        <w:rPr>
          <w:rFonts w:ascii="Arial" w:eastAsiaTheme="minorHAnsi" w:hAnsi="Arial" w:cs="Arial"/>
          <w:szCs w:val="24"/>
          <w:lang w:val="es-ES" w:eastAsia="en-US"/>
        </w:rPr>
        <w:t>, razón por la cual, ha de tenerse como un documento declarativo</w:t>
      </w:r>
      <w:r w:rsidR="00CA64BA">
        <w:rPr>
          <w:rFonts w:ascii="Arial" w:eastAsiaTheme="minorHAnsi" w:hAnsi="Arial" w:cs="Arial"/>
          <w:szCs w:val="24"/>
          <w:lang w:val="es-ES" w:eastAsia="en-US"/>
        </w:rPr>
        <w:t>.</w:t>
      </w:r>
    </w:p>
    <w:p w:rsidR="00072409" w:rsidRDefault="00072409" w:rsidP="00492E1C">
      <w:pPr>
        <w:spacing w:line="276" w:lineRule="auto"/>
        <w:jc w:val="both"/>
        <w:rPr>
          <w:rFonts w:ascii="Arial" w:eastAsiaTheme="minorHAnsi" w:hAnsi="Arial" w:cs="Arial"/>
          <w:szCs w:val="24"/>
          <w:lang w:val="es-ES" w:eastAsia="en-US"/>
        </w:rPr>
      </w:pPr>
    </w:p>
    <w:p w:rsidR="007921E5" w:rsidRDefault="00072409" w:rsidP="007921E5">
      <w:pPr>
        <w:spacing w:line="276" w:lineRule="auto"/>
        <w:jc w:val="both"/>
        <w:rPr>
          <w:rFonts w:ascii="Arial" w:eastAsiaTheme="minorHAnsi" w:hAnsi="Arial" w:cs="Arial"/>
          <w:szCs w:val="24"/>
          <w:lang w:val="es-ES" w:eastAsia="en-US"/>
        </w:rPr>
      </w:pPr>
      <w:r>
        <w:rPr>
          <w:rFonts w:ascii="Arial" w:hAnsi="Arial" w:cs="Arial"/>
          <w:szCs w:val="24"/>
        </w:rPr>
        <w:t>Tampoco logra</w:t>
      </w:r>
      <w:r w:rsidR="00DD4EF6">
        <w:rPr>
          <w:rFonts w:ascii="Arial" w:hAnsi="Arial" w:cs="Arial"/>
          <w:szCs w:val="24"/>
        </w:rPr>
        <w:t xml:space="preserve"> desvirtuar la </w:t>
      </w:r>
      <w:r w:rsidR="001D217A">
        <w:rPr>
          <w:rFonts w:ascii="Arial" w:hAnsi="Arial" w:cs="Arial"/>
          <w:szCs w:val="24"/>
        </w:rPr>
        <w:t xml:space="preserve">prueba de </w:t>
      </w:r>
      <w:r w:rsidR="00DD4EF6">
        <w:rPr>
          <w:rFonts w:ascii="Arial" w:hAnsi="Arial" w:cs="Arial"/>
          <w:szCs w:val="24"/>
        </w:rPr>
        <w:t>confesión ficta del demandado</w:t>
      </w:r>
      <w:r w:rsidR="00A102F6">
        <w:rPr>
          <w:rFonts w:ascii="Arial" w:hAnsi="Arial" w:cs="Arial"/>
          <w:szCs w:val="24"/>
        </w:rPr>
        <w:t>,</w:t>
      </w:r>
      <w:r w:rsidR="00DD4EF6">
        <w:rPr>
          <w:rFonts w:ascii="Arial" w:hAnsi="Arial" w:cs="Arial"/>
          <w:szCs w:val="24"/>
        </w:rPr>
        <w:t xml:space="preserve"> el </w:t>
      </w:r>
      <w:r w:rsidR="008A6B3D">
        <w:rPr>
          <w:rFonts w:ascii="Arial" w:hAnsi="Arial" w:cs="Arial"/>
          <w:szCs w:val="24"/>
        </w:rPr>
        <w:t>testimoni</w:t>
      </w:r>
      <w:r w:rsidR="00DD4EF6">
        <w:rPr>
          <w:rFonts w:ascii="Arial" w:hAnsi="Arial" w:cs="Arial"/>
          <w:szCs w:val="24"/>
        </w:rPr>
        <w:t xml:space="preserve">o rendido por </w:t>
      </w:r>
      <w:r w:rsidR="008A6B3D" w:rsidRPr="00E9499B">
        <w:rPr>
          <w:rFonts w:ascii="Arial" w:eastAsiaTheme="minorHAnsi" w:hAnsi="Arial" w:cs="Arial"/>
          <w:szCs w:val="24"/>
          <w:lang w:val="es-ES" w:eastAsia="en-US"/>
        </w:rPr>
        <w:t xml:space="preserve">el señor </w:t>
      </w:r>
      <w:r w:rsidR="008A6B3D">
        <w:rPr>
          <w:rFonts w:ascii="Arial" w:eastAsiaTheme="minorHAnsi" w:hAnsi="Arial" w:cs="Arial"/>
          <w:szCs w:val="24"/>
          <w:lang w:val="es-ES" w:eastAsia="en-US"/>
        </w:rPr>
        <w:t xml:space="preserve">Carlos Andrés </w:t>
      </w:r>
      <w:r w:rsidR="008A6B3D" w:rsidRPr="00E9499B">
        <w:rPr>
          <w:rFonts w:ascii="Arial" w:eastAsiaTheme="minorHAnsi" w:hAnsi="Arial" w:cs="Arial"/>
          <w:szCs w:val="24"/>
          <w:lang w:val="es-ES" w:eastAsia="en-US"/>
        </w:rPr>
        <w:t>Calderón Espinosa</w:t>
      </w:r>
      <w:r w:rsidR="008A6B3D">
        <w:rPr>
          <w:rFonts w:ascii="Arial" w:eastAsiaTheme="minorHAnsi" w:hAnsi="Arial" w:cs="Arial"/>
          <w:szCs w:val="24"/>
          <w:lang w:val="es-ES" w:eastAsia="en-US"/>
        </w:rPr>
        <w:t>,</w:t>
      </w:r>
      <w:r w:rsidR="00DD4EF6">
        <w:rPr>
          <w:rFonts w:ascii="Arial" w:eastAsiaTheme="minorHAnsi" w:hAnsi="Arial" w:cs="Arial"/>
          <w:szCs w:val="24"/>
          <w:lang w:val="es-ES" w:eastAsia="en-US"/>
        </w:rPr>
        <w:t xml:space="preserve"> quien dijo fue </w:t>
      </w:r>
      <w:r w:rsidR="008A6B3D">
        <w:rPr>
          <w:rFonts w:ascii="Arial" w:eastAsiaTheme="minorHAnsi" w:hAnsi="Arial" w:cs="Arial"/>
          <w:szCs w:val="24"/>
          <w:lang w:val="es-ES" w:eastAsia="en-US"/>
        </w:rPr>
        <w:t xml:space="preserve">compañero de trabajo del señor German Antonio Rendón Agudelo en </w:t>
      </w:r>
      <w:proofErr w:type="spellStart"/>
      <w:r w:rsidR="008A6B3D">
        <w:rPr>
          <w:rFonts w:ascii="Arial" w:eastAsiaTheme="minorHAnsi" w:hAnsi="Arial" w:cs="Arial"/>
          <w:szCs w:val="24"/>
          <w:lang w:val="es-ES" w:eastAsia="en-US"/>
        </w:rPr>
        <w:t>Asecovig</w:t>
      </w:r>
      <w:proofErr w:type="spellEnd"/>
      <w:r w:rsidR="008A6B3D">
        <w:rPr>
          <w:rFonts w:ascii="Arial" w:eastAsiaTheme="minorHAnsi" w:hAnsi="Arial" w:cs="Arial"/>
          <w:szCs w:val="24"/>
          <w:lang w:val="es-ES" w:eastAsia="en-US"/>
        </w:rPr>
        <w:t xml:space="preserve"> Ltda. durante cinco (5) meses en Villas del Jardín II, en el año 2013, </w:t>
      </w:r>
      <w:r w:rsidR="00DD4EF6">
        <w:rPr>
          <w:rFonts w:ascii="Arial" w:eastAsiaTheme="minorHAnsi" w:hAnsi="Arial" w:cs="Arial"/>
          <w:szCs w:val="24"/>
          <w:lang w:val="es-ES" w:eastAsia="en-US"/>
        </w:rPr>
        <w:t>desempeñándose este como</w:t>
      </w:r>
      <w:r w:rsidR="008A6B3D">
        <w:rPr>
          <w:rFonts w:ascii="Arial" w:eastAsiaTheme="minorHAnsi" w:hAnsi="Arial" w:cs="Arial"/>
          <w:szCs w:val="24"/>
          <w:lang w:val="es-ES" w:eastAsia="en-US"/>
        </w:rPr>
        <w:t xml:space="preserve"> </w:t>
      </w:r>
      <w:r w:rsidR="008A6B3D" w:rsidRPr="00F77040">
        <w:rPr>
          <w:rFonts w:ascii="Arial" w:eastAsiaTheme="minorHAnsi" w:hAnsi="Arial" w:cs="Arial"/>
          <w:i/>
          <w:szCs w:val="24"/>
          <w:lang w:val="es-ES" w:eastAsia="en-US"/>
        </w:rPr>
        <w:t>“</w:t>
      </w:r>
      <w:proofErr w:type="spellStart"/>
      <w:r w:rsidR="008A6B3D" w:rsidRPr="00F77040">
        <w:rPr>
          <w:rFonts w:ascii="Arial" w:eastAsiaTheme="minorHAnsi" w:hAnsi="Arial" w:cs="Arial"/>
          <w:i/>
          <w:szCs w:val="24"/>
          <w:lang w:val="es-ES" w:eastAsia="en-US"/>
        </w:rPr>
        <w:t>rondero</w:t>
      </w:r>
      <w:proofErr w:type="spellEnd"/>
      <w:r w:rsidR="008A6B3D" w:rsidRPr="00F77040">
        <w:rPr>
          <w:rFonts w:ascii="Arial" w:eastAsiaTheme="minorHAnsi" w:hAnsi="Arial" w:cs="Arial"/>
          <w:i/>
          <w:szCs w:val="24"/>
          <w:lang w:val="es-ES" w:eastAsia="en-US"/>
        </w:rPr>
        <w:t>”</w:t>
      </w:r>
      <w:r w:rsidR="007921E5">
        <w:rPr>
          <w:rFonts w:ascii="Arial" w:eastAsiaTheme="minorHAnsi" w:hAnsi="Arial" w:cs="Arial"/>
          <w:i/>
          <w:szCs w:val="24"/>
          <w:lang w:val="es-ES" w:eastAsia="en-US"/>
        </w:rPr>
        <w:t xml:space="preserve"> </w:t>
      </w:r>
      <w:r w:rsidR="008A6B3D">
        <w:rPr>
          <w:rFonts w:ascii="Arial" w:eastAsiaTheme="minorHAnsi" w:hAnsi="Arial" w:cs="Arial"/>
          <w:szCs w:val="24"/>
          <w:lang w:val="es-ES" w:eastAsia="en-US"/>
        </w:rPr>
        <w:t>del conjunto</w:t>
      </w:r>
      <w:r w:rsidR="007921E5">
        <w:rPr>
          <w:rFonts w:ascii="Arial" w:eastAsiaTheme="minorHAnsi" w:hAnsi="Arial" w:cs="Arial"/>
          <w:szCs w:val="24"/>
          <w:lang w:val="es-ES" w:eastAsia="en-US"/>
        </w:rPr>
        <w:t xml:space="preserve">, en </w:t>
      </w:r>
      <w:r w:rsidR="008A6B3D">
        <w:rPr>
          <w:rFonts w:ascii="Arial" w:eastAsiaTheme="minorHAnsi" w:hAnsi="Arial" w:cs="Arial"/>
          <w:szCs w:val="24"/>
          <w:lang w:val="es-ES" w:eastAsia="en-US"/>
        </w:rPr>
        <w:t>un horario nocturno de 6:00 p.m. a 6:00 a.m. de lunes a domingo</w:t>
      </w:r>
      <w:r w:rsidR="007921E5">
        <w:rPr>
          <w:rFonts w:ascii="Arial" w:eastAsiaTheme="minorHAnsi" w:hAnsi="Arial" w:cs="Arial"/>
          <w:szCs w:val="24"/>
          <w:lang w:val="es-ES" w:eastAsia="en-US"/>
        </w:rPr>
        <w:t xml:space="preserve"> y desconociendo </w:t>
      </w:r>
      <w:r w:rsidR="008A6B3D">
        <w:rPr>
          <w:rFonts w:ascii="Arial" w:eastAsiaTheme="minorHAnsi" w:hAnsi="Arial" w:cs="Arial"/>
          <w:szCs w:val="24"/>
          <w:lang w:val="es-ES" w:eastAsia="en-US"/>
        </w:rPr>
        <w:t>otros sitios d</w:t>
      </w:r>
      <w:r w:rsidR="007921E5">
        <w:rPr>
          <w:rFonts w:ascii="Arial" w:eastAsiaTheme="minorHAnsi" w:hAnsi="Arial" w:cs="Arial"/>
          <w:szCs w:val="24"/>
          <w:lang w:val="es-ES" w:eastAsia="en-US"/>
        </w:rPr>
        <w:t>onde hubiere</w:t>
      </w:r>
      <w:r w:rsidR="008A6B3D">
        <w:rPr>
          <w:rFonts w:ascii="Arial" w:eastAsiaTheme="minorHAnsi" w:hAnsi="Arial" w:cs="Arial"/>
          <w:szCs w:val="24"/>
          <w:lang w:val="es-ES" w:eastAsia="en-US"/>
        </w:rPr>
        <w:t xml:space="preserve"> trabaj</w:t>
      </w:r>
      <w:r w:rsidR="00A102F6">
        <w:rPr>
          <w:rFonts w:ascii="Arial" w:eastAsiaTheme="minorHAnsi" w:hAnsi="Arial" w:cs="Arial"/>
          <w:szCs w:val="24"/>
          <w:lang w:val="es-ES" w:eastAsia="en-US"/>
        </w:rPr>
        <w:t>ad</w:t>
      </w:r>
      <w:r w:rsidR="008A6B3D">
        <w:rPr>
          <w:rFonts w:ascii="Arial" w:eastAsiaTheme="minorHAnsi" w:hAnsi="Arial" w:cs="Arial"/>
          <w:szCs w:val="24"/>
          <w:lang w:val="es-ES" w:eastAsia="en-US"/>
        </w:rPr>
        <w:t>o</w:t>
      </w:r>
      <w:r w:rsidR="00A102F6">
        <w:rPr>
          <w:rFonts w:ascii="Arial" w:eastAsiaTheme="minorHAnsi" w:hAnsi="Arial" w:cs="Arial"/>
          <w:szCs w:val="24"/>
          <w:lang w:val="es-ES" w:eastAsia="en-US"/>
        </w:rPr>
        <w:t xml:space="preserve">; datos que si bien son diferentes a los expuestos en </w:t>
      </w:r>
      <w:r w:rsidR="0066639E">
        <w:rPr>
          <w:rFonts w:ascii="Arial" w:eastAsiaTheme="minorHAnsi" w:hAnsi="Arial" w:cs="Arial"/>
          <w:szCs w:val="24"/>
          <w:lang w:val="es-ES" w:eastAsia="en-US"/>
        </w:rPr>
        <w:t>e</w:t>
      </w:r>
      <w:r w:rsidR="00A102F6">
        <w:rPr>
          <w:rFonts w:ascii="Arial" w:eastAsiaTheme="minorHAnsi" w:hAnsi="Arial" w:cs="Arial"/>
          <w:szCs w:val="24"/>
          <w:lang w:val="es-ES" w:eastAsia="en-US"/>
        </w:rPr>
        <w:t>l</w:t>
      </w:r>
      <w:r w:rsidR="0066639E">
        <w:rPr>
          <w:rFonts w:ascii="Arial" w:eastAsiaTheme="minorHAnsi" w:hAnsi="Arial" w:cs="Arial"/>
          <w:szCs w:val="24"/>
          <w:lang w:val="es-ES" w:eastAsia="en-US"/>
        </w:rPr>
        <w:t xml:space="preserve"> libelo</w:t>
      </w:r>
      <w:r w:rsidR="00A102F6">
        <w:rPr>
          <w:rFonts w:ascii="Arial" w:eastAsiaTheme="minorHAnsi" w:hAnsi="Arial" w:cs="Arial"/>
          <w:szCs w:val="24"/>
          <w:lang w:val="es-ES" w:eastAsia="en-US"/>
        </w:rPr>
        <w:t>, en cuanto a la época, sitio y jornada, ello</w:t>
      </w:r>
      <w:r w:rsidR="00D84DBB">
        <w:rPr>
          <w:rFonts w:ascii="Arial" w:eastAsiaTheme="minorHAnsi" w:hAnsi="Arial" w:cs="Arial"/>
          <w:szCs w:val="24"/>
          <w:lang w:val="es-ES" w:eastAsia="en-US"/>
        </w:rPr>
        <w:t xml:space="preserve"> bien</w:t>
      </w:r>
      <w:r w:rsidR="00A102F6">
        <w:rPr>
          <w:rFonts w:ascii="Arial" w:eastAsiaTheme="minorHAnsi" w:hAnsi="Arial" w:cs="Arial"/>
          <w:szCs w:val="24"/>
          <w:lang w:val="es-ES" w:eastAsia="en-US"/>
        </w:rPr>
        <w:t xml:space="preserve"> pudo obedecer a un error</w:t>
      </w:r>
      <w:r w:rsidR="00B41EE7">
        <w:rPr>
          <w:rFonts w:ascii="Arial" w:eastAsiaTheme="minorHAnsi" w:hAnsi="Arial" w:cs="Arial"/>
          <w:szCs w:val="24"/>
          <w:lang w:val="es-ES" w:eastAsia="en-US"/>
        </w:rPr>
        <w:t xml:space="preserve"> o confusión</w:t>
      </w:r>
      <w:r w:rsidR="00A102F6">
        <w:rPr>
          <w:rFonts w:ascii="Arial" w:eastAsiaTheme="minorHAnsi" w:hAnsi="Arial" w:cs="Arial"/>
          <w:szCs w:val="24"/>
          <w:lang w:val="es-ES" w:eastAsia="en-US"/>
        </w:rPr>
        <w:t xml:space="preserve"> del declarante</w:t>
      </w:r>
      <w:r w:rsidR="00D84DBB">
        <w:rPr>
          <w:rFonts w:ascii="Arial" w:eastAsiaTheme="minorHAnsi" w:hAnsi="Arial" w:cs="Arial"/>
          <w:szCs w:val="24"/>
          <w:lang w:val="es-ES" w:eastAsia="en-US"/>
        </w:rPr>
        <w:t>;</w:t>
      </w:r>
      <w:r w:rsidR="00A102F6">
        <w:rPr>
          <w:rFonts w:ascii="Arial" w:eastAsiaTheme="minorHAnsi" w:hAnsi="Arial" w:cs="Arial"/>
          <w:szCs w:val="24"/>
          <w:lang w:val="es-ES" w:eastAsia="en-US"/>
        </w:rPr>
        <w:t xml:space="preserve"> </w:t>
      </w:r>
      <w:r w:rsidR="00D84DBB">
        <w:rPr>
          <w:rFonts w:ascii="Arial" w:eastAsiaTheme="minorHAnsi" w:hAnsi="Arial" w:cs="Arial"/>
          <w:szCs w:val="24"/>
          <w:lang w:val="es-ES" w:eastAsia="en-US"/>
        </w:rPr>
        <w:t>ahora de tenerse por cierto tal dicho,</w:t>
      </w:r>
      <w:r w:rsidR="00A102F6">
        <w:rPr>
          <w:rFonts w:ascii="Arial" w:eastAsiaTheme="minorHAnsi" w:hAnsi="Arial" w:cs="Arial"/>
          <w:szCs w:val="24"/>
          <w:lang w:val="es-ES" w:eastAsia="en-US"/>
        </w:rPr>
        <w:t xml:space="preserve"> de allí se colige que </w:t>
      </w:r>
      <w:r w:rsidR="00D84DBB">
        <w:rPr>
          <w:rFonts w:ascii="Arial" w:eastAsiaTheme="minorHAnsi" w:hAnsi="Arial" w:cs="Arial"/>
          <w:szCs w:val="24"/>
          <w:lang w:val="es-ES" w:eastAsia="en-US"/>
        </w:rPr>
        <w:t>a</w:t>
      </w:r>
      <w:r w:rsidR="00A102F6">
        <w:rPr>
          <w:rFonts w:ascii="Arial" w:eastAsiaTheme="minorHAnsi" w:hAnsi="Arial" w:cs="Arial"/>
          <w:szCs w:val="24"/>
          <w:lang w:val="es-ES" w:eastAsia="en-US"/>
        </w:rPr>
        <w:t>l deponente nada le consta sobre l</w:t>
      </w:r>
      <w:r w:rsidR="00D84DBB">
        <w:rPr>
          <w:rFonts w:ascii="Arial" w:eastAsiaTheme="minorHAnsi" w:hAnsi="Arial" w:cs="Arial"/>
          <w:szCs w:val="24"/>
          <w:lang w:val="es-ES" w:eastAsia="en-US"/>
        </w:rPr>
        <w:t>o afirmado en l</w:t>
      </w:r>
      <w:r w:rsidR="00A102F6">
        <w:rPr>
          <w:rFonts w:ascii="Arial" w:eastAsiaTheme="minorHAnsi" w:hAnsi="Arial" w:cs="Arial"/>
          <w:szCs w:val="24"/>
          <w:lang w:val="es-ES" w:eastAsia="en-US"/>
        </w:rPr>
        <w:t xml:space="preserve">a demanda, </w:t>
      </w:r>
      <w:r w:rsidR="00D84DBB">
        <w:rPr>
          <w:rFonts w:ascii="Arial" w:eastAsiaTheme="minorHAnsi" w:hAnsi="Arial" w:cs="Arial"/>
          <w:szCs w:val="24"/>
          <w:lang w:val="es-ES" w:eastAsia="en-US"/>
        </w:rPr>
        <w:t>s</w:t>
      </w:r>
      <w:r w:rsidR="00A102F6">
        <w:rPr>
          <w:rFonts w:ascii="Arial" w:eastAsiaTheme="minorHAnsi" w:hAnsi="Arial" w:cs="Arial"/>
          <w:szCs w:val="24"/>
          <w:lang w:val="es-ES" w:eastAsia="en-US"/>
        </w:rPr>
        <w:t xml:space="preserve">in que se pueda </w:t>
      </w:r>
      <w:r w:rsidR="00D84DBB">
        <w:rPr>
          <w:rFonts w:ascii="Arial" w:eastAsiaTheme="minorHAnsi" w:hAnsi="Arial" w:cs="Arial"/>
          <w:szCs w:val="24"/>
          <w:lang w:val="es-ES" w:eastAsia="en-US"/>
        </w:rPr>
        <w:t>inferir</w:t>
      </w:r>
      <w:r w:rsidR="00A102F6">
        <w:rPr>
          <w:rFonts w:ascii="Arial" w:eastAsiaTheme="minorHAnsi" w:hAnsi="Arial" w:cs="Arial"/>
          <w:szCs w:val="24"/>
          <w:lang w:val="es-ES" w:eastAsia="en-US"/>
        </w:rPr>
        <w:t xml:space="preserve"> que no sean ciertos</w:t>
      </w:r>
      <w:r w:rsidR="007921E5">
        <w:rPr>
          <w:rFonts w:ascii="Arial" w:eastAsiaTheme="minorHAnsi" w:hAnsi="Arial" w:cs="Arial"/>
          <w:szCs w:val="24"/>
          <w:lang w:val="es-ES" w:eastAsia="en-US"/>
        </w:rPr>
        <w:t>.</w:t>
      </w:r>
    </w:p>
    <w:p w:rsidR="00461DCF" w:rsidRDefault="00461DCF" w:rsidP="007921E5">
      <w:pPr>
        <w:spacing w:line="276" w:lineRule="auto"/>
        <w:jc w:val="both"/>
        <w:rPr>
          <w:rFonts w:ascii="Arial" w:eastAsiaTheme="minorHAnsi" w:hAnsi="Arial" w:cs="Arial"/>
          <w:szCs w:val="24"/>
          <w:lang w:val="es-ES" w:eastAsia="en-US"/>
        </w:rPr>
      </w:pPr>
    </w:p>
    <w:p w:rsidR="00461DCF" w:rsidRDefault="00461DCF" w:rsidP="007921E5">
      <w:pPr>
        <w:spacing w:line="276" w:lineRule="auto"/>
        <w:jc w:val="both"/>
        <w:rPr>
          <w:rFonts w:ascii="Arial" w:eastAsiaTheme="minorHAnsi" w:hAnsi="Arial" w:cs="Arial"/>
          <w:szCs w:val="24"/>
          <w:lang w:val="es-ES" w:eastAsia="en-US"/>
        </w:rPr>
      </w:pPr>
      <w:r w:rsidRPr="00531EFA">
        <w:rPr>
          <w:rFonts w:ascii="Arial" w:eastAsiaTheme="minorHAnsi" w:hAnsi="Arial" w:cs="Arial"/>
          <w:szCs w:val="24"/>
          <w:lang w:val="es-ES" w:eastAsia="en-US"/>
        </w:rPr>
        <w:t xml:space="preserve">Ahora si con tal dicho se cierne un manto de duda sobre lo afirmado por el demandante en el libelo, por no apoyarlo, esto solo constituiría un indicio leve que ponderado con </w:t>
      </w:r>
      <w:proofErr w:type="spellStart"/>
      <w:r w:rsidRPr="00531EFA">
        <w:rPr>
          <w:rFonts w:ascii="Arial" w:eastAsiaTheme="minorHAnsi" w:hAnsi="Arial" w:cs="Arial"/>
          <w:szCs w:val="24"/>
          <w:lang w:val="es-ES" w:eastAsia="en-US"/>
        </w:rPr>
        <w:t>al</w:t>
      </w:r>
      <w:proofErr w:type="spellEnd"/>
      <w:r w:rsidRPr="00531EFA">
        <w:rPr>
          <w:rFonts w:ascii="Arial" w:eastAsiaTheme="minorHAnsi" w:hAnsi="Arial" w:cs="Arial"/>
          <w:szCs w:val="24"/>
          <w:lang w:val="es-ES" w:eastAsia="en-US"/>
        </w:rPr>
        <w:t xml:space="preserve"> confesión ficta y la conducta del demandado de desinterés con este proceso, como ya se dijo, no logra derribar lo probado con la confesión.</w:t>
      </w:r>
      <w:r>
        <w:rPr>
          <w:rFonts w:ascii="Arial" w:eastAsiaTheme="minorHAnsi" w:hAnsi="Arial" w:cs="Arial"/>
          <w:szCs w:val="24"/>
          <w:lang w:val="es-ES" w:eastAsia="en-US"/>
        </w:rPr>
        <w:t xml:space="preserve"> </w:t>
      </w:r>
    </w:p>
    <w:p w:rsidR="008A6B3D" w:rsidRDefault="007921E5" w:rsidP="007921E5">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 </w:t>
      </w:r>
    </w:p>
    <w:p w:rsidR="003D1497" w:rsidRDefault="008A22F2" w:rsidP="00F732CA">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w:t>
      </w:r>
      <w:r w:rsidR="00AC4C28">
        <w:rPr>
          <w:rFonts w:ascii="Arial" w:eastAsiaTheme="minorHAnsi" w:hAnsi="Arial" w:cs="Arial"/>
          <w:szCs w:val="24"/>
          <w:lang w:val="es-ES" w:eastAsia="en-US"/>
        </w:rPr>
        <w:t>sí las cosas,</w:t>
      </w:r>
      <w:r w:rsidR="00FD17E9">
        <w:rPr>
          <w:rFonts w:ascii="Arial" w:eastAsiaTheme="minorHAnsi" w:hAnsi="Arial" w:cs="Arial"/>
          <w:szCs w:val="24"/>
          <w:lang w:val="es-ES" w:eastAsia="en-US"/>
        </w:rPr>
        <w:t xml:space="preserve"> </w:t>
      </w:r>
      <w:r w:rsidR="00E8732F">
        <w:rPr>
          <w:rFonts w:ascii="Arial" w:eastAsiaTheme="minorHAnsi" w:hAnsi="Arial" w:cs="Arial"/>
          <w:szCs w:val="24"/>
          <w:lang w:val="es-ES" w:eastAsia="en-US"/>
        </w:rPr>
        <w:t xml:space="preserve">no se comparte la argumentación de </w:t>
      </w:r>
      <w:r w:rsidR="00FD17E9">
        <w:rPr>
          <w:rFonts w:ascii="Arial" w:eastAsiaTheme="minorHAnsi" w:hAnsi="Arial" w:cs="Arial"/>
          <w:szCs w:val="24"/>
          <w:lang w:val="es-ES" w:eastAsia="en-US"/>
        </w:rPr>
        <w:t>l</w:t>
      </w:r>
      <w:r w:rsidR="00AC4C28">
        <w:rPr>
          <w:rFonts w:ascii="Arial" w:eastAsiaTheme="minorHAnsi" w:hAnsi="Arial" w:cs="Arial"/>
          <w:szCs w:val="24"/>
          <w:lang w:val="es-ES" w:eastAsia="en-US"/>
        </w:rPr>
        <w:t>a Jueza de primera instancia</w:t>
      </w:r>
      <w:r w:rsidR="00E8732F">
        <w:rPr>
          <w:rFonts w:ascii="Arial" w:eastAsiaTheme="minorHAnsi" w:hAnsi="Arial" w:cs="Arial"/>
          <w:szCs w:val="24"/>
          <w:lang w:val="es-ES" w:eastAsia="en-US"/>
        </w:rPr>
        <w:t xml:space="preserve">, quien </w:t>
      </w:r>
      <w:r w:rsidR="00AC4C28">
        <w:rPr>
          <w:rFonts w:ascii="Arial" w:eastAsiaTheme="minorHAnsi" w:hAnsi="Arial" w:cs="Arial"/>
          <w:szCs w:val="24"/>
          <w:lang w:val="es-ES" w:eastAsia="en-US"/>
        </w:rPr>
        <w:t>debió</w:t>
      </w:r>
      <w:r w:rsidR="00FD17E9">
        <w:rPr>
          <w:rFonts w:ascii="Arial" w:eastAsiaTheme="minorHAnsi" w:hAnsi="Arial" w:cs="Arial"/>
          <w:szCs w:val="24"/>
          <w:lang w:val="es-ES" w:eastAsia="en-US"/>
        </w:rPr>
        <w:t xml:space="preserve"> d</w:t>
      </w:r>
      <w:r w:rsidR="00E8732F">
        <w:rPr>
          <w:rFonts w:ascii="Arial" w:eastAsiaTheme="minorHAnsi" w:hAnsi="Arial" w:cs="Arial"/>
          <w:szCs w:val="24"/>
          <w:lang w:val="es-ES" w:eastAsia="en-US"/>
        </w:rPr>
        <w:t>arle peso a la</w:t>
      </w:r>
      <w:r w:rsidR="001D217A">
        <w:rPr>
          <w:rFonts w:ascii="Arial" w:eastAsiaTheme="minorHAnsi" w:hAnsi="Arial" w:cs="Arial"/>
          <w:szCs w:val="24"/>
          <w:lang w:val="es-ES" w:eastAsia="en-US"/>
        </w:rPr>
        <w:t xml:space="preserve"> prueba de</w:t>
      </w:r>
      <w:r w:rsidR="00E8732F">
        <w:rPr>
          <w:rFonts w:ascii="Arial" w:eastAsiaTheme="minorHAnsi" w:hAnsi="Arial" w:cs="Arial"/>
          <w:szCs w:val="24"/>
          <w:lang w:val="es-ES" w:eastAsia="en-US"/>
        </w:rPr>
        <w:t xml:space="preserve"> confesión ficta de los hecho</w:t>
      </w:r>
      <w:r w:rsidR="008342F1">
        <w:rPr>
          <w:rFonts w:ascii="Arial" w:eastAsiaTheme="minorHAnsi" w:hAnsi="Arial" w:cs="Arial"/>
          <w:szCs w:val="24"/>
          <w:lang w:val="es-ES" w:eastAsia="en-US"/>
        </w:rPr>
        <w:t>s</w:t>
      </w:r>
      <w:r w:rsidR="00E8732F">
        <w:rPr>
          <w:rFonts w:ascii="Arial" w:eastAsiaTheme="minorHAnsi" w:hAnsi="Arial" w:cs="Arial"/>
          <w:szCs w:val="24"/>
          <w:lang w:val="es-ES" w:eastAsia="en-US"/>
        </w:rPr>
        <w:t xml:space="preserve"> de la demanda al no ser derruida </w:t>
      </w:r>
      <w:r w:rsidR="00FD17E9">
        <w:rPr>
          <w:rFonts w:ascii="Arial" w:eastAsiaTheme="minorHAnsi" w:hAnsi="Arial" w:cs="Arial"/>
          <w:szCs w:val="24"/>
          <w:lang w:val="es-ES" w:eastAsia="en-US"/>
        </w:rPr>
        <w:t>y con base en e</w:t>
      </w:r>
      <w:r w:rsidR="00AC4C28">
        <w:rPr>
          <w:rFonts w:ascii="Arial" w:eastAsiaTheme="minorHAnsi" w:hAnsi="Arial" w:cs="Arial"/>
          <w:szCs w:val="24"/>
          <w:lang w:val="es-ES" w:eastAsia="en-US"/>
        </w:rPr>
        <w:t>ll</w:t>
      </w:r>
      <w:r w:rsidR="00E8732F">
        <w:rPr>
          <w:rFonts w:ascii="Arial" w:eastAsiaTheme="minorHAnsi" w:hAnsi="Arial" w:cs="Arial"/>
          <w:szCs w:val="24"/>
          <w:lang w:val="es-ES" w:eastAsia="en-US"/>
        </w:rPr>
        <w:t>a</w:t>
      </w:r>
      <w:r w:rsidR="00AC4C28">
        <w:rPr>
          <w:rFonts w:ascii="Arial" w:eastAsiaTheme="minorHAnsi" w:hAnsi="Arial" w:cs="Arial"/>
          <w:szCs w:val="24"/>
          <w:lang w:val="es-ES" w:eastAsia="en-US"/>
        </w:rPr>
        <w:t xml:space="preserve"> haber resuelto </w:t>
      </w:r>
      <w:r w:rsidR="00E8732F">
        <w:rPr>
          <w:rFonts w:ascii="Arial" w:eastAsiaTheme="minorHAnsi" w:hAnsi="Arial" w:cs="Arial"/>
          <w:szCs w:val="24"/>
          <w:lang w:val="es-ES" w:eastAsia="en-US"/>
        </w:rPr>
        <w:t>la controversia</w:t>
      </w:r>
      <w:r w:rsidR="00AC4C28">
        <w:rPr>
          <w:rFonts w:ascii="Arial" w:eastAsiaTheme="minorHAnsi" w:hAnsi="Arial" w:cs="Arial"/>
          <w:szCs w:val="24"/>
          <w:lang w:val="es-ES" w:eastAsia="en-US"/>
        </w:rPr>
        <w:t>.</w:t>
      </w:r>
    </w:p>
    <w:p w:rsidR="00E073D1" w:rsidRDefault="00E073D1" w:rsidP="00F732CA">
      <w:pPr>
        <w:spacing w:line="276" w:lineRule="auto"/>
        <w:jc w:val="both"/>
        <w:rPr>
          <w:rFonts w:ascii="Arial" w:eastAsiaTheme="minorHAnsi" w:hAnsi="Arial" w:cs="Arial"/>
          <w:szCs w:val="24"/>
          <w:lang w:val="es-ES" w:eastAsia="en-US"/>
        </w:rPr>
      </w:pPr>
    </w:p>
    <w:p w:rsidR="00804A31" w:rsidRDefault="00E8732F" w:rsidP="00804A31">
      <w:pPr>
        <w:spacing w:line="276" w:lineRule="auto"/>
        <w:jc w:val="both"/>
        <w:rPr>
          <w:rFonts w:ascii="Arial" w:eastAsiaTheme="minorHAnsi" w:hAnsi="Arial" w:cs="Arial"/>
          <w:szCs w:val="24"/>
          <w:lang w:val="es-ES" w:eastAsia="en-US"/>
        </w:rPr>
      </w:pPr>
      <w:r>
        <w:rPr>
          <w:rFonts w:ascii="Arial" w:hAnsi="Arial" w:cs="Arial"/>
          <w:szCs w:val="24"/>
        </w:rPr>
        <w:t xml:space="preserve">En armonía con lo dicho, </w:t>
      </w:r>
      <w:r w:rsidR="00704126">
        <w:rPr>
          <w:rFonts w:ascii="Arial" w:hAnsi="Arial" w:cs="Arial"/>
          <w:szCs w:val="24"/>
        </w:rPr>
        <w:t xml:space="preserve">con apoyo en la </w:t>
      </w:r>
      <w:r w:rsidR="001D217A">
        <w:rPr>
          <w:rFonts w:ascii="Arial" w:hAnsi="Arial" w:cs="Arial"/>
          <w:szCs w:val="24"/>
        </w:rPr>
        <w:t xml:space="preserve">prueba de </w:t>
      </w:r>
      <w:r w:rsidR="00704126">
        <w:rPr>
          <w:rFonts w:ascii="Arial" w:hAnsi="Arial" w:cs="Arial"/>
          <w:szCs w:val="24"/>
        </w:rPr>
        <w:t xml:space="preserve">confesión ficta </w:t>
      </w:r>
      <w:r w:rsidR="00804A31" w:rsidRPr="00804A31">
        <w:rPr>
          <w:rFonts w:ascii="Arial" w:hAnsi="Arial" w:cs="Arial"/>
          <w:szCs w:val="24"/>
        </w:rPr>
        <w:t>emerge sin dubitación alguna la existencia de</w:t>
      </w:r>
      <w:r w:rsidR="000E75EC">
        <w:rPr>
          <w:rFonts w:ascii="Arial" w:hAnsi="Arial" w:cs="Arial"/>
          <w:szCs w:val="24"/>
        </w:rPr>
        <w:t>l contrato de trabajo al probarse todos sus elementos como son</w:t>
      </w:r>
      <w:r w:rsidR="00804A31" w:rsidRPr="00804A31">
        <w:rPr>
          <w:rFonts w:ascii="Arial" w:hAnsi="Arial" w:cs="Arial"/>
          <w:szCs w:val="24"/>
        </w:rPr>
        <w:t xml:space="preserve"> la prestación personal del servicio</w:t>
      </w:r>
      <w:r w:rsidR="00357A62">
        <w:rPr>
          <w:rFonts w:ascii="Arial" w:hAnsi="Arial" w:cs="Arial"/>
          <w:szCs w:val="24"/>
        </w:rPr>
        <w:t>, el</w:t>
      </w:r>
      <w:r w:rsidR="000E75EC">
        <w:rPr>
          <w:rFonts w:ascii="Arial" w:hAnsi="Arial" w:cs="Arial"/>
          <w:szCs w:val="24"/>
        </w:rPr>
        <w:t xml:space="preserve"> salario y subordinación,</w:t>
      </w:r>
      <w:r w:rsidR="00804A31">
        <w:rPr>
          <w:rFonts w:ascii="Arial" w:hAnsi="Arial" w:cs="Arial"/>
          <w:szCs w:val="24"/>
        </w:rPr>
        <w:t xml:space="preserve"> </w:t>
      </w:r>
      <w:r w:rsidR="00804A31">
        <w:rPr>
          <w:rFonts w:ascii="Arial" w:hAnsi="Arial" w:cs="Arial"/>
          <w:szCs w:val="24"/>
        </w:rPr>
        <w:lastRenderedPageBreak/>
        <w:t>el que no se puede desconocer ante</w:t>
      </w:r>
      <w:r w:rsidR="00804A31">
        <w:rPr>
          <w:rFonts w:ascii="Arial" w:eastAsiaTheme="minorHAnsi" w:hAnsi="Arial" w:cs="Arial"/>
          <w:szCs w:val="24"/>
          <w:lang w:val="es-ES" w:eastAsia="en-US"/>
        </w:rPr>
        <w:t xml:space="preserve"> la ausencia del </w:t>
      </w:r>
      <w:r w:rsidR="00F5500D">
        <w:rPr>
          <w:rFonts w:ascii="Arial" w:eastAsiaTheme="minorHAnsi" w:hAnsi="Arial" w:cs="Arial"/>
          <w:szCs w:val="24"/>
          <w:lang w:val="es-ES" w:eastAsia="en-US"/>
        </w:rPr>
        <w:t xml:space="preserve">documento </w:t>
      </w:r>
      <w:r w:rsidR="00804A31">
        <w:rPr>
          <w:rFonts w:ascii="Arial" w:eastAsiaTheme="minorHAnsi" w:hAnsi="Arial" w:cs="Arial"/>
          <w:szCs w:val="24"/>
          <w:lang w:val="es-ES" w:eastAsia="en-US"/>
        </w:rPr>
        <w:t xml:space="preserve">escrito que pregonó el actor, </w:t>
      </w:r>
      <w:r w:rsidR="00231D53">
        <w:rPr>
          <w:rFonts w:ascii="Arial" w:eastAsiaTheme="minorHAnsi" w:hAnsi="Arial" w:cs="Arial"/>
          <w:szCs w:val="24"/>
          <w:lang w:val="es-ES" w:eastAsia="en-US"/>
        </w:rPr>
        <w:t>máxime</w:t>
      </w:r>
      <w:r w:rsidR="00F5500D">
        <w:rPr>
          <w:rFonts w:ascii="Arial" w:eastAsiaTheme="minorHAnsi" w:hAnsi="Arial" w:cs="Arial"/>
          <w:szCs w:val="24"/>
          <w:lang w:val="es-ES" w:eastAsia="en-US"/>
        </w:rPr>
        <w:t>,</w:t>
      </w:r>
      <w:r w:rsidR="00231D53">
        <w:rPr>
          <w:rFonts w:ascii="Arial" w:eastAsiaTheme="minorHAnsi" w:hAnsi="Arial" w:cs="Arial"/>
          <w:szCs w:val="24"/>
          <w:lang w:val="es-ES" w:eastAsia="en-US"/>
        </w:rPr>
        <w:t xml:space="preserve"> cuando dentro de las pretensiones </w:t>
      </w:r>
      <w:r w:rsidR="00F5500D">
        <w:rPr>
          <w:rFonts w:ascii="Arial" w:eastAsiaTheme="minorHAnsi" w:hAnsi="Arial" w:cs="Arial"/>
          <w:szCs w:val="24"/>
          <w:lang w:val="es-ES" w:eastAsia="en-US"/>
        </w:rPr>
        <w:t xml:space="preserve">se </w:t>
      </w:r>
      <w:r w:rsidR="00231D53">
        <w:rPr>
          <w:rFonts w:ascii="Arial" w:eastAsiaTheme="minorHAnsi" w:hAnsi="Arial" w:cs="Arial"/>
          <w:szCs w:val="24"/>
          <w:lang w:val="es-ES" w:eastAsia="en-US"/>
        </w:rPr>
        <w:t>solicitó se declare la existencia de un contrato de trabajo a término indefinido</w:t>
      </w:r>
      <w:r w:rsidR="00444F8E">
        <w:rPr>
          <w:rFonts w:ascii="Arial" w:eastAsiaTheme="minorHAnsi" w:hAnsi="Arial" w:cs="Arial"/>
          <w:szCs w:val="24"/>
          <w:lang w:val="es-ES" w:eastAsia="en-US"/>
        </w:rPr>
        <w:t>, que resultó probado</w:t>
      </w:r>
      <w:r w:rsidR="00E915C4">
        <w:rPr>
          <w:rFonts w:ascii="Arial" w:eastAsiaTheme="minorHAnsi" w:hAnsi="Arial" w:cs="Arial"/>
          <w:szCs w:val="24"/>
          <w:lang w:val="es-ES" w:eastAsia="en-US"/>
        </w:rPr>
        <w:t xml:space="preserve">. </w:t>
      </w:r>
    </w:p>
    <w:p w:rsidR="00804A31" w:rsidRPr="00804A31" w:rsidRDefault="00804A31" w:rsidP="00804A31">
      <w:pPr>
        <w:autoSpaceDE w:val="0"/>
        <w:autoSpaceDN w:val="0"/>
        <w:adjustRightInd w:val="0"/>
        <w:spacing w:line="276" w:lineRule="auto"/>
        <w:jc w:val="both"/>
        <w:rPr>
          <w:rFonts w:ascii="Arial" w:hAnsi="Arial" w:cs="Arial"/>
          <w:color w:val="000000"/>
          <w:szCs w:val="16"/>
          <w:lang w:val="es-ES"/>
        </w:rPr>
      </w:pPr>
    </w:p>
    <w:p w:rsidR="00D65258" w:rsidRDefault="000D7B1B" w:rsidP="00D65258">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Con</w:t>
      </w:r>
      <w:r w:rsidR="00D65258" w:rsidRPr="00D0480A">
        <w:rPr>
          <w:rFonts w:ascii="Arial" w:hAnsi="Arial" w:cs="Arial"/>
          <w:color w:val="000000"/>
          <w:szCs w:val="16"/>
          <w:lang w:val="es-ES"/>
        </w:rPr>
        <w:t xml:space="preserve"> est</w:t>
      </w:r>
      <w:r>
        <w:rPr>
          <w:rFonts w:ascii="Arial" w:hAnsi="Arial" w:cs="Arial"/>
          <w:color w:val="000000"/>
          <w:szCs w:val="16"/>
          <w:lang w:val="es-ES"/>
        </w:rPr>
        <w:t xml:space="preserve">e mismo argumento </w:t>
      </w:r>
      <w:r w:rsidR="00D65258" w:rsidRPr="00D0480A">
        <w:rPr>
          <w:rFonts w:ascii="Arial" w:hAnsi="Arial" w:cs="Arial"/>
          <w:color w:val="000000"/>
          <w:szCs w:val="16"/>
          <w:lang w:val="es-ES"/>
        </w:rPr>
        <w:t>se declararán no probadas las excepciones formuladas por la parte demandada</w:t>
      </w:r>
      <w:r>
        <w:rPr>
          <w:rFonts w:ascii="Arial" w:hAnsi="Arial" w:cs="Arial"/>
          <w:color w:val="000000"/>
          <w:szCs w:val="16"/>
          <w:lang w:val="es-ES"/>
        </w:rPr>
        <w:t>. A</w:t>
      </w:r>
      <w:r w:rsidR="00D65258" w:rsidRPr="00D0480A">
        <w:rPr>
          <w:rFonts w:ascii="Arial" w:hAnsi="Arial" w:cs="Arial"/>
          <w:szCs w:val="24"/>
        </w:rPr>
        <w:t xml:space="preserve">hora, en lo pertinente con la excepción de prescripción, tampoco saldrá avante, al incoarse la demanda antes de vencer los tres años para que operara este fenómeno, si en cuenta se tiene que el despido se dio </w:t>
      </w:r>
      <w:r w:rsidR="00D65258">
        <w:rPr>
          <w:rFonts w:ascii="Arial" w:hAnsi="Arial" w:cs="Arial"/>
          <w:szCs w:val="24"/>
        </w:rPr>
        <w:t>en el año 2011</w:t>
      </w:r>
      <w:r w:rsidR="00D65258" w:rsidRPr="00D0480A">
        <w:rPr>
          <w:rFonts w:ascii="Arial" w:hAnsi="Arial" w:cs="Arial"/>
          <w:szCs w:val="24"/>
        </w:rPr>
        <w:t xml:space="preserve"> y el acta de</w:t>
      </w:r>
      <w:r w:rsidR="00D65258">
        <w:rPr>
          <w:rFonts w:ascii="Arial" w:hAnsi="Arial" w:cs="Arial"/>
          <w:szCs w:val="24"/>
        </w:rPr>
        <w:t xml:space="preserve"> reparto corresponde al año 2012 (fl.1</w:t>
      </w:r>
      <w:r w:rsidR="00D65258" w:rsidRPr="00D0480A">
        <w:rPr>
          <w:rFonts w:ascii="Arial" w:hAnsi="Arial" w:cs="Arial"/>
          <w:szCs w:val="24"/>
        </w:rPr>
        <w:t xml:space="preserve"> c.1). </w:t>
      </w:r>
    </w:p>
    <w:p w:rsidR="00D65258" w:rsidRPr="00D0480A" w:rsidRDefault="00D65258" w:rsidP="00D65258">
      <w:pPr>
        <w:autoSpaceDE w:val="0"/>
        <w:autoSpaceDN w:val="0"/>
        <w:adjustRightInd w:val="0"/>
        <w:spacing w:line="276" w:lineRule="auto"/>
        <w:jc w:val="both"/>
        <w:rPr>
          <w:rFonts w:ascii="Arial" w:hAnsi="Arial" w:cs="Arial"/>
          <w:szCs w:val="24"/>
        </w:rPr>
      </w:pPr>
    </w:p>
    <w:p w:rsidR="00D0480A" w:rsidRDefault="00444F8E" w:rsidP="00804A31">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suma,</w:t>
      </w:r>
      <w:r w:rsidR="00804A31" w:rsidRPr="00804A31">
        <w:rPr>
          <w:rFonts w:ascii="Arial" w:hAnsi="Arial" w:cs="Arial"/>
          <w:color w:val="000000"/>
          <w:szCs w:val="16"/>
          <w:lang w:val="es-ES"/>
        </w:rPr>
        <w:t xml:space="preserve"> se tiene que </w:t>
      </w:r>
      <w:r w:rsidR="00231D53">
        <w:rPr>
          <w:rFonts w:ascii="Arial" w:hAnsi="Arial" w:cs="Arial"/>
          <w:color w:val="000000"/>
          <w:szCs w:val="16"/>
          <w:lang w:val="es-ES"/>
        </w:rPr>
        <w:t>el</w:t>
      </w:r>
      <w:r w:rsidR="00804A31" w:rsidRPr="00804A31">
        <w:rPr>
          <w:rFonts w:ascii="Arial" w:hAnsi="Arial" w:cs="Arial"/>
          <w:color w:val="000000"/>
          <w:szCs w:val="16"/>
          <w:lang w:val="es-ES"/>
        </w:rPr>
        <w:t xml:space="preserve"> actor estuvo vinculad</w:t>
      </w:r>
      <w:r w:rsidR="0050194C">
        <w:rPr>
          <w:rFonts w:ascii="Arial" w:hAnsi="Arial" w:cs="Arial"/>
          <w:color w:val="000000"/>
          <w:szCs w:val="16"/>
          <w:lang w:val="es-ES"/>
        </w:rPr>
        <w:t>o</w:t>
      </w:r>
      <w:r w:rsidR="00804A31" w:rsidRPr="00804A31">
        <w:rPr>
          <w:rFonts w:ascii="Arial" w:hAnsi="Arial" w:cs="Arial"/>
          <w:color w:val="000000"/>
          <w:szCs w:val="16"/>
          <w:lang w:val="es-ES"/>
        </w:rPr>
        <w:t xml:space="preserve"> con </w:t>
      </w:r>
      <w:proofErr w:type="spellStart"/>
      <w:r w:rsidR="00231D53">
        <w:rPr>
          <w:rFonts w:ascii="Arial" w:hAnsi="Arial" w:cs="Arial"/>
          <w:color w:val="000000"/>
          <w:szCs w:val="16"/>
          <w:lang w:val="es-ES"/>
        </w:rPr>
        <w:t>Asecovig</w:t>
      </w:r>
      <w:proofErr w:type="spellEnd"/>
      <w:r w:rsidR="00231D53">
        <w:rPr>
          <w:rFonts w:ascii="Arial" w:hAnsi="Arial" w:cs="Arial"/>
          <w:color w:val="000000"/>
          <w:szCs w:val="16"/>
          <w:lang w:val="es-ES"/>
        </w:rPr>
        <w:t xml:space="preserve"> Ltda. </w:t>
      </w:r>
      <w:r w:rsidR="00804A31" w:rsidRPr="00804A31">
        <w:rPr>
          <w:rFonts w:ascii="Arial" w:hAnsi="Arial" w:cs="Arial"/>
          <w:color w:val="000000"/>
          <w:szCs w:val="16"/>
          <w:lang w:val="es-ES"/>
        </w:rPr>
        <w:t xml:space="preserve">a través de un contrato de trabajo a término indefinido; el que inició </w:t>
      </w:r>
      <w:r w:rsidR="0050194C">
        <w:rPr>
          <w:rFonts w:ascii="Arial" w:hAnsi="Arial" w:cs="Arial"/>
          <w:color w:val="000000"/>
          <w:szCs w:val="16"/>
          <w:lang w:val="es-ES"/>
        </w:rPr>
        <w:t>el 31-12</w:t>
      </w:r>
      <w:r w:rsidR="00804A31" w:rsidRPr="00804A31">
        <w:rPr>
          <w:rFonts w:ascii="Arial" w:hAnsi="Arial" w:cs="Arial"/>
          <w:color w:val="000000"/>
          <w:szCs w:val="16"/>
          <w:lang w:val="es-ES"/>
        </w:rPr>
        <w:t>-2009</w:t>
      </w:r>
      <w:r w:rsidR="0050194C">
        <w:rPr>
          <w:rFonts w:ascii="Arial" w:hAnsi="Arial" w:cs="Arial"/>
          <w:color w:val="000000"/>
          <w:szCs w:val="16"/>
          <w:lang w:val="es-ES"/>
        </w:rPr>
        <w:t xml:space="preserve"> y finalizó </w:t>
      </w:r>
      <w:r w:rsidR="00D65258">
        <w:rPr>
          <w:rFonts w:ascii="Arial" w:hAnsi="Arial" w:cs="Arial"/>
          <w:color w:val="000000"/>
          <w:szCs w:val="16"/>
          <w:lang w:val="es-ES"/>
        </w:rPr>
        <w:t>el 30-03-2011.</w:t>
      </w:r>
      <w:r w:rsidR="00804A31" w:rsidRPr="00804A31">
        <w:rPr>
          <w:rFonts w:ascii="Arial" w:hAnsi="Arial" w:cs="Arial"/>
          <w:color w:val="000000"/>
          <w:szCs w:val="16"/>
          <w:lang w:val="es-ES"/>
        </w:rPr>
        <w:t xml:space="preserve"> </w:t>
      </w:r>
    </w:p>
    <w:p w:rsidR="00D0480A" w:rsidRPr="00D0480A" w:rsidRDefault="00D0480A" w:rsidP="00D0480A">
      <w:pPr>
        <w:autoSpaceDE w:val="0"/>
        <w:autoSpaceDN w:val="0"/>
        <w:adjustRightInd w:val="0"/>
        <w:spacing w:line="276" w:lineRule="auto"/>
        <w:jc w:val="both"/>
        <w:rPr>
          <w:rFonts w:ascii="Arial" w:hAnsi="Arial" w:cs="Arial"/>
          <w:color w:val="000000"/>
          <w:szCs w:val="16"/>
          <w:lang w:val="es-ES"/>
        </w:rPr>
      </w:pPr>
    </w:p>
    <w:p w:rsidR="00D0480A" w:rsidRPr="00D0480A" w:rsidRDefault="00D0480A" w:rsidP="00D0480A">
      <w:pPr>
        <w:autoSpaceDE w:val="0"/>
        <w:autoSpaceDN w:val="0"/>
        <w:adjustRightInd w:val="0"/>
        <w:spacing w:line="276" w:lineRule="auto"/>
        <w:jc w:val="both"/>
        <w:rPr>
          <w:rFonts w:ascii="Arial" w:hAnsi="Arial" w:cs="Arial"/>
          <w:b/>
          <w:color w:val="000000"/>
          <w:szCs w:val="16"/>
          <w:lang w:val="es-ES"/>
        </w:rPr>
      </w:pPr>
      <w:r w:rsidRPr="00D0480A">
        <w:rPr>
          <w:rFonts w:ascii="Arial" w:hAnsi="Arial" w:cs="Arial"/>
          <w:b/>
          <w:color w:val="000000"/>
          <w:szCs w:val="16"/>
          <w:lang w:val="es-ES"/>
        </w:rPr>
        <w:t>Acreencias laborales</w:t>
      </w:r>
    </w:p>
    <w:p w:rsidR="00804A31" w:rsidRPr="00804A31" w:rsidRDefault="00804A31" w:rsidP="00804A31">
      <w:pPr>
        <w:autoSpaceDE w:val="0"/>
        <w:autoSpaceDN w:val="0"/>
        <w:adjustRightInd w:val="0"/>
        <w:spacing w:line="276" w:lineRule="auto"/>
        <w:jc w:val="both"/>
        <w:rPr>
          <w:rFonts w:ascii="Arial" w:hAnsi="Arial" w:cs="Arial"/>
          <w:color w:val="000000"/>
          <w:szCs w:val="16"/>
          <w:lang w:val="es-ES"/>
        </w:rPr>
      </w:pPr>
    </w:p>
    <w:p w:rsidR="00D0480A" w:rsidRPr="00D0480A" w:rsidRDefault="00804A31" w:rsidP="00D0480A">
      <w:pPr>
        <w:autoSpaceDE w:val="0"/>
        <w:autoSpaceDN w:val="0"/>
        <w:adjustRightInd w:val="0"/>
        <w:spacing w:line="276" w:lineRule="auto"/>
        <w:jc w:val="both"/>
        <w:rPr>
          <w:rFonts w:ascii="Arial" w:hAnsi="Arial" w:cs="Arial"/>
          <w:color w:val="000000"/>
          <w:szCs w:val="16"/>
          <w:lang w:val="es-ES"/>
        </w:rPr>
      </w:pPr>
      <w:r w:rsidRPr="00804A31">
        <w:rPr>
          <w:rFonts w:ascii="Arial" w:hAnsi="Arial" w:cs="Arial"/>
          <w:color w:val="000000"/>
          <w:szCs w:val="16"/>
          <w:lang w:val="es-ES"/>
        </w:rPr>
        <w:t>En consecuencia, habrá lugar a reconocérsele las prestaciones sociales</w:t>
      </w:r>
      <w:r w:rsidR="00D0480A" w:rsidRPr="00D0480A">
        <w:rPr>
          <w:rFonts w:ascii="Arial" w:hAnsi="Arial" w:cs="Arial"/>
          <w:color w:val="000000"/>
          <w:szCs w:val="16"/>
          <w:lang w:val="es-ES"/>
        </w:rPr>
        <w:t xml:space="preserve"> </w:t>
      </w:r>
      <w:r w:rsidR="00357A62">
        <w:rPr>
          <w:rFonts w:ascii="Arial" w:hAnsi="Arial" w:cs="Arial"/>
          <w:color w:val="000000"/>
          <w:szCs w:val="16"/>
          <w:lang w:val="es-ES"/>
        </w:rPr>
        <w:t>junto con la compensación de las</w:t>
      </w:r>
      <w:r w:rsidR="00D0480A">
        <w:rPr>
          <w:rFonts w:ascii="Arial" w:hAnsi="Arial" w:cs="Arial"/>
          <w:color w:val="000000"/>
          <w:szCs w:val="16"/>
          <w:lang w:val="es-ES"/>
        </w:rPr>
        <w:t xml:space="preserve"> vacaciones,</w:t>
      </w:r>
      <w:r w:rsidR="00231D53">
        <w:rPr>
          <w:rFonts w:ascii="Arial" w:hAnsi="Arial" w:cs="Arial"/>
          <w:color w:val="000000"/>
          <w:szCs w:val="16"/>
          <w:lang w:val="es-ES"/>
        </w:rPr>
        <w:t xml:space="preserve"> excepto la prima de servicios</w:t>
      </w:r>
      <w:r w:rsidR="00D0480A">
        <w:rPr>
          <w:rFonts w:ascii="Arial" w:hAnsi="Arial" w:cs="Arial"/>
          <w:color w:val="000000"/>
          <w:szCs w:val="16"/>
          <w:lang w:val="es-ES"/>
        </w:rPr>
        <w:t>,</w:t>
      </w:r>
      <w:r w:rsidR="00231D53">
        <w:rPr>
          <w:rFonts w:ascii="Arial" w:hAnsi="Arial" w:cs="Arial"/>
          <w:color w:val="000000"/>
          <w:szCs w:val="16"/>
          <w:lang w:val="es-ES"/>
        </w:rPr>
        <w:t xml:space="preserve"> por cuanto el actor la dio por paga, según el hecho 21 de la demanda</w:t>
      </w:r>
      <w:r w:rsidRPr="00804A31">
        <w:rPr>
          <w:rFonts w:ascii="Arial" w:hAnsi="Arial" w:cs="Arial"/>
          <w:color w:val="000000"/>
          <w:szCs w:val="16"/>
          <w:lang w:val="es-ES"/>
        </w:rPr>
        <w:t>,</w:t>
      </w:r>
      <w:r w:rsidR="00231D53">
        <w:rPr>
          <w:rFonts w:ascii="Arial" w:hAnsi="Arial" w:cs="Arial"/>
          <w:color w:val="000000"/>
          <w:szCs w:val="16"/>
          <w:lang w:val="es-ES"/>
        </w:rPr>
        <w:t xml:space="preserve"> es más en </w:t>
      </w:r>
      <w:r w:rsidR="00357A62">
        <w:rPr>
          <w:rFonts w:ascii="Arial" w:hAnsi="Arial" w:cs="Arial"/>
          <w:color w:val="000000"/>
          <w:szCs w:val="16"/>
          <w:lang w:val="es-ES"/>
        </w:rPr>
        <w:t>las pretensiones no la solicitó. D</w:t>
      </w:r>
      <w:r w:rsidR="00400978">
        <w:rPr>
          <w:rFonts w:ascii="Arial" w:hAnsi="Arial" w:cs="Arial"/>
          <w:spacing w:val="-2"/>
          <w:szCs w:val="24"/>
        </w:rPr>
        <w:t xml:space="preserve">e la misma forma del total se descontará el valor de $700.000 por cuanto el actor afirmó en su escrito inicial haber recibido dicho valor por el empleador después de la finalización del contrato de trabajo, </w:t>
      </w:r>
      <w:r w:rsidR="00DC4610">
        <w:rPr>
          <w:rFonts w:ascii="Arial" w:hAnsi="Arial" w:cs="Arial"/>
          <w:spacing w:val="-2"/>
          <w:szCs w:val="24"/>
        </w:rPr>
        <w:t xml:space="preserve">prestaciones que </w:t>
      </w:r>
      <w:r w:rsidR="00D0480A" w:rsidRPr="00D0480A">
        <w:rPr>
          <w:rFonts w:ascii="Arial" w:hAnsi="Arial" w:cs="Arial"/>
          <w:color w:val="000000"/>
          <w:szCs w:val="16"/>
          <w:lang w:val="es-ES"/>
        </w:rPr>
        <w:t xml:space="preserve">serán liquidadas con el salario de </w:t>
      </w:r>
      <w:r w:rsidR="006D5585">
        <w:rPr>
          <w:rFonts w:ascii="Arial" w:hAnsi="Arial" w:cs="Arial"/>
          <w:color w:val="000000"/>
          <w:szCs w:val="16"/>
          <w:lang w:val="es-ES"/>
        </w:rPr>
        <w:t>$66</w:t>
      </w:r>
      <w:r w:rsidR="00D0480A">
        <w:rPr>
          <w:rFonts w:ascii="Arial" w:hAnsi="Arial" w:cs="Arial"/>
          <w:color w:val="000000"/>
          <w:szCs w:val="16"/>
          <w:lang w:val="es-ES"/>
        </w:rPr>
        <w:t>0</w:t>
      </w:r>
      <w:r w:rsidR="00D0480A" w:rsidRPr="00D0480A">
        <w:rPr>
          <w:rFonts w:ascii="Arial" w:hAnsi="Arial" w:cs="Arial"/>
          <w:color w:val="000000"/>
          <w:szCs w:val="16"/>
          <w:lang w:val="es-ES"/>
        </w:rPr>
        <w:t>.000 como lo alegó el actor</w:t>
      </w:r>
      <w:r w:rsidR="000D7B1B">
        <w:rPr>
          <w:rFonts w:ascii="Arial" w:hAnsi="Arial" w:cs="Arial"/>
          <w:color w:val="000000"/>
          <w:szCs w:val="16"/>
          <w:lang w:val="es-ES"/>
        </w:rPr>
        <w:t xml:space="preserve"> y fue </w:t>
      </w:r>
      <w:r w:rsidR="006D5585">
        <w:rPr>
          <w:rFonts w:ascii="Arial" w:hAnsi="Arial" w:cs="Arial"/>
          <w:color w:val="000000"/>
          <w:szCs w:val="16"/>
          <w:lang w:val="es-ES"/>
        </w:rPr>
        <w:t xml:space="preserve">dado por cierto </w:t>
      </w:r>
      <w:r w:rsidR="000D7B1B">
        <w:rPr>
          <w:rFonts w:ascii="Arial" w:hAnsi="Arial" w:cs="Arial"/>
          <w:color w:val="000000"/>
          <w:szCs w:val="16"/>
          <w:lang w:val="es-ES"/>
        </w:rPr>
        <w:t xml:space="preserve">en razón de la confesión de los </w:t>
      </w:r>
      <w:r w:rsidR="006D5585">
        <w:rPr>
          <w:rFonts w:ascii="Arial" w:hAnsi="Arial" w:cs="Arial"/>
          <w:color w:val="000000"/>
          <w:szCs w:val="16"/>
          <w:lang w:val="es-ES"/>
        </w:rPr>
        <w:t>hechos 5 y 8</w:t>
      </w:r>
      <w:r w:rsidR="00D0480A" w:rsidRPr="00D0480A">
        <w:rPr>
          <w:rFonts w:ascii="Arial" w:hAnsi="Arial" w:cs="Arial"/>
          <w:color w:val="000000"/>
          <w:szCs w:val="16"/>
          <w:lang w:val="es-ES"/>
        </w:rPr>
        <w:t>; las que corresponde a las sumas siguientes y que se explican en cuadro anexo a esta acta</w:t>
      </w:r>
      <w:r w:rsidR="00D0480A">
        <w:rPr>
          <w:rFonts w:ascii="Arial" w:hAnsi="Arial" w:cs="Arial"/>
          <w:color w:val="000000"/>
          <w:szCs w:val="16"/>
          <w:lang w:val="es-ES"/>
        </w:rPr>
        <w:t>.</w:t>
      </w:r>
    </w:p>
    <w:p w:rsidR="00D0480A" w:rsidRPr="00D0480A" w:rsidRDefault="00D0480A" w:rsidP="00D0480A">
      <w:pPr>
        <w:autoSpaceDE w:val="0"/>
        <w:autoSpaceDN w:val="0"/>
        <w:adjustRightInd w:val="0"/>
        <w:spacing w:line="276" w:lineRule="auto"/>
        <w:jc w:val="both"/>
        <w:rPr>
          <w:rFonts w:ascii="Arial" w:hAnsi="Arial" w:cs="Arial"/>
          <w:color w:val="000000"/>
          <w:szCs w:val="16"/>
          <w:lang w:val="es-ES"/>
        </w:rPr>
      </w:pPr>
    </w:p>
    <w:p w:rsidR="00D0480A" w:rsidRPr="003C0B51" w:rsidRDefault="00D0480A" w:rsidP="00D0480A">
      <w:pPr>
        <w:numPr>
          <w:ilvl w:val="0"/>
          <w:numId w:val="12"/>
        </w:numPr>
        <w:autoSpaceDE w:val="0"/>
        <w:autoSpaceDN w:val="0"/>
        <w:adjustRightInd w:val="0"/>
        <w:spacing w:after="160" w:line="276" w:lineRule="auto"/>
        <w:contextualSpacing/>
        <w:jc w:val="both"/>
        <w:rPr>
          <w:rFonts w:ascii="Arial" w:eastAsiaTheme="minorHAnsi" w:hAnsi="Arial" w:cs="Arial"/>
          <w:spacing w:val="-2"/>
          <w:szCs w:val="24"/>
          <w:lang w:eastAsia="en-US"/>
        </w:rPr>
      </w:pPr>
      <w:r w:rsidRPr="003C0B51">
        <w:rPr>
          <w:rFonts w:ascii="Arial" w:eastAsiaTheme="minorHAnsi" w:hAnsi="Arial" w:cs="Arial"/>
          <w:spacing w:val="-2"/>
          <w:szCs w:val="24"/>
          <w:lang w:eastAsia="en-US"/>
        </w:rPr>
        <w:t>Cesantías: $</w:t>
      </w:r>
      <w:r w:rsidR="003C0B51">
        <w:rPr>
          <w:rFonts w:ascii="Arial" w:eastAsiaTheme="minorHAnsi" w:hAnsi="Arial" w:cs="Arial"/>
          <w:spacing w:val="-2"/>
          <w:szCs w:val="24"/>
          <w:lang w:eastAsia="en-US"/>
        </w:rPr>
        <w:t>904.398</w:t>
      </w:r>
    </w:p>
    <w:p w:rsidR="00D0480A" w:rsidRPr="003C0B51" w:rsidRDefault="00D0480A" w:rsidP="00D0480A">
      <w:pPr>
        <w:numPr>
          <w:ilvl w:val="0"/>
          <w:numId w:val="12"/>
        </w:numPr>
        <w:autoSpaceDE w:val="0"/>
        <w:autoSpaceDN w:val="0"/>
        <w:adjustRightInd w:val="0"/>
        <w:spacing w:after="160" w:line="276" w:lineRule="auto"/>
        <w:contextualSpacing/>
        <w:jc w:val="both"/>
        <w:rPr>
          <w:rFonts w:ascii="Arial" w:eastAsiaTheme="minorHAnsi" w:hAnsi="Arial" w:cs="Arial"/>
          <w:spacing w:val="-2"/>
          <w:szCs w:val="24"/>
          <w:lang w:eastAsia="en-US"/>
        </w:rPr>
      </w:pPr>
      <w:r w:rsidRPr="003C0B51">
        <w:rPr>
          <w:rFonts w:ascii="Arial" w:eastAsiaTheme="minorHAnsi" w:hAnsi="Arial" w:cs="Arial"/>
          <w:spacing w:val="-2"/>
          <w:szCs w:val="24"/>
          <w:lang w:eastAsia="en-US"/>
        </w:rPr>
        <w:t>Intereses a las cesantías: $</w:t>
      </w:r>
      <w:r w:rsidR="003C0B51">
        <w:rPr>
          <w:rFonts w:ascii="Arial" w:eastAsiaTheme="minorHAnsi" w:hAnsi="Arial" w:cs="Arial"/>
          <w:spacing w:val="-2"/>
          <w:szCs w:val="24"/>
          <w:lang w:eastAsia="en-US"/>
        </w:rPr>
        <w:t>92.008</w:t>
      </w:r>
    </w:p>
    <w:p w:rsidR="00D0480A" w:rsidRPr="003C0B51" w:rsidRDefault="00357A62" w:rsidP="00D0480A">
      <w:pPr>
        <w:numPr>
          <w:ilvl w:val="0"/>
          <w:numId w:val="12"/>
        </w:numPr>
        <w:autoSpaceDE w:val="0"/>
        <w:autoSpaceDN w:val="0"/>
        <w:adjustRightInd w:val="0"/>
        <w:spacing w:after="160" w:line="276" w:lineRule="auto"/>
        <w:contextualSpacing/>
        <w:jc w:val="both"/>
        <w:rPr>
          <w:rFonts w:ascii="Arial" w:eastAsiaTheme="minorHAnsi" w:hAnsi="Arial" w:cs="Arial"/>
          <w:color w:val="000000"/>
          <w:sz w:val="22"/>
          <w:szCs w:val="16"/>
          <w:lang w:val="es-ES" w:eastAsia="en-US"/>
        </w:rPr>
      </w:pPr>
      <w:r>
        <w:rPr>
          <w:rFonts w:ascii="Arial" w:eastAsiaTheme="minorHAnsi" w:hAnsi="Arial" w:cs="Arial"/>
          <w:spacing w:val="-2"/>
          <w:szCs w:val="24"/>
          <w:lang w:eastAsia="en-US"/>
        </w:rPr>
        <w:t>Compensación de las v</w:t>
      </w:r>
      <w:r w:rsidR="00D0480A" w:rsidRPr="003C0B51">
        <w:rPr>
          <w:rFonts w:ascii="Arial" w:eastAsiaTheme="minorHAnsi" w:hAnsi="Arial" w:cs="Arial"/>
          <w:spacing w:val="-2"/>
          <w:szCs w:val="24"/>
          <w:lang w:eastAsia="en-US"/>
        </w:rPr>
        <w:t>acaciones: $</w:t>
      </w:r>
      <w:r w:rsidR="003C0B51">
        <w:rPr>
          <w:rFonts w:ascii="Arial" w:eastAsiaTheme="minorHAnsi" w:hAnsi="Arial" w:cs="Arial"/>
          <w:spacing w:val="-2"/>
          <w:szCs w:val="24"/>
          <w:lang w:eastAsia="en-US"/>
        </w:rPr>
        <w:t>413.417</w:t>
      </w:r>
    </w:p>
    <w:p w:rsidR="00D0480A" w:rsidRPr="003C0B51" w:rsidRDefault="00D0480A" w:rsidP="00D0480A">
      <w:pPr>
        <w:autoSpaceDE w:val="0"/>
        <w:autoSpaceDN w:val="0"/>
        <w:adjustRightInd w:val="0"/>
        <w:spacing w:line="276" w:lineRule="auto"/>
        <w:ind w:firstLine="705"/>
        <w:jc w:val="both"/>
        <w:rPr>
          <w:rFonts w:ascii="Arial" w:hAnsi="Arial" w:cs="Arial"/>
          <w:spacing w:val="-2"/>
          <w:szCs w:val="24"/>
        </w:rPr>
      </w:pPr>
      <w:r w:rsidRPr="003C0B51">
        <w:rPr>
          <w:rFonts w:ascii="Arial" w:hAnsi="Arial" w:cs="Arial"/>
          <w:spacing w:val="-2"/>
          <w:szCs w:val="24"/>
        </w:rPr>
        <w:t>Total: $</w:t>
      </w:r>
      <w:r w:rsidR="003C0B51">
        <w:rPr>
          <w:rFonts w:ascii="Arial" w:hAnsi="Arial" w:cs="Arial"/>
          <w:spacing w:val="-2"/>
          <w:szCs w:val="24"/>
        </w:rPr>
        <w:t>1.409.823</w:t>
      </w:r>
      <w:r w:rsidR="00400978" w:rsidRPr="003C0B51">
        <w:rPr>
          <w:rFonts w:ascii="Arial" w:hAnsi="Arial" w:cs="Arial"/>
          <w:spacing w:val="-2"/>
          <w:szCs w:val="24"/>
        </w:rPr>
        <w:t xml:space="preserve"> - $700.000</w:t>
      </w:r>
    </w:p>
    <w:p w:rsidR="00400978" w:rsidRDefault="00400978" w:rsidP="00D0480A">
      <w:pPr>
        <w:autoSpaceDE w:val="0"/>
        <w:autoSpaceDN w:val="0"/>
        <w:adjustRightInd w:val="0"/>
        <w:spacing w:line="276" w:lineRule="auto"/>
        <w:ind w:firstLine="705"/>
        <w:jc w:val="both"/>
        <w:rPr>
          <w:rFonts w:ascii="Arial" w:hAnsi="Arial" w:cs="Arial"/>
          <w:spacing w:val="-2"/>
          <w:szCs w:val="24"/>
        </w:rPr>
      </w:pPr>
      <w:r w:rsidRPr="003C0B51">
        <w:rPr>
          <w:rFonts w:ascii="Arial" w:hAnsi="Arial" w:cs="Arial"/>
          <w:spacing w:val="-2"/>
          <w:szCs w:val="24"/>
        </w:rPr>
        <w:t>Gran total: $</w:t>
      </w:r>
      <w:r w:rsidR="003C0B51">
        <w:rPr>
          <w:rFonts w:ascii="Arial" w:hAnsi="Arial" w:cs="Arial"/>
          <w:spacing w:val="-2"/>
          <w:szCs w:val="24"/>
        </w:rPr>
        <w:t>709.823</w:t>
      </w:r>
    </w:p>
    <w:p w:rsidR="00BE2AA4" w:rsidRDefault="00BE2AA4" w:rsidP="00BE2AA4">
      <w:pPr>
        <w:suppressAutoHyphens/>
        <w:overflowPunct w:val="0"/>
        <w:autoSpaceDE w:val="0"/>
        <w:autoSpaceDN w:val="0"/>
        <w:adjustRightInd w:val="0"/>
        <w:spacing w:line="276" w:lineRule="auto"/>
        <w:jc w:val="both"/>
        <w:textAlignment w:val="baseline"/>
        <w:rPr>
          <w:rFonts w:ascii="Arial" w:hAnsi="Arial" w:cs="Arial"/>
          <w:spacing w:val="-2"/>
          <w:szCs w:val="24"/>
        </w:rPr>
      </w:pPr>
    </w:p>
    <w:p w:rsidR="00BE2AA4" w:rsidRDefault="00BE2AA4" w:rsidP="00BE2AA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Terminación del contrato </w:t>
      </w:r>
      <w:r w:rsidR="00357A62">
        <w:rPr>
          <w:rFonts w:ascii="Arial" w:hAnsi="Arial" w:cs="Arial"/>
          <w:b/>
          <w:szCs w:val="24"/>
        </w:rPr>
        <w:t>sin</w:t>
      </w:r>
      <w:r>
        <w:rPr>
          <w:rFonts w:ascii="Arial" w:hAnsi="Arial" w:cs="Arial"/>
          <w:b/>
          <w:szCs w:val="24"/>
        </w:rPr>
        <w:t xml:space="preserve"> justa causa </w:t>
      </w:r>
    </w:p>
    <w:p w:rsidR="00BE2AA4" w:rsidRDefault="00BE2AA4" w:rsidP="00BE2AA4">
      <w:pPr>
        <w:autoSpaceDE w:val="0"/>
        <w:autoSpaceDN w:val="0"/>
        <w:adjustRightInd w:val="0"/>
        <w:spacing w:line="276" w:lineRule="auto"/>
        <w:jc w:val="both"/>
        <w:rPr>
          <w:rFonts w:ascii="Arial" w:hAnsi="Arial" w:cs="Arial"/>
          <w:szCs w:val="16"/>
          <w:lang w:val="es-CO"/>
        </w:rPr>
      </w:pPr>
    </w:p>
    <w:p w:rsidR="00BE2AA4" w:rsidRDefault="00BE2AA4" w:rsidP="00BE2AA4">
      <w:pPr>
        <w:suppressAutoHyphens/>
        <w:spacing w:line="276" w:lineRule="auto"/>
        <w:jc w:val="both"/>
        <w:rPr>
          <w:rFonts w:ascii="Arial" w:hAnsi="Arial" w:cs="Arial"/>
          <w:szCs w:val="24"/>
        </w:rPr>
      </w:pPr>
      <w:r>
        <w:rPr>
          <w:rFonts w:ascii="Zurich Ex BT" w:hAnsi="Zurich Ex BT" w:cs="Tahoma"/>
          <w:bCs/>
          <w:szCs w:val="24"/>
        </w:rPr>
        <w:t xml:space="preserve">Al tenor de los artículos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cuales son las justas causas para dar por terminado unilateralmente el contrato de trabajo por el empleador como por el trabajador, y su parágrafo estableció que cuando la parte termina dicho contrato debe manifestar a la otra, en el momento de la extinción, la causal o el motivo de esa determinación y posterior a ello no se pueden alegar válidamente causales o motivos distintos.</w:t>
      </w:r>
    </w:p>
    <w:p w:rsidR="00BE2AA4" w:rsidRDefault="00BE2AA4" w:rsidP="00BE2AA4">
      <w:pPr>
        <w:autoSpaceDE w:val="0"/>
        <w:autoSpaceDN w:val="0"/>
        <w:adjustRightInd w:val="0"/>
        <w:spacing w:line="276" w:lineRule="auto"/>
        <w:jc w:val="both"/>
        <w:rPr>
          <w:rFonts w:ascii="Arial" w:hAnsi="Arial" w:cs="Arial"/>
          <w:szCs w:val="24"/>
        </w:rPr>
      </w:pPr>
    </w:p>
    <w:p w:rsidR="005E406E" w:rsidRDefault="00BE2AA4" w:rsidP="00BE2AA4">
      <w:pPr>
        <w:autoSpaceDE w:val="0"/>
        <w:autoSpaceDN w:val="0"/>
        <w:adjustRightInd w:val="0"/>
        <w:spacing w:line="276" w:lineRule="auto"/>
        <w:jc w:val="both"/>
        <w:rPr>
          <w:rFonts w:ascii="Arial" w:hAnsi="Arial" w:cs="Arial"/>
          <w:szCs w:val="24"/>
        </w:rPr>
      </w:pPr>
      <w:r>
        <w:rPr>
          <w:rFonts w:ascii="Arial" w:hAnsi="Arial" w:cs="Arial"/>
          <w:szCs w:val="24"/>
        </w:rPr>
        <w:t xml:space="preserve">En relación con la terminación unilateral del contrato de trabajo sin justa causa por parte del empleador cuando esta sea comprobada, el artículo 64 </w:t>
      </w:r>
      <w:r w:rsidRPr="00311DDC">
        <w:rPr>
          <w:rFonts w:ascii="Arial" w:hAnsi="Arial" w:cs="Arial"/>
          <w:i/>
          <w:szCs w:val="24"/>
        </w:rPr>
        <w:t>ibídem</w:t>
      </w:r>
      <w:r>
        <w:rPr>
          <w:rFonts w:ascii="Arial" w:hAnsi="Arial" w:cs="Arial"/>
          <w:i/>
          <w:szCs w:val="24"/>
        </w:rPr>
        <w:t xml:space="preserve"> </w:t>
      </w:r>
      <w:r>
        <w:rPr>
          <w:rFonts w:ascii="Arial" w:hAnsi="Arial" w:cs="Arial"/>
          <w:szCs w:val="24"/>
        </w:rPr>
        <w:t xml:space="preserve">dispone que deberá pagar una indemnización </w:t>
      </w:r>
      <w:r w:rsidRPr="0018519C">
        <w:rPr>
          <w:rFonts w:ascii="Arial" w:hAnsi="Arial" w:cs="Arial"/>
          <w:szCs w:val="24"/>
        </w:rPr>
        <w:t>dependiendo del tipo de contrato de trabajo</w:t>
      </w:r>
      <w:r w:rsidR="00357A62">
        <w:rPr>
          <w:rFonts w:ascii="Arial" w:hAnsi="Arial" w:cs="Arial"/>
          <w:szCs w:val="24"/>
        </w:rPr>
        <w:t>;</w:t>
      </w:r>
      <w:r w:rsidRPr="0018519C">
        <w:rPr>
          <w:rFonts w:ascii="Arial" w:hAnsi="Arial" w:cs="Arial"/>
          <w:szCs w:val="24"/>
        </w:rPr>
        <w:t xml:space="preserve"> en el caso de los de término indefinido, cuan</w:t>
      </w:r>
      <w:r w:rsidR="001C763E" w:rsidRPr="0018519C">
        <w:rPr>
          <w:rFonts w:ascii="Arial" w:hAnsi="Arial" w:cs="Arial"/>
          <w:szCs w:val="24"/>
        </w:rPr>
        <w:t>do devenguen un salario inferior</w:t>
      </w:r>
      <w:r w:rsidRPr="0018519C">
        <w:rPr>
          <w:rFonts w:ascii="Arial" w:hAnsi="Arial" w:cs="Arial"/>
          <w:szCs w:val="24"/>
        </w:rPr>
        <w:t xml:space="preserve"> a diez (10) salarios mínimos legales mensuales vige</w:t>
      </w:r>
      <w:r w:rsidR="001C763E" w:rsidRPr="0018519C">
        <w:rPr>
          <w:rFonts w:ascii="Arial" w:hAnsi="Arial" w:cs="Arial"/>
          <w:szCs w:val="24"/>
        </w:rPr>
        <w:t>ntes y un tiempo de servicio</w:t>
      </w:r>
      <w:r w:rsidRPr="0018519C">
        <w:rPr>
          <w:rFonts w:ascii="Arial" w:hAnsi="Arial" w:cs="Arial"/>
          <w:szCs w:val="24"/>
        </w:rPr>
        <w:t xml:space="preserve"> mayor de un (1) año será veinte (20) días</w:t>
      </w:r>
      <w:r w:rsidR="001C763E" w:rsidRPr="0018519C">
        <w:rPr>
          <w:rFonts w:ascii="Arial" w:hAnsi="Arial" w:cs="Arial"/>
          <w:szCs w:val="24"/>
        </w:rPr>
        <w:t xml:space="preserve"> adicionales</w:t>
      </w:r>
      <w:r w:rsidRPr="0018519C">
        <w:rPr>
          <w:rFonts w:ascii="Arial" w:hAnsi="Arial" w:cs="Arial"/>
          <w:szCs w:val="24"/>
        </w:rPr>
        <w:t xml:space="preserve"> de salario</w:t>
      </w:r>
      <w:r w:rsidR="001C763E" w:rsidRPr="0018519C">
        <w:rPr>
          <w:rFonts w:ascii="Arial" w:hAnsi="Arial" w:cs="Arial"/>
          <w:szCs w:val="24"/>
        </w:rPr>
        <w:t xml:space="preserve"> sobre los treinta </w:t>
      </w:r>
      <w:r w:rsidR="001C763E" w:rsidRPr="0018519C">
        <w:rPr>
          <w:rFonts w:ascii="Arial" w:hAnsi="Arial" w:cs="Arial"/>
          <w:szCs w:val="24"/>
        </w:rPr>
        <w:lastRenderedPageBreak/>
        <w:t xml:space="preserve">(30) </w:t>
      </w:r>
      <w:r w:rsidR="00D75087" w:rsidRPr="0018519C">
        <w:rPr>
          <w:rFonts w:ascii="Arial" w:hAnsi="Arial" w:cs="Arial"/>
          <w:szCs w:val="24"/>
        </w:rPr>
        <w:t xml:space="preserve">días </w:t>
      </w:r>
      <w:r w:rsidR="001C763E" w:rsidRPr="0018519C">
        <w:rPr>
          <w:rFonts w:ascii="Arial" w:hAnsi="Arial" w:cs="Arial"/>
          <w:szCs w:val="24"/>
        </w:rPr>
        <w:t>básicos, por cada uno</w:t>
      </w:r>
      <w:r w:rsidR="00D75087" w:rsidRPr="0018519C">
        <w:rPr>
          <w:rFonts w:ascii="Arial" w:hAnsi="Arial" w:cs="Arial"/>
          <w:szCs w:val="24"/>
        </w:rPr>
        <w:t xml:space="preserve"> de los años s</w:t>
      </w:r>
      <w:r w:rsidR="0018519C" w:rsidRPr="0018519C">
        <w:rPr>
          <w:rFonts w:ascii="Arial" w:hAnsi="Arial" w:cs="Arial"/>
          <w:szCs w:val="24"/>
        </w:rPr>
        <w:t>ubsiguientes al primero y propor</w:t>
      </w:r>
      <w:r w:rsidR="00D75087" w:rsidRPr="0018519C">
        <w:rPr>
          <w:rFonts w:ascii="Arial" w:hAnsi="Arial" w:cs="Arial"/>
          <w:szCs w:val="24"/>
        </w:rPr>
        <w:t xml:space="preserve">cionalmente </w:t>
      </w:r>
      <w:r w:rsidR="0018519C" w:rsidRPr="0018519C">
        <w:rPr>
          <w:rFonts w:ascii="Arial" w:hAnsi="Arial" w:cs="Arial"/>
          <w:szCs w:val="24"/>
        </w:rPr>
        <w:t>por</w:t>
      </w:r>
      <w:r w:rsidR="00D75087" w:rsidRPr="0018519C">
        <w:rPr>
          <w:rFonts w:ascii="Arial" w:hAnsi="Arial" w:cs="Arial"/>
          <w:szCs w:val="24"/>
        </w:rPr>
        <w:t xml:space="preserve"> fracci</w:t>
      </w:r>
      <w:r w:rsidR="005E406E">
        <w:rPr>
          <w:rFonts w:ascii="Arial" w:hAnsi="Arial" w:cs="Arial"/>
          <w:szCs w:val="24"/>
        </w:rPr>
        <w:t>ón.</w:t>
      </w:r>
    </w:p>
    <w:p w:rsidR="001C763E" w:rsidRDefault="005E406E" w:rsidP="00BE2AA4">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BE2AA4" w:rsidRDefault="00BE2AA4" w:rsidP="00BE2AA4">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Adicional a lo expuesto, la Corte Suprema de Justicia</w:t>
      </w:r>
      <w:r>
        <w:rPr>
          <w:rStyle w:val="Appelnotedebasdep"/>
          <w:rFonts w:ascii="Arial" w:hAnsi="Arial" w:cs="Arial"/>
          <w:szCs w:val="24"/>
        </w:rPr>
        <w:footnoteReference w:id="4"/>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946EA5" w:rsidRDefault="00946EA5" w:rsidP="00BE2AA4">
      <w:pPr>
        <w:autoSpaceDE w:val="0"/>
        <w:autoSpaceDN w:val="0"/>
        <w:adjustRightInd w:val="0"/>
        <w:spacing w:line="276" w:lineRule="auto"/>
        <w:jc w:val="both"/>
        <w:rPr>
          <w:rFonts w:ascii="Arial" w:hAnsi="Arial" w:cs="Arial"/>
          <w:color w:val="000000"/>
          <w:szCs w:val="16"/>
          <w:lang w:val="es-ES"/>
        </w:rPr>
      </w:pPr>
    </w:p>
    <w:p w:rsidR="00946EA5" w:rsidRDefault="00946EA5" w:rsidP="00BE2AA4">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 xml:space="preserve">En el caso que no atañe el demandante acreditó el despido al ser un hecho que dio por cierto la Jueza de primera instancia en virtud de la inasistencia del demando a las audiencias, </w:t>
      </w:r>
      <w:r w:rsidR="005E406E">
        <w:rPr>
          <w:rFonts w:ascii="Arial" w:hAnsi="Arial" w:cs="Arial"/>
          <w:color w:val="000000"/>
          <w:szCs w:val="16"/>
          <w:lang w:val="es-ES"/>
        </w:rPr>
        <w:t xml:space="preserve">por lo tanto, le correspondía al demandado demostrar una justa causa, la que fue ausente, razón por la cual la indemnización por este emolumento es </w:t>
      </w:r>
      <w:r w:rsidR="005E406E">
        <w:rPr>
          <w:rFonts w:ascii="Arial" w:hAnsi="Arial" w:cs="Arial"/>
          <w:szCs w:val="24"/>
        </w:rPr>
        <w:t xml:space="preserve">de </w:t>
      </w:r>
      <w:r w:rsidR="003C0B51">
        <w:rPr>
          <w:rFonts w:ascii="Arial" w:hAnsi="Arial" w:cs="Arial"/>
          <w:szCs w:val="24"/>
        </w:rPr>
        <w:t>$770.000</w:t>
      </w:r>
      <w:r w:rsidR="005E406E" w:rsidRPr="003C0B51">
        <w:rPr>
          <w:rFonts w:ascii="Arial" w:hAnsi="Arial" w:cs="Arial"/>
          <w:szCs w:val="24"/>
        </w:rPr>
        <w:t>.</w:t>
      </w:r>
    </w:p>
    <w:p w:rsidR="00C71F2D" w:rsidRDefault="00C71F2D" w:rsidP="00422EC9">
      <w:pPr>
        <w:autoSpaceDE w:val="0"/>
        <w:autoSpaceDN w:val="0"/>
        <w:adjustRightInd w:val="0"/>
        <w:spacing w:line="276" w:lineRule="auto"/>
        <w:jc w:val="both"/>
        <w:rPr>
          <w:rFonts w:ascii="Arial" w:hAnsi="Arial" w:cs="Arial"/>
          <w:b/>
          <w:color w:val="000000"/>
          <w:szCs w:val="16"/>
          <w:lang w:val="es-ES"/>
        </w:rPr>
      </w:pPr>
    </w:p>
    <w:p w:rsidR="00422EC9" w:rsidRPr="00422EC9" w:rsidRDefault="00422EC9" w:rsidP="00422EC9">
      <w:pPr>
        <w:autoSpaceDE w:val="0"/>
        <w:autoSpaceDN w:val="0"/>
        <w:adjustRightInd w:val="0"/>
        <w:spacing w:line="276" w:lineRule="auto"/>
        <w:jc w:val="both"/>
        <w:rPr>
          <w:rFonts w:ascii="Arial" w:hAnsi="Arial" w:cs="Arial"/>
          <w:b/>
          <w:color w:val="000000"/>
          <w:szCs w:val="16"/>
          <w:lang w:val="es-ES"/>
        </w:rPr>
      </w:pPr>
      <w:r w:rsidRPr="00422EC9">
        <w:rPr>
          <w:rFonts w:ascii="Arial" w:hAnsi="Arial" w:cs="Arial"/>
          <w:b/>
          <w:color w:val="000000"/>
          <w:szCs w:val="16"/>
          <w:lang w:val="es-ES"/>
        </w:rPr>
        <w:t>Sanciones moratorias del artículo 65 del CST y art. 99 de la Ley 50 de 1990</w:t>
      </w:r>
    </w:p>
    <w:p w:rsidR="00655D51" w:rsidRDefault="00655D51" w:rsidP="00655D51">
      <w:pPr>
        <w:autoSpaceDE w:val="0"/>
        <w:autoSpaceDN w:val="0"/>
        <w:adjustRightInd w:val="0"/>
        <w:spacing w:line="276" w:lineRule="auto"/>
        <w:jc w:val="both"/>
        <w:rPr>
          <w:rFonts w:ascii="Arial" w:hAnsi="Arial" w:cs="Arial"/>
          <w:color w:val="000000"/>
          <w:szCs w:val="16"/>
          <w:lang w:val="es-ES"/>
        </w:rPr>
      </w:pPr>
    </w:p>
    <w:p w:rsidR="00655D51" w:rsidRPr="00655D51" w:rsidRDefault="00655D51" w:rsidP="00655D51">
      <w:pPr>
        <w:autoSpaceDE w:val="0"/>
        <w:autoSpaceDN w:val="0"/>
        <w:adjustRightInd w:val="0"/>
        <w:spacing w:line="276" w:lineRule="auto"/>
        <w:jc w:val="both"/>
        <w:rPr>
          <w:rFonts w:ascii="Arial" w:hAnsi="Arial" w:cs="Arial"/>
          <w:szCs w:val="24"/>
        </w:rPr>
      </w:pPr>
      <w:r w:rsidRPr="00655D51">
        <w:rPr>
          <w:rFonts w:ascii="Arial" w:hAnsi="Arial" w:cs="Arial"/>
          <w:color w:val="000000"/>
          <w:szCs w:val="16"/>
          <w:lang w:val="es-ES"/>
        </w:rPr>
        <w:t xml:space="preserve">Por último, en lo atinente a las sanciones e indemnizaciones moratorias solicitadas por el actor en lo referente a la indemnización moratoria por falta de pago de las prestaciones sociales al término del contrato y por la no consignación de las cesantías en un fondo, </w:t>
      </w:r>
      <w:r w:rsidRPr="00655D51">
        <w:rPr>
          <w:rFonts w:ascii="Arial" w:hAnsi="Arial" w:cs="Arial"/>
          <w:szCs w:val="24"/>
        </w:rPr>
        <w:t>ha dicho la Corte Suprema de Justicia</w:t>
      </w:r>
      <w:r w:rsidRPr="00655D51">
        <w:rPr>
          <w:rFonts w:ascii="Arial" w:hAnsi="Arial" w:cs="Arial"/>
          <w:szCs w:val="24"/>
          <w:vertAlign w:val="superscript"/>
        </w:rPr>
        <w:footnoteReference w:id="5"/>
      </w:r>
      <w:r w:rsidRPr="00655D51">
        <w:rPr>
          <w:rFonts w:ascii="Arial" w:hAnsi="Arial" w:cs="Arial"/>
          <w:szCs w:val="24"/>
        </w:rPr>
        <w:t xml:space="preserve">, como máximo órgano de cierre en materia laboral, que la condena a este tipo de indemnizaciones no es automática por cuanto al tener naturaleza sancionatoria debe estar precedida de un examen de la conducta del empleador con el fin de determinar si actuó de buena o mala fe al omitir o retardar el reconocimiento de la acreencia laboral. </w:t>
      </w:r>
    </w:p>
    <w:p w:rsidR="00655D51" w:rsidRPr="00655D51" w:rsidRDefault="00655D51" w:rsidP="00655D51">
      <w:pPr>
        <w:autoSpaceDE w:val="0"/>
        <w:autoSpaceDN w:val="0"/>
        <w:adjustRightInd w:val="0"/>
        <w:spacing w:line="276" w:lineRule="auto"/>
        <w:jc w:val="both"/>
        <w:rPr>
          <w:rFonts w:ascii="Arial" w:hAnsi="Arial" w:cs="Arial"/>
          <w:szCs w:val="24"/>
        </w:rPr>
      </w:pPr>
    </w:p>
    <w:p w:rsidR="00655D51" w:rsidRPr="00655D51" w:rsidRDefault="00655D51" w:rsidP="00655D51">
      <w:pPr>
        <w:autoSpaceDE w:val="0"/>
        <w:autoSpaceDN w:val="0"/>
        <w:adjustRightInd w:val="0"/>
        <w:spacing w:line="276" w:lineRule="auto"/>
        <w:jc w:val="both"/>
        <w:rPr>
          <w:rFonts w:ascii="Arial" w:hAnsi="Arial" w:cs="Arial"/>
          <w:szCs w:val="24"/>
        </w:rPr>
      </w:pPr>
      <w:r w:rsidRPr="00655D51">
        <w:rPr>
          <w:rFonts w:ascii="Arial" w:hAnsi="Arial" w:cs="Arial"/>
          <w:szCs w:val="24"/>
        </w:rPr>
        <w:t>Buena fe que equivale, en términos de nuestra Superioridad</w:t>
      </w:r>
      <w:r w:rsidRPr="00655D51">
        <w:rPr>
          <w:rFonts w:ascii="Arial" w:hAnsi="Arial" w:cs="Arial"/>
          <w:szCs w:val="24"/>
          <w:vertAlign w:val="superscript"/>
        </w:rPr>
        <w:footnoteReference w:id="6"/>
      </w:r>
      <w:r w:rsidRPr="00655D51">
        <w:rPr>
          <w:rFonts w:ascii="Arial" w:hAnsi="Arial" w:cs="Arial"/>
          <w:szCs w:val="24"/>
        </w:rPr>
        <w:t xml:space="preserve"> en obrar con lealtad, rectitud y de manera honesta; por el contrario, la mala fe es obtener ventajas o beneficios sin una suficiente dosis de probidad o pulcritud.</w:t>
      </w:r>
    </w:p>
    <w:p w:rsidR="00655D51" w:rsidRPr="00655D51" w:rsidRDefault="00655D51" w:rsidP="00655D51">
      <w:pPr>
        <w:autoSpaceDE w:val="0"/>
        <w:autoSpaceDN w:val="0"/>
        <w:adjustRightInd w:val="0"/>
        <w:spacing w:line="276" w:lineRule="auto"/>
        <w:jc w:val="both"/>
        <w:rPr>
          <w:rFonts w:ascii="Arial" w:hAnsi="Arial" w:cs="Arial"/>
          <w:szCs w:val="24"/>
        </w:rPr>
      </w:pPr>
    </w:p>
    <w:p w:rsidR="00655D51" w:rsidRPr="00655D51" w:rsidRDefault="00655D51" w:rsidP="00655D51">
      <w:pPr>
        <w:autoSpaceDE w:val="0"/>
        <w:autoSpaceDN w:val="0"/>
        <w:adjustRightInd w:val="0"/>
        <w:spacing w:line="276" w:lineRule="auto"/>
        <w:jc w:val="both"/>
        <w:rPr>
          <w:rFonts w:ascii="Arial" w:hAnsi="Arial" w:cs="Arial"/>
          <w:szCs w:val="24"/>
        </w:rPr>
      </w:pPr>
      <w:r w:rsidRPr="00655D51">
        <w:rPr>
          <w:rFonts w:ascii="Arial" w:hAnsi="Arial" w:cs="Arial"/>
          <w:szCs w:val="24"/>
        </w:rPr>
        <w:t>Por otra parte, el artículo 65 del CC define la buena fe como la creencia razonable debidamente fundada de no deber, de haber obrado legítimamente y con ánimo exento de fraude.</w:t>
      </w:r>
    </w:p>
    <w:p w:rsidR="00655D51" w:rsidRPr="00655D51" w:rsidRDefault="00655D51" w:rsidP="00655D51">
      <w:pPr>
        <w:autoSpaceDE w:val="0"/>
        <w:autoSpaceDN w:val="0"/>
        <w:adjustRightInd w:val="0"/>
        <w:spacing w:line="276" w:lineRule="auto"/>
        <w:jc w:val="both"/>
        <w:rPr>
          <w:rFonts w:ascii="Arial" w:hAnsi="Arial" w:cs="Arial"/>
          <w:color w:val="000000"/>
          <w:szCs w:val="16"/>
          <w:lang w:val="es-ES"/>
        </w:rPr>
      </w:pPr>
    </w:p>
    <w:p w:rsidR="00E46D17" w:rsidRDefault="00655D51" w:rsidP="00E46D17">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16"/>
          <w:lang w:val="es-ES"/>
        </w:rPr>
        <w:t>Atendiendo el comportamiento del demandado y al no ser las sanciones de aplicación a</w:t>
      </w:r>
      <w:r w:rsidR="00533AB2">
        <w:rPr>
          <w:rFonts w:ascii="Arial" w:hAnsi="Arial" w:cs="Arial"/>
          <w:color w:val="000000"/>
          <w:szCs w:val="16"/>
          <w:lang w:val="es-ES"/>
        </w:rPr>
        <w:t>utomática debe advertirse que</w:t>
      </w:r>
      <w:r w:rsidR="00BE28F7">
        <w:rPr>
          <w:rFonts w:ascii="Arial" w:hAnsi="Arial" w:cs="Arial"/>
          <w:color w:val="000000"/>
          <w:szCs w:val="16"/>
          <w:lang w:val="es-ES"/>
        </w:rPr>
        <w:t xml:space="preserve"> no existe ningún motivo o justificación por parte del mismo que permita no hacerlo merecedor de dichas sanciones</w:t>
      </w:r>
      <w:r w:rsidR="00357A62">
        <w:rPr>
          <w:rFonts w:ascii="Arial" w:hAnsi="Arial" w:cs="Arial"/>
          <w:color w:val="000000"/>
          <w:szCs w:val="16"/>
          <w:lang w:val="es-ES"/>
        </w:rPr>
        <w:t>,</w:t>
      </w:r>
      <w:r w:rsidR="00BE28F7">
        <w:rPr>
          <w:rFonts w:ascii="Arial" w:hAnsi="Arial" w:cs="Arial"/>
          <w:color w:val="000000"/>
          <w:szCs w:val="16"/>
          <w:lang w:val="es-ES"/>
        </w:rPr>
        <w:t xml:space="preserve"> pues lo único que se</w:t>
      </w:r>
      <w:r w:rsidRPr="00655D51">
        <w:rPr>
          <w:rFonts w:ascii="Arial" w:hAnsi="Arial" w:cs="Arial"/>
          <w:color w:val="000000"/>
          <w:szCs w:val="16"/>
          <w:lang w:val="es-ES"/>
        </w:rPr>
        <w:t xml:space="preserve"> observa</w:t>
      </w:r>
      <w:r w:rsidR="00533AB2">
        <w:rPr>
          <w:rFonts w:ascii="Arial" w:hAnsi="Arial" w:cs="Arial"/>
          <w:color w:val="000000"/>
          <w:szCs w:val="16"/>
          <w:lang w:val="es-ES"/>
        </w:rPr>
        <w:t xml:space="preserve"> es</w:t>
      </w:r>
      <w:r w:rsidRPr="00655D51">
        <w:rPr>
          <w:rFonts w:ascii="Arial" w:hAnsi="Arial" w:cs="Arial"/>
          <w:color w:val="000000"/>
          <w:szCs w:val="16"/>
          <w:lang w:val="es-ES"/>
        </w:rPr>
        <w:t xml:space="preserve"> </w:t>
      </w:r>
      <w:r w:rsidR="00533AB2">
        <w:rPr>
          <w:rFonts w:ascii="Arial" w:hAnsi="Arial" w:cs="Arial"/>
          <w:color w:val="000000"/>
          <w:szCs w:val="16"/>
          <w:lang w:val="es-ES"/>
        </w:rPr>
        <w:t>la ausencia en el pago de las prestaciones sociales</w:t>
      </w:r>
      <w:r w:rsidR="002E7623">
        <w:rPr>
          <w:rFonts w:ascii="Arial" w:hAnsi="Arial" w:cs="Arial"/>
          <w:color w:val="000000"/>
          <w:szCs w:val="16"/>
          <w:lang w:val="es-ES"/>
        </w:rPr>
        <w:t xml:space="preserve"> y vacaciones, </w:t>
      </w:r>
      <w:r w:rsidR="00CF2E11">
        <w:rPr>
          <w:rFonts w:ascii="Arial" w:hAnsi="Arial" w:cs="Arial"/>
          <w:color w:val="000000"/>
          <w:szCs w:val="16"/>
          <w:lang w:val="es-ES"/>
        </w:rPr>
        <w:t xml:space="preserve">aunado con el </w:t>
      </w:r>
      <w:r w:rsidR="00AE470E">
        <w:rPr>
          <w:rFonts w:ascii="Arial" w:hAnsi="Arial" w:cs="Arial"/>
          <w:color w:val="000000"/>
          <w:szCs w:val="16"/>
          <w:lang w:val="es-ES"/>
        </w:rPr>
        <w:t xml:space="preserve">hecho de que el demandado siempre negó la relación laboral existente y el </w:t>
      </w:r>
      <w:r w:rsidR="00CF2E11">
        <w:rPr>
          <w:rFonts w:ascii="Arial" w:hAnsi="Arial" w:cs="Arial"/>
          <w:color w:val="000000"/>
          <w:szCs w:val="16"/>
          <w:lang w:val="es-ES"/>
        </w:rPr>
        <w:t>comportamiento procesal que asumió al no asistir a la</w:t>
      </w:r>
      <w:r w:rsidR="00906B2B">
        <w:rPr>
          <w:rFonts w:ascii="Arial" w:hAnsi="Arial" w:cs="Arial"/>
          <w:color w:val="000000"/>
          <w:szCs w:val="16"/>
          <w:lang w:val="es-ES"/>
        </w:rPr>
        <w:t>s</w:t>
      </w:r>
      <w:r w:rsidR="00CF2E11">
        <w:rPr>
          <w:rFonts w:ascii="Arial" w:hAnsi="Arial" w:cs="Arial"/>
          <w:color w:val="000000"/>
          <w:szCs w:val="16"/>
          <w:lang w:val="es-ES"/>
        </w:rPr>
        <w:t xml:space="preserve"> audiencias</w:t>
      </w:r>
      <w:r w:rsidR="00E46D17" w:rsidRPr="00E46D17">
        <w:rPr>
          <w:rFonts w:ascii="Arial" w:hAnsi="Arial" w:cs="Arial"/>
          <w:color w:val="000000"/>
          <w:szCs w:val="16"/>
          <w:lang w:val="es-ES"/>
        </w:rPr>
        <w:t xml:space="preserve"> </w:t>
      </w:r>
      <w:r w:rsidR="00E46D17">
        <w:rPr>
          <w:rFonts w:ascii="Arial" w:hAnsi="Arial" w:cs="Arial"/>
          <w:color w:val="000000"/>
          <w:szCs w:val="16"/>
          <w:lang w:val="es-ES"/>
        </w:rPr>
        <w:t>dentro de este proceso, t</w:t>
      </w:r>
      <w:r w:rsidR="00906B2B">
        <w:rPr>
          <w:rFonts w:ascii="Arial" w:hAnsi="Arial" w:cs="Arial"/>
          <w:color w:val="000000"/>
          <w:szCs w:val="16"/>
          <w:lang w:val="es-ES"/>
        </w:rPr>
        <w:t>anto así que se hizo merecedor de</w:t>
      </w:r>
      <w:r w:rsidR="00E46D17">
        <w:rPr>
          <w:rFonts w:ascii="Arial" w:hAnsi="Arial" w:cs="Arial"/>
          <w:color w:val="000000"/>
          <w:szCs w:val="16"/>
          <w:lang w:val="es-ES"/>
        </w:rPr>
        <w:t xml:space="preserve"> la sanción de tener como indicio grave en su contra, algunos hechos de la demanda, entre </w:t>
      </w:r>
      <w:r w:rsidR="00E46D17">
        <w:rPr>
          <w:rFonts w:ascii="Arial" w:hAnsi="Arial" w:cs="Arial"/>
          <w:color w:val="000000"/>
          <w:szCs w:val="16"/>
          <w:lang w:val="es-ES"/>
        </w:rPr>
        <w:lastRenderedPageBreak/>
        <w:t>ellos del 1 al 4 y por ciertos del 1 al 26</w:t>
      </w:r>
      <w:r w:rsidR="00906B2B">
        <w:rPr>
          <w:rFonts w:ascii="Arial" w:hAnsi="Arial" w:cs="Arial"/>
          <w:color w:val="000000"/>
          <w:szCs w:val="16"/>
          <w:lang w:val="es-ES"/>
        </w:rPr>
        <w:t>, lo</w:t>
      </w:r>
      <w:r w:rsidR="00E46D17">
        <w:rPr>
          <w:rFonts w:ascii="Arial" w:hAnsi="Arial" w:cs="Arial"/>
          <w:color w:val="000000"/>
          <w:szCs w:val="16"/>
          <w:lang w:val="es-ES"/>
        </w:rPr>
        <w:t xml:space="preserve"> que da cuenta de la intención de defraudar los derechos del demandante.</w:t>
      </w:r>
    </w:p>
    <w:p w:rsidR="00EC26A5" w:rsidRDefault="00EC26A5" w:rsidP="00E46D17">
      <w:pPr>
        <w:autoSpaceDE w:val="0"/>
        <w:autoSpaceDN w:val="0"/>
        <w:adjustRightInd w:val="0"/>
        <w:spacing w:line="276" w:lineRule="auto"/>
        <w:jc w:val="both"/>
        <w:rPr>
          <w:rFonts w:ascii="Arial" w:hAnsi="Arial" w:cs="Arial"/>
          <w:color w:val="000000"/>
          <w:szCs w:val="16"/>
          <w:lang w:val="es-ES"/>
        </w:rPr>
      </w:pPr>
    </w:p>
    <w:p w:rsidR="00E46D17" w:rsidRDefault="00C5205A" w:rsidP="00E46D17">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Lo dicho </w:t>
      </w:r>
      <w:r w:rsidR="00E46D17">
        <w:rPr>
          <w:rFonts w:ascii="Arial" w:hAnsi="Arial" w:cs="Arial"/>
          <w:color w:val="000000"/>
          <w:szCs w:val="16"/>
          <w:lang w:val="es-ES"/>
        </w:rPr>
        <w:t>permite calificar el comportamiento del demandado como de mala fe, por lo que se hace merecedor de las sanciones por el no pago de las acreencias laborales al terminar este vínculo, consistente e</w:t>
      </w:r>
      <w:r w:rsidR="00AE470E">
        <w:rPr>
          <w:rFonts w:ascii="Arial" w:hAnsi="Arial" w:cs="Arial"/>
          <w:color w:val="000000"/>
          <w:szCs w:val="16"/>
          <w:lang w:val="es-ES"/>
        </w:rPr>
        <w:t>n un día de salario $22.000</w:t>
      </w:r>
      <w:r w:rsidR="00E46D17">
        <w:rPr>
          <w:rFonts w:ascii="Arial" w:hAnsi="Arial" w:cs="Arial"/>
          <w:color w:val="000000"/>
          <w:szCs w:val="16"/>
          <w:lang w:val="es-ES"/>
        </w:rPr>
        <w:t xml:space="preserve"> por c</w:t>
      </w:r>
      <w:r w:rsidR="00906B2B">
        <w:rPr>
          <w:rFonts w:ascii="Arial" w:hAnsi="Arial" w:cs="Arial"/>
          <w:color w:val="000000"/>
          <w:szCs w:val="16"/>
          <w:lang w:val="es-ES"/>
        </w:rPr>
        <w:t>ada día retardo, a partir del 1</w:t>
      </w:r>
      <w:r w:rsidR="00E46D17">
        <w:rPr>
          <w:rFonts w:ascii="Arial" w:hAnsi="Arial" w:cs="Arial"/>
          <w:color w:val="000000"/>
          <w:szCs w:val="16"/>
          <w:lang w:val="es-ES"/>
        </w:rPr>
        <w:t xml:space="preserve"> de </w:t>
      </w:r>
      <w:r w:rsidR="00906B2B">
        <w:rPr>
          <w:rFonts w:ascii="Arial" w:hAnsi="Arial" w:cs="Arial"/>
          <w:color w:val="000000"/>
          <w:szCs w:val="16"/>
          <w:lang w:val="es-ES"/>
        </w:rPr>
        <w:t>abril de 2011</w:t>
      </w:r>
      <w:r w:rsidR="00E46D17">
        <w:rPr>
          <w:rFonts w:ascii="Arial" w:hAnsi="Arial" w:cs="Arial"/>
          <w:color w:val="000000"/>
          <w:szCs w:val="16"/>
          <w:lang w:val="es-ES"/>
        </w:rPr>
        <w:t xml:space="preserve"> </w:t>
      </w:r>
      <w:r w:rsidR="00607C8A">
        <w:rPr>
          <w:rFonts w:ascii="Arial" w:hAnsi="Arial" w:cs="Arial"/>
          <w:color w:val="000000"/>
          <w:szCs w:val="16"/>
          <w:lang w:val="es-ES"/>
        </w:rPr>
        <w:t xml:space="preserve">y </w:t>
      </w:r>
      <w:r w:rsidR="00E46D17">
        <w:rPr>
          <w:rFonts w:ascii="Arial" w:hAnsi="Arial" w:cs="Arial"/>
          <w:color w:val="000000"/>
          <w:szCs w:val="16"/>
          <w:lang w:val="es-ES"/>
        </w:rPr>
        <w:t xml:space="preserve">hasta </w:t>
      </w:r>
      <w:r w:rsidR="00607C8A">
        <w:rPr>
          <w:rFonts w:ascii="Arial" w:hAnsi="Arial" w:cs="Arial"/>
          <w:color w:val="000000"/>
          <w:szCs w:val="16"/>
          <w:lang w:val="es-ES"/>
        </w:rPr>
        <w:t xml:space="preserve">por 24 meses, que equivale a $15’840.000; a partir del mes 25 deberá cancelar un interés de mora a la tasa máxima para los créditos de libre asignación hasta cuando el pago se verifique  </w:t>
      </w:r>
    </w:p>
    <w:p w:rsidR="00E46D17" w:rsidRDefault="00E46D17" w:rsidP="00E46D17">
      <w:pPr>
        <w:autoSpaceDE w:val="0"/>
        <w:autoSpaceDN w:val="0"/>
        <w:adjustRightInd w:val="0"/>
        <w:spacing w:line="276" w:lineRule="auto"/>
        <w:jc w:val="both"/>
        <w:rPr>
          <w:rFonts w:ascii="Arial" w:hAnsi="Arial" w:cs="Arial"/>
          <w:color w:val="000000"/>
          <w:szCs w:val="16"/>
          <w:lang w:val="es-ES"/>
        </w:rPr>
      </w:pPr>
    </w:p>
    <w:p w:rsidR="00E46D17" w:rsidRDefault="00E46D17" w:rsidP="00E46D17">
      <w:pPr>
        <w:autoSpaceDE w:val="0"/>
        <w:autoSpaceDN w:val="0"/>
        <w:adjustRightInd w:val="0"/>
        <w:spacing w:line="276" w:lineRule="auto"/>
        <w:jc w:val="both"/>
        <w:rPr>
          <w:rFonts w:ascii="Arial" w:hAnsi="Arial" w:cs="Arial"/>
          <w:color w:val="000000"/>
          <w:szCs w:val="16"/>
          <w:lang w:val="es-ES"/>
        </w:rPr>
      </w:pPr>
      <w:r w:rsidRPr="000A7BAF">
        <w:rPr>
          <w:rFonts w:ascii="Arial" w:hAnsi="Arial" w:cs="Arial"/>
          <w:color w:val="000000"/>
          <w:szCs w:val="16"/>
          <w:lang w:val="es-ES"/>
        </w:rPr>
        <w:t>De igual manera, a la sanción moratoria por no consignar las cesantías el 14 de febrero del año siguiente</w:t>
      </w:r>
      <w:r w:rsidR="00E679BB" w:rsidRPr="000A7BAF">
        <w:rPr>
          <w:rFonts w:ascii="Arial" w:hAnsi="Arial" w:cs="Arial"/>
          <w:color w:val="000000"/>
          <w:szCs w:val="16"/>
          <w:lang w:val="es-ES"/>
        </w:rPr>
        <w:t xml:space="preserve"> a su causación de los años 2009</w:t>
      </w:r>
      <w:r w:rsidR="00641B2A" w:rsidRPr="000A7BAF">
        <w:rPr>
          <w:rFonts w:ascii="Arial" w:hAnsi="Arial" w:cs="Arial"/>
          <w:color w:val="000000"/>
          <w:szCs w:val="16"/>
          <w:lang w:val="es-ES"/>
        </w:rPr>
        <w:t xml:space="preserve"> y 2010</w:t>
      </w:r>
      <w:r w:rsidRPr="000A7BAF">
        <w:rPr>
          <w:rFonts w:ascii="Arial" w:hAnsi="Arial" w:cs="Arial"/>
          <w:color w:val="000000"/>
          <w:szCs w:val="16"/>
          <w:lang w:val="es-ES"/>
        </w:rPr>
        <w:t xml:space="preserve">, según el cuadro que se pone de presente a los asistentes y hará parte del acta que se suscriba con ocasión de esta diligencia, para </w:t>
      </w:r>
      <w:r w:rsidR="00C84E87" w:rsidRPr="000A7BAF">
        <w:rPr>
          <w:rFonts w:ascii="Arial" w:hAnsi="Arial" w:cs="Arial"/>
          <w:color w:val="000000"/>
          <w:szCs w:val="16"/>
          <w:lang w:val="es-ES"/>
        </w:rPr>
        <w:t xml:space="preserve">un </w:t>
      </w:r>
      <w:r w:rsidRPr="000A7BAF">
        <w:rPr>
          <w:rFonts w:ascii="Arial" w:hAnsi="Arial" w:cs="Arial"/>
          <w:color w:val="000000"/>
          <w:szCs w:val="16"/>
          <w:lang w:val="es-ES"/>
        </w:rPr>
        <w:t>total de $</w:t>
      </w:r>
      <w:r w:rsidR="003C0B51">
        <w:rPr>
          <w:rFonts w:ascii="Arial" w:hAnsi="Arial" w:cs="Arial"/>
          <w:color w:val="000000"/>
          <w:szCs w:val="16"/>
          <w:lang w:val="es-ES"/>
        </w:rPr>
        <w:t>9.713.850</w:t>
      </w:r>
      <w:r w:rsidR="00E73045">
        <w:rPr>
          <w:rFonts w:ascii="Arial" w:hAnsi="Arial" w:cs="Arial"/>
          <w:color w:val="000000"/>
          <w:szCs w:val="16"/>
          <w:lang w:val="es-ES"/>
        </w:rPr>
        <w:t>;</w:t>
      </w:r>
      <w:r w:rsidR="00E73045" w:rsidRPr="00E73045">
        <w:rPr>
          <w:rFonts w:ascii="Arial" w:hAnsi="Arial" w:cs="Arial"/>
          <w:color w:val="000000"/>
          <w:szCs w:val="16"/>
          <w:lang w:val="es-ES"/>
        </w:rPr>
        <w:t xml:space="preserve"> </w:t>
      </w:r>
      <w:r w:rsidR="00E73045" w:rsidRPr="000A7BAF">
        <w:rPr>
          <w:rFonts w:ascii="Arial" w:hAnsi="Arial" w:cs="Arial"/>
          <w:color w:val="000000"/>
          <w:szCs w:val="16"/>
          <w:lang w:val="es-ES"/>
        </w:rPr>
        <w:t>la que correrá hasta el 01-04-2011, oportunidad a partir de la cual seguirá la sanción del artículo 65 del C.S.T</w:t>
      </w:r>
      <w:r w:rsidR="003C0B51">
        <w:rPr>
          <w:rFonts w:ascii="Arial" w:hAnsi="Arial" w:cs="Arial"/>
          <w:color w:val="000000"/>
          <w:szCs w:val="16"/>
          <w:lang w:val="es-ES"/>
        </w:rPr>
        <w:t>.</w:t>
      </w:r>
      <w:r>
        <w:rPr>
          <w:rFonts w:ascii="Arial" w:hAnsi="Arial" w:cs="Arial"/>
          <w:color w:val="000000"/>
          <w:szCs w:val="16"/>
          <w:lang w:val="es-ES"/>
        </w:rPr>
        <w:t xml:space="preserve"> </w:t>
      </w:r>
    </w:p>
    <w:p w:rsidR="00E46D17" w:rsidRDefault="00E46D17" w:rsidP="00E46D17">
      <w:pPr>
        <w:autoSpaceDE w:val="0"/>
        <w:autoSpaceDN w:val="0"/>
        <w:adjustRightInd w:val="0"/>
        <w:spacing w:line="276" w:lineRule="auto"/>
        <w:jc w:val="both"/>
        <w:rPr>
          <w:rFonts w:ascii="Arial" w:hAnsi="Arial" w:cs="Arial"/>
          <w:color w:val="000000"/>
          <w:szCs w:val="16"/>
          <w:lang w:val="es-ES"/>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CONCLUSIÓN</w:t>
      </w:r>
    </w:p>
    <w:p w:rsidR="00677B57" w:rsidRDefault="00677B57" w:rsidP="00655D51">
      <w:pPr>
        <w:autoSpaceDE w:val="0"/>
        <w:autoSpaceDN w:val="0"/>
        <w:adjustRightInd w:val="0"/>
        <w:spacing w:line="276" w:lineRule="auto"/>
        <w:jc w:val="both"/>
        <w:rPr>
          <w:rFonts w:ascii="Arial" w:hAnsi="Arial" w:cs="Arial"/>
          <w:color w:val="000000"/>
          <w:szCs w:val="24"/>
          <w:lang w:val="es-ES"/>
        </w:rPr>
      </w:pPr>
    </w:p>
    <w:p w:rsidR="00655D51" w:rsidRPr="00655D51" w:rsidRDefault="00655D51" w:rsidP="00655D51">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24"/>
          <w:lang w:val="es-ES"/>
        </w:rPr>
        <w:t xml:space="preserve">En armonía con lo expuesto, se revocará </w:t>
      </w:r>
      <w:r w:rsidR="00011A2B">
        <w:rPr>
          <w:rFonts w:ascii="Arial" w:hAnsi="Arial" w:cs="Arial"/>
          <w:color w:val="000000"/>
          <w:szCs w:val="16"/>
          <w:lang w:val="es-ES"/>
        </w:rPr>
        <w:t>la sentencia de 08</w:t>
      </w:r>
      <w:r w:rsidRPr="00655D51">
        <w:rPr>
          <w:rFonts w:ascii="Arial" w:hAnsi="Arial" w:cs="Arial"/>
          <w:color w:val="000000"/>
          <w:szCs w:val="16"/>
          <w:lang w:val="es-ES"/>
        </w:rPr>
        <w:t xml:space="preserve">-09-2015 objeto de </w:t>
      </w:r>
      <w:r w:rsidR="005E3B90">
        <w:rPr>
          <w:rFonts w:ascii="Arial" w:hAnsi="Arial" w:cs="Arial"/>
          <w:color w:val="000000"/>
          <w:szCs w:val="16"/>
          <w:lang w:val="es-ES"/>
        </w:rPr>
        <w:t>consulta</w:t>
      </w:r>
      <w:r w:rsidRPr="00655D51">
        <w:rPr>
          <w:rFonts w:ascii="Arial" w:hAnsi="Arial" w:cs="Arial"/>
          <w:color w:val="000000"/>
          <w:szCs w:val="16"/>
          <w:lang w:val="es-ES"/>
        </w:rPr>
        <w:t>, con el fin de reconocer la existencia de un contrato de trabajo</w:t>
      </w:r>
      <w:r w:rsidR="00011A2B">
        <w:rPr>
          <w:rFonts w:ascii="Arial" w:hAnsi="Arial" w:cs="Arial"/>
          <w:color w:val="000000"/>
          <w:szCs w:val="16"/>
          <w:lang w:val="es-ES"/>
        </w:rPr>
        <w:t xml:space="preserve"> a término indefinido desde el 31-12-2009 al 30-03-2011</w:t>
      </w:r>
      <w:r w:rsidRPr="00655D51">
        <w:rPr>
          <w:rFonts w:ascii="Arial" w:hAnsi="Arial" w:cs="Arial"/>
          <w:color w:val="000000"/>
          <w:szCs w:val="16"/>
          <w:lang w:val="es-ES"/>
        </w:rPr>
        <w:t>, con la consecuente obligación de cancelar las prestac</w:t>
      </w:r>
      <w:r w:rsidR="00011A2B">
        <w:rPr>
          <w:rFonts w:ascii="Arial" w:hAnsi="Arial" w:cs="Arial"/>
          <w:color w:val="000000"/>
          <w:szCs w:val="16"/>
          <w:lang w:val="es-ES"/>
        </w:rPr>
        <w:t xml:space="preserve">iones sociales, </w:t>
      </w:r>
      <w:r w:rsidR="00357A62">
        <w:rPr>
          <w:rFonts w:ascii="Arial" w:hAnsi="Arial" w:cs="Arial"/>
          <w:color w:val="000000"/>
          <w:szCs w:val="16"/>
          <w:lang w:val="es-ES"/>
        </w:rPr>
        <w:t xml:space="preserve">compensación de las </w:t>
      </w:r>
      <w:r w:rsidR="00011A2B">
        <w:rPr>
          <w:rFonts w:ascii="Arial" w:hAnsi="Arial" w:cs="Arial"/>
          <w:color w:val="000000"/>
          <w:szCs w:val="16"/>
          <w:lang w:val="es-ES"/>
        </w:rPr>
        <w:t>vacaciones, indemnización por despido sin justa causa, sanción moratoria y por no consignación de cesantías.</w:t>
      </w:r>
    </w:p>
    <w:p w:rsidR="00655D51" w:rsidRPr="00655D51" w:rsidRDefault="00655D51" w:rsidP="00655D51">
      <w:pPr>
        <w:autoSpaceDE w:val="0"/>
        <w:autoSpaceDN w:val="0"/>
        <w:adjustRightInd w:val="0"/>
        <w:spacing w:line="276" w:lineRule="auto"/>
        <w:jc w:val="both"/>
        <w:rPr>
          <w:rFonts w:ascii="Arial" w:hAnsi="Arial" w:cs="Arial"/>
          <w:color w:val="000000"/>
          <w:szCs w:val="16"/>
          <w:lang w:val="es-ES"/>
        </w:rPr>
      </w:pPr>
    </w:p>
    <w:p w:rsidR="00422EC9" w:rsidRPr="00422EC9" w:rsidRDefault="00422EC9" w:rsidP="00422EC9">
      <w:pPr>
        <w:spacing w:line="276" w:lineRule="auto"/>
        <w:jc w:val="both"/>
        <w:rPr>
          <w:rFonts w:ascii="Arial" w:hAnsi="Arial" w:cs="Arial"/>
          <w:szCs w:val="24"/>
        </w:rPr>
      </w:pPr>
      <w:r w:rsidRPr="00422EC9">
        <w:rPr>
          <w:rFonts w:ascii="Arial" w:hAnsi="Arial" w:cs="Arial"/>
          <w:b/>
          <w:szCs w:val="24"/>
        </w:rPr>
        <w:t xml:space="preserve">Costas. </w:t>
      </w:r>
      <w:r w:rsidR="00011A2B">
        <w:rPr>
          <w:rFonts w:ascii="Arial" w:hAnsi="Arial" w:cs="Arial"/>
          <w:szCs w:val="24"/>
        </w:rPr>
        <w:t>Hay lugar a imponerla</w:t>
      </w:r>
      <w:r w:rsidR="001D55DF">
        <w:rPr>
          <w:rFonts w:ascii="Arial" w:hAnsi="Arial" w:cs="Arial"/>
          <w:szCs w:val="24"/>
        </w:rPr>
        <w:t>s en ambas i</w:t>
      </w:r>
      <w:r w:rsidRPr="00422EC9">
        <w:rPr>
          <w:rFonts w:ascii="Arial" w:hAnsi="Arial" w:cs="Arial"/>
          <w:szCs w:val="24"/>
        </w:rPr>
        <w:t>nstancia</w:t>
      </w:r>
      <w:r w:rsidR="001D55DF">
        <w:rPr>
          <w:rFonts w:ascii="Arial" w:hAnsi="Arial" w:cs="Arial"/>
          <w:szCs w:val="24"/>
        </w:rPr>
        <w:t>s</w:t>
      </w:r>
      <w:r w:rsidRPr="00422EC9">
        <w:rPr>
          <w:rFonts w:ascii="Arial" w:hAnsi="Arial" w:cs="Arial"/>
          <w:szCs w:val="24"/>
        </w:rPr>
        <w:t xml:space="preserve"> a cargo de la parte demandada y en favor de la act</w:t>
      </w:r>
      <w:r w:rsidR="003B50DF">
        <w:rPr>
          <w:rFonts w:ascii="Arial" w:hAnsi="Arial" w:cs="Arial"/>
          <w:szCs w:val="24"/>
        </w:rPr>
        <w:t>ora</w:t>
      </w:r>
      <w:r w:rsidR="004F5F8A">
        <w:rPr>
          <w:rFonts w:ascii="Arial" w:hAnsi="Arial" w:cs="Arial"/>
          <w:szCs w:val="24"/>
        </w:rPr>
        <w:t xml:space="preserve"> (</w:t>
      </w:r>
      <w:r w:rsidR="00082D2E">
        <w:rPr>
          <w:rFonts w:ascii="Arial" w:hAnsi="Arial" w:cs="Arial"/>
          <w:szCs w:val="24"/>
        </w:rPr>
        <w:t xml:space="preserve">art. 365 </w:t>
      </w:r>
      <w:proofErr w:type="spellStart"/>
      <w:r w:rsidR="00082D2E">
        <w:rPr>
          <w:rFonts w:ascii="Arial" w:hAnsi="Arial" w:cs="Arial"/>
          <w:szCs w:val="24"/>
        </w:rPr>
        <w:t>num</w:t>
      </w:r>
      <w:proofErr w:type="spellEnd"/>
      <w:r w:rsidR="00082D2E">
        <w:rPr>
          <w:rFonts w:ascii="Arial" w:hAnsi="Arial" w:cs="Arial"/>
          <w:szCs w:val="24"/>
        </w:rPr>
        <w:t xml:space="preserve"> 4 del </w:t>
      </w:r>
      <w:proofErr w:type="spellStart"/>
      <w:r w:rsidR="00082D2E">
        <w:rPr>
          <w:rFonts w:ascii="Arial" w:hAnsi="Arial" w:cs="Arial"/>
          <w:szCs w:val="24"/>
        </w:rPr>
        <w:t>CGP</w:t>
      </w:r>
      <w:proofErr w:type="spellEnd"/>
      <w:r w:rsidR="004F5F8A">
        <w:rPr>
          <w:rFonts w:ascii="Arial" w:hAnsi="Arial" w:cs="Arial"/>
          <w:szCs w:val="24"/>
        </w:rPr>
        <w:t>)</w:t>
      </w:r>
      <w:r w:rsidR="001D55DF">
        <w:rPr>
          <w:rFonts w:ascii="Arial" w:hAnsi="Arial" w:cs="Arial"/>
          <w:szCs w:val="24"/>
        </w:rPr>
        <w:t xml:space="preserve">. </w:t>
      </w:r>
    </w:p>
    <w:p w:rsidR="00EC26A5" w:rsidRDefault="00EC26A5"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DECISIÓN</w:t>
      </w:r>
    </w:p>
    <w:p w:rsidR="00677B57" w:rsidRDefault="00677B57" w:rsidP="00422EC9">
      <w:pPr>
        <w:spacing w:line="276" w:lineRule="auto"/>
        <w:contextualSpacing/>
        <w:jc w:val="both"/>
        <w:rPr>
          <w:rFonts w:ascii="Arial" w:hAnsi="Arial" w:cs="Arial"/>
          <w:szCs w:val="24"/>
          <w:lang w:val="es-CO" w:eastAsia="en-US"/>
        </w:rPr>
      </w:pPr>
    </w:p>
    <w:p w:rsidR="00422EC9" w:rsidRPr="00422EC9" w:rsidRDefault="00422EC9" w:rsidP="00422EC9">
      <w:pPr>
        <w:spacing w:line="276" w:lineRule="auto"/>
        <w:contextualSpacing/>
        <w:jc w:val="both"/>
        <w:rPr>
          <w:rFonts w:ascii="Arial" w:hAnsi="Arial" w:cs="Arial"/>
          <w:szCs w:val="24"/>
          <w:lang w:val="es-CO" w:eastAsia="en-US"/>
        </w:rPr>
      </w:pPr>
      <w:r w:rsidRPr="00422EC9">
        <w:rPr>
          <w:rFonts w:ascii="Arial" w:hAnsi="Arial" w:cs="Arial"/>
          <w:szCs w:val="24"/>
          <w:lang w:val="es-CO" w:eastAsia="en-US"/>
        </w:rPr>
        <w:t xml:space="preserve">En mérito de lo expuesto, el </w:t>
      </w:r>
      <w:r w:rsidRPr="00422EC9">
        <w:rPr>
          <w:rFonts w:ascii="Arial" w:hAnsi="Arial" w:cs="Arial"/>
          <w:b/>
          <w:szCs w:val="24"/>
          <w:lang w:val="es-CO" w:eastAsia="en-US"/>
        </w:rPr>
        <w:t>Tribunal Superior del Distrito Judicial de Pereira Risaralda, Sala Cuarta Laboral,</w:t>
      </w:r>
      <w:r w:rsidRPr="00422EC9">
        <w:rPr>
          <w:rFonts w:ascii="Arial" w:hAnsi="Arial" w:cs="Arial"/>
          <w:szCs w:val="24"/>
          <w:lang w:val="es-CO" w:eastAsia="en-US"/>
        </w:rPr>
        <w:t xml:space="preserve"> administrando justicia en nombre de la República y por autoridad de la ley,</w:t>
      </w:r>
    </w:p>
    <w:p w:rsidR="00EC26A5" w:rsidRDefault="00EC26A5"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RESUELVE</w:t>
      </w:r>
    </w:p>
    <w:p w:rsidR="00677B57" w:rsidRDefault="00677B57" w:rsidP="00422EC9">
      <w:pPr>
        <w:autoSpaceDE w:val="0"/>
        <w:autoSpaceDN w:val="0"/>
        <w:adjustRightInd w:val="0"/>
        <w:spacing w:line="276" w:lineRule="auto"/>
        <w:jc w:val="both"/>
        <w:rPr>
          <w:rFonts w:ascii="Arial" w:hAnsi="Arial" w:cs="Arial"/>
          <w:b/>
          <w:spacing w:val="-2"/>
          <w:szCs w:val="24"/>
        </w:rPr>
      </w:pPr>
    </w:p>
    <w:p w:rsidR="00422EC9" w:rsidRPr="00422EC9" w:rsidRDefault="00422EC9" w:rsidP="00422EC9">
      <w:pPr>
        <w:autoSpaceDE w:val="0"/>
        <w:autoSpaceDN w:val="0"/>
        <w:adjustRightInd w:val="0"/>
        <w:spacing w:line="276" w:lineRule="auto"/>
        <w:jc w:val="both"/>
        <w:rPr>
          <w:rFonts w:ascii="Arial" w:hAnsi="Arial" w:cs="Arial"/>
          <w:color w:val="000000"/>
          <w:szCs w:val="16"/>
          <w:lang w:val="es-ES"/>
        </w:rPr>
      </w:pPr>
      <w:r w:rsidRPr="00422EC9">
        <w:rPr>
          <w:rFonts w:ascii="Arial" w:hAnsi="Arial" w:cs="Arial"/>
          <w:b/>
          <w:spacing w:val="-2"/>
          <w:szCs w:val="24"/>
        </w:rPr>
        <w:t>PRIMERO:</w:t>
      </w:r>
      <w:r w:rsidRPr="00422EC9">
        <w:rPr>
          <w:rFonts w:ascii="Arial" w:hAnsi="Arial" w:cs="Arial"/>
          <w:color w:val="000000"/>
          <w:szCs w:val="24"/>
          <w:lang w:val="es-ES"/>
        </w:rPr>
        <w:t xml:space="preserve"> </w:t>
      </w:r>
      <w:r w:rsidRPr="00422EC9">
        <w:rPr>
          <w:rFonts w:ascii="Arial" w:hAnsi="Arial" w:cs="Arial"/>
          <w:b/>
          <w:color w:val="000000"/>
          <w:szCs w:val="24"/>
          <w:lang w:val="es-ES"/>
        </w:rPr>
        <w:t>REVOCAR</w:t>
      </w:r>
      <w:r w:rsidRPr="00422EC9">
        <w:rPr>
          <w:rFonts w:ascii="Arial" w:hAnsi="Arial" w:cs="Arial"/>
          <w:color w:val="000000"/>
          <w:szCs w:val="24"/>
          <w:lang w:val="es-ES"/>
        </w:rPr>
        <w:t xml:space="preserve"> </w:t>
      </w:r>
      <w:r w:rsidR="005E3B90">
        <w:rPr>
          <w:rFonts w:ascii="Arial" w:hAnsi="Arial" w:cs="Arial"/>
          <w:color w:val="000000"/>
          <w:szCs w:val="16"/>
          <w:lang w:val="es-ES"/>
        </w:rPr>
        <w:t>la sentencia de 08</w:t>
      </w:r>
      <w:r w:rsidRPr="00422EC9">
        <w:rPr>
          <w:rFonts w:ascii="Arial" w:hAnsi="Arial" w:cs="Arial"/>
          <w:color w:val="000000"/>
          <w:szCs w:val="16"/>
          <w:lang w:val="es-ES"/>
        </w:rPr>
        <w:t xml:space="preserve">-09-2015 objeto de </w:t>
      </w:r>
      <w:r w:rsidR="005E3B90">
        <w:rPr>
          <w:rFonts w:ascii="Arial" w:hAnsi="Arial" w:cs="Arial"/>
          <w:color w:val="000000"/>
          <w:szCs w:val="16"/>
          <w:lang w:val="es-ES"/>
        </w:rPr>
        <w:t>consulta</w:t>
      </w:r>
      <w:r w:rsidRPr="00422EC9">
        <w:rPr>
          <w:rFonts w:ascii="Arial" w:hAnsi="Arial" w:cs="Arial"/>
          <w:color w:val="000000"/>
          <w:szCs w:val="16"/>
          <w:lang w:val="es-ES"/>
        </w:rPr>
        <w:t xml:space="preserve">, para en su lugar: </w:t>
      </w:r>
    </w:p>
    <w:p w:rsidR="000E75EC" w:rsidRDefault="000E75EC" w:rsidP="00422EC9">
      <w:pPr>
        <w:autoSpaceDE w:val="0"/>
        <w:autoSpaceDN w:val="0"/>
        <w:adjustRightInd w:val="0"/>
        <w:spacing w:line="276" w:lineRule="auto"/>
        <w:ind w:left="708"/>
        <w:jc w:val="both"/>
        <w:rPr>
          <w:rFonts w:ascii="Arial" w:hAnsi="Arial" w:cs="Arial"/>
          <w:b/>
          <w:color w:val="000000"/>
          <w:szCs w:val="16"/>
          <w:lang w:val="es-ES"/>
        </w:rPr>
      </w:pPr>
    </w:p>
    <w:p w:rsidR="00422EC9" w:rsidRDefault="00422EC9" w:rsidP="00422EC9">
      <w:pPr>
        <w:autoSpaceDE w:val="0"/>
        <w:autoSpaceDN w:val="0"/>
        <w:adjustRightInd w:val="0"/>
        <w:spacing w:line="276" w:lineRule="auto"/>
        <w:ind w:left="708"/>
        <w:jc w:val="both"/>
        <w:rPr>
          <w:rFonts w:ascii="Arial" w:hAnsi="Arial" w:cs="Arial"/>
          <w:color w:val="000000"/>
          <w:szCs w:val="16"/>
          <w:lang w:val="es-ES"/>
        </w:rPr>
      </w:pPr>
      <w:r w:rsidRPr="00422EC9">
        <w:rPr>
          <w:rFonts w:ascii="Arial" w:hAnsi="Arial" w:cs="Arial"/>
          <w:b/>
          <w:color w:val="000000"/>
          <w:szCs w:val="16"/>
          <w:lang w:val="es-ES"/>
        </w:rPr>
        <w:t>PRIMERO:</w:t>
      </w:r>
      <w:r w:rsidRPr="00422EC9">
        <w:rPr>
          <w:rFonts w:ascii="Arial" w:hAnsi="Arial" w:cs="Arial"/>
          <w:color w:val="000000"/>
          <w:szCs w:val="16"/>
          <w:lang w:val="es-ES"/>
        </w:rPr>
        <w:t xml:space="preserve"> </w:t>
      </w:r>
      <w:r w:rsidRPr="00422EC9">
        <w:rPr>
          <w:rFonts w:ascii="Arial" w:hAnsi="Arial" w:cs="Arial"/>
          <w:b/>
          <w:color w:val="000000"/>
          <w:szCs w:val="16"/>
          <w:lang w:val="es-ES"/>
        </w:rPr>
        <w:t>DECLARAR</w:t>
      </w:r>
      <w:r w:rsidRPr="00422EC9">
        <w:rPr>
          <w:rFonts w:ascii="Arial" w:hAnsi="Arial" w:cs="Arial"/>
          <w:color w:val="000000"/>
          <w:szCs w:val="16"/>
          <w:lang w:val="es-ES"/>
        </w:rPr>
        <w:t xml:space="preserve"> la existencia de un contrato de trabajo a término indefinido entre el seño</w:t>
      </w:r>
      <w:r w:rsidR="003B50DF">
        <w:rPr>
          <w:rFonts w:ascii="Arial" w:hAnsi="Arial" w:cs="Arial"/>
          <w:color w:val="000000"/>
          <w:szCs w:val="16"/>
          <w:lang w:val="es-ES"/>
        </w:rPr>
        <w:t xml:space="preserve">r GERMAN ANTONIO RENDÓN AGUDELO </w:t>
      </w:r>
      <w:r w:rsidRPr="00422EC9">
        <w:rPr>
          <w:rFonts w:ascii="Arial" w:hAnsi="Arial" w:cs="Arial"/>
          <w:color w:val="000000"/>
          <w:szCs w:val="16"/>
          <w:lang w:val="es-ES"/>
        </w:rPr>
        <w:t>en su condición de trabajador y l</w:t>
      </w:r>
      <w:r w:rsidR="003B50DF">
        <w:rPr>
          <w:rFonts w:ascii="Arial" w:hAnsi="Arial" w:cs="Arial"/>
          <w:color w:val="000000"/>
          <w:szCs w:val="16"/>
          <w:lang w:val="es-ES"/>
        </w:rPr>
        <w:t xml:space="preserve">a empresa ASESORÍA COLOMBIANA DE VIGILANCIA ASECOVIG LTDA. a través de su representante </w:t>
      </w:r>
      <w:proofErr w:type="spellStart"/>
      <w:r w:rsidR="003B50DF">
        <w:rPr>
          <w:rFonts w:ascii="Arial" w:hAnsi="Arial" w:cs="Arial"/>
          <w:color w:val="000000"/>
          <w:szCs w:val="16"/>
          <w:lang w:val="es-ES"/>
        </w:rPr>
        <w:t>Willian</w:t>
      </w:r>
      <w:proofErr w:type="spellEnd"/>
      <w:r w:rsidR="003B50DF">
        <w:rPr>
          <w:rFonts w:ascii="Arial" w:hAnsi="Arial" w:cs="Arial"/>
          <w:color w:val="000000"/>
          <w:szCs w:val="16"/>
          <w:lang w:val="es-ES"/>
        </w:rPr>
        <w:t xml:space="preserve"> de Jesús Barrientos Cano o quien haga sus veces,</w:t>
      </w:r>
      <w:r w:rsidRPr="00422EC9">
        <w:rPr>
          <w:rFonts w:ascii="Arial" w:hAnsi="Arial" w:cs="Arial"/>
          <w:color w:val="000000"/>
          <w:szCs w:val="16"/>
          <w:lang w:val="es-ES"/>
        </w:rPr>
        <w:t xml:space="preserve"> en su c</w:t>
      </w:r>
      <w:r w:rsidR="003B50DF">
        <w:rPr>
          <w:rFonts w:ascii="Arial" w:hAnsi="Arial" w:cs="Arial"/>
          <w:color w:val="000000"/>
          <w:szCs w:val="16"/>
          <w:lang w:val="es-ES"/>
        </w:rPr>
        <w:t>ondición de empleador desde el 31-12-2009 al 30-03-2011</w:t>
      </w:r>
      <w:r w:rsidRPr="00422EC9">
        <w:rPr>
          <w:rFonts w:ascii="Arial" w:hAnsi="Arial" w:cs="Arial"/>
          <w:color w:val="000000"/>
          <w:szCs w:val="16"/>
          <w:lang w:val="es-ES"/>
        </w:rPr>
        <w:t>.</w:t>
      </w:r>
    </w:p>
    <w:p w:rsidR="00677B57" w:rsidRDefault="00677B57" w:rsidP="00422EC9">
      <w:pPr>
        <w:tabs>
          <w:tab w:val="left" w:pos="8647"/>
          <w:tab w:val="left" w:pos="9356"/>
        </w:tabs>
        <w:spacing w:line="276" w:lineRule="auto"/>
        <w:ind w:left="708"/>
        <w:jc w:val="both"/>
        <w:rPr>
          <w:rFonts w:ascii="Arial" w:hAnsi="Arial" w:cs="Arial"/>
          <w:b/>
          <w:color w:val="000000"/>
          <w:szCs w:val="24"/>
          <w:lang w:val="es-ES"/>
        </w:rPr>
      </w:pPr>
    </w:p>
    <w:p w:rsidR="003C0B51" w:rsidRDefault="00422EC9" w:rsidP="00422EC9">
      <w:pPr>
        <w:tabs>
          <w:tab w:val="left" w:pos="8647"/>
          <w:tab w:val="left" w:pos="9356"/>
        </w:tabs>
        <w:spacing w:line="276" w:lineRule="auto"/>
        <w:ind w:left="708"/>
        <w:jc w:val="both"/>
        <w:rPr>
          <w:rFonts w:ascii="Arial" w:hAnsi="Arial" w:cs="Arial"/>
          <w:spacing w:val="-2"/>
          <w:szCs w:val="24"/>
        </w:rPr>
      </w:pPr>
      <w:r w:rsidRPr="00422EC9">
        <w:rPr>
          <w:rFonts w:ascii="Arial" w:hAnsi="Arial" w:cs="Arial"/>
          <w:b/>
          <w:color w:val="000000"/>
          <w:szCs w:val="24"/>
          <w:lang w:val="es-ES"/>
        </w:rPr>
        <w:lastRenderedPageBreak/>
        <w:t xml:space="preserve">SEGUNDO. ORDENAR </w:t>
      </w:r>
      <w:r w:rsidRPr="00422EC9">
        <w:rPr>
          <w:rFonts w:ascii="Arial" w:hAnsi="Arial" w:cs="Arial"/>
          <w:color w:val="000000"/>
          <w:szCs w:val="24"/>
          <w:lang w:val="es-ES"/>
        </w:rPr>
        <w:t>como consecuencia de la anterior declaración,</w:t>
      </w:r>
      <w:r w:rsidR="0096663F">
        <w:rPr>
          <w:rFonts w:ascii="Arial" w:hAnsi="Arial" w:cs="Arial"/>
          <w:color w:val="000000"/>
          <w:szCs w:val="24"/>
          <w:lang w:val="es-ES"/>
        </w:rPr>
        <w:t xml:space="preserve"> a</w:t>
      </w:r>
      <w:r w:rsidRPr="00422EC9">
        <w:rPr>
          <w:rFonts w:ascii="Arial" w:hAnsi="Arial" w:cs="Arial"/>
          <w:color w:val="000000"/>
          <w:szCs w:val="24"/>
          <w:lang w:val="es-ES"/>
        </w:rPr>
        <w:t xml:space="preserve"> </w:t>
      </w:r>
      <w:r w:rsidR="0096663F" w:rsidRPr="00422EC9">
        <w:rPr>
          <w:rFonts w:ascii="Arial" w:hAnsi="Arial" w:cs="Arial"/>
          <w:color w:val="000000"/>
          <w:szCs w:val="16"/>
          <w:lang w:val="es-ES"/>
        </w:rPr>
        <w:t>l</w:t>
      </w:r>
      <w:r w:rsidR="0096663F">
        <w:rPr>
          <w:rFonts w:ascii="Arial" w:hAnsi="Arial" w:cs="Arial"/>
          <w:color w:val="000000"/>
          <w:szCs w:val="16"/>
          <w:lang w:val="es-ES"/>
        </w:rPr>
        <w:t xml:space="preserve">a empresa ASESORÍA COLOMBIANA DE VIGILANCIA ASECOVIG LTDA. </w:t>
      </w:r>
      <w:proofErr w:type="gramStart"/>
      <w:r w:rsidRPr="00422EC9">
        <w:rPr>
          <w:rFonts w:ascii="Arial" w:hAnsi="Arial" w:cs="Arial"/>
          <w:color w:val="000000"/>
          <w:szCs w:val="24"/>
          <w:lang w:val="es-ES"/>
        </w:rPr>
        <w:t>que</w:t>
      </w:r>
      <w:proofErr w:type="gramEnd"/>
      <w:r w:rsidRPr="00422EC9">
        <w:rPr>
          <w:rFonts w:ascii="Arial" w:hAnsi="Arial" w:cs="Arial"/>
          <w:color w:val="000000"/>
          <w:szCs w:val="24"/>
          <w:lang w:val="es-ES"/>
        </w:rPr>
        <w:t xml:space="preserve"> proceda a cancelar al</w:t>
      </w:r>
      <w:r w:rsidRPr="00422EC9">
        <w:rPr>
          <w:rFonts w:ascii="Arial" w:hAnsi="Arial" w:cs="Arial"/>
          <w:color w:val="000000"/>
          <w:szCs w:val="16"/>
          <w:lang w:val="es-ES"/>
        </w:rPr>
        <w:t xml:space="preserve"> señor</w:t>
      </w:r>
      <w:r w:rsidR="0096663F" w:rsidRPr="0096663F">
        <w:rPr>
          <w:rFonts w:ascii="Arial" w:hAnsi="Arial" w:cs="Arial"/>
          <w:color w:val="000000"/>
          <w:szCs w:val="16"/>
          <w:lang w:val="es-ES"/>
        </w:rPr>
        <w:t xml:space="preserve"> </w:t>
      </w:r>
      <w:r w:rsidR="0096663F">
        <w:rPr>
          <w:rFonts w:ascii="Arial" w:hAnsi="Arial" w:cs="Arial"/>
          <w:color w:val="000000"/>
          <w:szCs w:val="16"/>
          <w:lang w:val="es-ES"/>
        </w:rPr>
        <w:t>GERMAN ANTONIO RENDÓN AGUDELO</w:t>
      </w:r>
      <w:r w:rsidRPr="00422EC9">
        <w:rPr>
          <w:rFonts w:ascii="Arial" w:hAnsi="Arial" w:cs="Arial"/>
          <w:color w:val="000000"/>
          <w:szCs w:val="24"/>
          <w:lang w:val="es-ES"/>
        </w:rPr>
        <w:t>, por concepto de cesantías</w:t>
      </w:r>
      <w:r w:rsidR="0096663F">
        <w:rPr>
          <w:rFonts w:ascii="Arial" w:hAnsi="Arial" w:cs="Arial"/>
          <w:spacing w:val="-2"/>
          <w:szCs w:val="24"/>
        </w:rPr>
        <w:t>: $</w:t>
      </w:r>
      <w:r w:rsidR="003C0B51">
        <w:rPr>
          <w:rFonts w:ascii="Arial" w:hAnsi="Arial" w:cs="Arial"/>
          <w:spacing w:val="-2"/>
          <w:szCs w:val="24"/>
        </w:rPr>
        <w:t>904.398</w:t>
      </w:r>
      <w:r w:rsidRPr="00422EC9">
        <w:rPr>
          <w:rFonts w:ascii="Arial" w:hAnsi="Arial" w:cs="Arial"/>
          <w:spacing w:val="-2"/>
          <w:szCs w:val="24"/>
        </w:rPr>
        <w:t>; intereses a las cesantías $</w:t>
      </w:r>
      <w:r w:rsidR="003C0B51">
        <w:rPr>
          <w:rFonts w:ascii="Arial" w:hAnsi="Arial" w:cs="Arial"/>
          <w:spacing w:val="-2"/>
          <w:szCs w:val="24"/>
        </w:rPr>
        <w:t>92.008</w:t>
      </w:r>
      <w:r w:rsidRPr="00422EC9">
        <w:rPr>
          <w:rFonts w:ascii="Arial" w:hAnsi="Arial" w:cs="Arial"/>
          <w:spacing w:val="-2"/>
          <w:szCs w:val="24"/>
        </w:rPr>
        <w:t>; vacaciones: $</w:t>
      </w:r>
      <w:r w:rsidR="003C0B51">
        <w:rPr>
          <w:rFonts w:ascii="Arial" w:hAnsi="Arial" w:cs="Arial"/>
          <w:spacing w:val="-2"/>
          <w:szCs w:val="24"/>
        </w:rPr>
        <w:t xml:space="preserve">413.417 para un total de </w:t>
      </w:r>
      <w:r w:rsidR="00357A62">
        <w:rPr>
          <w:rFonts w:ascii="Arial" w:hAnsi="Arial" w:cs="Arial"/>
          <w:spacing w:val="-2"/>
          <w:szCs w:val="24"/>
        </w:rPr>
        <w:t>$</w:t>
      </w:r>
      <w:r w:rsidR="003C0B51">
        <w:rPr>
          <w:rFonts w:ascii="Arial" w:hAnsi="Arial" w:cs="Arial"/>
          <w:spacing w:val="-2"/>
          <w:szCs w:val="24"/>
        </w:rPr>
        <w:t>1.409.823, suma a la que se le restaría el valor de $700.000 como dinero que recibió el trabajador, quedando la suma a pagar de $709.823.</w:t>
      </w:r>
    </w:p>
    <w:p w:rsidR="003C0B51" w:rsidRDefault="003C0B51" w:rsidP="00422EC9">
      <w:pPr>
        <w:tabs>
          <w:tab w:val="left" w:pos="8647"/>
          <w:tab w:val="left" w:pos="9356"/>
        </w:tabs>
        <w:spacing w:line="276" w:lineRule="auto"/>
        <w:ind w:left="708"/>
        <w:jc w:val="both"/>
        <w:rPr>
          <w:rFonts w:ascii="Arial" w:hAnsi="Arial" w:cs="Arial"/>
          <w:spacing w:val="-2"/>
          <w:szCs w:val="24"/>
        </w:rPr>
      </w:pPr>
    </w:p>
    <w:p w:rsidR="00677B57" w:rsidRDefault="00677B57" w:rsidP="004A4D67">
      <w:pPr>
        <w:tabs>
          <w:tab w:val="left" w:pos="8647"/>
          <w:tab w:val="left" w:pos="9356"/>
        </w:tabs>
        <w:spacing w:line="276" w:lineRule="auto"/>
        <w:ind w:left="708"/>
        <w:jc w:val="both"/>
        <w:rPr>
          <w:rFonts w:ascii="Arial" w:hAnsi="Arial" w:cs="Arial"/>
          <w:b/>
          <w:color w:val="000000"/>
          <w:szCs w:val="24"/>
          <w:lang w:val="es-ES"/>
        </w:rPr>
      </w:pPr>
    </w:p>
    <w:p w:rsidR="004A4D67" w:rsidRPr="004A4D67" w:rsidRDefault="004A4D67" w:rsidP="004A4D67">
      <w:pPr>
        <w:tabs>
          <w:tab w:val="left" w:pos="8647"/>
          <w:tab w:val="left" w:pos="9356"/>
        </w:tabs>
        <w:spacing w:line="276" w:lineRule="auto"/>
        <w:ind w:left="708"/>
        <w:jc w:val="both"/>
        <w:rPr>
          <w:rFonts w:ascii="Arial" w:hAnsi="Arial" w:cs="Arial"/>
          <w:szCs w:val="28"/>
          <w:lang w:eastAsia="en-US"/>
        </w:rPr>
      </w:pPr>
      <w:r w:rsidRPr="004A4D67">
        <w:rPr>
          <w:rFonts w:ascii="Arial" w:hAnsi="Arial" w:cs="Arial"/>
          <w:b/>
          <w:color w:val="000000"/>
          <w:szCs w:val="24"/>
          <w:lang w:val="es-ES"/>
        </w:rPr>
        <w:t xml:space="preserve">TERCERO. </w:t>
      </w:r>
      <w:r w:rsidRPr="004A4D67">
        <w:rPr>
          <w:rFonts w:ascii="Arial" w:hAnsi="Arial" w:cs="Arial"/>
          <w:b/>
          <w:szCs w:val="28"/>
          <w:lang w:eastAsia="en-US"/>
        </w:rPr>
        <w:t>CONDENAR</w:t>
      </w:r>
      <w:r w:rsidRPr="004A4D67">
        <w:rPr>
          <w:rFonts w:ascii="Arial" w:hAnsi="Arial" w:cs="Arial"/>
          <w:color w:val="000000"/>
          <w:szCs w:val="24"/>
          <w:lang w:val="es-ES"/>
        </w:rPr>
        <w:t xml:space="preserve"> a </w:t>
      </w:r>
      <w:r w:rsidRPr="004A4D67">
        <w:rPr>
          <w:rFonts w:ascii="Arial" w:hAnsi="Arial" w:cs="Arial"/>
          <w:color w:val="000000"/>
          <w:szCs w:val="16"/>
          <w:lang w:val="es-ES"/>
        </w:rPr>
        <w:t xml:space="preserve">la empresa ASESORÍA COLOMBIANA DE VIGILANCIA ASECOVIG LTDA. </w:t>
      </w:r>
      <w:r w:rsidRPr="004A4D67">
        <w:rPr>
          <w:rFonts w:ascii="Arial" w:hAnsi="Arial" w:cs="Arial"/>
          <w:color w:val="000000"/>
          <w:szCs w:val="24"/>
          <w:lang w:val="es-ES"/>
        </w:rPr>
        <w:t xml:space="preserve">a </w:t>
      </w:r>
      <w:r w:rsidR="004F5F8A">
        <w:rPr>
          <w:rFonts w:ascii="Arial" w:hAnsi="Arial" w:cs="Arial"/>
          <w:color w:val="000000"/>
          <w:szCs w:val="24"/>
          <w:lang w:val="es-ES"/>
        </w:rPr>
        <w:t xml:space="preserve">pagar </w:t>
      </w:r>
      <w:r w:rsidRPr="004A4D67">
        <w:rPr>
          <w:rFonts w:ascii="Arial" w:hAnsi="Arial" w:cs="Arial"/>
          <w:color w:val="000000"/>
          <w:szCs w:val="24"/>
          <w:lang w:val="es-ES"/>
        </w:rPr>
        <w:t>al</w:t>
      </w:r>
      <w:r w:rsidRPr="004A4D67">
        <w:rPr>
          <w:rFonts w:ascii="Arial" w:hAnsi="Arial" w:cs="Arial"/>
          <w:color w:val="000000"/>
          <w:szCs w:val="16"/>
          <w:lang w:val="es-ES"/>
        </w:rPr>
        <w:t xml:space="preserve"> señor GERMAN ANTONIO RENDÓN AGUDELO</w:t>
      </w:r>
      <w:r w:rsidRPr="004A4D67">
        <w:rPr>
          <w:rFonts w:ascii="Arial" w:hAnsi="Arial" w:cs="Arial"/>
          <w:color w:val="000000"/>
          <w:szCs w:val="24"/>
          <w:lang w:val="es-ES"/>
        </w:rPr>
        <w:t xml:space="preserve">, </w:t>
      </w:r>
      <w:r w:rsidR="00FD5A63">
        <w:rPr>
          <w:rFonts w:ascii="Arial" w:hAnsi="Arial" w:cs="Arial"/>
          <w:spacing w:val="-2"/>
          <w:szCs w:val="24"/>
        </w:rPr>
        <w:t xml:space="preserve">la indemnización por despido sin justa causa, </w:t>
      </w:r>
      <w:r w:rsidRPr="004A4D67">
        <w:rPr>
          <w:rFonts w:ascii="Arial" w:hAnsi="Arial" w:cs="Arial"/>
          <w:szCs w:val="28"/>
          <w:lang w:eastAsia="en-US"/>
        </w:rPr>
        <w:t>la sanción del artículo 65 del CST y artículo 99 de la Ley 50 de 1990:</w:t>
      </w:r>
    </w:p>
    <w:p w:rsidR="004A4D67" w:rsidRPr="004A4D67" w:rsidRDefault="004A4D67" w:rsidP="004A4D67">
      <w:pPr>
        <w:tabs>
          <w:tab w:val="left" w:pos="8647"/>
          <w:tab w:val="left" w:pos="9356"/>
        </w:tabs>
        <w:spacing w:line="276" w:lineRule="auto"/>
        <w:jc w:val="both"/>
        <w:rPr>
          <w:rFonts w:ascii="Arial" w:hAnsi="Arial" w:cs="Arial"/>
          <w:szCs w:val="28"/>
          <w:lang w:eastAsia="en-US"/>
        </w:rPr>
      </w:pPr>
    </w:p>
    <w:p w:rsidR="00FD5A63" w:rsidRDefault="004A4D67" w:rsidP="00E33879">
      <w:pPr>
        <w:tabs>
          <w:tab w:val="left" w:pos="8647"/>
          <w:tab w:val="left" w:pos="9356"/>
        </w:tabs>
        <w:spacing w:line="276" w:lineRule="auto"/>
        <w:ind w:left="708"/>
        <w:jc w:val="both"/>
        <w:rPr>
          <w:rFonts w:ascii="Arial" w:hAnsi="Arial" w:cs="Arial"/>
          <w:szCs w:val="28"/>
          <w:lang w:eastAsia="en-US"/>
        </w:rPr>
      </w:pPr>
      <w:r w:rsidRPr="004A4D67">
        <w:rPr>
          <w:rFonts w:ascii="Arial" w:hAnsi="Arial" w:cs="Arial"/>
          <w:szCs w:val="28"/>
          <w:lang w:eastAsia="en-US"/>
        </w:rPr>
        <w:t xml:space="preserve">a) </w:t>
      </w:r>
      <w:r w:rsidR="00FD5A63" w:rsidRPr="004A4D67">
        <w:rPr>
          <w:rFonts w:ascii="Arial" w:hAnsi="Arial" w:cs="Arial"/>
          <w:szCs w:val="28"/>
          <w:lang w:eastAsia="en-US"/>
        </w:rPr>
        <w:t xml:space="preserve">Por la </w:t>
      </w:r>
      <w:r w:rsidR="00FD5A63">
        <w:rPr>
          <w:rFonts w:ascii="Arial" w:hAnsi="Arial" w:cs="Arial"/>
          <w:szCs w:val="28"/>
          <w:lang w:eastAsia="en-US"/>
        </w:rPr>
        <w:t>primera</w:t>
      </w:r>
      <w:r w:rsidR="00FD5A63" w:rsidRPr="004A4D67">
        <w:rPr>
          <w:rFonts w:ascii="Arial" w:hAnsi="Arial" w:cs="Arial"/>
          <w:szCs w:val="28"/>
          <w:lang w:eastAsia="en-US"/>
        </w:rPr>
        <w:t xml:space="preserve">, </w:t>
      </w:r>
      <w:r w:rsidR="00FD5A63">
        <w:rPr>
          <w:rFonts w:ascii="Arial" w:hAnsi="Arial" w:cs="Arial"/>
          <w:szCs w:val="28"/>
          <w:lang w:eastAsia="en-US"/>
        </w:rPr>
        <w:t xml:space="preserve">al pago de </w:t>
      </w:r>
      <w:r w:rsidR="00FD5A63" w:rsidRPr="004A4D67">
        <w:rPr>
          <w:rFonts w:ascii="Arial" w:hAnsi="Arial" w:cs="Arial"/>
          <w:color w:val="000000"/>
          <w:szCs w:val="16"/>
          <w:lang w:val="es-ES"/>
        </w:rPr>
        <w:t>$</w:t>
      </w:r>
      <w:r w:rsidR="00FD5A63">
        <w:rPr>
          <w:rFonts w:ascii="Arial" w:hAnsi="Arial" w:cs="Arial"/>
          <w:color w:val="000000"/>
          <w:szCs w:val="16"/>
          <w:lang w:val="es-ES"/>
        </w:rPr>
        <w:t>770.000 de conformidad con el artículo 64 del Código Sustantivo del trabajo.</w:t>
      </w:r>
    </w:p>
    <w:p w:rsidR="004F5F8A" w:rsidRDefault="004F5F8A" w:rsidP="004F5F8A">
      <w:pPr>
        <w:autoSpaceDE w:val="0"/>
        <w:autoSpaceDN w:val="0"/>
        <w:adjustRightInd w:val="0"/>
        <w:spacing w:line="276" w:lineRule="auto"/>
        <w:ind w:left="708"/>
        <w:jc w:val="both"/>
        <w:rPr>
          <w:rFonts w:ascii="Arial" w:hAnsi="Arial" w:cs="Arial"/>
          <w:szCs w:val="28"/>
          <w:lang w:eastAsia="en-US"/>
        </w:rPr>
      </w:pPr>
    </w:p>
    <w:p w:rsidR="004F5F8A" w:rsidRDefault="00FD5A63" w:rsidP="004F5F8A">
      <w:pPr>
        <w:autoSpaceDE w:val="0"/>
        <w:autoSpaceDN w:val="0"/>
        <w:adjustRightInd w:val="0"/>
        <w:spacing w:line="276" w:lineRule="auto"/>
        <w:ind w:left="708"/>
        <w:jc w:val="both"/>
        <w:rPr>
          <w:rFonts w:ascii="Arial" w:hAnsi="Arial" w:cs="Arial"/>
          <w:color w:val="000000"/>
          <w:szCs w:val="16"/>
          <w:lang w:val="es-ES"/>
        </w:rPr>
      </w:pPr>
      <w:r>
        <w:rPr>
          <w:rFonts w:ascii="Arial" w:hAnsi="Arial" w:cs="Arial"/>
          <w:szCs w:val="28"/>
          <w:lang w:eastAsia="en-US"/>
        </w:rPr>
        <w:t xml:space="preserve">b) </w:t>
      </w:r>
      <w:r w:rsidR="004A4D67" w:rsidRPr="004A4D67">
        <w:rPr>
          <w:rFonts w:ascii="Arial" w:hAnsi="Arial" w:cs="Arial"/>
          <w:szCs w:val="28"/>
          <w:lang w:eastAsia="en-US"/>
        </w:rPr>
        <w:t xml:space="preserve">Por la </w:t>
      </w:r>
      <w:r>
        <w:rPr>
          <w:rFonts w:ascii="Arial" w:hAnsi="Arial" w:cs="Arial"/>
          <w:szCs w:val="28"/>
          <w:lang w:eastAsia="en-US"/>
        </w:rPr>
        <w:t>segunda</w:t>
      </w:r>
      <w:r w:rsidR="004A4D67" w:rsidRPr="004A4D67">
        <w:rPr>
          <w:rFonts w:ascii="Arial" w:hAnsi="Arial" w:cs="Arial"/>
          <w:szCs w:val="28"/>
          <w:lang w:eastAsia="en-US"/>
        </w:rPr>
        <w:t xml:space="preserve"> sanción, </w:t>
      </w:r>
      <w:r w:rsidR="00EF52B5">
        <w:rPr>
          <w:rFonts w:ascii="Arial" w:hAnsi="Arial" w:cs="Arial"/>
          <w:szCs w:val="28"/>
          <w:lang w:eastAsia="en-US"/>
        </w:rPr>
        <w:t>al pago de un día de salario $22.000</w:t>
      </w:r>
      <w:r w:rsidR="004A4D67" w:rsidRPr="004A4D67">
        <w:rPr>
          <w:rFonts w:ascii="Arial" w:hAnsi="Arial" w:cs="Arial"/>
          <w:szCs w:val="28"/>
          <w:lang w:eastAsia="en-US"/>
        </w:rPr>
        <w:t xml:space="preserve">, </w:t>
      </w:r>
      <w:r w:rsidR="004F5F8A">
        <w:rPr>
          <w:rFonts w:ascii="Arial" w:hAnsi="Arial" w:cs="Arial"/>
          <w:color w:val="000000"/>
          <w:szCs w:val="16"/>
          <w:lang w:val="es-ES"/>
        </w:rPr>
        <w:t xml:space="preserve">por cada día retardo, a partir del 1 de abril de 2011 y hasta por 24 meses, que equivale a $15’840.000; a partir del mes 25 deberá cancelar un interés de mora a la tasa máxima para los créditos de libre asignación hasta cuando el pago se verifique  </w:t>
      </w:r>
    </w:p>
    <w:p w:rsidR="004F5F8A" w:rsidRDefault="004F5F8A" w:rsidP="004F5F8A">
      <w:pPr>
        <w:autoSpaceDE w:val="0"/>
        <w:autoSpaceDN w:val="0"/>
        <w:adjustRightInd w:val="0"/>
        <w:spacing w:line="276" w:lineRule="auto"/>
        <w:jc w:val="both"/>
        <w:rPr>
          <w:rFonts w:ascii="Arial" w:hAnsi="Arial" w:cs="Arial"/>
          <w:color w:val="000000"/>
          <w:szCs w:val="16"/>
          <w:lang w:val="es-ES"/>
        </w:rPr>
      </w:pPr>
    </w:p>
    <w:p w:rsidR="000A7BAF" w:rsidRDefault="00FD5A63" w:rsidP="000A7BAF">
      <w:pPr>
        <w:autoSpaceDE w:val="0"/>
        <w:autoSpaceDN w:val="0"/>
        <w:adjustRightInd w:val="0"/>
        <w:spacing w:line="276" w:lineRule="auto"/>
        <w:ind w:left="708"/>
        <w:jc w:val="both"/>
        <w:rPr>
          <w:rFonts w:ascii="Arial" w:hAnsi="Arial" w:cs="Arial"/>
          <w:color w:val="000000"/>
          <w:szCs w:val="16"/>
          <w:lang w:val="es-ES"/>
        </w:rPr>
      </w:pPr>
      <w:r>
        <w:rPr>
          <w:rFonts w:ascii="Arial" w:hAnsi="Arial" w:cs="Arial"/>
          <w:szCs w:val="28"/>
          <w:lang w:eastAsia="en-US"/>
        </w:rPr>
        <w:t>c) Por la tercera</w:t>
      </w:r>
      <w:r w:rsidR="004A4D67" w:rsidRPr="000A7BAF">
        <w:rPr>
          <w:rFonts w:ascii="Arial" w:hAnsi="Arial" w:cs="Arial"/>
          <w:szCs w:val="28"/>
          <w:lang w:eastAsia="en-US"/>
        </w:rPr>
        <w:t xml:space="preserve"> sanción moratoria, a un día de salario por cada día de retardo por no consignar las cesantías de los años </w:t>
      </w:r>
      <w:r w:rsidR="004A4D67" w:rsidRPr="000A7BAF">
        <w:rPr>
          <w:rFonts w:ascii="Arial" w:hAnsi="Arial" w:cs="Arial"/>
          <w:color w:val="000000"/>
          <w:szCs w:val="16"/>
          <w:lang w:val="es-ES"/>
        </w:rPr>
        <w:t>2009</w:t>
      </w:r>
      <w:r w:rsidR="000A7BAF" w:rsidRPr="000A7BAF">
        <w:rPr>
          <w:rFonts w:ascii="Arial" w:hAnsi="Arial" w:cs="Arial"/>
          <w:color w:val="000000"/>
          <w:szCs w:val="16"/>
          <w:lang w:val="es-ES"/>
        </w:rPr>
        <w:t xml:space="preserve"> y</w:t>
      </w:r>
      <w:r w:rsidR="004A4D67" w:rsidRPr="000A7BAF">
        <w:rPr>
          <w:rFonts w:ascii="Arial" w:hAnsi="Arial" w:cs="Arial"/>
          <w:color w:val="000000"/>
          <w:szCs w:val="16"/>
          <w:lang w:val="es-ES"/>
        </w:rPr>
        <w:t xml:space="preserve"> 2010</w:t>
      </w:r>
      <w:r w:rsidR="004F5F8A">
        <w:rPr>
          <w:rFonts w:ascii="Arial" w:hAnsi="Arial" w:cs="Arial"/>
          <w:color w:val="000000"/>
          <w:szCs w:val="16"/>
          <w:lang w:val="es-ES"/>
        </w:rPr>
        <w:t xml:space="preserve"> </w:t>
      </w:r>
      <w:r w:rsidR="000A7BAF" w:rsidRPr="000A7BAF">
        <w:rPr>
          <w:rFonts w:ascii="Arial" w:hAnsi="Arial" w:cs="Arial"/>
          <w:color w:val="000000"/>
          <w:szCs w:val="16"/>
          <w:lang w:val="es-ES"/>
        </w:rPr>
        <w:t xml:space="preserve">un total de </w:t>
      </w:r>
      <w:r w:rsidR="000A7BAF" w:rsidRPr="00FD5A63">
        <w:rPr>
          <w:rFonts w:ascii="Arial" w:hAnsi="Arial" w:cs="Arial"/>
          <w:color w:val="000000"/>
          <w:szCs w:val="16"/>
          <w:lang w:val="es-ES"/>
        </w:rPr>
        <w:t>$</w:t>
      </w:r>
      <w:r>
        <w:rPr>
          <w:rFonts w:ascii="Arial" w:hAnsi="Arial" w:cs="Arial"/>
          <w:color w:val="000000"/>
          <w:szCs w:val="16"/>
          <w:lang w:val="es-ES"/>
        </w:rPr>
        <w:t>9.713.850</w:t>
      </w:r>
      <w:r w:rsidR="00583A24">
        <w:rPr>
          <w:rFonts w:ascii="Arial" w:hAnsi="Arial" w:cs="Arial"/>
          <w:color w:val="000000"/>
          <w:szCs w:val="16"/>
          <w:lang w:val="es-ES"/>
        </w:rPr>
        <w:t>,</w:t>
      </w:r>
      <w:r w:rsidR="00583A24" w:rsidRPr="00583A24">
        <w:rPr>
          <w:rFonts w:ascii="Arial" w:hAnsi="Arial" w:cs="Arial"/>
          <w:color w:val="000000"/>
          <w:szCs w:val="16"/>
          <w:lang w:val="es-ES"/>
        </w:rPr>
        <w:t xml:space="preserve"> </w:t>
      </w:r>
      <w:r w:rsidR="00583A24" w:rsidRPr="000A7BAF">
        <w:rPr>
          <w:rFonts w:ascii="Arial" w:hAnsi="Arial" w:cs="Arial"/>
          <w:color w:val="000000"/>
          <w:szCs w:val="16"/>
          <w:lang w:val="es-ES"/>
        </w:rPr>
        <w:t>la que correrá hasta el 01-04-2011, oportunidad a partir de la cual seguirá la sanción del artículo 65 del C.S.T</w:t>
      </w:r>
      <w:r>
        <w:rPr>
          <w:rFonts w:ascii="Arial" w:hAnsi="Arial" w:cs="Arial"/>
          <w:color w:val="000000"/>
          <w:szCs w:val="16"/>
          <w:lang w:val="es-ES"/>
        </w:rPr>
        <w:t>.</w:t>
      </w:r>
      <w:r w:rsidR="000A7BAF">
        <w:rPr>
          <w:rFonts w:ascii="Arial" w:hAnsi="Arial" w:cs="Arial"/>
          <w:color w:val="000000"/>
          <w:szCs w:val="16"/>
          <w:lang w:val="es-ES"/>
        </w:rPr>
        <w:t xml:space="preserve"> </w:t>
      </w:r>
    </w:p>
    <w:p w:rsidR="004A4D67" w:rsidRPr="004A4D67" w:rsidRDefault="004A4D67" w:rsidP="004A4D67">
      <w:pPr>
        <w:autoSpaceDE w:val="0"/>
        <w:autoSpaceDN w:val="0"/>
        <w:adjustRightInd w:val="0"/>
        <w:spacing w:line="276" w:lineRule="auto"/>
        <w:ind w:left="709"/>
        <w:jc w:val="both"/>
        <w:rPr>
          <w:rFonts w:ascii="Arial" w:hAnsi="Arial" w:cs="Arial"/>
          <w:szCs w:val="28"/>
          <w:lang w:eastAsia="en-US"/>
        </w:rPr>
      </w:pPr>
      <w:r w:rsidRPr="004A4D67">
        <w:rPr>
          <w:rFonts w:ascii="Arial" w:hAnsi="Arial" w:cs="Arial"/>
          <w:color w:val="000000"/>
          <w:szCs w:val="16"/>
          <w:lang w:val="es-ES"/>
        </w:rPr>
        <w:t xml:space="preserve"> </w:t>
      </w:r>
    </w:p>
    <w:p w:rsidR="004A4D67" w:rsidRPr="004A4D67" w:rsidRDefault="004A4D67" w:rsidP="004A4D67">
      <w:pPr>
        <w:autoSpaceDE w:val="0"/>
        <w:autoSpaceDN w:val="0"/>
        <w:adjustRightInd w:val="0"/>
        <w:spacing w:line="276" w:lineRule="auto"/>
        <w:ind w:left="708"/>
        <w:jc w:val="both"/>
        <w:rPr>
          <w:rFonts w:ascii="Arial" w:hAnsi="Arial" w:cs="Arial"/>
          <w:spacing w:val="-2"/>
          <w:szCs w:val="24"/>
        </w:rPr>
      </w:pPr>
      <w:r w:rsidRPr="004A4D67">
        <w:rPr>
          <w:rFonts w:ascii="Arial" w:hAnsi="Arial" w:cs="Arial"/>
          <w:b/>
          <w:color w:val="000000"/>
          <w:szCs w:val="24"/>
          <w:lang w:val="es-ES"/>
        </w:rPr>
        <w:t xml:space="preserve">CUARTO. </w:t>
      </w:r>
      <w:r w:rsidR="00017D2C">
        <w:rPr>
          <w:rFonts w:ascii="Arial" w:hAnsi="Arial" w:cs="Arial"/>
          <w:b/>
          <w:spacing w:val="-2"/>
          <w:szCs w:val="24"/>
        </w:rPr>
        <w:t xml:space="preserve"> </w:t>
      </w:r>
      <w:r w:rsidR="00017D2C" w:rsidRPr="004A4D67">
        <w:rPr>
          <w:rFonts w:ascii="Arial" w:hAnsi="Arial" w:cs="Arial"/>
          <w:b/>
          <w:spacing w:val="-2"/>
          <w:szCs w:val="24"/>
        </w:rPr>
        <w:t xml:space="preserve">DECLARAR </w:t>
      </w:r>
      <w:r w:rsidR="00017D2C" w:rsidRPr="004A4D67">
        <w:rPr>
          <w:rFonts w:ascii="Arial" w:hAnsi="Arial" w:cs="Arial"/>
          <w:spacing w:val="-2"/>
          <w:szCs w:val="24"/>
        </w:rPr>
        <w:t>no probadas las excepciones formuladas por la parte demandada</w:t>
      </w:r>
    </w:p>
    <w:p w:rsidR="004A4D67" w:rsidRPr="004A4D67" w:rsidRDefault="004A4D67" w:rsidP="004A4D67">
      <w:pPr>
        <w:autoSpaceDE w:val="0"/>
        <w:autoSpaceDN w:val="0"/>
        <w:adjustRightInd w:val="0"/>
        <w:spacing w:line="276" w:lineRule="auto"/>
        <w:ind w:left="708"/>
        <w:jc w:val="both"/>
        <w:rPr>
          <w:rFonts w:ascii="Arial" w:hAnsi="Arial" w:cs="Arial"/>
          <w:b/>
          <w:spacing w:val="-2"/>
          <w:szCs w:val="24"/>
        </w:rPr>
      </w:pPr>
    </w:p>
    <w:p w:rsidR="004A4D67" w:rsidRPr="004A4D67" w:rsidRDefault="004A4D67" w:rsidP="004A4D67">
      <w:pPr>
        <w:autoSpaceDE w:val="0"/>
        <w:autoSpaceDN w:val="0"/>
        <w:adjustRightInd w:val="0"/>
        <w:spacing w:line="276" w:lineRule="auto"/>
        <w:ind w:left="708"/>
        <w:jc w:val="both"/>
        <w:rPr>
          <w:rFonts w:ascii="Arial" w:hAnsi="Arial" w:cs="Arial"/>
          <w:spacing w:val="-2"/>
          <w:szCs w:val="24"/>
        </w:rPr>
      </w:pPr>
      <w:r w:rsidRPr="004A4D67">
        <w:rPr>
          <w:rFonts w:ascii="Arial" w:hAnsi="Arial" w:cs="Arial"/>
          <w:b/>
          <w:spacing w:val="-2"/>
          <w:szCs w:val="24"/>
        </w:rPr>
        <w:t xml:space="preserve">QUINTO. CONDENAR </w:t>
      </w:r>
      <w:r w:rsidRPr="004A4D67">
        <w:rPr>
          <w:rFonts w:ascii="Arial" w:hAnsi="Arial" w:cs="Arial"/>
          <w:spacing w:val="-2"/>
          <w:szCs w:val="24"/>
        </w:rPr>
        <w:t>en</w:t>
      </w:r>
      <w:r w:rsidR="00082D2E">
        <w:rPr>
          <w:rFonts w:ascii="Arial" w:hAnsi="Arial" w:cs="Arial"/>
          <w:spacing w:val="-2"/>
          <w:szCs w:val="24"/>
        </w:rPr>
        <w:t xml:space="preserve"> costas en ambas </w:t>
      </w:r>
      <w:r w:rsidRPr="004A4D67">
        <w:rPr>
          <w:rFonts w:ascii="Arial" w:hAnsi="Arial" w:cs="Arial"/>
          <w:spacing w:val="-2"/>
          <w:szCs w:val="24"/>
        </w:rPr>
        <w:t>instancia</w:t>
      </w:r>
      <w:r w:rsidR="00082D2E">
        <w:rPr>
          <w:rFonts w:ascii="Arial" w:hAnsi="Arial" w:cs="Arial"/>
          <w:spacing w:val="-2"/>
          <w:szCs w:val="24"/>
        </w:rPr>
        <w:t>s</w:t>
      </w:r>
      <w:r w:rsidRPr="004A4D67">
        <w:rPr>
          <w:rFonts w:ascii="Arial" w:hAnsi="Arial" w:cs="Arial"/>
          <w:spacing w:val="-2"/>
          <w:szCs w:val="24"/>
        </w:rPr>
        <w:t xml:space="preserve"> a la parte demandada y en favor del demandante.</w:t>
      </w:r>
      <w:r w:rsidRPr="004A4D67">
        <w:rPr>
          <w:rFonts w:ascii="Arial" w:hAnsi="Arial" w:cs="Arial"/>
          <w:b/>
          <w:spacing w:val="-2"/>
          <w:szCs w:val="24"/>
        </w:rPr>
        <w:t xml:space="preserve"> </w:t>
      </w:r>
    </w:p>
    <w:p w:rsidR="00FD5A63" w:rsidRDefault="00FD5A63" w:rsidP="00422EC9">
      <w:pPr>
        <w:tabs>
          <w:tab w:val="left" w:pos="8647"/>
          <w:tab w:val="left" w:pos="9356"/>
        </w:tabs>
        <w:spacing w:line="276" w:lineRule="auto"/>
        <w:jc w:val="both"/>
        <w:rPr>
          <w:rFonts w:ascii="Arial" w:hAnsi="Arial" w:cs="Arial"/>
          <w:b/>
          <w:szCs w:val="28"/>
          <w:lang w:eastAsia="en-US"/>
        </w:rPr>
      </w:pPr>
    </w:p>
    <w:p w:rsidR="00422EC9" w:rsidRPr="00422EC9" w:rsidRDefault="00422EC9" w:rsidP="00422EC9">
      <w:pPr>
        <w:tabs>
          <w:tab w:val="left" w:pos="8647"/>
          <w:tab w:val="left" w:pos="9356"/>
        </w:tabs>
        <w:spacing w:line="276" w:lineRule="auto"/>
        <w:jc w:val="both"/>
        <w:rPr>
          <w:rFonts w:ascii="Arial" w:hAnsi="Arial" w:cs="Arial"/>
          <w:szCs w:val="24"/>
        </w:rPr>
      </w:pPr>
      <w:r w:rsidRPr="00422EC9">
        <w:rPr>
          <w:rFonts w:ascii="Arial" w:hAnsi="Arial" w:cs="Arial"/>
          <w:b/>
          <w:szCs w:val="28"/>
          <w:lang w:eastAsia="en-US"/>
        </w:rPr>
        <w:t xml:space="preserve">SEGUNDO. DEVOLVER </w:t>
      </w:r>
      <w:r w:rsidRPr="00422EC9">
        <w:rPr>
          <w:rFonts w:ascii="Arial" w:hAnsi="Arial" w:cs="Arial"/>
          <w:szCs w:val="28"/>
          <w:lang w:eastAsia="en-US"/>
        </w:rPr>
        <w:t>el expediente a su lugar de origen una vez ejecutoriada la decisión.</w:t>
      </w:r>
      <w:r w:rsidRPr="00422EC9">
        <w:rPr>
          <w:rFonts w:ascii="Arial" w:hAnsi="Arial" w:cs="Arial"/>
          <w:b/>
          <w:szCs w:val="28"/>
          <w:lang w:eastAsia="en-US"/>
        </w:rPr>
        <w:t xml:space="preserve"> </w:t>
      </w:r>
      <w:r w:rsidRPr="00422EC9">
        <w:rPr>
          <w:rFonts w:ascii="Arial" w:hAnsi="Arial" w:cs="Arial"/>
          <w:szCs w:val="28"/>
          <w:lang w:eastAsia="en-US"/>
        </w:rPr>
        <w:t xml:space="preserve"> </w:t>
      </w:r>
    </w:p>
    <w:p w:rsidR="00422EC9" w:rsidRPr="00422EC9" w:rsidRDefault="00422EC9" w:rsidP="00422EC9">
      <w:pPr>
        <w:autoSpaceDE w:val="0"/>
        <w:autoSpaceDN w:val="0"/>
        <w:adjustRightInd w:val="0"/>
        <w:spacing w:line="276" w:lineRule="auto"/>
        <w:jc w:val="both"/>
        <w:rPr>
          <w:rFonts w:ascii="Arial" w:hAnsi="Arial" w:cs="Arial"/>
          <w:szCs w:val="24"/>
          <w:lang w:val="es-ES"/>
        </w:rPr>
      </w:pPr>
    </w:p>
    <w:p w:rsidR="00422EC9" w:rsidRPr="00422EC9" w:rsidRDefault="00422EC9" w:rsidP="00422EC9">
      <w:pPr>
        <w:autoSpaceDE w:val="0"/>
        <w:autoSpaceDN w:val="0"/>
        <w:adjustRightInd w:val="0"/>
        <w:spacing w:line="276" w:lineRule="auto"/>
        <w:jc w:val="both"/>
        <w:rPr>
          <w:rFonts w:ascii="Arial" w:hAnsi="Arial" w:cs="Arial"/>
          <w:szCs w:val="24"/>
          <w:lang w:val="es-ES"/>
        </w:rPr>
      </w:pPr>
      <w:r w:rsidRPr="00422EC9">
        <w:rPr>
          <w:rFonts w:ascii="Arial" w:hAnsi="Arial" w:cs="Arial"/>
          <w:szCs w:val="24"/>
          <w:lang w:val="es-ES"/>
        </w:rPr>
        <w:t>Notificación surtida en estrados.</w:t>
      </w:r>
    </w:p>
    <w:p w:rsidR="00FD5A63" w:rsidRDefault="00FD5A63" w:rsidP="00422EC9">
      <w:pPr>
        <w:spacing w:line="276" w:lineRule="auto"/>
        <w:contextualSpacing/>
        <w:jc w:val="both"/>
        <w:rPr>
          <w:rFonts w:ascii="Arial" w:eastAsiaTheme="minorHAnsi" w:hAnsi="Arial" w:cs="Arial"/>
          <w:szCs w:val="24"/>
        </w:rPr>
      </w:pPr>
    </w:p>
    <w:p w:rsidR="00422EC9" w:rsidRPr="00422EC9" w:rsidRDefault="00422EC9" w:rsidP="00422EC9">
      <w:pPr>
        <w:spacing w:line="276" w:lineRule="auto"/>
        <w:contextualSpacing/>
        <w:jc w:val="both"/>
        <w:rPr>
          <w:rFonts w:ascii="Arial" w:eastAsiaTheme="minorHAnsi" w:hAnsi="Arial" w:cs="Arial"/>
          <w:szCs w:val="24"/>
        </w:rPr>
      </w:pPr>
      <w:r w:rsidRPr="00422EC9">
        <w:rPr>
          <w:rFonts w:ascii="Arial" w:eastAsiaTheme="minorHAnsi" w:hAnsi="Arial" w:cs="Arial"/>
          <w:szCs w:val="24"/>
        </w:rPr>
        <w:t>No siendo otro el objeto de la presente audiencia, se eleva y firma esta acta por las personas que han intervenido.</w:t>
      </w:r>
    </w:p>
    <w:p w:rsidR="00C71F2D" w:rsidRDefault="00C71F2D" w:rsidP="00422EC9">
      <w:pPr>
        <w:widowControl w:val="0"/>
        <w:autoSpaceDE w:val="0"/>
        <w:autoSpaceDN w:val="0"/>
        <w:adjustRightInd w:val="0"/>
        <w:spacing w:line="276" w:lineRule="auto"/>
        <w:contextualSpacing/>
        <w:jc w:val="both"/>
        <w:rPr>
          <w:rFonts w:ascii="Arial" w:hAnsi="Arial" w:cs="Arial"/>
          <w:szCs w:val="24"/>
        </w:rPr>
      </w:pPr>
    </w:p>
    <w:p w:rsidR="00422EC9" w:rsidRPr="00422EC9" w:rsidRDefault="00422EC9" w:rsidP="00422EC9">
      <w:pPr>
        <w:widowControl w:val="0"/>
        <w:autoSpaceDE w:val="0"/>
        <w:autoSpaceDN w:val="0"/>
        <w:adjustRightInd w:val="0"/>
        <w:spacing w:line="276" w:lineRule="auto"/>
        <w:contextualSpacing/>
        <w:jc w:val="both"/>
        <w:rPr>
          <w:rFonts w:ascii="Arial" w:hAnsi="Arial" w:cs="Arial"/>
          <w:szCs w:val="24"/>
        </w:rPr>
      </w:pPr>
      <w:r w:rsidRPr="00422EC9">
        <w:rPr>
          <w:rFonts w:ascii="Arial" w:hAnsi="Arial" w:cs="Arial"/>
          <w:szCs w:val="24"/>
        </w:rPr>
        <w:t>Quienes integran la Sala,</w:t>
      </w:r>
    </w:p>
    <w:p w:rsidR="00422EC9" w:rsidRPr="00422EC9" w:rsidRDefault="00422EC9" w:rsidP="00422EC9">
      <w:pPr>
        <w:spacing w:line="276" w:lineRule="auto"/>
        <w:rPr>
          <w:rFonts w:ascii="Arial" w:eastAsiaTheme="minorHAnsi" w:hAnsi="Arial" w:cs="Arial"/>
          <w:szCs w:val="24"/>
          <w:lang w:eastAsia="en-US"/>
        </w:rPr>
      </w:pPr>
    </w:p>
    <w:p w:rsidR="00EC26A5" w:rsidRDefault="00EC26A5" w:rsidP="00422EC9">
      <w:pPr>
        <w:spacing w:line="276" w:lineRule="auto"/>
        <w:jc w:val="center"/>
        <w:rPr>
          <w:rFonts w:ascii="Arial" w:eastAsiaTheme="minorHAnsi" w:hAnsi="Arial" w:cs="Arial"/>
          <w:b/>
          <w:szCs w:val="24"/>
          <w:lang w:val="es-ES" w:eastAsia="en-US"/>
        </w:rPr>
      </w:pPr>
    </w:p>
    <w:p w:rsidR="00C71F2D" w:rsidRDefault="00C71F2D" w:rsidP="00422EC9">
      <w:pPr>
        <w:spacing w:line="276" w:lineRule="auto"/>
        <w:jc w:val="center"/>
        <w:rPr>
          <w:rFonts w:ascii="Arial" w:eastAsiaTheme="minorHAnsi" w:hAnsi="Arial" w:cs="Arial"/>
          <w:b/>
          <w:szCs w:val="24"/>
          <w:lang w:val="es-ES" w:eastAsia="en-US"/>
        </w:rPr>
      </w:pPr>
    </w:p>
    <w:p w:rsidR="00C71F2D" w:rsidRDefault="00C71F2D" w:rsidP="00422EC9">
      <w:pPr>
        <w:spacing w:line="276" w:lineRule="auto"/>
        <w:jc w:val="center"/>
        <w:rPr>
          <w:rFonts w:ascii="Arial" w:eastAsiaTheme="minorHAnsi" w:hAnsi="Arial" w:cs="Arial"/>
          <w:b/>
          <w:szCs w:val="24"/>
          <w:lang w:val="es-ES" w:eastAsia="en-US"/>
        </w:rPr>
      </w:pPr>
    </w:p>
    <w:p w:rsidR="00422EC9" w:rsidRPr="00422EC9" w:rsidRDefault="00422EC9" w:rsidP="00422EC9">
      <w:pPr>
        <w:spacing w:line="276" w:lineRule="auto"/>
        <w:jc w:val="center"/>
        <w:rPr>
          <w:rFonts w:ascii="Arial" w:eastAsiaTheme="minorHAnsi" w:hAnsi="Arial" w:cs="Arial"/>
          <w:b/>
          <w:szCs w:val="24"/>
          <w:lang w:val="es-ES" w:eastAsia="en-US"/>
        </w:rPr>
      </w:pPr>
      <w:r w:rsidRPr="00422EC9">
        <w:rPr>
          <w:rFonts w:ascii="Arial" w:eastAsiaTheme="minorHAnsi" w:hAnsi="Arial" w:cs="Arial"/>
          <w:b/>
          <w:szCs w:val="24"/>
          <w:lang w:val="es-ES" w:eastAsia="en-US"/>
        </w:rPr>
        <w:t>OLGA LUCÍA HOYOS SEPÚLVEDA</w:t>
      </w:r>
    </w:p>
    <w:p w:rsidR="00422EC9" w:rsidRPr="00422EC9" w:rsidRDefault="00422EC9" w:rsidP="00422EC9">
      <w:pPr>
        <w:spacing w:line="276" w:lineRule="auto"/>
        <w:jc w:val="center"/>
        <w:rPr>
          <w:rFonts w:ascii="Arial" w:eastAsiaTheme="minorHAnsi" w:hAnsi="Arial" w:cs="Arial"/>
          <w:szCs w:val="24"/>
          <w:lang w:val="es-ES" w:eastAsia="en-US"/>
        </w:rPr>
      </w:pPr>
      <w:r w:rsidRPr="00422EC9">
        <w:rPr>
          <w:rFonts w:ascii="Arial" w:eastAsiaTheme="minorHAnsi" w:hAnsi="Arial" w:cs="Arial"/>
          <w:szCs w:val="24"/>
          <w:lang w:val="es-ES" w:eastAsia="en-US"/>
        </w:rPr>
        <w:lastRenderedPageBreak/>
        <w:t>Magistrada Ponente</w:t>
      </w:r>
    </w:p>
    <w:p w:rsidR="00422EC9" w:rsidRPr="00422EC9" w:rsidRDefault="00422EC9" w:rsidP="00422EC9">
      <w:pPr>
        <w:spacing w:line="276" w:lineRule="auto"/>
        <w:jc w:val="both"/>
        <w:rPr>
          <w:rFonts w:ascii="Arial" w:hAnsi="Arial" w:cs="Arial"/>
          <w:b/>
          <w:bCs/>
          <w:iCs/>
          <w:sz w:val="23"/>
          <w:szCs w:val="23"/>
          <w:lang w:val="es-ES"/>
        </w:rPr>
      </w:pPr>
    </w:p>
    <w:p w:rsidR="00422EC9" w:rsidRPr="00422EC9" w:rsidRDefault="00422EC9"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422EC9" w:rsidRPr="00422EC9" w:rsidRDefault="00FC23D0" w:rsidP="00422EC9">
      <w:pPr>
        <w:spacing w:line="276" w:lineRule="auto"/>
        <w:jc w:val="both"/>
        <w:rPr>
          <w:rFonts w:ascii="Arial" w:hAnsi="Arial" w:cs="Arial"/>
          <w:sz w:val="23"/>
          <w:szCs w:val="23"/>
          <w:lang w:val="es-ES"/>
        </w:rPr>
      </w:pPr>
      <w:r>
        <w:rPr>
          <w:rFonts w:ascii="Arial" w:hAnsi="Arial" w:cs="Arial"/>
          <w:b/>
          <w:bCs/>
          <w:iCs/>
          <w:sz w:val="23"/>
          <w:szCs w:val="23"/>
          <w:lang w:val="es-ES"/>
        </w:rPr>
        <w:t>J</w:t>
      </w:r>
      <w:r w:rsidR="00422EC9" w:rsidRPr="00422EC9">
        <w:rPr>
          <w:rFonts w:ascii="Arial" w:hAnsi="Arial" w:cs="Arial"/>
          <w:b/>
          <w:bCs/>
          <w:iCs/>
          <w:sz w:val="23"/>
          <w:szCs w:val="23"/>
          <w:lang w:val="es-ES"/>
        </w:rPr>
        <w:t>ULIO CÉSAR SALAZAR MUÑOZ</w:t>
      </w:r>
      <w:r w:rsidR="00422EC9" w:rsidRPr="00422EC9">
        <w:rPr>
          <w:rFonts w:ascii="Arial" w:hAnsi="Arial" w:cs="Arial"/>
          <w:sz w:val="23"/>
          <w:szCs w:val="23"/>
          <w:lang w:val="es-ES"/>
        </w:rPr>
        <w:tab/>
      </w:r>
      <w:r w:rsidR="00422EC9" w:rsidRPr="00422EC9">
        <w:rPr>
          <w:rFonts w:ascii="Arial" w:hAnsi="Arial" w:cs="Arial"/>
          <w:sz w:val="23"/>
          <w:szCs w:val="23"/>
          <w:lang w:val="es-ES"/>
        </w:rPr>
        <w:tab/>
      </w:r>
      <w:r w:rsidR="00422EC9" w:rsidRPr="00422EC9">
        <w:rPr>
          <w:rFonts w:ascii="Arial" w:hAnsi="Arial" w:cs="Arial"/>
          <w:b/>
          <w:bCs/>
          <w:iCs/>
          <w:sz w:val="23"/>
          <w:szCs w:val="23"/>
          <w:lang w:val="es-ES"/>
        </w:rPr>
        <w:t xml:space="preserve">ANA LUCÍA CAICEDO CALDERÓN                      </w:t>
      </w:r>
    </w:p>
    <w:p w:rsidR="00422EC9" w:rsidRPr="00422EC9" w:rsidRDefault="00422EC9" w:rsidP="00422EC9">
      <w:pPr>
        <w:spacing w:line="276" w:lineRule="auto"/>
        <w:jc w:val="both"/>
        <w:rPr>
          <w:rFonts w:ascii="Arial" w:hAnsi="Arial" w:cs="Arial"/>
          <w:sz w:val="23"/>
          <w:szCs w:val="23"/>
          <w:lang w:val="es-ES"/>
        </w:rPr>
      </w:pPr>
      <w:r w:rsidRPr="00422EC9">
        <w:rPr>
          <w:rFonts w:ascii="Arial" w:hAnsi="Arial" w:cs="Arial"/>
          <w:sz w:val="23"/>
          <w:szCs w:val="23"/>
          <w:lang w:val="es-ES"/>
        </w:rPr>
        <w:t xml:space="preserve">                   Magistrado                                                             Magistrada </w:t>
      </w:r>
    </w:p>
    <w:p w:rsidR="00A446F6" w:rsidRDefault="00422EC9" w:rsidP="00FC23D0">
      <w:pPr>
        <w:spacing w:line="276" w:lineRule="auto"/>
        <w:jc w:val="both"/>
        <w:rPr>
          <w:rFonts w:ascii="Arial" w:eastAsiaTheme="minorHAnsi" w:hAnsi="Arial" w:cs="Arial"/>
          <w:szCs w:val="24"/>
          <w:lang w:val="es-ES" w:eastAsia="en-US"/>
        </w:rPr>
      </w:pPr>
      <w:r w:rsidRPr="00422EC9">
        <w:rPr>
          <w:rFonts w:ascii="Arial" w:hAnsi="Arial" w:cs="Arial"/>
          <w:sz w:val="18"/>
          <w:szCs w:val="18"/>
          <w:lang w:val="es-ES"/>
        </w:rPr>
        <w:t xml:space="preserve">                  </w:t>
      </w: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C71F2D" w:rsidRDefault="00C71F2D" w:rsidP="00F00A4B">
      <w:pPr>
        <w:spacing w:line="276" w:lineRule="auto"/>
        <w:jc w:val="both"/>
        <w:rPr>
          <w:rFonts w:ascii="Arial" w:eastAsiaTheme="minorHAnsi" w:hAnsi="Arial" w:cs="Arial"/>
          <w:szCs w:val="24"/>
          <w:lang w:val="es-ES" w:eastAsia="en-US"/>
        </w:rPr>
      </w:pPr>
    </w:p>
    <w:p w:rsidR="00A446F6" w:rsidRDefault="00583AD6" w:rsidP="00F00A4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*Anexo</w:t>
      </w:r>
    </w:p>
    <w:p w:rsidR="00583AD6" w:rsidRDefault="00583AD6" w:rsidP="00F00A4B">
      <w:pPr>
        <w:spacing w:line="276" w:lineRule="auto"/>
        <w:jc w:val="both"/>
        <w:rPr>
          <w:rFonts w:ascii="Arial" w:eastAsiaTheme="minorHAnsi" w:hAnsi="Arial" w:cs="Arial"/>
          <w:szCs w:val="24"/>
          <w:lang w:val="es-ES" w:eastAsia="en-US"/>
        </w:rPr>
      </w:pPr>
    </w:p>
    <w:p w:rsidR="00583AD6" w:rsidRDefault="00583AD6" w:rsidP="00F00A4B">
      <w:pPr>
        <w:spacing w:line="276" w:lineRule="auto"/>
        <w:jc w:val="both"/>
        <w:rPr>
          <w:rFonts w:ascii="Arial" w:eastAsiaTheme="minorHAnsi" w:hAnsi="Arial" w:cs="Arial"/>
          <w:szCs w:val="24"/>
          <w:lang w:val="es-ES" w:eastAsia="en-US"/>
        </w:rPr>
      </w:pPr>
      <w:r w:rsidRPr="00583AD6">
        <w:rPr>
          <w:rFonts w:eastAsiaTheme="minorHAnsi"/>
          <w:noProof/>
          <w:lang w:val="fr-FR" w:eastAsia="fr-FR"/>
        </w:rPr>
        <w:drawing>
          <wp:inline distT="0" distB="0" distL="0" distR="0">
            <wp:extent cx="5613400" cy="3218450"/>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218450"/>
                    </a:xfrm>
                    <a:prstGeom prst="rect">
                      <a:avLst/>
                    </a:prstGeom>
                    <a:noFill/>
                    <a:ln>
                      <a:noFill/>
                    </a:ln>
                  </pic:spPr>
                </pic:pic>
              </a:graphicData>
            </a:graphic>
          </wp:inline>
        </w:drawing>
      </w:r>
    </w:p>
    <w:p w:rsidR="00A446F6" w:rsidRDefault="00583AD6" w:rsidP="00F00A4B">
      <w:pPr>
        <w:spacing w:line="276" w:lineRule="auto"/>
        <w:jc w:val="both"/>
        <w:rPr>
          <w:rFonts w:ascii="Arial" w:eastAsiaTheme="minorHAnsi" w:hAnsi="Arial" w:cs="Arial"/>
          <w:szCs w:val="24"/>
          <w:lang w:val="es-ES" w:eastAsia="en-US"/>
        </w:rPr>
      </w:pPr>
      <w:r w:rsidRPr="00583AD6">
        <w:rPr>
          <w:rFonts w:eastAsiaTheme="minorHAnsi"/>
          <w:noProof/>
          <w:lang w:val="fr-FR" w:eastAsia="fr-FR"/>
        </w:rPr>
        <w:lastRenderedPageBreak/>
        <w:drawing>
          <wp:inline distT="0" distB="0" distL="0" distR="0">
            <wp:extent cx="5613400" cy="51816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5181600"/>
                    </a:xfrm>
                    <a:prstGeom prst="rect">
                      <a:avLst/>
                    </a:prstGeom>
                    <a:noFill/>
                    <a:ln>
                      <a:noFill/>
                    </a:ln>
                  </pic:spPr>
                </pic:pic>
              </a:graphicData>
            </a:graphic>
          </wp:inline>
        </w:drawing>
      </w: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3C0B51" w:rsidP="00F00A4B">
      <w:pPr>
        <w:spacing w:line="276" w:lineRule="auto"/>
        <w:jc w:val="both"/>
        <w:rPr>
          <w:rFonts w:ascii="Arial" w:eastAsiaTheme="minorHAnsi" w:hAnsi="Arial" w:cs="Arial"/>
          <w:szCs w:val="24"/>
          <w:lang w:val="es-ES" w:eastAsia="en-US"/>
        </w:rPr>
      </w:pPr>
      <w:r w:rsidRPr="003C0B51">
        <w:rPr>
          <w:rFonts w:eastAsiaTheme="minorHAnsi"/>
          <w:noProof/>
          <w:lang w:val="fr-FR" w:eastAsia="fr-FR"/>
        </w:rPr>
        <w:lastRenderedPageBreak/>
        <w:drawing>
          <wp:inline distT="0" distB="0" distL="0" distR="0">
            <wp:extent cx="5613400" cy="6030049"/>
            <wp:effectExtent l="0" t="0" r="635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6030049"/>
                    </a:xfrm>
                    <a:prstGeom prst="rect">
                      <a:avLst/>
                    </a:prstGeom>
                    <a:noFill/>
                    <a:ln>
                      <a:noFill/>
                    </a:ln>
                  </pic:spPr>
                </pic:pic>
              </a:graphicData>
            </a:graphic>
          </wp:inline>
        </w:drawing>
      </w:r>
    </w:p>
    <w:p w:rsidR="00A446F6" w:rsidRDefault="00A446F6" w:rsidP="00F00A4B">
      <w:pPr>
        <w:spacing w:line="276" w:lineRule="auto"/>
        <w:jc w:val="both"/>
        <w:rPr>
          <w:rFonts w:ascii="Arial" w:eastAsiaTheme="minorHAnsi" w:hAnsi="Arial" w:cs="Arial"/>
          <w:szCs w:val="24"/>
          <w:lang w:val="es-ES" w:eastAsia="en-US"/>
        </w:rPr>
      </w:pPr>
    </w:p>
    <w:p w:rsidR="00A446F6" w:rsidRDefault="003C0B51" w:rsidP="00F00A4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Del total se resta el valor de $700.000, para un gran total de: </w:t>
      </w:r>
      <w:r w:rsidRPr="003C0B51">
        <w:rPr>
          <w:rFonts w:ascii="Arial" w:eastAsiaTheme="minorHAnsi" w:hAnsi="Arial" w:cs="Arial"/>
          <w:b/>
          <w:szCs w:val="24"/>
          <w:lang w:val="es-ES" w:eastAsia="en-US"/>
        </w:rPr>
        <w:t>$27.031.674</w:t>
      </w: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291153" w:rsidP="00291153">
      <w:pPr>
        <w:spacing w:line="276" w:lineRule="auto"/>
        <w:jc w:val="center"/>
        <w:rPr>
          <w:rFonts w:ascii="Arial" w:eastAsiaTheme="minorHAnsi" w:hAnsi="Arial" w:cs="Arial"/>
          <w:szCs w:val="24"/>
          <w:lang w:val="es-ES" w:eastAsia="en-US"/>
        </w:rPr>
      </w:pPr>
      <w:r>
        <w:rPr>
          <w:rFonts w:ascii="Arial" w:eastAsiaTheme="minorHAnsi" w:hAnsi="Arial" w:cs="Arial"/>
          <w:szCs w:val="24"/>
          <w:lang w:val="es-ES" w:eastAsia="en-US"/>
        </w:rPr>
        <w:t>OLGA LUCÍA HOYOS SEPÚLVEDA</w:t>
      </w:r>
    </w:p>
    <w:p w:rsidR="00A446F6" w:rsidRDefault="00291153" w:rsidP="0034723F">
      <w:pPr>
        <w:spacing w:line="276" w:lineRule="auto"/>
        <w:jc w:val="center"/>
        <w:rPr>
          <w:rFonts w:ascii="Arial" w:eastAsiaTheme="minorHAnsi" w:hAnsi="Arial" w:cs="Arial"/>
          <w:szCs w:val="24"/>
          <w:lang w:val="es-ES" w:eastAsia="en-US"/>
        </w:rPr>
      </w:pPr>
      <w:r>
        <w:rPr>
          <w:rFonts w:ascii="Arial" w:eastAsiaTheme="minorHAnsi" w:hAnsi="Arial" w:cs="Arial"/>
          <w:szCs w:val="24"/>
          <w:lang w:val="es-ES" w:eastAsia="en-US"/>
        </w:rPr>
        <w:t>MAGISTRADA PONENTE</w:t>
      </w: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p w:rsidR="00A446F6" w:rsidRDefault="00A446F6" w:rsidP="00F00A4B">
      <w:pPr>
        <w:spacing w:line="276" w:lineRule="auto"/>
        <w:jc w:val="both"/>
        <w:rPr>
          <w:rFonts w:ascii="Arial" w:eastAsiaTheme="minorHAnsi" w:hAnsi="Arial" w:cs="Arial"/>
          <w:szCs w:val="24"/>
          <w:lang w:val="es-ES" w:eastAsia="en-US"/>
        </w:rPr>
      </w:pPr>
    </w:p>
    <w:sectPr w:rsidR="00A446F6" w:rsidSect="00174E3F">
      <w:headerReference w:type="default" r:id="rId13"/>
      <w:footerReference w:type="even" r:id="rId14"/>
      <w:footerReference w:type="default" r:id="rId15"/>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AA" w:rsidRDefault="008F51AA" w:rsidP="00226D5F">
      <w:r>
        <w:separator/>
      </w:r>
    </w:p>
  </w:endnote>
  <w:endnote w:type="continuationSeparator" w:id="0">
    <w:p w:rsidR="008F51AA" w:rsidRDefault="008F51A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E14" w:rsidRDefault="005A3E14"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010C">
      <w:rPr>
        <w:rStyle w:val="Numrodepage"/>
        <w:noProof/>
      </w:rPr>
      <w:t>6</w:t>
    </w:r>
    <w:r>
      <w:rPr>
        <w:rStyle w:val="Numrodepage"/>
      </w:rPr>
      <w:fldChar w:fldCharType="end"/>
    </w:r>
  </w:p>
  <w:p w:rsidR="005A3E14" w:rsidRDefault="005A3E14"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AA" w:rsidRDefault="008F51AA" w:rsidP="00226D5F">
      <w:r>
        <w:separator/>
      </w:r>
    </w:p>
  </w:footnote>
  <w:footnote w:type="continuationSeparator" w:id="0">
    <w:p w:rsidR="008F51AA" w:rsidRDefault="008F51AA" w:rsidP="00226D5F">
      <w:r>
        <w:continuationSeparator/>
      </w:r>
    </w:p>
  </w:footnote>
  <w:footnote w:id="1">
    <w:p w:rsidR="001E2EF7" w:rsidRPr="00EC7EF1" w:rsidRDefault="001E2EF7" w:rsidP="00EC7EF1">
      <w:pPr>
        <w:pStyle w:val="Notedebasdepage"/>
        <w:jc w:val="both"/>
        <w:rPr>
          <w:rFonts w:ascii="Arial" w:hAnsi="Arial" w:cs="Arial"/>
          <w:sz w:val="16"/>
          <w:szCs w:val="16"/>
        </w:rPr>
      </w:pPr>
      <w:r w:rsidRPr="00EC7EF1">
        <w:rPr>
          <w:rStyle w:val="Appelnotedebasdep"/>
          <w:rFonts w:ascii="Arial" w:hAnsi="Arial" w:cs="Arial"/>
          <w:sz w:val="16"/>
          <w:szCs w:val="16"/>
        </w:rPr>
        <w:footnoteRef/>
      </w:r>
      <w:r w:rsidRPr="00EC7EF1">
        <w:rPr>
          <w:rFonts w:ascii="Arial" w:hAnsi="Arial" w:cs="Arial"/>
          <w:sz w:val="16"/>
          <w:szCs w:val="16"/>
        </w:rPr>
        <w:t xml:space="preserve"> VALLEJO CABRERA, Fabián. La Oralidad laboral. Librería Jurídica Sánchez </w:t>
      </w:r>
      <w:proofErr w:type="spellStart"/>
      <w:r w:rsidRPr="00EC7EF1">
        <w:rPr>
          <w:rFonts w:ascii="Arial" w:hAnsi="Arial" w:cs="Arial"/>
          <w:sz w:val="16"/>
          <w:szCs w:val="16"/>
        </w:rPr>
        <w:t>Ltda</w:t>
      </w:r>
      <w:proofErr w:type="spellEnd"/>
      <w:r w:rsidRPr="00EC7EF1">
        <w:rPr>
          <w:rFonts w:ascii="Arial" w:hAnsi="Arial" w:cs="Arial"/>
          <w:sz w:val="16"/>
          <w:szCs w:val="16"/>
        </w:rPr>
        <w:t xml:space="preserve">, 2014. P. 245. </w:t>
      </w:r>
    </w:p>
  </w:footnote>
  <w:footnote w:id="2">
    <w:p w:rsidR="00585264" w:rsidRPr="001E2EF7" w:rsidRDefault="00585264" w:rsidP="00EC7EF1">
      <w:pPr>
        <w:pStyle w:val="Notedebasdepage"/>
        <w:jc w:val="both"/>
        <w:rPr>
          <w:rFonts w:ascii="Arial" w:hAnsi="Arial" w:cs="Arial"/>
          <w:sz w:val="18"/>
          <w:szCs w:val="18"/>
          <w:lang w:val="es-CO"/>
        </w:rPr>
      </w:pPr>
      <w:r w:rsidRPr="00EC7EF1">
        <w:rPr>
          <w:rStyle w:val="Appelnotedebasdep"/>
          <w:rFonts w:ascii="Arial" w:hAnsi="Arial" w:cs="Arial"/>
          <w:sz w:val="16"/>
          <w:szCs w:val="16"/>
        </w:rPr>
        <w:footnoteRef/>
      </w:r>
      <w:r w:rsidRPr="00EC7EF1">
        <w:rPr>
          <w:rFonts w:ascii="Arial" w:hAnsi="Arial" w:cs="Arial"/>
          <w:sz w:val="16"/>
          <w:szCs w:val="16"/>
        </w:rPr>
        <w:t xml:space="preserve"> </w:t>
      </w:r>
      <w:r w:rsidRPr="00EC7EF1">
        <w:rPr>
          <w:rFonts w:ascii="Arial" w:hAnsi="Arial" w:cs="Arial"/>
          <w:color w:val="000000"/>
          <w:sz w:val="16"/>
          <w:szCs w:val="16"/>
          <w:lang w:val="es-ES"/>
        </w:rPr>
        <w:t>CORTE SUPREMA DE JUSTICIA. Sala de Casación Laboral, Sentencia</w:t>
      </w:r>
      <w:r w:rsidR="0081183D">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M.P. Jorge Luis Quiroz Alemán</w:t>
      </w:r>
      <w:r w:rsidR="0081183D">
        <w:rPr>
          <w:rFonts w:ascii="Arial" w:hAnsi="Arial" w:cs="Arial"/>
          <w:color w:val="000000"/>
          <w:sz w:val="16"/>
          <w:szCs w:val="16"/>
          <w:lang w:val="es-ES"/>
        </w:rPr>
        <w:t xml:space="preserve"> y del 01-07-2015. Radicación 44186. M.P. Jorge Mauricio Burgos Ruíz.</w:t>
      </w:r>
    </w:p>
  </w:footnote>
  <w:footnote w:id="3">
    <w:p w:rsidR="00585264" w:rsidRPr="00B43DC8" w:rsidRDefault="00585264" w:rsidP="00585264">
      <w:pPr>
        <w:pStyle w:val="Notedebasdepage"/>
        <w:jc w:val="both"/>
        <w:rPr>
          <w:sz w:val="16"/>
          <w:szCs w:val="16"/>
          <w:lang w:val="es-CO"/>
        </w:rPr>
      </w:pPr>
      <w:r w:rsidRPr="00B43DC8">
        <w:rPr>
          <w:rStyle w:val="Appelnotedebasdep"/>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M.P. Luis Gabriel Miranda Buelvas</w:t>
      </w:r>
      <w:r>
        <w:rPr>
          <w:rFonts w:ascii="Arial" w:hAnsi="Arial" w:cs="Arial"/>
          <w:color w:val="000000"/>
          <w:sz w:val="16"/>
          <w:szCs w:val="16"/>
          <w:lang w:val="es-ES"/>
        </w:rPr>
        <w:t>.</w:t>
      </w:r>
    </w:p>
  </w:footnote>
  <w:footnote w:id="4">
    <w:p w:rsidR="00BE2AA4" w:rsidRPr="006B37E9" w:rsidRDefault="00BE2AA4" w:rsidP="00BE2AA4">
      <w:pPr>
        <w:shd w:val="clear" w:color="auto" w:fill="FFFFFF"/>
        <w:jc w:val="both"/>
        <w:rPr>
          <w:rFonts w:ascii="Arial" w:hAnsi="Arial" w:cs="Arial"/>
          <w:sz w:val="16"/>
          <w:szCs w:val="16"/>
          <w:lang w:val="es-CO"/>
        </w:rPr>
      </w:pPr>
      <w:r w:rsidRPr="006B37E9">
        <w:rPr>
          <w:rStyle w:val="Appelnotedebasdep"/>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5">
    <w:p w:rsidR="00655D51" w:rsidRPr="003B0828" w:rsidRDefault="00655D51" w:rsidP="00655D51">
      <w:pPr>
        <w:shd w:val="clear" w:color="auto" w:fill="FFFFFF"/>
        <w:jc w:val="both"/>
        <w:rPr>
          <w:rFonts w:ascii="Arial" w:hAnsi="Arial" w:cs="Arial"/>
          <w:sz w:val="22"/>
          <w:lang w:val="es-ES"/>
        </w:rPr>
      </w:pPr>
      <w:r w:rsidRPr="00637ED5">
        <w:rPr>
          <w:rStyle w:val="Appelnotedebasdep"/>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6">
    <w:p w:rsidR="00655D51" w:rsidRPr="003B0828" w:rsidRDefault="00655D51" w:rsidP="00655D51">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Pr="00174E3F" w:rsidRDefault="005A3E14"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D82BBF" w:rsidP="00174E3F">
    <w:pPr>
      <w:pStyle w:val="En-tte"/>
      <w:jc w:val="center"/>
      <w:rPr>
        <w:rFonts w:ascii="Arial" w:hAnsi="Arial" w:cs="Arial"/>
        <w:sz w:val="18"/>
        <w:szCs w:val="18"/>
      </w:rPr>
    </w:pPr>
    <w:r>
      <w:rPr>
        <w:rFonts w:ascii="Arial" w:hAnsi="Arial" w:cs="Arial"/>
        <w:sz w:val="18"/>
        <w:szCs w:val="18"/>
      </w:rPr>
      <w:t>66001-31-05-003-2012-00552-02</w:t>
    </w:r>
  </w:p>
  <w:p w:rsidR="005A3E14" w:rsidRPr="00174E3F" w:rsidRDefault="00D82BBF" w:rsidP="00174E3F">
    <w:pPr>
      <w:pStyle w:val="En-tte"/>
      <w:jc w:val="center"/>
      <w:rPr>
        <w:rFonts w:ascii="Arial" w:hAnsi="Arial" w:cs="Arial"/>
        <w:sz w:val="18"/>
        <w:szCs w:val="18"/>
      </w:rPr>
    </w:pPr>
    <w:r>
      <w:rPr>
        <w:rFonts w:ascii="Arial" w:hAnsi="Arial" w:cs="Arial"/>
        <w:sz w:val="18"/>
        <w:szCs w:val="18"/>
      </w:rPr>
      <w:t>German Antonio Rendón Agudelo</w:t>
    </w:r>
    <w:r w:rsidR="005A3E14">
      <w:rPr>
        <w:rFonts w:ascii="Arial" w:hAnsi="Arial" w:cs="Arial"/>
        <w:sz w:val="18"/>
        <w:szCs w:val="18"/>
      </w:rPr>
      <w:t xml:space="preserve"> vs </w:t>
    </w:r>
    <w:r>
      <w:rPr>
        <w:rFonts w:ascii="Arial" w:hAnsi="Arial" w:cs="Arial"/>
        <w:sz w:val="18"/>
        <w:szCs w:val="18"/>
      </w:rPr>
      <w:t xml:space="preserve">Asesoría Colombiana de Vigilancia </w:t>
    </w:r>
    <w:proofErr w:type="spellStart"/>
    <w:r>
      <w:rPr>
        <w:rFonts w:ascii="Arial" w:hAnsi="Arial" w:cs="Arial"/>
        <w:sz w:val="18"/>
        <w:szCs w:val="18"/>
      </w:rPr>
      <w:t>Asecovig</w:t>
    </w:r>
    <w:proofErr w:type="spellEnd"/>
    <w:r>
      <w:rPr>
        <w:rFonts w:ascii="Arial" w:hAnsi="Arial" w:cs="Arial"/>
        <w:sz w:val="18"/>
        <w:szCs w:val="18"/>
      </w:rPr>
      <w:t xml:space="preserve"> Ltda.</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3941E6"/>
    <w:multiLevelType w:val="hybridMultilevel"/>
    <w:tmpl w:val="DCFA1632"/>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8"/>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F5A"/>
    <w:rsid w:val="0000581C"/>
    <w:rsid w:val="00005D3D"/>
    <w:rsid w:val="00007B72"/>
    <w:rsid w:val="00011A2B"/>
    <w:rsid w:val="000131A0"/>
    <w:rsid w:val="0001390C"/>
    <w:rsid w:val="00013DE6"/>
    <w:rsid w:val="00014C37"/>
    <w:rsid w:val="00014E00"/>
    <w:rsid w:val="000157D2"/>
    <w:rsid w:val="00015D0D"/>
    <w:rsid w:val="00017D2C"/>
    <w:rsid w:val="00017D74"/>
    <w:rsid w:val="00025D53"/>
    <w:rsid w:val="00026BC6"/>
    <w:rsid w:val="00026BCE"/>
    <w:rsid w:val="00027CE4"/>
    <w:rsid w:val="000301BA"/>
    <w:rsid w:val="0003084E"/>
    <w:rsid w:val="00034111"/>
    <w:rsid w:val="000344FD"/>
    <w:rsid w:val="000405BD"/>
    <w:rsid w:val="00040E9A"/>
    <w:rsid w:val="000429E7"/>
    <w:rsid w:val="00052057"/>
    <w:rsid w:val="00053E26"/>
    <w:rsid w:val="00056D9C"/>
    <w:rsid w:val="00057890"/>
    <w:rsid w:val="000608A6"/>
    <w:rsid w:val="0006136C"/>
    <w:rsid w:val="00062141"/>
    <w:rsid w:val="000630DA"/>
    <w:rsid w:val="00063358"/>
    <w:rsid w:val="000667D9"/>
    <w:rsid w:val="00067C0A"/>
    <w:rsid w:val="000717AD"/>
    <w:rsid w:val="00071AB5"/>
    <w:rsid w:val="00072409"/>
    <w:rsid w:val="000757B2"/>
    <w:rsid w:val="000760DA"/>
    <w:rsid w:val="000764CA"/>
    <w:rsid w:val="00080570"/>
    <w:rsid w:val="00081200"/>
    <w:rsid w:val="00082409"/>
    <w:rsid w:val="00082AEB"/>
    <w:rsid w:val="00082D2E"/>
    <w:rsid w:val="000900D2"/>
    <w:rsid w:val="000922D0"/>
    <w:rsid w:val="00094A3E"/>
    <w:rsid w:val="00095AFA"/>
    <w:rsid w:val="000A1BB2"/>
    <w:rsid w:val="000A397D"/>
    <w:rsid w:val="000A4845"/>
    <w:rsid w:val="000A5F49"/>
    <w:rsid w:val="000A6A53"/>
    <w:rsid w:val="000A7BAF"/>
    <w:rsid w:val="000B0884"/>
    <w:rsid w:val="000B0CA6"/>
    <w:rsid w:val="000B2AAD"/>
    <w:rsid w:val="000B34D9"/>
    <w:rsid w:val="000B67F1"/>
    <w:rsid w:val="000B7896"/>
    <w:rsid w:val="000C08B1"/>
    <w:rsid w:val="000C0A51"/>
    <w:rsid w:val="000C23B1"/>
    <w:rsid w:val="000C46E7"/>
    <w:rsid w:val="000C5082"/>
    <w:rsid w:val="000D3E44"/>
    <w:rsid w:val="000D7145"/>
    <w:rsid w:val="000D7B1B"/>
    <w:rsid w:val="000D7D27"/>
    <w:rsid w:val="000E3C92"/>
    <w:rsid w:val="000E3F9D"/>
    <w:rsid w:val="000E4043"/>
    <w:rsid w:val="000E70EB"/>
    <w:rsid w:val="000E739C"/>
    <w:rsid w:val="000E75EC"/>
    <w:rsid w:val="000E7F42"/>
    <w:rsid w:val="000F1BAD"/>
    <w:rsid w:val="000F2120"/>
    <w:rsid w:val="000F358E"/>
    <w:rsid w:val="000F43EC"/>
    <w:rsid w:val="000F44F4"/>
    <w:rsid w:val="000F5775"/>
    <w:rsid w:val="000F604A"/>
    <w:rsid w:val="000F7A95"/>
    <w:rsid w:val="000F7AC0"/>
    <w:rsid w:val="00101DEB"/>
    <w:rsid w:val="00102243"/>
    <w:rsid w:val="00102C3B"/>
    <w:rsid w:val="00104110"/>
    <w:rsid w:val="001053E1"/>
    <w:rsid w:val="00106209"/>
    <w:rsid w:val="0010751F"/>
    <w:rsid w:val="001075AA"/>
    <w:rsid w:val="00111F60"/>
    <w:rsid w:val="00114A7A"/>
    <w:rsid w:val="00115A3C"/>
    <w:rsid w:val="00117D87"/>
    <w:rsid w:val="00117E0B"/>
    <w:rsid w:val="00121188"/>
    <w:rsid w:val="0012145E"/>
    <w:rsid w:val="001225D6"/>
    <w:rsid w:val="00122A57"/>
    <w:rsid w:val="001238FE"/>
    <w:rsid w:val="00126DBB"/>
    <w:rsid w:val="00127390"/>
    <w:rsid w:val="00127AE7"/>
    <w:rsid w:val="00131426"/>
    <w:rsid w:val="00131B26"/>
    <w:rsid w:val="001337DA"/>
    <w:rsid w:val="00134393"/>
    <w:rsid w:val="00134C86"/>
    <w:rsid w:val="00136DFB"/>
    <w:rsid w:val="00137290"/>
    <w:rsid w:val="00142A62"/>
    <w:rsid w:val="0014375B"/>
    <w:rsid w:val="00144D6B"/>
    <w:rsid w:val="00145359"/>
    <w:rsid w:val="00146784"/>
    <w:rsid w:val="0015050F"/>
    <w:rsid w:val="00150969"/>
    <w:rsid w:val="00151A72"/>
    <w:rsid w:val="00154279"/>
    <w:rsid w:val="001557C9"/>
    <w:rsid w:val="00155DC7"/>
    <w:rsid w:val="00155F5B"/>
    <w:rsid w:val="00156B5B"/>
    <w:rsid w:val="00163804"/>
    <w:rsid w:val="001667FB"/>
    <w:rsid w:val="00167322"/>
    <w:rsid w:val="00171C56"/>
    <w:rsid w:val="00172834"/>
    <w:rsid w:val="001747B5"/>
    <w:rsid w:val="00174E3F"/>
    <w:rsid w:val="001751D4"/>
    <w:rsid w:val="00177F0B"/>
    <w:rsid w:val="00182241"/>
    <w:rsid w:val="00183477"/>
    <w:rsid w:val="0018453C"/>
    <w:rsid w:val="0018519C"/>
    <w:rsid w:val="0018560C"/>
    <w:rsid w:val="001911BD"/>
    <w:rsid w:val="00193C74"/>
    <w:rsid w:val="001947F7"/>
    <w:rsid w:val="00194FFF"/>
    <w:rsid w:val="001974B5"/>
    <w:rsid w:val="00197AE4"/>
    <w:rsid w:val="001A05AC"/>
    <w:rsid w:val="001A08A5"/>
    <w:rsid w:val="001A09EA"/>
    <w:rsid w:val="001A4B0B"/>
    <w:rsid w:val="001A4D21"/>
    <w:rsid w:val="001B03FA"/>
    <w:rsid w:val="001B10E6"/>
    <w:rsid w:val="001B2BB0"/>
    <w:rsid w:val="001B2DC9"/>
    <w:rsid w:val="001B5EBD"/>
    <w:rsid w:val="001B5F10"/>
    <w:rsid w:val="001C2D4B"/>
    <w:rsid w:val="001C2DE0"/>
    <w:rsid w:val="001C3630"/>
    <w:rsid w:val="001C3EDE"/>
    <w:rsid w:val="001C4C13"/>
    <w:rsid w:val="001C4D7F"/>
    <w:rsid w:val="001C763E"/>
    <w:rsid w:val="001D217A"/>
    <w:rsid w:val="001D4F23"/>
    <w:rsid w:val="001D5517"/>
    <w:rsid w:val="001D55DF"/>
    <w:rsid w:val="001D6A3E"/>
    <w:rsid w:val="001D7D3A"/>
    <w:rsid w:val="001E0313"/>
    <w:rsid w:val="001E2EF7"/>
    <w:rsid w:val="001E2EF8"/>
    <w:rsid w:val="001E3575"/>
    <w:rsid w:val="001E3696"/>
    <w:rsid w:val="001E3CBE"/>
    <w:rsid w:val="001F217B"/>
    <w:rsid w:val="00200F0E"/>
    <w:rsid w:val="00203DE1"/>
    <w:rsid w:val="00203E4A"/>
    <w:rsid w:val="00204DF7"/>
    <w:rsid w:val="0020572E"/>
    <w:rsid w:val="00205A26"/>
    <w:rsid w:val="00205EBB"/>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1D53"/>
    <w:rsid w:val="002320EB"/>
    <w:rsid w:val="00235D24"/>
    <w:rsid w:val="002406BC"/>
    <w:rsid w:val="00242152"/>
    <w:rsid w:val="002424AA"/>
    <w:rsid w:val="00243C60"/>
    <w:rsid w:val="00243D65"/>
    <w:rsid w:val="00245041"/>
    <w:rsid w:val="00246AF6"/>
    <w:rsid w:val="00247BBE"/>
    <w:rsid w:val="00250D2A"/>
    <w:rsid w:val="002578B8"/>
    <w:rsid w:val="00260413"/>
    <w:rsid w:val="00263385"/>
    <w:rsid w:val="002638B6"/>
    <w:rsid w:val="00264EFC"/>
    <w:rsid w:val="002658E4"/>
    <w:rsid w:val="002671A9"/>
    <w:rsid w:val="00271957"/>
    <w:rsid w:val="00272C8B"/>
    <w:rsid w:val="002777B2"/>
    <w:rsid w:val="00277E32"/>
    <w:rsid w:val="00280E70"/>
    <w:rsid w:val="002853E3"/>
    <w:rsid w:val="00286970"/>
    <w:rsid w:val="002869BF"/>
    <w:rsid w:val="00287140"/>
    <w:rsid w:val="00287275"/>
    <w:rsid w:val="00291153"/>
    <w:rsid w:val="00291ADA"/>
    <w:rsid w:val="00291EA0"/>
    <w:rsid w:val="002953B6"/>
    <w:rsid w:val="002A0188"/>
    <w:rsid w:val="002A02BA"/>
    <w:rsid w:val="002A0C71"/>
    <w:rsid w:val="002A100B"/>
    <w:rsid w:val="002A3808"/>
    <w:rsid w:val="002A4E7F"/>
    <w:rsid w:val="002A55E3"/>
    <w:rsid w:val="002A678D"/>
    <w:rsid w:val="002B32D9"/>
    <w:rsid w:val="002B6020"/>
    <w:rsid w:val="002B7086"/>
    <w:rsid w:val="002B7745"/>
    <w:rsid w:val="002C2FE3"/>
    <w:rsid w:val="002C3A4E"/>
    <w:rsid w:val="002C5811"/>
    <w:rsid w:val="002D0D07"/>
    <w:rsid w:val="002D6807"/>
    <w:rsid w:val="002E041C"/>
    <w:rsid w:val="002E106E"/>
    <w:rsid w:val="002E317A"/>
    <w:rsid w:val="002E34E6"/>
    <w:rsid w:val="002E3B26"/>
    <w:rsid w:val="002E4F47"/>
    <w:rsid w:val="002E6424"/>
    <w:rsid w:val="002E7623"/>
    <w:rsid w:val="002F1823"/>
    <w:rsid w:val="002F27EA"/>
    <w:rsid w:val="002F2BE2"/>
    <w:rsid w:val="002F2D3C"/>
    <w:rsid w:val="002F2E45"/>
    <w:rsid w:val="002F41DF"/>
    <w:rsid w:val="002F5044"/>
    <w:rsid w:val="002F74DB"/>
    <w:rsid w:val="002F79B0"/>
    <w:rsid w:val="00300DA6"/>
    <w:rsid w:val="003032C2"/>
    <w:rsid w:val="0030405A"/>
    <w:rsid w:val="00305AD4"/>
    <w:rsid w:val="0030734F"/>
    <w:rsid w:val="00311DDC"/>
    <w:rsid w:val="003138FB"/>
    <w:rsid w:val="00317F40"/>
    <w:rsid w:val="00321838"/>
    <w:rsid w:val="00322D9D"/>
    <w:rsid w:val="00322EBE"/>
    <w:rsid w:val="00324AC4"/>
    <w:rsid w:val="003262F8"/>
    <w:rsid w:val="00327D88"/>
    <w:rsid w:val="0033017E"/>
    <w:rsid w:val="0033351F"/>
    <w:rsid w:val="00333B2D"/>
    <w:rsid w:val="0034133C"/>
    <w:rsid w:val="00341CD1"/>
    <w:rsid w:val="003440CA"/>
    <w:rsid w:val="003463CD"/>
    <w:rsid w:val="003465C4"/>
    <w:rsid w:val="00346D5D"/>
    <w:rsid w:val="0034723F"/>
    <w:rsid w:val="003478CB"/>
    <w:rsid w:val="003506D7"/>
    <w:rsid w:val="00357A62"/>
    <w:rsid w:val="00360DEF"/>
    <w:rsid w:val="003610BE"/>
    <w:rsid w:val="00362988"/>
    <w:rsid w:val="00371CE2"/>
    <w:rsid w:val="00372F89"/>
    <w:rsid w:val="003736A4"/>
    <w:rsid w:val="00374005"/>
    <w:rsid w:val="003746FB"/>
    <w:rsid w:val="00377FE0"/>
    <w:rsid w:val="00381D7C"/>
    <w:rsid w:val="003836C5"/>
    <w:rsid w:val="00384179"/>
    <w:rsid w:val="00385D77"/>
    <w:rsid w:val="003871DE"/>
    <w:rsid w:val="003922FA"/>
    <w:rsid w:val="0039394B"/>
    <w:rsid w:val="00395099"/>
    <w:rsid w:val="00397926"/>
    <w:rsid w:val="003A060F"/>
    <w:rsid w:val="003A1F97"/>
    <w:rsid w:val="003A2A7B"/>
    <w:rsid w:val="003A42B0"/>
    <w:rsid w:val="003B204A"/>
    <w:rsid w:val="003B3B7D"/>
    <w:rsid w:val="003B50DF"/>
    <w:rsid w:val="003B5C6C"/>
    <w:rsid w:val="003B7DFA"/>
    <w:rsid w:val="003C0B51"/>
    <w:rsid w:val="003C2103"/>
    <w:rsid w:val="003C32B1"/>
    <w:rsid w:val="003C3A9D"/>
    <w:rsid w:val="003C4EDF"/>
    <w:rsid w:val="003C7A77"/>
    <w:rsid w:val="003D098B"/>
    <w:rsid w:val="003D1497"/>
    <w:rsid w:val="003D166E"/>
    <w:rsid w:val="003D1DE3"/>
    <w:rsid w:val="003D225E"/>
    <w:rsid w:val="003D3A5A"/>
    <w:rsid w:val="003D5133"/>
    <w:rsid w:val="003D78CD"/>
    <w:rsid w:val="003E05B1"/>
    <w:rsid w:val="003E5253"/>
    <w:rsid w:val="003F0DFB"/>
    <w:rsid w:val="003F171F"/>
    <w:rsid w:val="003F1B33"/>
    <w:rsid w:val="003F1BD2"/>
    <w:rsid w:val="003F4E7D"/>
    <w:rsid w:val="00400978"/>
    <w:rsid w:val="00402654"/>
    <w:rsid w:val="004050D9"/>
    <w:rsid w:val="004074E6"/>
    <w:rsid w:val="0040758B"/>
    <w:rsid w:val="00411CE6"/>
    <w:rsid w:val="00413BB4"/>
    <w:rsid w:val="0041490B"/>
    <w:rsid w:val="00415515"/>
    <w:rsid w:val="004166ED"/>
    <w:rsid w:val="00416BCE"/>
    <w:rsid w:val="004202A9"/>
    <w:rsid w:val="0042105E"/>
    <w:rsid w:val="00421A35"/>
    <w:rsid w:val="0042214B"/>
    <w:rsid w:val="00422EC9"/>
    <w:rsid w:val="00423F06"/>
    <w:rsid w:val="004332E5"/>
    <w:rsid w:val="004348AB"/>
    <w:rsid w:val="00435966"/>
    <w:rsid w:val="00435FFF"/>
    <w:rsid w:val="00443AB3"/>
    <w:rsid w:val="00444317"/>
    <w:rsid w:val="00444F8E"/>
    <w:rsid w:val="00447A2F"/>
    <w:rsid w:val="00450598"/>
    <w:rsid w:val="00450903"/>
    <w:rsid w:val="004519EB"/>
    <w:rsid w:val="0045273B"/>
    <w:rsid w:val="00453FF3"/>
    <w:rsid w:val="0045551F"/>
    <w:rsid w:val="00457881"/>
    <w:rsid w:val="00461DCF"/>
    <w:rsid w:val="00463A9A"/>
    <w:rsid w:val="00465C38"/>
    <w:rsid w:val="00467D56"/>
    <w:rsid w:val="00474BF0"/>
    <w:rsid w:val="0047592E"/>
    <w:rsid w:val="004765C2"/>
    <w:rsid w:val="00476E52"/>
    <w:rsid w:val="00477590"/>
    <w:rsid w:val="00481F9B"/>
    <w:rsid w:val="00481FF3"/>
    <w:rsid w:val="004853A1"/>
    <w:rsid w:val="0048757A"/>
    <w:rsid w:val="004914BE"/>
    <w:rsid w:val="00491E8F"/>
    <w:rsid w:val="00492E1C"/>
    <w:rsid w:val="004931EC"/>
    <w:rsid w:val="0049342A"/>
    <w:rsid w:val="00495233"/>
    <w:rsid w:val="004974D6"/>
    <w:rsid w:val="004A1827"/>
    <w:rsid w:val="004A2468"/>
    <w:rsid w:val="004A3182"/>
    <w:rsid w:val="004A4D67"/>
    <w:rsid w:val="004A4F3A"/>
    <w:rsid w:val="004A557F"/>
    <w:rsid w:val="004B2B6C"/>
    <w:rsid w:val="004B2CC6"/>
    <w:rsid w:val="004B3E0D"/>
    <w:rsid w:val="004B5325"/>
    <w:rsid w:val="004B5CC2"/>
    <w:rsid w:val="004B68A1"/>
    <w:rsid w:val="004B68A4"/>
    <w:rsid w:val="004B78CC"/>
    <w:rsid w:val="004C09D3"/>
    <w:rsid w:val="004C3373"/>
    <w:rsid w:val="004C36E2"/>
    <w:rsid w:val="004C499C"/>
    <w:rsid w:val="004C4AF7"/>
    <w:rsid w:val="004C7FD8"/>
    <w:rsid w:val="004D01C5"/>
    <w:rsid w:val="004D0C04"/>
    <w:rsid w:val="004D0D6D"/>
    <w:rsid w:val="004D16D5"/>
    <w:rsid w:val="004D327E"/>
    <w:rsid w:val="004D3BC8"/>
    <w:rsid w:val="004D74B9"/>
    <w:rsid w:val="004E0B5F"/>
    <w:rsid w:val="004E142F"/>
    <w:rsid w:val="004E2277"/>
    <w:rsid w:val="004E307E"/>
    <w:rsid w:val="004E4CC6"/>
    <w:rsid w:val="004E546E"/>
    <w:rsid w:val="004E6192"/>
    <w:rsid w:val="004F09DC"/>
    <w:rsid w:val="004F30B6"/>
    <w:rsid w:val="004F5114"/>
    <w:rsid w:val="004F51C9"/>
    <w:rsid w:val="004F5F8A"/>
    <w:rsid w:val="004F6857"/>
    <w:rsid w:val="004F6DA3"/>
    <w:rsid w:val="00500460"/>
    <w:rsid w:val="00501034"/>
    <w:rsid w:val="0050194C"/>
    <w:rsid w:val="00502691"/>
    <w:rsid w:val="00503298"/>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1EFA"/>
    <w:rsid w:val="00533479"/>
    <w:rsid w:val="00533AB2"/>
    <w:rsid w:val="0053562A"/>
    <w:rsid w:val="0053641B"/>
    <w:rsid w:val="005447F5"/>
    <w:rsid w:val="00544C35"/>
    <w:rsid w:val="00545143"/>
    <w:rsid w:val="005501C5"/>
    <w:rsid w:val="005517AD"/>
    <w:rsid w:val="00551B9A"/>
    <w:rsid w:val="0055465D"/>
    <w:rsid w:val="00554D6A"/>
    <w:rsid w:val="00554F06"/>
    <w:rsid w:val="00560678"/>
    <w:rsid w:val="00560F9B"/>
    <w:rsid w:val="00561314"/>
    <w:rsid w:val="00562CBC"/>
    <w:rsid w:val="00563496"/>
    <w:rsid w:val="0056414C"/>
    <w:rsid w:val="00564B4F"/>
    <w:rsid w:val="00565E83"/>
    <w:rsid w:val="00566410"/>
    <w:rsid w:val="00566A22"/>
    <w:rsid w:val="00567B10"/>
    <w:rsid w:val="00567B33"/>
    <w:rsid w:val="005718CB"/>
    <w:rsid w:val="0057250D"/>
    <w:rsid w:val="00572BE9"/>
    <w:rsid w:val="005731C0"/>
    <w:rsid w:val="00573B9A"/>
    <w:rsid w:val="00574156"/>
    <w:rsid w:val="00574AAF"/>
    <w:rsid w:val="00577C3F"/>
    <w:rsid w:val="00582A1E"/>
    <w:rsid w:val="00582FF5"/>
    <w:rsid w:val="00583A24"/>
    <w:rsid w:val="00583AD6"/>
    <w:rsid w:val="00585264"/>
    <w:rsid w:val="0058573E"/>
    <w:rsid w:val="00586454"/>
    <w:rsid w:val="005877F6"/>
    <w:rsid w:val="00587FAF"/>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FC5"/>
    <w:rsid w:val="005D04E2"/>
    <w:rsid w:val="005D453B"/>
    <w:rsid w:val="005D4EB7"/>
    <w:rsid w:val="005D5714"/>
    <w:rsid w:val="005D5862"/>
    <w:rsid w:val="005D5E66"/>
    <w:rsid w:val="005E050F"/>
    <w:rsid w:val="005E0EAD"/>
    <w:rsid w:val="005E0ED1"/>
    <w:rsid w:val="005E1C62"/>
    <w:rsid w:val="005E3B90"/>
    <w:rsid w:val="005E406E"/>
    <w:rsid w:val="005E4BAA"/>
    <w:rsid w:val="005E5C15"/>
    <w:rsid w:val="005E5F1A"/>
    <w:rsid w:val="005E7E93"/>
    <w:rsid w:val="005F43EE"/>
    <w:rsid w:val="005F5E82"/>
    <w:rsid w:val="005F794B"/>
    <w:rsid w:val="00603CF1"/>
    <w:rsid w:val="00605608"/>
    <w:rsid w:val="00605E81"/>
    <w:rsid w:val="00606EDF"/>
    <w:rsid w:val="00607C8A"/>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1B2A"/>
    <w:rsid w:val="006432C7"/>
    <w:rsid w:val="00644A46"/>
    <w:rsid w:val="00645398"/>
    <w:rsid w:val="006478DE"/>
    <w:rsid w:val="00647A0A"/>
    <w:rsid w:val="00650C06"/>
    <w:rsid w:val="006516CA"/>
    <w:rsid w:val="006521F5"/>
    <w:rsid w:val="006544D3"/>
    <w:rsid w:val="006554D3"/>
    <w:rsid w:val="00655D51"/>
    <w:rsid w:val="00664140"/>
    <w:rsid w:val="006650EB"/>
    <w:rsid w:val="0066558F"/>
    <w:rsid w:val="006659E0"/>
    <w:rsid w:val="00666005"/>
    <w:rsid w:val="0066639E"/>
    <w:rsid w:val="006667A5"/>
    <w:rsid w:val="006674D5"/>
    <w:rsid w:val="0067340E"/>
    <w:rsid w:val="006743E1"/>
    <w:rsid w:val="00675E25"/>
    <w:rsid w:val="00676401"/>
    <w:rsid w:val="00677A20"/>
    <w:rsid w:val="00677B57"/>
    <w:rsid w:val="00681403"/>
    <w:rsid w:val="00684FEF"/>
    <w:rsid w:val="00687F67"/>
    <w:rsid w:val="006901D8"/>
    <w:rsid w:val="006916F8"/>
    <w:rsid w:val="006931A9"/>
    <w:rsid w:val="00695907"/>
    <w:rsid w:val="00695FB9"/>
    <w:rsid w:val="006967AA"/>
    <w:rsid w:val="00696CC0"/>
    <w:rsid w:val="00696DDA"/>
    <w:rsid w:val="006A0D48"/>
    <w:rsid w:val="006A1355"/>
    <w:rsid w:val="006A2B73"/>
    <w:rsid w:val="006A5AB6"/>
    <w:rsid w:val="006A5DC0"/>
    <w:rsid w:val="006A6FAC"/>
    <w:rsid w:val="006A70FF"/>
    <w:rsid w:val="006A7755"/>
    <w:rsid w:val="006A7D6E"/>
    <w:rsid w:val="006B1708"/>
    <w:rsid w:val="006B37E9"/>
    <w:rsid w:val="006B3E53"/>
    <w:rsid w:val="006C4657"/>
    <w:rsid w:val="006C4937"/>
    <w:rsid w:val="006C686F"/>
    <w:rsid w:val="006D01F7"/>
    <w:rsid w:val="006D0816"/>
    <w:rsid w:val="006D3EEF"/>
    <w:rsid w:val="006D5585"/>
    <w:rsid w:val="006D5DE5"/>
    <w:rsid w:val="006D71F3"/>
    <w:rsid w:val="006D7866"/>
    <w:rsid w:val="006D79A3"/>
    <w:rsid w:val="006E099D"/>
    <w:rsid w:val="006E11A2"/>
    <w:rsid w:val="006E2C68"/>
    <w:rsid w:val="006E2F01"/>
    <w:rsid w:val="006E7181"/>
    <w:rsid w:val="006F002D"/>
    <w:rsid w:val="006F1150"/>
    <w:rsid w:val="006F2FF3"/>
    <w:rsid w:val="006F3415"/>
    <w:rsid w:val="006F3D12"/>
    <w:rsid w:val="006F68BC"/>
    <w:rsid w:val="006F71DD"/>
    <w:rsid w:val="00700C39"/>
    <w:rsid w:val="00701226"/>
    <w:rsid w:val="00701F94"/>
    <w:rsid w:val="00704126"/>
    <w:rsid w:val="007046FA"/>
    <w:rsid w:val="00705DCD"/>
    <w:rsid w:val="00707327"/>
    <w:rsid w:val="0071108C"/>
    <w:rsid w:val="00712CFC"/>
    <w:rsid w:val="00712DE8"/>
    <w:rsid w:val="00713558"/>
    <w:rsid w:val="007136EA"/>
    <w:rsid w:val="00714534"/>
    <w:rsid w:val="0071545C"/>
    <w:rsid w:val="00716474"/>
    <w:rsid w:val="007219E3"/>
    <w:rsid w:val="00723BDE"/>
    <w:rsid w:val="007241A9"/>
    <w:rsid w:val="007258A6"/>
    <w:rsid w:val="007308D1"/>
    <w:rsid w:val="00733EF4"/>
    <w:rsid w:val="00734C1C"/>
    <w:rsid w:val="0073551C"/>
    <w:rsid w:val="00741097"/>
    <w:rsid w:val="0074575F"/>
    <w:rsid w:val="007465BA"/>
    <w:rsid w:val="007477AA"/>
    <w:rsid w:val="00747F56"/>
    <w:rsid w:val="007509DB"/>
    <w:rsid w:val="00756090"/>
    <w:rsid w:val="007611D4"/>
    <w:rsid w:val="00761C56"/>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7F2"/>
    <w:rsid w:val="00776347"/>
    <w:rsid w:val="00777D9C"/>
    <w:rsid w:val="00781DDE"/>
    <w:rsid w:val="0078265D"/>
    <w:rsid w:val="00787399"/>
    <w:rsid w:val="007910B1"/>
    <w:rsid w:val="00791F1D"/>
    <w:rsid w:val="007921E5"/>
    <w:rsid w:val="00792377"/>
    <w:rsid w:val="00793DC4"/>
    <w:rsid w:val="00795237"/>
    <w:rsid w:val="00796349"/>
    <w:rsid w:val="007967CF"/>
    <w:rsid w:val="007A03FC"/>
    <w:rsid w:val="007A1589"/>
    <w:rsid w:val="007A2D40"/>
    <w:rsid w:val="007A5318"/>
    <w:rsid w:val="007B1977"/>
    <w:rsid w:val="007B3705"/>
    <w:rsid w:val="007B477C"/>
    <w:rsid w:val="007B5499"/>
    <w:rsid w:val="007B58E6"/>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A41"/>
    <w:rsid w:val="007E5F18"/>
    <w:rsid w:val="007F0F7E"/>
    <w:rsid w:val="007F1452"/>
    <w:rsid w:val="007F4C07"/>
    <w:rsid w:val="007F4E9D"/>
    <w:rsid w:val="007F5826"/>
    <w:rsid w:val="008012D4"/>
    <w:rsid w:val="0080346B"/>
    <w:rsid w:val="008038AE"/>
    <w:rsid w:val="00803951"/>
    <w:rsid w:val="00804A31"/>
    <w:rsid w:val="00804D84"/>
    <w:rsid w:val="00806A38"/>
    <w:rsid w:val="00810397"/>
    <w:rsid w:val="0081183D"/>
    <w:rsid w:val="0081316B"/>
    <w:rsid w:val="00813385"/>
    <w:rsid w:val="008141B8"/>
    <w:rsid w:val="0081685C"/>
    <w:rsid w:val="008221D9"/>
    <w:rsid w:val="00824066"/>
    <w:rsid w:val="00825550"/>
    <w:rsid w:val="00825B7A"/>
    <w:rsid w:val="0083061B"/>
    <w:rsid w:val="0083155E"/>
    <w:rsid w:val="00831AF1"/>
    <w:rsid w:val="00832CAB"/>
    <w:rsid w:val="00833819"/>
    <w:rsid w:val="008342F1"/>
    <w:rsid w:val="00835472"/>
    <w:rsid w:val="00840433"/>
    <w:rsid w:val="00842AF9"/>
    <w:rsid w:val="00845004"/>
    <w:rsid w:val="00850C2F"/>
    <w:rsid w:val="00851922"/>
    <w:rsid w:val="00854767"/>
    <w:rsid w:val="00856739"/>
    <w:rsid w:val="00857B33"/>
    <w:rsid w:val="00857FFD"/>
    <w:rsid w:val="00864CB2"/>
    <w:rsid w:val="00866A37"/>
    <w:rsid w:val="008679CE"/>
    <w:rsid w:val="008724B0"/>
    <w:rsid w:val="00874B84"/>
    <w:rsid w:val="008751D8"/>
    <w:rsid w:val="008778BA"/>
    <w:rsid w:val="00881758"/>
    <w:rsid w:val="0088196D"/>
    <w:rsid w:val="00881EAA"/>
    <w:rsid w:val="00882642"/>
    <w:rsid w:val="00882880"/>
    <w:rsid w:val="00886DC9"/>
    <w:rsid w:val="00890037"/>
    <w:rsid w:val="0089053E"/>
    <w:rsid w:val="0089056F"/>
    <w:rsid w:val="008905E5"/>
    <w:rsid w:val="008917C7"/>
    <w:rsid w:val="00891F9C"/>
    <w:rsid w:val="00892DF7"/>
    <w:rsid w:val="00893ACA"/>
    <w:rsid w:val="00894024"/>
    <w:rsid w:val="00894F1A"/>
    <w:rsid w:val="00895036"/>
    <w:rsid w:val="00896C7E"/>
    <w:rsid w:val="00896E9A"/>
    <w:rsid w:val="00897122"/>
    <w:rsid w:val="008974D5"/>
    <w:rsid w:val="00897AED"/>
    <w:rsid w:val="008A04F6"/>
    <w:rsid w:val="008A22F2"/>
    <w:rsid w:val="008A50F9"/>
    <w:rsid w:val="008A6B3D"/>
    <w:rsid w:val="008B0280"/>
    <w:rsid w:val="008B1110"/>
    <w:rsid w:val="008B132D"/>
    <w:rsid w:val="008B1E23"/>
    <w:rsid w:val="008B30EB"/>
    <w:rsid w:val="008B4F14"/>
    <w:rsid w:val="008B6EBA"/>
    <w:rsid w:val="008B78FD"/>
    <w:rsid w:val="008C162E"/>
    <w:rsid w:val="008C1F98"/>
    <w:rsid w:val="008C4864"/>
    <w:rsid w:val="008C5EB9"/>
    <w:rsid w:val="008C607B"/>
    <w:rsid w:val="008C684E"/>
    <w:rsid w:val="008C6B9B"/>
    <w:rsid w:val="008C7277"/>
    <w:rsid w:val="008C7972"/>
    <w:rsid w:val="008D141B"/>
    <w:rsid w:val="008D1855"/>
    <w:rsid w:val="008D3314"/>
    <w:rsid w:val="008E2691"/>
    <w:rsid w:val="008E3927"/>
    <w:rsid w:val="008E6AA8"/>
    <w:rsid w:val="008E6C03"/>
    <w:rsid w:val="008E6DFE"/>
    <w:rsid w:val="008F003B"/>
    <w:rsid w:val="008F00BE"/>
    <w:rsid w:val="008F51AA"/>
    <w:rsid w:val="008F5F5E"/>
    <w:rsid w:val="008F6774"/>
    <w:rsid w:val="00902D01"/>
    <w:rsid w:val="00903579"/>
    <w:rsid w:val="009040B1"/>
    <w:rsid w:val="0090451C"/>
    <w:rsid w:val="0090527C"/>
    <w:rsid w:val="009057B3"/>
    <w:rsid w:val="009065C6"/>
    <w:rsid w:val="00906B2B"/>
    <w:rsid w:val="00907A5F"/>
    <w:rsid w:val="00911B87"/>
    <w:rsid w:val="00913C4D"/>
    <w:rsid w:val="00915EE3"/>
    <w:rsid w:val="009162CE"/>
    <w:rsid w:val="00917E40"/>
    <w:rsid w:val="00920232"/>
    <w:rsid w:val="009204AD"/>
    <w:rsid w:val="00922DCA"/>
    <w:rsid w:val="00923401"/>
    <w:rsid w:val="0092344C"/>
    <w:rsid w:val="00923BA4"/>
    <w:rsid w:val="00923CEA"/>
    <w:rsid w:val="00924D80"/>
    <w:rsid w:val="00924DC7"/>
    <w:rsid w:val="00926DF4"/>
    <w:rsid w:val="0093309A"/>
    <w:rsid w:val="00935BED"/>
    <w:rsid w:val="00936D56"/>
    <w:rsid w:val="009375C8"/>
    <w:rsid w:val="00943127"/>
    <w:rsid w:val="00944036"/>
    <w:rsid w:val="00945870"/>
    <w:rsid w:val="0094587A"/>
    <w:rsid w:val="00945F68"/>
    <w:rsid w:val="00946EA5"/>
    <w:rsid w:val="00947CCA"/>
    <w:rsid w:val="00952C93"/>
    <w:rsid w:val="00960AC0"/>
    <w:rsid w:val="00960D55"/>
    <w:rsid w:val="0096145D"/>
    <w:rsid w:val="00962246"/>
    <w:rsid w:val="009649A1"/>
    <w:rsid w:val="0096663F"/>
    <w:rsid w:val="009667C1"/>
    <w:rsid w:val="00966F23"/>
    <w:rsid w:val="00972E83"/>
    <w:rsid w:val="00973047"/>
    <w:rsid w:val="009740CF"/>
    <w:rsid w:val="009760DB"/>
    <w:rsid w:val="00976CAB"/>
    <w:rsid w:val="00977845"/>
    <w:rsid w:val="0098010C"/>
    <w:rsid w:val="00980315"/>
    <w:rsid w:val="009805C8"/>
    <w:rsid w:val="00982521"/>
    <w:rsid w:val="009847A2"/>
    <w:rsid w:val="00986C82"/>
    <w:rsid w:val="009902BE"/>
    <w:rsid w:val="00990677"/>
    <w:rsid w:val="00990E65"/>
    <w:rsid w:val="009934E1"/>
    <w:rsid w:val="009943D9"/>
    <w:rsid w:val="00995393"/>
    <w:rsid w:val="009A0EA9"/>
    <w:rsid w:val="009A25B2"/>
    <w:rsid w:val="009A2686"/>
    <w:rsid w:val="009A2927"/>
    <w:rsid w:val="009A41BE"/>
    <w:rsid w:val="009B213D"/>
    <w:rsid w:val="009B230A"/>
    <w:rsid w:val="009B33A9"/>
    <w:rsid w:val="009B5608"/>
    <w:rsid w:val="009B6B68"/>
    <w:rsid w:val="009B7BE8"/>
    <w:rsid w:val="009C1889"/>
    <w:rsid w:val="009C2449"/>
    <w:rsid w:val="009C5272"/>
    <w:rsid w:val="009C5525"/>
    <w:rsid w:val="009C6057"/>
    <w:rsid w:val="009C60F1"/>
    <w:rsid w:val="009C6E85"/>
    <w:rsid w:val="009D0343"/>
    <w:rsid w:val="009D1A56"/>
    <w:rsid w:val="009D7D60"/>
    <w:rsid w:val="009E01EA"/>
    <w:rsid w:val="009E0EAF"/>
    <w:rsid w:val="009E0FE6"/>
    <w:rsid w:val="009E13E5"/>
    <w:rsid w:val="009E5A8E"/>
    <w:rsid w:val="009E7B2F"/>
    <w:rsid w:val="009F0FC0"/>
    <w:rsid w:val="009F1530"/>
    <w:rsid w:val="009F1835"/>
    <w:rsid w:val="009F19D2"/>
    <w:rsid w:val="009F2922"/>
    <w:rsid w:val="009F5335"/>
    <w:rsid w:val="009F75D6"/>
    <w:rsid w:val="00A01EA8"/>
    <w:rsid w:val="00A03B2F"/>
    <w:rsid w:val="00A06D40"/>
    <w:rsid w:val="00A10068"/>
    <w:rsid w:val="00A102F6"/>
    <w:rsid w:val="00A12778"/>
    <w:rsid w:val="00A14958"/>
    <w:rsid w:val="00A22191"/>
    <w:rsid w:val="00A23CFA"/>
    <w:rsid w:val="00A24F8A"/>
    <w:rsid w:val="00A2504E"/>
    <w:rsid w:val="00A2679A"/>
    <w:rsid w:val="00A27137"/>
    <w:rsid w:val="00A27D76"/>
    <w:rsid w:val="00A27DCB"/>
    <w:rsid w:val="00A30D4C"/>
    <w:rsid w:val="00A33A08"/>
    <w:rsid w:val="00A40DAC"/>
    <w:rsid w:val="00A40E6F"/>
    <w:rsid w:val="00A434FC"/>
    <w:rsid w:val="00A437AE"/>
    <w:rsid w:val="00A446F6"/>
    <w:rsid w:val="00A467EC"/>
    <w:rsid w:val="00A46A33"/>
    <w:rsid w:val="00A50050"/>
    <w:rsid w:val="00A50097"/>
    <w:rsid w:val="00A5024C"/>
    <w:rsid w:val="00A53070"/>
    <w:rsid w:val="00A533B9"/>
    <w:rsid w:val="00A53D87"/>
    <w:rsid w:val="00A53FFF"/>
    <w:rsid w:val="00A546A7"/>
    <w:rsid w:val="00A5598E"/>
    <w:rsid w:val="00A56F6E"/>
    <w:rsid w:val="00A57806"/>
    <w:rsid w:val="00A60B2B"/>
    <w:rsid w:val="00A612E0"/>
    <w:rsid w:val="00A6130D"/>
    <w:rsid w:val="00A639B8"/>
    <w:rsid w:val="00A65E5B"/>
    <w:rsid w:val="00A67910"/>
    <w:rsid w:val="00A67B45"/>
    <w:rsid w:val="00A71596"/>
    <w:rsid w:val="00A73819"/>
    <w:rsid w:val="00A75186"/>
    <w:rsid w:val="00A76C70"/>
    <w:rsid w:val="00A8386A"/>
    <w:rsid w:val="00A85C3A"/>
    <w:rsid w:val="00A9023E"/>
    <w:rsid w:val="00A90F81"/>
    <w:rsid w:val="00A928D2"/>
    <w:rsid w:val="00A92CEA"/>
    <w:rsid w:val="00A92E64"/>
    <w:rsid w:val="00A93018"/>
    <w:rsid w:val="00A93211"/>
    <w:rsid w:val="00A93DCA"/>
    <w:rsid w:val="00A9500E"/>
    <w:rsid w:val="00A95310"/>
    <w:rsid w:val="00A957FB"/>
    <w:rsid w:val="00AA3DA0"/>
    <w:rsid w:val="00AA62FE"/>
    <w:rsid w:val="00AA7544"/>
    <w:rsid w:val="00AB0641"/>
    <w:rsid w:val="00AB183E"/>
    <w:rsid w:val="00AB2C99"/>
    <w:rsid w:val="00AB4350"/>
    <w:rsid w:val="00AB5856"/>
    <w:rsid w:val="00AB5FBF"/>
    <w:rsid w:val="00AB6F49"/>
    <w:rsid w:val="00AC00E5"/>
    <w:rsid w:val="00AC0E6D"/>
    <w:rsid w:val="00AC1B08"/>
    <w:rsid w:val="00AC27C7"/>
    <w:rsid w:val="00AC3E0F"/>
    <w:rsid w:val="00AC486E"/>
    <w:rsid w:val="00AC4C28"/>
    <w:rsid w:val="00AC61B2"/>
    <w:rsid w:val="00AC715B"/>
    <w:rsid w:val="00AD0908"/>
    <w:rsid w:val="00AD1C64"/>
    <w:rsid w:val="00AD2661"/>
    <w:rsid w:val="00AD7F36"/>
    <w:rsid w:val="00AE0D1E"/>
    <w:rsid w:val="00AE2274"/>
    <w:rsid w:val="00AE3469"/>
    <w:rsid w:val="00AE470E"/>
    <w:rsid w:val="00AE5FED"/>
    <w:rsid w:val="00AE7124"/>
    <w:rsid w:val="00AE754D"/>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37277"/>
    <w:rsid w:val="00B41EE7"/>
    <w:rsid w:val="00B4338D"/>
    <w:rsid w:val="00B44683"/>
    <w:rsid w:val="00B44AC8"/>
    <w:rsid w:val="00B50141"/>
    <w:rsid w:val="00B52FD6"/>
    <w:rsid w:val="00B56E76"/>
    <w:rsid w:val="00B6075B"/>
    <w:rsid w:val="00B60F48"/>
    <w:rsid w:val="00B63804"/>
    <w:rsid w:val="00B66319"/>
    <w:rsid w:val="00B668DE"/>
    <w:rsid w:val="00B67118"/>
    <w:rsid w:val="00B71A06"/>
    <w:rsid w:val="00B769BF"/>
    <w:rsid w:val="00B77826"/>
    <w:rsid w:val="00B80A96"/>
    <w:rsid w:val="00B810D6"/>
    <w:rsid w:val="00B815DC"/>
    <w:rsid w:val="00B82A13"/>
    <w:rsid w:val="00B82B46"/>
    <w:rsid w:val="00B83233"/>
    <w:rsid w:val="00B833C8"/>
    <w:rsid w:val="00B8373A"/>
    <w:rsid w:val="00B8518E"/>
    <w:rsid w:val="00B85C78"/>
    <w:rsid w:val="00B873BB"/>
    <w:rsid w:val="00B91BC5"/>
    <w:rsid w:val="00B93086"/>
    <w:rsid w:val="00B94B2F"/>
    <w:rsid w:val="00B9600C"/>
    <w:rsid w:val="00BA01A6"/>
    <w:rsid w:val="00BA0C20"/>
    <w:rsid w:val="00BA1AC7"/>
    <w:rsid w:val="00BA443B"/>
    <w:rsid w:val="00BA4ED7"/>
    <w:rsid w:val="00BA56B4"/>
    <w:rsid w:val="00BA5FDB"/>
    <w:rsid w:val="00BB0F24"/>
    <w:rsid w:val="00BB1C9D"/>
    <w:rsid w:val="00BB3689"/>
    <w:rsid w:val="00BC071C"/>
    <w:rsid w:val="00BC31C8"/>
    <w:rsid w:val="00BC5714"/>
    <w:rsid w:val="00BC7444"/>
    <w:rsid w:val="00BD00C4"/>
    <w:rsid w:val="00BD018A"/>
    <w:rsid w:val="00BD0961"/>
    <w:rsid w:val="00BD1A37"/>
    <w:rsid w:val="00BD1BC0"/>
    <w:rsid w:val="00BD1E53"/>
    <w:rsid w:val="00BD20C8"/>
    <w:rsid w:val="00BD2671"/>
    <w:rsid w:val="00BD49DB"/>
    <w:rsid w:val="00BD5148"/>
    <w:rsid w:val="00BE0373"/>
    <w:rsid w:val="00BE0BB7"/>
    <w:rsid w:val="00BE20ED"/>
    <w:rsid w:val="00BE28F7"/>
    <w:rsid w:val="00BE2AA4"/>
    <w:rsid w:val="00BE301E"/>
    <w:rsid w:val="00BF05BF"/>
    <w:rsid w:val="00BF49B5"/>
    <w:rsid w:val="00BF661D"/>
    <w:rsid w:val="00BF6CBF"/>
    <w:rsid w:val="00BF75C8"/>
    <w:rsid w:val="00C0195F"/>
    <w:rsid w:val="00C02F3A"/>
    <w:rsid w:val="00C030CB"/>
    <w:rsid w:val="00C04833"/>
    <w:rsid w:val="00C05A6F"/>
    <w:rsid w:val="00C06115"/>
    <w:rsid w:val="00C06ACE"/>
    <w:rsid w:val="00C07ED0"/>
    <w:rsid w:val="00C1062A"/>
    <w:rsid w:val="00C11DAB"/>
    <w:rsid w:val="00C1591F"/>
    <w:rsid w:val="00C1662C"/>
    <w:rsid w:val="00C172D7"/>
    <w:rsid w:val="00C217DD"/>
    <w:rsid w:val="00C239C4"/>
    <w:rsid w:val="00C24C79"/>
    <w:rsid w:val="00C25319"/>
    <w:rsid w:val="00C25F80"/>
    <w:rsid w:val="00C3019C"/>
    <w:rsid w:val="00C324B8"/>
    <w:rsid w:val="00C32D56"/>
    <w:rsid w:val="00C33B5B"/>
    <w:rsid w:val="00C3483F"/>
    <w:rsid w:val="00C36F6F"/>
    <w:rsid w:val="00C3792A"/>
    <w:rsid w:val="00C40724"/>
    <w:rsid w:val="00C426A5"/>
    <w:rsid w:val="00C43948"/>
    <w:rsid w:val="00C46814"/>
    <w:rsid w:val="00C4681F"/>
    <w:rsid w:val="00C50FC4"/>
    <w:rsid w:val="00C5205A"/>
    <w:rsid w:val="00C546E9"/>
    <w:rsid w:val="00C552D5"/>
    <w:rsid w:val="00C56C1E"/>
    <w:rsid w:val="00C60AB9"/>
    <w:rsid w:val="00C62BFC"/>
    <w:rsid w:val="00C645B3"/>
    <w:rsid w:val="00C713F3"/>
    <w:rsid w:val="00C71F2D"/>
    <w:rsid w:val="00C77E60"/>
    <w:rsid w:val="00C80E8B"/>
    <w:rsid w:val="00C8271E"/>
    <w:rsid w:val="00C83132"/>
    <w:rsid w:val="00C83784"/>
    <w:rsid w:val="00C84164"/>
    <w:rsid w:val="00C84A48"/>
    <w:rsid w:val="00C84E87"/>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2724"/>
    <w:rsid w:val="00CA6291"/>
    <w:rsid w:val="00CA64BA"/>
    <w:rsid w:val="00CA64FD"/>
    <w:rsid w:val="00CA73F8"/>
    <w:rsid w:val="00CB03B2"/>
    <w:rsid w:val="00CB1323"/>
    <w:rsid w:val="00CB2514"/>
    <w:rsid w:val="00CB4756"/>
    <w:rsid w:val="00CB4E45"/>
    <w:rsid w:val="00CC2F7F"/>
    <w:rsid w:val="00CC3D5A"/>
    <w:rsid w:val="00CC4F76"/>
    <w:rsid w:val="00CD09D8"/>
    <w:rsid w:val="00CD4751"/>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2E11"/>
    <w:rsid w:val="00CF576A"/>
    <w:rsid w:val="00CF70B9"/>
    <w:rsid w:val="00D02E50"/>
    <w:rsid w:val="00D0480A"/>
    <w:rsid w:val="00D0496E"/>
    <w:rsid w:val="00D04A9E"/>
    <w:rsid w:val="00D0678E"/>
    <w:rsid w:val="00D06C12"/>
    <w:rsid w:val="00D0750C"/>
    <w:rsid w:val="00D076A4"/>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712B"/>
    <w:rsid w:val="00D5759A"/>
    <w:rsid w:val="00D578CB"/>
    <w:rsid w:val="00D60CBF"/>
    <w:rsid w:val="00D619D6"/>
    <w:rsid w:val="00D62286"/>
    <w:rsid w:val="00D64183"/>
    <w:rsid w:val="00D64EF1"/>
    <w:rsid w:val="00D65258"/>
    <w:rsid w:val="00D66DB2"/>
    <w:rsid w:val="00D67012"/>
    <w:rsid w:val="00D718C4"/>
    <w:rsid w:val="00D72E9E"/>
    <w:rsid w:val="00D747E2"/>
    <w:rsid w:val="00D75087"/>
    <w:rsid w:val="00D803FC"/>
    <w:rsid w:val="00D82BBF"/>
    <w:rsid w:val="00D83DD4"/>
    <w:rsid w:val="00D84DBB"/>
    <w:rsid w:val="00D871BD"/>
    <w:rsid w:val="00D879BD"/>
    <w:rsid w:val="00D87A05"/>
    <w:rsid w:val="00D92C02"/>
    <w:rsid w:val="00D944B0"/>
    <w:rsid w:val="00D96294"/>
    <w:rsid w:val="00D9686F"/>
    <w:rsid w:val="00D97E1A"/>
    <w:rsid w:val="00DA099E"/>
    <w:rsid w:val="00DA2705"/>
    <w:rsid w:val="00DA27EC"/>
    <w:rsid w:val="00DA2871"/>
    <w:rsid w:val="00DA29D3"/>
    <w:rsid w:val="00DA31FC"/>
    <w:rsid w:val="00DA3E57"/>
    <w:rsid w:val="00DA4DD6"/>
    <w:rsid w:val="00DA4F31"/>
    <w:rsid w:val="00DB3F76"/>
    <w:rsid w:val="00DB7BD4"/>
    <w:rsid w:val="00DC4610"/>
    <w:rsid w:val="00DD1294"/>
    <w:rsid w:val="00DD1D14"/>
    <w:rsid w:val="00DD218F"/>
    <w:rsid w:val="00DD3057"/>
    <w:rsid w:val="00DD441F"/>
    <w:rsid w:val="00DD4EF6"/>
    <w:rsid w:val="00DD58F0"/>
    <w:rsid w:val="00DD5C83"/>
    <w:rsid w:val="00DD6785"/>
    <w:rsid w:val="00DD725E"/>
    <w:rsid w:val="00DE033F"/>
    <w:rsid w:val="00DE1A7D"/>
    <w:rsid w:val="00DE3332"/>
    <w:rsid w:val="00DE6752"/>
    <w:rsid w:val="00DE7127"/>
    <w:rsid w:val="00DE7CA5"/>
    <w:rsid w:val="00DF30A5"/>
    <w:rsid w:val="00DF3E73"/>
    <w:rsid w:val="00DF4DE4"/>
    <w:rsid w:val="00E05BF2"/>
    <w:rsid w:val="00E062F9"/>
    <w:rsid w:val="00E073D1"/>
    <w:rsid w:val="00E07E43"/>
    <w:rsid w:val="00E11F8A"/>
    <w:rsid w:val="00E13992"/>
    <w:rsid w:val="00E14B41"/>
    <w:rsid w:val="00E14DFB"/>
    <w:rsid w:val="00E15919"/>
    <w:rsid w:val="00E20AAF"/>
    <w:rsid w:val="00E20EBF"/>
    <w:rsid w:val="00E22D61"/>
    <w:rsid w:val="00E2348F"/>
    <w:rsid w:val="00E23FCB"/>
    <w:rsid w:val="00E2419B"/>
    <w:rsid w:val="00E24921"/>
    <w:rsid w:val="00E24AB9"/>
    <w:rsid w:val="00E265C0"/>
    <w:rsid w:val="00E27B52"/>
    <w:rsid w:val="00E312C8"/>
    <w:rsid w:val="00E32A5C"/>
    <w:rsid w:val="00E33879"/>
    <w:rsid w:val="00E3406A"/>
    <w:rsid w:val="00E3420D"/>
    <w:rsid w:val="00E368B2"/>
    <w:rsid w:val="00E40B5D"/>
    <w:rsid w:val="00E43AEA"/>
    <w:rsid w:val="00E45F33"/>
    <w:rsid w:val="00E46B55"/>
    <w:rsid w:val="00E46D17"/>
    <w:rsid w:val="00E47CA1"/>
    <w:rsid w:val="00E47F0E"/>
    <w:rsid w:val="00E5328C"/>
    <w:rsid w:val="00E54915"/>
    <w:rsid w:val="00E564E5"/>
    <w:rsid w:val="00E60EB1"/>
    <w:rsid w:val="00E63665"/>
    <w:rsid w:val="00E665CA"/>
    <w:rsid w:val="00E679BB"/>
    <w:rsid w:val="00E67A63"/>
    <w:rsid w:val="00E67A93"/>
    <w:rsid w:val="00E70A48"/>
    <w:rsid w:val="00E712DF"/>
    <w:rsid w:val="00E73045"/>
    <w:rsid w:val="00E7324E"/>
    <w:rsid w:val="00E750E9"/>
    <w:rsid w:val="00E821C1"/>
    <w:rsid w:val="00E821F7"/>
    <w:rsid w:val="00E83B38"/>
    <w:rsid w:val="00E8654D"/>
    <w:rsid w:val="00E8732F"/>
    <w:rsid w:val="00E915C4"/>
    <w:rsid w:val="00E918D0"/>
    <w:rsid w:val="00E9499B"/>
    <w:rsid w:val="00E9644F"/>
    <w:rsid w:val="00E969B8"/>
    <w:rsid w:val="00EA1B84"/>
    <w:rsid w:val="00EA32CA"/>
    <w:rsid w:val="00EA4765"/>
    <w:rsid w:val="00EA73D9"/>
    <w:rsid w:val="00EA7B80"/>
    <w:rsid w:val="00EB21C1"/>
    <w:rsid w:val="00EB42C4"/>
    <w:rsid w:val="00EB43D8"/>
    <w:rsid w:val="00EB4BBE"/>
    <w:rsid w:val="00EC0EA2"/>
    <w:rsid w:val="00EC26A5"/>
    <w:rsid w:val="00EC3C6F"/>
    <w:rsid w:val="00EC5AC2"/>
    <w:rsid w:val="00EC6A4D"/>
    <w:rsid w:val="00EC7821"/>
    <w:rsid w:val="00EC7EF1"/>
    <w:rsid w:val="00ED11CA"/>
    <w:rsid w:val="00ED3B38"/>
    <w:rsid w:val="00ED5146"/>
    <w:rsid w:val="00ED55C9"/>
    <w:rsid w:val="00EE4714"/>
    <w:rsid w:val="00EE6058"/>
    <w:rsid w:val="00EE7988"/>
    <w:rsid w:val="00EF0092"/>
    <w:rsid w:val="00EF0ECD"/>
    <w:rsid w:val="00EF2074"/>
    <w:rsid w:val="00EF30AA"/>
    <w:rsid w:val="00EF52B5"/>
    <w:rsid w:val="00EF58BE"/>
    <w:rsid w:val="00EF7BA5"/>
    <w:rsid w:val="00F00A4B"/>
    <w:rsid w:val="00F00C7F"/>
    <w:rsid w:val="00F0100D"/>
    <w:rsid w:val="00F017BF"/>
    <w:rsid w:val="00F022C2"/>
    <w:rsid w:val="00F04AF8"/>
    <w:rsid w:val="00F0556B"/>
    <w:rsid w:val="00F057D4"/>
    <w:rsid w:val="00F06555"/>
    <w:rsid w:val="00F06A4B"/>
    <w:rsid w:val="00F078F2"/>
    <w:rsid w:val="00F10317"/>
    <w:rsid w:val="00F11410"/>
    <w:rsid w:val="00F13D96"/>
    <w:rsid w:val="00F13F2E"/>
    <w:rsid w:val="00F21BC7"/>
    <w:rsid w:val="00F22D81"/>
    <w:rsid w:val="00F22E90"/>
    <w:rsid w:val="00F271D5"/>
    <w:rsid w:val="00F32009"/>
    <w:rsid w:val="00F324DD"/>
    <w:rsid w:val="00F324F8"/>
    <w:rsid w:val="00F32921"/>
    <w:rsid w:val="00F3488C"/>
    <w:rsid w:val="00F35B14"/>
    <w:rsid w:val="00F3700D"/>
    <w:rsid w:val="00F37BEE"/>
    <w:rsid w:val="00F37C20"/>
    <w:rsid w:val="00F4204B"/>
    <w:rsid w:val="00F44736"/>
    <w:rsid w:val="00F500A7"/>
    <w:rsid w:val="00F5364B"/>
    <w:rsid w:val="00F54ABD"/>
    <w:rsid w:val="00F5500D"/>
    <w:rsid w:val="00F60C9E"/>
    <w:rsid w:val="00F6445D"/>
    <w:rsid w:val="00F65645"/>
    <w:rsid w:val="00F6659E"/>
    <w:rsid w:val="00F66F45"/>
    <w:rsid w:val="00F7229A"/>
    <w:rsid w:val="00F72D9C"/>
    <w:rsid w:val="00F732CA"/>
    <w:rsid w:val="00F76BAF"/>
    <w:rsid w:val="00F77040"/>
    <w:rsid w:val="00F8267A"/>
    <w:rsid w:val="00F837DD"/>
    <w:rsid w:val="00F83AF6"/>
    <w:rsid w:val="00F83C28"/>
    <w:rsid w:val="00F863DE"/>
    <w:rsid w:val="00F8669D"/>
    <w:rsid w:val="00F87808"/>
    <w:rsid w:val="00F87C40"/>
    <w:rsid w:val="00F91459"/>
    <w:rsid w:val="00F91F7C"/>
    <w:rsid w:val="00F91FDD"/>
    <w:rsid w:val="00F92535"/>
    <w:rsid w:val="00F947A3"/>
    <w:rsid w:val="00F94878"/>
    <w:rsid w:val="00F9783D"/>
    <w:rsid w:val="00FA38DB"/>
    <w:rsid w:val="00FA5E62"/>
    <w:rsid w:val="00FA6675"/>
    <w:rsid w:val="00FA7FA8"/>
    <w:rsid w:val="00FB435B"/>
    <w:rsid w:val="00FB44D0"/>
    <w:rsid w:val="00FB6F67"/>
    <w:rsid w:val="00FB79EC"/>
    <w:rsid w:val="00FB7A9D"/>
    <w:rsid w:val="00FB7F2B"/>
    <w:rsid w:val="00FC0E48"/>
    <w:rsid w:val="00FC23D0"/>
    <w:rsid w:val="00FC2CAD"/>
    <w:rsid w:val="00FC5C54"/>
    <w:rsid w:val="00FC6F73"/>
    <w:rsid w:val="00FD17E9"/>
    <w:rsid w:val="00FD1E08"/>
    <w:rsid w:val="00FD499E"/>
    <w:rsid w:val="00FD4FFC"/>
    <w:rsid w:val="00FD5A63"/>
    <w:rsid w:val="00FD6794"/>
    <w:rsid w:val="00FD69F4"/>
    <w:rsid w:val="00FD721F"/>
    <w:rsid w:val="00FE059A"/>
    <w:rsid w:val="00FE5292"/>
    <w:rsid w:val="00FE52E6"/>
    <w:rsid w:val="00FE6CF3"/>
    <w:rsid w:val="00FE77DE"/>
    <w:rsid w:val="00FF01F2"/>
    <w:rsid w:val="00FF22B2"/>
    <w:rsid w:val="00FF2377"/>
    <w:rsid w:val="00FF24FA"/>
    <w:rsid w:val="00FF3242"/>
    <w:rsid w:val="00FF3B13"/>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A237-FED7-4F8A-8EA3-D1FC8975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4594</Words>
  <Characters>25271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2017-01-31T16:18:00Z</cp:lastPrinted>
  <dcterms:created xsi:type="dcterms:W3CDTF">2017-01-31T16:20:00Z</dcterms:created>
  <dcterms:modified xsi:type="dcterms:W3CDTF">2017-05-01T02:21:00Z</dcterms:modified>
</cp:coreProperties>
</file>