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B9" w:rsidRPr="00346DF6" w:rsidRDefault="00CB03B9" w:rsidP="00CB03B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Cs w:val="22"/>
          <w:lang w:val="es-CO" w:eastAsia="fr-FR"/>
        </w:rPr>
      </w:pPr>
      <w:r w:rsidRPr="00346DF6">
        <w:rPr>
          <w:rFonts w:ascii="Calibri" w:eastAsiaTheme="minorHAns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226D5F" w:rsidRPr="007C5A02" w:rsidRDefault="00226D5F" w:rsidP="00BB562D">
      <w:pPr>
        <w:spacing w:line="276" w:lineRule="auto"/>
        <w:ind w:left="1276"/>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 xml:space="preserve">Sentencia </w:t>
      </w:r>
      <w:r w:rsidR="008416BA">
        <w:rPr>
          <w:rFonts w:ascii="Arial" w:hAnsi="Arial" w:cs="Arial"/>
          <w:sz w:val="18"/>
          <w:szCs w:val="18"/>
        </w:rPr>
        <w:t xml:space="preserve">– Grado jurisdiccional de consulta - </w:t>
      </w:r>
      <w:r w:rsidR="00D1597E">
        <w:rPr>
          <w:rFonts w:ascii="Arial" w:hAnsi="Arial" w:cs="Arial"/>
          <w:sz w:val="18"/>
          <w:szCs w:val="18"/>
        </w:rPr>
        <w:t>24 de enero de 2017</w:t>
      </w:r>
    </w:p>
    <w:p w:rsidR="00226D5F" w:rsidRPr="007C5A02" w:rsidRDefault="00226D5F" w:rsidP="00BB562D">
      <w:pPr>
        <w:spacing w:line="276" w:lineRule="auto"/>
        <w:ind w:left="568"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3F2E30">
        <w:rPr>
          <w:rFonts w:ascii="Arial" w:hAnsi="Arial" w:cs="Arial"/>
          <w:bCs/>
          <w:sz w:val="18"/>
          <w:szCs w:val="18"/>
        </w:rPr>
        <w:t>1</w:t>
      </w:r>
      <w:r w:rsidR="00290C0B">
        <w:rPr>
          <w:rFonts w:ascii="Arial" w:hAnsi="Arial" w:cs="Arial"/>
          <w:bCs/>
          <w:sz w:val="18"/>
          <w:szCs w:val="18"/>
        </w:rPr>
        <w:t>-201</w:t>
      </w:r>
      <w:r w:rsidR="003F2E30">
        <w:rPr>
          <w:rFonts w:ascii="Arial" w:hAnsi="Arial" w:cs="Arial"/>
          <w:bCs/>
          <w:sz w:val="18"/>
          <w:szCs w:val="18"/>
        </w:rPr>
        <w:t>4</w:t>
      </w:r>
      <w:r w:rsidRPr="007C5A02">
        <w:rPr>
          <w:rFonts w:ascii="Arial" w:hAnsi="Arial" w:cs="Arial"/>
          <w:bCs/>
          <w:sz w:val="18"/>
          <w:szCs w:val="18"/>
        </w:rPr>
        <w:t>-00</w:t>
      </w:r>
      <w:r w:rsidR="003F2E30">
        <w:rPr>
          <w:rFonts w:ascii="Arial" w:hAnsi="Arial" w:cs="Arial"/>
          <w:bCs/>
          <w:sz w:val="18"/>
          <w:szCs w:val="18"/>
        </w:rPr>
        <w:t>687</w:t>
      </w:r>
      <w:r w:rsidRPr="007C5A02">
        <w:rPr>
          <w:rFonts w:ascii="Arial" w:hAnsi="Arial" w:cs="Arial"/>
          <w:bCs/>
          <w:sz w:val="18"/>
          <w:szCs w:val="18"/>
        </w:rPr>
        <w:t>-01</w:t>
      </w:r>
      <w:bookmarkStart w:id="0" w:name="_GoBack"/>
      <w:bookmarkEnd w:id="0"/>
    </w:p>
    <w:p w:rsidR="00226D5F" w:rsidRPr="007C5A02" w:rsidRDefault="00226D5F" w:rsidP="00BB562D">
      <w:pPr>
        <w:spacing w:line="276" w:lineRule="auto"/>
        <w:ind w:left="1276"/>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00D1597E">
        <w:rPr>
          <w:rFonts w:ascii="Arial" w:hAnsi="Arial" w:cs="Arial"/>
          <w:iCs/>
          <w:sz w:val="18"/>
          <w:szCs w:val="18"/>
        </w:rPr>
        <w:t>Ordinario Laboral – Confirma fallo que accedió a las pretensiones</w:t>
      </w:r>
    </w:p>
    <w:p w:rsidR="00146D97" w:rsidRDefault="00BB562D" w:rsidP="00BB562D">
      <w:pPr>
        <w:spacing w:line="276" w:lineRule="auto"/>
        <w:ind w:left="568" w:firstLine="708"/>
        <w:jc w:val="both"/>
        <w:rPr>
          <w:rFonts w:ascii="Arial" w:hAnsi="Arial" w:cs="Arial"/>
          <w:iCs/>
          <w:sz w:val="18"/>
          <w:szCs w:val="18"/>
        </w:rPr>
      </w:pPr>
      <w:r>
        <w:rPr>
          <w:rFonts w:ascii="Arial" w:hAnsi="Arial" w:cs="Arial"/>
          <w:b/>
          <w:iCs/>
          <w:sz w:val="18"/>
          <w:szCs w:val="18"/>
        </w:rPr>
        <w:t>D</w:t>
      </w:r>
      <w:r w:rsidR="00226D5F" w:rsidRPr="007C5A02">
        <w:rPr>
          <w:rFonts w:ascii="Arial" w:hAnsi="Arial" w:cs="Arial"/>
          <w:b/>
          <w:iCs/>
          <w:sz w:val="18"/>
          <w:szCs w:val="18"/>
        </w:rPr>
        <w:t>emandante</w:t>
      </w:r>
      <w:r w:rsidR="00226D5F" w:rsidRPr="007C5A02">
        <w:rPr>
          <w:rFonts w:ascii="Arial" w:hAnsi="Arial" w:cs="Arial"/>
          <w:iCs/>
          <w:sz w:val="18"/>
          <w:szCs w:val="18"/>
        </w:rPr>
        <w:t xml:space="preserve">:     </w:t>
      </w:r>
      <w:r w:rsidR="00226D5F" w:rsidRPr="007C5A02">
        <w:rPr>
          <w:rFonts w:ascii="Arial" w:hAnsi="Arial" w:cs="Arial"/>
          <w:iCs/>
          <w:sz w:val="18"/>
          <w:szCs w:val="18"/>
        </w:rPr>
        <w:tab/>
      </w:r>
      <w:proofErr w:type="spellStart"/>
      <w:r w:rsidR="003F2E30">
        <w:rPr>
          <w:rFonts w:ascii="Arial" w:hAnsi="Arial" w:cs="Arial"/>
          <w:iCs/>
          <w:sz w:val="18"/>
          <w:szCs w:val="18"/>
        </w:rPr>
        <w:t>Sully</w:t>
      </w:r>
      <w:proofErr w:type="spellEnd"/>
      <w:r w:rsidR="003F2E30">
        <w:rPr>
          <w:rFonts w:ascii="Arial" w:hAnsi="Arial" w:cs="Arial"/>
          <w:iCs/>
          <w:sz w:val="18"/>
          <w:szCs w:val="18"/>
        </w:rPr>
        <w:t xml:space="preserve"> Milena Mena Zapata</w:t>
      </w:r>
    </w:p>
    <w:p w:rsidR="00226D5F" w:rsidRPr="007C5A02" w:rsidRDefault="00226D5F" w:rsidP="00BB562D">
      <w:pPr>
        <w:spacing w:line="276" w:lineRule="auto"/>
        <w:ind w:left="568"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Default="00226D5F" w:rsidP="00BB562D">
      <w:pPr>
        <w:spacing w:line="276" w:lineRule="auto"/>
        <w:ind w:left="568" w:firstLine="708"/>
        <w:jc w:val="both"/>
        <w:rPr>
          <w:rFonts w:ascii="Arial" w:hAnsi="Arial" w:cs="Arial"/>
          <w:sz w:val="18"/>
          <w:szCs w:val="18"/>
        </w:rPr>
      </w:pPr>
      <w:r w:rsidRPr="007C5A02">
        <w:rPr>
          <w:rFonts w:ascii="Arial" w:hAnsi="Arial" w:cs="Arial"/>
          <w:b/>
          <w:sz w:val="18"/>
          <w:szCs w:val="18"/>
        </w:rPr>
        <w:t xml:space="preserve">Juzgado de </w:t>
      </w:r>
      <w:proofErr w:type="spellStart"/>
      <w:r w:rsidRPr="007C5A02">
        <w:rPr>
          <w:rFonts w:ascii="Arial" w:hAnsi="Arial" w:cs="Arial"/>
          <w:b/>
          <w:sz w:val="18"/>
          <w:szCs w:val="18"/>
        </w:rPr>
        <w:t>origen</w:t>
      </w:r>
      <w:proofErr w:type="gramStart"/>
      <w:r w:rsidRPr="007C5A02">
        <w:rPr>
          <w:rFonts w:ascii="Arial" w:hAnsi="Arial" w:cs="Arial"/>
          <w:sz w:val="18"/>
          <w:szCs w:val="18"/>
        </w:rPr>
        <w:t>:</w:t>
      </w:r>
      <w:r w:rsidR="00BB562D">
        <w:rPr>
          <w:rFonts w:ascii="Arial" w:hAnsi="Arial" w:cs="Arial"/>
          <w:sz w:val="18"/>
          <w:szCs w:val="18"/>
        </w:rPr>
        <w:t>P</w:t>
      </w:r>
      <w:r w:rsidR="003F2E30">
        <w:rPr>
          <w:rFonts w:ascii="Arial" w:hAnsi="Arial" w:cs="Arial"/>
          <w:sz w:val="18"/>
          <w:szCs w:val="18"/>
        </w:rPr>
        <w:t>rimero</w:t>
      </w:r>
      <w:proofErr w:type="spellEnd"/>
      <w:proofErr w:type="gramEnd"/>
      <w:r w:rsidR="003F2E30">
        <w:rPr>
          <w:rFonts w:ascii="Arial" w:hAnsi="Arial" w:cs="Arial"/>
          <w:sz w:val="18"/>
          <w:szCs w:val="18"/>
        </w:rPr>
        <w:t xml:space="preserve"> </w:t>
      </w:r>
      <w:r w:rsidRPr="007C5A02">
        <w:rPr>
          <w:rFonts w:ascii="Arial" w:hAnsi="Arial" w:cs="Arial"/>
          <w:sz w:val="18"/>
          <w:szCs w:val="18"/>
        </w:rPr>
        <w:t>Laboral del Circuito de Pereira.</w:t>
      </w:r>
    </w:p>
    <w:p w:rsidR="00D1597E" w:rsidRPr="007C5A02" w:rsidRDefault="00D1597E" w:rsidP="00BB562D">
      <w:pPr>
        <w:spacing w:line="276" w:lineRule="auto"/>
        <w:ind w:left="1276" w:firstLine="708"/>
        <w:jc w:val="both"/>
        <w:rPr>
          <w:rFonts w:ascii="Arial" w:hAnsi="Arial" w:cs="Arial"/>
          <w:sz w:val="18"/>
          <w:szCs w:val="18"/>
        </w:rPr>
      </w:pPr>
    </w:p>
    <w:p w:rsidR="0079609A" w:rsidRDefault="00BB562D" w:rsidP="00BB562D">
      <w:pPr>
        <w:shd w:val="clear" w:color="auto" w:fill="FFFFFF"/>
        <w:tabs>
          <w:tab w:val="left" w:pos="4253"/>
        </w:tabs>
        <w:spacing w:line="276" w:lineRule="auto"/>
        <w:ind w:left="1276"/>
        <w:jc w:val="both"/>
        <w:rPr>
          <w:rFonts w:ascii="Arial" w:hAnsi="Arial" w:cs="Arial"/>
          <w:sz w:val="18"/>
          <w:szCs w:val="18"/>
        </w:rPr>
      </w:pPr>
      <w:r>
        <w:rPr>
          <w:rFonts w:ascii="Arial" w:hAnsi="Arial" w:cs="Arial"/>
          <w:b/>
          <w:color w:val="000000"/>
          <w:sz w:val="18"/>
          <w:szCs w:val="18"/>
          <w:lang w:eastAsia="es-CO"/>
        </w:rPr>
        <w:t>Temas a tratar</w:t>
      </w:r>
      <w:r w:rsidR="00D1597E">
        <w:rPr>
          <w:rFonts w:ascii="Arial" w:hAnsi="Arial" w:cs="Arial"/>
          <w:b/>
          <w:color w:val="000000"/>
          <w:sz w:val="18"/>
          <w:szCs w:val="18"/>
          <w:lang w:eastAsia="es-CO"/>
        </w:rPr>
        <w:t xml:space="preserve">: </w:t>
      </w:r>
      <w:r w:rsidR="00551767">
        <w:rPr>
          <w:rFonts w:ascii="Arial" w:hAnsi="Arial" w:cs="Arial"/>
          <w:b/>
          <w:color w:val="000000"/>
          <w:sz w:val="18"/>
          <w:szCs w:val="18"/>
          <w:lang w:eastAsia="es-CO"/>
        </w:rPr>
        <w:t xml:space="preserve">PENSIÓN DE SOBREVIVIENTES HIJOS MAYORES DE EDAD E INCAPACITADOS PARA TRABAJAR EN </w:t>
      </w:r>
      <w:r w:rsidR="00D1597E">
        <w:rPr>
          <w:rFonts w:ascii="Arial" w:hAnsi="Arial" w:cs="Arial"/>
          <w:b/>
          <w:color w:val="000000"/>
          <w:sz w:val="18"/>
          <w:szCs w:val="18"/>
          <w:lang w:eastAsia="es-CO"/>
        </w:rPr>
        <w:t>RAZÓN</w:t>
      </w:r>
      <w:r w:rsidR="00551767">
        <w:rPr>
          <w:rFonts w:ascii="Arial" w:hAnsi="Arial" w:cs="Arial"/>
          <w:b/>
          <w:color w:val="000000"/>
          <w:sz w:val="18"/>
          <w:szCs w:val="18"/>
          <w:lang w:eastAsia="es-CO"/>
        </w:rPr>
        <w:t xml:space="preserve"> DE SUS ESTUDIOS</w:t>
      </w:r>
      <w:r w:rsidR="00D1597E">
        <w:rPr>
          <w:rFonts w:ascii="Arial" w:hAnsi="Arial" w:cs="Arial"/>
          <w:b/>
          <w:color w:val="000000"/>
          <w:sz w:val="18"/>
          <w:szCs w:val="18"/>
          <w:lang w:eastAsia="es-CO"/>
        </w:rPr>
        <w:t>.  “</w:t>
      </w:r>
      <w:r w:rsidR="00551767" w:rsidRPr="00551767">
        <w:rPr>
          <w:rFonts w:ascii="Arial" w:hAnsi="Arial" w:cs="Arial"/>
          <w:sz w:val="18"/>
          <w:szCs w:val="18"/>
        </w:rPr>
        <w:t xml:space="preserve">En tratándose de pensiones de sobrevivientes y cuando quien pretende acceder a ese beneficio aduce ostentar la calidad de hijo del causante, le basta </w:t>
      </w:r>
      <w:r w:rsidR="00551767" w:rsidRPr="00551767">
        <w:rPr>
          <w:rFonts w:ascii="Arial" w:hAnsi="Arial" w:cs="Arial"/>
          <w:sz w:val="18"/>
          <w:szCs w:val="18"/>
          <w:lang w:val="es-CO"/>
        </w:rPr>
        <w:t>demostrar el vínculo que sostenía con el mismo, siempre y cuando pretenda gozar del derecho hasta que cumpla la mayoría de edad, porque en caso de querer extender su derecho hasta los 25 años, debe acreditar incapacidad para trabajar en razón de sus estudios, conforme lo señala el literal c) del artículo 47 de la Ley 100 de 1993, modificado por el 13 de la Ley 797 de 2003.</w:t>
      </w:r>
      <w:r w:rsidR="00D1597E">
        <w:rPr>
          <w:rFonts w:ascii="Arial" w:hAnsi="Arial" w:cs="Arial"/>
          <w:sz w:val="18"/>
          <w:szCs w:val="18"/>
          <w:lang w:val="es-CO"/>
        </w:rPr>
        <w:t xml:space="preserve"> </w:t>
      </w:r>
      <w:r w:rsidR="00551767" w:rsidRPr="00551767">
        <w:rPr>
          <w:rFonts w:ascii="Arial" w:hAnsi="Arial" w:cs="Arial"/>
          <w:sz w:val="18"/>
          <w:szCs w:val="18"/>
          <w:lang w:val="es-CO"/>
        </w:rPr>
        <w:t xml:space="preserve">Por su parte, la Ley 1574 de 2012, por medio de la cual </w:t>
      </w:r>
      <w:r w:rsidR="00551767" w:rsidRPr="00551767">
        <w:rPr>
          <w:rFonts w:ascii="Arial" w:hAnsi="Arial" w:cs="Arial"/>
          <w:sz w:val="18"/>
          <w:szCs w:val="18"/>
        </w:rPr>
        <w:t>se regula la condición de estudiante para el reconocimiento de la pensión de sobrevivientes, a la altura del artículo 2° señala que dicha condición se acredita con certificación expedida por el establecimiento de educación formal autorizado por el Ministerio de Educación Nacional para el caso de las instituciones de educación superior, donde se cursen los respectivos estudios, en la cual conste que el estudiante cumplió con la dedicación a las actividades académicas curriculares con una intensidad académica no inferior a veinte (20) horas semanales</w:t>
      </w:r>
      <w:r w:rsidR="00551767">
        <w:rPr>
          <w:rFonts w:ascii="Arial" w:hAnsi="Arial" w:cs="Arial"/>
          <w:sz w:val="18"/>
          <w:szCs w:val="18"/>
        </w:rPr>
        <w:t>.</w:t>
      </w:r>
      <w:r w:rsidR="00D1597E">
        <w:rPr>
          <w:rFonts w:ascii="Arial" w:hAnsi="Arial" w:cs="Arial"/>
          <w:sz w:val="18"/>
          <w:szCs w:val="18"/>
        </w:rPr>
        <w:t>”.</w:t>
      </w:r>
    </w:p>
    <w:p w:rsidR="00551767" w:rsidRPr="00551767" w:rsidRDefault="00551767" w:rsidP="00551767">
      <w:pPr>
        <w:spacing w:line="276" w:lineRule="auto"/>
        <w:ind w:left="2127"/>
        <w:contextualSpacing/>
        <w:jc w:val="both"/>
        <w:rPr>
          <w:rFonts w:ascii="Arial" w:hAnsi="Arial" w:cs="Arial"/>
          <w:b/>
          <w:bCs/>
          <w:sz w:val="18"/>
          <w:szCs w:val="18"/>
        </w:rPr>
      </w:pPr>
    </w:p>
    <w:p w:rsidR="00D213EB" w:rsidRPr="00007B72" w:rsidRDefault="00D213EB"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4C4483">
        <w:rPr>
          <w:rFonts w:ascii="Arial" w:eastAsia="Calibri" w:hAnsi="Arial" w:cs="Arial"/>
          <w:szCs w:val="24"/>
          <w:lang w:val="es-CO" w:eastAsia="en-US"/>
        </w:rPr>
        <w:t xml:space="preserve">veinticuatro </w:t>
      </w:r>
      <w:r w:rsidRPr="00AC486E">
        <w:rPr>
          <w:rFonts w:ascii="Arial" w:eastAsia="Calibri" w:hAnsi="Arial" w:cs="Arial"/>
          <w:szCs w:val="24"/>
          <w:lang w:val="es-CO" w:eastAsia="en-US"/>
        </w:rPr>
        <w:t>(</w:t>
      </w:r>
      <w:r w:rsidR="004C4483">
        <w:rPr>
          <w:rFonts w:ascii="Arial" w:eastAsia="Calibri" w:hAnsi="Arial" w:cs="Arial"/>
          <w:szCs w:val="24"/>
          <w:lang w:val="es-CO" w:eastAsia="en-US"/>
        </w:rPr>
        <w:t>24</w:t>
      </w:r>
      <w:r w:rsidRPr="00AC486E">
        <w:rPr>
          <w:rFonts w:ascii="Arial" w:eastAsia="Calibri" w:hAnsi="Arial" w:cs="Arial"/>
          <w:szCs w:val="24"/>
          <w:lang w:val="es-CO" w:eastAsia="en-US"/>
        </w:rPr>
        <w:t xml:space="preserve">) días del mes de </w:t>
      </w:r>
      <w:r w:rsidR="004C4483">
        <w:rPr>
          <w:rFonts w:ascii="Arial" w:eastAsia="Calibri" w:hAnsi="Arial" w:cs="Arial"/>
          <w:szCs w:val="24"/>
          <w:lang w:val="es-CO" w:eastAsia="en-US"/>
        </w:rPr>
        <w:t xml:space="preserve">enero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4C4483">
        <w:rPr>
          <w:rFonts w:ascii="Arial" w:eastAsia="Calibri" w:hAnsi="Arial" w:cs="Arial"/>
          <w:szCs w:val="24"/>
          <w:lang w:val="es-CO" w:eastAsia="en-US"/>
        </w:rPr>
        <w:t xml:space="preserve">iete </w:t>
      </w:r>
      <w:r w:rsidR="007C5A02">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4C4483">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3F2E30">
        <w:rPr>
          <w:rFonts w:ascii="Arial" w:eastAsia="Calibri" w:hAnsi="Arial" w:cs="Arial"/>
          <w:szCs w:val="24"/>
          <w:lang w:val="es-CO" w:eastAsia="en-US"/>
        </w:rPr>
        <w:t xml:space="preserve">nueve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3F2E30">
        <w:rPr>
          <w:rFonts w:ascii="Arial" w:eastAsia="Calibri" w:hAnsi="Arial" w:cs="Arial"/>
          <w:szCs w:val="24"/>
          <w:lang w:val="es-CO" w:eastAsia="en-US"/>
        </w:rPr>
        <w:t>09</w:t>
      </w:r>
      <w:r w:rsidR="00CA0769">
        <w:rPr>
          <w:rFonts w:ascii="Arial" w:eastAsia="Calibri" w:hAnsi="Arial" w:cs="Arial"/>
          <w:szCs w:val="24"/>
          <w:lang w:val="es-CO" w:eastAsia="en-US"/>
        </w:rPr>
        <w:t>:</w:t>
      </w:r>
      <w:r w:rsidR="00146D97">
        <w:rPr>
          <w:rFonts w:ascii="Arial" w:eastAsia="Calibri" w:hAnsi="Arial" w:cs="Arial"/>
          <w:szCs w:val="24"/>
          <w:lang w:val="es-CO" w:eastAsia="en-US"/>
        </w:rPr>
        <w:t>00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C6691D">
        <w:rPr>
          <w:rFonts w:ascii="Arial" w:hAnsi="Arial" w:cs="Arial"/>
          <w:bCs/>
          <w:color w:val="000000"/>
          <w:szCs w:val="24"/>
          <w:lang w:eastAsia="es-CO"/>
        </w:rPr>
        <w:t xml:space="preserve">Cuarta </w:t>
      </w:r>
      <w:r w:rsidR="007C5A02">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3F2E30">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545BCF">
        <w:rPr>
          <w:rFonts w:ascii="Arial" w:hAnsi="Arial" w:cs="Arial"/>
          <w:szCs w:val="24"/>
        </w:rPr>
        <w:t>2</w:t>
      </w:r>
      <w:r w:rsidR="00CA0769">
        <w:rPr>
          <w:rFonts w:ascii="Arial" w:hAnsi="Arial" w:cs="Arial"/>
          <w:szCs w:val="24"/>
        </w:rPr>
        <w:t>4</w:t>
      </w:r>
      <w:r w:rsidR="00545BCF">
        <w:rPr>
          <w:rFonts w:ascii="Arial" w:hAnsi="Arial" w:cs="Arial"/>
          <w:szCs w:val="24"/>
        </w:rPr>
        <w:t xml:space="preserve"> </w:t>
      </w:r>
      <w:r w:rsidRPr="00AC486E">
        <w:rPr>
          <w:rFonts w:ascii="Arial" w:hAnsi="Arial" w:cs="Arial"/>
          <w:szCs w:val="24"/>
        </w:rPr>
        <w:t xml:space="preserve">de </w:t>
      </w:r>
      <w:r w:rsidR="00CA0769">
        <w:rPr>
          <w:rFonts w:ascii="Arial" w:hAnsi="Arial" w:cs="Arial"/>
          <w:szCs w:val="24"/>
        </w:rPr>
        <w:t xml:space="preserve">febrero </w:t>
      </w:r>
      <w:r w:rsidRPr="00AC486E">
        <w:rPr>
          <w:rFonts w:ascii="Arial" w:hAnsi="Arial" w:cs="Arial"/>
          <w:szCs w:val="24"/>
        </w:rPr>
        <w:t>de 201</w:t>
      </w:r>
      <w:r w:rsidR="00146D97">
        <w:rPr>
          <w:rFonts w:ascii="Arial" w:hAnsi="Arial" w:cs="Arial"/>
          <w:szCs w:val="24"/>
        </w:rPr>
        <w:t>6</w:t>
      </w:r>
      <w:r w:rsidRPr="00AC486E">
        <w:rPr>
          <w:rFonts w:ascii="Arial" w:hAnsi="Arial" w:cs="Arial"/>
          <w:szCs w:val="24"/>
        </w:rPr>
        <w:t xml:space="preserve"> por el Juzgado </w:t>
      </w:r>
      <w:r w:rsidR="003F2E30">
        <w:rPr>
          <w:rFonts w:ascii="Arial" w:hAnsi="Arial" w:cs="Arial"/>
          <w:szCs w:val="24"/>
        </w:rPr>
        <w:t xml:space="preserve">Primero </w:t>
      </w:r>
      <w:r w:rsidRPr="00AC486E">
        <w:rPr>
          <w:rFonts w:ascii="Arial" w:hAnsi="Arial" w:cs="Arial"/>
          <w:szCs w:val="24"/>
        </w:rPr>
        <w:t>Laboral del Circuito de Pereira, dentr</w:t>
      </w:r>
      <w:r w:rsidR="004C4483">
        <w:rPr>
          <w:rFonts w:ascii="Arial" w:hAnsi="Arial" w:cs="Arial"/>
          <w:szCs w:val="24"/>
        </w:rPr>
        <w:t>o</w:t>
      </w:r>
      <w:r w:rsidRPr="00AC486E">
        <w:rPr>
          <w:rFonts w:ascii="Arial" w:hAnsi="Arial" w:cs="Arial"/>
          <w:szCs w:val="24"/>
        </w:rPr>
        <w:t xml:space="preserve">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4195D">
        <w:rPr>
          <w:rFonts w:ascii="Arial" w:hAnsi="Arial" w:cs="Arial"/>
          <w:szCs w:val="24"/>
        </w:rPr>
        <w:t xml:space="preserve">la </w:t>
      </w:r>
      <w:r w:rsidR="003440CA">
        <w:rPr>
          <w:rFonts w:ascii="Arial" w:hAnsi="Arial" w:cs="Arial"/>
          <w:szCs w:val="24"/>
        </w:rPr>
        <w:t>señor</w:t>
      </w:r>
      <w:r w:rsidR="00E4195D">
        <w:rPr>
          <w:rFonts w:ascii="Arial" w:hAnsi="Arial" w:cs="Arial"/>
          <w:szCs w:val="24"/>
        </w:rPr>
        <w:t>a</w:t>
      </w:r>
      <w:r w:rsidR="003440CA">
        <w:rPr>
          <w:rFonts w:ascii="Arial" w:hAnsi="Arial" w:cs="Arial"/>
          <w:szCs w:val="24"/>
        </w:rPr>
        <w:t xml:space="preserve"> </w:t>
      </w:r>
      <w:proofErr w:type="spellStart"/>
      <w:r w:rsidR="003F2E30">
        <w:rPr>
          <w:rFonts w:ascii="Arial" w:hAnsi="Arial" w:cs="Arial"/>
          <w:b/>
          <w:szCs w:val="24"/>
        </w:rPr>
        <w:t>SulLY</w:t>
      </w:r>
      <w:proofErr w:type="spellEnd"/>
      <w:r w:rsidR="003F2E30">
        <w:rPr>
          <w:rFonts w:ascii="Arial" w:hAnsi="Arial" w:cs="Arial"/>
          <w:b/>
          <w:szCs w:val="24"/>
        </w:rPr>
        <w:t xml:space="preserve"> Milena Mena Zapata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E4195D">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3F2E30">
        <w:rPr>
          <w:rFonts w:ascii="Arial" w:hAnsi="Arial" w:cs="Arial"/>
          <w:bCs/>
          <w:szCs w:val="24"/>
        </w:rPr>
        <w:t>1</w:t>
      </w:r>
      <w:r w:rsidR="00094E79">
        <w:rPr>
          <w:rFonts w:ascii="Arial" w:hAnsi="Arial" w:cs="Arial"/>
          <w:bCs/>
          <w:szCs w:val="24"/>
        </w:rPr>
        <w:t>-201</w:t>
      </w:r>
      <w:r w:rsidR="003F2E30">
        <w:rPr>
          <w:rFonts w:ascii="Arial" w:hAnsi="Arial" w:cs="Arial"/>
          <w:bCs/>
          <w:szCs w:val="24"/>
        </w:rPr>
        <w:t>4</w:t>
      </w:r>
      <w:r w:rsidR="00650C9B">
        <w:rPr>
          <w:rFonts w:ascii="Arial" w:hAnsi="Arial" w:cs="Arial"/>
          <w:bCs/>
          <w:szCs w:val="24"/>
        </w:rPr>
        <w:t>-00</w:t>
      </w:r>
      <w:r w:rsidR="003F2E30">
        <w:rPr>
          <w:rFonts w:ascii="Arial" w:hAnsi="Arial" w:cs="Arial"/>
          <w:bCs/>
          <w:szCs w:val="24"/>
        </w:rPr>
        <w:t>687</w:t>
      </w:r>
      <w:r w:rsidR="00CA0769">
        <w:rPr>
          <w:rFonts w:ascii="Arial" w:hAnsi="Arial" w:cs="Arial"/>
          <w:bCs/>
          <w:szCs w:val="24"/>
        </w:rPr>
        <w:t>-</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350788">
      <w:pPr>
        <w:spacing w:line="276" w:lineRule="auto"/>
        <w:contextualSpacing/>
        <w:jc w:val="both"/>
        <w:rPr>
          <w:rFonts w:ascii="Arial" w:hAnsi="Arial" w:cs="Arial"/>
          <w:szCs w:val="24"/>
        </w:rPr>
      </w:pPr>
    </w:p>
    <w:p w:rsidR="00350788" w:rsidRPr="0063711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lastRenderedPageBreak/>
        <w:t>ANTECEDENTES:</w:t>
      </w:r>
    </w:p>
    <w:p w:rsidR="00350788" w:rsidRPr="00346958" w:rsidRDefault="00350788" w:rsidP="005628B5">
      <w:pPr>
        <w:pStyle w:val="Paragraphedeliste"/>
        <w:numPr>
          <w:ilvl w:val="1"/>
          <w:numId w:val="1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E4195D" w:rsidP="00154D84">
      <w:pPr>
        <w:spacing w:line="276" w:lineRule="auto"/>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sidR="00007CC8">
        <w:rPr>
          <w:rFonts w:ascii="Arial" w:hAnsi="Arial" w:cs="Arial"/>
          <w:szCs w:val="24"/>
        </w:rPr>
        <w:t>a</w:t>
      </w:r>
      <w:r w:rsidR="00350788" w:rsidRPr="008E0CBF">
        <w:rPr>
          <w:rFonts w:ascii="Arial" w:hAnsi="Arial" w:cs="Arial"/>
          <w:szCs w:val="24"/>
        </w:rPr>
        <w:t xml:space="preserve"> </w:t>
      </w:r>
      <w:proofErr w:type="spellStart"/>
      <w:r w:rsidR="003F2E30">
        <w:rPr>
          <w:rFonts w:ascii="Arial" w:hAnsi="Arial" w:cs="Arial"/>
          <w:szCs w:val="24"/>
        </w:rPr>
        <w:t>Sully</w:t>
      </w:r>
      <w:proofErr w:type="spellEnd"/>
      <w:r w:rsidR="003F2E30">
        <w:rPr>
          <w:rFonts w:ascii="Arial" w:hAnsi="Arial" w:cs="Arial"/>
          <w:szCs w:val="24"/>
        </w:rPr>
        <w:t xml:space="preserve"> Milena Mena Zapata</w:t>
      </w:r>
      <w:r w:rsidR="00C36DBF">
        <w:rPr>
          <w:rFonts w:ascii="Arial" w:hAnsi="Arial" w:cs="Arial"/>
          <w:b/>
          <w:szCs w:val="24"/>
        </w:rPr>
        <w:t xml:space="preserve"> </w:t>
      </w:r>
      <w:r w:rsidR="003F2E30">
        <w:rPr>
          <w:rFonts w:ascii="Arial" w:hAnsi="Arial" w:cs="Arial"/>
          <w:szCs w:val="24"/>
        </w:rPr>
        <w:t xml:space="preserve">solicita que se ordene a </w:t>
      </w:r>
      <w:proofErr w:type="spellStart"/>
      <w:r w:rsidR="003F2E30">
        <w:rPr>
          <w:rFonts w:ascii="Arial" w:hAnsi="Arial" w:cs="Arial"/>
          <w:szCs w:val="24"/>
        </w:rPr>
        <w:t>Colpensiones</w:t>
      </w:r>
      <w:proofErr w:type="spellEnd"/>
      <w:r w:rsidR="003F2E30">
        <w:rPr>
          <w:rFonts w:ascii="Arial" w:hAnsi="Arial" w:cs="Arial"/>
          <w:szCs w:val="24"/>
        </w:rPr>
        <w:t xml:space="preserve">, reconocer y pagar las mesadas pensionales causadas y dejadas de cancelar entre el 01/07/2012 a mayo de 2014, con ocasión a la pensión de sobrevivientes que se le reconoció mediante Resolución Nº </w:t>
      </w:r>
      <w:proofErr w:type="spellStart"/>
      <w:r w:rsidR="003F2E30">
        <w:rPr>
          <w:rFonts w:ascii="Arial" w:hAnsi="Arial" w:cs="Arial"/>
          <w:szCs w:val="24"/>
        </w:rPr>
        <w:t>GNR</w:t>
      </w:r>
      <w:proofErr w:type="spellEnd"/>
      <w:r w:rsidR="003F2E30">
        <w:rPr>
          <w:rFonts w:ascii="Arial" w:hAnsi="Arial" w:cs="Arial"/>
          <w:szCs w:val="24"/>
        </w:rPr>
        <w:t xml:space="preserve"> 119693 de 2014</w:t>
      </w:r>
      <w:r w:rsidR="006B0C15">
        <w:rPr>
          <w:rFonts w:ascii="Arial" w:hAnsi="Arial" w:cs="Arial"/>
          <w:szCs w:val="24"/>
        </w:rPr>
        <w:t>, las costas procesales</w:t>
      </w:r>
      <w:r w:rsidR="003F2E30">
        <w:rPr>
          <w:rFonts w:ascii="Arial" w:hAnsi="Arial" w:cs="Arial"/>
          <w:szCs w:val="24"/>
        </w:rPr>
        <w:t xml:space="preserve"> y lo ultra y extra </w:t>
      </w:r>
      <w:proofErr w:type="spellStart"/>
      <w:r w:rsidR="003F2E30">
        <w:rPr>
          <w:rFonts w:ascii="Arial" w:hAnsi="Arial" w:cs="Arial"/>
          <w:szCs w:val="24"/>
        </w:rPr>
        <w:t>petita</w:t>
      </w:r>
      <w:proofErr w:type="spellEnd"/>
      <w:r w:rsidR="003F2E30">
        <w:rPr>
          <w:rFonts w:ascii="Arial" w:hAnsi="Arial" w:cs="Arial"/>
          <w:szCs w:val="24"/>
        </w:rPr>
        <w:t xml:space="preserve"> que resulte probado</w:t>
      </w:r>
      <w:r w:rsidR="00DE0497">
        <w:rPr>
          <w:rFonts w:ascii="Arial" w:hAnsi="Arial" w:cs="Arial"/>
          <w:szCs w:val="24"/>
        </w:rPr>
        <w:t>.</w:t>
      </w:r>
    </w:p>
    <w:p w:rsidR="00545BCF" w:rsidRDefault="00545BCF" w:rsidP="00154D84">
      <w:pPr>
        <w:spacing w:line="276" w:lineRule="auto"/>
        <w:jc w:val="both"/>
        <w:rPr>
          <w:rFonts w:ascii="Arial" w:hAnsi="Arial" w:cs="Arial"/>
          <w:szCs w:val="24"/>
        </w:rPr>
      </w:pPr>
    </w:p>
    <w:p w:rsidR="006B0C15" w:rsidRDefault="00A957FB" w:rsidP="00E55394">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2A73FD">
        <w:rPr>
          <w:rFonts w:ascii="Arial" w:hAnsi="Arial" w:cs="Arial"/>
          <w:szCs w:val="24"/>
        </w:rPr>
        <w:t>: (i</w:t>
      </w:r>
      <w:r w:rsidR="0016062B">
        <w:rPr>
          <w:rFonts w:ascii="Arial" w:hAnsi="Arial" w:cs="Arial"/>
          <w:szCs w:val="24"/>
        </w:rPr>
        <w:t>)</w:t>
      </w:r>
      <w:r w:rsidR="002A73FD">
        <w:rPr>
          <w:rFonts w:ascii="Arial" w:hAnsi="Arial" w:cs="Arial"/>
          <w:szCs w:val="24"/>
        </w:rPr>
        <w:t xml:space="preserve"> mediante Resolución </w:t>
      </w:r>
      <w:proofErr w:type="spellStart"/>
      <w:r w:rsidR="002A73FD">
        <w:rPr>
          <w:rFonts w:ascii="Arial" w:hAnsi="Arial" w:cs="Arial"/>
          <w:szCs w:val="24"/>
        </w:rPr>
        <w:t>GNR</w:t>
      </w:r>
      <w:proofErr w:type="spellEnd"/>
      <w:r w:rsidR="002A73FD">
        <w:rPr>
          <w:rFonts w:ascii="Arial" w:hAnsi="Arial" w:cs="Arial"/>
          <w:szCs w:val="24"/>
        </w:rPr>
        <w:t xml:space="preserve"> 0204032 de 2012, se le reconoció la pensión de sobrevivientes, con ocasión del fallecimiento del señor Horacio Mena Rentería, a la señora María Dolly Castrillón de Mena</w:t>
      </w:r>
      <w:r w:rsidR="006B0C15">
        <w:rPr>
          <w:rFonts w:ascii="Arial" w:hAnsi="Arial" w:cs="Arial"/>
          <w:szCs w:val="24"/>
        </w:rPr>
        <w:t>; (ii)</w:t>
      </w:r>
      <w:r w:rsidR="002A73FD">
        <w:rPr>
          <w:rFonts w:ascii="Arial" w:hAnsi="Arial" w:cs="Arial"/>
          <w:szCs w:val="24"/>
        </w:rPr>
        <w:t xml:space="preserve"> prestación</w:t>
      </w:r>
      <w:r w:rsidR="00AC4017">
        <w:rPr>
          <w:rFonts w:ascii="Arial" w:hAnsi="Arial" w:cs="Arial"/>
          <w:szCs w:val="24"/>
        </w:rPr>
        <w:t xml:space="preserve"> que ascendía a la suma de $1.353.410 y </w:t>
      </w:r>
      <w:r w:rsidR="002A73FD">
        <w:rPr>
          <w:rFonts w:ascii="Arial" w:hAnsi="Arial" w:cs="Arial"/>
          <w:szCs w:val="24"/>
        </w:rPr>
        <w:t xml:space="preserve">que fue redistribuida mediante Resolución Nº </w:t>
      </w:r>
      <w:proofErr w:type="spellStart"/>
      <w:r w:rsidR="002A73FD">
        <w:rPr>
          <w:rFonts w:ascii="Arial" w:hAnsi="Arial" w:cs="Arial"/>
          <w:szCs w:val="24"/>
        </w:rPr>
        <w:t>GNR</w:t>
      </w:r>
      <w:proofErr w:type="spellEnd"/>
      <w:r w:rsidR="002A73FD">
        <w:rPr>
          <w:rFonts w:ascii="Arial" w:hAnsi="Arial" w:cs="Arial"/>
          <w:szCs w:val="24"/>
        </w:rPr>
        <w:t xml:space="preserve"> 119693 de 2014 a su favor en un porcentaje del 50%</w:t>
      </w:r>
      <w:r w:rsidR="00AC4017">
        <w:rPr>
          <w:rFonts w:ascii="Arial" w:hAnsi="Arial" w:cs="Arial"/>
          <w:szCs w:val="24"/>
        </w:rPr>
        <w:t>,</w:t>
      </w:r>
      <w:r w:rsidR="002A73FD">
        <w:rPr>
          <w:rFonts w:ascii="Arial" w:hAnsi="Arial" w:cs="Arial"/>
          <w:szCs w:val="24"/>
        </w:rPr>
        <w:t xml:space="preserve"> dejando en reserva </w:t>
      </w:r>
      <w:r w:rsidR="0016062B">
        <w:rPr>
          <w:rFonts w:ascii="Arial" w:hAnsi="Arial" w:cs="Arial"/>
          <w:szCs w:val="24"/>
        </w:rPr>
        <w:t xml:space="preserve">las mesadas causadas con posterioridad </w:t>
      </w:r>
      <w:r w:rsidR="002A73FD">
        <w:rPr>
          <w:rFonts w:ascii="Arial" w:hAnsi="Arial" w:cs="Arial"/>
          <w:szCs w:val="24"/>
        </w:rPr>
        <w:t>hasta acreditar que se encontraba incapacitada para trabajar en razón de sus estudios, por lo que solo se le cancelaron las mesadas causadas entre enero y junio de 2012</w:t>
      </w:r>
      <w:r w:rsidR="006B0C15">
        <w:rPr>
          <w:rFonts w:ascii="Arial" w:hAnsi="Arial" w:cs="Arial"/>
          <w:szCs w:val="24"/>
        </w:rPr>
        <w:t xml:space="preserve">; (iii) </w:t>
      </w:r>
      <w:r w:rsidR="002A73FD">
        <w:rPr>
          <w:rFonts w:ascii="Arial" w:hAnsi="Arial" w:cs="Arial"/>
          <w:szCs w:val="24"/>
        </w:rPr>
        <w:t xml:space="preserve">el 05/08/2014 solicitó a </w:t>
      </w:r>
      <w:proofErr w:type="spellStart"/>
      <w:r w:rsidR="002A73FD">
        <w:rPr>
          <w:rFonts w:ascii="Arial" w:hAnsi="Arial" w:cs="Arial"/>
          <w:szCs w:val="24"/>
        </w:rPr>
        <w:t>Colpensiones</w:t>
      </w:r>
      <w:proofErr w:type="spellEnd"/>
      <w:r w:rsidR="002A73FD">
        <w:rPr>
          <w:rFonts w:ascii="Arial" w:hAnsi="Arial" w:cs="Arial"/>
          <w:szCs w:val="24"/>
        </w:rPr>
        <w:t xml:space="preserve"> el pago de la mesadas no canceladas, sin obtener respuesta hasta la fecha</w:t>
      </w:r>
      <w:r w:rsidR="00EC0524">
        <w:rPr>
          <w:rFonts w:ascii="Arial" w:hAnsi="Arial" w:cs="Arial"/>
          <w:szCs w:val="24"/>
        </w:rPr>
        <w:t xml:space="preserve">; (iv) </w:t>
      </w:r>
      <w:r w:rsidR="002A73FD">
        <w:rPr>
          <w:rFonts w:ascii="Arial" w:hAnsi="Arial" w:cs="Arial"/>
          <w:szCs w:val="24"/>
        </w:rPr>
        <w:t xml:space="preserve">ha estado vinculada de forma continua e ininterrumpida a </w:t>
      </w:r>
      <w:proofErr w:type="spellStart"/>
      <w:r w:rsidR="002A73FD">
        <w:rPr>
          <w:rFonts w:ascii="Arial" w:hAnsi="Arial" w:cs="Arial"/>
          <w:szCs w:val="24"/>
        </w:rPr>
        <w:t>IDONTEC</w:t>
      </w:r>
      <w:proofErr w:type="spellEnd"/>
      <w:r w:rsidR="002A73FD">
        <w:rPr>
          <w:rFonts w:ascii="Arial" w:hAnsi="Arial" w:cs="Arial"/>
          <w:szCs w:val="24"/>
        </w:rPr>
        <w:t xml:space="preserve"> y a la Universidad del Quindío, en esta última cursa V semestre de salud ocupacional</w:t>
      </w:r>
      <w:r w:rsidR="00EC0524">
        <w:rPr>
          <w:rFonts w:ascii="Arial" w:hAnsi="Arial" w:cs="Arial"/>
          <w:szCs w:val="24"/>
        </w:rPr>
        <w:t xml:space="preserve">; (v) </w:t>
      </w:r>
      <w:r w:rsidR="002A73FD">
        <w:rPr>
          <w:rFonts w:ascii="Arial" w:hAnsi="Arial" w:cs="Arial"/>
          <w:szCs w:val="24"/>
        </w:rPr>
        <w:t>pese a las diferentes peticiones presentadas a la demandada, a las cuales ha anexado las certificaciones de escolaridad, no le han cancelado las mesadas comprendidas entre julio de 2012 a mayo de 2014.</w:t>
      </w:r>
    </w:p>
    <w:p w:rsidR="002A73FD" w:rsidRPr="008E0CBF" w:rsidRDefault="002A73FD" w:rsidP="00E55394">
      <w:pPr>
        <w:spacing w:line="276" w:lineRule="auto"/>
        <w:jc w:val="both"/>
        <w:rPr>
          <w:rFonts w:ascii="Arial" w:hAnsi="Arial" w:cs="Arial"/>
          <w:szCs w:val="24"/>
        </w:rPr>
      </w:pPr>
    </w:p>
    <w:p w:rsidR="0098128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5628B5" w:rsidRPr="005628B5">
        <w:rPr>
          <w:rFonts w:ascii="Arial" w:hAnsi="Arial" w:cs="Arial"/>
          <w:szCs w:val="24"/>
        </w:rPr>
        <w:t>se opuso</w:t>
      </w:r>
      <w:r w:rsidR="005628B5">
        <w:rPr>
          <w:rFonts w:ascii="Arial" w:hAnsi="Arial" w:cs="Arial"/>
          <w:b/>
          <w:szCs w:val="24"/>
        </w:rPr>
        <w:t xml:space="preserve"> </w:t>
      </w:r>
      <w:r w:rsidR="005628B5">
        <w:rPr>
          <w:rFonts w:ascii="Arial" w:hAnsi="Arial" w:cs="Arial"/>
          <w:szCs w:val="24"/>
        </w:rPr>
        <w:t>a las pretensiones de la demanda  y</w:t>
      </w:r>
      <w:r w:rsidR="00EC0524">
        <w:rPr>
          <w:rFonts w:ascii="Arial" w:hAnsi="Arial" w:cs="Arial"/>
          <w:szCs w:val="24"/>
        </w:rPr>
        <w:t xml:space="preserve"> manifestó como argumento de defensa que </w:t>
      </w:r>
      <w:r w:rsidR="002A73FD">
        <w:rPr>
          <w:rFonts w:ascii="Arial" w:hAnsi="Arial" w:cs="Arial"/>
          <w:szCs w:val="24"/>
        </w:rPr>
        <w:t>no ha recibido las peticiones referidas por la parte actora</w:t>
      </w:r>
      <w:r w:rsidR="00EC0524">
        <w:rPr>
          <w:rFonts w:ascii="Arial" w:hAnsi="Arial" w:cs="Arial"/>
          <w:szCs w:val="24"/>
        </w:rPr>
        <w:t>. P</w:t>
      </w:r>
      <w:r w:rsidR="002D1879" w:rsidRPr="008E0CBF">
        <w:rPr>
          <w:rFonts w:ascii="Arial" w:hAnsi="Arial" w:cs="Arial"/>
          <w:szCs w:val="24"/>
        </w:rPr>
        <w:t>ropuso como excepciones de mérito las que denominó</w:t>
      </w:r>
      <w:r w:rsidR="00004082">
        <w:rPr>
          <w:rFonts w:ascii="Arial" w:hAnsi="Arial" w:cs="Arial"/>
          <w:szCs w:val="24"/>
        </w:rPr>
        <w:t xml:space="preserve"> “Estricto cumplimiento a los mandatos legales”, </w:t>
      </w:r>
      <w:r w:rsidR="000F1FFC">
        <w:rPr>
          <w:rFonts w:ascii="Arial" w:hAnsi="Arial" w:cs="Arial"/>
          <w:szCs w:val="24"/>
        </w:rPr>
        <w:t>“</w:t>
      </w:r>
      <w:r w:rsidR="005628B5">
        <w:rPr>
          <w:rFonts w:ascii="Arial" w:hAnsi="Arial" w:cs="Arial"/>
          <w:szCs w:val="24"/>
        </w:rPr>
        <w:t>Inexistencia de la o</w:t>
      </w:r>
      <w:r w:rsidR="00887403">
        <w:rPr>
          <w:rFonts w:ascii="Arial" w:hAnsi="Arial" w:cs="Arial"/>
          <w:szCs w:val="24"/>
        </w:rPr>
        <w:t>bligación</w:t>
      </w:r>
      <w:r w:rsidR="00004082">
        <w:rPr>
          <w:rFonts w:ascii="Arial" w:hAnsi="Arial" w:cs="Arial"/>
          <w:szCs w:val="24"/>
        </w:rPr>
        <w:t>” y</w:t>
      </w:r>
      <w:r w:rsidR="00981280">
        <w:rPr>
          <w:rFonts w:ascii="Arial" w:hAnsi="Arial" w:cs="Arial"/>
          <w:szCs w:val="24"/>
        </w:rPr>
        <w:t xml:space="preserve"> “Prescripción”</w:t>
      </w:r>
      <w:r w:rsidR="0094079B">
        <w:rPr>
          <w:rFonts w:ascii="Arial" w:hAnsi="Arial" w:cs="Arial"/>
          <w:szCs w:val="24"/>
        </w:rPr>
        <w:t>.</w:t>
      </w:r>
    </w:p>
    <w:p w:rsidR="002D1879" w:rsidRDefault="002D1879" w:rsidP="003B4EA7">
      <w:pPr>
        <w:spacing w:line="276" w:lineRule="auto"/>
        <w:ind w:firstLine="708"/>
        <w:jc w:val="both"/>
        <w:rPr>
          <w:rFonts w:ascii="Arial" w:hAnsi="Arial" w:cs="Arial"/>
          <w:szCs w:val="24"/>
        </w:rPr>
      </w:pPr>
    </w:p>
    <w:p w:rsidR="000F1FFC" w:rsidRPr="007E63BE" w:rsidRDefault="000F1FFC" w:rsidP="007E63BE">
      <w:pPr>
        <w:pStyle w:val="Paragraphedeliste"/>
        <w:numPr>
          <w:ilvl w:val="1"/>
          <w:numId w:val="18"/>
        </w:numPr>
        <w:spacing w:line="276" w:lineRule="auto"/>
        <w:rPr>
          <w:rFonts w:ascii="Arial" w:hAnsi="Arial" w:cs="Arial"/>
          <w:b/>
          <w:sz w:val="24"/>
          <w:szCs w:val="24"/>
        </w:rPr>
      </w:pPr>
      <w:r w:rsidRPr="007E63BE">
        <w:rPr>
          <w:rFonts w:ascii="Arial" w:hAnsi="Arial" w:cs="Arial"/>
          <w:b/>
          <w:sz w:val="24"/>
          <w:szCs w:val="24"/>
        </w:rPr>
        <w:t xml:space="preserve">Síntesis de la sentencia </w:t>
      </w:r>
      <w:r w:rsidR="00C65573" w:rsidRPr="007E63BE">
        <w:rPr>
          <w:rFonts w:ascii="Arial" w:hAnsi="Arial" w:cs="Arial"/>
          <w:b/>
          <w:sz w:val="24"/>
          <w:szCs w:val="24"/>
        </w:rPr>
        <w:t>apelada</w:t>
      </w:r>
    </w:p>
    <w:p w:rsidR="000F7176" w:rsidRDefault="000F1FFC" w:rsidP="00622849">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2A73FD">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2A73FD">
        <w:rPr>
          <w:rFonts w:ascii="Arial" w:hAnsi="Arial" w:cs="Arial"/>
          <w:color w:val="000000"/>
          <w:szCs w:val="24"/>
          <w:lang w:eastAsia="es-CO"/>
        </w:rPr>
        <w:t>accedió a las pre</w:t>
      </w:r>
      <w:r w:rsidR="00AC4017">
        <w:rPr>
          <w:rFonts w:ascii="Arial" w:hAnsi="Arial" w:cs="Arial"/>
          <w:color w:val="000000"/>
          <w:szCs w:val="24"/>
          <w:lang w:eastAsia="es-CO"/>
        </w:rPr>
        <w:t>tensiones de la demanda y ordenó</w:t>
      </w:r>
      <w:r w:rsidR="002A73FD">
        <w:rPr>
          <w:rFonts w:ascii="Arial" w:hAnsi="Arial" w:cs="Arial"/>
          <w:color w:val="000000"/>
          <w:szCs w:val="24"/>
          <w:lang w:eastAsia="es-CO"/>
        </w:rPr>
        <w:t xml:space="preserve"> a </w:t>
      </w:r>
      <w:proofErr w:type="spellStart"/>
      <w:r w:rsidR="002A73FD">
        <w:rPr>
          <w:rFonts w:ascii="Arial" w:hAnsi="Arial" w:cs="Arial"/>
          <w:color w:val="000000"/>
          <w:szCs w:val="24"/>
          <w:lang w:eastAsia="es-CO"/>
        </w:rPr>
        <w:t>Colpensiones</w:t>
      </w:r>
      <w:proofErr w:type="spellEnd"/>
      <w:r w:rsidR="002A73FD">
        <w:rPr>
          <w:rFonts w:ascii="Arial" w:hAnsi="Arial" w:cs="Arial"/>
          <w:color w:val="000000"/>
          <w:szCs w:val="24"/>
          <w:lang w:eastAsia="es-CO"/>
        </w:rPr>
        <w:t xml:space="preserve"> </w:t>
      </w:r>
      <w:r w:rsidR="00197E99">
        <w:rPr>
          <w:rFonts w:ascii="Arial" w:hAnsi="Arial" w:cs="Arial"/>
          <w:color w:val="000000"/>
          <w:szCs w:val="24"/>
          <w:lang w:eastAsia="es-CO"/>
        </w:rPr>
        <w:t>a pagar a la actora la suma de $16´549.384 por concepto de retroactivo pensional causado entre el 01/07/2012 al 30/05/2014.</w:t>
      </w:r>
    </w:p>
    <w:p w:rsidR="00622849" w:rsidRDefault="00622849" w:rsidP="00622849">
      <w:pPr>
        <w:spacing w:line="276" w:lineRule="auto"/>
        <w:jc w:val="both"/>
        <w:rPr>
          <w:rFonts w:ascii="Arial" w:hAnsi="Arial" w:cs="Arial"/>
          <w:color w:val="000000"/>
          <w:szCs w:val="24"/>
          <w:lang w:eastAsia="es-CO"/>
        </w:rPr>
      </w:pPr>
    </w:p>
    <w:p w:rsidR="00D92ADB" w:rsidRDefault="005E6E52" w:rsidP="00197E99">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 anterior decisión, expresó que</w:t>
      </w:r>
      <w:r w:rsidR="00CD3D6E">
        <w:rPr>
          <w:rFonts w:ascii="Arial" w:hAnsi="Arial" w:cs="Arial"/>
          <w:color w:val="000000"/>
          <w:szCs w:val="24"/>
          <w:lang w:eastAsia="es-CO"/>
        </w:rPr>
        <w:t xml:space="preserve"> la actora había cumplido con la carga de acreditar las exigencias establecidas en</w:t>
      </w:r>
      <w:r>
        <w:rPr>
          <w:rFonts w:ascii="Arial" w:hAnsi="Arial" w:cs="Arial"/>
          <w:color w:val="000000"/>
          <w:szCs w:val="24"/>
          <w:lang w:eastAsia="es-CO"/>
        </w:rPr>
        <w:t xml:space="preserve"> </w:t>
      </w:r>
      <w:r w:rsidR="00CD3D6E">
        <w:rPr>
          <w:rFonts w:ascii="Arial" w:hAnsi="Arial" w:cs="Arial"/>
          <w:color w:val="000000"/>
          <w:szCs w:val="24"/>
          <w:lang w:eastAsia="es-CO"/>
        </w:rPr>
        <w:t xml:space="preserve">el artículo 2º de </w:t>
      </w:r>
      <w:r w:rsidR="008D1D31">
        <w:rPr>
          <w:rFonts w:ascii="Arial" w:hAnsi="Arial" w:cs="Arial"/>
          <w:color w:val="000000"/>
          <w:szCs w:val="24"/>
          <w:lang w:eastAsia="es-CO"/>
        </w:rPr>
        <w:t xml:space="preserve">la Ley </w:t>
      </w:r>
      <w:r w:rsidR="00CD3D6E">
        <w:rPr>
          <w:rFonts w:ascii="Arial" w:hAnsi="Arial" w:cs="Arial"/>
          <w:color w:val="000000"/>
          <w:szCs w:val="24"/>
          <w:lang w:eastAsia="es-CO"/>
        </w:rPr>
        <w:t xml:space="preserve">1574 de 2012, tal y como se  extrae de las certificaciones de estudio expedidas por </w:t>
      </w:r>
      <w:r w:rsidR="00D92ADB">
        <w:rPr>
          <w:rFonts w:ascii="Arial" w:hAnsi="Arial" w:cs="Arial"/>
          <w:color w:val="000000"/>
          <w:szCs w:val="24"/>
          <w:lang w:eastAsia="es-CO"/>
        </w:rPr>
        <w:t>“</w:t>
      </w:r>
      <w:proofErr w:type="spellStart"/>
      <w:r w:rsidR="00D92ADB">
        <w:rPr>
          <w:rFonts w:ascii="Arial" w:hAnsi="Arial" w:cs="Arial"/>
          <w:color w:val="000000"/>
          <w:szCs w:val="24"/>
          <w:lang w:eastAsia="es-CO"/>
        </w:rPr>
        <w:t>IDONTEC</w:t>
      </w:r>
      <w:proofErr w:type="spellEnd"/>
      <w:r w:rsidR="00D92ADB">
        <w:rPr>
          <w:rFonts w:ascii="Arial" w:hAnsi="Arial" w:cs="Arial"/>
          <w:color w:val="000000"/>
          <w:szCs w:val="24"/>
          <w:lang w:eastAsia="es-CO"/>
        </w:rPr>
        <w:t>” –</w:t>
      </w:r>
      <w:proofErr w:type="spellStart"/>
      <w:r w:rsidR="00D92ADB">
        <w:rPr>
          <w:rFonts w:ascii="Arial" w:hAnsi="Arial" w:cs="Arial"/>
          <w:color w:val="000000"/>
          <w:szCs w:val="24"/>
          <w:lang w:eastAsia="es-CO"/>
        </w:rPr>
        <w:t>fls</w:t>
      </w:r>
      <w:proofErr w:type="spellEnd"/>
      <w:r w:rsidR="00D92ADB">
        <w:rPr>
          <w:rFonts w:ascii="Arial" w:hAnsi="Arial" w:cs="Arial"/>
          <w:color w:val="000000"/>
          <w:szCs w:val="24"/>
          <w:lang w:eastAsia="es-CO"/>
        </w:rPr>
        <w:t>. 14 y 81- y por la Universidad del Quindío –</w:t>
      </w:r>
      <w:proofErr w:type="spellStart"/>
      <w:r w:rsidR="00D92ADB">
        <w:rPr>
          <w:rFonts w:ascii="Arial" w:hAnsi="Arial" w:cs="Arial"/>
          <w:color w:val="000000"/>
          <w:szCs w:val="24"/>
          <w:lang w:eastAsia="es-CO"/>
        </w:rPr>
        <w:t>fls</w:t>
      </w:r>
      <w:proofErr w:type="spellEnd"/>
      <w:r w:rsidR="00D92ADB">
        <w:rPr>
          <w:rFonts w:ascii="Arial" w:hAnsi="Arial" w:cs="Arial"/>
          <w:color w:val="000000"/>
          <w:szCs w:val="24"/>
          <w:lang w:eastAsia="es-CO"/>
        </w:rPr>
        <w:t>. 18, 20, 21, 22 y 79-, para acceder al reconocimiento de la pensión de sobrevivientes en su calidad de hija mayor de edad del causante.</w:t>
      </w:r>
    </w:p>
    <w:p w:rsidR="00D92ADB" w:rsidRDefault="00D92ADB" w:rsidP="00197E99">
      <w:pPr>
        <w:spacing w:line="276" w:lineRule="auto"/>
        <w:jc w:val="both"/>
        <w:rPr>
          <w:rFonts w:ascii="Arial" w:hAnsi="Arial" w:cs="Arial"/>
          <w:color w:val="000000"/>
          <w:szCs w:val="24"/>
          <w:lang w:eastAsia="es-CO"/>
        </w:rPr>
      </w:pPr>
    </w:p>
    <w:p w:rsidR="00197E99" w:rsidRDefault="00D92ADB" w:rsidP="00197E9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Precisó que en el expediente obraba prueba de las peticiones presentadas por la parte actora a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a través de las cuales pretendía el reconocimiento del retroactivo objeto de esta acción.</w:t>
      </w:r>
    </w:p>
    <w:p w:rsidR="00197E99" w:rsidRDefault="00197E99" w:rsidP="00197E99">
      <w:pPr>
        <w:spacing w:line="276" w:lineRule="auto"/>
        <w:jc w:val="both"/>
        <w:rPr>
          <w:rFonts w:ascii="Arial" w:hAnsi="Arial" w:cs="Arial"/>
          <w:color w:val="000000"/>
          <w:szCs w:val="24"/>
          <w:lang w:eastAsia="es-CO"/>
        </w:rPr>
      </w:pPr>
    </w:p>
    <w:p w:rsidR="007C36F3" w:rsidRPr="000130DB" w:rsidRDefault="007C36F3" w:rsidP="007C36F3">
      <w:pPr>
        <w:spacing w:line="276" w:lineRule="auto"/>
        <w:jc w:val="both"/>
        <w:rPr>
          <w:rFonts w:ascii="Arial" w:hAnsi="Arial" w:cs="Arial"/>
          <w:b/>
          <w:szCs w:val="24"/>
        </w:rPr>
      </w:pPr>
      <w:r>
        <w:rPr>
          <w:rFonts w:ascii="Arial" w:hAnsi="Arial" w:cs="Arial"/>
          <w:b/>
          <w:szCs w:val="24"/>
        </w:rPr>
        <w:lastRenderedPageBreak/>
        <w:t xml:space="preserve">1.3. </w:t>
      </w:r>
      <w:r w:rsidRPr="000130DB">
        <w:rPr>
          <w:rFonts w:ascii="Arial" w:hAnsi="Arial" w:cs="Arial"/>
          <w:b/>
          <w:szCs w:val="24"/>
        </w:rPr>
        <w:t>Grado jurisdiccional de Consulta</w:t>
      </w:r>
    </w:p>
    <w:p w:rsidR="007C36F3" w:rsidRDefault="007C36F3" w:rsidP="007C36F3">
      <w:pPr>
        <w:shd w:val="clear" w:color="auto" w:fill="FFFFFF"/>
        <w:tabs>
          <w:tab w:val="left" w:pos="5197"/>
        </w:tabs>
        <w:spacing w:line="276" w:lineRule="auto"/>
        <w:jc w:val="both"/>
        <w:rPr>
          <w:rFonts w:ascii="Arial" w:hAnsi="Arial" w:cs="Arial"/>
          <w:szCs w:val="24"/>
        </w:rPr>
      </w:pPr>
    </w:p>
    <w:p w:rsidR="007C36F3" w:rsidRDefault="007C36F3" w:rsidP="007C36F3">
      <w:pPr>
        <w:shd w:val="clear" w:color="auto" w:fill="FFFFFF"/>
        <w:tabs>
          <w:tab w:val="left" w:pos="5197"/>
        </w:tabs>
        <w:spacing w:line="276" w:lineRule="auto"/>
        <w:jc w:val="both"/>
        <w:rPr>
          <w:rFonts w:ascii="Arial" w:hAnsi="Arial" w:cs="Arial"/>
          <w:szCs w:val="24"/>
        </w:rPr>
      </w:pPr>
      <w:r>
        <w:rPr>
          <w:rFonts w:ascii="Arial" w:hAnsi="Arial" w:cs="Arial"/>
          <w:szCs w:val="24"/>
        </w:rPr>
        <w:t>C</w:t>
      </w:r>
      <w:r w:rsidRPr="005A2586">
        <w:rPr>
          <w:rFonts w:ascii="Arial" w:hAnsi="Arial" w:cs="Arial"/>
          <w:szCs w:val="24"/>
        </w:rPr>
        <w:t xml:space="preserve">omo </w:t>
      </w:r>
      <w:r>
        <w:rPr>
          <w:rFonts w:ascii="Arial" w:hAnsi="Arial" w:cs="Arial"/>
          <w:szCs w:val="24"/>
        </w:rPr>
        <w:t xml:space="preserve">la anterior decisión </w:t>
      </w:r>
      <w:r w:rsidRPr="005A2586">
        <w:rPr>
          <w:rFonts w:ascii="Arial" w:hAnsi="Arial" w:cs="Arial"/>
          <w:szCs w:val="24"/>
        </w:rPr>
        <w:t xml:space="preserve">resultó adversa a los intereses de la Administradora Colombiana de Pensiones –COLPENSIONES-, la funcionaria de primer grado, ordenó el grado jurisdiccional de consulta, conforme lo dispone en artículo 69 del </w:t>
      </w:r>
      <w:proofErr w:type="spellStart"/>
      <w:r w:rsidRPr="005A2586">
        <w:rPr>
          <w:rFonts w:ascii="Arial" w:hAnsi="Arial" w:cs="Arial"/>
          <w:szCs w:val="24"/>
        </w:rPr>
        <w:t>C.P.L</w:t>
      </w:r>
      <w:proofErr w:type="spellEnd"/>
      <w:r w:rsidRPr="005A2586">
        <w:rPr>
          <w:rFonts w:ascii="Arial" w:hAnsi="Arial" w:cs="Arial"/>
          <w:szCs w:val="24"/>
        </w:rPr>
        <w:t>. y la jurisprudencia.</w:t>
      </w:r>
    </w:p>
    <w:p w:rsidR="00197E99" w:rsidRDefault="00197E99" w:rsidP="00197E99">
      <w:pPr>
        <w:spacing w:line="276" w:lineRule="auto"/>
        <w:jc w:val="both"/>
        <w:rPr>
          <w:rFonts w:ascii="Arial" w:hAnsi="Arial" w:cs="Arial"/>
          <w:color w:val="000000"/>
          <w:szCs w:val="24"/>
          <w:lang w:eastAsia="es-CO"/>
        </w:rPr>
      </w:pPr>
    </w:p>
    <w:p w:rsidR="000F1FFC" w:rsidRDefault="000F1FFC" w:rsidP="00551767">
      <w:pPr>
        <w:spacing w:line="276" w:lineRule="auto"/>
        <w:jc w:val="center"/>
        <w:rPr>
          <w:rFonts w:ascii="Arial" w:hAnsi="Arial" w:cs="Arial"/>
          <w:b/>
          <w:szCs w:val="24"/>
        </w:rPr>
      </w:pPr>
      <w:r w:rsidRPr="00C84DAD">
        <w:rPr>
          <w:rFonts w:ascii="Arial" w:hAnsi="Arial" w:cs="Arial"/>
          <w:b/>
          <w:szCs w:val="24"/>
        </w:rPr>
        <w:t>CONSIDERACIONES</w:t>
      </w:r>
    </w:p>
    <w:p w:rsidR="00133E13" w:rsidRPr="00C84DAD" w:rsidRDefault="00133E13" w:rsidP="00CE4314">
      <w:pPr>
        <w:shd w:val="clear" w:color="auto" w:fill="FFFFFF"/>
        <w:spacing w:line="276" w:lineRule="auto"/>
        <w:jc w:val="center"/>
        <w:rPr>
          <w:rFonts w:ascii="Arial" w:hAnsi="Arial" w:cs="Arial"/>
          <w:b/>
          <w:szCs w:val="24"/>
        </w:rPr>
      </w:pPr>
    </w:p>
    <w:p w:rsidR="000F1FFC" w:rsidRPr="00982149" w:rsidRDefault="000F1FFC" w:rsidP="000F1FFC">
      <w:pPr>
        <w:pStyle w:val="Paragraphedeliste"/>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Pr>
          <w:rFonts w:ascii="Arial" w:hAnsi="Arial" w:cs="Arial"/>
          <w:b/>
          <w:sz w:val="24"/>
          <w:szCs w:val="24"/>
        </w:rPr>
        <w:t xml:space="preserve"> </w:t>
      </w:r>
      <w:r w:rsidRPr="00982149">
        <w:rPr>
          <w:rFonts w:ascii="Arial" w:hAnsi="Arial" w:cs="Arial"/>
          <w:b/>
          <w:sz w:val="24"/>
          <w:szCs w:val="24"/>
        </w:rPr>
        <w:t>problema jurídico</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877580">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sidR="009E4F19">
        <w:rPr>
          <w:rFonts w:ascii="Arial" w:hAnsi="Arial" w:cs="Arial"/>
          <w:color w:val="000000"/>
          <w:szCs w:val="24"/>
          <w:lang w:eastAsia="es-CO"/>
        </w:rPr>
        <w:t>interrogante</w:t>
      </w:r>
      <w:r w:rsidRPr="00AD3534">
        <w:rPr>
          <w:rFonts w:ascii="Arial" w:hAnsi="Arial" w:cs="Arial"/>
          <w:color w:val="000000"/>
          <w:szCs w:val="24"/>
          <w:lang w:eastAsia="es-CO"/>
        </w:rPr>
        <w:t>:</w:t>
      </w:r>
    </w:p>
    <w:p w:rsidR="000F1FFC" w:rsidRPr="00AD3534"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p>
    <w:p w:rsidR="00690A17" w:rsidRPr="00A81246" w:rsidRDefault="00A742C9" w:rsidP="00A81246">
      <w:pPr>
        <w:pStyle w:val="Paragraphedeliste"/>
        <w:numPr>
          <w:ilvl w:val="1"/>
          <w:numId w:val="15"/>
        </w:numPr>
        <w:spacing w:line="276" w:lineRule="auto"/>
        <w:jc w:val="both"/>
        <w:rPr>
          <w:rFonts w:ascii="Arial" w:hAnsi="Arial" w:cs="Arial"/>
          <w:sz w:val="24"/>
          <w:szCs w:val="24"/>
        </w:rPr>
      </w:pPr>
      <w:r>
        <w:rPr>
          <w:rFonts w:ascii="Arial" w:hAnsi="Arial" w:cs="Arial"/>
          <w:sz w:val="24"/>
          <w:szCs w:val="24"/>
        </w:rPr>
        <w:t>Tiene derecho la actora al reconocimiento y pago del retroactivo pensional solicitado en la demanda</w:t>
      </w:r>
      <w:r w:rsidR="00A81246" w:rsidRPr="00A81246">
        <w:rPr>
          <w:rFonts w:ascii="Arial" w:hAnsi="Arial" w:cs="Arial"/>
          <w:sz w:val="24"/>
          <w:szCs w:val="24"/>
        </w:rPr>
        <w:t>?</w:t>
      </w:r>
    </w:p>
    <w:p w:rsidR="00A81246" w:rsidRDefault="00A81246" w:rsidP="00690A17">
      <w:pPr>
        <w:spacing w:line="276" w:lineRule="auto"/>
        <w:jc w:val="both"/>
        <w:rPr>
          <w:rFonts w:ascii="Arial" w:hAnsi="Arial" w:cs="Arial"/>
          <w:szCs w:val="24"/>
        </w:rPr>
      </w:pPr>
    </w:p>
    <w:p w:rsidR="00A81246" w:rsidRDefault="00A81246" w:rsidP="00A81246">
      <w:pPr>
        <w:pStyle w:val="Corpsdetexte"/>
        <w:spacing w:line="276" w:lineRule="auto"/>
        <w:rPr>
          <w:b/>
          <w:iCs/>
          <w:szCs w:val="24"/>
        </w:rPr>
      </w:pPr>
      <w:r>
        <w:rPr>
          <w:b/>
          <w:iCs/>
          <w:szCs w:val="24"/>
        </w:rPr>
        <w:t>2. Solución al</w:t>
      </w:r>
      <w:r w:rsidR="00877580">
        <w:rPr>
          <w:b/>
          <w:iCs/>
          <w:szCs w:val="24"/>
        </w:rPr>
        <w:t xml:space="preserve"> problema jurídico</w:t>
      </w:r>
      <w:r>
        <w:rPr>
          <w:b/>
          <w:iCs/>
          <w:szCs w:val="24"/>
        </w:rPr>
        <w:t xml:space="preserve"> </w:t>
      </w:r>
    </w:p>
    <w:p w:rsidR="00A81246" w:rsidRDefault="00A81246" w:rsidP="00A81246">
      <w:pPr>
        <w:pStyle w:val="Corpsdetexte"/>
        <w:spacing w:line="276" w:lineRule="auto"/>
        <w:ind w:left="390"/>
        <w:contextualSpacing/>
        <w:rPr>
          <w:b/>
          <w:iCs/>
          <w:szCs w:val="24"/>
        </w:rPr>
      </w:pPr>
    </w:p>
    <w:p w:rsidR="00A81246" w:rsidRDefault="00A81246" w:rsidP="00A81246">
      <w:pPr>
        <w:pStyle w:val="Corpsdetexte"/>
        <w:spacing w:line="276" w:lineRule="auto"/>
        <w:rPr>
          <w:iCs/>
          <w:szCs w:val="24"/>
        </w:rPr>
      </w:pPr>
      <w:r>
        <w:rPr>
          <w:iCs/>
          <w:szCs w:val="24"/>
        </w:rPr>
        <w:t>Con</w:t>
      </w:r>
      <w:r w:rsidR="00877580">
        <w:rPr>
          <w:iCs/>
          <w:szCs w:val="24"/>
        </w:rPr>
        <w:t xml:space="preserve"> el propósito de dar solución a</w:t>
      </w:r>
      <w:r>
        <w:rPr>
          <w:iCs/>
          <w:szCs w:val="24"/>
        </w:rPr>
        <w:t>l anterior</w:t>
      </w:r>
      <w:r w:rsidR="00877580">
        <w:rPr>
          <w:iCs/>
          <w:szCs w:val="24"/>
        </w:rPr>
        <w:t xml:space="preserve"> interrogante</w:t>
      </w:r>
      <w:r>
        <w:rPr>
          <w:iCs/>
          <w:szCs w:val="24"/>
        </w:rPr>
        <w:t>, se considera necesario precisar, los siguientes aspectos:</w:t>
      </w:r>
    </w:p>
    <w:p w:rsidR="00A81246" w:rsidRDefault="00A81246" w:rsidP="00A81246">
      <w:pPr>
        <w:pStyle w:val="Corpsdetexte"/>
        <w:spacing w:line="276" w:lineRule="auto"/>
        <w:rPr>
          <w:iCs/>
          <w:szCs w:val="24"/>
        </w:rPr>
      </w:pPr>
    </w:p>
    <w:p w:rsidR="000F2144" w:rsidRDefault="000F2144" w:rsidP="00690A17">
      <w:pPr>
        <w:spacing w:line="276" w:lineRule="auto"/>
        <w:jc w:val="both"/>
        <w:rPr>
          <w:rFonts w:ascii="Arial" w:eastAsia="MS Mincho" w:hAnsi="Arial" w:cs="Arial"/>
          <w:b/>
          <w:szCs w:val="24"/>
        </w:rPr>
      </w:pPr>
      <w:r>
        <w:rPr>
          <w:rFonts w:ascii="Arial" w:eastAsia="MS Mincho" w:hAnsi="Arial" w:cs="Arial"/>
          <w:b/>
          <w:szCs w:val="24"/>
        </w:rPr>
        <w:t xml:space="preserve">2.1. Cuestión Previa </w:t>
      </w:r>
    </w:p>
    <w:p w:rsidR="000F2144" w:rsidRDefault="000F2144" w:rsidP="00690A17">
      <w:pPr>
        <w:spacing w:line="276" w:lineRule="auto"/>
        <w:jc w:val="both"/>
        <w:rPr>
          <w:rFonts w:ascii="Arial" w:eastAsia="MS Mincho" w:hAnsi="Arial" w:cs="Arial"/>
          <w:b/>
          <w:szCs w:val="24"/>
        </w:rPr>
      </w:pPr>
    </w:p>
    <w:p w:rsidR="000F2144" w:rsidRDefault="000F2144" w:rsidP="00690A17">
      <w:pPr>
        <w:spacing w:line="276" w:lineRule="auto"/>
        <w:jc w:val="both"/>
        <w:rPr>
          <w:rFonts w:ascii="Arial" w:eastAsia="MS Mincho" w:hAnsi="Arial" w:cs="Arial"/>
          <w:szCs w:val="24"/>
        </w:rPr>
      </w:pPr>
      <w:r>
        <w:rPr>
          <w:rFonts w:ascii="Arial" w:eastAsia="MS Mincho" w:hAnsi="Arial" w:cs="Arial"/>
          <w:szCs w:val="24"/>
        </w:rPr>
        <w:t xml:space="preserve">No existe discusión respecto a la calidad de beneficiaria de la pensión de sobrevivientes que ostenta la joven </w:t>
      </w:r>
      <w:proofErr w:type="spellStart"/>
      <w:r>
        <w:rPr>
          <w:rFonts w:ascii="Arial" w:eastAsia="MS Mincho" w:hAnsi="Arial" w:cs="Arial"/>
          <w:szCs w:val="24"/>
        </w:rPr>
        <w:t>Sully</w:t>
      </w:r>
      <w:proofErr w:type="spellEnd"/>
      <w:r>
        <w:rPr>
          <w:rFonts w:ascii="Arial" w:eastAsia="MS Mincho" w:hAnsi="Arial" w:cs="Arial"/>
          <w:szCs w:val="24"/>
        </w:rPr>
        <w:t xml:space="preserve"> Milena Mena Zapata, con ocasión del fallecimiento de su padre Horacio Mena Rentería, toda vez que fue la misma entidad demandada, la que mediante Resolución N° </w:t>
      </w:r>
      <w:proofErr w:type="spellStart"/>
      <w:r>
        <w:rPr>
          <w:rFonts w:ascii="Arial" w:eastAsia="MS Mincho" w:hAnsi="Arial" w:cs="Arial"/>
          <w:szCs w:val="24"/>
        </w:rPr>
        <w:t>GNR</w:t>
      </w:r>
      <w:proofErr w:type="spellEnd"/>
      <w:r>
        <w:rPr>
          <w:rFonts w:ascii="Arial" w:eastAsia="MS Mincho" w:hAnsi="Arial" w:cs="Arial"/>
          <w:szCs w:val="24"/>
        </w:rPr>
        <w:t xml:space="preserve"> 119693 de 2014, redistribuyó esa prestación, concediéndole</w:t>
      </w:r>
      <w:r w:rsidR="009C13E1">
        <w:rPr>
          <w:rFonts w:ascii="Arial" w:eastAsia="MS Mincho" w:hAnsi="Arial" w:cs="Arial"/>
          <w:szCs w:val="24"/>
        </w:rPr>
        <w:t xml:space="preserve"> un 50</w:t>
      </w:r>
      <w:r>
        <w:rPr>
          <w:rFonts w:ascii="Arial" w:eastAsia="MS Mincho" w:hAnsi="Arial" w:cs="Arial"/>
          <w:szCs w:val="24"/>
        </w:rPr>
        <w:t>%, luego de habérsela reconocido a otra beneficiaria en su totalidad.</w:t>
      </w:r>
    </w:p>
    <w:p w:rsidR="000F2144" w:rsidRDefault="000F2144" w:rsidP="00690A17">
      <w:pPr>
        <w:spacing w:line="276" w:lineRule="auto"/>
        <w:jc w:val="both"/>
        <w:rPr>
          <w:rFonts w:ascii="Arial" w:eastAsia="MS Mincho" w:hAnsi="Arial" w:cs="Arial"/>
          <w:szCs w:val="24"/>
        </w:rPr>
      </w:pPr>
    </w:p>
    <w:p w:rsidR="000F2144" w:rsidRPr="000F2144" w:rsidRDefault="000F2144" w:rsidP="00690A17">
      <w:pPr>
        <w:spacing w:line="276" w:lineRule="auto"/>
        <w:jc w:val="both"/>
        <w:rPr>
          <w:rFonts w:ascii="Arial" w:eastAsia="MS Mincho" w:hAnsi="Arial" w:cs="Arial"/>
          <w:szCs w:val="24"/>
        </w:rPr>
      </w:pPr>
      <w:r>
        <w:rPr>
          <w:rFonts w:ascii="Arial" w:eastAsia="MS Mincho" w:hAnsi="Arial" w:cs="Arial"/>
          <w:szCs w:val="24"/>
        </w:rPr>
        <w:t>Según se extrae del referido acto administrativo, la pensión le fue reconocida</w:t>
      </w:r>
      <w:r w:rsidR="009C13E1">
        <w:rPr>
          <w:rFonts w:ascii="Arial" w:eastAsia="MS Mincho" w:hAnsi="Arial" w:cs="Arial"/>
          <w:szCs w:val="24"/>
        </w:rPr>
        <w:t xml:space="preserve"> hasta el primer semestre del año 2012, es decir, hasta el 30 de junio de esa misma anualidad, dejando en reserva el pago las mesadas causadas con posterioridad, </w:t>
      </w:r>
      <w:r>
        <w:rPr>
          <w:rFonts w:ascii="Arial" w:eastAsia="MS Mincho" w:hAnsi="Arial" w:cs="Arial"/>
          <w:szCs w:val="24"/>
        </w:rPr>
        <w:t xml:space="preserve"> </w:t>
      </w:r>
      <w:r w:rsidR="009C13E1">
        <w:rPr>
          <w:rFonts w:ascii="Arial" w:eastAsia="MS Mincho" w:hAnsi="Arial" w:cs="Arial"/>
          <w:szCs w:val="24"/>
        </w:rPr>
        <w:t>de acreditarse la incapacidad para laborar en razón de los estudios.</w:t>
      </w:r>
    </w:p>
    <w:p w:rsidR="00BD1728" w:rsidRDefault="000F2144" w:rsidP="00690A17">
      <w:pPr>
        <w:spacing w:line="276" w:lineRule="auto"/>
        <w:jc w:val="both"/>
        <w:rPr>
          <w:rFonts w:ascii="Arial" w:eastAsia="MS Mincho" w:hAnsi="Arial" w:cs="Arial"/>
          <w:b/>
          <w:szCs w:val="24"/>
        </w:rPr>
      </w:pPr>
      <w:r>
        <w:rPr>
          <w:rFonts w:ascii="Arial" w:eastAsia="MS Mincho" w:hAnsi="Arial" w:cs="Arial"/>
          <w:b/>
          <w:szCs w:val="24"/>
        </w:rPr>
        <w:t xml:space="preserve"> </w:t>
      </w:r>
    </w:p>
    <w:p w:rsidR="009C13E1" w:rsidRPr="009C13E1" w:rsidRDefault="009C13E1" w:rsidP="000F2144">
      <w:pPr>
        <w:tabs>
          <w:tab w:val="left" w:pos="709"/>
          <w:tab w:val="left" w:pos="8647"/>
        </w:tabs>
        <w:suppressAutoHyphens/>
        <w:spacing w:line="276" w:lineRule="auto"/>
        <w:jc w:val="both"/>
        <w:rPr>
          <w:rFonts w:ascii="Arial" w:hAnsi="Arial" w:cs="Arial"/>
          <w:b/>
          <w:szCs w:val="24"/>
        </w:rPr>
      </w:pPr>
      <w:r w:rsidRPr="009C13E1">
        <w:rPr>
          <w:rFonts w:ascii="Arial" w:hAnsi="Arial" w:cs="Arial"/>
          <w:b/>
          <w:szCs w:val="24"/>
        </w:rPr>
        <w:t xml:space="preserve">2.2. Pensión de sobrevivientes – Hijos mayores de edad </w:t>
      </w:r>
    </w:p>
    <w:p w:rsidR="009C13E1" w:rsidRDefault="009C13E1" w:rsidP="000F2144">
      <w:pPr>
        <w:tabs>
          <w:tab w:val="left" w:pos="709"/>
          <w:tab w:val="left" w:pos="8647"/>
        </w:tabs>
        <w:suppressAutoHyphens/>
        <w:spacing w:line="276" w:lineRule="auto"/>
        <w:jc w:val="both"/>
        <w:rPr>
          <w:rFonts w:ascii="Arial" w:hAnsi="Arial" w:cs="Arial"/>
          <w:szCs w:val="24"/>
        </w:rPr>
      </w:pPr>
    </w:p>
    <w:p w:rsidR="009C13E1" w:rsidRPr="009C13E1" w:rsidRDefault="009C13E1" w:rsidP="000F2144">
      <w:pPr>
        <w:tabs>
          <w:tab w:val="left" w:pos="709"/>
          <w:tab w:val="left" w:pos="8647"/>
        </w:tabs>
        <w:suppressAutoHyphens/>
        <w:spacing w:line="276" w:lineRule="auto"/>
        <w:jc w:val="both"/>
        <w:rPr>
          <w:rFonts w:ascii="Arial" w:hAnsi="Arial" w:cs="Arial"/>
          <w:b/>
          <w:szCs w:val="24"/>
        </w:rPr>
      </w:pPr>
      <w:r w:rsidRPr="009C13E1">
        <w:rPr>
          <w:rFonts w:ascii="Arial" w:hAnsi="Arial" w:cs="Arial"/>
          <w:b/>
          <w:szCs w:val="24"/>
        </w:rPr>
        <w:t>2.</w:t>
      </w:r>
      <w:r w:rsidR="00B147A6">
        <w:rPr>
          <w:rFonts w:ascii="Arial" w:hAnsi="Arial" w:cs="Arial"/>
          <w:b/>
          <w:szCs w:val="24"/>
        </w:rPr>
        <w:t>2.</w:t>
      </w:r>
      <w:r w:rsidRPr="009C13E1">
        <w:rPr>
          <w:rFonts w:ascii="Arial" w:hAnsi="Arial" w:cs="Arial"/>
          <w:b/>
          <w:szCs w:val="24"/>
        </w:rPr>
        <w:t>1. Fundamento jurídico</w:t>
      </w:r>
    </w:p>
    <w:p w:rsidR="009C13E1" w:rsidRDefault="009C13E1" w:rsidP="000F2144">
      <w:pPr>
        <w:tabs>
          <w:tab w:val="left" w:pos="709"/>
          <w:tab w:val="left" w:pos="8647"/>
        </w:tabs>
        <w:suppressAutoHyphens/>
        <w:spacing w:line="276" w:lineRule="auto"/>
        <w:jc w:val="both"/>
        <w:rPr>
          <w:rFonts w:ascii="Arial" w:hAnsi="Arial" w:cs="Arial"/>
          <w:szCs w:val="24"/>
        </w:rPr>
      </w:pPr>
    </w:p>
    <w:p w:rsidR="000F2144" w:rsidRDefault="000F2144" w:rsidP="000F2144">
      <w:pPr>
        <w:tabs>
          <w:tab w:val="left" w:pos="709"/>
          <w:tab w:val="left" w:pos="8647"/>
        </w:tabs>
        <w:suppressAutoHyphens/>
        <w:spacing w:line="276" w:lineRule="auto"/>
        <w:jc w:val="both"/>
        <w:rPr>
          <w:rFonts w:ascii="Arial" w:hAnsi="Arial" w:cs="Arial"/>
          <w:szCs w:val="24"/>
          <w:lang w:val="es-CO"/>
        </w:rPr>
      </w:pPr>
      <w:r w:rsidRPr="00056E47">
        <w:rPr>
          <w:rFonts w:ascii="Arial" w:hAnsi="Arial" w:cs="Arial"/>
          <w:szCs w:val="24"/>
        </w:rPr>
        <w:t>En</w:t>
      </w:r>
      <w:r>
        <w:rPr>
          <w:rFonts w:ascii="Arial" w:hAnsi="Arial" w:cs="Arial"/>
          <w:szCs w:val="24"/>
        </w:rPr>
        <w:t xml:space="preserve"> tratándose de pensiones de sobrevivientes y cuando quien pretende acceder a ese beneficio aduce ostentar la calidad de hijo del causante, le basta </w:t>
      </w:r>
      <w:r w:rsidRPr="00E30336">
        <w:rPr>
          <w:rFonts w:ascii="Arial" w:hAnsi="Arial" w:cs="Arial"/>
          <w:szCs w:val="24"/>
          <w:lang w:val="es-CO"/>
        </w:rPr>
        <w:t xml:space="preserve">demostrar </w:t>
      </w:r>
      <w:r w:rsidR="0016062B">
        <w:rPr>
          <w:rFonts w:ascii="Arial" w:hAnsi="Arial" w:cs="Arial"/>
          <w:szCs w:val="24"/>
          <w:lang w:val="es-CO"/>
        </w:rPr>
        <w:t xml:space="preserve">tal </w:t>
      </w:r>
      <w:r>
        <w:rPr>
          <w:rFonts w:ascii="Arial" w:hAnsi="Arial" w:cs="Arial"/>
          <w:szCs w:val="24"/>
          <w:lang w:val="es-CO"/>
        </w:rPr>
        <w:t>vínculo, siempre y cuando pretenda gozar del derecho hasta que cumpla la mayoría de edad, porque en caso de querer extender su derecho hasta los 25 años, debe acreditar incapacidad para trabajar en razón de sus estudios, conforme lo señala el literal c) del artículo 47 de la Ley 100 de 1993, modificado por el 13 de la Ley 797 de 2003.</w:t>
      </w:r>
    </w:p>
    <w:p w:rsidR="009C13E1" w:rsidRDefault="009C13E1" w:rsidP="000F2144">
      <w:pPr>
        <w:tabs>
          <w:tab w:val="left" w:pos="709"/>
          <w:tab w:val="left" w:pos="8647"/>
        </w:tabs>
        <w:suppressAutoHyphens/>
        <w:spacing w:line="276" w:lineRule="auto"/>
        <w:jc w:val="both"/>
        <w:rPr>
          <w:rFonts w:ascii="Arial" w:hAnsi="Arial" w:cs="Arial"/>
          <w:szCs w:val="24"/>
          <w:lang w:val="es-CO"/>
        </w:rPr>
      </w:pPr>
    </w:p>
    <w:p w:rsidR="009C13E1" w:rsidRPr="00B147A6" w:rsidRDefault="009C13E1" w:rsidP="000F2144">
      <w:pPr>
        <w:tabs>
          <w:tab w:val="left" w:pos="709"/>
          <w:tab w:val="left" w:pos="8647"/>
        </w:tabs>
        <w:suppressAutoHyphens/>
        <w:spacing w:line="276" w:lineRule="auto"/>
        <w:jc w:val="both"/>
        <w:rPr>
          <w:rFonts w:ascii="Arial" w:hAnsi="Arial" w:cs="Arial"/>
          <w:szCs w:val="24"/>
          <w:lang w:val="es-CO"/>
        </w:rPr>
      </w:pPr>
      <w:r w:rsidRPr="00B147A6">
        <w:rPr>
          <w:rFonts w:ascii="Arial" w:hAnsi="Arial" w:cs="Arial"/>
          <w:szCs w:val="24"/>
          <w:lang w:val="es-CO"/>
        </w:rPr>
        <w:lastRenderedPageBreak/>
        <w:t xml:space="preserve">Por su parte, </w:t>
      </w:r>
      <w:r w:rsidR="008B3DFF" w:rsidRPr="00B147A6">
        <w:rPr>
          <w:rFonts w:ascii="Arial" w:hAnsi="Arial" w:cs="Arial"/>
          <w:szCs w:val="24"/>
          <w:lang w:val="es-CO"/>
        </w:rPr>
        <w:t xml:space="preserve">la Ley 1574 de 2012, por medio de la cual </w:t>
      </w:r>
      <w:r w:rsidR="008B3DFF" w:rsidRPr="00B147A6">
        <w:rPr>
          <w:rFonts w:ascii="Arial" w:hAnsi="Arial" w:cs="Arial"/>
        </w:rPr>
        <w:t xml:space="preserve">se regula la condición de estudiante para el reconocimiento de la pensión de sobrevivientes, a la altura del artículo 2° señala que </w:t>
      </w:r>
      <w:r w:rsidR="00B147A6" w:rsidRPr="00B147A6">
        <w:rPr>
          <w:rFonts w:ascii="Arial" w:hAnsi="Arial" w:cs="Arial"/>
        </w:rPr>
        <w:t xml:space="preserve">dicha condición se acredita con certificación expedida por el establecimiento de educación formal autorizado por el Ministerio de Educación Nacional para el caso de las instituciones de educación superior, donde se cursen los respectivos estudios, en la cual conste que el estudiante cumplió con la dedicación a las actividades académicas curriculares con una intensidad académica no inferior a veinte (20) horas semanales. </w:t>
      </w:r>
    </w:p>
    <w:p w:rsidR="009C13E1" w:rsidRDefault="009C13E1" w:rsidP="000F2144">
      <w:pPr>
        <w:tabs>
          <w:tab w:val="left" w:pos="709"/>
          <w:tab w:val="left" w:pos="8647"/>
        </w:tabs>
        <w:suppressAutoHyphens/>
        <w:spacing w:line="276" w:lineRule="auto"/>
        <w:jc w:val="both"/>
        <w:rPr>
          <w:rFonts w:ascii="Arial" w:hAnsi="Arial" w:cs="Arial"/>
          <w:szCs w:val="24"/>
          <w:lang w:val="es-CO"/>
        </w:rPr>
      </w:pPr>
    </w:p>
    <w:p w:rsidR="00B147A6" w:rsidRPr="00B147A6" w:rsidRDefault="00B147A6" w:rsidP="000F2144">
      <w:pPr>
        <w:tabs>
          <w:tab w:val="left" w:pos="709"/>
          <w:tab w:val="left" w:pos="8647"/>
        </w:tabs>
        <w:suppressAutoHyphens/>
        <w:spacing w:line="276" w:lineRule="auto"/>
        <w:jc w:val="both"/>
        <w:rPr>
          <w:rFonts w:ascii="Arial" w:hAnsi="Arial" w:cs="Arial"/>
          <w:b/>
          <w:szCs w:val="24"/>
          <w:lang w:val="es-CO"/>
        </w:rPr>
      </w:pPr>
      <w:r w:rsidRPr="00B147A6">
        <w:rPr>
          <w:rFonts w:ascii="Arial" w:hAnsi="Arial" w:cs="Arial"/>
          <w:b/>
          <w:szCs w:val="24"/>
          <w:lang w:val="es-CO"/>
        </w:rPr>
        <w:t xml:space="preserve">2.2.2. Fundamento fáctico </w:t>
      </w:r>
    </w:p>
    <w:p w:rsidR="00B147A6" w:rsidRDefault="00B147A6" w:rsidP="000F2144">
      <w:pPr>
        <w:tabs>
          <w:tab w:val="left" w:pos="709"/>
          <w:tab w:val="left" w:pos="8647"/>
        </w:tabs>
        <w:suppressAutoHyphens/>
        <w:spacing w:line="276" w:lineRule="auto"/>
        <w:jc w:val="both"/>
        <w:rPr>
          <w:rFonts w:ascii="Arial" w:hAnsi="Arial" w:cs="Arial"/>
          <w:szCs w:val="24"/>
          <w:lang w:val="es-CO"/>
        </w:rPr>
      </w:pPr>
    </w:p>
    <w:p w:rsidR="000F2144" w:rsidRDefault="000F2144" w:rsidP="00216934">
      <w:pPr>
        <w:tabs>
          <w:tab w:val="left" w:pos="709"/>
          <w:tab w:val="left" w:pos="8647"/>
        </w:tabs>
        <w:suppressAutoHyphens/>
        <w:spacing w:line="276" w:lineRule="auto"/>
        <w:jc w:val="both"/>
        <w:rPr>
          <w:rFonts w:ascii="Arial" w:hAnsi="Arial" w:cs="Arial"/>
          <w:szCs w:val="24"/>
          <w:lang w:val="es-CO"/>
        </w:rPr>
      </w:pPr>
      <w:r>
        <w:rPr>
          <w:rFonts w:ascii="Arial" w:hAnsi="Arial" w:cs="Arial"/>
          <w:szCs w:val="24"/>
          <w:lang w:val="es-CO"/>
        </w:rPr>
        <w:t xml:space="preserve">En el presente asunto, </w:t>
      </w:r>
      <w:proofErr w:type="spellStart"/>
      <w:r w:rsidR="00B147A6">
        <w:rPr>
          <w:rFonts w:ascii="Arial" w:hAnsi="Arial" w:cs="Arial"/>
          <w:szCs w:val="24"/>
          <w:lang w:val="es-CO"/>
        </w:rPr>
        <w:t>Sully</w:t>
      </w:r>
      <w:proofErr w:type="spellEnd"/>
      <w:r w:rsidR="00B147A6">
        <w:rPr>
          <w:rFonts w:ascii="Arial" w:hAnsi="Arial" w:cs="Arial"/>
          <w:szCs w:val="24"/>
          <w:lang w:val="es-CO"/>
        </w:rPr>
        <w:t xml:space="preserve"> Milena Mena Zapata, </w:t>
      </w:r>
      <w:r>
        <w:rPr>
          <w:rFonts w:ascii="Arial" w:hAnsi="Arial" w:cs="Arial"/>
          <w:szCs w:val="24"/>
          <w:lang w:val="es-CO"/>
        </w:rPr>
        <w:t>allegó la</w:t>
      </w:r>
      <w:r w:rsidR="00B147A6">
        <w:rPr>
          <w:rFonts w:ascii="Arial" w:hAnsi="Arial" w:cs="Arial"/>
          <w:szCs w:val="24"/>
          <w:lang w:val="es-CO"/>
        </w:rPr>
        <w:t>s</w:t>
      </w:r>
      <w:r>
        <w:rPr>
          <w:rFonts w:ascii="Arial" w:hAnsi="Arial" w:cs="Arial"/>
          <w:szCs w:val="24"/>
          <w:lang w:val="es-CO"/>
        </w:rPr>
        <w:t xml:space="preserve"> constancia</w:t>
      </w:r>
      <w:r w:rsidR="00B147A6">
        <w:rPr>
          <w:rFonts w:ascii="Arial" w:hAnsi="Arial" w:cs="Arial"/>
          <w:szCs w:val="24"/>
          <w:lang w:val="es-CO"/>
        </w:rPr>
        <w:t>s</w:t>
      </w:r>
      <w:r>
        <w:rPr>
          <w:rFonts w:ascii="Arial" w:hAnsi="Arial" w:cs="Arial"/>
          <w:szCs w:val="24"/>
          <w:lang w:val="es-CO"/>
        </w:rPr>
        <w:t xml:space="preserve"> visible</w:t>
      </w:r>
      <w:r w:rsidR="00B147A6">
        <w:rPr>
          <w:rFonts w:ascii="Arial" w:hAnsi="Arial" w:cs="Arial"/>
          <w:szCs w:val="24"/>
          <w:lang w:val="es-CO"/>
        </w:rPr>
        <w:t>s</w:t>
      </w:r>
      <w:r>
        <w:rPr>
          <w:rFonts w:ascii="Arial" w:hAnsi="Arial" w:cs="Arial"/>
          <w:szCs w:val="24"/>
          <w:lang w:val="es-CO"/>
        </w:rPr>
        <w:t xml:space="preserve"> a folio </w:t>
      </w:r>
      <w:r w:rsidR="00B147A6">
        <w:rPr>
          <w:rFonts w:ascii="Arial" w:hAnsi="Arial" w:cs="Arial"/>
          <w:szCs w:val="24"/>
          <w:lang w:val="es-CO"/>
        </w:rPr>
        <w:t xml:space="preserve">79 y 81 </w:t>
      </w:r>
      <w:r>
        <w:rPr>
          <w:rFonts w:ascii="Arial" w:hAnsi="Arial" w:cs="Arial"/>
          <w:szCs w:val="24"/>
          <w:lang w:val="es-CO"/>
        </w:rPr>
        <w:t>del cuaderno de primer grado, expedida</w:t>
      </w:r>
      <w:r w:rsidR="00B147A6">
        <w:rPr>
          <w:rFonts w:ascii="Arial" w:hAnsi="Arial" w:cs="Arial"/>
          <w:szCs w:val="24"/>
          <w:lang w:val="es-CO"/>
        </w:rPr>
        <w:t xml:space="preserve">s </w:t>
      </w:r>
      <w:r>
        <w:rPr>
          <w:rFonts w:ascii="Arial" w:hAnsi="Arial" w:cs="Arial"/>
          <w:szCs w:val="24"/>
          <w:lang w:val="es-CO"/>
        </w:rPr>
        <w:t>por</w:t>
      </w:r>
      <w:r w:rsidR="00B147A6">
        <w:rPr>
          <w:rFonts w:ascii="Arial" w:hAnsi="Arial" w:cs="Arial"/>
          <w:szCs w:val="24"/>
          <w:lang w:val="es-CO"/>
        </w:rPr>
        <w:t xml:space="preserve"> la Universidad del Quindío</w:t>
      </w:r>
      <w:r>
        <w:rPr>
          <w:rFonts w:ascii="Arial" w:hAnsi="Arial" w:cs="Arial"/>
          <w:szCs w:val="24"/>
          <w:lang w:val="es-CO"/>
        </w:rPr>
        <w:t xml:space="preserve">, </w:t>
      </w:r>
      <w:r w:rsidR="00B147A6">
        <w:rPr>
          <w:rFonts w:ascii="Arial" w:hAnsi="Arial" w:cs="Arial"/>
          <w:szCs w:val="24"/>
          <w:lang w:val="es-CO"/>
        </w:rPr>
        <w:t xml:space="preserve">que dan cuenta </w:t>
      </w:r>
      <w:r>
        <w:rPr>
          <w:rFonts w:ascii="Arial" w:hAnsi="Arial" w:cs="Arial"/>
          <w:szCs w:val="24"/>
          <w:lang w:val="es-CO"/>
        </w:rPr>
        <w:t xml:space="preserve">de una intensidad horaria </w:t>
      </w:r>
      <w:r w:rsidR="00B147A6">
        <w:rPr>
          <w:rFonts w:ascii="Arial" w:hAnsi="Arial" w:cs="Arial"/>
          <w:szCs w:val="24"/>
          <w:lang w:val="es-CO"/>
        </w:rPr>
        <w:t>igual o superior a 2</w:t>
      </w:r>
      <w:r>
        <w:rPr>
          <w:rFonts w:ascii="Arial" w:hAnsi="Arial" w:cs="Arial"/>
          <w:szCs w:val="24"/>
          <w:lang w:val="es-CO"/>
        </w:rPr>
        <w:t>0 horas en desarrollo de</w:t>
      </w:r>
      <w:r w:rsidR="00B147A6">
        <w:rPr>
          <w:rFonts w:ascii="Arial" w:hAnsi="Arial" w:cs="Arial"/>
          <w:szCs w:val="24"/>
          <w:lang w:val="es-CO"/>
        </w:rPr>
        <w:t xml:space="preserve">l programas de Salud Ocupacional, </w:t>
      </w:r>
      <w:r>
        <w:rPr>
          <w:rFonts w:ascii="Arial" w:hAnsi="Arial" w:cs="Arial"/>
          <w:szCs w:val="24"/>
          <w:lang w:val="es-CO"/>
        </w:rPr>
        <w:t>realizado</w:t>
      </w:r>
      <w:r w:rsidR="00B147A6">
        <w:rPr>
          <w:rFonts w:ascii="Arial" w:hAnsi="Arial" w:cs="Arial"/>
          <w:szCs w:val="24"/>
          <w:lang w:val="es-CO"/>
        </w:rPr>
        <w:t>s</w:t>
      </w:r>
      <w:r>
        <w:rPr>
          <w:rFonts w:ascii="Arial" w:hAnsi="Arial" w:cs="Arial"/>
          <w:szCs w:val="24"/>
          <w:lang w:val="es-CO"/>
        </w:rPr>
        <w:t xml:space="preserve"> </w:t>
      </w:r>
      <w:r w:rsidR="00216934">
        <w:rPr>
          <w:rFonts w:ascii="Arial" w:hAnsi="Arial" w:cs="Arial"/>
          <w:szCs w:val="24"/>
          <w:lang w:val="es-CO"/>
        </w:rPr>
        <w:t xml:space="preserve">en </w:t>
      </w:r>
      <w:r w:rsidR="0016062B">
        <w:rPr>
          <w:rFonts w:ascii="Arial" w:hAnsi="Arial" w:cs="Arial"/>
          <w:szCs w:val="24"/>
          <w:lang w:val="es-CO"/>
        </w:rPr>
        <w:t xml:space="preserve">el </w:t>
      </w:r>
      <w:r w:rsidR="00216934">
        <w:rPr>
          <w:rFonts w:ascii="Arial" w:hAnsi="Arial" w:cs="Arial"/>
          <w:szCs w:val="24"/>
          <w:lang w:val="es-CO"/>
        </w:rPr>
        <w:t>segundo semestre académico del año 2012, primer y segundo periodos de los años 2013 y 2014 y primer periodo académico del año 2015, con lo cual</w:t>
      </w:r>
      <w:r>
        <w:rPr>
          <w:rFonts w:ascii="Arial" w:hAnsi="Arial" w:cs="Arial"/>
          <w:szCs w:val="24"/>
          <w:lang w:val="es-CO"/>
        </w:rPr>
        <w:t>, conforme lo decidió la instancia que precede, se logró acreditar la condición de hija incapacitada para t</w:t>
      </w:r>
      <w:r w:rsidR="00216934">
        <w:rPr>
          <w:rFonts w:ascii="Arial" w:hAnsi="Arial" w:cs="Arial"/>
          <w:szCs w:val="24"/>
          <w:lang w:val="es-CO"/>
        </w:rPr>
        <w:t>rabajar en razón de sus estudios, por el periodo reclamado en la demanda, esto es 01/07/2012 al 30/05/2014</w:t>
      </w:r>
      <w:r>
        <w:rPr>
          <w:rFonts w:ascii="Arial" w:hAnsi="Arial" w:cs="Arial"/>
          <w:szCs w:val="24"/>
          <w:lang w:val="es-CO"/>
        </w:rPr>
        <w:t>.</w:t>
      </w:r>
    </w:p>
    <w:p w:rsidR="00FA6311" w:rsidRDefault="00FA6311" w:rsidP="00216934">
      <w:pPr>
        <w:tabs>
          <w:tab w:val="left" w:pos="709"/>
          <w:tab w:val="left" w:pos="8647"/>
        </w:tabs>
        <w:suppressAutoHyphens/>
        <w:spacing w:line="276" w:lineRule="auto"/>
        <w:jc w:val="both"/>
        <w:rPr>
          <w:rFonts w:ascii="Arial" w:hAnsi="Arial" w:cs="Arial"/>
          <w:szCs w:val="24"/>
          <w:lang w:val="es-CO"/>
        </w:rPr>
      </w:pPr>
    </w:p>
    <w:p w:rsidR="00FA6311" w:rsidRDefault="00FA6311" w:rsidP="00216934">
      <w:pPr>
        <w:tabs>
          <w:tab w:val="left" w:pos="709"/>
          <w:tab w:val="left" w:pos="8647"/>
        </w:tabs>
        <w:suppressAutoHyphens/>
        <w:spacing w:line="276" w:lineRule="auto"/>
        <w:jc w:val="both"/>
        <w:rPr>
          <w:rFonts w:ascii="Arial" w:hAnsi="Arial" w:cs="Arial"/>
          <w:szCs w:val="24"/>
          <w:lang w:val="es-CO"/>
        </w:rPr>
      </w:pPr>
      <w:r>
        <w:rPr>
          <w:rFonts w:ascii="Arial" w:hAnsi="Arial" w:cs="Arial"/>
          <w:szCs w:val="24"/>
          <w:lang w:val="es-CO"/>
        </w:rPr>
        <w:t>En consecuencia, el monto del retroactivo pensional generado dentro de ese periodo asciende a la suma de $</w:t>
      </w:r>
      <w:r w:rsidR="00FA3808">
        <w:rPr>
          <w:rFonts w:ascii="Arial" w:hAnsi="Arial" w:cs="Arial"/>
          <w:szCs w:val="24"/>
          <w:lang w:val="es-CO"/>
        </w:rPr>
        <w:t>17´975.292</w:t>
      </w:r>
      <w:r>
        <w:rPr>
          <w:rFonts w:ascii="Arial" w:hAnsi="Arial" w:cs="Arial"/>
          <w:szCs w:val="24"/>
          <w:lang w:val="es-CO"/>
        </w:rPr>
        <w:t>, conforme a la liquidación que se pone de presente y hace parte integral del acta que se suscriba con ocasi</w:t>
      </w:r>
      <w:r w:rsidR="00FA3808">
        <w:rPr>
          <w:rFonts w:ascii="Arial" w:hAnsi="Arial" w:cs="Arial"/>
          <w:szCs w:val="24"/>
          <w:lang w:val="es-CO"/>
        </w:rPr>
        <w:t xml:space="preserve">ón de esta diligencia, cuantía que resulta ser superior a la hallada en </w:t>
      </w:r>
      <w:r w:rsidR="00D97400">
        <w:rPr>
          <w:rFonts w:ascii="Arial" w:hAnsi="Arial" w:cs="Arial"/>
          <w:szCs w:val="24"/>
          <w:lang w:val="es-CO"/>
        </w:rPr>
        <w:t>primera pero como este asunto se conoce en virtud del grado del grado jurisdiccional de consulta, torna imposible proceder con su modificación.</w:t>
      </w:r>
    </w:p>
    <w:p w:rsidR="00DE0364" w:rsidRDefault="00DE0364" w:rsidP="00690A17">
      <w:pPr>
        <w:spacing w:line="276" w:lineRule="auto"/>
        <w:jc w:val="both"/>
        <w:rPr>
          <w:rFonts w:ascii="Arial" w:hAnsi="Arial"/>
          <w:szCs w:val="24"/>
        </w:rPr>
      </w:pPr>
    </w:p>
    <w:p w:rsidR="00690A17" w:rsidRDefault="00690A17" w:rsidP="00690A17">
      <w:pPr>
        <w:shd w:val="clear" w:color="auto" w:fill="FFFFFF"/>
        <w:tabs>
          <w:tab w:val="left" w:pos="5197"/>
        </w:tabs>
        <w:spacing w:line="276" w:lineRule="auto"/>
        <w:jc w:val="center"/>
        <w:rPr>
          <w:rFonts w:ascii="Arial" w:hAnsi="Arial" w:cs="Arial"/>
          <w:b/>
          <w:color w:val="000000"/>
          <w:szCs w:val="24"/>
          <w:lang w:eastAsia="es-CO"/>
        </w:rPr>
      </w:pPr>
      <w:r>
        <w:rPr>
          <w:rFonts w:ascii="Arial" w:hAnsi="Arial" w:cs="Arial"/>
          <w:b/>
          <w:color w:val="000000"/>
          <w:szCs w:val="24"/>
          <w:lang w:eastAsia="es-CO"/>
        </w:rPr>
        <w:t>CONCLUSIÓN</w:t>
      </w:r>
    </w:p>
    <w:p w:rsidR="00690A17" w:rsidRDefault="00690A17" w:rsidP="00690A17">
      <w:pPr>
        <w:shd w:val="clear" w:color="auto" w:fill="FFFFFF"/>
        <w:tabs>
          <w:tab w:val="left" w:pos="5197"/>
        </w:tabs>
        <w:spacing w:line="276" w:lineRule="auto"/>
        <w:jc w:val="center"/>
        <w:rPr>
          <w:rFonts w:ascii="Arial" w:hAnsi="Arial" w:cs="Arial"/>
          <w:b/>
          <w:color w:val="000000"/>
          <w:szCs w:val="24"/>
          <w:lang w:eastAsia="es-CO"/>
        </w:rPr>
      </w:pPr>
    </w:p>
    <w:p w:rsidR="00690A17" w:rsidRDefault="00690A17" w:rsidP="00690A1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expuesto, la decisión revisada será confirmada. </w:t>
      </w:r>
    </w:p>
    <w:p w:rsidR="00690A17" w:rsidRDefault="00690A17" w:rsidP="00690A17">
      <w:pPr>
        <w:shd w:val="clear" w:color="auto" w:fill="FFFFFF"/>
        <w:tabs>
          <w:tab w:val="left" w:pos="5197"/>
        </w:tabs>
        <w:spacing w:line="276" w:lineRule="auto"/>
        <w:jc w:val="both"/>
        <w:rPr>
          <w:rFonts w:ascii="Arial" w:hAnsi="Arial" w:cs="Arial"/>
          <w:szCs w:val="24"/>
        </w:rPr>
      </w:pPr>
    </w:p>
    <w:p w:rsidR="00690A17" w:rsidRDefault="00690A17" w:rsidP="00690A17">
      <w:pPr>
        <w:spacing w:line="276" w:lineRule="auto"/>
        <w:jc w:val="both"/>
        <w:rPr>
          <w:rFonts w:ascii="Arial" w:hAnsi="Arial" w:cs="Arial"/>
          <w:szCs w:val="24"/>
        </w:rPr>
      </w:pPr>
      <w:r>
        <w:rPr>
          <w:rFonts w:ascii="Arial" w:hAnsi="Arial" w:cs="Arial"/>
          <w:szCs w:val="24"/>
        </w:rPr>
        <w:t xml:space="preserve">Costas en esta instancia </w:t>
      </w:r>
      <w:r w:rsidR="00F370D9">
        <w:rPr>
          <w:rFonts w:ascii="Arial" w:hAnsi="Arial" w:cs="Arial"/>
          <w:szCs w:val="24"/>
        </w:rPr>
        <w:t>no se causaron por tratarse del grado jurisdiccional de consulta.</w:t>
      </w:r>
    </w:p>
    <w:p w:rsidR="00BD1728" w:rsidRDefault="00BD1728" w:rsidP="00690A17">
      <w:pPr>
        <w:spacing w:line="276" w:lineRule="auto"/>
        <w:jc w:val="center"/>
        <w:rPr>
          <w:rFonts w:ascii="Arial" w:hAnsi="Arial" w:cs="Arial"/>
          <w:b/>
          <w:szCs w:val="24"/>
        </w:rPr>
      </w:pPr>
    </w:p>
    <w:p w:rsidR="00690A17" w:rsidRDefault="00690A17" w:rsidP="00690A17">
      <w:pPr>
        <w:spacing w:line="276" w:lineRule="auto"/>
        <w:jc w:val="center"/>
        <w:rPr>
          <w:rFonts w:ascii="Arial" w:hAnsi="Arial" w:cs="Arial"/>
          <w:b/>
          <w:szCs w:val="24"/>
        </w:rPr>
      </w:pPr>
      <w:r>
        <w:rPr>
          <w:rFonts w:ascii="Arial" w:hAnsi="Arial" w:cs="Arial"/>
          <w:b/>
          <w:szCs w:val="24"/>
        </w:rPr>
        <w:t>DECISIÓN</w:t>
      </w:r>
    </w:p>
    <w:p w:rsidR="00690A17" w:rsidRDefault="00690A17" w:rsidP="00690A17">
      <w:pPr>
        <w:spacing w:after="160" w:line="276" w:lineRule="auto"/>
        <w:ind w:firstLine="709"/>
        <w:jc w:val="both"/>
        <w:rPr>
          <w:rFonts w:ascii="Arial" w:hAnsi="Arial" w:cs="Arial"/>
          <w:szCs w:val="24"/>
        </w:rPr>
      </w:pPr>
    </w:p>
    <w:p w:rsidR="00690A17" w:rsidRDefault="00690A17" w:rsidP="0016062B">
      <w:pPr>
        <w:pStyle w:val="Prrafodelista2"/>
        <w:spacing w:after="0"/>
        <w:ind w:left="0"/>
        <w:jc w:val="both"/>
        <w:rPr>
          <w:rFonts w:ascii="Arial" w:hAnsi="Arial" w:cs="Arial"/>
          <w:sz w:val="24"/>
          <w:szCs w:val="24"/>
        </w:rPr>
      </w:pPr>
      <w:r>
        <w:rPr>
          <w:rFonts w:ascii="Arial" w:hAnsi="Arial" w:cs="Arial"/>
          <w:sz w:val="24"/>
          <w:szCs w:val="24"/>
        </w:rPr>
        <w:t xml:space="preserve">En mérito de lo expuesto, el </w:t>
      </w:r>
      <w:r>
        <w:rPr>
          <w:rFonts w:ascii="Arial" w:hAnsi="Arial" w:cs="Arial"/>
          <w:b/>
          <w:sz w:val="24"/>
          <w:szCs w:val="24"/>
        </w:rPr>
        <w:t xml:space="preserve">Tribunal Superior del Distrito Judicial de Pereira - Risaralda, Sala </w:t>
      </w:r>
      <w:r w:rsidR="00C6691D">
        <w:rPr>
          <w:rFonts w:ascii="Arial" w:hAnsi="Arial" w:cs="Arial"/>
          <w:b/>
          <w:sz w:val="24"/>
          <w:szCs w:val="24"/>
        </w:rPr>
        <w:t xml:space="preserve">Cuarta </w:t>
      </w:r>
      <w:r>
        <w:rPr>
          <w:rFonts w:ascii="Arial" w:hAnsi="Arial" w:cs="Arial"/>
          <w:b/>
          <w:sz w:val="24"/>
          <w:szCs w:val="24"/>
        </w:rPr>
        <w:t>de Decisión Laboral,</w:t>
      </w:r>
      <w:r>
        <w:rPr>
          <w:rFonts w:ascii="Arial" w:hAnsi="Arial" w:cs="Arial"/>
          <w:sz w:val="24"/>
          <w:szCs w:val="24"/>
        </w:rPr>
        <w:t xml:space="preserve"> administrando justicia en nombre de la República y por autoridad de la ley,</w:t>
      </w:r>
    </w:p>
    <w:p w:rsidR="0016062B" w:rsidRDefault="0016062B" w:rsidP="0016062B">
      <w:pPr>
        <w:pStyle w:val="Prrafodelista2"/>
        <w:spacing w:after="0"/>
        <w:ind w:left="0"/>
        <w:jc w:val="both"/>
        <w:rPr>
          <w:rFonts w:ascii="Arial" w:hAnsi="Arial" w:cs="Arial"/>
          <w:sz w:val="24"/>
          <w:szCs w:val="24"/>
        </w:rPr>
      </w:pPr>
    </w:p>
    <w:p w:rsidR="0016062B" w:rsidRDefault="0016062B" w:rsidP="0016062B">
      <w:pPr>
        <w:pStyle w:val="Prrafodelista2"/>
        <w:spacing w:after="0"/>
        <w:ind w:left="0"/>
        <w:jc w:val="both"/>
        <w:rPr>
          <w:rFonts w:ascii="Arial" w:hAnsi="Arial" w:cs="Arial"/>
          <w:sz w:val="24"/>
          <w:szCs w:val="24"/>
        </w:rPr>
      </w:pPr>
    </w:p>
    <w:p w:rsidR="00690A17" w:rsidRDefault="00690A17" w:rsidP="00690A17">
      <w:pPr>
        <w:spacing w:line="276" w:lineRule="auto"/>
        <w:jc w:val="center"/>
        <w:rPr>
          <w:rFonts w:ascii="Arial" w:hAnsi="Arial" w:cs="Arial"/>
          <w:b/>
          <w:szCs w:val="24"/>
        </w:rPr>
      </w:pPr>
      <w:r>
        <w:rPr>
          <w:rFonts w:ascii="Arial" w:hAnsi="Arial" w:cs="Arial"/>
          <w:b/>
          <w:szCs w:val="24"/>
        </w:rPr>
        <w:t>RESUELVE</w:t>
      </w:r>
    </w:p>
    <w:p w:rsidR="00690A17" w:rsidRDefault="00690A17" w:rsidP="00690A17">
      <w:pPr>
        <w:spacing w:line="276" w:lineRule="auto"/>
        <w:jc w:val="center"/>
        <w:rPr>
          <w:rFonts w:ascii="Arial" w:hAnsi="Arial" w:cs="Arial"/>
          <w:b/>
          <w:szCs w:val="24"/>
        </w:rPr>
      </w:pPr>
    </w:p>
    <w:p w:rsidR="00690A17" w:rsidRPr="00706854" w:rsidRDefault="00690A17" w:rsidP="00BD1728">
      <w:pPr>
        <w:spacing w:line="276" w:lineRule="auto"/>
        <w:jc w:val="both"/>
        <w:rPr>
          <w:rFonts w:ascii="Calibri" w:hAnsi="Calibri"/>
          <w:b/>
          <w:bCs/>
          <w:color w:val="000000"/>
          <w:sz w:val="20"/>
          <w:lang w:val="es-CO" w:eastAsia="es-CO"/>
        </w:rPr>
      </w:pPr>
      <w:r>
        <w:rPr>
          <w:rFonts w:ascii="Arial" w:hAnsi="Arial" w:cs="Arial"/>
          <w:b/>
          <w:spacing w:val="-2"/>
          <w:szCs w:val="24"/>
        </w:rPr>
        <w:t xml:space="preserve">PRIMERO: CONFIRMAR </w:t>
      </w:r>
      <w:r>
        <w:rPr>
          <w:rFonts w:ascii="Arial" w:hAnsi="Arial" w:cs="Arial"/>
          <w:spacing w:val="-2"/>
          <w:szCs w:val="24"/>
        </w:rPr>
        <w:t>l</w:t>
      </w:r>
      <w:r>
        <w:rPr>
          <w:rFonts w:ascii="Arial" w:hAnsi="Arial" w:cs="Arial"/>
          <w:szCs w:val="24"/>
        </w:rPr>
        <w:t>a sentencia p</w:t>
      </w:r>
      <w:r w:rsidR="00F370D9">
        <w:rPr>
          <w:rFonts w:ascii="Arial" w:hAnsi="Arial" w:cs="Arial"/>
          <w:szCs w:val="24"/>
        </w:rPr>
        <w:t>roferida el 24</w:t>
      </w:r>
      <w:r>
        <w:rPr>
          <w:rFonts w:ascii="Arial" w:hAnsi="Arial" w:cs="Arial"/>
          <w:szCs w:val="24"/>
        </w:rPr>
        <w:t xml:space="preserve"> de </w:t>
      </w:r>
      <w:r w:rsidR="00F370D9">
        <w:rPr>
          <w:rFonts w:ascii="Arial" w:hAnsi="Arial" w:cs="Arial"/>
          <w:szCs w:val="24"/>
        </w:rPr>
        <w:t xml:space="preserve">febrero </w:t>
      </w:r>
      <w:r w:rsidR="00DB0CD9">
        <w:rPr>
          <w:rFonts w:ascii="Arial" w:hAnsi="Arial" w:cs="Arial"/>
          <w:szCs w:val="24"/>
        </w:rPr>
        <w:t>de 2016</w:t>
      </w:r>
      <w:r>
        <w:rPr>
          <w:rFonts w:ascii="Arial" w:hAnsi="Arial" w:cs="Arial"/>
          <w:szCs w:val="24"/>
        </w:rPr>
        <w:t xml:space="preserve"> por el Juzgado </w:t>
      </w:r>
      <w:r w:rsidR="00F370D9">
        <w:rPr>
          <w:rFonts w:ascii="Arial" w:hAnsi="Arial" w:cs="Arial"/>
          <w:szCs w:val="24"/>
        </w:rPr>
        <w:t xml:space="preserve">Primero </w:t>
      </w:r>
      <w:r>
        <w:rPr>
          <w:rFonts w:ascii="Arial" w:hAnsi="Arial" w:cs="Arial"/>
          <w:szCs w:val="24"/>
        </w:rPr>
        <w:t xml:space="preserve">Laboral del Circuito de Pereira, dentro del proceso ordinario laboral propuesto por la señora </w:t>
      </w:r>
      <w:proofErr w:type="spellStart"/>
      <w:r w:rsidR="003F2E30">
        <w:rPr>
          <w:rFonts w:ascii="Arial" w:hAnsi="Arial" w:cs="Arial"/>
          <w:b/>
          <w:iCs/>
          <w:szCs w:val="24"/>
        </w:rPr>
        <w:t>Sully</w:t>
      </w:r>
      <w:proofErr w:type="spellEnd"/>
      <w:r w:rsidR="003F2E30">
        <w:rPr>
          <w:rFonts w:ascii="Arial" w:hAnsi="Arial" w:cs="Arial"/>
          <w:b/>
          <w:iCs/>
          <w:szCs w:val="24"/>
        </w:rPr>
        <w:t xml:space="preserve"> Milena Mena Zapata</w:t>
      </w:r>
      <w:r w:rsidR="00DB0CD9">
        <w:rPr>
          <w:rFonts w:ascii="Arial" w:hAnsi="Arial" w:cs="Arial"/>
          <w:b/>
          <w:iCs/>
          <w:szCs w:val="24"/>
        </w:rPr>
        <w:t xml:space="preserve"> </w:t>
      </w:r>
      <w:r>
        <w:rPr>
          <w:rFonts w:ascii="Arial" w:hAnsi="Arial" w:cs="Arial"/>
          <w:szCs w:val="24"/>
        </w:rPr>
        <w:t xml:space="preserve">contra la </w:t>
      </w:r>
      <w:r>
        <w:rPr>
          <w:rFonts w:ascii="Arial" w:hAnsi="Arial" w:cs="Arial"/>
          <w:b/>
          <w:szCs w:val="24"/>
        </w:rPr>
        <w:lastRenderedPageBreak/>
        <w:t>Administradora Colombiana de Pensiones</w:t>
      </w:r>
      <w:r>
        <w:rPr>
          <w:rFonts w:ascii="Arial" w:hAnsi="Arial" w:cs="Arial"/>
          <w:szCs w:val="24"/>
        </w:rPr>
        <w:t xml:space="preserve"> </w:t>
      </w:r>
      <w:r>
        <w:rPr>
          <w:rFonts w:ascii="Arial" w:hAnsi="Arial" w:cs="Arial"/>
          <w:b/>
          <w:bCs/>
          <w:szCs w:val="24"/>
        </w:rPr>
        <w:t>COLPENSIONES</w:t>
      </w:r>
      <w:r>
        <w:rPr>
          <w:rFonts w:ascii="Arial" w:hAnsi="Arial" w:cs="Arial"/>
          <w:bCs/>
          <w:iCs/>
          <w:szCs w:val="24"/>
        </w:rPr>
        <w:t>, conforme a las consideraciones que preceden</w:t>
      </w:r>
      <w:r w:rsidR="00BD1728">
        <w:rPr>
          <w:rFonts w:ascii="Arial" w:hAnsi="Arial" w:cs="Arial"/>
          <w:bCs/>
          <w:iCs/>
          <w:szCs w:val="24"/>
        </w:rPr>
        <w:t>.</w:t>
      </w:r>
    </w:p>
    <w:p w:rsidR="00690A17" w:rsidRDefault="00690A17" w:rsidP="00690A17">
      <w:pPr>
        <w:pStyle w:val="Sansinterligne"/>
        <w:spacing w:line="276" w:lineRule="auto"/>
        <w:ind w:left="567" w:right="567"/>
        <w:rPr>
          <w:rFonts w:ascii="Arial" w:hAnsi="Arial" w:cs="Arial"/>
          <w:sz w:val="24"/>
          <w:szCs w:val="24"/>
        </w:rPr>
      </w:pPr>
      <w:r>
        <w:rPr>
          <w:rFonts w:ascii="Arial" w:hAnsi="Arial" w:cs="Arial"/>
          <w:sz w:val="24"/>
          <w:szCs w:val="24"/>
        </w:rPr>
        <w:tab/>
      </w:r>
    </w:p>
    <w:p w:rsidR="00690A17" w:rsidRDefault="00690A17" w:rsidP="00690A17">
      <w:pPr>
        <w:spacing w:line="276" w:lineRule="auto"/>
        <w:jc w:val="both"/>
        <w:rPr>
          <w:rFonts w:ascii="Arial" w:hAnsi="Arial" w:cs="Arial"/>
          <w:szCs w:val="24"/>
        </w:rPr>
      </w:pPr>
      <w:r>
        <w:rPr>
          <w:rFonts w:ascii="Arial" w:hAnsi="Arial" w:cs="Arial"/>
          <w:b/>
          <w:bCs/>
          <w:iCs/>
          <w:szCs w:val="24"/>
          <w:u w:val="single"/>
        </w:rPr>
        <w:t>SEGUNDO</w:t>
      </w:r>
      <w:r>
        <w:rPr>
          <w:rFonts w:ascii="Arial" w:hAnsi="Arial" w:cs="Arial"/>
          <w:b/>
          <w:bCs/>
          <w:iCs/>
          <w:szCs w:val="24"/>
        </w:rPr>
        <w:t xml:space="preserve">: </w:t>
      </w:r>
      <w:r>
        <w:rPr>
          <w:rFonts w:ascii="Arial" w:hAnsi="Arial" w:cs="Arial"/>
          <w:szCs w:val="24"/>
        </w:rPr>
        <w:t xml:space="preserve">Costas en esta instancia </w:t>
      </w:r>
      <w:r w:rsidR="00F370D9">
        <w:rPr>
          <w:rFonts w:ascii="Arial" w:hAnsi="Arial" w:cs="Arial"/>
          <w:szCs w:val="24"/>
        </w:rPr>
        <w:t xml:space="preserve">no se causaron </w:t>
      </w:r>
      <w:r w:rsidR="00BD1728">
        <w:rPr>
          <w:rFonts w:ascii="Arial" w:hAnsi="Arial" w:cs="Arial"/>
          <w:szCs w:val="24"/>
        </w:rPr>
        <w:t>por lo expuesto.</w:t>
      </w:r>
    </w:p>
    <w:p w:rsidR="00690A17" w:rsidRDefault="00690A17" w:rsidP="00690A17">
      <w:pPr>
        <w:spacing w:line="276" w:lineRule="auto"/>
        <w:jc w:val="both"/>
        <w:rPr>
          <w:rFonts w:ascii="Arial" w:hAnsi="Arial" w:cs="Arial"/>
          <w:szCs w:val="24"/>
        </w:rPr>
      </w:pPr>
    </w:p>
    <w:p w:rsidR="00690A17" w:rsidRDefault="00690A17" w:rsidP="00690A17">
      <w:pPr>
        <w:spacing w:line="276" w:lineRule="auto"/>
        <w:jc w:val="both"/>
        <w:rPr>
          <w:rFonts w:ascii="Arial" w:hAnsi="Arial" w:cs="Arial"/>
          <w:szCs w:val="24"/>
        </w:rPr>
      </w:pPr>
      <w:r>
        <w:rPr>
          <w:rFonts w:ascii="Arial" w:hAnsi="Arial" w:cs="Arial"/>
          <w:szCs w:val="24"/>
        </w:rPr>
        <w:t>Notificación surtida en estrados.</w:t>
      </w:r>
    </w:p>
    <w:p w:rsidR="00690A17" w:rsidRDefault="00690A17" w:rsidP="00690A17">
      <w:pPr>
        <w:spacing w:line="276" w:lineRule="auto"/>
        <w:jc w:val="both"/>
        <w:rPr>
          <w:rFonts w:ascii="Arial" w:hAnsi="Arial" w:cs="Arial"/>
          <w:szCs w:val="24"/>
        </w:rPr>
      </w:pPr>
    </w:p>
    <w:p w:rsidR="00690A17" w:rsidRDefault="00690A17" w:rsidP="00690A17">
      <w:pPr>
        <w:pStyle w:val="Corpsdetexte"/>
        <w:spacing w:line="276" w:lineRule="auto"/>
        <w:rPr>
          <w:szCs w:val="24"/>
        </w:rPr>
      </w:pPr>
      <w:r>
        <w:rPr>
          <w:szCs w:val="24"/>
        </w:rPr>
        <w:t>No siendo otro el objeto de la presente audiencia, se eleva y firma esta acta por las personas que han intervenido.</w:t>
      </w:r>
    </w:p>
    <w:p w:rsidR="00690A17" w:rsidRDefault="00690A17" w:rsidP="00690A17">
      <w:pPr>
        <w:widowControl w:val="0"/>
        <w:autoSpaceDE w:val="0"/>
        <w:autoSpaceDN w:val="0"/>
        <w:adjustRightInd w:val="0"/>
        <w:spacing w:line="276" w:lineRule="auto"/>
        <w:jc w:val="both"/>
        <w:rPr>
          <w:rFonts w:ascii="Arial" w:hAnsi="Arial" w:cs="Arial"/>
          <w:szCs w:val="24"/>
        </w:rPr>
      </w:pPr>
    </w:p>
    <w:p w:rsidR="00690A17" w:rsidRDefault="00690A17" w:rsidP="00690A17">
      <w:pPr>
        <w:widowControl w:val="0"/>
        <w:autoSpaceDE w:val="0"/>
        <w:autoSpaceDN w:val="0"/>
        <w:adjustRightInd w:val="0"/>
        <w:spacing w:line="276" w:lineRule="auto"/>
        <w:jc w:val="both"/>
        <w:rPr>
          <w:rFonts w:ascii="Arial" w:hAnsi="Arial" w:cs="Arial"/>
          <w:szCs w:val="24"/>
        </w:rPr>
      </w:pPr>
      <w:r>
        <w:rPr>
          <w:rFonts w:ascii="Arial" w:hAnsi="Arial" w:cs="Arial"/>
          <w:szCs w:val="24"/>
        </w:rPr>
        <w:t>Quienes integran la Sala,</w:t>
      </w:r>
    </w:p>
    <w:p w:rsidR="00690A17" w:rsidRDefault="00690A17" w:rsidP="00690A17">
      <w:pPr>
        <w:widowControl w:val="0"/>
        <w:autoSpaceDE w:val="0"/>
        <w:autoSpaceDN w:val="0"/>
        <w:adjustRightInd w:val="0"/>
        <w:spacing w:line="276" w:lineRule="auto"/>
        <w:jc w:val="both"/>
        <w:rPr>
          <w:rFonts w:ascii="Arial" w:hAnsi="Arial" w:cs="Arial"/>
          <w:szCs w:val="24"/>
        </w:rPr>
      </w:pPr>
    </w:p>
    <w:p w:rsidR="00690A17" w:rsidRDefault="00690A17" w:rsidP="00690A17">
      <w:pPr>
        <w:pStyle w:val="Sansinterligne"/>
        <w:spacing w:line="276" w:lineRule="auto"/>
        <w:rPr>
          <w:rFonts w:ascii="Arial" w:hAnsi="Arial" w:cs="Arial"/>
          <w:szCs w:val="24"/>
          <w:highlight w:val="yellow"/>
          <w:lang w:val="es-ES"/>
        </w:rPr>
      </w:pPr>
    </w:p>
    <w:p w:rsidR="00551767" w:rsidRDefault="00551767" w:rsidP="00690A17">
      <w:pPr>
        <w:pStyle w:val="Sansinterligne"/>
        <w:spacing w:line="276" w:lineRule="auto"/>
        <w:rPr>
          <w:rFonts w:ascii="Arial" w:hAnsi="Arial" w:cs="Arial"/>
          <w:szCs w:val="24"/>
          <w:highlight w:val="yellow"/>
          <w:lang w:val="es-ES"/>
        </w:rPr>
      </w:pPr>
    </w:p>
    <w:p w:rsidR="00690A17" w:rsidRDefault="00690A17" w:rsidP="00690A17">
      <w:pPr>
        <w:pStyle w:val="Sansinterligne"/>
        <w:spacing w:line="276" w:lineRule="auto"/>
        <w:rPr>
          <w:rFonts w:ascii="Arial" w:hAnsi="Arial" w:cs="Arial"/>
          <w:sz w:val="24"/>
          <w:szCs w:val="24"/>
          <w:highlight w:val="yellow"/>
          <w:lang w:val="es-ES"/>
        </w:rPr>
      </w:pPr>
    </w:p>
    <w:p w:rsidR="00690A17" w:rsidRDefault="00690A17" w:rsidP="00690A17">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690A17" w:rsidRDefault="00690A17" w:rsidP="00690A17">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 Ponente</w:t>
      </w:r>
    </w:p>
    <w:p w:rsidR="00690A17" w:rsidRDefault="00690A17" w:rsidP="00690A17">
      <w:pPr>
        <w:spacing w:line="276" w:lineRule="auto"/>
        <w:ind w:firstLine="900"/>
        <w:jc w:val="center"/>
        <w:rPr>
          <w:rFonts w:ascii="Arial" w:hAnsi="Arial" w:cs="Arial"/>
          <w:b/>
          <w:szCs w:val="24"/>
          <w:lang w:val="es-ES"/>
        </w:rPr>
      </w:pPr>
    </w:p>
    <w:p w:rsidR="007D7850" w:rsidRDefault="007D7850" w:rsidP="00690A17">
      <w:pPr>
        <w:spacing w:line="276" w:lineRule="auto"/>
        <w:ind w:firstLine="900"/>
        <w:jc w:val="center"/>
        <w:rPr>
          <w:rFonts w:ascii="Arial" w:hAnsi="Arial" w:cs="Arial"/>
          <w:b/>
          <w:szCs w:val="24"/>
          <w:lang w:val="es-ES"/>
        </w:rPr>
      </w:pPr>
    </w:p>
    <w:p w:rsidR="00551767" w:rsidRDefault="00551767" w:rsidP="00690A17">
      <w:pPr>
        <w:spacing w:line="276" w:lineRule="auto"/>
        <w:ind w:firstLine="900"/>
        <w:jc w:val="center"/>
        <w:rPr>
          <w:rFonts w:ascii="Arial" w:hAnsi="Arial" w:cs="Arial"/>
          <w:b/>
          <w:szCs w:val="24"/>
          <w:lang w:val="es-ES"/>
        </w:rPr>
      </w:pPr>
    </w:p>
    <w:p w:rsidR="00690A17" w:rsidRDefault="00690A17" w:rsidP="00690A17">
      <w:pPr>
        <w:pStyle w:val="Sansinterligne"/>
        <w:spacing w:line="276" w:lineRule="auto"/>
        <w:rPr>
          <w:rFonts w:ascii="Arial" w:hAnsi="Arial" w:cs="Arial"/>
          <w:sz w:val="23"/>
          <w:szCs w:val="23"/>
          <w:lang w:val="es-ES"/>
        </w:rPr>
      </w:pPr>
    </w:p>
    <w:p w:rsidR="00690A17" w:rsidRPr="00216934" w:rsidRDefault="00216934" w:rsidP="00690A17">
      <w:pPr>
        <w:spacing w:line="276" w:lineRule="auto"/>
        <w:jc w:val="both"/>
        <w:rPr>
          <w:rFonts w:ascii="Arial" w:hAnsi="Arial" w:cs="Arial"/>
          <w:sz w:val="21"/>
          <w:szCs w:val="21"/>
          <w:lang w:val="es-ES"/>
        </w:rPr>
      </w:pPr>
      <w:r>
        <w:rPr>
          <w:rFonts w:ascii="Arial" w:hAnsi="Arial" w:cs="Arial"/>
          <w:b/>
          <w:bCs/>
          <w:iCs/>
          <w:sz w:val="21"/>
          <w:szCs w:val="21"/>
          <w:lang w:val="es-ES"/>
        </w:rPr>
        <w:t>JULIO CÉSAR SALAZAR MUÑOZ</w:t>
      </w:r>
      <w:r>
        <w:rPr>
          <w:rFonts w:ascii="Arial" w:hAnsi="Arial" w:cs="Arial"/>
          <w:b/>
          <w:bCs/>
          <w:iCs/>
          <w:sz w:val="21"/>
          <w:szCs w:val="21"/>
          <w:lang w:val="es-ES"/>
        </w:rPr>
        <w:tab/>
      </w:r>
      <w:r w:rsidR="005A606C">
        <w:rPr>
          <w:rFonts w:ascii="Arial" w:hAnsi="Arial" w:cs="Arial"/>
          <w:b/>
          <w:bCs/>
          <w:iCs/>
          <w:sz w:val="21"/>
          <w:szCs w:val="21"/>
          <w:lang w:val="es-ES"/>
        </w:rPr>
        <w:tab/>
      </w:r>
      <w:r>
        <w:rPr>
          <w:rFonts w:ascii="Arial" w:hAnsi="Arial" w:cs="Arial"/>
          <w:b/>
          <w:bCs/>
          <w:iCs/>
          <w:sz w:val="21"/>
          <w:szCs w:val="21"/>
          <w:lang w:val="es-ES"/>
        </w:rPr>
        <w:tab/>
      </w:r>
      <w:r w:rsidR="005A606C">
        <w:rPr>
          <w:rFonts w:ascii="Arial" w:hAnsi="Arial" w:cs="Arial"/>
          <w:b/>
          <w:bCs/>
          <w:iCs/>
          <w:sz w:val="21"/>
          <w:szCs w:val="21"/>
          <w:lang w:val="es-ES"/>
        </w:rPr>
        <w:t>ANA LUCÍA CAICEDO CALDERÓN</w:t>
      </w:r>
    </w:p>
    <w:p w:rsidR="00690A17" w:rsidRDefault="00690A17" w:rsidP="00690A17">
      <w:pPr>
        <w:spacing w:line="276" w:lineRule="auto"/>
        <w:jc w:val="both"/>
        <w:rPr>
          <w:rFonts w:ascii="Arial" w:hAnsi="Arial" w:cs="Arial"/>
          <w:sz w:val="22"/>
          <w:szCs w:val="22"/>
          <w:lang w:val="es-ES"/>
        </w:rPr>
      </w:pPr>
      <w:r>
        <w:rPr>
          <w:rFonts w:ascii="Arial" w:hAnsi="Arial" w:cs="Arial"/>
          <w:sz w:val="22"/>
          <w:szCs w:val="22"/>
          <w:lang w:val="es-ES"/>
        </w:rPr>
        <w:t xml:space="preserve">                   Magistrado                                         </w:t>
      </w:r>
      <w:r w:rsidR="005A606C">
        <w:rPr>
          <w:rFonts w:ascii="Arial" w:hAnsi="Arial" w:cs="Arial"/>
          <w:sz w:val="22"/>
          <w:szCs w:val="22"/>
          <w:lang w:val="es-ES"/>
        </w:rPr>
        <w:t xml:space="preserve">                     Magistrada</w:t>
      </w:r>
    </w:p>
    <w:p w:rsidR="00551767" w:rsidRDefault="00690A17" w:rsidP="00690A17">
      <w:pPr>
        <w:spacing w:line="276" w:lineRule="auto"/>
        <w:jc w:val="both"/>
        <w:rPr>
          <w:rFonts w:ascii="Arial" w:hAnsi="Arial" w:cs="Arial"/>
          <w:bCs/>
          <w:iCs/>
          <w:sz w:val="23"/>
          <w:szCs w:val="23"/>
          <w:lang w:val="es-ES"/>
        </w:rPr>
      </w:pPr>
      <w:r>
        <w:rPr>
          <w:rFonts w:ascii="Arial" w:hAnsi="Arial" w:cs="Arial"/>
          <w:sz w:val="23"/>
          <w:szCs w:val="23"/>
          <w:lang w:val="es-ES"/>
        </w:rPr>
        <w:t xml:space="preserve"> </w:t>
      </w:r>
      <w:r>
        <w:rPr>
          <w:rFonts w:ascii="Arial" w:hAnsi="Arial" w:cs="Arial"/>
          <w:bCs/>
          <w:iCs/>
          <w:sz w:val="23"/>
          <w:szCs w:val="23"/>
          <w:lang w:val="es-ES"/>
        </w:rPr>
        <w:t xml:space="preserve">  </w:t>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p>
    <w:p w:rsidR="00551767" w:rsidRDefault="00551767" w:rsidP="00690A17">
      <w:pPr>
        <w:spacing w:line="276" w:lineRule="auto"/>
        <w:jc w:val="both"/>
        <w:rPr>
          <w:rFonts w:ascii="Arial" w:hAnsi="Arial" w:cs="Arial"/>
          <w:bCs/>
          <w:iCs/>
          <w:sz w:val="23"/>
          <w:szCs w:val="23"/>
          <w:lang w:val="es-ES"/>
        </w:rPr>
      </w:pPr>
    </w:p>
    <w:p w:rsidR="00690A17" w:rsidRDefault="00690A17" w:rsidP="00690A17">
      <w:pPr>
        <w:spacing w:line="276" w:lineRule="auto"/>
        <w:jc w:val="both"/>
        <w:rPr>
          <w:rFonts w:ascii="Arial" w:hAnsi="Arial" w:cs="Arial"/>
          <w:bCs/>
          <w:iCs/>
          <w:sz w:val="23"/>
          <w:szCs w:val="23"/>
          <w:lang w:val="es-ES"/>
        </w:rPr>
      </w:pPr>
      <w:r>
        <w:rPr>
          <w:rFonts w:ascii="Arial" w:hAnsi="Arial" w:cs="Arial"/>
          <w:bCs/>
          <w:iCs/>
          <w:sz w:val="23"/>
          <w:szCs w:val="23"/>
          <w:lang w:val="es-ES"/>
        </w:rPr>
        <w:tab/>
      </w:r>
    </w:p>
    <w:p w:rsidR="00690A17" w:rsidRDefault="00690A17" w:rsidP="00690A17">
      <w:pPr>
        <w:spacing w:line="276" w:lineRule="auto"/>
        <w:jc w:val="both"/>
        <w:rPr>
          <w:rFonts w:ascii="Arial" w:hAnsi="Arial" w:cs="Arial"/>
          <w:sz w:val="23"/>
          <w:szCs w:val="23"/>
          <w:lang w:val="es-ES"/>
        </w:rPr>
      </w:pPr>
      <w:r>
        <w:rPr>
          <w:rFonts w:ascii="Arial" w:hAnsi="Arial" w:cs="Arial"/>
          <w:bCs/>
          <w:iCs/>
          <w:sz w:val="23"/>
          <w:szCs w:val="23"/>
          <w:lang w:val="es-ES"/>
        </w:rPr>
        <w:tab/>
      </w:r>
      <w:r>
        <w:rPr>
          <w:rFonts w:ascii="Arial" w:hAnsi="Arial" w:cs="Arial"/>
          <w:bCs/>
          <w:iCs/>
          <w:sz w:val="23"/>
          <w:szCs w:val="23"/>
          <w:lang w:val="es-ES"/>
        </w:rPr>
        <w:tab/>
        <w:t xml:space="preserve">          </w:t>
      </w:r>
    </w:p>
    <w:p w:rsidR="00690A17" w:rsidRDefault="00690A17"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Cs/>
          <w:szCs w:val="24"/>
          <w:lang w:val="es-ES"/>
        </w:rPr>
      </w:pPr>
    </w:p>
    <w:p w:rsidR="00FA6311" w:rsidRDefault="00FA6311" w:rsidP="00690A17">
      <w:pPr>
        <w:spacing w:line="276" w:lineRule="auto"/>
        <w:ind w:firstLine="900"/>
        <w:jc w:val="center"/>
        <w:rPr>
          <w:rFonts w:ascii="Arial" w:hAnsi="Arial" w:cs="Arial"/>
          <w:b/>
          <w:bCs/>
          <w:i/>
          <w:iCs/>
          <w:szCs w:val="24"/>
          <w:lang w:val="es-ES"/>
        </w:rPr>
      </w:pPr>
      <w:r w:rsidRPr="00FA6311">
        <w:rPr>
          <w:rFonts w:ascii="Arial" w:hAnsi="Arial" w:cs="Arial"/>
          <w:b/>
          <w:bCs/>
          <w:i/>
          <w:iCs/>
          <w:szCs w:val="24"/>
          <w:lang w:val="es-ES"/>
        </w:rPr>
        <w:t>LIQUIDACIÓN RETROACTIVO</w:t>
      </w:r>
    </w:p>
    <w:p w:rsidR="00E71FAF" w:rsidRDefault="00E71FAF" w:rsidP="00690A17">
      <w:pPr>
        <w:spacing w:line="276" w:lineRule="auto"/>
        <w:ind w:firstLine="900"/>
        <w:jc w:val="center"/>
        <w:rPr>
          <w:rFonts w:ascii="Arial" w:hAnsi="Arial" w:cs="Arial"/>
          <w:b/>
          <w:bCs/>
          <w:i/>
          <w:iCs/>
          <w:szCs w:val="24"/>
          <w:lang w:val="es-ES"/>
        </w:rPr>
      </w:pPr>
    </w:p>
    <w:p w:rsidR="00E71FAF" w:rsidRPr="00FA6311" w:rsidRDefault="00E71FAF" w:rsidP="00690A17">
      <w:pPr>
        <w:spacing w:line="276" w:lineRule="auto"/>
        <w:ind w:firstLine="900"/>
        <w:jc w:val="center"/>
        <w:rPr>
          <w:rFonts w:ascii="Arial" w:hAnsi="Arial" w:cs="Arial"/>
          <w:b/>
          <w:bCs/>
          <w:i/>
          <w:iCs/>
          <w:szCs w:val="24"/>
          <w:lang w:val="es-ES"/>
        </w:rPr>
      </w:pPr>
    </w:p>
    <w:p w:rsidR="00FA6311" w:rsidRDefault="00FA3808" w:rsidP="00690A17">
      <w:pPr>
        <w:spacing w:line="276" w:lineRule="auto"/>
        <w:ind w:firstLine="900"/>
        <w:jc w:val="center"/>
        <w:rPr>
          <w:rFonts w:ascii="Arial" w:hAnsi="Arial" w:cs="Arial"/>
          <w:i/>
          <w:iCs/>
          <w:szCs w:val="24"/>
          <w:lang w:val="es-ES"/>
        </w:rPr>
      </w:pPr>
      <w:r w:rsidRPr="00FA3808">
        <w:rPr>
          <w:noProof/>
          <w:lang w:val="fr-FR" w:eastAsia="fr-FR"/>
        </w:rPr>
        <w:drawing>
          <wp:inline distT="0" distB="0" distL="0" distR="0">
            <wp:extent cx="4591050" cy="1000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1000125"/>
                    </a:xfrm>
                    <a:prstGeom prst="rect">
                      <a:avLst/>
                    </a:prstGeom>
                    <a:noFill/>
                    <a:ln>
                      <a:noFill/>
                    </a:ln>
                  </pic:spPr>
                </pic:pic>
              </a:graphicData>
            </a:graphic>
          </wp:inline>
        </w:drawing>
      </w:r>
    </w:p>
    <w:sectPr w:rsidR="00FA6311" w:rsidSect="009D68F9">
      <w:headerReference w:type="default" r:id="rId10"/>
      <w:footerReference w:type="even" r:id="rId11"/>
      <w:footerReference w:type="default" r:id="rId12"/>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CCC" w:rsidRDefault="00F06CCC" w:rsidP="00226D5F">
      <w:r>
        <w:separator/>
      </w:r>
    </w:p>
  </w:endnote>
  <w:endnote w:type="continuationSeparator" w:id="0">
    <w:p w:rsidR="00F06CCC" w:rsidRDefault="00F06CC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13" w:rsidRDefault="00605E13" w:rsidP="00605E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05E13" w:rsidRDefault="00605E13" w:rsidP="00605E1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13" w:rsidRDefault="00605E13" w:rsidP="00605E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416BA">
      <w:rPr>
        <w:rStyle w:val="Numrodepage"/>
        <w:noProof/>
      </w:rPr>
      <w:t>6</w:t>
    </w:r>
    <w:r>
      <w:rPr>
        <w:rStyle w:val="Numrodepage"/>
      </w:rPr>
      <w:fldChar w:fldCharType="end"/>
    </w:r>
  </w:p>
  <w:p w:rsidR="00605E13" w:rsidRDefault="00605E13" w:rsidP="00605E1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CCC" w:rsidRDefault="00F06CCC" w:rsidP="00226D5F">
      <w:r>
        <w:separator/>
      </w:r>
    </w:p>
  </w:footnote>
  <w:footnote w:type="continuationSeparator" w:id="0">
    <w:p w:rsidR="00F06CCC" w:rsidRDefault="00F06CCC"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13" w:rsidRPr="001B0E6E" w:rsidRDefault="00C56119" w:rsidP="00350788">
    <w:pPr>
      <w:pStyle w:val="En-tte"/>
      <w:jc w:val="center"/>
      <w:rPr>
        <w:rFonts w:ascii="Arial" w:hAnsi="Arial" w:cs="Arial"/>
        <w:sz w:val="16"/>
        <w:szCs w:val="16"/>
      </w:rPr>
    </w:pPr>
    <w:r>
      <w:rPr>
        <w:rFonts w:ascii="Arial" w:hAnsi="Arial" w:cs="Arial"/>
        <w:sz w:val="16"/>
        <w:szCs w:val="16"/>
      </w:rPr>
      <w:t>P</w:t>
    </w:r>
    <w:r w:rsidR="00605E13" w:rsidRPr="001B0E6E">
      <w:rPr>
        <w:rFonts w:ascii="Arial" w:hAnsi="Arial" w:cs="Arial"/>
        <w:sz w:val="16"/>
        <w:szCs w:val="16"/>
      </w:rPr>
      <w:t>roceso Ordinario Laboral</w:t>
    </w:r>
  </w:p>
  <w:p w:rsidR="00605E13" w:rsidRPr="001B0E6E" w:rsidRDefault="00605E13" w:rsidP="00350788">
    <w:pPr>
      <w:pStyle w:val="En-tte"/>
      <w:jc w:val="center"/>
      <w:rPr>
        <w:rFonts w:ascii="Arial" w:hAnsi="Arial" w:cs="Arial"/>
        <w:sz w:val="16"/>
        <w:szCs w:val="16"/>
      </w:rPr>
    </w:pPr>
    <w:r w:rsidRPr="001B0E6E">
      <w:rPr>
        <w:rFonts w:ascii="Arial" w:hAnsi="Arial" w:cs="Arial"/>
        <w:sz w:val="16"/>
        <w:szCs w:val="16"/>
      </w:rPr>
      <w:t>Radicado: 66001-31-05-00</w:t>
    </w:r>
    <w:r w:rsidR="003F2E30">
      <w:rPr>
        <w:rFonts w:ascii="Arial" w:hAnsi="Arial" w:cs="Arial"/>
        <w:sz w:val="16"/>
        <w:szCs w:val="16"/>
      </w:rPr>
      <w:t>1</w:t>
    </w:r>
    <w:r w:rsidRPr="001B0E6E">
      <w:rPr>
        <w:rFonts w:ascii="Arial" w:hAnsi="Arial" w:cs="Arial"/>
        <w:sz w:val="16"/>
        <w:szCs w:val="16"/>
      </w:rPr>
      <w:t>-201</w:t>
    </w:r>
    <w:r w:rsidR="003F2E30">
      <w:rPr>
        <w:rFonts w:ascii="Arial" w:hAnsi="Arial" w:cs="Arial"/>
        <w:sz w:val="16"/>
        <w:szCs w:val="16"/>
      </w:rPr>
      <w:t>4</w:t>
    </w:r>
    <w:r w:rsidRPr="001B0E6E">
      <w:rPr>
        <w:rFonts w:ascii="Arial" w:hAnsi="Arial" w:cs="Arial"/>
        <w:sz w:val="16"/>
        <w:szCs w:val="16"/>
      </w:rPr>
      <w:t>-00</w:t>
    </w:r>
    <w:r w:rsidR="003F2E30">
      <w:rPr>
        <w:rFonts w:ascii="Arial" w:hAnsi="Arial" w:cs="Arial"/>
        <w:sz w:val="16"/>
        <w:szCs w:val="16"/>
      </w:rPr>
      <w:t>687</w:t>
    </w:r>
    <w:r w:rsidRPr="001B0E6E">
      <w:rPr>
        <w:rFonts w:ascii="Arial" w:hAnsi="Arial" w:cs="Arial"/>
        <w:sz w:val="16"/>
        <w:szCs w:val="16"/>
      </w:rPr>
      <w:t>-01</w:t>
    </w:r>
  </w:p>
  <w:p w:rsidR="00605E13" w:rsidRPr="001B0E6E" w:rsidRDefault="003F2E30" w:rsidP="00350788">
    <w:pPr>
      <w:pStyle w:val="En-tte"/>
      <w:jc w:val="center"/>
      <w:rPr>
        <w:rFonts w:ascii="Arial" w:hAnsi="Arial" w:cs="Arial"/>
        <w:sz w:val="16"/>
        <w:szCs w:val="16"/>
      </w:rPr>
    </w:pPr>
    <w:proofErr w:type="spellStart"/>
    <w:r>
      <w:rPr>
        <w:rFonts w:ascii="Arial" w:hAnsi="Arial" w:cs="Arial"/>
        <w:sz w:val="16"/>
        <w:szCs w:val="16"/>
      </w:rPr>
      <w:t>Sully</w:t>
    </w:r>
    <w:proofErr w:type="spellEnd"/>
    <w:r>
      <w:rPr>
        <w:rFonts w:ascii="Arial" w:hAnsi="Arial" w:cs="Arial"/>
        <w:sz w:val="16"/>
        <w:szCs w:val="16"/>
      </w:rPr>
      <w:t xml:space="preserve"> Milena Mena Zapata </w:t>
    </w:r>
    <w:r w:rsidR="00605E13" w:rsidRPr="001B0E6E">
      <w:rPr>
        <w:rFonts w:ascii="Arial" w:hAnsi="Arial" w:cs="Arial"/>
        <w:sz w:val="16"/>
        <w:szCs w:val="16"/>
      </w:rPr>
      <w:t xml:space="preserve">vs </w:t>
    </w:r>
    <w:proofErr w:type="spellStart"/>
    <w:r w:rsidR="00605E13" w:rsidRPr="001B0E6E">
      <w:rPr>
        <w:rFonts w:ascii="Arial" w:hAnsi="Arial" w:cs="Arial"/>
        <w:sz w:val="16"/>
        <w:szCs w:val="16"/>
      </w:rPr>
      <w:t>Colpensiones</w:t>
    </w:r>
    <w:proofErr w:type="spellEnd"/>
  </w:p>
  <w:p w:rsidR="00605E13" w:rsidRPr="00350788" w:rsidRDefault="00605E13" w:rsidP="003507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multilevel"/>
    <w:tmpl w:val="B874DBE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123029F"/>
    <w:multiLevelType w:val="multilevel"/>
    <w:tmpl w:val="9710E9F2"/>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4E720CA"/>
    <w:multiLevelType w:val="multilevel"/>
    <w:tmpl w:val="2ACC524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5"/>
  </w:num>
  <w:num w:numId="5">
    <w:abstractNumId w:val="0"/>
  </w:num>
  <w:num w:numId="6">
    <w:abstractNumId w:val="13"/>
  </w:num>
  <w:num w:numId="7">
    <w:abstractNumId w:val="14"/>
  </w:num>
  <w:num w:numId="8">
    <w:abstractNumId w:val="12"/>
  </w:num>
  <w:num w:numId="9">
    <w:abstractNumId w:val="6"/>
  </w:num>
  <w:num w:numId="10">
    <w:abstractNumId w:val="5"/>
  </w:num>
  <w:num w:numId="11">
    <w:abstractNumId w:val="1"/>
  </w:num>
  <w:num w:numId="12">
    <w:abstractNumId w:val="8"/>
  </w:num>
  <w:num w:numId="13">
    <w:abstractNumId w:val="2"/>
  </w:num>
  <w:num w:numId="14">
    <w:abstractNumId w:val="17"/>
  </w:num>
  <w:num w:numId="15">
    <w:abstractNumId w:val="7"/>
  </w:num>
  <w:num w:numId="16">
    <w:abstractNumId w:val="4"/>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4082"/>
    <w:rsid w:val="000047D1"/>
    <w:rsid w:val="000053EC"/>
    <w:rsid w:val="0000581C"/>
    <w:rsid w:val="00005D7F"/>
    <w:rsid w:val="00007AA9"/>
    <w:rsid w:val="00007B72"/>
    <w:rsid w:val="00007CC8"/>
    <w:rsid w:val="000130DB"/>
    <w:rsid w:val="0001637B"/>
    <w:rsid w:val="00023B3E"/>
    <w:rsid w:val="00026FC3"/>
    <w:rsid w:val="00031EF4"/>
    <w:rsid w:val="00034EE6"/>
    <w:rsid w:val="00040E9A"/>
    <w:rsid w:val="000429E7"/>
    <w:rsid w:val="000452F4"/>
    <w:rsid w:val="00046FBA"/>
    <w:rsid w:val="000513EC"/>
    <w:rsid w:val="000565A8"/>
    <w:rsid w:val="0005796A"/>
    <w:rsid w:val="00057FAE"/>
    <w:rsid w:val="000711BA"/>
    <w:rsid w:val="0007560D"/>
    <w:rsid w:val="000756CE"/>
    <w:rsid w:val="00076F69"/>
    <w:rsid w:val="00077FE4"/>
    <w:rsid w:val="00084002"/>
    <w:rsid w:val="0008571E"/>
    <w:rsid w:val="000863CE"/>
    <w:rsid w:val="0009056B"/>
    <w:rsid w:val="00094E79"/>
    <w:rsid w:val="00096832"/>
    <w:rsid w:val="000A397D"/>
    <w:rsid w:val="000A7294"/>
    <w:rsid w:val="000A7BA8"/>
    <w:rsid w:val="000B6182"/>
    <w:rsid w:val="000B665A"/>
    <w:rsid w:val="000C08B1"/>
    <w:rsid w:val="000C0A51"/>
    <w:rsid w:val="000C3195"/>
    <w:rsid w:val="000C42EE"/>
    <w:rsid w:val="000C4643"/>
    <w:rsid w:val="000C7993"/>
    <w:rsid w:val="000D0444"/>
    <w:rsid w:val="000D611F"/>
    <w:rsid w:val="000D6626"/>
    <w:rsid w:val="000D66C4"/>
    <w:rsid w:val="000D6873"/>
    <w:rsid w:val="000D6AE3"/>
    <w:rsid w:val="000E1D1F"/>
    <w:rsid w:val="000E388B"/>
    <w:rsid w:val="000E49A5"/>
    <w:rsid w:val="000E6CA7"/>
    <w:rsid w:val="000E70EB"/>
    <w:rsid w:val="000E7F42"/>
    <w:rsid w:val="000F08C1"/>
    <w:rsid w:val="000F1F1F"/>
    <w:rsid w:val="000F1FFC"/>
    <w:rsid w:val="000F2144"/>
    <w:rsid w:val="000F30D4"/>
    <w:rsid w:val="000F38F8"/>
    <w:rsid w:val="000F5775"/>
    <w:rsid w:val="000F6FF9"/>
    <w:rsid w:val="000F7176"/>
    <w:rsid w:val="00101DEB"/>
    <w:rsid w:val="00105446"/>
    <w:rsid w:val="00106A7E"/>
    <w:rsid w:val="00110473"/>
    <w:rsid w:val="00111BDE"/>
    <w:rsid w:val="00117283"/>
    <w:rsid w:val="00121F87"/>
    <w:rsid w:val="00122A57"/>
    <w:rsid w:val="00122F7E"/>
    <w:rsid w:val="00127390"/>
    <w:rsid w:val="00130009"/>
    <w:rsid w:val="001320DB"/>
    <w:rsid w:val="00132136"/>
    <w:rsid w:val="00133E13"/>
    <w:rsid w:val="00134C86"/>
    <w:rsid w:val="001365C6"/>
    <w:rsid w:val="00146784"/>
    <w:rsid w:val="00146D97"/>
    <w:rsid w:val="0014727C"/>
    <w:rsid w:val="00150B3A"/>
    <w:rsid w:val="0015121F"/>
    <w:rsid w:val="00154D84"/>
    <w:rsid w:val="0016062B"/>
    <w:rsid w:val="00164E8B"/>
    <w:rsid w:val="001667FB"/>
    <w:rsid w:val="00171C56"/>
    <w:rsid w:val="00172834"/>
    <w:rsid w:val="00181B54"/>
    <w:rsid w:val="00181CC4"/>
    <w:rsid w:val="00183477"/>
    <w:rsid w:val="001843DE"/>
    <w:rsid w:val="0018546D"/>
    <w:rsid w:val="00186940"/>
    <w:rsid w:val="001879F2"/>
    <w:rsid w:val="001926F2"/>
    <w:rsid w:val="00192FFF"/>
    <w:rsid w:val="00195E2C"/>
    <w:rsid w:val="00197E99"/>
    <w:rsid w:val="00197F26"/>
    <w:rsid w:val="001A2492"/>
    <w:rsid w:val="001A2E17"/>
    <w:rsid w:val="001A4D21"/>
    <w:rsid w:val="001B03FA"/>
    <w:rsid w:val="001C46FA"/>
    <w:rsid w:val="001C4AC8"/>
    <w:rsid w:val="001C4D7F"/>
    <w:rsid w:val="001D3942"/>
    <w:rsid w:val="001E0313"/>
    <w:rsid w:val="001E26AA"/>
    <w:rsid w:val="001E3462"/>
    <w:rsid w:val="001F5F7D"/>
    <w:rsid w:val="002052E9"/>
    <w:rsid w:val="002077A7"/>
    <w:rsid w:val="002119AE"/>
    <w:rsid w:val="00216934"/>
    <w:rsid w:val="00217431"/>
    <w:rsid w:val="00220899"/>
    <w:rsid w:val="002233EC"/>
    <w:rsid w:val="00226D5F"/>
    <w:rsid w:val="0023095E"/>
    <w:rsid w:val="00230AFD"/>
    <w:rsid w:val="00231C21"/>
    <w:rsid w:val="002320EB"/>
    <w:rsid w:val="00235EC0"/>
    <w:rsid w:val="0023656C"/>
    <w:rsid w:val="00242152"/>
    <w:rsid w:val="00244804"/>
    <w:rsid w:val="00247BBE"/>
    <w:rsid w:val="00251CC1"/>
    <w:rsid w:val="00256154"/>
    <w:rsid w:val="00256248"/>
    <w:rsid w:val="0026074C"/>
    <w:rsid w:val="00260877"/>
    <w:rsid w:val="00262491"/>
    <w:rsid w:val="002625DC"/>
    <w:rsid w:val="00265520"/>
    <w:rsid w:val="00270CA8"/>
    <w:rsid w:val="00272C8B"/>
    <w:rsid w:val="00273805"/>
    <w:rsid w:val="002754B2"/>
    <w:rsid w:val="00275914"/>
    <w:rsid w:val="00275B08"/>
    <w:rsid w:val="00275FF1"/>
    <w:rsid w:val="00276FE7"/>
    <w:rsid w:val="002864A8"/>
    <w:rsid w:val="00287CC2"/>
    <w:rsid w:val="00290C0B"/>
    <w:rsid w:val="00293E1D"/>
    <w:rsid w:val="00295C40"/>
    <w:rsid w:val="002A02BA"/>
    <w:rsid w:val="002A1785"/>
    <w:rsid w:val="002A73FD"/>
    <w:rsid w:val="002B556B"/>
    <w:rsid w:val="002B6C00"/>
    <w:rsid w:val="002C15F7"/>
    <w:rsid w:val="002C313D"/>
    <w:rsid w:val="002D0166"/>
    <w:rsid w:val="002D1879"/>
    <w:rsid w:val="002D2840"/>
    <w:rsid w:val="002D6807"/>
    <w:rsid w:val="002D7A8E"/>
    <w:rsid w:val="002E09C2"/>
    <w:rsid w:val="002E235A"/>
    <w:rsid w:val="002E36F9"/>
    <w:rsid w:val="002E4F47"/>
    <w:rsid w:val="002E54FD"/>
    <w:rsid w:val="002F07BA"/>
    <w:rsid w:val="002F1ED0"/>
    <w:rsid w:val="002F2BAC"/>
    <w:rsid w:val="002F31A3"/>
    <w:rsid w:val="00302C8E"/>
    <w:rsid w:val="00304666"/>
    <w:rsid w:val="00316580"/>
    <w:rsid w:val="00320218"/>
    <w:rsid w:val="003215E8"/>
    <w:rsid w:val="00324AD2"/>
    <w:rsid w:val="00325911"/>
    <w:rsid w:val="003340EF"/>
    <w:rsid w:val="00340FCE"/>
    <w:rsid w:val="00342529"/>
    <w:rsid w:val="003434D9"/>
    <w:rsid w:val="003440CA"/>
    <w:rsid w:val="00345737"/>
    <w:rsid w:val="003463CD"/>
    <w:rsid w:val="003465C4"/>
    <w:rsid w:val="003468B7"/>
    <w:rsid w:val="00347C69"/>
    <w:rsid w:val="00350788"/>
    <w:rsid w:val="00355285"/>
    <w:rsid w:val="00355709"/>
    <w:rsid w:val="00355D2E"/>
    <w:rsid w:val="003578D3"/>
    <w:rsid w:val="00363262"/>
    <w:rsid w:val="003745E6"/>
    <w:rsid w:val="00382914"/>
    <w:rsid w:val="00382C70"/>
    <w:rsid w:val="00387FA3"/>
    <w:rsid w:val="00390B71"/>
    <w:rsid w:val="003912BE"/>
    <w:rsid w:val="003922FA"/>
    <w:rsid w:val="00395DC7"/>
    <w:rsid w:val="00396403"/>
    <w:rsid w:val="00397B6D"/>
    <w:rsid w:val="003A202C"/>
    <w:rsid w:val="003A770F"/>
    <w:rsid w:val="003B4EA7"/>
    <w:rsid w:val="003B7E72"/>
    <w:rsid w:val="003C50BE"/>
    <w:rsid w:val="003C640A"/>
    <w:rsid w:val="003C7B9B"/>
    <w:rsid w:val="003D0C37"/>
    <w:rsid w:val="003D0DFC"/>
    <w:rsid w:val="003D318D"/>
    <w:rsid w:val="003E12DD"/>
    <w:rsid w:val="003F2E30"/>
    <w:rsid w:val="003F39CE"/>
    <w:rsid w:val="003F5BF5"/>
    <w:rsid w:val="00412A76"/>
    <w:rsid w:val="00413A44"/>
    <w:rsid w:val="00416A8D"/>
    <w:rsid w:val="00420991"/>
    <w:rsid w:val="00420BC6"/>
    <w:rsid w:val="00427D4E"/>
    <w:rsid w:val="004348AB"/>
    <w:rsid w:val="004439CC"/>
    <w:rsid w:val="004453BD"/>
    <w:rsid w:val="00446364"/>
    <w:rsid w:val="00450598"/>
    <w:rsid w:val="00450903"/>
    <w:rsid w:val="004519EB"/>
    <w:rsid w:val="00452724"/>
    <w:rsid w:val="0045273B"/>
    <w:rsid w:val="00453DC3"/>
    <w:rsid w:val="00455713"/>
    <w:rsid w:val="00455D54"/>
    <w:rsid w:val="0046204A"/>
    <w:rsid w:val="00463062"/>
    <w:rsid w:val="00463893"/>
    <w:rsid w:val="00470873"/>
    <w:rsid w:val="0047264A"/>
    <w:rsid w:val="00474621"/>
    <w:rsid w:val="00474E80"/>
    <w:rsid w:val="00476560"/>
    <w:rsid w:val="00480C56"/>
    <w:rsid w:val="0048159F"/>
    <w:rsid w:val="00482B97"/>
    <w:rsid w:val="004A2468"/>
    <w:rsid w:val="004A422B"/>
    <w:rsid w:val="004A7AB4"/>
    <w:rsid w:val="004B45C3"/>
    <w:rsid w:val="004C4254"/>
    <w:rsid w:val="004C4483"/>
    <w:rsid w:val="004C5B27"/>
    <w:rsid w:val="004D018B"/>
    <w:rsid w:val="004D01C5"/>
    <w:rsid w:val="004D7FDC"/>
    <w:rsid w:val="004E14D4"/>
    <w:rsid w:val="004E1931"/>
    <w:rsid w:val="004E4CC6"/>
    <w:rsid w:val="004E5E8E"/>
    <w:rsid w:val="004F20BA"/>
    <w:rsid w:val="004F2BF9"/>
    <w:rsid w:val="004F2F10"/>
    <w:rsid w:val="004F408A"/>
    <w:rsid w:val="004F724D"/>
    <w:rsid w:val="00501034"/>
    <w:rsid w:val="00501339"/>
    <w:rsid w:val="00502691"/>
    <w:rsid w:val="005129AE"/>
    <w:rsid w:val="005142C8"/>
    <w:rsid w:val="00514C61"/>
    <w:rsid w:val="00515BDC"/>
    <w:rsid w:val="005262DB"/>
    <w:rsid w:val="00533F10"/>
    <w:rsid w:val="0053562A"/>
    <w:rsid w:val="0053780E"/>
    <w:rsid w:val="0054084D"/>
    <w:rsid w:val="00544B75"/>
    <w:rsid w:val="00545BCF"/>
    <w:rsid w:val="005469D3"/>
    <w:rsid w:val="00547158"/>
    <w:rsid w:val="00547885"/>
    <w:rsid w:val="00550C34"/>
    <w:rsid w:val="0055106C"/>
    <w:rsid w:val="00551767"/>
    <w:rsid w:val="00552CE3"/>
    <w:rsid w:val="0055465D"/>
    <w:rsid w:val="0055606A"/>
    <w:rsid w:val="0056183E"/>
    <w:rsid w:val="005628B5"/>
    <w:rsid w:val="00562BC6"/>
    <w:rsid w:val="00563496"/>
    <w:rsid w:val="00565E83"/>
    <w:rsid w:val="00567B33"/>
    <w:rsid w:val="00567C97"/>
    <w:rsid w:val="0057082E"/>
    <w:rsid w:val="00572BE9"/>
    <w:rsid w:val="00580116"/>
    <w:rsid w:val="00580C58"/>
    <w:rsid w:val="00581364"/>
    <w:rsid w:val="005832DD"/>
    <w:rsid w:val="00586CB3"/>
    <w:rsid w:val="005878E1"/>
    <w:rsid w:val="00590C35"/>
    <w:rsid w:val="00590ECE"/>
    <w:rsid w:val="00591797"/>
    <w:rsid w:val="00591F75"/>
    <w:rsid w:val="00593363"/>
    <w:rsid w:val="00594723"/>
    <w:rsid w:val="005A606C"/>
    <w:rsid w:val="005A65D3"/>
    <w:rsid w:val="005A7DC3"/>
    <w:rsid w:val="005B0552"/>
    <w:rsid w:val="005B215E"/>
    <w:rsid w:val="005B30B1"/>
    <w:rsid w:val="005B7D0B"/>
    <w:rsid w:val="005C376C"/>
    <w:rsid w:val="005C3850"/>
    <w:rsid w:val="005C3CA7"/>
    <w:rsid w:val="005C3E71"/>
    <w:rsid w:val="005D1C5A"/>
    <w:rsid w:val="005D38A6"/>
    <w:rsid w:val="005D46D1"/>
    <w:rsid w:val="005D5800"/>
    <w:rsid w:val="005D7A47"/>
    <w:rsid w:val="005E0ED1"/>
    <w:rsid w:val="005E1A7F"/>
    <w:rsid w:val="005E6E52"/>
    <w:rsid w:val="005E7DA5"/>
    <w:rsid w:val="005F1504"/>
    <w:rsid w:val="005F5E82"/>
    <w:rsid w:val="005F6A40"/>
    <w:rsid w:val="0060031C"/>
    <w:rsid w:val="00605E13"/>
    <w:rsid w:val="006135E9"/>
    <w:rsid w:val="0061484D"/>
    <w:rsid w:val="00615E23"/>
    <w:rsid w:val="006167DF"/>
    <w:rsid w:val="0062213D"/>
    <w:rsid w:val="00622849"/>
    <w:rsid w:val="00623898"/>
    <w:rsid w:val="0062649A"/>
    <w:rsid w:val="006343D0"/>
    <w:rsid w:val="00637118"/>
    <w:rsid w:val="0064158C"/>
    <w:rsid w:val="006424B0"/>
    <w:rsid w:val="0064279C"/>
    <w:rsid w:val="00643D10"/>
    <w:rsid w:val="00644C28"/>
    <w:rsid w:val="00650C9B"/>
    <w:rsid w:val="006516CA"/>
    <w:rsid w:val="0065282D"/>
    <w:rsid w:val="00660912"/>
    <w:rsid w:val="00662013"/>
    <w:rsid w:val="00662287"/>
    <w:rsid w:val="006731C9"/>
    <w:rsid w:val="00675E25"/>
    <w:rsid w:val="006761A7"/>
    <w:rsid w:val="00681A5C"/>
    <w:rsid w:val="00682681"/>
    <w:rsid w:val="00682BA8"/>
    <w:rsid w:val="00685419"/>
    <w:rsid w:val="00690A17"/>
    <w:rsid w:val="00694278"/>
    <w:rsid w:val="006A0D48"/>
    <w:rsid w:val="006A2774"/>
    <w:rsid w:val="006A2C18"/>
    <w:rsid w:val="006A3D88"/>
    <w:rsid w:val="006A40B3"/>
    <w:rsid w:val="006A4FD9"/>
    <w:rsid w:val="006B0C15"/>
    <w:rsid w:val="006C1C3B"/>
    <w:rsid w:val="006D0816"/>
    <w:rsid w:val="006D6AA6"/>
    <w:rsid w:val="006E11A2"/>
    <w:rsid w:val="006E2F01"/>
    <w:rsid w:val="006E37B5"/>
    <w:rsid w:val="006E3949"/>
    <w:rsid w:val="006F232D"/>
    <w:rsid w:val="006F2FF3"/>
    <w:rsid w:val="006F3D12"/>
    <w:rsid w:val="006F68BC"/>
    <w:rsid w:val="006F7C65"/>
    <w:rsid w:val="007017DD"/>
    <w:rsid w:val="00706854"/>
    <w:rsid w:val="007106CC"/>
    <w:rsid w:val="00710757"/>
    <w:rsid w:val="007123C3"/>
    <w:rsid w:val="00712CFC"/>
    <w:rsid w:val="00713558"/>
    <w:rsid w:val="00715CD9"/>
    <w:rsid w:val="00716474"/>
    <w:rsid w:val="00720C4E"/>
    <w:rsid w:val="007220D1"/>
    <w:rsid w:val="00722D48"/>
    <w:rsid w:val="00724BF0"/>
    <w:rsid w:val="007257B2"/>
    <w:rsid w:val="007258A6"/>
    <w:rsid w:val="00726CC1"/>
    <w:rsid w:val="007308D1"/>
    <w:rsid w:val="007364DD"/>
    <w:rsid w:val="00736931"/>
    <w:rsid w:val="00741C67"/>
    <w:rsid w:val="00745389"/>
    <w:rsid w:val="007465BA"/>
    <w:rsid w:val="00750744"/>
    <w:rsid w:val="00756C95"/>
    <w:rsid w:val="007632AA"/>
    <w:rsid w:val="00764C9B"/>
    <w:rsid w:val="00767102"/>
    <w:rsid w:val="00774823"/>
    <w:rsid w:val="007762AD"/>
    <w:rsid w:val="00776EC7"/>
    <w:rsid w:val="00777C68"/>
    <w:rsid w:val="00777D9C"/>
    <w:rsid w:val="0078245F"/>
    <w:rsid w:val="00792C67"/>
    <w:rsid w:val="00795237"/>
    <w:rsid w:val="0079609A"/>
    <w:rsid w:val="007962CC"/>
    <w:rsid w:val="00797D4B"/>
    <w:rsid w:val="007A0066"/>
    <w:rsid w:val="007A2D40"/>
    <w:rsid w:val="007B0011"/>
    <w:rsid w:val="007B1977"/>
    <w:rsid w:val="007B262C"/>
    <w:rsid w:val="007B5499"/>
    <w:rsid w:val="007B5DF7"/>
    <w:rsid w:val="007B6DED"/>
    <w:rsid w:val="007B6F39"/>
    <w:rsid w:val="007B76B5"/>
    <w:rsid w:val="007C27C2"/>
    <w:rsid w:val="007C36F3"/>
    <w:rsid w:val="007C37F1"/>
    <w:rsid w:val="007C4945"/>
    <w:rsid w:val="007C5A02"/>
    <w:rsid w:val="007D09DF"/>
    <w:rsid w:val="007D180B"/>
    <w:rsid w:val="007D40B8"/>
    <w:rsid w:val="007D7850"/>
    <w:rsid w:val="007E0BAF"/>
    <w:rsid w:val="007E3F4A"/>
    <w:rsid w:val="007E5B52"/>
    <w:rsid w:val="007E5F18"/>
    <w:rsid w:val="007E63BE"/>
    <w:rsid w:val="007E650C"/>
    <w:rsid w:val="007E6DA9"/>
    <w:rsid w:val="007F111B"/>
    <w:rsid w:val="007F176A"/>
    <w:rsid w:val="007F19AC"/>
    <w:rsid w:val="007F1F65"/>
    <w:rsid w:val="007F7476"/>
    <w:rsid w:val="007F7CE7"/>
    <w:rsid w:val="008031E8"/>
    <w:rsid w:val="0080681F"/>
    <w:rsid w:val="00810397"/>
    <w:rsid w:val="00814A0A"/>
    <w:rsid w:val="00821195"/>
    <w:rsid w:val="0082591D"/>
    <w:rsid w:val="008261E9"/>
    <w:rsid w:val="0083061B"/>
    <w:rsid w:val="0083155E"/>
    <w:rsid w:val="008328AA"/>
    <w:rsid w:val="008353D2"/>
    <w:rsid w:val="00840E5F"/>
    <w:rsid w:val="008416BA"/>
    <w:rsid w:val="008460CC"/>
    <w:rsid w:val="008472E5"/>
    <w:rsid w:val="00851309"/>
    <w:rsid w:val="00852256"/>
    <w:rsid w:val="00862EBC"/>
    <w:rsid w:val="008641D7"/>
    <w:rsid w:val="00873F40"/>
    <w:rsid w:val="00874803"/>
    <w:rsid w:val="008751D8"/>
    <w:rsid w:val="00877580"/>
    <w:rsid w:val="008778BA"/>
    <w:rsid w:val="00881381"/>
    <w:rsid w:val="00881830"/>
    <w:rsid w:val="0088258E"/>
    <w:rsid w:val="00882CA8"/>
    <w:rsid w:val="008862D2"/>
    <w:rsid w:val="00887403"/>
    <w:rsid w:val="00891545"/>
    <w:rsid w:val="0089228D"/>
    <w:rsid w:val="008943C8"/>
    <w:rsid w:val="00895036"/>
    <w:rsid w:val="008951F9"/>
    <w:rsid w:val="00897DFE"/>
    <w:rsid w:val="008A01A3"/>
    <w:rsid w:val="008A04F6"/>
    <w:rsid w:val="008A316B"/>
    <w:rsid w:val="008B144F"/>
    <w:rsid w:val="008B19F4"/>
    <w:rsid w:val="008B2194"/>
    <w:rsid w:val="008B3DFF"/>
    <w:rsid w:val="008B48B8"/>
    <w:rsid w:val="008C0AA3"/>
    <w:rsid w:val="008C3B2F"/>
    <w:rsid w:val="008C5112"/>
    <w:rsid w:val="008D0040"/>
    <w:rsid w:val="008D1AF6"/>
    <w:rsid w:val="008D1D31"/>
    <w:rsid w:val="008D27EF"/>
    <w:rsid w:val="008D3C22"/>
    <w:rsid w:val="008D7A9A"/>
    <w:rsid w:val="008E0CBF"/>
    <w:rsid w:val="008E0EF1"/>
    <w:rsid w:val="008E1432"/>
    <w:rsid w:val="008E2244"/>
    <w:rsid w:val="008E4150"/>
    <w:rsid w:val="008F003B"/>
    <w:rsid w:val="008F31EB"/>
    <w:rsid w:val="009000D4"/>
    <w:rsid w:val="009018F8"/>
    <w:rsid w:val="00905CF1"/>
    <w:rsid w:val="00906D5C"/>
    <w:rsid w:val="009071F5"/>
    <w:rsid w:val="00907A5F"/>
    <w:rsid w:val="00911B29"/>
    <w:rsid w:val="009135BD"/>
    <w:rsid w:val="009137A5"/>
    <w:rsid w:val="009143FE"/>
    <w:rsid w:val="00915EE3"/>
    <w:rsid w:val="00916ABE"/>
    <w:rsid w:val="00921AAF"/>
    <w:rsid w:val="009405CC"/>
    <w:rsid w:val="0094079B"/>
    <w:rsid w:val="00943853"/>
    <w:rsid w:val="00943F86"/>
    <w:rsid w:val="00945AA7"/>
    <w:rsid w:val="00953EA8"/>
    <w:rsid w:val="00955189"/>
    <w:rsid w:val="00956E5F"/>
    <w:rsid w:val="00956FD0"/>
    <w:rsid w:val="00960D61"/>
    <w:rsid w:val="0096178E"/>
    <w:rsid w:val="0096448F"/>
    <w:rsid w:val="00965356"/>
    <w:rsid w:val="009660D4"/>
    <w:rsid w:val="00966F23"/>
    <w:rsid w:val="009670D4"/>
    <w:rsid w:val="00971B5C"/>
    <w:rsid w:val="009740CF"/>
    <w:rsid w:val="009759B2"/>
    <w:rsid w:val="00975DEE"/>
    <w:rsid w:val="00981280"/>
    <w:rsid w:val="00981DA7"/>
    <w:rsid w:val="009827E2"/>
    <w:rsid w:val="00982D3B"/>
    <w:rsid w:val="009849BE"/>
    <w:rsid w:val="00985311"/>
    <w:rsid w:val="009914DB"/>
    <w:rsid w:val="00994051"/>
    <w:rsid w:val="00994070"/>
    <w:rsid w:val="00995393"/>
    <w:rsid w:val="0099755A"/>
    <w:rsid w:val="009A0660"/>
    <w:rsid w:val="009A3606"/>
    <w:rsid w:val="009A6909"/>
    <w:rsid w:val="009B06F1"/>
    <w:rsid w:val="009B15A7"/>
    <w:rsid w:val="009B4AA4"/>
    <w:rsid w:val="009C13E1"/>
    <w:rsid w:val="009C77EB"/>
    <w:rsid w:val="009D1438"/>
    <w:rsid w:val="009D68F9"/>
    <w:rsid w:val="009D6F42"/>
    <w:rsid w:val="009D7443"/>
    <w:rsid w:val="009E4F19"/>
    <w:rsid w:val="009E51A9"/>
    <w:rsid w:val="009E5A8E"/>
    <w:rsid w:val="009E703D"/>
    <w:rsid w:val="009F0B85"/>
    <w:rsid w:val="009F1835"/>
    <w:rsid w:val="009F2025"/>
    <w:rsid w:val="009F39A4"/>
    <w:rsid w:val="009F3D82"/>
    <w:rsid w:val="00A03A5E"/>
    <w:rsid w:val="00A04EA2"/>
    <w:rsid w:val="00A155E4"/>
    <w:rsid w:val="00A227F4"/>
    <w:rsid w:val="00A23CFA"/>
    <w:rsid w:val="00A26C03"/>
    <w:rsid w:val="00A27137"/>
    <w:rsid w:val="00A30E48"/>
    <w:rsid w:val="00A3173B"/>
    <w:rsid w:val="00A32B05"/>
    <w:rsid w:val="00A32B8A"/>
    <w:rsid w:val="00A36479"/>
    <w:rsid w:val="00A36956"/>
    <w:rsid w:val="00A406D2"/>
    <w:rsid w:val="00A41823"/>
    <w:rsid w:val="00A42244"/>
    <w:rsid w:val="00A43FF8"/>
    <w:rsid w:val="00A468C0"/>
    <w:rsid w:val="00A47AE7"/>
    <w:rsid w:val="00A5024C"/>
    <w:rsid w:val="00A54A5B"/>
    <w:rsid w:val="00A56B81"/>
    <w:rsid w:val="00A742C9"/>
    <w:rsid w:val="00A75235"/>
    <w:rsid w:val="00A81246"/>
    <w:rsid w:val="00A81BBC"/>
    <w:rsid w:val="00A8431E"/>
    <w:rsid w:val="00A90157"/>
    <w:rsid w:val="00A9199C"/>
    <w:rsid w:val="00A91E7E"/>
    <w:rsid w:val="00A928D2"/>
    <w:rsid w:val="00A93D78"/>
    <w:rsid w:val="00A93DCA"/>
    <w:rsid w:val="00A957FB"/>
    <w:rsid w:val="00A95C09"/>
    <w:rsid w:val="00A95D0D"/>
    <w:rsid w:val="00AA2F30"/>
    <w:rsid w:val="00AA33AE"/>
    <w:rsid w:val="00AA3B70"/>
    <w:rsid w:val="00AA4C5B"/>
    <w:rsid w:val="00AA5AE6"/>
    <w:rsid w:val="00AB2427"/>
    <w:rsid w:val="00AC4017"/>
    <w:rsid w:val="00AC486E"/>
    <w:rsid w:val="00AC693B"/>
    <w:rsid w:val="00AC75B2"/>
    <w:rsid w:val="00AD155D"/>
    <w:rsid w:val="00AD1F5C"/>
    <w:rsid w:val="00AD5C30"/>
    <w:rsid w:val="00AD6B64"/>
    <w:rsid w:val="00AD79A8"/>
    <w:rsid w:val="00AD7EF8"/>
    <w:rsid w:val="00AE118E"/>
    <w:rsid w:val="00AE2ACB"/>
    <w:rsid w:val="00AE62E4"/>
    <w:rsid w:val="00AE6468"/>
    <w:rsid w:val="00AE7027"/>
    <w:rsid w:val="00AF1A27"/>
    <w:rsid w:val="00AF5C75"/>
    <w:rsid w:val="00AF6C27"/>
    <w:rsid w:val="00AF6E3F"/>
    <w:rsid w:val="00B04151"/>
    <w:rsid w:val="00B0466B"/>
    <w:rsid w:val="00B04949"/>
    <w:rsid w:val="00B05B6F"/>
    <w:rsid w:val="00B0646B"/>
    <w:rsid w:val="00B10AF5"/>
    <w:rsid w:val="00B11319"/>
    <w:rsid w:val="00B12B45"/>
    <w:rsid w:val="00B139E9"/>
    <w:rsid w:val="00B13B30"/>
    <w:rsid w:val="00B147A6"/>
    <w:rsid w:val="00B20A5B"/>
    <w:rsid w:val="00B220D2"/>
    <w:rsid w:val="00B22E56"/>
    <w:rsid w:val="00B24871"/>
    <w:rsid w:val="00B30447"/>
    <w:rsid w:val="00B32C4F"/>
    <w:rsid w:val="00B364A1"/>
    <w:rsid w:val="00B43640"/>
    <w:rsid w:val="00B438A6"/>
    <w:rsid w:val="00B5427D"/>
    <w:rsid w:val="00B56E76"/>
    <w:rsid w:val="00B63804"/>
    <w:rsid w:val="00B65F9A"/>
    <w:rsid w:val="00B67118"/>
    <w:rsid w:val="00B72F70"/>
    <w:rsid w:val="00B77E22"/>
    <w:rsid w:val="00B86AC5"/>
    <w:rsid w:val="00B86C66"/>
    <w:rsid w:val="00B92046"/>
    <w:rsid w:val="00B92076"/>
    <w:rsid w:val="00B9344D"/>
    <w:rsid w:val="00B95521"/>
    <w:rsid w:val="00B95F64"/>
    <w:rsid w:val="00B9600C"/>
    <w:rsid w:val="00BA0C20"/>
    <w:rsid w:val="00BA3696"/>
    <w:rsid w:val="00BB1F45"/>
    <w:rsid w:val="00BB24B4"/>
    <w:rsid w:val="00BB562D"/>
    <w:rsid w:val="00BB5AD6"/>
    <w:rsid w:val="00BC0447"/>
    <w:rsid w:val="00BC31C8"/>
    <w:rsid w:val="00BC70D9"/>
    <w:rsid w:val="00BC7717"/>
    <w:rsid w:val="00BD1728"/>
    <w:rsid w:val="00BD2840"/>
    <w:rsid w:val="00BD419E"/>
    <w:rsid w:val="00BE0373"/>
    <w:rsid w:val="00BE3F2E"/>
    <w:rsid w:val="00BF2489"/>
    <w:rsid w:val="00BF52F1"/>
    <w:rsid w:val="00C1062A"/>
    <w:rsid w:val="00C1591F"/>
    <w:rsid w:val="00C17C4C"/>
    <w:rsid w:val="00C22EE6"/>
    <w:rsid w:val="00C32B3A"/>
    <w:rsid w:val="00C36DBF"/>
    <w:rsid w:val="00C50A5D"/>
    <w:rsid w:val="00C50BF2"/>
    <w:rsid w:val="00C52159"/>
    <w:rsid w:val="00C548D8"/>
    <w:rsid w:val="00C56119"/>
    <w:rsid w:val="00C607EC"/>
    <w:rsid w:val="00C61CFD"/>
    <w:rsid w:val="00C634AF"/>
    <w:rsid w:val="00C65573"/>
    <w:rsid w:val="00C65FCA"/>
    <w:rsid w:val="00C6691D"/>
    <w:rsid w:val="00C70EB6"/>
    <w:rsid w:val="00C80996"/>
    <w:rsid w:val="00C81112"/>
    <w:rsid w:val="00C81FE6"/>
    <w:rsid w:val="00C83345"/>
    <w:rsid w:val="00C846A9"/>
    <w:rsid w:val="00C87A85"/>
    <w:rsid w:val="00C91182"/>
    <w:rsid w:val="00C921FE"/>
    <w:rsid w:val="00C92394"/>
    <w:rsid w:val="00C958E7"/>
    <w:rsid w:val="00CA0769"/>
    <w:rsid w:val="00CA1378"/>
    <w:rsid w:val="00CA78F1"/>
    <w:rsid w:val="00CB03B9"/>
    <w:rsid w:val="00CB125C"/>
    <w:rsid w:val="00CB17D9"/>
    <w:rsid w:val="00CB1FCF"/>
    <w:rsid w:val="00CB2589"/>
    <w:rsid w:val="00CB550B"/>
    <w:rsid w:val="00CC0590"/>
    <w:rsid w:val="00CC3ADA"/>
    <w:rsid w:val="00CC4EF1"/>
    <w:rsid w:val="00CC551A"/>
    <w:rsid w:val="00CD0F44"/>
    <w:rsid w:val="00CD3D6E"/>
    <w:rsid w:val="00CD4150"/>
    <w:rsid w:val="00CD79DF"/>
    <w:rsid w:val="00CE4314"/>
    <w:rsid w:val="00CE714F"/>
    <w:rsid w:val="00CE75C2"/>
    <w:rsid w:val="00CF5421"/>
    <w:rsid w:val="00CF576A"/>
    <w:rsid w:val="00CF5C91"/>
    <w:rsid w:val="00D0554B"/>
    <w:rsid w:val="00D06215"/>
    <w:rsid w:val="00D13723"/>
    <w:rsid w:val="00D1597E"/>
    <w:rsid w:val="00D213EB"/>
    <w:rsid w:val="00D21557"/>
    <w:rsid w:val="00D24908"/>
    <w:rsid w:val="00D260C3"/>
    <w:rsid w:val="00D26139"/>
    <w:rsid w:val="00D320B2"/>
    <w:rsid w:val="00D33344"/>
    <w:rsid w:val="00D35984"/>
    <w:rsid w:val="00D426FA"/>
    <w:rsid w:val="00D43DB8"/>
    <w:rsid w:val="00D50A1D"/>
    <w:rsid w:val="00D51CB6"/>
    <w:rsid w:val="00D56DAA"/>
    <w:rsid w:val="00D578CB"/>
    <w:rsid w:val="00D736BD"/>
    <w:rsid w:val="00D73E96"/>
    <w:rsid w:val="00D747E2"/>
    <w:rsid w:val="00D76CC5"/>
    <w:rsid w:val="00D772A6"/>
    <w:rsid w:val="00D8473B"/>
    <w:rsid w:val="00D879A8"/>
    <w:rsid w:val="00D91996"/>
    <w:rsid w:val="00D92ADB"/>
    <w:rsid w:val="00D955FB"/>
    <w:rsid w:val="00D959B2"/>
    <w:rsid w:val="00D96DB6"/>
    <w:rsid w:val="00D97400"/>
    <w:rsid w:val="00DA069C"/>
    <w:rsid w:val="00DA3E57"/>
    <w:rsid w:val="00DA4B0A"/>
    <w:rsid w:val="00DA4FEE"/>
    <w:rsid w:val="00DA516C"/>
    <w:rsid w:val="00DA7434"/>
    <w:rsid w:val="00DB0CD9"/>
    <w:rsid w:val="00DB4C83"/>
    <w:rsid w:val="00DB6C87"/>
    <w:rsid w:val="00DC00E5"/>
    <w:rsid w:val="00DC07F0"/>
    <w:rsid w:val="00DC3D92"/>
    <w:rsid w:val="00DC7C5E"/>
    <w:rsid w:val="00DD4354"/>
    <w:rsid w:val="00DD6BF4"/>
    <w:rsid w:val="00DE0364"/>
    <w:rsid w:val="00DE0497"/>
    <w:rsid w:val="00DE534A"/>
    <w:rsid w:val="00DE565B"/>
    <w:rsid w:val="00DE762B"/>
    <w:rsid w:val="00DF30A5"/>
    <w:rsid w:val="00E032A5"/>
    <w:rsid w:val="00E04B5A"/>
    <w:rsid w:val="00E062F9"/>
    <w:rsid w:val="00E065F8"/>
    <w:rsid w:val="00E122EA"/>
    <w:rsid w:val="00E13165"/>
    <w:rsid w:val="00E1371F"/>
    <w:rsid w:val="00E173F7"/>
    <w:rsid w:val="00E205E5"/>
    <w:rsid w:val="00E20651"/>
    <w:rsid w:val="00E2298E"/>
    <w:rsid w:val="00E2389A"/>
    <w:rsid w:val="00E2487C"/>
    <w:rsid w:val="00E26912"/>
    <w:rsid w:val="00E27B52"/>
    <w:rsid w:val="00E368B2"/>
    <w:rsid w:val="00E40CD3"/>
    <w:rsid w:val="00E4195D"/>
    <w:rsid w:val="00E433A8"/>
    <w:rsid w:val="00E4434A"/>
    <w:rsid w:val="00E46710"/>
    <w:rsid w:val="00E51CB5"/>
    <w:rsid w:val="00E523D6"/>
    <w:rsid w:val="00E55394"/>
    <w:rsid w:val="00E55E54"/>
    <w:rsid w:val="00E61D88"/>
    <w:rsid w:val="00E66528"/>
    <w:rsid w:val="00E665CA"/>
    <w:rsid w:val="00E670B5"/>
    <w:rsid w:val="00E673CC"/>
    <w:rsid w:val="00E70A48"/>
    <w:rsid w:val="00E71FAF"/>
    <w:rsid w:val="00E72202"/>
    <w:rsid w:val="00E73DC1"/>
    <w:rsid w:val="00E74505"/>
    <w:rsid w:val="00E77022"/>
    <w:rsid w:val="00E82ED3"/>
    <w:rsid w:val="00E83A23"/>
    <w:rsid w:val="00E924F2"/>
    <w:rsid w:val="00EA0A58"/>
    <w:rsid w:val="00EA25C2"/>
    <w:rsid w:val="00EA2761"/>
    <w:rsid w:val="00EA3CA8"/>
    <w:rsid w:val="00EA4765"/>
    <w:rsid w:val="00EA4839"/>
    <w:rsid w:val="00EB7632"/>
    <w:rsid w:val="00EC0524"/>
    <w:rsid w:val="00EC3B1B"/>
    <w:rsid w:val="00EC3C6F"/>
    <w:rsid w:val="00EC3DF8"/>
    <w:rsid w:val="00ED29F1"/>
    <w:rsid w:val="00ED6908"/>
    <w:rsid w:val="00ED7CCD"/>
    <w:rsid w:val="00EE108C"/>
    <w:rsid w:val="00EE2EDA"/>
    <w:rsid w:val="00EE336E"/>
    <w:rsid w:val="00EE629D"/>
    <w:rsid w:val="00EE7F9C"/>
    <w:rsid w:val="00EF1695"/>
    <w:rsid w:val="00EF2074"/>
    <w:rsid w:val="00EF4C97"/>
    <w:rsid w:val="00F00044"/>
    <w:rsid w:val="00F017BF"/>
    <w:rsid w:val="00F052EA"/>
    <w:rsid w:val="00F06CCC"/>
    <w:rsid w:val="00F0773C"/>
    <w:rsid w:val="00F07963"/>
    <w:rsid w:val="00F11410"/>
    <w:rsid w:val="00F15807"/>
    <w:rsid w:val="00F163D2"/>
    <w:rsid w:val="00F22BB5"/>
    <w:rsid w:val="00F31123"/>
    <w:rsid w:val="00F33EB5"/>
    <w:rsid w:val="00F370D9"/>
    <w:rsid w:val="00F408E5"/>
    <w:rsid w:val="00F44401"/>
    <w:rsid w:val="00F46740"/>
    <w:rsid w:val="00F500A7"/>
    <w:rsid w:val="00F57ABD"/>
    <w:rsid w:val="00F6019C"/>
    <w:rsid w:val="00F65645"/>
    <w:rsid w:val="00F65767"/>
    <w:rsid w:val="00F7229A"/>
    <w:rsid w:val="00F76795"/>
    <w:rsid w:val="00F801D4"/>
    <w:rsid w:val="00F919EA"/>
    <w:rsid w:val="00F9550A"/>
    <w:rsid w:val="00FA05E4"/>
    <w:rsid w:val="00FA23F1"/>
    <w:rsid w:val="00FA3808"/>
    <w:rsid w:val="00FA6311"/>
    <w:rsid w:val="00FA6675"/>
    <w:rsid w:val="00FB101F"/>
    <w:rsid w:val="00FB25C6"/>
    <w:rsid w:val="00FB35DD"/>
    <w:rsid w:val="00FB5832"/>
    <w:rsid w:val="00FC1809"/>
    <w:rsid w:val="00FC46DC"/>
    <w:rsid w:val="00FD0868"/>
    <w:rsid w:val="00FD3CE8"/>
    <w:rsid w:val="00FD44B2"/>
    <w:rsid w:val="00FD6247"/>
    <w:rsid w:val="00FE059A"/>
    <w:rsid w:val="00FE2BDE"/>
    <w:rsid w:val="00FE52E6"/>
    <w:rsid w:val="00FE7515"/>
    <w:rsid w:val="00FF24FA"/>
    <w:rsid w:val="00FF46A3"/>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7540454">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039357287">
      <w:bodyDiv w:val="1"/>
      <w:marLeft w:val="0"/>
      <w:marRight w:val="0"/>
      <w:marTop w:val="0"/>
      <w:marBottom w:val="0"/>
      <w:divBdr>
        <w:top w:val="none" w:sz="0" w:space="0" w:color="auto"/>
        <w:left w:val="none" w:sz="0" w:space="0" w:color="auto"/>
        <w:bottom w:val="none" w:sz="0" w:space="0" w:color="auto"/>
        <w:right w:val="none" w:sz="0" w:space="0" w:color="auto"/>
      </w:divBdr>
    </w:div>
    <w:div w:id="1153569769">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28878000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E6CF3-91DB-4F41-99A1-5158D0F1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1640</Words>
  <Characters>9025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17</cp:revision>
  <cp:lastPrinted>2016-12-01T16:57:00Z</cp:lastPrinted>
  <dcterms:created xsi:type="dcterms:W3CDTF">2016-12-09T21:55:00Z</dcterms:created>
  <dcterms:modified xsi:type="dcterms:W3CDTF">2017-05-01T02:40:00Z</dcterms:modified>
</cp:coreProperties>
</file>