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AB" w:rsidRPr="00A817A6" w:rsidRDefault="00093BAB" w:rsidP="00093BA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093BAB">
      <w:pPr>
        <w:pStyle w:val="En-tte"/>
        <w:tabs>
          <w:tab w:val="clear" w:pos="4419"/>
          <w:tab w:val="left" w:pos="1276"/>
        </w:tabs>
        <w:spacing w:line="276" w:lineRule="auto"/>
        <w:ind w:right="-7"/>
        <w:contextualSpacing/>
        <w:rPr>
          <w:rFonts w:ascii="Arial" w:hAnsi="Arial" w:cs="Arial"/>
        </w:rPr>
      </w:pPr>
    </w:p>
    <w:p w:rsidR="00093BAB" w:rsidRDefault="00093BAB" w:rsidP="00093BAB">
      <w:pPr>
        <w:tabs>
          <w:tab w:val="left" w:pos="1276"/>
        </w:tabs>
        <w:autoSpaceDE w:val="0"/>
        <w:contextualSpacing/>
        <w:jc w:val="both"/>
        <w:rPr>
          <w:rFonts w:ascii="Arial" w:hAnsi="Arial" w:cs="Arial"/>
          <w:b/>
          <w:sz w:val="18"/>
          <w:szCs w:val="18"/>
        </w:rPr>
      </w:pPr>
      <w:r w:rsidRPr="00093BAB">
        <w:rPr>
          <w:rFonts w:ascii="Arial" w:hAnsi="Arial" w:cs="Arial"/>
          <w:b/>
          <w:sz w:val="18"/>
          <w:szCs w:val="18"/>
        </w:rPr>
        <w:tab/>
      </w:r>
      <w:r w:rsidRPr="00093BAB">
        <w:rPr>
          <w:rFonts w:ascii="Arial" w:hAnsi="Arial" w:cs="Arial"/>
          <w:b/>
          <w:sz w:val="18"/>
          <w:szCs w:val="18"/>
          <w:u w:val="single"/>
        </w:rPr>
        <w:t>Providencia:</w:t>
      </w:r>
      <w:r>
        <w:rPr>
          <w:rFonts w:ascii="Arial" w:hAnsi="Arial" w:cs="Arial"/>
          <w:b/>
          <w:sz w:val="18"/>
          <w:szCs w:val="18"/>
        </w:rPr>
        <w:t xml:space="preserve"> </w:t>
      </w:r>
      <w:r>
        <w:rPr>
          <w:rFonts w:ascii="Arial" w:hAnsi="Arial" w:cs="Arial"/>
          <w:b/>
          <w:sz w:val="18"/>
          <w:szCs w:val="18"/>
        </w:rPr>
        <w:tab/>
      </w:r>
      <w:r w:rsidRPr="00093BAB">
        <w:rPr>
          <w:rFonts w:ascii="Arial" w:hAnsi="Arial" w:cs="Arial"/>
          <w:sz w:val="18"/>
          <w:szCs w:val="18"/>
        </w:rPr>
        <w:t>Sentencia – 1ª instancia – 28 de febrero de 2017</w:t>
      </w:r>
    </w:p>
    <w:p w:rsidR="00445C61" w:rsidRDefault="00093BAB" w:rsidP="00093BAB">
      <w:pPr>
        <w:tabs>
          <w:tab w:val="left" w:pos="1276"/>
        </w:tabs>
        <w:autoSpaceDE w:val="0"/>
        <w:contextualSpacing/>
        <w:jc w:val="both"/>
        <w:rPr>
          <w:rFonts w:ascii="Arial" w:hAnsi="Arial" w:cs="Arial"/>
          <w:sz w:val="18"/>
          <w:szCs w:val="18"/>
        </w:rPr>
      </w:pPr>
      <w:r>
        <w:rPr>
          <w:rFonts w:ascii="Arial" w:hAnsi="Arial" w:cs="Arial"/>
          <w:b/>
          <w:sz w:val="18"/>
          <w:szCs w:val="18"/>
        </w:rPr>
        <w:tab/>
      </w:r>
      <w:r w:rsidR="00445C61" w:rsidRPr="00445C61">
        <w:rPr>
          <w:rFonts w:ascii="Arial" w:hAnsi="Arial" w:cs="Arial"/>
          <w:b/>
          <w:sz w:val="18"/>
          <w:szCs w:val="18"/>
          <w:u w:val="single"/>
        </w:rPr>
        <w:t>Radicación Nro.</w:t>
      </w:r>
      <w:r w:rsidR="00445C61" w:rsidRPr="00445C61">
        <w:rPr>
          <w:rFonts w:ascii="Arial" w:hAnsi="Arial" w:cs="Arial"/>
          <w:sz w:val="18"/>
          <w:szCs w:val="18"/>
        </w:rPr>
        <w:t xml:space="preserve"> :</w:t>
      </w:r>
      <w:r w:rsidR="00445C61" w:rsidRPr="00445C61">
        <w:rPr>
          <w:rFonts w:ascii="Arial" w:hAnsi="Arial" w:cs="Arial"/>
          <w:sz w:val="18"/>
          <w:szCs w:val="18"/>
        </w:rPr>
        <w:tab/>
        <w:t>66001-22-05-000-2017-00024-00</w:t>
      </w:r>
    </w:p>
    <w:p w:rsidR="00093BAB" w:rsidRPr="00093BAB" w:rsidRDefault="00093BAB" w:rsidP="00093BAB">
      <w:pPr>
        <w:tabs>
          <w:tab w:val="left" w:pos="1276"/>
        </w:tabs>
        <w:autoSpaceDE w:val="0"/>
        <w:contextualSpacing/>
        <w:jc w:val="both"/>
        <w:rPr>
          <w:rFonts w:ascii="Arial" w:hAnsi="Arial" w:cs="Arial"/>
          <w:b/>
          <w:bCs/>
          <w:iCs/>
          <w:sz w:val="18"/>
          <w:szCs w:val="18"/>
          <w:u w:val="single"/>
        </w:rPr>
      </w:pPr>
      <w:r>
        <w:rPr>
          <w:rFonts w:ascii="Arial" w:hAnsi="Arial" w:cs="Arial"/>
          <w:sz w:val="18"/>
          <w:szCs w:val="18"/>
        </w:rPr>
        <w:tab/>
      </w:r>
      <w:r w:rsidRPr="00093BAB">
        <w:rPr>
          <w:rFonts w:ascii="Arial" w:hAnsi="Arial" w:cs="Arial"/>
          <w:b/>
          <w:sz w:val="18"/>
          <w:szCs w:val="18"/>
          <w:u w:val="single"/>
        </w:rPr>
        <w:t>Proceso</w:t>
      </w:r>
      <w:r w:rsidRPr="00093BAB">
        <w:rPr>
          <w:rFonts w:ascii="Arial" w:hAnsi="Arial" w:cs="Arial"/>
          <w:b/>
          <w:sz w:val="18"/>
          <w:szCs w:val="18"/>
        </w:rPr>
        <w:t>:</w:t>
      </w:r>
      <w:r w:rsidRPr="00093BAB">
        <w:rPr>
          <w:rFonts w:ascii="Arial" w:hAnsi="Arial" w:cs="Arial"/>
          <w:b/>
          <w:sz w:val="18"/>
          <w:szCs w:val="18"/>
        </w:rPr>
        <w:tab/>
      </w:r>
      <w:r w:rsidRPr="00093BAB">
        <w:rPr>
          <w:rFonts w:ascii="Arial" w:hAnsi="Arial" w:cs="Arial"/>
          <w:b/>
          <w:sz w:val="18"/>
          <w:szCs w:val="18"/>
        </w:rPr>
        <w:tab/>
      </w:r>
      <w:r w:rsidRPr="00093BAB">
        <w:rPr>
          <w:rFonts w:ascii="Arial" w:hAnsi="Arial" w:cs="Arial"/>
          <w:sz w:val="18"/>
          <w:szCs w:val="18"/>
        </w:rPr>
        <w:t>Acción de Tutela – Concede el amparo solicitado</w:t>
      </w:r>
    </w:p>
    <w:p w:rsidR="00445C61" w:rsidRPr="00445C61" w:rsidRDefault="00093BAB" w:rsidP="00093BAB">
      <w:pPr>
        <w:tabs>
          <w:tab w:val="left" w:pos="1276"/>
        </w:tabs>
        <w:contextualSpacing/>
        <w:jc w:val="both"/>
        <w:rPr>
          <w:rFonts w:ascii="Arial" w:hAnsi="Arial" w:cs="Arial"/>
          <w:iCs/>
          <w:sz w:val="18"/>
          <w:szCs w:val="18"/>
        </w:rPr>
      </w:pPr>
      <w:r w:rsidRPr="00093BAB">
        <w:rPr>
          <w:rFonts w:ascii="Arial" w:hAnsi="Arial" w:cs="Arial"/>
          <w:b/>
          <w:bCs/>
          <w:iCs/>
          <w:sz w:val="18"/>
          <w:szCs w:val="18"/>
        </w:rPr>
        <w:tab/>
      </w:r>
      <w:r w:rsidR="00445C61" w:rsidRPr="00445C61">
        <w:rPr>
          <w:rFonts w:ascii="Arial" w:hAnsi="Arial" w:cs="Arial"/>
          <w:b/>
          <w:bCs/>
          <w:iCs/>
          <w:sz w:val="18"/>
          <w:szCs w:val="18"/>
          <w:u w:val="single"/>
        </w:rPr>
        <w:t>Accionante:</w:t>
      </w:r>
      <w:r w:rsidR="00445C61" w:rsidRPr="00445C61">
        <w:rPr>
          <w:rFonts w:ascii="Arial" w:hAnsi="Arial" w:cs="Arial"/>
          <w:iCs/>
          <w:sz w:val="18"/>
          <w:szCs w:val="18"/>
        </w:rPr>
        <w:t xml:space="preserve"> </w:t>
      </w:r>
      <w:r w:rsidR="00445C61" w:rsidRPr="00445C61">
        <w:rPr>
          <w:rFonts w:ascii="Arial" w:hAnsi="Arial" w:cs="Arial"/>
          <w:iCs/>
          <w:sz w:val="18"/>
          <w:szCs w:val="18"/>
        </w:rPr>
        <w:tab/>
        <w:t>Jesús Antonio Bermúdez Ruíz</w:t>
      </w:r>
    </w:p>
    <w:p w:rsidR="00445C61" w:rsidRPr="00445C61" w:rsidRDefault="00093BAB" w:rsidP="00093BAB">
      <w:pPr>
        <w:tabs>
          <w:tab w:val="left" w:pos="1276"/>
        </w:tabs>
        <w:autoSpaceDE w:val="0"/>
        <w:ind w:left="2832" w:hanging="2832"/>
        <w:contextualSpacing/>
        <w:jc w:val="both"/>
        <w:rPr>
          <w:rFonts w:ascii="Arial" w:hAnsi="Arial" w:cs="Arial"/>
          <w:sz w:val="18"/>
          <w:szCs w:val="18"/>
        </w:rPr>
      </w:pPr>
      <w:r w:rsidRPr="00093BAB">
        <w:rPr>
          <w:rFonts w:ascii="Arial" w:hAnsi="Arial" w:cs="Arial"/>
          <w:b/>
          <w:bCs/>
          <w:iCs/>
          <w:sz w:val="18"/>
          <w:szCs w:val="18"/>
        </w:rPr>
        <w:tab/>
      </w:r>
      <w:r w:rsidR="00445C61" w:rsidRPr="00445C61">
        <w:rPr>
          <w:rFonts w:ascii="Arial" w:hAnsi="Arial" w:cs="Arial"/>
          <w:b/>
          <w:bCs/>
          <w:iCs/>
          <w:sz w:val="18"/>
          <w:szCs w:val="18"/>
          <w:u w:val="single"/>
        </w:rPr>
        <w:t>Accionado:</w:t>
      </w:r>
      <w:r w:rsidR="00445C61" w:rsidRPr="00445C61">
        <w:rPr>
          <w:rFonts w:ascii="Arial" w:hAnsi="Arial" w:cs="Arial"/>
          <w:sz w:val="18"/>
          <w:szCs w:val="18"/>
        </w:rPr>
        <w:t xml:space="preserve"> </w:t>
      </w:r>
      <w:r w:rsidR="00445C61" w:rsidRPr="00445C61">
        <w:rPr>
          <w:rFonts w:ascii="Arial" w:hAnsi="Arial" w:cs="Arial"/>
          <w:sz w:val="18"/>
          <w:szCs w:val="18"/>
        </w:rPr>
        <w:tab/>
        <w:t>Colfondos Pensiones y Cesantías y Oficina de Bonos Pensionales del Ministerio de Hacienda y Crédito Público</w:t>
      </w:r>
    </w:p>
    <w:p w:rsidR="00445C61" w:rsidRPr="00445C61" w:rsidRDefault="00093BAB" w:rsidP="00093BAB">
      <w:pPr>
        <w:tabs>
          <w:tab w:val="left" w:pos="1276"/>
        </w:tabs>
        <w:autoSpaceDE w:val="0"/>
        <w:contextualSpacing/>
        <w:jc w:val="both"/>
        <w:rPr>
          <w:rFonts w:ascii="Arial" w:hAnsi="Arial" w:cs="Arial"/>
          <w:sz w:val="18"/>
          <w:szCs w:val="18"/>
        </w:rPr>
      </w:pPr>
      <w:r w:rsidRPr="00093BAB">
        <w:rPr>
          <w:rFonts w:ascii="Arial" w:hAnsi="Arial" w:cs="Arial"/>
          <w:b/>
          <w:bCs/>
          <w:iCs/>
          <w:sz w:val="18"/>
          <w:szCs w:val="18"/>
        </w:rPr>
        <w:tab/>
      </w:r>
      <w:r w:rsidR="00445C61" w:rsidRPr="00445C61">
        <w:rPr>
          <w:rFonts w:ascii="Arial" w:hAnsi="Arial" w:cs="Arial"/>
          <w:b/>
          <w:bCs/>
          <w:iCs/>
          <w:sz w:val="18"/>
          <w:szCs w:val="18"/>
          <w:u w:val="single"/>
        </w:rPr>
        <w:t>Vinculados:</w:t>
      </w:r>
      <w:r w:rsidR="00445C61" w:rsidRPr="00445C61">
        <w:rPr>
          <w:rFonts w:ascii="Arial" w:hAnsi="Arial" w:cs="Arial"/>
          <w:b/>
          <w:bCs/>
          <w:iCs/>
          <w:sz w:val="18"/>
          <w:szCs w:val="18"/>
        </w:rPr>
        <w:tab/>
      </w:r>
      <w:r w:rsidR="00445C61" w:rsidRPr="00445C61">
        <w:rPr>
          <w:rFonts w:ascii="Arial" w:hAnsi="Arial" w:cs="Arial"/>
          <w:bCs/>
          <w:iCs/>
          <w:sz w:val="18"/>
          <w:szCs w:val="18"/>
        </w:rPr>
        <w:t>Departamento del Valle del Cauca y Colpensiones</w:t>
      </w:r>
    </w:p>
    <w:p w:rsidR="00504167" w:rsidRPr="009F7ADA" w:rsidRDefault="00093BAB" w:rsidP="00093BAB">
      <w:pPr>
        <w:tabs>
          <w:tab w:val="left" w:pos="1276"/>
        </w:tabs>
        <w:autoSpaceDE w:val="0"/>
        <w:contextualSpacing/>
        <w:jc w:val="both"/>
        <w:rPr>
          <w:rFonts w:ascii="Arial" w:hAnsi="Arial" w:cs="Arial"/>
          <w:b/>
          <w:sz w:val="18"/>
          <w:szCs w:val="18"/>
          <w:u w:val="single"/>
        </w:rPr>
      </w:pPr>
      <w:r w:rsidRPr="00093BAB">
        <w:rPr>
          <w:rFonts w:ascii="Arial" w:hAnsi="Arial" w:cs="Arial"/>
          <w:b/>
          <w:sz w:val="18"/>
          <w:szCs w:val="18"/>
        </w:rPr>
        <w:tab/>
      </w:r>
      <w:r w:rsidR="00504167" w:rsidRPr="009F7ADA">
        <w:rPr>
          <w:rFonts w:ascii="Arial" w:hAnsi="Arial" w:cs="Arial"/>
          <w:b/>
          <w:sz w:val="18"/>
          <w:szCs w:val="18"/>
          <w:u w:val="single"/>
        </w:rPr>
        <w:t>Providencia</w:t>
      </w:r>
      <w:r w:rsidR="00504167" w:rsidRPr="009F7ADA">
        <w:rPr>
          <w:rFonts w:ascii="Arial" w:hAnsi="Arial" w:cs="Arial"/>
          <w:sz w:val="18"/>
          <w:szCs w:val="18"/>
        </w:rPr>
        <w:t xml:space="preserve">: </w:t>
      </w:r>
      <w:r w:rsidR="00504167" w:rsidRPr="009F7ADA">
        <w:rPr>
          <w:rFonts w:ascii="Arial" w:hAnsi="Arial" w:cs="Arial"/>
          <w:sz w:val="18"/>
          <w:szCs w:val="18"/>
        </w:rPr>
        <w:tab/>
      </w:r>
      <w:r>
        <w:rPr>
          <w:rFonts w:ascii="Arial" w:hAnsi="Arial" w:cs="Arial"/>
          <w:sz w:val="18"/>
          <w:szCs w:val="18"/>
        </w:rPr>
        <w:t>S</w:t>
      </w:r>
      <w:r w:rsidR="008209EA" w:rsidRPr="009F7ADA">
        <w:rPr>
          <w:rFonts w:ascii="Arial" w:hAnsi="Arial" w:cs="Arial"/>
          <w:sz w:val="18"/>
          <w:szCs w:val="18"/>
        </w:rPr>
        <w:t>entencia de primera instancia</w:t>
      </w:r>
    </w:p>
    <w:p w:rsidR="00093BAB" w:rsidRPr="00093BAB" w:rsidRDefault="00093BAB" w:rsidP="00093BAB">
      <w:pPr>
        <w:tabs>
          <w:tab w:val="left" w:pos="1276"/>
        </w:tabs>
        <w:contextualSpacing/>
        <w:jc w:val="both"/>
        <w:rPr>
          <w:rFonts w:ascii="Arial" w:hAnsi="Arial" w:cs="Arial"/>
          <w:b/>
          <w:bCs/>
          <w:sz w:val="18"/>
          <w:szCs w:val="18"/>
        </w:rPr>
      </w:pPr>
      <w:r w:rsidRPr="00093BAB">
        <w:rPr>
          <w:rFonts w:ascii="Arial" w:hAnsi="Arial" w:cs="Arial"/>
          <w:b/>
          <w:bCs/>
          <w:sz w:val="18"/>
          <w:szCs w:val="18"/>
        </w:rPr>
        <w:tab/>
      </w:r>
    </w:p>
    <w:p w:rsidR="00504167" w:rsidRPr="00093BAB" w:rsidRDefault="00093BAB" w:rsidP="00093BAB">
      <w:pPr>
        <w:tabs>
          <w:tab w:val="left" w:pos="1276"/>
        </w:tabs>
        <w:contextualSpacing/>
        <w:jc w:val="both"/>
        <w:rPr>
          <w:rFonts w:ascii="Arial" w:hAnsi="Arial" w:cs="Arial"/>
          <w:b/>
          <w:bCs/>
          <w:sz w:val="18"/>
          <w:szCs w:val="18"/>
        </w:rPr>
      </w:pPr>
      <w:r w:rsidRPr="00093BAB">
        <w:rPr>
          <w:rFonts w:ascii="Arial" w:hAnsi="Arial" w:cs="Arial"/>
          <w:b/>
          <w:bCs/>
          <w:sz w:val="18"/>
          <w:szCs w:val="18"/>
        </w:rPr>
        <w:tab/>
      </w:r>
      <w:r w:rsidR="00504167" w:rsidRPr="009F7ADA">
        <w:rPr>
          <w:rFonts w:ascii="Arial" w:hAnsi="Arial" w:cs="Arial"/>
          <w:b/>
          <w:bCs/>
          <w:sz w:val="18"/>
          <w:szCs w:val="18"/>
          <w:u w:val="single"/>
        </w:rPr>
        <w:t>Tema a Tratar</w:t>
      </w:r>
      <w:r w:rsidR="00504167" w:rsidRPr="00093BAB">
        <w:rPr>
          <w:rFonts w:ascii="Arial" w:hAnsi="Arial" w:cs="Arial"/>
          <w:b/>
          <w:bCs/>
          <w:sz w:val="18"/>
          <w:szCs w:val="18"/>
        </w:rPr>
        <w:t xml:space="preserve">: </w:t>
      </w:r>
      <w:r w:rsidRPr="00093BAB">
        <w:rPr>
          <w:rFonts w:ascii="Arial" w:hAnsi="Arial" w:cs="Arial"/>
          <w:b/>
          <w:bCs/>
          <w:sz w:val="18"/>
          <w:szCs w:val="18"/>
        </w:rPr>
        <w:tab/>
      </w:r>
      <w:r w:rsidR="00E95215" w:rsidRPr="00093BAB">
        <w:rPr>
          <w:rFonts w:ascii="Arial" w:hAnsi="Arial" w:cs="Arial"/>
          <w:b/>
          <w:bCs/>
          <w:sz w:val="18"/>
          <w:szCs w:val="18"/>
        </w:rPr>
        <w:t>DERECHO DE PETICIÓN</w:t>
      </w:r>
      <w:r w:rsidR="00445C61" w:rsidRPr="00093BAB">
        <w:rPr>
          <w:rFonts w:ascii="Arial" w:hAnsi="Arial" w:cs="Arial"/>
          <w:b/>
          <w:bCs/>
          <w:sz w:val="18"/>
          <w:szCs w:val="18"/>
        </w:rPr>
        <w:t xml:space="preserve"> EN SEGURIDAD SOCIAL</w:t>
      </w:r>
    </w:p>
    <w:p w:rsidR="00093BAB" w:rsidRDefault="00093BAB" w:rsidP="00093BAB">
      <w:pPr>
        <w:tabs>
          <w:tab w:val="left" w:pos="1276"/>
        </w:tabs>
        <w:spacing w:line="240" w:lineRule="auto"/>
        <w:ind w:left="1276"/>
        <w:contextualSpacing/>
        <w:jc w:val="both"/>
        <w:rPr>
          <w:rFonts w:ascii="Arial" w:hAnsi="Arial" w:cs="Arial"/>
          <w:sz w:val="18"/>
          <w:szCs w:val="24"/>
          <w:lang w:val="es-ES"/>
        </w:rPr>
      </w:pPr>
    </w:p>
    <w:p w:rsidR="00093BAB" w:rsidRDefault="00EE68E5" w:rsidP="00093BAB">
      <w:pPr>
        <w:tabs>
          <w:tab w:val="left" w:pos="1276"/>
        </w:tabs>
        <w:spacing w:line="240" w:lineRule="auto"/>
        <w:ind w:left="1276"/>
        <w:contextualSpacing/>
        <w:jc w:val="both"/>
        <w:rPr>
          <w:rFonts w:ascii="Arial" w:hAnsi="Arial" w:cs="Arial"/>
          <w:sz w:val="18"/>
          <w:szCs w:val="24"/>
          <w:lang w:val="es-ES"/>
        </w:rPr>
      </w:pPr>
      <w:r w:rsidRPr="00EE68E5">
        <w:rPr>
          <w:rFonts w:ascii="Arial" w:hAnsi="Arial" w:cs="Arial"/>
          <w:sz w:val="18"/>
          <w:szCs w:val="24"/>
          <w:lang w:val="es-ES"/>
        </w:rPr>
        <w:t>El artículo 23 de la Constitución Nacional consagra este derecho, el que fue desarrollado por la actual Ley estatutaria 1755 de 2015 promulgada el 30-06-2015.</w:t>
      </w:r>
      <w:r w:rsidR="00093BAB">
        <w:rPr>
          <w:rFonts w:ascii="Arial" w:hAnsi="Arial" w:cs="Arial"/>
          <w:sz w:val="18"/>
          <w:szCs w:val="24"/>
          <w:lang w:val="es-ES"/>
        </w:rPr>
        <w:t xml:space="preserve"> </w:t>
      </w:r>
    </w:p>
    <w:p w:rsidR="00093BAB" w:rsidRDefault="00093BAB" w:rsidP="00093BAB">
      <w:pPr>
        <w:tabs>
          <w:tab w:val="left" w:pos="1276"/>
        </w:tabs>
        <w:spacing w:line="240" w:lineRule="auto"/>
        <w:contextualSpacing/>
        <w:jc w:val="both"/>
        <w:rPr>
          <w:rFonts w:ascii="Arial" w:hAnsi="Arial" w:cs="Arial"/>
          <w:sz w:val="18"/>
          <w:szCs w:val="24"/>
          <w:lang w:val="es-ES"/>
        </w:rPr>
      </w:pPr>
    </w:p>
    <w:p w:rsidR="00EE68E5" w:rsidRPr="00EE68E5" w:rsidRDefault="00EE68E5" w:rsidP="00093BAB">
      <w:pPr>
        <w:tabs>
          <w:tab w:val="left" w:pos="1276"/>
        </w:tabs>
        <w:spacing w:line="240" w:lineRule="auto"/>
        <w:ind w:left="1276"/>
        <w:contextualSpacing/>
        <w:jc w:val="both"/>
        <w:rPr>
          <w:rFonts w:ascii="Arial" w:hAnsi="Arial" w:cs="Arial"/>
          <w:i/>
          <w:iCs/>
          <w:sz w:val="18"/>
          <w:szCs w:val="24"/>
          <w:lang w:val="es-ES"/>
        </w:rPr>
      </w:pPr>
      <w:r w:rsidRPr="00EE68E5">
        <w:rPr>
          <w:rFonts w:ascii="Arial" w:hAnsi="Arial" w:cs="Arial"/>
          <w:sz w:val="18"/>
          <w:szCs w:val="24"/>
          <w:lang w:val="es-ES"/>
        </w:rPr>
        <w:t>Sobre este derecho la Jurisprudencia Constitucional tiene dicho de manera reiterada (2012)</w:t>
      </w:r>
      <w:r w:rsidRPr="00EE68E5">
        <w:rPr>
          <w:rStyle w:val="Appelnotedebasdep"/>
          <w:rFonts w:ascii="Arial" w:hAnsi="Arial" w:cs="Arial"/>
          <w:sz w:val="18"/>
          <w:szCs w:val="24"/>
        </w:rPr>
        <w:footnoteReference w:id="1"/>
      </w:r>
      <w:r w:rsidRPr="00EE68E5">
        <w:rPr>
          <w:rFonts w:ascii="Arial" w:hAnsi="Arial" w:cs="Arial"/>
          <w:sz w:val="18"/>
          <w:szCs w:val="24"/>
          <w:lang w:val="es-ES"/>
        </w:rPr>
        <w:t>, que el derecho de petición en general exige concretarse en una pronta y oportuna respuesta por parte de la autoridad ante la cual ha sido elevada la solicitud, sin importar que la misma sea favorable a los intereses del peticionario y escrita, pero en todo caso debe “</w:t>
      </w:r>
      <w:r w:rsidRPr="00EE68E5">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EE68E5" w:rsidRPr="00EE68E5" w:rsidRDefault="00EE68E5" w:rsidP="00093BAB">
      <w:pPr>
        <w:tabs>
          <w:tab w:val="left" w:pos="1276"/>
        </w:tabs>
        <w:spacing w:line="240" w:lineRule="auto"/>
        <w:contextualSpacing/>
        <w:jc w:val="both"/>
        <w:rPr>
          <w:rFonts w:ascii="Arial" w:hAnsi="Arial" w:cs="Arial"/>
          <w:i/>
          <w:iCs/>
          <w:sz w:val="18"/>
          <w:szCs w:val="24"/>
          <w:lang w:val="es-ES"/>
        </w:rPr>
      </w:pPr>
    </w:p>
    <w:p w:rsidR="00EE68E5" w:rsidRPr="00EE68E5" w:rsidRDefault="00EE68E5" w:rsidP="00093BAB">
      <w:pPr>
        <w:tabs>
          <w:tab w:val="left" w:pos="1276"/>
        </w:tabs>
        <w:spacing w:line="240" w:lineRule="auto"/>
        <w:ind w:left="1276"/>
        <w:contextualSpacing/>
        <w:jc w:val="both"/>
        <w:rPr>
          <w:rFonts w:ascii="Arial" w:hAnsi="Arial" w:cs="Arial"/>
          <w:iCs/>
          <w:sz w:val="18"/>
          <w:szCs w:val="24"/>
          <w:lang w:val="es-ES"/>
        </w:rPr>
      </w:pPr>
      <w:r w:rsidRPr="00EE68E5">
        <w:rPr>
          <w:rFonts w:ascii="Arial" w:hAnsi="Arial" w:cs="Arial"/>
          <w:iCs/>
          <w:sz w:val="18"/>
          <w:szCs w:val="24"/>
          <w:lang w:val="es-ES"/>
        </w:rPr>
        <w:t>En materia de reconocimiento de prestaciones económicas, ha establecido</w:t>
      </w:r>
      <w:r w:rsidRPr="00EE68E5">
        <w:rPr>
          <w:rStyle w:val="Appelnotedebasdep"/>
          <w:rFonts w:ascii="Arial" w:hAnsi="Arial" w:cs="Arial"/>
          <w:iCs/>
          <w:sz w:val="18"/>
          <w:szCs w:val="24"/>
          <w:lang w:val="es-ES"/>
        </w:rPr>
        <w:footnoteReference w:id="2"/>
      </w:r>
      <w:r w:rsidRPr="00EE68E5">
        <w:rPr>
          <w:rFonts w:ascii="Arial" w:hAnsi="Arial" w:cs="Arial"/>
          <w:iCs/>
          <w:sz w:val="18"/>
          <w:szCs w:val="24"/>
          <w:lang w:val="es-ES"/>
        </w:rPr>
        <w:t xml:space="preserve"> que se tiene (i) quince (15) días hábiles para las solicitudes en materia pensional, tales como información sobre el trámite o los procedimientos relativos a la pensión; (ii) cuatro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EE68E5">
        <w:rPr>
          <w:rFonts w:ascii="Arial" w:hAnsi="Arial" w:cs="Arial"/>
          <w:iCs/>
          <w:sz w:val="18"/>
          <w:szCs w:val="24"/>
          <w:lang w:val="es-ES"/>
        </w:rPr>
        <w:t>Cajanal</w:t>
      </w:r>
      <w:proofErr w:type="spellEnd"/>
      <w:r w:rsidRPr="00EE68E5">
        <w:rPr>
          <w:rFonts w:ascii="Arial" w:hAnsi="Arial" w:cs="Arial"/>
          <w:iCs/>
          <w:sz w:val="18"/>
          <w:szCs w:val="24"/>
          <w:lang w:val="es-ES"/>
        </w:rPr>
        <w:t>; y (iii) seis (6) meses para adoptar todas las medidas necesarias tendientes al reconocimiento y pago efectivo de las mesadas pensionales, ello a partir de la vigencia de la Ley 700 de 2001 por medio de la cual se dictan medidas tendientes a mejorar las condiciones de vida de los pensionados.</w:t>
      </w:r>
    </w:p>
    <w:p w:rsidR="001D1DE2" w:rsidRPr="001D1DE2" w:rsidRDefault="00EE68E5" w:rsidP="001D1DE2">
      <w:pPr>
        <w:ind w:left="3402"/>
        <w:contextualSpacing/>
        <w:jc w:val="both"/>
        <w:rPr>
          <w:rStyle w:val="a0"/>
          <w:rFonts w:ascii="Arial" w:hAnsi="Arial" w:cs="Arial"/>
          <w:i/>
          <w:sz w:val="16"/>
        </w:rPr>
      </w:pPr>
      <w:r>
        <w:rPr>
          <w:rStyle w:val="a0"/>
          <w:rFonts w:ascii="Arial" w:hAnsi="Arial" w:cs="Arial"/>
          <w:i/>
          <w:sz w:val="16"/>
        </w:rPr>
        <w:tab/>
      </w:r>
      <w:r>
        <w:rPr>
          <w:rStyle w:val="a0"/>
          <w:rFonts w:ascii="Arial" w:hAnsi="Arial" w:cs="Arial"/>
          <w:i/>
          <w:sz w:val="16"/>
        </w:rPr>
        <w:tab/>
      </w:r>
      <w:r>
        <w:rPr>
          <w:rStyle w:val="a0"/>
          <w:rFonts w:ascii="Arial" w:hAnsi="Arial" w:cs="Arial"/>
          <w:i/>
          <w:sz w:val="16"/>
        </w:rPr>
        <w:tab/>
      </w:r>
    </w:p>
    <w:p w:rsidR="00EE68E5" w:rsidRDefault="00EE68E5"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1D1DE2">
        <w:rPr>
          <w:rFonts w:ascii="Arial" w:hAnsi="Arial" w:cs="Arial"/>
          <w:sz w:val="24"/>
          <w:szCs w:val="24"/>
        </w:rPr>
        <w:t>veinti</w:t>
      </w:r>
      <w:r w:rsidR="00445C61">
        <w:rPr>
          <w:rFonts w:ascii="Arial" w:hAnsi="Arial" w:cs="Arial"/>
          <w:sz w:val="24"/>
          <w:szCs w:val="24"/>
        </w:rPr>
        <w:t>ocho</w:t>
      </w:r>
      <w:r w:rsidRPr="008A706F">
        <w:rPr>
          <w:rFonts w:ascii="Arial" w:hAnsi="Arial" w:cs="Arial"/>
          <w:sz w:val="24"/>
          <w:szCs w:val="24"/>
        </w:rPr>
        <w:t xml:space="preserve"> </w:t>
      </w:r>
      <w:r w:rsidR="00567D0D" w:rsidRPr="008A706F">
        <w:rPr>
          <w:rFonts w:ascii="Arial" w:hAnsi="Arial" w:cs="Arial"/>
          <w:sz w:val="24"/>
          <w:szCs w:val="24"/>
        </w:rPr>
        <w:t>(</w:t>
      </w:r>
      <w:r w:rsidR="00514313">
        <w:rPr>
          <w:rFonts w:ascii="Arial" w:hAnsi="Arial" w:cs="Arial"/>
          <w:sz w:val="24"/>
          <w:szCs w:val="24"/>
        </w:rPr>
        <w:t>2</w:t>
      </w:r>
      <w:r w:rsidR="00445C61">
        <w:rPr>
          <w:rFonts w:ascii="Arial" w:hAnsi="Arial" w:cs="Arial"/>
          <w:sz w:val="24"/>
          <w:szCs w:val="24"/>
        </w:rPr>
        <w:t>8</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445C61">
        <w:rPr>
          <w:rFonts w:ascii="Arial" w:hAnsi="Arial" w:cs="Arial"/>
          <w:sz w:val="24"/>
          <w:szCs w:val="24"/>
        </w:rPr>
        <w:t>febr</w:t>
      </w:r>
      <w:r w:rsidR="00514313">
        <w:rPr>
          <w:rFonts w:ascii="Arial" w:hAnsi="Arial" w:cs="Arial"/>
          <w:sz w:val="24"/>
          <w:szCs w:val="24"/>
        </w:rPr>
        <w:t>ero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1C009D">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445C61">
        <w:rPr>
          <w:rFonts w:ascii="Arial" w:hAnsi="Arial" w:cs="Arial"/>
          <w:color w:val="000000"/>
          <w:sz w:val="24"/>
          <w:szCs w:val="24"/>
        </w:rPr>
        <w:t>Jesús Antonio Bermúdez Ruíz</w:t>
      </w:r>
      <w:r w:rsidR="00592F3A">
        <w:rPr>
          <w:rFonts w:ascii="Arial" w:hAnsi="Arial" w:cs="Arial"/>
          <w:color w:val="000000"/>
          <w:sz w:val="24"/>
          <w:szCs w:val="24"/>
        </w:rPr>
        <w:t>, identificad</w:t>
      </w:r>
      <w:r w:rsidR="00514313">
        <w:rPr>
          <w:rFonts w:ascii="Arial" w:hAnsi="Arial" w:cs="Arial"/>
          <w:color w:val="000000"/>
          <w:sz w:val="24"/>
          <w:szCs w:val="24"/>
        </w:rPr>
        <w:t>o con cédula de ciudadanía No.</w:t>
      </w:r>
      <w:r w:rsidR="00445C61" w:rsidRPr="00445C61">
        <w:rPr>
          <w:rFonts w:ascii="Arial" w:hAnsi="Arial" w:cs="Arial"/>
          <w:color w:val="000000"/>
          <w:sz w:val="24"/>
          <w:szCs w:val="24"/>
        </w:rPr>
        <w:t xml:space="preserve"> </w:t>
      </w:r>
      <w:r w:rsidR="00445C61">
        <w:rPr>
          <w:rFonts w:ascii="Arial" w:hAnsi="Arial" w:cs="Arial"/>
          <w:color w:val="000000"/>
          <w:sz w:val="24"/>
          <w:szCs w:val="24"/>
        </w:rPr>
        <w:t>2.680.390,</w:t>
      </w:r>
      <w:r w:rsidR="001C009D">
        <w:rPr>
          <w:rFonts w:ascii="Arial" w:hAnsi="Arial" w:cs="Arial"/>
          <w:color w:val="000000"/>
          <w:sz w:val="24"/>
          <w:szCs w:val="24"/>
        </w:rPr>
        <w:t xml:space="preserve"> quien actúa </w:t>
      </w:r>
      <w:r w:rsidR="00445C61">
        <w:rPr>
          <w:rFonts w:ascii="Arial" w:hAnsi="Arial" w:cs="Arial"/>
          <w:color w:val="000000"/>
          <w:sz w:val="24"/>
          <w:szCs w:val="24"/>
        </w:rPr>
        <w:t>a través de apoderado judicial</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514313">
        <w:rPr>
          <w:rFonts w:ascii="Arial" w:hAnsi="Arial" w:cs="Arial"/>
          <w:color w:val="000000"/>
          <w:sz w:val="24"/>
          <w:szCs w:val="24"/>
        </w:rPr>
        <w:t>contra de</w:t>
      </w:r>
      <w:r w:rsidR="00445C61">
        <w:rPr>
          <w:rFonts w:ascii="Arial" w:hAnsi="Arial" w:cs="Arial"/>
          <w:color w:val="000000"/>
          <w:sz w:val="24"/>
          <w:szCs w:val="24"/>
        </w:rPr>
        <w:t xml:space="preserve"> Colfondos Pensiones y Cesantías y la Oficina de Bonos Pensionales</w:t>
      </w:r>
      <w:r w:rsidR="00514313">
        <w:rPr>
          <w:rFonts w:ascii="Arial" w:hAnsi="Arial" w:cs="Arial"/>
          <w:color w:val="000000"/>
          <w:sz w:val="24"/>
          <w:szCs w:val="24"/>
        </w:rPr>
        <w:t xml:space="preserve"> </w:t>
      </w:r>
      <w:r w:rsidR="00445C61">
        <w:rPr>
          <w:rFonts w:ascii="Arial" w:hAnsi="Arial" w:cs="Arial"/>
          <w:color w:val="000000"/>
          <w:sz w:val="24"/>
          <w:szCs w:val="24"/>
        </w:rPr>
        <w:t xml:space="preserve">del </w:t>
      </w:r>
      <w:r w:rsidR="00514313">
        <w:rPr>
          <w:rFonts w:ascii="Arial" w:hAnsi="Arial" w:cs="Arial"/>
          <w:color w:val="000000"/>
          <w:sz w:val="24"/>
          <w:szCs w:val="24"/>
        </w:rPr>
        <w:t xml:space="preserve">Ministerio de </w:t>
      </w:r>
      <w:r w:rsidR="00445C61">
        <w:rPr>
          <w:rFonts w:ascii="Arial" w:hAnsi="Arial" w:cs="Arial"/>
          <w:color w:val="000000"/>
          <w:sz w:val="24"/>
          <w:szCs w:val="24"/>
        </w:rPr>
        <w:t>Hacienda y Crédito Público donde se vinculó al Departamento del Valle del Cauca y Colpensiones.</w:t>
      </w: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45C61" w:rsidRDefault="00445C61" w:rsidP="00CA57AD">
      <w:pPr>
        <w:tabs>
          <w:tab w:val="left" w:pos="3261"/>
        </w:tabs>
        <w:spacing w:after="0"/>
        <w:contextualSpacing/>
        <w:jc w:val="both"/>
        <w:rPr>
          <w:rFonts w:ascii="Arial" w:hAnsi="Arial" w:cs="Arial"/>
          <w:color w:val="000000"/>
          <w:sz w:val="24"/>
          <w:szCs w:val="24"/>
        </w:rPr>
      </w:pPr>
    </w:p>
    <w:p w:rsidR="00E63069" w:rsidRDefault="00477366" w:rsidP="00445C61">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445C61">
        <w:rPr>
          <w:rFonts w:ascii="Arial" w:hAnsi="Arial" w:cs="Arial"/>
          <w:color w:val="000000"/>
          <w:sz w:val="24"/>
          <w:szCs w:val="24"/>
        </w:rPr>
        <w:t>petición, seguridad social y debido proceso</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445C61">
        <w:rPr>
          <w:rFonts w:ascii="Arial" w:hAnsi="Arial" w:cs="Arial"/>
          <w:color w:val="000000"/>
          <w:sz w:val="24"/>
          <w:szCs w:val="24"/>
        </w:rPr>
        <w:t xml:space="preserve"> </w:t>
      </w:r>
      <w:r w:rsidR="0042184C">
        <w:rPr>
          <w:rFonts w:ascii="Arial" w:hAnsi="Arial" w:cs="Arial"/>
          <w:color w:val="000000"/>
          <w:sz w:val="24"/>
          <w:szCs w:val="24"/>
        </w:rPr>
        <w:t>l</w:t>
      </w:r>
      <w:r w:rsidR="00445C61">
        <w:rPr>
          <w:rFonts w:ascii="Arial" w:hAnsi="Arial" w:cs="Arial"/>
          <w:color w:val="000000"/>
          <w:sz w:val="24"/>
          <w:szCs w:val="24"/>
        </w:rPr>
        <w:t>as</w:t>
      </w:r>
      <w:r w:rsidR="0042184C">
        <w:rPr>
          <w:rFonts w:ascii="Arial" w:hAnsi="Arial" w:cs="Arial"/>
          <w:color w:val="000000"/>
          <w:sz w:val="24"/>
          <w:szCs w:val="24"/>
        </w:rPr>
        <w:t xml:space="preserve"> </w:t>
      </w:r>
      <w:r w:rsidR="0008018B">
        <w:rPr>
          <w:rFonts w:ascii="Arial" w:hAnsi="Arial" w:cs="Arial"/>
          <w:color w:val="000000"/>
          <w:sz w:val="24"/>
          <w:szCs w:val="24"/>
        </w:rPr>
        <w:t>accionad</w:t>
      </w:r>
      <w:r w:rsidR="00445C61">
        <w:rPr>
          <w:rFonts w:ascii="Arial" w:hAnsi="Arial" w:cs="Arial"/>
          <w:color w:val="000000"/>
          <w:sz w:val="24"/>
          <w:szCs w:val="24"/>
        </w:rPr>
        <w:t>as</w:t>
      </w:r>
      <w:r w:rsidR="00E63069">
        <w:rPr>
          <w:rFonts w:ascii="Arial" w:hAnsi="Arial" w:cs="Arial"/>
          <w:color w:val="000000"/>
          <w:sz w:val="24"/>
          <w:szCs w:val="24"/>
        </w:rPr>
        <w:t xml:space="preserve">, </w:t>
      </w:r>
      <w:r w:rsidR="00445C61">
        <w:rPr>
          <w:rFonts w:ascii="Arial" w:hAnsi="Arial" w:cs="Arial"/>
          <w:color w:val="000000"/>
          <w:sz w:val="24"/>
          <w:szCs w:val="24"/>
        </w:rPr>
        <w:t>procedan a cancelar lo correspondiente a la pensión de vejez, la que se encuentra debidamente acreditada</w:t>
      </w:r>
      <w:r w:rsidR="0008018B">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445C61">
        <w:rPr>
          <w:rFonts w:ascii="Arial" w:hAnsi="Arial" w:cs="Arial"/>
          <w:sz w:val="24"/>
          <w:szCs w:val="24"/>
        </w:rPr>
        <w:t xml:space="preserve">el apoderado </w:t>
      </w:r>
      <w:r w:rsidR="009527D0">
        <w:rPr>
          <w:rFonts w:ascii="Arial" w:hAnsi="Arial" w:cs="Arial"/>
          <w:sz w:val="24"/>
          <w:szCs w:val="24"/>
        </w:rPr>
        <w:t>que</w:t>
      </w:r>
      <w:r w:rsidR="0042184C">
        <w:rPr>
          <w:rFonts w:ascii="Arial" w:hAnsi="Arial" w:cs="Arial"/>
          <w:sz w:val="24"/>
          <w:szCs w:val="24"/>
        </w:rPr>
        <w:t xml:space="preserve"> </w:t>
      </w:r>
      <w:r w:rsidR="008607A4">
        <w:rPr>
          <w:rFonts w:ascii="Arial" w:hAnsi="Arial" w:cs="Arial"/>
          <w:sz w:val="24"/>
          <w:szCs w:val="24"/>
        </w:rPr>
        <w:t xml:space="preserve">(i) </w:t>
      </w:r>
      <w:r w:rsidR="00445C61">
        <w:rPr>
          <w:rFonts w:ascii="Arial" w:hAnsi="Arial" w:cs="Arial"/>
          <w:sz w:val="24"/>
          <w:szCs w:val="24"/>
        </w:rPr>
        <w:t xml:space="preserve">el señor Bermúdez </w:t>
      </w:r>
      <w:r w:rsidR="008607A4">
        <w:rPr>
          <w:rFonts w:ascii="Arial" w:hAnsi="Arial" w:cs="Arial"/>
          <w:sz w:val="24"/>
          <w:szCs w:val="24"/>
        </w:rPr>
        <w:t xml:space="preserve">Ruíz </w:t>
      </w:r>
      <w:r w:rsidR="00445C61">
        <w:rPr>
          <w:rFonts w:ascii="Arial" w:hAnsi="Arial" w:cs="Arial"/>
          <w:sz w:val="24"/>
          <w:szCs w:val="24"/>
        </w:rPr>
        <w:t xml:space="preserve">se presentó ante Colfondos </w:t>
      </w:r>
      <w:r w:rsidR="008607A4">
        <w:rPr>
          <w:rFonts w:ascii="Arial" w:hAnsi="Arial" w:cs="Arial"/>
          <w:sz w:val="24"/>
          <w:szCs w:val="24"/>
        </w:rPr>
        <w:t xml:space="preserve">con el fin de solicitar el reconocimiento y pago de su pensión de vejez; (ii) el 07-04-2016  dicha entidad le requirió declaración juramentada sobre sus ingresos; (iii) el 14-10-2016, Colfondos le informó que conforme a la documentación recibida cumplía con 1.150 semanas y con la edad, razón por la cual solicitarían a la Oficina de Bonos Pensionales del Ministerio de Hacienda y Crédito Público, el reconocimiento de la pensión mínima; (iv) han pasado más de cuatro (4) meses, sin que haya habido una respuesta a la solicitud. </w:t>
      </w:r>
    </w:p>
    <w:p w:rsidR="0008018B" w:rsidRDefault="0008018B" w:rsidP="00CA57AD">
      <w:pPr>
        <w:spacing w:after="0"/>
        <w:contextualSpacing/>
        <w:jc w:val="both"/>
        <w:rPr>
          <w:rFonts w:ascii="Arial" w:hAnsi="Arial" w:cs="Arial"/>
          <w:sz w:val="24"/>
          <w:szCs w:val="24"/>
        </w:rPr>
      </w:pPr>
    </w:p>
    <w:p w:rsidR="00477366" w:rsidRDefault="00681706" w:rsidP="00CA57AD">
      <w:pPr>
        <w:spacing w:after="0"/>
        <w:contextualSpacing/>
        <w:jc w:val="both"/>
        <w:rPr>
          <w:rFonts w:ascii="Arial" w:hAnsi="Arial" w:cs="Arial"/>
          <w:b/>
          <w:color w:val="000000"/>
          <w:sz w:val="24"/>
          <w:szCs w:val="24"/>
        </w:rPr>
      </w:pPr>
      <w:r>
        <w:rPr>
          <w:rFonts w:ascii="Arial" w:hAnsi="Arial" w:cs="Arial"/>
          <w:b/>
          <w:sz w:val="24"/>
          <w:szCs w:val="24"/>
        </w:rPr>
        <w:t xml:space="preserve">2. Pronunciamiento </w:t>
      </w:r>
      <w:r w:rsidR="00325E45">
        <w:rPr>
          <w:rFonts w:ascii="Arial" w:hAnsi="Arial" w:cs="Arial"/>
          <w:b/>
          <w:sz w:val="24"/>
          <w:szCs w:val="24"/>
        </w:rPr>
        <w:t>de Colfondos</w:t>
      </w:r>
      <w:r w:rsidR="00194B6D">
        <w:rPr>
          <w:rFonts w:ascii="Arial" w:hAnsi="Arial" w:cs="Arial"/>
          <w:b/>
          <w:sz w:val="24"/>
          <w:szCs w:val="24"/>
        </w:rPr>
        <w:t>, pensiones y cesantías</w:t>
      </w:r>
    </w:p>
    <w:p w:rsidR="00695969" w:rsidRDefault="00695969" w:rsidP="00CA57AD">
      <w:pPr>
        <w:spacing w:after="0"/>
        <w:contextualSpacing/>
        <w:jc w:val="both"/>
        <w:rPr>
          <w:rFonts w:ascii="Arial" w:hAnsi="Arial" w:cs="Arial"/>
          <w:b/>
          <w:sz w:val="24"/>
          <w:szCs w:val="24"/>
        </w:rPr>
      </w:pPr>
    </w:p>
    <w:p w:rsidR="00614E5D" w:rsidRDefault="00614E5D" w:rsidP="00614E5D">
      <w:pPr>
        <w:spacing w:after="0"/>
        <w:contextualSpacing/>
        <w:jc w:val="both"/>
        <w:rPr>
          <w:rFonts w:ascii="Arial" w:hAnsi="Arial" w:cs="Arial"/>
          <w:sz w:val="24"/>
          <w:szCs w:val="24"/>
        </w:rPr>
      </w:pPr>
      <w:r>
        <w:rPr>
          <w:rFonts w:ascii="Arial" w:hAnsi="Arial" w:cs="Arial"/>
          <w:sz w:val="24"/>
          <w:szCs w:val="24"/>
        </w:rPr>
        <w:t xml:space="preserve">Manifestó que el actor no </w:t>
      </w:r>
      <w:r w:rsidR="008F3D3D">
        <w:rPr>
          <w:rFonts w:ascii="Arial" w:hAnsi="Arial" w:cs="Arial"/>
          <w:sz w:val="24"/>
          <w:szCs w:val="24"/>
        </w:rPr>
        <w:t>posee</w:t>
      </w:r>
      <w:r>
        <w:rPr>
          <w:rFonts w:ascii="Arial" w:hAnsi="Arial" w:cs="Arial"/>
          <w:sz w:val="24"/>
          <w:szCs w:val="24"/>
        </w:rPr>
        <w:t xml:space="preserve"> un capital en su cuenta de ahorro individual que le permita</w:t>
      </w:r>
      <w:r w:rsidR="008F3D3D">
        <w:rPr>
          <w:rFonts w:ascii="Arial" w:hAnsi="Arial" w:cs="Arial"/>
          <w:sz w:val="24"/>
          <w:szCs w:val="24"/>
        </w:rPr>
        <w:t xml:space="preserve"> financiar una pensión de vejez; pero sí</w:t>
      </w:r>
      <w:r>
        <w:rPr>
          <w:rFonts w:ascii="Arial" w:hAnsi="Arial" w:cs="Arial"/>
          <w:sz w:val="24"/>
          <w:szCs w:val="24"/>
        </w:rPr>
        <w:t xml:space="preserve"> con las semanas requeridas para dar trámite a la garantí</w:t>
      </w:r>
      <w:r w:rsidR="008F3D3D">
        <w:rPr>
          <w:rFonts w:ascii="Arial" w:hAnsi="Arial" w:cs="Arial"/>
          <w:sz w:val="24"/>
          <w:szCs w:val="24"/>
        </w:rPr>
        <w:t>a de pensión mínima, esto es,</w:t>
      </w:r>
      <w:r>
        <w:rPr>
          <w:rFonts w:ascii="Arial" w:hAnsi="Arial" w:cs="Arial"/>
          <w:sz w:val="24"/>
          <w:szCs w:val="24"/>
        </w:rPr>
        <w:t xml:space="preserve"> 1.150 semanas, razón por la cual se procedió a remitir a la Oficina de Bonos Pensionales, la respectiva solicitud, par</w:t>
      </w:r>
      <w:r w:rsidR="005E68F7">
        <w:rPr>
          <w:rFonts w:ascii="Arial" w:hAnsi="Arial" w:cs="Arial"/>
          <w:sz w:val="24"/>
          <w:szCs w:val="24"/>
        </w:rPr>
        <w:t>a posteriormente “reconocer la pensión solicitada”.</w:t>
      </w:r>
    </w:p>
    <w:p w:rsidR="004E69F0" w:rsidRDefault="004E69F0" w:rsidP="00CA57AD">
      <w:pPr>
        <w:spacing w:after="0"/>
        <w:contextualSpacing/>
        <w:jc w:val="both"/>
        <w:rPr>
          <w:rFonts w:ascii="Arial" w:hAnsi="Arial" w:cs="Arial"/>
          <w:sz w:val="24"/>
          <w:szCs w:val="24"/>
        </w:rPr>
      </w:pPr>
    </w:p>
    <w:p w:rsidR="004E69F0" w:rsidRDefault="004E69F0" w:rsidP="00CA57AD">
      <w:pPr>
        <w:spacing w:after="0"/>
        <w:contextualSpacing/>
        <w:jc w:val="both"/>
        <w:rPr>
          <w:rFonts w:ascii="Arial" w:hAnsi="Arial" w:cs="Arial"/>
          <w:b/>
          <w:sz w:val="24"/>
          <w:szCs w:val="24"/>
        </w:rPr>
      </w:pPr>
      <w:r w:rsidRPr="004E69F0">
        <w:rPr>
          <w:rFonts w:ascii="Arial" w:hAnsi="Arial" w:cs="Arial"/>
          <w:b/>
          <w:sz w:val="24"/>
          <w:szCs w:val="24"/>
        </w:rPr>
        <w:t>3. Oficina de Bonos Pensionales del Ministerio de Hacienda y Crédito Público</w:t>
      </w:r>
    </w:p>
    <w:p w:rsidR="004E69F0" w:rsidRDefault="004E69F0" w:rsidP="00CA57AD">
      <w:pPr>
        <w:spacing w:after="0"/>
        <w:contextualSpacing/>
        <w:jc w:val="both"/>
        <w:rPr>
          <w:rFonts w:ascii="Arial" w:hAnsi="Arial" w:cs="Arial"/>
          <w:b/>
          <w:sz w:val="24"/>
          <w:szCs w:val="24"/>
        </w:rPr>
      </w:pPr>
    </w:p>
    <w:p w:rsidR="004E69F0" w:rsidRDefault="004E69F0" w:rsidP="00CA57AD">
      <w:pPr>
        <w:spacing w:after="0"/>
        <w:contextualSpacing/>
        <w:jc w:val="both"/>
        <w:rPr>
          <w:rFonts w:ascii="Arial" w:hAnsi="Arial" w:cs="Arial"/>
          <w:sz w:val="24"/>
          <w:szCs w:val="24"/>
        </w:rPr>
      </w:pPr>
      <w:r>
        <w:rPr>
          <w:rFonts w:ascii="Arial" w:hAnsi="Arial" w:cs="Arial"/>
          <w:sz w:val="24"/>
          <w:szCs w:val="24"/>
        </w:rPr>
        <w:t>Expresó que el señor Bermúdez Ruíz tiene derecho a que se emita en su</w:t>
      </w:r>
      <w:r w:rsidR="008F3D3D">
        <w:rPr>
          <w:rFonts w:ascii="Arial" w:hAnsi="Arial" w:cs="Arial"/>
          <w:sz w:val="24"/>
          <w:szCs w:val="24"/>
        </w:rPr>
        <w:t xml:space="preserve"> nombre un bono pensional tipo A</w:t>
      </w:r>
      <w:r>
        <w:rPr>
          <w:rFonts w:ascii="Arial" w:hAnsi="Arial" w:cs="Arial"/>
          <w:sz w:val="24"/>
          <w:szCs w:val="24"/>
        </w:rPr>
        <w:t>, modalidad 2, por haberse trasladado al régimen de ahorro individual con posterioridad a la entrada en vigencia de la Ley 100 de 1993 y tener una historial laboral de cotización al ISS o c</w:t>
      </w:r>
      <w:r w:rsidR="00BE1CDF">
        <w:rPr>
          <w:rFonts w:ascii="Arial" w:hAnsi="Arial" w:cs="Arial"/>
          <w:sz w:val="24"/>
          <w:szCs w:val="24"/>
        </w:rPr>
        <w:t>a</w:t>
      </w:r>
      <w:r>
        <w:rPr>
          <w:rFonts w:ascii="Arial" w:hAnsi="Arial" w:cs="Arial"/>
          <w:sz w:val="24"/>
          <w:szCs w:val="24"/>
        </w:rPr>
        <w:t>jas p</w:t>
      </w:r>
      <w:r w:rsidR="00775897">
        <w:rPr>
          <w:rFonts w:ascii="Arial" w:hAnsi="Arial" w:cs="Arial"/>
          <w:sz w:val="24"/>
          <w:szCs w:val="24"/>
        </w:rPr>
        <w:t>úblicas superior a 150 semanas, el que está a cargo de la nación quien es el emisor y el Departamento del Valle del Cauca como contribuyente y el que fue emitido y redimido mediante Resolución  No.14664 de 24-11-2015.</w:t>
      </w:r>
    </w:p>
    <w:p w:rsidR="00775897" w:rsidRDefault="00775897" w:rsidP="00CA57AD">
      <w:pPr>
        <w:spacing w:after="0"/>
        <w:contextualSpacing/>
        <w:jc w:val="both"/>
        <w:rPr>
          <w:rFonts w:ascii="Arial" w:hAnsi="Arial" w:cs="Arial"/>
          <w:sz w:val="24"/>
          <w:szCs w:val="24"/>
        </w:rPr>
      </w:pPr>
    </w:p>
    <w:p w:rsidR="00775897" w:rsidRPr="004E69F0" w:rsidRDefault="00775897" w:rsidP="00CA57AD">
      <w:pPr>
        <w:spacing w:after="0"/>
        <w:contextualSpacing/>
        <w:jc w:val="both"/>
        <w:rPr>
          <w:rFonts w:ascii="Arial" w:hAnsi="Arial" w:cs="Arial"/>
          <w:sz w:val="24"/>
          <w:szCs w:val="24"/>
        </w:rPr>
      </w:pPr>
      <w:r>
        <w:rPr>
          <w:rFonts w:ascii="Arial" w:hAnsi="Arial" w:cs="Arial"/>
          <w:sz w:val="24"/>
          <w:szCs w:val="24"/>
        </w:rPr>
        <w:t xml:space="preserve">Agregó que el Departamento del Valle del Cauca reconoció la cuota parte mediante Resolución No.1918 de 09-10-2015 y que el pago se efectuaría con los recursos que la entidad territorial tiene en el FONPET, el que se realizó el 26-08-2016 a Colfondos, según lo informó mediante </w:t>
      </w:r>
      <w:r w:rsidR="00FD7D33">
        <w:rPr>
          <w:rFonts w:ascii="Arial" w:hAnsi="Arial" w:cs="Arial"/>
          <w:sz w:val="24"/>
          <w:szCs w:val="24"/>
        </w:rPr>
        <w:t>comunicado</w:t>
      </w:r>
      <w:r>
        <w:rPr>
          <w:rFonts w:ascii="Arial" w:hAnsi="Arial" w:cs="Arial"/>
          <w:sz w:val="24"/>
          <w:szCs w:val="24"/>
        </w:rPr>
        <w:t xml:space="preserve"> </w:t>
      </w:r>
      <w:r w:rsidR="005A1974">
        <w:rPr>
          <w:rFonts w:ascii="Arial" w:hAnsi="Arial" w:cs="Arial"/>
          <w:sz w:val="24"/>
          <w:szCs w:val="24"/>
        </w:rPr>
        <w:t xml:space="preserve">No. </w:t>
      </w:r>
      <w:r>
        <w:rPr>
          <w:rFonts w:ascii="Arial" w:hAnsi="Arial" w:cs="Arial"/>
          <w:sz w:val="24"/>
          <w:szCs w:val="24"/>
        </w:rPr>
        <w:t>2-2016-029525 de la misma fecha.</w:t>
      </w:r>
    </w:p>
    <w:p w:rsidR="00BE1CDF" w:rsidRDefault="00BE1CDF" w:rsidP="00CA57AD">
      <w:pPr>
        <w:spacing w:after="0"/>
        <w:contextualSpacing/>
        <w:jc w:val="both"/>
        <w:rPr>
          <w:rFonts w:ascii="Arial" w:hAnsi="Arial" w:cs="Arial"/>
          <w:sz w:val="24"/>
          <w:szCs w:val="24"/>
        </w:rPr>
      </w:pPr>
    </w:p>
    <w:p w:rsidR="008F3D3D" w:rsidRDefault="00BE1CDF" w:rsidP="00CA57AD">
      <w:pPr>
        <w:spacing w:after="0"/>
        <w:contextualSpacing/>
        <w:jc w:val="both"/>
        <w:rPr>
          <w:rFonts w:ascii="Arial" w:hAnsi="Arial" w:cs="Arial"/>
          <w:sz w:val="24"/>
          <w:szCs w:val="24"/>
        </w:rPr>
      </w:pPr>
      <w:r>
        <w:rPr>
          <w:rFonts w:ascii="Arial" w:hAnsi="Arial" w:cs="Arial"/>
          <w:sz w:val="24"/>
          <w:szCs w:val="24"/>
        </w:rPr>
        <w:t xml:space="preserve">Adicionalmente, el accionante tiene derecho al reconocimiento de un bono pensional tipo A, modalidad 1 que recoge los tiempos cotizados desde la fecha de corte del bono pensional modalidad 2 (14-10-1994) hasta la fecha de efectividad </w:t>
      </w:r>
      <w:r>
        <w:rPr>
          <w:rFonts w:ascii="Arial" w:hAnsi="Arial" w:cs="Arial"/>
          <w:sz w:val="24"/>
          <w:szCs w:val="24"/>
        </w:rPr>
        <w:lastRenderedPageBreak/>
        <w:t>de afiliación del régimen de ahorro individu</w:t>
      </w:r>
      <w:r w:rsidR="00301A7E">
        <w:rPr>
          <w:rFonts w:ascii="Arial" w:hAnsi="Arial" w:cs="Arial"/>
          <w:sz w:val="24"/>
          <w:szCs w:val="24"/>
        </w:rPr>
        <w:t>al con solidaridad (19-09-1999), en él el único emisor y contribuyente es Colpensiones quien mediante el Sistema de Bonos Pensionales del Ministerio de Hacienda informó que reconocía su participación y confirmó la liquidación del bono pensional y a través de la Resolución No.2016-00019 de 25-01-2016 emitió y redimió el bono pensional del accionante en respuesta a la solicitud que para el efecto le elevó la AFP Colfondos.</w:t>
      </w:r>
      <w:r w:rsidR="00616E95">
        <w:rPr>
          <w:rFonts w:ascii="Arial" w:hAnsi="Arial" w:cs="Arial"/>
          <w:sz w:val="24"/>
          <w:szCs w:val="24"/>
        </w:rPr>
        <w:t xml:space="preserve"> </w:t>
      </w:r>
    </w:p>
    <w:p w:rsidR="008F3D3D" w:rsidRDefault="008F3D3D" w:rsidP="00CA57AD">
      <w:pPr>
        <w:spacing w:after="0"/>
        <w:contextualSpacing/>
        <w:jc w:val="both"/>
        <w:rPr>
          <w:rFonts w:ascii="Arial" w:hAnsi="Arial" w:cs="Arial"/>
          <w:sz w:val="24"/>
          <w:szCs w:val="24"/>
        </w:rPr>
      </w:pPr>
    </w:p>
    <w:p w:rsidR="00616E95" w:rsidRDefault="00616E95" w:rsidP="00CA57AD">
      <w:pPr>
        <w:spacing w:after="0"/>
        <w:contextualSpacing/>
        <w:jc w:val="both"/>
        <w:rPr>
          <w:rFonts w:ascii="Arial" w:hAnsi="Arial" w:cs="Arial"/>
          <w:sz w:val="24"/>
          <w:szCs w:val="24"/>
        </w:rPr>
      </w:pPr>
      <w:r>
        <w:rPr>
          <w:rFonts w:ascii="Arial" w:hAnsi="Arial" w:cs="Arial"/>
          <w:sz w:val="24"/>
          <w:szCs w:val="24"/>
        </w:rPr>
        <w:t>Sin embargo, posterior a la emisión y redención, para el actor se produjo un cambio en la historia laboral válida para bono pensional que generó una variación negativa en el valor del mismo, el cual debe ser anulado y solicitado con la información correcta.</w:t>
      </w:r>
    </w:p>
    <w:p w:rsidR="00BE1CDF" w:rsidRDefault="00BE1CDF" w:rsidP="00CA57AD">
      <w:pPr>
        <w:spacing w:after="0"/>
        <w:contextualSpacing/>
        <w:jc w:val="both"/>
        <w:rPr>
          <w:rFonts w:ascii="Arial" w:hAnsi="Arial" w:cs="Arial"/>
          <w:sz w:val="24"/>
          <w:szCs w:val="24"/>
        </w:rPr>
      </w:pPr>
    </w:p>
    <w:p w:rsidR="00BE1CDF" w:rsidRDefault="00BE1CDF" w:rsidP="00CA57AD">
      <w:pPr>
        <w:spacing w:after="0"/>
        <w:contextualSpacing/>
        <w:jc w:val="both"/>
        <w:rPr>
          <w:rFonts w:ascii="Arial" w:hAnsi="Arial" w:cs="Arial"/>
          <w:sz w:val="24"/>
          <w:szCs w:val="24"/>
        </w:rPr>
      </w:pPr>
      <w:r>
        <w:rPr>
          <w:rFonts w:ascii="Arial" w:hAnsi="Arial" w:cs="Arial"/>
          <w:sz w:val="24"/>
          <w:szCs w:val="24"/>
        </w:rPr>
        <w:t xml:space="preserve">Bonos que tienen como fecha de redención el 08-09-2015, </w:t>
      </w:r>
      <w:r w:rsidR="00301A7E">
        <w:rPr>
          <w:rFonts w:ascii="Arial" w:hAnsi="Arial" w:cs="Arial"/>
          <w:sz w:val="24"/>
          <w:szCs w:val="24"/>
        </w:rPr>
        <w:t>donde el señor Bermúdez Ruíz alcanzó los 62 años de edad.</w:t>
      </w:r>
    </w:p>
    <w:p w:rsidR="00FD7D33" w:rsidRDefault="00FD7D33" w:rsidP="00CA57AD">
      <w:pPr>
        <w:spacing w:after="0"/>
        <w:contextualSpacing/>
        <w:jc w:val="both"/>
        <w:rPr>
          <w:rFonts w:ascii="Arial" w:hAnsi="Arial" w:cs="Arial"/>
          <w:sz w:val="24"/>
          <w:szCs w:val="24"/>
        </w:rPr>
      </w:pPr>
    </w:p>
    <w:p w:rsidR="00CB70A5" w:rsidRDefault="00FD7D33" w:rsidP="00CA57AD">
      <w:pPr>
        <w:spacing w:after="0"/>
        <w:contextualSpacing/>
        <w:jc w:val="both"/>
        <w:rPr>
          <w:rFonts w:ascii="Arial" w:hAnsi="Arial" w:cs="Arial"/>
          <w:sz w:val="24"/>
          <w:szCs w:val="24"/>
        </w:rPr>
      </w:pPr>
      <w:r>
        <w:rPr>
          <w:rFonts w:ascii="Arial" w:hAnsi="Arial" w:cs="Arial"/>
          <w:sz w:val="24"/>
          <w:szCs w:val="24"/>
        </w:rPr>
        <w:t>En relación con la garantía de pensión mínima</w:t>
      </w:r>
      <w:r w:rsidR="008C271E">
        <w:rPr>
          <w:rFonts w:ascii="Arial" w:hAnsi="Arial" w:cs="Arial"/>
          <w:sz w:val="24"/>
          <w:szCs w:val="24"/>
        </w:rPr>
        <w:t>,</w:t>
      </w:r>
      <w:r>
        <w:rPr>
          <w:rFonts w:ascii="Arial" w:hAnsi="Arial" w:cs="Arial"/>
          <w:sz w:val="24"/>
          <w:szCs w:val="24"/>
        </w:rPr>
        <w:t xml:space="preserve"> añadió que </w:t>
      </w:r>
      <w:r w:rsidR="00B04FF1">
        <w:rPr>
          <w:rFonts w:ascii="Arial" w:hAnsi="Arial" w:cs="Arial"/>
          <w:sz w:val="24"/>
          <w:szCs w:val="24"/>
        </w:rPr>
        <w:t>el</w:t>
      </w:r>
      <w:r w:rsidR="00CB70A5">
        <w:rPr>
          <w:rFonts w:ascii="Arial" w:hAnsi="Arial" w:cs="Arial"/>
          <w:sz w:val="24"/>
          <w:szCs w:val="24"/>
        </w:rPr>
        <w:t xml:space="preserve"> 01-02-2017 la AFP COLFONDOS solicitó reconocimiento de garantía de pensión m</w:t>
      </w:r>
      <w:r w:rsidR="00B04FF1">
        <w:rPr>
          <w:rFonts w:ascii="Arial" w:hAnsi="Arial" w:cs="Arial"/>
          <w:sz w:val="24"/>
          <w:szCs w:val="24"/>
        </w:rPr>
        <w:t xml:space="preserve">ínima </w:t>
      </w:r>
      <w:r w:rsidR="00CB70A5">
        <w:rPr>
          <w:rFonts w:ascii="Arial" w:hAnsi="Arial" w:cs="Arial"/>
          <w:sz w:val="24"/>
          <w:szCs w:val="24"/>
        </w:rPr>
        <w:t>a favor del actor</w:t>
      </w:r>
      <w:r w:rsidR="00B04FF1">
        <w:rPr>
          <w:rFonts w:ascii="Arial" w:hAnsi="Arial" w:cs="Arial"/>
          <w:sz w:val="24"/>
          <w:szCs w:val="24"/>
        </w:rPr>
        <w:t>, la que fue autorizada para ser incluida en el proceso del mes de febrero, esto es a más tardar el 28 de dicho mes, salvo que se produzca algún cambio en la historia laboral del accionante que impida realizar dicho reconocimiento</w:t>
      </w:r>
      <w:r w:rsidR="00170D6D">
        <w:rPr>
          <w:rFonts w:ascii="Arial" w:hAnsi="Arial" w:cs="Arial"/>
          <w:sz w:val="24"/>
          <w:szCs w:val="24"/>
        </w:rPr>
        <w:t>.</w:t>
      </w:r>
      <w:r w:rsidR="00B04FF1">
        <w:rPr>
          <w:rFonts w:ascii="Arial" w:hAnsi="Arial" w:cs="Arial"/>
          <w:sz w:val="24"/>
          <w:szCs w:val="24"/>
        </w:rPr>
        <w:t xml:space="preserve"> </w:t>
      </w:r>
    </w:p>
    <w:p w:rsidR="00FD7D33" w:rsidRDefault="00151A22" w:rsidP="00CA57AD">
      <w:pPr>
        <w:spacing w:after="0"/>
        <w:contextualSpacing/>
        <w:jc w:val="both"/>
        <w:rPr>
          <w:rFonts w:ascii="Arial" w:hAnsi="Arial" w:cs="Arial"/>
          <w:sz w:val="24"/>
          <w:szCs w:val="24"/>
        </w:rPr>
      </w:pPr>
      <w:r>
        <w:rPr>
          <w:rFonts w:ascii="Arial" w:hAnsi="Arial" w:cs="Arial"/>
          <w:sz w:val="24"/>
          <w:szCs w:val="24"/>
        </w:rPr>
        <w:t xml:space="preserve"> </w:t>
      </w:r>
    </w:p>
    <w:p w:rsidR="00CA5DF5" w:rsidRDefault="00CA5DF5" w:rsidP="00CA5DF5">
      <w:pPr>
        <w:spacing w:after="0"/>
        <w:contextualSpacing/>
        <w:jc w:val="both"/>
        <w:rPr>
          <w:rFonts w:ascii="Arial" w:hAnsi="Arial" w:cs="Arial"/>
          <w:b/>
          <w:sz w:val="24"/>
          <w:szCs w:val="24"/>
        </w:rPr>
      </w:pPr>
      <w:r>
        <w:rPr>
          <w:rFonts w:ascii="Arial" w:hAnsi="Arial" w:cs="Arial"/>
          <w:b/>
          <w:sz w:val="24"/>
          <w:szCs w:val="24"/>
        </w:rPr>
        <w:t>4</w:t>
      </w:r>
      <w:r w:rsidRPr="004E69F0">
        <w:rPr>
          <w:rFonts w:ascii="Arial" w:hAnsi="Arial" w:cs="Arial"/>
          <w:b/>
          <w:sz w:val="24"/>
          <w:szCs w:val="24"/>
        </w:rPr>
        <w:t xml:space="preserve">. </w:t>
      </w:r>
      <w:r>
        <w:rPr>
          <w:rFonts w:ascii="Arial" w:hAnsi="Arial" w:cs="Arial"/>
          <w:b/>
          <w:sz w:val="24"/>
          <w:szCs w:val="24"/>
        </w:rPr>
        <w:t>Departamento del Valle del Cauca</w:t>
      </w:r>
    </w:p>
    <w:p w:rsidR="00CA5DF5" w:rsidRDefault="00CA5DF5" w:rsidP="00CA5DF5">
      <w:pPr>
        <w:spacing w:after="0"/>
        <w:contextualSpacing/>
        <w:jc w:val="both"/>
        <w:rPr>
          <w:rFonts w:ascii="Arial" w:hAnsi="Arial" w:cs="Arial"/>
          <w:b/>
          <w:sz w:val="24"/>
          <w:szCs w:val="24"/>
        </w:rPr>
      </w:pPr>
    </w:p>
    <w:p w:rsidR="00CA5DF5" w:rsidRDefault="00CA5DF5" w:rsidP="00CA5DF5">
      <w:pPr>
        <w:spacing w:after="0"/>
        <w:contextualSpacing/>
        <w:jc w:val="both"/>
        <w:rPr>
          <w:rFonts w:ascii="Arial" w:hAnsi="Arial" w:cs="Arial"/>
          <w:sz w:val="24"/>
          <w:szCs w:val="24"/>
        </w:rPr>
      </w:pPr>
      <w:r w:rsidRPr="00CA5DF5">
        <w:rPr>
          <w:rFonts w:ascii="Arial" w:hAnsi="Arial" w:cs="Arial"/>
          <w:sz w:val="24"/>
          <w:szCs w:val="24"/>
        </w:rPr>
        <w:t>Informó</w:t>
      </w:r>
      <w:r>
        <w:rPr>
          <w:rFonts w:ascii="Arial" w:hAnsi="Arial" w:cs="Arial"/>
          <w:sz w:val="24"/>
          <w:szCs w:val="24"/>
        </w:rPr>
        <w:t xml:space="preserve"> que el 15-09-2016 autorizó el pago del bono pensional con recu</w:t>
      </w:r>
      <w:r w:rsidR="00D01298">
        <w:rPr>
          <w:rFonts w:ascii="Arial" w:hAnsi="Arial" w:cs="Arial"/>
          <w:sz w:val="24"/>
          <w:szCs w:val="24"/>
        </w:rPr>
        <w:t>rsos del FONPET por $16.130.000 y</w:t>
      </w:r>
      <w:r>
        <w:rPr>
          <w:rFonts w:ascii="Arial" w:hAnsi="Arial" w:cs="Arial"/>
          <w:sz w:val="24"/>
          <w:szCs w:val="24"/>
        </w:rPr>
        <w:t xml:space="preserve"> el 21-09-2016 se solicitó la redención al FONPET donde se encuentra en confirmación de documentos</w:t>
      </w:r>
      <w:r w:rsidR="00D01298">
        <w:rPr>
          <w:rFonts w:ascii="Arial" w:hAnsi="Arial" w:cs="Arial"/>
          <w:sz w:val="24"/>
          <w:szCs w:val="24"/>
        </w:rPr>
        <w:t>.</w:t>
      </w:r>
      <w:r>
        <w:rPr>
          <w:rFonts w:ascii="Arial" w:hAnsi="Arial" w:cs="Arial"/>
          <w:sz w:val="24"/>
          <w:szCs w:val="24"/>
        </w:rPr>
        <w:t xml:space="preserve"> </w:t>
      </w:r>
    </w:p>
    <w:p w:rsidR="00542918" w:rsidRDefault="00542918" w:rsidP="00CA5DF5">
      <w:pPr>
        <w:spacing w:after="0"/>
        <w:contextualSpacing/>
        <w:jc w:val="both"/>
        <w:rPr>
          <w:rFonts w:ascii="Arial" w:hAnsi="Arial" w:cs="Arial"/>
          <w:sz w:val="24"/>
          <w:szCs w:val="24"/>
        </w:rPr>
      </w:pPr>
    </w:p>
    <w:p w:rsidR="00542918" w:rsidRDefault="00542918" w:rsidP="00CA5DF5">
      <w:pPr>
        <w:spacing w:after="0"/>
        <w:contextualSpacing/>
        <w:jc w:val="both"/>
        <w:rPr>
          <w:rFonts w:ascii="Arial" w:hAnsi="Arial" w:cs="Arial"/>
          <w:b/>
          <w:sz w:val="24"/>
          <w:szCs w:val="24"/>
        </w:rPr>
      </w:pPr>
      <w:r w:rsidRPr="00542918">
        <w:rPr>
          <w:rFonts w:ascii="Arial" w:hAnsi="Arial" w:cs="Arial"/>
          <w:b/>
          <w:sz w:val="24"/>
          <w:szCs w:val="24"/>
        </w:rPr>
        <w:t>5. Administradora Colombiana de Pensiones COLPENSIONES</w:t>
      </w:r>
    </w:p>
    <w:p w:rsidR="00542918" w:rsidRPr="00542918" w:rsidRDefault="00542918" w:rsidP="00CA5DF5">
      <w:pPr>
        <w:spacing w:after="0"/>
        <w:contextualSpacing/>
        <w:jc w:val="both"/>
        <w:rPr>
          <w:rFonts w:ascii="Arial" w:hAnsi="Arial" w:cs="Arial"/>
          <w:sz w:val="24"/>
          <w:szCs w:val="24"/>
        </w:rPr>
      </w:pPr>
    </w:p>
    <w:p w:rsidR="00542918" w:rsidRPr="00542918" w:rsidRDefault="00542918" w:rsidP="00CA5DF5">
      <w:pPr>
        <w:spacing w:after="0"/>
        <w:contextualSpacing/>
        <w:jc w:val="both"/>
        <w:rPr>
          <w:rFonts w:ascii="Arial" w:hAnsi="Arial" w:cs="Arial"/>
          <w:sz w:val="24"/>
          <w:szCs w:val="24"/>
        </w:rPr>
      </w:pPr>
      <w:r w:rsidRPr="00542918">
        <w:rPr>
          <w:rFonts w:ascii="Arial" w:hAnsi="Arial" w:cs="Arial"/>
          <w:sz w:val="24"/>
          <w:szCs w:val="24"/>
        </w:rPr>
        <w:t xml:space="preserve">Adujo </w:t>
      </w:r>
      <w:r>
        <w:rPr>
          <w:rFonts w:ascii="Arial" w:hAnsi="Arial" w:cs="Arial"/>
          <w:sz w:val="24"/>
          <w:szCs w:val="24"/>
        </w:rPr>
        <w:t xml:space="preserve">en relación con el bono pensional tipo A modalidad 1 que Colpensiones participa como emisor, por aportes efectuados al régimen de prima media </w:t>
      </w:r>
      <w:r w:rsidR="008F3D3D">
        <w:rPr>
          <w:rFonts w:ascii="Arial" w:hAnsi="Arial" w:cs="Arial"/>
          <w:sz w:val="24"/>
          <w:szCs w:val="24"/>
        </w:rPr>
        <w:t>con posterioridad al 01-04-1994</w:t>
      </w:r>
      <w:r>
        <w:rPr>
          <w:rFonts w:ascii="Arial" w:hAnsi="Arial" w:cs="Arial"/>
          <w:sz w:val="24"/>
          <w:szCs w:val="24"/>
        </w:rPr>
        <w:t>, el que está actualmente en liquidación provisional, esto es que Colfondos AFP adelante el trámite de solicitud oficial de emisión ante la Oficina de Bonos Pensionales del Ministerio de Hacienda y Crédito Público.</w:t>
      </w:r>
    </w:p>
    <w:p w:rsidR="00CA5DF5" w:rsidRDefault="00CA5DF5"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w:t>
      </w:r>
      <w:r w:rsidR="00B04FF1">
        <w:rPr>
          <w:rFonts w:ascii="Arial" w:hAnsi="Arial" w:cs="Arial"/>
          <w:sz w:val="24"/>
          <w:szCs w:val="26"/>
        </w:rPr>
        <w:t>la Oficina de Bonos Pensionales del</w:t>
      </w:r>
      <w:r w:rsidR="001B2774">
        <w:rPr>
          <w:rFonts w:ascii="Arial" w:hAnsi="Arial" w:cs="Arial"/>
          <w:sz w:val="24"/>
          <w:szCs w:val="26"/>
        </w:rPr>
        <w:t xml:space="preserve"> Ministerio de </w:t>
      </w:r>
      <w:r w:rsidR="00B04FF1">
        <w:rPr>
          <w:rFonts w:ascii="Arial" w:hAnsi="Arial" w:cs="Arial"/>
          <w:sz w:val="24"/>
          <w:szCs w:val="26"/>
        </w:rPr>
        <w:t>Hacienda y Crédito Público</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477366" w:rsidRDefault="00695969"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lastRenderedPageBreak/>
        <w:t>¿</w:t>
      </w:r>
      <w:r w:rsidR="00B04FF1">
        <w:rPr>
          <w:rFonts w:ascii="Arial" w:hAnsi="Arial" w:cs="Arial"/>
          <w:sz w:val="24"/>
          <w:szCs w:val="24"/>
        </w:rPr>
        <w:t>Las</w:t>
      </w:r>
      <w:r w:rsidR="00122312" w:rsidRPr="00072B4D">
        <w:rPr>
          <w:rFonts w:ascii="Arial" w:hAnsi="Arial" w:cs="Arial"/>
          <w:sz w:val="24"/>
          <w:szCs w:val="24"/>
        </w:rPr>
        <w:t xml:space="preserve"> accionad</w:t>
      </w:r>
      <w:r w:rsidR="00B04FF1">
        <w:rPr>
          <w:rFonts w:ascii="Arial" w:hAnsi="Arial" w:cs="Arial"/>
          <w:sz w:val="24"/>
          <w:szCs w:val="24"/>
        </w:rPr>
        <w:t>as</w:t>
      </w:r>
      <w:r w:rsidR="008F3D3D">
        <w:rPr>
          <w:rFonts w:ascii="Arial" w:hAnsi="Arial" w:cs="Arial"/>
          <w:sz w:val="24"/>
          <w:szCs w:val="24"/>
        </w:rPr>
        <w:t xml:space="preserve"> y vinculados</w:t>
      </w:r>
      <w:r w:rsidR="00122312" w:rsidRPr="00072B4D">
        <w:rPr>
          <w:rFonts w:ascii="Arial" w:hAnsi="Arial" w:cs="Arial"/>
          <w:sz w:val="24"/>
          <w:szCs w:val="24"/>
        </w:rPr>
        <w:t xml:space="preserve"> ha</w:t>
      </w:r>
      <w:r w:rsidR="00B04FF1">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B04FF1">
        <w:rPr>
          <w:rFonts w:ascii="Arial" w:hAnsi="Arial" w:cs="Arial"/>
          <w:sz w:val="24"/>
          <w:szCs w:val="24"/>
        </w:rPr>
        <w:t>do los</w:t>
      </w:r>
      <w:r w:rsidR="00122312" w:rsidRPr="00072B4D">
        <w:rPr>
          <w:rFonts w:ascii="Arial" w:hAnsi="Arial" w:cs="Arial"/>
          <w:sz w:val="24"/>
          <w:szCs w:val="24"/>
        </w:rPr>
        <w:t xml:space="preserve"> derecho</w:t>
      </w:r>
      <w:r w:rsidR="00B04FF1">
        <w:rPr>
          <w:rFonts w:ascii="Arial" w:hAnsi="Arial" w:cs="Arial"/>
          <w:sz w:val="24"/>
          <w:szCs w:val="24"/>
        </w:rPr>
        <w:t>s</w:t>
      </w:r>
      <w:r w:rsidR="00122312" w:rsidRPr="00072B4D">
        <w:rPr>
          <w:rFonts w:ascii="Arial" w:hAnsi="Arial" w:cs="Arial"/>
          <w:sz w:val="24"/>
          <w:szCs w:val="24"/>
        </w:rPr>
        <w:t xml:space="preserve"> de</w:t>
      </w:r>
      <w:r w:rsidR="00BE4841">
        <w:rPr>
          <w:rFonts w:ascii="Arial" w:hAnsi="Arial" w:cs="Arial"/>
          <w:sz w:val="24"/>
          <w:szCs w:val="24"/>
        </w:rPr>
        <w:t xml:space="preserve"> petición,</w:t>
      </w:r>
      <w:r w:rsidR="00122312" w:rsidRPr="00072B4D">
        <w:rPr>
          <w:rFonts w:ascii="Arial" w:hAnsi="Arial" w:cs="Arial"/>
          <w:sz w:val="24"/>
          <w:szCs w:val="24"/>
        </w:rPr>
        <w:t xml:space="preserve"> </w:t>
      </w:r>
      <w:r w:rsidR="00B04FF1">
        <w:rPr>
          <w:rFonts w:ascii="Arial" w:hAnsi="Arial" w:cs="Arial"/>
          <w:sz w:val="24"/>
          <w:szCs w:val="24"/>
        </w:rPr>
        <w:t>seguridad social</w:t>
      </w:r>
      <w:r w:rsidR="00122312" w:rsidRPr="00072B4D">
        <w:rPr>
          <w:rFonts w:ascii="Arial" w:hAnsi="Arial" w:cs="Arial"/>
          <w:sz w:val="24"/>
          <w:szCs w:val="24"/>
        </w:rPr>
        <w:t xml:space="preserve"> </w:t>
      </w:r>
      <w:r w:rsidR="00BE4841">
        <w:rPr>
          <w:rFonts w:ascii="Arial" w:hAnsi="Arial" w:cs="Arial"/>
          <w:sz w:val="24"/>
          <w:szCs w:val="24"/>
        </w:rPr>
        <w:t xml:space="preserve">y debido proceso </w:t>
      </w:r>
      <w:r w:rsidR="00122312" w:rsidRPr="00072B4D">
        <w:rPr>
          <w:rFonts w:ascii="Arial" w:hAnsi="Arial" w:cs="Arial"/>
          <w:sz w:val="24"/>
          <w:szCs w:val="24"/>
        </w:rPr>
        <w:t>de</w:t>
      </w:r>
      <w:r w:rsidR="00695969">
        <w:rPr>
          <w:rFonts w:ascii="Arial" w:hAnsi="Arial" w:cs="Arial"/>
          <w:sz w:val="24"/>
          <w:szCs w:val="24"/>
        </w:rPr>
        <w:t>l</w:t>
      </w:r>
      <w:r w:rsidR="00122312" w:rsidRPr="00072B4D">
        <w:rPr>
          <w:rFonts w:ascii="Arial" w:hAnsi="Arial" w:cs="Arial"/>
          <w:sz w:val="24"/>
          <w:szCs w:val="24"/>
        </w:rPr>
        <w:t xml:space="preserve"> señor</w:t>
      </w:r>
      <w:r w:rsidR="00695969">
        <w:rPr>
          <w:rFonts w:ascii="Arial" w:hAnsi="Arial" w:cs="Arial"/>
          <w:sz w:val="24"/>
          <w:szCs w:val="24"/>
        </w:rPr>
        <w:t xml:space="preserve"> </w:t>
      </w:r>
      <w:r w:rsidR="00BE4841">
        <w:rPr>
          <w:rFonts w:ascii="Arial" w:hAnsi="Arial" w:cs="Arial"/>
          <w:sz w:val="24"/>
          <w:szCs w:val="24"/>
        </w:rPr>
        <w:t>Jesús Antonio Bermúdez Ruíz</w:t>
      </w:r>
      <w:r w:rsidR="00072B4D" w:rsidRPr="00072B4D">
        <w:rPr>
          <w:rFonts w:ascii="Arial" w:hAnsi="Arial" w:cs="Arial"/>
          <w:sz w:val="24"/>
          <w:szCs w:val="24"/>
        </w:rPr>
        <w:t xml:space="preserve"> </w:t>
      </w:r>
      <w:r w:rsidR="00154438" w:rsidRPr="00072B4D">
        <w:rPr>
          <w:rFonts w:ascii="Arial" w:hAnsi="Arial" w:cs="Arial"/>
          <w:sz w:val="24"/>
          <w:szCs w:val="24"/>
        </w:rPr>
        <w:t xml:space="preserve">al </w:t>
      </w:r>
      <w:r w:rsidR="00592F3A">
        <w:rPr>
          <w:rFonts w:ascii="Arial" w:hAnsi="Arial" w:cs="Arial"/>
          <w:sz w:val="24"/>
          <w:szCs w:val="24"/>
        </w:rPr>
        <w:t>omitir</w:t>
      </w:r>
      <w:r w:rsidR="00695969">
        <w:rPr>
          <w:rFonts w:ascii="Arial" w:hAnsi="Arial" w:cs="Arial"/>
          <w:sz w:val="24"/>
          <w:szCs w:val="24"/>
        </w:rPr>
        <w:t xml:space="preserve"> dar respuesta a</w:t>
      </w:r>
      <w:r w:rsidR="00F51220">
        <w:rPr>
          <w:rFonts w:ascii="Arial" w:hAnsi="Arial" w:cs="Arial"/>
          <w:sz w:val="24"/>
          <w:szCs w:val="24"/>
        </w:rPr>
        <w:t xml:space="preserve"> la petición </w:t>
      </w:r>
      <w:r w:rsidR="00246F26" w:rsidRPr="00072B4D">
        <w:rPr>
          <w:rFonts w:ascii="Arial" w:hAnsi="Arial" w:cs="Arial"/>
          <w:sz w:val="24"/>
          <w:szCs w:val="24"/>
        </w:rPr>
        <w:t xml:space="preserve">de fecha </w:t>
      </w:r>
      <w:r w:rsidR="00BE4841">
        <w:rPr>
          <w:rFonts w:ascii="Arial" w:hAnsi="Arial" w:cs="Arial"/>
          <w:sz w:val="24"/>
          <w:szCs w:val="24"/>
        </w:rPr>
        <w:t>allegada el 10-09-2015 consistente en el reconocimiento y pago de la pensión de vejez</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3"/>
      </w:r>
      <w:r w:rsidRPr="00EC5875">
        <w:rPr>
          <w:rFonts w:ascii="Arial" w:hAnsi="Arial" w:cs="Arial"/>
          <w:color w:val="000000"/>
          <w:sz w:val="24"/>
          <w:szCs w:val="24"/>
          <w:shd w:val="clear" w:color="auto" w:fill="FFFFFF"/>
        </w:rPr>
        <w:t>.</w:t>
      </w:r>
    </w:p>
    <w:p w:rsidR="00614E5D" w:rsidRDefault="00614E5D"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4F619B" w:rsidRDefault="004F619B"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4F619B">
        <w:rPr>
          <w:rFonts w:ascii="Arial" w:hAnsi="Arial" w:cs="Arial"/>
          <w:color w:val="000000"/>
          <w:sz w:val="24"/>
          <w:szCs w:val="24"/>
        </w:rPr>
        <w:t>el</w:t>
      </w:r>
      <w:r w:rsidR="009613E9">
        <w:rPr>
          <w:rFonts w:ascii="Arial" w:hAnsi="Arial" w:cs="Arial"/>
          <w:color w:val="000000"/>
          <w:sz w:val="24"/>
          <w:szCs w:val="24"/>
        </w:rPr>
        <w:t xml:space="preserve"> accionante señor</w:t>
      </w:r>
      <w:r w:rsidR="004F619B">
        <w:rPr>
          <w:rFonts w:ascii="Arial" w:hAnsi="Arial" w:cs="Arial"/>
          <w:color w:val="000000"/>
          <w:sz w:val="24"/>
          <w:szCs w:val="24"/>
        </w:rPr>
        <w:t xml:space="preserve"> </w:t>
      </w:r>
      <w:r w:rsidR="00F07945">
        <w:rPr>
          <w:rFonts w:ascii="Arial" w:hAnsi="Arial" w:cs="Arial"/>
          <w:color w:val="000000"/>
          <w:sz w:val="24"/>
          <w:szCs w:val="24"/>
        </w:rPr>
        <w:t>Jesús Antonio Bermúdez Ruíz</w:t>
      </w:r>
      <w:r w:rsidR="00B94CC7">
        <w:rPr>
          <w:rFonts w:ascii="Arial" w:hAnsi="Arial" w:cs="Arial"/>
          <w:sz w:val="24"/>
          <w:szCs w:val="24"/>
        </w:rPr>
        <w:t xml:space="preserve"> quien actúa </w:t>
      </w:r>
      <w:r w:rsidR="00F07945">
        <w:rPr>
          <w:rFonts w:ascii="Arial" w:hAnsi="Arial" w:cs="Arial"/>
          <w:sz w:val="24"/>
          <w:szCs w:val="24"/>
        </w:rPr>
        <w:t>a través de apoderado judicial</w:t>
      </w:r>
      <w:r w:rsidR="00194B6D">
        <w:rPr>
          <w:rFonts w:ascii="Arial" w:hAnsi="Arial" w:cs="Arial"/>
          <w:sz w:val="24"/>
          <w:szCs w:val="24"/>
        </w:rPr>
        <w:t xml:space="preserve"> debidamente constituido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4F619B">
        <w:rPr>
          <w:rFonts w:ascii="Arial" w:hAnsi="Arial" w:cs="Arial"/>
          <w:color w:val="000000"/>
          <w:sz w:val="24"/>
          <w:szCs w:val="24"/>
        </w:rPr>
        <w:t>el</w:t>
      </w:r>
      <w:r w:rsidR="009613E9" w:rsidRPr="0016248F">
        <w:rPr>
          <w:rFonts w:ascii="Arial" w:hAnsi="Arial" w:cs="Arial"/>
          <w:color w:val="000000"/>
          <w:sz w:val="24"/>
          <w:szCs w:val="24"/>
        </w:rPr>
        <w:t xml:space="preserve"> titular de</w:t>
      </w:r>
      <w:r w:rsidR="00194B6D">
        <w:rPr>
          <w:rFonts w:ascii="Arial" w:hAnsi="Arial" w:cs="Arial"/>
          <w:color w:val="000000"/>
          <w:sz w:val="24"/>
          <w:szCs w:val="24"/>
        </w:rPr>
        <w:t xml:space="preserve"> </w:t>
      </w:r>
      <w:r w:rsidR="00246F26">
        <w:rPr>
          <w:rFonts w:ascii="Arial" w:hAnsi="Arial" w:cs="Arial"/>
          <w:color w:val="000000"/>
          <w:sz w:val="24"/>
          <w:szCs w:val="24"/>
        </w:rPr>
        <w:t>l</w:t>
      </w:r>
      <w:r w:rsidR="00194B6D">
        <w:rPr>
          <w:rFonts w:ascii="Arial" w:hAnsi="Arial" w:cs="Arial"/>
          <w:color w:val="000000"/>
          <w:sz w:val="24"/>
          <w:szCs w:val="24"/>
        </w:rPr>
        <w:t>os</w:t>
      </w:r>
      <w:r w:rsidR="00246F26">
        <w:rPr>
          <w:rFonts w:ascii="Arial" w:hAnsi="Arial" w:cs="Arial"/>
          <w:color w:val="000000"/>
          <w:sz w:val="24"/>
          <w:szCs w:val="24"/>
        </w:rPr>
        <w:t xml:space="preserve"> d</w:t>
      </w:r>
      <w:r w:rsidR="00CA57AD">
        <w:rPr>
          <w:rFonts w:ascii="Arial" w:hAnsi="Arial" w:cs="Arial"/>
          <w:color w:val="000000"/>
          <w:sz w:val="24"/>
          <w:szCs w:val="24"/>
        </w:rPr>
        <w:t>erecho</w:t>
      </w:r>
      <w:r w:rsidR="00194B6D">
        <w:rPr>
          <w:rFonts w:ascii="Arial" w:hAnsi="Arial" w:cs="Arial"/>
          <w:color w:val="000000"/>
          <w:sz w:val="24"/>
          <w:szCs w:val="24"/>
        </w:rPr>
        <w:t>s</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xml:space="preserve">, </w:t>
      </w:r>
      <w:r w:rsidR="00194B6D">
        <w:rPr>
          <w:rFonts w:ascii="Arial" w:hAnsi="Arial" w:cs="Arial"/>
          <w:color w:val="000000"/>
          <w:sz w:val="24"/>
          <w:szCs w:val="24"/>
        </w:rPr>
        <w:t xml:space="preserve">seguridad social y debido proceso, </w:t>
      </w:r>
      <w:r w:rsidR="005F1E73">
        <w:rPr>
          <w:rFonts w:ascii="Arial" w:hAnsi="Arial" w:cs="Arial"/>
          <w:color w:val="000000"/>
          <w:sz w:val="24"/>
          <w:szCs w:val="24"/>
        </w:rPr>
        <w:t xml:space="preserve">quien alega que presentó </w:t>
      </w:r>
      <w:r w:rsidR="00194B6D">
        <w:rPr>
          <w:rFonts w:ascii="Arial" w:hAnsi="Arial" w:cs="Arial"/>
          <w:color w:val="000000"/>
          <w:sz w:val="24"/>
          <w:szCs w:val="24"/>
        </w:rPr>
        <w:t>solicitud de pensión de vejez</w:t>
      </w:r>
      <w:r w:rsidR="005F1E73">
        <w:rPr>
          <w:rFonts w:ascii="Arial" w:hAnsi="Arial" w:cs="Arial"/>
          <w:color w:val="000000"/>
          <w:sz w:val="24"/>
          <w:szCs w:val="24"/>
        </w:rPr>
        <w:t xml:space="preserve"> el </w:t>
      </w:r>
      <w:r w:rsidR="0070455B">
        <w:rPr>
          <w:rFonts w:ascii="Arial" w:hAnsi="Arial" w:cs="Arial"/>
          <w:color w:val="000000"/>
          <w:sz w:val="24"/>
          <w:szCs w:val="24"/>
        </w:rPr>
        <w:t xml:space="preserve">día </w:t>
      </w:r>
      <w:r w:rsidR="00194B6D">
        <w:rPr>
          <w:rFonts w:ascii="Arial" w:hAnsi="Arial" w:cs="Arial"/>
          <w:color w:val="000000"/>
          <w:sz w:val="24"/>
          <w:szCs w:val="24"/>
        </w:rPr>
        <w:t>10-09-2015</w:t>
      </w:r>
      <w:r w:rsidR="004F619B">
        <w:rPr>
          <w:rFonts w:ascii="Arial" w:hAnsi="Arial" w:cs="Arial"/>
          <w:color w:val="000000"/>
          <w:sz w:val="24"/>
          <w:szCs w:val="24"/>
        </w:rPr>
        <w:t xml:space="preserve"> </w:t>
      </w:r>
      <w:r w:rsidR="005F1E73">
        <w:rPr>
          <w:rFonts w:ascii="Arial" w:hAnsi="Arial" w:cs="Arial"/>
          <w:color w:val="000000"/>
          <w:sz w:val="24"/>
          <w:szCs w:val="24"/>
        </w:rPr>
        <w:t>sin obtener respuesta.</w:t>
      </w:r>
    </w:p>
    <w:p w:rsidR="00194B6D" w:rsidRDefault="00194B6D" w:rsidP="00CA57AD">
      <w:pPr>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194B6D">
        <w:rPr>
          <w:rFonts w:ascii="Arial" w:hAnsi="Arial" w:cs="Arial"/>
          <w:color w:val="000000"/>
          <w:sz w:val="24"/>
          <w:szCs w:val="24"/>
        </w:rPr>
        <w:t>la Oficina de Bonos Pensionales</w:t>
      </w:r>
      <w:r w:rsidR="001003D3">
        <w:rPr>
          <w:rFonts w:ascii="Arial" w:hAnsi="Arial" w:cs="Arial"/>
          <w:color w:val="000000"/>
          <w:sz w:val="24"/>
          <w:szCs w:val="24"/>
        </w:rPr>
        <w:t xml:space="preserve"> de</w:t>
      </w:r>
      <w:r w:rsidR="00C02DF9">
        <w:rPr>
          <w:rFonts w:ascii="Arial" w:hAnsi="Arial" w:cs="Arial"/>
          <w:color w:val="000000"/>
          <w:sz w:val="24"/>
          <w:szCs w:val="24"/>
        </w:rPr>
        <w:t xml:space="preserve">l Ministerio de </w:t>
      </w:r>
      <w:r w:rsidR="00194B6D">
        <w:rPr>
          <w:rFonts w:ascii="Arial" w:hAnsi="Arial" w:cs="Arial"/>
          <w:color w:val="000000"/>
          <w:sz w:val="24"/>
          <w:szCs w:val="24"/>
        </w:rPr>
        <w:t>Hacienda y Crédito Público a través de su Jefe Ciro Navas Tovar</w:t>
      </w:r>
      <w:r w:rsidR="00194B6D">
        <w:rPr>
          <w:rFonts w:ascii="Arial" w:hAnsi="Arial" w:cs="Arial"/>
          <w:sz w:val="24"/>
          <w:szCs w:val="24"/>
        </w:rPr>
        <w:t xml:space="preserve"> y Colfondos Pensiones y Cesantías a través de su representante legal Lina Margarita Lengua Caballero,</w:t>
      </w:r>
      <w:r w:rsidRPr="00B54E5F">
        <w:rPr>
          <w:rFonts w:ascii="Arial" w:hAnsi="Arial" w:cs="Arial"/>
          <w:sz w:val="24"/>
          <w:szCs w:val="24"/>
        </w:rPr>
        <w:t xml:space="preserve"> pues a</w:t>
      </w:r>
      <w:r w:rsidR="00194B6D">
        <w:rPr>
          <w:rFonts w:ascii="Arial" w:hAnsi="Arial" w:cs="Arial"/>
          <w:sz w:val="24"/>
          <w:szCs w:val="24"/>
        </w:rPr>
        <w:t xml:space="preserve"> e</w:t>
      </w:r>
      <w:r w:rsidR="00CA57AD">
        <w:rPr>
          <w:rFonts w:ascii="Arial" w:hAnsi="Arial" w:cs="Arial"/>
          <w:sz w:val="24"/>
          <w:szCs w:val="24"/>
        </w:rPr>
        <w:t>l</w:t>
      </w:r>
      <w:r w:rsidR="00194B6D">
        <w:rPr>
          <w:rFonts w:ascii="Arial" w:hAnsi="Arial" w:cs="Arial"/>
          <w:sz w:val="24"/>
          <w:szCs w:val="24"/>
        </w:rPr>
        <w:t>los</w:t>
      </w:r>
      <w:r w:rsidR="00CA57AD">
        <w:rPr>
          <w:rFonts w:ascii="Arial" w:hAnsi="Arial" w:cs="Arial"/>
          <w:sz w:val="24"/>
          <w:szCs w:val="24"/>
        </w:rPr>
        <w:t xml:space="preserve">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00194B6D">
        <w:rPr>
          <w:rFonts w:ascii="Arial" w:hAnsi="Arial" w:cs="Arial"/>
          <w:sz w:val="24"/>
          <w:szCs w:val="24"/>
        </w:rPr>
        <w:t>s</w:t>
      </w:r>
      <w:r w:rsidRPr="00B54E5F">
        <w:rPr>
          <w:rFonts w:ascii="Arial" w:hAnsi="Arial" w:cs="Arial"/>
          <w:sz w:val="24"/>
          <w:szCs w:val="24"/>
        </w:rPr>
        <w:t xml:space="preserve"> endilga la presunta conducta violatoria de</w:t>
      </w:r>
      <w:r w:rsidR="00194B6D">
        <w:rPr>
          <w:rFonts w:ascii="Arial" w:hAnsi="Arial" w:cs="Arial"/>
          <w:sz w:val="24"/>
          <w:szCs w:val="24"/>
        </w:rPr>
        <w:t xml:space="preserve"> los </w:t>
      </w:r>
      <w:r w:rsidR="005F1E73">
        <w:rPr>
          <w:rFonts w:ascii="Arial" w:hAnsi="Arial" w:cs="Arial"/>
          <w:sz w:val="24"/>
          <w:szCs w:val="24"/>
        </w:rPr>
        <w:t>derecho</w:t>
      </w:r>
      <w:r w:rsidR="00194B6D">
        <w:rPr>
          <w:rFonts w:ascii="Arial" w:hAnsi="Arial" w:cs="Arial"/>
          <w:sz w:val="24"/>
          <w:szCs w:val="24"/>
        </w:rPr>
        <w:t xml:space="preserve">s </w:t>
      </w:r>
      <w:r w:rsidR="005F1E73">
        <w:rPr>
          <w:rFonts w:ascii="Arial" w:hAnsi="Arial" w:cs="Arial"/>
          <w:sz w:val="24"/>
          <w:szCs w:val="24"/>
        </w:rPr>
        <w:t>de petición</w:t>
      </w:r>
      <w:r w:rsidR="007C34E4">
        <w:rPr>
          <w:rFonts w:ascii="Arial" w:hAnsi="Arial" w:cs="Arial"/>
          <w:sz w:val="24"/>
          <w:szCs w:val="24"/>
        </w:rPr>
        <w:t xml:space="preserve">, </w:t>
      </w:r>
      <w:r w:rsidR="00194B6D">
        <w:rPr>
          <w:rFonts w:ascii="Arial" w:hAnsi="Arial" w:cs="Arial"/>
          <w:sz w:val="24"/>
          <w:szCs w:val="24"/>
        </w:rPr>
        <w:t xml:space="preserve">seguridad social y debido proceso,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w:t>
      </w:r>
      <w:r w:rsidR="00194B6D">
        <w:rPr>
          <w:rFonts w:ascii="Arial" w:hAnsi="Arial" w:cs="Arial"/>
          <w:color w:val="000000"/>
          <w:sz w:val="24"/>
          <w:szCs w:val="24"/>
        </w:rPr>
        <w:t>s</w:t>
      </w:r>
      <w:r w:rsidR="00EC390D">
        <w:rPr>
          <w:rFonts w:ascii="Arial" w:hAnsi="Arial" w:cs="Arial"/>
          <w:color w:val="000000"/>
          <w:sz w:val="24"/>
          <w:szCs w:val="24"/>
        </w:rPr>
        <w:t xml:space="preserve"> entidad</w:t>
      </w:r>
      <w:r w:rsidR="00194B6D">
        <w:rPr>
          <w:rFonts w:ascii="Arial" w:hAnsi="Arial" w:cs="Arial"/>
          <w:color w:val="000000"/>
          <w:sz w:val="24"/>
          <w:szCs w:val="24"/>
        </w:rPr>
        <w:t>es</w:t>
      </w:r>
      <w:r w:rsidR="007C34E4">
        <w:rPr>
          <w:rFonts w:ascii="Arial" w:hAnsi="Arial" w:cs="Arial"/>
          <w:color w:val="000000"/>
          <w:sz w:val="24"/>
          <w:szCs w:val="24"/>
        </w:rPr>
        <w:t xml:space="preserve"> ante quien aduce el accionante </w:t>
      </w:r>
      <w:r w:rsidR="00194B6D">
        <w:rPr>
          <w:rFonts w:ascii="Arial" w:hAnsi="Arial" w:cs="Arial"/>
          <w:color w:val="000000"/>
          <w:sz w:val="24"/>
          <w:szCs w:val="24"/>
        </w:rPr>
        <w:t>hizo la solicitud</w:t>
      </w:r>
      <w:r w:rsidR="0070455B">
        <w:rPr>
          <w:rFonts w:ascii="Arial" w:hAnsi="Arial" w:cs="Arial"/>
          <w:color w:val="000000"/>
          <w:sz w:val="24"/>
          <w:szCs w:val="24"/>
        </w:rPr>
        <w:t>.</w:t>
      </w:r>
    </w:p>
    <w:p w:rsidR="00230850" w:rsidRDefault="00230850" w:rsidP="00CA57AD">
      <w:pPr>
        <w:spacing w:after="0"/>
        <w:contextualSpacing/>
        <w:jc w:val="both"/>
        <w:rPr>
          <w:rFonts w:ascii="Arial" w:hAnsi="Arial" w:cs="Arial"/>
          <w:color w:val="000000"/>
          <w:sz w:val="24"/>
          <w:szCs w:val="24"/>
        </w:rPr>
      </w:pPr>
    </w:p>
    <w:p w:rsidR="00194B6D" w:rsidRDefault="00194B6D" w:rsidP="00CA57AD">
      <w:pPr>
        <w:spacing w:after="0"/>
        <w:contextualSpacing/>
        <w:jc w:val="both"/>
        <w:rPr>
          <w:rFonts w:ascii="Arial" w:hAnsi="Arial" w:cs="Arial"/>
          <w:color w:val="000000"/>
          <w:sz w:val="24"/>
          <w:szCs w:val="24"/>
        </w:rPr>
      </w:pPr>
      <w:r>
        <w:rPr>
          <w:rFonts w:ascii="Arial" w:hAnsi="Arial" w:cs="Arial"/>
          <w:color w:val="000000"/>
          <w:sz w:val="24"/>
          <w:szCs w:val="24"/>
        </w:rPr>
        <w:t>Y como vinculadas, el Departamento del Valle del Cauca y la Administradora Colombiana de Pensiones Colpensiones, por ser, el primero contribuyente del bono pensional</w:t>
      </w:r>
      <w:r w:rsidR="008F3D3D">
        <w:rPr>
          <w:rFonts w:ascii="Arial" w:hAnsi="Arial" w:cs="Arial"/>
          <w:sz w:val="24"/>
          <w:szCs w:val="24"/>
        </w:rPr>
        <w:t xml:space="preserve"> tipo A</w:t>
      </w:r>
      <w:r w:rsidR="00896BB8">
        <w:rPr>
          <w:rFonts w:ascii="Arial" w:hAnsi="Arial" w:cs="Arial"/>
          <w:sz w:val="24"/>
          <w:szCs w:val="24"/>
        </w:rPr>
        <w:t>, modalidad 2 y la segunda emisor y contribuyente</w:t>
      </w:r>
      <w:r w:rsidR="00896BB8" w:rsidRPr="00896BB8">
        <w:rPr>
          <w:rFonts w:ascii="Arial" w:hAnsi="Arial" w:cs="Arial"/>
          <w:color w:val="000000"/>
          <w:sz w:val="24"/>
          <w:szCs w:val="24"/>
        </w:rPr>
        <w:t xml:space="preserve"> </w:t>
      </w:r>
      <w:r w:rsidR="00896BB8">
        <w:rPr>
          <w:rFonts w:ascii="Arial" w:hAnsi="Arial" w:cs="Arial"/>
          <w:color w:val="000000"/>
          <w:sz w:val="24"/>
          <w:szCs w:val="24"/>
        </w:rPr>
        <w:t>del bono pensional</w:t>
      </w:r>
      <w:r w:rsidR="008F3D3D">
        <w:rPr>
          <w:rFonts w:ascii="Arial" w:hAnsi="Arial" w:cs="Arial"/>
          <w:sz w:val="24"/>
          <w:szCs w:val="24"/>
        </w:rPr>
        <w:t xml:space="preserve"> tipo A</w:t>
      </w:r>
      <w:r w:rsidR="00896BB8">
        <w:rPr>
          <w:rFonts w:ascii="Arial" w:hAnsi="Arial" w:cs="Arial"/>
          <w:sz w:val="24"/>
          <w:szCs w:val="24"/>
        </w:rPr>
        <w:t>, modalidad 1 del</w:t>
      </w:r>
      <w:r w:rsidR="008F3D3D">
        <w:rPr>
          <w:rFonts w:ascii="Arial" w:hAnsi="Arial" w:cs="Arial"/>
          <w:sz w:val="24"/>
          <w:szCs w:val="24"/>
        </w:rPr>
        <w:t xml:space="preserve"> actor, y podrían verse afectado</w:t>
      </w:r>
      <w:r w:rsidR="00896BB8">
        <w:rPr>
          <w:rFonts w:ascii="Arial" w:hAnsi="Arial" w:cs="Arial"/>
          <w:sz w:val="24"/>
          <w:szCs w:val="24"/>
        </w:rPr>
        <w:t>s con esta sentencia.</w:t>
      </w:r>
    </w:p>
    <w:p w:rsidR="00194B6D" w:rsidRDefault="00194B6D"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093BAB">
      <w:pPr>
        <w:spacing w:after="0" w:line="240" w:lineRule="auto"/>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896BB8">
        <w:rPr>
          <w:rFonts w:ascii="Arial" w:hAnsi="Arial" w:cs="Arial"/>
          <w:sz w:val="24"/>
          <w:szCs w:val="24"/>
        </w:rPr>
        <w:t>son</w:t>
      </w:r>
      <w:r w:rsidR="00CF05B6">
        <w:rPr>
          <w:rFonts w:ascii="Arial" w:hAnsi="Arial" w:cs="Arial"/>
          <w:sz w:val="24"/>
          <w:szCs w:val="24"/>
        </w:rPr>
        <w:t xml:space="preserve"> f</w:t>
      </w:r>
      <w:r>
        <w:rPr>
          <w:rFonts w:ascii="Arial" w:hAnsi="Arial" w:cs="Arial"/>
          <w:sz w:val="24"/>
          <w:szCs w:val="24"/>
        </w:rPr>
        <w:t>undamental</w:t>
      </w:r>
      <w:r w:rsidR="00896BB8">
        <w:rPr>
          <w:rFonts w:ascii="Arial" w:hAnsi="Arial" w:cs="Arial"/>
          <w:sz w:val="24"/>
          <w:szCs w:val="24"/>
        </w:rPr>
        <w:t>es</w:t>
      </w:r>
      <w:r>
        <w:rPr>
          <w:rFonts w:ascii="Arial" w:hAnsi="Arial" w:cs="Arial"/>
          <w:sz w:val="24"/>
          <w:szCs w:val="24"/>
        </w:rPr>
        <w:t xml:space="preserve">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896BB8">
        <w:rPr>
          <w:rFonts w:ascii="Arial" w:hAnsi="Arial" w:cs="Arial"/>
          <w:sz w:val="24"/>
          <w:szCs w:val="24"/>
        </w:rPr>
        <w:t xml:space="preserve"> petición, seguridad social y debido proceso.</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B24695" w:rsidRDefault="00B24695" w:rsidP="00BA4141">
      <w:pPr>
        <w:spacing w:after="0"/>
        <w:contextualSpacing/>
        <w:jc w:val="both"/>
        <w:rPr>
          <w:rFonts w:ascii="Arial" w:hAnsi="Arial" w:cs="Arial"/>
          <w:sz w:val="24"/>
          <w:szCs w:val="24"/>
        </w:rPr>
      </w:pPr>
    </w:p>
    <w:p w:rsidR="00BA4141" w:rsidRDefault="00BA4141" w:rsidP="00BA4141">
      <w:pPr>
        <w:spacing w:after="0"/>
        <w:contextualSpacing/>
        <w:jc w:val="both"/>
        <w:rPr>
          <w:rFonts w:ascii="Arial" w:hAnsi="Arial" w:cs="Arial"/>
          <w:sz w:val="24"/>
          <w:szCs w:val="24"/>
        </w:rPr>
      </w:pPr>
      <w:r w:rsidRPr="007C5840">
        <w:rPr>
          <w:rFonts w:ascii="Arial" w:hAnsi="Arial" w:cs="Arial"/>
          <w:sz w:val="24"/>
          <w:szCs w:val="24"/>
        </w:rPr>
        <w:t>En rel</w:t>
      </w:r>
      <w:r w:rsidR="007C5840" w:rsidRPr="007C5840">
        <w:rPr>
          <w:rFonts w:ascii="Arial" w:hAnsi="Arial" w:cs="Arial"/>
          <w:sz w:val="24"/>
          <w:szCs w:val="24"/>
        </w:rPr>
        <w:t>ación con la inmediatez,</w:t>
      </w:r>
      <w:r w:rsidRPr="007C5840">
        <w:rPr>
          <w:rFonts w:ascii="Arial" w:hAnsi="Arial" w:cs="Arial"/>
          <w:sz w:val="24"/>
          <w:szCs w:val="24"/>
        </w:rPr>
        <w:t xml:space="preserve"> se encuentra satisfecha por cuanto l</w:t>
      </w:r>
      <w:r w:rsidR="00B70504" w:rsidRPr="007C5840">
        <w:rPr>
          <w:rFonts w:ascii="Arial" w:hAnsi="Arial" w:cs="Arial"/>
          <w:sz w:val="24"/>
          <w:szCs w:val="24"/>
        </w:rPr>
        <w:t>a fecha de</w:t>
      </w:r>
      <w:r w:rsidR="005B03D9">
        <w:rPr>
          <w:rFonts w:ascii="Arial" w:hAnsi="Arial" w:cs="Arial"/>
          <w:sz w:val="24"/>
          <w:szCs w:val="24"/>
        </w:rPr>
        <w:t xml:space="preserve"> la última comunicación de Colfondos</w:t>
      </w:r>
      <w:r w:rsidR="00B70504" w:rsidRPr="007C5840">
        <w:rPr>
          <w:rFonts w:ascii="Arial" w:hAnsi="Arial" w:cs="Arial"/>
          <w:sz w:val="24"/>
          <w:szCs w:val="24"/>
        </w:rPr>
        <w:t xml:space="preserve"> es del </w:t>
      </w:r>
      <w:r w:rsidR="005B03D9">
        <w:rPr>
          <w:rFonts w:ascii="Arial" w:hAnsi="Arial" w:cs="Arial"/>
          <w:sz w:val="24"/>
          <w:szCs w:val="24"/>
        </w:rPr>
        <w:t>14</w:t>
      </w:r>
      <w:r w:rsidR="00B70504" w:rsidRPr="007C5840">
        <w:rPr>
          <w:rFonts w:ascii="Arial" w:hAnsi="Arial" w:cs="Arial"/>
          <w:sz w:val="24"/>
          <w:szCs w:val="24"/>
        </w:rPr>
        <w:t>-10</w:t>
      </w:r>
      <w:r w:rsidRPr="007C5840">
        <w:rPr>
          <w:rFonts w:ascii="Arial" w:hAnsi="Arial" w:cs="Arial"/>
          <w:sz w:val="24"/>
          <w:szCs w:val="24"/>
        </w:rPr>
        <w:t>-2016</w:t>
      </w:r>
      <w:r w:rsidRPr="007C5840">
        <w:rPr>
          <w:rFonts w:ascii="Arial" w:hAnsi="Arial" w:cs="Arial"/>
          <w:color w:val="000000"/>
          <w:sz w:val="24"/>
          <w:szCs w:val="24"/>
        </w:rPr>
        <w:t xml:space="preserve">, </w:t>
      </w:r>
      <w:r w:rsidRPr="007C5840">
        <w:rPr>
          <w:rFonts w:ascii="Arial" w:hAnsi="Arial" w:cs="Arial"/>
          <w:sz w:val="24"/>
          <w:szCs w:val="24"/>
        </w:rPr>
        <w:t xml:space="preserve">transcurriendo desde esa </w:t>
      </w:r>
      <w:r w:rsidRPr="007C5840">
        <w:rPr>
          <w:rFonts w:ascii="Arial" w:hAnsi="Arial" w:cs="Arial"/>
          <w:sz w:val="24"/>
          <w:szCs w:val="24"/>
        </w:rPr>
        <w:lastRenderedPageBreak/>
        <w:t>fecha hasta la presenta</w:t>
      </w:r>
      <w:r w:rsidR="005B03D9">
        <w:rPr>
          <w:rFonts w:ascii="Arial" w:hAnsi="Arial" w:cs="Arial"/>
          <w:sz w:val="24"/>
          <w:szCs w:val="24"/>
        </w:rPr>
        <w:t>ción de la acción de amparo (13-02</w:t>
      </w:r>
      <w:r w:rsidR="00B70504" w:rsidRPr="007C5840">
        <w:rPr>
          <w:rFonts w:ascii="Arial" w:hAnsi="Arial" w:cs="Arial"/>
          <w:sz w:val="24"/>
          <w:szCs w:val="24"/>
        </w:rPr>
        <w:t>-2017</w:t>
      </w:r>
      <w:r w:rsidR="005B03D9">
        <w:rPr>
          <w:rFonts w:ascii="Arial" w:hAnsi="Arial" w:cs="Arial"/>
          <w:sz w:val="24"/>
          <w:szCs w:val="24"/>
        </w:rPr>
        <w:t>), casi (4</w:t>
      </w:r>
      <w:r w:rsidRPr="007C5840">
        <w:rPr>
          <w:rFonts w:ascii="Arial" w:hAnsi="Arial" w:cs="Arial"/>
          <w:sz w:val="24"/>
          <w:szCs w:val="24"/>
        </w:rPr>
        <w:t>) meses que se consideran razonables para incoar esta acción.</w:t>
      </w:r>
    </w:p>
    <w:p w:rsidR="007C5840" w:rsidRDefault="007C5840" w:rsidP="00BA4141">
      <w:pPr>
        <w:spacing w:after="0"/>
        <w:contextualSpacing/>
        <w:jc w:val="both"/>
        <w:rPr>
          <w:rFonts w:ascii="Arial" w:hAnsi="Arial" w:cs="Arial"/>
          <w:sz w:val="24"/>
          <w:szCs w:val="24"/>
        </w:rPr>
      </w:pPr>
    </w:p>
    <w:p w:rsidR="007C5840" w:rsidRPr="00A31CEE" w:rsidRDefault="005B03D9" w:rsidP="007C5840">
      <w:pPr>
        <w:spacing w:after="0"/>
        <w:contextualSpacing/>
        <w:jc w:val="both"/>
        <w:rPr>
          <w:rFonts w:ascii="Arial" w:hAnsi="Arial" w:cs="Arial"/>
          <w:sz w:val="24"/>
          <w:szCs w:val="24"/>
        </w:rPr>
      </w:pPr>
      <w:r w:rsidRPr="00A31CEE">
        <w:rPr>
          <w:rFonts w:ascii="Arial" w:hAnsi="Arial" w:cs="Arial"/>
          <w:sz w:val="24"/>
          <w:szCs w:val="24"/>
        </w:rPr>
        <w:t>Respecto de la subsidiariedad, l</w:t>
      </w:r>
      <w:r w:rsidR="007C5840" w:rsidRPr="00A31CEE">
        <w:rPr>
          <w:rFonts w:ascii="Arial" w:hAnsi="Arial" w:cs="Arial"/>
          <w:sz w:val="24"/>
          <w:szCs w:val="24"/>
        </w:rPr>
        <w:t>a Corte Constitucional</w:t>
      </w:r>
      <w:r w:rsidR="00182576">
        <w:rPr>
          <w:rStyle w:val="Appelnotedebasdep"/>
          <w:rFonts w:ascii="Arial" w:hAnsi="Arial" w:cs="Arial"/>
          <w:sz w:val="24"/>
          <w:szCs w:val="24"/>
        </w:rPr>
        <w:footnoteReference w:id="4"/>
      </w:r>
      <w:r w:rsidR="007C5840" w:rsidRPr="00A31CEE">
        <w:rPr>
          <w:rFonts w:ascii="Arial" w:hAnsi="Arial" w:cs="Arial"/>
          <w:sz w:val="24"/>
          <w:szCs w:val="24"/>
        </w:rPr>
        <w:t xml:space="preserve"> ha dicho que cuando se trata de</w:t>
      </w:r>
      <w:r w:rsidR="00A31CEE">
        <w:rPr>
          <w:rFonts w:ascii="Arial" w:hAnsi="Arial" w:cs="Arial"/>
          <w:sz w:val="24"/>
          <w:szCs w:val="24"/>
        </w:rPr>
        <w:t xml:space="preserve"> controversias o trámites entre afiliados beneficiarios y las administradoras del Sistema General de Seguridad Social en Pensiones</w:t>
      </w:r>
      <w:r w:rsidR="00640CB3">
        <w:rPr>
          <w:rFonts w:ascii="Arial" w:hAnsi="Arial" w:cs="Arial"/>
          <w:sz w:val="24"/>
          <w:szCs w:val="24"/>
        </w:rPr>
        <w:t xml:space="preserve">, donde se discuta la liquidación o la emisión de un bono pensional, como elemento fundamental para que se consolide el derecho a la pensión de vejez y en consecuencia, un medio para preservar el mínimo vital, la tutela es procedente, </w:t>
      </w:r>
      <w:r w:rsidR="00E42A93">
        <w:rPr>
          <w:rFonts w:ascii="Arial" w:hAnsi="Arial" w:cs="Arial"/>
          <w:sz w:val="24"/>
          <w:szCs w:val="24"/>
        </w:rPr>
        <w:t>si en cuenta se tiene que</w:t>
      </w:r>
      <w:r w:rsidR="00640CB3">
        <w:rPr>
          <w:rFonts w:ascii="Arial" w:hAnsi="Arial" w:cs="Arial"/>
          <w:sz w:val="24"/>
          <w:szCs w:val="24"/>
        </w:rPr>
        <w:t>:</w:t>
      </w:r>
    </w:p>
    <w:p w:rsidR="007C5840" w:rsidRDefault="007C5840" w:rsidP="00640CB3">
      <w:pPr>
        <w:spacing w:after="0" w:line="240" w:lineRule="auto"/>
        <w:contextualSpacing/>
        <w:jc w:val="both"/>
        <w:rPr>
          <w:rFonts w:ascii="Arial" w:hAnsi="Arial" w:cs="Arial"/>
          <w:sz w:val="24"/>
          <w:szCs w:val="24"/>
        </w:rPr>
      </w:pPr>
    </w:p>
    <w:p w:rsidR="005B03D9" w:rsidRDefault="005B03D9" w:rsidP="00640CB3">
      <w:pPr>
        <w:shd w:val="clear" w:color="auto" w:fill="FFFFFF"/>
        <w:spacing w:after="0" w:line="240" w:lineRule="auto"/>
        <w:jc w:val="both"/>
        <w:textAlignment w:val="baseline"/>
        <w:rPr>
          <w:rFonts w:ascii="Arial" w:hAnsi="Arial" w:cs="Arial"/>
          <w:i/>
          <w:iCs/>
          <w:color w:val="2D2D2D"/>
          <w:sz w:val="24"/>
          <w:szCs w:val="28"/>
          <w:bdr w:val="none" w:sz="0" w:space="0" w:color="auto" w:frame="1"/>
        </w:rPr>
      </w:pPr>
      <w:r w:rsidRPr="005B03D9">
        <w:rPr>
          <w:rFonts w:ascii="Arial" w:hAnsi="Arial" w:cs="Arial"/>
          <w:i/>
          <w:iCs/>
          <w:color w:val="2D2D2D"/>
          <w:sz w:val="24"/>
          <w:szCs w:val="28"/>
          <w:bdr w:val="none" w:sz="0" w:space="0" w:color="auto" w:frame="1"/>
        </w:rPr>
        <w:t>“(i) </w:t>
      </w:r>
      <w:r w:rsidRPr="005B03D9">
        <w:rPr>
          <w:rFonts w:ascii="Arial" w:hAnsi="Arial" w:cs="Arial"/>
          <w:i/>
          <w:iCs/>
          <w:smallCaps/>
          <w:color w:val="2D2D2D"/>
          <w:sz w:val="24"/>
          <w:szCs w:val="28"/>
          <w:bdr w:val="none" w:sz="0" w:space="0" w:color="auto" w:frame="1"/>
        </w:rPr>
        <w:t>L</w:t>
      </w:r>
      <w:r w:rsidRPr="005B03D9">
        <w:rPr>
          <w:rFonts w:ascii="Arial" w:hAnsi="Arial" w:cs="Arial"/>
          <w:i/>
          <w:iCs/>
          <w:color w:val="2D2D2D"/>
          <w:sz w:val="24"/>
          <w:szCs w:val="28"/>
          <w:bdr w:val="none" w:sz="0" w:space="0" w:color="auto" w:frame="1"/>
        </w:rPr>
        <w:t>a omisión o retardo en la expedición del bono pensional vulnera derechos fundamentales tales como el derecho a la seguridad social y al mínimo vital, cuando se trata de personas de la tercera edad cuyo sustento depende del reconocimiento y pago de la pensión de vejez o de jubilación. (ii) Los trámites administrativos que dilaten de manera injustificada la decisión de fondo sobre el derecho a la pensión de jubilación, constituyen una vía de hecho que puede dar lugar a sanciones disciplinarias de los funcionarios involucrados. Por último (iii) la tutela no debe ser el mecanismo para obtener la expedición o pago del bono pensional cuando se la utiliza para pretermitir el trámite administrativo correspondiente o cuando se solicita la tutela del derecho de petición, sin que el accionante hubiera presentado una solicitud expresa a la enti</w:t>
      </w:r>
      <w:r w:rsidR="00640CB3" w:rsidRPr="00640CB3">
        <w:rPr>
          <w:rFonts w:ascii="Arial" w:hAnsi="Arial" w:cs="Arial"/>
          <w:i/>
          <w:iCs/>
          <w:color w:val="2D2D2D"/>
          <w:sz w:val="24"/>
          <w:szCs w:val="28"/>
          <w:bdr w:val="none" w:sz="0" w:space="0" w:color="auto" w:frame="1"/>
        </w:rPr>
        <w:t>dad encargada de emitir el bono</w:t>
      </w:r>
      <w:r w:rsidRPr="005B03D9">
        <w:rPr>
          <w:rFonts w:ascii="Arial" w:hAnsi="Arial" w:cs="Arial"/>
          <w:i/>
          <w:iCs/>
          <w:color w:val="2D2D2D"/>
          <w:sz w:val="24"/>
          <w:szCs w:val="28"/>
          <w:bdr w:val="none" w:sz="0" w:space="0" w:color="auto" w:frame="1"/>
        </w:rPr>
        <w:t>”</w:t>
      </w:r>
      <w:r w:rsidR="00640CB3" w:rsidRPr="00640CB3">
        <w:rPr>
          <w:rFonts w:ascii="Arial" w:hAnsi="Arial" w:cs="Arial"/>
          <w:i/>
          <w:iCs/>
          <w:color w:val="2D2D2D"/>
          <w:sz w:val="24"/>
          <w:szCs w:val="28"/>
          <w:bdr w:val="none" w:sz="0" w:space="0" w:color="auto" w:frame="1"/>
        </w:rPr>
        <w:t>.</w:t>
      </w:r>
    </w:p>
    <w:p w:rsidR="00182576" w:rsidRPr="008F3D3D" w:rsidRDefault="00182576" w:rsidP="00640CB3">
      <w:pPr>
        <w:shd w:val="clear" w:color="auto" w:fill="FFFFFF"/>
        <w:spacing w:after="0" w:line="240" w:lineRule="auto"/>
        <w:jc w:val="both"/>
        <w:textAlignment w:val="baseline"/>
        <w:rPr>
          <w:rFonts w:ascii="Arial" w:hAnsi="Arial" w:cs="Arial"/>
          <w:i/>
          <w:iCs/>
          <w:color w:val="2D2D2D"/>
          <w:sz w:val="24"/>
          <w:szCs w:val="28"/>
          <w:bdr w:val="none" w:sz="0" w:space="0" w:color="auto" w:frame="1"/>
        </w:rPr>
      </w:pPr>
    </w:p>
    <w:p w:rsidR="008F3D3D" w:rsidRDefault="008F3D3D" w:rsidP="00640CB3">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Adicionalmente, el Tribunal Constitucional ha dicho que cuando la mora en la emisión del bono pensional constituye un obstáculo para el reconocimiento de la pensión de vejez, la tutela procede excepcionalmente para la protección del derecho a la seguridad social en conexidad con el derecho al mínimo vital.</w:t>
      </w:r>
    </w:p>
    <w:p w:rsidR="008F3D3D" w:rsidRDefault="008F3D3D" w:rsidP="00640CB3">
      <w:pPr>
        <w:shd w:val="clear" w:color="auto" w:fill="FFFFFF"/>
        <w:spacing w:after="0" w:line="240" w:lineRule="auto"/>
        <w:jc w:val="both"/>
        <w:textAlignment w:val="baseline"/>
        <w:rPr>
          <w:rFonts w:ascii="Arial" w:hAnsi="Arial" w:cs="Arial"/>
          <w:sz w:val="24"/>
          <w:szCs w:val="24"/>
        </w:rPr>
      </w:pPr>
    </w:p>
    <w:p w:rsidR="008F3D3D" w:rsidRDefault="008F3D3D" w:rsidP="00640CB3">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 xml:space="preserve">Para la situación en particular, cabe advertir que la tutela resulta procedente, si en cuenta se tiene que el actor es una persona de 64 años de edad (fl.10); en el escrito de tutela manifestó que tiene una situación económica precaria al estar viviendo de la caridad de sus familiares y amigos (fl.4); y su solicitud se dirige a obtener el pago de la </w:t>
      </w:r>
      <w:r w:rsidR="00DB10D4">
        <w:rPr>
          <w:rFonts w:ascii="Arial" w:hAnsi="Arial" w:cs="Arial"/>
          <w:sz w:val="24"/>
          <w:szCs w:val="24"/>
        </w:rPr>
        <w:t>pensión</w:t>
      </w:r>
      <w:r>
        <w:rPr>
          <w:rFonts w:ascii="Arial" w:hAnsi="Arial" w:cs="Arial"/>
          <w:sz w:val="24"/>
          <w:szCs w:val="24"/>
        </w:rPr>
        <w:t xml:space="preserve"> de vejez, que </w:t>
      </w:r>
      <w:r w:rsidR="00DB10D4">
        <w:rPr>
          <w:rFonts w:ascii="Arial" w:hAnsi="Arial" w:cs="Arial"/>
          <w:sz w:val="24"/>
          <w:szCs w:val="24"/>
        </w:rPr>
        <w:t xml:space="preserve">según el actor se encuentra debidamente acreditada, al estar a la espera del reconocimiento de la garantía de la pensión mínima por la Oficina de Bonos Pensionales del Ministerio de Hacienda y Crédito Público, con el fin de definir el derecho pensional que le asiste, en virtud de haber cotizado más de 1.150 semanas en el sistema, procedimiento que resulta indispensable para dicho fin. </w:t>
      </w:r>
    </w:p>
    <w:p w:rsidR="008F3D3D" w:rsidRDefault="008F3D3D" w:rsidP="00640CB3">
      <w:pPr>
        <w:shd w:val="clear" w:color="auto" w:fill="FFFFFF"/>
        <w:spacing w:after="0" w:line="240" w:lineRule="auto"/>
        <w:jc w:val="both"/>
        <w:textAlignment w:val="baseline"/>
        <w:rPr>
          <w:rFonts w:ascii="Arial" w:hAnsi="Arial" w:cs="Arial"/>
          <w:sz w:val="24"/>
          <w:szCs w:val="24"/>
        </w:rPr>
      </w:pPr>
    </w:p>
    <w:p w:rsidR="00093BAB" w:rsidRDefault="00093BAB" w:rsidP="00640CB3">
      <w:pPr>
        <w:shd w:val="clear" w:color="auto" w:fill="FFFFFF"/>
        <w:spacing w:after="0" w:line="240" w:lineRule="auto"/>
        <w:jc w:val="both"/>
        <w:textAlignment w:val="baseline"/>
        <w:rPr>
          <w:rFonts w:ascii="Arial" w:hAnsi="Arial" w:cs="Arial"/>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r w:rsidR="004C520B">
        <w:rPr>
          <w:rFonts w:ascii="Arial" w:hAnsi="Arial" w:cs="Arial"/>
          <w:b/>
          <w:bCs/>
          <w:color w:val="000000"/>
          <w:sz w:val="24"/>
          <w:szCs w:val="24"/>
        </w:rPr>
        <w:t>en materia de seguridad social</w:t>
      </w:r>
    </w:p>
    <w:p w:rsidR="00422E6C" w:rsidRDefault="00422E6C" w:rsidP="00CA57AD">
      <w:pPr>
        <w:pStyle w:val="Corpsdetexte"/>
        <w:shd w:val="clear" w:color="auto" w:fill="FFFFFF"/>
        <w:spacing w:line="276" w:lineRule="auto"/>
        <w:contextualSpacing/>
        <w:rPr>
          <w:rFonts w:ascii="Arial" w:hAnsi="Arial" w:cs="Arial"/>
          <w:color w:val="000000"/>
          <w:sz w:val="24"/>
          <w:szCs w:val="24"/>
          <w:lang w:val="es-CO"/>
        </w:rPr>
      </w:pP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C6670C" w:rsidRDefault="00C6670C" w:rsidP="00CA57AD">
      <w:pPr>
        <w:contextualSpacing/>
        <w:jc w:val="both"/>
        <w:rPr>
          <w:rFonts w:ascii="Arial" w:hAnsi="Arial" w:cs="Arial"/>
          <w:sz w:val="24"/>
          <w:szCs w:val="24"/>
          <w:lang w:val="es-ES"/>
        </w:rPr>
      </w:pPr>
    </w:p>
    <w:p w:rsidR="00422E6C" w:rsidRDefault="00422E6C" w:rsidP="00CA57AD">
      <w:pPr>
        <w:contextualSpacing/>
        <w:jc w:val="both"/>
        <w:rPr>
          <w:rFonts w:ascii="Arial" w:hAnsi="Arial" w:cs="Arial"/>
          <w:i/>
          <w:iCs/>
          <w:sz w:val="24"/>
          <w:szCs w:val="24"/>
          <w:lang w:val="es-ES"/>
        </w:rPr>
      </w:pPr>
      <w:r>
        <w:rPr>
          <w:rFonts w:ascii="Arial" w:hAnsi="Arial" w:cs="Arial"/>
          <w:sz w:val="24"/>
          <w:szCs w:val="24"/>
          <w:lang w:val="es-ES"/>
        </w:rPr>
        <w:lastRenderedPageBreak/>
        <w:t>Sobre este derecho la Jurisprudencia Constitucional tiene dicho de manera reiterada (2012)</w:t>
      </w:r>
      <w:r>
        <w:rPr>
          <w:rStyle w:val="Appelnotedebasdep"/>
          <w:rFonts w:ascii="Arial" w:hAnsi="Arial" w:cs="Arial"/>
          <w:sz w:val="24"/>
          <w:szCs w:val="24"/>
        </w:rPr>
        <w:footnoteReference w:id="5"/>
      </w:r>
      <w:r>
        <w:rPr>
          <w:rFonts w:ascii="Arial" w:hAnsi="Arial" w:cs="Arial"/>
          <w:sz w:val="24"/>
          <w:szCs w:val="24"/>
          <w:lang w:val="es-ES"/>
        </w:rPr>
        <w:t>, que el derecho de petición</w:t>
      </w:r>
      <w:r w:rsidR="004C520B">
        <w:rPr>
          <w:rFonts w:ascii="Arial" w:hAnsi="Arial" w:cs="Arial"/>
          <w:sz w:val="24"/>
          <w:szCs w:val="24"/>
          <w:lang w:val="es-ES"/>
        </w:rPr>
        <w:t xml:space="preserve"> en general</w:t>
      </w:r>
      <w:r>
        <w:rPr>
          <w:rFonts w:ascii="Arial" w:hAnsi="Arial" w:cs="Arial"/>
          <w:sz w:val="24"/>
          <w:szCs w:val="24"/>
          <w:lang w:val="es-ES"/>
        </w:rPr>
        <w:t xml:space="preserve">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C520B" w:rsidRDefault="004C520B" w:rsidP="00CA57AD">
      <w:pPr>
        <w:contextualSpacing/>
        <w:jc w:val="both"/>
        <w:rPr>
          <w:rFonts w:ascii="Arial" w:hAnsi="Arial" w:cs="Arial"/>
          <w:i/>
          <w:iCs/>
          <w:sz w:val="24"/>
          <w:szCs w:val="24"/>
          <w:lang w:val="es-ES"/>
        </w:rPr>
      </w:pPr>
    </w:p>
    <w:p w:rsidR="004C520B" w:rsidRDefault="004C520B" w:rsidP="00CA57AD">
      <w:pPr>
        <w:contextualSpacing/>
        <w:jc w:val="both"/>
        <w:rPr>
          <w:rFonts w:ascii="Arial" w:hAnsi="Arial" w:cs="Arial"/>
          <w:iCs/>
          <w:sz w:val="24"/>
          <w:szCs w:val="24"/>
          <w:lang w:val="es-ES"/>
        </w:rPr>
      </w:pPr>
      <w:r>
        <w:rPr>
          <w:rFonts w:ascii="Arial" w:hAnsi="Arial" w:cs="Arial"/>
          <w:iCs/>
          <w:sz w:val="24"/>
          <w:szCs w:val="24"/>
          <w:lang w:val="es-ES"/>
        </w:rPr>
        <w:t>En materia de reconocimiento de prestaciones económicas, ha establecido</w:t>
      </w:r>
      <w:r w:rsidR="00D5660A">
        <w:rPr>
          <w:rStyle w:val="Appelnotedebasdep"/>
          <w:rFonts w:ascii="Arial" w:hAnsi="Arial" w:cs="Arial"/>
          <w:iCs/>
          <w:sz w:val="24"/>
          <w:szCs w:val="24"/>
          <w:lang w:val="es-ES"/>
        </w:rPr>
        <w:footnoteReference w:id="6"/>
      </w:r>
      <w:r>
        <w:rPr>
          <w:rFonts w:ascii="Arial" w:hAnsi="Arial" w:cs="Arial"/>
          <w:iCs/>
          <w:sz w:val="24"/>
          <w:szCs w:val="24"/>
          <w:lang w:val="es-ES"/>
        </w:rPr>
        <w:t xml:space="preserve"> que se tiene (i) quince (15) días hábiles para las solicitudes en materia pensional, tales como información sobre el trámite o los procedimientos relativos a la pensión; (ii) cuatro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Pr>
          <w:rFonts w:ascii="Arial" w:hAnsi="Arial" w:cs="Arial"/>
          <w:iCs/>
          <w:sz w:val="24"/>
          <w:szCs w:val="24"/>
          <w:lang w:val="es-ES"/>
        </w:rPr>
        <w:t>Cajanal</w:t>
      </w:r>
      <w:proofErr w:type="spellEnd"/>
      <w:r>
        <w:rPr>
          <w:rFonts w:ascii="Arial" w:hAnsi="Arial" w:cs="Arial"/>
          <w:iCs/>
          <w:sz w:val="24"/>
          <w:szCs w:val="24"/>
          <w:lang w:val="es-ES"/>
        </w:rPr>
        <w:t>; y (iii) seis (6) meses para adoptar todas las medidas necesarias tendientes al reconocimiento y pago efectivo de las mesadas pensionales, ello a partir de la vigencia de la Ley 700 de 2001 por medio de la cual se dictan medidas tendientes a mejorar las condiciones de vida de los pensionados.</w:t>
      </w:r>
    </w:p>
    <w:p w:rsidR="00D5660A" w:rsidRDefault="00D5660A" w:rsidP="00CA57AD">
      <w:pPr>
        <w:contextualSpacing/>
        <w:jc w:val="both"/>
        <w:rPr>
          <w:rFonts w:ascii="Arial" w:hAnsi="Arial" w:cs="Arial"/>
          <w:iCs/>
          <w:sz w:val="24"/>
          <w:szCs w:val="24"/>
          <w:lang w:val="es-ES"/>
        </w:rPr>
      </w:pPr>
    </w:p>
    <w:p w:rsidR="00D5660A" w:rsidRDefault="00D5660A" w:rsidP="00CA57AD">
      <w:pPr>
        <w:contextualSpacing/>
        <w:jc w:val="both"/>
        <w:rPr>
          <w:rFonts w:ascii="Arial" w:hAnsi="Arial" w:cs="Arial"/>
          <w:b/>
          <w:iCs/>
          <w:sz w:val="24"/>
          <w:szCs w:val="24"/>
          <w:lang w:val="es-ES"/>
        </w:rPr>
      </w:pPr>
      <w:r>
        <w:rPr>
          <w:rFonts w:ascii="Arial" w:hAnsi="Arial" w:cs="Arial"/>
          <w:b/>
          <w:iCs/>
          <w:sz w:val="24"/>
          <w:szCs w:val="24"/>
          <w:lang w:val="es-ES"/>
        </w:rPr>
        <w:t>4.2 Debido proceso administrativo en seguridad social</w:t>
      </w:r>
    </w:p>
    <w:p w:rsidR="00D5660A" w:rsidRDefault="00D5660A" w:rsidP="00CA57AD">
      <w:pPr>
        <w:contextualSpacing/>
        <w:jc w:val="both"/>
        <w:rPr>
          <w:rFonts w:ascii="Arial" w:hAnsi="Arial" w:cs="Arial"/>
          <w:iCs/>
          <w:sz w:val="24"/>
          <w:szCs w:val="24"/>
          <w:lang w:val="es-ES"/>
        </w:rPr>
      </w:pPr>
    </w:p>
    <w:p w:rsidR="00D5660A" w:rsidRDefault="00D5660A" w:rsidP="00CA57AD">
      <w:pPr>
        <w:contextualSpacing/>
        <w:jc w:val="both"/>
        <w:rPr>
          <w:rFonts w:ascii="Arial" w:hAnsi="Arial" w:cs="Arial"/>
          <w:iCs/>
          <w:sz w:val="24"/>
          <w:szCs w:val="24"/>
          <w:lang w:val="es-ES"/>
        </w:rPr>
      </w:pPr>
      <w:r>
        <w:rPr>
          <w:rFonts w:ascii="Arial" w:hAnsi="Arial" w:cs="Arial"/>
          <w:iCs/>
          <w:sz w:val="24"/>
          <w:szCs w:val="24"/>
          <w:lang w:val="es-ES"/>
        </w:rPr>
        <w:t xml:space="preserve">Los procesos administrativos en materia de seguridad social exigen a quienes lo </w:t>
      </w:r>
      <w:proofErr w:type="gramStart"/>
      <w:r>
        <w:rPr>
          <w:rFonts w:ascii="Arial" w:hAnsi="Arial" w:cs="Arial"/>
          <w:iCs/>
          <w:sz w:val="24"/>
          <w:szCs w:val="24"/>
          <w:lang w:val="es-ES"/>
        </w:rPr>
        <w:t>administran</w:t>
      </w:r>
      <w:proofErr w:type="gramEnd"/>
      <w:r>
        <w:rPr>
          <w:rFonts w:ascii="Arial" w:hAnsi="Arial" w:cs="Arial"/>
          <w:iCs/>
          <w:sz w:val="24"/>
          <w:szCs w:val="24"/>
          <w:lang w:val="es-ES"/>
        </w:rPr>
        <w:t xml:space="preserve"> una atención especial en la resolución de las solicitudes con base en información fidedigna y en los hechos sobre los cuales se solicita el reconocimiento del derecho pensional.</w:t>
      </w:r>
    </w:p>
    <w:p w:rsidR="00D5660A" w:rsidRDefault="00D5660A" w:rsidP="00CA57AD">
      <w:pPr>
        <w:contextualSpacing/>
        <w:jc w:val="both"/>
        <w:rPr>
          <w:rFonts w:ascii="Arial" w:hAnsi="Arial" w:cs="Arial"/>
          <w:iCs/>
          <w:sz w:val="24"/>
          <w:szCs w:val="24"/>
          <w:lang w:val="es-ES"/>
        </w:rPr>
      </w:pPr>
    </w:p>
    <w:p w:rsidR="00D5660A" w:rsidRDefault="00D5660A" w:rsidP="00F466AC">
      <w:pPr>
        <w:contextualSpacing/>
        <w:jc w:val="both"/>
        <w:rPr>
          <w:rFonts w:ascii="Times New Roman" w:hAnsi="Times New Roman"/>
          <w:color w:val="2D2D2D"/>
          <w:sz w:val="28"/>
          <w:szCs w:val="28"/>
          <w:bdr w:val="none" w:sz="0" w:space="0" w:color="auto" w:frame="1"/>
          <w:shd w:val="clear" w:color="auto" w:fill="FFFFFF"/>
        </w:rPr>
      </w:pPr>
      <w:r>
        <w:rPr>
          <w:rFonts w:ascii="Arial" w:hAnsi="Arial" w:cs="Arial"/>
          <w:iCs/>
          <w:sz w:val="24"/>
          <w:szCs w:val="24"/>
          <w:lang w:val="es-ES"/>
        </w:rPr>
        <w:t xml:space="preserve">Así las </w:t>
      </w:r>
      <w:r w:rsidR="00EE68E5">
        <w:rPr>
          <w:rFonts w:ascii="Arial" w:hAnsi="Arial" w:cs="Arial"/>
          <w:iCs/>
          <w:sz w:val="24"/>
          <w:szCs w:val="24"/>
          <w:lang w:val="es-ES"/>
        </w:rPr>
        <w:t>cosas,</w:t>
      </w:r>
      <w:r>
        <w:rPr>
          <w:rFonts w:ascii="Arial" w:hAnsi="Arial" w:cs="Arial"/>
          <w:iCs/>
          <w:sz w:val="24"/>
          <w:szCs w:val="24"/>
          <w:lang w:val="es-ES"/>
        </w:rPr>
        <w:t xml:space="preserve"> el cumplimiento de un debido proceso en el trámite y actuaciones administrativas reguladas en </w:t>
      </w:r>
      <w:r w:rsidR="00F466AC">
        <w:rPr>
          <w:rFonts w:ascii="Arial" w:hAnsi="Arial" w:cs="Arial"/>
          <w:iCs/>
          <w:sz w:val="24"/>
          <w:szCs w:val="24"/>
          <w:lang w:val="es-ES"/>
        </w:rPr>
        <w:t>el sistema general de pensiones, garantiza la protección de derechos fundamentales como el mínimo vital y la seguridad social.</w:t>
      </w:r>
      <w:r w:rsidRPr="00D5660A">
        <w:rPr>
          <w:rFonts w:ascii="Times New Roman" w:hAnsi="Times New Roman"/>
          <w:color w:val="2D2D2D"/>
          <w:sz w:val="28"/>
          <w:szCs w:val="28"/>
          <w:bdr w:val="none" w:sz="0" w:space="0" w:color="auto" w:frame="1"/>
          <w:shd w:val="clear" w:color="auto" w:fill="FFFFFF"/>
        </w:rPr>
        <w:t> </w:t>
      </w:r>
    </w:p>
    <w:p w:rsidR="00F466AC" w:rsidRPr="00D5660A" w:rsidRDefault="00F466AC" w:rsidP="00F466AC">
      <w:pPr>
        <w:contextualSpacing/>
        <w:jc w:val="both"/>
        <w:rPr>
          <w:rFonts w:cs="Calibri"/>
          <w:color w:val="2D2D2D"/>
          <w:sz w:val="20"/>
          <w:szCs w:val="20"/>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24695">
        <w:rPr>
          <w:rFonts w:ascii="Arial" w:hAnsi="Arial" w:cs="Arial"/>
          <w:b/>
          <w:sz w:val="24"/>
          <w:szCs w:val="24"/>
        </w:rPr>
        <w:t>.</w:t>
      </w:r>
      <w:r>
        <w:rPr>
          <w:rFonts w:ascii="Arial" w:hAnsi="Arial" w:cs="Arial"/>
          <w:b/>
          <w:sz w:val="24"/>
          <w:szCs w:val="24"/>
        </w:rPr>
        <w:t xml:space="preserve"> Caso concreto</w:t>
      </w:r>
    </w:p>
    <w:p w:rsidR="00FC2529" w:rsidRDefault="00FC2529" w:rsidP="00CA57AD">
      <w:pPr>
        <w:contextualSpacing/>
        <w:jc w:val="both"/>
        <w:rPr>
          <w:rFonts w:ascii="Arial" w:hAnsi="Arial" w:cs="Arial"/>
          <w:sz w:val="24"/>
          <w:szCs w:val="24"/>
        </w:rPr>
      </w:pPr>
    </w:p>
    <w:p w:rsidR="008168A9" w:rsidRDefault="00BA4141" w:rsidP="00170D6D">
      <w:pPr>
        <w:spacing w:after="0"/>
        <w:contextualSpacing/>
        <w:jc w:val="both"/>
        <w:rPr>
          <w:rFonts w:ascii="Arial" w:hAnsi="Arial" w:cs="Arial"/>
          <w:sz w:val="24"/>
          <w:szCs w:val="24"/>
          <w:lang w:eastAsia="es-MX"/>
        </w:rPr>
      </w:pPr>
      <w:r>
        <w:rPr>
          <w:rFonts w:ascii="Arial" w:hAnsi="Arial" w:cs="Arial"/>
          <w:sz w:val="24"/>
          <w:szCs w:val="24"/>
          <w:lang w:eastAsia="es-MX"/>
        </w:rPr>
        <w:t xml:space="preserve">Descendiendo al caso bajo examen, se encuentra probado que (i) </w:t>
      </w:r>
      <w:r w:rsidR="00170D6D">
        <w:rPr>
          <w:rFonts w:ascii="Arial" w:hAnsi="Arial" w:cs="Arial"/>
          <w:sz w:val="24"/>
          <w:szCs w:val="24"/>
          <w:lang w:eastAsia="es-MX"/>
        </w:rPr>
        <w:t>el señor Bermúdez Ruíz está afiliado a Colfondos Pensiones y Cesantías</w:t>
      </w:r>
      <w:r w:rsidR="002C7DC9">
        <w:rPr>
          <w:rFonts w:ascii="Arial" w:hAnsi="Arial" w:cs="Arial"/>
          <w:sz w:val="24"/>
          <w:szCs w:val="24"/>
          <w:lang w:eastAsia="es-MX"/>
        </w:rPr>
        <w:t xml:space="preserve"> </w:t>
      </w:r>
      <w:r w:rsidR="00170D6D">
        <w:rPr>
          <w:rFonts w:ascii="Arial" w:hAnsi="Arial" w:cs="Arial"/>
          <w:sz w:val="24"/>
          <w:szCs w:val="24"/>
          <w:lang w:eastAsia="es-MX"/>
        </w:rPr>
        <w:t>en el régimen de ahorro individual</w:t>
      </w:r>
      <w:r w:rsidR="008168A9">
        <w:rPr>
          <w:rFonts w:ascii="Arial" w:hAnsi="Arial" w:cs="Arial"/>
          <w:sz w:val="24"/>
          <w:szCs w:val="24"/>
          <w:lang w:eastAsia="es-MX"/>
        </w:rPr>
        <w:t>, a</w:t>
      </w:r>
      <w:r w:rsidR="00AD26EE">
        <w:rPr>
          <w:rFonts w:ascii="Arial" w:hAnsi="Arial" w:cs="Arial"/>
          <w:sz w:val="24"/>
          <w:szCs w:val="24"/>
          <w:lang w:eastAsia="es-MX"/>
        </w:rPr>
        <w:t xml:space="preserve"> donde solicitó su pensión de vejez (fl.11)</w:t>
      </w:r>
      <w:r>
        <w:rPr>
          <w:rFonts w:ascii="Arial" w:hAnsi="Arial" w:cs="Arial"/>
          <w:sz w:val="24"/>
          <w:szCs w:val="24"/>
          <w:lang w:eastAsia="es-MX"/>
        </w:rPr>
        <w:t>; (ii)</w:t>
      </w:r>
      <w:r w:rsidR="00170D6D">
        <w:rPr>
          <w:rFonts w:ascii="Arial" w:hAnsi="Arial" w:cs="Arial"/>
          <w:sz w:val="24"/>
          <w:szCs w:val="24"/>
          <w:lang w:eastAsia="es-MX"/>
        </w:rPr>
        <w:t xml:space="preserve"> cuenta con más de 1.150 semanas cotizadas, según lo reconoce Colfondos en escrito de</w:t>
      </w:r>
      <w:r w:rsidR="008168A9">
        <w:rPr>
          <w:rFonts w:ascii="Arial" w:hAnsi="Arial" w:cs="Arial"/>
          <w:sz w:val="24"/>
          <w:szCs w:val="24"/>
          <w:lang w:eastAsia="es-MX"/>
        </w:rPr>
        <w:t>l</w:t>
      </w:r>
      <w:r w:rsidR="00170D6D">
        <w:rPr>
          <w:rFonts w:ascii="Arial" w:hAnsi="Arial" w:cs="Arial"/>
          <w:sz w:val="24"/>
          <w:szCs w:val="24"/>
          <w:lang w:eastAsia="es-MX"/>
        </w:rPr>
        <w:t xml:space="preserve"> 14-10-2016</w:t>
      </w:r>
      <w:r w:rsidR="00924674">
        <w:rPr>
          <w:rFonts w:ascii="Arial" w:hAnsi="Arial" w:cs="Arial"/>
          <w:sz w:val="24"/>
          <w:szCs w:val="24"/>
          <w:lang w:eastAsia="es-MX"/>
        </w:rPr>
        <w:t xml:space="preserve">, </w:t>
      </w:r>
      <w:r w:rsidR="00AD26EE">
        <w:rPr>
          <w:rFonts w:ascii="Arial" w:hAnsi="Arial" w:cs="Arial"/>
          <w:sz w:val="24"/>
          <w:szCs w:val="24"/>
          <w:lang w:eastAsia="es-MX"/>
        </w:rPr>
        <w:t xml:space="preserve">que le da lugar al reconocimiento de </w:t>
      </w:r>
      <w:r w:rsidR="008168A9">
        <w:rPr>
          <w:rFonts w:ascii="Arial" w:hAnsi="Arial" w:cs="Arial"/>
          <w:sz w:val="24"/>
          <w:szCs w:val="24"/>
          <w:lang w:eastAsia="es-MX"/>
        </w:rPr>
        <w:t>la</w:t>
      </w:r>
      <w:r w:rsidR="00AD26EE">
        <w:rPr>
          <w:rFonts w:ascii="Arial" w:hAnsi="Arial" w:cs="Arial"/>
          <w:sz w:val="24"/>
          <w:szCs w:val="24"/>
          <w:lang w:eastAsia="es-MX"/>
        </w:rPr>
        <w:t xml:space="preserve"> pensión mínima de la Oficina de Bonos Pensionales del Ministerio de Hacienda y Crédito Público</w:t>
      </w:r>
      <w:r w:rsidR="00924674">
        <w:rPr>
          <w:rFonts w:ascii="Arial" w:hAnsi="Arial" w:cs="Arial"/>
          <w:sz w:val="24"/>
          <w:szCs w:val="24"/>
          <w:lang w:eastAsia="es-MX"/>
        </w:rPr>
        <w:t xml:space="preserve"> y no a la pensión de vejez</w:t>
      </w:r>
      <w:r w:rsidR="008168A9">
        <w:rPr>
          <w:rFonts w:ascii="Arial" w:hAnsi="Arial" w:cs="Arial"/>
          <w:sz w:val="24"/>
          <w:szCs w:val="24"/>
          <w:lang w:eastAsia="es-MX"/>
        </w:rPr>
        <w:t>,</w:t>
      </w:r>
      <w:r w:rsidR="00924674">
        <w:rPr>
          <w:rFonts w:ascii="Arial" w:hAnsi="Arial" w:cs="Arial"/>
          <w:sz w:val="24"/>
          <w:szCs w:val="24"/>
          <w:lang w:eastAsia="es-MX"/>
        </w:rPr>
        <w:t xml:space="preserve"> por no tener el capital suficiente en la cuenta de ahorro individual que le permita su financiación</w:t>
      </w:r>
      <w:r w:rsidR="00170D6D">
        <w:rPr>
          <w:rFonts w:ascii="Arial" w:hAnsi="Arial" w:cs="Arial"/>
          <w:sz w:val="24"/>
          <w:szCs w:val="24"/>
          <w:lang w:eastAsia="es-MX"/>
        </w:rPr>
        <w:t xml:space="preserve"> (fl</w:t>
      </w:r>
      <w:r w:rsidR="00924674">
        <w:rPr>
          <w:rFonts w:ascii="Arial" w:hAnsi="Arial" w:cs="Arial"/>
          <w:sz w:val="24"/>
          <w:szCs w:val="24"/>
          <w:lang w:eastAsia="es-MX"/>
        </w:rPr>
        <w:t>s</w:t>
      </w:r>
      <w:r w:rsidR="00170D6D">
        <w:rPr>
          <w:rFonts w:ascii="Arial" w:hAnsi="Arial" w:cs="Arial"/>
          <w:sz w:val="24"/>
          <w:szCs w:val="24"/>
          <w:lang w:eastAsia="es-MX"/>
        </w:rPr>
        <w:t>.16</w:t>
      </w:r>
      <w:r w:rsidR="00924674">
        <w:rPr>
          <w:rFonts w:ascii="Arial" w:hAnsi="Arial" w:cs="Arial"/>
          <w:sz w:val="24"/>
          <w:szCs w:val="24"/>
          <w:lang w:eastAsia="es-MX"/>
        </w:rPr>
        <w:t xml:space="preserve"> y 24</w:t>
      </w:r>
      <w:r w:rsidR="00170D6D">
        <w:rPr>
          <w:rFonts w:ascii="Arial" w:hAnsi="Arial" w:cs="Arial"/>
          <w:sz w:val="24"/>
          <w:szCs w:val="24"/>
          <w:lang w:eastAsia="es-MX"/>
        </w:rPr>
        <w:t xml:space="preserve">); </w:t>
      </w:r>
    </w:p>
    <w:p w:rsidR="008168A9" w:rsidRDefault="008168A9" w:rsidP="00170D6D">
      <w:pPr>
        <w:spacing w:after="0"/>
        <w:contextualSpacing/>
        <w:jc w:val="both"/>
        <w:rPr>
          <w:rFonts w:ascii="Arial" w:hAnsi="Arial" w:cs="Arial"/>
          <w:sz w:val="24"/>
          <w:szCs w:val="24"/>
          <w:lang w:eastAsia="es-MX"/>
        </w:rPr>
      </w:pPr>
    </w:p>
    <w:p w:rsidR="008168A9" w:rsidRDefault="00170D6D" w:rsidP="00170D6D">
      <w:pPr>
        <w:spacing w:after="0"/>
        <w:contextualSpacing/>
        <w:jc w:val="both"/>
        <w:rPr>
          <w:rFonts w:ascii="Arial" w:hAnsi="Arial" w:cs="Arial"/>
          <w:sz w:val="24"/>
          <w:szCs w:val="24"/>
        </w:rPr>
      </w:pPr>
      <w:r>
        <w:rPr>
          <w:rFonts w:ascii="Arial" w:hAnsi="Arial" w:cs="Arial"/>
          <w:sz w:val="24"/>
          <w:szCs w:val="24"/>
          <w:lang w:eastAsia="es-MX"/>
        </w:rPr>
        <w:lastRenderedPageBreak/>
        <w:t>(iii)</w:t>
      </w:r>
      <w:r w:rsidR="00924674">
        <w:rPr>
          <w:rFonts w:ascii="Arial" w:hAnsi="Arial" w:cs="Arial"/>
          <w:sz w:val="24"/>
          <w:szCs w:val="24"/>
          <w:lang w:eastAsia="es-MX"/>
        </w:rPr>
        <w:t xml:space="preserve"> </w:t>
      </w:r>
      <w:r w:rsidR="008168A9">
        <w:rPr>
          <w:rFonts w:ascii="Arial" w:hAnsi="Arial" w:cs="Arial"/>
          <w:sz w:val="24"/>
          <w:szCs w:val="24"/>
          <w:lang w:eastAsia="es-MX"/>
        </w:rPr>
        <w:t>T</w:t>
      </w:r>
      <w:r w:rsidR="003F4D8E">
        <w:rPr>
          <w:rFonts w:ascii="Arial" w:hAnsi="Arial" w:cs="Arial"/>
          <w:sz w:val="24"/>
          <w:szCs w:val="24"/>
          <w:lang w:eastAsia="es-MX"/>
        </w:rPr>
        <w:t>ie</w:t>
      </w:r>
      <w:r w:rsidR="00A079A1">
        <w:rPr>
          <w:rFonts w:ascii="Arial" w:hAnsi="Arial" w:cs="Arial"/>
          <w:sz w:val="24"/>
          <w:szCs w:val="24"/>
        </w:rPr>
        <w:t>ne derecho a que se emita en su</w:t>
      </w:r>
      <w:r w:rsidR="008168A9">
        <w:rPr>
          <w:rFonts w:ascii="Arial" w:hAnsi="Arial" w:cs="Arial"/>
          <w:sz w:val="24"/>
          <w:szCs w:val="24"/>
        </w:rPr>
        <w:t xml:space="preserve"> nombre un bono pensional tipo A</w:t>
      </w:r>
      <w:r w:rsidR="00A079A1">
        <w:rPr>
          <w:rFonts w:ascii="Arial" w:hAnsi="Arial" w:cs="Arial"/>
          <w:sz w:val="24"/>
          <w:szCs w:val="24"/>
        </w:rPr>
        <w:t>,</w:t>
      </w:r>
      <w:r w:rsidR="003F4D8E">
        <w:rPr>
          <w:rFonts w:ascii="Arial" w:hAnsi="Arial" w:cs="Arial"/>
          <w:sz w:val="24"/>
          <w:szCs w:val="24"/>
        </w:rPr>
        <w:t xml:space="preserve"> mod</w:t>
      </w:r>
      <w:r w:rsidR="008168A9">
        <w:rPr>
          <w:rFonts w:ascii="Arial" w:hAnsi="Arial" w:cs="Arial"/>
          <w:sz w:val="24"/>
          <w:szCs w:val="24"/>
        </w:rPr>
        <w:t>alidad 1 y otro tipo A</w:t>
      </w:r>
      <w:r w:rsidR="003F4D8E">
        <w:rPr>
          <w:rFonts w:ascii="Arial" w:hAnsi="Arial" w:cs="Arial"/>
          <w:sz w:val="24"/>
          <w:szCs w:val="24"/>
        </w:rPr>
        <w:t xml:space="preserve"> modalidad 2</w:t>
      </w:r>
      <w:r w:rsidR="00A079A1">
        <w:rPr>
          <w:rFonts w:ascii="Arial" w:hAnsi="Arial" w:cs="Arial"/>
          <w:sz w:val="24"/>
          <w:szCs w:val="24"/>
        </w:rPr>
        <w:t xml:space="preserve">, </w:t>
      </w:r>
      <w:r w:rsidR="003F4D8E">
        <w:rPr>
          <w:rFonts w:ascii="Arial" w:hAnsi="Arial" w:cs="Arial"/>
          <w:sz w:val="24"/>
          <w:szCs w:val="24"/>
        </w:rPr>
        <w:t>los que se encuentran emitidos y redimidos, el primero mediante Resolución No.2016-00019 de 25-01-2016, y el segundo, con</w:t>
      </w:r>
      <w:r w:rsidR="000C198C">
        <w:rPr>
          <w:rFonts w:ascii="Arial" w:hAnsi="Arial" w:cs="Arial"/>
          <w:sz w:val="24"/>
          <w:szCs w:val="24"/>
        </w:rPr>
        <w:t xml:space="preserve"> Resolución </w:t>
      </w:r>
      <w:r w:rsidR="00A079A1">
        <w:rPr>
          <w:rFonts w:ascii="Arial" w:hAnsi="Arial" w:cs="Arial"/>
          <w:sz w:val="24"/>
          <w:szCs w:val="24"/>
        </w:rPr>
        <w:t>No.14664 de 24-11-2015</w:t>
      </w:r>
      <w:r w:rsidR="003F4D8E">
        <w:rPr>
          <w:rFonts w:ascii="Arial" w:hAnsi="Arial" w:cs="Arial"/>
          <w:sz w:val="24"/>
          <w:szCs w:val="24"/>
        </w:rPr>
        <w:t xml:space="preserve">, según lo informó la Oficina de Bonos Pensionales del Ministerio de Hacienda y Crédito Público (fls. 31 a 54); </w:t>
      </w:r>
      <w:r w:rsidR="000C198C">
        <w:rPr>
          <w:rFonts w:ascii="Arial" w:hAnsi="Arial" w:cs="Arial"/>
          <w:sz w:val="24"/>
          <w:szCs w:val="24"/>
        </w:rPr>
        <w:t>bono pensional tipo A, modalidad 1 que se emitió finalmente, luego de mencionar por Colpensiones que daba una variación negativa, por lo que se observa que esta situación se superó.</w:t>
      </w:r>
    </w:p>
    <w:p w:rsidR="008168A9" w:rsidRDefault="008168A9" w:rsidP="00170D6D">
      <w:pPr>
        <w:spacing w:after="0"/>
        <w:contextualSpacing/>
        <w:jc w:val="both"/>
        <w:rPr>
          <w:rFonts w:ascii="Arial" w:hAnsi="Arial" w:cs="Arial"/>
          <w:sz w:val="24"/>
          <w:szCs w:val="24"/>
        </w:rPr>
      </w:pPr>
    </w:p>
    <w:p w:rsidR="00DE23BB" w:rsidRDefault="003F4D8E" w:rsidP="00170D6D">
      <w:pPr>
        <w:spacing w:after="0"/>
        <w:contextualSpacing/>
        <w:jc w:val="both"/>
        <w:rPr>
          <w:rFonts w:ascii="Arial" w:hAnsi="Arial" w:cs="Arial"/>
          <w:sz w:val="24"/>
          <w:szCs w:val="24"/>
          <w:lang w:eastAsia="es-MX"/>
        </w:rPr>
      </w:pPr>
      <w:r>
        <w:rPr>
          <w:rFonts w:ascii="Arial" w:hAnsi="Arial" w:cs="Arial"/>
          <w:sz w:val="24"/>
          <w:szCs w:val="24"/>
        </w:rPr>
        <w:t xml:space="preserve">(iv) </w:t>
      </w:r>
      <w:r w:rsidR="008168A9">
        <w:rPr>
          <w:rFonts w:ascii="Arial" w:hAnsi="Arial" w:cs="Arial"/>
          <w:sz w:val="24"/>
          <w:szCs w:val="24"/>
        </w:rPr>
        <w:t>E</w:t>
      </w:r>
      <w:r w:rsidR="009B4A25">
        <w:rPr>
          <w:rFonts w:ascii="Arial" w:hAnsi="Arial" w:cs="Arial"/>
          <w:sz w:val="24"/>
          <w:szCs w:val="24"/>
        </w:rPr>
        <w:t>l reconocimiento de</w:t>
      </w:r>
      <w:r w:rsidR="00A079A1">
        <w:rPr>
          <w:rFonts w:ascii="Arial" w:hAnsi="Arial" w:cs="Arial"/>
          <w:sz w:val="24"/>
          <w:szCs w:val="24"/>
        </w:rPr>
        <w:t xml:space="preserve"> la garantía de pensión mínima</w:t>
      </w:r>
      <w:r w:rsidR="009B4A25">
        <w:rPr>
          <w:rFonts w:ascii="Arial" w:hAnsi="Arial" w:cs="Arial"/>
          <w:sz w:val="24"/>
          <w:szCs w:val="24"/>
        </w:rPr>
        <w:t xml:space="preserve"> </w:t>
      </w:r>
      <w:r w:rsidR="00A079A1">
        <w:rPr>
          <w:rFonts w:ascii="Arial" w:hAnsi="Arial" w:cs="Arial"/>
          <w:sz w:val="24"/>
          <w:szCs w:val="24"/>
        </w:rPr>
        <w:t>a favor del actor</w:t>
      </w:r>
      <w:r w:rsidR="009B4A25">
        <w:rPr>
          <w:rFonts w:ascii="Arial" w:hAnsi="Arial" w:cs="Arial"/>
          <w:sz w:val="24"/>
          <w:szCs w:val="24"/>
        </w:rPr>
        <w:t xml:space="preserve">, </w:t>
      </w:r>
      <w:r w:rsidR="00A079A1">
        <w:rPr>
          <w:rFonts w:ascii="Arial" w:hAnsi="Arial" w:cs="Arial"/>
          <w:sz w:val="24"/>
          <w:szCs w:val="24"/>
        </w:rPr>
        <w:t>fue autorizada para ser incluida en el proceso del mes de febrero</w:t>
      </w:r>
      <w:r w:rsidR="00DE23BB">
        <w:rPr>
          <w:rFonts w:ascii="Arial" w:hAnsi="Arial" w:cs="Arial"/>
          <w:sz w:val="24"/>
          <w:szCs w:val="24"/>
        </w:rPr>
        <w:t xml:space="preserve">; (v) </w:t>
      </w:r>
      <w:r w:rsidR="00BA4141">
        <w:rPr>
          <w:rFonts w:ascii="Arial" w:hAnsi="Arial" w:cs="Arial"/>
          <w:sz w:val="24"/>
          <w:szCs w:val="24"/>
          <w:lang w:eastAsia="es-MX"/>
        </w:rPr>
        <w:t xml:space="preserve">ha </w:t>
      </w:r>
      <w:r w:rsidR="002C7DC9">
        <w:rPr>
          <w:rFonts w:ascii="Arial" w:hAnsi="Arial" w:cs="Arial"/>
          <w:sz w:val="24"/>
          <w:szCs w:val="24"/>
          <w:lang w:eastAsia="es-MX"/>
        </w:rPr>
        <w:t xml:space="preserve">pasado más de </w:t>
      </w:r>
      <w:r w:rsidR="00DE23BB">
        <w:rPr>
          <w:rFonts w:ascii="Arial" w:hAnsi="Arial" w:cs="Arial"/>
          <w:sz w:val="24"/>
          <w:szCs w:val="24"/>
          <w:lang w:eastAsia="es-MX"/>
        </w:rPr>
        <w:t>un</w:t>
      </w:r>
      <w:r w:rsidR="002C7DC9">
        <w:rPr>
          <w:rFonts w:ascii="Arial" w:hAnsi="Arial" w:cs="Arial"/>
          <w:sz w:val="24"/>
          <w:szCs w:val="24"/>
          <w:lang w:eastAsia="es-MX"/>
        </w:rPr>
        <w:t xml:space="preserve"> (</w:t>
      </w:r>
      <w:r w:rsidR="00DE23BB">
        <w:rPr>
          <w:rFonts w:ascii="Arial" w:hAnsi="Arial" w:cs="Arial"/>
          <w:sz w:val="24"/>
          <w:szCs w:val="24"/>
          <w:lang w:eastAsia="es-MX"/>
        </w:rPr>
        <w:t>1</w:t>
      </w:r>
      <w:r w:rsidR="00BA4141">
        <w:rPr>
          <w:rFonts w:ascii="Arial" w:hAnsi="Arial" w:cs="Arial"/>
          <w:sz w:val="24"/>
          <w:szCs w:val="24"/>
          <w:lang w:eastAsia="es-MX"/>
        </w:rPr>
        <w:t xml:space="preserve">) </w:t>
      </w:r>
      <w:r w:rsidR="00DE23BB">
        <w:rPr>
          <w:rFonts w:ascii="Arial" w:hAnsi="Arial" w:cs="Arial"/>
          <w:sz w:val="24"/>
          <w:szCs w:val="24"/>
          <w:lang w:eastAsia="es-MX"/>
        </w:rPr>
        <w:t>año</w:t>
      </w:r>
      <w:r w:rsidR="00BA4141">
        <w:rPr>
          <w:rFonts w:ascii="Arial" w:hAnsi="Arial" w:cs="Arial"/>
          <w:sz w:val="24"/>
          <w:szCs w:val="24"/>
          <w:lang w:eastAsia="es-MX"/>
        </w:rPr>
        <w:t xml:space="preserve"> y </w:t>
      </w:r>
      <w:r w:rsidR="00DE23BB">
        <w:rPr>
          <w:rFonts w:ascii="Arial" w:hAnsi="Arial" w:cs="Arial"/>
          <w:sz w:val="24"/>
          <w:szCs w:val="24"/>
          <w:lang w:eastAsia="es-MX"/>
        </w:rPr>
        <w:t>Colfondos Pensiones y Cesantías</w:t>
      </w:r>
      <w:r w:rsidR="00BA4141">
        <w:rPr>
          <w:rFonts w:ascii="Arial" w:hAnsi="Arial" w:cs="Arial"/>
          <w:sz w:val="24"/>
          <w:szCs w:val="24"/>
          <w:lang w:eastAsia="es-MX"/>
        </w:rPr>
        <w:t xml:space="preserve"> no ha emitido una respuesta</w:t>
      </w:r>
      <w:r w:rsidR="00DE23BB">
        <w:rPr>
          <w:rFonts w:ascii="Arial" w:hAnsi="Arial" w:cs="Arial"/>
          <w:sz w:val="24"/>
          <w:szCs w:val="24"/>
          <w:lang w:eastAsia="es-MX"/>
        </w:rPr>
        <w:t xml:space="preserve"> de fondo frente al reconocimiento y pago de la pensión de vejez</w:t>
      </w:r>
      <w:r w:rsidR="00924674">
        <w:rPr>
          <w:rFonts w:ascii="Arial" w:hAnsi="Arial" w:cs="Arial"/>
          <w:sz w:val="24"/>
          <w:szCs w:val="24"/>
          <w:lang w:eastAsia="es-MX"/>
        </w:rPr>
        <w:t>.</w:t>
      </w:r>
    </w:p>
    <w:p w:rsidR="00DE23BB" w:rsidRDefault="00DE23BB" w:rsidP="00170D6D">
      <w:pPr>
        <w:spacing w:after="0"/>
        <w:contextualSpacing/>
        <w:jc w:val="both"/>
        <w:rPr>
          <w:rFonts w:ascii="Arial" w:hAnsi="Arial" w:cs="Arial"/>
          <w:sz w:val="24"/>
          <w:szCs w:val="24"/>
          <w:lang w:eastAsia="es-MX"/>
        </w:rPr>
      </w:pPr>
    </w:p>
    <w:p w:rsidR="003B7F4F" w:rsidRDefault="00DE23BB" w:rsidP="00170D6D">
      <w:pPr>
        <w:spacing w:after="0"/>
        <w:contextualSpacing/>
        <w:jc w:val="both"/>
        <w:rPr>
          <w:rFonts w:ascii="Arial" w:hAnsi="Arial" w:cs="Arial"/>
          <w:sz w:val="24"/>
          <w:szCs w:val="24"/>
          <w:lang w:eastAsia="es-MX"/>
        </w:rPr>
      </w:pPr>
      <w:r>
        <w:rPr>
          <w:rFonts w:ascii="Arial" w:hAnsi="Arial" w:cs="Arial"/>
          <w:sz w:val="24"/>
          <w:szCs w:val="24"/>
          <w:lang w:eastAsia="es-MX"/>
        </w:rPr>
        <w:t xml:space="preserve">De lo expuesto considera la Sala que </w:t>
      </w:r>
      <w:r w:rsidR="0074290A">
        <w:rPr>
          <w:rFonts w:ascii="Arial" w:hAnsi="Arial" w:cs="Arial"/>
          <w:sz w:val="24"/>
          <w:szCs w:val="24"/>
          <w:lang w:eastAsia="es-MX"/>
        </w:rPr>
        <w:t>salta a la vista la vulneración de los derechos de petición, debido proceso administrativo y seguridad social, en la medida en que ha transcurrido más de un año, sin que hasta el momento exista una respuesta clara y concreta por Colfondos, Pensiones y Cesantías, superando lo</w:t>
      </w:r>
      <w:r w:rsidR="00C6670C">
        <w:rPr>
          <w:rFonts w:ascii="Arial" w:hAnsi="Arial" w:cs="Arial"/>
          <w:sz w:val="24"/>
          <w:szCs w:val="24"/>
          <w:lang w:eastAsia="es-MX"/>
        </w:rPr>
        <w:t>s términos consagrados</w:t>
      </w:r>
      <w:r w:rsidR="002F20D0">
        <w:rPr>
          <w:rFonts w:ascii="Arial" w:hAnsi="Arial" w:cs="Arial"/>
          <w:sz w:val="24"/>
          <w:szCs w:val="24"/>
          <w:lang w:eastAsia="es-MX"/>
        </w:rPr>
        <w:t xml:space="preserve"> con dicho fin,</w:t>
      </w:r>
      <w:r w:rsidR="00C6670C">
        <w:rPr>
          <w:rFonts w:ascii="Arial" w:hAnsi="Arial" w:cs="Arial"/>
          <w:sz w:val="24"/>
          <w:szCs w:val="24"/>
          <w:lang w:eastAsia="es-MX"/>
        </w:rPr>
        <w:t xml:space="preserve"> </w:t>
      </w:r>
      <w:r w:rsidR="0074290A">
        <w:rPr>
          <w:rFonts w:ascii="Arial" w:hAnsi="Arial" w:cs="Arial"/>
          <w:sz w:val="24"/>
          <w:szCs w:val="24"/>
          <w:lang w:eastAsia="es-MX"/>
        </w:rPr>
        <w:t>expuestos líneas atr</w:t>
      </w:r>
      <w:r w:rsidR="003B7F4F">
        <w:rPr>
          <w:rFonts w:ascii="Arial" w:hAnsi="Arial" w:cs="Arial"/>
          <w:sz w:val="24"/>
          <w:szCs w:val="24"/>
          <w:lang w:eastAsia="es-MX"/>
        </w:rPr>
        <w:t>ás.</w:t>
      </w:r>
    </w:p>
    <w:p w:rsidR="003B7F4F" w:rsidRDefault="003B7F4F" w:rsidP="00170D6D">
      <w:pPr>
        <w:spacing w:after="0"/>
        <w:contextualSpacing/>
        <w:jc w:val="both"/>
        <w:rPr>
          <w:rFonts w:ascii="Arial" w:hAnsi="Arial" w:cs="Arial"/>
          <w:sz w:val="24"/>
          <w:szCs w:val="24"/>
          <w:lang w:eastAsia="es-MX"/>
        </w:rPr>
      </w:pPr>
    </w:p>
    <w:p w:rsidR="00C6670C" w:rsidRDefault="003B7F4F" w:rsidP="00170D6D">
      <w:pPr>
        <w:spacing w:after="0"/>
        <w:contextualSpacing/>
        <w:jc w:val="both"/>
        <w:rPr>
          <w:rFonts w:ascii="Arial" w:hAnsi="Arial" w:cs="Arial"/>
          <w:sz w:val="24"/>
          <w:szCs w:val="24"/>
          <w:lang w:eastAsia="es-MX"/>
        </w:rPr>
      </w:pPr>
      <w:r>
        <w:rPr>
          <w:rFonts w:ascii="Arial" w:hAnsi="Arial" w:cs="Arial"/>
          <w:sz w:val="24"/>
          <w:szCs w:val="24"/>
          <w:lang w:eastAsia="es-MX"/>
        </w:rPr>
        <w:t>No obstante lo anterior, debe advertirse que</w:t>
      </w:r>
      <w:r w:rsidR="00613085" w:rsidRPr="00613085">
        <w:rPr>
          <w:rFonts w:ascii="Arial" w:hAnsi="Arial" w:cs="Arial"/>
          <w:sz w:val="24"/>
          <w:szCs w:val="24"/>
          <w:lang w:eastAsia="es-MX"/>
        </w:rPr>
        <w:t xml:space="preserve"> </w:t>
      </w:r>
      <w:r w:rsidR="00613085">
        <w:rPr>
          <w:rFonts w:ascii="Arial" w:hAnsi="Arial" w:cs="Arial"/>
          <w:sz w:val="24"/>
          <w:szCs w:val="24"/>
          <w:lang w:eastAsia="es-MX"/>
        </w:rPr>
        <w:t>la respuesta a la petición de fondo del actor,</w:t>
      </w:r>
      <w:r w:rsidR="00613085" w:rsidRPr="00613085">
        <w:rPr>
          <w:rFonts w:ascii="Arial" w:hAnsi="Arial" w:cs="Arial"/>
          <w:sz w:val="24"/>
          <w:szCs w:val="24"/>
          <w:lang w:eastAsia="es-MX"/>
        </w:rPr>
        <w:t xml:space="preserve"> </w:t>
      </w:r>
      <w:r w:rsidR="00613085">
        <w:rPr>
          <w:rFonts w:ascii="Arial" w:hAnsi="Arial" w:cs="Arial"/>
          <w:sz w:val="24"/>
          <w:szCs w:val="24"/>
          <w:lang w:eastAsia="es-MX"/>
        </w:rPr>
        <w:t>consistente en el reconocimiento y pago de la pensión de vejez por Colfondos, Pensiones y Cesantías,</w:t>
      </w:r>
      <w:r w:rsidR="00DE23BB">
        <w:rPr>
          <w:rFonts w:ascii="Arial" w:hAnsi="Arial" w:cs="Arial"/>
          <w:sz w:val="24"/>
          <w:szCs w:val="24"/>
          <w:lang w:eastAsia="es-MX"/>
        </w:rPr>
        <w:t xml:space="preserve"> </w:t>
      </w:r>
      <w:r w:rsidR="00BE6385">
        <w:rPr>
          <w:rFonts w:ascii="Arial" w:hAnsi="Arial" w:cs="Arial"/>
          <w:sz w:val="24"/>
          <w:szCs w:val="24"/>
          <w:lang w:eastAsia="es-MX"/>
        </w:rPr>
        <w:t>tardó</w:t>
      </w:r>
      <w:r w:rsidR="00130E47">
        <w:rPr>
          <w:rFonts w:ascii="Arial" w:hAnsi="Arial" w:cs="Arial"/>
          <w:sz w:val="24"/>
          <w:szCs w:val="24"/>
          <w:lang w:eastAsia="es-MX"/>
        </w:rPr>
        <w:t xml:space="preserve"> más del tiempo conside</w:t>
      </w:r>
      <w:r w:rsidR="00613085">
        <w:rPr>
          <w:rFonts w:ascii="Arial" w:hAnsi="Arial" w:cs="Arial"/>
          <w:sz w:val="24"/>
          <w:szCs w:val="24"/>
          <w:lang w:eastAsia="es-MX"/>
        </w:rPr>
        <w:t>rable para ello,</w:t>
      </w:r>
      <w:r w:rsidR="00130E47">
        <w:rPr>
          <w:rFonts w:ascii="Arial" w:hAnsi="Arial" w:cs="Arial"/>
          <w:sz w:val="24"/>
          <w:szCs w:val="24"/>
          <w:lang w:eastAsia="es-MX"/>
        </w:rPr>
        <w:t xml:space="preserve"> </w:t>
      </w:r>
      <w:r w:rsidR="00732916">
        <w:rPr>
          <w:rFonts w:ascii="Arial" w:hAnsi="Arial" w:cs="Arial"/>
          <w:sz w:val="24"/>
          <w:szCs w:val="24"/>
          <w:lang w:eastAsia="es-MX"/>
        </w:rPr>
        <w:t>al</w:t>
      </w:r>
      <w:r w:rsidR="00130E47">
        <w:rPr>
          <w:rFonts w:ascii="Arial" w:hAnsi="Arial" w:cs="Arial"/>
          <w:sz w:val="24"/>
          <w:szCs w:val="24"/>
          <w:lang w:eastAsia="es-MX"/>
        </w:rPr>
        <w:t xml:space="preserve"> encontra</w:t>
      </w:r>
      <w:r w:rsidR="00732916">
        <w:rPr>
          <w:rFonts w:ascii="Arial" w:hAnsi="Arial" w:cs="Arial"/>
          <w:sz w:val="24"/>
          <w:szCs w:val="24"/>
          <w:lang w:eastAsia="es-MX"/>
        </w:rPr>
        <w:t>rse</w:t>
      </w:r>
      <w:r w:rsidR="00130E47">
        <w:rPr>
          <w:rFonts w:ascii="Arial" w:hAnsi="Arial" w:cs="Arial"/>
          <w:sz w:val="24"/>
          <w:szCs w:val="24"/>
          <w:lang w:eastAsia="es-MX"/>
        </w:rPr>
        <w:t xml:space="preserve"> supeditada al reconocimiento de la garantía mínima de pensión a cargo</w:t>
      </w:r>
      <w:r w:rsidR="00217719">
        <w:rPr>
          <w:rFonts w:ascii="Arial" w:hAnsi="Arial" w:cs="Arial"/>
          <w:sz w:val="24"/>
          <w:szCs w:val="24"/>
          <w:lang w:eastAsia="es-MX"/>
        </w:rPr>
        <w:t xml:space="preserve"> de la Oficina de Bonos P</w:t>
      </w:r>
      <w:r w:rsidR="00130E47">
        <w:rPr>
          <w:rFonts w:ascii="Arial" w:hAnsi="Arial" w:cs="Arial"/>
          <w:sz w:val="24"/>
          <w:szCs w:val="24"/>
          <w:lang w:eastAsia="es-MX"/>
        </w:rPr>
        <w:t>ensionales del Ministerio de Hacienda y Crédito P</w:t>
      </w:r>
      <w:r w:rsidR="00217719">
        <w:rPr>
          <w:rFonts w:ascii="Arial" w:hAnsi="Arial" w:cs="Arial"/>
          <w:sz w:val="24"/>
          <w:szCs w:val="24"/>
          <w:lang w:eastAsia="es-MX"/>
        </w:rPr>
        <w:t xml:space="preserve">úblico, </w:t>
      </w:r>
      <w:r w:rsidR="00130E47">
        <w:rPr>
          <w:rFonts w:ascii="Arial" w:hAnsi="Arial" w:cs="Arial"/>
          <w:sz w:val="24"/>
          <w:szCs w:val="24"/>
          <w:lang w:eastAsia="es-MX"/>
        </w:rPr>
        <w:t>decisión que fue informada al accionante mediante oficio d</w:t>
      </w:r>
      <w:r w:rsidR="00B2458C">
        <w:rPr>
          <w:rFonts w:ascii="Arial" w:hAnsi="Arial" w:cs="Arial"/>
          <w:sz w:val="24"/>
          <w:szCs w:val="24"/>
          <w:lang w:eastAsia="es-MX"/>
        </w:rPr>
        <w:t>e 14-10-2016 visible a</w:t>
      </w:r>
      <w:r w:rsidR="00C6670C">
        <w:rPr>
          <w:rFonts w:ascii="Arial" w:hAnsi="Arial" w:cs="Arial"/>
          <w:sz w:val="24"/>
          <w:szCs w:val="24"/>
          <w:lang w:eastAsia="es-MX"/>
        </w:rPr>
        <w:t xml:space="preserve"> folio 1.</w:t>
      </w:r>
      <w:r w:rsidR="00732916">
        <w:rPr>
          <w:rFonts w:ascii="Arial" w:hAnsi="Arial" w:cs="Arial"/>
          <w:sz w:val="24"/>
          <w:szCs w:val="24"/>
          <w:lang w:eastAsia="es-MX"/>
        </w:rPr>
        <w:t xml:space="preserve"> </w:t>
      </w:r>
    </w:p>
    <w:p w:rsidR="00C6670C" w:rsidRDefault="00C6670C" w:rsidP="00170D6D">
      <w:pPr>
        <w:spacing w:after="0"/>
        <w:contextualSpacing/>
        <w:jc w:val="both"/>
        <w:rPr>
          <w:rFonts w:ascii="Arial" w:hAnsi="Arial" w:cs="Arial"/>
          <w:sz w:val="24"/>
          <w:szCs w:val="24"/>
          <w:lang w:eastAsia="es-MX"/>
        </w:rPr>
      </w:pPr>
    </w:p>
    <w:p w:rsidR="00C6670C" w:rsidRDefault="00C6670C" w:rsidP="00C6670C">
      <w:pPr>
        <w:spacing w:after="0"/>
        <w:contextualSpacing/>
        <w:jc w:val="both"/>
        <w:rPr>
          <w:rFonts w:ascii="Arial" w:hAnsi="Arial" w:cs="Arial"/>
          <w:sz w:val="24"/>
          <w:szCs w:val="24"/>
          <w:lang w:eastAsia="es-MX"/>
        </w:rPr>
      </w:pPr>
      <w:r>
        <w:rPr>
          <w:rFonts w:ascii="Arial" w:hAnsi="Arial" w:cs="Arial"/>
          <w:sz w:val="24"/>
          <w:szCs w:val="24"/>
          <w:lang w:eastAsia="es-MX"/>
        </w:rPr>
        <w:t>S</w:t>
      </w:r>
      <w:r w:rsidR="00732916">
        <w:rPr>
          <w:rFonts w:ascii="Arial" w:hAnsi="Arial" w:cs="Arial"/>
          <w:sz w:val="24"/>
          <w:szCs w:val="24"/>
          <w:lang w:eastAsia="es-MX"/>
        </w:rPr>
        <w:t xml:space="preserve">in embargo, como lo </w:t>
      </w:r>
      <w:r w:rsidR="00B2458C">
        <w:rPr>
          <w:rFonts w:ascii="Arial" w:hAnsi="Arial" w:cs="Arial"/>
          <w:sz w:val="24"/>
          <w:szCs w:val="24"/>
          <w:lang w:eastAsia="es-MX"/>
        </w:rPr>
        <w:t>dijo</w:t>
      </w:r>
      <w:r w:rsidR="00732916">
        <w:rPr>
          <w:rFonts w:ascii="Arial" w:hAnsi="Arial" w:cs="Arial"/>
          <w:sz w:val="24"/>
          <w:szCs w:val="24"/>
          <w:lang w:eastAsia="es-MX"/>
        </w:rPr>
        <w:t xml:space="preserve"> el Jefe de oficina de dicha dependencia en esta instancia, ésta</w:t>
      </w:r>
      <w:r w:rsidR="00130E47">
        <w:rPr>
          <w:rFonts w:ascii="Arial" w:hAnsi="Arial" w:cs="Arial"/>
          <w:sz w:val="24"/>
          <w:szCs w:val="24"/>
          <w:lang w:eastAsia="es-MX"/>
        </w:rPr>
        <w:t xml:space="preserve"> finalmente será reconocida a más tardar el 28-02-2017, </w:t>
      </w:r>
      <w:r w:rsidR="00732916">
        <w:rPr>
          <w:rFonts w:ascii="Arial" w:hAnsi="Arial" w:cs="Arial"/>
          <w:sz w:val="24"/>
          <w:szCs w:val="24"/>
          <w:lang w:eastAsia="es-MX"/>
        </w:rPr>
        <w:t>lo que deja</w:t>
      </w:r>
      <w:r w:rsidR="00FB4BE4">
        <w:rPr>
          <w:rFonts w:ascii="Arial" w:hAnsi="Arial" w:cs="Arial"/>
          <w:sz w:val="24"/>
          <w:szCs w:val="24"/>
          <w:lang w:eastAsia="es-MX"/>
        </w:rPr>
        <w:t xml:space="preserve"> entrever que </w:t>
      </w:r>
      <w:r w:rsidR="00217719">
        <w:rPr>
          <w:rFonts w:ascii="Arial" w:hAnsi="Arial" w:cs="Arial"/>
          <w:sz w:val="24"/>
          <w:szCs w:val="24"/>
          <w:lang w:eastAsia="es-MX"/>
        </w:rPr>
        <w:t xml:space="preserve">una vez se realice dicho reconocimiento, Colfondos, Pensiones y Cesantías </w:t>
      </w:r>
      <w:r w:rsidR="00732916">
        <w:rPr>
          <w:rFonts w:ascii="Arial" w:hAnsi="Arial" w:cs="Arial"/>
          <w:sz w:val="24"/>
          <w:szCs w:val="24"/>
          <w:lang w:eastAsia="es-MX"/>
        </w:rPr>
        <w:t xml:space="preserve">estaría habilitada para </w:t>
      </w:r>
      <w:r w:rsidR="00217719">
        <w:rPr>
          <w:rFonts w:ascii="Arial" w:hAnsi="Arial" w:cs="Arial"/>
          <w:sz w:val="24"/>
          <w:szCs w:val="24"/>
          <w:lang w:eastAsia="es-MX"/>
        </w:rPr>
        <w:t xml:space="preserve">resolver </w:t>
      </w:r>
      <w:r w:rsidR="005D2EAD">
        <w:rPr>
          <w:rFonts w:ascii="Arial" w:hAnsi="Arial" w:cs="Arial"/>
          <w:sz w:val="24"/>
          <w:szCs w:val="24"/>
          <w:lang w:eastAsia="es-MX"/>
        </w:rPr>
        <w:t xml:space="preserve">de fondo </w:t>
      </w:r>
      <w:r w:rsidR="00217719">
        <w:rPr>
          <w:rFonts w:ascii="Arial" w:hAnsi="Arial" w:cs="Arial"/>
          <w:sz w:val="24"/>
          <w:szCs w:val="24"/>
          <w:lang w:eastAsia="es-MX"/>
        </w:rPr>
        <w:t>sobre el derecho pensional que le asiste al señor Bermúdez Ruíz</w:t>
      </w:r>
      <w:r>
        <w:rPr>
          <w:rFonts w:ascii="Arial" w:hAnsi="Arial" w:cs="Arial"/>
          <w:sz w:val="24"/>
          <w:szCs w:val="24"/>
          <w:lang w:eastAsia="es-MX"/>
        </w:rPr>
        <w:t>.</w:t>
      </w:r>
    </w:p>
    <w:p w:rsidR="00C6670C" w:rsidRDefault="00C6670C" w:rsidP="00C6670C">
      <w:pPr>
        <w:spacing w:after="0"/>
        <w:contextualSpacing/>
        <w:jc w:val="both"/>
        <w:rPr>
          <w:rFonts w:ascii="Arial" w:hAnsi="Arial" w:cs="Arial"/>
          <w:sz w:val="24"/>
          <w:szCs w:val="24"/>
          <w:lang w:eastAsia="es-MX"/>
        </w:rPr>
      </w:pPr>
    </w:p>
    <w:p w:rsidR="00C6670C" w:rsidRDefault="00C6670C" w:rsidP="00C6670C">
      <w:pPr>
        <w:spacing w:after="0"/>
        <w:contextualSpacing/>
        <w:jc w:val="both"/>
        <w:rPr>
          <w:rFonts w:ascii="Arial" w:hAnsi="Arial" w:cs="Arial"/>
          <w:sz w:val="24"/>
          <w:szCs w:val="24"/>
          <w:lang w:eastAsia="es-MX"/>
        </w:rPr>
      </w:pPr>
      <w:r>
        <w:rPr>
          <w:rFonts w:ascii="Arial" w:hAnsi="Arial" w:cs="Arial"/>
          <w:sz w:val="24"/>
          <w:szCs w:val="24"/>
          <w:lang w:eastAsia="es-MX"/>
        </w:rPr>
        <w:t xml:space="preserve">Así las cosas, la Oficina de Bonos Pensionales del Ministerio de Hacienda y Crédito Público, en salvaguarda del debido proceso administrativo, deberá expedir el acto de reconocimiento de garantía de pensión mínima a más tardar dentro </w:t>
      </w:r>
      <w:r w:rsidR="002F20D0">
        <w:rPr>
          <w:rFonts w:ascii="Arial" w:hAnsi="Arial" w:cs="Arial"/>
          <w:sz w:val="24"/>
          <w:szCs w:val="24"/>
          <w:lang w:eastAsia="es-MX"/>
        </w:rPr>
        <w:t xml:space="preserve">de los quince (15) días hábiles, </w:t>
      </w:r>
      <w:r>
        <w:rPr>
          <w:rFonts w:ascii="Arial" w:hAnsi="Arial" w:cs="Arial"/>
          <w:sz w:val="24"/>
          <w:szCs w:val="24"/>
          <w:lang w:eastAsia="es-MX"/>
        </w:rPr>
        <w:t>contados a partir del día siguiente a la notificación de esta providencia, sí en la fecha señalada</w:t>
      </w:r>
      <w:r w:rsidR="002F20D0">
        <w:rPr>
          <w:rFonts w:ascii="Arial" w:hAnsi="Arial" w:cs="Arial"/>
          <w:sz w:val="24"/>
          <w:szCs w:val="24"/>
          <w:lang w:eastAsia="es-MX"/>
        </w:rPr>
        <w:t xml:space="preserve"> por ellos -28-02-2017-, </w:t>
      </w:r>
      <w:r>
        <w:rPr>
          <w:rFonts w:ascii="Arial" w:hAnsi="Arial" w:cs="Arial"/>
          <w:sz w:val="24"/>
          <w:szCs w:val="24"/>
          <w:lang w:eastAsia="es-MX"/>
        </w:rPr>
        <w:t>en esta instancia</w:t>
      </w:r>
      <w:r w:rsidR="002F20D0">
        <w:rPr>
          <w:rFonts w:ascii="Arial" w:hAnsi="Arial" w:cs="Arial"/>
          <w:sz w:val="24"/>
          <w:szCs w:val="24"/>
          <w:lang w:eastAsia="es-MX"/>
        </w:rPr>
        <w:t>,</w:t>
      </w:r>
      <w:r>
        <w:rPr>
          <w:rFonts w:ascii="Arial" w:hAnsi="Arial" w:cs="Arial"/>
          <w:sz w:val="24"/>
          <w:szCs w:val="24"/>
          <w:lang w:eastAsia="es-MX"/>
        </w:rPr>
        <w:t xml:space="preserve"> no lo hiciere.</w:t>
      </w:r>
    </w:p>
    <w:p w:rsidR="00C6670C" w:rsidRDefault="00C6670C" w:rsidP="00C6670C">
      <w:pPr>
        <w:spacing w:after="0"/>
        <w:contextualSpacing/>
        <w:jc w:val="both"/>
        <w:rPr>
          <w:rFonts w:ascii="Arial" w:hAnsi="Arial" w:cs="Arial"/>
          <w:sz w:val="24"/>
          <w:szCs w:val="24"/>
          <w:lang w:eastAsia="es-MX"/>
        </w:rPr>
      </w:pPr>
    </w:p>
    <w:p w:rsidR="00DE23BB" w:rsidRDefault="00C6670C" w:rsidP="00C6670C">
      <w:pPr>
        <w:spacing w:after="0"/>
        <w:contextualSpacing/>
        <w:jc w:val="both"/>
        <w:rPr>
          <w:rFonts w:ascii="Arial" w:hAnsi="Arial" w:cs="Arial"/>
          <w:sz w:val="24"/>
          <w:szCs w:val="24"/>
          <w:lang w:eastAsia="es-MX"/>
        </w:rPr>
      </w:pPr>
      <w:r>
        <w:rPr>
          <w:rFonts w:ascii="Arial" w:hAnsi="Arial" w:cs="Arial"/>
          <w:sz w:val="24"/>
          <w:szCs w:val="24"/>
          <w:lang w:eastAsia="es-MX"/>
        </w:rPr>
        <w:t>De esta forma,</w:t>
      </w:r>
      <w:r w:rsidR="008168A9">
        <w:rPr>
          <w:rFonts w:ascii="Arial" w:hAnsi="Arial" w:cs="Arial"/>
          <w:sz w:val="24"/>
          <w:szCs w:val="24"/>
          <w:lang w:eastAsia="es-MX"/>
        </w:rPr>
        <w:t xml:space="preserve"> </w:t>
      </w:r>
      <w:r w:rsidR="00732916">
        <w:rPr>
          <w:rFonts w:ascii="Arial" w:hAnsi="Arial" w:cs="Arial"/>
          <w:sz w:val="24"/>
          <w:szCs w:val="24"/>
          <w:lang w:eastAsia="es-MX"/>
        </w:rPr>
        <w:t>le corresponderá</w:t>
      </w:r>
      <w:r>
        <w:rPr>
          <w:rFonts w:ascii="Arial" w:hAnsi="Arial" w:cs="Arial"/>
          <w:sz w:val="24"/>
          <w:szCs w:val="24"/>
          <w:lang w:eastAsia="es-MX"/>
        </w:rPr>
        <w:t xml:space="preserve"> a</w:t>
      </w:r>
      <w:r w:rsidRPr="00C6670C">
        <w:rPr>
          <w:rFonts w:ascii="Arial" w:hAnsi="Arial" w:cs="Arial"/>
          <w:sz w:val="24"/>
          <w:szCs w:val="24"/>
          <w:lang w:eastAsia="es-MX"/>
        </w:rPr>
        <w:t xml:space="preserve"> </w:t>
      </w:r>
      <w:r>
        <w:rPr>
          <w:rFonts w:ascii="Arial" w:hAnsi="Arial" w:cs="Arial"/>
          <w:sz w:val="24"/>
          <w:szCs w:val="24"/>
          <w:lang w:eastAsia="es-MX"/>
        </w:rPr>
        <w:t>Colfondos, Pensiones y Cesantías resolver de fondo la petición incoada por el actor,</w:t>
      </w:r>
      <w:r w:rsidR="00217719">
        <w:rPr>
          <w:rFonts w:ascii="Arial" w:hAnsi="Arial" w:cs="Arial"/>
          <w:sz w:val="24"/>
          <w:szCs w:val="24"/>
          <w:lang w:eastAsia="es-MX"/>
        </w:rPr>
        <w:t xml:space="preserve"> en el término perentorio de quince (15) días hábiles</w:t>
      </w:r>
      <w:r w:rsidR="00732916">
        <w:rPr>
          <w:rFonts w:ascii="Arial" w:hAnsi="Arial" w:cs="Arial"/>
          <w:sz w:val="24"/>
          <w:szCs w:val="24"/>
          <w:lang w:eastAsia="es-MX"/>
        </w:rPr>
        <w:t>,</w:t>
      </w:r>
      <w:r w:rsidR="00217719">
        <w:rPr>
          <w:rFonts w:ascii="Arial" w:hAnsi="Arial" w:cs="Arial"/>
          <w:sz w:val="24"/>
          <w:szCs w:val="24"/>
          <w:lang w:eastAsia="es-MX"/>
        </w:rPr>
        <w:t xml:space="preserve"> contados a partir del día siguiente a la </w:t>
      </w:r>
      <w:r w:rsidR="00D64BA3">
        <w:rPr>
          <w:rFonts w:ascii="Arial" w:hAnsi="Arial" w:cs="Arial"/>
          <w:sz w:val="24"/>
          <w:szCs w:val="24"/>
          <w:lang w:eastAsia="es-MX"/>
        </w:rPr>
        <w:t xml:space="preserve">fecha de expedición </w:t>
      </w:r>
      <w:r w:rsidR="00217719">
        <w:rPr>
          <w:rFonts w:ascii="Arial" w:hAnsi="Arial" w:cs="Arial"/>
          <w:sz w:val="24"/>
          <w:szCs w:val="24"/>
          <w:lang w:eastAsia="es-MX"/>
        </w:rPr>
        <w:t>del acto administrativo</w:t>
      </w:r>
      <w:r w:rsidR="00613085">
        <w:rPr>
          <w:rFonts w:ascii="Arial" w:hAnsi="Arial" w:cs="Arial"/>
          <w:sz w:val="24"/>
          <w:szCs w:val="24"/>
          <w:lang w:eastAsia="es-MX"/>
        </w:rPr>
        <w:t>,</w:t>
      </w:r>
      <w:r w:rsidR="00217719">
        <w:rPr>
          <w:rFonts w:ascii="Arial" w:hAnsi="Arial" w:cs="Arial"/>
          <w:sz w:val="24"/>
          <w:szCs w:val="24"/>
          <w:lang w:eastAsia="es-MX"/>
        </w:rPr>
        <w:t xml:space="preserve"> por medio del cual se</w:t>
      </w:r>
      <w:r w:rsidR="00D64BA3">
        <w:rPr>
          <w:rFonts w:ascii="Arial" w:hAnsi="Arial" w:cs="Arial"/>
          <w:sz w:val="24"/>
          <w:szCs w:val="24"/>
          <w:lang w:eastAsia="es-MX"/>
        </w:rPr>
        <w:t xml:space="preserve"> reconoce la</w:t>
      </w:r>
      <w:r w:rsidR="00217719">
        <w:rPr>
          <w:rFonts w:ascii="Arial" w:hAnsi="Arial" w:cs="Arial"/>
          <w:sz w:val="24"/>
          <w:szCs w:val="24"/>
          <w:lang w:eastAsia="es-MX"/>
        </w:rPr>
        <w:t xml:space="preserve"> garantía de pensión mínima</w:t>
      </w:r>
      <w:r w:rsidR="00D64BA3">
        <w:rPr>
          <w:rFonts w:ascii="Arial" w:hAnsi="Arial" w:cs="Arial"/>
          <w:sz w:val="24"/>
          <w:szCs w:val="24"/>
          <w:lang w:eastAsia="es-MX"/>
        </w:rPr>
        <w:t xml:space="preserve"> del actor</w:t>
      </w:r>
      <w:r w:rsidR="005D2EAD">
        <w:rPr>
          <w:rFonts w:ascii="Arial" w:hAnsi="Arial" w:cs="Arial"/>
          <w:sz w:val="24"/>
          <w:szCs w:val="24"/>
          <w:lang w:eastAsia="es-MX"/>
        </w:rPr>
        <w:t>, habida cuenta que</w:t>
      </w:r>
      <w:r w:rsidR="00EB201B">
        <w:rPr>
          <w:rFonts w:ascii="Arial" w:hAnsi="Arial" w:cs="Arial"/>
          <w:sz w:val="24"/>
          <w:szCs w:val="24"/>
          <w:lang w:eastAsia="es-MX"/>
        </w:rPr>
        <w:t xml:space="preserve"> Colfondos</w:t>
      </w:r>
      <w:r w:rsidR="005E68F7">
        <w:rPr>
          <w:rFonts w:ascii="Arial" w:hAnsi="Arial" w:cs="Arial"/>
          <w:sz w:val="24"/>
          <w:szCs w:val="24"/>
          <w:lang w:eastAsia="es-MX"/>
        </w:rPr>
        <w:t xml:space="preserve"> en su escrito de contestación manifestó que procederá a reconocer la pensión solicitada, una vez la Oficina de Bonos </w:t>
      </w:r>
      <w:r w:rsidR="005E68F7">
        <w:rPr>
          <w:rFonts w:ascii="Arial" w:hAnsi="Arial" w:cs="Arial"/>
          <w:sz w:val="24"/>
          <w:szCs w:val="24"/>
          <w:lang w:eastAsia="es-MX"/>
        </w:rPr>
        <w:lastRenderedPageBreak/>
        <w:t xml:space="preserve">Pensionales del Ministerio de Hacienda y Crédito Público reconozca la garantía de pensión mínima y </w:t>
      </w:r>
      <w:r w:rsidR="00AD56C0">
        <w:rPr>
          <w:rFonts w:ascii="Arial" w:hAnsi="Arial" w:cs="Arial"/>
          <w:sz w:val="24"/>
          <w:szCs w:val="24"/>
          <w:lang w:eastAsia="es-MX"/>
        </w:rPr>
        <w:t>por cuanto</w:t>
      </w:r>
      <w:r w:rsidR="005D2EAD">
        <w:rPr>
          <w:rFonts w:ascii="Arial" w:hAnsi="Arial" w:cs="Arial"/>
          <w:sz w:val="24"/>
          <w:szCs w:val="24"/>
          <w:lang w:eastAsia="es-MX"/>
        </w:rPr>
        <w:t xml:space="preserve"> ha superado con creces los seis (6) meses para el reconocimiento y pago del derecho pensional</w:t>
      </w:r>
      <w:r w:rsidR="00613085">
        <w:rPr>
          <w:rFonts w:ascii="Arial" w:hAnsi="Arial" w:cs="Arial"/>
          <w:sz w:val="24"/>
          <w:szCs w:val="24"/>
          <w:lang w:eastAsia="es-MX"/>
        </w:rPr>
        <w:t xml:space="preserve"> que le asiste al accionante</w:t>
      </w:r>
      <w:r w:rsidR="00732916">
        <w:rPr>
          <w:rFonts w:ascii="Arial" w:hAnsi="Arial" w:cs="Arial"/>
          <w:sz w:val="24"/>
          <w:szCs w:val="24"/>
          <w:lang w:eastAsia="es-MX"/>
        </w:rPr>
        <w:t>, mora</w:t>
      </w:r>
      <w:r w:rsidR="00613085">
        <w:rPr>
          <w:rFonts w:ascii="Arial" w:hAnsi="Arial" w:cs="Arial"/>
          <w:sz w:val="24"/>
          <w:szCs w:val="24"/>
          <w:lang w:eastAsia="es-MX"/>
        </w:rPr>
        <w:t xml:space="preserve"> que</w:t>
      </w:r>
      <w:r w:rsidR="005D2EAD">
        <w:rPr>
          <w:rFonts w:ascii="Arial" w:hAnsi="Arial" w:cs="Arial"/>
          <w:sz w:val="24"/>
          <w:szCs w:val="24"/>
          <w:lang w:eastAsia="es-MX"/>
        </w:rPr>
        <w:t xml:space="preserve"> no está en la obligación de</w:t>
      </w:r>
      <w:r w:rsidR="00732916">
        <w:rPr>
          <w:rFonts w:ascii="Arial" w:hAnsi="Arial" w:cs="Arial"/>
          <w:sz w:val="24"/>
          <w:szCs w:val="24"/>
          <w:lang w:eastAsia="es-MX"/>
        </w:rPr>
        <w:t xml:space="preserve"> seguir </w:t>
      </w:r>
      <w:r w:rsidR="005D2EAD">
        <w:rPr>
          <w:rFonts w:ascii="Arial" w:hAnsi="Arial" w:cs="Arial"/>
          <w:sz w:val="24"/>
          <w:szCs w:val="24"/>
          <w:lang w:eastAsia="es-MX"/>
        </w:rPr>
        <w:t>soporta</w:t>
      </w:r>
      <w:r w:rsidR="00732916">
        <w:rPr>
          <w:rFonts w:ascii="Arial" w:hAnsi="Arial" w:cs="Arial"/>
          <w:sz w:val="24"/>
          <w:szCs w:val="24"/>
          <w:lang w:eastAsia="es-MX"/>
        </w:rPr>
        <w:t>ndo</w:t>
      </w:r>
      <w:r w:rsidR="005D2EAD">
        <w:rPr>
          <w:rFonts w:ascii="Arial" w:hAnsi="Arial" w:cs="Arial"/>
          <w:sz w:val="24"/>
          <w:szCs w:val="24"/>
          <w:lang w:eastAsia="es-MX"/>
        </w:rPr>
        <w:t>.</w:t>
      </w:r>
    </w:p>
    <w:p w:rsidR="00AD56C0" w:rsidRDefault="00AD56C0" w:rsidP="00C6670C">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C6670C" w:rsidRDefault="00C6670C" w:rsidP="000D558B">
      <w:pPr>
        <w:contextualSpacing/>
        <w:jc w:val="center"/>
        <w:rPr>
          <w:rFonts w:ascii="Arial" w:hAnsi="Arial" w:cs="Arial"/>
          <w:b/>
          <w:sz w:val="24"/>
          <w:szCs w:val="24"/>
          <w:lang w:val="es-ES"/>
        </w:rPr>
      </w:pPr>
    </w:p>
    <w:p w:rsidR="0026217F" w:rsidRDefault="00517E62" w:rsidP="00D96A0B">
      <w:pPr>
        <w:tabs>
          <w:tab w:val="left" w:pos="3261"/>
        </w:tabs>
        <w:spacing w:after="0"/>
        <w:contextualSpacing/>
        <w:jc w:val="both"/>
        <w:rPr>
          <w:rFonts w:ascii="Arial" w:hAnsi="Arial" w:cs="Arial"/>
          <w:sz w:val="24"/>
          <w:szCs w:val="24"/>
        </w:rPr>
      </w:pPr>
      <w:r w:rsidRPr="00D96A0B">
        <w:rPr>
          <w:rFonts w:ascii="Arial" w:hAnsi="Arial" w:cs="Arial"/>
          <w:bCs/>
          <w:iCs/>
          <w:spacing w:val="-3"/>
          <w:sz w:val="24"/>
          <w:szCs w:val="24"/>
        </w:rPr>
        <w:t xml:space="preserve">Por consiguiente, </w:t>
      </w:r>
      <w:r w:rsidR="0026217F">
        <w:rPr>
          <w:rFonts w:ascii="Arial" w:hAnsi="Arial" w:cs="Arial"/>
          <w:bCs/>
          <w:iCs/>
          <w:spacing w:val="-3"/>
          <w:sz w:val="24"/>
          <w:szCs w:val="24"/>
        </w:rPr>
        <w:t>se procederá a tutelar los</w:t>
      </w:r>
      <w:r w:rsidRPr="00D96A0B">
        <w:rPr>
          <w:rFonts w:ascii="Arial" w:hAnsi="Arial" w:cs="Arial"/>
          <w:sz w:val="24"/>
          <w:szCs w:val="24"/>
        </w:rPr>
        <w:t xml:space="preserve"> derecho</w:t>
      </w:r>
      <w:r w:rsidR="0026217F">
        <w:rPr>
          <w:rFonts w:ascii="Arial" w:hAnsi="Arial" w:cs="Arial"/>
          <w:sz w:val="24"/>
          <w:szCs w:val="24"/>
        </w:rPr>
        <w:t>s</w:t>
      </w:r>
      <w:r w:rsidRPr="00D96A0B">
        <w:rPr>
          <w:rFonts w:ascii="Arial" w:hAnsi="Arial" w:cs="Arial"/>
          <w:sz w:val="24"/>
          <w:szCs w:val="24"/>
        </w:rPr>
        <w:t xml:space="preserve"> fundamental</w:t>
      </w:r>
      <w:r w:rsidR="0026217F">
        <w:rPr>
          <w:rFonts w:ascii="Arial" w:hAnsi="Arial" w:cs="Arial"/>
          <w:sz w:val="24"/>
          <w:szCs w:val="24"/>
        </w:rPr>
        <w:t>es</w:t>
      </w:r>
      <w:r w:rsidRPr="00D96A0B">
        <w:rPr>
          <w:rFonts w:ascii="Arial" w:hAnsi="Arial" w:cs="Arial"/>
          <w:sz w:val="24"/>
          <w:szCs w:val="24"/>
        </w:rPr>
        <w:t xml:space="preserve"> de petición</w:t>
      </w:r>
      <w:r w:rsidR="0026217F">
        <w:rPr>
          <w:rFonts w:ascii="Arial" w:hAnsi="Arial" w:cs="Arial"/>
          <w:sz w:val="24"/>
          <w:szCs w:val="24"/>
        </w:rPr>
        <w:t>, y seguridad social frente a Colfondos, Pensiones y Cesantías y el de debido proceso administrativo en relación con la Oficina de Bonos Pensionales de Ministerio de Hacienda y Crédito Público.</w:t>
      </w:r>
    </w:p>
    <w:p w:rsidR="0026217F" w:rsidRDefault="0026217F" w:rsidP="00D96A0B">
      <w:pPr>
        <w:tabs>
          <w:tab w:val="left" w:pos="3261"/>
        </w:tabs>
        <w:spacing w:after="0"/>
        <w:contextualSpacing/>
        <w:jc w:val="both"/>
        <w:rPr>
          <w:rFonts w:ascii="Arial" w:hAnsi="Arial" w:cs="Arial"/>
          <w:sz w:val="24"/>
          <w:szCs w:val="24"/>
        </w:rPr>
      </w:pPr>
    </w:p>
    <w:p w:rsidR="0026217F" w:rsidRDefault="0026217F" w:rsidP="00D96A0B">
      <w:pPr>
        <w:tabs>
          <w:tab w:val="left" w:pos="3261"/>
        </w:tabs>
        <w:spacing w:after="0"/>
        <w:contextualSpacing/>
        <w:jc w:val="both"/>
        <w:rPr>
          <w:rFonts w:ascii="Arial" w:hAnsi="Arial" w:cs="Arial"/>
          <w:sz w:val="24"/>
          <w:szCs w:val="24"/>
        </w:rPr>
      </w:pPr>
      <w:r>
        <w:rPr>
          <w:rFonts w:ascii="Arial" w:hAnsi="Arial" w:cs="Arial"/>
          <w:sz w:val="24"/>
          <w:szCs w:val="24"/>
        </w:rPr>
        <w:t>Respecto de Colpensiones y el Departamento del Valle del Cauca se los desvinculará por no encontrar vulneración por parte de ellos frente al actor.</w:t>
      </w:r>
    </w:p>
    <w:p w:rsidR="001C5297" w:rsidRDefault="001C5297"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70F86" w:rsidRDefault="00270F86"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2F20D0" w:rsidRDefault="00B1614F" w:rsidP="002F20D0">
      <w:pPr>
        <w:spacing w:after="0"/>
        <w:contextualSpacing/>
        <w:jc w:val="both"/>
        <w:rPr>
          <w:rFonts w:ascii="Arial" w:hAnsi="Arial" w:cs="Arial"/>
          <w:sz w:val="24"/>
          <w:szCs w:val="24"/>
          <w:lang w:eastAsia="es-MX"/>
        </w:rPr>
      </w:pPr>
      <w:r w:rsidRPr="00B1614F">
        <w:rPr>
          <w:rFonts w:ascii="Arial" w:hAnsi="Arial" w:cs="Arial"/>
          <w:b/>
          <w:sz w:val="24"/>
          <w:szCs w:val="24"/>
          <w:u w:val="single"/>
        </w:rPr>
        <w:t>PRIMERO:</w:t>
      </w:r>
      <w:r w:rsidRPr="00B1614F">
        <w:rPr>
          <w:rFonts w:ascii="Arial" w:hAnsi="Arial" w:cs="Arial"/>
          <w:b/>
          <w:sz w:val="24"/>
          <w:szCs w:val="24"/>
        </w:rPr>
        <w:t xml:space="preserve"> </w:t>
      </w:r>
      <w:r w:rsidR="002F20D0" w:rsidRPr="00B1614F">
        <w:rPr>
          <w:rFonts w:ascii="Arial" w:hAnsi="Arial" w:cs="Arial"/>
          <w:b/>
          <w:sz w:val="24"/>
          <w:szCs w:val="24"/>
        </w:rPr>
        <w:t xml:space="preserve">TUTELAR </w:t>
      </w:r>
      <w:r w:rsidR="002F20D0">
        <w:rPr>
          <w:rFonts w:ascii="Arial" w:hAnsi="Arial" w:cs="Arial"/>
          <w:sz w:val="24"/>
          <w:szCs w:val="24"/>
        </w:rPr>
        <w:t>el</w:t>
      </w:r>
      <w:r w:rsidR="002F20D0" w:rsidRPr="00B1614F">
        <w:rPr>
          <w:rFonts w:ascii="Arial" w:hAnsi="Arial" w:cs="Arial"/>
          <w:sz w:val="24"/>
          <w:szCs w:val="24"/>
        </w:rPr>
        <w:t xml:space="preserve"> derecho </w:t>
      </w:r>
      <w:r w:rsidR="002F20D0">
        <w:rPr>
          <w:rFonts w:ascii="Arial" w:hAnsi="Arial" w:cs="Arial"/>
          <w:sz w:val="24"/>
          <w:szCs w:val="24"/>
        </w:rPr>
        <w:t xml:space="preserve">del debido proceso administrativo del cual es titular el </w:t>
      </w:r>
      <w:r w:rsidR="002F20D0" w:rsidRPr="00B1614F">
        <w:rPr>
          <w:rFonts w:ascii="Arial" w:hAnsi="Arial" w:cs="Arial"/>
          <w:sz w:val="24"/>
          <w:szCs w:val="24"/>
        </w:rPr>
        <w:t>señor</w:t>
      </w:r>
      <w:r w:rsidR="002F20D0" w:rsidRPr="00DA1B50">
        <w:rPr>
          <w:rFonts w:ascii="Arial" w:hAnsi="Arial" w:cs="Arial"/>
          <w:color w:val="000000"/>
          <w:sz w:val="24"/>
          <w:szCs w:val="24"/>
        </w:rPr>
        <w:t xml:space="preserve"> </w:t>
      </w:r>
      <w:r w:rsidR="002F20D0">
        <w:rPr>
          <w:rFonts w:ascii="Arial" w:hAnsi="Arial" w:cs="Arial"/>
          <w:color w:val="000000"/>
          <w:sz w:val="24"/>
          <w:szCs w:val="24"/>
        </w:rPr>
        <w:t>Jesús Antonio Bermúdez Ruíz, identificado con cédula de ciudadanía No.</w:t>
      </w:r>
      <w:r w:rsidR="002F20D0" w:rsidRPr="00445C61">
        <w:rPr>
          <w:rFonts w:ascii="Arial" w:hAnsi="Arial" w:cs="Arial"/>
          <w:color w:val="000000"/>
          <w:sz w:val="24"/>
          <w:szCs w:val="24"/>
        </w:rPr>
        <w:t xml:space="preserve"> </w:t>
      </w:r>
      <w:r w:rsidR="002F20D0">
        <w:rPr>
          <w:rFonts w:ascii="Arial" w:hAnsi="Arial" w:cs="Arial"/>
          <w:color w:val="000000"/>
          <w:sz w:val="24"/>
          <w:szCs w:val="24"/>
        </w:rPr>
        <w:t xml:space="preserve">2.680.390, quien actúa a través de apoderado judicial, frente a la Oficina de Bonos Pensionales del Ministerio de Hacienda y Crédito Público, en consecuencia, </w:t>
      </w:r>
      <w:r w:rsidR="002F20D0" w:rsidRPr="00B1614F">
        <w:rPr>
          <w:rFonts w:ascii="Arial" w:hAnsi="Arial" w:cs="Arial"/>
          <w:b/>
        </w:rPr>
        <w:t>ORDENAR</w:t>
      </w:r>
      <w:r w:rsidR="002F20D0">
        <w:rPr>
          <w:rFonts w:ascii="Arial" w:hAnsi="Arial" w:cs="Arial"/>
          <w:b/>
        </w:rPr>
        <w:t>LE</w:t>
      </w:r>
      <w:r w:rsidR="002F20D0" w:rsidRPr="00B1614F">
        <w:rPr>
          <w:rFonts w:ascii="Arial" w:hAnsi="Arial" w:cs="Arial"/>
          <w:b/>
        </w:rPr>
        <w:t xml:space="preserve"> </w:t>
      </w:r>
      <w:r w:rsidR="002F20D0">
        <w:rPr>
          <w:rFonts w:ascii="Arial" w:hAnsi="Arial" w:cs="Arial"/>
          <w:bCs/>
          <w:iCs/>
          <w:spacing w:val="-3"/>
          <w:sz w:val="24"/>
          <w:szCs w:val="24"/>
        </w:rPr>
        <w:t>a través del Jefe de dicha dependencia, Ciro Navas Tovar o</w:t>
      </w:r>
      <w:r w:rsidR="002F20D0">
        <w:rPr>
          <w:rFonts w:ascii="Arial" w:hAnsi="Arial" w:cs="Arial"/>
          <w:color w:val="000000"/>
          <w:sz w:val="24"/>
          <w:szCs w:val="24"/>
        </w:rPr>
        <w:t xml:space="preserve"> quien haga sus veces,</w:t>
      </w:r>
      <w:r w:rsidR="002F20D0" w:rsidRPr="00922F5E">
        <w:rPr>
          <w:rFonts w:ascii="Arial" w:hAnsi="Arial" w:cs="Arial"/>
          <w:color w:val="000000"/>
          <w:sz w:val="24"/>
          <w:szCs w:val="24"/>
        </w:rPr>
        <w:t xml:space="preserve"> </w:t>
      </w:r>
      <w:r w:rsidR="002F20D0">
        <w:rPr>
          <w:rFonts w:ascii="Arial" w:hAnsi="Arial" w:cs="Arial"/>
          <w:sz w:val="24"/>
          <w:szCs w:val="24"/>
          <w:bdr w:val="none" w:sz="0" w:space="0" w:color="auto" w:frame="1"/>
        </w:rPr>
        <w:t xml:space="preserve">que </w:t>
      </w:r>
      <w:r w:rsidR="002F20D0">
        <w:rPr>
          <w:rFonts w:ascii="Arial" w:hAnsi="Arial" w:cs="Arial"/>
          <w:sz w:val="24"/>
          <w:szCs w:val="24"/>
          <w:lang w:eastAsia="es-MX"/>
        </w:rPr>
        <w:t>expida el acto de reconocimiento de garantía de pensión mínima en favor del señor Bermúdez Ramírez, a más tardar dentro de los quince (15) días hábiles, contados a partir del día siguiente a la notificación de esta providencia, si en la fecha señalada</w:t>
      </w:r>
      <w:r w:rsidR="009F793A">
        <w:rPr>
          <w:rFonts w:ascii="Arial" w:hAnsi="Arial" w:cs="Arial"/>
          <w:sz w:val="24"/>
          <w:szCs w:val="24"/>
          <w:lang w:eastAsia="es-MX"/>
        </w:rPr>
        <w:t xml:space="preserve"> </w:t>
      </w:r>
      <w:r w:rsidR="002F20D0">
        <w:rPr>
          <w:rFonts w:ascii="Arial" w:hAnsi="Arial" w:cs="Arial"/>
          <w:sz w:val="24"/>
          <w:szCs w:val="24"/>
          <w:lang w:eastAsia="es-MX"/>
        </w:rPr>
        <w:t>por ellos-28-02-2017-en esta instancia, no lo hiciere.</w:t>
      </w:r>
    </w:p>
    <w:p w:rsidR="002F20D0" w:rsidRDefault="002F20D0" w:rsidP="002F20D0">
      <w:pPr>
        <w:spacing w:after="0"/>
        <w:contextualSpacing/>
        <w:jc w:val="both"/>
        <w:rPr>
          <w:rFonts w:ascii="Arial" w:hAnsi="Arial" w:cs="Arial"/>
          <w:sz w:val="24"/>
          <w:szCs w:val="24"/>
          <w:lang w:eastAsia="es-MX"/>
        </w:rPr>
      </w:pPr>
    </w:p>
    <w:p w:rsidR="002F20D0" w:rsidRDefault="00770E0C" w:rsidP="002F20D0">
      <w:pPr>
        <w:spacing w:after="0"/>
        <w:contextualSpacing/>
        <w:jc w:val="both"/>
        <w:rPr>
          <w:rFonts w:ascii="Arial" w:hAnsi="Arial" w:cs="Arial"/>
          <w:sz w:val="24"/>
          <w:szCs w:val="24"/>
          <w:lang w:eastAsia="es-MX"/>
        </w:rPr>
      </w:pPr>
      <w:r>
        <w:rPr>
          <w:rFonts w:ascii="Arial" w:hAnsi="Arial" w:cs="Arial"/>
          <w:b/>
          <w:sz w:val="24"/>
          <w:szCs w:val="24"/>
          <w:u w:val="single"/>
        </w:rPr>
        <w:t>SEGUNDO</w:t>
      </w:r>
      <w:r w:rsidR="00B1614F" w:rsidRPr="00B1614F">
        <w:rPr>
          <w:rFonts w:ascii="Arial" w:hAnsi="Arial" w:cs="Arial"/>
          <w:b/>
          <w:sz w:val="24"/>
          <w:szCs w:val="24"/>
          <w:u w:val="single"/>
        </w:rPr>
        <w:t>:</w:t>
      </w:r>
      <w:r w:rsidR="00B1614F" w:rsidRPr="00B1614F">
        <w:rPr>
          <w:rFonts w:ascii="Arial" w:hAnsi="Arial" w:cs="Arial"/>
          <w:b/>
          <w:sz w:val="24"/>
          <w:szCs w:val="24"/>
        </w:rPr>
        <w:t xml:space="preserve"> </w:t>
      </w:r>
      <w:r w:rsidR="002F20D0" w:rsidRPr="00B1614F">
        <w:rPr>
          <w:rFonts w:ascii="Arial" w:hAnsi="Arial" w:cs="Arial"/>
          <w:b/>
          <w:sz w:val="24"/>
          <w:szCs w:val="24"/>
        </w:rPr>
        <w:t xml:space="preserve">TUTELAR </w:t>
      </w:r>
      <w:r w:rsidR="002F20D0" w:rsidRPr="00B1614F">
        <w:rPr>
          <w:rFonts w:ascii="Arial" w:hAnsi="Arial" w:cs="Arial"/>
          <w:sz w:val="24"/>
          <w:szCs w:val="24"/>
        </w:rPr>
        <w:t>l</w:t>
      </w:r>
      <w:r w:rsidR="002F20D0">
        <w:rPr>
          <w:rFonts w:ascii="Arial" w:hAnsi="Arial" w:cs="Arial"/>
          <w:sz w:val="24"/>
          <w:szCs w:val="24"/>
        </w:rPr>
        <w:t>os</w:t>
      </w:r>
      <w:r w:rsidR="002F20D0" w:rsidRPr="00B1614F">
        <w:rPr>
          <w:rFonts w:ascii="Arial" w:hAnsi="Arial" w:cs="Arial"/>
          <w:sz w:val="24"/>
          <w:szCs w:val="24"/>
        </w:rPr>
        <w:t xml:space="preserve"> derecho</w:t>
      </w:r>
      <w:r w:rsidR="002F20D0">
        <w:rPr>
          <w:rFonts w:ascii="Arial" w:hAnsi="Arial" w:cs="Arial"/>
          <w:sz w:val="24"/>
          <w:szCs w:val="24"/>
        </w:rPr>
        <w:t>s</w:t>
      </w:r>
      <w:r w:rsidR="002F20D0" w:rsidRPr="00B1614F">
        <w:rPr>
          <w:rFonts w:ascii="Arial" w:hAnsi="Arial" w:cs="Arial"/>
          <w:sz w:val="24"/>
          <w:szCs w:val="24"/>
        </w:rPr>
        <w:t xml:space="preserve"> </w:t>
      </w:r>
      <w:r w:rsidR="002F20D0">
        <w:rPr>
          <w:rFonts w:ascii="Arial" w:hAnsi="Arial" w:cs="Arial"/>
          <w:sz w:val="24"/>
          <w:szCs w:val="24"/>
        </w:rPr>
        <w:t xml:space="preserve">de petición y seguridad social del cual es titular el </w:t>
      </w:r>
      <w:r w:rsidR="002F20D0" w:rsidRPr="00B1614F">
        <w:rPr>
          <w:rFonts w:ascii="Arial" w:hAnsi="Arial" w:cs="Arial"/>
          <w:sz w:val="24"/>
          <w:szCs w:val="24"/>
        </w:rPr>
        <w:t>señor</w:t>
      </w:r>
      <w:r w:rsidR="002F20D0" w:rsidRPr="00DA1B50">
        <w:rPr>
          <w:rFonts w:ascii="Arial" w:hAnsi="Arial" w:cs="Arial"/>
          <w:color w:val="000000"/>
          <w:sz w:val="24"/>
          <w:szCs w:val="24"/>
        </w:rPr>
        <w:t xml:space="preserve"> </w:t>
      </w:r>
      <w:r w:rsidR="002F20D0">
        <w:rPr>
          <w:rFonts w:ascii="Arial" w:hAnsi="Arial" w:cs="Arial"/>
          <w:color w:val="000000"/>
          <w:sz w:val="24"/>
          <w:szCs w:val="24"/>
        </w:rPr>
        <w:t>Jesús Antonio Bermúdez Ruíz, identificado con cédula de ciudadanía No.</w:t>
      </w:r>
      <w:r w:rsidR="002F20D0" w:rsidRPr="00445C61">
        <w:rPr>
          <w:rFonts w:ascii="Arial" w:hAnsi="Arial" w:cs="Arial"/>
          <w:color w:val="000000"/>
          <w:sz w:val="24"/>
          <w:szCs w:val="24"/>
        </w:rPr>
        <w:t xml:space="preserve"> </w:t>
      </w:r>
      <w:r w:rsidR="002F20D0">
        <w:rPr>
          <w:rFonts w:ascii="Arial" w:hAnsi="Arial" w:cs="Arial"/>
          <w:color w:val="000000"/>
          <w:sz w:val="24"/>
          <w:szCs w:val="24"/>
        </w:rPr>
        <w:t xml:space="preserve">2.680.390, quien actúa a través de apoderado judicial, frente a Colfondos Pensiones y Cesantías, en consecuencia, </w:t>
      </w:r>
      <w:r w:rsidR="002F20D0" w:rsidRPr="00B1614F">
        <w:rPr>
          <w:rFonts w:ascii="Arial" w:hAnsi="Arial" w:cs="Arial"/>
          <w:b/>
        </w:rPr>
        <w:t>ORDENAR</w:t>
      </w:r>
      <w:r w:rsidR="002F20D0">
        <w:rPr>
          <w:rFonts w:ascii="Arial" w:hAnsi="Arial" w:cs="Arial"/>
          <w:b/>
        </w:rPr>
        <w:t>LE</w:t>
      </w:r>
      <w:r w:rsidR="002F20D0">
        <w:rPr>
          <w:rFonts w:ascii="Arial" w:hAnsi="Arial" w:cs="Arial"/>
          <w:bCs/>
          <w:iCs/>
          <w:spacing w:val="-3"/>
          <w:sz w:val="24"/>
          <w:szCs w:val="24"/>
        </w:rPr>
        <w:t xml:space="preserve"> a través de su representante legal </w:t>
      </w:r>
      <w:r w:rsidR="002F20D0">
        <w:rPr>
          <w:rFonts w:ascii="Arial" w:hAnsi="Arial" w:cs="Arial"/>
          <w:sz w:val="24"/>
          <w:szCs w:val="24"/>
        </w:rPr>
        <w:t xml:space="preserve">Lina Margarita Lengua Caballero </w:t>
      </w:r>
      <w:r w:rsidR="002F20D0">
        <w:rPr>
          <w:rFonts w:ascii="Arial" w:hAnsi="Arial" w:cs="Arial"/>
          <w:color w:val="000000"/>
          <w:sz w:val="24"/>
          <w:szCs w:val="24"/>
        </w:rPr>
        <w:t>o quien haga sus veces,</w:t>
      </w:r>
      <w:r w:rsidR="002F20D0" w:rsidRPr="00922F5E">
        <w:rPr>
          <w:rFonts w:ascii="Arial" w:hAnsi="Arial" w:cs="Arial"/>
          <w:color w:val="000000"/>
          <w:sz w:val="24"/>
          <w:szCs w:val="24"/>
        </w:rPr>
        <w:t xml:space="preserve"> </w:t>
      </w:r>
      <w:r w:rsidR="002F20D0">
        <w:rPr>
          <w:rFonts w:ascii="Arial" w:hAnsi="Arial" w:cs="Arial"/>
          <w:sz w:val="24"/>
          <w:szCs w:val="24"/>
          <w:bdr w:val="none" w:sz="0" w:space="0" w:color="auto" w:frame="1"/>
        </w:rPr>
        <w:t xml:space="preserve">que en el término </w:t>
      </w:r>
      <w:r w:rsidR="002F20D0">
        <w:rPr>
          <w:rFonts w:ascii="Arial" w:hAnsi="Arial" w:cs="Arial"/>
          <w:sz w:val="24"/>
          <w:szCs w:val="24"/>
          <w:lang w:eastAsia="es-MX"/>
        </w:rPr>
        <w:t>perentorio de quince (15) días hábiles, contados a partir del día sigu</w:t>
      </w:r>
      <w:r w:rsidR="001F5656">
        <w:rPr>
          <w:rFonts w:ascii="Arial" w:hAnsi="Arial" w:cs="Arial"/>
          <w:sz w:val="24"/>
          <w:szCs w:val="24"/>
          <w:lang w:eastAsia="es-MX"/>
        </w:rPr>
        <w:t xml:space="preserve">iente a la fecha de expedición </w:t>
      </w:r>
      <w:r w:rsidR="002F20D0">
        <w:rPr>
          <w:rFonts w:ascii="Arial" w:hAnsi="Arial" w:cs="Arial"/>
          <w:sz w:val="24"/>
          <w:szCs w:val="24"/>
          <w:lang w:eastAsia="es-MX"/>
        </w:rPr>
        <w:t>del acto administrativo, por medio del cual se reconoce la garantía de pensión mínima del actor, proceda a resolver de fondo sobre el derecho pensional que le</w:t>
      </w:r>
      <w:r w:rsidR="00EB201B">
        <w:rPr>
          <w:rFonts w:ascii="Arial" w:hAnsi="Arial" w:cs="Arial"/>
          <w:sz w:val="24"/>
          <w:szCs w:val="24"/>
          <w:lang w:eastAsia="es-MX"/>
        </w:rPr>
        <w:t xml:space="preserve"> asiste al señor Bermúdez Ruíz</w:t>
      </w:r>
      <w:r w:rsidR="002F20D0">
        <w:rPr>
          <w:rFonts w:ascii="Arial" w:hAnsi="Arial" w:cs="Arial"/>
          <w:sz w:val="24"/>
          <w:szCs w:val="24"/>
          <w:lang w:eastAsia="es-MX"/>
        </w:rPr>
        <w:t>.</w:t>
      </w:r>
    </w:p>
    <w:p w:rsidR="001F5656" w:rsidRDefault="001F5656" w:rsidP="002F20D0">
      <w:pPr>
        <w:spacing w:after="0"/>
        <w:contextualSpacing/>
        <w:jc w:val="both"/>
        <w:rPr>
          <w:rFonts w:ascii="Arial" w:hAnsi="Arial" w:cs="Arial"/>
          <w:sz w:val="24"/>
          <w:szCs w:val="24"/>
          <w:lang w:eastAsia="es-MX"/>
        </w:rPr>
      </w:pPr>
    </w:p>
    <w:p w:rsidR="001C5297" w:rsidRPr="00B1614F" w:rsidRDefault="001C5297" w:rsidP="001C5297">
      <w:pPr>
        <w:jc w:val="both"/>
        <w:rPr>
          <w:rFonts w:ascii="Arial" w:hAnsi="Arial" w:cs="Arial"/>
          <w:sz w:val="24"/>
          <w:szCs w:val="24"/>
          <w:lang w:val="es-ES_tradnl"/>
        </w:rPr>
      </w:pPr>
      <w:r>
        <w:rPr>
          <w:rFonts w:ascii="Arial" w:hAnsi="Arial" w:cs="Arial"/>
          <w:b/>
          <w:color w:val="000000"/>
          <w:sz w:val="24"/>
          <w:szCs w:val="24"/>
          <w:u w:val="single"/>
        </w:rPr>
        <w:t>TERCER</w:t>
      </w:r>
      <w:r w:rsidR="00770E0C" w:rsidRPr="00770E0C">
        <w:rPr>
          <w:rFonts w:ascii="Arial" w:hAnsi="Arial" w:cs="Arial"/>
          <w:b/>
          <w:color w:val="000000"/>
          <w:sz w:val="24"/>
          <w:szCs w:val="24"/>
          <w:u w:val="single"/>
        </w:rPr>
        <w:t>O:</w:t>
      </w:r>
      <w:r w:rsidRPr="001C5297">
        <w:rPr>
          <w:rFonts w:ascii="Arial" w:hAnsi="Arial" w:cs="Arial"/>
          <w:b/>
          <w:sz w:val="24"/>
          <w:szCs w:val="24"/>
        </w:rPr>
        <w:t xml:space="preserve"> </w:t>
      </w:r>
      <w:r w:rsidRPr="00B1614F">
        <w:rPr>
          <w:rFonts w:ascii="Arial" w:hAnsi="Arial" w:cs="Arial"/>
          <w:b/>
          <w:sz w:val="24"/>
          <w:szCs w:val="24"/>
        </w:rPr>
        <w:t>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DA1B50" w:rsidRDefault="001C5297" w:rsidP="001C5297">
      <w:pPr>
        <w:spacing w:after="0"/>
        <w:contextualSpacing/>
        <w:jc w:val="both"/>
        <w:rPr>
          <w:rFonts w:ascii="Arial" w:hAnsi="Arial" w:cs="Arial"/>
          <w:color w:val="000000"/>
          <w:sz w:val="24"/>
          <w:szCs w:val="24"/>
        </w:rPr>
      </w:pPr>
      <w:r w:rsidRPr="001C5297">
        <w:rPr>
          <w:rFonts w:ascii="Arial" w:hAnsi="Arial" w:cs="Arial"/>
          <w:b/>
          <w:color w:val="000000"/>
          <w:sz w:val="24"/>
          <w:szCs w:val="24"/>
          <w:u w:val="single"/>
        </w:rPr>
        <w:lastRenderedPageBreak/>
        <w:t>CUARTO:</w:t>
      </w:r>
      <w:r>
        <w:rPr>
          <w:rFonts w:ascii="Arial" w:hAnsi="Arial" w:cs="Arial"/>
          <w:b/>
          <w:color w:val="000000"/>
          <w:sz w:val="24"/>
          <w:szCs w:val="24"/>
        </w:rPr>
        <w:t xml:space="preserve"> DESVINCULAR</w:t>
      </w:r>
      <w:r w:rsidR="00DA1B50">
        <w:rPr>
          <w:rFonts w:ascii="Arial" w:hAnsi="Arial" w:cs="Arial"/>
          <w:color w:val="000000"/>
          <w:sz w:val="24"/>
          <w:szCs w:val="24"/>
        </w:rPr>
        <w:t xml:space="preserve"> al Departamento del Valle del Cauca y Colpensiones</w:t>
      </w:r>
      <w:r>
        <w:rPr>
          <w:rFonts w:ascii="Arial" w:hAnsi="Arial" w:cs="Arial"/>
          <w:color w:val="000000"/>
          <w:sz w:val="24"/>
          <w:szCs w:val="24"/>
        </w:rPr>
        <w:t>, por lo expuesto en la parte motiva.</w:t>
      </w:r>
    </w:p>
    <w:p w:rsidR="00B1614F" w:rsidRPr="00B1614F" w:rsidRDefault="001C5297" w:rsidP="00182867">
      <w:pPr>
        <w:pStyle w:val="Textebrut"/>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QUIN</w:t>
      </w:r>
      <w:r w:rsidR="00B1614F" w:rsidRPr="00B1614F">
        <w:rPr>
          <w:rFonts w:ascii="Arial" w:eastAsia="SimSun" w:hAnsi="Arial" w:cs="Arial"/>
          <w:b/>
          <w:sz w:val="24"/>
          <w:szCs w:val="24"/>
          <w:u w:val="single"/>
          <w:lang w:val="es-ES_tradnl"/>
        </w:rPr>
        <w:t>TO</w:t>
      </w:r>
      <w:r w:rsidR="00B1614F" w:rsidRPr="00B1614F">
        <w:rPr>
          <w:rFonts w:ascii="Arial" w:eastAsia="SimSun" w:hAnsi="Arial" w:cs="Arial"/>
          <w:b/>
          <w:sz w:val="24"/>
          <w:szCs w:val="24"/>
          <w:lang w:val="es-ES_tradnl"/>
        </w:rPr>
        <w:t>: 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ebrut"/>
        <w:spacing w:line="276" w:lineRule="auto"/>
        <w:jc w:val="both"/>
        <w:rPr>
          <w:rFonts w:ascii="Arial" w:eastAsia="SimSun" w:hAnsi="Arial" w:cs="Arial"/>
          <w:sz w:val="24"/>
          <w:szCs w:val="24"/>
          <w:lang w:val="es-ES_tradnl"/>
        </w:rPr>
      </w:pPr>
    </w:p>
    <w:p w:rsidR="001C5297" w:rsidRDefault="001C5297"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1C5297" w:rsidRDefault="001C5297" w:rsidP="00502095">
      <w:pPr>
        <w:spacing w:after="0"/>
        <w:contextualSpacing/>
        <w:jc w:val="center"/>
        <w:rPr>
          <w:rFonts w:ascii="Arial" w:hAnsi="Arial" w:cs="Arial"/>
          <w:b/>
          <w:sz w:val="24"/>
          <w:szCs w:val="24"/>
          <w:lang w:eastAsia="es-ES"/>
        </w:rPr>
      </w:pPr>
    </w:p>
    <w:p w:rsidR="001C5297" w:rsidRDefault="001C5297"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1C5297" w:rsidRDefault="001C5297" w:rsidP="00502095">
      <w:pPr>
        <w:spacing w:after="0"/>
        <w:contextualSpacing/>
        <w:jc w:val="both"/>
        <w:rPr>
          <w:rFonts w:ascii="Arial" w:hAnsi="Arial" w:cs="Arial"/>
          <w:b/>
          <w:sz w:val="24"/>
          <w:szCs w:val="24"/>
          <w:lang w:eastAsia="es-ES"/>
        </w:rPr>
      </w:pPr>
      <w:r>
        <w:rPr>
          <w:rFonts w:ascii="Arial" w:hAnsi="Arial" w:cs="Arial"/>
          <w:b/>
          <w:sz w:val="24"/>
          <w:szCs w:val="24"/>
          <w:lang w:eastAsia="es-ES"/>
        </w:rPr>
        <w:br/>
      </w:r>
    </w:p>
    <w:p w:rsidR="001C5297" w:rsidRDefault="001C5297" w:rsidP="00502095">
      <w:pPr>
        <w:spacing w:after="0"/>
        <w:contextualSpacing/>
        <w:jc w:val="both"/>
        <w:rPr>
          <w:rFonts w:ascii="Arial" w:hAnsi="Arial" w:cs="Arial"/>
          <w:b/>
          <w:sz w:val="24"/>
          <w:szCs w:val="24"/>
          <w:lang w:eastAsia="es-ES"/>
        </w:rPr>
      </w:pPr>
    </w:p>
    <w:p w:rsidR="001C5297" w:rsidRDefault="001C5297" w:rsidP="00502095">
      <w:pPr>
        <w:spacing w:after="0"/>
        <w:contextualSpacing/>
        <w:jc w:val="both"/>
        <w:rPr>
          <w:rFonts w:ascii="Arial" w:hAnsi="Arial" w:cs="Arial"/>
          <w:b/>
          <w:sz w:val="24"/>
          <w:szCs w:val="24"/>
          <w:lang w:eastAsia="es-ES"/>
        </w:rPr>
      </w:pPr>
    </w:p>
    <w:p w:rsidR="001C5297" w:rsidRDefault="001C5297"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p w:rsidR="00502095" w:rsidRPr="00502095" w:rsidRDefault="00502095" w:rsidP="00502095">
      <w:pPr>
        <w:contextualSpacing/>
        <w:jc w:val="both"/>
        <w:rPr>
          <w:rFonts w:ascii="Arial" w:hAnsi="Arial" w:cs="Arial"/>
          <w:b/>
          <w:sz w:val="24"/>
        </w:rPr>
      </w:pPr>
    </w:p>
    <w:p w:rsidR="00270F86" w:rsidRDefault="00270F86" w:rsidP="001B2231">
      <w:pPr>
        <w:spacing w:after="0"/>
        <w:contextualSpacing/>
        <w:jc w:val="center"/>
        <w:rPr>
          <w:rFonts w:ascii="Arial" w:hAnsi="Arial" w:cs="Arial"/>
          <w:b/>
          <w:sz w:val="24"/>
          <w:szCs w:val="24"/>
          <w:lang w:eastAsia="es-ES"/>
        </w:rPr>
      </w:pPr>
      <w:bookmarkStart w:id="0" w:name="_GoBack"/>
      <w:bookmarkEnd w:id="0"/>
    </w:p>
    <w:sectPr w:rsidR="00270F86"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C5" w:rsidRDefault="00F123C5" w:rsidP="00567D0D">
      <w:pPr>
        <w:spacing w:after="0" w:line="240" w:lineRule="auto"/>
      </w:pPr>
      <w:r>
        <w:separator/>
      </w:r>
    </w:p>
  </w:endnote>
  <w:endnote w:type="continuationSeparator" w:id="0">
    <w:p w:rsidR="00F123C5" w:rsidRDefault="00F123C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93BAB">
      <w:rPr>
        <w:rStyle w:val="Numrodepage"/>
        <w:noProof/>
      </w:rPr>
      <w:t>9</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C5" w:rsidRDefault="00F123C5" w:rsidP="00567D0D">
      <w:pPr>
        <w:spacing w:after="0" w:line="240" w:lineRule="auto"/>
      </w:pPr>
      <w:r>
        <w:separator/>
      </w:r>
    </w:p>
  </w:footnote>
  <w:footnote w:type="continuationSeparator" w:id="0">
    <w:p w:rsidR="00F123C5" w:rsidRDefault="00F123C5" w:rsidP="00567D0D">
      <w:pPr>
        <w:spacing w:after="0" w:line="240" w:lineRule="auto"/>
      </w:pPr>
      <w:r>
        <w:continuationSeparator/>
      </w:r>
    </w:p>
  </w:footnote>
  <w:footnote w:id="1">
    <w:p w:rsidR="00EE68E5" w:rsidRPr="00854FC0" w:rsidRDefault="00EE68E5" w:rsidP="00EE68E5">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EE68E5" w:rsidRDefault="00EE68E5" w:rsidP="00EE68E5">
      <w:pPr>
        <w:pStyle w:val="Notedebasdepage"/>
        <w:jc w:val="both"/>
      </w:pPr>
      <w:r w:rsidRPr="00D5660A">
        <w:rPr>
          <w:rStyle w:val="Appelnotedebasdep"/>
          <w:rFonts w:ascii="Arial" w:hAnsi="Arial" w:cs="Arial"/>
          <w:sz w:val="18"/>
        </w:rPr>
        <w:footnoteRef/>
      </w:r>
      <w:r w:rsidRPr="00D5660A">
        <w:rPr>
          <w:rFonts w:ascii="Arial" w:hAnsi="Arial" w:cs="Arial"/>
          <w:sz w:val="18"/>
        </w:rPr>
        <w:t xml:space="preserve"> CORTE CONSTITUCIONAL.</w:t>
      </w:r>
      <w:r w:rsidRPr="00D5660A">
        <w:rPr>
          <w:sz w:val="18"/>
        </w:rPr>
        <w:t xml:space="preserve"> </w:t>
      </w:r>
      <w:r>
        <w:rPr>
          <w:rFonts w:ascii="Arial" w:hAnsi="Arial" w:cs="Arial"/>
          <w:sz w:val="18"/>
          <w:szCs w:val="18"/>
        </w:rPr>
        <w:t>Sentencia T-445A de 15-07-2015. M.P. Gabriel Eduardo Mendoza Martelo.</w:t>
      </w:r>
    </w:p>
  </w:footnote>
  <w:footnote w:id="3">
    <w:p w:rsidR="00805155" w:rsidRPr="004F619B" w:rsidRDefault="00805155" w:rsidP="004F619B">
      <w:pPr>
        <w:pStyle w:val="Notedebasdepage"/>
        <w:jc w:val="both"/>
        <w:rPr>
          <w:rFonts w:ascii="Arial" w:hAnsi="Arial" w:cs="Arial"/>
          <w:sz w:val="18"/>
          <w:szCs w:val="18"/>
        </w:rPr>
      </w:pPr>
      <w:r w:rsidRPr="004F619B">
        <w:rPr>
          <w:rStyle w:val="Appelnotedebasdep"/>
          <w:rFonts w:ascii="Arial" w:hAnsi="Arial" w:cs="Arial"/>
          <w:sz w:val="18"/>
          <w:szCs w:val="18"/>
        </w:rPr>
        <w:footnoteRef/>
      </w:r>
      <w:r w:rsidRPr="004F619B">
        <w:rPr>
          <w:rFonts w:ascii="Arial" w:hAnsi="Arial" w:cs="Arial"/>
          <w:sz w:val="18"/>
          <w:szCs w:val="18"/>
        </w:rPr>
        <w:t xml:space="preserve"> Corte Constitucional. Sentencia T-275 de 12-04-2012</w:t>
      </w:r>
      <w:r w:rsidR="00182576">
        <w:rPr>
          <w:rFonts w:ascii="Arial" w:hAnsi="Arial" w:cs="Arial"/>
          <w:sz w:val="18"/>
          <w:szCs w:val="18"/>
        </w:rPr>
        <w:t>.</w:t>
      </w:r>
      <w:r w:rsidRPr="004F619B">
        <w:rPr>
          <w:rFonts w:ascii="Arial" w:hAnsi="Arial" w:cs="Arial"/>
          <w:sz w:val="18"/>
          <w:szCs w:val="18"/>
        </w:rPr>
        <w:t xml:space="preserve"> M.P. Juan Carlos Henao Pérez</w:t>
      </w:r>
      <w:r w:rsidR="00182576">
        <w:rPr>
          <w:rFonts w:ascii="Arial" w:hAnsi="Arial" w:cs="Arial"/>
          <w:sz w:val="18"/>
          <w:szCs w:val="18"/>
        </w:rPr>
        <w:t>.</w:t>
      </w:r>
    </w:p>
  </w:footnote>
  <w:footnote w:id="4">
    <w:p w:rsidR="00182576" w:rsidRDefault="00182576" w:rsidP="00182576">
      <w:pPr>
        <w:pStyle w:val="Notedebasdepage"/>
        <w:jc w:val="both"/>
      </w:pPr>
      <w:r w:rsidRPr="00182576">
        <w:rPr>
          <w:rStyle w:val="Appelnotedebasdep"/>
          <w:rFonts w:ascii="Arial" w:hAnsi="Arial" w:cs="Arial"/>
          <w:sz w:val="18"/>
        </w:rPr>
        <w:footnoteRef/>
      </w:r>
      <w:r>
        <w:t xml:space="preserve"> </w:t>
      </w:r>
      <w:r>
        <w:rPr>
          <w:rFonts w:ascii="Arial" w:hAnsi="Arial" w:cs="Arial"/>
          <w:sz w:val="18"/>
          <w:szCs w:val="18"/>
        </w:rPr>
        <w:t>Sentencia T-445A de 15-07-2015. M.P. Gabriel Eduardo Mendoza Martelo.</w:t>
      </w:r>
    </w:p>
  </w:footnote>
  <w:footnote w:id="5">
    <w:p w:rsidR="00422E6C" w:rsidRPr="00854FC0" w:rsidRDefault="00422E6C" w:rsidP="00422E6C">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sidR="00270F86">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6">
    <w:p w:rsidR="00D5660A" w:rsidRDefault="00D5660A" w:rsidP="00D5660A">
      <w:pPr>
        <w:pStyle w:val="Notedebasdepage"/>
        <w:jc w:val="both"/>
      </w:pPr>
      <w:r w:rsidRPr="00D5660A">
        <w:rPr>
          <w:rStyle w:val="Appelnotedebasdep"/>
          <w:rFonts w:ascii="Arial" w:hAnsi="Arial" w:cs="Arial"/>
          <w:sz w:val="18"/>
        </w:rPr>
        <w:footnoteRef/>
      </w:r>
      <w:r w:rsidRPr="00D5660A">
        <w:rPr>
          <w:rFonts w:ascii="Arial" w:hAnsi="Arial" w:cs="Arial"/>
          <w:sz w:val="18"/>
        </w:rPr>
        <w:t xml:space="preserve"> CORTE CONSTITUCIONAL.</w:t>
      </w:r>
      <w:r w:rsidRPr="00D5660A">
        <w:rPr>
          <w:sz w:val="18"/>
        </w:rPr>
        <w:t xml:space="preserve"> </w:t>
      </w:r>
      <w:r>
        <w:rPr>
          <w:rFonts w:ascii="Arial" w:hAnsi="Arial" w:cs="Arial"/>
          <w:sz w:val="18"/>
          <w:szCs w:val="18"/>
        </w:rPr>
        <w:t>Sentencia T-445A de 15-07-2015. M.P. 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tte"/>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BE4841">
      <w:rPr>
        <w:rFonts w:ascii="Arial" w:hAnsi="Arial" w:cs="Arial"/>
        <w:sz w:val="18"/>
        <w:szCs w:val="18"/>
      </w:rPr>
      <w:t>02</w:t>
    </w:r>
    <w:r>
      <w:rPr>
        <w:rFonts w:ascii="Arial" w:hAnsi="Arial" w:cs="Arial"/>
        <w:sz w:val="18"/>
        <w:szCs w:val="18"/>
      </w:rPr>
      <w:t>4</w:t>
    </w:r>
    <w:r w:rsidR="00504167" w:rsidRPr="00A85437">
      <w:rPr>
        <w:rFonts w:ascii="Arial" w:hAnsi="Arial" w:cs="Arial"/>
        <w:sz w:val="18"/>
        <w:szCs w:val="18"/>
      </w:rPr>
      <w:t>-00</w:t>
    </w:r>
  </w:p>
  <w:p w:rsidR="00504167" w:rsidRDefault="00BE4841" w:rsidP="00504167">
    <w:pPr>
      <w:pStyle w:val="En-tte"/>
      <w:jc w:val="center"/>
    </w:pPr>
    <w:r>
      <w:rPr>
        <w:rFonts w:ascii="Arial" w:hAnsi="Arial" w:cs="Arial"/>
        <w:sz w:val="18"/>
        <w:szCs w:val="18"/>
      </w:rPr>
      <w:t>Jesús Antonio Bermúdez Ruíz</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 xml:space="preserve">Colfondos; Oficina de Bonos Pensionales del </w:t>
    </w:r>
    <w:r w:rsidR="00514313">
      <w:rPr>
        <w:rFonts w:ascii="Arial" w:hAnsi="Arial" w:cs="Arial"/>
        <w:sz w:val="18"/>
        <w:szCs w:val="18"/>
      </w:rPr>
      <w:t xml:space="preserve">Ministerio de </w:t>
    </w:r>
    <w:r>
      <w:rPr>
        <w:rFonts w:ascii="Arial" w:hAnsi="Arial" w:cs="Arial"/>
        <w:sz w:val="18"/>
        <w:szCs w:val="18"/>
      </w:rPr>
      <w:t>Hacienda y Crédito Público; Departamento del Valle del Cauca y Colpensiones</w:t>
    </w:r>
    <w:r w:rsidR="00504167">
      <w:rPr>
        <w:rFonts w:ascii="Arial" w:hAnsi="Arial" w:cs="Arial"/>
        <w:sz w:val="18"/>
        <w:szCs w:val="18"/>
      </w:rPr>
      <w:t xml:space="preserve"> </w:t>
    </w:r>
    <w:r w:rsidR="00504167">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6F"/>
    <w:rsid w:val="00002901"/>
    <w:rsid w:val="00003263"/>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3BAB"/>
    <w:rsid w:val="000941C4"/>
    <w:rsid w:val="00096CB1"/>
    <w:rsid w:val="000A71A4"/>
    <w:rsid w:val="000B4D9D"/>
    <w:rsid w:val="000B4F90"/>
    <w:rsid w:val="000B5C4B"/>
    <w:rsid w:val="000B6A47"/>
    <w:rsid w:val="000B7309"/>
    <w:rsid w:val="000C03AB"/>
    <w:rsid w:val="000C0DBA"/>
    <w:rsid w:val="000C198C"/>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0E47"/>
    <w:rsid w:val="00131CF9"/>
    <w:rsid w:val="00133C34"/>
    <w:rsid w:val="00135288"/>
    <w:rsid w:val="00137255"/>
    <w:rsid w:val="00137A44"/>
    <w:rsid w:val="001410EA"/>
    <w:rsid w:val="00141DF6"/>
    <w:rsid w:val="00142434"/>
    <w:rsid w:val="00143C7C"/>
    <w:rsid w:val="00151A22"/>
    <w:rsid w:val="0015299A"/>
    <w:rsid w:val="00153D09"/>
    <w:rsid w:val="00154438"/>
    <w:rsid w:val="001550CD"/>
    <w:rsid w:val="00156010"/>
    <w:rsid w:val="001560B6"/>
    <w:rsid w:val="00157420"/>
    <w:rsid w:val="001606E9"/>
    <w:rsid w:val="00160B6C"/>
    <w:rsid w:val="001615A0"/>
    <w:rsid w:val="001619A8"/>
    <w:rsid w:val="00166DF5"/>
    <w:rsid w:val="00170522"/>
    <w:rsid w:val="00170D6D"/>
    <w:rsid w:val="00171B07"/>
    <w:rsid w:val="001733AC"/>
    <w:rsid w:val="00173C6F"/>
    <w:rsid w:val="00175D8F"/>
    <w:rsid w:val="00181EA1"/>
    <w:rsid w:val="00182576"/>
    <w:rsid w:val="00182867"/>
    <w:rsid w:val="0018321A"/>
    <w:rsid w:val="001835A4"/>
    <w:rsid w:val="001845A5"/>
    <w:rsid w:val="00184B17"/>
    <w:rsid w:val="00185CA3"/>
    <w:rsid w:val="00187DB9"/>
    <w:rsid w:val="0019166A"/>
    <w:rsid w:val="00192FCF"/>
    <w:rsid w:val="00194B6D"/>
    <w:rsid w:val="00195507"/>
    <w:rsid w:val="0019577C"/>
    <w:rsid w:val="00196B77"/>
    <w:rsid w:val="001A080D"/>
    <w:rsid w:val="001A0C5D"/>
    <w:rsid w:val="001A38AC"/>
    <w:rsid w:val="001A7088"/>
    <w:rsid w:val="001A7903"/>
    <w:rsid w:val="001B1F96"/>
    <w:rsid w:val="001B2231"/>
    <w:rsid w:val="001B2774"/>
    <w:rsid w:val="001B396F"/>
    <w:rsid w:val="001B731F"/>
    <w:rsid w:val="001C009D"/>
    <w:rsid w:val="001C0D14"/>
    <w:rsid w:val="001C3321"/>
    <w:rsid w:val="001C408A"/>
    <w:rsid w:val="001C5297"/>
    <w:rsid w:val="001C5D32"/>
    <w:rsid w:val="001C7402"/>
    <w:rsid w:val="001D0F0B"/>
    <w:rsid w:val="001D1DE2"/>
    <w:rsid w:val="001D3C5F"/>
    <w:rsid w:val="001D5506"/>
    <w:rsid w:val="001D6FB1"/>
    <w:rsid w:val="001E48B6"/>
    <w:rsid w:val="001E5556"/>
    <w:rsid w:val="001E69EB"/>
    <w:rsid w:val="001F011C"/>
    <w:rsid w:val="001F0433"/>
    <w:rsid w:val="001F1E49"/>
    <w:rsid w:val="001F31D2"/>
    <w:rsid w:val="001F4CAE"/>
    <w:rsid w:val="001F5656"/>
    <w:rsid w:val="001F58FF"/>
    <w:rsid w:val="001F5D95"/>
    <w:rsid w:val="00201615"/>
    <w:rsid w:val="00202B24"/>
    <w:rsid w:val="00206BE9"/>
    <w:rsid w:val="00210CAA"/>
    <w:rsid w:val="002135DD"/>
    <w:rsid w:val="0021403B"/>
    <w:rsid w:val="00214B7D"/>
    <w:rsid w:val="00217719"/>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217F"/>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5E73"/>
    <w:rsid w:val="002C7806"/>
    <w:rsid w:val="002C7DC9"/>
    <w:rsid w:val="002D5378"/>
    <w:rsid w:val="002E0109"/>
    <w:rsid w:val="002E1B25"/>
    <w:rsid w:val="002E272F"/>
    <w:rsid w:val="002E32C3"/>
    <w:rsid w:val="002E3F51"/>
    <w:rsid w:val="002E5E8B"/>
    <w:rsid w:val="002E6218"/>
    <w:rsid w:val="002E7A74"/>
    <w:rsid w:val="002F1DCB"/>
    <w:rsid w:val="002F1E26"/>
    <w:rsid w:val="002F20D0"/>
    <w:rsid w:val="002F3B4B"/>
    <w:rsid w:val="002F4C6E"/>
    <w:rsid w:val="002F52AF"/>
    <w:rsid w:val="002F7765"/>
    <w:rsid w:val="003003E7"/>
    <w:rsid w:val="00301A7E"/>
    <w:rsid w:val="00304FF9"/>
    <w:rsid w:val="00306012"/>
    <w:rsid w:val="003078C0"/>
    <w:rsid w:val="00313089"/>
    <w:rsid w:val="00313CA6"/>
    <w:rsid w:val="00314947"/>
    <w:rsid w:val="00321240"/>
    <w:rsid w:val="00321CDC"/>
    <w:rsid w:val="00325079"/>
    <w:rsid w:val="003252E8"/>
    <w:rsid w:val="00325E45"/>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2579"/>
    <w:rsid w:val="0039431C"/>
    <w:rsid w:val="00394AAC"/>
    <w:rsid w:val="00394ABD"/>
    <w:rsid w:val="00395514"/>
    <w:rsid w:val="003A02DB"/>
    <w:rsid w:val="003A21A2"/>
    <w:rsid w:val="003A2FC6"/>
    <w:rsid w:val="003A3273"/>
    <w:rsid w:val="003A32F0"/>
    <w:rsid w:val="003A3C2C"/>
    <w:rsid w:val="003A54FF"/>
    <w:rsid w:val="003A5D6B"/>
    <w:rsid w:val="003A790F"/>
    <w:rsid w:val="003B3D8C"/>
    <w:rsid w:val="003B61CE"/>
    <w:rsid w:val="003B6C2B"/>
    <w:rsid w:val="003B7F4F"/>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4D8E"/>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2345"/>
    <w:rsid w:val="004369F9"/>
    <w:rsid w:val="00436BE9"/>
    <w:rsid w:val="00437B5C"/>
    <w:rsid w:val="00437C1C"/>
    <w:rsid w:val="0044100F"/>
    <w:rsid w:val="004433BE"/>
    <w:rsid w:val="0044372F"/>
    <w:rsid w:val="00445C61"/>
    <w:rsid w:val="0044647C"/>
    <w:rsid w:val="00450B38"/>
    <w:rsid w:val="0045129D"/>
    <w:rsid w:val="00452A1D"/>
    <w:rsid w:val="00454ED4"/>
    <w:rsid w:val="00455535"/>
    <w:rsid w:val="00457009"/>
    <w:rsid w:val="004575BF"/>
    <w:rsid w:val="00457CF9"/>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3B67"/>
    <w:rsid w:val="004A5C80"/>
    <w:rsid w:val="004A6298"/>
    <w:rsid w:val="004A73C2"/>
    <w:rsid w:val="004A73C6"/>
    <w:rsid w:val="004B14C2"/>
    <w:rsid w:val="004B1E88"/>
    <w:rsid w:val="004B4652"/>
    <w:rsid w:val="004B4AD6"/>
    <w:rsid w:val="004B531A"/>
    <w:rsid w:val="004C136C"/>
    <w:rsid w:val="004C3A53"/>
    <w:rsid w:val="004C3FDC"/>
    <w:rsid w:val="004C43D5"/>
    <w:rsid w:val="004C520B"/>
    <w:rsid w:val="004C5579"/>
    <w:rsid w:val="004C75E1"/>
    <w:rsid w:val="004D4225"/>
    <w:rsid w:val="004D50A4"/>
    <w:rsid w:val="004D51F4"/>
    <w:rsid w:val="004D6A00"/>
    <w:rsid w:val="004D7C03"/>
    <w:rsid w:val="004D7F14"/>
    <w:rsid w:val="004E310C"/>
    <w:rsid w:val="004E3A01"/>
    <w:rsid w:val="004E3A08"/>
    <w:rsid w:val="004E5B03"/>
    <w:rsid w:val="004E69F0"/>
    <w:rsid w:val="004E7B9D"/>
    <w:rsid w:val="004F21C0"/>
    <w:rsid w:val="004F4D68"/>
    <w:rsid w:val="004F57D0"/>
    <w:rsid w:val="004F619B"/>
    <w:rsid w:val="004F6487"/>
    <w:rsid w:val="00500EAD"/>
    <w:rsid w:val="0050183A"/>
    <w:rsid w:val="00502095"/>
    <w:rsid w:val="00504167"/>
    <w:rsid w:val="005044C7"/>
    <w:rsid w:val="005066D8"/>
    <w:rsid w:val="00506A74"/>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2918"/>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1974"/>
    <w:rsid w:val="005A2AAC"/>
    <w:rsid w:val="005A66CC"/>
    <w:rsid w:val="005B03D9"/>
    <w:rsid w:val="005B1A19"/>
    <w:rsid w:val="005B7EA6"/>
    <w:rsid w:val="005C2883"/>
    <w:rsid w:val="005C4A7B"/>
    <w:rsid w:val="005D2EAD"/>
    <w:rsid w:val="005D493B"/>
    <w:rsid w:val="005D57C3"/>
    <w:rsid w:val="005D6A60"/>
    <w:rsid w:val="005E6554"/>
    <w:rsid w:val="005E66A8"/>
    <w:rsid w:val="005E68F7"/>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1AE8"/>
    <w:rsid w:val="00613085"/>
    <w:rsid w:val="006135CA"/>
    <w:rsid w:val="0061390D"/>
    <w:rsid w:val="00614E5D"/>
    <w:rsid w:val="00616E95"/>
    <w:rsid w:val="00616FBA"/>
    <w:rsid w:val="0061749F"/>
    <w:rsid w:val="00620924"/>
    <w:rsid w:val="00621DC7"/>
    <w:rsid w:val="00627174"/>
    <w:rsid w:val="006277AF"/>
    <w:rsid w:val="006329B9"/>
    <w:rsid w:val="00633331"/>
    <w:rsid w:val="00635329"/>
    <w:rsid w:val="00636587"/>
    <w:rsid w:val="0063725C"/>
    <w:rsid w:val="00640CB3"/>
    <w:rsid w:val="00642321"/>
    <w:rsid w:val="00643A75"/>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3D5"/>
    <w:rsid w:val="007328D5"/>
    <w:rsid w:val="00732916"/>
    <w:rsid w:val="007329FA"/>
    <w:rsid w:val="00733726"/>
    <w:rsid w:val="007350EA"/>
    <w:rsid w:val="0073701F"/>
    <w:rsid w:val="0073753E"/>
    <w:rsid w:val="00741520"/>
    <w:rsid w:val="00742690"/>
    <w:rsid w:val="0074290A"/>
    <w:rsid w:val="00743746"/>
    <w:rsid w:val="00746A8F"/>
    <w:rsid w:val="00747399"/>
    <w:rsid w:val="00754218"/>
    <w:rsid w:val="007568F3"/>
    <w:rsid w:val="00760337"/>
    <w:rsid w:val="00762649"/>
    <w:rsid w:val="00767608"/>
    <w:rsid w:val="007678E1"/>
    <w:rsid w:val="00770E0C"/>
    <w:rsid w:val="00775897"/>
    <w:rsid w:val="00777B6B"/>
    <w:rsid w:val="00780975"/>
    <w:rsid w:val="007835D7"/>
    <w:rsid w:val="007846EA"/>
    <w:rsid w:val="00785704"/>
    <w:rsid w:val="00785940"/>
    <w:rsid w:val="00785CD2"/>
    <w:rsid w:val="0079030B"/>
    <w:rsid w:val="00792EA5"/>
    <w:rsid w:val="00792F8E"/>
    <w:rsid w:val="0079478E"/>
    <w:rsid w:val="007A4407"/>
    <w:rsid w:val="007A7415"/>
    <w:rsid w:val="007A7AC7"/>
    <w:rsid w:val="007A7F35"/>
    <w:rsid w:val="007B397B"/>
    <w:rsid w:val="007C0030"/>
    <w:rsid w:val="007C04DD"/>
    <w:rsid w:val="007C07EA"/>
    <w:rsid w:val="007C10F1"/>
    <w:rsid w:val="007C34E4"/>
    <w:rsid w:val="007C4032"/>
    <w:rsid w:val="007C4AFA"/>
    <w:rsid w:val="007C5840"/>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8A9"/>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607A4"/>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96BB8"/>
    <w:rsid w:val="008A1B7A"/>
    <w:rsid w:val="008A6626"/>
    <w:rsid w:val="008A706F"/>
    <w:rsid w:val="008A7389"/>
    <w:rsid w:val="008B460E"/>
    <w:rsid w:val="008B653F"/>
    <w:rsid w:val="008B67B3"/>
    <w:rsid w:val="008B6ED3"/>
    <w:rsid w:val="008B7E78"/>
    <w:rsid w:val="008C271E"/>
    <w:rsid w:val="008C2F9E"/>
    <w:rsid w:val="008C31FC"/>
    <w:rsid w:val="008C539C"/>
    <w:rsid w:val="008C6269"/>
    <w:rsid w:val="008C6A2F"/>
    <w:rsid w:val="008C7363"/>
    <w:rsid w:val="008D4EC8"/>
    <w:rsid w:val="008E2E52"/>
    <w:rsid w:val="008E35F7"/>
    <w:rsid w:val="008E3808"/>
    <w:rsid w:val="008E3E25"/>
    <w:rsid w:val="008E5653"/>
    <w:rsid w:val="008E5886"/>
    <w:rsid w:val="008E79EB"/>
    <w:rsid w:val="008F18E5"/>
    <w:rsid w:val="008F3D3D"/>
    <w:rsid w:val="008F5BD1"/>
    <w:rsid w:val="008F7F8E"/>
    <w:rsid w:val="009017E9"/>
    <w:rsid w:val="009043FD"/>
    <w:rsid w:val="0090716C"/>
    <w:rsid w:val="009102AC"/>
    <w:rsid w:val="009148A2"/>
    <w:rsid w:val="00916165"/>
    <w:rsid w:val="00916475"/>
    <w:rsid w:val="00922F5E"/>
    <w:rsid w:val="009237D2"/>
    <w:rsid w:val="00924674"/>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AD2"/>
    <w:rsid w:val="00990D33"/>
    <w:rsid w:val="0099184C"/>
    <w:rsid w:val="00992EBD"/>
    <w:rsid w:val="009935F5"/>
    <w:rsid w:val="009943C9"/>
    <w:rsid w:val="00996771"/>
    <w:rsid w:val="00996A12"/>
    <w:rsid w:val="009A16C0"/>
    <w:rsid w:val="009A2304"/>
    <w:rsid w:val="009A2AC2"/>
    <w:rsid w:val="009A2E88"/>
    <w:rsid w:val="009A3D93"/>
    <w:rsid w:val="009A4E5A"/>
    <w:rsid w:val="009A6DE3"/>
    <w:rsid w:val="009B197F"/>
    <w:rsid w:val="009B1D55"/>
    <w:rsid w:val="009B4A2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2EC"/>
    <w:rsid w:val="009E6D69"/>
    <w:rsid w:val="009F225F"/>
    <w:rsid w:val="009F611F"/>
    <w:rsid w:val="009F6737"/>
    <w:rsid w:val="009F793A"/>
    <w:rsid w:val="009F7F02"/>
    <w:rsid w:val="00A023C9"/>
    <w:rsid w:val="00A04C0B"/>
    <w:rsid w:val="00A0798A"/>
    <w:rsid w:val="00A079A1"/>
    <w:rsid w:val="00A10117"/>
    <w:rsid w:val="00A12534"/>
    <w:rsid w:val="00A158A3"/>
    <w:rsid w:val="00A202B1"/>
    <w:rsid w:val="00A20CFB"/>
    <w:rsid w:val="00A214D1"/>
    <w:rsid w:val="00A215DE"/>
    <w:rsid w:val="00A231F7"/>
    <w:rsid w:val="00A2382E"/>
    <w:rsid w:val="00A25DB2"/>
    <w:rsid w:val="00A25FEE"/>
    <w:rsid w:val="00A26FD0"/>
    <w:rsid w:val="00A31CEE"/>
    <w:rsid w:val="00A3329E"/>
    <w:rsid w:val="00A34964"/>
    <w:rsid w:val="00A34B6D"/>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6EE"/>
    <w:rsid w:val="00AD2810"/>
    <w:rsid w:val="00AD3A6B"/>
    <w:rsid w:val="00AD465C"/>
    <w:rsid w:val="00AD527E"/>
    <w:rsid w:val="00AD56C0"/>
    <w:rsid w:val="00AD6852"/>
    <w:rsid w:val="00AD7D58"/>
    <w:rsid w:val="00AE2F69"/>
    <w:rsid w:val="00AE4231"/>
    <w:rsid w:val="00AE6B87"/>
    <w:rsid w:val="00AE71AB"/>
    <w:rsid w:val="00AE73E2"/>
    <w:rsid w:val="00AF03E4"/>
    <w:rsid w:val="00AF2B87"/>
    <w:rsid w:val="00AF3822"/>
    <w:rsid w:val="00AF3AF4"/>
    <w:rsid w:val="00AF3E74"/>
    <w:rsid w:val="00B010C5"/>
    <w:rsid w:val="00B04FF1"/>
    <w:rsid w:val="00B051ED"/>
    <w:rsid w:val="00B07FE0"/>
    <w:rsid w:val="00B11063"/>
    <w:rsid w:val="00B14F1B"/>
    <w:rsid w:val="00B1614F"/>
    <w:rsid w:val="00B16DB5"/>
    <w:rsid w:val="00B17E53"/>
    <w:rsid w:val="00B20E08"/>
    <w:rsid w:val="00B21650"/>
    <w:rsid w:val="00B21817"/>
    <w:rsid w:val="00B2366A"/>
    <w:rsid w:val="00B23CB5"/>
    <w:rsid w:val="00B2458C"/>
    <w:rsid w:val="00B24673"/>
    <w:rsid w:val="00B24695"/>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14B4"/>
    <w:rsid w:val="00B921C5"/>
    <w:rsid w:val="00B93C86"/>
    <w:rsid w:val="00B942DC"/>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707C"/>
    <w:rsid w:val="00BD7502"/>
    <w:rsid w:val="00BE0E6D"/>
    <w:rsid w:val="00BE1CDF"/>
    <w:rsid w:val="00BE20F8"/>
    <w:rsid w:val="00BE3579"/>
    <w:rsid w:val="00BE4841"/>
    <w:rsid w:val="00BE599B"/>
    <w:rsid w:val="00BE6385"/>
    <w:rsid w:val="00BE6605"/>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586D"/>
    <w:rsid w:val="00C6670C"/>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5DF5"/>
    <w:rsid w:val="00CA6634"/>
    <w:rsid w:val="00CA7080"/>
    <w:rsid w:val="00CA70D4"/>
    <w:rsid w:val="00CA7689"/>
    <w:rsid w:val="00CA7C3A"/>
    <w:rsid w:val="00CB0660"/>
    <w:rsid w:val="00CB0F0A"/>
    <w:rsid w:val="00CB1BD4"/>
    <w:rsid w:val="00CB241D"/>
    <w:rsid w:val="00CB298A"/>
    <w:rsid w:val="00CB32AC"/>
    <w:rsid w:val="00CB432D"/>
    <w:rsid w:val="00CB64B2"/>
    <w:rsid w:val="00CB70A5"/>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E069C"/>
    <w:rsid w:val="00CF0046"/>
    <w:rsid w:val="00CF05B6"/>
    <w:rsid w:val="00CF159D"/>
    <w:rsid w:val="00CF2BDA"/>
    <w:rsid w:val="00CF6C35"/>
    <w:rsid w:val="00CF7233"/>
    <w:rsid w:val="00CF7A73"/>
    <w:rsid w:val="00D0022B"/>
    <w:rsid w:val="00D01298"/>
    <w:rsid w:val="00D01A42"/>
    <w:rsid w:val="00D01BE5"/>
    <w:rsid w:val="00D027C6"/>
    <w:rsid w:val="00D0337F"/>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60A"/>
    <w:rsid w:val="00D56C7D"/>
    <w:rsid w:val="00D61618"/>
    <w:rsid w:val="00D64BA3"/>
    <w:rsid w:val="00D650AD"/>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1B50"/>
    <w:rsid w:val="00DA3581"/>
    <w:rsid w:val="00DA4D78"/>
    <w:rsid w:val="00DA56B1"/>
    <w:rsid w:val="00DB10D4"/>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3BB"/>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23AB"/>
    <w:rsid w:val="00E42A93"/>
    <w:rsid w:val="00E43843"/>
    <w:rsid w:val="00E503DD"/>
    <w:rsid w:val="00E50EE5"/>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201B"/>
    <w:rsid w:val="00EB3DE1"/>
    <w:rsid w:val="00EB538A"/>
    <w:rsid w:val="00EB6719"/>
    <w:rsid w:val="00EC0647"/>
    <w:rsid w:val="00EC1C89"/>
    <w:rsid w:val="00EC2F4D"/>
    <w:rsid w:val="00EC390D"/>
    <w:rsid w:val="00EC5C1A"/>
    <w:rsid w:val="00EC62A2"/>
    <w:rsid w:val="00EC64EC"/>
    <w:rsid w:val="00EC6E99"/>
    <w:rsid w:val="00EC78DD"/>
    <w:rsid w:val="00ED1D9A"/>
    <w:rsid w:val="00ED5100"/>
    <w:rsid w:val="00ED528D"/>
    <w:rsid w:val="00ED5B2D"/>
    <w:rsid w:val="00ED6211"/>
    <w:rsid w:val="00ED7159"/>
    <w:rsid w:val="00EE3CD1"/>
    <w:rsid w:val="00EE68E5"/>
    <w:rsid w:val="00EE72D0"/>
    <w:rsid w:val="00EE7E03"/>
    <w:rsid w:val="00EF140B"/>
    <w:rsid w:val="00EF169B"/>
    <w:rsid w:val="00EF36E8"/>
    <w:rsid w:val="00EF6A45"/>
    <w:rsid w:val="00F01960"/>
    <w:rsid w:val="00F02526"/>
    <w:rsid w:val="00F02FA0"/>
    <w:rsid w:val="00F044A7"/>
    <w:rsid w:val="00F07945"/>
    <w:rsid w:val="00F109D1"/>
    <w:rsid w:val="00F10CD9"/>
    <w:rsid w:val="00F111CE"/>
    <w:rsid w:val="00F123C5"/>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6AC"/>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BE4"/>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D33"/>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990AD2"/>
    <w:pPr>
      <w:spacing w:after="120" w:line="480" w:lineRule="auto"/>
    </w:pPr>
  </w:style>
  <w:style w:type="character" w:customStyle="1" w:styleId="Corpsdetexte2Car">
    <w:name w:val="Corps de texte 2 Car"/>
    <w:basedOn w:val="Policepardfaut"/>
    <w:link w:val="Corpsdetexte2"/>
    <w:uiPriority w:val="99"/>
    <w:semiHidden/>
    <w:rsid w:val="00990AD2"/>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990AD2"/>
    <w:pPr>
      <w:spacing w:after="120" w:line="480" w:lineRule="auto"/>
    </w:pPr>
  </w:style>
  <w:style w:type="character" w:customStyle="1" w:styleId="Corpsdetexte2Car">
    <w:name w:val="Corps de texte 2 Car"/>
    <w:basedOn w:val="Policepardfaut"/>
    <w:link w:val="Corpsdetexte2"/>
    <w:uiPriority w:val="99"/>
    <w:semiHidden/>
    <w:rsid w:val="00990AD2"/>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1110">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44676752">
      <w:bodyDiv w:val="1"/>
      <w:marLeft w:val="0"/>
      <w:marRight w:val="0"/>
      <w:marTop w:val="0"/>
      <w:marBottom w:val="0"/>
      <w:divBdr>
        <w:top w:val="none" w:sz="0" w:space="0" w:color="auto"/>
        <w:left w:val="none" w:sz="0" w:space="0" w:color="auto"/>
        <w:bottom w:val="none" w:sz="0" w:space="0" w:color="auto"/>
        <w:right w:val="none" w:sz="0" w:space="0" w:color="auto"/>
      </w:divBdr>
    </w:div>
    <w:div w:id="592132188">
      <w:bodyDiv w:val="1"/>
      <w:marLeft w:val="0"/>
      <w:marRight w:val="0"/>
      <w:marTop w:val="0"/>
      <w:marBottom w:val="0"/>
      <w:divBdr>
        <w:top w:val="none" w:sz="0" w:space="0" w:color="auto"/>
        <w:left w:val="none" w:sz="0" w:space="0" w:color="auto"/>
        <w:bottom w:val="none" w:sz="0" w:space="0" w:color="auto"/>
        <w:right w:val="none" w:sz="0" w:space="0" w:color="auto"/>
      </w:divBdr>
    </w:div>
    <w:div w:id="713971067">
      <w:bodyDiv w:val="1"/>
      <w:marLeft w:val="0"/>
      <w:marRight w:val="0"/>
      <w:marTop w:val="0"/>
      <w:marBottom w:val="0"/>
      <w:divBdr>
        <w:top w:val="none" w:sz="0" w:space="0" w:color="auto"/>
        <w:left w:val="none" w:sz="0" w:space="0" w:color="auto"/>
        <w:bottom w:val="none" w:sz="0" w:space="0" w:color="auto"/>
        <w:right w:val="none" w:sz="0" w:space="0" w:color="auto"/>
      </w:divBdr>
    </w:div>
    <w:div w:id="921259229">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22344417">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93389126">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88390664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 w:id="21321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FA43F-C5E7-431D-930F-902ABF47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3347</Words>
  <Characters>18414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17</cp:revision>
  <cp:lastPrinted>2017-02-28T14:40:00Z</cp:lastPrinted>
  <dcterms:created xsi:type="dcterms:W3CDTF">2017-02-28T11:14:00Z</dcterms:created>
  <dcterms:modified xsi:type="dcterms:W3CDTF">2017-05-02T20:07:00Z</dcterms:modified>
</cp:coreProperties>
</file>