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D4" w:rsidRPr="0094372D" w:rsidRDefault="002073D4" w:rsidP="002073D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2073D4" w:rsidRPr="00434FAE" w:rsidRDefault="002073D4" w:rsidP="00B93086">
      <w:pPr>
        <w:spacing w:line="240" w:lineRule="atLeast"/>
        <w:jc w:val="center"/>
        <w:rPr>
          <w:rFonts w:ascii="Edwardian Script ITC" w:hAnsi="Edwardian Script ITC" w:cs="Arial"/>
          <w:b/>
          <w:sz w:val="20"/>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DA357F">
      <w:pPr>
        <w:pStyle w:val="En-tte"/>
        <w:ind w:left="993" w:right="-7"/>
        <w:rPr>
          <w:rFonts w:ascii="Arial" w:hAnsi="Arial" w:cs="Arial"/>
          <w:sz w:val="18"/>
          <w:szCs w:val="18"/>
          <w:u w:val="single"/>
        </w:rPr>
      </w:pPr>
    </w:p>
    <w:p w:rsidR="00B93086" w:rsidRPr="00952C93" w:rsidRDefault="005B5A5D" w:rsidP="00DA357F">
      <w:pPr>
        <w:ind w:left="993"/>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sidR="00DA357F">
        <w:rPr>
          <w:rFonts w:ascii="Arial" w:hAnsi="Arial" w:cs="Arial"/>
          <w:sz w:val="16"/>
          <w:szCs w:val="16"/>
        </w:rPr>
        <w:t>Sentencia – 2ª instancia – 06 de febrero de 2017</w:t>
      </w:r>
    </w:p>
    <w:p w:rsidR="00B93086" w:rsidRPr="00952C93" w:rsidRDefault="00B93086" w:rsidP="00DA357F">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DA357F">
        <w:rPr>
          <w:rFonts w:ascii="Arial" w:hAnsi="Arial" w:cs="Arial"/>
          <w:iCs/>
          <w:sz w:val="16"/>
          <w:szCs w:val="16"/>
        </w:rPr>
        <w:t xml:space="preserve"> </w:t>
      </w:r>
      <w:r w:rsidR="009E4201">
        <w:rPr>
          <w:rFonts w:ascii="Arial" w:hAnsi="Arial" w:cs="Arial"/>
          <w:iCs/>
          <w:sz w:val="16"/>
          <w:szCs w:val="16"/>
        </w:rPr>
        <w:t>–</w:t>
      </w:r>
      <w:r w:rsidR="00DA357F">
        <w:rPr>
          <w:rFonts w:ascii="Arial" w:hAnsi="Arial" w:cs="Arial"/>
          <w:iCs/>
          <w:sz w:val="16"/>
          <w:szCs w:val="16"/>
        </w:rPr>
        <w:t xml:space="preserve"> </w:t>
      </w:r>
      <w:r w:rsidR="009E4201">
        <w:rPr>
          <w:rFonts w:ascii="Arial" w:hAnsi="Arial" w:cs="Arial"/>
          <w:iCs/>
          <w:sz w:val="16"/>
          <w:szCs w:val="16"/>
        </w:rPr>
        <w:t>Revoca sentencia del  a quo y accede a las pretensiones</w:t>
      </w:r>
    </w:p>
    <w:p w:rsidR="00B93086" w:rsidRPr="00952C93" w:rsidRDefault="00B93086" w:rsidP="00DA357F">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0D027F">
        <w:rPr>
          <w:rFonts w:ascii="Arial" w:hAnsi="Arial" w:cs="Arial"/>
          <w:sz w:val="16"/>
          <w:szCs w:val="16"/>
        </w:rPr>
        <w:t>66001-31-05-001-2014-00606</w:t>
      </w:r>
      <w:r w:rsidRPr="00952C93">
        <w:rPr>
          <w:rFonts w:ascii="Arial" w:hAnsi="Arial" w:cs="Arial"/>
          <w:sz w:val="16"/>
          <w:szCs w:val="16"/>
        </w:rPr>
        <w:t xml:space="preserve">-01 </w:t>
      </w:r>
    </w:p>
    <w:p w:rsidR="00B93086" w:rsidRPr="00952C93" w:rsidRDefault="00B93086" w:rsidP="00DA357F">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0D027F">
        <w:rPr>
          <w:rFonts w:ascii="Arial" w:hAnsi="Arial" w:cs="Arial"/>
          <w:bCs/>
          <w:iCs/>
          <w:sz w:val="16"/>
          <w:szCs w:val="16"/>
        </w:rPr>
        <w:t>Luis Fernando Domínguez Cataño</w:t>
      </w:r>
    </w:p>
    <w:p w:rsidR="00B93086" w:rsidRPr="00952C93" w:rsidRDefault="00B93086" w:rsidP="00DA357F">
      <w:pPr>
        <w:ind w:left="99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DA357F">
        <w:rPr>
          <w:rFonts w:ascii="Arial" w:hAnsi="Arial" w:cs="Arial"/>
          <w:sz w:val="16"/>
          <w:szCs w:val="16"/>
        </w:rPr>
        <w:tab/>
      </w:r>
      <w:r w:rsidR="000D027F">
        <w:rPr>
          <w:rFonts w:ascii="Arial" w:hAnsi="Arial" w:cs="Arial"/>
          <w:sz w:val="16"/>
          <w:szCs w:val="16"/>
        </w:rPr>
        <w:t xml:space="preserve">Jorge Julio Carmona </w:t>
      </w:r>
      <w:r w:rsidR="005204EB">
        <w:rPr>
          <w:rFonts w:ascii="Arial" w:hAnsi="Arial" w:cs="Arial"/>
          <w:sz w:val="16"/>
          <w:szCs w:val="16"/>
        </w:rPr>
        <w:t>Giraldo</w:t>
      </w:r>
    </w:p>
    <w:p w:rsidR="00B93086" w:rsidRPr="00952C93" w:rsidRDefault="00B93086" w:rsidP="00DA357F">
      <w:pPr>
        <w:ind w:left="993"/>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0D027F">
        <w:rPr>
          <w:rFonts w:ascii="Arial" w:hAnsi="Arial" w:cs="Arial"/>
          <w:sz w:val="16"/>
          <w:szCs w:val="16"/>
        </w:rPr>
        <w:t>Primero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DA357F" w:rsidRDefault="00DA357F" w:rsidP="00DA357F">
      <w:pPr>
        <w:pStyle w:val="Paragraphedeliste"/>
        <w:spacing w:after="0" w:line="240" w:lineRule="auto"/>
        <w:ind w:left="993"/>
        <w:jc w:val="both"/>
        <w:rPr>
          <w:rFonts w:ascii="Arial" w:hAnsi="Arial" w:cs="Arial"/>
          <w:b/>
          <w:bCs/>
          <w:sz w:val="16"/>
          <w:szCs w:val="16"/>
          <w:u w:val="single"/>
        </w:rPr>
      </w:pPr>
    </w:p>
    <w:p w:rsidR="00811265" w:rsidRPr="000D4EE9" w:rsidRDefault="00B93086" w:rsidP="00F46188">
      <w:pPr>
        <w:pStyle w:val="Paragraphedeliste"/>
        <w:spacing w:after="0" w:line="240" w:lineRule="auto"/>
        <w:ind w:left="993"/>
        <w:jc w:val="both"/>
        <w:rPr>
          <w:sz w:val="16"/>
          <w:szCs w:val="16"/>
        </w:rPr>
      </w:pPr>
      <w:r w:rsidRPr="00811265">
        <w:rPr>
          <w:rFonts w:ascii="Arial" w:hAnsi="Arial" w:cs="Arial"/>
          <w:b/>
          <w:bCs/>
          <w:sz w:val="16"/>
          <w:szCs w:val="16"/>
          <w:u w:val="single"/>
        </w:rPr>
        <w:t>Tema a Tratar:</w:t>
      </w:r>
      <w:r w:rsidR="00DA357F" w:rsidRPr="00DA357F">
        <w:rPr>
          <w:rFonts w:ascii="Arial" w:hAnsi="Arial" w:cs="Arial"/>
          <w:b/>
          <w:bCs/>
          <w:sz w:val="16"/>
          <w:szCs w:val="16"/>
        </w:rPr>
        <w:t xml:space="preserve"> </w:t>
      </w:r>
      <w:r w:rsidR="00DA357F" w:rsidRPr="00DA357F">
        <w:rPr>
          <w:rFonts w:ascii="Arial" w:hAnsi="Arial" w:cs="Arial"/>
          <w:b/>
          <w:bCs/>
          <w:sz w:val="16"/>
          <w:szCs w:val="16"/>
        </w:rPr>
        <w:tab/>
      </w:r>
      <w:r w:rsidR="00DA357F" w:rsidRPr="00DA357F">
        <w:rPr>
          <w:rFonts w:ascii="Arial" w:hAnsi="Arial" w:cs="Arial"/>
          <w:b/>
          <w:sz w:val="16"/>
          <w:szCs w:val="16"/>
        </w:rPr>
        <w:t>ELEMENTOS DEL CONTRATO DE TRABA</w:t>
      </w:r>
      <w:bookmarkStart w:id="0" w:name="_GoBack"/>
      <w:r w:rsidR="00DA357F" w:rsidRPr="00DA357F">
        <w:rPr>
          <w:rFonts w:ascii="Arial" w:hAnsi="Arial" w:cs="Arial"/>
          <w:b/>
          <w:sz w:val="16"/>
          <w:szCs w:val="16"/>
        </w:rPr>
        <w:t>JO</w:t>
      </w:r>
      <w:r w:rsidR="00DA357F" w:rsidRPr="00DA357F">
        <w:rPr>
          <w:rFonts w:ascii="Arial" w:hAnsi="Arial" w:cs="Arial"/>
          <w:sz w:val="16"/>
          <w:szCs w:val="16"/>
          <w:lang w:eastAsia="es-ES"/>
        </w:rPr>
        <w:t xml:space="preserve">. </w:t>
      </w:r>
      <w:r w:rsidR="00811265" w:rsidRPr="00DA357F">
        <w:rPr>
          <w:rFonts w:ascii="Arial" w:hAnsi="Arial" w:cs="Arial"/>
          <w:sz w:val="16"/>
          <w:szCs w:val="16"/>
          <w:lang w:eastAsia="es-ES"/>
        </w:rPr>
        <w:t>Es necesario recordar que los elementos esenciales que requieren concurrir para la configuración del contrato de trabajo, son: la actividad personal del trabajador, que exige que el trabajador realice por sí mismo, esto es personal, de manera prolongada, no instantánea, la labor encomendada; la continua subordinación o dependencia respecto del empleador, que faculta a éste para requerirle el cumplimiento de órdenes o instrucciones al empleado y la correlativa obligación de acatarlas; y, un salario en retribución del servicio (artículo 23 del Código Sustantivo del Trabajo).</w:t>
      </w:r>
    </w:p>
    <w:p w:rsidR="003E0F33" w:rsidRDefault="00811265" w:rsidP="00F46188">
      <w:pPr>
        <w:pStyle w:val="Corpsdetexte"/>
        <w:ind w:left="993"/>
        <w:rPr>
          <w:bCs/>
          <w:iCs/>
          <w:sz w:val="16"/>
          <w:szCs w:val="16"/>
        </w:rPr>
      </w:pPr>
      <w:r w:rsidRPr="000D4EE9">
        <w:rPr>
          <w:sz w:val="16"/>
          <w:szCs w:val="16"/>
        </w:rPr>
        <w:t>Estos elementos, de conformidad con el art. 177 del C. de P. C., aplicado al procedimiento laboral por mandato del artículo 145 del C. P. del T y de la S.S., vigente para la fecha de la sentencia deben ser acreditados por el demandante o sea por quien se dice ser tuvo la condición de trabajador</w:t>
      </w:r>
      <w:r w:rsidRPr="000D4EE9">
        <w:rPr>
          <w:iCs/>
          <w:sz w:val="16"/>
          <w:szCs w:val="16"/>
        </w:rPr>
        <w:t xml:space="preserve"> para la prosperidad de sus pretensiones</w:t>
      </w:r>
      <w:r w:rsidRPr="000D4EE9">
        <w:rPr>
          <w:sz w:val="16"/>
          <w:szCs w:val="16"/>
        </w:rPr>
        <w:t xml:space="preserve">; </w:t>
      </w:r>
      <w:r w:rsidRPr="000D4EE9">
        <w:rPr>
          <w:iCs/>
          <w:sz w:val="16"/>
          <w:szCs w:val="16"/>
        </w:rPr>
        <w:t xml:space="preserve">deber probatorio que se atenúa con la presunción que consagra el art. 24 </w:t>
      </w:r>
      <w:r w:rsidRPr="000D4EE9">
        <w:rPr>
          <w:i/>
          <w:iCs/>
          <w:sz w:val="16"/>
          <w:szCs w:val="16"/>
        </w:rPr>
        <w:t>ibídem</w:t>
      </w:r>
      <w:r w:rsidRPr="000D4EE9">
        <w:rPr>
          <w:iCs/>
          <w:sz w:val="16"/>
          <w:szCs w:val="16"/>
        </w:rPr>
        <w:t xml:space="preserve"> a favor del trabajador, al presumir la existencia de un contrato de trabajo, probando únicamente el servicio personal, trasladándole la carga probatoria a la persona que recibe el provecho de este servicio, en este caso a quien se endilga la calidad de empleador, quien debe des</w:t>
      </w:r>
      <w:r w:rsidRPr="000D4EE9">
        <w:rPr>
          <w:bCs/>
          <w:iCs/>
          <w:sz w:val="16"/>
          <w:szCs w:val="16"/>
        </w:rPr>
        <w:t>virtuar</w:t>
      </w:r>
      <w:r w:rsidRPr="000D4EE9">
        <w:rPr>
          <w:iCs/>
          <w:sz w:val="16"/>
          <w:szCs w:val="16"/>
        </w:rPr>
        <w:t xml:space="preserve"> tal presunción</w:t>
      </w:r>
      <w:r w:rsidRPr="000D4EE9">
        <w:rPr>
          <w:sz w:val="16"/>
          <w:szCs w:val="16"/>
        </w:rPr>
        <w:t xml:space="preserve"> legal; y lo puede hacer con la demostración del hecho contrario al presumido, esto es, que la prestación personal de servicio no operó bajo un régimen contractual laboral</w:t>
      </w:r>
      <w:r w:rsidRPr="000D4EE9">
        <w:rPr>
          <w:iCs/>
          <w:sz w:val="16"/>
          <w:szCs w:val="16"/>
        </w:rPr>
        <w:t xml:space="preserve">, </w:t>
      </w:r>
      <w:r w:rsidRPr="000D4EE9">
        <w:rPr>
          <w:bCs/>
          <w:iCs/>
          <w:sz w:val="16"/>
          <w:szCs w:val="16"/>
        </w:rPr>
        <w:t xml:space="preserve">para lo cual bastará </w:t>
      </w:r>
      <w:r w:rsidRPr="000D4EE9">
        <w:rPr>
          <w:iCs/>
          <w:sz w:val="16"/>
          <w:szCs w:val="16"/>
        </w:rPr>
        <w:t>aniquila</w:t>
      </w:r>
      <w:r w:rsidRPr="000D4EE9">
        <w:rPr>
          <w:bCs/>
          <w:iCs/>
          <w:sz w:val="16"/>
          <w:szCs w:val="16"/>
        </w:rPr>
        <w:t>r</w:t>
      </w:r>
      <w:r w:rsidRPr="000D4EE9">
        <w:rPr>
          <w:iCs/>
          <w:sz w:val="16"/>
          <w:szCs w:val="16"/>
        </w:rPr>
        <w:t xml:space="preserve"> cualquiera de sus elementos</w:t>
      </w:r>
      <w:r w:rsidR="003E0F33" w:rsidRPr="000D4EE9">
        <w:rPr>
          <w:bCs/>
          <w:iCs/>
          <w:sz w:val="16"/>
          <w:szCs w:val="16"/>
        </w:rPr>
        <w:t xml:space="preserve">, </w:t>
      </w:r>
      <w:r w:rsidR="003E0F33" w:rsidRPr="000D4EE9">
        <w:rPr>
          <w:iCs/>
          <w:sz w:val="16"/>
          <w:szCs w:val="16"/>
        </w:rPr>
        <w:t>para ubicarnos en uno u otro tipo de contrato</w:t>
      </w:r>
      <w:r w:rsidR="003E0F33" w:rsidRPr="000D4EE9">
        <w:rPr>
          <w:bCs/>
          <w:iCs/>
          <w:sz w:val="16"/>
          <w:szCs w:val="16"/>
        </w:rPr>
        <w:t>; criterio expuesto por la Corte Suprema de Justicia, Sala de Casación Laboral en reciente providencia</w:t>
      </w:r>
      <w:r w:rsidR="003E0F33" w:rsidRPr="000D4EE9">
        <w:rPr>
          <w:bCs/>
          <w:iCs/>
          <w:sz w:val="16"/>
          <w:szCs w:val="16"/>
          <w:vertAlign w:val="superscript"/>
        </w:rPr>
        <w:footnoteReference w:id="1"/>
      </w:r>
      <w:r w:rsidR="003E0F33" w:rsidRPr="000D4EE9">
        <w:rPr>
          <w:bCs/>
          <w:iCs/>
          <w:sz w:val="16"/>
          <w:szCs w:val="16"/>
        </w:rPr>
        <w:t>.</w:t>
      </w:r>
    </w:p>
    <w:p w:rsidR="000D4EE9" w:rsidRPr="000D4EE9" w:rsidRDefault="000D4EE9" w:rsidP="00F46188">
      <w:pPr>
        <w:autoSpaceDE w:val="0"/>
        <w:autoSpaceDN w:val="0"/>
        <w:adjustRightInd w:val="0"/>
        <w:ind w:left="993"/>
        <w:jc w:val="both"/>
        <w:rPr>
          <w:rFonts w:ascii="Arial" w:hAnsi="Arial" w:cs="Arial"/>
          <w:sz w:val="16"/>
        </w:rPr>
      </w:pPr>
      <w:r w:rsidRPr="000D4EE9">
        <w:rPr>
          <w:rFonts w:ascii="Arial" w:hAnsi="Arial" w:cs="Arial"/>
          <w:sz w:val="16"/>
          <w:szCs w:val="24"/>
        </w:rPr>
        <w:t xml:space="preserve">Con el material probatorio mencionado, no existe duda en que el señor Domínguez Cataño prestó sus servicios personales a favor del señor Carmona Giraldo, hecho que permite presumir que tal se dio en el marco de un contrato de trabajo, a voces del art. 24 del CST, trasladándose la carga al demandado de </w:t>
      </w:r>
      <w:r w:rsidRPr="000D4EE9">
        <w:rPr>
          <w:rFonts w:ascii="Arial" w:hAnsi="Arial" w:cs="Arial"/>
          <w:sz w:val="16"/>
        </w:rPr>
        <w:t xml:space="preserve">desvirtuarla tal presunción, lo que trató de hacer al alegar como defensa que entre ellos se dio una relación comercial, dando a conocer los pormenores de la misma; esto es, que </w:t>
      </w:r>
      <w:proofErr w:type="spellStart"/>
      <w:r w:rsidRPr="000D4EE9">
        <w:rPr>
          <w:rFonts w:ascii="Arial" w:hAnsi="Arial" w:cs="Arial"/>
          <w:sz w:val="16"/>
        </w:rPr>
        <w:t>el</w:t>
      </w:r>
      <w:proofErr w:type="spellEnd"/>
      <w:r w:rsidRPr="000D4EE9">
        <w:rPr>
          <w:rFonts w:ascii="Arial" w:hAnsi="Arial" w:cs="Arial"/>
          <w:sz w:val="16"/>
        </w:rPr>
        <w:t xml:space="preserve"> era el propietario de la maquinaria, que el demandante se encargaba de alquilarla y que las ganancias se distribuían entre los dos.</w:t>
      </w:r>
    </w:p>
    <w:bookmarkEnd w:id="0"/>
    <w:p w:rsidR="000D4EE9" w:rsidRPr="000D4EE9" w:rsidRDefault="000D4EE9" w:rsidP="003E0F33">
      <w:pPr>
        <w:pStyle w:val="Corpsdetexte"/>
        <w:spacing w:line="276" w:lineRule="auto"/>
        <w:ind w:left="2832"/>
        <w:rPr>
          <w:bCs/>
          <w:iCs/>
          <w:sz w:val="16"/>
          <w:szCs w:val="16"/>
        </w:rPr>
      </w:pPr>
    </w:p>
    <w:p w:rsidR="00282EC0" w:rsidRDefault="00282EC0" w:rsidP="00282EC0">
      <w:pPr>
        <w:autoSpaceDE w:val="0"/>
        <w:autoSpaceDN w:val="0"/>
        <w:adjustRightInd w:val="0"/>
        <w:ind w:left="1985"/>
        <w:jc w:val="both"/>
        <w:rPr>
          <w:rFonts w:ascii="Arial" w:hAnsi="Arial" w:cs="Arial"/>
          <w:b/>
          <w:sz w:val="16"/>
          <w:szCs w:val="16"/>
          <w:u w:val="single"/>
        </w:rPr>
      </w:pPr>
    </w:p>
    <w:p w:rsidR="00282EC0" w:rsidRPr="003E0F33" w:rsidRDefault="00282EC0" w:rsidP="003E0F33">
      <w:pPr>
        <w:spacing w:line="276" w:lineRule="auto"/>
        <w:ind w:left="2835"/>
        <w:jc w:val="both"/>
        <w:rPr>
          <w:rFonts w:ascii="Arial" w:eastAsiaTheme="minorHAnsi" w:hAnsi="Arial" w:cs="Arial"/>
          <w:iCs/>
          <w:sz w:val="16"/>
          <w:szCs w:val="16"/>
        </w:rPr>
      </w:pPr>
    </w:p>
    <w:p w:rsidR="00226D5F" w:rsidRPr="00F2152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461054">
        <w:rPr>
          <w:rFonts w:ascii="Arial" w:eastAsia="Calibri" w:hAnsi="Arial" w:cs="Arial"/>
          <w:szCs w:val="24"/>
          <w:lang w:val="es-CO" w:eastAsia="en-US"/>
        </w:rPr>
        <w:t>seis</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461054">
        <w:rPr>
          <w:rFonts w:ascii="Arial" w:eastAsia="Calibri" w:hAnsi="Arial" w:cs="Arial"/>
          <w:szCs w:val="24"/>
          <w:lang w:val="es-CO" w:eastAsia="en-US"/>
        </w:rPr>
        <w:t>06</w:t>
      </w:r>
      <w:r w:rsidRPr="00CF0D70">
        <w:rPr>
          <w:rFonts w:ascii="Arial" w:eastAsia="Calibri" w:hAnsi="Arial" w:cs="Arial"/>
          <w:szCs w:val="24"/>
          <w:lang w:val="es-CO" w:eastAsia="en-US"/>
        </w:rPr>
        <w:t xml:space="preserve">) días del mes de </w:t>
      </w:r>
      <w:r w:rsidR="00461054">
        <w:rPr>
          <w:rFonts w:ascii="Arial" w:eastAsia="Calibri" w:hAnsi="Arial" w:cs="Arial"/>
          <w:szCs w:val="24"/>
          <w:lang w:val="es-CO" w:eastAsia="en-US"/>
        </w:rPr>
        <w:t>febrer</w:t>
      </w:r>
      <w:r w:rsidR="000D027F">
        <w:rPr>
          <w:rFonts w:ascii="Arial" w:eastAsia="Calibri" w:hAnsi="Arial" w:cs="Arial"/>
          <w:szCs w:val="24"/>
          <w:lang w:val="es-CO" w:eastAsia="en-US"/>
        </w:rPr>
        <w: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0D027F">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0D027F">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461054">
        <w:rPr>
          <w:rFonts w:ascii="Arial" w:eastAsia="Calibri" w:hAnsi="Arial" w:cs="Arial"/>
          <w:szCs w:val="24"/>
          <w:lang w:val="es-CO" w:eastAsia="en-US"/>
        </w:rPr>
        <w:t>once</w:t>
      </w:r>
      <w:r w:rsidR="00243119">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461054">
        <w:rPr>
          <w:rFonts w:ascii="Arial" w:eastAsia="Calibri" w:hAnsi="Arial" w:cs="Arial"/>
          <w:szCs w:val="24"/>
          <w:lang w:val="es-CO" w:eastAsia="en-US"/>
        </w:rPr>
        <w:t>11:0</w:t>
      </w:r>
      <w:r w:rsidR="00243119">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0D027F">
        <w:rPr>
          <w:rFonts w:ascii="Arial" w:hAnsi="Arial" w:cs="Arial"/>
          <w:szCs w:val="24"/>
        </w:rPr>
        <w:t>04</w:t>
      </w:r>
      <w:r w:rsidR="00CF0D70">
        <w:rPr>
          <w:rFonts w:ascii="Arial" w:hAnsi="Arial" w:cs="Arial"/>
          <w:szCs w:val="24"/>
        </w:rPr>
        <w:t xml:space="preserve"> de </w:t>
      </w:r>
      <w:r w:rsidR="000D027F">
        <w:rPr>
          <w:rFonts w:ascii="Arial" w:hAnsi="Arial" w:cs="Arial"/>
          <w:szCs w:val="24"/>
        </w:rPr>
        <w:t>septiem</w:t>
      </w:r>
      <w:r w:rsidR="00B305C0">
        <w:rPr>
          <w:rFonts w:ascii="Arial" w:hAnsi="Arial" w:cs="Arial"/>
          <w:szCs w:val="24"/>
        </w:rPr>
        <w:t>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0D027F">
        <w:rPr>
          <w:rFonts w:ascii="Arial" w:hAnsi="Arial" w:cs="Arial"/>
          <w:szCs w:val="24"/>
        </w:rPr>
        <w:t>Prime</w:t>
      </w:r>
      <w:r w:rsidR="00B305C0">
        <w:rPr>
          <w:rFonts w:ascii="Arial" w:hAnsi="Arial" w:cs="Arial"/>
          <w:szCs w:val="24"/>
        </w:rPr>
        <w:t>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834C4C">
        <w:rPr>
          <w:rFonts w:ascii="Arial" w:hAnsi="Arial" w:cs="Arial"/>
          <w:szCs w:val="24"/>
        </w:rPr>
        <w:t xml:space="preserve">ueve </w:t>
      </w:r>
      <w:r w:rsidR="00DB09AD">
        <w:rPr>
          <w:rFonts w:ascii="Arial" w:hAnsi="Arial" w:cs="Arial"/>
          <w:szCs w:val="24"/>
        </w:rPr>
        <w:t>el</w:t>
      </w:r>
      <w:r w:rsidR="00B305C0">
        <w:rPr>
          <w:rFonts w:ascii="Arial" w:hAnsi="Arial" w:cs="Arial"/>
          <w:szCs w:val="24"/>
        </w:rPr>
        <w:t xml:space="preserve"> </w:t>
      </w:r>
      <w:r w:rsidR="003440CA">
        <w:rPr>
          <w:rFonts w:ascii="Arial" w:hAnsi="Arial" w:cs="Arial"/>
          <w:szCs w:val="24"/>
        </w:rPr>
        <w:t>señor</w:t>
      </w:r>
      <w:r w:rsidR="00834C4C">
        <w:rPr>
          <w:rFonts w:ascii="Arial" w:hAnsi="Arial" w:cs="Arial"/>
          <w:szCs w:val="24"/>
        </w:rPr>
        <w:t xml:space="preserve"> </w:t>
      </w:r>
      <w:r w:rsidR="00DB09AD">
        <w:rPr>
          <w:rFonts w:ascii="Arial" w:hAnsi="Arial" w:cs="Arial"/>
          <w:b/>
          <w:szCs w:val="24"/>
        </w:rPr>
        <w:t>Luis Fernando Domínguez Cataño</w:t>
      </w:r>
      <w:r w:rsidR="002D0D07">
        <w:rPr>
          <w:rFonts w:ascii="Arial" w:hAnsi="Arial" w:cs="Arial"/>
          <w:b/>
          <w:szCs w:val="24"/>
        </w:rPr>
        <w:t xml:space="preserve"> </w:t>
      </w:r>
      <w:r w:rsidRPr="003440CA">
        <w:rPr>
          <w:rFonts w:ascii="Arial" w:hAnsi="Arial" w:cs="Arial"/>
          <w:szCs w:val="24"/>
        </w:rPr>
        <w:t xml:space="preserve">contra </w:t>
      </w:r>
      <w:r w:rsidR="00DB09AD" w:rsidRPr="00DB09AD">
        <w:rPr>
          <w:rFonts w:ascii="Arial" w:hAnsi="Arial" w:cs="Arial"/>
          <w:b/>
          <w:szCs w:val="24"/>
        </w:rPr>
        <w:t>Jorge Julio Carmona Gira</w:t>
      </w:r>
      <w:r w:rsidR="005204EB">
        <w:rPr>
          <w:rFonts w:ascii="Arial" w:hAnsi="Arial" w:cs="Arial"/>
          <w:b/>
          <w:szCs w:val="24"/>
        </w:rPr>
        <w:t>l</w:t>
      </w:r>
      <w:r w:rsidR="00DB09AD" w:rsidRPr="00DB09AD">
        <w:rPr>
          <w:rFonts w:ascii="Arial" w:hAnsi="Arial" w:cs="Arial"/>
          <w:b/>
          <w:szCs w:val="24"/>
        </w:rPr>
        <w:t>do</w:t>
      </w:r>
      <w:r w:rsidR="0053211F">
        <w:rPr>
          <w:rFonts w:ascii="Arial" w:hAnsi="Arial" w:cs="Arial"/>
          <w:b/>
          <w:szCs w:val="16"/>
        </w:rPr>
        <w:t xml:space="preserve">; </w:t>
      </w:r>
      <w:r w:rsidR="0053211F" w:rsidRPr="00F21527">
        <w:rPr>
          <w:rFonts w:ascii="Arial" w:hAnsi="Arial" w:cs="Arial"/>
          <w:szCs w:val="16"/>
        </w:rPr>
        <w:t>ra</w:t>
      </w:r>
      <w:r w:rsidR="00DB09AD">
        <w:rPr>
          <w:rFonts w:ascii="Arial" w:hAnsi="Arial" w:cs="Arial"/>
          <w:szCs w:val="16"/>
        </w:rPr>
        <w:t>dicado al número 66001-31-05-001-2014-00606-01</w:t>
      </w:r>
      <w:r w:rsidR="00B305C0" w:rsidRPr="00F21527">
        <w:rPr>
          <w:rFonts w:ascii="Arial" w:hAnsi="Arial" w:cs="Arial"/>
          <w:szCs w:val="16"/>
        </w:rPr>
        <w:t>.</w:t>
      </w: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lastRenderedPageBreak/>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637118" w:rsidP="008D4AC5">
      <w:pPr>
        <w:spacing w:line="276" w:lineRule="auto"/>
        <w:jc w:val="center"/>
        <w:rPr>
          <w:rFonts w:ascii="Arial" w:hAnsi="Arial" w:cs="Arial"/>
          <w:b/>
          <w:szCs w:val="24"/>
        </w:rPr>
      </w:pPr>
      <w:r w:rsidRPr="00637118">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ansinterligne"/>
        <w:spacing w:line="276" w:lineRule="auto"/>
        <w:rPr>
          <w:rFonts w:ascii="Arial" w:hAnsi="Arial" w:cs="Arial"/>
          <w:sz w:val="24"/>
          <w:szCs w:val="24"/>
        </w:rPr>
      </w:pPr>
    </w:p>
    <w:p w:rsidR="00226D5F" w:rsidRDefault="00985369"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921F12">
        <w:rPr>
          <w:rFonts w:ascii="Arial" w:hAnsi="Arial" w:cs="Arial"/>
          <w:b/>
          <w:szCs w:val="24"/>
        </w:rPr>
        <w:t xml:space="preserve"> </w:t>
      </w:r>
      <w:r w:rsidR="000528F7">
        <w:rPr>
          <w:rFonts w:ascii="Arial" w:hAnsi="Arial" w:cs="Arial"/>
          <w:szCs w:val="24"/>
        </w:rPr>
        <w:t xml:space="preserve">Luis Fernando Domínguez Cataño </w:t>
      </w:r>
      <w:r w:rsidR="00226D5F" w:rsidRPr="00AC486E">
        <w:rPr>
          <w:rFonts w:ascii="Arial" w:hAnsi="Arial" w:cs="Arial"/>
          <w:szCs w:val="24"/>
        </w:rPr>
        <w:t xml:space="preserve">que se declare que </w:t>
      </w:r>
      <w:r w:rsidR="00B66319">
        <w:rPr>
          <w:rFonts w:ascii="Arial" w:hAnsi="Arial" w:cs="Arial"/>
          <w:szCs w:val="24"/>
        </w:rPr>
        <w:t xml:space="preserve">(i) </w:t>
      </w:r>
      <w:r w:rsidR="004B5CC2">
        <w:rPr>
          <w:rFonts w:ascii="Arial" w:hAnsi="Arial" w:cs="Arial"/>
          <w:szCs w:val="24"/>
        </w:rPr>
        <w:t xml:space="preserve">entre </w:t>
      </w:r>
      <w:r w:rsidR="005204EB">
        <w:rPr>
          <w:rFonts w:ascii="Arial" w:hAnsi="Arial" w:cs="Arial"/>
          <w:szCs w:val="24"/>
        </w:rPr>
        <w:t>él</w:t>
      </w:r>
      <w:r w:rsidR="00A06D40">
        <w:rPr>
          <w:rFonts w:ascii="Arial" w:hAnsi="Arial" w:cs="Arial"/>
          <w:szCs w:val="24"/>
        </w:rPr>
        <w:t xml:space="preserve"> </w:t>
      </w:r>
      <w:r w:rsidR="004B5CC2">
        <w:rPr>
          <w:rFonts w:ascii="Arial" w:hAnsi="Arial" w:cs="Arial"/>
          <w:szCs w:val="24"/>
        </w:rPr>
        <w:t xml:space="preserve">y </w:t>
      </w:r>
      <w:r w:rsidR="00A06D40">
        <w:rPr>
          <w:rFonts w:ascii="Arial" w:hAnsi="Arial" w:cs="Arial"/>
          <w:szCs w:val="24"/>
        </w:rPr>
        <w:t xml:space="preserve">el señor </w:t>
      </w:r>
      <w:r w:rsidR="00B43F53">
        <w:rPr>
          <w:rFonts w:ascii="Arial" w:hAnsi="Arial" w:cs="Arial"/>
          <w:szCs w:val="24"/>
        </w:rPr>
        <w:t>Jorge Julio Carmona Giraldo</w:t>
      </w:r>
      <w:r w:rsidR="00A06D40">
        <w:rPr>
          <w:rFonts w:ascii="Arial" w:hAnsi="Arial" w:cs="Arial"/>
          <w:szCs w:val="24"/>
        </w:rPr>
        <w:t xml:space="preserve"> existió un</w:t>
      </w:r>
      <w:r w:rsidR="004B5CC2">
        <w:rPr>
          <w:rFonts w:ascii="Arial" w:hAnsi="Arial" w:cs="Arial"/>
          <w:szCs w:val="24"/>
        </w:rPr>
        <w:t xml:space="preserve"> contrato de trabajo </w:t>
      </w:r>
      <w:r w:rsidR="00852F59">
        <w:rPr>
          <w:rFonts w:ascii="Arial" w:hAnsi="Arial" w:cs="Arial"/>
          <w:szCs w:val="24"/>
        </w:rPr>
        <w:t>a término indefinido desde el</w:t>
      </w:r>
      <w:r w:rsidR="00B43F53">
        <w:rPr>
          <w:rFonts w:ascii="Arial" w:hAnsi="Arial" w:cs="Arial"/>
          <w:szCs w:val="24"/>
        </w:rPr>
        <w:t xml:space="preserve"> 01-08-2009 hasta el 11-02-2014</w:t>
      </w:r>
      <w:r w:rsidR="00F964A9">
        <w:rPr>
          <w:rFonts w:ascii="Arial" w:hAnsi="Arial" w:cs="Arial"/>
          <w:szCs w:val="24"/>
        </w:rPr>
        <w:t>;</w:t>
      </w:r>
      <w:r w:rsidR="00A06D40">
        <w:rPr>
          <w:rFonts w:ascii="Arial" w:hAnsi="Arial" w:cs="Arial"/>
          <w:szCs w:val="24"/>
        </w:rPr>
        <w:t xml:space="preserve"> </w:t>
      </w:r>
      <w:r w:rsidR="00852F59">
        <w:rPr>
          <w:rFonts w:ascii="Arial" w:hAnsi="Arial" w:cs="Arial"/>
          <w:szCs w:val="24"/>
        </w:rPr>
        <w:t xml:space="preserve">en consecuencia </w:t>
      </w:r>
      <w:r w:rsidR="00A06D40">
        <w:rPr>
          <w:rFonts w:ascii="Arial" w:hAnsi="Arial" w:cs="Arial"/>
          <w:szCs w:val="24"/>
        </w:rPr>
        <w:t>se condene</w:t>
      </w:r>
      <w:r w:rsidR="00852F59">
        <w:rPr>
          <w:rFonts w:ascii="Arial" w:hAnsi="Arial" w:cs="Arial"/>
          <w:szCs w:val="24"/>
        </w:rPr>
        <w:t xml:space="preserve"> al señor </w:t>
      </w:r>
      <w:r w:rsidR="00B43F53">
        <w:rPr>
          <w:rFonts w:ascii="Arial" w:hAnsi="Arial" w:cs="Arial"/>
          <w:szCs w:val="24"/>
        </w:rPr>
        <w:t>Carmona Giraldo</w:t>
      </w:r>
      <w:r w:rsidR="00354779">
        <w:rPr>
          <w:rFonts w:ascii="Arial" w:hAnsi="Arial" w:cs="Arial"/>
          <w:szCs w:val="24"/>
        </w:rPr>
        <w:t xml:space="preserve"> (ii) </w:t>
      </w:r>
      <w:r w:rsidR="00852F59">
        <w:rPr>
          <w:rFonts w:ascii="Arial" w:hAnsi="Arial" w:cs="Arial"/>
          <w:szCs w:val="24"/>
        </w:rPr>
        <w:t>al pago de cesantías</w:t>
      </w:r>
      <w:r w:rsidR="0088256B">
        <w:rPr>
          <w:rFonts w:ascii="Arial" w:hAnsi="Arial" w:cs="Arial"/>
          <w:szCs w:val="24"/>
        </w:rPr>
        <w:t>;</w:t>
      </w:r>
      <w:r w:rsidR="00852F59">
        <w:rPr>
          <w:rFonts w:ascii="Arial" w:hAnsi="Arial" w:cs="Arial"/>
          <w:szCs w:val="24"/>
        </w:rPr>
        <w:t xml:space="preserve"> intereses a las cesantías, prima de servicios, </w:t>
      </w:r>
      <w:r w:rsidR="00B43F53">
        <w:rPr>
          <w:rFonts w:ascii="Arial" w:hAnsi="Arial" w:cs="Arial"/>
          <w:szCs w:val="24"/>
        </w:rPr>
        <w:t xml:space="preserve">compensación por </w:t>
      </w:r>
      <w:r w:rsidR="00CD0ECE">
        <w:rPr>
          <w:rFonts w:ascii="Arial" w:hAnsi="Arial" w:cs="Arial"/>
          <w:szCs w:val="24"/>
        </w:rPr>
        <w:t>vaca</w:t>
      </w:r>
      <w:r w:rsidR="00F964A9">
        <w:rPr>
          <w:rFonts w:ascii="Arial" w:hAnsi="Arial" w:cs="Arial"/>
          <w:szCs w:val="24"/>
        </w:rPr>
        <w:t xml:space="preserve">ciones; </w:t>
      </w:r>
      <w:r w:rsidR="00FF44B7">
        <w:rPr>
          <w:rFonts w:ascii="Arial" w:hAnsi="Arial" w:cs="Arial"/>
          <w:szCs w:val="24"/>
        </w:rPr>
        <w:t xml:space="preserve">(iii) </w:t>
      </w:r>
      <w:r w:rsidR="00F964A9">
        <w:rPr>
          <w:rFonts w:ascii="Arial" w:hAnsi="Arial" w:cs="Arial"/>
          <w:szCs w:val="24"/>
        </w:rPr>
        <w:t>las indemnizaciones</w:t>
      </w:r>
      <w:r w:rsidR="0088256B">
        <w:rPr>
          <w:rFonts w:ascii="Arial" w:hAnsi="Arial" w:cs="Arial"/>
          <w:szCs w:val="24"/>
        </w:rPr>
        <w:t>,</w:t>
      </w:r>
      <w:r w:rsidR="00F964A9">
        <w:rPr>
          <w:rFonts w:ascii="Arial" w:hAnsi="Arial" w:cs="Arial"/>
          <w:szCs w:val="24"/>
        </w:rPr>
        <w:t xml:space="preserve"> por</w:t>
      </w:r>
      <w:r w:rsidR="00CD0ECE">
        <w:rPr>
          <w:rFonts w:ascii="Arial" w:hAnsi="Arial" w:cs="Arial"/>
          <w:szCs w:val="24"/>
        </w:rPr>
        <w:t xml:space="preserve"> mora</w:t>
      </w:r>
      <w:r w:rsidR="00F964A9">
        <w:rPr>
          <w:rFonts w:ascii="Arial" w:hAnsi="Arial" w:cs="Arial"/>
          <w:szCs w:val="24"/>
        </w:rPr>
        <w:t xml:space="preserve"> en</w:t>
      </w:r>
      <w:r w:rsidR="00CD0ECE">
        <w:rPr>
          <w:rFonts w:ascii="Arial" w:hAnsi="Arial" w:cs="Arial"/>
          <w:szCs w:val="24"/>
        </w:rPr>
        <w:t xml:space="preserve"> el pago oportuno de las prestaciones sociales a la fec</w:t>
      </w:r>
      <w:r w:rsidR="00F964A9">
        <w:rPr>
          <w:rFonts w:ascii="Arial" w:hAnsi="Arial" w:cs="Arial"/>
          <w:szCs w:val="24"/>
        </w:rPr>
        <w:t>ha de terminación del contrato</w:t>
      </w:r>
      <w:r w:rsidR="00CD0ECE">
        <w:rPr>
          <w:rFonts w:ascii="Arial" w:hAnsi="Arial" w:cs="Arial"/>
          <w:szCs w:val="24"/>
        </w:rPr>
        <w:t xml:space="preserve">; por </w:t>
      </w:r>
      <w:r w:rsidR="00F964A9">
        <w:rPr>
          <w:rFonts w:ascii="Arial" w:hAnsi="Arial" w:cs="Arial"/>
          <w:szCs w:val="24"/>
        </w:rPr>
        <w:t xml:space="preserve">omitir </w:t>
      </w:r>
      <w:r w:rsidR="00CD0ECE">
        <w:rPr>
          <w:rFonts w:ascii="Arial" w:hAnsi="Arial" w:cs="Arial"/>
          <w:szCs w:val="24"/>
        </w:rPr>
        <w:t>la obligación de depositar</w:t>
      </w:r>
      <w:r w:rsidR="00F964A9">
        <w:rPr>
          <w:rFonts w:ascii="Arial" w:hAnsi="Arial" w:cs="Arial"/>
          <w:szCs w:val="24"/>
        </w:rPr>
        <w:t xml:space="preserve"> las cesantías</w:t>
      </w:r>
      <w:r w:rsidR="00CD0ECE">
        <w:rPr>
          <w:rFonts w:ascii="Arial" w:hAnsi="Arial" w:cs="Arial"/>
          <w:szCs w:val="24"/>
        </w:rPr>
        <w:t xml:space="preserve"> oportunamente en los Fondos de Cesantías</w:t>
      </w:r>
      <w:r w:rsidR="00BE2449">
        <w:rPr>
          <w:rFonts w:ascii="Arial" w:hAnsi="Arial" w:cs="Arial"/>
          <w:szCs w:val="24"/>
        </w:rPr>
        <w:t xml:space="preserve">; </w:t>
      </w:r>
      <w:r w:rsidR="003B6112">
        <w:rPr>
          <w:rFonts w:ascii="Arial" w:hAnsi="Arial" w:cs="Arial"/>
          <w:szCs w:val="24"/>
        </w:rPr>
        <w:t>y</w:t>
      </w:r>
      <w:r w:rsidR="0088256B">
        <w:rPr>
          <w:rFonts w:ascii="Arial" w:hAnsi="Arial" w:cs="Arial"/>
          <w:szCs w:val="24"/>
        </w:rPr>
        <w:t xml:space="preserve"> (iv) el</w:t>
      </w:r>
      <w:r w:rsidR="00BE2449">
        <w:rPr>
          <w:rFonts w:ascii="Arial" w:hAnsi="Arial" w:cs="Arial"/>
          <w:szCs w:val="24"/>
        </w:rPr>
        <w:t xml:space="preserve"> </w:t>
      </w:r>
      <w:r w:rsidR="003B6112">
        <w:rPr>
          <w:rFonts w:ascii="Arial" w:hAnsi="Arial" w:cs="Arial"/>
          <w:szCs w:val="24"/>
        </w:rPr>
        <w:t xml:space="preserve">pago de </w:t>
      </w:r>
      <w:r w:rsidR="00BE2449">
        <w:rPr>
          <w:rFonts w:ascii="Arial" w:hAnsi="Arial" w:cs="Arial"/>
          <w:szCs w:val="24"/>
        </w:rPr>
        <w:t>aportes al sistema de seguridad soc</w:t>
      </w:r>
      <w:r w:rsidR="00B43F53">
        <w:rPr>
          <w:rFonts w:ascii="Arial" w:hAnsi="Arial" w:cs="Arial"/>
          <w:szCs w:val="24"/>
        </w:rPr>
        <w:t>ial por todo el tiempo laborado.</w:t>
      </w:r>
    </w:p>
    <w:p w:rsidR="005D2B77" w:rsidRDefault="005D2B77" w:rsidP="002D0D07">
      <w:pPr>
        <w:spacing w:line="276" w:lineRule="auto"/>
        <w:jc w:val="both"/>
        <w:rPr>
          <w:rFonts w:ascii="Arial" w:hAnsi="Arial" w:cs="Arial"/>
          <w:szCs w:val="24"/>
        </w:rPr>
      </w:pPr>
    </w:p>
    <w:p w:rsidR="008221D9" w:rsidRDefault="00A957FB" w:rsidP="00127AE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6314EF">
        <w:rPr>
          <w:rFonts w:ascii="Arial" w:hAnsi="Arial" w:cs="Arial"/>
          <w:szCs w:val="24"/>
        </w:rPr>
        <w:t>fue vinculado</w:t>
      </w:r>
      <w:r w:rsidR="00D72BC7">
        <w:rPr>
          <w:rFonts w:ascii="Arial" w:hAnsi="Arial" w:cs="Arial"/>
          <w:szCs w:val="24"/>
        </w:rPr>
        <w:t xml:space="preserve"> laboralmente</w:t>
      </w:r>
      <w:r w:rsidR="000F218B">
        <w:rPr>
          <w:rFonts w:ascii="Arial" w:hAnsi="Arial" w:cs="Arial"/>
          <w:szCs w:val="24"/>
        </w:rPr>
        <w:t xml:space="preserve"> el 01-08-2009 por el señor Carmona Giraldo,</w:t>
      </w:r>
      <w:r w:rsidR="00D72BC7">
        <w:rPr>
          <w:rFonts w:ascii="Arial" w:hAnsi="Arial" w:cs="Arial"/>
          <w:szCs w:val="24"/>
        </w:rPr>
        <w:t xml:space="preserve"> mediante</w:t>
      </w:r>
      <w:r w:rsidR="005068FA">
        <w:rPr>
          <w:rFonts w:ascii="Arial" w:hAnsi="Arial" w:cs="Arial"/>
          <w:szCs w:val="24"/>
        </w:rPr>
        <w:t xml:space="preserve"> contrato de trabajo</w:t>
      </w:r>
      <w:r w:rsidR="00D72BC7">
        <w:rPr>
          <w:rFonts w:ascii="Arial" w:hAnsi="Arial" w:cs="Arial"/>
          <w:szCs w:val="24"/>
        </w:rPr>
        <w:t xml:space="preserve"> verbal </w:t>
      </w:r>
      <w:r w:rsidR="005068FA">
        <w:rPr>
          <w:rFonts w:ascii="Arial" w:hAnsi="Arial" w:cs="Arial"/>
          <w:szCs w:val="24"/>
        </w:rPr>
        <w:t xml:space="preserve">a término </w:t>
      </w:r>
      <w:r w:rsidR="00D72BC7">
        <w:rPr>
          <w:rFonts w:ascii="Arial" w:hAnsi="Arial" w:cs="Arial"/>
          <w:szCs w:val="24"/>
        </w:rPr>
        <w:t>indefinido</w:t>
      </w:r>
      <w:r w:rsidR="006314EF">
        <w:rPr>
          <w:rFonts w:ascii="Arial" w:hAnsi="Arial" w:cs="Arial"/>
          <w:szCs w:val="24"/>
        </w:rPr>
        <w:t xml:space="preserve"> como administrador de maquinaria pesada</w:t>
      </w:r>
      <w:r w:rsidR="000F218B">
        <w:rPr>
          <w:rFonts w:ascii="Arial" w:hAnsi="Arial" w:cs="Arial"/>
          <w:szCs w:val="24"/>
        </w:rPr>
        <w:t>;</w:t>
      </w:r>
      <w:r w:rsidR="006314EF">
        <w:rPr>
          <w:rFonts w:ascii="Arial" w:hAnsi="Arial" w:cs="Arial"/>
          <w:szCs w:val="24"/>
        </w:rPr>
        <w:t xml:space="preserve"> con un salario de $4.500.000 mensuales</w:t>
      </w:r>
      <w:r w:rsidR="000F218B">
        <w:rPr>
          <w:rFonts w:ascii="Arial" w:hAnsi="Arial" w:cs="Arial"/>
          <w:szCs w:val="24"/>
        </w:rPr>
        <w:t xml:space="preserve">; sus funciones eran </w:t>
      </w:r>
      <w:r w:rsidR="00AB1000">
        <w:rPr>
          <w:rFonts w:ascii="Arial" w:hAnsi="Arial" w:cs="Arial"/>
          <w:szCs w:val="24"/>
        </w:rPr>
        <w:t>ubicar las máquinas, mantener</w:t>
      </w:r>
      <w:r w:rsidR="000F218B">
        <w:rPr>
          <w:rFonts w:ascii="Arial" w:hAnsi="Arial" w:cs="Arial"/>
          <w:szCs w:val="24"/>
        </w:rPr>
        <w:t>las</w:t>
      </w:r>
      <w:r w:rsidR="00AB1000">
        <w:rPr>
          <w:rFonts w:ascii="Arial" w:hAnsi="Arial" w:cs="Arial"/>
          <w:szCs w:val="24"/>
        </w:rPr>
        <w:t xml:space="preserve"> </w:t>
      </w:r>
      <w:r w:rsidR="000F218B">
        <w:rPr>
          <w:rFonts w:ascii="Arial" w:hAnsi="Arial" w:cs="Arial"/>
          <w:szCs w:val="24"/>
        </w:rPr>
        <w:t>en</w:t>
      </w:r>
      <w:r w:rsidR="00AB1000">
        <w:rPr>
          <w:rFonts w:ascii="Arial" w:hAnsi="Arial" w:cs="Arial"/>
          <w:szCs w:val="24"/>
        </w:rPr>
        <w:t xml:space="preserve"> buen funcionamiento, coordinar su traslado a los diferentes municipios,</w:t>
      </w:r>
      <w:r w:rsidR="000F218B">
        <w:rPr>
          <w:rFonts w:ascii="Arial" w:hAnsi="Arial" w:cs="Arial"/>
          <w:szCs w:val="24"/>
        </w:rPr>
        <w:t xml:space="preserve"> </w:t>
      </w:r>
      <w:r w:rsidR="00AB1000">
        <w:rPr>
          <w:rFonts w:ascii="Arial" w:hAnsi="Arial" w:cs="Arial"/>
          <w:szCs w:val="24"/>
        </w:rPr>
        <w:t>alquil</w:t>
      </w:r>
      <w:r w:rsidR="000F218B">
        <w:rPr>
          <w:rFonts w:ascii="Arial" w:hAnsi="Arial" w:cs="Arial"/>
          <w:szCs w:val="24"/>
        </w:rPr>
        <w:t xml:space="preserve">arlas </w:t>
      </w:r>
      <w:r w:rsidR="00AB1000">
        <w:rPr>
          <w:rFonts w:ascii="Arial" w:hAnsi="Arial" w:cs="Arial"/>
          <w:szCs w:val="24"/>
        </w:rPr>
        <w:t>y cobr</w:t>
      </w:r>
      <w:r w:rsidR="000F218B">
        <w:rPr>
          <w:rFonts w:ascii="Arial" w:hAnsi="Arial" w:cs="Arial"/>
          <w:szCs w:val="24"/>
        </w:rPr>
        <w:t xml:space="preserve">ar </w:t>
      </w:r>
      <w:r w:rsidR="00AB1000">
        <w:rPr>
          <w:rFonts w:ascii="Arial" w:hAnsi="Arial" w:cs="Arial"/>
          <w:szCs w:val="24"/>
        </w:rPr>
        <w:t>a los usuarios de la maquinaria</w:t>
      </w:r>
      <w:r w:rsidR="00A46644">
        <w:rPr>
          <w:rFonts w:ascii="Arial" w:hAnsi="Arial" w:cs="Arial"/>
          <w:szCs w:val="24"/>
        </w:rPr>
        <w:t>;</w:t>
      </w:r>
      <w:r w:rsidR="00AB1000">
        <w:rPr>
          <w:rFonts w:ascii="Arial" w:hAnsi="Arial" w:cs="Arial"/>
          <w:szCs w:val="24"/>
        </w:rPr>
        <w:t xml:space="preserve"> (ii) Los servicios fueron prestados en minas de oro ubicadas en varios municipios de</w:t>
      </w:r>
      <w:r w:rsidR="000B387C">
        <w:rPr>
          <w:rFonts w:ascii="Arial" w:hAnsi="Arial" w:cs="Arial"/>
          <w:szCs w:val="24"/>
        </w:rPr>
        <w:t xml:space="preserve"> </w:t>
      </w:r>
      <w:r w:rsidR="00AB1000">
        <w:rPr>
          <w:rFonts w:ascii="Arial" w:hAnsi="Arial" w:cs="Arial"/>
          <w:szCs w:val="24"/>
        </w:rPr>
        <w:t>l</w:t>
      </w:r>
      <w:r w:rsidR="000B387C">
        <w:rPr>
          <w:rFonts w:ascii="Arial" w:hAnsi="Arial" w:cs="Arial"/>
          <w:szCs w:val="24"/>
        </w:rPr>
        <w:t>os</w:t>
      </w:r>
      <w:r w:rsidR="00AB1000">
        <w:rPr>
          <w:rFonts w:ascii="Arial" w:hAnsi="Arial" w:cs="Arial"/>
          <w:szCs w:val="24"/>
        </w:rPr>
        <w:t xml:space="preserve"> departamento</w:t>
      </w:r>
      <w:r w:rsidR="000B387C">
        <w:rPr>
          <w:rFonts w:ascii="Arial" w:hAnsi="Arial" w:cs="Arial"/>
          <w:szCs w:val="24"/>
        </w:rPr>
        <w:t>s</w:t>
      </w:r>
      <w:r w:rsidR="00AB1000">
        <w:rPr>
          <w:rFonts w:ascii="Arial" w:hAnsi="Arial" w:cs="Arial"/>
          <w:szCs w:val="24"/>
        </w:rPr>
        <w:t xml:space="preserve"> del Chocó y Caldas,</w:t>
      </w:r>
      <w:r w:rsidR="00354779">
        <w:rPr>
          <w:rFonts w:ascii="Arial" w:hAnsi="Arial" w:cs="Arial"/>
          <w:szCs w:val="24"/>
        </w:rPr>
        <w:t xml:space="preserve"> asimismo en</w:t>
      </w:r>
      <w:r w:rsidR="00AB1000">
        <w:rPr>
          <w:rFonts w:ascii="Arial" w:hAnsi="Arial" w:cs="Arial"/>
          <w:szCs w:val="24"/>
        </w:rPr>
        <w:t xml:space="preserve"> Buenaventura, Bucaramanga</w:t>
      </w:r>
      <w:r w:rsidR="00A46644">
        <w:rPr>
          <w:rFonts w:ascii="Arial" w:hAnsi="Arial" w:cs="Arial"/>
          <w:szCs w:val="24"/>
        </w:rPr>
        <w:t xml:space="preserve"> y Pereira; (iii) Las instrucciones impartidas fueron dadas por el señor Carmona Giraldo como jefe inmediato vía telefónica y e-</w:t>
      </w:r>
      <w:r w:rsidR="00177F6D">
        <w:rPr>
          <w:rFonts w:ascii="Arial" w:hAnsi="Arial" w:cs="Arial"/>
          <w:szCs w:val="24"/>
        </w:rPr>
        <w:t xml:space="preserve">mails; </w:t>
      </w:r>
      <w:r w:rsidR="00E35AE4">
        <w:rPr>
          <w:rFonts w:ascii="Arial" w:hAnsi="Arial" w:cs="Arial"/>
          <w:szCs w:val="24"/>
        </w:rPr>
        <w:t xml:space="preserve">(vii) </w:t>
      </w:r>
      <w:r w:rsidR="00D63095">
        <w:rPr>
          <w:rFonts w:ascii="Arial" w:hAnsi="Arial" w:cs="Arial"/>
          <w:szCs w:val="24"/>
        </w:rPr>
        <w:t>el contrato de trabajo terminó el 11-02-2</w:t>
      </w:r>
      <w:r w:rsidR="00177F6D">
        <w:rPr>
          <w:rFonts w:ascii="Arial" w:hAnsi="Arial" w:cs="Arial"/>
          <w:szCs w:val="24"/>
        </w:rPr>
        <w:t>014</w:t>
      </w:r>
      <w:r w:rsidR="00D63095">
        <w:rPr>
          <w:rFonts w:ascii="Arial" w:hAnsi="Arial" w:cs="Arial"/>
          <w:szCs w:val="24"/>
        </w:rPr>
        <w:t xml:space="preserve">, </w:t>
      </w:r>
      <w:r w:rsidR="00177F6D">
        <w:rPr>
          <w:rFonts w:ascii="Arial" w:hAnsi="Arial" w:cs="Arial"/>
          <w:szCs w:val="24"/>
        </w:rPr>
        <w:t>cuando el señor Carmona Giraldo vendió las máquinas excavadoras que alquilaba</w:t>
      </w:r>
      <w:r w:rsidR="005204EB">
        <w:rPr>
          <w:rFonts w:ascii="Arial" w:hAnsi="Arial" w:cs="Arial"/>
          <w:szCs w:val="24"/>
        </w:rPr>
        <w:t>,</w:t>
      </w:r>
      <w:r w:rsidR="00177F6D">
        <w:rPr>
          <w:rFonts w:ascii="Arial" w:hAnsi="Arial" w:cs="Arial"/>
          <w:szCs w:val="24"/>
        </w:rPr>
        <w:t xml:space="preserve"> sin que le haya pagado las prestaciones sociales correspondientes durante y </w:t>
      </w:r>
      <w:r w:rsidR="005204EB">
        <w:rPr>
          <w:rFonts w:ascii="Arial" w:hAnsi="Arial" w:cs="Arial"/>
          <w:szCs w:val="24"/>
        </w:rPr>
        <w:t>a</w:t>
      </w:r>
      <w:r w:rsidR="00177F6D">
        <w:rPr>
          <w:rFonts w:ascii="Arial" w:hAnsi="Arial" w:cs="Arial"/>
          <w:szCs w:val="24"/>
        </w:rPr>
        <w:t xml:space="preserve"> la finalización de la relación laboral.</w:t>
      </w:r>
    </w:p>
    <w:p w:rsidR="00A12B57" w:rsidRDefault="00A12B57" w:rsidP="00127AE7">
      <w:pPr>
        <w:spacing w:line="276" w:lineRule="auto"/>
        <w:jc w:val="both"/>
        <w:rPr>
          <w:rFonts w:ascii="Arial" w:hAnsi="Arial" w:cs="Arial"/>
          <w:szCs w:val="24"/>
        </w:rPr>
      </w:pPr>
    </w:p>
    <w:p w:rsidR="00B1139C" w:rsidRDefault="000B387C" w:rsidP="006506B5">
      <w:pPr>
        <w:spacing w:line="276" w:lineRule="auto"/>
        <w:jc w:val="both"/>
        <w:rPr>
          <w:rFonts w:ascii="Arial" w:hAnsi="Arial" w:cs="Arial"/>
          <w:szCs w:val="24"/>
        </w:rPr>
      </w:pPr>
      <w:r>
        <w:rPr>
          <w:rFonts w:ascii="Arial" w:hAnsi="Arial" w:cs="Arial"/>
          <w:b/>
          <w:szCs w:val="24"/>
        </w:rPr>
        <w:t>Jorge Julio Carmona Giraldo</w:t>
      </w:r>
      <w:r w:rsidR="00B4338D">
        <w:rPr>
          <w:rFonts w:ascii="Arial" w:hAnsi="Arial" w:cs="Arial"/>
          <w:szCs w:val="24"/>
        </w:rPr>
        <w:t xml:space="preserve"> </w:t>
      </w:r>
      <w:r>
        <w:rPr>
          <w:rFonts w:ascii="Arial" w:hAnsi="Arial" w:cs="Arial"/>
          <w:szCs w:val="24"/>
        </w:rPr>
        <w:t xml:space="preserve">aceptó </w:t>
      </w:r>
      <w:r w:rsidR="000F63CD">
        <w:rPr>
          <w:rFonts w:ascii="Arial" w:hAnsi="Arial" w:cs="Arial"/>
          <w:szCs w:val="24"/>
        </w:rPr>
        <w:t>el no pago de las prestaciones sociales por cuanto nunca existió una relación laboral sino comercial</w:t>
      </w:r>
      <w:r w:rsidR="000F218B">
        <w:rPr>
          <w:rFonts w:ascii="Arial" w:hAnsi="Arial" w:cs="Arial"/>
          <w:szCs w:val="24"/>
        </w:rPr>
        <w:t xml:space="preserve"> -</w:t>
      </w:r>
      <w:r w:rsidR="0021226C">
        <w:rPr>
          <w:rFonts w:ascii="Arial" w:hAnsi="Arial" w:cs="Arial"/>
          <w:szCs w:val="24"/>
        </w:rPr>
        <w:t xml:space="preserve"> alquiler de máquinas</w:t>
      </w:r>
      <w:r w:rsidR="0021226C" w:rsidRPr="0021226C">
        <w:rPr>
          <w:rFonts w:ascii="Arial" w:hAnsi="Arial" w:cs="Arial"/>
          <w:szCs w:val="24"/>
        </w:rPr>
        <w:t xml:space="preserve"> </w:t>
      </w:r>
      <w:r w:rsidR="0021226C">
        <w:rPr>
          <w:rFonts w:ascii="Arial" w:hAnsi="Arial" w:cs="Arial"/>
          <w:szCs w:val="24"/>
        </w:rPr>
        <w:t>de su propiedad,</w:t>
      </w:r>
      <w:r w:rsidR="000F63CD">
        <w:rPr>
          <w:rFonts w:ascii="Arial" w:hAnsi="Arial" w:cs="Arial"/>
          <w:szCs w:val="24"/>
        </w:rPr>
        <w:t xml:space="preserve"> </w:t>
      </w:r>
      <w:r w:rsidR="00CF6454">
        <w:rPr>
          <w:rFonts w:ascii="Arial" w:hAnsi="Arial" w:cs="Arial"/>
          <w:szCs w:val="24"/>
        </w:rPr>
        <w:t>donde existía participac</w:t>
      </w:r>
      <w:r w:rsidR="0021226C">
        <w:rPr>
          <w:rFonts w:ascii="Arial" w:hAnsi="Arial" w:cs="Arial"/>
          <w:szCs w:val="24"/>
        </w:rPr>
        <w:t xml:space="preserve">ión de ingresos para ambos por su </w:t>
      </w:r>
      <w:r w:rsidR="00CF6454">
        <w:rPr>
          <w:rFonts w:ascii="Arial" w:hAnsi="Arial" w:cs="Arial"/>
          <w:szCs w:val="24"/>
        </w:rPr>
        <w:t>producción</w:t>
      </w:r>
      <w:r w:rsidR="000F218B">
        <w:rPr>
          <w:rFonts w:ascii="Arial" w:hAnsi="Arial" w:cs="Arial"/>
          <w:szCs w:val="24"/>
        </w:rPr>
        <w:t>, al ser el señor Domínguez Cataño quien conseguía a las</w:t>
      </w:r>
      <w:r w:rsidR="00387DFC">
        <w:rPr>
          <w:rFonts w:ascii="Arial" w:hAnsi="Arial" w:cs="Arial"/>
          <w:szCs w:val="24"/>
        </w:rPr>
        <w:t xml:space="preserve"> personas que necesitaban el servicio de las m</w:t>
      </w:r>
      <w:r w:rsidR="00022D04">
        <w:rPr>
          <w:rFonts w:ascii="Arial" w:hAnsi="Arial" w:cs="Arial"/>
          <w:szCs w:val="24"/>
        </w:rPr>
        <w:t>áquinas;</w:t>
      </w:r>
      <w:r w:rsidR="0021226C">
        <w:rPr>
          <w:rFonts w:ascii="Arial" w:hAnsi="Arial" w:cs="Arial"/>
          <w:szCs w:val="24"/>
        </w:rPr>
        <w:t xml:space="preserve"> Negó</w:t>
      </w:r>
      <w:r w:rsidR="00252B8F">
        <w:rPr>
          <w:rFonts w:ascii="Arial" w:hAnsi="Arial" w:cs="Arial"/>
          <w:szCs w:val="24"/>
        </w:rPr>
        <w:t xml:space="preserve"> el cargo de administrador del demandante,</w:t>
      </w:r>
      <w:r w:rsidR="00022D04">
        <w:rPr>
          <w:rFonts w:ascii="Arial" w:hAnsi="Arial" w:cs="Arial"/>
          <w:szCs w:val="24"/>
        </w:rPr>
        <w:t xml:space="preserve"> la jornada laboral</w:t>
      </w:r>
      <w:r w:rsidR="00252B8F">
        <w:rPr>
          <w:rFonts w:ascii="Arial" w:hAnsi="Arial" w:cs="Arial"/>
          <w:szCs w:val="24"/>
        </w:rPr>
        <w:t>, el salario, su calidad como empleador y las instrucciones. Se opuso</w:t>
      </w:r>
      <w:r w:rsidR="00A35091">
        <w:rPr>
          <w:rFonts w:ascii="Arial" w:hAnsi="Arial" w:cs="Arial"/>
          <w:szCs w:val="24"/>
        </w:rPr>
        <w:t xml:space="preserve"> a</w:t>
      </w:r>
      <w:r w:rsidR="00252B8F">
        <w:rPr>
          <w:rFonts w:ascii="Arial" w:hAnsi="Arial" w:cs="Arial"/>
          <w:szCs w:val="24"/>
        </w:rPr>
        <w:t xml:space="preserve"> todas las pretensiones y propuso las excepciones</w:t>
      </w:r>
      <w:r w:rsidR="000F218B">
        <w:rPr>
          <w:rFonts w:ascii="Arial" w:hAnsi="Arial" w:cs="Arial"/>
          <w:szCs w:val="24"/>
        </w:rPr>
        <w:t xml:space="preserve"> de </w:t>
      </w:r>
      <w:r w:rsidR="00252B8F">
        <w:rPr>
          <w:rFonts w:ascii="Arial" w:hAnsi="Arial" w:cs="Arial"/>
          <w:szCs w:val="24"/>
        </w:rPr>
        <w:t>“inexi</w:t>
      </w:r>
      <w:r w:rsidR="006C61D1">
        <w:rPr>
          <w:rFonts w:ascii="Arial" w:hAnsi="Arial" w:cs="Arial"/>
          <w:szCs w:val="24"/>
        </w:rPr>
        <w:t>stencia de la relación laboral” y “no satisfacción de Luis Fernando Domínguez Cataño con las ganancias y pérdidas que le produjo la relación comercial de negocios”.</w:t>
      </w:r>
    </w:p>
    <w:p w:rsidR="006506B5" w:rsidRDefault="006506B5"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F24E61" w:rsidRPr="009740CF" w:rsidRDefault="00F24E61" w:rsidP="002D0D07">
      <w:pPr>
        <w:spacing w:line="276" w:lineRule="auto"/>
        <w:rPr>
          <w:rFonts w:ascii="Arial" w:hAnsi="Arial" w:cs="Arial"/>
          <w:b/>
          <w:szCs w:val="24"/>
        </w:rPr>
      </w:pPr>
    </w:p>
    <w:p w:rsidR="007527C9" w:rsidRDefault="00226D5F" w:rsidP="00FD408C">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46D93">
        <w:rPr>
          <w:rFonts w:ascii="Arial" w:hAnsi="Arial" w:cs="Arial"/>
          <w:color w:val="000000"/>
          <w:szCs w:val="24"/>
          <w:lang w:eastAsia="es-CO"/>
        </w:rPr>
        <w:t>Primero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6506B5">
        <w:rPr>
          <w:rFonts w:ascii="Arial" w:hAnsi="Arial" w:cs="Arial"/>
          <w:color w:val="000000"/>
          <w:szCs w:val="24"/>
          <w:lang w:eastAsia="es-CO"/>
        </w:rPr>
        <w:t xml:space="preserve">declaró </w:t>
      </w:r>
      <w:r w:rsidR="00546D93">
        <w:rPr>
          <w:rFonts w:ascii="Arial" w:hAnsi="Arial" w:cs="Arial"/>
          <w:color w:val="000000"/>
          <w:szCs w:val="24"/>
          <w:lang w:eastAsia="es-CO"/>
        </w:rPr>
        <w:t>probadas las excepciones de no celebración de vínculo laboral y no satisfacción del demandante con las ganancias y pérdidas</w:t>
      </w:r>
      <w:r w:rsidR="007527C9">
        <w:rPr>
          <w:rFonts w:ascii="Arial" w:hAnsi="Arial" w:cs="Arial"/>
          <w:color w:val="000000"/>
          <w:szCs w:val="24"/>
          <w:lang w:eastAsia="es-CO"/>
        </w:rPr>
        <w:t xml:space="preserve"> que le produjo la relación comercial de </w:t>
      </w:r>
      <w:r w:rsidR="007527C9">
        <w:rPr>
          <w:rFonts w:ascii="Arial" w:hAnsi="Arial" w:cs="Arial"/>
          <w:color w:val="000000"/>
          <w:szCs w:val="24"/>
          <w:lang w:eastAsia="es-CO"/>
        </w:rPr>
        <w:lastRenderedPageBreak/>
        <w:t>negocios propuestas por el demandado, en consecuencia</w:t>
      </w:r>
      <w:r w:rsidR="005204EB">
        <w:rPr>
          <w:rFonts w:ascii="Arial" w:hAnsi="Arial" w:cs="Arial"/>
          <w:color w:val="000000"/>
          <w:szCs w:val="24"/>
          <w:lang w:eastAsia="es-CO"/>
        </w:rPr>
        <w:t>,</w:t>
      </w:r>
      <w:r w:rsidR="007527C9">
        <w:rPr>
          <w:rFonts w:ascii="Arial" w:hAnsi="Arial" w:cs="Arial"/>
          <w:color w:val="000000"/>
          <w:szCs w:val="24"/>
          <w:lang w:eastAsia="es-CO"/>
        </w:rPr>
        <w:t xml:space="preserve"> lo absolvió de las pretensiones incoadas </w:t>
      </w:r>
      <w:r w:rsidR="000F218B">
        <w:rPr>
          <w:rFonts w:ascii="Arial" w:hAnsi="Arial" w:cs="Arial"/>
          <w:color w:val="000000"/>
          <w:szCs w:val="24"/>
          <w:lang w:eastAsia="es-CO"/>
        </w:rPr>
        <w:t>en su contra</w:t>
      </w:r>
      <w:r w:rsidR="00A6345E">
        <w:rPr>
          <w:rFonts w:ascii="Arial" w:hAnsi="Arial" w:cs="Arial"/>
          <w:color w:val="000000"/>
          <w:szCs w:val="24"/>
          <w:lang w:eastAsia="es-CO"/>
        </w:rPr>
        <w:t>.</w:t>
      </w:r>
    </w:p>
    <w:p w:rsidR="00A70032" w:rsidRDefault="00A70032" w:rsidP="00A70032">
      <w:pPr>
        <w:spacing w:line="276" w:lineRule="auto"/>
        <w:jc w:val="both"/>
        <w:rPr>
          <w:rFonts w:ascii="Arial" w:hAnsi="Arial" w:cs="Arial"/>
          <w:color w:val="000000"/>
          <w:szCs w:val="24"/>
          <w:lang w:eastAsia="es-CO"/>
        </w:rPr>
      </w:pPr>
    </w:p>
    <w:p w:rsidR="001C51C3"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w:t>
      </w:r>
      <w:r w:rsidR="004C5C5A">
        <w:rPr>
          <w:rFonts w:ascii="Arial" w:hAnsi="Arial" w:cs="Arial"/>
          <w:color w:val="000000"/>
          <w:szCs w:val="24"/>
          <w:lang w:eastAsia="es-CO"/>
        </w:rPr>
        <w:t xml:space="preserve">nclusión a la que llegó </w:t>
      </w:r>
      <w:r w:rsidR="000F218B">
        <w:rPr>
          <w:rFonts w:ascii="Arial" w:hAnsi="Arial" w:cs="Arial"/>
          <w:color w:val="000000"/>
          <w:szCs w:val="24"/>
          <w:lang w:eastAsia="es-CO"/>
        </w:rPr>
        <w:t>al no probarse con los</w:t>
      </w:r>
      <w:r w:rsidR="004C5C5A">
        <w:rPr>
          <w:rFonts w:ascii="Arial" w:hAnsi="Arial" w:cs="Arial"/>
          <w:color w:val="000000"/>
          <w:szCs w:val="24"/>
          <w:lang w:eastAsia="es-CO"/>
        </w:rPr>
        <w:t xml:space="preserve"> testigos</w:t>
      </w:r>
      <w:r w:rsidR="000F218B">
        <w:rPr>
          <w:rFonts w:ascii="Arial" w:hAnsi="Arial" w:cs="Arial"/>
          <w:color w:val="000000"/>
          <w:szCs w:val="24"/>
          <w:lang w:eastAsia="es-CO"/>
        </w:rPr>
        <w:t xml:space="preserve"> </w:t>
      </w:r>
      <w:r w:rsidR="004C5C5A">
        <w:rPr>
          <w:rFonts w:ascii="Arial" w:hAnsi="Arial" w:cs="Arial"/>
          <w:color w:val="000000"/>
          <w:szCs w:val="24"/>
          <w:lang w:eastAsia="es-CO"/>
        </w:rPr>
        <w:t>que efectivamente entre las partes existió un contrato de trabajo</w:t>
      </w:r>
      <w:r w:rsidR="006942E2">
        <w:rPr>
          <w:rFonts w:ascii="Arial" w:hAnsi="Arial" w:cs="Arial"/>
          <w:color w:val="000000"/>
          <w:szCs w:val="24"/>
          <w:lang w:eastAsia="es-CO"/>
        </w:rPr>
        <w:t xml:space="preserve">; por el contrario </w:t>
      </w:r>
      <w:r w:rsidR="004C5C5A">
        <w:rPr>
          <w:rFonts w:ascii="Arial" w:hAnsi="Arial" w:cs="Arial"/>
          <w:color w:val="000000"/>
          <w:szCs w:val="24"/>
          <w:lang w:eastAsia="es-CO"/>
        </w:rPr>
        <w:t>la prueba documental</w:t>
      </w:r>
      <w:r w:rsidR="006942E2">
        <w:rPr>
          <w:rFonts w:ascii="Arial" w:hAnsi="Arial" w:cs="Arial"/>
          <w:color w:val="000000"/>
          <w:szCs w:val="24"/>
          <w:lang w:eastAsia="es-CO"/>
        </w:rPr>
        <w:t xml:space="preserve"> </w:t>
      </w:r>
      <w:r w:rsidR="004C5C5A">
        <w:rPr>
          <w:rFonts w:ascii="Arial" w:hAnsi="Arial" w:cs="Arial"/>
          <w:color w:val="000000"/>
          <w:szCs w:val="24"/>
          <w:lang w:eastAsia="es-CO"/>
        </w:rPr>
        <w:t>dejó entrever</w:t>
      </w:r>
      <w:r w:rsidR="005C769D">
        <w:rPr>
          <w:rFonts w:ascii="Arial" w:hAnsi="Arial" w:cs="Arial"/>
          <w:color w:val="000000"/>
          <w:szCs w:val="24"/>
          <w:lang w:eastAsia="es-CO"/>
        </w:rPr>
        <w:t xml:space="preserve"> </w:t>
      </w:r>
      <w:r w:rsidR="006942E2">
        <w:rPr>
          <w:rFonts w:ascii="Arial" w:hAnsi="Arial" w:cs="Arial"/>
          <w:color w:val="000000"/>
          <w:szCs w:val="24"/>
          <w:lang w:eastAsia="es-CO"/>
        </w:rPr>
        <w:t xml:space="preserve"> </w:t>
      </w:r>
      <w:r w:rsidR="004C5C5A">
        <w:rPr>
          <w:rFonts w:ascii="Arial" w:hAnsi="Arial" w:cs="Arial"/>
          <w:color w:val="000000"/>
          <w:szCs w:val="24"/>
          <w:lang w:eastAsia="es-CO"/>
        </w:rPr>
        <w:t>la existencia de un contrato de carácter civil</w:t>
      </w:r>
      <w:r w:rsidR="006942E2">
        <w:rPr>
          <w:rFonts w:ascii="Arial" w:hAnsi="Arial" w:cs="Arial"/>
          <w:color w:val="000000"/>
          <w:szCs w:val="24"/>
          <w:lang w:eastAsia="es-CO"/>
        </w:rPr>
        <w:t>,</w:t>
      </w:r>
      <w:r w:rsidR="004C5C5A">
        <w:rPr>
          <w:rFonts w:ascii="Arial" w:hAnsi="Arial" w:cs="Arial"/>
          <w:color w:val="000000"/>
          <w:szCs w:val="24"/>
          <w:lang w:eastAsia="es-CO"/>
        </w:rPr>
        <w:t xml:space="preserve"> donde ambas partes</w:t>
      </w:r>
      <w:r w:rsidR="006942E2">
        <w:rPr>
          <w:rFonts w:ascii="Arial" w:hAnsi="Arial" w:cs="Arial"/>
          <w:color w:val="000000"/>
          <w:szCs w:val="24"/>
          <w:lang w:eastAsia="es-CO"/>
        </w:rPr>
        <w:t xml:space="preserve"> </w:t>
      </w:r>
      <w:r w:rsidR="004C5C5A">
        <w:rPr>
          <w:rFonts w:ascii="Arial" w:hAnsi="Arial" w:cs="Arial"/>
          <w:color w:val="000000"/>
          <w:szCs w:val="24"/>
          <w:lang w:eastAsia="es-CO"/>
        </w:rPr>
        <w:t>obten</w:t>
      </w:r>
      <w:r w:rsidR="006942E2">
        <w:rPr>
          <w:rFonts w:ascii="Arial" w:hAnsi="Arial" w:cs="Arial"/>
          <w:color w:val="000000"/>
          <w:szCs w:val="24"/>
          <w:lang w:eastAsia="es-CO"/>
        </w:rPr>
        <w:t>ían</w:t>
      </w:r>
      <w:r w:rsidR="004C5C5A">
        <w:rPr>
          <w:rFonts w:ascii="Arial" w:hAnsi="Arial" w:cs="Arial"/>
          <w:color w:val="000000"/>
          <w:szCs w:val="24"/>
          <w:lang w:eastAsia="es-CO"/>
        </w:rPr>
        <w:t xml:space="preserve"> ganancias</w:t>
      </w:r>
      <w:r w:rsidR="00655B95">
        <w:rPr>
          <w:rFonts w:ascii="Arial" w:hAnsi="Arial" w:cs="Arial"/>
          <w:color w:val="000000"/>
          <w:szCs w:val="24"/>
          <w:lang w:eastAsia="es-CO"/>
        </w:rPr>
        <w:t xml:space="preserve"> y pérdidas</w:t>
      </w:r>
      <w:r w:rsidR="006942E2">
        <w:rPr>
          <w:rFonts w:ascii="Arial" w:hAnsi="Arial" w:cs="Arial"/>
          <w:color w:val="000000"/>
          <w:szCs w:val="24"/>
          <w:lang w:eastAsia="es-CO"/>
        </w:rPr>
        <w:t xml:space="preserve"> (</w:t>
      </w:r>
      <w:r w:rsidR="009E344A">
        <w:rPr>
          <w:rFonts w:ascii="Arial" w:hAnsi="Arial" w:cs="Arial"/>
          <w:color w:val="000000"/>
          <w:szCs w:val="24"/>
          <w:lang w:eastAsia="es-CO"/>
        </w:rPr>
        <w:t xml:space="preserve">folios 11; 19 a 21, 23; </w:t>
      </w:r>
      <w:r w:rsidR="005C769D">
        <w:rPr>
          <w:rFonts w:ascii="Arial" w:hAnsi="Arial" w:cs="Arial"/>
          <w:color w:val="000000"/>
          <w:szCs w:val="24"/>
          <w:lang w:eastAsia="es-CO"/>
        </w:rPr>
        <w:t>29</w:t>
      </w:r>
      <w:r w:rsidR="00D621DF">
        <w:rPr>
          <w:rFonts w:ascii="Arial" w:hAnsi="Arial" w:cs="Arial"/>
          <w:color w:val="000000"/>
          <w:szCs w:val="24"/>
          <w:lang w:eastAsia="es-CO"/>
        </w:rPr>
        <w:t>; 31 a 33;</w:t>
      </w:r>
      <w:r w:rsidR="0093042F">
        <w:rPr>
          <w:rFonts w:ascii="Arial" w:hAnsi="Arial" w:cs="Arial"/>
          <w:color w:val="000000"/>
          <w:szCs w:val="24"/>
          <w:lang w:eastAsia="es-CO"/>
        </w:rPr>
        <w:t xml:space="preserve"> 122; 130 a 131</w:t>
      </w:r>
      <w:r w:rsidR="006942E2">
        <w:rPr>
          <w:rFonts w:ascii="Arial" w:hAnsi="Arial" w:cs="Arial"/>
          <w:color w:val="000000"/>
          <w:szCs w:val="24"/>
          <w:lang w:eastAsia="es-CO"/>
        </w:rPr>
        <w:t xml:space="preserve">). </w:t>
      </w:r>
    </w:p>
    <w:p w:rsidR="00D621DF" w:rsidRDefault="00D621DF" w:rsidP="00026BC6">
      <w:pPr>
        <w:spacing w:line="276" w:lineRule="auto"/>
        <w:jc w:val="both"/>
        <w:rPr>
          <w:rFonts w:ascii="Arial" w:hAnsi="Arial" w:cs="Arial"/>
          <w:color w:val="000000"/>
          <w:szCs w:val="24"/>
          <w:lang w:eastAsia="es-CO"/>
        </w:rPr>
      </w:pPr>
    </w:p>
    <w:p w:rsidR="00D621DF" w:rsidRDefault="00D621DF"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Agregó que tampoco hubo una devolución de los elementos que le proporcionó su empleador para realizar la labor, lo que hubiese demarcado una relación laboral, por el contrario, el demandante los conservó y posteriormente los pretendía utilizar para efectuar una negociación con el demandado</w:t>
      </w:r>
      <w:r w:rsidR="0093042F">
        <w:rPr>
          <w:rFonts w:ascii="Arial" w:hAnsi="Arial" w:cs="Arial"/>
          <w:color w:val="000000"/>
          <w:szCs w:val="24"/>
          <w:lang w:eastAsia="es-CO"/>
        </w:rPr>
        <w:t xml:space="preserve"> quien era su</w:t>
      </w:r>
      <w:r>
        <w:rPr>
          <w:rFonts w:ascii="Arial" w:hAnsi="Arial" w:cs="Arial"/>
          <w:color w:val="000000"/>
          <w:szCs w:val="24"/>
          <w:lang w:eastAsia="es-CO"/>
        </w:rPr>
        <w:t xml:space="preserve"> supuesto empleador.</w:t>
      </w:r>
    </w:p>
    <w:p w:rsidR="004C5C5A" w:rsidRDefault="004C5C5A" w:rsidP="00026BC6">
      <w:pPr>
        <w:spacing w:line="276" w:lineRule="auto"/>
        <w:jc w:val="both"/>
        <w:rPr>
          <w:rFonts w:ascii="Arial" w:hAnsi="Arial" w:cs="Arial"/>
          <w:color w:val="000000"/>
          <w:szCs w:val="24"/>
          <w:lang w:eastAsia="es-CO"/>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985369" w:rsidRDefault="00A2679A" w:rsidP="00856739">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w:t>
      </w:r>
      <w:r w:rsidR="00FE527A">
        <w:rPr>
          <w:rFonts w:ascii="Arial" w:hAnsi="Arial" w:cs="Arial"/>
          <w:color w:val="000000"/>
          <w:szCs w:val="24"/>
          <w:lang w:eastAsia="es-CO"/>
        </w:rPr>
        <w:t xml:space="preserve">alzó </w:t>
      </w:r>
      <w:r w:rsidR="00BF05BF">
        <w:rPr>
          <w:rFonts w:ascii="Arial" w:hAnsi="Arial" w:cs="Arial"/>
          <w:color w:val="000000"/>
          <w:szCs w:val="24"/>
          <w:lang w:eastAsia="es-CO"/>
        </w:rPr>
        <w:t>la parte demanda</w:t>
      </w:r>
      <w:r w:rsidR="00B82B46">
        <w:rPr>
          <w:rFonts w:ascii="Arial" w:hAnsi="Arial" w:cs="Arial"/>
          <w:color w:val="000000"/>
          <w:szCs w:val="24"/>
          <w:lang w:eastAsia="es-CO"/>
        </w:rPr>
        <w:t>nte</w:t>
      </w:r>
      <w:r w:rsidR="00FE527A">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 xml:space="preserve">quien manifestó </w:t>
      </w:r>
      <w:r w:rsidR="006D6EB6">
        <w:rPr>
          <w:rFonts w:ascii="Arial" w:hAnsi="Arial" w:cs="Arial"/>
          <w:szCs w:val="24"/>
          <w:lang w:eastAsia="es-CO"/>
        </w:rPr>
        <w:t>que las partes estuvieron unidas por una relación de carácter laboral</w:t>
      </w:r>
      <w:r w:rsidR="00546D93">
        <w:rPr>
          <w:rFonts w:ascii="Arial" w:hAnsi="Arial" w:cs="Arial"/>
          <w:szCs w:val="24"/>
          <w:lang w:eastAsia="es-CO"/>
        </w:rPr>
        <w:t>,</w:t>
      </w:r>
      <w:r w:rsidR="00744366">
        <w:rPr>
          <w:rFonts w:ascii="Arial" w:hAnsi="Arial" w:cs="Arial"/>
          <w:szCs w:val="24"/>
          <w:lang w:eastAsia="es-CO"/>
        </w:rPr>
        <w:t xml:space="preserve"> como lo demuestran </w:t>
      </w:r>
      <w:r w:rsidR="006D6EB6">
        <w:rPr>
          <w:rFonts w:ascii="Arial" w:hAnsi="Arial" w:cs="Arial"/>
          <w:szCs w:val="24"/>
          <w:lang w:eastAsia="es-CO"/>
        </w:rPr>
        <w:t xml:space="preserve">los correos electrónicos </w:t>
      </w:r>
      <w:r w:rsidR="000A287C">
        <w:rPr>
          <w:rFonts w:ascii="Arial" w:hAnsi="Arial" w:cs="Arial"/>
          <w:szCs w:val="24"/>
          <w:lang w:eastAsia="es-CO"/>
        </w:rPr>
        <w:t xml:space="preserve">que </w:t>
      </w:r>
      <w:r w:rsidR="006D6EB6">
        <w:rPr>
          <w:rFonts w:ascii="Arial" w:hAnsi="Arial" w:cs="Arial"/>
          <w:szCs w:val="24"/>
          <w:lang w:eastAsia="es-CO"/>
        </w:rPr>
        <w:t>dan cuenta</w:t>
      </w:r>
      <w:r w:rsidR="00744366">
        <w:rPr>
          <w:rFonts w:ascii="Arial" w:hAnsi="Arial" w:cs="Arial"/>
          <w:szCs w:val="24"/>
          <w:lang w:eastAsia="es-CO"/>
        </w:rPr>
        <w:t xml:space="preserve"> </w:t>
      </w:r>
      <w:r w:rsidR="006D6EB6">
        <w:rPr>
          <w:rFonts w:ascii="Arial" w:hAnsi="Arial" w:cs="Arial"/>
          <w:szCs w:val="24"/>
          <w:lang w:eastAsia="es-CO"/>
        </w:rPr>
        <w:t>de</w:t>
      </w:r>
      <w:r w:rsidR="00744366">
        <w:rPr>
          <w:rFonts w:ascii="Arial" w:hAnsi="Arial" w:cs="Arial"/>
          <w:szCs w:val="24"/>
          <w:lang w:eastAsia="es-CO"/>
        </w:rPr>
        <w:t xml:space="preserve">l tipo de servicio prestado, </w:t>
      </w:r>
      <w:r w:rsidR="006D6EB6">
        <w:rPr>
          <w:rFonts w:ascii="Arial" w:hAnsi="Arial" w:cs="Arial"/>
          <w:szCs w:val="24"/>
          <w:lang w:eastAsia="es-CO"/>
        </w:rPr>
        <w:t xml:space="preserve">la remuneración, las instrucciones para desarrollar </w:t>
      </w:r>
      <w:r w:rsidR="00744366">
        <w:rPr>
          <w:rFonts w:ascii="Arial" w:hAnsi="Arial" w:cs="Arial"/>
          <w:szCs w:val="24"/>
          <w:lang w:eastAsia="es-CO"/>
        </w:rPr>
        <w:t>la</w:t>
      </w:r>
      <w:r w:rsidR="006D6EB6">
        <w:rPr>
          <w:rFonts w:ascii="Arial" w:hAnsi="Arial" w:cs="Arial"/>
          <w:szCs w:val="24"/>
          <w:lang w:eastAsia="es-CO"/>
        </w:rPr>
        <w:t xml:space="preserve"> labor</w:t>
      </w:r>
      <w:r w:rsidR="000A287C">
        <w:rPr>
          <w:rFonts w:ascii="Arial" w:hAnsi="Arial" w:cs="Arial"/>
          <w:szCs w:val="24"/>
          <w:lang w:eastAsia="es-CO"/>
        </w:rPr>
        <w:t>;</w:t>
      </w:r>
      <w:r w:rsidR="006D6EB6">
        <w:rPr>
          <w:rFonts w:ascii="Arial" w:hAnsi="Arial" w:cs="Arial"/>
          <w:szCs w:val="24"/>
          <w:lang w:eastAsia="es-CO"/>
        </w:rPr>
        <w:t xml:space="preserve"> documentos que unidos con la prueba testimonial son reveladores de la subordinación</w:t>
      </w:r>
      <w:r w:rsidR="000A287C">
        <w:rPr>
          <w:rFonts w:ascii="Arial" w:hAnsi="Arial" w:cs="Arial"/>
          <w:szCs w:val="24"/>
          <w:lang w:eastAsia="es-CO"/>
        </w:rPr>
        <w:t>,</w:t>
      </w:r>
      <w:r w:rsidR="006D6EB6">
        <w:rPr>
          <w:rFonts w:ascii="Arial" w:hAnsi="Arial" w:cs="Arial"/>
          <w:szCs w:val="24"/>
          <w:lang w:eastAsia="es-CO"/>
        </w:rPr>
        <w:t xml:space="preserve"> característica del contrato de trabajo</w:t>
      </w:r>
      <w:r w:rsidR="000A287C">
        <w:rPr>
          <w:rFonts w:ascii="Arial" w:hAnsi="Arial" w:cs="Arial"/>
          <w:szCs w:val="24"/>
          <w:lang w:eastAsia="es-CO"/>
        </w:rPr>
        <w:t>;</w:t>
      </w:r>
      <w:r w:rsidR="006D6EB6">
        <w:rPr>
          <w:rFonts w:ascii="Arial" w:hAnsi="Arial" w:cs="Arial"/>
          <w:szCs w:val="24"/>
          <w:lang w:eastAsia="es-CO"/>
        </w:rPr>
        <w:t xml:space="preserve"> máxime que el demandante debía</w:t>
      </w:r>
      <w:r w:rsidR="00744366">
        <w:rPr>
          <w:rFonts w:ascii="Arial" w:hAnsi="Arial" w:cs="Arial"/>
          <w:szCs w:val="24"/>
          <w:lang w:eastAsia="es-CO"/>
        </w:rPr>
        <w:t xml:space="preserve"> </w:t>
      </w:r>
      <w:r w:rsidR="006D6EB6">
        <w:rPr>
          <w:rFonts w:ascii="Arial" w:hAnsi="Arial" w:cs="Arial"/>
          <w:szCs w:val="24"/>
          <w:lang w:eastAsia="es-CO"/>
        </w:rPr>
        <w:t>estar atento a todo lo que sucediera con la maquinaria</w:t>
      </w:r>
      <w:r w:rsidR="00744366">
        <w:rPr>
          <w:rFonts w:ascii="Arial" w:hAnsi="Arial" w:cs="Arial"/>
          <w:szCs w:val="24"/>
          <w:lang w:eastAsia="es-CO"/>
        </w:rPr>
        <w:t xml:space="preserve"> y </w:t>
      </w:r>
      <w:r w:rsidR="006D6EB6">
        <w:rPr>
          <w:rFonts w:ascii="Arial" w:hAnsi="Arial" w:cs="Arial"/>
          <w:szCs w:val="24"/>
          <w:lang w:eastAsia="es-CO"/>
        </w:rPr>
        <w:t xml:space="preserve">desplazarse a diferentes municipios donde esta se encontraba con el fin de repararlas, cambiar repuestos, y vigilar el </w:t>
      </w:r>
      <w:proofErr w:type="spellStart"/>
      <w:r w:rsidR="00744366">
        <w:rPr>
          <w:rFonts w:ascii="Arial" w:hAnsi="Arial" w:cs="Arial"/>
          <w:szCs w:val="24"/>
          <w:lang w:eastAsia="es-CO"/>
        </w:rPr>
        <w:t>h</w:t>
      </w:r>
      <w:r w:rsidR="006D6EB6">
        <w:rPr>
          <w:rFonts w:ascii="Arial" w:hAnsi="Arial" w:cs="Arial"/>
          <w:szCs w:val="24"/>
          <w:lang w:eastAsia="es-CO"/>
        </w:rPr>
        <w:t>orómetro</w:t>
      </w:r>
      <w:proofErr w:type="spellEnd"/>
      <w:r w:rsidR="006D6EB6">
        <w:rPr>
          <w:rFonts w:ascii="Arial" w:hAnsi="Arial" w:cs="Arial"/>
          <w:szCs w:val="24"/>
          <w:lang w:eastAsia="es-CO"/>
        </w:rPr>
        <w:t xml:space="preserve"> para determinar cuánto tiempo estuvo de servicio la máquina y así hacer los cobros respectivos</w:t>
      </w:r>
      <w:r w:rsidR="00744366">
        <w:rPr>
          <w:rFonts w:ascii="Arial" w:hAnsi="Arial" w:cs="Arial"/>
          <w:szCs w:val="24"/>
          <w:lang w:eastAsia="es-CO"/>
        </w:rPr>
        <w:t>;</w:t>
      </w:r>
      <w:r w:rsidR="006D6EB6">
        <w:rPr>
          <w:rFonts w:ascii="Arial" w:hAnsi="Arial" w:cs="Arial"/>
          <w:szCs w:val="24"/>
          <w:lang w:eastAsia="es-CO"/>
        </w:rPr>
        <w:t xml:space="preserve"> situaciones que revela</w:t>
      </w:r>
      <w:r w:rsidR="00546D93">
        <w:rPr>
          <w:rFonts w:ascii="Arial" w:hAnsi="Arial" w:cs="Arial"/>
          <w:szCs w:val="24"/>
          <w:lang w:eastAsia="es-CO"/>
        </w:rPr>
        <w:t>n</w:t>
      </w:r>
      <w:r w:rsidR="006D6EB6">
        <w:rPr>
          <w:rFonts w:ascii="Arial" w:hAnsi="Arial" w:cs="Arial"/>
          <w:szCs w:val="24"/>
          <w:lang w:eastAsia="es-CO"/>
        </w:rPr>
        <w:t xml:space="preserve"> que el demandante debía tener completa disponibilidad para la labor encomendada</w:t>
      </w:r>
      <w:r w:rsidR="00546D93">
        <w:rPr>
          <w:rFonts w:ascii="Arial" w:hAnsi="Arial" w:cs="Arial"/>
          <w:szCs w:val="24"/>
          <w:lang w:eastAsia="es-CO"/>
        </w:rPr>
        <w:t>, la</w:t>
      </w:r>
      <w:r w:rsidR="006D6EB6">
        <w:rPr>
          <w:rFonts w:ascii="Arial" w:hAnsi="Arial" w:cs="Arial"/>
          <w:szCs w:val="24"/>
          <w:lang w:eastAsia="es-CO"/>
        </w:rPr>
        <w:t xml:space="preserve"> que e</w:t>
      </w:r>
      <w:r w:rsidR="00546D93">
        <w:rPr>
          <w:rFonts w:ascii="Arial" w:hAnsi="Arial" w:cs="Arial"/>
          <w:szCs w:val="24"/>
          <w:lang w:eastAsia="es-CO"/>
        </w:rPr>
        <w:t>n muchas ocasiones se realizó</w:t>
      </w:r>
      <w:r w:rsidR="006D6EB6">
        <w:rPr>
          <w:rFonts w:ascii="Arial" w:hAnsi="Arial" w:cs="Arial"/>
          <w:szCs w:val="24"/>
          <w:lang w:eastAsia="es-CO"/>
        </w:rPr>
        <w:t xml:space="preserve"> en</w:t>
      </w:r>
      <w:r w:rsidR="00744366">
        <w:rPr>
          <w:rFonts w:ascii="Arial" w:hAnsi="Arial" w:cs="Arial"/>
          <w:szCs w:val="24"/>
          <w:lang w:eastAsia="es-CO"/>
        </w:rPr>
        <w:t xml:space="preserve"> </w:t>
      </w:r>
      <w:r w:rsidR="006D6EB6">
        <w:rPr>
          <w:rFonts w:ascii="Arial" w:hAnsi="Arial" w:cs="Arial"/>
          <w:szCs w:val="24"/>
          <w:lang w:eastAsia="es-CO"/>
        </w:rPr>
        <w:t>partes de difícil acceso</w:t>
      </w:r>
      <w:r w:rsidR="00546D93">
        <w:rPr>
          <w:rFonts w:ascii="Arial" w:hAnsi="Arial" w:cs="Arial"/>
          <w:szCs w:val="24"/>
          <w:lang w:eastAsia="es-CO"/>
        </w:rPr>
        <w:t>,</w:t>
      </w:r>
      <w:r w:rsidR="006D6EB6">
        <w:rPr>
          <w:rFonts w:ascii="Arial" w:hAnsi="Arial" w:cs="Arial"/>
          <w:szCs w:val="24"/>
          <w:lang w:eastAsia="es-CO"/>
        </w:rPr>
        <w:t xml:space="preserve"> lo que imposibilitó de alguna manera</w:t>
      </w:r>
      <w:r w:rsidR="00546D93">
        <w:rPr>
          <w:rFonts w:ascii="Arial" w:hAnsi="Arial" w:cs="Arial"/>
          <w:szCs w:val="24"/>
          <w:lang w:eastAsia="es-CO"/>
        </w:rPr>
        <w:t>,</w:t>
      </w:r>
      <w:r w:rsidR="006D6EB6">
        <w:rPr>
          <w:rFonts w:ascii="Arial" w:hAnsi="Arial" w:cs="Arial"/>
          <w:szCs w:val="24"/>
          <w:lang w:eastAsia="es-CO"/>
        </w:rPr>
        <w:t xml:space="preserve"> un testimonio directo</w:t>
      </w:r>
      <w:r w:rsidR="00546D93">
        <w:rPr>
          <w:rFonts w:ascii="Arial" w:hAnsi="Arial" w:cs="Arial"/>
          <w:szCs w:val="24"/>
          <w:lang w:eastAsia="es-CO"/>
        </w:rPr>
        <w:t>,</w:t>
      </w:r>
      <w:r w:rsidR="006D6EB6">
        <w:rPr>
          <w:rFonts w:ascii="Arial" w:hAnsi="Arial" w:cs="Arial"/>
          <w:szCs w:val="24"/>
          <w:lang w:eastAsia="es-CO"/>
        </w:rPr>
        <w:t xml:space="preserve"> pero si</w:t>
      </w:r>
      <w:r w:rsidR="00546D93">
        <w:rPr>
          <w:rFonts w:ascii="Arial" w:hAnsi="Arial" w:cs="Arial"/>
          <w:szCs w:val="24"/>
          <w:lang w:eastAsia="es-CO"/>
        </w:rPr>
        <w:t xml:space="preserve"> permitió que</w:t>
      </w:r>
      <w:r w:rsidR="006D6EB6">
        <w:rPr>
          <w:rFonts w:ascii="Arial" w:hAnsi="Arial" w:cs="Arial"/>
          <w:szCs w:val="24"/>
          <w:lang w:eastAsia="es-CO"/>
        </w:rPr>
        <w:t xml:space="preserve"> las personas que conocieron la relación por diferentes motivos</w:t>
      </w:r>
      <w:r w:rsidR="00744366">
        <w:rPr>
          <w:rFonts w:ascii="Arial" w:hAnsi="Arial" w:cs="Arial"/>
          <w:szCs w:val="24"/>
          <w:lang w:eastAsia="es-CO"/>
        </w:rPr>
        <w:t>,</w:t>
      </w:r>
      <w:r w:rsidR="006D6EB6">
        <w:rPr>
          <w:rFonts w:ascii="Arial" w:hAnsi="Arial" w:cs="Arial"/>
          <w:szCs w:val="24"/>
          <w:lang w:eastAsia="es-CO"/>
        </w:rPr>
        <w:t xml:space="preserve"> como la excompañera del demandado y los operarios de las máquinas</w:t>
      </w:r>
      <w:r w:rsidR="00546D93">
        <w:rPr>
          <w:rFonts w:ascii="Arial" w:hAnsi="Arial" w:cs="Arial"/>
          <w:szCs w:val="24"/>
          <w:lang w:eastAsia="es-CO"/>
        </w:rPr>
        <w:t xml:space="preserve"> pudieran rendir su testimonio de manera espontánea sobre la existencia de un contrato de trabajo</w:t>
      </w:r>
      <w:r w:rsidR="006D6EB6">
        <w:rPr>
          <w:rFonts w:ascii="Arial" w:hAnsi="Arial" w:cs="Arial"/>
          <w:szCs w:val="24"/>
          <w:lang w:eastAsia="es-CO"/>
        </w:rPr>
        <w:t xml:space="preserve">. </w:t>
      </w:r>
    </w:p>
    <w:p w:rsidR="00F24E61" w:rsidRDefault="00F24E61" w:rsidP="00243119">
      <w:pPr>
        <w:shd w:val="clear" w:color="auto" w:fill="FFFFFF"/>
        <w:spacing w:line="276" w:lineRule="auto"/>
        <w:jc w:val="center"/>
        <w:rPr>
          <w:rFonts w:ascii="Arial" w:hAnsi="Arial" w:cs="Arial"/>
          <w:b/>
          <w:szCs w:val="24"/>
        </w:rPr>
      </w:pPr>
    </w:p>
    <w:p w:rsidR="00F24E61" w:rsidRDefault="00F24E61" w:rsidP="00243119">
      <w:pPr>
        <w:shd w:val="clear" w:color="auto" w:fill="FFFFFF"/>
        <w:spacing w:line="276" w:lineRule="auto"/>
        <w:jc w:val="center"/>
        <w:rPr>
          <w:rFonts w:ascii="Arial" w:hAnsi="Arial" w:cs="Arial"/>
          <w:b/>
          <w:szCs w:val="24"/>
        </w:rPr>
      </w:pPr>
    </w:p>
    <w:p w:rsidR="0061484D" w:rsidRDefault="0061484D" w:rsidP="00243119">
      <w:pPr>
        <w:shd w:val="clear" w:color="auto" w:fill="FFFFFF"/>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w:t>
      </w:r>
      <w:r w:rsidR="005204EB">
        <w:rPr>
          <w:rFonts w:ascii="Arial" w:hAnsi="Arial" w:cs="Arial"/>
          <w:szCs w:val="24"/>
        </w:rPr>
        <w:t xml:space="preserve">se </w:t>
      </w:r>
      <w:r w:rsidR="00377FE0">
        <w:rPr>
          <w:rFonts w:ascii="Arial" w:hAnsi="Arial" w:cs="Arial"/>
          <w:szCs w:val="24"/>
        </w:rPr>
        <w:t xml:space="preserve">plantea </w:t>
      </w:r>
      <w:r w:rsidR="005204EB">
        <w:rPr>
          <w:rFonts w:ascii="Arial" w:hAnsi="Arial" w:cs="Arial"/>
          <w:szCs w:val="24"/>
        </w:rPr>
        <w:t>el</w:t>
      </w:r>
      <w:r w:rsidRPr="004B0EB0">
        <w:rPr>
          <w:rFonts w:ascii="Arial" w:hAnsi="Arial" w:cs="Arial"/>
          <w:szCs w:val="24"/>
        </w:rPr>
        <w:t xml:space="preserve"> siguiente</w:t>
      </w:r>
      <w:r w:rsidR="00FC0E48">
        <w:rPr>
          <w:rFonts w:ascii="Arial" w:hAnsi="Arial" w:cs="Arial"/>
          <w:szCs w:val="24"/>
        </w:rPr>
        <w:t xml:space="preserve"> </w:t>
      </w:r>
      <w:r w:rsidR="00233D2A">
        <w:rPr>
          <w:rFonts w:ascii="Arial" w:hAnsi="Arial" w:cs="Arial"/>
          <w:szCs w:val="24"/>
        </w:rPr>
        <w:t>interrogante</w:t>
      </w:r>
      <w:r w:rsidRPr="004B0EB0">
        <w:rPr>
          <w:rFonts w:ascii="Arial" w:hAnsi="Arial" w:cs="Arial"/>
          <w:szCs w:val="24"/>
        </w:rPr>
        <w:t>:</w:t>
      </w:r>
    </w:p>
    <w:p w:rsidR="00EE7E18" w:rsidRDefault="00EE7E18" w:rsidP="008141B8">
      <w:pPr>
        <w:suppressAutoHyphens/>
        <w:spacing w:line="276" w:lineRule="auto"/>
        <w:jc w:val="both"/>
        <w:rPr>
          <w:rFonts w:ascii="Arial" w:hAnsi="Arial" w:cs="Arial"/>
          <w:szCs w:val="24"/>
        </w:rPr>
      </w:pPr>
    </w:p>
    <w:p w:rsidR="00FC0E48" w:rsidRDefault="005204EB" w:rsidP="005204EB">
      <w:pPr>
        <w:shd w:val="clear" w:color="auto" w:fill="FFFFFF"/>
        <w:tabs>
          <w:tab w:val="left" w:pos="5197"/>
        </w:tabs>
        <w:spacing w:line="276" w:lineRule="auto"/>
        <w:jc w:val="both"/>
        <w:rPr>
          <w:rFonts w:ascii="Arial" w:hAnsi="Arial" w:cs="Arial"/>
          <w:color w:val="000000"/>
          <w:szCs w:val="24"/>
        </w:rPr>
      </w:pPr>
      <w:r w:rsidRPr="005204EB">
        <w:rPr>
          <w:rFonts w:ascii="Arial" w:hAnsi="Arial" w:cs="Arial"/>
          <w:b/>
          <w:color w:val="000000"/>
          <w:szCs w:val="24"/>
        </w:rPr>
        <w:t>1.1</w:t>
      </w:r>
      <w:r>
        <w:rPr>
          <w:rFonts w:ascii="Arial" w:hAnsi="Arial" w:cs="Arial"/>
          <w:color w:val="000000"/>
          <w:szCs w:val="24"/>
        </w:rPr>
        <w:t xml:space="preserve"> </w:t>
      </w:r>
      <w:r w:rsidR="00233D2A" w:rsidRPr="005204EB">
        <w:rPr>
          <w:rFonts w:ascii="Arial" w:hAnsi="Arial" w:cs="Arial"/>
          <w:color w:val="000000"/>
          <w:szCs w:val="24"/>
        </w:rPr>
        <w:t>¿Demostró la parte demandante que el servicio prestado desde el 01-08-2009 hasta el 11-02-2014, a favor de la parte demandada, lo fue en virtud de un contrato de trabajo, o si por el contrario, se desarrolló en el marco de un contrato comercial?</w:t>
      </w:r>
    </w:p>
    <w:p w:rsidR="00F74301" w:rsidRDefault="00F74301" w:rsidP="00385D77">
      <w:pPr>
        <w:tabs>
          <w:tab w:val="left" w:pos="0"/>
          <w:tab w:val="left" w:pos="8647"/>
        </w:tabs>
        <w:suppressAutoHyphens/>
        <w:spacing w:line="276" w:lineRule="auto"/>
        <w:ind w:right="1134"/>
        <w:jc w:val="both"/>
        <w:rPr>
          <w:rFonts w:ascii="Arial" w:hAnsi="Arial" w:cs="Arial"/>
          <w:szCs w:val="24"/>
        </w:rPr>
      </w:pPr>
    </w:p>
    <w:p w:rsidR="00F24E61" w:rsidRDefault="00F24E61" w:rsidP="00385D77">
      <w:pPr>
        <w:tabs>
          <w:tab w:val="left" w:pos="0"/>
          <w:tab w:val="left" w:pos="8647"/>
        </w:tabs>
        <w:suppressAutoHyphens/>
        <w:spacing w:line="276" w:lineRule="auto"/>
        <w:ind w:right="1134"/>
        <w:jc w:val="both"/>
        <w:rPr>
          <w:rFonts w:ascii="Arial" w:hAnsi="Arial" w:cs="Arial"/>
          <w:szCs w:val="24"/>
        </w:rPr>
      </w:pPr>
    </w:p>
    <w:p w:rsidR="00057890" w:rsidRDefault="00057890" w:rsidP="00385D77">
      <w:pPr>
        <w:pStyle w:val="Corpsdetexte"/>
        <w:spacing w:line="276" w:lineRule="auto"/>
        <w:contextualSpacing/>
        <w:rPr>
          <w:b/>
          <w:iCs/>
          <w:szCs w:val="24"/>
        </w:rPr>
      </w:pPr>
      <w:r>
        <w:rPr>
          <w:b/>
          <w:iCs/>
          <w:szCs w:val="24"/>
        </w:rPr>
        <w:t>2. Solución al interrogante planteado</w:t>
      </w:r>
    </w:p>
    <w:p w:rsidR="00057890" w:rsidRDefault="00057890" w:rsidP="00385D77">
      <w:pPr>
        <w:pStyle w:val="Corpsdetexte"/>
        <w:spacing w:line="276" w:lineRule="auto"/>
        <w:contextualSpacing/>
        <w:rPr>
          <w:b/>
          <w:iCs/>
          <w:szCs w:val="24"/>
        </w:rPr>
      </w:pPr>
    </w:p>
    <w:p w:rsidR="00057890" w:rsidRPr="00057890" w:rsidRDefault="00057890" w:rsidP="00385D7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233D2A">
        <w:rPr>
          <w:iCs/>
          <w:szCs w:val="24"/>
        </w:rPr>
        <w:t>l</w:t>
      </w:r>
      <w:r>
        <w:rPr>
          <w:iCs/>
          <w:szCs w:val="24"/>
        </w:rPr>
        <w:t xml:space="preserve"> anterior </w:t>
      </w:r>
      <w:r w:rsidR="00E62D0A">
        <w:rPr>
          <w:iCs/>
          <w:szCs w:val="24"/>
        </w:rPr>
        <w:t>cuestionamiento</w:t>
      </w:r>
      <w:r>
        <w:rPr>
          <w:iCs/>
          <w:szCs w:val="24"/>
        </w:rPr>
        <w:t xml:space="preserve">, se considera necesario </w:t>
      </w:r>
      <w:r w:rsidR="00233D2A">
        <w:rPr>
          <w:iCs/>
          <w:szCs w:val="24"/>
        </w:rPr>
        <w:t>precisar el siguiente aspecto</w:t>
      </w:r>
      <w:r>
        <w:rPr>
          <w:iCs/>
          <w:szCs w:val="24"/>
        </w:rPr>
        <w:t xml:space="preserve">: </w:t>
      </w:r>
    </w:p>
    <w:p w:rsidR="00235E69" w:rsidRDefault="00B8518E"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.1</w:t>
      </w:r>
      <w:r w:rsidR="00235E69">
        <w:rPr>
          <w:rFonts w:ascii="Arial" w:hAnsi="Arial" w:cs="Arial"/>
          <w:b/>
          <w:szCs w:val="24"/>
        </w:rPr>
        <w:t xml:space="preserve"> Fundamento</w:t>
      </w:r>
      <w:r w:rsidR="006B6541">
        <w:rPr>
          <w:rFonts w:ascii="Arial" w:hAnsi="Arial" w:cs="Arial"/>
          <w:b/>
          <w:szCs w:val="24"/>
        </w:rPr>
        <w:t>s</w:t>
      </w:r>
      <w:r w:rsidR="00235E69">
        <w:rPr>
          <w:rFonts w:ascii="Arial" w:hAnsi="Arial" w:cs="Arial"/>
          <w:b/>
          <w:szCs w:val="24"/>
        </w:rPr>
        <w:t xml:space="preserve"> jurídico</w:t>
      </w:r>
      <w:r w:rsidR="006B6541">
        <w:rPr>
          <w:rFonts w:ascii="Arial" w:hAnsi="Arial" w:cs="Arial"/>
          <w:b/>
          <w:szCs w:val="24"/>
        </w:rPr>
        <w:t>s</w:t>
      </w:r>
    </w:p>
    <w:p w:rsidR="00235E69" w:rsidRDefault="00235E69"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5F6126" w:rsidRDefault="005F6126"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Elementos del contrato de trabajo</w:t>
      </w:r>
    </w:p>
    <w:p w:rsidR="005F6126" w:rsidRDefault="005F6126"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850B76" w:rsidRPr="00850B76" w:rsidRDefault="009270EE" w:rsidP="00850B76">
      <w:pPr>
        <w:pStyle w:val="Corpsdetexte"/>
        <w:spacing w:line="276" w:lineRule="auto"/>
        <w:rPr>
          <w:szCs w:val="26"/>
        </w:rPr>
      </w:pPr>
      <w:r>
        <w:rPr>
          <w:szCs w:val="26"/>
        </w:rPr>
        <w:t>Es</w:t>
      </w:r>
      <w:r w:rsidR="00850B76" w:rsidRPr="00850B76">
        <w:rPr>
          <w:szCs w:val="26"/>
        </w:rPr>
        <w:t xml:space="preserve"> necesario recordar que los elementos esenciales que requieren concurrir para la configuración del contrato de trabajo, son: la actividad personal del trabajador, que exige que </w:t>
      </w:r>
      <w:r w:rsidR="00670312">
        <w:rPr>
          <w:szCs w:val="26"/>
        </w:rPr>
        <w:t>este</w:t>
      </w:r>
      <w:r w:rsidR="00506091">
        <w:rPr>
          <w:iCs/>
          <w:szCs w:val="26"/>
        </w:rPr>
        <w:t xml:space="preserve"> </w:t>
      </w:r>
      <w:r w:rsidR="00850B76" w:rsidRPr="00850B76">
        <w:rPr>
          <w:iCs/>
          <w:szCs w:val="26"/>
        </w:rPr>
        <w:t xml:space="preserve">realice por sí mismo, esto es personal, de manera prolongada, no instantánea, la labor encomendada; </w:t>
      </w:r>
      <w:r w:rsidR="00850B76" w:rsidRPr="00850B76">
        <w:rPr>
          <w:szCs w:val="26"/>
        </w:rPr>
        <w:t>la continua subordinación o dependencia respec</w:t>
      </w:r>
      <w:r>
        <w:rPr>
          <w:szCs w:val="26"/>
        </w:rPr>
        <w:t>to del empleador, que faculta a</w:t>
      </w:r>
      <w:r w:rsidR="00850B76" w:rsidRPr="00850B76">
        <w:rPr>
          <w:szCs w:val="26"/>
        </w:rPr>
        <w:t xml:space="preserve"> éste para requerirle el cumplimiento de órdenes o instrucciones al empleado y la correlativa obligación de acatarlas; y, un salario en retribución del servicio (</w:t>
      </w:r>
      <w:r w:rsidR="00850B76" w:rsidRPr="00850B76">
        <w:rPr>
          <w:iCs/>
          <w:szCs w:val="26"/>
        </w:rPr>
        <w:t>artí</w:t>
      </w:r>
      <w:r w:rsidR="00506091">
        <w:rPr>
          <w:iCs/>
          <w:szCs w:val="26"/>
        </w:rPr>
        <w:t>culo 23 del Código Sustantivo del Trabajo</w:t>
      </w:r>
      <w:r w:rsidR="00850B76" w:rsidRPr="00850B76">
        <w:rPr>
          <w:szCs w:val="26"/>
        </w:rPr>
        <w:t>).</w:t>
      </w:r>
    </w:p>
    <w:p w:rsidR="00850B76" w:rsidRPr="00850B76" w:rsidRDefault="00850B76" w:rsidP="00850B76">
      <w:pPr>
        <w:pStyle w:val="Corpsdetexte"/>
        <w:spacing w:line="276" w:lineRule="auto"/>
        <w:rPr>
          <w:szCs w:val="26"/>
        </w:rPr>
      </w:pPr>
    </w:p>
    <w:p w:rsidR="003E0F33" w:rsidRDefault="00850B76" w:rsidP="003E0F33">
      <w:pPr>
        <w:pStyle w:val="Corpsdetexte"/>
        <w:spacing w:line="276" w:lineRule="auto"/>
        <w:rPr>
          <w:bCs/>
          <w:iCs/>
          <w:szCs w:val="26"/>
        </w:rPr>
      </w:pPr>
      <w:r w:rsidRPr="00850B76">
        <w:rPr>
          <w:szCs w:val="26"/>
        </w:rPr>
        <w:t>Estos elementos</w:t>
      </w:r>
      <w:r w:rsidR="009110FD">
        <w:rPr>
          <w:szCs w:val="26"/>
        </w:rPr>
        <w:t>, de conformidad con el art. 17</w:t>
      </w:r>
      <w:r w:rsidR="00506091">
        <w:rPr>
          <w:szCs w:val="26"/>
        </w:rPr>
        <w:t>7</w:t>
      </w:r>
      <w:r w:rsidRPr="00850B76">
        <w:rPr>
          <w:szCs w:val="26"/>
        </w:rPr>
        <w:t xml:space="preserve"> del C</w:t>
      </w:r>
      <w:r w:rsidR="009110FD">
        <w:rPr>
          <w:szCs w:val="26"/>
        </w:rPr>
        <w:t>. de P. C.</w:t>
      </w:r>
      <w:r w:rsidRPr="00850B76">
        <w:rPr>
          <w:szCs w:val="26"/>
        </w:rPr>
        <w:t xml:space="preserve">, aplicado al procedimiento laboral por mandato del artículo 145 del C. P. </w:t>
      </w:r>
      <w:r w:rsidR="00662CCD">
        <w:rPr>
          <w:szCs w:val="26"/>
        </w:rPr>
        <w:t xml:space="preserve">del </w:t>
      </w:r>
      <w:r w:rsidRPr="00850B76">
        <w:rPr>
          <w:szCs w:val="26"/>
        </w:rPr>
        <w:t>T</w:t>
      </w:r>
      <w:r w:rsidR="00662CCD">
        <w:rPr>
          <w:szCs w:val="26"/>
        </w:rPr>
        <w:t xml:space="preserve"> y de la S.S.</w:t>
      </w:r>
      <w:r w:rsidR="009110FD">
        <w:rPr>
          <w:szCs w:val="26"/>
        </w:rPr>
        <w:t>, vigente para la fecha de la sentencia</w:t>
      </w:r>
      <w:r w:rsidR="00B007C5">
        <w:rPr>
          <w:szCs w:val="26"/>
        </w:rPr>
        <w:t>,</w:t>
      </w:r>
      <w:r w:rsidR="009110FD" w:rsidRPr="00850B76">
        <w:rPr>
          <w:szCs w:val="26"/>
        </w:rPr>
        <w:t xml:space="preserve"> </w:t>
      </w:r>
      <w:r w:rsidR="00B007C5">
        <w:rPr>
          <w:szCs w:val="26"/>
        </w:rPr>
        <w:t xml:space="preserve">le corresponde </w:t>
      </w:r>
      <w:r w:rsidRPr="00850B76">
        <w:rPr>
          <w:szCs w:val="26"/>
        </w:rPr>
        <w:t>acredita</w:t>
      </w:r>
      <w:r w:rsidR="00B007C5">
        <w:rPr>
          <w:szCs w:val="26"/>
        </w:rPr>
        <w:t>rlos a</w:t>
      </w:r>
      <w:r w:rsidRPr="00850B76">
        <w:rPr>
          <w:szCs w:val="26"/>
        </w:rPr>
        <w:t>l demandante</w:t>
      </w:r>
      <w:r w:rsidR="00B007C5">
        <w:rPr>
          <w:szCs w:val="26"/>
        </w:rPr>
        <w:t xml:space="preserve">, </w:t>
      </w:r>
      <w:r w:rsidRPr="00850B76">
        <w:rPr>
          <w:iCs/>
          <w:szCs w:val="26"/>
        </w:rPr>
        <w:t>para la prosperidad de sus pretensiones</w:t>
      </w:r>
      <w:r w:rsidRPr="00850B76">
        <w:rPr>
          <w:szCs w:val="26"/>
        </w:rPr>
        <w:t xml:space="preserve">; </w:t>
      </w:r>
      <w:r w:rsidRPr="00850B76">
        <w:rPr>
          <w:iCs/>
          <w:szCs w:val="26"/>
        </w:rPr>
        <w:t>deber probatorio que se atenúa con la pr</w:t>
      </w:r>
      <w:r w:rsidR="00662CCD">
        <w:rPr>
          <w:iCs/>
          <w:szCs w:val="26"/>
        </w:rPr>
        <w:t>esunción que consagra el art. 24</w:t>
      </w:r>
      <w:r w:rsidRPr="00850B76">
        <w:rPr>
          <w:iCs/>
          <w:szCs w:val="26"/>
        </w:rPr>
        <w:t xml:space="preserve"> </w:t>
      </w:r>
      <w:r w:rsidR="00662CCD">
        <w:rPr>
          <w:i/>
          <w:iCs/>
          <w:szCs w:val="26"/>
        </w:rPr>
        <w:t>ibídem</w:t>
      </w:r>
      <w:r w:rsidRPr="00850B76">
        <w:rPr>
          <w:iCs/>
          <w:szCs w:val="26"/>
        </w:rPr>
        <w:t xml:space="preserve"> a favor del trabajad</w:t>
      </w:r>
      <w:r w:rsidR="00662CCD">
        <w:rPr>
          <w:iCs/>
          <w:szCs w:val="26"/>
        </w:rPr>
        <w:t>or</w:t>
      </w:r>
      <w:r w:rsidRPr="00850B76">
        <w:rPr>
          <w:iCs/>
          <w:szCs w:val="26"/>
        </w:rPr>
        <w:t xml:space="preserve">, al presumir la existencia de un contrato de trabajo, </w:t>
      </w:r>
      <w:r w:rsidR="00B007C5">
        <w:rPr>
          <w:iCs/>
          <w:szCs w:val="26"/>
        </w:rPr>
        <w:t xml:space="preserve">con solo demostrar </w:t>
      </w:r>
      <w:r w:rsidRPr="00850B76">
        <w:rPr>
          <w:iCs/>
          <w:szCs w:val="26"/>
        </w:rPr>
        <w:t>l</w:t>
      </w:r>
      <w:r w:rsidR="00B007C5">
        <w:rPr>
          <w:iCs/>
          <w:szCs w:val="26"/>
        </w:rPr>
        <w:t>a prestación del</w:t>
      </w:r>
      <w:r w:rsidRPr="00850B76">
        <w:rPr>
          <w:iCs/>
          <w:szCs w:val="26"/>
        </w:rPr>
        <w:t xml:space="preserve"> servicio personal</w:t>
      </w:r>
      <w:r w:rsidR="00670312">
        <w:rPr>
          <w:iCs/>
          <w:szCs w:val="26"/>
        </w:rPr>
        <w:t>;</w:t>
      </w:r>
      <w:r w:rsidRPr="00850B76">
        <w:rPr>
          <w:iCs/>
          <w:szCs w:val="26"/>
        </w:rPr>
        <w:t xml:space="preserve"> </w:t>
      </w:r>
      <w:r w:rsidR="00B82982">
        <w:rPr>
          <w:iCs/>
          <w:szCs w:val="26"/>
        </w:rPr>
        <w:t xml:space="preserve">de esta forma se </w:t>
      </w:r>
      <w:r w:rsidRPr="00850B76">
        <w:rPr>
          <w:iCs/>
          <w:szCs w:val="26"/>
        </w:rPr>
        <w:t>traslad</w:t>
      </w:r>
      <w:r w:rsidR="00B82982">
        <w:rPr>
          <w:iCs/>
          <w:szCs w:val="26"/>
        </w:rPr>
        <w:t xml:space="preserve">a </w:t>
      </w:r>
      <w:r w:rsidRPr="00850B76">
        <w:rPr>
          <w:iCs/>
          <w:szCs w:val="26"/>
        </w:rPr>
        <w:t>la carga probatoria a la persona que rec</w:t>
      </w:r>
      <w:r w:rsidR="00670312">
        <w:rPr>
          <w:iCs/>
          <w:szCs w:val="26"/>
        </w:rPr>
        <w:t>ibe el provecho de ese servicio;</w:t>
      </w:r>
      <w:r w:rsidRPr="00850B76">
        <w:rPr>
          <w:iCs/>
          <w:szCs w:val="26"/>
        </w:rPr>
        <w:t xml:space="preserve"> en este caso a quien se endilga la calidad de empleador, quien debe des</w:t>
      </w:r>
      <w:r w:rsidRPr="00850B76">
        <w:rPr>
          <w:bCs/>
          <w:iCs/>
          <w:szCs w:val="26"/>
        </w:rPr>
        <w:t>virtuar</w:t>
      </w:r>
      <w:r w:rsidRPr="00850B76">
        <w:rPr>
          <w:iCs/>
          <w:szCs w:val="26"/>
        </w:rPr>
        <w:t xml:space="preserve"> tal presunción</w:t>
      </w:r>
      <w:r w:rsidRPr="00850B76">
        <w:rPr>
          <w:szCs w:val="26"/>
        </w:rPr>
        <w:t xml:space="preserve"> legal;</w:t>
      </w:r>
      <w:r w:rsidRPr="00850B76">
        <w:rPr>
          <w:iCs/>
          <w:szCs w:val="26"/>
        </w:rPr>
        <w:t xml:space="preserve"> </w:t>
      </w:r>
      <w:r w:rsidRPr="00850B76">
        <w:rPr>
          <w:bCs/>
          <w:iCs/>
          <w:szCs w:val="26"/>
        </w:rPr>
        <w:t xml:space="preserve">para lo cual bastará </w:t>
      </w:r>
      <w:r w:rsidRPr="00850B76">
        <w:rPr>
          <w:iCs/>
          <w:szCs w:val="26"/>
        </w:rPr>
        <w:t>aniquila</w:t>
      </w:r>
      <w:r w:rsidRPr="00850B76">
        <w:rPr>
          <w:bCs/>
          <w:iCs/>
          <w:szCs w:val="26"/>
        </w:rPr>
        <w:t>r</w:t>
      </w:r>
      <w:r w:rsidR="00233D2A">
        <w:rPr>
          <w:iCs/>
          <w:szCs w:val="26"/>
        </w:rPr>
        <w:t xml:space="preserve"> cualquiera de sus elementos</w:t>
      </w:r>
      <w:r w:rsidR="003E0F33">
        <w:rPr>
          <w:iCs/>
          <w:szCs w:val="26"/>
        </w:rPr>
        <w:t>,</w:t>
      </w:r>
      <w:r w:rsidR="003E0F33" w:rsidRPr="003E0F33">
        <w:rPr>
          <w:iCs/>
          <w:szCs w:val="26"/>
        </w:rPr>
        <w:t xml:space="preserve"> para ubicarnos en uno u otro tipo de contrato</w:t>
      </w:r>
      <w:r w:rsidR="003E0F33" w:rsidRPr="003E0F33">
        <w:rPr>
          <w:bCs/>
          <w:iCs/>
          <w:szCs w:val="26"/>
        </w:rPr>
        <w:t xml:space="preserve">; criterio expuesto por la Corte Suprema de Justicia, Sala de Casación Laboral </w:t>
      </w:r>
      <w:r w:rsidR="003E0F33">
        <w:rPr>
          <w:bCs/>
          <w:iCs/>
          <w:szCs w:val="26"/>
        </w:rPr>
        <w:t xml:space="preserve">en </w:t>
      </w:r>
      <w:r w:rsidR="003E0F33" w:rsidRPr="003E0F33">
        <w:rPr>
          <w:bCs/>
          <w:iCs/>
          <w:szCs w:val="26"/>
        </w:rPr>
        <w:t>reciente providencia</w:t>
      </w:r>
      <w:r w:rsidR="003E0F33" w:rsidRPr="003E0F33">
        <w:rPr>
          <w:bCs/>
          <w:iCs/>
          <w:szCs w:val="26"/>
          <w:vertAlign w:val="superscript"/>
        </w:rPr>
        <w:footnoteReference w:id="2"/>
      </w:r>
      <w:r w:rsidR="003E0F33">
        <w:rPr>
          <w:bCs/>
          <w:iCs/>
          <w:szCs w:val="26"/>
        </w:rPr>
        <w:t>.</w:t>
      </w:r>
    </w:p>
    <w:p w:rsidR="003E0F33" w:rsidRPr="003E0F33" w:rsidRDefault="003E0F33" w:rsidP="003E0F33">
      <w:pPr>
        <w:pStyle w:val="Corpsdetexte"/>
        <w:spacing w:line="276" w:lineRule="auto"/>
        <w:rPr>
          <w:bCs/>
          <w:iCs/>
          <w:sz w:val="28"/>
          <w:szCs w:val="26"/>
        </w:rPr>
      </w:pPr>
    </w:p>
    <w:p w:rsidR="003E0F33" w:rsidRDefault="003E0F33" w:rsidP="003E0F33">
      <w:pPr>
        <w:spacing w:line="276" w:lineRule="auto"/>
        <w:jc w:val="both"/>
        <w:rPr>
          <w:rFonts w:ascii="Arial Narrow" w:eastAsiaTheme="minorHAnsi" w:hAnsi="Arial Narrow" w:cs="Arial"/>
          <w:iCs/>
          <w:sz w:val="26"/>
          <w:szCs w:val="26"/>
        </w:rPr>
      </w:pPr>
      <w:r w:rsidRPr="003E0F33">
        <w:rPr>
          <w:rFonts w:ascii="Arial" w:eastAsiaTheme="minorHAnsi" w:hAnsi="Arial" w:cs="Arial"/>
          <w:iCs/>
          <w:szCs w:val="26"/>
          <w:lang w:val="es-CO"/>
        </w:rPr>
        <w:t xml:space="preserve">En atención a la discusión que se suscita en este asunto, requiere </w:t>
      </w:r>
      <w:r w:rsidRPr="003E0F33">
        <w:rPr>
          <w:rFonts w:ascii="Arial" w:eastAsiaTheme="minorHAnsi" w:hAnsi="Arial" w:cs="Arial"/>
          <w:iCs/>
          <w:szCs w:val="26"/>
        </w:rPr>
        <w:t>especial mención el principio constitucional consagrado en el artículo 53 de la Constitución Nacional denom</w:t>
      </w:r>
      <w:r w:rsidR="001C4A3B">
        <w:rPr>
          <w:rFonts w:ascii="Arial" w:eastAsiaTheme="minorHAnsi" w:hAnsi="Arial" w:cs="Arial"/>
          <w:iCs/>
          <w:szCs w:val="26"/>
        </w:rPr>
        <w:t xml:space="preserve">inado primacía de la realidad, </w:t>
      </w:r>
      <w:r w:rsidRPr="003E0F33">
        <w:rPr>
          <w:rFonts w:ascii="Arial" w:eastAsiaTheme="minorHAnsi" w:hAnsi="Arial" w:cs="Arial"/>
          <w:iCs/>
          <w:szCs w:val="26"/>
        </w:rPr>
        <w:t xml:space="preserve">que tiene como propósito hacer imperar la realidad sobre las formas, siendo este el mecanismo para efectivizar, también el principio laboral de la </w:t>
      </w:r>
      <w:proofErr w:type="spellStart"/>
      <w:r w:rsidRPr="003E0F33">
        <w:rPr>
          <w:rFonts w:ascii="Arial" w:eastAsiaTheme="minorHAnsi" w:hAnsi="Arial" w:cs="Arial"/>
          <w:iCs/>
          <w:szCs w:val="26"/>
        </w:rPr>
        <w:t>irrenunciabilidad</w:t>
      </w:r>
      <w:proofErr w:type="spellEnd"/>
      <w:r w:rsidRPr="003E0F33">
        <w:rPr>
          <w:rFonts w:ascii="Arial" w:eastAsiaTheme="minorHAnsi" w:hAnsi="Arial" w:cs="Arial"/>
          <w:iCs/>
          <w:szCs w:val="26"/>
        </w:rPr>
        <w:t xml:space="preserve">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trabajo</w:t>
      </w:r>
      <w:r w:rsidRPr="003E0F33">
        <w:rPr>
          <w:rFonts w:ascii="Arial Narrow" w:eastAsiaTheme="minorHAnsi" w:hAnsi="Arial Narrow" w:cs="Arial"/>
          <w:iCs/>
          <w:sz w:val="26"/>
          <w:szCs w:val="26"/>
        </w:rPr>
        <w:t>.</w:t>
      </w:r>
    </w:p>
    <w:p w:rsidR="004A1D52" w:rsidRDefault="004A1D52" w:rsidP="003E0F33">
      <w:pPr>
        <w:spacing w:line="276" w:lineRule="auto"/>
        <w:jc w:val="both"/>
        <w:rPr>
          <w:rFonts w:ascii="Arial Narrow" w:eastAsiaTheme="minorHAnsi" w:hAnsi="Arial Narrow" w:cs="Arial"/>
          <w:iCs/>
          <w:sz w:val="26"/>
          <w:szCs w:val="26"/>
        </w:rPr>
      </w:pPr>
    </w:p>
    <w:p w:rsidR="004A1D52" w:rsidRDefault="004A1D52" w:rsidP="00744366">
      <w:pPr>
        <w:spacing w:line="276" w:lineRule="auto"/>
        <w:jc w:val="both"/>
        <w:rPr>
          <w:rFonts w:ascii="Arial" w:hAnsi="Arial" w:cs="Arial"/>
          <w:i/>
          <w:szCs w:val="28"/>
          <w:lang w:val="es-CO"/>
        </w:rPr>
      </w:pPr>
      <w:r w:rsidRPr="004A1D52">
        <w:rPr>
          <w:rFonts w:ascii="Arial" w:hAnsi="Arial" w:cs="Arial"/>
          <w:szCs w:val="24"/>
          <w:lang w:val="es-CO"/>
        </w:rPr>
        <w:t xml:space="preserve">Por otra parte, </w:t>
      </w:r>
      <w:r w:rsidR="00744366">
        <w:rPr>
          <w:rFonts w:ascii="Arial" w:hAnsi="Arial" w:cs="Arial"/>
          <w:szCs w:val="24"/>
          <w:lang w:val="es-CO"/>
        </w:rPr>
        <w:t xml:space="preserve">ha de recordarse que </w:t>
      </w:r>
      <w:r w:rsidRPr="004A1D52">
        <w:rPr>
          <w:rFonts w:ascii="Arial" w:hAnsi="Arial" w:cs="Arial"/>
          <w:szCs w:val="24"/>
          <w:lang w:val="es-CO"/>
        </w:rPr>
        <w:t xml:space="preserve">no es suficiente </w:t>
      </w:r>
      <w:r w:rsidRPr="004A1D52">
        <w:rPr>
          <w:rFonts w:ascii="Arial" w:hAnsi="Arial" w:cs="Arial"/>
          <w:szCs w:val="24"/>
          <w:lang w:val="es-MX"/>
        </w:rPr>
        <w:t>acreditar la existencia del contrato de trabajo, debe también demostrarse los extremos de la relación</w:t>
      </w:r>
      <w:r w:rsidRPr="004A1D52">
        <w:rPr>
          <w:rFonts w:ascii="Arial" w:hAnsi="Arial" w:cs="Arial"/>
          <w:szCs w:val="24"/>
          <w:vertAlign w:val="superscript"/>
          <w:lang w:val="es-MX"/>
        </w:rPr>
        <w:footnoteReference w:id="3"/>
      </w:r>
      <w:r w:rsidRPr="004A1D52">
        <w:rPr>
          <w:rFonts w:ascii="Arial" w:hAnsi="Arial" w:cs="Arial"/>
          <w:szCs w:val="24"/>
          <w:lang w:val="es-MX"/>
        </w:rPr>
        <w:t xml:space="preserve">, necesarios para realizar la cuantificación de las liquidaciones e indemnizaciones que </w:t>
      </w:r>
      <w:r w:rsidRPr="004A1D52">
        <w:rPr>
          <w:rFonts w:ascii="Arial" w:hAnsi="Arial" w:cs="Arial"/>
          <w:szCs w:val="24"/>
        </w:rPr>
        <w:t>se reclamen en la demanda</w:t>
      </w:r>
      <w:r w:rsidRPr="004A1D52">
        <w:rPr>
          <w:rFonts w:ascii="Arial" w:hAnsi="Arial" w:cs="Arial"/>
          <w:szCs w:val="24"/>
          <w:lang w:val="es-MX"/>
        </w:rPr>
        <w:t xml:space="preserve">. </w:t>
      </w:r>
      <w:r w:rsidRPr="004A1D52">
        <w:rPr>
          <w:rFonts w:ascii="Arial" w:hAnsi="Arial" w:cs="Arial"/>
          <w:szCs w:val="24"/>
        </w:rPr>
        <w:t>Sin embargo, la Sala de Casación Laboral de la Corte Suprema de Justicia</w:t>
      </w:r>
      <w:r w:rsidRPr="004A1D52">
        <w:rPr>
          <w:rFonts w:ascii="Arial" w:hAnsi="Arial" w:cs="Arial"/>
          <w:szCs w:val="24"/>
          <w:vertAlign w:val="superscript"/>
        </w:rPr>
        <w:footnoteReference w:id="4"/>
      </w:r>
      <w:r w:rsidRPr="004A1D52">
        <w:rPr>
          <w:rFonts w:ascii="Arial" w:hAnsi="Arial" w:cs="Arial"/>
          <w:szCs w:val="24"/>
        </w:rPr>
        <w:t xml:space="preserve"> también ha establecido que en los eventos en que no </w:t>
      </w:r>
      <w:r w:rsidRPr="004A1D52">
        <w:rPr>
          <w:rFonts w:ascii="Arial" w:hAnsi="Arial" w:cs="Arial"/>
          <w:szCs w:val="24"/>
        </w:rPr>
        <w:lastRenderedPageBreak/>
        <w:t>se conoce con exactitud los extremos temporales de la relación laboral, éstos se pueden dar por establecidos en forma aproximada si se tiene certeza de la prestación de un servicio en un determinado periodo y con esta información calcular los derechos laborales a que tiene el derecho el demandante.</w:t>
      </w:r>
      <w:r w:rsidR="00744366">
        <w:rPr>
          <w:rFonts w:ascii="Arial" w:hAnsi="Arial" w:cs="Arial"/>
          <w:szCs w:val="24"/>
        </w:rPr>
        <w:t xml:space="preserve"> De tal manera que si se tiene información del año, </w:t>
      </w:r>
      <w:r w:rsidR="0091370C" w:rsidRPr="00637ED5">
        <w:rPr>
          <w:rFonts w:ascii="Arial" w:hAnsi="Arial" w:cs="Arial"/>
          <w:szCs w:val="24"/>
        </w:rPr>
        <w:t>“</w:t>
      </w:r>
      <w:r w:rsidR="00744366" w:rsidRPr="00637ED5">
        <w:rPr>
          <w:rFonts w:ascii="Arial" w:hAnsi="Arial" w:cs="Arial"/>
          <w:szCs w:val="24"/>
        </w:rPr>
        <w:t>(…)</w:t>
      </w:r>
      <w:r w:rsidRPr="00637ED5">
        <w:rPr>
          <w:rFonts w:ascii="Arial" w:hAnsi="Arial" w:cs="Arial"/>
          <w:i/>
          <w:szCs w:val="28"/>
          <w:lang w:val="es-CO"/>
        </w:rPr>
        <w:t>, se podría dar por probado como data de iniciación de labores el último día del último mes del año</w:t>
      </w:r>
      <w:r w:rsidR="00804411" w:rsidRPr="00637ED5">
        <w:rPr>
          <w:rFonts w:ascii="Arial" w:hAnsi="Arial" w:cs="Arial"/>
          <w:i/>
          <w:szCs w:val="28"/>
          <w:lang w:val="es-CO"/>
        </w:rPr>
        <w:t xml:space="preserve">” </w:t>
      </w:r>
      <w:r w:rsidR="00804411" w:rsidRPr="00637ED5">
        <w:rPr>
          <w:rFonts w:ascii="Arial" w:hAnsi="Arial" w:cs="Arial"/>
          <w:szCs w:val="28"/>
          <w:lang w:val="es-CO"/>
        </w:rPr>
        <w:t xml:space="preserve"> y el extremo final,</w:t>
      </w:r>
      <w:r w:rsidR="00804411" w:rsidRPr="00637ED5">
        <w:rPr>
          <w:rFonts w:ascii="Arial" w:hAnsi="Arial" w:cs="Arial"/>
          <w:i/>
          <w:szCs w:val="28"/>
          <w:lang w:val="es-CO"/>
        </w:rPr>
        <w:t xml:space="preserve"> “(…) </w:t>
      </w:r>
      <w:r w:rsidRPr="00637ED5">
        <w:rPr>
          <w:rFonts w:ascii="Arial" w:hAnsi="Arial" w:cs="Arial"/>
          <w:i/>
          <w:szCs w:val="28"/>
          <w:lang w:val="es-CO"/>
        </w:rPr>
        <w:t>el primer día del primer mes, pues por lo menos un día de esa anualidad pudo haberlo laborado</w:t>
      </w:r>
      <w:r w:rsidR="0091370C" w:rsidRPr="00637ED5">
        <w:rPr>
          <w:rFonts w:ascii="Arial" w:hAnsi="Arial" w:cs="Arial"/>
          <w:i/>
          <w:szCs w:val="28"/>
          <w:lang w:val="es-CO"/>
        </w:rPr>
        <w:t>”</w:t>
      </w:r>
      <w:r w:rsidRPr="00637ED5">
        <w:rPr>
          <w:rFonts w:ascii="Arial" w:hAnsi="Arial" w:cs="Arial"/>
          <w:i/>
          <w:szCs w:val="28"/>
          <w:lang w:val="es-CO"/>
        </w:rPr>
        <w:t>.</w:t>
      </w:r>
    </w:p>
    <w:p w:rsidR="001C4A3B" w:rsidRPr="004A1D52" w:rsidRDefault="001C4A3B" w:rsidP="004A1D52">
      <w:pPr>
        <w:widowControl w:val="0"/>
        <w:autoSpaceDE w:val="0"/>
        <w:autoSpaceDN w:val="0"/>
        <w:adjustRightInd w:val="0"/>
        <w:spacing w:line="276" w:lineRule="auto"/>
        <w:jc w:val="both"/>
        <w:rPr>
          <w:rFonts w:ascii="Arial" w:hAnsi="Arial" w:cs="Arial"/>
          <w:i/>
          <w:szCs w:val="28"/>
          <w:lang w:val="es-CO"/>
        </w:rPr>
      </w:pPr>
    </w:p>
    <w:p w:rsidR="006B6541" w:rsidRDefault="007A48A8" w:rsidP="00243119">
      <w:pPr>
        <w:suppressAutoHyphens/>
        <w:overflowPunct w:val="0"/>
        <w:autoSpaceDE w:val="0"/>
        <w:autoSpaceDN w:val="0"/>
        <w:adjustRightInd w:val="0"/>
        <w:spacing w:line="276" w:lineRule="auto"/>
        <w:jc w:val="both"/>
        <w:textAlignment w:val="baseline"/>
        <w:rPr>
          <w:rFonts w:ascii="Arial" w:hAnsi="Arial" w:cs="Arial"/>
          <w:b/>
          <w:szCs w:val="24"/>
        </w:rPr>
      </w:pPr>
      <w:r w:rsidRPr="006B6541">
        <w:rPr>
          <w:rFonts w:ascii="Arial" w:hAnsi="Arial" w:cs="Arial"/>
          <w:b/>
          <w:szCs w:val="24"/>
        </w:rPr>
        <w:t>2.2</w:t>
      </w:r>
      <w:r w:rsidR="00514B07">
        <w:rPr>
          <w:rFonts w:ascii="Arial" w:hAnsi="Arial" w:cs="Arial"/>
          <w:b/>
          <w:szCs w:val="24"/>
        </w:rPr>
        <w:t xml:space="preserve"> </w:t>
      </w:r>
      <w:r w:rsidR="006B6541" w:rsidRPr="006B6541">
        <w:rPr>
          <w:rFonts w:ascii="Arial" w:hAnsi="Arial" w:cs="Arial"/>
          <w:b/>
          <w:szCs w:val="24"/>
        </w:rPr>
        <w:t>Fundamentos fáctico</w:t>
      </w:r>
      <w:r w:rsidR="006B6541">
        <w:rPr>
          <w:rFonts w:ascii="Arial" w:hAnsi="Arial" w:cs="Arial"/>
          <w:b/>
          <w:szCs w:val="24"/>
        </w:rPr>
        <w:t>s</w:t>
      </w:r>
    </w:p>
    <w:p w:rsidR="00B20161" w:rsidRPr="006B6541" w:rsidRDefault="00B20161" w:rsidP="00243119">
      <w:pPr>
        <w:suppressAutoHyphens/>
        <w:overflowPunct w:val="0"/>
        <w:autoSpaceDE w:val="0"/>
        <w:autoSpaceDN w:val="0"/>
        <w:adjustRightInd w:val="0"/>
        <w:spacing w:line="276" w:lineRule="auto"/>
        <w:jc w:val="both"/>
        <w:textAlignment w:val="baseline"/>
        <w:rPr>
          <w:rFonts w:ascii="Arial" w:hAnsi="Arial" w:cs="Arial"/>
          <w:b/>
          <w:szCs w:val="24"/>
        </w:rPr>
      </w:pPr>
    </w:p>
    <w:p w:rsidR="003C2547" w:rsidRPr="00D44552" w:rsidRDefault="003C2547" w:rsidP="003C2547">
      <w:pPr>
        <w:autoSpaceDE w:val="0"/>
        <w:autoSpaceDN w:val="0"/>
        <w:adjustRightInd w:val="0"/>
        <w:spacing w:line="276" w:lineRule="auto"/>
        <w:jc w:val="both"/>
        <w:rPr>
          <w:rFonts w:ascii="Arial" w:hAnsi="Arial" w:cs="Arial"/>
          <w:i/>
          <w:szCs w:val="24"/>
        </w:rPr>
      </w:pPr>
      <w:r>
        <w:rPr>
          <w:rFonts w:ascii="Arial" w:hAnsi="Arial" w:cs="Arial"/>
          <w:szCs w:val="24"/>
        </w:rPr>
        <w:t xml:space="preserve">El actor para acreditar sus afirmaciones trajo al proceso las declaraciones de </w:t>
      </w:r>
      <w:r>
        <w:rPr>
          <w:rFonts w:ascii="Arial" w:hAnsi="Arial" w:cs="Arial"/>
        </w:rPr>
        <w:t xml:space="preserve">Gloria Eugenia Colorado Osorio </w:t>
      </w:r>
      <w:r>
        <w:rPr>
          <w:rFonts w:ascii="Arial" w:hAnsi="Arial" w:cs="Arial"/>
          <w:i/>
        </w:rPr>
        <w:t>–excompañera del demandado-</w:t>
      </w:r>
      <w:r>
        <w:rPr>
          <w:rFonts w:ascii="Arial" w:hAnsi="Arial" w:cs="Arial"/>
          <w:szCs w:val="24"/>
        </w:rPr>
        <w:t xml:space="preserve">, y los señores Omar Simón Álvarez </w:t>
      </w:r>
      <w:proofErr w:type="spellStart"/>
      <w:r>
        <w:rPr>
          <w:rFonts w:ascii="Arial" w:hAnsi="Arial" w:cs="Arial"/>
          <w:szCs w:val="24"/>
        </w:rPr>
        <w:t>Quiceno</w:t>
      </w:r>
      <w:proofErr w:type="spellEnd"/>
      <w:r>
        <w:rPr>
          <w:rFonts w:ascii="Arial" w:hAnsi="Arial" w:cs="Arial"/>
          <w:szCs w:val="24"/>
        </w:rPr>
        <w:t xml:space="preserve"> y Néstor Julián Delgado Orrego-</w:t>
      </w:r>
      <w:r>
        <w:rPr>
          <w:rFonts w:ascii="Arial" w:hAnsi="Arial" w:cs="Arial"/>
          <w:i/>
          <w:szCs w:val="24"/>
        </w:rPr>
        <w:t>operarios de una de las máquinas retroexcavadoras-.</w:t>
      </w:r>
    </w:p>
    <w:p w:rsidR="00912793" w:rsidRDefault="003C2547" w:rsidP="0099058D">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912793" w:rsidRDefault="00912793" w:rsidP="00912793">
      <w:pPr>
        <w:tabs>
          <w:tab w:val="left" w:pos="8647"/>
          <w:tab w:val="left" w:pos="9356"/>
        </w:tabs>
        <w:spacing w:line="276" w:lineRule="auto"/>
        <w:jc w:val="both"/>
        <w:rPr>
          <w:rFonts w:ascii="Arial" w:hAnsi="Arial" w:cs="Arial"/>
        </w:rPr>
      </w:pPr>
      <w:r>
        <w:rPr>
          <w:rFonts w:ascii="Arial" w:hAnsi="Arial" w:cs="Arial"/>
        </w:rPr>
        <w:t xml:space="preserve">La </w:t>
      </w:r>
      <w:r w:rsidR="003C2547">
        <w:rPr>
          <w:rFonts w:ascii="Arial" w:hAnsi="Arial" w:cs="Arial"/>
        </w:rPr>
        <w:t xml:space="preserve">primera </w:t>
      </w:r>
      <w:r>
        <w:rPr>
          <w:rFonts w:ascii="Arial" w:hAnsi="Arial" w:cs="Arial"/>
        </w:rPr>
        <w:t xml:space="preserve">expresó que conoció a Luis Fernando Domínguez Cataño desde hace 6 y 7 años porque fue compañera sentimental de Jorge Julio Carmona Giraldo por ese periodo, la que finalizó el 02-03-2013, que en ocasiones viajaba con él a recoger unos dineros que </w:t>
      </w:r>
      <w:r w:rsidR="003C2547">
        <w:rPr>
          <w:rFonts w:ascii="Arial" w:hAnsi="Arial" w:cs="Arial"/>
        </w:rPr>
        <w:t xml:space="preserve">le </w:t>
      </w:r>
      <w:r>
        <w:rPr>
          <w:rFonts w:ascii="Arial" w:hAnsi="Arial" w:cs="Arial"/>
        </w:rPr>
        <w:t>tenía Domínguez Cataño por el trabajo con unas máquinas retroexcavadoras que este administraba</w:t>
      </w:r>
      <w:r w:rsidR="003C2547">
        <w:rPr>
          <w:rFonts w:ascii="Arial" w:hAnsi="Arial" w:cs="Arial"/>
        </w:rPr>
        <w:t>,</w:t>
      </w:r>
      <w:r>
        <w:rPr>
          <w:rFonts w:ascii="Arial" w:hAnsi="Arial" w:cs="Arial"/>
        </w:rPr>
        <w:t xml:space="preserve"> pero que eran de aquel. Sostuvo que no conocía la forma en que fue contratado el señor Domínguez Cataño, sus funciones, y el salario, pues solo acompañó a Carmona Giraldo en el recaudo del dinero y unos papeles donde se especificaba la liquidación de gastos y horas trabajadas.</w:t>
      </w:r>
    </w:p>
    <w:p w:rsidR="00912793" w:rsidRDefault="00912793" w:rsidP="00912793">
      <w:pPr>
        <w:tabs>
          <w:tab w:val="left" w:pos="8647"/>
          <w:tab w:val="left" w:pos="9356"/>
        </w:tabs>
        <w:spacing w:line="360" w:lineRule="auto"/>
        <w:jc w:val="both"/>
        <w:rPr>
          <w:rFonts w:ascii="Arial" w:hAnsi="Arial" w:cs="Arial"/>
        </w:rPr>
      </w:pPr>
    </w:p>
    <w:p w:rsidR="00912793" w:rsidRDefault="00912793" w:rsidP="00912793">
      <w:pPr>
        <w:tabs>
          <w:tab w:val="left" w:pos="8647"/>
          <w:tab w:val="left" w:pos="9356"/>
        </w:tabs>
        <w:spacing w:line="276" w:lineRule="auto"/>
        <w:jc w:val="both"/>
        <w:rPr>
          <w:rFonts w:ascii="Arial" w:hAnsi="Arial" w:cs="Arial"/>
        </w:rPr>
      </w:pPr>
      <w:r>
        <w:rPr>
          <w:rFonts w:ascii="Arial" w:hAnsi="Arial" w:cs="Arial"/>
        </w:rPr>
        <w:t xml:space="preserve">El señor Omar Simón Álvarez </w:t>
      </w:r>
      <w:proofErr w:type="spellStart"/>
      <w:r>
        <w:rPr>
          <w:rFonts w:ascii="Arial" w:hAnsi="Arial" w:cs="Arial"/>
        </w:rPr>
        <w:t>Quiceno</w:t>
      </w:r>
      <w:proofErr w:type="spellEnd"/>
      <w:r>
        <w:rPr>
          <w:rFonts w:ascii="Arial" w:hAnsi="Arial" w:cs="Arial"/>
        </w:rPr>
        <w:t xml:space="preserve"> expuso que la máquina retroexcavadora que operó era de Jorge Julio Carmona Giraldo y fue quien lo contrató, y esta a su vez era administrada por Domínguez Cataño, con quien se entendía en tod</w:t>
      </w:r>
      <w:r w:rsidR="00461054">
        <w:rPr>
          <w:rFonts w:ascii="Arial" w:hAnsi="Arial" w:cs="Arial"/>
        </w:rPr>
        <w:t xml:space="preserve">o lo relacionado con la máquina, </w:t>
      </w:r>
      <w:r>
        <w:rPr>
          <w:rFonts w:ascii="Arial" w:hAnsi="Arial" w:cs="Arial"/>
        </w:rPr>
        <w:t>los repuestos y los asuntos de trabajo concernientes con ella desde el año 2010</w:t>
      </w:r>
      <w:r w:rsidR="00CD055B">
        <w:rPr>
          <w:rFonts w:ascii="Arial" w:hAnsi="Arial" w:cs="Arial"/>
        </w:rPr>
        <w:t xml:space="preserve">, pero quien le pagaba eran los propietarios de las minas donde </w:t>
      </w:r>
      <w:r>
        <w:rPr>
          <w:rFonts w:ascii="Arial" w:hAnsi="Arial" w:cs="Arial"/>
        </w:rPr>
        <w:t>trabaj</w:t>
      </w:r>
      <w:r w:rsidR="00CD055B">
        <w:rPr>
          <w:rFonts w:ascii="Arial" w:hAnsi="Arial" w:cs="Arial"/>
        </w:rPr>
        <w:t xml:space="preserve">a con las máquinas. </w:t>
      </w:r>
    </w:p>
    <w:p w:rsidR="00CD055B" w:rsidRDefault="00CD055B" w:rsidP="00912793">
      <w:pPr>
        <w:tabs>
          <w:tab w:val="left" w:pos="8647"/>
          <w:tab w:val="left" w:pos="9356"/>
        </w:tabs>
        <w:spacing w:line="276" w:lineRule="auto"/>
        <w:jc w:val="both"/>
        <w:rPr>
          <w:rFonts w:ascii="Arial" w:hAnsi="Arial" w:cs="Arial"/>
        </w:rPr>
      </w:pPr>
    </w:p>
    <w:p w:rsidR="00CD055B" w:rsidRDefault="003C2547" w:rsidP="00CD055B">
      <w:pPr>
        <w:tabs>
          <w:tab w:val="left" w:pos="8647"/>
          <w:tab w:val="left" w:pos="9356"/>
        </w:tabs>
        <w:spacing w:line="276" w:lineRule="auto"/>
        <w:jc w:val="both"/>
        <w:rPr>
          <w:rFonts w:ascii="Arial" w:hAnsi="Arial" w:cs="Arial"/>
        </w:rPr>
      </w:pPr>
      <w:r>
        <w:rPr>
          <w:rFonts w:ascii="Arial" w:hAnsi="Arial" w:cs="Arial"/>
        </w:rPr>
        <w:t>También que c</w:t>
      </w:r>
      <w:r w:rsidR="00912793">
        <w:rPr>
          <w:rFonts w:ascii="Arial" w:hAnsi="Arial" w:cs="Arial"/>
        </w:rPr>
        <w:t>on el señor Carmona Giraldo se comunicaba vía telefónica en lo referente a parar la máquina, o a proseguir co</w:t>
      </w:r>
      <w:r w:rsidR="00670312">
        <w:rPr>
          <w:rFonts w:ascii="Arial" w:hAnsi="Arial" w:cs="Arial"/>
        </w:rPr>
        <w:t>n el funcionamiento de la misma;</w:t>
      </w:r>
      <w:r w:rsidR="00912793">
        <w:rPr>
          <w:rFonts w:ascii="Arial" w:hAnsi="Arial" w:cs="Arial"/>
        </w:rPr>
        <w:t xml:space="preserve"> </w:t>
      </w:r>
      <w:r>
        <w:rPr>
          <w:rFonts w:ascii="Arial" w:hAnsi="Arial" w:cs="Arial"/>
        </w:rPr>
        <w:t>igualmente</w:t>
      </w:r>
      <w:r w:rsidR="00912793">
        <w:rPr>
          <w:rFonts w:ascii="Arial" w:hAnsi="Arial" w:cs="Arial"/>
        </w:rPr>
        <w:t xml:space="preserve"> para darle el </w:t>
      </w:r>
      <w:proofErr w:type="spellStart"/>
      <w:r w:rsidR="00912793">
        <w:rPr>
          <w:rFonts w:ascii="Arial" w:hAnsi="Arial" w:cs="Arial"/>
        </w:rPr>
        <w:t>horómetro</w:t>
      </w:r>
      <w:proofErr w:type="spellEnd"/>
      <w:r w:rsidR="00912793">
        <w:rPr>
          <w:rFonts w:ascii="Arial" w:hAnsi="Arial" w:cs="Arial"/>
        </w:rPr>
        <w:t xml:space="preserve"> de la retroexcavadora de manera diaria, el que también lo daba a Domínguez Giraldo.</w:t>
      </w:r>
      <w:r w:rsidR="00CD055B">
        <w:rPr>
          <w:rFonts w:ascii="Arial" w:hAnsi="Arial" w:cs="Arial"/>
        </w:rPr>
        <w:t xml:space="preserve"> Desconociendo el tipo de contrato entre Domínguez Cataño y Carmona Giraldo, y la existencia de un salario. </w:t>
      </w:r>
    </w:p>
    <w:p w:rsidR="00CD055B" w:rsidRDefault="00CD055B" w:rsidP="00CD055B">
      <w:pPr>
        <w:tabs>
          <w:tab w:val="left" w:pos="8647"/>
          <w:tab w:val="left" w:pos="9356"/>
        </w:tabs>
        <w:spacing w:line="276" w:lineRule="auto"/>
        <w:jc w:val="both"/>
        <w:rPr>
          <w:rFonts w:ascii="Arial" w:hAnsi="Arial" w:cs="Arial"/>
        </w:rPr>
      </w:pPr>
    </w:p>
    <w:p w:rsidR="00912793" w:rsidRDefault="00000FE6" w:rsidP="00912793">
      <w:pPr>
        <w:tabs>
          <w:tab w:val="left" w:pos="8647"/>
          <w:tab w:val="left" w:pos="9356"/>
        </w:tabs>
        <w:spacing w:line="276" w:lineRule="auto"/>
        <w:jc w:val="both"/>
        <w:rPr>
          <w:rFonts w:ascii="Arial" w:hAnsi="Arial" w:cs="Arial"/>
          <w:szCs w:val="24"/>
        </w:rPr>
      </w:pPr>
      <w:r>
        <w:rPr>
          <w:rFonts w:ascii="Arial" w:hAnsi="Arial" w:cs="Arial"/>
          <w:szCs w:val="24"/>
        </w:rPr>
        <w:t xml:space="preserve">En similares términos se expresó </w:t>
      </w:r>
      <w:r w:rsidR="00912793">
        <w:rPr>
          <w:rFonts w:ascii="Arial" w:hAnsi="Arial" w:cs="Arial"/>
          <w:szCs w:val="24"/>
        </w:rPr>
        <w:t>Néstor Julián Delgado Orrego</w:t>
      </w:r>
      <w:r w:rsidR="008942B4">
        <w:rPr>
          <w:rFonts w:ascii="Arial" w:hAnsi="Arial" w:cs="Arial"/>
          <w:szCs w:val="24"/>
        </w:rPr>
        <w:t>, quien</w:t>
      </w:r>
      <w:r w:rsidR="00912793">
        <w:rPr>
          <w:rFonts w:ascii="Arial" w:hAnsi="Arial" w:cs="Arial"/>
          <w:szCs w:val="24"/>
        </w:rPr>
        <w:t xml:space="preserve"> informó que conoció al demandante porque fue su compañero en el Chocó desde el 2011 cuando el señor Carmona Giraldo lo contr</w:t>
      </w:r>
      <w:r w:rsidR="00670312">
        <w:rPr>
          <w:rFonts w:ascii="Arial" w:hAnsi="Arial" w:cs="Arial"/>
          <w:szCs w:val="24"/>
        </w:rPr>
        <w:t>ató como operador de maquinaria;</w:t>
      </w:r>
      <w:r w:rsidR="00912793">
        <w:rPr>
          <w:rFonts w:ascii="Arial" w:hAnsi="Arial" w:cs="Arial"/>
          <w:szCs w:val="24"/>
        </w:rPr>
        <w:t xml:space="preserve"> manifestó que el señor Domínguez Cataño era el administrador de la maquinaria al ser el encargado de los repuestos y al e</w:t>
      </w:r>
      <w:r w:rsidR="00670312">
        <w:rPr>
          <w:rFonts w:ascii="Arial" w:hAnsi="Arial" w:cs="Arial"/>
          <w:szCs w:val="24"/>
        </w:rPr>
        <w:t>star pendiente de los operarios;</w:t>
      </w:r>
      <w:r w:rsidR="00912793">
        <w:rPr>
          <w:rFonts w:ascii="Arial" w:hAnsi="Arial" w:cs="Arial"/>
          <w:szCs w:val="24"/>
        </w:rPr>
        <w:t xml:space="preserve"> agregó que desconocía la existencia de un contrato de trabajo entre los mencionados y el salario. </w:t>
      </w:r>
    </w:p>
    <w:p w:rsidR="00912793" w:rsidRDefault="00912793" w:rsidP="0099058D">
      <w:pPr>
        <w:autoSpaceDE w:val="0"/>
        <w:autoSpaceDN w:val="0"/>
        <w:adjustRightInd w:val="0"/>
        <w:spacing w:line="276" w:lineRule="auto"/>
        <w:jc w:val="both"/>
        <w:rPr>
          <w:rFonts w:ascii="Arial" w:hAnsi="Arial" w:cs="Arial"/>
          <w:szCs w:val="24"/>
        </w:rPr>
      </w:pPr>
    </w:p>
    <w:p w:rsidR="008942B4" w:rsidRDefault="008942B4" w:rsidP="008942B4">
      <w:pPr>
        <w:autoSpaceDE w:val="0"/>
        <w:autoSpaceDN w:val="0"/>
        <w:adjustRightInd w:val="0"/>
        <w:spacing w:line="276" w:lineRule="auto"/>
        <w:jc w:val="both"/>
        <w:rPr>
          <w:rFonts w:ascii="Arial" w:hAnsi="Arial" w:cs="Arial"/>
          <w:szCs w:val="24"/>
        </w:rPr>
      </w:pPr>
      <w:r>
        <w:rPr>
          <w:rFonts w:ascii="Arial" w:hAnsi="Arial" w:cs="Arial"/>
          <w:szCs w:val="24"/>
        </w:rPr>
        <w:lastRenderedPageBreak/>
        <w:t>Por su lado el demandado, al contestar la demanda confesó espontáneamente la existencia de un negocio</w:t>
      </w:r>
      <w:r w:rsidRPr="00C83D1C">
        <w:rPr>
          <w:rFonts w:ascii="Arial" w:hAnsi="Arial" w:cs="Arial"/>
          <w:szCs w:val="24"/>
        </w:rPr>
        <w:t xml:space="preserve"> comercial</w:t>
      </w:r>
      <w:r>
        <w:rPr>
          <w:rFonts w:ascii="Arial" w:hAnsi="Arial" w:cs="Arial"/>
          <w:szCs w:val="24"/>
        </w:rPr>
        <w:t xml:space="preserve"> con el actor, consistente en este le alquilaba las máquinas retroexcavadoras de su propiedad, distribuyéndose las ganancias.</w:t>
      </w:r>
    </w:p>
    <w:p w:rsidR="008942B4" w:rsidRDefault="008942B4" w:rsidP="008942B4">
      <w:pPr>
        <w:tabs>
          <w:tab w:val="left" w:pos="8647"/>
          <w:tab w:val="left" w:pos="9356"/>
        </w:tabs>
        <w:spacing w:line="276" w:lineRule="auto"/>
        <w:jc w:val="both"/>
        <w:rPr>
          <w:rFonts w:ascii="Arial" w:hAnsi="Arial" w:cs="Arial"/>
        </w:rPr>
      </w:pPr>
    </w:p>
    <w:p w:rsidR="00A76C5D" w:rsidRDefault="00A76C5D" w:rsidP="00A76C5D">
      <w:pPr>
        <w:autoSpaceDE w:val="0"/>
        <w:autoSpaceDN w:val="0"/>
        <w:adjustRightInd w:val="0"/>
        <w:spacing w:line="276" w:lineRule="auto"/>
        <w:jc w:val="both"/>
        <w:rPr>
          <w:rFonts w:ascii="Arial" w:hAnsi="Arial" w:cs="Arial"/>
          <w:szCs w:val="24"/>
        </w:rPr>
      </w:pPr>
      <w:r>
        <w:rPr>
          <w:rFonts w:ascii="Arial" w:hAnsi="Arial" w:cs="Arial"/>
          <w:szCs w:val="24"/>
        </w:rPr>
        <w:t>En cuanto a la prueba documental, reposan sendos correos electrónicos</w:t>
      </w:r>
      <w:r w:rsidR="00670312">
        <w:rPr>
          <w:rFonts w:ascii="Arial" w:hAnsi="Arial" w:cs="Arial"/>
          <w:szCs w:val="24"/>
        </w:rPr>
        <w:t>,</w:t>
      </w:r>
      <w:r>
        <w:rPr>
          <w:rFonts w:ascii="Arial" w:hAnsi="Arial" w:cs="Arial"/>
          <w:szCs w:val="24"/>
        </w:rPr>
        <w:t xml:space="preserve"> tanto de la parte demandante como de la parte demandada, todos posteriores a la fecha presunta de terminación de la relación laboral 11-02-2014, correos que cumplen con lo consagrado en el artículo 11 de la Ley 527 de 1999 que regula los criterios para  para valorar probatoriamente un mensaje de datos</w:t>
      </w:r>
      <w:r w:rsidR="005A1350">
        <w:rPr>
          <w:rStyle w:val="Appelnotedebasdep"/>
          <w:rFonts w:ascii="Arial" w:hAnsi="Arial" w:cs="Arial"/>
          <w:szCs w:val="24"/>
        </w:rPr>
        <w:footnoteReference w:id="5"/>
      </w:r>
      <w:r>
        <w:rPr>
          <w:rFonts w:ascii="Arial" w:hAnsi="Arial" w:cs="Arial"/>
          <w:szCs w:val="24"/>
        </w:rPr>
        <w:t xml:space="preserve"> como son la confiablidad en la forma en que se generó o comunicó el mensaje, en la forma en que se haya conservado la integridad de la información y en la identificación de su iniciador, por cuanto reflejan la fecha de emisión, de quien inicia el mensaje, del destinatario, la conservación del contenido de la información, y de que fueron recibidos por su destinatario en la medida en que el señor Carmona Giraldo respondía los mensajes que había en</w:t>
      </w:r>
      <w:r w:rsidR="00670312">
        <w:rPr>
          <w:rFonts w:ascii="Arial" w:hAnsi="Arial" w:cs="Arial"/>
          <w:szCs w:val="24"/>
        </w:rPr>
        <w:t>viado el señor Domínguez Cataño;</w:t>
      </w:r>
      <w:r>
        <w:rPr>
          <w:rFonts w:ascii="Arial" w:hAnsi="Arial" w:cs="Arial"/>
          <w:szCs w:val="24"/>
        </w:rPr>
        <w:t xml:space="preserve"> asimismo al haber sido aceptados por el demandado teniendo en cuenta que en la contestación de la demanda los trae a colac</w:t>
      </w:r>
      <w:r w:rsidR="00670312">
        <w:rPr>
          <w:rFonts w:ascii="Arial" w:hAnsi="Arial" w:cs="Arial"/>
          <w:szCs w:val="24"/>
        </w:rPr>
        <w:t>ión para fundamentar su defensa;</w:t>
      </w:r>
      <w:r>
        <w:rPr>
          <w:rFonts w:ascii="Arial" w:hAnsi="Arial" w:cs="Arial"/>
          <w:szCs w:val="24"/>
        </w:rPr>
        <w:t xml:space="preserve"> incluso, allega uno como prueba documental, donde deja entrever que</w:t>
      </w:r>
      <w:r w:rsidR="00971770">
        <w:rPr>
          <w:rFonts w:ascii="Arial" w:hAnsi="Arial" w:cs="Arial"/>
          <w:szCs w:val="24"/>
        </w:rPr>
        <w:t xml:space="preserve"> </w:t>
      </w:r>
      <w:r w:rsidR="00971770" w:rsidRPr="00637ED5">
        <w:rPr>
          <w:rFonts w:ascii="Arial" w:hAnsi="Arial" w:cs="Arial"/>
          <w:szCs w:val="24"/>
        </w:rPr>
        <w:t>la</w:t>
      </w:r>
      <w:r w:rsidRPr="00637ED5">
        <w:rPr>
          <w:rFonts w:ascii="Arial" w:hAnsi="Arial" w:cs="Arial"/>
          <w:szCs w:val="24"/>
        </w:rPr>
        <w:t xml:space="preserve"> cuenta</w:t>
      </w:r>
      <w:r>
        <w:rPr>
          <w:rFonts w:ascii="Arial" w:hAnsi="Arial" w:cs="Arial"/>
          <w:szCs w:val="24"/>
        </w:rPr>
        <w:t xml:space="preserve"> electrónica utilizada es la misma que usó el demandado para enviar los mensajes que este aportó como prueba. </w:t>
      </w:r>
    </w:p>
    <w:p w:rsidR="00A76C5D" w:rsidRDefault="00A76C5D" w:rsidP="00A76C5D">
      <w:pPr>
        <w:autoSpaceDE w:val="0"/>
        <w:autoSpaceDN w:val="0"/>
        <w:adjustRightInd w:val="0"/>
        <w:spacing w:line="276" w:lineRule="auto"/>
        <w:jc w:val="both"/>
        <w:rPr>
          <w:rFonts w:ascii="Arial" w:hAnsi="Arial" w:cs="Arial"/>
          <w:szCs w:val="24"/>
        </w:rPr>
      </w:pPr>
    </w:p>
    <w:p w:rsidR="00A76C5D" w:rsidRDefault="00A76C5D" w:rsidP="00A76C5D">
      <w:pPr>
        <w:autoSpaceDE w:val="0"/>
        <w:autoSpaceDN w:val="0"/>
        <w:adjustRightInd w:val="0"/>
        <w:spacing w:line="276" w:lineRule="auto"/>
        <w:jc w:val="both"/>
        <w:rPr>
          <w:rFonts w:ascii="Arial" w:hAnsi="Arial" w:cs="Arial"/>
          <w:szCs w:val="24"/>
        </w:rPr>
      </w:pPr>
      <w:r>
        <w:rPr>
          <w:rFonts w:ascii="Arial" w:hAnsi="Arial" w:cs="Arial"/>
          <w:szCs w:val="24"/>
        </w:rPr>
        <w:t>Asimismo no fueron tachados de falso en su oportunidad procesal, lo que converge la plena aceptación de los mismos.</w:t>
      </w:r>
    </w:p>
    <w:p w:rsidR="00A76C5D" w:rsidRDefault="00A76C5D" w:rsidP="00A76C5D">
      <w:pPr>
        <w:autoSpaceDE w:val="0"/>
        <w:autoSpaceDN w:val="0"/>
        <w:adjustRightInd w:val="0"/>
        <w:spacing w:line="276" w:lineRule="auto"/>
        <w:jc w:val="both"/>
        <w:rPr>
          <w:rFonts w:ascii="Arial" w:hAnsi="Arial" w:cs="Arial"/>
          <w:szCs w:val="24"/>
        </w:rPr>
      </w:pPr>
    </w:p>
    <w:p w:rsidR="00A76C5D" w:rsidRDefault="00A76C5D" w:rsidP="00A76C5D">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se tiene que el primer e-mail que envió la parte demandante data el </w:t>
      </w:r>
      <w:r w:rsidRPr="003D6DA0">
        <w:rPr>
          <w:rFonts w:ascii="Arial" w:hAnsi="Arial" w:cs="Arial"/>
          <w:szCs w:val="24"/>
        </w:rPr>
        <w:t>12-03-2014</w:t>
      </w:r>
      <w:r>
        <w:rPr>
          <w:rFonts w:ascii="Arial" w:hAnsi="Arial" w:cs="Arial"/>
          <w:szCs w:val="24"/>
        </w:rPr>
        <w:t xml:space="preserve"> y el último termina el 17-07-2014, donde se describe de manera general valores y conceptos adeudados al señor Domínguez Cataño por el señor Carmona Giraldo relacionados con la venta de unas máquinas retroexcavadoras, arreglos y administración de las mismas, gastos de viajes al Chocó y con la máquina CX210 de 2013, entre otras.</w:t>
      </w:r>
    </w:p>
    <w:p w:rsidR="00A76C5D" w:rsidRDefault="00A76C5D" w:rsidP="00A76C5D">
      <w:pPr>
        <w:autoSpaceDE w:val="0"/>
        <w:autoSpaceDN w:val="0"/>
        <w:adjustRightInd w:val="0"/>
        <w:spacing w:line="276" w:lineRule="auto"/>
        <w:jc w:val="both"/>
        <w:rPr>
          <w:rFonts w:ascii="Arial" w:hAnsi="Arial" w:cs="Arial"/>
          <w:szCs w:val="24"/>
        </w:rPr>
      </w:pPr>
    </w:p>
    <w:p w:rsidR="00A76C5D" w:rsidRDefault="00A76C5D" w:rsidP="00A76C5D">
      <w:pPr>
        <w:autoSpaceDE w:val="0"/>
        <w:autoSpaceDN w:val="0"/>
        <w:adjustRightInd w:val="0"/>
        <w:spacing w:line="276" w:lineRule="auto"/>
        <w:jc w:val="both"/>
        <w:rPr>
          <w:rFonts w:ascii="Arial" w:hAnsi="Arial" w:cs="Arial"/>
          <w:szCs w:val="24"/>
        </w:rPr>
      </w:pPr>
      <w:r>
        <w:rPr>
          <w:rFonts w:ascii="Arial" w:hAnsi="Arial" w:cs="Arial"/>
          <w:szCs w:val="24"/>
        </w:rPr>
        <w:t xml:space="preserve">En cuanto a los </w:t>
      </w:r>
      <w:r w:rsidR="00181E2F">
        <w:rPr>
          <w:rFonts w:ascii="Arial" w:hAnsi="Arial" w:cs="Arial"/>
          <w:szCs w:val="24"/>
        </w:rPr>
        <w:t>remitidos</w:t>
      </w:r>
      <w:r>
        <w:rPr>
          <w:rFonts w:ascii="Arial" w:hAnsi="Arial" w:cs="Arial"/>
          <w:szCs w:val="24"/>
        </w:rPr>
        <w:t xml:space="preserve"> por la parte demandada reposan documentos sobre aclaraciones y contrapropuestas que hiciere el señor Carmona Giraldo frente a los conceptos que el señor Domínguez Cataño aduce que le deben, ítems que tildó el demandado de “liquidación”, el primer correo con fecha de 03-04-2014 y el último de 22-07-2014.</w:t>
      </w:r>
    </w:p>
    <w:p w:rsidR="006B378E" w:rsidRDefault="006B378E" w:rsidP="00A76C5D">
      <w:pPr>
        <w:autoSpaceDE w:val="0"/>
        <w:autoSpaceDN w:val="0"/>
        <w:adjustRightInd w:val="0"/>
        <w:spacing w:line="276" w:lineRule="auto"/>
        <w:jc w:val="both"/>
        <w:rPr>
          <w:rFonts w:ascii="Arial" w:hAnsi="Arial" w:cs="Arial"/>
          <w:szCs w:val="24"/>
        </w:rPr>
      </w:pPr>
    </w:p>
    <w:p w:rsidR="00A76C5D" w:rsidRDefault="00A76C5D" w:rsidP="00A76C5D">
      <w:pPr>
        <w:autoSpaceDE w:val="0"/>
        <w:autoSpaceDN w:val="0"/>
        <w:adjustRightInd w:val="0"/>
        <w:spacing w:line="276" w:lineRule="auto"/>
        <w:jc w:val="both"/>
        <w:rPr>
          <w:rFonts w:ascii="Arial" w:hAnsi="Arial" w:cs="Arial"/>
        </w:rPr>
      </w:pPr>
      <w:r>
        <w:rPr>
          <w:rFonts w:ascii="Arial" w:hAnsi="Arial" w:cs="Arial"/>
          <w:szCs w:val="24"/>
        </w:rPr>
        <w:t xml:space="preserve">Con el material probatorio mencionado, no existe duda en que el señor Domínguez Cataño prestó sus servicios personales a favor del señor Carmona Giraldo, hecho que permite presumir que tal se dio en el marco de un contrato de trabajo, a voces del art. 24 del CST, trasladándose la carga al demandado de </w:t>
      </w:r>
      <w:r>
        <w:rPr>
          <w:rFonts w:ascii="Arial" w:hAnsi="Arial" w:cs="Arial"/>
        </w:rPr>
        <w:t>desvirtuar tal presunción, lo que trató de hacer al alegar como defensa que entre ellos se dio una relación comercial, dando a conocer los pormenores de la misma</w:t>
      </w:r>
      <w:r w:rsidR="004D2A13">
        <w:rPr>
          <w:rFonts w:ascii="Arial" w:hAnsi="Arial" w:cs="Arial"/>
        </w:rPr>
        <w:t xml:space="preserve">; esto es, que </w:t>
      </w:r>
      <w:r w:rsidR="00971770" w:rsidRPr="00637ED5">
        <w:rPr>
          <w:rFonts w:ascii="Arial" w:hAnsi="Arial" w:cs="Arial"/>
        </w:rPr>
        <w:t>él</w:t>
      </w:r>
      <w:r w:rsidR="00E94D59">
        <w:rPr>
          <w:rFonts w:ascii="Arial" w:hAnsi="Arial" w:cs="Arial"/>
        </w:rPr>
        <w:t xml:space="preserve"> </w:t>
      </w:r>
      <w:r w:rsidR="004D2A13">
        <w:rPr>
          <w:rFonts w:ascii="Arial" w:hAnsi="Arial" w:cs="Arial"/>
        </w:rPr>
        <w:t>era el propietario de la maquinaria, que el demandante se encargaba de alquilarla y que las ganancias se distribuían entre los dos</w:t>
      </w:r>
      <w:r>
        <w:rPr>
          <w:rFonts w:ascii="Arial" w:hAnsi="Arial" w:cs="Arial"/>
        </w:rPr>
        <w:t>.</w:t>
      </w:r>
    </w:p>
    <w:p w:rsidR="00A76C5D" w:rsidRDefault="00A76C5D" w:rsidP="00A76C5D">
      <w:pPr>
        <w:autoSpaceDE w:val="0"/>
        <w:autoSpaceDN w:val="0"/>
        <w:adjustRightInd w:val="0"/>
        <w:spacing w:line="276" w:lineRule="auto"/>
        <w:jc w:val="both"/>
        <w:rPr>
          <w:rFonts w:ascii="Arial" w:hAnsi="Arial" w:cs="Arial"/>
        </w:rPr>
      </w:pPr>
    </w:p>
    <w:p w:rsidR="002E621A" w:rsidRDefault="00181E2F" w:rsidP="002E621A">
      <w:pPr>
        <w:autoSpaceDE w:val="0"/>
        <w:autoSpaceDN w:val="0"/>
        <w:adjustRightInd w:val="0"/>
        <w:spacing w:line="276" w:lineRule="auto"/>
        <w:jc w:val="both"/>
        <w:rPr>
          <w:rFonts w:ascii="Arial" w:hAnsi="Arial" w:cs="Arial"/>
          <w:color w:val="111111"/>
          <w:szCs w:val="26"/>
          <w:shd w:val="clear" w:color="auto" w:fill="FFFFFF"/>
        </w:rPr>
      </w:pPr>
      <w:r>
        <w:rPr>
          <w:rFonts w:ascii="Arial" w:hAnsi="Arial" w:cs="Arial"/>
        </w:rPr>
        <w:lastRenderedPageBreak/>
        <w:t>Elementos que se encuadran</w:t>
      </w:r>
      <w:r w:rsidR="002E621A">
        <w:rPr>
          <w:rFonts w:ascii="Arial" w:hAnsi="Arial" w:cs="Arial"/>
        </w:rPr>
        <w:t xml:space="preserve"> </w:t>
      </w:r>
      <w:r>
        <w:rPr>
          <w:rFonts w:ascii="Arial" w:hAnsi="Arial" w:cs="Arial"/>
        </w:rPr>
        <w:t>en el contrato de cuentas en participación</w:t>
      </w:r>
      <w:r w:rsidR="00E94D59">
        <w:rPr>
          <w:rFonts w:ascii="Arial" w:hAnsi="Arial" w:cs="Arial"/>
        </w:rPr>
        <w:t xml:space="preserve"> que regula</w:t>
      </w:r>
      <w:r w:rsidR="002E621A">
        <w:rPr>
          <w:rFonts w:ascii="Arial" w:hAnsi="Arial" w:cs="Arial"/>
        </w:rPr>
        <w:t xml:space="preserve">n </w:t>
      </w:r>
      <w:r w:rsidR="00E94D59">
        <w:rPr>
          <w:rFonts w:ascii="Arial" w:hAnsi="Arial" w:cs="Arial"/>
        </w:rPr>
        <w:t>l</w:t>
      </w:r>
      <w:r w:rsidR="002E621A">
        <w:rPr>
          <w:rFonts w:ascii="Arial" w:hAnsi="Arial" w:cs="Arial"/>
        </w:rPr>
        <w:t>os</w:t>
      </w:r>
      <w:r w:rsidR="00E94D59">
        <w:rPr>
          <w:rFonts w:ascii="Arial" w:hAnsi="Arial" w:cs="Arial"/>
        </w:rPr>
        <w:t xml:space="preserve"> </w:t>
      </w:r>
      <w:r>
        <w:rPr>
          <w:rFonts w:ascii="Arial" w:hAnsi="Arial" w:cs="Arial"/>
          <w:color w:val="111111"/>
          <w:szCs w:val="26"/>
          <w:shd w:val="clear" w:color="auto" w:fill="FFFFFF"/>
        </w:rPr>
        <w:t>artículo</w:t>
      </w:r>
      <w:r w:rsidR="002E621A">
        <w:rPr>
          <w:rFonts w:ascii="Arial" w:hAnsi="Arial" w:cs="Arial"/>
          <w:color w:val="111111"/>
          <w:szCs w:val="26"/>
          <w:shd w:val="clear" w:color="auto" w:fill="FFFFFF"/>
        </w:rPr>
        <w:t>s</w:t>
      </w:r>
      <w:r>
        <w:rPr>
          <w:rFonts w:ascii="Arial" w:hAnsi="Arial" w:cs="Arial"/>
          <w:color w:val="111111"/>
          <w:szCs w:val="26"/>
          <w:shd w:val="clear" w:color="auto" w:fill="FFFFFF"/>
        </w:rPr>
        <w:t xml:space="preserve"> 507</w:t>
      </w:r>
      <w:r w:rsidR="002E621A">
        <w:rPr>
          <w:rFonts w:ascii="Arial" w:hAnsi="Arial" w:cs="Arial"/>
          <w:color w:val="111111"/>
          <w:szCs w:val="26"/>
          <w:shd w:val="clear" w:color="auto" w:fill="FFFFFF"/>
        </w:rPr>
        <w:t xml:space="preserve"> al </w:t>
      </w:r>
      <w:r w:rsidR="00DE15D6">
        <w:rPr>
          <w:rFonts w:ascii="Arial" w:hAnsi="Arial" w:cs="Arial"/>
          <w:color w:val="111111"/>
          <w:szCs w:val="26"/>
          <w:shd w:val="clear" w:color="auto" w:fill="FFFFFF"/>
        </w:rPr>
        <w:t>514</w:t>
      </w:r>
      <w:r>
        <w:rPr>
          <w:rFonts w:ascii="Arial" w:hAnsi="Arial" w:cs="Arial"/>
          <w:color w:val="111111"/>
          <w:szCs w:val="26"/>
          <w:shd w:val="clear" w:color="auto" w:fill="FFFFFF"/>
        </w:rPr>
        <w:t xml:space="preserve"> </w:t>
      </w:r>
      <w:r w:rsidR="00E94D59">
        <w:rPr>
          <w:rFonts w:ascii="Arial" w:hAnsi="Arial" w:cs="Arial"/>
          <w:color w:val="111111"/>
          <w:szCs w:val="26"/>
          <w:shd w:val="clear" w:color="auto" w:fill="FFFFFF"/>
        </w:rPr>
        <w:t>del Código de Comercio</w:t>
      </w:r>
      <w:r w:rsidR="002E621A">
        <w:rPr>
          <w:rFonts w:ascii="Arial" w:hAnsi="Arial" w:cs="Arial"/>
          <w:color w:val="111111"/>
          <w:szCs w:val="26"/>
          <w:shd w:val="clear" w:color="auto" w:fill="FFFFFF"/>
        </w:rPr>
        <w:t>, en el que se identifican dos partes contractuales, el partícipe y el gestor; el primero, que es quien aporta el dinero u otra clase de bienes al negocio</w:t>
      </w:r>
      <w:r w:rsidR="009A4B91">
        <w:rPr>
          <w:rFonts w:ascii="Arial" w:hAnsi="Arial" w:cs="Arial"/>
          <w:color w:val="111111"/>
          <w:szCs w:val="26"/>
          <w:shd w:val="clear" w:color="auto" w:fill="FFFFFF"/>
        </w:rPr>
        <w:t xml:space="preserve"> mercantil</w:t>
      </w:r>
      <w:r w:rsidR="002E621A">
        <w:rPr>
          <w:rFonts w:ascii="Arial" w:hAnsi="Arial" w:cs="Arial"/>
          <w:color w:val="111111"/>
          <w:szCs w:val="26"/>
          <w:shd w:val="clear" w:color="auto" w:fill="FFFFFF"/>
        </w:rPr>
        <w:t>, para que el gestor lo ejecute pero bajo su propio nombre</w:t>
      </w:r>
      <w:r w:rsidR="009A4B91">
        <w:rPr>
          <w:rFonts w:ascii="Arial" w:hAnsi="Arial" w:cs="Arial"/>
          <w:color w:val="111111"/>
          <w:szCs w:val="26"/>
          <w:shd w:val="clear" w:color="auto" w:fill="FFFFFF"/>
        </w:rPr>
        <w:t>, de manera autónoma;</w:t>
      </w:r>
      <w:r w:rsidR="002E621A">
        <w:rPr>
          <w:rFonts w:ascii="Arial" w:hAnsi="Arial" w:cs="Arial"/>
          <w:color w:val="111111"/>
          <w:szCs w:val="26"/>
          <w:shd w:val="clear" w:color="auto" w:fill="FFFFFF"/>
        </w:rPr>
        <w:t xml:space="preserve"> es más se reputa como dueño de la empresa, por lo tanto su labor se desarrolla sin la interferencia del partícipe, que en la mayoría de los casos permanece oculto</w:t>
      </w:r>
      <w:r w:rsidR="00670312">
        <w:rPr>
          <w:rFonts w:ascii="Arial" w:hAnsi="Arial" w:cs="Arial"/>
          <w:color w:val="111111"/>
          <w:szCs w:val="26"/>
          <w:shd w:val="clear" w:color="auto" w:fill="FFFFFF"/>
        </w:rPr>
        <w:t>;</w:t>
      </w:r>
      <w:r w:rsidR="009A4B91">
        <w:rPr>
          <w:rFonts w:ascii="Arial" w:hAnsi="Arial" w:cs="Arial"/>
          <w:color w:val="111111"/>
          <w:szCs w:val="26"/>
          <w:shd w:val="clear" w:color="auto" w:fill="FFFFFF"/>
        </w:rPr>
        <w:t xml:space="preserve"> elemento diferenciador del contrato de trabajo;</w:t>
      </w:r>
      <w:r w:rsidR="002E621A">
        <w:rPr>
          <w:rFonts w:ascii="Arial" w:hAnsi="Arial" w:cs="Arial"/>
          <w:color w:val="111111"/>
          <w:szCs w:val="26"/>
          <w:shd w:val="clear" w:color="auto" w:fill="FFFFFF"/>
        </w:rPr>
        <w:t xml:space="preserve"> no obstante, éste último obtiene las ganancias o pérdidas en la proporción convenida junto con el gestor que previamente las ha dividido.</w:t>
      </w:r>
    </w:p>
    <w:p w:rsidR="002E621A" w:rsidRDefault="002E621A" w:rsidP="00E94D59">
      <w:pPr>
        <w:autoSpaceDE w:val="0"/>
        <w:autoSpaceDN w:val="0"/>
        <w:adjustRightInd w:val="0"/>
        <w:spacing w:line="276" w:lineRule="auto"/>
        <w:jc w:val="both"/>
        <w:rPr>
          <w:rFonts w:ascii="Arial" w:hAnsi="Arial" w:cs="Arial"/>
          <w:color w:val="111111"/>
          <w:szCs w:val="26"/>
          <w:shd w:val="clear" w:color="auto" w:fill="FFFFFF"/>
        </w:rPr>
      </w:pPr>
    </w:p>
    <w:p w:rsidR="00181E2F" w:rsidRDefault="00936318" w:rsidP="00181E2F">
      <w:pPr>
        <w:suppressAutoHyphens/>
        <w:spacing w:line="276" w:lineRule="auto"/>
        <w:jc w:val="both"/>
        <w:rPr>
          <w:rFonts w:ascii="Arial" w:hAnsi="Arial" w:cs="Arial"/>
          <w:szCs w:val="24"/>
        </w:rPr>
      </w:pPr>
      <w:r>
        <w:rPr>
          <w:rFonts w:ascii="Arial" w:hAnsi="Arial" w:cs="Arial"/>
          <w:szCs w:val="24"/>
        </w:rPr>
        <w:t xml:space="preserve">La </w:t>
      </w:r>
      <w:r w:rsidR="00181E2F">
        <w:rPr>
          <w:rFonts w:ascii="Arial" w:hAnsi="Arial" w:cs="Arial"/>
          <w:szCs w:val="24"/>
        </w:rPr>
        <w:t>Corte Suprema de Justicia</w:t>
      </w:r>
      <w:r w:rsidR="00181E2F">
        <w:rPr>
          <w:rStyle w:val="Appelnotedebasdep"/>
          <w:rFonts w:ascii="Arial" w:hAnsi="Arial" w:cs="Arial"/>
          <w:szCs w:val="24"/>
        </w:rPr>
        <w:footnoteReference w:id="6"/>
      </w:r>
      <w:r w:rsidR="00181E2F">
        <w:rPr>
          <w:rFonts w:ascii="Arial" w:hAnsi="Arial" w:cs="Arial"/>
          <w:szCs w:val="24"/>
        </w:rPr>
        <w:t xml:space="preserve"> ha definido e</w:t>
      </w:r>
      <w:r w:rsidR="009A4B91">
        <w:rPr>
          <w:rFonts w:ascii="Arial" w:hAnsi="Arial" w:cs="Arial"/>
          <w:szCs w:val="24"/>
        </w:rPr>
        <w:t>ste contrato e</w:t>
      </w:r>
      <w:r w:rsidR="00181E2F">
        <w:rPr>
          <w:rFonts w:ascii="Arial" w:hAnsi="Arial" w:cs="Arial"/>
          <w:szCs w:val="24"/>
        </w:rPr>
        <w:t xml:space="preserve">n los siguientes términos: </w:t>
      </w:r>
    </w:p>
    <w:p w:rsidR="00181E2F" w:rsidRPr="00227C94" w:rsidRDefault="00181E2F" w:rsidP="00181E2F">
      <w:pPr>
        <w:suppressAutoHyphens/>
        <w:spacing w:line="276" w:lineRule="auto"/>
        <w:jc w:val="both"/>
        <w:rPr>
          <w:rFonts w:ascii="Arial" w:hAnsi="Arial" w:cs="Arial"/>
          <w:i/>
          <w:szCs w:val="24"/>
        </w:rPr>
      </w:pPr>
    </w:p>
    <w:p w:rsidR="00181E2F" w:rsidRPr="00227C94" w:rsidRDefault="00181E2F" w:rsidP="00181E2F">
      <w:pPr>
        <w:suppressAutoHyphens/>
        <w:spacing w:line="276" w:lineRule="auto"/>
        <w:jc w:val="both"/>
        <w:rPr>
          <w:rFonts w:ascii="Arial" w:hAnsi="Arial" w:cs="Arial"/>
          <w:i/>
          <w:szCs w:val="22"/>
        </w:rPr>
      </w:pPr>
      <w:r w:rsidRPr="00227C94">
        <w:rPr>
          <w:rFonts w:ascii="Arial" w:hAnsi="Arial" w:cs="Arial"/>
          <w:i/>
          <w:szCs w:val="22"/>
        </w:rPr>
        <w:t xml:space="preserve">“…se trata de un contrato “de colaboración”, “de carácter consensual” y en virtud del cual “se permite que unas personas participen en los negocios de otras, mediante el aporte de dinero u otra clase de bienes, para desarrollar una o varias operaciones mercantiles determinadas, cuya ejecución deberá ser adelantada por una de ellas, llamada partícipe gestor, en su propio nombre y bajo su crédito personal, con cargo de rendir cuentas a los partícipes inactivos, quienes ante terceros permanecerán ocultos, y dividir entre todos las ganancias o pérdidas en la forma convenida”, razón por la cual “su existencia, en principio, no se revela (…), pues el partícipe gestor es reputado único dueño de la empresa propuesta…” </w:t>
      </w:r>
    </w:p>
    <w:p w:rsidR="00181E2F" w:rsidRDefault="00181E2F" w:rsidP="00181E2F">
      <w:pPr>
        <w:suppressAutoHyphens/>
        <w:spacing w:line="276" w:lineRule="auto"/>
        <w:jc w:val="both"/>
        <w:rPr>
          <w:rFonts w:ascii="Arial" w:hAnsi="Arial" w:cs="Arial"/>
          <w:i/>
          <w:szCs w:val="24"/>
        </w:rPr>
      </w:pPr>
    </w:p>
    <w:p w:rsidR="00181E2F" w:rsidRDefault="00181E2F" w:rsidP="00181E2F">
      <w:pPr>
        <w:autoSpaceDE w:val="0"/>
        <w:autoSpaceDN w:val="0"/>
        <w:adjustRightInd w:val="0"/>
        <w:spacing w:line="276" w:lineRule="auto"/>
        <w:jc w:val="both"/>
        <w:rPr>
          <w:rFonts w:ascii="Arial" w:hAnsi="Arial" w:cs="Arial"/>
          <w:szCs w:val="24"/>
        </w:rPr>
      </w:pPr>
      <w:r>
        <w:rPr>
          <w:rFonts w:ascii="Arial" w:hAnsi="Arial" w:cs="Arial"/>
          <w:szCs w:val="24"/>
        </w:rPr>
        <w:t xml:space="preserve">En el </w:t>
      </w:r>
      <w:r w:rsidR="00DE15D6">
        <w:rPr>
          <w:rFonts w:ascii="Arial" w:hAnsi="Arial" w:cs="Arial"/>
          <w:szCs w:val="24"/>
        </w:rPr>
        <w:t xml:space="preserve">presente </w:t>
      </w:r>
      <w:r>
        <w:rPr>
          <w:rFonts w:ascii="Arial" w:hAnsi="Arial" w:cs="Arial"/>
          <w:szCs w:val="24"/>
        </w:rPr>
        <w:t>caso, si bien el señor Carmona Giraldo aport</w:t>
      </w:r>
      <w:r w:rsidR="00E3276C">
        <w:rPr>
          <w:rFonts w:ascii="Arial" w:hAnsi="Arial" w:cs="Arial"/>
          <w:szCs w:val="24"/>
        </w:rPr>
        <w:t>ó</w:t>
      </w:r>
      <w:r>
        <w:rPr>
          <w:rFonts w:ascii="Arial" w:hAnsi="Arial" w:cs="Arial"/>
          <w:szCs w:val="24"/>
        </w:rPr>
        <w:t xml:space="preserve"> sus máquinas retroexcavadoras, lo que permitiría inferir su calidad de partícipe, para que el señor Domínguez Cataño las alquilara</w:t>
      </w:r>
      <w:r w:rsidR="00E3276C">
        <w:rPr>
          <w:rFonts w:ascii="Arial" w:hAnsi="Arial" w:cs="Arial"/>
          <w:szCs w:val="24"/>
        </w:rPr>
        <w:t xml:space="preserve"> (acto de comercio)</w:t>
      </w:r>
      <w:r>
        <w:rPr>
          <w:rFonts w:ascii="Arial" w:hAnsi="Arial" w:cs="Arial"/>
          <w:szCs w:val="24"/>
        </w:rPr>
        <w:t>, cobrara, hicier</w:t>
      </w:r>
      <w:r w:rsidR="00E3276C">
        <w:rPr>
          <w:rFonts w:ascii="Arial" w:hAnsi="Arial" w:cs="Arial"/>
          <w:szCs w:val="24"/>
        </w:rPr>
        <w:t>a</w:t>
      </w:r>
      <w:r>
        <w:rPr>
          <w:rFonts w:ascii="Arial" w:hAnsi="Arial" w:cs="Arial"/>
          <w:szCs w:val="24"/>
        </w:rPr>
        <w:t xml:space="preserve"> el mantenimiento, estuvier</w:t>
      </w:r>
      <w:r w:rsidR="00E3276C">
        <w:rPr>
          <w:rFonts w:ascii="Arial" w:hAnsi="Arial" w:cs="Arial"/>
          <w:szCs w:val="24"/>
        </w:rPr>
        <w:t>a</w:t>
      </w:r>
      <w:r>
        <w:rPr>
          <w:rFonts w:ascii="Arial" w:hAnsi="Arial" w:cs="Arial"/>
          <w:szCs w:val="24"/>
        </w:rPr>
        <w:t xml:space="preserve"> al tanto de los operarios, que lo deja</w:t>
      </w:r>
      <w:r w:rsidR="00E3276C">
        <w:rPr>
          <w:rFonts w:ascii="Arial" w:hAnsi="Arial" w:cs="Arial"/>
          <w:szCs w:val="24"/>
        </w:rPr>
        <w:t>ría</w:t>
      </w:r>
      <w:r>
        <w:rPr>
          <w:rFonts w:ascii="Arial" w:hAnsi="Arial" w:cs="Arial"/>
          <w:szCs w:val="24"/>
        </w:rPr>
        <w:t xml:space="preserve"> entrever como el gestor, lo cierto es, que el señor Carmona Giraldo nunca dejó</w:t>
      </w:r>
      <w:r w:rsidR="00E3276C">
        <w:rPr>
          <w:rFonts w:ascii="Arial" w:hAnsi="Arial" w:cs="Arial"/>
          <w:szCs w:val="24"/>
        </w:rPr>
        <w:t xml:space="preserve"> que el señor Domínguez Castaño actuara autónomamente</w:t>
      </w:r>
      <w:r>
        <w:rPr>
          <w:rFonts w:ascii="Arial" w:hAnsi="Arial" w:cs="Arial"/>
          <w:szCs w:val="24"/>
        </w:rPr>
        <w:t xml:space="preserve">, pues incluso </w:t>
      </w:r>
      <w:r w:rsidR="00E3276C">
        <w:rPr>
          <w:rFonts w:ascii="Arial" w:hAnsi="Arial" w:cs="Arial"/>
          <w:szCs w:val="24"/>
        </w:rPr>
        <w:t>aquel</w:t>
      </w:r>
      <w:r>
        <w:rPr>
          <w:rFonts w:ascii="Arial" w:hAnsi="Arial" w:cs="Arial"/>
          <w:szCs w:val="24"/>
        </w:rPr>
        <w:t xml:space="preserve"> con</w:t>
      </w:r>
      <w:r w:rsidR="00E3276C">
        <w:rPr>
          <w:rFonts w:ascii="Arial" w:hAnsi="Arial" w:cs="Arial"/>
          <w:szCs w:val="24"/>
        </w:rPr>
        <w:t xml:space="preserve">seguía los operarios, quienes </w:t>
      </w:r>
      <w:r>
        <w:rPr>
          <w:rFonts w:ascii="Arial" w:hAnsi="Arial" w:cs="Arial"/>
          <w:szCs w:val="24"/>
        </w:rPr>
        <w:t>le debía</w:t>
      </w:r>
      <w:r w:rsidR="00E3276C">
        <w:rPr>
          <w:rFonts w:ascii="Arial" w:hAnsi="Arial" w:cs="Arial"/>
          <w:szCs w:val="24"/>
        </w:rPr>
        <w:t>n</w:t>
      </w:r>
      <w:r>
        <w:rPr>
          <w:rFonts w:ascii="Arial" w:hAnsi="Arial" w:cs="Arial"/>
          <w:szCs w:val="24"/>
        </w:rPr>
        <w:t xml:space="preserve"> dar el </w:t>
      </w:r>
      <w:proofErr w:type="spellStart"/>
      <w:r>
        <w:rPr>
          <w:rFonts w:ascii="Arial" w:hAnsi="Arial" w:cs="Arial"/>
          <w:szCs w:val="24"/>
        </w:rPr>
        <w:t>horómetro</w:t>
      </w:r>
      <w:proofErr w:type="spellEnd"/>
      <w:r>
        <w:rPr>
          <w:rFonts w:ascii="Arial" w:hAnsi="Arial" w:cs="Arial"/>
          <w:szCs w:val="24"/>
        </w:rPr>
        <w:t xml:space="preserve"> diario</w:t>
      </w:r>
      <w:r w:rsidR="00E3276C">
        <w:rPr>
          <w:rFonts w:ascii="Arial" w:hAnsi="Arial" w:cs="Arial"/>
          <w:szCs w:val="24"/>
        </w:rPr>
        <w:t>;</w:t>
      </w:r>
      <w:r>
        <w:rPr>
          <w:rFonts w:ascii="Arial" w:hAnsi="Arial" w:cs="Arial"/>
          <w:szCs w:val="24"/>
        </w:rPr>
        <w:t xml:space="preserve"> asimismo e</w:t>
      </w:r>
      <w:r w:rsidR="00E3276C">
        <w:rPr>
          <w:rFonts w:ascii="Arial" w:hAnsi="Arial" w:cs="Arial"/>
          <w:szCs w:val="24"/>
        </w:rPr>
        <w:t xml:space="preserve">ra quien les </w:t>
      </w:r>
      <w:r>
        <w:rPr>
          <w:rFonts w:ascii="Arial" w:hAnsi="Arial" w:cs="Arial"/>
          <w:szCs w:val="24"/>
        </w:rPr>
        <w:t>decía cuándo funcionaban o paraban las máquinas</w:t>
      </w:r>
      <w:r w:rsidR="00E3276C">
        <w:rPr>
          <w:rFonts w:ascii="Arial" w:hAnsi="Arial" w:cs="Arial"/>
          <w:szCs w:val="24"/>
        </w:rPr>
        <w:t>; develando la subordinación propia del contrato de trabajo</w:t>
      </w:r>
      <w:r w:rsidR="0052074B">
        <w:rPr>
          <w:rFonts w:ascii="Arial" w:hAnsi="Arial" w:cs="Arial"/>
          <w:szCs w:val="24"/>
        </w:rPr>
        <w:t xml:space="preserve"> por lo que la </w:t>
      </w:r>
      <w:r>
        <w:rPr>
          <w:rFonts w:ascii="Arial" w:hAnsi="Arial" w:cs="Arial"/>
          <w:szCs w:val="24"/>
        </w:rPr>
        <w:t xml:space="preserve">relación comercial que </w:t>
      </w:r>
      <w:r w:rsidR="0052074B">
        <w:rPr>
          <w:rFonts w:ascii="Arial" w:hAnsi="Arial" w:cs="Arial"/>
          <w:szCs w:val="24"/>
        </w:rPr>
        <w:t>mencionó</w:t>
      </w:r>
      <w:r>
        <w:rPr>
          <w:rFonts w:ascii="Arial" w:hAnsi="Arial" w:cs="Arial"/>
          <w:szCs w:val="24"/>
        </w:rPr>
        <w:t xml:space="preserve"> el demandado no resultó probada y de esta manera no se desvirtuó la presunción del artículo 24 CST que ampara hoy al demandante.</w:t>
      </w:r>
    </w:p>
    <w:p w:rsidR="00181E2F" w:rsidRDefault="00181E2F" w:rsidP="00A76C5D">
      <w:pPr>
        <w:autoSpaceDE w:val="0"/>
        <w:autoSpaceDN w:val="0"/>
        <w:adjustRightInd w:val="0"/>
        <w:spacing w:line="276" w:lineRule="auto"/>
        <w:jc w:val="both"/>
        <w:rPr>
          <w:rFonts w:ascii="Arial" w:hAnsi="Arial" w:cs="Arial"/>
          <w:szCs w:val="24"/>
        </w:rPr>
      </w:pPr>
    </w:p>
    <w:p w:rsidR="00461054" w:rsidRPr="00B660F8" w:rsidRDefault="00461054" w:rsidP="00461054">
      <w:pPr>
        <w:autoSpaceDE w:val="0"/>
        <w:autoSpaceDN w:val="0"/>
        <w:adjustRightInd w:val="0"/>
        <w:spacing w:line="276" w:lineRule="auto"/>
        <w:jc w:val="both"/>
        <w:rPr>
          <w:rFonts w:ascii="Arial" w:hAnsi="Arial" w:cs="Arial"/>
          <w:szCs w:val="24"/>
        </w:rPr>
      </w:pPr>
      <w:r w:rsidRPr="00B660F8">
        <w:rPr>
          <w:rFonts w:ascii="Arial" w:hAnsi="Arial" w:cs="Arial"/>
          <w:szCs w:val="24"/>
        </w:rPr>
        <w:t xml:space="preserve">Entonces, se puede colegir que al contrato de trabajo se le dio la apariencia de uno comercial, y si bien no menciona su nombre, tiene similitud con el denominado de cuentas en participación, debiendo ceder este a la realidad, esto es, el contrato de trabajo que es el que ató a las partes, pues, así lo hubiere consentido el demandante o permitido, como se infiere del cruce de mensajes entre las partes, este no fue el verdadero alcance de su relación, según los términos equívocos que se emplean por los dos en los mencionados mensajes, develando la prestación del servicio subordinado, pues claramente tilda el demandado al actor como el administrador de sus máquinas, quien debía llevarlas a diferentes sitios por ser su obligación, como se lo recordó en el mensaje que obra a folio 12; también al </w:t>
      </w:r>
      <w:r w:rsidRPr="00B660F8">
        <w:rPr>
          <w:rFonts w:ascii="Arial" w:hAnsi="Arial" w:cs="Arial"/>
          <w:szCs w:val="24"/>
        </w:rPr>
        <w:lastRenderedPageBreak/>
        <w:t>agradecerle por los servicios (</w:t>
      </w:r>
      <w:proofErr w:type="spellStart"/>
      <w:r w:rsidRPr="00B660F8">
        <w:rPr>
          <w:rFonts w:ascii="Arial" w:hAnsi="Arial" w:cs="Arial"/>
          <w:szCs w:val="24"/>
        </w:rPr>
        <w:t>fl</w:t>
      </w:r>
      <w:proofErr w:type="spellEnd"/>
      <w:r w:rsidRPr="00B660F8">
        <w:rPr>
          <w:rFonts w:ascii="Arial" w:hAnsi="Arial" w:cs="Arial"/>
          <w:szCs w:val="24"/>
        </w:rPr>
        <w:t xml:space="preserve">. 128) o exponer que ya se le pagó por su trabajo (fl.13); igual el actor en el mensaje que reposa a folio 70 estima que finalizó una relación laboral donde el demandado podía exigirle cumplimiento de obligaciones por ser su administrador o encargado. </w:t>
      </w:r>
    </w:p>
    <w:p w:rsidR="00461054" w:rsidRPr="00B660F8" w:rsidRDefault="00461054" w:rsidP="00461054">
      <w:pPr>
        <w:autoSpaceDE w:val="0"/>
        <w:autoSpaceDN w:val="0"/>
        <w:adjustRightInd w:val="0"/>
        <w:spacing w:line="276" w:lineRule="auto"/>
        <w:jc w:val="both"/>
        <w:rPr>
          <w:rFonts w:ascii="Arial" w:hAnsi="Arial" w:cs="Arial"/>
          <w:szCs w:val="24"/>
        </w:rPr>
      </w:pPr>
    </w:p>
    <w:p w:rsidR="00461054" w:rsidRPr="00B660F8" w:rsidRDefault="00461054" w:rsidP="00461054">
      <w:pPr>
        <w:autoSpaceDE w:val="0"/>
        <w:autoSpaceDN w:val="0"/>
        <w:adjustRightInd w:val="0"/>
        <w:spacing w:line="276" w:lineRule="auto"/>
        <w:jc w:val="both"/>
        <w:rPr>
          <w:rFonts w:ascii="Arial" w:hAnsi="Arial" w:cs="Arial"/>
          <w:szCs w:val="24"/>
        </w:rPr>
      </w:pPr>
      <w:r w:rsidRPr="00B660F8">
        <w:rPr>
          <w:rFonts w:ascii="Arial" w:hAnsi="Arial" w:cs="Arial"/>
          <w:szCs w:val="24"/>
        </w:rPr>
        <w:t>Quedando claro además en estos documentos y lo corroboran los testigos, que en esa relación quien tenía el control era el demandado</w:t>
      </w:r>
      <w:r w:rsidR="00670312">
        <w:rPr>
          <w:rFonts w:ascii="Arial" w:hAnsi="Arial" w:cs="Arial"/>
          <w:szCs w:val="24"/>
        </w:rPr>
        <w:t>, pues este era el que decía cuá</w:t>
      </w:r>
      <w:r w:rsidRPr="00B660F8">
        <w:rPr>
          <w:rFonts w:ascii="Arial" w:hAnsi="Arial" w:cs="Arial"/>
          <w:szCs w:val="24"/>
        </w:rPr>
        <w:t xml:space="preserve">ndo se paraban </w:t>
      </w:r>
      <w:r w:rsidR="00670312">
        <w:rPr>
          <w:rFonts w:ascii="Arial" w:hAnsi="Arial" w:cs="Arial"/>
          <w:szCs w:val="24"/>
        </w:rPr>
        <w:t>y reiniciaban las máquinas, a dó</w:t>
      </w:r>
      <w:r w:rsidRPr="00B660F8">
        <w:rPr>
          <w:rFonts w:ascii="Arial" w:hAnsi="Arial" w:cs="Arial"/>
          <w:szCs w:val="24"/>
        </w:rPr>
        <w:t>nde se trasladaban, cuando se condon</w:t>
      </w:r>
      <w:r w:rsidR="00670312">
        <w:rPr>
          <w:rFonts w:ascii="Arial" w:hAnsi="Arial" w:cs="Arial"/>
          <w:szCs w:val="24"/>
        </w:rPr>
        <w:t>aban las deudas (</w:t>
      </w:r>
      <w:proofErr w:type="spellStart"/>
      <w:r w:rsidR="00670312">
        <w:rPr>
          <w:rFonts w:ascii="Arial" w:hAnsi="Arial" w:cs="Arial"/>
          <w:szCs w:val="24"/>
        </w:rPr>
        <w:t>fl</w:t>
      </w:r>
      <w:proofErr w:type="spellEnd"/>
      <w:r w:rsidR="00670312">
        <w:rPr>
          <w:rFonts w:ascii="Arial" w:hAnsi="Arial" w:cs="Arial"/>
          <w:szCs w:val="24"/>
        </w:rPr>
        <w:t xml:space="preserve"> 124), a quié</w:t>
      </w:r>
      <w:r w:rsidRPr="00B660F8">
        <w:rPr>
          <w:rFonts w:ascii="Arial" w:hAnsi="Arial" w:cs="Arial"/>
          <w:szCs w:val="24"/>
        </w:rPr>
        <w:t>n se le fiaba (</w:t>
      </w:r>
      <w:r w:rsidR="00670312">
        <w:rPr>
          <w:rFonts w:ascii="Arial" w:hAnsi="Arial" w:cs="Arial"/>
          <w:szCs w:val="24"/>
        </w:rPr>
        <w:t>fl.</w:t>
      </w:r>
      <w:r w:rsidRPr="00B660F8">
        <w:rPr>
          <w:rFonts w:ascii="Arial" w:hAnsi="Arial" w:cs="Arial"/>
          <w:szCs w:val="24"/>
        </w:rPr>
        <w:t>81)</w:t>
      </w:r>
      <w:r w:rsidR="00670312">
        <w:rPr>
          <w:rFonts w:ascii="Arial" w:hAnsi="Arial" w:cs="Arial"/>
          <w:szCs w:val="24"/>
        </w:rPr>
        <w:t>;</w:t>
      </w:r>
      <w:r w:rsidRPr="00B660F8">
        <w:rPr>
          <w:rFonts w:ascii="Arial" w:hAnsi="Arial" w:cs="Arial"/>
          <w:szCs w:val="24"/>
        </w:rPr>
        <w:t xml:space="preserve"> quien recibía todo el dinero de los arrendamientos, como lo corrobora la excompañera del demandado; sin que el afirmar el demandante que en ocasiones asumió gastos y pérdidas sea suficiente para desvirtuar la subordinación, pues a reglón seguido expresó que estos los de deducía de las liquidaciones, al igual que las reparaciones, a menos que fueran mayores, en cuyo caso le pedía el dinero por anticipado. Tampoco sirve para tal fin el que el pago se hiciera por comisiones, pues es esta es una forma de pagarse el servicio. </w:t>
      </w:r>
    </w:p>
    <w:p w:rsidR="00461054" w:rsidRPr="00B660F8" w:rsidRDefault="00461054" w:rsidP="00461054">
      <w:pPr>
        <w:autoSpaceDE w:val="0"/>
        <w:autoSpaceDN w:val="0"/>
        <w:adjustRightInd w:val="0"/>
        <w:spacing w:line="276" w:lineRule="auto"/>
        <w:jc w:val="both"/>
        <w:rPr>
          <w:rFonts w:ascii="Arial" w:hAnsi="Arial" w:cs="Arial"/>
          <w:szCs w:val="24"/>
        </w:rPr>
      </w:pPr>
    </w:p>
    <w:p w:rsidR="00461054" w:rsidRPr="00B660F8" w:rsidRDefault="00461054" w:rsidP="006B378E">
      <w:pPr>
        <w:autoSpaceDE w:val="0"/>
        <w:autoSpaceDN w:val="0"/>
        <w:adjustRightInd w:val="0"/>
        <w:spacing w:line="276" w:lineRule="auto"/>
        <w:jc w:val="both"/>
        <w:rPr>
          <w:rFonts w:ascii="Arial" w:hAnsi="Arial" w:cs="Arial"/>
          <w:szCs w:val="24"/>
        </w:rPr>
      </w:pPr>
      <w:r w:rsidRPr="00B660F8">
        <w:rPr>
          <w:rFonts w:ascii="Arial" w:hAnsi="Arial" w:cs="Arial"/>
          <w:szCs w:val="24"/>
        </w:rPr>
        <w:t>En suma, debe primar la realidad sobre la forma al tenor del art. 53 de la CN, al ser los derechos mínimos de los trabajadores irrenunciables, de ahí que poco importe su voluntad en cómo se desarrolle, al protegerlo la ley, al no desvirtuar la parte demandada el hecho presumido – contrato de trabajo -  con la prestación del servicio</w:t>
      </w:r>
      <w:r w:rsidR="006B378E" w:rsidRPr="00B660F8">
        <w:rPr>
          <w:rFonts w:ascii="Arial" w:hAnsi="Arial" w:cs="Arial"/>
          <w:szCs w:val="24"/>
        </w:rPr>
        <w:t>.</w:t>
      </w:r>
    </w:p>
    <w:p w:rsidR="00461054" w:rsidRPr="00B660F8" w:rsidRDefault="00461054" w:rsidP="00461054">
      <w:pPr>
        <w:autoSpaceDE w:val="0"/>
        <w:autoSpaceDN w:val="0"/>
        <w:adjustRightInd w:val="0"/>
        <w:spacing w:line="276" w:lineRule="auto"/>
        <w:jc w:val="both"/>
        <w:rPr>
          <w:rFonts w:ascii="Arial" w:hAnsi="Arial" w:cs="Arial"/>
          <w:szCs w:val="24"/>
        </w:rPr>
      </w:pPr>
      <w:r w:rsidRPr="00B660F8">
        <w:rPr>
          <w:rFonts w:ascii="Arial" w:hAnsi="Arial" w:cs="Arial"/>
          <w:szCs w:val="24"/>
        </w:rPr>
        <w:t xml:space="preserve">    </w:t>
      </w:r>
    </w:p>
    <w:p w:rsidR="00461054" w:rsidRDefault="00461054" w:rsidP="00461054">
      <w:pPr>
        <w:autoSpaceDE w:val="0"/>
        <w:autoSpaceDN w:val="0"/>
        <w:adjustRightInd w:val="0"/>
        <w:spacing w:line="276" w:lineRule="auto"/>
        <w:jc w:val="both"/>
        <w:rPr>
          <w:rFonts w:ascii="Arial" w:hAnsi="Arial" w:cs="Arial"/>
          <w:szCs w:val="24"/>
        </w:rPr>
      </w:pPr>
      <w:r w:rsidRPr="00B93B81">
        <w:rPr>
          <w:rFonts w:ascii="Arial" w:hAnsi="Arial" w:cs="Arial"/>
          <w:szCs w:val="24"/>
        </w:rPr>
        <w:t>Sin embargo, no basta que se haya acreditado la existencia de un contrato de trabajo, se hace necesario probar los extremos para cuantificar las acreencias laborales solicitadas.</w:t>
      </w:r>
    </w:p>
    <w:p w:rsidR="00461054" w:rsidRDefault="00461054" w:rsidP="00181E2F">
      <w:pPr>
        <w:autoSpaceDE w:val="0"/>
        <w:autoSpaceDN w:val="0"/>
        <w:adjustRightInd w:val="0"/>
        <w:spacing w:line="276" w:lineRule="auto"/>
        <w:jc w:val="both"/>
        <w:rPr>
          <w:rFonts w:ascii="Arial" w:hAnsi="Arial" w:cs="Arial"/>
          <w:szCs w:val="24"/>
        </w:rPr>
      </w:pPr>
    </w:p>
    <w:p w:rsidR="009147E1" w:rsidRPr="00181E2F" w:rsidRDefault="00181E2F" w:rsidP="002061F6">
      <w:pPr>
        <w:autoSpaceDE w:val="0"/>
        <w:autoSpaceDN w:val="0"/>
        <w:adjustRightInd w:val="0"/>
        <w:spacing w:line="276" w:lineRule="auto"/>
        <w:jc w:val="both"/>
        <w:rPr>
          <w:rFonts w:ascii="Arial" w:hAnsi="Arial" w:cs="Arial"/>
          <w:b/>
          <w:szCs w:val="24"/>
        </w:rPr>
      </w:pPr>
      <w:r w:rsidRPr="00181E2F">
        <w:rPr>
          <w:rFonts w:ascii="Arial" w:hAnsi="Arial" w:cs="Arial"/>
          <w:b/>
          <w:szCs w:val="24"/>
        </w:rPr>
        <w:t>Extremos laborales</w:t>
      </w:r>
    </w:p>
    <w:p w:rsidR="00BC1E7B" w:rsidRDefault="00BC1E7B" w:rsidP="00D76E01">
      <w:pPr>
        <w:autoSpaceDE w:val="0"/>
        <w:autoSpaceDN w:val="0"/>
        <w:adjustRightInd w:val="0"/>
        <w:spacing w:line="276" w:lineRule="auto"/>
        <w:jc w:val="both"/>
        <w:rPr>
          <w:rFonts w:ascii="Arial" w:hAnsi="Arial" w:cs="Arial"/>
          <w:szCs w:val="24"/>
        </w:rPr>
      </w:pPr>
    </w:p>
    <w:p w:rsidR="0047155D" w:rsidRDefault="000316CA" w:rsidP="00D76E01">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C</w:t>
      </w:r>
      <w:r w:rsidR="0025455B">
        <w:rPr>
          <w:rFonts w:ascii="Arial" w:hAnsi="Arial" w:cs="Arial"/>
          <w:szCs w:val="24"/>
        </w:rPr>
        <w:t>on los documentos aportados</w:t>
      </w:r>
      <w:r>
        <w:rPr>
          <w:rFonts w:ascii="Arial" w:hAnsi="Arial" w:cs="Arial"/>
          <w:szCs w:val="24"/>
        </w:rPr>
        <w:t xml:space="preserve">, </w:t>
      </w:r>
      <w:r w:rsidR="00D76E01">
        <w:rPr>
          <w:rFonts w:ascii="Arial" w:hAnsi="Arial" w:cs="Arial"/>
          <w:szCs w:val="24"/>
        </w:rPr>
        <w:t>en especial los</w:t>
      </w:r>
      <w:r w:rsidR="0025455B">
        <w:rPr>
          <w:rFonts w:ascii="Arial" w:hAnsi="Arial" w:cs="Arial"/>
          <w:szCs w:val="24"/>
        </w:rPr>
        <w:t xml:space="preserve"> de </w:t>
      </w:r>
      <w:r w:rsidR="0025455B" w:rsidRPr="0025455B">
        <w:rPr>
          <w:rFonts w:ascii="Arial" w:hAnsi="Arial" w:cs="Arial"/>
          <w:szCs w:val="24"/>
        </w:rPr>
        <w:t xml:space="preserve">fechas 16-07-2014 visible a folios 12 a 18 y 11-03-2014 folio 120 </w:t>
      </w:r>
      <w:r w:rsidR="0025455B">
        <w:rPr>
          <w:rFonts w:ascii="Arial" w:hAnsi="Arial" w:cs="Arial"/>
          <w:szCs w:val="24"/>
        </w:rPr>
        <w:t xml:space="preserve">y </w:t>
      </w:r>
      <w:r>
        <w:rPr>
          <w:rFonts w:ascii="Arial" w:hAnsi="Arial" w:cs="Arial"/>
          <w:szCs w:val="24"/>
        </w:rPr>
        <w:t>l</w:t>
      </w:r>
      <w:r w:rsidR="00ED1A69">
        <w:rPr>
          <w:rFonts w:ascii="Arial" w:hAnsi="Arial" w:cs="Arial"/>
          <w:szCs w:val="24"/>
        </w:rPr>
        <w:t>os</w:t>
      </w:r>
      <w:r>
        <w:rPr>
          <w:rFonts w:ascii="Arial" w:hAnsi="Arial" w:cs="Arial"/>
          <w:szCs w:val="24"/>
        </w:rPr>
        <w:t xml:space="preserve"> testimonios de </w:t>
      </w:r>
      <w:r w:rsidR="0025455B">
        <w:rPr>
          <w:rFonts w:ascii="Arial" w:hAnsi="Arial" w:cs="Arial"/>
          <w:szCs w:val="24"/>
        </w:rPr>
        <w:t xml:space="preserve">Omar Simón </w:t>
      </w:r>
      <w:r w:rsidR="00FF2E75">
        <w:rPr>
          <w:rFonts w:ascii="Arial" w:hAnsi="Arial" w:cs="Arial"/>
          <w:szCs w:val="24"/>
        </w:rPr>
        <w:t>Álvarez</w:t>
      </w:r>
      <w:r w:rsidR="0025455B">
        <w:rPr>
          <w:rFonts w:ascii="Arial" w:hAnsi="Arial" w:cs="Arial"/>
          <w:szCs w:val="24"/>
        </w:rPr>
        <w:t xml:space="preserve"> </w:t>
      </w:r>
      <w:proofErr w:type="spellStart"/>
      <w:r w:rsidR="0025455B">
        <w:rPr>
          <w:rFonts w:ascii="Arial" w:hAnsi="Arial" w:cs="Arial"/>
          <w:szCs w:val="24"/>
        </w:rPr>
        <w:t>Quiceno</w:t>
      </w:r>
      <w:proofErr w:type="spellEnd"/>
      <w:r w:rsidR="0025455B">
        <w:rPr>
          <w:rFonts w:ascii="Arial" w:hAnsi="Arial" w:cs="Arial"/>
          <w:szCs w:val="24"/>
        </w:rPr>
        <w:t xml:space="preserve"> y Néstor Julio Delgado Orrego</w:t>
      </w:r>
      <w:r>
        <w:rPr>
          <w:rFonts w:ascii="Arial" w:hAnsi="Arial" w:cs="Arial"/>
          <w:szCs w:val="24"/>
        </w:rPr>
        <w:t xml:space="preserve"> (operarios de las máquinas)</w:t>
      </w:r>
      <w:r w:rsidR="00FF2E75">
        <w:rPr>
          <w:rFonts w:ascii="Arial" w:hAnsi="Arial" w:cs="Arial"/>
          <w:szCs w:val="24"/>
        </w:rPr>
        <w:t>,</w:t>
      </w:r>
      <w:r w:rsidR="0025455B">
        <w:rPr>
          <w:rFonts w:ascii="Arial" w:hAnsi="Arial" w:cs="Arial"/>
          <w:szCs w:val="24"/>
        </w:rPr>
        <w:t xml:space="preserve"> se puede </w:t>
      </w:r>
      <w:r>
        <w:rPr>
          <w:rFonts w:ascii="Arial" w:hAnsi="Arial" w:cs="Arial"/>
          <w:szCs w:val="24"/>
        </w:rPr>
        <w:t xml:space="preserve">inferir </w:t>
      </w:r>
      <w:r w:rsidR="0025455B">
        <w:rPr>
          <w:rFonts w:ascii="Arial" w:hAnsi="Arial" w:cs="Arial"/>
          <w:szCs w:val="24"/>
        </w:rPr>
        <w:t>que el actor</w:t>
      </w:r>
      <w:r w:rsidR="0025455B" w:rsidRPr="00217A9B">
        <w:rPr>
          <w:rFonts w:ascii="Arial" w:hAnsi="Arial" w:cs="Arial"/>
          <w:szCs w:val="24"/>
        </w:rPr>
        <w:t xml:space="preserve"> prestó su</w:t>
      </w:r>
      <w:r w:rsidR="0025455B">
        <w:rPr>
          <w:rFonts w:ascii="Arial" w:hAnsi="Arial" w:cs="Arial"/>
          <w:szCs w:val="24"/>
        </w:rPr>
        <w:t>s</w:t>
      </w:r>
      <w:r w:rsidR="0025455B" w:rsidRPr="00217A9B">
        <w:rPr>
          <w:rFonts w:ascii="Arial" w:hAnsi="Arial" w:cs="Arial"/>
          <w:szCs w:val="24"/>
        </w:rPr>
        <w:t xml:space="preserve"> servicio</w:t>
      </w:r>
      <w:r w:rsidR="0025455B">
        <w:rPr>
          <w:rFonts w:ascii="Arial" w:hAnsi="Arial" w:cs="Arial"/>
          <w:szCs w:val="24"/>
        </w:rPr>
        <w:t>s</w:t>
      </w:r>
      <w:r w:rsidR="0025455B" w:rsidRPr="00217A9B">
        <w:rPr>
          <w:rFonts w:ascii="Arial" w:hAnsi="Arial" w:cs="Arial"/>
          <w:szCs w:val="24"/>
        </w:rPr>
        <w:t xml:space="preserve"> personal</w:t>
      </w:r>
      <w:r w:rsidR="0025455B">
        <w:rPr>
          <w:rFonts w:ascii="Arial" w:hAnsi="Arial" w:cs="Arial"/>
          <w:szCs w:val="24"/>
        </w:rPr>
        <w:t xml:space="preserve">es como administrador, </w:t>
      </w:r>
      <w:r w:rsidR="0025455B">
        <w:rPr>
          <w:rFonts w:ascii="Arial" w:hAnsi="Arial" w:cs="Arial"/>
          <w:color w:val="000000"/>
          <w:szCs w:val="16"/>
          <w:lang w:val="es-ES"/>
        </w:rPr>
        <w:t xml:space="preserve">sin solución de continuidad, por el espacio de </w:t>
      </w:r>
      <w:r w:rsidR="00F849F2">
        <w:rPr>
          <w:rFonts w:ascii="Arial" w:hAnsi="Arial" w:cs="Arial"/>
          <w:color w:val="000000"/>
          <w:szCs w:val="16"/>
          <w:lang w:val="es-ES"/>
        </w:rPr>
        <w:t xml:space="preserve">más de tres </w:t>
      </w:r>
      <w:r w:rsidR="0025455B">
        <w:rPr>
          <w:rFonts w:ascii="Arial" w:hAnsi="Arial" w:cs="Arial"/>
          <w:color w:val="000000"/>
          <w:szCs w:val="16"/>
          <w:lang w:val="es-ES"/>
        </w:rPr>
        <w:t>años</w:t>
      </w:r>
      <w:r w:rsidR="0025455B" w:rsidRPr="008C736B">
        <w:rPr>
          <w:rFonts w:ascii="Arial" w:hAnsi="Arial" w:cs="Arial"/>
          <w:color w:val="000000"/>
          <w:szCs w:val="16"/>
          <w:lang w:val="es-ES"/>
        </w:rPr>
        <w:t>,</w:t>
      </w:r>
      <w:r w:rsidR="00FF2E75">
        <w:rPr>
          <w:rFonts w:ascii="Arial" w:hAnsi="Arial" w:cs="Arial"/>
          <w:color w:val="000000"/>
          <w:szCs w:val="16"/>
          <w:lang w:val="es-ES"/>
        </w:rPr>
        <w:t xml:space="preserve"> </w:t>
      </w:r>
      <w:r w:rsidR="0047155D">
        <w:rPr>
          <w:rFonts w:ascii="Arial" w:hAnsi="Arial" w:cs="Arial"/>
          <w:color w:val="000000"/>
          <w:szCs w:val="16"/>
          <w:lang w:val="es-ES"/>
        </w:rPr>
        <w:t>como se verá a continuación.</w:t>
      </w:r>
    </w:p>
    <w:p w:rsidR="0047155D" w:rsidRDefault="0047155D" w:rsidP="00D76E01">
      <w:pPr>
        <w:autoSpaceDE w:val="0"/>
        <w:autoSpaceDN w:val="0"/>
        <w:adjustRightInd w:val="0"/>
        <w:spacing w:line="276" w:lineRule="auto"/>
        <w:jc w:val="both"/>
        <w:rPr>
          <w:rFonts w:ascii="Arial" w:hAnsi="Arial" w:cs="Arial"/>
          <w:color w:val="000000"/>
          <w:szCs w:val="16"/>
          <w:lang w:val="es-ES"/>
        </w:rPr>
      </w:pPr>
    </w:p>
    <w:p w:rsidR="0047155D" w:rsidRPr="00581703" w:rsidRDefault="00C11382" w:rsidP="0047155D">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P</w:t>
      </w:r>
      <w:r w:rsidR="0025455B">
        <w:rPr>
          <w:rFonts w:ascii="Arial" w:hAnsi="Arial" w:cs="Arial"/>
          <w:color w:val="000000"/>
          <w:szCs w:val="16"/>
          <w:lang w:val="es-ES"/>
        </w:rPr>
        <w:t xml:space="preserve">ara determinar los extremos de la relación laboral según el periodo enunciado, se tiene que el primer mensaje del señor Domínguez Cataño fue el </w:t>
      </w:r>
      <w:r w:rsidR="0025455B" w:rsidRPr="003D6DA0">
        <w:rPr>
          <w:rFonts w:ascii="Arial" w:hAnsi="Arial" w:cs="Arial"/>
          <w:szCs w:val="24"/>
        </w:rPr>
        <w:t>12-03-2014</w:t>
      </w:r>
      <w:r w:rsidR="0025455B">
        <w:rPr>
          <w:rFonts w:ascii="Arial" w:hAnsi="Arial" w:cs="Arial"/>
          <w:szCs w:val="24"/>
        </w:rPr>
        <w:t xml:space="preserve"> donde envía al señor Carmona Giraldo las cuentas solicitadas para el cierre</w:t>
      </w:r>
      <w:r w:rsidR="00D76E01">
        <w:rPr>
          <w:rFonts w:ascii="Arial" w:hAnsi="Arial" w:cs="Arial"/>
          <w:szCs w:val="24"/>
        </w:rPr>
        <w:t>, de lo</w:t>
      </w:r>
      <w:r w:rsidR="0025455B">
        <w:rPr>
          <w:rFonts w:ascii="Arial" w:hAnsi="Arial" w:cs="Arial"/>
          <w:szCs w:val="24"/>
        </w:rPr>
        <w:t xml:space="preserve"> que el demandante </w:t>
      </w:r>
      <w:r w:rsidR="0025455B" w:rsidRPr="00637ED5">
        <w:rPr>
          <w:rFonts w:ascii="Arial" w:hAnsi="Arial" w:cs="Arial"/>
          <w:szCs w:val="24"/>
        </w:rPr>
        <w:t xml:space="preserve">denominó </w:t>
      </w:r>
      <w:r w:rsidR="0025455B" w:rsidRPr="00637ED5">
        <w:rPr>
          <w:rFonts w:ascii="Arial" w:hAnsi="Arial" w:cs="Arial"/>
          <w:i/>
          <w:szCs w:val="24"/>
        </w:rPr>
        <w:t>“diferentes capítulos”,</w:t>
      </w:r>
      <w:r w:rsidR="0025455B" w:rsidRPr="00637ED5">
        <w:rPr>
          <w:rFonts w:ascii="Arial" w:hAnsi="Arial" w:cs="Arial"/>
          <w:szCs w:val="24"/>
        </w:rPr>
        <w:t xml:space="preserve"> asimismo</w:t>
      </w:r>
      <w:r w:rsidR="0025455B">
        <w:rPr>
          <w:rFonts w:ascii="Arial" w:hAnsi="Arial" w:cs="Arial"/>
          <w:szCs w:val="24"/>
        </w:rPr>
        <w:t xml:space="preserve"> agradece la oportunidad laboral, lo que denota que a esa fecha ya el señor Domínguez Cataño no laboraba</w:t>
      </w:r>
      <w:r w:rsidR="00D76E01">
        <w:rPr>
          <w:rFonts w:ascii="Arial" w:hAnsi="Arial" w:cs="Arial"/>
          <w:szCs w:val="24"/>
        </w:rPr>
        <w:t xml:space="preserve"> para el </w:t>
      </w:r>
      <w:r w:rsidR="00670312">
        <w:rPr>
          <w:rFonts w:ascii="Arial" w:hAnsi="Arial" w:cs="Arial"/>
          <w:szCs w:val="24"/>
        </w:rPr>
        <w:t>señor Carmona Giraldo;</w:t>
      </w:r>
      <w:r w:rsidR="00D76E01">
        <w:rPr>
          <w:rFonts w:ascii="Arial" w:hAnsi="Arial" w:cs="Arial"/>
          <w:szCs w:val="24"/>
        </w:rPr>
        <w:t xml:space="preserve"> por lo tanto el </w:t>
      </w:r>
      <w:r w:rsidR="00D76E01" w:rsidRPr="00DE15D6">
        <w:rPr>
          <w:rFonts w:ascii="Arial" w:hAnsi="Arial" w:cs="Arial"/>
          <w:szCs w:val="24"/>
        </w:rPr>
        <w:t>año de terminación es el 2014,</w:t>
      </w:r>
      <w:r w:rsidR="00D76E01" w:rsidRPr="00DE15D6">
        <w:rPr>
          <w:rFonts w:ascii="Arial" w:hAnsi="Arial" w:cs="Arial"/>
          <w:color w:val="000000"/>
          <w:szCs w:val="16"/>
          <w:lang w:val="es-ES"/>
        </w:rPr>
        <w:t xml:space="preserve"> </w:t>
      </w:r>
      <w:r w:rsidR="00CD5921">
        <w:rPr>
          <w:rFonts w:ascii="Arial" w:hAnsi="Arial" w:cs="Arial"/>
          <w:szCs w:val="24"/>
        </w:rPr>
        <w:t>como</w:t>
      </w:r>
      <w:r w:rsidR="00D76E01">
        <w:rPr>
          <w:rFonts w:ascii="Arial" w:hAnsi="Arial" w:cs="Arial"/>
          <w:szCs w:val="24"/>
        </w:rPr>
        <w:t xml:space="preserve"> lo enunció el d</w:t>
      </w:r>
      <w:r w:rsidR="00670312">
        <w:rPr>
          <w:rFonts w:ascii="Arial" w:hAnsi="Arial" w:cs="Arial"/>
          <w:szCs w:val="24"/>
        </w:rPr>
        <w:t>emandante en su escrito inicial;</w:t>
      </w:r>
      <w:r w:rsidR="00D76E01">
        <w:rPr>
          <w:rFonts w:ascii="Arial" w:hAnsi="Arial" w:cs="Arial"/>
          <w:szCs w:val="24"/>
        </w:rPr>
        <w:t xml:space="preserve"> sin embargo, al no ser posible corroborar que fue el 11 de febrero de dicho año</w:t>
      </w:r>
      <w:r w:rsidR="004106B3">
        <w:rPr>
          <w:rFonts w:ascii="Arial" w:hAnsi="Arial" w:cs="Arial"/>
          <w:szCs w:val="24"/>
        </w:rPr>
        <w:t>,</w:t>
      </w:r>
      <w:r>
        <w:rPr>
          <w:rFonts w:ascii="Arial" w:hAnsi="Arial" w:cs="Arial"/>
          <w:szCs w:val="24"/>
        </w:rPr>
        <w:t xml:space="preserve"> como este último lo pretende</w:t>
      </w:r>
      <w:r w:rsidR="00D25A96">
        <w:rPr>
          <w:rFonts w:ascii="Arial" w:hAnsi="Arial" w:cs="Arial"/>
          <w:szCs w:val="24"/>
        </w:rPr>
        <w:t xml:space="preserve">, se </w:t>
      </w:r>
      <w:r w:rsidR="004D0F06">
        <w:rPr>
          <w:rFonts w:ascii="Arial" w:hAnsi="Arial" w:cs="Arial"/>
          <w:color w:val="000000"/>
          <w:szCs w:val="16"/>
          <w:lang w:val="es-ES"/>
        </w:rPr>
        <w:t xml:space="preserve">debe tener </w:t>
      </w:r>
      <w:r w:rsidR="00992F10">
        <w:rPr>
          <w:rFonts w:ascii="Arial" w:hAnsi="Arial" w:cs="Arial"/>
          <w:color w:val="000000"/>
          <w:szCs w:val="16"/>
          <w:lang w:val="es-ES"/>
        </w:rPr>
        <w:t>en cuent</w:t>
      </w:r>
      <w:r w:rsidR="004D0F06">
        <w:rPr>
          <w:rFonts w:ascii="Arial" w:hAnsi="Arial" w:cs="Arial"/>
          <w:color w:val="000000"/>
          <w:szCs w:val="16"/>
          <w:lang w:val="es-ES"/>
        </w:rPr>
        <w:t>a</w:t>
      </w:r>
      <w:r>
        <w:rPr>
          <w:rFonts w:ascii="Arial" w:hAnsi="Arial" w:cs="Arial"/>
          <w:color w:val="000000"/>
          <w:szCs w:val="16"/>
          <w:lang w:val="es-ES"/>
        </w:rPr>
        <w:t>,</w:t>
      </w:r>
      <w:r w:rsidR="004D0F06">
        <w:rPr>
          <w:rFonts w:ascii="Arial" w:hAnsi="Arial" w:cs="Arial"/>
          <w:color w:val="000000"/>
          <w:szCs w:val="16"/>
          <w:lang w:val="es-ES"/>
        </w:rPr>
        <w:t xml:space="preserve"> lo ya decantado por la Sala Laboral de la Corte Suprema</w:t>
      </w:r>
      <w:r w:rsidR="00AB40AF">
        <w:rPr>
          <w:rFonts w:ascii="Arial" w:hAnsi="Arial" w:cs="Arial"/>
          <w:color w:val="000000"/>
          <w:szCs w:val="16"/>
          <w:lang w:val="es-ES"/>
        </w:rPr>
        <w:t xml:space="preserve"> </w:t>
      </w:r>
      <w:r w:rsidR="004D0F06">
        <w:rPr>
          <w:rFonts w:ascii="Arial" w:hAnsi="Arial" w:cs="Arial"/>
          <w:color w:val="000000"/>
          <w:szCs w:val="16"/>
          <w:lang w:val="es-ES"/>
        </w:rPr>
        <w:t>de Justicia expuesto líneas atrás</w:t>
      </w:r>
      <w:r>
        <w:rPr>
          <w:rFonts w:ascii="Arial" w:hAnsi="Arial" w:cs="Arial"/>
          <w:color w:val="000000"/>
          <w:szCs w:val="16"/>
          <w:lang w:val="es-ES"/>
        </w:rPr>
        <w:t>,</w:t>
      </w:r>
      <w:r w:rsidR="004D0F06">
        <w:rPr>
          <w:rFonts w:ascii="Arial" w:hAnsi="Arial" w:cs="Arial"/>
          <w:color w:val="000000"/>
          <w:szCs w:val="16"/>
          <w:lang w:val="es-ES"/>
        </w:rPr>
        <w:t xml:space="preserve"> en relación</w:t>
      </w:r>
      <w:r>
        <w:rPr>
          <w:rFonts w:ascii="Arial" w:hAnsi="Arial" w:cs="Arial"/>
          <w:color w:val="000000"/>
          <w:szCs w:val="16"/>
          <w:lang w:val="es-ES"/>
        </w:rPr>
        <w:t xml:space="preserve"> a</w:t>
      </w:r>
      <w:r w:rsidR="004D0F06">
        <w:rPr>
          <w:rFonts w:ascii="Arial" w:hAnsi="Arial" w:cs="Arial"/>
          <w:color w:val="000000"/>
          <w:szCs w:val="16"/>
          <w:lang w:val="es-ES"/>
        </w:rPr>
        <w:t xml:space="preserve"> que </w:t>
      </w:r>
      <w:r w:rsidR="00F849F2">
        <w:rPr>
          <w:rFonts w:ascii="Arial" w:hAnsi="Arial" w:cs="Arial"/>
          <w:color w:val="000000"/>
          <w:szCs w:val="16"/>
          <w:lang w:val="es-ES"/>
        </w:rPr>
        <w:t>cuando só</w:t>
      </w:r>
      <w:r>
        <w:rPr>
          <w:rFonts w:ascii="Arial" w:hAnsi="Arial" w:cs="Arial"/>
          <w:color w:val="000000"/>
          <w:szCs w:val="16"/>
          <w:lang w:val="es-ES"/>
        </w:rPr>
        <w:t>lo se tiene información del año de labores</w:t>
      </w:r>
      <w:r w:rsidR="00D76E01">
        <w:rPr>
          <w:rFonts w:ascii="Arial" w:hAnsi="Arial" w:cs="Arial"/>
          <w:szCs w:val="28"/>
          <w:lang w:val="es-CO"/>
        </w:rPr>
        <w:t xml:space="preserve">, </w:t>
      </w:r>
      <w:r>
        <w:rPr>
          <w:rFonts w:ascii="Arial" w:hAnsi="Arial" w:cs="Arial"/>
          <w:szCs w:val="28"/>
          <w:lang w:val="es-CO"/>
        </w:rPr>
        <w:t xml:space="preserve">se debe tener </w:t>
      </w:r>
      <w:r w:rsidR="00D76E01">
        <w:rPr>
          <w:rFonts w:ascii="Arial" w:hAnsi="Arial" w:cs="Arial"/>
          <w:szCs w:val="28"/>
          <w:lang w:val="es-CO"/>
        </w:rPr>
        <w:t>como fecha de finalización de la relación laboral</w:t>
      </w:r>
      <w:r w:rsidR="00D25A96">
        <w:rPr>
          <w:rFonts w:ascii="Arial" w:hAnsi="Arial" w:cs="Arial"/>
          <w:szCs w:val="28"/>
          <w:lang w:val="es-CO"/>
        </w:rPr>
        <w:t xml:space="preserve">, el primer día del primer mes, pues por lo menos un día de esa anualidad pudo </w:t>
      </w:r>
      <w:r w:rsidR="00D25A96">
        <w:rPr>
          <w:rFonts w:ascii="Arial" w:hAnsi="Arial" w:cs="Arial"/>
          <w:szCs w:val="28"/>
          <w:lang w:val="es-CO"/>
        </w:rPr>
        <w:lastRenderedPageBreak/>
        <w:t>haberlo laborado, esto es</w:t>
      </w:r>
      <w:r>
        <w:rPr>
          <w:rFonts w:ascii="Arial" w:hAnsi="Arial" w:cs="Arial"/>
          <w:szCs w:val="28"/>
          <w:lang w:val="es-CO"/>
        </w:rPr>
        <w:t xml:space="preserve"> en el asunto que nos atañe, </w:t>
      </w:r>
      <w:r w:rsidR="00D25A96">
        <w:rPr>
          <w:rFonts w:ascii="Arial" w:hAnsi="Arial" w:cs="Arial"/>
          <w:szCs w:val="28"/>
          <w:lang w:val="es-CO"/>
        </w:rPr>
        <w:t>el 01-01-2014</w:t>
      </w:r>
      <w:r w:rsidR="00992F10">
        <w:rPr>
          <w:rFonts w:ascii="Arial" w:hAnsi="Arial" w:cs="Arial"/>
          <w:szCs w:val="28"/>
          <w:lang w:val="es-CO"/>
        </w:rPr>
        <w:t>.</w:t>
      </w:r>
      <w:r w:rsidR="00ED1A69">
        <w:rPr>
          <w:rFonts w:ascii="Arial" w:hAnsi="Arial" w:cs="Arial"/>
          <w:szCs w:val="28"/>
          <w:lang w:val="es-CO"/>
        </w:rPr>
        <w:t xml:space="preserve"> </w:t>
      </w:r>
      <w:r>
        <w:rPr>
          <w:rFonts w:ascii="Arial" w:hAnsi="Arial" w:cs="Arial"/>
          <w:szCs w:val="28"/>
          <w:lang w:val="es-CO"/>
        </w:rPr>
        <w:t>Fecha que coincide con lo</w:t>
      </w:r>
      <w:r w:rsidR="0047155D" w:rsidRPr="0047155D">
        <w:rPr>
          <w:rFonts w:ascii="Arial" w:hAnsi="Arial" w:cs="Arial"/>
          <w:color w:val="000000"/>
          <w:szCs w:val="16"/>
          <w:lang w:val="es-ES"/>
        </w:rPr>
        <w:t xml:space="preserve"> </w:t>
      </w:r>
      <w:r w:rsidR="0047155D">
        <w:rPr>
          <w:rFonts w:ascii="Arial" w:hAnsi="Arial" w:cs="Arial"/>
          <w:color w:val="000000"/>
          <w:szCs w:val="16"/>
          <w:lang w:val="es-ES"/>
        </w:rPr>
        <w:t>afirm</w:t>
      </w:r>
      <w:r>
        <w:rPr>
          <w:rFonts w:ascii="Arial" w:hAnsi="Arial" w:cs="Arial"/>
          <w:color w:val="000000"/>
          <w:szCs w:val="16"/>
          <w:lang w:val="es-ES"/>
        </w:rPr>
        <w:t>ado</w:t>
      </w:r>
      <w:r w:rsidR="0047155D">
        <w:rPr>
          <w:rFonts w:ascii="Arial" w:hAnsi="Arial" w:cs="Arial"/>
          <w:color w:val="000000"/>
          <w:szCs w:val="16"/>
          <w:lang w:val="es-ES"/>
        </w:rPr>
        <w:t xml:space="preserve"> en mensaje </w:t>
      </w:r>
      <w:r>
        <w:rPr>
          <w:rFonts w:ascii="Arial" w:hAnsi="Arial" w:cs="Arial"/>
          <w:color w:val="000000"/>
          <w:szCs w:val="16"/>
          <w:lang w:val="es-ES"/>
        </w:rPr>
        <w:t>del demandante enviado el mismo</w:t>
      </w:r>
      <w:r w:rsidR="0047155D">
        <w:rPr>
          <w:rFonts w:ascii="Arial" w:hAnsi="Arial" w:cs="Arial"/>
          <w:color w:val="000000"/>
          <w:szCs w:val="16"/>
          <w:lang w:val="es-ES"/>
        </w:rPr>
        <w:t xml:space="preserve"> 16-07-2014 </w:t>
      </w:r>
      <w:r>
        <w:rPr>
          <w:rFonts w:ascii="Arial" w:hAnsi="Arial" w:cs="Arial"/>
          <w:color w:val="000000"/>
          <w:szCs w:val="16"/>
          <w:lang w:val="es-ES"/>
        </w:rPr>
        <w:t xml:space="preserve">al demandado, cuando expresó </w:t>
      </w:r>
      <w:r w:rsidR="0047155D" w:rsidRPr="00C11382">
        <w:rPr>
          <w:rFonts w:ascii="Arial" w:hAnsi="Arial" w:cs="Arial"/>
          <w:i/>
          <w:color w:val="000000"/>
          <w:szCs w:val="16"/>
          <w:lang w:val="es-ES"/>
        </w:rPr>
        <w:t>“no entiendo porque no me can</w:t>
      </w:r>
      <w:r w:rsidRPr="00C11382">
        <w:rPr>
          <w:rFonts w:ascii="Arial" w:hAnsi="Arial" w:cs="Arial"/>
          <w:i/>
          <w:color w:val="000000"/>
          <w:szCs w:val="16"/>
          <w:lang w:val="es-ES"/>
        </w:rPr>
        <w:t>c</w:t>
      </w:r>
      <w:r w:rsidR="0047155D" w:rsidRPr="00C11382">
        <w:rPr>
          <w:rFonts w:ascii="Arial" w:hAnsi="Arial" w:cs="Arial"/>
          <w:i/>
          <w:color w:val="000000"/>
          <w:szCs w:val="16"/>
          <w:lang w:val="es-ES"/>
        </w:rPr>
        <w:t>ela de una vez, vamos para 7 meses”</w:t>
      </w:r>
      <w:r w:rsidR="00581703">
        <w:rPr>
          <w:rFonts w:ascii="Arial" w:hAnsi="Arial" w:cs="Arial"/>
          <w:i/>
          <w:color w:val="000000"/>
          <w:szCs w:val="16"/>
          <w:lang w:val="es-ES"/>
        </w:rPr>
        <w:t xml:space="preserve">, </w:t>
      </w:r>
      <w:r w:rsidR="00581703">
        <w:rPr>
          <w:rFonts w:ascii="Arial" w:hAnsi="Arial" w:cs="Arial"/>
          <w:color w:val="000000"/>
          <w:szCs w:val="16"/>
          <w:lang w:val="es-ES"/>
        </w:rPr>
        <w:t xml:space="preserve">por lo que </w:t>
      </w:r>
      <w:r w:rsidR="004106B3">
        <w:rPr>
          <w:rFonts w:ascii="Arial" w:hAnsi="Arial" w:cs="Arial"/>
          <w:color w:val="000000"/>
          <w:szCs w:val="16"/>
          <w:lang w:val="es-ES"/>
        </w:rPr>
        <w:t>en consecuencia es</w:t>
      </w:r>
      <w:r w:rsidR="00581703">
        <w:rPr>
          <w:rFonts w:ascii="Arial" w:hAnsi="Arial" w:cs="Arial"/>
          <w:color w:val="000000"/>
          <w:szCs w:val="16"/>
          <w:lang w:val="es-ES"/>
        </w:rPr>
        <w:t xml:space="preserve"> verosímil.</w:t>
      </w:r>
    </w:p>
    <w:p w:rsidR="004D0F06" w:rsidRPr="00ED1A69" w:rsidRDefault="004D0F06" w:rsidP="00D76E01">
      <w:pPr>
        <w:autoSpaceDE w:val="0"/>
        <w:autoSpaceDN w:val="0"/>
        <w:adjustRightInd w:val="0"/>
        <w:spacing w:line="276" w:lineRule="auto"/>
        <w:jc w:val="both"/>
        <w:rPr>
          <w:rFonts w:ascii="Arial" w:hAnsi="Arial" w:cs="Arial"/>
          <w:szCs w:val="28"/>
          <w:lang w:val="es-ES"/>
        </w:rPr>
      </w:pPr>
    </w:p>
    <w:p w:rsidR="002E17D5" w:rsidRDefault="00F849F2"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Ahora t</w:t>
      </w:r>
      <w:r w:rsidR="002E17D5">
        <w:rPr>
          <w:rFonts w:ascii="Arial" w:hAnsi="Arial" w:cs="Arial"/>
          <w:color w:val="000000"/>
          <w:szCs w:val="16"/>
          <w:lang w:val="es-ES"/>
        </w:rPr>
        <w:t xml:space="preserve">eniendo en cuenta que los testigos refirieron sobre la vigencia de la relación laboral para los años 2010 y 2011, al ser la época en que conocieron al demandante prestando sus servicios para el demandado, se debe tener como inicio de la misma el año 2010, a pesar que el </w:t>
      </w:r>
      <w:r w:rsidR="00710202">
        <w:rPr>
          <w:rFonts w:ascii="Arial" w:hAnsi="Arial" w:cs="Arial"/>
          <w:color w:val="000000"/>
          <w:szCs w:val="16"/>
          <w:lang w:val="es-ES"/>
        </w:rPr>
        <w:t xml:space="preserve">mismo </w:t>
      </w:r>
      <w:r w:rsidR="002E17D5">
        <w:rPr>
          <w:rFonts w:ascii="Arial" w:hAnsi="Arial" w:cs="Arial"/>
          <w:color w:val="000000"/>
          <w:szCs w:val="16"/>
          <w:lang w:val="es-ES"/>
        </w:rPr>
        <w:t xml:space="preserve">demandado </w:t>
      </w:r>
      <w:r w:rsidR="00A52972">
        <w:rPr>
          <w:rFonts w:ascii="Arial" w:hAnsi="Arial" w:cs="Arial"/>
          <w:color w:val="000000"/>
          <w:szCs w:val="16"/>
          <w:lang w:val="es-ES"/>
        </w:rPr>
        <w:t>reseñó</w:t>
      </w:r>
      <w:r w:rsidR="002E17D5">
        <w:rPr>
          <w:rFonts w:ascii="Arial" w:hAnsi="Arial" w:cs="Arial"/>
          <w:color w:val="000000"/>
          <w:szCs w:val="16"/>
          <w:lang w:val="es-ES"/>
        </w:rPr>
        <w:t xml:space="preserve"> un periodo de cuatro años y medio (fl.12), sin embargo</w:t>
      </w:r>
      <w:r w:rsidR="00710202">
        <w:rPr>
          <w:rFonts w:ascii="Arial" w:hAnsi="Arial" w:cs="Arial"/>
          <w:color w:val="000000"/>
          <w:szCs w:val="16"/>
          <w:lang w:val="es-ES"/>
        </w:rPr>
        <w:t>,</w:t>
      </w:r>
      <w:r w:rsidR="002E17D5">
        <w:rPr>
          <w:rFonts w:ascii="Arial" w:hAnsi="Arial" w:cs="Arial"/>
          <w:color w:val="000000"/>
          <w:szCs w:val="16"/>
          <w:lang w:val="es-ES"/>
        </w:rPr>
        <w:t xml:space="preserve"> de este espacio no </w:t>
      </w:r>
      <w:r w:rsidR="00A52972">
        <w:rPr>
          <w:rFonts w:ascii="Arial" w:hAnsi="Arial" w:cs="Arial"/>
          <w:color w:val="000000"/>
          <w:szCs w:val="16"/>
          <w:lang w:val="es-ES"/>
        </w:rPr>
        <w:t>fue posible tener certeza del año</w:t>
      </w:r>
      <w:r w:rsidR="002E17D5">
        <w:rPr>
          <w:rFonts w:ascii="Arial" w:hAnsi="Arial" w:cs="Arial"/>
          <w:color w:val="000000"/>
          <w:szCs w:val="16"/>
          <w:lang w:val="es-ES"/>
        </w:rPr>
        <w:t xml:space="preserve">, lo que conlleva a que se tenga el 2010, </w:t>
      </w:r>
      <w:r w:rsidR="00A52972">
        <w:rPr>
          <w:rFonts w:ascii="Arial" w:hAnsi="Arial" w:cs="Arial"/>
          <w:color w:val="000000"/>
          <w:szCs w:val="16"/>
          <w:lang w:val="es-ES"/>
        </w:rPr>
        <w:t>año en que expuso uno de los testigos</w:t>
      </w:r>
      <w:r w:rsidR="00710202">
        <w:rPr>
          <w:rFonts w:ascii="Arial" w:hAnsi="Arial" w:cs="Arial"/>
          <w:color w:val="000000"/>
          <w:szCs w:val="16"/>
          <w:lang w:val="es-ES"/>
        </w:rPr>
        <w:t>, donde al aplicar lo esbozado por nuestra su</w:t>
      </w:r>
      <w:r w:rsidR="00670312">
        <w:rPr>
          <w:rFonts w:ascii="Arial" w:hAnsi="Arial" w:cs="Arial"/>
          <w:color w:val="000000"/>
          <w:szCs w:val="16"/>
          <w:lang w:val="es-ES"/>
        </w:rPr>
        <w:t>perioridad, sería el 31-12-2010 y</w:t>
      </w:r>
      <w:r w:rsidR="00710202">
        <w:rPr>
          <w:rFonts w:ascii="Arial" w:hAnsi="Arial" w:cs="Arial"/>
          <w:color w:val="000000"/>
          <w:szCs w:val="16"/>
          <w:lang w:val="es-ES"/>
        </w:rPr>
        <w:t xml:space="preserve"> la fecha de inicio de la relación laboral, teniendo en cuenta que al menos el último día del último mes del año pudo haberlo laborado el actor. </w:t>
      </w:r>
    </w:p>
    <w:p w:rsidR="002E17D5" w:rsidRDefault="002E17D5" w:rsidP="0018453C">
      <w:pPr>
        <w:autoSpaceDE w:val="0"/>
        <w:autoSpaceDN w:val="0"/>
        <w:adjustRightInd w:val="0"/>
        <w:spacing w:line="276" w:lineRule="auto"/>
        <w:jc w:val="both"/>
        <w:rPr>
          <w:rFonts w:ascii="Arial" w:hAnsi="Arial" w:cs="Arial"/>
          <w:color w:val="000000"/>
          <w:szCs w:val="16"/>
          <w:lang w:val="es-ES"/>
        </w:rPr>
      </w:pPr>
    </w:p>
    <w:p w:rsidR="00CA04DC" w:rsidRDefault="006E1ED6"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P</w:t>
      </w:r>
      <w:r w:rsidR="000A16A6">
        <w:rPr>
          <w:rFonts w:ascii="Arial" w:hAnsi="Arial" w:cs="Arial"/>
          <w:color w:val="000000"/>
          <w:szCs w:val="16"/>
          <w:lang w:val="es-ES"/>
        </w:rPr>
        <w:t>o</w:t>
      </w:r>
      <w:r>
        <w:rPr>
          <w:rFonts w:ascii="Arial" w:hAnsi="Arial" w:cs="Arial"/>
          <w:color w:val="000000"/>
          <w:szCs w:val="16"/>
          <w:lang w:val="es-ES"/>
        </w:rPr>
        <w:t xml:space="preserve">r lo anterior, se tiene que </w:t>
      </w:r>
      <w:r w:rsidR="00992F10">
        <w:rPr>
          <w:rFonts w:ascii="Arial" w:hAnsi="Arial" w:cs="Arial"/>
          <w:color w:val="000000"/>
          <w:szCs w:val="16"/>
          <w:lang w:val="es-ES"/>
        </w:rPr>
        <w:t>el actor estuvo vinculado</w:t>
      </w:r>
      <w:r w:rsidR="007A4E9C">
        <w:rPr>
          <w:rFonts w:ascii="Arial" w:hAnsi="Arial" w:cs="Arial"/>
          <w:color w:val="000000"/>
          <w:szCs w:val="16"/>
          <w:lang w:val="es-ES"/>
        </w:rPr>
        <w:t xml:space="preserve"> con el señor </w:t>
      </w:r>
      <w:r w:rsidR="00992F10">
        <w:rPr>
          <w:rFonts w:ascii="Arial" w:hAnsi="Arial" w:cs="Arial"/>
          <w:color w:val="000000"/>
          <w:szCs w:val="16"/>
          <w:lang w:val="es-ES"/>
        </w:rPr>
        <w:t>Carmona Giraldo</w:t>
      </w:r>
      <w:r w:rsidR="0025205A">
        <w:rPr>
          <w:rFonts w:ascii="Arial" w:hAnsi="Arial" w:cs="Arial"/>
          <w:color w:val="000000"/>
          <w:szCs w:val="16"/>
          <w:lang w:val="es-ES"/>
        </w:rPr>
        <w:t xml:space="preserve"> </w:t>
      </w:r>
      <w:r w:rsidR="007A4E9C">
        <w:rPr>
          <w:rFonts w:ascii="Arial" w:hAnsi="Arial" w:cs="Arial"/>
          <w:color w:val="000000"/>
          <w:szCs w:val="16"/>
          <w:lang w:val="es-ES"/>
        </w:rPr>
        <w:t xml:space="preserve">a través de un contrato de trabajo </w:t>
      </w:r>
      <w:r w:rsidR="00BB37AD">
        <w:rPr>
          <w:rFonts w:ascii="Arial" w:hAnsi="Arial" w:cs="Arial"/>
          <w:color w:val="000000"/>
          <w:szCs w:val="16"/>
          <w:lang w:val="es-ES"/>
        </w:rPr>
        <w:t>a término indefinido</w:t>
      </w:r>
      <w:r w:rsidR="00CA04DC">
        <w:rPr>
          <w:rFonts w:ascii="Arial" w:hAnsi="Arial" w:cs="Arial"/>
          <w:color w:val="000000"/>
          <w:szCs w:val="16"/>
          <w:lang w:val="es-ES"/>
        </w:rPr>
        <w:t xml:space="preserve"> y no </w:t>
      </w:r>
      <w:r w:rsidR="00992F10">
        <w:rPr>
          <w:rFonts w:ascii="Arial" w:hAnsi="Arial" w:cs="Arial"/>
          <w:color w:val="000000"/>
          <w:szCs w:val="16"/>
          <w:lang w:val="es-ES"/>
        </w:rPr>
        <w:t>una relación de carácter comercial</w:t>
      </w:r>
      <w:r w:rsidR="0017003A">
        <w:rPr>
          <w:rFonts w:ascii="Arial" w:hAnsi="Arial" w:cs="Arial"/>
          <w:color w:val="000000"/>
          <w:szCs w:val="16"/>
          <w:lang w:val="es-ES"/>
        </w:rPr>
        <w:t>,</w:t>
      </w:r>
      <w:r w:rsidR="00CA04DC">
        <w:rPr>
          <w:rFonts w:ascii="Arial" w:hAnsi="Arial" w:cs="Arial"/>
          <w:color w:val="000000"/>
          <w:szCs w:val="16"/>
          <w:lang w:val="es-ES"/>
        </w:rPr>
        <w:t xml:space="preserve"> como lo dijo la primera instancia; el que </w:t>
      </w:r>
      <w:r w:rsidR="00BB37AD">
        <w:rPr>
          <w:rFonts w:ascii="Arial" w:hAnsi="Arial" w:cs="Arial"/>
          <w:color w:val="000000"/>
          <w:szCs w:val="16"/>
          <w:lang w:val="es-ES"/>
        </w:rPr>
        <w:t xml:space="preserve">inició </w:t>
      </w:r>
      <w:r w:rsidR="00710202">
        <w:rPr>
          <w:rFonts w:ascii="Arial" w:hAnsi="Arial" w:cs="Arial"/>
          <w:color w:val="000000"/>
          <w:szCs w:val="16"/>
          <w:lang w:val="es-ES"/>
        </w:rPr>
        <w:t>el 31-12</w:t>
      </w:r>
      <w:r>
        <w:rPr>
          <w:rFonts w:ascii="Arial" w:hAnsi="Arial" w:cs="Arial"/>
          <w:color w:val="000000"/>
          <w:szCs w:val="16"/>
          <w:lang w:val="es-ES"/>
        </w:rPr>
        <w:t>-20</w:t>
      </w:r>
      <w:r w:rsidR="00710202">
        <w:rPr>
          <w:rFonts w:ascii="Arial" w:hAnsi="Arial" w:cs="Arial"/>
          <w:color w:val="000000"/>
          <w:szCs w:val="16"/>
          <w:lang w:val="es-ES"/>
        </w:rPr>
        <w:t>10</w:t>
      </w:r>
      <w:r w:rsidR="00992F10">
        <w:rPr>
          <w:rFonts w:ascii="Arial" w:hAnsi="Arial" w:cs="Arial"/>
          <w:color w:val="000000"/>
          <w:szCs w:val="16"/>
          <w:lang w:val="es-ES"/>
        </w:rPr>
        <w:t xml:space="preserve"> </w:t>
      </w:r>
      <w:r>
        <w:rPr>
          <w:rFonts w:ascii="Arial" w:hAnsi="Arial" w:cs="Arial"/>
          <w:color w:val="000000"/>
          <w:szCs w:val="16"/>
          <w:lang w:val="es-ES"/>
        </w:rPr>
        <w:t xml:space="preserve">hasta el </w:t>
      </w:r>
      <w:r w:rsidR="000C32E2">
        <w:rPr>
          <w:rFonts w:ascii="Arial" w:hAnsi="Arial" w:cs="Arial"/>
          <w:color w:val="000000"/>
          <w:szCs w:val="16"/>
          <w:lang w:val="es-ES"/>
        </w:rPr>
        <w:t>01</w:t>
      </w:r>
      <w:r w:rsidR="00992F10">
        <w:rPr>
          <w:rFonts w:ascii="Arial" w:hAnsi="Arial" w:cs="Arial"/>
          <w:color w:val="000000"/>
          <w:szCs w:val="16"/>
          <w:lang w:val="es-ES"/>
        </w:rPr>
        <w:t xml:space="preserve">-01-2014, razón por la cual habrá de revocarse la decisión de la Jueza de primer nivel. </w:t>
      </w:r>
    </w:p>
    <w:p w:rsidR="00470C25" w:rsidRDefault="00470C25" w:rsidP="0018453C">
      <w:pPr>
        <w:autoSpaceDE w:val="0"/>
        <w:autoSpaceDN w:val="0"/>
        <w:adjustRightInd w:val="0"/>
        <w:spacing w:line="276" w:lineRule="auto"/>
        <w:jc w:val="both"/>
        <w:rPr>
          <w:rFonts w:ascii="Arial" w:hAnsi="Arial" w:cs="Arial"/>
          <w:b/>
          <w:color w:val="000000"/>
          <w:szCs w:val="16"/>
          <w:lang w:val="es-ES"/>
        </w:rPr>
      </w:pPr>
    </w:p>
    <w:p w:rsidR="009A4A09" w:rsidRDefault="009A4A09" w:rsidP="0018453C">
      <w:pPr>
        <w:autoSpaceDE w:val="0"/>
        <w:autoSpaceDN w:val="0"/>
        <w:adjustRightInd w:val="0"/>
        <w:spacing w:line="276" w:lineRule="auto"/>
        <w:jc w:val="both"/>
        <w:rPr>
          <w:rFonts w:ascii="Arial" w:hAnsi="Arial" w:cs="Arial"/>
          <w:color w:val="000000"/>
          <w:szCs w:val="16"/>
          <w:lang w:val="es-ES"/>
        </w:rPr>
      </w:pPr>
      <w:r w:rsidRPr="009A4A09">
        <w:rPr>
          <w:rFonts w:ascii="Arial" w:hAnsi="Arial" w:cs="Arial"/>
          <w:color w:val="000000"/>
          <w:szCs w:val="16"/>
          <w:lang w:val="es-ES"/>
        </w:rPr>
        <w:t xml:space="preserve">Por </w:t>
      </w:r>
      <w:r>
        <w:rPr>
          <w:rFonts w:ascii="Arial" w:hAnsi="Arial" w:cs="Arial"/>
          <w:color w:val="000000"/>
          <w:szCs w:val="16"/>
          <w:lang w:val="es-ES"/>
        </w:rPr>
        <w:t>estas mismas razones se declararán no probadas las excepciones formuladas por la parte demandada.</w:t>
      </w:r>
    </w:p>
    <w:p w:rsidR="009A4A09" w:rsidRPr="009A4A09" w:rsidRDefault="009A4A09" w:rsidP="0018453C">
      <w:pPr>
        <w:autoSpaceDE w:val="0"/>
        <w:autoSpaceDN w:val="0"/>
        <w:adjustRightInd w:val="0"/>
        <w:spacing w:line="276" w:lineRule="auto"/>
        <w:jc w:val="both"/>
        <w:rPr>
          <w:rFonts w:ascii="Arial" w:hAnsi="Arial" w:cs="Arial"/>
          <w:color w:val="000000"/>
          <w:szCs w:val="16"/>
          <w:lang w:val="es-ES"/>
        </w:rPr>
      </w:pPr>
    </w:p>
    <w:p w:rsidR="0017003A" w:rsidRDefault="0017003A" w:rsidP="0018453C">
      <w:pPr>
        <w:autoSpaceDE w:val="0"/>
        <w:autoSpaceDN w:val="0"/>
        <w:adjustRightInd w:val="0"/>
        <w:spacing w:line="276" w:lineRule="auto"/>
        <w:jc w:val="both"/>
        <w:rPr>
          <w:rFonts w:ascii="Arial" w:hAnsi="Arial" w:cs="Arial"/>
          <w:b/>
          <w:color w:val="000000"/>
          <w:szCs w:val="16"/>
          <w:lang w:val="es-ES"/>
        </w:rPr>
      </w:pPr>
      <w:r w:rsidRPr="0017003A">
        <w:rPr>
          <w:rFonts w:ascii="Arial" w:hAnsi="Arial" w:cs="Arial"/>
          <w:b/>
          <w:color w:val="000000"/>
          <w:szCs w:val="16"/>
          <w:lang w:val="es-ES"/>
        </w:rPr>
        <w:t>Acreencias laborales</w:t>
      </w:r>
    </w:p>
    <w:p w:rsidR="00F64A41" w:rsidRDefault="00F64A41" w:rsidP="0018453C">
      <w:pPr>
        <w:autoSpaceDE w:val="0"/>
        <w:autoSpaceDN w:val="0"/>
        <w:adjustRightInd w:val="0"/>
        <w:spacing w:line="276" w:lineRule="auto"/>
        <w:jc w:val="both"/>
        <w:rPr>
          <w:rFonts w:ascii="Arial" w:hAnsi="Arial" w:cs="Arial"/>
          <w:color w:val="000000"/>
          <w:szCs w:val="16"/>
          <w:lang w:val="es-ES"/>
        </w:rPr>
      </w:pPr>
    </w:p>
    <w:p w:rsidR="006B458C" w:rsidRDefault="00CA04DC"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E</w:t>
      </w:r>
      <w:r w:rsidR="007A4E9C">
        <w:rPr>
          <w:rFonts w:ascii="Arial" w:hAnsi="Arial" w:cs="Arial"/>
          <w:color w:val="000000"/>
          <w:szCs w:val="16"/>
          <w:lang w:val="es-ES"/>
        </w:rPr>
        <w:t xml:space="preserve">n consecuencia, </w:t>
      </w:r>
      <w:r w:rsidR="00992F10">
        <w:rPr>
          <w:rFonts w:ascii="Arial" w:hAnsi="Arial" w:cs="Arial"/>
          <w:color w:val="000000"/>
          <w:szCs w:val="16"/>
          <w:lang w:val="es-ES"/>
        </w:rPr>
        <w:t>también hay</w:t>
      </w:r>
      <w:r w:rsidR="00BB37AD">
        <w:rPr>
          <w:rFonts w:ascii="Arial" w:hAnsi="Arial" w:cs="Arial"/>
          <w:color w:val="000000"/>
          <w:szCs w:val="16"/>
          <w:lang w:val="es-ES"/>
        </w:rPr>
        <w:t xml:space="preserve"> lugar </w:t>
      </w:r>
      <w:r w:rsidR="000A16A6">
        <w:rPr>
          <w:rFonts w:ascii="Arial" w:hAnsi="Arial" w:cs="Arial"/>
          <w:color w:val="000000"/>
          <w:szCs w:val="16"/>
          <w:lang w:val="es-ES"/>
        </w:rPr>
        <w:t>a reconoc</w:t>
      </w:r>
      <w:r w:rsidR="007A4E9C">
        <w:rPr>
          <w:rFonts w:ascii="Arial" w:hAnsi="Arial" w:cs="Arial"/>
          <w:color w:val="000000"/>
          <w:szCs w:val="16"/>
          <w:lang w:val="es-ES"/>
        </w:rPr>
        <w:t>é</w:t>
      </w:r>
      <w:r w:rsidR="000A16A6">
        <w:rPr>
          <w:rFonts w:ascii="Arial" w:hAnsi="Arial" w:cs="Arial"/>
          <w:color w:val="000000"/>
          <w:szCs w:val="16"/>
          <w:lang w:val="es-ES"/>
        </w:rPr>
        <w:t>r</w:t>
      </w:r>
      <w:r w:rsidR="007A4E9C">
        <w:rPr>
          <w:rFonts w:ascii="Arial" w:hAnsi="Arial" w:cs="Arial"/>
          <w:color w:val="000000"/>
          <w:szCs w:val="16"/>
          <w:lang w:val="es-ES"/>
        </w:rPr>
        <w:t>sele</w:t>
      </w:r>
      <w:r w:rsidR="000A16A6">
        <w:rPr>
          <w:rFonts w:ascii="Arial" w:hAnsi="Arial" w:cs="Arial"/>
          <w:color w:val="000000"/>
          <w:szCs w:val="16"/>
          <w:lang w:val="es-ES"/>
        </w:rPr>
        <w:t xml:space="preserve"> las prestaciones sociales</w:t>
      </w:r>
      <w:r w:rsidR="0025205A">
        <w:rPr>
          <w:rFonts w:ascii="Arial" w:hAnsi="Arial" w:cs="Arial"/>
          <w:color w:val="000000"/>
          <w:szCs w:val="16"/>
          <w:lang w:val="es-ES"/>
        </w:rPr>
        <w:t>, junto con la</w:t>
      </w:r>
      <w:r w:rsidR="0017003A">
        <w:rPr>
          <w:rFonts w:ascii="Arial" w:hAnsi="Arial" w:cs="Arial"/>
          <w:color w:val="000000"/>
          <w:szCs w:val="16"/>
          <w:lang w:val="es-ES"/>
        </w:rPr>
        <w:t xml:space="preserve"> compensación de</w:t>
      </w:r>
      <w:r w:rsidR="0025205A">
        <w:rPr>
          <w:rFonts w:ascii="Arial" w:hAnsi="Arial" w:cs="Arial"/>
          <w:color w:val="000000"/>
          <w:szCs w:val="16"/>
          <w:lang w:val="es-ES"/>
        </w:rPr>
        <w:t xml:space="preserve"> vacaciones y los aportes a la seguridad social en el sistema de pensiones,</w:t>
      </w:r>
      <w:r w:rsidR="00E90753">
        <w:rPr>
          <w:rFonts w:ascii="Arial" w:hAnsi="Arial" w:cs="Arial"/>
          <w:color w:val="000000"/>
          <w:szCs w:val="16"/>
          <w:lang w:val="es-ES"/>
        </w:rPr>
        <w:t xml:space="preserve"> las qu</w:t>
      </w:r>
      <w:r w:rsidR="00851399">
        <w:rPr>
          <w:rFonts w:ascii="Arial" w:hAnsi="Arial" w:cs="Arial"/>
          <w:color w:val="000000"/>
          <w:szCs w:val="16"/>
          <w:lang w:val="es-ES"/>
        </w:rPr>
        <w:t>e serán liquidadas con</w:t>
      </w:r>
      <w:r w:rsidR="00E90753">
        <w:rPr>
          <w:rFonts w:ascii="Arial" w:hAnsi="Arial" w:cs="Arial"/>
          <w:color w:val="000000"/>
          <w:szCs w:val="16"/>
          <w:lang w:val="es-ES"/>
        </w:rPr>
        <w:t xml:space="preserve"> el salario</w:t>
      </w:r>
      <w:r w:rsidR="006B458C">
        <w:rPr>
          <w:rFonts w:ascii="Arial" w:hAnsi="Arial" w:cs="Arial"/>
          <w:color w:val="000000"/>
          <w:szCs w:val="16"/>
          <w:lang w:val="es-ES"/>
        </w:rPr>
        <w:t xml:space="preserve"> de cada año devengado y probado dentro del plenario, </w:t>
      </w:r>
      <w:r w:rsidR="00EF71FE" w:rsidRPr="00B660F8">
        <w:rPr>
          <w:rFonts w:ascii="Arial" w:hAnsi="Arial" w:cs="Arial"/>
          <w:color w:val="000000"/>
          <w:szCs w:val="16"/>
          <w:lang w:val="es-ES"/>
        </w:rPr>
        <w:t>y no</w:t>
      </w:r>
      <w:r w:rsidR="00E90753" w:rsidRPr="00B660F8">
        <w:rPr>
          <w:rFonts w:ascii="Arial" w:hAnsi="Arial" w:cs="Arial"/>
          <w:color w:val="000000"/>
          <w:szCs w:val="16"/>
          <w:lang w:val="es-ES"/>
        </w:rPr>
        <w:t xml:space="preserve"> </w:t>
      </w:r>
      <w:r w:rsidR="00B660F8">
        <w:rPr>
          <w:rFonts w:ascii="Arial" w:hAnsi="Arial" w:cs="Arial"/>
          <w:color w:val="000000"/>
          <w:szCs w:val="16"/>
          <w:lang w:val="es-ES"/>
        </w:rPr>
        <w:t xml:space="preserve">el de $4.500.000 </w:t>
      </w:r>
      <w:r w:rsidR="00631102" w:rsidRPr="00B660F8">
        <w:rPr>
          <w:rFonts w:ascii="Arial" w:hAnsi="Arial" w:cs="Arial"/>
          <w:color w:val="000000"/>
          <w:szCs w:val="16"/>
          <w:lang w:val="es-ES"/>
        </w:rPr>
        <w:t>como lo alegó</w:t>
      </w:r>
      <w:r w:rsidR="00E90753" w:rsidRPr="00B660F8">
        <w:rPr>
          <w:rFonts w:ascii="Arial" w:hAnsi="Arial" w:cs="Arial"/>
          <w:color w:val="000000"/>
          <w:szCs w:val="16"/>
          <w:lang w:val="es-ES"/>
        </w:rPr>
        <w:t xml:space="preserve"> el actor</w:t>
      </w:r>
      <w:r w:rsidR="006B458C">
        <w:rPr>
          <w:rFonts w:ascii="Arial" w:hAnsi="Arial" w:cs="Arial"/>
          <w:color w:val="000000"/>
          <w:szCs w:val="16"/>
          <w:lang w:val="es-ES"/>
        </w:rPr>
        <w:t xml:space="preserve"> como salari</w:t>
      </w:r>
      <w:r w:rsidR="00F64A41">
        <w:rPr>
          <w:rFonts w:ascii="Arial" w:hAnsi="Arial" w:cs="Arial"/>
          <w:color w:val="000000"/>
          <w:szCs w:val="16"/>
          <w:lang w:val="es-ES"/>
        </w:rPr>
        <w:t>o para toda la relación laboral, pues ello solo lo refirió el demandado para realizar una liquidación en el año 2014, sin que por ello se infiera que lo fue a lo largo de su vínculo laboral, como lo confesó el demandante en los mensajes de datos allegados al expediente.</w:t>
      </w:r>
    </w:p>
    <w:p w:rsidR="006B458C" w:rsidRDefault="006B458C" w:rsidP="0018453C">
      <w:pPr>
        <w:autoSpaceDE w:val="0"/>
        <w:autoSpaceDN w:val="0"/>
        <w:adjustRightInd w:val="0"/>
        <w:spacing w:line="276" w:lineRule="auto"/>
        <w:jc w:val="both"/>
        <w:rPr>
          <w:rFonts w:ascii="Arial" w:hAnsi="Arial" w:cs="Arial"/>
          <w:color w:val="000000"/>
          <w:szCs w:val="16"/>
          <w:lang w:val="es-ES"/>
        </w:rPr>
      </w:pPr>
    </w:p>
    <w:p w:rsidR="006B458C" w:rsidRDefault="006B458C"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los años 2010 y 2011 no obra dentro del expediente prueba alguna que dej</w:t>
      </w:r>
      <w:r w:rsidR="00F64A41">
        <w:rPr>
          <w:rFonts w:ascii="Arial" w:hAnsi="Arial" w:cs="Arial"/>
          <w:color w:val="000000"/>
          <w:szCs w:val="16"/>
          <w:lang w:val="es-ES"/>
        </w:rPr>
        <w:t>e entrever cuánto ganó el actor;</w:t>
      </w:r>
      <w:r>
        <w:rPr>
          <w:rFonts w:ascii="Arial" w:hAnsi="Arial" w:cs="Arial"/>
          <w:color w:val="000000"/>
          <w:szCs w:val="16"/>
          <w:lang w:val="es-ES"/>
        </w:rPr>
        <w:t xml:space="preserve"> sin embargo, como aquel no debe ser inferior al salario mínimo legal mensual vigente, se tendrá como este el salario para efectos de liquidar dichos años.</w:t>
      </w:r>
    </w:p>
    <w:p w:rsidR="006B458C" w:rsidRDefault="006B458C" w:rsidP="0018453C">
      <w:pPr>
        <w:autoSpaceDE w:val="0"/>
        <w:autoSpaceDN w:val="0"/>
        <w:adjustRightInd w:val="0"/>
        <w:spacing w:line="276" w:lineRule="auto"/>
        <w:jc w:val="both"/>
        <w:rPr>
          <w:rFonts w:ascii="Arial" w:hAnsi="Arial" w:cs="Arial"/>
          <w:color w:val="000000"/>
          <w:szCs w:val="16"/>
          <w:lang w:val="es-ES"/>
        </w:rPr>
      </w:pPr>
    </w:p>
    <w:p w:rsidR="00597307" w:rsidRDefault="006B458C"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No ocurre lo mismo con los años 2012, 2013 y 2014 en la medida en que fue el mismo demandante quien </w:t>
      </w:r>
      <w:r w:rsidR="00F64A41">
        <w:rPr>
          <w:rFonts w:ascii="Arial" w:hAnsi="Arial" w:cs="Arial"/>
          <w:color w:val="000000"/>
          <w:szCs w:val="16"/>
          <w:lang w:val="es-ES"/>
        </w:rPr>
        <w:t>dijo</w:t>
      </w:r>
      <w:r>
        <w:rPr>
          <w:rFonts w:ascii="Arial" w:hAnsi="Arial" w:cs="Arial"/>
          <w:color w:val="000000"/>
          <w:szCs w:val="16"/>
          <w:lang w:val="es-ES"/>
        </w:rPr>
        <w:t xml:space="preserve"> en</w:t>
      </w:r>
      <w:r w:rsidR="00597307">
        <w:rPr>
          <w:rFonts w:ascii="Arial" w:hAnsi="Arial" w:cs="Arial"/>
          <w:color w:val="000000"/>
          <w:szCs w:val="16"/>
          <w:lang w:val="es-ES"/>
        </w:rPr>
        <w:t xml:space="preserve"> los</w:t>
      </w:r>
      <w:r>
        <w:rPr>
          <w:rFonts w:ascii="Arial" w:hAnsi="Arial" w:cs="Arial"/>
          <w:color w:val="000000"/>
          <w:szCs w:val="16"/>
          <w:lang w:val="es-ES"/>
        </w:rPr>
        <w:t xml:space="preserve"> mens</w:t>
      </w:r>
      <w:r w:rsidR="00F64A41">
        <w:rPr>
          <w:rFonts w:ascii="Arial" w:hAnsi="Arial" w:cs="Arial"/>
          <w:color w:val="000000"/>
          <w:szCs w:val="16"/>
          <w:lang w:val="es-ES"/>
        </w:rPr>
        <w:t>ajes que cruzó con el demandado (f</w:t>
      </w:r>
      <w:r>
        <w:rPr>
          <w:rFonts w:ascii="Arial" w:hAnsi="Arial" w:cs="Arial"/>
          <w:color w:val="000000"/>
          <w:szCs w:val="16"/>
          <w:lang w:val="es-ES"/>
        </w:rPr>
        <w:t>olios</w:t>
      </w:r>
      <w:r w:rsidR="00F64A41">
        <w:rPr>
          <w:rFonts w:ascii="Arial" w:hAnsi="Arial" w:cs="Arial"/>
          <w:color w:val="000000"/>
          <w:szCs w:val="16"/>
          <w:lang w:val="es-ES"/>
        </w:rPr>
        <w:t xml:space="preserve"> 83; </w:t>
      </w:r>
      <w:r w:rsidR="00597307">
        <w:rPr>
          <w:rFonts w:ascii="Arial" w:hAnsi="Arial" w:cs="Arial"/>
          <w:color w:val="000000"/>
          <w:szCs w:val="16"/>
          <w:lang w:val="es-ES"/>
        </w:rPr>
        <w:t>103</w:t>
      </w:r>
      <w:r w:rsidR="00F64A41">
        <w:rPr>
          <w:rFonts w:ascii="Arial" w:hAnsi="Arial" w:cs="Arial"/>
          <w:color w:val="000000"/>
          <w:szCs w:val="16"/>
          <w:lang w:val="es-ES"/>
        </w:rPr>
        <w:t xml:space="preserve"> y 119)</w:t>
      </w:r>
      <w:r w:rsidR="00597307">
        <w:rPr>
          <w:rFonts w:ascii="Arial" w:hAnsi="Arial" w:cs="Arial"/>
          <w:color w:val="000000"/>
          <w:szCs w:val="16"/>
          <w:lang w:val="es-ES"/>
        </w:rPr>
        <w:t>, que</w:t>
      </w:r>
      <w:r>
        <w:rPr>
          <w:rFonts w:ascii="Arial" w:hAnsi="Arial" w:cs="Arial"/>
          <w:color w:val="000000"/>
          <w:szCs w:val="16"/>
          <w:lang w:val="es-ES"/>
        </w:rPr>
        <w:t xml:space="preserve"> para los años 2012 y 2013, </w:t>
      </w:r>
      <w:r w:rsidR="00597307">
        <w:rPr>
          <w:rFonts w:ascii="Arial" w:hAnsi="Arial" w:cs="Arial"/>
          <w:color w:val="000000"/>
          <w:szCs w:val="16"/>
          <w:lang w:val="es-ES"/>
        </w:rPr>
        <w:t>percibió</w:t>
      </w:r>
      <w:r>
        <w:rPr>
          <w:rFonts w:ascii="Arial" w:hAnsi="Arial" w:cs="Arial"/>
          <w:color w:val="000000"/>
          <w:szCs w:val="16"/>
          <w:lang w:val="es-ES"/>
        </w:rPr>
        <w:t xml:space="preserve"> $2.100.0</w:t>
      </w:r>
      <w:r w:rsidR="00F64A41">
        <w:rPr>
          <w:rFonts w:ascii="Arial" w:hAnsi="Arial" w:cs="Arial"/>
          <w:color w:val="000000"/>
          <w:szCs w:val="16"/>
          <w:lang w:val="es-ES"/>
        </w:rPr>
        <w:t>00 y $1.200.000 respectivamente</w:t>
      </w:r>
      <w:r w:rsidR="00597307">
        <w:rPr>
          <w:rFonts w:ascii="Arial" w:hAnsi="Arial" w:cs="Arial"/>
          <w:color w:val="000000"/>
          <w:szCs w:val="16"/>
          <w:lang w:val="es-ES"/>
        </w:rPr>
        <w:t>.</w:t>
      </w:r>
    </w:p>
    <w:p w:rsidR="00597307" w:rsidRDefault="00597307" w:rsidP="0018453C">
      <w:pPr>
        <w:autoSpaceDE w:val="0"/>
        <w:autoSpaceDN w:val="0"/>
        <w:adjustRightInd w:val="0"/>
        <w:spacing w:line="276" w:lineRule="auto"/>
        <w:jc w:val="both"/>
        <w:rPr>
          <w:rFonts w:ascii="Arial" w:hAnsi="Arial" w:cs="Arial"/>
          <w:color w:val="000000"/>
          <w:szCs w:val="16"/>
          <w:lang w:val="es-ES"/>
        </w:rPr>
      </w:pPr>
    </w:p>
    <w:p w:rsidR="00597307" w:rsidRDefault="00597307"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Y </w:t>
      </w:r>
      <w:r w:rsidR="00D31C54">
        <w:rPr>
          <w:rFonts w:ascii="Arial" w:hAnsi="Arial" w:cs="Arial"/>
          <w:color w:val="000000"/>
          <w:szCs w:val="16"/>
          <w:lang w:val="es-ES"/>
        </w:rPr>
        <w:t xml:space="preserve">al </w:t>
      </w:r>
      <w:r>
        <w:rPr>
          <w:rFonts w:ascii="Arial" w:hAnsi="Arial" w:cs="Arial"/>
          <w:color w:val="000000"/>
          <w:szCs w:val="16"/>
          <w:lang w:val="es-ES"/>
        </w:rPr>
        <w:t xml:space="preserve">respecto del </w:t>
      </w:r>
      <w:r w:rsidR="00F64A41">
        <w:rPr>
          <w:rFonts w:ascii="Arial" w:hAnsi="Arial" w:cs="Arial"/>
          <w:color w:val="000000"/>
          <w:szCs w:val="16"/>
          <w:lang w:val="es-ES"/>
        </w:rPr>
        <w:t xml:space="preserve">año </w:t>
      </w:r>
      <w:r>
        <w:rPr>
          <w:rFonts w:ascii="Arial" w:hAnsi="Arial" w:cs="Arial"/>
          <w:color w:val="000000"/>
          <w:szCs w:val="16"/>
          <w:lang w:val="es-ES"/>
        </w:rPr>
        <w:t>2014</w:t>
      </w:r>
      <w:r w:rsidR="00911F0D">
        <w:rPr>
          <w:rFonts w:ascii="Arial" w:hAnsi="Arial" w:cs="Arial"/>
          <w:color w:val="000000"/>
          <w:szCs w:val="16"/>
          <w:lang w:val="es-ES"/>
        </w:rPr>
        <w:t>,</w:t>
      </w:r>
      <w:r>
        <w:rPr>
          <w:rFonts w:ascii="Arial" w:hAnsi="Arial" w:cs="Arial"/>
          <w:color w:val="000000"/>
          <w:szCs w:val="16"/>
          <w:lang w:val="es-ES"/>
        </w:rPr>
        <w:t xml:space="preserve"> </w:t>
      </w:r>
      <w:r w:rsidR="00F64A41">
        <w:rPr>
          <w:rFonts w:ascii="Arial" w:hAnsi="Arial" w:cs="Arial"/>
          <w:color w:val="000000"/>
          <w:szCs w:val="16"/>
          <w:lang w:val="es-ES"/>
        </w:rPr>
        <w:t>el demandado toma como referente para hacer una liquidación al demandante por cuatro (4) días el valor de $4.500.000 (fl.15).</w:t>
      </w:r>
    </w:p>
    <w:p w:rsidR="00597307" w:rsidRDefault="00597307" w:rsidP="0018453C">
      <w:pPr>
        <w:autoSpaceDE w:val="0"/>
        <w:autoSpaceDN w:val="0"/>
        <w:adjustRightInd w:val="0"/>
        <w:spacing w:line="276" w:lineRule="auto"/>
        <w:jc w:val="both"/>
        <w:rPr>
          <w:rFonts w:ascii="Arial" w:hAnsi="Arial" w:cs="Arial"/>
          <w:color w:val="000000"/>
          <w:szCs w:val="16"/>
          <w:lang w:val="es-ES"/>
        </w:rPr>
      </w:pPr>
    </w:p>
    <w:p w:rsidR="001645C1" w:rsidRDefault="00940A5A"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lastRenderedPageBreak/>
        <w:t xml:space="preserve">Así las cosas </w:t>
      </w:r>
      <w:r w:rsidR="00171230" w:rsidRPr="00B660F8">
        <w:rPr>
          <w:rFonts w:ascii="Arial" w:hAnsi="Arial" w:cs="Arial"/>
          <w:color w:val="000000"/>
          <w:szCs w:val="16"/>
          <w:lang w:val="es-ES"/>
        </w:rPr>
        <w:t>las</w:t>
      </w:r>
      <w:r w:rsidR="00171230">
        <w:rPr>
          <w:rFonts w:ascii="Arial" w:hAnsi="Arial" w:cs="Arial"/>
          <w:color w:val="000000"/>
          <w:szCs w:val="16"/>
          <w:lang w:val="es-ES"/>
        </w:rPr>
        <w:t xml:space="preserve"> sumas</w:t>
      </w:r>
      <w:r>
        <w:rPr>
          <w:rFonts w:ascii="Arial" w:hAnsi="Arial" w:cs="Arial"/>
          <w:color w:val="000000"/>
          <w:szCs w:val="16"/>
          <w:lang w:val="es-ES"/>
        </w:rPr>
        <w:t xml:space="preserve"> a reconocer son las</w:t>
      </w:r>
      <w:r w:rsidR="00171230">
        <w:rPr>
          <w:rFonts w:ascii="Arial" w:hAnsi="Arial" w:cs="Arial"/>
          <w:color w:val="000000"/>
          <w:szCs w:val="16"/>
          <w:lang w:val="es-ES"/>
        </w:rPr>
        <w:t xml:space="preserve"> siguientes y que se explican en cuadro anexo a esta acta</w:t>
      </w:r>
      <w:r w:rsidR="004B4BDB">
        <w:rPr>
          <w:rFonts w:ascii="Arial" w:hAnsi="Arial" w:cs="Arial"/>
          <w:color w:val="000000"/>
          <w:szCs w:val="16"/>
          <w:lang w:val="es-ES"/>
        </w:rPr>
        <w:t xml:space="preserve">, </w:t>
      </w:r>
      <w:r w:rsidR="009A4A09">
        <w:rPr>
          <w:rFonts w:ascii="Arial" w:hAnsi="Arial" w:cs="Arial"/>
          <w:color w:val="000000"/>
          <w:szCs w:val="16"/>
          <w:lang w:val="es-ES"/>
        </w:rPr>
        <w:t>sin que se hubiere alegado la prescripción</w:t>
      </w:r>
      <w:r w:rsidR="001645C1">
        <w:rPr>
          <w:rFonts w:ascii="Arial" w:hAnsi="Arial" w:cs="Arial"/>
          <w:color w:val="000000"/>
          <w:szCs w:val="16"/>
          <w:lang w:val="es-ES"/>
        </w:rPr>
        <w:t>:</w:t>
      </w:r>
    </w:p>
    <w:p w:rsidR="001645C1" w:rsidRDefault="001645C1" w:rsidP="0018453C">
      <w:pPr>
        <w:autoSpaceDE w:val="0"/>
        <w:autoSpaceDN w:val="0"/>
        <w:adjustRightInd w:val="0"/>
        <w:spacing w:line="276" w:lineRule="auto"/>
        <w:jc w:val="both"/>
        <w:rPr>
          <w:rFonts w:ascii="Arial" w:hAnsi="Arial" w:cs="Arial"/>
          <w:color w:val="000000"/>
          <w:szCs w:val="16"/>
          <w:lang w:val="es-ES"/>
        </w:rPr>
      </w:pPr>
    </w:p>
    <w:p w:rsidR="00762FCC" w:rsidRPr="00A830A1" w:rsidRDefault="00762FCC" w:rsidP="00762FCC">
      <w:pPr>
        <w:pStyle w:val="Paragraphedeliste"/>
        <w:numPr>
          <w:ilvl w:val="0"/>
          <w:numId w:val="14"/>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Cesantías</w:t>
      </w:r>
      <w:r w:rsidRPr="00487A14">
        <w:rPr>
          <w:rFonts w:ascii="Arial" w:hAnsi="Arial" w:cs="Arial"/>
          <w:spacing w:val="-2"/>
          <w:sz w:val="24"/>
          <w:szCs w:val="24"/>
        </w:rPr>
        <w:t>: $</w:t>
      </w:r>
      <w:r w:rsidR="008E44AC">
        <w:rPr>
          <w:rFonts w:ascii="Arial" w:hAnsi="Arial" w:cs="Arial"/>
          <w:spacing w:val="-2"/>
          <w:sz w:val="24"/>
          <w:szCs w:val="24"/>
        </w:rPr>
        <w:t>3.913.301</w:t>
      </w:r>
    </w:p>
    <w:p w:rsidR="00A51516" w:rsidRPr="00487A14" w:rsidRDefault="00762FCC" w:rsidP="00A51516">
      <w:pPr>
        <w:pStyle w:val="Paragraphedeliste"/>
        <w:numPr>
          <w:ilvl w:val="0"/>
          <w:numId w:val="14"/>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 xml:space="preserve">Intereses a las cesantías: </w:t>
      </w:r>
      <w:r w:rsidR="00A51516" w:rsidRPr="00487A14">
        <w:rPr>
          <w:rFonts w:ascii="Arial" w:hAnsi="Arial" w:cs="Arial"/>
          <w:spacing w:val="-2"/>
          <w:sz w:val="24"/>
          <w:szCs w:val="24"/>
        </w:rPr>
        <w:t>$</w:t>
      </w:r>
      <w:r w:rsidR="008E44AC">
        <w:rPr>
          <w:rFonts w:ascii="Arial" w:hAnsi="Arial" w:cs="Arial"/>
          <w:spacing w:val="-2"/>
          <w:sz w:val="24"/>
          <w:szCs w:val="24"/>
        </w:rPr>
        <w:t>467.909</w:t>
      </w:r>
    </w:p>
    <w:p w:rsidR="007979DB" w:rsidRPr="007979DB" w:rsidRDefault="00762FCC" w:rsidP="00367B39">
      <w:pPr>
        <w:pStyle w:val="Paragraphedeliste"/>
        <w:numPr>
          <w:ilvl w:val="0"/>
          <w:numId w:val="14"/>
        </w:numPr>
        <w:autoSpaceDE w:val="0"/>
        <w:autoSpaceDN w:val="0"/>
        <w:adjustRightInd w:val="0"/>
        <w:spacing w:line="276" w:lineRule="auto"/>
        <w:jc w:val="both"/>
        <w:rPr>
          <w:rFonts w:ascii="Arial" w:hAnsi="Arial" w:cs="Arial"/>
          <w:color w:val="000000"/>
          <w:szCs w:val="16"/>
          <w:lang w:val="es-ES"/>
        </w:rPr>
      </w:pPr>
      <w:r w:rsidRPr="007979DB">
        <w:rPr>
          <w:rFonts w:ascii="Arial" w:hAnsi="Arial" w:cs="Arial"/>
          <w:spacing w:val="-2"/>
          <w:sz w:val="24"/>
          <w:szCs w:val="24"/>
        </w:rPr>
        <w:t xml:space="preserve">Prima de servicios: </w:t>
      </w:r>
      <w:r w:rsidR="00A51516" w:rsidRPr="007979DB">
        <w:rPr>
          <w:rFonts w:ascii="Arial" w:hAnsi="Arial" w:cs="Arial"/>
          <w:spacing w:val="-2"/>
          <w:sz w:val="24"/>
          <w:szCs w:val="24"/>
        </w:rPr>
        <w:t>$</w:t>
      </w:r>
      <w:r w:rsidR="008E44AC">
        <w:rPr>
          <w:rFonts w:ascii="Arial" w:hAnsi="Arial" w:cs="Arial"/>
          <w:spacing w:val="-2"/>
          <w:sz w:val="24"/>
          <w:szCs w:val="24"/>
        </w:rPr>
        <w:t>3.913.301</w:t>
      </w:r>
    </w:p>
    <w:p w:rsidR="00762FCC" w:rsidRPr="007979DB" w:rsidRDefault="004B4BDB" w:rsidP="00367B39">
      <w:pPr>
        <w:pStyle w:val="Paragraphedeliste"/>
        <w:numPr>
          <w:ilvl w:val="0"/>
          <w:numId w:val="14"/>
        </w:numPr>
        <w:autoSpaceDE w:val="0"/>
        <w:autoSpaceDN w:val="0"/>
        <w:adjustRightInd w:val="0"/>
        <w:spacing w:line="276" w:lineRule="auto"/>
        <w:jc w:val="both"/>
        <w:rPr>
          <w:rFonts w:ascii="Arial" w:hAnsi="Arial" w:cs="Arial"/>
          <w:color w:val="000000"/>
          <w:szCs w:val="16"/>
          <w:lang w:val="es-ES"/>
        </w:rPr>
      </w:pPr>
      <w:r w:rsidRPr="007979DB">
        <w:rPr>
          <w:rFonts w:ascii="Arial" w:hAnsi="Arial" w:cs="Arial"/>
          <w:spacing w:val="-2"/>
          <w:sz w:val="24"/>
          <w:szCs w:val="24"/>
        </w:rPr>
        <w:t>Compensación de v</w:t>
      </w:r>
      <w:r w:rsidR="00762FCC" w:rsidRPr="007979DB">
        <w:rPr>
          <w:rFonts w:ascii="Arial" w:hAnsi="Arial" w:cs="Arial"/>
          <w:spacing w:val="-2"/>
          <w:sz w:val="24"/>
          <w:szCs w:val="24"/>
        </w:rPr>
        <w:t>acaciones: $</w:t>
      </w:r>
      <w:r w:rsidR="008E44AC">
        <w:rPr>
          <w:rFonts w:ascii="Arial" w:hAnsi="Arial" w:cs="Arial"/>
          <w:spacing w:val="-2"/>
          <w:sz w:val="24"/>
          <w:szCs w:val="24"/>
        </w:rPr>
        <w:t>1.924.765</w:t>
      </w:r>
    </w:p>
    <w:p w:rsidR="008409C5" w:rsidRPr="008409C5" w:rsidRDefault="000D4EE9" w:rsidP="008409C5">
      <w:pPr>
        <w:autoSpaceDE w:val="0"/>
        <w:autoSpaceDN w:val="0"/>
        <w:adjustRightInd w:val="0"/>
        <w:spacing w:line="276" w:lineRule="auto"/>
        <w:ind w:firstLine="705"/>
        <w:jc w:val="both"/>
        <w:rPr>
          <w:rFonts w:ascii="Arial" w:hAnsi="Arial" w:cs="Arial"/>
          <w:spacing w:val="-2"/>
          <w:szCs w:val="24"/>
        </w:rPr>
      </w:pPr>
      <w:r w:rsidRPr="008409C5">
        <w:rPr>
          <w:rFonts w:ascii="Arial" w:hAnsi="Arial" w:cs="Arial"/>
          <w:spacing w:val="-2"/>
          <w:szCs w:val="24"/>
        </w:rPr>
        <w:t>Total:</w:t>
      </w:r>
      <w:r w:rsidR="007979DB">
        <w:rPr>
          <w:rFonts w:ascii="Arial" w:hAnsi="Arial" w:cs="Arial"/>
          <w:spacing w:val="-2"/>
          <w:szCs w:val="24"/>
        </w:rPr>
        <w:t xml:space="preserve"> $</w:t>
      </w:r>
      <w:r w:rsidR="008E44AC">
        <w:rPr>
          <w:rFonts w:ascii="Arial" w:hAnsi="Arial" w:cs="Arial"/>
          <w:spacing w:val="-2"/>
          <w:szCs w:val="24"/>
        </w:rPr>
        <w:t>10.219.277</w:t>
      </w:r>
    </w:p>
    <w:p w:rsidR="00B5689F" w:rsidRDefault="00B5689F" w:rsidP="00433221">
      <w:pPr>
        <w:autoSpaceDE w:val="0"/>
        <w:autoSpaceDN w:val="0"/>
        <w:adjustRightInd w:val="0"/>
        <w:spacing w:line="276" w:lineRule="auto"/>
        <w:jc w:val="both"/>
        <w:rPr>
          <w:rFonts w:ascii="Arial" w:hAnsi="Arial" w:cs="Arial"/>
          <w:color w:val="000000"/>
          <w:szCs w:val="24"/>
          <w:lang w:val="es-ES"/>
        </w:rPr>
      </w:pPr>
    </w:p>
    <w:p w:rsidR="00433221" w:rsidRDefault="00433221" w:rsidP="00433221">
      <w:pPr>
        <w:autoSpaceDE w:val="0"/>
        <w:autoSpaceDN w:val="0"/>
        <w:adjustRightInd w:val="0"/>
        <w:spacing w:line="276" w:lineRule="auto"/>
        <w:jc w:val="both"/>
        <w:rPr>
          <w:rFonts w:ascii="Arial" w:hAnsi="Arial" w:cs="Arial"/>
          <w:color w:val="000000"/>
          <w:szCs w:val="16"/>
          <w:lang w:val="es-ES"/>
        </w:rPr>
      </w:pPr>
      <w:r w:rsidRPr="00433221">
        <w:rPr>
          <w:rFonts w:ascii="Arial" w:hAnsi="Arial" w:cs="Arial"/>
          <w:color w:val="000000"/>
          <w:szCs w:val="24"/>
          <w:lang w:val="es-ES"/>
        </w:rPr>
        <w:t>Asimismo</w:t>
      </w:r>
      <w:r>
        <w:rPr>
          <w:rFonts w:ascii="Arial" w:hAnsi="Arial" w:cs="Arial"/>
          <w:b/>
          <w:color w:val="000000"/>
          <w:szCs w:val="24"/>
          <w:lang w:val="es-ES"/>
        </w:rPr>
        <w:t xml:space="preserve"> </w:t>
      </w:r>
      <w:r w:rsidRPr="00433221">
        <w:rPr>
          <w:rFonts w:ascii="Arial" w:hAnsi="Arial" w:cs="Arial"/>
          <w:color w:val="000000"/>
          <w:szCs w:val="24"/>
          <w:lang w:val="es-ES"/>
        </w:rPr>
        <w:t>se ordenará al señor</w:t>
      </w:r>
      <w:r w:rsidRPr="00800850">
        <w:rPr>
          <w:rFonts w:ascii="Arial" w:hAnsi="Arial" w:cs="Arial"/>
          <w:color w:val="000000"/>
          <w:szCs w:val="16"/>
          <w:lang w:val="es-ES"/>
        </w:rPr>
        <w:t xml:space="preserve"> </w:t>
      </w:r>
      <w:r>
        <w:rPr>
          <w:rFonts w:ascii="Arial" w:hAnsi="Arial" w:cs="Arial"/>
          <w:color w:val="000000"/>
          <w:szCs w:val="16"/>
          <w:lang w:val="es-ES"/>
        </w:rPr>
        <w:t>Carmona Giraldo</w:t>
      </w:r>
      <w:r>
        <w:rPr>
          <w:rFonts w:ascii="Arial" w:hAnsi="Arial" w:cs="Arial"/>
          <w:color w:val="000000"/>
          <w:szCs w:val="24"/>
          <w:lang w:val="es-ES"/>
        </w:rPr>
        <w:t xml:space="preserve"> proceda a cumplir con su obligación con el sistema de seguridad social en el sistema de pensiones y cancele los aportes que se suscitaron en el contrat</w:t>
      </w:r>
      <w:r w:rsidR="00710202">
        <w:rPr>
          <w:rFonts w:ascii="Arial" w:hAnsi="Arial" w:cs="Arial"/>
          <w:color w:val="000000"/>
          <w:szCs w:val="24"/>
          <w:lang w:val="es-ES"/>
        </w:rPr>
        <w:t>o de trabajo por el periodo de 31-12-2010</w:t>
      </w:r>
      <w:r>
        <w:rPr>
          <w:rFonts w:ascii="Arial" w:hAnsi="Arial" w:cs="Arial"/>
          <w:color w:val="000000"/>
          <w:szCs w:val="24"/>
          <w:lang w:val="es-ES"/>
        </w:rPr>
        <w:t xml:space="preserve"> al 01-01-2014 a favor de</w:t>
      </w:r>
      <w:r>
        <w:rPr>
          <w:rFonts w:ascii="Arial" w:hAnsi="Arial" w:cs="Arial"/>
          <w:color w:val="000000"/>
          <w:szCs w:val="16"/>
          <w:lang w:val="es-ES"/>
        </w:rPr>
        <w:t>l demandante</w:t>
      </w:r>
      <w:r>
        <w:rPr>
          <w:rFonts w:ascii="Arial" w:hAnsi="Arial" w:cs="Arial"/>
          <w:color w:val="000000"/>
          <w:szCs w:val="24"/>
          <w:lang w:val="es-ES"/>
        </w:rPr>
        <w:t xml:space="preserve"> consignando en el fondo del ad</w:t>
      </w:r>
      <w:r>
        <w:rPr>
          <w:rFonts w:ascii="Arial" w:hAnsi="Arial" w:cs="Arial"/>
          <w:color w:val="000000"/>
          <w:szCs w:val="16"/>
          <w:lang w:val="es-ES"/>
        </w:rPr>
        <w:t>ministrador de pensiones al que esté inscrito o que escoja.</w:t>
      </w:r>
    </w:p>
    <w:p w:rsidR="004B4BDB" w:rsidRPr="004B4BDB" w:rsidRDefault="004B4BDB" w:rsidP="0018453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 </w:t>
      </w:r>
    </w:p>
    <w:p w:rsidR="00045D21" w:rsidRPr="009C3E33" w:rsidRDefault="00045D21" w:rsidP="0018453C">
      <w:pPr>
        <w:autoSpaceDE w:val="0"/>
        <w:autoSpaceDN w:val="0"/>
        <w:adjustRightInd w:val="0"/>
        <w:spacing w:line="276" w:lineRule="auto"/>
        <w:jc w:val="both"/>
        <w:rPr>
          <w:rFonts w:ascii="Arial" w:hAnsi="Arial" w:cs="Arial"/>
          <w:b/>
          <w:color w:val="000000"/>
          <w:szCs w:val="16"/>
          <w:lang w:val="es-ES"/>
        </w:rPr>
      </w:pPr>
      <w:r w:rsidRPr="009C3E33">
        <w:rPr>
          <w:rFonts w:ascii="Arial" w:hAnsi="Arial" w:cs="Arial"/>
          <w:b/>
          <w:color w:val="000000"/>
          <w:szCs w:val="16"/>
          <w:lang w:val="es-ES"/>
        </w:rPr>
        <w:t>Sanciones moratorias</w:t>
      </w:r>
      <w:r w:rsidR="009C3E33">
        <w:rPr>
          <w:rFonts w:ascii="Arial" w:hAnsi="Arial" w:cs="Arial"/>
          <w:b/>
          <w:color w:val="000000"/>
          <w:szCs w:val="16"/>
          <w:lang w:val="es-ES"/>
        </w:rPr>
        <w:t xml:space="preserve"> del artículo 65 del </w:t>
      </w:r>
      <w:r w:rsidR="00852B26">
        <w:rPr>
          <w:rFonts w:ascii="Arial" w:hAnsi="Arial" w:cs="Arial"/>
          <w:b/>
          <w:color w:val="000000"/>
          <w:szCs w:val="16"/>
          <w:lang w:val="es-ES"/>
        </w:rPr>
        <w:t xml:space="preserve">CST </w:t>
      </w:r>
      <w:r w:rsidR="009C3E33">
        <w:rPr>
          <w:rFonts w:ascii="Arial" w:hAnsi="Arial" w:cs="Arial"/>
          <w:b/>
          <w:color w:val="000000"/>
          <w:szCs w:val="16"/>
          <w:lang w:val="es-ES"/>
        </w:rPr>
        <w:t xml:space="preserve">y </w:t>
      </w:r>
      <w:r w:rsidR="00852B26" w:rsidRPr="00A63DB8">
        <w:rPr>
          <w:rFonts w:ascii="Arial" w:hAnsi="Arial" w:cs="Arial"/>
          <w:b/>
          <w:color w:val="000000"/>
          <w:szCs w:val="16"/>
          <w:lang w:val="es-ES"/>
        </w:rPr>
        <w:t>art. 99 de la Ley 50 de 1990</w:t>
      </w:r>
    </w:p>
    <w:p w:rsidR="00045D21" w:rsidRDefault="00045D21" w:rsidP="0018453C">
      <w:pPr>
        <w:autoSpaceDE w:val="0"/>
        <w:autoSpaceDN w:val="0"/>
        <w:adjustRightInd w:val="0"/>
        <w:spacing w:line="276" w:lineRule="auto"/>
        <w:jc w:val="both"/>
        <w:rPr>
          <w:rFonts w:ascii="Arial" w:hAnsi="Arial" w:cs="Arial"/>
          <w:color w:val="000000"/>
          <w:szCs w:val="16"/>
          <w:lang w:val="es-ES"/>
        </w:rPr>
      </w:pPr>
    </w:p>
    <w:p w:rsidR="00642D93" w:rsidRDefault="00E6392C" w:rsidP="00642D93">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Por último</w:t>
      </w:r>
      <w:r w:rsidR="00267A4E">
        <w:rPr>
          <w:rFonts w:ascii="Arial" w:hAnsi="Arial" w:cs="Arial"/>
          <w:color w:val="000000"/>
          <w:szCs w:val="16"/>
          <w:lang w:val="es-ES"/>
        </w:rPr>
        <w:t>,</w:t>
      </w:r>
      <w:r>
        <w:rPr>
          <w:rFonts w:ascii="Arial" w:hAnsi="Arial" w:cs="Arial"/>
          <w:color w:val="000000"/>
          <w:szCs w:val="16"/>
          <w:lang w:val="es-ES"/>
        </w:rPr>
        <w:t xml:space="preserve"> en lo atinente a las sanciones </w:t>
      </w:r>
      <w:r w:rsidR="00073930">
        <w:rPr>
          <w:rFonts w:ascii="Arial" w:hAnsi="Arial" w:cs="Arial"/>
          <w:color w:val="000000"/>
          <w:szCs w:val="16"/>
          <w:lang w:val="es-ES"/>
        </w:rPr>
        <w:t>e indemnizaci</w:t>
      </w:r>
      <w:r w:rsidR="00267A4E">
        <w:rPr>
          <w:rFonts w:ascii="Arial" w:hAnsi="Arial" w:cs="Arial"/>
          <w:color w:val="000000"/>
          <w:szCs w:val="16"/>
          <w:lang w:val="es-ES"/>
        </w:rPr>
        <w:t>o</w:t>
      </w:r>
      <w:r w:rsidR="00073930">
        <w:rPr>
          <w:rFonts w:ascii="Arial" w:hAnsi="Arial" w:cs="Arial"/>
          <w:color w:val="000000"/>
          <w:szCs w:val="16"/>
          <w:lang w:val="es-ES"/>
        </w:rPr>
        <w:t>n</w:t>
      </w:r>
      <w:r w:rsidR="00267A4E">
        <w:rPr>
          <w:rFonts w:ascii="Arial" w:hAnsi="Arial" w:cs="Arial"/>
          <w:color w:val="000000"/>
          <w:szCs w:val="16"/>
          <w:lang w:val="es-ES"/>
        </w:rPr>
        <w:t>es</w:t>
      </w:r>
      <w:r w:rsidR="00073930">
        <w:rPr>
          <w:rFonts w:ascii="Arial" w:hAnsi="Arial" w:cs="Arial"/>
          <w:color w:val="000000"/>
          <w:szCs w:val="16"/>
          <w:lang w:val="es-ES"/>
        </w:rPr>
        <w:t xml:space="preserve"> moratoria</w:t>
      </w:r>
      <w:r w:rsidR="00267A4E">
        <w:rPr>
          <w:rFonts w:ascii="Arial" w:hAnsi="Arial" w:cs="Arial"/>
          <w:color w:val="000000"/>
          <w:szCs w:val="16"/>
          <w:lang w:val="es-ES"/>
        </w:rPr>
        <w:t xml:space="preserve">s </w:t>
      </w:r>
      <w:r w:rsidR="00E20AAE">
        <w:rPr>
          <w:rFonts w:ascii="Arial" w:hAnsi="Arial" w:cs="Arial"/>
          <w:color w:val="000000"/>
          <w:szCs w:val="16"/>
          <w:lang w:val="es-ES"/>
        </w:rPr>
        <w:t>solicitadas por el actor en lo referente a</w:t>
      </w:r>
      <w:r w:rsidR="00267A4E">
        <w:rPr>
          <w:rFonts w:ascii="Arial" w:hAnsi="Arial" w:cs="Arial"/>
          <w:color w:val="000000"/>
          <w:szCs w:val="16"/>
          <w:lang w:val="es-ES"/>
        </w:rPr>
        <w:t xml:space="preserve"> la indemnización moratoria por falta de pago de las prestaciones sociales al término del contrato y por la no consignación de las cesantías e</w:t>
      </w:r>
      <w:r w:rsidR="00E20AAE">
        <w:rPr>
          <w:rFonts w:ascii="Arial" w:hAnsi="Arial" w:cs="Arial"/>
          <w:color w:val="000000"/>
          <w:szCs w:val="16"/>
          <w:lang w:val="es-ES"/>
        </w:rPr>
        <w:t xml:space="preserve">n un fondo, </w:t>
      </w:r>
      <w:r w:rsidR="00642D93">
        <w:rPr>
          <w:rFonts w:ascii="Arial" w:hAnsi="Arial" w:cs="Arial"/>
          <w:szCs w:val="24"/>
        </w:rPr>
        <w:t>ha dicho la Corte Suprema de Justicia</w:t>
      </w:r>
      <w:r w:rsidR="00642D93">
        <w:rPr>
          <w:rStyle w:val="Appelnotedebasdep"/>
          <w:rFonts w:ascii="Arial" w:hAnsi="Arial" w:cs="Arial"/>
          <w:szCs w:val="24"/>
        </w:rPr>
        <w:footnoteReference w:id="7"/>
      </w:r>
      <w:r w:rsidR="00642D93">
        <w:rPr>
          <w:rFonts w:ascii="Arial" w:hAnsi="Arial" w:cs="Arial"/>
          <w:szCs w:val="24"/>
        </w:rPr>
        <w:t xml:space="preserve">, como máximo órgano de cierre en materia laboral, </w:t>
      </w:r>
      <w:r w:rsidR="00B253DC">
        <w:rPr>
          <w:rFonts w:ascii="Arial" w:hAnsi="Arial" w:cs="Arial"/>
          <w:szCs w:val="24"/>
        </w:rPr>
        <w:t>que la condena a este tipo de indemnizaciones</w:t>
      </w:r>
      <w:r w:rsidR="00670312">
        <w:rPr>
          <w:rFonts w:ascii="Arial" w:hAnsi="Arial" w:cs="Arial"/>
          <w:szCs w:val="24"/>
        </w:rPr>
        <w:t xml:space="preserve"> no es automática, </w:t>
      </w:r>
      <w:r w:rsidR="00642D93">
        <w:rPr>
          <w:rFonts w:ascii="Arial" w:hAnsi="Arial" w:cs="Arial"/>
          <w:szCs w:val="24"/>
        </w:rPr>
        <w:t xml:space="preserve">por cuanto al tener naturaleza sancionatoria debe estar precedida de un examen de la conducta del empleador con el fin de determinar si actuó de buena o mala fe al omitir o retardar el reconocimiento de la acreencia laboral. </w:t>
      </w:r>
    </w:p>
    <w:p w:rsidR="00642D93" w:rsidRDefault="00642D93" w:rsidP="00642D93">
      <w:pPr>
        <w:autoSpaceDE w:val="0"/>
        <w:autoSpaceDN w:val="0"/>
        <w:adjustRightInd w:val="0"/>
        <w:spacing w:line="276" w:lineRule="auto"/>
        <w:jc w:val="both"/>
        <w:rPr>
          <w:rFonts w:ascii="Arial" w:hAnsi="Arial" w:cs="Arial"/>
          <w:szCs w:val="24"/>
        </w:rPr>
      </w:pPr>
    </w:p>
    <w:p w:rsidR="00642D93" w:rsidRDefault="00642D93" w:rsidP="00642D93">
      <w:pPr>
        <w:autoSpaceDE w:val="0"/>
        <w:autoSpaceDN w:val="0"/>
        <w:adjustRightInd w:val="0"/>
        <w:spacing w:line="276" w:lineRule="auto"/>
        <w:jc w:val="both"/>
        <w:rPr>
          <w:rFonts w:ascii="Arial" w:hAnsi="Arial" w:cs="Arial"/>
          <w:szCs w:val="24"/>
        </w:rPr>
      </w:pPr>
      <w:r>
        <w:rPr>
          <w:rFonts w:ascii="Arial" w:hAnsi="Arial" w:cs="Arial"/>
          <w:szCs w:val="24"/>
        </w:rPr>
        <w:t>Buena fe que equivale, en términos de nuestra Superioridad</w:t>
      </w:r>
      <w:r>
        <w:rPr>
          <w:rStyle w:val="Appelnotedebasdep"/>
          <w:rFonts w:ascii="Arial" w:hAnsi="Arial" w:cs="Arial"/>
          <w:szCs w:val="24"/>
        </w:rPr>
        <w:footnoteReference w:id="8"/>
      </w:r>
      <w:r>
        <w:rPr>
          <w:rFonts w:ascii="Arial" w:hAnsi="Arial" w:cs="Arial"/>
          <w:szCs w:val="24"/>
        </w:rPr>
        <w:t xml:space="preserve"> en obrar con lealtad, rectitud y de manera honesta; por el contrario, la mala fe es obtener ventajas o beneficios sin una suficiente dosis de probidad o pulcritud.</w:t>
      </w:r>
    </w:p>
    <w:p w:rsidR="00642D93" w:rsidRDefault="00642D93" w:rsidP="00642D93">
      <w:pPr>
        <w:autoSpaceDE w:val="0"/>
        <w:autoSpaceDN w:val="0"/>
        <w:adjustRightInd w:val="0"/>
        <w:spacing w:line="276" w:lineRule="auto"/>
        <w:jc w:val="both"/>
        <w:rPr>
          <w:rFonts w:ascii="Arial" w:hAnsi="Arial" w:cs="Arial"/>
          <w:szCs w:val="24"/>
        </w:rPr>
      </w:pPr>
    </w:p>
    <w:p w:rsidR="00642D93" w:rsidRPr="003B0828" w:rsidRDefault="00642D93" w:rsidP="00642D93">
      <w:pPr>
        <w:autoSpaceDE w:val="0"/>
        <w:autoSpaceDN w:val="0"/>
        <w:adjustRightInd w:val="0"/>
        <w:spacing w:line="276" w:lineRule="auto"/>
        <w:jc w:val="both"/>
        <w:rPr>
          <w:rFonts w:ascii="Arial" w:hAnsi="Arial" w:cs="Arial"/>
          <w:szCs w:val="24"/>
        </w:rPr>
      </w:pPr>
      <w:r>
        <w:rPr>
          <w:rFonts w:ascii="Arial" w:hAnsi="Arial" w:cs="Arial"/>
          <w:szCs w:val="24"/>
        </w:rPr>
        <w:t>Por otra parte, el artículo 65 del CC define la buena fe como la creencia razonable debidamente fundada de no deber, de haber obrado legítimamente y con ánimo exento de fraude.</w:t>
      </w:r>
    </w:p>
    <w:p w:rsidR="00642D93" w:rsidRDefault="00642D93" w:rsidP="00267A4E">
      <w:pPr>
        <w:autoSpaceDE w:val="0"/>
        <w:autoSpaceDN w:val="0"/>
        <w:adjustRightInd w:val="0"/>
        <w:spacing w:line="276" w:lineRule="auto"/>
        <w:jc w:val="both"/>
        <w:rPr>
          <w:rFonts w:ascii="Arial" w:hAnsi="Arial" w:cs="Arial"/>
          <w:color w:val="000000"/>
          <w:szCs w:val="16"/>
          <w:lang w:val="es-ES"/>
        </w:rPr>
      </w:pPr>
    </w:p>
    <w:p w:rsidR="00991520" w:rsidRDefault="00B253DC" w:rsidP="00267A4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A</w:t>
      </w:r>
      <w:r w:rsidR="00E20AAE">
        <w:rPr>
          <w:rFonts w:ascii="Arial" w:hAnsi="Arial" w:cs="Arial"/>
          <w:color w:val="000000"/>
          <w:szCs w:val="16"/>
          <w:lang w:val="es-ES"/>
        </w:rPr>
        <w:t>tendiendo el comportamiento del demandado y</w:t>
      </w:r>
      <w:r w:rsidR="00267A4E">
        <w:rPr>
          <w:rFonts w:ascii="Arial" w:hAnsi="Arial" w:cs="Arial"/>
          <w:color w:val="000000"/>
          <w:szCs w:val="16"/>
          <w:lang w:val="es-ES"/>
        </w:rPr>
        <w:t xml:space="preserve"> al </w:t>
      </w:r>
      <w:r w:rsidR="00E20AAE">
        <w:rPr>
          <w:rFonts w:ascii="Arial" w:hAnsi="Arial" w:cs="Arial"/>
          <w:color w:val="000000"/>
          <w:szCs w:val="16"/>
          <w:lang w:val="es-ES"/>
        </w:rPr>
        <w:t xml:space="preserve">no ser </w:t>
      </w:r>
      <w:r w:rsidR="00CC4090">
        <w:rPr>
          <w:rFonts w:ascii="Arial" w:hAnsi="Arial" w:cs="Arial"/>
          <w:color w:val="000000"/>
          <w:szCs w:val="16"/>
          <w:lang w:val="es-ES"/>
        </w:rPr>
        <w:t xml:space="preserve">las sanciones </w:t>
      </w:r>
      <w:r w:rsidR="00E20AAE">
        <w:rPr>
          <w:rFonts w:ascii="Arial" w:hAnsi="Arial" w:cs="Arial"/>
          <w:color w:val="000000"/>
          <w:szCs w:val="16"/>
          <w:lang w:val="es-ES"/>
        </w:rPr>
        <w:t>de aplicación</w:t>
      </w:r>
      <w:r w:rsidR="006464A0">
        <w:rPr>
          <w:rFonts w:ascii="Arial" w:hAnsi="Arial" w:cs="Arial"/>
          <w:color w:val="000000"/>
          <w:szCs w:val="16"/>
          <w:lang w:val="es-ES"/>
        </w:rPr>
        <w:t xml:space="preserve"> automática debe advertirse que</w:t>
      </w:r>
      <w:r w:rsidR="00851399">
        <w:rPr>
          <w:rFonts w:ascii="Arial" w:hAnsi="Arial" w:cs="Arial"/>
          <w:color w:val="000000"/>
          <w:szCs w:val="16"/>
          <w:lang w:val="es-ES"/>
        </w:rPr>
        <w:t xml:space="preserve"> </w:t>
      </w:r>
      <w:r w:rsidR="00CC4090">
        <w:rPr>
          <w:rFonts w:ascii="Arial" w:hAnsi="Arial" w:cs="Arial"/>
          <w:color w:val="000000"/>
          <w:szCs w:val="16"/>
          <w:lang w:val="es-ES"/>
        </w:rPr>
        <w:t xml:space="preserve">no </w:t>
      </w:r>
      <w:r w:rsidR="006464A0">
        <w:rPr>
          <w:rFonts w:ascii="Arial" w:hAnsi="Arial" w:cs="Arial"/>
          <w:color w:val="000000"/>
          <w:szCs w:val="16"/>
          <w:lang w:val="es-ES"/>
        </w:rPr>
        <w:t xml:space="preserve">se </w:t>
      </w:r>
      <w:r w:rsidR="00991520">
        <w:rPr>
          <w:rFonts w:ascii="Arial" w:hAnsi="Arial" w:cs="Arial"/>
          <w:color w:val="000000"/>
          <w:szCs w:val="16"/>
          <w:lang w:val="es-ES"/>
        </w:rPr>
        <w:t>observa su</w:t>
      </w:r>
      <w:r w:rsidR="00851399">
        <w:rPr>
          <w:rFonts w:ascii="Arial" w:hAnsi="Arial" w:cs="Arial"/>
          <w:color w:val="000000"/>
          <w:szCs w:val="16"/>
          <w:lang w:val="es-ES"/>
        </w:rPr>
        <w:t xml:space="preserve"> mala fe </w:t>
      </w:r>
      <w:r w:rsidR="00057ECA">
        <w:rPr>
          <w:rFonts w:ascii="Arial" w:hAnsi="Arial" w:cs="Arial"/>
          <w:color w:val="000000"/>
          <w:szCs w:val="16"/>
          <w:lang w:val="es-ES"/>
        </w:rPr>
        <w:t>al dejar de cancelar las prestaciones sociales y consignar las cesantías en un fon</w:t>
      </w:r>
      <w:r w:rsidR="00851399">
        <w:rPr>
          <w:rFonts w:ascii="Arial" w:hAnsi="Arial" w:cs="Arial"/>
          <w:color w:val="000000"/>
          <w:szCs w:val="16"/>
          <w:lang w:val="es-ES"/>
        </w:rPr>
        <w:t>do escogido por el trabajador</w:t>
      </w:r>
      <w:r w:rsidR="00CC4090">
        <w:rPr>
          <w:rFonts w:ascii="Arial" w:hAnsi="Arial" w:cs="Arial"/>
          <w:color w:val="000000"/>
          <w:szCs w:val="16"/>
          <w:lang w:val="es-ES"/>
        </w:rPr>
        <w:t>,</w:t>
      </w:r>
      <w:r w:rsidR="00851399">
        <w:rPr>
          <w:rFonts w:ascii="Arial" w:hAnsi="Arial" w:cs="Arial"/>
          <w:color w:val="000000"/>
          <w:szCs w:val="16"/>
          <w:lang w:val="es-ES"/>
        </w:rPr>
        <w:t xml:space="preserve"> en la medida en que </w:t>
      </w:r>
      <w:r w:rsidR="00CC4090">
        <w:rPr>
          <w:rFonts w:ascii="Arial" w:hAnsi="Arial" w:cs="Arial"/>
          <w:color w:val="000000"/>
          <w:szCs w:val="16"/>
          <w:lang w:val="es-ES"/>
        </w:rPr>
        <w:t>el señor Carmona Giraldo estuvo bajo esa creencia razonable de que lo celebrado con el señor Domínguez Cataño fue un negocio comercial</w:t>
      </w:r>
      <w:r w:rsidR="006464A0">
        <w:rPr>
          <w:rFonts w:ascii="Arial" w:hAnsi="Arial" w:cs="Arial"/>
          <w:color w:val="000000"/>
          <w:szCs w:val="16"/>
          <w:lang w:val="es-ES"/>
        </w:rPr>
        <w:t>, cuentas en participación,</w:t>
      </w:r>
      <w:r w:rsidR="00CC4090">
        <w:rPr>
          <w:rFonts w:ascii="Arial" w:hAnsi="Arial" w:cs="Arial"/>
          <w:color w:val="000000"/>
          <w:szCs w:val="16"/>
          <w:lang w:val="es-ES"/>
        </w:rPr>
        <w:t xml:space="preserve"> y como consecuencia de ello</w:t>
      </w:r>
      <w:r w:rsidR="00F97ABD">
        <w:rPr>
          <w:rFonts w:ascii="Arial" w:hAnsi="Arial" w:cs="Arial"/>
          <w:color w:val="000000"/>
          <w:szCs w:val="16"/>
          <w:lang w:val="es-ES"/>
        </w:rPr>
        <w:t>,</w:t>
      </w:r>
      <w:r w:rsidR="00CC4090">
        <w:rPr>
          <w:rFonts w:ascii="Arial" w:hAnsi="Arial" w:cs="Arial"/>
          <w:color w:val="000000"/>
          <w:szCs w:val="16"/>
          <w:lang w:val="es-ES"/>
        </w:rPr>
        <w:t xml:space="preserve"> </w:t>
      </w:r>
      <w:r w:rsidR="006464A0">
        <w:rPr>
          <w:rFonts w:ascii="Arial" w:hAnsi="Arial" w:cs="Arial"/>
          <w:color w:val="000000"/>
          <w:szCs w:val="16"/>
          <w:lang w:val="es-ES"/>
        </w:rPr>
        <w:t xml:space="preserve">tenía la plena convicción </w:t>
      </w:r>
      <w:r w:rsidR="00CC4090">
        <w:rPr>
          <w:rFonts w:ascii="Arial" w:hAnsi="Arial" w:cs="Arial"/>
          <w:color w:val="000000"/>
          <w:szCs w:val="16"/>
          <w:lang w:val="es-ES"/>
        </w:rPr>
        <w:t xml:space="preserve">de no deber </w:t>
      </w:r>
      <w:r w:rsidR="004B4BDB">
        <w:rPr>
          <w:rFonts w:ascii="Arial" w:hAnsi="Arial" w:cs="Arial"/>
          <w:color w:val="000000"/>
          <w:szCs w:val="16"/>
          <w:lang w:val="es-ES"/>
        </w:rPr>
        <w:t>ninguna prestación</w:t>
      </w:r>
      <w:r w:rsidR="006464A0">
        <w:rPr>
          <w:rFonts w:ascii="Arial" w:hAnsi="Arial" w:cs="Arial"/>
          <w:color w:val="000000"/>
          <w:szCs w:val="16"/>
          <w:lang w:val="es-ES"/>
        </w:rPr>
        <w:t>,</w:t>
      </w:r>
      <w:r w:rsidR="00CC4090">
        <w:rPr>
          <w:rFonts w:ascii="Arial" w:hAnsi="Arial" w:cs="Arial"/>
          <w:color w:val="000000"/>
          <w:szCs w:val="16"/>
          <w:lang w:val="es-ES"/>
        </w:rPr>
        <w:t xml:space="preserve"> </w:t>
      </w:r>
      <w:r w:rsidR="006464A0">
        <w:rPr>
          <w:rFonts w:ascii="Arial" w:hAnsi="Arial" w:cs="Arial"/>
          <w:color w:val="000000"/>
          <w:szCs w:val="16"/>
          <w:lang w:val="es-ES"/>
        </w:rPr>
        <w:t xml:space="preserve">aunque la realidad </w:t>
      </w:r>
      <w:r w:rsidR="00991520">
        <w:rPr>
          <w:rFonts w:ascii="Arial" w:hAnsi="Arial" w:cs="Arial"/>
          <w:color w:val="000000"/>
          <w:szCs w:val="16"/>
          <w:lang w:val="es-ES"/>
        </w:rPr>
        <w:t>develó un verdadero contrato de trabajo como se dejó explicado líneas atrás, razones suficientes para no hacerlo merecedor de las prenombradas sanciones.</w:t>
      </w:r>
    </w:p>
    <w:p w:rsidR="002C2942" w:rsidRDefault="002C2942" w:rsidP="00DF4DE4">
      <w:pPr>
        <w:spacing w:line="276" w:lineRule="auto"/>
        <w:jc w:val="center"/>
        <w:rPr>
          <w:rFonts w:ascii="Arial" w:hAnsi="Arial" w:cs="Arial"/>
          <w:b/>
          <w:szCs w:val="24"/>
        </w:rPr>
      </w:pPr>
    </w:p>
    <w:p w:rsidR="00F24E61" w:rsidRDefault="00F24E61"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B5689F" w:rsidRDefault="00B5689F" w:rsidP="00C75FEC">
      <w:pPr>
        <w:autoSpaceDE w:val="0"/>
        <w:autoSpaceDN w:val="0"/>
        <w:adjustRightInd w:val="0"/>
        <w:spacing w:line="276" w:lineRule="auto"/>
        <w:jc w:val="both"/>
        <w:rPr>
          <w:rFonts w:ascii="Arial" w:hAnsi="Arial" w:cs="Arial"/>
          <w:color w:val="000000"/>
          <w:szCs w:val="24"/>
          <w:lang w:val="es-ES"/>
        </w:rPr>
      </w:pPr>
    </w:p>
    <w:p w:rsidR="00C75FEC" w:rsidRDefault="00E37C9F" w:rsidP="00C75FE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En armonía con lo expuesto, </w:t>
      </w:r>
      <w:r w:rsidR="004C7FD8">
        <w:rPr>
          <w:rFonts w:ascii="Arial" w:hAnsi="Arial" w:cs="Arial"/>
          <w:color w:val="000000"/>
          <w:szCs w:val="24"/>
          <w:lang w:val="es-ES"/>
        </w:rPr>
        <w:t xml:space="preserve">se </w:t>
      </w:r>
      <w:r w:rsidR="00641706">
        <w:rPr>
          <w:rFonts w:ascii="Arial" w:hAnsi="Arial" w:cs="Arial"/>
          <w:color w:val="000000"/>
          <w:szCs w:val="24"/>
          <w:lang w:val="es-ES"/>
        </w:rPr>
        <w:t>revocará</w:t>
      </w:r>
      <w:r>
        <w:rPr>
          <w:rFonts w:ascii="Arial" w:hAnsi="Arial" w:cs="Arial"/>
          <w:color w:val="000000"/>
          <w:szCs w:val="24"/>
          <w:lang w:val="es-ES"/>
        </w:rPr>
        <w:t xml:space="preserve"> </w:t>
      </w:r>
      <w:r w:rsidR="00641706">
        <w:rPr>
          <w:rFonts w:ascii="Arial" w:hAnsi="Arial" w:cs="Arial"/>
          <w:color w:val="000000"/>
          <w:szCs w:val="16"/>
          <w:lang w:val="es-ES"/>
        </w:rPr>
        <w:t>la sentencia de 04-09</w:t>
      </w:r>
      <w:r w:rsidR="004C7FD8">
        <w:rPr>
          <w:rFonts w:ascii="Arial" w:hAnsi="Arial" w:cs="Arial"/>
          <w:color w:val="000000"/>
          <w:szCs w:val="16"/>
          <w:lang w:val="es-ES"/>
        </w:rPr>
        <w:t>-2015 objeto de apelación</w:t>
      </w:r>
      <w:r w:rsidR="00EC3710">
        <w:rPr>
          <w:rFonts w:ascii="Arial" w:hAnsi="Arial" w:cs="Arial"/>
          <w:color w:val="000000"/>
          <w:szCs w:val="16"/>
          <w:lang w:val="es-ES"/>
        </w:rPr>
        <w:t>, con el fin de reconocer la existencia de un contrato de trabajo</w:t>
      </w:r>
      <w:r w:rsidR="00710202">
        <w:rPr>
          <w:rFonts w:ascii="Arial" w:hAnsi="Arial" w:cs="Arial"/>
          <w:color w:val="000000"/>
          <w:szCs w:val="16"/>
          <w:lang w:val="es-ES"/>
        </w:rPr>
        <w:t xml:space="preserve"> a término indefinido desde el 31-12</w:t>
      </w:r>
      <w:r w:rsidR="00EC3710">
        <w:rPr>
          <w:rFonts w:ascii="Arial" w:hAnsi="Arial" w:cs="Arial"/>
          <w:color w:val="000000"/>
          <w:szCs w:val="16"/>
          <w:lang w:val="es-ES"/>
        </w:rPr>
        <w:t>-</w:t>
      </w:r>
      <w:r w:rsidR="00C50F58">
        <w:rPr>
          <w:rFonts w:ascii="Arial" w:hAnsi="Arial" w:cs="Arial"/>
          <w:color w:val="000000"/>
          <w:szCs w:val="16"/>
          <w:lang w:val="es-ES"/>
        </w:rPr>
        <w:t>20</w:t>
      </w:r>
      <w:r w:rsidR="00710202">
        <w:rPr>
          <w:rFonts w:ascii="Arial" w:hAnsi="Arial" w:cs="Arial"/>
          <w:color w:val="000000"/>
          <w:szCs w:val="16"/>
          <w:lang w:val="es-ES"/>
        </w:rPr>
        <w:t>10</w:t>
      </w:r>
      <w:r w:rsidR="00EC3710">
        <w:rPr>
          <w:rFonts w:ascii="Arial" w:hAnsi="Arial" w:cs="Arial"/>
          <w:color w:val="000000"/>
          <w:szCs w:val="16"/>
          <w:lang w:val="es-ES"/>
        </w:rPr>
        <w:t xml:space="preserve"> al </w:t>
      </w:r>
      <w:r w:rsidR="00641706">
        <w:rPr>
          <w:rFonts w:ascii="Arial" w:hAnsi="Arial" w:cs="Arial"/>
          <w:color w:val="000000"/>
          <w:szCs w:val="16"/>
          <w:lang w:val="es-ES"/>
        </w:rPr>
        <w:t>0</w:t>
      </w:r>
      <w:r w:rsidR="00C50F58">
        <w:rPr>
          <w:rFonts w:ascii="Arial" w:hAnsi="Arial" w:cs="Arial"/>
          <w:color w:val="000000"/>
          <w:szCs w:val="16"/>
          <w:lang w:val="es-ES"/>
        </w:rPr>
        <w:t>1</w:t>
      </w:r>
      <w:r w:rsidR="00641706">
        <w:rPr>
          <w:rFonts w:ascii="Arial" w:hAnsi="Arial" w:cs="Arial"/>
          <w:color w:val="000000"/>
          <w:szCs w:val="16"/>
          <w:lang w:val="es-ES"/>
        </w:rPr>
        <w:t>-01</w:t>
      </w:r>
      <w:r>
        <w:rPr>
          <w:rFonts w:ascii="Arial" w:hAnsi="Arial" w:cs="Arial"/>
          <w:color w:val="000000"/>
          <w:szCs w:val="16"/>
          <w:lang w:val="es-ES"/>
        </w:rPr>
        <w:t>-</w:t>
      </w:r>
      <w:r w:rsidR="00EC3710">
        <w:rPr>
          <w:rFonts w:ascii="Arial" w:hAnsi="Arial" w:cs="Arial"/>
          <w:color w:val="000000"/>
          <w:szCs w:val="16"/>
          <w:lang w:val="es-ES"/>
        </w:rPr>
        <w:t>201</w:t>
      </w:r>
      <w:r w:rsidR="00641706">
        <w:rPr>
          <w:rFonts w:ascii="Arial" w:hAnsi="Arial" w:cs="Arial"/>
          <w:color w:val="000000"/>
          <w:szCs w:val="16"/>
          <w:lang w:val="es-ES"/>
        </w:rPr>
        <w:t>4</w:t>
      </w:r>
      <w:r w:rsidR="004A09FA">
        <w:rPr>
          <w:rFonts w:ascii="Arial" w:hAnsi="Arial" w:cs="Arial"/>
          <w:color w:val="000000"/>
          <w:szCs w:val="16"/>
          <w:lang w:val="es-ES"/>
        </w:rPr>
        <w:t>,</w:t>
      </w:r>
      <w:r w:rsidR="00EC3710">
        <w:rPr>
          <w:rFonts w:ascii="Arial" w:hAnsi="Arial" w:cs="Arial"/>
          <w:color w:val="000000"/>
          <w:szCs w:val="16"/>
          <w:lang w:val="es-ES"/>
        </w:rPr>
        <w:t xml:space="preserve"> </w:t>
      </w:r>
      <w:r w:rsidR="004A09FA">
        <w:rPr>
          <w:rFonts w:ascii="Arial" w:hAnsi="Arial" w:cs="Arial"/>
          <w:color w:val="000000"/>
          <w:szCs w:val="16"/>
          <w:lang w:val="es-ES"/>
        </w:rPr>
        <w:t>con la consecuente obligación de cancelar</w:t>
      </w:r>
      <w:r w:rsidR="00EC3710">
        <w:rPr>
          <w:rFonts w:ascii="Arial" w:hAnsi="Arial" w:cs="Arial"/>
          <w:color w:val="000000"/>
          <w:szCs w:val="16"/>
          <w:lang w:val="es-ES"/>
        </w:rPr>
        <w:t xml:space="preserve"> las prestaciones sociales</w:t>
      </w:r>
      <w:r w:rsidR="00BD7367">
        <w:rPr>
          <w:rFonts w:ascii="Arial" w:hAnsi="Arial" w:cs="Arial"/>
          <w:color w:val="000000"/>
          <w:szCs w:val="16"/>
          <w:lang w:val="es-ES"/>
        </w:rPr>
        <w:t xml:space="preserve">, </w:t>
      </w:r>
      <w:r w:rsidR="0084674A">
        <w:rPr>
          <w:rFonts w:ascii="Arial" w:hAnsi="Arial" w:cs="Arial"/>
          <w:color w:val="000000"/>
          <w:szCs w:val="16"/>
          <w:lang w:val="es-ES"/>
        </w:rPr>
        <w:t xml:space="preserve">compensación de </w:t>
      </w:r>
      <w:r w:rsidR="00BD7367">
        <w:rPr>
          <w:rFonts w:ascii="Arial" w:hAnsi="Arial" w:cs="Arial"/>
          <w:color w:val="000000"/>
          <w:szCs w:val="16"/>
          <w:lang w:val="es-ES"/>
        </w:rPr>
        <w:t>vacaciones y los aportes a la seguridad so</w:t>
      </w:r>
      <w:r w:rsidR="00641706">
        <w:rPr>
          <w:rFonts w:ascii="Arial" w:hAnsi="Arial" w:cs="Arial"/>
          <w:color w:val="000000"/>
          <w:szCs w:val="16"/>
          <w:lang w:val="es-ES"/>
        </w:rPr>
        <w:t>cial en el sistema de pensiones</w:t>
      </w:r>
      <w:r w:rsidR="00A830A1">
        <w:rPr>
          <w:rFonts w:ascii="Arial" w:hAnsi="Arial" w:cs="Arial"/>
          <w:color w:val="000000"/>
          <w:szCs w:val="16"/>
          <w:lang w:val="es-ES"/>
        </w:rPr>
        <w:t>.</w:t>
      </w:r>
    </w:p>
    <w:p w:rsidR="008E44AC" w:rsidRDefault="008E44AC" w:rsidP="00C75FEC">
      <w:pPr>
        <w:autoSpaceDE w:val="0"/>
        <w:autoSpaceDN w:val="0"/>
        <w:adjustRightInd w:val="0"/>
        <w:spacing w:line="276" w:lineRule="auto"/>
        <w:jc w:val="both"/>
        <w:rPr>
          <w:rFonts w:ascii="Arial" w:hAnsi="Arial" w:cs="Arial"/>
          <w:color w:val="000000"/>
          <w:szCs w:val="16"/>
          <w:lang w:val="es-ES"/>
        </w:rPr>
      </w:pPr>
    </w:p>
    <w:p w:rsidR="00601C0F" w:rsidRPr="00601C0F" w:rsidRDefault="00601C0F" w:rsidP="00601C0F">
      <w:pPr>
        <w:spacing w:line="276" w:lineRule="auto"/>
        <w:jc w:val="both"/>
        <w:rPr>
          <w:rFonts w:ascii="Arial" w:hAnsi="Arial" w:cs="Arial"/>
          <w:szCs w:val="24"/>
        </w:rPr>
      </w:pPr>
      <w:r>
        <w:rPr>
          <w:rFonts w:ascii="Arial" w:hAnsi="Arial" w:cs="Arial"/>
          <w:b/>
          <w:szCs w:val="24"/>
        </w:rPr>
        <w:t xml:space="preserve">Costas. </w:t>
      </w:r>
      <w:r>
        <w:rPr>
          <w:rFonts w:ascii="Arial" w:hAnsi="Arial" w:cs="Arial"/>
          <w:szCs w:val="24"/>
        </w:rPr>
        <w:t xml:space="preserve">Hay lugar a imponerlas en </w:t>
      </w:r>
      <w:r w:rsidR="0084674A">
        <w:rPr>
          <w:rFonts w:ascii="Arial" w:hAnsi="Arial" w:cs="Arial"/>
          <w:szCs w:val="24"/>
        </w:rPr>
        <w:t xml:space="preserve">ambas instancias </w:t>
      </w:r>
      <w:r>
        <w:rPr>
          <w:rFonts w:ascii="Arial" w:hAnsi="Arial" w:cs="Arial"/>
          <w:szCs w:val="24"/>
        </w:rPr>
        <w:t>a</w:t>
      </w:r>
      <w:r w:rsidR="0084674A">
        <w:rPr>
          <w:rFonts w:ascii="Arial" w:hAnsi="Arial" w:cs="Arial"/>
          <w:szCs w:val="24"/>
        </w:rPr>
        <w:t xml:space="preserve"> cargo de la</w:t>
      </w:r>
      <w:r>
        <w:rPr>
          <w:rFonts w:ascii="Arial" w:hAnsi="Arial" w:cs="Arial"/>
          <w:szCs w:val="24"/>
        </w:rPr>
        <w:t xml:space="preserve"> parte demandada </w:t>
      </w:r>
      <w:r w:rsidR="0084674A">
        <w:rPr>
          <w:rFonts w:ascii="Arial" w:hAnsi="Arial" w:cs="Arial"/>
          <w:szCs w:val="24"/>
        </w:rPr>
        <w:t xml:space="preserve">y </w:t>
      </w:r>
      <w:r>
        <w:rPr>
          <w:rFonts w:ascii="Arial" w:hAnsi="Arial" w:cs="Arial"/>
          <w:szCs w:val="24"/>
        </w:rPr>
        <w:t>en favor de la actora</w:t>
      </w:r>
      <w:r w:rsidR="0084674A">
        <w:rPr>
          <w:rFonts w:ascii="Arial" w:hAnsi="Arial" w:cs="Arial"/>
          <w:szCs w:val="24"/>
        </w:rPr>
        <w:t>,</w:t>
      </w:r>
      <w:r>
        <w:rPr>
          <w:rFonts w:ascii="Arial" w:hAnsi="Arial" w:cs="Arial"/>
          <w:szCs w:val="24"/>
        </w:rPr>
        <w:t xml:space="preserve"> al salir avante el recurso.</w:t>
      </w:r>
    </w:p>
    <w:p w:rsidR="00962630" w:rsidRDefault="00962630" w:rsidP="00DF4DE4">
      <w:pPr>
        <w:spacing w:line="276" w:lineRule="auto"/>
        <w:jc w:val="center"/>
        <w:rPr>
          <w:rFonts w:ascii="Arial" w:hAnsi="Arial" w:cs="Arial"/>
          <w:b/>
          <w:szCs w:val="24"/>
        </w:rPr>
      </w:pPr>
    </w:p>
    <w:p w:rsidR="00F24E61" w:rsidRDefault="00F24E61"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C50F58" w:rsidRDefault="00C50F58"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5689F" w:rsidRDefault="00B5689F" w:rsidP="00F017BF">
      <w:pPr>
        <w:spacing w:line="276" w:lineRule="auto"/>
        <w:jc w:val="center"/>
        <w:rPr>
          <w:rFonts w:ascii="Arial" w:hAnsi="Arial" w:cs="Arial"/>
          <w:b/>
          <w:szCs w:val="24"/>
        </w:rPr>
      </w:pPr>
    </w:p>
    <w:p w:rsidR="00F24E61" w:rsidRDefault="00F24E61" w:rsidP="00F017BF">
      <w:pPr>
        <w:spacing w:line="276" w:lineRule="auto"/>
        <w:jc w:val="center"/>
        <w:rPr>
          <w:rFonts w:ascii="Arial" w:hAnsi="Arial" w:cs="Arial"/>
          <w:b/>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ansinterligne"/>
        <w:spacing w:line="276" w:lineRule="auto"/>
        <w:rPr>
          <w:rFonts w:ascii="Arial" w:hAnsi="Arial" w:cs="Arial"/>
          <w:sz w:val="24"/>
          <w:szCs w:val="24"/>
        </w:rPr>
      </w:pPr>
    </w:p>
    <w:p w:rsidR="00641706" w:rsidRDefault="00EC3710" w:rsidP="003C37B5">
      <w:pPr>
        <w:autoSpaceDE w:val="0"/>
        <w:autoSpaceDN w:val="0"/>
        <w:adjustRightInd w:val="0"/>
        <w:spacing w:line="276" w:lineRule="auto"/>
        <w:jc w:val="both"/>
        <w:rPr>
          <w:rFonts w:ascii="Arial" w:hAnsi="Arial" w:cs="Arial"/>
          <w:color w:val="000000"/>
          <w:szCs w:val="16"/>
          <w:lang w:val="es-ES"/>
        </w:rPr>
      </w:pPr>
      <w:r>
        <w:rPr>
          <w:rFonts w:ascii="Arial" w:hAnsi="Arial" w:cs="Arial"/>
          <w:b/>
          <w:spacing w:val="-2"/>
          <w:szCs w:val="24"/>
        </w:rPr>
        <w:t>PRIMERO:</w:t>
      </w:r>
      <w:r w:rsidR="003C37B5">
        <w:rPr>
          <w:rFonts w:ascii="Arial" w:hAnsi="Arial" w:cs="Arial"/>
          <w:color w:val="000000"/>
          <w:szCs w:val="24"/>
          <w:lang w:val="es-ES"/>
        </w:rPr>
        <w:t xml:space="preserve"> </w:t>
      </w:r>
      <w:r w:rsidR="00641706" w:rsidRPr="00641706">
        <w:rPr>
          <w:rFonts w:ascii="Arial" w:hAnsi="Arial" w:cs="Arial"/>
          <w:b/>
          <w:color w:val="000000"/>
          <w:szCs w:val="24"/>
          <w:lang w:val="es-ES"/>
        </w:rPr>
        <w:t>REVOCAR</w:t>
      </w:r>
      <w:r w:rsidR="003C37B5">
        <w:rPr>
          <w:rFonts w:ascii="Arial" w:hAnsi="Arial" w:cs="Arial"/>
          <w:color w:val="000000"/>
          <w:szCs w:val="24"/>
          <w:lang w:val="es-ES"/>
        </w:rPr>
        <w:t xml:space="preserve"> </w:t>
      </w:r>
      <w:r w:rsidR="00641706">
        <w:rPr>
          <w:rFonts w:ascii="Arial" w:hAnsi="Arial" w:cs="Arial"/>
          <w:color w:val="000000"/>
          <w:szCs w:val="16"/>
          <w:lang w:val="es-ES"/>
        </w:rPr>
        <w:t>la sentencia de 04-09</w:t>
      </w:r>
      <w:r w:rsidR="003C37B5">
        <w:rPr>
          <w:rFonts w:ascii="Arial" w:hAnsi="Arial" w:cs="Arial"/>
          <w:color w:val="000000"/>
          <w:szCs w:val="16"/>
          <w:lang w:val="es-ES"/>
        </w:rPr>
        <w:t xml:space="preserve">-2015 objeto de apelación, </w:t>
      </w:r>
      <w:r w:rsidR="00641706">
        <w:rPr>
          <w:rFonts w:ascii="Arial" w:hAnsi="Arial" w:cs="Arial"/>
          <w:color w:val="000000"/>
          <w:szCs w:val="16"/>
          <w:lang w:val="es-ES"/>
        </w:rPr>
        <w:t>para en su lugar</w:t>
      </w:r>
      <w:r w:rsidR="00867C55">
        <w:rPr>
          <w:rFonts w:ascii="Arial" w:hAnsi="Arial" w:cs="Arial"/>
          <w:color w:val="000000"/>
          <w:szCs w:val="16"/>
          <w:lang w:val="es-ES"/>
        </w:rPr>
        <w:t xml:space="preserve">: </w:t>
      </w:r>
    </w:p>
    <w:p w:rsidR="00641706" w:rsidRDefault="00641706" w:rsidP="003C37B5">
      <w:pPr>
        <w:autoSpaceDE w:val="0"/>
        <w:autoSpaceDN w:val="0"/>
        <w:adjustRightInd w:val="0"/>
        <w:spacing w:line="276" w:lineRule="auto"/>
        <w:jc w:val="both"/>
        <w:rPr>
          <w:rFonts w:ascii="Arial" w:hAnsi="Arial" w:cs="Arial"/>
          <w:color w:val="000000"/>
          <w:szCs w:val="16"/>
          <w:lang w:val="es-ES"/>
        </w:rPr>
      </w:pPr>
    </w:p>
    <w:p w:rsidR="003C37B5" w:rsidRDefault="00641706" w:rsidP="00641706">
      <w:pPr>
        <w:autoSpaceDE w:val="0"/>
        <w:autoSpaceDN w:val="0"/>
        <w:adjustRightInd w:val="0"/>
        <w:spacing w:line="276" w:lineRule="auto"/>
        <w:ind w:left="708"/>
        <w:jc w:val="both"/>
        <w:rPr>
          <w:rFonts w:ascii="Arial" w:hAnsi="Arial" w:cs="Arial"/>
          <w:color w:val="000000"/>
          <w:szCs w:val="24"/>
          <w:lang w:val="es-ES"/>
        </w:rPr>
      </w:pPr>
      <w:r w:rsidRPr="00641706">
        <w:rPr>
          <w:rFonts w:ascii="Arial" w:hAnsi="Arial" w:cs="Arial"/>
          <w:b/>
          <w:color w:val="000000"/>
          <w:szCs w:val="16"/>
          <w:lang w:val="es-ES"/>
        </w:rPr>
        <w:t>PR</w:t>
      </w:r>
      <w:r>
        <w:rPr>
          <w:rFonts w:ascii="Arial" w:hAnsi="Arial" w:cs="Arial"/>
          <w:b/>
          <w:color w:val="000000"/>
          <w:szCs w:val="16"/>
          <w:lang w:val="es-ES"/>
        </w:rPr>
        <w:t>I</w:t>
      </w:r>
      <w:r w:rsidRPr="00641706">
        <w:rPr>
          <w:rFonts w:ascii="Arial" w:hAnsi="Arial" w:cs="Arial"/>
          <w:b/>
          <w:color w:val="000000"/>
          <w:szCs w:val="16"/>
          <w:lang w:val="es-ES"/>
        </w:rPr>
        <w:t>MERO:</w:t>
      </w:r>
      <w:r>
        <w:rPr>
          <w:rFonts w:ascii="Arial" w:hAnsi="Arial" w:cs="Arial"/>
          <w:color w:val="000000"/>
          <w:szCs w:val="16"/>
          <w:lang w:val="es-ES"/>
        </w:rPr>
        <w:t xml:space="preserve"> </w:t>
      </w:r>
      <w:r w:rsidR="00867C55" w:rsidRPr="00641706">
        <w:rPr>
          <w:rFonts w:ascii="Arial" w:hAnsi="Arial" w:cs="Arial"/>
          <w:b/>
          <w:color w:val="000000"/>
          <w:szCs w:val="16"/>
          <w:lang w:val="es-ES"/>
        </w:rPr>
        <w:t>DECLARAR</w:t>
      </w:r>
      <w:r>
        <w:rPr>
          <w:rFonts w:ascii="Arial" w:hAnsi="Arial" w:cs="Arial"/>
          <w:color w:val="000000"/>
          <w:szCs w:val="16"/>
          <w:lang w:val="es-ES"/>
        </w:rPr>
        <w:t xml:space="preserve"> la existencia de un contrato de trabajo a término indefinido entre el señor LUIS FERNANDO DOMÍNGUEZ CATAÑO</w:t>
      </w:r>
      <w:r w:rsidR="00800850">
        <w:rPr>
          <w:rFonts w:ascii="Arial" w:hAnsi="Arial" w:cs="Arial"/>
          <w:color w:val="000000"/>
          <w:szCs w:val="16"/>
          <w:lang w:val="es-ES"/>
        </w:rPr>
        <w:t xml:space="preserve"> en su condición de trabajador</w:t>
      </w:r>
      <w:r w:rsidR="00676F5E">
        <w:rPr>
          <w:rFonts w:ascii="Arial" w:hAnsi="Arial" w:cs="Arial"/>
          <w:color w:val="000000"/>
          <w:szCs w:val="16"/>
          <w:lang w:val="es-ES"/>
        </w:rPr>
        <w:t xml:space="preserve"> y el señor </w:t>
      </w:r>
      <w:r w:rsidR="00800850">
        <w:rPr>
          <w:rFonts w:ascii="Arial" w:hAnsi="Arial" w:cs="Arial"/>
          <w:color w:val="000000"/>
          <w:szCs w:val="16"/>
          <w:lang w:val="es-ES"/>
        </w:rPr>
        <w:t>JORGE JULIO CARMONA GIRALDO en su condición de empleador desde el</w:t>
      </w:r>
      <w:r w:rsidR="00676F5E">
        <w:rPr>
          <w:rFonts w:ascii="Arial" w:hAnsi="Arial" w:cs="Arial"/>
          <w:color w:val="000000"/>
          <w:szCs w:val="16"/>
          <w:lang w:val="es-ES"/>
        </w:rPr>
        <w:t xml:space="preserve"> </w:t>
      </w:r>
      <w:r w:rsidR="00710202">
        <w:rPr>
          <w:rFonts w:ascii="Arial" w:hAnsi="Arial" w:cs="Arial"/>
          <w:color w:val="000000"/>
          <w:szCs w:val="16"/>
          <w:lang w:val="es-ES"/>
        </w:rPr>
        <w:t>31-12</w:t>
      </w:r>
      <w:r w:rsidR="00C50F58">
        <w:rPr>
          <w:rFonts w:ascii="Arial" w:hAnsi="Arial" w:cs="Arial"/>
          <w:color w:val="000000"/>
          <w:szCs w:val="16"/>
          <w:lang w:val="es-ES"/>
        </w:rPr>
        <w:t>-20</w:t>
      </w:r>
      <w:r w:rsidR="00710202">
        <w:rPr>
          <w:rFonts w:ascii="Arial" w:hAnsi="Arial" w:cs="Arial"/>
          <w:color w:val="000000"/>
          <w:szCs w:val="16"/>
          <w:lang w:val="es-ES"/>
        </w:rPr>
        <w:t>10</w:t>
      </w:r>
      <w:r w:rsidR="00C50F58">
        <w:rPr>
          <w:rFonts w:ascii="Arial" w:hAnsi="Arial" w:cs="Arial"/>
          <w:color w:val="000000"/>
          <w:szCs w:val="16"/>
          <w:lang w:val="es-ES"/>
        </w:rPr>
        <w:t xml:space="preserve"> al 01</w:t>
      </w:r>
      <w:r w:rsidR="00800850">
        <w:rPr>
          <w:rFonts w:ascii="Arial" w:hAnsi="Arial" w:cs="Arial"/>
          <w:color w:val="000000"/>
          <w:szCs w:val="16"/>
          <w:lang w:val="es-ES"/>
        </w:rPr>
        <w:t>-01-2014</w:t>
      </w:r>
      <w:r w:rsidR="00867C55">
        <w:rPr>
          <w:rFonts w:ascii="Arial" w:hAnsi="Arial" w:cs="Arial"/>
          <w:color w:val="000000"/>
          <w:szCs w:val="16"/>
          <w:lang w:val="es-ES"/>
        </w:rPr>
        <w:t>.</w:t>
      </w:r>
    </w:p>
    <w:p w:rsidR="003C37B5" w:rsidRDefault="003C37B5" w:rsidP="003C37B5">
      <w:pPr>
        <w:autoSpaceDE w:val="0"/>
        <w:autoSpaceDN w:val="0"/>
        <w:adjustRightInd w:val="0"/>
        <w:spacing w:line="276" w:lineRule="auto"/>
        <w:jc w:val="both"/>
        <w:rPr>
          <w:rFonts w:ascii="Arial" w:hAnsi="Arial" w:cs="Arial"/>
          <w:b/>
          <w:color w:val="000000"/>
          <w:szCs w:val="24"/>
          <w:lang w:val="es-ES"/>
        </w:rPr>
      </w:pPr>
    </w:p>
    <w:p w:rsidR="009E4201" w:rsidRPr="001F4B60" w:rsidRDefault="009E4201" w:rsidP="003C37B5">
      <w:pPr>
        <w:autoSpaceDE w:val="0"/>
        <w:autoSpaceDN w:val="0"/>
        <w:adjustRightInd w:val="0"/>
        <w:spacing w:line="276" w:lineRule="auto"/>
        <w:jc w:val="both"/>
        <w:rPr>
          <w:rFonts w:ascii="Arial" w:hAnsi="Arial" w:cs="Arial"/>
          <w:b/>
          <w:color w:val="000000"/>
          <w:szCs w:val="24"/>
          <w:lang w:val="es-ES"/>
        </w:rPr>
      </w:pPr>
    </w:p>
    <w:p w:rsidR="0068264A" w:rsidRPr="008409C5" w:rsidRDefault="001F4B60" w:rsidP="00800850">
      <w:pPr>
        <w:tabs>
          <w:tab w:val="left" w:pos="8647"/>
          <w:tab w:val="left" w:pos="9356"/>
        </w:tabs>
        <w:spacing w:line="276" w:lineRule="auto"/>
        <w:ind w:left="708"/>
        <w:jc w:val="both"/>
        <w:rPr>
          <w:rFonts w:ascii="Arial" w:hAnsi="Arial" w:cs="Arial"/>
          <w:spacing w:val="-2"/>
          <w:szCs w:val="24"/>
          <w:lang w:val="es-CO"/>
        </w:rPr>
      </w:pPr>
      <w:r w:rsidRPr="001F4B60">
        <w:rPr>
          <w:rFonts w:ascii="Arial" w:hAnsi="Arial" w:cs="Arial"/>
          <w:b/>
          <w:color w:val="000000"/>
          <w:szCs w:val="24"/>
          <w:lang w:val="es-ES"/>
        </w:rPr>
        <w:t>SEGUNDO</w:t>
      </w:r>
      <w:r>
        <w:rPr>
          <w:rFonts w:ascii="Arial" w:hAnsi="Arial" w:cs="Arial"/>
          <w:b/>
          <w:color w:val="000000"/>
          <w:szCs w:val="24"/>
          <w:lang w:val="es-ES"/>
        </w:rPr>
        <w:t xml:space="preserve">. </w:t>
      </w:r>
      <w:r w:rsidR="00800850">
        <w:rPr>
          <w:rFonts w:ascii="Arial" w:hAnsi="Arial" w:cs="Arial"/>
          <w:b/>
          <w:color w:val="000000"/>
          <w:szCs w:val="24"/>
          <w:lang w:val="es-ES"/>
        </w:rPr>
        <w:t xml:space="preserve">ORDENAR </w:t>
      </w:r>
      <w:r w:rsidR="00FE14B6" w:rsidRPr="007410E7">
        <w:rPr>
          <w:rFonts w:ascii="Arial" w:hAnsi="Arial" w:cs="Arial"/>
          <w:color w:val="000000"/>
          <w:szCs w:val="24"/>
          <w:lang w:val="es-ES"/>
        </w:rPr>
        <w:t xml:space="preserve">como consecuencia de la anterior declaración, al señor </w:t>
      </w:r>
      <w:r w:rsidR="00800850">
        <w:rPr>
          <w:rFonts w:ascii="Arial" w:hAnsi="Arial" w:cs="Arial"/>
          <w:color w:val="000000"/>
          <w:szCs w:val="16"/>
          <w:lang w:val="es-ES"/>
        </w:rPr>
        <w:t>JORGE JULIO CARMONA GIRALDO</w:t>
      </w:r>
      <w:r w:rsidR="00FE14B6" w:rsidRPr="007410E7">
        <w:rPr>
          <w:rFonts w:ascii="Arial" w:hAnsi="Arial" w:cs="Arial"/>
          <w:color w:val="000000"/>
          <w:szCs w:val="24"/>
          <w:lang w:val="es-ES"/>
        </w:rPr>
        <w:t xml:space="preserve"> que proceda a cancelar</w:t>
      </w:r>
      <w:r w:rsidR="00800850">
        <w:rPr>
          <w:rFonts w:ascii="Arial" w:hAnsi="Arial" w:cs="Arial"/>
          <w:color w:val="000000"/>
          <w:szCs w:val="24"/>
          <w:lang w:val="es-ES"/>
        </w:rPr>
        <w:t xml:space="preserve"> al</w:t>
      </w:r>
      <w:r w:rsidR="00800850" w:rsidRPr="00800850">
        <w:rPr>
          <w:rFonts w:ascii="Arial" w:hAnsi="Arial" w:cs="Arial"/>
          <w:color w:val="000000"/>
          <w:szCs w:val="16"/>
          <w:lang w:val="es-ES"/>
        </w:rPr>
        <w:t xml:space="preserve"> </w:t>
      </w:r>
      <w:r w:rsidR="00800850">
        <w:rPr>
          <w:rFonts w:ascii="Arial" w:hAnsi="Arial" w:cs="Arial"/>
          <w:color w:val="000000"/>
          <w:szCs w:val="16"/>
          <w:lang w:val="es-ES"/>
        </w:rPr>
        <w:t>señor LUIS FERNANDO DOMÍNGUEZ CATAÑO</w:t>
      </w:r>
      <w:r w:rsidR="00C86344">
        <w:rPr>
          <w:rFonts w:ascii="Arial" w:hAnsi="Arial" w:cs="Arial"/>
          <w:color w:val="000000"/>
          <w:szCs w:val="24"/>
          <w:lang w:val="es-ES"/>
        </w:rPr>
        <w:t>,</w:t>
      </w:r>
      <w:r w:rsidR="00487A14">
        <w:rPr>
          <w:rFonts w:ascii="Arial" w:hAnsi="Arial" w:cs="Arial"/>
          <w:color w:val="000000"/>
          <w:szCs w:val="24"/>
          <w:lang w:val="es-ES"/>
        </w:rPr>
        <w:t xml:space="preserve"> por concepto de cesantías</w:t>
      </w:r>
      <w:r w:rsidR="00800850">
        <w:rPr>
          <w:rFonts w:ascii="Arial" w:hAnsi="Arial" w:cs="Arial"/>
          <w:spacing w:val="-2"/>
          <w:szCs w:val="24"/>
        </w:rPr>
        <w:t xml:space="preserve">: </w:t>
      </w:r>
      <w:r w:rsidR="00800850" w:rsidRPr="00487A14">
        <w:rPr>
          <w:rFonts w:ascii="Arial" w:hAnsi="Arial" w:cs="Arial"/>
          <w:spacing w:val="-2"/>
          <w:szCs w:val="24"/>
        </w:rPr>
        <w:t>$</w:t>
      </w:r>
      <w:r w:rsidR="008E44AC">
        <w:rPr>
          <w:rFonts w:ascii="Arial" w:hAnsi="Arial" w:cs="Arial"/>
          <w:spacing w:val="-2"/>
          <w:szCs w:val="24"/>
        </w:rPr>
        <w:t>3.913.301</w:t>
      </w:r>
      <w:r w:rsidR="00800850" w:rsidRPr="00487A14">
        <w:rPr>
          <w:rFonts w:ascii="Arial" w:hAnsi="Arial" w:cs="Arial"/>
          <w:spacing w:val="-2"/>
          <w:szCs w:val="24"/>
        </w:rPr>
        <w:t>; i</w:t>
      </w:r>
      <w:r w:rsidR="007410E7" w:rsidRPr="00487A14">
        <w:rPr>
          <w:rFonts w:ascii="Arial" w:hAnsi="Arial" w:cs="Arial"/>
          <w:spacing w:val="-2"/>
          <w:szCs w:val="24"/>
        </w:rPr>
        <w:t>ntereses a las cesantías</w:t>
      </w:r>
      <w:r w:rsidR="00800850" w:rsidRPr="00487A14">
        <w:rPr>
          <w:rFonts w:ascii="Arial" w:hAnsi="Arial" w:cs="Arial"/>
          <w:spacing w:val="-2"/>
          <w:szCs w:val="24"/>
        </w:rPr>
        <w:t xml:space="preserve"> </w:t>
      </w:r>
      <w:r w:rsidR="00E119AB" w:rsidRPr="00487A14">
        <w:rPr>
          <w:rFonts w:ascii="Arial" w:hAnsi="Arial" w:cs="Arial"/>
          <w:spacing w:val="-2"/>
          <w:szCs w:val="24"/>
        </w:rPr>
        <w:t>$</w:t>
      </w:r>
      <w:r w:rsidR="008E44AC">
        <w:rPr>
          <w:rFonts w:ascii="Arial" w:hAnsi="Arial" w:cs="Arial"/>
          <w:spacing w:val="-2"/>
          <w:szCs w:val="24"/>
        </w:rPr>
        <w:t>467.909</w:t>
      </w:r>
      <w:r w:rsidR="00800850" w:rsidRPr="00487A14">
        <w:rPr>
          <w:rFonts w:ascii="Arial" w:hAnsi="Arial" w:cs="Arial"/>
          <w:spacing w:val="-2"/>
          <w:szCs w:val="24"/>
        </w:rPr>
        <w:t>; p</w:t>
      </w:r>
      <w:r w:rsidR="007410E7" w:rsidRPr="00487A14">
        <w:rPr>
          <w:rFonts w:ascii="Arial" w:hAnsi="Arial" w:cs="Arial"/>
          <w:spacing w:val="-2"/>
          <w:szCs w:val="24"/>
        </w:rPr>
        <w:t>rima de servicios:</w:t>
      </w:r>
      <w:r w:rsidR="00E119AB" w:rsidRPr="00E119AB">
        <w:rPr>
          <w:rFonts w:ascii="Arial" w:hAnsi="Arial" w:cs="Arial"/>
          <w:spacing w:val="-2"/>
          <w:szCs w:val="24"/>
        </w:rPr>
        <w:t xml:space="preserve"> </w:t>
      </w:r>
      <w:r w:rsidR="00E119AB" w:rsidRPr="00487A14">
        <w:rPr>
          <w:rFonts w:ascii="Arial" w:hAnsi="Arial" w:cs="Arial"/>
          <w:spacing w:val="-2"/>
          <w:szCs w:val="24"/>
        </w:rPr>
        <w:t>$</w:t>
      </w:r>
      <w:r w:rsidR="008E44AC">
        <w:rPr>
          <w:rFonts w:ascii="Arial" w:hAnsi="Arial" w:cs="Arial"/>
          <w:spacing w:val="-2"/>
          <w:szCs w:val="24"/>
        </w:rPr>
        <w:t>3.913.301</w:t>
      </w:r>
      <w:r w:rsidR="00800850" w:rsidRPr="00487A14">
        <w:rPr>
          <w:rFonts w:ascii="Arial" w:hAnsi="Arial" w:cs="Arial"/>
          <w:spacing w:val="-2"/>
          <w:szCs w:val="24"/>
        </w:rPr>
        <w:t xml:space="preserve">; </w:t>
      </w:r>
      <w:r w:rsidR="0084674A">
        <w:rPr>
          <w:rFonts w:ascii="Arial" w:hAnsi="Arial" w:cs="Arial"/>
          <w:spacing w:val="-2"/>
          <w:szCs w:val="24"/>
        </w:rPr>
        <w:t xml:space="preserve">compensación de </w:t>
      </w:r>
      <w:r w:rsidR="00800850" w:rsidRPr="00487A14">
        <w:rPr>
          <w:rFonts w:ascii="Arial" w:hAnsi="Arial" w:cs="Arial"/>
          <w:spacing w:val="-2"/>
          <w:szCs w:val="24"/>
        </w:rPr>
        <w:t>vacaciones: $</w:t>
      </w:r>
      <w:r w:rsidR="008E44AC">
        <w:rPr>
          <w:rFonts w:ascii="Arial" w:hAnsi="Arial" w:cs="Arial"/>
          <w:spacing w:val="-2"/>
          <w:szCs w:val="24"/>
        </w:rPr>
        <w:t>1.924.765</w:t>
      </w:r>
      <w:r w:rsidR="007979DB">
        <w:rPr>
          <w:rFonts w:ascii="Arial" w:hAnsi="Arial" w:cs="Arial"/>
          <w:spacing w:val="-2"/>
          <w:szCs w:val="24"/>
        </w:rPr>
        <w:t xml:space="preserve"> </w:t>
      </w:r>
      <w:r w:rsidR="008409C5">
        <w:rPr>
          <w:rFonts w:ascii="Arial" w:hAnsi="Arial" w:cs="Arial"/>
          <w:spacing w:val="-2"/>
          <w:szCs w:val="24"/>
        </w:rPr>
        <w:t xml:space="preserve">para un total de </w:t>
      </w:r>
      <w:r w:rsidR="008409C5">
        <w:rPr>
          <w:rFonts w:ascii="Arial" w:hAnsi="Arial" w:cs="Arial"/>
          <w:spacing w:val="-2"/>
          <w:szCs w:val="24"/>
          <w:lang w:val="es-CO"/>
        </w:rPr>
        <w:t>$</w:t>
      </w:r>
      <w:r w:rsidR="008E44AC">
        <w:rPr>
          <w:rFonts w:ascii="Arial" w:hAnsi="Arial" w:cs="Arial"/>
          <w:spacing w:val="-2"/>
          <w:szCs w:val="24"/>
        </w:rPr>
        <w:t>10.219.277</w:t>
      </w:r>
      <w:r w:rsidR="007979DB">
        <w:rPr>
          <w:rFonts w:ascii="Arial" w:hAnsi="Arial" w:cs="Arial"/>
          <w:spacing w:val="-2"/>
          <w:szCs w:val="24"/>
        </w:rPr>
        <w:t>.</w:t>
      </w:r>
    </w:p>
    <w:p w:rsidR="00487A14" w:rsidRDefault="00487A14" w:rsidP="00800850">
      <w:pPr>
        <w:tabs>
          <w:tab w:val="left" w:pos="8647"/>
          <w:tab w:val="left" w:pos="9356"/>
        </w:tabs>
        <w:spacing w:line="276" w:lineRule="auto"/>
        <w:ind w:left="708"/>
        <w:jc w:val="both"/>
        <w:rPr>
          <w:rFonts w:ascii="Arial" w:hAnsi="Arial" w:cs="Arial"/>
          <w:szCs w:val="28"/>
          <w:lang w:eastAsia="en-US"/>
        </w:rPr>
      </w:pPr>
    </w:p>
    <w:p w:rsidR="00B5689F" w:rsidRDefault="00B5689F" w:rsidP="00800850">
      <w:pPr>
        <w:autoSpaceDE w:val="0"/>
        <w:autoSpaceDN w:val="0"/>
        <w:adjustRightInd w:val="0"/>
        <w:spacing w:line="276" w:lineRule="auto"/>
        <w:ind w:left="708"/>
        <w:jc w:val="both"/>
        <w:rPr>
          <w:rFonts w:ascii="Arial" w:hAnsi="Arial" w:cs="Arial"/>
          <w:b/>
          <w:color w:val="000000"/>
          <w:szCs w:val="24"/>
          <w:lang w:val="es-ES"/>
        </w:rPr>
      </w:pPr>
    </w:p>
    <w:p w:rsidR="00A82E1A" w:rsidRDefault="00800850" w:rsidP="00800850">
      <w:pPr>
        <w:autoSpaceDE w:val="0"/>
        <w:autoSpaceDN w:val="0"/>
        <w:adjustRightInd w:val="0"/>
        <w:spacing w:line="276" w:lineRule="auto"/>
        <w:ind w:left="708"/>
        <w:jc w:val="both"/>
        <w:rPr>
          <w:rFonts w:ascii="Arial" w:hAnsi="Arial" w:cs="Arial"/>
          <w:color w:val="000000"/>
          <w:szCs w:val="16"/>
          <w:lang w:val="es-ES"/>
        </w:rPr>
      </w:pPr>
      <w:r>
        <w:rPr>
          <w:rFonts w:ascii="Arial" w:hAnsi="Arial" w:cs="Arial"/>
          <w:b/>
          <w:color w:val="000000"/>
          <w:szCs w:val="24"/>
          <w:lang w:val="es-ES"/>
        </w:rPr>
        <w:t>TERCERO</w:t>
      </w:r>
      <w:r w:rsidR="00C86344" w:rsidRPr="00C86344">
        <w:rPr>
          <w:rFonts w:ascii="Arial" w:hAnsi="Arial" w:cs="Arial"/>
          <w:b/>
          <w:color w:val="000000"/>
          <w:szCs w:val="24"/>
          <w:lang w:val="es-ES"/>
        </w:rPr>
        <w:t>.</w:t>
      </w:r>
      <w:r w:rsidR="00C86344">
        <w:rPr>
          <w:rFonts w:ascii="Arial" w:hAnsi="Arial" w:cs="Arial"/>
          <w:b/>
          <w:color w:val="000000"/>
          <w:szCs w:val="24"/>
          <w:lang w:val="es-ES"/>
        </w:rPr>
        <w:t xml:space="preserve"> </w:t>
      </w:r>
      <w:r>
        <w:rPr>
          <w:rFonts w:ascii="Arial" w:hAnsi="Arial" w:cs="Arial"/>
          <w:b/>
          <w:color w:val="000000"/>
          <w:szCs w:val="24"/>
          <w:lang w:val="es-ES"/>
        </w:rPr>
        <w:t>ORDENAR</w:t>
      </w:r>
      <w:r w:rsidR="00C86344">
        <w:rPr>
          <w:rFonts w:ascii="Arial" w:hAnsi="Arial" w:cs="Arial"/>
          <w:b/>
          <w:color w:val="000000"/>
          <w:szCs w:val="24"/>
          <w:lang w:val="es-ES"/>
        </w:rPr>
        <w:t xml:space="preserve"> </w:t>
      </w:r>
      <w:r w:rsidR="00C86344">
        <w:rPr>
          <w:rFonts w:ascii="Arial" w:hAnsi="Arial" w:cs="Arial"/>
          <w:color w:val="000000"/>
          <w:szCs w:val="24"/>
          <w:lang w:val="es-ES"/>
        </w:rPr>
        <w:t>al señor</w:t>
      </w:r>
      <w:r w:rsidRPr="00800850">
        <w:rPr>
          <w:rFonts w:ascii="Arial" w:hAnsi="Arial" w:cs="Arial"/>
          <w:color w:val="000000"/>
          <w:szCs w:val="16"/>
          <w:lang w:val="es-ES"/>
        </w:rPr>
        <w:t xml:space="preserve"> </w:t>
      </w:r>
      <w:r>
        <w:rPr>
          <w:rFonts w:ascii="Arial" w:hAnsi="Arial" w:cs="Arial"/>
          <w:color w:val="000000"/>
          <w:szCs w:val="16"/>
          <w:lang w:val="es-ES"/>
        </w:rPr>
        <w:t>JORGE JULIO CARMONA GIRALDO</w:t>
      </w:r>
      <w:r w:rsidR="00C86344">
        <w:rPr>
          <w:rFonts w:ascii="Arial" w:hAnsi="Arial" w:cs="Arial"/>
          <w:color w:val="000000"/>
          <w:szCs w:val="24"/>
          <w:lang w:val="es-ES"/>
        </w:rPr>
        <w:t xml:space="preserve"> proceda a cumplir con su obligación con el sistema de seguridad social en el sistema de pensiones y cancele los aportes que se suscitaron en el contrat</w:t>
      </w:r>
      <w:r>
        <w:rPr>
          <w:rFonts w:ascii="Arial" w:hAnsi="Arial" w:cs="Arial"/>
          <w:color w:val="000000"/>
          <w:szCs w:val="24"/>
          <w:lang w:val="es-ES"/>
        </w:rPr>
        <w:t>o</w:t>
      </w:r>
      <w:r w:rsidR="00710202">
        <w:rPr>
          <w:rFonts w:ascii="Arial" w:hAnsi="Arial" w:cs="Arial"/>
          <w:color w:val="000000"/>
          <w:szCs w:val="24"/>
          <w:lang w:val="es-ES"/>
        </w:rPr>
        <w:t xml:space="preserve"> de trabajo por el periodo de 31-12-2010</w:t>
      </w:r>
      <w:r w:rsidR="00433221">
        <w:rPr>
          <w:rFonts w:ascii="Arial" w:hAnsi="Arial" w:cs="Arial"/>
          <w:color w:val="000000"/>
          <w:szCs w:val="24"/>
          <w:lang w:val="es-ES"/>
        </w:rPr>
        <w:t xml:space="preserve"> al 01</w:t>
      </w:r>
      <w:r>
        <w:rPr>
          <w:rFonts w:ascii="Arial" w:hAnsi="Arial" w:cs="Arial"/>
          <w:color w:val="000000"/>
          <w:szCs w:val="24"/>
          <w:lang w:val="es-ES"/>
        </w:rPr>
        <w:t>-01-2014</w:t>
      </w:r>
      <w:r w:rsidR="00C86344">
        <w:rPr>
          <w:rFonts w:ascii="Arial" w:hAnsi="Arial" w:cs="Arial"/>
          <w:color w:val="000000"/>
          <w:szCs w:val="24"/>
          <w:lang w:val="es-ES"/>
        </w:rPr>
        <w:t xml:space="preserve"> a favor de</w:t>
      </w:r>
      <w:r>
        <w:rPr>
          <w:rFonts w:ascii="Arial" w:hAnsi="Arial" w:cs="Arial"/>
          <w:color w:val="000000"/>
          <w:szCs w:val="16"/>
          <w:lang w:val="es-ES"/>
        </w:rPr>
        <w:t>l señor LUIS FERNANDO DOMÍNGUEZ CATAÑO</w:t>
      </w:r>
      <w:r w:rsidR="00C86344">
        <w:rPr>
          <w:rFonts w:ascii="Arial" w:hAnsi="Arial" w:cs="Arial"/>
          <w:color w:val="000000"/>
          <w:szCs w:val="24"/>
          <w:lang w:val="es-ES"/>
        </w:rPr>
        <w:t xml:space="preserve"> consignando en el fondo del ad</w:t>
      </w:r>
      <w:r w:rsidR="00B803CE">
        <w:rPr>
          <w:rFonts w:ascii="Arial" w:hAnsi="Arial" w:cs="Arial"/>
          <w:color w:val="000000"/>
          <w:szCs w:val="16"/>
          <w:lang w:val="es-ES"/>
        </w:rPr>
        <w:t xml:space="preserve">ministrador de pensiones </w:t>
      </w:r>
      <w:r w:rsidR="00433221">
        <w:rPr>
          <w:rFonts w:ascii="Arial" w:hAnsi="Arial" w:cs="Arial"/>
          <w:color w:val="000000"/>
          <w:szCs w:val="16"/>
          <w:lang w:val="es-ES"/>
        </w:rPr>
        <w:t xml:space="preserve">al que esté inscrito o </w:t>
      </w:r>
      <w:r>
        <w:rPr>
          <w:rFonts w:ascii="Arial" w:hAnsi="Arial" w:cs="Arial"/>
          <w:color w:val="000000"/>
          <w:szCs w:val="16"/>
          <w:lang w:val="es-ES"/>
        </w:rPr>
        <w:t>que escoja</w:t>
      </w:r>
      <w:r w:rsidR="00433221">
        <w:rPr>
          <w:rFonts w:ascii="Arial" w:hAnsi="Arial" w:cs="Arial"/>
          <w:color w:val="000000"/>
          <w:szCs w:val="16"/>
          <w:lang w:val="es-ES"/>
        </w:rPr>
        <w:t>.</w:t>
      </w:r>
    </w:p>
    <w:p w:rsidR="00433221" w:rsidRDefault="00433221" w:rsidP="00800850">
      <w:pPr>
        <w:autoSpaceDE w:val="0"/>
        <w:autoSpaceDN w:val="0"/>
        <w:adjustRightInd w:val="0"/>
        <w:spacing w:line="276" w:lineRule="auto"/>
        <w:ind w:left="708"/>
        <w:jc w:val="both"/>
        <w:rPr>
          <w:rFonts w:ascii="Arial" w:hAnsi="Arial" w:cs="Arial"/>
          <w:spacing w:val="-2"/>
          <w:szCs w:val="24"/>
        </w:rPr>
      </w:pPr>
    </w:p>
    <w:p w:rsidR="00B5689F" w:rsidRDefault="00B5689F" w:rsidP="00800850">
      <w:pPr>
        <w:autoSpaceDE w:val="0"/>
        <w:autoSpaceDN w:val="0"/>
        <w:adjustRightInd w:val="0"/>
        <w:spacing w:line="276" w:lineRule="auto"/>
        <w:ind w:left="708"/>
        <w:jc w:val="both"/>
        <w:rPr>
          <w:rFonts w:ascii="Arial" w:hAnsi="Arial" w:cs="Arial"/>
          <w:b/>
          <w:spacing w:val="-2"/>
          <w:szCs w:val="24"/>
        </w:rPr>
      </w:pPr>
    </w:p>
    <w:p w:rsidR="0084674A" w:rsidRDefault="00A82E1A" w:rsidP="00800850">
      <w:pPr>
        <w:autoSpaceDE w:val="0"/>
        <w:autoSpaceDN w:val="0"/>
        <w:adjustRightInd w:val="0"/>
        <w:spacing w:line="276" w:lineRule="auto"/>
        <w:ind w:left="708"/>
        <w:jc w:val="both"/>
        <w:rPr>
          <w:rFonts w:ascii="Arial" w:hAnsi="Arial" w:cs="Arial"/>
          <w:spacing w:val="-2"/>
          <w:szCs w:val="24"/>
        </w:rPr>
      </w:pPr>
      <w:r w:rsidRPr="00A82E1A">
        <w:rPr>
          <w:rFonts w:ascii="Arial" w:hAnsi="Arial" w:cs="Arial"/>
          <w:b/>
          <w:spacing w:val="-2"/>
          <w:szCs w:val="24"/>
        </w:rPr>
        <w:lastRenderedPageBreak/>
        <w:t>CUARTO.</w:t>
      </w:r>
      <w:r w:rsidR="0084674A">
        <w:rPr>
          <w:rFonts w:ascii="Arial" w:hAnsi="Arial" w:cs="Arial"/>
          <w:b/>
          <w:spacing w:val="-2"/>
          <w:szCs w:val="24"/>
        </w:rPr>
        <w:t xml:space="preserve"> ABSOLVER </w:t>
      </w:r>
      <w:r w:rsidR="0084674A">
        <w:rPr>
          <w:rFonts w:ascii="Arial" w:hAnsi="Arial" w:cs="Arial"/>
          <w:spacing w:val="-2"/>
          <w:szCs w:val="24"/>
        </w:rPr>
        <w:t>a la parte demandada de las demás pretensiones.</w:t>
      </w:r>
    </w:p>
    <w:p w:rsidR="0084674A" w:rsidRDefault="0084674A" w:rsidP="00800850">
      <w:pPr>
        <w:autoSpaceDE w:val="0"/>
        <w:autoSpaceDN w:val="0"/>
        <w:adjustRightInd w:val="0"/>
        <w:spacing w:line="276" w:lineRule="auto"/>
        <w:ind w:left="708"/>
        <w:jc w:val="both"/>
        <w:rPr>
          <w:rFonts w:ascii="Arial" w:hAnsi="Arial" w:cs="Arial"/>
          <w:b/>
          <w:spacing w:val="-2"/>
          <w:szCs w:val="24"/>
        </w:rPr>
      </w:pPr>
    </w:p>
    <w:p w:rsidR="00B5689F" w:rsidRDefault="00B5689F" w:rsidP="00800850">
      <w:pPr>
        <w:autoSpaceDE w:val="0"/>
        <w:autoSpaceDN w:val="0"/>
        <w:adjustRightInd w:val="0"/>
        <w:spacing w:line="276" w:lineRule="auto"/>
        <w:ind w:left="708"/>
        <w:jc w:val="both"/>
        <w:rPr>
          <w:rFonts w:ascii="Arial" w:hAnsi="Arial" w:cs="Arial"/>
          <w:b/>
          <w:spacing w:val="-2"/>
          <w:szCs w:val="24"/>
        </w:rPr>
      </w:pPr>
    </w:p>
    <w:p w:rsidR="0084674A" w:rsidRDefault="0084674A" w:rsidP="00800850">
      <w:pPr>
        <w:autoSpaceDE w:val="0"/>
        <w:autoSpaceDN w:val="0"/>
        <w:adjustRightInd w:val="0"/>
        <w:spacing w:line="276" w:lineRule="auto"/>
        <w:ind w:left="708"/>
        <w:jc w:val="both"/>
        <w:rPr>
          <w:rFonts w:ascii="Arial" w:hAnsi="Arial" w:cs="Arial"/>
          <w:b/>
          <w:spacing w:val="-2"/>
          <w:szCs w:val="24"/>
        </w:rPr>
      </w:pPr>
      <w:r>
        <w:rPr>
          <w:rFonts w:ascii="Arial" w:hAnsi="Arial" w:cs="Arial"/>
          <w:b/>
          <w:spacing w:val="-2"/>
          <w:szCs w:val="24"/>
        </w:rPr>
        <w:t xml:space="preserve">QUINTO. </w:t>
      </w:r>
      <w:r w:rsidR="009A4A09">
        <w:rPr>
          <w:rFonts w:ascii="Arial" w:hAnsi="Arial" w:cs="Arial"/>
          <w:b/>
          <w:spacing w:val="-2"/>
          <w:szCs w:val="24"/>
        </w:rPr>
        <w:t xml:space="preserve">DECLARAR </w:t>
      </w:r>
      <w:r w:rsidR="009A4A09">
        <w:rPr>
          <w:rFonts w:ascii="Arial" w:hAnsi="Arial" w:cs="Arial"/>
          <w:spacing w:val="-2"/>
          <w:szCs w:val="24"/>
        </w:rPr>
        <w:t>no probadas las excepciones formuladas por la parte demanda</w:t>
      </w:r>
      <w:r w:rsidR="00A63DB8">
        <w:rPr>
          <w:rFonts w:ascii="Arial" w:hAnsi="Arial" w:cs="Arial"/>
          <w:spacing w:val="-2"/>
          <w:szCs w:val="24"/>
        </w:rPr>
        <w:t>da</w:t>
      </w:r>
      <w:r w:rsidR="009A4A09">
        <w:rPr>
          <w:rFonts w:ascii="Arial" w:hAnsi="Arial" w:cs="Arial"/>
          <w:spacing w:val="-2"/>
          <w:szCs w:val="24"/>
        </w:rPr>
        <w:t>.</w:t>
      </w:r>
      <w:r w:rsidR="00A82E1A" w:rsidRPr="00A82E1A">
        <w:rPr>
          <w:rFonts w:ascii="Arial" w:hAnsi="Arial" w:cs="Arial"/>
          <w:b/>
          <w:spacing w:val="-2"/>
          <w:szCs w:val="24"/>
        </w:rPr>
        <w:t xml:space="preserve"> </w:t>
      </w:r>
    </w:p>
    <w:p w:rsidR="0084674A" w:rsidRDefault="0084674A" w:rsidP="00800850">
      <w:pPr>
        <w:autoSpaceDE w:val="0"/>
        <w:autoSpaceDN w:val="0"/>
        <w:adjustRightInd w:val="0"/>
        <w:spacing w:line="276" w:lineRule="auto"/>
        <w:ind w:left="708"/>
        <w:jc w:val="both"/>
        <w:rPr>
          <w:rFonts w:ascii="Arial" w:hAnsi="Arial" w:cs="Arial"/>
          <w:b/>
          <w:spacing w:val="-2"/>
          <w:szCs w:val="24"/>
        </w:rPr>
      </w:pPr>
    </w:p>
    <w:p w:rsidR="00B5689F" w:rsidRDefault="00B5689F" w:rsidP="00800850">
      <w:pPr>
        <w:autoSpaceDE w:val="0"/>
        <w:autoSpaceDN w:val="0"/>
        <w:adjustRightInd w:val="0"/>
        <w:spacing w:line="276" w:lineRule="auto"/>
        <w:ind w:left="708"/>
        <w:jc w:val="both"/>
        <w:rPr>
          <w:rFonts w:ascii="Arial" w:hAnsi="Arial" w:cs="Arial"/>
          <w:b/>
          <w:spacing w:val="-2"/>
          <w:szCs w:val="24"/>
        </w:rPr>
      </w:pPr>
    </w:p>
    <w:p w:rsidR="00A82E1A" w:rsidRDefault="0084674A" w:rsidP="00800850">
      <w:pPr>
        <w:autoSpaceDE w:val="0"/>
        <w:autoSpaceDN w:val="0"/>
        <w:adjustRightInd w:val="0"/>
        <w:spacing w:line="276" w:lineRule="auto"/>
        <w:ind w:left="708"/>
        <w:jc w:val="both"/>
        <w:rPr>
          <w:rFonts w:ascii="Arial" w:hAnsi="Arial" w:cs="Arial"/>
          <w:b/>
          <w:spacing w:val="-2"/>
          <w:szCs w:val="24"/>
        </w:rPr>
      </w:pPr>
      <w:r>
        <w:rPr>
          <w:rFonts w:ascii="Arial" w:hAnsi="Arial" w:cs="Arial"/>
          <w:b/>
          <w:spacing w:val="-2"/>
          <w:szCs w:val="24"/>
        </w:rPr>
        <w:t xml:space="preserve">SEXTO. </w:t>
      </w:r>
      <w:r w:rsidR="00A82E1A">
        <w:rPr>
          <w:rFonts w:ascii="Arial" w:hAnsi="Arial" w:cs="Arial"/>
          <w:b/>
          <w:spacing w:val="-2"/>
          <w:szCs w:val="24"/>
        </w:rPr>
        <w:t xml:space="preserve">CONDENAR </w:t>
      </w:r>
      <w:r w:rsidR="00A82E1A" w:rsidRPr="00A82E1A">
        <w:rPr>
          <w:rFonts w:ascii="Arial" w:hAnsi="Arial" w:cs="Arial"/>
          <w:spacing w:val="-2"/>
          <w:szCs w:val="24"/>
        </w:rPr>
        <w:t xml:space="preserve">en costas </w:t>
      </w:r>
      <w:r>
        <w:rPr>
          <w:rFonts w:ascii="Arial" w:hAnsi="Arial" w:cs="Arial"/>
          <w:spacing w:val="-2"/>
          <w:szCs w:val="24"/>
        </w:rPr>
        <w:t xml:space="preserve">en ambas instancias </w:t>
      </w:r>
      <w:r w:rsidR="00A82E1A" w:rsidRPr="00A82E1A">
        <w:rPr>
          <w:rFonts w:ascii="Arial" w:hAnsi="Arial" w:cs="Arial"/>
          <w:spacing w:val="-2"/>
          <w:szCs w:val="24"/>
        </w:rPr>
        <w:t>a la parte demandada</w:t>
      </w:r>
      <w:r>
        <w:rPr>
          <w:rFonts w:ascii="Arial" w:hAnsi="Arial" w:cs="Arial"/>
          <w:spacing w:val="-2"/>
          <w:szCs w:val="24"/>
        </w:rPr>
        <w:t xml:space="preserve"> y en favor del demandante.</w:t>
      </w:r>
      <w:r>
        <w:rPr>
          <w:rFonts w:ascii="Arial" w:hAnsi="Arial" w:cs="Arial"/>
          <w:b/>
          <w:spacing w:val="-2"/>
          <w:szCs w:val="24"/>
        </w:rPr>
        <w:t xml:space="preserve"> </w:t>
      </w:r>
    </w:p>
    <w:p w:rsidR="00F24E61" w:rsidRPr="001B78E2" w:rsidRDefault="00F24E61" w:rsidP="00F24E61">
      <w:pPr>
        <w:autoSpaceDE w:val="0"/>
        <w:autoSpaceDN w:val="0"/>
        <w:adjustRightInd w:val="0"/>
        <w:spacing w:line="480" w:lineRule="auto"/>
        <w:ind w:left="708"/>
        <w:jc w:val="both"/>
        <w:rPr>
          <w:rFonts w:ascii="Arial" w:hAnsi="Arial" w:cs="Arial"/>
          <w:spacing w:val="-2"/>
          <w:szCs w:val="24"/>
        </w:rPr>
      </w:pPr>
    </w:p>
    <w:p w:rsidR="007465B4" w:rsidRPr="007465B4" w:rsidRDefault="00A82E1A" w:rsidP="00243119">
      <w:pPr>
        <w:tabs>
          <w:tab w:val="left" w:pos="8647"/>
          <w:tab w:val="left" w:pos="9356"/>
        </w:tabs>
        <w:spacing w:line="276" w:lineRule="auto"/>
        <w:jc w:val="both"/>
        <w:rPr>
          <w:rFonts w:ascii="Arial" w:hAnsi="Arial" w:cs="Arial"/>
          <w:szCs w:val="24"/>
        </w:rPr>
      </w:pPr>
      <w:r>
        <w:rPr>
          <w:rFonts w:ascii="Arial" w:hAnsi="Arial" w:cs="Arial"/>
          <w:b/>
          <w:szCs w:val="28"/>
          <w:lang w:eastAsia="en-US"/>
        </w:rPr>
        <w:t>SEGUNDO</w:t>
      </w:r>
      <w:r w:rsidR="007465B4">
        <w:rPr>
          <w:rFonts w:ascii="Arial" w:hAnsi="Arial" w:cs="Arial"/>
          <w:b/>
          <w:szCs w:val="28"/>
          <w:lang w:eastAsia="en-US"/>
        </w:rPr>
        <w:t>.</w:t>
      </w:r>
      <w:r w:rsidR="0084674A">
        <w:rPr>
          <w:rFonts w:ascii="Arial" w:hAnsi="Arial" w:cs="Arial"/>
          <w:b/>
          <w:szCs w:val="28"/>
          <w:lang w:eastAsia="en-US"/>
        </w:rPr>
        <w:t xml:space="preserve"> DEVOLVER </w:t>
      </w:r>
      <w:r w:rsidR="00A63DB8">
        <w:rPr>
          <w:rFonts w:ascii="Arial" w:hAnsi="Arial" w:cs="Arial"/>
          <w:szCs w:val="28"/>
          <w:lang w:eastAsia="en-US"/>
        </w:rPr>
        <w:t>el expediente a su lugar de origen una vez ejecutoriada la decisión.</w:t>
      </w:r>
      <w:r w:rsidR="007465B4">
        <w:rPr>
          <w:rFonts w:ascii="Arial" w:hAnsi="Arial" w:cs="Arial"/>
          <w:b/>
          <w:szCs w:val="28"/>
          <w:lang w:eastAsia="en-US"/>
        </w:rPr>
        <w:t xml:space="preserve"> </w:t>
      </w:r>
      <w:r w:rsidR="0084674A">
        <w:rPr>
          <w:rFonts w:ascii="Arial" w:hAnsi="Arial" w:cs="Arial"/>
          <w:szCs w:val="28"/>
          <w:lang w:eastAsia="en-US"/>
        </w:rPr>
        <w:t xml:space="preserve"> </w:t>
      </w:r>
    </w:p>
    <w:p w:rsidR="00C51476" w:rsidRDefault="00C51476" w:rsidP="00243119">
      <w:pPr>
        <w:autoSpaceDE w:val="0"/>
        <w:autoSpaceDN w:val="0"/>
        <w:adjustRightInd w:val="0"/>
        <w:spacing w:line="276" w:lineRule="auto"/>
        <w:jc w:val="both"/>
        <w:rPr>
          <w:rFonts w:ascii="Arial" w:hAnsi="Arial" w:cs="Arial"/>
          <w:szCs w:val="24"/>
          <w:lang w:val="es-ES"/>
        </w:rPr>
      </w:pPr>
    </w:p>
    <w:p w:rsidR="00174E3F" w:rsidRDefault="00174E3F" w:rsidP="00243119">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Pr="00D578CB" w:rsidRDefault="00EE7988" w:rsidP="00243119">
      <w:pPr>
        <w:autoSpaceDE w:val="0"/>
        <w:autoSpaceDN w:val="0"/>
        <w:adjustRightInd w:val="0"/>
        <w:spacing w:line="276" w:lineRule="auto"/>
        <w:jc w:val="both"/>
        <w:rPr>
          <w:rFonts w:ascii="Arial" w:hAnsi="Arial" w:cs="Arial"/>
          <w:szCs w:val="24"/>
        </w:rPr>
      </w:pPr>
    </w:p>
    <w:p w:rsidR="00174E3F" w:rsidRPr="00A47C8D" w:rsidRDefault="00174E3F" w:rsidP="00243119">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0F3697" w:rsidRDefault="000F3697" w:rsidP="00243119">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24311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243119">
      <w:pPr>
        <w:pStyle w:val="Sansinterligne"/>
        <w:spacing w:line="276" w:lineRule="auto"/>
        <w:rPr>
          <w:rFonts w:ascii="Arial" w:hAnsi="Arial" w:cs="Arial"/>
          <w:sz w:val="24"/>
          <w:szCs w:val="24"/>
        </w:rPr>
      </w:pPr>
    </w:p>
    <w:p w:rsidR="000F3697" w:rsidRDefault="000F3697" w:rsidP="00243119">
      <w:pPr>
        <w:pStyle w:val="Sansinterligne"/>
        <w:spacing w:line="276" w:lineRule="auto"/>
        <w:jc w:val="center"/>
        <w:rPr>
          <w:rFonts w:ascii="Arial" w:hAnsi="Arial" w:cs="Arial"/>
          <w:b/>
          <w:sz w:val="24"/>
          <w:szCs w:val="24"/>
          <w:lang w:val="es-ES"/>
        </w:rPr>
      </w:pPr>
    </w:p>
    <w:p w:rsidR="006464A0" w:rsidRDefault="006464A0" w:rsidP="00243119">
      <w:pPr>
        <w:pStyle w:val="Sansinterligne"/>
        <w:spacing w:line="276" w:lineRule="auto"/>
        <w:jc w:val="center"/>
        <w:rPr>
          <w:rFonts w:ascii="Arial" w:hAnsi="Arial" w:cs="Arial"/>
          <w:b/>
          <w:sz w:val="24"/>
          <w:szCs w:val="24"/>
          <w:lang w:val="es-ES"/>
        </w:rPr>
      </w:pPr>
    </w:p>
    <w:p w:rsidR="006464A0" w:rsidRDefault="006464A0" w:rsidP="00243119">
      <w:pPr>
        <w:pStyle w:val="Sansinterligne"/>
        <w:spacing w:line="276" w:lineRule="auto"/>
        <w:jc w:val="center"/>
        <w:rPr>
          <w:rFonts w:ascii="Arial" w:hAnsi="Arial" w:cs="Arial"/>
          <w:b/>
          <w:sz w:val="24"/>
          <w:szCs w:val="24"/>
          <w:lang w:val="es-ES"/>
        </w:rPr>
      </w:pPr>
    </w:p>
    <w:p w:rsidR="00134C86" w:rsidRPr="00D578CB" w:rsidRDefault="00385D77" w:rsidP="00243119">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243119">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B803CE" w:rsidRDefault="00B803CE" w:rsidP="00F017BF">
      <w:pPr>
        <w:spacing w:line="276" w:lineRule="auto"/>
        <w:jc w:val="both"/>
        <w:rPr>
          <w:rFonts w:ascii="Arial" w:hAnsi="Arial" w:cs="Arial"/>
          <w:b/>
          <w:bCs/>
          <w:iCs/>
          <w:sz w:val="23"/>
          <w:szCs w:val="23"/>
          <w:lang w:val="es-ES"/>
        </w:rPr>
      </w:pPr>
    </w:p>
    <w:p w:rsidR="006464A0" w:rsidRDefault="006464A0" w:rsidP="00F017BF">
      <w:pPr>
        <w:spacing w:line="276" w:lineRule="auto"/>
        <w:jc w:val="both"/>
        <w:rPr>
          <w:rFonts w:ascii="Arial" w:hAnsi="Arial" w:cs="Arial"/>
          <w:b/>
          <w:bCs/>
          <w:iCs/>
          <w:sz w:val="23"/>
          <w:szCs w:val="23"/>
          <w:lang w:val="es-ES"/>
        </w:rPr>
      </w:pPr>
    </w:p>
    <w:p w:rsidR="00B5689F" w:rsidRDefault="00B5689F" w:rsidP="00F017BF">
      <w:pPr>
        <w:spacing w:line="276" w:lineRule="auto"/>
        <w:jc w:val="both"/>
        <w:rPr>
          <w:rFonts w:ascii="Arial" w:hAnsi="Arial" w:cs="Arial"/>
          <w:b/>
          <w:bCs/>
          <w:iCs/>
          <w:sz w:val="23"/>
          <w:szCs w:val="23"/>
          <w:lang w:val="es-ES"/>
        </w:rPr>
      </w:pPr>
    </w:p>
    <w:p w:rsidR="00B5689F" w:rsidRDefault="00B5689F"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p w:rsidR="00B5689F" w:rsidRDefault="00B5689F" w:rsidP="00795D21">
      <w:pPr>
        <w:tabs>
          <w:tab w:val="left" w:pos="4267"/>
        </w:tabs>
        <w:spacing w:line="276" w:lineRule="auto"/>
        <w:ind w:firstLine="900"/>
        <w:jc w:val="center"/>
        <w:rPr>
          <w:rFonts w:ascii="Arial" w:hAnsi="Arial" w:cs="Arial"/>
          <w:b/>
          <w:bCs/>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B5689F" w:rsidRDefault="00B5689F" w:rsidP="008409C5">
      <w:pPr>
        <w:spacing w:line="276" w:lineRule="auto"/>
        <w:ind w:firstLine="900"/>
        <w:rPr>
          <w:rFonts w:ascii="Arial" w:hAnsi="Arial" w:cs="Arial"/>
          <w:iCs/>
          <w:szCs w:val="24"/>
          <w:lang w:val="es-ES"/>
        </w:rPr>
      </w:pPr>
    </w:p>
    <w:p w:rsidR="008409C5" w:rsidRDefault="008409C5" w:rsidP="008409C5">
      <w:pPr>
        <w:spacing w:line="276" w:lineRule="auto"/>
        <w:ind w:firstLine="900"/>
        <w:rPr>
          <w:rFonts w:ascii="Arial" w:hAnsi="Arial" w:cs="Arial"/>
          <w:iCs/>
          <w:szCs w:val="24"/>
          <w:lang w:val="es-ES"/>
        </w:rPr>
      </w:pPr>
      <w:r>
        <w:rPr>
          <w:rFonts w:ascii="Arial" w:hAnsi="Arial" w:cs="Arial"/>
          <w:iCs/>
          <w:szCs w:val="24"/>
          <w:lang w:val="es-ES"/>
        </w:rPr>
        <w:t>*Anexo</w:t>
      </w:r>
    </w:p>
    <w:p w:rsidR="005F5771" w:rsidRDefault="005F5771" w:rsidP="008409C5">
      <w:pPr>
        <w:spacing w:line="276" w:lineRule="auto"/>
        <w:ind w:firstLine="900"/>
        <w:rPr>
          <w:rFonts w:ascii="Arial" w:hAnsi="Arial" w:cs="Arial"/>
          <w:iCs/>
          <w:szCs w:val="24"/>
          <w:lang w:val="es-ES"/>
        </w:rPr>
      </w:pPr>
    </w:p>
    <w:p w:rsidR="005F5771" w:rsidRDefault="005F5771" w:rsidP="005F5771">
      <w:pPr>
        <w:spacing w:line="276" w:lineRule="auto"/>
        <w:rPr>
          <w:rFonts w:ascii="Arial" w:hAnsi="Arial" w:cs="Arial"/>
          <w:iCs/>
          <w:szCs w:val="24"/>
          <w:lang w:val="es-ES"/>
        </w:rPr>
      </w:pPr>
    </w:p>
    <w:p w:rsidR="008409C5" w:rsidRDefault="005F5771" w:rsidP="00104110">
      <w:pPr>
        <w:spacing w:line="276" w:lineRule="auto"/>
        <w:ind w:firstLine="900"/>
        <w:jc w:val="center"/>
        <w:rPr>
          <w:rFonts w:ascii="Arial" w:hAnsi="Arial" w:cs="Arial"/>
          <w:iCs/>
          <w:szCs w:val="24"/>
          <w:lang w:val="es-ES"/>
        </w:rPr>
      </w:pPr>
      <w:r w:rsidRPr="005F5771">
        <w:rPr>
          <w:noProof/>
          <w:lang w:val="fr-FR" w:eastAsia="fr-FR"/>
        </w:rPr>
        <w:lastRenderedPageBreak/>
        <w:drawing>
          <wp:inline distT="0" distB="0" distL="0" distR="0">
            <wp:extent cx="5613400" cy="6962636"/>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6962636"/>
                    </a:xfrm>
                    <a:prstGeom prst="rect">
                      <a:avLst/>
                    </a:prstGeom>
                    <a:noFill/>
                    <a:ln>
                      <a:noFill/>
                    </a:ln>
                  </pic:spPr>
                </pic:pic>
              </a:graphicData>
            </a:graphic>
          </wp:inline>
        </w:drawing>
      </w:r>
    </w:p>
    <w:p w:rsidR="008409C5" w:rsidRDefault="008409C5" w:rsidP="00104110">
      <w:pPr>
        <w:spacing w:line="276" w:lineRule="auto"/>
        <w:ind w:firstLine="900"/>
        <w:jc w:val="center"/>
        <w:rPr>
          <w:rFonts w:ascii="Arial" w:hAnsi="Arial" w:cs="Arial"/>
          <w:iCs/>
          <w:szCs w:val="24"/>
          <w:lang w:val="es-ES"/>
        </w:rPr>
      </w:pPr>
    </w:p>
    <w:p w:rsidR="008409C5" w:rsidRDefault="008409C5" w:rsidP="00104110">
      <w:pPr>
        <w:spacing w:line="276" w:lineRule="auto"/>
        <w:ind w:firstLine="900"/>
        <w:jc w:val="center"/>
        <w:rPr>
          <w:rFonts w:ascii="Arial" w:hAnsi="Arial" w:cs="Arial"/>
          <w:iCs/>
          <w:szCs w:val="24"/>
          <w:lang w:val="es-ES"/>
        </w:rPr>
      </w:pPr>
    </w:p>
    <w:p w:rsidR="008409C5" w:rsidRDefault="009A01EA" w:rsidP="00104110">
      <w:pPr>
        <w:spacing w:line="276" w:lineRule="auto"/>
        <w:ind w:firstLine="900"/>
        <w:jc w:val="center"/>
        <w:rPr>
          <w:rFonts w:ascii="Arial" w:hAnsi="Arial" w:cs="Arial"/>
          <w:iCs/>
          <w:szCs w:val="24"/>
          <w:lang w:val="es-ES"/>
        </w:rPr>
      </w:pPr>
      <w:r w:rsidRPr="009A01EA">
        <w:rPr>
          <w:noProof/>
          <w:lang w:val="fr-FR" w:eastAsia="fr-FR"/>
        </w:rPr>
        <w:lastRenderedPageBreak/>
        <w:drawing>
          <wp:inline distT="0" distB="0" distL="0" distR="0">
            <wp:extent cx="5613400" cy="3737457"/>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3737457"/>
                    </a:xfrm>
                    <a:prstGeom prst="rect">
                      <a:avLst/>
                    </a:prstGeom>
                    <a:noFill/>
                    <a:ln>
                      <a:noFill/>
                    </a:ln>
                  </pic:spPr>
                </pic:pic>
              </a:graphicData>
            </a:graphic>
          </wp:inline>
        </w:drawing>
      </w:r>
    </w:p>
    <w:p w:rsidR="008409C5" w:rsidRDefault="008409C5" w:rsidP="00104110">
      <w:pPr>
        <w:spacing w:line="276" w:lineRule="auto"/>
        <w:ind w:firstLine="900"/>
        <w:jc w:val="center"/>
        <w:rPr>
          <w:rFonts w:ascii="Arial" w:hAnsi="Arial" w:cs="Arial"/>
          <w:iCs/>
          <w:szCs w:val="24"/>
          <w:lang w:val="es-ES"/>
        </w:rPr>
      </w:pPr>
    </w:p>
    <w:p w:rsidR="008409C5" w:rsidRDefault="008409C5" w:rsidP="00104110">
      <w:pPr>
        <w:spacing w:line="276" w:lineRule="auto"/>
        <w:ind w:firstLine="900"/>
        <w:jc w:val="center"/>
        <w:rPr>
          <w:rFonts w:ascii="Arial" w:hAnsi="Arial" w:cs="Arial"/>
          <w:iCs/>
          <w:szCs w:val="24"/>
          <w:lang w:val="es-ES"/>
        </w:rPr>
      </w:pPr>
    </w:p>
    <w:p w:rsidR="008409C5" w:rsidRDefault="008409C5" w:rsidP="00104110">
      <w:pPr>
        <w:spacing w:line="276" w:lineRule="auto"/>
        <w:ind w:firstLine="900"/>
        <w:jc w:val="center"/>
        <w:rPr>
          <w:rFonts w:ascii="Arial" w:hAnsi="Arial" w:cs="Arial"/>
          <w:iCs/>
          <w:szCs w:val="24"/>
          <w:lang w:val="es-ES"/>
        </w:rPr>
      </w:pPr>
    </w:p>
    <w:p w:rsidR="008409C5" w:rsidRDefault="008409C5" w:rsidP="00104110">
      <w:pPr>
        <w:spacing w:line="276" w:lineRule="auto"/>
        <w:ind w:firstLine="900"/>
        <w:jc w:val="center"/>
        <w:rPr>
          <w:rFonts w:ascii="Arial" w:hAnsi="Arial" w:cs="Arial"/>
          <w:iCs/>
          <w:szCs w:val="24"/>
          <w:lang w:val="es-ES"/>
        </w:rPr>
      </w:pPr>
    </w:p>
    <w:p w:rsidR="00501FA6" w:rsidRDefault="00501FA6" w:rsidP="00104110">
      <w:pPr>
        <w:spacing w:line="276" w:lineRule="auto"/>
        <w:ind w:firstLine="900"/>
        <w:jc w:val="center"/>
        <w:rPr>
          <w:rFonts w:ascii="Arial" w:hAnsi="Arial" w:cs="Arial"/>
          <w:iCs/>
          <w:szCs w:val="24"/>
          <w:lang w:val="es-ES"/>
        </w:rPr>
      </w:pPr>
    </w:p>
    <w:p w:rsidR="00501FA6" w:rsidRPr="00D578CB" w:rsidRDefault="00501FA6" w:rsidP="00501FA6">
      <w:pPr>
        <w:pStyle w:val="Sansinterligne"/>
        <w:spacing w:line="276" w:lineRule="auto"/>
        <w:ind w:left="708" w:firstLine="708"/>
        <w:jc w:val="center"/>
        <w:rPr>
          <w:rFonts w:ascii="Arial" w:hAnsi="Arial" w:cs="Arial"/>
          <w:b/>
          <w:sz w:val="24"/>
          <w:szCs w:val="24"/>
          <w:lang w:val="es-ES"/>
        </w:rPr>
      </w:pPr>
      <w:r>
        <w:rPr>
          <w:rFonts w:ascii="Arial" w:hAnsi="Arial" w:cs="Arial"/>
          <w:b/>
          <w:sz w:val="24"/>
          <w:szCs w:val="24"/>
          <w:lang w:val="es-ES"/>
        </w:rPr>
        <w:t>OLGA LUCÍA HOYOS SEPÚLVEDA</w:t>
      </w:r>
    </w:p>
    <w:p w:rsidR="00501FA6" w:rsidRPr="00D578CB" w:rsidRDefault="00501FA6" w:rsidP="00501FA6">
      <w:pPr>
        <w:pStyle w:val="Sansinterligne"/>
        <w:spacing w:line="276" w:lineRule="auto"/>
        <w:ind w:left="708" w:firstLine="708"/>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501FA6" w:rsidRDefault="00501FA6" w:rsidP="00104110">
      <w:pPr>
        <w:spacing w:line="276" w:lineRule="auto"/>
        <w:ind w:firstLine="900"/>
        <w:jc w:val="center"/>
        <w:rPr>
          <w:rFonts w:ascii="Arial" w:hAnsi="Arial" w:cs="Arial"/>
          <w:iCs/>
          <w:szCs w:val="24"/>
          <w:lang w:val="es-ES"/>
        </w:rPr>
      </w:pPr>
    </w:p>
    <w:sectPr w:rsidR="00501FA6" w:rsidSect="00174E3F">
      <w:headerReference w:type="default" r:id="rId12"/>
      <w:footerReference w:type="even" r:id="rId13"/>
      <w:footerReference w:type="default" r:id="rId14"/>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9C" w:rsidRDefault="00733E9C" w:rsidP="00226D5F">
      <w:r>
        <w:separator/>
      </w:r>
    </w:p>
  </w:endnote>
  <w:endnote w:type="continuationSeparator" w:id="0">
    <w:p w:rsidR="00733E9C" w:rsidRDefault="00733E9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4A" w:rsidRDefault="0068264A"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8264A" w:rsidRDefault="0068264A"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4A" w:rsidRDefault="0068264A"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46188">
      <w:rPr>
        <w:rStyle w:val="Numrodepage"/>
        <w:noProof/>
      </w:rPr>
      <w:t>13</w:t>
    </w:r>
    <w:r>
      <w:rPr>
        <w:rStyle w:val="Numrodepage"/>
      </w:rPr>
      <w:fldChar w:fldCharType="end"/>
    </w:r>
  </w:p>
  <w:p w:rsidR="0068264A" w:rsidRDefault="0068264A"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9C" w:rsidRDefault="00733E9C" w:rsidP="00226D5F">
      <w:r>
        <w:separator/>
      </w:r>
    </w:p>
  </w:footnote>
  <w:footnote w:type="continuationSeparator" w:id="0">
    <w:p w:rsidR="00733E9C" w:rsidRDefault="00733E9C" w:rsidP="00226D5F">
      <w:r>
        <w:continuationSeparator/>
      </w:r>
    </w:p>
  </w:footnote>
  <w:footnote w:id="1">
    <w:p w:rsidR="0068264A" w:rsidRPr="00191596" w:rsidRDefault="0068264A" w:rsidP="003E0F33">
      <w:pPr>
        <w:pStyle w:val="Textoindependiente21"/>
        <w:spacing w:before="0" w:line="80" w:lineRule="atLeast"/>
        <w:rPr>
          <w:rFonts w:ascii="Arial Narrow" w:hAnsi="Arial Narrow"/>
          <w:lang w:val="es-CO"/>
        </w:rPr>
      </w:pPr>
      <w:r w:rsidRPr="004675AB">
        <w:rPr>
          <w:rStyle w:val="Appelnotedebasdep"/>
          <w:sz w:val="16"/>
        </w:rPr>
        <w:footnoteRef/>
      </w:r>
      <w:r w:rsidRPr="004675AB">
        <w:rPr>
          <w:sz w:val="16"/>
        </w:rPr>
        <w:t xml:space="preserve"> Sentencia </w:t>
      </w:r>
      <w:r w:rsidRPr="004675AB">
        <w:rPr>
          <w:rFonts w:cs="Arial"/>
          <w:bCs/>
          <w:iCs/>
          <w:sz w:val="16"/>
        </w:rPr>
        <w:t>del</w:t>
      </w:r>
      <w:r w:rsidRPr="004675AB">
        <w:rPr>
          <w:rFonts w:cs="Arial"/>
          <w:b/>
          <w:bCs/>
          <w:iCs/>
          <w:sz w:val="16"/>
        </w:rPr>
        <w:t xml:space="preserve"> </w:t>
      </w:r>
      <w:r w:rsidRPr="004675AB">
        <w:rPr>
          <w:rFonts w:cs="Arial"/>
          <w:sz w:val="16"/>
        </w:rPr>
        <w:t xml:space="preserve">01-07-2015. Radicado 44186. M.P. Jorge Mauricio Burgos Ruíz. </w:t>
      </w:r>
    </w:p>
  </w:footnote>
  <w:footnote w:id="2">
    <w:p w:rsidR="0068264A" w:rsidRPr="00191596" w:rsidRDefault="0068264A" w:rsidP="003E0F33">
      <w:pPr>
        <w:pStyle w:val="Textoindependiente21"/>
        <w:spacing w:before="0" w:line="80" w:lineRule="atLeast"/>
        <w:rPr>
          <w:rFonts w:ascii="Arial Narrow" w:hAnsi="Arial Narrow"/>
          <w:lang w:val="es-CO"/>
        </w:rPr>
      </w:pPr>
      <w:r w:rsidRPr="004675AB">
        <w:rPr>
          <w:rStyle w:val="Appelnotedebasdep"/>
          <w:sz w:val="16"/>
        </w:rPr>
        <w:footnoteRef/>
      </w:r>
      <w:r w:rsidRPr="004675AB">
        <w:rPr>
          <w:sz w:val="16"/>
        </w:rPr>
        <w:t xml:space="preserve"> Sentencia </w:t>
      </w:r>
      <w:r w:rsidRPr="004675AB">
        <w:rPr>
          <w:rFonts w:cs="Arial"/>
          <w:bCs/>
          <w:iCs/>
          <w:sz w:val="16"/>
        </w:rPr>
        <w:t>del</w:t>
      </w:r>
      <w:r w:rsidRPr="004675AB">
        <w:rPr>
          <w:rFonts w:cs="Arial"/>
          <w:b/>
          <w:bCs/>
          <w:iCs/>
          <w:sz w:val="16"/>
        </w:rPr>
        <w:t xml:space="preserve"> </w:t>
      </w:r>
      <w:r w:rsidRPr="004675AB">
        <w:rPr>
          <w:rFonts w:cs="Arial"/>
          <w:sz w:val="16"/>
        </w:rPr>
        <w:t xml:space="preserve">01-07-2015. Radicado 44186. M.P. Jorge Mauricio Burgos Ruíz. </w:t>
      </w:r>
    </w:p>
  </w:footnote>
  <w:footnote w:id="3">
    <w:p w:rsidR="0068264A" w:rsidRPr="00637ED5" w:rsidRDefault="0068264A" w:rsidP="004A1D52">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637ED5">
        <w:rPr>
          <w:rFonts w:ascii="Arial" w:hAnsi="Arial" w:cs="Arial"/>
          <w:sz w:val="18"/>
        </w:rPr>
        <w:t>Sentencia del 05-08-2009. Radicado 36549, M.P. Javier Osorio López.</w:t>
      </w:r>
    </w:p>
  </w:footnote>
  <w:footnote w:id="4">
    <w:p w:rsidR="0068264A" w:rsidRPr="00D04DD2" w:rsidRDefault="0068264A" w:rsidP="004A1D52">
      <w:pPr>
        <w:pStyle w:val="Notedebasdepage"/>
        <w:jc w:val="both"/>
        <w:rPr>
          <w:sz w:val="18"/>
          <w:szCs w:val="18"/>
          <w:lang w:val="es-CO"/>
        </w:rPr>
      </w:pPr>
      <w:r w:rsidRPr="00637ED5">
        <w:rPr>
          <w:rStyle w:val="Appelnotedebasdep"/>
          <w:rFonts w:ascii="Arial" w:hAnsi="Arial" w:cs="Arial"/>
          <w:sz w:val="18"/>
          <w:szCs w:val="18"/>
        </w:rPr>
        <w:footnoteRef/>
      </w:r>
      <w:r w:rsidR="002C2942" w:rsidRPr="00637ED5">
        <w:rPr>
          <w:rFonts w:ascii="Arial" w:hAnsi="Arial" w:cs="Arial"/>
          <w:color w:val="000000"/>
          <w:sz w:val="18"/>
          <w:szCs w:val="18"/>
          <w:lang w:val="es-ES"/>
        </w:rPr>
        <w:t>.</w:t>
      </w:r>
      <w:r w:rsidRPr="00637ED5">
        <w:rPr>
          <w:rFonts w:ascii="Arial" w:hAnsi="Arial" w:cs="Arial"/>
          <w:color w:val="000000"/>
          <w:sz w:val="18"/>
          <w:szCs w:val="18"/>
          <w:lang w:val="es-ES"/>
        </w:rPr>
        <w:t>Sentencias del 06-03-2012. Radicado 42167. y del 04-11-2013. Radicado</w:t>
      </w:r>
      <w:r>
        <w:rPr>
          <w:rFonts w:ascii="Arial" w:hAnsi="Arial" w:cs="Arial"/>
          <w:color w:val="000000"/>
          <w:sz w:val="18"/>
          <w:szCs w:val="18"/>
          <w:lang w:val="es-ES"/>
        </w:rPr>
        <w:t xml:space="preserve"> 37865, </w:t>
      </w:r>
      <w:r w:rsidRPr="00D04DD2">
        <w:rPr>
          <w:rFonts w:ascii="Arial" w:hAnsi="Arial" w:cs="Arial"/>
          <w:color w:val="000000"/>
          <w:sz w:val="18"/>
          <w:szCs w:val="18"/>
          <w:lang w:val="es-ES"/>
        </w:rPr>
        <w:t>M.P</w:t>
      </w:r>
      <w:r w:rsidRPr="00D266D5">
        <w:rPr>
          <w:rFonts w:ascii="Arial" w:hAnsi="Arial" w:cs="Arial"/>
          <w:color w:val="000000"/>
          <w:sz w:val="18"/>
          <w:szCs w:val="18"/>
          <w:lang w:val="es-ES"/>
        </w:rPr>
        <w:t>.</w:t>
      </w:r>
      <w:r>
        <w:rPr>
          <w:rFonts w:ascii="Arial" w:hAnsi="Arial" w:cs="Arial"/>
          <w:color w:val="000000"/>
          <w:sz w:val="18"/>
          <w:szCs w:val="18"/>
          <w:lang w:val="es-ES"/>
        </w:rPr>
        <w:t xml:space="preserve"> Carlos Ernesto Molina Monsalve.</w:t>
      </w:r>
    </w:p>
  </w:footnote>
  <w:footnote w:id="5">
    <w:p w:rsidR="005A1350" w:rsidRPr="005A1350" w:rsidRDefault="005A1350" w:rsidP="005A1350">
      <w:pPr>
        <w:pStyle w:val="Notedebasdepage"/>
        <w:jc w:val="both"/>
        <w:rPr>
          <w:rFonts w:ascii="Arial" w:hAnsi="Arial" w:cs="Arial"/>
          <w:lang w:val="es-CO"/>
        </w:rPr>
      </w:pPr>
      <w:r w:rsidRPr="005A1350">
        <w:rPr>
          <w:rStyle w:val="Appelnotedebasdep"/>
          <w:rFonts w:ascii="Arial" w:hAnsi="Arial" w:cs="Arial"/>
          <w:sz w:val="16"/>
        </w:rPr>
        <w:footnoteRef/>
      </w:r>
      <w:r w:rsidRPr="005A1350">
        <w:rPr>
          <w:rFonts w:ascii="Arial" w:hAnsi="Arial" w:cs="Arial"/>
          <w:sz w:val="16"/>
        </w:rPr>
        <w:t xml:space="preserve"> </w:t>
      </w:r>
      <w:r w:rsidRPr="005A1350">
        <w:rPr>
          <w:rFonts w:ascii="Arial" w:hAnsi="Arial" w:cs="Arial"/>
          <w:sz w:val="16"/>
          <w:lang w:val="es-CO"/>
        </w:rPr>
        <w:t xml:space="preserve">CORTE SUPREMA DE JUSTICIA. Sala </w:t>
      </w:r>
      <w:r>
        <w:rPr>
          <w:rFonts w:ascii="Arial" w:hAnsi="Arial" w:cs="Arial"/>
          <w:sz w:val="16"/>
          <w:lang w:val="es-CO"/>
        </w:rPr>
        <w:t xml:space="preserve">de Casación Laboral. Sentencia de 10-04-2013. Radicado 58702. M.P. Pedro Octavio </w:t>
      </w:r>
      <w:proofErr w:type="spellStart"/>
      <w:r>
        <w:rPr>
          <w:rFonts w:ascii="Arial" w:hAnsi="Arial" w:cs="Arial"/>
          <w:sz w:val="16"/>
          <w:lang w:val="es-CO"/>
        </w:rPr>
        <w:t>Munar</w:t>
      </w:r>
      <w:proofErr w:type="spellEnd"/>
      <w:r>
        <w:rPr>
          <w:rFonts w:ascii="Arial" w:hAnsi="Arial" w:cs="Arial"/>
          <w:sz w:val="16"/>
          <w:lang w:val="es-CO"/>
        </w:rPr>
        <w:t xml:space="preserve"> Cardona.</w:t>
      </w:r>
    </w:p>
  </w:footnote>
  <w:footnote w:id="6">
    <w:p w:rsidR="00181E2F" w:rsidRPr="00227C94" w:rsidRDefault="00181E2F" w:rsidP="00181E2F">
      <w:pPr>
        <w:pStyle w:val="Notedebasdepage"/>
        <w:jc w:val="both"/>
        <w:rPr>
          <w:rFonts w:ascii="Arial" w:hAnsi="Arial" w:cs="Arial"/>
          <w:sz w:val="16"/>
          <w:szCs w:val="16"/>
          <w:lang w:val="es-CO"/>
        </w:rPr>
      </w:pPr>
      <w:r w:rsidRPr="00227C94">
        <w:rPr>
          <w:rStyle w:val="Appelnotedebasdep"/>
          <w:rFonts w:ascii="Arial" w:hAnsi="Arial" w:cs="Arial"/>
          <w:sz w:val="16"/>
          <w:szCs w:val="16"/>
        </w:rPr>
        <w:footnoteRef/>
      </w:r>
      <w:r w:rsidRPr="00227C94">
        <w:rPr>
          <w:rFonts w:ascii="Arial" w:hAnsi="Arial" w:cs="Arial"/>
          <w:sz w:val="16"/>
          <w:szCs w:val="16"/>
        </w:rPr>
        <w:t xml:space="preserve"> S</w:t>
      </w:r>
      <w:r>
        <w:rPr>
          <w:rFonts w:ascii="Arial" w:hAnsi="Arial" w:cs="Arial"/>
          <w:sz w:val="16"/>
          <w:szCs w:val="16"/>
        </w:rPr>
        <w:t>ALA DE CASACIÓN CIVIL. S</w:t>
      </w:r>
      <w:r w:rsidRPr="00227C94">
        <w:rPr>
          <w:rFonts w:ascii="Arial" w:hAnsi="Arial" w:cs="Arial"/>
          <w:sz w:val="16"/>
          <w:szCs w:val="16"/>
        </w:rPr>
        <w:t xml:space="preserve">entencia </w:t>
      </w:r>
      <w:r>
        <w:rPr>
          <w:rFonts w:ascii="Arial" w:hAnsi="Arial" w:cs="Arial"/>
          <w:bCs/>
          <w:iCs/>
          <w:sz w:val="16"/>
          <w:szCs w:val="16"/>
        </w:rPr>
        <w:t>de</w:t>
      </w:r>
      <w:r w:rsidRPr="00227C94">
        <w:rPr>
          <w:rFonts w:ascii="Arial" w:hAnsi="Arial" w:cs="Arial"/>
          <w:b/>
          <w:bCs/>
          <w:iCs/>
          <w:sz w:val="16"/>
          <w:szCs w:val="16"/>
        </w:rPr>
        <w:t xml:space="preserve"> </w:t>
      </w:r>
      <w:r>
        <w:rPr>
          <w:rFonts w:ascii="Arial" w:hAnsi="Arial" w:cs="Arial"/>
          <w:sz w:val="16"/>
          <w:szCs w:val="16"/>
        </w:rPr>
        <w:t>04-12-2008</w:t>
      </w:r>
      <w:r w:rsidRPr="00227C94">
        <w:rPr>
          <w:rFonts w:ascii="Arial" w:hAnsi="Arial" w:cs="Arial"/>
          <w:sz w:val="16"/>
          <w:szCs w:val="16"/>
        </w:rPr>
        <w:t xml:space="preserve">. </w:t>
      </w:r>
      <w:r>
        <w:rPr>
          <w:rFonts w:ascii="Arial" w:hAnsi="Arial" w:cs="Arial"/>
          <w:sz w:val="16"/>
          <w:szCs w:val="16"/>
        </w:rPr>
        <w:t xml:space="preserve">Expediente </w:t>
      </w:r>
      <w:r w:rsidRPr="00227C94">
        <w:rPr>
          <w:rFonts w:ascii="Arial" w:hAnsi="Arial" w:cs="Arial"/>
          <w:sz w:val="16"/>
          <w:szCs w:val="16"/>
        </w:rPr>
        <w:t>C-1100131030271992</w:t>
      </w:r>
      <w:r>
        <w:rPr>
          <w:rFonts w:ascii="Arial" w:hAnsi="Arial" w:cs="Arial"/>
          <w:sz w:val="16"/>
          <w:szCs w:val="22"/>
        </w:rPr>
        <w:t xml:space="preserve">-09354-01. </w:t>
      </w:r>
      <w:proofErr w:type="spellStart"/>
      <w:r>
        <w:rPr>
          <w:rFonts w:ascii="Arial" w:hAnsi="Arial" w:cs="Arial"/>
          <w:sz w:val="16"/>
          <w:szCs w:val="22"/>
        </w:rPr>
        <w:t>M.P</w:t>
      </w:r>
      <w:proofErr w:type="spellEnd"/>
      <w:r>
        <w:rPr>
          <w:rFonts w:ascii="Arial" w:hAnsi="Arial" w:cs="Arial"/>
          <w:sz w:val="16"/>
          <w:szCs w:val="22"/>
        </w:rPr>
        <w:t xml:space="preserve"> Jaime Alberto </w:t>
      </w:r>
      <w:proofErr w:type="spellStart"/>
      <w:r>
        <w:rPr>
          <w:rFonts w:ascii="Arial" w:hAnsi="Arial" w:cs="Arial"/>
          <w:sz w:val="16"/>
          <w:szCs w:val="22"/>
        </w:rPr>
        <w:t>Arrubla</w:t>
      </w:r>
      <w:proofErr w:type="spellEnd"/>
      <w:r>
        <w:rPr>
          <w:rFonts w:ascii="Arial" w:hAnsi="Arial" w:cs="Arial"/>
          <w:sz w:val="16"/>
          <w:szCs w:val="22"/>
        </w:rPr>
        <w:t xml:space="preserve"> </w:t>
      </w:r>
      <w:proofErr w:type="spellStart"/>
      <w:r>
        <w:rPr>
          <w:rFonts w:ascii="Arial" w:hAnsi="Arial" w:cs="Arial"/>
          <w:sz w:val="16"/>
          <w:szCs w:val="22"/>
        </w:rPr>
        <w:t>Paucar</w:t>
      </w:r>
      <w:proofErr w:type="spellEnd"/>
      <w:r>
        <w:rPr>
          <w:rFonts w:ascii="Arial" w:hAnsi="Arial" w:cs="Arial"/>
          <w:sz w:val="16"/>
          <w:szCs w:val="22"/>
        </w:rPr>
        <w:t xml:space="preserve">. Citada en sentencia de 26-08-2011. Expediente </w:t>
      </w:r>
      <w:r w:rsidRPr="00FC7430">
        <w:rPr>
          <w:rFonts w:ascii="Arial" w:hAnsi="Arial" w:cs="Arial"/>
          <w:sz w:val="16"/>
        </w:rPr>
        <w:t>05001-3103-016-2002-00007-01</w:t>
      </w:r>
      <w:r>
        <w:rPr>
          <w:rFonts w:ascii="Arial" w:hAnsi="Arial" w:cs="Arial"/>
          <w:sz w:val="16"/>
        </w:rPr>
        <w:t>.M.P. Arturo Solarte Rodríguez.</w:t>
      </w:r>
    </w:p>
  </w:footnote>
  <w:footnote w:id="7">
    <w:p w:rsidR="00642D93" w:rsidRPr="003B0828" w:rsidRDefault="00642D93" w:rsidP="00642D93">
      <w:pPr>
        <w:shd w:val="clear" w:color="auto" w:fill="FFFFFF"/>
        <w:jc w:val="both"/>
        <w:rPr>
          <w:rFonts w:ascii="Arial" w:hAnsi="Arial" w:cs="Arial"/>
          <w:sz w:val="22"/>
          <w:lang w:val="es-ES"/>
        </w:rPr>
      </w:pPr>
      <w:r w:rsidRPr="00637ED5">
        <w:rPr>
          <w:rStyle w:val="Appelnotedebasdep"/>
          <w:rFonts w:ascii="Arial" w:hAnsi="Arial" w:cs="Arial"/>
          <w:sz w:val="18"/>
        </w:rPr>
        <w:footnoteRef/>
      </w:r>
      <w:r w:rsidR="002C2942" w:rsidRPr="00637ED5">
        <w:rPr>
          <w:rFonts w:ascii="Arial" w:hAnsi="Arial" w:cs="Arial"/>
          <w:color w:val="000000"/>
          <w:sz w:val="18"/>
          <w:lang w:val="es-ES"/>
        </w:rPr>
        <w:t>Sala de Casación Laboral.</w:t>
      </w:r>
      <w:r w:rsidR="00A84232" w:rsidRPr="00637ED5">
        <w:rPr>
          <w:rFonts w:ascii="Arial" w:hAnsi="Arial" w:cs="Arial"/>
          <w:color w:val="000000"/>
          <w:sz w:val="18"/>
          <w:lang w:val="es-ES"/>
        </w:rPr>
        <w:t xml:space="preserve"> Sentencia</w:t>
      </w:r>
      <w:r w:rsidR="002C2942" w:rsidRPr="00637ED5">
        <w:rPr>
          <w:rFonts w:ascii="Arial" w:hAnsi="Arial" w:cs="Arial"/>
          <w:color w:val="000000"/>
          <w:sz w:val="18"/>
          <w:lang w:val="es-ES"/>
        </w:rPr>
        <w:t>s</w:t>
      </w:r>
      <w:r w:rsidR="00A84232" w:rsidRPr="00637ED5">
        <w:rPr>
          <w:rFonts w:ascii="Arial" w:hAnsi="Arial" w:cs="Arial"/>
          <w:color w:val="000000"/>
          <w:sz w:val="18"/>
          <w:lang w:val="es-ES"/>
        </w:rPr>
        <w:t xml:space="preserve"> del </w:t>
      </w:r>
      <w:r w:rsidR="002C2942" w:rsidRPr="00637ED5">
        <w:rPr>
          <w:rFonts w:ascii="Arial" w:hAnsi="Arial" w:cs="Arial"/>
          <w:color w:val="000000"/>
          <w:sz w:val="18"/>
          <w:lang w:val="es-ES"/>
        </w:rPr>
        <w:t>01-07-2015. Radicación 44186</w:t>
      </w:r>
      <w:r w:rsidRPr="00637ED5">
        <w:rPr>
          <w:rFonts w:ascii="Arial" w:hAnsi="Arial" w:cs="Arial"/>
          <w:color w:val="000000"/>
          <w:sz w:val="18"/>
          <w:lang w:val="es-ES"/>
        </w:rPr>
        <w:t>. M.P. Jorge Mario Burgos Ruíz</w:t>
      </w:r>
      <w:r w:rsidR="002C2942" w:rsidRPr="00637ED5">
        <w:rPr>
          <w:rFonts w:ascii="Arial" w:hAnsi="Arial" w:cs="Arial"/>
          <w:color w:val="000000"/>
          <w:sz w:val="18"/>
          <w:lang w:val="es-ES"/>
        </w:rPr>
        <w:t xml:space="preserve"> y 18-05-2016. Radicación 47048. M.P. Clara Cecilia Dueñas Quevedo</w:t>
      </w:r>
      <w:r w:rsidRPr="00637ED5">
        <w:rPr>
          <w:rFonts w:ascii="Arial" w:hAnsi="Arial" w:cs="Arial"/>
          <w:color w:val="000000"/>
          <w:sz w:val="18"/>
          <w:lang w:val="es-ES"/>
        </w:rPr>
        <w:t>.</w:t>
      </w:r>
    </w:p>
  </w:footnote>
  <w:footnote w:id="8">
    <w:p w:rsidR="00642D93" w:rsidRPr="003B0828" w:rsidRDefault="00642D93" w:rsidP="00642D93">
      <w:pPr>
        <w:pStyle w:val="Notedebasdepage"/>
        <w:jc w:val="both"/>
        <w:rPr>
          <w:lang w:val="es-CO"/>
        </w:rPr>
      </w:pPr>
      <w:r w:rsidRPr="003B0828">
        <w:rPr>
          <w:rStyle w:val="Appelnotedebasdep"/>
          <w:rFonts w:ascii="Arial" w:hAnsi="Arial" w:cs="Arial"/>
          <w:sz w:val="18"/>
        </w:rPr>
        <w:footnoteRef/>
      </w:r>
      <w:r w:rsidRPr="003B0828">
        <w:rPr>
          <w:sz w:val="18"/>
        </w:rPr>
        <w:t xml:space="preserve"> </w:t>
      </w:r>
      <w:r w:rsidRPr="003B0828">
        <w:rPr>
          <w:rFonts w:ascii="Arial" w:hAnsi="Arial" w:cs="Arial"/>
          <w:color w:val="000000"/>
          <w:sz w:val="18"/>
          <w:lang w:val="es-ES"/>
        </w:rPr>
        <w:t>CORTE SUPREMA DE JUSTICIA.</w:t>
      </w:r>
      <w:r w:rsidR="00A4720C">
        <w:rPr>
          <w:rFonts w:ascii="Arial" w:hAnsi="Arial" w:cs="Arial"/>
          <w:color w:val="000000"/>
          <w:sz w:val="18"/>
          <w:lang w:val="es-ES"/>
        </w:rPr>
        <w:t xml:space="preserve"> Sala de Casación Laboral.</w:t>
      </w:r>
      <w:r w:rsidRPr="003B0828">
        <w:rPr>
          <w:rFonts w:ascii="Arial" w:hAnsi="Arial" w:cs="Arial"/>
          <w:color w:val="000000"/>
          <w:sz w:val="18"/>
          <w:lang w:val="es-ES"/>
        </w:rPr>
        <w:t xml:space="preserve"> Sentencia del 16-03-2005. Radicación 23987. M.P.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4A" w:rsidRPr="00174E3F" w:rsidRDefault="0068264A"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68264A" w:rsidRPr="00174E3F" w:rsidRDefault="0068264A" w:rsidP="00174E3F">
    <w:pPr>
      <w:pStyle w:val="En-tte"/>
      <w:jc w:val="center"/>
      <w:rPr>
        <w:rFonts w:ascii="Arial" w:hAnsi="Arial" w:cs="Arial"/>
        <w:sz w:val="18"/>
        <w:szCs w:val="18"/>
      </w:rPr>
    </w:pPr>
    <w:r>
      <w:rPr>
        <w:rFonts w:ascii="Arial" w:hAnsi="Arial" w:cs="Arial"/>
        <w:sz w:val="18"/>
        <w:szCs w:val="18"/>
      </w:rPr>
      <w:t>66001-31-05-001-2014-00606</w:t>
    </w:r>
    <w:r w:rsidRPr="00174E3F">
      <w:rPr>
        <w:rFonts w:ascii="Arial" w:hAnsi="Arial" w:cs="Arial"/>
        <w:sz w:val="18"/>
        <w:szCs w:val="18"/>
      </w:rPr>
      <w:t>-01</w:t>
    </w:r>
  </w:p>
  <w:p w:rsidR="0068264A" w:rsidRPr="00174E3F" w:rsidRDefault="0068264A" w:rsidP="00174E3F">
    <w:pPr>
      <w:pStyle w:val="En-tte"/>
      <w:jc w:val="center"/>
      <w:rPr>
        <w:rFonts w:ascii="Arial" w:hAnsi="Arial" w:cs="Arial"/>
        <w:sz w:val="18"/>
        <w:szCs w:val="18"/>
      </w:rPr>
    </w:pPr>
    <w:r>
      <w:rPr>
        <w:rFonts w:ascii="Arial" w:hAnsi="Arial" w:cs="Arial"/>
        <w:sz w:val="18"/>
        <w:szCs w:val="18"/>
      </w:rPr>
      <w:t xml:space="preserve">Luis Fernando Domínguez Cataño vs Jorge Julio Carmona Giraldo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9F3430B"/>
    <w:multiLevelType w:val="hybridMultilevel"/>
    <w:tmpl w:val="2F7607A6"/>
    <w:lvl w:ilvl="0" w:tplc="B2304C8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0"/>
  </w:num>
  <w:num w:numId="6">
    <w:abstractNumId w:val="11"/>
  </w:num>
  <w:num w:numId="7">
    <w:abstractNumId w:val="1"/>
  </w:num>
  <w:num w:numId="8">
    <w:abstractNumId w:val="7"/>
  </w:num>
  <w:num w:numId="9">
    <w:abstractNumId w:val="9"/>
  </w:num>
  <w:num w:numId="10">
    <w:abstractNumId w:val="15"/>
  </w:num>
  <w:num w:numId="11">
    <w:abstractNumId w:val="2"/>
  </w:num>
  <w:num w:numId="12">
    <w:abstractNumId w:val="10"/>
  </w:num>
  <w:num w:numId="13">
    <w:abstractNumId w:val="4"/>
  </w:num>
  <w:num w:numId="14">
    <w:abstractNumId w:val="8"/>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FE6"/>
    <w:rsid w:val="00001C9E"/>
    <w:rsid w:val="0000581C"/>
    <w:rsid w:val="00005D3D"/>
    <w:rsid w:val="00007B72"/>
    <w:rsid w:val="00010F12"/>
    <w:rsid w:val="00012C13"/>
    <w:rsid w:val="0001390C"/>
    <w:rsid w:val="00013CC5"/>
    <w:rsid w:val="00013DE6"/>
    <w:rsid w:val="00014098"/>
    <w:rsid w:val="00014C37"/>
    <w:rsid w:val="00014E00"/>
    <w:rsid w:val="00015264"/>
    <w:rsid w:val="000157D2"/>
    <w:rsid w:val="00017D74"/>
    <w:rsid w:val="00022D04"/>
    <w:rsid w:val="00025D53"/>
    <w:rsid w:val="00026B3E"/>
    <w:rsid w:val="00026BC6"/>
    <w:rsid w:val="00027CE4"/>
    <w:rsid w:val="000310C2"/>
    <w:rsid w:val="000316CA"/>
    <w:rsid w:val="0003291D"/>
    <w:rsid w:val="00032E4E"/>
    <w:rsid w:val="000344FD"/>
    <w:rsid w:val="00036426"/>
    <w:rsid w:val="00040E9A"/>
    <w:rsid w:val="000429E7"/>
    <w:rsid w:val="000432A4"/>
    <w:rsid w:val="00045D21"/>
    <w:rsid w:val="000528F7"/>
    <w:rsid w:val="00056D9C"/>
    <w:rsid w:val="00057890"/>
    <w:rsid w:val="00057ECA"/>
    <w:rsid w:val="000608A6"/>
    <w:rsid w:val="00063358"/>
    <w:rsid w:val="00067051"/>
    <w:rsid w:val="00070180"/>
    <w:rsid w:val="000717AD"/>
    <w:rsid w:val="000735B2"/>
    <w:rsid w:val="00073930"/>
    <w:rsid w:val="000757B2"/>
    <w:rsid w:val="000760DA"/>
    <w:rsid w:val="000764CA"/>
    <w:rsid w:val="00077992"/>
    <w:rsid w:val="00080570"/>
    <w:rsid w:val="00081200"/>
    <w:rsid w:val="000815F3"/>
    <w:rsid w:val="00082409"/>
    <w:rsid w:val="00082AEB"/>
    <w:rsid w:val="000922D0"/>
    <w:rsid w:val="00092B3F"/>
    <w:rsid w:val="00095AFA"/>
    <w:rsid w:val="00096B58"/>
    <w:rsid w:val="000A16A6"/>
    <w:rsid w:val="000A2277"/>
    <w:rsid w:val="000A287C"/>
    <w:rsid w:val="000A397D"/>
    <w:rsid w:val="000A433B"/>
    <w:rsid w:val="000A4845"/>
    <w:rsid w:val="000B0861"/>
    <w:rsid w:val="000B0CA6"/>
    <w:rsid w:val="000B18A8"/>
    <w:rsid w:val="000B2239"/>
    <w:rsid w:val="000B34D9"/>
    <w:rsid w:val="000B387C"/>
    <w:rsid w:val="000C08B1"/>
    <w:rsid w:val="000C0A51"/>
    <w:rsid w:val="000C1286"/>
    <w:rsid w:val="000C32E2"/>
    <w:rsid w:val="000C46E7"/>
    <w:rsid w:val="000C5908"/>
    <w:rsid w:val="000C6AC1"/>
    <w:rsid w:val="000C7F6E"/>
    <w:rsid w:val="000D027F"/>
    <w:rsid w:val="000D43AD"/>
    <w:rsid w:val="000D4EE9"/>
    <w:rsid w:val="000D7145"/>
    <w:rsid w:val="000E09D8"/>
    <w:rsid w:val="000E33F0"/>
    <w:rsid w:val="000E3C92"/>
    <w:rsid w:val="000E70EB"/>
    <w:rsid w:val="000E7F42"/>
    <w:rsid w:val="000F2120"/>
    <w:rsid w:val="000F218B"/>
    <w:rsid w:val="000F358E"/>
    <w:rsid w:val="000F3697"/>
    <w:rsid w:val="000F3A0A"/>
    <w:rsid w:val="000F44F4"/>
    <w:rsid w:val="000F5775"/>
    <w:rsid w:val="000F63CD"/>
    <w:rsid w:val="000F7A95"/>
    <w:rsid w:val="000F7AC0"/>
    <w:rsid w:val="00101DEB"/>
    <w:rsid w:val="00104110"/>
    <w:rsid w:val="00104DBE"/>
    <w:rsid w:val="001053E1"/>
    <w:rsid w:val="001139F3"/>
    <w:rsid w:val="00115A3C"/>
    <w:rsid w:val="00117D87"/>
    <w:rsid w:val="00121188"/>
    <w:rsid w:val="0012127F"/>
    <w:rsid w:val="0012145E"/>
    <w:rsid w:val="00122A57"/>
    <w:rsid w:val="001238FE"/>
    <w:rsid w:val="00123A02"/>
    <w:rsid w:val="00123FB2"/>
    <w:rsid w:val="00124181"/>
    <w:rsid w:val="00127390"/>
    <w:rsid w:val="00127AE7"/>
    <w:rsid w:val="00131426"/>
    <w:rsid w:val="00134393"/>
    <w:rsid w:val="00134C86"/>
    <w:rsid w:val="0013602E"/>
    <w:rsid w:val="00136DFB"/>
    <w:rsid w:val="00142EAC"/>
    <w:rsid w:val="0014375B"/>
    <w:rsid w:val="00144D6B"/>
    <w:rsid w:val="001455B1"/>
    <w:rsid w:val="00145F73"/>
    <w:rsid w:val="00146784"/>
    <w:rsid w:val="00146D8C"/>
    <w:rsid w:val="00151064"/>
    <w:rsid w:val="001511A9"/>
    <w:rsid w:val="00154279"/>
    <w:rsid w:val="00155191"/>
    <w:rsid w:val="001557C9"/>
    <w:rsid w:val="00155DC7"/>
    <w:rsid w:val="00156B5B"/>
    <w:rsid w:val="00163804"/>
    <w:rsid w:val="001645C1"/>
    <w:rsid w:val="001667FB"/>
    <w:rsid w:val="00166988"/>
    <w:rsid w:val="00167322"/>
    <w:rsid w:val="0017003A"/>
    <w:rsid w:val="00170C21"/>
    <w:rsid w:val="00171230"/>
    <w:rsid w:val="00171C56"/>
    <w:rsid w:val="00172834"/>
    <w:rsid w:val="00174E3F"/>
    <w:rsid w:val="00175015"/>
    <w:rsid w:val="001751D4"/>
    <w:rsid w:val="00177F0B"/>
    <w:rsid w:val="00177F6D"/>
    <w:rsid w:val="00180BFF"/>
    <w:rsid w:val="00180E2A"/>
    <w:rsid w:val="00181E2F"/>
    <w:rsid w:val="00182241"/>
    <w:rsid w:val="00183477"/>
    <w:rsid w:val="0018453C"/>
    <w:rsid w:val="00192A56"/>
    <w:rsid w:val="00193C74"/>
    <w:rsid w:val="00194FFF"/>
    <w:rsid w:val="001A08A5"/>
    <w:rsid w:val="001A3EF3"/>
    <w:rsid w:val="001A4D21"/>
    <w:rsid w:val="001A713F"/>
    <w:rsid w:val="001A7395"/>
    <w:rsid w:val="001B03FA"/>
    <w:rsid w:val="001B10E6"/>
    <w:rsid w:val="001B2BB0"/>
    <w:rsid w:val="001B5EBD"/>
    <w:rsid w:val="001B5F10"/>
    <w:rsid w:val="001B78E2"/>
    <w:rsid w:val="001C2D4B"/>
    <w:rsid w:val="001C2DE0"/>
    <w:rsid w:val="001C3630"/>
    <w:rsid w:val="001C3EDE"/>
    <w:rsid w:val="001C4A3B"/>
    <w:rsid w:val="001C4C13"/>
    <w:rsid w:val="001C4D7F"/>
    <w:rsid w:val="001C51C3"/>
    <w:rsid w:val="001D2022"/>
    <w:rsid w:val="001D2E04"/>
    <w:rsid w:val="001D5517"/>
    <w:rsid w:val="001E0313"/>
    <w:rsid w:val="001E2643"/>
    <w:rsid w:val="001E3575"/>
    <w:rsid w:val="001E3CBE"/>
    <w:rsid w:val="001E4EDB"/>
    <w:rsid w:val="001F08F7"/>
    <w:rsid w:val="001F217B"/>
    <w:rsid w:val="001F4B60"/>
    <w:rsid w:val="00203E4A"/>
    <w:rsid w:val="00204DF7"/>
    <w:rsid w:val="002053EC"/>
    <w:rsid w:val="00206131"/>
    <w:rsid w:val="002061F6"/>
    <w:rsid w:val="002073D4"/>
    <w:rsid w:val="002077DB"/>
    <w:rsid w:val="002116E8"/>
    <w:rsid w:val="00212143"/>
    <w:rsid w:val="0021226C"/>
    <w:rsid w:val="00214379"/>
    <w:rsid w:val="0021756D"/>
    <w:rsid w:val="00217A9B"/>
    <w:rsid w:val="002213DD"/>
    <w:rsid w:val="0022308B"/>
    <w:rsid w:val="00225ECD"/>
    <w:rsid w:val="002269DE"/>
    <w:rsid w:val="00226D5F"/>
    <w:rsid w:val="00227C94"/>
    <w:rsid w:val="002310B3"/>
    <w:rsid w:val="00231C21"/>
    <w:rsid w:val="002320EB"/>
    <w:rsid w:val="00233D2A"/>
    <w:rsid w:val="002344F2"/>
    <w:rsid w:val="00235E69"/>
    <w:rsid w:val="002406F6"/>
    <w:rsid w:val="00241104"/>
    <w:rsid w:val="00242152"/>
    <w:rsid w:val="002424AA"/>
    <w:rsid w:val="00243119"/>
    <w:rsid w:val="00245041"/>
    <w:rsid w:val="00245319"/>
    <w:rsid w:val="00246AF6"/>
    <w:rsid w:val="00247309"/>
    <w:rsid w:val="00247BBE"/>
    <w:rsid w:val="0025205A"/>
    <w:rsid w:val="002524ED"/>
    <w:rsid w:val="00252B8F"/>
    <w:rsid w:val="00253DAA"/>
    <w:rsid w:val="0025455B"/>
    <w:rsid w:val="00254B39"/>
    <w:rsid w:val="002578B8"/>
    <w:rsid w:val="00260413"/>
    <w:rsid w:val="00264EFC"/>
    <w:rsid w:val="002658E4"/>
    <w:rsid w:val="0026610B"/>
    <w:rsid w:val="0026638A"/>
    <w:rsid w:val="00267A4E"/>
    <w:rsid w:val="00271957"/>
    <w:rsid w:val="00272421"/>
    <w:rsid w:val="00272C8B"/>
    <w:rsid w:val="0027501F"/>
    <w:rsid w:val="002777B2"/>
    <w:rsid w:val="00277E32"/>
    <w:rsid w:val="00282EC0"/>
    <w:rsid w:val="0028343A"/>
    <w:rsid w:val="002869BF"/>
    <w:rsid w:val="00287140"/>
    <w:rsid w:val="00287275"/>
    <w:rsid w:val="00295404"/>
    <w:rsid w:val="002A0188"/>
    <w:rsid w:val="002A02BA"/>
    <w:rsid w:val="002A079E"/>
    <w:rsid w:val="002A0C71"/>
    <w:rsid w:val="002A3808"/>
    <w:rsid w:val="002A55E3"/>
    <w:rsid w:val="002B4AAF"/>
    <w:rsid w:val="002B6907"/>
    <w:rsid w:val="002C157E"/>
    <w:rsid w:val="002C2942"/>
    <w:rsid w:val="002C3A4E"/>
    <w:rsid w:val="002C3C89"/>
    <w:rsid w:val="002C43E1"/>
    <w:rsid w:val="002D0D07"/>
    <w:rsid w:val="002D2B0E"/>
    <w:rsid w:val="002D6807"/>
    <w:rsid w:val="002D6A3B"/>
    <w:rsid w:val="002D6A4F"/>
    <w:rsid w:val="002E17D5"/>
    <w:rsid w:val="002E1F07"/>
    <w:rsid w:val="002E23F6"/>
    <w:rsid w:val="002E317A"/>
    <w:rsid w:val="002E34E6"/>
    <w:rsid w:val="002E3B26"/>
    <w:rsid w:val="002E4F47"/>
    <w:rsid w:val="002E621A"/>
    <w:rsid w:val="002E6424"/>
    <w:rsid w:val="002F27EA"/>
    <w:rsid w:val="002F2D3C"/>
    <w:rsid w:val="002F2E45"/>
    <w:rsid w:val="002F41DF"/>
    <w:rsid w:val="002F7233"/>
    <w:rsid w:val="003032C2"/>
    <w:rsid w:val="00303ABE"/>
    <w:rsid w:val="0030405A"/>
    <w:rsid w:val="00305AD4"/>
    <w:rsid w:val="0030734F"/>
    <w:rsid w:val="00310556"/>
    <w:rsid w:val="00311DDC"/>
    <w:rsid w:val="003127B9"/>
    <w:rsid w:val="003138FB"/>
    <w:rsid w:val="00317F40"/>
    <w:rsid w:val="00322EBE"/>
    <w:rsid w:val="00336565"/>
    <w:rsid w:val="0034133C"/>
    <w:rsid w:val="00341CD1"/>
    <w:rsid w:val="003440CA"/>
    <w:rsid w:val="00344D85"/>
    <w:rsid w:val="0034622C"/>
    <w:rsid w:val="003463CD"/>
    <w:rsid w:val="003465C4"/>
    <w:rsid w:val="00346D5D"/>
    <w:rsid w:val="00347501"/>
    <w:rsid w:val="003504C7"/>
    <w:rsid w:val="003506D7"/>
    <w:rsid w:val="00354779"/>
    <w:rsid w:val="003562A4"/>
    <w:rsid w:val="00356656"/>
    <w:rsid w:val="00356B4A"/>
    <w:rsid w:val="00360DEF"/>
    <w:rsid w:val="00360DF0"/>
    <w:rsid w:val="003610BE"/>
    <w:rsid w:val="00362988"/>
    <w:rsid w:val="00371CE2"/>
    <w:rsid w:val="00372A2A"/>
    <w:rsid w:val="00372F89"/>
    <w:rsid w:val="00374005"/>
    <w:rsid w:val="00374356"/>
    <w:rsid w:val="003765C2"/>
    <w:rsid w:val="00377FE0"/>
    <w:rsid w:val="003836C5"/>
    <w:rsid w:val="00384E16"/>
    <w:rsid w:val="00385D77"/>
    <w:rsid w:val="003871DE"/>
    <w:rsid w:val="00387645"/>
    <w:rsid w:val="00387DFC"/>
    <w:rsid w:val="003922FA"/>
    <w:rsid w:val="0039394B"/>
    <w:rsid w:val="003A060F"/>
    <w:rsid w:val="003A2A7B"/>
    <w:rsid w:val="003A3426"/>
    <w:rsid w:val="003A42B0"/>
    <w:rsid w:val="003B2CF9"/>
    <w:rsid w:val="003B5C6C"/>
    <w:rsid w:val="003B6112"/>
    <w:rsid w:val="003B7DFA"/>
    <w:rsid w:val="003C0715"/>
    <w:rsid w:val="003C2103"/>
    <w:rsid w:val="003C2547"/>
    <w:rsid w:val="003C32B1"/>
    <w:rsid w:val="003C37B5"/>
    <w:rsid w:val="003C4EDF"/>
    <w:rsid w:val="003D098B"/>
    <w:rsid w:val="003D1DE3"/>
    <w:rsid w:val="003D3A5A"/>
    <w:rsid w:val="003D63BA"/>
    <w:rsid w:val="003D6DA0"/>
    <w:rsid w:val="003D78CD"/>
    <w:rsid w:val="003E0F33"/>
    <w:rsid w:val="003E5253"/>
    <w:rsid w:val="003F0DFB"/>
    <w:rsid w:val="003F10A1"/>
    <w:rsid w:val="003F1276"/>
    <w:rsid w:val="003F196D"/>
    <w:rsid w:val="003F1BD2"/>
    <w:rsid w:val="003F2D9A"/>
    <w:rsid w:val="003F4E7D"/>
    <w:rsid w:val="00400E95"/>
    <w:rsid w:val="00402654"/>
    <w:rsid w:val="004050D9"/>
    <w:rsid w:val="004074E6"/>
    <w:rsid w:val="0040758B"/>
    <w:rsid w:val="004106B3"/>
    <w:rsid w:val="00411CE6"/>
    <w:rsid w:val="00413BB4"/>
    <w:rsid w:val="0041490B"/>
    <w:rsid w:val="004166ED"/>
    <w:rsid w:val="0042105E"/>
    <w:rsid w:val="0042214B"/>
    <w:rsid w:val="0042277D"/>
    <w:rsid w:val="00425B58"/>
    <w:rsid w:val="00425C2C"/>
    <w:rsid w:val="00426ACE"/>
    <w:rsid w:val="00432CDE"/>
    <w:rsid w:val="004331E0"/>
    <w:rsid w:val="00433221"/>
    <w:rsid w:val="004348AB"/>
    <w:rsid w:val="00434FAE"/>
    <w:rsid w:val="00435821"/>
    <w:rsid w:val="00437FE5"/>
    <w:rsid w:val="00443AB3"/>
    <w:rsid w:val="00444317"/>
    <w:rsid w:val="00444C62"/>
    <w:rsid w:val="004457AD"/>
    <w:rsid w:val="00447144"/>
    <w:rsid w:val="00447A2F"/>
    <w:rsid w:val="00447F3C"/>
    <w:rsid w:val="00450598"/>
    <w:rsid w:val="00450870"/>
    <w:rsid w:val="004508C4"/>
    <w:rsid w:val="00450903"/>
    <w:rsid w:val="004519EB"/>
    <w:rsid w:val="0045273B"/>
    <w:rsid w:val="0045301B"/>
    <w:rsid w:val="00453FF3"/>
    <w:rsid w:val="0045551F"/>
    <w:rsid w:val="00457881"/>
    <w:rsid w:val="00461054"/>
    <w:rsid w:val="0046274A"/>
    <w:rsid w:val="00463A9A"/>
    <w:rsid w:val="004657F7"/>
    <w:rsid w:val="00465C38"/>
    <w:rsid w:val="004675AB"/>
    <w:rsid w:val="004703D0"/>
    <w:rsid w:val="00470C25"/>
    <w:rsid w:val="0047155D"/>
    <w:rsid w:val="00472425"/>
    <w:rsid w:val="004746B5"/>
    <w:rsid w:val="00474BF0"/>
    <w:rsid w:val="00476E52"/>
    <w:rsid w:val="00481495"/>
    <w:rsid w:val="00481F08"/>
    <w:rsid w:val="00482622"/>
    <w:rsid w:val="004853A1"/>
    <w:rsid w:val="00485AF1"/>
    <w:rsid w:val="00487A14"/>
    <w:rsid w:val="004914BE"/>
    <w:rsid w:val="00495233"/>
    <w:rsid w:val="004974D6"/>
    <w:rsid w:val="00497802"/>
    <w:rsid w:val="004A06E7"/>
    <w:rsid w:val="004A09FA"/>
    <w:rsid w:val="004A0C7A"/>
    <w:rsid w:val="004A1D52"/>
    <w:rsid w:val="004A2468"/>
    <w:rsid w:val="004A3182"/>
    <w:rsid w:val="004A557F"/>
    <w:rsid w:val="004B183C"/>
    <w:rsid w:val="004B2B6C"/>
    <w:rsid w:val="004B4BDB"/>
    <w:rsid w:val="004B5CC2"/>
    <w:rsid w:val="004B68A1"/>
    <w:rsid w:val="004C2020"/>
    <w:rsid w:val="004C36E2"/>
    <w:rsid w:val="004C4AF7"/>
    <w:rsid w:val="004C5C5A"/>
    <w:rsid w:val="004C5DEA"/>
    <w:rsid w:val="004C6500"/>
    <w:rsid w:val="004C7FD8"/>
    <w:rsid w:val="004D01C5"/>
    <w:rsid w:val="004D0D6D"/>
    <w:rsid w:val="004D0F06"/>
    <w:rsid w:val="004D2A13"/>
    <w:rsid w:val="004D49FE"/>
    <w:rsid w:val="004E142F"/>
    <w:rsid w:val="004E2277"/>
    <w:rsid w:val="004E307E"/>
    <w:rsid w:val="004E4CC6"/>
    <w:rsid w:val="004E546E"/>
    <w:rsid w:val="004E6192"/>
    <w:rsid w:val="004E736F"/>
    <w:rsid w:val="004F5114"/>
    <w:rsid w:val="004F6857"/>
    <w:rsid w:val="004F6DA3"/>
    <w:rsid w:val="00500460"/>
    <w:rsid w:val="00501034"/>
    <w:rsid w:val="00501614"/>
    <w:rsid w:val="00501FA6"/>
    <w:rsid w:val="00502691"/>
    <w:rsid w:val="0050355E"/>
    <w:rsid w:val="00505DB5"/>
    <w:rsid w:val="00505E5C"/>
    <w:rsid w:val="00506091"/>
    <w:rsid w:val="005063D9"/>
    <w:rsid w:val="005068FA"/>
    <w:rsid w:val="005132A4"/>
    <w:rsid w:val="00514B07"/>
    <w:rsid w:val="00515BDC"/>
    <w:rsid w:val="00520259"/>
    <w:rsid w:val="005204EB"/>
    <w:rsid w:val="005206F5"/>
    <w:rsid w:val="0052074B"/>
    <w:rsid w:val="005212BC"/>
    <w:rsid w:val="00525724"/>
    <w:rsid w:val="00527558"/>
    <w:rsid w:val="0053211F"/>
    <w:rsid w:val="00533479"/>
    <w:rsid w:val="0053562A"/>
    <w:rsid w:val="0053641B"/>
    <w:rsid w:val="00540128"/>
    <w:rsid w:val="00546D93"/>
    <w:rsid w:val="005501C5"/>
    <w:rsid w:val="00551B9A"/>
    <w:rsid w:val="0055238B"/>
    <w:rsid w:val="0055465D"/>
    <w:rsid w:val="00555D0A"/>
    <w:rsid w:val="005565C1"/>
    <w:rsid w:val="005578C1"/>
    <w:rsid w:val="00561314"/>
    <w:rsid w:val="00562CBC"/>
    <w:rsid w:val="00563496"/>
    <w:rsid w:val="00563A90"/>
    <w:rsid w:val="00565E83"/>
    <w:rsid w:val="00566410"/>
    <w:rsid w:val="00566A22"/>
    <w:rsid w:val="00566A36"/>
    <w:rsid w:val="00567B33"/>
    <w:rsid w:val="005722D3"/>
    <w:rsid w:val="00572BE9"/>
    <w:rsid w:val="00572F50"/>
    <w:rsid w:val="00573B9A"/>
    <w:rsid w:val="00574156"/>
    <w:rsid w:val="00577C3F"/>
    <w:rsid w:val="00577E65"/>
    <w:rsid w:val="00581703"/>
    <w:rsid w:val="00582FF5"/>
    <w:rsid w:val="00584300"/>
    <w:rsid w:val="0058573E"/>
    <w:rsid w:val="005862EA"/>
    <w:rsid w:val="00586454"/>
    <w:rsid w:val="005877F6"/>
    <w:rsid w:val="00591678"/>
    <w:rsid w:val="0059214F"/>
    <w:rsid w:val="00597307"/>
    <w:rsid w:val="005A1350"/>
    <w:rsid w:val="005A328B"/>
    <w:rsid w:val="005A32DB"/>
    <w:rsid w:val="005A6D8C"/>
    <w:rsid w:val="005A7AAE"/>
    <w:rsid w:val="005B31B1"/>
    <w:rsid w:val="005B36A8"/>
    <w:rsid w:val="005B5A5D"/>
    <w:rsid w:val="005B5E40"/>
    <w:rsid w:val="005B5E4E"/>
    <w:rsid w:val="005C1B7D"/>
    <w:rsid w:val="005C1C11"/>
    <w:rsid w:val="005C2889"/>
    <w:rsid w:val="005C292F"/>
    <w:rsid w:val="005C769D"/>
    <w:rsid w:val="005D04E2"/>
    <w:rsid w:val="005D2B77"/>
    <w:rsid w:val="005D4EB7"/>
    <w:rsid w:val="005D5862"/>
    <w:rsid w:val="005D5E66"/>
    <w:rsid w:val="005D627B"/>
    <w:rsid w:val="005E0ED1"/>
    <w:rsid w:val="005E4BAA"/>
    <w:rsid w:val="005F5771"/>
    <w:rsid w:val="005F5E82"/>
    <w:rsid w:val="005F6126"/>
    <w:rsid w:val="00601C0F"/>
    <w:rsid w:val="00601CE2"/>
    <w:rsid w:val="00602551"/>
    <w:rsid w:val="00605E81"/>
    <w:rsid w:val="00607F9F"/>
    <w:rsid w:val="0061196F"/>
    <w:rsid w:val="00612EDA"/>
    <w:rsid w:val="006135E9"/>
    <w:rsid w:val="0061396E"/>
    <w:rsid w:val="0061484D"/>
    <w:rsid w:val="00615075"/>
    <w:rsid w:val="006160F2"/>
    <w:rsid w:val="006173D2"/>
    <w:rsid w:val="006211FE"/>
    <w:rsid w:val="00622CD2"/>
    <w:rsid w:val="00623C9F"/>
    <w:rsid w:val="00631102"/>
    <w:rsid w:val="006314EF"/>
    <w:rsid w:val="00631FA5"/>
    <w:rsid w:val="00633107"/>
    <w:rsid w:val="0063322A"/>
    <w:rsid w:val="00636A54"/>
    <w:rsid w:val="00637118"/>
    <w:rsid w:val="00637924"/>
    <w:rsid w:val="00637D0E"/>
    <w:rsid w:val="00637ED5"/>
    <w:rsid w:val="0064134B"/>
    <w:rsid w:val="00641706"/>
    <w:rsid w:val="00642D93"/>
    <w:rsid w:val="00643CF8"/>
    <w:rsid w:val="006464A0"/>
    <w:rsid w:val="00646C23"/>
    <w:rsid w:val="006478DE"/>
    <w:rsid w:val="00647A0A"/>
    <w:rsid w:val="006506B5"/>
    <w:rsid w:val="006516CA"/>
    <w:rsid w:val="006521F5"/>
    <w:rsid w:val="006544D3"/>
    <w:rsid w:val="00655B95"/>
    <w:rsid w:val="00661E00"/>
    <w:rsid w:val="00662CCD"/>
    <w:rsid w:val="0066558F"/>
    <w:rsid w:val="006659E0"/>
    <w:rsid w:val="00666005"/>
    <w:rsid w:val="006667A5"/>
    <w:rsid w:val="00670312"/>
    <w:rsid w:val="0067116A"/>
    <w:rsid w:val="0067340E"/>
    <w:rsid w:val="006743E1"/>
    <w:rsid w:val="0067448E"/>
    <w:rsid w:val="00675E25"/>
    <w:rsid w:val="00676401"/>
    <w:rsid w:val="00676F5E"/>
    <w:rsid w:val="00677A20"/>
    <w:rsid w:val="0068264A"/>
    <w:rsid w:val="006901D8"/>
    <w:rsid w:val="00690952"/>
    <w:rsid w:val="006942E2"/>
    <w:rsid w:val="006967AA"/>
    <w:rsid w:val="00696DDA"/>
    <w:rsid w:val="006A0D48"/>
    <w:rsid w:val="006A5760"/>
    <w:rsid w:val="006A5AB6"/>
    <w:rsid w:val="006A5DC0"/>
    <w:rsid w:val="006A7D6E"/>
    <w:rsid w:val="006B0DCB"/>
    <w:rsid w:val="006B1708"/>
    <w:rsid w:val="006B378E"/>
    <w:rsid w:val="006B458C"/>
    <w:rsid w:val="006B481B"/>
    <w:rsid w:val="006B6541"/>
    <w:rsid w:val="006C2016"/>
    <w:rsid w:val="006C4937"/>
    <w:rsid w:val="006C61D1"/>
    <w:rsid w:val="006D0161"/>
    <w:rsid w:val="006D01F7"/>
    <w:rsid w:val="006D0816"/>
    <w:rsid w:val="006D648F"/>
    <w:rsid w:val="006D691A"/>
    <w:rsid w:val="006D6B6E"/>
    <w:rsid w:val="006D6EB6"/>
    <w:rsid w:val="006D71F3"/>
    <w:rsid w:val="006D7866"/>
    <w:rsid w:val="006D79A3"/>
    <w:rsid w:val="006E099D"/>
    <w:rsid w:val="006E11A2"/>
    <w:rsid w:val="006E1ED6"/>
    <w:rsid w:val="006E2054"/>
    <w:rsid w:val="006E2C68"/>
    <w:rsid w:val="006E2F01"/>
    <w:rsid w:val="006F1150"/>
    <w:rsid w:val="006F1588"/>
    <w:rsid w:val="006F2FF3"/>
    <w:rsid w:val="006F3415"/>
    <w:rsid w:val="006F3D12"/>
    <w:rsid w:val="006F68BC"/>
    <w:rsid w:val="006F71DD"/>
    <w:rsid w:val="00701226"/>
    <w:rsid w:val="00701F94"/>
    <w:rsid w:val="007046FA"/>
    <w:rsid w:val="00707327"/>
    <w:rsid w:val="00710202"/>
    <w:rsid w:val="0071108C"/>
    <w:rsid w:val="00711E22"/>
    <w:rsid w:val="00712CFC"/>
    <w:rsid w:val="00713558"/>
    <w:rsid w:val="00714372"/>
    <w:rsid w:val="0071545C"/>
    <w:rsid w:val="00716474"/>
    <w:rsid w:val="007219E3"/>
    <w:rsid w:val="007220A0"/>
    <w:rsid w:val="0072259D"/>
    <w:rsid w:val="007258A6"/>
    <w:rsid w:val="007308D1"/>
    <w:rsid w:val="00731EEC"/>
    <w:rsid w:val="00732516"/>
    <w:rsid w:val="00733E9C"/>
    <w:rsid w:val="007410E7"/>
    <w:rsid w:val="00744366"/>
    <w:rsid w:val="007465B4"/>
    <w:rsid w:val="007465BA"/>
    <w:rsid w:val="007509DB"/>
    <w:rsid w:val="007527C9"/>
    <w:rsid w:val="00754763"/>
    <w:rsid w:val="007611D4"/>
    <w:rsid w:val="00762FCC"/>
    <w:rsid w:val="007632AA"/>
    <w:rsid w:val="007641AC"/>
    <w:rsid w:val="007647BC"/>
    <w:rsid w:val="00764C9B"/>
    <w:rsid w:val="0076518D"/>
    <w:rsid w:val="00770917"/>
    <w:rsid w:val="00770A8C"/>
    <w:rsid w:val="007714C0"/>
    <w:rsid w:val="007743C8"/>
    <w:rsid w:val="00776347"/>
    <w:rsid w:val="00777D9C"/>
    <w:rsid w:val="00780363"/>
    <w:rsid w:val="00791F1D"/>
    <w:rsid w:val="00793DC4"/>
    <w:rsid w:val="00794DE7"/>
    <w:rsid w:val="00795237"/>
    <w:rsid w:val="00795D21"/>
    <w:rsid w:val="0079617F"/>
    <w:rsid w:val="007967CF"/>
    <w:rsid w:val="007979DB"/>
    <w:rsid w:val="007A2B34"/>
    <w:rsid w:val="007A2D40"/>
    <w:rsid w:val="007A48A8"/>
    <w:rsid w:val="007A4E9C"/>
    <w:rsid w:val="007A5B4D"/>
    <w:rsid w:val="007B1977"/>
    <w:rsid w:val="007B3046"/>
    <w:rsid w:val="007B3705"/>
    <w:rsid w:val="007B3999"/>
    <w:rsid w:val="007B5470"/>
    <w:rsid w:val="007B5499"/>
    <w:rsid w:val="007B6835"/>
    <w:rsid w:val="007B6874"/>
    <w:rsid w:val="007B7912"/>
    <w:rsid w:val="007B7BCC"/>
    <w:rsid w:val="007C338F"/>
    <w:rsid w:val="007C5A02"/>
    <w:rsid w:val="007C5C98"/>
    <w:rsid w:val="007C6095"/>
    <w:rsid w:val="007D00C1"/>
    <w:rsid w:val="007D56F2"/>
    <w:rsid w:val="007D59A7"/>
    <w:rsid w:val="007D5C1C"/>
    <w:rsid w:val="007D5E30"/>
    <w:rsid w:val="007D6363"/>
    <w:rsid w:val="007E1A41"/>
    <w:rsid w:val="007E4C58"/>
    <w:rsid w:val="007E5F18"/>
    <w:rsid w:val="007F002C"/>
    <w:rsid w:val="007F024F"/>
    <w:rsid w:val="007F4E9D"/>
    <w:rsid w:val="007F5826"/>
    <w:rsid w:val="007F5D70"/>
    <w:rsid w:val="00800850"/>
    <w:rsid w:val="008012D4"/>
    <w:rsid w:val="008038AE"/>
    <w:rsid w:val="00803951"/>
    <w:rsid w:val="00803BB9"/>
    <w:rsid w:val="00804411"/>
    <w:rsid w:val="008049D3"/>
    <w:rsid w:val="00804D84"/>
    <w:rsid w:val="00810397"/>
    <w:rsid w:val="00811265"/>
    <w:rsid w:val="00813385"/>
    <w:rsid w:val="008141B8"/>
    <w:rsid w:val="008161FD"/>
    <w:rsid w:val="008221D9"/>
    <w:rsid w:val="00822C5C"/>
    <w:rsid w:val="00825B7A"/>
    <w:rsid w:val="00830206"/>
    <w:rsid w:val="0083061B"/>
    <w:rsid w:val="0083155E"/>
    <w:rsid w:val="0083261C"/>
    <w:rsid w:val="00832CAB"/>
    <w:rsid w:val="00834C4C"/>
    <w:rsid w:val="00835472"/>
    <w:rsid w:val="00836C0D"/>
    <w:rsid w:val="00840433"/>
    <w:rsid w:val="008407B2"/>
    <w:rsid w:val="008409C5"/>
    <w:rsid w:val="00842AF9"/>
    <w:rsid w:val="008445BB"/>
    <w:rsid w:val="00845E22"/>
    <w:rsid w:val="0084674A"/>
    <w:rsid w:val="00847385"/>
    <w:rsid w:val="00850B76"/>
    <w:rsid w:val="00851399"/>
    <w:rsid w:val="00851922"/>
    <w:rsid w:val="00852B26"/>
    <w:rsid w:val="00852F59"/>
    <w:rsid w:val="00856739"/>
    <w:rsid w:val="00857B33"/>
    <w:rsid w:val="00864CB2"/>
    <w:rsid w:val="00867C55"/>
    <w:rsid w:val="008724B0"/>
    <w:rsid w:val="00872C0C"/>
    <w:rsid w:val="008751D8"/>
    <w:rsid w:val="008778BA"/>
    <w:rsid w:val="00880DE8"/>
    <w:rsid w:val="00881758"/>
    <w:rsid w:val="0088196D"/>
    <w:rsid w:val="00881EAA"/>
    <w:rsid w:val="0088256B"/>
    <w:rsid w:val="00882880"/>
    <w:rsid w:val="0089056F"/>
    <w:rsid w:val="008905E5"/>
    <w:rsid w:val="00891727"/>
    <w:rsid w:val="00891F9C"/>
    <w:rsid w:val="00892DF7"/>
    <w:rsid w:val="008942B4"/>
    <w:rsid w:val="00895036"/>
    <w:rsid w:val="00896457"/>
    <w:rsid w:val="00896E9A"/>
    <w:rsid w:val="00897122"/>
    <w:rsid w:val="00897558"/>
    <w:rsid w:val="008A04F6"/>
    <w:rsid w:val="008A50F9"/>
    <w:rsid w:val="008B1E23"/>
    <w:rsid w:val="008B6EBA"/>
    <w:rsid w:val="008C1F98"/>
    <w:rsid w:val="008C28A4"/>
    <w:rsid w:val="008C4133"/>
    <w:rsid w:val="008C4864"/>
    <w:rsid w:val="008C5EB9"/>
    <w:rsid w:val="008C684E"/>
    <w:rsid w:val="008C7277"/>
    <w:rsid w:val="008C736B"/>
    <w:rsid w:val="008C7972"/>
    <w:rsid w:val="008D1855"/>
    <w:rsid w:val="008D3314"/>
    <w:rsid w:val="008D4AC5"/>
    <w:rsid w:val="008E44AC"/>
    <w:rsid w:val="008E57AD"/>
    <w:rsid w:val="008E6AA8"/>
    <w:rsid w:val="008E6DFE"/>
    <w:rsid w:val="008E74B3"/>
    <w:rsid w:val="008F003B"/>
    <w:rsid w:val="008F00BE"/>
    <w:rsid w:val="008F2041"/>
    <w:rsid w:val="008F6B2C"/>
    <w:rsid w:val="008F7F8A"/>
    <w:rsid w:val="00900067"/>
    <w:rsid w:val="00900A8F"/>
    <w:rsid w:val="00902D01"/>
    <w:rsid w:val="00903579"/>
    <w:rsid w:val="009040B1"/>
    <w:rsid w:val="0090451C"/>
    <w:rsid w:val="009065C6"/>
    <w:rsid w:val="00907A5F"/>
    <w:rsid w:val="00907B43"/>
    <w:rsid w:val="009110FD"/>
    <w:rsid w:val="00911F0D"/>
    <w:rsid w:val="00912793"/>
    <w:rsid w:val="0091370C"/>
    <w:rsid w:val="009147E1"/>
    <w:rsid w:val="00915EE3"/>
    <w:rsid w:val="009162CE"/>
    <w:rsid w:val="00917E40"/>
    <w:rsid w:val="00921F12"/>
    <w:rsid w:val="00922DCA"/>
    <w:rsid w:val="00923401"/>
    <w:rsid w:val="0092344C"/>
    <w:rsid w:val="009249E7"/>
    <w:rsid w:val="00926DF4"/>
    <w:rsid w:val="009270EE"/>
    <w:rsid w:val="0093042F"/>
    <w:rsid w:val="0093078A"/>
    <w:rsid w:val="0093309A"/>
    <w:rsid w:val="00934041"/>
    <w:rsid w:val="00936318"/>
    <w:rsid w:val="009364D7"/>
    <w:rsid w:val="00936D00"/>
    <w:rsid w:val="009375C8"/>
    <w:rsid w:val="00940A5A"/>
    <w:rsid w:val="00943127"/>
    <w:rsid w:val="00945870"/>
    <w:rsid w:val="0094587A"/>
    <w:rsid w:val="00945F68"/>
    <w:rsid w:val="00947CCA"/>
    <w:rsid w:val="00952C93"/>
    <w:rsid w:val="00953FED"/>
    <w:rsid w:val="00960D55"/>
    <w:rsid w:val="009617E4"/>
    <w:rsid w:val="00962246"/>
    <w:rsid w:val="0096238E"/>
    <w:rsid w:val="00962630"/>
    <w:rsid w:val="009667C1"/>
    <w:rsid w:val="00966F23"/>
    <w:rsid w:val="009703E8"/>
    <w:rsid w:val="00970C2D"/>
    <w:rsid w:val="00971770"/>
    <w:rsid w:val="009740CF"/>
    <w:rsid w:val="00977845"/>
    <w:rsid w:val="00980F82"/>
    <w:rsid w:val="00982521"/>
    <w:rsid w:val="009847A2"/>
    <w:rsid w:val="00985369"/>
    <w:rsid w:val="009902BE"/>
    <w:rsid w:val="0099058D"/>
    <w:rsid w:val="00990E65"/>
    <w:rsid w:val="00991520"/>
    <w:rsid w:val="00992C87"/>
    <w:rsid w:val="00992F10"/>
    <w:rsid w:val="009934E1"/>
    <w:rsid w:val="00995393"/>
    <w:rsid w:val="009A01EA"/>
    <w:rsid w:val="009A0EA9"/>
    <w:rsid w:val="009A1161"/>
    <w:rsid w:val="009A2686"/>
    <w:rsid w:val="009A41BE"/>
    <w:rsid w:val="009A4A09"/>
    <w:rsid w:val="009A4B91"/>
    <w:rsid w:val="009B08AD"/>
    <w:rsid w:val="009B230A"/>
    <w:rsid w:val="009B5608"/>
    <w:rsid w:val="009B7BE8"/>
    <w:rsid w:val="009C1889"/>
    <w:rsid w:val="009C218A"/>
    <w:rsid w:val="009C2449"/>
    <w:rsid w:val="009C3E33"/>
    <w:rsid w:val="009C5272"/>
    <w:rsid w:val="009C5525"/>
    <w:rsid w:val="009C6057"/>
    <w:rsid w:val="009D0343"/>
    <w:rsid w:val="009D1492"/>
    <w:rsid w:val="009D1A56"/>
    <w:rsid w:val="009D687D"/>
    <w:rsid w:val="009D7D60"/>
    <w:rsid w:val="009E344A"/>
    <w:rsid w:val="009E4201"/>
    <w:rsid w:val="009E5A8E"/>
    <w:rsid w:val="009E7B2F"/>
    <w:rsid w:val="009E7E58"/>
    <w:rsid w:val="009F1835"/>
    <w:rsid w:val="009F2922"/>
    <w:rsid w:val="009F2D3C"/>
    <w:rsid w:val="009F4749"/>
    <w:rsid w:val="009F5335"/>
    <w:rsid w:val="009F535C"/>
    <w:rsid w:val="009F75D6"/>
    <w:rsid w:val="009F7BB5"/>
    <w:rsid w:val="00A01844"/>
    <w:rsid w:val="00A01EA8"/>
    <w:rsid w:val="00A03B2F"/>
    <w:rsid w:val="00A03DAA"/>
    <w:rsid w:val="00A06D40"/>
    <w:rsid w:val="00A10068"/>
    <w:rsid w:val="00A12B57"/>
    <w:rsid w:val="00A15D3D"/>
    <w:rsid w:val="00A22691"/>
    <w:rsid w:val="00A23CFA"/>
    <w:rsid w:val="00A24F8A"/>
    <w:rsid w:val="00A2504E"/>
    <w:rsid w:val="00A2679A"/>
    <w:rsid w:val="00A27137"/>
    <w:rsid w:val="00A30D4C"/>
    <w:rsid w:val="00A33510"/>
    <w:rsid w:val="00A35091"/>
    <w:rsid w:val="00A40486"/>
    <w:rsid w:val="00A41BCC"/>
    <w:rsid w:val="00A437AE"/>
    <w:rsid w:val="00A46644"/>
    <w:rsid w:val="00A46A33"/>
    <w:rsid w:val="00A4720C"/>
    <w:rsid w:val="00A50050"/>
    <w:rsid w:val="00A5024C"/>
    <w:rsid w:val="00A51516"/>
    <w:rsid w:val="00A52972"/>
    <w:rsid w:val="00A53070"/>
    <w:rsid w:val="00A533B9"/>
    <w:rsid w:val="00A53D87"/>
    <w:rsid w:val="00A542CE"/>
    <w:rsid w:val="00A56179"/>
    <w:rsid w:val="00A57806"/>
    <w:rsid w:val="00A612E0"/>
    <w:rsid w:val="00A6345E"/>
    <w:rsid w:val="00A63DB8"/>
    <w:rsid w:val="00A64077"/>
    <w:rsid w:val="00A652DE"/>
    <w:rsid w:val="00A65E5B"/>
    <w:rsid w:val="00A671A8"/>
    <w:rsid w:val="00A67910"/>
    <w:rsid w:val="00A67B45"/>
    <w:rsid w:val="00A70032"/>
    <w:rsid w:val="00A70559"/>
    <w:rsid w:val="00A70581"/>
    <w:rsid w:val="00A70862"/>
    <w:rsid w:val="00A72630"/>
    <w:rsid w:val="00A735D5"/>
    <w:rsid w:val="00A75186"/>
    <w:rsid w:val="00A76C5D"/>
    <w:rsid w:val="00A82E1A"/>
    <w:rsid w:val="00A830A1"/>
    <w:rsid w:val="00A84232"/>
    <w:rsid w:val="00A85C3A"/>
    <w:rsid w:val="00A9023E"/>
    <w:rsid w:val="00A90F81"/>
    <w:rsid w:val="00A928D2"/>
    <w:rsid w:val="00A92CEA"/>
    <w:rsid w:val="00A93DCA"/>
    <w:rsid w:val="00A957FB"/>
    <w:rsid w:val="00AA4C30"/>
    <w:rsid w:val="00AA7544"/>
    <w:rsid w:val="00AB1000"/>
    <w:rsid w:val="00AB40AF"/>
    <w:rsid w:val="00AB5856"/>
    <w:rsid w:val="00AB5FBF"/>
    <w:rsid w:val="00AB6F49"/>
    <w:rsid w:val="00AC0E6D"/>
    <w:rsid w:val="00AC1B08"/>
    <w:rsid w:val="00AC27C7"/>
    <w:rsid w:val="00AC3E0F"/>
    <w:rsid w:val="00AC486E"/>
    <w:rsid w:val="00AC61B2"/>
    <w:rsid w:val="00AD0908"/>
    <w:rsid w:val="00AD1206"/>
    <w:rsid w:val="00AD1C64"/>
    <w:rsid w:val="00AD2661"/>
    <w:rsid w:val="00AD498F"/>
    <w:rsid w:val="00AD7D11"/>
    <w:rsid w:val="00AE3F52"/>
    <w:rsid w:val="00AE5FED"/>
    <w:rsid w:val="00AE7124"/>
    <w:rsid w:val="00AF4C89"/>
    <w:rsid w:val="00AF68D5"/>
    <w:rsid w:val="00B007C5"/>
    <w:rsid w:val="00B007CA"/>
    <w:rsid w:val="00B00B34"/>
    <w:rsid w:val="00B025AC"/>
    <w:rsid w:val="00B026E7"/>
    <w:rsid w:val="00B02880"/>
    <w:rsid w:val="00B0355F"/>
    <w:rsid w:val="00B03E65"/>
    <w:rsid w:val="00B0466B"/>
    <w:rsid w:val="00B071D6"/>
    <w:rsid w:val="00B10FBC"/>
    <w:rsid w:val="00B1139C"/>
    <w:rsid w:val="00B131F4"/>
    <w:rsid w:val="00B16250"/>
    <w:rsid w:val="00B165F1"/>
    <w:rsid w:val="00B20161"/>
    <w:rsid w:val="00B2046E"/>
    <w:rsid w:val="00B22E56"/>
    <w:rsid w:val="00B24A82"/>
    <w:rsid w:val="00B253DC"/>
    <w:rsid w:val="00B26592"/>
    <w:rsid w:val="00B26E75"/>
    <w:rsid w:val="00B305C0"/>
    <w:rsid w:val="00B3291E"/>
    <w:rsid w:val="00B34386"/>
    <w:rsid w:val="00B35677"/>
    <w:rsid w:val="00B4162B"/>
    <w:rsid w:val="00B4338D"/>
    <w:rsid w:val="00B43DC8"/>
    <w:rsid w:val="00B43F53"/>
    <w:rsid w:val="00B44683"/>
    <w:rsid w:val="00B50141"/>
    <w:rsid w:val="00B50E4D"/>
    <w:rsid w:val="00B55E61"/>
    <w:rsid w:val="00B5689F"/>
    <w:rsid w:val="00B56E76"/>
    <w:rsid w:val="00B6075B"/>
    <w:rsid w:val="00B60F48"/>
    <w:rsid w:val="00B63804"/>
    <w:rsid w:val="00B64895"/>
    <w:rsid w:val="00B6569D"/>
    <w:rsid w:val="00B660F8"/>
    <w:rsid w:val="00B66319"/>
    <w:rsid w:val="00B67118"/>
    <w:rsid w:val="00B7508B"/>
    <w:rsid w:val="00B7622F"/>
    <w:rsid w:val="00B769BF"/>
    <w:rsid w:val="00B774C4"/>
    <w:rsid w:val="00B803CE"/>
    <w:rsid w:val="00B810D6"/>
    <w:rsid w:val="00B815DC"/>
    <w:rsid w:val="00B82982"/>
    <w:rsid w:val="00B82A13"/>
    <w:rsid w:val="00B82B46"/>
    <w:rsid w:val="00B8518E"/>
    <w:rsid w:val="00B85846"/>
    <w:rsid w:val="00B85C78"/>
    <w:rsid w:val="00B85E38"/>
    <w:rsid w:val="00B93086"/>
    <w:rsid w:val="00B9358F"/>
    <w:rsid w:val="00B946DB"/>
    <w:rsid w:val="00B94B2F"/>
    <w:rsid w:val="00B94DDC"/>
    <w:rsid w:val="00B9600C"/>
    <w:rsid w:val="00B96594"/>
    <w:rsid w:val="00BA0C20"/>
    <w:rsid w:val="00BA2EC3"/>
    <w:rsid w:val="00BA3BC2"/>
    <w:rsid w:val="00BA5FDB"/>
    <w:rsid w:val="00BB3689"/>
    <w:rsid w:val="00BB37AD"/>
    <w:rsid w:val="00BB5949"/>
    <w:rsid w:val="00BC017F"/>
    <w:rsid w:val="00BC071C"/>
    <w:rsid w:val="00BC1E7B"/>
    <w:rsid w:val="00BC2193"/>
    <w:rsid w:val="00BC2411"/>
    <w:rsid w:val="00BC31C8"/>
    <w:rsid w:val="00BD00C4"/>
    <w:rsid w:val="00BD0735"/>
    <w:rsid w:val="00BD1A37"/>
    <w:rsid w:val="00BD1BC0"/>
    <w:rsid w:val="00BD1E53"/>
    <w:rsid w:val="00BD2671"/>
    <w:rsid w:val="00BD7367"/>
    <w:rsid w:val="00BD7655"/>
    <w:rsid w:val="00BD794C"/>
    <w:rsid w:val="00BE0373"/>
    <w:rsid w:val="00BE0BB7"/>
    <w:rsid w:val="00BE2449"/>
    <w:rsid w:val="00BE5E43"/>
    <w:rsid w:val="00BE675F"/>
    <w:rsid w:val="00BE6963"/>
    <w:rsid w:val="00BF05BF"/>
    <w:rsid w:val="00BF0D59"/>
    <w:rsid w:val="00BF15B0"/>
    <w:rsid w:val="00BF24D0"/>
    <w:rsid w:val="00BF49B5"/>
    <w:rsid w:val="00BF661D"/>
    <w:rsid w:val="00BF75C8"/>
    <w:rsid w:val="00C024C2"/>
    <w:rsid w:val="00C04833"/>
    <w:rsid w:val="00C05A6F"/>
    <w:rsid w:val="00C07ED0"/>
    <w:rsid w:val="00C1062A"/>
    <w:rsid w:val="00C11382"/>
    <w:rsid w:val="00C11DAB"/>
    <w:rsid w:val="00C146D1"/>
    <w:rsid w:val="00C1591F"/>
    <w:rsid w:val="00C16278"/>
    <w:rsid w:val="00C17853"/>
    <w:rsid w:val="00C217DD"/>
    <w:rsid w:val="00C23BA5"/>
    <w:rsid w:val="00C25F80"/>
    <w:rsid w:val="00C3019C"/>
    <w:rsid w:val="00C324B8"/>
    <w:rsid w:val="00C32D56"/>
    <w:rsid w:val="00C33384"/>
    <w:rsid w:val="00C40724"/>
    <w:rsid w:val="00C44427"/>
    <w:rsid w:val="00C45EC5"/>
    <w:rsid w:val="00C46814"/>
    <w:rsid w:val="00C4681F"/>
    <w:rsid w:val="00C50F58"/>
    <w:rsid w:val="00C51476"/>
    <w:rsid w:val="00C52C36"/>
    <w:rsid w:val="00C53D10"/>
    <w:rsid w:val="00C546E9"/>
    <w:rsid w:val="00C552D5"/>
    <w:rsid w:val="00C56692"/>
    <w:rsid w:val="00C619DE"/>
    <w:rsid w:val="00C645B3"/>
    <w:rsid w:val="00C64EDC"/>
    <w:rsid w:val="00C743AB"/>
    <w:rsid w:val="00C75FEC"/>
    <w:rsid w:val="00C77E60"/>
    <w:rsid w:val="00C83132"/>
    <w:rsid w:val="00C83784"/>
    <w:rsid w:val="00C83CD4"/>
    <w:rsid w:val="00C83D1C"/>
    <w:rsid w:val="00C84164"/>
    <w:rsid w:val="00C84A48"/>
    <w:rsid w:val="00C86344"/>
    <w:rsid w:val="00C91182"/>
    <w:rsid w:val="00C91902"/>
    <w:rsid w:val="00C91C45"/>
    <w:rsid w:val="00C92023"/>
    <w:rsid w:val="00C94D7D"/>
    <w:rsid w:val="00C9522B"/>
    <w:rsid w:val="00C95671"/>
    <w:rsid w:val="00C9628A"/>
    <w:rsid w:val="00C964DB"/>
    <w:rsid w:val="00C97875"/>
    <w:rsid w:val="00CA0281"/>
    <w:rsid w:val="00CA04DC"/>
    <w:rsid w:val="00CA13FF"/>
    <w:rsid w:val="00CA230A"/>
    <w:rsid w:val="00CA64FD"/>
    <w:rsid w:val="00CA73F8"/>
    <w:rsid w:val="00CB2514"/>
    <w:rsid w:val="00CB3DA5"/>
    <w:rsid w:val="00CB4756"/>
    <w:rsid w:val="00CB487F"/>
    <w:rsid w:val="00CB4C08"/>
    <w:rsid w:val="00CB4E45"/>
    <w:rsid w:val="00CC2F7F"/>
    <w:rsid w:val="00CC3D5A"/>
    <w:rsid w:val="00CC4090"/>
    <w:rsid w:val="00CC4D3B"/>
    <w:rsid w:val="00CC6BD6"/>
    <w:rsid w:val="00CC77F7"/>
    <w:rsid w:val="00CD055B"/>
    <w:rsid w:val="00CD0ECE"/>
    <w:rsid w:val="00CD5921"/>
    <w:rsid w:val="00CE2152"/>
    <w:rsid w:val="00CE2A63"/>
    <w:rsid w:val="00CE2EDC"/>
    <w:rsid w:val="00CE432D"/>
    <w:rsid w:val="00CF0D70"/>
    <w:rsid w:val="00CF1042"/>
    <w:rsid w:val="00CF14F8"/>
    <w:rsid w:val="00CF1A46"/>
    <w:rsid w:val="00CF3D10"/>
    <w:rsid w:val="00CF576A"/>
    <w:rsid w:val="00CF6454"/>
    <w:rsid w:val="00CF70B9"/>
    <w:rsid w:val="00D01C4B"/>
    <w:rsid w:val="00D0496E"/>
    <w:rsid w:val="00D063B5"/>
    <w:rsid w:val="00D0750C"/>
    <w:rsid w:val="00D10079"/>
    <w:rsid w:val="00D101D8"/>
    <w:rsid w:val="00D1138F"/>
    <w:rsid w:val="00D14A73"/>
    <w:rsid w:val="00D16BEE"/>
    <w:rsid w:val="00D1732B"/>
    <w:rsid w:val="00D178D6"/>
    <w:rsid w:val="00D25A96"/>
    <w:rsid w:val="00D264DA"/>
    <w:rsid w:val="00D30498"/>
    <w:rsid w:val="00D31C54"/>
    <w:rsid w:val="00D31C57"/>
    <w:rsid w:val="00D320B2"/>
    <w:rsid w:val="00D3559B"/>
    <w:rsid w:val="00D418FD"/>
    <w:rsid w:val="00D427CB"/>
    <w:rsid w:val="00D44552"/>
    <w:rsid w:val="00D458C3"/>
    <w:rsid w:val="00D5256E"/>
    <w:rsid w:val="00D55C55"/>
    <w:rsid w:val="00D56022"/>
    <w:rsid w:val="00D578CB"/>
    <w:rsid w:val="00D60CBF"/>
    <w:rsid w:val="00D621DF"/>
    <w:rsid w:val="00D62286"/>
    <w:rsid w:val="00D63095"/>
    <w:rsid w:val="00D64183"/>
    <w:rsid w:val="00D72BC7"/>
    <w:rsid w:val="00D747E2"/>
    <w:rsid w:val="00D76E01"/>
    <w:rsid w:val="00D803FC"/>
    <w:rsid w:val="00D83DD4"/>
    <w:rsid w:val="00D879BD"/>
    <w:rsid w:val="00D92C02"/>
    <w:rsid w:val="00D97E1A"/>
    <w:rsid w:val="00DA1150"/>
    <w:rsid w:val="00DA2705"/>
    <w:rsid w:val="00DA27EC"/>
    <w:rsid w:val="00DA2871"/>
    <w:rsid w:val="00DA29D3"/>
    <w:rsid w:val="00DA357F"/>
    <w:rsid w:val="00DA3E57"/>
    <w:rsid w:val="00DA4DD6"/>
    <w:rsid w:val="00DA4F31"/>
    <w:rsid w:val="00DA5408"/>
    <w:rsid w:val="00DA5999"/>
    <w:rsid w:val="00DA7D0F"/>
    <w:rsid w:val="00DB09AD"/>
    <w:rsid w:val="00DD0766"/>
    <w:rsid w:val="00DD13C0"/>
    <w:rsid w:val="00DD218F"/>
    <w:rsid w:val="00DD3057"/>
    <w:rsid w:val="00DD5C83"/>
    <w:rsid w:val="00DE15D6"/>
    <w:rsid w:val="00DE1A7D"/>
    <w:rsid w:val="00DE6752"/>
    <w:rsid w:val="00DF056E"/>
    <w:rsid w:val="00DF30A5"/>
    <w:rsid w:val="00DF4DE4"/>
    <w:rsid w:val="00E04AEF"/>
    <w:rsid w:val="00E062F9"/>
    <w:rsid w:val="00E119AB"/>
    <w:rsid w:val="00E11F8A"/>
    <w:rsid w:val="00E13992"/>
    <w:rsid w:val="00E14B41"/>
    <w:rsid w:val="00E14DFB"/>
    <w:rsid w:val="00E20AAE"/>
    <w:rsid w:val="00E22D61"/>
    <w:rsid w:val="00E2419B"/>
    <w:rsid w:val="00E24AB9"/>
    <w:rsid w:val="00E27B52"/>
    <w:rsid w:val="00E312C8"/>
    <w:rsid w:val="00E31AF8"/>
    <w:rsid w:val="00E3276C"/>
    <w:rsid w:val="00E3406A"/>
    <w:rsid w:val="00E35AE4"/>
    <w:rsid w:val="00E35B49"/>
    <w:rsid w:val="00E36809"/>
    <w:rsid w:val="00E368B2"/>
    <w:rsid w:val="00E37C9F"/>
    <w:rsid w:val="00E43AEA"/>
    <w:rsid w:val="00E44B31"/>
    <w:rsid w:val="00E46209"/>
    <w:rsid w:val="00E46B55"/>
    <w:rsid w:val="00E47745"/>
    <w:rsid w:val="00E47F0E"/>
    <w:rsid w:val="00E5328C"/>
    <w:rsid w:val="00E55C11"/>
    <w:rsid w:val="00E57627"/>
    <w:rsid w:val="00E6082B"/>
    <w:rsid w:val="00E60A1E"/>
    <w:rsid w:val="00E60EB1"/>
    <w:rsid w:val="00E62B7C"/>
    <w:rsid w:val="00E62D0A"/>
    <w:rsid w:val="00E6392C"/>
    <w:rsid w:val="00E665CA"/>
    <w:rsid w:val="00E668E1"/>
    <w:rsid w:val="00E67A93"/>
    <w:rsid w:val="00E70A48"/>
    <w:rsid w:val="00E7324E"/>
    <w:rsid w:val="00E8654D"/>
    <w:rsid w:val="00E90753"/>
    <w:rsid w:val="00E94D59"/>
    <w:rsid w:val="00E9644F"/>
    <w:rsid w:val="00E969B8"/>
    <w:rsid w:val="00EA1B84"/>
    <w:rsid w:val="00EA4765"/>
    <w:rsid w:val="00EA637E"/>
    <w:rsid w:val="00EA73D9"/>
    <w:rsid w:val="00EA7B80"/>
    <w:rsid w:val="00EB21C1"/>
    <w:rsid w:val="00EB42C4"/>
    <w:rsid w:val="00EB4BBE"/>
    <w:rsid w:val="00EB54D9"/>
    <w:rsid w:val="00EB7F75"/>
    <w:rsid w:val="00EC026B"/>
    <w:rsid w:val="00EC0EA2"/>
    <w:rsid w:val="00EC2F1D"/>
    <w:rsid w:val="00EC3710"/>
    <w:rsid w:val="00EC3C6F"/>
    <w:rsid w:val="00EC4780"/>
    <w:rsid w:val="00EC5AC2"/>
    <w:rsid w:val="00EC682E"/>
    <w:rsid w:val="00EC7821"/>
    <w:rsid w:val="00ED1A69"/>
    <w:rsid w:val="00ED5146"/>
    <w:rsid w:val="00ED55C9"/>
    <w:rsid w:val="00ED7CD3"/>
    <w:rsid w:val="00EE0E7F"/>
    <w:rsid w:val="00EE6058"/>
    <w:rsid w:val="00EE7988"/>
    <w:rsid w:val="00EE7E18"/>
    <w:rsid w:val="00EF0ECD"/>
    <w:rsid w:val="00EF2074"/>
    <w:rsid w:val="00EF2ABD"/>
    <w:rsid w:val="00EF30AA"/>
    <w:rsid w:val="00EF42D1"/>
    <w:rsid w:val="00EF6D8A"/>
    <w:rsid w:val="00EF71FE"/>
    <w:rsid w:val="00EF7866"/>
    <w:rsid w:val="00F00C7F"/>
    <w:rsid w:val="00F017BF"/>
    <w:rsid w:val="00F01E6E"/>
    <w:rsid w:val="00F03289"/>
    <w:rsid w:val="00F04AF8"/>
    <w:rsid w:val="00F11410"/>
    <w:rsid w:val="00F13D96"/>
    <w:rsid w:val="00F13F2E"/>
    <w:rsid w:val="00F17048"/>
    <w:rsid w:val="00F17F02"/>
    <w:rsid w:val="00F21527"/>
    <w:rsid w:val="00F22D81"/>
    <w:rsid w:val="00F22E90"/>
    <w:rsid w:val="00F24E61"/>
    <w:rsid w:val="00F32921"/>
    <w:rsid w:val="00F37BEE"/>
    <w:rsid w:val="00F37C20"/>
    <w:rsid w:val="00F40EB6"/>
    <w:rsid w:val="00F4204B"/>
    <w:rsid w:val="00F44736"/>
    <w:rsid w:val="00F46188"/>
    <w:rsid w:val="00F464F5"/>
    <w:rsid w:val="00F500A7"/>
    <w:rsid w:val="00F505BA"/>
    <w:rsid w:val="00F51517"/>
    <w:rsid w:val="00F54BC9"/>
    <w:rsid w:val="00F55295"/>
    <w:rsid w:val="00F5568B"/>
    <w:rsid w:val="00F620FA"/>
    <w:rsid w:val="00F6396A"/>
    <w:rsid w:val="00F6402D"/>
    <w:rsid w:val="00F6445D"/>
    <w:rsid w:val="00F64A41"/>
    <w:rsid w:val="00F65645"/>
    <w:rsid w:val="00F667B2"/>
    <w:rsid w:val="00F66F45"/>
    <w:rsid w:val="00F70BAE"/>
    <w:rsid w:val="00F7229A"/>
    <w:rsid w:val="00F72C3F"/>
    <w:rsid w:val="00F74301"/>
    <w:rsid w:val="00F75256"/>
    <w:rsid w:val="00F76BAF"/>
    <w:rsid w:val="00F814C4"/>
    <w:rsid w:val="00F81EE2"/>
    <w:rsid w:val="00F837DD"/>
    <w:rsid w:val="00F83C28"/>
    <w:rsid w:val="00F849F2"/>
    <w:rsid w:val="00F87808"/>
    <w:rsid w:val="00F91FDD"/>
    <w:rsid w:val="00F92535"/>
    <w:rsid w:val="00F947A3"/>
    <w:rsid w:val="00F964A9"/>
    <w:rsid w:val="00F96EA0"/>
    <w:rsid w:val="00F96EA5"/>
    <w:rsid w:val="00F9783D"/>
    <w:rsid w:val="00F97ABD"/>
    <w:rsid w:val="00FA6675"/>
    <w:rsid w:val="00FA7FA8"/>
    <w:rsid w:val="00FB44D0"/>
    <w:rsid w:val="00FB5127"/>
    <w:rsid w:val="00FB5E5B"/>
    <w:rsid w:val="00FB7F2B"/>
    <w:rsid w:val="00FC0E48"/>
    <w:rsid w:val="00FC2CAD"/>
    <w:rsid w:val="00FC5C54"/>
    <w:rsid w:val="00FC6F73"/>
    <w:rsid w:val="00FC7430"/>
    <w:rsid w:val="00FD408C"/>
    <w:rsid w:val="00FD499E"/>
    <w:rsid w:val="00FD4FFC"/>
    <w:rsid w:val="00FD6794"/>
    <w:rsid w:val="00FD69F4"/>
    <w:rsid w:val="00FD721F"/>
    <w:rsid w:val="00FE059A"/>
    <w:rsid w:val="00FE12E8"/>
    <w:rsid w:val="00FE14B6"/>
    <w:rsid w:val="00FE24E2"/>
    <w:rsid w:val="00FE527A"/>
    <w:rsid w:val="00FE5292"/>
    <w:rsid w:val="00FE52E6"/>
    <w:rsid w:val="00FE67BF"/>
    <w:rsid w:val="00FE6CF3"/>
    <w:rsid w:val="00FE7414"/>
    <w:rsid w:val="00FF01F2"/>
    <w:rsid w:val="00FF2377"/>
    <w:rsid w:val="00FF24FA"/>
    <w:rsid w:val="00FF2590"/>
    <w:rsid w:val="00FF2E75"/>
    <w:rsid w:val="00FF3242"/>
    <w:rsid w:val="00FF44B7"/>
    <w:rsid w:val="00FF5CA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850B76"/>
    <w:rPr>
      <w:rFonts w:ascii="Arial" w:eastAsia="Times New Roman" w:hAnsi="Arial" w:cs="Times New Roman"/>
      <w:sz w:val="28"/>
      <w:szCs w:val="20"/>
      <w:lang w:val="es-ES" w:eastAsia="es-ES"/>
    </w:rPr>
  </w:style>
  <w:style w:type="character" w:styleId="Marquedecommentaire">
    <w:name w:val="annotation reference"/>
    <w:basedOn w:val="Policepardfaut"/>
    <w:uiPriority w:val="99"/>
    <w:semiHidden/>
    <w:unhideWhenUsed/>
    <w:rsid w:val="00FB5E5B"/>
    <w:rPr>
      <w:sz w:val="16"/>
      <w:szCs w:val="16"/>
    </w:rPr>
  </w:style>
  <w:style w:type="paragraph" w:styleId="Commentaire">
    <w:name w:val="annotation text"/>
    <w:basedOn w:val="Normal"/>
    <w:link w:val="CommentaireCar"/>
    <w:uiPriority w:val="99"/>
    <w:semiHidden/>
    <w:unhideWhenUsed/>
    <w:rsid w:val="00FB5E5B"/>
    <w:rPr>
      <w:sz w:val="20"/>
    </w:rPr>
  </w:style>
  <w:style w:type="character" w:customStyle="1" w:styleId="CommentaireCar">
    <w:name w:val="Commentaire Car"/>
    <w:basedOn w:val="Policepardfaut"/>
    <w:link w:val="Commentaire"/>
    <w:uiPriority w:val="99"/>
    <w:semiHidden/>
    <w:rsid w:val="00FB5E5B"/>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FB5E5B"/>
    <w:rPr>
      <w:b/>
      <w:bCs/>
    </w:rPr>
  </w:style>
  <w:style w:type="character" w:customStyle="1" w:styleId="ObjetducommentaireCar">
    <w:name w:val="Objet du commentaire Car"/>
    <w:basedOn w:val="CommentaireCar"/>
    <w:link w:val="Objetducommentaire"/>
    <w:uiPriority w:val="99"/>
    <w:semiHidden/>
    <w:rsid w:val="00FB5E5B"/>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850B76"/>
    <w:rPr>
      <w:rFonts w:ascii="Arial" w:eastAsia="Times New Roman" w:hAnsi="Arial" w:cs="Times New Roman"/>
      <w:sz w:val="28"/>
      <w:szCs w:val="20"/>
      <w:lang w:val="es-ES" w:eastAsia="es-ES"/>
    </w:rPr>
  </w:style>
  <w:style w:type="character" w:styleId="Marquedecommentaire">
    <w:name w:val="annotation reference"/>
    <w:basedOn w:val="Policepardfaut"/>
    <w:uiPriority w:val="99"/>
    <w:semiHidden/>
    <w:unhideWhenUsed/>
    <w:rsid w:val="00FB5E5B"/>
    <w:rPr>
      <w:sz w:val="16"/>
      <w:szCs w:val="16"/>
    </w:rPr>
  </w:style>
  <w:style w:type="paragraph" w:styleId="Commentaire">
    <w:name w:val="annotation text"/>
    <w:basedOn w:val="Normal"/>
    <w:link w:val="CommentaireCar"/>
    <w:uiPriority w:val="99"/>
    <w:semiHidden/>
    <w:unhideWhenUsed/>
    <w:rsid w:val="00FB5E5B"/>
    <w:rPr>
      <w:sz w:val="20"/>
    </w:rPr>
  </w:style>
  <w:style w:type="character" w:customStyle="1" w:styleId="CommentaireCar">
    <w:name w:val="Commentaire Car"/>
    <w:basedOn w:val="Policepardfaut"/>
    <w:link w:val="Commentaire"/>
    <w:uiPriority w:val="99"/>
    <w:semiHidden/>
    <w:rsid w:val="00FB5E5B"/>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FB5E5B"/>
    <w:rPr>
      <w:b/>
      <w:bCs/>
    </w:rPr>
  </w:style>
  <w:style w:type="character" w:customStyle="1" w:styleId="ObjetducommentaireCar">
    <w:name w:val="Objet du commentaire Car"/>
    <w:basedOn w:val="CommentaireCar"/>
    <w:link w:val="Objetducommentaire"/>
    <w:uiPriority w:val="99"/>
    <w:semiHidden/>
    <w:rsid w:val="00FB5E5B"/>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2374481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73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135183">
      <w:bodyDiv w:val="1"/>
      <w:marLeft w:val="0"/>
      <w:marRight w:val="0"/>
      <w:marTop w:val="0"/>
      <w:marBottom w:val="0"/>
      <w:divBdr>
        <w:top w:val="none" w:sz="0" w:space="0" w:color="auto"/>
        <w:left w:val="none" w:sz="0" w:space="0" w:color="auto"/>
        <w:bottom w:val="none" w:sz="0" w:space="0" w:color="auto"/>
        <w:right w:val="none" w:sz="0" w:space="0" w:color="auto"/>
      </w:divBdr>
    </w:div>
    <w:div w:id="1924946209">
      <w:bodyDiv w:val="1"/>
      <w:marLeft w:val="0"/>
      <w:marRight w:val="0"/>
      <w:marTop w:val="0"/>
      <w:marBottom w:val="0"/>
      <w:divBdr>
        <w:top w:val="none" w:sz="0" w:space="0" w:color="auto"/>
        <w:left w:val="none" w:sz="0" w:space="0" w:color="auto"/>
        <w:bottom w:val="none" w:sz="0" w:space="0" w:color="auto"/>
        <w:right w:val="none" w:sz="0" w:space="0" w:color="auto"/>
      </w:divBdr>
    </w:div>
    <w:div w:id="20406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CE78-2903-4401-8172-C97D0953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4873</Words>
  <Characters>26805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17</cp:revision>
  <cp:lastPrinted>2017-02-06T12:59:00Z</cp:lastPrinted>
  <dcterms:created xsi:type="dcterms:W3CDTF">2017-02-03T13:44:00Z</dcterms:created>
  <dcterms:modified xsi:type="dcterms:W3CDTF">2017-05-03T00:28:00Z</dcterms:modified>
</cp:coreProperties>
</file>