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0" w:rsidRPr="0094372D" w:rsidRDefault="00D023D0" w:rsidP="00D023D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023D0" w:rsidRPr="00D023D0" w:rsidRDefault="00D023D0" w:rsidP="00866EAC">
      <w:pPr>
        <w:pStyle w:val="Corpsdetexte"/>
        <w:spacing w:after="0"/>
        <w:ind w:right="51"/>
        <w:jc w:val="center"/>
        <w:rPr>
          <w:rFonts w:ascii="Arial" w:hAnsi="Arial" w:cs="Arial"/>
          <w:sz w:val="28"/>
          <w:szCs w:val="28"/>
          <w:lang w:val="es-CO"/>
        </w:rPr>
      </w:pPr>
    </w:p>
    <w:p w:rsidR="00866EAC" w:rsidRPr="0092772F" w:rsidRDefault="00866EAC" w:rsidP="00866EAC">
      <w:pPr>
        <w:pStyle w:val="Corpsdetexte"/>
        <w:spacing w:after="0"/>
        <w:ind w:right="51"/>
        <w:jc w:val="center"/>
        <w:rPr>
          <w:rFonts w:ascii="Arial" w:hAnsi="Arial" w:cs="Arial"/>
          <w:sz w:val="28"/>
          <w:szCs w:val="28"/>
        </w:rPr>
      </w:pPr>
      <w:r w:rsidRPr="0092772F">
        <w:rPr>
          <w:rFonts w:ascii="Arial" w:hAnsi="Arial" w:cs="Arial"/>
          <w:sz w:val="28"/>
          <w:szCs w:val="28"/>
        </w:rPr>
        <w:t>RAMA JUDICIAL DEL PODER PÚBLICO</w:t>
      </w:r>
    </w:p>
    <w:p w:rsidR="00866EAC" w:rsidRPr="000B7346" w:rsidRDefault="00866EAC" w:rsidP="00866EAC">
      <w:pPr>
        <w:pStyle w:val="Titre4"/>
        <w:widowControl w:val="0"/>
        <w:rPr>
          <w:rFonts w:cs="Arial"/>
          <w:bCs/>
          <w:sz w:val="28"/>
          <w:szCs w:val="28"/>
          <w:lang w:eastAsia="es-MX"/>
        </w:rPr>
      </w:pPr>
      <w:r w:rsidRPr="000B7346">
        <w:rPr>
          <w:rFonts w:cs="Arial"/>
          <w:bCs/>
          <w:sz w:val="28"/>
          <w:szCs w:val="28"/>
          <w:lang w:eastAsia="es-MX"/>
        </w:rPr>
        <w:t>TRIBUNAL SUPERIOR DEL DISTRITO JUDICIAL DE PEREIRA</w:t>
      </w:r>
    </w:p>
    <w:p w:rsidR="00866EAC" w:rsidRPr="000B7346" w:rsidRDefault="00866EAC" w:rsidP="00866EAC">
      <w:pPr>
        <w:pStyle w:val="Titre4"/>
        <w:widowControl w:val="0"/>
        <w:rPr>
          <w:rFonts w:cs="Arial"/>
          <w:bCs/>
          <w:sz w:val="28"/>
          <w:szCs w:val="28"/>
          <w:lang w:eastAsia="es-MX"/>
        </w:rPr>
      </w:pPr>
      <w:r w:rsidRPr="000B7346">
        <w:rPr>
          <w:rFonts w:cs="Arial"/>
          <w:bCs/>
          <w:sz w:val="28"/>
          <w:szCs w:val="28"/>
          <w:lang w:eastAsia="es-MX"/>
        </w:rPr>
        <w:t>SALA</w:t>
      </w:r>
      <w:r>
        <w:rPr>
          <w:rFonts w:cs="Arial"/>
          <w:bCs/>
          <w:sz w:val="28"/>
          <w:szCs w:val="28"/>
          <w:lang w:eastAsia="es-MX"/>
        </w:rPr>
        <w:t xml:space="preserve"> CUARTA</w:t>
      </w:r>
      <w:r w:rsidRPr="000B7346">
        <w:rPr>
          <w:rFonts w:cs="Arial"/>
          <w:bCs/>
          <w:sz w:val="28"/>
          <w:szCs w:val="28"/>
          <w:lang w:eastAsia="es-MX"/>
        </w:rPr>
        <w:t xml:space="preserve"> LABORAL</w:t>
      </w:r>
    </w:p>
    <w:p w:rsidR="00866EAC" w:rsidRDefault="00866EAC" w:rsidP="00866EAC">
      <w:pPr>
        <w:spacing w:line="360" w:lineRule="auto"/>
        <w:jc w:val="center"/>
        <w:rPr>
          <w:rFonts w:ascii="Tahoma" w:hAnsi="Tahoma" w:cs="Tahoma"/>
          <w:bCs/>
        </w:rPr>
      </w:pPr>
    </w:p>
    <w:p w:rsidR="00866EAC" w:rsidRPr="009E5269" w:rsidRDefault="00866EAC" w:rsidP="00866EAC">
      <w:pPr>
        <w:spacing w:line="360" w:lineRule="auto"/>
        <w:jc w:val="center"/>
        <w:rPr>
          <w:rFonts w:ascii="Tahoma" w:hAnsi="Tahoma" w:cs="Tahoma"/>
          <w:b/>
          <w:bCs/>
        </w:rPr>
      </w:pPr>
      <w:r w:rsidRPr="009E5269">
        <w:rPr>
          <w:rFonts w:ascii="Tahoma" w:hAnsi="Tahoma" w:cs="Tahoma"/>
          <w:bCs/>
        </w:rPr>
        <w:t>Magistrada Ponente:</w:t>
      </w:r>
      <w:r w:rsidRPr="009E5269">
        <w:rPr>
          <w:rFonts w:ascii="Tahoma" w:hAnsi="Tahoma" w:cs="Tahoma"/>
          <w:b/>
          <w:bCs/>
        </w:rPr>
        <w:t xml:space="preserve"> </w:t>
      </w:r>
      <w:r>
        <w:rPr>
          <w:rFonts w:ascii="Tahoma" w:hAnsi="Tahoma" w:cs="Tahoma"/>
          <w:b/>
          <w:bCs/>
        </w:rPr>
        <w:t>OLGA LUCÍA HOYOS SEPÚLVEDA</w:t>
      </w:r>
    </w:p>
    <w:p w:rsidR="00866EAC" w:rsidRPr="00750D35" w:rsidRDefault="00866EAC" w:rsidP="00866EAC">
      <w:pPr>
        <w:pStyle w:val="Sansinterligne"/>
      </w:pPr>
    </w:p>
    <w:p w:rsidR="00866EAC" w:rsidRPr="005F61EE" w:rsidRDefault="00866EAC" w:rsidP="00866EAC">
      <w:pPr>
        <w:jc w:val="both"/>
        <w:rPr>
          <w:rFonts w:ascii="Arial" w:eastAsiaTheme="majorEastAsia" w:hAnsi="Arial" w:cs="Arial"/>
          <w:sz w:val="20"/>
        </w:rPr>
      </w:pPr>
    </w:p>
    <w:p w:rsidR="00866EAC" w:rsidRPr="00224B73" w:rsidRDefault="00D023D0" w:rsidP="00866EAC">
      <w:pPr>
        <w:ind w:left="2410"/>
        <w:contextualSpacing/>
        <w:jc w:val="both"/>
        <w:rPr>
          <w:rFonts w:ascii="Arial" w:hAnsi="Arial" w:cs="Arial"/>
          <w:sz w:val="18"/>
          <w:szCs w:val="18"/>
          <w:lang w:val="es-CO"/>
        </w:rPr>
      </w:pPr>
      <w:r>
        <w:rPr>
          <w:rFonts w:ascii="Arial" w:hAnsi="Arial" w:cs="Arial"/>
          <w:sz w:val="18"/>
          <w:szCs w:val="18"/>
          <w:lang w:val="es-CO"/>
        </w:rPr>
        <w:t>Providencia</w:t>
      </w:r>
      <w:r w:rsidR="00866EAC" w:rsidRPr="00224B73">
        <w:rPr>
          <w:rFonts w:ascii="Arial" w:hAnsi="Arial" w:cs="Arial"/>
          <w:sz w:val="18"/>
          <w:szCs w:val="18"/>
          <w:lang w:val="es-CO"/>
        </w:rPr>
        <w:t>:</w:t>
      </w:r>
      <w:r w:rsidR="00866EAC" w:rsidRPr="00224B73">
        <w:rPr>
          <w:rFonts w:ascii="Arial" w:hAnsi="Arial" w:cs="Arial"/>
          <w:sz w:val="18"/>
          <w:szCs w:val="18"/>
          <w:lang w:val="es-CO"/>
        </w:rPr>
        <w:tab/>
      </w:r>
      <w:r w:rsidR="00866EAC" w:rsidRPr="00224B73">
        <w:rPr>
          <w:rFonts w:ascii="Arial" w:hAnsi="Arial" w:cs="Arial"/>
          <w:sz w:val="18"/>
          <w:szCs w:val="18"/>
          <w:lang w:val="es-CO"/>
        </w:rPr>
        <w:tab/>
        <w:t>A</w:t>
      </w:r>
      <w:r>
        <w:rPr>
          <w:rFonts w:ascii="Arial" w:hAnsi="Arial" w:cs="Arial"/>
          <w:sz w:val="18"/>
          <w:szCs w:val="18"/>
          <w:lang w:val="es-CO"/>
        </w:rPr>
        <w:t>uto – 2ª instancia – 14 de marzo de 2017</w:t>
      </w:r>
      <w:r w:rsidR="00866EAC" w:rsidRPr="00224B73">
        <w:rPr>
          <w:rFonts w:ascii="Arial" w:hAnsi="Arial" w:cs="Arial"/>
          <w:sz w:val="18"/>
          <w:szCs w:val="18"/>
          <w:lang w:val="es-CO"/>
        </w:rPr>
        <w:tab/>
      </w:r>
    </w:p>
    <w:p w:rsidR="00866EAC" w:rsidRPr="00224B73" w:rsidRDefault="00866EAC" w:rsidP="00D023D0">
      <w:pPr>
        <w:ind w:left="4248" w:hanging="1830"/>
        <w:contextualSpacing/>
        <w:jc w:val="both"/>
        <w:rPr>
          <w:rFonts w:ascii="Arial" w:hAnsi="Arial" w:cs="Arial"/>
          <w:sz w:val="18"/>
          <w:szCs w:val="18"/>
          <w:lang w:val="es-CO"/>
        </w:rPr>
      </w:pPr>
      <w:r w:rsidRPr="00224B73">
        <w:rPr>
          <w:rFonts w:ascii="Arial" w:hAnsi="Arial" w:cs="Arial"/>
          <w:sz w:val="18"/>
          <w:szCs w:val="18"/>
          <w:lang w:val="es-CO"/>
        </w:rPr>
        <w:t xml:space="preserve">Proceso:                     </w:t>
      </w:r>
      <w:r w:rsidRPr="00224B73">
        <w:rPr>
          <w:rFonts w:ascii="Arial" w:hAnsi="Arial" w:cs="Arial"/>
          <w:sz w:val="18"/>
          <w:szCs w:val="18"/>
          <w:lang w:val="es-CO"/>
        </w:rPr>
        <w:tab/>
        <w:t>Ordinario Laboral</w:t>
      </w:r>
      <w:r w:rsidR="00D023D0">
        <w:rPr>
          <w:rFonts w:ascii="Arial" w:hAnsi="Arial" w:cs="Arial"/>
          <w:sz w:val="18"/>
          <w:szCs w:val="18"/>
          <w:lang w:val="es-CO"/>
        </w:rPr>
        <w:t xml:space="preserve"> – Confirma declaración de oficio de la excepción de cosa juzgada</w:t>
      </w:r>
    </w:p>
    <w:p w:rsidR="00866EAC" w:rsidRPr="00224B73" w:rsidRDefault="00866EAC" w:rsidP="00866EAC">
      <w:pPr>
        <w:ind w:left="2410"/>
        <w:contextualSpacing/>
        <w:jc w:val="both"/>
        <w:rPr>
          <w:rFonts w:ascii="Arial" w:hAnsi="Arial" w:cs="Arial"/>
          <w:sz w:val="18"/>
          <w:szCs w:val="18"/>
          <w:lang w:val="es-CO"/>
        </w:rPr>
      </w:pPr>
      <w:r w:rsidRPr="00224B73">
        <w:rPr>
          <w:rFonts w:ascii="Arial" w:hAnsi="Arial" w:cs="Arial"/>
          <w:sz w:val="18"/>
          <w:szCs w:val="18"/>
          <w:lang w:val="es-CO"/>
        </w:rPr>
        <w:t xml:space="preserve">Radicado No:              </w:t>
      </w:r>
      <w:r w:rsidRPr="00224B73">
        <w:rPr>
          <w:rFonts w:ascii="Arial" w:hAnsi="Arial" w:cs="Arial"/>
          <w:sz w:val="18"/>
          <w:szCs w:val="18"/>
          <w:lang w:val="es-CO"/>
        </w:rPr>
        <w:tab/>
        <w:t>66001-31-05-00</w:t>
      </w:r>
      <w:r>
        <w:rPr>
          <w:rFonts w:ascii="Arial" w:hAnsi="Arial" w:cs="Arial"/>
          <w:sz w:val="18"/>
          <w:szCs w:val="18"/>
          <w:lang w:val="es-CO"/>
        </w:rPr>
        <w:t>3</w:t>
      </w:r>
      <w:r w:rsidRPr="00224B73">
        <w:rPr>
          <w:rFonts w:ascii="Arial" w:hAnsi="Arial" w:cs="Arial"/>
          <w:sz w:val="18"/>
          <w:szCs w:val="18"/>
          <w:lang w:val="es-CO"/>
        </w:rPr>
        <w:t>-201</w:t>
      </w:r>
      <w:r>
        <w:rPr>
          <w:rFonts w:ascii="Arial" w:hAnsi="Arial" w:cs="Arial"/>
          <w:sz w:val="18"/>
          <w:szCs w:val="18"/>
          <w:lang w:val="es-CO"/>
        </w:rPr>
        <w:t>6</w:t>
      </w:r>
      <w:r w:rsidRPr="00224B73">
        <w:rPr>
          <w:rFonts w:ascii="Arial" w:hAnsi="Arial" w:cs="Arial"/>
          <w:sz w:val="18"/>
          <w:szCs w:val="18"/>
          <w:lang w:val="es-CO"/>
        </w:rPr>
        <w:t>-00</w:t>
      </w:r>
      <w:r>
        <w:rPr>
          <w:rFonts w:ascii="Arial" w:hAnsi="Arial" w:cs="Arial"/>
          <w:sz w:val="18"/>
          <w:szCs w:val="18"/>
          <w:lang w:val="es-CO"/>
        </w:rPr>
        <w:t>290</w:t>
      </w:r>
      <w:r w:rsidRPr="00224B73">
        <w:rPr>
          <w:rFonts w:ascii="Arial" w:hAnsi="Arial" w:cs="Arial"/>
          <w:sz w:val="18"/>
          <w:szCs w:val="18"/>
          <w:lang w:val="es-CO"/>
        </w:rPr>
        <w:t>-01</w:t>
      </w:r>
    </w:p>
    <w:p w:rsidR="00866EAC" w:rsidRPr="00224B73" w:rsidRDefault="00866EAC" w:rsidP="00866EAC">
      <w:pPr>
        <w:ind w:left="4945" w:hanging="2535"/>
        <w:contextualSpacing/>
        <w:jc w:val="both"/>
        <w:rPr>
          <w:rFonts w:ascii="Arial" w:hAnsi="Arial" w:cs="Arial"/>
          <w:sz w:val="18"/>
          <w:szCs w:val="18"/>
          <w:lang w:val="es-CO"/>
        </w:rPr>
      </w:pPr>
      <w:r w:rsidRPr="00224B73">
        <w:rPr>
          <w:rFonts w:ascii="Arial" w:hAnsi="Arial" w:cs="Arial"/>
          <w:sz w:val="18"/>
          <w:szCs w:val="18"/>
          <w:lang w:val="es-CO"/>
        </w:rPr>
        <w:t xml:space="preserve">Demandante:              </w:t>
      </w:r>
      <w:r w:rsidR="00D023D0">
        <w:rPr>
          <w:rFonts w:ascii="Arial" w:hAnsi="Arial" w:cs="Arial"/>
          <w:sz w:val="18"/>
          <w:szCs w:val="18"/>
          <w:lang w:val="es-CO"/>
        </w:rPr>
        <w:t xml:space="preserve"> </w:t>
      </w:r>
      <w:r>
        <w:rPr>
          <w:rFonts w:ascii="Arial" w:hAnsi="Arial" w:cs="Arial"/>
          <w:sz w:val="18"/>
          <w:szCs w:val="18"/>
          <w:lang w:val="es-CO"/>
        </w:rPr>
        <w:t>María Priscila Restrepo de Bedoya</w:t>
      </w:r>
    </w:p>
    <w:p w:rsidR="00D023D0" w:rsidRDefault="00866EAC" w:rsidP="00D023D0">
      <w:pPr>
        <w:ind w:left="4253" w:hanging="1843"/>
        <w:contextualSpacing/>
        <w:jc w:val="both"/>
        <w:rPr>
          <w:rFonts w:ascii="Arial" w:hAnsi="Arial" w:cs="Arial"/>
          <w:sz w:val="18"/>
          <w:szCs w:val="18"/>
          <w:lang w:val="es-CO"/>
        </w:rPr>
      </w:pPr>
      <w:r w:rsidRPr="00224B73">
        <w:rPr>
          <w:rFonts w:ascii="Arial" w:hAnsi="Arial" w:cs="Arial"/>
          <w:sz w:val="18"/>
          <w:szCs w:val="18"/>
          <w:lang w:val="es-CO"/>
        </w:rPr>
        <w:t>Demandado:</w:t>
      </w:r>
      <w:r w:rsidR="00D023D0">
        <w:rPr>
          <w:rFonts w:ascii="Arial" w:hAnsi="Arial" w:cs="Arial"/>
          <w:sz w:val="18"/>
          <w:szCs w:val="18"/>
          <w:lang w:val="es-CO"/>
        </w:rPr>
        <w:tab/>
      </w:r>
      <w:proofErr w:type="spellStart"/>
      <w:r>
        <w:rPr>
          <w:rFonts w:ascii="Arial" w:hAnsi="Arial" w:cs="Arial"/>
          <w:sz w:val="18"/>
          <w:szCs w:val="18"/>
          <w:lang w:val="es-CO"/>
        </w:rPr>
        <w:t>Colpensiones</w:t>
      </w:r>
      <w:proofErr w:type="spellEnd"/>
      <w:r w:rsidRPr="00224B73">
        <w:rPr>
          <w:rFonts w:ascii="Arial" w:hAnsi="Arial" w:cs="Arial"/>
          <w:sz w:val="18"/>
          <w:szCs w:val="18"/>
          <w:lang w:val="es-CO"/>
        </w:rPr>
        <w:t xml:space="preserve">          </w:t>
      </w:r>
    </w:p>
    <w:p w:rsidR="00866EAC" w:rsidRPr="00224B73" w:rsidRDefault="00866EAC" w:rsidP="00866EAC">
      <w:pPr>
        <w:ind w:left="4945" w:hanging="2535"/>
        <w:contextualSpacing/>
        <w:jc w:val="both"/>
        <w:rPr>
          <w:rFonts w:ascii="Arial" w:hAnsi="Arial" w:cs="Arial"/>
          <w:sz w:val="18"/>
          <w:szCs w:val="18"/>
          <w:lang w:val="es-CO"/>
        </w:rPr>
      </w:pPr>
      <w:r w:rsidRPr="00224B73">
        <w:rPr>
          <w:rFonts w:ascii="Arial" w:hAnsi="Arial" w:cs="Arial"/>
          <w:sz w:val="18"/>
          <w:szCs w:val="18"/>
          <w:lang w:val="es-CO"/>
        </w:rPr>
        <w:t xml:space="preserve">                                                                     </w:t>
      </w:r>
      <w:r>
        <w:rPr>
          <w:rFonts w:ascii="Arial" w:hAnsi="Arial" w:cs="Arial"/>
          <w:sz w:val="18"/>
          <w:szCs w:val="18"/>
          <w:lang w:val="es-CO"/>
        </w:rPr>
        <w:t xml:space="preserve"> </w:t>
      </w:r>
    </w:p>
    <w:p w:rsidR="00D023D0" w:rsidRPr="00D023D0" w:rsidRDefault="00866EAC" w:rsidP="00D023D0">
      <w:pPr>
        <w:pStyle w:val="Sansinterligne"/>
        <w:ind w:left="2410"/>
        <w:jc w:val="both"/>
        <w:rPr>
          <w:rFonts w:ascii="Arial" w:hAnsi="Arial" w:cs="Arial"/>
          <w:b/>
          <w:sz w:val="18"/>
          <w:szCs w:val="18"/>
          <w:lang w:val="es-ES"/>
        </w:rPr>
      </w:pP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Pr>
          <w:rFonts w:ascii="Arial" w:hAnsi="Arial" w:cs="Arial"/>
          <w:b/>
          <w:sz w:val="18"/>
          <w:szCs w:val="18"/>
        </w:rPr>
        <w:tab/>
      </w:r>
      <w:r w:rsidR="00D023D0">
        <w:rPr>
          <w:rFonts w:ascii="Arial" w:hAnsi="Arial" w:cs="Arial"/>
          <w:b/>
          <w:sz w:val="18"/>
          <w:szCs w:val="18"/>
        </w:rPr>
        <w:t>COSA JUZGADA.</w:t>
      </w:r>
      <w:r>
        <w:rPr>
          <w:rFonts w:ascii="Arial" w:hAnsi="Arial" w:cs="Arial"/>
          <w:b/>
          <w:sz w:val="18"/>
          <w:szCs w:val="18"/>
        </w:rPr>
        <w:t xml:space="preserve"> </w:t>
      </w:r>
      <w:r w:rsidR="00D023D0" w:rsidRPr="00D023D0">
        <w:rPr>
          <w:rFonts w:ascii="Arial" w:hAnsi="Arial" w:cs="Arial"/>
          <w:sz w:val="18"/>
          <w:szCs w:val="18"/>
        </w:rPr>
        <w:t>“Dispone el artículo 303 del Código General del Proceso que “</w:t>
      </w:r>
      <w:r w:rsidR="00D023D0" w:rsidRPr="00D023D0">
        <w:rPr>
          <w:rFonts w:ascii="Arial" w:hAnsi="Arial" w:cs="Arial"/>
          <w:i/>
          <w:sz w:val="18"/>
          <w:szCs w:val="18"/>
        </w:rPr>
        <w:t>la</w:t>
      </w:r>
      <w:r w:rsidR="00D023D0" w:rsidRPr="00D023D0">
        <w:rPr>
          <w:rFonts w:ascii="Arial" w:hAnsi="Arial" w:cs="Arial"/>
          <w:i/>
          <w:sz w:val="18"/>
          <w:szCs w:val="18"/>
          <w:lang w:val="es-ES"/>
        </w:rPr>
        <w:t xml:space="preserve"> sentencia ejecutoriada proferida en proceso contencioso tiene fuerza de cosa juzgada siempre que el nuevo proceso verse sobre el mismo objeto, se funde en la misma causa que el anterior y entre ambos procesos haya identidad jurídica de partes”. </w:t>
      </w:r>
      <w:r w:rsidR="00D023D0" w:rsidRPr="00D023D0">
        <w:rPr>
          <w:rFonts w:ascii="Arial" w:hAnsi="Arial" w:cs="Arial"/>
          <w:sz w:val="18"/>
          <w:szCs w:val="18"/>
          <w:lang w:val="es-ES"/>
        </w:rPr>
        <w:t>La finalidad de esta figura es dotar de inmutabilidad a las decisiones judiciales y salvaguardar la seguridad jurídica.”.</w:t>
      </w:r>
    </w:p>
    <w:p w:rsidR="00866EAC" w:rsidRPr="00224B73" w:rsidRDefault="00866EAC" w:rsidP="00866EAC">
      <w:pPr>
        <w:pStyle w:val="Sansinterligne"/>
        <w:ind w:left="2410"/>
        <w:jc w:val="both"/>
        <w:rPr>
          <w:rFonts w:ascii="Arial" w:hAnsi="Arial" w:cs="Arial"/>
          <w:sz w:val="18"/>
          <w:szCs w:val="18"/>
          <w:lang w:val="es-ES"/>
        </w:rPr>
      </w:pPr>
    </w:p>
    <w:p w:rsidR="00866EAC" w:rsidRPr="006A5004" w:rsidRDefault="00866EAC" w:rsidP="00866EAC">
      <w:pPr>
        <w:jc w:val="center"/>
        <w:rPr>
          <w:rFonts w:ascii="Tahoma" w:hAnsi="Tahoma" w:cs="Tahoma"/>
          <w:b/>
        </w:rPr>
      </w:pPr>
    </w:p>
    <w:p w:rsidR="00866EAC" w:rsidRPr="006A5004" w:rsidRDefault="00866EAC" w:rsidP="00866EAC">
      <w:pPr>
        <w:pStyle w:val="Sansinterligne"/>
        <w:jc w:val="center"/>
        <w:rPr>
          <w:rFonts w:ascii="Arial" w:hAnsi="Arial" w:cs="Arial"/>
          <w:b/>
        </w:rPr>
      </w:pPr>
      <w:r w:rsidRPr="006A5004">
        <w:rPr>
          <w:rFonts w:ascii="Arial" w:hAnsi="Arial" w:cs="Arial"/>
          <w:b/>
        </w:rPr>
        <w:t>AUDIENCIA PÚBLICA</w:t>
      </w:r>
    </w:p>
    <w:p w:rsidR="00866EAC" w:rsidRPr="005F61EE" w:rsidRDefault="00866EAC" w:rsidP="00866EAC">
      <w:pPr>
        <w:ind w:left="2127" w:hanging="1276"/>
        <w:contextualSpacing/>
        <w:jc w:val="center"/>
        <w:rPr>
          <w:rFonts w:ascii="Arial" w:hAnsi="Arial" w:cs="Arial"/>
          <w:szCs w:val="24"/>
        </w:rPr>
      </w:pPr>
    </w:p>
    <w:p w:rsidR="00866EAC" w:rsidRPr="00D34F55" w:rsidRDefault="00866EAC" w:rsidP="00D34F55">
      <w:pPr>
        <w:widowControl w:val="0"/>
        <w:autoSpaceDE w:val="0"/>
        <w:autoSpaceDN w:val="0"/>
        <w:adjustRightInd w:val="0"/>
        <w:spacing w:line="276" w:lineRule="auto"/>
        <w:jc w:val="both"/>
        <w:rPr>
          <w:rFonts w:ascii="Arial" w:hAnsi="Arial" w:cs="Arial"/>
          <w:szCs w:val="24"/>
          <w:lang w:val="es-CO"/>
        </w:rPr>
      </w:pPr>
      <w:r w:rsidRPr="00D34F55">
        <w:rPr>
          <w:rFonts w:ascii="Arial" w:eastAsia="Calibri" w:hAnsi="Arial" w:cs="Arial"/>
          <w:szCs w:val="24"/>
          <w:lang w:val="es-CO" w:eastAsia="en-US"/>
        </w:rPr>
        <w:t xml:space="preserve">En Pereira, a los </w:t>
      </w:r>
      <w:r w:rsidR="005F71B0" w:rsidRPr="00D34F55">
        <w:rPr>
          <w:rFonts w:ascii="Arial" w:eastAsia="Calibri" w:hAnsi="Arial" w:cs="Arial"/>
          <w:szCs w:val="24"/>
          <w:lang w:val="es-CO" w:eastAsia="en-US"/>
        </w:rPr>
        <w:t>catorce</w:t>
      </w:r>
      <w:r w:rsidRPr="00D34F55">
        <w:rPr>
          <w:rFonts w:ascii="Arial" w:eastAsia="Calibri" w:hAnsi="Arial" w:cs="Arial"/>
          <w:szCs w:val="24"/>
          <w:lang w:val="es-CO" w:eastAsia="en-US"/>
        </w:rPr>
        <w:t xml:space="preserve"> (</w:t>
      </w:r>
      <w:r w:rsidR="005F71B0" w:rsidRPr="00D34F55">
        <w:rPr>
          <w:rFonts w:ascii="Arial" w:eastAsia="Calibri" w:hAnsi="Arial" w:cs="Arial"/>
          <w:szCs w:val="24"/>
          <w:lang w:val="es-CO" w:eastAsia="en-US"/>
        </w:rPr>
        <w:t>14</w:t>
      </w:r>
      <w:r w:rsidRPr="00D34F55">
        <w:rPr>
          <w:rFonts w:ascii="Arial" w:eastAsia="Calibri" w:hAnsi="Arial" w:cs="Arial"/>
          <w:szCs w:val="24"/>
          <w:lang w:val="es-CO" w:eastAsia="en-US"/>
        </w:rPr>
        <w:t xml:space="preserve">) días del mes de </w:t>
      </w:r>
      <w:r w:rsidR="00D34F55">
        <w:rPr>
          <w:rFonts w:ascii="Arial" w:eastAsia="Calibri" w:hAnsi="Arial" w:cs="Arial"/>
          <w:szCs w:val="24"/>
          <w:lang w:val="es-CO" w:eastAsia="en-US"/>
        </w:rPr>
        <w:t>marzo</w:t>
      </w:r>
      <w:r w:rsidRPr="00D34F55">
        <w:rPr>
          <w:rFonts w:ascii="Arial" w:eastAsia="Calibri" w:hAnsi="Arial" w:cs="Arial"/>
          <w:szCs w:val="24"/>
          <w:lang w:val="es-CO" w:eastAsia="en-US"/>
        </w:rPr>
        <w:t xml:space="preserve"> de dos mil diecisiete (2017), siendo las </w:t>
      </w:r>
      <w:r w:rsidR="00D34F55" w:rsidRPr="00D34F55">
        <w:rPr>
          <w:rFonts w:ascii="Arial" w:eastAsia="Calibri" w:hAnsi="Arial" w:cs="Arial"/>
          <w:szCs w:val="24"/>
          <w:lang w:val="es-CO" w:eastAsia="en-US"/>
        </w:rPr>
        <w:t>ocho y treinta</w:t>
      </w:r>
      <w:r w:rsidRPr="00D34F55">
        <w:rPr>
          <w:rFonts w:ascii="Arial" w:eastAsia="Calibri" w:hAnsi="Arial" w:cs="Arial"/>
          <w:szCs w:val="24"/>
          <w:lang w:val="es-CO" w:eastAsia="en-US"/>
        </w:rPr>
        <w:t xml:space="preserve"> de la mañana (</w:t>
      </w:r>
      <w:r w:rsidR="00D34F55" w:rsidRPr="00D34F55">
        <w:rPr>
          <w:rFonts w:ascii="Arial" w:eastAsia="Calibri" w:hAnsi="Arial" w:cs="Arial"/>
          <w:szCs w:val="24"/>
          <w:lang w:val="es-CO" w:eastAsia="en-US"/>
        </w:rPr>
        <w:t>8</w:t>
      </w:r>
      <w:r w:rsidRPr="00D34F55">
        <w:rPr>
          <w:rFonts w:ascii="Arial" w:eastAsia="Calibri" w:hAnsi="Arial" w:cs="Arial"/>
          <w:szCs w:val="24"/>
          <w:lang w:val="es-CO" w:eastAsia="en-US"/>
        </w:rPr>
        <w:t>:</w:t>
      </w:r>
      <w:r w:rsidR="00D34F55" w:rsidRPr="00D34F55">
        <w:rPr>
          <w:rFonts w:ascii="Arial" w:eastAsia="Calibri" w:hAnsi="Arial" w:cs="Arial"/>
          <w:szCs w:val="24"/>
          <w:lang w:val="es-CO" w:eastAsia="en-US"/>
        </w:rPr>
        <w:t>3</w:t>
      </w:r>
      <w:r w:rsidRPr="00D34F55">
        <w:rPr>
          <w:rFonts w:ascii="Arial" w:eastAsia="Calibri" w:hAnsi="Arial" w:cs="Arial"/>
          <w:szCs w:val="24"/>
          <w:lang w:val="es-CO" w:eastAsia="en-US"/>
        </w:rPr>
        <w:t xml:space="preserve">0 a.m.), </w:t>
      </w:r>
      <w:r w:rsidRPr="00D34F55">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w:t>
      </w:r>
      <w:r w:rsidRPr="00D34F55">
        <w:rPr>
          <w:rFonts w:ascii="Arial" w:hAnsi="Arial" w:cs="Arial"/>
          <w:szCs w:val="24"/>
        </w:rPr>
        <w:t xml:space="preserve">del auto emitido por el Juzgado Tercero Laboral del Circuito de Pereira el 10-11-2016, a través del cual se declaró </w:t>
      </w:r>
      <w:r w:rsidR="00533FC3">
        <w:rPr>
          <w:rFonts w:ascii="Arial" w:hAnsi="Arial" w:cs="Arial"/>
          <w:szCs w:val="24"/>
        </w:rPr>
        <w:t xml:space="preserve">probada </w:t>
      </w:r>
      <w:r w:rsidRPr="00D34F55">
        <w:rPr>
          <w:rFonts w:ascii="Arial" w:hAnsi="Arial" w:cs="Arial"/>
          <w:szCs w:val="24"/>
        </w:rPr>
        <w:t xml:space="preserve">la excepción de cosa juzgada, en la audiencia obligatoria del art. 77 del </w:t>
      </w:r>
      <w:proofErr w:type="spellStart"/>
      <w:r w:rsidRPr="00D34F55">
        <w:rPr>
          <w:rFonts w:ascii="Arial" w:hAnsi="Arial" w:cs="Arial"/>
          <w:szCs w:val="24"/>
        </w:rPr>
        <w:t>CPTSS</w:t>
      </w:r>
      <w:proofErr w:type="spellEnd"/>
      <w:r w:rsidRPr="00D34F55">
        <w:rPr>
          <w:rFonts w:ascii="Arial" w:hAnsi="Arial" w:cs="Arial"/>
          <w:szCs w:val="24"/>
        </w:rPr>
        <w:t>, dentro del proceso iniciado por</w:t>
      </w:r>
      <w:r w:rsidRPr="00D34F55">
        <w:rPr>
          <w:rFonts w:ascii="Arial" w:hAnsi="Arial" w:cs="Arial"/>
          <w:szCs w:val="24"/>
          <w:lang w:val="es-CO"/>
        </w:rPr>
        <w:t xml:space="preserve"> María Priscila Restrepo de Bedoya </w:t>
      </w:r>
      <w:r w:rsidRPr="00D34F55">
        <w:rPr>
          <w:rFonts w:ascii="Arial" w:hAnsi="Arial" w:cs="Arial"/>
          <w:szCs w:val="24"/>
        </w:rPr>
        <w:t>en contra de</w:t>
      </w:r>
      <w:r w:rsidR="00FF41AB" w:rsidRPr="00D34F55">
        <w:rPr>
          <w:rFonts w:ascii="Arial" w:hAnsi="Arial" w:cs="Arial"/>
          <w:szCs w:val="24"/>
        </w:rPr>
        <w:t xml:space="preserve"> la Administradora Colombina de Pensiones</w:t>
      </w:r>
      <w:r w:rsidRPr="00D34F55">
        <w:rPr>
          <w:rFonts w:ascii="Arial" w:hAnsi="Arial" w:cs="Arial"/>
          <w:szCs w:val="24"/>
        </w:rPr>
        <w:t xml:space="preserve"> </w:t>
      </w:r>
      <w:proofErr w:type="spellStart"/>
      <w:r w:rsidR="00FF41AB" w:rsidRPr="00D34F55">
        <w:rPr>
          <w:rFonts w:ascii="Arial" w:hAnsi="Arial" w:cs="Arial"/>
          <w:szCs w:val="24"/>
        </w:rPr>
        <w:t>Colpensiones</w:t>
      </w:r>
      <w:proofErr w:type="spellEnd"/>
      <w:r w:rsidR="00FF41AB" w:rsidRPr="00D34F55">
        <w:rPr>
          <w:rFonts w:ascii="Arial" w:hAnsi="Arial" w:cs="Arial"/>
          <w:szCs w:val="24"/>
        </w:rPr>
        <w:t xml:space="preserve">, </w:t>
      </w:r>
      <w:r w:rsidRPr="00D34F55">
        <w:rPr>
          <w:rFonts w:ascii="Arial" w:hAnsi="Arial" w:cs="Arial"/>
          <w:szCs w:val="24"/>
          <w:lang w:val="es-CO"/>
        </w:rPr>
        <w:t xml:space="preserve">radicado </w:t>
      </w:r>
      <w:r w:rsidR="00FF41AB" w:rsidRPr="00D34F55">
        <w:rPr>
          <w:rFonts w:ascii="Arial" w:hAnsi="Arial" w:cs="Arial"/>
          <w:szCs w:val="24"/>
          <w:lang w:val="es-CO"/>
        </w:rPr>
        <w:t xml:space="preserve">al Nº </w:t>
      </w:r>
      <w:r w:rsidRPr="00D34F55">
        <w:rPr>
          <w:rFonts w:ascii="Arial" w:hAnsi="Arial" w:cs="Arial"/>
          <w:szCs w:val="24"/>
          <w:lang w:val="es-CO"/>
        </w:rPr>
        <w:t>66001-31-0</w:t>
      </w:r>
      <w:r w:rsidR="00FF41AB" w:rsidRPr="00D34F55">
        <w:rPr>
          <w:rFonts w:ascii="Arial" w:hAnsi="Arial" w:cs="Arial"/>
          <w:szCs w:val="24"/>
          <w:lang w:val="es-CO"/>
        </w:rPr>
        <w:t>5</w:t>
      </w:r>
      <w:r w:rsidRPr="00D34F55">
        <w:rPr>
          <w:rFonts w:ascii="Arial" w:hAnsi="Arial" w:cs="Arial"/>
          <w:szCs w:val="24"/>
          <w:lang w:val="es-CO"/>
        </w:rPr>
        <w:t>-00</w:t>
      </w:r>
      <w:r w:rsidR="00FF41AB" w:rsidRPr="00D34F55">
        <w:rPr>
          <w:rFonts w:ascii="Arial" w:hAnsi="Arial" w:cs="Arial"/>
          <w:szCs w:val="24"/>
          <w:lang w:val="es-CO"/>
        </w:rPr>
        <w:t>3</w:t>
      </w:r>
      <w:r w:rsidRPr="00D34F55">
        <w:rPr>
          <w:rFonts w:ascii="Arial" w:hAnsi="Arial" w:cs="Arial"/>
          <w:szCs w:val="24"/>
          <w:lang w:val="es-CO"/>
        </w:rPr>
        <w:t>-201</w:t>
      </w:r>
      <w:r w:rsidR="00FF41AB" w:rsidRPr="00D34F55">
        <w:rPr>
          <w:rFonts w:ascii="Arial" w:hAnsi="Arial" w:cs="Arial"/>
          <w:szCs w:val="24"/>
          <w:lang w:val="es-CO"/>
        </w:rPr>
        <w:t>6</w:t>
      </w:r>
      <w:r w:rsidRPr="00D34F55">
        <w:rPr>
          <w:rFonts w:ascii="Arial" w:hAnsi="Arial" w:cs="Arial"/>
          <w:szCs w:val="24"/>
          <w:lang w:val="es-CO"/>
        </w:rPr>
        <w:t>-00</w:t>
      </w:r>
      <w:r w:rsidR="00FF41AB" w:rsidRPr="00D34F55">
        <w:rPr>
          <w:rFonts w:ascii="Arial" w:hAnsi="Arial" w:cs="Arial"/>
          <w:szCs w:val="24"/>
          <w:lang w:val="es-CO"/>
        </w:rPr>
        <w:t>290</w:t>
      </w:r>
      <w:r w:rsidRPr="00D34F55">
        <w:rPr>
          <w:rFonts w:ascii="Arial" w:hAnsi="Arial" w:cs="Arial"/>
          <w:szCs w:val="24"/>
          <w:lang w:val="es-CO"/>
        </w:rPr>
        <w:t>-01.</w:t>
      </w:r>
    </w:p>
    <w:p w:rsidR="00866EAC" w:rsidRPr="00D34F55" w:rsidRDefault="00866EAC" w:rsidP="00D34F55">
      <w:pPr>
        <w:widowControl w:val="0"/>
        <w:autoSpaceDE w:val="0"/>
        <w:autoSpaceDN w:val="0"/>
        <w:adjustRightInd w:val="0"/>
        <w:spacing w:line="276" w:lineRule="auto"/>
        <w:jc w:val="both"/>
        <w:rPr>
          <w:rFonts w:ascii="Arial" w:hAnsi="Arial" w:cs="Arial"/>
          <w:szCs w:val="24"/>
        </w:rPr>
      </w:pPr>
    </w:p>
    <w:p w:rsidR="00866EAC" w:rsidRPr="00D34F55" w:rsidRDefault="00866EAC" w:rsidP="00D34F55">
      <w:pPr>
        <w:spacing w:line="276" w:lineRule="auto"/>
        <w:rPr>
          <w:rFonts w:ascii="Arial" w:hAnsi="Arial" w:cs="Arial"/>
          <w:b/>
          <w:szCs w:val="24"/>
        </w:rPr>
      </w:pPr>
      <w:r w:rsidRPr="00D34F55">
        <w:rPr>
          <w:rFonts w:ascii="Arial" w:hAnsi="Arial" w:cs="Arial"/>
          <w:b/>
          <w:szCs w:val="24"/>
        </w:rPr>
        <w:t>REGISTRO DE ASISTENCIA:</w:t>
      </w:r>
    </w:p>
    <w:p w:rsidR="00866EAC" w:rsidRPr="00D34F55" w:rsidRDefault="00866EAC" w:rsidP="00D34F55">
      <w:pPr>
        <w:spacing w:line="276" w:lineRule="auto"/>
        <w:rPr>
          <w:rFonts w:ascii="Arial" w:hAnsi="Arial" w:cs="Arial"/>
          <w:szCs w:val="24"/>
        </w:rPr>
      </w:pPr>
      <w:r w:rsidRPr="00D34F55">
        <w:rPr>
          <w:rFonts w:ascii="Arial" w:hAnsi="Arial" w:cs="Arial"/>
          <w:szCs w:val="24"/>
        </w:rPr>
        <w:t xml:space="preserve">Demandante y su apoderado: </w:t>
      </w:r>
      <w:r w:rsidRPr="00D34F55">
        <w:rPr>
          <w:rFonts w:ascii="Arial" w:hAnsi="Arial" w:cs="Arial"/>
          <w:szCs w:val="24"/>
        </w:rPr>
        <w:tab/>
      </w:r>
      <w:r w:rsidRPr="00D34F55">
        <w:rPr>
          <w:rFonts w:ascii="Arial" w:hAnsi="Arial" w:cs="Arial"/>
          <w:szCs w:val="24"/>
        </w:rPr>
        <w:tab/>
        <w:t>Demandado y su apoderado:</w:t>
      </w:r>
    </w:p>
    <w:p w:rsidR="00866EAC" w:rsidRPr="00D34F55" w:rsidRDefault="00866EAC" w:rsidP="00D34F55">
      <w:pPr>
        <w:spacing w:line="276" w:lineRule="auto"/>
        <w:ind w:left="709" w:firstLine="142"/>
        <w:contextualSpacing/>
        <w:jc w:val="both"/>
        <w:rPr>
          <w:rFonts w:ascii="Arial" w:hAnsi="Arial" w:cs="Arial"/>
          <w:szCs w:val="24"/>
        </w:rPr>
      </w:pPr>
    </w:p>
    <w:p w:rsidR="00866EAC" w:rsidRPr="00D34F55" w:rsidRDefault="00866EAC" w:rsidP="00D34F55">
      <w:pPr>
        <w:spacing w:line="276" w:lineRule="auto"/>
        <w:jc w:val="both"/>
        <w:rPr>
          <w:rFonts w:ascii="Arial" w:hAnsi="Arial" w:cs="Arial"/>
          <w:b/>
          <w:szCs w:val="24"/>
        </w:rPr>
      </w:pPr>
      <w:r w:rsidRPr="00D34F55">
        <w:rPr>
          <w:rFonts w:ascii="Arial" w:hAnsi="Arial" w:cs="Arial"/>
          <w:b/>
          <w:szCs w:val="24"/>
        </w:rPr>
        <w:t>TRASLADO A LAS PARTES</w:t>
      </w:r>
    </w:p>
    <w:p w:rsidR="00866EAC" w:rsidRPr="00D34F55" w:rsidRDefault="00866EAC" w:rsidP="00D34F55">
      <w:pPr>
        <w:spacing w:line="276" w:lineRule="auto"/>
        <w:contextualSpacing/>
        <w:jc w:val="both"/>
        <w:rPr>
          <w:rFonts w:ascii="Arial" w:hAnsi="Arial" w:cs="Arial"/>
          <w:szCs w:val="24"/>
        </w:rPr>
      </w:pPr>
      <w:r w:rsidRPr="00D34F55">
        <w:rPr>
          <w:rFonts w:ascii="Arial" w:hAnsi="Arial" w:cs="Arial"/>
          <w:szCs w:val="24"/>
        </w:rPr>
        <w:t xml:space="preserve"> En este estado se corre traslado a los asistentes para que presenten sus alegatos.  </w:t>
      </w:r>
    </w:p>
    <w:p w:rsidR="00866EAC" w:rsidRPr="00D34F55" w:rsidRDefault="00866EAC" w:rsidP="00D34F55">
      <w:pPr>
        <w:pStyle w:val="Sansinterligne"/>
        <w:spacing w:line="276" w:lineRule="auto"/>
        <w:ind w:left="1080"/>
        <w:jc w:val="center"/>
        <w:rPr>
          <w:rStyle w:val="lev"/>
          <w:rFonts w:ascii="Arial" w:hAnsi="Arial" w:cs="Arial"/>
        </w:rPr>
      </w:pPr>
    </w:p>
    <w:p w:rsidR="00866EAC" w:rsidRPr="00D34F55" w:rsidRDefault="00866EAC" w:rsidP="00D34F55">
      <w:pPr>
        <w:pStyle w:val="Sansinterligne"/>
        <w:spacing w:line="276" w:lineRule="auto"/>
        <w:ind w:left="1080"/>
        <w:jc w:val="center"/>
        <w:rPr>
          <w:rStyle w:val="lev"/>
          <w:rFonts w:ascii="Arial" w:hAnsi="Arial" w:cs="Arial"/>
          <w:bCs w:val="0"/>
        </w:rPr>
      </w:pPr>
      <w:r w:rsidRPr="00D34F55">
        <w:rPr>
          <w:rStyle w:val="lev"/>
          <w:rFonts w:ascii="Arial" w:hAnsi="Arial" w:cs="Arial"/>
        </w:rPr>
        <w:t>ANTECEDENTES</w:t>
      </w:r>
    </w:p>
    <w:p w:rsidR="00866EAC" w:rsidRPr="00D34F55" w:rsidRDefault="00866EAC" w:rsidP="00D34F55">
      <w:pPr>
        <w:pStyle w:val="Sansinterligne"/>
        <w:spacing w:line="276" w:lineRule="auto"/>
        <w:ind w:left="1080"/>
        <w:rPr>
          <w:rStyle w:val="lev"/>
          <w:rFonts w:ascii="Arial" w:hAnsi="Arial" w:cs="Arial"/>
          <w:bCs w:val="0"/>
        </w:rPr>
      </w:pPr>
    </w:p>
    <w:p w:rsidR="00866EAC" w:rsidRPr="00D34F55" w:rsidRDefault="00866EAC" w:rsidP="00D34F55">
      <w:pPr>
        <w:spacing w:line="276" w:lineRule="auto"/>
        <w:contextualSpacing/>
        <w:jc w:val="both"/>
        <w:rPr>
          <w:rFonts w:ascii="Arial" w:hAnsi="Arial" w:cs="Arial"/>
          <w:b/>
          <w:szCs w:val="24"/>
        </w:rPr>
      </w:pPr>
      <w:r w:rsidRPr="00D34F55">
        <w:rPr>
          <w:rFonts w:ascii="Arial" w:hAnsi="Arial" w:cs="Arial"/>
          <w:b/>
          <w:szCs w:val="24"/>
        </w:rPr>
        <w:t>1. Crónica procesal</w:t>
      </w:r>
    </w:p>
    <w:p w:rsidR="00866EAC" w:rsidRPr="00D34F55" w:rsidRDefault="00866EAC" w:rsidP="00D34F55">
      <w:pPr>
        <w:spacing w:line="276" w:lineRule="auto"/>
        <w:contextualSpacing/>
        <w:jc w:val="both"/>
        <w:rPr>
          <w:rFonts w:ascii="Arial" w:hAnsi="Arial" w:cs="Arial"/>
          <w:szCs w:val="24"/>
        </w:rPr>
      </w:pPr>
    </w:p>
    <w:p w:rsidR="00866EAC" w:rsidRPr="00D34F55" w:rsidRDefault="00866EAC" w:rsidP="00D34F55">
      <w:pPr>
        <w:spacing w:line="276" w:lineRule="auto"/>
        <w:contextualSpacing/>
        <w:jc w:val="both"/>
        <w:rPr>
          <w:rFonts w:ascii="Arial" w:hAnsi="Arial" w:cs="Arial"/>
          <w:szCs w:val="24"/>
        </w:rPr>
      </w:pPr>
      <w:r w:rsidRPr="00D34F55">
        <w:rPr>
          <w:rFonts w:ascii="Arial" w:hAnsi="Arial" w:cs="Arial"/>
          <w:szCs w:val="24"/>
        </w:rPr>
        <w:t>Solicita la parte actora,</w:t>
      </w:r>
      <w:r w:rsidR="00FF41AB" w:rsidRPr="00D34F55">
        <w:rPr>
          <w:rFonts w:ascii="Arial" w:hAnsi="Arial" w:cs="Arial"/>
          <w:szCs w:val="24"/>
        </w:rPr>
        <w:t xml:space="preserve"> </w:t>
      </w:r>
      <w:r w:rsidRPr="00D34F55">
        <w:rPr>
          <w:rFonts w:ascii="Arial" w:hAnsi="Arial" w:cs="Arial"/>
          <w:szCs w:val="24"/>
        </w:rPr>
        <w:t>se declare que</w:t>
      </w:r>
      <w:r w:rsidR="00FF41AB" w:rsidRPr="00D34F55">
        <w:rPr>
          <w:rFonts w:ascii="Arial" w:hAnsi="Arial" w:cs="Arial"/>
          <w:szCs w:val="24"/>
        </w:rPr>
        <w:t xml:space="preserve"> es beneficiaria de la pensión de sobrevivientes, al dejarla causada el señor </w:t>
      </w:r>
      <w:proofErr w:type="spellStart"/>
      <w:r w:rsidR="00FF41AB" w:rsidRPr="00D34F55">
        <w:rPr>
          <w:rFonts w:ascii="Arial" w:hAnsi="Arial" w:cs="Arial"/>
          <w:szCs w:val="24"/>
        </w:rPr>
        <w:t>Lidier</w:t>
      </w:r>
      <w:proofErr w:type="spellEnd"/>
      <w:r w:rsidR="00FF41AB" w:rsidRPr="00D34F55">
        <w:rPr>
          <w:rFonts w:ascii="Arial" w:hAnsi="Arial" w:cs="Arial"/>
          <w:szCs w:val="24"/>
        </w:rPr>
        <w:t xml:space="preserve"> de Jesús Bedoya Loaiza con el </w:t>
      </w:r>
      <w:r w:rsidR="009D2663" w:rsidRPr="00D34F55">
        <w:rPr>
          <w:rFonts w:ascii="Arial" w:hAnsi="Arial" w:cs="Arial"/>
          <w:szCs w:val="24"/>
        </w:rPr>
        <w:t>D</w:t>
      </w:r>
      <w:r w:rsidR="00FF41AB" w:rsidRPr="00D34F55">
        <w:rPr>
          <w:rFonts w:ascii="Arial" w:hAnsi="Arial" w:cs="Arial"/>
          <w:szCs w:val="24"/>
        </w:rPr>
        <w:t>ecreto 758 de 1990, bajo el principio de la condición más beneficiosa y progresividad; en consecuencia</w:t>
      </w:r>
      <w:r w:rsidR="00D51E68" w:rsidRPr="00D34F55">
        <w:rPr>
          <w:rFonts w:ascii="Arial" w:hAnsi="Arial" w:cs="Arial"/>
          <w:szCs w:val="24"/>
        </w:rPr>
        <w:t>,</w:t>
      </w:r>
      <w:r w:rsidR="00FF41AB" w:rsidRPr="00D34F55">
        <w:rPr>
          <w:rFonts w:ascii="Arial" w:hAnsi="Arial" w:cs="Arial"/>
          <w:szCs w:val="24"/>
        </w:rPr>
        <w:t xml:space="preserve"> se le condene a </w:t>
      </w:r>
      <w:proofErr w:type="spellStart"/>
      <w:r w:rsidR="00FF41AB" w:rsidRPr="00D34F55">
        <w:rPr>
          <w:rFonts w:ascii="Arial" w:hAnsi="Arial" w:cs="Arial"/>
          <w:szCs w:val="24"/>
        </w:rPr>
        <w:t>Colpensiones</w:t>
      </w:r>
      <w:proofErr w:type="spellEnd"/>
      <w:r w:rsidR="00FF41AB" w:rsidRPr="00D34F55">
        <w:rPr>
          <w:rFonts w:ascii="Arial" w:hAnsi="Arial" w:cs="Arial"/>
          <w:szCs w:val="24"/>
        </w:rPr>
        <w:t xml:space="preserve"> a su reconocimiento y pago, junto con el retroactivo e intereses de mora.</w:t>
      </w:r>
    </w:p>
    <w:p w:rsidR="00EA7FA2" w:rsidRPr="00D34F55" w:rsidRDefault="00182F67" w:rsidP="00D34F55">
      <w:pPr>
        <w:spacing w:line="276" w:lineRule="auto"/>
        <w:contextualSpacing/>
        <w:jc w:val="both"/>
        <w:rPr>
          <w:rFonts w:ascii="Arial" w:hAnsi="Arial" w:cs="Arial"/>
          <w:szCs w:val="24"/>
        </w:rPr>
      </w:pPr>
      <w:r w:rsidRPr="00D34F55">
        <w:rPr>
          <w:rFonts w:ascii="Arial" w:hAnsi="Arial" w:cs="Arial"/>
          <w:szCs w:val="24"/>
        </w:rPr>
        <w:lastRenderedPageBreak/>
        <w:t xml:space="preserve">Sustenta </w:t>
      </w:r>
      <w:r w:rsidR="00866EAC" w:rsidRPr="00D34F55">
        <w:rPr>
          <w:rFonts w:ascii="Arial" w:hAnsi="Arial" w:cs="Arial"/>
          <w:szCs w:val="24"/>
        </w:rPr>
        <w:t xml:space="preserve">su petición en que </w:t>
      </w:r>
      <w:r w:rsidRPr="00D34F55">
        <w:rPr>
          <w:rFonts w:ascii="Arial" w:hAnsi="Arial" w:cs="Arial"/>
          <w:szCs w:val="24"/>
        </w:rPr>
        <w:t xml:space="preserve">fue </w:t>
      </w:r>
      <w:r w:rsidR="00FF41AB" w:rsidRPr="00D34F55">
        <w:rPr>
          <w:rFonts w:ascii="Arial" w:hAnsi="Arial" w:cs="Arial"/>
          <w:szCs w:val="24"/>
        </w:rPr>
        <w:t xml:space="preserve">esposa del señor </w:t>
      </w:r>
      <w:proofErr w:type="spellStart"/>
      <w:r w:rsidR="00FF41AB" w:rsidRPr="00D34F55">
        <w:rPr>
          <w:rFonts w:ascii="Arial" w:hAnsi="Arial" w:cs="Arial"/>
          <w:szCs w:val="24"/>
        </w:rPr>
        <w:t>Lidier</w:t>
      </w:r>
      <w:proofErr w:type="spellEnd"/>
      <w:r w:rsidR="00FF41AB" w:rsidRPr="00D34F55">
        <w:rPr>
          <w:rFonts w:ascii="Arial" w:hAnsi="Arial" w:cs="Arial"/>
          <w:szCs w:val="24"/>
        </w:rPr>
        <w:t xml:space="preserve"> de Jesús Bedoya Loaiza, con quien convivió hasta su muerte, ocurrida el 22-08-2007</w:t>
      </w:r>
      <w:r w:rsidRPr="00D34F55">
        <w:rPr>
          <w:rFonts w:ascii="Arial" w:hAnsi="Arial" w:cs="Arial"/>
          <w:szCs w:val="24"/>
        </w:rPr>
        <w:t xml:space="preserve">; que al reclamar esta prestación </w:t>
      </w:r>
      <w:proofErr w:type="spellStart"/>
      <w:r w:rsidRPr="00D34F55">
        <w:rPr>
          <w:rFonts w:ascii="Arial" w:hAnsi="Arial" w:cs="Arial"/>
          <w:szCs w:val="24"/>
        </w:rPr>
        <w:t>Colpensiones</w:t>
      </w:r>
      <w:proofErr w:type="spellEnd"/>
      <w:r w:rsidRPr="00D34F55">
        <w:rPr>
          <w:rFonts w:ascii="Arial" w:hAnsi="Arial" w:cs="Arial"/>
          <w:szCs w:val="24"/>
        </w:rPr>
        <w:t xml:space="preserve"> la negó mediante </w:t>
      </w:r>
      <w:r w:rsidR="00D51E68" w:rsidRPr="00D34F55">
        <w:rPr>
          <w:rFonts w:ascii="Arial" w:hAnsi="Arial" w:cs="Arial"/>
          <w:szCs w:val="24"/>
        </w:rPr>
        <w:t>R</w:t>
      </w:r>
      <w:r w:rsidRPr="00D34F55">
        <w:rPr>
          <w:rFonts w:ascii="Arial" w:hAnsi="Arial" w:cs="Arial"/>
          <w:szCs w:val="24"/>
        </w:rPr>
        <w:t xml:space="preserve">esolución 3511 de 2008 por no cumplir </w:t>
      </w:r>
      <w:r w:rsidR="005F71B0" w:rsidRPr="00D34F55">
        <w:rPr>
          <w:rFonts w:ascii="Arial" w:hAnsi="Arial" w:cs="Arial"/>
          <w:szCs w:val="24"/>
        </w:rPr>
        <w:t>los requisito de la L</w:t>
      </w:r>
      <w:r w:rsidRPr="00D34F55">
        <w:rPr>
          <w:rFonts w:ascii="Arial" w:hAnsi="Arial" w:cs="Arial"/>
          <w:szCs w:val="24"/>
        </w:rPr>
        <w:t xml:space="preserve">ey 100 de 1993 modificado por la </w:t>
      </w:r>
      <w:r w:rsidR="00D51E68" w:rsidRPr="00D34F55">
        <w:rPr>
          <w:rFonts w:ascii="Arial" w:hAnsi="Arial" w:cs="Arial"/>
          <w:szCs w:val="24"/>
        </w:rPr>
        <w:t>L</w:t>
      </w:r>
      <w:r w:rsidRPr="00D34F55">
        <w:rPr>
          <w:rFonts w:ascii="Arial" w:hAnsi="Arial" w:cs="Arial"/>
          <w:szCs w:val="24"/>
        </w:rPr>
        <w:t>ey 797 de 2003</w:t>
      </w:r>
      <w:r w:rsidR="00EA7FA2" w:rsidRPr="00D34F55">
        <w:rPr>
          <w:rFonts w:ascii="Arial" w:hAnsi="Arial" w:cs="Arial"/>
          <w:szCs w:val="24"/>
        </w:rPr>
        <w:t>; razón por la cual presentó demanda ante la justicia ordinaria laboral,</w:t>
      </w:r>
      <w:r w:rsidR="00AC0E98" w:rsidRPr="00D34F55">
        <w:rPr>
          <w:rFonts w:ascii="Arial" w:hAnsi="Arial" w:cs="Arial"/>
          <w:szCs w:val="24"/>
        </w:rPr>
        <w:t xml:space="preserve"> </w:t>
      </w:r>
      <w:r w:rsidR="005F71B0" w:rsidRPr="00D34F55">
        <w:rPr>
          <w:rFonts w:ascii="Arial" w:hAnsi="Arial" w:cs="Arial"/>
          <w:szCs w:val="24"/>
        </w:rPr>
        <w:t xml:space="preserve">proceso con </w:t>
      </w:r>
      <w:r w:rsidR="00AC0E98" w:rsidRPr="00D34F55">
        <w:rPr>
          <w:rFonts w:ascii="Arial" w:hAnsi="Arial" w:cs="Arial"/>
          <w:szCs w:val="24"/>
        </w:rPr>
        <w:t>radicado 2010-1379,</w:t>
      </w:r>
      <w:r w:rsidR="00EA7FA2" w:rsidRPr="00D34F55">
        <w:rPr>
          <w:rFonts w:ascii="Arial" w:hAnsi="Arial" w:cs="Arial"/>
          <w:szCs w:val="24"/>
        </w:rPr>
        <w:t xml:space="preserve"> donde se negaron sus pretensiones, en primera y segunda instancia, ante la imposibilidad de aplicar en ese momento la condición más beneficiosa, por ser esa la posición predominante de la Sala Laboral del Tribunal de este Distrito Judicial.</w:t>
      </w:r>
      <w:r w:rsidR="00AC0E98" w:rsidRPr="00D34F55">
        <w:rPr>
          <w:rFonts w:ascii="Arial" w:hAnsi="Arial" w:cs="Arial"/>
          <w:szCs w:val="24"/>
        </w:rPr>
        <w:t xml:space="preserve"> Aclara, que en esa oportunidad s</w:t>
      </w:r>
      <w:r w:rsidR="00294B2F" w:rsidRPr="00D34F55">
        <w:rPr>
          <w:rFonts w:ascii="Arial" w:hAnsi="Arial" w:cs="Arial"/>
          <w:szCs w:val="24"/>
        </w:rPr>
        <w:t>e</w:t>
      </w:r>
      <w:r w:rsidR="00AC0E98" w:rsidRPr="00D34F55">
        <w:rPr>
          <w:rFonts w:ascii="Arial" w:hAnsi="Arial" w:cs="Arial"/>
          <w:szCs w:val="24"/>
        </w:rPr>
        <w:t xml:space="preserve"> solicit</w:t>
      </w:r>
      <w:r w:rsidR="00294B2F" w:rsidRPr="00D34F55">
        <w:rPr>
          <w:rFonts w:ascii="Arial" w:hAnsi="Arial" w:cs="Arial"/>
          <w:szCs w:val="24"/>
        </w:rPr>
        <w:t xml:space="preserve">ó la aplicación de la condición más beneficiosa exclusivamente con  </w:t>
      </w:r>
      <w:r w:rsidR="00AC0E98" w:rsidRPr="00D34F55">
        <w:rPr>
          <w:rFonts w:ascii="Arial" w:hAnsi="Arial" w:cs="Arial"/>
          <w:szCs w:val="24"/>
        </w:rPr>
        <w:t xml:space="preserve">aportes cotizados al sector privado. </w:t>
      </w:r>
    </w:p>
    <w:p w:rsidR="00EA7FA2" w:rsidRPr="00D34F55" w:rsidRDefault="00EA7FA2" w:rsidP="00D34F55">
      <w:pPr>
        <w:spacing w:line="276" w:lineRule="auto"/>
        <w:contextualSpacing/>
        <w:jc w:val="both"/>
        <w:rPr>
          <w:rFonts w:ascii="Arial" w:hAnsi="Arial" w:cs="Arial"/>
          <w:szCs w:val="24"/>
        </w:rPr>
      </w:pPr>
    </w:p>
    <w:p w:rsidR="00866EAC" w:rsidRPr="00D34F55" w:rsidRDefault="00EA7FA2" w:rsidP="00D34F55">
      <w:pPr>
        <w:spacing w:line="276" w:lineRule="auto"/>
        <w:contextualSpacing/>
        <w:jc w:val="both"/>
        <w:rPr>
          <w:rFonts w:ascii="Arial" w:hAnsi="Arial" w:cs="Arial"/>
          <w:szCs w:val="24"/>
        </w:rPr>
      </w:pPr>
      <w:r w:rsidRPr="00D34F55">
        <w:rPr>
          <w:rFonts w:ascii="Arial" w:hAnsi="Arial" w:cs="Arial"/>
          <w:szCs w:val="24"/>
        </w:rPr>
        <w:t>Elevó entonces, nueva solicitud</w:t>
      </w:r>
      <w:r w:rsidR="00AC0E98" w:rsidRPr="00D34F55">
        <w:rPr>
          <w:rFonts w:ascii="Arial" w:hAnsi="Arial" w:cs="Arial"/>
          <w:szCs w:val="24"/>
        </w:rPr>
        <w:t xml:space="preserve"> y se</w:t>
      </w:r>
      <w:r w:rsidR="00182F67" w:rsidRPr="00D34F55">
        <w:rPr>
          <w:rFonts w:ascii="Arial" w:hAnsi="Arial" w:cs="Arial"/>
          <w:szCs w:val="24"/>
        </w:rPr>
        <w:t xml:space="preserve"> resolvió de manera adversa a través de la </w:t>
      </w:r>
      <w:r w:rsidR="00E15EAD" w:rsidRPr="00D34F55">
        <w:rPr>
          <w:rFonts w:ascii="Arial" w:hAnsi="Arial" w:cs="Arial"/>
          <w:szCs w:val="24"/>
        </w:rPr>
        <w:t>R</w:t>
      </w:r>
      <w:r w:rsidR="00182F67" w:rsidRPr="00D34F55">
        <w:rPr>
          <w:rFonts w:ascii="Arial" w:hAnsi="Arial" w:cs="Arial"/>
          <w:szCs w:val="24"/>
        </w:rPr>
        <w:t>esolución 208030 de 2015.</w:t>
      </w:r>
      <w:r w:rsidR="008642FB" w:rsidRPr="00D34F55">
        <w:rPr>
          <w:rFonts w:ascii="Arial" w:hAnsi="Arial" w:cs="Arial"/>
          <w:szCs w:val="24"/>
        </w:rPr>
        <w:t xml:space="preserve"> También,</w:t>
      </w:r>
      <w:r w:rsidRPr="00D34F55">
        <w:rPr>
          <w:rFonts w:ascii="Arial" w:hAnsi="Arial" w:cs="Arial"/>
          <w:szCs w:val="24"/>
        </w:rPr>
        <w:t xml:space="preserve"> incoó </w:t>
      </w:r>
      <w:r w:rsidR="008642FB" w:rsidRPr="00D34F55">
        <w:rPr>
          <w:rFonts w:ascii="Arial" w:hAnsi="Arial" w:cs="Arial"/>
          <w:szCs w:val="24"/>
        </w:rPr>
        <w:t>otra</w:t>
      </w:r>
      <w:r w:rsidRPr="00D34F55">
        <w:rPr>
          <w:rFonts w:ascii="Arial" w:hAnsi="Arial" w:cs="Arial"/>
          <w:szCs w:val="24"/>
        </w:rPr>
        <w:t xml:space="preserve"> demanda</w:t>
      </w:r>
      <w:r w:rsidR="008642FB" w:rsidRPr="00D34F55">
        <w:rPr>
          <w:rFonts w:ascii="Arial" w:hAnsi="Arial" w:cs="Arial"/>
          <w:szCs w:val="24"/>
        </w:rPr>
        <w:t xml:space="preserve">, </w:t>
      </w:r>
      <w:r w:rsidR="005108DE" w:rsidRPr="00D34F55">
        <w:rPr>
          <w:rFonts w:ascii="Arial" w:hAnsi="Arial" w:cs="Arial"/>
          <w:szCs w:val="24"/>
        </w:rPr>
        <w:t xml:space="preserve">proceso </w:t>
      </w:r>
      <w:r w:rsidR="008642FB" w:rsidRPr="00D34F55">
        <w:rPr>
          <w:rFonts w:ascii="Arial" w:hAnsi="Arial" w:cs="Arial"/>
          <w:szCs w:val="24"/>
        </w:rPr>
        <w:t>radicad</w:t>
      </w:r>
      <w:r w:rsidR="0018343D">
        <w:rPr>
          <w:rFonts w:ascii="Arial" w:hAnsi="Arial" w:cs="Arial"/>
          <w:szCs w:val="24"/>
        </w:rPr>
        <w:t>o</w:t>
      </w:r>
      <w:r w:rsidR="008642FB" w:rsidRPr="00D34F55">
        <w:rPr>
          <w:rFonts w:ascii="Arial" w:hAnsi="Arial" w:cs="Arial"/>
          <w:szCs w:val="24"/>
        </w:rPr>
        <w:t xml:space="preserve"> </w:t>
      </w:r>
      <w:r w:rsidR="00D51E68" w:rsidRPr="00D34F55">
        <w:rPr>
          <w:rFonts w:ascii="Arial" w:hAnsi="Arial" w:cs="Arial"/>
          <w:szCs w:val="24"/>
        </w:rPr>
        <w:t xml:space="preserve">al Nº </w:t>
      </w:r>
      <w:r w:rsidR="008642FB" w:rsidRPr="00D34F55">
        <w:rPr>
          <w:rFonts w:ascii="Arial" w:hAnsi="Arial" w:cs="Arial"/>
          <w:szCs w:val="24"/>
        </w:rPr>
        <w:t>2015-</w:t>
      </w:r>
      <w:r w:rsidR="001223E3">
        <w:rPr>
          <w:rFonts w:ascii="Arial" w:hAnsi="Arial" w:cs="Arial"/>
          <w:szCs w:val="24"/>
        </w:rPr>
        <w:t>00</w:t>
      </w:r>
      <w:r w:rsidR="008642FB" w:rsidRPr="00D34F55">
        <w:rPr>
          <w:rFonts w:ascii="Arial" w:hAnsi="Arial" w:cs="Arial"/>
          <w:szCs w:val="24"/>
        </w:rPr>
        <w:t>293</w:t>
      </w:r>
      <w:r w:rsidR="001223E3">
        <w:rPr>
          <w:rFonts w:ascii="Arial" w:hAnsi="Arial" w:cs="Arial"/>
          <w:szCs w:val="24"/>
        </w:rPr>
        <w:t>-00</w:t>
      </w:r>
      <w:r w:rsidR="008642FB" w:rsidRPr="00D34F55">
        <w:rPr>
          <w:rFonts w:ascii="Arial" w:hAnsi="Arial" w:cs="Arial"/>
          <w:szCs w:val="24"/>
        </w:rPr>
        <w:t xml:space="preserve">, </w:t>
      </w:r>
      <w:r w:rsidR="005108DE" w:rsidRPr="00D34F55">
        <w:rPr>
          <w:rFonts w:ascii="Arial" w:hAnsi="Arial" w:cs="Arial"/>
          <w:szCs w:val="24"/>
        </w:rPr>
        <w:t xml:space="preserve">en el </w:t>
      </w:r>
      <w:r w:rsidR="008642FB" w:rsidRPr="00D34F55">
        <w:rPr>
          <w:rFonts w:ascii="Arial" w:hAnsi="Arial" w:cs="Arial"/>
          <w:szCs w:val="24"/>
        </w:rPr>
        <w:t xml:space="preserve">que </w:t>
      </w:r>
      <w:r w:rsidR="005108DE" w:rsidRPr="00D34F55">
        <w:rPr>
          <w:rFonts w:ascii="Arial" w:hAnsi="Arial" w:cs="Arial"/>
          <w:szCs w:val="24"/>
        </w:rPr>
        <w:t>tampoc</w:t>
      </w:r>
      <w:r w:rsidR="008642FB" w:rsidRPr="00D34F55">
        <w:rPr>
          <w:rFonts w:ascii="Arial" w:hAnsi="Arial" w:cs="Arial"/>
          <w:szCs w:val="24"/>
        </w:rPr>
        <w:t>o salió avante</w:t>
      </w:r>
      <w:r w:rsidR="005108DE" w:rsidRPr="00D34F55">
        <w:rPr>
          <w:rFonts w:ascii="Arial" w:hAnsi="Arial" w:cs="Arial"/>
          <w:szCs w:val="24"/>
        </w:rPr>
        <w:t>,</w:t>
      </w:r>
      <w:r w:rsidR="008642FB" w:rsidRPr="00D34F55">
        <w:rPr>
          <w:rFonts w:ascii="Arial" w:hAnsi="Arial" w:cs="Arial"/>
          <w:szCs w:val="24"/>
        </w:rPr>
        <w:t xml:space="preserve"> al</w:t>
      </w:r>
      <w:r w:rsidRPr="00D34F55">
        <w:rPr>
          <w:rFonts w:ascii="Arial" w:hAnsi="Arial" w:cs="Arial"/>
          <w:szCs w:val="24"/>
        </w:rPr>
        <w:t xml:space="preserve"> declararse cosa juzgada.</w:t>
      </w:r>
      <w:r w:rsidR="00DD79FF" w:rsidRPr="00D34F55">
        <w:rPr>
          <w:rFonts w:ascii="Arial" w:hAnsi="Arial" w:cs="Arial"/>
          <w:szCs w:val="24"/>
        </w:rPr>
        <w:t xml:space="preserve"> </w:t>
      </w:r>
    </w:p>
    <w:p w:rsidR="008642FB" w:rsidRPr="00D34F55" w:rsidRDefault="008642FB" w:rsidP="00D34F55">
      <w:pPr>
        <w:spacing w:line="276" w:lineRule="auto"/>
        <w:contextualSpacing/>
        <w:jc w:val="both"/>
        <w:rPr>
          <w:rFonts w:ascii="Arial" w:hAnsi="Arial" w:cs="Arial"/>
          <w:szCs w:val="24"/>
        </w:rPr>
      </w:pPr>
    </w:p>
    <w:p w:rsidR="00AC0E98" w:rsidRPr="00D34F55" w:rsidRDefault="00AC0E98" w:rsidP="00D34F55">
      <w:pPr>
        <w:spacing w:line="276" w:lineRule="auto"/>
        <w:contextualSpacing/>
        <w:jc w:val="both"/>
        <w:rPr>
          <w:rFonts w:ascii="Arial" w:hAnsi="Arial" w:cs="Arial"/>
          <w:szCs w:val="24"/>
        </w:rPr>
      </w:pPr>
      <w:r w:rsidRPr="00D34F55">
        <w:rPr>
          <w:rFonts w:ascii="Arial" w:hAnsi="Arial" w:cs="Arial"/>
          <w:szCs w:val="24"/>
        </w:rPr>
        <w:t>Por tercera vez</w:t>
      </w:r>
      <w:r w:rsidR="00A21F4D" w:rsidRPr="00D34F55">
        <w:rPr>
          <w:rFonts w:ascii="Arial" w:hAnsi="Arial" w:cs="Arial"/>
          <w:szCs w:val="24"/>
        </w:rPr>
        <w:t>,</w:t>
      </w:r>
      <w:r w:rsidRPr="00D34F55">
        <w:rPr>
          <w:rFonts w:ascii="Arial" w:hAnsi="Arial" w:cs="Arial"/>
          <w:szCs w:val="24"/>
        </w:rPr>
        <w:t xml:space="preserve"> solicitó a </w:t>
      </w:r>
      <w:proofErr w:type="spellStart"/>
      <w:r w:rsidRPr="00D34F55">
        <w:rPr>
          <w:rFonts w:ascii="Arial" w:hAnsi="Arial" w:cs="Arial"/>
          <w:szCs w:val="24"/>
        </w:rPr>
        <w:t>Colpensiones</w:t>
      </w:r>
      <w:proofErr w:type="spellEnd"/>
      <w:r w:rsidRPr="00D34F55">
        <w:rPr>
          <w:rFonts w:ascii="Arial" w:hAnsi="Arial" w:cs="Arial"/>
          <w:szCs w:val="24"/>
        </w:rPr>
        <w:t xml:space="preserve"> la pensión de sobreviviente</w:t>
      </w:r>
      <w:r w:rsidR="00E474FA" w:rsidRPr="00D34F55">
        <w:rPr>
          <w:rFonts w:ascii="Arial" w:hAnsi="Arial" w:cs="Arial"/>
          <w:szCs w:val="24"/>
        </w:rPr>
        <w:t xml:space="preserve">, con aplicación de </w:t>
      </w:r>
      <w:r w:rsidR="00DE55C6" w:rsidRPr="00D34F55">
        <w:rPr>
          <w:rFonts w:ascii="Arial" w:hAnsi="Arial" w:cs="Arial"/>
          <w:szCs w:val="24"/>
        </w:rPr>
        <w:t>la condición más beneficiosa</w:t>
      </w:r>
      <w:r w:rsidR="00E474FA" w:rsidRPr="00D34F55">
        <w:rPr>
          <w:rFonts w:ascii="Arial" w:hAnsi="Arial" w:cs="Arial"/>
          <w:szCs w:val="24"/>
        </w:rPr>
        <w:t>;</w:t>
      </w:r>
      <w:r w:rsidR="00DE55C6" w:rsidRPr="00D34F55">
        <w:rPr>
          <w:rFonts w:ascii="Arial" w:hAnsi="Arial" w:cs="Arial"/>
          <w:szCs w:val="24"/>
        </w:rPr>
        <w:t xml:space="preserve"> </w:t>
      </w:r>
      <w:r w:rsidR="005108DE" w:rsidRPr="00D34F55">
        <w:rPr>
          <w:rFonts w:ascii="Arial" w:hAnsi="Arial" w:cs="Arial"/>
          <w:szCs w:val="24"/>
        </w:rPr>
        <w:t>quien la negó</w:t>
      </w:r>
      <w:r w:rsidR="00DE55C6" w:rsidRPr="00D34F55">
        <w:rPr>
          <w:rFonts w:ascii="Arial" w:hAnsi="Arial" w:cs="Arial"/>
          <w:szCs w:val="24"/>
        </w:rPr>
        <w:t xml:space="preserve"> </w:t>
      </w:r>
      <w:r w:rsidRPr="00D34F55">
        <w:rPr>
          <w:rFonts w:ascii="Arial" w:hAnsi="Arial" w:cs="Arial"/>
          <w:szCs w:val="24"/>
        </w:rPr>
        <w:t xml:space="preserve">con </w:t>
      </w:r>
      <w:r w:rsidR="00A21F4D" w:rsidRPr="00D34F55">
        <w:rPr>
          <w:rFonts w:ascii="Arial" w:hAnsi="Arial" w:cs="Arial"/>
          <w:szCs w:val="24"/>
        </w:rPr>
        <w:t>R</w:t>
      </w:r>
      <w:r w:rsidRPr="00D34F55">
        <w:rPr>
          <w:rFonts w:ascii="Arial" w:hAnsi="Arial" w:cs="Arial"/>
          <w:szCs w:val="24"/>
        </w:rPr>
        <w:t>esolución 186251 de 2016</w:t>
      </w:r>
      <w:r w:rsidR="005108DE" w:rsidRPr="00D34F55">
        <w:rPr>
          <w:rFonts w:ascii="Arial" w:hAnsi="Arial" w:cs="Arial"/>
          <w:szCs w:val="24"/>
        </w:rPr>
        <w:t xml:space="preserve"> </w:t>
      </w:r>
      <w:r w:rsidR="00E474FA" w:rsidRPr="00D34F55">
        <w:rPr>
          <w:rFonts w:ascii="Arial" w:hAnsi="Arial" w:cs="Arial"/>
          <w:szCs w:val="24"/>
        </w:rPr>
        <w:t>al</w:t>
      </w:r>
      <w:r w:rsidRPr="00D34F55">
        <w:rPr>
          <w:rFonts w:ascii="Arial" w:hAnsi="Arial" w:cs="Arial"/>
          <w:szCs w:val="24"/>
        </w:rPr>
        <w:t xml:space="preserve"> no acreditarse las 50 semanas den</w:t>
      </w:r>
      <w:r w:rsidR="00DE55C6" w:rsidRPr="00D34F55">
        <w:rPr>
          <w:rFonts w:ascii="Arial" w:hAnsi="Arial" w:cs="Arial"/>
          <w:szCs w:val="24"/>
        </w:rPr>
        <w:t>tro de</w:t>
      </w:r>
      <w:r w:rsidRPr="00D34F55">
        <w:rPr>
          <w:rFonts w:ascii="Arial" w:hAnsi="Arial" w:cs="Arial"/>
          <w:szCs w:val="24"/>
        </w:rPr>
        <w:t xml:space="preserve"> los tres años anteriores al fallecimiento</w:t>
      </w:r>
      <w:r w:rsidR="00DE55C6" w:rsidRPr="00D34F55">
        <w:rPr>
          <w:rFonts w:ascii="Arial" w:hAnsi="Arial" w:cs="Arial"/>
          <w:szCs w:val="24"/>
        </w:rPr>
        <w:t>;</w:t>
      </w:r>
      <w:r w:rsidRPr="00D34F55">
        <w:rPr>
          <w:rFonts w:ascii="Arial" w:hAnsi="Arial" w:cs="Arial"/>
          <w:szCs w:val="24"/>
        </w:rPr>
        <w:t xml:space="preserve"> como tampoco</w:t>
      </w:r>
      <w:r w:rsidR="003D5712" w:rsidRPr="00D34F55">
        <w:rPr>
          <w:rFonts w:ascii="Arial" w:hAnsi="Arial" w:cs="Arial"/>
          <w:szCs w:val="24"/>
        </w:rPr>
        <w:t>,</w:t>
      </w:r>
      <w:r w:rsidRPr="00D34F55">
        <w:rPr>
          <w:rFonts w:ascii="Arial" w:hAnsi="Arial" w:cs="Arial"/>
          <w:szCs w:val="24"/>
        </w:rPr>
        <w:t xml:space="preserve"> las 26 dentro del año inmediatamente anterior a este mismo suceso, sin que aplicará la condición más beneficiosa</w:t>
      </w:r>
      <w:r w:rsidR="00D51E68" w:rsidRPr="00D34F55">
        <w:rPr>
          <w:rFonts w:ascii="Arial" w:hAnsi="Arial" w:cs="Arial"/>
          <w:szCs w:val="24"/>
        </w:rPr>
        <w:t>, esto es, el Acuerdo 049 de 1990</w:t>
      </w:r>
      <w:r w:rsidRPr="00D34F55">
        <w:rPr>
          <w:rFonts w:ascii="Arial" w:hAnsi="Arial" w:cs="Arial"/>
          <w:szCs w:val="24"/>
        </w:rPr>
        <w:t>; allí se reconocen 926 semanas cotizadas</w:t>
      </w:r>
      <w:r w:rsidR="00E474FA" w:rsidRPr="00D34F55">
        <w:rPr>
          <w:rFonts w:ascii="Arial" w:hAnsi="Arial" w:cs="Arial"/>
          <w:szCs w:val="24"/>
        </w:rPr>
        <w:t>.</w:t>
      </w:r>
    </w:p>
    <w:p w:rsidR="00AC0E98" w:rsidRPr="00D34F55" w:rsidRDefault="00AC0E98" w:rsidP="00D34F55">
      <w:pPr>
        <w:spacing w:line="276" w:lineRule="auto"/>
        <w:contextualSpacing/>
        <w:jc w:val="both"/>
        <w:rPr>
          <w:rFonts w:ascii="Arial" w:hAnsi="Arial" w:cs="Arial"/>
          <w:szCs w:val="24"/>
        </w:rPr>
      </w:pPr>
    </w:p>
    <w:p w:rsidR="005108DE" w:rsidRPr="00D34F55" w:rsidRDefault="005108DE" w:rsidP="00D34F55">
      <w:pPr>
        <w:spacing w:line="276" w:lineRule="auto"/>
        <w:contextualSpacing/>
        <w:jc w:val="both"/>
        <w:rPr>
          <w:rFonts w:ascii="Arial" w:hAnsi="Arial" w:cs="Arial"/>
          <w:szCs w:val="24"/>
        </w:rPr>
      </w:pPr>
      <w:r w:rsidRPr="00D34F55">
        <w:rPr>
          <w:rFonts w:ascii="Arial" w:hAnsi="Arial" w:cs="Arial"/>
          <w:szCs w:val="24"/>
        </w:rPr>
        <w:t>Es de acotar, que en libelo</w:t>
      </w:r>
      <w:r w:rsidR="0018343D">
        <w:rPr>
          <w:rFonts w:ascii="Arial" w:hAnsi="Arial" w:cs="Arial"/>
          <w:szCs w:val="24"/>
        </w:rPr>
        <w:t>,</w:t>
      </w:r>
      <w:r w:rsidRPr="00D34F55">
        <w:rPr>
          <w:rFonts w:ascii="Arial" w:hAnsi="Arial" w:cs="Arial"/>
          <w:szCs w:val="24"/>
        </w:rPr>
        <w:t xml:space="preserve"> aclara el vocero judicial</w:t>
      </w:r>
      <w:r w:rsidR="0018343D">
        <w:rPr>
          <w:rFonts w:ascii="Arial" w:hAnsi="Arial" w:cs="Arial"/>
          <w:szCs w:val="24"/>
        </w:rPr>
        <w:t>,</w:t>
      </w:r>
      <w:r w:rsidRPr="00D34F55">
        <w:rPr>
          <w:rFonts w:ascii="Arial" w:hAnsi="Arial" w:cs="Arial"/>
          <w:szCs w:val="24"/>
        </w:rPr>
        <w:t xml:space="preserve"> no se está en presencia de la cosa juzgada, por cuanto en el primer proceso atacó la resolución 03511 de 2008 y en este la resolución 186251 de 2016. </w:t>
      </w:r>
    </w:p>
    <w:p w:rsidR="005108DE" w:rsidRPr="00D34F55" w:rsidRDefault="005108DE" w:rsidP="00D34F55">
      <w:pPr>
        <w:spacing w:line="276" w:lineRule="auto"/>
        <w:contextualSpacing/>
        <w:jc w:val="both"/>
        <w:rPr>
          <w:rFonts w:ascii="Arial" w:hAnsi="Arial" w:cs="Arial"/>
          <w:szCs w:val="24"/>
        </w:rPr>
      </w:pPr>
      <w:r w:rsidRPr="00D34F55">
        <w:rPr>
          <w:rFonts w:ascii="Arial" w:hAnsi="Arial" w:cs="Arial"/>
          <w:szCs w:val="24"/>
        </w:rPr>
        <w:t xml:space="preserve"> </w:t>
      </w:r>
    </w:p>
    <w:p w:rsidR="00866EAC" w:rsidRPr="00D34F55" w:rsidRDefault="00866EAC" w:rsidP="00D34F55">
      <w:pPr>
        <w:spacing w:line="276" w:lineRule="auto"/>
        <w:contextualSpacing/>
        <w:jc w:val="both"/>
        <w:rPr>
          <w:rFonts w:ascii="Arial" w:eastAsiaTheme="majorEastAsia" w:hAnsi="Arial" w:cs="Arial"/>
          <w:b/>
          <w:spacing w:val="-10"/>
          <w:kern w:val="28"/>
          <w:szCs w:val="24"/>
          <w:lang w:eastAsia="x-none"/>
        </w:rPr>
      </w:pPr>
      <w:r w:rsidRPr="00D34F55">
        <w:rPr>
          <w:rFonts w:ascii="Arial" w:hAnsi="Arial" w:cs="Arial"/>
          <w:b/>
          <w:szCs w:val="24"/>
        </w:rPr>
        <w:t>2.</w:t>
      </w:r>
      <w:r w:rsidR="005108DE" w:rsidRPr="00D34F55">
        <w:rPr>
          <w:rFonts w:ascii="Arial" w:hAnsi="Arial" w:cs="Arial"/>
          <w:b/>
          <w:szCs w:val="24"/>
        </w:rPr>
        <w:t xml:space="preserve"> </w:t>
      </w:r>
      <w:r w:rsidRPr="00D34F55">
        <w:rPr>
          <w:rFonts w:ascii="Arial" w:eastAsiaTheme="majorEastAsia" w:hAnsi="Arial" w:cs="Arial"/>
          <w:b/>
          <w:spacing w:val="-10"/>
          <w:kern w:val="28"/>
          <w:szCs w:val="24"/>
          <w:lang w:eastAsia="x-none"/>
        </w:rPr>
        <w:t>Auto recurrido</w:t>
      </w:r>
    </w:p>
    <w:p w:rsidR="00866EAC" w:rsidRPr="00D34F55" w:rsidRDefault="00866EAC" w:rsidP="00D34F55">
      <w:pPr>
        <w:spacing w:line="276" w:lineRule="auto"/>
        <w:jc w:val="both"/>
        <w:rPr>
          <w:rFonts w:ascii="Arial" w:eastAsiaTheme="majorEastAsia" w:hAnsi="Arial" w:cs="Arial"/>
          <w:b/>
          <w:spacing w:val="-10"/>
          <w:kern w:val="28"/>
          <w:szCs w:val="24"/>
          <w:lang w:eastAsia="x-none"/>
        </w:rPr>
      </w:pPr>
    </w:p>
    <w:p w:rsidR="00325130" w:rsidRPr="00D34F55" w:rsidRDefault="00866EAC" w:rsidP="00D34F55">
      <w:pPr>
        <w:widowControl w:val="0"/>
        <w:autoSpaceDE w:val="0"/>
        <w:autoSpaceDN w:val="0"/>
        <w:adjustRightInd w:val="0"/>
        <w:spacing w:line="276" w:lineRule="auto"/>
        <w:jc w:val="both"/>
        <w:rPr>
          <w:rFonts w:ascii="Arial" w:eastAsiaTheme="majorEastAsia" w:hAnsi="Arial" w:cs="Arial"/>
          <w:szCs w:val="24"/>
        </w:rPr>
      </w:pPr>
      <w:r w:rsidRPr="00D34F55">
        <w:rPr>
          <w:rFonts w:ascii="Arial" w:eastAsiaTheme="majorEastAsia" w:hAnsi="Arial" w:cs="Arial"/>
          <w:szCs w:val="24"/>
        </w:rPr>
        <w:t xml:space="preserve">El Juzgado en el curso de la audiencia prevista en el artículo 77 del </w:t>
      </w:r>
      <w:proofErr w:type="spellStart"/>
      <w:r w:rsidRPr="00D34F55">
        <w:rPr>
          <w:rFonts w:ascii="Arial" w:eastAsiaTheme="majorEastAsia" w:hAnsi="Arial" w:cs="Arial"/>
          <w:szCs w:val="24"/>
        </w:rPr>
        <w:t>C.P.L</w:t>
      </w:r>
      <w:proofErr w:type="spellEnd"/>
      <w:r w:rsidRPr="00D34F55">
        <w:rPr>
          <w:rFonts w:ascii="Arial" w:eastAsiaTheme="majorEastAsia" w:hAnsi="Arial" w:cs="Arial"/>
          <w:szCs w:val="24"/>
        </w:rPr>
        <w:t>.,</w:t>
      </w:r>
      <w:r w:rsidR="00331147" w:rsidRPr="00D34F55">
        <w:rPr>
          <w:rFonts w:ascii="Arial" w:eastAsiaTheme="majorEastAsia" w:hAnsi="Arial" w:cs="Arial"/>
          <w:szCs w:val="24"/>
        </w:rPr>
        <w:t xml:space="preserve"> si bien </w:t>
      </w:r>
      <w:r w:rsidR="000D0CB9" w:rsidRPr="00D34F55">
        <w:rPr>
          <w:rFonts w:ascii="Arial" w:eastAsiaTheme="majorEastAsia" w:hAnsi="Arial" w:cs="Arial"/>
          <w:szCs w:val="24"/>
        </w:rPr>
        <w:t>expuso</w:t>
      </w:r>
      <w:r w:rsidR="00331147" w:rsidRPr="00D34F55">
        <w:rPr>
          <w:rFonts w:ascii="Arial" w:eastAsiaTheme="majorEastAsia" w:hAnsi="Arial" w:cs="Arial"/>
          <w:szCs w:val="24"/>
        </w:rPr>
        <w:t xml:space="preserve"> que no se formuló excepción previa alguna, advierte que se está en presencia de la excepción mixta denominada </w:t>
      </w:r>
      <w:r w:rsidRPr="00D34F55">
        <w:rPr>
          <w:rFonts w:ascii="Arial" w:eastAsiaTheme="majorEastAsia" w:hAnsi="Arial" w:cs="Arial"/>
          <w:szCs w:val="24"/>
        </w:rPr>
        <w:t xml:space="preserve">cosa juzgada, </w:t>
      </w:r>
      <w:r w:rsidR="00331147" w:rsidRPr="00D34F55">
        <w:rPr>
          <w:rFonts w:ascii="Arial" w:eastAsiaTheme="majorEastAsia" w:hAnsi="Arial" w:cs="Arial"/>
          <w:szCs w:val="24"/>
        </w:rPr>
        <w:t>por lo que</w:t>
      </w:r>
      <w:r w:rsidR="000D0CB9" w:rsidRPr="00D34F55">
        <w:rPr>
          <w:rFonts w:ascii="Arial" w:eastAsiaTheme="majorEastAsia" w:hAnsi="Arial" w:cs="Arial"/>
          <w:szCs w:val="24"/>
        </w:rPr>
        <w:t xml:space="preserve"> luego de conceder la palabra a las partes,</w:t>
      </w:r>
      <w:r w:rsidR="00331147" w:rsidRPr="00D34F55">
        <w:rPr>
          <w:rFonts w:ascii="Arial" w:eastAsiaTheme="majorEastAsia" w:hAnsi="Arial" w:cs="Arial"/>
          <w:szCs w:val="24"/>
        </w:rPr>
        <w:t xml:space="preserve"> proced</w:t>
      </w:r>
      <w:r w:rsidR="000D0CB9" w:rsidRPr="00D34F55">
        <w:rPr>
          <w:rFonts w:ascii="Arial" w:eastAsiaTheme="majorEastAsia" w:hAnsi="Arial" w:cs="Arial"/>
          <w:szCs w:val="24"/>
        </w:rPr>
        <w:t>ió</w:t>
      </w:r>
      <w:r w:rsidR="00331147" w:rsidRPr="00D34F55">
        <w:rPr>
          <w:rFonts w:ascii="Arial" w:eastAsiaTheme="majorEastAsia" w:hAnsi="Arial" w:cs="Arial"/>
          <w:szCs w:val="24"/>
        </w:rPr>
        <w:t xml:space="preserve"> a declararla de oficio</w:t>
      </w:r>
      <w:r w:rsidR="00325130" w:rsidRPr="00D34F55">
        <w:rPr>
          <w:rFonts w:ascii="Arial" w:eastAsiaTheme="majorEastAsia" w:hAnsi="Arial" w:cs="Arial"/>
          <w:szCs w:val="24"/>
        </w:rPr>
        <w:t xml:space="preserve"> y en consecuencia ordenó terminar el proceso y su archivo, sin condenas en costas.</w:t>
      </w:r>
    </w:p>
    <w:p w:rsidR="00325130" w:rsidRPr="00D34F55" w:rsidRDefault="00325130" w:rsidP="00D34F55">
      <w:pPr>
        <w:widowControl w:val="0"/>
        <w:autoSpaceDE w:val="0"/>
        <w:autoSpaceDN w:val="0"/>
        <w:adjustRightInd w:val="0"/>
        <w:spacing w:line="276" w:lineRule="auto"/>
        <w:jc w:val="both"/>
        <w:rPr>
          <w:rFonts w:ascii="Arial" w:eastAsiaTheme="majorEastAsia" w:hAnsi="Arial" w:cs="Arial"/>
          <w:szCs w:val="24"/>
        </w:rPr>
      </w:pPr>
    </w:p>
    <w:p w:rsidR="00331147" w:rsidRPr="00D34F55" w:rsidRDefault="00325130" w:rsidP="00D34F55">
      <w:pPr>
        <w:widowControl w:val="0"/>
        <w:autoSpaceDE w:val="0"/>
        <w:autoSpaceDN w:val="0"/>
        <w:adjustRightInd w:val="0"/>
        <w:spacing w:line="276" w:lineRule="auto"/>
        <w:jc w:val="both"/>
        <w:rPr>
          <w:rFonts w:ascii="Arial" w:eastAsiaTheme="majorEastAsia" w:hAnsi="Arial" w:cs="Arial"/>
          <w:szCs w:val="24"/>
        </w:rPr>
      </w:pPr>
      <w:r w:rsidRPr="00D34F55">
        <w:rPr>
          <w:rFonts w:ascii="Arial" w:eastAsiaTheme="majorEastAsia" w:hAnsi="Arial" w:cs="Arial"/>
          <w:szCs w:val="24"/>
        </w:rPr>
        <w:t>Como fundamento menciona</w:t>
      </w:r>
      <w:r w:rsidR="00A37CAD">
        <w:rPr>
          <w:rFonts w:ascii="Arial" w:eastAsiaTheme="majorEastAsia" w:hAnsi="Arial" w:cs="Arial"/>
          <w:szCs w:val="24"/>
        </w:rPr>
        <w:t>,</w:t>
      </w:r>
      <w:r w:rsidRPr="00D34F55">
        <w:rPr>
          <w:rFonts w:ascii="Arial" w:eastAsiaTheme="majorEastAsia" w:hAnsi="Arial" w:cs="Arial"/>
          <w:szCs w:val="24"/>
        </w:rPr>
        <w:t xml:space="preserve"> que </w:t>
      </w:r>
      <w:r w:rsidR="00331147" w:rsidRPr="00D34F55">
        <w:rPr>
          <w:rFonts w:ascii="Arial" w:eastAsiaTheme="majorEastAsia" w:hAnsi="Arial" w:cs="Arial"/>
          <w:szCs w:val="24"/>
        </w:rPr>
        <w:t>la parte actora con anterioridad presentó otras dos demandas</w:t>
      </w:r>
      <w:r w:rsidR="00D05272" w:rsidRPr="00D34F55">
        <w:rPr>
          <w:rFonts w:ascii="Arial" w:eastAsiaTheme="majorEastAsia" w:hAnsi="Arial" w:cs="Arial"/>
          <w:szCs w:val="24"/>
        </w:rPr>
        <w:t>, con identidad de hechos y pretensiones</w:t>
      </w:r>
      <w:r w:rsidR="00331147" w:rsidRPr="00D34F55">
        <w:rPr>
          <w:rFonts w:ascii="Arial" w:eastAsiaTheme="majorEastAsia" w:hAnsi="Arial" w:cs="Arial"/>
          <w:szCs w:val="24"/>
        </w:rPr>
        <w:t>,</w:t>
      </w:r>
      <w:r w:rsidR="00D05272" w:rsidRPr="00D34F55">
        <w:rPr>
          <w:rFonts w:ascii="Arial" w:eastAsiaTheme="majorEastAsia" w:hAnsi="Arial" w:cs="Arial"/>
          <w:szCs w:val="24"/>
        </w:rPr>
        <w:t xml:space="preserve"> </w:t>
      </w:r>
      <w:r w:rsidRPr="00D34F55">
        <w:rPr>
          <w:rFonts w:ascii="Arial" w:eastAsiaTheme="majorEastAsia" w:hAnsi="Arial" w:cs="Arial"/>
          <w:szCs w:val="24"/>
        </w:rPr>
        <w:t xml:space="preserve">dirigidas a obtener la </w:t>
      </w:r>
      <w:r w:rsidR="00331147" w:rsidRPr="00D34F55">
        <w:rPr>
          <w:rFonts w:ascii="Arial" w:eastAsiaTheme="majorEastAsia" w:hAnsi="Arial" w:cs="Arial"/>
          <w:szCs w:val="24"/>
        </w:rPr>
        <w:t>pensión de sobrevivientes</w:t>
      </w:r>
      <w:r w:rsidRPr="00D34F55">
        <w:rPr>
          <w:rFonts w:ascii="Arial" w:eastAsiaTheme="majorEastAsia" w:hAnsi="Arial" w:cs="Arial"/>
          <w:szCs w:val="24"/>
        </w:rPr>
        <w:t xml:space="preserve"> en calidad de cónyuge</w:t>
      </w:r>
      <w:r w:rsidR="00D05272" w:rsidRPr="00D34F55">
        <w:rPr>
          <w:rFonts w:ascii="Arial" w:eastAsiaTheme="majorEastAsia" w:hAnsi="Arial" w:cs="Arial"/>
          <w:szCs w:val="24"/>
        </w:rPr>
        <w:t>,</w:t>
      </w:r>
      <w:r w:rsidRPr="00D34F55">
        <w:rPr>
          <w:rFonts w:ascii="Arial" w:eastAsiaTheme="majorEastAsia" w:hAnsi="Arial" w:cs="Arial"/>
          <w:szCs w:val="24"/>
        </w:rPr>
        <w:t xml:space="preserve"> así refiera en cada proceso diferentes resoluciones expedidas por la entidad demandada;</w:t>
      </w:r>
      <w:r w:rsidR="00D05272" w:rsidRPr="00D34F55">
        <w:rPr>
          <w:rFonts w:ascii="Arial" w:eastAsiaTheme="majorEastAsia" w:hAnsi="Arial" w:cs="Arial"/>
          <w:szCs w:val="24"/>
        </w:rPr>
        <w:t xml:space="preserve"> asunto que estimó</w:t>
      </w:r>
      <w:r w:rsidR="00331147" w:rsidRPr="00D34F55">
        <w:rPr>
          <w:rFonts w:ascii="Arial" w:eastAsiaTheme="majorEastAsia" w:hAnsi="Arial" w:cs="Arial"/>
          <w:szCs w:val="24"/>
        </w:rPr>
        <w:t xml:space="preserve"> está definido desde el 27-01-2012 cuando se negó en primera instancia y se confirmó por el Tribunal</w:t>
      </w:r>
      <w:r w:rsidR="00A37CAD">
        <w:rPr>
          <w:rFonts w:ascii="Arial" w:eastAsiaTheme="majorEastAsia" w:hAnsi="Arial" w:cs="Arial"/>
          <w:szCs w:val="24"/>
        </w:rPr>
        <w:t>,</w:t>
      </w:r>
      <w:r w:rsidR="00331147" w:rsidRPr="00D34F55">
        <w:rPr>
          <w:rFonts w:ascii="Arial" w:eastAsiaTheme="majorEastAsia" w:hAnsi="Arial" w:cs="Arial"/>
          <w:szCs w:val="24"/>
        </w:rPr>
        <w:t xml:space="preserve"> en providencia proferida el 26-09-2012</w:t>
      </w:r>
      <w:r w:rsidRPr="00D34F55">
        <w:rPr>
          <w:rFonts w:ascii="Arial" w:eastAsiaTheme="majorEastAsia" w:hAnsi="Arial" w:cs="Arial"/>
          <w:szCs w:val="24"/>
        </w:rPr>
        <w:t>. Respecto del segundo proceso que se tramitó en el juzgado 4 laboral del Circuito, precisó se terminó al declararse la cosa juzgada, decisión que no fue apelada.</w:t>
      </w:r>
    </w:p>
    <w:p w:rsidR="00377441" w:rsidRPr="00D34F55" w:rsidRDefault="00377441" w:rsidP="00D34F55">
      <w:pPr>
        <w:widowControl w:val="0"/>
        <w:autoSpaceDE w:val="0"/>
        <w:autoSpaceDN w:val="0"/>
        <w:adjustRightInd w:val="0"/>
        <w:spacing w:line="276" w:lineRule="auto"/>
        <w:jc w:val="both"/>
        <w:rPr>
          <w:rFonts w:ascii="Arial" w:eastAsiaTheme="majorEastAsia" w:hAnsi="Arial" w:cs="Arial"/>
          <w:szCs w:val="24"/>
        </w:rPr>
      </w:pPr>
    </w:p>
    <w:p w:rsidR="00377441" w:rsidRPr="00D34F55" w:rsidRDefault="00A37CAD" w:rsidP="00D34F55">
      <w:pPr>
        <w:widowControl w:val="0"/>
        <w:autoSpaceDE w:val="0"/>
        <w:autoSpaceDN w:val="0"/>
        <w:adjustRightInd w:val="0"/>
        <w:spacing w:line="276" w:lineRule="auto"/>
        <w:jc w:val="both"/>
        <w:rPr>
          <w:rFonts w:ascii="Arial" w:eastAsiaTheme="majorEastAsia" w:hAnsi="Arial" w:cs="Arial"/>
          <w:szCs w:val="24"/>
        </w:rPr>
      </w:pPr>
      <w:r>
        <w:rPr>
          <w:rFonts w:ascii="Arial" w:eastAsiaTheme="majorEastAsia" w:hAnsi="Arial" w:cs="Arial"/>
          <w:szCs w:val="24"/>
        </w:rPr>
        <w:t>Finalizó</w:t>
      </w:r>
      <w:r w:rsidR="00377441" w:rsidRPr="00D34F55">
        <w:rPr>
          <w:rFonts w:ascii="Arial" w:eastAsiaTheme="majorEastAsia" w:hAnsi="Arial" w:cs="Arial"/>
          <w:szCs w:val="24"/>
        </w:rPr>
        <w:t xml:space="preserve"> diciendo el juzgado, que avalar, que la nueva resolución da lugar a un nuevo proceso sin existir cosa juzgada, permitiría insistir indefinidamente sobre un reconocimiento pensional</w:t>
      </w:r>
      <w:r w:rsidR="00FF4E6A" w:rsidRPr="00D34F55">
        <w:rPr>
          <w:rFonts w:ascii="Arial" w:eastAsiaTheme="majorEastAsia" w:hAnsi="Arial" w:cs="Arial"/>
          <w:szCs w:val="24"/>
        </w:rPr>
        <w:t>,</w:t>
      </w:r>
      <w:r w:rsidR="00377441" w:rsidRPr="00D34F55">
        <w:rPr>
          <w:rFonts w:ascii="Arial" w:eastAsiaTheme="majorEastAsia" w:hAnsi="Arial" w:cs="Arial"/>
          <w:szCs w:val="24"/>
        </w:rPr>
        <w:t xml:space="preserve"> lo que afecta la seguridad jurídica.  </w:t>
      </w:r>
    </w:p>
    <w:p w:rsidR="00866EAC" w:rsidRDefault="00866EAC" w:rsidP="00D34F55">
      <w:pPr>
        <w:spacing w:line="276" w:lineRule="auto"/>
        <w:jc w:val="both"/>
        <w:rPr>
          <w:rFonts w:ascii="Arial" w:eastAsiaTheme="majorEastAsia" w:hAnsi="Arial" w:cs="Arial"/>
          <w:szCs w:val="24"/>
        </w:rPr>
      </w:pPr>
    </w:p>
    <w:p w:rsidR="00D023D0" w:rsidRDefault="00D023D0" w:rsidP="00D34F55">
      <w:pPr>
        <w:spacing w:line="276" w:lineRule="auto"/>
        <w:jc w:val="both"/>
        <w:rPr>
          <w:rFonts w:ascii="Arial" w:eastAsiaTheme="majorEastAsia" w:hAnsi="Arial" w:cs="Arial"/>
          <w:szCs w:val="24"/>
        </w:rPr>
      </w:pPr>
    </w:p>
    <w:p w:rsidR="00D023D0" w:rsidRPr="00D34F55" w:rsidRDefault="00D023D0" w:rsidP="00D34F55">
      <w:pPr>
        <w:spacing w:line="276" w:lineRule="auto"/>
        <w:jc w:val="both"/>
        <w:rPr>
          <w:rFonts w:ascii="Arial" w:eastAsiaTheme="majorEastAsia" w:hAnsi="Arial" w:cs="Arial"/>
          <w:szCs w:val="24"/>
        </w:rPr>
      </w:pPr>
    </w:p>
    <w:p w:rsidR="00866EAC" w:rsidRPr="00D34F55" w:rsidRDefault="00FF4E6A" w:rsidP="00D34F55">
      <w:pPr>
        <w:spacing w:line="276" w:lineRule="auto"/>
        <w:jc w:val="both"/>
        <w:rPr>
          <w:rFonts w:ascii="Arial" w:eastAsiaTheme="majorEastAsia" w:hAnsi="Arial" w:cs="Arial"/>
          <w:b/>
          <w:szCs w:val="24"/>
        </w:rPr>
      </w:pPr>
      <w:r w:rsidRPr="00D34F55">
        <w:rPr>
          <w:rFonts w:ascii="Arial" w:eastAsiaTheme="majorEastAsia" w:hAnsi="Arial" w:cs="Arial"/>
          <w:szCs w:val="24"/>
        </w:rPr>
        <w:lastRenderedPageBreak/>
        <w:t>3</w:t>
      </w:r>
      <w:r w:rsidR="00866EAC" w:rsidRPr="00D34F55">
        <w:rPr>
          <w:rFonts w:ascii="Arial" w:eastAsiaTheme="majorEastAsia" w:hAnsi="Arial" w:cs="Arial"/>
          <w:szCs w:val="24"/>
        </w:rPr>
        <w:t>.</w:t>
      </w:r>
      <w:r w:rsidR="00866EAC" w:rsidRPr="00D34F55">
        <w:rPr>
          <w:rFonts w:ascii="Arial" w:eastAsiaTheme="majorEastAsia" w:hAnsi="Arial" w:cs="Arial"/>
          <w:b/>
          <w:szCs w:val="24"/>
        </w:rPr>
        <w:t xml:space="preserve"> El recurso de apelación</w:t>
      </w:r>
    </w:p>
    <w:p w:rsidR="00866EAC" w:rsidRPr="00D34F55" w:rsidRDefault="00866EAC" w:rsidP="00D34F55">
      <w:pPr>
        <w:spacing w:line="276" w:lineRule="auto"/>
        <w:jc w:val="both"/>
        <w:rPr>
          <w:rFonts w:ascii="Arial" w:eastAsiaTheme="majorEastAsia" w:hAnsi="Arial" w:cs="Arial"/>
          <w:b/>
          <w:szCs w:val="24"/>
        </w:rPr>
      </w:pPr>
    </w:p>
    <w:p w:rsidR="00866EAC" w:rsidRPr="00D34F55" w:rsidRDefault="001223E3" w:rsidP="00D34F55">
      <w:pPr>
        <w:spacing w:line="276" w:lineRule="auto"/>
        <w:jc w:val="both"/>
        <w:rPr>
          <w:rFonts w:ascii="Arial" w:eastAsiaTheme="majorEastAsia" w:hAnsi="Arial" w:cs="Arial"/>
          <w:szCs w:val="24"/>
        </w:rPr>
      </w:pPr>
      <w:r>
        <w:rPr>
          <w:rFonts w:ascii="Arial" w:eastAsiaTheme="majorEastAsia" w:hAnsi="Arial" w:cs="Arial"/>
          <w:szCs w:val="24"/>
        </w:rPr>
        <w:t>La apoderada</w:t>
      </w:r>
      <w:r w:rsidR="00866EAC" w:rsidRPr="00D34F55">
        <w:rPr>
          <w:rFonts w:ascii="Arial" w:eastAsiaTheme="majorEastAsia" w:hAnsi="Arial" w:cs="Arial"/>
          <w:szCs w:val="24"/>
        </w:rPr>
        <w:t xml:space="preserve"> judicial de</w:t>
      </w:r>
      <w:r w:rsidR="00FF4E6A" w:rsidRPr="00D34F55">
        <w:rPr>
          <w:rFonts w:ascii="Arial" w:eastAsiaTheme="majorEastAsia" w:hAnsi="Arial" w:cs="Arial"/>
          <w:szCs w:val="24"/>
        </w:rPr>
        <w:t xml:space="preserve"> </w:t>
      </w:r>
      <w:r w:rsidR="00866EAC" w:rsidRPr="00D34F55">
        <w:rPr>
          <w:rFonts w:ascii="Arial" w:eastAsiaTheme="majorEastAsia" w:hAnsi="Arial" w:cs="Arial"/>
          <w:szCs w:val="24"/>
        </w:rPr>
        <w:t>l</w:t>
      </w:r>
      <w:r w:rsidR="00FF4E6A" w:rsidRPr="00D34F55">
        <w:rPr>
          <w:rFonts w:ascii="Arial" w:eastAsiaTheme="majorEastAsia" w:hAnsi="Arial" w:cs="Arial"/>
          <w:szCs w:val="24"/>
        </w:rPr>
        <w:t xml:space="preserve">a demandante </w:t>
      </w:r>
      <w:r w:rsidR="00866EAC" w:rsidRPr="00D34F55">
        <w:rPr>
          <w:rFonts w:ascii="Arial" w:eastAsiaTheme="majorEastAsia" w:hAnsi="Arial" w:cs="Arial"/>
          <w:szCs w:val="24"/>
        </w:rPr>
        <w:t xml:space="preserve">interpuso recurso de reposición y en subsidio el de apelación frente a la decisión, </w:t>
      </w:r>
      <w:r w:rsidR="00FF4E6A" w:rsidRPr="00D34F55">
        <w:rPr>
          <w:rFonts w:ascii="Arial" w:eastAsiaTheme="majorEastAsia" w:hAnsi="Arial" w:cs="Arial"/>
          <w:szCs w:val="24"/>
        </w:rPr>
        <w:t>e insiste que las demandas del año 2010 y la actual atacan actos administrativos diferentes, con hechos nuevos; máxime que los derechos son irrenunciables. Como apoyo cita una providencia del Consejo de Estado, en la que se afirma que no hay identidad de objeto cuando se persigue la nulidad de diferentes actos administrativos.</w:t>
      </w:r>
      <w:r w:rsidR="009A1460" w:rsidRPr="00D34F55">
        <w:rPr>
          <w:rFonts w:ascii="Arial" w:eastAsiaTheme="majorEastAsia" w:hAnsi="Arial" w:cs="Arial"/>
          <w:szCs w:val="24"/>
        </w:rPr>
        <w:t xml:space="preserve"> Además afirma que en este proceso se está pidiendo la acumulación de tiempos públicos.</w:t>
      </w:r>
    </w:p>
    <w:p w:rsidR="00866EAC" w:rsidRPr="00D34F55" w:rsidRDefault="00866EAC" w:rsidP="00D34F55">
      <w:pPr>
        <w:spacing w:line="276" w:lineRule="auto"/>
        <w:jc w:val="both"/>
        <w:rPr>
          <w:rFonts w:ascii="Arial" w:hAnsi="Arial" w:cs="Arial"/>
          <w:szCs w:val="24"/>
          <w:lang w:val="es-CO"/>
        </w:rPr>
      </w:pPr>
      <w:r w:rsidRPr="00D34F55">
        <w:rPr>
          <w:rFonts w:ascii="Arial" w:eastAsiaTheme="majorEastAsia" w:hAnsi="Arial" w:cs="Arial"/>
          <w:szCs w:val="24"/>
        </w:rPr>
        <w:t xml:space="preserve">   </w:t>
      </w:r>
    </w:p>
    <w:p w:rsidR="00866EAC" w:rsidRPr="00D34F55" w:rsidRDefault="00866EAC" w:rsidP="00D34F55">
      <w:pPr>
        <w:pStyle w:val="Sansinterligne"/>
        <w:spacing w:line="276" w:lineRule="auto"/>
        <w:jc w:val="center"/>
        <w:rPr>
          <w:rFonts w:ascii="Arial" w:hAnsi="Arial" w:cs="Arial"/>
          <w:b/>
        </w:rPr>
      </w:pPr>
      <w:r w:rsidRPr="00D34F55">
        <w:rPr>
          <w:rFonts w:ascii="Arial" w:hAnsi="Arial" w:cs="Arial"/>
          <w:b/>
        </w:rPr>
        <w:t>CONSIDERACIONES</w:t>
      </w:r>
    </w:p>
    <w:p w:rsidR="00866EAC" w:rsidRPr="00D34F55" w:rsidRDefault="00866EAC" w:rsidP="00D34F55">
      <w:pPr>
        <w:pStyle w:val="Sansinterligne"/>
        <w:spacing w:line="276" w:lineRule="auto"/>
        <w:jc w:val="both"/>
        <w:rPr>
          <w:rFonts w:ascii="Arial" w:hAnsi="Arial" w:cs="Arial"/>
          <w:b/>
        </w:rPr>
      </w:pPr>
    </w:p>
    <w:p w:rsidR="00866EAC" w:rsidRPr="00D34F55" w:rsidRDefault="00866EAC" w:rsidP="00D34F55">
      <w:pPr>
        <w:pStyle w:val="Sansinterligne"/>
        <w:spacing w:line="276" w:lineRule="auto"/>
        <w:jc w:val="both"/>
        <w:rPr>
          <w:rFonts w:ascii="Arial" w:hAnsi="Arial" w:cs="Arial"/>
          <w:b/>
        </w:rPr>
      </w:pPr>
    </w:p>
    <w:p w:rsidR="00866EAC" w:rsidRPr="00D34F55" w:rsidRDefault="00FC0A63" w:rsidP="00D34F55">
      <w:pPr>
        <w:pStyle w:val="Sansinterligne"/>
        <w:spacing w:line="276" w:lineRule="auto"/>
        <w:jc w:val="both"/>
        <w:rPr>
          <w:rFonts w:ascii="Arial" w:hAnsi="Arial" w:cs="Arial"/>
          <w:b/>
          <w:lang w:val="es-ES"/>
        </w:rPr>
      </w:pPr>
      <w:r w:rsidRPr="00D34F55">
        <w:rPr>
          <w:rFonts w:ascii="Arial" w:hAnsi="Arial" w:cs="Arial"/>
          <w:b/>
          <w:lang w:val="es-ES"/>
        </w:rPr>
        <w:t>1</w:t>
      </w:r>
      <w:r w:rsidR="00866EAC" w:rsidRPr="00D34F55">
        <w:rPr>
          <w:rFonts w:ascii="Arial" w:hAnsi="Arial" w:cs="Arial"/>
          <w:b/>
          <w:lang w:val="es-ES"/>
        </w:rPr>
        <w:t>. Problema jurídico</w:t>
      </w:r>
    </w:p>
    <w:p w:rsidR="00866EAC" w:rsidRPr="00D34F55" w:rsidRDefault="00866EAC" w:rsidP="00D34F55">
      <w:pPr>
        <w:pStyle w:val="Sansinterligne"/>
        <w:spacing w:line="276" w:lineRule="auto"/>
        <w:jc w:val="both"/>
        <w:rPr>
          <w:rFonts w:ascii="Arial" w:hAnsi="Arial" w:cs="Arial"/>
          <w:b/>
          <w:lang w:val="es-ES"/>
        </w:rPr>
      </w:pPr>
    </w:p>
    <w:p w:rsidR="00866EAC" w:rsidRPr="00D34F55" w:rsidRDefault="00866EAC" w:rsidP="00D34F55">
      <w:pPr>
        <w:suppressAutoHyphens/>
        <w:spacing w:line="276" w:lineRule="auto"/>
        <w:jc w:val="both"/>
        <w:rPr>
          <w:rFonts w:ascii="Arial" w:hAnsi="Arial" w:cs="Arial"/>
          <w:szCs w:val="24"/>
          <w:lang w:val="es-ES"/>
        </w:rPr>
      </w:pPr>
      <w:r w:rsidRPr="00D34F55">
        <w:rPr>
          <w:rFonts w:ascii="Arial" w:hAnsi="Arial" w:cs="Arial"/>
          <w:szCs w:val="24"/>
        </w:rPr>
        <w:t xml:space="preserve">De acuerdo con lo anterior, la Sala plantea </w:t>
      </w:r>
      <w:r w:rsidR="00FC0A63" w:rsidRPr="00D34F55">
        <w:rPr>
          <w:rFonts w:ascii="Arial" w:hAnsi="Arial" w:cs="Arial"/>
          <w:szCs w:val="24"/>
        </w:rPr>
        <w:t>e</w:t>
      </w:r>
      <w:r w:rsidRPr="00D34F55">
        <w:rPr>
          <w:rFonts w:ascii="Arial" w:hAnsi="Arial" w:cs="Arial"/>
          <w:szCs w:val="24"/>
        </w:rPr>
        <w:t xml:space="preserve">l siguiente interrogante: </w:t>
      </w:r>
    </w:p>
    <w:p w:rsidR="00866EAC" w:rsidRPr="00D34F55" w:rsidRDefault="00866EAC" w:rsidP="00D34F55">
      <w:pPr>
        <w:pStyle w:val="Sansinterligne"/>
        <w:spacing w:line="276" w:lineRule="auto"/>
        <w:jc w:val="both"/>
        <w:rPr>
          <w:rFonts w:ascii="Arial" w:hAnsi="Arial" w:cs="Arial"/>
          <w:lang w:val="es-ES"/>
        </w:rPr>
      </w:pPr>
      <w:r w:rsidRPr="00D34F55">
        <w:rPr>
          <w:rFonts w:ascii="Arial" w:hAnsi="Arial" w:cs="Arial"/>
        </w:rPr>
        <w:t xml:space="preserve"> </w:t>
      </w:r>
    </w:p>
    <w:p w:rsidR="00866EAC" w:rsidRPr="00D34F55" w:rsidRDefault="00866EAC" w:rsidP="00D34F55">
      <w:pPr>
        <w:pStyle w:val="Corpsdetexte"/>
        <w:spacing w:line="276" w:lineRule="auto"/>
        <w:contextualSpacing/>
        <w:rPr>
          <w:rFonts w:ascii="Arial" w:hAnsi="Arial" w:cs="Arial"/>
          <w:bCs/>
          <w:iCs/>
          <w:lang w:val="es-CO"/>
        </w:rPr>
      </w:pPr>
      <w:r w:rsidRPr="00D34F55">
        <w:rPr>
          <w:rFonts w:ascii="Arial" w:hAnsi="Arial" w:cs="Arial"/>
          <w:bCs/>
          <w:iCs/>
        </w:rPr>
        <w:t>¿En el presente asunto se dieron las características para que opere el fenómeno de Cosa Juzgada</w:t>
      </w:r>
      <w:r w:rsidRPr="00D34F55">
        <w:rPr>
          <w:rFonts w:ascii="Arial" w:hAnsi="Arial" w:cs="Arial"/>
          <w:bCs/>
          <w:iCs/>
          <w:lang w:val="es-CO"/>
        </w:rPr>
        <w:t>?</w:t>
      </w:r>
    </w:p>
    <w:p w:rsidR="00866EAC" w:rsidRPr="00D34F55" w:rsidRDefault="00866EAC" w:rsidP="00D34F55">
      <w:pPr>
        <w:pStyle w:val="Corpsdetexte"/>
        <w:spacing w:line="276" w:lineRule="auto"/>
        <w:contextualSpacing/>
        <w:rPr>
          <w:rFonts w:ascii="Arial" w:hAnsi="Arial" w:cs="Arial"/>
          <w:bCs/>
          <w:iCs/>
          <w:lang w:val="es-CO"/>
        </w:rPr>
      </w:pPr>
    </w:p>
    <w:p w:rsidR="00866EAC" w:rsidRPr="00D34F55" w:rsidRDefault="00FC0A63" w:rsidP="00D34F55">
      <w:pPr>
        <w:pStyle w:val="Sansinterligne"/>
        <w:spacing w:line="276" w:lineRule="auto"/>
        <w:jc w:val="both"/>
        <w:rPr>
          <w:rFonts w:ascii="Arial" w:hAnsi="Arial" w:cs="Arial"/>
          <w:b/>
          <w:lang w:val="es-ES"/>
        </w:rPr>
      </w:pPr>
      <w:r w:rsidRPr="00D34F55">
        <w:rPr>
          <w:rFonts w:ascii="Arial" w:hAnsi="Arial" w:cs="Arial"/>
          <w:b/>
          <w:lang w:val="es-ES"/>
        </w:rPr>
        <w:t>2</w:t>
      </w:r>
      <w:r w:rsidR="00866EAC" w:rsidRPr="00D34F55">
        <w:rPr>
          <w:rFonts w:ascii="Arial" w:hAnsi="Arial" w:cs="Arial"/>
          <w:b/>
          <w:lang w:val="es-ES"/>
        </w:rPr>
        <w:t>. Solución al interrogante planteado</w:t>
      </w:r>
    </w:p>
    <w:p w:rsidR="00866EAC" w:rsidRPr="00D34F55" w:rsidRDefault="00866EAC" w:rsidP="00D34F55">
      <w:pPr>
        <w:pStyle w:val="Sansinterligne"/>
        <w:spacing w:line="276" w:lineRule="auto"/>
        <w:ind w:firstLine="284"/>
        <w:jc w:val="both"/>
        <w:rPr>
          <w:rFonts w:ascii="Arial" w:hAnsi="Arial" w:cs="Arial"/>
          <w:b/>
          <w:lang w:val="es-ES"/>
        </w:rPr>
      </w:pPr>
    </w:p>
    <w:p w:rsidR="00866EAC" w:rsidRPr="00D34F55" w:rsidRDefault="00FC0A63" w:rsidP="00D34F55">
      <w:pPr>
        <w:pStyle w:val="Sansinterligne"/>
        <w:spacing w:line="276" w:lineRule="auto"/>
        <w:jc w:val="both"/>
        <w:rPr>
          <w:rFonts w:ascii="Arial" w:hAnsi="Arial" w:cs="Arial"/>
          <w:b/>
          <w:lang w:val="es-ES"/>
        </w:rPr>
      </w:pPr>
      <w:r w:rsidRPr="00D34F55">
        <w:rPr>
          <w:rFonts w:ascii="Arial" w:hAnsi="Arial" w:cs="Arial"/>
          <w:b/>
          <w:lang w:val="es-ES"/>
        </w:rPr>
        <w:t>2</w:t>
      </w:r>
      <w:r w:rsidR="00866EAC" w:rsidRPr="00D34F55">
        <w:rPr>
          <w:rFonts w:ascii="Arial" w:hAnsi="Arial" w:cs="Arial"/>
          <w:b/>
          <w:lang w:val="es-ES"/>
        </w:rPr>
        <w:t>.1 Fundamento Jurídico</w:t>
      </w:r>
    </w:p>
    <w:p w:rsidR="00866EAC" w:rsidRPr="00D34F55" w:rsidRDefault="00866EAC" w:rsidP="00D34F55">
      <w:pPr>
        <w:pStyle w:val="Sansinterligne"/>
        <w:spacing w:line="276" w:lineRule="auto"/>
        <w:jc w:val="both"/>
        <w:rPr>
          <w:rFonts w:ascii="Arial" w:hAnsi="Arial" w:cs="Arial"/>
          <w:b/>
          <w:lang w:val="es-ES"/>
        </w:rPr>
      </w:pPr>
    </w:p>
    <w:p w:rsidR="00866EAC" w:rsidRPr="00D34F55" w:rsidRDefault="00866EAC" w:rsidP="00D34F55">
      <w:pPr>
        <w:pStyle w:val="Corpsdetexte"/>
        <w:spacing w:line="276" w:lineRule="auto"/>
        <w:contextualSpacing/>
        <w:rPr>
          <w:rFonts w:ascii="Arial" w:hAnsi="Arial" w:cs="Arial"/>
          <w:iCs/>
        </w:rPr>
      </w:pPr>
      <w:r w:rsidRPr="00D34F55">
        <w:rPr>
          <w:rFonts w:ascii="Arial" w:hAnsi="Arial" w:cs="Arial"/>
          <w:iCs/>
        </w:rPr>
        <w:t>Con el propósito de dar respuesta al anterior cuestionamiento, se considera necesario precisar lo siguiente</w:t>
      </w:r>
      <w:r w:rsidR="00FC0A63" w:rsidRPr="00D34F55">
        <w:rPr>
          <w:rFonts w:ascii="Arial" w:hAnsi="Arial" w:cs="Arial"/>
          <w:iCs/>
        </w:rPr>
        <w:t xml:space="preserve">. </w:t>
      </w:r>
    </w:p>
    <w:p w:rsidR="00866EAC" w:rsidRPr="00D34F55" w:rsidRDefault="00866EAC" w:rsidP="00D34F55">
      <w:pPr>
        <w:pStyle w:val="Sansinterligne"/>
        <w:spacing w:line="276" w:lineRule="auto"/>
        <w:ind w:firstLine="284"/>
        <w:jc w:val="both"/>
        <w:rPr>
          <w:rFonts w:ascii="Arial" w:hAnsi="Arial" w:cs="Arial"/>
          <w:b/>
          <w:lang w:val="es-ES"/>
        </w:rPr>
      </w:pPr>
    </w:p>
    <w:p w:rsidR="00866EAC" w:rsidRPr="00D34F55" w:rsidRDefault="00866EAC" w:rsidP="00D34F55">
      <w:pPr>
        <w:pStyle w:val="Sansinterligne"/>
        <w:spacing w:line="276" w:lineRule="auto"/>
        <w:jc w:val="both"/>
        <w:rPr>
          <w:rFonts w:ascii="Arial" w:hAnsi="Arial" w:cs="Arial"/>
          <w:b/>
          <w:lang w:val="es-ES"/>
        </w:rPr>
      </w:pPr>
      <w:r w:rsidRPr="00D34F55">
        <w:rPr>
          <w:rFonts w:ascii="Arial" w:hAnsi="Arial" w:cs="Arial"/>
          <w:b/>
          <w:lang w:val="es-ES"/>
        </w:rPr>
        <w:t>De la</w:t>
      </w:r>
      <w:r w:rsidR="00FC0A63" w:rsidRPr="00D34F55">
        <w:rPr>
          <w:rFonts w:ascii="Arial" w:hAnsi="Arial" w:cs="Arial"/>
          <w:b/>
          <w:lang w:val="es-ES"/>
        </w:rPr>
        <w:t xml:space="preserve"> </w:t>
      </w:r>
      <w:r w:rsidRPr="00D34F55">
        <w:rPr>
          <w:rFonts w:ascii="Arial" w:hAnsi="Arial" w:cs="Arial"/>
          <w:b/>
          <w:lang w:val="es-ES"/>
        </w:rPr>
        <w:t>c</w:t>
      </w:r>
      <w:r w:rsidR="00FC0A63" w:rsidRPr="00D34F55">
        <w:rPr>
          <w:rFonts w:ascii="Arial" w:hAnsi="Arial" w:cs="Arial"/>
          <w:b/>
          <w:lang w:val="es-ES"/>
        </w:rPr>
        <w:t>os</w:t>
      </w:r>
      <w:r w:rsidRPr="00D34F55">
        <w:rPr>
          <w:rFonts w:ascii="Arial" w:hAnsi="Arial" w:cs="Arial"/>
          <w:b/>
          <w:lang w:val="es-ES"/>
        </w:rPr>
        <w:t>a</w:t>
      </w:r>
      <w:r w:rsidR="00FC0A63" w:rsidRPr="00D34F55">
        <w:rPr>
          <w:rFonts w:ascii="Arial" w:hAnsi="Arial" w:cs="Arial"/>
          <w:b/>
          <w:lang w:val="es-ES"/>
        </w:rPr>
        <w:t xml:space="preserve"> juzgada</w:t>
      </w:r>
    </w:p>
    <w:p w:rsidR="00866EAC" w:rsidRPr="00D34F55" w:rsidRDefault="00866EAC" w:rsidP="00D34F55">
      <w:pPr>
        <w:pStyle w:val="Sansinterligne"/>
        <w:spacing w:line="276" w:lineRule="auto"/>
        <w:jc w:val="both"/>
        <w:rPr>
          <w:rFonts w:ascii="Arial" w:hAnsi="Arial" w:cs="Arial"/>
          <w:lang w:val="es-ES"/>
        </w:rPr>
      </w:pPr>
    </w:p>
    <w:p w:rsidR="00FC0A63" w:rsidRPr="00D34F55" w:rsidRDefault="00FC0A63" w:rsidP="00D34F55">
      <w:pPr>
        <w:pStyle w:val="Corpsdetexte"/>
        <w:spacing w:line="276" w:lineRule="auto"/>
        <w:ind w:right="284"/>
        <w:contextualSpacing/>
        <w:jc w:val="both"/>
        <w:rPr>
          <w:rFonts w:ascii="Arial" w:hAnsi="Arial" w:cs="Arial"/>
          <w:i/>
        </w:rPr>
      </w:pPr>
      <w:r w:rsidRPr="00D34F55">
        <w:rPr>
          <w:rFonts w:ascii="Arial" w:hAnsi="Arial" w:cs="Arial"/>
          <w:lang w:val="es-CO"/>
        </w:rPr>
        <w:t>Dispone el artículo 303 del Código General del Proceso que “</w:t>
      </w:r>
      <w:r w:rsidRPr="00D34F55">
        <w:rPr>
          <w:rFonts w:ascii="Arial" w:hAnsi="Arial" w:cs="Arial"/>
          <w:i/>
          <w:lang w:val="es-CO"/>
        </w:rPr>
        <w:t>la</w:t>
      </w:r>
      <w:r w:rsidRPr="00D34F55">
        <w:rPr>
          <w:rFonts w:ascii="Arial" w:hAnsi="Arial" w:cs="Arial"/>
          <w:i/>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FC0A63" w:rsidRPr="00D34F55" w:rsidRDefault="00FC0A63" w:rsidP="00D34F55">
      <w:pPr>
        <w:pStyle w:val="Corpsdetexte"/>
        <w:spacing w:line="276" w:lineRule="auto"/>
        <w:ind w:right="284"/>
        <w:contextualSpacing/>
        <w:jc w:val="both"/>
        <w:rPr>
          <w:rFonts w:ascii="Arial" w:hAnsi="Arial" w:cs="Arial"/>
          <w:i/>
        </w:rPr>
      </w:pPr>
    </w:p>
    <w:p w:rsidR="00FC0A63" w:rsidRPr="00D34F55" w:rsidRDefault="00FC0A63" w:rsidP="00D34F55">
      <w:pPr>
        <w:pStyle w:val="Corpsdetexte"/>
        <w:spacing w:line="276" w:lineRule="auto"/>
        <w:ind w:right="284"/>
        <w:contextualSpacing/>
        <w:jc w:val="both"/>
        <w:rPr>
          <w:rFonts w:ascii="Arial" w:hAnsi="Arial" w:cs="Arial"/>
        </w:rPr>
      </w:pPr>
      <w:r w:rsidRPr="00D34F55">
        <w:rPr>
          <w:rFonts w:ascii="Arial" w:hAnsi="Arial" w:cs="Arial"/>
        </w:rPr>
        <w:t>La finalidad de esta figura es dotar de inmutabilidad a las decisiones judiciales y salvaguardar la seguridad jurídica.</w:t>
      </w:r>
    </w:p>
    <w:p w:rsidR="00FC0A63" w:rsidRPr="00D34F55" w:rsidRDefault="00FC0A63" w:rsidP="00D34F55">
      <w:pPr>
        <w:pStyle w:val="Corpsdetexte"/>
        <w:spacing w:line="276" w:lineRule="auto"/>
        <w:ind w:right="284"/>
        <w:contextualSpacing/>
        <w:jc w:val="both"/>
        <w:rPr>
          <w:rFonts w:ascii="Arial" w:hAnsi="Arial" w:cs="Arial"/>
        </w:rPr>
      </w:pPr>
    </w:p>
    <w:p w:rsidR="00FC0A63" w:rsidRPr="00D34F55" w:rsidRDefault="00FC0A63" w:rsidP="00D34F55">
      <w:pPr>
        <w:pStyle w:val="Corpsdetexte"/>
        <w:spacing w:line="276" w:lineRule="auto"/>
        <w:ind w:right="284"/>
        <w:contextualSpacing/>
        <w:jc w:val="both"/>
        <w:rPr>
          <w:rFonts w:ascii="Arial" w:hAnsi="Arial" w:cs="Arial"/>
        </w:rPr>
      </w:pPr>
      <w:r w:rsidRPr="00D34F55">
        <w:rPr>
          <w:rFonts w:ascii="Arial" w:hAnsi="Arial" w:cs="Arial"/>
        </w:rPr>
        <w:t>Al respecto y de vieja data, ha sostenido la Sala de Casación Laboral de la Corte Suprema de Justicia</w:t>
      </w:r>
      <w:r w:rsidRPr="00D34F55">
        <w:rPr>
          <w:rStyle w:val="Appelnotedebasdep"/>
          <w:rFonts w:ascii="Arial" w:hAnsi="Arial" w:cs="Arial"/>
          <w:lang w:val="es-CO"/>
        </w:rPr>
        <w:footnoteReference w:id="1"/>
      </w:r>
      <w:r w:rsidRPr="00D34F55">
        <w:rPr>
          <w:rFonts w:ascii="Arial" w:hAnsi="Arial" w:cs="Arial"/>
          <w:lang w:val="es-CO"/>
        </w:rPr>
        <w:t xml:space="preserve">: </w:t>
      </w:r>
    </w:p>
    <w:p w:rsidR="00FC0A63" w:rsidRPr="00D34F55" w:rsidRDefault="00FC0A63" w:rsidP="00D34F55">
      <w:pPr>
        <w:pStyle w:val="centrado"/>
        <w:spacing w:line="276" w:lineRule="auto"/>
        <w:ind w:left="567"/>
        <w:jc w:val="both"/>
        <w:rPr>
          <w:rStyle w:val="apple-converted-space"/>
          <w:rFonts w:ascii="Arial" w:hAnsi="Arial" w:cs="Arial"/>
          <w:i/>
          <w:shd w:val="clear" w:color="auto" w:fill="FFFFFF"/>
        </w:rPr>
      </w:pPr>
      <w:r w:rsidRPr="00D34F55">
        <w:rPr>
          <w:rFonts w:ascii="Arial" w:hAnsi="Arial" w:cs="Arial"/>
          <w:i/>
          <w:shd w:val="clear" w:color="auto" w:fill="FFFFFF"/>
        </w:rPr>
        <w:t>“</w:t>
      </w:r>
      <w:r w:rsidRPr="00D34F55">
        <w:rPr>
          <w:rFonts w:ascii="Arial" w:hAnsi="Arial" w:cs="Arial"/>
          <w:i/>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D34F55">
        <w:rPr>
          <w:rFonts w:ascii="Arial" w:hAnsi="Arial" w:cs="Arial"/>
          <w:i/>
        </w:rPr>
        <w:t>petitum</w:t>
      </w:r>
      <w:proofErr w:type="spellEnd"/>
      <w:r w:rsidRPr="00D34F55">
        <w:rPr>
          <w:rFonts w:ascii="Arial" w:hAnsi="Arial" w:cs="Arial"/>
          <w:i/>
        </w:rPr>
        <w:t xml:space="preserve"> sea idéntico. </w:t>
      </w:r>
      <w:r w:rsidRPr="00D34F55">
        <w:rPr>
          <w:rFonts w:ascii="Arial" w:hAnsi="Arial" w:cs="Arial"/>
          <w:b/>
          <w:i/>
        </w:rPr>
        <w:t xml:space="preserve">La ley procesal no exige para la prosperidad de esta excepción que el segundo proceso sea un calco o </w:t>
      </w:r>
      <w:r w:rsidRPr="00D34F55">
        <w:rPr>
          <w:rFonts w:ascii="Arial" w:hAnsi="Arial" w:cs="Arial"/>
          <w:b/>
          <w:i/>
        </w:rPr>
        <w:lastRenderedPageBreak/>
        <w:t xml:space="preserve">copia fidedigna del precedente en los aspectos citados. No. Lo fundamental es que el núcleo de la causa </w:t>
      </w:r>
      <w:proofErr w:type="spellStart"/>
      <w:r w:rsidRPr="00D34F55">
        <w:rPr>
          <w:rFonts w:ascii="Arial" w:hAnsi="Arial" w:cs="Arial"/>
          <w:b/>
          <w:i/>
        </w:rPr>
        <w:t>petendi</w:t>
      </w:r>
      <w:proofErr w:type="spellEnd"/>
      <w:r w:rsidRPr="00D34F55">
        <w:rPr>
          <w:rFonts w:ascii="Arial" w:hAnsi="Arial" w:cs="Arial"/>
          <w:b/>
          <w:i/>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D34F55">
        <w:rPr>
          <w:rFonts w:ascii="Arial" w:hAnsi="Arial" w:cs="Arial"/>
          <w:i/>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D34F55">
        <w:rPr>
          <w:rStyle w:val="Accentuation"/>
          <w:rFonts w:ascii="Arial" w:hAnsi="Arial" w:cs="Arial"/>
          <w:bdr w:val="none" w:sz="0" w:space="0" w:color="auto" w:frame="1"/>
          <w:shd w:val="clear" w:color="auto" w:fill="FFFFFF"/>
        </w:rPr>
        <w:t>”.</w:t>
      </w:r>
      <w:r w:rsidRPr="00D34F55">
        <w:rPr>
          <w:rStyle w:val="apple-converted-space"/>
          <w:rFonts w:ascii="Arial" w:hAnsi="Arial" w:cs="Arial"/>
          <w:i/>
          <w:shd w:val="clear" w:color="auto" w:fill="FFFFFF"/>
        </w:rPr>
        <w:t> </w:t>
      </w:r>
    </w:p>
    <w:p w:rsidR="00866EAC" w:rsidRPr="00D34F55" w:rsidRDefault="00FC0A63" w:rsidP="00D34F55">
      <w:pPr>
        <w:pStyle w:val="Sansinterligne"/>
        <w:spacing w:line="276" w:lineRule="auto"/>
        <w:jc w:val="both"/>
        <w:rPr>
          <w:rFonts w:ascii="Arial" w:hAnsi="Arial" w:cs="Arial"/>
          <w:b/>
          <w:lang w:val="es-ES"/>
        </w:rPr>
      </w:pPr>
      <w:r w:rsidRPr="00D34F55">
        <w:rPr>
          <w:rFonts w:ascii="Arial" w:hAnsi="Arial" w:cs="Arial"/>
          <w:b/>
          <w:lang w:val="es-ES"/>
        </w:rPr>
        <w:t>2</w:t>
      </w:r>
      <w:r w:rsidR="00866EAC" w:rsidRPr="00D34F55">
        <w:rPr>
          <w:rFonts w:ascii="Arial" w:hAnsi="Arial" w:cs="Arial"/>
          <w:b/>
          <w:lang w:val="es-ES"/>
        </w:rPr>
        <w:t>.2. Fundamento fáctico</w:t>
      </w:r>
    </w:p>
    <w:p w:rsidR="00866EAC" w:rsidRPr="00D34F55" w:rsidRDefault="00866EAC" w:rsidP="00D34F55">
      <w:pPr>
        <w:pStyle w:val="Sansinterligne"/>
        <w:spacing w:line="276" w:lineRule="auto"/>
        <w:jc w:val="both"/>
        <w:rPr>
          <w:rFonts w:ascii="Arial" w:hAnsi="Arial" w:cs="Arial"/>
          <w:lang w:val="es-ES"/>
        </w:rPr>
      </w:pPr>
    </w:p>
    <w:p w:rsidR="001409D4" w:rsidRPr="00D34F55" w:rsidRDefault="00C7601C" w:rsidP="00D34F55">
      <w:pPr>
        <w:spacing w:line="276" w:lineRule="auto"/>
        <w:jc w:val="both"/>
        <w:rPr>
          <w:rFonts w:ascii="Arial" w:hAnsi="Arial" w:cs="Arial"/>
          <w:szCs w:val="24"/>
          <w:lang w:val="es-ES"/>
        </w:rPr>
      </w:pPr>
      <w:r w:rsidRPr="00D34F55">
        <w:rPr>
          <w:rFonts w:ascii="Arial" w:hAnsi="Arial" w:cs="Arial"/>
          <w:szCs w:val="24"/>
          <w:lang w:val="es-CO"/>
        </w:rPr>
        <w:t xml:space="preserve">En primer lugar, debe precisarse que no ofrece reparo alguno que dentro del proceso adelantado en </w:t>
      </w:r>
      <w:r w:rsidR="00A37CAD">
        <w:rPr>
          <w:rFonts w:ascii="Arial" w:hAnsi="Arial" w:cs="Arial"/>
          <w:szCs w:val="24"/>
          <w:lang w:val="es-CO"/>
        </w:rPr>
        <w:t xml:space="preserve">año </w:t>
      </w:r>
      <w:r w:rsidRPr="00D34F55">
        <w:rPr>
          <w:rFonts w:ascii="Arial" w:hAnsi="Arial" w:cs="Arial"/>
          <w:szCs w:val="24"/>
          <w:lang w:val="es-CO"/>
        </w:rPr>
        <w:t xml:space="preserve">2010 ante el Juzgado </w:t>
      </w:r>
      <w:r w:rsidR="00A37CAD">
        <w:rPr>
          <w:rFonts w:ascii="Arial" w:hAnsi="Arial" w:cs="Arial"/>
          <w:szCs w:val="24"/>
          <w:lang w:val="es-CO"/>
        </w:rPr>
        <w:t>Tercero</w:t>
      </w:r>
      <w:r w:rsidRPr="00D34F55">
        <w:rPr>
          <w:rFonts w:ascii="Arial" w:hAnsi="Arial" w:cs="Arial"/>
          <w:szCs w:val="24"/>
          <w:lang w:val="es-CO"/>
        </w:rPr>
        <w:t xml:space="preserve"> Laboral del Circuito de esta ciudad, radicado bajo el número </w:t>
      </w:r>
      <w:r w:rsidRPr="00D34F55">
        <w:rPr>
          <w:rFonts w:ascii="Arial" w:hAnsi="Arial" w:cs="Arial"/>
          <w:szCs w:val="24"/>
          <w:lang w:val="es-ES"/>
        </w:rPr>
        <w:t>2010-01379-01</w:t>
      </w:r>
      <w:r w:rsidRPr="00D34F55">
        <w:rPr>
          <w:rFonts w:ascii="Arial" w:hAnsi="Arial" w:cs="Arial"/>
          <w:szCs w:val="24"/>
          <w:lang w:val="es-CO"/>
        </w:rPr>
        <w:t xml:space="preserve">, los extremos de la relación jurídica procesal eran María Priscila Restrepo de Bedoya y el Instituto de Seguros Sociales, sucedido hoy por </w:t>
      </w:r>
      <w:proofErr w:type="spellStart"/>
      <w:r w:rsidRPr="00D34F55">
        <w:rPr>
          <w:rFonts w:ascii="Arial" w:hAnsi="Arial" w:cs="Arial"/>
          <w:szCs w:val="24"/>
          <w:lang w:val="es-CO"/>
        </w:rPr>
        <w:t>Colpensiones</w:t>
      </w:r>
      <w:proofErr w:type="spellEnd"/>
      <w:r w:rsidR="00A37CAD">
        <w:rPr>
          <w:rFonts w:ascii="Arial" w:hAnsi="Arial" w:cs="Arial"/>
          <w:szCs w:val="24"/>
          <w:lang w:val="es-CO"/>
        </w:rPr>
        <w:t>,</w:t>
      </w:r>
      <w:r w:rsidRPr="00D34F55">
        <w:rPr>
          <w:rFonts w:ascii="Arial" w:hAnsi="Arial" w:cs="Arial"/>
          <w:szCs w:val="24"/>
          <w:lang w:val="es-CO"/>
        </w:rPr>
        <w:t xml:space="preserve"> como entidad Administradora del régimen de prima media con prestación definida, conf</w:t>
      </w:r>
      <w:r w:rsidR="001223E3">
        <w:rPr>
          <w:rFonts w:ascii="Arial" w:hAnsi="Arial" w:cs="Arial"/>
          <w:szCs w:val="24"/>
          <w:lang w:val="es-CO"/>
        </w:rPr>
        <w:t>orme el Decreto 2011 de 2012; la</w:t>
      </w:r>
      <w:r w:rsidRPr="00D34F55">
        <w:rPr>
          <w:rFonts w:ascii="Arial" w:hAnsi="Arial" w:cs="Arial"/>
          <w:szCs w:val="24"/>
          <w:lang w:val="es-CO"/>
        </w:rPr>
        <w:t xml:space="preserve"> primero en calidad de demandante y el segundo como demandado; siendo las mismas que integran la Litis en el presente asunto</w:t>
      </w:r>
      <w:r w:rsidR="00194960" w:rsidRPr="00D34F55">
        <w:rPr>
          <w:rFonts w:ascii="Arial" w:hAnsi="Arial" w:cs="Arial"/>
          <w:szCs w:val="24"/>
          <w:lang w:val="es-CO"/>
        </w:rPr>
        <w:t>, como en el radicado 2015-00293-00 tramitado en el Juzgado Cuarto</w:t>
      </w:r>
      <w:r w:rsidRPr="00D34F55">
        <w:rPr>
          <w:rFonts w:ascii="Arial" w:hAnsi="Arial" w:cs="Arial"/>
          <w:szCs w:val="24"/>
          <w:lang w:val="es-CO"/>
        </w:rPr>
        <w:t xml:space="preserve">. </w:t>
      </w:r>
    </w:p>
    <w:p w:rsidR="001409D4" w:rsidRPr="00D34F55" w:rsidRDefault="001409D4" w:rsidP="00D34F55">
      <w:pPr>
        <w:spacing w:line="276" w:lineRule="auto"/>
        <w:contextualSpacing/>
        <w:jc w:val="both"/>
        <w:rPr>
          <w:rFonts w:ascii="Arial" w:hAnsi="Arial" w:cs="Arial"/>
          <w:szCs w:val="24"/>
          <w:lang w:val="es-ES"/>
        </w:rPr>
      </w:pPr>
    </w:p>
    <w:p w:rsidR="00BE4CA3" w:rsidRPr="00D34F55" w:rsidRDefault="00C7601C" w:rsidP="00D34F55">
      <w:pPr>
        <w:spacing w:line="276" w:lineRule="auto"/>
        <w:contextualSpacing/>
        <w:jc w:val="both"/>
        <w:rPr>
          <w:rFonts w:ascii="Arial" w:hAnsi="Arial" w:cs="Arial"/>
          <w:szCs w:val="24"/>
          <w:lang w:val="es-ES"/>
        </w:rPr>
      </w:pPr>
      <w:r w:rsidRPr="00D34F55">
        <w:rPr>
          <w:rFonts w:ascii="Arial" w:hAnsi="Arial" w:cs="Arial"/>
          <w:szCs w:val="24"/>
          <w:lang w:val="es-CO"/>
        </w:rPr>
        <w:t>Ahora, una vez constatados los escritos de la</w:t>
      </w:r>
      <w:r w:rsidR="00A37CAD">
        <w:rPr>
          <w:rFonts w:ascii="Arial" w:hAnsi="Arial" w:cs="Arial"/>
          <w:szCs w:val="24"/>
          <w:lang w:val="es-CO"/>
        </w:rPr>
        <w:t>s</w:t>
      </w:r>
      <w:r w:rsidRPr="00D34F55">
        <w:rPr>
          <w:rFonts w:ascii="Arial" w:hAnsi="Arial" w:cs="Arial"/>
          <w:szCs w:val="24"/>
          <w:lang w:val="es-CO"/>
        </w:rPr>
        <w:t xml:space="preserve"> demanda</w:t>
      </w:r>
      <w:r w:rsidR="00A37CAD">
        <w:rPr>
          <w:rFonts w:ascii="Arial" w:hAnsi="Arial" w:cs="Arial"/>
          <w:szCs w:val="24"/>
          <w:lang w:val="es-CO"/>
        </w:rPr>
        <w:t>s</w:t>
      </w:r>
      <w:r w:rsidRPr="00D34F55">
        <w:rPr>
          <w:rFonts w:ascii="Arial" w:hAnsi="Arial" w:cs="Arial"/>
          <w:szCs w:val="24"/>
          <w:lang w:val="es-CO"/>
        </w:rPr>
        <w:t xml:space="preserve"> presentada</w:t>
      </w:r>
      <w:r w:rsidR="00A37CAD">
        <w:rPr>
          <w:rFonts w:ascii="Arial" w:hAnsi="Arial" w:cs="Arial"/>
          <w:szCs w:val="24"/>
          <w:lang w:val="es-CO"/>
        </w:rPr>
        <w:t>s</w:t>
      </w:r>
      <w:r w:rsidRPr="00D34F55">
        <w:rPr>
          <w:rFonts w:ascii="Arial" w:hAnsi="Arial" w:cs="Arial"/>
          <w:szCs w:val="24"/>
          <w:lang w:val="es-CO"/>
        </w:rPr>
        <w:t xml:space="preserve"> por la señora Restrepo de Bedoya,</w:t>
      </w:r>
      <w:r w:rsidR="00194960" w:rsidRPr="00D34F55">
        <w:rPr>
          <w:rFonts w:ascii="Arial" w:hAnsi="Arial" w:cs="Arial"/>
          <w:szCs w:val="24"/>
          <w:lang w:val="es-ES"/>
        </w:rPr>
        <w:t xml:space="preserve"> </w:t>
      </w:r>
      <w:r w:rsidR="001409D4" w:rsidRPr="00D34F55">
        <w:rPr>
          <w:rFonts w:ascii="Arial" w:hAnsi="Arial" w:cs="Arial"/>
          <w:szCs w:val="24"/>
          <w:lang w:val="es-ES"/>
        </w:rPr>
        <w:t>se observa</w:t>
      </w:r>
      <w:r w:rsidRPr="00D34F55">
        <w:rPr>
          <w:rFonts w:ascii="Arial" w:hAnsi="Arial" w:cs="Arial"/>
          <w:szCs w:val="24"/>
          <w:lang w:val="es-ES"/>
        </w:rPr>
        <w:t xml:space="preserve"> </w:t>
      </w:r>
      <w:r w:rsidR="001409D4" w:rsidRPr="00D34F55">
        <w:rPr>
          <w:rFonts w:ascii="Arial" w:hAnsi="Arial" w:cs="Arial"/>
          <w:szCs w:val="24"/>
          <w:lang w:val="es-ES"/>
        </w:rPr>
        <w:t xml:space="preserve">que </w:t>
      </w:r>
      <w:r w:rsidRPr="00D34F55">
        <w:rPr>
          <w:rFonts w:ascii="Arial" w:hAnsi="Arial" w:cs="Arial"/>
          <w:szCs w:val="24"/>
          <w:lang w:val="es-ES"/>
        </w:rPr>
        <w:t xml:space="preserve">todas </w:t>
      </w:r>
      <w:r w:rsidR="00BE4CA3" w:rsidRPr="00D34F55">
        <w:rPr>
          <w:rFonts w:ascii="Arial" w:hAnsi="Arial" w:cs="Arial"/>
          <w:szCs w:val="24"/>
          <w:lang w:val="es-ES"/>
        </w:rPr>
        <w:t>ellas</w:t>
      </w:r>
      <w:r w:rsidR="00A37CAD">
        <w:rPr>
          <w:rFonts w:ascii="Arial" w:hAnsi="Arial" w:cs="Arial"/>
          <w:szCs w:val="24"/>
          <w:lang w:val="es-ES"/>
        </w:rPr>
        <w:t xml:space="preserve"> </w:t>
      </w:r>
      <w:r w:rsidR="001409D4" w:rsidRPr="00D34F55">
        <w:rPr>
          <w:rFonts w:ascii="Arial" w:hAnsi="Arial" w:cs="Arial"/>
          <w:szCs w:val="24"/>
          <w:lang w:val="es-ES"/>
        </w:rPr>
        <w:t>pers</w:t>
      </w:r>
      <w:r w:rsidR="00A37CAD">
        <w:rPr>
          <w:rFonts w:ascii="Arial" w:hAnsi="Arial" w:cs="Arial"/>
          <w:szCs w:val="24"/>
          <w:lang w:val="es-ES"/>
        </w:rPr>
        <w:t>i</w:t>
      </w:r>
      <w:r w:rsidR="001409D4" w:rsidRPr="00D34F55">
        <w:rPr>
          <w:rFonts w:ascii="Arial" w:hAnsi="Arial" w:cs="Arial"/>
          <w:szCs w:val="24"/>
          <w:lang w:val="es-ES"/>
        </w:rPr>
        <w:t>gu</w:t>
      </w:r>
      <w:r w:rsidR="00A37CAD">
        <w:rPr>
          <w:rFonts w:ascii="Arial" w:hAnsi="Arial" w:cs="Arial"/>
          <w:szCs w:val="24"/>
          <w:lang w:val="es-ES"/>
        </w:rPr>
        <w:t>e</w:t>
      </w:r>
      <w:r w:rsidR="001223E3">
        <w:rPr>
          <w:rFonts w:ascii="Arial" w:hAnsi="Arial" w:cs="Arial"/>
          <w:szCs w:val="24"/>
          <w:lang w:val="es-ES"/>
        </w:rPr>
        <w:t>n</w:t>
      </w:r>
      <w:r w:rsidR="001409D4" w:rsidRPr="00D34F55">
        <w:rPr>
          <w:rFonts w:ascii="Arial" w:hAnsi="Arial" w:cs="Arial"/>
          <w:szCs w:val="24"/>
          <w:lang w:val="es-ES"/>
        </w:rPr>
        <w:t xml:space="preserve"> el reconocimiento y pago de la pensión de sobreviviente</w:t>
      </w:r>
      <w:r w:rsidR="00A37CAD">
        <w:rPr>
          <w:rFonts w:ascii="Arial" w:hAnsi="Arial" w:cs="Arial"/>
          <w:szCs w:val="24"/>
          <w:lang w:val="es-ES"/>
        </w:rPr>
        <w:t>s</w:t>
      </w:r>
      <w:r w:rsidR="001409D4" w:rsidRPr="00D34F55">
        <w:rPr>
          <w:rFonts w:ascii="Arial" w:hAnsi="Arial" w:cs="Arial"/>
          <w:szCs w:val="24"/>
          <w:lang w:val="es-ES"/>
        </w:rPr>
        <w:t>, con ocasión de la muerte del</w:t>
      </w:r>
      <w:r w:rsidR="00A37CAD">
        <w:rPr>
          <w:rFonts w:ascii="Arial" w:hAnsi="Arial" w:cs="Arial"/>
          <w:szCs w:val="24"/>
          <w:lang w:val="es-ES"/>
        </w:rPr>
        <w:t xml:space="preserve"> señor </w:t>
      </w:r>
      <w:proofErr w:type="spellStart"/>
      <w:r w:rsidR="00A37CAD">
        <w:rPr>
          <w:rFonts w:ascii="Arial" w:hAnsi="Arial" w:cs="Arial"/>
          <w:szCs w:val="24"/>
          <w:lang w:val="es-ES"/>
        </w:rPr>
        <w:t>Lidier</w:t>
      </w:r>
      <w:proofErr w:type="spellEnd"/>
      <w:r w:rsidR="00A37CAD">
        <w:rPr>
          <w:rFonts w:ascii="Arial" w:hAnsi="Arial" w:cs="Arial"/>
          <w:szCs w:val="24"/>
          <w:lang w:val="es-ES"/>
        </w:rPr>
        <w:t xml:space="preserve"> de Jesús Bedoya Loaiza,</w:t>
      </w:r>
      <w:r w:rsidR="001409D4" w:rsidRPr="00D34F55">
        <w:rPr>
          <w:rFonts w:ascii="Arial" w:hAnsi="Arial" w:cs="Arial"/>
          <w:szCs w:val="24"/>
          <w:lang w:val="es-ES"/>
        </w:rPr>
        <w:t xml:space="preserve"> afiliado </w:t>
      </w:r>
      <w:r w:rsidR="00BE4CA3" w:rsidRPr="00D34F55">
        <w:rPr>
          <w:rFonts w:ascii="Arial" w:hAnsi="Arial" w:cs="Arial"/>
          <w:szCs w:val="24"/>
          <w:lang w:val="es-ES"/>
        </w:rPr>
        <w:t xml:space="preserve">al </w:t>
      </w:r>
      <w:proofErr w:type="spellStart"/>
      <w:r w:rsidR="00BE4CA3" w:rsidRPr="00D34F55">
        <w:rPr>
          <w:rFonts w:ascii="Arial" w:hAnsi="Arial" w:cs="Arial"/>
          <w:szCs w:val="24"/>
          <w:lang w:val="es-ES"/>
        </w:rPr>
        <w:t>ISS</w:t>
      </w:r>
      <w:proofErr w:type="spellEnd"/>
      <w:r w:rsidR="00BE4CA3" w:rsidRPr="00D34F55">
        <w:rPr>
          <w:rFonts w:ascii="Arial" w:hAnsi="Arial" w:cs="Arial"/>
          <w:szCs w:val="24"/>
          <w:lang w:val="es-ES"/>
        </w:rPr>
        <w:t xml:space="preserve">, con aplicación del Acuerdo 049 de 1990, en </w:t>
      </w:r>
      <w:r w:rsidR="008240B7" w:rsidRPr="00D34F55">
        <w:rPr>
          <w:rFonts w:ascii="Arial" w:hAnsi="Arial" w:cs="Arial"/>
          <w:szCs w:val="24"/>
          <w:lang w:val="es-ES"/>
        </w:rPr>
        <w:t>razón a</w:t>
      </w:r>
      <w:r w:rsidR="00BE4CA3" w:rsidRPr="00D34F55">
        <w:rPr>
          <w:rFonts w:ascii="Arial" w:hAnsi="Arial" w:cs="Arial"/>
          <w:szCs w:val="24"/>
          <w:lang w:val="es-ES"/>
        </w:rPr>
        <w:t xml:space="preserve"> la condición más beneficiosa</w:t>
      </w:r>
      <w:r w:rsidR="008240B7" w:rsidRPr="00D34F55">
        <w:rPr>
          <w:rFonts w:ascii="Arial" w:hAnsi="Arial" w:cs="Arial"/>
          <w:szCs w:val="24"/>
          <w:lang w:val="es-ES"/>
        </w:rPr>
        <w:t>; aspecto que se dejó de manera explícita en las dos últimas demanda</w:t>
      </w:r>
      <w:r w:rsidRPr="00D34F55">
        <w:rPr>
          <w:rFonts w:ascii="Arial" w:hAnsi="Arial" w:cs="Arial"/>
          <w:szCs w:val="24"/>
          <w:lang w:val="es-ES"/>
        </w:rPr>
        <w:t>s</w:t>
      </w:r>
      <w:r w:rsidR="008240B7" w:rsidRPr="00D34F55">
        <w:rPr>
          <w:rFonts w:ascii="Arial" w:hAnsi="Arial" w:cs="Arial"/>
          <w:szCs w:val="24"/>
          <w:lang w:val="es-ES"/>
        </w:rPr>
        <w:t xml:space="preserve"> en el capítulo de pretensiones y en la primera</w:t>
      </w:r>
      <w:r w:rsidRPr="00D34F55">
        <w:rPr>
          <w:rFonts w:ascii="Arial" w:hAnsi="Arial" w:cs="Arial"/>
          <w:szCs w:val="24"/>
          <w:lang w:val="es-ES"/>
        </w:rPr>
        <w:t>,</w:t>
      </w:r>
      <w:r w:rsidR="008240B7" w:rsidRPr="00D34F55">
        <w:rPr>
          <w:rFonts w:ascii="Arial" w:hAnsi="Arial" w:cs="Arial"/>
          <w:szCs w:val="24"/>
          <w:lang w:val="es-ES"/>
        </w:rPr>
        <w:t xml:space="preserve"> en los fundamentos jurídicos.</w:t>
      </w:r>
      <w:r w:rsidRPr="00D34F55">
        <w:rPr>
          <w:rFonts w:ascii="Arial" w:hAnsi="Arial" w:cs="Arial"/>
          <w:szCs w:val="24"/>
          <w:lang w:val="es-ES"/>
        </w:rPr>
        <w:t xml:space="preserve"> </w:t>
      </w:r>
    </w:p>
    <w:p w:rsidR="00BE4CA3" w:rsidRPr="00D34F55" w:rsidRDefault="00BE4CA3" w:rsidP="00D34F55">
      <w:pPr>
        <w:spacing w:line="276" w:lineRule="auto"/>
        <w:contextualSpacing/>
        <w:jc w:val="both"/>
        <w:rPr>
          <w:rFonts w:ascii="Arial" w:hAnsi="Arial" w:cs="Arial"/>
          <w:szCs w:val="24"/>
          <w:lang w:val="es-ES"/>
        </w:rPr>
      </w:pPr>
    </w:p>
    <w:p w:rsidR="00432B95" w:rsidRPr="00D34F55" w:rsidRDefault="00BE4CA3" w:rsidP="00D34F55">
      <w:pPr>
        <w:spacing w:line="276" w:lineRule="auto"/>
        <w:contextualSpacing/>
        <w:jc w:val="both"/>
        <w:rPr>
          <w:rFonts w:ascii="Arial" w:hAnsi="Arial" w:cs="Arial"/>
          <w:szCs w:val="24"/>
          <w:lang w:val="es-ES"/>
        </w:rPr>
      </w:pPr>
      <w:r w:rsidRPr="00D34F55">
        <w:rPr>
          <w:rFonts w:ascii="Arial" w:hAnsi="Arial" w:cs="Arial"/>
          <w:szCs w:val="24"/>
          <w:lang w:val="es-ES"/>
        </w:rPr>
        <w:t>Peticiones que tuvieron</w:t>
      </w:r>
      <w:r w:rsidR="00C7601C" w:rsidRPr="00D34F55">
        <w:rPr>
          <w:rFonts w:ascii="Arial" w:hAnsi="Arial" w:cs="Arial"/>
          <w:szCs w:val="24"/>
          <w:lang w:val="es-ES"/>
        </w:rPr>
        <w:t xml:space="preserve"> como</w:t>
      </w:r>
      <w:r w:rsidRPr="00D34F55">
        <w:rPr>
          <w:rFonts w:ascii="Arial" w:hAnsi="Arial" w:cs="Arial"/>
          <w:szCs w:val="24"/>
          <w:lang w:val="es-ES"/>
        </w:rPr>
        <w:t xml:space="preserve"> sustento</w:t>
      </w:r>
      <w:r w:rsidR="00A0418D" w:rsidRPr="00D34F55">
        <w:rPr>
          <w:rFonts w:ascii="Arial" w:hAnsi="Arial" w:cs="Arial"/>
          <w:szCs w:val="24"/>
          <w:lang w:val="es-ES"/>
        </w:rPr>
        <w:t>: a)</w:t>
      </w:r>
      <w:r w:rsidR="001223E3">
        <w:rPr>
          <w:rFonts w:ascii="Arial" w:hAnsi="Arial" w:cs="Arial"/>
          <w:szCs w:val="24"/>
          <w:lang w:val="es-ES"/>
        </w:rPr>
        <w:t xml:space="preserve"> la muerte del señor </w:t>
      </w:r>
      <w:proofErr w:type="spellStart"/>
      <w:r w:rsidR="001223E3">
        <w:rPr>
          <w:rFonts w:ascii="Arial" w:hAnsi="Arial" w:cs="Arial"/>
          <w:szCs w:val="24"/>
          <w:lang w:val="es-ES"/>
        </w:rPr>
        <w:t>Lidier</w:t>
      </w:r>
      <w:proofErr w:type="spellEnd"/>
      <w:r w:rsidR="001223E3">
        <w:rPr>
          <w:rFonts w:ascii="Arial" w:hAnsi="Arial" w:cs="Arial"/>
          <w:szCs w:val="24"/>
          <w:lang w:val="es-ES"/>
        </w:rPr>
        <w:t xml:space="preserve"> d</w:t>
      </w:r>
      <w:r w:rsidRPr="00D34F55">
        <w:rPr>
          <w:rFonts w:ascii="Arial" w:hAnsi="Arial" w:cs="Arial"/>
          <w:szCs w:val="24"/>
          <w:lang w:val="es-ES"/>
        </w:rPr>
        <w:t>e Jesús Bedo</w:t>
      </w:r>
      <w:r w:rsidR="005A1EFD" w:rsidRPr="00D34F55">
        <w:rPr>
          <w:rFonts w:ascii="Arial" w:hAnsi="Arial" w:cs="Arial"/>
          <w:szCs w:val="24"/>
          <w:lang w:val="es-ES"/>
        </w:rPr>
        <w:t>y</w:t>
      </w:r>
      <w:r w:rsidRPr="00D34F55">
        <w:rPr>
          <w:rFonts w:ascii="Arial" w:hAnsi="Arial" w:cs="Arial"/>
          <w:szCs w:val="24"/>
          <w:lang w:val="es-ES"/>
        </w:rPr>
        <w:t>a Loaiza e</w:t>
      </w:r>
      <w:r w:rsidR="009C09D9" w:rsidRPr="00D34F55">
        <w:rPr>
          <w:rFonts w:ascii="Arial" w:hAnsi="Arial" w:cs="Arial"/>
          <w:szCs w:val="24"/>
          <w:lang w:val="es-ES"/>
        </w:rPr>
        <w:t>l 22-08-</w:t>
      </w:r>
      <w:r w:rsidRPr="00D34F55">
        <w:rPr>
          <w:rFonts w:ascii="Arial" w:hAnsi="Arial" w:cs="Arial"/>
          <w:szCs w:val="24"/>
          <w:lang w:val="es-ES"/>
        </w:rPr>
        <w:t xml:space="preserve">2007, </w:t>
      </w:r>
      <w:r w:rsidR="00A0418D" w:rsidRPr="00D34F55">
        <w:rPr>
          <w:rFonts w:ascii="Arial" w:hAnsi="Arial" w:cs="Arial"/>
          <w:szCs w:val="24"/>
          <w:lang w:val="es-ES"/>
        </w:rPr>
        <w:t xml:space="preserve">2) </w:t>
      </w:r>
      <w:r w:rsidRPr="00D34F55">
        <w:rPr>
          <w:rFonts w:ascii="Arial" w:hAnsi="Arial" w:cs="Arial"/>
          <w:szCs w:val="24"/>
          <w:lang w:val="es-ES"/>
        </w:rPr>
        <w:t xml:space="preserve">con quien convivió hasta esa fecha la demandante; </w:t>
      </w:r>
      <w:r w:rsidR="00A0418D" w:rsidRPr="00D34F55">
        <w:rPr>
          <w:rFonts w:ascii="Arial" w:hAnsi="Arial" w:cs="Arial"/>
          <w:szCs w:val="24"/>
          <w:lang w:val="es-ES"/>
        </w:rPr>
        <w:t xml:space="preserve">3) </w:t>
      </w:r>
      <w:r w:rsidR="001223E3">
        <w:rPr>
          <w:rFonts w:ascii="Arial" w:hAnsi="Arial" w:cs="Arial"/>
          <w:szCs w:val="24"/>
          <w:lang w:val="es-ES"/>
        </w:rPr>
        <w:t xml:space="preserve">el causante </w:t>
      </w:r>
      <w:r w:rsidRPr="00D34F55">
        <w:rPr>
          <w:rFonts w:ascii="Arial" w:hAnsi="Arial" w:cs="Arial"/>
          <w:szCs w:val="24"/>
          <w:lang w:val="es-ES"/>
        </w:rPr>
        <w:t xml:space="preserve">cotizó al </w:t>
      </w:r>
      <w:proofErr w:type="spellStart"/>
      <w:r w:rsidRPr="00D34F55">
        <w:rPr>
          <w:rFonts w:ascii="Arial" w:hAnsi="Arial" w:cs="Arial"/>
          <w:szCs w:val="24"/>
          <w:lang w:val="es-ES"/>
        </w:rPr>
        <w:t>ISS</w:t>
      </w:r>
      <w:proofErr w:type="spellEnd"/>
      <w:r w:rsidRPr="00D34F55">
        <w:rPr>
          <w:rFonts w:ascii="Arial" w:hAnsi="Arial" w:cs="Arial"/>
          <w:szCs w:val="24"/>
          <w:lang w:val="es-ES"/>
        </w:rPr>
        <w:t xml:space="preserve"> 926 semanas, según dicen las resoluciones, esto es, más de 300 semanas</w:t>
      </w:r>
      <w:r w:rsidR="00A0418D" w:rsidRPr="00D34F55">
        <w:rPr>
          <w:rFonts w:ascii="Arial" w:hAnsi="Arial" w:cs="Arial"/>
          <w:szCs w:val="24"/>
          <w:lang w:val="es-ES"/>
        </w:rPr>
        <w:t>,</w:t>
      </w:r>
      <w:r w:rsidR="00A917F4" w:rsidRPr="00D34F55">
        <w:rPr>
          <w:rFonts w:ascii="Arial" w:hAnsi="Arial" w:cs="Arial"/>
          <w:szCs w:val="24"/>
          <w:lang w:val="es-ES"/>
        </w:rPr>
        <w:t xml:space="preserve"> o 939.71 como se afirma en la segunda demanda</w:t>
      </w:r>
      <w:r w:rsidRPr="00D34F55">
        <w:rPr>
          <w:rFonts w:ascii="Arial" w:hAnsi="Arial" w:cs="Arial"/>
          <w:szCs w:val="24"/>
          <w:lang w:val="es-ES"/>
        </w:rPr>
        <w:t>; siendo su último empleador las Empresas Públicas Municipales</w:t>
      </w:r>
      <w:r w:rsidR="00A37CAD">
        <w:rPr>
          <w:rFonts w:ascii="Arial" w:hAnsi="Arial" w:cs="Arial"/>
          <w:szCs w:val="24"/>
          <w:lang w:val="es-ES"/>
        </w:rPr>
        <w:t xml:space="preserve">, como se dice de manera puntual en el primer libelo </w:t>
      </w:r>
      <w:r w:rsidR="00E4501C" w:rsidRPr="00D34F55">
        <w:rPr>
          <w:rFonts w:ascii="Arial" w:hAnsi="Arial" w:cs="Arial"/>
          <w:szCs w:val="24"/>
          <w:lang w:val="es-ES"/>
        </w:rPr>
        <w:t>y 4) la negativa de la entidad de seguridad social en el reconocimiento de la pensión de sobreviviente</w:t>
      </w:r>
      <w:r w:rsidR="00D00EC5">
        <w:rPr>
          <w:rFonts w:ascii="Arial" w:hAnsi="Arial" w:cs="Arial"/>
          <w:szCs w:val="24"/>
          <w:lang w:val="es-ES"/>
        </w:rPr>
        <w:t>s</w:t>
      </w:r>
      <w:r w:rsidR="00432B95" w:rsidRPr="00D34F55">
        <w:rPr>
          <w:rFonts w:ascii="Arial" w:hAnsi="Arial" w:cs="Arial"/>
          <w:szCs w:val="24"/>
          <w:lang w:val="es-ES"/>
        </w:rPr>
        <w:t>.</w:t>
      </w:r>
    </w:p>
    <w:p w:rsidR="00432B95" w:rsidRPr="00D34F55" w:rsidRDefault="00432B95" w:rsidP="00D34F55">
      <w:pPr>
        <w:spacing w:line="276" w:lineRule="auto"/>
        <w:contextualSpacing/>
        <w:jc w:val="both"/>
        <w:rPr>
          <w:rFonts w:ascii="Arial" w:hAnsi="Arial" w:cs="Arial"/>
          <w:szCs w:val="24"/>
          <w:lang w:val="es-ES"/>
        </w:rPr>
      </w:pPr>
    </w:p>
    <w:p w:rsidR="00194960" w:rsidRPr="00D34F55" w:rsidRDefault="00194960" w:rsidP="00D34F55">
      <w:pPr>
        <w:pStyle w:val="Sansinterligne"/>
        <w:spacing w:line="276" w:lineRule="auto"/>
        <w:contextualSpacing/>
        <w:jc w:val="both"/>
        <w:rPr>
          <w:rFonts w:ascii="Arial" w:hAnsi="Arial" w:cs="Arial"/>
        </w:rPr>
      </w:pPr>
      <w:r w:rsidRPr="00D34F55">
        <w:rPr>
          <w:rFonts w:ascii="Arial" w:hAnsi="Arial" w:cs="Arial"/>
        </w:rPr>
        <w:t>De acuerdo con lo anterior, para la Sala no existe dubitación alguna en cuanto a que el núcleo esencial de las pretensiones de la actora en las tres demandas, lo constituye la pensión de sobreviviente</w:t>
      </w:r>
      <w:r w:rsidR="008F4DD5" w:rsidRPr="00D34F55">
        <w:rPr>
          <w:rFonts w:ascii="Arial" w:hAnsi="Arial" w:cs="Arial"/>
        </w:rPr>
        <w:t>,</w:t>
      </w:r>
      <w:r w:rsidRPr="00D34F55">
        <w:rPr>
          <w:rFonts w:ascii="Arial" w:hAnsi="Arial" w:cs="Arial"/>
        </w:rPr>
        <w:t xml:space="preserve"> con apoyo en el A 049 de 1990, aplica</w:t>
      </w:r>
      <w:r w:rsidR="001223E3">
        <w:rPr>
          <w:rFonts w:ascii="Arial" w:hAnsi="Arial" w:cs="Arial"/>
        </w:rPr>
        <w:t>n</w:t>
      </w:r>
      <w:r w:rsidRPr="00D34F55">
        <w:rPr>
          <w:rFonts w:ascii="Arial" w:hAnsi="Arial" w:cs="Arial"/>
        </w:rPr>
        <w:t>do el principio de la condición más beneficiosa, y con independencia de las semanas que quiera se le tengan en cuenta</w:t>
      </w:r>
      <w:r w:rsidR="00D00EC5">
        <w:rPr>
          <w:rFonts w:ascii="Arial" w:hAnsi="Arial" w:cs="Arial"/>
        </w:rPr>
        <w:t>, 300</w:t>
      </w:r>
      <w:r w:rsidRPr="00D34F55">
        <w:rPr>
          <w:rFonts w:ascii="Arial" w:hAnsi="Arial" w:cs="Arial"/>
        </w:rPr>
        <w:t>; que desde ya debe decirse</w:t>
      </w:r>
      <w:r w:rsidR="00D00EC5">
        <w:rPr>
          <w:rFonts w:ascii="Arial" w:hAnsi="Arial" w:cs="Arial"/>
        </w:rPr>
        <w:t xml:space="preserve"> en total</w:t>
      </w:r>
      <w:r w:rsidRPr="00D34F55">
        <w:rPr>
          <w:rFonts w:ascii="Arial" w:hAnsi="Arial" w:cs="Arial"/>
        </w:rPr>
        <w:t xml:space="preserve"> han sido las mismas en la primera demanda, que terminó con sentencia que negó el reconocimiento pensional, como en la que nos ocupa, 926, así se diga en el recurso que se quiere se sumen los tiempos públicos y privados,</w:t>
      </w:r>
      <w:r w:rsidR="00787F5C" w:rsidRPr="00D34F55">
        <w:rPr>
          <w:rFonts w:ascii="Arial" w:hAnsi="Arial" w:cs="Arial"/>
        </w:rPr>
        <w:t xml:space="preserve"> pues los primeros están tenidos en cuenta en las 926 semanas, todos cotizados al </w:t>
      </w:r>
      <w:proofErr w:type="spellStart"/>
      <w:r w:rsidR="00787F5C" w:rsidRPr="00D34F55">
        <w:rPr>
          <w:rFonts w:ascii="Arial" w:hAnsi="Arial" w:cs="Arial"/>
        </w:rPr>
        <w:t>ISS</w:t>
      </w:r>
      <w:proofErr w:type="spellEnd"/>
      <w:r w:rsidR="00787F5C" w:rsidRPr="00D34F55">
        <w:rPr>
          <w:rFonts w:ascii="Arial" w:hAnsi="Arial" w:cs="Arial"/>
        </w:rPr>
        <w:t xml:space="preserve">. </w:t>
      </w:r>
    </w:p>
    <w:p w:rsidR="008F4DD5" w:rsidRPr="00D34F55" w:rsidRDefault="00194960" w:rsidP="00D34F55">
      <w:pPr>
        <w:spacing w:line="276" w:lineRule="auto"/>
        <w:contextualSpacing/>
        <w:jc w:val="both"/>
        <w:rPr>
          <w:rFonts w:ascii="Arial" w:hAnsi="Arial" w:cs="Arial"/>
          <w:szCs w:val="24"/>
          <w:lang w:val="es-ES"/>
        </w:rPr>
      </w:pPr>
      <w:r w:rsidRPr="00D34F55">
        <w:rPr>
          <w:rFonts w:ascii="Arial" w:hAnsi="Arial" w:cs="Arial"/>
          <w:szCs w:val="24"/>
        </w:rPr>
        <w:lastRenderedPageBreak/>
        <w:t xml:space="preserve">Por último, en lo que respecta a la causa </w:t>
      </w:r>
      <w:proofErr w:type="spellStart"/>
      <w:r w:rsidRPr="00D34F55">
        <w:rPr>
          <w:rFonts w:ascii="Arial" w:hAnsi="Arial" w:cs="Arial"/>
          <w:szCs w:val="24"/>
        </w:rPr>
        <w:t>petendi</w:t>
      </w:r>
      <w:proofErr w:type="spellEnd"/>
      <w:r w:rsidRPr="00D34F55">
        <w:rPr>
          <w:rFonts w:ascii="Arial" w:hAnsi="Arial" w:cs="Arial"/>
          <w:szCs w:val="24"/>
        </w:rPr>
        <w:t xml:space="preserve">, las pretensiones formuladas en las </w:t>
      </w:r>
      <w:r w:rsidR="008F4DD5" w:rsidRPr="00D34F55">
        <w:rPr>
          <w:rFonts w:ascii="Arial" w:hAnsi="Arial" w:cs="Arial"/>
          <w:szCs w:val="24"/>
        </w:rPr>
        <w:t>tres</w:t>
      </w:r>
      <w:r w:rsidRPr="00D34F55">
        <w:rPr>
          <w:rFonts w:ascii="Arial" w:hAnsi="Arial" w:cs="Arial"/>
          <w:szCs w:val="24"/>
        </w:rPr>
        <w:t xml:space="preserve"> demandas, tienen como sustento fáctico </w:t>
      </w:r>
      <w:r w:rsidR="008F4DD5" w:rsidRPr="00D34F55">
        <w:rPr>
          <w:rFonts w:ascii="Arial" w:hAnsi="Arial" w:cs="Arial"/>
          <w:szCs w:val="24"/>
        </w:rPr>
        <w:t>el fallecimiento del afiliado, quien alcanzó a reunir 300 semanas antes de la entrada en vigencia de la Ley 100 de 1993 y la negativa de la entidad de seguridad social en reconocer la pensión de sobreviviente</w:t>
      </w:r>
      <w:r w:rsidR="001223E3">
        <w:rPr>
          <w:rFonts w:ascii="Arial" w:hAnsi="Arial" w:cs="Arial"/>
          <w:szCs w:val="24"/>
        </w:rPr>
        <w:t>s</w:t>
      </w:r>
      <w:r w:rsidR="008F4DD5" w:rsidRPr="00D34F55">
        <w:rPr>
          <w:rFonts w:ascii="Arial" w:hAnsi="Arial" w:cs="Arial"/>
          <w:szCs w:val="24"/>
        </w:rPr>
        <w:t>; sin que por el hecho de emitirse tres</w:t>
      </w:r>
      <w:r w:rsidR="001223E3">
        <w:rPr>
          <w:rFonts w:ascii="Arial" w:hAnsi="Arial" w:cs="Arial"/>
          <w:szCs w:val="24"/>
        </w:rPr>
        <w:t>,</w:t>
      </w:r>
      <w:r w:rsidR="008F4DD5" w:rsidRPr="00D34F55">
        <w:rPr>
          <w:rFonts w:ascii="Arial" w:hAnsi="Arial" w:cs="Arial"/>
          <w:szCs w:val="24"/>
        </w:rPr>
        <w:t xml:space="preserve"> en años diferentes, con fundamentos no idénticos, pues en las </w:t>
      </w:r>
      <w:r w:rsidR="008F4DD5" w:rsidRPr="00D34F55">
        <w:rPr>
          <w:rFonts w:ascii="Arial" w:hAnsi="Arial" w:cs="Arial"/>
          <w:szCs w:val="24"/>
          <w:lang w:val="es-ES"/>
        </w:rPr>
        <w:t xml:space="preserve">Nº 3511 de 2008 y </w:t>
      </w:r>
      <w:proofErr w:type="spellStart"/>
      <w:r w:rsidR="008F4DD5" w:rsidRPr="00D34F55">
        <w:rPr>
          <w:rFonts w:ascii="Arial" w:hAnsi="Arial" w:cs="Arial"/>
          <w:szCs w:val="24"/>
          <w:lang w:val="es-ES"/>
        </w:rPr>
        <w:t>GNR</w:t>
      </w:r>
      <w:proofErr w:type="spellEnd"/>
      <w:r w:rsidR="008F4DD5" w:rsidRPr="00D34F55">
        <w:rPr>
          <w:rFonts w:ascii="Arial" w:hAnsi="Arial" w:cs="Arial"/>
          <w:szCs w:val="24"/>
          <w:lang w:val="es-ES"/>
        </w:rPr>
        <w:t xml:space="preserve"> 208030 de 2015 lo hicieron por no cumplir las 50 semanas exigidas por la Ley 797 de 2003 y la Resolución </w:t>
      </w:r>
      <w:proofErr w:type="spellStart"/>
      <w:r w:rsidR="008F4DD5" w:rsidRPr="00D34F55">
        <w:rPr>
          <w:rFonts w:ascii="Arial" w:hAnsi="Arial" w:cs="Arial"/>
          <w:szCs w:val="24"/>
          <w:lang w:val="es-ES"/>
        </w:rPr>
        <w:t>GNR</w:t>
      </w:r>
      <w:proofErr w:type="spellEnd"/>
      <w:r w:rsidR="008F4DD5" w:rsidRPr="00D34F55">
        <w:rPr>
          <w:rFonts w:ascii="Arial" w:hAnsi="Arial" w:cs="Arial"/>
          <w:szCs w:val="24"/>
          <w:lang w:val="es-ES"/>
        </w:rPr>
        <w:t xml:space="preserve"> 186251 no solo por esto, sino por </w:t>
      </w:r>
      <w:r w:rsidR="001223E3">
        <w:rPr>
          <w:rFonts w:ascii="Arial" w:hAnsi="Arial" w:cs="Arial"/>
          <w:szCs w:val="24"/>
          <w:lang w:val="es-ES"/>
        </w:rPr>
        <w:t xml:space="preserve">no </w:t>
      </w:r>
      <w:r w:rsidR="008F4DD5" w:rsidRPr="00D34F55">
        <w:rPr>
          <w:rFonts w:ascii="Arial" w:hAnsi="Arial" w:cs="Arial"/>
          <w:szCs w:val="24"/>
          <w:lang w:val="es-ES"/>
        </w:rPr>
        <w:t xml:space="preserve">satisfacer las 26 de la Ley 100 original, </w:t>
      </w:r>
      <w:r w:rsidR="001223E3">
        <w:rPr>
          <w:rFonts w:ascii="Arial" w:hAnsi="Arial" w:cs="Arial"/>
          <w:szCs w:val="24"/>
          <w:lang w:val="es-ES"/>
        </w:rPr>
        <w:t xml:space="preserve">se </w:t>
      </w:r>
      <w:proofErr w:type="spellStart"/>
      <w:r w:rsidR="001223E3">
        <w:rPr>
          <w:rFonts w:ascii="Arial" w:hAnsi="Arial" w:cs="Arial"/>
          <w:szCs w:val="24"/>
          <w:lang w:val="es-ES"/>
        </w:rPr>
        <w:t>de</w:t>
      </w:r>
      <w:proofErr w:type="spellEnd"/>
      <w:r w:rsidR="008F4DD5" w:rsidRPr="00D34F55">
        <w:rPr>
          <w:rFonts w:ascii="Arial" w:hAnsi="Arial" w:cs="Arial"/>
          <w:szCs w:val="24"/>
          <w:lang w:val="es-ES"/>
        </w:rPr>
        <w:t xml:space="preserve"> la posibilidad de accionar nuevamente</w:t>
      </w:r>
      <w:r w:rsidR="00D00EC5">
        <w:rPr>
          <w:rFonts w:ascii="Arial" w:hAnsi="Arial" w:cs="Arial"/>
          <w:szCs w:val="24"/>
          <w:lang w:val="es-ES"/>
        </w:rPr>
        <w:t xml:space="preserve"> ante la jurisdicción</w:t>
      </w:r>
      <w:r w:rsidR="008F4DD5" w:rsidRPr="00D34F55">
        <w:rPr>
          <w:rFonts w:ascii="Arial" w:hAnsi="Arial" w:cs="Arial"/>
          <w:szCs w:val="24"/>
          <w:lang w:val="es-ES"/>
        </w:rPr>
        <w:t xml:space="preserve">, pues, lo que se busca ante </w:t>
      </w:r>
      <w:r w:rsidR="00D00EC5">
        <w:rPr>
          <w:rFonts w:ascii="Arial" w:hAnsi="Arial" w:cs="Arial"/>
          <w:szCs w:val="24"/>
          <w:lang w:val="es-ES"/>
        </w:rPr>
        <w:t xml:space="preserve"> la </w:t>
      </w:r>
      <w:r w:rsidR="008F4DD5" w:rsidRPr="00D34F55">
        <w:rPr>
          <w:rFonts w:ascii="Arial" w:hAnsi="Arial" w:cs="Arial"/>
          <w:szCs w:val="24"/>
          <w:lang w:val="es-ES"/>
        </w:rPr>
        <w:t>ordinaria laboral</w:t>
      </w:r>
      <w:r w:rsidR="00D00EC5">
        <w:rPr>
          <w:rFonts w:ascii="Arial" w:hAnsi="Arial" w:cs="Arial"/>
          <w:szCs w:val="24"/>
          <w:lang w:val="es-ES"/>
        </w:rPr>
        <w:t>,</w:t>
      </w:r>
      <w:r w:rsidR="008F4DD5" w:rsidRPr="00D34F55">
        <w:rPr>
          <w:rFonts w:ascii="Arial" w:hAnsi="Arial" w:cs="Arial"/>
          <w:szCs w:val="24"/>
          <w:lang w:val="es-ES"/>
        </w:rPr>
        <w:t xml:space="preserve"> no es la nulidad de los actos administrativos, sino el reconocimiento del derecho pensional negado; para lo cual importa es la sustentación de la demanda y no las razones de la negativa de la </w:t>
      </w:r>
      <w:bookmarkStart w:id="0" w:name="_GoBack"/>
      <w:bookmarkEnd w:id="0"/>
      <w:r w:rsidR="008F4DD5" w:rsidRPr="00D34F55">
        <w:rPr>
          <w:rFonts w:ascii="Arial" w:hAnsi="Arial" w:cs="Arial"/>
          <w:szCs w:val="24"/>
          <w:lang w:val="es-ES"/>
        </w:rPr>
        <w:t xml:space="preserve">autoridad administrativa; como efectivamente sucedió en este caso, donde desde la primera demanda se solicitó se accediera a ella por vía de la condición más beneficiosa </w:t>
      </w:r>
      <w:r w:rsidR="00C735C7" w:rsidRPr="00D34F55">
        <w:rPr>
          <w:rFonts w:ascii="Arial" w:hAnsi="Arial" w:cs="Arial"/>
          <w:szCs w:val="24"/>
          <w:lang w:val="es-ES"/>
        </w:rPr>
        <w:t>bajo la égida de</w:t>
      </w:r>
      <w:r w:rsidR="008F4DD5" w:rsidRPr="00D34F55">
        <w:rPr>
          <w:rFonts w:ascii="Arial" w:hAnsi="Arial" w:cs="Arial"/>
          <w:szCs w:val="24"/>
          <w:lang w:val="es-ES"/>
        </w:rPr>
        <w:t xml:space="preserve">l </w:t>
      </w:r>
      <w:r w:rsidR="00C735C7" w:rsidRPr="00D34F55">
        <w:rPr>
          <w:rFonts w:ascii="Arial" w:hAnsi="Arial" w:cs="Arial"/>
          <w:szCs w:val="24"/>
          <w:lang w:val="es-ES"/>
        </w:rPr>
        <w:t>A</w:t>
      </w:r>
      <w:r w:rsidR="008F4DD5" w:rsidRPr="00D34F55">
        <w:rPr>
          <w:rFonts w:ascii="Arial" w:hAnsi="Arial" w:cs="Arial"/>
          <w:szCs w:val="24"/>
          <w:lang w:val="es-ES"/>
        </w:rPr>
        <w:t xml:space="preserve">cuerdo 049 de 1990, al que no hizo mención la </w:t>
      </w:r>
      <w:r w:rsidR="00D00EC5">
        <w:rPr>
          <w:rFonts w:ascii="Arial" w:hAnsi="Arial" w:cs="Arial"/>
          <w:szCs w:val="24"/>
          <w:lang w:val="es-ES"/>
        </w:rPr>
        <w:t>R</w:t>
      </w:r>
      <w:r w:rsidR="008F4DD5" w:rsidRPr="00D34F55">
        <w:rPr>
          <w:rFonts w:ascii="Arial" w:hAnsi="Arial" w:cs="Arial"/>
          <w:szCs w:val="24"/>
          <w:lang w:val="es-ES"/>
        </w:rPr>
        <w:t>esolución 3511 de 2008</w:t>
      </w:r>
      <w:r w:rsidR="00C735C7" w:rsidRPr="00D34F55">
        <w:rPr>
          <w:rFonts w:ascii="Arial" w:hAnsi="Arial" w:cs="Arial"/>
          <w:szCs w:val="24"/>
          <w:lang w:val="es-ES"/>
        </w:rPr>
        <w:t>.</w:t>
      </w:r>
    </w:p>
    <w:p w:rsidR="00194960" w:rsidRPr="00D34F55" w:rsidRDefault="008F4DD5" w:rsidP="00D34F55">
      <w:pPr>
        <w:spacing w:line="276" w:lineRule="auto"/>
        <w:contextualSpacing/>
        <w:jc w:val="both"/>
        <w:rPr>
          <w:rFonts w:ascii="Arial" w:hAnsi="Arial" w:cs="Arial"/>
          <w:szCs w:val="24"/>
        </w:rPr>
      </w:pPr>
      <w:r w:rsidRPr="00D34F55">
        <w:rPr>
          <w:rFonts w:ascii="Arial" w:hAnsi="Arial" w:cs="Arial"/>
          <w:szCs w:val="24"/>
          <w:lang w:val="es-ES"/>
        </w:rPr>
        <w:t xml:space="preserve"> </w:t>
      </w:r>
    </w:p>
    <w:p w:rsidR="00C735C7" w:rsidRPr="00D34F55" w:rsidRDefault="00194960" w:rsidP="00D34F55">
      <w:pPr>
        <w:pStyle w:val="Sansinterligne"/>
        <w:spacing w:line="276" w:lineRule="auto"/>
        <w:contextualSpacing/>
        <w:jc w:val="both"/>
        <w:rPr>
          <w:rFonts w:ascii="Arial" w:hAnsi="Arial" w:cs="Arial"/>
        </w:rPr>
      </w:pPr>
      <w:r w:rsidRPr="00D34F55">
        <w:rPr>
          <w:rFonts w:ascii="Arial" w:hAnsi="Arial" w:cs="Arial"/>
        </w:rPr>
        <w:t xml:space="preserve">Conforme lo brevemente expuesto, </w:t>
      </w:r>
      <w:r w:rsidR="00D00EC5">
        <w:rPr>
          <w:rFonts w:ascii="Arial" w:hAnsi="Arial" w:cs="Arial"/>
        </w:rPr>
        <w:t>c</w:t>
      </w:r>
      <w:r w:rsidR="001223E3">
        <w:rPr>
          <w:rFonts w:ascii="Arial" w:hAnsi="Arial" w:cs="Arial"/>
        </w:rPr>
        <w:t>ontrario a lo considerado por la</w:t>
      </w:r>
      <w:r w:rsidR="00D00EC5">
        <w:rPr>
          <w:rFonts w:ascii="Arial" w:hAnsi="Arial" w:cs="Arial"/>
        </w:rPr>
        <w:t xml:space="preserve"> recurrente, </w:t>
      </w:r>
      <w:r w:rsidRPr="00D34F55">
        <w:rPr>
          <w:rFonts w:ascii="Arial" w:hAnsi="Arial" w:cs="Arial"/>
        </w:rPr>
        <w:t>se trata del mismo conflicto jurídico que en su momento fue definido por el Juzgado</w:t>
      </w:r>
      <w:r w:rsidR="008F4DD5" w:rsidRPr="00D34F55">
        <w:rPr>
          <w:rFonts w:ascii="Arial" w:hAnsi="Arial" w:cs="Arial"/>
        </w:rPr>
        <w:t xml:space="preserve"> </w:t>
      </w:r>
      <w:r w:rsidR="00D00EC5">
        <w:rPr>
          <w:rFonts w:ascii="Arial" w:hAnsi="Arial" w:cs="Arial"/>
        </w:rPr>
        <w:t>T</w:t>
      </w:r>
      <w:r w:rsidR="008F4DD5" w:rsidRPr="00D34F55">
        <w:rPr>
          <w:rFonts w:ascii="Arial" w:hAnsi="Arial" w:cs="Arial"/>
        </w:rPr>
        <w:t>er</w:t>
      </w:r>
      <w:r w:rsidR="00C735C7" w:rsidRPr="00D34F55">
        <w:rPr>
          <w:rFonts w:ascii="Arial" w:hAnsi="Arial" w:cs="Arial"/>
        </w:rPr>
        <w:t xml:space="preserve">cero </w:t>
      </w:r>
      <w:r w:rsidRPr="00D34F55">
        <w:rPr>
          <w:rFonts w:ascii="Arial" w:hAnsi="Arial" w:cs="Arial"/>
        </w:rPr>
        <w:t xml:space="preserve">Laboral del Circuito de esta ciudad en sentencia del </w:t>
      </w:r>
      <w:r w:rsidR="00C735C7" w:rsidRPr="00D34F55">
        <w:rPr>
          <w:rFonts w:ascii="Arial" w:hAnsi="Arial" w:cs="Arial"/>
        </w:rPr>
        <w:t xml:space="preserve">27-01-2012 </w:t>
      </w:r>
      <w:r w:rsidRPr="00D34F55">
        <w:rPr>
          <w:rFonts w:ascii="Arial" w:hAnsi="Arial" w:cs="Arial"/>
        </w:rPr>
        <w:t>–</w:t>
      </w:r>
      <w:proofErr w:type="spellStart"/>
      <w:r w:rsidRPr="00D34F55">
        <w:rPr>
          <w:rFonts w:ascii="Arial" w:hAnsi="Arial" w:cs="Arial"/>
        </w:rPr>
        <w:t>fl</w:t>
      </w:r>
      <w:proofErr w:type="spellEnd"/>
      <w:r w:rsidRPr="00D34F55">
        <w:rPr>
          <w:rFonts w:ascii="Arial" w:hAnsi="Arial" w:cs="Arial"/>
        </w:rPr>
        <w:t>. 1</w:t>
      </w:r>
      <w:r w:rsidR="00C735C7" w:rsidRPr="00D34F55">
        <w:rPr>
          <w:rFonts w:ascii="Arial" w:hAnsi="Arial" w:cs="Arial"/>
        </w:rPr>
        <w:t>3 y siguientes de</w:t>
      </w:r>
      <w:r w:rsidRPr="00D34F55">
        <w:rPr>
          <w:rFonts w:ascii="Arial" w:hAnsi="Arial" w:cs="Arial"/>
        </w:rPr>
        <w:t xml:space="preserve">l cd. </w:t>
      </w:r>
      <w:r w:rsidR="00C735C7" w:rsidRPr="00D34F55">
        <w:rPr>
          <w:rFonts w:ascii="Arial" w:hAnsi="Arial" w:cs="Arial"/>
        </w:rPr>
        <w:t>2</w:t>
      </w:r>
      <w:r w:rsidRPr="00D34F55">
        <w:rPr>
          <w:rFonts w:ascii="Arial" w:hAnsi="Arial" w:cs="Arial"/>
        </w:rPr>
        <w:t>-, pues más allá de la identidad de los elementos que configuran la institución de la cosa juzgada, debe valorarse que la situación jurídica de la que ahora se pretende un pronunciamiento de fondo, ya fue resuelto de manera definitiva por el citado Despacho</w:t>
      </w:r>
      <w:r w:rsidR="00C735C7" w:rsidRPr="00D34F55">
        <w:rPr>
          <w:rFonts w:ascii="Arial" w:hAnsi="Arial" w:cs="Arial"/>
        </w:rPr>
        <w:t>, el que mereció confirmación por la Sala Laboral de este Tribunal; con salvamento de voto</w:t>
      </w:r>
      <w:r w:rsidR="00D00EC5">
        <w:rPr>
          <w:rFonts w:ascii="Arial" w:hAnsi="Arial" w:cs="Arial"/>
        </w:rPr>
        <w:t>, este precisamente por estimar que había lugar a aplicar el A 049 de 1990, así no se tratara de la norma anterior a la que regía al momento de la muerte del afiliado</w:t>
      </w:r>
      <w:r w:rsidR="00C735C7" w:rsidRPr="00D34F55">
        <w:rPr>
          <w:rFonts w:ascii="Arial" w:hAnsi="Arial" w:cs="Arial"/>
        </w:rPr>
        <w:t>.</w:t>
      </w:r>
    </w:p>
    <w:p w:rsidR="00C735C7" w:rsidRPr="00D34F55" w:rsidRDefault="00C735C7" w:rsidP="00D34F55">
      <w:pPr>
        <w:pStyle w:val="Sansinterligne"/>
        <w:spacing w:line="276" w:lineRule="auto"/>
        <w:contextualSpacing/>
        <w:jc w:val="both"/>
        <w:rPr>
          <w:rFonts w:ascii="Arial" w:hAnsi="Arial" w:cs="Arial"/>
        </w:rPr>
      </w:pPr>
    </w:p>
    <w:p w:rsidR="00194960" w:rsidRPr="00D34F55" w:rsidRDefault="00D00EC5" w:rsidP="00D34F55">
      <w:pPr>
        <w:pStyle w:val="Sansinterligne"/>
        <w:spacing w:line="276" w:lineRule="auto"/>
        <w:contextualSpacing/>
        <w:jc w:val="both"/>
        <w:rPr>
          <w:rFonts w:ascii="Arial" w:hAnsi="Arial" w:cs="Arial"/>
        </w:rPr>
      </w:pPr>
      <w:r>
        <w:rPr>
          <w:rFonts w:ascii="Arial" w:hAnsi="Arial" w:cs="Arial"/>
        </w:rPr>
        <w:t>Al respecto, c</w:t>
      </w:r>
      <w:r w:rsidR="00C735C7" w:rsidRPr="00D34F55">
        <w:rPr>
          <w:rFonts w:ascii="Arial" w:hAnsi="Arial" w:cs="Arial"/>
        </w:rPr>
        <w:t>onviene precisar, que el hecho que actualmente, las Salas de Decisión Laboral 1 y 3 de esta Corporación, apliquen el A 049 de 1990, así la muerte hubiere sucedido en vigencia de la Ley 797 de 2003, con apoyo en el principio de la condición más beneficiosa, no es razón para entablarse una nueva demanda, al quedar definido el asunto con el pensamiento imperante en ese momento, que incluso es el mismo que sostien</w:t>
      </w:r>
      <w:r w:rsidR="001223E3">
        <w:rPr>
          <w:rFonts w:ascii="Arial" w:hAnsi="Arial" w:cs="Arial"/>
        </w:rPr>
        <w:t>en las Salas de Decisión 2 y 4 de este Tribunal.</w:t>
      </w:r>
    </w:p>
    <w:p w:rsidR="00866EAC" w:rsidRDefault="008D5A56" w:rsidP="00D34F55">
      <w:pPr>
        <w:spacing w:line="276" w:lineRule="auto"/>
        <w:jc w:val="center"/>
        <w:rPr>
          <w:rFonts w:ascii="Arial" w:hAnsi="Arial" w:cs="Arial"/>
          <w:b/>
          <w:szCs w:val="24"/>
        </w:rPr>
      </w:pPr>
      <w:r w:rsidRPr="00DF4DE4">
        <w:rPr>
          <w:rFonts w:ascii="Arial" w:hAnsi="Arial" w:cs="Arial"/>
          <w:b/>
          <w:szCs w:val="24"/>
        </w:rPr>
        <w:t>CONCLUSIÓN</w:t>
      </w:r>
    </w:p>
    <w:p w:rsidR="008D5A56" w:rsidRPr="00D34F55" w:rsidRDefault="008D5A56" w:rsidP="00D34F55">
      <w:pPr>
        <w:spacing w:line="276" w:lineRule="auto"/>
        <w:jc w:val="center"/>
        <w:rPr>
          <w:rFonts w:ascii="Arial" w:hAnsi="Arial" w:cs="Arial"/>
          <w:b/>
          <w:szCs w:val="24"/>
        </w:rPr>
      </w:pPr>
    </w:p>
    <w:p w:rsidR="00866EAC" w:rsidRPr="00D34F55" w:rsidRDefault="00D023D0" w:rsidP="00D023D0">
      <w:pPr>
        <w:spacing w:line="276" w:lineRule="auto"/>
        <w:jc w:val="both"/>
        <w:rPr>
          <w:rFonts w:ascii="Arial" w:hAnsi="Arial" w:cs="Arial"/>
          <w:szCs w:val="24"/>
        </w:rPr>
      </w:pPr>
      <w:r>
        <w:rPr>
          <w:rFonts w:ascii="Arial" w:hAnsi="Arial" w:cs="Arial"/>
          <w:szCs w:val="24"/>
        </w:rPr>
        <w:t>E</w:t>
      </w:r>
      <w:r w:rsidR="00866EAC" w:rsidRPr="00D34F55">
        <w:rPr>
          <w:rFonts w:ascii="Arial" w:hAnsi="Arial" w:cs="Arial"/>
          <w:szCs w:val="24"/>
        </w:rPr>
        <w:t>n armonía, con lo expuesto en precedencia, se confirmará el auto recurrido y se condenará en esta instancia a la parte recurrente en favor de la demanda</w:t>
      </w:r>
      <w:r w:rsidR="001223E3">
        <w:rPr>
          <w:rFonts w:ascii="Arial" w:hAnsi="Arial" w:cs="Arial"/>
          <w:szCs w:val="24"/>
        </w:rPr>
        <w:t>da</w:t>
      </w:r>
      <w:r w:rsidR="00866EAC" w:rsidRPr="00D34F55">
        <w:rPr>
          <w:rFonts w:ascii="Arial" w:hAnsi="Arial" w:cs="Arial"/>
          <w:szCs w:val="24"/>
        </w:rPr>
        <w:t xml:space="preserve"> al fracasar la alzada (art. 365 numerales 1 y 3 </w:t>
      </w:r>
      <w:proofErr w:type="spellStart"/>
      <w:r w:rsidR="00866EAC" w:rsidRPr="00D34F55">
        <w:rPr>
          <w:rFonts w:ascii="Arial" w:hAnsi="Arial" w:cs="Arial"/>
          <w:szCs w:val="24"/>
        </w:rPr>
        <w:t>CGP</w:t>
      </w:r>
      <w:proofErr w:type="spellEnd"/>
      <w:r w:rsidR="00866EAC" w:rsidRPr="00D34F55">
        <w:rPr>
          <w:rFonts w:ascii="Arial" w:hAnsi="Arial" w:cs="Arial"/>
          <w:szCs w:val="24"/>
        </w:rPr>
        <w:t>).</w:t>
      </w:r>
    </w:p>
    <w:p w:rsidR="00866EAC" w:rsidRPr="00D34F55" w:rsidRDefault="00866EAC" w:rsidP="00D34F55">
      <w:pPr>
        <w:shd w:val="clear" w:color="auto" w:fill="FFFFFF"/>
        <w:spacing w:line="276" w:lineRule="auto"/>
        <w:jc w:val="both"/>
        <w:textAlignment w:val="baseline"/>
        <w:rPr>
          <w:rFonts w:ascii="Arial" w:hAnsi="Arial" w:cs="Arial"/>
          <w:b/>
          <w:szCs w:val="24"/>
        </w:rPr>
      </w:pPr>
    </w:p>
    <w:p w:rsidR="00866EAC" w:rsidRPr="00D34F55" w:rsidRDefault="00866EAC" w:rsidP="00D34F55">
      <w:pPr>
        <w:pStyle w:val="Standard"/>
        <w:spacing w:line="276" w:lineRule="auto"/>
        <w:jc w:val="center"/>
        <w:rPr>
          <w:rFonts w:ascii="Arial" w:hAnsi="Arial" w:cs="Arial"/>
          <w:b/>
        </w:rPr>
      </w:pPr>
      <w:r w:rsidRPr="00D34F55">
        <w:rPr>
          <w:rFonts w:ascii="Arial" w:hAnsi="Arial" w:cs="Arial"/>
          <w:b/>
        </w:rPr>
        <w:t>DECISIÓN</w:t>
      </w:r>
    </w:p>
    <w:p w:rsidR="00866EAC" w:rsidRPr="00D34F55" w:rsidRDefault="00866EAC" w:rsidP="00D34F55">
      <w:pPr>
        <w:pStyle w:val="Standard"/>
        <w:spacing w:line="276" w:lineRule="auto"/>
        <w:jc w:val="center"/>
        <w:rPr>
          <w:rFonts w:ascii="Arial" w:hAnsi="Arial" w:cs="Arial"/>
          <w:b/>
        </w:rPr>
      </w:pPr>
    </w:p>
    <w:p w:rsidR="00866EAC" w:rsidRPr="00D34F55" w:rsidRDefault="00866EAC" w:rsidP="00D34F55">
      <w:pPr>
        <w:pStyle w:val="Standard"/>
        <w:spacing w:line="276" w:lineRule="auto"/>
        <w:jc w:val="both"/>
        <w:rPr>
          <w:rFonts w:ascii="Arial" w:hAnsi="Arial" w:cs="Arial"/>
        </w:rPr>
      </w:pPr>
      <w:r w:rsidRPr="00D34F55">
        <w:rPr>
          <w:rFonts w:ascii="Arial" w:hAnsi="Arial" w:cs="Arial"/>
        </w:rPr>
        <w:t xml:space="preserve">En mérito de lo expuesto, </w:t>
      </w:r>
      <w:r w:rsidRPr="00D34F55">
        <w:rPr>
          <w:rFonts w:ascii="Arial" w:hAnsi="Arial" w:cs="Arial"/>
          <w:b/>
        </w:rPr>
        <w:t>la Sala Cuarta de Decisión Laboral del Tribunal Superior de Distrito Judicial de Pereira - Risaralda</w:t>
      </w:r>
      <w:r w:rsidRPr="00D34F55">
        <w:rPr>
          <w:rFonts w:ascii="Arial" w:hAnsi="Arial" w:cs="Arial"/>
        </w:rPr>
        <w:t xml:space="preserve">, </w:t>
      </w:r>
    </w:p>
    <w:p w:rsidR="00866EAC" w:rsidRPr="00D34F55" w:rsidRDefault="00866EAC" w:rsidP="00D34F55">
      <w:pPr>
        <w:pStyle w:val="Standard"/>
        <w:spacing w:line="276" w:lineRule="auto"/>
        <w:ind w:firstLine="708"/>
        <w:jc w:val="both"/>
        <w:rPr>
          <w:rFonts w:ascii="Arial" w:hAnsi="Arial" w:cs="Arial"/>
        </w:rPr>
      </w:pPr>
    </w:p>
    <w:p w:rsidR="00866EAC" w:rsidRPr="00D34F55" w:rsidRDefault="00866EAC" w:rsidP="00D34F55">
      <w:pPr>
        <w:pStyle w:val="Standard"/>
        <w:spacing w:line="276" w:lineRule="auto"/>
        <w:ind w:firstLine="708"/>
        <w:jc w:val="center"/>
        <w:rPr>
          <w:rFonts w:ascii="Arial" w:hAnsi="Arial" w:cs="Arial"/>
          <w:b/>
        </w:rPr>
      </w:pPr>
      <w:r w:rsidRPr="00D34F55">
        <w:rPr>
          <w:rFonts w:ascii="Arial" w:hAnsi="Arial" w:cs="Arial"/>
          <w:b/>
        </w:rPr>
        <w:t>RESUELVE</w:t>
      </w:r>
    </w:p>
    <w:p w:rsidR="00866EAC" w:rsidRPr="00D34F55" w:rsidRDefault="00866EAC" w:rsidP="00D34F55">
      <w:pPr>
        <w:spacing w:line="276" w:lineRule="auto"/>
        <w:jc w:val="both"/>
        <w:rPr>
          <w:rFonts w:ascii="Arial" w:hAnsi="Arial" w:cs="Arial"/>
          <w:b/>
          <w:szCs w:val="24"/>
        </w:rPr>
      </w:pPr>
    </w:p>
    <w:p w:rsidR="00866EAC" w:rsidRPr="00D34F55" w:rsidRDefault="00866EAC" w:rsidP="00D34F55">
      <w:pPr>
        <w:spacing w:line="276" w:lineRule="auto"/>
        <w:jc w:val="both"/>
        <w:rPr>
          <w:rFonts w:ascii="Arial" w:hAnsi="Arial" w:cs="Arial"/>
          <w:szCs w:val="24"/>
        </w:rPr>
      </w:pPr>
      <w:r w:rsidRPr="00D34F55">
        <w:rPr>
          <w:rFonts w:ascii="Arial" w:hAnsi="Arial" w:cs="Arial"/>
          <w:b/>
          <w:szCs w:val="24"/>
        </w:rPr>
        <w:t xml:space="preserve">PRIMERO. CONFIRMAR </w:t>
      </w:r>
      <w:r w:rsidRPr="00D34F55">
        <w:rPr>
          <w:rFonts w:ascii="Arial" w:hAnsi="Arial" w:cs="Arial"/>
          <w:szCs w:val="24"/>
        </w:rPr>
        <w:t xml:space="preserve">el auto proferido el por el Juzgado Tercero Laboral del Circuito de Pereira el </w:t>
      </w:r>
      <w:r w:rsidR="00C735C7" w:rsidRPr="00D34F55">
        <w:rPr>
          <w:rFonts w:ascii="Arial" w:hAnsi="Arial" w:cs="Arial"/>
          <w:szCs w:val="24"/>
        </w:rPr>
        <w:t>10</w:t>
      </w:r>
      <w:r w:rsidRPr="00D34F55">
        <w:rPr>
          <w:rFonts w:ascii="Arial" w:hAnsi="Arial" w:cs="Arial"/>
          <w:szCs w:val="24"/>
        </w:rPr>
        <w:t>-</w:t>
      </w:r>
      <w:r w:rsidR="00C735C7" w:rsidRPr="00D34F55">
        <w:rPr>
          <w:rFonts w:ascii="Arial" w:hAnsi="Arial" w:cs="Arial"/>
          <w:szCs w:val="24"/>
        </w:rPr>
        <w:t>11</w:t>
      </w:r>
      <w:r w:rsidRPr="00D34F55">
        <w:rPr>
          <w:rFonts w:ascii="Arial" w:hAnsi="Arial" w:cs="Arial"/>
          <w:szCs w:val="24"/>
        </w:rPr>
        <w:t xml:space="preserve">-2016. </w:t>
      </w:r>
    </w:p>
    <w:p w:rsidR="00866EAC" w:rsidRPr="00D34F55" w:rsidRDefault="00866EAC" w:rsidP="00D34F55">
      <w:pPr>
        <w:spacing w:line="276" w:lineRule="auto"/>
        <w:jc w:val="both"/>
        <w:rPr>
          <w:rFonts w:ascii="Arial" w:hAnsi="Arial" w:cs="Arial"/>
          <w:szCs w:val="24"/>
        </w:rPr>
      </w:pPr>
      <w:r w:rsidRPr="00D34F55">
        <w:rPr>
          <w:rFonts w:ascii="Arial" w:hAnsi="Arial" w:cs="Arial"/>
          <w:b/>
          <w:szCs w:val="24"/>
        </w:rPr>
        <w:lastRenderedPageBreak/>
        <w:t>SEGUNDO.  CONDENAR</w:t>
      </w:r>
      <w:r w:rsidRPr="00D34F55">
        <w:rPr>
          <w:rFonts w:ascii="Arial" w:hAnsi="Arial" w:cs="Arial"/>
          <w:szCs w:val="24"/>
        </w:rPr>
        <w:t xml:space="preserve"> en costas en esta instancia a la parte recurrente en favor de la </w:t>
      </w:r>
      <w:proofErr w:type="spellStart"/>
      <w:r w:rsidRPr="00D34F55">
        <w:rPr>
          <w:rFonts w:ascii="Arial" w:hAnsi="Arial" w:cs="Arial"/>
          <w:szCs w:val="24"/>
        </w:rPr>
        <w:t>demanda</w:t>
      </w:r>
      <w:r w:rsidR="001223E3">
        <w:rPr>
          <w:rFonts w:ascii="Arial" w:hAnsi="Arial" w:cs="Arial"/>
          <w:szCs w:val="24"/>
        </w:rPr>
        <w:t>da</w:t>
      </w:r>
      <w:r w:rsidRPr="00D34F55">
        <w:rPr>
          <w:rFonts w:ascii="Arial" w:hAnsi="Arial" w:cs="Arial"/>
          <w:szCs w:val="24"/>
        </w:rPr>
        <w:t>e</w:t>
      </w:r>
      <w:proofErr w:type="spellEnd"/>
      <w:r w:rsidRPr="00D34F55">
        <w:rPr>
          <w:rFonts w:ascii="Arial" w:hAnsi="Arial" w:cs="Arial"/>
          <w:szCs w:val="24"/>
        </w:rPr>
        <w:t>, por lo expuesto en la parte motiva.</w:t>
      </w:r>
    </w:p>
    <w:p w:rsidR="00866EAC" w:rsidRPr="00D34F55" w:rsidRDefault="00866EAC" w:rsidP="00D34F55">
      <w:pPr>
        <w:tabs>
          <w:tab w:val="left" w:pos="284"/>
        </w:tabs>
        <w:spacing w:before="100" w:beforeAutospacing="1" w:after="100" w:afterAutospacing="1" w:line="276" w:lineRule="auto"/>
        <w:ind w:right="51"/>
        <w:jc w:val="both"/>
        <w:rPr>
          <w:rFonts w:ascii="Arial" w:hAnsi="Arial" w:cs="Arial"/>
          <w:szCs w:val="24"/>
        </w:rPr>
      </w:pPr>
      <w:r w:rsidRPr="00D34F55">
        <w:rPr>
          <w:rFonts w:ascii="Arial" w:hAnsi="Arial" w:cs="Arial"/>
          <w:b/>
          <w:szCs w:val="24"/>
        </w:rPr>
        <w:t>TERCERO. DEVOLVER</w:t>
      </w:r>
      <w:r w:rsidRPr="00D34F55">
        <w:rPr>
          <w:rFonts w:ascii="Arial" w:hAnsi="Arial" w:cs="Arial"/>
          <w:szCs w:val="24"/>
        </w:rPr>
        <w:t xml:space="preserve"> la actuación al juzgado de origen. </w:t>
      </w:r>
    </w:p>
    <w:p w:rsidR="00866EAC" w:rsidRPr="00D34F55" w:rsidRDefault="00866EAC" w:rsidP="00D34F55">
      <w:pPr>
        <w:spacing w:line="276" w:lineRule="auto"/>
        <w:jc w:val="both"/>
        <w:rPr>
          <w:rFonts w:ascii="Arial" w:hAnsi="Arial" w:cs="Arial"/>
          <w:bCs/>
          <w:iCs/>
          <w:szCs w:val="24"/>
          <w:lang w:val="es-ES"/>
        </w:rPr>
      </w:pPr>
      <w:r w:rsidRPr="00D34F55">
        <w:rPr>
          <w:rFonts w:ascii="Arial" w:hAnsi="Arial" w:cs="Arial"/>
          <w:bCs/>
          <w:iCs/>
          <w:szCs w:val="24"/>
          <w:lang w:val="es-ES"/>
        </w:rPr>
        <w:t>Por su pronunciamiento oral esta decisión se notifica en estrados.</w:t>
      </w:r>
    </w:p>
    <w:p w:rsidR="00866EAC" w:rsidRPr="00D34F55" w:rsidRDefault="00866EAC" w:rsidP="00D34F55">
      <w:pPr>
        <w:spacing w:line="276" w:lineRule="auto"/>
        <w:jc w:val="both"/>
        <w:rPr>
          <w:rFonts w:ascii="Arial" w:hAnsi="Arial" w:cs="Arial"/>
          <w:bCs/>
          <w:iCs/>
          <w:szCs w:val="24"/>
          <w:lang w:val="es-ES"/>
        </w:rPr>
      </w:pPr>
    </w:p>
    <w:p w:rsidR="00866EAC" w:rsidRPr="00D34F55" w:rsidRDefault="00866EAC" w:rsidP="00D34F55">
      <w:pPr>
        <w:pStyle w:val="Corpsdetexte"/>
        <w:spacing w:line="276" w:lineRule="auto"/>
        <w:contextualSpacing/>
        <w:rPr>
          <w:rFonts w:ascii="Arial" w:hAnsi="Arial" w:cs="Arial"/>
        </w:rPr>
      </w:pPr>
      <w:r w:rsidRPr="00D34F55">
        <w:rPr>
          <w:rFonts w:ascii="Arial" w:hAnsi="Arial" w:cs="Arial"/>
        </w:rPr>
        <w:t>No siendo otro el objeto de la presente audiencia, se eleva y firma esta acta por las personas que han intervenido.</w:t>
      </w:r>
    </w:p>
    <w:p w:rsidR="00866EAC" w:rsidRPr="00D34F55" w:rsidRDefault="00866EAC" w:rsidP="00D34F55">
      <w:pPr>
        <w:widowControl w:val="0"/>
        <w:autoSpaceDE w:val="0"/>
        <w:autoSpaceDN w:val="0"/>
        <w:adjustRightInd w:val="0"/>
        <w:spacing w:line="276" w:lineRule="auto"/>
        <w:contextualSpacing/>
        <w:jc w:val="both"/>
        <w:rPr>
          <w:rFonts w:ascii="Arial" w:hAnsi="Arial" w:cs="Arial"/>
          <w:szCs w:val="24"/>
        </w:rPr>
      </w:pPr>
    </w:p>
    <w:p w:rsidR="00866EAC" w:rsidRPr="00D34F55" w:rsidRDefault="00866EAC" w:rsidP="00D34F55">
      <w:pPr>
        <w:widowControl w:val="0"/>
        <w:autoSpaceDE w:val="0"/>
        <w:autoSpaceDN w:val="0"/>
        <w:adjustRightInd w:val="0"/>
        <w:spacing w:line="276" w:lineRule="auto"/>
        <w:contextualSpacing/>
        <w:jc w:val="both"/>
        <w:rPr>
          <w:rFonts w:ascii="Arial" w:hAnsi="Arial" w:cs="Arial"/>
          <w:szCs w:val="24"/>
        </w:rPr>
      </w:pPr>
      <w:r w:rsidRPr="00D34F55">
        <w:rPr>
          <w:rFonts w:ascii="Arial" w:hAnsi="Arial" w:cs="Arial"/>
          <w:szCs w:val="24"/>
        </w:rPr>
        <w:t>Quienes integran la Sala,</w:t>
      </w:r>
    </w:p>
    <w:p w:rsidR="00866EAC" w:rsidRDefault="00866EAC" w:rsidP="00D34F55">
      <w:pPr>
        <w:pStyle w:val="Sansinterligne"/>
        <w:spacing w:line="276" w:lineRule="auto"/>
        <w:rPr>
          <w:rFonts w:ascii="Arial" w:hAnsi="Arial" w:cs="Arial"/>
        </w:rPr>
      </w:pPr>
    </w:p>
    <w:p w:rsidR="0015581A" w:rsidRPr="00D34F55" w:rsidRDefault="0015581A" w:rsidP="00D34F55">
      <w:pPr>
        <w:pStyle w:val="Sansinterligne"/>
        <w:spacing w:line="276" w:lineRule="auto"/>
        <w:rPr>
          <w:rFonts w:ascii="Arial" w:hAnsi="Arial" w:cs="Arial"/>
        </w:rPr>
      </w:pPr>
    </w:p>
    <w:p w:rsidR="00866EAC" w:rsidRPr="00D34F55" w:rsidRDefault="00866EAC" w:rsidP="00D34F55">
      <w:pPr>
        <w:pStyle w:val="Sansinterligne"/>
        <w:spacing w:line="276" w:lineRule="auto"/>
        <w:jc w:val="center"/>
        <w:rPr>
          <w:rFonts w:ascii="Arial" w:hAnsi="Arial" w:cs="Arial"/>
          <w:b/>
          <w:lang w:val="es-ES"/>
        </w:rPr>
      </w:pPr>
    </w:p>
    <w:p w:rsidR="00866EAC" w:rsidRPr="00D34F55" w:rsidRDefault="00866EAC" w:rsidP="00D34F55">
      <w:pPr>
        <w:pStyle w:val="Sansinterligne"/>
        <w:spacing w:line="276" w:lineRule="auto"/>
        <w:jc w:val="center"/>
        <w:rPr>
          <w:rFonts w:ascii="Arial" w:hAnsi="Arial" w:cs="Arial"/>
          <w:b/>
          <w:lang w:val="es-ES"/>
        </w:rPr>
      </w:pPr>
      <w:r w:rsidRPr="00D34F55">
        <w:rPr>
          <w:rFonts w:ascii="Arial" w:hAnsi="Arial" w:cs="Arial"/>
          <w:b/>
          <w:lang w:val="es-ES"/>
        </w:rPr>
        <w:t>OLGA LUCÍA HOYOS SEPÚLVEDA</w:t>
      </w:r>
    </w:p>
    <w:p w:rsidR="00866EAC" w:rsidRPr="00D34F55" w:rsidRDefault="00866EAC" w:rsidP="00D34F55">
      <w:pPr>
        <w:pStyle w:val="Sansinterligne"/>
        <w:spacing w:line="276" w:lineRule="auto"/>
        <w:jc w:val="center"/>
        <w:rPr>
          <w:rFonts w:ascii="Arial" w:hAnsi="Arial" w:cs="Arial"/>
          <w:lang w:val="es-ES"/>
        </w:rPr>
      </w:pPr>
      <w:r w:rsidRPr="00D34F55">
        <w:rPr>
          <w:rFonts w:ascii="Arial" w:hAnsi="Arial" w:cs="Arial"/>
          <w:lang w:val="es-ES"/>
        </w:rPr>
        <w:t>Magistrada Ponente</w:t>
      </w:r>
    </w:p>
    <w:p w:rsidR="00866EAC" w:rsidRPr="00D34F55" w:rsidRDefault="00866EAC" w:rsidP="00D34F55">
      <w:pPr>
        <w:spacing w:line="276" w:lineRule="auto"/>
        <w:ind w:firstLine="900"/>
        <w:jc w:val="center"/>
        <w:rPr>
          <w:rFonts w:ascii="Arial" w:hAnsi="Arial" w:cs="Arial"/>
          <w:b/>
          <w:szCs w:val="24"/>
          <w:lang w:val="es-ES"/>
        </w:rPr>
      </w:pPr>
    </w:p>
    <w:p w:rsidR="00866EAC" w:rsidRPr="00D34F55" w:rsidRDefault="00866EAC" w:rsidP="00D34F55">
      <w:pPr>
        <w:spacing w:line="276" w:lineRule="auto"/>
        <w:jc w:val="both"/>
        <w:rPr>
          <w:rFonts w:ascii="Arial" w:hAnsi="Arial" w:cs="Arial"/>
          <w:b/>
          <w:bCs/>
          <w:iCs/>
          <w:szCs w:val="24"/>
          <w:lang w:val="es-ES"/>
        </w:rPr>
      </w:pPr>
    </w:p>
    <w:p w:rsidR="00866EAC" w:rsidRPr="00D34F55" w:rsidRDefault="00866EAC" w:rsidP="00D34F55">
      <w:pPr>
        <w:spacing w:line="276" w:lineRule="auto"/>
        <w:jc w:val="both"/>
        <w:rPr>
          <w:rFonts w:ascii="Arial" w:hAnsi="Arial" w:cs="Arial"/>
          <w:b/>
          <w:bCs/>
          <w:iCs/>
          <w:szCs w:val="24"/>
          <w:lang w:val="es-ES"/>
        </w:rPr>
      </w:pPr>
    </w:p>
    <w:p w:rsidR="00866EAC" w:rsidRPr="00D34F55" w:rsidRDefault="00866EAC" w:rsidP="00D34F55">
      <w:pPr>
        <w:spacing w:line="276" w:lineRule="auto"/>
        <w:jc w:val="both"/>
        <w:rPr>
          <w:rFonts w:ascii="Arial" w:hAnsi="Arial" w:cs="Arial"/>
          <w:szCs w:val="24"/>
          <w:lang w:val="es-ES"/>
        </w:rPr>
      </w:pPr>
      <w:r w:rsidRPr="00D34F55">
        <w:rPr>
          <w:rFonts w:ascii="Arial" w:hAnsi="Arial" w:cs="Arial"/>
          <w:b/>
          <w:bCs/>
          <w:iCs/>
          <w:szCs w:val="24"/>
          <w:lang w:val="es-ES"/>
        </w:rPr>
        <w:t>JULIO CÉSAR SALAZAR MUÑOZ</w:t>
      </w:r>
      <w:r w:rsidRPr="00D34F55">
        <w:rPr>
          <w:rFonts w:ascii="Arial" w:hAnsi="Arial" w:cs="Arial"/>
          <w:szCs w:val="24"/>
          <w:lang w:val="es-ES"/>
        </w:rPr>
        <w:t xml:space="preserve"> </w:t>
      </w:r>
      <w:r w:rsidR="00C735C7" w:rsidRPr="00D34F55">
        <w:rPr>
          <w:rFonts w:ascii="Arial" w:hAnsi="Arial" w:cs="Arial"/>
          <w:szCs w:val="24"/>
          <w:lang w:val="es-ES"/>
        </w:rPr>
        <w:t xml:space="preserve">  </w:t>
      </w:r>
      <w:r w:rsidR="00C735C7" w:rsidRPr="00D34F55">
        <w:rPr>
          <w:rFonts w:ascii="Arial" w:hAnsi="Arial" w:cs="Arial"/>
          <w:szCs w:val="24"/>
          <w:lang w:val="es-ES"/>
        </w:rPr>
        <w:tab/>
      </w:r>
      <w:r w:rsidR="00D023D0" w:rsidRPr="00D023D0">
        <w:rPr>
          <w:rFonts w:ascii="Arial" w:hAnsi="Arial" w:cs="Arial"/>
          <w:b/>
          <w:szCs w:val="24"/>
          <w:lang w:val="es-ES"/>
        </w:rPr>
        <w:t>A</w:t>
      </w:r>
      <w:r w:rsidR="00C735C7" w:rsidRPr="00D34F55">
        <w:rPr>
          <w:rFonts w:ascii="Arial" w:hAnsi="Arial" w:cs="Arial"/>
          <w:b/>
          <w:bCs/>
          <w:iCs/>
          <w:szCs w:val="24"/>
          <w:lang w:val="es-ES"/>
        </w:rPr>
        <w:t xml:space="preserve">NA LUCÍA CAICEDO CALDERÓN  </w:t>
      </w:r>
    </w:p>
    <w:p w:rsidR="00866EAC" w:rsidRPr="00D34F55" w:rsidRDefault="00C735C7" w:rsidP="00D34F55">
      <w:pPr>
        <w:spacing w:line="276" w:lineRule="auto"/>
        <w:jc w:val="both"/>
        <w:rPr>
          <w:rFonts w:ascii="Arial" w:hAnsi="Arial" w:cs="Arial"/>
          <w:szCs w:val="24"/>
          <w:lang w:val="es-ES"/>
        </w:rPr>
      </w:pPr>
      <w:r w:rsidRPr="00D34F55">
        <w:rPr>
          <w:rFonts w:ascii="Arial" w:hAnsi="Arial" w:cs="Arial"/>
          <w:szCs w:val="24"/>
          <w:lang w:val="es-ES"/>
        </w:rPr>
        <w:t xml:space="preserve">                   Magistrado</w:t>
      </w:r>
      <w:r w:rsidR="00866EAC" w:rsidRPr="00D34F55">
        <w:rPr>
          <w:rFonts w:ascii="Arial" w:hAnsi="Arial" w:cs="Arial"/>
          <w:szCs w:val="24"/>
          <w:lang w:val="es-ES"/>
        </w:rPr>
        <w:t xml:space="preserve">                                             Magistrad</w:t>
      </w:r>
      <w:r w:rsidRPr="00D34F55">
        <w:rPr>
          <w:rFonts w:ascii="Arial" w:hAnsi="Arial" w:cs="Arial"/>
          <w:szCs w:val="24"/>
          <w:lang w:val="es-ES"/>
        </w:rPr>
        <w:t>a</w:t>
      </w:r>
      <w:r w:rsidR="00866EAC" w:rsidRPr="00D34F55">
        <w:rPr>
          <w:rFonts w:ascii="Arial" w:hAnsi="Arial" w:cs="Arial"/>
          <w:szCs w:val="24"/>
          <w:lang w:val="es-ES"/>
        </w:rPr>
        <w:t xml:space="preserve"> </w:t>
      </w:r>
    </w:p>
    <w:p w:rsidR="00866EAC" w:rsidRPr="00D34F55" w:rsidRDefault="00866EAC" w:rsidP="00D34F55">
      <w:pPr>
        <w:spacing w:line="276" w:lineRule="auto"/>
        <w:jc w:val="both"/>
        <w:rPr>
          <w:rFonts w:ascii="Arial" w:hAnsi="Arial" w:cs="Arial"/>
          <w:szCs w:val="24"/>
          <w:lang w:val="es-ES"/>
        </w:rPr>
      </w:pPr>
      <w:r w:rsidRPr="00D34F55">
        <w:rPr>
          <w:rFonts w:ascii="Arial" w:hAnsi="Arial" w:cs="Arial"/>
          <w:szCs w:val="24"/>
          <w:lang w:val="es-ES"/>
        </w:rPr>
        <w:t xml:space="preserve">                  </w:t>
      </w:r>
    </w:p>
    <w:p w:rsidR="00866EAC" w:rsidRPr="00D34F55" w:rsidRDefault="00866EAC" w:rsidP="00D34F55">
      <w:pPr>
        <w:spacing w:line="276" w:lineRule="auto"/>
        <w:jc w:val="both"/>
        <w:rPr>
          <w:rFonts w:ascii="Arial" w:hAnsi="Arial" w:cs="Arial"/>
          <w:bCs/>
          <w:iCs/>
          <w:szCs w:val="24"/>
          <w:lang w:val="es-ES"/>
        </w:rPr>
      </w:pPr>
      <w:r w:rsidRPr="00D34F55">
        <w:rPr>
          <w:rFonts w:ascii="Arial" w:hAnsi="Arial" w:cs="Arial"/>
          <w:szCs w:val="24"/>
          <w:lang w:val="es-ES"/>
        </w:rPr>
        <w:t xml:space="preserve"> </w:t>
      </w:r>
      <w:r w:rsidRPr="00D34F55">
        <w:rPr>
          <w:rFonts w:ascii="Arial" w:hAnsi="Arial" w:cs="Arial"/>
          <w:bCs/>
          <w:iCs/>
          <w:szCs w:val="24"/>
          <w:lang w:val="es-ES"/>
        </w:rPr>
        <w:t xml:space="preserve">  </w:t>
      </w:r>
      <w:r w:rsidRPr="00D34F55">
        <w:rPr>
          <w:rFonts w:ascii="Arial" w:hAnsi="Arial" w:cs="Arial"/>
          <w:bCs/>
          <w:iCs/>
          <w:szCs w:val="24"/>
          <w:lang w:val="es-ES"/>
        </w:rPr>
        <w:tab/>
      </w:r>
      <w:r w:rsidRPr="00D34F55">
        <w:rPr>
          <w:rFonts w:ascii="Arial" w:hAnsi="Arial" w:cs="Arial"/>
          <w:bCs/>
          <w:iCs/>
          <w:szCs w:val="24"/>
          <w:lang w:val="es-ES"/>
        </w:rPr>
        <w:tab/>
      </w:r>
      <w:r w:rsidRPr="00D34F55">
        <w:rPr>
          <w:rFonts w:ascii="Arial" w:hAnsi="Arial" w:cs="Arial"/>
          <w:bCs/>
          <w:iCs/>
          <w:szCs w:val="24"/>
          <w:lang w:val="es-ES"/>
        </w:rPr>
        <w:tab/>
      </w:r>
      <w:r w:rsidRPr="00D34F55">
        <w:rPr>
          <w:rFonts w:ascii="Arial" w:hAnsi="Arial" w:cs="Arial"/>
          <w:bCs/>
          <w:iCs/>
          <w:szCs w:val="24"/>
          <w:lang w:val="es-ES"/>
        </w:rPr>
        <w:tab/>
      </w:r>
      <w:r w:rsidRPr="00D34F55">
        <w:rPr>
          <w:rFonts w:ascii="Arial" w:hAnsi="Arial" w:cs="Arial"/>
          <w:bCs/>
          <w:iCs/>
          <w:szCs w:val="24"/>
          <w:lang w:val="es-ES"/>
        </w:rPr>
        <w:tab/>
      </w:r>
      <w:r w:rsidRPr="00D34F55">
        <w:rPr>
          <w:rFonts w:ascii="Arial" w:hAnsi="Arial" w:cs="Arial"/>
          <w:bCs/>
          <w:iCs/>
          <w:szCs w:val="24"/>
          <w:lang w:val="es-ES"/>
        </w:rPr>
        <w:tab/>
      </w:r>
      <w:r w:rsidRPr="00D34F55">
        <w:rPr>
          <w:rFonts w:ascii="Arial" w:hAnsi="Arial" w:cs="Arial"/>
          <w:bCs/>
          <w:iCs/>
          <w:szCs w:val="24"/>
          <w:lang w:val="es-ES"/>
        </w:rPr>
        <w:tab/>
      </w:r>
      <w:r w:rsidRPr="00D34F55">
        <w:rPr>
          <w:rFonts w:ascii="Arial" w:hAnsi="Arial" w:cs="Arial"/>
          <w:bCs/>
          <w:iCs/>
          <w:szCs w:val="24"/>
          <w:lang w:val="es-ES"/>
        </w:rPr>
        <w:tab/>
        <w:t xml:space="preserve">          </w:t>
      </w:r>
    </w:p>
    <w:p w:rsidR="00866EAC" w:rsidRPr="00D34F55" w:rsidRDefault="00866EAC" w:rsidP="00D34F55">
      <w:pPr>
        <w:spacing w:line="276" w:lineRule="auto"/>
        <w:jc w:val="both"/>
        <w:rPr>
          <w:rFonts w:ascii="Arial" w:hAnsi="Arial" w:cs="Arial"/>
          <w:bCs/>
          <w:iCs/>
          <w:szCs w:val="24"/>
          <w:lang w:val="es-ES"/>
        </w:rPr>
      </w:pPr>
    </w:p>
    <w:p w:rsidR="00866EAC" w:rsidRPr="00D34F55" w:rsidRDefault="00866EAC" w:rsidP="00D34F55">
      <w:pPr>
        <w:spacing w:line="276" w:lineRule="auto"/>
        <w:ind w:firstLine="900"/>
        <w:jc w:val="center"/>
        <w:rPr>
          <w:rFonts w:ascii="Arial" w:hAnsi="Arial" w:cs="Arial"/>
          <w:b/>
          <w:bCs/>
          <w:iCs/>
          <w:szCs w:val="24"/>
          <w:lang w:val="es-ES"/>
        </w:rPr>
      </w:pPr>
    </w:p>
    <w:p w:rsidR="00866EAC" w:rsidRPr="00D34F55" w:rsidRDefault="00866EAC" w:rsidP="00D34F55">
      <w:pPr>
        <w:spacing w:line="276" w:lineRule="auto"/>
        <w:ind w:firstLine="900"/>
        <w:jc w:val="center"/>
        <w:rPr>
          <w:rFonts w:ascii="Arial" w:hAnsi="Arial" w:cs="Arial"/>
          <w:b/>
          <w:bCs/>
          <w:iCs/>
          <w:szCs w:val="24"/>
          <w:lang w:val="es-ES"/>
        </w:rPr>
      </w:pPr>
    </w:p>
    <w:p w:rsidR="00866EAC" w:rsidRPr="00D34F55" w:rsidRDefault="00866EAC" w:rsidP="00D34F55">
      <w:pPr>
        <w:spacing w:line="276" w:lineRule="auto"/>
        <w:rPr>
          <w:rFonts w:ascii="Arial" w:hAnsi="Arial" w:cs="Arial"/>
          <w:szCs w:val="24"/>
        </w:rPr>
      </w:pPr>
    </w:p>
    <w:p w:rsidR="004528B2" w:rsidRPr="00D34F55" w:rsidRDefault="004528B2" w:rsidP="00D34F55">
      <w:pPr>
        <w:spacing w:line="276" w:lineRule="auto"/>
        <w:rPr>
          <w:rFonts w:ascii="Arial" w:hAnsi="Arial" w:cs="Arial"/>
          <w:szCs w:val="24"/>
        </w:rPr>
      </w:pPr>
    </w:p>
    <w:sectPr w:rsidR="004528B2" w:rsidRPr="00D34F55" w:rsidSect="00BD54FB">
      <w:footerReference w:type="even" r:id="rId7"/>
      <w:footerReference w:type="default" r:id="rId8"/>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40" w:rsidRDefault="00977140" w:rsidP="00866EAC">
      <w:r>
        <w:separator/>
      </w:r>
    </w:p>
  </w:endnote>
  <w:endnote w:type="continuationSeparator" w:id="0">
    <w:p w:rsidR="00977140" w:rsidRDefault="00977140" w:rsidP="0086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D71E43"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977140"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D71E43"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D5A56">
      <w:rPr>
        <w:rStyle w:val="Numrodepage"/>
        <w:noProof/>
      </w:rPr>
      <w:t>5</w:t>
    </w:r>
    <w:r>
      <w:rPr>
        <w:rStyle w:val="Numrodepage"/>
      </w:rPr>
      <w:fldChar w:fldCharType="end"/>
    </w:r>
  </w:p>
  <w:p w:rsidR="005A3827" w:rsidRDefault="00977140"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40" w:rsidRDefault="00977140" w:rsidP="00866EAC">
      <w:r>
        <w:separator/>
      </w:r>
    </w:p>
  </w:footnote>
  <w:footnote w:type="continuationSeparator" w:id="0">
    <w:p w:rsidR="00977140" w:rsidRDefault="00977140" w:rsidP="00866EAC">
      <w:r>
        <w:continuationSeparator/>
      </w:r>
    </w:p>
  </w:footnote>
  <w:footnote w:id="1">
    <w:p w:rsidR="00FC0A63" w:rsidRPr="00A75235" w:rsidRDefault="00FC0A63" w:rsidP="00FC0A63">
      <w:pPr>
        <w:pStyle w:val="centrado"/>
        <w:spacing w:line="270" w:lineRule="atLeast"/>
        <w:jc w:val="both"/>
        <w:rPr>
          <w:rFonts w:ascii="Arial" w:hAnsi="Arial" w:cs="Arial"/>
          <w:sz w:val="18"/>
          <w:szCs w:val="18"/>
        </w:rPr>
      </w:pPr>
      <w:r>
        <w:rPr>
          <w:rStyle w:val="Appelnotedebasdep"/>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 xml:space="preserve">e Justicia. </w:t>
      </w:r>
      <w:proofErr w:type="spellStart"/>
      <w:r w:rsidRPr="00A75235">
        <w:rPr>
          <w:rStyle w:val="baj"/>
          <w:rFonts w:ascii="Arial" w:hAnsi="Arial" w:cs="Arial"/>
          <w:bCs/>
          <w:sz w:val="18"/>
          <w:szCs w:val="18"/>
        </w:rPr>
        <w:t>M.</w:t>
      </w:r>
      <w:r>
        <w:rPr>
          <w:rStyle w:val="baj"/>
          <w:rFonts w:ascii="Arial" w:hAnsi="Arial" w:cs="Arial"/>
          <w:bCs/>
          <w:sz w:val="18"/>
          <w:szCs w:val="18"/>
        </w:rPr>
        <w:t>P</w:t>
      </w:r>
      <w:proofErr w:type="spellEnd"/>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FC0A63" w:rsidRPr="00A75235" w:rsidRDefault="00FC0A63" w:rsidP="00FC0A63">
      <w:pPr>
        <w:pStyle w:val="Notedebasdepag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BD"/>
    <w:rsid w:val="000D0CB9"/>
    <w:rsid w:val="001223E3"/>
    <w:rsid w:val="001409D4"/>
    <w:rsid w:val="0015581A"/>
    <w:rsid w:val="0016060A"/>
    <w:rsid w:val="00182F67"/>
    <w:rsid w:val="0018343D"/>
    <w:rsid w:val="00194960"/>
    <w:rsid w:val="00294B2F"/>
    <w:rsid w:val="002B7B64"/>
    <w:rsid w:val="00325130"/>
    <w:rsid w:val="00331147"/>
    <w:rsid w:val="00377441"/>
    <w:rsid w:val="003D5712"/>
    <w:rsid w:val="00432B95"/>
    <w:rsid w:val="004528B2"/>
    <w:rsid w:val="005108DE"/>
    <w:rsid w:val="00533FC3"/>
    <w:rsid w:val="005A1EFD"/>
    <w:rsid w:val="005E5583"/>
    <w:rsid w:val="005F71B0"/>
    <w:rsid w:val="00787F5C"/>
    <w:rsid w:val="008240B7"/>
    <w:rsid w:val="008642FB"/>
    <w:rsid w:val="00866EAC"/>
    <w:rsid w:val="00897DBD"/>
    <w:rsid w:val="008C5E07"/>
    <w:rsid w:val="008D5A56"/>
    <w:rsid w:val="008F4DD5"/>
    <w:rsid w:val="00977140"/>
    <w:rsid w:val="009A1460"/>
    <w:rsid w:val="009C09D9"/>
    <w:rsid w:val="009D2663"/>
    <w:rsid w:val="00A0418D"/>
    <w:rsid w:val="00A21F4D"/>
    <w:rsid w:val="00A37CAD"/>
    <w:rsid w:val="00A917F4"/>
    <w:rsid w:val="00AC0E98"/>
    <w:rsid w:val="00BE4CA3"/>
    <w:rsid w:val="00C735C7"/>
    <w:rsid w:val="00C7601C"/>
    <w:rsid w:val="00C770B2"/>
    <w:rsid w:val="00D00EC5"/>
    <w:rsid w:val="00D023D0"/>
    <w:rsid w:val="00D05272"/>
    <w:rsid w:val="00D34F55"/>
    <w:rsid w:val="00D51E68"/>
    <w:rsid w:val="00D71E43"/>
    <w:rsid w:val="00DD79FF"/>
    <w:rsid w:val="00DE55C6"/>
    <w:rsid w:val="00E15EAD"/>
    <w:rsid w:val="00E228F7"/>
    <w:rsid w:val="00E4501C"/>
    <w:rsid w:val="00E474FA"/>
    <w:rsid w:val="00EA7FA2"/>
    <w:rsid w:val="00F0590E"/>
    <w:rsid w:val="00F94C9F"/>
    <w:rsid w:val="00FC0A63"/>
    <w:rsid w:val="00FE3913"/>
    <w:rsid w:val="00FF41AB"/>
    <w:rsid w:val="00FF4E6A"/>
    <w:rsid w:val="00FF7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AC"/>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866EAC"/>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66EAC"/>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866EAC"/>
    <w:pPr>
      <w:tabs>
        <w:tab w:val="center" w:pos="4252"/>
        <w:tab w:val="right" w:pos="8504"/>
      </w:tabs>
    </w:pPr>
  </w:style>
  <w:style w:type="character" w:customStyle="1" w:styleId="PieddepageCar">
    <w:name w:val="Pied de page Car"/>
    <w:basedOn w:val="Policepardfaut"/>
    <w:link w:val="Pieddepage"/>
    <w:rsid w:val="00866EAC"/>
    <w:rPr>
      <w:rFonts w:ascii="Times New Roman" w:eastAsia="Times New Roman" w:hAnsi="Times New Roman" w:cs="Times New Roman"/>
      <w:sz w:val="24"/>
      <w:szCs w:val="20"/>
      <w:lang w:val="es-ES_tradnl" w:eastAsia="es-ES"/>
    </w:rPr>
  </w:style>
  <w:style w:type="character" w:styleId="Numrodepage">
    <w:name w:val="page number"/>
    <w:basedOn w:val="Policepardfaut"/>
    <w:rsid w:val="00866EAC"/>
  </w:style>
  <w:style w:type="paragraph" w:styleId="Sansinterligne">
    <w:name w:val="No Spacing"/>
    <w:uiPriority w:val="1"/>
    <w:qFormat/>
    <w:rsid w:val="00866EAC"/>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866EAC"/>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866EAC"/>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866EAC"/>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866EAC"/>
    <w:rPr>
      <w:vertAlign w:val="superscript"/>
    </w:rPr>
  </w:style>
  <w:style w:type="character" w:styleId="lev">
    <w:name w:val="Strong"/>
    <w:basedOn w:val="Policepardfaut"/>
    <w:qFormat/>
    <w:rsid w:val="00866EAC"/>
    <w:rPr>
      <w:b/>
      <w:bCs/>
    </w:rPr>
  </w:style>
  <w:style w:type="paragraph" w:styleId="Corpsdetexte">
    <w:name w:val="Body Text"/>
    <w:basedOn w:val="Normal"/>
    <w:link w:val="CorpsdetexteCar"/>
    <w:rsid w:val="00866EAC"/>
    <w:pPr>
      <w:spacing w:after="120"/>
    </w:pPr>
    <w:rPr>
      <w:szCs w:val="24"/>
      <w:lang w:val="es-ES"/>
    </w:rPr>
  </w:style>
  <w:style w:type="character" w:customStyle="1" w:styleId="CorpsdetexteCar">
    <w:name w:val="Corps de texte Car"/>
    <w:basedOn w:val="Policepardfaut"/>
    <w:link w:val="Corpsdetexte"/>
    <w:rsid w:val="00866EAC"/>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FC0A63"/>
  </w:style>
  <w:style w:type="character" w:customStyle="1" w:styleId="baj">
    <w:name w:val="b_aj"/>
    <w:basedOn w:val="Policepardfaut"/>
    <w:rsid w:val="00FC0A63"/>
  </w:style>
  <w:style w:type="character" w:styleId="Accentuation">
    <w:name w:val="Emphasis"/>
    <w:basedOn w:val="Policepardfaut"/>
    <w:uiPriority w:val="20"/>
    <w:qFormat/>
    <w:rsid w:val="00FC0A63"/>
    <w:rPr>
      <w:i/>
      <w:iCs/>
    </w:rPr>
  </w:style>
  <w:style w:type="paragraph" w:customStyle="1" w:styleId="centrado">
    <w:name w:val="centrado"/>
    <w:basedOn w:val="Normal"/>
    <w:rsid w:val="00FC0A63"/>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FE39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913"/>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AC"/>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866EAC"/>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66EAC"/>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866EAC"/>
    <w:pPr>
      <w:tabs>
        <w:tab w:val="center" w:pos="4252"/>
        <w:tab w:val="right" w:pos="8504"/>
      </w:tabs>
    </w:pPr>
  </w:style>
  <w:style w:type="character" w:customStyle="1" w:styleId="PieddepageCar">
    <w:name w:val="Pied de page Car"/>
    <w:basedOn w:val="Policepardfaut"/>
    <w:link w:val="Pieddepage"/>
    <w:rsid w:val="00866EAC"/>
    <w:rPr>
      <w:rFonts w:ascii="Times New Roman" w:eastAsia="Times New Roman" w:hAnsi="Times New Roman" w:cs="Times New Roman"/>
      <w:sz w:val="24"/>
      <w:szCs w:val="20"/>
      <w:lang w:val="es-ES_tradnl" w:eastAsia="es-ES"/>
    </w:rPr>
  </w:style>
  <w:style w:type="character" w:styleId="Numrodepage">
    <w:name w:val="page number"/>
    <w:basedOn w:val="Policepardfaut"/>
    <w:rsid w:val="00866EAC"/>
  </w:style>
  <w:style w:type="paragraph" w:styleId="Sansinterligne">
    <w:name w:val="No Spacing"/>
    <w:uiPriority w:val="1"/>
    <w:qFormat/>
    <w:rsid w:val="00866EAC"/>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866EAC"/>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866EAC"/>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866EAC"/>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866EAC"/>
    <w:rPr>
      <w:vertAlign w:val="superscript"/>
    </w:rPr>
  </w:style>
  <w:style w:type="character" w:styleId="lev">
    <w:name w:val="Strong"/>
    <w:basedOn w:val="Policepardfaut"/>
    <w:qFormat/>
    <w:rsid w:val="00866EAC"/>
    <w:rPr>
      <w:b/>
      <w:bCs/>
    </w:rPr>
  </w:style>
  <w:style w:type="paragraph" w:styleId="Corpsdetexte">
    <w:name w:val="Body Text"/>
    <w:basedOn w:val="Normal"/>
    <w:link w:val="CorpsdetexteCar"/>
    <w:rsid w:val="00866EAC"/>
    <w:pPr>
      <w:spacing w:after="120"/>
    </w:pPr>
    <w:rPr>
      <w:szCs w:val="24"/>
      <w:lang w:val="es-ES"/>
    </w:rPr>
  </w:style>
  <w:style w:type="character" w:customStyle="1" w:styleId="CorpsdetexteCar">
    <w:name w:val="Corps de texte Car"/>
    <w:basedOn w:val="Policepardfaut"/>
    <w:link w:val="Corpsdetexte"/>
    <w:rsid w:val="00866EAC"/>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FC0A63"/>
  </w:style>
  <w:style w:type="character" w:customStyle="1" w:styleId="baj">
    <w:name w:val="b_aj"/>
    <w:basedOn w:val="Policepardfaut"/>
    <w:rsid w:val="00FC0A63"/>
  </w:style>
  <w:style w:type="character" w:styleId="Accentuation">
    <w:name w:val="Emphasis"/>
    <w:basedOn w:val="Policepardfaut"/>
    <w:uiPriority w:val="20"/>
    <w:qFormat/>
    <w:rsid w:val="00FC0A63"/>
    <w:rPr>
      <w:i/>
      <w:iCs/>
    </w:rPr>
  </w:style>
  <w:style w:type="paragraph" w:customStyle="1" w:styleId="centrado">
    <w:name w:val="centrado"/>
    <w:basedOn w:val="Normal"/>
    <w:rsid w:val="00FC0A63"/>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FE39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91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2182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6</cp:revision>
  <cp:lastPrinted>2017-03-13T15:42:00Z</cp:lastPrinted>
  <dcterms:created xsi:type="dcterms:W3CDTF">2017-03-13T19:10:00Z</dcterms:created>
  <dcterms:modified xsi:type="dcterms:W3CDTF">2017-05-14T11:49:00Z</dcterms:modified>
</cp:coreProperties>
</file>