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1F" w:rsidRPr="00A817A6" w:rsidRDefault="0020711F" w:rsidP="0020711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20711F" w:rsidRDefault="0020711F" w:rsidP="0020711F">
      <w:pPr>
        <w:spacing w:after="0" w:line="360" w:lineRule="auto"/>
        <w:jc w:val="center"/>
        <w:rPr>
          <w:rFonts w:ascii="Arial" w:hAnsi="Arial" w:cs="Arial"/>
          <w:b/>
          <w:bCs/>
          <w:color w:val="000000"/>
          <w:sz w:val="24"/>
          <w:szCs w:val="24"/>
        </w:rPr>
      </w:pPr>
    </w:p>
    <w:p w:rsidR="00504167" w:rsidRPr="00192E73" w:rsidRDefault="0020711F" w:rsidP="0020711F">
      <w:pPr>
        <w:pStyle w:val="En-tte"/>
        <w:tabs>
          <w:tab w:val="clear" w:pos="4419"/>
          <w:tab w:val="left" w:pos="2127"/>
        </w:tabs>
        <w:spacing w:line="276" w:lineRule="auto"/>
        <w:ind w:right="-7"/>
        <w:contextualSpacing/>
        <w:rPr>
          <w:rFonts w:ascii="Arial" w:hAnsi="Arial" w:cs="Arial"/>
        </w:rPr>
      </w:pPr>
      <w:r w:rsidRPr="009F7ADA">
        <w:rPr>
          <w:rFonts w:ascii="Arial" w:hAnsi="Arial" w:cs="Arial"/>
          <w:b/>
          <w:sz w:val="18"/>
          <w:szCs w:val="18"/>
          <w:u w:val="single"/>
        </w:rPr>
        <w:t>Providencia</w:t>
      </w:r>
      <w:r>
        <w:rPr>
          <w:rFonts w:ascii="Arial" w:hAnsi="Arial" w:cs="Arial"/>
          <w:sz w:val="18"/>
          <w:szCs w:val="18"/>
        </w:rPr>
        <w:t xml:space="preserve">: </w:t>
      </w:r>
      <w:r w:rsidRPr="009F7ADA">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08 de marzo de 2017</w:t>
      </w:r>
    </w:p>
    <w:p w:rsidR="0020711F" w:rsidRPr="009F7ADA" w:rsidRDefault="0020711F" w:rsidP="0020711F">
      <w:pPr>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Concede el amparo </w:t>
      </w:r>
    </w:p>
    <w:p w:rsidR="00504167" w:rsidRPr="009F7ADA" w:rsidRDefault="00504167" w:rsidP="0020711F">
      <w:pPr>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A37A0B">
        <w:rPr>
          <w:rFonts w:ascii="Arial" w:hAnsi="Arial" w:cs="Arial"/>
          <w:sz w:val="18"/>
          <w:szCs w:val="18"/>
        </w:rPr>
        <w:t>033</w:t>
      </w:r>
      <w:r w:rsidRPr="009F7ADA">
        <w:rPr>
          <w:rFonts w:ascii="Arial" w:hAnsi="Arial" w:cs="Arial"/>
          <w:sz w:val="18"/>
          <w:szCs w:val="18"/>
        </w:rPr>
        <w:t xml:space="preserve">-00 </w:t>
      </w:r>
    </w:p>
    <w:p w:rsidR="00504167" w:rsidRPr="009F7ADA" w:rsidRDefault="00504167" w:rsidP="0020711F">
      <w:pPr>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A37A0B">
        <w:rPr>
          <w:rFonts w:ascii="Arial" w:hAnsi="Arial" w:cs="Arial"/>
          <w:bCs/>
          <w:iCs/>
          <w:sz w:val="18"/>
          <w:szCs w:val="18"/>
        </w:rPr>
        <w:t>José Roberto Zuluaga Martínez</w:t>
      </w:r>
    </w:p>
    <w:p w:rsidR="0020711F" w:rsidRPr="009F7ADA" w:rsidRDefault="001F31D2" w:rsidP="0020711F">
      <w:pPr>
        <w:autoSpaceDE w:val="0"/>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20711F">
        <w:rPr>
          <w:rFonts w:ascii="Arial" w:hAnsi="Arial" w:cs="Arial"/>
          <w:sz w:val="18"/>
          <w:szCs w:val="18"/>
        </w:rPr>
        <w:tab/>
      </w:r>
      <w:r w:rsidR="00514313">
        <w:rPr>
          <w:rFonts w:ascii="Arial" w:hAnsi="Arial" w:cs="Arial"/>
          <w:sz w:val="18"/>
          <w:szCs w:val="18"/>
        </w:rPr>
        <w:t xml:space="preserve">Ministerio de </w:t>
      </w:r>
      <w:r w:rsidR="00A37A0B">
        <w:rPr>
          <w:rFonts w:ascii="Arial" w:hAnsi="Arial" w:cs="Arial"/>
          <w:sz w:val="18"/>
          <w:szCs w:val="18"/>
        </w:rPr>
        <w:t xml:space="preserve">Educación y Subdirección de Aseguramiento de la Calidad del </w:t>
      </w:r>
    </w:p>
    <w:p w:rsidR="0020711F" w:rsidRDefault="00A37A0B" w:rsidP="0020711F">
      <w:pPr>
        <w:autoSpaceDE w:val="0"/>
        <w:ind w:left="2124"/>
        <w:contextualSpacing/>
        <w:jc w:val="both"/>
        <w:rPr>
          <w:rFonts w:ascii="Arial" w:hAnsi="Arial" w:cs="Arial"/>
          <w:sz w:val="18"/>
          <w:szCs w:val="18"/>
        </w:rPr>
      </w:pPr>
      <w:r>
        <w:rPr>
          <w:rFonts w:ascii="Arial" w:hAnsi="Arial" w:cs="Arial"/>
          <w:sz w:val="18"/>
          <w:szCs w:val="18"/>
        </w:rPr>
        <w:t>Ministerio de Educación</w:t>
      </w:r>
    </w:p>
    <w:p w:rsidR="0020711F" w:rsidRDefault="0020711F" w:rsidP="0020711F">
      <w:pPr>
        <w:autoSpaceDE w:val="0"/>
        <w:ind w:left="2124"/>
        <w:contextualSpacing/>
        <w:jc w:val="both"/>
        <w:rPr>
          <w:rFonts w:ascii="Arial" w:hAnsi="Arial" w:cs="Arial"/>
          <w:b/>
          <w:bCs/>
          <w:sz w:val="18"/>
          <w:szCs w:val="18"/>
          <w:u w:val="single"/>
        </w:rPr>
      </w:pPr>
    </w:p>
    <w:p w:rsidR="00504167" w:rsidRPr="0020711F" w:rsidRDefault="00504167" w:rsidP="0020711F">
      <w:pPr>
        <w:contextualSpacing/>
        <w:jc w:val="both"/>
        <w:rPr>
          <w:rFonts w:ascii="Arial" w:hAnsi="Arial" w:cs="Arial"/>
          <w:b/>
          <w:bCs/>
          <w:sz w:val="18"/>
          <w:szCs w:val="18"/>
        </w:rPr>
      </w:pPr>
      <w:r w:rsidRPr="009F7ADA">
        <w:rPr>
          <w:rFonts w:ascii="Arial" w:hAnsi="Arial" w:cs="Arial"/>
          <w:b/>
          <w:bCs/>
          <w:sz w:val="18"/>
          <w:szCs w:val="18"/>
          <w:u w:val="single"/>
        </w:rPr>
        <w:t>Tema a Tratar</w:t>
      </w:r>
      <w:r w:rsidRPr="0020711F">
        <w:rPr>
          <w:rFonts w:ascii="Arial" w:hAnsi="Arial" w:cs="Arial"/>
          <w:b/>
          <w:bCs/>
          <w:sz w:val="18"/>
          <w:szCs w:val="18"/>
        </w:rPr>
        <w:t xml:space="preserve">: </w:t>
      </w:r>
      <w:r w:rsidR="0020711F">
        <w:rPr>
          <w:rFonts w:ascii="Arial" w:hAnsi="Arial" w:cs="Arial"/>
          <w:b/>
          <w:bCs/>
          <w:sz w:val="18"/>
          <w:szCs w:val="18"/>
        </w:rPr>
        <w:tab/>
      </w:r>
      <w:r w:rsidR="0020711F">
        <w:rPr>
          <w:rFonts w:ascii="Arial" w:hAnsi="Arial" w:cs="Arial"/>
          <w:b/>
          <w:bCs/>
          <w:sz w:val="18"/>
          <w:szCs w:val="18"/>
        </w:rPr>
        <w:tab/>
      </w:r>
      <w:r w:rsidR="00E95215" w:rsidRPr="0020711F">
        <w:rPr>
          <w:rFonts w:ascii="Arial" w:hAnsi="Arial" w:cs="Arial"/>
          <w:b/>
          <w:bCs/>
          <w:sz w:val="18"/>
          <w:szCs w:val="18"/>
        </w:rPr>
        <w:t>DERECHO DE PETICIÓN</w:t>
      </w:r>
    </w:p>
    <w:p w:rsidR="0020711F" w:rsidRDefault="0020711F" w:rsidP="0020711F">
      <w:pPr>
        <w:contextualSpacing/>
        <w:jc w:val="both"/>
        <w:rPr>
          <w:rFonts w:ascii="Arial" w:hAnsi="Arial" w:cs="Arial"/>
          <w:sz w:val="18"/>
          <w:szCs w:val="24"/>
          <w:lang w:val="es-ES"/>
        </w:rPr>
      </w:pPr>
    </w:p>
    <w:p w:rsidR="001D1DE2" w:rsidRPr="001D1DE2" w:rsidRDefault="001D1DE2" w:rsidP="0020711F">
      <w:pPr>
        <w:contextualSpacing/>
        <w:jc w:val="both"/>
        <w:rPr>
          <w:rFonts w:ascii="Arial" w:hAnsi="Arial" w:cs="Arial"/>
          <w:sz w:val="18"/>
          <w:szCs w:val="24"/>
          <w:lang w:val="es-ES"/>
        </w:rPr>
      </w:pPr>
      <w:r w:rsidRPr="001D1DE2">
        <w:rPr>
          <w:rFonts w:ascii="Arial" w:hAnsi="Arial" w:cs="Arial"/>
          <w:sz w:val="18"/>
          <w:szCs w:val="24"/>
          <w:lang w:val="es-ES"/>
        </w:rPr>
        <w:t>El artículo 23 de la Constitución Nacional consagra este derecho, el que fue desarrollado por la actual Ley estatutaria 1755 de 2015 promulgada el 30-06-2015.</w:t>
      </w:r>
    </w:p>
    <w:p w:rsidR="001D1DE2" w:rsidRPr="001D1DE2" w:rsidRDefault="001D1DE2" w:rsidP="0020711F">
      <w:pPr>
        <w:contextualSpacing/>
        <w:jc w:val="both"/>
        <w:rPr>
          <w:rStyle w:val="a0"/>
          <w:rFonts w:ascii="Arial" w:hAnsi="Arial" w:cs="Arial"/>
          <w:i/>
          <w:sz w:val="16"/>
        </w:rPr>
      </w:pPr>
    </w:p>
    <w:p w:rsidR="001D1DE2" w:rsidRPr="001D1DE2" w:rsidRDefault="001D1DE2" w:rsidP="0020711F">
      <w:pPr>
        <w:contextualSpacing/>
        <w:jc w:val="both"/>
        <w:rPr>
          <w:rFonts w:ascii="Arial" w:hAnsi="Arial" w:cs="Arial"/>
          <w:sz w:val="18"/>
          <w:szCs w:val="24"/>
          <w:lang w:val="es-ES"/>
        </w:rPr>
      </w:pPr>
      <w:r w:rsidRPr="001D1DE2">
        <w:rPr>
          <w:rFonts w:ascii="Arial" w:hAnsi="Arial" w:cs="Arial"/>
          <w:sz w:val="18"/>
          <w:szCs w:val="24"/>
          <w:lang w:val="es-ES"/>
        </w:rPr>
        <w:t>Sobre este derecho la Jurisprudencia Constitucional tiene dicho de manera reiterada (2012)</w:t>
      </w:r>
      <w:r w:rsidRPr="001D1DE2">
        <w:rPr>
          <w:rStyle w:val="Appelnotedebasdep"/>
          <w:rFonts w:ascii="Arial" w:hAnsi="Arial" w:cs="Arial"/>
          <w:sz w:val="18"/>
          <w:szCs w:val="24"/>
        </w:rPr>
        <w:footnoteReference w:id="1"/>
      </w:r>
      <w:r w:rsidRPr="001D1DE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1D1DE2" w:rsidRPr="001D1DE2" w:rsidRDefault="001D1DE2" w:rsidP="0020711F">
      <w:pPr>
        <w:shd w:val="clear" w:color="auto" w:fill="FFFFFF"/>
        <w:contextualSpacing/>
        <w:jc w:val="both"/>
        <w:rPr>
          <w:rFonts w:ascii="Arial" w:hAnsi="Arial" w:cs="Arial"/>
          <w:sz w:val="18"/>
          <w:szCs w:val="24"/>
          <w:lang w:val="es-ES"/>
        </w:rPr>
      </w:pPr>
    </w:p>
    <w:p w:rsidR="001D1DE2" w:rsidRPr="001D1DE2" w:rsidRDefault="001D1DE2" w:rsidP="0020711F">
      <w:pPr>
        <w:shd w:val="clear" w:color="auto" w:fill="FFFFFF"/>
        <w:contextualSpacing/>
        <w:jc w:val="both"/>
        <w:rPr>
          <w:rFonts w:ascii="Arial" w:hAnsi="Arial" w:cs="Arial"/>
          <w:sz w:val="18"/>
          <w:szCs w:val="24"/>
          <w:lang w:val="es-ES"/>
        </w:rPr>
      </w:pPr>
      <w:r w:rsidRPr="001D1DE2">
        <w:rPr>
          <w:rFonts w:ascii="Arial" w:hAnsi="Arial" w:cs="Arial"/>
          <w:sz w:val="18"/>
          <w:szCs w:val="24"/>
          <w:lang w:val="es-ES"/>
        </w:rPr>
        <w:t xml:space="preserve">Por ende, se vulnera este derecho cuando: </w:t>
      </w:r>
      <w:r w:rsidRPr="001D1DE2">
        <w:rPr>
          <w:rFonts w:ascii="Arial" w:hAnsi="Arial" w:cs="Arial"/>
          <w:b/>
          <w:i/>
          <w:sz w:val="18"/>
          <w:szCs w:val="24"/>
          <w:lang w:val="es-ES"/>
        </w:rPr>
        <w:t>(i)</w:t>
      </w:r>
      <w:r w:rsidRPr="001D1DE2">
        <w:rPr>
          <w:rFonts w:ascii="Arial" w:hAnsi="Arial" w:cs="Arial"/>
          <w:sz w:val="18"/>
          <w:szCs w:val="24"/>
          <w:lang w:val="es-ES"/>
        </w:rPr>
        <w:t xml:space="preserve"> la entidad deja de emitir una respuesta en un lapso que, en los términos de la Constitución, se ajuste a “pronta resolución”, </w:t>
      </w:r>
      <w:r w:rsidRPr="001D1DE2">
        <w:rPr>
          <w:rFonts w:ascii="Arial" w:hAnsi="Arial" w:cs="Arial"/>
          <w:b/>
          <w:i/>
          <w:sz w:val="18"/>
          <w:szCs w:val="24"/>
          <w:lang w:val="es-ES"/>
        </w:rPr>
        <w:t>(ii)</w:t>
      </w:r>
      <w:r w:rsidRPr="001D1DE2">
        <w:rPr>
          <w:rFonts w:ascii="Arial" w:hAnsi="Arial" w:cs="Arial"/>
          <w:sz w:val="18"/>
          <w:szCs w:val="24"/>
          <w:lang w:val="es-ES"/>
        </w:rPr>
        <w:t xml:space="preserve"> la  respuesta se limita a evadir la petición, o carece de claridad, precisión y congruencia, o </w:t>
      </w:r>
      <w:r w:rsidRPr="001D1DE2">
        <w:rPr>
          <w:rFonts w:ascii="Arial" w:hAnsi="Arial" w:cs="Arial"/>
          <w:b/>
          <w:i/>
          <w:sz w:val="18"/>
          <w:szCs w:val="24"/>
          <w:lang w:val="es-ES"/>
        </w:rPr>
        <w:t>(iii)</w:t>
      </w:r>
      <w:r w:rsidRPr="001D1DE2">
        <w:rPr>
          <w:rFonts w:ascii="Arial" w:hAnsi="Arial" w:cs="Arial"/>
          <w:sz w:val="18"/>
          <w:szCs w:val="24"/>
          <w:lang w:val="es-ES"/>
        </w:rPr>
        <w:t xml:space="preserve"> se deja de comunicar al interesado</w:t>
      </w:r>
      <w:r w:rsidRPr="001D1DE2">
        <w:rPr>
          <w:rStyle w:val="Appelnotedebasdep"/>
          <w:rFonts w:ascii="Arial" w:hAnsi="Arial" w:cs="Arial"/>
          <w:sz w:val="18"/>
          <w:szCs w:val="24"/>
        </w:rPr>
        <w:footnoteReference w:id="2"/>
      </w:r>
      <w:r w:rsidRPr="001D1DE2">
        <w:rPr>
          <w:rFonts w:ascii="Arial" w:eastAsia="Calibri" w:hAnsi="Arial" w:cs="Arial"/>
          <w:i/>
          <w:color w:val="000000"/>
          <w:sz w:val="18"/>
          <w:szCs w:val="24"/>
          <w:vertAlign w:val="superscript"/>
          <w:lang w:eastAsia="en-US"/>
        </w:rPr>
        <w:footnoteReference w:id="3"/>
      </w:r>
      <w:r w:rsidRPr="001D1DE2">
        <w:rPr>
          <w:rFonts w:ascii="Arial" w:hAnsi="Arial" w:cs="Arial"/>
          <w:sz w:val="18"/>
          <w:szCs w:val="24"/>
          <w:lang w:val="es-ES"/>
        </w:rPr>
        <w:t>.</w:t>
      </w:r>
    </w:p>
    <w:p w:rsidR="00592F3A" w:rsidRPr="001D1DE2" w:rsidRDefault="00592F3A" w:rsidP="001D1DE2">
      <w:pPr>
        <w:ind w:left="3402"/>
        <w:contextualSpacing/>
        <w:jc w:val="both"/>
        <w:rPr>
          <w:rFonts w:ascii="Arial" w:hAnsi="Arial" w:cs="Arial"/>
          <w:sz w:val="20"/>
          <w:szCs w:val="24"/>
        </w:rPr>
      </w:pPr>
      <w:r w:rsidRPr="001D1DE2">
        <w:rPr>
          <w:rFonts w:ascii="Arial" w:hAnsi="Arial" w:cs="Arial"/>
          <w:sz w:val="20"/>
          <w:szCs w:val="24"/>
        </w:rPr>
        <w:t xml:space="preserve"> </w:t>
      </w:r>
    </w:p>
    <w:p w:rsidR="00270F86" w:rsidRDefault="00270F8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445AF">
        <w:rPr>
          <w:rFonts w:ascii="Arial" w:hAnsi="Arial" w:cs="Arial"/>
          <w:sz w:val="24"/>
          <w:szCs w:val="24"/>
        </w:rPr>
        <w:t>ocho</w:t>
      </w:r>
      <w:r w:rsidRPr="008A706F">
        <w:rPr>
          <w:rFonts w:ascii="Arial" w:hAnsi="Arial" w:cs="Arial"/>
          <w:sz w:val="24"/>
          <w:szCs w:val="24"/>
        </w:rPr>
        <w:t xml:space="preserve"> </w:t>
      </w:r>
      <w:r w:rsidR="00567D0D" w:rsidRPr="008A706F">
        <w:rPr>
          <w:rFonts w:ascii="Arial" w:hAnsi="Arial" w:cs="Arial"/>
          <w:sz w:val="24"/>
          <w:szCs w:val="24"/>
        </w:rPr>
        <w:t>(</w:t>
      </w:r>
      <w:r w:rsidR="006445AF">
        <w:rPr>
          <w:rFonts w:ascii="Arial" w:hAnsi="Arial" w:cs="Arial"/>
          <w:sz w:val="24"/>
          <w:szCs w:val="24"/>
        </w:rPr>
        <w:t>08</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8D4D00">
        <w:rPr>
          <w:rFonts w:ascii="Arial" w:hAnsi="Arial" w:cs="Arial"/>
          <w:sz w:val="24"/>
          <w:szCs w:val="24"/>
        </w:rPr>
        <w:t>marz</w:t>
      </w:r>
      <w:r w:rsidR="00514313">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Acta número ____ de 08-03-2017</w:t>
      </w:r>
    </w:p>
    <w:p w:rsidR="00384B9C" w:rsidRPr="008A706F" w:rsidRDefault="00384B9C" w:rsidP="00CA57AD">
      <w:pPr>
        <w:spacing w:after="0"/>
        <w:contextualSpacing/>
        <w:jc w:val="center"/>
        <w:rPr>
          <w:rFonts w:ascii="Arial" w:hAnsi="Arial" w:cs="Arial"/>
          <w:sz w:val="24"/>
          <w:szCs w:val="24"/>
        </w:rPr>
      </w:pP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el</w:t>
      </w:r>
      <w:r w:rsidR="008D4D00">
        <w:rPr>
          <w:rFonts w:ascii="Arial" w:hAnsi="Arial" w:cs="Arial"/>
          <w:color w:val="000000"/>
          <w:sz w:val="24"/>
          <w:szCs w:val="24"/>
        </w:rPr>
        <w:t xml:space="preserve"> </w:t>
      </w:r>
      <w:r w:rsidR="009C3777">
        <w:rPr>
          <w:rFonts w:ascii="Arial" w:hAnsi="Arial" w:cs="Arial"/>
          <w:color w:val="000000"/>
          <w:sz w:val="24"/>
          <w:szCs w:val="24"/>
        </w:rPr>
        <w:t>señor</w:t>
      </w:r>
      <w:r w:rsidR="001F31D2">
        <w:rPr>
          <w:rFonts w:ascii="Arial" w:hAnsi="Arial" w:cs="Arial"/>
          <w:color w:val="000000"/>
          <w:sz w:val="24"/>
          <w:szCs w:val="24"/>
        </w:rPr>
        <w:t xml:space="preserve"> </w:t>
      </w:r>
      <w:r w:rsidR="006445AF">
        <w:rPr>
          <w:rFonts w:ascii="Arial" w:hAnsi="Arial" w:cs="Arial"/>
          <w:color w:val="000000"/>
          <w:sz w:val="24"/>
          <w:szCs w:val="24"/>
        </w:rPr>
        <w:t>José Roberto Zuluaga Martínez</w:t>
      </w:r>
      <w:r w:rsidR="00592F3A">
        <w:rPr>
          <w:rFonts w:ascii="Arial" w:hAnsi="Arial" w:cs="Arial"/>
          <w:color w:val="000000"/>
          <w:sz w:val="24"/>
          <w:szCs w:val="24"/>
        </w:rPr>
        <w:t>, identificad</w:t>
      </w:r>
      <w:r w:rsidR="006445AF">
        <w:rPr>
          <w:rFonts w:ascii="Arial" w:hAnsi="Arial" w:cs="Arial"/>
          <w:color w:val="000000"/>
          <w:sz w:val="24"/>
          <w:szCs w:val="24"/>
        </w:rPr>
        <w:t>o</w:t>
      </w:r>
      <w:r w:rsidR="00514313">
        <w:rPr>
          <w:rFonts w:ascii="Arial" w:hAnsi="Arial" w:cs="Arial"/>
          <w:color w:val="000000"/>
          <w:sz w:val="24"/>
          <w:szCs w:val="24"/>
        </w:rPr>
        <w:t xml:space="preserve"> con cédula de ciudadanía No.</w:t>
      </w:r>
      <w:r w:rsidR="006445AF">
        <w:rPr>
          <w:rFonts w:ascii="Arial" w:hAnsi="Arial" w:cs="Arial"/>
          <w:color w:val="000000"/>
          <w:sz w:val="24"/>
          <w:szCs w:val="24"/>
        </w:rPr>
        <w:t>10.126.403</w:t>
      </w:r>
      <w:r w:rsidR="00592F3A">
        <w:rPr>
          <w:rFonts w:ascii="Arial" w:hAnsi="Arial" w:cs="Arial"/>
          <w:color w:val="000000"/>
          <w:sz w:val="24"/>
          <w:szCs w:val="24"/>
        </w:rPr>
        <w:t>,</w:t>
      </w:r>
      <w:r w:rsidR="001C009D">
        <w:rPr>
          <w:rFonts w:ascii="Arial" w:hAnsi="Arial" w:cs="Arial"/>
          <w:color w:val="000000"/>
          <w:sz w:val="24"/>
          <w:szCs w:val="24"/>
        </w:rPr>
        <w:t xml:space="preserve"> quien actúa en nombre propio </w:t>
      </w:r>
      <w:r w:rsidR="006E6C9D">
        <w:rPr>
          <w:rFonts w:ascii="Arial" w:hAnsi="Arial" w:cs="Arial"/>
          <w:color w:val="000000"/>
          <w:sz w:val="24"/>
          <w:szCs w:val="24"/>
        </w:rPr>
        <w:t xml:space="preserve">en </w:t>
      </w:r>
      <w:r w:rsidR="00514313">
        <w:rPr>
          <w:rFonts w:ascii="Arial" w:hAnsi="Arial" w:cs="Arial"/>
          <w:color w:val="000000"/>
          <w:sz w:val="24"/>
          <w:szCs w:val="24"/>
        </w:rPr>
        <w:t xml:space="preserve">contra del Ministerio de </w:t>
      </w:r>
      <w:r w:rsidR="006445AF">
        <w:rPr>
          <w:rFonts w:ascii="Arial" w:hAnsi="Arial" w:cs="Arial"/>
          <w:color w:val="000000"/>
          <w:sz w:val="24"/>
          <w:szCs w:val="24"/>
        </w:rPr>
        <w:t>Educación</w:t>
      </w:r>
      <w:r w:rsidR="008D4D00">
        <w:rPr>
          <w:rFonts w:ascii="Arial" w:hAnsi="Arial" w:cs="Arial"/>
          <w:color w:val="000000"/>
          <w:sz w:val="24"/>
          <w:szCs w:val="24"/>
        </w:rPr>
        <w:t xml:space="preserve"> y </w:t>
      </w:r>
      <w:r w:rsidR="006445AF">
        <w:rPr>
          <w:rFonts w:ascii="Arial" w:hAnsi="Arial" w:cs="Arial"/>
          <w:color w:val="000000"/>
          <w:sz w:val="24"/>
          <w:szCs w:val="24"/>
        </w:rPr>
        <w:t>la Subdirección de Aseguramiento de la Calidad del Ministerio de Educación.</w:t>
      </w:r>
    </w:p>
    <w:p w:rsidR="001C009D" w:rsidRDefault="001C009D"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8D4D00" w:rsidRDefault="008D4D00"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D4D00">
        <w:rPr>
          <w:rFonts w:ascii="Arial" w:hAnsi="Arial" w:cs="Arial"/>
          <w:color w:val="000000"/>
          <w:sz w:val="24"/>
          <w:szCs w:val="24"/>
        </w:rPr>
        <w:t xml:space="preserve"> </w:t>
      </w:r>
      <w:r w:rsidR="0042184C">
        <w:rPr>
          <w:rFonts w:ascii="Arial" w:hAnsi="Arial" w:cs="Arial"/>
          <w:color w:val="000000"/>
          <w:sz w:val="24"/>
          <w:szCs w:val="24"/>
        </w:rPr>
        <w:t>l</w:t>
      </w:r>
      <w:r w:rsidR="008D4D00">
        <w:rPr>
          <w:rFonts w:ascii="Arial" w:hAnsi="Arial" w:cs="Arial"/>
          <w:color w:val="000000"/>
          <w:sz w:val="24"/>
          <w:szCs w:val="24"/>
        </w:rPr>
        <w:t>as</w:t>
      </w:r>
      <w:r w:rsidR="0042184C">
        <w:rPr>
          <w:rFonts w:ascii="Arial" w:hAnsi="Arial" w:cs="Arial"/>
          <w:color w:val="000000"/>
          <w:sz w:val="24"/>
          <w:szCs w:val="24"/>
        </w:rPr>
        <w:t xml:space="preserve"> </w:t>
      </w:r>
      <w:r w:rsidR="008D4D00">
        <w:rPr>
          <w:rFonts w:ascii="Arial" w:hAnsi="Arial" w:cs="Arial"/>
          <w:color w:val="000000"/>
          <w:sz w:val="24"/>
          <w:szCs w:val="24"/>
        </w:rPr>
        <w:t>accionadas</w:t>
      </w:r>
      <w:r w:rsidR="00E63069">
        <w:rPr>
          <w:rFonts w:ascii="Arial" w:hAnsi="Arial" w:cs="Arial"/>
          <w:color w:val="000000"/>
          <w:sz w:val="24"/>
          <w:szCs w:val="24"/>
        </w:rPr>
        <w:t xml:space="preserve">, </w:t>
      </w:r>
      <w:r w:rsidR="0008018B">
        <w:rPr>
          <w:rFonts w:ascii="Arial" w:hAnsi="Arial" w:cs="Arial"/>
          <w:color w:val="000000"/>
          <w:sz w:val="24"/>
          <w:szCs w:val="24"/>
        </w:rPr>
        <w:t>de</w:t>
      </w:r>
      <w:r w:rsidR="008D4D00">
        <w:rPr>
          <w:rFonts w:ascii="Arial" w:hAnsi="Arial" w:cs="Arial"/>
          <w:color w:val="000000"/>
          <w:sz w:val="24"/>
          <w:szCs w:val="24"/>
        </w:rPr>
        <w:t>n</w:t>
      </w:r>
      <w:r w:rsidR="0008018B">
        <w:rPr>
          <w:rFonts w:ascii="Arial" w:hAnsi="Arial" w:cs="Arial"/>
          <w:color w:val="000000"/>
          <w:sz w:val="24"/>
          <w:szCs w:val="24"/>
        </w:rPr>
        <w:t xml:space="preserve"> re</w:t>
      </w:r>
      <w:r w:rsidR="008D4D00">
        <w:rPr>
          <w:rFonts w:ascii="Arial" w:hAnsi="Arial" w:cs="Arial"/>
          <w:color w:val="000000"/>
          <w:sz w:val="24"/>
          <w:szCs w:val="24"/>
        </w:rPr>
        <w:t xml:space="preserve">spuesta </w:t>
      </w:r>
      <w:r w:rsidR="001D3E8D">
        <w:rPr>
          <w:rFonts w:ascii="Arial" w:hAnsi="Arial" w:cs="Arial"/>
          <w:color w:val="000000"/>
          <w:sz w:val="24"/>
          <w:szCs w:val="24"/>
        </w:rPr>
        <w:t xml:space="preserve">de fondo </w:t>
      </w:r>
      <w:r w:rsidR="008D4D00">
        <w:rPr>
          <w:rFonts w:ascii="Arial" w:hAnsi="Arial" w:cs="Arial"/>
          <w:color w:val="000000"/>
          <w:sz w:val="24"/>
          <w:szCs w:val="24"/>
        </w:rPr>
        <w:t>a la petición formulada</w:t>
      </w:r>
      <w:r w:rsidR="001D3E8D">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D4D00">
        <w:rPr>
          <w:rFonts w:ascii="Arial" w:hAnsi="Arial" w:cs="Arial"/>
          <w:sz w:val="24"/>
          <w:szCs w:val="24"/>
        </w:rPr>
        <w:t xml:space="preserve"> </w:t>
      </w:r>
      <w:r w:rsidR="006445AF">
        <w:rPr>
          <w:rFonts w:ascii="Arial" w:hAnsi="Arial" w:cs="Arial"/>
          <w:sz w:val="24"/>
          <w:szCs w:val="24"/>
        </w:rPr>
        <w:t>el 27-01-2017 presentó petición, la que fue recibida el 30-01-2017, donde solicitó copia de</w:t>
      </w:r>
      <w:r w:rsidR="007B2BFA">
        <w:rPr>
          <w:rFonts w:ascii="Arial" w:hAnsi="Arial" w:cs="Arial"/>
          <w:sz w:val="24"/>
          <w:szCs w:val="24"/>
        </w:rPr>
        <w:t>l</w:t>
      </w:r>
      <w:r w:rsidR="006445AF">
        <w:rPr>
          <w:rFonts w:ascii="Arial" w:hAnsi="Arial" w:cs="Arial"/>
          <w:sz w:val="24"/>
          <w:szCs w:val="24"/>
        </w:rPr>
        <w:t xml:space="preserve"> examen de legalidad realizad</w:t>
      </w:r>
      <w:r w:rsidR="007B2BFA">
        <w:rPr>
          <w:rFonts w:ascii="Arial" w:hAnsi="Arial" w:cs="Arial"/>
          <w:sz w:val="24"/>
          <w:szCs w:val="24"/>
        </w:rPr>
        <w:t>o</w:t>
      </w:r>
      <w:r w:rsidR="006445AF">
        <w:rPr>
          <w:rFonts w:ascii="Arial" w:hAnsi="Arial" w:cs="Arial"/>
          <w:sz w:val="24"/>
          <w:szCs w:val="24"/>
        </w:rPr>
        <w:t xml:space="preserve"> a los documentos que sustentaron la convalidación</w:t>
      </w:r>
      <w:r w:rsidR="001D3E8D">
        <w:rPr>
          <w:rFonts w:ascii="Arial" w:hAnsi="Arial" w:cs="Arial"/>
          <w:sz w:val="24"/>
          <w:szCs w:val="24"/>
        </w:rPr>
        <w:t xml:space="preserve">, </w:t>
      </w:r>
      <w:r w:rsidR="007B2BFA">
        <w:rPr>
          <w:rFonts w:ascii="Arial" w:hAnsi="Arial" w:cs="Arial"/>
          <w:sz w:val="24"/>
          <w:szCs w:val="24"/>
        </w:rPr>
        <w:t>que finalizó mediante Resolución No.2633 de 05-04-2011.</w:t>
      </w:r>
    </w:p>
    <w:p w:rsidR="0008018B" w:rsidRDefault="0008018B" w:rsidP="00CA57AD">
      <w:pPr>
        <w:spacing w:after="0"/>
        <w:contextualSpacing/>
        <w:jc w:val="both"/>
        <w:rPr>
          <w:rFonts w:ascii="Arial" w:hAnsi="Arial" w:cs="Arial"/>
          <w:sz w:val="24"/>
          <w:szCs w:val="24"/>
        </w:rPr>
      </w:pPr>
    </w:p>
    <w:p w:rsidR="00695969"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1B2774">
        <w:rPr>
          <w:rFonts w:ascii="Arial" w:hAnsi="Arial" w:cs="Arial"/>
          <w:b/>
          <w:sz w:val="24"/>
          <w:szCs w:val="24"/>
        </w:rPr>
        <w:t xml:space="preserve">l Ministerio de </w:t>
      </w:r>
      <w:r w:rsidR="007B2BFA">
        <w:rPr>
          <w:rFonts w:ascii="Arial" w:hAnsi="Arial" w:cs="Arial"/>
          <w:b/>
          <w:sz w:val="24"/>
          <w:szCs w:val="24"/>
        </w:rPr>
        <w:t>Educación</w:t>
      </w:r>
      <w:r w:rsidR="00E36FF9">
        <w:rPr>
          <w:rFonts w:ascii="Arial" w:hAnsi="Arial" w:cs="Arial"/>
          <w:b/>
          <w:sz w:val="24"/>
          <w:szCs w:val="24"/>
        </w:rPr>
        <w:t xml:space="preserve"> y </w:t>
      </w:r>
      <w:r w:rsidR="007B2BFA">
        <w:rPr>
          <w:rFonts w:ascii="Arial" w:hAnsi="Arial" w:cs="Arial"/>
          <w:b/>
          <w:sz w:val="24"/>
          <w:szCs w:val="24"/>
        </w:rPr>
        <w:t xml:space="preserve">la Subdirección de Aseguramiento de la Calidad del Ministerio de Educación </w:t>
      </w:r>
    </w:p>
    <w:p w:rsidR="007B2BFA" w:rsidRDefault="007B2BFA" w:rsidP="00CA57AD">
      <w:pPr>
        <w:spacing w:after="0"/>
        <w:contextualSpacing/>
        <w:jc w:val="both"/>
        <w:rPr>
          <w:rFonts w:ascii="Arial" w:hAnsi="Arial" w:cs="Arial"/>
          <w:b/>
          <w:sz w:val="24"/>
          <w:szCs w:val="24"/>
        </w:rPr>
      </w:pPr>
    </w:p>
    <w:p w:rsidR="002A0880" w:rsidRPr="00F51220" w:rsidRDefault="00F51220" w:rsidP="00CA57AD">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w:t>
      </w:r>
      <w:r w:rsidR="00E36FF9">
        <w:rPr>
          <w:rFonts w:ascii="Arial" w:hAnsi="Arial" w:cs="Arial"/>
          <w:sz w:val="24"/>
          <w:szCs w:val="24"/>
        </w:rPr>
        <w:t xml:space="preserve">s descorrieron </w:t>
      </w:r>
      <w:r>
        <w:rPr>
          <w:rFonts w:ascii="Arial" w:hAnsi="Arial" w:cs="Arial"/>
          <w:sz w:val="24"/>
          <w:szCs w:val="24"/>
        </w:rPr>
        <w:t>el término en silencio.</w:t>
      </w:r>
      <w:r w:rsidRPr="00F51220">
        <w:rPr>
          <w:rFonts w:ascii="Arial" w:hAnsi="Arial" w:cs="Arial"/>
          <w:sz w:val="24"/>
          <w:szCs w:val="24"/>
        </w:rPr>
        <w:t xml:space="preserve">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1B2774">
        <w:rPr>
          <w:rFonts w:ascii="Arial" w:hAnsi="Arial" w:cs="Arial"/>
          <w:sz w:val="24"/>
          <w:szCs w:val="26"/>
        </w:rPr>
        <w:t xml:space="preserve">el Ministerio de </w:t>
      </w:r>
      <w:r w:rsidR="007B2BFA">
        <w:rPr>
          <w:rFonts w:ascii="Arial" w:hAnsi="Arial" w:cs="Arial"/>
          <w:sz w:val="24"/>
          <w:szCs w:val="26"/>
        </w:rPr>
        <w:t>Educación, el</w:t>
      </w:r>
      <w:r w:rsidR="00F51220">
        <w:rPr>
          <w:rFonts w:ascii="Arial" w:hAnsi="Arial" w:cs="Arial"/>
          <w:sz w:val="24"/>
          <w:szCs w:val="26"/>
        </w:rPr>
        <w:t xml:space="preserve">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E36FF9" w:rsidP="00CA57AD">
      <w:pPr>
        <w:spacing w:after="0"/>
        <w:contextualSpacing/>
        <w:jc w:val="both"/>
        <w:rPr>
          <w:rFonts w:ascii="Arial" w:hAnsi="Arial" w:cs="Arial"/>
          <w:sz w:val="24"/>
          <w:szCs w:val="24"/>
        </w:rPr>
      </w:pPr>
      <w:r>
        <w:rPr>
          <w:rFonts w:ascii="Arial" w:hAnsi="Arial" w:cs="Arial"/>
          <w:sz w:val="24"/>
          <w:szCs w:val="24"/>
        </w:rPr>
        <w:t>En atención a lo expuesto por la</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E36FF9">
        <w:rPr>
          <w:rFonts w:ascii="Arial" w:hAnsi="Arial" w:cs="Arial"/>
          <w:sz w:val="24"/>
          <w:szCs w:val="24"/>
        </w:rPr>
        <w:t>Los</w:t>
      </w:r>
      <w:r w:rsidR="00122312" w:rsidRPr="00072B4D">
        <w:rPr>
          <w:rFonts w:ascii="Arial" w:hAnsi="Arial" w:cs="Arial"/>
          <w:sz w:val="24"/>
          <w:szCs w:val="24"/>
        </w:rPr>
        <w:t xml:space="preserve"> accionad</w:t>
      </w:r>
      <w:r w:rsidR="001B2774">
        <w:rPr>
          <w:rFonts w:ascii="Arial" w:hAnsi="Arial" w:cs="Arial"/>
          <w:sz w:val="24"/>
          <w:szCs w:val="24"/>
        </w:rPr>
        <w:t>o</w:t>
      </w:r>
      <w:r w:rsidR="00E36FF9">
        <w:rPr>
          <w:rFonts w:ascii="Arial" w:hAnsi="Arial" w:cs="Arial"/>
          <w:sz w:val="24"/>
          <w:szCs w:val="24"/>
        </w:rPr>
        <w:t>s</w:t>
      </w:r>
      <w:r w:rsidR="00122312" w:rsidRPr="00072B4D">
        <w:rPr>
          <w:rFonts w:ascii="Arial" w:hAnsi="Arial" w:cs="Arial"/>
          <w:sz w:val="24"/>
          <w:szCs w:val="24"/>
        </w:rPr>
        <w:t xml:space="preserve"> ha</w:t>
      </w:r>
      <w:r w:rsidR="00E36FF9">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7B2BFA">
        <w:rPr>
          <w:rFonts w:ascii="Arial" w:hAnsi="Arial" w:cs="Arial"/>
          <w:sz w:val="24"/>
          <w:szCs w:val="24"/>
        </w:rPr>
        <w:t>l</w:t>
      </w:r>
      <w:r w:rsidR="00122312" w:rsidRPr="00072B4D">
        <w:rPr>
          <w:rFonts w:ascii="Arial" w:hAnsi="Arial" w:cs="Arial"/>
          <w:sz w:val="24"/>
          <w:szCs w:val="24"/>
        </w:rPr>
        <w:t xml:space="preserve"> señor</w:t>
      </w:r>
      <w:r w:rsidR="00E36FF9">
        <w:rPr>
          <w:rFonts w:ascii="Arial" w:hAnsi="Arial" w:cs="Arial"/>
          <w:sz w:val="24"/>
          <w:szCs w:val="24"/>
        </w:rPr>
        <w:t xml:space="preserve"> </w:t>
      </w:r>
      <w:r w:rsidR="007B2BFA">
        <w:rPr>
          <w:rFonts w:ascii="Arial" w:hAnsi="Arial" w:cs="Arial"/>
          <w:sz w:val="24"/>
          <w:szCs w:val="24"/>
        </w:rPr>
        <w:t>José Roberto Zuluaga Martínez</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7B2BFA">
        <w:rPr>
          <w:rFonts w:ascii="Arial" w:hAnsi="Arial" w:cs="Arial"/>
          <w:sz w:val="24"/>
          <w:szCs w:val="24"/>
        </w:rPr>
        <w:t>allegada el 27-01-2017</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7B2BFA">
        <w:rPr>
          <w:rFonts w:ascii="Arial" w:hAnsi="Arial" w:cs="Arial"/>
          <w:sz w:val="24"/>
          <w:szCs w:val="24"/>
        </w:rPr>
        <w:t>el</w:t>
      </w:r>
      <w:r>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7B2BFA">
        <w:rPr>
          <w:rFonts w:ascii="Arial" w:hAnsi="Arial" w:cs="Arial"/>
          <w:color w:val="000000"/>
          <w:sz w:val="24"/>
          <w:szCs w:val="24"/>
        </w:rPr>
        <w:t>el</w:t>
      </w:r>
      <w:r w:rsidR="009613E9">
        <w:rPr>
          <w:rFonts w:ascii="Arial" w:hAnsi="Arial" w:cs="Arial"/>
          <w:color w:val="000000"/>
          <w:sz w:val="24"/>
          <w:szCs w:val="24"/>
        </w:rPr>
        <w:t xml:space="preserve"> accionante señor</w:t>
      </w:r>
      <w:r w:rsidR="004F619B">
        <w:rPr>
          <w:rFonts w:ascii="Arial" w:hAnsi="Arial" w:cs="Arial"/>
          <w:color w:val="000000"/>
          <w:sz w:val="24"/>
          <w:szCs w:val="24"/>
        </w:rPr>
        <w:t xml:space="preserve"> </w:t>
      </w:r>
      <w:r w:rsidR="007B2BFA">
        <w:rPr>
          <w:rFonts w:ascii="Arial" w:hAnsi="Arial" w:cs="Arial"/>
          <w:color w:val="000000"/>
          <w:sz w:val="24"/>
          <w:szCs w:val="24"/>
        </w:rPr>
        <w:t>José Roberto Zuluaga Martínez</w:t>
      </w:r>
      <w:r w:rsidR="00B94CC7">
        <w:rPr>
          <w:rFonts w:ascii="Arial" w:hAnsi="Arial" w:cs="Arial"/>
          <w:sz w:val="24"/>
          <w:szCs w:val="24"/>
        </w:rPr>
        <w:t xml:space="preserve"> quien actúa </w:t>
      </w:r>
      <w:r w:rsidR="004F619B">
        <w:rPr>
          <w:rFonts w:ascii="Arial" w:hAnsi="Arial" w:cs="Arial"/>
          <w:sz w:val="24"/>
          <w:szCs w:val="24"/>
        </w:rPr>
        <w:t>en nombre propio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7B2BFA">
        <w:rPr>
          <w:rFonts w:ascii="Arial" w:hAnsi="Arial" w:cs="Arial"/>
          <w:color w:val="000000"/>
          <w:sz w:val="24"/>
          <w:szCs w:val="24"/>
        </w:rPr>
        <w:t>el</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quien alega que presentó petición ante la</w:t>
      </w:r>
      <w:r w:rsidR="00E36FF9">
        <w:rPr>
          <w:rFonts w:ascii="Arial" w:hAnsi="Arial" w:cs="Arial"/>
          <w:color w:val="000000"/>
          <w:sz w:val="24"/>
          <w:szCs w:val="24"/>
        </w:rPr>
        <w:t>s</w:t>
      </w:r>
      <w:r w:rsidR="005F1E73">
        <w:rPr>
          <w:rFonts w:ascii="Arial" w:hAnsi="Arial" w:cs="Arial"/>
          <w:color w:val="000000"/>
          <w:sz w:val="24"/>
          <w:szCs w:val="24"/>
        </w:rPr>
        <w:t xml:space="preserve"> accionada</w:t>
      </w:r>
      <w:r w:rsidR="00E36FF9">
        <w:rPr>
          <w:rFonts w:ascii="Arial" w:hAnsi="Arial" w:cs="Arial"/>
          <w:color w:val="000000"/>
          <w:sz w:val="24"/>
          <w:szCs w:val="24"/>
        </w:rPr>
        <w:t>s</w:t>
      </w:r>
      <w:r w:rsidR="005F1E73">
        <w:rPr>
          <w:rFonts w:ascii="Arial" w:hAnsi="Arial" w:cs="Arial"/>
          <w:color w:val="000000"/>
          <w:sz w:val="24"/>
          <w:szCs w:val="24"/>
        </w:rPr>
        <w:t xml:space="preserve"> el </w:t>
      </w:r>
      <w:r w:rsidR="0070455B">
        <w:rPr>
          <w:rFonts w:ascii="Arial" w:hAnsi="Arial" w:cs="Arial"/>
          <w:color w:val="000000"/>
          <w:sz w:val="24"/>
          <w:szCs w:val="24"/>
        </w:rPr>
        <w:t xml:space="preserve">día </w:t>
      </w:r>
      <w:r w:rsidR="007B2BFA">
        <w:rPr>
          <w:rFonts w:ascii="Arial" w:hAnsi="Arial" w:cs="Arial"/>
          <w:color w:val="000000"/>
          <w:sz w:val="24"/>
          <w:szCs w:val="24"/>
        </w:rPr>
        <w:t>27-01-2017</w:t>
      </w:r>
      <w:r w:rsidR="00E36FF9">
        <w:rPr>
          <w:rFonts w:ascii="Arial" w:hAnsi="Arial" w:cs="Arial"/>
          <w:color w:val="000000"/>
          <w:sz w:val="24"/>
          <w:szCs w:val="24"/>
        </w:rPr>
        <w:t>,</w:t>
      </w:r>
      <w:r w:rsidR="004F619B">
        <w:rPr>
          <w:rFonts w:ascii="Arial" w:hAnsi="Arial" w:cs="Arial"/>
          <w:color w:val="000000"/>
          <w:sz w:val="24"/>
          <w:szCs w:val="24"/>
        </w:rPr>
        <w:t xml:space="preserve"> </w:t>
      </w:r>
      <w:r w:rsidR="005F1E73">
        <w:rPr>
          <w:rFonts w:ascii="Arial" w:hAnsi="Arial" w:cs="Arial"/>
          <w:color w:val="000000"/>
          <w:sz w:val="24"/>
          <w:szCs w:val="24"/>
        </w:rPr>
        <w:t>sin obtener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por pasiva</w:t>
      </w:r>
      <w:r w:rsidR="001D3E8D">
        <w:rPr>
          <w:rFonts w:ascii="Arial" w:hAnsi="Arial" w:cs="Arial"/>
          <w:color w:val="000000"/>
          <w:sz w:val="24"/>
          <w:szCs w:val="24"/>
        </w:rPr>
        <w:t xml:space="preserve"> solo</w:t>
      </w:r>
      <w:r w:rsidR="00265227">
        <w:rPr>
          <w:rFonts w:ascii="Arial" w:hAnsi="Arial" w:cs="Arial"/>
          <w:color w:val="000000"/>
          <w:sz w:val="24"/>
          <w:szCs w:val="24"/>
        </w:rPr>
        <w:t xml:space="preserve"> </w:t>
      </w:r>
      <w:r w:rsidR="007B2BFA">
        <w:rPr>
          <w:rFonts w:ascii="Arial" w:hAnsi="Arial" w:cs="Arial"/>
          <w:color w:val="000000"/>
          <w:sz w:val="24"/>
          <w:szCs w:val="24"/>
        </w:rPr>
        <w:t xml:space="preserve">la Subdirectora de Aseguramiento de la Calidad, </w:t>
      </w:r>
      <w:proofErr w:type="spellStart"/>
      <w:r w:rsidR="007B2BFA">
        <w:rPr>
          <w:rFonts w:ascii="Arial" w:hAnsi="Arial" w:cs="Arial"/>
          <w:color w:val="000000"/>
          <w:sz w:val="24"/>
          <w:szCs w:val="24"/>
        </w:rPr>
        <w:t>Jeanette</w:t>
      </w:r>
      <w:proofErr w:type="spellEnd"/>
      <w:r w:rsidR="007B2BFA">
        <w:rPr>
          <w:rFonts w:ascii="Arial" w:hAnsi="Arial" w:cs="Arial"/>
          <w:color w:val="000000"/>
          <w:sz w:val="24"/>
          <w:szCs w:val="24"/>
        </w:rPr>
        <w:t xml:space="preserve"> Rocío </w:t>
      </w:r>
      <w:proofErr w:type="spellStart"/>
      <w:r w:rsidR="007B2BFA">
        <w:rPr>
          <w:rFonts w:ascii="Arial" w:hAnsi="Arial" w:cs="Arial"/>
          <w:color w:val="000000"/>
          <w:sz w:val="24"/>
          <w:szCs w:val="24"/>
        </w:rPr>
        <w:t>Gilede</w:t>
      </w:r>
      <w:proofErr w:type="spellEnd"/>
      <w:r w:rsidR="007B2BFA">
        <w:rPr>
          <w:rFonts w:ascii="Arial" w:hAnsi="Arial" w:cs="Arial"/>
          <w:color w:val="000000"/>
          <w:sz w:val="24"/>
          <w:szCs w:val="24"/>
        </w:rPr>
        <w:t xml:space="preserve"> González</w:t>
      </w:r>
      <w:r w:rsidR="00834FF2">
        <w:rPr>
          <w:rFonts w:ascii="Arial" w:hAnsi="Arial" w:cs="Arial"/>
          <w:color w:val="000000"/>
          <w:sz w:val="24"/>
          <w:szCs w:val="24"/>
        </w:rPr>
        <w:t xml:space="preserve">, </w:t>
      </w:r>
      <w:r w:rsidRPr="00B54E5F">
        <w:rPr>
          <w:rFonts w:ascii="Arial" w:hAnsi="Arial" w:cs="Arial"/>
          <w:sz w:val="24"/>
          <w:szCs w:val="24"/>
        </w:rPr>
        <w:t>pues a</w:t>
      </w:r>
      <w:r w:rsidR="001D3E8D">
        <w:rPr>
          <w:rFonts w:ascii="Arial" w:hAnsi="Arial" w:cs="Arial"/>
          <w:sz w:val="24"/>
          <w:szCs w:val="24"/>
        </w:rPr>
        <w:t xml:space="preserve"> ella</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1D3E8D">
        <w:rPr>
          <w:rFonts w:ascii="Arial" w:hAnsi="Arial" w:cs="Arial"/>
          <w:color w:val="000000"/>
          <w:sz w:val="24"/>
          <w:szCs w:val="24"/>
        </w:rPr>
        <w:t xml:space="preserve"> autoridad </w:t>
      </w:r>
      <w:r w:rsidR="007B2BFA">
        <w:rPr>
          <w:rFonts w:ascii="Arial" w:hAnsi="Arial" w:cs="Arial"/>
          <w:color w:val="000000"/>
          <w:sz w:val="24"/>
          <w:szCs w:val="24"/>
        </w:rPr>
        <w:t xml:space="preserve">ante quien </w:t>
      </w:r>
      <w:r w:rsidR="001D3E8D">
        <w:rPr>
          <w:rFonts w:ascii="Arial" w:hAnsi="Arial" w:cs="Arial"/>
          <w:color w:val="000000"/>
          <w:sz w:val="24"/>
          <w:szCs w:val="24"/>
        </w:rPr>
        <w:t>se dirigió y presentó la petición</w:t>
      </w:r>
      <w:r w:rsidR="0070455B">
        <w:rPr>
          <w:rFonts w:ascii="Arial" w:hAnsi="Arial" w:cs="Arial"/>
          <w:color w:val="000000"/>
          <w:sz w:val="24"/>
          <w:szCs w:val="24"/>
        </w:rPr>
        <w:t>.</w:t>
      </w:r>
    </w:p>
    <w:p w:rsidR="001D3E8D" w:rsidRDefault="001D3E8D" w:rsidP="00CA57AD">
      <w:pPr>
        <w:spacing w:after="0"/>
        <w:contextualSpacing/>
        <w:jc w:val="both"/>
        <w:rPr>
          <w:rFonts w:ascii="Arial" w:hAnsi="Arial" w:cs="Arial"/>
          <w:color w:val="000000"/>
          <w:sz w:val="24"/>
          <w:szCs w:val="24"/>
        </w:rPr>
      </w:pPr>
    </w:p>
    <w:p w:rsidR="00230850" w:rsidRDefault="001D3E8D" w:rsidP="00CA57AD">
      <w:pPr>
        <w:spacing w:after="0"/>
        <w:contextualSpacing/>
        <w:jc w:val="both"/>
        <w:rPr>
          <w:rFonts w:ascii="Arial" w:hAnsi="Arial" w:cs="Arial"/>
          <w:color w:val="000000"/>
          <w:sz w:val="24"/>
          <w:szCs w:val="24"/>
        </w:rPr>
      </w:pPr>
      <w:r>
        <w:rPr>
          <w:rFonts w:ascii="Arial" w:hAnsi="Arial" w:cs="Arial"/>
          <w:color w:val="000000"/>
          <w:sz w:val="24"/>
          <w:szCs w:val="24"/>
        </w:rPr>
        <w:t>Por el contrario, no lo está la Ministra del Ministerio de Educación,</w:t>
      </w:r>
      <w:r w:rsidRPr="005E4FA5">
        <w:rPr>
          <w:rFonts w:ascii="Arial" w:hAnsi="Arial" w:cs="Arial"/>
          <w:color w:val="000000"/>
          <w:sz w:val="24"/>
          <w:szCs w:val="24"/>
        </w:rPr>
        <w:t xml:space="preserve"> </w:t>
      </w:r>
      <w:r>
        <w:rPr>
          <w:rFonts w:ascii="Arial" w:hAnsi="Arial" w:cs="Arial"/>
          <w:color w:val="000000"/>
          <w:sz w:val="24"/>
          <w:szCs w:val="24"/>
        </w:rPr>
        <w:t xml:space="preserve">Yaneth </w:t>
      </w:r>
      <w:proofErr w:type="spellStart"/>
      <w:r>
        <w:rPr>
          <w:rFonts w:ascii="Arial" w:hAnsi="Arial" w:cs="Arial"/>
          <w:color w:val="000000"/>
          <w:sz w:val="24"/>
          <w:szCs w:val="24"/>
        </w:rPr>
        <w:t>Giha</w:t>
      </w:r>
      <w:proofErr w:type="spellEnd"/>
      <w:r>
        <w:rPr>
          <w:rFonts w:ascii="Arial" w:hAnsi="Arial" w:cs="Arial"/>
          <w:color w:val="000000"/>
          <w:sz w:val="24"/>
          <w:szCs w:val="24"/>
        </w:rPr>
        <w:t xml:space="preserve"> Tovar</w:t>
      </w:r>
      <w:r>
        <w:rPr>
          <w:rStyle w:val="Appelnotedebasdep"/>
          <w:rFonts w:ascii="Arial" w:hAnsi="Arial" w:cs="Arial"/>
          <w:color w:val="000000"/>
          <w:sz w:val="24"/>
          <w:szCs w:val="24"/>
        </w:rPr>
        <w:footnoteReference w:id="5"/>
      </w:r>
      <w:r>
        <w:rPr>
          <w:rFonts w:ascii="Arial" w:hAnsi="Arial" w:cs="Arial"/>
          <w:color w:val="000000"/>
          <w:sz w:val="24"/>
          <w:szCs w:val="24"/>
        </w:rPr>
        <w:t>, a pesar de presentarse la tutela contra ella, por cuanto se probó</w:t>
      </w:r>
      <w:r w:rsidR="007A76DC">
        <w:rPr>
          <w:rFonts w:ascii="Arial" w:hAnsi="Arial" w:cs="Arial"/>
          <w:color w:val="000000"/>
          <w:sz w:val="24"/>
          <w:szCs w:val="24"/>
        </w:rPr>
        <w:t xml:space="preserve"> dentro del trámite tutelar</w:t>
      </w:r>
      <w:r>
        <w:rPr>
          <w:rFonts w:ascii="Arial" w:hAnsi="Arial" w:cs="Arial"/>
          <w:color w:val="000000"/>
          <w:sz w:val="24"/>
          <w:szCs w:val="24"/>
        </w:rPr>
        <w:t xml:space="preserve"> que finalmente quien recibió la petición fue la Subdirección Aseguramiento de la Calidad (</w:t>
      </w:r>
      <w:proofErr w:type="spellStart"/>
      <w:r>
        <w:rPr>
          <w:rFonts w:ascii="Arial" w:hAnsi="Arial" w:cs="Arial"/>
          <w:color w:val="000000"/>
          <w:sz w:val="24"/>
          <w:szCs w:val="24"/>
        </w:rPr>
        <w:t>fl</w:t>
      </w:r>
      <w:proofErr w:type="spellEnd"/>
      <w:r>
        <w:rPr>
          <w:rFonts w:ascii="Arial" w:hAnsi="Arial" w:cs="Arial"/>
          <w:color w:val="000000"/>
          <w:sz w:val="24"/>
          <w:szCs w:val="24"/>
        </w:rPr>
        <w:t>. 8), la que hace parte del organigrama del Ministerio de Educación, dentro del Viceministerio de Educación Superior</w:t>
      </w:r>
      <w:r>
        <w:rPr>
          <w:rStyle w:val="Appelnotedebasdep"/>
          <w:rFonts w:ascii="Arial" w:hAnsi="Arial" w:cs="Arial"/>
          <w:color w:val="000000"/>
          <w:sz w:val="24"/>
          <w:szCs w:val="24"/>
        </w:rPr>
        <w:footnoteReference w:id="6"/>
      </w:r>
      <w:r w:rsidR="0037307F">
        <w:rPr>
          <w:rFonts w:ascii="Arial" w:hAnsi="Arial" w:cs="Arial"/>
          <w:color w:val="000000"/>
          <w:sz w:val="24"/>
          <w:szCs w:val="24"/>
        </w:rPr>
        <w:t>, razón por la cual se la desvinculará.</w:t>
      </w:r>
    </w:p>
    <w:p w:rsidR="001D3E8D" w:rsidRDefault="001D3E8D"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Appelnotedebasdep"/>
          <w:rFonts w:ascii="Arial" w:hAnsi="Arial" w:cs="Arial"/>
          <w:sz w:val="24"/>
          <w:szCs w:val="24"/>
        </w:rPr>
        <w:footnoteReference w:id="7"/>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w:t>
      </w:r>
      <w:r w:rsidR="00E7114E">
        <w:rPr>
          <w:rFonts w:ascii="Arial" w:hAnsi="Arial" w:cs="Arial"/>
          <w:sz w:val="24"/>
          <w:szCs w:val="24"/>
        </w:rPr>
        <w:t>a fecha de la petición es del 27-01-2017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E7114E">
        <w:rPr>
          <w:rFonts w:ascii="Arial" w:hAnsi="Arial" w:cs="Arial"/>
          <w:sz w:val="24"/>
          <w:szCs w:val="24"/>
        </w:rPr>
        <w:t>ción de la acción de amparo (28</w:t>
      </w:r>
      <w:r w:rsidR="00805BBE">
        <w:rPr>
          <w:rFonts w:ascii="Arial" w:hAnsi="Arial" w:cs="Arial"/>
          <w:sz w:val="24"/>
          <w:szCs w:val="24"/>
        </w:rPr>
        <w:t>-02</w:t>
      </w:r>
      <w:r w:rsidR="00B70504">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E7114E">
        <w:rPr>
          <w:rFonts w:ascii="Arial" w:hAnsi="Arial" w:cs="Arial"/>
          <w:sz w:val="24"/>
          <w:szCs w:val="24"/>
        </w:rPr>
        <w:t>un (1) mes</w:t>
      </w:r>
      <w:r w:rsidRPr="007414C9">
        <w:rPr>
          <w:rFonts w:ascii="Arial" w:hAnsi="Arial" w:cs="Arial"/>
          <w:sz w:val="24"/>
          <w:szCs w:val="24"/>
        </w:rPr>
        <w:t xml:space="preserve"> que se con</w:t>
      </w:r>
      <w:r w:rsidR="00E7114E">
        <w:rPr>
          <w:rFonts w:ascii="Arial" w:hAnsi="Arial" w:cs="Arial"/>
          <w:sz w:val="24"/>
          <w:szCs w:val="24"/>
        </w:rPr>
        <w:t>sidera razonable</w:t>
      </w:r>
      <w:r w:rsidRPr="007414C9">
        <w:rPr>
          <w:rFonts w:ascii="Arial" w:hAnsi="Arial" w:cs="Arial"/>
          <w:sz w:val="24"/>
          <w:szCs w:val="24"/>
        </w:rPr>
        <w:t xml:space="preserve">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lastRenderedPageBreak/>
        <w:t xml:space="preserve">4.1. Del </w:t>
      </w:r>
      <w:r>
        <w:rPr>
          <w:rFonts w:ascii="Arial" w:hAnsi="Arial" w:cs="Arial"/>
          <w:b/>
          <w:bCs/>
          <w:color w:val="000000"/>
          <w:sz w:val="24"/>
          <w:szCs w:val="24"/>
        </w:rPr>
        <w:t xml:space="preserve">derecho fundamental de petición </w:t>
      </w:r>
    </w:p>
    <w:p w:rsidR="00422E6C" w:rsidRDefault="00422E6C" w:rsidP="00CA57AD">
      <w:pPr>
        <w:pStyle w:val="Corpsdetex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8"/>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9"/>
      </w:r>
      <w:r>
        <w:rPr>
          <w:rFonts w:ascii="Arial" w:eastAsia="Calibri" w:hAnsi="Arial" w:cs="Arial"/>
          <w:i/>
          <w:color w:val="000000"/>
          <w:sz w:val="24"/>
          <w:szCs w:val="24"/>
          <w:vertAlign w:val="superscript"/>
          <w:lang w:eastAsia="en-US"/>
        </w:rPr>
        <w:footnoteReference w:id="10"/>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FC2529" w:rsidRDefault="00FC2529" w:rsidP="00CA57AD">
      <w:pPr>
        <w:contextualSpacing/>
        <w:jc w:val="both"/>
        <w:rPr>
          <w:rFonts w:ascii="Arial" w:hAnsi="Arial" w:cs="Arial"/>
          <w:sz w:val="24"/>
          <w:szCs w:val="24"/>
        </w:rPr>
      </w:pPr>
    </w:p>
    <w:p w:rsidR="00BA4141" w:rsidRDefault="00BA4141" w:rsidP="004C5B7C">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la petición de </w:t>
      </w:r>
      <w:r w:rsidR="004C5B7C">
        <w:rPr>
          <w:rFonts w:ascii="Arial" w:hAnsi="Arial" w:cs="Arial"/>
          <w:sz w:val="24"/>
          <w:szCs w:val="24"/>
        </w:rPr>
        <w:t>copia del examen de legalidad realizado a los documentos que sustentaron la convalidación del actor que finalizó mediante Resolución No.2633 de 05-04-2011</w:t>
      </w:r>
      <w:r w:rsidR="000A6DA9">
        <w:rPr>
          <w:rFonts w:ascii="Arial" w:hAnsi="Arial" w:cs="Arial"/>
          <w:sz w:val="24"/>
          <w:szCs w:val="24"/>
        </w:rPr>
        <w:t>,</w:t>
      </w:r>
      <w:r w:rsidR="004C5B7C">
        <w:rPr>
          <w:rFonts w:ascii="Arial" w:hAnsi="Arial" w:cs="Arial"/>
          <w:sz w:val="24"/>
          <w:szCs w:val="24"/>
        </w:rPr>
        <w:t xml:space="preserve"> fue enviada </w:t>
      </w:r>
      <w:r w:rsidR="000A6DA9">
        <w:rPr>
          <w:rFonts w:ascii="Arial" w:hAnsi="Arial" w:cs="Arial"/>
          <w:sz w:val="24"/>
          <w:szCs w:val="24"/>
        </w:rPr>
        <w:t>el 27-01-2017 y recibida por la accionada</w:t>
      </w:r>
      <w:r w:rsidR="004C5B7C">
        <w:rPr>
          <w:rFonts w:ascii="Arial" w:hAnsi="Arial" w:cs="Arial"/>
          <w:sz w:val="24"/>
          <w:szCs w:val="24"/>
        </w:rPr>
        <w:t xml:space="preserve"> </w:t>
      </w:r>
      <w:r w:rsidR="000A6DA9">
        <w:rPr>
          <w:rFonts w:ascii="Arial" w:hAnsi="Arial" w:cs="Arial"/>
          <w:sz w:val="24"/>
          <w:szCs w:val="24"/>
          <w:lang w:eastAsia="es-MX"/>
        </w:rPr>
        <w:t xml:space="preserve">Subdirección de Aseguramiento de la Calidad del Ministerio de Educación </w:t>
      </w:r>
      <w:r w:rsidR="000A6DA9">
        <w:rPr>
          <w:rFonts w:ascii="Arial" w:hAnsi="Arial" w:cs="Arial"/>
          <w:sz w:val="24"/>
          <w:szCs w:val="24"/>
        </w:rPr>
        <w:t>el 30-</w:t>
      </w:r>
      <w:r w:rsidR="004C5B7C">
        <w:rPr>
          <w:rFonts w:ascii="Arial" w:hAnsi="Arial" w:cs="Arial"/>
          <w:sz w:val="24"/>
          <w:szCs w:val="24"/>
        </w:rPr>
        <w:t>0</w:t>
      </w:r>
      <w:r w:rsidR="000A6DA9">
        <w:rPr>
          <w:rFonts w:ascii="Arial" w:hAnsi="Arial" w:cs="Arial"/>
          <w:sz w:val="24"/>
          <w:szCs w:val="24"/>
        </w:rPr>
        <w:t>1</w:t>
      </w:r>
      <w:r w:rsidR="004C5B7C">
        <w:rPr>
          <w:rFonts w:ascii="Arial" w:hAnsi="Arial" w:cs="Arial"/>
          <w:sz w:val="24"/>
          <w:szCs w:val="24"/>
        </w:rPr>
        <w:t>-2017</w:t>
      </w:r>
      <w:r w:rsidR="000A6DA9">
        <w:rPr>
          <w:rFonts w:ascii="Arial" w:hAnsi="Arial" w:cs="Arial"/>
          <w:sz w:val="24"/>
          <w:szCs w:val="24"/>
        </w:rPr>
        <w:t xml:space="preserve">, según consta en los documentos visibles a </w:t>
      </w:r>
      <w:r w:rsidR="000A6DA9">
        <w:rPr>
          <w:rFonts w:ascii="Arial" w:hAnsi="Arial" w:cs="Arial"/>
          <w:sz w:val="24"/>
          <w:szCs w:val="24"/>
          <w:lang w:eastAsia="es-MX"/>
        </w:rPr>
        <w:t>folios 6 a 9</w:t>
      </w:r>
      <w:r w:rsidR="004C5B7C">
        <w:rPr>
          <w:rFonts w:ascii="Arial" w:hAnsi="Arial" w:cs="Arial"/>
          <w:sz w:val="24"/>
          <w:szCs w:val="24"/>
          <w:lang w:eastAsia="es-MX"/>
        </w:rPr>
        <w:t>; (ii) ha</w:t>
      </w:r>
      <w:r>
        <w:rPr>
          <w:rFonts w:ascii="Arial" w:hAnsi="Arial" w:cs="Arial"/>
          <w:sz w:val="24"/>
          <w:szCs w:val="24"/>
          <w:lang w:eastAsia="es-MX"/>
        </w:rPr>
        <w:t xml:space="preserve"> </w:t>
      </w:r>
      <w:r w:rsidR="002C7DC9">
        <w:rPr>
          <w:rFonts w:ascii="Arial" w:hAnsi="Arial" w:cs="Arial"/>
          <w:sz w:val="24"/>
          <w:szCs w:val="24"/>
          <w:lang w:eastAsia="es-MX"/>
        </w:rPr>
        <w:t xml:space="preserve">pasado </w:t>
      </w:r>
      <w:r w:rsidR="004C5B7C">
        <w:rPr>
          <w:rFonts w:ascii="Arial" w:hAnsi="Arial" w:cs="Arial"/>
          <w:sz w:val="24"/>
          <w:szCs w:val="24"/>
          <w:lang w:eastAsia="es-MX"/>
        </w:rPr>
        <w:t>un (1) mes</w:t>
      </w:r>
      <w:r>
        <w:rPr>
          <w:rFonts w:ascii="Arial" w:hAnsi="Arial" w:cs="Arial"/>
          <w:sz w:val="24"/>
          <w:szCs w:val="24"/>
          <w:lang w:eastAsia="es-MX"/>
        </w:rPr>
        <w:t xml:space="preserve"> y </w:t>
      </w:r>
      <w:r w:rsidR="004C5B7C">
        <w:rPr>
          <w:rFonts w:ascii="Arial" w:hAnsi="Arial" w:cs="Arial"/>
          <w:sz w:val="24"/>
          <w:szCs w:val="24"/>
          <w:lang w:eastAsia="es-MX"/>
        </w:rPr>
        <w:t>la Subdirección de Aseguramiento de la Calidad del Ministerio de Educación no ha emitido una respuesta; (ii</w:t>
      </w:r>
      <w:r w:rsidR="000A6DA9">
        <w:rPr>
          <w:rFonts w:ascii="Arial" w:hAnsi="Arial" w:cs="Arial"/>
          <w:sz w:val="24"/>
          <w:szCs w:val="24"/>
          <w:lang w:eastAsia="es-MX"/>
        </w:rPr>
        <w:t>i) negación indefinida que no se desvirtuó pues dentro de éste trámite se la</w:t>
      </w:r>
      <w:r w:rsidR="004C5B7C">
        <w:rPr>
          <w:rFonts w:ascii="Arial" w:hAnsi="Arial" w:cs="Arial"/>
          <w:sz w:val="24"/>
          <w:szCs w:val="24"/>
          <w:lang w:eastAsia="es-MX"/>
        </w:rPr>
        <w:t xml:space="preserve"> requirió mediante auto de 28</w:t>
      </w:r>
      <w:r w:rsidR="00B00C22">
        <w:rPr>
          <w:rFonts w:ascii="Arial" w:hAnsi="Arial" w:cs="Arial"/>
          <w:sz w:val="24"/>
          <w:szCs w:val="24"/>
          <w:lang w:eastAsia="es-MX"/>
        </w:rPr>
        <w:t>-02</w:t>
      </w:r>
      <w:r w:rsidR="006979A2">
        <w:rPr>
          <w:rFonts w:ascii="Arial" w:hAnsi="Arial" w:cs="Arial"/>
          <w:sz w:val="24"/>
          <w:szCs w:val="24"/>
          <w:lang w:eastAsia="es-MX"/>
        </w:rPr>
        <w:t>-2017</w:t>
      </w:r>
      <w:r w:rsidR="002C7DC9">
        <w:rPr>
          <w:rFonts w:ascii="Arial" w:hAnsi="Arial" w:cs="Arial"/>
          <w:sz w:val="24"/>
          <w:szCs w:val="24"/>
          <w:lang w:eastAsia="es-MX"/>
        </w:rPr>
        <w:t xml:space="preserve"> para que</w:t>
      </w:r>
      <w:r w:rsidR="006979A2">
        <w:rPr>
          <w:rFonts w:ascii="Arial" w:hAnsi="Arial" w:cs="Arial"/>
          <w:sz w:val="24"/>
          <w:szCs w:val="24"/>
          <w:lang w:eastAsia="es-MX"/>
        </w:rPr>
        <w:t xml:space="preserve"> </w:t>
      </w:r>
      <w:r w:rsidR="000A6DA9">
        <w:rPr>
          <w:rFonts w:ascii="Arial" w:hAnsi="Arial" w:cs="Arial"/>
          <w:sz w:val="24"/>
          <w:szCs w:val="24"/>
          <w:lang w:eastAsia="es-MX"/>
        </w:rPr>
        <w:t>expusiera si ha dado respuesta a la petición presentada por el accionante el 27-01-2017 y de ser así allegara copia de la misma junto con la constancia de notificación</w:t>
      </w:r>
      <w:r w:rsidR="002C7DC9">
        <w:rPr>
          <w:rFonts w:ascii="Arial" w:hAnsi="Arial" w:cs="Arial"/>
          <w:sz w:val="24"/>
          <w:szCs w:val="24"/>
          <w:lang w:eastAsia="es-MX"/>
        </w:rPr>
        <w:t xml:space="preserve">, </w:t>
      </w:r>
      <w:r w:rsidR="00502095">
        <w:rPr>
          <w:rFonts w:ascii="Arial" w:hAnsi="Arial" w:cs="Arial"/>
          <w:sz w:val="24"/>
          <w:szCs w:val="24"/>
          <w:lang w:eastAsia="es-MX"/>
        </w:rPr>
        <w:t xml:space="preserve">sin que </w:t>
      </w:r>
      <w:r w:rsidR="004575BF">
        <w:rPr>
          <w:rFonts w:ascii="Arial" w:hAnsi="Arial" w:cs="Arial"/>
          <w:sz w:val="24"/>
          <w:szCs w:val="24"/>
          <w:lang w:eastAsia="es-MX"/>
        </w:rPr>
        <w:t>contestara</w:t>
      </w:r>
      <w:r w:rsidR="004C5B7C">
        <w:rPr>
          <w:rFonts w:ascii="Arial" w:hAnsi="Arial" w:cs="Arial"/>
          <w:sz w:val="24"/>
          <w:szCs w:val="24"/>
          <w:lang w:eastAsia="es-MX"/>
        </w:rPr>
        <w:t xml:space="preserve"> (fl.12, 15 a 16</w:t>
      </w:r>
      <w:r w:rsidR="00502095">
        <w:rPr>
          <w:rFonts w:ascii="Arial" w:hAnsi="Arial" w:cs="Arial"/>
          <w:sz w:val="24"/>
          <w:szCs w:val="24"/>
          <w:lang w:eastAsia="es-MX"/>
        </w:rPr>
        <w:t>)</w:t>
      </w:r>
      <w:r w:rsidR="000A6DA9">
        <w:rPr>
          <w:rFonts w:ascii="Arial" w:hAnsi="Arial" w:cs="Arial"/>
          <w:sz w:val="24"/>
          <w:szCs w:val="24"/>
          <w:lang w:eastAsia="es-MX"/>
        </w:rPr>
        <w:t>.</w:t>
      </w:r>
    </w:p>
    <w:p w:rsidR="00BA4141" w:rsidRDefault="00BA4141" w:rsidP="00BA4141">
      <w:pPr>
        <w:spacing w:after="0"/>
        <w:contextualSpacing/>
        <w:jc w:val="both"/>
        <w:rPr>
          <w:rFonts w:ascii="Arial" w:hAnsi="Arial" w:cs="Arial"/>
          <w:sz w:val="24"/>
          <w:szCs w:val="24"/>
          <w:lang w:eastAsia="es-MX"/>
        </w:rPr>
      </w:pPr>
    </w:p>
    <w:p w:rsidR="00BA4141" w:rsidRDefault="00BA4141" w:rsidP="00BA4141">
      <w:pPr>
        <w:spacing w:after="0"/>
        <w:contextualSpacing/>
        <w:jc w:val="both"/>
        <w:rPr>
          <w:rFonts w:ascii="Arial" w:hAnsi="Arial" w:cs="Arial"/>
          <w:sz w:val="24"/>
          <w:szCs w:val="24"/>
        </w:rPr>
      </w:pPr>
      <w:r>
        <w:rPr>
          <w:rFonts w:ascii="Arial" w:hAnsi="Arial" w:cs="Arial"/>
          <w:sz w:val="24"/>
          <w:szCs w:val="24"/>
        </w:rPr>
        <w:t>Por lo anterior, resulta claro para esta Sala que se ha vulnerado el derecho de petición de</w:t>
      </w:r>
      <w:r w:rsidR="004C5B7C">
        <w:rPr>
          <w:rFonts w:ascii="Arial" w:hAnsi="Arial" w:cs="Arial"/>
          <w:sz w:val="24"/>
          <w:szCs w:val="24"/>
        </w:rPr>
        <w:t>l</w:t>
      </w:r>
      <w:r>
        <w:rPr>
          <w:rFonts w:ascii="Arial" w:hAnsi="Arial" w:cs="Arial"/>
          <w:sz w:val="24"/>
          <w:szCs w:val="24"/>
        </w:rPr>
        <w:t xml:space="preserve"> señor</w:t>
      </w:r>
      <w:r w:rsidR="00502095">
        <w:rPr>
          <w:rFonts w:ascii="Arial" w:hAnsi="Arial" w:cs="Arial"/>
          <w:sz w:val="24"/>
          <w:szCs w:val="24"/>
        </w:rPr>
        <w:t xml:space="preserve"> </w:t>
      </w:r>
      <w:r w:rsidR="004C5B7C">
        <w:rPr>
          <w:rFonts w:ascii="Arial" w:hAnsi="Arial" w:cs="Arial"/>
          <w:sz w:val="24"/>
          <w:szCs w:val="24"/>
        </w:rPr>
        <w:t>José Roberto Zuluaga Mart</w:t>
      </w:r>
      <w:r w:rsidR="008D6E06">
        <w:rPr>
          <w:rFonts w:ascii="Arial" w:hAnsi="Arial" w:cs="Arial"/>
          <w:sz w:val="24"/>
          <w:szCs w:val="24"/>
        </w:rPr>
        <w:t>ínez</w:t>
      </w:r>
      <w:r w:rsidR="00BD1998">
        <w:rPr>
          <w:rFonts w:ascii="Arial" w:hAnsi="Arial" w:cs="Arial"/>
          <w:sz w:val="24"/>
          <w:szCs w:val="24"/>
        </w:rPr>
        <w:t>,</w:t>
      </w:r>
      <w:r>
        <w:rPr>
          <w:rFonts w:ascii="Arial" w:hAnsi="Arial" w:cs="Arial"/>
          <w:sz w:val="24"/>
          <w:szCs w:val="24"/>
        </w:rPr>
        <w:t xml:space="preserve"> por cuanto no ha recibido una respuesta </w:t>
      </w:r>
      <w:r>
        <w:rPr>
          <w:rFonts w:ascii="Arial" w:hAnsi="Arial" w:cs="Arial"/>
          <w:sz w:val="24"/>
          <w:szCs w:val="24"/>
          <w:lang w:eastAsia="es-MX"/>
        </w:rPr>
        <w:t>de fondo, clara, precisa y congruente con lo solicitado</w:t>
      </w:r>
      <w:r>
        <w:rPr>
          <w:rFonts w:ascii="Arial" w:hAnsi="Arial" w:cs="Arial"/>
          <w:sz w:val="24"/>
          <w:szCs w:val="24"/>
        </w:rPr>
        <w:t>, y tampoco le ha sido notificada,</w:t>
      </w:r>
      <w:r w:rsidR="00502095">
        <w:rPr>
          <w:rFonts w:ascii="Arial" w:hAnsi="Arial" w:cs="Arial"/>
          <w:sz w:val="24"/>
          <w:szCs w:val="24"/>
        </w:rPr>
        <w:t xml:space="preserve"> </w:t>
      </w:r>
      <w:r>
        <w:rPr>
          <w:rFonts w:ascii="Arial" w:hAnsi="Arial" w:cs="Arial"/>
          <w:sz w:val="24"/>
          <w:szCs w:val="24"/>
        </w:rPr>
        <w:t>razón por la cual resulta imperioso amparar este derecho.</w:t>
      </w:r>
    </w:p>
    <w:p w:rsidR="002F3B4B" w:rsidRDefault="002F3B4B" w:rsidP="00517E62">
      <w:pPr>
        <w:spacing w:after="0"/>
        <w:contextualSpacing/>
        <w:jc w:val="both"/>
        <w:rPr>
          <w:rFonts w:ascii="Arial" w:hAnsi="Arial" w:cs="Arial"/>
          <w:sz w:val="24"/>
          <w:szCs w:val="24"/>
          <w:lang w:eastAsia="es-MX"/>
        </w:rPr>
      </w:pPr>
    </w:p>
    <w:p w:rsidR="00517E62" w:rsidRDefault="00517E62" w:rsidP="00517E62">
      <w:pPr>
        <w:pStyle w:val="Sansinterligne"/>
      </w:pPr>
    </w:p>
    <w:p w:rsidR="0020711F" w:rsidRDefault="0020711F" w:rsidP="00517E62">
      <w:pPr>
        <w:pStyle w:val="Sansinterligne"/>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lastRenderedPageBreak/>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sidR="00270F86">
        <w:rPr>
          <w:rFonts w:ascii="Arial" w:hAnsi="Arial" w:cs="Arial"/>
          <w:sz w:val="24"/>
          <w:szCs w:val="24"/>
        </w:rPr>
        <w:t xml:space="preserve">autoridad </w:t>
      </w:r>
      <w:r w:rsidR="0037307F">
        <w:rPr>
          <w:rFonts w:ascii="Arial" w:hAnsi="Arial" w:cs="Arial"/>
          <w:sz w:val="24"/>
          <w:szCs w:val="24"/>
        </w:rPr>
        <w:t>accionada</w:t>
      </w:r>
      <w:r w:rsidR="0037307F" w:rsidRPr="0037307F">
        <w:rPr>
          <w:rFonts w:ascii="Arial" w:hAnsi="Arial" w:cs="Arial"/>
          <w:color w:val="000000"/>
          <w:sz w:val="24"/>
          <w:szCs w:val="24"/>
        </w:rPr>
        <w:t xml:space="preserve"> </w:t>
      </w:r>
      <w:r w:rsidR="0037307F">
        <w:rPr>
          <w:rFonts w:ascii="Arial" w:hAnsi="Arial" w:cs="Arial"/>
          <w:color w:val="000000"/>
          <w:sz w:val="24"/>
          <w:szCs w:val="24"/>
        </w:rPr>
        <w:t>Subdirección de Aseguramiento de la Calidad del Ministerio de Educación</w:t>
      </w:r>
      <w:r w:rsidRPr="00D96A0B">
        <w:rPr>
          <w:rFonts w:ascii="Arial" w:hAnsi="Arial" w:cs="Arial"/>
          <w:sz w:val="24"/>
          <w:szCs w:val="24"/>
        </w:rPr>
        <w:t>,</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como vulnerado y,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5E712B" w:rsidRPr="00D96A0B">
        <w:rPr>
          <w:rFonts w:ascii="Arial" w:hAnsi="Arial" w:cs="Arial"/>
          <w:bCs/>
          <w:iCs/>
          <w:spacing w:val="-3"/>
          <w:sz w:val="24"/>
          <w:szCs w:val="24"/>
        </w:rPr>
        <w:t>a</w:t>
      </w:r>
      <w:r w:rsidR="008D6E06">
        <w:rPr>
          <w:rFonts w:ascii="Arial" w:hAnsi="Arial" w:cs="Arial"/>
          <w:color w:val="000000"/>
          <w:sz w:val="24"/>
          <w:szCs w:val="24"/>
        </w:rPr>
        <w:t xml:space="preserve"> la Subdirectora de Aseguramiento de la Calidad, </w:t>
      </w:r>
      <w:proofErr w:type="spellStart"/>
      <w:r w:rsidR="008D6E06">
        <w:rPr>
          <w:rFonts w:ascii="Arial" w:hAnsi="Arial" w:cs="Arial"/>
          <w:color w:val="000000"/>
          <w:sz w:val="24"/>
          <w:szCs w:val="24"/>
        </w:rPr>
        <w:t>Jeanette</w:t>
      </w:r>
      <w:proofErr w:type="spellEnd"/>
      <w:r w:rsidR="008D6E06">
        <w:rPr>
          <w:rFonts w:ascii="Arial" w:hAnsi="Arial" w:cs="Arial"/>
          <w:color w:val="000000"/>
          <w:sz w:val="24"/>
          <w:szCs w:val="24"/>
        </w:rPr>
        <w:t xml:space="preserve"> Rocío </w:t>
      </w:r>
      <w:proofErr w:type="spellStart"/>
      <w:r w:rsidR="008D6E06">
        <w:rPr>
          <w:rFonts w:ascii="Arial" w:hAnsi="Arial" w:cs="Arial"/>
          <w:color w:val="000000"/>
          <w:sz w:val="24"/>
          <w:szCs w:val="24"/>
        </w:rPr>
        <w:t>Gilede</w:t>
      </w:r>
      <w:proofErr w:type="spellEnd"/>
      <w:r w:rsidR="008D6E06">
        <w:rPr>
          <w:rFonts w:ascii="Arial" w:hAnsi="Arial" w:cs="Arial"/>
          <w:color w:val="000000"/>
          <w:sz w:val="24"/>
          <w:szCs w:val="24"/>
        </w:rPr>
        <w:t xml:space="preserve"> González o quien haga sus veces</w:t>
      </w:r>
      <w:r w:rsidR="005E712B">
        <w:rPr>
          <w:rFonts w:ascii="Arial" w:hAnsi="Arial" w:cs="Arial"/>
          <w:color w:val="000000"/>
          <w:sz w:val="24"/>
          <w:szCs w:val="24"/>
        </w:rPr>
        <w:t>,</w:t>
      </w:r>
      <w:r w:rsidR="005E712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que en el término de cuarenta y ocho (48) horas siguientes a la notificación de este proveído, si no lo hubiere</w:t>
      </w:r>
      <w:r w:rsidR="008D6E06">
        <w:rPr>
          <w:rFonts w:ascii="Arial" w:hAnsi="Arial" w:cs="Arial"/>
          <w:sz w:val="24"/>
          <w:szCs w:val="24"/>
          <w:bdr w:val="none" w:sz="0" w:space="0" w:color="auto" w:frame="1"/>
        </w:rPr>
        <w:t>n</w:t>
      </w:r>
      <w:r w:rsidR="00D96A0B" w:rsidRPr="00D96A0B">
        <w:rPr>
          <w:rFonts w:ascii="Arial" w:hAnsi="Arial" w:cs="Arial"/>
          <w:sz w:val="24"/>
          <w:szCs w:val="24"/>
          <w:bdr w:val="none" w:sz="0" w:space="0" w:color="auto" w:frame="1"/>
        </w:rPr>
        <w:t xml:space="preserve"> hecho, proceda</w:t>
      </w:r>
      <w:r w:rsidR="008D6E06">
        <w:rPr>
          <w:rFonts w:ascii="Arial" w:hAnsi="Arial" w:cs="Arial"/>
          <w:sz w:val="24"/>
          <w:szCs w:val="24"/>
          <w:bdr w:val="none" w:sz="0" w:space="0" w:color="auto" w:frame="1"/>
        </w:rPr>
        <w:t>n</w:t>
      </w:r>
      <w:r w:rsidR="00D96A0B" w:rsidRPr="00D96A0B">
        <w:rPr>
          <w:rFonts w:ascii="Arial" w:hAnsi="Arial" w:cs="Arial"/>
          <w:sz w:val="24"/>
          <w:szCs w:val="24"/>
          <w:bdr w:val="none" w:sz="0" w:space="0" w:color="auto" w:frame="1"/>
        </w:rPr>
        <w:t xml:space="preserve"> a </w:t>
      </w:r>
      <w:r w:rsidR="00D96A0B">
        <w:rPr>
          <w:rFonts w:ascii="Arial" w:hAnsi="Arial" w:cs="Arial"/>
          <w:sz w:val="24"/>
          <w:szCs w:val="24"/>
          <w:bdr w:val="none" w:sz="0" w:space="0" w:color="auto" w:frame="1"/>
        </w:rPr>
        <w:t>responder</w:t>
      </w:r>
      <w:r w:rsidR="008D6E06">
        <w:rPr>
          <w:rFonts w:ascii="Arial" w:hAnsi="Arial" w:cs="Arial"/>
          <w:color w:val="000000"/>
          <w:sz w:val="24"/>
          <w:szCs w:val="24"/>
        </w:rPr>
        <w:t xml:space="preserve"> la petición </w:t>
      </w:r>
      <w:r w:rsidR="0037307F">
        <w:rPr>
          <w:rFonts w:ascii="Arial" w:hAnsi="Arial" w:cs="Arial"/>
          <w:color w:val="000000"/>
          <w:sz w:val="24"/>
          <w:szCs w:val="24"/>
        </w:rPr>
        <w:t>enviada</w:t>
      </w:r>
      <w:r w:rsidR="008D6E06">
        <w:rPr>
          <w:rFonts w:ascii="Arial" w:hAnsi="Arial" w:cs="Arial"/>
          <w:color w:val="000000"/>
          <w:sz w:val="24"/>
          <w:szCs w:val="24"/>
        </w:rPr>
        <w:t xml:space="preserve"> el 27</w:t>
      </w:r>
      <w:r w:rsidR="00502095">
        <w:rPr>
          <w:rFonts w:ascii="Arial" w:hAnsi="Arial" w:cs="Arial"/>
          <w:color w:val="000000"/>
          <w:sz w:val="24"/>
          <w:szCs w:val="24"/>
        </w:rPr>
        <w:t>-</w:t>
      </w:r>
      <w:r w:rsidR="008D6E06">
        <w:rPr>
          <w:rFonts w:ascii="Arial" w:hAnsi="Arial" w:cs="Arial"/>
          <w:color w:val="000000"/>
          <w:sz w:val="24"/>
          <w:szCs w:val="24"/>
        </w:rPr>
        <w:t>01-2017</w:t>
      </w:r>
      <w:r w:rsidR="0037307F">
        <w:rPr>
          <w:rFonts w:ascii="Arial" w:hAnsi="Arial" w:cs="Arial"/>
          <w:color w:val="000000"/>
          <w:sz w:val="24"/>
          <w:szCs w:val="24"/>
        </w:rPr>
        <w:t xml:space="preserve"> y radicada el 30-01-2017.</w:t>
      </w:r>
    </w:p>
    <w:p w:rsidR="0037307F" w:rsidRDefault="0037307F"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37307F" w:rsidRDefault="0037307F" w:rsidP="0020711F">
      <w:pPr>
        <w:keepNext/>
        <w:spacing w:line="480" w:lineRule="auto"/>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394ABD" w:rsidRDefault="00B1614F" w:rsidP="00394AB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502095">
        <w:rPr>
          <w:rFonts w:ascii="Arial" w:hAnsi="Arial" w:cs="Arial"/>
          <w:sz w:val="24"/>
          <w:szCs w:val="24"/>
        </w:rPr>
        <w:t>del cual es titular el</w:t>
      </w:r>
      <w:r w:rsidR="00D96A0B">
        <w:rPr>
          <w:rFonts w:ascii="Arial" w:hAnsi="Arial" w:cs="Arial"/>
          <w:sz w:val="24"/>
          <w:szCs w:val="24"/>
        </w:rPr>
        <w:t xml:space="preserve"> </w:t>
      </w:r>
      <w:r w:rsidRPr="00B1614F">
        <w:rPr>
          <w:rFonts w:ascii="Arial" w:hAnsi="Arial" w:cs="Arial"/>
          <w:sz w:val="24"/>
          <w:szCs w:val="24"/>
        </w:rPr>
        <w:t>señor</w:t>
      </w:r>
      <w:r w:rsidR="00270F86" w:rsidRPr="00270F86">
        <w:rPr>
          <w:rFonts w:ascii="Arial" w:hAnsi="Arial" w:cs="Arial"/>
          <w:sz w:val="24"/>
          <w:szCs w:val="24"/>
        </w:rPr>
        <w:t xml:space="preserve"> </w:t>
      </w:r>
      <w:r w:rsidR="008D6E06">
        <w:rPr>
          <w:rFonts w:ascii="Arial" w:hAnsi="Arial" w:cs="Arial"/>
          <w:color w:val="000000"/>
          <w:sz w:val="24"/>
          <w:szCs w:val="24"/>
        </w:rPr>
        <w:t>José Roberto Zuluaga Martínez</w:t>
      </w:r>
      <w:r w:rsidR="00394ABD">
        <w:rPr>
          <w:rFonts w:ascii="Arial" w:hAnsi="Arial" w:cs="Arial"/>
          <w:color w:val="000000"/>
          <w:sz w:val="24"/>
          <w:szCs w:val="24"/>
        </w:rPr>
        <w:t xml:space="preserve">, identificado con cédula de ciudadanía </w:t>
      </w:r>
      <w:r w:rsidR="008D6E06">
        <w:rPr>
          <w:rFonts w:ascii="Arial" w:hAnsi="Arial" w:cs="Arial"/>
          <w:color w:val="000000"/>
          <w:sz w:val="24"/>
          <w:szCs w:val="24"/>
        </w:rPr>
        <w:t>No.10.126.403,</w:t>
      </w:r>
      <w:r w:rsidR="00394ABD">
        <w:rPr>
          <w:rFonts w:ascii="Arial" w:hAnsi="Arial" w:cs="Arial"/>
          <w:color w:val="000000"/>
          <w:sz w:val="24"/>
          <w:szCs w:val="24"/>
        </w:rPr>
        <w:t xml:space="preserve"> quien actúa en nombre propio en contra </w:t>
      </w:r>
      <w:r w:rsidR="0037307F">
        <w:rPr>
          <w:rFonts w:ascii="Arial" w:hAnsi="Arial" w:cs="Arial"/>
          <w:color w:val="000000"/>
          <w:sz w:val="24"/>
          <w:szCs w:val="24"/>
        </w:rPr>
        <w:t>de la</w:t>
      </w:r>
      <w:r w:rsidR="008D6E06">
        <w:rPr>
          <w:rFonts w:ascii="Arial" w:hAnsi="Arial" w:cs="Arial"/>
          <w:color w:val="000000"/>
          <w:sz w:val="24"/>
          <w:szCs w:val="24"/>
        </w:rPr>
        <w:t xml:space="preserve"> Subdirección de Aseguramiento de la Calidad del Ministerio de Educación.</w:t>
      </w:r>
    </w:p>
    <w:p w:rsidR="00394ABD" w:rsidRDefault="00394ABD" w:rsidP="00502095">
      <w:pPr>
        <w:spacing w:after="0"/>
        <w:contextualSpacing/>
        <w:jc w:val="both"/>
        <w:rPr>
          <w:rFonts w:ascii="Arial" w:hAnsi="Arial" w:cs="Arial"/>
          <w:sz w:val="24"/>
          <w:szCs w:val="24"/>
        </w:rPr>
      </w:pPr>
    </w:p>
    <w:p w:rsidR="0037307F" w:rsidRDefault="00B1614F" w:rsidP="0037307F">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sidR="00C450B6">
        <w:rPr>
          <w:rFonts w:ascii="Arial" w:hAnsi="Arial" w:cs="Arial"/>
          <w:color w:val="000000"/>
          <w:sz w:val="24"/>
          <w:szCs w:val="24"/>
        </w:rPr>
        <w:t xml:space="preserve"> a la Subdirectora de Aseguramiento de la Calidad</w:t>
      </w:r>
      <w:r w:rsidR="0037307F">
        <w:rPr>
          <w:rFonts w:ascii="Arial" w:hAnsi="Arial" w:cs="Arial"/>
          <w:color w:val="000000"/>
          <w:sz w:val="24"/>
          <w:szCs w:val="24"/>
        </w:rPr>
        <w:t xml:space="preserve"> del ministerio de Educación</w:t>
      </w:r>
      <w:r w:rsidR="00C450B6">
        <w:rPr>
          <w:rFonts w:ascii="Arial" w:hAnsi="Arial" w:cs="Arial"/>
          <w:color w:val="000000"/>
          <w:sz w:val="24"/>
          <w:szCs w:val="24"/>
        </w:rPr>
        <w:t xml:space="preserve">, </w:t>
      </w:r>
      <w:proofErr w:type="spellStart"/>
      <w:r w:rsidR="00C450B6">
        <w:rPr>
          <w:rFonts w:ascii="Arial" w:hAnsi="Arial" w:cs="Arial"/>
          <w:color w:val="000000"/>
          <w:sz w:val="24"/>
          <w:szCs w:val="24"/>
        </w:rPr>
        <w:t>Jeanette</w:t>
      </w:r>
      <w:proofErr w:type="spellEnd"/>
      <w:r w:rsidR="00C450B6">
        <w:rPr>
          <w:rFonts w:ascii="Arial" w:hAnsi="Arial" w:cs="Arial"/>
          <w:color w:val="000000"/>
          <w:sz w:val="24"/>
          <w:szCs w:val="24"/>
        </w:rPr>
        <w:t xml:space="preserve"> Rocío </w:t>
      </w:r>
      <w:proofErr w:type="spellStart"/>
      <w:r w:rsidR="00C450B6">
        <w:rPr>
          <w:rFonts w:ascii="Arial" w:hAnsi="Arial" w:cs="Arial"/>
          <w:color w:val="000000"/>
          <w:sz w:val="24"/>
          <w:szCs w:val="24"/>
        </w:rPr>
        <w:t>Gilede</w:t>
      </w:r>
      <w:proofErr w:type="spellEnd"/>
      <w:r w:rsidR="00C450B6">
        <w:rPr>
          <w:rFonts w:ascii="Arial" w:hAnsi="Arial" w:cs="Arial"/>
          <w:color w:val="000000"/>
          <w:sz w:val="24"/>
          <w:szCs w:val="24"/>
        </w:rPr>
        <w:t xml:space="preserve"> González o quien haga sus veces</w:t>
      </w:r>
      <w:r w:rsidR="00BD1998">
        <w:rPr>
          <w:rFonts w:ascii="Arial" w:hAnsi="Arial" w:cs="Arial"/>
          <w:sz w:val="24"/>
          <w:szCs w:val="24"/>
        </w:rPr>
        <w:t>,</w:t>
      </w:r>
      <w:r w:rsidR="00BD1998" w:rsidRPr="00D96A0B">
        <w:rPr>
          <w:rFonts w:ascii="Arial" w:hAnsi="Arial" w:cs="Arial"/>
          <w:sz w:val="24"/>
          <w:szCs w:val="24"/>
          <w:bdr w:val="none" w:sz="0" w:space="0" w:color="auto" w:frame="1"/>
        </w:rPr>
        <w:t xml:space="preserve"> </w:t>
      </w:r>
      <w:r w:rsidR="00D96A0B" w:rsidRPr="00D96A0B">
        <w:rPr>
          <w:rFonts w:ascii="Arial" w:hAnsi="Arial" w:cs="Arial"/>
          <w:sz w:val="24"/>
          <w:szCs w:val="24"/>
          <w:bdr w:val="none" w:sz="0" w:space="0" w:color="auto" w:frame="1"/>
        </w:rPr>
        <w:t>que en el término de cuarenta y ocho (48) horas siguientes a la notificación de este proveído, s</w:t>
      </w:r>
      <w:r w:rsidR="00922F5E">
        <w:rPr>
          <w:rFonts w:ascii="Arial" w:hAnsi="Arial" w:cs="Arial"/>
          <w:sz w:val="24"/>
          <w:szCs w:val="24"/>
          <w:bdr w:val="none" w:sz="0" w:space="0" w:color="auto" w:frame="1"/>
        </w:rPr>
        <w:t>i no lo hubiere</w:t>
      </w:r>
      <w:r w:rsidR="00BD1998">
        <w:rPr>
          <w:rFonts w:ascii="Arial" w:hAnsi="Arial" w:cs="Arial"/>
          <w:sz w:val="24"/>
          <w:szCs w:val="24"/>
          <w:bdr w:val="none" w:sz="0" w:space="0" w:color="auto" w:frame="1"/>
        </w:rPr>
        <w:t>n</w:t>
      </w:r>
      <w:r w:rsidR="00922F5E">
        <w:rPr>
          <w:rFonts w:ascii="Arial" w:hAnsi="Arial" w:cs="Arial"/>
          <w:sz w:val="24"/>
          <w:szCs w:val="24"/>
          <w:bdr w:val="none" w:sz="0" w:space="0" w:color="auto" w:frame="1"/>
        </w:rPr>
        <w:t xml:space="preserve"> hecho, proceda </w:t>
      </w:r>
      <w:r w:rsidR="00D96A0B" w:rsidRPr="00D96A0B">
        <w:rPr>
          <w:rFonts w:ascii="Arial" w:hAnsi="Arial" w:cs="Arial"/>
          <w:sz w:val="24"/>
          <w:szCs w:val="24"/>
          <w:bdr w:val="none" w:sz="0" w:space="0" w:color="auto" w:frame="1"/>
        </w:rPr>
        <w:t xml:space="preserve">a </w:t>
      </w:r>
      <w:r w:rsidR="00D96A0B">
        <w:rPr>
          <w:rFonts w:ascii="Arial" w:hAnsi="Arial" w:cs="Arial"/>
          <w:sz w:val="24"/>
          <w:szCs w:val="24"/>
          <w:bdr w:val="none" w:sz="0" w:space="0" w:color="auto" w:frame="1"/>
        </w:rPr>
        <w:t>responder</w:t>
      </w:r>
      <w:r w:rsidR="00C450B6">
        <w:rPr>
          <w:rFonts w:ascii="Arial" w:hAnsi="Arial" w:cs="Arial"/>
          <w:color w:val="000000"/>
          <w:sz w:val="24"/>
          <w:szCs w:val="24"/>
        </w:rPr>
        <w:t xml:space="preserve"> la petición </w:t>
      </w:r>
      <w:r w:rsidR="0037307F">
        <w:rPr>
          <w:rFonts w:ascii="Arial" w:hAnsi="Arial" w:cs="Arial"/>
          <w:color w:val="000000"/>
          <w:sz w:val="24"/>
          <w:szCs w:val="24"/>
        </w:rPr>
        <w:t>enviada el 27-01-2017 y radicada el 30-01-2017.</w:t>
      </w:r>
    </w:p>
    <w:p w:rsidR="00B1614F" w:rsidRPr="000D558B" w:rsidRDefault="00B1614F" w:rsidP="00B1614F">
      <w:pPr>
        <w:pStyle w:val="Sansinterligne"/>
        <w:spacing w:line="276" w:lineRule="auto"/>
        <w:jc w:val="both"/>
        <w:rPr>
          <w:rFonts w:ascii="Arial" w:hAnsi="Arial" w:cs="Arial"/>
          <w:bdr w:val="none" w:sz="0" w:space="0" w:color="auto" w:frame="1"/>
          <w:lang w:eastAsia="es-CO"/>
        </w:rPr>
      </w:pPr>
    </w:p>
    <w:p w:rsidR="0037307F" w:rsidRDefault="00B1614F" w:rsidP="00B1614F">
      <w:pPr>
        <w:jc w:val="both"/>
        <w:rPr>
          <w:rFonts w:ascii="Arial" w:hAnsi="Arial" w:cs="Arial"/>
          <w:b/>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w:t>
      </w:r>
      <w:r w:rsidR="0037307F">
        <w:rPr>
          <w:rFonts w:ascii="Arial" w:hAnsi="Arial" w:cs="Arial"/>
          <w:b/>
          <w:sz w:val="24"/>
          <w:szCs w:val="24"/>
        </w:rPr>
        <w:t xml:space="preserve">DESVINCULAR </w:t>
      </w:r>
      <w:r w:rsidR="0037307F" w:rsidRPr="00D96A0B">
        <w:rPr>
          <w:rFonts w:ascii="Arial" w:hAnsi="Arial" w:cs="Arial"/>
          <w:bCs/>
          <w:iCs/>
          <w:spacing w:val="-3"/>
          <w:sz w:val="24"/>
          <w:szCs w:val="24"/>
        </w:rPr>
        <w:t>a</w:t>
      </w:r>
      <w:r w:rsidR="0037307F">
        <w:rPr>
          <w:rFonts w:ascii="Arial" w:hAnsi="Arial" w:cs="Arial"/>
          <w:bCs/>
          <w:iCs/>
          <w:spacing w:val="-3"/>
          <w:sz w:val="24"/>
          <w:szCs w:val="24"/>
        </w:rPr>
        <w:t xml:space="preserve"> </w:t>
      </w:r>
      <w:r w:rsidR="0037307F" w:rsidRPr="00D96A0B">
        <w:rPr>
          <w:rFonts w:ascii="Arial" w:hAnsi="Arial" w:cs="Arial"/>
          <w:bCs/>
          <w:iCs/>
          <w:spacing w:val="-3"/>
          <w:sz w:val="24"/>
          <w:szCs w:val="24"/>
        </w:rPr>
        <w:t>l</w:t>
      </w:r>
      <w:r w:rsidR="0037307F">
        <w:rPr>
          <w:rFonts w:ascii="Arial" w:hAnsi="Arial" w:cs="Arial"/>
          <w:bCs/>
          <w:iCs/>
          <w:spacing w:val="-3"/>
          <w:sz w:val="24"/>
          <w:szCs w:val="24"/>
        </w:rPr>
        <w:t>a</w:t>
      </w:r>
      <w:r w:rsidR="0037307F" w:rsidRPr="00D96A0B">
        <w:rPr>
          <w:rFonts w:ascii="Arial" w:hAnsi="Arial" w:cs="Arial"/>
          <w:bCs/>
          <w:iCs/>
          <w:spacing w:val="-3"/>
          <w:sz w:val="24"/>
          <w:szCs w:val="24"/>
        </w:rPr>
        <w:t xml:space="preserve"> </w:t>
      </w:r>
      <w:r w:rsidR="0037307F">
        <w:rPr>
          <w:rFonts w:ascii="Arial" w:hAnsi="Arial" w:cs="Arial"/>
          <w:bCs/>
          <w:iCs/>
          <w:spacing w:val="-3"/>
          <w:sz w:val="24"/>
          <w:szCs w:val="24"/>
        </w:rPr>
        <w:t>Ministra</w:t>
      </w:r>
      <w:r w:rsidR="0037307F" w:rsidRPr="008D6E06">
        <w:rPr>
          <w:rFonts w:ascii="Arial" w:hAnsi="Arial" w:cs="Arial"/>
          <w:color w:val="000000"/>
          <w:sz w:val="24"/>
          <w:szCs w:val="24"/>
        </w:rPr>
        <w:t xml:space="preserve"> </w:t>
      </w:r>
      <w:r w:rsidR="0037307F">
        <w:rPr>
          <w:rFonts w:ascii="Arial" w:hAnsi="Arial" w:cs="Arial"/>
          <w:color w:val="000000"/>
          <w:sz w:val="24"/>
          <w:szCs w:val="24"/>
        </w:rPr>
        <w:t xml:space="preserve">Yaneth </w:t>
      </w:r>
      <w:proofErr w:type="spellStart"/>
      <w:r w:rsidR="0037307F">
        <w:rPr>
          <w:rFonts w:ascii="Arial" w:hAnsi="Arial" w:cs="Arial"/>
          <w:color w:val="000000"/>
          <w:sz w:val="24"/>
          <w:szCs w:val="24"/>
        </w:rPr>
        <w:t>Giha</w:t>
      </w:r>
      <w:proofErr w:type="spellEnd"/>
      <w:r w:rsidR="0037307F">
        <w:rPr>
          <w:rFonts w:ascii="Arial" w:hAnsi="Arial" w:cs="Arial"/>
          <w:color w:val="000000"/>
          <w:sz w:val="24"/>
          <w:szCs w:val="24"/>
        </w:rPr>
        <w:t xml:space="preserve"> Tovar del Ministerio de Educación, por las razones expuestas en la parte motiva.</w:t>
      </w:r>
    </w:p>
    <w:p w:rsidR="00B1614F" w:rsidRPr="00B1614F" w:rsidRDefault="0037307F" w:rsidP="00B1614F">
      <w:pPr>
        <w:jc w:val="both"/>
        <w:rPr>
          <w:rFonts w:ascii="Arial" w:hAnsi="Arial" w:cs="Arial"/>
          <w:sz w:val="24"/>
          <w:szCs w:val="24"/>
          <w:lang w:val="es-ES_tradnl"/>
        </w:rPr>
      </w:pPr>
      <w:r w:rsidRPr="0037307F">
        <w:rPr>
          <w:rFonts w:ascii="Arial" w:hAnsi="Arial" w:cs="Arial"/>
          <w:b/>
          <w:sz w:val="24"/>
          <w:szCs w:val="24"/>
          <w:u w:val="single"/>
        </w:rPr>
        <w:t>CUARTO:</w:t>
      </w:r>
      <w:r>
        <w:rPr>
          <w:rFonts w:ascii="Arial" w:hAnsi="Arial" w:cs="Arial"/>
          <w:b/>
          <w:sz w:val="24"/>
          <w:szCs w:val="24"/>
        </w:rPr>
        <w:t xml:space="preserve"> </w:t>
      </w:r>
      <w:r w:rsidR="00B1614F" w:rsidRPr="00B1614F">
        <w:rPr>
          <w:rFonts w:ascii="Arial" w:hAnsi="Arial" w:cs="Arial"/>
          <w:b/>
          <w:sz w:val="24"/>
          <w:szCs w:val="24"/>
        </w:rPr>
        <w:t>NOTIFICAR</w:t>
      </w:r>
      <w:r w:rsidR="00B1614F"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37307F" w:rsidP="00182867">
      <w:pPr>
        <w:pStyle w:val="Textebrut"/>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QUIN</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20711F" w:rsidRPr="00502095" w:rsidRDefault="0020711F"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bookmarkStart w:id="0" w:name="_GoBack"/>
      <w:bookmarkEnd w:id="0"/>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C5" w:rsidRDefault="003202C5" w:rsidP="00567D0D">
      <w:pPr>
        <w:spacing w:after="0" w:line="240" w:lineRule="auto"/>
      </w:pPr>
      <w:r>
        <w:separator/>
      </w:r>
    </w:p>
  </w:endnote>
  <w:endnote w:type="continuationSeparator" w:id="0">
    <w:p w:rsidR="003202C5" w:rsidRDefault="003202C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0711F">
      <w:rPr>
        <w:rStyle w:val="Numrodepage"/>
        <w:noProof/>
      </w:rPr>
      <w:t>6</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C5" w:rsidRDefault="003202C5" w:rsidP="00567D0D">
      <w:pPr>
        <w:spacing w:after="0" w:line="240" w:lineRule="auto"/>
      </w:pPr>
      <w:r>
        <w:separator/>
      </w:r>
    </w:p>
  </w:footnote>
  <w:footnote w:type="continuationSeparator" w:id="0">
    <w:p w:rsidR="003202C5" w:rsidRDefault="003202C5" w:rsidP="00567D0D">
      <w:pPr>
        <w:spacing w:after="0" w:line="240" w:lineRule="auto"/>
      </w:pPr>
      <w:r>
        <w:continuationSeparator/>
      </w:r>
    </w:p>
  </w:footnote>
  <w:footnote w:id="1">
    <w:p w:rsidR="001D1DE2" w:rsidRPr="00854FC0" w:rsidRDefault="001D1DE2" w:rsidP="004F619B">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D1DE2" w:rsidRPr="00854FC0" w:rsidRDefault="001D1DE2" w:rsidP="004F619B">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1D1DE2" w:rsidRPr="00854FC0" w:rsidRDefault="001D1DE2" w:rsidP="004F619B">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004F619B">
        <w:rPr>
          <w:rFonts w:ascii="Arial" w:hAnsi="Arial" w:cs="Arial"/>
          <w:color w:val="000000"/>
          <w:sz w:val="18"/>
          <w:szCs w:val="18"/>
          <w:lang w:val="es-CO"/>
        </w:rPr>
        <w:t xml:space="preserve"> </w:t>
      </w:r>
      <w:r w:rsidRPr="00854FC0">
        <w:rPr>
          <w:rFonts w:ascii="Arial" w:hAnsi="Arial" w:cs="Arial"/>
          <w:color w:val="000000"/>
          <w:sz w:val="18"/>
          <w:szCs w:val="18"/>
          <w:lang w:val="es-CO"/>
        </w:rPr>
        <w:t>CORTE CONSTITUCIONAL. Sentencia T-667-2011. M.P. Luis Ernesto Vargas Silva.</w:t>
      </w:r>
    </w:p>
  </w:footnote>
  <w:footnote w:id="4">
    <w:p w:rsidR="00805155" w:rsidRPr="004F619B" w:rsidRDefault="00805155" w:rsidP="004F619B">
      <w:pPr>
        <w:pStyle w:val="Notedebasdepage"/>
        <w:jc w:val="both"/>
        <w:rPr>
          <w:rFonts w:ascii="Arial" w:hAnsi="Arial" w:cs="Arial"/>
          <w:sz w:val="18"/>
          <w:szCs w:val="18"/>
        </w:rPr>
      </w:pPr>
      <w:r w:rsidRPr="004F619B">
        <w:rPr>
          <w:rStyle w:val="Appelnotedebasdep"/>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5">
    <w:p w:rsidR="001D3E8D" w:rsidRPr="005E4FA5" w:rsidRDefault="001D3E8D" w:rsidP="001D3E8D">
      <w:pPr>
        <w:pStyle w:val="Notedebasdepage"/>
        <w:jc w:val="both"/>
        <w:rPr>
          <w:rFonts w:ascii="Arial" w:hAnsi="Arial" w:cs="Arial"/>
        </w:rPr>
      </w:pPr>
      <w:r w:rsidRPr="005E4FA5">
        <w:rPr>
          <w:rStyle w:val="Appelnotedebasdep"/>
          <w:rFonts w:ascii="Arial" w:hAnsi="Arial" w:cs="Arial"/>
          <w:sz w:val="18"/>
        </w:rPr>
        <w:footnoteRef/>
      </w:r>
      <w:r w:rsidRPr="005E4FA5">
        <w:rPr>
          <w:rFonts w:ascii="Arial" w:hAnsi="Arial" w:cs="Arial"/>
          <w:sz w:val="18"/>
        </w:rPr>
        <w:t xml:space="preserve"> </w:t>
      </w:r>
      <w:hyperlink r:id="rId1" w:history="1">
        <w:r w:rsidRPr="0059223B">
          <w:rPr>
            <w:rStyle w:val="Lienhypertexte"/>
            <w:rFonts w:ascii="Arial" w:hAnsi="Arial" w:cs="Arial"/>
            <w:sz w:val="18"/>
          </w:rPr>
          <w:t>http://www.mineducacion.gov.co/1759/w3-article-355837.html</w:t>
        </w:r>
      </w:hyperlink>
      <w:r>
        <w:rPr>
          <w:rFonts w:ascii="Arial" w:hAnsi="Arial" w:cs="Arial"/>
          <w:sz w:val="18"/>
        </w:rPr>
        <w:t xml:space="preserve"> </w:t>
      </w:r>
    </w:p>
  </w:footnote>
  <w:footnote w:id="6">
    <w:p w:rsidR="001D3E8D" w:rsidRDefault="001D3E8D" w:rsidP="001D3E8D">
      <w:pPr>
        <w:pStyle w:val="Notedebasdepage"/>
        <w:jc w:val="both"/>
      </w:pPr>
      <w:r>
        <w:rPr>
          <w:rStyle w:val="Appelnotedebasdep"/>
        </w:rPr>
        <w:footnoteRef/>
      </w:r>
      <w:r>
        <w:t xml:space="preserve"> </w:t>
      </w:r>
      <w:hyperlink r:id="rId2" w:history="1">
        <w:r w:rsidRPr="001D3E8D">
          <w:rPr>
            <w:rStyle w:val="Lienhypertexte"/>
            <w:rFonts w:ascii="Arial" w:hAnsi="Arial" w:cs="Arial"/>
            <w:sz w:val="18"/>
          </w:rPr>
          <w:t>http://www.mineducacion.gov.co/1759/w3-article-89256.html</w:t>
        </w:r>
      </w:hyperlink>
      <w:r w:rsidRPr="001D3E8D">
        <w:rPr>
          <w:sz w:val="18"/>
        </w:rPr>
        <w:t xml:space="preserve"> </w:t>
      </w:r>
    </w:p>
  </w:footnote>
  <w:footnote w:id="7">
    <w:p w:rsidR="00CF05B6" w:rsidRPr="00854FC0" w:rsidRDefault="00CF05B6" w:rsidP="00CF05B6">
      <w:pPr>
        <w:pStyle w:val="Notedebasdepage"/>
        <w:rPr>
          <w:rFonts w:ascii="Arial" w:hAnsi="Arial" w:cs="Arial"/>
          <w:sz w:val="18"/>
          <w:szCs w:val="18"/>
        </w:rPr>
      </w:pPr>
      <w:r w:rsidRPr="00854FC0">
        <w:rPr>
          <w:rStyle w:val="Appelnotedebasdep"/>
          <w:rFonts w:ascii="Arial" w:hAnsi="Arial" w:cs="Arial"/>
          <w:sz w:val="18"/>
          <w:szCs w:val="18"/>
        </w:rPr>
        <w:footnoteRef/>
      </w:r>
      <w:r w:rsidR="007B2BFA">
        <w:rPr>
          <w:rFonts w:ascii="Arial" w:hAnsi="Arial" w:cs="Arial"/>
          <w:sz w:val="18"/>
          <w:szCs w:val="18"/>
        </w:rPr>
        <w:t xml:space="preserve">CORTE CONSTITUCIONAL. Sentencia T-149 -2013. </w:t>
      </w:r>
      <w:r w:rsidRPr="00854FC0">
        <w:rPr>
          <w:rFonts w:ascii="Arial" w:hAnsi="Arial" w:cs="Arial"/>
          <w:sz w:val="18"/>
          <w:szCs w:val="18"/>
        </w:rPr>
        <w:t>M.P Luis Guillermo Guerrero Pérez</w:t>
      </w:r>
      <w:r w:rsidR="007B2BFA">
        <w:rPr>
          <w:rFonts w:ascii="Arial" w:hAnsi="Arial" w:cs="Arial"/>
          <w:sz w:val="18"/>
          <w:szCs w:val="18"/>
        </w:rPr>
        <w:t>.</w:t>
      </w:r>
    </w:p>
  </w:footnote>
  <w:footnote w:id="8">
    <w:p w:rsidR="00422E6C" w:rsidRPr="00854FC0" w:rsidRDefault="00422E6C" w:rsidP="00422E6C">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9">
    <w:p w:rsidR="00422E6C" w:rsidRPr="00854FC0" w:rsidRDefault="00422E6C" w:rsidP="00422E6C">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10">
    <w:p w:rsidR="00422E6C" w:rsidRPr="00854FC0" w:rsidRDefault="00422E6C" w:rsidP="00422E6C">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6445AF">
      <w:rPr>
        <w:rFonts w:ascii="Arial" w:hAnsi="Arial" w:cs="Arial"/>
        <w:sz w:val="18"/>
        <w:szCs w:val="18"/>
      </w:rPr>
      <w:t>033</w:t>
    </w:r>
    <w:r w:rsidR="00504167" w:rsidRPr="00A85437">
      <w:rPr>
        <w:rFonts w:ascii="Arial" w:hAnsi="Arial" w:cs="Arial"/>
        <w:sz w:val="18"/>
        <w:szCs w:val="18"/>
      </w:rPr>
      <w:t>-00</w:t>
    </w:r>
  </w:p>
  <w:p w:rsidR="00504167" w:rsidRDefault="006445AF" w:rsidP="00504167">
    <w:pPr>
      <w:pStyle w:val="En-tte"/>
      <w:jc w:val="center"/>
    </w:pPr>
    <w:r>
      <w:rPr>
        <w:rFonts w:ascii="Arial" w:hAnsi="Arial" w:cs="Arial"/>
        <w:sz w:val="18"/>
        <w:szCs w:val="18"/>
      </w:rPr>
      <w:t>José Roberto Zuluaga Martínez</w:t>
    </w:r>
    <w:r w:rsidR="00504167">
      <w:rPr>
        <w:rFonts w:ascii="Arial" w:hAnsi="Arial" w:cs="Arial"/>
        <w:sz w:val="18"/>
        <w:szCs w:val="18"/>
      </w:rPr>
      <w:t xml:space="preserve"> </w:t>
    </w:r>
    <w:r w:rsidR="00504167" w:rsidRPr="00A85437">
      <w:rPr>
        <w:rFonts w:ascii="Arial" w:hAnsi="Arial" w:cs="Arial"/>
        <w:sz w:val="18"/>
        <w:szCs w:val="18"/>
      </w:rPr>
      <w:t xml:space="preserve">vs </w:t>
    </w:r>
    <w:r w:rsidR="00514313">
      <w:rPr>
        <w:rFonts w:ascii="Arial" w:hAnsi="Arial" w:cs="Arial"/>
        <w:sz w:val="18"/>
        <w:szCs w:val="18"/>
      </w:rPr>
      <w:t xml:space="preserve">Ministerio de </w:t>
    </w:r>
    <w:r>
      <w:rPr>
        <w:rFonts w:ascii="Arial" w:hAnsi="Arial" w:cs="Arial"/>
        <w:sz w:val="18"/>
        <w:szCs w:val="18"/>
      </w:rPr>
      <w:t>Educación</w:t>
    </w:r>
    <w:r w:rsidR="008D4D00">
      <w:rPr>
        <w:rFonts w:ascii="Arial" w:hAnsi="Arial" w:cs="Arial"/>
        <w:sz w:val="18"/>
        <w:szCs w:val="18"/>
      </w:rPr>
      <w:t xml:space="preserve"> y </w:t>
    </w:r>
    <w:r>
      <w:rPr>
        <w:rFonts w:ascii="Arial" w:hAnsi="Arial" w:cs="Arial"/>
        <w:sz w:val="18"/>
        <w:szCs w:val="18"/>
      </w:rPr>
      <w:t>la Subdirección de Aseguramiento de la Calidad del Ministerio de Educación</w:t>
    </w:r>
    <w:r w:rsidR="00504167">
      <w:rPr>
        <w:rFonts w:ascii="Arial" w:hAnsi="Arial" w:cs="Arial"/>
        <w:sz w:val="18"/>
        <w:szCs w:val="18"/>
      </w:rPr>
      <w:t xml:space="preserve"> </w:t>
    </w:r>
    <w:r w:rsidR="00504167">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48B6"/>
    <w:rsid w:val="001E69EB"/>
    <w:rsid w:val="001F011C"/>
    <w:rsid w:val="001F1E49"/>
    <w:rsid w:val="001F31D2"/>
    <w:rsid w:val="001F4CAE"/>
    <w:rsid w:val="001F58FF"/>
    <w:rsid w:val="001F5D95"/>
    <w:rsid w:val="00202B24"/>
    <w:rsid w:val="00206BE9"/>
    <w:rsid w:val="0020711F"/>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3E3A"/>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3B4B"/>
    <w:rsid w:val="002F4C6E"/>
    <w:rsid w:val="002F52AF"/>
    <w:rsid w:val="002F7183"/>
    <w:rsid w:val="002F7765"/>
    <w:rsid w:val="003003E7"/>
    <w:rsid w:val="00304FF9"/>
    <w:rsid w:val="00306012"/>
    <w:rsid w:val="003078C0"/>
    <w:rsid w:val="00313089"/>
    <w:rsid w:val="00313CA6"/>
    <w:rsid w:val="00314947"/>
    <w:rsid w:val="003202C5"/>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1CC7"/>
    <w:rsid w:val="00382DB9"/>
    <w:rsid w:val="00383B6F"/>
    <w:rsid w:val="00384B9C"/>
    <w:rsid w:val="00384E77"/>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355"/>
    <w:rsid w:val="00742690"/>
    <w:rsid w:val="00743746"/>
    <w:rsid w:val="00746A8F"/>
    <w:rsid w:val="00747399"/>
    <w:rsid w:val="00754218"/>
    <w:rsid w:val="007568F3"/>
    <w:rsid w:val="00760337"/>
    <w:rsid w:val="00762649"/>
    <w:rsid w:val="00767608"/>
    <w:rsid w:val="007678E1"/>
    <w:rsid w:val="00777B6B"/>
    <w:rsid w:val="00780975"/>
    <w:rsid w:val="007835D7"/>
    <w:rsid w:val="007846EA"/>
    <w:rsid w:val="00785704"/>
    <w:rsid w:val="00785940"/>
    <w:rsid w:val="00785CD2"/>
    <w:rsid w:val="0079030B"/>
    <w:rsid w:val="00792EA5"/>
    <w:rsid w:val="00792F8E"/>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5BBE"/>
    <w:rsid w:val="008064F9"/>
    <w:rsid w:val="00806777"/>
    <w:rsid w:val="0081515B"/>
    <w:rsid w:val="00816E1A"/>
    <w:rsid w:val="0081747F"/>
    <w:rsid w:val="00820526"/>
    <w:rsid w:val="008209EA"/>
    <w:rsid w:val="00824BB1"/>
    <w:rsid w:val="00830379"/>
    <w:rsid w:val="00830D92"/>
    <w:rsid w:val="008342F9"/>
    <w:rsid w:val="00834FF2"/>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7A0B"/>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0B6"/>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011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ineducacion.gov.co/1759/w3-article-89256.html" TargetMode="External"/><Relationship Id="rId1" Type="http://schemas.openxmlformats.org/officeDocument/2006/relationships/hyperlink" Target="http://www.mineducacion.gov.co/1759/w3-article-35583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4BC43-B313-4324-9975-1EB81660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1637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10</cp:revision>
  <cp:lastPrinted>2017-03-06T21:09:00Z</cp:lastPrinted>
  <dcterms:created xsi:type="dcterms:W3CDTF">2017-03-06T21:20:00Z</dcterms:created>
  <dcterms:modified xsi:type="dcterms:W3CDTF">2017-05-14T05:29:00Z</dcterms:modified>
</cp:coreProperties>
</file>