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4D5" w:rsidRPr="00A817A6" w:rsidRDefault="000324D5" w:rsidP="000324D5">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eastAsia="fr-FR"/>
        </w:rPr>
      </w:pPr>
      <w:r w:rsidRPr="00A817A6">
        <w:rPr>
          <w:rFonts w:asciiTheme="minorHAnsi" w:hAnsiTheme="minorHAnsi" w:cstheme="minorHAns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eastAsia="fr-FR"/>
        </w:rPr>
        <w:t> </w:t>
      </w: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14:anchorId="3A395D6F" wp14:editId="45C24B15">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1F31D2" w:rsidRDefault="001F31D2" w:rsidP="00374BAA">
      <w:pPr>
        <w:pStyle w:val="NormalWeb"/>
        <w:spacing w:before="0" w:beforeAutospacing="0" w:after="0" w:afterAutospacing="0"/>
        <w:jc w:val="center"/>
        <w:rPr>
          <w:rFonts w:ascii="Arial" w:hAnsi="Arial" w:cs="Arial"/>
          <w:color w:val="000000"/>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tte"/>
        <w:spacing w:line="276" w:lineRule="auto"/>
        <w:ind w:right="-7"/>
        <w:contextualSpacing/>
        <w:rPr>
          <w:rFonts w:ascii="Arial" w:hAnsi="Arial" w:cs="Arial"/>
        </w:rPr>
      </w:pPr>
    </w:p>
    <w:p w:rsidR="000324D5" w:rsidRPr="00D40424" w:rsidRDefault="000324D5" w:rsidP="000324D5">
      <w:pPr>
        <w:tabs>
          <w:tab w:val="left" w:pos="2127"/>
        </w:tabs>
        <w:autoSpaceDE w:val="0"/>
        <w:spacing w:after="0" w:line="240" w:lineRule="auto"/>
        <w:contextualSpacing/>
        <w:jc w:val="both"/>
        <w:rPr>
          <w:rFonts w:ascii="Arial" w:hAnsi="Arial" w:cs="Arial"/>
          <w:b/>
          <w:sz w:val="18"/>
          <w:szCs w:val="18"/>
          <w:u w:val="single"/>
        </w:rPr>
      </w:pPr>
      <w:r w:rsidRPr="00D40424">
        <w:rPr>
          <w:rFonts w:ascii="Arial" w:hAnsi="Arial" w:cs="Arial"/>
          <w:b/>
          <w:sz w:val="18"/>
          <w:szCs w:val="18"/>
          <w:u w:val="single"/>
        </w:rPr>
        <w:t>Providencia</w:t>
      </w:r>
      <w:r w:rsidRPr="00D40424">
        <w:rPr>
          <w:rFonts w:ascii="Arial" w:hAnsi="Arial" w:cs="Arial"/>
          <w:sz w:val="18"/>
          <w:szCs w:val="18"/>
        </w:rPr>
        <w:t xml:space="preserve">: </w:t>
      </w:r>
      <w:r w:rsidRPr="00D40424">
        <w:rPr>
          <w:rFonts w:ascii="Arial" w:hAnsi="Arial" w:cs="Arial"/>
          <w:sz w:val="18"/>
          <w:szCs w:val="18"/>
        </w:rPr>
        <w:tab/>
        <w:t xml:space="preserve">Sentencia </w:t>
      </w:r>
      <w:r>
        <w:rPr>
          <w:rFonts w:ascii="Arial" w:hAnsi="Arial" w:cs="Arial"/>
          <w:sz w:val="18"/>
          <w:szCs w:val="18"/>
        </w:rPr>
        <w:t>– 2ª instancia – 15 de marzo de 2017</w:t>
      </w:r>
    </w:p>
    <w:p w:rsidR="000324D5" w:rsidRPr="009F7ADA" w:rsidRDefault="00511C8F" w:rsidP="000324D5">
      <w:pPr>
        <w:contextualSpacing/>
        <w:jc w:val="both"/>
        <w:rPr>
          <w:rFonts w:ascii="Arial" w:hAnsi="Arial" w:cs="Arial"/>
          <w:iCs/>
          <w:sz w:val="18"/>
          <w:szCs w:val="18"/>
        </w:rPr>
      </w:pPr>
      <w:r>
        <w:rPr>
          <w:rFonts w:ascii="Arial" w:hAnsi="Arial" w:cs="Arial"/>
          <w:b/>
          <w:bCs/>
          <w:iCs/>
          <w:sz w:val="18"/>
          <w:szCs w:val="18"/>
          <w:u w:val="single"/>
        </w:rPr>
        <w:t>Proceso</w:t>
      </w:r>
      <w:bookmarkStart w:id="0" w:name="_GoBack"/>
      <w:bookmarkEnd w:id="0"/>
      <w:r w:rsidR="000324D5" w:rsidRPr="009F7ADA">
        <w:rPr>
          <w:rFonts w:ascii="Arial" w:hAnsi="Arial" w:cs="Arial"/>
          <w:b/>
          <w:bCs/>
          <w:iCs/>
          <w:sz w:val="18"/>
          <w:szCs w:val="18"/>
          <w:u w:val="single"/>
        </w:rPr>
        <w:t>:</w:t>
      </w:r>
      <w:r w:rsidR="000324D5" w:rsidRPr="009F7ADA">
        <w:rPr>
          <w:rFonts w:ascii="Arial" w:hAnsi="Arial" w:cs="Arial"/>
          <w:iCs/>
          <w:sz w:val="18"/>
          <w:szCs w:val="18"/>
        </w:rPr>
        <w:t xml:space="preserve"> </w:t>
      </w:r>
      <w:r w:rsidR="000324D5" w:rsidRPr="009F7ADA">
        <w:rPr>
          <w:rFonts w:ascii="Arial" w:hAnsi="Arial" w:cs="Arial"/>
          <w:iCs/>
          <w:sz w:val="18"/>
          <w:szCs w:val="18"/>
        </w:rPr>
        <w:tab/>
      </w:r>
      <w:r w:rsidR="000324D5">
        <w:rPr>
          <w:rFonts w:ascii="Arial" w:hAnsi="Arial" w:cs="Arial"/>
          <w:iCs/>
          <w:sz w:val="18"/>
          <w:szCs w:val="18"/>
        </w:rPr>
        <w:tab/>
      </w:r>
      <w:r w:rsidR="000324D5" w:rsidRPr="009F7ADA">
        <w:rPr>
          <w:rFonts w:ascii="Arial" w:hAnsi="Arial" w:cs="Arial"/>
          <w:iCs/>
          <w:sz w:val="18"/>
          <w:szCs w:val="18"/>
        </w:rPr>
        <w:t>Acción de Tutela</w:t>
      </w:r>
      <w:r w:rsidR="000324D5">
        <w:rPr>
          <w:rFonts w:ascii="Arial" w:hAnsi="Arial" w:cs="Arial"/>
          <w:iCs/>
          <w:sz w:val="18"/>
          <w:szCs w:val="18"/>
        </w:rPr>
        <w:t xml:space="preserve"> – Revoca decisión del a quo y niega el amparo</w:t>
      </w:r>
    </w:p>
    <w:p w:rsidR="00504167" w:rsidRPr="009F7ADA" w:rsidRDefault="00504167" w:rsidP="000324D5">
      <w:pPr>
        <w:autoSpaceDE w:val="0"/>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000324D5">
        <w:rPr>
          <w:rFonts w:ascii="Arial" w:hAnsi="Arial" w:cs="Arial"/>
          <w:sz w:val="18"/>
          <w:szCs w:val="18"/>
        </w:rPr>
        <w:t xml:space="preserve"> :</w:t>
      </w:r>
      <w:r w:rsidR="000324D5">
        <w:rPr>
          <w:rFonts w:ascii="Arial" w:hAnsi="Arial" w:cs="Arial"/>
          <w:sz w:val="18"/>
          <w:szCs w:val="18"/>
        </w:rPr>
        <w:tab/>
      </w:r>
      <w:r w:rsidR="00A14465">
        <w:rPr>
          <w:rFonts w:ascii="Arial" w:hAnsi="Arial" w:cs="Arial"/>
          <w:sz w:val="18"/>
          <w:szCs w:val="18"/>
        </w:rPr>
        <w:t>66001-31-05-005-2014</w:t>
      </w:r>
      <w:r w:rsidRPr="009F7ADA">
        <w:rPr>
          <w:rFonts w:ascii="Arial" w:hAnsi="Arial" w:cs="Arial"/>
          <w:sz w:val="18"/>
          <w:szCs w:val="18"/>
        </w:rPr>
        <w:t>-00</w:t>
      </w:r>
      <w:r w:rsidR="00A14465">
        <w:rPr>
          <w:rFonts w:ascii="Arial" w:hAnsi="Arial" w:cs="Arial"/>
          <w:sz w:val="18"/>
          <w:szCs w:val="18"/>
        </w:rPr>
        <w:t>03</w:t>
      </w:r>
      <w:r w:rsidR="00346EBF">
        <w:rPr>
          <w:rFonts w:ascii="Arial" w:hAnsi="Arial" w:cs="Arial"/>
          <w:sz w:val="18"/>
          <w:szCs w:val="18"/>
        </w:rPr>
        <w:t>7</w:t>
      </w:r>
      <w:r w:rsidR="00FB223E">
        <w:rPr>
          <w:rFonts w:ascii="Arial" w:hAnsi="Arial" w:cs="Arial"/>
          <w:sz w:val="18"/>
          <w:szCs w:val="18"/>
        </w:rPr>
        <w:t>-01</w:t>
      </w:r>
      <w:r w:rsidRPr="009F7ADA">
        <w:rPr>
          <w:rFonts w:ascii="Arial" w:hAnsi="Arial" w:cs="Arial"/>
          <w:sz w:val="18"/>
          <w:szCs w:val="18"/>
        </w:rPr>
        <w:t xml:space="preserve"> </w:t>
      </w:r>
    </w:p>
    <w:p w:rsidR="00504167" w:rsidRPr="009F7ADA" w:rsidRDefault="00504167" w:rsidP="000324D5">
      <w:pPr>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A14465">
        <w:rPr>
          <w:rFonts w:ascii="Arial" w:hAnsi="Arial" w:cs="Arial"/>
          <w:bCs/>
          <w:iCs/>
          <w:sz w:val="18"/>
          <w:szCs w:val="18"/>
        </w:rPr>
        <w:t>José Uriel Muñoz</w:t>
      </w:r>
    </w:p>
    <w:p w:rsidR="008209EA" w:rsidRDefault="001F31D2" w:rsidP="000324D5">
      <w:pPr>
        <w:autoSpaceDE w:val="0"/>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0324D5">
        <w:rPr>
          <w:rFonts w:ascii="Arial" w:hAnsi="Arial" w:cs="Arial"/>
          <w:sz w:val="18"/>
          <w:szCs w:val="18"/>
        </w:rPr>
        <w:tab/>
      </w:r>
      <w:r w:rsidR="00346EBF">
        <w:rPr>
          <w:rFonts w:ascii="Arial" w:hAnsi="Arial" w:cs="Arial"/>
          <w:sz w:val="18"/>
          <w:szCs w:val="18"/>
        </w:rPr>
        <w:t>Administración Colombiana de Pensiones Colpensiones</w:t>
      </w:r>
    </w:p>
    <w:p w:rsidR="003D31A5" w:rsidRPr="003D31A5" w:rsidRDefault="003D31A5" w:rsidP="000324D5">
      <w:pPr>
        <w:autoSpaceDE w:val="0"/>
        <w:contextualSpacing/>
        <w:jc w:val="both"/>
        <w:rPr>
          <w:rFonts w:ascii="Arial" w:hAnsi="Arial" w:cs="Arial"/>
          <w:sz w:val="18"/>
          <w:szCs w:val="18"/>
        </w:rPr>
      </w:pPr>
      <w:r>
        <w:rPr>
          <w:rFonts w:ascii="Arial" w:hAnsi="Arial" w:cs="Arial"/>
          <w:b/>
          <w:bCs/>
          <w:iCs/>
          <w:sz w:val="18"/>
          <w:szCs w:val="18"/>
          <w:u w:val="single"/>
        </w:rPr>
        <w:t>Vinculado:</w:t>
      </w:r>
      <w:r>
        <w:rPr>
          <w:rFonts w:ascii="Arial" w:hAnsi="Arial" w:cs="Arial"/>
          <w:sz w:val="18"/>
          <w:szCs w:val="18"/>
        </w:rPr>
        <w:t xml:space="preserve">  </w:t>
      </w:r>
      <w:r>
        <w:rPr>
          <w:rFonts w:ascii="Arial" w:hAnsi="Arial" w:cs="Arial"/>
          <w:sz w:val="18"/>
          <w:szCs w:val="18"/>
        </w:rPr>
        <w:tab/>
      </w:r>
      <w:r w:rsidR="000324D5">
        <w:rPr>
          <w:rFonts w:ascii="Arial" w:hAnsi="Arial" w:cs="Arial"/>
          <w:sz w:val="18"/>
          <w:szCs w:val="18"/>
        </w:rPr>
        <w:tab/>
      </w:r>
      <w:r>
        <w:rPr>
          <w:rFonts w:ascii="Arial" w:hAnsi="Arial" w:cs="Arial"/>
          <w:sz w:val="18"/>
          <w:szCs w:val="18"/>
        </w:rPr>
        <w:t>Gerencia Nacional de Reconocimiento y Nacional de Nómina de Colpensiones</w:t>
      </w:r>
    </w:p>
    <w:p w:rsidR="000324D5" w:rsidRDefault="000324D5" w:rsidP="000324D5">
      <w:pPr>
        <w:tabs>
          <w:tab w:val="left" w:pos="3402"/>
        </w:tabs>
        <w:spacing w:after="0" w:line="240" w:lineRule="auto"/>
        <w:contextualSpacing/>
        <w:jc w:val="both"/>
        <w:rPr>
          <w:rFonts w:ascii="Arial" w:hAnsi="Arial" w:cs="Arial"/>
          <w:b/>
          <w:bCs/>
          <w:sz w:val="18"/>
          <w:szCs w:val="18"/>
          <w:u w:val="single"/>
        </w:rPr>
      </w:pPr>
    </w:p>
    <w:p w:rsidR="00C61E33" w:rsidRPr="000324D5" w:rsidRDefault="00504167" w:rsidP="000324D5">
      <w:pPr>
        <w:spacing w:after="0" w:line="240" w:lineRule="auto"/>
        <w:contextualSpacing/>
        <w:jc w:val="both"/>
        <w:rPr>
          <w:rFonts w:ascii="Arial" w:hAnsi="Arial" w:cs="Arial"/>
          <w:b/>
          <w:sz w:val="18"/>
          <w:szCs w:val="18"/>
          <w:u w:val="single"/>
          <w:lang w:val="es-ES"/>
        </w:rPr>
      </w:pPr>
      <w:r w:rsidRPr="00C4204F">
        <w:rPr>
          <w:rFonts w:ascii="Arial" w:hAnsi="Arial" w:cs="Arial"/>
          <w:b/>
          <w:bCs/>
          <w:sz w:val="18"/>
          <w:szCs w:val="18"/>
          <w:u w:val="single"/>
        </w:rPr>
        <w:t>Tema a Tratar:</w:t>
      </w:r>
      <w:r w:rsidR="00C4204F">
        <w:rPr>
          <w:rFonts w:ascii="Arial" w:hAnsi="Arial" w:cs="Arial"/>
          <w:b/>
          <w:bCs/>
          <w:sz w:val="18"/>
          <w:szCs w:val="18"/>
        </w:rPr>
        <w:tab/>
      </w:r>
      <w:r w:rsidR="00C4204F">
        <w:rPr>
          <w:rFonts w:ascii="Arial" w:hAnsi="Arial" w:cs="Arial"/>
          <w:b/>
          <w:bCs/>
          <w:sz w:val="18"/>
          <w:szCs w:val="18"/>
        </w:rPr>
        <w:tab/>
      </w:r>
      <w:r w:rsidR="000324D5" w:rsidRPr="000324D5">
        <w:rPr>
          <w:rFonts w:ascii="Arial" w:hAnsi="Arial" w:cs="Arial"/>
          <w:b/>
          <w:bCs/>
          <w:sz w:val="18"/>
          <w:szCs w:val="18"/>
        </w:rPr>
        <w:t xml:space="preserve">SUBSIDIARIEDAD </w:t>
      </w:r>
    </w:p>
    <w:p w:rsidR="00C61E33" w:rsidRPr="00A14465" w:rsidRDefault="00C61E33" w:rsidP="000324D5">
      <w:pPr>
        <w:spacing w:after="0"/>
        <w:ind w:right="51" w:firstLine="3402"/>
        <w:contextualSpacing/>
        <w:jc w:val="both"/>
        <w:rPr>
          <w:rFonts w:ascii="Arial" w:hAnsi="Arial" w:cs="Arial"/>
          <w:b/>
          <w:sz w:val="16"/>
          <w:szCs w:val="24"/>
          <w:highlight w:val="yellow"/>
          <w:lang w:val="es-ES"/>
        </w:rPr>
      </w:pPr>
    </w:p>
    <w:p w:rsidR="00C4204F" w:rsidRPr="00C4204F" w:rsidRDefault="00C4204F" w:rsidP="000324D5">
      <w:pPr>
        <w:spacing w:after="0"/>
        <w:contextualSpacing/>
        <w:jc w:val="both"/>
        <w:rPr>
          <w:rFonts w:ascii="Arial" w:hAnsi="Arial" w:cs="Arial"/>
          <w:sz w:val="18"/>
          <w:szCs w:val="24"/>
        </w:rPr>
      </w:pPr>
      <w:r w:rsidRPr="00C4204F">
        <w:rPr>
          <w:rFonts w:ascii="Arial" w:hAnsi="Arial" w:cs="Arial"/>
          <w:sz w:val="18"/>
          <w:szCs w:val="24"/>
        </w:rPr>
        <w:t>La Corte Constitucional ha dicho que la acción de tutela procede (i) cuando no existan otros medios de defensa judiciales para la protección del derecho amenazado o vulnerado; (ii) cuando existiendo los mismos no sean eficaces o idóneos para salvaguardar los derechos fundamentales, caso en el cual la tutela desplaza el medio ordinario de defensa; (iii) y cuando sea imprescindible la intervención del juez constitucional para evitar la ocurrencia de un perjuicio irremediable, opera entonces como mecanismo transitorio de protección.</w:t>
      </w:r>
    </w:p>
    <w:p w:rsidR="00C4204F" w:rsidRPr="00C4204F" w:rsidRDefault="00C4204F" w:rsidP="000324D5">
      <w:pPr>
        <w:spacing w:after="0"/>
        <w:contextualSpacing/>
        <w:jc w:val="both"/>
        <w:rPr>
          <w:rFonts w:ascii="Arial" w:hAnsi="Arial" w:cs="Arial"/>
          <w:sz w:val="18"/>
          <w:szCs w:val="24"/>
        </w:rPr>
      </w:pPr>
    </w:p>
    <w:p w:rsidR="00C4204F" w:rsidRPr="00C4204F" w:rsidRDefault="00C4204F" w:rsidP="000324D5">
      <w:pPr>
        <w:spacing w:after="0"/>
        <w:contextualSpacing/>
        <w:jc w:val="both"/>
        <w:rPr>
          <w:rFonts w:ascii="Arial" w:hAnsi="Arial" w:cs="Arial"/>
          <w:sz w:val="18"/>
          <w:szCs w:val="24"/>
          <w:lang w:eastAsia="es-ES"/>
        </w:rPr>
      </w:pPr>
      <w:r w:rsidRPr="00C4204F">
        <w:rPr>
          <w:rFonts w:ascii="Arial" w:hAnsi="Arial" w:cs="Arial"/>
          <w:sz w:val="18"/>
          <w:szCs w:val="24"/>
          <w:lang w:eastAsia="es-ES"/>
        </w:rPr>
        <w:t>Teniendo en cuenta lo anterior, el órgano de cierre constitucional</w:t>
      </w:r>
      <w:r w:rsidRPr="00C4204F">
        <w:rPr>
          <w:rStyle w:val="Appelnotedebasdep"/>
          <w:rFonts w:ascii="Arial" w:hAnsi="Arial" w:cs="Arial"/>
          <w:sz w:val="18"/>
          <w:szCs w:val="24"/>
          <w:lang w:eastAsia="es-ES"/>
        </w:rPr>
        <w:footnoteReference w:id="1"/>
      </w:r>
      <w:r w:rsidRPr="00C4204F">
        <w:rPr>
          <w:rFonts w:ascii="Arial" w:hAnsi="Arial" w:cs="Arial"/>
          <w:sz w:val="18"/>
          <w:szCs w:val="24"/>
          <w:lang w:eastAsia="es-ES"/>
        </w:rPr>
        <w:t xml:space="preserve"> ha determinado por regla general que la acción de tutela para solicitar el reconocimiento y pago de una pensión de invalidez resulta improcedente por cuanto existen mecanismos judiciales ordinarios, sin embargo, su procedencia es excepcional, cuando se compruebe la existencia de un perjuicio irremediable o la falta de idoneidad del medio judicial ordinario.</w:t>
      </w:r>
    </w:p>
    <w:p w:rsidR="00C4204F" w:rsidRDefault="00C4204F" w:rsidP="00C4204F">
      <w:pPr>
        <w:spacing w:after="0"/>
        <w:contextualSpacing/>
        <w:jc w:val="both"/>
        <w:rPr>
          <w:rFonts w:ascii="Arial" w:hAnsi="Arial" w:cs="Arial"/>
          <w:sz w:val="24"/>
          <w:szCs w:val="24"/>
          <w:lang w:eastAsia="es-ES"/>
        </w:rPr>
      </w:pPr>
    </w:p>
    <w:p w:rsidR="000F0474" w:rsidRPr="000F0474" w:rsidRDefault="000F0474" w:rsidP="000F0474">
      <w:pPr>
        <w:shd w:val="clear" w:color="auto" w:fill="FFFFFF"/>
        <w:spacing w:after="0"/>
        <w:ind w:left="3402"/>
        <w:jc w:val="both"/>
        <w:textAlignment w:val="baseline"/>
        <w:rPr>
          <w:rFonts w:ascii="Arial" w:hAnsi="Arial" w:cs="Arial"/>
          <w:bCs/>
          <w:color w:val="000000"/>
          <w:sz w:val="16"/>
          <w:szCs w:val="24"/>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A14465">
        <w:rPr>
          <w:rFonts w:ascii="Arial" w:hAnsi="Arial" w:cs="Arial"/>
          <w:sz w:val="24"/>
          <w:szCs w:val="24"/>
        </w:rPr>
        <w:t>quince</w:t>
      </w:r>
      <w:r w:rsidRPr="008A706F">
        <w:rPr>
          <w:rFonts w:ascii="Arial" w:hAnsi="Arial" w:cs="Arial"/>
          <w:sz w:val="24"/>
          <w:szCs w:val="24"/>
        </w:rPr>
        <w:t xml:space="preserve"> </w:t>
      </w:r>
      <w:r w:rsidR="00567D0D" w:rsidRPr="008A706F">
        <w:rPr>
          <w:rFonts w:ascii="Arial" w:hAnsi="Arial" w:cs="Arial"/>
          <w:sz w:val="24"/>
          <w:szCs w:val="24"/>
        </w:rPr>
        <w:t>(</w:t>
      </w:r>
      <w:r w:rsidR="00A14465">
        <w:rPr>
          <w:rFonts w:ascii="Arial" w:hAnsi="Arial" w:cs="Arial"/>
          <w:sz w:val="24"/>
          <w:szCs w:val="24"/>
        </w:rPr>
        <w:t>15</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A14465">
        <w:rPr>
          <w:rFonts w:ascii="Arial" w:hAnsi="Arial" w:cs="Arial"/>
          <w:sz w:val="24"/>
          <w:szCs w:val="24"/>
        </w:rPr>
        <w:t>marzo</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A14465">
        <w:rPr>
          <w:rFonts w:ascii="Arial" w:hAnsi="Arial" w:cs="Arial"/>
          <w:sz w:val="24"/>
          <w:szCs w:val="24"/>
        </w:rPr>
        <w:t xml:space="preserve">diecisiete </w:t>
      </w:r>
      <w:r w:rsidR="00567D0D" w:rsidRPr="008A706F">
        <w:rPr>
          <w:rFonts w:ascii="Arial" w:hAnsi="Arial" w:cs="Arial"/>
          <w:sz w:val="24"/>
          <w:szCs w:val="24"/>
        </w:rPr>
        <w:t>(201</w:t>
      </w:r>
      <w:r w:rsidR="00A14465">
        <w:rPr>
          <w:rFonts w:ascii="Arial" w:hAnsi="Arial" w:cs="Arial"/>
          <w:sz w:val="24"/>
          <w:szCs w:val="24"/>
        </w:rPr>
        <w:t>7</w:t>
      </w:r>
      <w:r w:rsidR="00567D0D" w:rsidRPr="008A706F">
        <w:rPr>
          <w:rFonts w:ascii="Arial" w:hAnsi="Arial" w:cs="Arial"/>
          <w:sz w:val="24"/>
          <w:szCs w:val="24"/>
        </w:rPr>
        <w:t>)</w:t>
      </w:r>
    </w:p>
    <w:p w:rsidR="00457546" w:rsidRPr="008A706F" w:rsidRDefault="00A14465" w:rsidP="00457546">
      <w:pPr>
        <w:spacing w:after="0"/>
        <w:contextualSpacing/>
        <w:jc w:val="center"/>
        <w:rPr>
          <w:rFonts w:ascii="Arial" w:hAnsi="Arial" w:cs="Arial"/>
          <w:sz w:val="24"/>
          <w:szCs w:val="24"/>
        </w:rPr>
      </w:pPr>
      <w:r>
        <w:rPr>
          <w:rFonts w:ascii="Arial" w:hAnsi="Arial" w:cs="Arial"/>
          <w:sz w:val="24"/>
          <w:szCs w:val="24"/>
        </w:rPr>
        <w:t>Acta número ____ de 15-03</w:t>
      </w:r>
      <w:r w:rsidR="00457546">
        <w:rPr>
          <w:rFonts w:ascii="Arial" w:hAnsi="Arial" w:cs="Arial"/>
          <w:sz w:val="24"/>
          <w:szCs w:val="24"/>
        </w:rPr>
        <w:t>-201</w:t>
      </w:r>
      <w:r>
        <w:rPr>
          <w:rFonts w:ascii="Arial" w:hAnsi="Arial" w:cs="Arial"/>
          <w:sz w:val="24"/>
          <w:szCs w:val="24"/>
        </w:rPr>
        <w:t>7</w:t>
      </w:r>
    </w:p>
    <w:p w:rsidR="00FB241E" w:rsidRPr="00FB241E" w:rsidRDefault="00FB241E" w:rsidP="00CA57AD">
      <w:pPr>
        <w:spacing w:after="0"/>
        <w:contextualSpacing/>
        <w:jc w:val="both"/>
        <w:rPr>
          <w:rFonts w:ascii="Arial" w:hAnsi="Arial" w:cs="Arial"/>
          <w:color w:val="000000"/>
          <w:sz w:val="24"/>
          <w:szCs w:val="24"/>
        </w:rPr>
      </w:pPr>
    </w:p>
    <w:p w:rsidR="00C4204F" w:rsidRPr="00C4204F" w:rsidRDefault="004929D6" w:rsidP="00CA57AD">
      <w:pPr>
        <w:spacing w:after="0"/>
        <w:contextualSpacing/>
        <w:jc w:val="both"/>
        <w:rPr>
          <w:rFonts w:ascii="Arial" w:hAnsi="Arial" w:cs="Arial"/>
          <w:color w:val="000000"/>
          <w:sz w:val="36"/>
          <w:szCs w:val="24"/>
        </w:rPr>
      </w:pPr>
      <w:r w:rsidRPr="00430C49">
        <w:rPr>
          <w:rFonts w:ascii="Arial" w:hAnsi="Arial" w:cs="Arial"/>
          <w:color w:val="000000"/>
          <w:sz w:val="24"/>
          <w:szCs w:val="24"/>
        </w:rPr>
        <w:t xml:space="preserve">Decide la Sala </w:t>
      </w:r>
      <w:r w:rsidR="00F13215">
        <w:rPr>
          <w:rFonts w:ascii="Arial" w:hAnsi="Arial" w:cs="Arial"/>
          <w:color w:val="000000"/>
          <w:sz w:val="24"/>
          <w:szCs w:val="24"/>
        </w:rPr>
        <w:t>la impugnación de la sentencia proferida dentro de</w:t>
      </w:r>
      <w:r w:rsidRPr="00430C49">
        <w:rPr>
          <w:rFonts w:ascii="Arial" w:hAnsi="Arial" w:cs="Arial"/>
          <w:color w:val="000000"/>
          <w:sz w:val="24"/>
          <w:szCs w:val="24"/>
        </w:rPr>
        <w:t xml:space="preserve"> la acción de tutela </w:t>
      </w:r>
      <w:r>
        <w:rPr>
          <w:rFonts w:ascii="Arial" w:hAnsi="Arial" w:cs="Arial"/>
          <w:color w:val="000000"/>
          <w:sz w:val="24"/>
          <w:szCs w:val="24"/>
        </w:rPr>
        <w:t>instaurada</w:t>
      </w:r>
      <w:r w:rsidR="00A14465">
        <w:rPr>
          <w:rFonts w:ascii="Arial" w:hAnsi="Arial" w:cs="Arial"/>
          <w:color w:val="000000"/>
          <w:sz w:val="24"/>
          <w:szCs w:val="24"/>
        </w:rPr>
        <w:t xml:space="preserve"> </w:t>
      </w:r>
      <w:r w:rsidRPr="00430C49">
        <w:rPr>
          <w:rFonts w:ascii="Arial" w:hAnsi="Arial" w:cs="Arial"/>
          <w:color w:val="000000"/>
          <w:sz w:val="24"/>
          <w:szCs w:val="24"/>
        </w:rPr>
        <w:t>por</w:t>
      </w:r>
      <w:r w:rsidR="001F31D2">
        <w:rPr>
          <w:rFonts w:ascii="Arial" w:hAnsi="Arial" w:cs="Arial"/>
          <w:color w:val="000000"/>
          <w:sz w:val="24"/>
          <w:szCs w:val="24"/>
        </w:rPr>
        <w:t xml:space="preserve"> </w:t>
      </w:r>
      <w:r w:rsidR="00E3617F">
        <w:rPr>
          <w:rFonts w:ascii="Arial" w:hAnsi="Arial" w:cs="Arial"/>
          <w:color w:val="000000"/>
          <w:sz w:val="24"/>
          <w:szCs w:val="24"/>
        </w:rPr>
        <w:t>el</w:t>
      </w:r>
      <w:r w:rsidR="009C3777">
        <w:rPr>
          <w:rFonts w:ascii="Arial" w:hAnsi="Arial" w:cs="Arial"/>
          <w:color w:val="000000"/>
          <w:sz w:val="24"/>
          <w:szCs w:val="24"/>
        </w:rPr>
        <w:t xml:space="preserve"> señor</w:t>
      </w:r>
      <w:r w:rsidR="001F31D2">
        <w:rPr>
          <w:rFonts w:ascii="Arial" w:hAnsi="Arial" w:cs="Arial"/>
          <w:color w:val="000000"/>
          <w:sz w:val="24"/>
          <w:szCs w:val="24"/>
        </w:rPr>
        <w:t xml:space="preserve"> </w:t>
      </w:r>
      <w:r w:rsidR="00A14465">
        <w:rPr>
          <w:rFonts w:ascii="Arial" w:hAnsi="Arial" w:cs="Arial"/>
          <w:color w:val="000000"/>
          <w:sz w:val="24"/>
          <w:szCs w:val="24"/>
        </w:rPr>
        <w:t>José Uriel Muñoz</w:t>
      </w:r>
      <w:r w:rsidR="00F51220">
        <w:rPr>
          <w:rFonts w:ascii="Arial" w:hAnsi="Arial" w:cs="Arial"/>
          <w:color w:val="000000"/>
          <w:sz w:val="24"/>
          <w:szCs w:val="24"/>
        </w:rPr>
        <w:t xml:space="preserve"> </w:t>
      </w:r>
      <w:r w:rsidR="00E3617F">
        <w:rPr>
          <w:rFonts w:ascii="Arial" w:hAnsi="Arial" w:cs="Arial"/>
          <w:color w:val="000000"/>
          <w:sz w:val="24"/>
          <w:szCs w:val="24"/>
        </w:rPr>
        <w:t>identificado</w:t>
      </w:r>
      <w:r w:rsidR="00BE5237">
        <w:rPr>
          <w:rFonts w:ascii="Arial" w:hAnsi="Arial" w:cs="Arial"/>
          <w:color w:val="000000"/>
          <w:sz w:val="24"/>
          <w:szCs w:val="24"/>
        </w:rPr>
        <w:t xml:space="preserve"> con cédula de ciudadanía No.</w:t>
      </w:r>
      <w:r w:rsidR="00A14465">
        <w:rPr>
          <w:rFonts w:ascii="Arial" w:hAnsi="Arial" w:cs="Arial"/>
          <w:color w:val="000000"/>
          <w:sz w:val="24"/>
          <w:szCs w:val="24"/>
        </w:rPr>
        <w:t>10.057.659</w:t>
      </w:r>
      <w:r w:rsidR="00BE5237">
        <w:rPr>
          <w:rFonts w:ascii="Arial" w:hAnsi="Arial" w:cs="Arial"/>
          <w:color w:val="000000"/>
          <w:sz w:val="24"/>
          <w:szCs w:val="24"/>
        </w:rPr>
        <w:t xml:space="preserve">, </w:t>
      </w:r>
      <w:r w:rsidR="00CC38DC">
        <w:rPr>
          <w:rFonts w:ascii="Arial" w:hAnsi="Arial" w:cs="Arial"/>
          <w:color w:val="000000"/>
          <w:sz w:val="24"/>
          <w:szCs w:val="24"/>
        </w:rPr>
        <w:t xml:space="preserve">quien actúa </w:t>
      </w:r>
      <w:r w:rsidR="00346EBF">
        <w:rPr>
          <w:rFonts w:ascii="Arial" w:hAnsi="Arial" w:cs="Arial"/>
          <w:color w:val="000000"/>
          <w:sz w:val="24"/>
          <w:szCs w:val="24"/>
        </w:rPr>
        <w:t>a través de apoderado judicial</w:t>
      </w:r>
      <w:r w:rsidR="00BE5237">
        <w:rPr>
          <w:rFonts w:ascii="Arial" w:hAnsi="Arial" w:cs="Arial"/>
          <w:color w:val="000000"/>
          <w:sz w:val="24"/>
          <w:szCs w:val="24"/>
        </w:rPr>
        <w:t>,</w:t>
      </w:r>
      <w:r w:rsidR="009043FD">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346EBF">
        <w:rPr>
          <w:rFonts w:ascii="Arial" w:hAnsi="Arial" w:cs="Arial"/>
          <w:color w:val="000000"/>
          <w:sz w:val="24"/>
          <w:szCs w:val="24"/>
        </w:rPr>
        <w:t xml:space="preserve"> </w:t>
      </w:r>
      <w:r w:rsidR="00A14465">
        <w:rPr>
          <w:rFonts w:ascii="Arial" w:hAnsi="Arial" w:cs="Arial"/>
          <w:color w:val="000000"/>
          <w:sz w:val="24"/>
          <w:szCs w:val="24"/>
        </w:rPr>
        <w:t xml:space="preserve">la </w:t>
      </w:r>
      <w:r w:rsidR="00346EBF">
        <w:rPr>
          <w:rFonts w:ascii="Arial" w:hAnsi="Arial" w:cs="Arial"/>
          <w:color w:val="000000"/>
          <w:sz w:val="24"/>
          <w:szCs w:val="24"/>
        </w:rPr>
        <w:t>Administradora Colombiana de Pensiones Colpensiones</w:t>
      </w:r>
      <w:r w:rsidR="00C4204F">
        <w:rPr>
          <w:rFonts w:ascii="Arial" w:hAnsi="Arial" w:cs="Arial"/>
          <w:color w:val="000000"/>
          <w:sz w:val="24"/>
          <w:szCs w:val="24"/>
        </w:rPr>
        <w:t xml:space="preserve"> donde se vinculó a la </w:t>
      </w:r>
      <w:r w:rsidR="00C4204F" w:rsidRPr="00C4204F">
        <w:rPr>
          <w:rFonts w:ascii="Arial" w:hAnsi="Arial" w:cs="Arial"/>
          <w:sz w:val="24"/>
          <w:szCs w:val="18"/>
        </w:rPr>
        <w:t>Gerencia Nacional de Reconocimiento y Nacional de Nómina de Colpensiones</w:t>
      </w:r>
      <w:r w:rsidR="00C4204F">
        <w:rPr>
          <w:rFonts w:ascii="Arial" w:hAnsi="Arial" w:cs="Arial"/>
          <w:sz w:val="24"/>
          <w:szCs w:val="18"/>
        </w:rPr>
        <w:t>.</w:t>
      </w:r>
    </w:p>
    <w:p w:rsidR="00DF343A" w:rsidRDefault="00DF343A" w:rsidP="00CA57AD">
      <w:pPr>
        <w:spacing w:after="0"/>
        <w:contextualSpacing/>
        <w:jc w:val="center"/>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b/>
          <w:color w:val="000000"/>
          <w:sz w:val="24"/>
          <w:szCs w:val="24"/>
        </w:rPr>
      </w:pPr>
      <w:r w:rsidRPr="00430C49">
        <w:rPr>
          <w:rFonts w:ascii="Arial" w:hAnsi="Arial" w:cs="Arial"/>
          <w:b/>
          <w:color w:val="000000"/>
          <w:sz w:val="24"/>
          <w:szCs w:val="24"/>
        </w:rPr>
        <w:t>1. Derechos fundamentales invocados, pretensión y hechos relevantes en los que se funda</w:t>
      </w:r>
    </w:p>
    <w:p w:rsidR="00C4204F" w:rsidRDefault="00C4204F" w:rsidP="00CA57AD">
      <w:pPr>
        <w:spacing w:after="0"/>
        <w:contextualSpacing/>
        <w:jc w:val="both"/>
        <w:rPr>
          <w:rFonts w:ascii="Arial" w:hAnsi="Arial" w:cs="Arial"/>
          <w:color w:val="000000"/>
          <w:sz w:val="24"/>
          <w:szCs w:val="24"/>
        </w:rPr>
      </w:pP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346EBF">
        <w:rPr>
          <w:rFonts w:ascii="Arial" w:hAnsi="Arial" w:cs="Arial"/>
          <w:color w:val="000000"/>
          <w:sz w:val="24"/>
          <w:szCs w:val="24"/>
        </w:rPr>
        <w:t xml:space="preserve">del mínimo vital, igualdad, y </w:t>
      </w:r>
      <w:r w:rsidR="00A14465">
        <w:rPr>
          <w:rFonts w:ascii="Arial" w:hAnsi="Arial" w:cs="Arial"/>
          <w:color w:val="000000"/>
          <w:sz w:val="24"/>
          <w:szCs w:val="24"/>
        </w:rPr>
        <w:t>seguridad social</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CC38DC">
        <w:rPr>
          <w:rFonts w:ascii="Arial" w:hAnsi="Arial" w:cs="Arial"/>
          <w:color w:val="000000"/>
          <w:sz w:val="24"/>
          <w:szCs w:val="24"/>
        </w:rPr>
        <w:t xml:space="preserve">a </w:t>
      </w:r>
      <w:r w:rsidR="00346EBF">
        <w:rPr>
          <w:rFonts w:ascii="Arial" w:hAnsi="Arial" w:cs="Arial"/>
          <w:color w:val="000000"/>
          <w:sz w:val="24"/>
          <w:szCs w:val="24"/>
        </w:rPr>
        <w:t xml:space="preserve">Colpensiones </w:t>
      </w:r>
      <w:r w:rsidR="00A14465">
        <w:rPr>
          <w:rFonts w:ascii="Arial" w:hAnsi="Arial" w:cs="Arial"/>
          <w:color w:val="000000"/>
          <w:sz w:val="24"/>
          <w:szCs w:val="24"/>
        </w:rPr>
        <w:t xml:space="preserve">reconozca y </w:t>
      </w:r>
      <w:r w:rsidR="00A14465">
        <w:rPr>
          <w:rFonts w:ascii="Arial" w:hAnsi="Arial" w:cs="Arial"/>
          <w:color w:val="000000"/>
          <w:sz w:val="24"/>
          <w:szCs w:val="24"/>
        </w:rPr>
        <w:lastRenderedPageBreak/>
        <w:t>pague  su pensión de invalidez desde el 31-05-2009, fecha en la que realizó la última cotización al sistema.</w:t>
      </w:r>
    </w:p>
    <w:p w:rsidR="00030819" w:rsidRDefault="00030819" w:rsidP="00CA57AD">
      <w:pPr>
        <w:tabs>
          <w:tab w:val="left" w:pos="3261"/>
        </w:tabs>
        <w:spacing w:after="0"/>
        <w:contextualSpacing/>
        <w:jc w:val="both"/>
        <w:rPr>
          <w:rFonts w:ascii="Arial" w:hAnsi="Arial" w:cs="Arial"/>
          <w:color w:val="000000"/>
          <w:sz w:val="24"/>
          <w:szCs w:val="24"/>
        </w:rPr>
      </w:pPr>
    </w:p>
    <w:p w:rsidR="00DB5FDD"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w:t>
      </w:r>
      <w:r w:rsidR="00346EBF">
        <w:rPr>
          <w:rFonts w:ascii="Arial" w:hAnsi="Arial" w:cs="Arial"/>
          <w:sz w:val="24"/>
          <w:szCs w:val="24"/>
        </w:rPr>
        <w:t xml:space="preserve">a </w:t>
      </w:r>
      <w:r w:rsidR="00A14465">
        <w:rPr>
          <w:rFonts w:ascii="Arial" w:hAnsi="Arial" w:cs="Arial"/>
          <w:sz w:val="24"/>
          <w:szCs w:val="24"/>
        </w:rPr>
        <w:t xml:space="preserve">su apoderado </w:t>
      </w:r>
      <w:r w:rsidR="00030819">
        <w:rPr>
          <w:rFonts w:ascii="Arial" w:hAnsi="Arial" w:cs="Arial"/>
          <w:sz w:val="24"/>
          <w:szCs w:val="24"/>
        </w:rPr>
        <w:t xml:space="preserve">que </w:t>
      </w:r>
      <w:r w:rsidR="001136FE">
        <w:rPr>
          <w:rFonts w:ascii="Arial" w:hAnsi="Arial" w:cs="Arial"/>
          <w:sz w:val="24"/>
          <w:szCs w:val="24"/>
        </w:rPr>
        <w:t xml:space="preserve">(i) </w:t>
      </w:r>
      <w:r w:rsidR="00A14465">
        <w:rPr>
          <w:rFonts w:ascii="Arial" w:hAnsi="Arial" w:cs="Arial"/>
          <w:sz w:val="24"/>
          <w:szCs w:val="24"/>
        </w:rPr>
        <w:t>el accionante padece severos problemas de salud</w:t>
      </w:r>
      <w:r w:rsidR="00F27497">
        <w:rPr>
          <w:rFonts w:ascii="Arial" w:hAnsi="Arial" w:cs="Arial"/>
          <w:sz w:val="24"/>
          <w:szCs w:val="24"/>
        </w:rPr>
        <w:t xml:space="preserve"> como cefalea, demencia, disminución de la agudeza visual y trastorno depresivo, razón por la cual inició proceso de calificación de pérdida de capacidad laboral, </w:t>
      </w:r>
      <w:r w:rsidR="00DB5FDD">
        <w:rPr>
          <w:rFonts w:ascii="Arial" w:hAnsi="Arial" w:cs="Arial"/>
          <w:sz w:val="24"/>
          <w:szCs w:val="24"/>
        </w:rPr>
        <w:t xml:space="preserve">que concluyó el 01-08-2016, cuando se dictaminó por la Junta Regional de Calificación de Invalidez de Risaralda un porcentaje de </w:t>
      </w:r>
      <w:r w:rsidR="00F27497">
        <w:rPr>
          <w:rFonts w:ascii="Arial" w:hAnsi="Arial" w:cs="Arial"/>
          <w:sz w:val="24"/>
          <w:szCs w:val="24"/>
        </w:rPr>
        <w:t xml:space="preserve">51.04%, con fecha </w:t>
      </w:r>
      <w:r w:rsidR="00DB5FDD">
        <w:rPr>
          <w:rFonts w:ascii="Arial" w:hAnsi="Arial" w:cs="Arial"/>
          <w:sz w:val="24"/>
          <w:szCs w:val="24"/>
        </w:rPr>
        <w:t>de estructuración el 24-12-2014 y origen común</w:t>
      </w:r>
      <w:r w:rsidR="00F27497">
        <w:rPr>
          <w:rFonts w:ascii="Arial" w:hAnsi="Arial" w:cs="Arial"/>
          <w:sz w:val="24"/>
          <w:szCs w:val="24"/>
        </w:rPr>
        <w:t>; (ii) el 05-10-2016</w:t>
      </w:r>
      <w:r w:rsidR="00FB60BA">
        <w:rPr>
          <w:rFonts w:ascii="Arial" w:hAnsi="Arial" w:cs="Arial"/>
          <w:sz w:val="24"/>
          <w:szCs w:val="24"/>
        </w:rPr>
        <w:t xml:space="preserve"> </w:t>
      </w:r>
      <w:r w:rsidR="00346EBF">
        <w:rPr>
          <w:rFonts w:ascii="Arial" w:hAnsi="Arial" w:cs="Arial"/>
          <w:sz w:val="24"/>
          <w:szCs w:val="24"/>
        </w:rPr>
        <w:t xml:space="preserve">solicitó la </w:t>
      </w:r>
      <w:r w:rsidR="00F27497">
        <w:rPr>
          <w:rFonts w:ascii="Arial" w:hAnsi="Arial" w:cs="Arial"/>
          <w:sz w:val="24"/>
          <w:szCs w:val="24"/>
        </w:rPr>
        <w:t>pensi</w:t>
      </w:r>
      <w:r w:rsidR="0031348E">
        <w:rPr>
          <w:rFonts w:ascii="Arial" w:hAnsi="Arial" w:cs="Arial"/>
          <w:sz w:val="24"/>
          <w:szCs w:val="24"/>
        </w:rPr>
        <w:t xml:space="preserve">ón de invalidez, </w:t>
      </w:r>
      <w:r w:rsidR="00DB5FDD">
        <w:rPr>
          <w:rFonts w:ascii="Arial" w:hAnsi="Arial" w:cs="Arial"/>
          <w:sz w:val="24"/>
          <w:szCs w:val="24"/>
        </w:rPr>
        <w:t xml:space="preserve">que </w:t>
      </w:r>
      <w:r w:rsidR="00F27497">
        <w:rPr>
          <w:rFonts w:ascii="Arial" w:hAnsi="Arial" w:cs="Arial"/>
          <w:sz w:val="24"/>
          <w:szCs w:val="24"/>
        </w:rPr>
        <w:t>neg</w:t>
      </w:r>
      <w:r w:rsidR="00DB5FDD">
        <w:rPr>
          <w:rFonts w:ascii="Arial" w:hAnsi="Arial" w:cs="Arial"/>
          <w:sz w:val="24"/>
          <w:szCs w:val="24"/>
        </w:rPr>
        <w:t>ó Colpensiones mediante R</w:t>
      </w:r>
      <w:r w:rsidR="00F27497">
        <w:rPr>
          <w:rFonts w:ascii="Arial" w:hAnsi="Arial" w:cs="Arial"/>
          <w:sz w:val="24"/>
          <w:szCs w:val="24"/>
        </w:rPr>
        <w:t>esolución No.GNR360564 del 29-11-2016</w:t>
      </w:r>
      <w:r w:rsidR="0031348E">
        <w:rPr>
          <w:rFonts w:ascii="Arial" w:hAnsi="Arial" w:cs="Arial"/>
          <w:sz w:val="24"/>
          <w:szCs w:val="24"/>
        </w:rPr>
        <w:t>, al acreditar cero (0) se</w:t>
      </w:r>
      <w:r w:rsidR="008435D8">
        <w:rPr>
          <w:rFonts w:ascii="Arial" w:hAnsi="Arial" w:cs="Arial"/>
          <w:sz w:val="24"/>
          <w:szCs w:val="24"/>
        </w:rPr>
        <w:t>manas entre el 24-12-2011 al 24</w:t>
      </w:r>
      <w:r w:rsidR="0031348E">
        <w:rPr>
          <w:rFonts w:ascii="Arial" w:hAnsi="Arial" w:cs="Arial"/>
          <w:sz w:val="24"/>
          <w:szCs w:val="24"/>
        </w:rPr>
        <w:t>-12-2014</w:t>
      </w:r>
      <w:r w:rsidR="00AE1D7C">
        <w:rPr>
          <w:rFonts w:ascii="Arial" w:hAnsi="Arial" w:cs="Arial"/>
          <w:sz w:val="24"/>
          <w:szCs w:val="24"/>
        </w:rPr>
        <w:t xml:space="preserve"> y confirmada a través de Resolución VPB 45852 del 27-12-2016</w:t>
      </w:r>
      <w:r w:rsidR="00DB5FDD">
        <w:rPr>
          <w:rFonts w:ascii="Arial" w:hAnsi="Arial" w:cs="Arial"/>
          <w:sz w:val="24"/>
          <w:szCs w:val="24"/>
        </w:rPr>
        <w:t>.</w:t>
      </w:r>
    </w:p>
    <w:p w:rsidR="00DB5FDD" w:rsidRDefault="00DB5FDD" w:rsidP="00CA57AD">
      <w:pPr>
        <w:spacing w:after="0"/>
        <w:contextualSpacing/>
        <w:jc w:val="both"/>
        <w:rPr>
          <w:rFonts w:ascii="Arial" w:hAnsi="Arial" w:cs="Arial"/>
          <w:sz w:val="24"/>
          <w:szCs w:val="24"/>
        </w:rPr>
      </w:pPr>
    </w:p>
    <w:p w:rsidR="00FB60BA" w:rsidRDefault="00FB60BA" w:rsidP="00CA57AD">
      <w:pPr>
        <w:spacing w:after="0"/>
        <w:contextualSpacing/>
        <w:jc w:val="both"/>
        <w:rPr>
          <w:rFonts w:ascii="Arial" w:hAnsi="Arial" w:cs="Arial"/>
          <w:sz w:val="24"/>
          <w:szCs w:val="24"/>
        </w:rPr>
      </w:pPr>
      <w:r>
        <w:rPr>
          <w:rFonts w:ascii="Arial" w:hAnsi="Arial" w:cs="Arial"/>
          <w:sz w:val="24"/>
          <w:szCs w:val="24"/>
        </w:rPr>
        <w:t>(iii)</w:t>
      </w:r>
      <w:r w:rsidR="00DB5FDD">
        <w:rPr>
          <w:rFonts w:ascii="Arial" w:hAnsi="Arial" w:cs="Arial"/>
          <w:sz w:val="24"/>
          <w:szCs w:val="24"/>
        </w:rPr>
        <w:t xml:space="preserve"> A</w:t>
      </w:r>
      <w:r w:rsidR="0031348E">
        <w:rPr>
          <w:rFonts w:ascii="Arial" w:hAnsi="Arial" w:cs="Arial"/>
          <w:sz w:val="24"/>
          <w:szCs w:val="24"/>
        </w:rPr>
        <w:t xml:space="preserve">grega que el </w:t>
      </w:r>
      <w:r w:rsidR="00DB5FDD">
        <w:rPr>
          <w:rFonts w:ascii="Arial" w:hAnsi="Arial" w:cs="Arial"/>
          <w:sz w:val="24"/>
          <w:szCs w:val="24"/>
        </w:rPr>
        <w:t>señor Muñoz</w:t>
      </w:r>
      <w:r w:rsidR="0031348E">
        <w:rPr>
          <w:rFonts w:ascii="Arial" w:hAnsi="Arial" w:cs="Arial"/>
          <w:sz w:val="24"/>
          <w:szCs w:val="24"/>
        </w:rPr>
        <w:t xml:space="preserve"> </w:t>
      </w:r>
      <w:r w:rsidR="00DB5FDD">
        <w:rPr>
          <w:rFonts w:ascii="Arial" w:hAnsi="Arial" w:cs="Arial"/>
          <w:sz w:val="24"/>
          <w:szCs w:val="24"/>
        </w:rPr>
        <w:t>tiene</w:t>
      </w:r>
      <w:r w:rsidR="0031348E">
        <w:rPr>
          <w:rFonts w:ascii="Arial" w:hAnsi="Arial" w:cs="Arial"/>
          <w:sz w:val="24"/>
          <w:szCs w:val="24"/>
        </w:rPr>
        <w:t xml:space="preserve"> 417 semanas cotizadas y la fecha de la última cotización fue el 31-05-2009</w:t>
      </w:r>
      <w:r w:rsidR="00DB5FDD">
        <w:rPr>
          <w:rFonts w:ascii="Arial" w:hAnsi="Arial" w:cs="Arial"/>
          <w:sz w:val="24"/>
          <w:szCs w:val="24"/>
        </w:rPr>
        <w:t>,</w:t>
      </w:r>
      <w:r w:rsidR="0031348E">
        <w:rPr>
          <w:rFonts w:ascii="Arial" w:hAnsi="Arial" w:cs="Arial"/>
          <w:sz w:val="24"/>
          <w:szCs w:val="24"/>
        </w:rPr>
        <w:t xml:space="preserve"> debido a que no contaba con las capacidades físicas suficientes para emplearse y continuar cotizando al sistema como dependiente, por lo que resulta injusto que no se reconozca a su favor pensión de invalidez por no acreditar 50 semanas cotizadas en los </w:t>
      </w:r>
      <w:r w:rsidR="00465EC0">
        <w:rPr>
          <w:rFonts w:ascii="Arial" w:hAnsi="Arial" w:cs="Arial"/>
          <w:sz w:val="24"/>
          <w:szCs w:val="24"/>
        </w:rPr>
        <w:t>últimos tres (3)</w:t>
      </w:r>
      <w:r w:rsidR="0031348E">
        <w:rPr>
          <w:rFonts w:ascii="Arial" w:hAnsi="Arial" w:cs="Arial"/>
          <w:sz w:val="24"/>
          <w:szCs w:val="24"/>
        </w:rPr>
        <w:t xml:space="preserve"> años anteriores a la fecha de estructuración de su invalidez; (</w:t>
      </w:r>
      <w:r w:rsidR="006D466D">
        <w:rPr>
          <w:rFonts w:ascii="Arial" w:hAnsi="Arial" w:cs="Arial"/>
          <w:sz w:val="24"/>
          <w:szCs w:val="24"/>
        </w:rPr>
        <w:t>i</w:t>
      </w:r>
      <w:r w:rsidR="0031348E">
        <w:rPr>
          <w:rFonts w:ascii="Arial" w:hAnsi="Arial" w:cs="Arial"/>
          <w:sz w:val="24"/>
          <w:szCs w:val="24"/>
        </w:rPr>
        <w:t>v</w:t>
      </w:r>
      <w:r w:rsidR="006D466D">
        <w:rPr>
          <w:rFonts w:ascii="Arial" w:hAnsi="Arial" w:cs="Arial"/>
          <w:sz w:val="24"/>
          <w:szCs w:val="24"/>
        </w:rPr>
        <w:t xml:space="preserve">) </w:t>
      </w:r>
      <w:r w:rsidR="00DB5FDD">
        <w:rPr>
          <w:rFonts w:ascii="Arial" w:hAnsi="Arial" w:cs="Arial"/>
          <w:sz w:val="24"/>
          <w:szCs w:val="24"/>
        </w:rPr>
        <w:t>asimismo que su</w:t>
      </w:r>
      <w:r w:rsidR="00465EC0">
        <w:rPr>
          <w:rFonts w:ascii="Arial" w:hAnsi="Arial" w:cs="Arial"/>
          <w:sz w:val="24"/>
          <w:szCs w:val="24"/>
        </w:rPr>
        <w:t xml:space="preserve"> situación es lamentable</w:t>
      </w:r>
      <w:r w:rsidR="00DB5FDD">
        <w:rPr>
          <w:rFonts w:ascii="Arial" w:hAnsi="Arial" w:cs="Arial"/>
          <w:sz w:val="24"/>
          <w:szCs w:val="24"/>
        </w:rPr>
        <w:t>,</w:t>
      </w:r>
      <w:r w:rsidR="00465EC0">
        <w:rPr>
          <w:rFonts w:ascii="Arial" w:hAnsi="Arial" w:cs="Arial"/>
          <w:sz w:val="24"/>
          <w:szCs w:val="24"/>
        </w:rPr>
        <w:t xml:space="preserve"> al contar con 71 años de edad y ser inválido, pues su situación económica es precaria al llevar más de siete 7 años sin laborar, por lo que depende</w:t>
      </w:r>
      <w:r w:rsidR="00AE1D7C">
        <w:rPr>
          <w:rFonts w:ascii="Arial" w:hAnsi="Arial" w:cs="Arial"/>
          <w:sz w:val="24"/>
          <w:szCs w:val="24"/>
        </w:rPr>
        <w:t xml:space="preserve"> de algunos familiares y amigos.</w:t>
      </w:r>
      <w:r w:rsidR="00465EC0">
        <w:rPr>
          <w:rFonts w:ascii="Arial" w:hAnsi="Arial" w:cs="Arial"/>
          <w:sz w:val="24"/>
          <w:szCs w:val="24"/>
        </w:rPr>
        <w:t xml:space="preserve"> </w:t>
      </w:r>
    </w:p>
    <w:p w:rsidR="008764E1" w:rsidRDefault="008764E1" w:rsidP="008764E1">
      <w:pPr>
        <w:spacing w:after="0"/>
        <w:contextualSpacing/>
        <w:jc w:val="both"/>
        <w:rPr>
          <w:rFonts w:ascii="Arial" w:hAnsi="Arial" w:cs="Arial"/>
          <w:b/>
          <w:sz w:val="24"/>
          <w:szCs w:val="24"/>
        </w:rPr>
      </w:pPr>
    </w:p>
    <w:p w:rsidR="008764E1" w:rsidRPr="00253C5C" w:rsidRDefault="00DE76AE" w:rsidP="008764E1">
      <w:pPr>
        <w:spacing w:after="0"/>
        <w:contextualSpacing/>
        <w:jc w:val="both"/>
        <w:rPr>
          <w:rFonts w:ascii="Arial" w:hAnsi="Arial" w:cs="Arial"/>
          <w:b/>
          <w:color w:val="000000"/>
          <w:sz w:val="24"/>
          <w:szCs w:val="24"/>
        </w:rPr>
      </w:pPr>
      <w:r>
        <w:rPr>
          <w:rFonts w:ascii="Arial" w:hAnsi="Arial" w:cs="Arial"/>
          <w:b/>
          <w:sz w:val="24"/>
          <w:szCs w:val="24"/>
        </w:rPr>
        <w:t>2</w:t>
      </w:r>
      <w:r w:rsidR="008764E1" w:rsidRPr="00253C5C">
        <w:rPr>
          <w:rFonts w:ascii="Arial" w:hAnsi="Arial" w:cs="Arial"/>
          <w:b/>
          <w:sz w:val="24"/>
          <w:szCs w:val="24"/>
        </w:rPr>
        <w:t xml:space="preserve">. Pronunciamiento de </w:t>
      </w:r>
      <w:r w:rsidR="008764E1" w:rsidRPr="00253C5C">
        <w:rPr>
          <w:rFonts w:ascii="Arial" w:hAnsi="Arial" w:cs="Arial"/>
          <w:b/>
          <w:color w:val="000000"/>
          <w:sz w:val="24"/>
          <w:szCs w:val="24"/>
        </w:rPr>
        <w:t xml:space="preserve">la </w:t>
      </w:r>
      <w:r w:rsidR="00980B17">
        <w:rPr>
          <w:rFonts w:ascii="Arial" w:hAnsi="Arial" w:cs="Arial"/>
          <w:b/>
          <w:color w:val="000000"/>
          <w:sz w:val="24"/>
          <w:szCs w:val="24"/>
        </w:rPr>
        <w:t>Administradora Colombiana de Pensiones Colpensiones</w:t>
      </w:r>
    </w:p>
    <w:p w:rsidR="008764E1" w:rsidRDefault="008764E1" w:rsidP="008764E1">
      <w:pPr>
        <w:spacing w:after="0"/>
        <w:contextualSpacing/>
        <w:jc w:val="both"/>
        <w:rPr>
          <w:rFonts w:ascii="Arial" w:hAnsi="Arial" w:cs="Arial"/>
          <w:sz w:val="24"/>
          <w:szCs w:val="24"/>
        </w:rPr>
      </w:pPr>
    </w:p>
    <w:p w:rsidR="00626F52" w:rsidRDefault="00A2356F" w:rsidP="00980B17">
      <w:pPr>
        <w:spacing w:after="0"/>
        <w:contextualSpacing/>
        <w:jc w:val="both"/>
        <w:rPr>
          <w:rFonts w:ascii="Arial" w:hAnsi="Arial" w:cs="Arial"/>
          <w:sz w:val="24"/>
          <w:szCs w:val="24"/>
        </w:rPr>
      </w:pPr>
      <w:r>
        <w:rPr>
          <w:rFonts w:ascii="Arial" w:hAnsi="Arial" w:cs="Arial"/>
          <w:sz w:val="24"/>
          <w:szCs w:val="24"/>
        </w:rPr>
        <w:t xml:space="preserve">Alegó que </w:t>
      </w:r>
      <w:r w:rsidR="00980B17">
        <w:rPr>
          <w:rFonts w:ascii="Arial" w:hAnsi="Arial" w:cs="Arial"/>
          <w:sz w:val="24"/>
          <w:szCs w:val="24"/>
        </w:rPr>
        <w:t>la acción de tutela es improcedente por cuanto toda controversia que se presente en e</w:t>
      </w:r>
      <w:r w:rsidR="007D7BE5">
        <w:rPr>
          <w:rFonts w:ascii="Arial" w:hAnsi="Arial" w:cs="Arial"/>
          <w:sz w:val="24"/>
          <w:szCs w:val="24"/>
        </w:rPr>
        <w:t xml:space="preserve">l marco de la seguridad social </w:t>
      </w:r>
      <w:r w:rsidR="00980B17">
        <w:rPr>
          <w:rFonts w:ascii="Arial" w:hAnsi="Arial" w:cs="Arial"/>
          <w:sz w:val="24"/>
          <w:szCs w:val="24"/>
        </w:rPr>
        <w:t xml:space="preserve">debe ser conocida por la jurisdicción laboral. Que mediante resolución GNR </w:t>
      </w:r>
      <w:r w:rsidR="004128EC">
        <w:rPr>
          <w:rFonts w:ascii="Arial" w:hAnsi="Arial" w:cs="Arial"/>
          <w:sz w:val="24"/>
          <w:szCs w:val="24"/>
        </w:rPr>
        <w:t>360564 de 29-11</w:t>
      </w:r>
      <w:r w:rsidR="00980B17">
        <w:rPr>
          <w:rFonts w:ascii="Arial" w:hAnsi="Arial" w:cs="Arial"/>
          <w:sz w:val="24"/>
          <w:szCs w:val="24"/>
        </w:rPr>
        <w:t xml:space="preserve">-2016 </w:t>
      </w:r>
      <w:r w:rsidR="004128EC">
        <w:rPr>
          <w:rFonts w:ascii="Arial" w:hAnsi="Arial" w:cs="Arial"/>
          <w:sz w:val="24"/>
          <w:szCs w:val="24"/>
        </w:rPr>
        <w:t>negó la pensión de invalidez, la que se encuentra debidamente notificada y mediante resol</w:t>
      </w:r>
      <w:r w:rsidR="008435D8">
        <w:rPr>
          <w:rFonts w:ascii="Arial" w:hAnsi="Arial" w:cs="Arial"/>
          <w:sz w:val="24"/>
          <w:szCs w:val="24"/>
        </w:rPr>
        <w:t>ución VPB 45852 de 27-12-2016 r</w:t>
      </w:r>
      <w:r w:rsidR="004128EC">
        <w:rPr>
          <w:rFonts w:ascii="Arial" w:hAnsi="Arial" w:cs="Arial"/>
          <w:sz w:val="24"/>
          <w:szCs w:val="24"/>
        </w:rPr>
        <w:t>esolvió el recurso de apelación por medio del cual confirmó la decisión.</w:t>
      </w:r>
    </w:p>
    <w:p w:rsidR="003D31A5" w:rsidRDefault="003D31A5" w:rsidP="00980B17">
      <w:pPr>
        <w:spacing w:after="0"/>
        <w:contextualSpacing/>
        <w:jc w:val="both"/>
        <w:rPr>
          <w:rFonts w:ascii="Arial" w:hAnsi="Arial" w:cs="Arial"/>
          <w:sz w:val="24"/>
          <w:szCs w:val="24"/>
        </w:rPr>
      </w:pPr>
    </w:p>
    <w:p w:rsidR="003D31A5" w:rsidRDefault="003D31A5" w:rsidP="003D31A5">
      <w:pPr>
        <w:spacing w:after="0"/>
        <w:contextualSpacing/>
        <w:jc w:val="both"/>
        <w:rPr>
          <w:rFonts w:ascii="Arial" w:hAnsi="Arial" w:cs="Arial"/>
          <w:b/>
          <w:color w:val="000000"/>
          <w:sz w:val="24"/>
          <w:szCs w:val="24"/>
        </w:rPr>
      </w:pPr>
      <w:r>
        <w:rPr>
          <w:rFonts w:ascii="Arial" w:hAnsi="Arial" w:cs="Arial"/>
          <w:b/>
          <w:sz w:val="24"/>
          <w:szCs w:val="24"/>
        </w:rPr>
        <w:t>3</w:t>
      </w:r>
      <w:r w:rsidRPr="00253C5C">
        <w:rPr>
          <w:rFonts w:ascii="Arial" w:hAnsi="Arial" w:cs="Arial"/>
          <w:b/>
          <w:sz w:val="24"/>
          <w:szCs w:val="24"/>
        </w:rPr>
        <w:t xml:space="preserve">. Pronunciamiento de </w:t>
      </w:r>
      <w:r w:rsidRPr="00253C5C">
        <w:rPr>
          <w:rFonts w:ascii="Arial" w:hAnsi="Arial" w:cs="Arial"/>
          <w:b/>
          <w:color w:val="000000"/>
          <w:sz w:val="24"/>
          <w:szCs w:val="24"/>
        </w:rPr>
        <w:t xml:space="preserve">la </w:t>
      </w:r>
      <w:r>
        <w:rPr>
          <w:rFonts w:ascii="Arial" w:hAnsi="Arial" w:cs="Arial"/>
          <w:b/>
          <w:color w:val="000000"/>
          <w:sz w:val="24"/>
          <w:szCs w:val="24"/>
        </w:rPr>
        <w:t>Gerencia Nacional de Reconocimiento y Nacional de Nómina de Colpensiones</w:t>
      </w:r>
    </w:p>
    <w:p w:rsidR="003D31A5" w:rsidRDefault="003D31A5" w:rsidP="003D31A5">
      <w:pPr>
        <w:spacing w:after="0"/>
        <w:contextualSpacing/>
        <w:jc w:val="both"/>
        <w:rPr>
          <w:rFonts w:ascii="Arial" w:hAnsi="Arial" w:cs="Arial"/>
          <w:b/>
          <w:color w:val="000000"/>
          <w:sz w:val="24"/>
          <w:szCs w:val="24"/>
        </w:rPr>
      </w:pPr>
    </w:p>
    <w:p w:rsidR="003D31A5" w:rsidRPr="003D31A5" w:rsidRDefault="003D31A5" w:rsidP="003D31A5">
      <w:pPr>
        <w:spacing w:after="0"/>
        <w:contextualSpacing/>
        <w:jc w:val="both"/>
        <w:rPr>
          <w:rFonts w:ascii="Arial" w:hAnsi="Arial" w:cs="Arial"/>
          <w:color w:val="000000"/>
          <w:sz w:val="24"/>
          <w:szCs w:val="24"/>
        </w:rPr>
      </w:pPr>
      <w:r>
        <w:rPr>
          <w:rFonts w:ascii="Arial" w:hAnsi="Arial" w:cs="Arial"/>
          <w:color w:val="000000"/>
          <w:sz w:val="24"/>
          <w:szCs w:val="24"/>
        </w:rPr>
        <w:t>A pesar de estar debidamente notificados descorrieron el traslado en silencio.</w:t>
      </w:r>
    </w:p>
    <w:p w:rsidR="00253C5C" w:rsidRPr="00365192" w:rsidRDefault="003D31A5" w:rsidP="00253C5C">
      <w:pPr>
        <w:spacing w:before="240" w:after="240" w:line="360" w:lineRule="auto"/>
        <w:jc w:val="both"/>
        <w:rPr>
          <w:rFonts w:ascii="Arial" w:hAnsi="Arial" w:cs="Arial"/>
          <w:b/>
          <w:color w:val="000000"/>
          <w:sz w:val="24"/>
          <w:szCs w:val="24"/>
          <w:lang w:eastAsia="es-ES"/>
        </w:rPr>
      </w:pPr>
      <w:r>
        <w:rPr>
          <w:rFonts w:ascii="Arial" w:hAnsi="Arial" w:cs="Arial"/>
          <w:b/>
          <w:color w:val="000000"/>
          <w:sz w:val="24"/>
          <w:szCs w:val="24"/>
          <w:lang w:eastAsia="es-ES"/>
        </w:rPr>
        <w:t>4</w:t>
      </w:r>
      <w:r w:rsidR="00253C5C" w:rsidRPr="00365192">
        <w:rPr>
          <w:rFonts w:ascii="Arial" w:hAnsi="Arial" w:cs="Arial"/>
          <w:b/>
          <w:color w:val="000000"/>
          <w:sz w:val="24"/>
          <w:szCs w:val="24"/>
          <w:lang w:eastAsia="es-ES"/>
        </w:rPr>
        <w:t>. Sentencia impugnada</w:t>
      </w:r>
    </w:p>
    <w:p w:rsidR="00563B4F" w:rsidRDefault="00253C5C" w:rsidP="00253C5C">
      <w:pPr>
        <w:spacing w:before="240" w:after="0"/>
        <w:jc w:val="both"/>
        <w:rPr>
          <w:rFonts w:ascii="Arial" w:hAnsi="Arial" w:cs="Arial"/>
          <w:color w:val="000000"/>
          <w:sz w:val="24"/>
          <w:szCs w:val="24"/>
          <w:lang w:eastAsia="es-ES"/>
        </w:rPr>
      </w:pPr>
      <w:r>
        <w:rPr>
          <w:rFonts w:ascii="Arial" w:hAnsi="Arial" w:cs="Arial"/>
          <w:sz w:val="24"/>
          <w:szCs w:val="24"/>
          <w:lang w:eastAsia="es-ES"/>
        </w:rPr>
        <w:t>La</w:t>
      </w:r>
      <w:r w:rsidR="00DB5FDD">
        <w:rPr>
          <w:rFonts w:ascii="Arial" w:hAnsi="Arial" w:cs="Arial"/>
          <w:sz w:val="24"/>
          <w:szCs w:val="24"/>
          <w:lang w:eastAsia="es-ES"/>
        </w:rPr>
        <w:t xml:space="preserve"> J</w:t>
      </w:r>
      <w:r w:rsidRPr="00365192">
        <w:rPr>
          <w:rFonts w:ascii="Arial" w:hAnsi="Arial" w:cs="Arial"/>
          <w:sz w:val="24"/>
          <w:szCs w:val="24"/>
          <w:lang w:eastAsia="es-ES"/>
        </w:rPr>
        <w:t>uez</w:t>
      </w:r>
      <w:r>
        <w:rPr>
          <w:rFonts w:ascii="Arial" w:hAnsi="Arial" w:cs="Arial"/>
          <w:sz w:val="24"/>
          <w:szCs w:val="24"/>
          <w:lang w:eastAsia="es-ES"/>
        </w:rPr>
        <w:t>a</w:t>
      </w:r>
      <w:r w:rsidRPr="00365192">
        <w:rPr>
          <w:rFonts w:ascii="Arial" w:hAnsi="Arial" w:cs="Arial"/>
          <w:sz w:val="24"/>
          <w:szCs w:val="24"/>
          <w:lang w:eastAsia="es-ES"/>
        </w:rPr>
        <w:t xml:space="preserve"> </w:t>
      </w:r>
      <w:r w:rsidRPr="00365192">
        <w:rPr>
          <w:rFonts w:ascii="Arial" w:hAnsi="Arial" w:cs="Arial"/>
          <w:color w:val="000000"/>
          <w:sz w:val="24"/>
          <w:szCs w:val="24"/>
          <w:lang w:eastAsia="es-ES"/>
        </w:rPr>
        <w:t xml:space="preserve">de instancia </w:t>
      </w:r>
      <w:r w:rsidR="00DB5FDD">
        <w:rPr>
          <w:rFonts w:ascii="Arial" w:hAnsi="Arial" w:cs="Arial"/>
          <w:color w:val="000000"/>
          <w:sz w:val="24"/>
          <w:szCs w:val="24"/>
          <w:lang w:eastAsia="es-ES"/>
        </w:rPr>
        <w:t>negó</w:t>
      </w:r>
      <w:r w:rsidR="00396179">
        <w:rPr>
          <w:rFonts w:ascii="Arial" w:hAnsi="Arial" w:cs="Arial"/>
          <w:color w:val="000000"/>
          <w:sz w:val="24"/>
          <w:szCs w:val="24"/>
          <w:lang w:eastAsia="es-ES"/>
        </w:rPr>
        <w:t xml:space="preserve"> por improcedente la acción de tutela</w:t>
      </w:r>
      <w:r w:rsidR="000061FC">
        <w:rPr>
          <w:rFonts w:ascii="Arial" w:hAnsi="Arial" w:cs="Arial"/>
          <w:color w:val="000000"/>
          <w:sz w:val="24"/>
          <w:szCs w:val="24"/>
          <w:lang w:eastAsia="es-ES"/>
        </w:rPr>
        <w:t>;</w:t>
      </w:r>
      <w:r w:rsidR="00181971">
        <w:rPr>
          <w:rFonts w:ascii="Arial" w:hAnsi="Arial" w:cs="Arial"/>
          <w:color w:val="000000"/>
          <w:sz w:val="24"/>
          <w:szCs w:val="24"/>
          <w:lang w:eastAsia="es-ES"/>
        </w:rPr>
        <w:t xml:space="preserve"> </w:t>
      </w:r>
      <w:r w:rsidR="002D76BA">
        <w:rPr>
          <w:rFonts w:ascii="Arial" w:hAnsi="Arial" w:cs="Arial"/>
          <w:color w:val="000000"/>
          <w:sz w:val="24"/>
          <w:szCs w:val="24"/>
          <w:lang w:eastAsia="es-ES"/>
        </w:rPr>
        <w:t>como fundamento</w:t>
      </w:r>
      <w:r w:rsidR="00EB767C">
        <w:rPr>
          <w:rFonts w:ascii="Arial" w:hAnsi="Arial" w:cs="Arial"/>
          <w:color w:val="000000"/>
          <w:sz w:val="24"/>
          <w:szCs w:val="24"/>
          <w:lang w:eastAsia="es-ES"/>
        </w:rPr>
        <w:t>,</w:t>
      </w:r>
      <w:r w:rsidR="002D76BA">
        <w:rPr>
          <w:rFonts w:ascii="Arial" w:hAnsi="Arial" w:cs="Arial"/>
          <w:color w:val="000000"/>
          <w:sz w:val="24"/>
          <w:szCs w:val="24"/>
          <w:lang w:eastAsia="es-ES"/>
        </w:rPr>
        <w:t xml:space="preserve"> manifestó que </w:t>
      </w:r>
      <w:r w:rsidR="004674D9">
        <w:rPr>
          <w:rFonts w:ascii="Arial" w:hAnsi="Arial" w:cs="Arial"/>
          <w:color w:val="000000"/>
          <w:sz w:val="24"/>
          <w:szCs w:val="24"/>
          <w:lang w:eastAsia="es-ES"/>
        </w:rPr>
        <w:t>la controversia suscitada no es propia de un escenario constitucional, pues amerita un debate jurídico que debe dirigir el juez laboral, máxime cuando Colpensiones decidió por vía administrativa las solicitudes del accionante.</w:t>
      </w:r>
    </w:p>
    <w:p w:rsidR="00646B58" w:rsidRDefault="00563B4F" w:rsidP="00253C5C">
      <w:pPr>
        <w:spacing w:before="240" w:after="0"/>
        <w:jc w:val="both"/>
        <w:rPr>
          <w:rFonts w:ascii="Arial" w:hAnsi="Arial" w:cs="Arial"/>
          <w:color w:val="000000"/>
          <w:sz w:val="24"/>
          <w:szCs w:val="24"/>
          <w:lang w:eastAsia="es-ES"/>
        </w:rPr>
      </w:pPr>
      <w:r>
        <w:rPr>
          <w:rFonts w:ascii="Arial" w:hAnsi="Arial" w:cs="Arial"/>
          <w:color w:val="000000"/>
          <w:sz w:val="24"/>
          <w:szCs w:val="24"/>
          <w:lang w:eastAsia="es-ES"/>
        </w:rPr>
        <w:lastRenderedPageBreak/>
        <w:t>Agregó que el estado de invalidez alegado además presenta un escollo frente al derecho reclamado por vía de tutela, teniendo en cuenta que el actor al momento de la estructuración de la pérdida de capacidad laboral-24-12-2014- contaba con 69 años, por lo que la pérdida de capacidad laboral se debe a las consecuencias propias de la vejez (invalidez por decrepitud).</w:t>
      </w:r>
    </w:p>
    <w:p w:rsidR="00253C5C" w:rsidRDefault="003D31A5" w:rsidP="008743A4">
      <w:pPr>
        <w:spacing w:before="240" w:after="0"/>
        <w:jc w:val="both"/>
        <w:rPr>
          <w:rFonts w:ascii="Arial" w:hAnsi="Arial" w:cs="Arial"/>
          <w:b/>
          <w:color w:val="000000"/>
          <w:sz w:val="24"/>
          <w:szCs w:val="24"/>
          <w:lang w:eastAsia="es-ES"/>
        </w:rPr>
      </w:pPr>
      <w:r>
        <w:rPr>
          <w:rFonts w:ascii="Arial" w:hAnsi="Arial" w:cs="Arial"/>
          <w:b/>
          <w:color w:val="000000"/>
          <w:sz w:val="24"/>
          <w:szCs w:val="24"/>
          <w:lang w:eastAsia="es-ES"/>
        </w:rPr>
        <w:t>5</w:t>
      </w:r>
      <w:r w:rsidR="00253C5C" w:rsidRPr="00365192">
        <w:rPr>
          <w:rFonts w:ascii="Arial" w:hAnsi="Arial" w:cs="Arial"/>
          <w:b/>
          <w:color w:val="000000"/>
          <w:sz w:val="24"/>
          <w:szCs w:val="24"/>
          <w:lang w:eastAsia="es-ES"/>
        </w:rPr>
        <w:t>. Impugnación</w:t>
      </w:r>
    </w:p>
    <w:p w:rsidR="00C548C2" w:rsidRDefault="00826DD6" w:rsidP="00826DD6">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t>El</w:t>
      </w:r>
      <w:r w:rsidR="00253C5C">
        <w:rPr>
          <w:rFonts w:ascii="Arial" w:hAnsi="Arial" w:cs="Arial"/>
          <w:color w:val="000000"/>
          <w:sz w:val="24"/>
          <w:szCs w:val="24"/>
          <w:lang w:eastAsia="es-ES"/>
        </w:rPr>
        <w:t xml:space="preserve"> </w:t>
      </w:r>
      <w:r w:rsidR="00F02F81">
        <w:rPr>
          <w:rFonts w:ascii="Arial" w:hAnsi="Arial" w:cs="Arial"/>
          <w:color w:val="000000"/>
          <w:sz w:val="24"/>
          <w:szCs w:val="24"/>
          <w:lang w:eastAsia="es-ES"/>
        </w:rPr>
        <w:t>acciona</w:t>
      </w:r>
      <w:r>
        <w:rPr>
          <w:rFonts w:ascii="Arial" w:hAnsi="Arial" w:cs="Arial"/>
          <w:color w:val="000000"/>
          <w:sz w:val="24"/>
          <w:szCs w:val="24"/>
          <w:lang w:eastAsia="es-ES"/>
        </w:rPr>
        <w:t>nte</w:t>
      </w:r>
      <w:r w:rsidR="00001ACE">
        <w:rPr>
          <w:rFonts w:ascii="Arial" w:hAnsi="Arial" w:cs="Arial"/>
          <w:color w:val="000000"/>
          <w:sz w:val="24"/>
          <w:szCs w:val="24"/>
          <w:lang w:eastAsia="es-ES"/>
        </w:rPr>
        <w:t xml:space="preserve"> </w:t>
      </w:r>
      <w:r w:rsidR="00253C5C">
        <w:rPr>
          <w:rFonts w:ascii="Arial" w:hAnsi="Arial" w:cs="Arial"/>
          <w:color w:val="000000"/>
          <w:sz w:val="24"/>
          <w:szCs w:val="24"/>
          <w:lang w:eastAsia="es-ES"/>
        </w:rPr>
        <w:t xml:space="preserve">impugna el fallo </w:t>
      </w:r>
      <w:r w:rsidR="00001ACE">
        <w:rPr>
          <w:rFonts w:ascii="Arial" w:hAnsi="Arial" w:cs="Arial"/>
          <w:color w:val="000000"/>
          <w:sz w:val="24"/>
          <w:szCs w:val="24"/>
          <w:lang w:eastAsia="es-ES"/>
        </w:rPr>
        <w:t xml:space="preserve">al considerar que </w:t>
      </w:r>
      <w:r>
        <w:rPr>
          <w:rFonts w:ascii="Arial" w:hAnsi="Arial" w:cs="Arial"/>
          <w:color w:val="000000"/>
          <w:sz w:val="24"/>
          <w:szCs w:val="24"/>
          <w:lang w:eastAsia="es-ES"/>
        </w:rPr>
        <w:t xml:space="preserve">la acción de tutela es el mecanismo idóneo para obtener el reconocimiento de la pensión de invalidez por ser una persona de 71 años de edad e inválida (51.04%), elementos que configuran una debilidad manifiesta, por lo que considera que se le debe reconocer su pensión con fecha de estructuración, la de su última cotización al sistema. </w:t>
      </w:r>
    </w:p>
    <w:p w:rsidR="00477366" w:rsidRPr="00430C49" w:rsidRDefault="00477366" w:rsidP="00CA57AD">
      <w:pPr>
        <w:pStyle w:val="Paragraphedeliste"/>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477366" w:rsidRDefault="00477366" w:rsidP="00CA57AD">
      <w:pPr>
        <w:spacing w:after="0"/>
        <w:contextualSpacing/>
        <w:jc w:val="both"/>
        <w:rPr>
          <w:rFonts w:ascii="Arial" w:hAnsi="Arial" w:cs="Arial"/>
          <w:sz w:val="24"/>
          <w:szCs w:val="24"/>
          <w:lang w:val="es-ES"/>
        </w:rPr>
      </w:pPr>
    </w:p>
    <w:p w:rsidR="00F02F81" w:rsidRPr="00235FC8" w:rsidRDefault="00F02F81" w:rsidP="00F02F81">
      <w:pPr>
        <w:spacing w:after="0"/>
        <w:jc w:val="both"/>
        <w:rPr>
          <w:rFonts w:ascii="Arial" w:hAnsi="Arial" w:cs="Arial"/>
          <w:sz w:val="24"/>
          <w:szCs w:val="24"/>
        </w:rPr>
      </w:pPr>
      <w:r>
        <w:rPr>
          <w:rFonts w:ascii="Arial" w:hAnsi="Arial" w:cs="Arial"/>
          <w:color w:val="000000"/>
          <w:sz w:val="24"/>
          <w:szCs w:val="24"/>
        </w:rPr>
        <w:t>Este Tribunal es</w:t>
      </w:r>
      <w:r w:rsidRPr="00235FC8">
        <w:rPr>
          <w:rFonts w:ascii="Arial" w:hAnsi="Arial" w:cs="Arial"/>
          <w:color w:val="000000"/>
          <w:sz w:val="24"/>
          <w:szCs w:val="24"/>
        </w:rPr>
        <w:t xml:space="preserve"> competente para conocer de la </w:t>
      </w:r>
      <w:r>
        <w:rPr>
          <w:rFonts w:ascii="Arial" w:hAnsi="Arial" w:cs="Arial"/>
          <w:color w:val="000000"/>
          <w:sz w:val="24"/>
          <w:szCs w:val="24"/>
        </w:rPr>
        <w:t>presente acción, al ser</w:t>
      </w:r>
      <w:r w:rsidRPr="00235FC8">
        <w:rPr>
          <w:rFonts w:ascii="Arial" w:hAnsi="Arial" w:cs="Arial"/>
          <w:color w:val="000000"/>
          <w:sz w:val="24"/>
          <w:szCs w:val="24"/>
        </w:rPr>
        <w:t xml:space="preserve"> superior funcional</w:t>
      </w:r>
      <w:r>
        <w:rPr>
          <w:rFonts w:ascii="Arial" w:hAnsi="Arial" w:cs="Arial"/>
          <w:color w:val="000000"/>
          <w:sz w:val="24"/>
          <w:szCs w:val="24"/>
        </w:rPr>
        <w:t xml:space="preserve"> del Juzgado </w:t>
      </w:r>
      <w:r w:rsidR="00070E77">
        <w:rPr>
          <w:rFonts w:ascii="Arial" w:hAnsi="Arial" w:cs="Arial"/>
          <w:color w:val="000000"/>
          <w:sz w:val="24"/>
          <w:szCs w:val="24"/>
        </w:rPr>
        <w:t>Quinto</w:t>
      </w:r>
      <w:r w:rsidR="00E45739">
        <w:rPr>
          <w:rFonts w:ascii="Arial" w:hAnsi="Arial" w:cs="Arial"/>
          <w:color w:val="000000"/>
          <w:sz w:val="24"/>
          <w:szCs w:val="24"/>
        </w:rPr>
        <w:t xml:space="preserve"> Laboral del Circuito de Pereira</w:t>
      </w:r>
      <w:r w:rsidRPr="00235FC8">
        <w:rPr>
          <w:rFonts w:ascii="Arial" w:hAnsi="Arial" w:cs="Arial"/>
          <w:color w:val="000000"/>
          <w:sz w:val="24"/>
          <w:szCs w:val="24"/>
        </w:rPr>
        <w:t xml:space="preserve">, </w:t>
      </w:r>
      <w:r>
        <w:rPr>
          <w:rFonts w:ascii="Arial" w:hAnsi="Arial" w:cs="Arial"/>
          <w:color w:val="000000"/>
          <w:sz w:val="24"/>
          <w:szCs w:val="24"/>
        </w:rPr>
        <w:t>quien profirió la decisión.</w:t>
      </w:r>
    </w:p>
    <w:p w:rsidR="00255D18" w:rsidRDefault="00255D18"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w:t>
      </w:r>
      <w:r w:rsidR="008435D8">
        <w:rPr>
          <w:rFonts w:ascii="Arial" w:hAnsi="Arial" w:cs="Arial"/>
          <w:b/>
          <w:sz w:val="24"/>
          <w:szCs w:val="24"/>
        </w:rPr>
        <w:t>s</w:t>
      </w:r>
      <w:r w:rsidR="00477366" w:rsidRPr="00430C49">
        <w:rPr>
          <w:rFonts w:ascii="Arial" w:hAnsi="Arial" w:cs="Arial"/>
          <w:b/>
          <w:sz w:val="24"/>
          <w:szCs w:val="24"/>
        </w:rPr>
        <w:t xml:space="preserve"> jurídico</w:t>
      </w:r>
      <w:r w:rsidR="008435D8">
        <w:rPr>
          <w:rFonts w:ascii="Arial" w:hAnsi="Arial" w:cs="Arial"/>
          <w:b/>
          <w:sz w:val="24"/>
          <w:szCs w:val="24"/>
        </w:rPr>
        <w:t>s</w:t>
      </w:r>
    </w:p>
    <w:p w:rsidR="00B2366A" w:rsidRPr="00430C49" w:rsidRDefault="00B2366A" w:rsidP="00CA57AD">
      <w:pPr>
        <w:spacing w:after="0"/>
        <w:contextualSpacing/>
        <w:jc w:val="both"/>
        <w:rPr>
          <w:rFonts w:ascii="Arial" w:hAnsi="Arial" w:cs="Arial"/>
          <w:b/>
          <w:sz w:val="24"/>
          <w:szCs w:val="24"/>
        </w:rPr>
      </w:pPr>
    </w:p>
    <w:p w:rsidR="00477366" w:rsidRDefault="008435D8" w:rsidP="00CA57AD">
      <w:pPr>
        <w:spacing w:after="0"/>
        <w:contextualSpacing/>
        <w:jc w:val="both"/>
        <w:rPr>
          <w:rFonts w:ascii="Arial" w:hAnsi="Arial" w:cs="Arial"/>
          <w:sz w:val="24"/>
          <w:szCs w:val="24"/>
        </w:rPr>
      </w:pPr>
      <w:r>
        <w:rPr>
          <w:rFonts w:ascii="Arial" w:hAnsi="Arial" w:cs="Arial"/>
          <w:sz w:val="24"/>
          <w:szCs w:val="24"/>
        </w:rPr>
        <w:t>En atención a lo expuesto por el</w:t>
      </w:r>
      <w:r w:rsidR="00F02F81">
        <w:rPr>
          <w:rFonts w:ascii="Arial" w:hAnsi="Arial" w:cs="Arial"/>
          <w:sz w:val="24"/>
          <w:szCs w:val="24"/>
        </w:rPr>
        <w:t xml:space="preserve"> </w:t>
      </w:r>
      <w:r w:rsidR="00687DB7">
        <w:rPr>
          <w:rFonts w:ascii="Arial" w:hAnsi="Arial" w:cs="Arial"/>
          <w:sz w:val="24"/>
          <w:szCs w:val="24"/>
        </w:rPr>
        <w:t>accionante</w:t>
      </w:r>
      <w:r w:rsidR="00477366" w:rsidRPr="00430C49">
        <w:rPr>
          <w:rFonts w:ascii="Arial" w:hAnsi="Arial" w:cs="Arial"/>
          <w:sz w:val="24"/>
          <w:szCs w:val="24"/>
        </w:rPr>
        <w:t xml:space="preserve">, la Sala se formula </w:t>
      </w:r>
      <w:r w:rsidR="00055851">
        <w:rPr>
          <w:rFonts w:ascii="Arial" w:hAnsi="Arial" w:cs="Arial"/>
          <w:sz w:val="24"/>
          <w:szCs w:val="24"/>
        </w:rPr>
        <w:t>l</w:t>
      </w:r>
      <w:r>
        <w:rPr>
          <w:rFonts w:ascii="Arial" w:hAnsi="Arial" w:cs="Arial"/>
          <w:sz w:val="24"/>
          <w:szCs w:val="24"/>
        </w:rPr>
        <w:t>os</w:t>
      </w:r>
      <w:r w:rsidR="0096597D">
        <w:rPr>
          <w:rFonts w:ascii="Arial" w:hAnsi="Arial" w:cs="Arial"/>
          <w:sz w:val="24"/>
          <w:szCs w:val="24"/>
        </w:rPr>
        <w:t xml:space="preserve"> siguiente</w:t>
      </w:r>
      <w:r>
        <w:rPr>
          <w:rFonts w:ascii="Arial" w:hAnsi="Arial" w:cs="Arial"/>
          <w:sz w:val="24"/>
          <w:szCs w:val="24"/>
        </w:rPr>
        <w:t>s</w:t>
      </w:r>
      <w:r w:rsidR="0096597D">
        <w:rPr>
          <w:rFonts w:ascii="Arial" w:hAnsi="Arial" w:cs="Arial"/>
          <w:sz w:val="24"/>
          <w:szCs w:val="24"/>
        </w:rPr>
        <w:t xml:space="preserve"> </w:t>
      </w:r>
      <w:r w:rsidR="00477366" w:rsidRPr="00430C49">
        <w:rPr>
          <w:rFonts w:ascii="Arial" w:hAnsi="Arial" w:cs="Arial"/>
          <w:sz w:val="24"/>
          <w:szCs w:val="24"/>
        </w:rPr>
        <w:t>interrogante</w:t>
      </w:r>
      <w:r>
        <w:rPr>
          <w:rFonts w:ascii="Arial" w:hAnsi="Arial" w:cs="Arial"/>
          <w:sz w:val="24"/>
          <w:szCs w:val="24"/>
        </w:rPr>
        <w:t>s</w:t>
      </w:r>
      <w:r w:rsidR="00477366" w:rsidRPr="00430C49">
        <w:rPr>
          <w:rFonts w:ascii="Arial" w:hAnsi="Arial" w:cs="Arial"/>
          <w:sz w:val="24"/>
          <w:szCs w:val="24"/>
        </w:rPr>
        <w:t>:</w:t>
      </w:r>
    </w:p>
    <w:p w:rsidR="008435D8" w:rsidRDefault="008435D8" w:rsidP="00CA57AD">
      <w:pPr>
        <w:spacing w:after="0"/>
        <w:contextualSpacing/>
        <w:jc w:val="both"/>
        <w:rPr>
          <w:rFonts w:ascii="Arial" w:hAnsi="Arial" w:cs="Arial"/>
          <w:sz w:val="24"/>
          <w:szCs w:val="24"/>
        </w:rPr>
      </w:pPr>
    </w:p>
    <w:p w:rsidR="008435D8" w:rsidRDefault="008435D8" w:rsidP="00CA57AD">
      <w:pPr>
        <w:spacing w:after="0"/>
        <w:contextualSpacing/>
        <w:jc w:val="both"/>
        <w:rPr>
          <w:rFonts w:ascii="Arial" w:hAnsi="Arial" w:cs="Arial"/>
          <w:sz w:val="24"/>
          <w:szCs w:val="24"/>
        </w:rPr>
      </w:pPr>
      <w:r>
        <w:rPr>
          <w:rFonts w:ascii="Arial" w:hAnsi="Arial" w:cs="Arial"/>
          <w:sz w:val="24"/>
          <w:szCs w:val="24"/>
        </w:rPr>
        <w:t>(i) ¿La acción de tutela es procedente para solicitar el reconocimiento y pago de la pensión de invalidez que solicita el accionante</w:t>
      </w:r>
      <w:r w:rsidR="00DB5FDD">
        <w:rPr>
          <w:rFonts w:ascii="Arial" w:hAnsi="Arial" w:cs="Arial"/>
          <w:sz w:val="24"/>
          <w:szCs w:val="24"/>
        </w:rPr>
        <w:t xml:space="preserve"> quien cuenta con 71 años de edad y un porcentaje de pérdida de capacidad laboral de 51.04%</w:t>
      </w:r>
      <w:r>
        <w:rPr>
          <w:rFonts w:ascii="Arial" w:hAnsi="Arial" w:cs="Arial"/>
          <w:sz w:val="24"/>
          <w:szCs w:val="24"/>
        </w:rPr>
        <w:t>?</w:t>
      </w:r>
    </w:p>
    <w:p w:rsidR="008435D8" w:rsidRDefault="008435D8" w:rsidP="00CA57AD">
      <w:pPr>
        <w:spacing w:after="0"/>
        <w:contextualSpacing/>
        <w:jc w:val="both"/>
        <w:rPr>
          <w:rFonts w:ascii="Arial" w:hAnsi="Arial" w:cs="Arial"/>
          <w:sz w:val="24"/>
          <w:szCs w:val="24"/>
        </w:rPr>
      </w:pPr>
    </w:p>
    <w:p w:rsidR="00F02F81" w:rsidRDefault="008435D8" w:rsidP="00F02F81">
      <w:pPr>
        <w:spacing w:after="0"/>
        <w:contextualSpacing/>
        <w:jc w:val="both"/>
        <w:rPr>
          <w:rFonts w:ascii="Arial" w:hAnsi="Arial" w:cs="Arial"/>
          <w:sz w:val="24"/>
          <w:szCs w:val="24"/>
        </w:rPr>
      </w:pPr>
      <w:r>
        <w:rPr>
          <w:rFonts w:ascii="Arial" w:hAnsi="Arial" w:cs="Arial"/>
          <w:sz w:val="24"/>
          <w:szCs w:val="24"/>
        </w:rPr>
        <w:t xml:space="preserve">(ii) De ser afirmativo lo anterior, </w:t>
      </w:r>
      <w:r w:rsidR="00F02F81" w:rsidRPr="00072B4D">
        <w:rPr>
          <w:rFonts w:ascii="Arial" w:hAnsi="Arial" w:cs="Arial"/>
          <w:sz w:val="24"/>
          <w:szCs w:val="24"/>
        </w:rPr>
        <w:t>¿</w:t>
      </w:r>
      <w:r w:rsidR="00770A22">
        <w:rPr>
          <w:rFonts w:ascii="Arial" w:hAnsi="Arial" w:cs="Arial"/>
          <w:sz w:val="24"/>
          <w:szCs w:val="24"/>
        </w:rPr>
        <w:t xml:space="preserve">Se vulneró </w:t>
      </w:r>
      <w:r w:rsidR="00242238">
        <w:rPr>
          <w:rFonts w:ascii="Arial" w:hAnsi="Arial" w:cs="Arial"/>
          <w:sz w:val="24"/>
          <w:szCs w:val="24"/>
        </w:rPr>
        <w:t xml:space="preserve">el derecho </w:t>
      </w:r>
      <w:r w:rsidR="00070E77">
        <w:rPr>
          <w:rFonts w:ascii="Arial" w:hAnsi="Arial" w:cs="Arial"/>
          <w:sz w:val="24"/>
          <w:szCs w:val="24"/>
        </w:rPr>
        <w:t>a la seguridad social</w:t>
      </w:r>
      <w:r w:rsidR="00242238">
        <w:rPr>
          <w:rFonts w:ascii="Arial" w:hAnsi="Arial" w:cs="Arial"/>
          <w:sz w:val="24"/>
          <w:szCs w:val="24"/>
        </w:rPr>
        <w:t xml:space="preserve"> del accionante</w:t>
      </w:r>
      <w:r w:rsidR="00770A22">
        <w:rPr>
          <w:rFonts w:ascii="Arial" w:hAnsi="Arial" w:cs="Arial"/>
          <w:sz w:val="24"/>
          <w:szCs w:val="24"/>
        </w:rPr>
        <w:t xml:space="preserve"> con la expedición de la </w:t>
      </w:r>
      <w:r w:rsidR="00770A22" w:rsidRPr="006C4A58">
        <w:rPr>
          <w:rFonts w:ascii="Arial" w:hAnsi="Arial" w:cs="Arial"/>
          <w:sz w:val="24"/>
          <w:szCs w:val="24"/>
        </w:rPr>
        <w:t>resolución</w:t>
      </w:r>
      <w:r w:rsidR="00770A22" w:rsidRPr="006C4A58">
        <w:rPr>
          <w:rFonts w:ascii="Arial" w:hAnsi="Arial" w:cs="Arial"/>
          <w:color w:val="000000"/>
          <w:sz w:val="24"/>
          <w:szCs w:val="24"/>
          <w:lang w:eastAsia="es-ES"/>
        </w:rPr>
        <w:t xml:space="preserve"> </w:t>
      </w:r>
      <w:r w:rsidR="006C4A58">
        <w:rPr>
          <w:rFonts w:ascii="Arial" w:hAnsi="Arial" w:cs="Arial"/>
          <w:sz w:val="24"/>
          <w:szCs w:val="24"/>
        </w:rPr>
        <w:t>GNR 360564 de 29-11-</w:t>
      </w:r>
      <w:r w:rsidR="006C4A58" w:rsidRPr="006C4A58">
        <w:rPr>
          <w:rFonts w:ascii="Arial" w:hAnsi="Arial" w:cs="Arial"/>
          <w:sz w:val="24"/>
          <w:szCs w:val="24"/>
        </w:rPr>
        <w:t xml:space="preserve">2016 </w:t>
      </w:r>
      <w:r w:rsidR="00770A22" w:rsidRPr="006C4A58">
        <w:rPr>
          <w:rFonts w:ascii="Arial" w:hAnsi="Arial" w:cs="Arial"/>
          <w:color w:val="000000"/>
          <w:sz w:val="24"/>
          <w:szCs w:val="24"/>
          <w:lang w:eastAsia="es-ES"/>
        </w:rPr>
        <w:t xml:space="preserve">que </w:t>
      </w:r>
      <w:r w:rsidR="006C4A58" w:rsidRPr="006C4A58">
        <w:rPr>
          <w:rFonts w:ascii="Arial" w:hAnsi="Arial" w:cs="Arial"/>
          <w:color w:val="000000"/>
          <w:sz w:val="24"/>
          <w:szCs w:val="24"/>
          <w:lang w:eastAsia="es-ES"/>
        </w:rPr>
        <w:t>negó</w:t>
      </w:r>
      <w:r w:rsidR="006C4A58">
        <w:rPr>
          <w:rFonts w:ascii="Arial" w:hAnsi="Arial" w:cs="Arial"/>
          <w:color w:val="000000"/>
          <w:sz w:val="24"/>
          <w:szCs w:val="24"/>
          <w:lang w:eastAsia="es-ES"/>
        </w:rPr>
        <w:t xml:space="preserve"> la pensión de invalidez</w:t>
      </w:r>
      <w:r>
        <w:rPr>
          <w:rFonts w:ascii="Arial" w:hAnsi="Arial" w:cs="Arial"/>
          <w:color w:val="000000"/>
          <w:sz w:val="24"/>
          <w:szCs w:val="24"/>
          <w:lang w:eastAsia="es-ES"/>
        </w:rPr>
        <w:t xml:space="preserve"> por no haber cotizado 50 semanas dentro de los tres años anteriores a la fecha de estructuración y no tener en cuenta las semanas cotizadas por el accionante mucho antes de ese momento</w:t>
      </w:r>
      <w:r w:rsidR="00F02F81" w:rsidRPr="006C4A58">
        <w:rPr>
          <w:rFonts w:ascii="Arial" w:hAnsi="Arial" w:cs="Arial"/>
          <w:sz w:val="24"/>
          <w:szCs w:val="24"/>
        </w:rPr>
        <w:t>?</w:t>
      </w:r>
    </w:p>
    <w:p w:rsidR="00770A22" w:rsidRDefault="00770A22" w:rsidP="00F02F81">
      <w:pPr>
        <w:spacing w:after="0"/>
        <w:contextualSpacing/>
        <w:jc w:val="both"/>
        <w:rPr>
          <w:rFonts w:ascii="Arial" w:hAnsi="Arial" w:cs="Arial"/>
          <w:sz w:val="24"/>
          <w:szCs w:val="24"/>
        </w:rPr>
      </w:pPr>
    </w:p>
    <w:p w:rsidR="00B2366A" w:rsidRDefault="00E15A37" w:rsidP="00CA57AD">
      <w:pPr>
        <w:spacing w:after="0"/>
        <w:contextualSpacing/>
        <w:jc w:val="both"/>
        <w:rPr>
          <w:rFonts w:ascii="Arial" w:hAnsi="Arial" w:cs="Arial"/>
          <w:sz w:val="24"/>
          <w:szCs w:val="24"/>
        </w:rPr>
      </w:pPr>
      <w:r>
        <w:rPr>
          <w:rFonts w:ascii="Arial" w:hAnsi="Arial" w:cs="Arial"/>
          <w:sz w:val="24"/>
          <w:szCs w:val="24"/>
        </w:rPr>
        <w:t>Previo a abordar los interrogantes planteados le compete</w:t>
      </w:r>
      <w:r w:rsidR="006F2C7D">
        <w:rPr>
          <w:rFonts w:ascii="Arial" w:hAnsi="Arial" w:cs="Arial"/>
          <w:sz w:val="24"/>
          <w:szCs w:val="24"/>
        </w:rPr>
        <w:t xml:space="preserve"> </w:t>
      </w:r>
      <w:r w:rsidR="00684338">
        <w:rPr>
          <w:rFonts w:ascii="Arial" w:hAnsi="Arial" w:cs="Arial"/>
          <w:sz w:val="24"/>
          <w:szCs w:val="24"/>
        </w:rPr>
        <w:t>a la</w:t>
      </w:r>
      <w:r>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E04B10" w:rsidRDefault="00E04B10" w:rsidP="00E04B10">
      <w:pPr>
        <w:tabs>
          <w:tab w:val="left" w:pos="2738"/>
        </w:tabs>
        <w:spacing w:after="0"/>
        <w:contextualSpacing/>
        <w:jc w:val="both"/>
        <w:rPr>
          <w:rFonts w:ascii="Arial" w:hAnsi="Arial" w:cs="Arial"/>
          <w:b/>
          <w:sz w:val="24"/>
          <w:szCs w:val="24"/>
        </w:rPr>
      </w:pPr>
    </w:p>
    <w:p w:rsidR="00E04B10" w:rsidRDefault="00E04B10" w:rsidP="00E04B10">
      <w:pPr>
        <w:tabs>
          <w:tab w:val="left" w:pos="2738"/>
        </w:tabs>
        <w:spacing w:after="0"/>
        <w:contextualSpacing/>
        <w:jc w:val="both"/>
        <w:rPr>
          <w:rFonts w:ascii="Arial" w:hAnsi="Arial" w:cs="Arial"/>
          <w:b/>
          <w:sz w:val="24"/>
          <w:szCs w:val="24"/>
        </w:rPr>
      </w:pPr>
      <w:r>
        <w:rPr>
          <w:rFonts w:ascii="Arial" w:hAnsi="Arial" w:cs="Arial"/>
          <w:b/>
          <w:sz w:val="24"/>
          <w:szCs w:val="24"/>
        </w:rPr>
        <w:t>3</w:t>
      </w:r>
      <w:r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E04B10" w:rsidRDefault="00E04B10" w:rsidP="00E04B10">
      <w:pPr>
        <w:spacing w:after="100" w:afterAutospacing="1"/>
        <w:contextualSpacing/>
        <w:jc w:val="both"/>
        <w:rPr>
          <w:rFonts w:ascii="Arial" w:hAnsi="Arial" w:cs="Arial"/>
          <w:color w:val="000000"/>
          <w:sz w:val="24"/>
          <w:szCs w:val="24"/>
          <w:shd w:val="clear" w:color="auto" w:fill="FFFFFF"/>
        </w:rPr>
      </w:pPr>
    </w:p>
    <w:p w:rsidR="00E04B10" w:rsidRDefault="00E04B10" w:rsidP="00E04B10">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xml:space="preserve">, según el artículo 86 de la Constitución Política y el Decreto 2591 de 1991: (i) la presunta vulneración de un derecho fundamental por acción u omisión de una autoridad </w:t>
      </w:r>
      <w:r w:rsidRPr="00EC5875">
        <w:rPr>
          <w:rFonts w:ascii="Arial" w:hAnsi="Arial" w:cs="Arial"/>
          <w:color w:val="000000"/>
          <w:sz w:val="24"/>
          <w:szCs w:val="24"/>
          <w:shd w:val="clear" w:color="auto" w:fill="FFFFFF"/>
        </w:rPr>
        <w:lastRenderedPageBreak/>
        <w:t>pública y en algunos casos por particulares, (ii) legitimación por activa y por pasiva de los accionados, (iii) la inmediatez y (iv) subsidiariedad</w:t>
      </w:r>
      <w:r>
        <w:rPr>
          <w:rStyle w:val="Appelnotedebasdep"/>
          <w:rFonts w:ascii="Arial" w:hAnsi="Arial" w:cs="Arial"/>
          <w:color w:val="000000"/>
          <w:sz w:val="24"/>
          <w:szCs w:val="24"/>
          <w:shd w:val="clear" w:color="auto" w:fill="FFFFFF"/>
        </w:rPr>
        <w:footnoteReference w:id="2"/>
      </w:r>
      <w:r w:rsidRPr="00EC5875">
        <w:rPr>
          <w:rFonts w:ascii="Arial" w:hAnsi="Arial" w:cs="Arial"/>
          <w:color w:val="000000"/>
          <w:sz w:val="24"/>
          <w:szCs w:val="24"/>
          <w:shd w:val="clear" w:color="auto" w:fill="FFFFFF"/>
        </w:rPr>
        <w:t>.</w:t>
      </w:r>
    </w:p>
    <w:p w:rsidR="00C4204F" w:rsidRDefault="00C4204F"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b/>
          <w:sz w:val="24"/>
          <w:szCs w:val="24"/>
        </w:rPr>
      </w:pPr>
      <w:r w:rsidRPr="00927007">
        <w:rPr>
          <w:rFonts w:ascii="Arial" w:hAnsi="Arial" w:cs="Arial"/>
          <w:b/>
          <w:sz w:val="24"/>
          <w:szCs w:val="24"/>
        </w:rPr>
        <w:t>3.1. Legitimación</w:t>
      </w:r>
    </w:p>
    <w:p w:rsidR="00E04B10" w:rsidRDefault="00E04B10" w:rsidP="00E04B10">
      <w:pPr>
        <w:spacing w:after="0"/>
        <w:contextualSpacing/>
        <w:jc w:val="both"/>
        <w:rPr>
          <w:rFonts w:ascii="Arial" w:hAnsi="Arial" w:cs="Arial"/>
          <w:sz w:val="24"/>
          <w:szCs w:val="24"/>
        </w:rPr>
      </w:pPr>
    </w:p>
    <w:p w:rsidR="00E04B10" w:rsidRDefault="00E4508F" w:rsidP="00E04B10">
      <w:pPr>
        <w:spacing w:after="0"/>
        <w:contextualSpacing/>
        <w:jc w:val="both"/>
        <w:rPr>
          <w:rFonts w:ascii="Arial" w:hAnsi="Arial" w:cs="Arial"/>
          <w:color w:val="000000"/>
          <w:sz w:val="24"/>
          <w:szCs w:val="24"/>
        </w:rPr>
      </w:pPr>
      <w:r>
        <w:rPr>
          <w:rFonts w:ascii="Arial" w:hAnsi="Arial" w:cs="Arial"/>
          <w:color w:val="000000"/>
          <w:sz w:val="24"/>
          <w:szCs w:val="24"/>
        </w:rPr>
        <w:t>Está</w:t>
      </w:r>
      <w:r w:rsidR="00CF2857">
        <w:rPr>
          <w:rFonts w:ascii="Arial" w:hAnsi="Arial" w:cs="Arial"/>
          <w:color w:val="000000"/>
          <w:sz w:val="24"/>
          <w:szCs w:val="24"/>
        </w:rPr>
        <w:t xml:space="preserve"> legitimado por activa el señor </w:t>
      </w:r>
      <w:r w:rsidR="004B09CF">
        <w:rPr>
          <w:rFonts w:ascii="Arial" w:hAnsi="Arial" w:cs="Arial"/>
          <w:color w:val="000000"/>
          <w:sz w:val="24"/>
          <w:szCs w:val="24"/>
        </w:rPr>
        <w:t>José Uriel Muñoz, a través de apoderado debidamente constituido,</w:t>
      </w:r>
      <w:r w:rsidR="00E04B10" w:rsidRPr="00072B4D">
        <w:rPr>
          <w:rFonts w:ascii="Arial" w:hAnsi="Arial" w:cs="Arial"/>
          <w:sz w:val="24"/>
          <w:szCs w:val="24"/>
        </w:rPr>
        <w:t xml:space="preserve"> </w:t>
      </w:r>
      <w:r>
        <w:rPr>
          <w:rFonts w:ascii="Arial" w:hAnsi="Arial" w:cs="Arial"/>
          <w:color w:val="000000"/>
          <w:sz w:val="24"/>
          <w:szCs w:val="24"/>
        </w:rPr>
        <w:t>al ser el</w:t>
      </w:r>
      <w:r w:rsidR="00E04B10" w:rsidRPr="0016248F">
        <w:rPr>
          <w:rFonts w:ascii="Arial" w:hAnsi="Arial" w:cs="Arial"/>
          <w:color w:val="000000"/>
          <w:sz w:val="24"/>
          <w:szCs w:val="24"/>
        </w:rPr>
        <w:t xml:space="preserve"> titular de</w:t>
      </w:r>
      <w:r w:rsidR="00242238">
        <w:rPr>
          <w:rFonts w:ascii="Arial" w:hAnsi="Arial" w:cs="Arial"/>
          <w:color w:val="000000"/>
          <w:sz w:val="24"/>
          <w:szCs w:val="24"/>
        </w:rPr>
        <w:t xml:space="preserve"> sus</w:t>
      </w:r>
      <w:r w:rsidR="00E04B10">
        <w:rPr>
          <w:rFonts w:ascii="Arial" w:hAnsi="Arial" w:cs="Arial"/>
          <w:color w:val="000000"/>
          <w:sz w:val="24"/>
          <w:szCs w:val="24"/>
        </w:rPr>
        <w:t xml:space="preserve"> derecho</w:t>
      </w:r>
      <w:r w:rsidR="00242238">
        <w:rPr>
          <w:rFonts w:ascii="Arial" w:hAnsi="Arial" w:cs="Arial"/>
          <w:color w:val="000000"/>
          <w:sz w:val="24"/>
          <w:szCs w:val="24"/>
        </w:rPr>
        <w:t>s</w:t>
      </w:r>
      <w:r w:rsidR="00CF2857">
        <w:rPr>
          <w:rFonts w:ascii="Arial" w:hAnsi="Arial" w:cs="Arial"/>
          <w:color w:val="000000"/>
          <w:sz w:val="24"/>
          <w:szCs w:val="24"/>
        </w:rPr>
        <w:t xml:space="preserve"> al</w:t>
      </w:r>
      <w:r w:rsidR="00242238">
        <w:rPr>
          <w:rFonts w:ascii="Arial" w:hAnsi="Arial" w:cs="Arial"/>
          <w:color w:val="000000"/>
          <w:sz w:val="24"/>
          <w:szCs w:val="24"/>
        </w:rPr>
        <w:t xml:space="preserve"> </w:t>
      </w:r>
      <w:r w:rsidR="00CF2857">
        <w:rPr>
          <w:rFonts w:ascii="Arial" w:hAnsi="Arial" w:cs="Arial"/>
          <w:color w:val="000000"/>
          <w:sz w:val="24"/>
          <w:szCs w:val="24"/>
        </w:rPr>
        <w:t xml:space="preserve">mínimo vital, igualdad, y </w:t>
      </w:r>
      <w:r w:rsidR="004B09CF">
        <w:rPr>
          <w:rFonts w:ascii="Arial" w:hAnsi="Arial" w:cs="Arial"/>
          <w:color w:val="000000"/>
          <w:sz w:val="24"/>
          <w:szCs w:val="24"/>
        </w:rPr>
        <w:t>seguridad social</w:t>
      </w:r>
      <w:r w:rsidR="00CF2857">
        <w:rPr>
          <w:rFonts w:ascii="Arial" w:hAnsi="Arial" w:cs="Arial"/>
          <w:color w:val="000000"/>
          <w:sz w:val="24"/>
          <w:szCs w:val="24"/>
        </w:rPr>
        <w:t>.</w:t>
      </w:r>
    </w:p>
    <w:p w:rsidR="00CF2857" w:rsidRDefault="00CF2857" w:rsidP="00E04B10">
      <w:pPr>
        <w:spacing w:after="0"/>
        <w:contextualSpacing/>
        <w:jc w:val="both"/>
        <w:rPr>
          <w:rFonts w:ascii="Arial" w:hAnsi="Arial" w:cs="Arial"/>
          <w:color w:val="000000"/>
          <w:sz w:val="24"/>
          <w:szCs w:val="24"/>
        </w:rPr>
      </w:pPr>
    </w:p>
    <w:p w:rsidR="004B09CF" w:rsidRDefault="00E04B10" w:rsidP="004B09CF">
      <w:pPr>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por pasiva </w:t>
      </w:r>
      <w:r w:rsidR="00CF2857">
        <w:rPr>
          <w:rFonts w:ascii="Arial" w:hAnsi="Arial" w:cs="Arial"/>
          <w:color w:val="000000"/>
          <w:sz w:val="24"/>
          <w:szCs w:val="24"/>
        </w:rPr>
        <w:t xml:space="preserve">la </w:t>
      </w:r>
      <w:r w:rsidR="004B09CF">
        <w:rPr>
          <w:rFonts w:ascii="Arial" w:hAnsi="Arial" w:cs="Arial"/>
          <w:color w:val="000000"/>
          <w:sz w:val="24"/>
          <w:szCs w:val="24"/>
        </w:rPr>
        <w:t>Gerencia</w:t>
      </w:r>
      <w:r w:rsidR="004B09CF" w:rsidRPr="004B09CF">
        <w:rPr>
          <w:rFonts w:ascii="Arial" w:hAnsi="Arial" w:cs="Arial"/>
          <w:color w:val="000000"/>
          <w:sz w:val="24"/>
          <w:szCs w:val="24"/>
        </w:rPr>
        <w:t xml:space="preserve"> </w:t>
      </w:r>
      <w:r w:rsidR="004B09CF">
        <w:rPr>
          <w:rFonts w:ascii="Arial" w:hAnsi="Arial" w:cs="Arial"/>
          <w:color w:val="000000"/>
          <w:sz w:val="24"/>
          <w:szCs w:val="24"/>
        </w:rPr>
        <w:t xml:space="preserve">Nacional de </w:t>
      </w:r>
      <w:r w:rsidR="00AE0AF7">
        <w:rPr>
          <w:rFonts w:ascii="Arial" w:hAnsi="Arial" w:cs="Arial"/>
          <w:color w:val="000000"/>
          <w:sz w:val="24"/>
          <w:szCs w:val="24"/>
        </w:rPr>
        <w:t xml:space="preserve">Reconocimiento </w:t>
      </w:r>
      <w:r w:rsidR="004B09CF">
        <w:rPr>
          <w:rFonts w:ascii="Arial" w:hAnsi="Arial" w:cs="Arial"/>
          <w:color w:val="000000"/>
          <w:sz w:val="24"/>
          <w:szCs w:val="24"/>
        </w:rPr>
        <w:t>de Colpensiones</w:t>
      </w:r>
      <w:r w:rsidR="004B09CF" w:rsidRPr="00B54E5F">
        <w:rPr>
          <w:rFonts w:ascii="Arial" w:hAnsi="Arial" w:cs="Arial"/>
          <w:sz w:val="24"/>
          <w:szCs w:val="24"/>
        </w:rPr>
        <w:t>, pues a</w:t>
      </w:r>
      <w:r w:rsidR="004B09CF">
        <w:rPr>
          <w:rFonts w:ascii="Arial" w:hAnsi="Arial" w:cs="Arial"/>
          <w:sz w:val="24"/>
          <w:szCs w:val="24"/>
        </w:rPr>
        <w:t xml:space="preserve"> ella s</w:t>
      </w:r>
      <w:r w:rsidR="004B09CF" w:rsidRPr="00B54E5F">
        <w:rPr>
          <w:rFonts w:ascii="Arial" w:hAnsi="Arial" w:cs="Arial"/>
          <w:sz w:val="24"/>
          <w:szCs w:val="24"/>
        </w:rPr>
        <w:t>e</w:t>
      </w:r>
      <w:r w:rsidR="004B09CF">
        <w:rPr>
          <w:rFonts w:ascii="Arial" w:hAnsi="Arial" w:cs="Arial"/>
          <w:sz w:val="24"/>
          <w:szCs w:val="24"/>
        </w:rPr>
        <w:t xml:space="preserve"> le</w:t>
      </w:r>
      <w:r w:rsidR="004B09CF" w:rsidRPr="00B54E5F">
        <w:rPr>
          <w:rFonts w:ascii="Arial" w:hAnsi="Arial" w:cs="Arial"/>
          <w:sz w:val="24"/>
          <w:szCs w:val="24"/>
        </w:rPr>
        <w:t xml:space="preserve"> endilga la presunta conducta violatoria de</w:t>
      </w:r>
      <w:r w:rsidR="004B09CF">
        <w:rPr>
          <w:rFonts w:ascii="Arial" w:hAnsi="Arial" w:cs="Arial"/>
          <w:sz w:val="24"/>
          <w:szCs w:val="24"/>
        </w:rPr>
        <w:t xml:space="preserve"> los derechos al </w:t>
      </w:r>
      <w:r w:rsidR="004B09CF">
        <w:rPr>
          <w:rFonts w:ascii="Arial" w:hAnsi="Arial" w:cs="Arial"/>
          <w:color w:val="000000"/>
          <w:sz w:val="24"/>
          <w:szCs w:val="24"/>
        </w:rPr>
        <w:t xml:space="preserve">mínimo vital, igualdad, y debido proceso, </w:t>
      </w:r>
      <w:r w:rsidR="004B09CF" w:rsidRPr="00B54E5F">
        <w:rPr>
          <w:rFonts w:ascii="Arial" w:hAnsi="Arial" w:cs="Arial"/>
          <w:sz w:val="24"/>
          <w:szCs w:val="24"/>
        </w:rPr>
        <w:t>cuya p</w:t>
      </w:r>
      <w:r w:rsidR="004B09CF">
        <w:rPr>
          <w:rFonts w:ascii="Arial" w:hAnsi="Arial" w:cs="Arial"/>
          <w:sz w:val="24"/>
          <w:szCs w:val="24"/>
        </w:rPr>
        <w:t>rotección se reclama,</w:t>
      </w:r>
      <w:r w:rsidR="004B09CF" w:rsidRPr="009B3CD5">
        <w:rPr>
          <w:rFonts w:ascii="Arial" w:hAnsi="Arial" w:cs="Arial"/>
          <w:sz w:val="24"/>
          <w:szCs w:val="24"/>
        </w:rPr>
        <w:t xml:space="preserve"> </w:t>
      </w:r>
      <w:r w:rsidR="004B09CF" w:rsidRPr="009B3CD5">
        <w:rPr>
          <w:rFonts w:ascii="Arial" w:hAnsi="Arial" w:cs="Arial"/>
          <w:color w:val="000000"/>
          <w:sz w:val="24"/>
          <w:szCs w:val="24"/>
        </w:rPr>
        <w:t xml:space="preserve">por </w:t>
      </w:r>
      <w:r w:rsidR="004E032F">
        <w:rPr>
          <w:rFonts w:ascii="Arial" w:hAnsi="Arial" w:cs="Arial"/>
          <w:color w:val="000000"/>
          <w:sz w:val="24"/>
          <w:szCs w:val="24"/>
        </w:rPr>
        <w:t xml:space="preserve">ser </w:t>
      </w:r>
      <w:r w:rsidR="004B09CF">
        <w:rPr>
          <w:rFonts w:ascii="Arial" w:hAnsi="Arial" w:cs="Arial"/>
          <w:color w:val="000000"/>
          <w:sz w:val="24"/>
          <w:szCs w:val="24"/>
        </w:rPr>
        <w:t>quien profirió la resolución</w:t>
      </w:r>
      <w:r w:rsidR="004B09CF" w:rsidRPr="00CF2857">
        <w:rPr>
          <w:rFonts w:ascii="Arial" w:hAnsi="Arial" w:cs="Arial"/>
          <w:color w:val="000000"/>
          <w:sz w:val="24"/>
          <w:szCs w:val="24"/>
          <w:lang w:eastAsia="es-ES"/>
        </w:rPr>
        <w:t xml:space="preserve"> </w:t>
      </w:r>
      <w:r w:rsidR="004B09CF">
        <w:rPr>
          <w:rFonts w:ascii="Arial" w:hAnsi="Arial" w:cs="Arial"/>
          <w:color w:val="000000"/>
          <w:sz w:val="24"/>
          <w:szCs w:val="24"/>
          <w:lang w:eastAsia="es-ES"/>
        </w:rPr>
        <w:t xml:space="preserve">GNR </w:t>
      </w:r>
      <w:r w:rsidR="00AE0AF7">
        <w:rPr>
          <w:rFonts w:ascii="Arial" w:hAnsi="Arial" w:cs="Arial"/>
          <w:color w:val="000000"/>
          <w:sz w:val="24"/>
          <w:szCs w:val="24"/>
          <w:lang w:eastAsia="es-ES"/>
        </w:rPr>
        <w:t>360564 de 29-11</w:t>
      </w:r>
      <w:r w:rsidR="004B09CF">
        <w:rPr>
          <w:rFonts w:ascii="Arial" w:hAnsi="Arial" w:cs="Arial"/>
          <w:color w:val="000000"/>
          <w:sz w:val="24"/>
          <w:szCs w:val="24"/>
          <w:lang w:eastAsia="es-ES"/>
        </w:rPr>
        <w:t>-2016, de la que se duele el accionante.</w:t>
      </w:r>
    </w:p>
    <w:p w:rsidR="004B09CF" w:rsidRDefault="004B09CF" w:rsidP="00E04B10">
      <w:pPr>
        <w:contextualSpacing/>
        <w:jc w:val="both"/>
        <w:rPr>
          <w:rFonts w:ascii="Arial" w:hAnsi="Arial" w:cs="Arial"/>
          <w:color w:val="000000"/>
          <w:sz w:val="24"/>
          <w:szCs w:val="24"/>
        </w:rPr>
      </w:pPr>
    </w:p>
    <w:p w:rsidR="00E04B10" w:rsidRDefault="004B09CF" w:rsidP="00E04B10">
      <w:pPr>
        <w:contextualSpacing/>
        <w:jc w:val="both"/>
        <w:rPr>
          <w:rFonts w:ascii="Arial" w:hAnsi="Arial" w:cs="Arial"/>
          <w:color w:val="000000"/>
          <w:sz w:val="24"/>
          <w:szCs w:val="24"/>
        </w:rPr>
      </w:pPr>
      <w:r>
        <w:rPr>
          <w:rFonts w:ascii="Arial" w:hAnsi="Arial" w:cs="Arial"/>
          <w:color w:val="000000"/>
          <w:sz w:val="24"/>
          <w:szCs w:val="24"/>
        </w:rPr>
        <w:t>P</w:t>
      </w:r>
      <w:r w:rsidR="00AE0AF7">
        <w:rPr>
          <w:rFonts w:ascii="Arial" w:hAnsi="Arial" w:cs="Arial"/>
          <w:color w:val="000000"/>
          <w:sz w:val="24"/>
          <w:szCs w:val="24"/>
        </w:rPr>
        <w:t>o</w:t>
      </w:r>
      <w:r>
        <w:rPr>
          <w:rFonts w:ascii="Arial" w:hAnsi="Arial" w:cs="Arial"/>
          <w:color w:val="000000"/>
          <w:sz w:val="24"/>
          <w:szCs w:val="24"/>
        </w:rPr>
        <w:t xml:space="preserve">r el contrario, no lo está la </w:t>
      </w:r>
      <w:r w:rsidR="00CF2857">
        <w:rPr>
          <w:rFonts w:ascii="Arial" w:hAnsi="Arial" w:cs="Arial"/>
          <w:color w:val="000000"/>
          <w:sz w:val="24"/>
          <w:szCs w:val="24"/>
        </w:rPr>
        <w:t>Administradora de Pensiones Colpensiones</w:t>
      </w:r>
      <w:r w:rsidR="00AE0AF7">
        <w:rPr>
          <w:rFonts w:ascii="Arial" w:hAnsi="Arial" w:cs="Arial"/>
          <w:color w:val="000000"/>
          <w:sz w:val="24"/>
          <w:szCs w:val="24"/>
        </w:rPr>
        <w:t xml:space="preserve"> ni la Gerencia Nacional de Nómina de la misma entidad</w:t>
      </w:r>
      <w:r w:rsidR="00E04B10" w:rsidRPr="00B54E5F">
        <w:rPr>
          <w:rFonts w:ascii="Arial" w:hAnsi="Arial" w:cs="Arial"/>
          <w:sz w:val="24"/>
          <w:szCs w:val="24"/>
        </w:rPr>
        <w:t xml:space="preserve">, </w:t>
      </w:r>
      <w:r w:rsidR="00E04B10" w:rsidRPr="009B3CD5">
        <w:rPr>
          <w:rFonts w:ascii="Arial" w:hAnsi="Arial" w:cs="Arial"/>
          <w:color w:val="000000"/>
          <w:sz w:val="24"/>
          <w:szCs w:val="24"/>
        </w:rPr>
        <w:t xml:space="preserve">por </w:t>
      </w:r>
      <w:r w:rsidR="00AE0AF7">
        <w:rPr>
          <w:rFonts w:ascii="Arial" w:hAnsi="Arial" w:cs="Arial"/>
          <w:color w:val="000000"/>
          <w:sz w:val="24"/>
          <w:szCs w:val="24"/>
        </w:rPr>
        <w:t>no ser q</w:t>
      </w:r>
      <w:r w:rsidR="00242238">
        <w:rPr>
          <w:rFonts w:ascii="Arial" w:hAnsi="Arial" w:cs="Arial"/>
          <w:color w:val="000000"/>
          <w:sz w:val="24"/>
          <w:szCs w:val="24"/>
        </w:rPr>
        <w:t>uien</w:t>
      </w:r>
      <w:r w:rsidR="00AE0AF7">
        <w:rPr>
          <w:rFonts w:ascii="Arial" w:hAnsi="Arial" w:cs="Arial"/>
          <w:color w:val="000000"/>
          <w:sz w:val="24"/>
          <w:szCs w:val="24"/>
        </w:rPr>
        <w:t>es</w:t>
      </w:r>
      <w:r w:rsidR="00242238">
        <w:rPr>
          <w:rFonts w:ascii="Arial" w:hAnsi="Arial" w:cs="Arial"/>
          <w:color w:val="000000"/>
          <w:sz w:val="24"/>
          <w:szCs w:val="24"/>
        </w:rPr>
        <w:t xml:space="preserve"> </w:t>
      </w:r>
      <w:r w:rsidR="00CF2857">
        <w:rPr>
          <w:rFonts w:ascii="Arial" w:hAnsi="Arial" w:cs="Arial"/>
          <w:color w:val="000000"/>
          <w:sz w:val="24"/>
          <w:szCs w:val="24"/>
        </w:rPr>
        <w:t>profiri</w:t>
      </w:r>
      <w:r w:rsidR="00AE0AF7">
        <w:rPr>
          <w:rFonts w:ascii="Arial" w:hAnsi="Arial" w:cs="Arial"/>
          <w:color w:val="000000"/>
          <w:sz w:val="24"/>
          <w:szCs w:val="24"/>
        </w:rPr>
        <w:t>eron</w:t>
      </w:r>
      <w:r w:rsidR="00CF2857">
        <w:rPr>
          <w:rFonts w:ascii="Arial" w:hAnsi="Arial" w:cs="Arial"/>
          <w:color w:val="000000"/>
          <w:sz w:val="24"/>
          <w:szCs w:val="24"/>
        </w:rPr>
        <w:t xml:space="preserve"> la resolución</w:t>
      </w:r>
      <w:r w:rsidR="00CF2857" w:rsidRPr="00CF2857">
        <w:rPr>
          <w:rFonts w:ascii="Arial" w:hAnsi="Arial" w:cs="Arial"/>
          <w:color w:val="000000"/>
          <w:sz w:val="24"/>
          <w:szCs w:val="24"/>
          <w:lang w:eastAsia="es-ES"/>
        </w:rPr>
        <w:t xml:space="preserve"> </w:t>
      </w:r>
      <w:r w:rsidR="00AE0AF7">
        <w:rPr>
          <w:rFonts w:ascii="Arial" w:hAnsi="Arial" w:cs="Arial"/>
          <w:color w:val="000000"/>
          <w:sz w:val="24"/>
          <w:szCs w:val="24"/>
          <w:lang w:eastAsia="es-ES"/>
        </w:rPr>
        <w:t>en mención.</w:t>
      </w:r>
    </w:p>
    <w:p w:rsidR="00B228BA" w:rsidRDefault="00B228BA" w:rsidP="00E04B10">
      <w:pPr>
        <w:contextualSpacing/>
        <w:jc w:val="both"/>
        <w:rPr>
          <w:rFonts w:ascii="Arial" w:hAnsi="Arial" w:cs="Arial"/>
          <w:color w:val="000000"/>
          <w:sz w:val="24"/>
          <w:szCs w:val="24"/>
        </w:rPr>
      </w:pPr>
    </w:p>
    <w:p w:rsidR="00E04B10" w:rsidRDefault="00E04B10" w:rsidP="00E04B10">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E04B10" w:rsidRDefault="00E04B10"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sz w:val="24"/>
          <w:szCs w:val="24"/>
        </w:rPr>
      </w:pPr>
      <w:r>
        <w:rPr>
          <w:rFonts w:ascii="Arial" w:hAnsi="Arial" w:cs="Arial"/>
          <w:sz w:val="24"/>
          <w:szCs w:val="24"/>
        </w:rPr>
        <w:t>No cab</w:t>
      </w:r>
      <w:r w:rsidR="00CF2857">
        <w:rPr>
          <w:rFonts w:ascii="Arial" w:hAnsi="Arial" w:cs="Arial"/>
          <w:sz w:val="24"/>
          <w:szCs w:val="24"/>
        </w:rPr>
        <w:t xml:space="preserve">e duda que son </w:t>
      </w:r>
      <w:r w:rsidR="00242238">
        <w:rPr>
          <w:rFonts w:ascii="Arial" w:hAnsi="Arial" w:cs="Arial"/>
          <w:sz w:val="24"/>
          <w:szCs w:val="24"/>
        </w:rPr>
        <w:t>fundamental</w:t>
      </w:r>
      <w:r w:rsidR="00CF2857">
        <w:rPr>
          <w:rFonts w:ascii="Arial" w:hAnsi="Arial" w:cs="Arial"/>
          <w:sz w:val="24"/>
          <w:szCs w:val="24"/>
        </w:rPr>
        <w:t>es</w:t>
      </w:r>
      <w:r w:rsidR="00242238">
        <w:rPr>
          <w:rFonts w:ascii="Arial" w:hAnsi="Arial" w:cs="Arial"/>
          <w:sz w:val="24"/>
          <w:szCs w:val="24"/>
        </w:rPr>
        <w:t xml:space="preserve"> el</w:t>
      </w:r>
      <w:r w:rsidR="00CF2857">
        <w:rPr>
          <w:rFonts w:ascii="Arial" w:hAnsi="Arial" w:cs="Arial"/>
          <w:sz w:val="24"/>
          <w:szCs w:val="24"/>
        </w:rPr>
        <w:t xml:space="preserve"> mínimo vital, igualdad y </w:t>
      </w:r>
      <w:r w:rsidR="00AE0AF7">
        <w:rPr>
          <w:rFonts w:ascii="Arial" w:hAnsi="Arial" w:cs="Arial"/>
          <w:sz w:val="24"/>
          <w:szCs w:val="24"/>
        </w:rPr>
        <w:t>seguridad social</w:t>
      </w:r>
      <w:r w:rsidR="00CF2857">
        <w:rPr>
          <w:rFonts w:ascii="Arial" w:hAnsi="Arial" w:cs="Arial"/>
          <w:sz w:val="24"/>
          <w:szCs w:val="24"/>
        </w:rPr>
        <w:t>.</w:t>
      </w:r>
    </w:p>
    <w:p w:rsidR="00CF2857" w:rsidRDefault="00CF2857" w:rsidP="00E04B10">
      <w:pPr>
        <w:spacing w:after="0"/>
        <w:contextualSpacing/>
        <w:jc w:val="both"/>
        <w:rPr>
          <w:rFonts w:ascii="Arial" w:hAnsi="Arial" w:cs="Arial"/>
          <w:sz w:val="24"/>
          <w:szCs w:val="24"/>
        </w:rPr>
      </w:pPr>
    </w:p>
    <w:p w:rsidR="0041071C" w:rsidRDefault="0041071C" w:rsidP="00E04B10">
      <w:pPr>
        <w:spacing w:after="0"/>
        <w:contextualSpacing/>
        <w:jc w:val="both"/>
        <w:rPr>
          <w:rFonts w:ascii="Arial" w:hAnsi="Arial" w:cs="Arial"/>
          <w:b/>
          <w:sz w:val="24"/>
          <w:szCs w:val="24"/>
        </w:rPr>
      </w:pPr>
      <w:r>
        <w:rPr>
          <w:rFonts w:ascii="Arial" w:hAnsi="Arial" w:cs="Arial"/>
          <w:b/>
          <w:sz w:val="24"/>
          <w:szCs w:val="24"/>
        </w:rPr>
        <w:t>3.3. Inmediatez</w:t>
      </w:r>
    </w:p>
    <w:p w:rsidR="0041071C" w:rsidRDefault="0041071C" w:rsidP="00E04B10">
      <w:pPr>
        <w:spacing w:after="0"/>
        <w:contextualSpacing/>
        <w:jc w:val="both"/>
        <w:rPr>
          <w:rFonts w:ascii="Arial" w:hAnsi="Arial" w:cs="Arial"/>
          <w:b/>
          <w:sz w:val="24"/>
          <w:szCs w:val="24"/>
        </w:rPr>
      </w:pPr>
    </w:p>
    <w:p w:rsidR="0041071C" w:rsidRPr="007414C9" w:rsidRDefault="0041071C" w:rsidP="0041071C">
      <w:pPr>
        <w:spacing w:after="0"/>
        <w:contextualSpacing/>
        <w:jc w:val="both"/>
        <w:rPr>
          <w:rFonts w:ascii="Arial" w:hAnsi="Arial" w:cs="Arial"/>
          <w:sz w:val="24"/>
          <w:szCs w:val="24"/>
        </w:rPr>
      </w:pPr>
      <w:r>
        <w:rPr>
          <w:rFonts w:ascii="Arial" w:hAnsi="Arial" w:cs="Arial"/>
          <w:sz w:val="24"/>
          <w:szCs w:val="24"/>
        </w:rPr>
        <w:t xml:space="preserve">Se encuentra también satisfecha por cuanto la fecha </w:t>
      </w:r>
      <w:r w:rsidR="00AE0AF7">
        <w:rPr>
          <w:rFonts w:ascii="Arial" w:hAnsi="Arial" w:cs="Arial"/>
          <w:sz w:val="24"/>
          <w:szCs w:val="24"/>
        </w:rPr>
        <w:t>del acto administrativo es de 29-11</w:t>
      </w:r>
      <w:r>
        <w:rPr>
          <w:rFonts w:ascii="Arial" w:hAnsi="Arial" w:cs="Arial"/>
          <w:sz w:val="24"/>
          <w:szCs w:val="24"/>
        </w:rPr>
        <w:t>-2016</w:t>
      </w:r>
      <w:r>
        <w:rPr>
          <w:rFonts w:ascii="Arial" w:hAnsi="Arial" w:cs="Arial"/>
          <w:color w:val="000000"/>
          <w:sz w:val="24"/>
          <w:szCs w:val="24"/>
        </w:rPr>
        <w:t>,</w:t>
      </w:r>
      <w:r w:rsidR="00AE0AF7">
        <w:rPr>
          <w:rFonts w:ascii="Arial" w:hAnsi="Arial" w:cs="Arial"/>
          <w:color w:val="000000"/>
          <w:sz w:val="24"/>
          <w:szCs w:val="24"/>
        </w:rPr>
        <w:t xml:space="preserve"> el que quedó en firme el 27-12-2016</w:t>
      </w:r>
      <w:r>
        <w:rPr>
          <w:rFonts w:ascii="Arial" w:hAnsi="Arial" w:cs="Arial"/>
          <w:color w:val="000000"/>
          <w:sz w:val="24"/>
          <w:szCs w:val="24"/>
        </w:rPr>
        <w:t xml:space="preserve"> </w:t>
      </w:r>
      <w:r w:rsidRPr="007414C9">
        <w:rPr>
          <w:rFonts w:ascii="Arial" w:hAnsi="Arial" w:cs="Arial"/>
          <w:sz w:val="24"/>
          <w:szCs w:val="24"/>
        </w:rPr>
        <w:t>transcurriendo desde es</w:t>
      </w:r>
      <w:r w:rsidR="00AE0AF7">
        <w:rPr>
          <w:rFonts w:ascii="Arial" w:hAnsi="Arial" w:cs="Arial"/>
          <w:sz w:val="24"/>
          <w:szCs w:val="24"/>
        </w:rPr>
        <w:t>t</w:t>
      </w:r>
      <w:r w:rsidRPr="007414C9">
        <w:rPr>
          <w:rFonts w:ascii="Arial" w:hAnsi="Arial" w:cs="Arial"/>
          <w:sz w:val="24"/>
          <w:szCs w:val="24"/>
        </w:rPr>
        <w:t>a fecha hasta la presenta</w:t>
      </w:r>
      <w:r>
        <w:rPr>
          <w:rFonts w:ascii="Arial" w:hAnsi="Arial" w:cs="Arial"/>
          <w:sz w:val="24"/>
          <w:szCs w:val="24"/>
        </w:rPr>
        <w:t>ción de la acción</w:t>
      </w:r>
      <w:r w:rsidR="00AE0AF7">
        <w:rPr>
          <w:rFonts w:ascii="Arial" w:hAnsi="Arial" w:cs="Arial"/>
          <w:sz w:val="24"/>
          <w:szCs w:val="24"/>
        </w:rPr>
        <w:t xml:space="preserve"> de amparo (23-01-2017</w:t>
      </w:r>
      <w:r w:rsidRPr="007414C9">
        <w:rPr>
          <w:rFonts w:ascii="Arial" w:hAnsi="Arial" w:cs="Arial"/>
          <w:sz w:val="24"/>
          <w:szCs w:val="24"/>
        </w:rPr>
        <w:t>),</w:t>
      </w:r>
      <w:r w:rsidR="00AE0AF7">
        <w:rPr>
          <w:rFonts w:ascii="Arial" w:hAnsi="Arial" w:cs="Arial"/>
          <w:sz w:val="24"/>
          <w:szCs w:val="24"/>
        </w:rPr>
        <w:t xml:space="preserve"> menos</w:t>
      </w:r>
      <w:r>
        <w:rPr>
          <w:rFonts w:ascii="Arial" w:hAnsi="Arial" w:cs="Arial"/>
          <w:sz w:val="24"/>
          <w:szCs w:val="24"/>
        </w:rPr>
        <w:t xml:space="preserve"> de un (1</w:t>
      </w:r>
      <w:r w:rsidRPr="007414C9">
        <w:rPr>
          <w:rFonts w:ascii="Arial" w:hAnsi="Arial" w:cs="Arial"/>
          <w:sz w:val="24"/>
          <w:szCs w:val="24"/>
        </w:rPr>
        <w:t xml:space="preserve">) </w:t>
      </w:r>
      <w:r>
        <w:rPr>
          <w:rFonts w:ascii="Arial" w:hAnsi="Arial" w:cs="Arial"/>
          <w:sz w:val="24"/>
          <w:szCs w:val="24"/>
        </w:rPr>
        <w:t>mes que se considera razonable</w:t>
      </w:r>
      <w:r w:rsidRPr="007414C9">
        <w:rPr>
          <w:rFonts w:ascii="Arial" w:hAnsi="Arial" w:cs="Arial"/>
          <w:sz w:val="24"/>
          <w:szCs w:val="24"/>
        </w:rPr>
        <w:t xml:space="preserve"> para incoar dicha acción.</w:t>
      </w:r>
    </w:p>
    <w:p w:rsidR="0041071C" w:rsidRDefault="0041071C" w:rsidP="00E04B10">
      <w:pPr>
        <w:spacing w:after="0"/>
        <w:contextualSpacing/>
        <w:jc w:val="both"/>
        <w:rPr>
          <w:rFonts w:ascii="Arial" w:hAnsi="Arial" w:cs="Arial"/>
          <w:b/>
          <w:sz w:val="24"/>
          <w:szCs w:val="24"/>
        </w:rPr>
      </w:pPr>
    </w:p>
    <w:p w:rsidR="00E04B10" w:rsidRDefault="0041071C" w:rsidP="00E04B10">
      <w:pPr>
        <w:spacing w:after="0"/>
        <w:contextualSpacing/>
        <w:jc w:val="both"/>
        <w:rPr>
          <w:rFonts w:ascii="Arial" w:hAnsi="Arial" w:cs="Arial"/>
          <w:sz w:val="24"/>
          <w:szCs w:val="24"/>
        </w:rPr>
      </w:pPr>
      <w:r>
        <w:rPr>
          <w:rFonts w:ascii="Arial" w:hAnsi="Arial" w:cs="Arial"/>
          <w:b/>
          <w:sz w:val="24"/>
          <w:szCs w:val="24"/>
        </w:rPr>
        <w:t>3.4. S</w:t>
      </w:r>
      <w:r w:rsidR="00E04B10" w:rsidRPr="00E82C2B">
        <w:rPr>
          <w:rFonts w:ascii="Arial" w:hAnsi="Arial" w:cs="Arial"/>
          <w:b/>
          <w:sz w:val="24"/>
          <w:szCs w:val="24"/>
        </w:rPr>
        <w:t>ubsidiariedad</w:t>
      </w:r>
      <w:r w:rsidR="00E04B10">
        <w:rPr>
          <w:rFonts w:ascii="Arial" w:hAnsi="Arial" w:cs="Arial"/>
          <w:sz w:val="24"/>
          <w:szCs w:val="24"/>
        </w:rPr>
        <w:t xml:space="preserve"> </w:t>
      </w:r>
    </w:p>
    <w:p w:rsidR="0041071C" w:rsidRDefault="0041071C" w:rsidP="00E04B10">
      <w:pPr>
        <w:spacing w:after="0"/>
        <w:contextualSpacing/>
        <w:jc w:val="both"/>
        <w:rPr>
          <w:rFonts w:ascii="Arial" w:hAnsi="Arial" w:cs="Arial"/>
          <w:sz w:val="24"/>
          <w:szCs w:val="24"/>
        </w:rPr>
      </w:pPr>
    </w:p>
    <w:p w:rsidR="00DC3128" w:rsidRDefault="00E04B10" w:rsidP="00E04B10">
      <w:pPr>
        <w:spacing w:after="0"/>
        <w:contextualSpacing/>
        <w:jc w:val="both"/>
        <w:rPr>
          <w:rFonts w:ascii="Arial" w:hAnsi="Arial" w:cs="Arial"/>
          <w:sz w:val="24"/>
          <w:szCs w:val="24"/>
        </w:rPr>
      </w:pPr>
      <w:r>
        <w:rPr>
          <w:rFonts w:ascii="Arial" w:hAnsi="Arial" w:cs="Arial"/>
          <w:sz w:val="24"/>
          <w:szCs w:val="24"/>
        </w:rPr>
        <w:t xml:space="preserve">La Corte Constitucional ha dicho que </w:t>
      </w:r>
      <w:r w:rsidR="00DC3128">
        <w:rPr>
          <w:rFonts w:ascii="Arial" w:hAnsi="Arial" w:cs="Arial"/>
          <w:sz w:val="24"/>
          <w:szCs w:val="24"/>
        </w:rPr>
        <w:t>la acción de tutela procede (i) cuando no existan otros medios de defensa judiciales para la protección del derecho amenazado</w:t>
      </w:r>
      <w:r w:rsidR="00B228BA">
        <w:rPr>
          <w:rFonts w:ascii="Arial" w:hAnsi="Arial" w:cs="Arial"/>
          <w:sz w:val="24"/>
          <w:szCs w:val="24"/>
        </w:rPr>
        <w:t xml:space="preserve"> o vulnerado</w:t>
      </w:r>
      <w:r w:rsidR="00DC3128">
        <w:rPr>
          <w:rFonts w:ascii="Arial" w:hAnsi="Arial" w:cs="Arial"/>
          <w:sz w:val="24"/>
          <w:szCs w:val="24"/>
        </w:rPr>
        <w:t>; (ii) cuando existiendo los mismos no sean eficaces o idóneos para salvaguardar los derechos fundamentales</w:t>
      </w:r>
      <w:r w:rsidR="00FB6C78">
        <w:rPr>
          <w:rFonts w:ascii="Arial" w:hAnsi="Arial" w:cs="Arial"/>
          <w:sz w:val="24"/>
          <w:szCs w:val="24"/>
        </w:rPr>
        <w:t xml:space="preserve">, caso en el cual la </w:t>
      </w:r>
      <w:r w:rsidR="00DC3128">
        <w:rPr>
          <w:rFonts w:ascii="Arial" w:hAnsi="Arial" w:cs="Arial"/>
          <w:sz w:val="24"/>
          <w:szCs w:val="24"/>
        </w:rPr>
        <w:t>tutela desplaza el medio ordinario de defensa</w:t>
      </w:r>
      <w:r w:rsidR="00FB6C78">
        <w:rPr>
          <w:rFonts w:ascii="Arial" w:hAnsi="Arial" w:cs="Arial"/>
          <w:sz w:val="24"/>
          <w:szCs w:val="24"/>
        </w:rPr>
        <w:t>; (iii) y cuando sea imprescindible la intervención del juez constitucional para evitar la ocurrencia de un perjuicio irremediable, opera entonces como mecanismo transitorio de protección.</w:t>
      </w:r>
    </w:p>
    <w:p w:rsidR="0041071C" w:rsidRDefault="0041071C" w:rsidP="0041071C">
      <w:pPr>
        <w:spacing w:after="0"/>
        <w:contextualSpacing/>
        <w:jc w:val="both"/>
        <w:rPr>
          <w:rFonts w:ascii="Arial" w:hAnsi="Arial" w:cs="Arial"/>
          <w:sz w:val="24"/>
          <w:szCs w:val="24"/>
        </w:rPr>
      </w:pPr>
    </w:p>
    <w:p w:rsidR="0041071C" w:rsidRDefault="0041071C" w:rsidP="0041071C">
      <w:pPr>
        <w:spacing w:after="0"/>
        <w:contextualSpacing/>
        <w:jc w:val="both"/>
        <w:rPr>
          <w:rFonts w:ascii="Arial" w:hAnsi="Arial" w:cs="Arial"/>
          <w:sz w:val="24"/>
          <w:szCs w:val="24"/>
          <w:lang w:eastAsia="es-ES"/>
        </w:rPr>
      </w:pPr>
      <w:r>
        <w:rPr>
          <w:rFonts w:ascii="Arial" w:hAnsi="Arial" w:cs="Arial"/>
          <w:sz w:val="24"/>
          <w:szCs w:val="24"/>
          <w:lang w:eastAsia="es-ES"/>
        </w:rPr>
        <w:t>Teniendo en cuenta lo anterior, el órgano de cierre constitucional</w:t>
      </w:r>
      <w:r w:rsidR="00393BBF">
        <w:rPr>
          <w:rStyle w:val="Appelnotedebasdep"/>
          <w:rFonts w:ascii="Arial" w:hAnsi="Arial" w:cs="Arial"/>
          <w:sz w:val="24"/>
          <w:szCs w:val="24"/>
          <w:lang w:eastAsia="es-ES"/>
        </w:rPr>
        <w:footnoteReference w:id="3"/>
      </w:r>
      <w:r>
        <w:rPr>
          <w:rFonts w:ascii="Arial" w:hAnsi="Arial" w:cs="Arial"/>
          <w:sz w:val="24"/>
          <w:szCs w:val="24"/>
          <w:lang w:eastAsia="es-ES"/>
        </w:rPr>
        <w:t xml:space="preserve"> ha determinado por regla general </w:t>
      </w:r>
      <w:r w:rsidR="00D63D5E">
        <w:rPr>
          <w:rFonts w:ascii="Arial" w:hAnsi="Arial" w:cs="Arial"/>
          <w:sz w:val="24"/>
          <w:szCs w:val="24"/>
          <w:lang w:eastAsia="es-ES"/>
        </w:rPr>
        <w:t>que la acción de tutela para solicitar el reconocimiento y pago de una pensión de invalidez resulta improcedente por cuanto existen mecanismos judiciales ordinarios</w:t>
      </w:r>
      <w:r w:rsidR="00393BBF">
        <w:rPr>
          <w:rFonts w:ascii="Arial" w:hAnsi="Arial" w:cs="Arial"/>
          <w:sz w:val="24"/>
          <w:szCs w:val="24"/>
          <w:lang w:eastAsia="es-ES"/>
        </w:rPr>
        <w:t xml:space="preserve">, sin embargo, su procedencia es excepcional, cuando se </w:t>
      </w:r>
      <w:r w:rsidR="00393BBF">
        <w:rPr>
          <w:rFonts w:ascii="Arial" w:hAnsi="Arial" w:cs="Arial"/>
          <w:sz w:val="24"/>
          <w:szCs w:val="24"/>
          <w:lang w:eastAsia="es-ES"/>
        </w:rPr>
        <w:lastRenderedPageBreak/>
        <w:t>compruebe la existencia de un perjuicio irremediable o la falta de idoneidad del medio judicial ordinario</w:t>
      </w:r>
      <w:r w:rsidR="00E30663">
        <w:rPr>
          <w:rFonts w:ascii="Arial" w:hAnsi="Arial" w:cs="Arial"/>
          <w:sz w:val="24"/>
          <w:szCs w:val="24"/>
          <w:lang w:eastAsia="es-ES"/>
        </w:rPr>
        <w:t>.</w:t>
      </w:r>
    </w:p>
    <w:p w:rsidR="00393BBF" w:rsidRDefault="00393BBF" w:rsidP="0041071C">
      <w:pPr>
        <w:spacing w:after="0"/>
        <w:contextualSpacing/>
        <w:jc w:val="both"/>
        <w:rPr>
          <w:rFonts w:ascii="Arial" w:hAnsi="Arial" w:cs="Arial"/>
          <w:sz w:val="24"/>
          <w:szCs w:val="24"/>
          <w:lang w:eastAsia="es-ES"/>
        </w:rPr>
      </w:pPr>
    </w:p>
    <w:p w:rsidR="00AE49AB" w:rsidRDefault="00AE49AB" w:rsidP="0041071C">
      <w:pPr>
        <w:spacing w:after="0"/>
        <w:contextualSpacing/>
        <w:jc w:val="both"/>
        <w:rPr>
          <w:rFonts w:ascii="Arial" w:hAnsi="Arial" w:cs="Arial"/>
          <w:sz w:val="24"/>
          <w:szCs w:val="24"/>
          <w:lang w:eastAsia="es-ES"/>
        </w:rPr>
      </w:pPr>
      <w:r>
        <w:rPr>
          <w:rFonts w:ascii="Arial" w:hAnsi="Arial" w:cs="Arial"/>
          <w:sz w:val="24"/>
          <w:szCs w:val="24"/>
          <w:lang w:eastAsia="es-ES"/>
        </w:rPr>
        <w:t>En relación con la idoneidad del medio judicial adujo la Corte</w:t>
      </w:r>
      <w:r w:rsidR="00580368">
        <w:rPr>
          <w:rFonts w:ascii="Arial" w:hAnsi="Arial" w:cs="Arial"/>
          <w:sz w:val="24"/>
          <w:szCs w:val="24"/>
          <w:lang w:eastAsia="es-ES"/>
        </w:rPr>
        <w:t xml:space="preserve"> Constitucional</w:t>
      </w:r>
      <w:r w:rsidR="00580368">
        <w:rPr>
          <w:rStyle w:val="Appelnotedebasdep"/>
          <w:rFonts w:ascii="Arial" w:hAnsi="Arial" w:cs="Arial"/>
          <w:sz w:val="24"/>
          <w:szCs w:val="24"/>
          <w:lang w:eastAsia="es-ES"/>
        </w:rPr>
        <w:footnoteReference w:id="4"/>
      </w:r>
      <w:r>
        <w:rPr>
          <w:rFonts w:ascii="Arial" w:hAnsi="Arial" w:cs="Arial"/>
          <w:sz w:val="24"/>
          <w:szCs w:val="24"/>
          <w:lang w:eastAsia="es-ES"/>
        </w:rPr>
        <w:t xml:space="preserve"> que es necesario revisar que los mecanismos judiciales tengan la capacidad para proteger de forma efectiva los derechos de la persona, esto es, verificar que las pretensiones pueden ser tramitadas y decididas de forma adecuada por esta vía, o si por su situación, no puede acudir a dicha instancia.</w:t>
      </w:r>
    </w:p>
    <w:p w:rsidR="00AE49AB" w:rsidRDefault="00AE49AB" w:rsidP="0041071C">
      <w:pPr>
        <w:spacing w:after="0"/>
        <w:contextualSpacing/>
        <w:jc w:val="both"/>
        <w:rPr>
          <w:rFonts w:ascii="Arial" w:hAnsi="Arial" w:cs="Arial"/>
          <w:sz w:val="24"/>
          <w:szCs w:val="24"/>
          <w:lang w:eastAsia="es-ES"/>
        </w:rPr>
      </w:pPr>
    </w:p>
    <w:p w:rsidR="00580368" w:rsidRDefault="00580368" w:rsidP="0041071C">
      <w:pPr>
        <w:spacing w:after="0"/>
        <w:contextualSpacing/>
        <w:jc w:val="both"/>
        <w:rPr>
          <w:rFonts w:ascii="Arial" w:hAnsi="Arial" w:cs="Arial"/>
          <w:sz w:val="24"/>
          <w:szCs w:val="24"/>
          <w:lang w:eastAsia="es-ES"/>
        </w:rPr>
      </w:pPr>
      <w:r>
        <w:rPr>
          <w:rFonts w:ascii="Arial" w:hAnsi="Arial" w:cs="Arial"/>
          <w:sz w:val="24"/>
          <w:szCs w:val="24"/>
          <w:lang w:eastAsia="es-ES"/>
        </w:rPr>
        <w:t>Y respecto del perjuicio irremediable</w:t>
      </w:r>
      <w:r w:rsidR="00201DB8">
        <w:rPr>
          <w:rFonts w:ascii="Arial" w:hAnsi="Arial" w:cs="Arial"/>
          <w:sz w:val="24"/>
          <w:szCs w:val="24"/>
          <w:lang w:eastAsia="es-ES"/>
        </w:rPr>
        <w:t>,</w:t>
      </w:r>
      <w:r>
        <w:rPr>
          <w:rFonts w:ascii="Arial" w:hAnsi="Arial" w:cs="Arial"/>
          <w:sz w:val="24"/>
          <w:szCs w:val="24"/>
          <w:lang w:eastAsia="es-ES"/>
        </w:rPr>
        <w:t xml:space="preserve"> </w:t>
      </w:r>
      <w:r w:rsidR="00201DB8">
        <w:rPr>
          <w:rFonts w:ascii="Arial" w:hAnsi="Arial" w:cs="Arial"/>
          <w:sz w:val="24"/>
          <w:szCs w:val="24"/>
          <w:lang w:eastAsia="es-ES"/>
        </w:rPr>
        <w:t xml:space="preserve">de manera somera </w:t>
      </w:r>
      <w:r>
        <w:rPr>
          <w:rFonts w:ascii="Arial" w:hAnsi="Arial" w:cs="Arial"/>
          <w:sz w:val="24"/>
          <w:szCs w:val="24"/>
          <w:lang w:eastAsia="es-ES"/>
        </w:rPr>
        <w:t>decantó</w:t>
      </w:r>
      <w:r w:rsidR="00E30663">
        <w:rPr>
          <w:rStyle w:val="Appelnotedebasdep"/>
          <w:rFonts w:ascii="Arial" w:hAnsi="Arial" w:cs="Arial"/>
          <w:sz w:val="24"/>
          <w:szCs w:val="24"/>
          <w:lang w:eastAsia="es-ES"/>
        </w:rPr>
        <w:footnoteReference w:id="5"/>
      </w:r>
      <w:r w:rsidR="00201DB8">
        <w:rPr>
          <w:rFonts w:ascii="Arial" w:hAnsi="Arial" w:cs="Arial"/>
          <w:sz w:val="24"/>
          <w:szCs w:val="24"/>
          <w:lang w:eastAsia="es-ES"/>
        </w:rPr>
        <w:t xml:space="preserve">, </w:t>
      </w:r>
      <w:r>
        <w:rPr>
          <w:rFonts w:ascii="Arial" w:hAnsi="Arial" w:cs="Arial"/>
          <w:sz w:val="24"/>
          <w:szCs w:val="24"/>
          <w:lang w:eastAsia="es-ES"/>
        </w:rPr>
        <w:t xml:space="preserve">que se presume que la pensión de invalidez es la </w:t>
      </w:r>
      <w:r w:rsidR="00C365EA">
        <w:rPr>
          <w:rFonts w:ascii="Arial" w:hAnsi="Arial" w:cs="Arial"/>
          <w:sz w:val="24"/>
          <w:szCs w:val="24"/>
          <w:lang w:eastAsia="es-ES"/>
        </w:rPr>
        <w:t>forma en la que puede</w:t>
      </w:r>
      <w:r>
        <w:rPr>
          <w:rFonts w:ascii="Arial" w:hAnsi="Arial" w:cs="Arial"/>
          <w:sz w:val="24"/>
          <w:szCs w:val="24"/>
          <w:lang w:eastAsia="es-ES"/>
        </w:rPr>
        <w:t xml:space="preserve"> procurarse una vida digna y asegurar su mínimo vital, cuando la persona ha sido calificada con una pérdida de capacidad laboral alta y por ello ha dejado de recibir ingresos</w:t>
      </w:r>
      <w:r w:rsidR="00C365EA">
        <w:rPr>
          <w:rFonts w:ascii="Arial" w:hAnsi="Arial" w:cs="Arial"/>
          <w:sz w:val="24"/>
          <w:szCs w:val="24"/>
          <w:lang w:eastAsia="es-ES"/>
        </w:rPr>
        <w:t>, y no cuenta con otros.</w:t>
      </w:r>
    </w:p>
    <w:p w:rsidR="00201DB8" w:rsidRDefault="00201DB8" w:rsidP="0041071C">
      <w:pPr>
        <w:spacing w:after="0"/>
        <w:contextualSpacing/>
        <w:jc w:val="both"/>
        <w:rPr>
          <w:rFonts w:ascii="Arial" w:hAnsi="Arial" w:cs="Arial"/>
          <w:sz w:val="24"/>
          <w:szCs w:val="24"/>
          <w:lang w:eastAsia="es-ES"/>
        </w:rPr>
      </w:pPr>
    </w:p>
    <w:p w:rsidR="00201DB8" w:rsidRDefault="00201DB8" w:rsidP="00201DB8">
      <w:pPr>
        <w:spacing w:after="0"/>
        <w:contextualSpacing/>
        <w:jc w:val="both"/>
        <w:rPr>
          <w:rFonts w:ascii="Arial" w:hAnsi="Arial" w:cs="Arial"/>
          <w:sz w:val="24"/>
          <w:szCs w:val="24"/>
        </w:rPr>
      </w:pPr>
      <w:r>
        <w:rPr>
          <w:rFonts w:ascii="Arial" w:hAnsi="Arial" w:cs="Arial"/>
          <w:sz w:val="24"/>
          <w:szCs w:val="24"/>
          <w:lang w:eastAsia="es-ES"/>
        </w:rPr>
        <w:t xml:space="preserve">Sin embargo, el </w:t>
      </w:r>
      <w:r>
        <w:rPr>
          <w:rFonts w:ascii="Arial" w:hAnsi="Arial" w:cs="Arial"/>
          <w:sz w:val="24"/>
          <w:szCs w:val="24"/>
        </w:rPr>
        <w:t>perjuicio irremediable debe estar acreditado, ya que la simple afirmación de su acaecimiento hipotético es insuficiente para justificar la procedencia de la acción de tutela, teniendo en cuenta que al Juez de tutela le está vedado, en términos de la Corte Constitucional</w:t>
      </w:r>
      <w:r>
        <w:rPr>
          <w:rStyle w:val="Appelnotedebasdep"/>
          <w:rFonts w:ascii="Arial" w:hAnsi="Arial" w:cs="Arial"/>
          <w:sz w:val="24"/>
          <w:szCs w:val="24"/>
        </w:rPr>
        <w:footnoteReference w:id="6"/>
      </w:r>
      <w:r>
        <w:rPr>
          <w:rFonts w:ascii="Arial" w:hAnsi="Arial" w:cs="Arial"/>
          <w:sz w:val="24"/>
          <w:szCs w:val="24"/>
        </w:rPr>
        <w:t>, estructurar, concebir, imaginar o proyectar, por sí mismo el contexto en el que ha ocurrido el presunto perjuicio.</w:t>
      </w:r>
    </w:p>
    <w:p w:rsidR="00201DB8" w:rsidRDefault="00201DB8" w:rsidP="00201DB8">
      <w:pPr>
        <w:spacing w:after="0"/>
        <w:contextualSpacing/>
        <w:jc w:val="both"/>
        <w:rPr>
          <w:rFonts w:ascii="Arial" w:hAnsi="Arial" w:cs="Arial"/>
          <w:sz w:val="24"/>
          <w:szCs w:val="24"/>
        </w:rPr>
      </w:pPr>
    </w:p>
    <w:p w:rsidR="00201DB8" w:rsidRDefault="00201DB8" w:rsidP="00201DB8">
      <w:pPr>
        <w:spacing w:after="0"/>
        <w:contextualSpacing/>
        <w:jc w:val="both"/>
        <w:rPr>
          <w:rFonts w:ascii="Arial" w:hAnsi="Arial" w:cs="Arial"/>
          <w:sz w:val="24"/>
          <w:szCs w:val="24"/>
        </w:rPr>
      </w:pPr>
      <w:r>
        <w:rPr>
          <w:rFonts w:ascii="Arial" w:hAnsi="Arial" w:cs="Arial"/>
          <w:sz w:val="24"/>
          <w:szCs w:val="24"/>
        </w:rPr>
        <w:t>Asimismo dicho perjuicio en los términos de la Corte Constitucional</w:t>
      </w:r>
      <w:r w:rsidRPr="00201DB8">
        <w:rPr>
          <w:rFonts w:ascii="Arial" w:hAnsi="Arial" w:cs="Arial"/>
          <w:sz w:val="24"/>
          <w:szCs w:val="24"/>
          <w:vertAlign w:val="superscript"/>
        </w:rPr>
        <w:footnoteReference w:id="7"/>
      </w:r>
      <w:r w:rsidRPr="00201DB8">
        <w:rPr>
          <w:rFonts w:ascii="Arial" w:hAnsi="Arial" w:cs="Arial"/>
          <w:sz w:val="24"/>
          <w:szCs w:val="24"/>
        </w:rPr>
        <w:t xml:space="preserve"> debe ser (i) inminente, esto es que amenaza o está por suceder; (ii) urgente, que es necesario realizar o ejecutar para dar respuesta con prontitud; (iii) grave, que equivale a la intensidad del daño en la persona y (iv) que sea la acción de tutela impostergable en virtud de la urgencia y gravedad.</w:t>
      </w:r>
    </w:p>
    <w:p w:rsidR="00201DB8" w:rsidRDefault="00201DB8" w:rsidP="0041071C">
      <w:pPr>
        <w:spacing w:after="0"/>
        <w:contextualSpacing/>
        <w:jc w:val="both"/>
        <w:rPr>
          <w:rFonts w:ascii="Arial" w:hAnsi="Arial" w:cs="Arial"/>
          <w:sz w:val="24"/>
          <w:szCs w:val="24"/>
          <w:lang w:eastAsia="es-ES"/>
        </w:rPr>
      </w:pPr>
    </w:p>
    <w:p w:rsidR="00C365EA" w:rsidRDefault="00C365EA" w:rsidP="0041071C">
      <w:pPr>
        <w:spacing w:after="0"/>
        <w:contextualSpacing/>
        <w:jc w:val="both"/>
        <w:rPr>
          <w:rFonts w:ascii="Arial" w:hAnsi="Arial" w:cs="Arial"/>
          <w:sz w:val="24"/>
          <w:szCs w:val="24"/>
          <w:lang w:eastAsia="es-ES"/>
        </w:rPr>
      </w:pPr>
      <w:r>
        <w:rPr>
          <w:rFonts w:ascii="Arial" w:hAnsi="Arial" w:cs="Arial"/>
          <w:sz w:val="24"/>
          <w:szCs w:val="24"/>
          <w:lang w:eastAsia="es-ES"/>
        </w:rPr>
        <w:t>Por lo anterior, en caso de ser procedente la acción de tutela, la medida de amparo será definitiva, cuando el mecanismo judicial no resulte idóneo y eficaz, especialmente cuando la persona se enfrenta a un estado de indefensión o circunstancias de debilidad manifiesta; y transitoria, cuando a pesar de ser idóneo el mecanismo judicial, la amenaza o violación de los derechos requiere de medidas urgentes.</w:t>
      </w:r>
    </w:p>
    <w:p w:rsidR="00AE49AB" w:rsidRDefault="00AE49AB" w:rsidP="0041071C">
      <w:pPr>
        <w:spacing w:after="0"/>
        <w:contextualSpacing/>
        <w:jc w:val="both"/>
        <w:rPr>
          <w:rFonts w:ascii="Arial" w:hAnsi="Arial" w:cs="Arial"/>
          <w:sz w:val="24"/>
          <w:szCs w:val="24"/>
          <w:lang w:eastAsia="es-ES"/>
        </w:rPr>
      </w:pPr>
    </w:p>
    <w:p w:rsidR="0041071C" w:rsidRDefault="0041071C" w:rsidP="0041071C">
      <w:pPr>
        <w:spacing w:after="0"/>
        <w:contextualSpacing/>
        <w:jc w:val="both"/>
        <w:rPr>
          <w:rFonts w:ascii="Arial" w:hAnsi="Arial" w:cs="Arial"/>
          <w:sz w:val="24"/>
          <w:szCs w:val="24"/>
          <w:lang w:eastAsia="es-ES"/>
        </w:rPr>
      </w:pPr>
      <w:r>
        <w:rPr>
          <w:rFonts w:ascii="Arial" w:hAnsi="Arial" w:cs="Arial"/>
          <w:sz w:val="24"/>
          <w:szCs w:val="24"/>
          <w:lang w:eastAsia="es-ES"/>
        </w:rPr>
        <w:t>Al</w:t>
      </w:r>
      <w:r w:rsidR="00855F08">
        <w:rPr>
          <w:rFonts w:ascii="Arial" w:hAnsi="Arial" w:cs="Arial"/>
          <w:sz w:val="24"/>
          <w:szCs w:val="24"/>
          <w:lang w:eastAsia="es-ES"/>
        </w:rPr>
        <w:t xml:space="preserve"> respecto la Sala avizora que</w:t>
      </w:r>
      <w:r>
        <w:rPr>
          <w:rFonts w:ascii="Arial" w:hAnsi="Arial" w:cs="Arial"/>
          <w:sz w:val="24"/>
          <w:szCs w:val="24"/>
          <w:lang w:eastAsia="es-ES"/>
        </w:rPr>
        <w:t xml:space="preserve"> se satisface el requisito de subsidiariedad como pasa a </w:t>
      </w:r>
      <w:r w:rsidR="00855F08">
        <w:rPr>
          <w:rFonts w:ascii="Arial" w:hAnsi="Arial" w:cs="Arial"/>
          <w:sz w:val="24"/>
          <w:szCs w:val="24"/>
          <w:lang w:eastAsia="es-ES"/>
        </w:rPr>
        <w:t>estudiarse, razón por la cual</w:t>
      </w:r>
      <w:r>
        <w:rPr>
          <w:rFonts w:ascii="Arial" w:hAnsi="Arial" w:cs="Arial"/>
          <w:sz w:val="24"/>
          <w:szCs w:val="24"/>
          <w:lang w:eastAsia="es-ES"/>
        </w:rPr>
        <w:t xml:space="preserve"> entrará a estud</w:t>
      </w:r>
      <w:r w:rsidR="0072664D">
        <w:rPr>
          <w:rFonts w:ascii="Arial" w:hAnsi="Arial" w:cs="Arial"/>
          <w:sz w:val="24"/>
          <w:szCs w:val="24"/>
          <w:lang w:eastAsia="es-ES"/>
        </w:rPr>
        <w:t>iar de fondo el presente amparo.</w:t>
      </w:r>
    </w:p>
    <w:p w:rsidR="0041071C" w:rsidRDefault="0041071C" w:rsidP="0041071C">
      <w:pPr>
        <w:spacing w:after="0"/>
        <w:contextualSpacing/>
        <w:jc w:val="both"/>
        <w:rPr>
          <w:rFonts w:ascii="Arial" w:hAnsi="Arial" w:cs="Arial"/>
          <w:sz w:val="24"/>
          <w:szCs w:val="24"/>
        </w:rPr>
      </w:pPr>
    </w:p>
    <w:p w:rsidR="0072664D" w:rsidRPr="00EC7854" w:rsidRDefault="0072664D" w:rsidP="0072664D">
      <w:pPr>
        <w:contextualSpacing/>
        <w:jc w:val="both"/>
        <w:rPr>
          <w:rFonts w:ascii="Arial" w:hAnsi="Arial" w:cs="Arial"/>
          <w:sz w:val="24"/>
          <w:szCs w:val="24"/>
        </w:rPr>
      </w:pPr>
      <w:r>
        <w:rPr>
          <w:rFonts w:ascii="Arial" w:hAnsi="Arial" w:cs="Arial"/>
          <w:sz w:val="24"/>
          <w:szCs w:val="24"/>
        </w:rPr>
        <w:t xml:space="preserve">En primera medida es necesario señalar que la acción de tutela no es el único medio o instrumento de defensa judicial que posee el accionante para la protección de sus derechos al mínimo vital, igualdad y </w:t>
      </w:r>
      <w:r w:rsidR="004843AC">
        <w:rPr>
          <w:rFonts w:ascii="Arial" w:hAnsi="Arial" w:cs="Arial"/>
          <w:sz w:val="24"/>
          <w:szCs w:val="24"/>
        </w:rPr>
        <w:t>seguridad social</w:t>
      </w:r>
      <w:r>
        <w:rPr>
          <w:rFonts w:ascii="Arial" w:hAnsi="Arial" w:cs="Arial"/>
          <w:sz w:val="24"/>
          <w:szCs w:val="24"/>
        </w:rPr>
        <w:t xml:space="preserve">, teniendo en cuenta que puede acudir a la jurisdicción </w:t>
      </w:r>
      <w:r w:rsidR="004843AC">
        <w:rPr>
          <w:rFonts w:ascii="Arial" w:hAnsi="Arial" w:cs="Arial"/>
          <w:sz w:val="24"/>
          <w:szCs w:val="24"/>
        </w:rPr>
        <w:t>ordinaria laboral</w:t>
      </w:r>
      <w:r>
        <w:rPr>
          <w:rFonts w:ascii="Arial" w:hAnsi="Arial" w:cs="Arial"/>
          <w:sz w:val="24"/>
          <w:szCs w:val="24"/>
        </w:rPr>
        <w:t xml:space="preserve"> a través de </w:t>
      </w:r>
      <w:r w:rsidR="004843AC">
        <w:rPr>
          <w:rFonts w:ascii="Arial" w:hAnsi="Arial" w:cs="Arial"/>
          <w:sz w:val="24"/>
          <w:szCs w:val="24"/>
        </w:rPr>
        <w:t xml:space="preserve">un </w:t>
      </w:r>
      <w:r w:rsidR="004843AC">
        <w:rPr>
          <w:rFonts w:ascii="Arial" w:hAnsi="Arial" w:cs="Arial"/>
          <w:sz w:val="24"/>
          <w:szCs w:val="24"/>
        </w:rPr>
        <w:lastRenderedPageBreak/>
        <w:t>proceso ordinario laboral para el reconocimiento y pago de la pensión de invalidez que reclama</w:t>
      </w:r>
      <w:r>
        <w:rPr>
          <w:rFonts w:ascii="Arial" w:hAnsi="Arial" w:cs="Arial"/>
          <w:sz w:val="24"/>
          <w:szCs w:val="24"/>
        </w:rPr>
        <w:t xml:space="preserve">, </w:t>
      </w:r>
      <w:r w:rsidR="00855F08">
        <w:rPr>
          <w:rFonts w:ascii="Arial" w:hAnsi="Arial" w:cs="Arial"/>
          <w:sz w:val="24"/>
          <w:szCs w:val="24"/>
        </w:rPr>
        <w:t>sin embargo dada su edad, 71 años de edad y situaci</w:t>
      </w:r>
      <w:r w:rsidR="008A5A1E">
        <w:rPr>
          <w:rFonts w:ascii="Arial" w:hAnsi="Arial" w:cs="Arial"/>
          <w:sz w:val="24"/>
          <w:szCs w:val="24"/>
        </w:rPr>
        <w:t>ón de discapacidad, no es</w:t>
      </w:r>
      <w:r w:rsidR="004843AC">
        <w:rPr>
          <w:rFonts w:ascii="Arial" w:hAnsi="Arial" w:cs="Arial"/>
          <w:sz w:val="24"/>
          <w:szCs w:val="24"/>
        </w:rPr>
        <w:t xml:space="preserve"> un mecanismo idóneo y eficaz</w:t>
      </w:r>
      <w:r>
        <w:rPr>
          <w:rFonts w:ascii="Arial" w:hAnsi="Arial" w:cs="Arial"/>
          <w:sz w:val="24"/>
          <w:szCs w:val="24"/>
        </w:rPr>
        <w:t xml:space="preserve"> para salvaguardar el derecho que cons</w:t>
      </w:r>
      <w:r w:rsidR="008A06F2">
        <w:rPr>
          <w:rFonts w:ascii="Arial" w:hAnsi="Arial" w:cs="Arial"/>
          <w:sz w:val="24"/>
          <w:szCs w:val="24"/>
        </w:rPr>
        <w:t>idera conculcado, pues su pretensión puede ser</w:t>
      </w:r>
      <w:r w:rsidR="008A5A1E">
        <w:rPr>
          <w:rFonts w:ascii="Arial" w:hAnsi="Arial" w:cs="Arial"/>
          <w:sz w:val="24"/>
          <w:szCs w:val="24"/>
        </w:rPr>
        <w:t xml:space="preserve"> tramitada y decidida de forma pronta por esta vía.</w:t>
      </w:r>
    </w:p>
    <w:p w:rsidR="00201DB8" w:rsidRPr="00E746A3" w:rsidRDefault="00201DB8" w:rsidP="00201DB8">
      <w:pPr>
        <w:shd w:val="clear" w:color="auto" w:fill="FFFFFF"/>
        <w:spacing w:after="0" w:line="240" w:lineRule="auto"/>
        <w:jc w:val="both"/>
        <w:textAlignment w:val="baseline"/>
        <w:rPr>
          <w:rFonts w:ascii="Times New Roman" w:hAnsi="Times New Roman"/>
          <w:color w:val="2D2D2D"/>
          <w:sz w:val="28"/>
          <w:szCs w:val="28"/>
          <w:lang w:val="es-ES" w:eastAsia="es-ES"/>
        </w:rPr>
      </w:pPr>
    </w:p>
    <w:p w:rsidR="0072664D" w:rsidRDefault="0072664D" w:rsidP="0072664D">
      <w:pPr>
        <w:contextualSpacing/>
        <w:jc w:val="both"/>
        <w:rPr>
          <w:rFonts w:ascii="Arial" w:hAnsi="Arial" w:cs="Arial"/>
          <w:sz w:val="24"/>
          <w:szCs w:val="24"/>
        </w:rPr>
      </w:pPr>
      <w:r>
        <w:rPr>
          <w:rFonts w:ascii="Arial" w:hAnsi="Arial" w:cs="Arial"/>
          <w:sz w:val="24"/>
          <w:szCs w:val="24"/>
        </w:rPr>
        <w:t xml:space="preserve">Por lo tanto se </w:t>
      </w:r>
      <w:r w:rsidR="00516B29">
        <w:rPr>
          <w:rFonts w:ascii="Arial" w:hAnsi="Arial" w:cs="Arial"/>
          <w:sz w:val="24"/>
          <w:szCs w:val="24"/>
        </w:rPr>
        <w:t>advierte que</w:t>
      </w:r>
      <w:r>
        <w:rPr>
          <w:rFonts w:ascii="Arial" w:hAnsi="Arial" w:cs="Arial"/>
          <w:sz w:val="24"/>
          <w:szCs w:val="24"/>
        </w:rPr>
        <w:t xml:space="preserve"> se cumple con uno de los requisitos para la procedencia excepcional de la tutela como es el de </w:t>
      </w:r>
      <w:r w:rsidR="00516B29">
        <w:rPr>
          <w:rFonts w:ascii="Arial" w:hAnsi="Arial" w:cs="Arial"/>
          <w:sz w:val="24"/>
          <w:szCs w:val="24"/>
        </w:rPr>
        <w:t>falta de idoneidad del medio ju</w:t>
      </w:r>
      <w:r w:rsidR="002F4DC8">
        <w:rPr>
          <w:rFonts w:ascii="Arial" w:hAnsi="Arial" w:cs="Arial"/>
          <w:sz w:val="24"/>
          <w:szCs w:val="24"/>
        </w:rPr>
        <w:t>di</w:t>
      </w:r>
      <w:r w:rsidR="00516B29">
        <w:rPr>
          <w:rFonts w:ascii="Arial" w:hAnsi="Arial" w:cs="Arial"/>
          <w:sz w:val="24"/>
          <w:szCs w:val="24"/>
        </w:rPr>
        <w:t>cial</w:t>
      </w:r>
      <w:r>
        <w:rPr>
          <w:rFonts w:ascii="Arial" w:hAnsi="Arial" w:cs="Arial"/>
          <w:sz w:val="24"/>
          <w:szCs w:val="24"/>
        </w:rPr>
        <w:t>.</w:t>
      </w:r>
    </w:p>
    <w:p w:rsidR="002F4DC8" w:rsidRDefault="002F4DC8" w:rsidP="002F4DC8">
      <w:pPr>
        <w:spacing w:after="0"/>
        <w:contextualSpacing/>
        <w:jc w:val="both"/>
        <w:rPr>
          <w:rFonts w:ascii="Arial" w:hAnsi="Arial" w:cs="Arial"/>
          <w:sz w:val="24"/>
          <w:szCs w:val="24"/>
        </w:rPr>
      </w:pPr>
    </w:p>
    <w:p w:rsidR="00201DB8" w:rsidRDefault="0072664D" w:rsidP="00EA2E56">
      <w:pPr>
        <w:spacing w:after="0"/>
        <w:contextualSpacing/>
        <w:jc w:val="both"/>
        <w:rPr>
          <w:rFonts w:ascii="Arial" w:hAnsi="Arial" w:cs="Arial"/>
          <w:sz w:val="24"/>
          <w:szCs w:val="24"/>
        </w:rPr>
      </w:pPr>
      <w:r>
        <w:rPr>
          <w:rFonts w:ascii="Arial" w:hAnsi="Arial" w:cs="Arial"/>
          <w:sz w:val="24"/>
          <w:szCs w:val="24"/>
        </w:rPr>
        <w:t>Ahora resulta pertinente abordar e</w:t>
      </w:r>
      <w:r w:rsidR="009419E9">
        <w:rPr>
          <w:rFonts w:ascii="Arial" w:hAnsi="Arial" w:cs="Arial"/>
          <w:sz w:val="24"/>
          <w:szCs w:val="24"/>
        </w:rPr>
        <w:t>n segundo lugar</w:t>
      </w:r>
      <w:r>
        <w:rPr>
          <w:rFonts w:ascii="Arial" w:hAnsi="Arial" w:cs="Arial"/>
          <w:sz w:val="24"/>
          <w:szCs w:val="24"/>
        </w:rPr>
        <w:t xml:space="preserve"> </w:t>
      </w:r>
      <w:r w:rsidR="009419E9">
        <w:rPr>
          <w:rFonts w:ascii="Arial" w:hAnsi="Arial" w:cs="Arial"/>
          <w:sz w:val="24"/>
          <w:szCs w:val="24"/>
        </w:rPr>
        <w:t xml:space="preserve">el </w:t>
      </w:r>
      <w:r>
        <w:rPr>
          <w:rFonts w:ascii="Arial" w:hAnsi="Arial" w:cs="Arial"/>
          <w:sz w:val="24"/>
          <w:szCs w:val="24"/>
        </w:rPr>
        <w:t xml:space="preserve">otro requisito que es el impedir la </w:t>
      </w:r>
      <w:proofErr w:type="spellStart"/>
      <w:r>
        <w:rPr>
          <w:rFonts w:ascii="Arial" w:hAnsi="Arial" w:cs="Arial"/>
          <w:sz w:val="24"/>
          <w:szCs w:val="24"/>
        </w:rPr>
        <w:t>causación</w:t>
      </w:r>
      <w:proofErr w:type="spellEnd"/>
      <w:r>
        <w:rPr>
          <w:rFonts w:ascii="Arial" w:hAnsi="Arial" w:cs="Arial"/>
          <w:sz w:val="24"/>
          <w:szCs w:val="24"/>
        </w:rPr>
        <w:t xml:space="preserve"> de un perjuicio irremediable o que esté consumado,</w:t>
      </w:r>
      <w:r w:rsidRPr="00261047">
        <w:rPr>
          <w:rFonts w:ascii="Arial" w:hAnsi="Arial" w:cs="Arial"/>
          <w:sz w:val="24"/>
          <w:szCs w:val="24"/>
        </w:rPr>
        <w:t xml:space="preserve"> </w:t>
      </w:r>
      <w:r w:rsidR="00201DB8">
        <w:rPr>
          <w:rFonts w:ascii="Arial" w:hAnsi="Arial" w:cs="Arial"/>
          <w:sz w:val="24"/>
          <w:szCs w:val="24"/>
        </w:rPr>
        <w:t>e</w:t>
      </w:r>
      <w:r>
        <w:rPr>
          <w:rFonts w:ascii="Arial" w:hAnsi="Arial" w:cs="Arial"/>
          <w:sz w:val="24"/>
          <w:szCs w:val="24"/>
        </w:rPr>
        <w:t>n aplicación a lo previame</w:t>
      </w:r>
      <w:r w:rsidR="00DB5078">
        <w:rPr>
          <w:rFonts w:ascii="Arial" w:hAnsi="Arial" w:cs="Arial"/>
          <w:sz w:val="24"/>
          <w:szCs w:val="24"/>
        </w:rPr>
        <w:t xml:space="preserve">nte esbozado, se evidencia su </w:t>
      </w:r>
      <w:r w:rsidR="00201DB8">
        <w:rPr>
          <w:rFonts w:ascii="Arial" w:hAnsi="Arial" w:cs="Arial"/>
          <w:sz w:val="24"/>
          <w:szCs w:val="24"/>
        </w:rPr>
        <w:t xml:space="preserve">existencia, </w:t>
      </w:r>
      <w:r w:rsidR="00DB5078">
        <w:rPr>
          <w:rFonts w:ascii="Arial" w:hAnsi="Arial" w:cs="Arial"/>
          <w:sz w:val="24"/>
          <w:szCs w:val="24"/>
        </w:rPr>
        <w:t>que se infiere por su edad</w:t>
      </w:r>
      <w:r>
        <w:rPr>
          <w:rFonts w:ascii="Arial" w:hAnsi="Arial" w:cs="Arial"/>
          <w:sz w:val="24"/>
          <w:szCs w:val="24"/>
        </w:rPr>
        <w:t xml:space="preserve"> </w:t>
      </w:r>
      <w:r w:rsidR="00DB5078">
        <w:rPr>
          <w:rFonts w:ascii="Arial" w:hAnsi="Arial" w:cs="Arial"/>
          <w:sz w:val="24"/>
          <w:szCs w:val="24"/>
        </w:rPr>
        <w:t xml:space="preserve">y </w:t>
      </w:r>
      <w:r w:rsidR="00EA2E56">
        <w:rPr>
          <w:rFonts w:ascii="Arial" w:hAnsi="Arial" w:cs="Arial"/>
          <w:sz w:val="24"/>
          <w:szCs w:val="24"/>
        </w:rPr>
        <w:t xml:space="preserve">su situación de discapacidad, </w:t>
      </w:r>
      <w:r w:rsidR="00DA280B">
        <w:rPr>
          <w:rFonts w:ascii="Arial" w:hAnsi="Arial" w:cs="Arial"/>
          <w:sz w:val="24"/>
          <w:szCs w:val="24"/>
        </w:rPr>
        <w:t>lo que hace un sujeto de especial protección constitucional, aspecto que unidos, lógico resulta, está en imposibilidad de darse su sostenimiento.</w:t>
      </w:r>
    </w:p>
    <w:p w:rsidR="00201DB8" w:rsidRDefault="00201DB8" w:rsidP="008C6E5F">
      <w:pPr>
        <w:shd w:val="clear" w:color="auto" w:fill="FFFFFF"/>
        <w:spacing w:after="0"/>
        <w:jc w:val="both"/>
        <w:textAlignment w:val="baseline"/>
        <w:rPr>
          <w:rFonts w:ascii="Arial" w:hAnsi="Arial" w:cs="Arial"/>
          <w:sz w:val="24"/>
          <w:szCs w:val="24"/>
        </w:rPr>
      </w:pPr>
    </w:p>
    <w:p w:rsidR="0072664D" w:rsidRDefault="0072664D" w:rsidP="0072664D">
      <w:pPr>
        <w:spacing w:after="0"/>
        <w:contextualSpacing/>
        <w:jc w:val="both"/>
        <w:rPr>
          <w:rFonts w:ascii="Arial" w:hAnsi="Arial" w:cs="Arial"/>
          <w:sz w:val="24"/>
          <w:szCs w:val="24"/>
        </w:rPr>
      </w:pPr>
      <w:r>
        <w:rPr>
          <w:rFonts w:ascii="Arial" w:hAnsi="Arial" w:cs="Arial"/>
          <w:sz w:val="24"/>
          <w:szCs w:val="24"/>
        </w:rPr>
        <w:t>En este orden de ideas, se tiene por configurado un perjuicio irremediab</w:t>
      </w:r>
      <w:r w:rsidR="00307227">
        <w:rPr>
          <w:rFonts w:ascii="Arial" w:hAnsi="Arial" w:cs="Arial"/>
          <w:sz w:val="24"/>
          <w:szCs w:val="24"/>
        </w:rPr>
        <w:t xml:space="preserve">le, razón por la cual resulta </w:t>
      </w:r>
      <w:r>
        <w:rPr>
          <w:rFonts w:ascii="Arial" w:hAnsi="Arial" w:cs="Arial"/>
          <w:sz w:val="24"/>
          <w:szCs w:val="24"/>
        </w:rPr>
        <w:t>procedente esta acción de amparo</w:t>
      </w:r>
      <w:r w:rsidR="00307227">
        <w:rPr>
          <w:rFonts w:ascii="Arial" w:hAnsi="Arial" w:cs="Arial"/>
          <w:sz w:val="24"/>
          <w:szCs w:val="24"/>
        </w:rPr>
        <w:t>.</w:t>
      </w:r>
    </w:p>
    <w:p w:rsidR="00DA280B" w:rsidRDefault="00DA280B" w:rsidP="00DA280B">
      <w:pPr>
        <w:spacing w:after="0"/>
        <w:contextualSpacing/>
        <w:jc w:val="both"/>
        <w:rPr>
          <w:rFonts w:ascii="Arial" w:hAnsi="Arial" w:cs="Arial"/>
          <w:sz w:val="24"/>
          <w:szCs w:val="24"/>
        </w:rPr>
      </w:pPr>
    </w:p>
    <w:p w:rsidR="00DA280B" w:rsidRDefault="00DA280B" w:rsidP="00DA280B">
      <w:pPr>
        <w:spacing w:after="0"/>
        <w:contextualSpacing/>
        <w:jc w:val="both"/>
        <w:rPr>
          <w:rFonts w:ascii="Arial" w:hAnsi="Arial" w:cs="Arial"/>
          <w:sz w:val="24"/>
          <w:szCs w:val="24"/>
        </w:rPr>
      </w:pPr>
      <w:r>
        <w:rPr>
          <w:rFonts w:ascii="Arial" w:hAnsi="Arial" w:cs="Arial"/>
          <w:sz w:val="24"/>
          <w:szCs w:val="24"/>
        </w:rPr>
        <w:t>Frente a lo anterior, ha establecido la Corte Constitucional</w:t>
      </w:r>
      <w:r>
        <w:rPr>
          <w:rStyle w:val="Appelnotedebasdep"/>
          <w:rFonts w:ascii="Arial" w:hAnsi="Arial" w:cs="Arial"/>
          <w:sz w:val="24"/>
          <w:szCs w:val="24"/>
        </w:rPr>
        <w:footnoteReference w:id="8"/>
      </w:r>
      <w:r>
        <w:rPr>
          <w:rFonts w:ascii="Arial" w:hAnsi="Arial" w:cs="Arial"/>
          <w:sz w:val="24"/>
          <w:szCs w:val="24"/>
        </w:rPr>
        <w:t xml:space="preserve">: </w:t>
      </w:r>
      <w:r w:rsidRPr="006E1163">
        <w:rPr>
          <w:rFonts w:ascii="Arial" w:hAnsi="Arial" w:cs="Arial"/>
          <w:i/>
          <w:sz w:val="24"/>
          <w:szCs w:val="28"/>
        </w:rPr>
        <w:t>“</w:t>
      </w:r>
      <w:r>
        <w:rPr>
          <w:rFonts w:ascii="Arial" w:hAnsi="Arial" w:cs="Arial"/>
          <w:i/>
          <w:sz w:val="24"/>
          <w:szCs w:val="28"/>
        </w:rPr>
        <w:t xml:space="preserve">(…) </w:t>
      </w:r>
      <w:r w:rsidRPr="006E1163">
        <w:rPr>
          <w:rFonts w:ascii="Arial" w:hAnsi="Arial" w:cs="Arial"/>
          <w:i/>
          <w:sz w:val="24"/>
          <w:szCs w:val="28"/>
        </w:rPr>
        <w:t>cuando se acredita que la negativa de otorgarla por parte de la empresa prestadora del servicio afecta el mínimo vital, la vida en condiciones dignas de una persona y de su núcleo familiar, y que además por su condición de discapacidad el tutelante requiere de una especial protección por parte del Estado, la acción de tutela es el mecanismo idóneo para evitar que la vulneración persista.</w:t>
      </w:r>
    </w:p>
    <w:p w:rsidR="00EA2E56" w:rsidRDefault="00EA2E56" w:rsidP="0072664D">
      <w:pPr>
        <w:spacing w:after="0"/>
        <w:contextualSpacing/>
        <w:jc w:val="both"/>
        <w:rPr>
          <w:rFonts w:ascii="Arial" w:hAnsi="Arial" w:cs="Arial"/>
          <w:sz w:val="24"/>
          <w:szCs w:val="24"/>
        </w:rPr>
      </w:pPr>
    </w:p>
    <w:p w:rsidR="00307227" w:rsidRDefault="00307227" w:rsidP="00307227">
      <w:pPr>
        <w:spacing w:after="0"/>
        <w:ind w:right="51"/>
        <w:contextualSpacing/>
        <w:jc w:val="both"/>
        <w:rPr>
          <w:rFonts w:ascii="Arial" w:hAnsi="Arial" w:cs="Arial"/>
          <w:b/>
          <w:sz w:val="24"/>
          <w:szCs w:val="24"/>
          <w:lang w:val="es-ES"/>
        </w:rPr>
      </w:pPr>
      <w:r>
        <w:rPr>
          <w:rFonts w:ascii="Arial" w:hAnsi="Arial" w:cs="Arial"/>
          <w:b/>
          <w:sz w:val="24"/>
          <w:szCs w:val="24"/>
          <w:lang w:val="es-ES"/>
        </w:rPr>
        <w:t xml:space="preserve">4. Fundamentos jurídicos de la decisión </w:t>
      </w:r>
    </w:p>
    <w:p w:rsidR="000324D5" w:rsidRDefault="000324D5" w:rsidP="00307227">
      <w:pPr>
        <w:suppressAutoHyphens/>
        <w:overflowPunct w:val="0"/>
        <w:autoSpaceDE w:val="0"/>
        <w:autoSpaceDN w:val="0"/>
        <w:adjustRightInd w:val="0"/>
        <w:jc w:val="both"/>
        <w:textAlignment w:val="baseline"/>
        <w:rPr>
          <w:rFonts w:ascii="Arial" w:hAnsi="Arial" w:cs="Arial"/>
          <w:b/>
          <w:sz w:val="24"/>
          <w:szCs w:val="24"/>
        </w:rPr>
      </w:pPr>
    </w:p>
    <w:p w:rsidR="00307227" w:rsidRPr="004108F8" w:rsidRDefault="00307227" w:rsidP="00307227">
      <w:pPr>
        <w:suppressAutoHyphens/>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 xml:space="preserve">4.1 </w:t>
      </w:r>
      <w:r w:rsidRPr="004108F8">
        <w:rPr>
          <w:rFonts w:ascii="Arial" w:hAnsi="Arial" w:cs="Arial"/>
          <w:b/>
          <w:sz w:val="24"/>
          <w:szCs w:val="24"/>
        </w:rPr>
        <w:t xml:space="preserve">Pensión de </w:t>
      </w:r>
      <w:r>
        <w:rPr>
          <w:rFonts w:ascii="Arial" w:hAnsi="Arial" w:cs="Arial"/>
          <w:b/>
          <w:sz w:val="24"/>
          <w:szCs w:val="24"/>
        </w:rPr>
        <w:t>invalidez</w:t>
      </w:r>
    </w:p>
    <w:p w:rsidR="00307227" w:rsidRDefault="00307227" w:rsidP="00307227">
      <w:pPr>
        <w:autoSpaceDE w:val="0"/>
        <w:autoSpaceDN w:val="0"/>
        <w:adjustRightInd w:val="0"/>
        <w:jc w:val="both"/>
        <w:rPr>
          <w:rFonts w:ascii="Arial" w:hAnsi="Arial" w:cs="Arial"/>
          <w:sz w:val="24"/>
          <w:szCs w:val="24"/>
          <w:lang w:val="es-ES" w:eastAsia="es-ES"/>
        </w:rPr>
      </w:pPr>
      <w:r w:rsidRPr="002365AA">
        <w:rPr>
          <w:rFonts w:ascii="Arial" w:hAnsi="Arial" w:cs="Arial"/>
          <w:bCs/>
          <w:sz w:val="24"/>
          <w:szCs w:val="24"/>
        </w:rPr>
        <w:t xml:space="preserve">Al tenor del artículo 39 </w:t>
      </w:r>
      <w:r w:rsidRPr="002365AA">
        <w:rPr>
          <w:rFonts w:ascii="Arial" w:hAnsi="Arial" w:cs="Arial"/>
          <w:sz w:val="24"/>
          <w:szCs w:val="24"/>
        </w:rPr>
        <w:t>de la Ley 860 de 2003</w:t>
      </w:r>
      <w:r w:rsidRPr="002365AA">
        <w:rPr>
          <w:rFonts w:ascii="Arial" w:hAnsi="Arial" w:cs="Arial"/>
          <w:bCs/>
          <w:sz w:val="24"/>
          <w:szCs w:val="24"/>
        </w:rPr>
        <w:t xml:space="preserve">, </w:t>
      </w:r>
      <w:r w:rsidRPr="002365AA">
        <w:rPr>
          <w:rFonts w:ascii="Arial" w:hAnsi="Arial" w:cs="Arial"/>
          <w:sz w:val="24"/>
          <w:szCs w:val="24"/>
        </w:rPr>
        <w:t xml:space="preserve">teniendo en cuenta la fecha de estructuración de la pérdida de capacidad laboral </w:t>
      </w:r>
      <w:r>
        <w:rPr>
          <w:rFonts w:ascii="Arial" w:hAnsi="Arial" w:cs="Arial"/>
          <w:sz w:val="24"/>
          <w:szCs w:val="24"/>
        </w:rPr>
        <w:t xml:space="preserve">de origen común </w:t>
      </w:r>
      <w:r w:rsidRPr="002365AA">
        <w:rPr>
          <w:rFonts w:ascii="Arial" w:hAnsi="Arial" w:cs="Arial"/>
          <w:sz w:val="24"/>
          <w:szCs w:val="24"/>
        </w:rPr>
        <w:t xml:space="preserve">del señor </w:t>
      </w:r>
      <w:r w:rsidR="00070B2D">
        <w:rPr>
          <w:rFonts w:ascii="Arial" w:hAnsi="Arial" w:cs="Arial"/>
          <w:sz w:val="24"/>
          <w:szCs w:val="24"/>
        </w:rPr>
        <w:t>Muñoz (24-12-2014</w:t>
      </w:r>
      <w:r>
        <w:rPr>
          <w:rFonts w:ascii="Arial" w:hAnsi="Arial" w:cs="Arial"/>
          <w:sz w:val="24"/>
          <w:szCs w:val="24"/>
        </w:rPr>
        <w:t>), se requiere</w:t>
      </w:r>
      <w:r w:rsidRPr="002365AA">
        <w:rPr>
          <w:rFonts w:ascii="Arial" w:hAnsi="Arial" w:cs="Arial"/>
          <w:sz w:val="24"/>
          <w:szCs w:val="24"/>
        </w:rPr>
        <w:t xml:space="preserve"> para los afiliados al sistema de seguridad social, que sea declarado inválido</w:t>
      </w:r>
      <w:r w:rsidRPr="002365AA">
        <w:rPr>
          <w:rFonts w:ascii="Arial" w:hAnsi="Arial" w:cs="Arial"/>
          <w:sz w:val="24"/>
          <w:szCs w:val="24"/>
          <w:lang w:val="es-ES" w:eastAsia="es-ES"/>
        </w:rPr>
        <w:t xml:space="preserve"> </w:t>
      </w:r>
      <w:r>
        <w:rPr>
          <w:rFonts w:ascii="Arial" w:hAnsi="Arial" w:cs="Arial"/>
          <w:sz w:val="24"/>
          <w:szCs w:val="24"/>
          <w:lang w:val="es-ES" w:eastAsia="es-ES"/>
        </w:rPr>
        <w:t xml:space="preserve">y </w:t>
      </w:r>
      <w:r w:rsidRPr="002365AA">
        <w:rPr>
          <w:rFonts w:ascii="Arial" w:hAnsi="Arial" w:cs="Arial"/>
          <w:sz w:val="24"/>
          <w:szCs w:val="24"/>
          <w:lang w:val="es-ES" w:eastAsia="es-ES"/>
        </w:rPr>
        <w:t xml:space="preserve">acredite </w:t>
      </w:r>
      <w:r>
        <w:rPr>
          <w:rFonts w:ascii="Arial" w:hAnsi="Arial" w:cs="Arial"/>
          <w:sz w:val="24"/>
          <w:szCs w:val="24"/>
          <w:lang w:val="es-ES" w:eastAsia="es-ES"/>
        </w:rPr>
        <w:t>50</w:t>
      </w:r>
      <w:r w:rsidRPr="002365AA">
        <w:rPr>
          <w:rFonts w:ascii="Arial" w:hAnsi="Arial" w:cs="Arial"/>
          <w:sz w:val="24"/>
          <w:szCs w:val="24"/>
          <w:lang w:val="es-ES" w:eastAsia="es-ES"/>
        </w:rPr>
        <w:t xml:space="preserve"> semanas </w:t>
      </w:r>
      <w:r>
        <w:rPr>
          <w:rFonts w:ascii="Arial" w:hAnsi="Arial" w:cs="Arial"/>
          <w:sz w:val="24"/>
          <w:szCs w:val="24"/>
          <w:lang w:val="es-ES" w:eastAsia="es-ES"/>
        </w:rPr>
        <w:t xml:space="preserve">dentro de los tres (3) años </w:t>
      </w:r>
      <w:r w:rsidRPr="002365AA">
        <w:rPr>
          <w:rFonts w:ascii="Arial" w:hAnsi="Arial" w:cs="Arial"/>
          <w:sz w:val="24"/>
          <w:szCs w:val="24"/>
          <w:lang w:val="es-ES" w:eastAsia="es-ES"/>
        </w:rPr>
        <w:t>inmediatamente anterior</w:t>
      </w:r>
      <w:r>
        <w:rPr>
          <w:rFonts w:ascii="Arial" w:hAnsi="Arial" w:cs="Arial"/>
          <w:sz w:val="24"/>
          <w:szCs w:val="24"/>
          <w:lang w:val="es-ES" w:eastAsia="es-ES"/>
        </w:rPr>
        <w:t>es</w:t>
      </w:r>
      <w:r w:rsidRPr="002365AA">
        <w:rPr>
          <w:rFonts w:ascii="Arial" w:hAnsi="Arial" w:cs="Arial"/>
          <w:sz w:val="24"/>
          <w:szCs w:val="24"/>
          <w:lang w:val="es-ES" w:eastAsia="es-ES"/>
        </w:rPr>
        <w:t xml:space="preserve"> </w:t>
      </w:r>
      <w:r>
        <w:rPr>
          <w:rFonts w:ascii="Arial" w:hAnsi="Arial" w:cs="Arial"/>
          <w:sz w:val="24"/>
          <w:szCs w:val="24"/>
          <w:lang w:val="es-ES" w:eastAsia="es-ES"/>
        </w:rPr>
        <w:t>a la fecha de estructuración.</w:t>
      </w:r>
    </w:p>
    <w:p w:rsidR="00307227" w:rsidRDefault="00307227" w:rsidP="00307227">
      <w:pPr>
        <w:autoSpaceDE w:val="0"/>
        <w:autoSpaceDN w:val="0"/>
        <w:adjustRightInd w:val="0"/>
        <w:jc w:val="both"/>
        <w:rPr>
          <w:rFonts w:ascii="Arial" w:hAnsi="Arial" w:cs="Arial"/>
          <w:sz w:val="24"/>
          <w:szCs w:val="24"/>
          <w:lang w:val="es-ES" w:eastAsia="es-ES"/>
        </w:rPr>
      </w:pPr>
      <w:r>
        <w:rPr>
          <w:rFonts w:ascii="Arial" w:hAnsi="Arial" w:cs="Arial"/>
          <w:sz w:val="24"/>
          <w:szCs w:val="24"/>
          <w:lang w:val="es-ES" w:eastAsia="es-ES"/>
        </w:rPr>
        <w:t>Por</w:t>
      </w:r>
      <w:r w:rsidR="00070B2D">
        <w:rPr>
          <w:rFonts w:ascii="Arial" w:hAnsi="Arial" w:cs="Arial"/>
          <w:sz w:val="24"/>
          <w:szCs w:val="24"/>
          <w:lang w:val="es-ES" w:eastAsia="es-ES"/>
        </w:rPr>
        <w:t xml:space="preserve"> su parte el artículo 39 de la L</w:t>
      </w:r>
      <w:r>
        <w:rPr>
          <w:rFonts w:ascii="Arial" w:hAnsi="Arial" w:cs="Arial"/>
          <w:sz w:val="24"/>
          <w:szCs w:val="24"/>
          <w:lang w:val="es-ES" w:eastAsia="es-ES"/>
        </w:rPr>
        <w:t>ey 100 de 1993 en su versión original dispuso que tendrán derecho a la pensión de invalidez, los afiliados que sean declarados inválidos y cumplan con los siguientes requisitos: (i) que el afiliado se encuentre cotizando al régimen y hubiere cotizado por lo menos veintiséis (26) semanas al momento de producirse el estado de invalidez o (ii) que habiendo dejado de cotizar al sistema, hubiere efectuado aportes durante por lo menos veintiséis (26) semanas del año inmediatamente anterior al momento en que se produzca el estado de invalidez.</w:t>
      </w:r>
    </w:p>
    <w:p w:rsidR="00307227" w:rsidRDefault="00307227" w:rsidP="00307227">
      <w:pPr>
        <w:autoSpaceDE w:val="0"/>
        <w:autoSpaceDN w:val="0"/>
        <w:adjustRightInd w:val="0"/>
        <w:jc w:val="both"/>
        <w:rPr>
          <w:rFonts w:ascii="Arial" w:hAnsi="Arial" w:cs="Arial"/>
          <w:sz w:val="24"/>
          <w:szCs w:val="24"/>
        </w:rPr>
      </w:pPr>
      <w:r w:rsidRPr="00076D5F">
        <w:rPr>
          <w:rFonts w:ascii="Arial" w:hAnsi="Arial" w:cs="Arial"/>
          <w:sz w:val="24"/>
          <w:szCs w:val="24"/>
          <w:lang w:val="es-ES" w:eastAsia="es-ES"/>
        </w:rPr>
        <w:lastRenderedPageBreak/>
        <w:t>Y el Acuerdo 049 de 1990</w:t>
      </w:r>
      <w:r w:rsidRPr="00076D5F">
        <w:rPr>
          <w:rFonts w:ascii="Arial" w:hAnsi="Arial" w:cs="Arial"/>
          <w:sz w:val="24"/>
          <w:szCs w:val="24"/>
        </w:rPr>
        <w:t xml:space="preserve"> aprobado por el Decreto 758 de 1990, en el artículo </w:t>
      </w:r>
      <w:r>
        <w:rPr>
          <w:rFonts w:ascii="Arial" w:hAnsi="Arial" w:cs="Arial"/>
          <w:sz w:val="24"/>
          <w:szCs w:val="24"/>
        </w:rPr>
        <w:t xml:space="preserve">6 </w:t>
      </w:r>
      <w:r w:rsidRPr="00076D5F">
        <w:rPr>
          <w:rFonts w:ascii="Arial" w:hAnsi="Arial" w:cs="Arial"/>
          <w:sz w:val="24"/>
          <w:szCs w:val="24"/>
        </w:rPr>
        <w:t xml:space="preserve">se dispone que </w:t>
      </w:r>
      <w:r>
        <w:rPr>
          <w:rFonts w:ascii="Arial" w:hAnsi="Arial" w:cs="Arial"/>
          <w:sz w:val="24"/>
          <w:szCs w:val="24"/>
        </w:rPr>
        <w:t>tendrán derecho a la pensión de invalidez de origen común</w:t>
      </w:r>
      <w:r w:rsidRPr="00076D5F">
        <w:rPr>
          <w:rFonts w:ascii="Arial" w:hAnsi="Arial" w:cs="Arial"/>
          <w:sz w:val="24"/>
          <w:szCs w:val="24"/>
        </w:rPr>
        <w:t>,</w:t>
      </w:r>
      <w:r>
        <w:rPr>
          <w:rFonts w:ascii="Arial" w:hAnsi="Arial" w:cs="Arial"/>
          <w:sz w:val="24"/>
          <w:szCs w:val="24"/>
        </w:rPr>
        <w:t xml:space="preserve"> las personas que reúnan los siguientes requisitos: (i) ser inválido permanente total o inválido permanente absoluto o gran inválido y (ii)</w:t>
      </w:r>
      <w:r w:rsidRPr="00076D5F">
        <w:rPr>
          <w:rFonts w:ascii="Arial" w:hAnsi="Arial" w:cs="Arial"/>
          <w:sz w:val="24"/>
          <w:szCs w:val="24"/>
        </w:rPr>
        <w:t xml:space="preserve"> haber cotizado para el seguro de invalidez, vejez y muerte, ciento cincuenta (150) semanas dentro de los seis (6) años anteriores a la fecha del estado de invalidez, o trescientas (300) semanas, en cualquier época, con anterioridad al estado de invalidez.</w:t>
      </w:r>
    </w:p>
    <w:p w:rsidR="00307227" w:rsidRDefault="00307227" w:rsidP="00DB06D3">
      <w:pPr>
        <w:shd w:val="clear" w:color="auto" w:fill="FFFFFF"/>
        <w:spacing w:before="240" w:after="0"/>
        <w:contextualSpacing/>
        <w:jc w:val="both"/>
        <w:rPr>
          <w:rFonts w:ascii="Arial" w:hAnsi="Arial" w:cs="Arial"/>
          <w:b/>
          <w:sz w:val="24"/>
          <w:szCs w:val="24"/>
        </w:rPr>
      </w:pPr>
      <w:bookmarkStart w:id="1" w:name="6"/>
      <w:bookmarkEnd w:id="1"/>
      <w:r>
        <w:rPr>
          <w:rFonts w:ascii="Arial" w:hAnsi="Arial" w:cs="Arial"/>
          <w:b/>
          <w:sz w:val="24"/>
          <w:szCs w:val="24"/>
        </w:rPr>
        <w:t xml:space="preserve">4.2 Principio de la condición más beneficiosa </w:t>
      </w:r>
    </w:p>
    <w:p w:rsidR="00DB06D3" w:rsidRDefault="00DB06D3" w:rsidP="00DB06D3">
      <w:pPr>
        <w:autoSpaceDE w:val="0"/>
        <w:autoSpaceDN w:val="0"/>
        <w:adjustRightInd w:val="0"/>
        <w:spacing w:after="0"/>
        <w:jc w:val="both"/>
        <w:rPr>
          <w:rFonts w:ascii="Arial" w:hAnsi="Arial" w:cs="Arial"/>
          <w:sz w:val="24"/>
          <w:szCs w:val="24"/>
        </w:rPr>
      </w:pPr>
    </w:p>
    <w:p w:rsidR="00205350" w:rsidRDefault="00307227" w:rsidP="00DB06D3">
      <w:pPr>
        <w:autoSpaceDE w:val="0"/>
        <w:autoSpaceDN w:val="0"/>
        <w:adjustRightInd w:val="0"/>
        <w:spacing w:after="0"/>
        <w:jc w:val="both"/>
        <w:rPr>
          <w:rFonts w:ascii="Arial" w:hAnsi="Arial" w:cs="Arial"/>
          <w:sz w:val="24"/>
          <w:szCs w:val="24"/>
        </w:rPr>
      </w:pPr>
      <w:r>
        <w:rPr>
          <w:rFonts w:ascii="Arial" w:hAnsi="Arial" w:cs="Arial"/>
          <w:sz w:val="24"/>
          <w:szCs w:val="24"/>
        </w:rPr>
        <w:t>F</w:t>
      </w:r>
      <w:r w:rsidRPr="00D424BE">
        <w:rPr>
          <w:rFonts w:ascii="Arial" w:hAnsi="Arial" w:cs="Arial"/>
          <w:sz w:val="24"/>
          <w:szCs w:val="24"/>
        </w:rPr>
        <w:t>rente a este aspecto, la Corte Constitucional</w:t>
      </w:r>
      <w:r>
        <w:rPr>
          <w:rStyle w:val="Appelnotedebasdep"/>
          <w:rFonts w:ascii="Arial" w:hAnsi="Arial" w:cs="Arial"/>
          <w:sz w:val="24"/>
          <w:szCs w:val="24"/>
        </w:rPr>
        <w:footnoteReference w:id="9"/>
      </w:r>
      <w:r w:rsidRPr="00D424BE">
        <w:rPr>
          <w:rFonts w:ascii="Arial" w:hAnsi="Arial" w:cs="Arial"/>
          <w:sz w:val="24"/>
          <w:szCs w:val="24"/>
        </w:rPr>
        <w:t xml:space="preserve"> </w:t>
      </w:r>
      <w:r w:rsidR="00205350">
        <w:rPr>
          <w:rFonts w:ascii="Arial" w:hAnsi="Arial" w:cs="Arial"/>
          <w:sz w:val="24"/>
          <w:szCs w:val="24"/>
        </w:rPr>
        <w:t xml:space="preserve">ha caracterizado el principio de la condición más beneficiosa en pensiones de invalidez como un derecho constitucional, en virtud del cual una solicitud de reconocimiento pensional puede examinarse conforme a la condición más beneficiosa prevista en normas anteriores a la vigente, al estructurarse una pérdida de 50% o más de capacidad laboral, en la medida en que la persona se haya forjado una expectativa legítima en vigencia de la norma anterior y que en la forma de ésta no se haya acompañado de un régimen de transición.  </w:t>
      </w:r>
    </w:p>
    <w:p w:rsidR="00DB06D3" w:rsidRDefault="00DB06D3" w:rsidP="00070B2D">
      <w:pPr>
        <w:shd w:val="clear" w:color="auto" w:fill="FFFFFF"/>
        <w:spacing w:before="240"/>
        <w:contextualSpacing/>
        <w:jc w:val="both"/>
        <w:rPr>
          <w:rFonts w:ascii="Arial" w:hAnsi="Arial" w:cs="Arial"/>
          <w:b/>
          <w:sz w:val="24"/>
          <w:szCs w:val="24"/>
        </w:rPr>
      </w:pPr>
    </w:p>
    <w:p w:rsidR="00070B2D" w:rsidRDefault="00070B2D" w:rsidP="00070B2D">
      <w:pPr>
        <w:shd w:val="clear" w:color="auto" w:fill="FFFFFF"/>
        <w:spacing w:before="240"/>
        <w:contextualSpacing/>
        <w:jc w:val="both"/>
        <w:rPr>
          <w:rFonts w:ascii="Arial" w:hAnsi="Arial" w:cs="Arial"/>
          <w:b/>
          <w:sz w:val="24"/>
          <w:szCs w:val="24"/>
        </w:rPr>
      </w:pPr>
      <w:r>
        <w:rPr>
          <w:rFonts w:ascii="Arial" w:hAnsi="Arial" w:cs="Arial"/>
          <w:b/>
          <w:sz w:val="24"/>
          <w:szCs w:val="24"/>
        </w:rPr>
        <w:t>5</w:t>
      </w:r>
      <w:r w:rsidR="00B63816">
        <w:rPr>
          <w:rFonts w:ascii="Arial" w:hAnsi="Arial" w:cs="Arial"/>
          <w:b/>
          <w:sz w:val="24"/>
          <w:szCs w:val="24"/>
        </w:rPr>
        <w:t xml:space="preserve">. </w:t>
      </w:r>
      <w:r>
        <w:rPr>
          <w:rFonts w:ascii="Arial" w:hAnsi="Arial" w:cs="Arial"/>
          <w:b/>
          <w:sz w:val="24"/>
          <w:szCs w:val="24"/>
        </w:rPr>
        <w:t>Caso concreto</w:t>
      </w:r>
    </w:p>
    <w:p w:rsidR="00070B2D" w:rsidRPr="00D62B48" w:rsidRDefault="00070B2D" w:rsidP="00070B2D">
      <w:pPr>
        <w:pStyle w:val="Corpsdetexte"/>
        <w:spacing w:line="276" w:lineRule="auto"/>
        <w:rPr>
          <w:rFonts w:ascii="Arial" w:hAnsi="Arial" w:cs="Arial"/>
          <w:sz w:val="24"/>
          <w:szCs w:val="24"/>
          <w:lang w:val="es-CO"/>
        </w:rPr>
      </w:pPr>
      <w:r w:rsidRPr="00D62B48">
        <w:rPr>
          <w:rFonts w:ascii="Arial" w:hAnsi="Arial" w:cs="Arial"/>
          <w:sz w:val="24"/>
          <w:szCs w:val="24"/>
          <w:lang w:val="es-CO"/>
        </w:rPr>
        <w:t xml:space="preserve">Se encuentra debidamente acreditado al interior de este </w:t>
      </w:r>
      <w:r>
        <w:rPr>
          <w:rFonts w:ascii="Arial" w:hAnsi="Arial" w:cs="Arial"/>
          <w:sz w:val="24"/>
          <w:szCs w:val="24"/>
          <w:lang w:val="es-CO"/>
        </w:rPr>
        <w:t xml:space="preserve">trámite tutelar </w:t>
      </w:r>
      <w:r w:rsidRPr="00D62B48">
        <w:rPr>
          <w:rFonts w:ascii="Arial" w:hAnsi="Arial" w:cs="Arial"/>
          <w:sz w:val="24"/>
          <w:szCs w:val="24"/>
          <w:lang w:val="es-CO"/>
        </w:rPr>
        <w:t xml:space="preserve">que: (i) </w:t>
      </w:r>
      <w:r>
        <w:rPr>
          <w:rFonts w:ascii="Arial" w:hAnsi="Arial" w:cs="Arial"/>
          <w:sz w:val="24"/>
          <w:szCs w:val="24"/>
          <w:lang w:val="es-CO"/>
        </w:rPr>
        <w:t xml:space="preserve">el señor </w:t>
      </w:r>
      <w:r w:rsidR="00B63816">
        <w:rPr>
          <w:rFonts w:ascii="Arial" w:hAnsi="Arial" w:cs="Arial"/>
          <w:sz w:val="24"/>
          <w:szCs w:val="24"/>
          <w:lang w:val="es-CO"/>
        </w:rPr>
        <w:t>José Uriel Muñoz</w:t>
      </w:r>
      <w:r w:rsidRPr="00926B9E">
        <w:rPr>
          <w:rFonts w:ascii="Arial" w:hAnsi="Arial" w:cs="Arial"/>
          <w:sz w:val="24"/>
        </w:rPr>
        <w:t xml:space="preserve"> </w:t>
      </w:r>
      <w:r w:rsidR="00B63816">
        <w:rPr>
          <w:rFonts w:ascii="Arial" w:hAnsi="Arial" w:cs="Arial"/>
          <w:sz w:val="24"/>
        </w:rPr>
        <w:t>cuenta con 71 años de edad (fl.1</w:t>
      </w:r>
      <w:r>
        <w:rPr>
          <w:rFonts w:ascii="Arial" w:hAnsi="Arial" w:cs="Arial"/>
          <w:sz w:val="24"/>
        </w:rPr>
        <w:t>0); (ii)</w:t>
      </w:r>
      <w:r w:rsidRPr="00D62B48">
        <w:rPr>
          <w:rFonts w:ascii="Arial" w:hAnsi="Arial" w:cs="Arial"/>
          <w:sz w:val="24"/>
          <w:szCs w:val="24"/>
          <w:lang w:val="es-CO"/>
        </w:rPr>
        <w:t xml:space="preserve"> tiene una pérdida</w:t>
      </w:r>
      <w:r w:rsidR="00B63816">
        <w:rPr>
          <w:rFonts w:ascii="Arial" w:hAnsi="Arial" w:cs="Arial"/>
          <w:sz w:val="24"/>
          <w:szCs w:val="24"/>
          <w:lang w:val="es-CO"/>
        </w:rPr>
        <w:t xml:space="preserve"> de capacidad laboral del 51,04</w:t>
      </w:r>
      <w:r w:rsidRPr="00D62B48">
        <w:rPr>
          <w:rFonts w:ascii="Arial" w:hAnsi="Arial" w:cs="Arial"/>
          <w:sz w:val="24"/>
          <w:szCs w:val="24"/>
          <w:lang w:val="es-CO"/>
        </w:rPr>
        <w:t xml:space="preserve">%, de origen común y estructurada el </w:t>
      </w:r>
      <w:r w:rsidR="00B63816">
        <w:rPr>
          <w:rFonts w:ascii="Arial" w:hAnsi="Arial" w:cs="Arial"/>
          <w:sz w:val="24"/>
          <w:szCs w:val="24"/>
          <w:lang w:val="es-CO"/>
        </w:rPr>
        <w:t>24-12-2014 (fls.11 a 12)</w:t>
      </w:r>
      <w:r w:rsidRPr="00D62B48">
        <w:rPr>
          <w:rFonts w:ascii="Arial" w:hAnsi="Arial" w:cs="Arial"/>
          <w:sz w:val="24"/>
          <w:szCs w:val="24"/>
          <w:lang w:val="es-CO"/>
        </w:rPr>
        <w:t>; (ii</w:t>
      </w:r>
      <w:r>
        <w:rPr>
          <w:rFonts w:ascii="Arial" w:hAnsi="Arial" w:cs="Arial"/>
          <w:sz w:val="24"/>
          <w:szCs w:val="24"/>
          <w:lang w:val="es-CO"/>
        </w:rPr>
        <w:t>i</w:t>
      </w:r>
      <w:r w:rsidRPr="00D62B48">
        <w:rPr>
          <w:rFonts w:ascii="Arial" w:hAnsi="Arial" w:cs="Arial"/>
          <w:sz w:val="24"/>
          <w:szCs w:val="24"/>
          <w:lang w:val="es-CO"/>
        </w:rPr>
        <w:t>) el diagnóstico emitido en el dictamen de la pérdida de la capacidad laboral de</w:t>
      </w:r>
      <w:r>
        <w:rPr>
          <w:rFonts w:ascii="Arial" w:hAnsi="Arial" w:cs="Arial"/>
          <w:sz w:val="24"/>
          <w:szCs w:val="24"/>
          <w:lang w:val="es-CO"/>
        </w:rPr>
        <w:t>l</w:t>
      </w:r>
      <w:r w:rsidRPr="00D62B48">
        <w:rPr>
          <w:rFonts w:ascii="Arial" w:hAnsi="Arial" w:cs="Arial"/>
          <w:sz w:val="24"/>
          <w:szCs w:val="24"/>
          <w:lang w:val="es-CO"/>
        </w:rPr>
        <w:t xml:space="preserve"> señor</w:t>
      </w:r>
      <w:r>
        <w:rPr>
          <w:rFonts w:ascii="Arial" w:hAnsi="Arial" w:cs="Arial"/>
          <w:sz w:val="24"/>
          <w:szCs w:val="24"/>
          <w:lang w:val="es-CO"/>
        </w:rPr>
        <w:t xml:space="preserve"> </w:t>
      </w:r>
      <w:r w:rsidR="00B63816">
        <w:rPr>
          <w:rFonts w:ascii="Arial" w:hAnsi="Arial" w:cs="Arial"/>
          <w:sz w:val="24"/>
          <w:szCs w:val="24"/>
          <w:lang w:val="es-CO"/>
        </w:rPr>
        <w:t>Muñoz</w:t>
      </w:r>
      <w:r w:rsidRPr="00D62B48">
        <w:rPr>
          <w:rFonts w:ascii="Arial" w:hAnsi="Arial" w:cs="Arial"/>
          <w:sz w:val="24"/>
          <w:szCs w:val="24"/>
          <w:lang w:val="es-CO"/>
        </w:rPr>
        <w:t xml:space="preserve"> es de </w:t>
      </w:r>
      <w:r w:rsidRPr="00D62B48">
        <w:rPr>
          <w:rFonts w:ascii="Arial" w:hAnsi="Arial" w:cs="Arial"/>
          <w:i/>
          <w:sz w:val="24"/>
          <w:szCs w:val="24"/>
          <w:lang w:val="es-CO"/>
        </w:rPr>
        <w:t>“</w:t>
      </w:r>
      <w:r w:rsidR="00B63816">
        <w:rPr>
          <w:rFonts w:ascii="Arial" w:hAnsi="Arial" w:cs="Arial"/>
          <w:i/>
          <w:sz w:val="24"/>
          <w:szCs w:val="24"/>
          <w:lang w:val="es-CO"/>
        </w:rPr>
        <w:t>cefalea, demencia no especificada, disminución indeterminada de la agudeza visual de ambos ojos, trastorno depresivo recurrente, no especificado</w:t>
      </w:r>
      <w:r w:rsidRPr="00D62B48">
        <w:rPr>
          <w:rFonts w:ascii="Arial" w:hAnsi="Arial" w:cs="Arial"/>
          <w:i/>
          <w:sz w:val="24"/>
          <w:szCs w:val="24"/>
          <w:lang w:val="es-CO"/>
        </w:rPr>
        <w:t>”</w:t>
      </w:r>
      <w:r>
        <w:rPr>
          <w:rFonts w:ascii="Arial" w:hAnsi="Arial" w:cs="Arial"/>
          <w:sz w:val="24"/>
          <w:szCs w:val="24"/>
          <w:lang w:val="es-CO"/>
        </w:rPr>
        <w:t xml:space="preserve"> (iv) el</w:t>
      </w:r>
      <w:r w:rsidRPr="00D62B48">
        <w:rPr>
          <w:rFonts w:ascii="Arial" w:hAnsi="Arial" w:cs="Arial"/>
          <w:sz w:val="24"/>
          <w:szCs w:val="24"/>
          <w:lang w:val="es-CO"/>
        </w:rPr>
        <w:t xml:space="preserve"> </w:t>
      </w:r>
      <w:r>
        <w:rPr>
          <w:rFonts w:ascii="Arial" w:hAnsi="Arial" w:cs="Arial"/>
          <w:sz w:val="24"/>
          <w:szCs w:val="24"/>
          <w:lang w:val="es-CO"/>
        </w:rPr>
        <w:t>accionante</w:t>
      </w:r>
      <w:r w:rsidRPr="00D62B48">
        <w:rPr>
          <w:rFonts w:ascii="Arial" w:hAnsi="Arial" w:cs="Arial"/>
          <w:sz w:val="24"/>
          <w:szCs w:val="24"/>
          <w:lang w:val="es-CO"/>
        </w:rPr>
        <w:t xml:space="preserve"> na</w:t>
      </w:r>
      <w:r>
        <w:rPr>
          <w:rFonts w:ascii="Arial" w:hAnsi="Arial" w:cs="Arial"/>
          <w:sz w:val="24"/>
          <w:szCs w:val="24"/>
          <w:lang w:val="es-CO"/>
        </w:rPr>
        <w:t xml:space="preserve">ció el </w:t>
      </w:r>
      <w:r w:rsidR="00B63816">
        <w:rPr>
          <w:rFonts w:ascii="Arial" w:hAnsi="Arial" w:cs="Arial"/>
          <w:sz w:val="24"/>
          <w:szCs w:val="24"/>
          <w:lang w:val="es-CO"/>
        </w:rPr>
        <w:t>02-11</w:t>
      </w:r>
      <w:r>
        <w:rPr>
          <w:rFonts w:ascii="Arial" w:hAnsi="Arial" w:cs="Arial"/>
          <w:sz w:val="24"/>
          <w:szCs w:val="24"/>
          <w:lang w:val="es-CO"/>
        </w:rPr>
        <w:t>-1945,</w:t>
      </w:r>
      <w:r w:rsidRPr="00D62B48">
        <w:rPr>
          <w:rFonts w:ascii="Arial" w:hAnsi="Arial" w:cs="Arial"/>
          <w:sz w:val="24"/>
          <w:szCs w:val="24"/>
          <w:lang w:val="es-CO"/>
        </w:rPr>
        <w:t xml:space="preserve"> según se desprende de la copia de la cédula de ciudadan</w:t>
      </w:r>
      <w:r w:rsidR="00B63816">
        <w:rPr>
          <w:rFonts w:ascii="Arial" w:hAnsi="Arial" w:cs="Arial"/>
          <w:sz w:val="24"/>
          <w:szCs w:val="24"/>
          <w:lang w:val="es-CO"/>
        </w:rPr>
        <w:t>ía, visible a folio 10</w:t>
      </w:r>
      <w:r>
        <w:rPr>
          <w:rFonts w:ascii="Arial" w:hAnsi="Arial" w:cs="Arial"/>
          <w:sz w:val="24"/>
          <w:szCs w:val="24"/>
          <w:lang w:val="es-CO"/>
        </w:rPr>
        <w:t xml:space="preserve"> y; (</w:t>
      </w:r>
      <w:r w:rsidRPr="00D62B48">
        <w:rPr>
          <w:rFonts w:ascii="Arial" w:hAnsi="Arial" w:cs="Arial"/>
          <w:sz w:val="24"/>
          <w:szCs w:val="24"/>
          <w:lang w:val="es-CO"/>
        </w:rPr>
        <w:t xml:space="preserve">v) </w:t>
      </w:r>
      <w:proofErr w:type="gramStart"/>
      <w:r w:rsidRPr="00D62B48">
        <w:rPr>
          <w:rFonts w:ascii="Arial" w:hAnsi="Arial" w:cs="Arial"/>
          <w:sz w:val="24"/>
          <w:szCs w:val="24"/>
          <w:lang w:val="es-CO"/>
        </w:rPr>
        <w:t>que</w:t>
      </w:r>
      <w:proofErr w:type="gramEnd"/>
      <w:r w:rsidRPr="00D62B48">
        <w:rPr>
          <w:rFonts w:ascii="Arial" w:hAnsi="Arial" w:cs="Arial"/>
          <w:sz w:val="24"/>
          <w:szCs w:val="24"/>
          <w:lang w:val="es-CO"/>
        </w:rPr>
        <w:t xml:space="preserve"> cotizó un total de </w:t>
      </w:r>
      <w:r w:rsidR="00B63816">
        <w:rPr>
          <w:rFonts w:ascii="Arial" w:hAnsi="Arial" w:cs="Arial"/>
          <w:sz w:val="24"/>
          <w:szCs w:val="24"/>
          <w:lang w:val="es-CO"/>
        </w:rPr>
        <w:t>416,86</w:t>
      </w:r>
      <w:r w:rsidRPr="00D62B48">
        <w:rPr>
          <w:rFonts w:ascii="Arial" w:hAnsi="Arial" w:cs="Arial"/>
          <w:sz w:val="24"/>
          <w:szCs w:val="24"/>
          <w:lang w:val="es-CO"/>
        </w:rPr>
        <w:t xml:space="preserve"> semanas al sistema pensional, desde el </w:t>
      </w:r>
      <w:r w:rsidR="00B63816">
        <w:rPr>
          <w:rFonts w:ascii="Arial" w:hAnsi="Arial" w:cs="Arial"/>
          <w:sz w:val="24"/>
          <w:szCs w:val="24"/>
          <w:lang w:val="es-CO"/>
        </w:rPr>
        <w:t>03-07-1987</w:t>
      </w:r>
      <w:r w:rsidRPr="00D62B48">
        <w:rPr>
          <w:rFonts w:ascii="Arial" w:hAnsi="Arial" w:cs="Arial"/>
          <w:sz w:val="24"/>
          <w:szCs w:val="24"/>
          <w:lang w:val="es-CO"/>
        </w:rPr>
        <w:t>, cu</w:t>
      </w:r>
      <w:r>
        <w:rPr>
          <w:rFonts w:ascii="Arial" w:hAnsi="Arial" w:cs="Arial"/>
          <w:sz w:val="24"/>
          <w:szCs w:val="24"/>
          <w:lang w:val="es-CO"/>
        </w:rPr>
        <w:t>ando se afi</w:t>
      </w:r>
      <w:r w:rsidR="00B63816">
        <w:rPr>
          <w:rFonts w:ascii="Arial" w:hAnsi="Arial" w:cs="Arial"/>
          <w:sz w:val="24"/>
          <w:szCs w:val="24"/>
          <w:lang w:val="es-CO"/>
        </w:rPr>
        <w:t>lió al mismo, y el 31-01-2010</w:t>
      </w:r>
      <w:r w:rsidRPr="00D62B48">
        <w:rPr>
          <w:rFonts w:ascii="Arial" w:hAnsi="Arial" w:cs="Arial"/>
          <w:sz w:val="24"/>
          <w:szCs w:val="24"/>
          <w:lang w:val="es-CO"/>
        </w:rPr>
        <w:t>, cuando efectuó la última cotización</w:t>
      </w:r>
      <w:r w:rsidR="00B63816">
        <w:rPr>
          <w:rFonts w:ascii="Arial" w:hAnsi="Arial" w:cs="Arial"/>
          <w:sz w:val="24"/>
          <w:szCs w:val="24"/>
          <w:lang w:val="es-CO"/>
        </w:rPr>
        <w:t xml:space="preserve"> (fls.13 a 16)</w:t>
      </w:r>
      <w:r w:rsidRPr="00D62B48">
        <w:rPr>
          <w:rFonts w:ascii="Arial" w:hAnsi="Arial" w:cs="Arial"/>
          <w:sz w:val="24"/>
          <w:szCs w:val="24"/>
          <w:lang w:val="es-CO"/>
        </w:rPr>
        <w:t>.</w:t>
      </w:r>
    </w:p>
    <w:p w:rsidR="00070B2D" w:rsidRPr="00D62B48" w:rsidRDefault="00070B2D" w:rsidP="00070B2D">
      <w:pPr>
        <w:pStyle w:val="Corpsdetexte"/>
        <w:spacing w:line="276" w:lineRule="auto"/>
        <w:rPr>
          <w:rFonts w:ascii="Arial" w:hAnsi="Arial" w:cs="Arial"/>
          <w:sz w:val="24"/>
          <w:szCs w:val="24"/>
          <w:lang w:val="es-CO"/>
        </w:rPr>
      </w:pPr>
    </w:p>
    <w:p w:rsidR="00070B2D" w:rsidRDefault="00070B2D" w:rsidP="00070B2D">
      <w:pPr>
        <w:pStyle w:val="Corpsdetexte"/>
        <w:spacing w:line="276" w:lineRule="auto"/>
        <w:rPr>
          <w:rFonts w:ascii="Arial" w:hAnsi="Arial" w:cs="Arial"/>
          <w:sz w:val="24"/>
          <w:szCs w:val="24"/>
          <w:lang w:val="es-CO"/>
        </w:rPr>
      </w:pPr>
      <w:r>
        <w:rPr>
          <w:rFonts w:ascii="Arial" w:hAnsi="Arial" w:cs="Arial"/>
          <w:sz w:val="24"/>
          <w:szCs w:val="24"/>
          <w:lang w:val="es-CO"/>
        </w:rPr>
        <w:t>Por otra parte, d</w:t>
      </w:r>
      <w:r w:rsidRPr="00D62B48">
        <w:rPr>
          <w:rFonts w:ascii="Arial" w:hAnsi="Arial" w:cs="Arial"/>
          <w:sz w:val="24"/>
          <w:szCs w:val="24"/>
          <w:lang w:val="es-CO"/>
        </w:rPr>
        <w:t>e conformidad con la fecha de estructuración del estado de invalidez de</w:t>
      </w:r>
      <w:r>
        <w:rPr>
          <w:rFonts w:ascii="Arial" w:hAnsi="Arial" w:cs="Arial"/>
          <w:sz w:val="24"/>
          <w:szCs w:val="24"/>
          <w:lang w:val="es-CO"/>
        </w:rPr>
        <w:t>l</w:t>
      </w:r>
      <w:r w:rsidRPr="00D62B48">
        <w:rPr>
          <w:rFonts w:ascii="Arial" w:hAnsi="Arial" w:cs="Arial"/>
          <w:sz w:val="24"/>
          <w:szCs w:val="24"/>
          <w:lang w:val="es-CO"/>
        </w:rPr>
        <w:t xml:space="preserve"> señor </w:t>
      </w:r>
      <w:r w:rsidR="00B63816">
        <w:rPr>
          <w:rFonts w:ascii="Arial" w:hAnsi="Arial" w:cs="Arial"/>
          <w:sz w:val="24"/>
          <w:szCs w:val="24"/>
          <w:lang w:val="es-CO"/>
        </w:rPr>
        <w:t>Muñoz</w:t>
      </w:r>
      <w:r w:rsidRPr="00D62B48">
        <w:rPr>
          <w:rFonts w:ascii="Arial" w:hAnsi="Arial" w:cs="Arial"/>
          <w:sz w:val="24"/>
          <w:szCs w:val="24"/>
          <w:lang w:val="es-CO"/>
        </w:rPr>
        <w:t xml:space="preserve">, esto es, el </w:t>
      </w:r>
      <w:r w:rsidR="00B63816">
        <w:rPr>
          <w:rFonts w:ascii="Arial" w:hAnsi="Arial" w:cs="Arial"/>
          <w:sz w:val="24"/>
          <w:szCs w:val="24"/>
          <w:lang w:val="es-CO"/>
        </w:rPr>
        <w:t>24-12-2014</w:t>
      </w:r>
      <w:r w:rsidRPr="00D62B48">
        <w:rPr>
          <w:rFonts w:ascii="Arial" w:hAnsi="Arial" w:cs="Arial"/>
          <w:sz w:val="24"/>
          <w:szCs w:val="24"/>
          <w:lang w:val="es-CO"/>
        </w:rPr>
        <w:t xml:space="preserve">, la norma que se encontraba vigente era el artículo 39 de la Ley 100 de 1993, modificado por el artículo 1° de la Ley 860 de 2003, </w:t>
      </w:r>
      <w:r>
        <w:rPr>
          <w:rFonts w:ascii="Arial" w:hAnsi="Arial" w:cs="Arial"/>
          <w:sz w:val="24"/>
          <w:szCs w:val="24"/>
          <w:lang w:val="es-CO"/>
        </w:rPr>
        <w:t xml:space="preserve">sin </w:t>
      </w:r>
      <w:r w:rsidRPr="00D62B48">
        <w:rPr>
          <w:rFonts w:ascii="Arial" w:hAnsi="Arial" w:cs="Arial"/>
          <w:sz w:val="24"/>
          <w:szCs w:val="24"/>
          <w:lang w:val="es-CO"/>
        </w:rPr>
        <w:t>el requisito de fidelidad al sistema</w:t>
      </w:r>
      <w:r>
        <w:rPr>
          <w:rFonts w:ascii="Arial" w:hAnsi="Arial" w:cs="Arial"/>
          <w:sz w:val="24"/>
          <w:szCs w:val="24"/>
          <w:lang w:val="es-CO"/>
        </w:rPr>
        <w:t xml:space="preserve">, </w:t>
      </w:r>
      <w:r w:rsidRPr="00D62B48">
        <w:rPr>
          <w:rFonts w:ascii="Arial" w:hAnsi="Arial" w:cs="Arial"/>
          <w:sz w:val="24"/>
          <w:szCs w:val="24"/>
          <w:lang w:val="es-CO"/>
        </w:rPr>
        <w:t>que fue declarado inexequible mediante sentencia C-428 de 2009, los únicos requisitos que debía cumplir para causar el derecho a la pensión de invalidez, era haber cotizado por lo menos 50 semanas dentro de los tres años inmediatamente anteriores a la estructuración de su estado de invalidez.</w:t>
      </w:r>
    </w:p>
    <w:p w:rsidR="00070B2D" w:rsidRDefault="00070B2D" w:rsidP="00070B2D">
      <w:pPr>
        <w:pStyle w:val="Corpsdetexte"/>
        <w:spacing w:line="276" w:lineRule="auto"/>
        <w:rPr>
          <w:rFonts w:ascii="Arial" w:hAnsi="Arial" w:cs="Arial"/>
          <w:sz w:val="24"/>
          <w:szCs w:val="24"/>
          <w:lang w:val="es-CO"/>
        </w:rPr>
      </w:pPr>
    </w:p>
    <w:p w:rsidR="00070B2D" w:rsidRPr="00D424BE" w:rsidRDefault="00070B2D" w:rsidP="00205350">
      <w:pPr>
        <w:pStyle w:val="Corpsdetexte"/>
        <w:spacing w:line="276" w:lineRule="auto"/>
        <w:rPr>
          <w:rFonts w:ascii="Arial" w:hAnsi="Arial" w:cs="Arial"/>
          <w:sz w:val="24"/>
          <w:szCs w:val="24"/>
        </w:rPr>
      </w:pPr>
      <w:r w:rsidRPr="00D62B48">
        <w:rPr>
          <w:rFonts w:ascii="Arial" w:hAnsi="Arial" w:cs="Arial"/>
          <w:color w:val="000000"/>
          <w:sz w:val="24"/>
          <w:szCs w:val="24"/>
          <w:shd w:val="clear" w:color="auto" w:fill="FFFFFF"/>
        </w:rPr>
        <w:t xml:space="preserve">Conforme se precisó líneas atrás, </w:t>
      </w:r>
      <w:r>
        <w:rPr>
          <w:rFonts w:ascii="Arial" w:hAnsi="Arial" w:cs="Arial"/>
          <w:color w:val="000000"/>
          <w:sz w:val="24"/>
          <w:szCs w:val="24"/>
          <w:shd w:val="clear" w:color="auto" w:fill="FFFFFF"/>
        </w:rPr>
        <w:t xml:space="preserve">el </w:t>
      </w:r>
      <w:r w:rsidRPr="00D62B48">
        <w:rPr>
          <w:rFonts w:ascii="Arial" w:hAnsi="Arial" w:cs="Arial"/>
          <w:color w:val="000000"/>
          <w:sz w:val="24"/>
          <w:szCs w:val="24"/>
          <w:shd w:val="clear" w:color="auto" w:fill="FFFFFF"/>
        </w:rPr>
        <w:t>señor</w:t>
      </w:r>
      <w:r>
        <w:rPr>
          <w:rFonts w:ascii="Arial" w:hAnsi="Arial" w:cs="Arial"/>
          <w:color w:val="000000"/>
          <w:sz w:val="24"/>
          <w:szCs w:val="24"/>
          <w:shd w:val="clear" w:color="auto" w:fill="FFFFFF"/>
        </w:rPr>
        <w:t xml:space="preserve"> </w:t>
      </w:r>
      <w:r w:rsidR="00B63816">
        <w:rPr>
          <w:rFonts w:ascii="Arial" w:hAnsi="Arial" w:cs="Arial"/>
          <w:color w:val="000000"/>
          <w:sz w:val="24"/>
          <w:szCs w:val="24"/>
          <w:shd w:val="clear" w:color="auto" w:fill="FFFFFF"/>
        </w:rPr>
        <w:t>Muñoz</w:t>
      </w:r>
      <w:r>
        <w:rPr>
          <w:rFonts w:ascii="Arial" w:hAnsi="Arial" w:cs="Arial"/>
          <w:color w:val="000000"/>
          <w:sz w:val="24"/>
          <w:szCs w:val="24"/>
          <w:shd w:val="clear" w:color="auto" w:fill="FFFFFF"/>
        </w:rPr>
        <w:t xml:space="preserve"> tiene una pérdida</w:t>
      </w:r>
      <w:r w:rsidRPr="00D62B48">
        <w:rPr>
          <w:rFonts w:ascii="Arial" w:hAnsi="Arial" w:cs="Arial"/>
          <w:color w:val="000000"/>
          <w:sz w:val="24"/>
          <w:szCs w:val="24"/>
          <w:shd w:val="clear" w:color="auto" w:fill="FFFFFF"/>
        </w:rPr>
        <w:t xml:space="preserve"> de la cap</w:t>
      </w:r>
      <w:r>
        <w:rPr>
          <w:rFonts w:ascii="Arial" w:hAnsi="Arial" w:cs="Arial"/>
          <w:color w:val="000000"/>
          <w:sz w:val="24"/>
          <w:szCs w:val="24"/>
          <w:shd w:val="clear" w:color="auto" w:fill="FFFFFF"/>
        </w:rPr>
        <w:t>acidad</w:t>
      </w:r>
      <w:r w:rsidR="00B63816">
        <w:rPr>
          <w:rFonts w:ascii="Arial" w:hAnsi="Arial" w:cs="Arial"/>
          <w:color w:val="000000"/>
          <w:sz w:val="24"/>
          <w:szCs w:val="24"/>
          <w:shd w:val="clear" w:color="auto" w:fill="FFFFFF"/>
        </w:rPr>
        <w:t xml:space="preserve"> laboral equivalente al 51,04</w:t>
      </w:r>
      <w:r w:rsidRPr="00D62B48">
        <w:rPr>
          <w:rFonts w:ascii="Arial" w:hAnsi="Arial" w:cs="Arial"/>
          <w:color w:val="000000"/>
          <w:sz w:val="24"/>
          <w:szCs w:val="24"/>
          <w:shd w:val="clear" w:color="auto" w:fill="FFFFFF"/>
        </w:rPr>
        <w:t xml:space="preserve">%, estructurada el </w:t>
      </w:r>
      <w:r w:rsidR="00B63816">
        <w:rPr>
          <w:rFonts w:ascii="Arial" w:hAnsi="Arial" w:cs="Arial"/>
          <w:color w:val="000000"/>
          <w:sz w:val="24"/>
          <w:szCs w:val="24"/>
          <w:shd w:val="clear" w:color="auto" w:fill="FFFFFF"/>
        </w:rPr>
        <w:t>24-12-2014</w:t>
      </w:r>
      <w:r>
        <w:rPr>
          <w:rFonts w:ascii="Arial" w:hAnsi="Arial" w:cs="Arial"/>
          <w:color w:val="000000"/>
          <w:sz w:val="24"/>
          <w:szCs w:val="24"/>
          <w:shd w:val="clear" w:color="auto" w:fill="FFFFFF"/>
        </w:rPr>
        <w:t xml:space="preserve"> y</w:t>
      </w:r>
      <w:r w:rsidRPr="00D62B48">
        <w:rPr>
          <w:rFonts w:ascii="Arial" w:hAnsi="Arial" w:cs="Arial"/>
          <w:color w:val="000000"/>
          <w:sz w:val="24"/>
          <w:szCs w:val="24"/>
          <w:shd w:val="clear" w:color="auto" w:fill="FFFFFF"/>
        </w:rPr>
        <w:t xml:space="preserve"> en relación con el cumplimiento del requisito de la densidad de cotizaciones, en atención a los registros plasmados en la hist</w:t>
      </w:r>
      <w:r w:rsidR="00B63816">
        <w:rPr>
          <w:rFonts w:ascii="Arial" w:hAnsi="Arial" w:cs="Arial"/>
          <w:color w:val="000000"/>
          <w:sz w:val="24"/>
          <w:szCs w:val="24"/>
          <w:shd w:val="clear" w:color="auto" w:fill="FFFFFF"/>
        </w:rPr>
        <w:t>oria laboral visible a folios 13</w:t>
      </w:r>
      <w:r w:rsidRPr="00D62B48">
        <w:rPr>
          <w:rFonts w:ascii="Arial" w:hAnsi="Arial" w:cs="Arial"/>
          <w:color w:val="000000"/>
          <w:sz w:val="24"/>
          <w:szCs w:val="24"/>
          <w:shd w:val="clear" w:color="auto" w:fill="FFFFFF"/>
        </w:rPr>
        <w:t xml:space="preserve"> y s.s. del cuaderno de </w:t>
      </w:r>
      <w:r w:rsidRPr="00D62B48">
        <w:rPr>
          <w:rFonts w:ascii="Arial" w:hAnsi="Arial" w:cs="Arial"/>
          <w:color w:val="000000"/>
          <w:sz w:val="24"/>
          <w:szCs w:val="24"/>
          <w:shd w:val="clear" w:color="auto" w:fill="FFFFFF"/>
        </w:rPr>
        <w:lastRenderedPageBreak/>
        <w:t>primer grado, se advierte que</w:t>
      </w:r>
      <w:r w:rsidR="00B63816">
        <w:rPr>
          <w:rFonts w:ascii="Arial" w:hAnsi="Arial" w:cs="Arial"/>
          <w:color w:val="000000"/>
          <w:sz w:val="24"/>
          <w:szCs w:val="24"/>
          <w:shd w:val="clear" w:color="auto" w:fill="FFFFFF"/>
        </w:rPr>
        <w:t xml:space="preserve"> entre 24-12-2014 y la misma fecha de 2011</w:t>
      </w:r>
      <w:r>
        <w:rPr>
          <w:rFonts w:ascii="Arial" w:hAnsi="Arial" w:cs="Arial"/>
          <w:color w:val="000000"/>
          <w:sz w:val="24"/>
          <w:szCs w:val="24"/>
          <w:shd w:val="clear" w:color="auto" w:fill="FFFFFF"/>
        </w:rPr>
        <w:t xml:space="preserve">, </w:t>
      </w:r>
      <w:r w:rsidRPr="00D62B48">
        <w:rPr>
          <w:rFonts w:ascii="Arial" w:hAnsi="Arial" w:cs="Arial"/>
          <w:color w:val="000000"/>
          <w:sz w:val="24"/>
          <w:szCs w:val="24"/>
          <w:shd w:val="clear" w:color="auto" w:fill="FFFFFF"/>
        </w:rPr>
        <w:t xml:space="preserve">es decir, dentro de los 3 años anteriores a la estructuración del estado de invalidez, </w:t>
      </w:r>
      <w:r>
        <w:rPr>
          <w:rFonts w:ascii="Arial" w:hAnsi="Arial" w:cs="Arial"/>
          <w:color w:val="000000"/>
          <w:sz w:val="24"/>
          <w:szCs w:val="24"/>
          <w:shd w:val="clear" w:color="auto" w:fill="FFFFFF"/>
        </w:rPr>
        <w:t>el actor</w:t>
      </w:r>
      <w:r w:rsidRPr="00D62B4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no tiene ninguna semana de cotización, con lo cual resultaría </w:t>
      </w:r>
      <w:r w:rsidRPr="00D424BE">
        <w:rPr>
          <w:rFonts w:ascii="Arial" w:hAnsi="Arial" w:cs="Arial"/>
          <w:sz w:val="24"/>
          <w:szCs w:val="24"/>
        </w:rPr>
        <w:t xml:space="preserve">fácil colegir que no satisfizo las exigencias del artículo </w:t>
      </w:r>
      <w:r w:rsidRPr="00D62B48">
        <w:rPr>
          <w:rFonts w:ascii="Arial" w:hAnsi="Arial" w:cs="Arial"/>
          <w:sz w:val="24"/>
          <w:szCs w:val="24"/>
          <w:lang w:val="es-CO"/>
        </w:rPr>
        <w:t>artículo 39 de la Ley 100 de 1993, modificado por el artículo 1° de la Ley 860 de 2003</w:t>
      </w:r>
      <w:r>
        <w:rPr>
          <w:rFonts w:ascii="Arial" w:hAnsi="Arial" w:cs="Arial"/>
          <w:sz w:val="24"/>
          <w:szCs w:val="24"/>
          <w:lang w:val="es-CO"/>
        </w:rPr>
        <w:t>.</w:t>
      </w:r>
    </w:p>
    <w:p w:rsidR="00205350" w:rsidRDefault="00205350" w:rsidP="00205350">
      <w:pPr>
        <w:autoSpaceDE w:val="0"/>
        <w:autoSpaceDN w:val="0"/>
        <w:adjustRightInd w:val="0"/>
        <w:spacing w:after="0"/>
        <w:jc w:val="both"/>
        <w:rPr>
          <w:rFonts w:ascii="Arial" w:hAnsi="Arial" w:cs="Arial"/>
          <w:sz w:val="24"/>
          <w:szCs w:val="24"/>
        </w:rPr>
      </w:pPr>
    </w:p>
    <w:p w:rsidR="00070B2D" w:rsidRDefault="00070B2D" w:rsidP="00205350">
      <w:pPr>
        <w:autoSpaceDE w:val="0"/>
        <w:autoSpaceDN w:val="0"/>
        <w:adjustRightInd w:val="0"/>
        <w:spacing w:after="0"/>
        <w:jc w:val="both"/>
        <w:rPr>
          <w:rFonts w:ascii="Arial" w:hAnsi="Arial" w:cs="Arial"/>
          <w:sz w:val="24"/>
          <w:szCs w:val="24"/>
        </w:rPr>
      </w:pPr>
      <w:r w:rsidRPr="00D424BE">
        <w:rPr>
          <w:rFonts w:ascii="Arial" w:hAnsi="Arial" w:cs="Arial"/>
          <w:sz w:val="24"/>
          <w:szCs w:val="24"/>
        </w:rPr>
        <w:t xml:space="preserve">Sin embargo y teniendo en cuenta la aplicación del principio de la condición más beneficiosa, </w:t>
      </w:r>
      <w:r w:rsidR="00E433F7">
        <w:rPr>
          <w:rFonts w:ascii="Arial" w:hAnsi="Arial" w:cs="Arial"/>
          <w:sz w:val="24"/>
          <w:szCs w:val="24"/>
        </w:rPr>
        <w:t xml:space="preserve">también </w:t>
      </w:r>
      <w:r w:rsidRPr="00D424BE">
        <w:rPr>
          <w:rFonts w:ascii="Arial" w:hAnsi="Arial" w:cs="Arial"/>
          <w:sz w:val="24"/>
          <w:szCs w:val="24"/>
        </w:rPr>
        <w:t>se analizará su procedibilidad en el caso concreto.</w:t>
      </w:r>
    </w:p>
    <w:p w:rsidR="00205350" w:rsidRPr="00D424BE" w:rsidRDefault="00205350" w:rsidP="00205350">
      <w:pPr>
        <w:autoSpaceDE w:val="0"/>
        <w:autoSpaceDN w:val="0"/>
        <w:adjustRightInd w:val="0"/>
        <w:spacing w:after="0"/>
        <w:jc w:val="both"/>
        <w:rPr>
          <w:rFonts w:ascii="Arial" w:hAnsi="Arial" w:cs="Arial"/>
          <w:sz w:val="24"/>
          <w:szCs w:val="24"/>
        </w:rPr>
      </w:pPr>
    </w:p>
    <w:p w:rsidR="00C55308" w:rsidRDefault="00205350" w:rsidP="00C55308">
      <w:pPr>
        <w:autoSpaceDE w:val="0"/>
        <w:autoSpaceDN w:val="0"/>
        <w:adjustRightInd w:val="0"/>
        <w:jc w:val="both"/>
        <w:rPr>
          <w:rFonts w:ascii="Arial" w:hAnsi="Arial" w:cs="Arial"/>
          <w:color w:val="000000"/>
          <w:sz w:val="24"/>
          <w:szCs w:val="24"/>
          <w:lang w:val="es-ES"/>
        </w:rPr>
      </w:pPr>
      <w:r w:rsidRPr="00C55308">
        <w:rPr>
          <w:rFonts w:ascii="Arial" w:hAnsi="Arial" w:cs="Arial"/>
          <w:sz w:val="24"/>
          <w:szCs w:val="24"/>
        </w:rPr>
        <w:t>A la luz de</w:t>
      </w:r>
      <w:r w:rsidR="00070B2D" w:rsidRPr="00C55308">
        <w:rPr>
          <w:rFonts w:ascii="Arial" w:hAnsi="Arial" w:cs="Arial"/>
          <w:sz w:val="24"/>
          <w:szCs w:val="24"/>
        </w:rPr>
        <w:t xml:space="preserve"> la Ley 100 de 1993 en su versión original, las exigencias de la mentada Ley para el reconocimiento de la pensión de invalidez </w:t>
      </w:r>
      <w:r w:rsidR="000A5DED" w:rsidRPr="00C55308">
        <w:rPr>
          <w:rFonts w:ascii="Arial" w:hAnsi="Arial" w:cs="Arial"/>
          <w:sz w:val="24"/>
          <w:szCs w:val="24"/>
        </w:rPr>
        <w:t>tampoco</w:t>
      </w:r>
      <w:r w:rsidR="00070B2D" w:rsidRPr="00C55308">
        <w:rPr>
          <w:rFonts w:ascii="Arial" w:hAnsi="Arial" w:cs="Arial"/>
          <w:sz w:val="24"/>
          <w:szCs w:val="24"/>
        </w:rPr>
        <w:t xml:space="preserve"> se cumplen, por cuanto la historia laboral refleja que </w:t>
      </w:r>
      <w:r w:rsidR="00C55308" w:rsidRPr="00C55308">
        <w:rPr>
          <w:rFonts w:ascii="Arial" w:hAnsi="Arial" w:cs="Arial"/>
          <w:color w:val="000000"/>
          <w:sz w:val="24"/>
          <w:szCs w:val="24"/>
          <w:lang w:val="es-ES"/>
        </w:rPr>
        <w:t>al momento de estructurarse el estado de invalidez (24-12-2014), no se encontraba cotizando el actor y, tampoco, reportaba aportes por 26 semanas dentro del año inmediatamente anterior a esa fecha, como lo exigía la norma en cuestión, toda vez que la última cotización realizada fue la del periodo de enero de 2010.</w:t>
      </w:r>
    </w:p>
    <w:p w:rsidR="00D15B84" w:rsidRDefault="0002366F" w:rsidP="0002366F">
      <w:pPr>
        <w:autoSpaceDE w:val="0"/>
        <w:autoSpaceDN w:val="0"/>
        <w:adjustRightInd w:val="0"/>
        <w:jc w:val="both"/>
        <w:rPr>
          <w:rFonts w:ascii="Arial" w:hAnsi="Arial" w:cs="Arial"/>
          <w:sz w:val="24"/>
          <w:szCs w:val="24"/>
        </w:rPr>
      </w:pPr>
      <w:r>
        <w:rPr>
          <w:rFonts w:ascii="Arial" w:hAnsi="Arial" w:cs="Arial"/>
          <w:color w:val="000000"/>
          <w:sz w:val="24"/>
          <w:szCs w:val="24"/>
          <w:lang w:val="es-ES"/>
        </w:rPr>
        <w:t>Sin que pueda analizarse bajo la égida del Acuerdo 049 de 1990 aprobado por el Decreto 758 de 1990, to</w:t>
      </w:r>
      <w:r w:rsidR="00921C3E">
        <w:rPr>
          <w:rFonts w:ascii="Arial" w:hAnsi="Arial" w:cs="Arial"/>
          <w:color w:val="000000"/>
          <w:sz w:val="24"/>
          <w:szCs w:val="24"/>
          <w:lang w:val="es-ES"/>
        </w:rPr>
        <w:t xml:space="preserve">da vez que </w:t>
      </w:r>
      <w:r w:rsidR="00921C3E" w:rsidRPr="00921C3E">
        <w:rPr>
          <w:rFonts w:ascii="Arial" w:hAnsi="Arial" w:cs="Arial"/>
          <w:color w:val="000000"/>
          <w:sz w:val="24"/>
          <w:szCs w:val="24"/>
          <w:lang w:val="es-ES"/>
        </w:rPr>
        <w:t>el Acto Legislativo 01 de 2005 dispone en la parte final del inciso 4</w:t>
      </w:r>
      <w:r w:rsidR="00921C3E" w:rsidRPr="00921C3E">
        <w:rPr>
          <w:rFonts w:ascii="Arial" w:hAnsi="Arial" w:cs="Arial"/>
          <w:color w:val="000000"/>
          <w:sz w:val="24"/>
          <w:lang w:val="es-ES"/>
        </w:rPr>
        <w:t>° que</w:t>
      </w:r>
      <w:r w:rsidR="00921C3E">
        <w:rPr>
          <w:rFonts w:ascii="Arial" w:hAnsi="Arial" w:cs="Arial"/>
          <w:color w:val="000000"/>
          <w:sz w:val="24"/>
          <w:lang w:val="es-ES"/>
        </w:rPr>
        <w:t>:</w:t>
      </w:r>
      <w:r w:rsidR="00921C3E" w:rsidRPr="00921C3E">
        <w:rPr>
          <w:rFonts w:ascii="Arial" w:hAnsi="Arial" w:cs="Arial"/>
          <w:color w:val="000000"/>
          <w:sz w:val="24"/>
          <w:lang w:val="es-ES"/>
        </w:rPr>
        <w:t xml:space="preserve"> “</w:t>
      </w:r>
      <w:r w:rsidR="00921C3E" w:rsidRPr="00921C3E">
        <w:rPr>
          <w:rFonts w:ascii="Arial" w:hAnsi="Arial" w:cs="Arial"/>
          <w:i/>
          <w:color w:val="000000"/>
          <w:sz w:val="24"/>
          <w:shd w:val="clear" w:color="auto" w:fill="FFFFFF"/>
        </w:rPr>
        <w:t xml:space="preserve">Los requisitos y beneficios para adquirir el derecho a una pensión de invalidez o de sobrevivencia serán los establecidos por las leyes del </w:t>
      </w:r>
      <w:r w:rsidR="00921C3E">
        <w:rPr>
          <w:rFonts w:ascii="Arial" w:hAnsi="Arial" w:cs="Arial"/>
          <w:i/>
          <w:color w:val="000000"/>
          <w:sz w:val="24"/>
          <w:shd w:val="clear" w:color="auto" w:fill="FFFFFF"/>
        </w:rPr>
        <w:t>Sistema General de Pensiones",</w:t>
      </w:r>
      <w:r w:rsidR="00921C3E" w:rsidRPr="00921C3E">
        <w:rPr>
          <w:rFonts w:ascii="Arial" w:hAnsi="Arial" w:cs="Arial"/>
          <w:sz w:val="24"/>
        </w:rPr>
        <w:t xml:space="preserve"> </w:t>
      </w:r>
      <w:r w:rsidR="00921C3E" w:rsidRPr="00921C3E">
        <w:rPr>
          <w:rFonts w:ascii="Arial" w:hAnsi="Arial" w:cs="Arial"/>
          <w:sz w:val="24"/>
          <w:szCs w:val="24"/>
          <w:lang w:val="es-AR"/>
        </w:rPr>
        <w:t>creado con la expedición de la Ley 100 de 1993</w:t>
      </w:r>
      <w:r w:rsidR="00921C3E" w:rsidRPr="00921C3E">
        <w:rPr>
          <w:rFonts w:ascii="Arial" w:hAnsi="Arial" w:cs="Arial"/>
          <w:i/>
          <w:color w:val="000000"/>
          <w:sz w:val="24"/>
          <w:szCs w:val="24"/>
          <w:shd w:val="clear" w:color="auto" w:fill="FFFFFF"/>
        </w:rPr>
        <w:t xml:space="preserve"> </w:t>
      </w:r>
      <w:r w:rsidR="00921C3E" w:rsidRPr="00921C3E">
        <w:rPr>
          <w:rFonts w:ascii="Arial" w:hAnsi="Arial" w:cs="Arial"/>
          <w:color w:val="000000"/>
          <w:sz w:val="24"/>
          <w:szCs w:val="24"/>
          <w:shd w:val="clear" w:color="auto" w:fill="FFFFFF"/>
        </w:rPr>
        <w:t xml:space="preserve">y desarrollado a partir del artículo 10 </w:t>
      </w:r>
      <w:r w:rsidR="00921C3E" w:rsidRPr="00921C3E">
        <w:rPr>
          <w:rFonts w:ascii="Arial" w:hAnsi="Arial" w:cs="Arial"/>
          <w:i/>
          <w:color w:val="000000"/>
          <w:sz w:val="24"/>
          <w:szCs w:val="24"/>
          <w:shd w:val="clear" w:color="auto" w:fill="FFFFFF"/>
        </w:rPr>
        <w:t>ibídem</w:t>
      </w:r>
      <w:r w:rsidR="00921C3E" w:rsidRPr="00921C3E">
        <w:rPr>
          <w:rFonts w:ascii="Arial" w:hAnsi="Arial" w:cs="Arial"/>
          <w:color w:val="000000"/>
          <w:sz w:val="24"/>
          <w:szCs w:val="24"/>
          <w:shd w:val="clear" w:color="auto" w:fill="FFFFFF"/>
        </w:rPr>
        <w:t>, lo que significa que él se encuentra constituido por esa normativa y las modificaciones introducidas por la Ley 860 de 2003, en tratándose de la pensión de invalidez, de donde debe entenderse excluido el Acuerdo 049 de</w:t>
      </w:r>
      <w:r w:rsidR="00921C3E">
        <w:rPr>
          <w:rFonts w:ascii="Arial" w:hAnsi="Arial" w:cs="Arial"/>
          <w:color w:val="000000"/>
          <w:sz w:val="24"/>
          <w:szCs w:val="24"/>
          <w:shd w:val="clear" w:color="auto" w:fill="FFFFFF"/>
        </w:rPr>
        <w:t xml:space="preserve"> 1990, por ser anterior a estas,</w:t>
      </w:r>
      <w:r>
        <w:rPr>
          <w:rFonts w:ascii="Arial" w:hAnsi="Arial" w:cs="Arial"/>
          <w:color w:val="000000"/>
          <w:sz w:val="24"/>
          <w:szCs w:val="24"/>
          <w:lang w:val="es-ES"/>
        </w:rPr>
        <w:t xml:space="preserve"> sin embargo, no sobra decir </w:t>
      </w:r>
      <w:r w:rsidR="00921C3E">
        <w:rPr>
          <w:rFonts w:ascii="Arial" w:hAnsi="Arial" w:cs="Arial"/>
          <w:color w:val="000000"/>
          <w:sz w:val="24"/>
          <w:szCs w:val="24"/>
          <w:lang w:val="es-ES"/>
        </w:rPr>
        <w:t>que aún si fuere aplicable dicho</w:t>
      </w:r>
      <w:r>
        <w:rPr>
          <w:rFonts w:ascii="Arial" w:hAnsi="Arial" w:cs="Arial"/>
          <w:color w:val="000000"/>
          <w:sz w:val="24"/>
          <w:szCs w:val="24"/>
          <w:lang w:val="es-ES"/>
        </w:rPr>
        <w:t xml:space="preserve"> Acuerdo, tampoco reúne las </w:t>
      </w:r>
      <w:r w:rsidR="00B060E1">
        <w:rPr>
          <w:rFonts w:ascii="Arial" w:hAnsi="Arial" w:cs="Arial"/>
          <w:sz w:val="24"/>
          <w:szCs w:val="24"/>
        </w:rPr>
        <w:t>300 semanas de cotización con anterioridad al 01-04-1994,</w:t>
      </w:r>
      <w:r w:rsidR="005F2C82">
        <w:rPr>
          <w:rFonts w:ascii="Arial" w:hAnsi="Arial" w:cs="Arial"/>
          <w:sz w:val="24"/>
          <w:szCs w:val="24"/>
        </w:rPr>
        <w:t xml:space="preserve"> </w:t>
      </w:r>
      <w:r w:rsidR="0058598B">
        <w:rPr>
          <w:rFonts w:ascii="Arial" w:hAnsi="Arial" w:cs="Arial"/>
          <w:sz w:val="24"/>
          <w:szCs w:val="24"/>
        </w:rPr>
        <w:t xml:space="preserve">pues solo obtuvo </w:t>
      </w:r>
      <w:r w:rsidR="005F2C82">
        <w:rPr>
          <w:rFonts w:ascii="Arial" w:hAnsi="Arial" w:cs="Arial"/>
          <w:sz w:val="24"/>
          <w:szCs w:val="24"/>
        </w:rPr>
        <w:t>97.59</w:t>
      </w:r>
      <w:r w:rsidR="0058598B">
        <w:rPr>
          <w:rFonts w:ascii="Arial" w:hAnsi="Arial" w:cs="Arial"/>
          <w:sz w:val="24"/>
          <w:szCs w:val="24"/>
        </w:rPr>
        <w:t xml:space="preserve"> semanas,</w:t>
      </w:r>
      <w:r w:rsidR="00B060E1">
        <w:rPr>
          <w:rFonts w:ascii="Arial" w:hAnsi="Arial" w:cs="Arial"/>
          <w:sz w:val="24"/>
          <w:szCs w:val="24"/>
        </w:rPr>
        <w:t xml:space="preserve"> a pesar que demostró un porcentaje de pérdida de su capacidad laboral q</w:t>
      </w:r>
      <w:r w:rsidR="001609AA">
        <w:rPr>
          <w:rFonts w:ascii="Arial" w:hAnsi="Arial" w:cs="Arial"/>
          <w:sz w:val="24"/>
          <w:szCs w:val="24"/>
        </w:rPr>
        <w:t xml:space="preserve">ue le produjo una invalidez; </w:t>
      </w:r>
      <w:r w:rsidR="00B060E1">
        <w:rPr>
          <w:rFonts w:ascii="Arial" w:hAnsi="Arial" w:cs="Arial"/>
          <w:sz w:val="24"/>
          <w:szCs w:val="24"/>
        </w:rPr>
        <w:t xml:space="preserve">tampoco las 150 </w:t>
      </w:r>
      <w:r w:rsidR="001D1C17">
        <w:rPr>
          <w:rFonts w:ascii="Arial" w:hAnsi="Arial" w:cs="Arial"/>
          <w:sz w:val="24"/>
          <w:szCs w:val="24"/>
        </w:rPr>
        <w:t>en los últimos</w:t>
      </w:r>
      <w:r w:rsidR="00B060E1">
        <w:rPr>
          <w:rFonts w:ascii="Arial" w:hAnsi="Arial" w:cs="Arial"/>
          <w:sz w:val="24"/>
          <w:szCs w:val="24"/>
        </w:rPr>
        <w:t xml:space="preserve"> seis (6) años </w:t>
      </w:r>
      <w:r w:rsidR="001D1C17">
        <w:rPr>
          <w:rFonts w:ascii="Arial" w:hAnsi="Arial" w:cs="Arial"/>
          <w:sz w:val="24"/>
          <w:szCs w:val="24"/>
        </w:rPr>
        <w:t>previos a la entrada en vigencia de la Ley 100 de 1993, esto es, 01-04-1988 al 31-03</w:t>
      </w:r>
      <w:r w:rsidR="001609AA">
        <w:rPr>
          <w:rFonts w:ascii="Arial" w:hAnsi="Arial" w:cs="Arial"/>
          <w:sz w:val="24"/>
          <w:szCs w:val="24"/>
        </w:rPr>
        <w:t>-1994,</w:t>
      </w:r>
      <w:r>
        <w:rPr>
          <w:rFonts w:ascii="Arial" w:hAnsi="Arial" w:cs="Arial"/>
          <w:sz w:val="24"/>
          <w:szCs w:val="24"/>
        </w:rPr>
        <w:t xml:space="preserve"> </w:t>
      </w:r>
      <w:r w:rsidR="0058598B">
        <w:rPr>
          <w:rFonts w:ascii="Arial" w:hAnsi="Arial" w:cs="Arial"/>
          <w:sz w:val="24"/>
          <w:szCs w:val="24"/>
        </w:rPr>
        <w:t xml:space="preserve">teniendo en cuenta que sólo logró </w:t>
      </w:r>
      <w:r w:rsidR="005F2C82" w:rsidRPr="005F2C82">
        <w:rPr>
          <w:rFonts w:ascii="Arial" w:hAnsi="Arial" w:cs="Arial"/>
          <w:sz w:val="24"/>
          <w:szCs w:val="24"/>
        </w:rPr>
        <w:t xml:space="preserve">58,43 </w:t>
      </w:r>
      <w:r w:rsidR="0058598B">
        <w:rPr>
          <w:rFonts w:ascii="Arial" w:hAnsi="Arial" w:cs="Arial"/>
          <w:sz w:val="24"/>
          <w:szCs w:val="24"/>
        </w:rPr>
        <w:t>semanas,</w:t>
      </w:r>
      <w:r w:rsidR="001609AA">
        <w:rPr>
          <w:rFonts w:ascii="Arial" w:hAnsi="Arial" w:cs="Arial"/>
          <w:sz w:val="24"/>
          <w:szCs w:val="24"/>
        </w:rPr>
        <w:t xml:space="preserve"> ni</w:t>
      </w:r>
      <w:r w:rsidR="001D1C17">
        <w:rPr>
          <w:rFonts w:ascii="Arial" w:hAnsi="Arial" w:cs="Arial"/>
          <w:sz w:val="24"/>
          <w:szCs w:val="24"/>
        </w:rPr>
        <w:t xml:space="preserve"> 150 dentro de los 6 años anteriores a </w:t>
      </w:r>
      <w:r w:rsidR="001609AA">
        <w:rPr>
          <w:rFonts w:ascii="Arial" w:hAnsi="Arial" w:cs="Arial"/>
          <w:sz w:val="24"/>
          <w:szCs w:val="24"/>
        </w:rPr>
        <w:t>la pérdida de capacidad laboral, en el entendido en que la invalidez no ocurrió antes del 01-04-2000 sino hasta el 24-12-2014.</w:t>
      </w:r>
    </w:p>
    <w:p w:rsidR="001609AA" w:rsidRDefault="001609AA" w:rsidP="001609AA">
      <w:pPr>
        <w:spacing w:after="0"/>
        <w:contextualSpacing/>
        <w:jc w:val="both"/>
        <w:rPr>
          <w:rFonts w:ascii="Arial" w:hAnsi="Arial" w:cs="Arial"/>
          <w:sz w:val="24"/>
          <w:szCs w:val="24"/>
          <w:lang w:val="es-ES" w:eastAsia="es-ES"/>
        </w:rPr>
      </w:pPr>
      <w:r>
        <w:rPr>
          <w:rFonts w:ascii="Arial" w:hAnsi="Arial" w:cs="Arial"/>
          <w:sz w:val="24"/>
          <w:szCs w:val="24"/>
        </w:rPr>
        <w:t xml:space="preserve">Aunado a lo anterior, se tiene que </w:t>
      </w:r>
      <w:r w:rsidRPr="00E159AD">
        <w:rPr>
          <w:rFonts w:ascii="Arial" w:hAnsi="Arial" w:cs="Arial"/>
          <w:color w:val="000000"/>
          <w:sz w:val="24"/>
          <w:szCs w:val="24"/>
          <w:shd w:val="clear" w:color="auto" w:fill="FFFFFF"/>
          <w:lang w:val="es-ES" w:eastAsia="es-ES"/>
        </w:rPr>
        <w:t xml:space="preserve">al analizarse los pormenores que rodearon la contingencia, esto es, de la discapacidad, se colige que la misma se generó cuando el </w:t>
      </w:r>
      <w:r>
        <w:rPr>
          <w:rFonts w:ascii="Arial" w:hAnsi="Arial" w:cs="Arial"/>
          <w:sz w:val="24"/>
          <w:szCs w:val="24"/>
          <w:lang w:eastAsia="es-ES"/>
        </w:rPr>
        <w:t>tenía cumplidos 69</w:t>
      </w:r>
      <w:r w:rsidRPr="00E159AD">
        <w:rPr>
          <w:rFonts w:ascii="Arial" w:hAnsi="Arial" w:cs="Arial"/>
          <w:sz w:val="24"/>
          <w:szCs w:val="24"/>
          <w:lang w:eastAsia="es-ES"/>
        </w:rPr>
        <w:t xml:space="preserve"> años de edad y que lo fue por el producto de enfermedades propias de la vejez,</w:t>
      </w:r>
      <w:r>
        <w:rPr>
          <w:rFonts w:ascii="Arial" w:hAnsi="Arial" w:cs="Arial"/>
          <w:sz w:val="24"/>
          <w:szCs w:val="24"/>
          <w:lang w:eastAsia="es-ES"/>
        </w:rPr>
        <w:t xml:space="preserve"> demencia, disminución de la agudeza visual, </w:t>
      </w:r>
      <w:r w:rsidRPr="00E159AD">
        <w:rPr>
          <w:rFonts w:ascii="Arial" w:hAnsi="Arial" w:cs="Arial"/>
          <w:sz w:val="24"/>
          <w:szCs w:val="24"/>
          <w:lang w:eastAsia="es-ES"/>
        </w:rPr>
        <w:t xml:space="preserve">y no de una patología o enfermedad en específico distante a la edad, como puede deducirse de la lectura </w:t>
      </w:r>
      <w:r>
        <w:rPr>
          <w:rFonts w:ascii="Arial" w:hAnsi="Arial" w:cs="Arial"/>
          <w:sz w:val="24"/>
          <w:szCs w:val="24"/>
          <w:lang w:eastAsia="es-ES"/>
        </w:rPr>
        <w:t xml:space="preserve">del dictamen visible a folio 12, por lo tanto </w:t>
      </w:r>
      <w:r w:rsidRPr="00E159AD">
        <w:rPr>
          <w:rFonts w:ascii="Arial" w:hAnsi="Arial" w:cs="Arial"/>
          <w:sz w:val="24"/>
          <w:szCs w:val="24"/>
          <w:lang w:val="es-ES" w:eastAsia="es-ES"/>
        </w:rPr>
        <w:t xml:space="preserve">para </w:t>
      </w:r>
      <w:r>
        <w:rPr>
          <w:rFonts w:ascii="Arial" w:hAnsi="Arial" w:cs="Arial"/>
          <w:sz w:val="24"/>
          <w:szCs w:val="24"/>
          <w:lang w:val="es-ES" w:eastAsia="es-ES"/>
        </w:rPr>
        <w:t>estas</w:t>
      </w:r>
      <w:r w:rsidRPr="00E159AD">
        <w:rPr>
          <w:rFonts w:ascii="Arial" w:hAnsi="Arial" w:cs="Arial"/>
          <w:sz w:val="24"/>
          <w:szCs w:val="24"/>
          <w:lang w:val="es-ES" w:eastAsia="es-ES"/>
        </w:rPr>
        <w:t xml:space="preserve"> personas que han perdido su capacidad para laborar por el deterioro natural del cuerpo humano no está dispuesta la pensión de invalidez, por lo que deben optar por el reconocimiento de la subvención por vejez, porque es este el riesgo o co</w:t>
      </w:r>
      <w:r>
        <w:rPr>
          <w:rFonts w:ascii="Arial" w:hAnsi="Arial" w:cs="Arial"/>
          <w:sz w:val="24"/>
          <w:szCs w:val="24"/>
          <w:lang w:val="es-ES" w:eastAsia="es-ES"/>
        </w:rPr>
        <w:t>ntingencia real que se presenta, de conformidad con</w:t>
      </w:r>
      <w:r w:rsidRPr="00E159AD">
        <w:rPr>
          <w:rFonts w:ascii="Arial" w:hAnsi="Arial" w:cs="Arial"/>
          <w:sz w:val="24"/>
          <w:szCs w:val="24"/>
          <w:lang w:val="es-ES" w:eastAsia="es-ES"/>
        </w:rPr>
        <w:t xml:space="preserve"> el artículo 9 del Acuerdo 049 de 1990 aplicable de conformidad con el inciso 2 del artículo 31 de la Ley 100 </w:t>
      </w:r>
      <w:r w:rsidRPr="00E159AD">
        <w:rPr>
          <w:rFonts w:ascii="Arial" w:hAnsi="Arial" w:cs="Arial"/>
          <w:sz w:val="24"/>
          <w:szCs w:val="24"/>
          <w:lang w:val="es-ES" w:eastAsia="es-ES"/>
        </w:rPr>
        <w:lastRenderedPageBreak/>
        <w:t>de 1993 que expresamente tiene previsto una prestación diferente para estos eventos</w:t>
      </w:r>
      <w:r>
        <w:rPr>
          <w:rFonts w:ascii="Arial" w:hAnsi="Arial" w:cs="Arial"/>
          <w:sz w:val="24"/>
          <w:szCs w:val="24"/>
          <w:lang w:val="es-ES" w:eastAsia="es-ES"/>
        </w:rPr>
        <w:t>.</w:t>
      </w:r>
    </w:p>
    <w:p w:rsidR="00921C3E" w:rsidRPr="00E159AD" w:rsidRDefault="00921C3E" w:rsidP="001609AA">
      <w:pPr>
        <w:spacing w:after="0"/>
        <w:contextualSpacing/>
        <w:jc w:val="both"/>
        <w:rPr>
          <w:rFonts w:ascii="Arial" w:hAnsi="Arial" w:cs="Arial"/>
          <w:sz w:val="24"/>
          <w:szCs w:val="24"/>
          <w:lang w:val="es-ES" w:eastAsia="es-ES"/>
        </w:rPr>
      </w:pPr>
    </w:p>
    <w:p w:rsidR="00DF343A" w:rsidRDefault="00DF343A" w:rsidP="00DF343A">
      <w:pPr>
        <w:contextualSpacing/>
        <w:jc w:val="center"/>
        <w:rPr>
          <w:rFonts w:ascii="Arial" w:hAnsi="Arial" w:cs="Arial"/>
          <w:b/>
          <w:sz w:val="24"/>
          <w:szCs w:val="24"/>
          <w:lang w:val="es-ES"/>
        </w:rPr>
      </w:pPr>
      <w:r>
        <w:rPr>
          <w:rFonts w:ascii="Arial" w:hAnsi="Arial" w:cs="Arial"/>
          <w:b/>
          <w:sz w:val="24"/>
          <w:szCs w:val="24"/>
          <w:lang w:val="es-ES"/>
        </w:rPr>
        <w:t>CONCLUSIÓN</w:t>
      </w:r>
    </w:p>
    <w:p w:rsidR="00921C3E" w:rsidRDefault="00921C3E" w:rsidP="00DF343A">
      <w:pPr>
        <w:contextualSpacing/>
        <w:jc w:val="center"/>
        <w:rPr>
          <w:rFonts w:ascii="Arial" w:hAnsi="Arial" w:cs="Arial"/>
          <w:b/>
          <w:sz w:val="24"/>
          <w:szCs w:val="24"/>
          <w:lang w:val="es-ES"/>
        </w:rPr>
      </w:pPr>
    </w:p>
    <w:p w:rsidR="00DF343A" w:rsidRDefault="00DF343A" w:rsidP="00D264B5">
      <w:pPr>
        <w:tabs>
          <w:tab w:val="left" w:pos="3261"/>
        </w:tabs>
        <w:spacing w:after="0"/>
        <w:contextualSpacing/>
        <w:jc w:val="both"/>
        <w:rPr>
          <w:rFonts w:ascii="Arial" w:hAnsi="Arial" w:cs="Arial"/>
          <w:bCs/>
          <w:iCs/>
          <w:spacing w:val="-3"/>
          <w:sz w:val="24"/>
          <w:szCs w:val="24"/>
        </w:rPr>
      </w:pPr>
      <w:r w:rsidRPr="00D96A0B">
        <w:rPr>
          <w:rFonts w:ascii="Arial" w:hAnsi="Arial" w:cs="Arial"/>
          <w:bCs/>
          <w:iCs/>
          <w:spacing w:val="-3"/>
          <w:sz w:val="24"/>
          <w:szCs w:val="24"/>
        </w:rPr>
        <w:t xml:space="preserve">Por consiguiente, </w:t>
      </w:r>
      <w:r w:rsidR="001609AA">
        <w:rPr>
          <w:rFonts w:ascii="Arial" w:hAnsi="Arial" w:cs="Arial"/>
          <w:bCs/>
          <w:iCs/>
          <w:spacing w:val="-3"/>
          <w:sz w:val="24"/>
          <w:szCs w:val="24"/>
        </w:rPr>
        <w:t xml:space="preserve">si bien era procedente esta acción constitucional, no vulneró la Gerencia Nacional de Reconocimiento de Colpensiones el derecho a la seguridad social del </w:t>
      </w:r>
      <w:r w:rsidR="00D264B5">
        <w:rPr>
          <w:rFonts w:ascii="Arial" w:hAnsi="Arial" w:cs="Arial"/>
          <w:bCs/>
          <w:iCs/>
          <w:spacing w:val="-3"/>
          <w:sz w:val="24"/>
          <w:szCs w:val="24"/>
        </w:rPr>
        <w:t>actor</w:t>
      </w:r>
      <w:r w:rsidR="001609AA">
        <w:rPr>
          <w:rFonts w:ascii="Arial" w:hAnsi="Arial" w:cs="Arial"/>
          <w:bCs/>
          <w:iCs/>
          <w:spacing w:val="-3"/>
          <w:sz w:val="24"/>
          <w:szCs w:val="24"/>
        </w:rPr>
        <w:t>, quien no tiene satisfechos los requisitos para adquirir la pensión de invalidez por ninguna de las normas ya referidas</w:t>
      </w:r>
      <w:r>
        <w:rPr>
          <w:rFonts w:ascii="Arial" w:hAnsi="Arial" w:cs="Arial"/>
          <w:bCs/>
          <w:iCs/>
          <w:spacing w:val="-3"/>
          <w:sz w:val="24"/>
          <w:szCs w:val="24"/>
        </w:rPr>
        <w:t xml:space="preserve">, en consecuencia </w:t>
      </w:r>
      <w:r w:rsidR="00C4204F">
        <w:rPr>
          <w:rFonts w:ascii="Arial" w:hAnsi="Arial" w:cs="Arial"/>
          <w:bCs/>
          <w:iCs/>
          <w:spacing w:val="-3"/>
          <w:sz w:val="24"/>
          <w:szCs w:val="24"/>
        </w:rPr>
        <w:t xml:space="preserve">se </w:t>
      </w:r>
      <w:r w:rsidR="00D264B5">
        <w:rPr>
          <w:rFonts w:ascii="Arial" w:hAnsi="Arial" w:cs="Arial"/>
          <w:bCs/>
          <w:iCs/>
          <w:spacing w:val="-3"/>
          <w:sz w:val="24"/>
          <w:szCs w:val="24"/>
        </w:rPr>
        <w:t>revoca</w:t>
      </w:r>
      <w:r w:rsidR="00C4204F">
        <w:rPr>
          <w:rFonts w:ascii="Arial" w:hAnsi="Arial" w:cs="Arial"/>
          <w:bCs/>
          <w:iCs/>
          <w:spacing w:val="-3"/>
          <w:sz w:val="24"/>
          <w:szCs w:val="24"/>
        </w:rPr>
        <w:t>rá la decisión del 02-02-2017</w:t>
      </w:r>
      <w:r w:rsidR="00D264B5">
        <w:rPr>
          <w:rFonts w:ascii="Arial" w:hAnsi="Arial" w:cs="Arial"/>
          <w:bCs/>
          <w:iCs/>
          <w:spacing w:val="-3"/>
          <w:sz w:val="24"/>
          <w:szCs w:val="24"/>
        </w:rPr>
        <w:t xml:space="preserve"> para en su lugar negar el amparo, sin que pueda cambiarse la fecha de estructuración apara anticiparla como lo pretende el actor, pues éste no es el entendido de las sentencias de la Corte Constitucional</w:t>
      </w:r>
      <w:r w:rsidR="00D264B5">
        <w:rPr>
          <w:rStyle w:val="Appelnotedebasdep"/>
          <w:rFonts w:ascii="Arial" w:hAnsi="Arial" w:cs="Arial"/>
          <w:bCs/>
          <w:iCs/>
          <w:spacing w:val="-3"/>
          <w:sz w:val="24"/>
          <w:szCs w:val="24"/>
        </w:rPr>
        <w:footnoteReference w:id="10"/>
      </w:r>
      <w:r w:rsidR="00D264B5">
        <w:rPr>
          <w:rFonts w:ascii="Arial" w:hAnsi="Arial" w:cs="Arial"/>
          <w:bCs/>
          <w:iCs/>
          <w:spacing w:val="-3"/>
          <w:sz w:val="24"/>
          <w:szCs w:val="24"/>
        </w:rPr>
        <w:t xml:space="preserve"> cuando a ello ha procedido. </w:t>
      </w:r>
    </w:p>
    <w:p w:rsidR="00E04B10" w:rsidRDefault="00E04B10" w:rsidP="00E04B10">
      <w:pPr>
        <w:spacing w:after="0"/>
        <w:ind w:right="51"/>
        <w:contextualSpacing/>
        <w:jc w:val="both"/>
        <w:rPr>
          <w:rFonts w:ascii="Arial" w:hAnsi="Arial" w:cs="Arial"/>
          <w:b/>
          <w:sz w:val="24"/>
          <w:szCs w:val="24"/>
        </w:rPr>
      </w:pPr>
    </w:p>
    <w:p w:rsidR="00E04B10" w:rsidRDefault="00E04B10" w:rsidP="00E04B10">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E04B10" w:rsidRDefault="00E04B10" w:rsidP="00E04B10">
      <w:pPr>
        <w:tabs>
          <w:tab w:val="left" w:pos="-3220"/>
        </w:tabs>
        <w:contextualSpacing/>
        <w:jc w:val="center"/>
        <w:rPr>
          <w:rFonts w:ascii="Arial" w:hAnsi="Arial" w:cs="Arial"/>
          <w:b/>
          <w:bCs/>
          <w:sz w:val="24"/>
          <w:szCs w:val="24"/>
          <w:lang w:val="es-ES"/>
        </w:rPr>
      </w:pPr>
    </w:p>
    <w:p w:rsidR="00E04B10" w:rsidRDefault="00E04B10" w:rsidP="00E04B10">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E04B10" w:rsidRDefault="00E04B10" w:rsidP="00E04B10">
      <w:pPr>
        <w:keepNext/>
        <w:contextualSpacing/>
        <w:jc w:val="center"/>
        <w:rPr>
          <w:rFonts w:ascii="Arial" w:hAnsi="Arial" w:cs="Arial"/>
          <w:b/>
          <w:sz w:val="24"/>
          <w:szCs w:val="24"/>
        </w:rPr>
      </w:pPr>
    </w:p>
    <w:p w:rsidR="00E04B10" w:rsidRDefault="00E04B10" w:rsidP="00E04B10">
      <w:pPr>
        <w:keepNext/>
        <w:contextualSpacing/>
        <w:jc w:val="center"/>
        <w:rPr>
          <w:rFonts w:ascii="Arial" w:hAnsi="Arial" w:cs="Arial"/>
          <w:b/>
          <w:sz w:val="24"/>
          <w:szCs w:val="24"/>
        </w:rPr>
      </w:pPr>
      <w:r>
        <w:rPr>
          <w:rFonts w:ascii="Arial" w:hAnsi="Arial" w:cs="Arial"/>
          <w:b/>
          <w:sz w:val="24"/>
          <w:szCs w:val="24"/>
        </w:rPr>
        <w:t>R E S U E L V E</w:t>
      </w:r>
    </w:p>
    <w:p w:rsidR="00E04B10" w:rsidRDefault="00E04B10" w:rsidP="00E04B10">
      <w:pPr>
        <w:keepNext/>
        <w:contextualSpacing/>
        <w:jc w:val="center"/>
        <w:rPr>
          <w:rFonts w:ascii="Arial" w:hAnsi="Arial" w:cs="Arial"/>
          <w:b/>
          <w:sz w:val="24"/>
          <w:szCs w:val="24"/>
        </w:rPr>
      </w:pPr>
    </w:p>
    <w:p w:rsidR="00C4204F" w:rsidRDefault="00E04B10" w:rsidP="004A663D">
      <w:pPr>
        <w:spacing w:after="0"/>
        <w:contextualSpacing/>
        <w:jc w:val="both"/>
        <w:rPr>
          <w:rFonts w:ascii="Arial" w:hAnsi="Arial" w:cs="Arial"/>
          <w:color w:val="000000"/>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w:t>
      </w:r>
      <w:r w:rsidR="00D264B5">
        <w:rPr>
          <w:rFonts w:ascii="Arial" w:hAnsi="Arial" w:cs="Arial"/>
          <w:b/>
          <w:sz w:val="24"/>
          <w:szCs w:val="24"/>
        </w:rPr>
        <w:t>REVOCAR</w:t>
      </w:r>
      <w:r w:rsidR="00B03DE0">
        <w:rPr>
          <w:rFonts w:ascii="Arial" w:hAnsi="Arial" w:cs="Arial"/>
          <w:b/>
          <w:sz w:val="24"/>
          <w:szCs w:val="24"/>
        </w:rPr>
        <w:t xml:space="preserve"> </w:t>
      </w:r>
      <w:r w:rsidR="00B03DE0">
        <w:rPr>
          <w:rFonts w:ascii="Arial" w:hAnsi="Arial" w:cs="Arial"/>
          <w:sz w:val="24"/>
          <w:szCs w:val="24"/>
        </w:rPr>
        <w:t>la sentencia</w:t>
      </w:r>
      <w:r w:rsidR="00C4204F">
        <w:rPr>
          <w:rFonts w:ascii="Arial" w:hAnsi="Arial" w:cs="Arial"/>
          <w:sz w:val="24"/>
          <w:szCs w:val="24"/>
        </w:rPr>
        <w:t xml:space="preserve"> de 02-02-2017</w:t>
      </w:r>
      <w:r w:rsidR="00B03DE0">
        <w:rPr>
          <w:rFonts w:ascii="Arial" w:hAnsi="Arial" w:cs="Arial"/>
          <w:sz w:val="24"/>
          <w:szCs w:val="24"/>
        </w:rPr>
        <w:t xml:space="preserve"> proferida por el Juzgado </w:t>
      </w:r>
      <w:r w:rsidR="00C4204F">
        <w:rPr>
          <w:rFonts w:ascii="Arial" w:hAnsi="Arial" w:cs="Arial"/>
          <w:sz w:val="24"/>
          <w:szCs w:val="24"/>
        </w:rPr>
        <w:t>Quinto</w:t>
      </w:r>
      <w:r w:rsidR="004A663D">
        <w:rPr>
          <w:rFonts w:ascii="Arial" w:hAnsi="Arial" w:cs="Arial"/>
          <w:sz w:val="24"/>
          <w:szCs w:val="24"/>
        </w:rPr>
        <w:t xml:space="preserve"> </w:t>
      </w:r>
      <w:r w:rsidR="00855B53">
        <w:rPr>
          <w:rFonts w:ascii="Arial" w:hAnsi="Arial" w:cs="Arial"/>
          <w:sz w:val="24"/>
          <w:szCs w:val="24"/>
        </w:rPr>
        <w:t xml:space="preserve">Laboral </w:t>
      </w:r>
      <w:r w:rsidR="00BB39E9">
        <w:rPr>
          <w:rFonts w:ascii="Arial" w:hAnsi="Arial" w:cs="Arial"/>
          <w:sz w:val="24"/>
          <w:szCs w:val="24"/>
        </w:rPr>
        <w:t xml:space="preserve">del Circuito </w:t>
      </w:r>
      <w:r w:rsidR="00855B53">
        <w:rPr>
          <w:rFonts w:ascii="Arial" w:hAnsi="Arial" w:cs="Arial"/>
          <w:sz w:val="24"/>
          <w:szCs w:val="24"/>
        </w:rPr>
        <w:t>de Pereira</w:t>
      </w:r>
      <w:r w:rsidR="00BB39E9" w:rsidRPr="00BB39E9">
        <w:rPr>
          <w:rFonts w:ascii="Arial" w:hAnsi="Arial" w:cs="Arial"/>
          <w:sz w:val="24"/>
          <w:szCs w:val="24"/>
        </w:rPr>
        <w:t xml:space="preserve"> </w:t>
      </w:r>
      <w:r w:rsidR="00BB39E9">
        <w:rPr>
          <w:rFonts w:ascii="Arial" w:hAnsi="Arial" w:cs="Arial"/>
          <w:sz w:val="24"/>
          <w:szCs w:val="24"/>
        </w:rPr>
        <w:t>dentro de la presente tutela</w:t>
      </w:r>
      <w:r w:rsidR="00D264B5">
        <w:rPr>
          <w:rFonts w:ascii="Arial" w:hAnsi="Arial" w:cs="Arial"/>
          <w:sz w:val="24"/>
          <w:szCs w:val="24"/>
        </w:rPr>
        <w:t>, incoada</w:t>
      </w:r>
      <w:r w:rsidR="00855B53" w:rsidRPr="00855B53">
        <w:rPr>
          <w:rFonts w:ascii="Arial" w:hAnsi="Arial" w:cs="Arial"/>
          <w:color w:val="000000"/>
          <w:sz w:val="24"/>
          <w:szCs w:val="24"/>
        </w:rPr>
        <w:t xml:space="preserve"> </w:t>
      </w:r>
      <w:r w:rsidR="00855B53" w:rsidRPr="00430C49">
        <w:rPr>
          <w:rFonts w:ascii="Arial" w:hAnsi="Arial" w:cs="Arial"/>
          <w:color w:val="000000"/>
          <w:sz w:val="24"/>
          <w:szCs w:val="24"/>
        </w:rPr>
        <w:t>por</w:t>
      </w:r>
      <w:r w:rsidR="00855B53">
        <w:rPr>
          <w:rFonts w:ascii="Arial" w:hAnsi="Arial" w:cs="Arial"/>
          <w:color w:val="000000"/>
          <w:sz w:val="24"/>
          <w:szCs w:val="24"/>
        </w:rPr>
        <w:t xml:space="preserve"> el señor</w:t>
      </w:r>
      <w:r w:rsidR="00C4204F">
        <w:rPr>
          <w:rFonts w:ascii="Arial" w:hAnsi="Arial" w:cs="Arial"/>
          <w:color w:val="000000"/>
          <w:sz w:val="24"/>
          <w:szCs w:val="24"/>
        </w:rPr>
        <w:t xml:space="preserve"> José Uriel Muñoz identificado con cédula de ciudadanía No.10.057.659, quien actúa a través de apoderado judicial,</w:t>
      </w:r>
      <w:r w:rsidR="00C4204F">
        <w:rPr>
          <w:rFonts w:ascii="Arial" w:hAnsi="Arial" w:cs="Arial"/>
          <w:sz w:val="24"/>
          <w:szCs w:val="24"/>
          <w:lang w:eastAsia="es-MX"/>
        </w:rPr>
        <w:t xml:space="preserve"> </w:t>
      </w:r>
      <w:r w:rsidR="00C4204F">
        <w:rPr>
          <w:rFonts w:ascii="Arial" w:hAnsi="Arial" w:cs="Arial"/>
          <w:color w:val="000000"/>
          <w:sz w:val="24"/>
          <w:szCs w:val="24"/>
        </w:rPr>
        <w:t xml:space="preserve">en contra de la Administradora Colombiana de Pensiones Colpensiones donde se vinculó a la </w:t>
      </w:r>
      <w:r w:rsidR="00C4204F" w:rsidRPr="00C4204F">
        <w:rPr>
          <w:rFonts w:ascii="Arial" w:hAnsi="Arial" w:cs="Arial"/>
          <w:sz w:val="24"/>
          <w:szCs w:val="18"/>
        </w:rPr>
        <w:t>Gerencia Nacional de Reconocimiento y Nacional de Nómina de Colpensiones</w:t>
      </w:r>
      <w:r w:rsidR="00D264B5">
        <w:rPr>
          <w:rFonts w:ascii="Arial" w:hAnsi="Arial" w:cs="Arial"/>
          <w:sz w:val="24"/>
          <w:szCs w:val="18"/>
        </w:rPr>
        <w:t xml:space="preserve">, para en su lugar </w:t>
      </w:r>
      <w:r w:rsidR="00D264B5" w:rsidRPr="00D264B5">
        <w:rPr>
          <w:rFonts w:ascii="Arial" w:hAnsi="Arial" w:cs="Arial"/>
          <w:b/>
          <w:sz w:val="24"/>
          <w:szCs w:val="18"/>
        </w:rPr>
        <w:t xml:space="preserve">NEGAR </w:t>
      </w:r>
      <w:r w:rsidR="00D264B5">
        <w:rPr>
          <w:rFonts w:ascii="Arial" w:hAnsi="Arial" w:cs="Arial"/>
          <w:sz w:val="24"/>
          <w:szCs w:val="18"/>
        </w:rPr>
        <w:t>el amparo frente a la</w:t>
      </w:r>
      <w:r w:rsidR="00D264B5" w:rsidRPr="00D264B5">
        <w:rPr>
          <w:rFonts w:ascii="Arial" w:hAnsi="Arial" w:cs="Arial"/>
          <w:sz w:val="24"/>
          <w:szCs w:val="18"/>
        </w:rPr>
        <w:t xml:space="preserve"> </w:t>
      </w:r>
      <w:r w:rsidR="00D264B5" w:rsidRPr="00C4204F">
        <w:rPr>
          <w:rFonts w:ascii="Arial" w:hAnsi="Arial" w:cs="Arial"/>
          <w:sz w:val="24"/>
          <w:szCs w:val="18"/>
        </w:rPr>
        <w:t>Gerencia Nacional de Reconocimiento</w:t>
      </w:r>
      <w:r w:rsidR="00D264B5">
        <w:rPr>
          <w:rFonts w:ascii="Arial" w:hAnsi="Arial" w:cs="Arial"/>
          <w:sz w:val="24"/>
          <w:szCs w:val="18"/>
        </w:rPr>
        <w:t xml:space="preserve"> de Colpensiones, por las razones expuestas en la parte motiva.</w:t>
      </w:r>
    </w:p>
    <w:p w:rsidR="00C4204F" w:rsidRDefault="00C4204F" w:rsidP="004A663D">
      <w:pPr>
        <w:spacing w:after="0"/>
        <w:contextualSpacing/>
        <w:jc w:val="both"/>
        <w:rPr>
          <w:rFonts w:ascii="Arial" w:hAnsi="Arial" w:cs="Arial"/>
          <w:color w:val="000000"/>
          <w:sz w:val="24"/>
          <w:szCs w:val="24"/>
        </w:rPr>
      </w:pPr>
    </w:p>
    <w:p w:rsidR="004A663D" w:rsidRDefault="004A663D" w:rsidP="00DF343A">
      <w:pPr>
        <w:shd w:val="clear" w:color="auto" w:fill="FFFFFF"/>
        <w:spacing w:after="0"/>
        <w:jc w:val="both"/>
        <w:textAlignment w:val="baseline"/>
        <w:rPr>
          <w:rFonts w:ascii="Arial" w:hAnsi="Arial" w:cs="Arial"/>
          <w:color w:val="000000"/>
          <w:sz w:val="24"/>
          <w:szCs w:val="24"/>
        </w:rPr>
      </w:pPr>
      <w:r>
        <w:rPr>
          <w:rFonts w:ascii="Arial" w:hAnsi="Arial" w:cs="Arial"/>
          <w:b/>
          <w:sz w:val="24"/>
          <w:szCs w:val="24"/>
          <w:u w:val="single"/>
        </w:rPr>
        <w:t>SEGUNDO</w:t>
      </w:r>
      <w:r w:rsidRPr="009E2A66">
        <w:rPr>
          <w:rFonts w:ascii="Arial" w:hAnsi="Arial" w:cs="Arial"/>
          <w:b/>
          <w:sz w:val="24"/>
          <w:szCs w:val="24"/>
        </w:rPr>
        <w:t>:</w:t>
      </w:r>
      <w:r>
        <w:rPr>
          <w:rFonts w:ascii="Arial" w:hAnsi="Arial" w:cs="Arial"/>
          <w:b/>
          <w:sz w:val="24"/>
          <w:szCs w:val="24"/>
        </w:rPr>
        <w:t xml:space="preserve"> </w:t>
      </w:r>
      <w:r w:rsidR="009E2A66" w:rsidRPr="009E2A66">
        <w:rPr>
          <w:rFonts w:ascii="Arial" w:hAnsi="Arial" w:cs="Arial"/>
          <w:b/>
          <w:color w:val="000000"/>
          <w:sz w:val="24"/>
          <w:szCs w:val="24"/>
        </w:rPr>
        <w:t>COMUNICAR</w:t>
      </w:r>
      <w:r w:rsidR="009E2A66" w:rsidRPr="009E2A66">
        <w:rPr>
          <w:rFonts w:ascii="Arial" w:hAnsi="Arial" w:cs="Arial"/>
          <w:color w:val="000000"/>
          <w:sz w:val="24"/>
          <w:szCs w:val="24"/>
        </w:rPr>
        <w:t xml:space="preserve"> esta decisión a las partes e intervinientes en el término de Ley y al juzgado de origen.</w:t>
      </w:r>
    </w:p>
    <w:p w:rsidR="00DF343A" w:rsidRDefault="00DF343A" w:rsidP="00DF343A">
      <w:pPr>
        <w:shd w:val="clear" w:color="auto" w:fill="FFFFFF"/>
        <w:spacing w:after="0"/>
        <w:jc w:val="both"/>
        <w:textAlignment w:val="baseline"/>
        <w:rPr>
          <w:rFonts w:ascii="Arial" w:hAnsi="Arial" w:cs="Arial"/>
          <w:color w:val="000000"/>
          <w:sz w:val="24"/>
          <w:szCs w:val="24"/>
        </w:rPr>
      </w:pPr>
    </w:p>
    <w:p w:rsidR="009E2A66" w:rsidRPr="009E2A66" w:rsidRDefault="004A663D" w:rsidP="004A663D">
      <w:pPr>
        <w:jc w:val="both"/>
        <w:rPr>
          <w:rFonts w:ascii="Arial" w:hAnsi="Arial" w:cs="Arial"/>
          <w:sz w:val="24"/>
          <w:szCs w:val="24"/>
        </w:rPr>
      </w:pPr>
      <w:r>
        <w:rPr>
          <w:rFonts w:ascii="Arial" w:hAnsi="Arial" w:cs="Arial"/>
          <w:b/>
          <w:sz w:val="24"/>
          <w:szCs w:val="24"/>
          <w:u w:val="single"/>
        </w:rPr>
        <w:t>CUART</w:t>
      </w:r>
      <w:r w:rsidR="009E2A66" w:rsidRPr="009E2A66">
        <w:rPr>
          <w:rFonts w:ascii="Arial" w:hAnsi="Arial" w:cs="Arial"/>
          <w:b/>
          <w:sz w:val="24"/>
          <w:szCs w:val="24"/>
          <w:u w:val="single"/>
        </w:rPr>
        <w:t>O:</w:t>
      </w:r>
      <w:r w:rsidR="009E2A66" w:rsidRPr="009E2A66">
        <w:rPr>
          <w:rFonts w:ascii="Arial" w:hAnsi="Arial" w:cs="Arial"/>
          <w:b/>
          <w:sz w:val="24"/>
          <w:szCs w:val="24"/>
        </w:rPr>
        <w:t xml:space="preserve"> REMITIR</w:t>
      </w:r>
      <w:r w:rsidR="009E2A66" w:rsidRPr="009E2A66">
        <w:rPr>
          <w:rFonts w:ascii="Arial" w:hAnsi="Arial" w:cs="Arial"/>
          <w:sz w:val="24"/>
          <w:szCs w:val="24"/>
        </w:rPr>
        <w:t xml:space="preserve"> el expediente a la honorable Corte Constitucional para su eventual revisión.</w:t>
      </w:r>
    </w:p>
    <w:p w:rsidR="00E04B10" w:rsidRPr="00855B53" w:rsidRDefault="00E04B10" w:rsidP="00E04B10">
      <w:pPr>
        <w:pStyle w:val="Textebrut"/>
        <w:spacing w:line="276" w:lineRule="auto"/>
        <w:jc w:val="both"/>
        <w:rPr>
          <w:rFonts w:ascii="Arial" w:eastAsia="SimSun" w:hAnsi="Arial" w:cs="Arial"/>
          <w:sz w:val="24"/>
          <w:szCs w:val="24"/>
          <w:lang w:val="es-CO"/>
        </w:rPr>
      </w:pPr>
    </w:p>
    <w:p w:rsidR="00E04B10" w:rsidRPr="00B1614F" w:rsidRDefault="00E04B10" w:rsidP="00E04B10">
      <w:pPr>
        <w:pStyle w:val="Prrafodelista1"/>
        <w:spacing w:line="276" w:lineRule="auto"/>
        <w:ind w:left="0"/>
        <w:jc w:val="center"/>
        <w:rPr>
          <w:rFonts w:ascii="Arial" w:hAnsi="Arial" w:cs="Arial"/>
          <w:b/>
        </w:rPr>
      </w:pPr>
      <w:r>
        <w:rPr>
          <w:rFonts w:ascii="Arial" w:hAnsi="Arial" w:cs="Arial"/>
          <w:b/>
        </w:rPr>
        <w:t>NOTIFÍQUESE Y CÚMPLASE</w:t>
      </w:r>
    </w:p>
    <w:p w:rsidR="00E04B10" w:rsidRDefault="00E04B10" w:rsidP="00E04B10">
      <w:pPr>
        <w:spacing w:after="0"/>
        <w:contextualSpacing/>
        <w:jc w:val="both"/>
        <w:rPr>
          <w:rFonts w:ascii="Arial" w:hAnsi="Arial" w:cs="Arial"/>
          <w:sz w:val="24"/>
          <w:szCs w:val="24"/>
          <w:lang w:eastAsia="es-ES"/>
        </w:rPr>
      </w:pPr>
    </w:p>
    <w:p w:rsidR="000324D5" w:rsidRDefault="000324D5" w:rsidP="00E04B10">
      <w:pPr>
        <w:spacing w:after="0"/>
        <w:contextualSpacing/>
        <w:jc w:val="both"/>
        <w:rPr>
          <w:rFonts w:ascii="Arial" w:hAnsi="Arial" w:cs="Arial"/>
          <w:sz w:val="24"/>
          <w:szCs w:val="24"/>
          <w:lang w:eastAsia="es-ES"/>
        </w:rPr>
      </w:pPr>
    </w:p>
    <w:p w:rsidR="000324D5" w:rsidRDefault="000324D5" w:rsidP="00E04B10">
      <w:pPr>
        <w:spacing w:after="0"/>
        <w:contextualSpacing/>
        <w:jc w:val="both"/>
        <w:rPr>
          <w:rFonts w:ascii="Arial" w:hAnsi="Arial" w:cs="Arial"/>
          <w:sz w:val="24"/>
          <w:szCs w:val="24"/>
          <w:lang w:eastAsia="es-ES"/>
        </w:rPr>
      </w:pPr>
    </w:p>
    <w:p w:rsidR="00E04B10" w:rsidRDefault="00E04B10" w:rsidP="00E04B10">
      <w:pPr>
        <w:spacing w:after="0"/>
        <w:contextualSpacing/>
        <w:jc w:val="both"/>
        <w:rPr>
          <w:rFonts w:ascii="Arial" w:hAnsi="Arial" w:cs="Arial"/>
          <w:b/>
          <w:sz w:val="24"/>
          <w:szCs w:val="24"/>
          <w:lang w:eastAsia="es-ES"/>
        </w:rPr>
      </w:pPr>
    </w:p>
    <w:p w:rsidR="00E04B10" w:rsidRDefault="00E04B10" w:rsidP="00E04B10">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E04B10" w:rsidRDefault="00E04B10" w:rsidP="00E04B10">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E04B10" w:rsidRDefault="00E04B10" w:rsidP="00E04B10">
      <w:pPr>
        <w:spacing w:after="0"/>
        <w:contextualSpacing/>
        <w:jc w:val="both"/>
        <w:rPr>
          <w:rFonts w:ascii="Arial" w:hAnsi="Arial" w:cs="Arial"/>
          <w:b/>
          <w:sz w:val="24"/>
          <w:szCs w:val="24"/>
          <w:lang w:eastAsia="es-ES"/>
        </w:rPr>
      </w:pPr>
    </w:p>
    <w:p w:rsidR="00DF343A" w:rsidRDefault="00DF343A" w:rsidP="00CA57AD">
      <w:pPr>
        <w:spacing w:after="0"/>
        <w:contextualSpacing/>
        <w:jc w:val="both"/>
        <w:rPr>
          <w:rFonts w:ascii="Arial" w:hAnsi="Arial" w:cs="Arial"/>
          <w:b/>
          <w:sz w:val="24"/>
          <w:szCs w:val="24"/>
          <w:lang w:eastAsia="es-ES"/>
        </w:rPr>
      </w:pPr>
    </w:p>
    <w:p w:rsidR="00DF343A" w:rsidRDefault="00DF343A" w:rsidP="00CA57AD">
      <w:pPr>
        <w:spacing w:after="0"/>
        <w:contextualSpacing/>
        <w:jc w:val="both"/>
        <w:rPr>
          <w:rFonts w:ascii="Arial" w:hAnsi="Arial" w:cs="Arial"/>
          <w:b/>
          <w:sz w:val="24"/>
          <w:szCs w:val="24"/>
          <w:lang w:eastAsia="es-ES"/>
        </w:rPr>
      </w:pPr>
    </w:p>
    <w:p w:rsidR="00921C3E" w:rsidRDefault="00921C3E" w:rsidP="00CA57AD">
      <w:pPr>
        <w:spacing w:after="0"/>
        <w:contextualSpacing/>
        <w:jc w:val="both"/>
        <w:rPr>
          <w:rFonts w:ascii="Arial" w:hAnsi="Arial" w:cs="Arial"/>
          <w:b/>
          <w:sz w:val="24"/>
          <w:szCs w:val="24"/>
          <w:lang w:eastAsia="es-ES"/>
        </w:rPr>
      </w:pPr>
    </w:p>
    <w:p w:rsidR="00A16DE9" w:rsidRDefault="00E04B10" w:rsidP="00CA57AD">
      <w:pPr>
        <w:spacing w:after="0"/>
        <w:contextualSpacing/>
        <w:jc w:val="both"/>
        <w:rPr>
          <w:rFonts w:ascii="Arial" w:hAnsi="Arial" w:cs="Arial"/>
          <w:sz w:val="24"/>
          <w:szCs w:val="24"/>
        </w:rPr>
      </w:pPr>
      <w:r>
        <w:rPr>
          <w:rFonts w:ascii="Arial" w:hAnsi="Arial" w:cs="Arial"/>
          <w:b/>
          <w:sz w:val="24"/>
          <w:szCs w:val="24"/>
          <w:lang w:eastAsia="es-ES"/>
        </w:rPr>
        <w:t>JULIO CÉSAR SALAZAR MUÑOZ</w:t>
      </w:r>
      <w:r w:rsidRPr="00C61BA2">
        <w:rPr>
          <w:rFonts w:ascii="Arial" w:hAnsi="Arial" w:cs="Arial"/>
          <w:b/>
          <w:sz w:val="24"/>
          <w:szCs w:val="24"/>
          <w:lang w:eastAsia="es-ES"/>
        </w:rPr>
        <w:t xml:space="preserve"> </w:t>
      </w:r>
      <w:r>
        <w:rPr>
          <w:rFonts w:ascii="Arial" w:hAnsi="Arial" w:cs="Arial"/>
          <w:b/>
          <w:sz w:val="24"/>
          <w:szCs w:val="24"/>
          <w:lang w:eastAsia="es-ES"/>
        </w:rPr>
        <w:tab/>
        <w:t xml:space="preserve">          ANA LUCÍA CAICEDO CALDERÓN                                 </w:t>
      </w:r>
      <w:r>
        <w:rPr>
          <w:rFonts w:ascii="Arial" w:hAnsi="Arial" w:cs="Arial"/>
          <w:b/>
          <w:sz w:val="24"/>
          <w:szCs w:val="24"/>
          <w:lang w:eastAsia="es-ES"/>
        </w:rPr>
        <w:tab/>
      </w:r>
      <w:r>
        <w:rPr>
          <w:rFonts w:ascii="Arial" w:hAnsi="Arial" w:cs="Arial"/>
          <w:b/>
          <w:sz w:val="24"/>
          <w:szCs w:val="24"/>
          <w:lang w:eastAsia="es-ES"/>
        </w:rPr>
        <w:tab/>
        <w:t>Magistrado</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Magistrada</w:t>
      </w:r>
    </w:p>
    <w:sectPr w:rsidR="00A16DE9" w:rsidSect="00AE2F69">
      <w:headerReference w:type="default" r:id="rId10"/>
      <w:footerReference w:type="even" r:id="rId11"/>
      <w:footerReference w:type="default" r:id="rId12"/>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806" w:rsidRDefault="003F1806" w:rsidP="00567D0D">
      <w:pPr>
        <w:spacing w:after="0" w:line="240" w:lineRule="auto"/>
      </w:pPr>
      <w:r>
        <w:separator/>
      </w:r>
    </w:p>
  </w:endnote>
  <w:endnote w:type="continuationSeparator" w:id="0">
    <w:p w:rsidR="003F1806" w:rsidRDefault="003F1806"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3C" w:rsidRDefault="00ED273C"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D273C" w:rsidRDefault="00ED273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3C" w:rsidRDefault="00ED273C"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324D5">
      <w:rPr>
        <w:rStyle w:val="Numrodepage"/>
        <w:noProof/>
      </w:rPr>
      <w:t>10</w:t>
    </w:r>
    <w:r>
      <w:rPr>
        <w:rStyle w:val="Numrodepage"/>
      </w:rPr>
      <w:fldChar w:fldCharType="end"/>
    </w:r>
  </w:p>
  <w:p w:rsidR="00ED273C" w:rsidRDefault="00ED273C">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806" w:rsidRDefault="003F1806" w:rsidP="00567D0D">
      <w:pPr>
        <w:spacing w:after="0" w:line="240" w:lineRule="auto"/>
      </w:pPr>
      <w:r>
        <w:separator/>
      </w:r>
    </w:p>
  </w:footnote>
  <w:footnote w:type="continuationSeparator" w:id="0">
    <w:p w:rsidR="003F1806" w:rsidRDefault="003F1806" w:rsidP="00567D0D">
      <w:pPr>
        <w:spacing w:after="0" w:line="240" w:lineRule="auto"/>
      </w:pPr>
      <w:r>
        <w:continuationSeparator/>
      </w:r>
    </w:p>
  </w:footnote>
  <w:footnote w:id="1">
    <w:p w:rsidR="00C4204F" w:rsidRDefault="00C4204F" w:rsidP="00C4204F">
      <w:pPr>
        <w:pStyle w:val="Notedebasdepage"/>
      </w:pPr>
      <w:r w:rsidRPr="00393BBF">
        <w:rPr>
          <w:rStyle w:val="Appelnotedebasdep"/>
          <w:rFonts w:ascii="Arial" w:hAnsi="Arial" w:cs="Arial"/>
          <w:sz w:val="18"/>
        </w:rPr>
        <w:footnoteRef/>
      </w:r>
      <w:r w:rsidRPr="00393BBF">
        <w:rPr>
          <w:rFonts w:ascii="Arial" w:hAnsi="Arial" w:cs="Arial"/>
          <w:sz w:val="18"/>
        </w:rPr>
        <w:t xml:space="preserve"> </w:t>
      </w:r>
      <w:r w:rsidRPr="00854FC0">
        <w:rPr>
          <w:rFonts w:ascii="Arial" w:hAnsi="Arial" w:cs="Arial"/>
          <w:sz w:val="18"/>
          <w:szCs w:val="18"/>
        </w:rPr>
        <w:t xml:space="preserve">Corte </w:t>
      </w:r>
      <w:r>
        <w:rPr>
          <w:rFonts w:ascii="Arial" w:hAnsi="Arial" w:cs="Arial"/>
          <w:sz w:val="18"/>
          <w:szCs w:val="18"/>
        </w:rPr>
        <w:t>Constitucional. Sentencia T-194 de 21-04-2016</w:t>
      </w:r>
      <w:r w:rsidRPr="00854FC0">
        <w:rPr>
          <w:rFonts w:ascii="Arial" w:hAnsi="Arial" w:cs="Arial"/>
          <w:sz w:val="18"/>
          <w:szCs w:val="18"/>
        </w:rPr>
        <w:t xml:space="preserve">, M.P. </w:t>
      </w:r>
      <w:r>
        <w:rPr>
          <w:rFonts w:ascii="Arial" w:hAnsi="Arial" w:cs="Arial"/>
          <w:sz w:val="18"/>
          <w:szCs w:val="18"/>
        </w:rPr>
        <w:t xml:space="preserve">Jorge Ignacio </w:t>
      </w:r>
      <w:proofErr w:type="spellStart"/>
      <w:r>
        <w:rPr>
          <w:rFonts w:ascii="Arial" w:hAnsi="Arial" w:cs="Arial"/>
          <w:sz w:val="18"/>
          <w:szCs w:val="18"/>
        </w:rPr>
        <w:t>Pretelt</w:t>
      </w:r>
      <w:proofErr w:type="spellEnd"/>
      <w:r>
        <w:rPr>
          <w:rFonts w:ascii="Arial" w:hAnsi="Arial" w:cs="Arial"/>
          <w:sz w:val="18"/>
          <w:szCs w:val="18"/>
        </w:rPr>
        <w:t xml:space="preserve"> </w:t>
      </w:r>
      <w:proofErr w:type="spellStart"/>
      <w:r>
        <w:rPr>
          <w:rFonts w:ascii="Arial" w:hAnsi="Arial" w:cs="Arial"/>
          <w:sz w:val="18"/>
          <w:szCs w:val="18"/>
        </w:rPr>
        <w:t>Chaljub</w:t>
      </w:r>
      <w:proofErr w:type="spellEnd"/>
      <w:r>
        <w:rPr>
          <w:rFonts w:ascii="Arial" w:hAnsi="Arial" w:cs="Arial"/>
          <w:sz w:val="18"/>
          <w:szCs w:val="18"/>
        </w:rPr>
        <w:t>.</w:t>
      </w:r>
    </w:p>
  </w:footnote>
  <w:footnote w:id="2">
    <w:p w:rsidR="00ED273C" w:rsidRPr="00854FC0" w:rsidRDefault="00ED273C" w:rsidP="00E04B10">
      <w:pPr>
        <w:pStyle w:val="Notedebasdepage"/>
        <w:rPr>
          <w:rFonts w:ascii="Arial" w:hAnsi="Arial" w:cs="Arial"/>
          <w:sz w:val="18"/>
          <w:szCs w:val="18"/>
        </w:rPr>
      </w:pPr>
      <w:r>
        <w:rPr>
          <w:rStyle w:val="Appelnotedebasdep"/>
        </w:rPr>
        <w:footnoteRef/>
      </w:r>
      <w:r>
        <w:t xml:space="preserve"> </w:t>
      </w:r>
      <w:r w:rsidRPr="00854FC0">
        <w:rPr>
          <w:rFonts w:ascii="Arial" w:hAnsi="Arial" w:cs="Arial"/>
          <w:sz w:val="18"/>
          <w:szCs w:val="18"/>
        </w:rPr>
        <w:t>Corte Constitucional. Sentencia T-275 de 12-04-2012, M.P. Juan Carlos Henao Pérez</w:t>
      </w:r>
      <w:r>
        <w:rPr>
          <w:rFonts w:ascii="Arial" w:hAnsi="Arial" w:cs="Arial"/>
          <w:sz w:val="18"/>
          <w:szCs w:val="18"/>
        </w:rPr>
        <w:t>.</w:t>
      </w:r>
    </w:p>
  </w:footnote>
  <w:footnote w:id="3">
    <w:p w:rsidR="00393BBF" w:rsidRDefault="00393BBF">
      <w:pPr>
        <w:pStyle w:val="Notedebasdepage"/>
      </w:pPr>
      <w:r w:rsidRPr="00393BBF">
        <w:rPr>
          <w:rStyle w:val="Appelnotedebasdep"/>
          <w:rFonts w:ascii="Arial" w:hAnsi="Arial" w:cs="Arial"/>
          <w:sz w:val="18"/>
        </w:rPr>
        <w:footnoteRef/>
      </w:r>
      <w:r w:rsidRPr="00393BBF">
        <w:rPr>
          <w:rFonts w:ascii="Arial" w:hAnsi="Arial" w:cs="Arial"/>
          <w:sz w:val="18"/>
        </w:rPr>
        <w:t xml:space="preserve"> </w:t>
      </w:r>
      <w:r w:rsidRPr="00854FC0">
        <w:rPr>
          <w:rFonts w:ascii="Arial" w:hAnsi="Arial" w:cs="Arial"/>
          <w:sz w:val="18"/>
          <w:szCs w:val="18"/>
        </w:rPr>
        <w:t xml:space="preserve">Corte </w:t>
      </w:r>
      <w:r>
        <w:rPr>
          <w:rFonts w:ascii="Arial" w:hAnsi="Arial" w:cs="Arial"/>
          <w:sz w:val="18"/>
          <w:szCs w:val="18"/>
        </w:rPr>
        <w:t>Constitucional. Sentencia T-194 de 21-04-2016</w:t>
      </w:r>
      <w:r w:rsidRPr="00854FC0">
        <w:rPr>
          <w:rFonts w:ascii="Arial" w:hAnsi="Arial" w:cs="Arial"/>
          <w:sz w:val="18"/>
          <w:szCs w:val="18"/>
        </w:rPr>
        <w:t xml:space="preserve">, M.P. </w:t>
      </w:r>
      <w:r>
        <w:rPr>
          <w:rFonts w:ascii="Arial" w:hAnsi="Arial" w:cs="Arial"/>
          <w:sz w:val="18"/>
          <w:szCs w:val="18"/>
        </w:rPr>
        <w:t xml:space="preserve">Jorge Ignacio </w:t>
      </w:r>
      <w:proofErr w:type="spellStart"/>
      <w:r>
        <w:rPr>
          <w:rFonts w:ascii="Arial" w:hAnsi="Arial" w:cs="Arial"/>
          <w:sz w:val="18"/>
          <w:szCs w:val="18"/>
        </w:rPr>
        <w:t>Pretelt</w:t>
      </w:r>
      <w:proofErr w:type="spellEnd"/>
      <w:r>
        <w:rPr>
          <w:rFonts w:ascii="Arial" w:hAnsi="Arial" w:cs="Arial"/>
          <w:sz w:val="18"/>
          <w:szCs w:val="18"/>
        </w:rPr>
        <w:t xml:space="preserve"> </w:t>
      </w:r>
      <w:proofErr w:type="spellStart"/>
      <w:r>
        <w:rPr>
          <w:rFonts w:ascii="Arial" w:hAnsi="Arial" w:cs="Arial"/>
          <w:sz w:val="18"/>
          <w:szCs w:val="18"/>
        </w:rPr>
        <w:t>Chaljub</w:t>
      </w:r>
      <w:proofErr w:type="spellEnd"/>
      <w:r>
        <w:rPr>
          <w:rFonts w:ascii="Arial" w:hAnsi="Arial" w:cs="Arial"/>
          <w:sz w:val="18"/>
          <w:szCs w:val="18"/>
        </w:rPr>
        <w:t>.</w:t>
      </w:r>
    </w:p>
  </w:footnote>
  <w:footnote w:id="4">
    <w:p w:rsidR="00580368" w:rsidRDefault="00580368" w:rsidP="00580368">
      <w:pPr>
        <w:pStyle w:val="Notedebasdepage"/>
        <w:jc w:val="both"/>
      </w:pPr>
      <w:r w:rsidRPr="00580368">
        <w:rPr>
          <w:rStyle w:val="Appelnotedebasdep"/>
          <w:rFonts w:ascii="Arial" w:hAnsi="Arial" w:cs="Arial"/>
          <w:sz w:val="18"/>
        </w:rPr>
        <w:footnoteRef/>
      </w:r>
      <w:r w:rsidRPr="00580368">
        <w:rPr>
          <w:rFonts w:ascii="Arial" w:hAnsi="Arial" w:cs="Arial"/>
          <w:sz w:val="18"/>
        </w:rPr>
        <w:t xml:space="preserve"> </w:t>
      </w:r>
      <w:r>
        <w:rPr>
          <w:rFonts w:ascii="Arial" w:hAnsi="Arial" w:cs="Arial"/>
          <w:sz w:val="18"/>
          <w:szCs w:val="18"/>
        </w:rPr>
        <w:t>Sentencia T-304 de 15-06-2016</w:t>
      </w:r>
      <w:r w:rsidRPr="00854FC0">
        <w:rPr>
          <w:rFonts w:ascii="Arial" w:hAnsi="Arial" w:cs="Arial"/>
          <w:sz w:val="18"/>
          <w:szCs w:val="18"/>
        </w:rPr>
        <w:t xml:space="preserve">, M.P. </w:t>
      </w:r>
      <w:r>
        <w:rPr>
          <w:rFonts w:ascii="Arial" w:hAnsi="Arial" w:cs="Arial"/>
          <w:sz w:val="18"/>
          <w:szCs w:val="18"/>
        </w:rPr>
        <w:t xml:space="preserve">Jorge Ignacio </w:t>
      </w:r>
      <w:proofErr w:type="spellStart"/>
      <w:r>
        <w:rPr>
          <w:rFonts w:ascii="Arial" w:hAnsi="Arial" w:cs="Arial"/>
          <w:sz w:val="18"/>
          <w:szCs w:val="18"/>
        </w:rPr>
        <w:t>Pretelt</w:t>
      </w:r>
      <w:proofErr w:type="spellEnd"/>
      <w:r>
        <w:rPr>
          <w:rFonts w:ascii="Arial" w:hAnsi="Arial" w:cs="Arial"/>
          <w:sz w:val="18"/>
          <w:szCs w:val="18"/>
        </w:rPr>
        <w:t xml:space="preserve"> </w:t>
      </w:r>
      <w:proofErr w:type="spellStart"/>
      <w:r>
        <w:rPr>
          <w:rFonts w:ascii="Arial" w:hAnsi="Arial" w:cs="Arial"/>
          <w:sz w:val="18"/>
          <w:szCs w:val="18"/>
        </w:rPr>
        <w:t>Chaljub</w:t>
      </w:r>
      <w:proofErr w:type="spellEnd"/>
      <w:r w:rsidR="00E746A3">
        <w:rPr>
          <w:rFonts w:ascii="Arial" w:hAnsi="Arial" w:cs="Arial"/>
          <w:sz w:val="18"/>
          <w:szCs w:val="18"/>
        </w:rPr>
        <w:t>.</w:t>
      </w:r>
    </w:p>
  </w:footnote>
  <w:footnote w:id="5">
    <w:p w:rsidR="00E30663" w:rsidRPr="00E30663" w:rsidRDefault="00E30663">
      <w:pPr>
        <w:pStyle w:val="Notedebasdepage"/>
        <w:rPr>
          <w:rFonts w:ascii="Arial" w:hAnsi="Arial" w:cs="Arial"/>
        </w:rPr>
      </w:pPr>
      <w:r w:rsidRPr="00E30663">
        <w:rPr>
          <w:rStyle w:val="Appelnotedebasdep"/>
          <w:rFonts w:ascii="Arial" w:hAnsi="Arial" w:cs="Arial"/>
          <w:sz w:val="18"/>
        </w:rPr>
        <w:footnoteRef/>
      </w:r>
      <w:r w:rsidRPr="00E30663">
        <w:rPr>
          <w:rFonts w:ascii="Arial" w:hAnsi="Arial" w:cs="Arial"/>
          <w:sz w:val="18"/>
        </w:rPr>
        <w:t xml:space="preserve"> </w:t>
      </w:r>
      <w:r w:rsidRPr="00E30663">
        <w:rPr>
          <w:rFonts w:ascii="Arial" w:hAnsi="Arial" w:cs="Arial"/>
          <w:i/>
          <w:sz w:val="18"/>
        </w:rPr>
        <w:t>Ibídem.</w:t>
      </w:r>
    </w:p>
  </w:footnote>
  <w:footnote w:id="6">
    <w:p w:rsidR="00201DB8" w:rsidRDefault="00201DB8" w:rsidP="00201DB8">
      <w:pPr>
        <w:pStyle w:val="Notedebasdepage"/>
        <w:jc w:val="both"/>
      </w:pPr>
      <w:r w:rsidRPr="003F4982">
        <w:rPr>
          <w:rStyle w:val="Appelnotedebasdep"/>
          <w:rFonts w:ascii="Arial" w:hAnsi="Arial" w:cs="Arial"/>
          <w:sz w:val="18"/>
        </w:rPr>
        <w:footnoteRef/>
      </w:r>
      <w:r w:rsidRPr="003F4982">
        <w:rPr>
          <w:rFonts w:ascii="Arial" w:hAnsi="Arial" w:cs="Arial"/>
          <w:sz w:val="18"/>
        </w:rPr>
        <w:t xml:space="preserve"> </w:t>
      </w:r>
      <w:r w:rsidRPr="00E30663">
        <w:rPr>
          <w:rFonts w:ascii="Arial" w:hAnsi="Arial" w:cs="Arial"/>
          <w:i/>
          <w:sz w:val="18"/>
        </w:rPr>
        <w:t>Ibídem.</w:t>
      </w:r>
    </w:p>
  </w:footnote>
  <w:footnote w:id="7">
    <w:p w:rsidR="00201DB8" w:rsidRPr="00E746A3" w:rsidRDefault="00201DB8" w:rsidP="00201DB8">
      <w:pPr>
        <w:pStyle w:val="Notedebasdepage"/>
        <w:jc w:val="both"/>
        <w:rPr>
          <w:rFonts w:ascii="Arial" w:hAnsi="Arial" w:cs="Arial"/>
          <w:sz w:val="18"/>
          <w:szCs w:val="18"/>
        </w:rPr>
      </w:pPr>
      <w:r w:rsidRPr="00E746A3">
        <w:rPr>
          <w:rStyle w:val="Appelnotedebasdep"/>
          <w:rFonts w:ascii="Arial" w:hAnsi="Arial" w:cs="Arial"/>
          <w:sz w:val="18"/>
          <w:szCs w:val="18"/>
        </w:rPr>
        <w:footnoteRef/>
      </w:r>
      <w:r w:rsidRPr="00E746A3">
        <w:rPr>
          <w:rFonts w:ascii="Arial" w:hAnsi="Arial" w:cs="Arial"/>
          <w:sz w:val="18"/>
          <w:szCs w:val="18"/>
        </w:rPr>
        <w:t xml:space="preserve"> </w:t>
      </w:r>
      <w:r>
        <w:rPr>
          <w:rFonts w:ascii="Arial" w:hAnsi="Arial" w:cs="Arial"/>
          <w:sz w:val="18"/>
          <w:szCs w:val="18"/>
        </w:rPr>
        <w:t>Sentencia T-647</w:t>
      </w:r>
      <w:r w:rsidRPr="00E746A3">
        <w:rPr>
          <w:rFonts w:ascii="Arial" w:hAnsi="Arial" w:cs="Arial"/>
          <w:sz w:val="18"/>
          <w:szCs w:val="18"/>
        </w:rPr>
        <w:t xml:space="preserve"> </w:t>
      </w:r>
      <w:r>
        <w:rPr>
          <w:rFonts w:ascii="Arial" w:hAnsi="Arial" w:cs="Arial"/>
          <w:sz w:val="18"/>
          <w:szCs w:val="18"/>
        </w:rPr>
        <w:t>de 13-10-2015</w:t>
      </w:r>
      <w:r w:rsidRPr="00E746A3">
        <w:rPr>
          <w:rFonts w:ascii="Arial" w:hAnsi="Arial" w:cs="Arial"/>
          <w:sz w:val="18"/>
          <w:szCs w:val="18"/>
        </w:rPr>
        <w:t xml:space="preserve">, M.P. </w:t>
      </w:r>
      <w:r>
        <w:rPr>
          <w:rFonts w:ascii="Arial" w:hAnsi="Arial" w:cs="Arial"/>
          <w:sz w:val="18"/>
          <w:szCs w:val="18"/>
        </w:rPr>
        <w:t>Gabriel Eduardo Mendoza Martelo</w:t>
      </w:r>
      <w:r w:rsidRPr="00E746A3">
        <w:rPr>
          <w:rFonts w:ascii="Arial" w:hAnsi="Arial" w:cs="Arial"/>
          <w:sz w:val="18"/>
          <w:szCs w:val="18"/>
        </w:rPr>
        <w:t>.</w:t>
      </w:r>
    </w:p>
  </w:footnote>
  <w:footnote w:id="8">
    <w:p w:rsidR="00DA280B" w:rsidRDefault="00DA280B" w:rsidP="00DA280B">
      <w:pPr>
        <w:pStyle w:val="Notedebasdepage"/>
      </w:pPr>
      <w:r>
        <w:rPr>
          <w:rStyle w:val="Appelnotedebasdep"/>
        </w:rPr>
        <w:footnoteRef/>
      </w:r>
      <w:r>
        <w:rPr>
          <w:rFonts w:ascii="Arial" w:hAnsi="Arial" w:cs="Arial"/>
          <w:sz w:val="18"/>
          <w:szCs w:val="18"/>
        </w:rPr>
        <w:t xml:space="preserve"> Sentencia T-032 de 01-02</w:t>
      </w:r>
      <w:r w:rsidRPr="00854FC0">
        <w:rPr>
          <w:rFonts w:ascii="Arial" w:hAnsi="Arial" w:cs="Arial"/>
          <w:sz w:val="18"/>
          <w:szCs w:val="18"/>
        </w:rPr>
        <w:t>-2012</w:t>
      </w:r>
      <w:r>
        <w:rPr>
          <w:rFonts w:ascii="Arial" w:hAnsi="Arial" w:cs="Arial"/>
          <w:sz w:val="18"/>
          <w:szCs w:val="18"/>
        </w:rPr>
        <w:t>.</w:t>
      </w:r>
      <w:r w:rsidRPr="00854FC0">
        <w:rPr>
          <w:rFonts w:ascii="Arial" w:hAnsi="Arial" w:cs="Arial"/>
          <w:sz w:val="18"/>
          <w:szCs w:val="18"/>
        </w:rPr>
        <w:t xml:space="preserve"> M.P. </w:t>
      </w:r>
      <w:r>
        <w:rPr>
          <w:rFonts w:ascii="Arial" w:hAnsi="Arial" w:cs="Arial"/>
          <w:sz w:val="18"/>
          <w:szCs w:val="18"/>
        </w:rPr>
        <w:t xml:space="preserve">Jorge Ignacio </w:t>
      </w:r>
      <w:proofErr w:type="spellStart"/>
      <w:r>
        <w:rPr>
          <w:rFonts w:ascii="Arial" w:hAnsi="Arial" w:cs="Arial"/>
          <w:sz w:val="18"/>
          <w:szCs w:val="18"/>
        </w:rPr>
        <w:t>Pretelt</w:t>
      </w:r>
      <w:proofErr w:type="spellEnd"/>
      <w:r>
        <w:rPr>
          <w:rFonts w:ascii="Arial" w:hAnsi="Arial" w:cs="Arial"/>
          <w:sz w:val="18"/>
          <w:szCs w:val="18"/>
        </w:rPr>
        <w:t xml:space="preserve"> </w:t>
      </w:r>
      <w:proofErr w:type="spellStart"/>
      <w:r>
        <w:rPr>
          <w:rFonts w:ascii="Arial" w:hAnsi="Arial" w:cs="Arial"/>
          <w:sz w:val="18"/>
          <w:szCs w:val="18"/>
        </w:rPr>
        <w:t>Chaljub</w:t>
      </w:r>
      <w:proofErr w:type="spellEnd"/>
    </w:p>
  </w:footnote>
  <w:footnote w:id="9">
    <w:p w:rsidR="00307227" w:rsidRDefault="00307227" w:rsidP="00307227">
      <w:pPr>
        <w:pStyle w:val="Notedebasdepage"/>
      </w:pPr>
      <w:r w:rsidRPr="00F6503D">
        <w:rPr>
          <w:rStyle w:val="Appelnotedebasdep"/>
          <w:rFonts w:ascii="Arial" w:hAnsi="Arial" w:cs="Arial"/>
          <w:sz w:val="18"/>
        </w:rPr>
        <w:footnoteRef/>
      </w:r>
      <w:r w:rsidRPr="00F6503D">
        <w:rPr>
          <w:rFonts w:ascii="Arial" w:hAnsi="Arial" w:cs="Arial"/>
          <w:sz w:val="18"/>
        </w:rPr>
        <w:t xml:space="preserve"> </w:t>
      </w:r>
      <w:r>
        <w:rPr>
          <w:rFonts w:ascii="Arial" w:hAnsi="Arial" w:cs="Arial"/>
          <w:color w:val="000000"/>
          <w:sz w:val="18"/>
          <w:lang w:val="es-ES"/>
        </w:rPr>
        <w:t>CORTE CONSTITUCIONAL. T-401 del 30-06</w:t>
      </w:r>
      <w:r w:rsidRPr="001F1719">
        <w:rPr>
          <w:rFonts w:ascii="Arial" w:hAnsi="Arial" w:cs="Arial"/>
          <w:color w:val="000000"/>
          <w:sz w:val="18"/>
          <w:lang w:val="es-ES"/>
        </w:rPr>
        <w:t>-2015.</w:t>
      </w:r>
      <w:r>
        <w:rPr>
          <w:rFonts w:ascii="Arial" w:hAnsi="Arial" w:cs="Arial"/>
          <w:color w:val="000000"/>
          <w:sz w:val="18"/>
          <w:lang w:val="es-ES"/>
        </w:rPr>
        <w:t xml:space="preserve"> </w:t>
      </w:r>
      <w:r w:rsidRPr="001F1719">
        <w:rPr>
          <w:rFonts w:ascii="Arial" w:hAnsi="Arial" w:cs="Arial"/>
          <w:color w:val="000000"/>
          <w:sz w:val="18"/>
          <w:lang w:val="es-ES"/>
        </w:rPr>
        <w:t xml:space="preserve">M.P. </w:t>
      </w:r>
      <w:r>
        <w:rPr>
          <w:rFonts w:ascii="Arial" w:hAnsi="Arial" w:cs="Arial"/>
          <w:color w:val="000000"/>
          <w:sz w:val="18"/>
          <w:lang w:val="es-ES"/>
        </w:rPr>
        <w:t>Gloria Stella Ortiz Delgado</w:t>
      </w:r>
      <w:r w:rsidRPr="001F1719">
        <w:rPr>
          <w:rFonts w:ascii="Arial" w:hAnsi="Arial" w:cs="Arial"/>
          <w:color w:val="000000"/>
          <w:sz w:val="18"/>
          <w:lang w:val="es-ES"/>
        </w:rPr>
        <w:t>.</w:t>
      </w:r>
    </w:p>
  </w:footnote>
  <w:footnote w:id="10">
    <w:p w:rsidR="00D264B5" w:rsidRPr="00D264B5" w:rsidRDefault="00D264B5" w:rsidP="00D264B5">
      <w:pPr>
        <w:pStyle w:val="Notedebasdepage"/>
        <w:jc w:val="both"/>
        <w:rPr>
          <w:rFonts w:ascii="Arial" w:hAnsi="Arial" w:cs="Arial"/>
          <w:sz w:val="18"/>
        </w:rPr>
      </w:pPr>
      <w:r w:rsidRPr="00D264B5">
        <w:rPr>
          <w:rStyle w:val="Appelnotedebasdep"/>
          <w:rFonts w:ascii="Arial" w:hAnsi="Arial" w:cs="Arial"/>
          <w:sz w:val="18"/>
        </w:rPr>
        <w:footnoteRef/>
      </w:r>
      <w:r w:rsidRPr="00D264B5">
        <w:rPr>
          <w:rFonts w:ascii="Arial" w:hAnsi="Arial" w:cs="Arial"/>
          <w:sz w:val="18"/>
        </w:rPr>
        <w:t xml:space="preserve"> </w:t>
      </w:r>
      <w:r w:rsidR="00C31CB5">
        <w:rPr>
          <w:rFonts w:ascii="Arial" w:hAnsi="Arial" w:cs="Arial"/>
          <w:sz w:val="18"/>
          <w:szCs w:val="18"/>
        </w:rPr>
        <w:t>Sentencia T-194 de 21-04-2016</w:t>
      </w:r>
      <w:r w:rsidR="00C31CB5" w:rsidRPr="00854FC0">
        <w:rPr>
          <w:rFonts w:ascii="Arial" w:hAnsi="Arial" w:cs="Arial"/>
          <w:sz w:val="18"/>
          <w:szCs w:val="18"/>
        </w:rPr>
        <w:t xml:space="preserve">, M.P. </w:t>
      </w:r>
      <w:r w:rsidR="00C31CB5">
        <w:rPr>
          <w:rFonts w:ascii="Arial" w:hAnsi="Arial" w:cs="Arial"/>
          <w:sz w:val="18"/>
          <w:szCs w:val="18"/>
        </w:rPr>
        <w:t xml:space="preserve">Jorge Ignacio </w:t>
      </w:r>
      <w:proofErr w:type="spellStart"/>
      <w:r w:rsidR="00C31CB5">
        <w:rPr>
          <w:rFonts w:ascii="Arial" w:hAnsi="Arial" w:cs="Arial"/>
          <w:sz w:val="18"/>
          <w:szCs w:val="18"/>
        </w:rPr>
        <w:t>Pretelt</w:t>
      </w:r>
      <w:proofErr w:type="spellEnd"/>
      <w:r w:rsidR="00C31CB5">
        <w:rPr>
          <w:rFonts w:ascii="Arial" w:hAnsi="Arial" w:cs="Arial"/>
          <w:sz w:val="18"/>
          <w:szCs w:val="18"/>
        </w:rPr>
        <w:t xml:space="preserve"> </w:t>
      </w:r>
      <w:proofErr w:type="spellStart"/>
      <w:r w:rsidR="00C31CB5">
        <w:rPr>
          <w:rFonts w:ascii="Arial" w:hAnsi="Arial" w:cs="Arial"/>
          <w:sz w:val="18"/>
          <w:szCs w:val="18"/>
        </w:rPr>
        <w:t>Chaljub</w:t>
      </w:r>
      <w:proofErr w:type="spellEnd"/>
      <w:r w:rsidR="00C31CB5">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3C" w:rsidRDefault="00ED273C" w:rsidP="00504167">
    <w:pPr>
      <w:pStyle w:val="En-tte"/>
      <w:jc w:val="center"/>
      <w:rPr>
        <w:rFonts w:ascii="Arial" w:hAnsi="Arial" w:cs="Arial"/>
        <w:sz w:val="18"/>
        <w:szCs w:val="18"/>
      </w:rPr>
    </w:pPr>
  </w:p>
  <w:p w:rsidR="00ED273C" w:rsidRDefault="00ED273C" w:rsidP="00504167">
    <w:pPr>
      <w:pStyle w:val="En-tte"/>
      <w:jc w:val="center"/>
      <w:rPr>
        <w:rFonts w:ascii="Arial" w:hAnsi="Arial" w:cs="Arial"/>
        <w:sz w:val="18"/>
        <w:szCs w:val="18"/>
      </w:rPr>
    </w:pPr>
  </w:p>
  <w:p w:rsidR="00ED273C" w:rsidRPr="00A85437" w:rsidRDefault="00ED273C" w:rsidP="00504167">
    <w:pPr>
      <w:pStyle w:val="En-tte"/>
      <w:jc w:val="center"/>
      <w:rPr>
        <w:rFonts w:ascii="Arial" w:hAnsi="Arial" w:cs="Arial"/>
        <w:sz w:val="18"/>
        <w:szCs w:val="18"/>
      </w:rPr>
    </w:pPr>
    <w:r w:rsidRPr="00A85437">
      <w:rPr>
        <w:rFonts w:ascii="Arial" w:hAnsi="Arial" w:cs="Arial"/>
        <w:sz w:val="18"/>
        <w:szCs w:val="18"/>
      </w:rPr>
      <w:t xml:space="preserve">Acción de Tutela </w:t>
    </w:r>
  </w:p>
  <w:p w:rsidR="00ED273C" w:rsidRDefault="00ED273C" w:rsidP="00980B17">
    <w:pPr>
      <w:pStyle w:val="En-tte"/>
      <w:jc w:val="center"/>
      <w:rPr>
        <w:rFonts w:ascii="Arial" w:hAnsi="Arial" w:cs="Arial"/>
        <w:sz w:val="18"/>
        <w:szCs w:val="18"/>
      </w:rPr>
    </w:pPr>
    <w:r>
      <w:rPr>
        <w:rFonts w:ascii="Arial" w:hAnsi="Arial" w:cs="Arial"/>
        <w:sz w:val="18"/>
        <w:szCs w:val="18"/>
      </w:rPr>
      <w:t>66001-31-05</w:t>
    </w:r>
    <w:r w:rsidRPr="00A85437">
      <w:rPr>
        <w:rFonts w:ascii="Arial" w:hAnsi="Arial" w:cs="Arial"/>
        <w:sz w:val="18"/>
        <w:szCs w:val="18"/>
      </w:rPr>
      <w:t>-</w:t>
    </w:r>
    <w:r w:rsidR="00A14465">
      <w:rPr>
        <w:rFonts w:ascii="Arial" w:hAnsi="Arial" w:cs="Arial"/>
        <w:sz w:val="18"/>
        <w:szCs w:val="18"/>
      </w:rPr>
      <w:t>0050</w:t>
    </w:r>
    <w:r>
      <w:rPr>
        <w:rFonts w:ascii="Arial" w:hAnsi="Arial" w:cs="Arial"/>
        <w:sz w:val="18"/>
        <w:szCs w:val="18"/>
      </w:rPr>
      <w:t>-</w:t>
    </w:r>
    <w:r w:rsidR="00A14465">
      <w:rPr>
        <w:rFonts w:ascii="Arial" w:hAnsi="Arial" w:cs="Arial"/>
        <w:sz w:val="18"/>
        <w:szCs w:val="18"/>
      </w:rPr>
      <w:t>2017</w:t>
    </w:r>
    <w:r w:rsidRPr="00A85437">
      <w:rPr>
        <w:rFonts w:ascii="Arial" w:hAnsi="Arial" w:cs="Arial"/>
        <w:sz w:val="18"/>
        <w:szCs w:val="18"/>
      </w:rPr>
      <w:t>-00</w:t>
    </w:r>
    <w:r w:rsidR="00A14465">
      <w:rPr>
        <w:rFonts w:ascii="Arial" w:hAnsi="Arial" w:cs="Arial"/>
        <w:sz w:val="18"/>
        <w:szCs w:val="18"/>
      </w:rPr>
      <w:t>03</w:t>
    </w:r>
    <w:r>
      <w:rPr>
        <w:rFonts w:ascii="Arial" w:hAnsi="Arial" w:cs="Arial"/>
        <w:sz w:val="18"/>
        <w:szCs w:val="18"/>
      </w:rPr>
      <w:t>7-01</w:t>
    </w:r>
  </w:p>
  <w:p w:rsidR="00ED273C" w:rsidRPr="00980B17" w:rsidRDefault="00A14465" w:rsidP="00980B17">
    <w:pPr>
      <w:pStyle w:val="En-tte"/>
      <w:jc w:val="center"/>
      <w:rPr>
        <w:rFonts w:ascii="Arial" w:hAnsi="Arial" w:cs="Arial"/>
        <w:sz w:val="18"/>
        <w:szCs w:val="18"/>
      </w:rPr>
    </w:pPr>
    <w:r>
      <w:rPr>
        <w:rFonts w:ascii="Arial" w:hAnsi="Arial" w:cs="Arial"/>
        <w:sz w:val="18"/>
        <w:szCs w:val="18"/>
      </w:rPr>
      <w:t>José Uriel Muñoz</w:t>
    </w:r>
    <w:r w:rsidR="00ED273C">
      <w:rPr>
        <w:rFonts w:ascii="Arial" w:hAnsi="Arial" w:cs="Arial"/>
        <w:sz w:val="18"/>
        <w:szCs w:val="18"/>
      </w:rPr>
      <w:t xml:space="preserve"> </w:t>
    </w:r>
    <w:r w:rsidR="00ED273C" w:rsidRPr="00A85437">
      <w:rPr>
        <w:rFonts w:ascii="Arial" w:hAnsi="Arial" w:cs="Arial"/>
        <w:sz w:val="18"/>
        <w:szCs w:val="18"/>
      </w:rPr>
      <w:t xml:space="preserve">vs </w:t>
    </w:r>
    <w:r w:rsidR="00ED273C">
      <w:rPr>
        <w:rFonts w:ascii="Arial" w:hAnsi="Arial" w:cs="Arial"/>
        <w:sz w:val="18"/>
        <w:szCs w:val="18"/>
      </w:rPr>
      <w:t>Administradora Colombiana de Pensiones Colpensiones</w:t>
    </w:r>
    <w:r w:rsidR="003D31A5">
      <w:rPr>
        <w:rFonts w:ascii="Arial" w:hAnsi="Arial" w:cs="Arial"/>
        <w:sz w:val="18"/>
        <w:szCs w:val="18"/>
      </w:rPr>
      <w:t>; Gerencia Nacional de Reconocimiento y Nacional de Nómina de Colpensiones</w:t>
    </w:r>
  </w:p>
  <w:p w:rsidR="00ED273C" w:rsidRDefault="00ED273C" w:rsidP="00504167">
    <w:pPr>
      <w:pStyle w:val="En-tte"/>
      <w:jc w:val="center"/>
    </w:pPr>
  </w:p>
  <w:p w:rsidR="00ED273C" w:rsidRPr="00504167" w:rsidRDefault="00ED273C" w:rsidP="005041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1ACE"/>
    <w:rsid w:val="00002901"/>
    <w:rsid w:val="000032E4"/>
    <w:rsid w:val="00003AB9"/>
    <w:rsid w:val="00003E1A"/>
    <w:rsid w:val="000061FC"/>
    <w:rsid w:val="00006C93"/>
    <w:rsid w:val="000100EB"/>
    <w:rsid w:val="00010491"/>
    <w:rsid w:val="00010C62"/>
    <w:rsid w:val="00011B41"/>
    <w:rsid w:val="00013212"/>
    <w:rsid w:val="00013AD7"/>
    <w:rsid w:val="00020431"/>
    <w:rsid w:val="00021370"/>
    <w:rsid w:val="00021D16"/>
    <w:rsid w:val="000221B1"/>
    <w:rsid w:val="000221D3"/>
    <w:rsid w:val="0002366F"/>
    <w:rsid w:val="000258DD"/>
    <w:rsid w:val="00030819"/>
    <w:rsid w:val="000324D5"/>
    <w:rsid w:val="00034A1F"/>
    <w:rsid w:val="00035360"/>
    <w:rsid w:val="000353FA"/>
    <w:rsid w:val="00036075"/>
    <w:rsid w:val="000363F7"/>
    <w:rsid w:val="00037267"/>
    <w:rsid w:val="000375BE"/>
    <w:rsid w:val="00037999"/>
    <w:rsid w:val="00041EB6"/>
    <w:rsid w:val="000425CB"/>
    <w:rsid w:val="00043463"/>
    <w:rsid w:val="000450AA"/>
    <w:rsid w:val="000468F3"/>
    <w:rsid w:val="00046BAE"/>
    <w:rsid w:val="000544A3"/>
    <w:rsid w:val="0005513B"/>
    <w:rsid w:val="00055851"/>
    <w:rsid w:val="000566C7"/>
    <w:rsid w:val="00056D3F"/>
    <w:rsid w:val="00060E2B"/>
    <w:rsid w:val="00061BA3"/>
    <w:rsid w:val="000627F4"/>
    <w:rsid w:val="00065A9C"/>
    <w:rsid w:val="000708CE"/>
    <w:rsid w:val="00070B2D"/>
    <w:rsid w:val="00070E77"/>
    <w:rsid w:val="00070EC8"/>
    <w:rsid w:val="000720D6"/>
    <w:rsid w:val="00072B4D"/>
    <w:rsid w:val="00076D5F"/>
    <w:rsid w:val="00077CB7"/>
    <w:rsid w:val="00080383"/>
    <w:rsid w:val="00082187"/>
    <w:rsid w:val="000846F4"/>
    <w:rsid w:val="000857C9"/>
    <w:rsid w:val="00086B65"/>
    <w:rsid w:val="000922B6"/>
    <w:rsid w:val="00092A81"/>
    <w:rsid w:val="0009303E"/>
    <w:rsid w:val="000941C4"/>
    <w:rsid w:val="00096CB1"/>
    <w:rsid w:val="000A5DED"/>
    <w:rsid w:val="000A71A4"/>
    <w:rsid w:val="000B4D9D"/>
    <w:rsid w:val="000B4F90"/>
    <w:rsid w:val="000B5C4B"/>
    <w:rsid w:val="000B6A07"/>
    <w:rsid w:val="000B6A47"/>
    <w:rsid w:val="000B7309"/>
    <w:rsid w:val="000C03AB"/>
    <w:rsid w:val="000C0DBA"/>
    <w:rsid w:val="000C2669"/>
    <w:rsid w:val="000C2974"/>
    <w:rsid w:val="000C31DA"/>
    <w:rsid w:val="000C321A"/>
    <w:rsid w:val="000C4DB6"/>
    <w:rsid w:val="000C4FAC"/>
    <w:rsid w:val="000C59DD"/>
    <w:rsid w:val="000C64FC"/>
    <w:rsid w:val="000C6B32"/>
    <w:rsid w:val="000C7F45"/>
    <w:rsid w:val="000D1D9A"/>
    <w:rsid w:val="000D25A6"/>
    <w:rsid w:val="000D4320"/>
    <w:rsid w:val="000D4E09"/>
    <w:rsid w:val="000D4E6F"/>
    <w:rsid w:val="000D558B"/>
    <w:rsid w:val="000E0725"/>
    <w:rsid w:val="000E153A"/>
    <w:rsid w:val="000E1F06"/>
    <w:rsid w:val="000E2626"/>
    <w:rsid w:val="000E2B09"/>
    <w:rsid w:val="000E4D01"/>
    <w:rsid w:val="000E5062"/>
    <w:rsid w:val="000E6E9B"/>
    <w:rsid w:val="000F0474"/>
    <w:rsid w:val="000F0900"/>
    <w:rsid w:val="000F1303"/>
    <w:rsid w:val="000F2EC7"/>
    <w:rsid w:val="000F4E29"/>
    <w:rsid w:val="000F7DF9"/>
    <w:rsid w:val="001003D3"/>
    <w:rsid w:val="001008C8"/>
    <w:rsid w:val="00101B8D"/>
    <w:rsid w:val="00102840"/>
    <w:rsid w:val="00105CAD"/>
    <w:rsid w:val="00106C6D"/>
    <w:rsid w:val="0011172C"/>
    <w:rsid w:val="00111E5E"/>
    <w:rsid w:val="0011239B"/>
    <w:rsid w:val="00112452"/>
    <w:rsid w:val="001136FE"/>
    <w:rsid w:val="001160AD"/>
    <w:rsid w:val="00116773"/>
    <w:rsid w:val="00116FE8"/>
    <w:rsid w:val="00117A7F"/>
    <w:rsid w:val="00122312"/>
    <w:rsid w:val="00122F0A"/>
    <w:rsid w:val="0012542E"/>
    <w:rsid w:val="00125A24"/>
    <w:rsid w:val="00126D6A"/>
    <w:rsid w:val="00131CF9"/>
    <w:rsid w:val="00133C34"/>
    <w:rsid w:val="00135288"/>
    <w:rsid w:val="00137255"/>
    <w:rsid w:val="00137A44"/>
    <w:rsid w:val="001410EA"/>
    <w:rsid w:val="00141DF6"/>
    <w:rsid w:val="00141F7E"/>
    <w:rsid w:val="00142434"/>
    <w:rsid w:val="00143C7C"/>
    <w:rsid w:val="00146827"/>
    <w:rsid w:val="0015299A"/>
    <w:rsid w:val="00153D09"/>
    <w:rsid w:val="00154438"/>
    <w:rsid w:val="001550CD"/>
    <w:rsid w:val="00155374"/>
    <w:rsid w:val="00156010"/>
    <w:rsid w:val="001560B6"/>
    <w:rsid w:val="00157420"/>
    <w:rsid w:val="001606E9"/>
    <w:rsid w:val="001609AA"/>
    <w:rsid w:val="00160B6C"/>
    <w:rsid w:val="001615A0"/>
    <w:rsid w:val="001619A8"/>
    <w:rsid w:val="00163B1E"/>
    <w:rsid w:val="00165C5C"/>
    <w:rsid w:val="00166DF5"/>
    <w:rsid w:val="00170522"/>
    <w:rsid w:val="00171B07"/>
    <w:rsid w:val="001733AC"/>
    <w:rsid w:val="00173C6F"/>
    <w:rsid w:val="00175D8F"/>
    <w:rsid w:val="001813A8"/>
    <w:rsid w:val="00181971"/>
    <w:rsid w:val="00181EA1"/>
    <w:rsid w:val="00182867"/>
    <w:rsid w:val="0018321A"/>
    <w:rsid w:val="001835A4"/>
    <w:rsid w:val="001845A5"/>
    <w:rsid w:val="00184B17"/>
    <w:rsid w:val="00185C61"/>
    <w:rsid w:val="00185CA3"/>
    <w:rsid w:val="00187DB9"/>
    <w:rsid w:val="0019166A"/>
    <w:rsid w:val="00192FCF"/>
    <w:rsid w:val="00195507"/>
    <w:rsid w:val="00196B77"/>
    <w:rsid w:val="001A0C5D"/>
    <w:rsid w:val="001A38AC"/>
    <w:rsid w:val="001A3F45"/>
    <w:rsid w:val="001A7088"/>
    <w:rsid w:val="001A77E6"/>
    <w:rsid w:val="001A7903"/>
    <w:rsid w:val="001B0F32"/>
    <w:rsid w:val="001B1F96"/>
    <w:rsid w:val="001B2231"/>
    <w:rsid w:val="001B396F"/>
    <w:rsid w:val="001B731F"/>
    <w:rsid w:val="001C0D14"/>
    <w:rsid w:val="001C3321"/>
    <w:rsid w:val="001C408A"/>
    <w:rsid w:val="001C5D32"/>
    <w:rsid w:val="001C7402"/>
    <w:rsid w:val="001C7B27"/>
    <w:rsid w:val="001D052B"/>
    <w:rsid w:val="001D0F0B"/>
    <w:rsid w:val="001D1C17"/>
    <w:rsid w:val="001D3C5F"/>
    <w:rsid w:val="001D5506"/>
    <w:rsid w:val="001D6FB1"/>
    <w:rsid w:val="001E47DE"/>
    <w:rsid w:val="001E48B6"/>
    <w:rsid w:val="001E69EB"/>
    <w:rsid w:val="001F011C"/>
    <w:rsid w:val="001F1719"/>
    <w:rsid w:val="001F1E49"/>
    <w:rsid w:val="001F31D2"/>
    <w:rsid w:val="001F4CAE"/>
    <w:rsid w:val="001F58FF"/>
    <w:rsid w:val="001F5D95"/>
    <w:rsid w:val="00200491"/>
    <w:rsid w:val="00201C14"/>
    <w:rsid w:val="00201DB8"/>
    <w:rsid w:val="00202B24"/>
    <w:rsid w:val="00205350"/>
    <w:rsid w:val="00206BE9"/>
    <w:rsid w:val="00210CAA"/>
    <w:rsid w:val="00211090"/>
    <w:rsid w:val="002135DD"/>
    <w:rsid w:val="0021403B"/>
    <w:rsid w:val="00214B7D"/>
    <w:rsid w:val="00222899"/>
    <w:rsid w:val="0022621B"/>
    <w:rsid w:val="00230850"/>
    <w:rsid w:val="00233B95"/>
    <w:rsid w:val="00234C99"/>
    <w:rsid w:val="002365AA"/>
    <w:rsid w:val="00236881"/>
    <w:rsid w:val="00237B41"/>
    <w:rsid w:val="00237C72"/>
    <w:rsid w:val="002400D6"/>
    <w:rsid w:val="002402CA"/>
    <w:rsid w:val="00240C08"/>
    <w:rsid w:val="00241851"/>
    <w:rsid w:val="00241B53"/>
    <w:rsid w:val="0024212C"/>
    <w:rsid w:val="0024221B"/>
    <w:rsid w:val="00242238"/>
    <w:rsid w:val="002444C2"/>
    <w:rsid w:val="00244CF3"/>
    <w:rsid w:val="00246961"/>
    <w:rsid w:val="00246E2C"/>
    <w:rsid w:val="00246F26"/>
    <w:rsid w:val="00247680"/>
    <w:rsid w:val="002507CF"/>
    <w:rsid w:val="00250844"/>
    <w:rsid w:val="00252B6A"/>
    <w:rsid w:val="00253C5C"/>
    <w:rsid w:val="00254522"/>
    <w:rsid w:val="00255716"/>
    <w:rsid w:val="00255D18"/>
    <w:rsid w:val="00256847"/>
    <w:rsid w:val="00257810"/>
    <w:rsid w:val="0026342B"/>
    <w:rsid w:val="00264718"/>
    <w:rsid w:val="00265227"/>
    <w:rsid w:val="002658E8"/>
    <w:rsid w:val="00265F19"/>
    <w:rsid w:val="00266CCB"/>
    <w:rsid w:val="00270028"/>
    <w:rsid w:val="0027021C"/>
    <w:rsid w:val="00270D36"/>
    <w:rsid w:val="00272026"/>
    <w:rsid w:val="0027342B"/>
    <w:rsid w:val="00276F82"/>
    <w:rsid w:val="00277D4F"/>
    <w:rsid w:val="002803A2"/>
    <w:rsid w:val="00283C7D"/>
    <w:rsid w:val="002852AA"/>
    <w:rsid w:val="00285DDD"/>
    <w:rsid w:val="00296118"/>
    <w:rsid w:val="00296687"/>
    <w:rsid w:val="00296944"/>
    <w:rsid w:val="002A0880"/>
    <w:rsid w:val="002A1083"/>
    <w:rsid w:val="002A488E"/>
    <w:rsid w:val="002A5C3B"/>
    <w:rsid w:val="002B0F2F"/>
    <w:rsid w:val="002B1C5E"/>
    <w:rsid w:val="002B524A"/>
    <w:rsid w:val="002B60E1"/>
    <w:rsid w:val="002B7485"/>
    <w:rsid w:val="002C0D10"/>
    <w:rsid w:val="002C110D"/>
    <w:rsid w:val="002C214F"/>
    <w:rsid w:val="002C451D"/>
    <w:rsid w:val="002C5E73"/>
    <w:rsid w:val="002C70F9"/>
    <w:rsid w:val="002C7806"/>
    <w:rsid w:val="002D5378"/>
    <w:rsid w:val="002D5871"/>
    <w:rsid w:val="002D76BA"/>
    <w:rsid w:val="002E0109"/>
    <w:rsid w:val="002E1B25"/>
    <w:rsid w:val="002E272F"/>
    <w:rsid w:val="002E32C3"/>
    <w:rsid w:val="002E3F51"/>
    <w:rsid w:val="002E5E8B"/>
    <w:rsid w:val="002E6218"/>
    <w:rsid w:val="002E69A0"/>
    <w:rsid w:val="002E7A74"/>
    <w:rsid w:val="002F1DCB"/>
    <w:rsid w:val="002F3B4B"/>
    <w:rsid w:val="002F4C6E"/>
    <w:rsid w:val="002F4DC8"/>
    <w:rsid w:val="002F52AF"/>
    <w:rsid w:val="002F7765"/>
    <w:rsid w:val="003003E7"/>
    <w:rsid w:val="00304FF9"/>
    <w:rsid w:val="00306C10"/>
    <w:rsid w:val="00307227"/>
    <w:rsid w:val="003078C0"/>
    <w:rsid w:val="00313089"/>
    <w:rsid w:val="0031348E"/>
    <w:rsid w:val="00313CA6"/>
    <w:rsid w:val="00314947"/>
    <w:rsid w:val="00314FCF"/>
    <w:rsid w:val="00321240"/>
    <w:rsid w:val="00321CDC"/>
    <w:rsid w:val="00325079"/>
    <w:rsid w:val="003252E8"/>
    <w:rsid w:val="00325FD5"/>
    <w:rsid w:val="0032626D"/>
    <w:rsid w:val="00326758"/>
    <w:rsid w:val="00326B5B"/>
    <w:rsid w:val="00331334"/>
    <w:rsid w:val="003333A7"/>
    <w:rsid w:val="00333F68"/>
    <w:rsid w:val="003353FA"/>
    <w:rsid w:val="003354D5"/>
    <w:rsid w:val="003365A9"/>
    <w:rsid w:val="003379E1"/>
    <w:rsid w:val="00340CE8"/>
    <w:rsid w:val="0034351D"/>
    <w:rsid w:val="00343B81"/>
    <w:rsid w:val="00343BDE"/>
    <w:rsid w:val="00344AA4"/>
    <w:rsid w:val="00345674"/>
    <w:rsid w:val="00345DC5"/>
    <w:rsid w:val="00346EBF"/>
    <w:rsid w:val="003503C3"/>
    <w:rsid w:val="00350D7F"/>
    <w:rsid w:val="00352588"/>
    <w:rsid w:val="00352FAD"/>
    <w:rsid w:val="00355F20"/>
    <w:rsid w:val="003566D4"/>
    <w:rsid w:val="00356A03"/>
    <w:rsid w:val="00361A31"/>
    <w:rsid w:val="00362DFD"/>
    <w:rsid w:val="00364868"/>
    <w:rsid w:val="00366515"/>
    <w:rsid w:val="0037276E"/>
    <w:rsid w:val="003733BD"/>
    <w:rsid w:val="00373408"/>
    <w:rsid w:val="003743BF"/>
    <w:rsid w:val="00374BAA"/>
    <w:rsid w:val="003767A2"/>
    <w:rsid w:val="00376E13"/>
    <w:rsid w:val="0037716A"/>
    <w:rsid w:val="00377FE2"/>
    <w:rsid w:val="00381CC7"/>
    <w:rsid w:val="00382DB9"/>
    <w:rsid w:val="00383B6F"/>
    <w:rsid w:val="00384BDB"/>
    <w:rsid w:val="00384E77"/>
    <w:rsid w:val="00387120"/>
    <w:rsid w:val="003873E4"/>
    <w:rsid w:val="0038773E"/>
    <w:rsid w:val="00391BEA"/>
    <w:rsid w:val="00392579"/>
    <w:rsid w:val="00393165"/>
    <w:rsid w:val="00393BBF"/>
    <w:rsid w:val="00394AAC"/>
    <w:rsid w:val="00395514"/>
    <w:rsid w:val="00396179"/>
    <w:rsid w:val="003A02DB"/>
    <w:rsid w:val="003A21A2"/>
    <w:rsid w:val="003A2FC6"/>
    <w:rsid w:val="003A3273"/>
    <w:rsid w:val="003A32F0"/>
    <w:rsid w:val="003A3C2C"/>
    <w:rsid w:val="003A54FF"/>
    <w:rsid w:val="003A5D6B"/>
    <w:rsid w:val="003A790F"/>
    <w:rsid w:val="003B3D8C"/>
    <w:rsid w:val="003B61CE"/>
    <w:rsid w:val="003B6C2B"/>
    <w:rsid w:val="003C0631"/>
    <w:rsid w:val="003C0EB2"/>
    <w:rsid w:val="003C2F7B"/>
    <w:rsid w:val="003C3097"/>
    <w:rsid w:val="003C41D3"/>
    <w:rsid w:val="003C5ACA"/>
    <w:rsid w:val="003C6B93"/>
    <w:rsid w:val="003C7CA6"/>
    <w:rsid w:val="003D081D"/>
    <w:rsid w:val="003D0D44"/>
    <w:rsid w:val="003D1244"/>
    <w:rsid w:val="003D23AA"/>
    <w:rsid w:val="003D31A5"/>
    <w:rsid w:val="003D31C6"/>
    <w:rsid w:val="003D3BE7"/>
    <w:rsid w:val="003E42A8"/>
    <w:rsid w:val="003E430D"/>
    <w:rsid w:val="003E44B1"/>
    <w:rsid w:val="003E4CD3"/>
    <w:rsid w:val="003E507C"/>
    <w:rsid w:val="003E7685"/>
    <w:rsid w:val="003F046F"/>
    <w:rsid w:val="003F1806"/>
    <w:rsid w:val="003F1C0A"/>
    <w:rsid w:val="003F2770"/>
    <w:rsid w:val="003F2C8E"/>
    <w:rsid w:val="003F44BB"/>
    <w:rsid w:val="003F4982"/>
    <w:rsid w:val="003F5242"/>
    <w:rsid w:val="003F5CA5"/>
    <w:rsid w:val="003F7BEF"/>
    <w:rsid w:val="0040008C"/>
    <w:rsid w:val="00400256"/>
    <w:rsid w:val="004027F9"/>
    <w:rsid w:val="00402E77"/>
    <w:rsid w:val="0040403A"/>
    <w:rsid w:val="00404948"/>
    <w:rsid w:val="00405C4F"/>
    <w:rsid w:val="00405C9C"/>
    <w:rsid w:val="00407E50"/>
    <w:rsid w:val="0041071C"/>
    <w:rsid w:val="00410898"/>
    <w:rsid w:val="004108F8"/>
    <w:rsid w:val="00412099"/>
    <w:rsid w:val="004128EC"/>
    <w:rsid w:val="004154D4"/>
    <w:rsid w:val="0041757D"/>
    <w:rsid w:val="004201F0"/>
    <w:rsid w:val="0042184C"/>
    <w:rsid w:val="0042227C"/>
    <w:rsid w:val="00422E6C"/>
    <w:rsid w:val="00422EBA"/>
    <w:rsid w:val="0042368F"/>
    <w:rsid w:val="004304D3"/>
    <w:rsid w:val="0043228B"/>
    <w:rsid w:val="004369F9"/>
    <w:rsid w:val="00436BE9"/>
    <w:rsid w:val="00437B5C"/>
    <w:rsid w:val="00437C1C"/>
    <w:rsid w:val="0044100F"/>
    <w:rsid w:val="004433BE"/>
    <w:rsid w:val="0044372F"/>
    <w:rsid w:val="0044647C"/>
    <w:rsid w:val="00450B38"/>
    <w:rsid w:val="00450B72"/>
    <w:rsid w:val="0045129D"/>
    <w:rsid w:val="00452A1D"/>
    <w:rsid w:val="00454069"/>
    <w:rsid w:val="00454ED4"/>
    <w:rsid w:val="00455535"/>
    <w:rsid w:val="00457009"/>
    <w:rsid w:val="00457546"/>
    <w:rsid w:val="00457CF9"/>
    <w:rsid w:val="0046097F"/>
    <w:rsid w:val="00464665"/>
    <w:rsid w:val="00465BE1"/>
    <w:rsid w:val="00465EC0"/>
    <w:rsid w:val="004674D9"/>
    <w:rsid w:val="004700CD"/>
    <w:rsid w:val="004726F6"/>
    <w:rsid w:val="004735D7"/>
    <w:rsid w:val="0047493E"/>
    <w:rsid w:val="00477366"/>
    <w:rsid w:val="00477CEB"/>
    <w:rsid w:val="004827BD"/>
    <w:rsid w:val="00484328"/>
    <w:rsid w:val="004843AC"/>
    <w:rsid w:val="00485B13"/>
    <w:rsid w:val="0048725A"/>
    <w:rsid w:val="00487FF5"/>
    <w:rsid w:val="004929D6"/>
    <w:rsid w:val="00493C7E"/>
    <w:rsid w:val="0049440A"/>
    <w:rsid w:val="00494EA3"/>
    <w:rsid w:val="00495C99"/>
    <w:rsid w:val="004A0A31"/>
    <w:rsid w:val="004A4104"/>
    <w:rsid w:val="004A4ECF"/>
    <w:rsid w:val="004A5C80"/>
    <w:rsid w:val="004A6298"/>
    <w:rsid w:val="004A663D"/>
    <w:rsid w:val="004A6984"/>
    <w:rsid w:val="004A70BB"/>
    <w:rsid w:val="004A73C2"/>
    <w:rsid w:val="004A73C6"/>
    <w:rsid w:val="004B09CF"/>
    <w:rsid w:val="004B14C2"/>
    <w:rsid w:val="004B1A0A"/>
    <w:rsid w:val="004B1E88"/>
    <w:rsid w:val="004B4652"/>
    <w:rsid w:val="004B4AD6"/>
    <w:rsid w:val="004B531A"/>
    <w:rsid w:val="004C136C"/>
    <w:rsid w:val="004C2C50"/>
    <w:rsid w:val="004C3A53"/>
    <w:rsid w:val="004C3FDC"/>
    <w:rsid w:val="004C43D5"/>
    <w:rsid w:val="004C5579"/>
    <w:rsid w:val="004C75E1"/>
    <w:rsid w:val="004D4225"/>
    <w:rsid w:val="004D50A4"/>
    <w:rsid w:val="004D51F4"/>
    <w:rsid w:val="004D6A00"/>
    <w:rsid w:val="004D7C03"/>
    <w:rsid w:val="004D7F14"/>
    <w:rsid w:val="004E032F"/>
    <w:rsid w:val="004E2DDE"/>
    <w:rsid w:val="004E310C"/>
    <w:rsid w:val="004E3A01"/>
    <w:rsid w:val="004E3A08"/>
    <w:rsid w:val="004E524C"/>
    <w:rsid w:val="004E5B03"/>
    <w:rsid w:val="004E7B9D"/>
    <w:rsid w:val="004F21C0"/>
    <w:rsid w:val="004F4D68"/>
    <w:rsid w:val="004F57D0"/>
    <w:rsid w:val="004F5B3A"/>
    <w:rsid w:val="004F6487"/>
    <w:rsid w:val="00500EAD"/>
    <w:rsid w:val="0050183A"/>
    <w:rsid w:val="00504167"/>
    <w:rsid w:val="005066D8"/>
    <w:rsid w:val="00506A74"/>
    <w:rsid w:val="00506F03"/>
    <w:rsid w:val="00507CB5"/>
    <w:rsid w:val="00511C8F"/>
    <w:rsid w:val="00512111"/>
    <w:rsid w:val="00513C82"/>
    <w:rsid w:val="0051483E"/>
    <w:rsid w:val="00515F4F"/>
    <w:rsid w:val="005163C2"/>
    <w:rsid w:val="00516B29"/>
    <w:rsid w:val="00517626"/>
    <w:rsid w:val="00517E62"/>
    <w:rsid w:val="00521D6F"/>
    <w:rsid w:val="005227BE"/>
    <w:rsid w:val="005227C4"/>
    <w:rsid w:val="005242AF"/>
    <w:rsid w:val="005248A2"/>
    <w:rsid w:val="00524B83"/>
    <w:rsid w:val="00530F5B"/>
    <w:rsid w:val="00531255"/>
    <w:rsid w:val="00533BF2"/>
    <w:rsid w:val="0053495C"/>
    <w:rsid w:val="00534B8A"/>
    <w:rsid w:val="00535A71"/>
    <w:rsid w:val="005364F7"/>
    <w:rsid w:val="0053692F"/>
    <w:rsid w:val="005373D6"/>
    <w:rsid w:val="00537C44"/>
    <w:rsid w:val="00537CB1"/>
    <w:rsid w:val="00537EA4"/>
    <w:rsid w:val="005405A6"/>
    <w:rsid w:val="00543895"/>
    <w:rsid w:val="00543BAE"/>
    <w:rsid w:val="00544A6E"/>
    <w:rsid w:val="005451AC"/>
    <w:rsid w:val="005452A3"/>
    <w:rsid w:val="00547B64"/>
    <w:rsid w:val="00547B88"/>
    <w:rsid w:val="00551B7C"/>
    <w:rsid w:val="005537D9"/>
    <w:rsid w:val="0055403A"/>
    <w:rsid w:val="00556736"/>
    <w:rsid w:val="0055693B"/>
    <w:rsid w:val="0056071A"/>
    <w:rsid w:val="00563368"/>
    <w:rsid w:val="00563B4F"/>
    <w:rsid w:val="00567D0D"/>
    <w:rsid w:val="00570B7B"/>
    <w:rsid w:val="00571AFD"/>
    <w:rsid w:val="0057416F"/>
    <w:rsid w:val="00574F14"/>
    <w:rsid w:val="00575A12"/>
    <w:rsid w:val="00575BB3"/>
    <w:rsid w:val="00576EDD"/>
    <w:rsid w:val="00577343"/>
    <w:rsid w:val="00580368"/>
    <w:rsid w:val="00580D8C"/>
    <w:rsid w:val="00580E60"/>
    <w:rsid w:val="005833BB"/>
    <w:rsid w:val="005833E0"/>
    <w:rsid w:val="0058598B"/>
    <w:rsid w:val="00591334"/>
    <w:rsid w:val="005929F5"/>
    <w:rsid w:val="00593146"/>
    <w:rsid w:val="005942B1"/>
    <w:rsid w:val="0059504B"/>
    <w:rsid w:val="005956EE"/>
    <w:rsid w:val="005961FA"/>
    <w:rsid w:val="00596C5C"/>
    <w:rsid w:val="005A17C7"/>
    <w:rsid w:val="005A2AAC"/>
    <w:rsid w:val="005A4B56"/>
    <w:rsid w:val="005A66CC"/>
    <w:rsid w:val="005B1A19"/>
    <w:rsid w:val="005B4D21"/>
    <w:rsid w:val="005B7EA6"/>
    <w:rsid w:val="005C2883"/>
    <w:rsid w:val="005C4A7B"/>
    <w:rsid w:val="005D32A4"/>
    <w:rsid w:val="005D57C3"/>
    <w:rsid w:val="005D6A60"/>
    <w:rsid w:val="005E4222"/>
    <w:rsid w:val="005E5C5E"/>
    <w:rsid w:val="005E6554"/>
    <w:rsid w:val="005E66A8"/>
    <w:rsid w:val="005E712B"/>
    <w:rsid w:val="005E730F"/>
    <w:rsid w:val="005E76A4"/>
    <w:rsid w:val="005F13F4"/>
    <w:rsid w:val="005F1E73"/>
    <w:rsid w:val="005F23F5"/>
    <w:rsid w:val="005F2C82"/>
    <w:rsid w:val="005F759D"/>
    <w:rsid w:val="005F769E"/>
    <w:rsid w:val="0060088D"/>
    <w:rsid w:val="00601575"/>
    <w:rsid w:val="00601642"/>
    <w:rsid w:val="0060180E"/>
    <w:rsid w:val="00602D45"/>
    <w:rsid w:val="00603AD8"/>
    <w:rsid w:val="00604C5D"/>
    <w:rsid w:val="00606839"/>
    <w:rsid w:val="00606E20"/>
    <w:rsid w:val="006073E1"/>
    <w:rsid w:val="0061112B"/>
    <w:rsid w:val="00611AE8"/>
    <w:rsid w:val="006135CA"/>
    <w:rsid w:val="0061390D"/>
    <w:rsid w:val="0061665F"/>
    <w:rsid w:val="00616FBA"/>
    <w:rsid w:val="0061749F"/>
    <w:rsid w:val="00620924"/>
    <w:rsid w:val="006218FC"/>
    <w:rsid w:val="00621DC7"/>
    <w:rsid w:val="00623BA6"/>
    <w:rsid w:val="00626F52"/>
    <w:rsid w:val="00627174"/>
    <w:rsid w:val="006277AF"/>
    <w:rsid w:val="006329B9"/>
    <w:rsid w:val="00633331"/>
    <w:rsid w:val="00635329"/>
    <w:rsid w:val="00636587"/>
    <w:rsid w:val="0063725C"/>
    <w:rsid w:val="00641F1D"/>
    <w:rsid w:val="00642321"/>
    <w:rsid w:val="00643A75"/>
    <w:rsid w:val="00646B53"/>
    <w:rsid w:val="00646B58"/>
    <w:rsid w:val="006545E2"/>
    <w:rsid w:val="00654E22"/>
    <w:rsid w:val="00661B9A"/>
    <w:rsid w:val="00663524"/>
    <w:rsid w:val="00663A50"/>
    <w:rsid w:val="00663B74"/>
    <w:rsid w:val="00664734"/>
    <w:rsid w:val="00664869"/>
    <w:rsid w:val="006653D0"/>
    <w:rsid w:val="006677A1"/>
    <w:rsid w:val="00672241"/>
    <w:rsid w:val="006763E6"/>
    <w:rsid w:val="00677146"/>
    <w:rsid w:val="0067794A"/>
    <w:rsid w:val="00681706"/>
    <w:rsid w:val="006828A9"/>
    <w:rsid w:val="00684338"/>
    <w:rsid w:val="00684F2F"/>
    <w:rsid w:val="00685560"/>
    <w:rsid w:val="00686400"/>
    <w:rsid w:val="00687DB7"/>
    <w:rsid w:val="0069042B"/>
    <w:rsid w:val="00696FF8"/>
    <w:rsid w:val="006A1426"/>
    <w:rsid w:val="006A1A1F"/>
    <w:rsid w:val="006A1E71"/>
    <w:rsid w:val="006A3922"/>
    <w:rsid w:val="006A53FB"/>
    <w:rsid w:val="006A629D"/>
    <w:rsid w:val="006A69FE"/>
    <w:rsid w:val="006A6FF4"/>
    <w:rsid w:val="006A771F"/>
    <w:rsid w:val="006B1943"/>
    <w:rsid w:val="006C02E1"/>
    <w:rsid w:val="006C0A34"/>
    <w:rsid w:val="006C13E6"/>
    <w:rsid w:val="006C1BAD"/>
    <w:rsid w:val="006C23A8"/>
    <w:rsid w:val="006C2AB9"/>
    <w:rsid w:val="006C3048"/>
    <w:rsid w:val="006C4A58"/>
    <w:rsid w:val="006C5705"/>
    <w:rsid w:val="006C794C"/>
    <w:rsid w:val="006D00DC"/>
    <w:rsid w:val="006D0757"/>
    <w:rsid w:val="006D21DF"/>
    <w:rsid w:val="006D2C12"/>
    <w:rsid w:val="006D43D7"/>
    <w:rsid w:val="006D466D"/>
    <w:rsid w:val="006D4BE8"/>
    <w:rsid w:val="006D5E12"/>
    <w:rsid w:val="006D7F9D"/>
    <w:rsid w:val="006E0601"/>
    <w:rsid w:val="006E1163"/>
    <w:rsid w:val="006E1FDC"/>
    <w:rsid w:val="006E6C9D"/>
    <w:rsid w:val="006E795E"/>
    <w:rsid w:val="006F2749"/>
    <w:rsid w:val="006F2C7D"/>
    <w:rsid w:val="006F3AB7"/>
    <w:rsid w:val="006F3B7A"/>
    <w:rsid w:val="007005FB"/>
    <w:rsid w:val="00702B5A"/>
    <w:rsid w:val="00702CB0"/>
    <w:rsid w:val="00702ECE"/>
    <w:rsid w:val="007037B4"/>
    <w:rsid w:val="00703907"/>
    <w:rsid w:val="0070455B"/>
    <w:rsid w:val="007057D9"/>
    <w:rsid w:val="007101F9"/>
    <w:rsid w:val="00710C88"/>
    <w:rsid w:val="00714867"/>
    <w:rsid w:val="00716902"/>
    <w:rsid w:val="0072035F"/>
    <w:rsid w:val="007203C3"/>
    <w:rsid w:val="00720483"/>
    <w:rsid w:val="00720CB5"/>
    <w:rsid w:val="00720F19"/>
    <w:rsid w:val="00721F1A"/>
    <w:rsid w:val="00722F2C"/>
    <w:rsid w:val="00723090"/>
    <w:rsid w:val="00723B43"/>
    <w:rsid w:val="00724691"/>
    <w:rsid w:val="00724C2D"/>
    <w:rsid w:val="00725015"/>
    <w:rsid w:val="0072664D"/>
    <w:rsid w:val="00727882"/>
    <w:rsid w:val="0073094E"/>
    <w:rsid w:val="007315B7"/>
    <w:rsid w:val="007328D5"/>
    <w:rsid w:val="007329FA"/>
    <w:rsid w:val="0073354E"/>
    <w:rsid w:val="00733726"/>
    <w:rsid w:val="007350EA"/>
    <w:rsid w:val="0073701F"/>
    <w:rsid w:val="0073753E"/>
    <w:rsid w:val="00741520"/>
    <w:rsid w:val="00742690"/>
    <w:rsid w:val="00743746"/>
    <w:rsid w:val="00746A8F"/>
    <w:rsid w:val="00747399"/>
    <w:rsid w:val="007522EA"/>
    <w:rsid w:val="00754218"/>
    <w:rsid w:val="00756807"/>
    <w:rsid w:val="007568F3"/>
    <w:rsid w:val="00760337"/>
    <w:rsid w:val="00762649"/>
    <w:rsid w:val="00764D9D"/>
    <w:rsid w:val="00767608"/>
    <w:rsid w:val="007678E1"/>
    <w:rsid w:val="00770A22"/>
    <w:rsid w:val="00772D47"/>
    <w:rsid w:val="00774921"/>
    <w:rsid w:val="00777B6B"/>
    <w:rsid w:val="007835D7"/>
    <w:rsid w:val="007846EA"/>
    <w:rsid w:val="00785704"/>
    <w:rsid w:val="00785940"/>
    <w:rsid w:val="00785CD2"/>
    <w:rsid w:val="0079030B"/>
    <w:rsid w:val="00792EA5"/>
    <w:rsid w:val="00792F8E"/>
    <w:rsid w:val="007A4407"/>
    <w:rsid w:val="007A5FDE"/>
    <w:rsid w:val="007A73AC"/>
    <w:rsid w:val="007A7415"/>
    <w:rsid w:val="007A7AC7"/>
    <w:rsid w:val="007A7F35"/>
    <w:rsid w:val="007B397B"/>
    <w:rsid w:val="007C0030"/>
    <w:rsid w:val="007C04DD"/>
    <w:rsid w:val="007C07EA"/>
    <w:rsid w:val="007C10F1"/>
    <w:rsid w:val="007C34E4"/>
    <w:rsid w:val="007C4032"/>
    <w:rsid w:val="007C4AFA"/>
    <w:rsid w:val="007C71D7"/>
    <w:rsid w:val="007C72D0"/>
    <w:rsid w:val="007D3338"/>
    <w:rsid w:val="007D3C36"/>
    <w:rsid w:val="007D3F5B"/>
    <w:rsid w:val="007D61CF"/>
    <w:rsid w:val="007D7BE5"/>
    <w:rsid w:val="007E10AA"/>
    <w:rsid w:val="007E776D"/>
    <w:rsid w:val="007F286F"/>
    <w:rsid w:val="007F7903"/>
    <w:rsid w:val="0080082E"/>
    <w:rsid w:val="0080193B"/>
    <w:rsid w:val="0080272B"/>
    <w:rsid w:val="00802882"/>
    <w:rsid w:val="00802D1D"/>
    <w:rsid w:val="00803A5C"/>
    <w:rsid w:val="00803EA8"/>
    <w:rsid w:val="00804F30"/>
    <w:rsid w:val="00805155"/>
    <w:rsid w:val="00805628"/>
    <w:rsid w:val="008059A7"/>
    <w:rsid w:val="00805AB6"/>
    <w:rsid w:val="008064F9"/>
    <w:rsid w:val="00806777"/>
    <w:rsid w:val="00813912"/>
    <w:rsid w:val="0081515B"/>
    <w:rsid w:val="00816E1A"/>
    <w:rsid w:val="0081747F"/>
    <w:rsid w:val="00820526"/>
    <w:rsid w:val="008209EA"/>
    <w:rsid w:val="008216FD"/>
    <w:rsid w:val="00824BB1"/>
    <w:rsid w:val="00826DD6"/>
    <w:rsid w:val="00830379"/>
    <w:rsid w:val="00830D92"/>
    <w:rsid w:val="008342F9"/>
    <w:rsid w:val="008347A9"/>
    <w:rsid w:val="00843267"/>
    <w:rsid w:val="008435D8"/>
    <w:rsid w:val="00843AE8"/>
    <w:rsid w:val="00843D0E"/>
    <w:rsid w:val="00844DC5"/>
    <w:rsid w:val="00845497"/>
    <w:rsid w:val="008476E8"/>
    <w:rsid w:val="00850E6F"/>
    <w:rsid w:val="008519FE"/>
    <w:rsid w:val="00851F2E"/>
    <w:rsid w:val="008538CA"/>
    <w:rsid w:val="00854FC0"/>
    <w:rsid w:val="00855B53"/>
    <w:rsid w:val="00855F08"/>
    <w:rsid w:val="008569E1"/>
    <w:rsid w:val="00857927"/>
    <w:rsid w:val="008611EB"/>
    <w:rsid w:val="008652DF"/>
    <w:rsid w:val="008710C3"/>
    <w:rsid w:val="008718C8"/>
    <w:rsid w:val="00874114"/>
    <w:rsid w:val="008743A4"/>
    <w:rsid w:val="0087471F"/>
    <w:rsid w:val="008764E1"/>
    <w:rsid w:val="00876D58"/>
    <w:rsid w:val="00880AC2"/>
    <w:rsid w:val="00884EFF"/>
    <w:rsid w:val="008867AB"/>
    <w:rsid w:val="008868B6"/>
    <w:rsid w:val="0089062A"/>
    <w:rsid w:val="008906EE"/>
    <w:rsid w:val="0089084D"/>
    <w:rsid w:val="00891FD4"/>
    <w:rsid w:val="008921E9"/>
    <w:rsid w:val="00894C8F"/>
    <w:rsid w:val="008A06F2"/>
    <w:rsid w:val="008A1B7A"/>
    <w:rsid w:val="008A296B"/>
    <w:rsid w:val="008A5A1E"/>
    <w:rsid w:val="008A63D1"/>
    <w:rsid w:val="008A6626"/>
    <w:rsid w:val="008A706F"/>
    <w:rsid w:val="008A7389"/>
    <w:rsid w:val="008B11B4"/>
    <w:rsid w:val="008B38EC"/>
    <w:rsid w:val="008B460E"/>
    <w:rsid w:val="008B653F"/>
    <w:rsid w:val="008B67B3"/>
    <w:rsid w:val="008B6ED3"/>
    <w:rsid w:val="008B7E78"/>
    <w:rsid w:val="008C2F9E"/>
    <w:rsid w:val="008C31FC"/>
    <w:rsid w:val="008C539C"/>
    <w:rsid w:val="008C6269"/>
    <w:rsid w:val="008C6341"/>
    <w:rsid w:val="008C6A2F"/>
    <w:rsid w:val="008C6E5F"/>
    <w:rsid w:val="008C7363"/>
    <w:rsid w:val="008D4EC8"/>
    <w:rsid w:val="008E2E52"/>
    <w:rsid w:val="008E35F7"/>
    <w:rsid w:val="008E3808"/>
    <w:rsid w:val="008E3E25"/>
    <w:rsid w:val="008E5653"/>
    <w:rsid w:val="008E5886"/>
    <w:rsid w:val="008E67EA"/>
    <w:rsid w:val="008E79EB"/>
    <w:rsid w:val="008F18E5"/>
    <w:rsid w:val="008F4304"/>
    <w:rsid w:val="008F5BD1"/>
    <w:rsid w:val="008F7A89"/>
    <w:rsid w:val="008F7F8E"/>
    <w:rsid w:val="009017E9"/>
    <w:rsid w:val="009043FD"/>
    <w:rsid w:val="0090716C"/>
    <w:rsid w:val="00907F5C"/>
    <w:rsid w:val="009102AC"/>
    <w:rsid w:val="00912BEE"/>
    <w:rsid w:val="009148A2"/>
    <w:rsid w:val="00915A1D"/>
    <w:rsid w:val="00916165"/>
    <w:rsid w:val="00916475"/>
    <w:rsid w:val="00917688"/>
    <w:rsid w:val="00921C3E"/>
    <w:rsid w:val="009237D2"/>
    <w:rsid w:val="00924FE3"/>
    <w:rsid w:val="00925E26"/>
    <w:rsid w:val="00926B9E"/>
    <w:rsid w:val="00927007"/>
    <w:rsid w:val="00930074"/>
    <w:rsid w:val="00930FB4"/>
    <w:rsid w:val="0093233A"/>
    <w:rsid w:val="00932E89"/>
    <w:rsid w:val="009357A6"/>
    <w:rsid w:val="00936788"/>
    <w:rsid w:val="00937A2F"/>
    <w:rsid w:val="009419E9"/>
    <w:rsid w:val="00943966"/>
    <w:rsid w:val="00943C92"/>
    <w:rsid w:val="00945746"/>
    <w:rsid w:val="009459BA"/>
    <w:rsid w:val="00947857"/>
    <w:rsid w:val="00947BD3"/>
    <w:rsid w:val="00947F83"/>
    <w:rsid w:val="00951C64"/>
    <w:rsid w:val="009527D0"/>
    <w:rsid w:val="00955842"/>
    <w:rsid w:val="0095617A"/>
    <w:rsid w:val="009567BA"/>
    <w:rsid w:val="009572B2"/>
    <w:rsid w:val="00957522"/>
    <w:rsid w:val="009601BB"/>
    <w:rsid w:val="009605EF"/>
    <w:rsid w:val="009613E9"/>
    <w:rsid w:val="00961A77"/>
    <w:rsid w:val="00961EDC"/>
    <w:rsid w:val="009624DF"/>
    <w:rsid w:val="00962E38"/>
    <w:rsid w:val="00963ED9"/>
    <w:rsid w:val="0096597D"/>
    <w:rsid w:val="009678E7"/>
    <w:rsid w:val="00970825"/>
    <w:rsid w:val="00970A34"/>
    <w:rsid w:val="00970C1C"/>
    <w:rsid w:val="009713AE"/>
    <w:rsid w:val="009715ED"/>
    <w:rsid w:val="00971AAD"/>
    <w:rsid w:val="00975868"/>
    <w:rsid w:val="0098084D"/>
    <w:rsid w:val="00980B17"/>
    <w:rsid w:val="00980F5C"/>
    <w:rsid w:val="00981D2B"/>
    <w:rsid w:val="00982377"/>
    <w:rsid w:val="00987AFC"/>
    <w:rsid w:val="00990D33"/>
    <w:rsid w:val="0099184C"/>
    <w:rsid w:val="00992EBD"/>
    <w:rsid w:val="009935F5"/>
    <w:rsid w:val="00993A04"/>
    <w:rsid w:val="009943C9"/>
    <w:rsid w:val="00996771"/>
    <w:rsid w:val="009A2304"/>
    <w:rsid w:val="009A2AC2"/>
    <w:rsid w:val="009A2E88"/>
    <w:rsid w:val="009A3D93"/>
    <w:rsid w:val="009A4E5A"/>
    <w:rsid w:val="009A6DE3"/>
    <w:rsid w:val="009B197F"/>
    <w:rsid w:val="009B1D55"/>
    <w:rsid w:val="009B73D8"/>
    <w:rsid w:val="009B763D"/>
    <w:rsid w:val="009C14BD"/>
    <w:rsid w:val="009C3523"/>
    <w:rsid w:val="009C3777"/>
    <w:rsid w:val="009C39C2"/>
    <w:rsid w:val="009C44D5"/>
    <w:rsid w:val="009C55BF"/>
    <w:rsid w:val="009C7E5E"/>
    <w:rsid w:val="009D4D10"/>
    <w:rsid w:val="009E23EC"/>
    <w:rsid w:val="009E2A66"/>
    <w:rsid w:val="009E2CC0"/>
    <w:rsid w:val="009E2E6E"/>
    <w:rsid w:val="009E4720"/>
    <w:rsid w:val="009E4C3F"/>
    <w:rsid w:val="009E6012"/>
    <w:rsid w:val="009E6D69"/>
    <w:rsid w:val="009E7E28"/>
    <w:rsid w:val="009F225F"/>
    <w:rsid w:val="009F3595"/>
    <w:rsid w:val="009F611F"/>
    <w:rsid w:val="009F6737"/>
    <w:rsid w:val="009F7F02"/>
    <w:rsid w:val="00A023C9"/>
    <w:rsid w:val="00A04C0B"/>
    <w:rsid w:val="00A0798A"/>
    <w:rsid w:val="00A10117"/>
    <w:rsid w:val="00A1108E"/>
    <w:rsid w:val="00A12534"/>
    <w:rsid w:val="00A13AD0"/>
    <w:rsid w:val="00A14465"/>
    <w:rsid w:val="00A158A3"/>
    <w:rsid w:val="00A16DE9"/>
    <w:rsid w:val="00A202B1"/>
    <w:rsid w:val="00A2033B"/>
    <w:rsid w:val="00A20CFB"/>
    <w:rsid w:val="00A214D1"/>
    <w:rsid w:val="00A215DE"/>
    <w:rsid w:val="00A231F7"/>
    <w:rsid w:val="00A2356F"/>
    <w:rsid w:val="00A2382E"/>
    <w:rsid w:val="00A25DB2"/>
    <w:rsid w:val="00A25FEE"/>
    <w:rsid w:val="00A26FD0"/>
    <w:rsid w:val="00A2701A"/>
    <w:rsid w:val="00A3329E"/>
    <w:rsid w:val="00A34964"/>
    <w:rsid w:val="00A36128"/>
    <w:rsid w:val="00A40AB1"/>
    <w:rsid w:val="00A42C0F"/>
    <w:rsid w:val="00A43ECF"/>
    <w:rsid w:val="00A448FB"/>
    <w:rsid w:val="00A5373F"/>
    <w:rsid w:val="00A57483"/>
    <w:rsid w:val="00A579A8"/>
    <w:rsid w:val="00A60095"/>
    <w:rsid w:val="00A603C0"/>
    <w:rsid w:val="00A630B9"/>
    <w:rsid w:val="00A65786"/>
    <w:rsid w:val="00A6724E"/>
    <w:rsid w:val="00A70496"/>
    <w:rsid w:val="00A70AAB"/>
    <w:rsid w:val="00A71686"/>
    <w:rsid w:val="00A72029"/>
    <w:rsid w:val="00A73EC1"/>
    <w:rsid w:val="00A74CFD"/>
    <w:rsid w:val="00A7659E"/>
    <w:rsid w:val="00A776E7"/>
    <w:rsid w:val="00A86594"/>
    <w:rsid w:val="00A87143"/>
    <w:rsid w:val="00A9241A"/>
    <w:rsid w:val="00AA01B7"/>
    <w:rsid w:val="00AA1819"/>
    <w:rsid w:val="00AA2BCD"/>
    <w:rsid w:val="00AA3B48"/>
    <w:rsid w:val="00AA3E4E"/>
    <w:rsid w:val="00AB082A"/>
    <w:rsid w:val="00AB0E96"/>
    <w:rsid w:val="00AB147D"/>
    <w:rsid w:val="00AB430A"/>
    <w:rsid w:val="00AB532D"/>
    <w:rsid w:val="00AB6C41"/>
    <w:rsid w:val="00AC09DD"/>
    <w:rsid w:val="00AC32B2"/>
    <w:rsid w:val="00AC3724"/>
    <w:rsid w:val="00AC3A7B"/>
    <w:rsid w:val="00AC5EC1"/>
    <w:rsid w:val="00AD2810"/>
    <w:rsid w:val="00AD3A6B"/>
    <w:rsid w:val="00AD465C"/>
    <w:rsid w:val="00AD527E"/>
    <w:rsid w:val="00AD6852"/>
    <w:rsid w:val="00AD6EE9"/>
    <w:rsid w:val="00AD7D58"/>
    <w:rsid w:val="00AE0AF7"/>
    <w:rsid w:val="00AE1D7C"/>
    <w:rsid w:val="00AE2F69"/>
    <w:rsid w:val="00AE41A3"/>
    <w:rsid w:val="00AE4231"/>
    <w:rsid w:val="00AE49AB"/>
    <w:rsid w:val="00AE6B87"/>
    <w:rsid w:val="00AE71AB"/>
    <w:rsid w:val="00AE73E2"/>
    <w:rsid w:val="00AE7F44"/>
    <w:rsid w:val="00AF03E4"/>
    <w:rsid w:val="00AF2B87"/>
    <w:rsid w:val="00AF3822"/>
    <w:rsid w:val="00AF3AF4"/>
    <w:rsid w:val="00AF3E74"/>
    <w:rsid w:val="00AF5696"/>
    <w:rsid w:val="00B010C5"/>
    <w:rsid w:val="00B03DE0"/>
    <w:rsid w:val="00B051ED"/>
    <w:rsid w:val="00B060E1"/>
    <w:rsid w:val="00B07FE0"/>
    <w:rsid w:val="00B11063"/>
    <w:rsid w:val="00B111E7"/>
    <w:rsid w:val="00B14F1B"/>
    <w:rsid w:val="00B159CE"/>
    <w:rsid w:val="00B1614F"/>
    <w:rsid w:val="00B16DB5"/>
    <w:rsid w:val="00B17E53"/>
    <w:rsid w:val="00B20E08"/>
    <w:rsid w:val="00B21650"/>
    <w:rsid w:val="00B21816"/>
    <w:rsid w:val="00B21817"/>
    <w:rsid w:val="00B228BA"/>
    <w:rsid w:val="00B2366A"/>
    <w:rsid w:val="00B23CB5"/>
    <w:rsid w:val="00B24673"/>
    <w:rsid w:val="00B25880"/>
    <w:rsid w:val="00B279FD"/>
    <w:rsid w:val="00B27E8F"/>
    <w:rsid w:val="00B31A97"/>
    <w:rsid w:val="00B34144"/>
    <w:rsid w:val="00B3581C"/>
    <w:rsid w:val="00B36562"/>
    <w:rsid w:val="00B37422"/>
    <w:rsid w:val="00B422AB"/>
    <w:rsid w:val="00B42724"/>
    <w:rsid w:val="00B442E1"/>
    <w:rsid w:val="00B44D51"/>
    <w:rsid w:val="00B45A2F"/>
    <w:rsid w:val="00B45BFE"/>
    <w:rsid w:val="00B46071"/>
    <w:rsid w:val="00B50692"/>
    <w:rsid w:val="00B52422"/>
    <w:rsid w:val="00B52C86"/>
    <w:rsid w:val="00B53D86"/>
    <w:rsid w:val="00B55B1F"/>
    <w:rsid w:val="00B55DF7"/>
    <w:rsid w:val="00B57A86"/>
    <w:rsid w:val="00B62125"/>
    <w:rsid w:val="00B63453"/>
    <w:rsid w:val="00B63816"/>
    <w:rsid w:val="00B65996"/>
    <w:rsid w:val="00B6723B"/>
    <w:rsid w:val="00B67281"/>
    <w:rsid w:val="00B67C34"/>
    <w:rsid w:val="00B706FD"/>
    <w:rsid w:val="00B72B66"/>
    <w:rsid w:val="00B72CAC"/>
    <w:rsid w:val="00B72FEA"/>
    <w:rsid w:val="00B7414B"/>
    <w:rsid w:val="00B75615"/>
    <w:rsid w:val="00B77150"/>
    <w:rsid w:val="00B80706"/>
    <w:rsid w:val="00B81DEF"/>
    <w:rsid w:val="00B833AE"/>
    <w:rsid w:val="00B84629"/>
    <w:rsid w:val="00B862CD"/>
    <w:rsid w:val="00B914B4"/>
    <w:rsid w:val="00B921C5"/>
    <w:rsid w:val="00B923C3"/>
    <w:rsid w:val="00B93C86"/>
    <w:rsid w:val="00B97493"/>
    <w:rsid w:val="00B97824"/>
    <w:rsid w:val="00BA2201"/>
    <w:rsid w:val="00BA5240"/>
    <w:rsid w:val="00BA5B16"/>
    <w:rsid w:val="00BA6181"/>
    <w:rsid w:val="00BA6CD0"/>
    <w:rsid w:val="00BA7FB6"/>
    <w:rsid w:val="00BB088E"/>
    <w:rsid w:val="00BB1F61"/>
    <w:rsid w:val="00BB20AB"/>
    <w:rsid w:val="00BB39E9"/>
    <w:rsid w:val="00BB52E5"/>
    <w:rsid w:val="00BB67D3"/>
    <w:rsid w:val="00BC1453"/>
    <w:rsid w:val="00BC1926"/>
    <w:rsid w:val="00BC243C"/>
    <w:rsid w:val="00BC2946"/>
    <w:rsid w:val="00BC2B0E"/>
    <w:rsid w:val="00BC33B5"/>
    <w:rsid w:val="00BC3B3B"/>
    <w:rsid w:val="00BC3F90"/>
    <w:rsid w:val="00BC63C7"/>
    <w:rsid w:val="00BD1F93"/>
    <w:rsid w:val="00BD437C"/>
    <w:rsid w:val="00BD47DB"/>
    <w:rsid w:val="00BD517D"/>
    <w:rsid w:val="00BD707C"/>
    <w:rsid w:val="00BD7502"/>
    <w:rsid w:val="00BE0E6D"/>
    <w:rsid w:val="00BE1515"/>
    <w:rsid w:val="00BE20F8"/>
    <w:rsid w:val="00BE3579"/>
    <w:rsid w:val="00BE5237"/>
    <w:rsid w:val="00BE599B"/>
    <w:rsid w:val="00BE6605"/>
    <w:rsid w:val="00BF0F52"/>
    <w:rsid w:val="00BF164A"/>
    <w:rsid w:val="00BF17B6"/>
    <w:rsid w:val="00BF1B35"/>
    <w:rsid w:val="00BF2A1B"/>
    <w:rsid w:val="00BF33C4"/>
    <w:rsid w:val="00BF38E7"/>
    <w:rsid w:val="00BF4EC5"/>
    <w:rsid w:val="00BF6010"/>
    <w:rsid w:val="00BF685F"/>
    <w:rsid w:val="00C013DA"/>
    <w:rsid w:val="00C04238"/>
    <w:rsid w:val="00C05AF5"/>
    <w:rsid w:val="00C06CFB"/>
    <w:rsid w:val="00C06D5E"/>
    <w:rsid w:val="00C10F36"/>
    <w:rsid w:val="00C14197"/>
    <w:rsid w:val="00C149BF"/>
    <w:rsid w:val="00C14DFA"/>
    <w:rsid w:val="00C17536"/>
    <w:rsid w:val="00C17AEC"/>
    <w:rsid w:val="00C20406"/>
    <w:rsid w:val="00C230C0"/>
    <w:rsid w:val="00C24D24"/>
    <w:rsid w:val="00C2565D"/>
    <w:rsid w:val="00C26100"/>
    <w:rsid w:val="00C2748D"/>
    <w:rsid w:val="00C31CB5"/>
    <w:rsid w:val="00C32C1B"/>
    <w:rsid w:val="00C356B5"/>
    <w:rsid w:val="00C365EA"/>
    <w:rsid w:val="00C415D6"/>
    <w:rsid w:val="00C4204F"/>
    <w:rsid w:val="00C420A8"/>
    <w:rsid w:val="00C45853"/>
    <w:rsid w:val="00C45CBD"/>
    <w:rsid w:val="00C460D9"/>
    <w:rsid w:val="00C51709"/>
    <w:rsid w:val="00C51A85"/>
    <w:rsid w:val="00C51CAB"/>
    <w:rsid w:val="00C51EB2"/>
    <w:rsid w:val="00C548C2"/>
    <w:rsid w:val="00C55308"/>
    <w:rsid w:val="00C61E33"/>
    <w:rsid w:val="00C620DA"/>
    <w:rsid w:val="00C6586D"/>
    <w:rsid w:val="00C730CF"/>
    <w:rsid w:val="00C73BF9"/>
    <w:rsid w:val="00C73F24"/>
    <w:rsid w:val="00C746F0"/>
    <w:rsid w:val="00C74762"/>
    <w:rsid w:val="00C75F39"/>
    <w:rsid w:val="00C766C3"/>
    <w:rsid w:val="00C76E60"/>
    <w:rsid w:val="00C77F4E"/>
    <w:rsid w:val="00C8004C"/>
    <w:rsid w:val="00C8167A"/>
    <w:rsid w:val="00C8342A"/>
    <w:rsid w:val="00C8511D"/>
    <w:rsid w:val="00C85490"/>
    <w:rsid w:val="00C86674"/>
    <w:rsid w:val="00C86F7E"/>
    <w:rsid w:val="00C90048"/>
    <w:rsid w:val="00C91D9D"/>
    <w:rsid w:val="00CA09FD"/>
    <w:rsid w:val="00CA161E"/>
    <w:rsid w:val="00CA185A"/>
    <w:rsid w:val="00CA2527"/>
    <w:rsid w:val="00CA57AD"/>
    <w:rsid w:val="00CA585F"/>
    <w:rsid w:val="00CA59D7"/>
    <w:rsid w:val="00CA5C5F"/>
    <w:rsid w:val="00CA6634"/>
    <w:rsid w:val="00CA7080"/>
    <w:rsid w:val="00CA70D4"/>
    <w:rsid w:val="00CA7689"/>
    <w:rsid w:val="00CA76B3"/>
    <w:rsid w:val="00CA7C3A"/>
    <w:rsid w:val="00CB04FE"/>
    <w:rsid w:val="00CB0660"/>
    <w:rsid w:val="00CB0F0A"/>
    <w:rsid w:val="00CB1BD4"/>
    <w:rsid w:val="00CB241D"/>
    <w:rsid w:val="00CB298A"/>
    <w:rsid w:val="00CB2A15"/>
    <w:rsid w:val="00CB32AC"/>
    <w:rsid w:val="00CB432D"/>
    <w:rsid w:val="00CB64B2"/>
    <w:rsid w:val="00CC0517"/>
    <w:rsid w:val="00CC08F8"/>
    <w:rsid w:val="00CC1B31"/>
    <w:rsid w:val="00CC1D34"/>
    <w:rsid w:val="00CC248E"/>
    <w:rsid w:val="00CC34F5"/>
    <w:rsid w:val="00CC38DC"/>
    <w:rsid w:val="00CC4F5E"/>
    <w:rsid w:val="00CC50D8"/>
    <w:rsid w:val="00CC5B69"/>
    <w:rsid w:val="00CC5F97"/>
    <w:rsid w:val="00CD0871"/>
    <w:rsid w:val="00CD121D"/>
    <w:rsid w:val="00CD14B2"/>
    <w:rsid w:val="00CD1A9B"/>
    <w:rsid w:val="00CD34F5"/>
    <w:rsid w:val="00CD380D"/>
    <w:rsid w:val="00CD7767"/>
    <w:rsid w:val="00CF0046"/>
    <w:rsid w:val="00CF05B6"/>
    <w:rsid w:val="00CF159D"/>
    <w:rsid w:val="00CF1A8D"/>
    <w:rsid w:val="00CF2857"/>
    <w:rsid w:val="00CF2BDA"/>
    <w:rsid w:val="00CF6C35"/>
    <w:rsid w:val="00CF7233"/>
    <w:rsid w:val="00CF7886"/>
    <w:rsid w:val="00CF7A73"/>
    <w:rsid w:val="00D0022B"/>
    <w:rsid w:val="00D01A42"/>
    <w:rsid w:val="00D01BE5"/>
    <w:rsid w:val="00D027C6"/>
    <w:rsid w:val="00D0337F"/>
    <w:rsid w:val="00D1395B"/>
    <w:rsid w:val="00D13AFA"/>
    <w:rsid w:val="00D1411C"/>
    <w:rsid w:val="00D14FB8"/>
    <w:rsid w:val="00D159B1"/>
    <w:rsid w:val="00D15B84"/>
    <w:rsid w:val="00D15BC1"/>
    <w:rsid w:val="00D215EA"/>
    <w:rsid w:val="00D22728"/>
    <w:rsid w:val="00D22CA0"/>
    <w:rsid w:val="00D23AAE"/>
    <w:rsid w:val="00D2463E"/>
    <w:rsid w:val="00D24EFB"/>
    <w:rsid w:val="00D25F19"/>
    <w:rsid w:val="00D264B5"/>
    <w:rsid w:val="00D26FB5"/>
    <w:rsid w:val="00D31DF2"/>
    <w:rsid w:val="00D33F97"/>
    <w:rsid w:val="00D35158"/>
    <w:rsid w:val="00D3526D"/>
    <w:rsid w:val="00D36942"/>
    <w:rsid w:val="00D40424"/>
    <w:rsid w:val="00D4211E"/>
    <w:rsid w:val="00D424BE"/>
    <w:rsid w:val="00D431FA"/>
    <w:rsid w:val="00D44AB3"/>
    <w:rsid w:val="00D473B5"/>
    <w:rsid w:val="00D503A4"/>
    <w:rsid w:val="00D507CD"/>
    <w:rsid w:val="00D50869"/>
    <w:rsid w:val="00D52470"/>
    <w:rsid w:val="00D54472"/>
    <w:rsid w:val="00D54CF8"/>
    <w:rsid w:val="00D54D9F"/>
    <w:rsid w:val="00D56C7D"/>
    <w:rsid w:val="00D57C4C"/>
    <w:rsid w:val="00D60E9F"/>
    <w:rsid w:val="00D61327"/>
    <w:rsid w:val="00D61618"/>
    <w:rsid w:val="00D62B48"/>
    <w:rsid w:val="00D63D5E"/>
    <w:rsid w:val="00D650AD"/>
    <w:rsid w:val="00D67538"/>
    <w:rsid w:val="00D708B4"/>
    <w:rsid w:val="00D70E80"/>
    <w:rsid w:val="00D750C1"/>
    <w:rsid w:val="00D760C0"/>
    <w:rsid w:val="00D844DC"/>
    <w:rsid w:val="00D84B9A"/>
    <w:rsid w:val="00D853D7"/>
    <w:rsid w:val="00D857AC"/>
    <w:rsid w:val="00D87E1D"/>
    <w:rsid w:val="00D917DC"/>
    <w:rsid w:val="00D92262"/>
    <w:rsid w:val="00D95EAE"/>
    <w:rsid w:val="00D96015"/>
    <w:rsid w:val="00D96A0B"/>
    <w:rsid w:val="00D96CE4"/>
    <w:rsid w:val="00D974F8"/>
    <w:rsid w:val="00DA03C7"/>
    <w:rsid w:val="00DA0A27"/>
    <w:rsid w:val="00DA0B70"/>
    <w:rsid w:val="00DA280B"/>
    <w:rsid w:val="00DA3581"/>
    <w:rsid w:val="00DA4D78"/>
    <w:rsid w:val="00DA56B1"/>
    <w:rsid w:val="00DB06D3"/>
    <w:rsid w:val="00DB1C77"/>
    <w:rsid w:val="00DB29CA"/>
    <w:rsid w:val="00DB5078"/>
    <w:rsid w:val="00DB5F45"/>
    <w:rsid w:val="00DB5FDD"/>
    <w:rsid w:val="00DB69FD"/>
    <w:rsid w:val="00DB78AC"/>
    <w:rsid w:val="00DC0F6A"/>
    <w:rsid w:val="00DC1AA5"/>
    <w:rsid w:val="00DC2CC2"/>
    <w:rsid w:val="00DC3128"/>
    <w:rsid w:val="00DC36D1"/>
    <w:rsid w:val="00DC3800"/>
    <w:rsid w:val="00DC6BBB"/>
    <w:rsid w:val="00DC7A4C"/>
    <w:rsid w:val="00DD0ED7"/>
    <w:rsid w:val="00DD202F"/>
    <w:rsid w:val="00DD3CBB"/>
    <w:rsid w:val="00DD5EA7"/>
    <w:rsid w:val="00DD6BD5"/>
    <w:rsid w:val="00DE088F"/>
    <w:rsid w:val="00DE14D9"/>
    <w:rsid w:val="00DE2E61"/>
    <w:rsid w:val="00DE46AF"/>
    <w:rsid w:val="00DE4763"/>
    <w:rsid w:val="00DE5B51"/>
    <w:rsid w:val="00DE76AE"/>
    <w:rsid w:val="00DF343A"/>
    <w:rsid w:val="00DF73CB"/>
    <w:rsid w:val="00E0088B"/>
    <w:rsid w:val="00E02199"/>
    <w:rsid w:val="00E039B3"/>
    <w:rsid w:val="00E04B10"/>
    <w:rsid w:val="00E06C6C"/>
    <w:rsid w:val="00E103E5"/>
    <w:rsid w:val="00E11EA6"/>
    <w:rsid w:val="00E1358E"/>
    <w:rsid w:val="00E1543A"/>
    <w:rsid w:val="00E159AD"/>
    <w:rsid w:val="00E15A37"/>
    <w:rsid w:val="00E16256"/>
    <w:rsid w:val="00E164EC"/>
    <w:rsid w:val="00E16AEE"/>
    <w:rsid w:val="00E223A1"/>
    <w:rsid w:val="00E2445D"/>
    <w:rsid w:val="00E26DE3"/>
    <w:rsid w:val="00E30663"/>
    <w:rsid w:val="00E30CD2"/>
    <w:rsid w:val="00E31275"/>
    <w:rsid w:val="00E3283D"/>
    <w:rsid w:val="00E35DB5"/>
    <w:rsid w:val="00E3606B"/>
    <w:rsid w:val="00E3617F"/>
    <w:rsid w:val="00E362D5"/>
    <w:rsid w:val="00E40E40"/>
    <w:rsid w:val="00E40FA4"/>
    <w:rsid w:val="00E423AB"/>
    <w:rsid w:val="00E433F7"/>
    <w:rsid w:val="00E4508F"/>
    <w:rsid w:val="00E45739"/>
    <w:rsid w:val="00E503DD"/>
    <w:rsid w:val="00E50EE5"/>
    <w:rsid w:val="00E535FB"/>
    <w:rsid w:val="00E536ED"/>
    <w:rsid w:val="00E563BF"/>
    <w:rsid w:val="00E56C74"/>
    <w:rsid w:val="00E63069"/>
    <w:rsid w:val="00E63622"/>
    <w:rsid w:val="00E744CC"/>
    <w:rsid w:val="00E746A3"/>
    <w:rsid w:val="00E747B7"/>
    <w:rsid w:val="00E747F1"/>
    <w:rsid w:val="00E7497D"/>
    <w:rsid w:val="00E74FBE"/>
    <w:rsid w:val="00E76CF5"/>
    <w:rsid w:val="00E77826"/>
    <w:rsid w:val="00E80637"/>
    <w:rsid w:val="00E80DBD"/>
    <w:rsid w:val="00E81649"/>
    <w:rsid w:val="00E8188A"/>
    <w:rsid w:val="00E826E9"/>
    <w:rsid w:val="00E82C2B"/>
    <w:rsid w:val="00E9349D"/>
    <w:rsid w:val="00E95215"/>
    <w:rsid w:val="00E9586F"/>
    <w:rsid w:val="00E96ED9"/>
    <w:rsid w:val="00E97F4D"/>
    <w:rsid w:val="00EA2E56"/>
    <w:rsid w:val="00EA37DB"/>
    <w:rsid w:val="00EA39A0"/>
    <w:rsid w:val="00EA438E"/>
    <w:rsid w:val="00EB04FA"/>
    <w:rsid w:val="00EB3DE1"/>
    <w:rsid w:val="00EB538A"/>
    <w:rsid w:val="00EB6719"/>
    <w:rsid w:val="00EB767C"/>
    <w:rsid w:val="00EC0647"/>
    <w:rsid w:val="00EC0FC6"/>
    <w:rsid w:val="00EC1C89"/>
    <w:rsid w:val="00EC2F4D"/>
    <w:rsid w:val="00EC390D"/>
    <w:rsid w:val="00EC5C1A"/>
    <w:rsid w:val="00EC62A2"/>
    <w:rsid w:val="00EC64EC"/>
    <w:rsid w:val="00EC6E99"/>
    <w:rsid w:val="00EC78DD"/>
    <w:rsid w:val="00ED1D9A"/>
    <w:rsid w:val="00ED273C"/>
    <w:rsid w:val="00ED528D"/>
    <w:rsid w:val="00ED6211"/>
    <w:rsid w:val="00ED7159"/>
    <w:rsid w:val="00EE3CD1"/>
    <w:rsid w:val="00EE54E7"/>
    <w:rsid w:val="00EE72D0"/>
    <w:rsid w:val="00EE7E03"/>
    <w:rsid w:val="00EF140B"/>
    <w:rsid w:val="00EF169B"/>
    <w:rsid w:val="00EF36E8"/>
    <w:rsid w:val="00EF6A45"/>
    <w:rsid w:val="00F01960"/>
    <w:rsid w:val="00F02526"/>
    <w:rsid w:val="00F02F81"/>
    <w:rsid w:val="00F02FA0"/>
    <w:rsid w:val="00F038C5"/>
    <w:rsid w:val="00F044A7"/>
    <w:rsid w:val="00F109D1"/>
    <w:rsid w:val="00F10CD9"/>
    <w:rsid w:val="00F111CE"/>
    <w:rsid w:val="00F12D14"/>
    <w:rsid w:val="00F13215"/>
    <w:rsid w:val="00F15B4A"/>
    <w:rsid w:val="00F17537"/>
    <w:rsid w:val="00F17A90"/>
    <w:rsid w:val="00F2332D"/>
    <w:rsid w:val="00F2366F"/>
    <w:rsid w:val="00F23C96"/>
    <w:rsid w:val="00F25B44"/>
    <w:rsid w:val="00F25E94"/>
    <w:rsid w:val="00F25EC0"/>
    <w:rsid w:val="00F27497"/>
    <w:rsid w:val="00F317CA"/>
    <w:rsid w:val="00F33626"/>
    <w:rsid w:val="00F348E9"/>
    <w:rsid w:val="00F36E0A"/>
    <w:rsid w:val="00F406F8"/>
    <w:rsid w:val="00F4097F"/>
    <w:rsid w:val="00F410DD"/>
    <w:rsid w:val="00F4272F"/>
    <w:rsid w:val="00F44CEA"/>
    <w:rsid w:val="00F45F56"/>
    <w:rsid w:val="00F469DF"/>
    <w:rsid w:val="00F47288"/>
    <w:rsid w:val="00F47F71"/>
    <w:rsid w:val="00F51220"/>
    <w:rsid w:val="00F5626C"/>
    <w:rsid w:val="00F6162E"/>
    <w:rsid w:val="00F6503D"/>
    <w:rsid w:val="00F66C5A"/>
    <w:rsid w:val="00F73121"/>
    <w:rsid w:val="00F733A0"/>
    <w:rsid w:val="00F734D5"/>
    <w:rsid w:val="00F73C21"/>
    <w:rsid w:val="00F75EED"/>
    <w:rsid w:val="00F7614E"/>
    <w:rsid w:val="00F76543"/>
    <w:rsid w:val="00F77250"/>
    <w:rsid w:val="00F80766"/>
    <w:rsid w:val="00F82C36"/>
    <w:rsid w:val="00F86515"/>
    <w:rsid w:val="00F86CA7"/>
    <w:rsid w:val="00F912DA"/>
    <w:rsid w:val="00F92909"/>
    <w:rsid w:val="00F936F4"/>
    <w:rsid w:val="00F93BD7"/>
    <w:rsid w:val="00F941D6"/>
    <w:rsid w:val="00F96270"/>
    <w:rsid w:val="00FA2995"/>
    <w:rsid w:val="00FA2D68"/>
    <w:rsid w:val="00FA498B"/>
    <w:rsid w:val="00FA5712"/>
    <w:rsid w:val="00FA7096"/>
    <w:rsid w:val="00FA73ED"/>
    <w:rsid w:val="00FB118F"/>
    <w:rsid w:val="00FB15CB"/>
    <w:rsid w:val="00FB223E"/>
    <w:rsid w:val="00FB241E"/>
    <w:rsid w:val="00FB365F"/>
    <w:rsid w:val="00FB465A"/>
    <w:rsid w:val="00FB4D2B"/>
    <w:rsid w:val="00FB4DDE"/>
    <w:rsid w:val="00FB60BA"/>
    <w:rsid w:val="00FB6407"/>
    <w:rsid w:val="00FB6682"/>
    <w:rsid w:val="00FB6C78"/>
    <w:rsid w:val="00FB7D7D"/>
    <w:rsid w:val="00FC080C"/>
    <w:rsid w:val="00FC0A52"/>
    <w:rsid w:val="00FC1137"/>
    <w:rsid w:val="00FC2529"/>
    <w:rsid w:val="00FC6510"/>
    <w:rsid w:val="00FC78F1"/>
    <w:rsid w:val="00FC7C96"/>
    <w:rsid w:val="00FD0B7C"/>
    <w:rsid w:val="00FD1537"/>
    <w:rsid w:val="00FD1C7F"/>
    <w:rsid w:val="00FD2C66"/>
    <w:rsid w:val="00FD41CF"/>
    <w:rsid w:val="00FD46AA"/>
    <w:rsid w:val="00FD7C97"/>
    <w:rsid w:val="00FD7FE2"/>
    <w:rsid w:val="00FE4C24"/>
    <w:rsid w:val="00FF0764"/>
    <w:rsid w:val="00FF1E7F"/>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styleId="Corpsdetexte2">
    <w:name w:val="Body Text 2"/>
    <w:basedOn w:val="Normal"/>
    <w:link w:val="Corpsdetexte2Car"/>
    <w:uiPriority w:val="99"/>
    <w:semiHidden/>
    <w:unhideWhenUsed/>
    <w:rsid w:val="00384BDB"/>
    <w:pPr>
      <w:spacing w:after="120" w:line="480" w:lineRule="auto"/>
    </w:pPr>
  </w:style>
  <w:style w:type="character" w:customStyle="1" w:styleId="Corpsdetexte2Car">
    <w:name w:val="Corps de texte 2 Car"/>
    <w:basedOn w:val="Policepardfaut"/>
    <w:link w:val="Corpsdetexte2"/>
    <w:uiPriority w:val="99"/>
    <w:semiHidden/>
    <w:rsid w:val="00384BDB"/>
    <w:rPr>
      <w:rFonts w:ascii="Calibri" w:eastAsia="Times New Roman" w:hAnsi="Calibri" w:cs="Times New Roman"/>
      <w:lang w:eastAsia="es-CO"/>
    </w:rPr>
  </w:style>
  <w:style w:type="paragraph" w:customStyle="1" w:styleId="body">
    <w:name w:val="body"/>
    <w:basedOn w:val="Normal"/>
    <w:rsid w:val="00205350"/>
    <w:pPr>
      <w:spacing w:before="100" w:beforeAutospacing="1" w:after="100" w:afterAutospacing="1" w:line="240" w:lineRule="auto"/>
    </w:pPr>
    <w:rPr>
      <w:rFonts w:ascii="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styleId="Corpsdetexte2">
    <w:name w:val="Body Text 2"/>
    <w:basedOn w:val="Normal"/>
    <w:link w:val="Corpsdetexte2Car"/>
    <w:uiPriority w:val="99"/>
    <w:semiHidden/>
    <w:unhideWhenUsed/>
    <w:rsid w:val="00384BDB"/>
    <w:pPr>
      <w:spacing w:after="120" w:line="480" w:lineRule="auto"/>
    </w:pPr>
  </w:style>
  <w:style w:type="character" w:customStyle="1" w:styleId="Corpsdetexte2Car">
    <w:name w:val="Corps de texte 2 Car"/>
    <w:basedOn w:val="Policepardfaut"/>
    <w:link w:val="Corpsdetexte2"/>
    <w:uiPriority w:val="99"/>
    <w:semiHidden/>
    <w:rsid w:val="00384BDB"/>
    <w:rPr>
      <w:rFonts w:ascii="Calibri" w:eastAsia="Times New Roman" w:hAnsi="Calibri" w:cs="Times New Roman"/>
      <w:lang w:eastAsia="es-CO"/>
    </w:rPr>
  </w:style>
  <w:style w:type="paragraph" w:customStyle="1" w:styleId="body">
    <w:name w:val="body"/>
    <w:basedOn w:val="Normal"/>
    <w:rsid w:val="00205350"/>
    <w:pPr>
      <w:spacing w:before="100" w:beforeAutospacing="1" w:after="100" w:afterAutospacing="1" w:line="240" w:lineRule="auto"/>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933698">
      <w:bodyDiv w:val="1"/>
      <w:marLeft w:val="0"/>
      <w:marRight w:val="0"/>
      <w:marTop w:val="0"/>
      <w:marBottom w:val="0"/>
      <w:divBdr>
        <w:top w:val="none" w:sz="0" w:space="0" w:color="auto"/>
        <w:left w:val="none" w:sz="0" w:space="0" w:color="auto"/>
        <w:bottom w:val="none" w:sz="0" w:space="0" w:color="auto"/>
        <w:right w:val="none" w:sz="0" w:space="0" w:color="auto"/>
      </w:divBdr>
    </w:div>
    <w:div w:id="368460985">
      <w:bodyDiv w:val="1"/>
      <w:marLeft w:val="0"/>
      <w:marRight w:val="0"/>
      <w:marTop w:val="0"/>
      <w:marBottom w:val="0"/>
      <w:divBdr>
        <w:top w:val="none" w:sz="0" w:space="0" w:color="auto"/>
        <w:left w:val="none" w:sz="0" w:space="0" w:color="auto"/>
        <w:bottom w:val="none" w:sz="0" w:space="0" w:color="auto"/>
        <w:right w:val="none" w:sz="0" w:space="0" w:color="auto"/>
      </w:divBdr>
    </w:div>
    <w:div w:id="446506145">
      <w:bodyDiv w:val="1"/>
      <w:marLeft w:val="0"/>
      <w:marRight w:val="0"/>
      <w:marTop w:val="0"/>
      <w:marBottom w:val="0"/>
      <w:divBdr>
        <w:top w:val="none" w:sz="0" w:space="0" w:color="auto"/>
        <w:left w:val="none" w:sz="0" w:space="0" w:color="auto"/>
        <w:bottom w:val="none" w:sz="0" w:space="0" w:color="auto"/>
        <w:right w:val="none" w:sz="0" w:space="0" w:color="auto"/>
      </w:divBdr>
    </w:div>
    <w:div w:id="51592295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577791529">
      <w:bodyDiv w:val="1"/>
      <w:marLeft w:val="0"/>
      <w:marRight w:val="0"/>
      <w:marTop w:val="0"/>
      <w:marBottom w:val="0"/>
      <w:divBdr>
        <w:top w:val="none" w:sz="0" w:space="0" w:color="auto"/>
        <w:left w:val="none" w:sz="0" w:space="0" w:color="auto"/>
        <w:bottom w:val="none" w:sz="0" w:space="0" w:color="auto"/>
        <w:right w:val="none" w:sz="0" w:space="0" w:color="auto"/>
      </w:divBdr>
    </w:div>
    <w:div w:id="598103396">
      <w:bodyDiv w:val="1"/>
      <w:marLeft w:val="0"/>
      <w:marRight w:val="0"/>
      <w:marTop w:val="0"/>
      <w:marBottom w:val="0"/>
      <w:divBdr>
        <w:top w:val="none" w:sz="0" w:space="0" w:color="auto"/>
        <w:left w:val="none" w:sz="0" w:space="0" w:color="auto"/>
        <w:bottom w:val="none" w:sz="0" w:space="0" w:color="auto"/>
        <w:right w:val="none" w:sz="0" w:space="0" w:color="auto"/>
      </w:divBdr>
    </w:div>
    <w:div w:id="672757556">
      <w:bodyDiv w:val="1"/>
      <w:marLeft w:val="0"/>
      <w:marRight w:val="0"/>
      <w:marTop w:val="0"/>
      <w:marBottom w:val="0"/>
      <w:divBdr>
        <w:top w:val="none" w:sz="0" w:space="0" w:color="auto"/>
        <w:left w:val="none" w:sz="0" w:space="0" w:color="auto"/>
        <w:bottom w:val="none" w:sz="0" w:space="0" w:color="auto"/>
        <w:right w:val="none" w:sz="0" w:space="0" w:color="auto"/>
      </w:divBdr>
    </w:div>
    <w:div w:id="750739385">
      <w:bodyDiv w:val="1"/>
      <w:marLeft w:val="0"/>
      <w:marRight w:val="0"/>
      <w:marTop w:val="0"/>
      <w:marBottom w:val="0"/>
      <w:divBdr>
        <w:top w:val="none" w:sz="0" w:space="0" w:color="auto"/>
        <w:left w:val="none" w:sz="0" w:space="0" w:color="auto"/>
        <w:bottom w:val="none" w:sz="0" w:space="0" w:color="auto"/>
        <w:right w:val="none" w:sz="0" w:space="0" w:color="auto"/>
      </w:divBdr>
    </w:div>
    <w:div w:id="760838882">
      <w:bodyDiv w:val="1"/>
      <w:marLeft w:val="0"/>
      <w:marRight w:val="0"/>
      <w:marTop w:val="0"/>
      <w:marBottom w:val="0"/>
      <w:divBdr>
        <w:top w:val="none" w:sz="0" w:space="0" w:color="auto"/>
        <w:left w:val="none" w:sz="0" w:space="0" w:color="auto"/>
        <w:bottom w:val="none" w:sz="0" w:space="0" w:color="auto"/>
        <w:right w:val="none" w:sz="0" w:space="0" w:color="auto"/>
      </w:divBdr>
    </w:div>
    <w:div w:id="773285414">
      <w:bodyDiv w:val="1"/>
      <w:marLeft w:val="0"/>
      <w:marRight w:val="0"/>
      <w:marTop w:val="0"/>
      <w:marBottom w:val="0"/>
      <w:divBdr>
        <w:top w:val="none" w:sz="0" w:space="0" w:color="auto"/>
        <w:left w:val="none" w:sz="0" w:space="0" w:color="auto"/>
        <w:bottom w:val="none" w:sz="0" w:space="0" w:color="auto"/>
        <w:right w:val="none" w:sz="0" w:space="0" w:color="auto"/>
      </w:divBdr>
    </w:div>
    <w:div w:id="862012947">
      <w:bodyDiv w:val="1"/>
      <w:marLeft w:val="0"/>
      <w:marRight w:val="0"/>
      <w:marTop w:val="0"/>
      <w:marBottom w:val="0"/>
      <w:divBdr>
        <w:top w:val="none" w:sz="0" w:space="0" w:color="auto"/>
        <w:left w:val="none" w:sz="0" w:space="0" w:color="auto"/>
        <w:bottom w:val="none" w:sz="0" w:space="0" w:color="auto"/>
        <w:right w:val="none" w:sz="0" w:space="0" w:color="auto"/>
      </w:divBdr>
    </w:div>
    <w:div w:id="888418128">
      <w:bodyDiv w:val="1"/>
      <w:marLeft w:val="0"/>
      <w:marRight w:val="0"/>
      <w:marTop w:val="0"/>
      <w:marBottom w:val="0"/>
      <w:divBdr>
        <w:top w:val="none" w:sz="0" w:space="0" w:color="auto"/>
        <w:left w:val="none" w:sz="0" w:space="0" w:color="auto"/>
        <w:bottom w:val="none" w:sz="0" w:space="0" w:color="auto"/>
        <w:right w:val="none" w:sz="0" w:space="0" w:color="auto"/>
      </w:divBdr>
    </w:div>
    <w:div w:id="927007702">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27163998">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504541010">
      <w:bodyDiv w:val="1"/>
      <w:marLeft w:val="0"/>
      <w:marRight w:val="0"/>
      <w:marTop w:val="0"/>
      <w:marBottom w:val="0"/>
      <w:divBdr>
        <w:top w:val="none" w:sz="0" w:space="0" w:color="auto"/>
        <w:left w:val="none" w:sz="0" w:space="0" w:color="auto"/>
        <w:bottom w:val="none" w:sz="0" w:space="0" w:color="auto"/>
        <w:right w:val="none" w:sz="0" w:space="0" w:color="auto"/>
      </w:divBdr>
    </w:div>
    <w:div w:id="1640383151">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53508257">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1865483021">
      <w:bodyDiv w:val="1"/>
      <w:marLeft w:val="0"/>
      <w:marRight w:val="0"/>
      <w:marTop w:val="0"/>
      <w:marBottom w:val="0"/>
      <w:divBdr>
        <w:top w:val="none" w:sz="0" w:space="0" w:color="auto"/>
        <w:left w:val="none" w:sz="0" w:space="0" w:color="auto"/>
        <w:bottom w:val="none" w:sz="0" w:space="0" w:color="auto"/>
        <w:right w:val="none" w:sz="0" w:space="0" w:color="auto"/>
      </w:divBdr>
    </w:div>
    <w:div w:id="1950622597">
      <w:bodyDiv w:val="1"/>
      <w:marLeft w:val="0"/>
      <w:marRight w:val="0"/>
      <w:marTop w:val="0"/>
      <w:marBottom w:val="0"/>
      <w:divBdr>
        <w:top w:val="none" w:sz="0" w:space="0" w:color="auto"/>
        <w:left w:val="none" w:sz="0" w:space="0" w:color="auto"/>
        <w:bottom w:val="none" w:sz="0" w:space="0" w:color="auto"/>
        <w:right w:val="none" w:sz="0" w:space="0" w:color="auto"/>
      </w:divBdr>
    </w:div>
    <w:div w:id="203607675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A9115-16C5-4515-97E5-55E40B25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10</Pages>
  <Words>3447</Words>
  <Characters>18963</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Malucimedina</cp:lastModifiedBy>
  <cp:revision>51</cp:revision>
  <cp:lastPrinted>2017-03-15T16:56:00Z</cp:lastPrinted>
  <dcterms:created xsi:type="dcterms:W3CDTF">2017-03-14T20:00:00Z</dcterms:created>
  <dcterms:modified xsi:type="dcterms:W3CDTF">2017-05-14T05:23:00Z</dcterms:modified>
</cp:coreProperties>
</file>