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C4" w:rsidRPr="00AA21A5" w:rsidRDefault="00FE67C4" w:rsidP="00FE67C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FE67C4" w:rsidRPr="00AA21A5" w:rsidRDefault="00FE67C4" w:rsidP="00FE67C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FE67C4" w:rsidRPr="00FF407E" w:rsidRDefault="00FE67C4" w:rsidP="00324645">
      <w:pPr>
        <w:spacing w:line="276" w:lineRule="auto"/>
        <w:ind w:left="1416" w:firstLine="708"/>
        <w:contextualSpacing/>
        <w:jc w:val="both"/>
        <w:rPr>
          <w:rFonts w:ascii="Arial" w:hAnsi="Arial" w:cs="Arial"/>
          <w:b/>
          <w:sz w:val="10"/>
          <w:szCs w:val="10"/>
        </w:rPr>
      </w:pPr>
    </w:p>
    <w:p w:rsidR="00226D5F" w:rsidRPr="0000603E" w:rsidRDefault="00226D5F" w:rsidP="00FE67C4">
      <w:pPr>
        <w:spacing w:line="276" w:lineRule="auto"/>
        <w:contextualSpacing/>
        <w:jc w:val="both"/>
        <w:rPr>
          <w:rFonts w:ascii="Arial" w:hAnsi="Arial" w:cs="Arial"/>
          <w:sz w:val="18"/>
          <w:szCs w:val="18"/>
        </w:rPr>
      </w:pPr>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007C5A02" w:rsidRPr="0000603E">
        <w:rPr>
          <w:rFonts w:ascii="Arial" w:hAnsi="Arial" w:cs="Arial"/>
          <w:sz w:val="18"/>
          <w:szCs w:val="18"/>
        </w:rPr>
        <w:tab/>
        <w:t xml:space="preserve">Sentencia </w:t>
      </w:r>
      <w:r w:rsidR="00FE67C4">
        <w:rPr>
          <w:rFonts w:ascii="Arial" w:hAnsi="Arial" w:cs="Arial"/>
          <w:sz w:val="18"/>
          <w:szCs w:val="18"/>
        </w:rPr>
        <w:t>– 2ª instancia – 04 de abril de 2017</w:t>
      </w:r>
    </w:p>
    <w:p w:rsidR="00FE67C4" w:rsidRPr="0000603E" w:rsidRDefault="00FE67C4" w:rsidP="00FE67C4">
      <w:pPr>
        <w:spacing w:line="276" w:lineRule="auto"/>
        <w:contextualSpacing/>
        <w:jc w:val="both"/>
        <w:rPr>
          <w:rFonts w:ascii="Arial" w:hAnsi="Arial" w:cs="Arial"/>
          <w:iCs/>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sidRPr="0000603E">
        <w:rPr>
          <w:rFonts w:ascii="Arial" w:hAnsi="Arial" w:cs="Arial"/>
          <w:b/>
          <w:iCs/>
          <w:sz w:val="18"/>
          <w:szCs w:val="18"/>
        </w:rPr>
        <w:tab/>
      </w:r>
      <w:r>
        <w:rPr>
          <w:rFonts w:ascii="Arial" w:hAnsi="Arial" w:cs="Arial"/>
          <w:iCs/>
          <w:sz w:val="18"/>
          <w:szCs w:val="18"/>
        </w:rPr>
        <w:t>Ordinario Laboral – Confirma sentencia que accedió a las pretensiones</w:t>
      </w:r>
    </w:p>
    <w:p w:rsidR="00226D5F" w:rsidRPr="0000603E" w:rsidRDefault="00226D5F" w:rsidP="00FE67C4">
      <w:pPr>
        <w:spacing w:line="276" w:lineRule="auto"/>
        <w:contextualSpacing/>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Pr="0000603E">
        <w:rPr>
          <w:rFonts w:ascii="Arial" w:hAnsi="Arial" w:cs="Arial"/>
          <w:b/>
          <w:bCs/>
          <w:sz w:val="18"/>
          <w:szCs w:val="18"/>
        </w:rPr>
        <w:tab/>
      </w:r>
      <w:r w:rsidR="00C65FCA" w:rsidRPr="0000603E">
        <w:rPr>
          <w:rFonts w:ascii="Arial" w:hAnsi="Arial" w:cs="Arial"/>
          <w:bCs/>
          <w:sz w:val="18"/>
          <w:szCs w:val="18"/>
        </w:rPr>
        <w:t>66001-31-05-0</w:t>
      </w:r>
      <w:r w:rsidR="002B556B" w:rsidRPr="0000603E">
        <w:rPr>
          <w:rFonts w:ascii="Arial" w:hAnsi="Arial" w:cs="Arial"/>
          <w:bCs/>
          <w:sz w:val="18"/>
          <w:szCs w:val="18"/>
        </w:rPr>
        <w:t>0</w:t>
      </w:r>
      <w:r w:rsidR="00C8348C" w:rsidRPr="0000603E">
        <w:rPr>
          <w:rFonts w:ascii="Arial" w:hAnsi="Arial" w:cs="Arial"/>
          <w:bCs/>
          <w:sz w:val="18"/>
          <w:szCs w:val="18"/>
        </w:rPr>
        <w:t>1</w:t>
      </w:r>
      <w:r w:rsidR="00290C0B" w:rsidRPr="0000603E">
        <w:rPr>
          <w:rFonts w:ascii="Arial" w:hAnsi="Arial" w:cs="Arial"/>
          <w:bCs/>
          <w:sz w:val="18"/>
          <w:szCs w:val="18"/>
        </w:rPr>
        <w:t>-201</w:t>
      </w:r>
      <w:r w:rsidR="00155318">
        <w:rPr>
          <w:rFonts w:ascii="Arial" w:hAnsi="Arial" w:cs="Arial"/>
          <w:bCs/>
          <w:sz w:val="18"/>
          <w:szCs w:val="18"/>
        </w:rPr>
        <w:t>5</w:t>
      </w:r>
      <w:r w:rsidRPr="0000603E">
        <w:rPr>
          <w:rFonts w:ascii="Arial" w:hAnsi="Arial" w:cs="Arial"/>
          <w:bCs/>
          <w:sz w:val="18"/>
          <w:szCs w:val="18"/>
        </w:rPr>
        <w:t>-0</w:t>
      </w:r>
      <w:r w:rsidR="00155318">
        <w:rPr>
          <w:rFonts w:ascii="Arial" w:hAnsi="Arial" w:cs="Arial"/>
          <w:bCs/>
          <w:sz w:val="18"/>
          <w:szCs w:val="18"/>
        </w:rPr>
        <w:t>0253</w:t>
      </w:r>
      <w:r w:rsidRPr="0000603E">
        <w:rPr>
          <w:rFonts w:ascii="Arial" w:hAnsi="Arial" w:cs="Arial"/>
          <w:bCs/>
          <w:sz w:val="18"/>
          <w:szCs w:val="18"/>
        </w:rPr>
        <w:t>-01</w:t>
      </w:r>
    </w:p>
    <w:p w:rsidR="00226D5F" w:rsidRPr="0000603E" w:rsidRDefault="00226D5F" w:rsidP="00FE67C4">
      <w:pPr>
        <w:spacing w:line="276" w:lineRule="auto"/>
        <w:contextualSpacing/>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r w:rsidRPr="0000603E">
        <w:rPr>
          <w:rFonts w:ascii="Arial" w:hAnsi="Arial" w:cs="Arial"/>
          <w:iCs/>
          <w:sz w:val="18"/>
          <w:szCs w:val="18"/>
        </w:rPr>
        <w:tab/>
      </w:r>
      <w:r w:rsidR="00155318">
        <w:rPr>
          <w:rFonts w:ascii="Arial" w:hAnsi="Arial" w:cs="Arial"/>
          <w:iCs/>
          <w:sz w:val="18"/>
          <w:szCs w:val="18"/>
        </w:rPr>
        <w:t xml:space="preserve">Rosa Evelia Grajales Ramírez </w:t>
      </w:r>
    </w:p>
    <w:p w:rsidR="00226D5F" w:rsidRPr="0000603E" w:rsidRDefault="00226D5F" w:rsidP="00FE67C4">
      <w:pPr>
        <w:spacing w:line="276" w:lineRule="auto"/>
        <w:contextualSpacing/>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r w:rsidRPr="0000603E">
        <w:rPr>
          <w:rFonts w:ascii="Arial" w:hAnsi="Arial" w:cs="Arial"/>
          <w:bCs/>
          <w:sz w:val="18"/>
          <w:szCs w:val="18"/>
        </w:rPr>
        <w:tab/>
      </w:r>
      <w:r w:rsidR="00995A19" w:rsidRPr="0000603E">
        <w:rPr>
          <w:rFonts w:ascii="Arial" w:hAnsi="Arial" w:cs="Arial"/>
          <w:bCs/>
          <w:sz w:val="18"/>
          <w:szCs w:val="18"/>
        </w:rPr>
        <w:t xml:space="preserve">Colpensiones </w:t>
      </w:r>
    </w:p>
    <w:p w:rsidR="00226D5F" w:rsidRDefault="00226D5F" w:rsidP="00FE67C4">
      <w:pPr>
        <w:spacing w:line="276" w:lineRule="auto"/>
        <w:contextualSpacing/>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r>
      <w:r w:rsidR="00C8348C" w:rsidRPr="0000603E">
        <w:rPr>
          <w:rFonts w:ascii="Arial" w:hAnsi="Arial" w:cs="Arial"/>
          <w:sz w:val="18"/>
          <w:szCs w:val="18"/>
        </w:rPr>
        <w:t xml:space="preserve">Primero </w:t>
      </w:r>
      <w:r w:rsidRPr="0000603E">
        <w:rPr>
          <w:rFonts w:ascii="Arial" w:hAnsi="Arial" w:cs="Arial"/>
          <w:sz w:val="18"/>
          <w:szCs w:val="18"/>
        </w:rPr>
        <w:t>Laboral del Circuito de Pereira.</w:t>
      </w:r>
    </w:p>
    <w:p w:rsidR="00FE67C4" w:rsidRPr="00FF407E" w:rsidRDefault="00FE67C4" w:rsidP="00FE67C4">
      <w:pPr>
        <w:spacing w:line="276" w:lineRule="auto"/>
        <w:contextualSpacing/>
        <w:jc w:val="both"/>
        <w:rPr>
          <w:rFonts w:ascii="Arial" w:hAnsi="Arial" w:cs="Arial"/>
          <w:sz w:val="10"/>
          <w:szCs w:val="10"/>
        </w:rPr>
      </w:pPr>
    </w:p>
    <w:p w:rsidR="00BA14BC" w:rsidRPr="00FF407E" w:rsidRDefault="00FE67C4" w:rsidP="00FE67C4">
      <w:pPr>
        <w:spacing w:line="276" w:lineRule="auto"/>
        <w:contextualSpacing/>
        <w:jc w:val="both"/>
        <w:rPr>
          <w:rFonts w:ascii="Arial" w:hAnsi="Arial" w:cs="Arial"/>
          <w:sz w:val="18"/>
          <w:szCs w:val="18"/>
        </w:rPr>
      </w:pPr>
      <w:r>
        <w:rPr>
          <w:rFonts w:ascii="Arial" w:hAnsi="Arial" w:cs="Arial"/>
          <w:b/>
          <w:bCs/>
          <w:sz w:val="18"/>
          <w:szCs w:val="18"/>
        </w:rPr>
        <w:t>TEMA</w:t>
      </w:r>
      <w:r w:rsidRPr="0000603E">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00603E">
        <w:rPr>
          <w:rFonts w:ascii="Arial" w:hAnsi="Arial" w:cs="Arial"/>
          <w:b/>
          <w:color w:val="000000"/>
          <w:sz w:val="18"/>
          <w:szCs w:val="18"/>
          <w:lang w:eastAsia="es-CO"/>
        </w:rPr>
        <w:t>PENSIÓN DE SOBREVIVIENTES</w:t>
      </w:r>
      <w:r>
        <w:rPr>
          <w:rFonts w:ascii="Arial" w:hAnsi="Arial" w:cs="Arial"/>
          <w:b/>
          <w:color w:val="000000"/>
          <w:sz w:val="18"/>
          <w:szCs w:val="18"/>
          <w:lang w:eastAsia="es-CO"/>
        </w:rPr>
        <w:t xml:space="preserve"> – LEY 797 DE 2003 – EFECTOS DE LA </w:t>
      </w:r>
      <w:r w:rsidR="00340CCA">
        <w:rPr>
          <w:rFonts w:ascii="Arial" w:hAnsi="Arial" w:cs="Arial"/>
          <w:b/>
          <w:color w:val="000000"/>
          <w:sz w:val="18"/>
          <w:szCs w:val="18"/>
          <w:lang w:eastAsia="es-CO"/>
        </w:rPr>
        <w:t xml:space="preserve">DECLARATORIA DE </w:t>
      </w:r>
      <w:proofErr w:type="spellStart"/>
      <w:r w:rsidR="00340CCA">
        <w:rPr>
          <w:rFonts w:ascii="Arial" w:hAnsi="Arial" w:cs="Arial"/>
          <w:b/>
          <w:color w:val="000000"/>
          <w:sz w:val="18"/>
          <w:szCs w:val="18"/>
          <w:lang w:eastAsia="es-CO"/>
        </w:rPr>
        <w:t>INEXEQUIBILIDAD</w:t>
      </w:r>
      <w:proofErr w:type="spellEnd"/>
      <w:r w:rsidR="00340CCA">
        <w:rPr>
          <w:rFonts w:ascii="Arial" w:hAnsi="Arial" w:cs="Arial"/>
          <w:b/>
          <w:color w:val="000000"/>
          <w:sz w:val="18"/>
          <w:szCs w:val="18"/>
          <w:lang w:eastAsia="es-CO"/>
        </w:rPr>
        <w:t xml:space="preserve"> DEL REQUISITO DE FIDELIDAD AL SISTEMA.</w:t>
      </w:r>
      <w:r w:rsidR="00FF407E">
        <w:rPr>
          <w:rFonts w:ascii="Arial" w:hAnsi="Arial" w:cs="Arial"/>
          <w:b/>
          <w:color w:val="000000"/>
          <w:sz w:val="18"/>
          <w:szCs w:val="18"/>
          <w:lang w:eastAsia="es-CO"/>
        </w:rPr>
        <w:t xml:space="preserve"> </w:t>
      </w:r>
      <w:r w:rsidR="00FF407E" w:rsidRPr="00FF407E">
        <w:rPr>
          <w:rFonts w:ascii="Arial" w:hAnsi="Arial" w:cs="Arial"/>
          <w:color w:val="000000"/>
          <w:sz w:val="18"/>
          <w:szCs w:val="18"/>
          <w:lang w:eastAsia="es-CO"/>
        </w:rPr>
        <w:t xml:space="preserve">“[L]a a-quo resolvió de manera acertada el litigio suscitado entre las partes, debido a que la causal manifestada por parte de la entidad demandada para negar la pensión de invalidez solicitada por la actora, fue el requisito de fidelidad al sistema, declarado inexequible en sentencia C-556 de 2009, al considerar la Corte Constitucional, que el mismo va en contra del principio de progresividad que pregona, que los derechos en todos los casos han de ser mejorados o dejados igual, pero nunca disminuidos y de la prohibición constitucional de regresividad en materia de derechos sociales; sin embargo, es del caso dejar claridad, que con la decisión tomada por la Corte Constitucional este máximo órgano de la materia, consideró que el requisito de fidelidad exigido por el artículo 12 de la Ley 797 de 2003 siempre fue de carácter inconstitucional y nunca debió ser aplicado, incluyendo aquellas prestaciones solicitadas antes de la fecha de la sentencia; como se presenta en el </w:t>
      </w:r>
      <w:r w:rsidR="00FF407E" w:rsidRPr="00FF407E">
        <w:rPr>
          <w:rFonts w:ascii="Arial" w:hAnsi="Arial" w:cs="Arial"/>
          <w:i/>
          <w:color w:val="000000"/>
          <w:sz w:val="18"/>
          <w:szCs w:val="18"/>
          <w:lang w:eastAsia="es-CO"/>
        </w:rPr>
        <w:t xml:space="preserve">sub judice. </w:t>
      </w:r>
      <w:r w:rsidR="00FF407E" w:rsidRPr="00FF407E">
        <w:rPr>
          <w:rFonts w:ascii="Arial" w:hAnsi="Arial" w:cs="Arial"/>
          <w:color w:val="000000"/>
          <w:sz w:val="18"/>
          <w:szCs w:val="18"/>
          <w:lang w:eastAsia="es-CO"/>
        </w:rPr>
        <w:t>Tal pensamiento también ha sido adoptado por el órgano de cierre de esta especialidad.”.</w:t>
      </w:r>
    </w:p>
    <w:p w:rsidR="005E1981" w:rsidRPr="0000603E" w:rsidRDefault="005E1981" w:rsidP="00324645">
      <w:pPr>
        <w:ind w:left="2127" w:right="51"/>
        <w:contextualSpacing/>
        <w:jc w:val="both"/>
        <w:rPr>
          <w:rFonts w:ascii="Arial" w:hAnsi="Arial" w:cs="Arial"/>
          <w:i/>
          <w:sz w:val="18"/>
          <w:szCs w:val="18"/>
        </w:rPr>
      </w:pPr>
    </w:p>
    <w:p w:rsidR="009378A8" w:rsidRPr="0000603E" w:rsidRDefault="009378A8" w:rsidP="00324645">
      <w:pPr>
        <w:shd w:val="clear" w:color="auto" w:fill="FFFFFF"/>
        <w:tabs>
          <w:tab w:val="left" w:pos="5197"/>
        </w:tabs>
        <w:spacing w:line="276" w:lineRule="auto"/>
        <w:ind w:left="2127"/>
        <w:contextualSpacing/>
        <w:jc w:val="both"/>
        <w:rPr>
          <w:rFonts w:ascii="Arial" w:hAnsi="Arial" w:cs="Arial"/>
          <w:color w:val="000000"/>
          <w:sz w:val="18"/>
          <w:szCs w:val="18"/>
          <w:lang w:eastAsia="es-CO"/>
        </w:rPr>
      </w:pPr>
    </w:p>
    <w:p w:rsidR="003440CA" w:rsidRPr="0000603E" w:rsidRDefault="003440CA" w:rsidP="00324645">
      <w:pPr>
        <w:spacing w:line="276" w:lineRule="auto"/>
        <w:ind w:left="2832" w:hanging="1981"/>
        <w:contextualSpacing/>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324645">
      <w:pPr>
        <w:spacing w:line="276" w:lineRule="auto"/>
        <w:ind w:left="2127" w:hanging="1276"/>
        <w:contextualSpacing/>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324645">
      <w:pPr>
        <w:spacing w:line="276" w:lineRule="auto"/>
        <w:ind w:left="2127" w:hanging="1276"/>
        <w:contextualSpacing/>
        <w:jc w:val="center"/>
        <w:rPr>
          <w:rFonts w:ascii="Arial" w:hAnsi="Arial" w:cs="Arial"/>
          <w:b/>
          <w:szCs w:val="24"/>
        </w:rPr>
      </w:pPr>
      <w:r w:rsidRPr="0000603E">
        <w:rPr>
          <w:rFonts w:ascii="Arial" w:hAnsi="Arial" w:cs="Arial"/>
          <w:b/>
          <w:szCs w:val="24"/>
        </w:rPr>
        <w:t>SALA LABORAL</w:t>
      </w:r>
    </w:p>
    <w:p w:rsidR="003440CA" w:rsidRPr="0000603E" w:rsidRDefault="003440CA" w:rsidP="00FF407E">
      <w:pPr>
        <w:ind w:left="2127" w:hanging="1276"/>
        <w:contextualSpacing/>
        <w:jc w:val="center"/>
        <w:rPr>
          <w:rFonts w:ascii="Arial" w:hAnsi="Arial" w:cs="Arial"/>
          <w:b/>
          <w:szCs w:val="24"/>
        </w:rPr>
      </w:pPr>
    </w:p>
    <w:p w:rsidR="003440CA" w:rsidRPr="0000603E" w:rsidRDefault="0025347E" w:rsidP="00324645">
      <w:pPr>
        <w:spacing w:line="276" w:lineRule="auto"/>
        <w:ind w:left="2127" w:hanging="1276"/>
        <w:contextualSpacing/>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OLGA LUCÍA HOYOS SEPULVEDA</w:t>
      </w:r>
    </w:p>
    <w:p w:rsidR="003440CA" w:rsidRPr="0000603E" w:rsidRDefault="003440CA" w:rsidP="00FF407E">
      <w:pPr>
        <w:ind w:left="2127" w:hanging="1276"/>
        <w:contextualSpacing/>
        <w:jc w:val="center"/>
        <w:rPr>
          <w:rFonts w:ascii="Arial" w:hAnsi="Arial" w:cs="Arial"/>
          <w:b/>
          <w:szCs w:val="24"/>
          <w:u w:val="single"/>
        </w:rPr>
      </w:pPr>
    </w:p>
    <w:p w:rsidR="00226D5F" w:rsidRPr="0000603E" w:rsidRDefault="00226D5F" w:rsidP="00324645">
      <w:pPr>
        <w:spacing w:line="276" w:lineRule="auto"/>
        <w:ind w:left="2127" w:hanging="1276"/>
        <w:contextualSpacing/>
        <w:jc w:val="center"/>
        <w:rPr>
          <w:rFonts w:ascii="Arial" w:hAnsi="Arial" w:cs="Arial"/>
          <w:b/>
          <w:szCs w:val="24"/>
        </w:rPr>
      </w:pPr>
      <w:r w:rsidRPr="0000603E">
        <w:rPr>
          <w:rFonts w:ascii="Arial" w:hAnsi="Arial" w:cs="Arial"/>
          <w:b/>
          <w:szCs w:val="24"/>
        </w:rPr>
        <w:t>AUDIENCIA PÚBLICA</w:t>
      </w:r>
    </w:p>
    <w:p w:rsidR="00226D5F" w:rsidRPr="00FF407E" w:rsidRDefault="00226D5F" w:rsidP="00FF407E">
      <w:pPr>
        <w:pStyle w:val="Sansinterligne"/>
        <w:contextualSpacing/>
        <w:rPr>
          <w:rFonts w:ascii="Arial" w:hAnsi="Arial" w:cs="Arial"/>
          <w:sz w:val="16"/>
          <w:szCs w:val="16"/>
        </w:rPr>
      </w:pPr>
    </w:p>
    <w:p w:rsidR="00226D5F" w:rsidRPr="0000603E" w:rsidRDefault="00226D5F" w:rsidP="00324645">
      <w:pPr>
        <w:spacing w:line="276" w:lineRule="auto"/>
        <w:contextualSpacing/>
        <w:jc w:val="both"/>
        <w:rPr>
          <w:rFonts w:ascii="Arial" w:hAnsi="Arial" w:cs="Arial"/>
          <w:bCs/>
          <w:szCs w:val="24"/>
        </w:rPr>
      </w:pPr>
      <w:r w:rsidRPr="0000603E">
        <w:rPr>
          <w:rFonts w:ascii="Arial" w:eastAsia="Calibri" w:hAnsi="Arial" w:cs="Arial"/>
          <w:szCs w:val="24"/>
          <w:lang w:val="es-CO" w:eastAsia="en-US"/>
        </w:rPr>
        <w:t xml:space="preserve">En Pereira, a los </w:t>
      </w:r>
      <w:r w:rsidR="00155318">
        <w:rPr>
          <w:rFonts w:ascii="Arial" w:eastAsia="Calibri" w:hAnsi="Arial" w:cs="Arial"/>
          <w:szCs w:val="24"/>
          <w:lang w:val="es-CO" w:eastAsia="en-US"/>
        </w:rPr>
        <w:t xml:space="preserve">cuatro </w:t>
      </w:r>
      <w:r w:rsidRPr="0000603E">
        <w:rPr>
          <w:rFonts w:ascii="Arial" w:eastAsia="Calibri" w:hAnsi="Arial" w:cs="Arial"/>
          <w:szCs w:val="24"/>
          <w:lang w:val="es-CO" w:eastAsia="en-US"/>
        </w:rPr>
        <w:t>(</w:t>
      </w:r>
      <w:r w:rsidR="00155318">
        <w:rPr>
          <w:rFonts w:ascii="Arial" w:eastAsia="Calibri" w:hAnsi="Arial" w:cs="Arial"/>
          <w:szCs w:val="24"/>
          <w:lang w:val="es-CO" w:eastAsia="en-US"/>
        </w:rPr>
        <w:t>04</w:t>
      </w:r>
      <w:r w:rsidRPr="0000603E">
        <w:rPr>
          <w:rFonts w:ascii="Arial" w:eastAsia="Calibri" w:hAnsi="Arial" w:cs="Arial"/>
          <w:szCs w:val="24"/>
          <w:lang w:val="es-CO" w:eastAsia="en-US"/>
        </w:rPr>
        <w:t xml:space="preserve">) días del mes de </w:t>
      </w:r>
      <w:r w:rsidR="00155318">
        <w:rPr>
          <w:rFonts w:ascii="Arial" w:eastAsia="Calibri" w:hAnsi="Arial" w:cs="Arial"/>
          <w:szCs w:val="24"/>
          <w:lang w:val="es-CO" w:eastAsia="en-US"/>
        </w:rPr>
        <w:t xml:space="preserve">abril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diecis</w:t>
      </w:r>
      <w:r w:rsidR="00155318">
        <w:rPr>
          <w:rFonts w:ascii="Arial" w:eastAsia="Calibri" w:hAnsi="Arial" w:cs="Arial"/>
          <w:szCs w:val="24"/>
          <w:lang w:val="es-CO" w:eastAsia="en-US"/>
        </w:rPr>
        <w:t xml:space="preserve">iete </w:t>
      </w:r>
      <w:r w:rsidRPr="0000603E">
        <w:rPr>
          <w:rFonts w:ascii="Arial" w:eastAsia="Calibri" w:hAnsi="Arial" w:cs="Arial"/>
          <w:szCs w:val="24"/>
          <w:lang w:val="es-CO" w:eastAsia="en-US"/>
        </w:rPr>
        <w:t>(201</w:t>
      </w:r>
      <w:r w:rsidR="00155318">
        <w:rPr>
          <w:rFonts w:ascii="Arial" w:eastAsia="Calibri" w:hAnsi="Arial" w:cs="Arial"/>
          <w:szCs w:val="24"/>
          <w:lang w:val="es-CO" w:eastAsia="en-US"/>
        </w:rPr>
        <w:t>7</w:t>
      </w:r>
      <w:r w:rsidRPr="0000603E">
        <w:rPr>
          <w:rFonts w:ascii="Arial" w:eastAsia="Calibri" w:hAnsi="Arial" w:cs="Arial"/>
          <w:szCs w:val="24"/>
          <w:lang w:val="es-CO" w:eastAsia="en-US"/>
        </w:rPr>
        <w:t xml:space="preserve">), siendo las </w:t>
      </w:r>
      <w:r w:rsidR="00155318">
        <w:rPr>
          <w:rFonts w:ascii="Arial" w:eastAsia="Calibri" w:hAnsi="Arial" w:cs="Arial"/>
          <w:szCs w:val="24"/>
          <w:lang w:val="es-CO" w:eastAsia="en-US"/>
        </w:rPr>
        <w:t xml:space="preserve">nueve </w:t>
      </w:r>
      <w:r w:rsidR="00C1062A" w:rsidRPr="0000603E">
        <w:rPr>
          <w:rFonts w:ascii="Arial" w:eastAsia="Calibri" w:hAnsi="Arial" w:cs="Arial"/>
          <w:szCs w:val="24"/>
          <w:lang w:val="es-CO" w:eastAsia="en-US"/>
        </w:rPr>
        <w:t>de la mañana (</w:t>
      </w:r>
      <w:r w:rsidR="00155318">
        <w:rPr>
          <w:rFonts w:ascii="Arial" w:eastAsia="Calibri" w:hAnsi="Arial" w:cs="Arial"/>
          <w:szCs w:val="24"/>
          <w:lang w:val="es-CO" w:eastAsia="en-US"/>
        </w:rPr>
        <w:t>09</w:t>
      </w:r>
      <w:r w:rsidR="00EE309C" w:rsidRPr="0000603E">
        <w:rPr>
          <w:rFonts w:ascii="Arial" w:eastAsia="Calibri" w:hAnsi="Arial" w:cs="Arial"/>
          <w:szCs w:val="24"/>
          <w:lang w:val="es-CO" w:eastAsia="en-US"/>
        </w:rPr>
        <w:t>:00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85196C" w:rsidRPr="0000603E">
        <w:rPr>
          <w:rFonts w:ascii="Arial" w:hAnsi="Arial" w:cs="Arial"/>
          <w:bCs/>
          <w:color w:val="000000"/>
          <w:szCs w:val="24"/>
          <w:lang w:eastAsia="es-CO"/>
        </w:rPr>
        <w:t xml:space="preserve">grado jurisdiccional de consulta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155318">
        <w:rPr>
          <w:rFonts w:ascii="Arial" w:hAnsi="Arial" w:cs="Arial"/>
          <w:szCs w:val="24"/>
        </w:rPr>
        <w:t xml:space="preserve">11 </w:t>
      </w:r>
      <w:r w:rsidRPr="0000603E">
        <w:rPr>
          <w:rFonts w:ascii="Arial" w:hAnsi="Arial" w:cs="Arial"/>
          <w:szCs w:val="24"/>
        </w:rPr>
        <w:t xml:space="preserve">de </w:t>
      </w:r>
      <w:r w:rsidR="00155318">
        <w:rPr>
          <w:rFonts w:ascii="Arial" w:hAnsi="Arial" w:cs="Arial"/>
          <w:szCs w:val="24"/>
        </w:rPr>
        <w:t xml:space="preserve">mayo </w:t>
      </w:r>
      <w:r w:rsidRPr="0000603E">
        <w:rPr>
          <w:rFonts w:ascii="Arial" w:hAnsi="Arial" w:cs="Arial"/>
          <w:szCs w:val="24"/>
        </w:rPr>
        <w:t>de 201</w:t>
      </w:r>
      <w:r w:rsidR="00155318">
        <w:rPr>
          <w:rFonts w:ascii="Arial" w:hAnsi="Arial" w:cs="Arial"/>
          <w:szCs w:val="24"/>
        </w:rPr>
        <w:t>6</w:t>
      </w:r>
      <w:r w:rsidRPr="0000603E">
        <w:rPr>
          <w:rFonts w:ascii="Arial" w:hAnsi="Arial" w:cs="Arial"/>
          <w:szCs w:val="24"/>
        </w:rPr>
        <w:t xml:space="preserve"> por el Juzgado </w:t>
      </w:r>
      <w:r w:rsidR="00EE309C" w:rsidRPr="0000603E">
        <w:rPr>
          <w:rFonts w:ascii="Arial" w:hAnsi="Arial" w:cs="Arial"/>
          <w:szCs w:val="24"/>
        </w:rPr>
        <w:t xml:space="preserve">Primero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r w:rsidR="00155318">
        <w:rPr>
          <w:rFonts w:ascii="Arial" w:hAnsi="Arial" w:cs="Arial"/>
          <w:b/>
          <w:szCs w:val="24"/>
        </w:rPr>
        <w:t>Rosa Evelia Grajales Ramírez</w:t>
      </w:r>
      <w:r w:rsidR="00EE309C" w:rsidRPr="0000603E">
        <w:rPr>
          <w:rFonts w:ascii="Arial" w:hAnsi="Arial" w:cs="Arial"/>
          <w:b/>
          <w:szCs w:val="24"/>
        </w:rPr>
        <w:t xml:space="preserve">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la </w:t>
      </w:r>
      <w:r w:rsidR="00995A19" w:rsidRPr="0000603E">
        <w:rPr>
          <w:rFonts w:ascii="Arial" w:hAnsi="Arial" w:cs="Arial"/>
          <w:b/>
          <w:szCs w:val="24"/>
        </w:rPr>
        <w:t>Administradora Colombiana de Pensiones –COLPENSIONES-</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3D362A" w:rsidRPr="0000603E">
        <w:rPr>
          <w:rFonts w:ascii="Arial" w:hAnsi="Arial" w:cs="Arial"/>
          <w:bCs/>
          <w:szCs w:val="24"/>
        </w:rPr>
        <w:t>1</w:t>
      </w:r>
      <w:r w:rsidR="00777072" w:rsidRPr="0000603E">
        <w:rPr>
          <w:rFonts w:ascii="Arial" w:hAnsi="Arial" w:cs="Arial"/>
          <w:bCs/>
          <w:szCs w:val="24"/>
        </w:rPr>
        <w:t>-20</w:t>
      </w:r>
      <w:r w:rsidR="008E177B" w:rsidRPr="0000603E">
        <w:rPr>
          <w:rFonts w:ascii="Arial" w:hAnsi="Arial" w:cs="Arial"/>
          <w:bCs/>
          <w:szCs w:val="24"/>
        </w:rPr>
        <w:t>1</w:t>
      </w:r>
      <w:r w:rsidR="00155318">
        <w:rPr>
          <w:rFonts w:ascii="Arial" w:hAnsi="Arial" w:cs="Arial"/>
          <w:bCs/>
          <w:szCs w:val="24"/>
        </w:rPr>
        <w:t>5</w:t>
      </w:r>
      <w:r w:rsidR="00777072" w:rsidRPr="0000603E">
        <w:rPr>
          <w:rFonts w:ascii="Arial" w:hAnsi="Arial" w:cs="Arial"/>
          <w:bCs/>
          <w:szCs w:val="24"/>
        </w:rPr>
        <w:t>-00</w:t>
      </w:r>
      <w:r w:rsidR="00155318">
        <w:rPr>
          <w:rFonts w:ascii="Arial" w:hAnsi="Arial" w:cs="Arial"/>
          <w:bCs/>
          <w:szCs w:val="24"/>
        </w:rPr>
        <w:t>253</w:t>
      </w:r>
      <w:r w:rsidR="00777072" w:rsidRPr="0000603E">
        <w:rPr>
          <w:rFonts w:ascii="Arial" w:hAnsi="Arial" w:cs="Arial"/>
          <w:bCs/>
          <w:szCs w:val="24"/>
        </w:rPr>
        <w:t>-01.</w:t>
      </w:r>
    </w:p>
    <w:p w:rsidR="009378A8" w:rsidRPr="0000603E" w:rsidRDefault="009378A8" w:rsidP="00FF407E">
      <w:pPr>
        <w:contextualSpacing/>
        <w:jc w:val="both"/>
        <w:rPr>
          <w:rFonts w:ascii="Arial" w:eastAsia="Calibri" w:hAnsi="Arial" w:cs="Arial"/>
          <w:szCs w:val="24"/>
          <w:lang w:val="es-CO" w:eastAsia="en-US"/>
        </w:rPr>
      </w:pPr>
    </w:p>
    <w:p w:rsidR="00502691" w:rsidRPr="0000603E" w:rsidRDefault="00364783" w:rsidP="00324645">
      <w:pPr>
        <w:spacing w:line="276" w:lineRule="auto"/>
        <w:contextualSpacing/>
        <w:rPr>
          <w:rFonts w:ascii="Arial" w:hAnsi="Arial" w:cs="Arial"/>
          <w:b/>
          <w:szCs w:val="24"/>
        </w:rPr>
      </w:pPr>
      <w:r w:rsidRPr="0000603E">
        <w:rPr>
          <w:rFonts w:ascii="Arial" w:hAnsi="Arial" w:cs="Arial"/>
          <w:b/>
          <w:szCs w:val="24"/>
        </w:rPr>
        <w:t>Registro de asistencia:</w:t>
      </w:r>
    </w:p>
    <w:p w:rsidR="00502691" w:rsidRPr="00FF407E" w:rsidRDefault="00502691" w:rsidP="00324645">
      <w:pPr>
        <w:spacing w:line="276" w:lineRule="auto"/>
        <w:ind w:firstLine="851"/>
        <w:contextualSpacing/>
        <w:rPr>
          <w:rFonts w:ascii="Arial" w:hAnsi="Arial" w:cs="Arial"/>
          <w:sz w:val="16"/>
          <w:szCs w:val="16"/>
        </w:rPr>
      </w:pPr>
    </w:p>
    <w:p w:rsidR="00DD64B2" w:rsidRPr="0000603E" w:rsidRDefault="00502691" w:rsidP="00324645">
      <w:pPr>
        <w:spacing w:line="276" w:lineRule="auto"/>
        <w:contextualSpacing/>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Pr="0000603E" w:rsidRDefault="002B556B" w:rsidP="00324645">
      <w:pPr>
        <w:spacing w:line="276" w:lineRule="auto"/>
        <w:contextualSpacing/>
        <w:rPr>
          <w:rFonts w:ascii="Arial" w:hAnsi="Arial" w:cs="Arial"/>
          <w:szCs w:val="24"/>
        </w:rPr>
      </w:pPr>
      <w:r w:rsidRPr="0000603E">
        <w:rPr>
          <w:rFonts w:ascii="Arial" w:hAnsi="Arial" w:cs="Arial"/>
          <w:szCs w:val="24"/>
        </w:rPr>
        <w:t xml:space="preserve">Administradora Colombiana de Pensiones </w:t>
      </w:r>
      <w:r w:rsidR="008B2194" w:rsidRPr="0000603E">
        <w:rPr>
          <w:rFonts w:ascii="Arial" w:hAnsi="Arial" w:cs="Arial"/>
          <w:szCs w:val="24"/>
        </w:rPr>
        <w:t>y su apoderada:</w:t>
      </w:r>
    </w:p>
    <w:p w:rsidR="008B2194" w:rsidRPr="0000603E" w:rsidRDefault="008B2194" w:rsidP="00324645">
      <w:pPr>
        <w:spacing w:line="276" w:lineRule="auto"/>
        <w:ind w:firstLine="851"/>
        <w:contextualSpacing/>
        <w:rPr>
          <w:rFonts w:ascii="Arial" w:hAnsi="Arial" w:cs="Arial"/>
          <w:szCs w:val="24"/>
        </w:rPr>
      </w:pPr>
    </w:p>
    <w:p w:rsidR="00272C8B" w:rsidRPr="0000603E" w:rsidRDefault="00364783" w:rsidP="00324645">
      <w:pPr>
        <w:spacing w:line="276" w:lineRule="auto"/>
        <w:contextualSpacing/>
        <w:jc w:val="both"/>
        <w:rPr>
          <w:rFonts w:ascii="Arial" w:hAnsi="Arial" w:cs="Arial"/>
          <w:b/>
          <w:szCs w:val="24"/>
        </w:rPr>
      </w:pPr>
      <w:r w:rsidRPr="0000603E">
        <w:rPr>
          <w:rFonts w:ascii="Arial" w:hAnsi="Arial" w:cs="Arial"/>
          <w:b/>
          <w:szCs w:val="24"/>
        </w:rPr>
        <w:t>Traslado a las partes</w:t>
      </w:r>
    </w:p>
    <w:p w:rsidR="00DD64B2" w:rsidRPr="00FF407E" w:rsidRDefault="00DD64B2" w:rsidP="00324645">
      <w:pPr>
        <w:spacing w:line="276" w:lineRule="auto"/>
        <w:contextualSpacing/>
        <w:jc w:val="both"/>
        <w:rPr>
          <w:rFonts w:ascii="Arial" w:hAnsi="Arial" w:cs="Arial"/>
          <w:b/>
          <w:sz w:val="16"/>
          <w:szCs w:val="16"/>
        </w:rPr>
      </w:pPr>
    </w:p>
    <w:p w:rsidR="00272C8B" w:rsidRPr="0000603E" w:rsidRDefault="00272C8B" w:rsidP="00324645">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24645">
      <w:pPr>
        <w:spacing w:line="276" w:lineRule="auto"/>
        <w:contextualSpacing/>
        <w:jc w:val="both"/>
        <w:rPr>
          <w:rFonts w:ascii="Arial" w:hAnsi="Arial" w:cs="Arial"/>
          <w:szCs w:val="24"/>
        </w:rPr>
      </w:pPr>
    </w:p>
    <w:p w:rsidR="00226D5F" w:rsidRPr="0000603E" w:rsidRDefault="00312238" w:rsidP="00324645">
      <w:pPr>
        <w:spacing w:line="276" w:lineRule="auto"/>
        <w:contextualSpacing/>
        <w:jc w:val="center"/>
        <w:rPr>
          <w:rFonts w:ascii="Arial" w:hAnsi="Arial" w:cs="Arial"/>
          <w:b/>
          <w:szCs w:val="24"/>
        </w:rPr>
      </w:pPr>
      <w:r w:rsidRPr="0000603E">
        <w:rPr>
          <w:rFonts w:ascii="Arial" w:hAnsi="Arial" w:cs="Arial"/>
          <w:b/>
          <w:szCs w:val="24"/>
        </w:rPr>
        <w:t>ANTECEDENTES</w:t>
      </w:r>
    </w:p>
    <w:p w:rsidR="00312238" w:rsidRPr="0000603E" w:rsidRDefault="00312238" w:rsidP="00324645">
      <w:pPr>
        <w:spacing w:line="276" w:lineRule="auto"/>
        <w:contextualSpacing/>
        <w:rPr>
          <w:rFonts w:ascii="Arial" w:hAnsi="Arial" w:cs="Arial"/>
          <w:b/>
          <w:szCs w:val="24"/>
        </w:rPr>
      </w:pPr>
    </w:p>
    <w:p w:rsidR="00312238" w:rsidRPr="0000603E" w:rsidRDefault="00312238" w:rsidP="00324645">
      <w:pPr>
        <w:pStyle w:val="Paragraphedeliste"/>
        <w:numPr>
          <w:ilvl w:val="1"/>
          <w:numId w:val="7"/>
        </w:numPr>
        <w:spacing w:line="276" w:lineRule="auto"/>
        <w:rPr>
          <w:rFonts w:ascii="Arial" w:hAnsi="Arial" w:cs="Arial"/>
          <w:b/>
          <w:sz w:val="24"/>
          <w:szCs w:val="24"/>
        </w:rPr>
      </w:pPr>
      <w:r w:rsidRPr="0000603E">
        <w:rPr>
          <w:rFonts w:ascii="Arial" w:hAnsi="Arial" w:cs="Arial"/>
          <w:b/>
          <w:sz w:val="24"/>
          <w:szCs w:val="24"/>
        </w:rPr>
        <w:t>Síntesis de la demanda y su contestación</w:t>
      </w:r>
    </w:p>
    <w:p w:rsidR="00226D5F" w:rsidRPr="0000603E" w:rsidRDefault="00433ACE" w:rsidP="00324645">
      <w:pPr>
        <w:spacing w:line="276" w:lineRule="auto"/>
        <w:contextualSpacing/>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r w:rsidR="00155318">
        <w:rPr>
          <w:rFonts w:ascii="Arial" w:hAnsi="Arial" w:cs="Arial"/>
          <w:szCs w:val="24"/>
        </w:rPr>
        <w:t>Rosa Evelia Grajales Ramírez</w:t>
      </w:r>
      <w:r w:rsidR="000C79DB" w:rsidRPr="0000603E">
        <w:rPr>
          <w:rFonts w:ascii="Arial" w:hAnsi="Arial" w:cs="Arial"/>
          <w:szCs w:val="24"/>
        </w:rPr>
        <w:t xml:space="preserve"> </w:t>
      </w:r>
      <w:r w:rsidRPr="0000603E">
        <w:rPr>
          <w:rFonts w:ascii="Arial" w:hAnsi="Arial" w:cs="Arial"/>
          <w:szCs w:val="24"/>
        </w:rPr>
        <w:t xml:space="preserve">solicita </w:t>
      </w:r>
      <w:r w:rsidR="00947CCF" w:rsidRPr="0000603E">
        <w:rPr>
          <w:rFonts w:ascii="Arial" w:hAnsi="Arial" w:cs="Arial"/>
          <w:szCs w:val="24"/>
        </w:rPr>
        <w:t xml:space="preserve">que se declare que </w:t>
      </w:r>
      <w:r w:rsidR="000C79DB" w:rsidRPr="0000603E">
        <w:rPr>
          <w:rFonts w:ascii="Arial" w:hAnsi="Arial" w:cs="Arial"/>
          <w:szCs w:val="24"/>
        </w:rPr>
        <w:t xml:space="preserve">tiene derecho al reconocimiento de la pensión de sobrevivientes desde el fallecimiento del señor </w:t>
      </w:r>
      <w:r w:rsidR="00E5619D">
        <w:rPr>
          <w:rFonts w:ascii="Arial" w:hAnsi="Arial" w:cs="Arial"/>
          <w:szCs w:val="24"/>
        </w:rPr>
        <w:lastRenderedPageBreak/>
        <w:t>José Orlando Bedoya Correa</w:t>
      </w:r>
      <w:r w:rsidR="000C79DB" w:rsidRPr="0000603E">
        <w:rPr>
          <w:rFonts w:ascii="Arial" w:hAnsi="Arial" w:cs="Arial"/>
          <w:szCs w:val="24"/>
        </w:rPr>
        <w:t xml:space="preserve">, ocurrido el </w:t>
      </w:r>
      <w:r w:rsidR="00D60946">
        <w:rPr>
          <w:rFonts w:ascii="Arial" w:hAnsi="Arial" w:cs="Arial"/>
          <w:szCs w:val="24"/>
        </w:rPr>
        <w:t>03/10/2005</w:t>
      </w:r>
      <w:r w:rsidR="000C79DB" w:rsidRPr="0000603E">
        <w:rPr>
          <w:rFonts w:ascii="Arial" w:hAnsi="Arial" w:cs="Arial"/>
          <w:szCs w:val="24"/>
        </w:rPr>
        <w:t xml:space="preserve">, en consecuencia, se condene a la Administradora Colombiana de Pensiones –COLPENSIONES- al reconocimiento de la prestación y </w:t>
      </w:r>
      <w:r w:rsidR="006407FE" w:rsidRPr="0000603E">
        <w:rPr>
          <w:rFonts w:ascii="Arial" w:hAnsi="Arial" w:cs="Arial"/>
          <w:szCs w:val="24"/>
        </w:rPr>
        <w:t>a</w:t>
      </w:r>
      <w:r w:rsidR="000C79DB" w:rsidRPr="0000603E">
        <w:rPr>
          <w:rFonts w:ascii="Arial" w:hAnsi="Arial" w:cs="Arial"/>
          <w:szCs w:val="24"/>
        </w:rPr>
        <w:t>l pago del retroactivo, los intereses moratorios</w:t>
      </w:r>
      <w:r w:rsidR="005F0A5D" w:rsidRPr="0000603E">
        <w:rPr>
          <w:rFonts w:ascii="Arial" w:hAnsi="Arial" w:cs="Arial"/>
          <w:szCs w:val="24"/>
        </w:rPr>
        <w:t xml:space="preserve"> </w:t>
      </w:r>
      <w:r w:rsidR="00D60946">
        <w:rPr>
          <w:rFonts w:ascii="Arial" w:hAnsi="Arial" w:cs="Arial"/>
          <w:szCs w:val="24"/>
        </w:rPr>
        <w:t xml:space="preserve">o en subsidio la indexación </w:t>
      </w:r>
      <w:r w:rsidR="005F0A5D" w:rsidRPr="0000603E">
        <w:rPr>
          <w:rFonts w:ascii="Arial" w:hAnsi="Arial" w:cs="Arial"/>
          <w:szCs w:val="24"/>
        </w:rPr>
        <w:t>y</w:t>
      </w:r>
      <w:r w:rsidR="000C79DB" w:rsidRPr="0000603E">
        <w:rPr>
          <w:rFonts w:ascii="Arial" w:hAnsi="Arial" w:cs="Arial"/>
          <w:szCs w:val="24"/>
        </w:rPr>
        <w:t>, las costas procesales.</w:t>
      </w:r>
    </w:p>
    <w:p w:rsidR="00A957FB" w:rsidRPr="0000603E" w:rsidRDefault="00A957FB" w:rsidP="00324645">
      <w:pPr>
        <w:spacing w:line="276" w:lineRule="auto"/>
        <w:ind w:firstLine="900"/>
        <w:contextualSpacing/>
        <w:jc w:val="both"/>
        <w:rPr>
          <w:rFonts w:ascii="Arial" w:hAnsi="Arial" w:cs="Arial"/>
          <w:szCs w:val="24"/>
        </w:rPr>
      </w:pPr>
    </w:p>
    <w:p w:rsidR="00B35761" w:rsidRDefault="00A957FB" w:rsidP="00324645">
      <w:pPr>
        <w:spacing w:line="276" w:lineRule="auto"/>
        <w:contextualSpacing/>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5F0A5D" w:rsidRPr="0000603E">
        <w:rPr>
          <w:rFonts w:ascii="Arial" w:hAnsi="Arial" w:cs="Arial"/>
          <w:szCs w:val="24"/>
        </w:rPr>
        <w:t xml:space="preserve">el señor </w:t>
      </w:r>
      <w:r w:rsidR="00D60946">
        <w:rPr>
          <w:rFonts w:ascii="Arial" w:hAnsi="Arial" w:cs="Arial"/>
          <w:szCs w:val="24"/>
        </w:rPr>
        <w:t>José Orlando Bedoya Correa</w:t>
      </w:r>
      <w:r w:rsidR="005F0A5D" w:rsidRPr="0000603E">
        <w:rPr>
          <w:rFonts w:ascii="Arial" w:hAnsi="Arial" w:cs="Arial"/>
          <w:szCs w:val="24"/>
        </w:rPr>
        <w:t xml:space="preserve">, falleció el </w:t>
      </w:r>
      <w:r w:rsidR="00D60946">
        <w:rPr>
          <w:rFonts w:ascii="Arial" w:hAnsi="Arial" w:cs="Arial"/>
          <w:szCs w:val="24"/>
        </w:rPr>
        <w:t>03/10/2005</w:t>
      </w:r>
      <w:r w:rsidR="005F0A5D" w:rsidRPr="0000603E">
        <w:rPr>
          <w:rFonts w:ascii="Arial" w:hAnsi="Arial" w:cs="Arial"/>
          <w:szCs w:val="24"/>
        </w:rPr>
        <w:t>, fecha en la cual se encontraba afiliado al ISS</w:t>
      </w:r>
      <w:r w:rsidR="00A95C6B" w:rsidRPr="0000603E">
        <w:rPr>
          <w:rFonts w:ascii="Arial" w:hAnsi="Arial" w:cs="Arial"/>
          <w:szCs w:val="24"/>
        </w:rPr>
        <w:t>; (ii)</w:t>
      </w:r>
      <w:r w:rsidR="00255BC3" w:rsidRPr="0000603E">
        <w:rPr>
          <w:rFonts w:ascii="Arial" w:hAnsi="Arial" w:cs="Arial"/>
          <w:szCs w:val="24"/>
        </w:rPr>
        <w:t xml:space="preserve"> </w:t>
      </w:r>
      <w:r w:rsidR="00230A28" w:rsidRPr="0000603E">
        <w:rPr>
          <w:rFonts w:ascii="Arial" w:hAnsi="Arial" w:cs="Arial"/>
          <w:szCs w:val="24"/>
        </w:rPr>
        <w:t xml:space="preserve">el </w:t>
      </w:r>
      <w:r w:rsidR="00D60946">
        <w:rPr>
          <w:rFonts w:ascii="Arial" w:hAnsi="Arial" w:cs="Arial"/>
          <w:szCs w:val="24"/>
        </w:rPr>
        <w:t>28/09/2006 la actora solicitó al ISS el reconocimiento de la pensión de sobrevivientes, que le fue negada mediante Resolución N° 009264 de 2007, por no cumplir los requisitos del artículo 46 de la Ley 100/93, incluyendo el de fidelidad al sistema</w:t>
      </w:r>
      <w:r w:rsidR="005F0A5D" w:rsidRPr="0000603E">
        <w:rPr>
          <w:rFonts w:ascii="Arial" w:hAnsi="Arial" w:cs="Arial"/>
          <w:szCs w:val="24"/>
        </w:rPr>
        <w:t xml:space="preserve">; </w:t>
      </w:r>
      <w:r w:rsidR="00A8247F" w:rsidRPr="0000603E">
        <w:rPr>
          <w:rFonts w:ascii="Arial" w:hAnsi="Arial" w:cs="Arial"/>
          <w:szCs w:val="24"/>
        </w:rPr>
        <w:t>(iii)</w:t>
      </w:r>
      <w:r w:rsidR="00D60946">
        <w:rPr>
          <w:rFonts w:ascii="Arial" w:hAnsi="Arial" w:cs="Arial"/>
          <w:szCs w:val="24"/>
        </w:rPr>
        <w:t xml:space="preserve"> este requisito fue declarado inexequible por la Corte Constitucional</w:t>
      </w:r>
      <w:r w:rsidR="00AF0990" w:rsidRPr="0000603E">
        <w:rPr>
          <w:rFonts w:ascii="Arial" w:hAnsi="Arial" w:cs="Arial"/>
          <w:szCs w:val="24"/>
        </w:rPr>
        <w:t>; (</w:t>
      </w:r>
      <w:r w:rsidR="005F0A5D" w:rsidRPr="0000603E">
        <w:rPr>
          <w:rFonts w:ascii="Arial" w:hAnsi="Arial" w:cs="Arial"/>
          <w:szCs w:val="24"/>
        </w:rPr>
        <w:t>i</w:t>
      </w:r>
      <w:r w:rsidR="00AF0990" w:rsidRPr="0000603E">
        <w:rPr>
          <w:rFonts w:ascii="Arial" w:hAnsi="Arial" w:cs="Arial"/>
          <w:szCs w:val="24"/>
        </w:rPr>
        <w:t>v</w:t>
      </w:r>
      <w:r w:rsidR="0096112F" w:rsidRPr="0000603E">
        <w:rPr>
          <w:rFonts w:ascii="Arial" w:hAnsi="Arial" w:cs="Arial"/>
          <w:szCs w:val="24"/>
        </w:rPr>
        <w:t>)</w:t>
      </w:r>
      <w:r w:rsidR="00D60946">
        <w:rPr>
          <w:rFonts w:ascii="Arial" w:hAnsi="Arial" w:cs="Arial"/>
          <w:szCs w:val="24"/>
        </w:rPr>
        <w:t xml:space="preserve"> </w:t>
      </w:r>
      <w:r w:rsidR="00911595">
        <w:rPr>
          <w:rFonts w:ascii="Arial" w:hAnsi="Arial" w:cs="Arial"/>
          <w:szCs w:val="24"/>
        </w:rPr>
        <w:t xml:space="preserve">en su momento el ISS le reconoció la calidad de beneficiaria de la pensión, en tanto le reconoció la indemnización sustitutiva de la pensión de sobrevivientes; (v) convivió de manera ininterrumpida con el causante </w:t>
      </w:r>
      <w:r w:rsidR="00584DA6">
        <w:rPr>
          <w:rFonts w:ascii="Arial" w:hAnsi="Arial" w:cs="Arial"/>
          <w:szCs w:val="24"/>
        </w:rPr>
        <w:t>desde el año 1975 y hasta la fecha de su muerte; (vi) el afiliado contaba con 349,37 semanas cotizadas durante toda su vida, de las cuales 55,73 lo fueron dentro de los 3 años anteriores a la fecha del deceso</w:t>
      </w:r>
      <w:r w:rsidR="00415F49">
        <w:rPr>
          <w:rFonts w:ascii="Arial" w:hAnsi="Arial" w:cs="Arial"/>
          <w:szCs w:val="24"/>
        </w:rPr>
        <w:t>.</w:t>
      </w:r>
    </w:p>
    <w:p w:rsidR="00D60946" w:rsidRPr="0000603E" w:rsidRDefault="00D60946" w:rsidP="00324645">
      <w:pPr>
        <w:spacing w:line="276" w:lineRule="auto"/>
        <w:contextualSpacing/>
        <w:jc w:val="both"/>
        <w:rPr>
          <w:rFonts w:ascii="Arial" w:hAnsi="Arial" w:cs="Arial"/>
          <w:szCs w:val="24"/>
        </w:rPr>
      </w:pPr>
    </w:p>
    <w:p w:rsidR="001843BE" w:rsidRDefault="009960F6" w:rsidP="00324645">
      <w:pPr>
        <w:spacing w:line="276" w:lineRule="auto"/>
        <w:contextualSpacing/>
        <w:jc w:val="both"/>
        <w:rPr>
          <w:rFonts w:ascii="Arial" w:hAnsi="Arial" w:cs="Arial"/>
          <w:szCs w:val="24"/>
        </w:rPr>
      </w:pPr>
      <w:r w:rsidRPr="0000603E">
        <w:rPr>
          <w:rFonts w:ascii="Arial" w:hAnsi="Arial" w:cs="Arial"/>
          <w:szCs w:val="24"/>
        </w:rPr>
        <w:t>La</w:t>
      </w:r>
      <w:r w:rsidRPr="0000603E">
        <w:rPr>
          <w:rFonts w:ascii="Arial" w:hAnsi="Arial" w:cs="Arial"/>
          <w:b/>
          <w:szCs w:val="24"/>
        </w:rPr>
        <w:t xml:space="preserve"> Administradora Colombiana de Pensiones -COLPENSIONES</w:t>
      </w:r>
      <w:r w:rsidR="00B220D2" w:rsidRPr="0000603E">
        <w:rPr>
          <w:rFonts w:ascii="Arial" w:hAnsi="Arial" w:cs="Arial"/>
          <w:b/>
          <w:szCs w:val="24"/>
        </w:rPr>
        <w:t>-,</w:t>
      </w:r>
      <w:r w:rsidR="000E3C0E" w:rsidRPr="0000603E">
        <w:rPr>
          <w:rFonts w:ascii="Arial" w:hAnsi="Arial" w:cs="Arial"/>
          <w:szCs w:val="24"/>
        </w:rPr>
        <w:t xml:space="preserve"> se opuso a todas las pretensiones de la demanda y como razones de defensa manifestó que</w:t>
      </w:r>
      <w:r w:rsidR="009078DE">
        <w:rPr>
          <w:rFonts w:ascii="Arial" w:hAnsi="Arial" w:cs="Arial"/>
          <w:szCs w:val="24"/>
        </w:rPr>
        <w:t xml:space="preserve"> el afiliado no dejó causado el derecho por no acreditar la totalidad de los requisitos previstos en el artículo 12 de la Ley 797 de 2003, como se le informó en la Resolución N° 009264 de 2007</w:t>
      </w:r>
      <w:r w:rsidR="008F4859" w:rsidRPr="0000603E">
        <w:rPr>
          <w:rFonts w:ascii="Arial" w:hAnsi="Arial" w:cs="Arial"/>
          <w:szCs w:val="24"/>
        </w:rPr>
        <w:t>;</w:t>
      </w:r>
      <w:r w:rsidR="005F3F1E" w:rsidRPr="0000603E">
        <w:rPr>
          <w:rFonts w:ascii="Arial" w:hAnsi="Arial" w:cs="Arial"/>
          <w:szCs w:val="24"/>
        </w:rPr>
        <w:t xml:space="preserve"> propuso como excepciones de mérito las que denominó </w:t>
      </w:r>
      <w:r w:rsidR="002A2840" w:rsidRPr="0000603E">
        <w:rPr>
          <w:rFonts w:ascii="Arial" w:hAnsi="Arial" w:cs="Arial"/>
          <w:szCs w:val="24"/>
        </w:rPr>
        <w:t>“</w:t>
      </w:r>
      <w:r w:rsidR="000E3C0E" w:rsidRPr="0000603E">
        <w:rPr>
          <w:rFonts w:ascii="Arial" w:hAnsi="Arial" w:cs="Arial"/>
          <w:szCs w:val="24"/>
        </w:rPr>
        <w:t>Inexistencia de la obligación</w:t>
      </w:r>
      <w:r w:rsidR="003B1A0F" w:rsidRPr="0000603E">
        <w:rPr>
          <w:rFonts w:ascii="Arial" w:hAnsi="Arial" w:cs="Arial"/>
          <w:szCs w:val="24"/>
        </w:rPr>
        <w:t xml:space="preserve"> demandada</w:t>
      </w:r>
      <w:r w:rsidR="000E3C0E" w:rsidRPr="0000603E">
        <w:rPr>
          <w:rFonts w:ascii="Arial" w:hAnsi="Arial" w:cs="Arial"/>
          <w:szCs w:val="24"/>
        </w:rPr>
        <w:t>”</w:t>
      </w:r>
      <w:r w:rsidR="009078DE">
        <w:rPr>
          <w:rFonts w:ascii="Arial" w:hAnsi="Arial" w:cs="Arial"/>
          <w:szCs w:val="24"/>
        </w:rPr>
        <w:t xml:space="preserve"> y</w:t>
      </w:r>
      <w:r w:rsidR="003B1A0F" w:rsidRPr="0000603E">
        <w:rPr>
          <w:rFonts w:ascii="Arial" w:hAnsi="Arial" w:cs="Arial"/>
          <w:szCs w:val="24"/>
        </w:rPr>
        <w:t xml:space="preserve"> “Prescripción</w:t>
      </w:r>
      <w:r w:rsidR="005F5DF3" w:rsidRPr="0000603E">
        <w:rPr>
          <w:rFonts w:ascii="Arial" w:hAnsi="Arial" w:cs="Arial"/>
          <w:szCs w:val="24"/>
        </w:rPr>
        <w:t>”</w:t>
      </w:r>
      <w:r w:rsidR="009078DE">
        <w:rPr>
          <w:rFonts w:ascii="Arial" w:hAnsi="Arial" w:cs="Arial"/>
          <w:szCs w:val="24"/>
        </w:rPr>
        <w:t>.</w:t>
      </w:r>
    </w:p>
    <w:p w:rsidR="009078DE" w:rsidRPr="0000603E" w:rsidRDefault="009078DE" w:rsidP="00324645">
      <w:pPr>
        <w:spacing w:line="276" w:lineRule="auto"/>
        <w:contextualSpacing/>
        <w:jc w:val="both"/>
        <w:rPr>
          <w:rFonts w:ascii="Arial" w:hAnsi="Arial" w:cs="Arial"/>
          <w:szCs w:val="24"/>
        </w:rPr>
      </w:pPr>
    </w:p>
    <w:p w:rsidR="00226D5F" w:rsidRPr="0000603E" w:rsidRDefault="00312238" w:rsidP="00324645">
      <w:pPr>
        <w:pStyle w:val="Paragraphedeliste"/>
        <w:numPr>
          <w:ilvl w:val="1"/>
          <w:numId w:val="7"/>
        </w:numPr>
        <w:spacing w:line="276" w:lineRule="auto"/>
        <w:rPr>
          <w:rFonts w:ascii="Arial" w:hAnsi="Arial" w:cs="Arial"/>
          <w:b/>
          <w:sz w:val="24"/>
          <w:szCs w:val="24"/>
        </w:rPr>
      </w:pPr>
      <w:r w:rsidRPr="0000603E">
        <w:rPr>
          <w:rFonts w:ascii="Arial" w:hAnsi="Arial" w:cs="Arial"/>
          <w:b/>
          <w:sz w:val="24"/>
          <w:szCs w:val="24"/>
        </w:rPr>
        <w:t xml:space="preserve">Síntesis de la sentencia </w:t>
      </w:r>
      <w:r w:rsidR="009C53EB" w:rsidRPr="0000603E">
        <w:rPr>
          <w:rFonts w:ascii="Arial" w:hAnsi="Arial" w:cs="Arial"/>
          <w:b/>
          <w:sz w:val="24"/>
          <w:szCs w:val="24"/>
        </w:rPr>
        <w:t>consultada</w:t>
      </w:r>
    </w:p>
    <w:p w:rsidR="001D1DD4" w:rsidRDefault="00226D5F" w:rsidP="00324645">
      <w:pPr>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3B1A0F" w:rsidRPr="0000603E">
        <w:rPr>
          <w:rFonts w:ascii="Arial" w:hAnsi="Arial" w:cs="Arial"/>
          <w:color w:val="000000"/>
          <w:szCs w:val="24"/>
          <w:lang w:eastAsia="es-CO"/>
        </w:rPr>
        <w:t xml:space="preserve">Primero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1D1DD4" w:rsidRPr="0000603E">
        <w:rPr>
          <w:rFonts w:ascii="Arial" w:hAnsi="Arial" w:cs="Arial"/>
          <w:color w:val="000000"/>
          <w:szCs w:val="24"/>
          <w:lang w:eastAsia="es-CO"/>
        </w:rPr>
        <w:t xml:space="preserve">ordenó el reconocimiento y pago de la pensión de sobrevivientes a favor de la señora </w:t>
      </w:r>
      <w:r w:rsidR="00A242F1">
        <w:rPr>
          <w:rFonts w:ascii="Arial" w:hAnsi="Arial" w:cs="Arial"/>
          <w:color w:val="000000"/>
          <w:szCs w:val="24"/>
          <w:lang w:eastAsia="es-CO"/>
        </w:rPr>
        <w:t>Rosa Evelia Grajales Ramírez</w:t>
      </w:r>
      <w:r w:rsidR="001D1DD4" w:rsidRPr="0000603E">
        <w:rPr>
          <w:rFonts w:ascii="Arial" w:hAnsi="Arial" w:cs="Arial"/>
          <w:color w:val="000000"/>
          <w:szCs w:val="24"/>
          <w:lang w:eastAsia="es-CO"/>
        </w:rPr>
        <w:t>, a partir del</w:t>
      </w:r>
      <w:r w:rsidR="000137BB" w:rsidRPr="0000603E">
        <w:rPr>
          <w:rFonts w:ascii="Arial" w:hAnsi="Arial" w:cs="Arial"/>
          <w:color w:val="000000"/>
          <w:szCs w:val="24"/>
          <w:lang w:eastAsia="es-CO"/>
        </w:rPr>
        <w:t xml:space="preserve"> </w:t>
      </w:r>
      <w:r w:rsidR="00A242F1">
        <w:rPr>
          <w:rFonts w:ascii="Arial" w:hAnsi="Arial" w:cs="Arial"/>
          <w:color w:val="000000"/>
          <w:szCs w:val="24"/>
          <w:lang w:eastAsia="es-CO"/>
        </w:rPr>
        <w:t>19/05/2012, en cuantía de un SMLMV, con derecho a dos mesadas adicionales, por lo que reconoció un retroactivo de $34´220.793, autorizando el descuento de los aportes a salud y de lo percibido por ella en razón de la indemnización sustitutiva que le fue reconocida en su momento  y; condenó al pago de los intereses moratorios a partir de esa misma fecha.</w:t>
      </w:r>
    </w:p>
    <w:p w:rsidR="00A242F1" w:rsidRPr="0000603E" w:rsidRDefault="00A242F1" w:rsidP="00324645">
      <w:pPr>
        <w:spacing w:line="276" w:lineRule="auto"/>
        <w:contextualSpacing/>
        <w:jc w:val="both"/>
        <w:rPr>
          <w:rFonts w:ascii="Arial" w:hAnsi="Arial" w:cs="Arial"/>
          <w:color w:val="000000"/>
          <w:szCs w:val="24"/>
          <w:lang w:eastAsia="es-CO"/>
        </w:rPr>
      </w:pPr>
    </w:p>
    <w:p w:rsidR="00801E76" w:rsidRDefault="001D1DD4" w:rsidP="00324645">
      <w:pPr>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Para arribar a la anterior conclusión, precisó </w:t>
      </w:r>
      <w:r w:rsidR="00801E76" w:rsidRPr="0000603E">
        <w:rPr>
          <w:rFonts w:ascii="Arial" w:hAnsi="Arial" w:cs="Arial"/>
          <w:color w:val="000000"/>
          <w:szCs w:val="24"/>
          <w:lang w:eastAsia="es-CO"/>
        </w:rPr>
        <w:t xml:space="preserve">que </w:t>
      </w:r>
      <w:r w:rsidR="00EF3098">
        <w:rPr>
          <w:rFonts w:ascii="Arial" w:hAnsi="Arial" w:cs="Arial"/>
          <w:color w:val="000000"/>
          <w:szCs w:val="24"/>
          <w:lang w:eastAsia="es-CO"/>
        </w:rPr>
        <w:t>se logró acreditar el cumplimiento de los requisitos previstos en el artículo 12 de la Ley 797 de 2003, porque dentro de los 3 años anteriores a la muerte del afiliado, este contaba con 59 semanas cotizadas y, la exigencia de fidelidad al sistema</w:t>
      </w:r>
      <w:r w:rsidR="00DE3B5A">
        <w:rPr>
          <w:rFonts w:ascii="Arial" w:hAnsi="Arial" w:cs="Arial"/>
          <w:color w:val="000000"/>
          <w:szCs w:val="24"/>
          <w:lang w:eastAsia="es-CO"/>
        </w:rPr>
        <w:t>,</w:t>
      </w:r>
      <w:r w:rsidR="00EF3098">
        <w:rPr>
          <w:rFonts w:ascii="Arial" w:hAnsi="Arial" w:cs="Arial"/>
          <w:color w:val="000000"/>
          <w:szCs w:val="24"/>
          <w:lang w:eastAsia="es-CO"/>
        </w:rPr>
        <w:t xml:space="preserve"> fue declarada inexequible </w:t>
      </w:r>
      <w:r w:rsidR="00EA74C0">
        <w:rPr>
          <w:rFonts w:ascii="Arial" w:hAnsi="Arial" w:cs="Arial"/>
          <w:color w:val="000000"/>
          <w:szCs w:val="24"/>
          <w:lang w:eastAsia="es-CO"/>
        </w:rPr>
        <w:t xml:space="preserve">mediante </w:t>
      </w:r>
      <w:r w:rsidR="001333E5">
        <w:rPr>
          <w:rFonts w:ascii="Arial" w:hAnsi="Arial" w:cs="Arial"/>
          <w:color w:val="000000"/>
          <w:szCs w:val="24"/>
          <w:lang w:eastAsia="es-CO"/>
        </w:rPr>
        <w:t xml:space="preserve">sentencia C-556-09; </w:t>
      </w:r>
      <w:r w:rsidR="008F7C62">
        <w:rPr>
          <w:rFonts w:ascii="Arial" w:hAnsi="Arial" w:cs="Arial"/>
          <w:color w:val="000000"/>
          <w:szCs w:val="24"/>
          <w:lang w:eastAsia="es-CO"/>
        </w:rPr>
        <w:t xml:space="preserve">de tal manera que dejó causado el derecho. </w:t>
      </w:r>
    </w:p>
    <w:p w:rsidR="008F7C62" w:rsidRDefault="008F7C62" w:rsidP="00324645">
      <w:pPr>
        <w:spacing w:line="276" w:lineRule="auto"/>
        <w:contextualSpacing/>
        <w:jc w:val="both"/>
        <w:rPr>
          <w:rFonts w:ascii="Arial" w:hAnsi="Arial" w:cs="Arial"/>
          <w:color w:val="000000"/>
          <w:szCs w:val="24"/>
          <w:lang w:eastAsia="es-CO"/>
        </w:rPr>
      </w:pPr>
    </w:p>
    <w:p w:rsidR="008F7C62" w:rsidRDefault="008F7C62" w:rsidP="0032464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otro lado, indicó que la actora, había logrado demostrar su calidad de beneficiaria de la prestación.</w:t>
      </w:r>
    </w:p>
    <w:p w:rsidR="00EF3098" w:rsidRPr="0000603E" w:rsidRDefault="00EF3098" w:rsidP="00324645">
      <w:pPr>
        <w:spacing w:line="276" w:lineRule="auto"/>
        <w:contextualSpacing/>
        <w:jc w:val="both"/>
        <w:rPr>
          <w:rFonts w:ascii="Arial" w:hAnsi="Arial" w:cs="Arial"/>
          <w:color w:val="000000"/>
          <w:szCs w:val="24"/>
          <w:lang w:eastAsia="es-CO"/>
        </w:rPr>
      </w:pPr>
    </w:p>
    <w:p w:rsidR="00EA74C0" w:rsidRDefault="003C42A6" w:rsidP="00324645">
      <w:pPr>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Declaró probada parcialmente la excepción de prescripción, respecto de las mesadas causadas con anterioridad al </w:t>
      </w:r>
      <w:r w:rsidR="00EA74C0">
        <w:rPr>
          <w:rFonts w:ascii="Arial" w:hAnsi="Arial" w:cs="Arial"/>
          <w:color w:val="000000"/>
          <w:szCs w:val="24"/>
          <w:lang w:eastAsia="es-CO"/>
        </w:rPr>
        <w:t>19/05/2012</w:t>
      </w:r>
      <w:r w:rsidR="008F7C62">
        <w:rPr>
          <w:rFonts w:ascii="Arial" w:hAnsi="Arial" w:cs="Arial"/>
          <w:color w:val="000000"/>
          <w:szCs w:val="24"/>
          <w:lang w:eastAsia="es-CO"/>
        </w:rPr>
        <w:t>, por corresponder a los 3 años previos a la presentación de la demanda.</w:t>
      </w:r>
    </w:p>
    <w:p w:rsidR="00EA74C0" w:rsidRDefault="00EA74C0" w:rsidP="00324645">
      <w:pPr>
        <w:spacing w:line="276" w:lineRule="auto"/>
        <w:contextualSpacing/>
        <w:jc w:val="both"/>
        <w:rPr>
          <w:rFonts w:ascii="Arial" w:hAnsi="Arial" w:cs="Arial"/>
          <w:color w:val="000000"/>
          <w:szCs w:val="24"/>
          <w:lang w:eastAsia="es-CO"/>
        </w:rPr>
      </w:pPr>
    </w:p>
    <w:p w:rsidR="002C313D" w:rsidRDefault="00FB415B" w:rsidP="00324645">
      <w:pPr>
        <w:pStyle w:val="Paragraphedeliste"/>
        <w:numPr>
          <w:ilvl w:val="1"/>
          <w:numId w:val="7"/>
        </w:numPr>
        <w:spacing w:line="276" w:lineRule="auto"/>
        <w:jc w:val="both"/>
        <w:rPr>
          <w:rFonts w:ascii="Arial" w:hAnsi="Arial" w:cs="Arial"/>
          <w:b/>
          <w:sz w:val="24"/>
          <w:szCs w:val="24"/>
        </w:rPr>
      </w:pPr>
      <w:r w:rsidRPr="0000603E">
        <w:rPr>
          <w:rFonts w:ascii="Arial" w:hAnsi="Arial" w:cs="Arial"/>
          <w:b/>
          <w:sz w:val="24"/>
          <w:szCs w:val="24"/>
        </w:rPr>
        <w:lastRenderedPageBreak/>
        <w:t>Grado jurisdiccional de Consulta</w:t>
      </w:r>
    </w:p>
    <w:p w:rsidR="00CA4F09" w:rsidRPr="00CA4F09" w:rsidRDefault="00CA4F09" w:rsidP="00324645">
      <w:pPr>
        <w:shd w:val="clear" w:color="auto" w:fill="FFFFFF"/>
        <w:spacing w:line="276" w:lineRule="auto"/>
        <w:contextualSpacing/>
        <w:jc w:val="both"/>
        <w:rPr>
          <w:rFonts w:ascii="Arial" w:hAnsi="Arial" w:cs="Arial"/>
          <w:szCs w:val="24"/>
        </w:rPr>
      </w:pPr>
      <w:r w:rsidRPr="00CA4F09">
        <w:rPr>
          <w:rFonts w:ascii="Arial" w:hAnsi="Arial" w:cs="Arial"/>
          <w:szCs w:val="24"/>
        </w:rPr>
        <w:t xml:space="preserve">De conformidad con lo dispuesto por el artículo 69 del C.P.L. se ordenó el grado jurisdiccional de consulta, al haber resultado la </w:t>
      </w:r>
      <w:r w:rsidR="006253F7">
        <w:rPr>
          <w:rFonts w:ascii="Arial" w:hAnsi="Arial" w:cs="Arial"/>
          <w:szCs w:val="24"/>
        </w:rPr>
        <w:t xml:space="preserve">sentencia </w:t>
      </w:r>
      <w:r w:rsidRPr="00CA4F09">
        <w:rPr>
          <w:rFonts w:ascii="Arial" w:hAnsi="Arial" w:cs="Arial"/>
          <w:szCs w:val="24"/>
        </w:rPr>
        <w:t>totalmente adversa a los intereses de COLPENSIONES.</w:t>
      </w:r>
    </w:p>
    <w:p w:rsidR="00753029" w:rsidRPr="0000603E" w:rsidRDefault="00753029" w:rsidP="00324645">
      <w:pPr>
        <w:shd w:val="clear" w:color="auto" w:fill="FFFFFF"/>
        <w:tabs>
          <w:tab w:val="left" w:pos="5197"/>
        </w:tabs>
        <w:spacing w:line="276" w:lineRule="auto"/>
        <w:contextualSpacing/>
        <w:jc w:val="both"/>
        <w:rPr>
          <w:rFonts w:ascii="Arial" w:hAnsi="Arial" w:cs="Arial"/>
          <w:szCs w:val="24"/>
        </w:rPr>
      </w:pPr>
    </w:p>
    <w:p w:rsidR="0061484D" w:rsidRDefault="0061484D" w:rsidP="00324645">
      <w:pPr>
        <w:shd w:val="clear" w:color="auto" w:fill="FFFFFF"/>
        <w:spacing w:line="276" w:lineRule="auto"/>
        <w:contextualSpacing/>
        <w:jc w:val="center"/>
        <w:rPr>
          <w:rFonts w:ascii="Arial" w:hAnsi="Arial" w:cs="Arial"/>
          <w:b/>
          <w:szCs w:val="24"/>
        </w:rPr>
      </w:pPr>
      <w:r w:rsidRPr="0000603E">
        <w:rPr>
          <w:rFonts w:ascii="Arial" w:hAnsi="Arial" w:cs="Arial"/>
          <w:b/>
          <w:szCs w:val="24"/>
        </w:rPr>
        <w:t>CONSIDERACIONES</w:t>
      </w:r>
    </w:p>
    <w:p w:rsidR="00FE67C4" w:rsidRPr="0000603E" w:rsidRDefault="00FE67C4" w:rsidP="00324645">
      <w:pPr>
        <w:shd w:val="clear" w:color="auto" w:fill="FFFFFF"/>
        <w:spacing w:line="276" w:lineRule="auto"/>
        <w:contextualSpacing/>
        <w:jc w:val="center"/>
        <w:rPr>
          <w:rFonts w:ascii="Arial" w:hAnsi="Arial" w:cs="Arial"/>
          <w:b/>
          <w:szCs w:val="24"/>
        </w:rPr>
      </w:pPr>
    </w:p>
    <w:p w:rsidR="00226D5F" w:rsidRPr="0000603E" w:rsidRDefault="00226D5F" w:rsidP="00324645">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00603E">
        <w:rPr>
          <w:rFonts w:ascii="Arial" w:hAnsi="Arial" w:cs="Arial"/>
          <w:b/>
          <w:sz w:val="24"/>
          <w:szCs w:val="24"/>
        </w:rPr>
        <w:t>De</w:t>
      </w:r>
      <w:r w:rsidR="009F6F08" w:rsidRPr="0000603E">
        <w:rPr>
          <w:rFonts w:ascii="Arial" w:hAnsi="Arial" w:cs="Arial"/>
          <w:b/>
          <w:sz w:val="24"/>
          <w:szCs w:val="24"/>
        </w:rPr>
        <w:t xml:space="preserve"> </w:t>
      </w:r>
      <w:r w:rsidRPr="0000603E">
        <w:rPr>
          <w:rFonts w:ascii="Arial" w:hAnsi="Arial" w:cs="Arial"/>
          <w:b/>
          <w:sz w:val="24"/>
          <w:szCs w:val="24"/>
        </w:rPr>
        <w:t>l</w:t>
      </w:r>
      <w:r w:rsidR="009F6F08" w:rsidRPr="0000603E">
        <w:rPr>
          <w:rFonts w:ascii="Arial" w:hAnsi="Arial" w:cs="Arial"/>
          <w:b/>
          <w:sz w:val="24"/>
          <w:szCs w:val="24"/>
        </w:rPr>
        <w:t>os</w:t>
      </w:r>
      <w:r w:rsidR="00017A69" w:rsidRPr="0000603E">
        <w:rPr>
          <w:rFonts w:ascii="Arial" w:hAnsi="Arial" w:cs="Arial"/>
          <w:b/>
          <w:sz w:val="24"/>
          <w:szCs w:val="24"/>
        </w:rPr>
        <w:t xml:space="preserve"> </w:t>
      </w:r>
      <w:r w:rsidR="00E6434C" w:rsidRPr="0000603E">
        <w:rPr>
          <w:rFonts w:ascii="Arial" w:hAnsi="Arial" w:cs="Arial"/>
          <w:b/>
          <w:sz w:val="24"/>
          <w:szCs w:val="24"/>
        </w:rPr>
        <w:t>problema</w:t>
      </w:r>
      <w:r w:rsidR="009F6F08" w:rsidRPr="0000603E">
        <w:rPr>
          <w:rFonts w:ascii="Arial" w:hAnsi="Arial" w:cs="Arial"/>
          <w:b/>
          <w:sz w:val="24"/>
          <w:szCs w:val="24"/>
        </w:rPr>
        <w:t>s</w:t>
      </w:r>
      <w:r w:rsidR="00E6434C" w:rsidRPr="0000603E">
        <w:rPr>
          <w:rFonts w:ascii="Arial" w:hAnsi="Arial" w:cs="Arial"/>
          <w:b/>
          <w:sz w:val="24"/>
          <w:szCs w:val="24"/>
        </w:rPr>
        <w:t xml:space="preserve"> jurídico</w:t>
      </w:r>
      <w:r w:rsidR="009F6F08" w:rsidRPr="0000603E">
        <w:rPr>
          <w:rFonts w:ascii="Arial" w:hAnsi="Arial" w:cs="Arial"/>
          <w:b/>
          <w:sz w:val="24"/>
          <w:szCs w:val="24"/>
        </w:rPr>
        <w:t>s</w:t>
      </w:r>
    </w:p>
    <w:p w:rsidR="00CC3BC0" w:rsidRPr="0000603E" w:rsidRDefault="00CC3BC0" w:rsidP="00324645">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los siguientes </w:t>
      </w:r>
      <w:r w:rsidR="00443AD9" w:rsidRPr="0000603E">
        <w:rPr>
          <w:rFonts w:ascii="Arial" w:hAnsi="Arial" w:cs="Arial"/>
          <w:color w:val="000000"/>
          <w:szCs w:val="24"/>
          <w:lang w:eastAsia="es-CO"/>
        </w:rPr>
        <w:t>interrogantes:</w:t>
      </w:r>
    </w:p>
    <w:p w:rsidR="00E6434C" w:rsidRPr="0000603E" w:rsidRDefault="00E6434C" w:rsidP="00324645">
      <w:pPr>
        <w:shd w:val="clear" w:color="auto" w:fill="FFFFFF"/>
        <w:tabs>
          <w:tab w:val="left" w:pos="5197"/>
        </w:tabs>
        <w:spacing w:line="276" w:lineRule="auto"/>
        <w:contextualSpacing/>
        <w:jc w:val="both"/>
        <w:rPr>
          <w:rFonts w:ascii="Arial" w:hAnsi="Arial" w:cs="Arial"/>
          <w:color w:val="000000"/>
          <w:szCs w:val="24"/>
          <w:lang w:eastAsia="es-CO"/>
        </w:rPr>
      </w:pPr>
    </w:p>
    <w:p w:rsidR="000C08C0" w:rsidRPr="0000603E" w:rsidRDefault="006407FE" w:rsidP="00324645">
      <w:pPr>
        <w:tabs>
          <w:tab w:val="left" w:pos="0"/>
          <w:tab w:val="left" w:pos="8647"/>
        </w:tabs>
        <w:suppressAutoHyphens/>
        <w:spacing w:line="276" w:lineRule="auto"/>
        <w:contextualSpacing/>
        <w:jc w:val="both"/>
        <w:rPr>
          <w:rFonts w:ascii="Arial" w:hAnsi="Arial" w:cs="Arial"/>
          <w:iCs/>
          <w:szCs w:val="24"/>
        </w:rPr>
      </w:pPr>
      <w:r w:rsidRPr="0000603E">
        <w:rPr>
          <w:rFonts w:ascii="Arial" w:hAnsi="Arial" w:cs="Arial"/>
          <w:szCs w:val="24"/>
        </w:rPr>
        <w:t>1.</w:t>
      </w:r>
      <w:r w:rsidR="00E6434C" w:rsidRPr="0000603E">
        <w:rPr>
          <w:rFonts w:ascii="Arial" w:hAnsi="Arial" w:cs="Arial"/>
          <w:szCs w:val="24"/>
        </w:rPr>
        <w:t>1</w:t>
      </w:r>
      <w:r w:rsidRPr="0000603E">
        <w:rPr>
          <w:rFonts w:ascii="Arial" w:hAnsi="Arial" w:cs="Arial"/>
          <w:szCs w:val="24"/>
        </w:rPr>
        <w:t xml:space="preserve">. </w:t>
      </w:r>
      <w:r w:rsidR="000C08C0" w:rsidRPr="0000603E">
        <w:rPr>
          <w:rFonts w:ascii="Arial" w:hAnsi="Arial" w:cs="Arial"/>
          <w:szCs w:val="24"/>
        </w:rPr>
        <w:t xml:space="preserve"> ¿</w:t>
      </w:r>
      <w:r w:rsidR="000A6D02">
        <w:rPr>
          <w:rFonts w:ascii="Arial" w:hAnsi="Arial" w:cs="Arial"/>
          <w:szCs w:val="24"/>
        </w:rPr>
        <w:t>El señor José Orlando Bedoya Correa dejó causado el derecho para que sus posibles beneficiarios accedieran a la pensión de sobrevivientes</w:t>
      </w:r>
      <w:r w:rsidR="000C08C0" w:rsidRPr="0000603E">
        <w:rPr>
          <w:rFonts w:ascii="Arial" w:hAnsi="Arial" w:cs="Arial"/>
          <w:iCs/>
          <w:szCs w:val="24"/>
        </w:rPr>
        <w:t>?</w:t>
      </w:r>
    </w:p>
    <w:p w:rsidR="006407FE" w:rsidRPr="0000603E" w:rsidRDefault="006407FE" w:rsidP="00324645">
      <w:pPr>
        <w:pStyle w:val="Corpsdetexte"/>
        <w:spacing w:line="276" w:lineRule="auto"/>
        <w:contextualSpacing/>
        <w:rPr>
          <w:iCs/>
          <w:szCs w:val="24"/>
        </w:rPr>
      </w:pPr>
    </w:p>
    <w:p w:rsidR="00CC3BC0" w:rsidRDefault="00412D32" w:rsidP="00324645">
      <w:pPr>
        <w:pStyle w:val="Corpsdetexte"/>
        <w:spacing w:line="276" w:lineRule="auto"/>
        <w:contextualSpacing/>
        <w:rPr>
          <w:iCs/>
          <w:szCs w:val="24"/>
        </w:rPr>
      </w:pPr>
      <w:r>
        <w:rPr>
          <w:iCs/>
          <w:szCs w:val="24"/>
        </w:rPr>
        <w:t>1.2</w:t>
      </w:r>
      <w:r w:rsidR="006407FE" w:rsidRPr="0000603E">
        <w:rPr>
          <w:iCs/>
          <w:szCs w:val="24"/>
        </w:rPr>
        <w:t xml:space="preserve">. </w:t>
      </w:r>
      <w:r w:rsidR="000A6D02">
        <w:rPr>
          <w:iCs/>
          <w:szCs w:val="24"/>
        </w:rPr>
        <w:t xml:space="preserve">Si la respuesta al anterior interrogante fuere afirmativa, </w:t>
      </w:r>
      <w:r w:rsidR="00CC3BC0" w:rsidRPr="0000603E">
        <w:rPr>
          <w:iCs/>
          <w:szCs w:val="24"/>
        </w:rPr>
        <w:t>¿</w:t>
      </w:r>
      <w:r w:rsidR="006407FE" w:rsidRPr="0000603E">
        <w:rPr>
          <w:iCs/>
          <w:szCs w:val="24"/>
        </w:rPr>
        <w:t xml:space="preserve">La </w:t>
      </w:r>
      <w:r w:rsidR="00CC3BC0" w:rsidRPr="0000603E">
        <w:rPr>
          <w:iCs/>
          <w:szCs w:val="24"/>
        </w:rPr>
        <w:t>señor</w:t>
      </w:r>
      <w:r w:rsidR="006407FE" w:rsidRPr="0000603E">
        <w:rPr>
          <w:iCs/>
          <w:szCs w:val="24"/>
        </w:rPr>
        <w:t>a</w:t>
      </w:r>
      <w:r w:rsidR="00CC3BC0" w:rsidRPr="0000603E">
        <w:rPr>
          <w:iCs/>
          <w:szCs w:val="24"/>
        </w:rPr>
        <w:t xml:space="preserve"> </w:t>
      </w:r>
      <w:r w:rsidR="00155318">
        <w:rPr>
          <w:iCs/>
          <w:szCs w:val="24"/>
        </w:rPr>
        <w:t>Rosa Evelia Grajales Ramírez</w:t>
      </w:r>
      <w:r w:rsidR="00DD1C8E" w:rsidRPr="0000603E">
        <w:rPr>
          <w:iCs/>
          <w:szCs w:val="24"/>
        </w:rPr>
        <w:t xml:space="preserve"> </w:t>
      </w:r>
      <w:r w:rsidR="006407FE" w:rsidRPr="0000603E">
        <w:rPr>
          <w:iCs/>
          <w:szCs w:val="24"/>
        </w:rPr>
        <w:t>logr</w:t>
      </w:r>
      <w:r w:rsidR="00DD1C8E" w:rsidRPr="0000603E">
        <w:rPr>
          <w:iCs/>
          <w:szCs w:val="24"/>
        </w:rPr>
        <w:t>ó a</w:t>
      </w:r>
      <w:r w:rsidR="006407FE" w:rsidRPr="0000603E">
        <w:rPr>
          <w:iCs/>
          <w:szCs w:val="24"/>
        </w:rPr>
        <w:t>cred</w:t>
      </w:r>
      <w:r w:rsidR="00DD1C8E" w:rsidRPr="0000603E">
        <w:rPr>
          <w:iCs/>
          <w:szCs w:val="24"/>
        </w:rPr>
        <w:t>itar la calidad de beneficiaria</w:t>
      </w:r>
      <w:r w:rsidR="00CC3BC0" w:rsidRPr="0000603E">
        <w:rPr>
          <w:iCs/>
          <w:szCs w:val="24"/>
        </w:rPr>
        <w:t xml:space="preserve"> </w:t>
      </w:r>
      <w:r w:rsidR="000A6D02">
        <w:rPr>
          <w:iCs/>
          <w:szCs w:val="24"/>
        </w:rPr>
        <w:t>de esa prestación</w:t>
      </w:r>
      <w:r w:rsidR="00CC3BC0" w:rsidRPr="0000603E">
        <w:rPr>
          <w:iCs/>
          <w:szCs w:val="24"/>
        </w:rPr>
        <w:t>?</w:t>
      </w:r>
    </w:p>
    <w:p w:rsidR="000A6D02" w:rsidRDefault="000A6D02" w:rsidP="00324645">
      <w:pPr>
        <w:pStyle w:val="Corpsdetexte"/>
        <w:spacing w:line="276" w:lineRule="auto"/>
        <w:contextualSpacing/>
        <w:rPr>
          <w:iCs/>
          <w:szCs w:val="24"/>
        </w:rPr>
      </w:pPr>
    </w:p>
    <w:p w:rsidR="00A801B4" w:rsidRDefault="000A6D02" w:rsidP="00324645">
      <w:pPr>
        <w:pStyle w:val="Corpsdetexte"/>
        <w:spacing w:line="276" w:lineRule="auto"/>
        <w:contextualSpacing/>
        <w:rPr>
          <w:iCs/>
          <w:szCs w:val="24"/>
        </w:rPr>
      </w:pPr>
      <w:r>
        <w:rPr>
          <w:iCs/>
          <w:szCs w:val="24"/>
        </w:rPr>
        <w:t xml:space="preserve">1.3. </w:t>
      </w:r>
      <w:r w:rsidR="00A801B4">
        <w:rPr>
          <w:iCs/>
          <w:szCs w:val="24"/>
        </w:rPr>
        <w:t>Hay lugar a reconocer los intereses moratorios previstos en el artículo141 de la Ley 100 de 1993?</w:t>
      </w:r>
    </w:p>
    <w:p w:rsidR="00A801B4" w:rsidRDefault="00A801B4" w:rsidP="00324645">
      <w:pPr>
        <w:pStyle w:val="Corpsdetexte"/>
        <w:spacing w:line="276" w:lineRule="auto"/>
        <w:contextualSpacing/>
        <w:rPr>
          <w:iCs/>
          <w:szCs w:val="24"/>
        </w:rPr>
      </w:pPr>
    </w:p>
    <w:p w:rsidR="000A6D02" w:rsidRDefault="00A801B4" w:rsidP="00324645">
      <w:pPr>
        <w:pStyle w:val="Corpsdetexte"/>
        <w:spacing w:line="276" w:lineRule="auto"/>
        <w:contextualSpacing/>
        <w:rPr>
          <w:iCs/>
          <w:szCs w:val="24"/>
        </w:rPr>
      </w:pPr>
      <w:r>
        <w:rPr>
          <w:iCs/>
          <w:szCs w:val="24"/>
        </w:rPr>
        <w:t xml:space="preserve">1.4. </w:t>
      </w:r>
      <w:r w:rsidR="000A6D02">
        <w:rPr>
          <w:iCs/>
          <w:szCs w:val="24"/>
        </w:rPr>
        <w:t xml:space="preserve">¿Operó en el presente asunto, el fenómeno prescriptivo? </w:t>
      </w:r>
    </w:p>
    <w:p w:rsidR="000A6D02" w:rsidRPr="0000603E" w:rsidRDefault="000A6D02" w:rsidP="00324645">
      <w:pPr>
        <w:pStyle w:val="Corpsdetexte"/>
        <w:spacing w:line="276" w:lineRule="auto"/>
        <w:contextualSpacing/>
        <w:rPr>
          <w:iCs/>
          <w:szCs w:val="24"/>
        </w:rPr>
      </w:pPr>
    </w:p>
    <w:p w:rsidR="00312238" w:rsidRPr="0000603E" w:rsidRDefault="00040018" w:rsidP="00324645">
      <w:pPr>
        <w:pStyle w:val="Corpsdetexte"/>
        <w:spacing w:line="276" w:lineRule="auto"/>
        <w:contextualSpacing/>
        <w:rPr>
          <w:b/>
          <w:iCs/>
          <w:szCs w:val="24"/>
        </w:rPr>
      </w:pPr>
      <w:r w:rsidRPr="0000603E">
        <w:rPr>
          <w:b/>
          <w:iCs/>
          <w:szCs w:val="24"/>
        </w:rPr>
        <w:t xml:space="preserve">2. </w:t>
      </w:r>
      <w:r w:rsidR="00454184" w:rsidRPr="0000603E">
        <w:rPr>
          <w:b/>
          <w:iCs/>
          <w:szCs w:val="24"/>
        </w:rPr>
        <w:t>Solución a</w:t>
      </w:r>
      <w:r w:rsidR="009F6F08" w:rsidRPr="0000603E">
        <w:rPr>
          <w:b/>
          <w:iCs/>
          <w:szCs w:val="24"/>
        </w:rPr>
        <w:t xml:space="preserve"> </w:t>
      </w:r>
      <w:r w:rsidR="00454184" w:rsidRPr="0000603E">
        <w:rPr>
          <w:b/>
          <w:iCs/>
          <w:szCs w:val="24"/>
        </w:rPr>
        <w:t>l</w:t>
      </w:r>
      <w:r w:rsidR="009F6F08" w:rsidRPr="0000603E">
        <w:rPr>
          <w:b/>
          <w:iCs/>
          <w:szCs w:val="24"/>
        </w:rPr>
        <w:t>os</w:t>
      </w:r>
      <w:r w:rsidR="00312238" w:rsidRPr="0000603E">
        <w:rPr>
          <w:b/>
          <w:iCs/>
          <w:szCs w:val="24"/>
        </w:rPr>
        <w:t xml:space="preserve"> problema</w:t>
      </w:r>
      <w:r w:rsidR="009F6F08" w:rsidRPr="0000603E">
        <w:rPr>
          <w:b/>
          <w:iCs/>
          <w:szCs w:val="24"/>
        </w:rPr>
        <w:t>s</w:t>
      </w:r>
      <w:r w:rsidR="00312238" w:rsidRPr="0000603E">
        <w:rPr>
          <w:b/>
          <w:iCs/>
          <w:szCs w:val="24"/>
        </w:rPr>
        <w:t xml:space="preserve"> jurídico</w:t>
      </w:r>
      <w:r w:rsidR="009F6F08" w:rsidRPr="0000603E">
        <w:rPr>
          <w:b/>
          <w:iCs/>
          <w:szCs w:val="24"/>
        </w:rPr>
        <w:t>s</w:t>
      </w:r>
      <w:r w:rsidR="00312238" w:rsidRPr="0000603E">
        <w:rPr>
          <w:b/>
          <w:iCs/>
          <w:szCs w:val="24"/>
        </w:rPr>
        <w:t xml:space="preserve"> </w:t>
      </w:r>
    </w:p>
    <w:p w:rsidR="00454184" w:rsidRPr="0000603E" w:rsidRDefault="00454184" w:rsidP="00324645">
      <w:pPr>
        <w:pStyle w:val="Corpsdetexte"/>
        <w:spacing w:line="276" w:lineRule="auto"/>
        <w:ind w:left="390"/>
        <w:contextualSpacing/>
        <w:rPr>
          <w:b/>
          <w:iCs/>
          <w:szCs w:val="24"/>
        </w:rPr>
      </w:pPr>
    </w:p>
    <w:p w:rsidR="00150D59" w:rsidRPr="0000603E" w:rsidRDefault="00150D59" w:rsidP="00324645">
      <w:pPr>
        <w:pStyle w:val="Corpsdetexte"/>
        <w:spacing w:line="276" w:lineRule="auto"/>
        <w:contextualSpacing/>
        <w:rPr>
          <w:iCs/>
          <w:szCs w:val="24"/>
        </w:rPr>
      </w:pPr>
      <w:r w:rsidRPr="0000603E">
        <w:rPr>
          <w:iCs/>
          <w:szCs w:val="24"/>
        </w:rPr>
        <w:t>Con</w:t>
      </w:r>
      <w:r w:rsidR="00972117" w:rsidRPr="0000603E">
        <w:rPr>
          <w:iCs/>
          <w:szCs w:val="24"/>
        </w:rPr>
        <w:t xml:space="preserve"> el propósito de dar solución a</w:t>
      </w:r>
      <w:r w:rsidR="009378A8" w:rsidRPr="0000603E">
        <w:rPr>
          <w:iCs/>
          <w:szCs w:val="24"/>
        </w:rPr>
        <w:t xml:space="preserve"> </w:t>
      </w:r>
      <w:r w:rsidR="006407FE" w:rsidRPr="0000603E">
        <w:rPr>
          <w:iCs/>
          <w:szCs w:val="24"/>
        </w:rPr>
        <w:t xml:space="preserve">los </w:t>
      </w:r>
      <w:r w:rsidRPr="0000603E">
        <w:rPr>
          <w:iCs/>
          <w:szCs w:val="24"/>
        </w:rPr>
        <w:t>anterior</w:t>
      </w:r>
      <w:r w:rsidR="006407FE" w:rsidRPr="0000603E">
        <w:rPr>
          <w:iCs/>
          <w:szCs w:val="24"/>
        </w:rPr>
        <w:t>es</w:t>
      </w:r>
      <w:r w:rsidRPr="0000603E">
        <w:rPr>
          <w:iCs/>
          <w:szCs w:val="24"/>
        </w:rPr>
        <w:t xml:space="preserve"> </w:t>
      </w:r>
      <w:r w:rsidR="009378A8" w:rsidRPr="0000603E">
        <w:rPr>
          <w:iCs/>
          <w:szCs w:val="24"/>
        </w:rPr>
        <w:t>cuesti</w:t>
      </w:r>
      <w:r w:rsidR="006407FE" w:rsidRPr="0000603E">
        <w:rPr>
          <w:iCs/>
          <w:szCs w:val="24"/>
        </w:rPr>
        <w:t>onamientos</w:t>
      </w:r>
      <w:r w:rsidRPr="0000603E">
        <w:rPr>
          <w:iCs/>
          <w:szCs w:val="24"/>
        </w:rPr>
        <w:t xml:space="preserve">, </w:t>
      </w:r>
      <w:r w:rsidR="000A6D02">
        <w:rPr>
          <w:iCs/>
          <w:szCs w:val="24"/>
        </w:rPr>
        <w:t>se considera necesario precisar</w:t>
      </w:r>
      <w:r w:rsidRPr="0000603E">
        <w:rPr>
          <w:iCs/>
          <w:szCs w:val="24"/>
        </w:rPr>
        <w:t xml:space="preserve"> lo</w:t>
      </w:r>
      <w:r w:rsidR="000A6D02">
        <w:rPr>
          <w:iCs/>
          <w:szCs w:val="24"/>
        </w:rPr>
        <w:t xml:space="preserve"> </w:t>
      </w:r>
      <w:r w:rsidRPr="0000603E">
        <w:rPr>
          <w:iCs/>
          <w:szCs w:val="24"/>
        </w:rPr>
        <w:t>siguiente:</w:t>
      </w:r>
    </w:p>
    <w:p w:rsidR="007C00E9" w:rsidRPr="0000603E" w:rsidRDefault="007C00E9" w:rsidP="00324645">
      <w:pPr>
        <w:pStyle w:val="Corpsdetexte"/>
        <w:spacing w:line="276" w:lineRule="auto"/>
        <w:contextualSpacing/>
        <w:rPr>
          <w:iCs/>
          <w:szCs w:val="24"/>
        </w:rPr>
      </w:pPr>
    </w:p>
    <w:p w:rsidR="003D2D7B" w:rsidRPr="0000603E" w:rsidRDefault="009F6F08" w:rsidP="00324645">
      <w:pPr>
        <w:pStyle w:val="Corpsdetexte"/>
        <w:contextualSpacing/>
        <w:rPr>
          <w:b/>
          <w:color w:val="000000"/>
          <w:szCs w:val="24"/>
          <w:shd w:val="clear" w:color="auto" w:fill="FFFFFF"/>
          <w:lang w:val="es-ES"/>
        </w:rPr>
      </w:pPr>
      <w:r w:rsidRPr="0000603E">
        <w:rPr>
          <w:b/>
          <w:color w:val="000000"/>
          <w:szCs w:val="24"/>
          <w:shd w:val="clear" w:color="auto" w:fill="FFFFFF"/>
          <w:lang w:val="es-ES"/>
        </w:rPr>
        <w:t>2</w:t>
      </w:r>
      <w:r w:rsidR="007C00E9" w:rsidRPr="0000603E">
        <w:rPr>
          <w:b/>
          <w:color w:val="000000"/>
          <w:szCs w:val="24"/>
          <w:shd w:val="clear" w:color="auto" w:fill="FFFFFF"/>
          <w:lang w:val="es-ES"/>
        </w:rPr>
        <w:t>.</w:t>
      </w:r>
      <w:r w:rsidR="00BE40B2" w:rsidRPr="0000603E">
        <w:rPr>
          <w:b/>
          <w:color w:val="000000"/>
          <w:szCs w:val="24"/>
          <w:shd w:val="clear" w:color="auto" w:fill="FFFFFF"/>
          <w:lang w:val="es-ES"/>
        </w:rPr>
        <w:t>1</w:t>
      </w:r>
      <w:r w:rsidR="007C00E9" w:rsidRPr="0000603E">
        <w:rPr>
          <w:b/>
          <w:color w:val="000000"/>
          <w:szCs w:val="24"/>
          <w:shd w:val="clear" w:color="auto" w:fill="FFFFFF"/>
          <w:lang w:val="es-ES"/>
        </w:rPr>
        <w:t xml:space="preserve">. </w:t>
      </w:r>
      <w:r w:rsidR="00BE40B2" w:rsidRPr="0000603E">
        <w:rPr>
          <w:b/>
          <w:color w:val="000000"/>
          <w:szCs w:val="24"/>
          <w:shd w:val="clear" w:color="auto" w:fill="FFFFFF"/>
          <w:lang w:val="es-ES"/>
        </w:rPr>
        <w:t>De la pensión de sobrevivientes</w:t>
      </w:r>
    </w:p>
    <w:p w:rsidR="00516ACD" w:rsidRPr="0000603E" w:rsidRDefault="00516ACD" w:rsidP="00324645">
      <w:pPr>
        <w:pStyle w:val="Corpsdetexte"/>
        <w:contextualSpacing/>
        <w:rPr>
          <w:b/>
          <w:color w:val="000000"/>
          <w:szCs w:val="24"/>
          <w:shd w:val="clear" w:color="auto" w:fill="FFFFFF"/>
          <w:lang w:val="es-ES"/>
        </w:rPr>
      </w:pPr>
    </w:p>
    <w:p w:rsidR="00FF6ACE" w:rsidRPr="001E3706" w:rsidRDefault="00FF6ACE" w:rsidP="00324645">
      <w:pPr>
        <w:pStyle w:val="Corpsdetex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FF6ACE" w:rsidRDefault="00FF6ACE" w:rsidP="00324645">
      <w:pPr>
        <w:pStyle w:val="Corpsdetexte"/>
        <w:ind w:left="2988"/>
        <w:contextualSpacing/>
        <w:rPr>
          <w:color w:val="000000"/>
          <w:szCs w:val="24"/>
          <w:shd w:val="clear" w:color="auto" w:fill="FFFFFF"/>
          <w:lang w:val="es-ES"/>
        </w:rPr>
      </w:pPr>
    </w:p>
    <w:p w:rsidR="00F2583B" w:rsidRDefault="00F2583B" w:rsidP="00324645">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 o pensionado, que para el presente asunto lo fue, el 03/10/2005, por lo tanto, debemos remitirnos al contenido de los artículos 46 y s.s. de la Ley 100 de 1993, modificados por la Ley 797 de 2003.</w:t>
      </w:r>
    </w:p>
    <w:p w:rsidR="00FF6ACE" w:rsidRDefault="00FF6ACE" w:rsidP="00324645">
      <w:pPr>
        <w:widowControl w:val="0"/>
        <w:autoSpaceDE w:val="0"/>
        <w:autoSpaceDN w:val="0"/>
        <w:adjustRightInd w:val="0"/>
        <w:spacing w:line="276" w:lineRule="auto"/>
        <w:contextualSpacing/>
        <w:jc w:val="both"/>
        <w:rPr>
          <w:rFonts w:ascii="Arial" w:hAnsi="Arial" w:cs="Arial"/>
          <w:szCs w:val="24"/>
        </w:rPr>
      </w:pPr>
    </w:p>
    <w:p w:rsidR="00310A80" w:rsidRPr="008F7B3F" w:rsidRDefault="00324645" w:rsidP="00324645">
      <w:pPr>
        <w:spacing w:after="160" w:line="276" w:lineRule="auto"/>
        <w:ind w:right="51"/>
        <w:contextualSpacing/>
        <w:jc w:val="both"/>
        <w:rPr>
          <w:rFonts w:ascii="Arial" w:hAnsi="Arial" w:cs="Arial"/>
          <w:szCs w:val="24"/>
        </w:rPr>
      </w:pPr>
      <w:r>
        <w:rPr>
          <w:rFonts w:ascii="Arial" w:hAnsi="Arial" w:cs="Arial"/>
          <w:szCs w:val="24"/>
        </w:rPr>
        <w:t xml:space="preserve">En primer lugar es menester manifestar </w:t>
      </w:r>
      <w:r w:rsidR="00310A80" w:rsidRPr="00310A80">
        <w:rPr>
          <w:rFonts w:ascii="Arial" w:hAnsi="Arial" w:cs="Arial"/>
          <w:szCs w:val="24"/>
        </w:rPr>
        <w:t xml:space="preserve">que la </w:t>
      </w:r>
      <w:r>
        <w:rPr>
          <w:rFonts w:ascii="Arial" w:hAnsi="Arial" w:cs="Arial"/>
          <w:szCs w:val="24"/>
        </w:rPr>
        <w:t xml:space="preserve">a-quo </w:t>
      </w:r>
      <w:r w:rsidR="00310A80" w:rsidRPr="00310A80">
        <w:rPr>
          <w:rFonts w:ascii="Arial" w:hAnsi="Arial" w:cs="Arial"/>
          <w:szCs w:val="24"/>
        </w:rPr>
        <w:t xml:space="preserve">resolvió de manera acertada el litigio suscitado entre las partes, debido a que la causal manifestada por parte de la entidad demandada para negar la pensión de invalidez solicitada por la actora, fue el requisito de fidelidad al sistema, declarado inexequible en </w:t>
      </w:r>
      <w:r>
        <w:rPr>
          <w:rFonts w:ascii="Arial" w:hAnsi="Arial" w:cs="Arial"/>
          <w:szCs w:val="24"/>
        </w:rPr>
        <w:t>s</w:t>
      </w:r>
      <w:r w:rsidR="00310A80" w:rsidRPr="00310A80">
        <w:rPr>
          <w:rFonts w:ascii="Arial" w:hAnsi="Arial" w:cs="Arial"/>
          <w:szCs w:val="24"/>
        </w:rPr>
        <w:t xml:space="preserve">entencia C-556 de 2009, al considerar la Corte Constitucional, que </w:t>
      </w:r>
      <w:r w:rsidR="00403C6E">
        <w:rPr>
          <w:rFonts w:ascii="Arial" w:hAnsi="Arial" w:cs="Arial"/>
          <w:szCs w:val="24"/>
        </w:rPr>
        <w:t xml:space="preserve">el mismo </w:t>
      </w:r>
      <w:r w:rsidR="00310A80" w:rsidRPr="00310A80">
        <w:rPr>
          <w:rFonts w:ascii="Arial" w:hAnsi="Arial" w:cs="Arial"/>
          <w:szCs w:val="24"/>
        </w:rPr>
        <w:t>va en contra del principio de progresividad que pregona, que los derechos en todos los casos han de ser mejorados o dejados igual, pero nunca disminuidos y de la prohibición constitucional de regresividad en materia de derechos sociales</w:t>
      </w:r>
      <w:r>
        <w:rPr>
          <w:rFonts w:ascii="Arial" w:hAnsi="Arial" w:cs="Arial"/>
          <w:szCs w:val="24"/>
        </w:rPr>
        <w:t>;</w:t>
      </w:r>
      <w:r w:rsidR="00310A80" w:rsidRPr="00310A80">
        <w:rPr>
          <w:rFonts w:ascii="Arial" w:hAnsi="Arial" w:cs="Arial"/>
          <w:szCs w:val="24"/>
        </w:rPr>
        <w:t xml:space="preserve"> sin embargo</w:t>
      </w:r>
      <w:r w:rsidR="008F7B3F">
        <w:rPr>
          <w:rFonts w:ascii="Arial" w:hAnsi="Arial" w:cs="Arial"/>
          <w:szCs w:val="24"/>
        </w:rPr>
        <w:t>,</w:t>
      </w:r>
      <w:r w:rsidR="00310A80" w:rsidRPr="00310A80">
        <w:rPr>
          <w:rFonts w:ascii="Arial" w:hAnsi="Arial" w:cs="Arial"/>
          <w:szCs w:val="24"/>
        </w:rPr>
        <w:t xml:space="preserve"> es del caso dejar claridad, que con la decisión tomada por la Corte Constitucional este máximo órgano de la materia, consideró que el requisito de fidelidad exigido </w:t>
      </w:r>
      <w:r w:rsidR="00310A80" w:rsidRPr="00310A80">
        <w:rPr>
          <w:rFonts w:ascii="Arial" w:hAnsi="Arial" w:cs="Arial"/>
          <w:szCs w:val="24"/>
        </w:rPr>
        <w:lastRenderedPageBreak/>
        <w:t xml:space="preserve">por el artículo 12 de la Ley 797 de 2003 siempre fue de carácter inconstitucional y nunca debió ser aplicado, incluyendo aquellas prestaciones solicitadas antes de la fecha de la sentencia; </w:t>
      </w:r>
      <w:r w:rsidR="00403C6E">
        <w:rPr>
          <w:rFonts w:ascii="Arial" w:hAnsi="Arial" w:cs="Arial"/>
          <w:szCs w:val="24"/>
        </w:rPr>
        <w:t xml:space="preserve">como se presenta en el </w:t>
      </w:r>
      <w:r w:rsidR="008F7B3F">
        <w:rPr>
          <w:rFonts w:ascii="Arial" w:hAnsi="Arial" w:cs="Arial"/>
          <w:i/>
          <w:szCs w:val="24"/>
        </w:rPr>
        <w:t xml:space="preserve">sub judice. </w:t>
      </w:r>
      <w:r w:rsidR="008F7B3F">
        <w:rPr>
          <w:rFonts w:ascii="Arial" w:hAnsi="Arial" w:cs="Arial"/>
          <w:szCs w:val="24"/>
        </w:rPr>
        <w:t>Tal pensamiento también ha sido adoptado por el órgano de cierre de esta especialidad</w:t>
      </w:r>
      <w:r w:rsidR="008F7B3F">
        <w:rPr>
          <w:rStyle w:val="Appelnotedebasdep"/>
          <w:rFonts w:ascii="Arial" w:hAnsi="Arial" w:cs="Arial"/>
          <w:szCs w:val="24"/>
        </w:rPr>
        <w:footnoteReference w:id="1"/>
      </w:r>
      <w:r w:rsidR="008F7B3F">
        <w:rPr>
          <w:rFonts w:ascii="Arial" w:hAnsi="Arial" w:cs="Arial"/>
          <w:szCs w:val="24"/>
        </w:rPr>
        <w:t xml:space="preserve">. </w:t>
      </w:r>
    </w:p>
    <w:p w:rsidR="00324645" w:rsidRDefault="00324645" w:rsidP="00324645">
      <w:pPr>
        <w:spacing w:after="160" w:line="276" w:lineRule="auto"/>
        <w:ind w:right="51"/>
        <w:contextualSpacing/>
        <w:jc w:val="both"/>
        <w:rPr>
          <w:rFonts w:ascii="Arial" w:hAnsi="Arial" w:cs="Arial"/>
          <w:i/>
          <w:szCs w:val="24"/>
        </w:rPr>
      </w:pPr>
    </w:p>
    <w:p w:rsidR="001A7B5D" w:rsidRDefault="001A7B5D" w:rsidP="001A7B5D">
      <w:pPr>
        <w:spacing w:after="160" w:line="276" w:lineRule="auto"/>
        <w:ind w:right="51"/>
        <w:contextualSpacing/>
        <w:jc w:val="both"/>
        <w:rPr>
          <w:rFonts w:ascii="Arial" w:hAnsi="Arial" w:cs="Arial"/>
          <w:b/>
          <w:szCs w:val="24"/>
        </w:rPr>
      </w:pPr>
      <w:r w:rsidRPr="001A7B5D">
        <w:rPr>
          <w:rFonts w:ascii="Arial" w:hAnsi="Arial" w:cs="Arial"/>
          <w:b/>
          <w:szCs w:val="24"/>
        </w:rPr>
        <w:t xml:space="preserve">2.1.2 Fundamento fáctico </w:t>
      </w:r>
    </w:p>
    <w:p w:rsidR="001A7B5D" w:rsidRPr="001A7B5D" w:rsidRDefault="001A7B5D" w:rsidP="001A7B5D">
      <w:pPr>
        <w:spacing w:after="160" w:line="276" w:lineRule="auto"/>
        <w:ind w:right="51"/>
        <w:contextualSpacing/>
        <w:jc w:val="both"/>
        <w:rPr>
          <w:rFonts w:ascii="Arial" w:hAnsi="Arial" w:cs="Arial"/>
          <w:b/>
          <w:szCs w:val="24"/>
        </w:rPr>
      </w:pPr>
    </w:p>
    <w:p w:rsidR="00324645" w:rsidRPr="00310A80" w:rsidRDefault="00324645" w:rsidP="00324645">
      <w:pPr>
        <w:spacing w:after="160" w:line="276" w:lineRule="auto"/>
        <w:ind w:right="51"/>
        <w:contextualSpacing/>
        <w:jc w:val="both"/>
        <w:rPr>
          <w:rFonts w:ascii="Arial" w:hAnsi="Arial" w:cs="Arial"/>
          <w:szCs w:val="24"/>
        </w:rPr>
      </w:pPr>
      <w:r>
        <w:rPr>
          <w:rFonts w:ascii="Arial" w:hAnsi="Arial" w:cs="Arial"/>
          <w:szCs w:val="24"/>
        </w:rPr>
        <w:t>Precisado lo anterior, solo era necesario que el causante tuviera cotizadas dentro de los tres años a</w:t>
      </w:r>
      <w:r w:rsidR="001A7B5D">
        <w:rPr>
          <w:rFonts w:ascii="Arial" w:hAnsi="Arial" w:cs="Arial"/>
          <w:szCs w:val="24"/>
        </w:rPr>
        <w:t>nteriores a</w:t>
      </w:r>
      <w:r w:rsidR="006E2DCC">
        <w:rPr>
          <w:rFonts w:ascii="Arial" w:hAnsi="Arial" w:cs="Arial"/>
          <w:szCs w:val="24"/>
        </w:rPr>
        <w:t xml:space="preserve"> su</w:t>
      </w:r>
      <w:r w:rsidR="001A7B5D">
        <w:rPr>
          <w:rFonts w:ascii="Arial" w:hAnsi="Arial" w:cs="Arial"/>
          <w:szCs w:val="24"/>
        </w:rPr>
        <w:t xml:space="preserve"> deceso</w:t>
      </w:r>
      <w:r>
        <w:rPr>
          <w:rFonts w:ascii="Arial" w:hAnsi="Arial" w:cs="Arial"/>
          <w:szCs w:val="24"/>
        </w:rPr>
        <w:t xml:space="preserve"> 50 semanas, </w:t>
      </w:r>
      <w:r w:rsidR="00832A9C">
        <w:rPr>
          <w:rFonts w:ascii="Arial" w:hAnsi="Arial" w:cs="Arial"/>
          <w:szCs w:val="24"/>
        </w:rPr>
        <w:t>interregno en el cual, conforme a la historia laboral allegada al expediente –</w:t>
      </w:r>
      <w:proofErr w:type="spellStart"/>
      <w:r w:rsidR="00832A9C">
        <w:rPr>
          <w:rFonts w:ascii="Arial" w:hAnsi="Arial" w:cs="Arial"/>
          <w:szCs w:val="24"/>
        </w:rPr>
        <w:t>fl</w:t>
      </w:r>
      <w:proofErr w:type="spellEnd"/>
      <w:r w:rsidR="00832A9C">
        <w:rPr>
          <w:rFonts w:ascii="Arial" w:hAnsi="Arial" w:cs="Arial"/>
          <w:szCs w:val="24"/>
        </w:rPr>
        <w:t>. 23 y s.s.- se observa que arribó a un total de 55,3; por lo que no cabe duda que dejó causado el derecho.</w:t>
      </w:r>
    </w:p>
    <w:p w:rsidR="00310A80" w:rsidRDefault="001A7B5D" w:rsidP="00324645">
      <w:pPr>
        <w:pStyle w:val="Corpsdetexte"/>
        <w:spacing w:line="276" w:lineRule="auto"/>
        <w:contextualSpacing/>
        <w:rPr>
          <w:iCs/>
          <w:szCs w:val="24"/>
        </w:rPr>
      </w:pPr>
      <w:r>
        <w:rPr>
          <w:iCs/>
          <w:szCs w:val="24"/>
        </w:rPr>
        <w:t xml:space="preserve">Ahora, cuando quien se predica beneficiaria de la prestación, lo hace en calidad de cónyuge o compañera permanente, </w:t>
      </w:r>
      <w:r w:rsidR="00C25A52">
        <w:rPr>
          <w:iCs/>
          <w:szCs w:val="24"/>
        </w:rPr>
        <w:t>debe acreditar convivencia con el causante dentro de los 5 años anteriores a su muerte.</w:t>
      </w:r>
    </w:p>
    <w:p w:rsidR="00FE0D81" w:rsidRPr="0000603E" w:rsidRDefault="00FE0D81" w:rsidP="00324645">
      <w:pPr>
        <w:spacing w:line="276" w:lineRule="auto"/>
        <w:contextualSpacing/>
        <w:jc w:val="both"/>
        <w:rPr>
          <w:rFonts w:ascii="Arial" w:hAnsi="Arial" w:cs="Arial"/>
          <w:szCs w:val="24"/>
        </w:rPr>
      </w:pPr>
    </w:p>
    <w:p w:rsidR="00FE0D81" w:rsidRDefault="00C25A52" w:rsidP="00C25A52">
      <w:pPr>
        <w:spacing w:line="276" w:lineRule="auto"/>
        <w:contextualSpacing/>
        <w:jc w:val="both"/>
        <w:rPr>
          <w:rFonts w:ascii="Arial" w:hAnsi="Arial" w:cs="Arial"/>
          <w:szCs w:val="24"/>
        </w:rPr>
      </w:pPr>
      <w:r>
        <w:rPr>
          <w:rFonts w:ascii="Arial" w:hAnsi="Arial" w:cs="Arial"/>
          <w:szCs w:val="24"/>
        </w:rPr>
        <w:t xml:space="preserve">Al respecto, tampoco </w:t>
      </w:r>
      <w:r w:rsidR="00FE0D81">
        <w:rPr>
          <w:rFonts w:ascii="Arial" w:hAnsi="Arial" w:cs="Arial"/>
          <w:szCs w:val="24"/>
        </w:rPr>
        <w:t xml:space="preserve">existe </w:t>
      </w:r>
      <w:r w:rsidR="00FA5196">
        <w:rPr>
          <w:rFonts w:ascii="Arial" w:hAnsi="Arial" w:cs="Arial"/>
          <w:szCs w:val="24"/>
        </w:rPr>
        <w:t>reparo</w:t>
      </w:r>
      <w:r w:rsidR="00FE0D81">
        <w:rPr>
          <w:rFonts w:ascii="Arial" w:hAnsi="Arial" w:cs="Arial"/>
          <w:szCs w:val="24"/>
        </w:rPr>
        <w:t xml:space="preserve">, pues de ella dieron cuenta las testigos escuchadas en la instancia anterior, señoras </w:t>
      </w:r>
      <w:proofErr w:type="spellStart"/>
      <w:r w:rsidR="00FE0D81">
        <w:rPr>
          <w:rFonts w:ascii="Arial" w:hAnsi="Arial" w:cs="Arial"/>
          <w:szCs w:val="24"/>
        </w:rPr>
        <w:t>Rosmira</w:t>
      </w:r>
      <w:proofErr w:type="spellEnd"/>
      <w:r w:rsidR="00FE0D81">
        <w:rPr>
          <w:rFonts w:ascii="Arial" w:hAnsi="Arial" w:cs="Arial"/>
          <w:szCs w:val="24"/>
        </w:rPr>
        <w:t xml:space="preserve"> Ramírez Marín y Blanca Mery Herrera, quienes informaron que </w:t>
      </w:r>
      <w:r>
        <w:rPr>
          <w:rFonts w:ascii="Arial" w:hAnsi="Arial" w:cs="Arial"/>
          <w:szCs w:val="24"/>
        </w:rPr>
        <w:t>c</w:t>
      </w:r>
      <w:r w:rsidR="00FE0D81">
        <w:rPr>
          <w:rFonts w:ascii="Arial" w:hAnsi="Arial" w:cs="Arial"/>
          <w:szCs w:val="24"/>
        </w:rPr>
        <w:t>onoc</w:t>
      </w:r>
      <w:r w:rsidR="00C719E9">
        <w:rPr>
          <w:rFonts w:ascii="Arial" w:hAnsi="Arial" w:cs="Arial"/>
          <w:szCs w:val="24"/>
        </w:rPr>
        <w:t>i</w:t>
      </w:r>
      <w:r>
        <w:rPr>
          <w:rFonts w:ascii="Arial" w:hAnsi="Arial" w:cs="Arial"/>
          <w:szCs w:val="24"/>
        </w:rPr>
        <w:t xml:space="preserve">eron </w:t>
      </w:r>
      <w:r w:rsidR="00FE0D81">
        <w:rPr>
          <w:rFonts w:ascii="Arial" w:hAnsi="Arial" w:cs="Arial"/>
          <w:szCs w:val="24"/>
        </w:rPr>
        <w:t xml:space="preserve">a la actora hace 30 años, </w:t>
      </w:r>
      <w:r>
        <w:rPr>
          <w:rFonts w:ascii="Arial" w:hAnsi="Arial" w:cs="Arial"/>
          <w:szCs w:val="24"/>
        </w:rPr>
        <w:t xml:space="preserve">que vivieron en la casa de ella, en razón al alquiler de unas habitaciones, que </w:t>
      </w:r>
      <w:r w:rsidR="00FE0D81">
        <w:rPr>
          <w:rFonts w:ascii="Arial" w:hAnsi="Arial" w:cs="Arial"/>
          <w:szCs w:val="24"/>
        </w:rPr>
        <w:t xml:space="preserve">ella </w:t>
      </w:r>
      <w:r>
        <w:rPr>
          <w:rFonts w:ascii="Arial" w:hAnsi="Arial" w:cs="Arial"/>
          <w:szCs w:val="24"/>
        </w:rPr>
        <w:t xml:space="preserve">convivió en unión libre </w:t>
      </w:r>
      <w:r w:rsidR="00FE0D81">
        <w:rPr>
          <w:rFonts w:ascii="Arial" w:hAnsi="Arial" w:cs="Arial"/>
          <w:szCs w:val="24"/>
        </w:rPr>
        <w:t xml:space="preserve">con don </w:t>
      </w:r>
      <w:r>
        <w:rPr>
          <w:rFonts w:ascii="Arial" w:hAnsi="Arial" w:cs="Arial"/>
          <w:szCs w:val="24"/>
        </w:rPr>
        <w:t xml:space="preserve">José </w:t>
      </w:r>
      <w:r w:rsidR="00FE0D81">
        <w:rPr>
          <w:rFonts w:ascii="Arial" w:hAnsi="Arial" w:cs="Arial"/>
          <w:szCs w:val="24"/>
        </w:rPr>
        <w:t xml:space="preserve">Orlando </w:t>
      </w:r>
      <w:r>
        <w:rPr>
          <w:rFonts w:ascii="Arial" w:hAnsi="Arial" w:cs="Arial"/>
          <w:szCs w:val="24"/>
        </w:rPr>
        <w:t xml:space="preserve">Bedoya </w:t>
      </w:r>
      <w:r w:rsidR="00FE0D81">
        <w:rPr>
          <w:rFonts w:ascii="Arial" w:hAnsi="Arial" w:cs="Arial"/>
          <w:szCs w:val="24"/>
        </w:rPr>
        <w:t>hasta el</w:t>
      </w:r>
      <w:r>
        <w:rPr>
          <w:rFonts w:ascii="Arial" w:hAnsi="Arial" w:cs="Arial"/>
          <w:szCs w:val="24"/>
        </w:rPr>
        <w:t xml:space="preserve"> año </w:t>
      </w:r>
      <w:r w:rsidR="00FE0D81">
        <w:rPr>
          <w:rFonts w:ascii="Arial" w:hAnsi="Arial" w:cs="Arial"/>
          <w:szCs w:val="24"/>
        </w:rPr>
        <w:t xml:space="preserve"> 2005 </w:t>
      </w:r>
      <w:r>
        <w:rPr>
          <w:rFonts w:ascii="Arial" w:hAnsi="Arial" w:cs="Arial"/>
          <w:szCs w:val="24"/>
        </w:rPr>
        <w:t xml:space="preserve">cuando </w:t>
      </w:r>
      <w:r w:rsidR="00FE0D81">
        <w:rPr>
          <w:rFonts w:ascii="Arial" w:hAnsi="Arial" w:cs="Arial"/>
          <w:szCs w:val="24"/>
        </w:rPr>
        <w:t xml:space="preserve">el falleció, </w:t>
      </w:r>
      <w:r>
        <w:rPr>
          <w:rFonts w:ascii="Arial" w:hAnsi="Arial" w:cs="Arial"/>
          <w:szCs w:val="24"/>
        </w:rPr>
        <w:t xml:space="preserve">que </w:t>
      </w:r>
      <w:r w:rsidR="00FE0D81">
        <w:rPr>
          <w:rFonts w:ascii="Arial" w:hAnsi="Arial" w:cs="Arial"/>
          <w:szCs w:val="24"/>
        </w:rPr>
        <w:t>no tuvieron hijos, nunca se separaron, que él era comerciante y falleció por su diabetes en el Hospital Santa Mónica de Dosquebradas</w:t>
      </w:r>
      <w:r>
        <w:rPr>
          <w:rFonts w:ascii="Arial" w:hAnsi="Arial" w:cs="Arial"/>
          <w:szCs w:val="24"/>
        </w:rPr>
        <w:t>.</w:t>
      </w:r>
    </w:p>
    <w:p w:rsidR="00FE0D81" w:rsidRPr="0000603E" w:rsidRDefault="00FE0D81" w:rsidP="00324645">
      <w:pPr>
        <w:spacing w:line="276" w:lineRule="auto"/>
        <w:contextualSpacing/>
        <w:jc w:val="both"/>
        <w:rPr>
          <w:rFonts w:ascii="Arial" w:hAnsi="Arial" w:cs="Arial"/>
          <w:szCs w:val="24"/>
        </w:rPr>
      </w:pPr>
    </w:p>
    <w:p w:rsidR="00485C06" w:rsidRPr="0000603E" w:rsidRDefault="008663F9" w:rsidP="00324645">
      <w:pPr>
        <w:spacing w:line="276" w:lineRule="auto"/>
        <w:contextualSpacing/>
        <w:jc w:val="both"/>
        <w:rPr>
          <w:rFonts w:ascii="Arial" w:hAnsi="Arial" w:cs="Arial"/>
          <w:szCs w:val="24"/>
        </w:rPr>
      </w:pPr>
      <w:r>
        <w:rPr>
          <w:rFonts w:ascii="Arial" w:hAnsi="Arial" w:cs="Arial"/>
          <w:szCs w:val="24"/>
        </w:rPr>
        <w:t xml:space="preserve">Sumado a lo anterior, </w:t>
      </w:r>
      <w:r w:rsidR="00485C06" w:rsidRPr="0000603E">
        <w:rPr>
          <w:rFonts w:ascii="Arial" w:hAnsi="Arial" w:cs="Arial"/>
          <w:szCs w:val="24"/>
        </w:rPr>
        <w:t xml:space="preserve">advierte la Sala que </w:t>
      </w:r>
      <w:r>
        <w:rPr>
          <w:rFonts w:ascii="Arial" w:hAnsi="Arial" w:cs="Arial"/>
          <w:szCs w:val="24"/>
        </w:rPr>
        <w:t xml:space="preserve">en </w:t>
      </w:r>
      <w:r w:rsidR="00485C06" w:rsidRPr="0000603E">
        <w:rPr>
          <w:rFonts w:ascii="Arial" w:hAnsi="Arial" w:cs="Arial"/>
          <w:szCs w:val="24"/>
        </w:rPr>
        <w:t>la Resolución N° 00</w:t>
      </w:r>
      <w:r>
        <w:rPr>
          <w:rFonts w:ascii="Arial" w:hAnsi="Arial" w:cs="Arial"/>
          <w:szCs w:val="24"/>
        </w:rPr>
        <w:t>9264</w:t>
      </w:r>
      <w:r w:rsidR="00485C06" w:rsidRPr="0000603E">
        <w:rPr>
          <w:rFonts w:ascii="Arial" w:hAnsi="Arial" w:cs="Arial"/>
          <w:szCs w:val="24"/>
        </w:rPr>
        <w:t xml:space="preserve"> de </w:t>
      </w:r>
      <w:r>
        <w:rPr>
          <w:rFonts w:ascii="Arial" w:hAnsi="Arial" w:cs="Arial"/>
          <w:szCs w:val="24"/>
        </w:rPr>
        <w:t>2007</w:t>
      </w:r>
      <w:r w:rsidR="00485C06" w:rsidRPr="0000603E">
        <w:rPr>
          <w:rFonts w:ascii="Arial" w:hAnsi="Arial" w:cs="Arial"/>
          <w:szCs w:val="24"/>
        </w:rPr>
        <w:t>, proferida por el otrora Inst</w:t>
      </w:r>
      <w:r>
        <w:rPr>
          <w:rFonts w:ascii="Arial" w:hAnsi="Arial" w:cs="Arial"/>
          <w:szCs w:val="24"/>
        </w:rPr>
        <w:t>ituto de Seguros Sociales –</w:t>
      </w:r>
      <w:proofErr w:type="spellStart"/>
      <w:r>
        <w:rPr>
          <w:rFonts w:ascii="Arial" w:hAnsi="Arial" w:cs="Arial"/>
          <w:szCs w:val="24"/>
        </w:rPr>
        <w:t>fl</w:t>
      </w:r>
      <w:proofErr w:type="spellEnd"/>
      <w:r>
        <w:rPr>
          <w:rFonts w:ascii="Arial" w:hAnsi="Arial" w:cs="Arial"/>
          <w:szCs w:val="24"/>
        </w:rPr>
        <w:t>. 21</w:t>
      </w:r>
      <w:r w:rsidR="00485C06" w:rsidRPr="0000603E">
        <w:rPr>
          <w:rFonts w:ascii="Arial" w:hAnsi="Arial" w:cs="Arial"/>
          <w:szCs w:val="24"/>
        </w:rPr>
        <w:t>- esa condición fue corroborada por esa entidad, al punto que le reconoció la indemnización sustitutiva de la pensi</w:t>
      </w:r>
      <w:r w:rsidR="00141DA3" w:rsidRPr="0000603E">
        <w:rPr>
          <w:rFonts w:ascii="Arial" w:hAnsi="Arial" w:cs="Arial"/>
          <w:szCs w:val="24"/>
        </w:rPr>
        <w:t xml:space="preserve">ón de sobrevivientes; aspecto que </w:t>
      </w:r>
      <w:r w:rsidR="00485C06" w:rsidRPr="0000603E">
        <w:rPr>
          <w:rFonts w:ascii="Arial" w:hAnsi="Arial" w:cs="Arial"/>
          <w:szCs w:val="24"/>
        </w:rPr>
        <w:t>permite concluir que en efecto, la actora cumple los requisitos para tal fin</w:t>
      </w:r>
      <w:r w:rsidR="001D6261" w:rsidRPr="0000603E">
        <w:rPr>
          <w:rFonts w:ascii="Arial" w:hAnsi="Arial" w:cs="Arial"/>
          <w:szCs w:val="24"/>
        </w:rPr>
        <w:t xml:space="preserve">; intelección que ha sido admitida por la Sala de Casación Laboral, entre otras, la sentencia </w:t>
      </w:r>
      <w:r w:rsidR="001D6261" w:rsidRPr="0000603E">
        <w:rPr>
          <w:rFonts w:ascii="Arial" w:eastAsia="Calibri" w:hAnsi="Arial" w:cs="Arial"/>
          <w:szCs w:val="24"/>
          <w:lang w:val="es-CO"/>
        </w:rPr>
        <w:t>SL 667 - 2013, 25 sept 2013, rad. 38619.</w:t>
      </w:r>
    </w:p>
    <w:p w:rsidR="005748DA" w:rsidRPr="0000603E" w:rsidRDefault="005748DA" w:rsidP="00324645">
      <w:pPr>
        <w:spacing w:line="276" w:lineRule="auto"/>
        <w:contextualSpacing/>
        <w:jc w:val="both"/>
        <w:rPr>
          <w:rFonts w:ascii="Arial" w:hAnsi="Arial" w:cs="Arial"/>
          <w:szCs w:val="24"/>
        </w:rPr>
      </w:pPr>
    </w:p>
    <w:p w:rsidR="0093592A" w:rsidRDefault="0093592A" w:rsidP="0093592A">
      <w:pPr>
        <w:spacing w:line="276" w:lineRule="auto"/>
        <w:jc w:val="both"/>
        <w:rPr>
          <w:rFonts w:ascii="Arial" w:eastAsia="Calibri" w:hAnsi="Arial" w:cs="Arial"/>
          <w:szCs w:val="24"/>
          <w:lang w:val="es-CO"/>
        </w:rPr>
      </w:pPr>
      <w:r>
        <w:rPr>
          <w:rFonts w:ascii="Arial" w:eastAsia="Calibri" w:hAnsi="Arial" w:cs="Arial"/>
          <w:szCs w:val="24"/>
          <w:lang w:val="es-CO"/>
        </w:rPr>
        <w:t>Como la causación del derecho se genera con el deceso del fallecido, que lo fue el 03/10/2005, desde ese momento debe reconocerse la pensión de sobrevivientes a favor de la señora Rosa Elvia Grajales Ramírez</w:t>
      </w:r>
      <w:r w:rsidR="00E25C80">
        <w:rPr>
          <w:rFonts w:ascii="Arial" w:eastAsia="Calibri" w:hAnsi="Arial" w:cs="Arial"/>
          <w:szCs w:val="24"/>
          <w:lang w:val="es-CO"/>
        </w:rPr>
        <w:t>, pues sin lugar a dudas, su derecho surgió por ese suceso, porque si bien el requisito de fidelidad al sistema fue declarado inexequible mediante sentencia C-556-09, debe entenderse que siempre fue contrario a la Constitución Política, conforme lo ha sostenido la CSJ</w:t>
      </w:r>
      <w:r>
        <w:rPr>
          <w:rFonts w:ascii="Arial" w:eastAsia="Calibri" w:hAnsi="Arial" w:cs="Arial"/>
          <w:szCs w:val="24"/>
          <w:lang w:val="es-CO"/>
        </w:rPr>
        <w:t>; sin perjuicio de lo que decida respecto de la excepción de prescripción propu</w:t>
      </w:r>
      <w:r w:rsidR="00E25C80">
        <w:rPr>
          <w:rFonts w:ascii="Arial" w:eastAsia="Calibri" w:hAnsi="Arial" w:cs="Arial"/>
          <w:szCs w:val="24"/>
          <w:lang w:val="es-CO"/>
        </w:rPr>
        <w:t>esta por la entidad demandada y la procedencia de los intereses moratorios.</w:t>
      </w:r>
    </w:p>
    <w:p w:rsidR="0093592A" w:rsidRDefault="0093592A" w:rsidP="0093592A">
      <w:pPr>
        <w:spacing w:line="276" w:lineRule="auto"/>
        <w:jc w:val="both"/>
        <w:rPr>
          <w:rFonts w:ascii="Arial" w:eastAsia="Calibri" w:hAnsi="Arial" w:cs="Arial"/>
          <w:szCs w:val="24"/>
          <w:lang w:val="es-CO"/>
        </w:rPr>
      </w:pPr>
    </w:p>
    <w:p w:rsidR="0093592A" w:rsidRDefault="0093592A" w:rsidP="0093592A">
      <w:pPr>
        <w:spacing w:line="276" w:lineRule="auto"/>
        <w:jc w:val="both"/>
        <w:rPr>
          <w:rFonts w:ascii="Arial" w:eastAsia="Calibri" w:hAnsi="Arial" w:cs="Arial"/>
          <w:szCs w:val="24"/>
          <w:lang w:val="es-CO"/>
        </w:rPr>
      </w:pPr>
      <w:r>
        <w:rPr>
          <w:rFonts w:ascii="Arial" w:eastAsia="Calibri" w:hAnsi="Arial" w:cs="Arial"/>
          <w:szCs w:val="24"/>
          <w:lang w:val="es-CO"/>
        </w:rPr>
        <w:t>El reconocimiento debe</w:t>
      </w:r>
      <w:r w:rsidR="006E2DCC">
        <w:rPr>
          <w:rFonts w:ascii="Arial" w:eastAsia="Calibri" w:hAnsi="Arial" w:cs="Arial"/>
          <w:szCs w:val="24"/>
          <w:lang w:val="es-CO"/>
        </w:rPr>
        <w:t>rá</w:t>
      </w:r>
      <w:r>
        <w:rPr>
          <w:rFonts w:ascii="Arial" w:eastAsia="Calibri" w:hAnsi="Arial" w:cs="Arial"/>
          <w:szCs w:val="24"/>
          <w:lang w:val="es-CO"/>
        </w:rPr>
        <w:t xml:space="preserve"> efectuar</w:t>
      </w:r>
      <w:r w:rsidR="006E2DCC">
        <w:rPr>
          <w:rFonts w:ascii="Arial" w:eastAsia="Calibri" w:hAnsi="Arial" w:cs="Arial"/>
          <w:szCs w:val="24"/>
          <w:lang w:val="es-CO"/>
        </w:rPr>
        <w:t>se</w:t>
      </w:r>
      <w:r>
        <w:rPr>
          <w:rFonts w:ascii="Arial" w:eastAsia="Calibri" w:hAnsi="Arial" w:cs="Arial"/>
          <w:szCs w:val="24"/>
          <w:lang w:val="es-CO"/>
        </w:rPr>
        <w:t xml:space="preserve"> con base en 1</w:t>
      </w:r>
      <w:r w:rsidR="00C8184C">
        <w:rPr>
          <w:rFonts w:ascii="Arial" w:eastAsia="Calibri" w:hAnsi="Arial" w:cs="Arial"/>
          <w:szCs w:val="24"/>
          <w:lang w:val="es-CO"/>
        </w:rPr>
        <w:t>4</w:t>
      </w:r>
      <w:r>
        <w:rPr>
          <w:rFonts w:ascii="Arial" w:eastAsia="Calibri" w:hAnsi="Arial" w:cs="Arial"/>
          <w:szCs w:val="24"/>
          <w:lang w:val="es-CO"/>
        </w:rPr>
        <w:t xml:space="preserve"> mesadas anuales, teniendo en cuenta que la prestación se generó con anterioridad al 31/07/2011 y con base en el SMLMV, porque sobre ese monto cotizó el causante.</w:t>
      </w:r>
    </w:p>
    <w:p w:rsidR="0093592A" w:rsidRDefault="0093592A" w:rsidP="0093592A">
      <w:pPr>
        <w:spacing w:line="276" w:lineRule="auto"/>
        <w:jc w:val="both"/>
        <w:rPr>
          <w:rFonts w:ascii="Arial" w:eastAsia="Calibri" w:hAnsi="Arial" w:cs="Arial"/>
          <w:szCs w:val="24"/>
          <w:lang w:val="es-CO"/>
        </w:rPr>
      </w:pPr>
    </w:p>
    <w:p w:rsidR="0093592A" w:rsidRPr="00B255C1" w:rsidRDefault="00BB2C24" w:rsidP="0093592A">
      <w:pPr>
        <w:pStyle w:val="Corpsdetexte"/>
        <w:spacing w:line="276" w:lineRule="auto"/>
        <w:rPr>
          <w:b/>
          <w:szCs w:val="24"/>
        </w:rPr>
      </w:pPr>
      <w:r>
        <w:rPr>
          <w:b/>
          <w:szCs w:val="24"/>
        </w:rPr>
        <w:lastRenderedPageBreak/>
        <w:t xml:space="preserve">2.2. </w:t>
      </w:r>
      <w:r w:rsidR="0093592A" w:rsidRPr="00B255C1">
        <w:rPr>
          <w:b/>
          <w:szCs w:val="24"/>
        </w:rPr>
        <w:t xml:space="preserve">De los intereses moratorios </w:t>
      </w:r>
      <w:r w:rsidR="0062216F">
        <w:rPr>
          <w:b/>
          <w:szCs w:val="24"/>
        </w:rPr>
        <w:t xml:space="preserve"> </w:t>
      </w:r>
    </w:p>
    <w:p w:rsidR="0093592A" w:rsidRPr="00B255C1" w:rsidRDefault="0093592A" w:rsidP="0093592A">
      <w:pPr>
        <w:pStyle w:val="Corpsdetexte"/>
        <w:spacing w:line="276" w:lineRule="auto"/>
        <w:rPr>
          <w:b/>
          <w:szCs w:val="24"/>
        </w:rPr>
      </w:pPr>
    </w:p>
    <w:p w:rsidR="0093592A" w:rsidRPr="00B255C1" w:rsidRDefault="00BB2C24" w:rsidP="0093592A">
      <w:pPr>
        <w:pStyle w:val="Corpsdetexte"/>
        <w:spacing w:line="276" w:lineRule="auto"/>
        <w:rPr>
          <w:b/>
          <w:szCs w:val="24"/>
        </w:rPr>
      </w:pPr>
      <w:r>
        <w:rPr>
          <w:b/>
          <w:szCs w:val="24"/>
        </w:rPr>
        <w:t>2</w:t>
      </w:r>
      <w:r w:rsidR="0093592A" w:rsidRPr="00B255C1">
        <w:rPr>
          <w:b/>
          <w:szCs w:val="24"/>
        </w:rPr>
        <w:t xml:space="preserve">.2.1. Fundamento Jurídico </w:t>
      </w:r>
    </w:p>
    <w:p w:rsidR="0093592A" w:rsidRDefault="0093592A" w:rsidP="0093592A">
      <w:pPr>
        <w:pStyle w:val="Corpsdetexte"/>
        <w:spacing w:line="276" w:lineRule="auto"/>
        <w:rPr>
          <w:szCs w:val="24"/>
        </w:rPr>
      </w:pPr>
    </w:p>
    <w:p w:rsidR="0062216F" w:rsidRDefault="0062216F" w:rsidP="0062216F">
      <w:pPr>
        <w:pStyle w:val="Corpsdetexte"/>
        <w:spacing w:line="276" w:lineRule="auto"/>
        <w:rPr>
          <w:szCs w:val="24"/>
        </w:rPr>
      </w:pPr>
      <w:r w:rsidRPr="0062216F">
        <w:rPr>
          <w:szCs w:val="24"/>
        </w:rPr>
        <w:t xml:space="preserve">Los </w:t>
      </w:r>
      <w:r w:rsidR="00C8184C">
        <w:rPr>
          <w:szCs w:val="24"/>
        </w:rPr>
        <w:t xml:space="preserve">intereses moratorios previstos </w:t>
      </w:r>
      <w:r w:rsidRPr="0062216F">
        <w:rPr>
          <w:szCs w:val="24"/>
        </w:rPr>
        <w:t>en el artículo 141 de la Ley 100 de 1993, se generan cuando se desconoce el término previsto en el artículo 1° de la Ley 717 de 2001, para efectuar el pa</w:t>
      </w:r>
      <w:r w:rsidR="00C8184C">
        <w:rPr>
          <w:szCs w:val="24"/>
        </w:rPr>
        <w:t>go de las mesadas pensionales, en cuanto a la pensión de sobrevivientes se refiere.</w:t>
      </w:r>
    </w:p>
    <w:p w:rsidR="00FE67C4" w:rsidRPr="0062216F" w:rsidRDefault="00FE67C4" w:rsidP="0062216F">
      <w:pPr>
        <w:pStyle w:val="Corpsdetexte"/>
        <w:spacing w:line="276" w:lineRule="auto"/>
        <w:rPr>
          <w:szCs w:val="24"/>
        </w:rPr>
      </w:pPr>
    </w:p>
    <w:p w:rsidR="0062216F" w:rsidRPr="0062216F" w:rsidRDefault="0062216F" w:rsidP="0093592A">
      <w:pPr>
        <w:pStyle w:val="Corpsdetexte"/>
        <w:spacing w:line="276" w:lineRule="auto"/>
        <w:rPr>
          <w:szCs w:val="24"/>
        </w:rPr>
      </w:pPr>
      <w:r>
        <w:rPr>
          <w:szCs w:val="24"/>
        </w:rPr>
        <w:t xml:space="preserve">No obstante, cuando el reconocimiento de </w:t>
      </w:r>
      <w:r w:rsidR="005B7C68">
        <w:rPr>
          <w:szCs w:val="24"/>
        </w:rPr>
        <w:t xml:space="preserve">esa prestación </w:t>
      </w:r>
      <w:r>
        <w:rPr>
          <w:szCs w:val="24"/>
        </w:rPr>
        <w:t xml:space="preserve">se efectúa en virtud de la </w:t>
      </w:r>
      <w:r w:rsidRPr="0062216F">
        <w:rPr>
          <w:rFonts w:eastAsia="Bookman Old Style"/>
        </w:rPr>
        <w:t>inaplicación del requisito de fidelidad por su evidente contradicción con el principio constitucional de progresividad que rige en materia de seguridad social, aún antes de la declaratoria de inexequibilidad</w:t>
      </w:r>
      <w:r w:rsidRPr="0062216F">
        <w:rPr>
          <w:szCs w:val="24"/>
        </w:rPr>
        <w:t>, la Sala de Casación Laboral de la CSJ, en la sentencia</w:t>
      </w:r>
      <w:r w:rsidRPr="0062216F">
        <w:rPr>
          <w:rStyle w:val="Appelnotedebasdep"/>
          <w:szCs w:val="24"/>
        </w:rPr>
        <w:footnoteReference w:id="2"/>
      </w:r>
      <w:r w:rsidRPr="0062216F">
        <w:rPr>
          <w:szCs w:val="24"/>
        </w:rPr>
        <w:t xml:space="preserve"> citada anteriormente, ha señalado que </w:t>
      </w:r>
      <w:r>
        <w:rPr>
          <w:szCs w:val="24"/>
        </w:rPr>
        <w:t xml:space="preserve">no es procedente la condena por este concepto, como quiera </w:t>
      </w:r>
      <w:r w:rsidRPr="0062216F">
        <w:rPr>
          <w:szCs w:val="24"/>
        </w:rPr>
        <w:t xml:space="preserve">que </w:t>
      </w:r>
      <w:r w:rsidRPr="0062216F">
        <w:rPr>
          <w:rFonts w:eastAsia="Bookman Old Style"/>
          <w:szCs w:val="24"/>
        </w:rPr>
        <w:t>la actuación de la entidad demandada, estaba amparada en una preceptiva de orden legal vigente para el momento en que se cumplió la reclamación por la</w:t>
      </w:r>
      <w:r w:rsidR="006253F7">
        <w:rPr>
          <w:rFonts w:eastAsia="Bookman Old Style"/>
          <w:szCs w:val="24"/>
        </w:rPr>
        <w:t xml:space="preserve"> interesada</w:t>
      </w:r>
      <w:r w:rsidR="004F16B1">
        <w:rPr>
          <w:rFonts w:eastAsia="Bookman Old Style"/>
          <w:szCs w:val="24"/>
        </w:rPr>
        <w:t>.</w:t>
      </w:r>
    </w:p>
    <w:p w:rsidR="0062216F" w:rsidRDefault="0062216F" w:rsidP="0093592A">
      <w:pPr>
        <w:pStyle w:val="Corpsdetexte"/>
        <w:spacing w:line="276" w:lineRule="auto"/>
        <w:rPr>
          <w:szCs w:val="24"/>
        </w:rPr>
      </w:pPr>
    </w:p>
    <w:p w:rsidR="00E14539" w:rsidRPr="00E14539" w:rsidRDefault="00E14539" w:rsidP="0093592A">
      <w:pPr>
        <w:pStyle w:val="Corpsdetexte"/>
        <w:spacing w:line="276" w:lineRule="auto"/>
        <w:rPr>
          <w:b/>
          <w:szCs w:val="24"/>
        </w:rPr>
      </w:pPr>
      <w:r w:rsidRPr="00E14539">
        <w:rPr>
          <w:b/>
          <w:szCs w:val="24"/>
        </w:rPr>
        <w:t>2.2.2. Fundamento fáctico</w:t>
      </w:r>
    </w:p>
    <w:p w:rsidR="00E14539" w:rsidRDefault="00E14539" w:rsidP="0093592A">
      <w:pPr>
        <w:pStyle w:val="Corpsdetexte"/>
        <w:spacing w:line="276" w:lineRule="auto"/>
        <w:rPr>
          <w:szCs w:val="24"/>
        </w:rPr>
      </w:pPr>
    </w:p>
    <w:p w:rsidR="0093592A" w:rsidRDefault="0093592A" w:rsidP="00947505">
      <w:pPr>
        <w:pStyle w:val="Corpsdetexte"/>
        <w:spacing w:line="276" w:lineRule="auto"/>
        <w:rPr>
          <w:szCs w:val="24"/>
        </w:rPr>
      </w:pPr>
      <w:r>
        <w:rPr>
          <w:szCs w:val="24"/>
        </w:rPr>
        <w:t>Así las cosas</w:t>
      </w:r>
      <w:r w:rsidRPr="00B22A2D">
        <w:rPr>
          <w:szCs w:val="24"/>
        </w:rPr>
        <w:t xml:space="preserve">, teniendo en cuenta que la solicitud de reconocimiento pensional fue presentada por </w:t>
      </w:r>
      <w:r>
        <w:rPr>
          <w:szCs w:val="24"/>
        </w:rPr>
        <w:t xml:space="preserve">la </w:t>
      </w:r>
      <w:r w:rsidRPr="00B22A2D">
        <w:rPr>
          <w:szCs w:val="24"/>
        </w:rPr>
        <w:t xml:space="preserve">demandante el día </w:t>
      </w:r>
      <w:r w:rsidR="00114DC9">
        <w:rPr>
          <w:szCs w:val="24"/>
        </w:rPr>
        <w:t>28/09/2006</w:t>
      </w:r>
      <w:r w:rsidRPr="00B22A2D">
        <w:rPr>
          <w:szCs w:val="24"/>
        </w:rPr>
        <w:t xml:space="preserve">, </w:t>
      </w:r>
      <w:r w:rsidR="00947505">
        <w:rPr>
          <w:szCs w:val="24"/>
        </w:rPr>
        <w:t>momento para el cual el requisito de fidelidad al sistema aún no había sido declarad</w:t>
      </w:r>
      <w:r w:rsidR="006253F7">
        <w:rPr>
          <w:szCs w:val="24"/>
        </w:rPr>
        <w:t>o inexequible, lo que justificab</w:t>
      </w:r>
      <w:r w:rsidR="00947505">
        <w:rPr>
          <w:szCs w:val="24"/>
        </w:rPr>
        <w:t xml:space="preserve">a la negativa de la entidad demandada para resolver la petición que le fuera presentada, se entiende que actuó amparada por el ordenamiento legal y </w:t>
      </w:r>
      <w:r w:rsidR="00E27347">
        <w:rPr>
          <w:szCs w:val="24"/>
        </w:rPr>
        <w:t>conforme a la jurisprudencia citada, no hay lugar a condenarla a reconocer y pagar los intereses moratorios de que trata el art</w:t>
      </w:r>
      <w:r w:rsidR="000062A6">
        <w:rPr>
          <w:szCs w:val="24"/>
        </w:rPr>
        <w:t>ículo 141 de la Ley 100 de 1993, por lo que se revocará el numeral sexto de la decisión revisada, para en su lugar, absolver a la demanda de esa condena.</w:t>
      </w:r>
    </w:p>
    <w:p w:rsidR="00947505" w:rsidRDefault="00947505" w:rsidP="00947505">
      <w:pPr>
        <w:pStyle w:val="Corpsdetexte"/>
        <w:spacing w:line="276" w:lineRule="auto"/>
        <w:rPr>
          <w:rFonts w:eastAsia="Calibri"/>
          <w:szCs w:val="24"/>
          <w:lang w:val="es-CO"/>
        </w:rPr>
      </w:pPr>
    </w:p>
    <w:p w:rsidR="001B05A6" w:rsidRPr="0000603E" w:rsidRDefault="001B05A6" w:rsidP="00324645">
      <w:pPr>
        <w:pStyle w:val="Sansinterligne"/>
        <w:spacing w:line="276" w:lineRule="auto"/>
        <w:contextualSpacing/>
        <w:jc w:val="both"/>
        <w:rPr>
          <w:rFonts w:ascii="Arial" w:hAnsi="Arial" w:cs="Arial"/>
          <w:b/>
          <w:sz w:val="24"/>
          <w:szCs w:val="24"/>
        </w:rPr>
      </w:pPr>
      <w:r w:rsidRPr="0000603E">
        <w:rPr>
          <w:rFonts w:ascii="Arial" w:hAnsi="Arial" w:cs="Arial"/>
          <w:b/>
          <w:sz w:val="24"/>
          <w:szCs w:val="24"/>
        </w:rPr>
        <w:t>2.</w:t>
      </w:r>
      <w:r w:rsidR="00E14539">
        <w:rPr>
          <w:rFonts w:ascii="Arial" w:hAnsi="Arial" w:cs="Arial"/>
          <w:b/>
          <w:sz w:val="24"/>
          <w:szCs w:val="24"/>
        </w:rPr>
        <w:t>3</w:t>
      </w:r>
      <w:r w:rsidRPr="0000603E">
        <w:rPr>
          <w:rFonts w:ascii="Arial" w:hAnsi="Arial" w:cs="Arial"/>
          <w:b/>
          <w:sz w:val="24"/>
          <w:szCs w:val="24"/>
        </w:rPr>
        <w:t>. De la prescripción</w:t>
      </w:r>
    </w:p>
    <w:p w:rsidR="001B05A6" w:rsidRPr="0000603E" w:rsidRDefault="001B05A6" w:rsidP="00324645">
      <w:pPr>
        <w:pStyle w:val="Sansinterligne"/>
        <w:spacing w:line="276" w:lineRule="auto"/>
        <w:contextualSpacing/>
        <w:jc w:val="both"/>
        <w:rPr>
          <w:rFonts w:ascii="Arial" w:hAnsi="Arial" w:cs="Arial"/>
          <w:b/>
          <w:sz w:val="24"/>
          <w:szCs w:val="24"/>
        </w:rPr>
      </w:pPr>
    </w:p>
    <w:p w:rsidR="001B05A6" w:rsidRPr="0000603E" w:rsidRDefault="00F636C5" w:rsidP="00324645">
      <w:pPr>
        <w:pStyle w:val="Sansinterligne"/>
        <w:spacing w:line="276" w:lineRule="auto"/>
        <w:contextualSpacing/>
        <w:jc w:val="both"/>
        <w:rPr>
          <w:rFonts w:ascii="Arial" w:hAnsi="Arial" w:cs="Arial"/>
          <w:b/>
          <w:sz w:val="24"/>
          <w:szCs w:val="24"/>
        </w:rPr>
      </w:pPr>
      <w:r>
        <w:rPr>
          <w:rFonts w:ascii="Arial" w:hAnsi="Arial" w:cs="Arial"/>
          <w:b/>
          <w:sz w:val="24"/>
          <w:szCs w:val="24"/>
        </w:rPr>
        <w:t>2.3</w:t>
      </w:r>
      <w:r w:rsidR="001B05A6" w:rsidRPr="0000603E">
        <w:rPr>
          <w:rFonts w:ascii="Arial" w:hAnsi="Arial" w:cs="Arial"/>
          <w:b/>
          <w:sz w:val="24"/>
          <w:szCs w:val="24"/>
        </w:rPr>
        <w:t>.1. Fundamento jurídico</w:t>
      </w:r>
    </w:p>
    <w:p w:rsidR="001B05A6" w:rsidRPr="0000603E" w:rsidRDefault="001B05A6" w:rsidP="00324645">
      <w:pPr>
        <w:pStyle w:val="Sansinterligne"/>
        <w:spacing w:line="276" w:lineRule="auto"/>
        <w:contextualSpacing/>
        <w:jc w:val="both"/>
        <w:rPr>
          <w:rFonts w:ascii="Arial" w:hAnsi="Arial" w:cs="Arial"/>
          <w:b/>
          <w:sz w:val="24"/>
          <w:szCs w:val="24"/>
        </w:rPr>
      </w:pPr>
    </w:p>
    <w:p w:rsidR="00256C10" w:rsidRDefault="00256C10" w:rsidP="00256C10">
      <w:pPr>
        <w:pStyle w:val="Sansinterligne"/>
        <w:spacing w:line="276" w:lineRule="auto"/>
        <w:contextualSpacing/>
        <w:jc w:val="both"/>
        <w:rPr>
          <w:rFonts w:ascii="Arial" w:hAnsi="Arial" w:cs="Arial"/>
          <w:sz w:val="24"/>
          <w:szCs w:val="24"/>
        </w:rPr>
      </w:pPr>
      <w:r w:rsidRPr="0000603E">
        <w:rPr>
          <w:rFonts w:ascii="Arial" w:hAnsi="Arial" w:cs="Arial"/>
          <w:sz w:val="24"/>
          <w:szCs w:val="24"/>
        </w:rPr>
        <w:t>La pensión de sobrevivientes se hace exigible a partir del deceso del afiliado o pensionado, instante a partir del cual empieza a computarse el término prescriptivo previsto en las normas laborales.</w:t>
      </w:r>
    </w:p>
    <w:p w:rsidR="00256C10" w:rsidRPr="0000603E" w:rsidRDefault="00256C10" w:rsidP="00256C10">
      <w:pPr>
        <w:pStyle w:val="Sansinterligne"/>
        <w:spacing w:line="276" w:lineRule="auto"/>
        <w:contextualSpacing/>
        <w:jc w:val="both"/>
        <w:rPr>
          <w:rFonts w:ascii="Arial" w:hAnsi="Arial" w:cs="Arial"/>
          <w:sz w:val="24"/>
          <w:szCs w:val="24"/>
        </w:rPr>
      </w:pPr>
    </w:p>
    <w:p w:rsidR="00F50CCF" w:rsidRDefault="00256C10" w:rsidP="00F50CCF">
      <w:pPr>
        <w:pStyle w:val="Sansinterligne"/>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r w:rsidR="00F50CCF" w:rsidRPr="00F50CCF">
        <w:rPr>
          <w:rFonts w:ascii="Arial" w:hAnsi="Arial" w:cs="Arial"/>
          <w:sz w:val="24"/>
          <w:szCs w:val="24"/>
        </w:rPr>
        <w:t xml:space="preserve"> </w:t>
      </w:r>
    </w:p>
    <w:p w:rsidR="00F50CCF" w:rsidRDefault="00F50CCF" w:rsidP="00F50CCF">
      <w:pPr>
        <w:pStyle w:val="Sansinterligne"/>
        <w:spacing w:line="276" w:lineRule="auto"/>
        <w:contextualSpacing/>
        <w:jc w:val="both"/>
        <w:rPr>
          <w:rFonts w:ascii="Arial" w:hAnsi="Arial" w:cs="Arial"/>
          <w:sz w:val="24"/>
          <w:szCs w:val="24"/>
        </w:rPr>
      </w:pPr>
    </w:p>
    <w:p w:rsidR="00F50CCF" w:rsidRPr="0000603E" w:rsidRDefault="00F50CCF" w:rsidP="00F50CCF">
      <w:pPr>
        <w:pStyle w:val="Sansinterligne"/>
        <w:spacing w:line="276" w:lineRule="auto"/>
        <w:contextualSpacing/>
        <w:jc w:val="both"/>
        <w:rPr>
          <w:rFonts w:ascii="Arial" w:hAnsi="Arial" w:cs="Arial"/>
          <w:sz w:val="24"/>
          <w:szCs w:val="24"/>
        </w:rPr>
      </w:pPr>
      <w:r>
        <w:rPr>
          <w:rFonts w:ascii="Arial" w:hAnsi="Arial" w:cs="Arial"/>
          <w:sz w:val="24"/>
          <w:szCs w:val="24"/>
        </w:rPr>
        <w:lastRenderedPageBreak/>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 computándose, una vez le es notificado al interesado el acto administrativo que contiene la decisión</w:t>
      </w:r>
      <w:r>
        <w:rPr>
          <w:rFonts w:ascii="Arial" w:hAnsi="Arial" w:cs="Arial"/>
          <w:sz w:val="24"/>
          <w:szCs w:val="24"/>
        </w:rPr>
        <w:t>.</w:t>
      </w:r>
    </w:p>
    <w:p w:rsidR="00256C10" w:rsidRDefault="00256C10" w:rsidP="00256C10">
      <w:pPr>
        <w:pStyle w:val="Sansinterligne"/>
        <w:spacing w:line="276" w:lineRule="auto"/>
        <w:contextualSpacing/>
        <w:jc w:val="both"/>
        <w:rPr>
          <w:rFonts w:ascii="Arial" w:hAnsi="Arial" w:cs="Arial"/>
          <w:sz w:val="24"/>
          <w:szCs w:val="24"/>
        </w:rPr>
      </w:pPr>
    </w:p>
    <w:p w:rsidR="001B05A6" w:rsidRPr="0000603E" w:rsidRDefault="005748DA" w:rsidP="00324645">
      <w:pPr>
        <w:pStyle w:val="Sansinterligne"/>
        <w:spacing w:line="276" w:lineRule="auto"/>
        <w:contextualSpacing/>
        <w:jc w:val="both"/>
        <w:rPr>
          <w:rFonts w:ascii="Arial" w:hAnsi="Arial" w:cs="Arial"/>
          <w:b/>
          <w:sz w:val="24"/>
          <w:szCs w:val="24"/>
        </w:rPr>
      </w:pPr>
      <w:r w:rsidRPr="0000603E">
        <w:rPr>
          <w:rFonts w:ascii="Arial" w:hAnsi="Arial" w:cs="Arial"/>
          <w:b/>
          <w:sz w:val="24"/>
          <w:szCs w:val="24"/>
        </w:rPr>
        <w:t>2.4</w:t>
      </w:r>
      <w:r w:rsidR="001B05A6" w:rsidRPr="0000603E">
        <w:rPr>
          <w:rFonts w:ascii="Arial" w:hAnsi="Arial" w:cs="Arial"/>
          <w:b/>
          <w:sz w:val="24"/>
          <w:szCs w:val="24"/>
        </w:rPr>
        <w:t>.2. Fundamento fáctico</w:t>
      </w:r>
    </w:p>
    <w:p w:rsidR="005237D3" w:rsidRPr="0000603E" w:rsidRDefault="005237D3" w:rsidP="00324645">
      <w:pPr>
        <w:pStyle w:val="Sansinterligne"/>
        <w:spacing w:line="276" w:lineRule="auto"/>
        <w:contextualSpacing/>
        <w:jc w:val="both"/>
        <w:rPr>
          <w:rFonts w:ascii="Arial" w:hAnsi="Arial" w:cs="Arial"/>
          <w:sz w:val="24"/>
          <w:szCs w:val="24"/>
        </w:rPr>
      </w:pPr>
    </w:p>
    <w:p w:rsidR="001B05A6" w:rsidRPr="0000603E" w:rsidRDefault="001B05A6" w:rsidP="00324645">
      <w:pPr>
        <w:pStyle w:val="Sansinterligne"/>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la señora </w:t>
      </w:r>
      <w:r w:rsidR="005A2DD8">
        <w:rPr>
          <w:rFonts w:ascii="Arial" w:hAnsi="Arial" w:cs="Arial"/>
          <w:sz w:val="24"/>
          <w:szCs w:val="24"/>
        </w:rPr>
        <w:t>Rosa Evelia Grajales Ramírez</w:t>
      </w:r>
      <w:r w:rsidRPr="0000603E">
        <w:rPr>
          <w:rFonts w:ascii="Arial" w:hAnsi="Arial" w:cs="Arial"/>
          <w:sz w:val="24"/>
          <w:szCs w:val="24"/>
        </w:rPr>
        <w:t xml:space="preserve">, indicó en el libelo introductorio que el </w:t>
      </w:r>
      <w:r w:rsidR="005A2DD8">
        <w:rPr>
          <w:rFonts w:ascii="Arial" w:hAnsi="Arial" w:cs="Arial"/>
          <w:sz w:val="24"/>
          <w:szCs w:val="24"/>
        </w:rPr>
        <w:t>28/09/2006</w:t>
      </w:r>
      <w:r w:rsidR="005237D3" w:rsidRPr="0000603E">
        <w:rPr>
          <w:rFonts w:ascii="Arial" w:hAnsi="Arial" w:cs="Arial"/>
          <w:sz w:val="24"/>
          <w:szCs w:val="24"/>
        </w:rPr>
        <w:t xml:space="preserve"> </w:t>
      </w:r>
      <w:r w:rsidR="005237D3" w:rsidRPr="0000603E">
        <w:rPr>
          <w:rFonts w:ascii="Arial" w:hAnsi="Arial" w:cs="Arial"/>
          <w:i/>
          <w:sz w:val="24"/>
          <w:szCs w:val="24"/>
        </w:rPr>
        <w:t>-así mismo consta en la Resolución 00</w:t>
      </w:r>
      <w:r w:rsidR="005A2DD8">
        <w:rPr>
          <w:rFonts w:ascii="Arial" w:hAnsi="Arial" w:cs="Arial"/>
          <w:i/>
          <w:sz w:val="24"/>
          <w:szCs w:val="24"/>
        </w:rPr>
        <w:t>9264</w:t>
      </w:r>
      <w:r w:rsidR="005237D3" w:rsidRPr="0000603E">
        <w:rPr>
          <w:rFonts w:ascii="Arial" w:hAnsi="Arial" w:cs="Arial"/>
          <w:i/>
          <w:sz w:val="24"/>
          <w:szCs w:val="24"/>
        </w:rPr>
        <w:t xml:space="preserve"> de </w:t>
      </w:r>
      <w:r w:rsidR="005A2DD8">
        <w:rPr>
          <w:rFonts w:ascii="Arial" w:hAnsi="Arial" w:cs="Arial"/>
          <w:i/>
          <w:sz w:val="24"/>
          <w:szCs w:val="24"/>
        </w:rPr>
        <w:t>2007</w:t>
      </w:r>
      <w:r w:rsidR="005237D3" w:rsidRPr="0000603E">
        <w:rPr>
          <w:rFonts w:ascii="Arial" w:hAnsi="Arial" w:cs="Arial"/>
          <w:i/>
          <w:sz w:val="24"/>
          <w:szCs w:val="24"/>
        </w:rPr>
        <w:t>-,</w:t>
      </w:r>
      <w:r w:rsidRPr="0000603E">
        <w:rPr>
          <w:rFonts w:ascii="Arial" w:hAnsi="Arial" w:cs="Arial"/>
          <w:sz w:val="24"/>
          <w:szCs w:val="24"/>
        </w:rPr>
        <w:t xml:space="preserve"> solicitó el reconocimiento de la pensión de sobrevivientes ante el ISS</w:t>
      </w:r>
      <w:r w:rsidR="00EC0EF5" w:rsidRPr="0000603E">
        <w:rPr>
          <w:rFonts w:ascii="Arial" w:hAnsi="Arial" w:cs="Arial"/>
          <w:sz w:val="24"/>
          <w:szCs w:val="24"/>
        </w:rPr>
        <w:t xml:space="preserve">, quien le </w:t>
      </w:r>
      <w:r w:rsidR="00590466" w:rsidRPr="0000603E">
        <w:rPr>
          <w:rFonts w:ascii="Arial" w:hAnsi="Arial" w:cs="Arial"/>
          <w:sz w:val="24"/>
          <w:szCs w:val="24"/>
        </w:rPr>
        <w:t>resolvió el 27</w:t>
      </w:r>
      <w:r w:rsidR="005A2DD8">
        <w:rPr>
          <w:rFonts w:ascii="Arial" w:hAnsi="Arial" w:cs="Arial"/>
          <w:sz w:val="24"/>
          <w:szCs w:val="24"/>
        </w:rPr>
        <w:t>/09/2007</w:t>
      </w:r>
      <w:r w:rsidR="00590466" w:rsidRPr="0000603E">
        <w:rPr>
          <w:rFonts w:ascii="Arial" w:hAnsi="Arial" w:cs="Arial"/>
          <w:sz w:val="24"/>
          <w:szCs w:val="24"/>
        </w:rPr>
        <w:t xml:space="preserve">, sin que exista prueba de la fecha en que </w:t>
      </w:r>
      <w:r w:rsidR="00101489">
        <w:rPr>
          <w:rFonts w:ascii="Arial" w:hAnsi="Arial" w:cs="Arial"/>
          <w:sz w:val="24"/>
          <w:szCs w:val="24"/>
        </w:rPr>
        <w:t xml:space="preserve">le </w:t>
      </w:r>
      <w:r w:rsidR="00590466" w:rsidRPr="0000603E">
        <w:rPr>
          <w:rFonts w:ascii="Arial" w:hAnsi="Arial" w:cs="Arial"/>
          <w:sz w:val="24"/>
          <w:szCs w:val="24"/>
        </w:rPr>
        <w:t>fue notificada a la actora la decisión, pero que incluso, teniéndola, sería cercana a aquella y no cambiaría el resultado que se explicará a continuación.</w:t>
      </w:r>
    </w:p>
    <w:p w:rsidR="001B05A6" w:rsidRPr="0000603E" w:rsidRDefault="001B05A6" w:rsidP="00324645">
      <w:pPr>
        <w:pStyle w:val="Sansinterligne"/>
        <w:spacing w:line="276" w:lineRule="auto"/>
        <w:contextualSpacing/>
        <w:jc w:val="both"/>
        <w:rPr>
          <w:rFonts w:ascii="Arial" w:hAnsi="Arial" w:cs="Arial"/>
          <w:sz w:val="24"/>
          <w:szCs w:val="24"/>
        </w:rPr>
      </w:pPr>
    </w:p>
    <w:p w:rsidR="00A50A44" w:rsidRPr="0000603E" w:rsidRDefault="00485C06" w:rsidP="00A50A44">
      <w:pPr>
        <w:spacing w:line="276" w:lineRule="auto"/>
        <w:jc w:val="both"/>
        <w:rPr>
          <w:rFonts w:ascii="Arial" w:hAnsi="Arial" w:cs="Arial"/>
          <w:szCs w:val="24"/>
        </w:rPr>
      </w:pPr>
      <w:r w:rsidRPr="0000603E">
        <w:rPr>
          <w:rFonts w:ascii="Arial" w:hAnsi="Arial" w:cs="Arial"/>
          <w:szCs w:val="24"/>
        </w:rPr>
        <w:t xml:space="preserve">Conforme lo anterior, desde la fecha en que se hizo exigible el derecho, </w:t>
      </w:r>
      <w:r w:rsidR="005A2DD8">
        <w:rPr>
          <w:rFonts w:ascii="Arial" w:hAnsi="Arial" w:cs="Arial"/>
          <w:szCs w:val="24"/>
        </w:rPr>
        <w:t>03/10/2005</w:t>
      </w:r>
      <w:r w:rsidRPr="0000603E">
        <w:rPr>
          <w:rFonts w:ascii="Arial" w:hAnsi="Arial" w:cs="Arial"/>
          <w:szCs w:val="24"/>
        </w:rPr>
        <w:t>,</w:t>
      </w:r>
      <w:r w:rsidR="00A60FE3" w:rsidRPr="0000603E">
        <w:rPr>
          <w:rFonts w:ascii="Arial" w:hAnsi="Arial" w:cs="Arial"/>
          <w:szCs w:val="24"/>
        </w:rPr>
        <w:t xml:space="preserve"> cuando falleció el señor </w:t>
      </w:r>
      <w:r w:rsidR="00D60946">
        <w:rPr>
          <w:rFonts w:ascii="Arial" w:hAnsi="Arial" w:cs="Arial"/>
          <w:szCs w:val="24"/>
        </w:rPr>
        <w:t>José Orlando Bedoya Correa</w:t>
      </w:r>
      <w:r w:rsidR="00A50A44" w:rsidRPr="0000603E">
        <w:rPr>
          <w:rFonts w:ascii="Arial" w:hAnsi="Arial" w:cs="Arial"/>
          <w:szCs w:val="24"/>
        </w:rPr>
        <w:t xml:space="preserve">, y </w:t>
      </w:r>
      <w:r w:rsidR="00A50A44">
        <w:rPr>
          <w:rFonts w:ascii="Arial" w:hAnsi="Arial" w:cs="Arial"/>
          <w:szCs w:val="24"/>
        </w:rPr>
        <w:t xml:space="preserve">en la </w:t>
      </w:r>
      <w:r w:rsidR="00A50A44" w:rsidRPr="0000603E">
        <w:rPr>
          <w:rFonts w:ascii="Arial" w:hAnsi="Arial" w:cs="Arial"/>
          <w:szCs w:val="24"/>
        </w:rPr>
        <w:t xml:space="preserve">que se radicó la reclamación administrativa </w:t>
      </w:r>
      <w:r w:rsidR="00A50A44">
        <w:rPr>
          <w:rFonts w:ascii="Arial" w:hAnsi="Arial" w:cs="Arial"/>
          <w:szCs w:val="24"/>
        </w:rPr>
        <w:t>28/09/2006</w:t>
      </w:r>
      <w:r w:rsidR="00A50A44" w:rsidRPr="0000603E">
        <w:rPr>
          <w:rFonts w:ascii="Arial" w:hAnsi="Arial" w:cs="Arial"/>
          <w:szCs w:val="24"/>
        </w:rPr>
        <w:t xml:space="preserve">, transcurrieron </w:t>
      </w:r>
      <w:r w:rsidR="00A50A44">
        <w:rPr>
          <w:rFonts w:ascii="Arial" w:hAnsi="Arial" w:cs="Arial"/>
          <w:szCs w:val="24"/>
        </w:rPr>
        <w:t>11 meses y 25</w:t>
      </w:r>
      <w:r w:rsidR="00A50A44" w:rsidRPr="0000603E">
        <w:rPr>
          <w:rFonts w:ascii="Arial" w:hAnsi="Arial" w:cs="Arial"/>
          <w:szCs w:val="24"/>
        </w:rPr>
        <w:t xml:space="preserve"> días, término que se suspendió hasta el </w:t>
      </w:r>
      <w:r w:rsidR="00A50A44">
        <w:rPr>
          <w:rFonts w:ascii="Arial" w:hAnsi="Arial" w:cs="Arial"/>
          <w:szCs w:val="24"/>
        </w:rPr>
        <w:t>27/09/2007 –cuando se emitió la resolución-</w:t>
      </w:r>
      <w:r w:rsidR="00A50A44" w:rsidRPr="0000603E">
        <w:rPr>
          <w:rFonts w:ascii="Arial" w:hAnsi="Arial" w:cs="Arial"/>
          <w:szCs w:val="24"/>
        </w:rPr>
        <w:t>,</w:t>
      </w:r>
      <w:r w:rsidR="00A50A44">
        <w:rPr>
          <w:rFonts w:ascii="Arial" w:hAnsi="Arial" w:cs="Arial"/>
          <w:szCs w:val="24"/>
        </w:rPr>
        <w:t xml:space="preserve"> momento a partir del cual, contaba de nuevo con el término de 3 </w:t>
      </w:r>
      <w:r w:rsidR="00A50A44" w:rsidRPr="0000603E">
        <w:rPr>
          <w:rFonts w:ascii="Arial" w:hAnsi="Arial" w:cs="Arial"/>
          <w:szCs w:val="24"/>
        </w:rPr>
        <w:t>años</w:t>
      </w:r>
      <w:r w:rsidR="00A50A44">
        <w:rPr>
          <w:rFonts w:ascii="Arial" w:hAnsi="Arial" w:cs="Arial"/>
          <w:szCs w:val="24"/>
        </w:rPr>
        <w:t xml:space="preserve"> </w:t>
      </w:r>
      <w:r w:rsidR="00A50A44" w:rsidRPr="0000603E">
        <w:rPr>
          <w:rFonts w:ascii="Arial" w:hAnsi="Arial" w:cs="Arial"/>
          <w:szCs w:val="24"/>
        </w:rPr>
        <w:t xml:space="preserve">para acudir a la vía jurisdiccional para reclamar su derecho, sin que el mismo se viera afectado por el fenómeno de la prescripción, esto es, hasta el  </w:t>
      </w:r>
      <w:r w:rsidR="00A50A44">
        <w:rPr>
          <w:rFonts w:ascii="Arial" w:hAnsi="Arial" w:cs="Arial"/>
          <w:szCs w:val="24"/>
        </w:rPr>
        <w:t>27/09/2010</w:t>
      </w:r>
      <w:r w:rsidR="00A50A44" w:rsidRPr="0000603E">
        <w:rPr>
          <w:rFonts w:ascii="Arial" w:hAnsi="Arial" w:cs="Arial"/>
          <w:szCs w:val="24"/>
        </w:rPr>
        <w:t xml:space="preserve">, lo que evidentemente no cumplió, como quiera que la presentación de la demanda tuvo lugar el </w:t>
      </w:r>
      <w:r w:rsidR="00A50A44">
        <w:rPr>
          <w:rFonts w:ascii="Arial" w:hAnsi="Arial" w:cs="Arial"/>
          <w:szCs w:val="24"/>
        </w:rPr>
        <w:t>19/05/2015</w:t>
      </w:r>
      <w:r w:rsidR="00A50A44" w:rsidRPr="0000603E">
        <w:rPr>
          <w:rFonts w:ascii="Arial" w:hAnsi="Arial" w:cs="Arial"/>
          <w:szCs w:val="24"/>
        </w:rPr>
        <w:t xml:space="preserve">, como lo demuestra el acta individual de reparto, visible a folio </w:t>
      </w:r>
      <w:r w:rsidR="00A50A44">
        <w:rPr>
          <w:rFonts w:ascii="Arial" w:hAnsi="Arial" w:cs="Arial"/>
          <w:szCs w:val="24"/>
        </w:rPr>
        <w:t>29</w:t>
      </w:r>
      <w:r w:rsidR="00A50A44" w:rsidRPr="0000603E">
        <w:rPr>
          <w:rFonts w:ascii="Arial" w:hAnsi="Arial" w:cs="Arial"/>
          <w:szCs w:val="24"/>
        </w:rPr>
        <w:t xml:space="preserve"> del cuaderno 1, por lo que </w:t>
      </w:r>
      <w:r w:rsidR="00A50A44">
        <w:rPr>
          <w:rFonts w:ascii="Arial" w:hAnsi="Arial" w:cs="Arial"/>
          <w:szCs w:val="24"/>
        </w:rPr>
        <w:t>será esta fecha, la que se tendrá como punto de partida para contabilizar el término trienal, concluyéndose que se encuentran prescritas las mesadas e intereses moratorio</w:t>
      </w:r>
      <w:r w:rsidR="006253F7">
        <w:rPr>
          <w:rFonts w:ascii="Arial" w:hAnsi="Arial" w:cs="Arial"/>
          <w:szCs w:val="24"/>
        </w:rPr>
        <w:t xml:space="preserve">s causados con anterioridad al </w:t>
      </w:r>
      <w:r w:rsidR="00A50A44">
        <w:rPr>
          <w:rFonts w:ascii="Arial" w:hAnsi="Arial" w:cs="Arial"/>
          <w:szCs w:val="24"/>
        </w:rPr>
        <w:t>19/05/2012, como en efecto lo determinó la instancia anterior.</w:t>
      </w:r>
    </w:p>
    <w:p w:rsidR="005A2DD8" w:rsidRDefault="005A2DD8" w:rsidP="00324645">
      <w:pPr>
        <w:spacing w:line="276" w:lineRule="auto"/>
        <w:contextualSpacing/>
        <w:jc w:val="both"/>
        <w:rPr>
          <w:rFonts w:ascii="Arial" w:hAnsi="Arial"/>
          <w:szCs w:val="24"/>
        </w:rPr>
      </w:pPr>
    </w:p>
    <w:p w:rsidR="005A2DD8" w:rsidRDefault="005A2DD8" w:rsidP="005A2DD8">
      <w:pPr>
        <w:spacing w:line="276" w:lineRule="auto"/>
        <w:jc w:val="both"/>
        <w:rPr>
          <w:rFonts w:ascii="Arial" w:hAnsi="Arial"/>
          <w:szCs w:val="24"/>
        </w:rPr>
      </w:pPr>
      <w:r w:rsidRPr="0000603E">
        <w:rPr>
          <w:rFonts w:ascii="Arial" w:hAnsi="Arial"/>
          <w:szCs w:val="24"/>
        </w:rPr>
        <w:t xml:space="preserve">En consecuencia, el retroactivo pensional causado a favor de la demandante, será el liquidado entre el </w:t>
      </w:r>
      <w:r w:rsidR="00B779D3">
        <w:rPr>
          <w:rFonts w:ascii="Arial" w:hAnsi="Arial"/>
          <w:szCs w:val="24"/>
        </w:rPr>
        <w:t>19/05/2012</w:t>
      </w:r>
      <w:r>
        <w:rPr>
          <w:rFonts w:ascii="Arial" w:hAnsi="Arial"/>
          <w:szCs w:val="24"/>
        </w:rPr>
        <w:t xml:space="preserve"> </w:t>
      </w:r>
      <w:r w:rsidRPr="0000603E">
        <w:rPr>
          <w:rFonts w:ascii="Arial" w:hAnsi="Arial"/>
          <w:szCs w:val="24"/>
        </w:rPr>
        <w:t xml:space="preserve">y el </w:t>
      </w:r>
      <w:r w:rsidR="00426583">
        <w:rPr>
          <w:rFonts w:ascii="Arial" w:hAnsi="Arial"/>
          <w:szCs w:val="24"/>
        </w:rPr>
        <w:t>31/03</w:t>
      </w:r>
      <w:r>
        <w:rPr>
          <w:rFonts w:ascii="Arial" w:hAnsi="Arial"/>
          <w:szCs w:val="24"/>
        </w:rPr>
        <w:t>/2017</w:t>
      </w:r>
      <w:r w:rsidRPr="0000603E">
        <w:rPr>
          <w:rFonts w:ascii="Arial" w:hAnsi="Arial"/>
          <w:szCs w:val="24"/>
        </w:rPr>
        <w:t xml:space="preserve">, por valor de </w:t>
      </w:r>
      <w:r w:rsidRPr="0000603E">
        <w:rPr>
          <w:rFonts w:ascii="Arial" w:hAnsi="Arial" w:cs="Arial"/>
          <w:szCs w:val="24"/>
        </w:rPr>
        <w:t>$</w:t>
      </w:r>
      <w:r w:rsidR="00AC3BD0">
        <w:rPr>
          <w:rFonts w:ascii="Arial" w:hAnsi="Arial" w:cs="Arial"/>
          <w:szCs w:val="24"/>
        </w:rPr>
        <w:t>43´160.802</w:t>
      </w:r>
      <w:r>
        <w:rPr>
          <w:rFonts w:ascii="Arial" w:hAnsi="Arial" w:cs="Arial"/>
          <w:szCs w:val="24"/>
        </w:rPr>
        <w:t xml:space="preserve">, </w:t>
      </w:r>
      <w:r w:rsidRPr="0000603E">
        <w:rPr>
          <w:rFonts w:ascii="Arial" w:hAnsi="Arial"/>
          <w:szCs w:val="24"/>
        </w:rPr>
        <w:t xml:space="preserve">conforme a la liquidación que hace parte integral del acta que se suscriba </w:t>
      </w:r>
      <w:r>
        <w:rPr>
          <w:rFonts w:ascii="Arial" w:hAnsi="Arial"/>
          <w:szCs w:val="24"/>
        </w:rPr>
        <w:t>con ocasión de esta diligencia.</w:t>
      </w:r>
    </w:p>
    <w:p w:rsidR="005A2DD8" w:rsidRDefault="005A2DD8" w:rsidP="00324645">
      <w:pPr>
        <w:spacing w:line="276" w:lineRule="auto"/>
        <w:contextualSpacing/>
        <w:jc w:val="both"/>
        <w:rPr>
          <w:rFonts w:ascii="Arial" w:hAnsi="Arial"/>
          <w:szCs w:val="24"/>
        </w:rPr>
      </w:pPr>
    </w:p>
    <w:p w:rsidR="00687454" w:rsidRPr="0000603E" w:rsidRDefault="00687454" w:rsidP="00324645">
      <w:pPr>
        <w:shd w:val="clear" w:color="auto" w:fill="FFFFFF"/>
        <w:tabs>
          <w:tab w:val="left" w:pos="5197"/>
        </w:tabs>
        <w:spacing w:line="276" w:lineRule="auto"/>
        <w:contextualSpacing/>
        <w:jc w:val="center"/>
        <w:rPr>
          <w:rFonts w:ascii="Arial" w:hAnsi="Arial" w:cs="Arial"/>
          <w:b/>
          <w:color w:val="000000"/>
          <w:szCs w:val="24"/>
          <w:lang w:eastAsia="es-CO"/>
        </w:rPr>
      </w:pPr>
      <w:r w:rsidRPr="0000603E">
        <w:rPr>
          <w:rFonts w:ascii="Arial" w:hAnsi="Arial" w:cs="Arial"/>
          <w:b/>
          <w:color w:val="000000"/>
          <w:szCs w:val="24"/>
          <w:lang w:eastAsia="es-CO"/>
        </w:rPr>
        <w:t>CONCLUSIÓN</w:t>
      </w:r>
    </w:p>
    <w:p w:rsidR="00687454" w:rsidRPr="0000603E" w:rsidRDefault="00687454" w:rsidP="00324645">
      <w:pPr>
        <w:shd w:val="clear" w:color="auto" w:fill="FFFFFF"/>
        <w:tabs>
          <w:tab w:val="left" w:pos="5197"/>
        </w:tabs>
        <w:spacing w:line="276" w:lineRule="auto"/>
        <w:contextualSpacing/>
        <w:jc w:val="center"/>
        <w:rPr>
          <w:rFonts w:ascii="Arial" w:hAnsi="Arial" w:cs="Arial"/>
          <w:b/>
          <w:color w:val="000000"/>
          <w:szCs w:val="24"/>
          <w:lang w:eastAsia="es-CO"/>
        </w:rPr>
      </w:pPr>
    </w:p>
    <w:p w:rsidR="00687454" w:rsidRPr="0000603E" w:rsidRDefault="00687454" w:rsidP="00324645">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Conforme lo expuesto, la decisión revisada será confirmada, salvo </w:t>
      </w:r>
      <w:r w:rsidR="00101489">
        <w:rPr>
          <w:rFonts w:ascii="Arial" w:hAnsi="Arial" w:cs="Arial"/>
          <w:color w:val="000000"/>
          <w:szCs w:val="24"/>
          <w:lang w:eastAsia="es-CO"/>
        </w:rPr>
        <w:t xml:space="preserve">el </w:t>
      </w:r>
      <w:r w:rsidRPr="0000603E">
        <w:rPr>
          <w:rFonts w:ascii="Arial" w:hAnsi="Arial" w:cs="Arial"/>
          <w:color w:val="000000"/>
          <w:szCs w:val="24"/>
          <w:lang w:eastAsia="es-CO"/>
        </w:rPr>
        <w:t xml:space="preserve">numeral </w:t>
      </w:r>
      <w:r w:rsidR="00542BD0">
        <w:rPr>
          <w:rFonts w:ascii="Arial" w:hAnsi="Arial" w:cs="Arial"/>
          <w:color w:val="000000"/>
          <w:szCs w:val="24"/>
          <w:lang w:eastAsia="es-CO"/>
        </w:rPr>
        <w:t>quinto</w:t>
      </w:r>
      <w:r w:rsidR="00486A56">
        <w:rPr>
          <w:rFonts w:ascii="Arial" w:hAnsi="Arial" w:cs="Arial"/>
          <w:color w:val="000000"/>
          <w:szCs w:val="24"/>
          <w:lang w:eastAsia="es-CO"/>
        </w:rPr>
        <w:t xml:space="preserve"> que se modificará</w:t>
      </w:r>
      <w:r w:rsidRPr="0000603E">
        <w:rPr>
          <w:rFonts w:ascii="Arial" w:hAnsi="Arial" w:cs="Arial"/>
          <w:color w:val="000000"/>
          <w:szCs w:val="24"/>
          <w:lang w:eastAsia="es-CO"/>
        </w:rPr>
        <w:t>, con el fin de</w:t>
      </w:r>
      <w:r w:rsidR="00CE1BC0">
        <w:rPr>
          <w:rFonts w:ascii="Arial" w:hAnsi="Arial" w:cs="Arial"/>
          <w:color w:val="000000"/>
          <w:szCs w:val="24"/>
          <w:lang w:eastAsia="es-CO"/>
        </w:rPr>
        <w:t xml:space="preserve"> </w:t>
      </w:r>
      <w:r w:rsidRPr="0000603E">
        <w:rPr>
          <w:rFonts w:ascii="Arial" w:hAnsi="Arial" w:cs="Arial"/>
          <w:color w:val="000000"/>
          <w:szCs w:val="24"/>
          <w:lang w:eastAsia="es-CO"/>
        </w:rPr>
        <w:t xml:space="preserve">actualizar el valor del </w:t>
      </w:r>
      <w:r w:rsidR="00426583">
        <w:rPr>
          <w:rFonts w:ascii="Arial" w:hAnsi="Arial" w:cs="Arial"/>
          <w:color w:val="000000"/>
          <w:szCs w:val="24"/>
          <w:lang w:eastAsia="es-CO"/>
        </w:rPr>
        <w:t>retroactivo causado hasta el 31/03/2017</w:t>
      </w:r>
      <w:r w:rsidR="00E27E83">
        <w:rPr>
          <w:rFonts w:ascii="Arial" w:hAnsi="Arial" w:cs="Arial"/>
          <w:color w:val="000000"/>
          <w:szCs w:val="24"/>
          <w:lang w:eastAsia="es-CO"/>
        </w:rPr>
        <w:t xml:space="preserve"> y que a partir del mes de abril siguiente, deberá incluir a la actora en nómina de pensiona</w:t>
      </w:r>
      <w:r w:rsidR="005B7C68">
        <w:rPr>
          <w:rFonts w:ascii="Arial" w:hAnsi="Arial" w:cs="Arial"/>
          <w:color w:val="000000"/>
          <w:szCs w:val="24"/>
          <w:lang w:eastAsia="es-CO"/>
        </w:rPr>
        <w:t>dos por el equivalente al SMLMV y; el numeral sexto que se revocará para absolver a la demandada del pago por concepto de intereses moratorios.</w:t>
      </w:r>
    </w:p>
    <w:p w:rsidR="00687454" w:rsidRPr="0000603E" w:rsidRDefault="00687454" w:rsidP="00324645">
      <w:pPr>
        <w:shd w:val="clear" w:color="auto" w:fill="FFFFFF"/>
        <w:tabs>
          <w:tab w:val="left" w:pos="5197"/>
        </w:tabs>
        <w:spacing w:line="276" w:lineRule="auto"/>
        <w:contextualSpacing/>
        <w:jc w:val="both"/>
        <w:rPr>
          <w:rFonts w:ascii="Arial" w:hAnsi="Arial" w:cs="Arial"/>
          <w:szCs w:val="24"/>
        </w:rPr>
      </w:pPr>
    </w:p>
    <w:p w:rsidR="00687454" w:rsidRPr="0000603E" w:rsidRDefault="00687454" w:rsidP="00324645">
      <w:pPr>
        <w:spacing w:line="276" w:lineRule="auto"/>
        <w:contextualSpacing/>
        <w:jc w:val="both"/>
        <w:rPr>
          <w:rFonts w:ascii="Arial" w:hAnsi="Arial" w:cs="Arial"/>
          <w:szCs w:val="24"/>
        </w:rPr>
      </w:pPr>
      <w:r w:rsidRPr="0000603E">
        <w:rPr>
          <w:rFonts w:ascii="Arial" w:hAnsi="Arial" w:cs="Arial"/>
          <w:szCs w:val="24"/>
        </w:rPr>
        <w:t>Costas en esta instancia no se causaron por tratarse del grado jurisdiccional de consulta.</w:t>
      </w:r>
    </w:p>
    <w:p w:rsidR="00426583" w:rsidRDefault="00426583" w:rsidP="00324645">
      <w:pPr>
        <w:spacing w:line="276" w:lineRule="auto"/>
        <w:contextualSpacing/>
        <w:jc w:val="center"/>
        <w:rPr>
          <w:rFonts w:ascii="Arial" w:hAnsi="Arial" w:cs="Arial"/>
          <w:b/>
          <w:szCs w:val="24"/>
        </w:rPr>
      </w:pPr>
    </w:p>
    <w:p w:rsidR="00687454" w:rsidRDefault="00687454" w:rsidP="00324645">
      <w:pPr>
        <w:spacing w:line="276" w:lineRule="auto"/>
        <w:contextualSpacing/>
        <w:jc w:val="center"/>
        <w:rPr>
          <w:rFonts w:ascii="Arial" w:hAnsi="Arial" w:cs="Arial"/>
          <w:b/>
          <w:szCs w:val="24"/>
        </w:rPr>
      </w:pPr>
      <w:r w:rsidRPr="0000603E">
        <w:rPr>
          <w:rFonts w:ascii="Arial" w:hAnsi="Arial" w:cs="Arial"/>
          <w:b/>
          <w:szCs w:val="24"/>
        </w:rPr>
        <w:lastRenderedPageBreak/>
        <w:t>DECISIÓN</w:t>
      </w:r>
    </w:p>
    <w:p w:rsidR="00426583" w:rsidRPr="0000603E" w:rsidRDefault="00426583" w:rsidP="00324645">
      <w:pPr>
        <w:spacing w:line="276" w:lineRule="auto"/>
        <w:contextualSpacing/>
        <w:jc w:val="center"/>
        <w:rPr>
          <w:rFonts w:ascii="Arial" w:hAnsi="Arial" w:cs="Arial"/>
          <w:b/>
          <w:szCs w:val="24"/>
        </w:rPr>
      </w:pPr>
    </w:p>
    <w:p w:rsidR="00687454" w:rsidRPr="0000603E" w:rsidRDefault="00687454" w:rsidP="00324645">
      <w:pPr>
        <w:pStyle w:val="Prrafodelista2"/>
        <w:spacing w:after="0"/>
        <w:ind w:left="0"/>
        <w:jc w:val="both"/>
        <w:rPr>
          <w:rFonts w:ascii="Arial" w:hAnsi="Arial" w:cs="Arial"/>
          <w:sz w:val="24"/>
          <w:szCs w:val="24"/>
        </w:rPr>
      </w:pPr>
      <w:r w:rsidRPr="0000603E">
        <w:rPr>
          <w:rFonts w:ascii="Arial" w:hAnsi="Arial" w:cs="Arial"/>
          <w:sz w:val="24"/>
          <w:szCs w:val="24"/>
        </w:rPr>
        <w:t xml:space="preserve">En mérito de lo expuesto, el </w:t>
      </w:r>
      <w:r w:rsidRPr="0000603E">
        <w:rPr>
          <w:rFonts w:ascii="Arial" w:hAnsi="Arial" w:cs="Arial"/>
          <w:b/>
          <w:sz w:val="24"/>
          <w:szCs w:val="24"/>
        </w:rPr>
        <w:t>Tribunal Superior del Distrito Judicial de Pereira - Risaralda, Sala Cuarta de Decisión Laboral,</w:t>
      </w:r>
      <w:r w:rsidRPr="0000603E">
        <w:rPr>
          <w:rFonts w:ascii="Arial" w:hAnsi="Arial" w:cs="Arial"/>
          <w:sz w:val="24"/>
          <w:szCs w:val="24"/>
        </w:rPr>
        <w:t xml:space="preserve"> administrando justicia en nombre de la República y por autoridad de la ley,</w:t>
      </w:r>
    </w:p>
    <w:p w:rsidR="00687454" w:rsidRPr="0000603E" w:rsidRDefault="00687454" w:rsidP="00324645">
      <w:pPr>
        <w:pStyle w:val="Prrafodelista2"/>
        <w:spacing w:after="0"/>
        <w:ind w:left="0"/>
        <w:jc w:val="both"/>
        <w:rPr>
          <w:rFonts w:ascii="Arial" w:hAnsi="Arial" w:cs="Arial"/>
          <w:sz w:val="24"/>
          <w:szCs w:val="24"/>
        </w:rPr>
      </w:pPr>
    </w:p>
    <w:p w:rsidR="00687454" w:rsidRPr="0000603E" w:rsidRDefault="00687454" w:rsidP="00324645">
      <w:pPr>
        <w:spacing w:line="276" w:lineRule="auto"/>
        <w:contextualSpacing/>
        <w:jc w:val="center"/>
        <w:rPr>
          <w:rFonts w:ascii="Arial" w:hAnsi="Arial" w:cs="Arial"/>
          <w:b/>
          <w:szCs w:val="24"/>
        </w:rPr>
      </w:pPr>
      <w:r w:rsidRPr="0000603E">
        <w:rPr>
          <w:rFonts w:ascii="Arial" w:hAnsi="Arial" w:cs="Arial"/>
          <w:b/>
          <w:szCs w:val="24"/>
        </w:rPr>
        <w:t>RESUELVE</w:t>
      </w:r>
    </w:p>
    <w:p w:rsidR="00687454" w:rsidRPr="0000603E" w:rsidRDefault="00687454" w:rsidP="00324645">
      <w:pPr>
        <w:pStyle w:val="Sansinterligne"/>
        <w:tabs>
          <w:tab w:val="left" w:pos="3387"/>
        </w:tabs>
        <w:spacing w:line="276" w:lineRule="auto"/>
        <w:contextualSpacing/>
        <w:rPr>
          <w:rFonts w:ascii="Arial" w:hAnsi="Arial" w:cs="Arial"/>
          <w:szCs w:val="24"/>
        </w:rPr>
      </w:pPr>
      <w:r w:rsidRPr="0000603E">
        <w:rPr>
          <w:rFonts w:ascii="Arial" w:hAnsi="Arial" w:cs="Arial"/>
          <w:szCs w:val="24"/>
        </w:rPr>
        <w:tab/>
      </w:r>
    </w:p>
    <w:p w:rsidR="005B7C68" w:rsidRDefault="00687454" w:rsidP="005B7C68">
      <w:pPr>
        <w:widowControl w:val="0"/>
        <w:autoSpaceDE w:val="0"/>
        <w:autoSpaceDN w:val="0"/>
        <w:adjustRightInd w:val="0"/>
        <w:spacing w:line="276" w:lineRule="auto"/>
        <w:contextualSpacing/>
        <w:jc w:val="both"/>
        <w:rPr>
          <w:rFonts w:ascii="Arial" w:hAnsi="Arial" w:cs="Arial"/>
          <w:b/>
          <w:bCs/>
          <w:iCs/>
          <w:szCs w:val="24"/>
        </w:rPr>
      </w:pPr>
      <w:r w:rsidRPr="0000603E">
        <w:rPr>
          <w:rFonts w:ascii="Arial" w:hAnsi="Arial" w:cs="Arial"/>
          <w:b/>
          <w:szCs w:val="24"/>
          <w:u w:val="single"/>
        </w:rPr>
        <w:t>PRIMERO</w:t>
      </w:r>
      <w:r w:rsidRPr="0000603E">
        <w:rPr>
          <w:rFonts w:ascii="Arial" w:hAnsi="Arial" w:cs="Arial"/>
          <w:b/>
          <w:szCs w:val="24"/>
        </w:rPr>
        <w:t xml:space="preserve">: </w:t>
      </w:r>
      <w:r w:rsidR="005B7C68">
        <w:rPr>
          <w:rFonts w:ascii="Arial" w:hAnsi="Arial" w:cs="Arial"/>
          <w:b/>
          <w:szCs w:val="24"/>
        </w:rPr>
        <w:t xml:space="preserve">MODIFICAR </w:t>
      </w:r>
      <w:r w:rsidR="005B7C68">
        <w:rPr>
          <w:rFonts w:ascii="Arial" w:hAnsi="Arial" w:cs="Arial"/>
          <w:szCs w:val="24"/>
        </w:rPr>
        <w:t xml:space="preserve">el numeral quinto </w:t>
      </w:r>
      <w:r w:rsidR="00486A56">
        <w:rPr>
          <w:rFonts w:ascii="Arial" w:hAnsi="Arial" w:cs="Arial"/>
          <w:szCs w:val="24"/>
        </w:rPr>
        <w:t>de</w:t>
      </w:r>
      <w:r w:rsidR="00101489">
        <w:rPr>
          <w:rFonts w:ascii="Arial" w:hAnsi="Arial" w:cs="Arial"/>
          <w:b/>
          <w:szCs w:val="24"/>
        </w:rPr>
        <w:t xml:space="preserve"> </w:t>
      </w:r>
      <w:r w:rsidRPr="0000603E">
        <w:rPr>
          <w:rFonts w:ascii="Arial" w:hAnsi="Arial" w:cs="Arial"/>
          <w:szCs w:val="24"/>
        </w:rPr>
        <w:t xml:space="preserve">la sentencia proferida el </w:t>
      </w:r>
      <w:r w:rsidR="000C30B0">
        <w:rPr>
          <w:rFonts w:ascii="Arial" w:hAnsi="Arial" w:cs="Arial"/>
          <w:szCs w:val="24"/>
        </w:rPr>
        <w:t>11</w:t>
      </w:r>
      <w:r w:rsidRPr="0000603E">
        <w:rPr>
          <w:rFonts w:ascii="Arial" w:hAnsi="Arial" w:cs="Arial"/>
          <w:szCs w:val="24"/>
        </w:rPr>
        <w:t xml:space="preserve"> de </w:t>
      </w:r>
      <w:r w:rsidR="000C30B0">
        <w:rPr>
          <w:rFonts w:ascii="Arial" w:hAnsi="Arial" w:cs="Arial"/>
          <w:szCs w:val="24"/>
        </w:rPr>
        <w:t xml:space="preserve">mayo </w:t>
      </w:r>
      <w:r w:rsidRPr="0000603E">
        <w:rPr>
          <w:rFonts w:ascii="Arial" w:hAnsi="Arial" w:cs="Arial"/>
          <w:szCs w:val="24"/>
        </w:rPr>
        <w:t>de 201</w:t>
      </w:r>
      <w:r w:rsidR="000C30B0">
        <w:rPr>
          <w:rFonts w:ascii="Arial" w:hAnsi="Arial" w:cs="Arial"/>
          <w:szCs w:val="24"/>
        </w:rPr>
        <w:t>6</w:t>
      </w:r>
      <w:r w:rsidRPr="0000603E">
        <w:rPr>
          <w:rFonts w:ascii="Arial" w:hAnsi="Arial" w:cs="Arial"/>
          <w:szCs w:val="24"/>
        </w:rPr>
        <w:t xml:space="preserve"> por el Juzgado </w:t>
      </w:r>
      <w:r w:rsidR="00BA14BC" w:rsidRPr="0000603E">
        <w:rPr>
          <w:rFonts w:ascii="Arial" w:hAnsi="Arial" w:cs="Arial"/>
          <w:szCs w:val="24"/>
        </w:rPr>
        <w:t xml:space="preserve">Primero </w:t>
      </w:r>
      <w:r w:rsidRPr="0000603E">
        <w:rPr>
          <w:rFonts w:ascii="Arial" w:hAnsi="Arial" w:cs="Arial"/>
          <w:szCs w:val="24"/>
        </w:rPr>
        <w:t xml:space="preserve">Laboral del Circuito de Pereira, dentro del proceso ordinario laboral propuesto por la señora </w:t>
      </w:r>
      <w:r w:rsidR="000C30B0">
        <w:rPr>
          <w:rFonts w:ascii="Arial" w:hAnsi="Arial" w:cs="Arial"/>
          <w:b/>
          <w:szCs w:val="24"/>
        </w:rPr>
        <w:t xml:space="preserve">Rosa Elvia Grajales Ramírez </w:t>
      </w:r>
      <w:r w:rsidRPr="0000603E">
        <w:rPr>
          <w:rFonts w:ascii="Arial" w:hAnsi="Arial" w:cs="Arial"/>
          <w:szCs w:val="24"/>
        </w:rPr>
        <w:t xml:space="preserve">en contra de la </w:t>
      </w:r>
      <w:r w:rsidRPr="0000603E">
        <w:rPr>
          <w:rFonts w:ascii="Arial" w:hAnsi="Arial" w:cs="Arial"/>
          <w:b/>
          <w:szCs w:val="24"/>
        </w:rPr>
        <w:t>Administradora Colombiana de Pensiones –COLPENSIONES-</w:t>
      </w:r>
      <w:r w:rsidR="005B7C68" w:rsidRPr="0000603E">
        <w:rPr>
          <w:rFonts w:ascii="Arial" w:hAnsi="Arial" w:cs="Arial"/>
          <w:bCs/>
          <w:szCs w:val="24"/>
        </w:rPr>
        <w:t>,</w:t>
      </w:r>
      <w:r w:rsidR="00486A56">
        <w:rPr>
          <w:rFonts w:ascii="Arial" w:hAnsi="Arial" w:cs="Arial"/>
          <w:bCs/>
          <w:szCs w:val="24"/>
        </w:rPr>
        <w:t xml:space="preserve"> </w:t>
      </w:r>
      <w:r w:rsidRPr="0000603E">
        <w:rPr>
          <w:rFonts w:ascii="Arial" w:hAnsi="Arial" w:cs="Arial"/>
          <w:bCs/>
          <w:szCs w:val="24"/>
        </w:rPr>
        <w:t>conforme a lo exp</w:t>
      </w:r>
      <w:r w:rsidRPr="0000603E">
        <w:rPr>
          <w:rFonts w:ascii="Arial" w:hAnsi="Arial" w:cs="Arial"/>
          <w:bCs/>
          <w:iCs/>
          <w:szCs w:val="24"/>
        </w:rPr>
        <w:t>uesto en la parte motiva de esta decisión</w:t>
      </w:r>
      <w:r w:rsidR="005B7C68">
        <w:rPr>
          <w:rFonts w:ascii="Arial" w:hAnsi="Arial" w:cs="Arial"/>
          <w:bCs/>
          <w:iCs/>
          <w:szCs w:val="24"/>
        </w:rPr>
        <w:t>,</w:t>
      </w:r>
      <w:r w:rsidR="005B7C68" w:rsidRPr="005B7C68">
        <w:rPr>
          <w:rFonts w:ascii="Arial" w:hAnsi="Arial" w:cs="Arial"/>
          <w:szCs w:val="24"/>
        </w:rPr>
        <w:t xml:space="preserve"> </w:t>
      </w:r>
      <w:r w:rsidR="005B7C68">
        <w:rPr>
          <w:rFonts w:ascii="Arial" w:hAnsi="Arial" w:cs="Arial"/>
          <w:szCs w:val="24"/>
        </w:rPr>
        <w:t>el que quedará así:</w:t>
      </w:r>
    </w:p>
    <w:p w:rsidR="005B7C68" w:rsidRDefault="005B7C68" w:rsidP="005B7C68">
      <w:pPr>
        <w:widowControl w:val="0"/>
        <w:autoSpaceDE w:val="0"/>
        <w:autoSpaceDN w:val="0"/>
        <w:adjustRightInd w:val="0"/>
        <w:ind w:right="567"/>
        <w:contextualSpacing/>
        <w:jc w:val="both"/>
        <w:rPr>
          <w:rFonts w:ascii="Arial" w:hAnsi="Arial" w:cs="Arial"/>
          <w:b/>
          <w:bCs/>
          <w:iCs/>
          <w:szCs w:val="24"/>
        </w:rPr>
      </w:pPr>
    </w:p>
    <w:p w:rsidR="005B7C68" w:rsidRDefault="005B7C68" w:rsidP="005B7C68">
      <w:pPr>
        <w:widowControl w:val="0"/>
        <w:autoSpaceDE w:val="0"/>
        <w:autoSpaceDN w:val="0"/>
        <w:adjustRightInd w:val="0"/>
        <w:ind w:left="567" w:right="567"/>
        <w:contextualSpacing/>
        <w:jc w:val="both"/>
        <w:rPr>
          <w:rFonts w:ascii="Arial" w:hAnsi="Arial" w:cs="Arial"/>
          <w:bCs/>
          <w:i/>
          <w:iCs/>
          <w:sz w:val="22"/>
          <w:szCs w:val="22"/>
        </w:rPr>
      </w:pPr>
      <w:r w:rsidRPr="0000603E">
        <w:rPr>
          <w:rFonts w:ascii="Arial" w:hAnsi="Arial" w:cs="Arial"/>
          <w:b/>
          <w:bCs/>
          <w:iCs/>
          <w:szCs w:val="24"/>
        </w:rPr>
        <w:t xml:space="preserve"> </w:t>
      </w:r>
      <w:r w:rsidRPr="0000603E">
        <w:rPr>
          <w:rFonts w:ascii="Arial" w:hAnsi="Arial" w:cs="Arial"/>
          <w:bCs/>
          <w:i/>
          <w:iCs/>
          <w:sz w:val="22"/>
          <w:szCs w:val="22"/>
        </w:rPr>
        <w:t>“</w:t>
      </w:r>
      <w:r>
        <w:rPr>
          <w:rFonts w:ascii="Arial" w:hAnsi="Arial" w:cs="Arial"/>
          <w:bCs/>
          <w:i/>
          <w:iCs/>
          <w:sz w:val="22"/>
          <w:szCs w:val="22"/>
        </w:rPr>
        <w:t>QUINTO</w:t>
      </w:r>
      <w:r w:rsidRPr="0000603E">
        <w:rPr>
          <w:rFonts w:ascii="Arial" w:hAnsi="Arial" w:cs="Arial"/>
          <w:bCs/>
          <w:i/>
          <w:iCs/>
          <w:sz w:val="22"/>
          <w:szCs w:val="22"/>
        </w:rPr>
        <w:t xml:space="preserve">: </w:t>
      </w:r>
      <w:r>
        <w:rPr>
          <w:rFonts w:ascii="Arial" w:hAnsi="Arial" w:cs="Arial"/>
          <w:bCs/>
          <w:i/>
          <w:iCs/>
          <w:sz w:val="22"/>
          <w:szCs w:val="22"/>
        </w:rPr>
        <w:t xml:space="preserve">CONDENAR </w:t>
      </w:r>
      <w:r w:rsidRPr="0000603E">
        <w:rPr>
          <w:rFonts w:ascii="Arial" w:hAnsi="Arial" w:cs="Arial"/>
          <w:bCs/>
          <w:i/>
          <w:iCs/>
          <w:sz w:val="22"/>
          <w:szCs w:val="22"/>
        </w:rPr>
        <w:t xml:space="preserve">a la Administradora Colombiana de Pensiones –COLPENSIONES- </w:t>
      </w:r>
      <w:r>
        <w:rPr>
          <w:rFonts w:ascii="Arial" w:hAnsi="Arial" w:cs="Arial"/>
          <w:bCs/>
          <w:i/>
          <w:iCs/>
          <w:sz w:val="22"/>
          <w:szCs w:val="22"/>
        </w:rPr>
        <w:t>al pago d</w:t>
      </w:r>
      <w:r w:rsidRPr="0000603E">
        <w:rPr>
          <w:rFonts w:ascii="Arial" w:hAnsi="Arial" w:cs="Arial"/>
          <w:bCs/>
          <w:i/>
          <w:iCs/>
          <w:sz w:val="22"/>
          <w:szCs w:val="22"/>
        </w:rPr>
        <w:t xml:space="preserve">el retroactivo pensional </w:t>
      </w:r>
      <w:r>
        <w:rPr>
          <w:rFonts w:ascii="Arial" w:hAnsi="Arial" w:cs="Arial"/>
          <w:bCs/>
          <w:i/>
          <w:iCs/>
          <w:sz w:val="22"/>
          <w:szCs w:val="22"/>
        </w:rPr>
        <w:t>causado desde el 19/05/2012 y hasta el 31/03/2017</w:t>
      </w:r>
      <w:r w:rsidRPr="0000603E">
        <w:rPr>
          <w:rFonts w:ascii="Arial" w:hAnsi="Arial" w:cs="Arial"/>
          <w:bCs/>
          <w:i/>
          <w:iCs/>
          <w:sz w:val="22"/>
          <w:szCs w:val="22"/>
        </w:rPr>
        <w:t>, en cuantía de</w:t>
      </w:r>
      <w:r>
        <w:rPr>
          <w:rFonts w:ascii="Arial" w:hAnsi="Arial" w:cs="Arial"/>
          <w:bCs/>
          <w:i/>
          <w:iCs/>
          <w:sz w:val="22"/>
          <w:szCs w:val="22"/>
        </w:rPr>
        <w:t xml:space="preserve"> $43´160.802</w:t>
      </w:r>
      <w:r>
        <w:rPr>
          <w:rFonts w:ascii="Arial" w:hAnsi="Arial" w:cs="Arial"/>
          <w:bCs/>
          <w:i/>
          <w:iCs/>
          <w:sz w:val="22"/>
          <w:szCs w:val="22"/>
        </w:rPr>
        <w:softHyphen/>
      </w:r>
      <w:r w:rsidRPr="0000603E">
        <w:rPr>
          <w:rFonts w:ascii="Arial" w:hAnsi="Arial" w:cs="Arial"/>
          <w:bCs/>
          <w:i/>
          <w:iCs/>
          <w:sz w:val="22"/>
          <w:szCs w:val="22"/>
        </w:rPr>
        <w:t>.</w:t>
      </w:r>
      <w:r>
        <w:rPr>
          <w:rFonts w:ascii="Arial" w:hAnsi="Arial" w:cs="Arial"/>
          <w:bCs/>
          <w:i/>
          <w:iCs/>
          <w:sz w:val="22"/>
          <w:szCs w:val="22"/>
        </w:rPr>
        <w:t xml:space="preserve"> A partir del mes de abril del año en curso, deberá incluirla en nómina de pensionados por el equivalente al SMLMV.</w:t>
      </w:r>
    </w:p>
    <w:p w:rsidR="00687454" w:rsidRDefault="00687454" w:rsidP="00486A56">
      <w:pPr>
        <w:widowControl w:val="0"/>
        <w:autoSpaceDE w:val="0"/>
        <w:autoSpaceDN w:val="0"/>
        <w:adjustRightInd w:val="0"/>
        <w:spacing w:line="276" w:lineRule="auto"/>
        <w:contextualSpacing/>
        <w:jc w:val="both"/>
        <w:rPr>
          <w:rFonts w:ascii="Arial" w:hAnsi="Arial" w:cs="Arial"/>
          <w:bCs/>
          <w:iCs/>
          <w:szCs w:val="24"/>
        </w:rPr>
      </w:pPr>
    </w:p>
    <w:p w:rsidR="00486A56" w:rsidRPr="0000603E" w:rsidRDefault="00486A56" w:rsidP="00486A56">
      <w:pPr>
        <w:widowControl w:val="0"/>
        <w:autoSpaceDE w:val="0"/>
        <w:autoSpaceDN w:val="0"/>
        <w:adjustRightInd w:val="0"/>
        <w:spacing w:line="276" w:lineRule="auto"/>
        <w:contextualSpacing/>
        <w:jc w:val="both"/>
        <w:rPr>
          <w:rFonts w:ascii="Arial" w:hAnsi="Arial" w:cs="Arial"/>
          <w:bCs/>
          <w:i/>
          <w:iCs/>
          <w:sz w:val="22"/>
          <w:szCs w:val="22"/>
        </w:rPr>
      </w:pPr>
    </w:p>
    <w:p w:rsidR="00687454" w:rsidRDefault="00486A56" w:rsidP="005B7C68">
      <w:pPr>
        <w:widowControl w:val="0"/>
        <w:autoSpaceDE w:val="0"/>
        <w:autoSpaceDN w:val="0"/>
        <w:adjustRightInd w:val="0"/>
        <w:spacing w:line="276" w:lineRule="auto"/>
        <w:contextualSpacing/>
        <w:jc w:val="both"/>
        <w:rPr>
          <w:rFonts w:ascii="Arial" w:hAnsi="Arial" w:cs="Arial"/>
          <w:bCs/>
          <w:i/>
          <w:iCs/>
          <w:sz w:val="22"/>
          <w:szCs w:val="22"/>
        </w:rPr>
      </w:pPr>
      <w:r w:rsidRPr="0000603E">
        <w:rPr>
          <w:rFonts w:ascii="Arial" w:hAnsi="Arial" w:cs="Arial"/>
          <w:b/>
          <w:bCs/>
          <w:iCs/>
          <w:szCs w:val="24"/>
          <w:u w:val="single"/>
        </w:rPr>
        <w:t>SEGUNDO</w:t>
      </w:r>
      <w:r w:rsidRPr="0000603E">
        <w:rPr>
          <w:rFonts w:ascii="Arial" w:hAnsi="Arial" w:cs="Arial"/>
          <w:b/>
          <w:bCs/>
          <w:iCs/>
          <w:szCs w:val="24"/>
        </w:rPr>
        <w:t>:</w:t>
      </w:r>
      <w:r w:rsidR="005B7C68" w:rsidRPr="005B7C68">
        <w:rPr>
          <w:rFonts w:ascii="Arial" w:hAnsi="Arial" w:cs="Arial"/>
          <w:b/>
          <w:szCs w:val="24"/>
        </w:rPr>
        <w:t xml:space="preserve"> </w:t>
      </w:r>
      <w:r w:rsidR="005B7C68">
        <w:rPr>
          <w:rFonts w:ascii="Arial" w:hAnsi="Arial" w:cs="Arial"/>
          <w:b/>
          <w:szCs w:val="24"/>
        </w:rPr>
        <w:t xml:space="preserve">REVOCAR </w:t>
      </w:r>
      <w:r w:rsidR="005B7C68">
        <w:rPr>
          <w:rFonts w:ascii="Arial" w:hAnsi="Arial" w:cs="Arial"/>
          <w:szCs w:val="24"/>
        </w:rPr>
        <w:t xml:space="preserve">el numeral sexto </w:t>
      </w:r>
      <w:r>
        <w:rPr>
          <w:rFonts w:ascii="Arial" w:hAnsi="Arial" w:cs="Arial"/>
          <w:szCs w:val="24"/>
        </w:rPr>
        <w:t>de</w:t>
      </w:r>
      <w:r>
        <w:rPr>
          <w:rFonts w:ascii="Arial" w:hAnsi="Arial" w:cs="Arial"/>
          <w:b/>
          <w:szCs w:val="24"/>
        </w:rPr>
        <w:t xml:space="preserve"> </w:t>
      </w:r>
      <w:r>
        <w:rPr>
          <w:rFonts w:ascii="Arial" w:hAnsi="Arial" w:cs="Arial"/>
          <w:szCs w:val="24"/>
        </w:rPr>
        <w:t xml:space="preserve">la citada sentencia, </w:t>
      </w:r>
      <w:r w:rsidR="005B7C68">
        <w:rPr>
          <w:rFonts w:ascii="Arial" w:hAnsi="Arial" w:cs="Arial"/>
          <w:bCs/>
          <w:szCs w:val="24"/>
        </w:rPr>
        <w:t>para en su lugar denegar el reconocimiento y pago de los</w:t>
      </w:r>
      <w:bookmarkStart w:id="0" w:name="_GoBack"/>
      <w:bookmarkEnd w:id="0"/>
      <w:r w:rsidR="005B7C68">
        <w:rPr>
          <w:rFonts w:ascii="Arial" w:hAnsi="Arial" w:cs="Arial"/>
          <w:bCs/>
          <w:szCs w:val="24"/>
        </w:rPr>
        <w:t xml:space="preserve"> intereses moratorios.</w:t>
      </w:r>
    </w:p>
    <w:p w:rsidR="00486A56" w:rsidRDefault="00486A56" w:rsidP="00324645">
      <w:pPr>
        <w:widowControl w:val="0"/>
        <w:autoSpaceDE w:val="0"/>
        <w:autoSpaceDN w:val="0"/>
        <w:adjustRightInd w:val="0"/>
        <w:ind w:left="567" w:right="567"/>
        <w:contextualSpacing/>
        <w:jc w:val="both"/>
        <w:rPr>
          <w:rFonts w:ascii="Arial" w:hAnsi="Arial" w:cs="Arial"/>
          <w:bCs/>
          <w:i/>
          <w:iCs/>
          <w:sz w:val="22"/>
          <w:szCs w:val="22"/>
        </w:rPr>
      </w:pPr>
    </w:p>
    <w:p w:rsidR="00486A56" w:rsidRPr="0000603E" w:rsidRDefault="00486A56" w:rsidP="00324645">
      <w:pPr>
        <w:widowControl w:val="0"/>
        <w:autoSpaceDE w:val="0"/>
        <w:autoSpaceDN w:val="0"/>
        <w:adjustRightInd w:val="0"/>
        <w:ind w:left="567" w:right="567"/>
        <w:contextualSpacing/>
        <w:jc w:val="both"/>
        <w:rPr>
          <w:rFonts w:ascii="Arial" w:hAnsi="Arial" w:cs="Arial"/>
          <w:bCs/>
          <w:i/>
          <w:iCs/>
          <w:sz w:val="22"/>
          <w:szCs w:val="22"/>
        </w:rPr>
      </w:pPr>
    </w:p>
    <w:p w:rsidR="00486A56" w:rsidRDefault="00486A56" w:rsidP="00324645">
      <w:pPr>
        <w:spacing w:line="276" w:lineRule="auto"/>
        <w:contextualSpacing/>
        <w:jc w:val="both"/>
        <w:rPr>
          <w:rFonts w:ascii="Arial" w:hAnsi="Arial" w:cs="Arial"/>
          <w:szCs w:val="24"/>
        </w:rPr>
      </w:pPr>
      <w:r w:rsidRPr="005B7C68">
        <w:rPr>
          <w:rFonts w:ascii="Arial" w:hAnsi="Arial" w:cs="Arial"/>
          <w:b/>
          <w:szCs w:val="24"/>
          <w:u w:val="single"/>
        </w:rPr>
        <w:t>TERCERO</w:t>
      </w:r>
      <w:r w:rsidRPr="00486A56">
        <w:rPr>
          <w:rFonts w:ascii="Arial" w:hAnsi="Arial" w:cs="Arial"/>
          <w:b/>
          <w:szCs w:val="24"/>
        </w:rPr>
        <w:t>: CONFIRMAR</w:t>
      </w:r>
      <w:r>
        <w:rPr>
          <w:rFonts w:ascii="Arial" w:hAnsi="Arial" w:cs="Arial"/>
          <w:szCs w:val="24"/>
        </w:rPr>
        <w:t xml:space="preserve"> la decisión revisada en todo lo demás.</w:t>
      </w:r>
    </w:p>
    <w:p w:rsidR="00486A56" w:rsidRDefault="00486A56" w:rsidP="00324645">
      <w:pPr>
        <w:spacing w:line="276" w:lineRule="auto"/>
        <w:contextualSpacing/>
        <w:jc w:val="both"/>
        <w:rPr>
          <w:rFonts w:ascii="Arial" w:hAnsi="Arial" w:cs="Arial"/>
          <w:szCs w:val="24"/>
        </w:rPr>
      </w:pPr>
    </w:p>
    <w:p w:rsidR="00687454" w:rsidRPr="0000603E" w:rsidRDefault="00486A56" w:rsidP="00324645">
      <w:pPr>
        <w:spacing w:line="276" w:lineRule="auto"/>
        <w:contextualSpacing/>
        <w:jc w:val="both"/>
        <w:rPr>
          <w:rFonts w:ascii="Arial" w:hAnsi="Arial" w:cs="Arial"/>
          <w:szCs w:val="24"/>
        </w:rPr>
      </w:pPr>
      <w:r w:rsidRPr="005B7C68">
        <w:rPr>
          <w:rFonts w:ascii="Arial" w:hAnsi="Arial" w:cs="Arial"/>
          <w:b/>
          <w:szCs w:val="24"/>
          <w:u w:val="single"/>
        </w:rPr>
        <w:t>CUARTO:</w:t>
      </w:r>
      <w:r>
        <w:rPr>
          <w:rFonts w:ascii="Arial" w:hAnsi="Arial" w:cs="Arial"/>
          <w:szCs w:val="24"/>
        </w:rPr>
        <w:t xml:space="preserve"> </w:t>
      </w:r>
      <w:r w:rsidR="00687454" w:rsidRPr="0000603E">
        <w:rPr>
          <w:rFonts w:ascii="Arial" w:hAnsi="Arial" w:cs="Arial"/>
          <w:szCs w:val="24"/>
        </w:rPr>
        <w:t>Costas en esta instancia no se causaron por tratarse del grado jurisdiccional de consulta.</w:t>
      </w:r>
    </w:p>
    <w:p w:rsidR="00687454" w:rsidRPr="0000603E" w:rsidRDefault="00687454" w:rsidP="00324645">
      <w:pPr>
        <w:spacing w:line="276" w:lineRule="auto"/>
        <w:contextualSpacing/>
        <w:jc w:val="both"/>
        <w:rPr>
          <w:rFonts w:ascii="Arial" w:hAnsi="Arial" w:cs="Arial"/>
          <w:szCs w:val="24"/>
        </w:rPr>
      </w:pPr>
    </w:p>
    <w:p w:rsidR="00687454" w:rsidRPr="0000603E" w:rsidRDefault="00687454" w:rsidP="00324645">
      <w:pPr>
        <w:spacing w:line="276" w:lineRule="auto"/>
        <w:contextualSpacing/>
        <w:jc w:val="both"/>
        <w:rPr>
          <w:rFonts w:ascii="Arial" w:hAnsi="Arial" w:cs="Arial"/>
          <w:szCs w:val="24"/>
        </w:rPr>
      </w:pPr>
      <w:r w:rsidRPr="0000603E">
        <w:rPr>
          <w:rFonts w:ascii="Arial" w:hAnsi="Arial" w:cs="Arial"/>
          <w:szCs w:val="24"/>
        </w:rPr>
        <w:t>Notificación surtida en estrados.</w:t>
      </w:r>
    </w:p>
    <w:p w:rsidR="00687454" w:rsidRPr="0000603E" w:rsidRDefault="00687454" w:rsidP="00324645">
      <w:pPr>
        <w:spacing w:line="276" w:lineRule="auto"/>
        <w:contextualSpacing/>
        <w:jc w:val="both"/>
        <w:rPr>
          <w:rFonts w:ascii="Arial" w:hAnsi="Arial" w:cs="Arial"/>
          <w:szCs w:val="24"/>
        </w:rPr>
      </w:pPr>
    </w:p>
    <w:p w:rsidR="00687454" w:rsidRPr="0000603E" w:rsidRDefault="00687454" w:rsidP="00324645">
      <w:pPr>
        <w:pStyle w:val="Corpsdetexte"/>
        <w:spacing w:line="276" w:lineRule="auto"/>
        <w:contextualSpacing/>
        <w:rPr>
          <w:szCs w:val="24"/>
        </w:rPr>
      </w:pPr>
      <w:r w:rsidRPr="0000603E">
        <w:rPr>
          <w:szCs w:val="24"/>
        </w:rPr>
        <w:t>No siendo otro el objeto de la presente audiencia, se eleva y firma esta acta por las personas que han intervenido.</w:t>
      </w:r>
    </w:p>
    <w:p w:rsidR="00687454" w:rsidRPr="0000603E" w:rsidRDefault="00687454" w:rsidP="00324645">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324645">
      <w:pPr>
        <w:widowControl w:val="0"/>
        <w:autoSpaceDE w:val="0"/>
        <w:autoSpaceDN w:val="0"/>
        <w:adjustRightInd w:val="0"/>
        <w:spacing w:line="276" w:lineRule="auto"/>
        <w:contextualSpacing/>
        <w:jc w:val="both"/>
        <w:rPr>
          <w:rFonts w:ascii="Arial" w:hAnsi="Arial" w:cs="Arial"/>
          <w:szCs w:val="24"/>
        </w:rPr>
      </w:pPr>
      <w:r w:rsidRPr="0000603E">
        <w:rPr>
          <w:rFonts w:ascii="Arial" w:hAnsi="Arial" w:cs="Arial"/>
          <w:szCs w:val="24"/>
        </w:rPr>
        <w:t>Quienes integran la Sala,</w:t>
      </w:r>
    </w:p>
    <w:p w:rsidR="00687454" w:rsidRPr="0000603E" w:rsidRDefault="00687454" w:rsidP="00324645">
      <w:pPr>
        <w:widowControl w:val="0"/>
        <w:autoSpaceDE w:val="0"/>
        <w:autoSpaceDN w:val="0"/>
        <w:adjustRightInd w:val="0"/>
        <w:spacing w:line="276" w:lineRule="auto"/>
        <w:contextualSpacing/>
        <w:jc w:val="both"/>
        <w:rPr>
          <w:rFonts w:ascii="Arial" w:hAnsi="Arial" w:cs="Arial"/>
          <w:szCs w:val="24"/>
        </w:rPr>
      </w:pPr>
    </w:p>
    <w:p w:rsidR="00687454" w:rsidRPr="0000603E" w:rsidRDefault="00687454" w:rsidP="00324645">
      <w:pPr>
        <w:widowControl w:val="0"/>
        <w:autoSpaceDE w:val="0"/>
        <w:autoSpaceDN w:val="0"/>
        <w:adjustRightInd w:val="0"/>
        <w:spacing w:line="276" w:lineRule="auto"/>
        <w:contextualSpacing/>
        <w:jc w:val="both"/>
        <w:rPr>
          <w:rFonts w:ascii="Arial" w:hAnsi="Arial" w:cs="Arial"/>
          <w:szCs w:val="24"/>
        </w:rPr>
      </w:pPr>
    </w:p>
    <w:p w:rsidR="00067C07" w:rsidRDefault="00067C07" w:rsidP="00324645">
      <w:pPr>
        <w:pStyle w:val="Sansinterligne"/>
        <w:spacing w:line="276" w:lineRule="auto"/>
        <w:contextualSpacing/>
        <w:rPr>
          <w:rFonts w:ascii="Arial" w:hAnsi="Arial" w:cs="Arial"/>
          <w:szCs w:val="24"/>
          <w:lang w:val="es-ES"/>
        </w:rPr>
      </w:pPr>
    </w:p>
    <w:p w:rsidR="00067C07" w:rsidRPr="0000603E" w:rsidRDefault="00067C07" w:rsidP="00324645">
      <w:pPr>
        <w:pStyle w:val="Sansinterligne"/>
        <w:spacing w:line="276" w:lineRule="auto"/>
        <w:contextualSpacing/>
        <w:rPr>
          <w:rFonts w:ascii="Arial" w:hAnsi="Arial" w:cs="Arial"/>
          <w:szCs w:val="24"/>
          <w:lang w:val="es-ES"/>
        </w:rPr>
      </w:pPr>
    </w:p>
    <w:p w:rsidR="00687454" w:rsidRPr="0000603E" w:rsidRDefault="00687454" w:rsidP="00324645">
      <w:pPr>
        <w:pStyle w:val="Sansinterligne"/>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324645">
      <w:pPr>
        <w:pStyle w:val="Sansinterligne"/>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324645">
      <w:pPr>
        <w:spacing w:line="276" w:lineRule="auto"/>
        <w:ind w:firstLine="900"/>
        <w:contextualSpacing/>
        <w:jc w:val="center"/>
        <w:rPr>
          <w:rFonts w:ascii="Arial" w:hAnsi="Arial" w:cs="Arial"/>
          <w:b/>
          <w:szCs w:val="24"/>
          <w:lang w:val="es-ES"/>
        </w:rPr>
      </w:pPr>
    </w:p>
    <w:p w:rsidR="00687454" w:rsidRPr="0000603E" w:rsidRDefault="00687454" w:rsidP="00324645">
      <w:pPr>
        <w:pStyle w:val="Sansinterligne"/>
        <w:spacing w:line="276" w:lineRule="auto"/>
        <w:contextualSpacing/>
        <w:rPr>
          <w:rFonts w:ascii="Arial" w:hAnsi="Arial" w:cs="Arial"/>
          <w:sz w:val="23"/>
          <w:szCs w:val="23"/>
          <w:lang w:val="es-ES"/>
        </w:rPr>
      </w:pPr>
    </w:p>
    <w:p w:rsidR="00687454" w:rsidRPr="0000603E" w:rsidRDefault="00687454" w:rsidP="00324645">
      <w:pPr>
        <w:spacing w:line="276" w:lineRule="auto"/>
        <w:contextualSpacing/>
        <w:jc w:val="both"/>
        <w:rPr>
          <w:rFonts w:ascii="Arial" w:hAnsi="Arial" w:cs="Arial"/>
          <w:b/>
          <w:bCs/>
          <w:iCs/>
          <w:sz w:val="22"/>
          <w:szCs w:val="22"/>
          <w:lang w:val="es-ES"/>
        </w:rPr>
      </w:pPr>
    </w:p>
    <w:p w:rsidR="002429AD" w:rsidRPr="0000603E" w:rsidRDefault="002429AD" w:rsidP="00324645">
      <w:pPr>
        <w:spacing w:line="276" w:lineRule="auto"/>
        <w:contextualSpacing/>
        <w:jc w:val="both"/>
        <w:rPr>
          <w:rFonts w:ascii="Arial" w:hAnsi="Arial" w:cs="Arial"/>
          <w:b/>
          <w:bCs/>
          <w:iCs/>
          <w:sz w:val="22"/>
          <w:szCs w:val="22"/>
          <w:lang w:val="es-ES"/>
        </w:rPr>
      </w:pPr>
    </w:p>
    <w:p w:rsidR="00687454" w:rsidRPr="0000603E" w:rsidRDefault="00687454" w:rsidP="00324645">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Pr="0000603E" w:rsidRDefault="00687454" w:rsidP="00324645">
      <w:pPr>
        <w:spacing w:line="276" w:lineRule="auto"/>
        <w:contextualSpacing/>
        <w:jc w:val="both"/>
        <w:rPr>
          <w:rFonts w:ascii="Arial" w:hAnsi="Arial" w:cs="Arial"/>
          <w:sz w:val="22"/>
          <w:szCs w:val="22"/>
          <w:lang w:val="es-ES"/>
        </w:rPr>
      </w:pPr>
      <w:r w:rsidRPr="0000603E">
        <w:rPr>
          <w:rFonts w:ascii="Arial" w:hAnsi="Arial" w:cs="Arial"/>
          <w:sz w:val="22"/>
          <w:szCs w:val="22"/>
          <w:lang w:val="es-ES"/>
        </w:rPr>
        <w:t xml:space="preserve">                   Magistrado                                                              Magistrada </w:t>
      </w:r>
    </w:p>
    <w:p w:rsidR="00FB3D33" w:rsidRPr="0000603E" w:rsidRDefault="00687454" w:rsidP="00324645">
      <w:pPr>
        <w:spacing w:line="276" w:lineRule="auto"/>
        <w:contextualSpacing/>
        <w:jc w:val="both"/>
        <w:rPr>
          <w:rFonts w:ascii="Arial" w:hAnsi="Arial" w:cs="Arial"/>
          <w:bCs/>
          <w:iCs/>
          <w:sz w:val="23"/>
          <w:szCs w:val="23"/>
          <w:lang w:val="es-ES"/>
        </w:rPr>
      </w:pPr>
      <w:r w:rsidRPr="0000603E">
        <w:rPr>
          <w:rFonts w:ascii="Arial" w:hAnsi="Arial" w:cs="Arial"/>
          <w:sz w:val="23"/>
          <w:szCs w:val="23"/>
          <w:lang w:val="es-ES"/>
        </w:rPr>
        <w:t xml:space="preserve"> </w:t>
      </w:r>
      <w:r w:rsidRPr="0000603E">
        <w:rPr>
          <w:rFonts w:ascii="Arial" w:hAnsi="Arial" w:cs="Arial"/>
          <w:bCs/>
          <w:iCs/>
          <w:sz w:val="23"/>
          <w:szCs w:val="23"/>
          <w:lang w:val="es-ES"/>
        </w:rPr>
        <w:t xml:space="preserve">  </w:t>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r w:rsidRPr="0000603E">
        <w:rPr>
          <w:rFonts w:ascii="Arial" w:hAnsi="Arial" w:cs="Arial"/>
          <w:bCs/>
          <w:iCs/>
          <w:sz w:val="23"/>
          <w:szCs w:val="23"/>
          <w:lang w:val="es-ES"/>
        </w:rPr>
        <w:tab/>
      </w:r>
    </w:p>
    <w:p w:rsidR="00687454" w:rsidRPr="0000603E" w:rsidRDefault="00687454" w:rsidP="00324645">
      <w:pPr>
        <w:spacing w:line="276" w:lineRule="auto"/>
        <w:contextualSpacing/>
        <w:jc w:val="both"/>
        <w:rPr>
          <w:rFonts w:ascii="Arial" w:hAnsi="Arial" w:cs="Arial"/>
          <w:sz w:val="23"/>
          <w:szCs w:val="23"/>
          <w:lang w:val="es-ES"/>
        </w:rPr>
      </w:pPr>
      <w:r w:rsidRPr="0000603E">
        <w:rPr>
          <w:rFonts w:ascii="Arial" w:hAnsi="Arial" w:cs="Arial"/>
          <w:bCs/>
          <w:iCs/>
          <w:sz w:val="23"/>
          <w:szCs w:val="23"/>
          <w:lang w:val="es-ES"/>
        </w:rPr>
        <w:tab/>
      </w:r>
      <w:r w:rsidRPr="0000603E">
        <w:rPr>
          <w:rFonts w:ascii="Arial" w:hAnsi="Arial" w:cs="Arial"/>
          <w:bCs/>
          <w:iCs/>
          <w:sz w:val="23"/>
          <w:szCs w:val="23"/>
          <w:lang w:val="es-ES"/>
        </w:rPr>
        <w:tab/>
        <w:t xml:space="preserve">          </w:t>
      </w:r>
    </w:p>
    <w:p w:rsidR="00687454" w:rsidRPr="0000603E" w:rsidRDefault="00687454" w:rsidP="00324645">
      <w:pPr>
        <w:spacing w:line="276" w:lineRule="auto"/>
        <w:ind w:firstLine="900"/>
        <w:contextualSpacing/>
        <w:jc w:val="both"/>
        <w:rPr>
          <w:rFonts w:ascii="Arial" w:hAnsi="Arial" w:cs="Arial"/>
          <w:bCs/>
          <w:iCs/>
          <w:szCs w:val="24"/>
          <w:lang w:val="es-ES"/>
        </w:rPr>
      </w:pPr>
    </w:p>
    <w:p w:rsidR="00021DD9" w:rsidRDefault="00B11506" w:rsidP="00324645">
      <w:pPr>
        <w:spacing w:line="276" w:lineRule="auto"/>
        <w:ind w:firstLine="900"/>
        <w:contextualSpacing/>
        <w:jc w:val="center"/>
        <w:rPr>
          <w:rFonts w:ascii="Arial" w:hAnsi="Arial" w:cs="Arial"/>
          <w:i/>
          <w:iCs/>
          <w:szCs w:val="24"/>
          <w:lang w:val="es-ES"/>
        </w:rPr>
      </w:pPr>
      <w:r>
        <w:rPr>
          <w:rFonts w:ascii="Arial" w:hAnsi="Arial" w:cs="Arial"/>
          <w:i/>
          <w:iCs/>
          <w:szCs w:val="24"/>
          <w:lang w:val="es-ES"/>
        </w:rPr>
        <w:t>ANEXO 1</w:t>
      </w:r>
    </w:p>
    <w:p w:rsidR="00B11506" w:rsidRDefault="00B11506" w:rsidP="00324645">
      <w:pPr>
        <w:spacing w:line="276" w:lineRule="auto"/>
        <w:ind w:firstLine="900"/>
        <w:contextualSpacing/>
        <w:jc w:val="center"/>
        <w:rPr>
          <w:rFonts w:ascii="Arial" w:hAnsi="Arial" w:cs="Arial"/>
          <w:i/>
          <w:iCs/>
          <w:szCs w:val="24"/>
          <w:lang w:val="es-ES"/>
        </w:rPr>
      </w:pPr>
    </w:p>
    <w:p w:rsidR="00B11506" w:rsidRDefault="00B11506" w:rsidP="00324645">
      <w:pPr>
        <w:spacing w:line="276" w:lineRule="auto"/>
        <w:ind w:firstLine="900"/>
        <w:contextualSpacing/>
        <w:jc w:val="center"/>
        <w:rPr>
          <w:rFonts w:ascii="Arial" w:hAnsi="Arial" w:cs="Arial"/>
          <w:i/>
          <w:iCs/>
          <w:szCs w:val="24"/>
          <w:lang w:val="es-ES"/>
        </w:rPr>
      </w:pPr>
      <w:r>
        <w:rPr>
          <w:rFonts w:ascii="Arial" w:hAnsi="Arial" w:cs="Arial"/>
          <w:i/>
          <w:iCs/>
          <w:szCs w:val="24"/>
          <w:lang w:val="es-ES"/>
        </w:rPr>
        <w:t>LIQUIDACIÓN RETROACTIVO</w:t>
      </w:r>
    </w:p>
    <w:p w:rsidR="00B11506" w:rsidRDefault="00B11506" w:rsidP="00324645">
      <w:pPr>
        <w:spacing w:line="276" w:lineRule="auto"/>
        <w:ind w:firstLine="900"/>
        <w:contextualSpacing/>
        <w:jc w:val="center"/>
        <w:rPr>
          <w:rFonts w:ascii="Arial" w:hAnsi="Arial" w:cs="Arial"/>
          <w:i/>
          <w:iCs/>
          <w:szCs w:val="24"/>
          <w:lang w:val="es-ES"/>
        </w:rPr>
      </w:pPr>
    </w:p>
    <w:p w:rsidR="00021DD9" w:rsidRDefault="00AC3BD0" w:rsidP="00324645">
      <w:pPr>
        <w:spacing w:line="276" w:lineRule="auto"/>
        <w:ind w:firstLine="900"/>
        <w:contextualSpacing/>
        <w:jc w:val="center"/>
        <w:rPr>
          <w:rFonts w:ascii="Arial" w:hAnsi="Arial" w:cs="Arial"/>
          <w:i/>
          <w:iCs/>
          <w:szCs w:val="24"/>
          <w:lang w:val="es-ES"/>
        </w:rPr>
      </w:pPr>
      <w:r w:rsidRPr="00AC3BD0">
        <w:rPr>
          <w:noProof/>
          <w:lang w:val="fr-FR" w:eastAsia="fr-FR"/>
        </w:rPr>
        <w:drawing>
          <wp:inline distT="0" distB="0" distL="0" distR="0">
            <wp:extent cx="3933825" cy="2047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047875"/>
                    </a:xfrm>
                    <a:prstGeom prst="rect">
                      <a:avLst/>
                    </a:prstGeom>
                    <a:noFill/>
                    <a:ln>
                      <a:noFill/>
                    </a:ln>
                  </pic:spPr>
                </pic:pic>
              </a:graphicData>
            </a:graphic>
          </wp:inline>
        </w:drawing>
      </w: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B11506" w:rsidP="00324645">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B11506" w:rsidRDefault="00B11506" w:rsidP="00324645">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cs="Arial"/>
          <w:i/>
          <w:iCs/>
          <w:szCs w:val="24"/>
          <w:lang w:val="es-ES"/>
        </w:rPr>
      </w:pPr>
    </w:p>
    <w:p w:rsidR="00021DD9" w:rsidRDefault="00021DD9" w:rsidP="00324645">
      <w:pPr>
        <w:spacing w:line="276" w:lineRule="auto"/>
        <w:ind w:firstLine="900"/>
        <w:contextualSpacing/>
        <w:jc w:val="center"/>
        <w:rPr>
          <w:rFonts w:ascii="Arial" w:hAnsi="Arial"/>
          <w:szCs w:val="24"/>
        </w:rPr>
      </w:pPr>
    </w:p>
    <w:p w:rsidR="00324645" w:rsidRDefault="00324645">
      <w:pPr>
        <w:spacing w:line="276" w:lineRule="auto"/>
        <w:ind w:firstLine="900"/>
        <w:contextualSpacing/>
        <w:jc w:val="center"/>
        <w:rPr>
          <w:rFonts w:ascii="Arial" w:hAnsi="Arial"/>
          <w:szCs w:val="24"/>
        </w:rPr>
      </w:pPr>
    </w:p>
    <w:sectPr w:rsidR="00324645"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28" w:rsidRDefault="00DF4A28" w:rsidP="00226D5F">
      <w:r>
        <w:separator/>
      </w:r>
    </w:p>
  </w:endnote>
  <w:endnote w:type="continuationSeparator" w:id="0">
    <w:p w:rsidR="00DF4A28" w:rsidRDefault="00DF4A2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407E">
      <w:rPr>
        <w:rStyle w:val="Numrodepage"/>
        <w:noProof/>
      </w:rPr>
      <w:t>7</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28" w:rsidRDefault="00DF4A28" w:rsidP="00226D5F">
      <w:r>
        <w:separator/>
      </w:r>
    </w:p>
  </w:footnote>
  <w:footnote w:type="continuationSeparator" w:id="0">
    <w:p w:rsidR="00DF4A28" w:rsidRDefault="00DF4A28" w:rsidP="00226D5F">
      <w:r>
        <w:continuationSeparator/>
      </w:r>
    </w:p>
  </w:footnote>
  <w:footnote w:id="1">
    <w:p w:rsidR="00E22053" w:rsidRPr="00E22053" w:rsidRDefault="008F7B3F" w:rsidP="00E22053">
      <w:pPr>
        <w:pStyle w:val="Titre1"/>
        <w:rPr>
          <w:rFonts w:ascii="Arial" w:hAnsi="Arial" w:cs="Arial"/>
          <w:sz w:val="18"/>
          <w:szCs w:val="18"/>
        </w:rPr>
      </w:pPr>
      <w:r w:rsidRPr="00E22053">
        <w:rPr>
          <w:rStyle w:val="Appelnotedebasdep"/>
          <w:rFonts w:ascii="Arial" w:hAnsi="Arial" w:cs="Arial"/>
          <w:color w:val="auto"/>
          <w:sz w:val="18"/>
          <w:szCs w:val="18"/>
        </w:rPr>
        <w:footnoteRef/>
      </w:r>
      <w:r w:rsidRPr="00E22053">
        <w:rPr>
          <w:rFonts w:ascii="Arial" w:hAnsi="Arial" w:cs="Arial"/>
          <w:color w:val="auto"/>
          <w:sz w:val="18"/>
          <w:szCs w:val="18"/>
        </w:rPr>
        <w:t xml:space="preserve"> </w:t>
      </w:r>
      <w:r w:rsidR="00E22053" w:rsidRPr="00E22053">
        <w:rPr>
          <w:rFonts w:ascii="Arial" w:hAnsi="Arial" w:cs="Arial"/>
          <w:color w:val="auto"/>
          <w:sz w:val="18"/>
          <w:szCs w:val="18"/>
        </w:rPr>
        <w:t xml:space="preserve">M.P. Clara Cecilia Dueñas Quevedo. SL6326-2016. Radicación N° 69458 del 04/05/2016. Reiteración de </w:t>
      </w:r>
      <w:proofErr w:type="gramStart"/>
      <w:r w:rsidR="00E22053" w:rsidRPr="00E22053">
        <w:rPr>
          <w:rFonts w:ascii="Arial" w:hAnsi="Arial" w:cs="Arial"/>
          <w:color w:val="auto"/>
          <w:sz w:val="18"/>
          <w:szCs w:val="18"/>
        </w:rPr>
        <w:t xml:space="preserve">jurisprudencia </w:t>
      </w:r>
      <w:r w:rsidR="00E22053">
        <w:rPr>
          <w:rFonts w:ascii="Arial" w:eastAsia="Bookman Old Style" w:hAnsi="Arial" w:cs="Arial"/>
          <w:sz w:val="18"/>
          <w:szCs w:val="18"/>
        </w:rPr>
        <w:t>.</w:t>
      </w:r>
      <w:proofErr w:type="gramEnd"/>
    </w:p>
    <w:p w:rsidR="008F7B3F" w:rsidRPr="008F7B3F" w:rsidRDefault="008F7B3F">
      <w:pPr>
        <w:pStyle w:val="Notedebasdepage"/>
        <w:rPr>
          <w:lang w:val="es-AR"/>
        </w:rPr>
      </w:pPr>
    </w:p>
  </w:footnote>
  <w:footnote w:id="2">
    <w:p w:rsidR="004F16B1" w:rsidRPr="004F16B1" w:rsidRDefault="0062216F" w:rsidP="001222E6">
      <w:pPr>
        <w:spacing w:after="213"/>
        <w:ind w:left="-15"/>
        <w:jc w:val="both"/>
        <w:rPr>
          <w:rFonts w:ascii="Arial" w:hAnsi="Arial" w:cs="Arial"/>
          <w:sz w:val="18"/>
          <w:szCs w:val="18"/>
        </w:rPr>
      </w:pPr>
      <w:r>
        <w:rPr>
          <w:rStyle w:val="Appelnotedebasdep"/>
        </w:rPr>
        <w:footnoteRef/>
      </w:r>
      <w:r>
        <w:t xml:space="preserve"> </w:t>
      </w:r>
      <w:r w:rsidRPr="00E22053">
        <w:rPr>
          <w:rFonts w:ascii="Arial" w:hAnsi="Arial" w:cs="Arial"/>
          <w:sz w:val="18"/>
          <w:szCs w:val="18"/>
        </w:rPr>
        <w:t>M.P. Clara Cecilia Dueñas Quevedo. SL6326-2016. Radicación N° 69458 del 04/05/2016</w:t>
      </w:r>
      <w:r w:rsidR="004F16B1">
        <w:rPr>
          <w:rFonts w:ascii="Arial" w:hAnsi="Arial" w:cs="Arial"/>
          <w:sz w:val="18"/>
          <w:szCs w:val="18"/>
        </w:rPr>
        <w:t xml:space="preserve">, en la que reitera las providencias </w:t>
      </w:r>
      <w:r w:rsidR="004F16B1" w:rsidRPr="004F16B1">
        <w:rPr>
          <w:rFonts w:ascii="Arial" w:eastAsia="Bookman Old Style" w:hAnsi="Arial" w:cs="Arial"/>
          <w:sz w:val="18"/>
          <w:szCs w:val="18"/>
        </w:rPr>
        <w:t>CSJ SL5863-2014, SL10504-2014 y SL10637-2014</w:t>
      </w:r>
    </w:p>
    <w:p w:rsidR="0062216F" w:rsidRDefault="0062216F" w:rsidP="0062216F">
      <w:pPr>
        <w:pStyle w:val="Titre1"/>
        <w:rPr>
          <w:rFonts w:ascii="Arial" w:hAnsi="Arial" w:cs="Arial"/>
          <w:color w:val="auto"/>
          <w:sz w:val="18"/>
          <w:szCs w:val="18"/>
        </w:rPr>
      </w:pPr>
    </w:p>
    <w:p w:rsidR="0062216F" w:rsidRPr="0062216F" w:rsidRDefault="0062216F" w:rsidP="0062216F"/>
    <w:p w:rsidR="0062216F" w:rsidRPr="0062216F" w:rsidRDefault="0062216F">
      <w:pPr>
        <w:pStyle w:val="Notedebasdepag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3D362A">
      <w:rPr>
        <w:rFonts w:ascii="Arial" w:hAnsi="Arial" w:cs="Arial"/>
        <w:sz w:val="18"/>
        <w:szCs w:val="18"/>
      </w:rPr>
      <w:t>1</w:t>
    </w:r>
    <w:r w:rsidR="00876B39">
      <w:rPr>
        <w:rFonts w:ascii="Arial" w:hAnsi="Arial" w:cs="Arial"/>
        <w:sz w:val="18"/>
        <w:szCs w:val="18"/>
      </w:rPr>
      <w:t>-201</w:t>
    </w:r>
    <w:r w:rsidR="00155318">
      <w:rPr>
        <w:rFonts w:ascii="Arial" w:hAnsi="Arial" w:cs="Arial"/>
        <w:sz w:val="18"/>
        <w:szCs w:val="18"/>
      </w:rPr>
      <w:t>5</w:t>
    </w:r>
    <w:r w:rsidRPr="00F5729C">
      <w:rPr>
        <w:rFonts w:ascii="Arial" w:hAnsi="Arial" w:cs="Arial"/>
        <w:sz w:val="18"/>
        <w:szCs w:val="18"/>
      </w:rPr>
      <w:t>-00</w:t>
    </w:r>
    <w:r w:rsidR="00155318">
      <w:rPr>
        <w:rFonts w:ascii="Arial" w:hAnsi="Arial" w:cs="Arial"/>
        <w:sz w:val="18"/>
        <w:szCs w:val="18"/>
      </w:rPr>
      <w:t>253</w:t>
    </w:r>
    <w:r w:rsidRPr="00F5729C">
      <w:rPr>
        <w:rFonts w:ascii="Arial" w:hAnsi="Arial" w:cs="Arial"/>
        <w:sz w:val="18"/>
        <w:szCs w:val="18"/>
      </w:rPr>
      <w:t>-01</w:t>
    </w:r>
  </w:p>
  <w:p w:rsidR="00F5729C" w:rsidRPr="00F5729C" w:rsidRDefault="00155318" w:rsidP="00F5729C">
    <w:pPr>
      <w:pStyle w:val="En-tte"/>
      <w:jc w:val="center"/>
      <w:rPr>
        <w:rFonts w:ascii="Arial" w:hAnsi="Arial" w:cs="Arial"/>
        <w:sz w:val="18"/>
        <w:szCs w:val="18"/>
      </w:rPr>
    </w:pPr>
    <w:r>
      <w:rPr>
        <w:rFonts w:ascii="Arial" w:hAnsi="Arial" w:cs="Arial"/>
        <w:sz w:val="18"/>
        <w:szCs w:val="18"/>
      </w:rPr>
      <w:t>Ros</w:t>
    </w:r>
    <w:r w:rsidR="00A242F1">
      <w:rPr>
        <w:rFonts w:ascii="Arial" w:hAnsi="Arial" w:cs="Arial"/>
        <w:sz w:val="18"/>
        <w:szCs w:val="18"/>
      </w:rPr>
      <w:t>a</w:t>
    </w:r>
    <w:r>
      <w:rPr>
        <w:rFonts w:ascii="Arial" w:hAnsi="Arial" w:cs="Arial"/>
        <w:sz w:val="18"/>
        <w:szCs w:val="18"/>
      </w:rPr>
      <w:t xml:space="preserve"> Evelia Grajales Ramírez </w:t>
    </w:r>
    <w:r w:rsidR="000C79DB">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1"/>
  </w:num>
  <w:num w:numId="5">
    <w:abstractNumId w:val="0"/>
  </w:num>
  <w:num w:numId="6">
    <w:abstractNumId w:val="10"/>
  </w:num>
  <w:num w:numId="7">
    <w:abstractNumId w:val="12"/>
  </w:num>
  <w:num w:numId="8">
    <w:abstractNumId w:val="6"/>
  </w:num>
  <w:num w:numId="9">
    <w:abstractNumId w:val="5"/>
  </w:num>
  <w:num w:numId="10">
    <w:abstractNumId w:val="4"/>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603E"/>
    <w:rsid w:val="000062A6"/>
    <w:rsid w:val="00007B72"/>
    <w:rsid w:val="0001023A"/>
    <w:rsid w:val="00010F66"/>
    <w:rsid w:val="00011774"/>
    <w:rsid w:val="000137BB"/>
    <w:rsid w:val="00017A69"/>
    <w:rsid w:val="00021DD9"/>
    <w:rsid w:val="00022684"/>
    <w:rsid w:val="000237B7"/>
    <w:rsid w:val="000252B4"/>
    <w:rsid w:val="00025774"/>
    <w:rsid w:val="00026C2A"/>
    <w:rsid w:val="00027862"/>
    <w:rsid w:val="00040018"/>
    <w:rsid w:val="00040E9A"/>
    <w:rsid w:val="000429E7"/>
    <w:rsid w:val="000452F4"/>
    <w:rsid w:val="00051604"/>
    <w:rsid w:val="00052904"/>
    <w:rsid w:val="000547C7"/>
    <w:rsid w:val="00057FAE"/>
    <w:rsid w:val="00062F54"/>
    <w:rsid w:val="00064DBC"/>
    <w:rsid w:val="00067C07"/>
    <w:rsid w:val="00080C0E"/>
    <w:rsid w:val="00081E7D"/>
    <w:rsid w:val="00083043"/>
    <w:rsid w:val="00083178"/>
    <w:rsid w:val="00084002"/>
    <w:rsid w:val="00090B5B"/>
    <w:rsid w:val="00094680"/>
    <w:rsid w:val="000A397D"/>
    <w:rsid w:val="000A6D02"/>
    <w:rsid w:val="000B4CF2"/>
    <w:rsid w:val="000C08B1"/>
    <w:rsid w:val="000C08C0"/>
    <w:rsid w:val="000C0A51"/>
    <w:rsid w:val="000C30B0"/>
    <w:rsid w:val="000C4847"/>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13ED"/>
    <w:rsid w:val="00101489"/>
    <w:rsid w:val="00101DEB"/>
    <w:rsid w:val="00102D9F"/>
    <w:rsid w:val="00103D79"/>
    <w:rsid w:val="00106A7E"/>
    <w:rsid w:val="0010769E"/>
    <w:rsid w:val="00114DC9"/>
    <w:rsid w:val="00117283"/>
    <w:rsid w:val="00121C7F"/>
    <w:rsid w:val="00121F87"/>
    <w:rsid w:val="001222E6"/>
    <w:rsid w:val="00122A57"/>
    <w:rsid w:val="001231C5"/>
    <w:rsid w:val="0012657D"/>
    <w:rsid w:val="00127390"/>
    <w:rsid w:val="001320DB"/>
    <w:rsid w:val="00132136"/>
    <w:rsid w:val="001333E5"/>
    <w:rsid w:val="00133E70"/>
    <w:rsid w:val="00134C86"/>
    <w:rsid w:val="001365C6"/>
    <w:rsid w:val="00137366"/>
    <w:rsid w:val="00141DA3"/>
    <w:rsid w:val="00143778"/>
    <w:rsid w:val="00146507"/>
    <w:rsid w:val="00146784"/>
    <w:rsid w:val="00150D59"/>
    <w:rsid w:val="00154747"/>
    <w:rsid w:val="00154754"/>
    <w:rsid w:val="00155318"/>
    <w:rsid w:val="001579E2"/>
    <w:rsid w:val="00164E8B"/>
    <w:rsid w:val="001667FB"/>
    <w:rsid w:val="00171C56"/>
    <w:rsid w:val="00172834"/>
    <w:rsid w:val="00173A2A"/>
    <w:rsid w:val="00183477"/>
    <w:rsid w:val="00183F07"/>
    <w:rsid w:val="001843BE"/>
    <w:rsid w:val="0018666F"/>
    <w:rsid w:val="00187075"/>
    <w:rsid w:val="001926F2"/>
    <w:rsid w:val="00194121"/>
    <w:rsid w:val="001945F3"/>
    <w:rsid w:val="001965DB"/>
    <w:rsid w:val="001A2492"/>
    <w:rsid w:val="001A2BAC"/>
    <w:rsid w:val="001A2E17"/>
    <w:rsid w:val="001A4058"/>
    <w:rsid w:val="001A4AF7"/>
    <w:rsid w:val="001A4D21"/>
    <w:rsid w:val="001A7B5D"/>
    <w:rsid w:val="001B03FA"/>
    <w:rsid w:val="001B05A6"/>
    <w:rsid w:val="001C148A"/>
    <w:rsid w:val="001C46FA"/>
    <w:rsid w:val="001C4D7F"/>
    <w:rsid w:val="001C5475"/>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7BBE"/>
    <w:rsid w:val="00251CC1"/>
    <w:rsid w:val="0025347E"/>
    <w:rsid w:val="00255BC3"/>
    <w:rsid w:val="002561D7"/>
    <w:rsid w:val="00256C10"/>
    <w:rsid w:val="002601A0"/>
    <w:rsid w:val="00261F6D"/>
    <w:rsid w:val="00265520"/>
    <w:rsid w:val="0026682F"/>
    <w:rsid w:val="00272C8B"/>
    <w:rsid w:val="00273805"/>
    <w:rsid w:val="00275798"/>
    <w:rsid w:val="00277D85"/>
    <w:rsid w:val="00280037"/>
    <w:rsid w:val="00282763"/>
    <w:rsid w:val="002828C4"/>
    <w:rsid w:val="00286873"/>
    <w:rsid w:val="00287CC2"/>
    <w:rsid w:val="00290C0B"/>
    <w:rsid w:val="002916E6"/>
    <w:rsid w:val="002A02BA"/>
    <w:rsid w:val="002A1785"/>
    <w:rsid w:val="002A2840"/>
    <w:rsid w:val="002A6219"/>
    <w:rsid w:val="002B556B"/>
    <w:rsid w:val="002B6F2A"/>
    <w:rsid w:val="002B7D79"/>
    <w:rsid w:val="002C15F7"/>
    <w:rsid w:val="002C313D"/>
    <w:rsid w:val="002C5345"/>
    <w:rsid w:val="002C707A"/>
    <w:rsid w:val="002D6807"/>
    <w:rsid w:val="002E09C2"/>
    <w:rsid w:val="002E36F9"/>
    <w:rsid w:val="002E4F47"/>
    <w:rsid w:val="002E6E80"/>
    <w:rsid w:val="002F07BA"/>
    <w:rsid w:val="002F2A42"/>
    <w:rsid w:val="002F5878"/>
    <w:rsid w:val="0030012D"/>
    <w:rsid w:val="00304335"/>
    <w:rsid w:val="003048D2"/>
    <w:rsid w:val="0030740B"/>
    <w:rsid w:val="00310A80"/>
    <w:rsid w:val="00311E5B"/>
    <w:rsid w:val="00312238"/>
    <w:rsid w:val="0031266A"/>
    <w:rsid w:val="00313DC2"/>
    <w:rsid w:val="003159C2"/>
    <w:rsid w:val="00316580"/>
    <w:rsid w:val="00321CC6"/>
    <w:rsid w:val="00324645"/>
    <w:rsid w:val="00324AD2"/>
    <w:rsid w:val="00325F73"/>
    <w:rsid w:val="003300DB"/>
    <w:rsid w:val="00332BE9"/>
    <w:rsid w:val="00334515"/>
    <w:rsid w:val="003401A7"/>
    <w:rsid w:val="00340CCA"/>
    <w:rsid w:val="00343D95"/>
    <w:rsid w:val="003440CA"/>
    <w:rsid w:val="00344548"/>
    <w:rsid w:val="00344F1C"/>
    <w:rsid w:val="003463CD"/>
    <w:rsid w:val="003465C4"/>
    <w:rsid w:val="00347C69"/>
    <w:rsid w:val="00351804"/>
    <w:rsid w:val="00352EF5"/>
    <w:rsid w:val="0035423D"/>
    <w:rsid w:val="00356A5F"/>
    <w:rsid w:val="00356F69"/>
    <w:rsid w:val="003576B8"/>
    <w:rsid w:val="003578D3"/>
    <w:rsid w:val="00357D26"/>
    <w:rsid w:val="003643A6"/>
    <w:rsid w:val="00364783"/>
    <w:rsid w:val="00371C79"/>
    <w:rsid w:val="00372347"/>
    <w:rsid w:val="00376926"/>
    <w:rsid w:val="00382914"/>
    <w:rsid w:val="00382C70"/>
    <w:rsid w:val="00390620"/>
    <w:rsid w:val="003906F7"/>
    <w:rsid w:val="00390B71"/>
    <w:rsid w:val="003922FA"/>
    <w:rsid w:val="00392455"/>
    <w:rsid w:val="003932F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3C6E"/>
    <w:rsid w:val="00404C23"/>
    <w:rsid w:val="00405796"/>
    <w:rsid w:val="004059CE"/>
    <w:rsid w:val="00406A44"/>
    <w:rsid w:val="00412CB5"/>
    <w:rsid w:val="00412D32"/>
    <w:rsid w:val="00415F49"/>
    <w:rsid w:val="004167F6"/>
    <w:rsid w:val="00416A8D"/>
    <w:rsid w:val="00417928"/>
    <w:rsid w:val="00420556"/>
    <w:rsid w:val="00426583"/>
    <w:rsid w:val="00427FE1"/>
    <w:rsid w:val="00433ACE"/>
    <w:rsid w:val="004348AB"/>
    <w:rsid w:val="004375AE"/>
    <w:rsid w:val="00443AD9"/>
    <w:rsid w:val="004453BD"/>
    <w:rsid w:val="00450598"/>
    <w:rsid w:val="00450903"/>
    <w:rsid w:val="0045143F"/>
    <w:rsid w:val="004519EB"/>
    <w:rsid w:val="0045273B"/>
    <w:rsid w:val="00453CAA"/>
    <w:rsid w:val="00453DC3"/>
    <w:rsid w:val="00454184"/>
    <w:rsid w:val="0046063C"/>
    <w:rsid w:val="00460B2F"/>
    <w:rsid w:val="00470873"/>
    <w:rsid w:val="00475B9D"/>
    <w:rsid w:val="00480C56"/>
    <w:rsid w:val="00484A44"/>
    <w:rsid w:val="00485C06"/>
    <w:rsid w:val="004864DD"/>
    <w:rsid w:val="00486A56"/>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848"/>
    <w:rsid w:val="004E4CC6"/>
    <w:rsid w:val="004F16B1"/>
    <w:rsid w:val="004F2040"/>
    <w:rsid w:val="004F5C24"/>
    <w:rsid w:val="004F724D"/>
    <w:rsid w:val="00501034"/>
    <w:rsid w:val="00502691"/>
    <w:rsid w:val="00503D70"/>
    <w:rsid w:val="0051055C"/>
    <w:rsid w:val="005144E9"/>
    <w:rsid w:val="00515BDC"/>
    <w:rsid w:val="00516ACD"/>
    <w:rsid w:val="005237D3"/>
    <w:rsid w:val="00533F10"/>
    <w:rsid w:val="0053562A"/>
    <w:rsid w:val="00542BD0"/>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48DA"/>
    <w:rsid w:val="00580565"/>
    <w:rsid w:val="0058139C"/>
    <w:rsid w:val="00584DA6"/>
    <w:rsid w:val="0058592D"/>
    <w:rsid w:val="00586CB3"/>
    <w:rsid w:val="005878E1"/>
    <w:rsid w:val="00590466"/>
    <w:rsid w:val="00591F75"/>
    <w:rsid w:val="005928B5"/>
    <w:rsid w:val="00594723"/>
    <w:rsid w:val="00595001"/>
    <w:rsid w:val="00596038"/>
    <w:rsid w:val="005A026A"/>
    <w:rsid w:val="005A0EC3"/>
    <w:rsid w:val="005A117D"/>
    <w:rsid w:val="005A2DD8"/>
    <w:rsid w:val="005A4B1A"/>
    <w:rsid w:val="005A56AD"/>
    <w:rsid w:val="005A6DB9"/>
    <w:rsid w:val="005B2C2D"/>
    <w:rsid w:val="005B34D8"/>
    <w:rsid w:val="005B5E47"/>
    <w:rsid w:val="005B7C68"/>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2A7"/>
    <w:rsid w:val="005F0A5D"/>
    <w:rsid w:val="005F1504"/>
    <w:rsid w:val="005F36B2"/>
    <w:rsid w:val="005F3F1E"/>
    <w:rsid w:val="005F5DF3"/>
    <w:rsid w:val="005F5E82"/>
    <w:rsid w:val="006121A6"/>
    <w:rsid w:val="006135E9"/>
    <w:rsid w:val="006143EE"/>
    <w:rsid w:val="00614691"/>
    <w:rsid w:val="0061484D"/>
    <w:rsid w:val="006149E0"/>
    <w:rsid w:val="00615E23"/>
    <w:rsid w:val="0062213D"/>
    <w:rsid w:val="0062216F"/>
    <w:rsid w:val="00622B0F"/>
    <w:rsid w:val="006253F7"/>
    <w:rsid w:val="00634B91"/>
    <w:rsid w:val="00634BCA"/>
    <w:rsid w:val="00635000"/>
    <w:rsid w:val="00637118"/>
    <w:rsid w:val="006371DB"/>
    <w:rsid w:val="006407FE"/>
    <w:rsid w:val="00640EDF"/>
    <w:rsid w:val="0064158C"/>
    <w:rsid w:val="006424B0"/>
    <w:rsid w:val="00643D10"/>
    <w:rsid w:val="0064473C"/>
    <w:rsid w:val="00650668"/>
    <w:rsid w:val="00650C2E"/>
    <w:rsid w:val="006516CA"/>
    <w:rsid w:val="006528E0"/>
    <w:rsid w:val="00662013"/>
    <w:rsid w:val="00662287"/>
    <w:rsid w:val="00662BF5"/>
    <w:rsid w:val="00671100"/>
    <w:rsid w:val="006746D0"/>
    <w:rsid w:val="00675E25"/>
    <w:rsid w:val="0067695F"/>
    <w:rsid w:val="00682BA8"/>
    <w:rsid w:val="00685A19"/>
    <w:rsid w:val="00687454"/>
    <w:rsid w:val="00690E1D"/>
    <w:rsid w:val="00691827"/>
    <w:rsid w:val="00691D5C"/>
    <w:rsid w:val="006A0D48"/>
    <w:rsid w:val="006A3D88"/>
    <w:rsid w:val="006A4FD9"/>
    <w:rsid w:val="006A625D"/>
    <w:rsid w:val="006B16AF"/>
    <w:rsid w:val="006C1C3B"/>
    <w:rsid w:val="006C48AA"/>
    <w:rsid w:val="006C4EE8"/>
    <w:rsid w:val="006C5953"/>
    <w:rsid w:val="006D0816"/>
    <w:rsid w:val="006D15F2"/>
    <w:rsid w:val="006D2DE0"/>
    <w:rsid w:val="006D46EB"/>
    <w:rsid w:val="006D7BEC"/>
    <w:rsid w:val="006E11A2"/>
    <w:rsid w:val="006E1F37"/>
    <w:rsid w:val="006E2DCC"/>
    <w:rsid w:val="006E2F01"/>
    <w:rsid w:val="006E3949"/>
    <w:rsid w:val="006E5EEE"/>
    <w:rsid w:val="006F000D"/>
    <w:rsid w:val="006F2FF3"/>
    <w:rsid w:val="006F3D12"/>
    <w:rsid w:val="006F3FAF"/>
    <w:rsid w:val="006F68BC"/>
    <w:rsid w:val="00712CFC"/>
    <w:rsid w:val="0071318C"/>
    <w:rsid w:val="00713558"/>
    <w:rsid w:val="00716474"/>
    <w:rsid w:val="007220D1"/>
    <w:rsid w:val="00724874"/>
    <w:rsid w:val="007249E5"/>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5237"/>
    <w:rsid w:val="007A2D40"/>
    <w:rsid w:val="007A3E24"/>
    <w:rsid w:val="007A73A3"/>
    <w:rsid w:val="007B1977"/>
    <w:rsid w:val="007B19A7"/>
    <w:rsid w:val="007B2A77"/>
    <w:rsid w:val="007B5499"/>
    <w:rsid w:val="007B6F39"/>
    <w:rsid w:val="007C00E9"/>
    <w:rsid w:val="007C1262"/>
    <w:rsid w:val="007C5A02"/>
    <w:rsid w:val="007C647B"/>
    <w:rsid w:val="007D0C8E"/>
    <w:rsid w:val="007D40B8"/>
    <w:rsid w:val="007E0BAF"/>
    <w:rsid w:val="007E1A35"/>
    <w:rsid w:val="007E2386"/>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3F7D"/>
    <w:rsid w:val="00816991"/>
    <w:rsid w:val="00817D02"/>
    <w:rsid w:val="008237E0"/>
    <w:rsid w:val="0082591D"/>
    <w:rsid w:val="008261E9"/>
    <w:rsid w:val="00827731"/>
    <w:rsid w:val="0083061B"/>
    <w:rsid w:val="00831503"/>
    <w:rsid w:val="0083155E"/>
    <w:rsid w:val="00831C73"/>
    <w:rsid w:val="00832A9C"/>
    <w:rsid w:val="00832DBC"/>
    <w:rsid w:val="00833057"/>
    <w:rsid w:val="00840045"/>
    <w:rsid w:val="00840EAA"/>
    <w:rsid w:val="008435EC"/>
    <w:rsid w:val="008460CC"/>
    <w:rsid w:val="008472E5"/>
    <w:rsid w:val="00851193"/>
    <w:rsid w:val="0085196C"/>
    <w:rsid w:val="00852460"/>
    <w:rsid w:val="0085354E"/>
    <w:rsid w:val="00854AB5"/>
    <w:rsid w:val="00862453"/>
    <w:rsid w:val="00862EBC"/>
    <w:rsid w:val="008663F9"/>
    <w:rsid w:val="0086783D"/>
    <w:rsid w:val="0087188C"/>
    <w:rsid w:val="008751D8"/>
    <w:rsid w:val="008763A6"/>
    <w:rsid w:val="00876B39"/>
    <w:rsid w:val="00876EB0"/>
    <w:rsid w:val="008778BA"/>
    <w:rsid w:val="00881830"/>
    <w:rsid w:val="008842A5"/>
    <w:rsid w:val="00891545"/>
    <w:rsid w:val="008924B4"/>
    <w:rsid w:val="008942AA"/>
    <w:rsid w:val="008948F6"/>
    <w:rsid w:val="00895036"/>
    <w:rsid w:val="008A04F6"/>
    <w:rsid w:val="008A316B"/>
    <w:rsid w:val="008A66E1"/>
    <w:rsid w:val="008B2194"/>
    <w:rsid w:val="008B2EA6"/>
    <w:rsid w:val="008B3D4C"/>
    <w:rsid w:val="008B48B8"/>
    <w:rsid w:val="008B4B13"/>
    <w:rsid w:val="008B702B"/>
    <w:rsid w:val="008C19F9"/>
    <w:rsid w:val="008C644E"/>
    <w:rsid w:val="008C725A"/>
    <w:rsid w:val="008C7B99"/>
    <w:rsid w:val="008D0040"/>
    <w:rsid w:val="008D27EF"/>
    <w:rsid w:val="008D4370"/>
    <w:rsid w:val="008D4591"/>
    <w:rsid w:val="008D46E0"/>
    <w:rsid w:val="008D7B4F"/>
    <w:rsid w:val="008E0EF1"/>
    <w:rsid w:val="008E177B"/>
    <w:rsid w:val="008E2244"/>
    <w:rsid w:val="008E4150"/>
    <w:rsid w:val="008F003B"/>
    <w:rsid w:val="008F2258"/>
    <w:rsid w:val="008F31EB"/>
    <w:rsid w:val="008F4859"/>
    <w:rsid w:val="008F4FE4"/>
    <w:rsid w:val="008F76AE"/>
    <w:rsid w:val="008F7B3F"/>
    <w:rsid w:val="008F7C62"/>
    <w:rsid w:val="009000D4"/>
    <w:rsid w:val="009018F8"/>
    <w:rsid w:val="009071F5"/>
    <w:rsid w:val="009078DE"/>
    <w:rsid w:val="00907A5F"/>
    <w:rsid w:val="00911595"/>
    <w:rsid w:val="00911B29"/>
    <w:rsid w:val="009133B8"/>
    <w:rsid w:val="009137A5"/>
    <w:rsid w:val="00915EE3"/>
    <w:rsid w:val="0091611D"/>
    <w:rsid w:val="00917585"/>
    <w:rsid w:val="00917EFA"/>
    <w:rsid w:val="00923234"/>
    <w:rsid w:val="00934023"/>
    <w:rsid w:val="0093571C"/>
    <w:rsid w:val="0093592A"/>
    <w:rsid w:val="009378A8"/>
    <w:rsid w:val="00941ABF"/>
    <w:rsid w:val="00942C73"/>
    <w:rsid w:val="00943F86"/>
    <w:rsid w:val="00944622"/>
    <w:rsid w:val="00944AE5"/>
    <w:rsid w:val="00947505"/>
    <w:rsid w:val="00947CCF"/>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A0660"/>
    <w:rsid w:val="009A0D3A"/>
    <w:rsid w:val="009A2505"/>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5A8E"/>
    <w:rsid w:val="009F0B85"/>
    <w:rsid w:val="009F0E24"/>
    <w:rsid w:val="009F1835"/>
    <w:rsid w:val="009F2EDB"/>
    <w:rsid w:val="009F6F08"/>
    <w:rsid w:val="009F7BE8"/>
    <w:rsid w:val="00A01A6F"/>
    <w:rsid w:val="00A02096"/>
    <w:rsid w:val="00A03D62"/>
    <w:rsid w:val="00A113F8"/>
    <w:rsid w:val="00A12AD4"/>
    <w:rsid w:val="00A227F4"/>
    <w:rsid w:val="00A23BFC"/>
    <w:rsid w:val="00A23CFA"/>
    <w:rsid w:val="00A242F1"/>
    <w:rsid w:val="00A26C03"/>
    <w:rsid w:val="00A27137"/>
    <w:rsid w:val="00A30D33"/>
    <w:rsid w:val="00A32B05"/>
    <w:rsid w:val="00A36479"/>
    <w:rsid w:val="00A36956"/>
    <w:rsid w:val="00A41823"/>
    <w:rsid w:val="00A42244"/>
    <w:rsid w:val="00A4314C"/>
    <w:rsid w:val="00A46191"/>
    <w:rsid w:val="00A47542"/>
    <w:rsid w:val="00A47F23"/>
    <w:rsid w:val="00A5024C"/>
    <w:rsid w:val="00A50A44"/>
    <w:rsid w:val="00A52257"/>
    <w:rsid w:val="00A5463B"/>
    <w:rsid w:val="00A57A43"/>
    <w:rsid w:val="00A60FE3"/>
    <w:rsid w:val="00A626AF"/>
    <w:rsid w:val="00A6348B"/>
    <w:rsid w:val="00A73AD3"/>
    <w:rsid w:val="00A801B4"/>
    <w:rsid w:val="00A815F5"/>
    <w:rsid w:val="00A8247F"/>
    <w:rsid w:val="00A928D2"/>
    <w:rsid w:val="00A93DCA"/>
    <w:rsid w:val="00A957FB"/>
    <w:rsid w:val="00A95C6B"/>
    <w:rsid w:val="00AA2F30"/>
    <w:rsid w:val="00AA4554"/>
    <w:rsid w:val="00AA6DFC"/>
    <w:rsid w:val="00AB2427"/>
    <w:rsid w:val="00AB5E7A"/>
    <w:rsid w:val="00AC3BD0"/>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10FF3"/>
    <w:rsid w:val="00B11506"/>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8F9"/>
    <w:rsid w:val="00B61CD1"/>
    <w:rsid w:val="00B63804"/>
    <w:rsid w:val="00B65F9A"/>
    <w:rsid w:val="00B67118"/>
    <w:rsid w:val="00B71C3E"/>
    <w:rsid w:val="00B779D3"/>
    <w:rsid w:val="00B804F1"/>
    <w:rsid w:val="00B86AC5"/>
    <w:rsid w:val="00B92076"/>
    <w:rsid w:val="00B926ED"/>
    <w:rsid w:val="00B92DF7"/>
    <w:rsid w:val="00B93AEE"/>
    <w:rsid w:val="00B948DB"/>
    <w:rsid w:val="00B9600C"/>
    <w:rsid w:val="00B97110"/>
    <w:rsid w:val="00B9793C"/>
    <w:rsid w:val="00BA0C20"/>
    <w:rsid w:val="00BA14BC"/>
    <w:rsid w:val="00BB101A"/>
    <w:rsid w:val="00BB1F45"/>
    <w:rsid w:val="00BB2C24"/>
    <w:rsid w:val="00BB2C59"/>
    <w:rsid w:val="00BB675C"/>
    <w:rsid w:val="00BB74C3"/>
    <w:rsid w:val="00BC11D0"/>
    <w:rsid w:val="00BC31C8"/>
    <w:rsid w:val="00BC3F99"/>
    <w:rsid w:val="00BC48A2"/>
    <w:rsid w:val="00BC70D9"/>
    <w:rsid w:val="00BD2DC8"/>
    <w:rsid w:val="00BD3320"/>
    <w:rsid w:val="00BD6776"/>
    <w:rsid w:val="00BE0373"/>
    <w:rsid w:val="00BE40B2"/>
    <w:rsid w:val="00BE4770"/>
    <w:rsid w:val="00BF1528"/>
    <w:rsid w:val="00BF2489"/>
    <w:rsid w:val="00C02176"/>
    <w:rsid w:val="00C03079"/>
    <w:rsid w:val="00C05AFF"/>
    <w:rsid w:val="00C066DD"/>
    <w:rsid w:val="00C06BB3"/>
    <w:rsid w:val="00C07401"/>
    <w:rsid w:val="00C100C8"/>
    <w:rsid w:val="00C1062A"/>
    <w:rsid w:val="00C128F7"/>
    <w:rsid w:val="00C1591F"/>
    <w:rsid w:val="00C16B83"/>
    <w:rsid w:val="00C22810"/>
    <w:rsid w:val="00C22EE6"/>
    <w:rsid w:val="00C25A52"/>
    <w:rsid w:val="00C33CE3"/>
    <w:rsid w:val="00C36C5D"/>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9E9"/>
    <w:rsid w:val="00C71D5E"/>
    <w:rsid w:val="00C73E29"/>
    <w:rsid w:val="00C73F27"/>
    <w:rsid w:val="00C743CA"/>
    <w:rsid w:val="00C75ECF"/>
    <w:rsid w:val="00C80996"/>
    <w:rsid w:val="00C8184C"/>
    <w:rsid w:val="00C81FE6"/>
    <w:rsid w:val="00C8348C"/>
    <w:rsid w:val="00C83734"/>
    <w:rsid w:val="00C83E27"/>
    <w:rsid w:val="00C845EE"/>
    <w:rsid w:val="00C8466C"/>
    <w:rsid w:val="00C8489A"/>
    <w:rsid w:val="00C84DAD"/>
    <w:rsid w:val="00C868CB"/>
    <w:rsid w:val="00C91182"/>
    <w:rsid w:val="00C93A31"/>
    <w:rsid w:val="00C93C83"/>
    <w:rsid w:val="00C9724F"/>
    <w:rsid w:val="00CA42D3"/>
    <w:rsid w:val="00CA4F09"/>
    <w:rsid w:val="00CA5AFD"/>
    <w:rsid w:val="00CB17D9"/>
    <w:rsid w:val="00CB24D6"/>
    <w:rsid w:val="00CB4FA2"/>
    <w:rsid w:val="00CB550B"/>
    <w:rsid w:val="00CB6CAE"/>
    <w:rsid w:val="00CC01FF"/>
    <w:rsid w:val="00CC0590"/>
    <w:rsid w:val="00CC3BC0"/>
    <w:rsid w:val="00CC473D"/>
    <w:rsid w:val="00CC4EF1"/>
    <w:rsid w:val="00CC7F38"/>
    <w:rsid w:val="00CD0F44"/>
    <w:rsid w:val="00CD280B"/>
    <w:rsid w:val="00CD5C2F"/>
    <w:rsid w:val="00CD79DF"/>
    <w:rsid w:val="00CE1BC0"/>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78CB"/>
    <w:rsid w:val="00D60946"/>
    <w:rsid w:val="00D62197"/>
    <w:rsid w:val="00D62A00"/>
    <w:rsid w:val="00D65F8C"/>
    <w:rsid w:val="00D736BD"/>
    <w:rsid w:val="00D745A8"/>
    <w:rsid w:val="00D747E2"/>
    <w:rsid w:val="00D81FB9"/>
    <w:rsid w:val="00D91996"/>
    <w:rsid w:val="00D93CFB"/>
    <w:rsid w:val="00D959B2"/>
    <w:rsid w:val="00D96462"/>
    <w:rsid w:val="00D9675C"/>
    <w:rsid w:val="00D96DB6"/>
    <w:rsid w:val="00DA3E57"/>
    <w:rsid w:val="00DA3F38"/>
    <w:rsid w:val="00DA407E"/>
    <w:rsid w:val="00DA4404"/>
    <w:rsid w:val="00DA4623"/>
    <w:rsid w:val="00DA4B0A"/>
    <w:rsid w:val="00DB1C70"/>
    <w:rsid w:val="00DB6BF8"/>
    <w:rsid w:val="00DC02D8"/>
    <w:rsid w:val="00DC3A03"/>
    <w:rsid w:val="00DC3D92"/>
    <w:rsid w:val="00DD1C8E"/>
    <w:rsid w:val="00DD514E"/>
    <w:rsid w:val="00DD64B2"/>
    <w:rsid w:val="00DD6BF4"/>
    <w:rsid w:val="00DE18EF"/>
    <w:rsid w:val="00DE37DF"/>
    <w:rsid w:val="00DE3B5A"/>
    <w:rsid w:val="00DE6393"/>
    <w:rsid w:val="00DE6CD7"/>
    <w:rsid w:val="00DF1BCD"/>
    <w:rsid w:val="00DF30A5"/>
    <w:rsid w:val="00DF4A28"/>
    <w:rsid w:val="00DF4A39"/>
    <w:rsid w:val="00E001ED"/>
    <w:rsid w:val="00E0248D"/>
    <w:rsid w:val="00E024E6"/>
    <w:rsid w:val="00E04B5A"/>
    <w:rsid w:val="00E062F9"/>
    <w:rsid w:val="00E0665C"/>
    <w:rsid w:val="00E11853"/>
    <w:rsid w:val="00E12CF7"/>
    <w:rsid w:val="00E14539"/>
    <w:rsid w:val="00E205E5"/>
    <w:rsid w:val="00E22053"/>
    <w:rsid w:val="00E25344"/>
    <w:rsid w:val="00E25C80"/>
    <w:rsid w:val="00E27347"/>
    <w:rsid w:val="00E27B52"/>
    <w:rsid w:val="00E27E83"/>
    <w:rsid w:val="00E30827"/>
    <w:rsid w:val="00E35AC3"/>
    <w:rsid w:val="00E36746"/>
    <w:rsid w:val="00E368B2"/>
    <w:rsid w:val="00E4480D"/>
    <w:rsid w:val="00E523D6"/>
    <w:rsid w:val="00E525A8"/>
    <w:rsid w:val="00E5619D"/>
    <w:rsid w:val="00E6434C"/>
    <w:rsid w:val="00E665CA"/>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4C0"/>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331C"/>
    <w:rsid w:val="00EE7900"/>
    <w:rsid w:val="00EF1695"/>
    <w:rsid w:val="00EF2074"/>
    <w:rsid w:val="00EF3098"/>
    <w:rsid w:val="00EF46E6"/>
    <w:rsid w:val="00F008C0"/>
    <w:rsid w:val="00F0158C"/>
    <w:rsid w:val="00F017BF"/>
    <w:rsid w:val="00F01869"/>
    <w:rsid w:val="00F052D5"/>
    <w:rsid w:val="00F0544F"/>
    <w:rsid w:val="00F11410"/>
    <w:rsid w:val="00F14373"/>
    <w:rsid w:val="00F216EE"/>
    <w:rsid w:val="00F21D3D"/>
    <w:rsid w:val="00F2583B"/>
    <w:rsid w:val="00F41056"/>
    <w:rsid w:val="00F4367C"/>
    <w:rsid w:val="00F43AA4"/>
    <w:rsid w:val="00F450BE"/>
    <w:rsid w:val="00F500A7"/>
    <w:rsid w:val="00F50AA0"/>
    <w:rsid w:val="00F50CCF"/>
    <w:rsid w:val="00F5456E"/>
    <w:rsid w:val="00F5729C"/>
    <w:rsid w:val="00F57ABD"/>
    <w:rsid w:val="00F57CD9"/>
    <w:rsid w:val="00F57FE6"/>
    <w:rsid w:val="00F62019"/>
    <w:rsid w:val="00F636C5"/>
    <w:rsid w:val="00F65645"/>
    <w:rsid w:val="00F65EFF"/>
    <w:rsid w:val="00F678C1"/>
    <w:rsid w:val="00F7229A"/>
    <w:rsid w:val="00F75AE1"/>
    <w:rsid w:val="00F770B1"/>
    <w:rsid w:val="00F841A8"/>
    <w:rsid w:val="00F919EA"/>
    <w:rsid w:val="00F922DD"/>
    <w:rsid w:val="00F9550A"/>
    <w:rsid w:val="00F96994"/>
    <w:rsid w:val="00FA5196"/>
    <w:rsid w:val="00FA6675"/>
    <w:rsid w:val="00FB3D33"/>
    <w:rsid w:val="00FB415B"/>
    <w:rsid w:val="00FB7BA5"/>
    <w:rsid w:val="00FD0A75"/>
    <w:rsid w:val="00FD2305"/>
    <w:rsid w:val="00FD6247"/>
    <w:rsid w:val="00FE059A"/>
    <w:rsid w:val="00FE078F"/>
    <w:rsid w:val="00FE0D81"/>
    <w:rsid w:val="00FE1CFA"/>
    <w:rsid w:val="00FE2BDE"/>
    <w:rsid w:val="00FE52E6"/>
    <w:rsid w:val="00FE67C4"/>
    <w:rsid w:val="00FE7515"/>
    <w:rsid w:val="00FE78C5"/>
    <w:rsid w:val="00FF06BF"/>
    <w:rsid w:val="00FF200A"/>
    <w:rsid w:val="00FF24FA"/>
    <w:rsid w:val="00FF407E"/>
    <w:rsid w:val="00FF5C71"/>
    <w:rsid w:val="00FF5F2F"/>
    <w:rsid w:val="00FF6A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E220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 w:type="character" w:customStyle="1" w:styleId="Titre1Car">
    <w:name w:val="Titre 1 Car"/>
    <w:basedOn w:val="Policepardfaut"/>
    <w:link w:val="Titre1"/>
    <w:uiPriority w:val="9"/>
    <w:rsid w:val="00E22053"/>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E220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itre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 w:type="character" w:customStyle="1" w:styleId="Titre1Car">
    <w:name w:val="Titre 1 Car"/>
    <w:basedOn w:val="Policepardfaut"/>
    <w:link w:val="Titre1"/>
    <w:uiPriority w:val="9"/>
    <w:rsid w:val="00E22053"/>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88B5-85BB-4A46-945F-73D22298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2714</Words>
  <Characters>14930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19</cp:revision>
  <cp:lastPrinted>2016-08-22T21:10:00Z</cp:lastPrinted>
  <dcterms:created xsi:type="dcterms:W3CDTF">2017-03-30T15:09:00Z</dcterms:created>
  <dcterms:modified xsi:type="dcterms:W3CDTF">2017-06-24T00:46:00Z</dcterms:modified>
</cp:coreProperties>
</file>