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47" w:rsidRDefault="00BD2E47" w:rsidP="00BD2E4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795B2E" w:rsidRDefault="00B93086" w:rsidP="00B93086">
      <w:pPr>
        <w:pStyle w:val="En-tte"/>
        <w:ind w:right="-7"/>
        <w:rPr>
          <w:rFonts w:ascii="Arial" w:hAnsi="Arial" w:cs="Arial"/>
          <w:sz w:val="20"/>
          <w:szCs w:val="18"/>
          <w:u w:val="single"/>
        </w:rPr>
      </w:pPr>
    </w:p>
    <w:p w:rsidR="00B93086" w:rsidRDefault="00BD2E47" w:rsidP="00BD2E47">
      <w:pPr>
        <w:ind w:left="993"/>
        <w:jc w:val="both"/>
        <w:rPr>
          <w:rFonts w:ascii="Arial" w:hAnsi="Arial" w:cs="Arial"/>
          <w:sz w:val="20"/>
          <w:szCs w:val="16"/>
        </w:rPr>
      </w:pPr>
      <w:r>
        <w:rPr>
          <w:rFonts w:ascii="Arial" w:hAnsi="Arial" w:cs="Arial"/>
          <w:b/>
          <w:sz w:val="20"/>
          <w:szCs w:val="16"/>
          <w:u w:val="single"/>
        </w:rPr>
        <w:t>Providencia.</w:t>
      </w:r>
      <w:r w:rsidR="00B93086" w:rsidRPr="00795B2E">
        <w:rPr>
          <w:rFonts w:ascii="Arial" w:hAnsi="Arial" w:cs="Arial"/>
          <w:sz w:val="20"/>
          <w:szCs w:val="16"/>
        </w:rPr>
        <w:tab/>
      </w:r>
      <w:r>
        <w:rPr>
          <w:rFonts w:ascii="Arial" w:hAnsi="Arial" w:cs="Arial"/>
          <w:sz w:val="20"/>
          <w:szCs w:val="16"/>
        </w:rPr>
        <w:t>Sentencia – 2ª instancia – 09 de mayo de 2017</w:t>
      </w:r>
    </w:p>
    <w:p w:rsidR="00BD2E47" w:rsidRPr="00BD2E47" w:rsidRDefault="00BD2E47" w:rsidP="00BD2E47">
      <w:pPr>
        <w:ind w:left="993"/>
        <w:jc w:val="both"/>
        <w:rPr>
          <w:rFonts w:ascii="Arial" w:hAnsi="Arial" w:cs="Arial"/>
          <w:sz w:val="20"/>
          <w:szCs w:val="16"/>
          <w:lang w:val="es-CO"/>
        </w:rPr>
      </w:pPr>
      <w:r w:rsidRPr="00BD2E47">
        <w:rPr>
          <w:rFonts w:ascii="Arial" w:hAnsi="Arial" w:cs="Arial"/>
          <w:b/>
          <w:sz w:val="20"/>
          <w:szCs w:val="16"/>
        </w:rPr>
        <w:tab/>
      </w:r>
      <w:r w:rsidRPr="00BD2E47">
        <w:rPr>
          <w:rFonts w:ascii="Arial" w:hAnsi="Arial" w:cs="Arial"/>
          <w:b/>
          <w:sz w:val="20"/>
          <w:szCs w:val="16"/>
        </w:rPr>
        <w:tab/>
      </w:r>
      <w:r w:rsidRPr="00BD2E47">
        <w:rPr>
          <w:rFonts w:ascii="Arial" w:hAnsi="Arial" w:cs="Arial"/>
          <w:b/>
          <w:sz w:val="20"/>
          <w:szCs w:val="16"/>
        </w:rPr>
        <w:tab/>
      </w:r>
      <w:r w:rsidRPr="00BD2E47">
        <w:rPr>
          <w:rFonts w:ascii="Arial" w:hAnsi="Arial" w:cs="Arial"/>
          <w:sz w:val="20"/>
          <w:szCs w:val="16"/>
        </w:rPr>
        <w:t>Revoca decisión del a quo y accede a las pretensiones</w:t>
      </w:r>
    </w:p>
    <w:p w:rsidR="00B93086" w:rsidRPr="00795B2E" w:rsidRDefault="00B93086" w:rsidP="00BD2E47">
      <w:pPr>
        <w:ind w:left="993"/>
        <w:jc w:val="both"/>
        <w:rPr>
          <w:rFonts w:ascii="Arial" w:hAnsi="Arial" w:cs="Arial"/>
          <w:b/>
          <w:sz w:val="20"/>
          <w:szCs w:val="16"/>
        </w:rPr>
      </w:pPr>
      <w:r w:rsidRPr="00795B2E">
        <w:rPr>
          <w:rFonts w:ascii="Arial" w:hAnsi="Arial" w:cs="Arial"/>
          <w:b/>
          <w:sz w:val="20"/>
          <w:szCs w:val="16"/>
          <w:u w:val="single"/>
        </w:rPr>
        <w:t>Proceso.</w:t>
      </w:r>
      <w:r w:rsidRPr="00795B2E">
        <w:rPr>
          <w:rFonts w:ascii="Arial" w:hAnsi="Arial" w:cs="Arial"/>
          <w:b/>
          <w:sz w:val="20"/>
          <w:szCs w:val="16"/>
        </w:rPr>
        <w:tab/>
      </w:r>
      <w:r w:rsidRPr="00795B2E">
        <w:rPr>
          <w:rFonts w:ascii="Arial" w:hAnsi="Arial" w:cs="Arial"/>
          <w:b/>
          <w:sz w:val="20"/>
          <w:szCs w:val="16"/>
        </w:rPr>
        <w:tab/>
      </w:r>
      <w:r w:rsidRPr="00795B2E">
        <w:rPr>
          <w:rFonts w:ascii="Arial" w:hAnsi="Arial" w:cs="Arial"/>
          <w:iCs/>
          <w:sz w:val="20"/>
          <w:szCs w:val="16"/>
        </w:rPr>
        <w:t>Ordinario laboral</w:t>
      </w:r>
      <w:r w:rsidR="00BD2E47">
        <w:rPr>
          <w:rFonts w:ascii="Arial" w:hAnsi="Arial" w:cs="Arial"/>
          <w:iCs/>
          <w:sz w:val="20"/>
          <w:szCs w:val="16"/>
        </w:rPr>
        <w:t xml:space="preserve"> </w:t>
      </w:r>
    </w:p>
    <w:p w:rsidR="00B93086" w:rsidRPr="00795B2E" w:rsidRDefault="00B93086" w:rsidP="00BD2E47">
      <w:pPr>
        <w:ind w:left="993"/>
        <w:jc w:val="both"/>
        <w:rPr>
          <w:rFonts w:ascii="Arial" w:hAnsi="Arial" w:cs="Arial"/>
          <w:b/>
          <w:bCs/>
          <w:iCs/>
          <w:sz w:val="20"/>
          <w:szCs w:val="16"/>
          <w:u w:val="single"/>
        </w:rPr>
      </w:pPr>
      <w:r w:rsidRPr="00795B2E">
        <w:rPr>
          <w:rFonts w:ascii="Arial" w:hAnsi="Arial" w:cs="Arial"/>
          <w:b/>
          <w:sz w:val="20"/>
          <w:szCs w:val="16"/>
          <w:u w:val="single"/>
        </w:rPr>
        <w:t>Radicación Nro.</w:t>
      </w:r>
      <w:r w:rsidRPr="00795B2E">
        <w:rPr>
          <w:rFonts w:ascii="Arial" w:hAnsi="Arial" w:cs="Arial"/>
          <w:sz w:val="20"/>
          <w:szCs w:val="16"/>
        </w:rPr>
        <w:t xml:space="preserve"> :</w:t>
      </w:r>
      <w:r w:rsidRPr="00795B2E">
        <w:rPr>
          <w:rFonts w:ascii="Arial" w:hAnsi="Arial" w:cs="Arial"/>
          <w:sz w:val="20"/>
          <w:szCs w:val="16"/>
        </w:rPr>
        <w:tab/>
      </w:r>
      <w:r w:rsidR="002D35A8" w:rsidRPr="00795B2E">
        <w:rPr>
          <w:rFonts w:ascii="Arial" w:hAnsi="Arial" w:cs="Arial"/>
          <w:sz w:val="20"/>
          <w:szCs w:val="16"/>
        </w:rPr>
        <w:t>66001-31-05-003-2015-00225</w:t>
      </w:r>
      <w:r w:rsidR="00E66327" w:rsidRPr="00795B2E">
        <w:rPr>
          <w:rFonts w:ascii="Arial" w:hAnsi="Arial" w:cs="Arial"/>
          <w:sz w:val="20"/>
          <w:szCs w:val="16"/>
        </w:rPr>
        <w:t>-02</w:t>
      </w:r>
    </w:p>
    <w:p w:rsidR="00B93086" w:rsidRPr="00795B2E" w:rsidRDefault="00B93086" w:rsidP="00BD2E47">
      <w:pPr>
        <w:ind w:left="993"/>
        <w:jc w:val="both"/>
        <w:rPr>
          <w:rFonts w:ascii="Arial" w:hAnsi="Arial" w:cs="Arial"/>
          <w:b/>
          <w:bCs/>
          <w:iCs/>
          <w:sz w:val="20"/>
          <w:szCs w:val="16"/>
        </w:rPr>
      </w:pPr>
      <w:r w:rsidRPr="00795B2E">
        <w:rPr>
          <w:rFonts w:ascii="Arial" w:hAnsi="Arial" w:cs="Arial"/>
          <w:b/>
          <w:bCs/>
          <w:iCs/>
          <w:sz w:val="20"/>
          <w:szCs w:val="16"/>
          <w:u w:val="single"/>
        </w:rPr>
        <w:t>Demandante:</w:t>
      </w:r>
      <w:r w:rsidRPr="00795B2E">
        <w:rPr>
          <w:rFonts w:ascii="Arial" w:hAnsi="Arial" w:cs="Arial"/>
          <w:iCs/>
          <w:sz w:val="20"/>
          <w:szCs w:val="16"/>
        </w:rPr>
        <w:t xml:space="preserve"> </w:t>
      </w:r>
      <w:r w:rsidRPr="00795B2E">
        <w:rPr>
          <w:rFonts w:ascii="Arial" w:hAnsi="Arial" w:cs="Arial"/>
          <w:iCs/>
          <w:sz w:val="20"/>
          <w:szCs w:val="16"/>
        </w:rPr>
        <w:tab/>
      </w:r>
      <w:r w:rsidR="002D35A8" w:rsidRPr="00795B2E">
        <w:rPr>
          <w:rFonts w:ascii="Arial" w:hAnsi="Arial" w:cs="Arial"/>
          <w:bCs/>
          <w:iCs/>
          <w:sz w:val="20"/>
          <w:szCs w:val="16"/>
        </w:rPr>
        <w:t>Miriam Tabares Restrepo</w:t>
      </w:r>
    </w:p>
    <w:p w:rsidR="00B93086" w:rsidRPr="00795B2E" w:rsidRDefault="00B93086" w:rsidP="00BD2E47">
      <w:pPr>
        <w:ind w:left="993"/>
        <w:jc w:val="both"/>
        <w:rPr>
          <w:rFonts w:ascii="Arial" w:hAnsi="Arial" w:cs="Arial"/>
          <w:b/>
          <w:sz w:val="20"/>
          <w:szCs w:val="16"/>
          <w:u w:val="single"/>
        </w:rPr>
      </w:pPr>
      <w:r w:rsidRPr="00795B2E">
        <w:rPr>
          <w:rFonts w:ascii="Arial" w:hAnsi="Arial" w:cs="Arial"/>
          <w:b/>
          <w:bCs/>
          <w:iCs/>
          <w:sz w:val="20"/>
          <w:szCs w:val="16"/>
          <w:u w:val="single"/>
        </w:rPr>
        <w:t>Demandado:</w:t>
      </w:r>
      <w:r w:rsidRPr="00795B2E">
        <w:rPr>
          <w:rFonts w:ascii="Arial" w:hAnsi="Arial" w:cs="Arial"/>
          <w:sz w:val="20"/>
          <w:szCs w:val="16"/>
        </w:rPr>
        <w:t xml:space="preserve"> </w:t>
      </w:r>
      <w:r w:rsidRPr="00795B2E">
        <w:rPr>
          <w:rFonts w:ascii="Arial" w:hAnsi="Arial" w:cs="Arial"/>
          <w:sz w:val="20"/>
          <w:szCs w:val="16"/>
        </w:rPr>
        <w:tab/>
      </w:r>
      <w:r w:rsidR="002D35A8" w:rsidRPr="00795B2E">
        <w:rPr>
          <w:rFonts w:ascii="Arial" w:hAnsi="Arial" w:cs="Arial"/>
          <w:sz w:val="20"/>
          <w:szCs w:val="16"/>
        </w:rPr>
        <w:t xml:space="preserve">Servicios Integrados </w:t>
      </w:r>
      <w:proofErr w:type="spellStart"/>
      <w:r w:rsidR="002D35A8" w:rsidRPr="00795B2E">
        <w:rPr>
          <w:rFonts w:ascii="Arial" w:hAnsi="Arial" w:cs="Arial"/>
          <w:sz w:val="20"/>
          <w:szCs w:val="16"/>
        </w:rPr>
        <w:t>Sertempo</w:t>
      </w:r>
      <w:proofErr w:type="spellEnd"/>
      <w:r w:rsidR="002D35A8" w:rsidRPr="00795B2E">
        <w:rPr>
          <w:rFonts w:ascii="Arial" w:hAnsi="Arial" w:cs="Arial"/>
          <w:sz w:val="20"/>
          <w:szCs w:val="16"/>
        </w:rPr>
        <w:t xml:space="preserve"> </w:t>
      </w:r>
      <w:proofErr w:type="spellStart"/>
      <w:r w:rsidR="002D35A8" w:rsidRPr="00795B2E">
        <w:rPr>
          <w:rFonts w:ascii="Arial" w:hAnsi="Arial" w:cs="Arial"/>
          <w:sz w:val="20"/>
          <w:szCs w:val="16"/>
        </w:rPr>
        <w:t>SA</w:t>
      </w:r>
      <w:proofErr w:type="spellEnd"/>
      <w:r w:rsidR="002D35A8" w:rsidRPr="00795B2E">
        <w:rPr>
          <w:rFonts w:ascii="Arial" w:hAnsi="Arial" w:cs="Arial"/>
          <w:sz w:val="20"/>
          <w:szCs w:val="16"/>
        </w:rPr>
        <w:t xml:space="preserve"> hoy </w:t>
      </w:r>
      <w:proofErr w:type="spellStart"/>
      <w:r w:rsidR="002D35A8" w:rsidRPr="00795B2E">
        <w:rPr>
          <w:rFonts w:ascii="Arial" w:hAnsi="Arial" w:cs="Arial"/>
          <w:sz w:val="20"/>
          <w:szCs w:val="16"/>
        </w:rPr>
        <w:t>Summar</w:t>
      </w:r>
      <w:proofErr w:type="spellEnd"/>
      <w:r w:rsidR="002D35A8" w:rsidRPr="00795B2E">
        <w:rPr>
          <w:rFonts w:ascii="Arial" w:hAnsi="Arial" w:cs="Arial"/>
          <w:sz w:val="20"/>
          <w:szCs w:val="16"/>
        </w:rPr>
        <w:t xml:space="preserve"> Procesos SAS</w:t>
      </w:r>
    </w:p>
    <w:p w:rsidR="00B93086" w:rsidRDefault="00B93086" w:rsidP="00BD2E47">
      <w:pPr>
        <w:ind w:left="993"/>
        <w:jc w:val="both"/>
        <w:rPr>
          <w:rFonts w:ascii="Arial" w:hAnsi="Arial" w:cs="Arial"/>
          <w:b/>
          <w:sz w:val="20"/>
          <w:szCs w:val="16"/>
        </w:rPr>
      </w:pPr>
      <w:r w:rsidRPr="00795B2E">
        <w:rPr>
          <w:rFonts w:ascii="Arial" w:hAnsi="Arial" w:cs="Arial"/>
          <w:b/>
          <w:sz w:val="20"/>
          <w:szCs w:val="16"/>
          <w:u w:val="single"/>
        </w:rPr>
        <w:t xml:space="preserve">Juzgado de </w:t>
      </w:r>
      <w:proofErr w:type="spellStart"/>
      <w:r w:rsidRPr="00795B2E">
        <w:rPr>
          <w:rFonts w:ascii="Arial" w:hAnsi="Arial" w:cs="Arial"/>
          <w:b/>
          <w:sz w:val="20"/>
          <w:szCs w:val="16"/>
          <w:u w:val="single"/>
        </w:rPr>
        <w:t>Origen</w:t>
      </w:r>
      <w:proofErr w:type="gramStart"/>
      <w:r w:rsidRPr="00795B2E">
        <w:rPr>
          <w:rFonts w:ascii="Arial" w:hAnsi="Arial" w:cs="Arial"/>
          <w:b/>
          <w:sz w:val="20"/>
          <w:szCs w:val="16"/>
          <w:u w:val="single"/>
        </w:rPr>
        <w:t>:</w:t>
      </w:r>
      <w:r w:rsidR="002D35A8" w:rsidRPr="00795B2E">
        <w:rPr>
          <w:rFonts w:ascii="Arial" w:hAnsi="Arial" w:cs="Arial"/>
          <w:sz w:val="20"/>
          <w:szCs w:val="16"/>
        </w:rPr>
        <w:t>Tercero</w:t>
      </w:r>
      <w:proofErr w:type="spellEnd"/>
      <w:proofErr w:type="gramEnd"/>
      <w:r w:rsidRPr="00795B2E">
        <w:rPr>
          <w:rFonts w:ascii="Arial" w:hAnsi="Arial" w:cs="Arial"/>
          <w:sz w:val="20"/>
          <w:szCs w:val="16"/>
        </w:rPr>
        <w:t xml:space="preserve"> Laboral del Circuito de Pereira</w:t>
      </w:r>
      <w:r w:rsidRPr="00795B2E">
        <w:rPr>
          <w:rFonts w:ascii="Arial" w:hAnsi="Arial" w:cs="Arial"/>
          <w:b/>
          <w:sz w:val="20"/>
          <w:szCs w:val="16"/>
        </w:rPr>
        <w:t xml:space="preserve"> </w:t>
      </w:r>
    </w:p>
    <w:p w:rsidR="00BD2E47" w:rsidRPr="00795B2E" w:rsidRDefault="00BD2E47" w:rsidP="00BD2E47">
      <w:pPr>
        <w:ind w:left="993"/>
        <w:jc w:val="both"/>
        <w:rPr>
          <w:rFonts w:ascii="Arial" w:hAnsi="Arial" w:cs="Arial"/>
          <w:b/>
          <w:sz w:val="20"/>
          <w:szCs w:val="16"/>
        </w:rPr>
      </w:pPr>
    </w:p>
    <w:p w:rsidR="00BD2E47" w:rsidRPr="00BD2E47" w:rsidRDefault="00B93086" w:rsidP="00BD2E47">
      <w:pPr>
        <w:suppressAutoHyphens/>
        <w:overflowPunct w:val="0"/>
        <w:autoSpaceDE w:val="0"/>
        <w:autoSpaceDN w:val="0"/>
        <w:adjustRightInd w:val="0"/>
        <w:spacing w:line="276" w:lineRule="auto"/>
        <w:ind w:left="993"/>
        <w:jc w:val="both"/>
        <w:textAlignment w:val="baseline"/>
        <w:rPr>
          <w:rFonts w:ascii="Arial" w:hAnsi="Arial" w:cs="Arial"/>
          <w:b/>
          <w:sz w:val="20"/>
          <w:szCs w:val="24"/>
        </w:rPr>
      </w:pPr>
      <w:r w:rsidRPr="00795B2E">
        <w:rPr>
          <w:rFonts w:ascii="Arial" w:hAnsi="Arial" w:cs="Arial"/>
          <w:b/>
          <w:bCs/>
          <w:sz w:val="20"/>
          <w:szCs w:val="16"/>
          <w:u w:val="single"/>
        </w:rPr>
        <w:t>Tema a Tratar:</w:t>
      </w:r>
      <w:r w:rsidRPr="00795B2E">
        <w:rPr>
          <w:rFonts w:ascii="Arial" w:hAnsi="Arial" w:cs="Arial"/>
          <w:b/>
          <w:bCs/>
          <w:sz w:val="20"/>
          <w:szCs w:val="16"/>
        </w:rPr>
        <w:t xml:space="preserve"> </w:t>
      </w:r>
      <w:r w:rsidR="008C33BF" w:rsidRPr="00795B2E">
        <w:rPr>
          <w:rFonts w:ascii="Arial" w:hAnsi="Arial" w:cs="Arial"/>
          <w:b/>
          <w:bCs/>
          <w:sz w:val="20"/>
          <w:szCs w:val="16"/>
        </w:rPr>
        <w:tab/>
      </w:r>
      <w:r w:rsidR="00BD2E47" w:rsidRPr="00BD2E47">
        <w:rPr>
          <w:rFonts w:ascii="Arial" w:hAnsi="Arial" w:cs="Arial"/>
          <w:b/>
          <w:sz w:val="20"/>
          <w:szCs w:val="24"/>
        </w:rPr>
        <w:t>GARANTÍA A LA ESTABILIDAD LABORAL DEL ARTÍCULO 26 DE LA LEY 361 DE 1997.</w:t>
      </w:r>
      <w:r w:rsidR="00BD2E47" w:rsidRPr="00BD2E47">
        <w:rPr>
          <w:rFonts w:ascii="Arial" w:hAnsi="Arial" w:cs="Arial"/>
          <w:szCs w:val="24"/>
        </w:rPr>
        <w:t xml:space="preserve"> </w:t>
      </w:r>
      <w:r w:rsidR="00BD2E47" w:rsidRPr="00BD2E47">
        <w:rPr>
          <w:rFonts w:ascii="Arial" w:hAnsi="Arial" w:cs="Arial"/>
          <w:sz w:val="20"/>
          <w:szCs w:val="24"/>
        </w:rPr>
        <w:t>[H]</w:t>
      </w:r>
      <w:proofErr w:type="spellStart"/>
      <w:r w:rsidR="00BD2E47" w:rsidRPr="00BD2E47">
        <w:rPr>
          <w:rFonts w:ascii="Arial" w:hAnsi="Arial" w:cs="Arial"/>
          <w:sz w:val="20"/>
          <w:szCs w:val="24"/>
        </w:rPr>
        <w:t>abida</w:t>
      </w:r>
      <w:proofErr w:type="spellEnd"/>
      <w:r w:rsidR="00BD2E47" w:rsidRPr="00BD2E47">
        <w:rPr>
          <w:rFonts w:ascii="Arial" w:hAnsi="Arial" w:cs="Arial"/>
          <w:sz w:val="20"/>
          <w:szCs w:val="24"/>
        </w:rPr>
        <w:t xml:space="preserve"> cuenta que se probó que la actora al momento de la terminación del contrato de trabajo, se encontraba con limitación física, le correspondía al empleador solicitar la respectiva autorización ante el Ministerio de Trabajo, teniendo en cuenta que se presume el nexo causal entre el estado debilidad manifiesta de la señora Tabares García y su desvinculación laboral, lo que no acreditó. Nexo que además no fue derruido por la empresa, (…) En gracia de discusión, la reestructuración, por la condición de la actora no podía afectarla, máxime que quedaron laborando personas para la empresa en esta ciudad y el servicio de aseo continuó, lo que deja entrever que el despido fue por su limitación. Ahora el considerar que la reestructuración de le empresa era causa para despedirla, debió en todo caso pedir autorización al Ministerio, lo que no hizo. Entonces, sigue arropada la demandante con la presunción de la terminación del contrato por causa de su limitación; de esta forma la Sala revocará la decisión de primera instancia, declarará que carece de todo efecto jurídico dicha terminación y en consecuencia se ordenará el reintegro de la actora a su cargo, similar o superior al que venía desempeñando, (…).</w:t>
      </w:r>
    </w:p>
    <w:p w:rsidR="008C33BF" w:rsidRPr="00BD2E47" w:rsidRDefault="008C33BF" w:rsidP="00BD2E47">
      <w:pPr>
        <w:suppressAutoHyphens/>
        <w:overflowPunct w:val="0"/>
        <w:autoSpaceDE w:val="0"/>
        <w:autoSpaceDN w:val="0"/>
        <w:adjustRightInd w:val="0"/>
        <w:spacing w:line="276" w:lineRule="auto"/>
        <w:ind w:left="993"/>
        <w:jc w:val="both"/>
        <w:textAlignment w:val="baseline"/>
        <w:rPr>
          <w:rFonts w:ascii="Arial" w:hAnsi="Arial" w:cs="Arial"/>
          <w:b/>
          <w:sz w:val="20"/>
          <w:szCs w:val="24"/>
        </w:rPr>
      </w:pPr>
    </w:p>
    <w:p w:rsidR="00226D5F" w:rsidRPr="002D35A8" w:rsidRDefault="00226D5F" w:rsidP="00E66327">
      <w:pPr>
        <w:spacing w:line="276" w:lineRule="auto"/>
        <w:jc w:val="both"/>
        <w:rPr>
          <w:rFonts w:ascii="Arial" w:hAnsi="Arial" w:cs="Arial"/>
          <w:b/>
          <w:bCs/>
          <w:i/>
          <w:color w:val="000000"/>
          <w:szCs w:val="24"/>
          <w:lang w:eastAsia="es-CO"/>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2D35A8">
        <w:rPr>
          <w:rFonts w:ascii="Arial" w:eastAsia="Calibri" w:hAnsi="Arial" w:cs="Arial"/>
          <w:szCs w:val="24"/>
          <w:lang w:val="es-CO" w:eastAsia="en-US"/>
        </w:rPr>
        <w:t>nueve</w:t>
      </w:r>
      <w:r w:rsidR="00850C2F">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2D35A8">
        <w:rPr>
          <w:rFonts w:ascii="Arial" w:eastAsia="Calibri" w:hAnsi="Arial" w:cs="Arial"/>
          <w:szCs w:val="24"/>
          <w:lang w:val="es-CO" w:eastAsia="en-US"/>
        </w:rPr>
        <w:t>09</w:t>
      </w:r>
      <w:r w:rsidRPr="00CF0D70">
        <w:rPr>
          <w:rFonts w:ascii="Arial" w:eastAsia="Calibri" w:hAnsi="Arial" w:cs="Arial"/>
          <w:szCs w:val="24"/>
          <w:lang w:val="es-CO" w:eastAsia="en-US"/>
        </w:rPr>
        <w:t xml:space="preserve">) días del mes de </w:t>
      </w:r>
      <w:r w:rsidR="00F53E67">
        <w:rPr>
          <w:rFonts w:ascii="Arial" w:eastAsia="Calibri" w:hAnsi="Arial" w:cs="Arial"/>
          <w:szCs w:val="24"/>
          <w:lang w:val="es-CO" w:eastAsia="en-US"/>
        </w:rPr>
        <w:t>mayo</w:t>
      </w:r>
      <w:r w:rsidR="002D35A8">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CF0D70">
        <w:rPr>
          <w:rFonts w:ascii="Arial" w:eastAsia="Calibri" w:hAnsi="Arial" w:cs="Arial"/>
          <w:szCs w:val="24"/>
          <w:lang w:val="es-CO" w:eastAsia="en-US"/>
        </w:rPr>
        <w:t>diez</w:t>
      </w:r>
      <w:r w:rsidR="00E6632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2D35A8">
        <w:rPr>
          <w:rFonts w:ascii="Arial" w:eastAsia="Calibri" w:hAnsi="Arial" w:cs="Arial"/>
          <w:szCs w:val="24"/>
          <w:lang w:val="es-CO" w:eastAsia="en-US"/>
        </w:rPr>
        <w:t>10:0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2D35A8">
        <w:rPr>
          <w:rFonts w:ascii="Arial" w:hAnsi="Arial" w:cs="Arial"/>
          <w:szCs w:val="24"/>
        </w:rPr>
        <w:t>29</w:t>
      </w:r>
      <w:r w:rsidR="00CF0D70">
        <w:rPr>
          <w:rFonts w:ascii="Arial" w:hAnsi="Arial" w:cs="Arial"/>
          <w:szCs w:val="24"/>
        </w:rPr>
        <w:t xml:space="preserve"> de </w:t>
      </w:r>
      <w:r w:rsidR="002D35A8">
        <w:rPr>
          <w:rFonts w:ascii="Arial" w:hAnsi="Arial" w:cs="Arial"/>
          <w:szCs w:val="24"/>
        </w:rPr>
        <w:t>enero</w:t>
      </w:r>
      <w:r w:rsidR="003440CA">
        <w:rPr>
          <w:rFonts w:ascii="Arial" w:hAnsi="Arial" w:cs="Arial"/>
          <w:szCs w:val="24"/>
        </w:rPr>
        <w:t xml:space="preserve"> </w:t>
      </w:r>
      <w:r w:rsidRPr="00AC486E">
        <w:rPr>
          <w:rFonts w:ascii="Arial" w:hAnsi="Arial" w:cs="Arial"/>
          <w:szCs w:val="24"/>
        </w:rPr>
        <w:t>de 201</w:t>
      </w:r>
      <w:r w:rsidR="002D35A8">
        <w:rPr>
          <w:rFonts w:ascii="Arial" w:hAnsi="Arial" w:cs="Arial"/>
          <w:szCs w:val="24"/>
        </w:rPr>
        <w:t>6</w:t>
      </w:r>
      <w:r w:rsidRPr="00AC486E">
        <w:rPr>
          <w:rFonts w:ascii="Arial" w:hAnsi="Arial" w:cs="Arial"/>
          <w:szCs w:val="24"/>
        </w:rPr>
        <w:t xml:space="preserve"> por el Juzgado </w:t>
      </w:r>
      <w:r w:rsidR="002D35A8">
        <w:rPr>
          <w:rFonts w:ascii="Arial" w:hAnsi="Arial" w:cs="Arial"/>
          <w:szCs w:val="24"/>
        </w:rPr>
        <w:t>Tercero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2D35A8">
        <w:rPr>
          <w:rFonts w:ascii="Arial" w:hAnsi="Arial" w:cs="Arial"/>
          <w:szCs w:val="24"/>
        </w:rPr>
        <w:t xml:space="preserve">ueve </w:t>
      </w:r>
      <w:r w:rsidR="00B305C0">
        <w:rPr>
          <w:rFonts w:ascii="Arial" w:hAnsi="Arial" w:cs="Arial"/>
          <w:szCs w:val="24"/>
        </w:rPr>
        <w:t>l</w:t>
      </w:r>
      <w:r w:rsidR="002D35A8">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2D35A8">
        <w:rPr>
          <w:rFonts w:ascii="Arial" w:hAnsi="Arial" w:cs="Arial"/>
          <w:szCs w:val="24"/>
        </w:rPr>
        <w:t>a</w:t>
      </w:r>
      <w:r w:rsidR="003440CA">
        <w:rPr>
          <w:rFonts w:ascii="Arial" w:hAnsi="Arial" w:cs="Arial"/>
          <w:szCs w:val="24"/>
        </w:rPr>
        <w:t xml:space="preserve"> </w:t>
      </w:r>
      <w:r w:rsidR="002D35A8">
        <w:rPr>
          <w:rFonts w:ascii="Arial" w:hAnsi="Arial" w:cs="Arial"/>
          <w:b/>
          <w:szCs w:val="24"/>
        </w:rPr>
        <w:t>Miriam Tabares Restrepo</w:t>
      </w:r>
      <w:r w:rsidR="002D0D07">
        <w:rPr>
          <w:rFonts w:ascii="Arial" w:hAnsi="Arial" w:cs="Arial"/>
          <w:b/>
          <w:szCs w:val="24"/>
        </w:rPr>
        <w:t xml:space="preserve"> </w:t>
      </w:r>
      <w:r w:rsidRPr="003440CA">
        <w:rPr>
          <w:rFonts w:ascii="Arial" w:hAnsi="Arial" w:cs="Arial"/>
          <w:szCs w:val="24"/>
        </w:rPr>
        <w:t>contra</w:t>
      </w:r>
      <w:r w:rsidR="00E66327">
        <w:rPr>
          <w:rFonts w:ascii="Arial" w:hAnsi="Arial" w:cs="Arial"/>
          <w:szCs w:val="24"/>
        </w:rPr>
        <w:t xml:space="preserve"> </w:t>
      </w:r>
      <w:r w:rsidR="002D35A8">
        <w:rPr>
          <w:rFonts w:ascii="Arial" w:hAnsi="Arial" w:cs="Arial"/>
          <w:b/>
          <w:szCs w:val="16"/>
        </w:rPr>
        <w:t xml:space="preserve">Servicios </w:t>
      </w:r>
      <w:r w:rsidR="00A042A7">
        <w:rPr>
          <w:rFonts w:ascii="Arial" w:hAnsi="Arial" w:cs="Arial"/>
          <w:b/>
          <w:szCs w:val="16"/>
        </w:rPr>
        <w:t>Integrados</w:t>
      </w:r>
      <w:r w:rsidR="002D35A8">
        <w:rPr>
          <w:rFonts w:ascii="Arial" w:hAnsi="Arial" w:cs="Arial"/>
          <w:b/>
          <w:szCs w:val="16"/>
        </w:rPr>
        <w:t xml:space="preserve"> </w:t>
      </w:r>
      <w:proofErr w:type="spellStart"/>
      <w:r w:rsidR="002D35A8">
        <w:rPr>
          <w:rFonts w:ascii="Arial" w:hAnsi="Arial" w:cs="Arial"/>
          <w:b/>
          <w:szCs w:val="16"/>
        </w:rPr>
        <w:t>Sertempo</w:t>
      </w:r>
      <w:proofErr w:type="spellEnd"/>
      <w:r w:rsidR="002D35A8">
        <w:rPr>
          <w:rFonts w:ascii="Arial" w:hAnsi="Arial" w:cs="Arial"/>
          <w:b/>
          <w:szCs w:val="16"/>
        </w:rPr>
        <w:t xml:space="preserve"> </w:t>
      </w:r>
      <w:proofErr w:type="spellStart"/>
      <w:r w:rsidR="002D35A8">
        <w:rPr>
          <w:rFonts w:ascii="Arial" w:hAnsi="Arial" w:cs="Arial"/>
          <w:b/>
          <w:szCs w:val="16"/>
        </w:rPr>
        <w:t>SA</w:t>
      </w:r>
      <w:proofErr w:type="spellEnd"/>
      <w:r w:rsidR="002D35A8">
        <w:rPr>
          <w:rFonts w:ascii="Arial" w:hAnsi="Arial" w:cs="Arial"/>
          <w:b/>
          <w:szCs w:val="16"/>
        </w:rPr>
        <w:t xml:space="preserve"> </w:t>
      </w:r>
      <w:r w:rsidR="002D35A8">
        <w:rPr>
          <w:rFonts w:ascii="Arial" w:hAnsi="Arial" w:cs="Arial"/>
          <w:szCs w:val="16"/>
        </w:rPr>
        <w:t xml:space="preserve">hoy </w:t>
      </w:r>
      <w:proofErr w:type="spellStart"/>
      <w:r w:rsidR="002D35A8">
        <w:rPr>
          <w:rFonts w:ascii="Arial" w:hAnsi="Arial" w:cs="Arial"/>
          <w:b/>
          <w:szCs w:val="16"/>
        </w:rPr>
        <w:t>Summar</w:t>
      </w:r>
      <w:proofErr w:type="spellEnd"/>
      <w:r w:rsidR="002D35A8">
        <w:rPr>
          <w:rFonts w:ascii="Arial" w:hAnsi="Arial" w:cs="Arial"/>
          <w:b/>
          <w:szCs w:val="16"/>
        </w:rPr>
        <w:t xml:space="preserve"> Procesos SAS.</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226D5F" w:rsidRPr="00637118" w:rsidRDefault="00850C2F" w:rsidP="00850C2F">
      <w:pPr>
        <w:spacing w:line="276" w:lineRule="auto"/>
        <w:jc w:val="center"/>
        <w:rPr>
          <w:rFonts w:ascii="Arial" w:hAnsi="Arial" w:cs="Arial"/>
          <w:b/>
          <w:szCs w:val="24"/>
        </w:rPr>
      </w:pPr>
      <w:r>
        <w:rPr>
          <w:rFonts w:ascii="Arial" w:hAnsi="Arial" w:cs="Arial"/>
          <w:b/>
          <w:szCs w:val="24"/>
        </w:rPr>
        <w:lastRenderedPageBreak/>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E66327" w:rsidRPr="004B0EB0" w:rsidRDefault="00E66327" w:rsidP="00341CD1">
      <w:pPr>
        <w:suppressAutoHyphens/>
        <w:spacing w:line="276" w:lineRule="auto"/>
        <w:jc w:val="both"/>
        <w:rPr>
          <w:rFonts w:ascii="Arial" w:hAnsi="Arial" w:cs="Arial"/>
          <w:b/>
          <w:spacing w:val="-2"/>
          <w:szCs w:val="24"/>
        </w:rPr>
      </w:pPr>
    </w:p>
    <w:p w:rsidR="007124E8" w:rsidRDefault="00A06D40" w:rsidP="007124E8">
      <w:pPr>
        <w:spacing w:line="276" w:lineRule="auto"/>
        <w:jc w:val="both"/>
        <w:rPr>
          <w:rFonts w:ascii="Arial" w:hAnsi="Arial" w:cs="Arial"/>
          <w:szCs w:val="24"/>
        </w:rPr>
      </w:pPr>
      <w:r>
        <w:rPr>
          <w:rFonts w:ascii="Arial" w:hAnsi="Arial" w:cs="Arial"/>
          <w:szCs w:val="24"/>
        </w:rPr>
        <w:t>Pretende l</w:t>
      </w:r>
      <w:r w:rsidR="002D35A8">
        <w:rPr>
          <w:rFonts w:ascii="Arial" w:hAnsi="Arial" w:cs="Arial"/>
          <w:szCs w:val="24"/>
        </w:rPr>
        <w:t>a s</w:t>
      </w:r>
      <w:r w:rsidR="00A957FB">
        <w:rPr>
          <w:rFonts w:ascii="Arial" w:hAnsi="Arial" w:cs="Arial"/>
          <w:szCs w:val="24"/>
        </w:rPr>
        <w:t>eñor</w:t>
      </w:r>
      <w:r w:rsidR="002D35A8">
        <w:rPr>
          <w:rFonts w:ascii="Arial" w:hAnsi="Arial" w:cs="Arial"/>
          <w:szCs w:val="24"/>
        </w:rPr>
        <w:t>a</w:t>
      </w:r>
      <w:r>
        <w:rPr>
          <w:rFonts w:ascii="Arial" w:hAnsi="Arial" w:cs="Arial"/>
          <w:szCs w:val="24"/>
        </w:rPr>
        <w:t xml:space="preserve"> </w:t>
      </w:r>
      <w:r w:rsidR="00F53E67">
        <w:rPr>
          <w:rFonts w:ascii="Arial" w:hAnsi="Arial" w:cs="Arial"/>
          <w:szCs w:val="24"/>
        </w:rPr>
        <w:t>Miriam Tabares García</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F53E67">
        <w:rPr>
          <w:rFonts w:ascii="Arial" w:hAnsi="Arial" w:cs="Arial"/>
          <w:szCs w:val="24"/>
        </w:rPr>
        <w:t>ella</w:t>
      </w:r>
      <w:r w:rsidR="00850C2F">
        <w:rPr>
          <w:rFonts w:ascii="Arial" w:hAnsi="Arial" w:cs="Arial"/>
          <w:szCs w:val="24"/>
        </w:rPr>
        <w:t xml:space="preserve"> y </w:t>
      </w:r>
      <w:r w:rsidR="00F53E67">
        <w:rPr>
          <w:rFonts w:ascii="Arial" w:hAnsi="Arial" w:cs="Arial"/>
          <w:szCs w:val="24"/>
        </w:rPr>
        <w:t xml:space="preserve">Servicios Integrados </w:t>
      </w:r>
      <w:proofErr w:type="spellStart"/>
      <w:r w:rsidR="00F53E67">
        <w:rPr>
          <w:rFonts w:ascii="Arial" w:hAnsi="Arial" w:cs="Arial"/>
          <w:szCs w:val="24"/>
        </w:rPr>
        <w:t>Sertempo</w:t>
      </w:r>
      <w:proofErr w:type="spellEnd"/>
      <w:r w:rsidR="00F53E67">
        <w:rPr>
          <w:rFonts w:ascii="Arial" w:hAnsi="Arial" w:cs="Arial"/>
          <w:szCs w:val="24"/>
        </w:rPr>
        <w:t xml:space="preserve"> </w:t>
      </w:r>
      <w:proofErr w:type="spellStart"/>
      <w:r w:rsidR="00F53E67">
        <w:rPr>
          <w:rFonts w:ascii="Arial" w:hAnsi="Arial" w:cs="Arial"/>
          <w:szCs w:val="24"/>
        </w:rPr>
        <w:t>SA</w:t>
      </w:r>
      <w:proofErr w:type="spellEnd"/>
      <w:r w:rsidR="00F53E67">
        <w:rPr>
          <w:rFonts w:ascii="Arial" w:hAnsi="Arial" w:cs="Arial"/>
          <w:szCs w:val="24"/>
        </w:rPr>
        <w:t xml:space="preserve"> existieron varios</w:t>
      </w:r>
      <w:r w:rsidR="004B5CC2">
        <w:rPr>
          <w:rFonts w:ascii="Arial" w:hAnsi="Arial" w:cs="Arial"/>
          <w:szCs w:val="24"/>
        </w:rPr>
        <w:t xml:space="preserve"> contrato</w:t>
      </w:r>
      <w:r w:rsidR="00F53E67">
        <w:rPr>
          <w:rFonts w:ascii="Arial" w:hAnsi="Arial" w:cs="Arial"/>
          <w:szCs w:val="24"/>
        </w:rPr>
        <w:t>s</w:t>
      </w:r>
      <w:r w:rsidR="004B5CC2">
        <w:rPr>
          <w:rFonts w:ascii="Arial" w:hAnsi="Arial" w:cs="Arial"/>
          <w:szCs w:val="24"/>
        </w:rPr>
        <w:t xml:space="preserve"> de trabajo</w:t>
      </w:r>
      <w:r w:rsidR="00696B20">
        <w:rPr>
          <w:rFonts w:ascii="Arial" w:hAnsi="Arial" w:cs="Arial"/>
          <w:szCs w:val="24"/>
        </w:rPr>
        <w:t xml:space="preserve"> </w:t>
      </w:r>
      <w:r w:rsidR="00F53E67">
        <w:rPr>
          <w:rFonts w:ascii="Arial" w:hAnsi="Arial" w:cs="Arial"/>
          <w:szCs w:val="24"/>
        </w:rPr>
        <w:t xml:space="preserve">por ejecución de obra o labor contratada </w:t>
      </w:r>
      <w:r w:rsidR="00B77826">
        <w:rPr>
          <w:rFonts w:ascii="Arial" w:hAnsi="Arial" w:cs="Arial"/>
          <w:szCs w:val="24"/>
        </w:rPr>
        <w:t xml:space="preserve">que </w:t>
      </w:r>
      <w:r w:rsidR="00696B20">
        <w:rPr>
          <w:rFonts w:ascii="Arial" w:hAnsi="Arial" w:cs="Arial"/>
          <w:szCs w:val="24"/>
        </w:rPr>
        <w:t>finalizó</w:t>
      </w:r>
      <w:r w:rsidR="00F53E67">
        <w:rPr>
          <w:rFonts w:ascii="Arial" w:hAnsi="Arial" w:cs="Arial"/>
          <w:szCs w:val="24"/>
        </w:rPr>
        <w:t xml:space="preserve"> de manera unilateral por e</w:t>
      </w:r>
      <w:r>
        <w:rPr>
          <w:rFonts w:ascii="Arial" w:hAnsi="Arial" w:cs="Arial"/>
          <w:szCs w:val="24"/>
        </w:rPr>
        <w:t>l empleador</w:t>
      </w:r>
      <w:r w:rsidR="00F53E67">
        <w:rPr>
          <w:rFonts w:ascii="Arial" w:hAnsi="Arial" w:cs="Arial"/>
          <w:szCs w:val="24"/>
        </w:rPr>
        <w:t xml:space="preserve"> y sin justa causa</w:t>
      </w:r>
      <w:r w:rsidR="006F3BE4">
        <w:rPr>
          <w:rFonts w:ascii="Arial" w:hAnsi="Arial" w:cs="Arial"/>
          <w:szCs w:val="24"/>
        </w:rPr>
        <w:t xml:space="preserve"> al momento </w:t>
      </w:r>
      <w:r w:rsidR="001C2056">
        <w:rPr>
          <w:rFonts w:ascii="Arial" w:hAnsi="Arial" w:cs="Arial"/>
          <w:szCs w:val="24"/>
        </w:rPr>
        <w:t>para el cual</w:t>
      </w:r>
      <w:r w:rsidR="006F3BE4">
        <w:rPr>
          <w:rFonts w:ascii="Arial" w:hAnsi="Arial" w:cs="Arial"/>
          <w:szCs w:val="24"/>
        </w:rPr>
        <w:t xml:space="preserve"> se encontraba en situación de estabilidad reforzada y debilidad manifiesta por causa de su estado de salud;</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w:t>
      </w:r>
      <w:r w:rsidR="001C2056">
        <w:rPr>
          <w:rFonts w:ascii="Arial" w:hAnsi="Arial" w:cs="Arial"/>
          <w:szCs w:val="24"/>
        </w:rPr>
        <w:t xml:space="preserve">pide </w:t>
      </w:r>
      <w:r>
        <w:rPr>
          <w:rFonts w:ascii="Arial" w:hAnsi="Arial" w:cs="Arial"/>
          <w:szCs w:val="24"/>
        </w:rPr>
        <w:t xml:space="preserve">se condene al </w:t>
      </w:r>
      <w:r w:rsidR="00B77826">
        <w:rPr>
          <w:rFonts w:ascii="Arial" w:hAnsi="Arial" w:cs="Arial"/>
          <w:szCs w:val="24"/>
        </w:rPr>
        <w:t xml:space="preserve">último </w:t>
      </w:r>
      <w:r w:rsidR="00226D5F" w:rsidRPr="00AC486E">
        <w:rPr>
          <w:rFonts w:ascii="Arial" w:hAnsi="Arial" w:cs="Arial"/>
          <w:szCs w:val="24"/>
        </w:rPr>
        <w:t>a</w:t>
      </w:r>
      <w:r w:rsidR="00696B20">
        <w:rPr>
          <w:rFonts w:ascii="Arial" w:hAnsi="Arial" w:cs="Arial"/>
          <w:szCs w:val="24"/>
        </w:rPr>
        <w:t xml:space="preserve"> </w:t>
      </w:r>
      <w:r w:rsidR="007124E8">
        <w:rPr>
          <w:rFonts w:ascii="Arial" w:hAnsi="Arial" w:cs="Arial"/>
          <w:szCs w:val="24"/>
        </w:rPr>
        <w:t>pagar</w:t>
      </w:r>
      <w:r w:rsidR="007124E8" w:rsidRPr="007124E8">
        <w:rPr>
          <w:rFonts w:ascii="Arial" w:hAnsi="Arial" w:cs="Arial"/>
          <w:szCs w:val="24"/>
        </w:rPr>
        <w:t xml:space="preserve"> </w:t>
      </w:r>
      <w:r w:rsidR="007124E8" w:rsidRPr="00AC486E">
        <w:rPr>
          <w:rFonts w:ascii="Arial" w:hAnsi="Arial" w:cs="Arial"/>
          <w:szCs w:val="24"/>
        </w:rPr>
        <w:t xml:space="preserve">la </w:t>
      </w:r>
      <w:r w:rsidR="007124E8">
        <w:rPr>
          <w:rFonts w:ascii="Arial" w:hAnsi="Arial" w:cs="Arial"/>
          <w:szCs w:val="24"/>
        </w:rPr>
        <w:t>indemnización establecida en el artículo 26 de la Ley 361 de 1997; al pago de los salarios y de las prestaciones sociales desde el retiro hasta la fecha; las demás indemnizaciones a que haya lugar teniendo en cuenta la pérdida de capacidad laboral; el pago de los perjuicios morales, fisiológicos y el daño a la salud</w:t>
      </w:r>
      <w:r w:rsidR="00795B2E">
        <w:rPr>
          <w:rFonts w:ascii="Arial" w:hAnsi="Arial" w:cs="Arial"/>
          <w:szCs w:val="24"/>
        </w:rPr>
        <w:t xml:space="preserve"> que equivale al </w:t>
      </w:r>
      <w:r w:rsidR="007124E8">
        <w:rPr>
          <w:rFonts w:ascii="Arial" w:hAnsi="Arial" w:cs="Arial"/>
          <w:szCs w:val="24"/>
        </w:rPr>
        <w:t xml:space="preserve">valor de $2.000.000; e indexación de todo lo adeudado a la fecha. </w:t>
      </w:r>
    </w:p>
    <w:p w:rsidR="00F53E67" w:rsidRDefault="00F53E67" w:rsidP="002D0D07">
      <w:pPr>
        <w:spacing w:line="276" w:lineRule="auto"/>
        <w:jc w:val="both"/>
        <w:rPr>
          <w:rFonts w:ascii="Arial" w:hAnsi="Arial" w:cs="Arial"/>
          <w:szCs w:val="24"/>
        </w:rPr>
      </w:pPr>
    </w:p>
    <w:p w:rsidR="00B054A6" w:rsidRPr="00ED3321"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6D40">
        <w:rPr>
          <w:rFonts w:ascii="Arial" w:hAnsi="Arial" w:cs="Arial"/>
          <w:szCs w:val="24"/>
        </w:rPr>
        <w:t>entre el</w:t>
      </w:r>
      <w:r w:rsidR="00E83B38">
        <w:rPr>
          <w:rFonts w:ascii="Arial" w:hAnsi="Arial" w:cs="Arial"/>
          <w:szCs w:val="24"/>
        </w:rPr>
        <w:t>los se</w:t>
      </w:r>
      <w:r w:rsidR="00F04AF8">
        <w:rPr>
          <w:rFonts w:ascii="Arial" w:hAnsi="Arial" w:cs="Arial"/>
          <w:szCs w:val="24"/>
        </w:rPr>
        <w:t xml:space="preserve"> celebr</w:t>
      </w:r>
      <w:r w:rsidR="00932F69">
        <w:rPr>
          <w:rFonts w:ascii="Arial" w:hAnsi="Arial" w:cs="Arial"/>
          <w:szCs w:val="24"/>
        </w:rPr>
        <w:t xml:space="preserve">ó </w:t>
      </w:r>
      <w:r w:rsidR="007124E8">
        <w:rPr>
          <w:rFonts w:ascii="Arial" w:hAnsi="Arial" w:cs="Arial"/>
          <w:szCs w:val="24"/>
        </w:rPr>
        <w:t>los contratos de trabajo por ejecución de obra o labor en los periodos: 14-04-2004 al 04-05-2005; 16-05-2005 al 15-08-2007 y del 01-09-2007 al 29-11-2012</w:t>
      </w:r>
      <w:r w:rsidR="002D7887">
        <w:rPr>
          <w:rFonts w:ascii="Arial" w:hAnsi="Arial" w:cs="Arial"/>
          <w:szCs w:val="24"/>
        </w:rPr>
        <w:t xml:space="preserve">; </w:t>
      </w:r>
      <w:r w:rsidR="007647BC" w:rsidRPr="00ED3321">
        <w:rPr>
          <w:rFonts w:ascii="Arial" w:hAnsi="Arial" w:cs="Arial"/>
          <w:szCs w:val="24"/>
        </w:rPr>
        <w:t>(i</w:t>
      </w:r>
      <w:r w:rsidR="00791F1D" w:rsidRPr="00ED3321">
        <w:rPr>
          <w:rFonts w:ascii="Arial" w:hAnsi="Arial" w:cs="Arial"/>
          <w:szCs w:val="24"/>
        </w:rPr>
        <w:t>i)</w:t>
      </w:r>
      <w:r w:rsidR="00795B2E">
        <w:rPr>
          <w:rFonts w:ascii="Arial" w:hAnsi="Arial" w:cs="Arial"/>
          <w:szCs w:val="24"/>
        </w:rPr>
        <w:t xml:space="preserve"> el 06-03-2012 la demandante sufrió un accidente de tipo laboral donde se lesionó el hombro, por lo que fue incapacitada; </w:t>
      </w:r>
      <w:r w:rsidR="00CA13FF" w:rsidRPr="00ED3321">
        <w:rPr>
          <w:rFonts w:ascii="Arial" w:hAnsi="Arial" w:cs="Arial"/>
          <w:szCs w:val="24"/>
        </w:rPr>
        <w:t>(iii)</w:t>
      </w:r>
      <w:r w:rsidR="00795B2E">
        <w:rPr>
          <w:rFonts w:ascii="Arial" w:hAnsi="Arial" w:cs="Arial"/>
          <w:szCs w:val="24"/>
        </w:rPr>
        <w:t xml:space="preserve"> el 09-04-2012 </w:t>
      </w:r>
      <w:r w:rsidR="00DF6CBE">
        <w:rPr>
          <w:rFonts w:ascii="Arial" w:hAnsi="Arial" w:cs="Arial"/>
          <w:szCs w:val="24"/>
        </w:rPr>
        <w:t>presentó</w:t>
      </w:r>
      <w:r w:rsidR="00795B2E">
        <w:rPr>
          <w:rFonts w:ascii="Arial" w:hAnsi="Arial" w:cs="Arial"/>
          <w:szCs w:val="24"/>
        </w:rPr>
        <w:t xml:space="preserve"> dolor continuo y limitación en la movilidad</w:t>
      </w:r>
      <w:r w:rsidR="00DF6CBE">
        <w:rPr>
          <w:rFonts w:ascii="Arial" w:hAnsi="Arial" w:cs="Arial"/>
          <w:szCs w:val="24"/>
        </w:rPr>
        <w:t>, le ordenaron infiltración en el hombro y fisioterapia y la incapacitaron por 20 días a partir del 10-04-2012</w:t>
      </w:r>
      <w:r w:rsidR="00E976F1" w:rsidRPr="00ED3321">
        <w:rPr>
          <w:rFonts w:ascii="Arial" w:hAnsi="Arial" w:cs="Arial"/>
          <w:szCs w:val="24"/>
        </w:rPr>
        <w:t xml:space="preserve">; (iv) </w:t>
      </w:r>
      <w:r w:rsidR="00DF6CBE">
        <w:rPr>
          <w:rFonts w:ascii="Arial" w:hAnsi="Arial" w:cs="Arial"/>
          <w:szCs w:val="24"/>
        </w:rPr>
        <w:t>posteriormente, al continuar el dolor y la limitación en la movilidad fue incapacitada nuevamente por 20 días más a partir del 30-04-2012.</w:t>
      </w:r>
      <w:r w:rsidR="008E7911" w:rsidRPr="00ED3321">
        <w:rPr>
          <w:rFonts w:ascii="Arial" w:hAnsi="Arial" w:cs="Arial"/>
          <w:szCs w:val="24"/>
        </w:rPr>
        <w:t xml:space="preserve"> </w:t>
      </w:r>
    </w:p>
    <w:p w:rsidR="00B054A6" w:rsidRPr="00ED3321" w:rsidRDefault="00B054A6" w:rsidP="00503298">
      <w:pPr>
        <w:spacing w:line="276" w:lineRule="auto"/>
        <w:jc w:val="both"/>
        <w:rPr>
          <w:rFonts w:ascii="Arial" w:hAnsi="Arial" w:cs="Arial"/>
          <w:szCs w:val="24"/>
        </w:rPr>
      </w:pPr>
    </w:p>
    <w:p w:rsidR="00E976F1" w:rsidRDefault="008E7911" w:rsidP="00503298">
      <w:pPr>
        <w:spacing w:line="276" w:lineRule="auto"/>
        <w:jc w:val="both"/>
        <w:rPr>
          <w:rFonts w:ascii="Arial" w:hAnsi="Arial" w:cs="Arial"/>
          <w:szCs w:val="24"/>
        </w:rPr>
      </w:pPr>
      <w:r w:rsidRPr="00ED3321">
        <w:rPr>
          <w:rFonts w:ascii="Arial" w:hAnsi="Arial" w:cs="Arial"/>
          <w:szCs w:val="24"/>
        </w:rPr>
        <w:t xml:space="preserve">(v) </w:t>
      </w:r>
      <w:r w:rsidR="00DF6CBE">
        <w:rPr>
          <w:rFonts w:ascii="Arial" w:hAnsi="Arial" w:cs="Arial"/>
          <w:szCs w:val="24"/>
        </w:rPr>
        <w:t>Luego de tres (3) meses de evolución</w:t>
      </w:r>
      <w:r w:rsidR="002D7887">
        <w:rPr>
          <w:rFonts w:ascii="Arial" w:hAnsi="Arial" w:cs="Arial"/>
          <w:szCs w:val="24"/>
        </w:rPr>
        <w:t xml:space="preserve"> y</w:t>
      </w:r>
      <w:r w:rsidR="00DF6CBE">
        <w:rPr>
          <w:rFonts w:ascii="Arial" w:hAnsi="Arial" w:cs="Arial"/>
          <w:szCs w:val="24"/>
        </w:rPr>
        <w:t xml:space="preserve"> esguince de hombro, persiste el dolor y limitación de la movilidad, a pesar de esta</w:t>
      </w:r>
      <w:r w:rsidR="002D7887">
        <w:rPr>
          <w:rFonts w:ascii="Arial" w:hAnsi="Arial" w:cs="Arial"/>
          <w:szCs w:val="24"/>
        </w:rPr>
        <w:t xml:space="preserve">r en tratamiento, por lo que </w:t>
      </w:r>
      <w:r w:rsidR="00DF6CBE">
        <w:rPr>
          <w:rFonts w:ascii="Arial" w:hAnsi="Arial" w:cs="Arial"/>
          <w:szCs w:val="24"/>
        </w:rPr>
        <w:t>se le programa cirugía el 26-06-2012 y se expide una nueva incapacidad laboral por 30 días a partir del 19-06-2012</w:t>
      </w:r>
      <w:r w:rsidR="00D0139F" w:rsidRPr="00ED3321">
        <w:rPr>
          <w:rFonts w:ascii="Arial" w:hAnsi="Arial" w:cs="Arial"/>
          <w:szCs w:val="24"/>
        </w:rPr>
        <w:t xml:space="preserve">; (vi) </w:t>
      </w:r>
      <w:r w:rsidR="00215E3D" w:rsidRPr="00ED3321">
        <w:rPr>
          <w:rFonts w:ascii="Arial" w:hAnsi="Arial" w:cs="Arial"/>
          <w:szCs w:val="24"/>
        </w:rPr>
        <w:t xml:space="preserve">el </w:t>
      </w:r>
      <w:r w:rsidR="00DF6CBE">
        <w:rPr>
          <w:rFonts w:ascii="Arial" w:hAnsi="Arial" w:cs="Arial"/>
          <w:szCs w:val="24"/>
        </w:rPr>
        <w:t>03-08-2012 le realizan control de artroscopia, hombro derecho, y</w:t>
      </w:r>
      <w:r w:rsidR="002D7887">
        <w:rPr>
          <w:rFonts w:ascii="Arial" w:hAnsi="Arial" w:cs="Arial"/>
          <w:szCs w:val="24"/>
        </w:rPr>
        <w:t xml:space="preserve"> aunque</w:t>
      </w:r>
      <w:r w:rsidR="00DF6CBE">
        <w:rPr>
          <w:rFonts w:ascii="Arial" w:hAnsi="Arial" w:cs="Arial"/>
          <w:szCs w:val="24"/>
        </w:rPr>
        <w:t xml:space="preserve"> no se encontró lesión del manguito</w:t>
      </w:r>
      <w:r w:rsidR="002D7887">
        <w:rPr>
          <w:rFonts w:ascii="Arial" w:hAnsi="Arial" w:cs="Arial"/>
          <w:szCs w:val="24"/>
        </w:rPr>
        <w:t xml:space="preserve">, ni del tendón del bíceps, </w:t>
      </w:r>
      <w:r w:rsidR="00D33A15">
        <w:rPr>
          <w:rFonts w:ascii="Arial" w:hAnsi="Arial" w:cs="Arial"/>
          <w:szCs w:val="24"/>
        </w:rPr>
        <w:t>pero sí</w:t>
      </w:r>
      <w:r w:rsidR="002D7887">
        <w:rPr>
          <w:rFonts w:ascii="Arial" w:hAnsi="Arial" w:cs="Arial"/>
          <w:szCs w:val="24"/>
        </w:rPr>
        <w:t xml:space="preserve"> continu</w:t>
      </w:r>
      <w:r w:rsidR="00D33A15">
        <w:rPr>
          <w:rFonts w:ascii="Arial" w:hAnsi="Arial" w:cs="Arial"/>
          <w:szCs w:val="24"/>
        </w:rPr>
        <w:t>ó</w:t>
      </w:r>
      <w:r w:rsidR="002D7887">
        <w:rPr>
          <w:rFonts w:ascii="Arial" w:hAnsi="Arial" w:cs="Arial"/>
          <w:szCs w:val="24"/>
        </w:rPr>
        <w:t xml:space="preserve"> dolor moderado, </w:t>
      </w:r>
      <w:r w:rsidR="00D33A15">
        <w:rPr>
          <w:rFonts w:ascii="Arial" w:hAnsi="Arial" w:cs="Arial"/>
          <w:szCs w:val="24"/>
        </w:rPr>
        <w:t>se</w:t>
      </w:r>
      <w:r w:rsidR="002D7887">
        <w:rPr>
          <w:rFonts w:ascii="Arial" w:hAnsi="Arial" w:cs="Arial"/>
          <w:szCs w:val="24"/>
        </w:rPr>
        <w:t xml:space="preserve"> le orden</w:t>
      </w:r>
      <w:r w:rsidR="00D33A15">
        <w:rPr>
          <w:rFonts w:ascii="Arial" w:hAnsi="Arial" w:cs="Arial"/>
          <w:szCs w:val="24"/>
        </w:rPr>
        <w:t>ó</w:t>
      </w:r>
      <w:r w:rsidR="002D7887">
        <w:rPr>
          <w:rFonts w:ascii="Arial" w:hAnsi="Arial" w:cs="Arial"/>
          <w:szCs w:val="24"/>
        </w:rPr>
        <w:t xml:space="preserve"> fisioterapia y la incapacitaron nuevamente por 20 días a partir del 18-08-2012</w:t>
      </w:r>
      <w:r w:rsidR="00B054A6" w:rsidRPr="00ED3321">
        <w:rPr>
          <w:rFonts w:ascii="Arial" w:hAnsi="Arial" w:cs="Arial"/>
          <w:szCs w:val="24"/>
        </w:rPr>
        <w:t xml:space="preserve">; (vii) el </w:t>
      </w:r>
      <w:r w:rsidR="00D33A15">
        <w:rPr>
          <w:rFonts w:ascii="Arial" w:hAnsi="Arial" w:cs="Arial"/>
          <w:szCs w:val="24"/>
        </w:rPr>
        <w:t>31-08-2012 tuvo control y</w:t>
      </w:r>
      <w:r w:rsidR="002D7887">
        <w:rPr>
          <w:rFonts w:ascii="Arial" w:hAnsi="Arial" w:cs="Arial"/>
          <w:szCs w:val="24"/>
        </w:rPr>
        <w:t xml:space="preserve"> buena evolución, sin embargo, 6 días después pr</w:t>
      </w:r>
      <w:r w:rsidR="00D33A15">
        <w:rPr>
          <w:rFonts w:ascii="Arial" w:hAnsi="Arial" w:cs="Arial"/>
          <w:szCs w:val="24"/>
        </w:rPr>
        <w:t>esentó aumento del dolor, y</w:t>
      </w:r>
      <w:r w:rsidR="002D7887">
        <w:rPr>
          <w:rFonts w:ascii="Arial" w:hAnsi="Arial" w:cs="Arial"/>
          <w:szCs w:val="24"/>
        </w:rPr>
        <w:t xml:space="preserve"> la incapacitan por 30 días más a partir del 07-09-2012; (ix) el 05-10-2012 la demandante pudo reintegrarse a su trabajo con restricción de esfuerzos por un mes; el 01-11-2012 salió a vacaciones, de las que ingresó el 20-11-2012 y el 29-11-2012 le entregaron un oficio donde se le informaba la terminación del contrato de trabajo con el argumento de la reestructuración del servicio y le pagaron la indemnización por despido sin preaviso.</w:t>
      </w:r>
    </w:p>
    <w:p w:rsidR="002D7887" w:rsidRDefault="002D7887" w:rsidP="00503298">
      <w:pPr>
        <w:spacing w:line="276" w:lineRule="auto"/>
        <w:jc w:val="both"/>
        <w:rPr>
          <w:rFonts w:ascii="Arial" w:hAnsi="Arial" w:cs="Arial"/>
          <w:szCs w:val="24"/>
        </w:rPr>
      </w:pPr>
    </w:p>
    <w:p w:rsidR="002D7887" w:rsidRDefault="00137735" w:rsidP="00503298">
      <w:pPr>
        <w:spacing w:line="276" w:lineRule="auto"/>
        <w:jc w:val="both"/>
        <w:rPr>
          <w:rFonts w:ascii="Arial" w:hAnsi="Arial" w:cs="Arial"/>
          <w:szCs w:val="24"/>
        </w:rPr>
      </w:pPr>
      <w:r>
        <w:rPr>
          <w:rFonts w:ascii="Arial" w:hAnsi="Arial" w:cs="Arial"/>
          <w:szCs w:val="24"/>
        </w:rPr>
        <w:t>(x) E</w:t>
      </w:r>
      <w:r w:rsidR="002D7887">
        <w:rPr>
          <w:rFonts w:ascii="Arial" w:hAnsi="Arial" w:cs="Arial"/>
          <w:szCs w:val="24"/>
        </w:rPr>
        <w:t>l 23-01-2013 en resumen clínico queda plasmado que debe hacerse calificar laboralmente; (xi) el 06-11-2</w:t>
      </w:r>
      <w:r>
        <w:rPr>
          <w:rFonts w:ascii="Arial" w:hAnsi="Arial" w:cs="Arial"/>
          <w:szCs w:val="24"/>
        </w:rPr>
        <w:t xml:space="preserve">013 se solicitó la </w:t>
      </w:r>
      <w:r w:rsidR="002D7887">
        <w:rPr>
          <w:rFonts w:ascii="Arial" w:hAnsi="Arial" w:cs="Arial"/>
          <w:szCs w:val="24"/>
        </w:rPr>
        <w:t>c</w:t>
      </w:r>
      <w:r>
        <w:rPr>
          <w:rFonts w:ascii="Arial" w:hAnsi="Arial" w:cs="Arial"/>
          <w:szCs w:val="24"/>
        </w:rPr>
        <w:t>a</w:t>
      </w:r>
      <w:r w:rsidR="002D7887">
        <w:rPr>
          <w:rFonts w:ascii="Arial" w:hAnsi="Arial" w:cs="Arial"/>
          <w:szCs w:val="24"/>
        </w:rPr>
        <w:t xml:space="preserve">lificación ante la Junta </w:t>
      </w:r>
      <w:r>
        <w:rPr>
          <w:rFonts w:ascii="Arial" w:hAnsi="Arial" w:cs="Arial"/>
          <w:szCs w:val="24"/>
        </w:rPr>
        <w:t>Regional de Calificación de Ris</w:t>
      </w:r>
      <w:r w:rsidR="002D7887">
        <w:rPr>
          <w:rFonts w:ascii="Arial" w:hAnsi="Arial" w:cs="Arial"/>
          <w:szCs w:val="24"/>
        </w:rPr>
        <w:t>aralda y el 12-05-2014 se obtuvo un porcentaje de pérdida de capacidad laboral del 11.24%</w:t>
      </w:r>
      <w:r w:rsidR="00B310B1">
        <w:rPr>
          <w:rFonts w:ascii="Arial" w:hAnsi="Arial" w:cs="Arial"/>
          <w:szCs w:val="24"/>
        </w:rPr>
        <w:t>; (xii) la actora continúa con medicamentos y controles que se le viene realizando cada mes, y no realiza labor alguna.</w:t>
      </w:r>
    </w:p>
    <w:p w:rsidR="00EA31D2" w:rsidRDefault="00EA31D2" w:rsidP="00503298">
      <w:pPr>
        <w:spacing w:line="276" w:lineRule="auto"/>
        <w:jc w:val="both"/>
        <w:rPr>
          <w:rFonts w:ascii="Arial" w:hAnsi="Arial" w:cs="Arial"/>
          <w:szCs w:val="24"/>
        </w:rPr>
      </w:pPr>
    </w:p>
    <w:p w:rsidR="00744E53" w:rsidRDefault="0078433D" w:rsidP="004D01A4">
      <w:pPr>
        <w:spacing w:line="276" w:lineRule="auto"/>
        <w:jc w:val="both"/>
        <w:rPr>
          <w:rFonts w:ascii="Arial" w:hAnsi="Arial" w:cs="Arial"/>
          <w:szCs w:val="24"/>
        </w:rPr>
      </w:pPr>
      <w:r>
        <w:rPr>
          <w:rFonts w:ascii="Arial" w:hAnsi="Arial" w:cs="Arial"/>
          <w:b/>
          <w:szCs w:val="24"/>
        </w:rPr>
        <w:lastRenderedPageBreak/>
        <w:t xml:space="preserve">Servicios Integrados </w:t>
      </w:r>
      <w:proofErr w:type="spellStart"/>
      <w:r>
        <w:rPr>
          <w:rFonts w:ascii="Arial" w:hAnsi="Arial" w:cs="Arial"/>
          <w:b/>
          <w:szCs w:val="24"/>
        </w:rPr>
        <w:t>Sertempo</w:t>
      </w:r>
      <w:proofErr w:type="spellEnd"/>
      <w:r>
        <w:rPr>
          <w:rFonts w:ascii="Arial" w:hAnsi="Arial" w:cs="Arial"/>
          <w:b/>
          <w:szCs w:val="24"/>
        </w:rPr>
        <w:t xml:space="preserve"> hoy </w:t>
      </w:r>
      <w:proofErr w:type="spellStart"/>
      <w:r>
        <w:rPr>
          <w:rFonts w:ascii="Arial" w:hAnsi="Arial" w:cs="Arial"/>
          <w:b/>
          <w:szCs w:val="24"/>
        </w:rPr>
        <w:t>Summar</w:t>
      </w:r>
      <w:proofErr w:type="spellEnd"/>
      <w:r>
        <w:rPr>
          <w:rFonts w:ascii="Arial" w:hAnsi="Arial" w:cs="Arial"/>
          <w:b/>
          <w:szCs w:val="24"/>
        </w:rPr>
        <w:t xml:space="preserve"> Procesos SAS</w:t>
      </w:r>
      <w:r w:rsidR="008B0EBD">
        <w:rPr>
          <w:rFonts w:ascii="Arial" w:hAnsi="Arial" w:cs="Arial"/>
          <w:b/>
          <w:szCs w:val="24"/>
        </w:rPr>
        <w:t>.</w:t>
      </w:r>
      <w:r w:rsidR="00B4338D">
        <w:rPr>
          <w:rFonts w:ascii="Arial" w:hAnsi="Arial" w:cs="Arial"/>
          <w:szCs w:val="24"/>
        </w:rPr>
        <w:t xml:space="preserve"> </w:t>
      </w:r>
      <w:r>
        <w:rPr>
          <w:rFonts w:ascii="Arial" w:hAnsi="Arial" w:cs="Arial"/>
          <w:szCs w:val="24"/>
        </w:rPr>
        <w:t xml:space="preserve">Aceptó el contrato de trabajo; </w:t>
      </w:r>
      <w:r w:rsidR="007303A3">
        <w:rPr>
          <w:rFonts w:ascii="Arial" w:hAnsi="Arial" w:cs="Arial"/>
          <w:szCs w:val="24"/>
        </w:rPr>
        <w:t xml:space="preserve">los extremos; el accidente laboral; las incapacidades; las órdenes de la cirugía; el reintegro a las labores; las vacaciones; la terminación unilateral, la indemnización pagada; </w:t>
      </w:r>
      <w:r w:rsidR="00744E53">
        <w:rPr>
          <w:rFonts w:ascii="Arial" w:hAnsi="Arial" w:cs="Arial"/>
          <w:szCs w:val="24"/>
        </w:rPr>
        <w:t xml:space="preserve">el resumen clínico de 23-01-2013 donde se plasma que debe ser calificada; </w:t>
      </w:r>
      <w:r w:rsidR="00137735">
        <w:rPr>
          <w:rFonts w:ascii="Arial" w:hAnsi="Arial" w:cs="Arial"/>
          <w:szCs w:val="24"/>
        </w:rPr>
        <w:t xml:space="preserve">y dijo </w:t>
      </w:r>
      <w:r w:rsidR="00744E53">
        <w:rPr>
          <w:rFonts w:ascii="Arial" w:hAnsi="Arial" w:cs="Arial"/>
          <w:szCs w:val="24"/>
        </w:rPr>
        <w:t>no constarle la calificación y el porcentaje de 11.24%; los medicamentos y la no consecución de empleo.</w:t>
      </w:r>
    </w:p>
    <w:p w:rsidR="00744E53" w:rsidRDefault="00744E53" w:rsidP="004D01A4">
      <w:pPr>
        <w:spacing w:line="276" w:lineRule="auto"/>
        <w:jc w:val="both"/>
        <w:rPr>
          <w:rFonts w:ascii="Arial" w:hAnsi="Arial" w:cs="Arial"/>
          <w:szCs w:val="24"/>
        </w:rPr>
      </w:pPr>
    </w:p>
    <w:p w:rsidR="00B1139C" w:rsidRDefault="00744E53" w:rsidP="004D01A4">
      <w:pPr>
        <w:spacing w:line="276" w:lineRule="auto"/>
        <w:jc w:val="both"/>
        <w:rPr>
          <w:rFonts w:ascii="Arial" w:hAnsi="Arial" w:cs="Arial"/>
          <w:szCs w:val="24"/>
        </w:rPr>
      </w:pPr>
      <w:r>
        <w:rPr>
          <w:rFonts w:ascii="Arial" w:hAnsi="Arial" w:cs="Arial"/>
          <w:szCs w:val="24"/>
        </w:rPr>
        <w:t>Frente a las pre</w:t>
      </w:r>
      <w:r w:rsidR="005A4D79">
        <w:rPr>
          <w:rFonts w:ascii="Arial" w:hAnsi="Arial" w:cs="Arial"/>
          <w:szCs w:val="24"/>
        </w:rPr>
        <w:t xml:space="preserve">tensiones se opuso y propuso la </w:t>
      </w:r>
      <w:r>
        <w:rPr>
          <w:rFonts w:ascii="Arial" w:hAnsi="Arial" w:cs="Arial"/>
          <w:szCs w:val="24"/>
        </w:rPr>
        <w:t>e</w:t>
      </w:r>
      <w:r w:rsidR="005A4D79">
        <w:rPr>
          <w:rFonts w:ascii="Arial" w:hAnsi="Arial" w:cs="Arial"/>
          <w:szCs w:val="24"/>
        </w:rPr>
        <w:t>xce</w:t>
      </w:r>
      <w:r>
        <w:rPr>
          <w:rFonts w:ascii="Arial" w:hAnsi="Arial" w:cs="Arial"/>
          <w:szCs w:val="24"/>
        </w:rPr>
        <w:t>p</w:t>
      </w:r>
      <w:r w:rsidR="005A4D79">
        <w:rPr>
          <w:rFonts w:ascii="Arial" w:hAnsi="Arial" w:cs="Arial"/>
          <w:szCs w:val="24"/>
        </w:rPr>
        <w:t>ción</w:t>
      </w:r>
      <w:r>
        <w:rPr>
          <w:rFonts w:ascii="Arial" w:hAnsi="Arial" w:cs="Arial"/>
          <w:szCs w:val="24"/>
        </w:rPr>
        <w:t xml:space="preserve"> que denominó “cobro de lo no debido”</w:t>
      </w:r>
      <w:r w:rsidR="005A4D79">
        <w:rPr>
          <w:rFonts w:ascii="Arial" w:hAnsi="Arial" w:cs="Arial"/>
          <w:szCs w:val="24"/>
        </w:rPr>
        <w:t>.</w:t>
      </w:r>
    </w:p>
    <w:p w:rsidR="009A0EA9" w:rsidRDefault="009A0EA9"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E66327" w:rsidRPr="009740CF" w:rsidRDefault="00E66327" w:rsidP="002D0D07">
      <w:pPr>
        <w:spacing w:line="276" w:lineRule="auto"/>
        <w:rPr>
          <w:rFonts w:ascii="Arial" w:hAnsi="Arial" w:cs="Arial"/>
          <w:b/>
          <w:szCs w:val="24"/>
        </w:rPr>
      </w:pPr>
    </w:p>
    <w:p w:rsidR="00EF0092"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5A4D79">
        <w:rPr>
          <w:rFonts w:ascii="Arial" w:hAnsi="Arial" w:cs="Arial"/>
          <w:color w:val="000000"/>
          <w:szCs w:val="24"/>
          <w:lang w:eastAsia="es-CO"/>
        </w:rPr>
        <w:t>Tercero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2D171F">
        <w:rPr>
          <w:rFonts w:ascii="Arial" w:hAnsi="Arial" w:cs="Arial"/>
          <w:color w:val="000000"/>
          <w:szCs w:val="24"/>
          <w:lang w:eastAsia="es-CO"/>
        </w:rPr>
        <w:t xml:space="preserve">declaró </w:t>
      </w:r>
      <w:r w:rsidR="005A4D79">
        <w:rPr>
          <w:rFonts w:ascii="Arial" w:hAnsi="Arial" w:cs="Arial"/>
          <w:color w:val="000000"/>
          <w:szCs w:val="24"/>
          <w:lang w:eastAsia="es-CO"/>
        </w:rPr>
        <w:t>la existencia de un contrato de trabajo desde el 01-09-2007 al 29-11-2012 con ocasión a la reestructuración que se di</w:t>
      </w:r>
      <w:r w:rsidR="00164E2D">
        <w:rPr>
          <w:rFonts w:ascii="Arial" w:hAnsi="Arial" w:cs="Arial"/>
          <w:color w:val="000000"/>
          <w:szCs w:val="24"/>
          <w:lang w:eastAsia="es-CO"/>
        </w:rPr>
        <w:t>spuso al interior de la entidad;</w:t>
      </w:r>
      <w:r w:rsidR="005A4D79">
        <w:rPr>
          <w:rFonts w:ascii="Arial" w:hAnsi="Arial" w:cs="Arial"/>
          <w:color w:val="000000"/>
          <w:szCs w:val="24"/>
          <w:lang w:eastAsia="es-CO"/>
        </w:rPr>
        <w:t xml:space="preserve"> negó la totalidad de las pretensiones de la demanda y declaró probada la excepción de “cobro de lo no debido” propuesta por la entidad demandada. </w:t>
      </w:r>
    </w:p>
    <w:p w:rsidR="008609AE" w:rsidRDefault="008609AE" w:rsidP="006173D2">
      <w:pPr>
        <w:spacing w:line="276" w:lineRule="auto"/>
        <w:jc w:val="both"/>
        <w:rPr>
          <w:rFonts w:ascii="Arial" w:hAnsi="Arial" w:cs="Arial"/>
          <w:color w:val="000000"/>
          <w:szCs w:val="24"/>
          <w:lang w:eastAsia="es-CO"/>
        </w:rPr>
      </w:pPr>
    </w:p>
    <w:p w:rsidR="00A612E0"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se acreditó </w:t>
      </w:r>
      <w:r w:rsidR="00893ACA">
        <w:rPr>
          <w:rFonts w:ascii="Arial" w:hAnsi="Arial" w:cs="Arial"/>
          <w:color w:val="000000"/>
          <w:szCs w:val="24"/>
          <w:lang w:eastAsia="es-CO"/>
        </w:rPr>
        <w:t xml:space="preserve">la existencia de </w:t>
      </w:r>
      <w:r w:rsidR="006F3BE4">
        <w:rPr>
          <w:rFonts w:ascii="Arial" w:hAnsi="Arial" w:cs="Arial"/>
          <w:color w:val="000000"/>
          <w:szCs w:val="24"/>
          <w:lang w:eastAsia="es-CO"/>
        </w:rPr>
        <w:t xml:space="preserve">varios </w:t>
      </w:r>
      <w:r w:rsidR="00EF0092">
        <w:rPr>
          <w:rFonts w:ascii="Arial" w:hAnsi="Arial" w:cs="Arial"/>
          <w:color w:val="000000"/>
          <w:szCs w:val="24"/>
          <w:lang w:eastAsia="es-CO"/>
        </w:rPr>
        <w:t xml:space="preserve"> contrato</w:t>
      </w:r>
      <w:r w:rsidR="008169C5">
        <w:rPr>
          <w:rFonts w:ascii="Arial" w:hAnsi="Arial" w:cs="Arial"/>
          <w:color w:val="000000"/>
          <w:szCs w:val="24"/>
          <w:lang w:eastAsia="es-CO"/>
        </w:rPr>
        <w:t>s</w:t>
      </w:r>
      <w:r w:rsidR="00EF0092">
        <w:rPr>
          <w:rFonts w:ascii="Arial" w:hAnsi="Arial" w:cs="Arial"/>
          <w:color w:val="000000"/>
          <w:szCs w:val="24"/>
          <w:lang w:eastAsia="es-CO"/>
        </w:rPr>
        <w:t xml:space="preserve"> de trabajo </w:t>
      </w:r>
      <w:r w:rsidR="008169C5">
        <w:rPr>
          <w:rFonts w:ascii="Arial" w:hAnsi="Arial" w:cs="Arial"/>
          <w:color w:val="000000"/>
          <w:szCs w:val="24"/>
          <w:lang w:eastAsia="es-CO"/>
        </w:rPr>
        <w:t xml:space="preserve">en virtud de la aceptación de la demandada y de la prueba documental; también el accidente de trabajo de 06-03-2012 pues así lo aceptó la parte demandada, que se generó por hacer un movimiento inadecuado </w:t>
      </w:r>
      <w:r w:rsidR="00980B06">
        <w:rPr>
          <w:rFonts w:ascii="Arial" w:hAnsi="Arial" w:cs="Arial"/>
          <w:color w:val="000000"/>
          <w:szCs w:val="24"/>
          <w:lang w:eastAsia="es-CO"/>
        </w:rPr>
        <w:t>dando origen a una</w:t>
      </w:r>
      <w:r w:rsidR="008169C5">
        <w:rPr>
          <w:rFonts w:ascii="Arial" w:hAnsi="Arial" w:cs="Arial"/>
          <w:color w:val="000000"/>
          <w:szCs w:val="24"/>
          <w:lang w:eastAsia="es-CO"/>
        </w:rPr>
        <w:t xml:space="preserve"> lesión en el hombro derecho, </w:t>
      </w:r>
      <w:r w:rsidR="00980B06">
        <w:rPr>
          <w:rFonts w:ascii="Arial" w:hAnsi="Arial" w:cs="Arial"/>
          <w:color w:val="000000"/>
          <w:szCs w:val="24"/>
          <w:lang w:eastAsia="es-CO"/>
        </w:rPr>
        <w:t>las</w:t>
      </w:r>
      <w:r w:rsidR="008169C5">
        <w:rPr>
          <w:rFonts w:ascii="Arial" w:hAnsi="Arial" w:cs="Arial"/>
          <w:color w:val="000000"/>
          <w:szCs w:val="24"/>
          <w:lang w:eastAsia="es-CO"/>
        </w:rPr>
        <w:t xml:space="preserve"> incapacidades </w:t>
      </w:r>
      <w:r w:rsidR="00582A85">
        <w:rPr>
          <w:rFonts w:ascii="Arial" w:hAnsi="Arial" w:cs="Arial"/>
          <w:color w:val="000000"/>
          <w:szCs w:val="24"/>
          <w:lang w:eastAsia="es-CO"/>
        </w:rPr>
        <w:t xml:space="preserve">desde el 10-04-2012 hasta el 7-10-2012, </w:t>
      </w:r>
      <w:r w:rsidR="00980B06">
        <w:rPr>
          <w:rFonts w:ascii="Arial" w:hAnsi="Arial" w:cs="Arial"/>
          <w:color w:val="000000"/>
          <w:szCs w:val="24"/>
          <w:lang w:eastAsia="es-CO"/>
        </w:rPr>
        <w:t>el</w:t>
      </w:r>
      <w:r w:rsidR="00582A85">
        <w:rPr>
          <w:rFonts w:ascii="Arial" w:hAnsi="Arial" w:cs="Arial"/>
          <w:color w:val="000000"/>
          <w:szCs w:val="24"/>
          <w:lang w:eastAsia="es-CO"/>
        </w:rPr>
        <w:t xml:space="preserve"> tratamiento y la cirugía del 26-06-2012, circunstancias aceptadas por la parte pasiva y respaldadas con prueba documental (fls.50 a 57). </w:t>
      </w:r>
    </w:p>
    <w:p w:rsidR="00582A85" w:rsidRDefault="00582A85" w:rsidP="00026BC6">
      <w:pPr>
        <w:spacing w:line="276" w:lineRule="auto"/>
        <w:jc w:val="both"/>
        <w:rPr>
          <w:rFonts w:ascii="Arial" w:hAnsi="Arial" w:cs="Arial"/>
          <w:color w:val="000000"/>
          <w:szCs w:val="24"/>
          <w:lang w:eastAsia="es-CO"/>
        </w:rPr>
      </w:pPr>
    </w:p>
    <w:p w:rsidR="00582A85" w:rsidRDefault="00582A85"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Adicionalmente fue reintegrada al trabajo </w:t>
      </w:r>
      <w:r w:rsidR="0090243D">
        <w:rPr>
          <w:rFonts w:ascii="Arial" w:hAnsi="Arial" w:cs="Arial"/>
          <w:color w:val="000000"/>
          <w:szCs w:val="24"/>
          <w:lang w:eastAsia="es-CO"/>
        </w:rPr>
        <w:t xml:space="preserve">el 08-10-2012 </w:t>
      </w:r>
      <w:r>
        <w:rPr>
          <w:rFonts w:ascii="Arial" w:hAnsi="Arial" w:cs="Arial"/>
          <w:color w:val="000000"/>
          <w:szCs w:val="24"/>
          <w:lang w:eastAsia="es-CO"/>
        </w:rPr>
        <w:t>por concepto del médico laboral de Colpatria con recomendaciones p</w:t>
      </w:r>
      <w:r w:rsidR="00567A68">
        <w:rPr>
          <w:rFonts w:ascii="Arial" w:hAnsi="Arial" w:cs="Arial"/>
          <w:color w:val="000000"/>
          <w:szCs w:val="24"/>
          <w:lang w:eastAsia="es-CO"/>
        </w:rPr>
        <w:t>ara ejecutar las labores por la que fue contratada</w:t>
      </w:r>
      <w:r>
        <w:rPr>
          <w:rFonts w:ascii="Arial" w:hAnsi="Arial" w:cs="Arial"/>
          <w:color w:val="000000"/>
          <w:szCs w:val="24"/>
          <w:lang w:eastAsia="es-CO"/>
        </w:rPr>
        <w:t>, el que conocieron las partes (fls.84 y 85).</w:t>
      </w:r>
    </w:p>
    <w:p w:rsidR="008169C5" w:rsidRDefault="008169C5" w:rsidP="00026BC6">
      <w:pPr>
        <w:spacing w:line="276" w:lineRule="auto"/>
        <w:jc w:val="both"/>
        <w:rPr>
          <w:rFonts w:ascii="Arial" w:hAnsi="Arial" w:cs="Arial"/>
          <w:color w:val="000000"/>
          <w:szCs w:val="24"/>
          <w:lang w:eastAsia="es-CO"/>
        </w:rPr>
      </w:pPr>
    </w:p>
    <w:p w:rsidR="00980B06" w:rsidRDefault="008169C5" w:rsidP="00400F07">
      <w:pPr>
        <w:spacing w:line="276" w:lineRule="auto"/>
        <w:jc w:val="both"/>
        <w:rPr>
          <w:rFonts w:ascii="Arial" w:hAnsi="Arial" w:cs="Arial"/>
          <w:szCs w:val="24"/>
        </w:rPr>
      </w:pPr>
      <w:r>
        <w:rPr>
          <w:rFonts w:ascii="Arial" w:hAnsi="Arial" w:cs="Arial"/>
          <w:szCs w:val="24"/>
        </w:rPr>
        <w:t xml:space="preserve">Estimó que </w:t>
      </w:r>
      <w:r w:rsidR="0090243D">
        <w:rPr>
          <w:rFonts w:ascii="Arial" w:hAnsi="Arial" w:cs="Arial"/>
          <w:szCs w:val="24"/>
        </w:rPr>
        <w:t xml:space="preserve">con el accidente de trabajo sufrido en el año 2012, el tratamiento, la cirugía, junto con la prueba testimonial, </w:t>
      </w:r>
      <w:r w:rsidR="00567A68">
        <w:rPr>
          <w:rFonts w:ascii="Arial" w:hAnsi="Arial" w:cs="Arial"/>
          <w:szCs w:val="24"/>
        </w:rPr>
        <w:t>“</w:t>
      </w:r>
      <w:r w:rsidR="0090243D">
        <w:rPr>
          <w:rFonts w:ascii="Arial" w:hAnsi="Arial" w:cs="Arial"/>
          <w:szCs w:val="24"/>
        </w:rPr>
        <w:t>la actora puede enmarcarse dentro de los postulados del artículo 26 de la Ley 361 de 1997 en situación de debilidad manifiesta</w:t>
      </w:r>
      <w:r w:rsidR="00C72833">
        <w:rPr>
          <w:rFonts w:ascii="Arial" w:hAnsi="Arial" w:cs="Arial"/>
          <w:szCs w:val="24"/>
        </w:rPr>
        <w:t xml:space="preserve"> por la presunción que la acobija</w:t>
      </w:r>
      <w:r w:rsidR="00567A68">
        <w:rPr>
          <w:rFonts w:ascii="Arial" w:hAnsi="Arial" w:cs="Arial"/>
          <w:szCs w:val="24"/>
        </w:rPr>
        <w:t>”</w:t>
      </w:r>
      <w:r w:rsidR="0090243D">
        <w:rPr>
          <w:rFonts w:ascii="Arial" w:hAnsi="Arial" w:cs="Arial"/>
          <w:szCs w:val="24"/>
        </w:rPr>
        <w:t xml:space="preserve">, sin embargo, </w:t>
      </w:r>
      <w:r w:rsidR="00567A68">
        <w:rPr>
          <w:rFonts w:ascii="Arial" w:hAnsi="Arial" w:cs="Arial"/>
          <w:szCs w:val="24"/>
        </w:rPr>
        <w:t>“</w:t>
      </w:r>
      <w:r w:rsidR="0090243D">
        <w:rPr>
          <w:rFonts w:ascii="Arial" w:hAnsi="Arial" w:cs="Arial"/>
          <w:szCs w:val="24"/>
        </w:rPr>
        <w:t>de</w:t>
      </w:r>
      <w:r w:rsidR="00C72833">
        <w:rPr>
          <w:rFonts w:ascii="Arial" w:hAnsi="Arial" w:cs="Arial"/>
          <w:szCs w:val="24"/>
        </w:rPr>
        <w:t xml:space="preserve"> </w:t>
      </w:r>
      <w:r w:rsidR="0090243D">
        <w:rPr>
          <w:rFonts w:ascii="Arial" w:hAnsi="Arial" w:cs="Arial"/>
          <w:szCs w:val="24"/>
        </w:rPr>
        <w:t>l</w:t>
      </w:r>
      <w:r w:rsidR="00C72833">
        <w:rPr>
          <w:rFonts w:ascii="Arial" w:hAnsi="Arial" w:cs="Arial"/>
          <w:szCs w:val="24"/>
        </w:rPr>
        <w:t>os</w:t>
      </w:r>
      <w:r w:rsidR="0090243D">
        <w:rPr>
          <w:rFonts w:ascii="Arial" w:hAnsi="Arial" w:cs="Arial"/>
          <w:szCs w:val="24"/>
        </w:rPr>
        <w:t xml:space="preserve"> testimonio</w:t>
      </w:r>
      <w:r w:rsidR="00C72833">
        <w:rPr>
          <w:rFonts w:ascii="Arial" w:hAnsi="Arial" w:cs="Arial"/>
          <w:szCs w:val="24"/>
        </w:rPr>
        <w:t>s de</w:t>
      </w:r>
      <w:r w:rsidR="0090243D">
        <w:rPr>
          <w:rFonts w:ascii="Arial" w:hAnsi="Arial" w:cs="Arial"/>
          <w:szCs w:val="24"/>
        </w:rPr>
        <w:t xml:space="preserve"> Ma</w:t>
      </w:r>
      <w:r w:rsidR="00C72833">
        <w:rPr>
          <w:rFonts w:ascii="Arial" w:hAnsi="Arial" w:cs="Arial"/>
          <w:szCs w:val="24"/>
        </w:rPr>
        <w:t xml:space="preserve">rino Marín Cardona, María de los Ángeles Ramírez y Clara Inés Mosquera Sánchez, testigos de oídas, no tuvieron la oportunidad de presenciar de lo que había acontecido frente al accidente de trabajo, las condiciones de salud en las que quedó la actora, y la actividad que estaba desarrollando en </w:t>
      </w:r>
      <w:proofErr w:type="spellStart"/>
      <w:r w:rsidR="00C72833">
        <w:rPr>
          <w:rFonts w:ascii="Arial" w:hAnsi="Arial" w:cs="Arial"/>
          <w:szCs w:val="24"/>
        </w:rPr>
        <w:t>Sertempo</w:t>
      </w:r>
      <w:proofErr w:type="spellEnd"/>
      <w:r w:rsidR="00C72833">
        <w:rPr>
          <w:rFonts w:ascii="Arial" w:hAnsi="Arial" w:cs="Arial"/>
          <w:szCs w:val="24"/>
        </w:rPr>
        <w:t xml:space="preserve"> una vez se reintegra a su trabajo y de cómo se produjo la terminaci</w:t>
      </w:r>
      <w:r w:rsidR="00D04270">
        <w:rPr>
          <w:rFonts w:ascii="Arial" w:hAnsi="Arial" w:cs="Arial"/>
          <w:szCs w:val="24"/>
        </w:rPr>
        <w:t>ón del contrato</w:t>
      </w:r>
      <w:r w:rsidR="00567A68">
        <w:rPr>
          <w:rFonts w:ascii="Arial" w:hAnsi="Arial" w:cs="Arial"/>
          <w:szCs w:val="24"/>
        </w:rPr>
        <w:t>”</w:t>
      </w:r>
      <w:r w:rsidR="001E61A4">
        <w:rPr>
          <w:rFonts w:ascii="Arial" w:hAnsi="Arial" w:cs="Arial"/>
          <w:szCs w:val="24"/>
        </w:rPr>
        <w:t>.</w:t>
      </w:r>
    </w:p>
    <w:p w:rsidR="001E61A4" w:rsidRDefault="001E61A4" w:rsidP="00400F07">
      <w:pPr>
        <w:spacing w:line="276" w:lineRule="auto"/>
        <w:jc w:val="both"/>
        <w:rPr>
          <w:rFonts w:ascii="Arial" w:hAnsi="Arial" w:cs="Arial"/>
          <w:szCs w:val="24"/>
        </w:rPr>
      </w:pPr>
    </w:p>
    <w:p w:rsidR="001E61A4" w:rsidRDefault="00980B06" w:rsidP="001E61A4">
      <w:pPr>
        <w:spacing w:line="276" w:lineRule="auto"/>
        <w:jc w:val="both"/>
        <w:rPr>
          <w:rFonts w:ascii="Arial" w:hAnsi="Arial" w:cs="Arial"/>
          <w:szCs w:val="24"/>
        </w:rPr>
      </w:pPr>
      <w:r>
        <w:rPr>
          <w:rFonts w:ascii="Arial" w:hAnsi="Arial" w:cs="Arial"/>
          <w:szCs w:val="24"/>
        </w:rPr>
        <w:t>Aunado con el hecho de que</w:t>
      </w:r>
      <w:r w:rsidR="00D04270">
        <w:rPr>
          <w:rFonts w:ascii="Arial" w:hAnsi="Arial" w:cs="Arial"/>
          <w:szCs w:val="24"/>
        </w:rPr>
        <w:t xml:space="preserve"> después del 07-10-2012 no tiene otra valoración médica, no fue objeto de consulta, de remisión para ser valorada, ni incapacidades pues la última inició el 07-09-2012 y terminó el 07-10-2012, asimismo fue apta para prestar el servicio</w:t>
      </w:r>
      <w:r>
        <w:rPr>
          <w:rFonts w:ascii="Arial" w:hAnsi="Arial" w:cs="Arial"/>
          <w:szCs w:val="24"/>
        </w:rPr>
        <w:t xml:space="preserve"> el 08-10-2012</w:t>
      </w:r>
      <w:r w:rsidR="00D04270">
        <w:rPr>
          <w:rFonts w:ascii="Arial" w:hAnsi="Arial" w:cs="Arial"/>
          <w:szCs w:val="24"/>
        </w:rPr>
        <w:t xml:space="preserve"> y si bien hay unas recomendaciones</w:t>
      </w:r>
      <w:r>
        <w:rPr>
          <w:rFonts w:ascii="Arial" w:hAnsi="Arial" w:cs="Arial"/>
          <w:szCs w:val="24"/>
        </w:rPr>
        <w:t>,</w:t>
      </w:r>
      <w:r w:rsidR="00D04270">
        <w:rPr>
          <w:rFonts w:ascii="Arial" w:hAnsi="Arial" w:cs="Arial"/>
          <w:szCs w:val="24"/>
        </w:rPr>
        <w:t xml:space="preserve"> estas no ponían en una situación diferenciada a la trabajadora, por lo tanto, la reestructuración de la empresa fue el verdadero motivo de terminación del contrato como se probó con el testigo Orlando Amaya Santib</w:t>
      </w:r>
      <w:r>
        <w:rPr>
          <w:rFonts w:ascii="Arial" w:hAnsi="Arial" w:cs="Arial"/>
          <w:szCs w:val="24"/>
        </w:rPr>
        <w:t>áñez</w:t>
      </w:r>
      <w:r w:rsidR="00BB2D0A">
        <w:rPr>
          <w:rFonts w:ascii="Arial" w:hAnsi="Arial" w:cs="Arial"/>
          <w:szCs w:val="24"/>
        </w:rPr>
        <w:t xml:space="preserve">, trabajador de la </w:t>
      </w:r>
      <w:r w:rsidR="00BB2D0A">
        <w:rPr>
          <w:rFonts w:ascii="Arial" w:hAnsi="Arial" w:cs="Arial"/>
          <w:szCs w:val="24"/>
        </w:rPr>
        <w:lastRenderedPageBreak/>
        <w:t>entidad,</w:t>
      </w:r>
      <w:r>
        <w:rPr>
          <w:rFonts w:ascii="Arial" w:hAnsi="Arial" w:cs="Arial"/>
          <w:szCs w:val="24"/>
        </w:rPr>
        <w:t xml:space="preserve"> que concuerda con lo dicho por Marcela </w:t>
      </w:r>
      <w:proofErr w:type="spellStart"/>
      <w:r>
        <w:rPr>
          <w:rFonts w:ascii="Arial" w:hAnsi="Arial" w:cs="Arial"/>
          <w:szCs w:val="24"/>
        </w:rPr>
        <w:t>Ibatá</w:t>
      </w:r>
      <w:proofErr w:type="spellEnd"/>
      <w:r>
        <w:rPr>
          <w:rFonts w:ascii="Arial" w:hAnsi="Arial" w:cs="Arial"/>
          <w:szCs w:val="24"/>
        </w:rPr>
        <w:t xml:space="preserve"> Velasco, coordinadora administrativa de la e</w:t>
      </w:r>
      <w:r w:rsidR="00111953">
        <w:rPr>
          <w:rFonts w:ascii="Arial" w:hAnsi="Arial" w:cs="Arial"/>
          <w:szCs w:val="24"/>
        </w:rPr>
        <w:t>ntidad, testigos directos</w:t>
      </w:r>
      <w:r w:rsidR="001E61A4">
        <w:rPr>
          <w:rFonts w:ascii="Arial" w:hAnsi="Arial" w:cs="Arial"/>
          <w:szCs w:val="24"/>
        </w:rPr>
        <w:t>, por lo que la presunción antes dicha se derruyó.</w:t>
      </w:r>
    </w:p>
    <w:p w:rsidR="004765C2" w:rsidRDefault="004765C2" w:rsidP="004765C2">
      <w:pPr>
        <w:spacing w:line="276" w:lineRule="auto"/>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07067C" w:rsidRDefault="00111953" w:rsidP="00856739">
      <w:pPr>
        <w:shd w:val="clear" w:color="auto" w:fill="FFFFFF"/>
        <w:spacing w:line="276" w:lineRule="auto"/>
        <w:jc w:val="both"/>
        <w:rPr>
          <w:rFonts w:ascii="Arial" w:hAnsi="Arial" w:cs="Arial"/>
          <w:szCs w:val="24"/>
          <w:lang w:eastAsia="es-CO"/>
        </w:rPr>
      </w:pPr>
      <w:r>
        <w:rPr>
          <w:rFonts w:ascii="Arial" w:hAnsi="Arial" w:cs="Arial"/>
          <w:color w:val="000000"/>
          <w:szCs w:val="24"/>
          <w:lang w:eastAsia="es-CO"/>
        </w:rPr>
        <w:t>Contra la anterior decisión</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la parte demanda</w:t>
      </w:r>
      <w:r w:rsidR="002D35A8">
        <w:rPr>
          <w:rFonts w:ascii="Arial" w:hAnsi="Arial" w:cs="Arial"/>
          <w:color w:val="000000"/>
          <w:szCs w:val="24"/>
          <w:lang w:eastAsia="es-CO"/>
        </w:rPr>
        <w:t>nte</w:t>
      </w:r>
      <w:r w:rsidR="00BF05BF">
        <w:rPr>
          <w:rFonts w:ascii="Arial" w:hAnsi="Arial" w:cs="Arial"/>
          <w:color w:val="000000"/>
          <w:szCs w:val="24"/>
          <w:lang w:eastAsia="es-CO"/>
        </w:rPr>
        <w:t xml:space="preserve"> </w:t>
      </w:r>
      <w:r w:rsidR="004E546E">
        <w:rPr>
          <w:rFonts w:ascii="Arial" w:hAnsi="Arial" w:cs="Arial"/>
          <w:szCs w:val="24"/>
          <w:lang w:eastAsia="es-CO"/>
        </w:rPr>
        <w:t>quien manifestó que</w:t>
      </w:r>
      <w:r w:rsidR="00233298">
        <w:rPr>
          <w:rFonts w:ascii="Arial" w:hAnsi="Arial" w:cs="Arial"/>
          <w:szCs w:val="24"/>
          <w:lang w:eastAsia="es-CO"/>
        </w:rPr>
        <w:t xml:space="preserve"> </w:t>
      </w:r>
      <w:r w:rsidR="004378E1">
        <w:rPr>
          <w:rFonts w:ascii="Arial" w:hAnsi="Arial" w:cs="Arial"/>
          <w:szCs w:val="24"/>
          <w:lang w:eastAsia="es-CO"/>
        </w:rPr>
        <w:t>si</w:t>
      </w:r>
      <w:r w:rsidR="002D35A8">
        <w:rPr>
          <w:rFonts w:ascii="Arial" w:hAnsi="Arial" w:cs="Arial"/>
          <w:szCs w:val="24"/>
          <w:lang w:eastAsia="es-CO"/>
        </w:rPr>
        <w:t xml:space="preserve"> bien al mome</w:t>
      </w:r>
      <w:r>
        <w:rPr>
          <w:rFonts w:ascii="Arial" w:hAnsi="Arial" w:cs="Arial"/>
          <w:szCs w:val="24"/>
          <w:lang w:eastAsia="es-CO"/>
        </w:rPr>
        <w:t>nto del despido la actora no presentaba</w:t>
      </w:r>
      <w:r w:rsidR="004378E1">
        <w:rPr>
          <w:rFonts w:ascii="Arial" w:hAnsi="Arial" w:cs="Arial"/>
          <w:szCs w:val="24"/>
          <w:lang w:eastAsia="es-CO"/>
        </w:rPr>
        <w:t xml:space="preserve"> una incapacida</w:t>
      </w:r>
      <w:r w:rsidR="00164E2D">
        <w:rPr>
          <w:rFonts w:ascii="Arial" w:hAnsi="Arial" w:cs="Arial"/>
          <w:szCs w:val="24"/>
          <w:lang w:eastAsia="es-CO"/>
        </w:rPr>
        <w:t>d vigente ni una restricción, sí</w:t>
      </w:r>
      <w:r w:rsidR="004378E1">
        <w:rPr>
          <w:rFonts w:ascii="Arial" w:hAnsi="Arial" w:cs="Arial"/>
          <w:szCs w:val="24"/>
          <w:lang w:eastAsia="es-CO"/>
        </w:rPr>
        <w:t xml:space="preserve"> tenía una limitación, pues solicitó las vacaciones el mismo día y empezó a disfrutarlas, en virtud</w:t>
      </w:r>
      <w:r>
        <w:rPr>
          <w:rFonts w:ascii="Arial" w:hAnsi="Arial" w:cs="Arial"/>
          <w:szCs w:val="24"/>
          <w:lang w:eastAsia="es-CO"/>
        </w:rPr>
        <w:t xml:space="preserve"> de las dolencias que le acontecía</w:t>
      </w:r>
      <w:r w:rsidR="004378E1">
        <w:rPr>
          <w:rFonts w:ascii="Arial" w:hAnsi="Arial" w:cs="Arial"/>
          <w:szCs w:val="24"/>
          <w:lang w:eastAsia="es-CO"/>
        </w:rPr>
        <w:t xml:space="preserve">, y con el fin de no tener otra incapacidad más que podría incidir en su despido.  </w:t>
      </w:r>
    </w:p>
    <w:p w:rsidR="005E789F" w:rsidRDefault="005E789F" w:rsidP="00856739">
      <w:pPr>
        <w:shd w:val="clear" w:color="auto" w:fill="FFFFFF"/>
        <w:spacing w:line="276" w:lineRule="auto"/>
        <w:jc w:val="both"/>
        <w:rPr>
          <w:rFonts w:ascii="Arial" w:hAnsi="Arial" w:cs="Arial"/>
          <w:szCs w:val="24"/>
          <w:lang w:eastAsia="es-CO"/>
        </w:rPr>
      </w:pPr>
    </w:p>
    <w:p w:rsidR="00DA2871" w:rsidRDefault="00AB1AC8"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A</w:t>
      </w:r>
      <w:r w:rsidR="00A02CE6">
        <w:rPr>
          <w:rFonts w:ascii="Arial" w:hAnsi="Arial" w:cs="Arial"/>
          <w:szCs w:val="24"/>
          <w:lang w:eastAsia="es-CO"/>
        </w:rPr>
        <w:t xml:space="preserve">ñadió que </w:t>
      </w:r>
      <w:r w:rsidR="004378E1">
        <w:rPr>
          <w:rFonts w:ascii="Arial" w:hAnsi="Arial" w:cs="Arial"/>
          <w:szCs w:val="24"/>
          <w:lang w:eastAsia="es-CO"/>
        </w:rPr>
        <w:t>según la Sala Laboral de la Corte Suprema de Justicia no se necesita de un certificado médico para que una persona sea considerada limitada</w:t>
      </w:r>
      <w:r w:rsidR="005D2F3D">
        <w:rPr>
          <w:rFonts w:ascii="Arial" w:hAnsi="Arial" w:cs="Arial"/>
          <w:szCs w:val="24"/>
          <w:lang w:eastAsia="es-CO"/>
        </w:rPr>
        <w:t>,</w:t>
      </w:r>
      <w:r w:rsidR="004378E1">
        <w:rPr>
          <w:rFonts w:ascii="Arial" w:hAnsi="Arial" w:cs="Arial"/>
          <w:szCs w:val="24"/>
          <w:lang w:eastAsia="es-CO"/>
        </w:rPr>
        <w:t xml:space="preserve"> pues ello se puede observar al momento de realizar sus funciones y si bien la calificación fue muy posterior a la fecha del despido, ello fue con ocasión del accidente laboral sufrido</w:t>
      </w:r>
      <w:r w:rsidR="005D2F3D">
        <w:rPr>
          <w:rFonts w:ascii="Arial" w:hAnsi="Arial" w:cs="Arial"/>
          <w:szCs w:val="24"/>
          <w:lang w:eastAsia="es-CO"/>
        </w:rPr>
        <w:t>,</w:t>
      </w:r>
      <w:r w:rsidR="004378E1">
        <w:rPr>
          <w:rFonts w:ascii="Arial" w:hAnsi="Arial" w:cs="Arial"/>
          <w:szCs w:val="24"/>
          <w:lang w:eastAsia="es-CO"/>
        </w:rPr>
        <w:t xml:space="preserve"> mientras laboraba con la empresa </w:t>
      </w:r>
      <w:proofErr w:type="spellStart"/>
      <w:r w:rsidR="004378E1">
        <w:rPr>
          <w:rFonts w:ascii="Arial" w:hAnsi="Arial" w:cs="Arial"/>
          <w:szCs w:val="24"/>
          <w:lang w:eastAsia="es-CO"/>
        </w:rPr>
        <w:t>Sertempo</w:t>
      </w:r>
      <w:proofErr w:type="spellEnd"/>
      <w:r w:rsidR="004378E1">
        <w:rPr>
          <w:rFonts w:ascii="Arial" w:hAnsi="Arial" w:cs="Arial"/>
          <w:szCs w:val="24"/>
          <w:lang w:eastAsia="es-CO"/>
        </w:rPr>
        <w:t>, por lo tanto</w:t>
      </w:r>
      <w:r w:rsidR="005D2F3D">
        <w:rPr>
          <w:rFonts w:ascii="Arial" w:hAnsi="Arial" w:cs="Arial"/>
          <w:szCs w:val="24"/>
          <w:lang w:eastAsia="es-CO"/>
        </w:rPr>
        <w:t>,</w:t>
      </w:r>
      <w:r w:rsidR="004378E1">
        <w:rPr>
          <w:rFonts w:ascii="Arial" w:hAnsi="Arial" w:cs="Arial"/>
          <w:szCs w:val="24"/>
          <w:lang w:eastAsia="es-CO"/>
        </w:rPr>
        <w:t xml:space="preserve"> estos debe</w:t>
      </w:r>
      <w:r w:rsidR="005D2F3D">
        <w:rPr>
          <w:rFonts w:ascii="Arial" w:hAnsi="Arial" w:cs="Arial"/>
          <w:szCs w:val="24"/>
          <w:lang w:eastAsia="es-CO"/>
        </w:rPr>
        <w:t>n</w:t>
      </w:r>
      <w:r w:rsidR="004378E1">
        <w:rPr>
          <w:rFonts w:ascii="Arial" w:hAnsi="Arial" w:cs="Arial"/>
          <w:szCs w:val="24"/>
          <w:lang w:eastAsia="es-CO"/>
        </w:rPr>
        <w:t xml:space="preserve"> asumir la responsabilidad e indemnizar a la actora, de conformidad con el artículo 26 de la Ley 361.</w:t>
      </w:r>
    </w:p>
    <w:p w:rsidR="004378E1" w:rsidRDefault="004378E1" w:rsidP="00856739">
      <w:pPr>
        <w:shd w:val="clear" w:color="auto" w:fill="FFFFFF"/>
        <w:spacing w:line="276" w:lineRule="auto"/>
        <w:jc w:val="both"/>
        <w:rPr>
          <w:rFonts w:ascii="Arial" w:hAnsi="Arial" w:cs="Arial"/>
          <w:szCs w:val="24"/>
          <w:lang w:eastAsia="es-CO"/>
        </w:rPr>
      </w:pPr>
    </w:p>
    <w:p w:rsidR="007E1AD4" w:rsidRDefault="007E1AD4" w:rsidP="007E1AD4">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7E1AD4" w:rsidRPr="002D0D07" w:rsidRDefault="007E1AD4" w:rsidP="007E1AD4">
      <w:pPr>
        <w:shd w:val="clear" w:color="auto" w:fill="FFFFFF"/>
        <w:tabs>
          <w:tab w:val="left" w:pos="5197"/>
        </w:tabs>
        <w:spacing w:line="276" w:lineRule="auto"/>
        <w:jc w:val="center"/>
        <w:rPr>
          <w:rFonts w:ascii="Arial" w:hAnsi="Arial" w:cs="Arial"/>
          <w:b/>
          <w:szCs w:val="24"/>
        </w:rPr>
      </w:pPr>
    </w:p>
    <w:p w:rsidR="007E1AD4" w:rsidRDefault="007E1AD4" w:rsidP="007E1AD4">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7E1AD4" w:rsidRPr="0061484D" w:rsidRDefault="007E1AD4" w:rsidP="007E1AD4">
      <w:pPr>
        <w:shd w:val="clear" w:color="auto" w:fill="FFFFFF"/>
        <w:tabs>
          <w:tab w:val="left" w:pos="5197"/>
        </w:tabs>
        <w:spacing w:line="276" w:lineRule="auto"/>
        <w:jc w:val="both"/>
        <w:rPr>
          <w:rFonts w:ascii="Arial" w:hAnsi="Arial" w:cs="Arial"/>
          <w:szCs w:val="24"/>
        </w:rPr>
      </w:pPr>
    </w:p>
    <w:p w:rsidR="007E1AD4" w:rsidRPr="004B0EB0" w:rsidRDefault="007E1AD4" w:rsidP="007E1AD4">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s interrogantes</w:t>
      </w:r>
      <w:r w:rsidRPr="004B0EB0">
        <w:rPr>
          <w:rFonts w:ascii="Arial" w:hAnsi="Arial" w:cs="Arial"/>
          <w:szCs w:val="24"/>
        </w:rPr>
        <w:t>:</w:t>
      </w:r>
    </w:p>
    <w:p w:rsidR="007E1AD4" w:rsidRDefault="007E1AD4" w:rsidP="007E1AD4">
      <w:pPr>
        <w:shd w:val="clear" w:color="auto" w:fill="FFFFFF"/>
        <w:tabs>
          <w:tab w:val="left" w:pos="5197"/>
        </w:tabs>
        <w:spacing w:line="276" w:lineRule="auto"/>
        <w:jc w:val="both"/>
        <w:rPr>
          <w:rFonts w:ascii="Arial" w:hAnsi="Arial" w:cs="Arial"/>
          <w:szCs w:val="24"/>
        </w:rPr>
      </w:pPr>
    </w:p>
    <w:p w:rsidR="007E1AD4" w:rsidRDefault="007E1AD4" w:rsidP="007E1AD4">
      <w:pPr>
        <w:shd w:val="clear" w:color="auto" w:fill="FFFFFF"/>
        <w:tabs>
          <w:tab w:val="left" w:pos="5197"/>
        </w:tabs>
        <w:spacing w:line="276" w:lineRule="auto"/>
        <w:jc w:val="both"/>
        <w:rPr>
          <w:rFonts w:ascii="Arial" w:hAnsi="Arial" w:cs="Arial"/>
          <w:bCs/>
          <w:szCs w:val="24"/>
        </w:rPr>
      </w:pPr>
      <w:r>
        <w:rPr>
          <w:rFonts w:ascii="Arial" w:hAnsi="Arial" w:cs="Arial"/>
          <w:szCs w:val="24"/>
        </w:rPr>
        <w:t>(i) ¿Se encontraba la actora en estabilidad laboral reforzada al momento de la terminación del contrato de trabajo</w:t>
      </w:r>
      <w:r>
        <w:rPr>
          <w:rFonts w:ascii="Arial" w:hAnsi="Arial" w:cs="Arial"/>
          <w:color w:val="000000"/>
          <w:szCs w:val="24"/>
          <w:lang w:eastAsia="es-CO"/>
        </w:rPr>
        <w:t>?</w:t>
      </w:r>
    </w:p>
    <w:p w:rsidR="007E1AD4" w:rsidRDefault="007E1AD4" w:rsidP="007E1AD4">
      <w:pPr>
        <w:tabs>
          <w:tab w:val="left" w:pos="0"/>
          <w:tab w:val="left" w:pos="8647"/>
        </w:tabs>
        <w:suppressAutoHyphens/>
        <w:spacing w:line="276" w:lineRule="auto"/>
        <w:ind w:right="51"/>
        <w:jc w:val="both"/>
        <w:rPr>
          <w:rFonts w:ascii="Arial" w:hAnsi="Arial" w:cs="Arial"/>
          <w:szCs w:val="24"/>
        </w:rPr>
      </w:pPr>
    </w:p>
    <w:p w:rsidR="007E1AD4" w:rsidRDefault="007E1AD4" w:rsidP="007E1AD4">
      <w:pPr>
        <w:tabs>
          <w:tab w:val="left" w:pos="0"/>
          <w:tab w:val="left" w:pos="8647"/>
        </w:tabs>
        <w:suppressAutoHyphens/>
        <w:spacing w:line="276" w:lineRule="auto"/>
        <w:ind w:right="51"/>
        <w:jc w:val="both"/>
        <w:rPr>
          <w:rFonts w:ascii="Arial" w:hAnsi="Arial" w:cs="Arial"/>
          <w:szCs w:val="24"/>
        </w:rPr>
      </w:pPr>
      <w:r>
        <w:rPr>
          <w:rFonts w:ascii="Arial" w:hAnsi="Arial" w:cs="Arial"/>
          <w:szCs w:val="24"/>
        </w:rPr>
        <w:t>(ii) ¿Se cumplieron los presupuestos para poder dar por terminado el contrato de trabajo de la señora Tabares García?</w:t>
      </w:r>
    </w:p>
    <w:p w:rsidR="007E1AD4" w:rsidRDefault="007E1AD4" w:rsidP="007E1AD4">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 </w:t>
      </w:r>
    </w:p>
    <w:p w:rsidR="007E1AD4" w:rsidRDefault="007E1AD4" w:rsidP="007E1AD4">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(iii) ¿Hay lugar al reintegro de la demandante a su sitio de trabajo, junto con el pago del salario y sus prestaciones sociales, y/o </w:t>
      </w:r>
      <w:r w:rsidRPr="00AC486E">
        <w:rPr>
          <w:rFonts w:ascii="Arial" w:hAnsi="Arial" w:cs="Arial"/>
          <w:szCs w:val="24"/>
        </w:rPr>
        <w:t xml:space="preserve">reconocer la </w:t>
      </w:r>
      <w:r>
        <w:rPr>
          <w:rFonts w:ascii="Arial" w:hAnsi="Arial" w:cs="Arial"/>
          <w:szCs w:val="24"/>
        </w:rPr>
        <w:t>indemnización del artículo 26 de la Ley 361 de 1997?</w:t>
      </w:r>
    </w:p>
    <w:p w:rsidR="007E1AD4" w:rsidRDefault="007E1AD4" w:rsidP="007E1AD4">
      <w:pPr>
        <w:tabs>
          <w:tab w:val="left" w:pos="0"/>
          <w:tab w:val="left" w:pos="8647"/>
        </w:tabs>
        <w:suppressAutoHyphens/>
        <w:spacing w:line="276" w:lineRule="auto"/>
        <w:ind w:right="51"/>
        <w:jc w:val="both"/>
        <w:rPr>
          <w:rFonts w:ascii="Arial" w:hAnsi="Arial" w:cs="Arial"/>
          <w:szCs w:val="24"/>
        </w:rPr>
      </w:pPr>
    </w:p>
    <w:p w:rsidR="007E1AD4" w:rsidRDefault="007E1AD4" w:rsidP="007E1AD4">
      <w:pPr>
        <w:pStyle w:val="Corpsdetexte"/>
        <w:spacing w:line="276" w:lineRule="auto"/>
        <w:contextualSpacing/>
        <w:rPr>
          <w:b/>
          <w:iCs/>
          <w:szCs w:val="24"/>
        </w:rPr>
      </w:pPr>
      <w:r>
        <w:rPr>
          <w:b/>
          <w:iCs/>
          <w:szCs w:val="24"/>
        </w:rPr>
        <w:t>2. Soluciones a los interrogantes planteados</w:t>
      </w:r>
    </w:p>
    <w:p w:rsidR="007E1AD4" w:rsidRDefault="007E1AD4" w:rsidP="007E1AD4">
      <w:pPr>
        <w:suppressAutoHyphens/>
        <w:overflowPunct w:val="0"/>
        <w:autoSpaceDE w:val="0"/>
        <w:autoSpaceDN w:val="0"/>
        <w:adjustRightInd w:val="0"/>
        <w:spacing w:line="276" w:lineRule="auto"/>
        <w:jc w:val="both"/>
        <w:textAlignment w:val="baseline"/>
        <w:rPr>
          <w:rFonts w:ascii="Arial" w:hAnsi="Arial" w:cs="Arial"/>
          <w:b/>
          <w:szCs w:val="24"/>
        </w:rPr>
      </w:pPr>
    </w:p>
    <w:p w:rsidR="007E1AD4" w:rsidRDefault="007E1AD4" w:rsidP="007E1AD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 jurídico</w:t>
      </w:r>
    </w:p>
    <w:p w:rsidR="007E1AD4" w:rsidRDefault="007E1AD4" w:rsidP="007E1AD4">
      <w:pPr>
        <w:suppressAutoHyphens/>
        <w:overflowPunct w:val="0"/>
        <w:autoSpaceDE w:val="0"/>
        <w:autoSpaceDN w:val="0"/>
        <w:adjustRightInd w:val="0"/>
        <w:spacing w:line="276" w:lineRule="auto"/>
        <w:jc w:val="both"/>
        <w:textAlignment w:val="baseline"/>
        <w:rPr>
          <w:rFonts w:ascii="Arial" w:hAnsi="Arial" w:cs="Arial"/>
          <w:b/>
          <w:szCs w:val="24"/>
        </w:rPr>
      </w:pPr>
    </w:p>
    <w:p w:rsidR="007E1AD4" w:rsidRDefault="007E1AD4" w:rsidP="007E1AD4">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 Garantía a la estabilidad laboral del artículo 26 de la Ley 361 de 1997</w:t>
      </w:r>
    </w:p>
    <w:p w:rsidR="007E1AD4" w:rsidRDefault="007E1AD4" w:rsidP="007E1AD4">
      <w:pPr>
        <w:autoSpaceDE w:val="0"/>
        <w:autoSpaceDN w:val="0"/>
        <w:adjustRightInd w:val="0"/>
        <w:spacing w:line="276" w:lineRule="auto"/>
        <w:jc w:val="both"/>
        <w:rPr>
          <w:rFonts w:ascii="Arial" w:hAnsi="Arial" w:cs="Arial"/>
          <w:bCs/>
          <w:szCs w:val="24"/>
        </w:rPr>
      </w:pPr>
    </w:p>
    <w:p w:rsidR="007E1AD4" w:rsidRDefault="007E1AD4" w:rsidP="007E1AD4">
      <w:pPr>
        <w:autoSpaceDE w:val="0"/>
        <w:autoSpaceDN w:val="0"/>
        <w:adjustRightInd w:val="0"/>
        <w:spacing w:line="276" w:lineRule="auto"/>
        <w:jc w:val="both"/>
        <w:rPr>
          <w:rFonts w:ascii="Arial" w:hAnsi="Arial" w:cs="Arial"/>
          <w:bCs/>
          <w:szCs w:val="24"/>
        </w:rPr>
      </w:pPr>
      <w:r>
        <w:rPr>
          <w:rFonts w:ascii="Arial" w:hAnsi="Arial" w:cs="Arial"/>
          <w:bCs/>
          <w:szCs w:val="24"/>
        </w:rPr>
        <w:t>La Ley 361 de 1997, norma considerada como un mecanismos de integración social de las personas en situación de discapacidad, según la exposición de motivos</w:t>
      </w:r>
      <w:r>
        <w:rPr>
          <w:rStyle w:val="Appelnotedebasdep"/>
          <w:rFonts w:ascii="Arial" w:hAnsi="Arial" w:cs="Arial"/>
          <w:bCs/>
          <w:szCs w:val="24"/>
        </w:rPr>
        <w:footnoteReference w:id="1"/>
      </w:r>
      <w:r>
        <w:rPr>
          <w:rFonts w:ascii="Arial" w:hAnsi="Arial" w:cs="Arial"/>
          <w:bCs/>
          <w:szCs w:val="24"/>
        </w:rPr>
        <w:t>, establece mecani</w:t>
      </w:r>
      <w:r w:rsidR="001C2056">
        <w:rPr>
          <w:rFonts w:ascii="Arial" w:hAnsi="Arial" w:cs="Arial"/>
          <w:bCs/>
          <w:szCs w:val="24"/>
        </w:rPr>
        <w:t>smos obligatorios que garantiza</w:t>
      </w:r>
      <w:r w:rsidR="00AD44E3">
        <w:rPr>
          <w:rFonts w:ascii="Arial" w:hAnsi="Arial" w:cs="Arial"/>
          <w:bCs/>
          <w:szCs w:val="24"/>
        </w:rPr>
        <w:t>n</w:t>
      </w:r>
      <w:r>
        <w:rPr>
          <w:rFonts w:ascii="Arial" w:hAnsi="Arial" w:cs="Arial"/>
          <w:bCs/>
          <w:szCs w:val="24"/>
        </w:rPr>
        <w:t xml:space="preserve"> la incorporación </w:t>
      </w:r>
      <w:r>
        <w:rPr>
          <w:rFonts w:ascii="Arial" w:hAnsi="Arial" w:cs="Arial"/>
          <w:bCs/>
          <w:szCs w:val="24"/>
        </w:rPr>
        <w:lastRenderedPageBreak/>
        <w:t>social de las personas en situación de discapacidad, en los distintos lugares en donde actúan como parte d</w:t>
      </w:r>
      <w:r w:rsidR="001C2056">
        <w:rPr>
          <w:rFonts w:ascii="Arial" w:hAnsi="Arial" w:cs="Arial"/>
          <w:bCs/>
          <w:szCs w:val="24"/>
        </w:rPr>
        <w:t>el conglomerado social y ampara</w:t>
      </w:r>
      <w:r>
        <w:rPr>
          <w:rFonts w:ascii="Arial" w:hAnsi="Arial" w:cs="Arial"/>
          <w:bCs/>
          <w:szCs w:val="24"/>
        </w:rPr>
        <w:t xml:space="preserve"> la permanencia en el empleo luego de haber adquirido la respectiva situación de discapacidad</w:t>
      </w:r>
      <w:r w:rsidR="00164E2D">
        <w:rPr>
          <w:rStyle w:val="Appelnotedebasdep"/>
          <w:rFonts w:ascii="Arial" w:hAnsi="Arial" w:cs="Arial"/>
          <w:bCs/>
          <w:szCs w:val="24"/>
        </w:rPr>
        <w:footnoteReference w:id="2"/>
      </w:r>
      <w:r>
        <w:rPr>
          <w:rFonts w:ascii="Arial" w:hAnsi="Arial" w:cs="Arial"/>
          <w:bCs/>
          <w:szCs w:val="24"/>
        </w:rPr>
        <w:t xml:space="preserve"> física, sensorial o sicológica, como una medida de protección especial y de acuerdo a su capacidad laboral.</w:t>
      </w:r>
    </w:p>
    <w:p w:rsidR="007E1AD4" w:rsidRDefault="007E1AD4" w:rsidP="008141B8">
      <w:pPr>
        <w:shd w:val="clear" w:color="auto" w:fill="FFFFFF"/>
        <w:tabs>
          <w:tab w:val="left" w:pos="5197"/>
        </w:tabs>
        <w:spacing w:line="276" w:lineRule="auto"/>
        <w:jc w:val="center"/>
        <w:rPr>
          <w:rFonts w:ascii="Arial" w:hAnsi="Arial" w:cs="Arial"/>
          <w:b/>
          <w:szCs w:val="24"/>
        </w:rPr>
      </w:pPr>
    </w:p>
    <w:p w:rsidR="00915872" w:rsidRDefault="00915872" w:rsidP="00915872">
      <w:pPr>
        <w:autoSpaceDE w:val="0"/>
        <w:autoSpaceDN w:val="0"/>
        <w:adjustRightInd w:val="0"/>
        <w:spacing w:line="276" w:lineRule="auto"/>
        <w:jc w:val="both"/>
        <w:rPr>
          <w:rFonts w:ascii="Arial" w:hAnsi="Arial" w:cs="Arial"/>
          <w:szCs w:val="24"/>
        </w:rPr>
      </w:pPr>
      <w:r>
        <w:rPr>
          <w:rFonts w:ascii="Arial" w:hAnsi="Arial" w:cs="Arial"/>
          <w:bCs/>
          <w:szCs w:val="24"/>
        </w:rPr>
        <w:t xml:space="preserve">Por tal razón, </w:t>
      </w:r>
      <w:r w:rsidRPr="0095759D">
        <w:rPr>
          <w:rFonts w:ascii="Arial" w:hAnsi="Arial" w:cs="Arial"/>
          <w:bCs/>
          <w:szCs w:val="24"/>
        </w:rPr>
        <w:t xml:space="preserve">el artículo 26 </w:t>
      </w:r>
      <w:r w:rsidRPr="0095759D">
        <w:rPr>
          <w:rFonts w:ascii="Arial" w:hAnsi="Arial" w:cs="Arial"/>
          <w:szCs w:val="24"/>
        </w:rPr>
        <w:t>de</w:t>
      </w:r>
      <w:r>
        <w:rPr>
          <w:rFonts w:ascii="Arial" w:hAnsi="Arial" w:cs="Arial"/>
          <w:szCs w:val="24"/>
        </w:rPr>
        <w:t xml:space="preserve"> la citada ley</w:t>
      </w:r>
      <w:r w:rsidRPr="0095759D">
        <w:rPr>
          <w:rFonts w:ascii="Arial" w:hAnsi="Arial" w:cs="Arial"/>
          <w:bCs/>
          <w:szCs w:val="24"/>
        </w:rPr>
        <w:t>,</w:t>
      </w:r>
      <w:r>
        <w:rPr>
          <w:rFonts w:ascii="Arial" w:hAnsi="Arial" w:cs="Arial"/>
          <w:bCs/>
          <w:szCs w:val="24"/>
        </w:rPr>
        <w:t xml:space="preserve"> que forma parte del capítulo IV, relativo a la integración laboral, señala que</w:t>
      </w:r>
      <w:r w:rsidRPr="0095759D">
        <w:rPr>
          <w:rFonts w:ascii="Arial" w:hAnsi="Arial" w:cs="Arial"/>
          <w:szCs w:val="24"/>
        </w:rPr>
        <w:t xml:space="preserve"> una </w:t>
      </w:r>
      <w:r w:rsidRPr="00290B0B">
        <w:rPr>
          <w:rFonts w:ascii="Arial" w:hAnsi="Arial" w:cs="Arial"/>
          <w:b/>
          <w:szCs w:val="24"/>
          <w:u w:val="single"/>
        </w:rPr>
        <w:t xml:space="preserve">persona en situación de discapacidad </w:t>
      </w:r>
      <w:r w:rsidRPr="0095759D">
        <w:rPr>
          <w:rFonts w:ascii="Arial" w:hAnsi="Arial" w:cs="Arial"/>
          <w:szCs w:val="24"/>
        </w:rPr>
        <w:t>no puede ser despedida o su contrato terminado por razón de la misma, salvo que medie autorización de la oficina de trabajo</w:t>
      </w:r>
      <w:r>
        <w:rPr>
          <w:rFonts w:ascii="Arial" w:hAnsi="Arial" w:cs="Arial"/>
          <w:szCs w:val="24"/>
        </w:rPr>
        <w:t>;</w:t>
      </w:r>
      <w:r w:rsidRPr="0095759D">
        <w:rPr>
          <w:rFonts w:ascii="Arial" w:hAnsi="Arial" w:cs="Arial"/>
          <w:szCs w:val="24"/>
        </w:rPr>
        <w:t xml:space="preserve"> si esto</w:t>
      </w:r>
      <w:r>
        <w:rPr>
          <w:rFonts w:ascii="Arial" w:hAnsi="Arial" w:cs="Arial"/>
          <w:szCs w:val="24"/>
        </w:rPr>
        <w:t xml:space="preserve"> se omite </w:t>
      </w:r>
      <w:r w:rsidRPr="0095759D">
        <w:rPr>
          <w:rFonts w:ascii="Arial" w:hAnsi="Arial" w:cs="Arial"/>
          <w:szCs w:val="24"/>
        </w:rPr>
        <w:t xml:space="preserve">tendrá derecho a una indemnización equivalente a ciento ochenta </w:t>
      </w:r>
      <w:r>
        <w:rPr>
          <w:rFonts w:ascii="Arial" w:hAnsi="Arial" w:cs="Arial"/>
          <w:szCs w:val="24"/>
        </w:rPr>
        <w:t>(180)</w:t>
      </w:r>
      <w:r w:rsidRPr="0095759D">
        <w:rPr>
          <w:rFonts w:ascii="Arial" w:hAnsi="Arial" w:cs="Arial"/>
          <w:szCs w:val="24"/>
        </w:rPr>
        <w:t xml:space="preserve"> días</w:t>
      </w:r>
      <w:r>
        <w:rPr>
          <w:rFonts w:ascii="Arial" w:hAnsi="Arial" w:cs="Arial"/>
          <w:szCs w:val="24"/>
        </w:rPr>
        <w:t xml:space="preserve"> </w:t>
      </w:r>
      <w:r w:rsidRPr="0095759D">
        <w:rPr>
          <w:rFonts w:ascii="Arial" w:hAnsi="Arial" w:cs="Arial"/>
          <w:szCs w:val="24"/>
        </w:rPr>
        <w:t>de salario, sin perjuicio de las demás prestaciones e indemnizaciones a que hubiere lugar.</w:t>
      </w:r>
    </w:p>
    <w:p w:rsidR="00BD2E47" w:rsidRDefault="00BD2E47" w:rsidP="00915872">
      <w:pPr>
        <w:autoSpaceDE w:val="0"/>
        <w:autoSpaceDN w:val="0"/>
        <w:adjustRightInd w:val="0"/>
        <w:spacing w:line="276" w:lineRule="auto"/>
        <w:jc w:val="both"/>
        <w:rPr>
          <w:rFonts w:ascii="Arial" w:hAnsi="Arial" w:cs="Arial"/>
          <w:bCs/>
          <w:szCs w:val="24"/>
        </w:rPr>
      </w:pPr>
    </w:p>
    <w:p w:rsidR="00915872" w:rsidRDefault="00915872" w:rsidP="00915872">
      <w:pPr>
        <w:autoSpaceDE w:val="0"/>
        <w:autoSpaceDN w:val="0"/>
        <w:adjustRightInd w:val="0"/>
        <w:spacing w:line="276" w:lineRule="auto"/>
        <w:jc w:val="both"/>
        <w:rPr>
          <w:rFonts w:ascii="Arial" w:hAnsi="Arial" w:cs="Arial"/>
          <w:bCs/>
          <w:szCs w:val="24"/>
        </w:rPr>
      </w:pPr>
      <w:r>
        <w:rPr>
          <w:rFonts w:ascii="Arial" w:hAnsi="Arial" w:cs="Arial"/>
          <w:bCs/>
          <w:szCs w:val="24"/>
        </w:rPr>
        <w:t xml:space="preserve">En la misma línea y con el objeto de tener mayor claridad sobre a quiénes cobija la Ley 361 de 1997, ha de señalarse que la Ley 762 de 2002, por medio de la cual se aprueba la Convención Interamericana para la Eliminación de Todas las Formas de Discriminación Contra las Personas con Discapacidad, establece en el canon 1, que </w:t>
      </w:r>
      <w:r w:rsidRPr="00290B0B">
        <w:rPr>
          <w:rFonts w:ascii="Arial" w:hAnsi="Arial" w:cs="Arial"/>
          <w:b/>
          <w:bCs/>
          <w:szCs w:val="24"/>
          <w:u w:val="single"/>
        </w:rPr>
        <w:t xml:space="preserve">el término discapacidad hace referencia a una deficiencia física, mental o sensorial, ya sea de naturaleza permanente o temporal, que limita la capacidad de ejercer una o más actividades esenciales de la vida diaria, </w:t>
      </w:r>
      <w:r>
        <w:rPr>
          <w:rFonts w:ascii="Arial" w:hAnsi="Arial" w:cs="Arial"/>
          <w:bCs/>
          <w:szCs w:val="24"/>
        </w:rPr>
        <w:t>que pueda ser causada o agravada en el entorno económico y social.</w:t>
      </w:r>
    </w:p>
    <w:p w:rsidR="00915872" w:rsidRPr="00915872" w:rsidRDefault="00915872" w:rsidP="00915872">
      <w:pPr>
        <w:autoSpaceDE w:val="0"/>
        <w:autoSpaceDN w:val="0"/>
        <w:adjustRightInd w:val="0"/>
        <w:spacing w:line="276" w:lineRule="auto"/>
        <w:jc w:val="both"/>
        <w:rPr>
          <w:rFonts w:ascii="Arial" w:hAnsi="Arial" w:cs="Arial"/>
          <w:bCs/>
          <w:szCs w:val="24"/>
        </w:rPr>
      </w:pPr>
    </w:p>
    <w:p w:rsidR="00915872" w:rsidRPr="00915872" w:rsidRDefault="00915872" w:rsidP="00915872">
      <w:pPr>
        <w:autoSpaceDE w:val="0"/>
        <w:autoSpaceDN w:val="0"/>
        <w:adjustRightInd w:val="0"/>
        <w:spacing w:line="276" w:lineRule="auto"/>
        <w:jc w:val="both"/>
        <w:rPr>
          <w:rFonts w:ascii="Arial" w:hAnsi="Arial" w:cs="Arial"/>
          <w:bCs/>
          <w:szCs w:val="24"/>
        </w:rPr>
      </w:pPr>
      <w:r w:rsidRPr="00915872">
        <w:rPr>
          <w:rFonts w:ascii="Arial" w:hAnsi="Arial" w:cs="Arial"/>
          <w:bCs/>
          <w:szCs w:val="24"/>
        </w:rPr>
        <w:t xml:space="preserve">En similares términos lo dispuso el artículo 2 de la Ley Estatutaria 1618 de 2013, por medio de la cual se establecen las disposiciones para garantizar el pleno ejercicio de los derechos de las </w:t>
      </w:r>
      <w:r w:rsidRPr="00915872">
        <w:rPr>
          <w:rFonts w:ascii="Arial" w:hAnsi="Arial" w:cs="Arial"/>
          <w:b/>
          <w:bCs/>
          <w:szCs w:val="24"/>
          <w:u w:val="single"/>
        </w:rPr>
        <w:t xml:space="preserve">personas con discapacidad, que las define como </w:t>
      </w:r>
      <w:r w:rsidRPr="00915872">
        <w:rPr>
          <w:rFonts w:ascii="Arial" w:hAnsi="Arial" w:cs="Arial"/>
          <w:b/>
          <w:bCs/>
          <w:i/>
          <w:szCs w:val="24"/>
          <w:u w:val="single"/>
        </w:rPr>
        <w:t>“</w:t>
      </w:r>
      <w:r w:rsidR="00111953">
        <w:rPr>
          <w:rFonts w:ascii="Arial" w:hAnsi="Arial" w:cs="Arial"/>
          <w:b/>
          <w:i/>
          <w:szCs w:val="24"/>
          <w:u w:val="single"/>
        </w:rPr>
        <w:t>a</w:t>
      </w:r>
      <w:r w:rsidRPr="00915872">
        <w:rPr>
          <w:rFonts w:ascii="Arial" w:hAnsi="Arial" w:cs="Arial"/>
          <w:b/>
          <w:i/>
          <w:szCs w:val="24"/>
          <w:u w:val="single"/>
        </w:rPr>
        <w:t xml:space="preserve">quellas personas que tengan deficiencias físicas, mentales, intelectuales o sensoriales a mediano y largo </w:t>
      </w:r>
      <w:r w:rsidRPr="00915872">
        <w:rPr>
          <w:rFonts w:ascii="Arial" w:hAnsi="Arial" w:cs="Arial"/>
          <w:i/>
          <w:szCs w:val="24"/>
        </w:rPr>
        <w:t>plazo que, al interactuar con diversas barreras incluyendo las actitudinales, puedan impedir su participación plena y efectiva en la sociedad, en igualdad de condiciones con las demás.”</w:t>
      </w:r>
      <w:r>
        <w:rPr>
          <w:i/>
          <w:szCs w:val="24"/>
        </w:rPr>
        <w:t xml:space="preserve"> </w:t>
      </w:r>
      <w:r w:rsidRPr="00915872">
        <w:rPr>
          <w:rFonts w:ascii="Arial" w:hAnsi="Arial" w:cs="Arial"/>
          <w:szCs w:val="24"/>
        </w:rPr>
        <w:t>(Negrilla nuestra).</w:t>
      </w:r>
    </w:p>
    <w:p w:rsidR="00A12825" w:rsidRDefault="00A12825" w:rsidP="00A12825">
      <w:pPr>
        <w:spacing w:before="100" w:beforeAutospacing="1" w:after="100" w:afterAutospacing="1" w:line="276" w:lineRule="auto"/>
        <w:jc w:val="both"/>
        <w:rPr>
          <w:rFonts w:ascii="Arial" w:hAnsi="Arial" w:cs="Arial"/>
          <w:szCs w:val="24"/>
        </w:rPr>
      </w:pPr>
      <w:r w:rsidRPr="00A12825">
        <w:rPr>
          <w:rFonts w:ascii="Arial" w:hAnsi="Arial" w:cs="Arial"/>
          <w:szCs w:val="24"/>
        </w:rPr>
        <w:t xml:space="preserve">A pesar de lo expuesto, en relación con el artículo 26 de la Ley 361 de 1997, </w:t>
      </w:r>
      <w:r w:rsidRPr="00A12825">
        <w:rPr>
          <w:rFonts w:ascii="Arial" w:hAnsi="Arial" w:cs="Arial"/>
          <w:b/>
          <w:szCs w:val="24"/>
        </w:rPr>
        <w:t>la Sala Laboral</w:t>
      </w:r>
      <w:r w:rsidRPr="00A12825">
        <w:rPr>
          <w:rFonts w:ascii="Arial" w:hAnsi="Arial" w:cs="Arial"/>
          <w:szCs w:val="24"/>
        </w:rPr>
        <w:t xml:space="preserve"> de la Corte Suprema de Justicia</w:t>
      </w:r>
      <w:r w:rsidRPr="00A12825">
        <w:rPr>
          <w:rStyle w:val="Appelnotedebasdep"/>
          <w:rFonts w:ascii="Arial" w:hAnsi="Arial" w:cs="Arial"/>
          <w:szCs w:val="24"/>
        </w:rPr>
        <w:footnoteReference w:id="3"/>
      </w:r>
      <w:r w:rsidRPr="00A12825">
        <w:rPr>
          <w:rFonts w:ascii="Arial" w:hAnsi="Arial" w:cs="Arial"/>
          <w:szCs w:val="24"/>
        </w:rPr>
        <w:t xml:space="preserve"> ha sostenido que además de ser una garantía de carácter especial dentro de la legislación del trabajo, procede exclusivamente para las personas que presenten limitaciones en grado moderado, severo y profundo, no para aquellas que padezcan cualquier tipo de limitación o incapacidad temporal por afecciones de salud, ello por cuanto, </w:t>
      </w:r>
      <w:r w:rsidR="00112023">
        <w:rPr>
          <w:rFonts w:ascii="Arial" w:hAnsi="Arial" w:cs="Arial"/>
          <w:b/>
          <w:szCs w:val="24"/>
        </w:rPr>
        <w:t>los</w:t>
      </w:r>
      <w:r w:rsidRPr="00A12825">
        <w:rPr>
          <w:rFonts w:ascii="Arial" w:hAnsi="Arial" w:cs="Arial"/>
          <w:b/>
          <w:szCs w:val="24"/>
        </w:rPr>
        <w:t xml:space="preserve"> artículo</w:t>
      </w:r>
      <w:r w:rsidR="00112023">
        <w:rPr>
          <w:rFonts w:ascii="Arial" w:hAnsi="Arial" w:cs="Arial"/>
          <w:b/>
          <w:szCs w:val="24"/>
        </w:rPr>
        <w:t>s</w:t>
      </w:r>
      <w:r w:rsidRPr="00A12825">
        <w:rPr>
          <w:rFonts w:ascii="Arial" w:hAnsi="Arial" w:cs="Arial"/>
          <w:b/>
          <w:szCs w:val="24"/>
        </w:rPr>
        <w:t xml:space="preserve"> 1 </w:t>
      </w:r>
      <w:r w:rsidR="00112023">
        <w:rPr>
          <w:rFonts w:ascii="Arial" w:hAnsi="Arial" w:cs="Arial"/>
          <w:b/>
          <w:szCs w:val="24"/>
        </w:rPr>
        <w:t>y 5 de la citada Ley delimitaron</w:t>
      </w:r>
      <w:r w:rsidRPr="00A12825">
        <w:rPr>
          <w:rFonts w:ascii="Arial" w:hAnsi="Arial" w:cs="Arial"/>
          <w:b/>
          <w:szCs w:val="24"/>
        </w:rPr>
        <w:t xml:space="preserve"> el alcance de protección para las personas en situación de discapacidad </w:t>
      </w:r>
      <w:r w:rsidR="008D472E">
        <w:rPr>
          <w:rFonts w:ascii="Arial" w:hAnsi="Arial" w:cs="Arial"/>
          <w:b/>
          <w:szCs w:val="24"/>
        </w:rPr>
        <w:t xml:space="preserve">moderada, </w:t>
      </w:r>
      <w:r w:rsidR="00CA7A71">
        <w:rPr>
          <w:rFonts w:ascii="Arial" w:hAnsi="Arial" w:cs="Arial"/>
          <w:b/>
          <w:szCs w:val="24"/>
        </w:rPr>
        <w:t>severa y profunda</w:t>
      </w:r>
      <w:r w:rsidRPr="00A12825">
        <w:rPr>
          <w:rFonts w:ascii="Arial" w:hAnsi="Arial" w:cs="Arial"/>
          <w:szCs w:val="24"/>
        </w:rPr>
        <w:t>.</w:t>
      </w:r>
    </w:p>
    <w:p w:rsidR="00BD1DAC" w:rsidRDefault="00BD1DAC" w:rsidP="00BD1DAC">
      <w:pPr>
        <w:autoSpaceDE w:val="0"/>
        <w:autoSpaceDN w:val="0"/>
        <w:adjustRightInd w:val="0"/>
        <w:spacing w:line="276" w:lineRule="auto"/>
        <w:jc w:val="both"/>
        <w:rPr>
          <w:rFonts w:ascii="Arial" w:hAnsi="Arial" w:cs="Arial"/>
          <w:szCs w:val="24"/>
        </w:rPr>
      </w:pPr>
      <w:r>
        <w:rPr>
          <w:rFonts w:ascii="Arial" w:hAnsi="Arial" w:cs="Arial"/>
          <w:szCs w:val="24"/>
        </w:rPr>
        <w:t>De la misma forma, ha dicho que como la mencionada norma no determina los extremos en que se encuentran las li</w:t>
      </w:r>
      <w:r w:rsidR="00CA7A71">
        <w:rPr>
          <w:rFonts w:ascii="Arial" w:hAnsi="Arial" w:cs="Arial"/>
          <w:szCs w:val="24"/>
        </w:rPr>
        <w:t>mitaciones prenombradas, se debía</w:t>
      </w:r>
      <w:r>
        <w:rPr>
          <w:rFonts w:ascii="Arial" w:hAnsi="Arial" w:cs="Arial"/>
          <w:szCs w:val="24"/>
        </w:rPr>
        <w:t xml:space="preserve"> recurrir al </w:t>
      </w:r>
      <w:r w:rsidR="00CA7A71">
        <w:rPr>
          <w:rFonts w:ascii="Arial" w:hAnsi="Arial" w:cs="Arial"/>
          <w:szCs w:val="24"/>
        </w:rPr>
        <w:t xml:space="preserve">hoy derogado </w:t>
      </w:r>
      <w:r>
        <w:rPr>
          <w:rFonts w:ascii="Arial" w:hAnsi="Arial" w:cs="Arial"/>
          <w:szCs w:val="24"/>
        </w:rPr>
        <w:t>Dec</w:t>
      </w:r>
      <w:r w:rsidR="00CA7A71">
        <w:rPr>
          <w:rFonts w:ascii="Arial" w:hAnsi="Arial" w:cs="Arial"/>
          <w:szCs w:val="24"/>
        </w:rPr>
        <w:t>reto 2463 de 2001</w:t>
      </w:r>
      <w:r w:rsidR="009605B0">
        <w:rPr>
          <w:rStyle w:val="Appelnotedebasdep"/>
          <w:rFonts w:ascii="Arial" w:hAnsi="Arial" w:cs="Arial"/>
          <w:szCs w:val="24"/>
        </w:rPr>
        <w:footnoteReference w:id="4"/>
      </w:r>
      <w:r w:rsidR="00D614B1">
        <w:rPr>
          <w:rFonts w:ascii="Arial" w:hAnsi="Arial" w:cs="Arial"/>
          <w:szCs w:val="24"/>
        </w:rPr>
        <w:t>,</w:t>
      </w:r>
      <w:r w:rsidR="00CA7A71">
        <w:rPr>
          <w:rFonts w:ascii="Arial" w:hAnsi="Arial" w:cs="Arial"/>
          <w:szCs w:val="24"/>
        </w:rPr>
        <w:t xml:space="preserve"> </w:t>
      </w:r>
      <w:r w:rsidR="00D614B1">
        <w:rPr>
          <w:rFonts w:ascii="Arial" w:hAnsi="Arial" w:cs="Arial"/>
          <w:szCs w:val="24"/>
        </w:rPr>
        <w:t xml:space="preserve">pero vigente para el momento de los </w:t>
      </w:r>
      <w:r w:rsidR="00D614B1">
        <w:rPr>
          <w:rFonts w:ascii="Arial" w:hAnsi="Arial" w:cs="Arial"/>
          <w:szCs w:val="24"/>
        </w:rPr>
        <w:lastRenderedPageBreak/>
        <w:t xml:space="preserve">hechos, </w:t>
      </w:r>
      <w:r w:rsidR="00CA7A71">
        <w:rPr>
          <w:rFonts w:ascii="Arial" w:hAnsi="Arial" w:cs="Arial"/>
          <w:szCs w:val="24"/>
        </w:rPr>
        <w:t>que sí lo hacía</w:t>
      </w:r>
      <w:r>
        <w:rPr>
          <w:rFonts w:ascii="Arial" w:hAnsi="Arial" w:cs="Arial"/>
          <w:szCs w:val="24"/>
        </w:rPr>
        <w:t xml:space="preserve"> </w:t>
      </w:r>
      <w:r w:rsidR="00CA7A71">
        <w:rPr>
          <w:rFonts w:ascii="Arial" w:hAnsi="Arial" w:cs="Arial"/>
          <w:szCs w:val="24"/>
        </w:rPr>
        <w:t xml:space="preserve">en el artículo 7, y que resultaba </w:t>
      </w:r>
      <w:r>
        <w:rPr>
          <w:rFonts w:ascii="Arial" w:hAnsi="Arial" w:cs="Arial"/>
          <w:szCs w:val="24"/>
        </w:rPr>
        <w:t>aplicable por cuanto en el artículo 1 indica</w:t>
      </w:r>
      <w:r w:rsidR="00CA7A71">
        <w:rPr>
          <w:rFonts w:ascii="Arial" w:hAnsi="Arial" w:cs="Arial"/>
          <w:szCs w:val="24"/>
        </w:rPr>
        <w:t>ba que el Decreto comprendía</w:t>
      </w:r>
      <w:r>
        <w:rPr>
          <w:rFonts w:ascii="Arial" w:hAnsi="Arial" w:cs="Arial"/>
          <w:szCs w:val="24"/>
        </w:rPr>
        <w:t>, entre otras, a las personas con derechos y beneficios contemplados en la Ley 361 de 1997.</w:t>
      </w:r>
    </w:p>
    <w:p w:rsidR="00BD1DAC" w:rsidRDefault="00BD1DAC" w:rsidP="00BD1DAC">
      <w:pPr>
        <w:autoSpaceDE w:val="0"/>
        <w:autoSpaceDN w:val="0"/>
        <w:adjustRightInd w:val="0"/>
        <w:spacing w:line="276" w:lineRule="auto"/>
        <w:jc w:val="both"/>
        <w:rPr>
          <w:rFonts w:ascii="Arial" w:hAnsi="Arial" w:cs="Arial"/>
          <w:szCs w:val="24"/>
        </w:rPr>
      </w:pPr>
    </w:p>
    <w:p w:rsidR="00BD1DAC" w:rsidRDefault="00BD1DAC" w:rsidP="00BD1DAC">
      <w:pPr>
        <w:autoSpaceDE w:val="0"/>
        <w:autoSpaceDN w:val="0"/>
        <w:adjustRightInd w:val="0"/>
        <w:spacing w:line="276" w:lineRule="auto"/>
        <w:jc w:val="both"/>
        <w:rPr>
          <w:rFonts w:ascii="Arial" w:hAnsi="Arial" w:cs="Arial"/>
          <w:szCs w:val="24"/>
        </w:rPr>
      </w:pPr>
      <w:r>
        <w:rPr>
          <w:rFonts w:ascii="Arial" w:hAnsi="Arial" w:cs="Arial"/>
          <w:szCs w:val="24"/>
        </w:rPr>
        <w:t>Es así como el artículo 7 d</w:t>
      </w:r>
      <w:r w:rsidR="00CA7A71">
        <w:rPr>
          <w:rFonts w:ascii="Arial" w:hAnsi="Arial" w:cs="Arial"/>
          <w:szCs w:val="24"/>
        </w:rPr>
        <w:t>el Decreto en comento establecía</w:t>
      </w:r>
      <w:r>
        <w:rPr>
          <w:rFonts w:ascii="Arial" w:hAnsi="Arial" w:cs="Arial"/>
          <w:szCs w:val="24"/>
        </w:rPr>
        <w:t xml:space="preserve"> que</w:t>
      </w:r>
      <w:r w:rsidRPr="00141E39">
        <w:rPr>
          <w:rFonts w:ascii="Arial" w:hAnsi="Arial" w:cs="Arial"/>
          <w:szCs w:val="24"/>
        </w:rPr>
        <w:t xml:space="preserve"> </w:t>
      </w:r>
      <w:r>
        <w:rPr>
          <w:rFonts w:ascii="Arial" w:hAnsi="Arial" w:cs="Arial"/>
          <w:szCs w:val="24"/>
        </w:rPr>
        <w:t>se presenta una limitación moderada cuando</w:t>
      </w:r>
      <w:r w:rsidRPr="00141E39">
        <w:rPr>
          <w:rFonts w:ascii="Arial" w:hAnsi="Arial" w:cs="Arial"/>
          <w:szCs w:val="24"/>
        </w:rPr>
        <w:t xml:space="preserve"> la pérdida de capacidad laboral oscila entre el 15% y el 25%; </w:t>
      </w:r>
      <w:r>
        <w:rPr>
          <w:rFonts w:ascii="Arial" w:hAnsi="Arial" w:cs="Arial"/>
          <w:szCs w:val="24"/>
        </w:rPr>
        <w:t xml:space="preserve">severa, </w:t>
      </w:r>
      <w:r w:rsidRPr="00141E39">
        <w:rPr>
          <w:rFonts w:ascii="Arial" w:hAnsi="Arial" w:cs="Arial"/>
          <w:szCs w:val="24"/>
        </w:rPr>
        <w:t>la que es mayor al 25%</w:t>
      </w:r>
      <w:r>
        <w:rPr>
          <w:rFonts w:ascii="Arial" w:hAnsi="Arial" w:cs="Arial"/>
          <w:szCs w:val="24"/>
        </w:rPr>
        <w:t>,</w:t>
      </w:r>
      <w:r w:rsidRPr="00141E39">
        <w:rPr>
          <w:rFonts w:ascii="Arial" w:hAnsi="Arial" w:cs="Arial"/>
          <w:szCs w:val="24"/>
        </w:rPr>
        <w:t xml:space="preserve"> pero inferior al 50% y </w:t>
      </w:r>
      <w:r>
        <w:rPr>
          <w:rFonts w:ascii="Arial" w:hAnsi="Arial" w:cs="Arial"/>
          <w:szCs w:val="24"/>
        </w:rPr>
        <w:t xml:space="preserve">profunda, si </w:t>
      </w:r>
      <w:r w:rsidRPr="00141E39">
        <w:rPr>
          <w:rFonts w:ascii="Arial" w:hAnsi="Arial" w:cs="Arial"/>
          <w:szCs w:val="24"/>
        </w:rPr>
        <w:t>el grado de minusvalía supera el 50%</w:t>
      </w:r>
      <w:r w:rsidR="00111953">
        <w:rPr>
          <w:rFonts w:ascii="Arial" w:hAnsi="Arial" w:cs="Arial"/>
          <w:szCs w:val="24"/>
        </w:rPr>
        <w:t>, frente a estos porcentajes es pertinente aclarar se refieren al porcentaje de pérdida de capacidad laboral, como un todo, que es diferente al de deficiencia</w:t>
      </w:r>
      <w:r w:rsidR="007C3574">
        <w:rPr>
          <w:rFonts w:ascii="Arial" w:hAnsi="Arial" w:cs="Arial"/>
          <w:szCs w:val="24"/>
        </w:rPr>
        <w:t xml:space="preserve"> física, </w:t>
      </w:r>
      <w:r w:rsidR="00082E91" w:rsidRPr="00082E91">
        <w:rPr>
          <w:rFonts w:ascii="Arial" w:hAnsi="Arial" w:cs="Arial"/>
          <w:szCs w:val="24"/>
        </w:rPr>
        <w:t>mental y sensorial</w:t>
      </w:r>
      <w:r w:rsidR="007C3574">
        <w:rPr>
          <w:rFonts w:ascii="Arial" w:hAnsi="Arial" w:cs="Arial"/>
          <w:szCs w:val="24"/>
        </w:rPr>
        <w:t xml:space="preserve"> que es uno de los ítem</w:t>
      </w:r>
      <w:r w:rsidR="00082E91">
        <w:rPr>
          <w:rFonts w:ascii="Arial" w:hAnsi="Arial" w:cs="Arial"/>
          <w:szCs w:val="24"/>
        </w:rPr>
        <w:t>s</w:t>
      </w:r>
      <w:r w:rsidR="007C3574">
        <w:rPr>
          <w:rFonts w:ascii="Arial" w:hAnsi="Arial" w:cs="Arial"/>
          <w:szCs w:val="24"/>
        </w:rPr>
        <w:t xml:space="preserve"> que la integran.</w:t>
      </w:r>
      <w:r w:rsidR="00111953">
        <w:rPr>
          <w:rFonts w:ascii="Arial" w:hAnsi="Arial" w:cs="Arial"/>
          <w:szCs w:val="24"/>
        </w:rPr>
        <w:t xml:space="preserve"> </w:t>
      </w:r>
    </w:p>
    <w:p w:rsidR="008D472E" w:rsidRDefault="008D472E" w:rsidP="00BD1DAC">
      <w:pPr>
        <w:autoSpaceDE w:val="0"/>
        <w:autoSpaceDN w:val="0"/>
        <w:adjustRightInd w:val="0"/>
        <w:spacing w:line="276" w:lineRule="auto"/>
        <w:jc w:val="both"/>
        <w:rPr>
          <w:rFonts w:ascii="Arial" w:hAnsi="Arial" w:cs="Arial"/>
          <w:szCs w:val="24"/>
        </w:rPr>
      </w:pPr>
    </w:p>
    <w:p w:rsidR="00A2356E" w:rsidRDefault="00A2356E" w:rsidP="00A2356E">
      <w:pPr>
        <w:autoSpaceDE w:val="0"/>
        <w:autoSpaceDN w:val="0"/>
        <w:adjustRightInd w:val="0"/>
        <w:spacing w:line="276" w:lineRule="auto"/>
        <w:jc w:val="both"/>
        <w:rPr>
          <w:rFonts w:ascii="Arial" w:hAnsi="Arial" w:cs="Arial"/>
          <w:szCs w:val="24"/>
        </w:rPr>
      </w:pPr>
      <w:r w:rsidRPr="00A2356E">
        <w:rPr>
          <w:rFonts w:ascii="Arial" w:hAnsi="Arial" w:cs="Arial"/>
          <w:szCs w:val="24"/>
        </w:rPr>
        <w:t xml:space="preserve">Se colige entonces, que para la Sala Laboral de la Corte Suprema de Justicia, la prohibición que contiene el artículo 26 de la Ley 361 cobija a las personas que tienen un grado de invalidez </w:t>
      </w:r>
      <w:r w:rsidR="007E78FE">
        <w:rPr>
          <w:rFonts w:ascii="Arial" w:hAnsi="Arial" w:cs="Arial"/>
          <w:szCs w:val="24"/>
        </w:rPr>
        <w:t>dentro de</w:t>
      </w:r>
      <w:r w:rsidRPr="00A2356E">
        <w:rPr>
          <w:rFonts w:ascii="Arial" w:hAnsi="Arial" w:cs="Arial"/>
          <w:szCs w:val="24"/>
        </w:rPr>
        <w:t xml:space="preserve"> la limitación moderada, esto e</w:t>
      </w:r>
      <w:r w:rsidR="00CB2883">
        <w:rPr>
          <w:rFonts w:ascii="Arial" w:hAnsi="Arial" w:cs="Arial"/>
          <w:szCs w:val="24"/>
        </w:rPr>
        <w:t>s, que se enmarque el porcentaje</w:t>
      </w:r>
      <w:r w:rsidRPr="00A2356E">
        <w:rPr>
          <w:rFonts w:ascii="Arial" w:hAnsi="Arial" w:cs="Arial"/>
          <w:szCs w:val="24"/>
        </w:rPr>
        <w:t xml:space="preserve"> de pérdida de capacidad laboral igual o superior al 15%.</w:t>
      </w:r>
      <w:r>
        <w:rPr>
          <w:rFonts w:ascii="Arial" w:hAnsi="Arial" w:cs="Arial"/>
          <w:szCs w:val="24"/>
        </w:rPr>
        <w:t xml:space="preserve"> </w:t>
      </w:r>
    </w:p>
    <w:p w:rsidR="00164E2D" w:rsidRDefault="00164E2D" w:rsidP="00A2356E">
      <w:pPr>
        <w:autoSpaceDE w:val="0"/>
        <w:autoSpaceDN w:val="0"/>
        <w:adjustRightInd w:val="0"/>
        <w:spacing w:line="276" w:lineRule="auto"/>
        <w:jc w:val="both"/>
        <w:rPr>
          <w:rFonts w:ascii="Arial" w:hAnsi="Arial" w:cs="Arial"/>
          <w:szCs w:val="24"/>
        </w:rPr>
      </w:pPr>
    </w:p>
    <w:p w:rsidR="00A2356E" w:rsidRDefault="00A2356E" w:rsidP="00A2356E">
      <w:pPr>
        <w:autoSpaceDE w:val="0"/>
        <w:autoSpaceDN w:val="0"/>
        <w:adjustRightInd w:val="0"/>
        <w:spacing w:line="276" w:lineRule="auto"/>
        <w:jc w:val="both"/>
        <w:rPr>
          <w:rFonts w:ascii="Arial" w:hAnsi="Arial" w:cs="Arial"/>
          <w:szCs w:val="24"/>
        </w:rPr>
      </w:pPr>
      <w:r>
        <w:rPr>
          <w:rFonts w:ascii="Arial" w:hAnsi="Arial" w:cs="Arial"/>
          <w:szCs w:val="24"/>
        </w:rPr>
        <w:t>Lo anterior deja entrever que para que un trabajador acceda a la indemnización del artículo 26 de la Ley 361 de 1997, se requiere según tal Corporación concurran los siguientes requisitos:</w:t>
      </w:r>
    </w:p>
    <w:p w:rsidR="00A2356E" w:rsidRDefault="00A2356E" w:rsidP="00A2356E">
      <w:pPr>
        <w:pStyle w:val="Textoindependiente21"/>
        <w:spacing w:line="276" w:lineRule="auto"/>
        <w:ind w:right="-91"/>
        <w:rPr>
          <w:rFonts w:cs="Arial"/>
          <w:i/>
          <w:sz w:val="24"/>
          <w:szCs w:val="24"/>
        </w:rPr>
      </w:pPr>
      <w:r>
        <w:rPr>
          <w:rFonts w:cs="Arial"/>
          <w:b/>
          <w:i/>
          <w:sz w:val="24"/>
          <w:szCs w:val="24"/>
        </w:rPr>
        <w:t>“</w:t>
      </w:r>
      <w:r w:rsidRPr="00F57383">
        <w:rPr>
          <w:rFonts w:cs="Arial"/>
          <w:b/>
          <w:i/>
          <w:sz w:val="24"/>
          <w:szCs w:val="24"/>
        </w:rPr>
        <w:t>(i)</w:t>
      </w:r>
      <w:r w:rsidRPr="00F57383">
        <w:rPr>
          <w:rFonts w:cs="Arial"/>
          <w:i/>
          <w:sz w:val="24"/>
          <w:szCs w:val="24"/>
        </w:rPr>
        <w:t xml:space="preserve"> que se encuentre en una de las siguientes hipótesis: a) con una limitación “moderada”, que corresponde a la pérdida de la capacidad laboral entre el 15% y el 25%, b) “severa”, mayor al 25% pero inferior al 50% de la pérdida de la capacidad laboral,  o  c) “profunda” cuando el grado de minusvalía supera el 50%; </w:t>
      </w:r>
      <w:r w:rsidRPr="00F57383">
        <w:rPr>
          <w:rFonts w:cs="Arial"/>
          <w:b/>
          <w:i/>
          <w:sz w:val="24"/>
          <w:szCs w:val="24"/>
        </w:rPr>
        <w:t>(ii)</w:t>
      </w:r>
      <w:r w:rsidRPr="00F57383">
        <w:rPr>
          <w:rFonts w:cs="Arial"/>
          <w:i/>
          <w:sz w:val="24"/>
          <w:szCs w:val="24"/>
        </w:rPr>
        <w:t xml:space="preserve"> que el empleador conozca de dicho estado de salud; y </w:t>
      </w:r>
      <w:r w:rsidRPr="00F57383">
        <w:rPr>
          <w:rFonts w:cs="Arial"/>
          <w:b/>
          <w:i/>
          <w:sz w:val="24"/>
          <w:szCs w:val="24"/>
        </w:rPr>
        <w:t>(iii)</w:t>
      </w:r>
      <w:r w:rsidRPr="00F57383">
        <w:rPr>
          <w:rFonts w:cs="Arial"/>
          <w:i/>
          <w:sz w:val="24"/>
          <w:szCs w:val="24"/>
        </w:rPr>
        <w:t xml:space="preserve"> que termine la relación laboral “por razón de su limitación</w:t>
      </w:r>
      <w:r>
        <w:rPr>
          <w:rFonts w:cs="Arial"/>
          <w:i/>
          <w:sz w:val="24"/>
          <w:szCs w:val="24"/>
        </w:rPr>
        <w:t xml:space="preserve"> física” y </w:t>
      </w:r>
      <w:r w:rsidRPr="00F57383">
        <w:rPr>
          <w:rFonts w:cs="Arial"/>
          <w:i/>
          <w:sz w:val="24"/>
          <w:szCs w:val="24"/>
        </w:rPr>
        <w:t>sin previa autorización del Ministerio de la Protección Social</w:t>
      </w:r>
      <w:r>
        <w:rPr>
          <w:rFonts w:cs="Arial"/>
          <w:i/>
          <w:sz w:val="24"/>
          <w:szCs w:val="24"/>
        </w:rPr>
        <w:t>”</w:t>
      </w:r>
      <w:r>
        <w:rPr>
          <w:rStyle w:val="Appelnotedebasdep"/>
          <w:rFonts w:cs="Arial"/>
          <w:i/>
          <w:sz w:val="24"/>
          <w:szCs w:val="24"/>
        </w:rPr>
        <w:footnoteReference w:id="5"/>
      </w:r>
      <w:r w:rsidRPr="00F57383">
        <w:rPr>
          <w:rFonts w:cs="Arial"/>
          <w:i/>
          <w:sz w:val="24"/>
          <w:szCs w:val="24"/>
        </w:rPr>
        <w:t xml:space="preserve">. </w:t>
      </w:r>
    </w:p>
    <w:p w:rsidR="00A31FAF" w:rsidRDefault="00A31FAF" w:rsidP="00A31FAF">
      <w:pPr>
        <w:spacing w:before="100" w:beforeAutospacing="1" w:after="100" w:afterAutospacing="1" w:line="276" w:lineRule="auto"/>
        <w:jc w:val="both"/>
        <w:rPr>
          <w:rFonts w:ascii="Arial" w:hAnsi="Arial" w:cs="Arial"/>
          <w:szCs w:val="24"/>
        </w:rPr>
      </w:pPr>
      <w:r>
        <w:rPr>
          <w:rFonts w:ascii="Arial" w:hAnsi="Arial" w:cs="Arial"/>
          <w:szCs w:val="24"/>
        </w:rPr>
        <w:t xml:space="preserve">Sin embargo, el aparte del canon 1 de la Ley 361 de 1997 que se ocupa de sus destinatarios, “personas con limitaciones severas y profundas” fue objeto de control constitucional, a través de la Sentencia </w:t>
      </w:r>
      <w:r w:rsidRPr="00333706">
        <w:rPr>
          <w:rFonts w:ascii="Arial" w:hAnsi="Arial" w:cs="Arial"/>
          <w:b/>
          <w:szCs w:val="24"/>
        </w:rPr>
        <w:t>C-824 de 2011</w:t>
      </w:r>
      <w:r>
        <w:rPr>
          <w:rFonts w:ascii="Arial" w:hAnsi="Arial" w:cs="Arial"/>
          <w:szCs w:val="24"/>
        </w:rPr>
        <w:t xml:space="preserve">, donde el órgano Constitucional apuntó que estos no se limitan a las personas con tal grado de discapacidad; por el contrario, </w:t>
      </w:r>
      <w:r w:rsidRPr="004C5162">
        <w:rPr>
          <w:rFonts w:ascii="Arial" w:hAnsi="Arial" w:cs="Arial"/>
          <w:b/>
          <w:szCs w:val="24"/>
          <w:u w:val="single"/>
        </w:rPr>
        <w:t xml:space="preserve">cobija a todas las personas con limitaciones en general, </w:t>
      </w:r>
      <w:r w:rsidRPr="004C5162">
        <w:rPr>
          <w:rFonts w:ascii="Arial" w:hAnsi="Arial" w:cs="Arial"/>
          <w:b/>
          <w:bCs/>
          <w:szCs w:val="18"/>
          <w:u w:val="single"/>
          <w:lang w:val="es-ES"/>
        </w:rPr>
        <w:t>que "</w:t>
      </w:r>
      <w:r w:rsidRPr="004C5162">
        <w:rPr>
          <w:rFonts w:ascii="Arial" w:hAnsi="Arial" w:cs="Arial"/>
          <w:b/>
          <w:bCs/>
          <w:i/>
          <w:iCs/>
          <w:szCs w:val="18"/>
          <w:u w:val="single"/>
          <w:lang w:val="es-ES"/>
        </w:rPr>
        <w:t>tengan deficiencias físicas, mentales, intelectuales o sensoriales a largo plazo que, al interactuar con diversas barreras, puedan impedir su participación plena y efectiva en la sociedad, en igualdad de condiciones con los demás</w:t>
      </w:r>
      <w:r w:rsidRPr="004C5162">
        <w:rPr>
          <w:rFonts w:ascii="Arial" w:hAnsi="Arial" w:cs="Arial"/>
          <w:b/>
          <w:bCs/>
          <w:szCs w:val="18"/>
          <w:u w:val="single"/>
          <w:lang w:val="es-ES"/>
        </w:rPr>
        <w:t>"</w:t>
      </w:r>
      <w:r>
        <w:rPr>
          <w:rFonts w:ascii="Arial" w:hAnsi="Arial" w:cs="Arial"/>
          <w:bCs/>
          <w:szCs w:val="18"/>
          <w:lang w:val="es-ES"/>
        </w:rPr>
        <w:t>, s</w:t>
      </w:r>
      <w:r>
        <w:rPr>
          <w:rFonts w:ascii="Arial" w:hAnsi="Arial" w:cs="Arial"/>
          <w:szCs w:val="24"/>
        </w:rPr>
        <w:t>in restricciones a los derechos, beneficios o garantías.</w:t>
      </w:r>
    </w:p>
    <w:p w:rsidR="007C3C2A" w:rsidRDefault="007C3C2A" w:rsidP="007C3C2A">
      <w:pPr>
        <w:pStyle w:val="Textoindependiente21"/>
        <w:spacing w:line="276" w:lineRule="auto"/>
        <w:ind w:right="-91"/>
        <w:rPr>
          <w:rFonts w:cs="Arial"/>
          <w:bCs/>
          <w:sz w:val="24"/>
          <w:szCs w:val="24"/>
        </w:rPr>
      </w:pPr>
      <w:r w:rsidRPr="007B6EB7">
        <w:rPr>
          <w:rFonts w:cs="Arial"/>
          <w:bCs/>
          <w:sz w:val="24"/>
          <w:szCs w:val="24"/>
        </w:rPr>
        <w:t>De esta forma,</w:t>
      </w:r>
      <w:r>
        <w:rPr>
          <w:rFonts w:cs="Arial"/>
          <w:bCs/>
          <w:sz w:val="24"/>
          <w:szCs w:val="24"/>
        </w:rPr>
        <w:t xml:space="preserve"> en aplicación del principio pro operario, para la Sala</w:t>
      </w:r>
      <w:r w:rsidR="00164E2D">
        <w:rPr>
          <w:rFonts w:cs="Arial"/>
          <w:bCs/>
          <w:sz w:val="24"/>
          <w:szCs w:val="24"/>
        </w:rPr>
        <w:t xml:space="preserve"> mayoritaria</w:t>
      </w:r>
      <w:r>
        <w:rPr>
          <w:rFonts w:cs="Arial"/>
          <w:bCs/>
          <w:sz w:val="24"/>
          <w:szCs w:val="24"/>
        </w:rPr>
        <w:t xml:space="preserve"> </w:t>
      </w:r>
      <w:r w:rsidRPr="007B6EB7">
        <w:rPr>
          <w:rFonts w:cs="Arial"/>
          <w:bCs/>
          <w:sz w:val="24"/>
          <w:szCs w:val="24"/>
        </w:rPr>
        <w:t xml:space="preserve">el ámbito del artículo 26 de la Ley 361 de 1997 arropa a todas las personas en </w:t>
      </w:r>
      <w:r w:rsidRPr="007B6EB7">
        <w:rPr>
          <w:rFonts w:cs="Arial"/>
          <w:b/>
          <w:bCs/>
          <w:sz w:val="24"/>
          <w:szCs w:val="24"/>
          <w:u w:val="single"/>
        </w:rPr>
        <w:t xml:space="preserve">situación de discapacidad </w:t>
      </w:r>
      <w:r w:rsidRPr="007B6EB7">
        <w:rPr>
          <w:rFonts w:cs="Arial"/>
          <w:bCs/>
          <w:sz w:val="24"/>
          <w:szCs w:val="24"/>
        </w:rPr>
        <w:t xml:space="preserve">que se traduce en </w:t>
      </w:r>
      <w:r w:rsidRPr="007B6EB7">
        <w:rPr>
          <w:rFonts w:cs="Arial"/>
          <w:b/>
          <w:bCs/>
          <w:sz w:val="24"/>
          <w:szCs w:val="24"/>
          <w:u w:val="single"/>
        </w:rPr>
        <w:t xml:space="preserve">deficiencia física, mental y </w:t>
      </w:r>
      <w:r w:rsidRPr="007B6EB7">
        <w:rPr>
          <w:rFonts w:cs="Arial"/>
          <w:b/>
          <w:bCs/>
          <w:sz w:val="24"/>
          <w:szCs w:val="24"/>
          <w:u w:val="single"/>
        </w:rPr>
        <w:lastRenderedPageBreak/>
        <w:t>sensorial</w:t>
      </w:r>
      <w:r w:rsidRPr="007B6EB7">
        <w:rPr>
          <w:rFonts w:cs="Arial"/>
          <w:bCs/>
          <w:sz w:val="24"/>
          <w:szCs w:val="24"/>
        </w:rPr>
        <w:t xml:space="preserve"> y no solamente a las que tienen una discapacidad </w:t>
      </w:r>
      <w:r w:rsidR="00CA7A71">
        <w:rPr>
          <w:rFonts w:cs="Arial"/>
          <w:bCs/>
          <w:sz w:val="24"/>
          <w:szCs w:val="24"/>
        </w:rPr>
        <w:t xml:space="preserve">moderada, </w:t>
      </w:r>
      <w:r w:rsidRPr="007B6EB7">
        <w:rPr>
          <w:rFonts w:cs="Arial"/>
          <w:bCs/>
          <w:sz w:val="24"/>
          <w:szCs w:val="24"/>
        </w:rPr>
        <w:t>severa y profunda.</w:t>
      </w:r>
      <w:r>
        <w:rPr>
          <w:rFonts w:cs="Arial"/>
          <w:bCs/>
          <w:sz w:val="24"/>
          <w:szCs w:val="24"/>
        </w:rPr>
        <w:t xml:space="preserve">  </w:t>
      </w:r>
    </w:p>
    <w:p w:rsidR="00103ED0" w:rsidRPr="007B6EB7" w:rsidRDefault="00103ED0" w:rsidP="00103ED0">
      <w:pPr>
        <w:pStyle w:val="Textoindependiente21"/>
        <w:spacing w:line="276" w:lineRule="auto"/>
        <w:ind w:right="-91"/>
        <w:rPr>
          <w:rFonts w:cs="Arial"/>
          <w:sz w:val="24"/>
          <w:szCs w:val="24"/>
        </w:rPr>
      </w:pPr>
      <w:r>
        <w:rPr>
          <w:rFonts w:cs="Arial"/>
          <w:bCs/>
          <w:sz w:val="24"/>
          <w:szCs w:val="24"/>
        </w:rPr>
        <w:t xml:space="preserve">Entendimiento que es el que le ha dado </w:t>
      </w:r>
      <w:r w:rsidRPr="007B6EB7">
        <w:rPr>
          <w:rFonts w:cs="Arial"/>
          <w:sz w:val="24"/>
          <w:szCs w:val="24"/>
        </w:rPr>
        <w:t>la Corte Constitucional</w:t>
      </w:r>
      <w:r>
        <w:rPr>
          <w:rFonts w:cs="Arial"/>
          <w:sz w:val="24"/>
          <w:szCs w:val="24"/>
        </w:rPr>
        <w:t xml:space="preserve"> a</w:t>
      </w:r>
      <w:r w:rsidRPr="007B6EB7">
        <w:rPr>
          <w:rFonts w:cs="Arial"/>
          <w:sz w:val="24"/>
          <w:szCs w:val="24"/>
        </w:rPr>
        <w:t>l artículo 26 de la Ley 361</w:t>
      </w:r>
      <w:r>
        <w:rPr>
          <w:rFonts w:cs="Arial"/>
          <w:sz w:val="24"/>
          <w:szCs w:val="24"/>
        </w:rPr>
        <w:t>, por ende este amparo</w:t>
      </w:r>
      <w:r w:rsidRPr="007B6EB7">
        <w:rPr>
          <w:rFonts w:cs="Arial"/>
          <w:sz w:val="24"/>
          <w:szCs w:val="24"/>
        </w:rPr>
        <w:t xml:space="preserve"> lo gozan también las personas en </w:t>
      </w:r>
      <w:r w:rsidRPr="00124B6E">
        <w:rPr>
          <w:rFonts w:cs="Arial"/>
          <w:b/>
          <w:sz w:val="24"/>
          <w:szCs w:val="24"/>
          <w:u w:val="single"/>
        </w:rPr>
        <w:t>situación de discapacidad o en general con una situación de discapacidad física, sensorial o sicológica para realizar su trabajo regularmente</w:t>
      </w:r>
      <w:r w:rsidRPr="007B6EB7">
        <w:rPr>
          <w:rFonts w:cs="Arial"/>
          <w:sz w:val="24"/>
          <w:szCs w:val="24"/>
        </w:rPr>
        <w:t>, sin requerir calificación o discapacidad declarada, certificada y cuantificada</w:t>
      </w:r>
      <w:r w:rsidRPr="007B6EB7">
        <w:rPr>
          <w:rStyle w:val="Appelnotedebasdep"/>
          <w:rFonts w:cs="Arial"/>
          <w:sz w:val="24"/>
          <w:szCs w:val="24"/>
        </w:rPr>
        <w:footnoteReference w:id="6"/>
      </w:r>
      <w:r>
        <w:rPr>
          <w:rFonts w:cs="Arial"/>
          <w:sz w:val="24"/>
          <w:szCs w:val="24"/>
        </w:rPr>
        <w:t>, al bastar se trate de persona en situación de vulnerabilidad por razones de salud</w:t>
      </w:r>
      <w:r>
        <w:rPr>
          <w:rStyle w:val="Appelnotedebasdep"/>
          <w:rFonts w:cs="Arial"/>
          <w:sz w:val="24"/>
          <w:szCs w:val="24"/>
        </w:rPr>
        <w:footnoteReference w:id="7"/>
      </w:r>
      <w:r>
        <w:rPr>
          <w:rFonts w:cs="Arial"/>
          <w:sz w:val="24"/>
          <w:szCs w:val="24"/>
        </w:rPr>
        <w:t>;</w:t>
      </w:r>
      <w:r w:rsidRPr="007B6EB7">
        <w:rPr>
          <w:rFonts w:cs="Arial"/>
          <w:sz w:val="24"/>
          <w:szCs w:val="24"/>
        </w:rPr>
        <w:t xml:space="preserve"> coincidiendo </w:t>
      </w:r>
      <w:r>
        <w:rPr>
          <w:rFonts w:cs="Arial"/>
          <w:sz w:val="24"/>
          <w:szCs w:val="24"/>
        </w:rPr>
        <w:t xml:space="preserve">sí los órganos Constitucional y de la especialidad laboral en los restantes requisitos para acceder a la protección que establece esta ley en el canon citado. </w:t>
      </w:r>
    </w:p>
    <w:p w:rsidR="00760483" w:rsidRDefault="00B749B1" w:rsidP="00B749B1">
      <w:pPr>
        <w:pStyle w:val="Textoindependiente21"/>
        <w:spacing w:line="276" w:lineRule="auto"/>
        <w:ind w:right="-91"/>
        <w:rPr>
          <w:rFonts w:cs="Arial"/>
          <w:sz w:val="24"/>
          <w:szCs w:val="24"/>
        </w:rPr>
      </w:pPr>
      <w:r>
        <w:rPr>
          <w:rFonts w:cs="Arial"/>
          <w:sz w:val="24"/>
          <w:szCs w:val="24"/>
        </w:rPr>
        <w:t xml:space="preserve">Ahora, de cumplirse los supuestos de la norma que se viene comentando, no solo es la indemnización que plantea el artículo 26 </w:t>
      </w:r>
      <w:proofErr w:type="spellStart"/>
      <w:r w:rsidRPr="005538C6">
        <w:rPr>
          <w:rFonts w:cs="Arial"/>
          <w:i/>
          <w:sz w:val="24"/>
          <w:szCs w:val="24"/>
        </w:rPr>
        <w:t>ibidem</w:t>
      </w:r>
      <w:proofErr w:type="spellEnd"/>
      <w:r>
        <w:rPr>
          <w:rFonts w:cs="Arial"/>
          <w:sz w:val="24"/>
          <w:szCs w:val="24"/>
        </w:rPr>
        <w:t xml:space="preserve">, dado que la Corte Constitucional al condicionar su </w:t>
      </w:r>
      <w:proofErr w:type="spellStart"/>
      <w:r>
        <w:rPr>
          <w:rFonts w:cs="Arial"/>
          <w:sz w:val="24"/>
          <w:szCs w:val="24"/>
        </w:rPr>
        <w:t>exequibilidad</w:t>
      </w:r>
      <w:proofErr w:type="spellEnd"/>
      <w:r>
        <w:rPr>
          <w:rFonts w:cs="Arial"/>
          <w:sz w:val="24"/>
          <w:szCs w:val="24"/>
        </w:rPr>
        <w:t>, mediante Sentencia C-5</w:t>
      </w:r>
      <w:r w:rsidRPr="00B749B1">
        <w:rPr>
          <w:rFonts w:cs="Arial"/>
          <w:sz w:val="24"/>
          <w:szCs w:val="24"/>
        </w:rPr>
        <w:t>31</w:t>
      </w:r>
      <w:r>
        <w:rPr>
          <w:rFonts w:cs="Arial"/>
          <w:sz w:val="24"/>
          <w:szCs w:val="24"/>
        </w:rPr>
        <w:t xml:space="preserve"> de 10-05-2000</w:t>
      </w:r>
      <w:r>
        <w:rPr>
          <w:rStyle w:val="Appelnotedebasdep"/>
          <w:rFonts w:cs="Arial"/>
          <w:sz w:val="24"/>
          <w:szCs w:val="24"/>
        </w:rPr>
        <w:footnoteReference w:id="8"/>
      </w:r>
      <w:r>
        <w:rPr>
          <w:rFonts w:cs="Arial"/>
          <w:sz w:val="24"/>
          <w:szCs w:val="24"/>
        </w:rPr>
        <w:t xml:space="preserve">, dijo que también, carece de todo efecto jurídico el despido o la terminación del contrato de una persona por razón de su situación de discapacidad, sin que exista autorización previa de la oficina de trabajo donde constate la configuración de la existencia de una justa causa para el despido o terminación del respectivo contrato. </w:t>
      </w:r>
    </w:p>
    <w:p w:rsidR="00B749B1" w:rsidRDefault="00B749B1" w:rsidP="00B749B1">
      <w:pPr>
        <w:pStyle w:val="Textoindependiente21"/>
        <w:spacing w:line="276" w:lineRule="auto"/>
        <w:ind w:right="-91"/>
        <w:rPr>
          <w:rFonts w:cs="Arial"/>
          <w:sz w:val="24"/>
          <w:szCs w:val="24"/>
        </w:rPr>
      </w:pPr>
      <w:r>
        <w:rPr>
          <w:rFonts w:cs="Arial"/>
          <w:sz w:val="24"/>
          <w:szCs w:val="24"/>
        </w:rPr>
        <w:t>Situación</w:t>
      </w:r>
      <w:r w:rsidR="00760483">
        <w:rPr>
          <w:rFonts w:cs="Arial"/>
          <w:sz w:val="24"/>
          <w:szCs w:val="24"/>
        </w:rPr>
        <w:t>, esto es de la sanción de reintegro</w:t>
      </w:r>
      <w:r>
        <w:rPr>
          <w:rFonts w:cs="Arial"/>
          <w:sz w:val="24"/>
          <w:szCs w:val="24"/>
        </w:rPr>
        <w:t xml:space="preserve"> que acata la Corte Suprema de Justicia </w:t>
      </w:r>
      <w:r w:rsidR="00C559F6">
        <w:rPr>
          <w:rFonts w:cs="Arial"/>
          <w:sz w:val="24"/>
          <w:szCs w:val="24"/>
        </w:rPr>
        <w:t>en su Sala de Casación Laboral, siempre y cuando se den los requisitos por esa misma Corporación citada</w:t>
      </w:r>
      <w:r>
        <w:rPr>
          <w:rStyle w:val="Appelnotedebasdep"/>
          <w:rFonts w:cs="Arial"/>
          <w:sz w:val="24"/>
          <w:szCs w:val="24"/>
        </w:rPr>
        <w:footnoteReference w:id="9"/>
      </w:r>
      <w:r>
        <w:rPr>
          <w:rFonts w:cs="Arial"/>
          <w:sz w:val="24"/>
          <w:szCs w:val="24"/>
        </w:rPr>
        <w:t>.</w:t>
      </w:r>
    </w:p>
    <w:p w:rsidR="00B749B1" w:rsidRDefault="00B749B1" w:rsidP="008141B8">
      <w:pPr>
        <w:shd w:val="clear" w:color="auto" w:fill="FFFFFF"/>
        <w:tabs>
          <w:tab w:val="left" w:pos="5197"/>
        </w:tabs>
        <w:spacing w:line="276" w:lineRule="auto"/>
        <w:jc w:val="center"/>
        <w:rPr>
          <w:rFonts w:ascii="Arial" w:hAnsi="Arial" w:cs="Arial"/>
          <w:b/>
          <w:szCs w:val="24"/>
        </w:rPr>
      </w:pPr>
    </w:p>
    <w:p w:rsidR="00432941" w:rsidRDefault="00432941"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Modalidades de terminación del contrato de trabajo</w:t>
      </w:r>
    </w:p>
    <w:p w:rsidR="00082E91" w:rsidRDefault="00082E91"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432941" w:rsidRPr="00432941" w:rsidRDefault="00432941" w:rsidP="00A67B4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El art. 61 del CST señala que el contrato de trabajo puede terminar entre otros, por muerte del trabajador, mutuo consentimiento, expiración del plazo fijo pactado, terminación de la obra o labor contratada, por decisión unilateral y justa de las partes contratantes</w:t>
      </w:r>
      <w:r w:rsidR="00157EB2">
        <w:rPr>
          <w:rFonts w:ascii="Arial" w:hAnsi="Arial" w:cs="Arial"/>
          <w:szCs w:val="24"/>
        </w:rPr>
        <w:t>.</w:t>
      </w:r>
      <w:r>
        <w:rPr>
          <w:rFonts w:ascii="Arial" w:hAnsi="Arial" w:cs="Arial"/>
          <w:szCs w:val="24"/>
        </w:rPr>
        <w:t xml:space="preserve"> </w:t>
      </w:r>
    </w:p>
    <w:p w:rsidR="00432941" w:rsidRPr="00157EB2" w:rsidRDefault="00432941" w:rsidP="00A67B45">
      <w:pPr>
        <w:suppressAutoHyphens/>
        <w:overflowPunct w:val="0"/>
        <w:autoSpaceDE w:val="0"/>
        <w:autoSpaceDN w:val="0"/>
        <w:adjustRightInd w:val="0"/>
        <w:spacing w:line="276" w:lineRule="auto"/>
        <w:jc w:val="both"/>
        <w:textAlignment w:val="baseline"/>
        <w:rPr>
          <w:rFonts w:ascii="Arial" w:hAnsi="Arial" w:cs="Arial"/>
          <w:szCs w:val="24"/>
        </w:rPr>
      </w:pPr>
    </w:p>
    <w:p w:rsidR="00157EB2" w:rsidRDefault="00157EB2" w:rsidP="00A67B45">
      <w:pPr>
        <w:suppressAutoHyphens/>
        <w:overflowPunct w:val="0"/>
        <w:autoSpaceDE w:val="0"/>
        <w:autoSpaceDN w:val="0"/>
        <w:adjustRightInd w:val="0"/>
        <w:spacing w:line="276" w:lineRule="auto"/>
        <w:jc w:val="both"/>
        <w:textAlignment w:val="baseline"/>
        <w:rPr>
          <w:rFonts w:ascii="Arial" w:hAnsi="Arial" w:cs="Arial"/>
          <w:szCs w:val="24"/>
        </w:rPr>
      </w:pPr>
      <w:r w:rsidRPr="00157EB2">
        <w:rPr>
          <w:rFonts w:ascii="Arial" w:hAnsi="Arial" w:cs="Arial"/>
          <w:szCs w:val="24"/>
        </w:rPr>
        <w:t>Cuando se trata</w:t>
      </w:r>
      <w:r>
        <w:rPr>
          <w:rFonts w:ascii="Arial" w:hAnsi="Arial" w:cs="Arial"/>
          <w:szCs w:val="24"/>
        </w:rPr>
        <w:t xml:space="preserve"> de este último evento, exige el parágrafo del canon </w:t>
      </w:r>
      <w:r w:rsidR="00F52C22">
        <w:rPr>
          <w:rFonts w:ascii="Arial" w:hAnsi="Arial" w:cs="Arial"/>
          <w:szCs w:val="24"/>
        </w:rPr>
        <w:t xml:space="preserve">62 y </w:t>
      </w:r>
      <w:r>
        <w:rPr>
          <w:rFonts w:ascii="Arial" w:hAnsi="Arial" w:cs="Arial"/>
          <w:szCs w:val="24"/>
        </w:rPr>
        <w:t xml:space="preserve">63 </w:t>
      </w:r>
      <w:proofErr w:type="spellStart"/>
      <w:r>
        <w:rPr>
          <w:rFonts w:ascii="Arial" w:hAnsi="Arial" w:cs="Arial"/>
          <w:szCs w:val="24"/>
        </w:rPr>
        <w:t>ib</w:t>
      </w:r>
      <w:proofErr w:type="spellEnd"/>
      <w:r>
        <w:rPr>
          <w:rFonts w:ascii="Arial" w:hAnsi="Arial" w:cs="Arial"/>
          <w:szCs w:val="24"/>
        </w:rPr>
        <w:t xml:space="preserve"> se manifieste a la otra parte al momento de la extinción, la causal o motivo de esta determinación, sin que posteriormente puede alegarse válidamente causal o motivos distintos.</w:t>
      </w:r>
    </w:p>
    <w:p w:rsidR="00157EB2" w:rsidRDefault="00157EB2" w:rsidP="00A67B45">
      <w:pPr>
        <w:suppressAutoHyphens/>
        <w:overflowPunct w:val="0"/>
        <w:autoSpaceDE w:val="0"/>
        <w:autoSpaceDN w:val="0"/>
        <w:adjustRightInd w:val="0"/>
        <w:spacing w:line="276" w:lineRule="auto"/>
        <w:jc w:val="both"/>
        <w:textAlignment w:val="baseline"/>
        <w:rPr>
          <w:rFonts w:ascii="Arial" w:hAnsi="Arial" w:cs="Arial"/>
          <w:szCs w:val="24"/>
        </w:rPr>
      </w:pPr>
    </w:p>
    <w:p w:rsidR="00A67B45" w:rsidRPr="00FF4413" w:rsidRDefault="00F30B9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A67B45">
        <w:rPr>
          <w:rFonts w:ascii="Arial" w:hAnsi="Arial" w:cs="Arial"/>
          <w:b/>
          <w:szCs w:val="24"/>
        </w:rPr>
        <w:t>.2 Fundamento fáctico</w:t>
      </w:r>
    </w:p>
    <w:p w:rsidR="008C4B4B" w:rsidRDefault="00A67B45" w:rsidP="00BA2F19">
      <w:pPr>
        <w:pStyle w:val="Textoindependiente21"/>
        <w:spacing w:line="276" w:lineRule="auto"/>
        <w:ind w:right="-91"/>
        <w:rPr>
          <w:rFonts w:cs="Arial"/>
          <w:sz w:val="24"/>
          <w:szCs w:val="24"/>
        </w:rPr>
      </w:pPr>
      <w:r w:rsidRPr="00BA2F19">
        <w:rPr>
          <w:rFonts w:cs="Arial"/>
          <w:sz w:val="24"/>
          <w:szCs w:val="24"/>
        </w:rPr>
        <w:t>D</w:t>
      </w:r>
      <w:r w:rsidR="00BA2F19" w:rsidRPr="00BA2F19">
        <w:rPr>
          <w:rFonts w:cs="Arial"/>
          <w:sz w:val="24"/>
          <w:szCs w:val="24"/>
        </w:rPr>
        <w:t>e manera liminar, debe decirse que no hay discusión</w:t>
      </w:r>
      <w:r w:rsidR="00886DF5">
        <w:rPr>
          <w:rFonts w:cs="Arial"/>
          <w:sz w:val="24"/>
          <w:szCs w:val="24"/>
        </w:rPr>
        <w:t>, por cuanto no fue objeto de apelación que:</w:t>
      </w:r>
      <w:r w:rsidR="00BA2F19" w:rsidRPr="00BA2F19">
        <w:rPr>
          <w:rFonts w:cs="Arial"/>
          <w:sz w:val="24"/>
          <w:szCs w:val="24"/>
        </w:rPr>
        <w:t xml:space="preserve"> </w:t>
      </w:r>
    </w:p>
    <w:p w:rsidR="00BA2F19" w:rsidRPr="00BA2F19" w:rsidRDefault="00886DF5" w:rsidP="00BA2F19">
      <w:pPr>
        <w:pStyle w:val="Textoindependiente21"/>
        <w:spacing w:line="276" w:lineRule="auto"/>
        <w:ind w:right="-91"/>
        <w:rPr>
          <w:rFonts w:cs="Arial"/>
          <w:sz w:val="24"/>
          <w:szCs w:val="24"/>
        </w:rPr>
      </w:pPr>
      <w:r>
        <w:rPr>
          <w:rFonts w:cs="Arial"/>
          <w:sz w:val="24"/>
          <w:szCs w:val="24"/>
        </w:rPr>
        <w:t xml:space="preserve">(i) </w:t>
      </w:r>
      <w:r w:rsidR="00C37DA5">
        <w:rPr>
          <w:rFonts w:cs="Arial"/>
          <w:sz w:val="24"/>
          <w:szCs w:val="24"/>
        </w:rPr>
        <w:t>L</w:t>
      </w:r>
      <w:r>
        <w:rPr>
          <w:rFonts w:cs="Arial"/>
          <w:sz w:val="24"/>
          <w:szCs w:val="24"/>
        </w:rPr>
        <w:t xml:space="preserve">as partes estuvieron atadas con un </w:t>
      </w:r>
      <w:r w:rsidR="00BA2F19" w:rsidRPr="00BA2F19">
        <w:rPr>
          <w:rFonts w:cs="Arial"/>
          <w:sz w:val="24"/>
          <w:szCs w:val="24"/>
        </w:rPr>
        <w:t>contrato de trabajo</w:t>
      </w:r>
      <w:r w:rsidR="00BA2F19">
        <w:rPr>
          <w:rFonts w:cs="Arial"/>
          <w:sz w:val="24"/>
          <w:szCs w:val="24"/>
        </w:rPr>
        <w:t xml:space="preserve"> </w:t>
      </w:r>
      <w:r w:rsidR="00113049">
        <w:rPr>
          <w:rFonts w:cs="Arial"/>
          <w:sz w:val="24"/>
          <w:szCs w:val="24"/>
        </w:rPr>
        <w:t>por ejecución de obra o labor</w:t>
      </w:r>
      <w:r w:rsidR="00BA2F19">
        <w:rPr>
          <w:rFonts w:cs="Arial"/>
          <w:sz w:val="24"/>
          <w:szCs w:val="24"/>
        </w:rPr>
        <w:t xml:space="preserve"> </w:t>
      </w:r>
      <w:r w:rsidR="00113049">
        <w:rPr>
          <w:rFonts w:cs="Arial"/>
          <w:sz w:val="24"/>
          <w:szCs w:val="24"/>
        </w:rPr>
        <w:t>desde el 01-09-2007 y que terminó el 29-11-2012 por decisión unilateral del empleador, donde se desempeñó</w:t>
      </w:r>
      <w:r w:rsidR="00A77E8F">
        <w:rPr>
          <w:rFonts w:cs="Arial"/>
          <w:sz w:val="24"/>
          <w:szCs w:val="24"/>
        </w:rPr>
        <w:t xml:space="preserve"> la actora</w:t>
      </w:r>
      <w:r w:rsidR="00113049">
        <w:rPr>
          <w:rFonts w:cs="Arial"/>
          <w:sz w:val="24"/>
          <w:szCs w:val="24"/>
        </w:rPr>
        <w:t xml:space="preserve"> en labores de aseo (fls.67, 74 y 75</w:t>
      </w:r>
      <w:r w:rsidR="00BA2F19" w:rsidRPr="00BA2F19">
        <w:rPr>
          <w:rFonts w:cs="Arial"/>
          <w:sz w:val="24"/>
          <w:szCs w:val="24"/>
        </w:rPr>
        <w:t>).</w:t>
      </w:r>
    </w:p>
    <w:p w:rsidR="00BA2F19" w:rsidRDefault="00BA2F19" w:rsidP="00A67B45">
      <w:pPr>
        <w:autoSpaceDE w:val="0"/>
        <w:autoSpaceDN w:val="0"/>
        <w:adjustRightInd w:val="0"/>
        <w:spacing w:line="276" w:lineRule="auto"/>
        <w:jc w:val="both"/>
        <w:rPr>
          <w:rFonts w:ascii="Arial" w:hAnsi="Arial" w:cs="Arial"/>
          <w:szCs w:val="24"/>
        </w:rPr>
      </w:pPr>
    </w:p>
    <w:p w:rsidR="003937B1" w:rsidRDefault="00886DF5" w:rsidP="00C37DA5">
      <w:pPr>
        <w:autoSpaceDE w:val="0"/>
        <w:autoSpaceDN w:val="0"/>
        <w:adjustRightInd w:val="0"/>
        <w:spacing w:line="276" w:lineRule="auto"/>
        <w:jc w:val="both"/>
        <w:rPr>
          <w:rFonts w:cs="Arial"/>
          <w:szCs w:val="24"/>
        </w:rPr>
      </w:pPr>
      <w:r>
        <w:rPr>
          <w:rFonts w:ascii="Arial" w:hAnsi="Arial" w:cs="Arial"/>
          <w:szCs w:val="24"/>
        </w:rPr>
        <w:t>(ii) La demandada</w:t>
      </w:r>
      <w:r w:rsidR="00113049">
        <w:rPr>
          <w:rFonts w:ascii="Arial" w:hAnsi="Arial" w:cs="Arial"/>
          <w:szCs w:val="24"/>
        </w:rPr>
        <w:t xml:space="preserve"> el 29</w:t>
      </w:r>
      <w:r w:rsidR="006B25FD">
        <w:rPr>
          <w:rFonts w:ascii="Arial" w:hAnsi="Arial" w:cs="Arial"/>
          <w:szCs w:val="24"/>
        </w:rPr>
        <w:t>-11-2012</w:t>
      </w:r>
      <w:r w:rsidR="00D91FFA">
        <w:rPr>
          <w:rFonts w:ascii="Arial" w:hAnsi="Arial" w:cs="Arial"/>
          <w:szCs w:val="24"/>
        </w:rPr>
        <w:t>, sin</w:t>
      </w:r>
      <w:r>
        <w:rPr>
          <w:rFonts w:ascii="Arial" w:hAnsi="Arial" w:cs="Arial"/>
          <w:szCs w:val="24"/>
        </w:rPr>
        <w:t xml:space="preserve"> preaviso</w:t>
      </w:r>
      <w:r w:rsidR="00D91FFA">
        <w:rPr>
          <w:rFonts w:ascii="Arial" w:hAnsi="Arial" w:cs="Arial"/>
          <w:szCs w:val="24"/>
        </w:rPr>
        <w:t>, le comunicó</w:t>
      </w:r>
      <w:r w:rsidR="006B25FD">
        <w:rPr>
          <w:rFonts w:ascii="Arial" w:hAnsi="Arial" w:cs="Arial"/>
          <w:szCs w:val="24"/>
        </w:rPr>
        <w:t xml:space="preserve"> a</w:t>
      </w:r>
      <w:r w:rsidR="00D91FFA">
        <w:rPr>
          <w:rFonts w:ascii="Arial" w:hAnsi="Arial" w:cs="Arial"/>
          <w:szCs w:val="24"/>
        </w:rPr>
        <w:t xml:space="preserve"> </w:t>
      </w:r>
      <w:r w:rsidR="006B25FD">
        <w:rPr>
          <w:rFonts w:ascii="Arial" w:hAnsi="Arial" w:cs="Arial"/>
          <w:szCs w:val="24"/>
        </w:rPr>
        <w:t>l</w:t>
      </w:r>
      <w:r w:rsidR="00D91FFA">
        <w:rPr>
          <w:rFonts w:ascii="Arial" w:hAnsi="Arial" w:cs="Arial"/>
          <w:szCs w:val="24"/>
        </w:rPr>
        <w:t>a</w:t>
      </w:r>
      <w:r w:rsidR="006B25FD">
        <w:rPr>
          <w:rFonts w:ascii="Arial" w:hAnsi="Arial" w:cs="Arial"/>
          <w:szCs w:val="24"/>
        </w:rPr>
        <w:t xml:space="preserve"> demandante </w:t>
      </w:r>
      <w:r>
        <w:rPr>
          <w:rFonts w:ascii="Arial" w:hAnsi="Arial" w:cs="Arial"/>
          <w:szCs w:val="24"/>
        </w:rPr>
        <w:t xml:space="preserve">que </w:t>
      </w:r>
      <w:r w:rsidR="006B25FD">
        <w:rPr>
          <w:rFonts w:ascii="Arial" w:hAnsi="Arial" w:cs="Arial"/>
          <w:szCs w:val="24"/>
        </w:rPr>
        <w:t xml:space="preserve">su contrato terminaba </w:t>
      </w:r>
      <w:r w:rsidR="00D91FFA">
        <w:rPr>
          <w:rFonts w:ascii="Arial" w:hAnsi="Arial" w:cs="Arial"/>
          <w:szCs w:val="24"/>
        </w:rPr>
        <w:t xml:space="preserve">en la misma fecha por reestructuración </w:t>
      </w:r>
      <w:r w:rsidR="00A77E8F">
        <w:rPr>
          <w:rFonts w:ascii="Arial" w:hAnsi="Arial" w:cs="Arial"/>
          <w:szCs w:val="24"/>
        </w:rPr>
        <w:t>del servicio, asimismo le pagó</w:t>
      </w:r>
      <w:r w:rsidR="00D91FFA">
        <w:rPr>
          <w:rFonts w:ascii="Arial" w:hAnsi="Arial" w:cs="Arial"/>
          <w:szCs w:val="24"/>
        </w:rPr>
        <w:t xml:space="preserve"> la indemnización por despido unilateral</w:t>
      </w:r>
      <w:r w:rsidR="006B25FD">
        <w:rPr>
          <w:rFonts w:ascii="Arial" w:hAnsi="Arial" w:cs="Arial"/>
          <w:szCs w:val="24"/>
        </w:rPr>
        <w:t xml:space="preserve"> </w:t>
      </w:r>
      <w:r w:rsidR="00D91FFA">
        <w:rPr>
          <w:rFonts w:ascii="Arial" w:hAnsi="Arial" w:cs="Arial"/>
          <w:szCs w:val="24"/>
        </w:rPr>
        <w:t>(fl.96</w:t>
      </w:r>
      <w:r>
        <w:rPr>
          <w:rFonts w:ascii="Arial" w:hAnsi="Arial" w:cs="Arial"/>
          <w:szCs w:val="24"/>
        </w:rPr>
        <w:t>) y posterior</w:t>
      </w:r>
      <w:r w:rsidR="00A77E8F">
        <w:rPr>
          <w:rFonts w:ascii="Arial" w:hAnsi="Arial" w:cs="Arial"/>
          <w:szCs w:val="24"/>
        </w:rPr>
        <w:t xml:space="preserve"> a ello</w:t>
      </w:r>
      <w:r>
        <w:rPr>
          <w:rFonts w:ascii="Arial" w:hAnsi="Arial" w:cs="Arial"/>
          <w:szCs w:val="24"/>
        </w:rPr>
        <w:t xml:space="preserve"> liquid</w:t>
      </w:r>
      <w:r w:rsidR="00A77E8F">
        <w:rPr>
          <w:rFonts w:ascii="Arial" w:hAnsi="Arial" w:cs="Arial"/>
          <w:szCs w:val="24"/>
        </w:rPr>
        <w:t>ó</w:t>
      </w:r>
      <w:r>
        <w:rPr>
          <w:rFonts w:ascii="Arial" w:hAnsi="Arial" w:cs="Arial"/>
          <w:szCs w:val="24"/>
        </w:rPr>
        <w:t xml:space="preserve"> sus prestacio</w:t>
      </w:r>
      <w:r w:rsidR="00D91FFA">
        <w:rPr>
          <w:rFonts w:ascii="Arial" w:hAnsi="Arial" w:cs="Arial"/>
          <w:szCs w:val="24"/>
        </w:rPr>
        <w:t>nes sociales y vacaciones (fl.97</w:t>
      </w:r>
      <w:r>
        <w:rPr>
          <w:rFonts w:ascii="Arial" w:hAnsi="Arial" w:cs="Arial"/>
          <w:szCs w:val="24"/>
        </w:rPr>
        <w:t xml:space="preserve">). </w:t>
      </w:r>
      <w:r w:rsidR="00C37DA5">
        <w:rPr>
          <w:rFonts w:ascii="Arial" w:hAnsi="Arial" w:cs="Arial"/>
          <w:szCs w:val="24"/>
          <w:lang w:val="es-ES"/>
        </w:rPr>
        <w:t xml:space="preserve"> </w:t>
      </w:r>
      <w:r w:rsidR="00C37DA5">
        <w:rPr>
          <w:rFonts w:cs="Arial"/>
          <w:szCs w:val="24"/>
        </w:rPr>
        <w:t xml:space="preserve"> </w:t>
      </w:r>
    </w:p>
    <w:p w:rsidR="003937B1" w:rsidRDefault="003937B1" w:rsidP="00C37DA5">
      <w:pPr>
        <w:autoSpaceDE w:val="0"/>
        <w:autoSpaceDN w:val="0"/>
        <w:adjustRightInd w:val="0"/>
        <w:spacing w:line="276" w:lineRule="auto"/>
        <w:jc w:val="both"/>
        <w:rPr>
          <w:rFonts w:cs="Arial"/>
          <w:szCs w:val="24"/>
        </w:rPr>
      </w:pPr>
    </w:p>
    <w:p w:rsidR="00113049" w:rsidRDefault="00113049" w:rsidP="00113049">
      <w:pPr>
        <w:autoSpaceDE w:val="0"/>
        <w:autoSpaceDN w:val="0"/>
        <w:adjustRightInd w:val="0"/>
        <w:spacing w:line="276" w:lineRule="auto"/>
        <w:jc w:val="both"/>
        <w:rPr>
          <w:rFonts w:cs="Arial"/>
          <w:szCs w:val="24"/>
        </w:rPr>
      </w:pPr>
      <w:r w:rsidRPr="002F16E2">
        <w:rPr>
          <w:rFonts w:ascii="Arial" w:hAnsi="Arial" w:cs="Arial"/>
          <w:szCs w:val="24"/>
        </w:rPr>
        <w:t xml:space="preserve">A continuación </w:t>
      </w:r>
      <w:r>
        <w:rPr>
          <w:rFonts w:ascii="Arial" w:hAnsi="Arial" w:cs="Arial"/>
          <w:szCs w:val="24"/>
        </w:rPr>
        <w:t xml:space="preserve">la Sala se adentra en el análisis de los supuestos previamente descritos que de ser probados darían lugar a </w:t>
      </w:r>
      <w:r w:rsidR="00C559F6">
        <w:rPr>
          <w:rFonts w:ascii="Arial" w:hAnsi="Arial" w:cs="Arial"/>
          <w:szCs w:val="24"/>
        </w:rPr>
        <w:t>carencia de efectos</w:t>
      </w:r>
      <w:r>
        <w:rPr>
          <w:rFonts w:ascii="Arial" w:hAnsi="Arial" w:cs="Arial"/>
          <w:szCs w:val="24"/>
        </w:rPr>
        <w:t xml:space="preserve"> del despido por gozar la trabajadora de estabilidad laboral reforzada. </w:t>
      </w:r>
    </w:p>
    <w:p w:rsidR="00612626" w:rsidRDefault="00BA2F19" w:rsidP="00BA2F19">
      <w:pPr>
        <w:pStyle w:val="Textoindependiente21"/>
        <w:spacing w:line="276" w:lineRule="auto"/>
        <w:ind w:right="-91"/>
        <w:rPr>
          <w:rFonts w:cs="Arial"/>
          <w:szCs w:val="24"/>
        </w:rPr>
      </w:pPr>
      <w:r w:rsidRPr="006905D2">
        <w:rPr>
          <w:rFonts w:cs="Arial"/>
          <w:b/>
          <w:sz w:val="24"/>
          <w:szCs w:val="24"/>
        </w:rPr>
        <w:t>a)</w:t>
      </w:r>
      <w:r>
        <w:rPr>
          <w:rFonts w:cs="Arial"/>
          <w:b/>
          <w:i/>
          <w:sz w:val="24"/>
          <w:szCs w:val="24"/>
        </w:rPr>
        <w:t xml:space="preserve"> </w:t>
      </w:r>
      <w:r w:rsidRPr="00BA2F19">
        <w:rPr>
          <w:rFonts w:cs="Arial"/>
          <w:b/>
          <w:sz w:val="24"/>
          <w:szCs w:val="24"/>
        </w:rPr>
        <w:t>Limitación</w:t>
      </w:r>
      <w:r>
        <w:rPr>
          <w:rFonts w:cs="Arial"/>
          <w:b/>
          <w:sz w:val="24"/>
          <w:szCs w:val="24"/>
        </w:rPr>
        <w:t xml:space="preserve"> de la parte actora</w:t>
      </w:r>
      <w:r>
        <w:rPr>
          <w:rFonts w:cs="Arial"/>
          <w:sz w:val="24"/>
          <w:szCs w:val="24"/>
          <w:lang w:val="es-ES_tradnl"/>
        </w:rPr>
        <w:t xml:space="preserve"> </w:t>
      </w:r>
      <w:r w:rsidR="00A67B45">
        <w:rPr>
          <w:rFonts w:cs="Arial"/>
          <w:szCs w:val="24"/>
        </w:rPr>
        <w:t xml:space="preserve"> </w:t>
      </w:r>
    </w:p>
    <w:p w:rsidR="00D13040" w:rsidRDefault="00D13040" w:rsidP="00A67B45">
      <w:pPr>
        <w:autoSpaceDE w:val="0"/>
        <w:autoSpaceDN w:val="0"/>
        <w:adjustRightInd w:val="0"/>
        <w:spacing w:line="276" w:lineRule="auto"/>
        <w:jc w:val="both"/>
        <w:rPr>
          <w:rFonts w:ascii="Arial" w:hAnsi="Arial" w:cs="Arial"/>
          <w:szCs w:val="24"/>
        </w:rPr>
      </w:pPr>
    </w:p>
    <w:p w:rsidR="00E10BA2" w:rsidRDefault="00E10BA2" w:rsidP="00E10BA2">
      <w:pPr>
        <w:autoSpaceDE w:val="0"/>
        <w:autoSpaceDN w:val="0"/>
        <w:adjustRightInd w:val="0"/>
        <w:spacing w:line="276" w:lineRule="auto"/>
        <w:jc w:val="both"/>
        <w:rPr>
          <w:rFonts w:ascii="Arial" w:hAnsi="Arial" w:cs="Arial"/>
          <w:szCs w:val="24"/>
        </w:rPr>
      </w:pPr>
      <w:r>
        <w:rPr>
          <w:rFonts w:ascii="Arial" w:hAnsi="Arial" w:cs="Arial"/>
          <w:szCs w:val="24"/>
        </w:rPr>
        <w:t>Está acreditado</w:t>
      </w:r>
      <w:r w:rsidR="00A77E8F">
        <w:rPr>
          <w:rFonts w:ascii="Arial" w:hAnsi="Arial" w:cs="Arial"/>
          <w:szCs w:val="24"/>
        </w:rPr>
        <w:t xml:space="preserve"> con el documento</w:t>
      </w:r>
      <w:r w:rsidR="001837A6">
        <w:rPr>
          <w:rFonts w:ascii="Arial" w:hAnsi="Arial" w:cs="Arial"/>
          <w:szCs w:val="24"/>
        </w:rPr>
        <w:t xml:space="preserve"> expedido por la ARL Colpatria (fl.84), las incapacidades (fls.49 a 57) y confesión del demandado </w:t>
      </w:r>
      <w:r w:rsidR="001837A6" w:rsidRPr="009605B0">
        <w:rPr>
          <w:rFonts w:ascii="Arial" w:hAnsi="Arial" w:cs="Arial"/>
          <w:szCs w:val="24"/>
        </w:rPr>
        <w:t>(fl</w:t>
      </w:r>
      <w:r w:rsidR="009605B0" w:rsidRPr="009605B0">
        <w:rPr>
          <w:rFonts w:ascii="Arial" w:hAnsi="Arial" w:cs="Arial"/>
          <w:szCs w:val="24"/>
        </w:rPr>
        <w:t>s.121 a 144</w:t>
      </w:r>
      <w:r w:rsidR="001837A6" w:rsidRPr="009605B0">
        <w:rPr>
          <w:rFonts w:ascii="Arial" w:hAnsi="Arial" w:cs="Arial"/>
          <w:szCs w:val="24"/>
        </w:rPr>
        <w:t>)</w:t>
      </w:r>
      <w:r>
        <w:rPr>
          <w:rFonts w:ascii="Arial" w:hAnsi="Arial" w:cs="Arial"/>
          <w:szCs w:val="24"/>
        </w:rPr>
        <w:t xml:space="preserve"> que la </w:t>
      </w:r>
      <w:r w:rsidR="001837A6">
        <w:rPr>
          <w:rFonts w:ascii="Arial" w:hAnsi="Arial" w:cs="Arial"/>
          <w:szCs w:val="24"/>
        </w:rPr>
        <w:t>señora Miriam Tabares García</w:t>
      </w:r>
      <w:r>
        <w:rPr>
          <w:rFonts w:ascii="Arial" w:hAnsi="Arial" w:cs="Arial"/>
          <w:szCs w:val="24"/>
        </w:rPr>
        <w:t xml:space="preserve"> tuvo un accidente</w:t>
      </w:r>
      <w:r w:rsidR="001837A6">
        <w:rPr>
          <w:rFonts w:ascii="Arial" w:hAnsi="Arial" w:cs="Arial"/>
          <w:szCs w:val="24"/>
        </w:rPr>
        <w:t xml:space="preserve"> de trabajo el 06-03-2012 y</w:t>
      </w:r>
      <w:r>
        <w:rPr>
          <w:rFonts w:ascii="Arial" w:hAnsi="Arial" w:cs="Arial"/>
          <w:szCs w:val="24"/>
        </w:rPr>
        <w:t xml:space="preserve"> se lesionó el hombro derecho, lo que </w:t>
      </w:r>
      <w:r w:rsidR="001837A6">
        <w:rPr>
          <w:rFonts w:ascii="Arial" w:hAnsi="Arial" w:cs="Arial"/>
          <w:szCs w:val="24"/>
        </w:rPr>
        <w:t>le ameritó</w:t>
      </w:r>
      <w:r>
        <w:rPr>
          <w:rFonts w:ascii="Arial" w:hAnsi="Arial" w:cs="Arial"/>
          <w:szCs w:val="24"/>
        </w:rPr>
        <w:t xml:space="preserve"> una cirugía el 26-06-2012</w:t>
      </w:r>
      <w:r w:rsidR="001837A6">
        <w:rPr>
          <w:rFonts w:ascii="Arial" w:hAnsi="Arial" w:cs="Arial"/>
          <w:szCs w:val="24"/>
        </w:rPr>
        <w:t xml:space="preserve"> e incapacidades desde el 10-04-2012 al 07-10-2012</w:t>
      </w:r>
      <w:r>
        <w:rPr>
          <w:rFonts w:ascii="Arial" w:hAnsi="Arial" w:cs="Arial"/>
          <w:szCs w:val="24"/>
        </w:rPr>
        <w:t xml:space="preserve">, y </w:t>
      </w:r>
      <w:r w:rsidR="001837A6">
        <w:rPr>
          <w:rFonts w:ascii="Arial" w:hAnsi="Arial" w:cs="Arial"/>
          <w:szCs w:val="24"/>
        </w:rPr>
        <w:t xml:space="preserve">luego retornó a </w:t>
      </w:r>
      <w:r>
        <w:rPr>
          <w:rFonts w:ascii="Arial" w:hAnsi="Arial" w:cs="Arial"/>
          <w:szCs w:val="24"/>
        </w:rPr>
        <w:t>sus labores</w:t>
      </w:r>
      <w:r w:rsidR="001837A6">
        <w:rPr>
          <w:rFonts w:ascii="Arial" w:hAnsi="Arial" w:cs="Arial"/>
          <w:szCs w:val="24"/>
        </w:rPr>
        <w:t xml:space="preserve"> de aseadora, pero con recomendaciones con v</w:t>
      </w:r>
      <w:r w:rsidR="00DC75E7">
        <w:rPr>
          <w:rFonts w:ascii="Arial" w:hAnsi="Arial" w:cs="Arial"/>
          <w:szCs w:val="24"/>
        </w:rPr>
        <w:t>igencia hasta el 06-11-2012</w:t>
      </w:r>
      <w:r w:rsidR="001837A6">
        <w:rPr>
          <w:rFonts w:ascii="Arial" w:hAnsi="Arial" w:cs="Arial"/>
          <w:szCs w:val="24"/>
        </w:rPr>
        <w:t xml:space="preserve"> de</w:t>
      </w:r>
      <w:r w:rsidR="00DC75E7">
        <w:rPr>
          <w:rFonts w:ascii="Arial" w:hAnsi="Arial" w:cs="Arial"/>
          <w:szCs w:val="24"/>
        </w:rPr>
        <w:t xml:space="preserve"> </w:t>
      </w:r>
      <w:r w:rsidR="009605B0">
        <w:rPr>
          <w:rFonts w:ascii="Arial" w:hAnsi="Arial" w:cs="Arial"/>
          <w:szCs w:val="24"/>
        </w:rPr>
        <w:t>“</w:t>
      </w:r>
      <w:r w:rsidR="00DC75E7">
        <w:rPr>
          <w:rFonts w:ascii="Arial" w:hAnsi="Arial" w:cs="Arial"/>
          <w:szCs w:val="24"/>
        </w:rPr>
        <w:t xml:space="preserve">procurar mantener el hombro derecho dentro de los ángulos de confort, realizar labores con </w:t>
      </w:r>
      <w:r w:rsidR="00DA0DE4">
        <w:rPr>
          <w:rFonts w:ascii="Arial" w:hAnsi="Arial" w:cs="Arial"/>
          <w:szCs w:val="24"/>
        </w:rPr>
        <w:t xml:space="preserve">la </w:t>
      </w:r>
      <w:r w:rsidR="00DC75E7">
        <w:rPr>
          <w:rFonts w:ascii="Arial" w:hAnsi="Arial" w:cs="Arial"/>
          <w:szCs w:val="24"/>
        </w:rPr>
        <w:t>mano derecha co</w:t>
      </w:r>
      <w:r w:rsidR="00DC75E7" w:rsidRPr="009605B0">
        <w:rPr>
          <w:rFonts w:ascii="Arial" w:hAnsi="Arial" w:cs="Arial"/>
          <w:szCs w:val="24"/>
        </w:rPr>
        <w:t>n requerimientos</w:t>
      </w:r>
      <w:r w:rsidR="00DC75E7">
        <w:rPr>
          <w:rFonts w:ascii="Arial" w:hAnsi="Arial" w:cs="Arial"/>
          <w:szCs w:val="24"/>
        </w:rPr>
        <w:t xml:space="preserve"> moderados de fuerza,</w:t>
      </w:r>
      <w:r w:rsidR="009605B0">
        <w:rPr>
          <w:rFonts w:ascii="Arial" w:hAnsi="Arial" w:cs="Arial"/>
          <w:szCs w:val="24"/>
        </w:rPr>
        <w:t xml:space="preserve"> evitar</w:t>
      </w:r>
      <w:r w:rsidR="00DC75E7">
        <w:rPr>
          <w:rFonts w:ascii="Arial" w:hAnsi="Arial" w:cs="Arial"/>
          <w:szCs w:val="24"/>
        </w:rPr>
        <w:t xml:space="preserve"> </w:t>
      </w:r>
      <w:r w:rsidR="00DC75E7" w:rsidRPr="009605B0">
        <w:rPr>
          <w:rFonts w:ascii="Arial" w:hAnsi="Arial" w:cs="Arial"/>
          <w:szCs w:val="24"/>
        </w:rPr>
        <w:t>realizar</w:t>
      </w:r>
      <w:r w:rsidR="00DC75E7">
        <w:rPr>
          <w:rFonts w:ascii="Arial" w:hAnsi="Arial" w:cs="Arial"/>
          <w:szCs w:val="24"/>
        </w:rPr>
        <w:t xml:space="preserve"> labores con exposición frecuente a vibración en mano derecha, </w:t>
      </w:r>
      <w:r w:rsidR="00DC75E7" w:rsidRPr="009605B0">
        <w:rPr>
          <w:rFonts w:ascii="Arial" w:hAnsi="Arial" w:cs="Arial"/>
          <w:szCs w:val="24"/>
        </w:rPr>
        <w:t>manipulación</w:t>
      </w:r>
      <w:r w:rsidR="00DC75E7">
        <w:rPr>
          <w:rFonts w:ascii="Arial" w:hAnsi="Arial" w:cs="Arial"/>
          <w:szCs w:val="24"/>
        </w:rPr>
        <w:t xml:space="preserve"> de carga sin adecuada ayuda mec</w:t>
      </w:r>
      <w:r w:rsidR="007D3AA1">
        <w:rPr>
          <w:rFonts w:ascii="Arial" w:hAnsi="Arial" w:cs="Arial"/>
          <w:szCs w:val="24"/>
        </w:rPr>
        <w:t>ánica con mano</w:t>
      </w:r>
      <w:r w:rsidR="00DC75E7">
        <w:rPr>
          <w:rFonts w:ascii="Arial" w:hAnsi="Arial" w:cs="Arial"/>
          <w:szCs w:val="24"/>
        </w:rPr>
        <w:t xml:space="preserve"> derecha hasta 10 </w:t>
      </w:r>
      <w:proofErr w:type="spellStart"/>
      <w:r w:rsidR="00DC75E7">
        <w:rPr>
          <w:rFonts w:ascii="Arial" w:hAnsi="Arial" w:cs="Arial"/>
          <w:szCs w:val="24"/>
        </w:rPr>
        <w:t>k</w:t>
      </w:r>
      <w:r w:rsidR="007D3AA1">
        <w:rPr>
          <w:rFonts w:ascii="Arial" w:hAnsi="Arial" w:cs="Arial"/>
          <w:szCs w:val="24"/>
        </w:rPr>
        <w:t>gs</w:t>
      </w:r>
      <w:proofErr w:type="spellEnd"/>
      <w:r w:rsidR="007D3AA1">
        <w:rPr>
          <w:rFonts w:ascii="Arial" w:hAnsi="Arial" w:cs="Arial"/>
          <w:szCs w:val="24"/>
        </w:rPr>
        <w:t xml:space="preserve">, levantamiento de carga sin adecuadas ayudas mecánicas hasta 25 </w:t>
      </w:r>
      <w:proofErr w:type="spellStart"/>
      <w:r w:rsidR="007D3AA1">
        <w:rPr>
          <w:rFonts w:ascii="Arial" w:hAnsi="Arial" w:cs="Arial"/>
          <w:szCs w:val="24"/>
        </w:rPr>
        <w:t>kgs</w:t>
      </w:r>
      <w:proofErr w:type="spellEnd"/>
      <w:r w:rsidR="007D3AA1">
        <w:rPr>
          <w:rFonts w:ascii="Arial" w:hAnsi="Arial" w:cs="Arial"/>
          <w:szCs w:val="24"/>
        </w:rPr>
        <w:t xml:space="preserve">, transporte de carga sin adecuadas ayudas mecánicas hasta 25 </w:t>
      </w:r>
      <w:proofErr w:type="spellStart"/>
      <w:r w:rsidR="007D3AA1">
        <w:rPr>
          <w:rFonts w:ascii="Arial" w:hAnsi="Arial" w:cs="Arial"/>
          <w:szCs w:val="24"/>
        </w:rPr>
        <w:t>kgs</w:t>
      </w:r>
      <w:proofErr w:type="spellEnd"/>
      <w:r w:rsidR="007D3AA1">
        <w:rPr>
          <w:rFonts w:ascii="Arial" w:hAnsi="Arial" w:cs="Arial"/>
          <w:szCs w:val="24"/>
        </w:rPr>
        <w:t>, realización de movimiento suaves de hombro derecho entre 90 y 150 por hora</w:t>
      </w:r>
      <w:r w:rsidR="009605B0">
        <w:rPr>
          <w:rFonts w:ascii="Arial" w:hAnsi="Arial" w:cs="Arial"/>
          <w:szCs w:val="24"/>
        </w:rPr>
        <w:t>”</w:t>
      </w:r>
      <w:r w:rsidR="007D3AA1">
        <w:rPr>
          <w:rFonts w:ascii="Arial" w:hAnsi="Arial" w:cs="Arial"/>
          <w:szCs w:val="24"/>
        </w:rPr>
        <w:t>, entre otras.</w:t>
      </w:r>
    </w:p>
    <w:p w:rsidR="00E10BA2" w:rsidRDefault="00E10BA2" w:rsidP="00E10BA2">
      <w:pPr>
        <w:autoSpaceDE w:val="0"/>
        <w:autoSpaceDN w:val="0"/>
        <w:adjustRightInd w:val="0"/>
        <w:spacing w:line="276" w:lineRule="auto"/>
        <w:jc w:val="both"/>
        <w:rPr>
          <w:rFonts w:ascii="Arial" w:hAnsi="Arial" w:cs="Arial"/>
          <w:szCs w:val="24"/>
        </w:rPr>
      </w:pPr>
    </w:p>
    <w:p w:rsidR="00C54D93" w:rsidRDefault="00454938" w:rsidP="00E10BA2">
      <w:pPr>
        <w:autoSpaceDE w:val="0"/>
        <w:autoSpaceDN w:val="0"/>
        <w:adjustRightInd w:val="0"/>
        <w:spacing w:line="276" w:lineRule="auto"/>
        <w:jc w:val="both"/>
        <w:rPr>
          <w:rFonts w:ascii="Arial" w:hAnsi="Arial" w:cs="Arial"/>
          <w:szCs w:val="24"/>
        </w:rPr>
      </w:pPr>
      <w:r>
        <w:rPr>
          <w:rFonts w:ascii="Arial" w:hAnsi="Arial" w:cs="Arial"/>
          <w:szCs w:val="24"/>
        </w:rPr>
        <w:t>(iii</w:t>
      </w:r>
      <w:r w:rsidR="00481A3A">
        <w:rPr>
          <w:rFonts w:ascii="Arial" w:hAnsi="Arial" w:cs="Arial"/>
          <w:szCs w:val="24"/>
        </w:rPr>
        <w:t xml:space="preserve">) </w:t>
      </w:r>
      <w:r w:rsidR="00DA0DE4">
        <w:rPr>
          <w:rFonts w:ascii="Arial" w:hAnsi="Arial" w:cs="Arial"/>
          <w:szCs w:val="24"/>
        </w:rPr>
        <w:t>También se demostró</w:t>
      </w:r>
      <w:r w:rsidR="001C2056">
        <w:rPr>
          <w:rFonts w:ascii="Arial" w:hAnsi="Arial" w:cs="Arial"/>
          <w:szCs w:val="24"/>
        </w:rPr>
        <w:t>,</w:t>
      </w:r>
      <w:r w:rsidR="00FD24ED">
        <w:rPr>
          <w:rFonts w:ascii="Arial" w:hAnsi="Arial" w:cs="Arial"/>
          <w:szCs w:val="24"/>
        </w:rPr>
        <w:t xml:space="preserve"> con las autorizaciones para reclamar medicamentos expedidos por el médico laboral de la ARL</w:t>
      </w:r>
      <w:r w:rsidR="001C2056">
        <w:rPr>
          <w:rFonts w:ascii="Arial" w:hAnsi="Arial" w:cs="Arial"/>
          <w:szCs w:val="24"/>
        </w:rPr>
        <w:t>,</w:t>
      </w:r>
      <w:r w:rsidR="00FD24ED">
        <w:rPr>
          <w:rFonts w:ascii="Arial" w:hAnsi="Arial" w:cs="Arial"/>
          <w:szCs w:val="24"/>
        </w:rPr>
        <w:t xml:space="preserve"> </w:t>
      </w:r>
      <w:r w:rsidR="00DA0DE4">
        <w:rPr>
          <w:rFonts w:ascii="Arial" w:hAnsi="Arial" w:cs="Arial"/>
          <w:szCs w:val="24"/>
        </w:rPr>
        <w:t>el consumo de</w:t>
      </w:r>
      <w:r w:rsidR="00481A3A">
        <w:rPr>
          <w:rFonts w:ascii="Arial" w:hAnsi="Arial" w:cs="Arial"/>
          <w:szCs w:val="24"/>
        </w:rPr>
        <w:t xml:space="preserve"> medicamentos después del retorno laboral</w:t>
      </w:r>
      <w:r w:rsidR="00C559F6">
        <w:rPr>
          <w:rFonts w:ascii="Arial" w:hAnsi="Arial" w:cs="Arial"/>
          <w:szCs w:val="24"/>
        </w:rPr>
        <w:t>, y posterior al despido</w:t>
      </w:r>
      <w:r w:rsidR="00FF5306">
        <w:rPr>
          <w:rFonts w:ascii="Arial" w:hAnsi="Arial" w:cs="Arial"/>
          <w:szCs w:val="24"/>
        </w:rPr>
        <w:t xml:space="preserve"> en las</w:t>
      </w:r>
      <w:r w:rsidR="00481A3A">
        <w:rPr>
          <w:rFonts w:ascii="Arial" w:hAnsi="Arial" w:cs="Arial"/>
          <w:szCs w:val="24"/>
        </w:rPr>
        <w:t xml:space="preserve"> fechas 05-10-2012; 20-12-2012; 11-03-2013; 21-07-2014; 23-02-2015; 25-03-2015; </w:t>
      </w:r>
      <w:r w:rsidR="00E80664">
        <w:rPr>
          <w:rFonts w:ascii="Arial" w:hAnsi="Arial" w:cs="Arial"/>
          <w:szCs w:val="24"/>
        </w:rPr>
        <w:t>y</w:t>
      </w:r>
      <w:r w:rsidR="00481A3A">
        <w:rPr>
          <w:rFonts w:ascii="Arial" w:hAnsi="Arial" w:cs="Arial"/>
          <w:szCs w:val="24"/>
        </w:rPr>
        <w:t xml:space="preserve"> 27-04-2015, </w:t>
      </w:r>
      <w:r w:rsidR="00FD24ED">
        <w:rPr>
          <w:rFonts w:ascii="Arial" w:hAnsi="Arial" w:cs="Arial"/>
          <w:szCs w:val="24"/>
        </w:rPr>
        <w:t>(f</w:t>
      </w:r>
      <w:r w:rsidR="00E10BA2">
        <w:rPr>
          <w:rFonts w:ascii="Arial" w:hAnsi="Arial" w:cs="Arial"/>
          <w:szCs w:val="24"/>
        </w:rPr>
        <w:t>ls</w:t>
      </w:r>
      <w:r w:rsidR="00FD24ED">
        <w:rPr>
          <w:rFonts w:ascii="Arial" w:hAnsi="Arial" w:cs="Arial"/>
          <w:szCs w:val="24"/>
        </w:rPr>
        <w:t>.</w:t>
      </w:r>
      <w:r w:rsidR="00E10BA2">
        <w:rPr>
          <w:rFonts w:ascii="Arial" w:hAnsi="Arial" w:cs="Arial"/>
          <w:szCs w:val="24"/>
        </w:rPr>
        <w:t xml:space="preserve"> </w:t>
      </w:r>
      <w:r w:rsidR="00481A3A">
        <w:rPr>
          <w:rFonts w:ascii="Arial" w:hAnsi="Arial" w:cs="Arial"/>
          <w:szCs w:val="24"/>
        </w:rPr>
        <w:t>86 a 87 y 90 a 94</w:t>
      </w:r>
      <w:r w:rsidR="00FD24ED">
        <w:rPr>
          <w:rFonts w:ascii="Arial" w:hAnsi="Arial" w:cs="Arial"/>
          <w:szCs w:val="24"/>
        </w:rPr>
        <w:t>)</w:t>
      </w:r>
      <w:r w:rsidR="00C54D93">
        <w:rPr>
          <w:rFonts w:ascii="Arial" w:hAnsi="Arial" w:cs="Arial"/>
          <w:szCs w:val="24"/>
        </w:rPr>
        <w:t>.</w:t>
      </w:r>
    </w:p>
    <w:p w:rsidR="00B36E0A" w:rsidRDefault="00B36E0A" w:rsidP="00E10BA2">
      <w:pPr>
        <w:autoSpaceDE w:val="0"/>
        <w:autoSpaceDN w:val="0"/>
        <w:adjustRightInd w:val="0"/>
        <w:spacing w:line="276" w:lineRule="auto"/>
        <w:jc w:val="both"/>
        <w:rPr>
          <w:rFonts w:ascii="Arial" w:hAnsi="Arial" w:cs="Arial"/>
          <w:szCs w:val="24"/>
        </w:rPr>
      </w:pPr>
    </w:p>
    <w:p w:rsidR="00C53937" w:rsidRDefault="00343375" w:rsidP="00E10BA2">
      <w:pPr>
        <w:autoSpaceDE w:val="0"/>
        <w:autoSpaceDN w:val="0"/>
        <w:adjustRightInd w:val="0"/>
        <w:spacing w:line="276" w:lineRule="auto"/>
        <w:jc w:val="both"/>
        <w:rPr>
          <w:rFonts w:ascii="Arial" w:hAnsi="Arial" w:cs="Arial"/>
          <w:szCs w:val="24"/>
        </w:rPr>
      </w:pPr>
      <w:r>
        <w:rPr>
          <w:rFonts w:ascii="Arial" w:hAnsi="Arial" w:cs="Arial"/>
          <w:szCs w:val="24"/>
        </w:rPr>
        <w:t xml:space="preserve">(iv) </w:t>
      </w:r>
      <w:r w:rsidR="00C54D93">
        <w:rPr>
          <w:rFonts w:ascii="Arial" w:hAnsi="Arial" w:cs="Arial"/>
          <w:szCs w:val="24"/>
        </w:rPr>
        <w:t xml:space="preserve">Se probó además </w:t>
      </w:r>
      <w:r>
        <w:rPr>
          <w:rFonts w:ascii="Arial" w:hAnsi="Arial" w:cs="Arial"/>
          <w:szCs w:val="24"/>
        </w:rPr>
        <w:t xml:space="preserve">que </w:t>
      </w:r>
      <w:r w:rsidR="00C54D93">
        <w:rPr>
          <w:rFonts w:ascii="Arial" w:hAnsi="Arial" w:cs="Arial"/>
          <w:szCs w:val="24"/>
        </w:rPr>
        <w:t xml:space="preserve">en control con el médico ortopedista tratante de fecha 23-01-2013, </w:t>
      </w:r>
      <w:r w:rsidR="00C54D93" w:rsidRPr="00C4350C">
        <w:rPr>
          <w:rFonts w:ascii="Arial" w:hAnsi="Arial" w:cs="Arial"/>
          <w:i/>
          <w:szCs w:val="24"/>
        </w:rPr>
        <w:t>“la paciente no tiene más tratamiento pendiente y que debe hacerse calificación laboral”</w:t>
      </w:r>
      <w:r w:rsidR="00C53937">
        <w:rPr>
          <w:rFonts w:ascii="Arial" w:hAnsi="Arial" w:cs="Arial"/>
          <w:szCs w:val="24"/>
        </w:rPr>
        <w:t xml:space="preserve"> y que </w:t>
      </w:r>
      <w:r>
        <w:rPr>
          <w:rFonts w:ascii="Arial" w:hAnsi="Arial" w:cs="Arial"/>
          <w:szCs w:val="24"/>
        </w:rPr>
        <w:t>el 30-01-2013, la ARL Colpatria volvió a emitir concepto de “apta con recomendaciones” para ejercer la señora Tabares Gar</w:t>
      </w:r>
      <w:r w:rsidR="00C54D93">
        <w:rPr>
          <w:rFonts w:ascii="Arial" w:hAnsi="Arial" w:cs="Arial"/>
          <w:szCs w:val="24"/>
        </w:rPr>
        <w:t>cía sus labores, con vigencia hasta</w:t>
      </w:r>
      <w:r>
        <w:rPr>
          <w:rFonts w:ascii="Arial" w:hAnsi="Arial" w:cs="Arial"/>
          <w:szCs w:val="24"/>
        </w:rPr>
        <w:t xml:space="preserve"> 11-03-2013, con las mismas recomendaciones dadas el</w:t>
      </w:r>
      <w:r w:rsidR="00C53937">
        <w:rPr>
          <w:rFonts w:ascii="Arial" w:hAnsi="Arial" w:cs="Arial"/>
          <w:szCs w:val="24"/>
        </w:rPr>
        <w:t xml:space="preserve"> 05-10-2012.</w:t>
      </w:r>
    </w:p>
    <w:p w:rsidR="00C53937" w:rsidRDefault="00C53937" w:rsidP="00E10BA2">
      <w:pPr>
        <w:autoSpaceDE w:val="0"/>
        <w:autoSpaceDN w:val="0"/>
        <w:adjustRightInd w:val="0"/>
        <w:spacing w:line="276" w:lineRule="auto"/>
        <w:jc w:val="both"/>
        <w:rPr>
          <w:rFonts w:ascii="Arial" w:hAnsi="Arial" w:cs="Arial"/>
          <w:szCs w:val="24"/>
        </w:rPr>
      </w:pPr>
    </w:p>
    <w:p w:rsidR="00E10BA2" w:rsidRDefault="00131A52" w:rsidP="00E10BA2">
      <w:pPr>
        <w:autoSpaceDE w:val="0"/>
        <w:autoSpaceDN w:val="0"/>
        <w:adjustRightInd w:val="0"/>
        <w:spacing w:line="276" w:lineRule="auto"/>
        <w:jc w:val="both"/>
        <w:rPr>
          <w:rFonts w:ascii="Arial" w:hAnsi="Arial" w:cs="Arial"/>
          <w:szCs w:val="24"/>
        </w:rPr>
      </w:pPr>
      <w:r>
        <w:rPr>
          <w:rFonts w:ascii="Arial" w:hAnsi="Arial" w:cs="Arial"/>
          <w:szCs w:val="24"/>
        </w:rPr>
        <w:t xml:space="preserve">(v) </w:t>
      </w:r>
      <w:r w:rsidR="00C53937">
        <w:rPr>
          <w:rFonts w:ascii="Arial" w:hAnsi="Arial" w:cs="Arial"/>
          <w:szCs w:val="24"/>
        </w:rPr>
        <w:t>E</w:t>
      </w:r>
      <w:r w:rsidR="009D6235">
        <w:rPr>
          <w:rFonts w:ascii="Arial" w:hAnsi="Arial" w:cs="Arial"/>
          <w:szCs w:val="24"/>
        </w:rPr>
        <w:t xml:space="preserve">l 18-09-2013 fue calificada por la ARL Colpatria con un porcentaje de 8.75%, con fecha de estructuración de 06-03-2012, origen accidente de trabajo y donde se estableció “secuelas de trauma hombro derecho” y la Junta Regional de Calificación de Invalidez de Risaralda el 12-05-2014, por envío de la ARL Colpatria de fecha 06-11-2013, dictaminó en 11,24% la pérdida de capacidad laboral y estableció </w:t>
      </w:r>
      <w:r w:rsidR="009D6235" w:rsidRPr="009D6235">
        <w:rPr>
          <w:rFonts w:ascii="Arial" w:hAnsi="Arial" w:cs="Arial"/>
          <w:i/>
          <w:szCs w:val="24"/>
        </w:rPr>
        <w:t xml:space="preserve">“mujer de 55 años que sufrió lesión de tejidos blandos en su hombro derecho cuando realizaba labores propias de su trabajo. Fue intervenida quirúrgicamente con aceptable evolución. Han quedado secuelas leves de </w:t>
      </w:r>
      <w:r w:rsidR="009D6235" w:rsidRPr="009D6235">
        <w:rPr>
          <w:rFonts w:ascii="Arial" w:hAnsi="Arial" w:cs="Arial"/>
          <w:i/>
          <w:szCs w:val="24"/>
        </w:rPr>
        <w:lastRenderedPageBreak/>
        <w:t>restricción para los movimientos de su articulación del hombro derecho las cuales se califican”.</w:t>
      </w:r>
      <w:r w:rsidR="009D6235">
        <w:rPr>
          <w:rFonts w:ascii="Arial" w:hAnsi="Arial" w:cs="Arial"/>
          <w:szCs w:val="24"/>
        </w:rPr>
        <w:t xml:space="preserve"> </w:t>
      </w:r>
    </w:p>
    <w:p w:rsidR="00F704DE" w:rsidRPr="00F704DE" w:rsidRDefault="00F704DE" w:rsidP="00F704DE">
      <w:pPr>
        <w:autoSpaceDE w:val="0"/>
        <w:autoSpaceDN w:val="0"/>
        <w:adjustRightInd w:val="0"/>
        <w:spacing w:line="276" w:lineRule="auto"/>
        <w:jc w:val="both"/>
        <w:rPr>
          <w:rFonts w:ascii="Arial" w:hAnsi="Arial" w:cs="Arial"/>
          <w:szCs w:val="24"/>
        </w:rPr>
      </w:pPr>
    </w:p>
    <w:p w:rsidR="0037041C" w:rsidRDefault="00E80664" w:rsidP="00E80664">
      <w:pPr>
        <w:autoSpaceDE w:val="0"/>
        <w:autoSpaceDN w:val="0"/>
        <w:adjustRightInd w:val="0"/>
        <w:spacing w:line="276" w:lineRule="auto"/>
        <w:jc w:val="both"/>
        <w:rPr>
          <w:rFonts w:ascii="Arial" w:hAnsi="Arial" w:cs="Arial"/>
          <w:szCs w:val="24"/>
        </w:rPr>
      </w:pPr>
      <w:r>
        <w:rPr>
          <w:rFonts w:ascii="Arial" w:hAnsi="Arial" w:cs="Arial"/>
          <w:szCs w:val="24"/>
        </w:rPr>
        <w:t xml:space="preserve">Lo anterior permite entrever que la señora </w:t>
      </w:r>
      <w:r w:rsidR="00D708DD">
        <w:rPr>
          <w:rFonts w:ascii="Arial" w:hAnsi="Arial" w:cs="Arial"/>
          <w:szCs w:val="24"/>
        </w:rPr>
        <w:t>Tabares García</w:t>
      </w:r>
      <w:r>
        <w:rPr>
          <w:rFonts w:ascii="Arial" w:hAnsi="Arial" w:cs="Arial"/>
          <w:szCs w:val="24"/>
        </w:rPr>
        <w:t xml:space="preserve"> al momento de</w:t>
      </w:r>
      <w:r w:rsidR="00D708DD">
        <w:rPr>
          <w:rFonts w:ascii="Arial" w:hAnsi="Arial" w:cs="Arial"/>
          <w:szCs w:val="24"/>
        </w:rPr>
        <w:t xml:space="preserve"> la terminación de su contrato</w:t>
      </w:r>
      <w:r>
        <w:rPr>
          <w:rFonts w:ascii="Arial" w:hAnsi="Arial" w:cs="Arial"/>
          <w:szCs w:val="24"/>
        </w:rPr>
        <w:t>, si bien no estaba incapacitada, ni tenía una calificación de la pé</w:t>
      </w:r>
      <w:r w:rsidR="004C17B8">
        <w:rPr>
          <w:rFonts w:ascii="Arial" w:hAnsi="Arial" w:cs="Arial"/>
          <w:szCs w:val="24"/>
        </w:rPr>
        <w:t xml:space="preserve">rdida de capacidad laboral, sí </w:t>
      </w:r>
      <w:r>
        <w:rPr>
          <w:rFonts w:ascii="Arial" w:hAnsi="Arial" w:cs="Arial"/>
          <w:szCs w:val="24"/>
        </w:rPr>
        <w:t xml:space="preserve">se encontraba </w:t>
      </w:r>
      <w:r w:rsidR="004C17B8">
        <w:rPr>
          <w:rFonts w:ascii="Arial" w:hAnsi="Arial" w:cs="Arial"/>
          <w:szCs w:val="24"/>
        </w:rPr>
        <w:t>con</w:t>
      </w:r>
      <w:r>
        <w:rPr>
          <w:rFonts w:ascii="Arial" w:hAnsi="Arial" w:cs="Arial"/>
          <w:szCs w:val="24"/>
        </w:rPr>
        <w:t xml:space="preserve"> una </w:t>
      </w:r>
      <w:r w:rsidR="00D708DD">
        <w:rPr>
          <w:rFonts w:ascii="Arial" w:hAnsi="Arial" w:cs="Arial"/>
          <w:szCs w:val="24"/>
        </w:rPr>
        <w:t>limitación en su hombro derecho que</w:t>
      </w:r>
      <w:r>
        <w:rPr>
          <w:rFonts w:ascii="Arial" w:hAnsi="Arial" w:cs="Arial"/>
          <w:szCs w:val="24"/>
        </w:rPr>
        <w:t xml:space="preserve"> le impedía de manera regular ejercer su trabajo</w:t>
      </w:r>
      <w:r w:rsidR="00D708DD">
        <w:rPr>
          <w:rFonts w:ascii="Arial" w:hAnsi="Arial" w:cs="Arial"/>
          <w:szCs w:val="24"/>
        </w:rPr>
        <w:t>, ello lo devela las recomendaciones que debía seguir, a pesar de ser apta para aquel, recomendaciones que si bien al momento de la terminación del trabajo ya no estaban vigentes, continuaban, pues dos meses después</w:t>
      </w:r>
      <w:r w:rsidR="004C17B8">
        <w:rPr>
          <w:rFonts w:ascii="Arial" w:hAnsi="Arial" w:cs="Arial"/>
          <w:szCs w:val="24"/>
        </w:rPr>
        <w:t>, seguían siendo las mismas, según se desprende</w:t>
      </w:r>
      <w:r w:rsidR="00D708DD">
        <w:rPr>
          <w:rFonts w:ascii="Arial" w:hAnsi="Arial" w:cs="Arial"/>
          <w:szCs w:val="24"/>
        </w:rPr>
        <w:t xml:space="preserve"> del control con el médi</w:t>
      </w:r>
      <w:r w:rsidR="001C2056">
        <w:rPr>
          <w:rFonts w:ascii="Arial" w:hAnsi="Arial" w:cs="Arial"/>
          <w:szCs w:val="24"/>
        </w:rPr>
        <w:t>co ortopedista, asimismo seguía</w:t>
      </w:r>
      <w:r w:rsidR="004C17B8">
        <w:rPr>
          <w:rFonts w:ascii="Arial" w:hAnsi="Arial" w:cs="Arial"/>
          <w:szCs w:val="24"/>
        </w:rPr>
        <w:t xml:space="preserve"> medic</w:t>
      </w:r>
      <w:r w:rsidR="001C2056">
        <w:rPr>
          <w:rFonts w:ascii="Arial" w:hAnsi="Arial" w:cs="Arial"/>
          <w:szCs w:val="24"/>
        </w:rPr>
        <w:t>ada</w:t>
      </w:r>
      <w:r w:rsidR="004C17B8">
        <w:rPr>
          <w:rFonts w:ascii="Arial" w:hAnsi="Arial" w:cs="Arial"/>
          <w:szCs w:val="24"/>
        </w:rPr>
        <w:t xml:space="preserve">, </w:t>
      </w:r>
      <w:r w:rsidR="00D708DD">
        <w:rPr>
          <w:rFonts w:ascii="Arial" w:hAnsi="Arial" w:cs="Arial"/>
          <w:szCs w:val="24"/>
        </w:rPr>
        <w:t>tan es así, que originó la necesidad de calificació</w:t>
      </w:r>
      <w:r w:rsidR="00C559F6">
        <w:rPr>
          <w:rFonts w:ascii="Arial" w:hAnsi="Arial" w:cs="Arial"/>
          <w:szCs w:val="24"/>
        </w:rPr>
        <w:t>n, que finalmente inició la ARL y que el reportó una pérdida de capacidad laboral de 11.24%.</w:t>
      </w:r>
    </w:p>
    <w:p w:rsidR="0037041C" w:rsidRDefault="0037041C" w:rsidP="00E80664">
      <w:pPr>
        <w:autoSpaceDE w:val="0"/>
        <w:autoSpaceDN w:val="0"/>
        <w:adjustRightInd w:val="0"/>
        <w:spacing w:line="276" w:lineRule="auto"/>
        <w:jc w:val="both"/>
        <w:rPr>
          <w:rFonts w:ascii="Arial" w:hAnsi="Arial" w:cs="Arial"/>
          <w:szCs w:val="24"/>
        </w:rPr>
      </w:pPr>
    </w:p>
    <w:p w:rsidR="00D85E63" w:rsidRDefault="0037041C" w:rsidP="00E80664">
      <w:pPr>
        <w:autoSpaceDE w:val="0"/>
        <w:autoSpaceDN w:val="0"/>
        <w:adjustRightInd w:val="0"/>
        <w:spacing w:line="276" w:lineRule="auto"/>
        <w:jc w:val="both"/>
        <w:rPr>
          <w:rFonts w:ascii="Arial" w:hAnsi="Arial" w:cs="Arial"/>
          <w:szCs w:val="24"/>
        </w:rPr>
      </w:pPr>
      <w:r>
        <w:rPr>
          <w:rFonts w:ascii="Arial" w:hAnsi="Arial" w:cs="Arial"/>
          <w:szCs w:val="24"/>
        </w:rPr>
        <w:t>L</w:t>
      </w:r>
      <w:r w:rsidR="00D708DD">
        <w:rPr>
          <w:rFonts w:ascii="Arial" w:hAnsi="Arial" w:cs="Arial"/>
          <w:szCs w:val="24"/>
        </w:rPr>
        <w:t xml:space="preserve">imitación </w:t>
      </w:r>
      <w:r w:rsidR="00E80664">
        <w:rPr>
          <w:rFonts w:ascii="Arial" w:hAnsi="Arial" w:cs="Arial"/>
          <w:szCs w:val="24"/>
        </w:rPr>
        <w:t xml:space="preserve">que inició por </w:t>
      </w:r>
      <w:r w:rsidR="00D708DD">
        <w:rPr>
          <w:rFonts w:ascii="Arial" w:hAnsi="Arial" w:cs="Arial"/>
          <w:szCs w:val="24"/>
        </w:rPr>
        <w:t>el accidente de trabajo de 06-03-2012 como lo exteriorizan los dictámenes</w:t>
      </w:r>
      <w:r w:rsidR="00183CEB">
        <w:rPr>
          <w:rFonts w:ascii="Arial" w:hAnsi="Arial" w:cs="Arial"/>
          <w:szCs w:val="24"/>
        </w:rPr>
        <w:t>,</w:t>
      </w:r>
      <w:r w:rsidR="00051811">
        <w:rPr>
          <w:rFonts w:ascii="Arial" w:hAnsi="Arial" w:cs="Arial"/>
          <w:szCs w:val="24"/>
        </w:rPr>
        <w:t xml:space="preserve"> que dejó secuelas leves de restricción en el movimiento del hombro derecho</w:t>
      </w:r>
      <w:r w:rsidR="00183CEB">
        <w:rPr>
          <w:rFonts w:ascii="Arial" w:hAnsi="Arial" w:cs="Arial"/>
          <w:szCs w:val="24"/>
        </w:rPr>
        <w:t xml:space="preserve">, </w:t>
      </w:r>
      <w:r w:rsidR="00D85E63">
        <w:rPr>
          <w:rFonts w:ascii="Arial" w:hAnsi="Arial" w:cs="Arial"/>
          <w:szCs w:val="24"/>
        </w:rPr>
        <w:t xml:space="preserve">y </w:t>
      </w:r>
      <w:r w:rsidR="00183CEB">
        <w:rPr>
          <w:rFonts w:ascii="Arial" w:hAnsi="Arial" w:cs="Arial"/>
          <w:szCs w:val="24"/>
        </w:rPr>
        <w:t>continuó incluso después de la terminación del contrato laboral, por lo tanto, la actora no</w:t>
      </w:r>
      <w:r w:rsidR="00D85E63">
        <w:rPr>
          <w:rFonts w:ascii="Arial" w:hAnsi="Arial" w:cs="Arial"/>
          <w:szCs w:val="24"/>
        </w:rPr>
        <w:t xml:space="preserve"> la</w:t>
      </w:r>
      <w:r w:rsidR="00183CEB">
        <w:rPr>
          <w:rFonts w:ascii="Arial" w:hAnsi="Arial" w:cs="Arial"/>
          <w:szCs w:val="24"/>
        </w:rPr>
        <w:t xml:space="preserve"> superó</w:t>
      </w:r>
      <w:r w:rsidR="00A812EE">
        <w:rPr>
          <w:rFonts w:ascii="Arial" w:hAnsi="Arial" w:cs="Arial"/>
          <w:szCs w:val="24"/>
        </w:rPr>
        <w:t>, es así que se evidencia una situación de salud, que le dificulta sustancialmente el desempeño de sus labores “de aseo” en condiciones regulares</w:t>
      </w:r>
      <w:r w:rsidR="00A812EE">
        <w:rPr>
          <w:rStyle w:val="Appelnotedebasdep"/>
          <w:rFonts w:ascii="Arial" w:hAnsi="Arial" w:cs="Arial"/>
          <w:szCs w:val="24"/>
        </w:rPr>
        <w:footnoteReference w:id="10"/>
      </w:r>
      <w:r w:rsidR="00A812EE">
        <w:rPr>
          <w:rFonts w:ascii="Arial" w:hAnsi="Arial" w:cs="Arial"/>
          <w:szCs w:val="24"/>
        </w:rPr>
        <w:t>.</w:t>
      </w:r>
    </w:p>
    <w:p w:rsidR="00D85E63" w:rsidRDefault="00D85E63" w:rsidP="00E80664">
      <w:pPr>
        <w:autoSpaceDE w:val="0"/>
        <w:autoSpaceDN w:val="0"/>
        <w:adjustRightInd w:val="0"/>
        <w:spacing w:line="276" w:lineRule="auto"/>
        <w:jc w:val="both"/>
        <w:rPr>
          <w:rFonts w:ascii="Arial" w:hAnsi="Arial" w:cs="Arial"/>
          <w:szCs w:val="24"/>
        </w:rPr>
      </w:pPr>
    </w:p>
    <w:p w:rsidR="004C17B8" w:rsidRDefault="00D85E63" w:rsidP="004C17B8">
      <w:pPr>
        <w:autoSpaceDE w:val="0"/>
        <w:autoSpaceDN w:val="0"/>
        <w:adjustRightInd w:val="0"/>
        <w:spacing w:line="276" w:lineRule="auto"/>
        <w:jc w:val="both"/>
        <w:rPr>
          <w:rFonts w:ascii="Arial" w:hAnsi="Arial" w:cs="Arial"/>
          <w:szCs w:val="24"/>
        </w:rPr>
      </w:pPr>
      <w:r>
        <w:rPr>
          <w:rFonts w:ascii="Arial" w:hAnsi="Arial" w:cs="Arial"/>
          <w:szCs w:val="24"/>
        </w:rPr>
        <w:t>Además debe tenerse presente que</w:t>
      </w:r>
      <w:r w:rsidR="00E80664">
        <w:rPr>
          <w:rFonts w:ascii="Arial" w:hAnsi="Arial" w:cs="Arial"/>
          <w:szCs w:val="24"/>
        </w:rPr>
        <w:t xml:space="preserve"> </w:t>
      </w:r>
      <w:r w:rsidR="004E6A6F">
        <w:rPr>
          <w:rFonts w:ascii="Arial" w:hAnsi="Arial" w:cs="Arial"/>
          <w:szCs w:val="24"/>
        </w:rPr>
        <w:t>la terminación del contrato de trabajo</w:t>
      </w:r>
      <w:r w:rsidR="00E80664">
        <w:rPr>
          <w:rFonts w:ascii="Arial" w:hAnsi="Arial" w:cs="Arial"/>
          <w:szCs w:val="24"/>
        </w:rPr>
        <w:t xml:space="preserve"> </w:t>
      </w:r>
      <w:r>
        <w:rPr>
          <w:rFonts w:ascii="Arial" w:hAnsi="Arial" w:cs="Arial"/>
          <w:szCs w:val="24"/>
        </w:rPr>
        <w:t>el</w:t>
      </w:r>
      <w:r w:rsidR="004E6A6F">
        <w:rPr>
          <w:rFonts w:ascii="Arial" w:hAnsi="Arial" w:cs="Arial"/>
          <w:szCs w:val="24"/>
        </w:rPr>
        <w:t xml:space="preserve"> 29-11-2012</w:t>
      </w:r>
      <w:r w:rsidR="00E80664">
        <w:rPr>
          <w:rFonts w:ascii="Arial" w:hAnsi="Arial" w:cs="Arial"/>
          <w:szCs w:val="24"/>
        </w:rPr>
        <w:t xml:space="preserve"> se realizó cuando la actora </w:t>
      </w:r>
      <w:r w:rsidR="004E6A6F">
        <w:rPr>
          <w:rFonts w:ascii="Arial" w:hAnsi="Arial" w:cs="Arial"/>
          <w:szCs w:val="24"/>
        </w:rPr>
        <w:t>tan solo había laborado un poco más de 15 días</w:t>
      </w:r>
      <w:r w:rsidR="00482F66">
        <w:rPr>
          <w:rFonts w:ascii="Arial" w:hAnsi="Arial" w:cs="Arial"/>
          <w:szCs w:val="24"/>
        </w:rPr>
        <w:t>,</w:t>
      </w:r>
      <w:r w:rsidR="004E6A6F">
        <w:rPr>
          <w:rFonts w:ascii="Arial" w:hAnsi="Arial" w:cs="Arial"/>
          <w:szCs w:val="24"/>
        </w:rPr>
        <w:t xml:space="preserve"> después de su retorno laboral, </w:t>
      </w:r>
      <w:r w:rsidR="004977B3">
        <w:rPr>
          <w:rFonts w:ascii="Arial" w:hAnsi="Arial" w:cs="Arial"/>
          <w:szCs w:val="24"/>
        </w:rPr>
        <w:t xml:space="preserve">luego de las incapacidades </w:t>
      </w:r>
      <w:r w:rsidR="004977B3" w:rsidRPr="00B36E0A">
        <w:rPr>
          <w:rFonts w:ascii="Arial" w:hAnsi="Arial" w:cs="Arial"/>
          <w:szCs w:val="24"/>
        </w:rPr>
        <w:t>y 9</w:t>
      </w:r>
      <w:r w:rsidR="004977B3">
        <w:rPr>
          <w:rFonts w:ascii="Arial" w:hAnsi="Arial" w:cs="Arial"/>
          <w:szCs w:val="24"/>
        </w:rPr>
        <w:t xml:space="preserve"> días posteriores a regresar de vacaciones</w:t>
      </w:r>
      <w:r w:rsidR="00A812EE">
        <w:rPr>
          <w:rFonts w:ascii="Arial" w:hAnsi="Arial" w:cs="Arial"/>
          <w:szCs w:val="24"/>
        </w:rPr>
        <w:t>,</w:t>
      </w:r>
      <w:r w:rsidR="004977B3">
        <w:rPr>
          <w:rFonts w:ascii="Arial" w:hAnsi="Arial" w:cs="Arial"/>
          <w:szCs w:val="24"/>
        </w:rPr>
        <w:t xml:space="preserve"> que ésta solicitó. </w:t>
      </w:r>
    </w:p>
    <w:p w:rsidR="004977B3" w:rsidRDefault="004977B3" w:rsidP="004C17B8">
      <w:pPr>
        <w:autoSpaceDE w:val="0"/>
        <w:autoSpaceDN w:val="0"/>
        <w:adjustRightInd w:val="0"/>
        <w:spacing w:line="276" w:lineRule="auto"/>
        <w:jc w:val="both"/>
        <w:rPr>
          <w:rFonts w:ascii="Arial" w:hAnsi="Arial" w:cs="Arial"/>
          <w:szCs w:val="24"/>
        </w:rPr>
      </w:pPr>
    </w:p>
    <w:p w:rsidR="00324E63" w:rsidRPr="00324E63" w:rsidRDefault="00E80664" w:rsidP="00324E63">
      <w:pPr>
        <w:autoSpaceDE w:val="0"/>
        <w:autoSpaceDN w:val="0"/>
        <w:adjustRightInd w:val="0"/>
        <w:spacing w:line="276" w:lineRule="auto"/>
        <w:jc w:val="both"/>
        <w:rPr>
          <w:rFonts w:ascii="Arial" w:hAnsi="Arial" w:cs="Arial"/>
          <w:szCs w:val="24"/>
        </w:rPr>
      </w:pPr>
      <w:r>
        <w:rPr>
          <w:rFonts w:ascii="Arial" w:hAnsi="Arial" w:cs="Arial"/>
          <w:szCs w:val="24"/>
        </w:rPr>
        <w:t>Así las cosas, a la demandante le asiste la garantía a la estabilidad laboral reforzada del artículo 26 de la Ley 361 de 1997 al encontrarse dentro de las personas con limitaciones en general,</w:t>
      </w:r>
      <w:r w:rsidR="006905D2">
        <w:rPr>
          <w:rFonts w:ascii="Arial" w:hAnsi="Arial" w:cs="Arial"/>
          <w:szCs w:val="24"/>
        </w:rPr>
        <w:t xml:space="preserve"> </w:t>
      </w:r>
      <w:r>
        <w:rPr>
          <w:rFonts w:ascii="Arial" w:hAnsi="Arial" w:cs="Arial"/>
          <w:szCs w:val="24"/>
        </w:rPr>
        <w:t>hoy catalogadas en situación de discapacidad,</w:t>
      </w:r>
      <w:r w:rsidR="00324E63" w:rsidRPr="00324E63">
        <w:rPr>
          <w:rFonts w:ascii="Arial" w:hAnsi="Arial" w:cs="Arial"/>
          <w:szCs w:val="24"/>
        </w:rPr>
        <w:t xml:space="preserve"> </w:t>
      </w:r>
      <w:r w:rsidR="00BE6AC5">
        <w:rPr>
          <w:rFonts w:ascii="Arial" w:hAnsi="Arial" w:cs="Arial"/>
          <w:szCs w:val="24"/>
        </w:rPr>
        <w:t xml:space="preserve">lo que hace procedente que así se declare, bastando la sola prueba indiciaria para acreditarla hasta el momento de la terminación del contrato y más allá; pues </w:t>
      </w:r>
      <w:r w:rsidR="00082E91">
        <w:rPr>
          <w:rFonts w:ascii="Arial" w:hAnsi="Arial" w:cs="Arial"/>
          <w:szCs w:val="24"/>
        </w:rPr>
        <w:t xml:space="preserve">hay certeza de una PCL producto de deficiencia, discapacidad y minusvalía, por lo que no se comparte lo expuesto por la </w:t>
      </w:r>
      <w:r w:rsidR="00082E91">
        <w:rPr>
          <w:rFonts w:ascii="Arial" w:hAnsi="Arial" w:cs="Arial"/>
          <w:i/>
          <w:szCs w:val="24"/>
        </w:rPr>
        <w:t>a quo</w:t>
      </w:r>
      <w:r w:rsidR="00324E63" w:rsidRPr="00324E63">
        <w:rPr>
          <w:rFonts w:ascii="Arial" w:hAnsi="Arial" w:cs="Arial"/>
          <w:szCs w:val="24"/>
        </w:rPr>
        <w:t xml:space="preserve">. </w:t>
      </w:r>
    </w:p>
    <w:p w:rsidR="00324E63" w:rsidRDefault="00324E63" w:rsidP="00E80664">
      <w:pPr>
        <w:autoSpaceDE w:val="0"/>
        <w:autoSpaceDN w:val="0"/>
        <w:adjustRightInd w:val="0"/>
        <w:spacing w:line="276" w:lineRule="auto"/>
        <w:jc w:val="both"/>
        <w:rPr>
          <w:rFonts w:ascii="Arial" w:hAnsi="Arial" w:cs="Arial"/>
          <w:szCs w:val="24"/>
        </w:rPr>
      </w:pPr>
    </w:p>
    <w:p w:rsidR="004F2451" w:rsidRDefault="004F2451" w:rsidP="00A67B45">
      <w:pPr>
        <w:autoSpaceDE w:val="0"/>
        <w:autoSpaceDN w:val="0"/>
        <w:adjustRightInd w:val="0"/>
        <w:spacing w:line="276" w:lineRule="auto"/>
        <w:jc w:val="both"/>
        <w:rPr>
          <w:rFonts w:ascii="Arial" w:hAnsi="Arial" w:cs="Arial"/>
          <w:b/>
          <w:szCs w:val="24"/>
          <w:highlight w:val="yellow"/>
        </w:rPr>
      </w:pPr>
      <w:r w:rsidRPr="004F2451">
        <w:rPr>
          <w:rFonts w:ascii="Arial" w:hAnsi="Arial" w:cs="Arial"/>
          <w:b/>
          <w:szCs w:val="24"/>
        </w:rPr>
        <w:t xml:space="preserve">b) </w:t>
      </w:r>
      <w:r>
        <w:rPr>
          <w:rFonts w:ascii="Arial" w:hAnsi="Arial" w:cs="Arial"/>
          <w:b/>
          <w:szCs w:val="24"/>
        </w:rPr>
        <w:t>Conocimiento</w:t>
      </w:r>
      <w:r w:rsidRPr="004F2451">
        <w:rPr>
          <w:rFonts w:ascii="Arial" w:hAnsi="Arial" w:cs="Arial"/>
          <w:b/>
          <w:szCs w:val="24"/>
        </w:rPr>
        <w:t xml:space="preserve"> </w:t>
      </w:r>
      <w:r>
        <w:rPr>
          <w:rFonts w:ascii="Arial" w:hAnsi="Arial" w:cs="Arial"/>
          <w:b/>
          <w:szCs w:val="24"/>
        </w:rPr>
        <w:t>d</w:t>
      </w:r>
      <w:r w:rsidRPr="004F2451">
        <w:rPr>
          <w:rFonts w:ascii="Arial" w:hAnsi="Arial" w:cs="Arial"/>
          <w:b/>
          <w:szCs w:val="24"/>
        </w:rPr>
        <w:t>el empleador</w:t>
      </w:r>
      <w:r>
        <w:rPr>
          <w:rFonts w:ascii="Arial" w:hAnsi="Arial" w:cs="Arial"/>
          <w:b/>
          <w:szCs w:val="24"/>
        </w:rPr>
        <w:t xml:space="preserve"> del </w:t>
      </w:r>
      <w:r w:rsidRPr="004F2451">
        <w:rPr>
          <w:rFonts w:ascii="Arial" w:hAnsi="Arial" w:cs="Arial"/>
          <w:b/>
          <w:szCs w:val="24"/>
        </w:rPr>
        <w:t>estado de salud</w:t>
      </w:r>
      <w:r w:rsidR="006905D2">
        <w:rPr>
          <w:rFonts w:ascii="Arial" w:hAnsi="Arial" w:cs="Arial"/>
          <w:b/>
          <w:szCs w:val="24"/>
        </w:rPr>
        <w:t xml:space="preserve"> de la</w:t>
      </w:r>
      <w:r>
        <w:rPr>
          <w:rFonts w:ascii="Arial" w:hAnsi="Arial" w:cs="Arial"/>
          <w:b/>
          <w:szCs w:val="24"/>
        </w:rPr>
        <w:t xml:space="preserve"> trabajador</w:t>
      </w:r>
      <w:r w:rsidR="006905D2">
        <w:rPr>
          <w:rFonts w:ascii="Arial" w:hAnsi="Arial" w:cs="Arial"/>
          <w:b/>
          <w:szCs w:val="24"/>
        </w:rPr>
        <w:t>a</w:t>
      </w:r>
    </w:p>
    <w:p w:rsidR="004F2451" w:rsidRPr="004F2451" w:rsidRDefault="004F2451" w:rsidP="00A67B45">
      <w:pPr>
        <w:autoSpaceDE w:val="0"/>
        <w:autoSpaceDN w:val="0"/>
        <w:adjustRightInd w:val="0"/>
        <w:spacing w:line="276" w:lineRule="auto"/>
        <w:jc w:val="both"/>
        <w:rPr>
          <w:rFonts w:ascii="Arial" w:hAnsi="Arial" w:cs="Arial"/>
          <w:b/>
          <w:szCs w:val="24"/>
        </w:rPr>
      </w:pPr>
    </w:p>
    <w:p w:rsidR="006905D2" w:rsidRDefault="0017687B" w:rsidP="006905D2">
      <w:pPr>
        <w:autoSpaceDE w:val="0"/>
        <w:autoSpaceDN w:val="0"/>
        <w:adjustRightInd w:val="0"/>
        <w:spacing w:line="276" w:lineRule="auto"/>
        <w:jc w:val="both"/>
        <w:rPr>
          <w:rFonts w:ascii="Arial" w:hAnsi="Arial" w:cs="Arial"/>
          <w:szCs w:val="24"/>
        </w:rPr>
      </w:pPr>
      <w:r>
        <w:rPr>
          <w:rFonts w:ascii="Arial" w:hAnsi="Arial" w:cs="Arial"/>
          <w:szCs w:val="24"/>
        </w:rPr>
        <w:t xml:space="preserve">Al revisar la prueba documental </w:t>
      </w:r>
      <w:r w:rsidR="006905D2">
        <w:rPr>
          <w:rFonts w:ascii="Arial" w:hAnsi="Arial" w:cs="Arial"/>
          <w:szCs w:val="24"/>
        </w:rPr>
        <w:t>se llega a la certeza del conocimiento por parte del empleador del estado de salud de la señora Tabares García</w:t>
      </w:r>
      <w:r>
        <w:rPr>
          <w:rFonts w:ascii="Arial" w:hAnsi="Arial" w:cs="Arial"/>
          <w:szCs w:val="24"/>
        </w:rPr>
        <w:t>,</w:t>
      </w:r>
      <w:r w:rsidR="006905D2">
        <w:rPr>
          <w:rFonts w:ascii="Arial" w:hAnsi="Arial" w:cs="Arial"/>
          <w:szCs w:val="24"/>
        </w:rPr>
        <w:t xml:space="preserve"> desde </w:t>
      </w:r>
      <w:r>
        <w:rPr>
          <w:rFonts w:ascii="Arial" w:hAnsi="Arial" w:cs="Arial"/>
          <w:szCs w:val="24"/>
        </w:rPr>
        <w:t>el 06-03-2012, fecha del accidente de trabajo,</w:t>
      </w:r>
      <w:r w:rsidR="00183CEB">
        <w:rPr>
          <w:rFonts w:ascii="Arial" w:hAnsi="Arial" w:cs="Arial"/>
          <w:szCs w:val="24"/>
        </w:rPr>
        <w:t xml:space="preserve"> con las</w:t>
      </w:r>
      <w:r>
        <w:rPr>
          <w:rFonts w:ascii="Arial" w:hAnsi="Arial" w:cs="Arial"/>
          <w:szCs w:val="24"/>
        </w:rPr>
        <w:t xml:space="preserve"> incapacidades</w:t>
      </w:r>
      <w:r w:rsidR="00183CEB">
        <w:rPr>
          <w:rFonts w:ascii="Arial" w:hAnsi="Arial" w:cs="Arial"/>
          <w:szCs w:val="24"/>
        </w:rPr>
        <w:t xml:space="preserve"> (fls.49 a 57) y el concepto de 05-10-2012 (fl.84)</w:t>
      </w:r>
      <w:r w:rsidR="006905D2">
        <w:rPr>
          <w:rFonts w:ascii="Arial" w:hAnsi="Arial" w:cs="Arial"/>
          <w:szCs w:val="24"/>
        </w:rPr>
        <w:t xml:space="preserve">; </w:t>
      </w:r>
      <w:r w:rsidR="00183CEB">
        <w:rPr>
          <w:rFonts w:ascii="Arial" w:hAnsi="Arial" w:cs="Arial"/>
          <w:szCs w:val="24"/>
        </w:rPr>
        <w:t xml:space="preserve">conocimiento que lo tiene porque así lo aceptó la misma demandada en la contestación. </w:t>
      </w:r>
    </w:p>
    <w:p w:rsidR="00B01C31" w:rsidRDefault="00B01C31" w:rsidP="006905D2">
      <w:pPr>
        <w:autoSpaceDE w:val="0"/>
        <w:autoSpaceDN w:val="0"/>
        <w:adjustRightInd w:val="0"/>
        <w:spacing w:line="276" w:lineRule="auto"/>
        <w:jc w:val="both"/>
        <w:rPr>
          <w:rFonts w:ascii="Arial" w:hAnsi="Arial" w:cs="Arial"/>
          <w:szCs w:val="24"/>
        </w:rPr>
      </w:pPr>
    </w:p>
    <w:p w:rsidR="00B01C31" w:rsidRDefault="00B01C31" w:rsidP="006905D2">
      <w:pPr>
        <w:autoSpaceDE w:val="0"/>
        <w:autoSpaceDN w:val="0"/>
        <w:adjustRightInd w:val="0"/>
        <w:spacing w:line="276" w:lineRule="auto"/>
        <w:jc w:val="both"/>
        <w:rPr>
          <w:rFonts w:ascii="Arial" w:hAnsi="Arial" w:cs="Arial"/>
          <w:szCs w:val="24"/>
        </w:rPr>
      </w:pPr>
      <w:r>
        <w:rPr>
          <w:rFonts w:ascii="Arial" w:hAnsi="Arial" w:cs="Arial"/>
          <w:szCs w:val="24"/>
        </w:rPr>
        <w:t>Adicionalmente</w:t>
      </w:r>
      <w:r w:rsidR="001C2056">
        <w:rPr>
          <w:rFonts w:ascii="Arial" w:hAnsi="Arial" w:cs="Arial"/>
          <w:szCs w:val="24"/>
        </w:rPr>
        <w:t>,</w:t>
      </w:r>
      <w:r>
        <w:rPr>
          <w:rFonts w:ascii="Arial" w:hAnsi="Arial" w:cs="Arial"/>
          <w:szCs w:val="24"/>
        </w:rPr>
        <w:t xml:space="preserve"> al existir recomendación para laborar</w:t>
      </w:r>
      <w:r w:rsidR="001C2056">
        <w:rPr>
          <w:rFonts w:ascii="Arial" w:hAnsi="Arial" w:cs="Arial"/>
          <w:szCs w:val="24"/>
        </w:rPr>
        <w:t>,</w:t>
      </w:r>
      <w:r>
        <w:rPr>
          <w:rFonts w:ascii="Arial" w:hAnsi="Arial" w:cs="Arial"/>
          <w:szCs w:val="24"/>
        </w:rPr>
        <w:t xml:space="preserve"> se infiere que conocía la persistencia de las limitaciones físicas y estado de salud que presentaba la actora al momento de reintegrarse de las incapacidades, luego de las vacaciones, pues a </w:t>
      </w:r>
      <w:r>
        <w:rPr>
          <w:rFonts w:ascii="Arial" w:hAnsi="Arial" w:cs="Arial"/>
          <w:szCs w:val="24"/>
        </w:rPr>
        <w:lastRenderedPageBreak/>
        <w:t xml:space="preserve">pesar de haber vencido dentro de éste último periodo las incapacidades, omitió verificar sus condiciones actuales, previo a la terminación del contrato, lo que constituye culpa, </w:t>
      </w:r>
      <w:r w:rsidR="001C2056">
        <w:rPr>
          <w:rFonts w:ascii="Arial" w:hAnsi="Arial" w:cs="Arial"/>
          <w:szCs w:val="24"/>
        </w:rPr>
        <w:t>sin que se pueda beneficiar</w:t>
      </w:r>
      <w:r>
        <w:rPr>
          <w:rFonts w:ascii="Arial" w:hAnsi="Arial" w:cs="Arial"/>
          <w:szCs w:val="24"/>
        </w:rPr>
        <w:t xml:space="preserve"> de </w:t>
      </w:r>
      <w:r w:rsidR="00A812EE">
        <w:rPr>
          <w:rFonts w:ascii="Arial" w:hAnsi="Arial" w:cs="Arial"/>
          <w:szCs w:val="24"/>
        </w:rPr>
        <w:t>ella</w:t>
      </w:r>
      <w:r>
        <w:rPr>
          <w:rFonts w:ascii="Arial" w:hAnsi="Arial" w:cs="Arial"/>
          <w:szCs w:val="24"/>
        </w:rPr>
        <w:t xml:space="preserve"> y le era exigible tal diligencia en ese aspecto</w:t>
      </w:r>
      <w:r w:rsidR="008D07A7">
        <w:rPr>
          <w:rFonts w:ascii="Arial" w:hAnsi="Arial" w:cs="Arial"/>
          <w:szCs w:val="24"/>
        </w:rPr>
        <w:t>, por el tipo de labor que desarrollaba, la antigüedad de la trabajadora y el corto espacio de tiempo</w:t>
      </w:r>
      <w:r w:rsidR="001C2056">
        <w:rPr>
          <w:rFonts w:ascii="Arial" w:hAnsi="Arial" w:cs="Arial"/>
          <w:szCs w:val="24"/>
        </w:rPr>
        <w:t xml:space="preserve"> que medió</w:t>
      </w:r>
      <w:r w:rsidR="008D07A7">
        <w:rPr>
          <w:rFonts w:ascii="Arial" w:hAnsi="Arial" w:cs="Arial"/>
          <w:szCs w:val="24"/>
        </w:rPr>
        <w:t xml:space="preserve"> entre el vencimiento de las incapacidades, las recomendaciones y el despido.</w:t>
      </w:r>
      <w:r>
        <w:rPr>
          <w:rFonts w:ascii="Arial" w:hAnsi="Arial" w:cs="Arial"/>
          <w:szCs w:val="24"/>
        </w:rPr>
        <w:t xml:space="preserve"> </w:t>
      </w:r>
    </w:p>
    <w:p w:rsidR="00183CEB" w:rsidRDefault="00183CEB" w:rsidP="006905D2">
      <w:pPr>
        <w:autoSpaceDE w:val="0"/>
        <w:autoSpaceDN w:val="0"/>
        <w:adjustRightInd w:val="0"/>
        <w:spacing w:line="276" w:lineRule="auto"/>
        <w:jc w:val="both"/>
        <w:rPr>
          <w:rFonts w:ascii="Arial" w:hAnsi="Arial" w:cs="Arial"/>
          <w:szCs w:val="24"/>
        </w:rPr>
      </w:pPr>
    </w:p>
    <w:p w:rsidR="00156D5B" w:rsidRPr="00156D5B" w:rsidRDefault="00156D5B" w:rsidP="00A67B45">
      <w:pPr>
        <w:autoSpaceDE w:val="0"/>
        <w:autoSpaceDN w:val="0"/>
        <w:adjustRightInd w:val="0"/>
        <w:spacing w:line="276" w:lineRule="auto"/>
        <w:jc w:val="both"/>
        <w:rPr>
          <w:rFonts w:ascii="Arial" w:hAnsi="Arial" w:cs="Arial"/>
          <w:b/>
          <w:szCs w:val="24"/>
        </w:rPr>
      </w:pPr>
      <w:r w:rsidRPr="00156D5B">
        <w:rPr>
          <w:rFonts w:ascii="Arial" w:hAnsi="Arial" w:cs="Arial"/>
          <w:b/>
          <w:szCs w:val="24"/>
        </w:rPr>
        <w:t>c) Terminación de la relación laboral “por razón de su limitación física” y sin previa autorización del Ministerio de la Protección Social</w:t>
      </w:r>
    </w:p>
    <w:p w:rsidR="008F3846" w:rsidRDefault="008F3846" w:rsidP="008F3846">
      <w:pPr>
        <w:autoSpaceDE w:val="0"/>
        <w:autoSpaceDN w:val="0"/>
        <w:adjustRightInd w:val="0"/>
        <w:spacing w:line="276" w:lineRule="auto"/>
        <w:jc w:val="both"/>
        <w:rPr>
          <w:rFonts w:ascii="Arial" w:hAnsi="Arial" w:cs="Arial"/>
          <w:szCs w:val="24"/>
        </w:rPr>
      </w:pPr>
    </w:p>
    <w:p w:rsidR="008F3846" w:rsidRDefault="008F3846" w:rsidP="008F3846">
      <w:pPr>
        <w:autoSpaceDE w:val="0"/>
        <w:autoSpaceDN w:val="0"/>
        <w:adjustRightInd w:val="0"/>
        <w:spacing w:line="276" w:lineRule="auto"/>
        <w:jc w:val="both"/>
        <w:rPr>
          <w:rFonts w:ascii="Arial" w:hAnsi="Arial" w:cs="Arial"/>
          <w:szCs w:val="24"/>
        </w:rPr>
      </w:pPr>
      <w:r>
        <w:rPr>
          <w:rFonts w:ascii="Arial" w:hAnsi="Arial" w:cs="Arial"/>
          <w:szCs w:val="24"/>
        </w:rPr>
        <w:t xml:space="preserve">Por lo que antecede y habida cuenta que se probó que la actora al momento de la terminación del contrato de trabajo, se encontraba </w:t>
      </w:r>
      <w:r w:rsidR="00324E63">
        <w:rPr>
          <w:rFonts w:ascii="Arial" w:hAnsi="Arial" w:cs="Arial"/>
          <w:szCs w:val="24"/>
        </w:rPr>
        <w:t>con limitación física</w:t>
      </w:r>
      <w:r>
        <w:rPr>
          <w:rFonts w:ascii="Arial" w:hAnsi="Arial" w:cs="Arial"/>
          <w:szCs w:val="24"/>
        </w:rPr>
        <w:t xml:space="preserve">, le correspondía al empleador solicitar la respectiva autorización ante el Ministerio de Trabajo, teniendo en cuenta que se presume el nexo causal entre el estado debilidad manifiesta de la señora Tabares García y su desvinculación laboral, </w:t>
      </w:r>
      <w:r w:rsidR="001C2056">
        <w:rPr>
          <w:rFonts w:ascii="Arial" w:hAnsi="Arial" w:cs="Arial"/>
          <w:szCs w:val="24"/>
        </w:rPr>
        <w:t>lo que no acreditó.</w:t>
      </w:r>
      <w:r>
        <w:rPr>
          <w:rFonts w:ascii="Arial" w:hAnsi="Arial" w:cs="Arial"/>
          <w:szCs w:val="24"/>
        </w:rPr>
        <w:t xml:space="preserve"> </w:t>
      </w:r>
    </w:p>
    <w:p w:rsidR="008F3846" w:rsidRDefault="008F3846" w:rsidP="008F3846">
      <w:pPr>
        <w:autoSpaceDE w:val="0"/>
        <w:autoSpaceDN w:val="0"/>
        <w:adjustRightInd w:val="0"/>
        <w:spacing w:line="276" w:lineRule="auto"/>
        <w:jc w:val="both"/>
        <w:rPr>
          <w:rFonts w:ascii="Arial" w:hAnsi="Arial" w:cs="Arial"/>
          <w:szCs w:val="24"/>
        </w:rPr>
      </w:pPr>
    </w:p>
    <w:p w:rsidR="00F50617" w:rsidRDefault="00EC74D3" w:rsidP="008F3846">
      <w:pPr>
        <w:autoSpaceDE w:val="0"/>
        <w:autoSpaceDN w:val="0"/>
        <w:adjustRightInd w:val="0"/>
        <w:spacing w:line="276" w:lineRule="auto"/>
        <w:jc w:val="both"/>
        <w:rPr>
          <w:rFonts w:ascii="Arial" w:hAnsi="Arial" w:cs="Arial"/>
          <w:szCs w:val="24"/>
        </w:rPr>
      </w:pPr>
      <w:r>
        <w:rPr>
          <w:rFonts w:ascii="Arial" w:hAnsi="Arial" w:cs="Arial"/>
          <w:szCs w:val="24"/>
        </w:rPr>
        <w:t>Nexo que</w:t>
      </w:r>
      <w:r w:rsidR="001C2056">
        <w:rPr>
          <w:rFonts w:ascii="Arial" w:hAnsi="Arial" w:cs="Arial"/>
          <w:szCs w:val="24"/>
        </w:rPr>
        <w:t xml:space="preserve"> además</w:t>
      </w:r>
      <w:r w:rsidR="008F3846">
        <w:rPr>
          <w:rFonts w:ascii="Arial" w:hAnsi="Arial" w:cs="Arial"/>
          <w:szCs w:val="24"/>
        </w:rPr>
        <w:t xml:space="preserve"> no </w:t>
      </w:r>
      <w:r>
        <w:rPr>
          <w:rFonts w:ascii="Arial" w:hAnsi="Arial" w:cs="Arial"/>
          <w:szCs w:val="24"/>
        </w:rPr>
        <w:t>fue derruido por</w:t>
      </w:r>
      <w:r w:rsidR="008F3846">
        <w:rPr>
          <w:rFonts w:ascii="Arial" w:hAnsi="Arial" w:cs="Arial"/>
          <w:szCs w:val="24"/>
        </w:rPr>
        <w:t xml:space="preserve"> la empresa, si en cuenta se tiene que el</w:t>
      </w:r>
      <w:r w:rsidR="001E61A4">
        <w:rPr>
          <w:rFonts w:ascii="Arial" w:hAnsi="Arial" w:cs="Arial"/>
          <w:szCs w:val="24"/>
        </w:rPr>
        <w:t xml:space="preserve"> único</w:t>
      </w:r>
      <w:r w:rsidR="008F3846">
        <w:rPr>
          <w:rFonts w:ascii="Arial" w:hAnsi="Arial" w:cs="Arial"/>
          <w:szCs w:val="24"/>
        </w:rPr>
        <w:t xml:space="preserve"> testigo </w:t>
      </w:r>
      <w:r w:rsidR="00EE341E">
        <w:rPr>
          <w:rFonts w:ascii="Arial" w:hAnsi="Arial" w:cs="Arial"/>
          <w:szCs w:val="24"/>
        </w:rPr>
        <w:t xml:space="preserve">de la parte demandada </w:t>
      </w:r>
      <w:r w:rsidR="008F3846">
        <w:rPr>
          <w:rFonts w:ascii="Arial" w:hAnsi="Arial" w:cs="Arial"/>
          <w:szCs w:val="24"/>
        </w:rPr>
        <w:t>Orlando Amaya Santibáñez, a pesar de que fue enfático en señalar que la empresa había iniciado proceso de reestructuración, t</w:t>
      </w:r>
      <w:r w:rsidR="00F50617">
        <w:rPr>
          <w:rFonts w:ascii="Arial" w:hAnsi="Arial" w:cs="Arial"/>
          <w:szCs w:val="24"/>
        </w:rPr>
        <w:t>anto así que solo en Pereira trabajan tres personas</w:t>
      </w:r>
      <w:r w:rsidR="008F3846">
        <w:rPr>
          <w:rFonts w:ascii="Arial" w:hAnsi="Arial" w:cs="Arial"/>
          <w:szCs w:val="24"/>
        </w:rPr>
        <w:t>, él en sistemas, la coordinadora administrativa y una sicóloga</w:t>
      </w:r>
      <w:r w:rsidR="00F50617">
        <w:rPr>
          <w:rFonts w:ascii="Arial" w:hAnsi="Arial" w:cs="Arial"/>
          <w:szCs w:val="24"/>
        </w:rPr>
        <w:t>,</w:t>
      </w:r>
      <w:r w:rsidR="008F3846">
        <w:rPr>
          <w:rFonts w:ascii="Arial" w:hAnsi="Arial" w:cs="Arial"/>
          <w:szCs w:val="24"/>
        </w:rPr>
        <w:t xml:space="preserve"> que lo hace por prestación de servicios, después de haber sido cientos de t</w:t>
      </w:r>
      <w:r w:rsidR="001C2056">
        <w:rPr>
          <w:rFonts w:ascii="Arial" w:hAnsi="Arial" w:cs="Arial"/>
          <w:szCs w:val="24"/>
        </w:rPr>
        <w:t>rabajadores,</w:t>
      </w:r>
      <w:r w:rsidR="00F50617">
        <w:rPr>
          <w:rFonts w:ascii="Arial" w:hAnsi="Arial" w:cs="Arial"/>
          <w:szCs w:val="24"/>
        </w:rPr>
        <w:t xml:space="preserve"> conocimiento que</w:t>
      </w:r>
      <w:r w:rsidR="008F3846">
        <w:rPr>
          <w:rFonts w:ascii="Arial" w:hAnsi="Arial" w:cs="Arial"/>
          <w:szCs w:val="24"/>
        </w:rPr>
        <w:t xml:space="preserve"> tiene po</w:t>
      </w:r>
      <w:r w:rsidR="001C2056">
        <w:rPr>
          <w:rFonts w:ascii="Arial" w:hAnsi="Arial" w:cs="Arial"/>
          <w:szCs w:val="24"/>
        </w:rPr>
        <w:t xml:space="preserve">r ser trabajador de la empresa; </w:t>
      </w:r>
      <w:r w:rsidR="00B31ECC">
        <w:rPr>
          <w:rFonts w:ascii="Arial" w:hAnsi="Arial" w:cs="Arial"/>
          <w:szCs w:val="24"/>
        </w:rPr>
        <w:t>lo único que prueba es que quedaron personas laborando en la empresa y en tal caso</w:t>
      </w:r>
      <w:r w:rsidR="001C2056">
        <w:rPr>
          <w:rFonts w:ascii="Arial" w:hAnsi="Arial" w:cs="Arial"/>
          <w:szCs w:val="24"/>
        </w:rPr>
        <w:t>,</w:t>
      </w:r>
      <w:r w:rsidR="00570238">
        <w:rPr>
          <w:rFonts w:ascii="Arial" w:hAnsi="Arial" w:cs="Arial"/>
          <w:szCs w:val="24"/>
        </w:rPr>
        <w:t xml:space="preserve"> por si sola la reestructuración y las condiciones de la actora que está protegida, no abre paso a la terminaci</w:t>
      </w:r>
      <w:r w:rsidR="002C45C4">
        <w:rPr>
          <w:rFonts w:ascii="Arial" w:hAnsi="Arial" w:cs="Arial"/>
          <w:szCs w:val="24"/>
        </w:rPr>
        <w:t>ón de su contrato, dado que el testigo no mencionó en concreto el por qué el despido era necesario por la reestructuración, cuando esta inició tiempo atrás a la fecha en que a la actora se le dio por terminado su contrato.</w:t>
      </w:r>
    </w:p>
    <w:p w:rsidR="00570238" w:rsidRDefault="00570238" w:rsidP="008F3846">
      <w:pPr>
        <w:autoSpaceDE w:val="0"/>
        <w:autoSpaceDN w:val="0"/>
        <w:adjustRightInd w:val="0"/>
        <w:spacing w:line="276" w:lineRule="auto"/>
        <w:jc w:val="both"/>
        <w:rPr>
          <w:rFonts w:ascii="Arial" w:hAnsi="Arial" w:cs="Arial"/>
          <w:szCs w:val="24"/>
        </w:rPr>
      </w:pPr>
    </w:p>
    <w:p w:rsidR="0078042F" w:rsidRDefault="0078042F" w:rsidP="008F3846">
      <w:pPr>
        <w:autoSpaceDE w:val="0"/>
        <w:autoSpaceDN w:val="0"/>
        <w:adjustRightInd w:val="0"/>
        <w:spacing w:line="276" w:lineRule="auto"/>
        <w:jc w:val="both"/>
        <w:rPr>
          <w:rFonts w:ascii="Arial" w:hAnsi="Arial" w:cs="Arial"/>
          <w:szCs w:val="24"/>
        </w:rPr>
      </w:pPr>
      <w:r>
        <w:rPr>
          <w:rFonts w:ascii="Arial" w:hAnsi="Arial" w:cs="Arial"/>
          <w:szCs w:val="24"/>
        </w:rPr>
        <w:t>En gracia de discusión, la reestructuración, por la condición de la actora no podía afectarla, máxime que quedaron laborando personas para la empresa en esta ciudad y el servicio de aseo continuó, lo que deja entrever que el despido fue por su limitación.</w:t>
      </w:r>
    </w:p>
    <w:p w:rsidR="00A812EE" w:rsidRDefault="00A812EE" w:rsidP="008F3846">
      <w:pPr>
        <w:autoSpaceDE w:val="0"/>
        <w:autoSpaceDN w:val="0"/>
        <w:adjustRightInd w:val="0"/>
        <w:spacing w:line="276" w:lineRule="auto"/>
        <w:jc w:val="both"/>
        <w:rPr>
          <w:rFonts w:ascii="Arial" w:hAnsi="Arial" w:cs="Arial"/>
          <w:szCs w:val="24"/>
        </w:rPr>
      </w:pPr>
    </w:p>
    <w:p w:rsidR="00A812EE" w:rsidRDefault="00A812EE" w:rsidP="008F3846">
      <w:pPr>
        <w:autoSpaceDE w:val="0"/>
        <w:autoSpaceDN w:val="0"/>
        <w:adjustRightInd w:val="0"/>
        <w:spacing w:line="276" w:lineRule="auto"/>
        <w:jc w:val="both"/>
        <w:rPr>
          <w:rFonts w:ascii="Arial" w:hAnsi="Arial" w:cs="Arial"/>
          <w:szCs w:val="24"/>
        </w:rPr>
      </w:pPr>
      <w:r>
        <w:rPr>
          <w:rFonts w:ascii="Arial" w:hAnsi="Arial" w:cs="Arial"/>
          <w:szCs w:val="24"/>
        </w:rPr>
        <w:t>Ahora e considerar que la reestructuración de le empresa era causa para despedirla, debió en todo caso pedir autorización al Ministerio, lo que no hizo.</w:t>
      </w:r>
    </w:p>
    <w:p w:rsidR="0078042F" w:rsidRDefault="0078042F" w:rsidP="008F3846">
      <w:pPr>
        <w:autoSpaceDE w:val="0"/>
        <w:autoSpaceDN w:val="0"/>
        <w:adjustRightInd w:val="0"/>
        <w:spacing w:line="276" w:lineRule="auto"/>
        <w:jc w:val="both"/>
        <w:rPr>
          <w:rFonts w:ascii="Arial" w:hAnsi="Arial" w:cs="Arial"/>
          <w:szCs w:val="24"/>
        </w:rPr>
      </w:pPr>
    </w:p>
    <w:p w:rsidR="0078042F" w:rsidRDefault="00324E63" w:rsidP="005839A2">
      <w:pPr>
        <w:autoSpaceDE w:val="0"/>
        <w:autoSpaceDN w:val="0"/>
        <w:adjustRightInd w:val="0"/>
        <w:spacing w:line="276" w:lineRule="auto"/>
        <w:jc w:val="both"/>
        <w:rPr>
          <w:rFonts w:ascii="Arial" w:hAnsi="Arial" w:cs="Arial"/>
          <w:szCs w:val="24"/>
        </w:rPr>
      </w:pPr>
      <w:r w:rsidRPr="00324E63">
        <w:rPr>
          <w:rFonts w:ascii="Arial" w:hAnsi="Arial" w:cs="Arial"/>
          <w:szCs w:val="24"/>
        </w:rPr>
        <w:t xml:space="preserve">Entonces, sigue arropada la demandante con la presunción de la terminación del contrato por causa de su </w:t>
      </w:r>
      <w:r w:rsidR="0078042F">
        <w:rPr>
          <w:rFonts w:ascii="Arial" w:hAnsi="Arial" w:cs="Arial"/>
          <w:szCs w:val="24"/>
        </w:rPr>
        <w:t>limitación;</w:t>
      </w:r>
      <w:r w:rsidRPr="00324E63">
        <w:rPr>
          <w:rFonts w:ascii="Arial" w:hAnsi="Arial" w:cs="Arial"/>
          <w:szCs w:val="24"/>
        </w:rPr>
        <w:t xml:space="preserve"> </w:t>
      </w:r>
      <w:r>
        <w:rPr>
          <w:rFonts w:ascii="Arial" w:hAnsi="Arial" w:cs="Arial"/>
          <w:szCs w:val="24"/>
        </w:rPr>
        <w:t>d</w:t>
      </w:r>
      <w:r w:rsidR="005839A2">
        <w:rPr>
          <w:rFonts w:ascii="Arial" w:hAnsi="Arial" w:cs="Arial"/>
          <w:szCs w:val="24"/>
        </w:rPr>
        <w:t xml:space="preserve">e esta forma </w:t>
      </w:r>
      <w:r w:rsidR="001C2056">
        <w:rPr>
          <w:rFonts w:ascii="Arial" w:hAnsi="Arial" w:cs="Arial"/>
          <w:szCs w:val="24"/>
        </w:rPr>
        <w:t xml:space="preserve">la Sala revocará </w:t>
      </w:r>
      <w:r w:rsidR="008F3846">
        <w:rPr>
          <w:rFonts w:ascii="Arial" w:hAnsi="Arial" w:cs="Arial"/>
          <w:szCs w:val="24"/>
        </w:rPr>
        <w:t>la decisi</w:t>
      </w:r>
      <w:r w:rsidR="001C2056">
        <w:rPr>
          <w:rFonts w:ascii="Arial" w:hAnsi="Arial" w:cs="Arial"/>
          <w:szCs w:val="24"/>
        </w:rPr>
        <w:t>ón de primera instancia, declarará</w:t>
      </w:r>
      <w:r w:rsidR="008F3846">
        <w:rPr>
          <w:rFonts w:ascii="Arial" w:hAnsi="Arial" w:cs="Arial"/>
          <w:szCs w:val="24"/>
        </w:rPr>
        <w:t xml:space="preserve"> que</w:t>
      </w:r>
      <w:r w:rsidR="008F3846" w:rsidRPr="0077313D">
        <w:rPr>
          <w:rFonts w:ascii="Arial" w:hAnsi="Arial" w:cs="Arial"/>
          <w:szCs w:val="24"/>
        </w:rPr>
        <w:t xml:space="preserve"> carece de todo efecto jurídico </w:t>
      </w:r>
      <w:r w:rsidR="008F3846">
        <w:rPr>
          <w:rFonts w:ascii="Arial" w:hAnsi="Arial" w:cs="Arial"/>
          <w:szCs w:val="24"/>
        </w:rPr>
        <w:t>dicha</w:t>
      </w:r>
      <w:r w:rsidR="008F3846" w:rsidRPr="0077313D">
        <w:rPr>
          <w:rFonts w:ascii="Arial" w:hAnsi="Arial" w:cs="Arial"/>
          <w:szCs w:val="24"/>
        </w:rPr>
        <w:t xml:space="preserve"> terminación </w:t>
      </w:r>
      <w:r w:rsidR="008F3846">
        <w:rPr>
          <w:rFonts w:ascii="Arial" w:hAnsi="Arial" w:cs="Arial"/>
          <w:szCs w:val="24"/>
        </w:rPr>
        <w:t>y en consecuencia se</w:t>
      </w:r>
      <w:r w:rsidR="001C2056">
        <w:rPr>
          <w:rFonts w:ascii="Arial" w:hAnsi="Arial" w:cs="Arial"/>
          <w:szCs w:val="24"/>
        </w:rPr>
        <w:t xml:space="preserve"> ordenará</w:t>
      </w:r>
      <w:r w:rsidR="00A812EE">
        <w:rPr>
          <w:rFonts w:ascii="Arial" w:hAnsi="Arial" w:cs="Arial"/>
          <w:szCs w:val="24"/>
        </w:rPr>
        <w:t xml:space="preserve"> el reintegro de la actora a su</w:t>
      </w:r>
      <w:r w:rsidR="008F3846">
        <w:rPr>
          <w:rFonts w:ascii="Arial" w:hAnsi="Arial" w:cs="Arial"/>
          <w:szCs w:val="24"/>
        </w:rPr>
        <w:t xml:space="preserve"> cargo</w:t>
      </w:r>
      <w:r w:rsidR="00A812EE">
        <w:rPr>
          <w:rFonts w:ascii="Arial" w:hAnsi="Arial" w:cs="Arial"/>
          <w:szCs w:val="24"/>
        </w:rPr>
        <w:t>,</w:t>
      </w:r>
      <w:r w:rsidR="008F3846">
        <w:rPr>
          <w:rFonts w:ascii="Arial" w:hAnsi="Arial" w:cs="Arial"/>
          <w:szCs w:val="24"/>
        </w:rPr>
        <w:t xml:space="preserve"> similar </w:t>
      </w:r>
      <w:r w:rsidR="001C2056">
        <w:rPr>
          <w:rFonts w:ascii="Arial" w:hAnsi="Arial" w:cs="Arial"/>
          <w:szCs w:val="24"/>
        </w:rPr>
        <w:t xml:space="preserve">o superior al que venía desempeñando, </w:t>
      </w:r>
      <w:r w:rsidR="008F3846">
        <w:rPr>
          <w:rFonts w:ascii="Arial" w:hAnsi="Arial" w:cs="Arial"/>
          <w:szCs w:val="24"/>
        </w:rPr>
        <w:t>l</w:t>
      </w:r>
      <w:r w:rsidR="001C2056">
        <w:rPr>
          <w:rFonts w:ascii="Arial" w:hAnsi="Arial" w:cs="Arial"/>
          <w:szCs w:val="24"/>
        </w:rPr>
        <w:t>o</w:t>
      </w:r>
      <w:r w:rsidR="008F3846">
        <w:rPr>
          <w:rFonts w:ascii="Arial" w:hAnsi="Arial" w:cs="Arial"/>
          <w:szCs w:val="24"/>
        </w:rPr>
        <w:t xml:space="preserve"> que se realizará en el término de un (1) mes, contado a partir de la ejecutoria de la sentencia</w:t>
      </w:r>
      <w:r w:rsidR="0078042F">
        <w:rPr>
          <w:rFonts w:ascii="Arial" w:hAnsi="Arial" w:cs="Arial"/>
          <w:szCs w:val="24"/>
        </w:rPr>
        <w:t>, pretensión implícita en la solicitud de pago de prest</w:t>
      </w:r>
      <w:r w:rsidR="001C2056">
        <w:rPr>
          <w:rFonts w:ascii="Arial" w:hAnsi="Arial" w:cs="Arial"/>
          <w:szCs w:val="24"/>
        </w:rPr>
        <w:t>aciones sociales hasta la fecha.</w:t>
      </w:r>
    </w:p>
    <w:p w:rsidR="0078042F" w:rsidRDefault="0078042F" w:rsidP="005839A2">
      <w:pPr>
        <w:autoSpaceDE w:val="0"/>
        <w:autoSpaceDN w:val="0"/>
        <w:adjustRightInd w:val="0"/>
        <w:spacing w:line="276" w:lineRule="auto"/>
        <w:jc w:val="both"/>
        <w:rPr>
          <w:rFonts w:ascii="Arial" w:hAnsi="Arial" w:cs="Arial"/>
          <w:szCs w:val="24"/>
        </w:rPr>
      </w:pPr>
    </w:p>
    <w:p w:rsidR="008F3846" w:rsidRDefault="008F3846" w:rsidP="005839A2">
      <w:pPr>
        <w:autoSpaceDE w:val="0"/>
        <w:autoSpaceDN w:val="0"/>
        <w:adjustRightInd w:val="0"/>
        <w:spacing w:line="276" w:lineRule="auto"/>
        <w:jc w:val="both"/>
        <w:rPr>
          <w:rFonts w:ascii="Arial" w:hAnsi="Arial" w:cs="Arial"/>
          <w:szCs w:val="24"/>
        </w:rPr>
      </w:pPr>
      <w:r>
        <w:rPr>
          <w:rFonts w:ascii="Arial" w:hAnsi="Arial" w:cs="Arial"/>
          <w:szCs w:val="24"/>
        </w:rPr>
        <w:t>Asimismo el pago de la respectiva indemnización sancionatoria equivalente a 180 días de salario que se liquid</w:t>
      </w:r>
      <w:r w:rsidR="00EE341E">
        <w:rPr>
          <w:rFonts w:ascii="Arial" w:hAnsi="Arial" w:cs="Arial"/>
          <w:szCs w:val="24"/>
        </w:rPr>
        <w:t>ará con el salario de $283.500</w:t>
      </w:r>
      <w:r>
        <w:rPr>
          <w:rFonts w:ascii="Arial" w:hAnsi="Arial" w:cs="Arial"/>
          <w:szCs w:val="24"/>
        </w:rPr>
        <w:t xml:space="preserve">, </w:t>
      </w:r>
      <w:r w:rsidR="005839A2">
        <w:rPr>
          <w:rFonts w:ascii="Arial" w:hAnsi="Arial" w:cs="Arial"/>
          <w:szCs w:val="24"/>
        </w:rPr>
        <w:t xml:space="preserve">el que corresponde </w:t>
      </w:r>
      <w:r w:rsidR="00A94F05">
        <w:rPr>
          <w:rFonts w:ascii="Arial" w:hAnsi="Arial" w:cs="Arial"/>
          <w:szCs w:val="24"/>
        </w:rPr>
        <w:t xml:space="preserve">al </w:t>
      </w:r>
      <w:r w:rsidR="00A94F05">
        <w:rPr>
          <w:rFonts w:ascii="Arial" w:hAnsi="Arial" w:cs="Arial"/>
          <w:szCs w:val="24"/>
        </w:rPr>
        <w:lastRenderedPageBreak/>
        <w:t xml:space="preserve">año 2012 y </w:t>
      </w:r>
      <w:r w:rsidR="005839A2">
        <w:rPr>
          <w:rFonts w:ascii="Arial" w:hAnsi="Arial" w:cs="Arial"/>
          <w:szCs w:val="24"/>
        </w:rPr>
        <w:t>por</w:t>
      </w:r>
      <w:r w:rsidR="00BB3427">
        <w:rPr>
          <w:rFonts w:ascii="Arial" w:hAnsi="Arial" w:cs="Arial"/>
          <w:szCs w:val="24"/>
        </w:rPr>
        <w:t xml:space="preserve"> medio tiempo laborado, según se desprende de la liquidación de las prestaciones sociales visible a folios 139 a 140, la certificación de trabajo expedida por la demandada (fl.72)</w:t>
      </w:r>
      <w:r w:rsidR="005839A2">
        <w:rPr>
          <w:rFonts w:ascii="Arial" w:hAnsi="Arial" w:cs="Arial"/>
          <w:szCs w:val="24"/>
        </w:rPr>
        <w:t xml:space="preserve"> y la liquidación presentada por la apoderada de la actora (fls.6 a</w:t>
      </w:r>
      <w:r w:rsidR="0078042F">
        <w:rPr>
          <w:rFonts w:ascii="Arial" w:hAnsi="Arial" w:cs="Arial"/>
          <w:szCs w:val="24"/>
        </w:rPr>
        <w:t xml:space="preserve"> </w:t>
      </w:r>
      <w:r w:rsidR="005839A2">
        <w:rPr>
          <w:rFonts w:ascii="Arial" w:hAnsi="Arial" w:cs="Arial"/>
          <w:szCs w:val="24"/>
        </w:rPr>
        <w:t>9)</w:t>
      </w:r>
      <w:r>
        <w:rPr>
          <w:rFonts w:ascii="Arial" w:hAnsi="Arial" w:cs="Arial"/>
          <w:szCs w:val="24"/>
        </w:rPr>
        <w:t xml:space="preserve"> y al pago de salarios y prestaciones sociales a los que tiene derecho</w:t>
      </w:r>
      <w:r w:rsidR="005839A2">
        <w:rPr>
          <w:rFonts w:ascii="Arial" w:hAnsi="Arial" w:cs="Arial"/>
          <w:szCs w:val="24"/>
        </w:rPr>
        <w:t xml:space="preserve"> desde el 29-11-2012</w:t>
      </w:r>
      <w:r>
        <w:rPr>
          <w:rFonts w:ascii="Arial" w:hAnsi="Arial" w:cs="Arial"/>
          <w:szCs w:val="24"/>
        </w:rPr>
        <w:t xml:space="preserve"> y hasta que se haga efectivo el reintegro.</w:t>
      </w:r>
    </w:p>
    <w:p w:rsidR="005839A2" w:rsidRDefault="005839A2" w:rsidP="005839A2">
      <w:pPr>
        <w:autoSpaceDE w:val="0"/>
        <w:autoSpaceDN w:val="0"/>
        <w:adjustRightInd w:val="0"/>
        <w:spacing w:line="276" w:lineRule="auto"/>
        <w:jc w:val="both"/>
        <w:rPr>
          <w:rFonts w:ascii="Arial" w:hAnsi="Arial" w:cs="Arial"/>
          <w:szCs w:val="24"/>
        </w:rPr>
      </w:pPr>
    </w:p>
    <w:p w:rsidR="000B0EDA" w:rsidRDefault="000B0EDA" w:rsidP="005839A2">
      <w:pPr>
        <w:autoSpaceDE w:val="0"/>
        <w:autoSpaceDN w:val="0"/>
        <w:adjustRightInd w:val="0"/>
        <w:spacing w:line="276" w:lineRule="auto"/>
        <w:jc w:val="both"/>
        <w:rPr>
          <w:rFonts w:ascii="Arial" w:hAnsi="Arial" w:cs="Arial"/>
          <w:szCs w:val="24"/>
        </w:rPr>
      </w:pPr>
      <w:r>
        <w:rPr>
          <w:rFonts w:ascii="Arial" w:hAnsi="Arial" w:cs="Arial"/>
          <w:szCs w:val="24"/>
        </w:rPr>
        <w:t>Por último, en lo que tiene que ver con la pretensión del pago de perjuicios morales, fisiológicos y daño a la salud, se advierte, que la misma no fue apelada por la parte actora, asimismo no existe ningún hecho que sustente su reconocimiento, de ahí que la Sala se abstenga de pronunciarse al respecto.</w:t>
      </w:r>
    </w:p>
    <w:p w:rsidR="000B0EDA" w:rsidRPr="00000853" w:rsidRDefault="000B0EDA" w:rsidP="005839A2">
      <w:pPr>
        <w:autoSpaceDE w:val="0"/>
        <w:autoSpaceDN w:val="0"/>
        <w:adjustRightInd w:val="0"/>
        <w:spacing w:line="276" w:lineRule="auto"/>
        <w:jc w:val="both"/>
        <w:rPr>
          <w:rFonts w:ascii="Arial" w:hAnsi="Arial" w:cs="Arial"/>
          <w:szCs w:val="24"/>
        </w:rPr>
      </w:pPr>
    </w:p>
    <w:p w:rsidR="005839A2" w:rsidRDefault="005839A2" w:rsidP="005839A2">
      <w:pPr>
        <w:spacing w:line="276" w:lineRule="auto"/>
        <w:jc w:val="center"/>
        <w:rPr>
          <w:rFonts w:ascii="Arial" w:hAnsi="Arial" w:cs="Arial"/>
          <w:b/>
          <w:szCs w:val="24"/>
        </w:rPr>
      </w:pPr>
      <w:r w:rsidRPr="00DF4DE4">
        <w:rPr>
          <w:rFonts w:ascii="Arial" w:hAnsi="Arial" w:cs="Arial"/>
          <w:b/>
          <w:szCs w:val="24"/>
        </w:rPr>
        <w:t>CONCLUSIÓN</w:t>
      </w:r>
    </w:p>
    <w:p w:rsidR="005839A2" w:rsidRDefault="005839A2" w:rsidP="005839A2">
      <w:pPr>
        <w:spacing w:line="276" w:lineRule="auto"/>
        <w:jc w:val="center"/>
        <w:rPr>
          <w:rFonts w:ascii="Arial" w:hAnsi="Arial" w:cs="Arial"/>
          <w:b/>
          <w:szCs w:val="24"/>
        </w:rPr>
      </w:pPr>
    </w:p>
    <w:p w:rsidR="005839A2" w:rsidRDefault="005839A2" w:rsidP="005839A2">
      <w:pPr>
        <w:autoSpaceDE w:val="0"/>
        <w:autoSpaceDN w:val="0"/>
        <w:adjustRightInd w:val="0"/>
        <w:spacing w:line="276" w:lineRule="auto"/>
        <w:jc w:val="both"/>
        <w:rPr>
          <w:rFonts w:ascii="Arial" w:hAnsi="Arial" w:cs="Arial"/>
          <w:szCs w:val="24"/>
        </w:rPr>
      </w:pPr>
      <w:r>
        <w:rPr>
          <w:rFonts w:ascii="Arial" w:hAnsi="Arial" w:cs="Arial"/>
          <w:szCs w:val="24"/>
        </w:rPr>
        <w:t xml:space="preserve">De esta forma queda claro para esta Corporación </w:t>
      </w:r>
      <w:r w:rsidR="00A812EE">
        <w:rPr>
          <w:rFonts w:ascii="Arial" w:hAnsi="Arial" w:cs="Arial"/>
          <w:szCs w:val="24"/>
        </w:rPr>
        <w:t xml:space="preserve">en su Sala mayoritaria </w:t>
      </w:r>
      <w:r>
        <w:rPr>
          <w:rFonts w:ascii="Arial" w:hAnsi="Arial" w:cs="Arial"/>
          <w:szCs w:val="24"/>
        </w:rPr>
        <w:t>que al tenerse por probado que la terminación obedeci</w:t>
      </w:r>
      <w:r w:rsidR="00FA1633">
        <w:rPr>
          <w:rFonts w:ascii="Arial" w:hAnsi="Arial" w:cs="Arial"/>
          <w:szCs w:val="24"/>
        </w:rPr>
        <w:t>ó a la limitación</w:t>
      </w:r>
      <w:r>
        <w:rPr>
          <w:rFonts w:ascii="Arial" w:hAnsi="Arial" w:cs="Arial"/>
          <w:szCs w:val="24"/>
        </w:rPr>
        <w:t xml:space="preserve"> y no se pidió la autorización del Ministerio del Trabajo, este carece de todo efecto jurídico lo que hace procedente el respectivo reintegro y la indemnización de los 180 días que alude el artículo 26 de la Ley 361 de 1997, junto con los salarios dejados de percibir y prestaciones sociales.</w:t>
      </w:r>
    </w:p>
    <w:p w:rsidR="005839A2" w:rsidRDefault="005839A2" w:rsidP="005839A2">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 xml:space="preserve">Teniendo en cuenta </w:t>
      </w:r>
      <w:r w:rsidRPr="00D578CB">
        <w:rPr>
          <w:rFonts w:ascii="Arial" w:hAnsi="Arial" w:cs="Arial"/>
          <w:color w:val="000000"/>
          <w:szCs w:val="24"/>
          <w:lang w:val="es-ES"/>
        </w:rPr>
        <w:t>lo anterior</w:t>
      </w:r>
      <w:r>
        <w:rPr>
          <w:rFonts w:ascii="Arial" w:hAnsi="Arial" w:cs="Arial"/>
          <w:color w:val="000000"/>
          <w:szCs w:val="24"/>
          <w:lang w:val="es-ES"/>
        </w:rPr>
        <w:t xml:space="preserve"> se revocará </w:t>
      </w:r>
      <w:r>
        <w:rPr>
          <w:rFonts w:ascii="Arial" w:hAnsi="Arial" w:cs="Arial"/>
          <w:color w:val="000000"/>
          <w:szCs w:val="16"/>
          <w:lang w:val="es-ES"/>
        </w:rPr>
        <w:t>la sentencia proferida el 29-01-2016, al prosperar el recurso de apelación interpuesto por la parte demandante.</w:t>
      </w:r>
    </w:p>
    <w:p w:rsidR="005839A2" w:rsidRDefault="005839A2" w:rsidP="005839A2">
      <w:pPr>
        <w:autoSpaceDE w:val="0"/>
        <w:autoSpaceDN w:val="0"/>
        <w:adjustRightInd w:val="0"/>
        <w:spacing w:line="276" w:lineRule="auto"/>
        <w:jc w:val="both"/>
        <w:rPr>
          <w:rFonts w:ascii="Arial" w:hAnsi="Arial" w:cs="Arial"/>
          <w:color w:val="000000"/>
          <w:szCs w:val="16"/>
          <w:lang w:val="es-ES"/>
        </w:rPr>
      </w:pPr>
    </w:p>
    <w:p w:rsidR="005839A2" w:rsidRPr="00ED051C" w:rsidRDefault="005839A2" w:rsidP="005839A2">
      <w:pPr>
        <w:tabs>
          <w:tab w:val="left" w:pos="8647"/>
          <w:tab w:val="left" w:pos="9356"/>
        </w:tabs>
        <w:spacing w:line="276" w:lineRule="auto"/>
        <w:jc w:val="both"/>
        <w:rPr>
          <w:rFonts w:ascii="Arial" w:hAnsi="Arial" w:cs="Arial"/>
          <w:szCs w:val="24"/>
        </w:rPr>
      </w:pPr>
      <w:r>
        <w:rPr>
          <w:rFonts w:ascii="Arial" w:hAnsi="Arial" w:cs="Arial"/>
          <w:szCs w:val="28"/>
          <w:lang w:eastAsia="en-US"/>
        </w:rPr>
        <w:t>Costas en ambas instancias a cargo de la parte demandada al salir avante el recurso de apelación (art. 365 numerales 1 y 3 del CGP).</w:t>
      </w:r>
    </w:p>
    <w:p w:rsidR="005839A2" w:rsidRDefault="005839A2" w:rsidP="005839A2">
      <w:pPr>
        <w:spacing w:line="276" w:lineRule="auto"/>
        <w:jc w:val="center"/>
        <w:rPr>
          <w:rFonts w:ascii="Arial" w:hAnsi="Arial" w:cs="Arial"/>
          <w:b/>
          <w:szCs w:val="24"/>
        </w:rPr>
      </w:pPr>
    </w:p>
    <w:p w:rsidR="005839A2" w:rsidRDefault="005839A2" w:rsidP="005839A2">
      <w:pPr>
        <w:spacing w:line="276" w:lineRule="auto"/>
        <w:jc w:val="center"/>
        <w:rPr>
          <w:rFonts w:ascii="Arial" w:hAnsi="Arial" w:cs="Arial"/>
          <w:b/>
          <w:szCs w:val="24"/>
        </w:rPr>
      </w:pPr>
      <w:r>
        <w:rPr>
          <w:rFonts w:ascii="Arial" w:hAnsi="Arial" w:cs="Arial"/>
          <w:b/>
          <w:szCs w:val="24"/>
        </w:rPr>
        <w:t>DECISIÓN</w:t>
      </w:r>
    </w:p>
    <w:p w:rsidR="005839A2" w:rsidRPr="00DF4DE4" w:rsidRDefault="005839A2" w:rsidP="005839A2">
      <w:pPr>
        <w:spacing w:line="276" w:lineRule="auto"/>
        <w:jc w:val="center"/>
        <w:rPr>
          <w:rFonts w:ascii="Arial" w:hAnsi="Arial" w:cs="Arial"/>
          <w:b/>
          <w:szCs w:val="24"/>
        </w:rPr>
      </w:pPr>
    </w:p>
    <w:p w:rsidR="005839A2" w:rsidRPr="00D578CB" w:rsidRDefault="005839A2" w:rsidP="005839A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5839A2" w:rsidRDefault="005839A2" w:rsidP="005839A2">
      <w:pPr>
        <w:spacing w:line="276" w:lineRule="auto"/>
        <w:jc w:val="center"/>
        <w:rPr>
          <w:rFonts w:ascii="Arial" w:hAnsi="Arial" w:cs="Arial"/>
          <w:b/>
          <w:szCs w:val="24"/>
        </w:rPr>
      </w:pPr>
    </w:p>
    <w:p w:rsidR="005839A2" w:rsidRDefault="005839A2" w:rsidP="005839A2">
      <w:pPr>
        <w:spacing w:line="276" w:lineRule="auto"/>
        <w:jc w:val="center"/>
        <w:rPr>
          <w:rFonts w:ascii="Arial" w:hAnsi="Arial" w:cs="Arial"/>
          <w:b/>
          <w:szCs w:val="24"/>
        </w:rPr>
      </w:pPr>
      <w:r w:rsidRPr="00D578CB">
        <w:rPr>
          <w:rFonts w:ascii="Arial" w:hAnsi="Arial" w:cs="Arial"/>
          <w:b/>
          <w:szCs w:val="24"/>
        </w:rPr>
        <w:t>RESUELVE</w:t>
      </w:r>
    </w:p>
    <w:p w:rsidR="00A812EE" w:rsidRDefault="00A812EE" w:rsidP="005839A2">
      <w:pPr>
        <w:spacing w:line="276" w:lineRule="auto"/>
        <w:jc w:val="both"/>
        <w:rPr>
          <w:rFonts w:ascii="Arial" w:hAnsi="Arial" w:cs="Arial"/>
          <w:b/>
          <w:spacing w:val="-2"/>
          <w:szCs w:val="24"/>
        </w:rPr>
      </w:pPr>
    </w:p>
    <w:p w:rsidR="005839A2" w:rsidRDefault="005839A2" w:rsidP="005839A2">
      <w:pPr>
        <w:spacing w:line="276" w:lineRule="auto"/>
        <w:jc w:val="both"/>
        <w:rPr>
          <w:rFonts w:ascii="Arial" w:hAnsi="Arial" w:cs="Arial"/>
          <w:szCs w:val="16"/>
        </w:rPr>
      </w:pPr>
      <w:r w:rsidRPr="00D578CB">
        <w:rPr>
          <w:rFonts w:ascii="Arial" w:hAnsi="Arial" w:cs="Arial"/>
          <w:b/>
          <w:spacing w:val="-2"/>
          <w:szCs w:val="24"/>
        </w:rPr>
        <w:t>PRIMERO:</w:t>
      </w:r>
      <w:r w:rsidRPr="00DF3E73">
        <w:rPr>
          <w:rFonts w:ascii="Arial" w:hAnsi="Arial" w:cs="Arial"/>
          <w:color w:val="000000"/>
          <w:szCs w:val="24"/>
          <w:lang w:val="es-ES"/>
        </w:rPr>
        <w:t xml:space="preserve"> </w:t>
      </w:r>
      <w:r>
        <w:rPr>
          <w:rFonts w:ascii="Arial" w:hAnsi="Arial" w:cs="Arial"/>
          <w:b/>
          <w:color w:val="000000"/>
          <w:szCs w:val="24"/>
          <w:lang w:val="es-ES"/>
        </w:rPr>
        <w:t>REVOCAR</w:t>
      </w:r>
      <w:r w:rsidRPr="00DF3E73">
        <w:rPr>
          <w:rFonts w:ascii="Arial" w:hAnsi="Arial" w:cs="Arial"/>
          <w:b/>
          <w:color w:val="000000"/>
          <w:szCs w:val="24"/>
          <w:lang w:val="es-ES"/>
        </w:rPr>
        <w:t xml:space="preserve"> </w:t>
      </w:r>
      <w:r>
        <w:rPr>
          <w:rFonts w:ascii="Arial" w:hAnsi="Arial" w:cs="Arial"/>
          <w:color w:val="000000"/>
          <w:szCs w:val="16"/>
          <w:lang w:val="es-ES"/>
        </w:rPr>
        <w:t>la sentencia proferida el 29-01-2016</w:t>
      </w:r>
      <w:r w:rsidRPr="00CE6A2B">
        <w:rPr>
          <w:rFonts w:ascii="Arial" w:hAnsi="Arial" w:cs="Arial"/>
          <w:bCs/>
          <w:color w:val="000000"/>
          <w:szCs w:val="24"/>
          <w:lang w:eastAsia="es-CO"/>
        </w:rPr>
        <w:t xml:space="preserve"> </w:t>
      </w:r>
      <w:r w:rsidRPr="00AC486E">
        <w:rPr>
          <w:rFonts w:ascii="Arial" w:hAnsi="Arial" w:cs="Arial"/>
          <w:szCs w:val="24"/>
        </w:rPr>
        <w:t xml:space="preserve">por el Juzgado </w:t>
      </w:r>
      <w:r>
        <w:rPr>
          <w:rFonts w:ascii="Arial" w:hAnsi="Arial" w:cs="Arial"/>
          <w:szCs w:val="24"/>
        </w:rPr>
        <w:t xml:space="preserve">Tercero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ueve</w:t>
      </w:r>
      <w:r w:rsidRPr="00531992">
        <w:rPr>
          <w:rFonts w:ascii="Arial" w:hAnsi="Arial" w:cs="Arial"/>
          <w:szCs w:val="24"/>
        </w:rPr>
        <w:t xml:space="preserve"> </w:t>
      </w:r>
      <w:r>
        <w:rPr>
          <w:rFonts w:ascii="Arial" w:hAnsi="Arial" w:cs="Arial"/>
          <w:szCs w:val="24"/>
        </w:rPr>
        <w:t xml:space="preserve">la señora </w:t>
      </w:r>
      <w:r>
        <w:rPr>
          <w:rFonts w:ascii="Arial" w:hAnsi="Arial" w:cs="Arial"/>
          <w:b/>
          <w:szCs w:val="24"/>
        </w:rPr>
        <w:t xml:space="preserve">Miriam Tabares Restrepo </w:t>
      </w:r>
      <w:r w:rsidRPr="003440CA">
        <w:rPr>
          <w:rFonts w:ascii="Arial" w:hAnsi="Arial" w:cs="Arial"/>
          <w:szCs w:val="24"/>
        </w:rPr>
        <w:t>contra</w:t>
      </w:r>
      <w:r>
        <w:rPr>
          <w:rFonts w:ascii="Arial" w:hAnsi="Arial" w:cs="Arial"/>
          <w:szCs w:val="24"/>
        </w:rPr>
        <w:t xml:space="preserve"> </w:t>
      </w:r>
      <w:r>
        <w:rPr>
          <w:rFonts w:ascii="Arial" w:hAnsi="Arial" w:cs="Arial"/>
          <w:b/>
          <w:szCs w:val="16"/>
        </w:rPr>
        <w:t xml:space="preserve">Servicios Integrados </w:t>
      </w:r>
      <w:proofErr w:type="spellStart"/>
      <w:r>
        <w:rPr>
          <w:rFonts w:ascii="Arial" w:hAnsi="Arial" w:cs="Arial"/>
          <w:b/>
          <w:szCs w:val="16"/>
        </w:rPr>
        <w:t>Sertempo</w:t>
      </w:r>
      <w:proofErr w:type="spellEnd"/>
      <w:r>
        <w:rPr>
          <w:rFonts w:ascii="Arial" w:hAnsi="Arial" w:cs="Arial"/>
          <w:b/>
          <w:szCs w:val="16"/>
        </w:rPr>
        <w:t xml:space="preserve"> </w:t>
      </w:r>
      <w:proofErr w:type="spellStart"/>
      <w:r>
        <w:rPr>
          <w:rFonts w:ascii="Arial" w:hAnsi="Arial" w:cs="Arial"/>
          <w:b/>
          <w:szCs w:val="16"/>
        </w:rPr>
        <w:t>SA</w:t>
      </w:r>
      <w:proofErr w:type="spellEnd"/>
      <w:r>
        <w:rPr>
          <w:rFonts w:ascii="Arial" w:hAnsi="Arial" w:cs="Arial"/>
          <w:b/>
          <w:szCs w:val="16"/>
        </w:rPr>
        <w:t xml:space="preserve"> </w:t>
      </w:r>
      <w:r>
        <w:rPr>
          <w:rFonts w:ascii="Arial" w:hAnsi="Arial" w:cs="Arial"/>
          <w:szCs w:val="16"/>
        </w:rPr>
        <w:t xml:space="preserve">hoy </w:t>
      </w:r>
      <w:proofErr w:type="spellStart"/>
      <w:r>
        <w:rPr>
          <w:rFonts w:ascii="Arial" w:hAnsi="Arial" w:cs="Arial"/>
          <w:b/>
          <w:szCs w:val="16"/>
        </w:rPr>
        <w:t>Summar</w:t>
      </w:r>
      <w:proofErr w:type="spellEnd"/>
      <w:r>
        <w:rPr>
          <w:rFonts w:ascii="Arial" w:hAnsi="Arial" w:cs="Arial"/>
          <w:b/>
          <w:szCs w:val="16"/>
        </w:rPr>
        <w:t xml:space="preserve"> Procesos SAS, </w:t>
      </w:r>
      <w:r>
        <w:rPr>
          <w:rFonts w:ascii="Arial" w:hAnsi="Arial" w:cs="Arial"/>
          <w:szCs w:val="16"/>
        </w:rPr>
        <w:t>por lo expuesto en la parte motiva, para en su lugar:</w:t>
      </w:r>
    </w:p>
    <w:p w:rsidR="000B0EDA" w:rsidRDefault="000B0EDA" w:rsidP="005839A2">
      <w:pPr>
        <w:spacing w:line="276" w:lineRule="auto"/>
        <w:ind w:left="705"/>
        <w:jc w:val="both"/>
        <w:rPr>
          <w:rFonts w:ascii="Arial" w:hAnsi="Arial" w:cs="Arial"/>
          <w:b/>
          <w:szCs w:val="16"/>
        </w:rPr>
      </w:pPr>
    </w:p>
    <w:p w:rsidR="00A812EE" w:rsidRDefault="00A812EE" w:rsidP="005839A2">
      <w:pPr>
        <w:spacing w:line="276" w:lineRule="auto"/>
        <w:ind w:left="705"/>
        <w:jc w:val="both"/>
        <w:rPr>
          <w:rFonts w:ascii="Arial" w:hAnsi="Arial" w:cs="Arial"/>
          <w:b/>
          <w:szCs w:val="16"/>
        </w:rPr>
      </w:pPr>
    </w:p>
    <w:p w:rsidR="005839A2" w:rsidRDefault="005839A2" w:rsidP="005839A2">
      <w:pPr>
        <w:spacing w:line="276" w:lineRule="auto"/>
        <w:ind w:left="705"/>
        <w:jc w:val="both"/>
        <w:rPr>
          <w:rFonts w:ascii="Arial" w:hAnsi="Arial" w:cs="Arial"/>
        </w:rPr>
      </w:pPr>
      <w:r w:rsidRPr="00531992">
        <w:rPr>
          <w:rFonts w:ascii="Arial" w:hAnsi="Arial" w:cs="Arial"/>
          <w:b/>
          <w:szCs w:val="16"/>
        </w:rPr>
        <w:t xml:space="preserve">PRIMERO: </w:t>
      </w:r>
      <w:r w:rsidRPr="00EE494E">
        <w:rPr>
          <w:rFonts w:ascii="Arial" w:hAnsi="Arial" w:cs="Arial"/>
          <w:b/>
        </w:rPr>
        <w:t xml:space="preserve">DECLARAR </w:t>
      </w:r>
      <w:r w:rsidRPr="00EE494E">
        <w:rPr>
          <w:rFonts w:ascii="Arial" w:hAnsi="Arial" w:cs="Arial"/>
        </w:rPr>
        <w:t xml:space="preserve">que la terminación del contrato de trabajo de la señora </w:t>
      </w:r>
      <w:r>
        <w:rPr>
          <w:rFonts w:ascii="Arial" w:hAnsi="Arial" w:cs="Arial"/>
          <w:b/>
          <w:szCs w:val="24"/>
        </w:rPr>
        <w:t>Miriam Tabares Restrepo</w:t>
      </w:r>
      <w:r w:rsidRPr="00EE494E">
        <w:rPr>
          <w:rFonts w:ascii="Arial" w:hAnsi="Arial" w:cs="Arial"/>
        </w:rPr>
        <w:t xml:space="preserve"> por parte de la</w:t>
      </w:r>
      <w:r>
        <w:rPr>
          <w:rFonts w:ascii="Arial" w:hAnsi="Arial" w:cs="Arial"/>
        </w:rPr>
        <w:t xml:space="preserve"> empresa</w:t>
      </w:r>
      <w:r w:rsidRPr="00EE494E">
        <w:rPr>
          <w:rFonts w:ascii="Arial" w:hAnsi="Arial" w:cs="Arial"/>
          <w:b/>
          <w:szCs w:val="16"/>
        </w:rPr>
        <w:t xml:space="preserve"> </w:t>
      </w:r>
      <w:r>
        <w:rPr>
          <w:rFonts w:ascii="Arial" w:hAnsi="Arial" w:cs="Arial"/>
          <w:b/>
          <w:szCs w:val="16"/>
        </w:rPr>
        <w:t xml:space="preserve">Servicios Integrados </w:t>
      </w:r>
      <w:proofErr w:type="spellStart"/>
      <w:r>
        <w:rPr>
          <w:rFonts w:ascii="Arial" w:hAnsi="Arial" w:cs="Arial"/>
          <w:b/>
          <w:szCs w:val="16"/>
        </w:rPr>
        <w:t>Sertempo</w:t>
      </w:r>
      <w:proofErr w:type="spellEnd"/>
      <w:r>
        <w:rPr>
          <w:rFonts w:ascii="Arial" w:hAnsi="Arial" w:cs="Arial"/>
          <w:b/>
          <w:szCs w:val="16"/>
        </w:rPr>
        <w:t xml:space="preserve"> </w:t>
      </w:r>
      <w:proofErr w:type="spellStart"/>
      <w:r>
        <w:rPr>
          <w:rFonts w:ascii="Arial" w:hAnsi="Arial" w:cs="Arial"/>
          <w:b/>
          <w:szCs w:val="16"/>
        </w:rPr>
        <w:t>SA</w:t>
      </w:r>
      <w:proofErr w:type="spellEnd"/>
      <w:r>
        <w:rPr>
          <w:rFonts w:ascii="Arial" w:hAnsi="Arial" w:cs="Arial"/>
          <w:b/>
          <w:szCs w:val="16"/>
        </w:rPr>
        <w:t xml:space="preserve"> </w:t>
      </w:r>
      <w:r>
        <w:rPr>
          <w:rFonts w:ascii="Arial" w:hAnsi="Arial" w:cs="Arial"/>
          <w:szCs w:val="16"/>
        </w:rPr>
        <w:t xml:space="preserve">hoy </w:t>
      </w:r>
      <w:proofErr w:type="spellStart"/>
      <w:r>
        <w:rPr>
          <w:rFonts w:ascii="Arial" w:hAnsi="Arial" w:cs="Arial"/>
          <w:b/>
          <w:szCs w:val="16"/>
        </w:rPr>
        <w:t>Summar</w:t>
      </w:r>
      <w:proofErr w:type="spellEnd"/>
      <w:r>
        <w:rPr>
          <w:rFonts w:ascii="Arial" w:hAnsi="Arial" w:cs="Arial"/>
          <w:b/>
          <w:szCs w:val="16"/>
        </w:rPr>
        <w:t xml:space="preserve"> Procesos SAS</w:t>
      </w:r>
      <w:r w:rsidRPr="00EE494E">
        <w:rPr>
          <w:rFonts w:ascii="Arial" w:hAnsi="Arial" w:cs="Arial"/>
        </w:rPr>
        <w:t>,</w:t>
      </w:r>
      <w:r w:rsidRPr="00EE494E">
        <w:rPr>
          <w:rFonts w:ascii="Arial" w:hAnsi="Arial" w:cs="Arial"/>
          <w:b/>
        </w:rPr>
        <w:t xml:space="preserve"> </w:t>
      </w:r>
      <w:r w:rsidRPr="00EE494E">
        <w:rPr>
          <w:rFonts w:ascii="Arial" w:hAnsi="Arial" w:cs="Arial"/>
        </w:rPr>
        <w:t xml:space="preserve">carece de </w:t>
      </w:r>
      <w:r w:rsidR="00A94F05">
        <w:rPr>
          <w:rFonts w:ascii="Arial" w:hAnsi="Arial" w:cs="Arial"/>
        </w:rPr>
        <w:t>efectos jurídicos  al gozar aquella de estabilidad reforzada</w:t>
      </w:r>
      <w:r w:rsidRPr="00EE494E">
        <w:rPr>
          <w:rFonts w:ascii="Arial" w:hAnsi="Arial" w:cs="Arial"/>
        </w:rPr>
        <w:t>.</w:t>
      </w:r>
    </w:p>
    <w:p w:rsidR="005839A2" w:rsidRDefault="005839A2" w:rsidP="005839A2">
      <w:pPr>
        <w:spacing w:line="276" w:lineRule="auto"/>
        <w:ind w:left="705"/>
        <w:jc w:val="both"/>
        <w:rPr>
          <w:rFonts w:ascii="Arial" w:hAnsi="Arial" w:cs="Arial"/>
        </w:rPr>
      </w:pPr>
    </w:p>
    <w:p w:rsidR="005839A2" w:rsidRPr="00EE494E" w:rsidRDefault="005839A2" w:rsidP="005839A2">
      <w:pPr>
        <w:spacing w:line="276" w:lineRule="auto"/>
        <w:ind w:left="705"/>
        <w:jc w:val="both"/>
        <w:rPr>
          <w:rFonts w:ascii="Arial" w:hAnsi="Arial" w:cs="Arial"/>
        </w:rPr>
      </w:pPr>
      <w:r w:rsidRPr="00EE494E">
        <w:rPr>
          <w:rFonts w:ascii="Arial" w:hAnsi="Arial" w:cs="Arial"/>
          <w:b/>
        </w:rPr>
        <w:t xml:space="preserve">SEGUNDO: ORDENAR </w:t>
      </w:r>
      <w:r w:rsidRPr="00EE494E">
        <w:rPr>
          <w:rFonts w:ascii="Arial" w:hAnsi="Arial" w:cs="Arial"/>
        </w:rPr>
        <w:t>a la</w:t>
      </w:r>
      <w:r w:rsidRPr="005839A2">
        <w:rPr>
          <w:rFonts w:ascii="Arial" w:hAnsi="Arial" w:cs="Arial"/>
        </w:rPr>
        <w:t xml:space="preserve"> </w:t>
      </w:r>
      <w:r>
        <w:rPr>
          <w:rFonts w:ascii="Arial" w:hAnsi="Arial" w:cs="Arial"/>
        </w:rPr>
        <w:t>empresa</w:t>
      </w:r>
      <w:r w:rsidRPr="00EE494E">
        <w:rPr>
          <w:rFonts w:ascii="Arial" w:hAnsi="Arial" w:cs="Arial"/>
          <w:b/>
          <w:szCs w:val="16"/>
        </w:rPr>
        <w:t xml:space="preserve"> </w:t>
      </w:r>
      <w:r>
        <w:rPr>
          <w:rFonts w:ascii="Arial" w:hAnsi="Arial" w:cs="Arial"/>
          <w:b/>
          <w:szCs w:val="16"/>
        </w:rPr>
        <w:t xml:space="preserve">Servicios Integrados </w:t>
      </w:r>
      <w:proofErr w:type="spellStart"/>
      <w:r>
        <w:rPr>
          <w:rFonts w:ascii="Arial" w:hAnsi="Arial" w:cs="Arial"/>
          <w:b/>
          <w:szCs w:val="16"/>
        </w:rPr>
        <w:t>Sertempo</w:t>
      </w:r>
      <w:proofErr w:type="spellEnd"/>
      <w:r>
        <w:rPr>
          <w:rFonts w:ascii="Arial" w:hAnsi="Arial" w:cs="Arial"/>
          <w:b/>
          <w:szCs w:val="16"/>
        </w:rPr>
        <w:t xml:space="preserve"> </w:t>
      </w:r>
      <w:proofErr w:type="spellStart"/>
      <w:r>
        <w:rPr>
          <w:rFonts w:ascii="Arial" w:hAnsi="Arial" w:cs="Arial"/>
          <w:b/>
          <w:szCs w:val="16"/>
        </w:rPr>
        <w:t>SA</w:t>
      </w:r>
      <w:proofErr w:type="spellEnd"/>
      <w:r>
        <w:rPr>
          <w:rFonts w:ascii="Arial" w:hAnsi="Arial" w:cs="Arial"/>
          <w:b/>
          <w:szCs w:val="16"/>
        </w:rPr>
        <w:t xml:space="preserve"> </w:t>
      </w:r>
      <w:r>
        <w:rPr>
          <w:rFonts w:ascii="Arial" w:hAnsi="Arial" w:cs="Arial"/>
          <w:szCs w:val="16"/>
        </w:rPr>
        <w:t xml:space="preserve">hoy </w:t>
      </w:r>
      <w:proofErr w:type="spellStart"/>
      <w:r>
        <w:rPr>
          <w:rFonts w:ascii="Arial" w:hAnsi="Arial" w:cs="Arial"/>
          <w:b/>
          <w:szCs w:val="16"/>
        </w:rPr>
        <w:t>Summar</w:t>
      </w:r>
      <w:proofErr w:type="spellEnd"/>
      <w:r>
        <w:rPr>
          <w:rFonts w:ascii="Arial" w:hAnsi="Arial" w:cs="Arial"/>
          <w:b/>
          <w:szCs w:val="16"/>
        </w:rPr>
        <w:t xml:space="preserve"> Procesos SAS</w:t>
      </w:r>
      <w:r w:rsidRPr="00EE494E">
        <w:rPr>
          <w:rFonts w:ascii="Arial" w:hAnsi="Arial" w:cs="Arial"/>
        </w:rPr>
        <w:t>,</w:t>
      </w:r>
      <w:r w:rsidRPr="00EE494E">
        <w:rPr>
          <w:rFonts w:ascii="Arial" w:hAnsi="Arial" w:cs="Arial"/>
          <w:b/>
        </w:rPr>
        <w:t xml:space="preserve"> </w:t>
      </w:r>
      <w:r w:rsidRPr="00EE494E">
        <w:rPr>
          <w:rFonts w:ascii="Arial" w:hAnsi="Arial" w:cs="Arial"/>
        </w:rPr>
        <w:t>que en el término de un (1) mes, contado a partir de la ejecutoria de la sentencia, reintegre a la señora</w:t>
      </w:r>
      <w:r w:rsidRPr="005839A2">
        <w:rPr>
          <w:rFonts w:ascii="Arial" w:hAnsi="Arial" w:cs="Arial"/>
          <w:b/>
          <w:szCs w:val="24"/>
        </w:rPr>
        <w:t xml:space="preserve"> </w:t>
      </w:r>
      <w:r>
        <w:rPr>
          <w:rFonts w:ascii="Arial" w:hAnsi="Arial" w:cs="Arial"/>
          <w:b/>
          <w:szCs w:val="24"/>
        </w:rPr>
        <w:t>Miriam Tabares Restrepo</w:t>
      </w:r>
      <w:r w:rsidRPr="00EE494E">
        <w:rPr>
          <w:rFonts w:ascii="Arial" w:hAnsi="Arial" w:cs="Arial"/>
        </w:rPr>
        <w:t xml:space="preserve">, </w:t>
      </w:r>
      <w:r w:rsidR="00A812EE">
        <w:rPr>
          <w:rFonts w:ascii="Arial" w:hAnsi="Arial" w:cs="Arial"/>
          <w:szCs w:val="24"/>
        </w:rPr>
        <w:t>a su</w:t>
      </w:r>
      <w:r>
        <w:rPr>
          <w:rFonts w:ascii="Arial" w:hAnsi="Arial" w:cs="Arial"/>
          <w:szCs w:val="24"/>
        </w:rPr>
        <w:t xml:space="preserve"> cargo</w:t>
      </w:r>
      <w:r w:rsidR="00A812EE">
        <w:rPr>
          <w:rFonts w:ascii="Arial" w:hAnsi="Arial" w:cs="Arial"/>
          <w:szCs w:val="24"/>
        </w:rPr>
        <w:t>,</w:t>
      </w:r>
      <w:r>
        <w:rPr>
          <w:rFonts w:ascii="Arial" w:hAnsi="Arial" w:cs="Arial"/>
          <w:szCs w:val="24"/>
        </w:rPr>
        <w:t xml:space="preserve"> similar</w:t>
      </w:r>
      <w:r w:rsidR="00A94F05">
        <w:rPr>
          <w:rFonts w:ascii="Arial" w:hAnsi="Arial" w:cs="Arial"/>
          <w:szCs w:val="24"/>
        </w:rPr>
        <w:t xml:space="preserve"> o</w:t>
      </w:r>
      <w:r w:rsidR="00A812EE">
        <w:rPr>
          <w:rFonts w:ascii="Arial" w:hAnsi="Arial" w:cs="Arial"/>
          <w:szCs w:val="24"/>
        </w:rPr>
        <w:t xml:space="preserve"> su</w:t>
      </w:r>
      <w:r w:rsidR="00A94F05">
        <w:rPr>
          <w:rFonts w:ascii="Arial" w:hAnsi="Arial" w:cs="Arial"/>
          <w:szCs w:val="24"/>
        </w:rPr>
        <w:t>perior</w:t>
      </w:r>
      <w:r>
        <w:rPr>
          <w:rFonts w:ascii="Arial" w:hAnsi="Arial" w:cs="Arial"/>
          <w:szCs w:val="24"/>
        </w:rPr>
        <w:t xml:space="preserve"> al </w:t>
      </w:r>
      <w:r>
        <w:rPr>
          <w:rFonts w:ascii="Arial" w:hAnsi="Arial" w:cs="Arial"/>
        </w:rPr>
        <w:t>que venía desempeñando</w:t>
      </w:r>
      <w:r w:rsidRPr="00EE494E">
        <w:rPr>
          <w:rFonts w:ascii="Arial" w:hAnsi="Arial" w:cs="Arial"/>
        </w:rPr>
        <w:t>.</w:t>
      </w:r>
    </w:p>
    <w:p w:rsidR="005839A2" w:rsidRPr="00EE494E" w:rsidRDefault="005839A2" w:rsidP="005839A2">
      <w:pPr>
        <w:spacing w:line="276" w:lineRule="auto"/>
        <w:ind w:left="705" w:firstLine="4"/>
        <w:jc w:val="both"/>
        <w:rPr>
          <w:rFonts w:ascii="Arial" w:hAnsi="Arial" w:cs="Arial"/>
        </w:rPr>
      </w:pPr>
      <w:r>
        <w:rPr>
          <w:rFonts w:ascii="Arial" w:hAnsi="Arial" w:cs="Arial"/>
          <w:b/>
          <w:bCs/>
        </w:rPr>
        <w:lastRenderedPageBreak/>
        <w:t xml:space="preserve">TERCERO: </w:t>
      </w:r>
      <w:r w:rsidRPr="00EE494E">
        <w:rPr>
          <w:rFonts w:ascii="Arial" w:hAnsi="Arial" w:cs="Arial"/>
          <w:b/>
        </w:rPr>
        <w:t xml:space="preserve">CONDENAR </w:t>
      </w:r>
      <w:r w:rsidRPr="00EE494E">
        <w:rPr>
          <w:rFonts w:ascii="Arial" w:hAnsi="Arial" w:cs="Arial"/>
        </w:rPr>
        <w:t xml:space="preserve">a la </w:t>
      </w:r>
      <w:r>
        <w:rPr>
          <w:rFonts w:ascii="Arial" w:hAnsi="Arial" w:cs="Arial"/>
        </w:rPr>
        <w:t>empresa</w:t>
      </w:r>
      <w:r w:rsidRPr="00EE494E">
        <w:rPr>
          <w:rFonts w:ascii="Arial" w:hAnsi="Arial" w:cs="Arial"/>
          <w:b/>
          <w:szCs w:val="16"/>
        </w:rPr>
        <w:t xml:space="preserve"> </w:t>
      </w:r>
      <w:r>
        <w:rPr>
          <w:rFonts w:ascii="Arial" w:hAnsi="Arial" w:cs="Arial"/>
          <w:b/>
          <w:szCs w:val="16"/>
        </w:rPr>
        <w:t xml:space="preserve">Servicios Integrados </w:t>
      </w:r>
      <w:proofErr w:type="spellStart"/>
      <w:r>
        <w:rPr>
          <w:rFonts w:ascii="Arial" w:hAnsi="Arial" w:cs="Arial"/>
          <w:b/>
          <w:szCs w:val="16"/>
        </w:rPr>
        <w:t>Sertempo</w:t>
      </w:r>
      <w:proofErr w:type="spellEnd"/>
      <w:r>
        <w:rPr>
          <w:rFonts w:ascii="Arial" w:hAnsi="Arial" w:cs="Arial"/>
          <w:b/>
          <w:szCs w:val="16"/>
        </w:rPr>
        <w:t xml:space="preserve"> </w:t>
      </w:r>
      <w:proofErr w:type="spellStart"/>
      <w:r>
        <w:rPr>
          <w:rFonts w:ascii="Arial" w:hAnsi="Arial" w:cs="Arial"/>
          <w:b/>
          <w:szCs w:val="16"/>
        </w:rPr>
        <w:t>SA</w:t>
      </w:r>
      <w:proofErr w:type="spellEnd"/>
      <w:r>
        <w:rPr>
          <w:rFonts w:ascii="Arial" w:hAnsi="Arial" w:cs="Arial"/>
          <w:b/>
          <w:szCs w:val="16"/>
        </w:rPr>
        <w:t xml:space="preserve"> </w:t>
      </w:r>
      <w:r>
        <w:rPr>
          <w:rFonts w:ascii="Arial" w:hAnsi="Arial" w:cs="Arial"/>
          <w:szCs w:val="16"/>
        </w:rPr>
        <w:t xml:space="preserve">hoy </w:t>
      </w:r>
      <w:proofErr w:type="spellStart"/>
      <w:r>
        <w:rPr>
          <w:rFonts w:ascii="Arial" w:hAnsi="Arial" w:cs="Arial"/>
          <w:b/>
          <w:szCs w:val="16"/>
        </w:rPr>
        <w:t>Summar</w:t>
      </w:r>
      <w:proofErr w:type="spellEnd"/>
      <w:r>
        <w:rPr>
          <w:rFonts w:ascii="Arial" w:hAnsi="Arial" w:cs="Arial"/>
          <w:b/>
          <w:szCs w:val="16"/>
        </w:rPr>
        <w:t xml:space="preserve"> Procesos SAS</w:t>
      </w:r>
      <w:r w:rsidRPr="00EE494E">
        <w:rPr>
          <w:rFonts w:ascii="Arial" w:hAnsi="Arial" w:cs="Arial"/>
        </w:rPr>
        <w:t>,</w:t>
      </w:r>
      <w:r>
        <w:rPr>
          <w:rFonts w:ascii="Arial" w:hAnsi="Arial" w:cs="Arial"/>
        </w:rPr>
        <w:t xml:space="preserve"> </w:t>
      </w:r>
      <w:r w:rsidRPr="00EE494E">
        <w:rPr>
          <w:rFonts w:ascii="Arial" w:hAnsi="Arial" w:cs="Arial"/>
        </w:rPr>
        <w:t>a reconocer y pagar a la señora</w:t>
      </w:r>
      <w:r w:rsidRPr="005839A2">
        <w:rPr>
          <w:rFonts w:ascii="Arial" w:hAnsi="Arial" w:cs="Arial"/>
          <w:b/>
          <w:szCs w:val="24"/>
        </w:rPr>
        <w:t xml:space="preserve"> </w:t>
      </w:r>
      <w:r>
        <w:rPr>
          <w:rFonts w:ascii="Arial" w:hAnsi="Arial" w:cs="Arial"/>
          <w:b/>
          <w:szCs w:val="24"/>
        </w:rPr>
        <w:t>Miriam Tabares Restrepo</w:t>
      </w:r>
      <w:r w:rsidRPr="00EE494E">
        <w:rPr>
          <w:rFonts w:ascii="Arial" w:hAnsi="Arial" w:cs="Arial"/>
        </w:rPr>
        <w:t>, los salarios y prestaciones legales a los que tiene derecho liquidadas desde el 2</w:t>
      </w:r>
      <w:r>
        <w:rPr>
          <w:rFonts w:ascii="Arial" w:hAnsi="Arial" w:cs="Arial"/>
        </w:rPr>
        <w:t>9-11-2012</w:t>
      </w:r>
      <w:r w:rsidRPr="00EE494E">
        <w:rPr>
          <w:rFonts w:ascii="Arial" w:hAnsi="Arial" w:cs="Arial"/>
        </w:rPr>
        <w:t xml:space="preserve"> y hasta qu</w:t>
      </w:r>
      <w:r>
        <w:rPr>
          <w:rFonts w:ascii="Arial" w:hAnsi="Arial" w:cs="Arial"/>
        </w:rPr>
        <w:t>e se haga efectivo el reintegro</w:t>
      </w:r>
      <w:r w:rsidRPr="00EE494E">
        <w:rPr>
          <w:rFonts w:ascii="Arial" w:hAnsi="Arial" w:cs="Arial"/>
        </w:rPr>
        <w:t>.</w:t>
      </w:r>
      <w:r>
        <w:rPr>
          <w:rFonts w:ascii="Arial" w:hAnsi="Arial" w:cs="Arial"/>
        </w:rPr>
        <w:t xml:space="preserve"> Asimismo </w:t>
      </w:r>
      <w:r w:rsidRPr="00EE494E">
        <w:rPr>
          <w:rFonts w:ascii="Arial" w:hAnsi="Arial" w:cs="Arial"/>
        </w:rPr>
        <w:t>a título de indemnización, los 180 días de salarios de que trata el inciso segundo del artículo 26 de la Ley</w:t>
      </w:r>
      <w:r w:rsidR="00A94F05">
        <w:rPr>
          <w:rFonts w:ascii="Arial" w:hAnsi="Arial" w:cs="Arial"/>
        </w:rPr>
        <w:t xml:space="preserve"> 361 de 1997 que se liquidará con el salario de $283.500.</w:t>
      </w:r>
    </w:p>
    <w:p w:rsidR="005839A2" w:rsidRPr="00724028" w:rsidRDefault="005839A2" w:rsidP="005839A2">
      <w:pPr>
        <w:spacing w:line="360" w:lineRule="auto"/>
        <w:ind w:firstLine="709"/>
        <w:jc w:val="both"/>
        <w:rPr>
          <w:rFonts w:ascii="Tahoma" w:hAnsi="Tahoma" w:cs="Tahoma"/>
        </w:rPr>
      </w:pPr>
    </w:p>
    <w:p w:rsidR="005839A2" w:rsidRDefault="005839A2" w:rsidP="005839A2">
      <w:pPr>
        <w:spacing w:line="276" w:lineRule="auto"/>
        <w:jc w:val="both"/>
        <w:rPr>
          <w:rFonts w:ascii="Arial" w:hAnsi="Arial" w:cs="Arial"/>
          <w:b/>
        </w:rPr>
      </w:pPr>
      <w:r>
        <w:rPr>
          <w:rFonts w:ascii="Arial" w:hAnsi="Arial" w:cs="Arial"/>
          <w:b/>
          <w:bCs/>
        </w:rPr>
        <w:t xml:space="preserve">SEGUNDO: </w:t>
      </w:r>
      <w:r w:rsidRPr="00EE494E">
        <w:rPr>
          <w:rFonts w:ascii="Arial" w:hAnsi="Arial" w:cs="Arial"/>
          <w:b/>
        </w:rPr>
        <w:t xml:space="preserve">CONDENAR </w:t>
      </w:r>
      <w:r w:rsidRPr="00EE494E">
        <w:rPr>
          <w:rFonts w:ascii="Arial" w:hAnsi="Arial" w:cs="Arial"/>
        </w:rPr>
        <w:t xml:space="preserve">en costas en ambas instancias a la </w:t>
      </w:r>
      <w:r>
        <w:rPr>
          <w:rFonts w:ascii="Arial" w:hAnsi="Arial" w:cs="Arial"/>
        </w:rPr>
        <w:t>empresa</w:t>
      </w:r>
      <w:r w:rsidRPr="00EE494E">
        <w:rPr>
          <w:rFonts w:ascii="Arial" w:hAnsi="Arial" w:cs="Arial"/>
          <w:b/>
          <w:szCs w:val="16"/>
        </w:rPr>
        <w:t xml:space="preserve"> </w:t>
      </w:r>
      <w:r>
        <w:rPr>
          <w:rFonts w:ascii="Arial" w:hAnsi="Arial" w:cs="Arial"/>
          <w:b/>
          <w:szCs w:val="16"/>
        </w:rPr>
        <w:t xml:space="preserve">Servicios Integrados </w:t>
      </w:r>
      <w:proofErr w:type="spellStart"/>
      <w:r>
        <w:rPr>
          <w:rFonts w:ascii="Arial" w:hAnsi="Arial" w:cs="Arial"/>
          <w:b/>
          <w:szCs w:val="16"/>
        </w:rPr>
        <w:t>Sertempo</w:t>
      </w:r>
      <w:proofErr w:type="spellEnd"/>
      <w:r>
        <w:rPr>
          <w:rFonts w:ascii="Arial" w:hAnsi="Arial" w:cs="Arial"/>
          <w:b/>
          <w:szCs w:val="16"/>
        </w:rPr>
        <w:t xml:space="preserve"> </w:t>
      </w:r>
      <w:proofErr w:type="spellStart"/>
      <w:r>
        <w:rPr>
          <w:rFonts w:ascii="Arial" w:hAnsi="Arial" w:cs="Arial"/>
          <w:b/>
          <w:szCs w:val="16"/>
        </w:rPr>
        <w:t>SA</w:t>
      </w:r>
      <w:proofErr w:type="spellEnd"/>
      <w:r>
        <w:rPr>
          <w:rFonts w:ascii="Arial" w:hAnsi="Arial" w:cs="Arial"/>
          <w:b/>
          <w:szCs w:val="16"/>
        </w:rPr>
        <w:t xml:space="preserve"> </w:t>
      </w:r>
      <w:r>
        <w:rPr>
          <w:rFonts w:ascii="Arial" w:hAnsi="Arial" w:cs="Arial"/>
          <w:szCs w:val="16"/>
        </w:rPr>
        <w:t xml:space="preserve">hoy </w:t>
      </w:r>
      <w:proofErr w:type="spellStart"/>
      <w:r>
        <w:rPr>
          <w:rFonts w:ascii="Arial" w:hAnsi="Arial" w:cs="Arial"/>
          <w:b/>
          <w:szCs w:val="16"/>
        </w:rPr>
        <w:t>Summar</w:t>
      </w:r>
      <w:proofErr w:type="spellEnd"/>
      <w:r>
        <w:rPr>
          <w:rFonts w:ascii="Arial" w:hAnsi="Arial" w:cs="Arial"/>
          <w:b/>
          <w:szCs w:val="16"/>
        </w:rPr>
        <w:t xml:space="preserve"> Procesos SAS</w:t>
      </w:r>
      <w:r w:rsidRPr="00EE494E">
        <w:rPr>
          <w:rFonts w:ascii="Arial" w:hAnsi="Arial" w:cs="Arial"/>
        </w:rPr>
        <w:t>,</w:t>
      </w:r>
      <w:r>
        <w:rPr>
          <w:rFonts w:ascii="Arial" w:hAnsi="Arial" w:cs="Arial"/>
        </w:rPr>
        <w:t xml:space="preserve"> </w:t>
      </w:r>
      <w:r w:rsidRPr="00EE494E">
        <w:rPr>
          <w:rFonts w:ascii="Arial" w:hAnsi="Arial" w:cs="Arial"/>
        </w:rPr>
        <w:t xml:space="preserve">y a favor de la señora </w:t>
      </w:r>
      <w:r>
        <w:rPr>
          <w:rFonts w:ascii="Arial" w:hAnsi="Arial" w:cs="Arial"/>
          <w:b/>
          <w:szCs w:val="24"/>
        </w:rPr>
        <w:t>Miriam Tabares Restrepo</w:t>
      </w:r>
      <w:r w:rsidR="00A812EE">
        <w:rPr>
          <w:rFonts w:ascii="Arial" w:hAnsi="Arial" w:cs="Arial"/>
        </w:rPr>
        <w:t>.</w:t>
      </w:r>
    </w:p>
    <w:p w:rsidR="005839A2" w:rsidRPr="00EE494E" w:rsidRDefault="005839A2" w:rsidP="005839A2">
      <w:pPr>
        <w:spacing w:line="276" w:lineRule="auto"/>
        <w:ind w:left="705" w:firstLine="4"/>
        <w:jc w:val="both"/>
        <w:rPr>
          <w:rFonts w:ascii="Arial" w:hAnsi="Arial" w:cs="Arial"/>
          <w:bCs/>
          <w:i/>
          <w:color w:val="000000"/>
          <w:szCs w:val="24"/>
          <w:lang w:eastAsia="es-CO"/>
        </w:rPr>
      </w:pPr>
    </w:p>
    <w:p w:rsidR="005839A2" w:rsidRDefault="005839A2" w:rsidP="005839A2">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5839A2" w:rsidRDefault="005839A2" w:rsidP="005839A2">
      <w:pPr>
        <w:pStyle w:val="Corpsdetexte"/>
        <w:spacing w:line="276" w:lineRule="auto"/>
        <w:contextualSpacing/>
        <w:rPr>
          <w:szCs w:val="24"/>
        </w:rPr>
      </w:pPr>
    </w:p>
    <w:p w:rsidR="005839A2" w:rsidRDefault="005839A2" w:rsidP="005839A2">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5839A2" w:rsidRPr="00A47C8D" w:rsidRDefault="005839A2" w:rsidP="005839A2">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5839A2" w:rsidRDefault="005839A2" w:rsidP="005839A2">
      <w:pPr>
        <w:pStyle w:val="Sansinterligne"/>
        <w:spacing w:line="276" w:lineRule="auto"/>
        <w:rPr>
          <w:rFonts w:ascii="Arial" w:hAnsi="Arial" w:cs="Arial"/>
          <w:sz w:val="24"/>
          <w:szCs w:val="24"/>
        </w:rPr>
      </w:pPr>
    </w:p>
    <w:p w:rsidR="005839A2" w:rsidRDefault="005839A2" w:rsidP="005839A2">
      <w:pPr>
        <w:pStyle w:val="Sansinterligne"/>
        <w:spacing w:line="276" w:lineRule="auto"/>
        <w:rPr>
          <w:rFonts w:ascii="Arial" w:hAnsi="Arial" w:cs="Arial"/>
          <w:sz w:val="24"/>
          <w:szCs w:val="24"/>
        </w:rPr>
      </w:pPr>
    </w:p>
    <w:p w:rsidR="005839A2" w:rsidRDefault="005839A2" w:rsidP="005839A2">
      <w:pPr>
        <w:pStyle w:val="Sansinterligne"/>
        <w:spacing w:line="276" w:lineRule="auto"/>
        <w:jc w:val="center"/>
        <w:rPr>
          <w:rFonts w:ascii="Arial" w:hAnsi="Arial" w:cs="Arial"/>
          <w:b/>
          <w:sz w:val="24"/>
          <w:szCs w:val="24"/>
          <w:lang w:val="es-ES"/>
        </w:rPr>
      </w:pPr>
    </w:p>
    <w:p w:rsidR="005839A2" w:rsidRPr="00D578CB" w:rsidRDefault="005839A2" w:rsidP="005839A2">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5839A2" w:rsidRPr="00D578CB" w:rsidRDefault="005839A2" w:rsidP="005839A2">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5839A2" w:rsidRDefault="005839A2" w:rsidP="005839A2">
      <w:pPr>
        <w:spacing w:line="276" w:lineRule="auto"/>
        <w:ind w:firstLine="900"/>
        <w:jc w:val="center"/>
        <w:rPr>
          <w:rFonts w:ascii="Arial" w:hAnsi="Arial" w:cs="Arial"/>
          <w:b/>
          <w:szCs w:val="24"/>
          <w:lang w:val="es-ES"/>
        </w:rPr>
      </w:pPr>
    </w:p>
    <w:p w:rsidR="005839A2" w:rsidRDefault="005839A2" w:rsidP="005839A2">
      <w:pPr>
        <w:spacing w:line="276" w:lineRule="auto"/>
        <w:ind w:firstLine="900"/>
        <w:jc w:val="center"/>
        <w:rPr>
          <w:rFonts w:ascii="Arial" w:hAnsi="Arial" w:cs="Arial"/>
          <w:b/>
          <w:szCs w:val="24"/>
          <w:lang w:val="es-ES"/>
        </w:rPr>
      </w:pPr>
    </w:p>
    <w:p w:rsidR="005839A2" w:rsidRDefault="005839A2" w:rsidP="005839A2">
      <w:pPr>
        <w:spacing w:line="276" w:lineRule="auto"/>
        <w:jc w:val="both"/>
        <w:rPr>
          <w:rFonts w:ascii="Arial" w:hAnsi="Arial" w:cs="Arial"/>
          <w:b/>
          <w:bCs/>
          <w:iCs/>
          <w:sz w:val="23"/>
          <w:szCs w:val="23"/>
          <w:lang w:val="es-ES"/>
        </w:rPr>
      </w:pPr>
    </w:p>
    <w:p w:rsidR="005839A2" w:rsidRDefault="005839A2" w:rsidP="005839A2">
      <w:pPr>
        <w:spacing w:line="276" w:lineRule="auto"/>
        <w:jc w:val="both"/>
        <w:rPr>
          <w:rFonts w:ascii="Arial" w:hAnsi="Arial" w:cs="Arial"/>
          <w:b/>
          <w:bCs/>
          <w:iCs/>
          <w:sz w:val="23"/>
          <w:szCs w:val="23"/>
          <w:lang w:val="es-ES"/>
        </w:rPr>
      </w:pPr>
    </w:p>
    <w:p w:rsidR="005839A2" w:rsidRPr="0045273B" w:rsidRDefault="005839A2" w:rsidP="005839A2">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5839A2" w:rsidRPr="0090624A" w:rsidRDefault="005839A2" w:rsidP="00A94F05">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p>
    <w:p w:rsidR="005839A2" w:rsidRPr="0090624A" w:rsidRDefault="005839A2" w:rsidP="005839A2">
      <w:pPr>
        <w:rPr>
          <w:rFonts w:ascii="Arial" w:hAnsi="Arial" w:cs="Arial"/>
          <w:sz w:val="23"/>
          <w:szCs w:val="23"/>
          <w:lang w:val="es-ES"/>
        </w:rPr>
      </w:pPr>
    </w:p>
    <w:sectPr w:rsidR="005839A2" w:rsidRPr="0090624A"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C6" w:rsidRDefault="008470C6" w:rsidP="00226D5F">
      <w:r>
        <w:separator/>
      </w:r>
    </w:p>
  </w:endnote>
  <w:endnote w:type="continuationSeparator" w:id="0">
    <w:p w:rsidR="008470C6" w:rsidRDefault="008470C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75" w:rsidRDefault="00343375"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43375" w:rsidRDefault="00343375"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75" w:rsidRDefault="00343375"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D2E47">
      <w:rPr>
        <w:rStyle w:val="Numrodepage"/>
        <w:noProof/>
      </w:rPr>
      <w:t>12</w:t>
    </w:r>
    <w:r>
      <w:rPr>
        <w:rStyle w:val="Numrodepage"/>
      </w:rPr>
      <w:fldChar w:fldCharType="end"/>
    </w:r>
  </w:p>
  <w:p w:rsidR="00343375" w:rsidRDefault="00343375"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C6" w:rsidRDefault="008470C6" w:rsidP="00226D5F">
      <w:r>
        <w:separator/>
      </w:r>
    </w:p>
  </w:footnote>
  <w:footnote w:type="continuationSeparator" w:id="0">
    <w:p w:rsidR="008470C6" w:rsidRDefault="008470C6" w:rsidP="00226D5F">
      <w:r>
        <w:continuationSeparator/>
      </w:r>
    </w:p>
  </w:footnote>
  <w:footnote w:id="1">
    <w:p w:rsidR="00343375" w:rsidRPr="009876A7" w:rsidRDefault="00343375" w:rsidP="00164E2D">
      <w:pPr>
        <w:autoSpaceDE w:val="0"/>
        <w:autoSpaceDN w:val="0"/>
        <w:adjustRightInd w:val="0"/>
        <w:spacing w:line="276" w:lineRule="auto"/>
        <w:jc w:val="both"/>
        <w:rPr>
          <w:lang w:val="es-CO"/>
        </w:rPr>
      </w:pPr>
      <w:r w:rsidRPr="009876A7">
        <w:rPr>
          <w:rStyle w:val="Appelnotedebasdep"/>
          <w:rFonts w:ascii="Arial" w:hAnsi="Arial" w:cs="Arial"/>
          <w:sz w:val="16"/>
        </w:rPr>
        <w:footnoteRef/>
      </w:r>
      <w:r w:rsidRPr="009876A7">
        <w:rPr>
          <w:rFonts w:ascii="Arial" w:hAnsi="Arial" w:cs="Arial"/>
          <w:sz w:val="16"/>
        </w:rPr>
        <w:t xml:space="preserve"> </w:t>
      </w:r>
      <w:r w:rsidRPr="009876A7">
        <w:rPr>
          <w:rFonts w:ascii="Arial" w:hAnsi="Arial" w:cs="Arial"/>
          <w:sz w:val="16"/>
          <w:szCs w:val="24"/>
        </w:rPr>
        <w:t>Gaceta del Congreso</w:t>
      </w:r>
      <w:r>
        <w:rPr>
          <w:rFonts w:ascii="Arial" w:hAnsi="Arial" w:cs="Arial"/>
          <w:sz w:val="16"/>
          <w:szCs w:val="24"/>
        </w:rPr>
        <w:t xml:space="preserve"> N° 364 del 30 octubre de 1995.</w:t>
      </w:r>
    </w:p>
  </w:footnote>
  <w:footnote w:id="2">
    <w:p w:rsidR="00164E2D" w:rsidRPr="00164E2D" w:rsidRDefault="00164E2D" w:rsidP="00164E2D">
      <w:pPr>
        <w:pStyle w:val="Notedebasdepage"/>
        <w:jc w:val="both"/>
        <w:rPr>
          <w:rFonts w:ascii="Arial" w:hAnsi="Arial" w:cs="Arial"/>
          <w:sz w:val="16"/>
          <w:szCs w:val="16"/>
          <w:lang w:val="es-CO"/>
        </w:rPr>
      </w:pPr>
      <w:r w:rsidRPr="00164E2D">
        <w:rPr>
          <w:rStyle w:val="Appelnotedebasdep"/>
          <w:rFonts w:ascii="Arial" w:hAnsi="Arial" w:cs="Arial"/>
          <w:sz w:val="16"/>
          <w:szCs w:val="16"/>
        </w:rPr>
        <w:footnoteRef/>
      </w:r>
      <w:r w:rsidRPr="00164E2D">
        <w:rPr>
          <w:rFonts w:ascii="Arial" w:hAnsi="Arial" w:cs="Arial"/>
          <w:sz w:val="16"/>
          <w:szCs w:val="16"/>
        </w:rPr>
        <w:t xml:space="preserve"> CORTE CONSTITUCIONAL. Sentencia C-458 de 22-07-2015. M.P. Gloria Stella Ortiz Delgado. </w:t>
      </w:r>
    </w:p>
    <w:p w:rsidR="00164E2D" w:rsidRPr="00164E2D" w:rsidRDefault="00164E2D">
      <w:pPr>
        <w:pStyle w:val="Notedebasdepage"/>
        <w:rPr>
          <w:lang w:val="es-CO"/>
        </w:rPr>
      </w:pPr>
    </w:p>
  </w:footnote>
  <w:footnote w:id="3">
    <w:p w:rsidR="00343375" w:rsidRPr="00141E39" w:rsidRDefault="00343375" w:rsidP="00A12825">
      <w:pPr>
        <w:pStyle w:val="Notedebasdepage"/>
        <w:jc w:val="both"/>
        <w:rPr>
          <w:rFonts w:ascii="Arial" w:hAnsi="Arial" w:cs="Arial"/>
          <w:lang w:val="es-CO"/>
        </w:rPr>
      </w:pPr>
      <w:r w:rsidRPr="00141E39">
        <w:rPr>
          <w:rStyle w:val="Appelnotedebasdep"/>
          <w:rFonts w:ascii="Arial" w:hAnsi="Arial" w:cs="Arial"/>
          <w:sz w:val="16"/>
        </w:rPr>
        <w:footnoteRef/>
      </w:r>
      <w:r w:rsidRPr="00141E39">
        <w:rPr>
          <w:rFonts w:ascii="Arial" w:hAnsi="Arial" w:cs="Arial"/>
          <w:sz w:val="16"/>
          <w:lang w:val="es-CO"/>
        </w:rPr>
        <w:t xml:space="preserve"> Sentencia de </w:t>
      </w:r>
      <w:r>
        <w:rPr>
          <w:rFonts w:ascii="Arial" w:hAnsi="Arial" w:cs="Arial"/>
          <w:sz w:val="16"/>
          <w:lang w:val="es-CO"/>
        </w:rPr>
        <w:t>29-06-2016. Radicado 42451. M.P. Fernando Castillo Cadena.</w:t>
      </w:r>
    </w:p>
  </w:footnote>
  <w:footnote w:id="4">
    <w:p w:rsidR="00164E2D" w:rsidRPr="002F5A15" w:rsidRDefault="009605B0" w:rsidP="00164E2D">
      <w:pPr>
        <w:pStyle w:val="Notedebasdepage"/>
        <w:jc w:val="both"/>
        <w:rPr>
          <w:rFonts w:ascii="Arial" w:hAnsi="Arial" w:cs="Arial"/>
          <w:lang w:val="es-CO"/>
        </w:rPr>
      </w:pPr>
      <w:r w:rsidRPr="002F5A15">
        <w:rPr>
          <w:rStyle w:val="Appelnotedebasdep"/>
          <w:rFonts w:ascii="Arial" w:hAnsi="Arial" w:cs="Arial"/>
          <w:sz w:val="16"/>
        </w:rPr>
        <w:footnoteRef/>
      </w:r>
      <w:r w:rsidRPr="002F5A15">
        <w:rPr>
          <w:rFonts w:ascii="Arial" w:hAnsi="Arial" w:cs="Arial"/>
          <w:sz w:val="16"/>
        </w:rPr>
        <w:t xml:space="preserve"> </w:t>
      </w:r>
      <w:r>
        <w:rPr>
          <w:rFonts w:ascii="Arial" w:hAnsi="Arial" w:cs="Arial"/>
          <w:sz w:val="16"/>
        </w:rPr>
        <w:t>Derogado por el Decreto 1352 de 2013: “por el cual se reglamenta la organización y funcionamiento de las Juntas de Calificación de Invalidez, y se dictan otras disposiciones”, excepto los incisos 1 y 2 del artículo 5 e inciso 2 y parágrafos  2 y 4 del artíc</w:t>
      </w:r>
      <w:r w:rsidR="00164E2D">
        <w:rPr>
          <w:rFonts w:ascii="Arial" w:hAnsi="Arial" w:cs="Arial"/>
          <w:sz w:val="16"/>
        </w:rPr>
        <w:t>ulo 6 los que quedaron vigentes,</w:t>
      </w:r>
      <w:r w:rsidR="00164E2D" w:rsidRPr="00164E2D">
        <w:rPr>
          <w:rFonts w:ascii="Arial" w:hAnsi="Arial" w:cs="Arial"/>
          <w:sz w:val="16"/>
        </w:rPr>
        <w:t xml:space="preserve"> </w:t>
      </w:r>
      <w:r w:rsidR="00164E2D">
        <w:rPr>
          <w:rFonts w:ascii="Arial" w:hAnsi="Arial" w:cs="Arial"/>
          <w:sz w:val="16"/>
        </w:rPr>
        <w:t>que refieren a las Juntas de Calificación de Invalidez. La Sentencia T-395-2015 hace referencia a esta derogatoria.</w:t>
      </w:r>
    </w:p>
    <w:p w:rsidR="009605B0" w:rsidRPr="002F5A15" w:rsidRDefault="009605B0" w:rsidP="009605B0">
      <w:pPr>
        <w:pStyle w:val="Notedebasdepage"/>
        <w:jc w:val="both"/>
        <w:rPr>
          <w:rFonts w:ascii="Arial" w:hAnsi="Arial" w:cs="Arial"/>
          <w:lang w:val="es-CO"/>
        </w:rPr>
      </w:pPr>
    </w:p>
  </w:footnote>
  <w:footnote w:id="5">
    <w:p w:rsidR="00343375" w:rsidRPr="004F1DE8" w:rsidRDefault="00343375" w:rsidP="00A2356E">
      <w:pPr>
        <w:pStyle w:val="Notedebasdepage"/>
        <w:jc w:val="both"/>
        <w:rPr>
          <w:rFonts w:ascii="Arial" w:hAnsi="Arial" w:cs="Arial"/>
          <w:sz w:val="16"/>
          <w:szCs w:val="16"/>
          <w:lang w:val="es-CO"/>
        </w:rPr>
      </w:pPr>
      <w:r w:rsidRPr="004F1DE8">
        <w:rPr>
          <w:rStyle w:val="Appelnotedebasdep"/>
          <w:rFonts w:ascii="Arial" w:hAnsi="Arial" w:cs="Arial"/>
          <w:sz w:val="16"/>
          <w:szCs w:val="16"/>
        </w:rPr>
        <w:footnoteRef/>
      </w:r>
      <w:r w:rsidRPr="004F1DE8">
        <w:rPr>
          <w:rFonts w:ascii="Arial" w:hAnsi="Arial" w:cs="Arial"/>
          <w:sz w:val="16"/>
          <w:szCs w:val="16"/>
        </w:rPr>
        <w:t xml:space="preserve"> </w:t>
      </w:r>
      <w:r>
        <w:rPr>
          <w:rFonts w:ascii="Arial" w:hAnsi="Arial" w:cs="Arial"/>
          <w:sz w:val="16"/>
          <w:szCs w:val="16"/>
        </w:rPr>
        <w:t xml:space="preserve">CORTE SUPREMA DE JUSTICIA, Sala Laboral. Sentencia de 25-03-2009. Radicado 35606. M.P. Isaura Vargas Díaz reiterada en sentencia </w:t>
      </w:r>
      <w:r w:rsidRPr="00141E39">
        <w:rPr>
          <w:rFonts w:ascii="Arial" w:hAnsi="Arial" w:cs="Arial"/>
          <w:sz w:val="16"/>
          <w:lang w:val="es-CO"/>
        </w:rPr>
        <w:t xml:space="preserve">de </w:t>
      </w:r>
      <w:r>
        <w:rPr>
          <w:rFonts w:ascii="Arial" w:hAnsi="Arial" w:cs="Arial"/>
          <w:sz w:val="16"/>
          <w:lang w:val="es-CO"/>
        </w:rPr>
        <w:t>29-06-2016. Radicado 42451. M.P. Fernando Castillo Cadena.</w:t>
      </w:r>
    </w:p>
  </w:footnote>
  <w:footnote w:id="6">
    <w:p w:rsidR="00343375" w:rsidRPr="00F52C22" w:rsidRDefault="00343375" w:rsidP="00103ED0">
      <w:pPr>
        <w:pStyle w:val="Notedebasdepage"/>
        <w:jc w:val="both"/>
        <w:rPr>
          <w:rFonts w:ascii="Arial" w:hAnsi="Arial" w:cs="Arial"/>
          <w:lang w:val="es-CO"/>
        </w:rPr>
      </w:pPr>
      <w:r w:rsidRPr="00F52C22">
        <w:rPr>
          <w:rStyle w:val="Appelnotedebasdep"/>
          <w:rFonts w:ascii="Arial" w:hAnsi="Arial" w:cs="Arial"/>
          <w:sz w:val="16"/>
        </w:rPr>
        <w:footnoteRef/>
      </w:r>
      <w:r w:rsidRPr="00F52C22">
        <w:rPr>
          <w:rFonts w:ascii="Arial" w:hAnsi="Arial" w:cs="Arial"/>
          <w:sz w:val="16"/>
        </w:rPr>
        <w:t xml:space="preserve"> </w:t>
      </w:r>
      <w:r w:rsidRPr="00F52C22">
        <w:rPr>
          <w:rFonts w:ascii="Arial" w:hAnsi="Arial" w:cs="Arial"/>
          <w:sz w:val="16"/>
          <w:lang w:val="es-CO"/>
        </w:rPr>
        <w:t>CORTE CONSTIT</w:t>
      </w:r>
      <w:r w:rsidR="00F704DE">
        <w:rPr>
          <w:rFonts w:ascii="Arial" w:hAnsi="Arial" w:cs="Arial"/>
          <w:sz w:val="16"/>
          <w:lang w:val="es-CO"/>
        </w:rPr>
        <w:t>U</w:t>
      </w:r>
      <w:r w:rsidRPr="00F52C22">
        <w:rPr>
          <w:rFonts w:ascii="Arial" w:hAnsi="Arial" w:cs="Arial"/>
          <w:sz w:val="16"/>
          <w:lang w:val="es-CO"/>
        </w:rPr>
        <w:t xml:space="preserve">CIONAL. </w:t>
      </w:r>
      <w:r>
        <w:rPr>
          <w:rFonts w:ascii="Arial" w:hAnsi="Arial" w:cs="Arial"/>
          <w:sz w:val="16"/>
          <w:lang w:val="es-CO"/>
        </w:rPr>
        <w:t xml:space="preserve">Sentencia T-320 de 21-06-2016. M.P. </w:t>
      </w:r>
      <w:r w:rsidR="00533E09">
        <w:rPr>
          <w:rFonts w:ascii="Arial" w:hAnsi="Arial" w:cs="Arial"/>
          <w:sz w:val="16"/>
          <w:lang w:val="es-CO"/>
        </w:rPr>
        <w:t>Alberto Rojas Ríos y SU-049 de 02-02-2017. M.P. María Victoria Calle Correa.</w:t>
      </w:r>
    </w:p>
  </w:footnote>
  <w:footnote w:id="7">
    <w:p w:rsidR="00343375" w:rsidRPr="00862EE1" w:rsidRDefault="00343375" w:rsidP="00103ED0">
      <w:pPr>
        <w:pStyle w:val="Notedebasdepage"/>
        <w:rPr>
          <w:lang w:val="es-CO"/>
        </w:rPr>
      </w:pPr>
      <w:r>
        <w:rPr>
          <w:rStyle w:val="Appelnotedebasdep"/>
        </w:rPr>
        <w:footnoteRef/>
      </w:r>
      <w:r>
        <w:t xml:space="preserve"> </w:t>
      </w:r>
      <w:r w:rsidRPr="00F52C22">
        <w:rPr>
          <w:rFonts w:ascii="Arial" w:hAnsi="Arial" w:cs="Arial"/>
          <w:sz w:val="16"/>
          <w:lang w:val="es-CO"/>
        </w:rPr>
        <w:t>CORTE CONSTIT</w:t>
      </w:r>
      <w:r w:rsidR="00F704DE">
        <w:rPr>
          <w:rFonts w:ascii="Arial" w:hAnsi="Arial" w:cs="Arial"/>
          <w:sz w:val="16"/>
          <w:lang w:val="es-CO"/>
        </w:rPr>
        <w:t>U</w:t>
      </w:r>
      <w:r w:rsidRPr="00F52C22">
        <w:rPr>
          <w:rFonts w:ascii="Arial" w:hAnsi="Arial" w:cs="Arial"/>
          <w:sz w:val="16"/>
          <w:lang w:val="es-CO"/>
        </w:rPr>
        <w:t xml:space="preserve">CIONAL. </w:t>
      </w:r>
      <w:r w:rsidRPr="00B749B1">
        <w:rPr>
          <w:rFonts w:ascii="Arial" w:hAnsi="Arial" w:cs="Arial"/>
          <w:sz w:val="16"/>
          <w:lang w:val="es-CO"/>
        </w:rPr>
        <w:t xml:space="preserve">Sentencia T </w:t>
      </w:r>
      <w:r>
        <w:rPr>
          <w:rFonts w:ascii="Arial" w:hAnsi="Arial" w:cs="Arial"/>
          <w:sz w:val="16"/>
          <w:lang w:val="es-CO"/>
        </w:rPr>
        <w:t>-141 de 28-03-</w:t>
      </w:r>
      <w:r w:rsidRPr="00B749B1">
        <w:rPr>
          <w:rFonts w:ascii="Arial" w:hAnsi="Arial" w:cs="Arial"/>
          <w:sz w:val="16"/>
          <w:lang w:val="es-CO"/>
        </w:rPr>
        <w:t>2016</w:t>
      </w:r>
      <w:r>
        <w:rPr>
          <w:rFonts w:ascii="Arial" w:hAnsi="Arial" w:cs="Arial"/>
          <w:sz w:val="16"/>
          <w:lang w:val="es-CO"/>
        </w:rPr>
        <w:t>. M.P. Alejandro Cantillo Linares</w:t>
      </w:r>
      <w:r w:rsidR="00533E09" w:rsidRPr="00533E09">
        <w:rPr>
          <w:rFonts w:ascii="Arial" w:hAnsi="Arial" w:cs="Arial"/>
          <w:sz w:val="16"/>
          <w:lang w:val="es-CO"/>
        </w:rPr>
        <w:t xml:space="preserve"> </w:t>
      </w:r>
      <w:r w:rsidR="00533E09">
        <w:rPr>
          <w:rFonts w:ascii="Arial" w:hAnsi="Arial" w:cs="Arial"/>
          <w:sz w:val="16"/>
          <w:lang w:val="es-CO"/>
        </w:rPr>
        <w:t>y SU-049 de 02-02-2017. M.P. María Victoria Calle Correa</w:t>
      </w:r>
      <w:r>
        <w:rPr>
          <w:rFonts w:ascii="Arial" w:hAnsi="Arial" w:cs="Arial"/>
          <w:sz w:val="16"/>
          <w:lang w:val="es-CO"/>
        </w:rPr>
        <w:t>.</w:t>
      </w:r>
    </w:p>
  </w:footnote>
  <w:footnote w:id="8">
    <w:p w:rsidR="00343375" w:rsidRPr="006C66C3" w:rsidRDefault="00343375" w:rsidP="00B749B1">
      <w:pPr>
        <w:pStyle w:val="Notedebasdepage"/>
        <w:jc w:val="both"/>
        <w:rPr>
          <w:rFonts w:ascii="Arial" w:hAnsi="Arial" w:cs="Arial"/>
          <w:lang w:val="es-CO"/>
        </w:rPr>
      </w:pPr>
      <w:r w:rsidRPr="006C66C3">
        <w:rPr>
          <w:rStyle w:val="Appelnotedebasdep"/>
          <w:rFonts w:ascii="Arial" w:hAnsi="Arial" w:cs="Arial"/>
          <w:sz w:val="16"/>
        </w:rPr>
        <w:footnoteRef/>
      </w:r>
      <w:r w:rsidRPr="006C66C3">
        <w:rPr>
          <w:rFonts w:ascii="Arial" w:hAnsi="Arial" w:cs="Arial"/>
          <w:sz w:val="16"/>
        </w:rPr>
        <w:t xml:space="preserve"> </w:t>
      </w:r>
      <w:r>
        <w:rPr>
          <w:rFonts w:ascii="Arial" w:hAnsi="Arial" w:cs="Arial"/>
          <w:sz w:val="16"/>
          <w:lang w:val="es-CO"/>
        </w:rPr>
        <w:t xml:space="preserve">M.P. </w:t>
      </w:r>
      <w:r w:rsidRPr="006C66C3">
        <w:rPr>
          <w:rFonts w:ascii="Arial" w:hAnsi="Arial" w:cs="Arial"/>
          <w:sz w:val="16"/>
          <w:lang w:val="es-CO"/>
        </w:rPr>
        <w:t>Álvaro Tafur Galvis.</w:t>
      </w:r>
    </w:p>
  </w:footnote>
  <w:footnote w:id="9">
    <w:p w:rsidR="00343375" w:rsidRPr="00A97D69" w:rsidRDefault="00343375" w:rsidP="00B749B1">
      <w:pPr>
        <w:pStyle w:val="Notedebasdepage"/>
        <w:jc w:val="both"/>
        <w:rPr>
          <w:rFonts w:ascii="Arial" w:hAnsi="Arial" w:cs="Arial"/>
          <w:sz w:val="16"/>
          <w:szCs w:val="16"/>
          <w:lang w:val="es-CO"/>
        </w:rPr>
      </w:pPr>
      <w:r w:rsidRPr="00A97D69">
        <w:rPr>
          <w:rStyle w:val="Appelnotedebasdep"/>
          <w:rFonts w:ascii="Arial" w:hAnsi="Arial" w:cs="Arial"/>
          <w:sz w:val="16"/>
          <w:szCs w:val="16"/>
        </w:rPr>
        <w:footnoteRef/>
      </w:r>
      <w:r w:rsidRPr="00A97D69">
        <w:rPr>
          <w:rFonts w:ascii="Arial" w:hAnsi="Arial" w:cs="Arial"/>
          <w:sz w:val="16"/>
          <w:szCs w:val="16"/>
        </w:rPr>
        <w:t xml:space="preserve"> </w:t>
      </w:r>
      <w:r>
        <w:rPr>
          <w:rFonts w:ascii="Arial" w:hAnsi="Arial" w:cs="Arial"/>
          <w:sz w:val="16"/>
          <w:szCs w:val="16"/>
        </w:rPr>
        <w:t>S</w:t>
      </w:r>
      <w:r w:rsidRPr="00A97D69">
        <w:rPr>
          <w:rFonts w:ascii="Arial" w:hAnsi="Arial" w:cs="Arial"/>
          <w:sz w:val="16"/>
          <w:szCs w:val="16"/>
        </w:rPr>
        <w:t xml:space="preserve">entencia </w:t>
      </w:r>
      <w:r w:rsidRPr="00A97D69">
        <w:rPr>
          <w:rFonts w:ascii="Arial" w:hAnsi="Arial" w:cs="Arial"/>
          <w:sz w:val="16"/>
          <w:szCs w:val="16"/>
          <w:lang w:val="es-CO"/>
        </w:rPr>
        <w:t xml:space="preserve">de </w:t>
      </w:r>
      <w:r>
        <w:rPr>
          <w:rFonts w:ascii="Arial" w:hAnsi="Arial" w:cs="Arial"/>
          <w:sz w:val="16"/>
          <w:szCs w:val="16"/>
          <w:lang w:val="es-CO"/>
        </w:rPr>
        <w:t>25-05-2016. Radicado 56315.</w:t>
      </w:r>
      <w:r w:rsidRPr="00A97D69">
        <w:rPr>
          <w:rFonts w:ascii="Arial" w:hAnsi="Arial" w:cs="Arial"/>
          <w:sz w:val="16"/>
          <w:szCs w:val="16"/>
          <w:lang w:val="es-CO"/>
        </w:rPr>
        <w:t xml:space="preserve"> M.P. </w:t>
      </w:r>
      <w:r>
        <w:rPr>
          <w:rFonts w:ascii="Arial" w:hAnsi="Arial" w:cs="Arial"/>
          <w:sz w:val="16"/>
          <w:szCs w:val="16"/>
          <w:lang w:val="es-CO"/>
        </w:rPr>
        <w:t>Rigoberto Echeverry Bueno.</w:t>
      </w:r>
    </w:p>
  </w:footnote>
  <w:footnote w:id="10">
    <w:p w:rsidR="00A812EE" w:rsidRPr="00A812EE" w:rsidRDefault="00A812EE" w:rsidP="00A812EE">
      <w:pPr>
        <w:pStyle w:val="Notedebasdepage"/>
        <w:jc w:val="both"/>
        <w:rPr>
          <w:rFonts w:ascii="Arial" w:hAnsi="Arial" w:cs="Arial"/>
          <w:sz w:val="16"/>
          <w:szCs w:val="16"/>
          <w:lang w:val="es-CO"/>
        </w:rPr>
      </w:pPr>
      <w:r w:rsidRPr="00A812EE">
        <w:rPr>
          <w:rStyle w:val="Appelnotedebasdep"/>
          <w:rFonts w:ascii="Arial" w:hAnsi="Arial" w:cs="Arial"/>
          <w:sz w:val="16"/>
          <w:szCs w:val="16"/>
        </w:rPr>
        <w:footnoteRef/>
      </w:r>
      <w:r w:rsidRPr="00A812EE">
        <w:rPr>
          <w:rFonts w:ascii="Arial" w:hAnsi="Arial" w:cs="Arial"/>
          <w:sz w:val="16"/>
          <w:szCs w:val="16"/>
        </w:rPr>
        <w:t xml:space="preserve"> </w:t>
      </w:r>
      <w:r w:rsidRPr="00A812EE">
        <w:rPr>
          <w:rFonts w:ascii="Arial" w:hAnsi="Arial" w:cs="Arial"/>
          <w:sz w:val="16"/>
          <w:szCs w:val="16"/>
          <w:lang w:val="es-CO"/>
        </w:rPr>
        <w:t>CORTE CONSTITUCIONAL. Sentencia SU-049 de 02-02-2017. M.P.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75" w:rsidRPr="00174E3F" w:rsidRDefault="00343375"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343375" w:rsidRPr="00174E3F" w:rsidRDefault="00343375" w:rsidP="00174E3F">
    <w:pPr>
      <w:pStyle w:val="En-tte"/>
      <w:jc w:val="center"/>
      <w:rPr>
        <w:rFonts w:ascii="Arial" w:hAnsi="Arial" w:cs="Arial"/>
        <w:sz w:val="18"/>
        <w:szCs w:val="18"/>
      </w:rPr>
    </w:pPr>
    <w:r>
      <w:rPr>
        <w:rFonts w:ascii="Arial" w:hAnsi="Arial" w:cs="Arial"/>
        <w:sz w:val="18"/>
        <w:szCs w:val="18"/>
      </w:rPr>
      <w:t>66001-31-05-003-2015-00225</w:t>
    </w:r>
    <w:r w:rsidRPr="00174E3F">
      <w:rPr>
        <w:rFonts w:ascii="Arial" w:hAnsi="Arial" w:cs="Arial"/>
        <w:sz w:val="18"/>
        <w:szCs w:val="18"/>
      </w:rPr>
      <w:t>-01</w:t>
    </w:r>
  </w:p>
  <w:p w:rsidR="00343375" w:rsidRPr="00174E3F" w:rsidRDefault="00343375" w:rsidP="00174E3F">
    <w:pPr>
      <w:pStyle w:val="En-tte"/>
      <w:jc w:val="center"/>
      <w:rPr>
        <w:rFonts w:ascii="Arial" w:hAnsi="Arial" w:cs="Arial"/>
        <w:sz w:val="18"/>
        <w:szCs w:val="18"/>
      </w:rPr>
    </w:pPr>
    <w:r>
      <w:rPr>
        <w:rFonts w:ascii="Arial" w:hAnsi="Arial" w:cs="Arial"/>
        <w:sz w:val="18"/>
        <w:szCs w:val="18"/>
      </w:rPr>
      <w:t xml:space="preserve">Miriam Tabares García vs Servicios Integrados </w:t>
    </w:r>
    <w:proofErr w:type="spellStart"/>
    <w:r>
      <w:rPr>
        <w:rFonts w:ascii="Arial" w:hAnsi="Arial" w:cs="Arial"/>
        <w:sz w:val="18"/>
        <w:szCs w:val="18"/>
      </w:rPr>
      <w:t>Sertempo</w:t>
    </w:r>
    <w:proofErr w:type="spellEnd"/>
    <w:r>
      <w:rPr>
        <w:rFonts w:ascii="Arial" w:hAnsi="Arial" w:cs="Arial"/>
        <w:sz w:val="18"/>
        <w:szCs w:val="18"/>
      </w:rPr>
      <w:t xml:space="preserve"> </w:t>
    </w:r>
    <w:proofErr w:type="spellStart"/>
    <w:r>
      <w:rPr>
        <w:rFonts w:ascii="Arial" w:hAnsi="Arial" w:cs="Arial"/>
        <w:sz w:val="18"/>
        <w:szCs w:val="18"/>
      </w:rPr>
      <w:t>SA</w:t>
    </w:r>
    <w:proofErr w:type="spellEnd"/>
    <w:r>
      <w:rPr>
        <w:rFonts w:ascii="Arial" w:hAnsi="Arial" w:cs="Arial"/>
        <w:sz w:val="18"/>
        <w:szCs w:val="18"/>
      </w:rPr>
      <w:t xml:space="preserve"> hoy </w:t>
    </w:r>
    <w:proofErr w:type="spellStart"/>
    <w:r>
      <w:rPr>
        <w:rFonts w:ascii="Arial" w:hAnsi="Arial" w:cs="Arial"/>
        <w:sz w:val="18"/>
        <w:szCs w:val="18"/>
      </w:rPr>
      <w:t>Summar</w:t>
    </w:r>
    <w:proofErr w:type="spellEnd"/>
    <w:r>
      <w:rPr>
        <w:rFonts w:ascii="Arial" w:hAnsi="Arial" w:cs="Arial"/>
        <w:sz w:val="18"/>
        <w:szCs w:val="18"/>
      </w:rPr>
      <w:t xml:space="preserve"> Procesos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1CE2"/>
    <w:rsid w:val="0000581C"/>
    <w:rsid w:val="00005D3D"/>
    <w:rsid w:val="00007B72"/>
    <w:rsid w:val="0001390C"/>
    <w:rsid w:val="00013DE6"/>
    <w:rsid w:val="00014C37"/>
    <w:rsid w:val="00014E00"/>
    <w:rsid w:val="000157D2"/>
    <w:rsid w:val="00017D74"/>
    <w:rsid w:val="00025D53"/>
    <w:rsid w:val="00026BC6"/>
    <w:rsid w:val="00027CE4"/>
    <w:rsid w:val="0003084E"/>
    <w:rsid w:val="000344FD"/>
    <w:rsid w:val="00040E9A"/>
    <w:rsid w:val="000429E7"/>
    <w:rsid w:val="00051811"/>
    <w:rsid w:val="00053E26"/>
    <w:rsid w:val="00056D9C"/>
    <w:rsid w:val="00057890"/>
    <w:rsid w:val="000608A6"/>
    <w:rsid w:val="0006136C"/>
    <w:rsid w:val="00063358"/>
    <w:rsid w:val="0007067C"/>
    <w:rsid w:val="000717AD"/>
    <w:rsid w:val="000757B2"/>
    <w:rsid w:val="000760DA"/>
    <w:rsid w:val="000764CA"/>
    <w:rsid w:val="00080570"/>
    <w:rsid w:val="00081200"/>
    <w:rsid w:val="00082409"/>
    <w:rsid w:val="00082AEB"/>
    <w:rsid w:val="00082E91"/>
    <w:rsid w:val="000919E6"/>
    <w:rsid w:val="000922D0"/>
    <w:rsid w:val="00094A3E"/>
    <w:rsid w:val="00095AFA"/>
    <w:rsid w:val="000A397D"/>
    <w:rsid w:val="000A4845"/>
    <w:rsid w:val="000A6A53"/>
    <w:rsid w:val="000B0CA6"/>
    <w:rsid w:val="000B0EDA"/>
    <w:rsid w:val="000B34D9"/>
    <w:rsid w:val="000B67F1"/>
    <w:rsid w:val="000C08B1"/>
    <w:rsid w:val="000C0A51"/>
    <w:rsid w:val="000C3417"/>
    <w:rsid w:val="000C46E7"/>
    <w:rsid w:val="000C6895"/>
    <w:rsid w:val="000D1D46"/>
    <w:rsid w:val="000D3E0E"/>
    <w:rsid w:val="000D7145"/>
    <w:rsid w:val="000E3C92"/>
    <w:rsid w:val="000E50D9"/>
    <w:rsid w:val="000E552C"/>
    <w:rsid w:val="000E70EB"/>
    <w:rsid w:val="000E739C"/>
    <w:rsid w:val="000E7F42"/>
    <w:rsid w:val="000F2120"/>
    <w:rsid w:val="000F358E"/>
    <w:rsid w:val="000F44F4"/>
    <w:rsid w:val="000F5775"/>
    <w:rsid w:val="000F6CCF"/>
    <w:rsid w:val="000F7A95"/>
    <w:rsid w:val="000F7AC0"/>
    <w:rsid w:val="00101DEB"/>
    <w:rsid w:val="00103ED0"/>
    <w:rsid w:val="00104110"/>
    <w:rsid w:val="001053E1"/>
    <w:rsid w:val="00111953"/>
    <w:rsid w:val="00112023"/>
    <w:rsid w:val="00113049"/>
    <w:rsid w:val="00115A3C"/>
    <w:rsid w:val="00117D87"/>
    <w:rsid w:val="00121188"/>
    <w:rsid w:val="0012145E"/>
    <w:rsid w:val="00121DE9"/>
    <w:rsid w:val="001225D6"/>
    <w:rsid w:val="00122A57"/>
    <w:rsid w:val="00123611"/>
    <w:rsid w:val="001238FE"/>
    <w:rsid w:val="00124FE9"/>
    <w:rsid w:val="00127390"/>
    <w:rsid w:val="00127AE7"/>
    <w:rsid w:val="00131426"/>
    <w:rsid w:val="00131A52"/>
    <w:rsid w:val="00134393"/>
    <w:rsid w:val="00134C86"/>
    <w:rsid w:val="00136DFB"/>
    <w:rsid w:val="00137735"/>
    <w:rsid w:val="00141A41"/>
    <w:rsid w:val="00141E39"/>
    <w:rsid w:val="0014375B"/>
    <w:rsid w:val="00144D6B"/>
    <w:rsid w:val="00145359"/>
    <w:rsid w:val="00146784"/>
    <w:rsid w:val="001471AE"/>
    <w:rsid w:val="0015050F"/>
    <w:rsid w:val="00151A72"/>
    <w:rsid w:val="00154279"/>
    <w:rsid w:val="00154D76"/>
    <w:rsid w:val="001557C9"/>
    <w:rsid w:val="00155A6E"/>
    <w:rsid w:val="00155DC7"/>
    <w:rsid w:val="00156B5B"/>
    <w:rsid w:val="00156D5B"/>
    <w:rsid w:val="00157EB2"/>
    <w:rsid w:val="00163804"/>
    <w:rsid w:val="00164E2D"/>
    <w:rsid w:val="001667FB"/>
    <w:rsid w:val="00167322"/>
    <w:rsid w:val="00167EBF"/>
    <w:rsid w:val="001714B1"/>
    <w:rsid w:val="00171C56"/>
    <w:rsid w:val="00172834"/>
    <w:rsid w:val="001747B5"/>
    <w:rsid w:val="00174E3F"/>
    <w:rsid w:val="001751D4"/>
    <w:rsid w:val="0017687B"/>
    <w:rsid w:val="00177F0B"/>
    <w:rsid w:val="001806DC"/>
    <w:rsid w:val="001807FF"/>
    <w:rsid w:val="00182241"/>
    <w:rsid w:val="00183477"/>
    <w:rsid w:val="001837A6"/>
    <w:rsid w:val="00183CEB"/>
    <w:rsid w:val="0018453C"/>
    <w:rsid w:val="00193C74"/>
    <w:rsid w:val="00194FFF"/>
    <w:rsid w:val="001A08A5"/>
    <w:rsid w:val="001A4D21"/>
    <w:rsid w:val="001B03FA"/>
    <w:rsid w:val="001B10E6"/>
    <w:rsid w:val="001B2BB0"/>
    <w:rsid w:val="001B5EBD"/>
    <w:rsid w:val="001B5F10"/>
    <w:rsid w:val="001C2056"/>
    <w:rsid w:val="001C2D4B"/>
    <w:rsid w:val="001C2DE0"/>
    <w:rsid w:val="001C3630"/>
    <w:rsid w:val="001C3EDE"/>
    <w:rsid w:val="001C4C13"/>
    <w:rsid w:val="001C4D7F"/>
    <w:rsid w:val="001D5517"/>
    <w:rsid w:val="001E0313"/>
    <w:rsid w:val="001E3575"/>
    <w:rsid w:val="001E3CBE"/>
    <w:rsid w:val="001E61A4"/>
    <w:rsid w:val="001F217B"/>
    <w:rsid w:val="001F6A13"/>
    <w:rsid w:val="002016BD"/>
    <w:rsid w:val="00203E4A"/>
    <w:rsid w:val="00204DF7"/>
    <w:rsid w:val="0020572E"/>
    <w:rsid w:val="0020583D"/>
    <w:rsid w:val="00205A26"/>
    <w:rsid w:val="002077DB"/>
    <w:rsid w:val="00210A6E"/>
    <w:rsid w:val="002116E8"/>
    <w:rsid w:val="00212143"/>
    <w:rsid w:val="00214379"/>
    <w:rsid w:val="00215E3D"/>
    <w:rsid w:val="0021756D"/>
    <w:rsid w:val="0022308B"/>
    <w:rsid w:val="002269DE"/>
    <w:rsid w:val="00226D5F"/>
    <w:rsid w:val="002310B3"/>
    <w:rsid w:val="00231C21"/>
    <w:rsid w:val="002320EB"/>
    <w:rsid w:val="00233298"/>
    <w:rsid w:val="0023538B"/>
    <w:rsid w:val="00235D24"/>
    <w:rsid w:val="00242152"/>
    <w:rsid w:val="002424AA"/>
    <w:rsid w:val="00245041"/>
    <w:rsid w:val="00246AF6"/>
    <w:rsid w:val="00247BBE"/>
    <w:rsid w:val="002578B8"/>
    <w:rsid w:val="00260413"/>
    <w:rsid w:val="00263385"/>
    <w:rsid w:val="002638B6"/>
    <w:rsid w:val="00264EFC"/>
    <w:rsid w:val="002658E4"/>
    <w:rsid w:val="00271957"/>
    <w:rsid w:val="00272C8B"/>
    <w:rsid w:val="002777B2"/>
    <w:rsid w:val="00277E32"/>
    <w:rsid w:val="00280E70"/>
    <w:rsid w:val="002864C2"/>
    <w:rsid w:val="002869BF"/>
    <w:rsid w:val="00287140"/>
    <w:rsid w:val="00287275"/>
    <w:rsid w:val="00291EA0"/>
    <w:rsid w:val="002953B6"/>
    <w:rsid w:val="002A0188"/>
    <w:rsid w:val="002A02BA"/>
    <w:rsid w:val="002A0C71"/>
    <w:rsid w:val="002A3808"/>
    <w:rsid w:val="002A55E3"/>
    <w:rsid w:val="002A678D"/>
    <w:rsid w:val="002B7086"/>
    <w:rsid w:val="002B7745"/>
    <w:rsid w:val="002C2FE3"/>
    <w:rsid w:val="002C3A4E"/>
    <w:rsid w:val="002C40DF"/>
    <w:rsid w:val="002C45C4"/>
    <w:rsid w:val="002C5146"/>
    <w:rsid w:val="002C5811"/>
    <w:rsid w:val="002C6692"/>
    <w:rsid w:val="002D0D07"/>
    <w:rsid w:val="002D171F"/>
    <w:rsid w:val="002D1B00"/>
    <w:rsid w:val="002D35A8"/>
    <w:rsid w:val="002D6807"/>
    <w:rsid w:val="002D7887"/>
    <w:rsid w:val="002E0D7A"/>
    <w:rsid w:val="002E317A"/>
    <w:rsid w:val="002E34E6"/>
    <w:rsid w:val="002E3B26"/>
    <w:rsid w:val="002E3CC2"/>
    <w:rsid w:val="002E4F47"/>
    <w:rsid w:val="002E6424"/>
    <w:rsid w:val="002F16E2"/>
    <w:rsid w:val="002F27EA"/>
    <w:rsid w:val="002F2D3C"/>
    <w:rsid w:val="002F2E45"/>
    <w:rsid w:val="002F41DF"/>
    <w:rsid w:val="002F79B0"/>
    <w:rsid w:val="00302383"/>
    <w:rsid w:val="003032C2"/>
    <w:rsid w:val="0030405A"/>
    <w:rsid w:val="0030552C"/>
    <w:rsid w:val="00305AD4"/>
    <w:rsid w:val="003065F6"/>
    <w:rsid w:val="0030734F"/>
    <w:rsid w:val="00311DDC"/>
    <w:rsid w:val="003138FB"/>
    <w:rsid w:val="00317F40"/>
    <w:rsid w:val="00322EBE"/>
    <w:rsid w:val="00324E63"/>
    <w:rsid w:val="003262F8"/>
    <w:rsid w:val="00326B85"/>
    <w:rsid w:val="0034133C"/>
    <w:rsid w:val="00341CD1"/>
    <w:rsid w:val="00343375"/>
    <w:rsid w:val="003440CA"/>
    <w:rsid w:val="003463CD"/>
    <w:rsid w:val="003465C4"/>
    <w:rsid w:val="00346D5D"/>
    <w:rsid w:val="003473E1"/>
    <w:rsid w:val="003477EB"/>
    <w:rsid w:val="003506D7"/>
    <w:rsid w:val="00360DEF"/>
    <w:rsid w:val="003610BE"/>
    <w:rsid w:val="00362988"/>
    <w:rsid w:val="0037041C"/>
    <w:rsid w:val="00371CE2"/>
    <w:rsid w:val="00372F89"/>
    <w:rsid w:val="00374005"/>
    <w:rsid w:val="00377FE0"/>
    <w:rsid w:val="003836C5"/>
    <w:rsid w:val="00384179"/>
    <w:rsid w:val="003852D0"/>
    <w:rsid w:val="00385D77"/>
    <w:rsid w:val="003871DE"/>
    <w:rsid w:val="003922FA"/>
    <w:rsid w:val="003937B1"/>
    <w:rsid w:val="0039394B"/>
    <w:rsid w:val="003A060F"/>
    <w:rsid w:val="003A11B2"/>
    <w:rsid w:val="003A2A7B"/>
    <w:rsid w:val="003A42B0"/>
    <w:rsid w:val="003B5C6C"/>
    <w:rsid w:val="003B7DFA"/>
    <w:rsid w:val="003C2103"/>
    <w:rsid w:val="003C32B1"/>
    <w:rsid w:val="003C3A9D"/>
    <w:rsid w:val="003C4EDF"/>
    <w:rsid w:val="003D098B"/>
    <w:rsid w:val="003D166E"/>
    <w:rsid w:val="003D1DE3"/>
    <w:rsid w:val="003D225E"/>
    <w:rsid w:val="003D3A5A"/>
    <w:rsid w:val="003D78CD"/>
    <w:rsid w:val="003E5253"/>
    <w:rsid w:val="003E76D5"/>
    <w:rsid w:val="003F0DFB"/>
    <w:rsid w:val="003F171F"/>
    <w:rsid w:val="003F1B33"/>
    <w:rsid w:val="003F1BD2"/>
    <w:rsid w:val="003F4E7D"/>
    <w:rsid w:val="00400F07"/>
    <w:rsid w:val="00401E94"/>
    <w:rsid w:val="00402654"/>
    <w:rsid w:val="004050D9"/>
    <w:rsid w:val="004074E6"/>
    <w:rsid w:val="0040758B"/>
    <w:rsid w:val="00411CE6"/>
    <w:rsid w:val="00413BB4"/>
    <w:rsid w:val="0041490B"/>
    <w:rsid w:val="004166ED"/>
    <w:rsid w:val="00416BCE"/>
    <w:rsid w:val="0042105E"/>
    <w:rsid w:val="0042214B"/>
    <w:rsid w:val="00432941"/>
    <w:rsid w:val="004332E5"/>
    <w:rsid w:val="004338DE"/>
    <w:rsid w:val="004348AB"/>
    <w:rsid w:val="00435966"/>
    <w:rsid w:val="00435FFF"/>
    <w:rsid w:val="00436D10"/>
    <w:rsid w:val="004378E1"/>
    <w:rsid w:val="00443AB3"/>
    <w:rsid w:val="00444317"/>
    <w:rsid w:val="00445AA3"/>
    <w:rsid w:val="00447A2F"/>
    <w:rsid w:val="00450598"/>
    <w:rsid w:val="00450903"/>
    <w:rsid w:val="004519EB"/>
    <w:rsid w:val="0045273B"/>
    <w:rsid w:val="00453FF3"/>
    <w:rsid w:val="00454938"/>
    <w:rsid w:val="0045551F"/>
    <w:rsid w:val="00457881"/>
    <w:rsid w:val="0046149C"/>
    <w:rsid w:val="00463A9A"/>
    <w:rsid w:val="00465C38"/>
    <w:rsid w:val="004711EA"/>
    <w:rsid w:val="00474BF0"/>
    <w:rsid w:val="0047592E"/>
    <w:rsid w:val="004765C2"/>
    <w:rsid w:val="00476E52"/>
    <w:rsid w:val="00481A3A"/>
    <w:rsid w:val="00482F66"/>
    <w:rsid w:val="004853A1"/>
    <w:rsid w:val="004914BE"/>
    <w:rsid w:val="0049278A"/>
    <w:rsid w:val="00495233"/>
    <w:rsid w:val="004974D6"/>
    <w:rsid w:val="004977B3"/>
    <w:rsid w:val="004A2468"/>
    <w:rsid w:val="004A3182"/>
    <w:rsid w:val="004A483E"/>
    <w:rsid w:val="004A4F3A"/>
    <w:rsid w:val="004A557F"/>
    <w:rsid w:val="004A5893"/>
    <w:rsid w:val="004B2B6C"/>
    <w:rsid w:val="004B5CC2"/>
    <w:rsid w:val="004B68A1"/>
    <w:rsid w:val="004B68A4"/>
    <w:rsid w:val="004C1154"/>
    <w:rsid w:val="004C17B8"/>
    <w:rsid w:val="004C3373"/>
    <w:rsid w:val="004C36E2"/>
    <w:rsid w:val="004C430A"/>
    <w:rsid w:val="004C499C"/>
    <w:rsid w:val="004C4AF7"/>
    <w:rsid w:val="004C7FD8"/>
    <w:rsid w:val="004D01A4"/>
    <w:rsid w:val="004D01C5"/>
    <w:rsid w:val="004D0D6D"/>
    <w:rsid w:val="004E142F"/>
    <w:rsid w:val="004E2277"/>
    <w:rsid w:val="004E307E"/>
    <w:rsid w:val="004E4CC6"/>
    <w:rsid w:val="004E546E"/>
    <w:rsid w:val="004E6192"/>
    <w:rsid w:val="004E6A6F"/>
    <w:rsid w:val="004F1DE8"/>
    <w:rsid w:val="004F2451"/>
    <w:rsid w:val="004F5114"/>
    <w:rsid w:val="004F51C9"/>
    <w:rsid w:val="004F6857"/>
    <w:rsid w:val="004F6DA3"/>
    <w:rsid w:val="00500460"/>
    <w:rsid w:val="00501034"/>
    <w:rsid w:val="00502691"/>
    <w:rsid w:val="00503298"/>
    <w:rsid w:val="00505475"/>
    <w:rsid w:val="00505DB5"/>
    <w:rsid w:val="005063D9"/>
    <w:rsid w:val="005068FA"/>
    <w:rsid w:val="005110AB"/>
    <w:rsid w:val="005132A4"/>
    <w:rsid w:val="0051375D"/>
    <w:rsid w:val="00515BDC"/>
    <w:rsid w:val="0051621D"/>
    <w:rsid w:val="00516B5D"/>
    <w:rsid w:val="005206F5"/>
    <w:rsid w:val="005212BC"/>
    <w:rsid w:val="005250CB"/>
    <w:rsid w:val="00525724"/>
    <w:rsid w:val="00525CE4"/>
    <w:rsid w:val="00533479"/>
    <w:rsid w:val="00533E09"/>
    <w:rsid w:val="0053562A"/>
    <w:rsid w:val="005362EE"/>
    <w:rsid w:val="0053641B"/>
    <w:rsid w:val="005471D9"/>
    <w:rsid w:val="005501C5"/>
    <w:rsid w:val="005517AD"/>
    <w:rsid w:val="00551B9A"/>
    <w:rsid w:val="005538C6"/>
    <w:rsid w:val="0055465D"/>
    <w:rsid w:val="00561314"/>
    <w:rsid w:val="00562CBC"/>
    <w:rsid w:val="00563496"/>
    <w:rsid w:val="00565E83"/>
    <w:rsid w:val="00566410"/>
    <w:rsid w:val="00566A22"/>
    <w:rsid w:val="00567A68"/>
    <w:rsid w:val="00567B33"/>
    <w:rsid w:val="00570238"/>
    <w:rsid w:val="005718CB"/>
    <w:rsid w:val="00572BE9"/>
    <w:rsid w:val="00573B9A"/>
    <w:rsid w:val="00574156"/>
    <w:rsid w:val="00577C3F"/>
    <w:rsid w:val="00580737"/>
    <w:rsid w:val="00582A85"/>
    <w:rsid w:val="00582FF5"/>
    <w:rsid w:val="005839A2"/>
    <w:rsid w:val="0058573E"/>
    <w:rsid w:val="00586454"/>
    <w:rsid w:val="005877F6"/>
    <w:rsid w:val="00593B1E"/>
    <w:rsid w:val="005A19BC"/>
    <w:rsid w:val="005A328B"/>
    <w:rsid w:val="005A32DB"/>
    <w:rsid w:val="005A4D79"/>
    <w:rsid w:val="005A5C40"/>
    <w:rsid w:val="005A617C"/>
    <w:rsid w:val="005B195E"/>
    <w:rsid w:val="005B31B1"/>
    <w:rsid w:val="005B36A8"/>
    <w:rsid w:val="005B5E4E"/>
    <w:rsid w:val="005B7841"/>
    <w:rsid w:val="005C2889"/>
    <w:rsid w:val="005C6FC5"/>
    <w:rsid w:val="005D04E2"/>
    <w:rsid w:val="005D2F3D"/>
    <w:rsid w:val="005D453B"/>
    <w:rsid w:val="005D4EB7"/>
    <w:rsid w:val="005D5862"/>
    <w:rsid w:val="005D5E66"/>
    <w:rsid w:val="005E06DA"/>
    <w:rsid w:val="005E0ED1"/>
    <w:rsid w:val="005E4BAA"/>
    <w:rsid w:val="005E789F"/>
    <w:rsid w:val="005F43EE"/>
    <w:rsid w:val="005F5E82"/>
    <w:rsid w:val="005F78CE"/>
    <w:rsid w:val="005F794B"/>
    <w:rsid w:val="00603CF1"/>
    <w:rsid w:val="00605E81"/>
    <w:rsid w:val="00607F9F"/>
    <w:rsid w:val="00612626"/>
    <w:rsid w:val="00612EDA"/>
    <w:rsid w:val="006135E9"/>
    <w:rsid w:val="0061396E"/>
    <w:rsid w:val="0061484D"/>
    <w:rsid w:val="00615075"/>
    <w:rsid w:val="006173D2"/>
    <w:rsid w:val="006211FE"/>
    <w:rsid w:val="00623C9F"/>
    <w:rsid w:val="00631468"/>
    <w:rsid w:val="00631FA5"/>
    <w:rsid w:val="00633107"/>
    <w:rsid w:val="0063322A"/>
    <w:rsid w:val="00636A54"/>
    <w:rsid w:val="00637118"/>
    <w:rsid w:val="00637924"/>
    <w:rsid w:val="006478DE"/>
    <w:rsid w:val="00647A0A"/>
    <w:rsid w:val="006516CA"/>
    <w:rsid w:val="006521F5"/>
    <w:rsid w:val="006544D3"/>
    <w:rsid w:val="006554D3"/>
    <w:rsid w:val="00664140"/>
    <w:rsid w:val="006650EB"/>
    <w:rsid w:val="0066558F"/>
    <w:rsid w:val="006659E0"/>
    <w:rsid w:val="00666005"/>
    <w:rsid w:val="006667A5"/>
    <w:rsid w:val="006674D5"/>
    <w:rsid w:val="006724BB"/>
    <w:rsid w:val="0067340E"/>
    <w:rsid w:val="006743E1"/>
    <w:rsid w:val="00675E25"/>
    <w:rsid w:val="00676401"/>
    <w:rsid w:val="00677A20"/>
    <w:rsid w:val="00681403"/>
    <w:rsid w:val="00687F67"/>
    <w:rsid w:val="006901D8"/>
    <w:rsid w:val="006905D2"/>
    <w:rsid w:val="006967AA"/>
    <w:rsid w:val="00696B20"/>
    <w:rsid w:val="00696CC0"/>
    <w:rsid w:val="00696DDA"/>
    <w:rsid w:val="006A0D48"/>
    <w:rsid w:val="006A377E"/>
    <w:rsid w:val="006A5AB6"/>
    <w:rsid w:val="006A5DC0"/>
    <w:rsid w:val="006A7D6E"/>
    <w:rsid w:val="006B1708"/>
    <w:rsid w:val="006B25FD"/>
    <w:rsid w:val="006B37E9"/>
    <w:rsid w:val="006C4657"/>
    <w:rsid w:val="006C4937"/>
    <w:rsid w:val="006D01F7"/>
    <w:rsid w:val="006D0816"/>
    <w:rsid w:val="006D5DE5"/>
    <w:rsid w:val="006D71F3"/>
    <w:rsid w:val="006D7866"/>
    <w:rsid w:val="006D79A3"/>
    <w:rsid w:val="006E099D"/>
    <w:rsid w:val="006E11A2"/>
    <w:rsid w:val="006E2C68"/>
    <w:rsid w:val="006E2F01"/>
    <w:rsid w:val="006F002D"/>
    <w:rsid w:val="006F1150"/>
    <w:rsid w:val="006F2ABA"/>
    <w:rsid w:val="006F2FF3"/>
    <w:rsid w:val="006F3415"/>
    <w:rsid w:val="006F3BE4"/>
    <w:rsid w:val="006F3D12"/>
    <w:rsid w:val="006F68BC"/>
    <w:rsid w:val="006F71DD"/>
    <w:rsid w:val="00700C74"/>
    <w:rsid w:val="00701226"/>
    <w:rsid w:val="00701F94"/>
    <w:rsid w:val="007046FA"/>
    <w:rsid w:val="00707327"/>
    <w:rsid w:val="0071108C"/>
    <w:rsid w:val="007124E8"/>
    <w:rsid w:val="00712CFC"/>
    <w:rsid w:val="00713558"/>
    <w:rsid w:val="0071545C"/>
    <w:rsid w:val="00716474"/>
    <w:rsid w:val="007219E3"/>
    <w:rsid w:val="007241A9"/>
    <w:rsid w:val="007258A6"/>
    <w:rsid w:val="007303A3"/>
    <w:rsid w:val="007308D1"/>
    <w:rsid w:val="00730B6E"/>
    <w:rsid w:val="00744E53"/>
    <w:rsid w:val="0074575F"/>
    <w:rsid w:val="007465BA"/>
    <w:rsid w:val="007509DB"/>
    <w:rsid w:val="00751208"/>
    <w:rsid w:val="00751CAE"/>
    <w:rsid w:val="00756CEA"/>
    <w:rsid w:val="00760483"/>
    <w:rsid w:val="007611D4"/>
    <w:rsid w:val="00761E91"/>
    <w:rsid w:val="0076210E"/>
    <w:rsid w:val="00762A00"/>
    <w:rsid w:val="007632AA"/>
    <w:rsid w:val="007638AC"/>
    <w:rsid w:val="007641AC"/>
    <w:rsid w:val="007647BC"/>
    <w:rsid w:val="00764C9B"/>
    <w:rsid w:val="0076518D"/>
    <w:rsid w:val="00770917"/>
    <w:rsid w:val="00770A8C"/>
    <w:rsid w:val="007714C0"/>
    <w:rsid w:val="0077315E"/>
    <w:rsid w:val="00776347"/>
    <w:rsid w:val="00777D9C"/>
    <w:rsid w:val="0078042F"/>
    <w:rsid w:val="00782686"/>
    <w:rsid w:val="0078433D"/>
    <w:rsid w:val="00787399"/>
    <w:rsid w:val="007910B1"/>
    <w:rsid w:val="00791F1D"/>
    <w:rsid w:val="00793C2E"/>
    <w:rsid w:val="00793DC4"/>
    <w:rsid w:val="00795237"/>
    <w:rsid w:val="00795B2E"/>
    <w:rsid w:val="00796163"/>
    <w:rsid w:val="00796349"/>
    <w:rsid w:val="007967CF"/>
    <w:rsid w:val="007A03FC"/>
    <w:rsid w:val="007A2D40"/>
    <w:rsid w:val="007B1977"/>
    <w:rsid w:val="007B3705"/>
    <w:rsid w:val="007B44A6"/>
    <w:rsid w:val="007B5499"/>
    <w:rsid w:val="007B6835"/>
    <w:rsid w:val="007B7BCC"/>
    <w:rsid w:val="007C1F37"/>
    <w:rsid w:val="007C338F"/>
    <w:rsid w:val="007C3574"/>
    <w:rsid w:val="007C3C2A"/>
    <w:rsid w:val="007C5A02"/>
    <w:rsid w:val="007C5BEB"/>
    <w:rsid w:val="007C5C98"/>
    <w:rsid w:val="007C6D6E"/>
    <w:rsid w:val="007D00C1"/>
    <w:rsid w:val="007D2AEC"/>
    <w:rsid w:val="007D3AA1"/>
    <w:rsid w:val="007D56F2"/>
    <w:rsid w:val="007D5E30"/>
    <w:rsid w:val="007D6363"/>
    <w:rsid w:val="007D7449"/>
    <w:rsid w:val="007E1A41"/>
    <w:rsid w:val="007E1AD4"/>
    <w:rsid w:val="007E5F18"/>
    <w:rsid w:val="007E6599"/>
    <w:rsid w:val="007E78FE"/>
    <w:rsid w:val="007F4E9D"/>
    <w:rsid w:val="007F5826"/>
    <w:rsid w:val="008012D4"/>
    <w:rsid w:val="0080346B"/>
    <w:rsid w:val="008038AE"/>
    <w:rsid w:val="00803951"/>
    <w:rsid w:val="00804D84"/>
    <w:rsid w:val="00810397"/>
    <w:rsid w:val="0081316B"/>
    <w:rsid w:val="00813385"/>
    <w:rsid w:val="008141B8"/>
    <w:rsid w:val="008166F0"/>
    <w:rsid w:val="0081685C"/>
    <w:rsid w:val="008169C5"/>
    <w:rsid w:val="00821F51"/>
    <w:rsid w:val="008221D9"/>
    <w:rsid w:val="00824066"/>
    <w:rsid w:val="00825550"/>
    <w:rsid w:val="00825B7A"/>
    <w:rsid w:val="00826B92"/>
    <w:rsid w:val="0083061B"/>
    <w:rsid w:val="0083155E"/>
    <w:rsid w:val="00832222"/>
    <w:rsid w:val="00832CAB"/>
    <w:rsid w:val="00833819"/>
    <w:rsid w:val="00835472"/>
    <w:rsid w:val="00840433"/>
    <w:rsid w:val="00841BA1"/>
    <w:rsid w:val="00841C5D"/>
    <w:rsid w:val="00842AF9"/>
    <w:rsid w:val="00845004"/>
    <w:rsid w:val="008470C6"/>
    <w:rsid w:val="00850C2F"/>
    <w:rsid w:val="00851922"/>
    <w:rsid w:val="00856739"/>
    <w:rsid w:val="00857B33"/>
    <w:rsid w:val="00857FFD"/>
    <w:rsid w:val="008609AE"/>
    <w:rsid w:val="00864CB2"/>
    <w:rsid w:val="00866A37"/>
    <w:rsid w:val="008724B0"/>
    <w:rsid w:val="008751D8"/>
    <w:rsid w:val="008778BA"/>
    <w:rsid w:val="00881758"/>
    <w:rsid w:val="0088196D"/>
    <w:rsid w:val="00881EAA"/>
    <w:rsid w:val="00882880"/>
    <w:rsid w:val="00886DF5"/>
    <w:rsid w:val="0089053E"/>
    <w:rsid w:val="0089056F"/>
    <w:rsid w:val="008905E5"/>
    <w:rsid w:val="00891F9C"/>
    <w:rsid w:val="00892DF7"/>
    <w:rsid w:val="00893ACA"/>
    <w:rsid w:val="0089494E"/>
    <w:rsid w:val="00894F1A"/>
    <w:rsid w:val="00895036"/>
    <w:rsid w:val="00896E9A"/>
    <w:rsid w:val="00897122"/>
    <w:rsid w:val="008A04F6"/>
    <w:rsid w:val="008A50F9"/>
    <w:rsid w:val="008A69A5"/>
    <w:rsid w:val="008B0EBD"/>
    <w:rsid w:val="008B1110"/>
    <w:rsid w:val="008B1E23"/>
    <w:rsid w:val="008B6EBA"/>
    <w:rsid w:val="008C1F98"/>
    <w:rsid w:val="008C33BF"/>
    <w:rsid w:val="008C4864"/>
    <w:rsid w:val="008C4B4B"/>
    <w:rsid w:val="008C5EB9"/>
    <w:rsid w:val="008C684E"/>
    <w:rsid w:val="008C7277"/>
    <w:rsid w:val="008C7972"/>
    <w:rsid w:val="008D07A7"/>
    <w:rsid w:val="008D1855"/>
    <w:rsid w:val="008D3314"/>
    <w:rsid w:val="008D472E"/>
    <w:rsid w:val="008D4B5B"/>
    <w:rsid w:val="008E6AA8"/>
    <w:rsid w:val="008E6DFE"/>
    <w:rsid w:val="008E7911"/>
    <w:rsid w:val="008F003B"/>
    <w:rsid w:val="008F00BE"/>
    <w:rsid w:val="008F3846"/>
    <w:rsid w:val="008F5F5E"/>
    <w:rsid w:val="008F6774"/>
    <w:rsid w:val="0090243D"/>
    <w:rsid w:val="00902D01"/>
    <w:rsid w:val="00903579"/>
    <w:rsid w:val="009040B1"/>
    <w:rsid w:val="0090451C"/>
    <w:rsid w:val="0090527C"/>
    <w:rsid w:val="009065C6"/>
    <w:rsid w:val="00907A5F"/>
    <w:rsid w:val="00915872"/>
    <w:rsid w:val="00915EE3"/>
    <w:rsid w:val="009162CE"/>
    <w:rsid w:val="00917E40"/>
    <w:rsid w:val="00922DCA"/>
    <w:rsid w:val="00923401"/>
    <w:rsid w:val="0092344C"/>
    <w:rsid w:val="00923567"/>
    <w:rsid w:val="00924D80"/>
    <w:rsid w:val="00926DF4"/>
    <w:rsid w:val="00931ECB"/>
    <w:rsid w:val="00932F69"/>
    <w:rsid w:val="0093309A"/>
    <w:rsid w:val="00936B2A"/>
    <w:rsid w:val="009375C8"/>
    <w:rsid w:val="00943127"/>
    <w:rsid w:val="00944036"/>
    <w:rsid w:val="00945870"/>
    <w:rsid w:val="0094587A"/>
    <w:rsid w:val="00945F68"/>
    <w:rsid w:val="00947CCA"/>
    <w:rsid w:val="00952C93"/>
    <w:rsid w:val="00953AAA"/>
    <w:rsid w:val="009557D3"/>
    <w:rsid w:val="009605B0"/>
    <w:rsid w:val="00960D55"/>
    <w:rsid w:val="00961C5C"/>
    <w:rsid w:val="00962246"/>
    <w:rsid w:val="009667C1"/>
    <w:rsid w:val="00966F23"/>
    <w:rsid w:val="009740CF"/>
    <w:rsid w:val="00977845"/>
    <w:rsid w:val="009805C8"/>
    <w:rsid w:val="00980B06"/>
    <w:rsid w:val="00982521"/>
    <w:rsid w:val="009847A2"/>
    <w:rsid w:val="009902BE"/>
    <w:rsid w:val="00990E65"/>
    <w:rsid w:val="009934E1"/>
    <w:rsid w:val="009943D9"/>
    <w:rsid w:val="00995393"/>
    <w:rsid w:val="00997F00"/>
    <w:rsid w:val="009A0EA9"/>
    <w:rsid w:val="009A1E24"/>
    <w:rsid w:val="009A2686"/>
    <w:rsid w:val="009A41BE"/>
    <w:rsid w:val="009B230A"/>
    <w:rsid w:val="009B5608"/>
    <w:rsid w:val="009B6B68"/>
    <w:rsid w:val="009B7BE8"/>
    <w:rsid w:val="009C1889"/>
    <w:rsid w:val="009C2449"/>
    <w:rsid w:val="009C5272"/>
    <w:rsid w:val="009C5525"/>
    <w:rsid w:val="009C6057"/>
    <w:rsid w:val="009C60F1"/>
    <w:rsid w:val="009C6E85"/>
    <w:rsid w:val="009D0343"/>
    <w:rsid w:val="009D1A56"/>
    <w:rsid w:val="009D6235"/>
    <w:rsid w:val="009D7D60"/>
    <w:rsid w:val="009E5A8E"/>
    <w:rsid w:val="009E7B2F"/>
    <w:rsid w:val="009F1835"/>
    <w:rsid w:val="009F19D2"/>
    <w:rsid w:val="009F2922"/>
    <w:rsid w:val="009F5335"/>
    <w:rsid w:val="009F75D6"/>
    <w:rsid w:val="00A01EA8"/>
    <w:rsid w:val="00A02CE6"/>
    <w:rsid w:val="00A03B2F"/>
    <w:rsid w:val="00A042A7"/>
    <w:rsid w:val="00A06D40"/>
    <w:rsid w:val="00A10068"/>
    <w:rsid w:val="00A12825"/>
    <w:rsid w:val="00A2356E"/>
    <w:rsid w:val="00A23C15"/>
    <w:rsid w:val="00A23CFA"/>
    <w:rsid w:val="00A24F8A"/>
    <w:rsid w:val="00A2504E"/>
    <w:rsid w:val="00A2679A"/>
    <w:rsid w:val="00A27137"/>
    <w:rsid w:val="00A30D4C"/>
    <w:rsid w:val="00A31FAF"/>
    <w:rsid w:val="00A32DBA"/>
    <w:rsid w:val="00A363FB"/>
    <w:rsid w:val="00A40DAC"/>
    <w:rsid w:val="00A434FC"/>
    <w:rsid w:val="00A437AE"/>
    <w:rsid w:val="00A46A33"/>
    <w:rsid w:val="00A50050"/>
    <w:rsid w:val="00A5024C"/>
    <w:rsid w:val="00A53070"/>
    <w:rsid w:val="00A533B9"/>
    <w:rsid w:val="00A53D87"/>
    <w:rsid w:val="00A5598E"/>
    <w:rsid w:val="00A5646E"/>
    <w:rsid w:val="00A57806"/>
    <w:rsid w:val="00A612E0"/>
    <w:rsid w:val="00A65E5B"/>
    <w:rsid w:val="00A67910"/>
    <w:rsid w:val="00A67B45"/>
    <w:rsid w:val="00A735E2"/>
    <w:rsid w:val="00A73819"/>
    <w:rsid w:val="00A7482E"/>
    <w:rsid w:val="00A75186"/>
    <w:rsid w:val="00A76ABE"/>
    <w:rsid w:val="00A77E8F"/>
    <w:rsid w:val="00A812EE"/>
    <w:rsid w:val="00A8386A"/>
    <w:rsid w:val="00A85C3A"/>
    <w:rsid w:val="00A9023E"/>
    <w:rsid w:val="00A90F81"/>
    <w:rsid w:val="00A928D2"/>
    <w:rsid w:val="00A92CEA"/>
    <w:rsid w:val="00A92E64"/>
    <w:rsid w:val="00A93DCA"/>
    <w:rsid w:val="00A94F05"/>
    <w:rsid w:val="00A9500E"/>
    <w:rsid w:val="00A957FB"/>
    <w:rsid w:val="00A97D69"/>
    <w:rsid w:val="00AA62FE"/>
    <w:rsid w:val="00AA7544"/>
    <w:rsid w:val="00AB1AC8"/>
    <w:rsid w:val="00AB2F88"/>
    <w:rsid w:val="00AB5856"/>
    <w:rsid w:val="00AB5FBF"/>
    <w:rsid w:val="00AB6B92"/>
    <w:rsid w:val="00AB6F49"/>
    <w:rsid w:val="00AC0E6D"/>
    <w:rsid w:val="00AC1B08"/>
    <w:rsid w:val="00AC27C7"/>
    <w:rsid w:val="00AC3E0F"/>
    <w:rsid w:val="00AC486E"/>
    <w:rsid w:val="00AC61B2"/>
    <w:rsid w:val="00AD0908"/>
    <w:rsid w:val="00AD1C64"/>
    <w:rsid w:val="00AD21F1"/>
    <w:rsid w:val="00AD2661"/>
    <w:rsid w:val="00AD44E3"/>
    <w:rsid w:val="00AD7F36"/>
    <w:rsid w:val="00AE5FED"/>
    <w:rsid w:val="00AE7124"/>
    <w:rsid w:val="00AE754D"/>
    <w:rsid w:val="00AF4C89"/>
    <w:rsid w:val="00AF68D5"/>
    <w:rsid w:val="00AF7676"/>
    <w:rsid w:val="00B007CA"/>
    <w:rsid w:val="00B01C31"/>
    <w:rsid w:val="00B026E7"/>
    <w:rsid w:val="00B0355F"/>
    <w:rsid w:val="00B0466B"/>
    <w:rsid w:val="00B054A6"/>
    <w:rsid w:val="00B060C7"/>
    <w:rsid w:val="00B071D6"/>
    <w:rsid w:val="00B10FBC"/>
    <w:rsid w:val="00B1139C"/>
    <w:rsid w:val="00B13089"/>
    <w:rsid w:val="00B131F4"/>
    <w:rsid w:val="00B206A8"/>
    <w:rsid w:val="00B226A2"/>
    <w:rsid w:val="00B22E56"/>
    <w:rsid w:val="00B24A82"/>
    <w:rsid w:val="00B24B98"/>
    <w:rsid w:val="00B26592"/>
    <w:rsid w:val="00B26E75"/>
    <w:rsid w:val="00B305C0"/>
    <w:rsid w:val="00B310B1"/>
    <w:rsid w:val="00B31ECC"/>
    <w:rsid w:val="00B3291E"/>
    <w:rsid w:val="00B34386"/>
    <w:rsid w:val="00B34A13"/>
    <w:rsid w:val="00B35677"/>
    <w:rsid w:val="00B36E0A"/>
    <w:rsid w:val="00B43351"/>
    <w:rsid w:val="00B4338D"/>
    <w:rsid w:val="00B44683"/>
    <w:rsid w:val="00B50141"/>
    <w:rsid w:val="00B56E76"/>
    <w:rsid w:val="00B6075B"/>
    <w:rsid w:val="00B60F48"/>
    <w:rsid w:val="00B63804"/>
    <w:rsid w:val="00B66319"/>
    <w:rsid w:val="00B66FB5"/>
    <w:rsid w:val="00B67118"/>
    <w:rsid w:val="00B749B1"/>
    <w:rsid w:val="00B769BF"/>
    <w:rsid w:val="00B77826"/>
    <w:rsid w:val="00B810D6"/>
    <w:rsid w:val="00B815DC"/>
    <w:rsid w:val="00B82A13"/>
    <w:rsid w:val="00B82B46"/>
    <w:rsid w:val="00B8373A"/>
    <w:rsid w:val="00B8518E"/>
    <w:rsid w:val="00B85C78"/>
    <w:rsid w:val="00B90D6A"/>
    <w:rsid w:val="00B93086"/>
    <w:rsid w:val="00B93F5E"/>
    <w:rsid w:val="00B94B2F"/>
    <w:rsid w:val="00B9600C"/>
    <w:rsid w:val="00BA0C20"/>
    <w:rsid w:val="00BA2F19"/>
    <w:rsid w:val="00BA56B4"/>
    <w:rsid w:val="00BA5FDB"/>
    <w:rsid w:val="00BB0F24"/>
    <w:rsid w:val="00BB1C9D"/>
    <w:rsid w:val="00BB2D0A"/>
    <w:rsid w:val="00BB3427"/>
    <w:rsid w:val="00BB3689"/>
    <w:rsid w:val="00BC071C"/>
    <w:rsid w:val="00BC31C8"/>
    <w:rsid w:val="00BD00C4"/>
    <w:rsid w:val="00BD0961"/>
    <w:rsid w:val="00BD1A37"/>
    <w:rsid w:val="00BD1BC0"/>
    <w:rsid w:val="00BD1DAC"/>
    <w:rsid w:val="00BD1E53"/>
    <w:rsid w:val="00BD2671"/>
    <w:rsid w:val="00BD2E47"/>
    <w:rsid w:val="00BD5148"/>
    <w:rsid w:val="00BE0367"/>
    <w:rsid w:val="00BE0373"/>
    <w:rsid w:val="00BE0BB7"/>
    <w:rsid w:val="00BE20ED"/>
    <w:rsid w:val="00BE301E"/>
    <w:rsid w:val="00BE6AC5"/>
    <w:rsid w:val="00BF05BF"/>
    <w:rsid w:val="00BF49B5"/>
    <w:rsid w:val="00BF5752"/>
    <w:rsid w:val="00BF661D"/>
    <w:rsid w:val="00BF75C8"/>
    <w:rsid w:val="00C0195F"/>
    <w:rsid w:val="00C02F3A"/>
    <w:rsid w:val="00C04833"/>
    <w:rsid w:val="00C05A6F"/>
    <w:rsid w:val="00C06ACE"/>
    <w:rsid w:val="00C07ED0"/>
    <w:rsid w:val="00C1062A"/>
    <w:rsid w:val="00C11DAB"/>
    <w:rsid w:val="00C1591F"/>
    <w:rsid w:val="00C15FAB"/>
    <w:rsid w:val="00C217DD"/>
    <w:rsid w:val="00C25F80"/>
    <w:rsid w:val="00C3019C"/>
    <w:rsid w:val="00C324B8"/>
    <w:rsid w:val="00C32D56"/>
    <w:rsid w:val="00C36545"/>
    <w:rsid w:val="00C3792A"/>
    <w:rsid w:val="00C37DA5"/>
    <w:rsid w:val="00C40724"/>
    <w:rsid w:val="00C4350C"/>
    <w:rsid w:val="00C46814"/>
    <w:rsid w:val="00C4681F"/>
    <w:rsid w:val="00C51BFD"/>
    <w:rsid w:val="00C53937"/>
    <w:rsid w:val="00C546E9"/>
    <w:rsid w:val="00C54D93"/>
    <w:rsid w:val="00C552D5"/>
    <w:rsid w:val="00C559F6"/>
    <w:rsid w:val="00C60503"/>
    <w:rsid w:val="00C645B3"/>
    <w:rsid w:val="00C72833"/>
    <w:rsid w:val="00C77E60"/>
    <w:rsid w:val="00C809BF"/>
    <w:rsid w:val="00C80E8B"/>
    <w:rsid w:val="00C83132"/>
    <w:rsid w:val="00C831FB"/>
    <w:rsid w:val="00C83784"/>
    <w:rsid w:val="00C84164"/>
    <w:rsid w:val="00C84A48"/>
    <w:rsid w:val="00C91182"/>
    <w:rsid w:val="00C91902"/>
    <w:rsid w:val="00C92023"/>
    <w:rsid w:val="00C93538"/>
    <w:rsid w:val="00C94D7D"/>
    <w:rsid w:val="00C9522B"/>
    <w:rsid w:val="00C95671"/>
    <w:rsid w:val="00C9628A"/>
    <w:rsid w:val="00C964DB"/>
    <w:rsid w:val="00C97875"/>
    <w:rsid w:val="00CA0281"/>
    <w:rsid w:val="00CA13FF"/>
    <w:rsid w:val="00CA64FD"/>
    <w:rsid w:val="00CA73F8"/>
    <w:rsid w:val="00CA7A71"/>
    <w:rsid w:val="00CB03B2"/>
    <w:rsid w:val="00CB1323"/>
    <w:rsid w:val="00CB2514"/>
    <w:rsid w:val="00CB2883"/>
    <w:rsid w:val="00CB4756"/>
    <w:rsid w:val="00CB4E45"/>
    <w:rsid w:val="00CC2D4C"/>
    <w:rsid w:val="00CC2F7F"/>
    <w:rsid w:val="00CC3D5A"/>
    <w:rsid w:val="00CC4F76"/>
    <w:rsid w:val="00CC4FBC"/>
    <w:rsid w:val="00CD3425"/>
    <w:rsid w:val="00CD4B3E"/>
    <w:rsid w:val="00CE03BB"/>
    <w:rsid w:val="00CE1CDD"/>
    <w:rsid w:val="00CE2152"/>
    <w:rsid w:val="00CE2A63"/>
    <w:rsid w:val="00CE2EDC"/>
    <w:rsid w:val="00CE3B4B"/>
    <w:rsid w:val="00CE3DE0"/>
    <w:rsid w:val="00CE41CA"/>
    <w:rsid w:val="00CE432D"/>
    <w:rsid w:val="00CE4F1A"/>
    <w:rsid w:val="00CE50B1"/>
    <w:rsid w:val="00CE5C97"/>
    <w:rsid w:val="00CE6A2B"/>
    <w:rsid w:val="00CF07CA"/>
    <w:rsid w:val="00CF0D70"/>
    <w:rsid w:val="00CF1042"/>
    <w:rsid w:val="00CF14F8"/>
    <w:rsid w:val="00CF2F75"/>
    <w:rsid w:val="00CF576A"/>
    <w:rsid w:val="00CF70B9"/>
    <w:rsid w:val="00D0139F"/>
    <w:rsid w:val="00D04270"/>
    <w:rsid w:val="00D0496E"/>
    <w:rsid w:val="00D04A9E"/>
    <w:rsid w:val="00D0678E"/>
    <w:rsid w:val="00D06C12"/>
    <w:rsid w:val="00D0750C"/>
    <w:rsid w:val="00D10079"/>
    <w:rsid w:val="00D1205F"/>
    <w:rsid w:val="00D13040"/>
    <w:rsid w:val="00D16BEE"/>
    <w:rsid w:val="00D1732B"/>
    <w:rsid w:val="00D178D6"/>
    <w:rsid w:val="00D264DA"/>
    <w:rsid w:val="00D276A7"/>
    <w:rsid w:val="00D30498"/>
    <w:rsid w:val="00D31C57"/>
    <w:rsid w:val="00D320B2"/>
    <w:rsid w:val="00D33A15"/>
    <w:rsid w:val="00D3559B"/>
    <w:rsid w:val="00D40233"/>
    <w:rsid w:val="00D418FD"/>
    <w:rsid w:val="00D427CB"/>
    <w:rsid w:val="00D43629"/>
    <w:rsid w:val="00D458C3"/>
    <w:rsid w:val="00D47B5F"/>
    <w:rsid w:val="00D55C55"/>
    <w:rsid w:val="00D56022"/>
    <w:rsid w:val="00D578CB"/>
    <w:rsid w:val="00D60CBF"/>
    <w:rsid w:val="00D614B1"/>
    <w:rsid w:val="00D619D6"/>
    <w:rsid w:val="00D62286"/>
    <w:rsid w:val="00D64183"/>
    <w:rsid w:val="00D66DB2"/>
    <w:rsid w:val="00D708DD"/>
    <w:rsid w:val="00D718C4"/>
    <w:rsid w:val="00D73BF9"/>
    <w:rsid w:val="00D7435E"/>
    <w:rsid w:val="00D747E2"/>
    <w:rsid w:val="00D803FC"/>
    <w:rsid w:val="00D80D87"/>
    <w:rsid w:val="00D83DD4"/>
    <w:rsid w:val="00D85E63"/>
    <w:rsid w:val="00D879BD"/>
    <w:rsid w:val="00D91FFA"/>
    <w:rsid w:val="00D92C02"/>
    <w:rsid w:val="00D97E1A"/>
    <w:rsid w:val="00DA0DE4"/>
    <w:rsid w:val="00DA2705"/>
    <w:rsid w:val="00DA27EC"/>
    <w:rsid w:val="00DA2871"/>
    <w:rsid w:val="00DA29D3"/>
    <w:rsid w:val="00DA3E57"/>
    <w:rsid w:val="00DA4DD6"/>
    <w:rsid w:val="00DA4F31"/>
    <w:rsid w:val="00DB63E9"/>
    <w:rsid w:val="00DC75E7"/>
    <w:rsid w:val="00DD218F"/>
    <w:rsid w:val="00DD3057"/>
    <w:rsid w:val="00DD441F"/>
    <w:rsid w:val="00DD5C83"/>
    <w:rsid w:val="00DE033F"/>
    <w:rsid w:val="00DE1A7D"/>
    <w:rsid w:val="00DE6752"/>
    <w:rsid w:val="00DF0D5F"/>
    <w:rsid w:val="00DF30A5"/>
    <w:rsid w:val="00DF3E73"/>
    <w:rsid w:val="00DF4DE4"/>
    <w:rsid w:val="00DF6CBE"/>
    <w:rsid w:val="00E062F9"/>
    <w:rsid w:val="00E10BA2"/>
    <w:rsid w:val="00E11F8A"/>
    <w:rsid w:val="00E13992"/>
    <w:rsid w:val="00E14B41"/>
    <w:rsid w:val="00E14DFB"/>
    <w:rsid w:val="00E22D61"/>
    <w:rsid w:val="00E2419B"/>
    <w:rsid w:val="00E24AB9"/>
    <w:rsid w:val="00E27B52"/>
    <w:rsid w:val="00E312C8"/>
    <w:rsid w:val="00E32243"/>
    <w:rsid w:val="00E3406A"/>
    <w:rsid w:val="00E368B2"/>
    <w:rsid w:val="00E43AEA"/>
    <w:rsid w:val="00E45F33"/>
    <w:rsid w:val="00E46B55"/>
    <w:rsid w:val="00E47F0E"/>
    <w:rsid w:val="00E51DEF"/>
    <w:rsid w:val="00E5328C"/>
    <w:rsid w:val="00E60EB1"/>
    <w:rsid w:val="00E632C1"/>
    <w:rsid w:val="00E63665"/>
    <w:rsid w:val="00E66327"/>
    <w:rsid w:val="00E665CA"/>
    <w:rsid w:val="00E67A93"/>
    <w:rsid w:val="00E70A48"/>
    <w:rsid w:val="00E7324E"/>
    <w:rsid w:val="00E80664"/>
    <w:rsid w:val="00E83B38"/>
    <w:rsid w:val="00E84387"/>
    <w:rsid w:val="00E8654D"/>
    <w:rsid w:val="00E918D0"/>
    <w:rsid w:val="00E9644F"/>
    <w:rsid w:val="00E969B8"/>
    <w:rsid w:val="00E976F1"/>
    <w:rsid w:val="00EA1451"/>
    <w:rsid w:val="00EA1B84"/>
    <w:rsid w:val="00EA31D2"/>
    <w:rsid w:val="00EA4765"/>
    <w:rsid w:val="00EA73D9"/>
    <w:rsid w:val="00EA7B80"/>
    <w:rsid w:val="00EB21C1"/>
    <w:rsid w:val="00EB42C4"/>
    <w:rsid w:val="00EB4BBE"/>
    <w:rsid w:val="00EC0EA2"/>
    <w:rsid w:val="00EC344B"/>
    <w:rsid w:val="00EC3C6F"/>
    <w:rsid w:val="00EC5AC2"/>
    <w:rsid w:val="00EC6A4D"/>
    <w:rsid w:val="00EC74D3"/>
    <w:rsid w:val="00EC7821"/>
    <w:rsid w:val="00EC7A1A"/>
    <w:rsid w:val="00ED17AB"/>
    <w:rsid w:val="00ED3321"/>
    <w:rsid w:val="00ED5146"/>
    <w:rsid w:val="00ED55C9"/>
    <w:rsid w:val="00ED5AC8"/>
    <w:rsid w:val="00EE0812"/>
    <w:rsid w:val="00EE341E"/>
    <w:rsid w:val="00EE4714"/>
    <w:rsid w:val="00EE6058"/>
    <w:rsid w:val="00EE754C"/>
    <w:rsid w:val="00EE7988"/>
    <w:rsid w:val="00EF0092"/>
    <w:rsid w:val="00EF0ECD"/>
    <w:rsid w:val="00EF2074"/>
    <w:rsid w:val="00EF30AA"/>
    <w:rsid w:val="00F00C7F"/>
    <w:rsid w:val="00F017BF"/>
    <w:rsid w:val="00F04AF8"/>
    <w:rsid w:val="00F057D4"/>
    <w:rsid w:val="00F11410"/>
    <w:rsid w:val="00F13D96"/>
    <w:rsid w:val="00F13F2E"/>
    <w:rsid w:val="00F22D81"/>
    <w:rsid w:val="00F22E90"/>
    <w:rsid w:val="00F271D5"/>
    <w:rsid w:val="00F30B9F"/>
    <w:rsid w:val="00F32921"/>
    <w:rsid w:val="00F3588C"/>
    <w:rsid w:val="00F359A6"/>
    <w:rsid w:val="00F37BEE"/>
    <w:rsid w:val="00F37C20"/>
    <w:rsid w:val="00F4204B"/>
    <w:rsid w:val="00F44736"/>
    <w:rsid w:val="00F500A7"/>
    <w:rsid w:val="00F50617"/>
    <w:rsid w:val="00F52C22"/>
    <w:rsid w:val="00F53E67"/>
    <w:rsid w:val="00F57383"/>
    <w:rsid w:val="00F57840"/>
    <w:rsid w:val="00F6445D"/>
    <w:rsid w:val="00F65645"/>
    <w:rsid w:val="00F6659E"/>
    <w:rsid w:val="00F66F45"/>
    <w:rsid w:val="00F704DE"/>
    <w:rsid w:val="00F7229A"/>
    <w:rsid w:val="00F76BAF"/>
    <w:rsid w:val="00F8267A"/>
    <w:rsid w:val="00F837DD"/>
    <w:rsid w:val="00F83BBA"/>
    <w:rsid w:val="00F83C28"/>
    <w:rsid w:val="00F863DE"/>
    <w:rsid w:val="00F8669D"/>
    <w:rsid w:val="00F87808"/>
    <w:rsid w:val="00F87C40"/>
    <w:rsid w:val="00F91459"/>
    <w:rsid w:val="00F91FDD"/>
    <w:rsid w:val="00F92535"/>
    <w:rsid w:val="00F947A3"/>
    <w:rsid w:val="00F9783D"/>
    <w:rsid w:val="00FA1633"/>
    <w:rsid w:val="00FA5E62"/>
    <w:rsid w:val="00FA6675"/>
    <w:rsid w:val="00FA7FA8"/>
    <w:rsid w:val="00FB44D0"/>
    <w:rsid w:val="00FB580D"/>
    <w:rsid w:val="00FB7F2B"/>
    <w:rsid w:val="00FC0E48"/>
    <w:rsid w:val="00FC2CAD"/>
    <w:rsid w:val="00FC5C54"/>
    <w:rsid w:val="00FC6F73"/>
    <w:rsid w:val="00FD145B"/>
    <w:rsid w:val="00FD24ED"/>
    <w:rsid w:val="00FD2E7B"/>
    <w:rsid w:val="00FD499E"/>
    <w:rsid w:val="00FD4FFC"/>
    <w:rsid w:val="00FD6794"/>
    <w:rsid w:val="00FD69F4"/>
    <w:rsid w:val="00FD721F"/>
    <w:rsid w:val="00FE059A"/>
    <w:rsid w:val="00FE5292"/>
    <w:rsid w:val="00FE52E6"/>
    <w:rsid w:val="00FE6CF3"/>
    <w:rsid w:val="00FF01F2"/>
    <w:rsid w:val="00FF22B2"/>
    <w:rsid w:val="00FF2377"/>
    <w:rsid w:val="00FF24FA"/>
    <w:rsid w:val="00FF3242"/>
    <w:rsid w:val="00FF530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33AB-389A-4738-A80E-0A4A7961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4788</Words>
  <Characters>26337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7</cp:revision>
  <cp:lastPrinted>2017-05-02T14:37:00Z</cp:lastPrinted>
  <dcterms:created xsi:type="dcterms:W3CDTF">2017-05-02T14:38:00Z</dcterms:created>
  <dcterms:modified xsi:type="dcterms:W3CDTF">2017-06-29T01:13:00Z</dcterms:modified>
</cp:coreProperties>
</file>