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7E" w:rsidRPr="002B597E" w:rsidRDefault="002B597E" w:rsidP="002B597E">
      <w:pPr>
        <w:pBdr>
          <w:top w:val="single" w:sz="4" w:space="1" w:color="auto"/>
          <w:left w:val="single" w:sz="4" w:space="4" w:color="auto"/>
          <w:bottom w:val="single" w:sz="4" w:space="1" w:color="auto"/>
          <w:right w:val="single" w:sz="4" w:space="4" w:color="auto"/>
        </w:pBdr>
        <w:shd w:val="clear" w:color="auto" w:fill="FFFFFF"/>
        <w:jc w:val="center"/>
        <w:rPr>
          <w:rFonts w:ascii="Edwardian Script ITC" w:hAnsi="Edwardian Script ITC" w:cs="Arial"/>
          <w:b/>
          <w:sz w:val="44"/>
          <w:szCs w:val="44"/>
          <w:lang w:val="es-CO"/>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tte"/>
        <w:ind w:right="-7"/>
        <w:rPr>
          <w:rFonts w:ascii="Arial" w:hAnsi="Arial" w:cs="Arial"/>
          <w:sz w:val="18"/>
          <w:szCs w:val="18"/>
          <w:u w:val="single"/>
        </w:rPr>
      </w:pPr>
    </w:p>
    <w:p w:rsidR="00B93086" w:rsidRPr="00952C93" w:rsidRDefault="00D12949" w:rsidP="00D12949">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02 de mayo de 2017</w:t>
      </w:r>
      <w:r w:rsidR="00B93086" w:rsidRPr="00952C93">
        <w:rPr>
          <w:rFonts w:ascii="Arial" w:hAnsi="Arial" w:cs="Arial"/>
          <w:b/>
          <w:sz w:val="16"/>
          <w:szCs w:val="16"/>
        </w:rPr>
        <w:tab/>
        <w:t xml:space="preserve"> </w:t>
      </w:r>
    </w:p>
    <w:p w:rsidR="00B93086" w:rsidRPr="00952C93" w:rsidRDefault="00B93086" w:rsidP="00D12949">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D12949">
        <w:rPr>
          <w:rFonts w:ascii="Arial" w:hAnsi="Arial" w:cs="Arial"/>
          <w:iCs/>
          <w:sz w:val="16"/>
          <w:szCs w:val="16"/>
        </w:rPr>
        <w:t xml:space="preserve"> – Revoca sentencia favorable y niega las pretensiones</w:t>
      </w:r>
    </w:p>
    <w:p w:rsidR="00B93086" w:rsidRPr="00952C93" w:rsidRDefault="00B93086" w:rsidP="00D12949">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E65025">
        <w:rPr>
          <w:rFonts w:ascii="Arial" w:hAnsi="Arial" w:cs="Arial"/>
          <w:sz w:val="16"/>
          <w:szCs w:val="16"/>
        </w:rPr>
        <w:t>66001-31-05-004-2014-00345</w:t>
      </w:r>
      <w:r w:rsidRPr="00952C93">
        <w:rPr>
          <w:rFonts w:ascii="Arial" w:hAnsi="Arial" w:cs="Arial"/>
          <w:sz w:val="16"/>
          <w:szCs w:val="16"/>
        </w:rPr>
        <w:t xml:space="preserve">-01 </w:t>
      </w:r>
    </w:p>
    <w:p w:rsidR="00B93086" w:rsidRPr="00952C93" w:rsidRDefault="00B93086" w:rsidP="00D12949">
      <w:pPr>
        <w:ind w:left="2832" w:hanging="1839"/>
        <w:jc w:val="both"/>
        <w:rPr>
          <w:rFonts w:ascii="Arial" w:hAnsi="Arial" w:cs="Arial"/>
          <w:b/>
          <w:bCs/>
          <w:iCs/>
          <w:sz w:val="16"/>
          <w:szCs w:val="16"/>
        </w:rPr>
      </w:pPr>
      <w:r w:rsidRPr="00952C93">
        <w:rPr>
          <w:rFonts w:ascii="Arial" w:hAnsi="Arial" w:cs="Arial"/>
          <w:b/>
          <w:bCs/>
          <w:iCs/>
          <w:sz w:val="16"/>
          <w:szCs w:val="16"/>
          <w:u w:val="single"/>
        </w:rPr>
        <w:t>Demandante</w:t>
      </w:r>
      <w:r w:rsidR="00E65025">
        <w:rPr>
          <w:rFonts w:ascii="Arial" w:hAnsi="Arial" w:cs="Arial"/>
          <w:b/>
          <w:bCs/>
          <w:iCs/>
          <w:sz w:val="16"/>
          <w:szCs w:val="16"/>
          <w:u w:val="single"/>
        </w:rPr>
        <w:t>s</w:t>
      </w:r>
      <w:r w:rsidRPr="00952C93">
        <w:rPr>
          <w:rFonts w:ascii="Arial" w:hAnsi="Arial" w:cs="Arial"/>
          <w:b/>
          <w:bCs/>
          <w:iCs/>
          <w:sz w:val="16"/>
          <w:szCs w:val="16"/>
          <w:u w:val="single"/>
        </w:rPr>
        <w:t>:</w:t>
      </w:r>
      <w:r w:rsidRPr="00952C93">
        <w:rPr>
          <w:rFonts w:ascii="Arial" w:hAnsi="Arial" w:cs="Arial"/>
          <w:iCs/>
          <w:sz w:val="16"/>
          <w:szCs w:val="16"/>
        </w:rPr>
        <w:t xml:space="preserve"> </w:t>
      </w:r>
      <w:r w:rsidRPr="00952C93">
        <w:rPr>
          <w:rFonts w:ascii="Arial" w:hAnsi="Arial" w:cs="Arial"/>
          <w:iCs/>
          <w:sz w:val="16"/>
          <w:szCs w:val="16"/>
        </w:rPr>
        <w:tab/>
      </w:r>
      <w:r w:rsidR="00E65025">
        <w:rPr>
          <w:rFonts w:ascii="Arial" w:hAnsi="Arial" w:cs="Arial"/>
          <w:bCs/>
          <w:iCs/>
          <w:sz w:val="16"/>
          <w:szCs w:val="16"/>
        </w:rPr>
        <w:t xml:space="preserve">Mónica Bibiana Torres </w:t>
      </w:r>
      <w:proofErr w:type="spellStart"/>
      <w:r w:rsidR="007B65D5">
        <w:rPr>
          <w:rFonts w:ascii="Arial" w:hAnsi="Arial" w:cs="Arial"/>
          <w:bCs/>
          <w:iCs/>
          <w:sz w:val="16"/>
          <w:szCs w:val="16"/>
        </w:rPr>
        <w:t>Aristizábal</w:t>
      </w:r>
      <w:proofErr w:type="spellEnd"/>
      <w:r w:rsidR="00E65025">
        <w:rPr>
          <w:rFonts w:ascii="Arial" w:hAnsi="Arial" w:cs="Arial"/>
          <w:bCs/>
          <w:iCs/>
          <w:sz w:val="16"/>
          <w:szCs w:val="16"/>
        </w:rPr>
        <w:t xml:space="preserve">; Juan David Celis Torres; Marta Inés Velásquez; Diana Patricia Gutiérrez; Miguel Ángel Acosta Daza y Luz Dary Torres </w:t>
      </w:r>
      <w:proofErr w:type="spellStart"/>
      <w:r w:rsidR="007B65D5">
        <w:rPr>
          <w:rFonts w:ascii="Arial" w:hAnsi="Arial" w:cs="Arial"/>
          <w:bCs/>
          <w:iCs/>
          <w:sz w:val="16"/>
          <w:szCs w:val="16"/>
        </w:rPr>
        <w:t>Aristizábal</w:t>
      </w:r>
      <w:proofErr w:type="spellEnd"/>
      <w:r w:rsidR="00E65025">
        <w:rPr>
          <w:rFonts w:ascii="Arial" w:hAnsi="Arial" w:cs="Arial"/>
          <w:bCs/>
          <w:iCs/>
          <w:sz w:val="16"/>
          <w:szCs w:val="16"/>
        </w:rPr>
        <w:t xml:space="preserve">  </w:t>
      </w:r>
    </w:p>
    <w:p w:rsidR="00B93086" w:rsidRPr="00952C93" w:rsidRDefault="00B93086" w:rsidP="00D12949">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D12949">
        <w:rPr>
          <w:rFonts w:ascii="Arial" w:hAnsi="Arial" w:cs="Arial"/>
          <w:sz w:val="16"/>
          <w:szCs w:val="16"/>
        </w:rPr>
        <w:tab/>
      </w:r>
      <w:r w:rsidR="00E65025">
        <w:rPr>
          <w:rFonts w:ascii="Arial" w:hAnsi="Arial" w:cs="Arial"/>
          <w:sz w:val="16"/>
          <w:szCs w:val="16"/>
        </w:rPr>
        <w:t xml:space="preserve">Pimpollo </w:t>
      </w:r>
      <w:proofErr w:type="spellStart"/>
      <w:r w:rsidR="00E65025">
        <w:rPr>
          <w:rFonts w:ascii="Arial" w:hAnsi="Arial" w:cs="Arial"/>
          <w:sz w:val="16"/>
          <w:szCs w:val="16"/>
        </w:rPr>
        <w:t>SAS</w:t>
      </w:r>
      <w:proofErr w:type="spellEnd"/>
    </w:p>
    <w:p w:rsidR="00B93086" w:rsidRDefault="00B93086" w:rsidP="00D12949">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E65025">
        <w:rPr>
          <w:rFonts w:ascii="Arial" w:hAnsi="Arial" w:cs="Arial"/>
          <w:sz w:val="16"/>
          <w:szCs w:val="16"/>
        </w:rPr>
        <w:t>Cuarto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D12949" w:rsidRPr="00952C93" w:rsidRDefault="00D12949" w:rsidP="00D12949">
      <w:pPr>
        <w:ind w:left="993"/>
        <w:jc w:val="both"/>
        <w:rPr>
          <w:rFonts w:ascii="Arial" w:hAnsi="Arial" w:cs="Arial"/>
          <w:b/>
          <w:sz w:val="16"/>
          <w:szCs w:val="16"/>
        </w:rPr>
      </w:pPr>
    </w:p>
    <w:p w:rsidR="000D4EE9" w:rsidRPr="00D12949" w:rsidRDefault="00B93086" w:rsidP="00D12949">
      <w:pPr>
        <w:pStyle w:val="Paragraphedeliste"/>
        <w:spacing w:line="240" w:lineRule="auto"/>
        <w:ind w:left="993"/>
        <w:jc w:val="both"/>
        <w:rPr>
          <w:bCs/>
          <w:iCs/>
          <w:sz w:val="16"/>
          <w:szCs w:val="16"/>
        </w:rPr>
      </w:pPr>
      <w:r w:rsidRPr="00811265">
        <w:rPr>
          <w:rFonts w:ascii="Arial" w:hAnsi="Arial" w:cs="Arial"/>
          <w:b/>
          <w:bCs/>
          <w:sz w:val="16"/>
          <w:szCs w:val="16"/>
          <w:u w:val="single"/>
        </w:rPr>
        <w:t xml:space="preserve">Tema a Tratar: </w:t>
      </w:r>
      <w:r w:rsidR="00E65025">
        <w:rPr>
          <w:rFonts w:ascii="Arial" w:hAnsi="Arial" w:cs="Arial"/>
          <w:b/>
          <w:bCs/>
          <w:sz w:val="16"/>
          <w:szCs w:val="16"/>
        </w:rPr>
        <w:tab/>
      </w:r>
      <w:r w:rsidR="00D12949" w:rsidRPr="00D12949">
        <w:rPr>
          <w:rFonts w:ascii="Arial" w:hAnsi="Arial" w:cs="Arial"/>
          <w:b/>
          <w:sz w:val="16"/>
          <w:szCs w:val="16"/>
        </w:rPr>
        <w:t>CULPA PATRONAL</w:t>
      </w:r>
      <w:r w:rsidR="00D12949">
        <w:rPr>
          <w:rFonts w:ascii="Arial" w:hAnsi="Arial" w:cs="Arial"/>
          <w:b/>
          <w:sz w:val="16"/>
          <w:szCs w:val="16"/>
        </w:rPr>
        <w:t>.</w:t>
      </w:r>
      <w:r w:rsidR="00D12949" w:rsidRPr="00D12949">
        <w:rPr>
          <w:rFonts w:ascii="Arial" w:hAnsi="Arial" w:cs="Arial"/>
          <w:szCs w:val="24"/>
        </w:rPr>
        <w:t xml:space="preserve"> </w:t>
      </w:r>
      <w:r w:rsidR="00D12949" w:rsidRPr="00D12949">
        <w:rPr>
          <w:rFonts w:ascii="Arial" w:hAnsi="Arial" w:cs="Arial"/>
          <w:sz w:val="16"/>
          <w:szCs w:val="16"/>
        </w:rPr>
        <w:t xml:space="preserve">[P]ara esta Sala mayoritaria no se probó el incumplimiento del empleador para con la demandante, pues la actividad a realizar por ella en el punto de venta, que era volverlo a impulsar, no le generaba un riesgo que le ameritara el uso de ropa de trabajo equipos y elementos de protección, a la luz del artículo 170 de la Resolución 2400 </w:t>
      </w:r>
      <w:proofErr w:type="spellStart"/>
      <w:r w:rsidR="00D12949" w:rsidRPr="00D12949">
        <w:rPr>
          <w:rFonts w:ascii="Arial" w:hAnsi="Arial" w:cs="Arial"/>
          <w:sz w:val="16"/>
          <w:szCs w:val="16"/>
        </w:rPr>
        <w:t>de1979</w:t>
      </w:r>
      <w:proofErr w:type="spellEnd"/>
      <w:r w:rsidR="00D12949" w:rsidRPr="00D12949">
        <w:rPr>
          <w:rFonts w:ascii="Arial" w:hAnsi="Arial" w:cs="Arial"/>
          <w:sz w:val="16"/>
          <w:szCs w:val="16"/>
        </w:rPr>
        <w:t xml:space="preserve">, específicamente los atinente a los elementos de aseo, los que sí deben tener quienes efectúen las labores de limpieza (art. 192 ib. por estar expuestos a sustancias corrosivas o dañinas); pues si bien la actora podía hacer recomendaciones al respecto, la función de supervisar tal trabajo recaía en el administrador. </w:t>
      </w:r>
      <w:r w:rsidR="00D12949">
        <w:rPr>
          <w:rFonts w:ascii="Arial" w:hAnsi="Arial" w:cs="Arial"/>
          <w:sz w:val="16"/>
          <w:szCs w:val="16"/>
        </w:rPr>
        <w:t>(…)</w:t>
      </w:r>
      <w:r w:rsidR="00D12949" w:rsidRPr="00D12949">
        <w:rPr>
          <w:rFonts w:ascii="Arial" w:hAnsi="Arial" w:cs="Arial"/>
          <w:sz w:val="16"/>
          <w:szCs w:val="16"/>
        </w:rPr>
        <w:t xml:space="preserve">  </w:t>
      </w:r>
      <w:r w:rsidR="00D12949" w:rsidRPr="00D12949">
        <w:rPr>
          <w:rFonts w:ascii="Arial" w:hAnsi="Arial" w:cs="Arial"/>
          <w:bCs/>
          <w:sz w:val="16"/>
          <w:szCs w:val="16"/>
        </w:rPr>
        <w:t>[L]a demandante ha estado expuesta a varias situaciones que pueden ser los factores desencadenantes de su enfermedad, de ahí que no se puede colegir que la enfermedad es consecuencia o secuela del accidente de trabajo, que a voces resulta claro que a esta conclusión tampoco llegaron los especializados en ello.</w:t>
      </w:r>
    </w:p>
    <w:p w:rsidR="00D12949" w:rsidRDefault="00D12949" w:rsidP="00D12949">
      <w:pPr>
        <w:jc w:val="both"/>
        <w:rPr>
          <w:rFonts w:ascii="Arial" w:eastAsia="Calibri" w:hAnsi="Arial" w:cs="Arial"/>
          <w:szCs w:val="24"/>
          <w:lang w:val="es-CO" w:eastAsia="en-US"/>
        </w:rPr>
      </w:pPr>
    </w:p>
    <w:p w:rsidR="00226D5F" w:rsidRPr="00F2152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B07705">
        <w:rPr>
          <w:rFonts w:ascii="Arial" w:eastAsia="Calibri" w:hAnsi="Arial" w:cs="Arial"/>
          <w:szCs w:val="24"/>
          <w:lang w:val="es-CO" w:eastAsia="en-US"/>
        </w:rPr>
        <w:t xml:space="preserve">dos </w:t>
      </w:r>
      <w:r w:rsidRPr="00CF0D70">
        <w:rPr>
          <w:rFonts w:ascii="Arial" w:eastAsia="Calibri" w:hAnsi="Arial" w:cs="Arial"/>
          <w:szCs w:val="24"/>
          <w:lang w:val="es-CO" w:eastAsia="en-US"/>
        </w:rPr>
        <w:t>(</w:t>
      </w:r>
      <w:r w:rsidR="00B07705">
        <w:rPr>
          <w:rFonts w:ascii="Arial" w:eastAsia="Calibri" w:hAnsi="Arial" w:cs="Arial"/>
          <w:szCs w:val="24"/>
          <w:lang w:val="es-CO" w:eastAsia="en-US"/>
        </w:rPr>
        <w:t>02</w:t>
      </w:r>
      <w:r w:rsidR="00870288">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B07705">
        <w:rPr>
          <w:rFonts w:ascii="Arial" w:eastAsia="Calibri" w:hAnsi="Arial" w:cs="Arial"/>
          <w:szCs w:val="24"/>
          <w:lang w:val="es-CO" w:eastAsia="en-US"/>
        </w:rPr>
        <w:t xml:space="preserve">mayo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0D027F">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0D027F">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B07705">
        <w:rPr>
          <w:rFonts w:ascii="Arial" w:eastAsia="Calibri" w:hAnsi="Arial" w:cs="Arial"/>
          <w:szCs w:val="24"/>
          <w:lang w:val="es-CO" w:eastAsia="en-US"/>
        </w:rPr>
        <w:t xml:space="preserve">ocho </w:t>
      </w:r>
      <w:r w:rsidR="00C1062A" w:rsidRPr="00CF0D70">
        <w:rPr>
          <w:rFonts w:ascii="Arial" w:eastAsia="Calibri" w:hAnsi="Arial" w:cs="Arial"/>
          <w:szCs w:val="24"/>
          <w:lang w:val="es-CO" w:eastAsia="en-US"/>
        </w:rPr>
        <w:t>de la mañana (</w:t>
      </w:r>
      <w:r w:rsidR="00B07705">
        <w:rPr>
          <w:rFonts w:ascii="Arial" w:eastAsia="Calibri" w:hAnsi="Arial" w:cs="Arial"/>
          <w:szCs w:val="24"/>
          <w:lang w:val="es-CO" w:eastAsia="en-US"/>
        </w:rPr>
        <w:t>08</w:t>
      </w:r>
      <w:r w:rsidR="00243119">
        <w:rPr>
          <w:rFonts w:ascii="Arial" w:eastAsia="Calibri" w:hAnsi="Arial" w:cs="Arial"/>
          <w:szCs w:val="24"/>
          <w:lang w:val="es-CO" w:eastAsia="en-US"/>
        </w:rPr>
        <w:t>:</w:t>
      </w:r>
      <w:r w:rsidR="007B65D5">
        <w:rPr>
          <w:rFonts w:ascii="Arial" w:eastAsia="Calibri" w:hAnsi="Arial" w:cs="Arial"/>
          <w:szCs w:val="24"/>
          <w:lang w:val="es-CO" w:eastAsia="en-US"/>
        </w:rPr>
        <w:t>00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65025">
        <w:rPr>
          <w:rFonts w:ascii="Arial" w:hAnsi="Arial" w:cs="Arial"/>
          <w:szCs w:val="24"/>
        </w:rPr>
        <w:t>13</w:t>
      </w:r>
      <w:r w:rsidR="00CF0D70">
        <w:rPr>
          <w:rFonts w:ascii="Arial" w:hAnsi="Arial" w:cs="Arial"/>
          <w:szCs w:val="24"/>
        </w:rPr>
        <w:t xml:space="preserve"> de </w:t>
      </w:r>
      <w:r w:rsidR="00E65025">
        <w:rPr>
          <w:rFonts w:ascii="Arial" w:hAnsi="Arial" w:cs="Arial"/>
          <w:szCs w:val="24"/>
        </w:rPr>
        <w:t>octu</w:t>
      </w:r>
      <w:r w:rsidR="00B305C0">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E65025">
        <w:rPr>
          <w:rFonts w:ascii="Arial" w:hAnsi="Arial" w:cs="Arial"/>
          <w:szCs w:val="24"/>
        </w:rPr>
        <w:t>Cuarto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834C4C">
        <w:rPr>
          <w:rFonts w:ascii="Arial" w:hAnsi="Arial" w:cs="Arial"/>
          <w:szCs w:val="24"/>
        </w:rPr>
        <w:t>ueve</w:t>
      </w:r>
      <w:r w:rsidR="00E65025">
        <w:rPr>
          <w:rFonts w:ascii="Arial" w:hAnsi="Arial" w:cs="Arial"/>
          <w:szCs w:val="24"/>
        </w:rPr>
        <w:t>n</w:t>
      </w:r>
      <w:r w:rsidR="00834C4C">
        <w:rPr>
          <w:rFonts w:ascii="Arial" w:hAnsi="Arial" w:cs="Arial"/>
          <w:szCs w:val="24"/>
        </w:rPr>
        <w:t xml:space="preserve"> </w:t>
      </w:r>
      <w:r w:rsidR="00E65025" w:rsidRPr="00E65025">
        <w:rPr>
          <w:rFonts w:ascii="Arial" w:hAnsi="Arial" w:cs="Arial"/>
          <w:b/>
          <w:bCs/>
          <w:iCs/>
          <w:szCs w:val="16"/>
        </w:rPr>
        <w:t xml:space="preserve">Mónica Bibiana Torres </w:t>
      </w:r>
      <w:proofErr w:type="spellStart"/>
      <w:r w:rsidR="007B65D5">
        <w:rPr>
          <w:rFonts w:ascii="Arial" w:hAnsi="Arial" w:cs="Arial"/>
          <w:b/>
          <w:bCs/>
          <w:iCs/>
          <w:szCs w:val="16"/>
        </w:rPr>
        <w:t>Aristizábal</w:t>
      </w:r>
      <w:proofErr w:type="spellEnd"/>
      <w:r w:rsidR="00E65025" w:rsidRPr="00E65025">
        <w:rPr>
          <w:rFonts w:ascii="Arial" w:hAnsi="Arial" w:cs="Arial"/>
          <w:b/>
          <w:bCs/>
          <w:iCs/>
          <w:szCs w:val="16"/>
        </w:rPr>
        <w:t>; Juan David Celis Torres; Marta Inés Velásquez; Diana Patricia Gutiérrez; Miguel Ángel Acosta</w:t>
      </w:r>
      <w:r w:rsidR="007B65D5">
        <w:rPr>
          <w:rFonts w:ascii="Arial" w:hAnsi="Arial" w:cs="Arial"/>
          <w:b/>
          <w:bCs/>
          <w:iCs/>
          <w:szCs w:val="16"/>
        </w:rPr>
        <w:t xml:space="preserve"> Daza y Luz Dary Torres </w:t>
      </w:r>
      <w:proofErr w:type="spellStart"/>
      <w:r w:rsidR="007B65D5">
        <w:rPr>
          <w:rFonts w:ascii="Arial" w:hAnsi="Arial" w:cs="Arial"/>
          <w:b/>
          <w:bCs/>
          <w:iCs/>
          <w:szCs w:val="16"/>
        </w:rPr>
        <w:t>Aristizáb</w:t>
      </w:r>
      <w:r w:rsidR="00E65025" w:rsidRPr="00E65025">
        <w:rPr>
          <w:rFonts w:ascii="Arial" w:hAnsi="Arial" w:cs="Arial"/>
          <w:b/>
          <w:bCs/>
          <w:iCs/>
          <w:szCs w:val="16"/>
        </w:rPr>
        <w:t>al</w:t>
      </w:r>
      <w:proofErr w:type="spellEnd"/>
      <w:r w:rsidR="00E65025" w:rsidRPr="00E65025">
        <w:rPr>
          <w:rFonts w:ascii="Arial" w:hAnsi="Arial" w:cs="Arial"/>
          <w:b/>
          <w:bCs/>
          <w:iCs/>
          <w:szCs w:val="16"/>
        </w:rPr>
        <w:t xml:space="preserve"> </w:t>
      </w:r>
      <w:r w:rsidRPr="003440CA">
        <w:rPr>
          <w:rFonts w:ascii="Arial" w:hAnsi="Arial" w:cs="Arial"/>
          <w:szCs w:val="24"/>
        </w:rPr>
        <w:t xml:space="preserve">contra </w:t>
      </w:r>
      <w:r w:rsidR="00E65025">
        <w:rPr>
          <w:rFonts w:ascii="Arial" w:hAnsi="Arial" w:cs="Arial"/>
          <w:b/>
          <w:szCs w:val="24"/>
        </w:rPr>
        <w:t xml:space="preserve">Pimpollo </w:t>
      </w:r>
      <w:proofErr w:type="spellStart"/>
      <w:r w:rsidR="00E65025">
        <w:rPr>
          <w:rFonts w:ascii="Arial" w:hAnsi="Arial" w:cs="Arial"/>
          <w:b/>
          <w:szCs w:val="24"/>
        </w:rPr>
        <w:t>SAS</w:t>
      </w:r>
      <w:proofErr w:type="spellEnd"/>
      <w:r w:rsidR="0053211F">
        <w:rPr>
          <w:rFonts w:ascii="Arial" w:hAnsi="Arial" w:cs="Arial"/>
          <w:b/>
          <w:szCs w:val="16"/>
        </w:rPr>
        <w:t xml:space="preserve">; </w:t>
      </w:r>
      <w:r w:rsidR="0053211F" w:rsidRPr="00F21527">
        <w:rPr>
          <w:rFonts w:ascii="Arial" w:hAnsi="Arial" w:cs="Arial"/>
          <w:szCs w:val="16"/>
        </w:rPr>
        <w:t>ra</w:t>
      </w:r>
      <w:r w:rsidR="00E65025">
        <w:rPr>
          <w:rFonts w:ascii="Arial" w:hAnsi="Arial" w:cs="Arial"/>
          <w:szCs w:val="16"/>
        </w:rPr>
        <w:t>dicado al número 66001-31-05-004</w:t>
      </w:r>
      <w:r w:rsidR="00DB09AD">
        <w:rPr>
          <w:rFonts w:ascii="Arial" w:hAnsi="Arial" w:cs="Arial"/>
          <w:szCs w:val="16"/>
        </w:rPr>
        <w:t>-2014-00</w:t>
      </w:r>
      <w:r w:rsidR="00E65025">
        <w:rPr>
          <w:rFonts w:ascii="Arial" w:hAnsi="Arial" w:cs="Arial"/>
          <w:szCs w:val="16"/>
        </w:rPr>
        <w:t>345</w:t>
      </w:r>
      <w:r w:rsidR="00DB09AD">
        <w:rPr>
          <w:rFonts w:ascii="Arial" w:hAnsi="Arial" w:cs="Arial"/>
          <w:szCs w:val="16"/>
        </w:rPr>
        <w:t>-01</w:t>
      </w:r>
      <w:r w:rsidR="00B305C0" w:rsidRPr="00F21527">
        <w:rPr>
          <w:rFonts w:ascii="Arial" w:hAnsi="Arial" w:cs="Arial"/>
          <w:szCs w:val="16"/>
        </w:rPr>
        <w:t>.</w:t>
      </w:r>
    </w:p>
    <w:p w:rsidR="00E65025" w:rsidRDefault="00E65025"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D12949" w:rsidRDefault="00502691" w:rsidP="00D12949">
      <w:pPr>
        <w:ind w:firstLine="851"/>
        <w:rPr>
          <w:rFonts w:ascii="Arial" w:hAnsi="Arial" w:cs="Arial"/>
          <w:sz w:val="16"/>
          <w:szCs w:val="16"/>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D12949">
      <w:pPr>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B33695" w:rsidRDefault="00B33695" w:rsidP="00B33695">
      <w:pPr>
        <w:spacing w:line="276" w:lineRule="auto"/>
        <w:jc w:val="center"/>
        <w:rPr>
          <w:rFonts w:ascii="Arial" w:hAnsi="Arial" w:cs="Arial"/>
          <w:b/>
          <w:szCs w:val="24"/>
        </w:rPr>
      </w:pPr>
    </w:p>
    <w:p w:rsidR="00B33695" w:rsidRPr="00637118" w:rsidRDefault="00B33695" w:rsidP="00B33695">
      <w:pPr>
        <w:spacing w:line="276" w:lineRule="auto"/>
        <w:jc w:val="center"/>
        <w:rPr>
          <w:rFonts w:ascii="Arial" w:hAnsi="Arial" w:cs="Arial"/>
          <w:b/>
          <w:szCs w:val="24"/>
        </w:rPr>
      </w:pPr>
      <w:r w:rsidRPr="00637118">
        <w:rPr>
          <w:rFonts w:ascii="Arial" w:hAnsi="Arial" w:cs="Arial"/>
          <w:b/>
          <w:szCs w:val="24"/>
        </w:rPr>
        <w:t>ANTECEDENTES</w:t>
      </w:r>
    </w:p>
    <w:p w:rsidR="00B33695" w:rsidRDefault="00B33695" w:rsidP="00B33695">
      <w:pPr>
        <w:pStyle w:val="Sansinterligne"/>
        <w:spacing w:line="276" w:lineRule="auto"/>
        <w:rPr>
          <w:rFonts w:ascii="Arial" w:hAnsi="Arial" w:cs="Arial"/>
          <w:sz w:val="24"/>
          <w:szCs w:val="24"/>
        </w:rPr>
      </w:pPr>
    </w:p>
    <w:p w:rsidR="00B33695" w:rsidRPr="004B0EB0" w:rsidRDefault="00B33695" w:rsidP="00B33695">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33695" w:rsidRPr="00AC486E" w:rsidRDefault="00B33695" w:rsidP="00B33695">
      <w:pPr>
        <w:pStyle w:val="Sansinterligne"/>
        <w:spacing w:line="276" w:lineRule="auto"/>
        <w:rPr>
          <w:rFonts w:ascii="Arial" w:hAnsi="Arial" w:cs="Arial"/>
          <w:sz w:val="24"/>
          <w:szCs w:val="24"/>
        </w:rPr>
      </w:pPr>
    </w:p>
    <w:p w:rsidR="00B33695" w:rsidRDefault="00B33695" w:rsidP="00B33695">
      <w:pPr>
        <w:spacing w:line="276" w:lineRule="auto"/>
        <w:jc w:val="both"/>
        <w:rPr>
          <w:rFonts w:ascii="Arial" w:hAnsi="Arial" w:cs="Arial"/>
          <w:szCs w:val="24"/>
        </w:rPr>
      </w:pPr>
      <w:r>
        <w:rPr>
          <w:rFonts w:ascii="Arial" w:hAnsi="Arial" w:cs="Arial"/>
          <w:szCs w:val="24"/>
        </w:rPr>
        <w:t>Pretende la demandante Mónica Bibi</w:t>
      </w:r>
      <w:r w:rsidR="004477B2">
        <w:rPr>
          <w:rFonts w:ascii="Arial" w:hAnsi="Arial" w:cs="Arial"/>
          <w:szCs w:val="24"/>
        </w:rPr>
        <w:t xml:space="preserve">ana Torres </w:t>
      </w:r>
      <w:proofErr w:type="spellStart"/>
      <w:r w:rsidR="004477B2">
        <w:rPr>
          <w:rFonts w:ascii="Arial" w:hAnsi="Arial" w:cs="Arial"/>
          <w:szCs w:val="24"/>
        </w:rPr>
        <w:t>Aristizábal</w:t>
      </w:r>
      <w:proofErr w:type="spellEnd"/>
      <w:r w:rsidR="004477B2">
        <w:rPr>
          <w:rFonts w:ascii="Arial" w:hAnsi="Arial" w:cs="Arial"/>
          <w:szCs w:val="24"/>
        </w:rPr>
        <w:t>,</w:t>
      </w:r>
      <w:r w:rsidRPr="00277A85">
        <w:rPr>
          <w:rFonts w:ascii="Arial" w:hAnsi="Arial" w:cs="Arial"/>
          <w:bCs/>
          <w:iCs/>
          <w:szCs w:val="16"/>
        </w:rPr>
        <w:t xml:space="preserve"> Juan David Celis Torres; Marta Inés Velásquez; Diana Patricia Gutiérrez; Miguel Ángel Acosta Daza </w:t>
      </w:r>
      <w:r w:rsidRPr="00277A85">
        <w:rPr>
          <w:rFonts w:ascii="Arial" w:hAnsi="Arial" w:cs="Arial"/>
          <w:bCs/>
          <w:iCs/>
          <w:szCs w:val="16"/>
        </w:rPr>
        <w:lastRenderedPageBreak/>
        <w:t xml:space="preserve">y Luz Dary Torres </w:t>
      </w:r>
      <w:proofErr w:type="spellStart"/>
      <w:r w:rsidRPr="00277A85">
        <w:rPr>
          <w:rFonts w:ascii="Arial" w:hAnsi="Arial" w:cs="Arial"/>
          <w:bCs/>
          <w:iCs/>
          <w:szCs w:val="16"/>
        </w:rPr>
        <w:t>Aristizábal</w:t>
      </w:r>
      <w:proofErr w:type="spellEnd"/>
      <w:r w:rsidRPr="00277A85">
        <w:rPr>
          <w:rFonts w:ascii="Arial" w:hAnsi="Arial" w:cs="Arial"/>
          <w:szCs w:val="24"/>
        </w:rPr>
        <w:t xml:space="preserve"> </w:t>
      </w:r>
      <w:r w:rsidR="004477B2">
        <w:rPr>
          <w:rFonts w:ascii="Arial" w:hAnsi="Arial" w:cs="Arial"/>
          <w:szCs w:val="24"/>
        </w:rPr>
        <w:t>que se declare que</w:t>
      </w:r>
      <w:r>
        <w:rPr>
          <w:rFonts w:ascii="Arial" w:hAnsi="Arial" w:cs="Arial"/>
          <w:szCs w:val="24"/>
        </w:rPr>
        <w:t xml:space="preserve"> entre la primera y Pimpollo SAS existió un contrato de trabajo, que esta sufrió un accidente de trabajo el 29-06-2011 por culpa del empleador; en consecuenci</w:t>
      </w:r>
      <w:r w:rsidR="004477B2">
        <w:rPr>
          <w:rFonts w:ascii="Arial" w:hAnsi="Arial" w:cs="Arial"/>
          <w:szCs w:val="24"/>
        </w:rPr>
        <w:t>a se condene a Pimpollo SAS</w:t>
      </w:r>
      <w:r>
        <w:rPr>
          <w:rFonts w:ascii="Arial" w:hAnsi="Arial" w:cs="Arial"/>
          <w:szCs w:val="24"/>
        </w:rPr>
        <w:t xml:space="preserve"> al pago de perjuicios extra patrimoniales y patrimoniales causados a ella y los demás actores.</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(i) fue vinculada laboralmente el mes de noviembre de 2008 por Pimpollo, mediante contrato de trabajo verbal a término indefinido, como ejecutiva canal institucional para el eje cafetero, donde cumplió la función de visitar a las empresas para promocionar los productos de Pimpollo; (ii) posteriormente, fue asignada para coordinar los puntos de venta en Pereira, Dosquebradas y Cartago, cargo que no se legalizó por cuanto en nómina aparecía como vendedora de canal institucional; (iii) el salario promedio recibido</w:t>
      </w:r>
      <w:r w:rsidRPr="001E2B22">
        <w:rPr>
          <w:rFonts w:ascii="Arial" w:hAnsi="Arial" w:cs="Arial"/>
          <w:szCs w:val="24"/>
        </w:rPr>
        <w:t xml:space="preserve"> </w:t>
      </w:r>
      <w:r>
        <w:rPr>
          <w:rFonts w:ascii="Arial" w:hAnsi="Arial" w:cs="Arial"/>
          <w:szCs w:val="24"/>
        </w:rPr>
        <w:t>para enero de 2011 y junio 2011 fue de $3.000.000 mensuales; (iv) sus funciones eran las de revisión de buenas prácticas de manufactura, proveer los implementos de aseo, ventas, comprobación de fechas de vencimiento de los productos, promociones y manejo de personal; (v) para realizar las visitas a los puntos de venta requería de los elementos de protección como guantes, botas, tapabocas, overol y gorro, los que no fueron suministrados por el empleador.</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(vi) El 29-06-2011 al encontrarse en el punto de venta de Cartago</w:t>
      </w:r>
      <w:r w:rsidR="004477B2">
        <w:rPr>
          <w:rFonts w:ascii="Arial" w:hAnsi="Arial" w:cs="Arial"/>
          <w:szCs w:val="24"/>
        </w:rPr>
        <w:t>,</w:t>
      </w:r>
      <w:r>
        <w:rPr>
          <w:rFonts w:ascii="Arial" w:hAnsi="Arial" w:cs="Arial"/>
          <w:szCs w:val="24"/>
        </w:rPr>
        <w:t xml:space="preserve"> en ejercicio de sus funciones, los trabajadores que realizaban el aseo vertieron al piso hipoclorito al 100% junto con otros químicos, el que cayó en parte, en el calzado que llevaba y traspasó a la piel de los pies, lo que le causó eritema con ardor marcado, </w:t>
      </w:r>
      <w:proofErr w:type="spellStart"/>
      <w:r>
        <w:rPr>
          <w:rFonts w:ascii="Arial" w:hAnsi="Arial" w:cs="Arial"/>
          <w:szCs w:val="24"/>
        </w:rPr>
        <w:t>exfacelación</w:t>
      </w:r>
      <w:proofErr w:type="spellEnd"/>
      <w:r>
        <w:rPr>
          <w:rFonts w:ascii="Arial" w:hAnsi="Arial" w:cs="Arial"/>
          <w:szCs w:val="24"/>
        </w:rPr>
        <w:t xml:space="preserve"> (sic) de la piel de los pies, ampollas, entre otras y luego, sensibilidad bronquial y cutánea a exposición del solventes, reacciones alérgicas e inf</w:t>
      </w:r>
      <w:r w:rsidR="004477B2">
        <w:rPr>
          <w:rFonts w:ascii="Arial" w:hAnsi="Arial" w:cs="Arial"/>
          <w:szCs w:val="24"/>
        </w:rPr>
        <w:t>l</w:t>
      </w:r>
      <w:r>
        <w:rPr>
          <w:rFonts w:ascii="Arial" w:hAnsi="Arial" w:cs="Arial"/>
          <w:szCs w:val="24"/>
        </w:rPr>
        <w:t>amatorias a químicos, medicamentos, lociones ; (vii) y al no presentar mejoría, en el año 2012 fue remitida con el inmunólogo y alergólogo para el inicio del tratamiento, asimismo con psicología en el año 2013.</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(viii) El 15-05-2013 fue calificada por Seguros Bolívar SA con una pérdida de capacidad laboral del 43,80% con fecha de estructuración de 20-11-2012 de origen común; (ix) una vez se recurrió la calificación, la Junta Regional de Calificación de Invalidez de Risaralda emitió el dictamen No.533-2013 de 14-11-2014 donde calificó la pérdida de capacidad laboral en 50,40% con fecha de estructuración 03-02-2012, de origen común; (x) razón por la cual, Protección SA le reconoció la pensión de invalidez el 18-02-2014.</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 xml:space="preserve">(xi) Agregó, convive con Miguel Ángel Acosta Daza desde 2010, tiene un hijo de 18 años de nombre Juan David Celis Torres, y su compañero tiene una hija de 14 años y que antes del accidente era una persona alegre, proactiva dedicada a su trabajo y familia, donde tuvo reconocimientos, y ascensos, y posterior a este, vive episodios de depresión, su actividad laboral se encuentra anulada, no sale de casa debido a las reacciones que puedan repercutir con el contacto del medio ambiente, lo que la ha producido el síndrome de estrés post-traumático.  </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b/>
          <w:szCs w:val="24"/>
        </w:rPr>
        <w:t>Pimpollo SAS</w:t>
      </w:r>
      <w:r>
        <w:rPr>
          <w:rFonts w:ascii="Arial" w:hAnsi="Arial" w:cs="Arial"/>
          <w:szCs w:val="24"/>
        </w:rPr>
        <w:t xml:space="preserve"> aceptó la función que realizó la actora de visitar comercialmente las empresas para promocionar sus productos y de coordinación de puntos de </w:t>
      </w:r>
      <w:r>
        <w:rPr>
          <w:rFonts w:ascii="Arial" w:hAnsi="Arial" w:cs="Arial"/>
          <w:szCs w:val="24"/>
        </w:rPr>
        <w:lastRenderedPageBreak/>
        <w:t>venta en Pereira, Dosquebradas y Cartago; al igual que la visita al punto de venta de Cartago con el fin de revisar las buenas prácticas de manufactura y la caída de hipoclorito en sus zapatos cuando los trabajadores estaban realizando el aseo, que le causó irritación en los pies; también, la pérdida de capacidad laboral del 50,40% con fecha de estructuración 03-02-.2012 y la pensión de invalidez.</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Negó el inicio de la relación laboral en el mes de noviembre de 2008 a través de un contrato de trabajo a término indefinido, teniendo en cuenta que fue a término fijo con inicio el 16-01-2010; el cargo de ejecutiva canal institucional para el eje cafetero, al serlo como vendedora institucional; sin que se requiriera cambio en la nómina para que el cargo de coordinadora de puntos de venta fuera legal; dijo que su salario no lo fue de $3.000.000, sino de $800.000 para junio de 2011. Tampoco aceptó que la actora requiriera de elementos de protección atendiendo su cargo.</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Se opuso a todas las pretensiones y propuso las excepciones previas de “cosa juzgada” y de mérito que denominó “inexistencia de la obligación”, “cobro de lo no debido”, “compensación”, “buena fe”, prescripción”.</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En relación con la excepción previa de cosa juzgada fue resuelta en la audiencia de 05-12-2014 donde la Jueza de primera instancia la declaró probada, una vez se surtió la apelación por la parte demandante, fue revocada dicha decisión el 11-02-2015 por esta Corporación.</w:t>
      </w:r>
    </w:p>
    <w:p w:rsidR="00B33695" w:rsidRDefault="00B33695" w:rsidP="00B33695">
      <w:pPr>
        <w:spacing w:line="276" w:lineRule="auto"/>
        <w:rPr>
          <w:rFonts w:ascii="Arial" w:hAnsi="Arial" w:cs="Arial"/>
          <w:b/>
          <w:szCs w:val="24"/>
        </w:rPr>
      </w:pPr>
    </w:p>
    <w:p w:rsidR="00B33695" w:rsidRDefault="00B33695" w:rsidP="00B33695">
      <w:pPr>
        <w:spacing w:line="276" w:lineRule="auto"/>
        <w:rPr>
          <w:rFonts w:ascii="Arial" w:hAnsi="Arial" w:cs="Arial"/>
          <w:b/>
          <w:szCs w:val="24"/>
        </w:rPr>
      </w:pPr>
      <w:r>
        <w:rPr>
          <w:rFonts w:ascii="Arial" w:hAnsi="Arial" w:cs="Arial"/>
          <w:b/>
          <w:szCs w:val="24"/>
        </w:rPr>
        <w:t>2. Síntesis de la sentencia objeto de apelación</w:t>
      </w:r>
    </w:p>
    <w:p w:rsidR="00B33695" w:rsidRPr="009740CF" w:rsidRDefault="00B33695" w:rsidP="00D12949">
      <w:pPr>
        <w:rPr>
          <w:rFonts w:ascii="Arial" w:hAnsi="Arial" w:cs="Arial"/>
          <w:b/>
          <w:szCs w:val="24"/>
        </w:rPr>
      </w:pPr>
    </w:p>
    <w:p w:rsidR="00B33695" w:rsidRDefault="00B33695" w:rsidP="00B3369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Cuarto </w:t>
      </w:r>
      <w:r w:rsidRPr="00AC486E">
        <w:rPr>
          <w:rFonts w:ascii="Arial" w:hAnsi="Arial" w:cs="Arial"/>
          <w:color w:val="000000"/>
          <w:szCs w:val="24"/>
          <w:lang w:eastAsia="es-CO"/>
        </w:rPr>
        <w:t xml:space="preserve">Laboral del Circuito de Pereira </w:t>
      </w:r>
      <w:r>
        <w:rPr>
          <w:rFonts w:ascii="Arial" w:hAnsi="Arial" w:cs="Arial"/>
          <w:color w:val="000000"/>
          <w:szCs w:val="24"/>
          <w:lang w:eastAsia="es-CO"/>
        </w:rPr>
        <w:t>declaró la existencia de un contrato de trabajo entre las partes y la ocurrencia del accidente de trabajo durante su vigencia atribuible al empleador; en consecuencia, condenó a éste último a cancelarle el lucro cesante consolidado y daño moral, este también a favor de Juan David Torres Celis; las demás pretensiones las negó, al igual que las excepciones presentadas por la demandada.</w:t>
      </w:r>
    </w:p>
    <w:p w:rsidR="00B33695" w:rsidRDefault="00B33695" w:rsidP="00D12949">
      <w:pPr>
        <w:jc w:val="both"/>
        <w:rPr>
          <w:rFonts w:ascii="Arial" w:hAnsi="Arial" w:cs="Arial"/>
          <w:color w:val="000000"/>
          <w:szCs w:val="24"/>
          <w:lang w:eastAsia="es-CO"/>
        </w:rPr>
      </w:pPr>
    </w:p>
    <w:p w:rsidR="00B33695" w:rsidRDefault="00B33695" w:rsidP="00B33695">
      <w:pPr>
        <w:spacing w:line="276" w:lineRule="auto"/>
        <w:jc w:val="both"/>
        <w:rPr>
          <w:rFonts w:ascii="Arial" w:hAnsi="Arial" w:cs="Arial"/>
          <w:color w:val="000000"/>
          <w:szCs w:val="24"/>
          <w:lang w:eastAsia="es-CO"/>
        </w:rPr>
      </w:pPr>
      <w:r>
        <w:rPr>
          <w:rFonts w:ascii="Arial" w:hAnsi="Arial" w:cs="Arial"/>
          <w:color w:val="000000"/>
          <w:szCs w:val="24"/>
          <w:lang w:eastAsia="es-CO"/>
        </w:rPr>
        <w:t>Conclusión a la que allegó con la prueba documental, que da cuenta que antes del mes de julio de 2012 la actora no presentó algún síntoma de alergia, la que aparece en la historia clínica a partir del 18-07-2011 (fl.74 c.1), aunado a lo manifestado por el inmunólogo y el alergólogo Jorge Oswaldo Castro Álvarez, médico tratante, que padece de una reacción sistemática a múltiples químicos, que se evidenció a partir del accidente sin conocer su origen, que no es psicológico al contar con concepto psiquiátrico al respecto; situación que le generó un deterioro progresivo.</w:t>
      </w:r>
    </w:p>
    <w:p w:rsidR="00B33695" w:rsidRDefault="00B33695" w:rsidP="00D12949">
      <w:pPr>
        <w:jc w:val="both"/>
        <w:rPr>
          <w:rFonts w:ascii="Arial" w:hAnsi="Arial" w:cs="Arial"/>
          <w:color w:val="000000"/>
          <w:szCs w:val="24"/>
          <w:lang w:eastAsia="es-CO"/>
        </w:rPr>
      </w:pPr>
    </w:p>
    <w:p w:rsidR="00B33695" w:rsidRDefault="00B33695" w:rsidP="00B33695">
      <w:pPr>
        <w:spacing w:line="276" w:lineRule="auto"/>
        <w:jc w:val="both"/>
        <w:rPr>
          <w:rFonts w:ascii="Arial" w:hAnsi="Arial" w:cs="Arial"/>
          <w:color w:val="000000"/>
          <w:szCs w:val="24"/>
          <w:lang w:eastAsia="es-CO"/>
        </w:rPr>
      </w:pPr>
      <w:r>
        <w:rPr>
          <w:rFonts w:ascii="Arial" w:hAnsi="Arial" w:cs="Arial"/>
          <w:color w:val="000000"/>
          <w:szCs w:val="24"/>
          <w:lang w:eastAsia="es-CO"/>
        </w:rPr>
        <w:t>Así dijo la a quo, que a pesar de la falta de certeza respecto a las razones de la afectación, sí se puede ultimar que los síntomas comenzaron a partir del contacto con el químico de limpieza que la salpicó el 29-06-2011, que le han afectado su salud y si bien se determinó en la calificación de pérdida de capacidad laboral que era de origen común, esto se debió, a la falta de criterios para considerarla laboral, dada la particularidad de la enfermedad como se lee en el texto del mismo dictamen.</w:t>
      </w:r>
    </w:p>
    <w:p w:rsidR="00B33695" w:rsidRDefault="00B33695" w:rsidP="00B33695">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En relación con la culpa comprobada del empleador </w:t>
      </w:r>
      <w:r w:rsidRPr="007C0CF4">
        <w:rPr>
          <w:rFonts w:ascii="Arial" w:hAnsi="Arial" w:cs="Arial"/>
          <w:color w:val="000000"/>
          <w:szCs w:val="24"/>
          <w:lang w:eastAsia="es-CO"/>
        </w:rPr>
        <w:t>manifestó que</w:t>
      </w:r>
      <w:r>
        <w:rPr>
          <w:rFonts w:ascii="Arial" w:hAnsi="Arial" w:cs="Arial"/>
          <w:color w:val="000000"/>
          <w:szCs w:val="24"/>
          <w:lang w:eastAsia="es-CO"/>
        </w:rPr>
        <w:t xml:space="preserve"> en la demanda se fija en una posible violación de reglamentos al no suministrarle el empleador los elementos de protección; sin embargo, la labor para la que fue contratada la actora, no requería de ellos al ser su actividad comercial, de administración, ventas y de coordinación de puntos de ventas; no obstante, fue en cumplimiento de esta última labor que sufrió el accidente de trabajo, situación que obedeció al uso de zapato inadecuado al realizar, según investigación que hiciera Pimpollo SAS del accidente (fl.413 c.1), de lo que se infiere que sí eran necesarios los elementos de protección para la labor de coordinador de puntos de venta, pues por lo menos se requiere de un calzado adecuado para ingresar a esos lugares; así las cosas, el padecimiento proviene de su sitio de trabajo y quedó acreditado que el empleador no tomó las medidas necesarias, quien dejó de probar la diligencia y cuidado de sus deberes.</w:t>
      </w:r>
    </w:p>
    <w:p w:rsidR="00B33695" w:rsidRDefault="00B33695" w:rsidP="00D12949">
      <w:pPr>
        <w:jc w:val="both"/>
        <w:rPr>
          <w:rFonts w:ascii="Arial" w:hAnsi="Arial" w:cs="Arial"/>
          <w:color w:val="000000"/>
          <w:szCs w:val="24"/>
          <w:lang w:eastAsia="es-CO"/>
        </w:rPr>
      </w:pPr>
    </w:p>
    <w:p w:rsidR="00B33695" w:rsidRDefault="00B33695" w:rsidP="00B33695">
      <w:pPr>
        <w:spacing w:line="276" w:lineRule="auto"/>
        <w:jc w:val="both"/>
        <w:rPr>
          <w:rFonts w:ascii="Arial" w:hAnsi="Arial" w:cs="Arial"/>
          <w:bCs/>
          <w:iCs/>
          <w:color w:val="000000"/>
          <w:szCs w:val="24"/>
          <w:lang w:eastAsia="es-CO"/>
        </w:rPr>
      </w:pPr>
      <w:r>
        <w:rPr>
          <w:rFonts w:ascii="Arial" w:hAnsi="Arial" w:cs="Arial"/>
          <w:color w:val="000000"/>
          <w:szCs w:val="24"/>
          <w:lang w:eastAsia="es-CO"/>
        </w:rPr>
        <w:t xml:space="preserve">En lo que tiene que ver con los perjuicios, señaló los morales en 30 </w:t>
      </w:r>
      <w:proofErr w:type="spellStart"/>
      <w:r>
        <w:rPr>
          <w:rFonts w:ascii="Arial" w:hAnsi="Arial" w:cs="Arial"/>
          <w:color w:val="000000"/>
          <w:szCs w:val="24"/>
          <w:lang w:eastAsia="es-CO"/>
        </w:rPr>
        <w:t>smlmv</w:t>
      </w:r>
      <w:proofErr w:type="spellEnd"/>
      <w:r>
        <w:rPr>
          <w:rFonts w:ascii="Arial" w:hAnsi="Arial" w:cs="Arial"/>
          <w:color w:val="000000"/>
          <w:szCs w:val="24"/>
          <w:lang w:eastAsia="es-CO"/>
        </w:rPr>
        <w:t xml:space="preserve"> al pasar a ser una persona limitada para laborar, a tendiendo </w:t>
      </w:r>
      <w:r>
        <w:rPr>
          <w:rFonts w:ascii="Arial" w:hAnsi="Arial" w:cs="Arial"/>
          <w:bCs/>
          <w:iCs/>
          <w:color w:val="000000"/>
          <w:szCs w:val="24"/>
          <w:lang w:eastAsia="es-CO"/>
        </w:rPr>
        <w:t>su edad y tener un hijo a cargo en la universidad; sin reconocerle el daño a la vida de relación al continuar su vida social y familiar en las mismas condiciones que tenía antes del accidente; como tampoco los daños a  la salud al estar incluidos los tratamientos, consultas en el daño emergente o ser asumidos por el sistema general de seguridad social en salud</w:t>
      </w:r>
      <w:r w:rsidR="004477B2">
        <w:rPr>
          <w:rFonts w:ascii="Arial" w:hAnsi="Arial" w:cs="Arial"/>
          <w:bCs/>
          <w:iCs/>
          <w:color w:val="000000"/>
          <w:szCs w:val="24"/>
          <w:lang w:eastAsia="es-CO"/>
        </w:rPr>
        <w:t>,</w:t>
      </w:r>
      <w:r>
        <w:rPr>
          <w:rFonts w:ascii="Arial" w:hAnsi="Arial" w:cs="Arial"/>
          <w:bCs/>
          <w:iCs/>
          <w:color w:val="000000"/>
          <w:szCs w:val="24"/>
          <w:lang w:eastAsia="es-CO"/>
        </w:rPr>
        <w:t xml:space="preserve"> al cual se encuentra afiliada la demandante.</w:t>
      </w:r>
    </w:p>
    <w:p w:rsidR="00B33695" w:rsidRDefault="00B33695" w:rsidP="00D12949">
      <w:pPr>
        <w:jc w:val="both"/>
        <w:rPr>
          <w:rFonts w:ascii="Arial" w:hAnsi="Arial" w:cs="Arial"/>
          <w:bCs/>
          <w:iCs/>
          <w:color w:val="000000"/>
          <w:szCs w:val="24"/>
          <w:lang w:eastAsia="es-CO"/>
        </w:rPr>
      </w:pPr>
    </w:p>
    <w:p w:rsidR="00B33695" w:rsidRDefault="00B33695" w:rsidP="00B33695">
      <w:pPr>
        <w:spacing w:line="276" w:lineRule="auto"/>
        <w:jc w:val="both"/>
        <w:rPr>
          <w:rFonts w:ascii="Arial" w:hAnsi="Arial" w:cs="Arial"/>
          <w:bCs/>
          <w:iCs/>
          <w:color w:val="000000"/>
          <w:szCs w:val="24"/>
          <w:lang w:eastAsia="es-CO"/>
        </w:rPr>
      </w:pPr>
      <w:r>
        <w:rPr>
          <w:rFonts w:ascii="Arial" w:hAnsi="Arial" w:cs="Arial"/>
          <w:bCs/>
          <w:iCs/>
          <w:color w:val="000000"/>
          <w:szCs w:val="24"/>
          <w:lang w:eastAsia="es-CO"/>
        </w:rPr>
        <w:t>También le reconoció el lucro cesante consolidado con base al salario de $2.159.707 acordado por las partes visible a folio 364, al que le descontó el valor que como mínimo había recibido hasta enero de 2012 y lo que posteriormente ha venido recibiendo como mesada pensional; no pasó igual con el lucro cesante futuro  por carecerse de prueba suficiente en cuánto a su limitación laboral en el fu</w:t>
      </w:r>
      <w:r w:rsidR="004477B2">
        <w:rPr>
          <w:rFonts w:ascii="Arial" w:hAnsi="Arial" w:cs="Arial"/>
          <w:bCs/>
          <w:iCs/>
          <w:color w:val="000000"/>
          <w:szCs w:val="24"/>
          <w:lang w:eastAsia="es-CO"/>
        </w:rPr>
        <w:t>turo, sin que pueda ser presumida</w:t>
      </w:r>
      <w:r>
        <w:rPr>
          <w:rFonts w:ascii="Arial" w:hAnsi="Arial" w:cs="Arial"/>
          <w:bCs/>
          <w:iCs/>
          <w:color w:val="000000"/>
          <w:szCs w:val="24"/>
          <w:lang w:eastAsia="es-CO"/>
        </w:rPr>
        <w:t xml:space="preserve">. </w:t>
      </w:r>
    </w:p>
    <w:p w:rsidR="00B33695" w:rsidRDefault="00B33695" w:rsidP="00D12949">
      <w:pPr>
        <w:jc w:val="both"/>
        <w:rPr>
          <w:rFonts w:ascii="Arial" w:hAnsi="Arial" w:cs="Arial"/>
          <w:bCs/>
          <w:iCs/>
          <w:color w:val="000000"/>
          <w:szCs w:val="24"/>
          <w:lang w:eastAsia="es-CO"/>
        </w:rPr>
      </w:pPr>
    </w:p>
    <w:p w:rsidR="00B33695" w:rsidRDefault="00B33695" w:rsidP="00B33695">
      <w:pPr>
        <w:spacing w:line="276" w:lineRule="auto"/>
        <w:jc w:val="both"/>
        <w:rPr>
          <w:rFonts w:ascii="Arial" w:hAnsi="Arial" w:cs="Arial"/>
          <w:bCs/>
          <w:iCs/>
          <w:color w:val="000000"/>
          <w:szCs w:val="24"/>
          <w:lang w:eastAsia="es-CO"/>
        </w:rPr>
      </w:pPr>
      <w:r>
        <w:rPr>
          <w:rFonts w:ascii="Arial" w:hAnsi="Arial" w:cs="Arial"/>
          <w:bCs/>
          <w:iCs/>
          <w:color w:val="000000"/>
          <w:szCs w:val="24"/>
          <w:lang w:eastAsia="es-CO"/>
        </w:rPr>
        <w:t xml:space="preserve">Finalmente, negó las pretensiones de los restantes demandantes, a excepción de  su hijo, a quien le reconoció el daño moral.   </w:t>
      </w:r>
    </w:p>
    <w:p w:rsidR="00B33695" w:rsidRPr="009E3574" w:rsidRDefault="00B33695" w:rsidP="00B33695">
      <w:pPr>
        <w:spacing w:line="276" w:lineRule="auto"/>
        <w:jc w:val="both"/>
        <w:rPr>
          <w:rFonts w:ascii="Arial" w:hAnsi="Arial" w:cs="Arial"/>
          <w:bCs/>
          <w:iCs/>
          <w:color w:val="000000"/>
          <w:szCs w:val="24"/>
          <w:lang w:eastAsia="es-CO"/>
        </w:rPr>
      </w:pPr>
    </w:p>
    <w:p w:rsidR="00B33695" w:rsidRDefault="00B33695" w:rsidP="00B33695">
      <w:pPr>
        <w:spacing w:line="276" w:lineRule="auto"/>
        <w:rPr>
          <w:rFonts w:ascii="Arial" w:hAnsi="Arial" w:cs="Arial"/>
          <w:b/>
          <w:szCs w:val="24"/>
        </w:rPr>
      </w:pPr>
      <w:r>
        <w:rPr>
          <w:rFonts w:ascii="Arial" w:hAnsi="Arial" w:cs="Arial"/>
          <w:b/>
          <w:szCs w:val="24"/>
        </w:rPr>
        <w:t xml:space="preserve">3. Síntesis del recurso de apelación </w:t>
      </w:r>
    </w:p>
    <w:p w:rsidR="00D12949" w:rsidRPr="00D12949" w:rsidRDefault="00D12949" w:rsidP="00D12949">
      <w:pPr>
        <w:shd w:val="clear" w:color="auto" w:fill="FFFFFF"/>
        <w:jc w:val="both"/>
        <w:rPr>
          <w:rFonts w:ascii="Arial" w:hAnsi="Arial" w:cs="Arial"/>
          <w:color w:val="000000"/>
          <w:sz w:val="16"/>
          <w:szCs w:val="16"/>
          <w:lang w:eastAsia="es-CO"/>
        </w:rPr>
      </w:pPr>
    </w:p>
    <w:p w:rsidR="00B33695" w:rsidRDefault="00B33695" w:rsidP="00B33695">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Pr>
          <w:rFonts w:ascii="Arial" w:hAnsi="Arial" w:cs="Arial"/>
          <w:color w:val="000000"/>
          <w:szCs w:val="24"/>
          <w:lang w:eastAsia="es-CO"/>
        </w:rPr>
        <w:t xml:space="preserve"> alzó la parte demandante y demandada. La primera presentó su inconformidad en relación con los perjuicios no reconocidos y la cuantía del daño moral, que debió ser por una suma mayor para ella y su hijo</w:t>
      </w:r>
      <w:r w:rsidR="004477B2">
        <w:rPr>
          <w:rFonts w:ascii="Arial" w:hAnsi="Arial" w:cs="Arial"/>
          <w:color w:val="000000"/>
          <w:szCs w:val="24"/>
          <w:lang w:eastAsia="es-CO"/>
        </w:rPr>
        <w:t>.</w:t>
      </w:r>
    </w:p>
    <w:p w:rsidR="004477B2" w:rsidRDefault="004477B2" w:rsidP="00D12949">
      <w:pPr>
        <w:shd w:val="clear" w:color="auto" w:fill="FFFFFF"/>
        <w:jc w:val="both"/>
        <w:rPr>
          <w:rFonts w:ascii="Arial" w:hAnsi="Arial" w:cs="Arial"/>
          <w:szCs w:val="24"/>
          <w:lang w:eastAsia="es-CO"/>
        </w:rPr>
      </w:pPr>
    </w:p>
    <w:p w:rsidR="00B33695" w:rsidRDefault="00B33695" w:rsidP="00B33695">
      <w:pPr>
        <w:shd w:val="clear" w:color="auto" w:fill="FFFFFF"/>
        <w:spacing w:line="276" w:lineRule="auto"/>
        <w:jc w:val="both"/>
        <w:rPr>
          <w:rFonts w:ascii="Arial" w:hAnsi="Arial" w:cs="Arial"/>
          <w:szCs w:val="24"/>
          <w:lang w:eastAsia="es-CO"/>
        </w:rPr>
      </w:pPr>
      <w:r>
        <w:rPr>
          <w:rFonts w:ascii="Arial" w:hAnsi="Arial" w:cs="Arial"/>
          <w:szCs w:val="24"/>
          <w:lang w:eastAsia="es-CO"/>
        </w:rPr>
        <w:t>Por su parte, la demandada expresó su desconcierto respecto del numeral 3 de la sentencia que atribuyó culpa al empleador en el accidente sufrido por la demandante, a pesar de manifestar la Jueza que existió imposibilidad por parte de la Junta de Calificación de determinar el origen de la enfermedad; por ende, si no lo pudieron hacer ellos, que son médicos expertos, tampoco lo puede hacer el Despacho, al tratarse de una enfermedad de naturaleza desconocida sobre la que no se tiene información suficiente para determinar qué es lo que la produce; máxime que no hay prueba de que el accidente desencadenó la enfermedad que hoy padece, porque pudieron ser muchas las razones y esto se deduce de la declaración de los médicos.</w:t>
      </w:r>
    </w:p>
    <w:p w:rsidR="00B33695" w:rsidRDefault="00B33695" w:rsidP="00D12949">
      <w:pPr>
        <w:shd w:val="clear" w:color="auto" w:fill="FFFFFF"/>
        <w:jc w:val="both"/>
        <w:rPr>
          <w:rFonts w:ascii="Arial" w:hAnsi="Arial" w:cs="Arial"/>
          <w:szCs w:val="24"/>
          <w:lang w:eastAsia="es-CO"/>
        </w:rPr>
      </w:pPr>
    </w:p>
    <w:p w:rsidR="00B33695" w:rsidRDefault="00B33695" w:rsidP="00B33695">
      <w:pPr>
        <w:shd w:val="clear" w:color="auto" w:fill="FFFFFF"/>
        <w:spacing w:line="276" w:lineRule="auto"/>
        <w:jc w:val="both"/>
        <w:rPr>
          <w:rFonts w:ascii="Arial" w:hAnsi="Arial" w:cs="Arial"/>
          <w:szCs w:val="24"/>
          <w:lang w:eastAsia="es-CO"/>
        </w:rPr>
      </w:pPr>
      <w:r>
        <w:rPr>
          <w:rFonts w:ascii="Arial" w:hAnsi="Arial" w:cs="Arial"/>
          <w:szCs w:val="24"/>
          <w:lang w:eastAsia="es-CO"/>
        </w:rPr>
        <w:lastRenderedPageBreak/>
        <w:t>Ahora, si se llegase a aceptar que el accidente fue el que desencadenó la enfermedad, se debe revisar el concepto de culpa del empleador, pues a la trabajadora, como se dijo en la sentencia, no se le debían suministrar elementos de protección debido a las características de las funciones que desempeñaba, y si se argumenta que ella en procura de hacer su trabajo y obtener mejores resultados para la empresa, se excedía en las funciones que le correspondían, debió tener cuidado en no exponerse a riesgos innecesarios, y si ella, como se dijo en varias oportunidades, consideraba que durante las labores de aseo debía tener calzado especial que la protegiera, debió procurar por no estar presente cuando estas labores se presentaban, más aún</w:t>
      </w:r>
      <w:r w:rsidR="004477B2">
        <w:rPr>
          <w:rFonts w:ascii="Arial" w:hAnsi="Arial" w:cs="Arial"/>
          <w:szCs w:val="24"/>
          <w:lang w:eastAsia="es-CO"/>
        </w:rPr>
        <w:t>,</w:t>
      </w:r>
      <w:r>
        <w:rPr>
          <w:rFonts w:ascii="Arial" w:hAnsi="Arial" w:cs="Arial"/>
          <w:szCs w:val="24"/>
          <w:lang w:eastAsia="es-CO"/>
        </w:rPr>
        <w:t xml:space="preserve"> cuando no estaba dentro del perfil del cargo que ella desempeñaba, ni para el cual fue contratada, realizar o</w:t>
      </w:r>
      <w:r w:rsidR="004477B2">
        <w:rPr>
          <w:rFonts w:ascii="Arial" w:hAnsi="Arial" w:cs="Arial"/>
          <w:szCs w:val="24"/>
          <w:lang w:eastAsia="es-CO"/>
        </w:rPr>
        <w:t xml:space="preserve"> supervisar las labores de aseo;</w:t>
      </w:r>
      <w:r>
        <w:rPr>
          <w:rFonts w:ascii="Arial" w:hAnsi="Arial" w:cs="Arial"/>
          <w:szCs w:val="24"/>
          <w:lang w:eastAsia="es-CO"/>
        </w:rPr>
        <w:t xml:space="preserve"> entonces, no había lugar a declararse culpable al empleador, sino decirse que fue culpa exclusiva de la víctima por haber permanecido en un sitio que ella misma consideraba no era seguro para su salud.</w:t>
      </w:r>
    </w:p>
    <w:p w:rsidR="00B33695" w:rsidRDefault="00B33695" w:rsidP="00B33695">
      <w:pPr>
        <w:shd w:val="clear" w:color="auto" w:fill="FFFFFF"/>
        <w:spacing w:line="276" w:lineRule="auto"/>
        <w:jc w:val="both"/>
        <w:rPr>
          <w:rFonts w:ascii="Arial" w:hAnsi="Arial" w:cs="Arial"/>
          <w:szCs w:val="24"/>
          <w:lang w:eastAsia="es-CO"/>
        </w:rPr>
      </w:pPr>
    </w:p>
    <w:p w:rsidR="00B33695" w:rsidRDefault="00B33695" w:rsidP="00B33695">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Finalmente, solicita se modifique el numeral 4 del fallo y se disminuyan el valor de los perjuicios reconocidos y se revoque el numeral 7 de la sentencia y en consecuencia, se le condene en costas a la demandante por no resultar prósperas sus pretensiones.   </w:t>
      </w:r>
    </w:p>
    <w:p w:rsidR="00D12949" w:rsidRDefault="00D12949" w:rsidP="00243119">
      <w:pPr>
        <w:shd w:val="clear" w:color="auto" w:fill="FFFFFF"/>
        <w:spacing w:line="276" w:lineRule="auto"/>
        <w:jc w:val="center"/>
        <w:rPr>
          <w:rFonts w:ascii="Arial" w:hAnsi="Arial" w:cs="Arial"/>
          <w:b/>
          <w:szCs w:val="24"/>
        </w:rPr>
      </w:pPr>
    </w:p>
    <w:p w:rsidR="0061484D" w:rsidRDefault="0061484D" w:rsidP="00243119">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714DDA" w:rsidRDefault="00714DDA" w:rsidP="00714DDA">
      <w:pPr>
        <w:suppressAutoHyphens/>
        <w:spacing w:line="276" w:lineRule="auto"/>
        <w:jc w:val="both"/>
        <w:rPr>
          <w:rFonts w:ascii="Arial" w:hAnsi="Arial" w:cs="Arial"/>
          <w:b/>
          <w:szCs w:val="24"/>
        </w:rPr>
      </w:pPr>
      <w:r>
        <w:rPr>
          <w:rFonts w:ascii="Arial" w:hAnsi="Arial" w:cs="Arial"/>
          <w:szCs w:val="24"/>
        </w:rPr>
        <w:t>De manera liminar se abordará la inconformidad de la parte demandada relacionada con la existencia de la culpa del empleador, teniendo en cuenta que de no encontrarse comprobada, resulta inane pronunciarse sobre las indemnizaciones y perjuicios de los que se duele la parte demandante</w:t>
      </w:r>
      <w:r w:rsidR="007B65D5">
        <w:rPr>
          <w:rFonts w:ascii="Arial" w:hAnsi="Arial" w:cs="Arial"/>
          <w:szCs w:val="24"/>
        </w:rPr>
        <w:t xml:space="preserve"> y demandada como segundo punto de reparo</w:t>
      </w:r>
      <w:r>
        <w:rPr>
          <w:rFonts w:ascii="Arial" w:hAnsi="Arial" w:cs="Arial"/>
          <w:szCs w:val="24"/>
        </w:rPr>
        <w:t>.</w:t>
      </w:r>
    </w:p>
    <w:p w:rsidR="00714DDA" w:rsidRDefault="00714DDA"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ED3F23">
        <w:rPr>
          <w:rFonts w:ascii="Arial" w:hAnsi="Arial" w:cs="Arial"/>
          <w:b/>
          <w:szCs w:val="24"/>
        </w:rPr>
        <w:t>s</w:t>
      </w:r>
      <w:r w:rsidR="00226D5F" w:rsidRPr="009740CF">
        <w:rPr>
          <w:rFonts w:ascii="Arial" w:hAnsi="Arial" w:cs="Arial"/>
          <w:b/>
          <w:szCs w:val="24"/>
        </w:rPr>
        <w:t xml:space="preserve"> jurídico</w:t>
      </w:r>
      <w:r w:rsidR="00ED3F23">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D91A8F" w:rsidRDefault="00D91A8F" w:rsidP="00D91A8F">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se plantea los</w:t>
      </w:r>
      <w:r w:rsidRPr="004B0EB0">
        <w:rPr>
          <w:rFonts w:ascii="Arial" w:hAnsi="Arial" w:cs="Arial"/>
          <w:szCs w:val="24"/>
        </w:rPr>
        <w:t xml:space="preserve"> siguiente</w:t>
      </w:r>
      <w:r>
        <w:rPr>
          <w:rFonts w:ascii="Arial" w:hAnsi="Arial" w:cs="Arial"/>
          <w:szCs w:val="24"/>
        </w:rPr>
        <w:t>s interrogantes</w:t>
      </w:r>
      <w:r w:rsidRPr="004B0EB0">
        <w:rPr>
          <w:rFonts w:ascii="Arial" w:hAnsi="Arial" w:cs="Arial"/>
          <w:szCs w:val="24"/>
        </w:rPr>
        <w:t>:</w:t>
      </w:r>
    </w:p>
    <w:p w:rsidR="00D91A8F" w:rsidRDefault="00D91A8F" w:rsidP="00D91A8F">
      <w:pPr>
        <w:suppressAutoHyphens/>
        <w:spacing w:line="276" w:lineRule="auto"/>
        <w:jc w:val="both"/>
        <w:rPr>
          <w:rFonts w:ascii="Arial" w:hAnsi="Arial" w:cs="Arial"/>
          <w:szCs w:val="24"/>
        </w:rPr>
      </w:pPr>
    </w:p>
    <w:p w:rsidR="00D91A8F" w:rsidRDefault="00D91A8F" w:rsidP="00D91A8F">
      <w:pPr>
        <w:shd w:val="clear" w:color="auto" w:fill="FFFFFF"/>
        <w:tabs>
          <w:tab w:val="left" w:pos="5197"/>
        </w:tabs>
        <w:spacing w:line="276" w:lineRule="auto"/>
        <w:jc w:val="both"/>
        <w:rPr>
          <w:rFonts w:ascii="Arial" w:hAnsi="Arial" w:cs="Arial"/>
          <w:color w:val="000000"/>
          <w:szCs w:val="24"/>
        </w:rPr>
      </w:pPr>
      <w:r w:rsidRPr="005204EB">
        <w:rPr>
          <w:rFonts w:ascii="Arial" w:hAnsi="Arial" w:cs="Arial"/>
          <w:b/>
          <w:color w:val="000000"/>
          <w:szCs w:val="24"/>
        </w:rPr>
        <w:t>1.1</w:t>
      </w:r>
      <w:r>
        <w:rPr>
          <w:rFonts w:ascii="Arial" w:hAnsi="Arial" w:cs="Arial"/>
          <w:color w:val="000000"/>
          <w:szCs w:val="24"/>
        </w:rPr>
        <w:t xml:space="preserve"> </w:t>
      </w:r>
      <w:r w:rsidRPr="005204EB">
        <w:rPr>
          <w:rFonts w:ascii="Arial" w:hAnsi="Arial" w:cs="Arial"/>
          <w:color w:val="000000"/>
          <w:szCs w:val="24"/>
        </w:rPr>
        <w:t xml:space="preserve">¿Demostró la parte demandante que el </w:t>
      </w:r>
      <w:r>
        <w:rPr>
          <w:rFonts w:ascii="Arial" w:hAnsi="Arial" w:cs="Arial"/>
          <w:color w:val="000000"/>
          <w:szCs w:val="24"/>
        </w:rPr>
        <w:t>accidente de trabajo ocurrido el 29-06-2011</w:t>
      </w:r>
      <w:r w:rsidRPr="005204EB">
        <w:rPr>
          <w:rFonts w:ascii="Arial" w:hAnsi="Arial" w:cs="Arial"/>
          <w:color w:val="000000"/>
          <w:szCs w:val="24"/>
        </w:rPr>
        <w:t xml:space="preserve"> lo fue </w:t>
      </w:r>
      <w:r>
        <w:rPr>
          <w:rFonts w:ascii="Arial" w:hAnsi="Arial" w:cs="Arial"/>
          <w:color w:val="000000"/>
          <w:szCs w:val="24"/>
        </w:rPr>
        <w:t>por culpa suficientemente comprobada del empleador</w:t>
      </w:r>
      <w:r w:rsidRPr="005204EB">
        <w:rPr>
          <w:rFonts w:ascii="Arial" w:hAnsi="Arial" w:cs="Arial"/>
          <w:color w:val="000000"/>
          <w:szCs w:val="24"/>
        </w:rPr>
        <w:t>?</w:t>
      </w:r>
    </w:p>
    <w:p w:rsidR="00D91A8F" w:rsidRPr="00ED3F23" w:rsidRDefault="00D91A8F" w:rsidP="00D91A8F">
      <w:pPr>
        <w:shd w:val="clear" w:color="auto" w:fill="FFFFFF"/>
        <w:tabs>
          <w:tab w:val="left" w:pos="5197"/>
        </w:tabs>
        <w:spacing w:line="276" w:lineRule="auto"/>
        <w:jc w:val="both"/>
        <w:rPr>
          <w:rFonts w:ascii="Arial" w:hAnsi="Arial" w:cs="Arial"/>
          <w:b/>
          <w:color w:val="000000"/>
          <w:szCs w:val="24"/>
        </w:rPr>
      </w:pPr>
    </w:p>
    <w:p w:rsidR="00D91A8F" w:rsidRDefault="00D91A8F" w:rsidP="00D91A8F">
      <w:pPr>
        <w:shd w:val="clear" w:color="auto" w:fill="FFFFFF"/>
        <w:tabs>
          <w:tab w:val="left" w:pos="5197"/>
        </w:tabs>
        <w:spacing w:line="276" w:lineRule="auto"/>
        <w:jc w:val="both"/>
        <w:rPr>
          <w:rFonts w:ascii="Arial" w:hAnsi="Arial" w:cs="Arial"/>
          <w:b/>
          <w:color w:val="000000"/>
          <w:szCs w:val="24"/>
        </w:rPr>
      </w:pPr>
      <w:r w:rsidRPr="00ED3F23">
        <w:rPr>
          <w:rFonts w:ascii="Arial" w:hAnsi="Arial" w:cs="Arial"/>
          <w:b/>
          <w:color w:val="000000"/>
          <w:szCs w:val="24"/>
        </w:rPr>
        <w:t xml:space="preserve">1.2 </w:t>
      </w:r>
      <w:r>
        <w:rPr>
          <w:rFonts w:ascii="Arial" w:hAnsi="Arial" w:cs="Arial"/>
          <w:b/>
          <w:color w:val="000000"/>
          <w:szCs w:val="24"/>
        </w:rPr>
        <w:t>¿</w:t>
      </w:r>
      <w:r w:rsidRPr="004250B3">
        <w:rPr>
          <w:rFonts w:ascii="Arial" w:hAnsi="Arial" w:cs="Arial"/>
          <w:color w:val="000000"/>
          <w:szCs w:val="24"/>
        </w:rPr>
        <w:t>E</w:t>
      </w:r>
      <w:r w:rsidRPr="00AE3677">
        <w:rPr>
          <w:rFonts w:ascii="Arial" w:hAnsi="Arial" w:cs="Arial"/>
          <w:color w:val="000000"/>
          <w:szCs w:val="24"/>
        </w:rPr>
        <w:t>l</w:t>
      </w:r>
      <w:r>
        <w:rPr>
          <w:rFonts w:ascii="Arial" w:hAnsi="Arial" w:cs="Arial"/>
          <w:b/>
          <w:color w:val="000000"/>
          <w:szCs w:val="24"/>
        </w:rPr>
        <w:t xml:space="preserve"> </w:t>
      </w:r>
      <w:r>
        <w:rPr>
          <w:rFonts w:ascii="Arial" w:hAnsi="Arial" w:cs="Arial"/>
          <w:color w:val="000000"/>
          <w:szCs w:val="24"/>
        </w:rPr>
        <w:t xml:space="preserve">accidente de trabajo  produjo como secuela la enfermedad denominada “reacción sistémica a múltiples químicos”, como lo catalogó el médico tratante de la actora, de la que deriva los perjuicios reclamados en esta acción? </w:t>
      </w:r>
    </w:p>
    <w:p w:rsidR="00D91A8F" w:rsidRDefault="00D91A8F" w:rsidP="00D91A8F">
      <w:pPr>
        <w:shd w:val="clear" w:color="auto" w:fill="FFFFFF"/>
        <w:tabs>
          <w:tab w:val="left" w:pos="5197"/>
        </w:tabs>
        <w:spacing w:line="276" w:lineRule="auto"/>
        <w:jc w:val="both"/>
        <w:rPr>
          <w:rFonts w:ascii="Arial" w:hAnsi="Arial" w:cs="Arial"/>
          <w:b/>
          <w:color w:val="000000"/>
          <w:szCs w:val="24"/>
        </w:rPr>
      </w:pPr>
    </w:p>
    <w:p w:rsidR="00D91A8F" w:rsidRDefault="00D91A8F" w:rsidP="00D91A8F">
      <w:pPr>
        <w:shd w:val="clear" w:color="auto" w:fill="FFFFFF"/>
        <w:tabs>
          <w:tab w:val="left" w:pos="5197"/>
        </w:tabs>
        <w:spacing w:line="276" w:lineRule="auto"/>
        <w:jc w:val="both"/>
        <w:rPr>
          <w:rFonts w:ascii="Arial" w:hAnsi="Arial" w:cs="Arial"/>
          <w:color w:val="000000"/>
          <w:szCs w:val="24"/>
        </w:rPr>
      </w:pPr>
      <w:r w:rsidRPr="00095C43">
        <w:rPr>
          <w:rFonts w:ascii="Arial" w:hAnsi="Arial" w:cs="Arial"/>
          <w:b/>
          <w:color w:val="000000"/>
          <w:szCs w:val="24"/>
        </w:rPr>
        <w:t>1.3</w:t>
      </w:r>
      <w:r>
        <w:rPr>
          <w:rFonts w:ascii="Arial" w:hAnsi="Arial" w:cs="Arial"/>
          <w:color w:val="000000"/>
          <w:szCs w:val="24"/>
        </w:rPr>
        <w:t xml:space="preserve">. </w:t>
      </w:r>
      <w:r w:rsidRPr="00870288">
        <w:rPr>
          <w:rFonts w:ascii="Arial" w:hAnsi="Arial" w:cs="Arial"/>
          <w:color w:val="000000"/>
          <w:szCs w:val="24"/>
        </w:rPr>
        <w:t>De ser afirmativa</w:t>
      </w:r>
      <w:r>
        <w:rPr>
          <w:rFonts w:ascii="Arial" w:hAnsi="Arial" w:cs="Arial"/>
          <w:color w:val="000000"/>
          <w:szCs w:val="24"/>
        </w:rPr>
        <w:t>s</w:t>
      </w:r>
      <w:r w:rsidRPr="00870288">
        <w:rPr>
          <w:rFonts w:ascii="Arial" w:hAnsi="Arial" w:cs="Arial"/>
          <w:color w:val="000000"/>
          <w:szCs w:val="24"/>
        </w:rPr>
        <w:t xml:space="preserve"> la</w:t>
      </w:r>
      <w:r>
        <w:rPr>
          <w:rFonts w:ascii="Arial" w:hAnsi="Arial" w:cs="Arial"/>
          <w:color w:val="000000"/>
          <w:szCs w:val="24"/>
        </w:rPr>
        <w:t>s</w:t>
      </w:r>
      <w:r w:rsidRPr="00870288">
        <w:rPr>
          <w:rFonts w:ascii="Arial" w:hAnsi="Arial" w:cs="Arial"/>
          <w:color w:val="000000"/>
          <w:szCs w:val="24"/>
        </w:rPr>
        <w:t xml:space="preserve"> respuesta</w:t>
      </w:r>
      <w:r>
        <w:rPr>
          <w:rFonts w:ascii="Arial" w:hAnsi="Arial" w:cs="Arial"/>
          <w:color w:val="000000"/>
          <w:szCs w:val="24"/>
        </w:rPr>
        <w:t>s</w:t>
      </w:r>
      <w:r w:rsidRPr="00870288">
        <w:rPr>
          <w:rFonts w:ascii="Arial" w:hAnsi="Arial" w:cs="Arial"/>
          <w:color w:val="000000"/>
          <w:szCs w:val="24"/>
        </w:rPr>
        <w:t xml:space="preserve"> anterior</w:t>
      </w:r>
      <w:r>
        <w:rPr>
          <w:rFonts w:ascii="Arial" w:hAnsi="Arial" w:cs="Arial"/>
          <w:color w:val="000000"/>
          <w:szCs w:val="24"/>
        </w:rPr>
        <w:t>es</w:t>
      </w:r>
      <w:r w:rsidRPr="00870288">
        <w:rPr>
          <w:rFonts w:ascii="Arial" w:hAnsi="Arial" w:cs="Arial"/>
          <w:color w:val="000000"/>
          <w:szCs w:val="24"/>
        </w:rPr>
        <w:t>, ¿</w:t>
      </w:r>
      <w:r>
        <w:rPr>
          <w:rFonts w:ascii="Arial" w:hAnsi="Arial" w:cs="Arial"/>
          <w:color w:val="000000"/>
          <w:szCs w:val="24"/>
        </w:rPr>
        <w:t>Existe nexo causal entre la enfermedad  denominada “reacción sistémica a múltiples químicos” y la culpa del empleador, al no haberle suministrado un calzado adecuado, según lo expuesto en los hechos de la demanda?</w:t>
      </w:r>
    </w:p>
    <w:p w:rsidR="00D91A8F" w:rsidRDefault="00D91A8F" w:rsidP="00D91A8F">
      <w:pPr>
        <w:shd w:val="clear" w:color="auto" w:fill="FFFFFF"/>
        <w:tabs>
          <w:tab w:val="left" w:pos="5197"/>
        </w:tabs>
        <w:spacing w:line="276" w:lineRule="auto"/>
        <w:jc w:val="both"/>
        <w:rPr>
          <w:rFonts w:ascii="Arial" w:hAnsi="Arial" w:cs="Arial"/>
          <w:color w:val="000000"/>
          <w:szCs w:val="24"/>
        </w:rPr>
      </w:pPr>
    </w:p>
    <w:p w:rsidR="00D91A8F" w:rsidRPr="00ED3F23" w:rsidRDefault="00D91A8F" w:rsidP="00D91A8F">
      <w:pPr>
        <w:shd w:val="clear" w:color="auto" w:fill="FFFFFF"/>
        <w:tabs>
          <w:tab w:val="left" w:pos="5197"/>
        </w:tabs>
        <w:spacing w:line="276" w:lineRule="auto"/>
        <w:jc w:val="both"/>
        <w:rPr>
          <w:rFonts w:ascii="Arial" w:hAnsi="Arial" w:cs="Arial"/>
          <w:color w:val="000000"/>
          <w:szCs w:val="24"/>
        </w:rPr>
      </w:pPr>
      <w:r w:rsidRPr="0038729B">
        <w:rPr>
          <w:rFonts w:ascii="Arial" w:hAnsi="Arial" w:cs="Arial"/>
          <w:b/>
          <w:color w:val="000000"/>
          <w:szCs w:val="24"/>
        </w:rPr>
        <w:t>1.4</w:t>
      </w:r>
      <w:r>
        <w:rPr>
          <w:rFonts w:ascii="Arial" w:hAnsi="Arial" w:cs="Arial"/>
          <w:color w:val="000000"/>
          <w:szCs w:val="24"/>
        </w:rPr>
        <w:t>. De satisfacerse los requisitos de la culpa patronal, se determinará que perjuicios hay lugar a reconocer a la parte actora</w:t>
      </w:r>
      <w:proofErr w:type="gramStart"/>
      <w:r>
        <w:rPr>
          <w:rFonts w:ascii="Arial" w:hAnsi="Arial" w:cs="Arial"/>
          <w:color w:val="000000"/>
          <w:szCs w:val="24"/>
        </w:rPr>
        <w:t>?</w:t>
      </w:r>
      <w:proofErr w:type="gramEnd"/>
      <w:r>
        <w:rPr>
          <w:rFonts w:ascii="Arial" w:hAnsi="Arial" w:cs="Arial"/>
          <w:color w:val="000000"/>
          <w:szCs w:val="24"/>
        </w:rPr>
        <w:t xml:space="preserve">  </w:t>
      </w:r>
    </w:p>
    <w:p w:rsidR="00ED3F23" w:rsidRDefault="00ED3F23" w:rsidP="005204EB">
      <w:pPr>
        <w:shd w:val="clear" w:color="auto" w:fill="FFFFFF"/>
        <w:tabs>
          <w:tab w:val="left" w:pos="5197"/>
        </w:tabs>
        <w:spacing w:line="276" w:lineRule="auto"/>
        <w:jc w:val="both"/>
        <w:rPr>
          <w:rFonts w:ascii="Arial" w:hAnsi="Arial" w:cs="Arial"/>
          <w:color w:val="000000"/>
          <w:szCs w:val="24"/>
        </w:rPr>
      </w:pPr>
    </w:p>
    <w:p w:rsidR="00D12949" w:rsidRDefault="00D12949" w:rsidP="005204EB">
      <w:pPr>
        <w:shd w:val="clear" w:color="auto" w:fill="FFFFFF"/>
        <w:tabs>
          <w:tab w:val="left" w:pos="5197"/>
        </w:tabs>
        <w:spacing w:line="276" w:lineRule="auto"/>
        <w:jc w:val="both"/>
        <w:rPr>
          <w:rFonts w:ascii="Arial" w:hAnsi="Arial" w:cs="Arial"/>
          <w:color w:val="000000"/>
          <w:szCs w:val="24"/>
        </w:rPr>
      </w:pPr>
    </w:p>
    <w:p w:rsidR="00057890" w:rsidRDefault="00057890" w:rsidP="00385D77">
      <w:pPr>
        <w:pStyle w:val="Corpsdetexte"/>
        <w:spacing w:line="276" w:lineRule="auto"/>
        <w:contextualSpacing/>
        <w:rPr>
          <w:b/>
          <w:iCs/>
          <w:szCs w:val="24"/>
        </w:rPr>
      </w:pPr>
      <w:r>
        <w:rPr>
          <w:b/>
          <w:iCs/>
          <w:szCs w:val="24"/>
        </w:rPr>
        <w:lastRenderedPageBreak/>
        <w:t>2. Solución a</w:t>
      </w:r>
      <w:r w:rsidR="00ED3F23">
        <w:rPr>
          <w:b/>
          <w:iCs/>
          <w:szCs w:val="24"/>
        </w:rPr>
        <w:t xml:space="preserve"> </w:t>
      </w:r>
      <w:r>
        <w:rPr>
          <w:b/>
          <w:iCs/>
          <w:szCs w:val="24"/>
        </w:rPr>
        <w:t>l</w:t>
      </w:r>
      <w:r w:rsidR="00ED3F23">
        <w:rPr>
          <w:b/>
          <w:iCs/>
          <w:szCs w:val="24"/>
        </w:rPr>
        <w:t>os</w:t>
      </w:r>
      <w:r>
        <w:rPr>
          <w:b/>
          <w:iCs/>
          <w:szCs w:val="24"/>
        </w:rPr>
        <w:t xml:space="preserve"> interrogante</w:t>
      </w:r>
      <w:r w:rsidR="00ED3F23">
        <w:rPr>
          <w:b/>
          <w:iCs/>
          <w:szCs w:val="24"/>
        </w:rPr>
        <w:t>s</w:t>
      </w:r>
      <w:r>
        <w:rPr>
          <w:b/>
          <w:iCs/>
          <w:szCs w:val="24"/>
        </w:rPr>
        <w:t xml:space="preserve"> planteado</w:t>
      </w:r>
      <w:r w:rsidR="00ED3F23">
        <w:rPr>
          <w:b/>
          <w:iCs/>
          <w:szCs w:val="24"/>
        </w:rPr>
        <w:t>s</w:t>
      </w:r>
    </w:p>
    <w:p w:rsidR="00057890" w:rsidRDefault="00057890" w:rsidP="00385D77">
      <w:pPr>
        <w:pStyle w:val="Corpsdetexte"/>
        <w:spacing w:line="276" w:lineRule="auto"/>
        <w:contextualSpacing/>
        <w:rPr>
          <w:b/>
          <w:iCs/>
          <w:szCs w:val="24"/>
        </w:rPr>
      </w:pPr>
    </w:p>
    <w:p w:rsid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ED3F23">
        <w:rPr>
          <w:iCs/>
          <w:szCs w:val="24"/>
        </w:rPr>
        <w:t xml:space="preserve"> </w:t>
      </w:r>
      <w:r w:rsidR="00233D2A">
        <w:rPr>
          <w:iCs/>
          <w:szCs w:val="24"/>
        </w:rPr>
        <w:t>l</w:t>
      </w:r>
      <w:r w:rsidR="00ED3F23">
        <w:rPr>
          <w:iCs/>
          <w:szCs w:val="24"/>
        </w:rPr>
        <w:t>os</w:t>
      </w:r>
      <w:r>
        <w:rPr>
          <w:iCs/>
          <w:szCs w:val="24"/>
        </w:rPr>
        <w:t xml:space="preserve"> anterior</w:t>
      </w:r>
      <w:r w:rsidR="00ED3F23">
        <w:rPr>
          <w:iCs/>
          <w:szCs w:val="24"/>
        </w:rPr>
        <w:t>es</w:t>
      </w:r>
      <w:r>
        <w:rPr>
          <w:iCs/>
          <w:szCs w:val="24"/>
        </w:rPr>
        <w:t xml:space="preserve"> </w:t>
      </w:r>
      <w:r w:rsidR="00E62D0A">
        <w:rPr>
          <w:iCs/>
          <w:szCs w:val="24"/>
        </w:rPr>
        <w:t>cuestionamiento</w:t>
      </w:r>
      <w:r w:rsidR="00ED3F23">
        <w:rPr>
          <w:iCs/>
          <w:szCs w:val="24"/>
        </w:rPr>
        <w:t>s</w:t>
      </w:r>
      <w:r>
        <w:rPr>
          <w:iCs/>
          <w:szCs w:val="24"/>
        </w:rPr>
        <w:t xml:space="preserve">, se considera necesario </w:t>
      </w:r>
      <w:r w:rsidR="00233D2A">
        <w:rPr>
          <w:iCs/>
          <w:szCs w:val="24"/>
        </w:rPr>
        <w:t>precisar l</w:t>
      </w:r>
      <w:r w:rsidR="00976B23">
        <w:rPr>
          <w:iCs/>
          <w:szCs w:val="24"/>
        </w:rPr>
        <w:t>o</w:t>
      </w:r>
      <w:r w:rsidR="00233D2A">
        <w:rPr>
          <w:iCs/>
          <w:szCs w:val="24"/>
        </w:rPr>
        <w:t xml:space="preserve"> siguiente</w:t>
      </w:r>
      <w:r>
        <w:rPr>
          <w:iCs/>
          <w:szCs w:val="24"/>
        </w:rPr>
        <w:t xml:space="preserve">: </w:t>
      </w:r>
    </w:p>
    <w:p w:rsidR="00D12949" w:rsidRDefault="00D12949"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Fundamentos jurídicos</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Culpa patronal</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Pr="00384721" w:rsidRDefault="00D91A8F" w:rsidP="00D91A8F">
      <w:pPr>
        <w:spacing w:line="276" w:lineRule="auto"/>
        <w:jc w:val="both"/>
        <w:rPr>
          <w:rFonts w:ascii="Arial" w:hAnsi="Arial" w:cs="Arial"/>
          <w:szCs w:val="24"/>
        </w:rPr>
      </w:pPr>
      <w:r>
        <w:rPr>
          <w:rFonts w:ascii="Arial" w:hAnsi="Arial" w:cs="Arial"/>
          <w:szCs w:val="24"/>
        </w:rPr>
        <w:t>El trabajador dentro de su relación laboral puede ver afectada su s</w:t>
      </w:r>
      <w:r w:rsidR="004477B2">
        <w:rPr>
          <w:rFonts w:ascii="Arial" w:hAnsi="Arial" w:cs="Arial"/>
          <w:szCs w:val="24"/>
        </w:rPr>
        <w:t>alud e integridad personal y</w:t>
      </w:r>
      <w:r>
        <w:rPr>
          <w:rFonts w:ascii="Arial" w:hAnsi="Arial" w:cs="Arial"/>
          <w:szCs w:val="24"/>
        </w:rPr>
        <w:t xml:space="preserve"> pueden generar </w:t>
      </w:r>
      <w:r w:rsidRPr="00384721">
        <w:rPr>
          <w:rFonts w:ascii="Arial" w:hAnsi="Arial" w:cs="Arial"/>
          <w:szCs w:val="24"/>
        </w:rPr>
        <w:t>dos clases de responsabilidad: La objetiva, que se encuentra cubierta por el sistema de seguridad social, y la subjetiva, a cargo del empleador</w:t>
      </w:r>
      <w:r>
        <w:rPr>
          <w:rFonts w:ascii="Arial" w:hAnsi="Arial" w:cs="Arial"/>
          <w:szCs w:val="24"/>
        </w:rP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pStyle w:val="Corpsdetexte"/>
        <w:spacing w:line="276" w:lineRule="auto"/>
        <w:rPr>
          <w:szCs w:val="26"/>
        </w:rPr>
      </w:pPr>
      <w:r>
        <w:rPr>
          <w:szCs w:val="26"/>
        </w:rPr>
        <w:t>Es</w:t>
      </w:r>
      <w:r w:rsidRPr="00850B76">
        <w:rPr>
          <w:szCs w:val="26"/>
        </w:rPr>
        <w:t xml:space="preserve"> necesario recordar que</w:t>
      </w:r>
      <w:r>
        <w:rPr>
          <w:szCs w:val="26"/>
        </w:rPr>
        <w:t xml:space="preserve"> para que exista culpa patronal debe estar esta suficiente comprobada en la ocurrencia del accidente de trabajo o de la enfermedad profesional; que origina para aquel, la obligación de reconocer y pagar la indemnización total y ordinaria de perjuicios al trabajador. (Artículo 216 del Código Sustantivo del Trabajo).</w:t>
      </w:r>
    </w:p>
    <w:p w:rsidR="00D91A8F" w:rsidRDefault="00D91A8F" w:rsidP="00D91A8F">
      <w:pPr>
        <w:pStyle w:val="Corpsdetexte"/>
        <w:spacing w:line="276" w:lineRule="auto"/>
        <w:rPr>
          <w:szCs w:val="26"/>
        </w:rPr>
      </w:pPr>
    </w:p>
    <w:p w:rsidR="00D91A8F" w:rsidRDefault="00D91A8F" w:rsidP="00D91A8F">
      <w:pPr>
        <w:pStyle w:val="Corpsdetexte"/>
        <w:spacing w:line="276" w:lineRule="auto"/>
        <w:rPr>
          <w:szCs w:val="26"/>
        </w:rPr>
      </w:pPr>
      <w:r>
        <w:rPr>
          <w:szCs w:val="26"/>
        </w:rPr>
        <w:t>En relación con el tipo de culpa, la Jurisprudencia de la Sala de Casación Laboral</w:t>
      </w:r>
      <w:r>
        <w:rPr>
          <w:rStyle w:val="Appelnotedebasdep"/>
          <w:szCs w:val="26"/>
        </w:rPr>
        <w:footnoteReference w:id="1"/>
      </w:r>
      <w:r>
        <w:rPr>
          <w:szCs w:val="26"/>
        </w:rPr>
        <w:t xml:space="preserve"> la ha catalogado como leve, esto es, aquella falta de diligencia o cuidado que los hombres emplean ordinariamente en sus negocios propios, según la definición que trae el artículo 63 del Código Civil;</w:t>
      </w:r>
      <w:r w:rsidRPr="005457FA">
        <w:rPr>
          <w:szCs w:val="24"/>
        </w:rPr>
        <w:t xml:space="preserve"> </w:t>
      </w:r>
      <w:r w:rsidRPr="00384721">
        <w:rPr>
          <w:szCs w:val="24"/>
        </w:rPr>
        <w:t>que es la que corresponde a los contratos celebrados en beneficio de ambas partes, como lo es el de trabajo</w:t>
      </w:r>
      <w:r>
        <w:rPr>
          <w:szCs w:val="24"/>
        </w:rPr>
        <w:t>.</w:t>
      </w:r>
    </w:p>
    <w:p w:rsidR="00D91A8F" w:rsidRDefault="00D91A8F" w:rsidP="00D91A8F">
      <w:pPr>
        <w:pStyle w:val="Corpsdetexte"/>
        <w:spacing w:line="276" w:lineRule="auto"/>
        <w:rPr>
          <w:szCs w:val="26"/>
        </w:rPr>
      </w:pPr>
    </w:p>
    <w:p w:rsidR="00D91A8F" w:rsidRPr="0010005B" w:rsidRDefault="00D91A8F" w:rsidP="00D91A8F">
      <w:pPr>
        <w:pStyle w:val="Corpsdetexte"/>
        <w:spacing w:line="276" w:lineRule="auto"/>
        <w:rPr>
          <w:szCs w:val="26"/>
        </w:rPr>
      </w:pPr>
      <w:r>
        <w:rPr>
          <w:szCs w:val="26"/>
        </w:rPr>
        <w:t>Así las cosas, debe el trabajador demostrar la culpa leve del empleador, pues según la línea del órgano de cierre de esta especialidad</w:t>
      </w:r>
      <w:r>
        <w:rPr>
          <w:rStyle w:val="Appelnotedebasdep"/>
          <w:szCs w:val="26"/>
        </w:rPr>
        <w:footnoteReference w:id="2"/>
      </w:r>
      <w:r>
        <w:rPr>
          <w:szCs w:val="26"/>
        </w:rPr>
        <w:t xml:space="preserve"> no se presume ni siquiera en aquellos casos en que se realicen actividades peligrosas; ahora, el empleador para exonerarse de ella, debe acreditar que tuvo la diligencia y cuidado requerido, lo que se ha denominado </w:t>
      </w:r>
      <w:r w:rsidRPr="0010005B">
        <w:rPr>
          <w:i/>
          <w:szCs w:val="26"/>
        </w:rPr>
        <w:t>“culpa por abstención”</w:t>
      </w:r>
      <w:r>
        <w:rPr>
          <w:i/>
          <w:szCs w:val="26"/>
        </w:rPr>
        <w:t>,</w:t>
      </w:r>
      <w:r w:rsidRPr="0010005B">
        <w:rPr>
          <w:szCs w:val="26"/>
        </w:rPr>
        <w:t xml:space="preserve"> la</w:t>
      </w:r>
      <w:r>
        <w:rPr>
          <w:szCs w:val="26"/>
        </w:rPr>
        <w:t xml:space="preserve"> que no releva al trabaj</w:t>
      </w:r>
      <w:r w:rsidR="004477B2">
        <w:rPr>
          <w:szCs w:val="26"/>
        </w:rPr>
        <w:t>ador de su actividad probatoria;</w:t>
      </w:r>
      <w:r>
        <w:rPr>
          <w:szCs w:val="26"/>
        </w:rPr>
        <w:t xml:space="preserve"> por el contrario, reafirma el deber de demostrar el incumplimiento patronal y el nexo de causalidad del mismo con la ocurrencia del accidente.</w:t>
      </w:r>
    </w:p>
    <w:p w:rsidR="00D91A8F" w:rsidRDefault="00D91A8F" w:rsidP="00D91A8F">
      <w:pPr>
        <w:pStyle w:val="Corpsdetexte"/>
        <w:spacing w:line="276" w:lineRule="auto"/>
        <w:rPr>
          <w:szCs w:val="26"/>
        </w:rPr>
      </w:pPr>
    </w:p>
    <w:p w:rsidR="00D91A8F" w:rsidRPr="007D1709" w:rsidRDefault="00D91A8F" w:rsidP="00D91A8F">
      <w:pPr>
        <w:pStyle w:val="Corpsdetexte"/>
        <w:spacing w:line="276" w:lineRule="auto"/>
        <w:rPr>
          <w:i/>
        </w:rPr>
      </w:pPr>
      <w:r>
        <w:t>En torno a lo anterior, la Sala de Casación Laboral reiteró</w:t>
      </w:r>
      <w:r>
        <w:rPr>
          <w:rStyle w:val="Appelnotedebasdep"/>
        </w:rPr>
        <w:footnoteReference w:id="3"/>
      </w:r>
      <w:r>
        <w:t>:</w:t>
      </w:r>
      <w:r w:rsidRPr="007D1709">
        <w:rPr>
          <w:i/>
        </w:rPr>
        <w:t xml:space="preserve">“(…) corresponde a quien pretende el pago de la indemnización demostrar la inobservancia injustificada de los deberes por parte del patrono, que como se anotó también derivan del pacto contractual, y la plena incidencia que tuvo en la ocurrencia del siniestro, pues no siempre que exista un resultado dañoso aquella opera, en tanto corresponde atenderse la naturaleza de la tarea, el riesgo en su realización, las </w:t>
      </w:r>
      <w:r w:rsidRPr="007D1709">
        <w:rPr>
          <w:i/>
        </w:rPr>
        <w:lastRenderedPageBreak/>
        <w:t>circunstancias de tiempo, modo y lugar en que ocurrió el siniestro y, fundamentalmente, la diligencia de quien lo creó”.</w:t>
      </w:r>
    </w:p>
    <w:p w:rsidR="00D12949" w:rsidRDefault="00D12949" w:rsidP="00D91A8F">
      <w:pPr>
        <w:pStyle w:val="Corpsdetexte"/>
        <w:spacing w:line="276" w:lineRule="auto"/>
      </w:pPr>
    </w:p>
    <w:p w:rsidR="00D91A8F" w:rsidRDefault="00D91A8F" w:rsidP="00D91A8F">
      <w:pPr>
        <w:pStyle w:val="Corpsdetexte"/>
        <w:spacing w:line="276" w:lineRule="auto"/>
      </w:pPr>
      <w:r>
        <w:t xml:space="preserve">Entonces, para que </w:t>
      </w:r>
      <w:proofErr w:type="gramStart"/>
      <w:r>
        <w:t>prospera</w:t>
      </w:r>
      <w:proofErr w:type="gramEnd"/>
      <w:r>
        <w:t xml:space="preserve"> la culpa plena del empleador debe demostrarse los siguientes requisitos:</w:t>
      </w:r>
    </w:p>
    <w:p w:rsidR="00D91A8F" w:rsidRDefault="00D91A8F" w:rsidP="00D91A8F">
      <w:pPr>
        <w:pStyle w:val="Corpsdetexte"/>
        <w:spacing w:line="276" w:lineRule="auto"/>
      </w:pPr>
    </w:p>
    <w:p w:rsidR="00D91A8F" w:rsidRDefault="00D91A8F" w:rsidP="00D91A8F">
      <w:pPr>
        <w:pStyle w:val="Corpsdetexte"/>
        <w:numPr>
          <w:ilvl w:val="0"/>
          <w:numId w:val="18"/>
        </w:numPr>
        <w:spacing w:line="276" w:lineRule="auto"/>
      </w:pPr>
      <w:r>
        <w:t>Daño</w:t>
      </w:r>
    </w:p>
    <w:p w:rsidR="00D91A8F" w:rsidRDefault="00D91A8F" w:rsidP="00D91A8F">
      <w:pPr>
        <w:pStyle w:val="Corpsdetexte"/>
        <w:numPr>
          <w:ilvl w:val="0"/>
          <w:numId w:val="18"/>
        </w:numPr>
        <w:spacing w:line="276" w:lineRule="auto"/>
      </w:pPr>
      <w:r>
        <w:t>Accidente de trabajo</w:t>
      </w:r>
    </w:p>
    <w:p w:rsidR="00D91A8F" w:rsidRDefault="00D91A8F" w:rsidP="00D91A8F">
      <w:pPr>
        <w:pStyle w:val="Corpsdetexte"/>
        <w:numPr>
          <w:ilvl w:val="0"/>
          <w:numId w:val="18"/>
        </w:numPr>
        <w:spacing w:line="276" w:lineRule="auto"/>
      </w:pPr>
      <w:r>
        <w:t>Incumplimiento del empleador</w:t>
      </w:r>
    </w:p>
    <w:p w:rsidR="00D91A8F" w:rsidRDefault="00D91A8F" w:rsidP="00D91A8F">
      <w:pPr>
        <w:pStyle w:val="Corpsdetexte"/>
        <w:numPr>
          <w:ilvl w:val="0"/>
          <w:numId w:val="18"/>
        </w:numPr>
        <w:spacing w:line="276" w:lineRule="auto"/>
      </w:pPr>
      <w:r>
        <w:t>Relación causal entre el incumplimiento con las circunstancias que rodearon el accidente de trabajo generador de los perjuicios.</w:t>
      </w:r>
    </w:p>
    <w:p w:rsidR="00D91A8F" w:rsidRPr="00D12949" w:rsidRDefault="00D91A8F" w:rsidP="00D91A8F">
      <w:pPr>
        <w:pStyle w:val="Corpsdetexte"/>
        <w:spacing w:line="276" w:lineRule="auto"/>
        <w:rPr>
          <w:sz w:val="16"/>
          <w:szCs w:val="16"/>
        </w:rPr>
      </w:pPr>
      <w:r w:rsidRPr="00D12949">
        <w:rPr>
          <w:sz w:val="16"/>
          <w:szCs w:val="16"/>
        </w:rP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sidRPr="006B6541">
        <w:rPr>
          <w:rFonts w:ascii="Arial" w:hAnsi="Arial" w:cs="Arial"/>
          <w:b/>
          <w:szCs w:val="24"/>
        </w:rPr>
        <w:t>2.2</w:t>
      </w:r>
      <w:r>
        <w:rPr>
          <w:rFonts w:ascii="Arial" w:hAnsi="Arial" w:cs="Arial"/>
          <w:b/>
          <w:szCs w:val="24"/>
        </w:rPr>
        <w:t xml:space="preserve"> </w:t>
      </w:r>
      <w:r w:rsidRPr="006B6541">
        <w:rPr>
          <w:rFonts w:ascii="Arial" w:hAnsi="Arial" w:cs="Arial"/>
          <w:b/>
          <w:szCs w:val="24"/>
        </w:rPr>
        <w:t>Fundamentos fáctico</w:t>
      </w:r>
      <w:r>
        <w:rPr>
          <w:rFonts w:ascii="Arial" w:hAnsi="Arial" w:cs="Arial"/>
          <w:b/>
          <w:szCs w:val="24"/>
        </w:rPr>
        <w:t>s</w:t>
      </w:r>
    </w:p>
    <w:p w:rsidR="00D91A8F" w:rsidRPr="00D12949" w:rsidRDefault="00D91A8F" w:rsidP="00D91A8F">
      <w:pPr>
        <w:suppressAutoHyphens/>
        <w:overflowPunct w:val="0"/>
        <w:autoSpaceDE w:val="0"/>
        <w:autoSpaceDN w:val="0"/>
        <w:adjustRightInd w:val="0"/>
        <w:spacing w:line="276" w:lineRule="auto"/>
        <w:jc w:val="both"/>
        <w:textAlignment w:val="baseline"/>
        <w:rPr>
          <w:rFonts w:ascii="Arial" w:hAnsi="Arial" w:cs="Arial"/>
          <w:sz w:val="16"/>
          <w:szCs w:val="16"/>
        </w:rPr>
      </w:pPr>
    </w:p>
    <w:p w:rsidR="00D91A8F" w:rsidRPr="00426F07" w:rsidRDefault="00D91A8F" w:rsidP="00D91A8F">
      <w:pPr>
        <w:autoSpaceDE w:val="0"/>
        <w:autoSpaceDN w:val="0"/>
        <w:adjustRightInd w:val="0"/>
        <w:spacing w:line="276" w:lineRule="auto"/>
        <w:jc w:val="both"/>
        <w:rPr>
          <w:rFonts w:ascii="Arial" w:hAnsi="Arial" w:cs="Arial"/>
          <w:b/>
          <w:szCs w:val="24"/>
        </w:rPr>
      </w:pPr>
      <w:r w:rsidRPr="00426F07">
        <w:rPr>
          <w:rFonts w:ascii="Arial" w:hAnsi="Arial" w:cs="Arial"/>
          <w:b/>
          <w:szCs w:val="24"/>
        </w:rPr>
        <w:t>2.2.1 Daño</w:t>
      </w:r>
    </w:p>
    <w:p w:rsidR="00D91A8F" w:rsidRPr="00D12949" w:rsidRDefault="00D91A8F" w:rsidP="00D91A8F">
      <w:pPr>
        <w:autoSpaceDE w:val="0"/>
        <w:autoSpaceDN w:val="0"/>
        <w:adjustRightInd w:val="0"/>
        <w:spacing w:line="276" w:lineRule="auto"/>
        <w:jc w:val="both"/>
        <w:rPr>
          <w:rFonts w:ascii="Arial" w:hAnsi="Arial" w:cs="Arial"/>
          <w:sz w:val="16"/>
          <w:szCs w:val="16"/>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Se demostró que la actora tiene una pérdida de capacidad laboral del 50,40%, con fecha de estructuración de 03-02-2012, de origen común, según dictamen de fecha 14-11-2013, emitido por la Junta de Calificación de Invalidez de Risaralda, en el que se dispuso </w:t>
      </w:r>
      <w:r w:rsidRPr="00F50567">
        <w:rPr>
          <w:rFonts w:ascii="Arial" w:hAnsi="Arial" w:cs="Arial"/>
          <w:i/>
          <w:szCs w:val="24"/>
        </w:rPr>
        <w:t>“paciente con extraña enfermedad llamada reacción a múltiples químicos con y sin alergia, que es de etiología desconocida y no cumple con criterios para ser calificada como de origen laboral”</w:t>
      </w:r>
      <w:r>
        <w:rPr>
          <w:rFonts w:ascii="Arial" w:hAnsi="Arial" w:cs="Arial"/>
          <w:i/>
          <w:szCs w:val="24"/>
        </w:rPr>
        <w:t xml:space="preserve">; </w:t>
      </w:r>
      <w:r>
        <w:rPr>
          <w:rFonts w:ascii="Arial" w:hAnsi="Arial" w:cs="Arial"/>
          <w:szCs w:val="24"/>
        </w:rPr>
        <w:t>que le ameritó ser pensionada por invalidez desde el mes de febrero de 2014 (fls.302 a 305 c1).</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Dictamen que se emitió al resolver </w:t>
      </w:r>
      <w:r w:rsidRPr="002C4874">
        <w:rPr>
          <w:rFonts w:ascii="Arial" w:hAnsi="Arial" w:cs="Arial"/>
          <w:szCs w:val="24"/>
        </w:rPr>
        <w:t xml:space="preserve">el recurso de apelación </w:t>
      </w:r>
      <w:r>
        <w:rPr>
          <w:rFonts w:ascii="Arial" w:hAnsi="Arial" w:cs="Arial"/>
          <w:szCs w:val="24"/>
        </w:rPr>
        <w:t xml:space="preserve">formulado </w:t>
      </w:r>
      <w:r w:rsidRPr="002C4874">
        <w:rPr>
          <w:rFonts w:ascii="Arial" w:hAnsi="Arial" w:cs="Arial"/>
          <w:szCs w:val="24"/>
        </w:rPr>
        <w:t xml:space="preserve">contra el </w:t>
      </w:r>
      <w:r>
        <w:rPr>
          <w:rFonts w:ascii="Arial" w:hAnsi="Arial" w:cs="Arial"/>
          <w:szCs w:val="24"/>
        </w:rPr>
        <w:t xml:space="preserve"> </w:t>
      </w:r>
      <w:r w:rsidRPr="002C4874">
        <w:rPr>
          <w:rFonts w:ascii="Arial" w:hAnsi="Arial" w:cs="Arial"/>
          <w:szCs w:val="24"/>
        </w:rPr>
        <w:t xml:space="preserve">proferido por el grupo interdisciplinario de calificación </w:t>
      </w:r>
      <w:r>
        <w:rPr>
          <w:rFonts w:ascii="Arial" w:hAnsi="Arial" w:cs="Arial"/>
          <w:szCs w:val="24"/>
        </w:rPr>
        <w:t>C</w:t>
      </w:r>
      <w:r w:rsidRPr="002C4874">
        <w:rPr>
          <w:rFonts w:ascii="Arial" w:hAnsi="Arial" w:cs="Arial"/>
          <w:szCs w:val="24"/>
        </w:rPr>
        <w:t xml:space="preserve">ompañía de </w:t>
      </w:r>
      <w:r>
        <w:rPr>
          <w:rFonts w:ascii="Arial" w:hAnsi="Arial" w:cs="Arial"/>
          <w:szCs w:val="24"/>
        </w:rPr>
        <w:t>S</w:t>
      </w:r>
      <w:r w:rsidRPr="002C4874">
        <w:rPr>
          <w:rFonts w:ascii="Arial" w:hAnsi="Arial" w:cs="Arial"/>
          <w:szCs w:val="24"/>
        </w:rPr>
        <w:t>eguros Bolívar SA Gerencia de Pensiones</w:t>
      </w:r>
      <w:r>
        <w:rPr>
          <w:rFonts w:ascii="Arial" w:hAnsi="Arial" w:cs="Arial"/>
          <w:szCs w:val="24"/>
        </w:rPr>
        <w:t>, que arrojó una PCL de 43.80%, de origen común y fecha de estructuración el 20-11-2012 (</w:t>
      </w:r>
      <w:proofErr w:type="spellStart"/>
      <w:r>
        <w:rPr>
          <w:rFonts w:ascii="Arial" w:hAnsi="Arial" w:cs="Arial"/>
          <w:szCs w:val="24"/>
        </w:rPr>
        <w:t>fl</w:t>
      </w:r>
      <w:proofErr w:type="spellEnd"/>
      <w:r>
        <w:rPr>
          <w:rFonts w:ascii="Arial" w:hAnsi="Arial" w:cs="Arial"/>
          <w:szCs w:val="24"/>
        </w:rPr>
        <w:t>. 288 a</w:t>
      </w:r>
      <w:r w:rsidR="004477B2">
        <w:rPr>
          <w:rFonts w:ascii="Arial" w:hAnsi="Arial" w:cs="Arial"/>
          <w:szCs w:val="24"/>
        </w:rPr>
        <w:t xml:space="preserve"> </w:t>
      </w:r>
      <w:r>
        <w:rPr>
          <w:rFonts w:ascii="Arial" w:hAnsi="Arial" w:cs="Arial"/>
          <w:szCs w:val="24"/>
        </w:rPr>
        <w:t xml:space="preserve">289); allí se dice en el numeral 9. “27-02-2013, Junta Nacional de Calificación de Invalidez determina una pérdida de capacidad laboral 0% origen accidente de trabajo, fecha estructuración del 26-04-2012. Para los diagnósticos: secuelas de quemadura, corrosión y congelamiento de miembro inferior. Al no existir deficiencia, se establece que no es factible asignar porcentaje de discapacidades y minusvalías. Los eventos alérgicos posteriores no pueden atribuirse a secuelas del accidente de trabajo del 29-06-2011”. </w:t>
      </w:r>
    </w:p>
    <w:p w:rsidR="00D91A8F" w:rsidRPr="00D12949" w:rsidRDefault="00D91A8F" w:rsidP="00D91A8F">
      <w:pPr>
        <w:autoSpaceDE w:val="0"/>
        <w:autoSpaceDN w:val="0"/>
        <w:adjustRightInd w:val="0"/>
        <w:spacing w:line="276" w:lineRule="auto"/>
        <w:jc w:val="both"/>
        <w:rPr>
          <w:rFonts w:ascii="Arial" w:hAnsi="Arial" w:cs="Arial"/>
          <w:sz w:val="16"/>
          <w:szCs w:val="16"/>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Igualmente, el 1-03-2012 se remite por parte de </w:t>
      </w:r>
      <w:proofErr w:type="spellStart"/>
      <w:r>
        <w:rPr>
          <w:rFonts w:ascii="Arial" w:hAnsi="Arial" w:cs="Arial"/>
          <w:szCs w:val="24"/>
        </w:rPr>
        <w:t>Liberty</w:t>
      </w:r>
      <w:proofErr w:type="spellEnd"/>
      <w:r>
        <w:rPr>
          <w:rFonts w:ascii="Arial" w:hAnsi="Arial" w:cs="Arial"/>
          <w:szCs w:val="24"/>
        </w:rPr>
        <w:t xml:space="preserve"> Seguros a la sociedad demandada documento en el que se expresa que la Administradora de Riesgos Profesionales realizó actividades para definir el caso de la actora, víctima de accidente de trabajo, y concluyó que el área de medicina laboral estableció el alta médica relacionada con el diagnóstico Quemadura leve en pies, el cual no deja secuelas definitivas que requieran de calificación de pérdida de capacidad laboral; y deja sentada en la recomendación que se le remita a la EPS para manejo de patología actual, reacción alérgica, que no está relacionada con el accidente de trabajo aceptado por esta ARP. </w:t>
      </w: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D91A8F" w:rsidRPr="00426F07" w:rsidRDefault="00D91A8F" w:rsidP="00D91A8F">
      <w:pPr>
        <w:autoSpaceDE w:val="0"/>
        <w:autoSpaceDN w:val="0"/>
        <w:adjustRightInd w:val="0"/>
        <w:spacing w:line="276" w:lineRule="auto"/>
        <w:jc w:val="both"/>
        <w:rPr>
          <w:rFonts w:ascii="Arial" w:hAnsi="Arial" w:cs="Arial"/>
          <w:b/>
          <w:szCs w:val="24"/>
        </w:rPr>
      </w:pPr>
      <w:r w:rsidRPr="00426F07">
        <w:rPr>
          <w:rFonts w:ascii="Arial" w:hAnsi="Arial" w:cs="Arial"/>
          <w:b/>
          <w:szCs w:val="24"/>
        </w:rPr>
        <w:t>2.2.</w:t>
      </w:r>
      <w:r>
        <w:rPr>
          <w:rFonts w:ascii="Arial" w:hAnsi="Arial" w:cs="Arial"/>
          <w:b/>
          <w:szCs w:val="24"/>
        </w:rPr>
        <w:t>2</w:t>
      </w:r>
      <w:r w:rsidRPr="00426F07">
        <w:rPr>
          <w:rFonts w:ascii="Arial" w:hAnsi="Arial" w:cs="Arial"/>
          <w:b/>
          <w:szCs w:val="24"/>
        </w:rPr>
        <w:t>. Accidente de trabajo</w:t>
      </w:r>
    </w:p>
    <w:p w:rsidR="00D91A8F" w:rsidRPr="00D12949" w:rsidRDefault="00D91A8F" w:rsidP="00D91A8F">
      <w:pPr>
        <w:autoSpaceDE w:val="0"/>
        <w:autoSpaceDN w:val="0"/>
        <w:adjustRightInd w:val="0"/>
        <w:spacing w:line="276" w:lineRule="auto"/>
        <w:jc w:val="both"/>
        <w:rPr>
          <w:rFonts w:ascii="Arial" w:hAnsi="Arial" w:cs="Arial"/>
          <w:sz w:val="16"/>
          <w:szCs w:val="16"/>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También se acreditó que la señora Mónica Bibiana Torres </w:t>
      </w:r>
      <w:proofErr w:type="spellStart"/>
      <w:r>
        <w:rPr>
          <w:rFonts w:ascii="Arial" w:hAnsi="Arial" w:cs="Arial"/>
          <w:szCs w:val="24"/>
        </w:rPr>
        <w:t>Aristizábal</w:t>
      </w:r>
      <w:proofErr w:type="spellEnd"/>
      <w:r>
        <w:rPr>
          <w:rFonts w:ascii="Arial" w:hAnsi="Arial" w:cs="Arial"/>
          <w:szCs w:val="24"/>
        </w:rPr>
        <w:t xml:space="preserve"> sufrió un accidente de índole laboral, el día </w:t>
      </w:r>
      <w:r>
        <w:rPr>
          <w:rFonts w:ascii="Arial" w:hAnsi="Arial" w:cs="Arial"/>
          <w:color w:val="000000"/>
          <w:szCs w:val="24"/>
        </w:rPr>
        <w:t>29-06-2011</w:t>
      </w:r>
      <w:r>
        <w:rPr>
          <w:rFonts w:ascii="Arial" w:hAnsi="Arial" w:cs="Arial"/>
          <w:szCs w:val="24"/>
        </w:rPr>
        <w:t xml:space="preserve">, en el punto de venta de Cartago, </w:t>
      </w:r>
      <w:r>
        <w:rPr>
          <w:rFonts w:ascii="Arial" w:hAnsi="Arial" w:cs="Arial"/>
          <w:szCs w:val="24"/>
        </w:rPr>
        <w:lastRenderedPageBreak/>
        <w:t xml:space="preserve">en horas de la tarde; dado que así se reportó por la empresa Pimpollo SAS, según el documento que reposa en el folio 389 del cuaderno principal; lo que corroboró la señora Beatriz María Martínez Ángulo - coordinadora de salud ocupacional en Pimpollo SAS-, quien manifestó que a mediados de 2011 se reportó un accidente de trabajo de la señora Mónica Bibiana Torres </w:t>
      </w:r>
      <w:proofErr w:type="spellStart"/>
      <w:r>
        <w:rPr>
          <w:rFonts w:ascii="Arial" w:hAnsi="Arial" w:cs="Arial"/>
          <w:szCs w:val="24"/>
        </w:rPr>
        <w:t>Aristizábal</w:t>
      </w:r>
      <w:proofErr w:type="spellEnd"/>
      <w:r>
        <w:rPr>
          <w:rFonts w:ascii="Arial" w:hAnsi="Arial" w:cs="Arial"/>
          <w:szCs w:val="24"/>
        </w:rPr>
        <w:t>, cuando visitaba un punto de venta, donde</w:t>
      </w:r>
      <w:r w:rsidR="004477B2">
        <w:rPr>
          <w:rFonts w:ascii="Arial" w:hAnsi="Arial" w:cs="Arial"/>
          <w:szCs w:val="24"/>
        </w:rPr>
        <w:t xml:space="preserve"> al momento de ingresar, se estaba</w:t>
      </w:r>
      <w:r>
        <w:rPr>
          <w:rFonts w:ascii="Arial" w:hAnsi="Arial" w:cs="Arial"/>
          <w:szCs w:val="24"/>
        </w:rPr>
        <w:t xml:space="preserve"> haciendo el aseo del sitio y le cayó cloro en el zapato y eso generó una reacción, sin que creara incapacidades y novedades. En igual sentido declaró </w:t>
      </w:r>
      <w:proofErr w:type="spellStart"/>
      <w:r>
        <w:rPr>
          <w:rFonts w:ascii="Arial" w:hAnsi="Arial" w:cs="Arial"/>
          <w:szCs w:val="24"/>
        </w:rPr>
        <w:t>Yency</w:t>
      </w:r>
      <w:proofErr w:type="spellEnd"/>
      <w:r>
        <w:rPr>
          <w:rFonts w:ascii="Arial" w:hAnsi="Arial" w:cs="Arial"/>
          <w:szCs w:val="24"/>
        </w:rPr>
        <w:t xml:space="preserve"> Johana Rendón Giraldo- </w:t>
      </w:r>
      <w:proofErr w:type="spellStart"/>
      <w:r>
        <w:rPr>
          <w:rFonts w:ascii="Arial" w:hAnsi="Arial" w:cs="Arial"/>
          <w:szCs w:val="24"/>
        </w:rPr>
        <w:t>telemercaderista</w:t>
      </w:r>
      <w:proofErr w:type="spellEnd"/>
      <w:r>
        <w:rPr>
          <w:rFonts w:ascii="Arial" w:hAnsi="Arial" w:cs="Arial"/>
          <w:szCs w:val="24"/>
        </w:rPr>
        <w:t xml:space="preserve"> y asesora comercial de Pimpollo SAS, quien tampoco conoció del hecho de manera directa. </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Sobre las circunstancias de tiempo, modo y lugar del accidente declararon los señores Alejandro </w:t>
      </w:r>
      <w:proofErr w:type="spellStart"/>
      <w:r>
        <w:rPr>
          <w:rFonts w:ascii="Arial" w:hAnsi="Arial" w:cs="Arial"/>
          <w:szCs w:val="24"/>
        </w:rPr>
        <w:t>Yusti</w:t>
      </w:r>
      <w:proofErr w:type="spellEnd"/>
      <w:r>
        <w:rPr>
          <w:rFonts w:ascii="Arial" w:hAnsi="Arial" w:cs="Arial"/>
          <w:szCs w:val="24"/>
        </w:rPr>
        <w:t xml:space="preserve"> Serna y Andrés Mauricio Millán Velásquez – trabajadores de Pimpollo SAS hasta mediados del año del 2014. </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El primero señaló que el punto de venta de Cartago iba a ser objeto de cierre porque no estaba dando las ganancias suficientes, motivo por el cual, asignaron a la demandante como coordinadora del punto de venta y lo rescatara, razón por la cual   empezó a realizar varias actividades para darle reapertura al punto.</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De manera coincidente narraron que el día del accidente, al lavarse una nevera que presentaba fallas, para que el técnico la revisara, el punto de venta empezó a oler muy mal, </w:t>
      </w:r>
      <w:r w:rsidR="004477B2">
        <w:rPr>
          <w:rFonts w:ascii="Arial" w:hAnsi="Arial" w:cs="Arial"/>
          <w:szCs w:val="24"/>
        </w:rPr>
        <w:t>por lo</w:t>
      </w:r>
      <w:r>
        <w:rPr>
          <w:rFonts w:ascii="Arial" w:hAnsi="Arial" w:cs="Arial"/>
          <w:szCs w:val="24"/>
        </w:rPr>
        <w:t xml:space="preserve"> cual, Mauricio mezcló en un balde con agua, “</w:t>
      </w:r>
      <w:proofErr w:type="spellStart"/>
      <w:r>
        <w:rPr>
          <w:rFonts w:ascii="Arial" w:hAnsi="Arial" w:cs="Arial"/>
          <w:szCs w:val="24"/>
        </w:rPr>
        <w:t>tego</w:t>
      </w:r>
      <w:proofErr w:type="spellEnd"/>
      <w:r>
        <w:rPr>
          <w:rFonts w:ascii="Arial" w:hAnsi="Arial" w:cs="Arial"/>
          <w:szCs w:val="24"/>
        </w:rPr>
        <w:t>” jabón líquido e hipoclorito, y de repente Oscar Manuel, quien era el jefe (administrador), vació al piso la mezcla porque estaba oliendo muy mal, la que le cayó a los pies a Mónica Bibiana y a ellos también, pero como tenían las botas de caucho y de puntera metálico no les afectó</w:t>
      </w:r>
      <w:r w:rsidR="004477B2">
        <w:rPr>
          <w:rFonts w:ascii="Arial" w:hAnsi="Arial" w:cs="Arial"/>
          <w:szCs w:val="24"/>
        </w:rPr>
        <w:t>;</w:t>
      </w:r>
      <w:r>
        <w:rPr>
          <w:rFonts w:ascii="Arial" w:hAnsi="Arial" w:cs="Arial"/>
          <w:szCs w:val="24"/>
        </w:rPr>
        <w:t xml:space="preserve"> en cambio los zapatos de la actora se mojaron y se empezaron a destruir por la cantidad de cloro.</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Señalaron que después del accidente, la demandante estaba mojada, seguidamente se quitó las botas, las que aclara era unos botines de gamuza y empezó a lavarse los pies y le empezaron a arder mucho; agregó que a esta la incapacitaron, pero a pesar de ello estuvo en el evento de reapertura y después de eso no se supo más de ella como jefe.</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Con el material probatorio mencionado, no queda</w:t>
      </w:r>
      <w:r w:rsidRPr="00061D0E">
        <w:rPr>
          <w:rFonts w:ascii="Arial" w:hAnsi="Arial" w:cs="Arial"/>
          <w:szCs w:val="24"/>
        </w:rPr>
        <w:t xml:space="preserve"> duda sobre la existencia de un accidente de trabajo ocurrido el día 29-06</w:t>
      </w:r>
      <w:r>
        <w:rPr>
          <w:rFonts w:ascii="Arial" w:hAnsi="Arial" w:cs="Arial"/>
          <w:szCs w:val="24"/>
        </w:rPr>
        <w:t>-</w:t>
      </w:r>
      <w:r w:rsidRPr="00061D0E">
        <w:rPr>
          <w:rFonts w:ascii="Arial" w:hAnsi="Arial" w:cs="Arial"/>
          <w:szCs w:val="24"/>
        </w:rPr>
        <w:t>2011</w:t>
      </w:r>
      <w:r>
        <w:rPr>
          <w:rFonts w:ascii="Arial" w:hAnsi="Arial" w:cs="Arial"/>
          <w:szCs w:val="24"/>
        </w:rPr>
        <w:t>, teniendo en cuenta que se dio dentro de las instalaciones de uno de los puntos de venta de Pimpollo SAS, ubicado en Cartago, en donde la actora estaba realizando su función de revisión de buenas prácticas de manufactura, función que aceptó la parte demandada.</w:t>
      </w:r>
    </w:p>
    <w:p w:rsidR="00D91A8F" w:rsidRPr="002C4874" w:rsidRDefault="00D91A8F" w:rsidP="00D91A8F">
      <w:pPr>
        <w:autoSpaceDE w:val="0"/>
        <w:autoSpaceDN w:val="0"/>
        <w:adjustRightInd w:val="0"/>
        <w:spacing w:line="276" w:lineRule="auto"/>
        <w:jc w:val="both"/>
        <w:rPr>
          <w:rFonts w:ascii="Arial" w:hAnsi="Arial" w:cs="Arial"/>
          <w:b/>
          <w:szCs w:val="24"/>
        </w:rPr>
      </w:pPr>
    </w:p>
    <w:p w:rsidR="00D91A8F" w:rsidRPr="002C4874" w:rsidRDefault="00D91A8F" w:rsidP="00D91A8F">
      <w:pPr>
        <w:autoSpaceDE w:val="0"/>
        <w:autoSpaceDN w:val="0"/>
        <w:adjustRightInd w:val="0"/>
        <w:spacing w:line="276" w:lineRule="auto"/>
        <w:jc w:val="both"/>
        <w:rPr>
          <w:rFonts w:ascii="Arial" w:hAnsi="Arial" w:cs="Arial"/>
          <w:b/>
          <w:szCs w:val="24"/>
        </w:rPr>
      </w:pPr>
      <w:r w:rsidRPr="002C4874">
        <w:rPr>
          <w:rFonts w:ascii="Arial" w:hAnsi="Arial" w:cs="Arial"/>
          <w:b/>
          <w:szCs w:val="24"/>
        </w:rPr>
        <w:t>2.2.3. Incumplimiento del empleador o culpa patronal</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Se concreta este elemento, en la omisión imputable al empleador, esto es, que no actuó con diligencia y cuidado debido; para lo cual no basta, como lo dijo el órgano de cierre de esta jurisdicción “</w:t>
      </w:r>
      <w:r w:rsidRPr="00665709">
        <w:rPr>
          <w:b/>
          <w:i/>
          <w:u w:val="single"/>
        </w:rPr>
        <w:t xml:space="preserve">la sola afirmación genérica de la falta de vigilancia y control del programa de salud ocupacional en la demanda, sino que es menester delimitar, allí mismo, en qué consistió el incumplimiento del empleador de las respectivas </w:t>
      </w:r>
      <w:r w:rsidRPr="00665709">
        <w:rPr>
          <w:b/>
          <w:i/>
          <w:u w:val="single"/>
        </w:rPr>
        <w:lastRenderedPageBreak/>
        <w:t>obligaciones derivadas del propio contrato de trabajo y de la labor prestada por el trabajador</w:t>
      </w:r>
      <w:r>
        <w:rPr>
          <w:b/>
          <w:i/>
          <w:u w:val="single"/>
        </w:rPr>
        <w:t xml:space="preserve"> </w:t>
      </w:r>
      <w:r w:rsidRPr="007D1709">
        <w:rPr>
          <w:i/>
        </w:rPr>
        <w:t>el cual, a su vez, ha de tener nexo de causalidad  con las circunstancias que rodearon el accidente de trabajo generador de los perjuicios, las que igualmente deben ser precisadas en la demanda”</w:t>
      </w:r>
      <w:r w:rsidRPr="00355F6C">
        <w:rPr>
          <w:rStyle w:val="Appelnotedebasdep"/>
        </w:rPr>
        <w:t xml:space="preserve"> </w:t>
      </w:r>
      <w:r>
        <w:rPr>
          <w:rStyle w:val="Appelnotedebasdep"/>
        </w:rPr>
        <w:footnoteReference w:id="4"/>
      </w:r>
      <w:r w:rsidRPr="007D1709">
        <w:rPr>
          <w:i/>
        </w:rPr>
        <w:t>.</w:t>
      </w:r>
    </w:p>
    <w:p w:rsidR="005E0FD4" w:rsidRDefault="005E0FD4" w:rsidP="00426F07">
      <w:pPr>
        <w:autoSpaceDE w:val="0"/>
        <w:autoSpaceDN w:val="0"/>
        <w:adjustRightInd w:val="0"/>
        <w:spacing w:line="276" w:lineRule="auto"/>
        <w:jc w:val="both"/>
        <w:rPr>
          <w:rFonts w:ascii="Arial" w:hAnsi="Arial" w:cs="Arial"/>
          <w:szCs w:val="24"/>
        </w:rPr>
      </w:pPr>
    </w:p>
    <w:p w:rsidR="006C438E" w:rsidRDefault="00B21D9F" w:rsidP="00426F07">
      <w:pPr>
        <w:autoSpaceDE w:val="0"/>
        <w:autoSpaceDN w:val="0"/>
        <w:adjustRightInd w:val="0"/>
        <w:spacing w:line="276" w:lineRule="auto"/>
        <w:jc w:val="both"/>
        <w:rPr>
          <w:rFonts w:ascii="Arial" w:hAnsi="Arial" w:cs="Arial"/>
          <w:szCs w:val="24"/>
        </w:rPr>
      </w:pPr>
      <w:r>
        <w:rPr>
          <w:rFonts w:ascii="Arial" w:hAnsi="Arial" w:cs="Arial"/>
          <w:szCs w:val="24"/>
        </w:rPr>
        <w:t>P</w:t>
      </w:r>
      <w:r w:rsidR="00507DA2">
        <w:rPr>
          <w:rFonts w:ascii="Arial" w:hAnsi="Arial" w:cs="Arial"/>
          <w:szCs w:val="24"/>
        </w:rPr>
        <w:t>ara este caso</w:t>
      </w:r>
      <w:r w:rsidR="005E0FD4">
        <w:rPr>
          <w:rFonts w:ascii="Arial" w:hAnsi="Arial" w:cs="Arial"/>
          <w:szCs w:val="24"/>
        </w:rPr>
        <w:t>,</w:t>
      </w:r>
      <w:r w:rsidR="00507DA2">
        <w:rPr>
          <w:rFonts w:ascii="Arial" w:hAnsi="Arial" w:cs="Arial"/>
          <w:szCs w:val="24"/>
        </w:rPr>
        <w:t xml:space="preserve"> </w:t>
      </w:r>
      <w:r w:rsidR="004B0BEC">
        <w:rPr>
          <w:rFonts w:ascii="Arial" w:hAnsi="Arial" w:cs="Arial"/>
          <w:szCs w:val="24"/>
        </w:rPr>
        <w:t>se afirmó por la parte actora</w:t>
      </w:r>
      <w:r w:rsidR="00A2522D">
        <w:rPr>
          <w:rFonts w:ascii="Arial" w:hAnsi="Arial" w:cs="Arial"/>
          <w:szCs w:val="24"/>
        </w:rPr>
        <w:t xml:space="preserve"> en el hecho 5 de la demanda</w:t>
      </w:r>
      <w:r w:rsidR="004B0BEC">
        <w:rPr>
          <w:rFonts w:ascii="Arial" w:hAnsi="Arial" w:cs="Arial"/>
          <w:szCs w:val="24"/>
        </w:rPr>
        <w:t xml:space="preserve">, </w:t>
      </w:r>
      <w:r w:rsidR="00AD3AA4">
        <w:rPr>
          <w:rFonts w:ascii="Arial" w:hAnsi="Arial" w:cs="Arial"/>
          <w:szCs w:val="24"/>
        </w:rPr>
        <w:t xml:space="preserve">que </w:t>
      </w:r>
      <w:r w:rsidR="004B0BEC">
        <w:rPr>
          <w:rFonts w:ascii="Arial" w:hAnsi="Arial" w:cs="Arial"/>
          <w:szCs w:val="24"/>
        </w:rPr>
        <w:t xml:space="preserve">el incumplimiento consistió en </w:t>
      </w:r>
      <w:r w:rsidR="00D639B8">
        <w:rPr>
          <w:rFonts w:ascii="Arial" w:hAnsi="Arial" w:cs="Arial"/>
          <w:szCs w:val="24"/>
        </w:rPr>
        <w:t xml:space="preserve">dejar de darle a la actora </w:t>
      </w:r>
      <w:r w:rsidR="00E74728">
        <w:rPr>
          <w:rFonts w:ascii="Arial" w:hAnsi="Arial" w:cs="Arial"/>
          <w:szCs w:val="24"/>
        </w:rPr>
        <w:t xml:space="preserve">guantes, botas, tapabocas, overol y gorro </w:t>
      </w:r>
      <w:r w:rsidR="00D639B8">
        <w:rPr>
          <w:rFonts w:ascii="Arial" w:hAnsi="Arial" w:cs="Arial"/>
          <w:szCs w:val="24"/>
        </w:rPr>
        <w:t xml:space="preserve">para </w:t>
      </w:r>
      <w:r w:rsidR="00E74728">
        <w:rPr>
          <w:rFonts w:ascii="Arial" w:hAnsi="Arial" w:cs="Arial"/>
          <w:szCs w:val="24"/>
        </w:rPr>
        <w:t>realizar</w:t>
      </w:r>
      <w:r w:rsidR="00D639B8">
        <w:rPr>
          <w:rFonts w:ascii="Arial" w:hAnsi="Arial" w:cs="Arial"/>
          <w:szCs w:val="24"/>
        </w:rPr>
        <w:t xml:space="preserve"> </w:t>
      </w:r>
      <w:r w:rsidR="00A2522D">
        <w:rPr>
          <w:rFonts w:ascii="Arial" w:hAnsi="Arial" w:cs="Arial"/>
          <w:szCs w:val="24"/>
        </w:rPr>
        <w:t>las visitas a los puntos de venta de Pimpollo</w:t>
      </w:r>
      <w:r w:rsidR="00AD3AA4">
        <w:rPr>
          <w:rFonts w:ascii="Arial" w:hAnsi="Arial" w:cs="Arial"/>
          <w:szCs w:val="24"/>
        </w:rPr>
        <w:t xml:space="preserve">. </w:t>
      </w:r>
    </w:p>
    <w:p w:rsidR="006C438E" w:rsidRDefault="00B21D9F"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D639B8" w:rsidRDefault="009866E3" w:rsidP="00426F07">
      <w:pPr>
        <w:autoSpaceDE w:val="0"/>
        <w:autoSpaceDN w:val="0"/>
        <w:adjustRightInd w:val="0"/>
        <w:spacing w:line="276" w:lineRule="auto"/>
        <w:jc w:val="both"/>
        <w:rPr>
          <w:rFonts w:ascii="Arial" w:hAnsi="Arial" w:cs="Arial"/>
          <w:szCs w:val="24"/>
        </w:rPr>
      </w:pPr>
      <w:r>
        <w:rPr>
          <w:rFonts w:ascii="Arial" w:hAnsi="Arial" w:cs="Arial"/>
          <w:szCs w:val="24"/>
        </w:rPr>
        <w:t>R</w:t>
      </w:r>
      <w:r w:rsidR="00665709">
        <w:rPr>
          <w:rFonts w:ascii="Arial" w:hAnsi="Arial" w:cs="Arial"/>
          <w:szCs w:val="24"/>
        </w:rPr>
        <w:t>azón por la cual sobre tal aspecto debe valorarse el material probatorio, para respetar el principio de congruencia, que en todo caso no se elimina en razón a las facultades ultra y extrapetita consagradas en el art. 50 del CPL</w:t>
      </w:r>
      <w:r w:rsidR="00A544EE">
        <w:rPr>
          <w:rFonts w:ascii="Arial" w:hAnsi="Arial" w:cs="Arial"/>
          <w:szCs w:val="24"/>
        </w:rPr>
        <w:t xml:space="preserve">, </w:t>
      </w:r>
      <w:r w:rsidR="002206DE">
        <w:rPr>
          <w:rFonts w:ascii="Arial" w:hAnsi="Arial" w:cs="Arial"/>
          <w:szCs w:val="24"/>
        </w:rPr>
        <w:t xml:space="preserve">al </w:t>
      </w:r>
      <w:r w:rsidR="00A544EE">
        <w:rPr>
          <w:rFonts w:ascii="Arial" w:hAnsi="Arial" w:cs="Arial"/>
          <w:szCs w:val="24"/>
        </w:rPr>
        <w:t>debe</w:t>
      </w:r>
      <w:r w:rsidR="002206DE">
        <w:rPr>
          <w:rFonts w:ascii="Arial" w:hAnsi="Arial" w:cs="Arial"/>
          <w:szCs w:val="24"/>
        </w:rPr>
        <w:t>rse</w:t>
      </w:r>
      <w:r w:rsidR="00A544EE">
        <w:rPr>
          <w:rFonts w:ascii="Arial" w:hAnsi="Arial" w:cs="Arial"/>
          <w:szCs w:val="24"/>
        </w:rPr>
        <w:t xml:space="preserve"> respetar el derecho al debido proceso y defensa</w:t>
      </w:r>
      <w:r w:rsidR="00D639B8">
        <w:rPr>
          <w:rFonts w:ascii="Arial" w:hAnsi="Arial" w:cs="Arial"/>
          <w:szCs w:val="24"/>
        </w:rPr>
        <w:t>.</w:t>
      </w:r>
    </w:p>
    <w:p w:rsidR="00727E1B" w:rsidRDefault="00727E1B" w:rsidP="00426F07">
      <w:pPr>
        <w:autoSpaceDE w:val="0"/>
        <w:autoSpaceDN w:val="0"/>
        <w:adjustRightInd w:val="0"/>
        <w:spacing w:line="276" w:lineRule="auto"/>
        <w:jc w:val="both"/>
        <w:rPr>
          <w:rFonts w:ascii="Arial" w:hAnsi="Arial" w:cs="Arial"/>
          <w:szCs w:val="24"/>
        </w:rPr>
      </w:pPr>
    </w:p>
    <w:p w:rsidR="00727E1B" w:rsidRDefault="00727E1B" w:rsidP="00426F07">
      <w:pPr>
        <w:autoSpaceDE w:val="0"/>
        <w:autoSpaceDN w:val="0"/>
        <w:adjustRightInd w:val="0"/>
        <w:spacing w:line="276" w:lineRule="auto"/>
        <w:jc w:val="both"/>
        <w:rPr>
          <w:rFonts w:ascii="Arial" w:hAnsi="Arial" w:cs="Arial"/>
          <w:szCs w:val="24"/>
        </w:rPr>
      </w:pPr>
      <w:r>
        <w:rPr>
          <w:rFonts w:ascii="Arial" w:hAnsi="Arial" w:cs="Arial"/>
          <w:szCs w:val="24"/>
        </w:rPr>
        <w:t>Sobre este tópico ha dicho la Sala Laboral de la Corte Suprema de Justicia</w:t>
      </w:r>
      <w:r w:rsidR="00262CDD">
        <w:rPr>
          <w:rStyle w:val="Appelnotedebasdep"/>
          <w:rFonts w:ascii="Arial" w:hAnsi="Arial" w:cs="Arial"/>
          <w:szCs w:val="24"/>
        </w:rPr>
        <w:footnoteReference w:id="5"/>
      </w:r>
      <w:r>
        <w:rPr>
          <w:rFonts w:ascii="Arial" w:hAnsi="Arial" w:cs="Arial"/>
          <w:szCs w:val="24"/>
        </w:rPr>
        <w:t>:</w:t>
      </w:r>
    </w:p>
    <w:p w:rsidR="00727E1B" w:rsidRDefault="00727E1B" w:rsidP="00426F07">
      <w:pPr>
        <w:autoSpaceDE w:val="0"/>
        <w:autoSpaceDN w:val="0"/>
        <w:adjustRightInd w:val="0"/>
        <w:spacing w:line="276" w:lineRule="auto"/>
        <w:jc w:val="both"/>
        <w:rPr>
          <w:rFonts w:ascii="Arial" w:hAnsi="Arial" w:cs="Arial"/>
          <w:szCs w:val="24"/>
        </w:rPr>
      </w:pPr>
    </w:p>
    <w:p w:rsidR="00727E1B" w:rsidRPr="00727E1B" w:rsidRDefault="00727E1B" w:rsidP="00727E1B">
      <w:pPr>
        <w:pStyle w:val="Textoindependiente22"/>
        <w:spacing w:line="240" w:lineRule="auto"/>
        <w:ind w:left="708" w:firstLine="0"/>
        <w:rPr>
          <w:rFonts w:ascii="Arial" w:hAnsi="Arial" w:cs="Arial"/>
          <w:i/>
          <w:sz w:val="22"/>
          <w:szCs w:val="22"/>
        </w:rPr>
      </w:pPr>
      <w:r w:rsidRPr="00727E1B">
        <w:rPr>
          <w:rFonts w:ascii="Arial" w:hAnsi="Arial" w:cs="Arial"/>
          <w:i/>
          <w:sz w:val="22"/>
          <w:szCs w:val="22"/>
        </w:rPr>
        <w:t>En la legislación colombiana, la &lt;congruencia&gt; está establecida y desarrollada en el artículo 305 del Código de Procedimiento Civil, aplicable a los procesos del trabajo, por remisión analogía del artículo 145 del Código Procesal del Trabajo y de la Seguridad Social. Dicho principio señala que la sentencia debe estar en consonancia con los hechos y pretensiones aducidos en la demanda y en las demás oportunidades que establezcan las normas de procedimiento, así como con las excepciones que aparezcan probadas y hubieren sido alegadas si así lo exige la ley.</w:t>
      </w:r>
    </w:p>
    <w:p w:rsidR="00727E1B" w:rsidRPr="00727E1B" w:rsidRDefault="00727E1B" w:rsidP="00727E1B">
      <w:pPr>
        <w:pStyle w:val="Textoindependiente22"/>
        <w:spacing w:line="240" w:lineRule="auto"/>
        <w:ind w:left="708" w:firstLine="0"/>
        <w:rPr>
          <w:rFonts w:ascii="Arial" w:hAnsi="Arial" w:cs="Arial"/>
          <w:i/>
          <w:sz w:val="22"/>
          <w:szCs w:val="22"/>
        </w:rPr>
      </w:pPr>
    </w:p>
    <w:p w:rsidR="00727E1B" w:rsidRPr="00727E1B" w:rsidRDefault="00727E1B" w:rsidP="00727E1B">
      <w:pPr>
        <w:pStyle w:val="Textoindependiente22"/>
        <w:spacing w:line="240" w:lineRule="auto"/>
        <w:ind w:left="708" w:firstLine="0"/>
        <w:rPr>
          <w:rFonts w:ascii="Arial" w:hAnsi="Arial" w:cs="Arial"/>
          <w:i/>
          <w:sz w:val="22"/>
          <w:szCs w:val="22"/>
        </w:rPr>
      </w:pPr>
      <w:r w:rsidRPr="00727E1B">
        <w:rPr>
          <w:rFonts w:ascii="Arial" w:hAnsi="Arial" w:cs="Arial"/>
          <w:i/>
          <w:sz w:val="22"/>
          <w:szCs w:val="22"/>
        </w:rPr>
        <w:t xml:space="preserve">Lo que significa, que el juez de trabajo tiene la obligación de decidir la controversia sobre la base de los hechos formulados y las súplicas incoadas en la demanda introductoria, así como con lo argumentado en la respuesta al libelo </w:t>
      </w:r>
      <w:proofErr w:type="spellStart"/>
      <w:r w:rsidRPr="00727E1B">
        <w:rPr>
          <w:rFonts w:ascii="Arial" w:hAnsi="Arial" w:cs="Arial"/>
          <w:i/>
          <w:sz w:val="22"/>
          <w:szCs w:val="22"/>
        </w:rPr>
        <w:t>demandatorio</w:t>
      </w:r>
      <w:proofErr w:type="spellEnd"/>
      <w:r w:rsidRPr="00727E1B">
        <w:rPr>
          <w:rFonts w:ascii="Arial" w:hAnsi="Arial" w:cs="Arial"/>
          <w:i/>
          <w:sz w:val="22"/>
          <w:szCs w:val="22"/>
        </w:rPr>
        <w:t xml:space="preserve"> y las excepciones; y la circunstancia de que la ley procedimental laboral faculte al sentenciador de única o primera instancia para proferir un fallo extra o ultra petita, no quiere decir que dicho juzgador pueda salirse de los hechos básicos que hayan sido materia del debate, a los cuales debe estar sometido.</w:t>
      </w:r>
    </w:p>
    <w:p w:rsidR="00727E1B" w:rsidRDefault="00727E1B" w:rsidP="00426F07">
      <w:pPr>
        <w:autoSpaceDE w:val="0"/>
        <w:autoSpaceDN w:val="0"/>
        <w:adjustRightInd w:val="0"/>
        <w:spacing w:line="276" w:lineRule="auto"/>
        <w:jc w:val="both"/>
        <w:rPr>
          <w:rFonts w:ascii="Arial" w:hAnsi="Arial" w:cs="Arial"/>
          <w:szCs w:val="24"/>
        </w:rPr>
      </w:pPr>
    </w:p>
    <w:p w:rsidR="00426F07" w:rsidRDefault="00727E1B"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Bien. </w:t>
      </w:r>
      <w:r w:rsidR="00D639B8">
        <w:rPr>
          <w:rFonts w:ascii="Arial" w:hAnsi="Arial" w:cs="Arial"/>
          <w:szCs w:val="24"/>
        </w:rPr>
        <w:t>P</w:t>
      </w:r>
      <w:r w:rsidR="00264547">
        <w:rPr>
          <w:rFonts w:ascii="Arial" w:hAnsi="Arial" w:cs="Arial"/>
          <w:szCs w:val="24"/>
        </w:rPr>
        <w:t xml:space="preserve">ara </w:t>
      </w:r>
      <w:r w:rsidR="00D639B8">
        <w:rPr>
          <w:rFonts w:ascii="Arial" w:hAnsi="Arial" w:cs="Arial"/>
          <w:szCs w:val="24"/>
        </w:rPr>
        <w:t xml:space="preserve">determinar </w:t>
      </w:r>
      <w:r>
        <w:rPr>
          <w:rFonts w:ascii="Arial" w:hAnsi="Arial" w:cs="Arial"/>
          <w:szCs w:val="24"/>
        </w:rPr>
        <w:t>la existencia del incumplimiento del patrono</w:t>
      </w:r>
      <w:r w:rsidR="00D639B8">
        <w:rPr>
          <w:rFonts w:ascii="Arial" w:hAnsi="Arial" w:cs="Arial"/>
          <w:szCs w:val="24"/>
        </w:rPr>
        <w:t>, s</w:t>
      </w:r>
      <w:r w:rsidR="00426F07">
        <w:rPr>
          <w:rFonts w:ascii="Arial" w:hAnsi="Arial" w:cs="Arial"/>
          <w:szCs w:val="24"/>
        </w:rPr>
        <w:t>egún la sentencia del órgano de cierre de esta especialidad</w:t>
      </w:r>
      <w:r w:rsidR="00D639B8">
        <w:rPr>
          <w:rFonts w:ascii="Arial" w:hAnsi="Arial" w:cs="Arial"/>
          <w:szCs w:val="24"/>
        </w:rPr>
        <w:t>,</w:t>
      </w:r>
      <w:r w:rsidR="00264547">
        <w:rPr>
          <w:rFonts w:ascii="Arial" w:hAnsi="Arial" w:cs="Arial"/>
          <w:szCs w:val="24"/>
        </w:rPr>
        <w:t xml:space="preserve"> </w:t>
      </w:r>
      <w:r w:rsidR="00426F07">
        <w:rPr>
          <w:rFonts w:ascii="Arial" w:hAnsi="Arial" w:cs="Arial"/>
          <w:szCs w:val="24"/>
        </w:rPr>
        <w:t>debe</w:t>
      </w:r>
      <w:r w:rsidR="00264547">
        <w:rPr>
          <w:rFonts w:ascii="Arial" w:hAnsi="Arial" w:cs="Arial"/>
          <w:szCs w:val="24"/>
        </w:rPr>
        <w:t xml:space="preserve"> </w:t>
      </w:r>
      <w:r w:rsidR="00426F07">
        <w:rPr>
          <w:rFonts w:ascii="Arial" w:hAnsi="Arial" w:cs="Arial"/>
          <w:szCs w:val="24"/>
        </w:rPr>
        <w:t>consultarse la naturaleza de las actividades del demandante y el riesgo de la actividad</w:t>
      </w:r>
      <w:r w:rsidR="00264547">
        <w:rPr>
          <w:rFonts w:ascii="Arial" w:hAnsi="Arial" w:cs="Arial"/>
          <w:szCs w:val="24"/>
        </w:rPr>
        <w:t>.</w:t>
      </w:r>
      <w:r w:rsidR="00426F07">
        <w:rPr>
          <w:rFonts w:ascii="Arial" w:hAnsi="Arial" w:cs="Arial"/>
          <w:szCs w:val="24"/>
        </w:rPr>
        <w:t xml:space="preserve">  </w:t>
      </w:r>
    </w:p>
    <w:p w:rsidR="00426F07" w:rsidRDefault="00426F07" w:rsidP="00426F07">
      <w:pPr>
        <w:autoSpaceDE w:val="0"/>
        <w:autoSpaceDN w:val="0"/>
        <w:adjustRightInd w:val="0"/>
        <w:spacing w:line="276" w:lineRule="auto"/>
        <w:jc w:val="both"/>
        <w:rPr>
          <w:rFonts w:ascii="Arial" w:hAnsi="Arial" w:cs="Arial"/>
          <w:szCs w:val="24"/>
        </w:rPr>
      </w:pPr>
    </w:p>
    <w:p w:rsidR="00FA7758" w:rsidRPr="00FA7758" w:rsidRDefault="004F2946" w:rsidP="00094C03">
      <w:pPr>
        <w:autoSpaceDE w:val="0"/>
        <w:autoSpaceDN w:val="0"/>
        <w:adjustRightInd w:val="0"/>
        <w:spacing w:line="276" w:lineRule="auto"/>
        <w:jc w:val="both"/>
        <w:rPr>
          <w:rFonts w:ascii="Arial" w:hAnsi="Arial" w:cs="Arial"/>
          <w:szCs w:val="24"/>
        </w:rPr>
      </w:pPr>
      <w:r>
        <w:rPr>
          <w:rFonts w:ascii="Arial" w:hAnsi="Arial" w:cs="Arial"/>
          <w:szCs w:val="24"/>
        </w:rPr>
        <w:t xml:space="preserve">Se tiene entonces que </w:t>
      </w:r>
      <w:r w:rsidR="00D639B8" w:rsidRPr="00FA7758">
        <w:rPr>
          <w:rFonts w:ascii="Arial" w:hAnsi="Arial" w:cs="Arial"/>
          <w:szCs w:val="24"/>
        </w:rPr>
        <w:t xml:space="preserve">la señora Torres </w:t>
      </w:r>
      <w:proofErr w:type="spellStart"/>
      <w:r w:rsidR="00D639B8" w:rsidRPr="00FA7758">
        <w:rPr>
          <w:rFonts w:ascii="Arial" w:hAnsi="Arial" w:cs="Arial"/>
          <w:szCs w:val="24"/>
        </w:rPr>
        <w:t>Aristizábal</w:t>
      </w:r>
      <w:proofErr w:type="spellEnd"/>
      <w:r w:rsidR="00D639B8" w:rsidRPr="00FA7758">
        <w:rPr>
          <w:rFonts w:ascii="Arial" w:hAnsi="Arial" w:cs="Arial"/>
          <w:szCs w:val="24"/>
        </w:rPr>
        <w:t xml:space="preserve"> </w:t>
      </w:r>
      <w:r w:rsidR="004478C0" w:rsidRPr="00FA7758">
        <w:rPr>
          <w:rFonts w:ascii="Arial" w:hAnsi="Arial" w:cs="Arial"/>
          <w:szCs w:val="24"/>
        </w:rPr>
        <w:t xml:space="preserve">fue </w:t>
      </w:r>
      <w:r w:rsidR="00426F07" w:rsidRPr="00FA7758">
        <w:rPr>
          <w:rFonts w:ascii="Arial" w:hAnsi="Arial" w:cs="Arial"/>
          <w:szCs w:val="24"/>
        </w:rPr>
        <w:t xml:space="preserve">contratada por Pimpollo SAS para prestar sus servicios de vendedora institucional </w:t>
      </w:r>
      <w:r w:rsidR="00FA7758" w:rsidRPr="00FA7758">
        <w:rPr>
          <w:rFonts w:ascii="Arial" w:hAnsi="Arial" w:cs="Arial"/>
          <w:szCs w:val="24"/>
        </w:rPr>
        <w:t xml:space="preserve">en la ciudad de Pereira </w:t>
      </w:r>
      <w:r w:rsidR="00426F07" w:rsidRPr="00FA7758">
        <w:rPr>
          <w:rFonts w:ascii="Arial" w:hAnsi="Arial" w:cs="Arial"/>
          <w:szCs w:val="24"/>
        </w:rPr>
        <w:t xml:space="preserve">desde el 16-01-2010, según </w:t>
      </w:r>
      <w:r w:rsidR="00CC4300" w:rsidRPr="00FA7758">
        <w:rPr>
          <w:rFonts w:ascii="Arial" w:hAnsi="Arial" w:cs="Arial"/>
          <w:szCs w:val="24"/>
        </w:rPr>
        <w:t>s</w:t>
      </w:r>
      <w:r w:rsidR="00426F07" w:rsidRPr="00FA7758">
        <w:rPr>
          <w:rFonts w:ascii="Arial" w:hAnsi="Arial" w:cs="Arial"/>
          <w:szCs w:val="24"/>
        </w:rPr>
        <w:t>e</w:t>
      </w:r>
      <w:r w:rsidR="00CC4300" w:rsidRPr="00FA7758">
        <w:rPr>
          <w:rFonts w:ascii="Arial" w:hAnsi="Arial" w:cs="Arial"/>
          <w:szCs w:val="24"/>
        </w:rPr>
        <w:t xml:space="preserve"> </w:t>
      </w:r>
      <w:r w:rsidR="00426F07" w:rsidRPr="00FA7758">
        <w:rPr>
          <w:rFonts w:ascii="Arial" w:hAnsi="Arial" w:cs="Arial"/>
          <w:szCs w:val="24"/>
        </w:rPr>
        <w:t>l</w:t>
      </w:r>
      <w:r w:rsidR="00CC4300" w:rsidRPr="00FA7758">
        <w:rPr>
          <w:rFonts w:ascii="Arial" w:hAnsi="Arial" w:cs="Arial"/>
          <w:szCs w:val="24"/>
        </w:rPr>
        <w:t>ee en el</w:t>
      </w:r>
      <w:r w:rsidR="00426F07" w:rsidRPr="00FA7758">
        <w:rPr>
          <w:rFonts w:ascii="Arial" w:hAnsi="Arial" w:cs="Arial"/>
          <w:szCs w:val="24"/>
        </w:rPr>
        <w:t xml:space="preserve"> contrato de trabajo a término fijo</w:t>
      </w:r>
      <w:r w:rsidR="00EB3499">
        <w:rPr>
          <w:rFonts w:ascii="Arial" w:hAnsi="Arial" w:cs="Arial"/>
          <w:szCs w:val="24"/>
        </w:rPr>
        <w:t>,</w:t>
      </w:r>
      <w:r w:rsidR="00426F07" w:rsidRPr="00FA7758">
        <w:rPr>
          <w:rFonts w:ascii="Arial" w:hAnsi="Arial" w:cs="Arial"/>
          <w:szCs w:val="24"/>
        </w:rPr>
        <w:t xml:space="preserve"> visible a folios 366 a 367</w:t>
      </w:r>
      <w:r w:rsidR="00FA7758" w:rsidRPr="00FA7758">
        <w:rPr>
          <w:rFonts w:ascii="Arial" w:hAnsi="Arial" w:cs="Arial"/>
          <w:szCs w:val="24"/>
        </w:rPr>
        <w:t xml:space="preserve"> cuaderno principal, para lo cual realizaba visitas comerciales a las empresas para promocionar los productos de l</w:t>
      </w:r>
      <w:r w:rsidR="00A23536">
        <w:rPr>
          <w:rFonts w:ascii="Arial" w:hAnsi="Arial" w:cs="Arial"/>
          <w:szCs w:val="24"/>
        </w:rPr>
        <w:t>a</w:t>
      </w:r>
      <w:r w:rsidR="00FA7758" w:rsidRPr="00FA7758">
        <w:rPr>
          <w:rFonts w:ascii="Arial" w:hAnsi="Arial" w:cs="Arial"/>
          <w:szCs w:val="24"/>
        </w:rPr>
        <w:t xml:space="preserve"> empresa Pimpollo SAS.</w:t>
      </w:r>
    </w:p>
    <w:p w:rsidR="00FA7758" w:rsidRPr="00FA7758" w:rsidRDefault="00FA7758" w:rsidP="00094C03">
      <w:pPr>
        <w:autoSpaceDE w:val="0"/>
        <w:autoSpaceDN w:val="0"/>
        <w:adjustRightInd w:val="0"/>
        <w:spacing w:line="276" w:lineRule="auto"/>
        <w:jc w:val="both"/>
        <w:rPr>
          <w:rFonts w:ascii="Arial" w:hAnsi="Arial" w:cs="Arial"/>
          <w:szCs w:val="24"/>
        </w:rPr>
      </w:pPr>
    </w:p>
    <w:p w:rsidR="00426F07" w:rsidRDefault="00FA7758" w:rsidP="00094C03">
      <w:pPr>
        <w:autoSpaceDE w:val="0"/>
        <w:autoSpaceDN w:val="0"/>
        <w:adjustRightInd w:val="0"/>
        <w:spacing w:line="276" w:lineRule="auto"/>
        <w:jc w:val="both"/>
        <w:rPr>
          <w:rFonts w:ascii="Arial" w:hAnsi="Arial" w:cs="Arial"/>
          <w:szCs w:val="24"/>
        </w:rPr>
      </w:pPr>
      <w:r w:rsidRPr="00FA7758">
        <w:rPr>
          <w:rFonts w:ascii="Arial" w:hAnsi="Arial" w:cs="Arial"/>
          <w:szCs w:val="24"/>
        </w:rPr>
        <w:t>Posteriormente, se desempeñó también como coordinadora de puntos de venta en Pereira, Dosquebradas y Cartago</w:t>
      </w:r>
      <w:r w:rsidR="00D3096A">
        <w:rPr>
          <w:rFonts w:ascii="Arial" w:hAnsi="Arial" w:cs="Arial"/>
          <w:szCs w:val="24"/>
        </w:rPr>
        <w:t>;</w:t>
      </w:r>
      <w:r w:rsidRPr="00FA7758">
        <w:rPr>
          <w:rFonts w:ascii="Arial" w:hAnsi="Arial" w:cs="Arial"/>
          <w:szCs w:val="24"/>
        </w:rPr>
        <w:t xml:space="preserve"> funci</w:t>
      </w:r>
      <w:r w:rsidR="00D3096A">
        <w:rPr>
          <w:rFonts w:ascii="Arial" w:hAnsi="Arial" w:cs="Arial"/>
          <w:szCs w:val="24"/>
        </w:rPr>
        <w:t>ó</w:t>
      </w:r>
      <w:r w:rsidRPr="00FA7758">
        <w:rPr>
          <w:rFonts w:ascii="Arial" w:hAnsi="Arial" w:cs="Arial"/>
          <w:szCs w:val="24"/>
        </w:rPr>
        <w:t>n que tiene como actividades las descritas por escrito en la empresa</w:t>
      </w:r>
      <w:r>
        <w:rPr>
          <w:rFonts w:ascii="Arial" w:hAnsi="Arial" w:cs="Arial"/>
          <w:szCs w:val="24"/>
        </w:rPr>
        <w:t>, entre ellas, supervisar precios, cantidades; planear actividades de entrega, venta y promociones; dirigir el trabajo del personal de puntos de ventas</w:t>
      </w:r>
      <w:r w:rsidR="00E77B48">
        <w:rPr>
          <w:rFonts w:ascii="Arial" w:hAnsi="Arial" w:cs="Arial"/>
          <w:szCs w:val="24"/>
        </w:rPr>
        <w:t xml:space="preserve">, verificar la administración de cada punto de venta, realizar visitas periódicas a los puntos de venta para verificar condiciones de ventas, entre </w:t>
      </w:r>
      <w:r w:rsidR="00E77B48">
        <w:rPr>
          <w:rFonts w:ascii="Arial" w:hAnsi="Arial" w:cs="Arial"/>
          <w:szCs w:val="24"/>
        </w:rPr>
        <w:lastRenderedPageBreak/>
        <w:t>otros</w:t>
      </w:r>
      <w:r w:rsidRPr="00FA7758">
        <w:rPr>
          <w:rFonts w:ascii="Arial" w:hAnsi="Arial" w:cs="Arial"/>
          <w:szCs w:val="24"/>
        </w:rPr>
        <w:t xml:space="preserve"> </w:t>
      </w:r>
      <w:r w:rsidR="00CC4300" w:rsidRPr="00FA7758">
        <w:rPr>
          <w:rFonts w:ascii="Arial" w:hAnsi="Arial" w:cs="Arial"/>
          <w:szCs w:val="24"/>
        </w:rPr>
        <w:t>(f</w:t>
      </w:r>
      <w:r w:rsidR="00CC4300" w:rsidRPr="00D3096A">
        <w:rPr>
          <w:rFonts w:ascii="Arial" w:hAnsi="Arial" w:cs="Arial"/>
          <w:szCs w:val="24"/>
        </w:rPr>
        <w:t>olios 375 a 3</w:t>
      </w:r>
      <w:r w:rsidRPr="00D3096A">
        <w:rPr>
          <w:rFonts w:ascii="Arial" w:hAnsi="Arial" w:cs="Arial"/>
          <w:szCs w:val="24"/>
        </w:rPr>
        <w:t>7</w:t>
      </w:r>
      <w:r w:rsidR="00CC4300" w:rsidRPr="00D3096A">
        <w:rPr>
          <w:rFonts w:ascii="Arial" w:hAnsi="Arial" w:cs="Arial"/>
          <w:szCs w:val="24"/>
        </w:rPr>
        <w:t>8); igualmente</w:t>
      </w:r>
      <w:r w:rsidR="004478C0" w:rsidRPr="00D3096A">
        <w:rPr>
          <w:rFonts w:ascii="Arial" w:hAnsi="Arial" w:cs="Arial"/>
          <w:szCs w:val="24"/>
        </w:rPr>
        <w:t xml:space="preserve">, se </w:t>
      </w:r>
      <w:r w:rsidR="00D639B8" w:rsidRPr="00D3096A">
        <w:rPr>
          <w:rFonts w:ascii="Arial" w:hAnsi="Arial" w:cs="Arial"/>
          <w:szCs w:val="24"/>
        </w:rPr>
        <w:t>encarg</w:t>
      </w:r>
      <w:r w:rsidR="003C2F62">
        <w:rPr>
          <w:rFonts w:ascii="Arial" w:hAnsi="Arial" w:cs="Arial"/>
          <w:szCs w:val="24"/>
        </w:rPr>
        <w:t xml:space="preserve">ó </w:t>
      </w:r>
      <w:r w:rsidR="004478C0" w:rsidRPr="00D3096A">
        <w:rPr>
          <w:rFonts w:ascii="Arial" w:hAnsi="Arial" w:cs="Arial"/>
          <w:szCs w:val="24"/>
        </w:rPr>
        <w:t>de</w:t>
      </w:r>
      <w:r w:rsidR="00426F07" w:rsidRPr="00D3096A">
        <w:rPr>
          <w:rFonts w:ascii="Arial" w:hAnsi="Arial" w:cs="Arial"/>
          <w:szCs w:val="24"/>
        </w:rPr>
        <w:t xml:space="preserve"> revisar las buenas prácticas de manufactura, según l</w:t>
      </w:r>
      <w:r w:rsidR="00CC4300" w:rsidRPr="00D3096A">
        <w:rPr>
          <w:rFonts w:ascii="Arial" w:hAnsi="Arial" w:cs="Arial"/>
          <w:szCs w:val="24"/>
        </w:rPr>
        <w:t>o</w:t>
      </w:r>
      <w:r w:rsidR="00426F07" w:rsidRPr="00D3096A">
        <w:rPr>
          <w:rFonts w:ascii="Arial" w:hAnsi="Arial" w:cs="Arial"/>
          <w:szCs w:val="24"/>
        </w:rPr>
        <w:t xml:space="preserve"> </w:t>
      </w:r>
      <w:r w:rsidR="00CC4300" w:rsidRPr="00D3096A">
        <w:rPr>
          <w:rFonts w:ascii="Arial" w:hAnsi="Arial" w:cs="Arial"/>
          <w:szCs w:val="24"/>
        </w:rPr>
        <w:t xml:space="preserve">confiesa espontáneamente </w:t>
      </w:r>
      <w:r w:rsidR="00426F07" w:rsidRPr="00D3096A">
        <w:rPr>
          <w:rFonts w:ascii="Arial" w:hAnsi="Arial" w:cs="Arial"/>
          <w:szCs w:val="24"/>
        </w:rPr>
        <w:t xml:space="preserve">la demandada </w:t>
      </w:r>
      <w:r w:rsidR="00CC4300" w:rsidRPr="00D3096A">
        <w:rPr>
          <w:rFonts w:ascii="Arial" w:hAnsi="Arial" w:cs="Arial"/>
          <w:szCs w:val="24"/>
        </w:rPr>
        <w:t xml:space="preserve">al aceptar el hecho </w:t>
      </w:r>
      <w:r w:rsidR="00D3096A">
        <w:rPr>
          <w:rFonts w:ascii="Arial" w:hAnsi="Arial" w:cs="Arial"/>
          <w:szCs w:val="24"/>
        </w:rPr>
        <w:t>10</w:t>
      </w:r>
      <w:r w:rsidR="00CC4300" w:rsidRPr="00D3096A">
        <w:rPr>
          <w:rFonts w:ascii="Arial" w:hAnsi="Arial" w:cs="Arial"/>
          <w:szCs w:val="24"/>
        </w:rPr>
        <w:t xml:space="preserve"> </w:t>
      </w:r>
      <w:r w:rsidR="00426F07" w:rsidRPr="00D3096A">
        <w:rPr>
          <w:rFonts w:ascii="Arial" w:hAnsi="Arial" w:cs="Arial"/>
          <w:szCs w:val="24"/>
        </w:rPr>
        <w:t>en su contestación</w:t>
      </w:r>
      <w:r w:rsidR="00CC4300" w:rsidRPr="00D3096A">
        <w:rPr>
          <w:rFonts w:ascii="Arial" w:hAnsi="Arial" w:cs="Arial"/>
          <w:szCs w:val="24"/>
        </w:rPr>
        <w:t>.</w:t>
      </w:r>
      <w:r w:rsidR="00CC4300">
        <w:rPr>
          <w:rFonts w:ascii="Arial" w:hAnsi="Arial" w:cs="Arial"/>
          <w:szCs w:val="24"/>
        </w:rPr>
        <w:t xml:space="preserve"> </w:t>
      </w:r>
    </w:p>
    <w:p w:rsidR="0070417A" w:rsidRDefault="0070417A" w:rsidP="00426F07">
      <w:pPr>
        <w:autoSpaceDE w:val="0"/>
        <w:autoSpaceDN w:val="0"/>
        <w:adjustRightInd w:val="0"/>
        <w:spacing w:line="276" w:lineRule="auto"/>
        <w:jc w:val="both"/>
        <w:rPr>
          <w:rFonts w:ascii="Arial" w:hAnsi="Arial" w:cs="Arial"/>
          <w:szCs w:val="24"/>
        </w:rPr>
      </w:pPr>
    </w:p>
    <w:p w:rsidR="003334B6" w:rsidRDefault="003334B6"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su parte, Luis Fernando </w:t>
      </w:r>
      <w:proofErr w:type="spellStart"/>
      <w:r>
        <w:rPr>
          <w:rFonts w:ascii="Arial" w:hAnsi="Arial" w:cs="Arial"/>
          <w:szCs w:val="24"/>
        </w:rPr>
        <w:t>Castiblanco</w:t>
      </w:r>
      <w:proofErr w:type="spellEnd"/>
      <w:r>
        <w:rPr>
          <w:rFonts w:ascii="Arial" w:hAnsi="Arial" w:cs="Arial"/>
          <w:szCs w:val="24"/>
        </w:rPr>
        <w:t xml:space="preserve"> Cardona</w:t>
      </w:r>
      <w:r w:rsidR="00D639B8">
        <w:rPr>
          <w:rFonts w:ascii="Arial" w:hAnsi="Arial" w:cs="Arial"/>
          <w:szCs w:val="24"/>
        </w:rPr>
        <w:t xml:space="preserve"> </w:t>
      </w:r>
      <w:r>
        <w:rPr>
          <w:rFonts w:ascii="Arial" w:hAnsi="Arial" w:cs="Arial"/>
          <w:szCs w:val="24"/>
        </w:rPr>
        <w:t>-director comercial de Pimpollo SAS-</w:t>
      </w:r>
      <w:r w:rsidR="00D639B8">
        <w:rPr>
          <w:rFonts w:ascii="Arial" w:hAnsi="Arial" w:cs="Arial"/>
          <w:szCs w:val="24"/>
        </w:rPr>
        <w:t xml:space="preserve"> </w:t>
      </w:r>
      <w:r>
        <w:rPr>
          <w:rFonts w:ascii="Arial" w:hAnsi="Arial" w:cs="Arial"/>
          <w:szCs w:val="24"/>
        </w:rPr>
        <w:t>expresó que contrató a la actora como asesora comercial y posteriormente se le extendió las funciones de coord</w:t>
      </w:r>
      <w:r w:rsidR="00D639B8">
        <w:rPr>
          <w:rFonts w:ascii="Arial" w:hAnsi="Arial" w:cs="Arial"/>
          <w:szCs w:val="24"/>
        </w:rPr>
        <w:t>inación de tres puntos de venta.</w:t>
      </w:r>
      <w:r>
        <w:rPr>
          <w:rFonts w:ascii="Arial" w:hAnsi="Arial" w:cs="Arial"/>
          <w:szCs w:val="24"/>
        </w:rPr>
        <w:t xml:space="preserve"> </w:t>
      </w:r>
      <w:r w:rsidR="00D639B8">
        <w:rPr>
          <w:rFonts w:ascii="Arial" w:hAnsi="Arial" w:cs="Arial"/>
          <w:szCs w:val="24"/>
        </w:rPr>
        <w:t>A</w:t>
      </w:r>
      <w:r>
        <w:rPr>
          <w:rFonts w:ascii="Arial" w:hAnsi="Arial" w:cs="Arial"/>
          <w:szCs w:val="24"/>
        </w:rPr>
        <w:t>ñadió que un punto de venta tiene un administrador, unos domiciliarios y personal de operación que maneja cavas y demás</w:t>
      </w:r>
      <w:r w:rsidR="00930942">
        <w:rPr>
          <w:rFonts w:ascii="Arial" w:hAnsi="Arial" w:cs="Arial"/>
          <w:szCs w:val="24"/>
        </w:rPr>
        <w:t>. E</w:t>
      </w:r>
      <w:r>
        <w:rPr>
          <w:rFonts w:ascii="Arial" w:hAnsi="Arial" w:cs="Arial"/>
          <w:szCs w:val="24"/>
        </w:rPr>
        <w:t>l coordinador básicamente es el supervisor, qu</w:t>
      </w:r>
      <w:r w:rsidR="00930942">
        <w:rPr>
          <w:rFonts w:ascii="Arial" w:hAnsi="Arial" w:cs="Arial"/>
          <w:szCs w:val="24"/>
        </w:rPr>
        <w:t>i</w:t>
      </w:r>
      <w:r>
        <w:rPr>
          <w:rFonts w:ascii="Arial" w:hAnsi="Arial" w:cs="Arial"/>
          <w:szCs w:val="24"/>
        </w:rPr>
        <w:t>e</w:t>
      </w:r>
      <w:r w:rsidR="00930942">
        <w:rPr>
          <w:rFonts w:ascii="Arial" w:hAnsi="Arial" w:cs="Arial"/>
          <w:szCs w:val="24"/>
        </w:rPr>
        <w:t>n</w:t>
      </w:r>
      <w:r>
        <w:rPr>
          <w:rFonts w:ascii="Arial" w:hAnsi="Arial" w:cs="Arial"/>
          <w:szCs w:val="24"/>
        </w:rPr>
        <w:t xml:space="preserve"> garantiza que lo que est</w:t>
      </w:r>
      <w:r w:rsidR="00930942">
        <w:rPr>
          <w:rFonts w:ascii="Arial" w:hAnsi="Arial" w:cs="Arial"/>
          <w:szCs w:val="24"/>
        </w:rPr>
        <w:t>é</w:t>
      </w:r>
      <w:r>
        <w:rPr>
          <w:rFonts w:ascii="Arial" w:hAnsi="Arial" w:cs="Arial"/>
          <w:szCs w:val="24"/>
        </w:rPr>
        <w:t xml:space="preserve"> asignado en los puntos de venta se haga, pero es una labor comercial y de ventas</w:t>
      </w:r>
      <w:r w:rsidR="00930942">
        <w:rPr>
          <w:rFonts w:ascii="Arial" w:hAnsi="Arial" w:cs="Arial"/>
          <w:szCs w:val="24"/>
        </w:rPr>
        <w:t>,</w:t>
      </w:r>
      <w:r>
        <w:rPr>
          <w:rFonts w:ascii="Arial" w:hAnsi="Arial" w:cs="Arial"/>
          <w:szCs w:val="24"/>
        </w:rPr>
        <w:t xml:space="preserve"> y es el administrador quien debe garantizar l</w:t>
      </w:r>
      <w:r w:rsidR="00AA1BC6">
        <w:rPr>
          <w:rFonts w:ascii="Arial" w:hAnsi="Arial" w:cs="Arial"/>
          <w:szCs w:val="24"/>
        </w:rPr>
        <w:t xml:space="preserve">os protocolos de limpieza, pues, </w:t>
      </w:r>
      <w:r>
        <w:rPr>
          <w:rFonts w:ascii="Arial" w:hAnsi="Arial" w:cs="Arial"/>
          <w:szCs w:val="24"/>
        </w:rPr>
        <w:t>está el ciento por ciento en el punto de venta. Adicionó que el cargo de coordinador de puntos de venta no requiere de un calzado especial.</w:t>
      </w:r>
    </w:p>
    <w:p w:rsidR="003334B6" w:rsidRDefault="003334B6" w:rsidP="003334B6">
      <w:pPr>
        <w:autoSpaceDE w:val="0"/>
        <w:autoSpaceDN w:val="0"/>
        <w:adjustRightInd w:val="0"/>
        <w:spacing w:line="276" w:lineRule="auto"/>
        <w:jc w:val="both"/>
        <w:rPr>
          <w:rFonts w:ascii="Arial" w:hAnsi="Arial" w:cs="Arial"/>
          <w:szCs w:val="24"/>
        </w:rPr>
      </w:pPr>
    </w:p>
    <w:p w:rsidR="001C6D60" w:rsidRDefault="001C6D60" w:rsidP="001C6D60">
      <w:pPr>
        <w:autoSpaceDE w:val="0"/>
        <w:autoSpaceDN w:val="0"/>
        <w:adjustRightInd w:val="0"/>
        <w:spacing w:line="276" w:lineRule="auto"/>
        <w:jc w:val="both"/>
        <w:rPr>
          <w:rFonts w:ascii="Arial" w:hAnsi="Arial" w:cs="Arial"/>
          <w:szCs w:val="24"/>
        </w:rPr>
      </w:pPr>
      <w:r>
        <w:rPr>
          <w:rFonts w:ascii="Arial" w:hAnsi="Arial" w:cs="Arial"/>
          <w:szCs w:val="24"/>
        </w:rPr>
        <w:t xml:space="preserve">La testigo </w:t>
      </w:r>
      <w:r w:rsidR="008C6F3D">
        <w:rPr>
          <w:rFonts w:ascii="Arial" w:hAnsi="Arial" w:cs="Arial"/>
          <w:szCs w:val="24"/>
        </w:rPr>
        <w:t xml:space="preserve">Beatriz María </w:t>
      </w:r>
      <w:r>
        <w:rPr>
          <w:rFonts w:ascii="Arial" w:hAnsi="Arial" w:cs="Arial"/>
          <w:szCs w:val="24"/>
        </w:rPr>
        <w:t xml:space="preserve">Martínez Ángulo </w:t>
      </w:r>
      <w:r w:rsidR="003C2F62">
        <w:rPr>
          <w:rFonts w:ascii="Arial" w:hAnsi="Arial" w:cs="Arial"/>
          <w:szCs w:val="24"/>
        </w:rPr>
        <w:t>a</w:t>
      </w:r>
      <w:r>
        <w:rPr>
          <w:rFonts w:ascii="Arial" w:hAnsi="Arial" w:cs="Arial"/>
          <w:szCs w:val="24"/>
        </w:rPr>
        <w:t>dujo que las personas que están capacitadas para la manipulación de químicos o que están expuestos a ellos, son los auxiliares de puntos venta</w:t>
      </w:r>
      <w:r w:rsidR="00D639B8">
        <w:rPr>
          <w:rFonts w:ascii="Arial" w:hAnsi="Arial" w:cs="Arial"/>
          <w:szCs w:val="24"/>
        </w:rPr>
        <w:t xml:space="preserve"> por</w:t>
      </w:r>
      <w:r>
        <w:rPr>
          <w:rFonts w:ascii="Arial" w:hAnsi="Arial" w:cs="Arial"/>
          <w:szCs w:val="24"/>
        </w:rPr>
        <w:t xml:space="preserve"> estar encargados de la limpieza, </w:t>
      </w:r>
      <w:r w:rsidR="00930942">
        <w:rPr>
          <w:rFonts w:ascii="Arial" w:hAnsi="Arial" w:cs="Arial"/>
          <w:szCs w:val="24"/>
        </w:rPr>
        <w:t>quienes</w:t>
      </w:r>
      <w:r>
        <w:rPr>
          <w:rFonts w:ascii="Arial" w:hAnsi="Arial" w:cs="Arial"/>
          <w:szCs w:val="24"/>
        </w:rPr>
        <w:t xml:space="preserve"> usan botas, guantes, delantal con tela anti fluidos</w:t>
      </w:r>
      <w:r w:rsidR="00D639B8">
        <w:rPr>
          <w:rFonts w:ascii="Arial" w:hAnsi="Arial" w:cs="Arial"/>
          <w:szCs w:val="24"/>
        </w:rPr>
        <w:t>;</w:t>
      </w:r>
      <w:r>
        <w:rPr>
          <w:rFonts w:ascii="Arial" w:hAnsi="Arial" w:cs="Arial"/>
          <w:szCs w:val="24"/>
        </w:rPr>
        <w:t xml:space="preserve"> elementos que también utiliza el administrador del punto</w:t>
      </w:r>
      <w:r w:rsidR="00930942">
        <w:rPr>
          <w:rFonts w:ascii="Arial" w:hAnsi="Arial" w:cs="Arial"/>
          <w:szCs w:val="24"/>
        </w:rPr>
        <w:t>;</w:t>
      </w:r>
      <w:r>
        <w:rPr>
          <w:rFonts w:ascii="Arial" w:hAnsi="Arial" w:cs="Arial"/>
          <w:szCs w:val="24"/>
        </w:rPr>
        <w:t xml:space="preserve"> mientras que la labor que desarrollaba la actora era de coordinación para verificar ventas y condiciones de los puntos de ventas, razón por la cual, no tenía un elemento de protección personal. </w:t>
      </w:r>
    </w:p>
    <w:p w:rsidR="00426F07" w:rsidRDefault="00426F07" w:rsidP="00426F07">
      <w:pPr>
        <w:autoSpaceDE w:val="0"/>
        <w:autoSpaceDN w:val="0"/>
        <w:adjustRightInd w:val="0"/>
        <w:spacing w:line="276" w:lineRule="auto"/>
        <w:jc w:val="both"/>
        <w:rPr>
          <w:rFonts w:ascii="Arial" w:hAnsi="Arial" w:cs="Arial"/>
          <w:szCs w:val="24"/>
        </w:rPr>
      </w:pPr>
    </w:p>
    <w:p w:rsidR="005B111D" w:rsidRDefault="001F150C" w:rsidP="005B111D">
      <w:pPr>
        <w:autoSpaceDE w:val="0"/>
        <w:autoSpaceDN w:val="0"/>
        <w:adjustRightInd w:val="0"/>
        <w:spacing w:line="276" w:lineRule="auto"/>
        <w:jc w:val="both"/>
        <w:rPr>
          <w:rFonts w:ascii="Arial" w:hAnsi="Arial" w:cs="Arial"/>
          <w:szCs w:val="24"/>
        </w:rPr>
      </w:pPr>
      <w:r>
        <w:rPr>
          <w:rFonts w:ascii="Arial" w:hAnsi="Arial" w:cs="Arial"/>
          <w:szCs w:val="24"/>
        </w:rPr>
        <w:t xml:space="preserve">Alejandro </w:t>
      </w:r>
      <w:proofErr w:type="spellStart"/>
      <w:r>
        <w:rPr>
          <w:rFonts w:ascii="Arial" w:hAnsi="Arial" w:cs="Arial"/>
          <w:szCs w:val="24"/>
        </w:rPr>
        <w:t>Yusti</w:t>
      </w:r>
      <w:proofErr w:type="spellEnd"/>
      <w:r>
        <w:rPr>
          <w:rFonts w:ascii="Arial" w:hAnsi="Arial" w:cs="Arial"/>
          <w:szCs w:val="24"/>
        </w:rPr>
        <w:t xml:space="preserve"> Serna</w:t>
      </w:r>
      <w:r w:rsidR="001C6D60">
        <w:rPr>
          <w:rFonts w:ascii="Arial" w:hAnsi="Arial" w:cs="Arial"/>
          <w:szCs w:val="24"/>
        </w:rPr>
        <w:t xml:space="preserve"> afirmó</w:t>
      </w:r>
      <w:r w:rsidR="005B111D">
        <w:rPr>
          <w:rFonts w:ascii="Arial" w:hAnsi="Arial" w:cs="Arial"/>
          <w:szCs w:val="24"/>
        </w:rPr>
        <w:t xml:space="preserve"> que todos los del punto hacían el aseo,</w:t>
      </w:r>
      <w:r w:rsidR="008C6F3D">
        <w:rPr>
          <w:rFonts w:ascii="Arial" w:hAnsi="Arial" w:cs="Arial"/>
          <w:szCs w:val="24"/>
        </w:rPr>
        <w:t xml:space="preserve"> </w:t>
      </w:r>
      <w:r w:rsidR="005B111D">
        <w:rPr>
          <w:rFonts w:ascii="Arial" w:hAnsi="Arial" w:cs="Arial"/>
          <w:szCs w:val="24"/>
        </w:rPr>
        <w:t>el administrador Oscar Manuel Mayorga, junto con Andrés Mauricio, pero el administrador l</w:t>
      </w:r>
      <w:r w:rsidR="00AA1BC6">
        <w:rPr>
          <w:rFonts w:ascii="Arial" w:hAnsi="Arial" w:cs="Arial"/>
          <w:szCs w:val="24"/>
        </w:rPr>
        <w:t xml:space="preserve">es ayudaba a limpiar y a surtir, </w:t>
      </w:r>
      <w:r w:rsidR="005B111D">
        <w:rPr>
          <w:rFonts w:ascii="Arial" w:hAnsi="Arial" w:cs="Arial"/>
          <w:szCs w:val="24"/>
        </w:rPr>
        <w:t>pero no a lavar neveras; la actora no hacía tampoco el aseo</w:t>
      </w:r>
      <w:r w:rsidR="00930942">
        <w:rPr>
          <w:rFonts w:ascii="Arial" w:hAnsi="Arial" w:cs="Arial"/>
          <w:szCs w:val="24"/>
        </w:rPr>
        <w:t>,</w:t>
      </w:r>
      <w:r w:rsidR="005B111D">
        <w:rPr>
          <w:rFonts w:ascii="Arial" w:hAnsi="Arial" w:cs="Arial"/>
          <w:szCs w:val="24"/>
        </w:rPr>
        <w:t xml:space="preserve"> pero s</w:t>
      </w:r>
      <w:r w:rsidR="008C6F3D">
        <w:rPr>
          <w:rFonts w:ascii="Arial" w:hAnsi="Arial" w:cs="Arial"/>
          <w:szCs w:val="24"/>
        </w:rPr>
        <w:t>í</w:t>
      </w:r>
      <w:r w:rsidR="005B111D">
        <w:rPr>
          <w:rFonts w:ascii="Arial" w:hAnsi="Arial" w:cs="Arial"/>
          <w:szCs w:val="24"/>
        </w:rPr>
        <w:t xml:space="preserve"> supervisaba que todos lo hicieran bien, que estuviera todo surtido, las neveras limpias, y el producto</w:t>
      </w:r>
      <w:r w:rsidR="00930942">
        <w:rPr>
          <w:rFonts w:ascii="Arial" w:hAnsi="Arial" w:cs="Arial"/>
          <w:szCs w:val="24"/>
        </w:rPr>
        <w:t xml:space="preserve"> </w:t>
      </w:r>
      <w:r w:rsidR="005B111D">
        <w:rPr>
          <w:rFonts w:ascii="Arial" w:hAnsi="Arial" w:cs="Arial"/>
          <w:szCs w:val="24"/>
        </w:rPr>
        <w:t xml:space="preserve">bien exhibido. </w:t>
      </w:r>
    </w:p>
    <w:p w:rsidR="005B111D" w:rsidRDefault="005B111D" w:rsidP="005B111D">
      <w:pPr>
        <w:autoSpaceDE w:val="0"/>
        <w:autoSpaceDN w:val="0"/>
        <w:adjustRightInd w:val="0"/>
        <w:spacing w:line="276" w:lineRule="auto"/>
        <w:jc w:val="both"/>
        <w:rPr>
          <w:rFonts w:ascii="Arial" w:hAnsi="Arial" w:cs="Arial"/>
          <w:szCs w:val="24"/>
        </w:rPr>
      </w:pPr>
    </w:p>
    <w:p w:rsidR="005B111D" w:rsidRDefault="005B111D" w:rsidP="005B111D">
      <w:pPr>
        <w:autoSpaceDE w:val="0"/>
        <w:autoSpaceDN w:val="0"/>
        <w:adjustRightInd w:val="0"/>
        <w:spacing w:line="276" w:lineRule="auto"/>
        <w:jc w:val="both"/>
        <w:rPr>
          <w:rFonts w:ascii="Arial" w:hAnsi="Arial" w:cs="Arial"/>
          <w:szCs w:val="24"/>
        </w:rPr>
      </w:pPr>
      <w:r>
        <w:rPr>
          <w:rFonts w:ascii="Arial" w:hAnsi="Arial" w:cs="Arial"/>
          <w:szCs w:val="24"/>
        </w:rPr>
        <w:t xml:space="preserve">Andrés Mauricio Millán Velásquez </w:t>
      </w:r>
      <w:r w:rsidR="00D270F6">
        <w:rPr>
          <w:rFonts w:ascii="Arial" w:hAnsi="Arial" w:cs="Arial"/>
          <w:szCs w:val="24"/>
        </w:rPr>
        <w:t>a</w:t>
      </w:r>
      <w:r>
        <w:rPr>
          <w:rFonts w:ascii="Arial" w:hAnsi="Arial" w:cs="Arial"/>
          <w:szCs w:val="24"/>
        </w:rPr>
        <w:t>gregó</w:t>
      </w:r>
      <w:r w:rsidR="00D270F6">
        <w:rPr>
          <w:rFonts w:ascii="Arial" w:hAnsi="Arial" w:cs="Arial"/>
          <w:szCs w:val="24"/>
        </w:rPr>
        <w:t>,</w:t>
      </w:r>
      <w:r>
        <w:rPr>
          <w:rFonts w:ascii="Arial" w:hAnsi="Arial" w:cs="Arial"/>
          <w:szCs w:val="24"/>
        </w:rPr>
        <w:t xml:space="preserve"> en relación con la función de Mónica Bibiana</w:t>
      </w:r>
      <w:r w:rsidR="00D270F6">
        <w:rPr>
          <w:rFonts w:ascii="Arial" w:hAnsi="Arial" w:cs="Arial"/>
          <w:szCs w:val="24"/>
        </w:rPr>
        <w:t>,</w:t>
      </w:r>
      <w:r>
        <w:rPr>
          <w:rFonts w:ascii="Arial" w:hAnsi="Arial" w:cs="Arial"/>
          <w:szCs w:val="24"/>
        </w:rPr>
        <w:t xml:space="preserve"> que ésta se encargaba del cumplimiento de las ventas, de buscar clientes, exhibir bien el producto, de su ubicación en el mostrador. </w:t>
      </w:r>
    </w:p>
    <w:p w:rsidR="005B111D" w:rsidRDefault="005B111D" w:rsidP="00426F07">
      <w:pPr>
        <w:autoSpaceDE w:val="0"/>
        <w:autoSpaceDN w:val="0"/>
        <w:adjustRightInd w:val="0"/>
        <w:spacing w:line="276" w:lineRule="auto"/>
        <w:jc w:val="both"/>
        <w:rPr>
          <w:rFonts w:ascii="Arial" w:hAnsi="Arial" w:cs="Arial"/>
          <w:szCs w:val="24"/>
        </w:rPr>
      </w:pPr>
    </w:p>
    <w:p w:rsidR="00F87D1F" w:rsidRDefault="0079785D" w:rsidP="00D01283">
      <w:pPr>
        <w:autoSpaceDE w:val="0"/>
        <w:autoSpaceDN w:val="0"/>
        <w:adjustRightInd w:val="0"/>
        <w:spacing w:line="276" w:lineRule="auto"/>
        <w:jc w:val="both"/>
        <w:rPr>
          <w:rFonts w:ascii="Arial" w:hAnsi="Arial" w:cs="Arial"/>
          <w:szCs w:val="24"/>
        </w:rPr>
      </w:pPr>
      <w:r>
        <w:rPr>
          <w:rFonts w:ascii="Arial" w:hAnsi="Arial" w:cs="Arial"/>
          <w:szCs w:val="24"/>
        </w:rPr>
        <w:t>De lo expuesto por los testigos se puede colegir que</w:t>
      </w:r>
      <w:r w:rsidR="00D01283">
        <w:rPr>
          <w:rFonts w:ascii="Arial" w:hAnsi="Arial" w:cs="Arial"/>
          <w:szCs w:val="24"/>
        </w:rPr>
        <w:t xml:space="preserve"> las funciones que la demandante desempeñó como coordinadora de puntos de venta eran</w:t>
      </w:r>
      <w:r w:rsidR="00966EDE">
        <w:rPr>
          <w:rFonts w:ascii="Arial" w:hAnsi="Arial" w:cs="Arial"/>
          <w:szCs w:val="24"/>
        </w:rPr>
        <w:t xml:space="preserve"> </w:t>
      </w:r>
      <w:r w:rsidR="00D01283">
        <w:rPr>
          <w:rFonts w:ascii="Arial" w:hAnsi="Arial" w:cs="Arial"/>
          <w:szCs w:val="24"/>
        </w:rPr>
        <w:t>netamente de administración y comercial,</w:t>
      </w:r>
      <w:r w:rsidR="00D01283" w:rsidRPr="00101593">
        <w:rPr>
          <w:rFonts w:ascii="Arial" w:hAnsi="Arial" w:cs="Arial"/>
          <w:szCs w:val="24"/>
        </w:rPr>
        <w:t xml:space="preserve"> </w:t>
      </w:r>
      <w:r w:rsidR="00D01283">
        <w:rPr>
          <w:rFonts w:ascii="Arial" w:hAnsi="Arial" w:cs="Arial"/>
          <w:szCs w:val="24"/>
        </w:rPr>
        <w:t>sin que lo fuera el realizar actividades de aseo</w:t>
      </w:r>
      <w:r w:rsidR="00966EDE">
        <w:rPr>
          <w:rFonts w:ascii="Arial" w:hAnsi="Arial" w:cs="Arial"/>
          <w:szCs w:val="24"/>
        </w:rPr>
        <w:t>, que estaba</w:t>
      </w:r>
      <w:r w:rsidR="008C6F3D">
        <w:rPr>
          <w:rFonts w:ascii="Arial" w:hAnsi="Arial" w:cs="Arial"/>
          <w:szCs w:val="24"/>
        </w:rPr>
        <w:t>n</w:t>
      </w:r>
      <w:r w:rsidR="00966EDE">
        <w:rPr>
          <w:rFonts w:ascii="Arial" w:hAnsi="Arial" w:cs="Arial"/>
          <w:szCs w:val="24"/>
        </w:rPr>
        <w:t xml:space="preserve"> asignada</w:t>
      </w:r>
      <w:r w:rsidR="008C6F3D">
        <w:rPr>
          <w:rFonts w:ascii="Arial" w:hAnsi="Arial" w:cs="Arial"/>
          <w:szCs w:val="24"/>
        </w:rPr>
        <w:t>s</w:t>
      </w:r>
      <w:r w:rsidR="00966EDE">
        <w:rPr>
          <w:rFonts w:ascii="Arial" w:hAnsi="Arial" w:cs="Arial"/>
          <w:szCs w:val="24"/>
        </w:rPr>
        <w:t xml:space="preserve"> a otro personal</w:t>
      </w:r>
      <w:r w:rsidR="00EB02A2">
        <w:rPr>
          <w:rFonts w:ascii="Arial" w:hAnsi="Arial" w:cs="Arial"/>
          <w:szCs w:val="24"/>
        </w:rPr>
        <w:t xml:space="preserve"> que estaba</w:t>
      </w:r>
      <w:r w:rsidR="00966EDE">
        <w:rPr>
          <w:rFonts w:ascii="Arial" w:hAnsi="Arial" w:cs="Arial"/>
          <w:szCs w:val="24"/>
        </w:rPr>
        <w:t xml:space="preserve"> dotado de los elementos necesarios para ello</w:t>
      </w:r>
      <w:r w:rsidR="00BD0F10">
        <w:rPr>
          <w:rFonts w:ascii="Arial" w:hAnsi="Arial" w:cs="Arial"/>
          <w:szCs w:val="24"/>
        </w:rPr>
        <w:t xml:space="preserve"> el día del accidente</w:t>
      </w:r>
      <w:r w:rsidR="00F87D1F">
        <w:rPr>
          <w:rFonts w:ascii="Arial" w:hAnsi="Arial" w:cs="Arial"/>
          <w:szCs w:val="24"/>
        </w:rPr>
        <w:t>.</w:t>
      </w:r>
    </w:p>
    <w:p w:rsidR="00F87D1F" w:rsidRDefault="00F87D1F" w:rsidP="00D01283">
      <w:pPr>
        <w:autoSpaceDE w:val="0"/>
        <w:autoSpaceDN w:val="0"/>
        <w:adjustRightInd w:val="0"/>
        <w:spacing w:line="276" w:lineRule="auto"/>
        <w:jc w:val="both"/>
        <w:rPr>
          <w:rFonts w:ascii="Arial" w:hAnsi="Arial" w:cs="Arial"/>
          <w:szCs w:val="24"/>
        </w:rPr>
      </w:pPr>
    </w:p>
    <w:p w:rsidR="006237FA" w:rsidRDefault="006237FA" w:rsidP="006237FA">
      <w:pPr>
        <w:autoSpaceDE w:val="0"/>
        <w:autoSpaceDN w:val="0"/>
        <w:adjustRightInd w:val="0"/>
        <w:spacing w:line="276" w:lineRule="auto"/>
        <w:jc w:val="both"/>
        <w:rPr>
          <w:rFonts w:ascii="Arial" w:hAnsi="Arial" w:cs="Arial"/>
          <w:szCs w:val="24"/>
        </w:rPr>
      </w:pPr>
      <w:r>
        <w:rPr>
          <w:rFonts w:ascii="Arial" w:hAnsi="Arial" w:cs="Arial"/>
          <w:szCs w:val="24"/>
        </w:rPr>
        <w:t>Entonces el riesgo de la actora en su actividad es el normal u ordinario que cualquier trabajador de esa área puede afrontar por el traslado al sitio y circulación en el lugar donde desarrolle su trabajo; sin que requiera medidas específicas de protección, indumentaria determinada o zapatos especiales; menos</w:t>
      </w:r>
      <w:r w:rsidR="00AA1BC6">
        <w:rPr>
          <w:rFonts w:ascii="Arial" w:hAnsi="Arial" w:cs="Arial"/>
          <w:szCs w:val="24"/>
        </w:rPr>
        <w:t>,</w:t>
      </w:r>
      <w:r>
        <w:rPr>
          <w:rFonts w:ascii="Arial" w:hAnsi="Arial" w:cs="Arial"/>
          <w:szCs w:val="24"/>
        </w:rPr>
        <w:t xml:space="preserve"> elementos como botas, guantes y delantal, como sí lo demandaba el personal de operación,  a quienes se le encomendó realizar el aseo en el punto de venta de Cartago, y el administrador por ser el encargado de</w:t>
      </w:r>
      <w:r w:rsidRPr="008A48C2">
        <w:rPr>
          <w:rFonts w:ascii="Arial" w:hAnsi="Arial" w:cs="Arial"/>
          <w:szCs w:val="24"/>
        </w:rPr>
        <w:t xml:space="preserve"> </w:t>
      </w:r>
      <w:r>
        <w:rPr>
          <w:rFonts w:ascii="Arial" w:hAnsi="Arial" w:cs="Arial"/>
          <w:szCs w:val="24"/>
        </w:rPr>
        <w:t xml:space="preserve">garantizar los protocolos de limpieza; punto este –protocolo- sobre el que nada se dijo en la demanda, y tampoco se indagó, en los interrogatorios, a los testigos; pero de tal dicho se puede inferir  que sí </w:t>
      </w:r>
      <w:r>
        <w:rPr>
          <w:rFonts w:ascii="Arial" w:hAnsi="Arial" w:cs="Arial"/>
          <w:szCs w:val="24"/>
        </w:rPr>
        <w:lastRenderedPageBreak/>
        <w:t xml:space="preserve">existía y sobre él no se presentó inconveniente, muy a pesar de dejarse como medida correctiva, en el  plan de acción elaborado por la demandada al realizar la investigación del accidente de trabajo, coordinación entre el personal de limpieza y el que ingresa a realizar visita o inspección al  punto de venta (fl.413); pues se ignora la razón para ello, si fue porque no existía o porque existiendo no se ejecutó debidamente; pues en todo caso no se ordena implementar algún protocolo como tal. </w:t>
      </w:r>
    </w:p>
    <w:p w:rsidR="00D12949" w:rsidRDefault="00D12949" w:rsidP="00D01283">
      <w:pPr>
        <w:autoSpaceDE w:val="0"/>
        <w:autoSpaceDN w:val="0"/>
        <w:adjustRightInd w:val="0"/>
        <w:spacing w:line="276" w:lineRule="auto"/>
        <w:jc w:val="both"/>
        <w:rPr>
          <w:rFonts w:ascii="Arial" w:hAnsi="Arial" w:cs="Arial"/>
          <w:szCs w:val="24"/>
        </w:rPr>
      </w:pPr>
    </w:p>
    <w:p w:rsidR="008E3222" w:rsidRDefault="00A52929" w:rsidP="00D01283">
      <w:pPr>
        <w:autoSpaceDE w:val="0"/>
        <w:autoSpaceDN w:val="0"/>
        <w:adjustRightInd w:val="0"/>
        <w:spacing w:line="276" w:lineRule="auto"/>
        <w:jc w:val="both"/>
        <w:rPr>
          <w:rFonts w:ascii="Arial" w:hAnsi="Arial" w:cs="Arial"/>
          <w:szCs w:val="24"/>
        </w:rPr>
      </w:pPr>
      <w:r>
        <w:rPr>
          <w:rFonts w:ascii="Arial" w:hAnsi="Arial" w:cs="Arial"/>
          <w:szCs w:val="24"/>
        </w:rPr>
        <w:t>Además no debe ignorarse que dentro de las responsabilidades del coordinador del punto de venta está la de organizar el personal a su cargo en los puntos de venta, planear las actividades diarias, semanales y  mensuales de los puntos de venta,</w:t>
      </w:r>
      <w:r w:rsidR="00DD0176">
        <w:rPr>
          <w:rFonts w:ascii="Arial" w:hAnsi="Arial" w:cs="Arial"/>
          <w:szCs w:val="24"/>
        </w:rPr>
        <w:t xml:space="preserve"> apoyar y promover las decisiones tomadas en materia de salud ocupacional al interior de su área</w:t>
      </w:r>
      <w:r w:rsidR="004B7DC3">
        <w:rPr>
          <w:rFonts w:ascii="Arial" w:hAnsi="Arial" w:cs="Arial"/>
          <w:szCs w:val="24"/>
        </w:rPr>
        <w:t>, cumplir con los procedimientos, reglamentos y normas en materia de administración, calidad, salud ocupacional y demás normas establecidas por la Compañía</w:t>
      </w:r>
      <w:r w:rsidR="00F83199">
        <w:rPr>
          <w:rFonts w:ascii="Arial" w:hAnsi="Arial" w:cs="Arial"/>
          <w:szCs w:val="24"/>
        </w:rPr>
        <w:t>, entre otras (fls 375 y 376)</w:t>
      </w:r>
      <w:r w:rsidR="00DD0176">
        <w:rPr>
          <w:rFonts w:ascii="Arial" w:hAnsi="Arial" w:cs="Arial"/>
          <w:szCs w:val="24"/>
        </w:rPr>
        <w:t>.</w:t>
      </w:r>
      <w:r>
        <w:rPr>
          <w:rFonts w:ascii="Arial" w:hAnsi="Arial" w:cs="Arial"/>
          <w:szCs w:val="24"/>
        </w:rPr>
        <w:t xml:space="preserve">  </w:t>
      </w:r>
    </w:p>
    <w:p w:rsidR="008E3222" w:rsidRDefault="008E3222" w:rsidP="00D01283">
      <w:pPr>
        <w:autoSpaceDE w:val="0"/>
        <w:autoSpaceDN w:val="0"/>
        <w:adjustRightInd w:val="0"/>
        <w:spacing w:line="276" w:lineRule="auto"/>
        <w:jc w:val="both"/>
        <w:rPr>
          <w:rFonts w:ascii="Arial" w:hAnsi="Arial" w:cs="Arial"/>
          <w:szCs w:val="24"/>
        </w:rPr>
      </w:pPr>
    </w:p>
    <w:p w:rsidR="008E3222" w:rsidRDefault="00415FD8" w:rsidP="00D01283">
      <w:pPr>
        <w:autoSpaceDE w:val="0"/>
        <w:autoSpaceDN w:val="0"/>
        <w:adjustRightInd w:val="0"/>
        <w:spacing w:line="276" w:lineRule="auto"/>
        <w:jc w:val="both"/>
        <w:rPr>
          <w:rFonts w:ascii="Arial" w:hAnsi="Arial" w:cs="Arial"/>
          <w:szCs w:val="24"/>
        </w:rPr>
      </w:pPr>
      <w:r>
        <w:rPr>
          <w:rFonts w:ascii="Arial" w:hAnsi="Arial" w:cs="Arial"/>
          <w:szCs w:val="24"/>
        </w:rPr>
        <w:t>Igualmente</w:t>
      </w:r>
      <w:r w:rsidR="005B7B17">
        <w:rPr>
          <w:rFonts w:ascii="Arial" w:hAnsi="Arial" w:cs="Arial"/>
          <w:szCs w:val="24"/>
        </w:rPr>
        <w:t>,</w:t>
      </w:r>
      <w:r>
        <w:rPr>
          <w:rFonts w:ascii="Arial" w:hAnsi="Arial" w:cs="Arial"/>
          <w:szCs w:val="24"/>
        </w:rPr>
        <w:t xml:space="preserve"> que en Pimpollo se </w:t>
      </w:r>
      <w:r w:rsidR="005B7B17">
        <w:rPr>
          <w:rFonts w:ascii="Arial" w:hAnsi="Arial" w:cs="Arial"/>
          <w:szCs w:val="24"/>
        </w:rPr>
        <w:t xml:space="preserve">adelantaron todas las actividades tendientes a implementar el </w:t>
      </w:r>
      <w:proofErr w:type="spellStart"/>
      <w:r w:rsidR="005B7B17">
        <w:rPr>
          <w:rFonts w:ascii="Arial" w:hAnsi="Arial" w:cs="Arial"/>
          <w:szCs w:val="24"/>
        </w:rPr>
        <w:t>Copaso</w:t>
      </w:r>
      <w:proofErr w:type="spellEnd"/>
      <w:r w:rsidR="000F7D2A">
        <w:rPr>
          <w:rFonts w:ascii="Arial" w:hAnsi="Arial" w:cs="Arial"/>
          <w:szCs w:val="24"/>
        </w:rPr>
        <w:t>, actividad que permitió</w:t>
      </w:r>
      <w:r w:rsidR="009F09DD">
        <w:rPr>
          <w:rFonts w:ascii="Arial" w:hAnsi="Arial" w:cs="Arial"/>
          <w:szCs w:val="24"/>
        </w:rPr>
        <w:t xml:space="preserve"> desarrolla</w:t>
      </w:r>
      <w:r w:rsidR="000F7D2A">
        <w:rPr>
          <w:rFonts w:ascii="Arial" w:hAnsi="Arial" w:cs="Arial"/>
          <w:szCs w:val="24"/>
        </w:rPr>
        <w:t>r</w:t>
      </w:r>
      <w:r w:rsidR="009F09DD">
        <w:rPr>
          <w:rFonts w:ascii="Arial" w:hAnsi="Arial" w:cs="Arial"/>
          <w:szCs w:val="24"/>
        </w:rPr>
        <w:t xml:space="preserve"> entre otr</w:t>
      </w:r>
      <w:r w:rsidR="000F7D2A">
        <w:rPr>
          <w:rFonts w:ascii="Arial" w:hAnsi="Arial" w:cs="Arial"/>
          <w:szCs w:val="24"/>
        </w:rPr>
        <w:t>a</w:t>
      </w:r>
      <w:r w:rsidR="009F09DD">
        <w:rPr>
          <w:rFonts w:ascii="Arial" w:hAnsi="Arial" w:cs="Arial"/>
          <w:szCs w:val="24"/>
        </w:rPr>
        <w:t>s, charlas de seguridad</w:t>
      </w:r>
      <w:r w:rsidR="005B7B17">
        <w:rPr>
          <w:rFonts w:ascii="Arial" w:hAnsi="Arial" w:cs="Arial"/>
          <w:szCs w:val="24"/>
        </w:rPr>
        <w:t>,</w:t>
      </w:r>
      <w:r w:rsidR="000703EF">
        <w:rPr>
          <w:rFonts w:ascii="Arial" w:hAnsi="Arial" w:cs="Arial"/>
          <w:szCs w:val="24"/>
        </w:rPr>
        <w:t xml:space="preserve"> </w:t>
      </w:r>
      <w:r w:rsidR="009F09DD">
        <w:rPr>
          <w:rFonts w:ascii="Arial" w:hAnsi="Arial" w:cs="Arial"/>
          <w:szCs w:val="24"/>
        </w:rPr>
        <w:t>sensibilización sobre factores de riesgo</w:t>
      </w:r>
      <w:r w:rsidR="000F7D2A">
        <w:rPr>
          <w:rFonts w:ascii="Arial" w:hAnsi="Arial" w:cs="Arial"/>
          <w:szCs w:val="24"/>
        </w:rPr>
        <w:t>;</w:t>
      </w:r>
      <w:r w:rsidR="009F09DD">
        <w:rPr>
          <w:rFonts w:ascii="Arial" w:hAnsi="Arial" w:cs="Arial"/>
          <w:szCs w:val="24"/>
        </w:rPr>
        <w:t xml:space="preserve"> </w:t>
      </w:r>
      <w:r w:rsidR="000703EF">
        <w:rPr>
          <w:rFonts w:ascii="Arial" w:hAnsi="Arial" w:cs="Arial"/>
          <w:szCs w:val="24"/>
        </w:rPr>
        <w:t xml:space="preserve">de lo que se infiere que </w:t>
      </w:r>
      <w:r w:rsidR="000F7D2A">
        <w:rPr>
          <w:rFonts w:ascii="Arial" w:hAnsi="Arial" w:cs="Arial"/>
          <w:szCs w:val="24"/>
        </w:rPr>
        <w:t xml:space="preserve">se </w:t>
      </w:r>
      <w:r w:rsidR="000703EF">
        <w:rPr>
          <w:rFonts w:ascii="Arial" w:hAnsi="Arial" w:cs="Arial"/>
          <w:szCs w:val="24"/>
        </w:rPr>
        <w:t>tenía</w:t>
      </w:r>
      <w:r w:rsidR="000F7D2A">
        <w:rPr>
          <w:rFonts w:ascii="Arial" w:hAnsi="Arial" w:cs="Arial"/>
          <w:szCs w:val="24"/>
        </w:rPr>
        <w:t>n</w:t>
      </w:r>
      <w:r w:rsidR="000703EF">
        <w:rPr>
          <w:rFonts w:ascii="Arial" w:hAnsi="Arial" w:cs="Arial"/>
          <w:szCs w:val="24"/>
        </w:rPr>
        <w:t xml:space="preserve"> establecid</w:t>
      </w:r>
      <w:r w:rsidR="000F7D2A">
        <w:rPr>
          <w:rFonts w:ascii="Arial" w:hAnsi="Arial" w:cs="Arial"/>
          <w:szCs w:val="24"/>
        </w:rPr>
        <w:t>a</w:t>
      </w:r>
      <w:r w:rsidR="000703EF">
        <w:rPr>
          <w:rFonts w:ascii="Arial" w:hAnsi="Arial" w:cs="Arial"/>
          <w:szCs w:val="24"/>
        </w:rPr>
        <w:t>s las medidas de seguridad industrial</w:t>
      </w:r>
      <w:r w:rsidR="000F7D2A">
        <w:rPr>
          <w:rFonts w:ascii="Arial" w:hAnsi="Arial" w:cs="Arial"/>
          <w:szCs w:val="24"/>
        </w:rPr>
        <w:t>, sin que se probara lo contrario</w:t>
      </w:r>
      <w:r w:rsidR="00B70EE2">
        <w:rPr>
          <w:rFonts w:ascii="Arial" w:hAnsi="Arial" w:cs="Arial"/>
          <w:szCs w:val="24"/>
        </w:rPr>
        <w:t xml:space="preserve"> (fls 390,</w:t>
      </w:r>
      <w:r w:rsidR="00825ACE">
        <w:rPr>
          <w:rFonts w:ascii="Arial" w:hAnsi="Arial" w:cs="Arial"/>
          <w:szCs w:val="24"/>
        </w:rPr>
        <w:t xml:space="preserve"> 425,</w:t>
      </w:r>
      <w:r w:rsidR="00BA520B">
        <w:rPr>
          <w:rFonts w:ascii="Arial" w:hAnsi="Arial" w:cs="Arial"/>
          <w:szCs w:val="24"/>
        </w:rPr>
        <w:t xml:space="preserve"> 428</w:t>
      </w:r>
      <w:r w:rsidR="009F09DD">
        <w:rPr>
          <w:rFonts w:ascii="Arial" w:hAnsi="Arial" w:cs="Arial"/>
          <w:szCs w:val="24"/>
        </w:rPr>
        <w:t>, 429</w:t>
      </w:r>
      <w:r w:rsidR="00B70EE2">
        <w:rPr>
          <w:rFonts w:ascii="Arial" w:hAnsi="Arial" w:cs="Arial"/>
          <w:szCs w:val="24"/>
        </w:rPr>
        <w:t>)</w:t>
      </w:r>
      <w:r w:rsidR="000703EF">
        <w:rPr>
          <w:rFonts w:ascii="Arial" w:hAnsi="Arial" w:cs="Arial"/>
          <w:szCs w:val="24"/>
        </w:rPr>
        <w:t xml:space="preserve">.  </w:t>
      </w:r>
    </w:p>
    <w:p w:rsidR="00F9530A" w:rsidRDefault="00F9530A" w:rsidP="00D01283">
      <w:pPr>
        <w:autoSpaceDE w:val="0"/>
        <w:autoSpaceDN w:val="0"/>
        <w:adjustRightInd w:val="0"/>
        <w:spacing w:line="276" w:lineRule="auto"/>
        <w:jc w:val="both"/>
        <w:rPr>
          <w:rFonts w:ascii="Arial" w:hAnsi="Arial" w:cs="Arial"/>
          <w:szCs w:val="24"/>
        </w:rPr>
      </w:pPr>
    </w:p>
    <w:p w:rsidR="00F9530A" w:rsidRDefault="00F9530A" w:rsidP="00F9530A">
      <w:pPr>
        <w:autoSpaceDE w:val="0"/>
        <w:autoSpaceDN w:val="0"/>
        <w:adjustRightInd w:val="0"/>
        <w:spacing w:line="276" w:lineRule="auto"/>
        <w:jc w:val="both"/>
        <w:rPr>
          <w:rFonts w:ascii="Arial" w:hAnsi="Arial" w:cs="Arial"/>
          <w:szCs w:val="24"/>
        </w:rPr>
      </w:pPr>
      <w:r>
        <w:rPr>
          <w:rFonts w:ascii="Arial" w:hAnsi="Arial" w:cs="Arial"/>
          <w:szCs w:val="24"/>
        </w:rPr>
        <w:t>De otro lado, menos puede derivarse culpa del empleador, en atención a la medida preventiva que se hizo en la investigación del accidente de trabajo</w:t>
      </w:r>
      <w:r w:rsidR="000F7D2A">
        <w:rPr>
          <w:rFonts w:ascii="Arial" w:hAnsi="Arial" w:cs="Arial"/>
          <w:szCs w:val="24"/>
        </w:rPr>
        <w:t>,</w:t>
      </w:r>
      <w:r>
        <w:rPr>
          <w:rFonts w:ascii="Arial" w:hAnsi="Arial" w:cs="Arial"/>
          <w:szCs w:val="24"/>
        </w:rPr>
        <w:t xml:space="preserve"> de </w:t>
      </w:r>
      <w:r w:rsidR="0031751B">
        <w:rPr>
          <w:rFonts w:ascii="Arial" w:hAnsi="Arial" w:cs="Arial"/>
          <w:szCs w:val="24"/>
        </w:rPr>
        <w:t>recomendar al personal que ingrese a supervisar</w:t>
      </w:r>
      <w:r w:rsidR="003051B8">
        <w:rPr>
          <w:rFonts w:ascii="Arial" w:hAnsi="Arial" w:cs="Arial"/>
          <w:szCs w:val="24"/>
        </w:rPr>
        <w:t>,</w:t>
      </w:r>
      <w:r w:rsidR="0031751B">
        <w:rPr>
          <w:rFonts w:ascii="Arial" w:hAnsi="Arial" w:cs="Arial"/>
          <w:szCs w:val="24"/>
        </w:rPr>
        <w:t xml:space="preserve"> </w:t>
      </w:r>
      <w:r w:rsidR="000F7D2A">
        <w:rPr>
          <w:rFonts w:ascii="Arial" w:hAnsi="Arial" w:cs="Arial"/>
          <w:szCs w:val="24"/>
        </w:rPr>
        <w:t xml:space="preserve">el uso de </w:t>
      </w:r>
      <w:r w:rsidR="0031751B">
        <w:rPr>
          <w:rFonts w:ascii="Arial" w:hAnsi="Arial" w:cs="Arial"/>
          <w:szCs w:val="24"/>
        </w:rPr>
        <w:t>zapato informal sin tacón y cerrado</w:t>
      </w:r>
      <w:r w:rsidR="00773D54">
        <w:rPr>
          <w:rFonts w:ascii="Arial" w:hAnsi="Arial" w:cs="Arial"/>
          <w:szCs w:val="24"/>
        </w:rPr>
        <w:t xml:space="preserve"> (folio 413)</w:t>
      </w:r>
      <w:r w:rsidR="0031751B">
        <w:rPr>
          <w:rFonts w:ascii="Arial" w:hAnsi="Arial" w:cs="Arial"/>
          <w:szCs w:val="24"/>
        </w:rPr>
        <w:t xml:space="preserve">; pues claramente se refleja en el acta de </w:t>
      </w:r>
      <w:proofErr w:type="spellStart"/>
      <w:r w:rsidR="0031751B">
        <w:rPr>
          <w:rFonts w:ascii="Arial" w:hAnsi="Arial" w:cs="Arial"/>
          <w:szCs w:val="24"/>
        </w:rPr>
        <w:t>Copaso</w:t>
      </w:r>
      <w:proofErr w:type="spellEnd"/>
      <w:r w:rsidR="0031751B">
        <w:rPr>
          <w:rFonts w:ascii="Arial" w:hAnsi="Arial" w:cs="Arial"/>
          <w:szCs w:val="24"/>
        </w:rPr>
        <w:t xml:space="preserve"> realizada el 27-7-2011 que esa labor no requiere elementos de protección, por ende de dotación</w:t>
      </w:r>
      <w:r w:rsidR="002D041D">
        <w:rPr>
          <w:rFonts w:ascii="Arial" w:hAnsi="Arial" w:cs="Arial"/>
          <w:szCs w:val="24"/>
        </w:rPr>
        <w:t xml:space="preserve"> (</w:t>
      </w:r>
      <w:proofErr w:type="spellStart"/>
      <w:r w:rsidR="002D041D">
        <w:rPr>
          <w:rFonts w:ascii="Arial" w:hAnsi="Arial" w:cs="Arial"/>
          <w:szCs w:val="24"/>
        </w:rPr>
        <w:t>fl</w:t>
      </w:r>
      <w:proofErr w:type="spellEnd"/>
      <w:r w:rsidR="002D041D">
        <w:rPr>
          <w:rFonts w:ascii="Arial" w:hAnsi="Arial" w:cs="Arial"/>
          <w:szCs w:val="24"/>
        </w:rPr>
        <w:t>. 422)</w:t>
      </w:r>
      <w:r w:rsidR="0031751B">
        <w:rPr>
          <w:rFonts w:ascii="Arial" w:hAnsi="Arial" w:cs="Arial"/>
          <w:szCs w:val="24"/>
        </w:rPr>
        <w:t xml:space="preserve">.  </w:t>
      </w:r>
    </w:p>
    <w:p w:rsidR="006D2E26" w:rsidRPr="00E24ACD" w:rsidRDefault="006D2E26" w:rsidP="00D01283">
      <w:pPr>
        <w:autoSpaceDE w:val="0"/>
        <w:autoSpaceDN w:val="0"/>
        <w:adjustRightInd w:val="0"/>
        <w:spacing w:line="276" w:lineRule="auto"/>
        <w:jc w:val="both"/>
        <w:rPr>
          <w:rFonts w:ascii="Arial" w:hAnsi="Arial" w:cs="Arial"/>
          <w:szCs w:val="24"/>
        </w:rPr>
      </w:pPr>
    </w:p>
    <w:p w:rsidR="0074145B" w:rsidRDefault="00773D54"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Debe advertirse, conforme lo expuesto, que para </w:t>
      </w:r>
      <w:r w:rsidRPr="00AA1BC6">
        <w:rPr>
          <w:rFonts w:ascii="Arial" w:hAnsi="Arial" w:cs="Arial"/>
          <w:szCs w:val="24"/>
        </w:rPr>
        <w:t>la Sala</w:t>
      </w:r>
      <w:r w:rsidR="00AA1BC6">
        <w:rPr>
          <w:rFonts w:ascii="Arial" w:hAnsi="Arial" w:cs="Arial"/>
          <w:szCs w:val="24"/>
        </w:rPr>
        <w:t xml:space="preserve"> mayoritaria</w:t>
      </w:r>
      <w:r w:rsidRPr="00AA1BC6">
        <w:rPr>
          <w:rFonts w:ascii="Arial" w:hAnsi="Arial" w:cs="Arial"/>
          <w:szCs w:val="24"/>
        </w:rPr>
        <w:t>,</w:t>
      </w:r>
      <w:r>
        <w:rPr>
          <w:rFonts w:ascii="Arial" w:hAnsi="Arial" w:cs="Arial"/>
          <w:szCs w:val="24"/>
        </w:rPr>
        <w:t xml:space="preserve"> de la investigación del accidente de trabajo, concretamente el plan de acción </w:t>
      </w:r>
      <w:r w:rsidR="006D2E26">
        <w:rPr>
          <w:rFonts w:ascii="Arial" w:hAnsi="Arial" w:cs="Arial"/>
          <w:szCs w:val="24"/>
        </w:rPr>
        <w:t>no se sigue</w:t>
      </w:r>
      <w:r w:rsidR="006D2E26">
        <w:rPr>
          <w:rFonts w:ascii="Arial" w:hAnsi="Arial" w:cs="Arial"/>
          <w:i/>
          <w:szCs w:val="24"/>
        </w:rPr>
        <w:t xml:space="preserve"> </w:t>
      </w:r>
      <w:r w:rsidR="00D01283">
        <w:rPr>
          <w:rFonts w:ascii="Arial" w:hAnsi="Arial" w:cs="Arial"/>
          <w:szCs w:val="24"/>
        </w:rPr>
        <w:t>la asunción de responsabilidad por parte de Pimpollo SAS y mucho menos la</w:t>
      </w:r>
      <w:r w:rsidR="00BC423E">
        <w:rPr>
          <w:rFonts w:ascii="Arial" w:hAnsi="Arial" w:cs="Arial"/>
          <w:szCs w:val="24"/>
        </w:rPr>
        <w:t xml:space="preserve"> omisión imputable a</w:t>
      </w:r>
      <w:r w:rsidR="006D2E26">
        <w:rPr>
          <w:rFonts w:ascii="Arial" w:hAnsi="Arial" w:cs="Arial"/>
          <w:szCs w:val="24"/>
        </w:rPr>
        <w:t xml:space="preserve"> </w:t>
      </w:r>
      <w:r w:rsidR="00A201DB">
        <w:rPr>
          <w:rFonts w:ascii="Arial" w:hAnsi="Arial" w:cs="Arial"/>
          <w:szCs w:val="24"/>
        </w:rPr>
        <w:t>é</w:t>
      </w:r>
      <w:r w:rsidR="00BC423E">
        <w:rPr>
          <w:rFonts w:ascii="Arial" w:hAnsi="Arial" w:cs="Arial"/>
          <w:szCs w:val="24"/>
        </w:rPr>
        <w:t>l</w:t>
      </w:r>
      <w:r w:rsidR="006D2E26">
        <w:rPr>
          <w:rFonts w:ascii="Arial" w:hAnsi="Arial" w:cs="Arial"/>
          <w:szCs w:val="24"/>
        </w:rPr>
        <w:t xml:space="preserve"> </w:t>
      </w:r>
      <w:r w:rsidR="00BC423E">
        <w:rPr>
          <w:rFonts w:ascii="Arial" w:hAnsi="Arial" w:cs="Arial"/>
          <w:szCs w:val="24"/>
        </w:rPr>
        <w:t>y</w:t>
      </w:r>
      <w:r w:rsidR="00D01283">
        <w:rPr>
          <w:rFonts w:ascii="Arial" w:hAnsi="Arial" w:cs="Arial"/>
          <w:szCs w:val="24"/>
        </w:rPr>
        <w:t xml:space="preserve"> causa del accidente</w:t>
      </w:r>
      <w:r w:rsidR="004130ED">
        <w:rPr>
          <w:rFonts w:ascii="Arial" w:hAnsi="Arial" w:cs="Arial"/>
          <w:szCs w:val="24"/>
        </w:rPr>
        <w:t xml:space="preserve"> de trabajo</w:t>
      </w:r>
      <w:r w:rsidR="00DB2A6A">
        <w:rPr>
          <w:rFonts w:ascii="Arial" w:hAnsi="Arial" w:cs="Arial"/>
          <w:szCs w:val="24"/>
        </w:rPr>
        <w:t xml:space="preserve">; pues era su deber analizar la situación que se presentó </w:t>
      </w:r>
      <w:r w:rsidR="009E0B7F">
        <w:rPr>
          <w:rFonts w:ascii="Arial" w:hAnsi="Arial" w:cs="Arial"/>
          <w:szCs w:val="24"/>
        </w:rPr>
        <w:t>y recomendar lo que naturalmente debió haber hecho la demandante, esto es, coordinar con el personal de limpieza para no coincidir en el sitio; pues en cuanto a los zapatos cerrados, la demandante los tenía, pues se dijo que tenía botines de gamuza</w:t>
      </w:r>
      <w:r w:rsidR="0074145B">
        <w:rPr>
          <w:rFonts w:ascii="Arial" w:hAnsi="Arial" w:cs="Arial"/>
          <w:szCs w:val="24"/>
        </w:rPr>
        <w:t>.</w:t>
      </w:r>
    </w:p>
    <w:p w:rsidR="0074145B" w:rsidRDefault="0074145B" w:rsidP="00426F07">
      <w:pPr>
        <w:autoSpaceDE w:val="0"/>
        <w:autoSpaceDN w:val="0"/>
        <w:adjustRightInd w:val="0"/>
        <w:spacing w:line="276" w:lineRule="auto"/>
        <w:jc w:val="both"/>
        <w:rPr>
          <w:rFonts w:ascii="Arial" w:hAnsi="Arial" w:cs="Arial"/>
          <w:szCs w:val="24"/>
        </w:rPr>
      </w:pPr>
    </w:p>
    <w:p w:rsidR="00D01283" w:rsidRDefault="0074145B" w:rsidP="00426F07">
      <w:pPr>
        <w:autoSpaceDE w:val="0"/>
        <w:autoSpaceDN w:val="0"/>
        <w:adjustRightInd w:val="0"/>
        <w:spacing w:line="276" w:lineRule="auto"/>
        <w:jc w:val="both"/>
        <w:rPr>
          <w:rFonts w:ascii="Arial" w:hAnsi="Arial" w:cs="Arial"/>
          <w:szCs w:val="24"/>
        </w:rPr>
      </w:pPr>
      <w:r>
        <w:rPr>
          <w:rFonts w:ascii="Arial" w:hAnsi="Arial" w:cs="Arial"/>
          <w:szCs w:val="24"/>
        </w:rPr>
        <w:t>A</w:t>
      </w:r>
      <w:r w:rsidR="00D01283">
        <w:rPr>
          <w:rFonts w:ascii="Arial" w:hAnsi="Arial" w:cs="Arial"/>
          <w:szCs w:val="24"/>
        </w:rPr>
        <w:t>sí las cosas, no se comparte la inferencia que hizo la Jueza de primera instancia, a partir de este documento, que el cargo de coordinador de puntos de venta requería de elementos de protección.</w:t>
      </w:r>
      <w:r w:rsidR="004571CC">
        <w:rPr>
          <w:rFonts w:ascii="Arial" w:hAnsi="Arial" w:cs="Arial"/>
          <w:szCs w:val="24"/>
        </w:rPr>
        <w:t xml:space="preserve"> Máxime que tal labor no se encuentra relacionada en el artículo 177 numeral 5</w:t>
      </w:r>
      <w:r w:rsidR="00F43AEA" w:rsidRPr="00F43AEA">
        <w:rPr>
          <w:rFonts w:ascii="Arial" w:hAnsi="Arial" w:cs="Arial"/>
          <w:szCs w:val="24"/>
        </w:rPr>
        <w:t xml:space="preserve"> </w:t>
      </w:r>
      <w:r w:rsidR="00F43AEA">
        <w:rPr>
          <w:rFonts w:ascii="Arial" w:hAnsi="Arial" w:cs="Arial"/>
          <w:szCs w:val="24"/>
        </w:rPr>
        <w:t>de la Resolución 2400 de1979</w:t>
      </w:r>
      <w:r w:rsidR="004571CC">
        <w:rPr>
          <w:rFonts w:ascii="Arial" w:hAnsi="Arial" w:cs="Arial"/>
          <w:szCs w:val="24"/>
        </w:rPr>
        <w:t>,</w:t>
      </w:r>
      <w:r w:rsidR="0069193A">
        <w:rPr>
          <w:rFonts w:ascii="Arial" w:hAnsi="Arial" w:cs="Arial"/>
          <w:szCs w:val="24"/>
        </w:rPr>
        <w:t xml:space="preserve"> vigente para el momento del accidente,</w:t>
      </w:r>
      <w:r w:rsidR="004571CC">
        <w:rPr>
          <w:rFonts w:ascii="Arial" w:hAnsi="Arial" w:cs="Arial"/>
          <w:szCs w:val="24"/>
        </w:rPr>
        <w:t xml:space="preserve"> donde se relaciona </w:t>
      </w:r>
      <w:r w:rsidR="001811EC">
        <w:rPr>
          <w:rFonts w:ascii="Arial" w:hAnsi="Arial" w:cs="Arial"/>
          <w:szCs w:val="24"/>
        </w:rPr>
        <w:t>e</w:t>
      </w:r>
      <w:r w:rsidR="004571CC">
        <w:rPr>
          <w:rFonts w:ascii="Arial" w:hAnsi="Arial" w:cs="Arial"/>
          <w:szCs w:val="24"/>
        </w:rPr>
        <w:t>l</w:t>
      </w:r>
      <w:r w:rsidR="001811EC">
        <w:rPr>
          <w:rFonts w:ascii="Arial" w:hAnsi="Arial" w:cs="Arial"/>
          <w:szCs w:val="24"/>
        </w:rPr>
        <w:t xml:space="preserve"> tipo de calzado y lo que se pretende evitar</w:t>
      </w:r>
      <w:r w:rsidR="004244AA">
        <w:rPr>
          <w:rFonts w:ascii="Arial" w:hAnsi="Arial" w:cs="Arial"/>
          <w:szCs w:val="24"/>
        </w:rPr>
        <w:t>;</w:t>
      </w:r>
      <w:r w:rsidR="001811EC">
        <w:rPr>
          <w:rFonts w:ascii="Arial" w:hAnsi="Arial" w:cs="Arial"/>
          <w:szCs w:val="24"/>
        </w:rPr>
        <w:t xml:space="preserve"> como son la lesión por caída de objetos pesados, </w:t>
      </w:r>
      <w:r w:rsidR="005A7B15">
        <w:rPr>
          <w:rFonts w:ascii="Arial" w:hAnsi="Arial" w:cs="Arial"/>
          <w:szCs w:val="24"/>
        </w:rPr>
        <w:t>aprisionamiento de los pies,</w:t>
      </w:r>
      <w:r w:rsidR="00E05835">
        <w:rPr>
          <w:rFonts w:ascii="Arial" w:hAnsi="Arial" w:cs="Arial"/>
          <w:szCs w:val="24"/>
        </w:rPr>
        <w:t xml:space="preserve"> pisar clavos salientes, calzado para aislar electricidad, para quien manipule metales fundidos, trabajen en canteras, estén expuestos a chispas, manipulen objetos afilados, empleen hachas, para los trabajadores que laboren en sitios húmedos  y manejen líquidos corrosivos.</w:t>
      </w:r>
      <w:r w:rsidR="001811EC">
        <w:rPr>
          <w:rFonts w:ascii="Arial" w:hAnsi="Arial" w:cs="Arial"/>
          <w:szCs w:val="24"/>
        </w:rPr>
        <w:t xml:space="preserve"> </w:t>
      </w:r>
    </w:p>
    <w:p w:rsidR="004130ED" w:rsidRPr="007B46D3" w:rsidRDefault="004C5F4F" w:rsidP="00286A23">
      <w:pPr>
        <w:autoSpaceDE w:val="0"/>
        <w:autoSpaceDN w:val="0"/>
        <w:adjustRightInd w:val="0"/>
        <w:spacing w:line="276" w:lineRule="auto"/>
        <w:jc w:val="both"/>
        <w:rPr>
          <w:rFonts w:ascii="Arial" w:hAnsi="Arial" w:cs="Arial"/>
          <w:szCs w:val="24"/>
        </w:rPr>
      </w:pPr>
      <w:r>
        <w:rPr>
          <w:rFonts w:ascii="Arial" w:hAnsi="Arial" w:cs="Arial"/>
          <w:szCs w:val="24"/>
        </w:rPr>
        <w:lastRenderedPageBreak/>
        <w:t>En este orden de ideas,</w:t>
      </w:r>
      <w:r w:rsidR="00286A23">
        <w:rPr>
          <w:rFonts w:ascii="Arial" w:hAnsi="Arial" w:cs="Arial"/>
          <w:szCs w:val="24"/>
        </w:rPr>
        <w:t xml:space="preserve"> para esta Sala </w:t>
      </w:r>
      <w:r w:rsidR="00AA1BC6">
        <w:rPr>
          <w:rFonts w:ascii="Arial" w:hAnsi="Arial" w:cs="Arial"/>
          <w:szCs w:val="24"/>
        </w:rPr>
        <w:t xml:space="preserve">mayoritaria </w:t>
      </w:r>
      <w:r w:rsidR="00286A23">
        <w:rPr>
          <w:rFonts w:ascii="Arial" w:hAnsi="Arial" w:cs="Arial"/>
          <w:szCs w:val="24"/>
        </w:rPr>
        <w:t xml:space="preserve">no se probó el incumplimiento del empleador para con la demandante, pues la actividad a realizar por ella en el punto de venta, que era volverlo a impulsar, no le generaba un riesgo </w:t>
      </w:r>
      <w:r w:rsidR="006C438E">
        <w:rPr>
          <w:rFonts w:ascii="Arial" w:hAnsi="Arial" w:cs="Arial"/>
          <w:szCs w:val="24"/>
        </w:rPr>
        <w:t>que le ameritara el uso de ropa de trabajo equipos y elementos de protección, a la luz del artículo 170 de la Resolución 2400 de1979</w:t>
      </w:r>
      <w:r w:rsidR="00AC2953">
        <w:rPr>
          <w:rFonts w:ascii="Arial" w:hAnsi="Arial" w:cs="Arial"/>
          <w:szCs w:val="24"/>
        </w:rPr>
        <w:t>,</w:t>
      </w:r>
      <w:r w:rsidR="006C438E">
        <w:rPr>
          <w:rFonts w:ascii="Arial" w:hAnsi="Arial" w:cs="Arial"/>
          <w:szCs w:val="24"/>
        </w:rPr>
        <w:t xml:space="preserve"> específicamente los </w:t>
      </w:r>
      <w:r w:rsidR="00286A23">
        <w:rPr>
          <w:rFonts w:ascii="Arial" w:hAnsi="Arial" w:cs="Arial"/>
          <w:szCs w:val="24"/>
        </w:rPr>
        <w:t>atinente a los elementos de aseo</w:t>
      </w:r>
      <w:r w:rsidR="006C438E">
        <w:rPr>
          <w:rFonts w:ascii="Arial" w:hAnsi="Arial" w:cs="Arial"/>
          <w:szCs w:val="24"/>
        </w:rPr>
        <w:t>, los</w:t>
      </w:r>
      <w:r w:rsidR="00286A23">
        <w:rPr>
          <w:rFonts w:ascii="Arial" w:hAnsi="Arial" w:cs="Arial"/>
          <w:szCs w:val="24"/>
        </w:rPr>
        <w:t xml:space="preserve"> que s</w:t>
      </w:r>
      <w:r w:rsidR="006C438E">
        <w:rPr>
          <w:rFonts w:ascii="Arial" w:hAnsi="Arial" w:cs="Arial"/>
          <w:szCs w:val="24"/>
        </w:rPr>
        <w:t xml:space="preserve">í deben tener quienes </w:t>
      </w:r>
      <w:r w:rsidR="00286A23">
        <w:rPr>
          <w:rFonts w:ascii="Arial" w:hAnsi="Arial" w:cs="Arial"/>
          <w:szCs w:val="24"/>
        </w:rPr>
        <w:t>efect</w:t>
      </w:r>
      <w:r w:rsidR="006C438E">
        <w:rPr>
          <w:rFonts w:ascii="Arial" w:hAnsi="Arial" w:cs="Arial"/>
          <w:szCs w:val="24"/>
        </w:rPr>
        <w:t>úen</w:t>
      </w:r>
      <w:r w:rsidR="00286A23">
        <w:rPr>
          <w:rFonts w:ascii="Arial" w:hAnsi="Arial" w:cs="Arial"/>
          <w:szCs w:val="24"/>
        </w:rPr>
        <w:t xml:space="preserve"> las labores de limpieza</w:t>
      </w:r>
      <w:r w:rsidR="002E6E71">
        <w:rPr>
          <w:rFonts w:ascii="Arial" w:hAnsi="Arial" w:cs="Arial"/>
          <w:szCs w:val="24"/>
        </w:rPr>
        <w:t xml:space="preserve"> (art. 192 ib. por estar expuestos a sustancias corrosivas</w:t>
      </w:r>
      <w:r w:rsidR="00DA0D55">
        <w:rPr>
          <w:rFonts w:ascii="Arial" w:hAnsi="Arial" w:cs="Arial"/>
          <w:szCs w:val="24"/>
        </w:rPr>
        <w:t xml:space="preserve"> o dañinas</w:t>
      </w:r>
      <w:r w:rsidR="002E6E71">
        <w:rPr>
          <w:rFonts w:ascii="Arial" w:hAnsi="Arial" w:cs="Arial"/>
          <w:szCs w:val="24"/>
        </w:rPr>
        <w:t>)</w:t>
      </w:r>
      <w:r w:rsidR="006C438E">
        <w:rPr>
          <w:rFonts w:ascii="Arial" w:hAnsi="Arial" w:cs="Arial"/>
          <w:szCs w:val="24"/>
        </w:rPr>
        <w:t>;</w:t>
      </w:r>
      <w:r w:rsidR="007447E1">
        <w:rPr>
          <w:rFonts w:ascii="Arial" w:hAnsi="Arial" w:cs="Arial"/>
          <w:szCs w:val="24"/>
        </w:rPr>
        <w:t xml:space="preserve"> pues si bien </w:t>
      </w:r>
      <w:r w:rsidR="000F7D2A">
        <w:rPr>
          <w:rFonts w:ascii="Arial" w:hAnsi="Arial" w:cs="Arial"/>
          <w:szCs w:val="24"/>
        </w:rPr>
        <w:t xml:space="preserve">la actora </w:t>
      </w:r>
      <w:r w:rsidR="007447E1">
        <w:rPr>
          <w:rFonts w:ascii="Arial" w:hAnsi="Arial" w:cs="Arial"/>
          <w:szCs w:val="24"/>
        </w:rPr>
        <w:t xml:space="preserve">podía hacer </w:t>
      </w:r>
      <w:r w:rsidR="007447E1" w:rsidRPr="007B46D3">
        <w:rPr>
          <w:rFonts w:ascii="Arial" w:hAnsi="Arial" w:cs="Arial"/>
          <w:szCs w:val="24"/>
        </w:rPr>
        <w:t xml:space="preserve">recomendaciones al respecto, </w:t>
      </w:r>
      <w:r w:rsidR="00286A23" w:rsidRPr="007B46D3">
        <w:rPr>
          <w:rFonts w:ascii="Arial" w:hAnsi="Arial" w:cs="Arial"/>
          <w:szCs w:val="24"/>
        </w:rPr>
        <w:t xml:space="preserve">la función de supervisar tal </w:t>
      </w:r>
      <w:r w:rsidR="007447E1" w:rsidRPr="007B46D3">
        <w:rPr>
          <w:rFonts w:ascii="Arial" w:hAnsi="Arial" w:cs="Arial"/>
          <w:szCs w:val="24"/>
        </w:rPr>
        <w:t xml:space="preserve">trabajo </w:t>
      </w:r>
      <w:r w:rsidR="00286A23" w:rsidRPr="007B46D3">
        <w:rPr>
          <w:rFonts w:ascii="Arial" w:hAnsi="Arial" w:cs="Arial"/>
          <w:szCs w:val="24"/>
        </w:rPr>
        <w:t xml:space="preserve">recaía en el administrador. </w:t>
      </w:r>
      <w:r w:rsidR="004B043B" w:rsidRPr="007B46D3">
        <w:rPr>
          <w:rFonts w:ascii="Arial" w:hAnsi="Arial" w:cs="Arial"/>
          <w:szCs w:val="24"/>
        </w:rPr>
        <w:t xml:space="preserve"> </w:t>
      </w:r>
      <w:r w:rsidR="00286A23" w:rsidRPr="007B46D3">
        <w:rPr>
          <w:rFonts w:ascii="Arial" w:hAnsi="Arial" w:cs="Arial"/>
          <w:szCs w:val="24"/>
        </w:rPr>
        <w:t xml:space="preserve"> </w:t>
      </w:r>
    </w:p>
    <w:p w:rsidR="00286A23" w:rsidRPr="007B46D3" w:rsidRDefault="00286A23" w:rsidP="00286A23">
      <w:pPr>
        <w:autoSpaceDE w:val="0"/>
        <w:autoSpaceDN w:val="0"/>
        <w:adjustRightInd w:val="0"/>
        <w:spacing w:line="276" w:lineRule="auto"/>
        <w:jc w:val="both"/>
        <w:rPr>
          <w:rFonts w:ascii="Arial" w:hAnsi="Arial" w:cs="Arial"/>
          <w:szCs w:val="24"/>
        </w:rPr>
      </w:pPr>
    </w:p>
    <w:p w:rsidR="00271492" w:rsidRPr="007B46D3" w:rsidRDefault="00DA7725" w:rsidP="00286A23">
      <w:pPr>
        <w:autoSpaceDE w:val="0"/>
        <w:autoSpaceDN w:val="0"/>
        <w:adjustRightInd w:val="0"/>
        <w:spacing w:line="276" w:lineRule="auto"/>
        <w:jc w:val="both"/>
        <w:rPr>
          <w:rFonts w:ascii="Arial" w:hAnsi="Arial" w:cs="Arial"/>
          <w:szCs w:val="24"/>
        </w:rPr>
      </w:pPr>
      <w:r w:rsidRPr="007B46D3">
        <w:rPr>
          <w:rFonts w:ascii="Arial" w:hAnsi="Arial" w:cs="Arial"/>
          <w:szCs w:val="24"/>
        </w:rPr>
        <w:t xml:space="preserve">Sin que la prohibición que se establece en el artículo 175 </w:t>
      </w:r>
      <w:proofErr w:type="spellStart"/>
      <w:r w:rsidRPr="007B46D3">
        <w:rPr>
          <w:rFonts w:ascii="Arial" w:hAnsi="Arial" w:cs="Arial"/>
          <w:szCs w:val="24"/>
        </w:rPr>
        <w:t>ib</w:t>
      </w:r>
      <w:proofErr w:type="spellEnd"/>
      <w:r w:rsidR="00271492" w:rsidRPr="007B46D3">
        <w:rPr>
          <w:rFonts w:ascii="Arial" w:hAnsi="Arial" w:cs="Arial"/>
          <w:szCs w:val="24"/>
        </w:rPr>
        <w:t xml:space="preserve"> a las mujeres de llevar calzado con tacón alto en establecimientos industriales, con el fin de evitar tropezones y resbalones, entre otros, tenga alguna relación con el accidente de trabajo en comento, pues no se presentó ninguna de estas situaciones.</w:t>
      </w:r>
    </w:p>
    <w:p w:rsidR="004571CC" w:rsidRPr="007B46D3" w:rsidRDefault="004571CC" w:rsidP="00286A23">
      <w:pPr>
        <w:autoSpaceDE w:val="0"/>
        <w:autoSpaceDN w:val="0"/>
        <w:adjustRightInd w:val="0"/>
        <w:spacing w:line="276" w:lineRule="auto"/>
        <w:jc w:val="both"/>
        <w:rPr>
          <w:rFonts w:ascii="Arial" w:hAnsi="Arial" w:cs="Arial"/>
          <w:szCs w:val="24"/>
        </w:rPr>
      </w:pPr>
    </w:p>
    <w:p w:rsidR="004478C0" w:rsidRPr="007B46D3" w:rsidRDefault="004478C0" w:rsidP="00983163">
      <w:pPr>
        <w:autoSpaceDE w:val="0"/>
        <w:autoSpaceDN w:val="0"/>
        <w:adjustRightInd w:val="0"/>
        <w:spacing w:line="276" w:lineRule="auto"/>
        <w:jc w:val="both"/>
        <w:rPr>
          <w:rFonts w:ascii="Arial" w:hAnsi="Arial" w:cs="Arial"/>
          <w:b/>
          <w:szCs w:val="24"/>
        </w:rPr>
      </w:pPr>
      <w:r w:rsidRPr="007B46D3">
        <w:rPr>
          <w:rFonts w:ascii="Arial" w:hAnsi="Arial" w:cs="Arial"/>
          <w:b/>
          <w:szCs w:val="24"/>
        </w:rPr>
        <w:t>2.2.4. Relación causal</w:t>
      </w:r>
    </w:p>
    <w:p w:rsidR="00BB0940" w:rsidRPr="007B46D3" w:rsidRDefault="00BB0940" w:rsidP="00983163">
      <w:pPr>
        <w:autoSpaceDE w:val="0"/>
        <w:autoSpaceDN w:val="0"/>
        <w:adjustRightInd w:val="0"/>
        <w:spacing w:line="276" w:lineRule="auto"/>
        <w:jc w:val="both"/>
        <w:rPr>
          <w:rFonts w:ascii="Arial" w:hAnsi="Arial" w:cs="Arial"/>
          <w:b/>
          <w:szCs w:val="24"/>
        </w:rPr>
      </w:pPr>
    </w:p>
    <w:p w:rsidR="006B1569" w:rsidRPr="007B46D3" w:rsidRDefault="008C2E2D"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Adicional a lo mencionado,</w:t>
      </w:r>
      <w:r w:rsidR="006B1569" w:rsidRPr="007B46D3">
        <w:rPr>
          <w:rFonts w:ascii="Arial" w:hAnsi="Arial" w:cs="Arial"/>
          <w:szCs w:val="24"/>
        </w:rPr>
        <w:t xml:space="preserve"> si bien no se puede desconocer que existen eventos laborales que sin duda pueden dar paso al surgimiento de nuevos padecimientos, caso en el cual deberá entenderse que el origen de la invalidez es laboral</w:t>
      </w:r>
      <w:r w:rsidR="00D87EBC" w:rsidRPr="007B46D3">
        <w:rPr>
          <w:rFonts w:ascii="Arial" w:hAnsi="Arial" w:cs="Arial"/>
          <w:szCs w:val="24"/>
        </w:rPr>
        <w:t xml:space="preserve">; </w:t>
      </w:r>
      <w:r w:rsidR="006B1569" w:rsidRPr="007B46D3">
        <w:rPr>
          <w:rFonts w:ascii="Arial" w:hAnsi="Arial" w:cs="Arial"/>
          <w:szCs w:val="24"/>
        </w:rPr>
        <w:t xml:space="preserve"> obviamente</w:t>
      </w:r>
      <w:r w:rsidR="00D87EBC" w:rsidRPr="007B46D3">
        <w:rPr>
          <w:rFonts w:ascii="Arial" w:hAnsi="Arial" w:cs="Arial"/>
          <w:szCs w:val="24"/>
        </w:rPr>
        <w:t xml:space="preserve">, debe </w:t>
      </w:r>
      <w:r w:rsidR="006B1569" w:rsidRPr="007B46D3">
        <w:rPr>
          <w:rFonts w:ascii="Arial" w:hAnsi="Arial" w:cs="Arial"/>
          <w:szCs w:val="24"/>
        </w:rPr>
        <w:t>obr</w:t>
      </w:r>
      <w:r w:rsidR="00D87EBC" w:rsidRPr="007B46D3">
        <w:rPr>
          <w:rFonts w:ascii="Arial" w:hAnsi="Arial" w:cs="Arial"/>
          <w:szCs w:val="24"/>
        </w:rPr>
        <w:t>ar</w:t>
      </w:r>
      <w:r w:rsidR="006B1569" w:rsidRPr="007B46D3">
        <w:rPr>
          <w:rFonts w:ascii="Arial" w:hAnsi="Arial" w:cs="Arial"/>
          <w:szCs w:val="24"/>
        </w:rPr>
        <w:t xml:space="preserve"> el sustento probatorio suficiente que demuestre el vínculo determinante entre el accidente laboral o la enfermedad de igual origen y el padecimiento de salud posterior</w:t>
      </w:r>
      <w:r w:rsidR="004309CC" w:rsidRPr="007B46D3">
        <w:rPr>
          <w:rFonts w:ascii="Arial" w:hAnsi="Arial" w:cs="Arial"/>
          <w:szCs w:val="24"/>
        </w:rPr>
        <w:t>;</w:t>
      </w:r>
      <w:r w:rsidR="00D87EBC" w:rsidRPr="007B46D3">
        <w:rPr>
          <w:rFonts w:ascii="Arial" w:hAnsi="Arial" w:cs="Arial"/>
          <w:szCs w:val="24"/>
        </w:rPr>
        <w:t xml:space="preserve"> en otros términos</w:t>
      </w:r>
      <w:r w:rsidR="00AA1BC6">
        <w:rPr>
          <w:rFonts w:ascii="Arial" w:hAnsi="Arial" w:cs="Arial"/>
          <w:szCs w:val="24"/>
        </w:rPr>
        <w:t>,</w:t>
      </w:r>
      <w:r w:rsidR="00D87EBC" w:rsidRPr="007B46D3">
        <w:rPr>
          <w:rFonts w:ascii="Arial" w:hAnsi="Arial" w:cs="Arial"/>
          <w:szCs w:val="24"/>
        </w:rPr>
        <w:t xml:space="preserve"> que </w:t>
      </w:r>
      <w:r w:rsidR="006C567D" w:rsidRPr="007B46D3">
        <w:rPr>
          <w:rFonts w:ascii="Arial" w:hAnsi="Arial" w:cs="Arial"/>
          <w:szCs w:val="24"/>
        </w:rPr>
        <w:t xml:space="preserve">la afectación </w:t>
      </w:r>
      <w:r w:rsidR="00D87EBC" w:rsidRPr="007B46D3">
        <w:rPr>
          <w:rFonts w:ascii="Arial" w:hAnsi="Arial" w:cs="Arial"/>
          <w:szCs w:val="24"/>
        </w:rPr>
        <w:t>en la salud es una secuela del accidente de trabajo o enfermedad laboral</w:t>
      </w:r>
      <w:r w:rsidR="006B1569" w:rsidRPr="007B46D3">
        <w:rPr>
          <w:rFonts w:ascii="Arial" w:hAnsi="Arial" w:cs="Arial"/>
          <w:szCs w:val="24"/>
        </w:rPr>
        <w:t xml:space="preserve">.  </w:t>
      </w:r>
    </w:p>
    <w:p w:rsidR="006B1569" w:rsidRPr="007B46D3" w:rsidRDefault="006B1569" w:rsidP="002C06BF">
      <w:pPr>
        <w:autoSpaceDE w:val="0"/>
        <w:autoSpaceDN w:val="0"/>
        <w:adjustRightInd w:val="0"/>
        <w:spacing w:line="276" w:lineRule="auto"/>
        <w:jc w:val="both"/>
        <w:rPr>
          <w:rFonts w:ascii="Arial" w:hAnsi="Arial" w:cs="Arial"/>
          <w:szCs w:val="24"/>
        </w:rPr>
      </w:pPr>
    </w:p>
    <w:p w:rsidR="004309CC" w:rsidRPr="007B46D3" w:rsidRDefault="00D216D5"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 xml:space="preserve">Con fundamento en lo expuesto, </w:t>
      </w:r>
      <w:r w:rsidR="008C2E2D" w:rsidRPr="007B46D3">
        <w:rPr>
          <w:rFonts w:ascii="Arial" w:hAnsi="Arial" w:cs="Arial"/>
          <w:szCs w:val="24"/>
        </w:rPr>
        <w:t>se advierte que aun demostrándose el incumplimiento del empleador,</w:t>
      </w:r>
      <w:r w:rsidR="002C06BF" w:rsidRPr="007B46D3">
        <w:rPr>
          <w:rFonts w:ascii="Arial" w:hAnsi="Arial" w:cs="Arial"/>
          <w:szCs w:val="24"/>
        </w:rPr>
        <w:t xml:space="preserve"> </w:t>
      </w:r>
      <w:r w:rsidR="00422358" w:rsidRPr="007B46D3">
        <w:rPr>
          <w:rFonts w:ascii="Arial" w:hAnsi="Arial" w:cs="Arial"/>
          <w:szCs w:val="24"/>
        </w:rPr>
        <w:t>dejó de</w:t>
      </w:r>
      <w:r w:rsidR="002C06BF" w:rsidRPr="007B46D3">
        <w:rPr>
          <w:rFonts w:ascii="Arial" w:hAnsi="Arial" w:cs="Arial"/>
          <w:szCs w:val="24"/>
        </w:rPr>
        <w:t xml:space="preserve"> prob</w:t>
      </w:r>
      <w:r w:rsidR="00422358" w:rsidRPr="007B46D3">
        <w:rPr>
          <w:rFonts w:ascii="Arial" w:hAnsi="Arial" w:cs="Arial"/>
          <w:szCs w:val="24"/>
        </w:rPr>
        <w:t>arse</w:t>
      </w:r>
      <w:r w:rsidR="002C06BF" w:rsidRPr="007B46D3">
        <w:rPr>
          <w:rFonts w:ascii="Arial" w:hAnsi="Arial" w:cs="Arial"/>
          <w:szCs w:val="24"/>
        </w:rPr>
        <w:t xml:space="preserve"> que el origen de los padecimientos de la actora, relacionados con la enfermedad “reacción sistémica a químicos”, haya sido</w:t>
      </w:r>
      <w:r w:rsidR="004309CC" w:rsidRPr="007B46D3">
        <w:rPr>
          <w:rFonts w:ascii="Arial" w:hAnsi="Arial" w:cs="Arial"/>
          <w:szCs w:val="24"/>
        </w:rPr>
        <w:t xml:space="preserve"> una secuela </w:t>
      </w:r>
      <w:r w:rsidR="00205AF1" w:rsidRPr="007B46D3">
        <w:rPr>
          <w:rFonts w:ascii="Arial" w:hAnsi="Arial" w:cs="Arial"/>
          <w:szCs w:val="24"/>
        </w:rPr>
        <w:t xml:space="preserve">o consecuencia directa </w:t>
      </w:r>
      <w:r w:rsidR="002F4930" w:rsidRPr="007B46D3">
        <w:rPr>
          <w:rFonts w:ascii="Arial" w:hAnsi="Arial" w:cs="Arial"/>
          <w:szCs w:val="24"/>
        </w:rPr>
        <w:t>d</w:t>
      </w:r>
      <w:r w:rsidR="002C06BF" w:rsidRPr="007B46D3">
        <w:rPr>
          <w:rFonts w:ascii="Arial" w:hAnsi="Arial" w:cs="Arial"/>
          <w:szCs w:val="24"/>
        </w:rPr>
        <w:t>el accidente de trabajo</w:t>
      </w:r>
      <w:r w:rsidR="008726A5" w:rsidRPr="007B46D3">
        <w:rPr>
          <w:rFonts w:ascii="Arial" w:hAnsi="Arial" w:cs="Arial"/>
          <w:szCs w:val="24"/>
        </w:rPr>
        <w:t>;</w:t>
      </w:r>
      <w:r w:rsidR="002C06BF" w:rsidRPr="007B46D3">
        <w:rPr>
          <w:rFonts w:ascii="Arial" w:hAnsi="Arial" w:cs="Arial"/>
          <w:szCs w:val="24"/>
        </w:rPr>
        <w:t xml:space="preserve"> el que</w:t>
      </w:r>
      <w:r w:rsidR="006360FC">
        <w:rPr>
          <w:rFonts w:ascii="Arial" w:hAnsi="Arial" w:cs="Arial"/>
          <w:szCs w:val="24"/>
        </w:rPr>
        <w:t xml:space="preserve"> </w:t>
      </w:r>
      <w:r w:rsidR="002C06BF" w:rsidRPr="007B46D3">
        <w:rPr>
          <w:rFonts w:ascii="Arial" w:hAnsi="Arial" w:cs="Arial"/>
          <w:szCs w:val="24"/>
        </w:rPr>
        <w:t>produjo “enrojecimiento de piel” y “quemaduras”, según lo mencionado</w:t>
      </w:r>
      <w:r w:rsidR="00944342" w:rsidRPr="007B46D3">
        <w:rPr>
          <w:rFonts w:ascii="Arial" w:hAnsi="Arial" w:cs="Arial"/>
          <w:szCs w:val="24"/>
        </w:rPr>
        <w:t xml:space="preserve"> por la actora al </w:t>
      </w:r>
      <w:r w:rsidR="0081353D" w:rsidRPr="007B46D3">
        <w:rPr>
          <w:rFonts w:ascii="Arial" w:hAnsi="Arial" w:cs="Arial"/>
          <w:szCs w:val="24"/>
        </w:rPr>
        <w:t xml:space="preserve">doctor Castro </w:t>
      </w:r>
      <w:r w:rsidR="003769E9" w:rsidRPr="007B46D3">
        <w:rPr>
          <w:rFonts w:ascii="Arial" w:hAnsi="Arial" w:cs="Arial"/>
          <w:szCs w:val="24"/>
        </w:rPr>
        <w:t>Álvarez</w:t>
      </w:r>
      <w:r w:rsidR="0081353D" w:rsidRPr="007B46D3">
        <w:rPr>
          <w:rFonts w:ascii="Arial" w:hAnsi="Arial" w:cs="Arial"/>
          <w:szCs w:val="24"/>
        </w:rPr>
        <w:t>, quien así lo expuso en su declaración</w:t>
      </w:r>
      <w:r w:rsidR="004309CC" w:rsidRPr="007B46D3">
        <w:rPr>
          <w:rFonts w:ascii="Arial" w:hAnsi="Arial" w:cs="Arial"/>
          <w:szCs w:val="24"/>
        </w:rPr>
        <w:t>.</w:t>
      </w:r>
    </w:p>
    <w:p w:rsidR="004309CC" w:rsidRPr="007B46D3" w:rsidRDefault="004309CC" w:rsidP="002C06BF">
      <w:pPr>
        <w:autoSpaceDE w:val="0"/>
        <w:autoSpaceDN w:val="0"/>
        <w:adjustRightInd w:val="0"/>
        <w:spacing w:line="276" w:lineRule="auto"/>
        <w:jc w:val="both"/>
        <w:rPr>
          <w:rFonts w:ascii="Arial" w:hAnsi="Arial" w:cs="Arial"/>
          <w:szCs w:val="24"/>
        </w:rPr>
      </w:pPr>
    </w:p>
    <w:p w:rsidR="00371A0C" w:rsidRPr="007B46D3" w:rsidRDefault="006C567D"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Lo que se corrobora con</w:t>
      </w:r>
      <w:r w:rsidR="00371A0C" w:rsidRPr="007B46D3">
        <w:rPr>
          <w:rFonts w:ascii="Arial" w:hAnsi="Arial" w:cs="Arial"/>
          <w:szCs w:val="24"/>
        </w:rPr>
        <w:t xml:space="preserve"> e</w:t>
      </w:r>
      <w:r w:rsidR="004309CC" w:rsidRPr="007B46D3">
        <w:rPr>
          <w:rFonts w:ascii="Arial" w:hAnsi="Arial" w:cs="Arial"/>
          <w:szCs w:val="24"/>
        </w:rPr>
        <w:t>l dict</w:t>
      </w:r>
      <w:r w:rsidR="00371A0C" w:rsidRPr="007B46D3">
        <w:rPr>
          <w:rFonts w:ascii="Arial" w:hAnsi="Arial" w:cs="Arial"/>
          <w:szCs w:val="24"/>
        </w:rPr>
        <w:t>a</w:t>
      </w:r>
      <w:r w:rsidR="004309CC" w:rsidRPr="007B46D3">
        <w:rPr>
          <w:rFonts w:ascii="Arial" w:hAnsi="Arial" w:cs="Arial"/>
          <w:szCs w:val="24"/>
        </w:rPr>
        <w:t xml:space="preserve">men emitido por </w:t>
      </w:r>
      <w:r w:rsidR="00371A0C" w:rsidRPr="007B46D3">
        <w:rPr>
          <w:rFonts w:ascii="Arial" w:hAnsi="Arial" w:cs="Arial"/>
          <w:szCs w:val="24"/>
        </w:rPr>
        <w:t xml:space="preserve">el área de medicina laboral de la </w:t>
      </w:r>
      <w:proofErr w:type="spellStart"/>
      <w:r w:rsidR="00371A0C" w:rsidRPr="007B46D3">
        <w:rPr>
          <w:rFonts w:ascii="Arial" w:hAnsi="Arial" w:cs="Arial"/>
          <w:szCs w:val="24"/>
        </w:rPr>
        <w:t>ARP</w:t>
      </w:r>
      <w:proofErr w:type="spellEnd"/>
      <w:r w:rsidR="00371A0C" w:rsidRPr="007B46D3">
        <w:rPr>
          <w:rFonts w:ascii="Arial" w:hAnsi="Arial" w:cs="Arial"/>
          <w:szCs w:val="24"/>
        </w:rPr>
        <w:t xml:space="preserve"> </w:t>
      </w:r>
      <w:proofErr w:type="spellStart"/>
      <w:r w:rsidR="00371A0C" w:rsidRPr="007B46D3">
        <w:rPr>
          <w:rFonts w:ascii="Arial" w:hAnsi="Arial" w:cs="Arial"/>
          <w:szCs w:val="24"/>
        </w:rPr>
        <w:t>Liberty</w:t>
      </w:r>
      <w:proofErr w:type="spellEnd"/>
      <w:r w:rsidR="00371A0C" w:rsidRPr="007B46D3">
        <w:rPr>
          <w:rFonts w:ascii="Arial" w:hAnsi="Arial" w:cs="Arial"/>
          <w:szCs w:val="24"/>
        </w:rPr>
        <w:t xml:space="preserve"> Seguros de Vida S</w:t>
      </w:r>
      <w:r w:rsidR="003E534B" w:rsidRPr="007B46D3">
        <w:rPr>
          <w:rFonts w:ascii="Arial" w:hAnsi="Arial" w:cs="Arial"/>
          <w:szCs w:val="24"/>
        </w:rPr>
        <w:t>.</w:t>
      </w:r>
      <w:r w:rsidR="00371A0C" w:rsidRPr="007B46D3">
        <w:rPr>
          <w:rFonts w:ascii="Arial" w:hAnsi="Arial" w:cs="Arial"/>
          <w:szCs w:val="24"/>
        </w:rPr>
        <w:t>A</w:t>
      </w:r>
      <w:r w:rsidR="003E534B" w:rsidRPr="007B46D3">
        <w:rPr>
          <w:rFonts w:ascii="Arial" w:hAnsi="Arial" w:cs="Arial"/>
          <w:szCs w:val="24"/>
        </w:rPr>
        <w:t>.,</w:t>
      </w:r>
      <w:r w:rsidR="00371A0C" w:rsidRPr="007B46D3">
        <w:rPr>
          <w:rFonts w:ascii="Arial" w:hAnsi="Arial" w:cs="Arial"/>
          <w:szCs w:val="24"/>
        </w:rPr>
        <w:t xml:space="preserve"> que concluye que la</w:t>
      </w:r>
      <w:r w:rsidR="003E534B" w:rsidRPr="007B46D3">
        <w:rPr>
          <w:rFonts w:ascii="Arial" w:hAnsi="Arial" w:cs="Arial"/>
          <w:szCs w:val="24"/>
        </w:rPr>
        <w:t>s</w:t>
      </w:r>
      <w:r w:rsidR="00371A0C" w:rsidRPr="007B46D3">
        <w:rPr>
          <w:rFonts w:ascii="Arial" w:hAnsi="Arial" w:cs="Arial"/>
          <w:szCs w:val="24"/>
        </w:rPr>
        <w:t xml:space="preserve"> quemaduras leve</w:t>
      </w:r>
      <w:r w:rsidR="004A2367">
        <w:rPr>
          <w:rFonts w:ascii="Arial" w:hAnsi="Arial" w:cs="Arial"/>
          <w:szCs w:val="24"/>
        </w:rPr>
        <w:t>s</w:t>
      </w:r>
      <w:r w:rsidR="00371A0C" w:rsidRPr="007B46D3">
        <w:rPr>
          <w:rFonts w:ascii="Arial" w:hAnsi="Arial" w:cs="Arial"/>
          <w:szCs w:val="24"/>
        </w:rPr>
        <w:t xml:space="preserve"> en pies no dejaron secuelas definitivas que requieran calificarse de PCL. Concepto que dio a conocer a Pimpollo mediante escrito fechado 1-03-2012 (fl.285).</w:t>
      </w:r>
    </w:p>
    <w:p w:rsidR="00371A0C" w:rsidRPr="007B46D3" w:rsidRDefault="00371A0C" w:rsidP="002C06BF">
      <w:pPr>
        <w:autoSpaceDE w:val="0"/>
        <w:autoSpaceDN w:val="0"/>
        <w:adjustRightInd w:val="0"/>
        <w:spacing w:line="276" w:lineRule="auto"/>
        <w:jc w:val="both"/>
        <w:rPr>
          <w:rFonts w:ascii="Arial" w:hAnsi="Arial" w:cs="Arial"/>
          <w:szCs w:val="24"/>
        </w:rPr>
      </w:pPr>
    </w:p>
    <w:p w:rsidR="004A2367" w:rsidRDefault="003C0087"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 xml:space="preserve">Luego el 15-05-2013 Seguros Bolívar, Gerencia de Pensiones, informó a la demandante del dictamen realizado </w:t>
      </w:r>
      <w:r w:rsidR="00082198" w:rsidRPr="007B46D3">
        <w:rPr>
          <w:rFonts w:ascii="Arial" w:hAnsi="Arial" w:cs="Arial"/>
          <w:szCs w:val="24"/>
        </w:rPr>
        <w:t xml:space="preserve">el 8-05-2013, </w:t>
      </w:r>
      <w:r w:rsidRPr="007B46D3">
        <w:rPr>
          <w:rFonts w:ascii="Arial" w:hAnsi="Arial" w:cs="Arial"/>
          <w:szCs w:val="24"/>
        </w:rPr>
        <w:t>que arrojó una PCL del 43%, de origen común y fecha de estructuración 20-11-2012 (</w:t>
      </w:r>
      <w:proofErr w:type="spellStart"/>
      <w:r w:rsidRPr="007B46D3">
        <w:rPr>
          <w:rFonts w:ascii="Arial" w:hAnsi="Arial" w:cs="Arial"/>
          <w:szCs w:val="24"/>
        </w:rPr>
        <w:t>fl</w:t>
      </w:r>
      <w:proofErr w:type="spellEnd"/>
      <w:r w:rsidRPr="007B46D3">
        <w:rPr>
          <w:rFonts w:ascii="Arial" w:hAnsi="Arial" w:cs="Arial"/>
          <w:szCs w:val="24"/>
        </w:rPr>
        <w:t>. 286)</w:t>
      </w:r>
      <w:r w:rsidR="00B2304B" w:rsidRPr="007B46D3">
        <w:rPr>
          <w:rFonts w:ascii="Arial" w:hAnsi="Arial" w:cs="Arial"/>
          <w:szCs w:val="24"/>
        </w:rPr>
        <w:t>.</w:t>
      </w:r>
    </w:p>
    <w:p w:rsidR="004A2367" w:rsidRDefault="004A2367" w:rsidP="002C06BF">
      <w:pPr>
        <w:autoSpaceDE w:val="0"/>
        <w:autoSpaceDN w:val="0"/>
        <w:adjustRightInd w:val="0"/>
        <w:spacing w:line="276" w:lineRule="auto"/>
        <w:jc w:val="both"/>
        <w:rPr>
          <w:rFonts w:ascii="Arial" w:hAnsi="Arial" w:cs="Arial"/>
          <w:szCs w:val="24"/>
        </w:rPr>
      </w:pPr>
    </w:p>
    <w:p w:rsidR="00371A0C" w:rsidRPr="007B46D3" w:rsidRDefault="00B2304B" w:rsidP="002C06BF">
      <w:pPr>
        <w:autoSpaceDE w:val="0"/>
        <w:autoSpaceDN w:val="0"/>
        <w:adjustRightInd w:val="0"/>
        <w:spacing w:line="276" w:lineRule="auto"/>
        <w:jc w:val="both"/>
        <w:rPr>
          <w:rFonts w:ascii="Arial" w:hAnsi="Arial" w:cs="Arial"/>
          <w:i/>
          <w:sz w:val="22"/>
          <w:szCs w:val="22"/>
        </w:rPr>
      </w:pPr>
      <w:r w:rsidRPr="007B46D3">
        <w:rPr>
          <w:rFonts w:ascii="Arial" w:hAnsi="Arial" w:cs="Arial"/>
          <w:szCs w:val="24"/>
        </w:rPr>
        <w:t xml:space="preserve">Dentro del formulario de dictamen para la calificación de invalidez se expone </w:t>
      </w:r>
      <w:r w:rsidR="003E534B" w:rsidRPr="007B46D3">
        <w:rPr>
          <w:rFonts w:ascii="Arial" w:hAnsi="Arial" w:cs="Arial"/>
          <w:szCs w:val="24"/>
        </w:rPr>
        <w:t>en el numeral 9 d</w:t>
      </w:r>
      <w:r w:rsidRPr="007B46D3">
        <w:rPr>
          <w:rFonts w:ascii="Arial" w:hAnsi="Arial" w:cs="Arial"/>
          <w:szCs w:val="24"/>
        </w:rPr>
        <w:t>el capítulo de exámenes de diagnóstico e interconsultas pertinentes para calificar</w:t>
      </w:r>
      <w:r w:rsidR="003E534B" w:rsidRPr="007B46D3">
        <w:rPr>
          <w:rFonts w:ascii="Arial" w:hAnsi="Arial" w:cs="Arial"/>
          <w:szCs w:val="24"/>
        </w:rPr>
        <w:t>:</w:t>
      </w:r>
      <w:r w:rsidRPr="007B46D3">
        <w:rPr>
          <w:rFonts w:ascii="Arial" w:hAnsi="Arial" w:cs="Arial"/>
          <w:szCs w:val="24"/>
        </w:rPr>
        <w:t xml:space="preserve"> </w:t>
      </w:r>
      <w:r w:rsidRPr="007B46D3">
        <w:rPr>
          <w:rFonts w:ascii="Arial" w:hAnsi="Arial" w:cs="Arial"/>
          <w:i/>
          <w:sz w:val="22"/>
          <w:szCs w:val="22"/>
        </w:rPr>
        <w:t xml:space="preserve">“27-02-2013, Junta Nacional de Calificación de Invalidez determina una pérdida de capacidad laboral de 0% origen Accidente de Trabajo, fecha de estructuración 26-04-2012. Para los diagnósticos: Secuela quemadura, corrosión y congelamiento de miembro inferior. Al no existir deficiencia se establece que no es factible asignar </w:t>
      </w:r>
      <w:r w:rsidRPr="007B46D3">
        <w:rPr>
          <w:rFonts w:ascii="Arial" w:hAnsi="Arial" w:cs="Arial"/>
          <w:i/>
          <w:sz w:val="22"/>
          <w:szCs w:val="22"/>
        </w:rPr>
        <w:lastRenderedPageBreak/>
        <w:t>porcentaje de discapacidad y minusvalía. Los eventos alérgicos posteriores no pueden atribuirse a secuelas del accidente de trabajo del 29-06-2011”.</w:t>
      </w:r>
      <w:r w:rsidR="00FC0CB1" w:rsidRPr="007B46D3">
        <w:rPr>
          <w:rFonts w:ascii="Arial" w:hAnsi="Arial" w:cs="Arial"/>
          <w:i/>
          <w:sz w:val="22"/>
          <w:szCs w:val="22"/>
        </w:rPr>
        <w:t xml:space="preserve"> </w:t>
      </w:r>
      <w:r w:rsidR="003C0087" w:rsidRPr="007B46D3">
        <w:rPr>
          <w:rFonts w:ascii="Arial" w:hAnsi="Arial" w:cs="Arial"/>
          <w:i/>
          <w:sz w:val="22"/>
          <w:szCs w:val="22"/>
        </w:rPr>
        <w:t xml:space="preserve"> </w:t>
      </w:r>
      <w:r w:rsidR="0058158A" w:rsidRPr="007B46D3">
        <w:rPr>
          <w:rFonts w:ascii="Arial" w:hAnsi="Arial" w:cs="Arial"/>
          <w:i/>
          <w:sz w:val="22"/>
          <w:szCs w:val="22"/>
        </w:rPr>
        <w:t>(</w:t>
      </w:r>
      <w:proofErr w:type="gramStart"/>
      <w:r w:rsidR="0058158A" w:rsidRPr="007B46D3">
        <w:rPr>
          <w:rFonts w:ascii="Arial" w:hAnsi="Arial" w:cs="Arial"/>
          <w:i/>
          <w:sz w:val="22"/>
          <w:szCs w:val="22"/>
        </w:rPr>
        <w:t>fls</w:t>
      </w:r>
      <w:proofErr w:type="gramEnd"/>
      <w:r w:rsidR="0058158A" w:rsidRPr="007B46D3">
        <w:rPr>
          <w:rFonts w:ascii="Arial" w:hAnsi="Arial" w:cs="Arial"/>
          <w:i/>
          <w:sz w:val="22"/>
          <w:szCs w:val="22"/>
        </w:rPr>
        <w:t xml:space="preserve"> 288 y 289)</w:t>
      </w:r>
      <w:r w:rsidR="008D0E6D" w:rsidRPr="007B46D3">
        <w:rPr>
          <w:rFonts w:ascii="Arial" w:hAnsi="Arial" w:cs="Arial"/>
          <w:i/>
          <w:sz w:val="22"/>
          <w:szCs w:val="22"/>
        </w:rPr>
        <w:t>.</w:t>
      </w:r>
      <w:r w:rsidR="0058158A" w:rsidRPr="007B46D3">
        <w:rPr>
          <w:rFonts w:ascii="Arial" w:hAnsi="Arial" w:cs="Arial"/>
          <w:i/>
          <w:sz w:val="22"/>
          <w:szCs w:val="22"/>
        </w:rPr>
        <w:t xml:space="preserve"> </w:t>
      </w:r>
      <w:r w:rsidR="00371A0C" w:rsidRPr="007B46D3">
        <w:rPr>
          <w:rFonts w:ascii="Arial" w:hAnsi="Arial" w:cs="Arial"/>
          <w:i/>
          <w:sz w:val="22"/>
          <w:szCs w:val="22"/>
        </w:rPr>
        <w:t xml:space="preserve"> </w:t>
      </w:r>
    </w:p>
    <w:p w:rsidR="00371A0C" w:rsidRPr="007B46D3" w:rsidRDefault="00371A0C" w:rsidP="002C06BF">
      <w:pPr>
        <w:autoSpaceDE w:val="0"/>
        <w:autoSpaceDN w:val="0"/>
        <w:adjustRightInd w:val="0"/>
        <w:spacing w:line="276" w:lineRule="auto"/>
        <w:jc w:val="both"/>
        <w:rPr>
          <w:rFonts w:ascii="Arial" w:hAnsi="Arial" w:cs="Arial"/>
          <w:szCs w:val="24"/>
        </w:rPr>
      </w:pPr>
    </w:p>
    <w:p w:rsidR="004A2367" w:rsidRDefault="003E534B"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 xml:space="preserve">Esta calificación fue recurrida, lo que dio lugar a la que junta de Calificación de invalidez de Risaralda el 14-11-2013 </w:t>
      </w:r>
      <w:r w:rsidR="00891CD5" w:rsidRPr="007B46D3">
        <w:rPr>
          <w:rFonts w:ascii="Arial" w:hAnsi="Arial" w:cs="Arial"/>
          <w:szCs w:val="24"/>
        </w:rPr>
        <w:t>determinara una PCL del 50.40%, de origen común y fecha de estructuración 3-02-2012</w:t>
      </w:r>
      <w:r w:rsidR="003C4D76" w:rsidRPr="007B46D3">
        <w:rPr>
          <w:rFonts w:ascii="Arial" w:hAnsi="Arial" w:cs="Arial"/>
          <w:szCs w:val="24"/>
        </w:rPr>
        <w:t>, 7 meses después del accidente de trabajo-</w:t>
      </w:r>
      <w:r w:rsidR="00891CD5" w:rsidRPr="007B46D3">
        <w:rPr>
          <w:rFonts w:ascii="Arial" w:hAnsi="Arial" w:cs="Arial"/>
          <w:szCs w:val="24"/>
        </w:rPr>
        <w:t xml:space="preserve"> (fls. 302 y 303)</w:t>
      </w:r>
      <w:r w:rsidR="00AC256E" w:rsidRPr="007B46D3">
        <w:rPr>
          <w:rFonts w:ascii="Arial" w:hAnsi="Arial" w:cs="Arial"/>
          <w:szCs w:val="24"/>
        </w:rPr>
        <w:t xml:space="preserve">. </w:t>
      </w:r>
    </w:p>
    <w:p w:rsidR="004A2367" w:rsidRDefault="004A2367" w:rsidP="002C06BF">
      <w:pPr>
        <w:autoSpaceDE w:val="0"/>
        <w:autoSpaceDN w:val="0"/>
        <w:adjustRightInd w:val="0"/>
        <w:spacing w:line="276" w:lineRule="auto"/>
        <w:jc w:val="both"/>
        <w:rPr>
          <w:rFonts w:ascii="Arial" w:hAnsi="Arial" w:cs="Arial"/>
          <w:szCs w:val="24"/>
        </w:rPr>
      </w:pPr>
    </w:p>
    <w:p w:rsidR="00082198" w:rsidRPr="007B46D3" w:rsidRDefault="00AC256E"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En las consideraciones se apunta: “</w:t>
      </w:r>
      <w:r w:rsidRPr="007B46D3">
        <w:rPr>
          <w:rFonts w:ascii="Arial" w:hAnsi="Arial" w:cs="Arial"/>
          <w:i/>
          <w:sz w:val="22"/>
          <w:szCs w:val="22"/>
        </w:rPr>
        <w:t>Se trata de una paciente con extraña enfermedad llamada reacción a múltiples químicos con y sin alergia, que es de etiología desconocida y no cumple con criterios para ser calificada como de origen laboral”</w:t>
      </w:r>
    </w:p>
    <w:p w:rsidR="00AC256E" w:rsidRPr="007B46D3" w:rsidRDefault="00AC256E" w:rsidP="002C06BF">
      <w:pPr>
        <w:autoSpaceDE w:val="0"/>
        <w:autoSpaceDN w:val="0"/>
        <w:adjustRightInd w:val="0"/>
        <w:spacing w:line="276" w:lineRule="auto"/>
        <w:jc w:val="both"/>
        <w:rPr>
          <w:rFonts w:ascii="Arial" w:hAnsi="Arial" w:cs="Arial"/>
          <w:szCs w:val="24"/>
        </w:rPr>
      </w:pPr>
    </w:p>
    <w:p w:rsidR="00555C16" w:rsidRPr="007B46D3" w:rsidRDefault="003C4D76"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Así</w:t>
      </w:r>
      <w:r w:rsidR="00CC26C9">
        <w:rPr>
          <w:rFonts w:ascii="Arial" w:hAnsi="Arial" w:cs="Arial"/>
          <w:szCs w:val="24"/>
        </w:rPr>
        <w:t>,</w:t>
      </w:r>
      <w:r w:rsidRPr="007B46D3">
        <w:rPr>
          <w:rFonts w:ascii="Arial" w:hAnsi="Arial" w:cs="Arial"/>
          <w:szCs w:val="24"/>
        </w:rPr>
        <w:t xml:space="preserve"> se dio paso al reconocimiento de la pensión de invalidez</w:t>
      </w:r>
      <w:r w:rsidR="00207C5E" w:rsidRPr="007B46D3">
        <w:rPr>
          <w:rFonts w:ascii="Arial" w:hAnsi="Arial" w:cs="Arial"/>
          <w:szCs w:val="24"/>
        </w:rPr>
        <w:t xml:space="preserve">, </w:t>
      </w:r>
      <w:r w:rsidRPr="007B46D3">
        <w:rPr>
          <w:rFonts w:ascii="Arial" w:hAnsi="Arial" w:cs="Arial"/>
          <w:szCs w:val="24"/>
        </w:rPr>
        <w:t xml:space="preserve">sin que se </w:t>
      </w:r>
      <w:r w:rsidR="002C06BF" w:rsidRPr="007B46D3">
        <w:rPr>
          <w:rFonts w:ascii="Arial" w:hAnsi="Arial" w:cs="Arial"/>
          <w:szCs w:val="24"/>
        </w:rPr>
        <w:t>cuestiona</w:t>
      </w:r>
      <w:r w:rsidRPr="007B46D3">
        <w:rPr>
          <w:rFonts w:ascii="Arial" w:hAnsi="Arial" w:cs="Arial"/>
          <w:szCs w:val="24"/>
        </w:rPr>
        <w:t>ra el origen</w:t>
      </w:r>
      <w:r w:rsidR="0077110D">
        <w:rPr>
          <w:rFonts w:ascii="Arial" w:hAnsi="Arial" w:cs="Arial"/>
          <w:szCs w:val="24"/>
        </w:rPr>
        <w:t>,</w:t>
      </w:r>
      <w:r w:rsidRPr="007B46D3">
        <w:rPr>
          <w:rFonts w:ascii="Arial" w:hAnsi="Arial" w:cs="Arial"/>
          <w:szCs w:val="24"/>
        </w:rPr>
        <w:t xml:space="preserve"> ni fecha de estructuración</w:t>
      </w:r>
      <w:r w:rsidR="00A73399" w:rsidRPr="007B46D3">
        <w:rPr>
          <w:rFonts w:ascii="Arial" w:hAnsi="Arial" w:cs="Arial"/>
          <w:szCs w:val="24"/>
        </w:rPr>
        <w:t>, siendo</w:t>
      </w:r>
      <w:r w:rsidR="00065C52">
        <w:rPr>
          <w:rFonts w:ascii="Arial" w:hAnsi="Arial" w:cs="Arial"/>
          <w:szCs w:val="24"/>
        </w:rPr>
        <w:t xml:space="preserve"> </w:t>
      </w:r>
      <w:r w:rsidR="00A73399" w:rsidRPr="007B46D3">
        <w:rPr>
          <w:rFonts w:ascii="Arial" w:hAnsi="Arial" w:cs="Arial"/>
          <w:szCs w:val="24"/>
        </w:rPr>
        <w:t xml:space="preserve">las entidades </w:t>
      </w:r>
      <w:r w:rsidR="0077110D">
        <w:rPr>
          <w:rFonts w:ascii="Arial" w:hAnsi="Arial" w:cs="Arial"/>
          <w:szCs w:val="24"/>
        </w:rPr>
        <w:t xml:space="preserve">mencionadas, de conformidad con </w:t>
      </w:r>
      <w:r w:rsidR="00A73399" w:rsidRPr="007B46D3">
        <w:rPr>
          <w:rFonts w:ascii="Arial" w:hAnsi="Arial" w:cs="Arial"/>
          <w:szCs w:val="24"/>
        </w:rPr>
        <w:t>el artículo 41 de la Ley 100</w:t>
      </w:r>
      <w:r w:rsidR="0077110D">
        <w:rPr>
          <w:rFonts w:ascii="Arial" w:hAnsi="Arial" w:cs="Arial"/>
          <w:szCs w:val="24"/>
        </w:rPr>
        <w:t>,</w:t>
      </w:r>
      <w:r w:rsidR="00A73399" w:rsidRPr="007B46D3">
        <w:rPr>
          <w:rFonts w:ascii="Arial" w:hAnsi="Arial" w:cs="Arial"/>
          <w:szCs w:val="24"/>
        </w:rPr>
        <w:t xml:space="preserve"> </w:t>
      </w:r>
      <w:r w:rsidR="00065C52">
        <w:rPr>
          <w:rFonts w:ascii="Arial" w:hAnsi="Arial" w:cs="Arial"/>
          <w:szCs w:val="24"/>
        </w:rPr>
        <w:t xml:space="preserve">en las que se </w:t>
      </w:r>
      <w:r w:rsidR="00A73399" w:rsidRPr="007B46D3">
        <w:rPr>
          <w:rFonts w:ascii="Arial" w:hAnsi="Arial" w:cs="Arial"/>
          <w:szCs w:val="24"/>
        </w:rPr>
        <w:t>fincó la responsabilidad de determinar, con fundamento en criterios técnicos, médicos y científicos, el porcentaje de PCL, el origen y fecha de estructuración</w:t>
      </w:r>
      <w:r w:rsidR="004432F4">
        <w:rPr>
          <w:rFonts w:ascii="Arial" w:hAnsi="Arial" w:cs="Arial"/>
          <w:szCs w:val="24"/>
        </w:rPr>
        <w:t xml:space="preserve"> </w:t>
      </w:r>
      <w:r w:rsidR="004432F4" w:rsidRPr="007B46D3">
        <w:rPr>
          <w:rFonts w:ascii="Arial" w:hAnsi="Arial" w:cs="Arial"/>
          <w:szCs w:val="24"/>
        </w:rPr>
        <w:t>de la misma</w:t>
      </w:r>
      <w:r w:rsidR="004432F4">
        <w:rPr>
          <w:rFonts w:ascii="Arial" w:hAnsi="Arial" w:cs="Arial"/>
          <w:szCs w:val="24"/>
        </w:rPr>
        <w:t xml:space="preserve">; lo que no es óbice para  que </w:t>
      </w:r>
      <w:r w:rsidR="00121BCE" w:rsidRPr="007B46D3">
        <w:rPr>
          <w:rFonts w:ascii="Arial" w:hAnsi="Arial" w:cs="Arial"/>
          <w:szCs w:val="24"/>
        </w:rPr>
        <w:t>pued</w:t>
      </w:r>
      <w:r w:rsidR="004432F4">
        <w:rPr>
          <w:rFonts w:ascii="Arial" w:hAnsi="Arial" w:cs="Arial"/>
          <w:szCs w:val="24"/>
        </w:rPr>
        <w:t>a</w:t>
      </w:r>
      <w:r w:rsidR="00121BCE" w:rsidRPr="007B46D3">
        <w:rPr>
          <w:rFonts w:ascii="Arial" w:hAnsi="Arial" w:cs="Arial"/>
          <w:szCs w:val="24"/>
        </w:rPr>
        <w:t>n ser rebatidos judicialmente</w:t>
      </w:r>
      <w:r w:rsidR="004432F4">
        <w:rPr>
          <w:rFonts w:ascii="Arial" w:hAnsi="Arial" w:cs="Arial"/>
          <w:szCs w:val="24"/>
        </w:rPr>
        <w:t>,</w:t>
      </w:r>
      <w:r w:rsidR="00121BCE" w:rsidRPr="007B46D3">
        <w:rPr>
          <w:rFonts w:ascii="Arial" w:hAnsi="Arial" w:cs="Arial"/>
          <w:szCs w:val="24"/>
        </w:rPr>
        <w:t xml:space="preserve"> como lo señala el art. 40 del </w:t>
      </w:r>
      <w:r w:rsidR="00CB47C7">
        <w:rPr>
          <w:rFonts w:ascii="Arial" w:hAnsi="Arial" w:cs="Arial"/>
          <w:szCs w:val="24"/>
        </w:rPr>
        <w:t>D</w:t>
      </w:r>
      <w:r w:rsidR="00121BCE" w:rsidRPr="007B46D3">
        <w:rPr>
          <w:rFonts w:ascii="Arial" w:hAnsi="Arial" w:cs="Arial"/>
          <w:szCs w:val="24"/>
        </w:rPr>
        <w:t>ecreto 2463 de 2001.</w:t>
      </w:r>
      <w:r w:rsidRPr="007B46D3">
        <w:rPr>
          <w:rFonts w:ascii="Arial" w:hAnsi="Arial" w:cs="Arial"/>
          <w:szCs w:val="24"/>
        </w:rPr>
        <w:t xml:space="preserve"> </w:t>
      </w:r>
    </w:p>
    <w:p w:rsidR="00555C16" w:rsidRPr="007B46D3" w:rsidRDefault="00555C16" w:rsidP="002C06BF">
      <w:pPr>
        <w:autoSpaceDE w:val="0"/>
        <w:autoSpaceDN w:val="0"/>
        <w:adjustRightInd w:val="0"/>
        <w:spacing w:line="276" w:lineRule="auto"/>
        <w:jc w:val="both"/>
        <w:rPr>
          <w:rFonts w:ascii="Arial" w:hAnsi="Arial" w:cs="Arial"/>
          <w:szCs w:val="24"/>
        </w:rPr>
      </w:pPr>
    </w:p>
    <w:p w:rsidR="00DD1897" w:rsidRPr="007B46D3" w:rsidRDefault="00460087"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Ahora bien</w:t>
      </w:r>
      <w:r w:rsidR="00CB47C7">
        <w:rPr>
          <w:rFonts w:ascii="Arial" w:hAnsi="Arial" w:cs="Arial"/>
          <w:szCs w:val="24"/>
        </w:rPr>
        <w:t>.</w:t>
      </w:r>
      <w:r w:rsidRPr="007B46D3">
        <w:rPr>
          <w:rFonts w:ascii="Arial" w:hAnsi="Arial" w:cs="Arial"/>
          <w:szCs w:val="24"/>
        </w:rPr>
        <w:t xml:space="preserve"> </w:t>
      </w:r>
      <w:r w:rsidR="00CB47C7">
        <w:rPr>
          <w:rFonts w:ascii="Arial" w:hAnsi="Arial" w:cs="Arial"/>
          <w:szCs w:val="24"/>
        </w:rPr>
        <w:t>E</w:t>
      </w:r>
      <w:r w:rsidRPr="007B46D3">
        <w:rPr>
          <w:rFonts w:ascii="Arial" w:hAnsi="Arial" w:cs="Arial"/>
          <w:szCs w:val="24"/>
        </w:rPr>
        <w:t>l dictamen emitido por la junta de calificación de invalidez no es la prueba “calificada y exclusiva” para determinar la PCL, el origen y fecha de estructuración, esta es una experticia que la ley</w:t>
      </w:r>
      <w:r w:rsidR="00DD1897" w:rsidRPr="007B46D3">
        <w:rPr>
          <w:rStyle w:val="Appelnotedebasdep"/>
          <w:rFonts w:ascii="Arial" w:hAnsi="Arial" w:cs="Arial"/>
          <w:szCs w:val="24"/>
        </w:rPr>
        <w:footnoteReference w:id="6"/>
      </w:r>
      <w:r w:rsidRPr="007B46D3">
        <w:rPr>
          <w:rFonts w:ascii="Arial" w:hAnsi="Arial" w:cs="Arial"/>
          <w:szCs w:val="24"/>
        </w:rPr>
        <w:t xml:space="preserve"> estableció debe realizarse por determinados entes, sin que con ello se esté afirmando que constituy</w:t>
      </w:r>
      <w:r w:rsidR="002D5579" w:rsidRPr="007B46D3">
        <w:rPr>
          <w:rFonts w:ascii="Arial" w:hAnsi="Arial" w:cs="Arial"/>
          <w:szCs w:val="24"/>
        </w:rPr>
        <w:t>e en sí una prueba solemne, así lo ha dicho el órgano de cierre de esta especialidad</w:t>
      </w:r>
      <w:r w:rsidR="002D5579" w:rsidRPr="007B46D3">
        <w:rPr>
          <w:rStyle w:val="Appelnotedebasdep"/>
          <w:rFonts w:ascii="Arial" w:hAnsi="Arial" w:cs="Arial"/>
          <w:szCs w:val="24"/>
        </w:rPr>
        <w:footnoteReference w:id="7"/>
      </w:r>
      <w:r w:rsidR="00DD1897" w:rsidRPr="007B46D3">
        <w:rPr>
          <w:rFonts w:ascii="Arial" w:hAnsi="Arial" w:cs="Arial"/>
          <w:szCs w:val="24"/>
        </w:rPr>
        <w:t>.</w:t>
      </w:r>
    </w:p>
    <w:p w:rsidR="00DD1897" w:rsidRPr="007B46D3" w:rsidRDefault="00DD1897" w:rsidP="002C06BF">
      <w:pPr>
        <w:autoSpaceDE w:val="0"/>
        <w:autoSpaceDN w:val="0"/>
        <w:adjustRightInd w:val="0"/>
        <w:spacing w:line="276" w:lineRule="auto"/>
        <w:jc w:val="both"/>
        <w:rPr>
          <w:rFonts w:ascii="Arial" w:hAnsi="Arial" w:cs="Arial"/>
          <w:szCs w:val="24"/>
        </w:rPr>
      </w:pPr>
    </w:p>
    <w:p w:rsidR="001569B5" w:rsidRDefault="00DD1897" w:rsidP="002C06BF">
      <w:pPr>
        <w:autoSpaceDE w:val="0"/>
        <w:autoSpaceDN w:val="0"/>
        <w:adjustRightInd w:val="0"/>
        <w:spacing w:line="276" w:lineRule="auto"/>
        <w:jc w:val="both"/>
        <w:rPr>
          <w:rFonts w:ascii="Arial" w:hAnsi="Arial" w:cs="Arial"/>
          <w:szCs w:val="24"/>
        </w:rPr>
      </w:pPr>
      <w:r w:rsidRPr="007B46D3">
        <w:rPr>
          <w:rFonts w:ascii="Arial" w:hAnsi="Arial" w:cs="Arial"/>
          <w:szCs w:val="24"/>
        </w:rPr>
        <w:t>De ahí que el origen y el grado de la pérdida de capacidad laboral solo puede modificarse</w:t>
      </w:r>
      <w:r w:rsidR="002D5579" w:rsidRPr="007B46D3">
        <w:rPr>
          <w:rFonts w:ascii="Arial" w:hAnsi="Arial" w:cs="Arial"/>
          <w:szCs w:val="24"/>
        </w:rPr>
        <w:t xml:space="preserve"> </w:t>
      </w:r>
      <w:r w:rsidRPr="007B46D3">
        <w:rPr>
          <w:rFonts w:ascii="Arial" w:hAnsi="Arial" w:cs="Arial"/>
          <w:szCs w:val="24"/>
        </w:rPr>
        <w:t>de contarse con un dictamen efectuado por un auxiliar de la justicia, universidad, Medicina legal y Ciencias Forenses o una Junta diferente a la que emitió el dictamen que no se comparte</w:t>
      </w:r>
      <w:r w:rsidR="00066AD6" w:rsidRPr="007B46D3">
        <w:rPr>
          <w:rFonts w:ascii="Arial" w:hAnsi="Arial" w:cs="Arial"/>
          <w:szCs w:val="24"/>
        </w:rPr>
        <w:t xml:space="preserve">; por cuánto estos dos aspectos </w:t>
      </w:r>
      <w:r w:rsidR="001569B5" w:rsidRPr="007B46D3">
        <w:rPr>
          <w:rFonts w:ascii="Arial" w:hAnsi="Arial" w:cs="Arial"/>
          <w:szCs w:val="24"/>
        </w:rPr>
        <w:t xml:space="preserve">requieren de conocimientos </w:t>
      </w:r>
      <w:r w:rsidR="00066AD6" w:rsidRPr="007B46D3">
        <w:rPr>
          <w:rFonts w:ascii="Arial" w:hAnsi="Arial" w:cs="Arial"/>
          <w:szCs w:val="24"/>
        </w:rPr>
        <w:t>técnico-científicos</w:t>
      </w:r>
      <w:r w:rsidRPr="007B46D3">
        <w:rPr>
          <w:rFonts w:ascii="Arial" w:hAnsi="Arial" w:cs="Arial"/>
          <w:szCs w:val="24"/>
        </w:rPr>
        <w:t>.</w:t>
      </w:r>
    </w:p>
    <w:p w:rsidR="002F6267" w:rsidRDefault="002F6267" w:rsidP="002C06BF">
      <w:pPr>
        <w:autoSpaceDE w:val="0"/>
        <w:autoSpaceDN w:val="0"/>
        <w:adjustRightInd w:val="0"/>
        <w:spacing w:line="276" w:lineRule="auto"/>
        <w:jc w:val="both"/>
        <w:rPr>
          <w:rFonts w:ascii="Arial" w:hAnsi="Arial" w:cs="Arial"/>
          <w:szCs w:val="24"/>
        </w:rPr>
      </w:pPr>
    </w:p>
    <w:p w:rsidR="002F6267" w:rsidRDefault="002F6267" w:rsidP="002F6267">
      <w:pPr>
        <w:autoSpaceDE w:val="0"/>
        <w:autoSpaceDN w:val="0"/>
        <w:adjustRightInd w:val="0"/>
        <w:spacing w:line="276" w:lineRule="auto"/>
        <w:jc w:val="both"/>
        <w:rPr>
          <w:rFonts w:ascii="Arial" w:hAnsi="Arial" w:cs="Arial"/>
          <w:szCs w:val="24"/>
        </w:rPr>
      </w:pPr>
      <w:r>
        <w:rPr>
          <w:rFonts w:ascii="Arial" w:hAnsi="Arial" w:cs="Arial"/>
          <w:szCs w:val="24"/>
        </w:rPr>
        <w:t>Conclusiones de la Junta de Calificación de Invalidez de Risaralda que no fueron desvirtuadas, al carecerse en este proceso de un dictamen pericial que llegara a una tesis contraria</w:t>
      </w:r>
      <w:r w:rsidR="007039F3">
        <w:rPr>
          <w:rFonts w:ascii="Arial" w:hAnsi="Arial" w:cs="Arial"/>
          <w:szCs w:val="24"/>
        </w:rPr>
        <w:t>;</w:t>
      </w:r>
      <w:r>
        <w:rPr>
          <w:rFonts w:ascii="Arial" w:hAnsi="Arial" w:cs="Arial"/>
          <w:szCs w:val="24"/>
        </w:rPr>
        <w:t xml:space="preserve"> sin que sea suficiente para ello lo dicho por el médico tratante </w:t>
      </w:r>
      <w:r w:rsidRPr="0084794C">
        <w:rPr>
          <w:rFonts w:ascii="Arial" w:hAnsi="Arial" w:cs="Arial"/>
          <w:szCs w:val="24"/>
        </w:rPr>
        <w:t>José Oswaldo</w:t>
      </w:r>
      <w:r>
        <w:rPr>
          <w:rFonts w:ascii="Arial" w:hAnsi="Arial" w:cs="Arial"/>
          <w:szCs w:val="24"/>
        </w:rPr>
        <w:t xml:space="preserve"> Castro Álvarez</w:t>
      </w:r>
      <w:r w:rsidRPr="0084794C">
        <w:rPr>
          <w:rFonts w:ascii="Arial" w:hAnsi="Arial" w:cs="Arial"/>
          <w:szCs w:val="24"/>
        </w:rPr>
        <w:t>-inmunólogo y alergólogo</w:t>
      </w:r>
      <w:r>
        <w:rPr>
          <w:rFonts w:ascii="Arial" w:hAnsi="Arial" w:cs="Arial"/>
          <w:szCs w:val="24"/>
        </w:rPr>
        <w:t>; menos cuando fue enfático solo en señalar que el contacto con el hipoclorito constituyó un factor precipitante según lo que se dice en la historia clínica, no su origen, teniendo en cuenta que se desconoce cuál es la estructura alterada en el organismo que hace que se dispare la enfermedad,</w:t>
      </w:r>
      <w:r w:rsidRPr="006773D9">
        <w:rPr>
          <w:rFonts w:ascii="Arial" w:hAnsi="Arial" w:cs="Arial"/>
          <w:szCs w:val="24"/>
        </w:rPr>
        <w:t xml:space="preserve"> </w:t>
      </w:r>
      <w:r>
        <w:rPr>
          <w:rFonts w:ascii="Arial" w:hAnsi="Arial" w:cs="Arial"/>
          <w:szCs w:val="24"/>
        </w:rPr>
        <w:t>al asociarse con la reacción sistémica a múltiples químicos, los que están de manera minúsculas en el medio ambiente, enfermedad que también se llama sistémica inflamatoria y del medio ambiente;</w:t>
      </w:r>
      <w:r w:rsidRPr="006773D9">
        <w:rPr>
          <w:rFonts w:ascii="Arial" w:hAnsi="Arial" w:cs="Arial"/>
          <w:szCs w:val="24"/>
        </w:rPr>
        <w:t xml:space="preserve"> </w:t>
      </w:r>
      <w:r>
        <w:rPr>
          <w:rFonts w:ascii="Arial" w:hAnsi="Arial" w:cs="Arial"/>
          <w:szCs w:val="24"/>
        </w:rPr>
        <w:t xml:space="preserve">donde la persona empieza a reclutar sustancias frente a las cuales empieza a reaccionar.  </w:t>
      </w:r>
    </w:p>
    <w:p w:rsidR="002F6267" w:rsidRDefault="002F6267" w:rsidP="002F6267">
      <w:pPr>
        <w:autoSpaceDE w:val="0"/>
        <w:autoSpaceDN w:val="0"/>
        <w:adjustRightInd w:val="0"/>
        <w:spacing w:line="276" w:lineRule="auto"/>
        <w:jc w:val="both"/>
        <w:rPr>
          <w:rFonts w:ascii="Arial" w:hAnsi="Arial" w:cs="Arial"/>
          <w:szCs w:val="24"/>
        </w:rPr>
      </w:pPr>
      <w:r>
        <w:rPr>
          <w:rFonts w:ascii="Arial" w:hAnsi="Arial" w:cs="Arial"/>
          <w:szCs w:val="24"/>
        </w:rPr>
        <w:t xml:space="preserve">Mención del hipoclorito que hace el galeno en la historia clínica, por ser lo que le contó la demandante en su consulta; razón por la cual le hicieron exámenes de </w:t>
      </w:r>
      <w:r>
        <w:rPr>
          <w:rFonts w:ascii="Arial" w:hAnsi="Arial" w:cs="Arial"/>
          <w:szCs w:val="24"/>
        </w:rPr>
        <w:lastRenderedPageBreak/>
        <w:t>sangre y prueba del parche para reacción a químicos, la que salió negativa frente a las sustancias que se utilizaron en el panel de la prueba.</w:t>
      </w:r>
    </w:p>
    <w:p w:rsidR="002F6267" w:rsidRPr="00E67336" w:rsidRDefault="002F6267" w:rsidP="002F6267">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743FB3" w:rsidRDefault="002F6267" w:rsidP="002F6267">
      <w:pPr>
        <w:autoSpaceDE w:val="0"/>
        <w:autoSpaceDN w:val="0"/>
        <w:adjustRightInd w:val="0"/>
        <w:spacing w:line="276" w:lineRule="auto"/>
        <w:jc w:val="both"/>
        <w:rPr>
          <w:rFonts w:ascii="Arial" w:hAnsi="Arial" w:cs="Arial"/>
          <w:szCs w:val="24"/>
        </w:rPr>
      </w:pPr>
      <w:r>
        <w:rPr>
          <w:rFonts w:ascii="Arial" w:hAnsi="Arial" w:cs="Arial"/>
          <w:szCs w:val="24"/>
        </w:rPr>
        <w:t>Afirmación, que permite considerar que pudieron existir esos factores desencadenantes en cualquier otro momento y no solo el día del accidente, como se puede deducir del lapso que transcurrió entre este y la consulta al médico por la afección alérgica, lo que da cuenta la prueba documental, consistente de un lado, en la historia clínica (fls.53 a 144), que revela que solo hasta el 09-12-2011 – cinco meses después del accidente de trabajo- la actora acude a su EPS refiriendo al accidente laboral, como se dispuso en el motivo de consulta,</w:t>
      </w:r>
      <w:r w:rsidRPr="00A53F00">
        <w:rPr>
          <w:rFonts w:ascii="Arial" w:hAnsi="Arial" w:cs="Arial"/>
          <w:szCs w:val="24"/>
        </w:rPr>
        <w:t xml:space="preserve"> </w:t>
      </w:r>
      <w:r>
        <w:rPr>
          <w:rFonts w:ascii="Arial" w:hAnsi="Arial" w:cs="Arial"/>
          <w:szCs w:val="24"/>
        </w:rPr>
        <w:t xml:space="preserve">donde al describir la enfermedad se estableció </w:t>
      </w:r>
      <w:r w:rsidRPr="0077230E">
        <w:rPr>
          <w:rFonts w:ascii="Arial" w:hAnsi="Arial" w:cs="Arial"/>
          <w:i/>
          <w:szCs w:val="24"/>
        </w:rPr>
        <w:t xml:space="preserve">“paciente que presentó accidente laboral hace 4 meses de evolución al caer en sus pies hipoclorito de sodio luego lesiones vesiculares que resolvieron con </w:t>
      </w:r>
      <w:proofErr w:type="spellStart"/>
      <w:r w:rsidRPr="0077230E">
        <w:rPr>
          <w:rFonts w:ascii="Arial" w:hAnsi="Arial" w:cs="Arial"/>
          <w:i/>
          <w:szCs w:val="24"/>
        </w:rPr>
        <w:t>mtos</w:t>
      </w:r>
      <w:proofErr w:type="spellEnd"/>
      <w:r w:rsidRPr="0077230E">
        <w:rPr>
          <w:rFonts w:ascii="Arial" w:hAnsi="Arial" w:cs="Arial"/>
          <w:i/>
          <w:szCs w:val="24"/>
        </w:rPr>
        <w:t xml:space="preserve"> </w:t>
      </w:r>
      <w:r w:rsidRPr="001728E4">
        <w:rPr>
          <w:rFonts w:ascii="Arial" w:hAnsi="Arial" w:cs="Arial"/>
          <w:szCs w:val="24"/>
        </w:rPr>
        <w:t>(sic)</w:t>
      </w:r>
      <w:r w:rsidRPr="0077230E">
        <w:rPr>
          <w:rFonts w:ascii="Arial" w:hAnsi="Arial" w:cs="Arial"/>
          <w:i/>
          <w:szCs w:val="24"/>
        </w:rPr>
        <w:t xml:space="preserve"> tópicos y desde entonces eritema laceraciones no presentan mejoría no le han atendido PQ no tienen médico en Pereira “</w:t>
      </w:r>
      <w:proofErr w:type="spellStart"/>
      <w:r w:rsidRPr="0077230E">
        <w:rPr>
          <w:rFonts w:ascii="Arial" w:hAnsi="Arial" w:cs="Arial"/>
          <w:i/>
          <w:szCs w:val="24"/>
        </w:rPr>
        <w:t>Liberty</w:t>
      </w:r>
      <w:proofErr w:type="spellEnd"/>
      <w:r w:rsidRPr="0077230E">
        <w:rPr>
          <w:rFonts w:ascii="Arial" w:hAnsi="Arial" w:cs="Arial"/>
          <w:i/>
          <w:szCs w:val="24"/>
        </w:rPr>
        <w:t xml:space="preserve"> Seguros” la derivan a su EPS requiere manejo dermatológico”</w:t>
      </w:r>
      <w:r>
        <w:rPr>
          <w:rFonts w:ascii="Arial" w:hAnsi="Arial" w:cs="Arial"/>
          <w:i/>
          <w:szCs w:val="24"/>
        </w:rPr>
        <w:t xml:space="preserve"> </w:t>
      </w:r>
      <w:r>
        <w:rPr>
          <w:rFonts w:ascii="Arial" w:hAnsi="Arial" w:cs="Arial"/>
          <w:szCs w:val="24"/>
        </w:rPr>
        <w:t>(fl.80).</w:t>
      </w:r>
    </w:p>
    <w:p w:rsidR="00743FB3" w:rsidRDefault="00743FB3" w:rsidP="002F6267">
      <w:pPr>
        <w:autoSpaceDE w:val="0"/>
        <w:autoSpaceDN w:val="0"/>
        <w:adjustRightInd w:val="0"/>
        <w:spacing w:line="276" w:lineRule="auto"/>
        <w:jc w:val="both"/>
        <w:rPr>
          <w:rFonts w:ascii="Arial" w:hAnsi="Arial" w:cs="Arial"/>
          <w:szCs w:val="24"/>
        </w:rPr>
      </w:pPr>
    </w:p>
    <w:p w:rsidR="002F6267" w:rsidRDefault="00743FB3" w:rsidP="00743FB3">
      <w:pPr>
        <w:autoSpaceDE w:val="0"/>
        <w:autoSpaceDN w:val="0"/>
        <w:adjustRightInd w:val="0"/>
        <w:spacing w:line="276" w:lineRule="auto"/>
        <w:jc w:val="both"/>
        <w:rPr>
          <w:rFonts w:ascii="Arial" w:hAnsi="Arial" w:cs="Arial"/>
          <w:szCs w:val="24"/>
        </w:rPr>
      </w:pPr>
      <w:r>
        <w:rPr>
          <w:rFonts w:ascii="Arial" w:hAnsi="Arial" w:cs="Arial"/>
          <w:szCs w:val="24"/>
        </w:rPr>
        <w:t>Máxime que, que en la historia clínica de la actora se da cuenta de problemas en la piel desde el año 2009, cuando en consulta del 19 de mayo, se deja descrito que presenta eritema en cuello y piernas (</w:t>
      </w:r>
      <w:proofErr w:type="spellStart"/>
      <w:r>
        <w:rPr>
          <w:rFonts w:ascii="Arial" w:hAnsi="Arial" w:cs="Arial"/>
          <w:szCs w:val="24"/>
        </w:rPr>
        <w:t>fl</w:t>
      </w:r>
      <w:proofErr w:type="spellEnd"/>
      <w:r>
        <w:rPr>
          <w:rFonts w:ascii="Arial" w:hAnsi="Arial" w:cs="Arial"/>
          <w:szCs w:val="24"/>
        </w:rPr>
        <w:t xml:space="preserve">. 59); luego el </w:t>
      </w:r>
      <w:r w:rsidR="002F6267">
        <w:rPr>
          <w:rFonts w:ascii="Arial" w:hAnsi="Arial" w:cs="Arial"/>
          <w:szCs w:val="24"/>
        </w:rPr>
        <w:t xml:space="preserve">18-07-2011 </w:t>
      </w:r>
      <w:r>
        <w:rPr>
          <w:rFonts w:ascii="Arial" w:hAnsi="Arial" w:cs="Arial"/>
          <w:szCs w:val="24"/>
        </w:rPr>
        <w:t xml:space="preserve">donde acude por un </w:t>
      </w:r>
      <w:r w:rsidR="002F6267">
        <w:rPr>
          <w:rFonts w:ascii="Arial" w:hAnsi="Arial" w:cs="Arial"/>
          <w:szCs w:val="24"/>
        </w:rPr>
        <w:t>“</w:t>
      </w:r>
      <w:r w:rsidR="002F6267" w:rsidRPr="0077230E">
        <w:rPr>
          <w:rFonts w:ascii="Arial" w:hAnsi="Arial" w:cs="Arial"/>
          <w:i/>
          <w:szCs w:val="24"/>
        </w:rPr>
        <w:t>dolor en la región lumbosacra</w:t>
      </w:r>
      <w:r w:rsidR="002F6267">
        <w:rPr>
          <w:rFonts w:ascii="Arial" w:hAnsi="Arial" w:cs="Arial"/>
          <w:i/>
          <w:szCs w:val="24"/>
        </w:rPr>
        <w:t>”</w:t>
      </w:r>
      <w:r>
        <w:rPr>
          <w:rFonts w:ascii="Arial" w:hAnsi="Arial" w:cs="Arial"/>
          <w:szCs w:val="24"/>
        </w:rPr>
        <w:t>, con eritema color y dolor en esa región</w:t>
      </w:r>
      <w:r w:rsidR="00AB4F05">
        <w:rPr>
          <w:rFonts w:ascii="Arial" w:hAnsi="Arial" w:cs="Arial"/>
          <w:szCs w:val="24"/>
        </w:rPr>
        <w:t>; sin presentar afectaciones en su sistema respiratorio</w:t>
      </w:r>
      <w:r w:rsidR="00A91BC3">
        <w:rPr>
          <w:rFonts w:ascii="Arial" w:hAnsi="Arial" w:cs="Arial"/>
          <w:szCs w:val="24"/>
        </w:rPr>
        <w:t>, ni otra molestia</w:t>
      </w:r>
      <w:r w:rsidR="00AB4F05">
        <w:rPr>
          <w:rFonts w:ascii="Arial" w:hAnsi="Arial" w:cs="Arial"/>
          <w:szCs w:val="24"/>
        </w:rPr>
        <w:t xml:space="preserve"> </w:t>
      </w:r>
      <w:r w:rsidR="002F6267">
        <w:rPr>
          <w:rFonts w:ascii="Arial" w:hAnsi="Arial" w:cs="Arial"/>
          <w:szCs w:val="24"/>
        </w:rPr>
        <w:t>(fl.74</w:t>
      </w:r>
      <w:r w:rsidR="00A91BC3">
        <w:rPr>
          <w:rFonts w:ascii="Arial" w:hAnsi="Arial" w:cs="Arial"/>
          <w:szCs w:val="24"/>
        </w:rPr>
        <w:t xml:space="preserve"> y 75</w:t>
      </w:r>
      <w:r w:rsidR="002F6267">
        <w:rPr>
          <w:rFonts w:ascii="Arial" w:hAnsi="Arial" w:cs="Arial"/>
          <w:szCs w:val="24"/>
        </w:rPr>
        <w:t>)</w:t>
      </w:r>
      <w:r w:rsidR="00A91BC3">
        <w:rPr>
          <w:rFonts w:ascii="Arial" w:hAnsi="Arial" w:cs="Arial"/>
          <w:szCs w:val="24"/>
        </w:rPr>
        <w:t>; igual sucede en consulta del 27-07-2011 (</w:t>
      </w:r>
      <w:proofErr w:type="spellStart"/>
      <w:r w:rsidR="00A91BC3">
        <w:rPr>
          <w:rFonts w:ascii="Arial" w:hAnsi="Arial" w:cs="Arial"/>
          <w:szCs w:val="24"/>
        </w:rPr>
        <w:t>fl</w:t>
      </w:r>
      <w:proofErr w:type="spellEnd"/>
      <w:r w:rsidR="00A91BC3">
        <w:rPr>
          <w:rFonts w:ascii="Arial" w:hAnsi="Arial" w:cs="Arial"/>
          <w:szCs w:val="24"/>
        </w:rPr>
        <w:t xml:space="preserve"> 77)</w:t>
      </w:r>
      <w:r w:rsidR="002F6267">
        <w:rPr>
          <w:rFonts w:ascii="Arial" w:hAnsi="Arial" w:cs="Arial"/>
          <w:szCs w:val="24"/>
        </w:rPr>
        <w:t>.</w:t>
      </w:r>
      <w:r w:rsidR="00A91BC3">
        <w:rPr>
          <w:rFonts w:ascii="Arial" w:hAnsi="Arial" w:cs="Arial"/>
          <w:szCs w:val="24"/>
        </w:rPr>
        <w:t xml:space="preserve"> </w:t>
      </w:r>
    </w:p>
    <w:p w:rsidR="006360FC" w:rsidRDefault="006360FC" w:rsidP="00743FB3">
      <w:pPr>
        <w:autoSpaceDE w:val="0"/>
        <w:autoSpaceDN w:val="0"/>
        <w:adjustRightInd w:val="0"/>
        <w:spacing w:line="276" w:lineRule="auto"/>
        <w:jc w:val="both"/>
        <w:rPr>
          <w:rFonts w:ascii="Arial" w:hAnsi="Arial" w:cs="Arial"/>
          <w:szCs w:val="24"/>
        </w:rPr>
      </w:pPr>
    </w:p>
    <w:p w:rsidR="002F6267" w:rsidRPr="00207BCF" w:rsidRDefault="002F6267" w:rsidP="002F6267">
      <w:pPr>
        <w:autoSpaceDE w:val="0"/>
        <w:autoSpaceDN w:val="0"/>
        <w:adjustRightInd w:val="0"/>
        <w:spacing w:line="276" w:lineRule="auto"/>
        <w:jc w:val="both"/>
        <w:rPr>
          <w:rFonts w:ascii="Arial" w:hAnsi="Arial" w:cs="Arial"/>
          <w:szCs w:val="24"/>
        </w:rPr>
      </w:pPr>
      <w:r w:rsidRPr="00A53F00">
        <w:rPr>
          <w:rFonts w:ascii="Arial" w:hAnsi="Arial" w:cs="Arial"/>
          <w:szCs w:val="24"/>
        </w:rPr>
        <w:t>A</w:t>
      </w:r>
      <w:r>
        <w:rPr>
          <w:rFonts w:ascii="Arial" w:hAnsi="Arial" w:cs="Arial"/>
          <w:szCs w:val="24"/>
        </w:rPr>
        <w:t xml:space="preserve">simismo, acudió al inmunólogo y alergólogo Jorge Oswaldo Castro Álvarez hasta el </w:t>
      </w:r>
      <w:r w:rsidRPr="00587256">
        <w:rPr>
          <w:rFonts w:ascii="Arial" w:hAnsi="Arial" w:cs="Arial"/>
          <w:szCs w:val="24"/>
        </w:rPr>
        <w:t>06-03-2012 (fl.214)</w:t>
      </w:r>
      <w:r>
        <w:rPr>
          <w:rFonts w:ascii="Arial" w:hAnsi="Arial" w:cs="Arial"/>
          <w:szCs w:val="24"/>
        </w:rPr>
        <w:t xml:space="preserve"> - 8 meses después al accidente-, donde se especificó </w:t>
      </w:r>
      <w:r w:rsidRPr="00167A50">
        <w:rPr>
          <w:rFonts w:ascii="Arial" w:hAnsi="Arial" w:cs="Arial"/>
          <w:i/>
          <w:szCs w:val="24"/>
        </w:rPr>
        <w:t>“</w:t>
      </w:r>
      <w:r w:rsidR="00587256">
        <w:rPr>
          <w:rFonts w:ascii="Arial" w:hAnsi="Arial" w:cs="Arial"/>
          <w:i/>
          <w:szCs w:val="24"/>
        </w:rPr>
        <w:t xml:space="preserve">PACIENTE CON REACCIÓN AL CONTACTO DE DETERGENTES QUE EN UNA OCASIÓN HIZO CONTACTO DIRECTO A LOS PIES Y SUFRIÓ EXFACELACIÓN  </w:t>
      </w:r>
      <w:r w:rsidR="00587256" w:rsidRPr="0084794C">
        <w:rPr>
          <w:rFonts w:ascii="Arial" w:hAnsi="Arial" w:cs="Arial"/>
          <w:szCs w:val="24"/>
        </w:rPr>
        <w:t>(SIC)</w:t>
      </w:r>
      <w:r w:rsidR="00587256">
        <w:rPr>
          <w:rFonts w:ascii="Arial" w:hAnsi="Arial" w:cs="Arial"/>
          <w:szCs w:val="24"/>
        </w:rPr>
        <w:t xml:space="preserve"> </w:t>
      </w:r>
      <w:r w:rsidR="00587256">
        <w:rPr>
          <w:rFonts w:ascii="Arial" w:hAnsi="Arial" w:cs="Arial"/>
          <w:i/>
          <w:szCs w:val="24"/>
        </w:rPr>
        <w:t>DE LA PIEL EN FORMA TARDÍA Y HA QUEDADO CON SECUELAS EN ESA ÁREA HASTA LE FECHA, SUFRE REACCIÓN SEVERA DE HRB AL EXPONERSE A INSECTICIDAS CORRIENT</w:t>
      </w:r>
      <w:r w:rsidR="00587256" w:rsidRPr="00207BCF">
        <w:rPr>
          <w:rFonts w:ascii="Arial" w:hAnsi="Arial" w:cs="Arial"/>
          <w:i/>
          <w:szCs w:val="24"/>
        </w:rPr>
        <w:t>ES QUE EN UNA OCACION (sic) LE OBLIGO IR A URGENCIAS.</w:t>
      </w:r>
      <w:r w:rsidRPr="00207BCF">
        <w:rPr>
          <w:rFonts w:ascii="Arial" w:hAnsi="Arial" w:cs="Arial"/>
          <w:i/>
          <w:szCs w:val="24"/>
        </w:rPr>
        <w:t>…” “…</w:t>
      </w:r>
      <w:r w:rsidR="00587256" w:rsidRPr="00207BCF">
        <w:rPr>
          <w:rFonts w:ascii="Arial" w:hAnsi="Arial" w:cs="Arial"/>
          <w:i/>
          <w:szCs w:val="24"/>
        </w:rPr>
        <w:t xml:space="preserve">SE TRATA DE UNA REACCIÓN A MÚLTIPLES QUÍMICOS Y CURSA CON FONDO ALÉRGICO” </w:t>
      </w:r>
    </w:p>
    <w:p w:rsidR="002F6267" w:rsidRPr="00207BCF" w:rsidRDefault="002F6267" w:rsidP="002F6267">
      <w:pPr>
        <w:autoSpaceDE w:val="0"/>
        <w:autoSpaceDN w:val="0"/>
        <w:adjustRightInd w:val="0"/>
        <w:spacing w:line="276" w:lineRule="auto"/>
        <w:jc w:val="both"/>
        <w:rPr>
          <w:rFonts w:ascii="Arial" w:hAnsi="Arial" w:cs="Arial"/>
          <w:szCs w:val="24"/>
        </w:rPr>
      </w:pPr>
    </w:p>
    <w:p w:rsidR="00A91BC3" w:rsidRPr="00207BCF" w:rsidRDefault="00A91BC3" w:rsidP="002F6267">
      <w:pPr>
        <w:autoSpaceDE w:val="0"/>
        <w:autoSpaceDN w:val="0"/>
        <w:adjustRightInd w:val="0"/>
        <w:spacing w:line="276" w:lineRule="auto"/>
        <w:jc w:val="both"/>
        <w:rPr>
          <w:rFonts w:ascii="Arial" w:hAnsi="Arial" w:cs="Arial"/>
          <w:szCs w:val="24"/>
        </w:rPr>
      </w:pPr>
      <w:r w:rsidRPr="00207BCF">
        <w:rPr>
          <w:rFonts w:ascii="Arial" w:hAnsi="Arial" w:cs="Arial"/>
          <w:szCs w:val="24"/>
        </w:rPr>
        <w:t>No obstante, en cita del 6-02-2012 (</w:t>
      </w:r>
      <w:proofErr w:type="spellStart"/>
      <w:r w:rsidRPr="00207BCF">
        <w:rPr>
          <w:rFonts w:ascii="Arial" w:hAnsi="Arial" w:cs="Arial"/>
          <w:szCs w:val="24"/>
        </w:rPr>
        <w:t>fl</w:t>
      </w:r>
      <w:proofErr w:type="spellEnd"/>
      <w:r w:rsidRPr="00207BCF">
        <w:rPr>
          <w:rFonts w:ascii="Arial" w:hAnsi="Arial" w:cs="Arial"/>
          <w:szCs w:val="24"/>
        </w:rPr>
        <w:t>. 85) donde consultó por dolor de cabeza, se deja constando es alérgica a</w:t>
      </w:r>
      <w:r w:rsidR="00825C31" w:rsidRPr="00207BCF">
        <w:rPr>
          <w:rFonts w:ascii="Arial" w:hAnsi="Arial" w:cs="Arial"/>
          <w:szCs w:val="24"/>
        </w:rPr>
        <w:t xml:space="preserve"> medicamentos-</w:t>
      </w:r>
      <w:proofErr w:type="spellStart"/>
      <w:r w:rsidRPr="00207BCF">
        <w:rPr>
          <w:rFonts w:ascii="Arial" w:hAnsi="Arial" w:cs="Arial"/>
          <w:szCs w:val="24"/>
        </w:rPr>
        <w:t>diclofenaco</w:t>
      </w:r>
      <w:proofErr w:type="spellEnd"/>
      <w:r w:rsidRPr="00207BCF">
        <w:rPr>
          <w:rFonts w:ascii="Arial" w:hAnsi="Arial" w:cs="Arial"/>
          <w:szCs w:val="24"/>
        </w:rPr>
        <w:t xml:space="preserve"> y que no presenta problemas respiratorios; alergias a otras drogas que también se menciona en cita del 20-04-2012 (</w:t>
      </w:r>
      <w:proofErr w:type="spellStart"/>
      <w:r w:rsidRPr="00207BCF">
        <w:rPr>
          <w:rFonts w:ascii="Arial" w:hAnsi="Arial" w:cs="Arial"/>
          <w:szCs w:val="24"/>
        </w:rPr>
        <w:t>fl</w:t>
      </w:r>
      <w:proofErr w:type="spellEnd"/>
      <w:r w:rsidRPr="00207BCF">
        <w:rPr>
          <w:rFonts w:ascii="Arial" w:hAnsi="Arial" w:cs="Arial"/>
          <w:szCs w:val="24"/>
        </w:rPr>
        <w:t xml:space="preserve"> </w:t>
      </w:r>
      <w:r w:rsidR="00207BCF" w:rsidRPr="00207BCF">
        <w:rPr>
          <w:rFonts w:ascii="Arial" w:hAnsi="Arial" w:cs="Arial"/>
          <w:szCs w:val="24"/>
        </w:rPr>
        <w:t>90</w:t>
      </w:r>
      <w:r w:rsidRPr="00207BCF">
        <w:rPr>
          <w:rFonts w:ascii="Arial" w:hAnsi="Arial" w:cs="Arial"/>
          <w:szCs w:val="24"/>
        </w:rPr>
        <w:t xml:space="preserve">). </w:t>
      </w:r>
    </w:p>
    <w:p w:rsidR="00A91BC3" w:rsidRPr="00207BCF" w:rsidRDefault="00A91BC3" w:rsidP="002F6267">
      <w:pPr>
        <w:autoSpaceDE w:val="0"/>
        <w:autoSpaceDN w:val="0"/>
        <w:adjustRightInd w:val="0"/>
        <w:spacing w:line="276" w:lineRule="auto"/>
        <w:jc w:val="both"/>
        <w:rPr>
          <w:rFonts w:ascii="Arial" w:hAnsi="Arial" w:cs="Arial"/>
          <w:szCs w:val="24"/>
        </w:rPr>
      </w:pPr>
    </w:p>
    <w:p w:rsidR="00E4570E" w:rsidRPr="00207BCF" w:rsidRDefault="00A91BC3" w:rsidP="002F6267">
      <w:pPr>
        <w:autoSpaceDE w:val="0"/>
        <w:autoSpaceDN w:val="0"/>
        <w:adjustRightInd w:val="0"/>
        <w:spacing w:line="276" w:lineRule="auto"/>
        <w:jc w:val="both"/>
        <w:rPr>
          <w:rFonts w:ascii="Arial" w:hAnsi="Arial" w:cs="Arial"/>
          <w:szCs w:val="24"/>
        </w:rPr>
      </w:pPr>
      <w:r w:rsidRPr="00207BCF">
        <w:rPr>
          <w:rFonts w:ascii="Arial" w:hAnsi="Arial" w:cs="Arial"/>
          <w:szCs w:val="24"/>
        </w:rPr>
        <w:t>Igualmente se dejó dicho en consulta del 26-04-2012 (</w:t>
      </w:r>
      <w:proofErr w:type="spellStart"/>
      <w:r w:rsidRPr="00207BCF">
        <w:rPr>
          <w:rFonts w:ascii="Arial" w:hAnsi="Arial" w:cs="Arial"/>
          <w:szCs w:val="24"/>
        </w:rPr>
        <w:t>fl</w:t>
      </w:r>
      <w:proofErr w:type="spellEnd"/>
      <w:r w:rsidRPr="00207BCF">
        <w:rPr>
          <w:rFonts w:ascii="Arial" w:hAnsi="Arial" w:cs="Arial"/>
          <w:szCs w:val="24"/>
        </w:rPr>
        <w:t>. 97) que en diciembre de 2011 presentó problemas por la exposición a sustancia para control de plagas que se usó en la empresa</w:t>
      </w:r>
      <w:r w:rsidR="00E4570E" w:rsidRPr="00207BCF">
        <w:rPr>
          <w:rFonts w:ascii="Arial" w:hAnsi="Arial" w:cs="Arial"/>
          <w:szCs w:val="24"/>
        </w:rPr>
        <w:t>.</w:t>
      </w:r>
    </w:p>
    <w:p w:rsidR="00E4570E" w:rsidRPr="00207BCF" w:rsidRDefault="00E4570E" w:rsidP="002F6267">
      <w:pPr>
        <w:autoSpaceDE w:val="0"/>
        <w:autoSpaceDN w:val="0"/>
        <w:adjustRightInd w:val="0"/>
        <w:spacing w:line="276" w:lineRule="auto"/>
        <w:jc w:val="both"/>
        <w:rPr>
          <w:rFonts w:ascii="Arial" w:hAnsi="Arial" w:cs="Arial"/>
          <w:szCs w:val="24"/>
        </w:rPr>
      </w:pPr>
    </w:p>
    <w:p w:rsidR="00A91BC3" w:rsidRDefault="00E4570E" w:rsidP="002F6267">
      <w:pPr>
        <w:autoSpaceDE w:val="0"/>
        <w:autoSpaceDN w:val="0"/>
        <w:adjustRightInd w:val="0"/>
        <w:spacing w:line="276" w:lineRule="auto"/>
        <w:jc w:val="both"/>
        <w:rPr>
          <w:rFonts w:ascii="Arial" w:hAnsi="Arial" w:cs="Arial"/>
          <w:szCs w:val="24"/>
        </w:rPr>
      </w:pPr>
      <w:r w:rsidRPr="00207BCF">
        <w:rPr>
          <w:rFonts w:ascii="Arial" w:hAnsi="Arial" w:cs="Arial"/>
          <w:szCs w:val="24"/>
        </w:rPr>
        <w:t>Por si fuera poco, en el escrito</w:t>
      </w:r>
      <w:r>
        <w:rPr>
          <w:rFonts w:ascii="Arial" w:hAnsi="Arial" w:cs="Arial"/>
          <w:szCs w:val="24"/>
        </w:rPr>
        <w:t xml:space="preserve"> de tutela que formuló y que tuvo sentencia favorable del 30-03-2012, afirmó que al ser atendida en la Clínica los Rosales en razón a la quemadura leve por químicos, se le diagnosticó hongo y recet</w:t>
      </w:r>
      <w:r w:rsidR="006360FC">
        <w:rPr>
          <w:rFonts w:ascii="Arial" w:hAnsi="Arial" w:cs="Arial"/>
          <w:szCs w:val="24"/>
        </w:rPr>
        <w:t>ó</w:t>
      </w:r>
      <w:r>
        <w:rPr>
          <w:rFonts w:ascii="Arial" w:hAnsi="Arial" w:cs="Arial"/>
          <w:szCs w:val="24"/>
        </w:rPr>
        <w:t xml:space="preserve"> un medicamento que le causó reacción adversa y alérgica que ha venido siendo tratada por diferentes profesionales</w:t>
      </w:r>
      <w:r w:rsidR="000C70AA">
        <w:rPr>
          <w:rFonts w:ascii="Arial" w:hAnsi="Arial" w:cs="Arial"/>
          <w:szCs w:val="24"/>
        </w:rPr>
        <w:t xml:space="preserve"> con fármacos primarios, que también le han generado complicaciones</w:t>
      </w:r>
      <w:r w:rsidR="00C40F0D">
        <w:rPr>
          <w:rFonts w:ascii="Arial" w:hAnsi="Arial" w:cs="Arial"/>
          <w:szCs w:val="24"/>
        </w:rPr>
        <w:t xml:space="preserve"> por ser resistente al medicamento; por lo que al hacerle </w:t>
      </w:r>
      <w:r w:rsidR="00C40F0D">
        <w:rPr>
          <w:rFonts w:ascii="Arial" w:hAnsi="Arial" w:cs="Arial"/>
          <w:szCs w:val="24"/>
        </w:rPr>
        <w:lastRenderedPageBreak/>
        <w:t>pruebas de inmunidad para determinar el tratamiento a seguir, tuvo que ser suspendido por que le produjeron reacción adversa, empeorando su salud y situación inm</w:t>
      </w:r>
      <w:r w:rsidR="006360FC">
        <w:rPr>
          <w:rFonts w:ascii="Arial" w:hAnsi="Arial" w:cs="Arial"/>
          <w:szCs w:val="24"/>
        </w:rPr>
        <w:t>u</w:t>
      </w:r>
      <w:r w:rsidR="00C40F0D">
        <w:rPr>
          <w:rFonts w:ascii="Arial" w:hAnsi="Arial" w:cs="Arial"/>
          <w:szCs w:val="24"/>
        </w:rPr>
        <w:t>nológica</w:t>
      </w:r>
      <w:r w:rsidR="000C70AA">
        <w:rPr>
          <w:rFonts w:ascii="Arial" w:hAnsi="Arial" w:cs="Arial"/>
          <w:szCs w:val="24"/>
        </w:rPr>
        <w:t xml:space="preserve"> </w:t>
      </w:r>
      <w:r>
        <w:rPr>
          <w:rFonts w:ascii="Arial" w:hAnsi="Arial" w:cs="Arial"/>
          <w:szCs w:val="24"/>
        </w:rPr>
        <w:t>(</w:t>
      </w:r>
      <w:proofErr w:type="spellStart"/>
      <w:r>
        <w:rPr>
          <w:rFonts w:ascii="Arial" w:hAnsi="Arial" w:cs="Arial"/>
          <w:szCs w:val="24"/>
        </w:rPr>
        <w:t>fl</w:t>
      </w:r>
      <w:proofErr w:type="spellEnd"/>
      <w:r>
        <w:rPr>
          <w:rFonts w:ascii="Arial" w:hAnsi="Arial" w:cs="Arial"/>
          <w:szCs w:val="24"/>
        </w:rPr>
        <w:t>. 183)</w:t>
      </w:r>
      <w:r w:rsidR="00017527">
        <w:rPr>
          <w:rFonts w:ascii="Arial" w:hAnsi="Arial" w:cs="Arial"/>
          <w:szCs w:val="24"/>
        </w:rPr>
        <w:t>.</w:t>
      </w:r>
    </w:p>
    <w:p w:rsidR="00A91BC3" w:rsidRPr="00A91BC3" w:rsidRDefault="00A91BC3" w:rsidP="002F6267">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2F6267" w:rsidRDefault="002F6267" w:rsidP="002F6267">
      <w:pPr>
        <w:autoSpaceDE w:val="0"/>
        <w:autoSpaceDN w:val="0"/>
        <w:adjustRightInd w:val="0"/>
        <w:spacing w:line="276" w:lineRule="auto"/>
        <w:jc w:val="both"/>
        <w:rPr>
          <w:rFonts w:ascii="Arial" w:hAnsi="Arial" w:cs="Arial"/>
          <w:szCs w:val="24"/>
        </w:rPr>
      </w:pPr>
      <w:r>
        <w:rPr>
          <w:rFonts w:ascii="Arial" w:hAnsi="Arial" w:cs="Arial"/>
          <w:szCs w:val="24"/>
        </w:rPr>
        <w:t>De otro lado, se tienen</w:t>
      </w:r>
      <w:r w:rsidR="00A14384">
        <w:rPr>
          <w:rFonts w:ascii="Arial" w:hAnsi="Arial" w:cs="Arial"/>
          <w:szCs w:val="24"/>
        </w:rPr>
        <w:t xml:space="preserve"> que</w:t>
      </w:r>
      <w:r>
        <w:rPr>
          <w:rFonts w:ascii="Arial" w:hAnsi="Arial" w:cs="Arial"/>
          <w:szCs w:val="24"/>
        </w:rPr>
        <w:t xml:space="preserve"> las incapacidades generadas por el médico Juan Carlos Ángel Henao</w:t>
      </w:r>
      <w:r w:rsidRPr="00C55BB9">
        <w:rPr>
          <w:rFonts w:ascii="Arial" w:hAnsi="Arial" w:cs="Arial"/>
          <w:szCs w:val="24"/>
        </w:rPr>
        <w:t xml:space="preserve"> </w:t>
      </w:r>
      <w:r>
        <w:rPr>
          <w:rFonts w:ascii="Arial" w:hAnsi="Arial" w:cs="Arial"/>
          <w:szCs w:val="24"/>
        </w:rPr>
        <w:t xml:space="preserve">- médico laboral y de salud ocupacional para Pimpollo SAS, se dieron a partir del 13-02-2012 (fl.43) y de ahí en adelante 23-02-2012 (fl.45); 01-03-2012 (fl.46); 05-03-2012 (47); 12-03-2012 (fl.48); 20-03-2012 (fl.49) y 23-03-2012 (fl.51). </w:t>
      </w:r>
    </w:p>
    <w:p w:rsidR="002F6267" w:rsidRDefault="002F6267" w:rsidP="002F6267">
      <w:pPr>
        <w:autoSpaceDE w:val="0"/>
        <w:autoSpaceDN w:val="0"/>
        <w:adjustRightInd w:val="0"/>
        <w:spacing w:line="276" w:lineRule="auto"/>
        <w:jc w:val="both"/>
        <w:rPr>
          <w:rFonts w:ascii="Arial" w:hAnsi="Arial" w:cs="Arial"/>
          <w:szCs w:val="24"/>
        </w:rPr>
      </w:pPr>
    </w:p>
    <w:p w:rsidR="002F6267" w:rsidRDefault="002F6267" w:rsidP="002F6267">
      <w:pPr>
        <w:autoSpaceDE w:val="0"/>
        <w:autoSpaceDN w:val="0"/>
        <w:adjustRightInd w:val="0"/>
        <w:spacing w:line="276" w:lineRule="auto"/>
        <w:jc w:val="both"/>
        <w:rPr>
          <w:rFonts w:ascii="Arial" w:hAnsi="Arial" w:cs="Arial"/>
          <w:szCs w:val="24"/>
        </w:rPr>
      </w:pPr>
      <w:r>
        <w:rPr>
          <w:rFonts w:ascii="Arial" w:hAnsi="Arial" w:cs="Arial"/>
          <w:szCs w:val="24"/>
        </w:rPr>
        <w:t>Situación que corroboró</w:t>
      </w:r>
      <w:r w:rsidRPr="00771A34">
        <w:rPr>
          <w:rFonts w:ascii="Arial" w:hAnsi="Arial" w:cs="Arial"/>
          <w:szCs w:val="24"/>
        </w:rPr>
        <w:t xml:space="preserve"> </w:t>
      </w:r>
      <w:r>
        <w:rPr>
          <w:rFonts w:ascii="Arial" w:hAnsi="Arial" w:cs="Arial"/>
          <w:szCs w:val="24"/>
        </w:rPr>
        <w:t xml:space="preserve">el mismo, cuando declaró y relató que pasados siete meses del accidente la actora presentó una sintomatología de tipo alergia, que la valoró y la remitió al alergólogo, añadió que no se pueda determinar que el origen de la alergia sea el accidente, en virtud del tiempo que transcurrió entre ellos, por cuanto no hubo una causa y efecto.  En igual sentido, declaró la señora Martínez Ángulo, quien agregó que se registraron incapacidades por una reacción alérgica; que en un principio atendió la ARL, la que dejó de hacerlo por ser el origen de la patología común, lo que dio lugar a que se trasladara a la </w:t>
      </w:r>
      <w:proofErr w:type="spellStart"/>
      <w:r>
        <w:rPr>
          <w:rFonts w:ascii="Arial" w:hAnsi="Arial" w:cs="Arial"/>
          <w:szCs w:val="24"/>
        </w:rPr>
        <w:t>EPS</w:t>
      </w:r>
      <w:proofErr w:type="spellEnd"/>
      <w:r>
        <w:rPr>
          <w:rFonts w:ascii="Arial" w:hAnsi="Arial" w:cs="Arial"/>
          <w:szCs w:val="24"/>
        </w:rPr>
        <w:t xml:space="preserve"> </w:t>
      </w:r>
      <w:proofErr w:type="spellStart"/>
      <w:r>
        <w:rPr>
          <w:rFonts w:ascii="Arial" w:hAnsi="Arial" w:cs="Arial"/>
          <w:szCs w:val="24"/>
        </w:rPr>
        <w:t>Saludcoop</w:t>
      </w:r>
      <w:proofErr w:type="spellEnd"/>
      <w:r>
        <w:rPr>
          <w:rFonts w:ascii="Arial" w:hAnsi="Arial" w:cs="Arial"/>
          <w:szCs w:val="24"/>
        </w:rPr>
        <w:t xml:space="preserve">. </w:t>
      </w:r>
    </w:p>
    <w:p w:rsidR="002F6267" w:rsidRPr="007B46D3" w:rsidRDefault="002F6267" w:rsidP="002C06BF">
      <w:pPr>
        <w:autoSpaceDE w:val="0"/>
        <w:autoSpaceDN w:val="0"/>
        <w:adjustRightInd w:val="0"/>
        <w:spacing w:line="276" w:lineRule="auto"/>
        <w:jc w:val="both"/>
        <w:rPr>
          <w:rFonts w:ascii="Arial" w:hAnsi="Arial" w:cs="Arial"/>
          <w:szCs w:val="24"/>
        </w:rPr>
      </w:pPr>
    </w:p>
    <w:p w:rsidR="00A73399" w:rsidRDefault="00A14384" w:rsidP="00A14384">
      <w:pPr>
        <w:autoSpaceDE w:val="0"/>
        <w:autoSpaceDN w:val="0"/>
        <w:adjustRightInd w:val="0"/>
        <w:spacing w:line="276" w:lineRule="auto"/>
        <w:jc w:val="both"/>
        <w:rPr>
          <w:rFonts w:ascii="Arial" w:hAnsi="Arial" w:cs="Arial"/>
          <w:szCs w:val="24"/>
        </w:rPr>
      </w:pPr>
      <w:r>
        <w:rPr>
          <w:rFonts w:ascii="Arial" w:hAnsi="Arial" w:cs="Arial"/>
          <w:szCs w:val="24"/>
        </w:rPr>
        <w:t>Lo mencionado permite develar que la demandante ha estado expuesta a varias situaciones que pueden ser los factores desencadenantes de su enfermedad, de ahí que</w:t>
      </w:r>
      <w:r w:rsidRPr="00E108B7">
        <w:rPr>
          <w:rFonts w:ascii="Arial" w:hAnsi="Arial" w:cs="Arial"/>
          <w:szCs w:val="24"/>
        </w:rPr>
        <w:t xml:space="preserve"> no se puede </w:t>
      </w:r>
      <w:r>
        <w:rPr>
          <w:rFonts w:ascii="Arial" w:hAnsi="Arial" w:cs="Arial"/>
          <w:szCs w:val="24"/>
        </w:rPr>
        <w:t>colegir</w:t>
      </w:r>
      <w:r w:rsidRPr="00E108B7">
        <w:rPr>
          <w:rFonts w:ascii="Arial" w:hAnsi="Arial" w:cs="Arial"/>
          <w:szCs w:val="24"/>
        </w:rPr>
        <w:t xml:space="preserve"> que la enfermedad </w:t>
      </w:r>
      <w:r>
        <w:rPr>
          <w:rFonts w:ascii="Arial" w:hAnsi="Arial" w:cs="Arial"/>
          <w:szCs w:val="24"/>
        </w:rPr>
        <w:t>es consecuencia o secuela d</w:t>
      </w:r>
      <w:r w:rsidRPr="00E108B7">
        <w:rPr>
          <w:rFonts w:ascii="Arial" w:hAnsi="Arial" w:cs="Arial"/>
          <w:szCs w:val="24"/>
        </w:rPr>
        <w:t>el accidente de trabajo, que a voces resulta claro que a esta conclusión tampoco llegar</w:t>
      </w:r>
      <w:r>
        <w:rPr>
          <w:rFonts w:ascii="Arial" w:hAnsi="Arial" w:cs="Arial"/>
          <w:szCs w:val="24"/>
        </w:rPr>
        <w:t>on</w:t>
      </w:r>
      <w:r w:rsidRPr="00E108B7">
        <w:rPr>
          <w:rFonts w:ascii="Arial" w:hAnsi="Arial" w:cs="Arial"/>
          <w:szCs w:val="24"/>
        </w:rPr>
        <w:t xml:space="preserve"> los especializados en ello</w:t>
      </w:r>
      <w:r>
        <w:rPr>
          <w:rFonts w:ascii="Arial" w:hAnsi="Arial" w:cs="Arial"/>
          <w:szCs w:val="24"/>
        </w:rPr>
        <w:t xml:space="preserve">. </w:t>
      </w:r>
    </w:p>
    <w:p w:rsidR="00A73399" w:rsidRDefault="00A73399" w:rsidP="002C06BF">
      <w:pPr>
        <w:autoSpaceDE w:val="0"/>
        <w:autoSpaceDN w:val="0"/>
        <w:adjustRightInd w:val="0"/>
        <w:spacing w:line="276" w:lineRule="auto"/>
        <w:jc w:val="both"/>
        <w:rPr>
          <w:rFonts w:ascii="Arial" w:hAnsi="Arial" w:cs="Arial"/>
          <w:szCs w:val="24"/>
        </w:rPr>
      </w:pPr>
    </w:p>
    <w:p w:rsidR="00C94D7D" w:rsidRDefault="00DF4DE4" w:rsidP="0069174A">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D32B1" w:rsidRDefault="00E37C9F" w:rsidP="004D32B1">
      <w:pPr>
        <w:autoSpaceDE w:val="0"/>
        <w:autoSpaceDN w:val="0"/>
        <w:adjustRightInd w:val="0"/>
        <w:spacing w:line="276" w:lineRule="auto"/>
        <w:jc w:val="both"/>
        <w:rPr>
          <w:rFonts w:ascii="Arial" w:hAnsi="Arial" w:cs="Arial"/>
          <w:szCs w:val="24"/>
        </w:rPr>
      </w:pPr>
      <w:r>
        <w:rPr>
          <w:rFonts w:ascii="Arial" w:hAnsi="Arial" w:cs="Arial"/>
          <w:color w:val="000000"/>
          <w:szCs w:val="24"/>
          <w:lang w:val="es-ES"/>
        </w:rPr>
        <w:t>En armonía con lo expuesto,</w:t>
      </w:r>
      <w:r w:rsidR="004D32B1">
        <w:rPr>
          <w:rFonts w:ascii="Arial" w:hAnsi="Arial" w:cs="Arial"/>
          <w:szCs w:val="24"/>
        </w:rPr>
        <w:t xml:space="preserve"> </w:t>
      </w:r>
      <w:r w:rsidR="00552E3F">
        <w:rPr>
          <w:rFonts w:ascii="Arial" w:hAnsi="Arial" w:cs="Arial"/>
          <w:szCs w:val="24"/>
        </w:rPr>
        <w:t xml:space="preserve">dejó de acreditar la parte actora la </w:t>
      </w:r>
      <w:r w:rsidR="004D32B1" w:rsidRPr="005E4D01">
        <w:rPr>
          <w:rFonts w:ascii="Arial" w:hAnsi="Arial" w:cs="Arial"/>
          <w:szCs w:val="24"/>
        </w:rPr>
        <w:t>culpa suficiente del empleador</w:t>
      </w:r>
      <w:r w:rsidR="00552E3F">
        <w:rPr>
          <w:rFonts w:ascii="Arial" w:hAnsi="Arial" w:cs="Arial"/>
          <w:szCs w:val="24"/>
        </w:rPr>
        <w:t xml:space="preserve"> que ocasionara el accidente de trabajo que sufrió, como </w:t>
      </w:r>
      <w:r w:rsidR="004D32B1" w:rsidRPr="005E4D01">
        <w:rPr>
          <w:rFonts w:ascii="Arial" w:hAnsi="Arial" w:cs="Arial"/>
          <w:szCs w:val="24"/>
        </w:rPr>
        <w:t xml:space="preserve">tampoco </w:t>
      </w:r>
      <w:r w:rsidR="00552E3F">
        <w:rPr>
          <w:rFonts w:ascii="Arial" w:hAnsi="Arial" w:cs="Arial"/>
          <w:szCs w:val="24"/>
        </w:rPr>
        <w:t>e</w:t>
      </w:r>
      <w:r w:rsidR="004D32B1" w:rsidRPr="005E4D01">
        <w:rPr>
          <w:rFonts w:ascii="Arial" w:hAnsi="Arial" w:cs="Arial"/>
          <w:szCs w:val="24"/>
        </w:rPr>
        <w:t>l</w:t>
      </w:r>
      <w:r w:rsidR="00552E3F">
        <w:rPr>
          <w:rFonts w:ascii="Arial" w:hAnsi="Arial" w:cs="Arial"/>
          <w:szCs w:val="24"/>
        </w:rPr>
        <w:t xml:space="preserve"> </w:t>
      </w:r>
      <w:r w:rsidR="004D32B1" w:rsidRPr="005E4D01">
        <w:rPr>
          <w:rFonts w:ascii="Arial" w:hAnsi="Arial" w:cs="Arial"/>
          <w:szCs w:val="24"/>
        </w:rPr>
        <w:t>nexo causal</w:t>
      </w:r>
      <w:r w:rsidR="00552E3F">
        <w:rPr>
          <w:rFonts w:ascii="Arial" w:hAnsi="Arial" w:cs="Arial"/>
          <w:szCs w:val="24"/>
        </w:rPr>
        <w:t xml:space="preserve"> entre esta y el padecimiento sufrido por la actora y de la que deriva el reclamo de los perjuicios;</w:t>
      </w:r>
      <w:r w:rsidR="004D32B1" w:rsidRPr="005E4D01">
        <w:rPr>
          <w:rFonts w:ascii="Arial" w:hAnsi="Arial" w:cs="Arial"/>
          <w:szCs w:val="24"/>
        </w:rPr>
        <w:t xml:space="preserve"> lo que deviene</w:t>
      </w:r>
      <w:r w:rsidR="004D32B1">
        <w:rPr>
          <w:rFonts w:ascii="Arial" w:hAnsi="Arial" w:cs="Arial"/>
          <w:szCs w:val="24"/>
        </w:rPr>
        <w:t xml:space="preserve"> que se declare probada la excepción propuesta por la parte demandada, de inexistencia de la obligación y por ende su</w:t>
      </w:r>
      <w:r w:rsidR="004D32B1" w:rsidRPr="005E4D01">
        <w:rPr>
          <w:rFonts w:ascii="Arial" w:hAnsi="Arial" w:cs="Arial"/>
          <w:szCs w:val="24"/>
        </w:rPr>
        <w:t xml:space="preserve"> absolución.</w:t>
      </w:r>
    </w:p>
    <w:p w:rsidR="00970600" w:rsidRDefault="00970600" w:rsidP="004D32B1">
      <w:pPr>
        <w:autoSpaceDE w:val="0"/>
        <w:autoSpaceDN w:val="0"/>
        <w:adjustRightInd w:val="0"/>
        <w:spacing w:line="276" w:lineRule="auto"/>
        <w:jc w:val="both"/>
        <w:rPr>
          <w:rFonts w:ascii="Arial" w:hAnsi="Arial" w:cs="Arial"/>
          <w:szCs w:val="24"/>
        </w:rPr>
      </w:pPr>
    </w:p>
    <w:p w:rsidR="00970600" w:rsidRDefault="00970600" w:rsidP="004D32B1">
      <w:pPr>
        <w:autoSpaceDE w:val="0"/>
        <w:autoSpaceDN w:val="0"/>
        <w:adjustRightInd w:val="0"/>
        <w:spacing w:line="276" w:lineRule="auto"/>
        <w:jc w:val="both"/>
        <w:rPr>
          <w:rFonts w:ascii="Arial" w:hAnsi="Arial" w:cs="Arial"/>
          <w:szCs w:val="24"/>
        </w:rPr>
      </w:pPr>
      <w:r>
        <w:rPr>
          <w:rFonts w:ascii="Arial" w:hAnsi="Arial" w:cs="Arial"/>
          <w:szCs w:val="24"/>
        </w:rPr>
        <w:t xml:space="preserve">Lo anterior releva a la Sala de pronunciarse sobre los restantes puntos de apelación.  </w:t>
      </w:r>
    </w:p>
    <w:p w:rsidR="004D32B1" w:rsidRDefault="004D32B1" w:rsidP="00C75FEC">
      <w:pPr>
        <w:autoSpaceDE w:val="0"/>
        <w:autoSpaceDN w:val="0"/>
        <w:adjustRightInd w:val="0"/>
        <w:spacing w:line="276" w:lineRule="auto"/>
        <w:jc w:val="both"/>
        <w:rPr>
          <w:rFonts w:ascii="Arial" w:hAnsi="Arial" w:cs="Arial"/>
          <w:color w:val="000000"/>
          <w:szCs w:val="24"/>
          <w:lang w:val="es-ES"/>
        </w:rPr>
      </w:pPr>
    </w:p>
    <w:p w:rsidR="003F3A92" w:rsidRDefault="004D32B1" w:rsidP="00C75FE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En consecuencia,</w:t>
      </w:r>
      <w:r w:rsidR="00E37C9F">
        <w:rPr>
          <w:rFonts w:ascii="Arial" w:hAnsi="Arial" w:cs="Arial"/>
          <w:color w:val="000000"/>
          <w:szCs w:val="24"/>
          <w:lang w:val="es-ES"/>
        </w:rPr>
        <w:t xml:space="preserve"> </w:t>
      </w:r>
      <w:r w:rsidR="004C7FD8">
        <w:rPr>
          <w:rFonts w:ascii="Arial" w:hAnsi="Arial" w:cs="Arial"/>
          <w:color w:val="000000"/>
          <w:szCs w:val="24"/>
          <w:lang w:val="es-ES"/>
        </w:rPr>
        <w:t xml:space="preserve">se </w:t>
      </w:r>
      <w:r w:rsidR="00641706">
        <w:rPr>
          <w:rFonts w:ascii="Arial" w:hAnsi="Arial" w:cs="Arial"/>
          <w:color w:val="000000"/>
          <w:szCs w:val="24"/>
          <w:lang w:val="es-ES"/>
        </w:rPr>
        <w:t>revocará</w:t>
      </w:r>
      <w:r w:rsidR="00E37C9F">
        <w:rPr>
          <w:rFonts w:ascii="Arial" w:hAnsi="Arial" w:cs="Arial"/>
          <w:color w:val="000000"/>
          <w:szCs w:val="24"/>
          <w:lang w:val="es-ES"/>
        </w:rPr>
        <w:t xml:space="preserve"> </w:t>
      </w:r>
      <w:r w:rsidR="00C45193">
        <w:rPr>
          <w:rFonts w:ascii="Arial" w:hAnsi="Arial" w:cs="Arial"/>
          <w:color w:val="000000"/>
          <w:szCs w:val="16"/>
          <w:lang w:val="es-ES"/>
        </w:rPr>
        <w:t>la sentencia de 13-10</w:t>
      </w:r>
      <w:r w:rsidR="004C7FD8">
        <w:rPr>
          <w:rFonts w:ascii="Arial" w:hAnsi="Arial" w:cs="Arial"/>
          <w:color w:val="000000"/>
          <w:szCs w:val="16"/>
          <w:lang w:val="es-ES"/>
        </w:rPr>
        <w:t>-2015 objeto de apelación</w:t>
      </w:r>
      <w:r w:rsidR="00EC3710">
        <w:rPr>
          <w:rFonts w:ascii="Arial" w:hAnsi="Arial" w:cs="Arial"/>
          <w:color w:val="000000"/>
          <w:szCs w:val="16"/>
          <w:lang w:val="es-ES"/>
        </w:rPr>
        <w:t xml:space="preserve">, </w:t>
      </w:r>
      <w:r w:rsidR="004E091C">
        <w:rPr>
          <w:rFonts w:ascii="Arial" w:hAnsi="Arial" w:cs="Arial"/>
          <w:color w:val="000000"/>
          <w:szCs w:val="16"/>
          <w:lang w:val="es-ES"/>
        </w:rPr>
        <w:t>al resultar próspero el recurso</w:t>
      </w:r>
      <w:r w:rsidR="00552E3F">
        <w:rPr>
          <w:rFonts w:ascii="Arial" w:hAnsi="Arial" w:cs="Arial"/>
          <w:color w:val="000000"/>
          <w:szCs w:val="16"/>
          <w:lang w:val="es-ES"/>
        </w:rPr>
        <w:t xml:space="preserve"> </w:t>
      </w:r>
    </w:p>
    <w:p w:rsidR="004D32B1" w:rsidRDefault="004D32B1" w:rsidP="00601C0F">
      <w:pPr>
        <w:spacing w:line="276" w:lineRule="auto"/>
        <w:jc w:val="both"/>
        <w:rPr>
          <w:rFonts w:ascii="Arial" w:hAnsi="Arial" w:cs="Arial"/>
          <w:b/>
          <w:szCs w:val="24"/>
        </w:rPr>
      </w:pPr>
    </w:p>
    <w:p w:rsidR="00601C0F" w:rsidRPr="00601C0F" w:rsidRDefault="00601C0F" w:rsidP="00601C0F">
      <w:pPr>
        <w:spacing w:line="276" w:lineRule="auto"/>
        <w:jc w:val="both"/>
        <w:rPr>
          <w:rFonts w:ascii="Arial" w:hAnsi="Arial" w:cs="Arial"/>
          <w:szCs w:val="24"/>
        </w:rPr>
      </w:pPr>
      <w:r>
        <w:rPr>
          <w:rFonts w:ascii="Arial" w:hAnsi="Arial" w:cs="Arial"/>
          <w:b/>
          <w:szCs w:val="24"/>
        </w:rPr>
        <w:t xml:space="preserve">Costas. </w:t>
      </w:r>
      <w:r>
        <w:rPr>
          <w:rFonts w:ascii="Arial" w:hAnsi="Arial" w:cs="Arial"/>
          <w:szCs w:val="24"/>
        </w:rPr>
        <w:t xml:space="preserve">Hay lugar a imponerlas en </w:t>
      </w:r>
      <w:r w:rsidR="0084674A">
        <w:rPr>
          <w:rFonts w:ascii="Arial" w:hAnsi="Arial" w:cs="Arial"/>
          <w:szCs w:val="24"/>
        </w:rPr>
        <w:t xml:space="preserve">ambas instancias </w:t>
      </w:r>
      <w:r>
        <w:rPr>
          <w:rFonts w:ascii="Arial" w:hAnsi="Arial" w:cs="Arial"/>
          <w:szCs w:val="24"/>
        </w:rPr>
        <w:t>a</w:t>
      </w:r>
      <w:r w:rsidR="0084674A">
        <w:rPr>
          <w:rFonts w:ascii="Arial" w:hAnsi="Arial" w:cs="Arial"/>
          <w:szCs w:val="24"/>
        </w:rPr>
        <w:t xml:space="preserve"> cargo de la</w:t>
      </w:r>
      <w:r w:rsidR="003F72A2">
        <w:rPr>
          <w:rFonts w:ascii="Arial" w:hAnsi="Arial" w:cs="Arial"/>
          <w:szCs w:val="24"/>
        </w:rPr>
        <w:t xml:space="preserve"> parte demandante</w:t>
      </w:r>
      <w:r>
        <w:rPr>
          <w:rFonts w:ascii="Arial" w:hAnsi="Arial" w:cs="Arial"/>
          <w:szCs w:val="24"/>
        </w:rPr>
        <w:t xml:space="preserve"> </w:t>
      </w:r>
      <w:r w:rsidR="0084674A">
        <w:rPr>
          <w:rFonts w:ascii="Arial" w:hAnsi="Arial" w:cs="Arial"/>
          <w:szCs w:val="24"/>
        </w:rPr>
        <w:t xml:space="preserve">y </w:t>
      </w:r>
      <w:r w:rsidR="003F72A2">
        <w:rPr>
          <w:rFonts w:ascii="Arial" w:hAnsi="Arial" w:cs="Arial"/>
          <w:szCs w:val="24"/>
        </w:rPr>
        <w:t>en favor del demandado</w:t>
      </w:r>
      <w:r w:rsidR="0084674A">
        <w:rPr>
          <w:rFonts w:ascii="Arial" w:hAnsi="Arial" w:cs="Arial"/>
          <w:szCs w:val="24"/>
        </w:rPr>
        <w:t>,</w:t>
      </w:r>
      <w:r>
        <w:rPr>
          <w:rFonts w:ascii="Arial" w:hAnsi="Arial" w:cs="Arial"/>
          <w:szCs w:val="24"/>
        </w:rPr>
        <w:t xml:space="preserve"> al salir avante el recurso.</w:t>
      </w:r>
    </w:p>
    <w:p w:rsidR="00962630" w:rsidRDefault="00962630"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C50F58" w:rsidRDefault="00C50F58" w:rsidP="00385D77">
      <w:pPr>
        <w:pStyle w:val="Prrafodelista2"/>
        <w:spacing w:after="0"/>
        <w:ind w:left="0"/>
        <w:jc w:val="both"/>
        <w:rPr>
          <w:rFonts w:ascii="Arial" w:hAnsi="Arial" w:cs="Arial"/>
          <w:sz w:val="24"/>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Default="00226D5F" w:rsidP="00F017BF">
      <w:pPr>
        <w:pStyle w:val="Sansinterligne"/>
        <w:spacing w:line="276" w:lineRule="auto"/>
        <w:rPr>
          <w:rFonts w:ascii="Arial" w:hAnsi="Arial" w:cs="Arial"/>
          <w:sz w:val="24"/>
          <w:szCs w:val="24"/>
        </w:rPr>
      </w:pPr>
    </w:p>
    <w:p w:rsidR="00641706" w:rsidRDefault="00EC3710" w:rsidP="003C37B5">
      <w:pPr>
        <w:autoSpaceDE w:val="0"/>
        <w:autoSpaceDN w:val="0"/>
        <w:adjustRightInd w:val="0"/>
        <w:spacing w:line="276" w:lineRule="auto"/>
        <w:jc w:val="both"/>
        <w:rPr>
          <w:rFonts w:ascii="Arial" w:hAnsi="Arial" w:cs="Arial"/>
          <w:color w:val="000000"/>
          <w:szCs w:val="16"/>
          <w:lang w:val="es-ES"/>
        </w:rPr>
      </w:pPr>
      <w:r>
        <w:rPr>
          <w:rFonts w:ascii="Arial" w:hAnsi="Arial" w:cs="Arial"/>
          <w:b/>
          <w:spacing w:val="-2"/>
          <w:szCs w:val="24"/>
        </w:rPr>
        <w:t>PRIMERO:</w:t>
      </w:r>
      <w:r w:rsidR="003C37B5">
        <w:rPr>
          <w:rFonts w:ascii="Arial" w:hAnsi="Arial" w:cs="Arial"/>
          <w:color w:val="000000"/>
          <w:szCs w:val="24"/>
          <w:lang w:val="es-ES"/>
        </w:rPr>
        <w:t xml:space="preserve"> </w:t>
      </w:r>
      <w:r w:rsidR="00641706" w:rsidRPr="00641706">
        <w:rPr>
          <w:rFonts w:ascii="Arial" w:hAnsi="Arial" w:cs="Arial"/>
          <w:b/>
          <w:color w:val="000000"/>
          <w:szCs w:val="24"/>
          <w:lang w:val="es-ES"/>
        </w:rPr>
        <w:t>REVOCAR</w:t>
      </w:r>
      <w:r w:rsidR="003C37B5">
        <w:rPr>
          <w:rFonts w:ascii="Arial" w:hAnsi="Arial" w:cs="Arial"/>
          <w:color w:val="000000"/>
          <w:szCs w:val="24"/>
          <w:lang w:val="es-ES"/>
        </w:rPr>
        <w:t xml:space="preserve"> </w:t>
      </w:r>
      <w:r w:rsidR="003F72A2">
        <w:rPr>
          <w:rFonts w:ascii="Arial" w:hAnsi="Arial" w:cs="Arial"/>
          <w:color w:val="000000"/>
          <w:szCs w:val="16"/>
          <w:lang w:val="es-ES"/>
        </w:rPr>
        <w:t>la sentencia de 13-10</w:t>
      </w:r>
      <w:r w:rsidR="003C37B5">
        <w:rPr>
          <w:rFonts w:ascii="Arial" w:hAnsi="Arial" w:cs="Arial"/>
          <w:color w:val="000000"/>
          <w:szCs w:val="16"/>
          <w:lang w:val="es-ES"/>
        </w:rPr>
        <w:t xml:space="preserve">-2015 objeto de apelación, </w:t>
      </w:r>
      <w:r w:rsidR="00641706">
        <w:rPr>
          <w:rFonts w:ascii="Arial" w:hAnsi="Arial" w:cs="Arial"/>
          <w:color w:val="000000"/>
          <w:szCs w:val="16"/>
          <w:lang w:val="es-ES"/>
        </w:rPr>
        <w:t>para en su lugar</w:t>
      </w:r>
      <w:r w:rsidR="00867C55">
        <w:rPr>
          <w:rFonts w:ascii="Arial" w:hAnsi="Arial" w:cs="Arial"/>
          <w:color w:val="000000"/>
          <w:szCs w:val="16"/>
          <w:lang w:val="es-ES"/>
        </w:rPr>
        <w:t xml:space="preserve">: </w:t>
      </w:r>
    </w:p>
    <w:p w:rsidR="00641706" w:rsidRDefault="00641706" w:rsidP="003C37B5">
      <w:pPr>
        <w:autoSpaceDE w:val="0"/>
        <w:autoSpaceDN w:val="0"/>
        <w:adjustRightInd w:val="0"/>
        <w:spacing w:line="276" w:lineRule="auto"/>
        <w:jc w:val="both"/>
        <w:rPr>
          <w:rFonts w:ascii="Arial" w:hAnsi="Arial" w:cs="Arial"/>
          <w:color w:val="000000"/>
          <w:szCs w:val="16"/>
          <w:lang w:val="es-ES"/>
        </w:rPr>
      </w:pPr>
    </w:p>
    <w:p w:rsidR="003F72A2" w:rsidRPr="0069174A" w:rsidRDefault="00641706" w:rsidP="00641706">
      <w:pPr>
        <w:autoSpaceDE w:val="0"/>
        <w:autoSpaceDN w:val="0"/>
        <w:adjustRightInd w:val="0"/>
        <w:spacing w:line="276" w:lineRule="auto"/>
        <w:ind w:left="708"/>
        <w:jc w:val="both"/>
        <w:rPr>
          <w:rFonts w:ascii="Arial" w:hAnsi="Arial" w:cs="Arial"/>
          <w:color w:val="000000"/>
          <w:sz w:val="22"/>
          <w:szCs w:val="22"/>
          <w:lang w:val="es-ES"/>
        </w:rPr>
      </w:pPr>
      <w:r w:rsidRPr="0069174A">
        <w:rPr>
          <w:rFonts w:ascii="Arial" w:hAnsi="Arial" w:cs="Arial"/>
          <w:b/>
          <w:color w:val="000000"/>
          <w:sz w:val="22"/>
          <w:szCs w:val="22"/>
          <w:lang w:val="es-ES"/>
        </w:rPr>
        <w:t>PRIMERO:</w:t>
      </w:r>
      <w:r w:rsidRPr="0069174A">
        <w:rPr>
          <w:rFonts w:ascii="Arial" w:hAnsi="Arial" w:cs="Arial"/>
          <w:color w:val="000000"/>
          <w:sz w:val="22"/>
          <w:szCs w:val="22"/>
          <w:lang w:val="es-ES"/>
        </w:rPr>
        <w:t xml:space="preserve"> </w:t>
      </w:r>
      <w:r w:rsidR="00867C55" w:rsidRPr="0069174A">
        <w:rPr>
          <w:rFonts w:ascii="Arial" w:hAnsi="Arial" w:cs="Arial"/>
          <w:b/>
          <w:color w:val="000000"/>
          <w:sz w:val="22"/>
          <w:szCs w:val="22"/>
          <w:lang w:val="es-ES"/>
        </w:rPr>
        <w:t>DECLARAR</w:t>
      </w:r>
      <w:r w:rsidRPr="0069174A">
        <w:rPr>
          <w:rFonts w:ascii="Arial" w:hAnsi="Arial" w:cs="Arial"/>
          <w:color w:val="000000"/>
          <w:sz w:val="22"/>
          <w:szCs w:val="22"/>
          <w:lang w:val="es-ES"/>
        </w:rPr>
        <w:t xml:space="preserve"> </w:t>
      </w:r>
      <w:r w:rsidR="003F72A2" w:rsidRPr="0069174A">
        <w:rPr>
          <w:rFonts w:ascii="Arial" w:hAnsi="Arial" w:cs="Arial"/>
          <w:color w:val="000000"/>
          <w:sz w:val="22"/>
          <w:szCs w:val="22"/>
          <w:lang w:val="es-ES"/>
        </w:rPr>
        <w:t>probada la excepción de inexistencia de la obligación propuesta por la parte demandada dentro</w:t>
      </w:r>
      <w:r w:rsidR="003F72A2" w:rsidRPr="0069174A">
        <w:rPr>
          <w:rFonts w:ascii="Arial" w:hAnsi="Arial" w:cs="Arial"/>
          <w:sz w:val="22"/>
          <w:szCs w:val="22"/>
        </w:rPr>
        <w:t xml:space="preserve"> dentro del proceso que promovió </w:t>
      </w:r>
      <w:r w:rsidR="003F72A2" w:rsidRPr="0069174A">
        <w:rPr>
          <w:rFonts w:ascii="Arial" w:hAnsi="Arial" w:cs="Arial"/>
          <w:bCs/>
          <w:iCs/>
          <w:sz w:val="22"/>
          <w:szCs w:val="22"/>
        </w:rPr>
        <w:t xml:space="preserve">Mónica Bibiana Torres </w:t>
      </w:r>
      <w:proofErr w:type="spellStart"/>
      <w:r w:rsidR="007B65D5" w:rsidRPr="0069174A">
        <w:rPr>
          <w:rFonts w:ascii="Arial" w:hAnsi="Arial" w:cs="Arial"/>
          <w:bCs/>
          <w:iCs/>
          <w:sz w:val="22"/>
          <w:szCs w:val="22"/>
        </w:rPr>
        <w:t>Aristizábal</w:t>
      </w:r>
      <w:proofErr w:type="spellEnd"/>
      <w:r w:rsidR="003F72A2" w:rsidRPr="0069174A">
        <w:rPr>
          <w:rFonts w:ascii="Arial" w:hAnsi="Arial" w:cs="Arial"/>
          <w:bCs/>
          <w:iCs/>
          <w:sz w:val="22"/>
          <w:szCs w:val="22"/>
        </w:rPr>
        <w:t xml:space="preserve">; Juan David Celis Torres; Marta Inés Velásquez; Diana Patricia Gutiérrez; Miguel Ángel Acosta Daza y Luz Dary Torres </w:t>
      </w:r>
      <w:proofErr w:type="spellStart"/>
      <w:r w:rsidR="007B65D5" w:rsidRPr="0069174A">
        <w:rPr>
          <w:rFonts w:ascii="Arial" w:hAnsi="Arial" w:cs="Arial"/>
          <w:bCs/>
          <w:iCs/>
          <w:sz w:val="22"/>
          <w:szCs w:val="22"/>
        </w:rPr>
        <w:t>Aristizábal</w:t>
      </w:r>
      <w:proofErr w:type="spellEnd"/>
      <w:r w:rsidR="003F72A2" w:rsidRPr="0069174A">
        <w:rPr>
          <w:rFonts w:ascii="Arial" w:hAnsi="Arial" w:cs="Arial"/>
          <w:b/>
          <w:bCs/>
          <w:iCs/>
          <w:sz w:val="22"/>
          <w:szCs w:val="22"/>
        </w:rPr>
        <w:t xml:space="preserve"> </w:t>
      </w:r>
      <w:r w:rsidR="003F72A2" w:rsidRPr="0069174A">
        <w:rPr>
          <w:rFonts w:ascii="Arial" w:hAnsi="Arial" w:cs="Arial"/>
          <w:sz w:val="22"/>
          <w:szCs w:val="22"/>
        </w:rPr>
        <w:t xml:space="preserve">contra Pimpollo </w:t>
      </w:r>
      <w:proofErr w:type="spellStart"/>
      <w:r w:rsidR="003F72A2" w:rsidRPr="0069174A">
        <w:rPr>
          <w:rFonts w:ascii="Arial" w:hAnsi="Arial" w:cs="Arial"/>
          <w:sz w:val="22"/>
          <w:szCs w:val="22"/>
        </w:rPr>
        <w:t>SAS</w:t>
      </w:r>
      <w:proofErr w:type="spellEnd"/>
      <w:r w:rsidR="003F72A2" w:rsidRPr="0069174A">
        <w:rPr>
          <w:rFonts w:ascii="Arial" w:hAnsi="Arial" w:cs="Arial"/>
          <w:sz w:val="22"/>
          <w:szCs w:val="22"/>
        </w:rPr>
        <w:t xml:space="preserve">, en consecuencia, </w:t>
      </w:r>
      <w:r w:rsidR="003F72A2" w:rsidRPr="0069174A">
        <w:rPr>
          <w:rFonts w:ascii="Arial" w:hAnsi="Arial" w:cs="Arial"/>
          <w:b/>
          <w:spacing w:val="-2"/>
          <w:sz w:val="22"/>
          <w:szCs w:val="22"/>
        </w:rPr>
        <w:t xml:space="preserve">ABSOLVER </w:t>
      </w:r>
      <w:r w:rsidR="003F72A2" w:rsidRPr="0069174A">
        <w:rPr>
          <w:rFonts w:ascii="Arial" w:hAnsi="Arial" w:cs="Arial"/>
          <w:spacing w:val="-2"/>
          <w:sz w:val="22"/>
          <w:szCs w:val="22"/>
        </w:rPr>
        <w:t>a la parte demandada de todas las pretensiones, p</w:t>
      </w:r>
      <w:r w:rsidR="003F72A2" w:rsidRPr="0069174A">
        <w:rPr>
          <w:rFonts w:ascii="Arial" w:hAnsi="Arial" w:cs="Arial"/>
          <w:sz w:val="22"/>
          <w:szCs w:val="22"/>
        </w:rPr>
        <w:t>or lo expuesto en la parte motiva.</w:t>
      </w:r>
    </w:p>
    <w:p w:rsidR="003F72A2" w:rsidRPr="0069174A" w:rsidRDefault="003F72A2" w:rsidP="00641706">
      <w:pPr>
        <w:autoSpaceDE w:val="0"/>
        <w:autoSpaceDN w:val="0"/>
        <w:adjustRightInd w:val="0"/>
        <w:spacing w:line="276" w:lineRule="auto"/>
        <w:ind w:left="708"/>
        <w:jc w:val="both"/>
        <w:rPr>
          <w:rFonts w:ascii="Arial" w:hAnsi="Arial" w:cs="Arial"/>
          <w:color w:val="000000"/>
          <w:sz w:val="22"/>
          <w:szCs w:val="22"/>
          <w:lang w:val="es-ES"/>
        </w:rPr>
      </w:pPr>
    </w:p>
    <w:p w:rsidR="00A82E1A" w:rsidRPr="0069174A" w:rsidRDefault="003F72A2" w:rsidP="00800850">
      <w:pPr>
        <w:autoSpaceDE w:val="0"/>
        <w:autoSpaceDN w:val="0"/>
        <w:adjustRightInd w:val="0"/>
        <w:spacing w:line="276" w:lineRule="auto"/>
        <w:ind w:left="708"/>
        <w:jc w:val="both"/>
        <w:rPr>
          <w:rFonts w:ascii="Arial" w:hAnsi="Arial" w:cs="Arial"/>
          <w:spacing w:val="-2"/>
          <w:sz w:val="22"/>
          <w:szCs w:val="22"/>
        </w:rPr>
      </w:pPr>
      <w:r w:rsidRPr="0069174A">
        <w:rPr>
          <w:rFonts w:ascii="Arial" w:hAnsi="Arial" w:cs="Arial"/>
          <w:b/>
          <w:spacing w:val="-2"/>
          <w:sz w:val="22"/>
          <w:szCs w:val="22"/>
        </w:rPr>
        <w:t>SEGUNDO</w:t>
      </w:r>
      <w:r w:rsidR="00A82E1A" w:rsidRPr="0069174A">
        <w:rPr>
          <w:rFonts w:ascii="Arial" w:hAnsi="Arial" w:cs="Arial"/>
          <w:b/>
          <w:spacing w:val="-2"/>
          <w:sz w:val="22"/>
          <w:szCs w:val="22"/>
        </w:rPr>
        <w:t>.</w:t>
      </w:r>
      <w:r w:rsidRPr="0069174A">
        <w:rPr>
          <w:rFonts w:ascii="Arial" w:hAnsi="Arial" w:cs="Arial"/>
          <w:b/>
          <w:spacing w:val="-2"/>
          <w:sz w:val="22"/>
          <w:szCs w:val="22"/>
        </w:rPr>
        <w:t xml:space="preserve"> </w:t>
      </w:r>
      <w:r w:rsidR="00A82E1A" w:rsidRPr="0069174A">
        <w:rPr>
          <w:rFonts w:ascii="Arial" w:hAnsi="Arial" w:cs="Arial"/>
          <w:b/>
          <w:spacing w:val="-2"/>
          <w:sz w:val="22"/>
          <w:szCs w:val="22"/>
        </w:rPr>
        <w:t xml:space="preserve">CONDENAR </w:t>
      </w:r>
      <w:r w:rsidR="00A82E1A" w:rsidRPr="0069174A">
        <w:rPr>
          <w:rFonts w:ascii="Arial" w:hAnsi="Arial" w:cs="Arial"/>
          <w:spacing w:val="-2"/>
          <w:sz w:val="22"/>
          <w:szCs w:val="22"/>
        </w:rPr>
        <w:t xml:space="preserve">en costas </w:t>
      </w:r>
      <w:r w:rsidR="0084674A" w:rsidRPr="0069174A">
        <w:rPr>
          <w:rFonts w:ascii="Arial" w:hAnsi="Arial" w:cs="Arial"/>
          <w:spacing w:val="-2"/>
          <w:sz w:val="22"/>
          <w:szCs w:val="22"/>
        </w:rPr>
        <w:t xml:space="preserve">en ambas instancias </w:t>
      </w:r>
      <w:r w:rsidRPr="0069174A">
        <w:rPr>
          <w:rFonts w:ascii="Arial" w:hAnsi="Arial" w:cs="Arial"/>
          <w:spacing w:val="-2"/>
          <w:sz w:val="22"/>
          <w:szCs w:val="22"/>
        </w:rPr>
        <w:t>a la parte demandante y en favor de la demandada</w:t>
      </w:r>
      <w:r w:rsidR="0084674A" w:rsidRPr="0069174A">
        <w:rPr>
          <w:rFonts w:ascii="Arial" w:hAnsi="Arial" w:cs="Arial"/>
          <w:spacing w:val="-2"/>
          <w:sz w:val="22"/>
          <w:szCs w:val="22"/>
        </w:rPr>
        <w:t>.</w:t>
      </w:r>
      <w:r w:rsidR="0084674A" w:rsidRPr="0069174A">
        <w:rPr>
          <w:rFonts w:ascii="Arial" w:hAnsi="Arial" w:cs="Arial"/>
          <w:b/>
          <w:spacing w:val="-2"/>
          <w:sz w:val="22"/>
          <w:szCs w:val="22"/>
        </w:rPr>
        <w:t xml:space="preserve"> </w:t>
      </w:r>
    </w:p>
    <w:p w:rsidR="00207BCF" w:rsidRPr="001B78E2" w:rsidRDefault="00207BCF" w:rsidP="00B16250">
      <w:pPr>
        <w:autoSpaceDE w:val="0"/>
        <w:autoSpaceDN w:val="0"/>
        <w:adjustRightInd w:val="0"/>
        <w:spacing w:line="276" w:lineRule="auto"/>
        <w:ind w:left="705"/>
        <w:jc w:val="both"/>
        <w:rPr>
          <w:rFonts w:ascii="Arial" w:hAnsi="Arial" w:cs="Arial"/>
          <w:spacing w:val="-2"/>
          <w:szCs w:val="24"/>
        </w:rPr>
      </w:pPr>
    </w:p>
    <w:p w:rsidR="007465B4" w:rsidRPr="007465B4" w:rsidRDefault="00A82E1A" w:rsidP="00243119">
      <w:pPr>
        <w:tabs>
          <w:tab w:val="left" w:pos="8647"/>
          <w:tab w:val="left" w:pos="9356"/>
        </w:tabs>
        <w:spacing w:line="276" w:lineRule="auto"/>
        <w:jc w:val="both"/>
        <w:rPr>
          <w:rFonts w:ascii="Arial" w:hAnsi="Arial" w:cs="Arial"/>
          <w:szCs w:val="24"/>
        </w:rPr>
      </w:pPr>
      <w:r>
        <w:rPr>
          <w:rFonts w:ascii="Arial" w:hAnsi="Arial" w:cs="Arial"/>
          <w:b/>
          <w:szCs w:val="28"/>
          <w:lang w:eastAsia="en-US"/>
        </w:rPr>
        <w:t>SEGUNDO</w:t>
      </w:r>
      <w:r w:rsidR="007465B4">
        <w:rPr>
          <w:rFonts w:ascii="Arial" w:hAnsi="Arial" w:cs="Arial"/>
          <w:b/>
          <w:szCs w:val="28"/>
          <w:lang w:eastAsia="en-US"/>
        </w:rPr>
        <w:t>.</w:t>
      </w:r>
      <w:r w:rsidR="0084674A">
        <w:rPr>
          <w:rFonts w:ascii="Arial" w:hAnsi="Arial" w:cs="Arial"/>
          <w:b/>
          <w:szCs w:val="28"/>
          <w:lang w:eastAsia="en-US"/>
        </w:rPr>
        <w:t xml:space="preserve"> DEVOLVER </w:t>
      </w:r>
      <w:r w:rsidR="00A63DB8">
        <w:rPr>
          <w:rFonts w:ascii="Arial" w:hAnsi="Arial" w:cs="Arial"/>
          <w:szCs w:val="28"/>
          <w:lang w:eastAsia="en-US"/>
        </w:rPr>
        <w:t>el expediente a su lugar de origen una vez ejecutoriada la decisión.</w:t>
      </w:r>
      <w:r w:rsidR="007465B4">
        <w:rPr>
          <w:rFonts w:ascii="Arial" w:hAnsi="Arial" w:cs="Arial"/>
          <w:b/>
          <w:szCs w:val="28"/>
          <w:lang w:eastAsia="en-US"/>
        </w:rPr>
        <w:t xml:space="preserve"> </w:t>
      </w:r>
      <w:r w:rsidR="0084674A">
        <w:rPr>
          <w:rFonts w:ascii="Arial" w:hAnsi="Arial" w:cs="Arial"/>
          <w:szCs w:val="28"/>
          <w:lang w:eastAsia="en-US"/>
        </w:rPr>
        <w:t xml:space="preserve"> </w:t>
      </w:r>
    </w:p>
    <w:p w:rsidR="00C51476" w:rsidRDefault="00C51476" w:rsidP="00243119">
      <w:pPr>
        <w:autoSpaceDE w:val="0"/>
        <w:autoSpaceDN w:val="0"/>
        <w:adjustRightInd w:val="0"/>
        <w:spacing w:line="276" w:lineRule="auto"/>
        <w:jc w:val="both"/>
        <w:rPr>
          <w:rFonts w:ascii="Arial" w:hAnsi="Arial" w:cs="Arial"/>
          <w:szCs w:val="24"/>
          <w:lang w:val="es-ES"/>
        </w:rPr>
      </w:pPr>
    </w:p>
    <w:p w:rsidR="00174E3F" w:rsidRDefault="00174E3F" w:rsidP="0024311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Pr="00D578CB" w:rsidRDefault="00EE7988" w:rsidP="00243119">
      <w:pPr>
        <w:autoSpaceDE w:val="0"/>
        <w:autoSpaceDN w:val="0"/>
        <w:adjustRightInd w:val="0"/>
        <w:spacing w:line="276" w:lineRule="auto"/>
        <w:jc w:val="both"/>
        <w:rPr>
          <w:rFonts w:ascii="Arial" w:hAnsi="Arial" w:cs="Arial"/>
          <w:szCs w:val="24"/>
        </w:rPr>
      </w:pPr>
    </w:p>
    <w:p w:rsidR="00174E3F" w:rsidRPr="00A47C8D" w:rsidRDefault="00174E3F" w:rsidP="00243119">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0F3697" w:rsidRDefault="000F3697" w:rsidP="00243119">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2431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243119">
      <w:pPr>
        <w:pStyle w:val="Sansinterligne"/>
        <w:spacing w:line="276" w:lineRule="auto"/>
        <w:rPr>
          <w:rFonts w:ascii="Arial" w:hAnsi="Arial" w:cs="Arial"/>
          <w:sz w:val="24"/>
          <w:szCs w:val="24"/>
        </w:rPr>
      </w:pPr>
    </w:p>
    <w:p w:rsidR="00CF108C" w:rsidRDefault="00CF108C" w:rsidP="00243119">
      <w:pPr>
        <w:pStyle w:val="Sansinterligne"/>
        <w:spacing w:line="276" w:lineRule="auto"/>
        <w:rPr>
          <w:rFonts w:ascii="Arial" w:hAnsi="Arial" w:cs="Arial"/>
          <w:sz w:val="24"/>
          <w:szCs w:val="24"/>
        </w:rPr>
      </w:pPr>
    </w:p>
    <w:p w:rsidR="006464A0" w:rsidRDefault="006464A0" w:rsidP="00243119">
      <w:pPr>
        <w:pStyle w:val="Sansinterligne"/>
        <w:spacing w:line="276" w:lineRule="auto"/>
        <w:jc w:val="center"/>
        <w:rPr>
          <w:rFonts w:ascii="Arial" w:hAnsi="Arial" w:cs="Arial"/>
          <w:b/>
          <w:sz w:val="24"/>
          <w:szCs w:val="24"/>
          <w:lang w:val="es-ES"/>
        </w:rPr>
      </w:pPr>
    </w:p>
    <w:p w:rsidR="00134C86" w:rsidRPr="00D578CB" w:rsidRDefault="00385D77" w:rsidP="00243119">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243119">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803CE" w:rsidRDefault="00B803CE" w:rsidP="00F017BF">
      <w:pPr>
        <w:spacing w:line="276" w:lineRule="auto"/>
        <w:jc w:val="both"/>
        <w:rPr>
          <w:rFonts w:ascii="Arial" w:hAnsi="Arial" w:cs="Arial"/>
          <w:b/>
          <w:bCs/>
          <w:iCs/>
          <w:sz w:val="23"/>
          <w:szCs w:val="23"/>
          <w:lang w:val="es-ES"/>
        </w:rPr>
      </w:pPr>
    </w:p>
    <w:p w:rsidR="00B7622F" w:rsidRDefault="00B7622F" w:rsidP="00F017BF">
      <w:pPr>
        <w:spacing w:line="276" w:lineRule="auto"/>
        <w:jc w:val="both"/>
        <w:rPr>
          <w:rFonts w:ascii="Arial" w:hAnsi="Arial" w:cs="Arial"/>
          <w:b/>
          <w:bCs/>
          <w:iCs/>
          <w:sz w:val="23"/>
          <w:szCs w:val="23"/>
          <w:lang w:val="es-ES"/>
        </w:rPr>
      </w:pPr>
    </w:p>
    <w:p w:rsidR="00B803CE" w:rsidRDefault="00B803CE"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5132A4" w:rsidRPr="005132A4" w:rsidRDefault="00EA1B84" w:rsidP="00F017BF">
      <w:pPr>
        <w:spacing w:line="276" w:lineRule="auto"/>
        <w:jc w:val="both"/>
        <w:rPr>
          <w:rFonts w:ascii="Arial" w:hAnsi="Arial" w:cs="Arial"/>
          <w:sz w:val="18"/>
          <w:szCs w:val="18"/>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5132A4">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sectPr w:rsidR="00134C86"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7A" w:rsidRDefault="00E8627A" w:rsidP="00226D5F">
      <w:r>
        <w:separator/>
      </w:r>
    </w:p>
  </w:endnote>
  <w:endnote w:type="continuationSeparator" w:id="0">
    <w:p w:rsidR="00E8627A" w:rsidRDefault="00E8627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25" w:rsidRDefault="00DA7725"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A7725" w:rsidRDefault="00DA7725"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25" w:rsidRDefault="00DA7725"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12949">
      <w:rPr>
        <w:rStyle w:val="Numrodepage"/>
        <w:noProof/>
      </w:rPr>
      <w:t>16</w:t>
    </w:r>
    <w:r>
      <w:rPr>
        <w:rStyle w:val="Numrodepage"/>
      </w:rPr>
      <w:fldChar w:fldCharType="end"/>
    </w:r>
  </w:p>
  <w:p w:rsidR="00DA7725" w:rsidRDefault="00DA7725"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7A" w:rsidRDefault="00E8627A" w:rsidP="00226D5F">
      <w:r>
        <w:separator/>
      </w:r>
    </w:p>
  </w:footnote>
  <w:footnote w:type="continuationSeparator" w:id="0">
    <w:p w:rsidR="00E8627A" w:rsidRDefault="00E8627A" w:rsidP="00226D5F">
      <w:r>
        <w:continuationSeparator/>
      </w:r>
    </w:p>
  </w:footnote>
  <w:footnote w:id="1">
    <w:p w:rsidR="00D91A8F" w:rsidRPr="004477B2" w:rsidRDefault="00D91A8F" w:rsidP="00D91A8F">
      <w:pPr>
        <w:pStyle w:val="Notedebasdepage"/>
        <w:jc w:val="both"/>
        <w:rPr>
          <w:rFonts w:ascii="Arial" w:hAnsi="Arial" w:cs="Arial"/>
          <w:sz w:val="18"/>
          <w:szCs w:val="18"/>
          <w:lang w:val="es-CO"/>
        </w:rPr>
      </w:pPr>
      <w:r w:rsidRPr="004477B2">
        <w:rPr>
          <w:rStyle w:val="Appelnotedebasdep"/>
          <w:rFonts w:ascii="Arial" w:hAnsi="Arial" w:cs="Arial"/>
          <w:sz w:val="18"/>
          <w:szCs w:val="18"/>
        </w:rPr>
        <w:footnoteRef/>
      </w:r>
      <w:r w:rsidRPr="004477B2">
        <w:rPr>
          <w:rFonts w:ascii="Arial" w:hAnsi="Arial" w:cs="Arial"/>
          <w:sz w:val="18"/>
          <w:szCs w:val="18"/>
        </w:rPr>
        <w:t xml:space="preserve"> CORTE SUPREMA DE JUSTIICA, Sala de Casación Laboral,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16-11-2016. Radicado 39333. M.P. Clara Cecilia Dueñas Quevedo.</w:t>
      </w:r>
    </w:p>
  </w:footnote>
  <w:footnote w:id="2">
    <w:p w:rsidR="00D91A8F" w:rsidRPr="004477B2" w:rsidRDefault="00D91A8F" w:rsidP="00D91A8F">
      <w:pPr>
        <w:pStyle w:val="Notedebasdepage"/>
        <w:jc w:val="both"/>
        <w:rPr>
          <w:rFonts w:ascii="Arial" w:hAnsi="Arial" w:cs="Arial"/>
          <w:sz w:val="18"/>
          <w:szCs w:val="18"/>
          <w:lang w:val="es-CO"/>
        </w:rPr>
      </w:pPr>
      <w:r w:rsidRPr="004477B2">
        <w:rPr>
          <w:rStyle w:val="Appelnotedebasdep"/>
          <w:rFonts w:ascii="Arial" w:hAnsi="Arial" w:cs="Arial"/>
          <w:sz w:val="18"/>
          <w:szCs w:val="18"/>
        </w:rPr>
        <w:footnoteRef/>
      </w:r>
      <w:r w:rsidRPr="004477B2">
        <w:rPr>
          <w:rFonts w:ascii="Arial" w:hAnsi="Arial" w:cs="Arial"/>
          <w:sz w:val="18"/>
          <w:szCs w:val="18"/>
        </w:rPr>
        <w:t xml:space="preserve">CORTE SUPREMA DE JUSTIICA, Sala de Casación Laboral, Sentencia del 20 de junio de 2012, radicación 42374, que trajo a colación </w:t>
      </w:r>
      <w:r w:rsidRPr="004477B2">
        <w:rPr>
          <w:rFonts w:ascii="Arial" w:hAnsi="Arial" w:cs="Arial"/>
          <w:sz w:val="18"/>
          <w:szCs w:val="18"/>
          <w:lang w:val="es-ES"/>
        </w:rPr>
        <w:t>sentencia del 5 de septiembre de 2000, radicación 14718 que a su vez rememora, entre otras, la proferida el 30 de marzo de 2000. Sentencia 23-10-1996, rad.7995, MP Rafael Méndez Arango; 13-12-2001, rad.16782</w:t>
      </w:r>
    </w:p>
  </w:footnote>
  <w:footnote w:id="3">
    <w:p w:rsidR="00D91A8F" w:rsidRPr="00A3061A" w:rsidRDefault="00D91A8F" w:rsidP="00D91A8F">
      <w:pPr>
        <w:pStyle w:val="Notedebasdepage"/>
        <w:jc w:val="both"/>
        <w:rPr>
          <w:rFonts w:ascii="Arial" w:hAnsi="Arial" w:cs="Arial"/>
          <w:sz w:val="18"/>
          <w:szCs w:val="18"/>
          <w:lang w:val="es-CO"/>
        </w:rPr>
      </w:pPr>
      <w:r w:rsidRPr="004477B2">
        <w:rPr>
          <w:rStyle w:val="Appelnotedebasdep"/>
          <w:rFonts w:ascii="Arial" w:hAnsi="Arial" w:cs="Arial"/>
          <w:sz w:val="18"/>
          <w:szCs w:val="18"/>
        </w:rPr>
        <w:footnoteRef/>
      </w:r>
      <w:r w:rsidRPr="004477B2">
        <w:rPr>
          <w:rFonts w:ascii="Arial" w:hAnsi="Arial" w:cs="Arial"/>
          <w:sz w:val="18"/>
          <w:szCs w:val="18"/>
        </w:rPr>
        <w:t xml:space="preserve"> CORTE SUPREMA DE JUSTIICA, Sala de Casación Laboral, Sentencias SL17216 de 2014 y SL4350 de 2015 reiteradas en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7-10-2015. Radicado 49681. M.P. Rigoberto Echeverry Bueno.</w:t>
      </w:r>
    </w:p>
  </w:footnote>
  <w:footnote w:id="4">
    <w:p w:rsidR="00D91A8F" w:rsidRPr="00A3061A" w:rsidRDefault="00D91A8F" w:rsidP="00D91A8F">
      <w:pPr>
        <w:pStyle w:val="Notedebasdepage"/>
        <w:jc w:val="both"/>
        <w:rPr>
          <w:rFonts w:ascii="Arial" w:hAnsi="Arial" w:cs="Arial"/>
          <w:sz w:val="18"/>
          <w:szCs w:val="18"/>
          <w:lang w:val="es-CO"/>
        </w:rPr>
      </w:pPr>
      <w:r w:rsidRPr="00A3061A">
        <w:rPr>
          <w:rStyle w:val="Appelnotedebasdep"/>
          <w:rFonts w:ascii="Arial" w:hAnsi="Arial" w:cs="Arial"/>
          <w:sz w:val="18"/>
          <w:szCs w:val="18"/>
        </w:rPr>
        <w:footnoteRef/>
      </w:r>
      <w:r w:rsidRPr="00A3061A">
        <w:rPr>
          <w:rFonts w:ascii="Arial" w:hAnsi="Arial" w:cs="Arial"/>
          <w:sz w:val="18"/>
          <w:szCs w:val="18"/>
        </w:rPr>
        <w:t xml:space="preserve"> </w:t>
      </w:r>
      <w:r>
        <w:rPr>
          <w:rFonts w:ascii="Arial" w:hAnsi="Arial" w:cs="Arial"/>
          <w:sz w:val="18"/>
          <w:szCs w:val="18"/>
        </w:rPr>
        <w:t>Ibídem</w:t>
      </w:r>
    </w:p>
  </w:footnote>
  <w:footnote w:id="5">
    <w:p w:rsidR="00DA7725" w:rsidRPr="00AA1BC6" w:rsidRDefault="00DA7725" w:rsidP="00AA1BC6">
      <w:pPr>
        <w:pStyle w:val="Notedebasdepage"/>
        <w:jc w:val="both"/>
        <w:rPr>
          <w:rFonts w:ascii="Arial" w:hAnsi="Arial" w:cs="Arial"/>
          <w:sz w:val="18"/>
          <w:szCs w:val="18"/>
          <w:lang w:val="es-CO"/>
        </w:rPr>
      </w:pPr>
      <w:r w:rsidRPr="00AA1BC6">
        <w:rPr>
          <w:rStyle w:val="Appelnotedebasdep"/>
          <w:rFonts w:ascii="Arial" w:hAnsi="Arial" w:cs="Arial"/>
          <w:sz w:val="18"/>
          <w:szCs w:val="18"/>
        </w:rPr>
        <w:footnoteRef/>
      </w:r>
      <w:r w:rsidRPr="00AA1BC6">
        <w:rPr>
          <w:rFonts w:ascii="Arial" w:hAnsi="Arial" w:cs="Arial"/>
          <w:sz w:val="18"/>
          <w:szCs w:val="18"/>
        </w:rPr>
        <w:t xml:space="preserve"> Sentencia 7-07-2010, rad. 38700, M</w:t>
      </w:r>
      <w:r w:rsidR="00AA1BC6">
        <w:rPr>
          <w:rFonts w:ascii="Arial" w:hAnsi="Arial" w:cs="Arial"/>
          <w:sz w:val="18"/>
          <w:szCs w:val="18"/>
        </w:rPr>
        <w:t>.</w:t>
      </w:r>
      <w:r w:rsidRPr="00AA1BC6">
        <w:rPr>
          <w:rFonts w:ascii="Arial" w:hAnsi="Arial" w:cs="Arial"/>
          <w:sz w:val="18"/>
          <w:szCs w:val="18"/>
        </w:rPr>
        <w:t>P</w:t>
      </w:r>
      <w:r w:rsidR="00AA1BC6">
        <w:rPr>
          <w:rFonts w:ascii="Arial" w:hAnsi="Arial" w:cs="Arial"/>
          <w:sz w:val="18"/>
          <w:szCs w:val="18"/>
        </w:rPr>
        <w:t>.</w:t>
      </w:r>
      <w:r w:rsidRPr="00AA1BC6">
        <w:rPr>
          <w:rFonts w:ascii="Arial" w:hAnsi="Arial" w:cs="Arial"/>
          <w:sz w:val="18"/>
          <w:szCs w:val="18"/>
        </w:rPr>
        <w:t xml:space="preserve"> Luis Javier Osorio</w:t>
      </w:r>
      <w:r w:rsidR="00AA1BC6">
        <w:rPr>
          <w:rFonts w:ascii="Arial" w:hAnsi="Arial" w:cs="Arial"/>
          <w:sz w:val="18"/>
          <w:szCs w:val="18"/>
        </w:rPr>
        <w:t>.</w:t>
      </w:r>
    </w:p>
  </w:footnote>
  <w:footnote w:id="6">
    <w:p w:rsidR="00DD1897" w:rsidRPr="002F6267" w:rsidRDefault="00DD1897">
      <w:pPr>
        <w:pStyle w:val="Notedebasdepage"/>
        <w:rPr>
          <w:rFonts w:ascii="Arial" w:hAnsi="Arial" w:cs="Arial"/>
          <w:sz w:val="16"/>
          <w:szCs w:val="16"/>
          <w:lang w:val="es-CO"/>
        </w:rPr>
      </w:pPr>
      <w:r>
        <w:rPr>
          <w:rStyle w:val="Appelnotedebasdep"/>
        </w:rPr>
        <w:footnoteRef/>
      </w:r>
      <w:r w:rsidRPr="00751546">
        <w:rPr>
          <w:rFonts w:ascii="Arial" w:hAnsi="Arial" w:cs="Arial"/>
          <w:sz w:val="16"/>
          <w:szCs w:val="16"/>
        </w:rPr>
        <w:t xml:space="preserve"> </w:t>
      </w:r>
      <w:r w:rsidRPr="002F6267">
        <w:rPr>
          <w:rFonts w:ascii="Arial" w:hAnsi="Arial" w:cs="Arial"/>
          <w:sz w:val="16"/>
          <w:szCs w:val="16"/>
          <w:lang w:val="es-CO"/>
        </w:rPr>
        <w:t>Decreto 1352 de 2013 art.4 parágrafo 3</w:t>
      </w:r>
    </w:p>
  </w:footnote>
  <w:footnote w:id="7">
    <w:p w:rsidR="002D5579" w:rsidRPr="002F6267" w:rsidRDefault="002D5579" w:rsidP="002D5579">
      <w:pPr>
        <w:autoSpaceDE w:val="0"/>
        <w:autoSpaceDN w:val="0"/>
        <w:adjustRightInd w:val="0"/>
        <w:spacing w:line="276" w:lineRule="auto"/>
        <w:jc w:val="both"/>
        <w:rPr>
          <w:rFonts w:ascii="Arial" w:hAnsi="Arial" w:cs="Arial"/>
          <w:sz w:val="16"/>
          <w:szCs w:val="16"/>
        </w:rPr>
      </w:pPr>
      <w:r w:rsidRPr="002F6267">
        <w:rPr>
          <w:rStyle w:val="Appelnotedebasdep"/>
          <w:rFonts w:ascii="Arial" w:hAnsi="Arial" w:cs="Arial"/>
          <w:sz w:val="16"/>
          <w:szCs w:val="16"/>
        </w:rPr>
        <w:footnoteRef/>
      </w:r>
      <w:r w:rsidRPr="002F6267">
        <w:rPr>
          <w:rFonts w:ascii="Arial" w:hAnsi="Arial" w:cs="Arial"/>
          <w:sz w:val="16"/>
          <w:szCs w:val="16"/>
        </w:rPr>
        <w:t xml:space="preserve"> CORTE SUPREMA DE JUSTICIA, Sala de Casación Laboral, sentencias del 30-08-2005, radicado 25.505; 29-06-2005, rad, 24392; </w:t>
      </w:r>
      <w:proofErr w:type="spellStart"/>
      <w:r w:rsidRPr="002F6267">
        <w:rPr>
          <w:rFonts w:ascii="Arial" w:hAnsi="Arial" w:cs="Arial"/>
          <w:sz w:val="16"/>
          <w:szCs w:val="16"/>
        </w:rPr>
        <w:t>Sl</w:t>
      </w:r>
      <w:proofErr w:type="spellEnd"/>
      <w:r w:rsidRPr="002F6267">
        <w:rPr>
          <w:rFonts w:ascii="Arial" w:hAnsi="Arial" w:cs="Arial"/>
          <w:sz w:val="16"/>
          <w:szCs w:val="16"/>
        </w:rPr>
        <w:t xml:space="preserve"> 5622 del 9-04-2014, MP Clara Cecilia Dueñas Queved</w:t>
      </w:r>
      <w:r w:rsidR="00751546" w:rsidRPr="002F6267">
        <w:rPr>
          <w:rFonts w:ascii="Arial" w:hAnsi="Arial" w:cs="Arial"/>
          <w:sz w:val="16"/>
          <w:szCs w:val="16"/>
        </w:rPr>
        <w:t>o</w:t>
      </w:r>
      <w:r w:rsidRPr="002F6267">
        <w:rPr>
          <w:rFonts w:ascii="Arial" w:hAnsi="Arial" w:cs="Arial"/>
          <w:sz w:val="16"/>
          <w:szCs w:val="16"/>
        </w:rPr>
        <w:t xml:space="preserve">   </w:t>
      </w:r>
    </w:p>
    <w:p w:rsidR="002D5579" w:rsidRPr="002D5579" w:rsidRDefault="002D557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25" w:rsidRPr="00174E3F" w:rsidRDefault="00DA7725"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DA7725" w:rsidRPr="00174E3F" w:rsidRDefault="00DA7725" w:rsidP="00174E3F">
    <w:pPr>
      <w:pStyle w:val="En-tte"/>
      <w:jc w:val="center"/>
      <w:rPr>
        <w:rFonts w:ascii="Arial" w:hAnsi="Arial" w:cs="Arial"/>
        <w:sz w:val="18"/>
        <w:szCs w:val="18"/>
      </w:rPr>
    </w:pPr>
    <w:r>
      <w:rPr>
        <w:rFonts w:ascii="Arial" w:hAnsi="Arial" w:cs="Arial"/>
        <w:sz w:val="18"/>
        <w:szCs w:val="18"/>
      </w:rPr>
      <w:t>66001-31-05-004-2014-00345</w:t>
    </w:r>
    <w:r w:rsidRPr="00174E3F">
      <w:rPr>
        <w:rFonts w:ascii="Arial" w:hAnsi="Arial" w:cs="Arial"/>
        <w:sz w:val="18"/>
        <w:szCs w:val="18"/>
      </w:rPr>
      <w:t>-01</w:t>
    </w:r>
  </w:p>
  <w:p w:rsidR="00DA7725" w:rsidRPr="00174E3F" w:rsidRDefault="00DA7725" w:rsidP="00174E3F">
    <w:pPr>
      <w:pStyle w:val="En-tte"/>
      <w:jc w:val="center"/>
      <w:rPr>
        <w:rFonts w:ascii="Arial" w:hAnsi="Arial" w:cs="Arial"/>
        <w:sz w:val="18"/>
        <w:szCs w:val="18"/>
      </w:rPr>
    </w:pPr>
    <w:r w:rsidRPr="00E65025">
      <w:rPr>
        <w:rFonts w:ascii="Arial" w:hAnsi="Arial" w:cs="Arial"/>
        <w:bCs/>
        <w:iCs/>
        <w:sz w:val="18"/>
        <w:szCs w:val="16"/>
      </w:rPr>
      <w:t xml:space="preserve">Mónica Bibiana Torres </w:t>
    </w:r>
    <w:proofErr w:type="spellStart"/>
    <w:r>
      <w:rPr>
        <w:rFonts w:ascii="Arial" w:hAnsi="Arial" w:cs="Arial"/>
        <w:bCs/>
        <w:iCs/>
        <w:sz w:val="18"/>
        <w:szCs w:val="16"/>
      </w:rPr>
      <w:t>Aristizábal</w:t>
    </w:r>
    <w:proofErr w:type="spellEnd"/>
    <w:r w:rsidRPr="00E65025">
      <w:rPr>
        <w:rFonts w:ascii="Arial" w:hAnsi="Arial" w:cs="Arial"/>
        <w:bCs/>
        <w:iCs/>
        <w:sz w:val="18"/>
        <w:szCs w:val="16"/>
      </w:rPr>
      <w:t>; Juan David Celis Torres; Marta Inés Velásquez; Diana Patricia Gutiérrez; Miguel Ángel Acosta</w:t>
    </w:r>
    <w:r>
      <w:rPr>
        <w:rFonts w:ascii="Arial" w:hAnsi="Arial" w:cs="Arial"/>
        <w:bCs/>
        <w:iCs/>
        <w:sz w:val="18"/>
        <w:szCs w:val="16"/>
      </w:rPr>
      <w:t xml:space="preserve"> Daza y Luz Dary Torres </w:t>
    </w:r>
    <w:proofErr w:type="spellStart"/>
    <w:r>
      <w:rPr>
        <w:rFonts w:ascii="Arial" w:hAnsi="Arial" w:cs="Arial"/>
        <w:bCs/>
        <w:iCs/>
        <w:sz w:val="18"/>
        <w:szCs w:val="16"/>
      </w:rPr>
      <w:t>Aristizá</w:t>
    </w:r>
    <w:r w:rsidRPr="00E65025">
      <w:rPr>
        <w:rFonts w:ascii="Arial" w:hAnsi="Arial" w:cs="Arial"/>
        <w:bCs/>
        <w:iCs/>
        <w:sz w:val="18"/>
        <w:szCs w:val="16"/>
      </w:rPr>
      <w:t>bal</w:t>
    </w:r>
    <w:proofErr w:type="spellEnd"/>
    <w:r w:rsidRPr="00E65025">
      <w:rPr>
        <w:rFonts w:ascii="Arial" w:hAnsi="Arial" w:cs="Arial"/>
        <w:b/>
        <w:bCs/>
        <w:iCs/>
        <w:sz w:val="18"/>
        <w:szCs w:val="16"/>
      </w:rPr>
      <w:t xml:space="preserve"> </w:t>
    </w:r>
    <w:r>
      <w:rPr>
        <w:rFonts w:ascii="Arial" w:hAnsi="Arial" w:cs="Arial"/>
        <w:sz w:val="18"/>
        <w:szCs w:val="18"/>
      </w:rPr>
      <w:t xml:space="preserve">vs Pimpollo </w:t>
    </w:r>
    <w:proofErr w:type="spellStart"/>
    <w:r>
      <w:rPr>
        <w:rFonts w:ascii="Arial" w:hAnsi="Arial" w:cs="Arial"/>
        <w:sz w:val="18"/>
        <w:szCs w:val="18"/>
      </w:rPr>
      <w:t>SAS</w:t>
    </w:r>
    <w:proofErr w:type="spellEnd"/>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5"/>
  </w:num>
  <w:num w:numId="5">
    <w:abstractNumId w:val="0"/>
  </w:num>
  <w:num w:numId="6">
    <w:abstractNumId w:val="13"/>
  </w:num>
  <w:num w:numId="7">
    <w:abstractNumId w:val="1"/>
  </w:num>
  <w:num w:numId="8">
    <w:abstractNumId w:val="9"/>
  </w:num>
  <w:num w:numId="9">
    <w:abstractNumId w:val="11"/>
  </w:num>
  <w:num w:numId="10">
    <w:abstractNumId w:val="17"/>
  </w:num>
  <w:num w:numId="11">
    <w:abstractNumId w:val="2"/>
  </w:num>
  <w:num w:numId="12">
    <w:abstractNumId w:val="12"/>
  </w:num>
  <w:num w:numId="13">
    <w:abstractNumId w:val="4"/>
  </w:num>
  <w:num w:numId="14">
    <w:abstractNumId w:val="10"/>
  </w:num>
  <w:num w:numId="15">
    <w:abstractNumId w:val="14"/>
  </w:num>
  <w:num w:numId="16">
    <w:abstractNumId w:val="16"/>
  </w:num>
  <w:num w:numId="17">
    <w:abstractNumId w:val="18"/>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FE6"/>
    <w:rsid w:val="00001C9E"/>
    <w:rsid w:val="0000581C"/>
    <w:rsid w:val="00005D3D"/>
    <w:rsid w:val="00006B11"/>
    <w:rsid w:val="00007B72"/>
    <w:rsid w:val="00010F12"/>
    <w:rsid w:val="0001390C"/>
    <w:rsid w:val="00013CC5"/>
    <w:rsid w:val="00013DE6"/>
    <w:rsid w:val="00014098"/>
    <w:rsid w:val="00014C37"/>
    <w:rsid w:val="00014E00"/>
    <w:rsid w:val="00015264"/>
    <w:rsid w:val="000157D2"/>
    <w:rsid w:val="00017527"/>
    <w:rsid w:val="00017D74"/>
    <w:rsid w:val="00017EC7"/>
    <w:rsid w:val="00022D04"/>
    <w:rsid w:val="0002307B"/>
    <w:rsid w:val="00025D53"/>
    <w:rsid w:val="00026B3E"/>
    <w:rsid w:val="00026BC6"/>
    <w:rsid w:val="00027CE4"/>
    <w:rsid w:val="000310C2"/>
    <w:rsid w:val="000316CA"/>
    <w:rsid w:val="0003291D"/>
    <w:rsid w:val="000344FD"/>
    <w:rsid w:val="00036426"/>
    <w:rsid w:val="00036F21"/>
    <w:rsid w:val="00040E9A"/>
    <w:rsid w:val="00042209"/>
    <w:rsid w:val="000429E7"/>
    <w:rsid w:val="000432A4"/>
    <w:rsid w:val="00045D21"/>
    <w:rsid w:val="000460DC"/>
    <w:rsid w:val="00047F4D"/>
    <w:rsid w:val="000528F7"/>
    <w:rsid w:val="000545A8"/>
    <w:rsid w:val="00056D9C"/>
    <w:rsid w:val="00056EFF"/>
    <w:rsid w:val="00057890"/>
    <w:rsid w:val="00057ECA"/>
    <w:rsid w:val="000608A6"/>
    <w:rsid w:val="00061988"/>
    <w:rsid w:val="00061D0E"/>
    <w:rsid w:val="00063358"/>
    <w:rsid w:val="0006444E"/>
    <w:rsid w:val="00065C52"/>
    <w:rsid w:val="0006621D"/>
    <w:rsid w:val="00066AD6"/>
    <w:rsid w:val="00067051"/>
    <w:rsid w:val="00070180"/>
    <w:rsid w:val="000703EF"/>
    <w:rsid w:val="000717AD"/>
    <w:rsid w:val="000735B2"/>
    <w:rsid w:val="00073930"/>
    <w:rsid w:val="000757B2"/>
    <w:rsid w:val="000760DA"/>
    <w:rsid w:val="000764CA"/>
    <w:rsid w:val="00077992"/>
    <w:rsid w:val="000779D8"/>
    <w:rsid w:val="00080570"/>
    <w:rsid w:val="00081200"/>
    <w:rsid w:val="000815F3"/>
    <w:rsid w:val="00082198"/>
    <w:rsid w:val="00082409"/>
    <w:rsid w:val="00082AEB"/>
    <w:rsid w:val="0008457F"/>
    <w:rsid w:val="00084E59"/>
    <w:rsid w:val="000922D0"/>
    <w:rsid w:val="00092B3F"/>
    <w:rsid w:val="00093713"/>
    <w:rsid w:val="00094C03"/>
    <w:rsid w:val="00095AFA"/>
    <w:rsid w:val="00095C43"/>
    <w:rsid w:val="00096B58"/>
    <w:rsid w:val="000A16A6"/>
    <w:rsid w:val="000A2277"/>
    <w:rsid w:val="000A287C"/>
    <w:rsid w:val="000A397D"/>
    <w:rsid w:val="000A433B"/>
    <w:rsid w:val="000A46FB"/>
    <w:rsid w:val="000A4845"/>
    <w:rsid w:val="000A52F2"/>
    <w:rsid w:val="000B0861"/>
    <w:rsid w:val="000B0C4C"/>
    <w:rsid w:val="000B0CA6"/>
    <w:rsid w:val="000B155B"/>
    <w:rsid w:val="000B18A8"/>
    <w:rsid w:val="000B2239"/>
    <w:rsid w:val="000B26B0"/>
    <w:rsid w:val="000B34D9"/>
    <w:rsid w:val="000B387C"/>
    <w:rsid w:val="000B4029"/>
    <w:rsid w:val="000B575B"/>
    <w:rsid w:val="000C08B1"/>
    <w:rsid w:val="000C0A51"/>
    <w:rsid w:val="000C1BBF"/>
    <w:rsid w:val="000C32E2"/>
    <w:rsid w:val="000C339D"/>
    <w:rsid w:val="000C4299"/>
    <w:rsid w:val="000C46E7"/>
    <w:rsid w:val="000C5908"/>
    <w:rsid w:val="000C6AC1"/>
    <w:rsid w:val="000C6D73"/>
    <w:rsid w:val="000C70AA"/>
    <w:rsid w:val="000C7F6E"/>
    <w:rsid w:val="000D027F"/>
    <w:rsid w:val="000D4EE9"/>
    <w:rsid w:val="000D51A3"/>
    <w:rsid w:val="000D7145"/>
    <w:rsid w:val="000E09D8"/>
    <w:rsid w:val="000E0EB2"/>
    <w:rsid w:val="000E33F0"/>
    <w:rsid w:val="000E3C92"/>
    <w:rsid w:val="000E57F3"/>
    <w:rsid w:val="000E70EB"/>
    <w:rsid w:val="000E7F42"/>
    <w:rsid w:val="000F2120"/>
    <w:rsid w:val="000F218B"/>
    <w:rsid w:val="000F358E"/>
    <w:rsid w:val="000F3697"/>
    <w:rsid w:val="000F3A0A"/>
    <w:rsid w:val="000F44F4"/>
    <w:rsid w:val="000F4E5D"/>
    <w:rsid w:val="000F5775"/>
    <w:rsid w:val="000F63CD"/>
    <w:rsid w:val="000F7A95"/>
    <w:rsid w:val="000F7AC0"/>
    <w:rsid w:val="000F7D2A"/>
    <w:rsid w:val="0010005B"/>
    <w:rsid w:val="00101593"/>
    <w:rsid w:val="00101DEB"/>
    <w:rsid w:val="00104110"/>
    <w:rsid w:val="00104DBE"/>
    <w:rsid w:val="001053E1"/>
    <w:rsid w:val="00105AA9"/>
    <w:rsid w:val="0010615C"/>
    <w:rsid w:val="001101EB"/>
    <w:rsid w:val="001139F3"/>
    <w:rsid w:val="0011586F"/>
    <w:rsid w:val="00115A3C"/>
    <w:rsid w:val="00115DA9"/>
    <w:rsid w:val="00117D87"/>
    <w:rsid w:val="00121188"/>
    <w:rsid w:val="0012127F"/>
    <w:rsid w:val="0012145E"/>
    <w:rsid w:val="00121BCE"/>
    <w:rsid w:val="00122A57"/>
    <w:rsid w:val="001238FE"/>
    <w:rsid w:val="00123A02"/>
    <w:rsid w:val="00124181"/>
    <w:rsid w:val="00127390"/>
    <w:rsid w:val="00127AE7"/>
    <w:rsid w:val="001306D9"/>
    <w:rsid w:val="00131426"/>
    <w:rsid w:val="00134393"/>
    <w:rsid w:val="00134C86"/>
    <w:rsid w:val="0013602E"/>
    <w:rsid w:val="00136DFB"/>
    <w:rsid w:val="001420B9"/>
    <w:rsid w:val="00142EAC"/>
    <w:rsid w:val="0014375B"/>
    <w:rsid w:val="00144D6B"/>
    <w:rsid w:val="001455B1"/>
    <w:rsid w:val="00145ED7"/>
    <w:rsid w:val="00145F73"/>
    <w:rsid w:val="00146784"/>
    <w:rsid w:val="00146D8C"/>
    <w:rsid w:val="0015059E"/>
    <w:rsid w:val="00151064"/>
    <w:rsid w:val="001511A9"/>
    <w:rsid w:val="00154279"/>
    <w:rsid w:val="00155191"/>
    <w:rsid w:val="001557C9"/>
    <w:rsid w:val="00155DC7"/>
    <w:rsid w:val="001569B5"/>
    <w:rsid w:val="00156A96"/>
    <w:rsid w:val="00156B5B"/>
    <w:rsid w:val="001600C4"/>
    <w:rsid w:val="001606DB"/>
    <w:rsid w:val="00163804"/>
    <w:rsid w:val="001645C1"/>
    <w:rsid w:val="00164CD1"/>
    <w:rsid w:val="001667FB"/>
    <w:rsid w:val="00166988"/>
    <w:rsid w:val="00167322"/>
    <w:rsid w:val="00167A50"/>
    <w:rsid w:val="0017003A"/>
    <w:rsid w:val="00170C21"/>
    <w:rsid w:val="00171230"/>
    <w:rsid w:val="00171C56"/>
    <w:rsid w:val="00172834"/>
    <w:rsid w:val="001728E4"/>
    <w:rsid w:val="00173102"/>
    <w:rsid w:val="00174E3F"/>
    <w:rsid w:val="00175015"/>
    <w:rsid w:val="001751D4"/>
    <w:rsid w:val="00177F0B"/>
    <w:rsid w:val="00177F6D"/>
    <w:rsid w:val="00180BFF"/>
    <w:rsid w:val="00180E2A"/>
    <w:rsid w:val="001811EC"/>
    <w:rsid w:val="00181E2F"/>
    <w:rsid w:val="00182241"/>
    <w:rsid w:val="00183477"/>
    <w:rsid w:val="001834D0"/>
    <w:rsid w:val="0018453C"/>
    <w:rsid w:val="00187DE2"/>
    <w:rsid w:val="00192A56"/>
    <w:rsid w:val="00193C74"/>
    <w:rsid w:val="00194FFF"/>
    <w:rsid w:val="00195B8B"/>
    <w:rsid w:val="001A08A5"/>
    <w:rsid w:val="001A2A60"/>
    <w:rsid w:val="001A3EF3"/>
    <w:rsid w:val="001A4D21"/>
    <w:rsid w:val="001A5EFE"/>
    <w:rsid w:val="001A713F"/>
    <w:rsid w:val="001A7395"/>
    <w:rsid w:val="001B0332"/>
    <w:rsid w:val="001B03FA"/>
    <w:rsid w:val="001B10E6"/>
    <w:rsid w:val="001B2BB0"/>
    <w:rsid w:val="001B5EBD"/>
    <w:rsid w:val="001B5F10"/>
    <w:rsid w:val="001B78E2"/>
    <w:rsid w:val="001C2D4B"/>
    <w:rsid w:val="001C2DE0"/>
    <w:rsid w:val="001C340E"/>
    <w:rsid w:val="001C3630"/>
    <w:rsid w:val="001C3EDE"/>
    <w:rsid w:val="001C4A3B"/>
    <w:rsid w:val="001C4C13"/>
    <w:rsid w:val="001C4D7F"/>
    <w:rsid w:val="001C51C3"/>
    <w:rsid w:val="001C6D60"/>
    <w:rsid w:val="001D2022"/>
    <w:rsid w:val="001D2E04"/>
    <w:rsid w:val="001D5125"/>
    <w:rsid w:val="001D5517"/>
    <w:rsid w:val="001E0313"/>
    <w:rsid w:val="001E2292"/>
    <w:rsid w:val="001E2643"/>
    <w:rsid w:val="001E29C0"/>
    <w:rsid w:val="001E2B22"/>
    <w:rsid w:val="001E2C68"/>
    <w:rsid w:val="001E3575"/>
    <w:rsid w:val="001E3CBE"/>
    <w:rsid w:val="001E4EDB"/>
    <w:rsid w:val="001E637B"/>
    <w:rsid w:val="001E756F"/>
    <w:rsid w:val="001F08F7"/>
    <w:rsid w:val="001F150C"/>
    <w:rsid w:val="001F217B"/>
    <w:rsid w:val="001F4B60"/>
    <w:rsid w:val="001F4D1B"/>
    <w:rsid w:val="002000AD"/>
    <w:rsid w:val="00202BF6"/>
    <w:rsid w:val="00202FBE"/>
    <w:rsid w:val="00203536"/>
    <w:rsid w:val="00203E4A"/>
    <w:rsid w:val="00204DF7"/>
    <w:rsid w:val="002053EC"/>
    <w:rsid w:val="00205AF1"/>
    <w:rsid w:val="00206131"/>
    <w:rsid w:val="002061F6"/>
    <w:rsid w:val="002077DB"/>
    <w:rsid w:val="00207953"/>
    <w:rsid w:val="00207BCF"/>
    <w:rsid w:val="00207C5E"/>
    <w:rsid w:val="00210BDD"/>
    <w:rsid w:val="002116E8"/>
    <w:rsid w:val="00212143"/>
    <w:rsid w:val="0021226C"/>
    <w:rsid w:val="002141BF"/>
    <w:rsid w:val="00214379"/>
    <w:rsid w:val="0021756D"/>
    <w:rsid w:val="00217A9B"/>
    <w:rsid w:val="002206DE"/>
    <w:rsid w:val="002213DD"/>
    <w:rsid w:val="002224A3"/>
    <w:rsid w:val="00222931"/>
    <w:rsid w:val="00222E3D"/>
    <w:rsid w:val="0022308B"/>
    <w:rsid w:val="00225ECD"/>
    <w:rsid w:val="002269DE"/>
    <w:rsid w:val="00226D5F"/>
    <w:rsid w:val="00227C94"/>
    <w:rsid w:val="0023091A"/>
    <w:rsid w:val="002310B3"/>
    <w:rsid w:val="00231C21"/>
    <w:rsid w:val="002320EB"/>
    <w:rsid w:val="00233D2A"/>
    <w:rsid w:val="002344F2"/>
    <w:rsid w:val="00235E69"/>
    <w:rsid w:val="00240074"/>
    <w:rsid w:val="002406F6"/>
    <w:rsid w:val="00241104"/>
    <w:rsid w:val="00242152"/>
    <w:rsid w:val="002424AA"/>
    <w:rsid w:val="00243119"/>
    <w:rsid w:val="00244F62"/>
    <w:rsid w:val="00245041"/>
    <w:rsid w:val="00245319"/>
    <w:rsid w:val="00246AF6"/>
    <w:rsid w:val="00247309"/>
    <w:rsid w:val="00247BBE"/>
    <w:rsid w:val="0025205A"/>
    <w:rsid w:val="002524ED"/>
    <w:rsid w:val="00252B8F"/>
    <w:rsid w:val="00253DAA"/>
    <w:rsid w:val="0025455B"/>
    <w:rsid w:val="00254B39"/>
    <w:rsid w:val="00256614"/>
    <w:rsid w:val="002578B8"/>
    <w:rsid w:val="00260413"/>
    <w:rsid w:val="002613F9"/>
    <w:rsid w:val="00262CDD"/>
    <w:rsid w:val="00264547"/>
    <w:rsid w:val="00264EFC"/>
    <w:rsid w:val="002658E4"/>
    <w:rsid w:val="0026610B"/>
    <w:rsid w:val="0026638A"/>
    <w:rsid w:val="00266ED7"/>
    <w:rsid w:val="00267A4E"/>
    <w:rsid w:val="00271492"/>
    <w:rsid w:val="00271957"/>
    <w:rsid w:val="00272421"/>
    <w:rsid w:val="00272C8B"/>
    <w:rsid w:val="00274B4C"/>
    <w:rsid w:val="0027501F"/>
    <w:rsid w:val="0027551A"/>
    <w:rsid w:val="00276F2A"/>
    <w:rsid w:val="002777B2"/>
    <w:rsid w:val="00277A85"/>
    <w:rsid w:val="00277E32"/>
    <w:rsid w:val="0028225A"/>
    <w:rsid w:val="00282EC0"/>
    <w:rsid w:val="0028343A"/>
    <w:rsid w:val="002858B7"/>
    <w:rsid w:val="002869BF"/>
    <w:rsid w:val="00286A23"/>
    <w:rsid w:val="00287140"/>
    <w:rsid w:val="00287275"/>
    <w:rsid w:val="002924BE"/>
    <w:rsid w:val="002929EA"/>
    <w:rsid w:val="00293480"/>
    <w:rsid w:val="00295404"/>
    <w:rsid w:val="002A0188"/>
    <w:rsid w:val="002A02BA"/>
    <w:rsid w:val="002A079E"/>
    <w:rsid w:val="002A0C71"/>
    <w:rsid w:val="002A26B0"/>
    <w:rsid w:val="002A3808"/>
    <w:rsid w:val="002A5062"/>
    <w:rsid w:val="002A5137"/>
    <w:rsid w:val="002A55E3"/>
    <w:rsid w:val="002A5BCE"/>
    <w:rsid w:val="002B2E97"/>
    <w:rsid w:val="002B37A4"/>
    <w:rsid w:val="002B4AAF"/>
    <w:rsid w:val="002B597E"/>
    <w:rsid w:val="002B5FBB"/>
    <w:rsid w:val="002B6907"/>
    <w:rsid w:val="002C06BF"/>
    <w:rsid w:val="002C157E"/>
    <w:rsid w:val="002C2942"/>
    <w:rsid w:val="002C35C8"/>
    <w:rsid w:val="002C360F"/>
    <w:rsid w:val="002C3A4E"/>
    <w:rsid w:val="002C3C89"/>
    <w:rsid w:val="002C43E1"/>
    <w:rsid w:val="002C4874"/>
    <w:rsid w:val="002D041D"/>
    <w:rsid w:val="002D0D07"/>
    <w:rsid w:val="002D2B0E"/>
    <w:rsid w:val="002D46E4"/>
    <w:rsid w:val="002D5579"/>
    <w:rsid w:val="002D6807"/>
    <w:rsid w:val="002D6A3B"/>
    <w:rsid w:val="002D6A4F"/>
    <w:rsid w:val="002E17D5"/>
    <w:rsid w:val="002E1DF7"/>
    <w:rsid w:val="002E1F07"/>
    <w:rsid w:val="002E23F6"/>
    <w:rsid w:val="002E317A"/>
    <w:rsid w:val="002E34E6"/>
    <w:rsid w:val="002E3B26"/>
    <w:rsid w:val="002E490E"/>
    <w:rsid w:val="002E4F47"/>
    <w:rsid w:val="002E5415"/>
    <w:rsid w:val="002E561E"/>
    <w:rsid w:val="002E5882"/>
    <w:rsid w:val="002E621A"/>
    <w:rsid w:val="002E6424"/>
    <w:rsid w:val="002E6E71"/>
    <w:rsid w:val="002F04EF"/>
    <w:rsid w:val="002F24DC"/>
    <w:rsid w:val="002F27EA"/>
    <w:rsid w:val="002F2D3C"/>
    <w:rsid w:val="002F2E45"/>
    <w:rsid w:val="002F41DF"/>
    <w:rsid w:val="002F4930"/>
    <w:rsid w:val="002F6267"/>
    <w:rsid w:val="002F7233"/>
    <w:rsid w:val="00301AD4"/>
    <w:rsid w:val="003032C2"/>
    <w:rsid w:val="00303ABE"/>
    <w:rsid w:val="0030405A"/>
    <w:rsid w:val="003051B8"/>
    <w:rsid w:val="00305AD4"/>
    <w:rsid w:val="00307057"/>
    <w:rsid w:val="0030734F"/>
    <w:rsid w:val="00307B4A"/>
    <w:rsid w:val="00310556"/>
    <w:rsid w:val="00311DDC"/>
    <w:rsid w:val="003127B9"/>
    <w:rsid w:val="003138FB"/>
    <w:rsid w:val="003158B4"/>
    <w:rsid w:val="0031751B"/>
    <w:rsid w:val="00317F40"/>
    <w:rsid w:val="003228F6"/>
    <w:rsid w:val="00322EBE"/>
    <w:rsid w:val="003314B2"/>
    <w:rsid w:val="00331A38"/>
    <w:rsid w:val="00331BA9"/>
    <w:rsid w:val="003334B6"/>
    <w:rsid w:val="00334523"/>
    <w:rsid w:val="003353F6"/>
    <w:rsid w:val="00340208"/>
    <w:rsid w:val="0034133C"/>
    <w:rsid w:val="00341CD1"/>
    <w:rsid w:val="003440CA"/>
    <w:rsid w:val="00344D85"/>
    <w:rsid w:val="0034622C"/>
    <w:rsid w:val="003463CD"/>
    <w:rsid w:val="003465C4"/>
    <w:rsid w:val="00346D5D"/>
    <w:rsid w:val="00347501"/>
    <w:rsid w:val="003504C7"/>
    <w:rsid w:val="003506D7"/>
    <w:rsid w:val="00354779"/>
    <w:rsid w:val="00355F6C"/>
    <w:rsid w:val="003562A4"/>
    <w:rsid w:val="00356656"/>
    <w:rsid w:val="00356B4A"/>
    <w:rsid w:val="0035769E"/>
    <w:rsid w:val="00360DEF"/>
    <w:rsid w:val="00360DF0"/>
    <w:rsid w:val="003610BE"/>
    <w:rsid w:val="003615A2"/>
    <w:rsid w:val="00362988"/>
    <w:rsid w:val="00371A0C"/>
    <w:rsid w:val="00371CE2"/>
    <w:rsid w:val="00372A2A"/>
    <w:rsid w:val="00372F89"/>
    <w:rsid w:val="00374005"/>
    <w:rsid w:val="00374356"/>
    <w:rsid w:val="003765C2"/>
    <w:rsid w:val="003769E9"/>
    <w:rsid w:val="00377FE0"/>
    <w:rsid w:val="00381D48"/>
    <w:rsid w:val="0038273E"/>
    <w:rsid w:val="003836C5"/>
    <w:rsid w:val="00384E16"/>
    <w:rsid w:val="00385D77"/>
    <w:rsid w:val="003871DE"/>
    <w:rsid w:val="0038729B"/>
    <w:rsid w:val="00387645"/>
    <w:rsid w:val="00387DFC"/>
    <w:rsid w:val="00390EF2"/>
    <w:rsid w:val="003922FA"/>
    <w:rsid w:val="0039394B"/>
    <w:rsid w:val="003A060F"/>
    <w:rsid w:val="003A2A7B"/>
    <w:rsid w:val="003A3426"/>
    <w:rsid w:val="003A42B0"/>
    <w:rsid w:val="003A4622"/>
    <w:rsid w:val="003A50F8"/>
    <w:rsid w:val="003A7C4F"/>
    <w:rsid w:val="003B0564"/>
    <w:rsid w:val="003B2CF9"/>
    <w:rsid w:val="003B5C6C"/>
    <w:rsid w:val="003B6112"/>
    <w:rsid w:val="003B7DFA"/>
    <w:rsid w:val="003C0087"/>
    <w:rsid w:val="003C0715"/>
    <w:rsid w:val="003C2025"/>
    <w:rsid w:val="003C2103"/>
    <w:rsid w:val="003C2547"/>
    <w:rsid w:val="003C2F62"/>
    <w:rsid w:val="003C32B1"/>
    <w:rsid w:val="003C37B5"/>
    <w:rsid w:val="003C4D76"/>
    <w:rsid w:val="003C4EDF"/>
    <w:rsid w:val="003C6E3D"/>
    <w:rsid w:val="003D098B"/>
    <w:rsid w:val="003D151B"/>
    <w:rsid w:val="003D1DE3"/>
    <w:rsid w:val="003D3A5A"/>
    <w:rsid w:val="003D63BA"/>
    <w:rsid w:val="003D6DA0"/>
    <w:rsid w:val="003D78CD"/>
    <w:rsid w:val="003E0F33"/>
    <w:rsid w:val="003E1A08"/>
    <w:rsid w:val="003E4590"/>
    <w:rsid w:val="003E5029"/>
    <w:rsid w:val="003E5253"/>
    <w:rsid w:val="003E534B"/>
    <w:rsid w:val="003E76F6"/>
    <w:rsid w:val="003F0DFB"/>
    <w:rsid w:val="003F10A1"/>
    <w:rsid w:val="003F1276"/>
    <w:rsid w:val="003F13EB"/>
    <w:rsid w:val="003F196D"/>
    <w:rsid w:val="003F1BD2"/>
    <w:rsid w:val="003F2D9A"/>
    <w:rsid w:val="003F3A92"/>
    <w:rsid w:val="003F4E7D"/>
    <w:rsid w:val="003F72A2"/>
    <w:rsid w:val="00400E95"/>
    <w:rsid w:val="004021D4"/>
    <w:rsid w:val="00402654"/>
    <w:rsid w:val="004050D9"/>
    <w:rsid w:val="0040638C"/>
    <w:rsid w:val="004074E6"/>
    <w:rsid w:val="0040758B"/>
    <w:rsid w:val="004106B3"/>
    <w:rsid w:val="00411CE6"/>
    <w:rsid w:val="004130ED"/>
    <w:rsid w:val="00413BB4"/>
    <w:rsid w:val="00413EE9"/>
    <w:rsid w:val="004148DF"/>
    <w:rsid w:val="0041490B"/>
    <w:rsid w:val="00414F17"/>
    <w:rsid w:val="00415FD8"/>
    <w:rsid w:val="004166ED"/>
    <w:rsid w:val="0042105E"/>
    <w:rsid w:val="00421D65"/>
    <w:rsid w:val="0042214B"/>
    <w:rsid w:val="00422358"/>
    <w:rsid w:val="0042277D"/>
    <w:rsid w:val="004244AA"/>
    <w:rsid w:val="00425B58"/>
    <w:rsid w:val="00425C2C"/>
    <w:rsid w:val="00426ACE"/>
    <w:rsid w:val="00426F07"/>
    <w:rsid w:val="004309CC"/>
    <w:rsid w:val="00432CDE"/>
    <w:rsid w:val="004331E0"/>
    <w:rsid w:val="00433221"/>
    <w:rsid w:val="004348AB"/>
    <w:rsid w:val="00435821"/>
    <w:rsid w:val="00437FE5"/>
    <w:rsid w:val="004432F4"/>
    <w:rsid w:val="00443AB3"/>
    <w:rsid w:val="00444317"/>
    <w:rsid w:val="00444C62"/>
    <w:rsid w:val="004456A7"/>
    <w:rsid w:val="004457AD"/>
    <w:rsid w:val="00447144"/>
    <w:rsid w:val="004477B2"/>
    <w:rsid w:val="004478C0"/>
    <w:rsid w:val="00447A2F"/>
    <w:rsid w:val="00447F3C"/>
    <w:rsid w:val="00450598"/>
    <w:rsid w:val="00450870"/>
    <w:rsid w:val="004508C4"/>
    <w:rsid w:val="00450903"/>
    <w:rsid w:val="00450E34"/>
    <w:rsid w:val="004519EB"/>
    <w:rsid w:val="0045273B"/>
    <w:rsid w:val="0045301B"/>
    <w:rsid w:val="00453FF3"/>
    <w:rsid w:val="0045551F"/>
    <w:rsid w:val="004571CC"/>
    <w:rsid w:val="00457881"/>
    <w:rsid w:val="00460087"/>
    <w:rsid w:val="0046274A"/>
    <w:rsid w:val="00463A9A"/>
    <w:rsid w:val="0046541D"/>
    <w:rsid w:val="00465719"/>
    <w:rsid w:val="004657F7"/>
    <w:rsid w:val="00465C38"/>
    <w:rsid w:val="004675AB"/>
    <w:rsid w:val="004702E5"/>
    <w:rsid w:val="004703D0"/>
    <w:rsid w:val="00470C25"/>
    <w:rsid w:val="0047155D"/>
    <w:rsid w:val="00472425"/>
    <w:rsid w:val="0047280F"/>
    <w:rsid w:val="004746B5"/>
    <w:rsid w:val="00474BF0"/>
    <w:rsid w:val="00476E52"/>
    <w:rsid w:val="00481495"/>
    <w:rsid w:val="0048153B"/>
    <w:rsid w:val="00481F08"/>
    <w:rsid w:val="00482622"/>
    <w:rsid w:val="00483EC5"/>
    <w:rsid w:val="004853A1"/>
    <w:rsid w:val="00485AF1"/>
    <w:rsid w:val="00487A14"/>
    <w:rsid w:val="004914BE"/>
    <w:rsid w:val="00495233"/>
    <w:rsid w:val="00495BF0"/>
    <w:rsid w:val="00496E1D"/>
    <w:rsid w:val="004970B0"/>
    <w:rsid w:val="004974D6"/>
    <w:rsid w:val="00497802"/>
    <w:rsid w:val="004A06E7"/>
    <w:rsid w:val="004A09FA"/>
    <w:rsid w:val="004A0C7A"/>
    <w:rsid w:val="004A1D28"/>
    <w:rsid w:val="004A1D52"/>
    <w:rsid w:val="004A2367"/>
    <w:rsid w:val="004A2468"/>
    <w:rsid w:val="004A3182"/>
    <w:rsid w:val="004A3930"/>
    <w:rsid w:val="004A557F"/>
    <w:rsid w:val="004A6362"/>
    <w:rsid w:val="004B043B"/>
    <w:rsid w:val="004B0BEC"/>
    <w:rsid w:val="004B183C"/>
    <w:rsid w:val="004B2B6C"/>
    <w:rsid w:val="004B47CE"/>
    <w:rsid w:val="004B4BDB"/>
    <w:rsid w:val="004B5CC2"/>
    <w:rsid w:val="004B68A1"/>
    <w:rsid w:val="004B7DC3"/>
    <w:rsid w:val="004C2020"/>
    <w:rsid w:val="004C36E2"/>
    <w:rsid w:val="004C4AF7"/>
    <w:rsid w:val="004C5C5A"/>
    <w:rsid w:val="004C5DEA"/>
    <w:rsid w:val="004C5F4F"/>
    <w:rsid w:val="004C6B32"/>
    <w:rsid w:val="004C7FD8"/>
    <w:rsid w:val="004D01C5"/>
    <w:rsid w:val="004D0D6D"/>
    <w:rsid w:val="004D0F06"/>
    <w:rsid w:val="004D13AD"/>
    <w:rsid w:val="004D2A13"/>
    <w:rsid w:val="004D32B1"/>
    <w:rsid w:val="004D49FE"/>
    <w:rsid w:val="004D58A7"/>
    <w:rsid w:val="004D762C"/>
    <w:rsid w:val="004E091C"/>
    <w:rsid w:val="004E09C2"/>
    <w:rsid w:val="004E142F"/>
    <w:rsid w:val="004E2277"/>
    <w:rsid w:val="004E307E"/>
    <w:rsid w:val="004E3C65"/>
    <w:rsid w:val="004E4168"/>
    <w:rsid w:val="004E49F9"/>
    <w:rsid w:val="004E4CC6"/>
    <w:rsid w:val="004E546E"/>
    <w:rsid w:val="004E6192"/>
    <w:rsid w:val="004E736F"/>
    <w:rsid w:val="004F2946"/>
    <w:rsid w:val="004F5114"/>
    <w:rsid w:val="004F6857"/>
    <w:rsid w:val="004F6DA3"/>
    <w:rsid w:val="004F7FB8"/>
    <w:rsid w:val="00500460"/>
    <w:rsid w:val="00501034"/>
    <w:rsid w:val="00501614"/>
    <w:rsid w:val="0050169D"/>
    <w:rsid w:val="00502691"/>
    <w:rsid w:val="0050355E"/>
    <w:rsid w:val="00505DB5"/>
    <w:rsid w:val="00505E5C"/>
    <w:rsid w:val="00506091"/>
    <w:rsid w:val="005062E2"/>
    <w:rsid w:val="005063D9"/>
    <w:rsid w:val="005068FA"/>
    <w:rsid w:val="00507DA2"/>
    <w:rsid w:val="00507E9F"/>
    <w:rsid w:val="0051189A"/>
    <w:rsid w:val="005132A4"/>
    <w:rsid w:val="005137B6"/>
    <w:rsid w:val="00514B07"/>
    <w:rsid w:val="00515206"/>
    <w:rsid w:val="00515BDC"/>
    <w:rsid w:val="00520259"/>
    <w:rsid w:val="005204EB"/>
    <w:rsid w:val="005206F5"/>
    <w:rsid w:val="0052074B"/>
    <w:rsid w:val="005212BC"/>
    <w:rsid w:val="00525724"/>
    <w:rsid w:val="00527558"/>
    <w:rsid w:val="00531024"/>
    <w:rsid w:val="00531594"/>
    <w:rsid w:val="0053211F"/>
    <w:rsid w:val="00533261"/>
    <w:rsid w:val="00533479"/>
    <w:rsid w:val="005334BB"/>
    <w:rsid w:val="00534BBE"/>
    <w:rsid w:val="0053562A"/>
    <w:rsid w:val="0053641B"/>
    <w:rsid w:val="005379F5"/>
    <w:rsid w:val="00540128"/>
    <w:rsid w:val="005457FA"/>
    <w:rsid w:val="00546D93"/>
    <w:rsid w:val="00547153"/>
    <w:rsid w:val="005501C5"/>
    <w:rsid w:val="00551B9A"/>
    <w:rsid w:val="0055238B"/>
    <w:rsid w:val="00552E3F"/>
    <w:rsid w:val="0055465D"/>
    <w:rsid w:val="00555C16"/>
    <w:rsid w:val="00555D0A"/>
    <w:rsid w:val="005565C1"/>
    <w:rsid w:val="005578C1"/>
    <w:rsid w:val="00561314"/>
    <w:rsid w:val="00562CBC"/>
    <w:rsid w:val="00563496"/>
    <w:rsid w:val="005637D1"/>
    <w:rsid w:val="00563A90"/>
    <w:rsid w:val="00563EDD"/>
    <w:rsid w:val="00565E83"/>
    <w:rsid w:val="00566410"/>
    <w:rsid w:val="00566A22"/>
    <w:rsid w:val="00566A36"/>
    <w:rsid w:val="00566B29"/>
    <w:rsid w:val="00567B33"/>
    <w:rsid w:val="005722D3"/>
    <w:rsid w:val="00572BE9"/>
    <w:rsid w:val="00572EF1"/>
    <w:rsid w:val="00572F50"/>
    <w:rsid w:val="00573B9A"/>
    <w:rsid w:val="00574156"/>
    <w:rsid w:val="00574F14"/>
    <w:rsid w:val="00577C3F"/>
    <w:rsid w:val="00577E65"/>
    <w:rsid w:val="0058158A"/>
    <w:rsid w:val="00581703"/>
    <w:rsid w:val="00582550"/>
    <w:rsid w:val="00582FF5"/>
    <w:rsid w:val="00584300"/>
    <w:rsid w:val="0058573E"/>
    <w:rsid w:val="005862EA"/>
    <w:rsid w:val="00586454"/>
    <w:rsid w:val="00586CD2"/>
    <w:rsid w:val="00587256"/>
    <w:rsid w:val="005877F6"/>
    <w:rsid w:val="00591678"/>
    <w:rsid w:val="0059214F"/>
    <w:rsid w:val="0059671D"/>
    <w:rsid w:val="005A1993"/>
    <w:rsid w:val="005A2A09"/>
    <w:rsid w:val="005A328B"/>
    <w:rsid w:val="005A32DB"/>
    <w:rsid w:val="005A6D8C"/>
    <w:rsid w:val="005A7AAE"/>
    <w:rsid w:val="005A7B15"/>
    <w:rsid w:val="005B111D"/>
    <w:rsid w:val="005B31B1"/>
    <w:rsid w:val="005B36A8"/>
    <w:rsid w:val="005B5E02"/>
    <w:rsid w:val="005B5E40"/>
    <w:rsid w:val="005B5E4E"/>
    <w:rsid w:val="005B7B17"/>
    <w:rsid w:val="005C1B7D"/>
    <w:rsid w:val="005C1C11"/>
    <w:rsid w:val="005C2889"/>
    <w:rsid w:val="005C292F"/>
    <w:rsid w:val="005C769D"/>
    <w:rsid w:val="005C795C"/>
    <w:rsid w:val="005D04E2"/>
    <w:rsid w:val="005D25D6"/>
    <w:rsid w:val="005D2B77"/>
    <w:rsid w:val="005D4EB7"/>
    <w:rsid w:val="005D5862"/>
    <w:rsid w:val="005D5E66"/>
    <w:rsid w:val="005D627B"/>
    <w:rsid w:val="005E0ED1"/>
    <w:rsid w:val="005E0FD4"/>
    <w:rsid w:val="005E4BAA"/>
    <w:rsid w:val="005E4D01"/>
    <w:rsid w:val="005E5E69"/>
    <w:rsid w:val="005E74A0"/>
    <w:rsid w:val="005F0439"/>
    <w:rsid w:val="005F186E"/>
    <w:rsid w:val="005F5E82"/>
    <w:rsid w:val="005F6126"/>
    <w:rsid w:val="00601C0F"/>
    <w:rsid w:val="00601CE2"/>
    <w:rsid w:val="00602551"/>
    <w:rsid w:val="006032B1"/>
    <w:rsid w:val="00605695"/>
    <w:rsid w:val="00605E81"/>
    <w:rsid w:val="00606645"/>
    <w:rsid w:val="00607F9F"/>
    <w:rsid w:val="0061196F"/>
    <w:rsid w:val="00611AE7"/>
    <w:rsid w:val="00612EDA"/>
    <w:rsid w:val="006135E9"/>
    <w:rsid w:val="0061396E"/>
    <w:rsid w:val="0061484D"/>
    <w:rsid w:val="00614A4C"/>
    <w:rsid w:val="00615075"/>
    <w:rsid w:val="006160F2"/>
    <w:rsid w:val="006173D2"/>
    <w:rsid w:val="006211FE"/>
    <w:rsid w:val="00622CD2"/>
    <w:rsid w:val="00622FEA"/>
    <w:rsid w:val="006237FA"/>
    <w:rsid w:val="00623C9F"/>
    <w:rsid w:val="0062521C"/>
    <w:rsid w:val="00631056"/>
    <w:rsid w:val="00631102"/>
    <w:rsid w:val="006314EF"/>
    <w:rsid w:val="00631FA5"/>
    <w:rsid w:val="00632A57"/>
    <w:rsid w:val="00633107"/>
    <w:rsid w:val="0063322A"/>
    <w:rsid w:val="006360FC"/>
    <w:rsid w:val="00636A54"/>
    <w:rsid w:val="00637118"/>
    <w:rsid w:val="00637924"/>
    <w:rsid w:val="00637D0E"/>
    <w:rsid w:val="00637ED5"/>
    <w:rsid w:val="0064134B"/>
    <w:rsid w:val="00641706"/>
    <w:rsid w:val="006424F0"/>
    <w:rsid w:val="00642D93"/>
    <w:rsid w:val="00643CF8"/>
    <w:rsid w:val="0064400A"/>
    <w:rsid w:val="0064429A"/>
    <w:rsid w:val="00645073"/>
    <w:rsid w:val="006456DB"/>
    <w:rsid w:val="006464A0"/>
    <w:rsid w:val="00646C23"/>
    <w:rsid w:val="006478DE"/>
    <w:rsid w:val="00647A0A"/>
    <w:rsid w:val="006506B5"/>
    <w:rsid w:val="006516CA"/>
    <w:rsid w:val="006521F5"/>
    <w:rsid w:val="00654088"/>
    <w:rsid w:val="006544D3"/>
    <w:rsid w:val="00655B95"/>
    <w:rsid w:val="00661E00"/>
    <w:rsid w:val="00662CCD"/>
    <w:rsid w:val="0066558F"/>
    <w:rsid w:val="00665709"/>
    <w:rsid w:val="006659E0"/>
    <w:rsid w:val="00666005"/>
    <w:rsid w:val="006667A5"/>
    <w:rsid w:val="0067116A"/>
    <w:rsid w:val="0067151A"/>
    <w:rsid w:val="00671EAE"/>
    <w:rsid w:val="006720C0"/>
    <w:rsid w:val="0067340E"/>
    <w:rsid w:val="006743E1"/>
    <w:rsid w:val="0067448E"/>
    <w:rsid w:val="006744AC"/>
    <w:rsid w:val="00675E25"/>
    <w:rsid w:val="00676401"/>
    <w:rsid w:val="00676F5E"/>
    <w:rsid w:val="006773D9"/>
    <w:rsid w:val="00677A20"/>
    <w:rsid w:val="00681685"/>
    <w:rsid w:val="0068264A"/>
    <w:rsid w:val="006834A1"/>
    <w:rsid w:val="006901D8"/>
    <w:rsid w:val="006903DB"/>
    <w:rsid w:val="00690952"/>
    <w:rsid w:val="0069174A"/>
    <w:rsid w:val="0069193A"/>
    <w:rsid w:val="00692666"/>
    <w:rsid w:val="006942E2"/>
    <w:rsid w:val="006964D9"/>
    <w:rsid w:val="006967AA"/>
    <w:rsid w:val="00696DDA"/>
    <w:rsid w:val="00696F14"/>
    <w:rsid w:val="00697143"/>
    <w:rsid w:val="006A0D48"/>
    <w:rsid w:val="006A5760"/>
    <w:rsid w:val="006A5AB6"/>
    <w:rsid w:val="006A5DC0"/>
    <w:rsid w:val="006A79BB"/>
    <w:rsid w:val="006A7D6E"/>
    <w:rsid w:val="006B0DCB"/>
    <w:rsid w:val="006B1569"/>
    <w:rsid w:val="006B1708"/>
    <w:rsid w:val="006B481B"/>
    <w:rsid w:val="006B6541"/>
    <w:rsid w:val="006C2B88"/>
    <w:rsid w:val="006C438E"/>
    <w:rsid w:val="006C4937"/>
    <w:rsid w:val="006C4F1B"/>
    <w:rsid w:val="006C567D"/>
    <w:rsid w:val="006C61D1"/>
    <w:rsid w:val="006D0161"/>
    <w:rsid w:val="006D01F7"/>
    <w:rsid w:val="006D0816"/>
    <w:rsid w:val="006D0FE1"/>
    <w:rsid w:val="006D2061"/>
    <w:rsid w:val="006D2E26"/>
    <w:rsid w:val="006D648F"/>
    <w:rsid w:val="006D691A"/>
    <w:rsid w:val="006D6B6E"/>
    <w:rsid w:val="006D6BB2"/>
    <w:rsid w:val="006D6EB6"/>
    <w:rsid w:val="006D71F3"/>
    <w:rsid w:val="006D7866"/>
    <w:rsid w:val="006D79A3"/>
    <w:rsid w:val="006E099D"/>
    <w:rsid w:val="006E11A2"/>
    <w:rsid w:val="006E1ED6"/>
    <w:rsid w:val="006E2054"/>
    <w:rsid w:val="006E2C68"/>
    <w:rsid w:val="006E2DBF"/>
    <w:rsid w:val="006E2F01"/>
    <w:rsid w:val="006E5B5F"/>
    <w:rsid w:val="006E5ECA"/>
    <w:rsid w:val="006F1150"/>
    <w:rsid w:val="006F1588"/>
    <w:rsid w:val="006F2FF3"/>
    <w:rsid w:val="006F3415"/>
    <w:rsid w:val="006F3D12"/>
    <w:rsid w:val="006F68BC"/>
    <w:rsid w:val="006F71DD"/>
    <w:rsid w:val="00701226"/>
    <w:rsid w:val="00701F94"/>
    <w:rsid w:val="007039F3"/>
    <w:rsid w:val="0070417A"/>
    <w:rsid w:val="007046FA"/>
    <w:rsid w:val="00705A0F"/>
    <w:rsid w:val="00707327"/>
    <w:rsid w:val="00710202"/>
    <w:rsid w:val="007106B6"/>
    <w:rsid w:val="0071108C"/>
    <w:rsid w:val="00711E22"/>
    <w:rsid w:val="00712CFC"/>
    <w:rsid w:val="00713558"/>
    <w:rsid w:val="00714372"/>
    <w:rsid w:val="00714DDA"/>
    <w:rsid w:val="0071545C"/>
    <w:rsid w:val="00716474"/>
    <w:rsid w:val="007219E3"/>
    <w:rsid w:val="007220A0"/>
    <w:rsid w:val="007222A3"/>
    <w:rsid w:val="0072259D"/>
    <w:rsid w:val="00722B00"/>
    <w:rsid w:val="007258A6"/>
    <w:rsid w:val="0072670A"/>
    <w:rsid w:val="00727E1B"/>
    <w:rsid w:val="007308D1"/>
    <w:rsid w:val="00731EEC"/>
    <w:rsid w:val="00732516"/>
    <w:rsid w:val="007328B5"/>
    <w:rsid w:val="00732B91"/>
    <w:rsid w:val="00733D7A"/>
    <w:rsid w:val="00736705"/>
    <w:rsid w:val="007410E7"/>
    <w:rsid w:val="0074145B"/>
    <w:rsid w:val="00743FB3"/>
    <w:rsid w:val="007442F8"/>
    <w:rsid w:val="00744366"/>
    <w:rsid w:val="007447E1"/>
    <w:rsid w:val="007465B4"/>
    <w:rsid w:val="007465BA"/>
    <w:rsid w:val="00750665"/>
    <w:rsid w:val="007509DB"/>
    <w:rsid w:val="00751546"/>
    <w:rsid w:val="00752748"/>
    <w:rsid w:val="007527C9"/>
    <w:rsid w:val="00754763"/>
    <w:rsid w:val="00756D1E"/>
    <w:rsid w:val="007611D4"/>
    <w:rsid w:val="00762FCC"/>
    <w:rsid w:val="007632AA"/>
    <w:rsid w:val="007641AC"/>
    <w:rsid w:val="007647BC"/>
    <w:rsid w:val="00764C9B"/>
    <w:rsid w:val="0076518D"/>
    <w:rsid w:val="00770917"/>
    <w:rsid w:val="00770A8C"/>
    <w:rsid w:val="0077110D"/>
    <w:rsid w:val="007714C0"/>
    <w:rsid w:val="00771A34"/>
    <w:rsid w:val="0077230E"/>
    <w:rsid w:val="00773D54"/>
    <w:rsid w:val="007743C8"/>
    <w:rsid w:val="00776008"/>
    <w:rsid w:val="00776347"/>
    <w:rsid w:val="00777D9C"/>
    <w:rsid w:val="00780363"/>
    <w:rsid w:val="00785FAD"/>
    <w:rsid w:val="00787A49"/>
    <w:rsid w:val="00791F1D"/>
    <w:rsid w:val="00793DC4"/>
    <w:rsid w:val="00794DE7"/>
    <w:rsid w:val="00795237"/>
    <w:rsid w:val="00795D21"/>
    <w:rsid w:val="0079617F"/>
    <w:rsid w:val="007967CF"/>
    <w:rsid w:val="0079785D"/>
    <w:rsid w:val="007979DB"/>
    <w:rsid w:val="007A2B34"/>
    <w:rsid w:val="007A2D40"/>
    <w:rsid w:val="007A3776"/>
    <w:rsid w:val="007A48A8"/>
    <w:rsid w:val="007A4E9C"/>
    <w:rsid w:val="007A5B4D"/>
    <w:rsid w:val="007B1977"/>
    <w:rsid w:val="007B1B0E"/>
    <w:rsid w:val="007B3046"/>
    <w:rsid w:val="007B3705"/>
    <w:rsid w:val="007B3999"/>
    <w:rsid w:val="007B46D3"/>
    <w:rsid w:val="007B5470"/>
    <w:rsid w:val="007B5499"/>
    <w:rsid w:val="007B65D5"/>
    <w:rsid w:val="007B6835"/>
    <w:rsid w:val="007B6874"/>
    <w:rsid w:val="007B7912"/>
    <w:rsid w:val="007B7BCC"/>
    <w:rsid w:val="007C00EF"/>
    <w:rsid w:val="007C0BCA"/>
    <w:rsid w:val="007C0CF4"/>
    <w:rsid w:val="007C273D"/>
    <w:rsid w:val="007C32A5"/>
    <w:rsid w:val="007C338F"/>
    <w:rsid w:val="007C52D1"/>
    <w:rsid w:val="007C5A02"/>
    <w:rsid w:val="007C5C98"/>
    <w:rsid w:val="007C6095"/>
    <w:rsid w:val="007C6A4A"/>
    <w:rsid w:val="007D00C1"/>
    <w:rsid w:val="007D1709"/>
    <w:rsid w:val="007D4697"/>
    <w:rsid w:val="007D56F2"/>
    <w:rsid w:val="007D59A7"/>
    <w:rsid w:val="007D5C1C"/>
    <w:rsid w:val="007D5E30"/>
    <w:rsid w:val="007D6363"/>
    <w:rsid w:val="007D6F1D"/>
    <w:rsid w:val="007E1A41"/>
    <w:rsid w:val="007E4C58"/>
    <w:rsid w:val="007E5F18"/>
    <w:rsid w:val="007F002C"/>
    <w:rsid w:val="007F024F"/>
    <w:rsid w:val="007F4E9D"/>
    <w:rsid w:val="007F5826"/>
    <w:rsid w:val="007F5D70"/>
    <w:rsid w:val="00800850"/>
    <w:rsid w:val="0080091F"/>
    <w:rsid w:val="008012D4"/>
    <w:rsid w:val="008038AE"/>
    <w:rsid w:val="00803951"/>
    <w:rsid w:val="00803BB9"/>
    <w:rsid w:val="00804411"/>
    <w:rsid w:val="008049D3"/>
    <w:rsid w:val="00804D84"/>
    <w:rsid w:val="00810397"/>
    <w:rsid w:val="00811265"/>
    <w:rsid w:val="00813385"/>
    <w:rsid w:val="0081353D"/>
    <w:rsid w:val="008141B8"/>
    <w:rsid w:val="00814FDC"/>
    <w:rsid w:val="008161FD"/>
    <w:rsid w:val="00816E30"/>
    <w:rsid w:val="00816E4B"/>
    <w:rsid w:val="00820376"/>
    <w:rsid w:val="008221D9"/>
    <w:rsid w:val="00822C5C"/>
    <w:rsid w:val="008249B3"/>
    <w:rsid w:val="00825ACE"/>
    <w:rsid w:val="00825B7A"/>
    <w:rsid w:val="00825C31"/>
    <w:rsid w:val="00830206"/>
    <w:rsid w:val="00830251"/>
    <w:rsid w:val="0083061B"/>
    <w:rsid w:val="0083155E"/>
    <w:rsid w:val="0083261C"/>
    <w:rsid w:val="00832CAB"/>
    <w:rsid w:val="00834C4C"/>
    <w:rsid w:val="00835194"/>
    <w:rsid w:val="00835472"/>
    <w:rsid w:val="00836C0D"/>
    <w:rsid w:val="00840433"/>
    <w:rsid w:val="008407B2"/>
    <w:rsid w:val="008409C5"/>
    <w:rsid w:val="00842AF9"/>
    <w:rsid w:val="008445BB"/>
    <w:rsid w:val="00845E22"/>
    <w:rsid w:val="0084674A"/>
    <w:rsid w:val="00847385"/>
    <w:rsid w:val="0084794C"/>
    <w:rsid w:val="0085053F"/>
    <w:rsid w:val="00850B76"/>
    <w:rsid w:val="00851399"/>
    <w:rsid w:val="00851922"/>
    <w:rsid w:val="00852B26"/>
    <w:rsid w:val="00852F59"/>
    <w:rsid w:val="00856739"/>
    <w:rsid w:val="00857B33"/>
    <w:rsid w:val="008643C1"/>
    <w:rsid w:val="00864CB2"/>
    <w:rsid w:val="00864DFA"/>
    <w:rsid w:val="00867C55"/>
    <w:rsid w:val="00870288"/>
    <w:rsid w:val="008724B0"/>
    <w:rsid w:val="008726A5"/>
    <w:rsid w:val="008751D8"/>
    <w:rsid w:val="008757E0"/>
    <w:rsid w:val="0087639E"/>
    <w:rsid w:val="0087718A"/>
    <w:rsid w:val="008778BA"/>
    <w:rsid w:val="00880DE8"/>
    <w:rsid w:val="00881758"/>
    <w:rsid w:val="0088196D"/>
    <w:rsid w:val="00881EAA"/>
    <w:rsid w:val="0088256B"/>
    <w:rsid w:val="00882880"/>
    <w:rsid w:val="00883A6E"/>
    <w:rsid w:val="008846F4"/>
    <w:rsid w:val="008851D4"/>
    <w:rsid w:val="00886793"/>
    <w:rsid w:val="0089056F"/>
    <w:rsid w:val="008905E5"/>
    <w:rsid w:val="00891727"/>
    <w:rsid w:val="00891CD5"/>
    <w:rsid w:val="00891F9C"/>
    <w:rsid w:val="00892DF7"/>
    <w:rsid w:val="008942B4"/>
    <w:rsid w:val="00895036"/>
    <w:rsid w:val="00896457"/>
    <w:rsid w:val="00896E9A"/>
    <w:rsid w:val="00897122"/>
    <w:rsid w:val="008A04F6"/>
    <w:rsid w:val="008A2751"/>
    <w:rsid w:val="008A3F2A"/>
    <w:rsid w:val="008A48C2"/>
    <w:rsid w:val="008A4DE6"/>
    <w:rsid w:val="008A50F9"/>
    <w:rsid w:val="008A5827"/>
    <w:rsid w:val="008A6F43"/>
    <w:rsid w:val="008B0B62"/>
    <w:rsid w:val="008B1E23"/>
    <w:rsid w:val="008B3ADA"/>
    <w:rsid w:val="008B5E22"/>
    <w:rsid w:val="008B6EBA"/>
    <w:rsid w:val="008C1F98"/>
    <w:rsid w:val="008C28A4"/>
    <w:rsid w:val="008C2E2D"/>
    <w:rsid w:val="008C4133"/>
    <w:rsid w:val="008C4864"/>
    <w:rsid w:val="008C5EB9"/>
    <w:rsid w:val="008C684E"/>
    <w:rsid w:val="008C6D88"/>
    <w:rsid w:val="008C6F3D"/>
    <w:rsid w:val="008C7277"/>
    <w:rsid w:val="008C736B"/>
    <w:rsid w:val="008C7972"/>
    <w:rsid w:val="008D0505"/>
    <w:rsid w:val="008D0E6D"/>
    <w:rsid w:val="008D1855"/>
    <w:rsid w:val="008D3314"/>
    <w:rsid w:val="008D4AC5"/>
    <w:rsid w:val="008E3222"/>
    <w:rsid w:val="008E57AD"/>
    <w:rsid w:val="008E6AA8"/>
    <w:rsid w:val="008E6DFE"/>
    <w:rsid w:val="008E74B3"/>
    <w:rsid w:val="008F003B"/>
    <w:rsid w:val="008F00BE"/>
    <w:rsid w:val="008F0E70"/>
    <w:rsid w:val="008F2041"/>
    <w:rsid w:val="008F2C0E"/>
    <w:rsid w:val="008F4A9B"/>
    <w:rsid w:val="008F5A90"/>
    <w:rsid w:val="008F6259"/>
    <w:rsid w:val="008F6B2C"/>
    <w:rsid w:val="008F7F8A"/>
    <w:rsid w:val="00900067"/>
    <w:rsid w:val="00900A8F"/>
    <w:rsid w:val="00902D01"/>
    <w:rsid w:val="00903579"/>
    <w:rsid w:val="009040B1"/>
    <w:rsid w:val="0090414B"/>
    <w:rsid w:val="0090451C"/>
    <w:rsid w:val="0090473E"/>
    <w:rsid w:val="009065C6"/>
    <w:rsid w:val="00906870"/>
    <w:rsid w:val="009074D4"/>
    <w:rsid w:val="00907A5F"/>
    <w:rsid w:val="00907B43"/>
    <w:rsid w:val="00910104"/>
    <w:rsid w:val="009110FD"/>
    <w:rsid w:val="00912793"/>
    <w:rsid w:val="0091370C"/>
    <w:rsid w:val="009147E1"/>
    <w:rsid w:val="00915EE3"/>
    <w:rsid w:val="009162CE"/>
    <w:rsid w:val="00917E40"/>
    <w:rsid w:val="00921E90"/>
    <w:rsid w:val="00921F12"/>
    <w:rsid w:val="00922D00"/>
    <w:rsid w:val="00922DCA"/>
    <w:rsid w:val="00923401"/>
    <w:rsid w:val="0092344C"/>
    <w:rsid w:val="009249E7"/>
    <w:rsid w:val="00926DF4"/>
    <w:rsid w:val="009270EE"/>
    <w:rsid w:val="0093042F"/>
    <w:rsid w:val="0093078A"/>
    <w:rsid w:val="00930893"/>
    <w:rsid w:val="00930942"/>
    <w:rsid w:val="0093309A"/>
    <w:rsid w:val="00936318"/>
    <w:rsid w:val="009364D7"/>
    <w:rsid w:val="00936D00"/>
    <w:rsid w:val="009375C8"/>
    <w:rsid w:val="00943127"/>
    <w:rsid w:val="00944342"/>
    <w:rsid w:val="009447E4"/>
    <w:rsid w:val="00945870"/>
    <w:rsid w:val="0094587A"/>
    <w:rsid w:val="00945F68"/>
    <w:rsid w:val="00947CCA"/>
    <w:rsid w:val="00952C93"/>
    <w:rsid w:val="00953FED"/>
    <w:rsid w:val="009549EB"/>
    <w:rsid w:val="00960D55"/>
    <w:rsid w:val="009610F9"/>
    <w:rsid w:val="00961357"/>
    <w:rsid w:val="009617E4"/>
    <w:rsid w:val="00962246"/>
    <w:rsid w:val="0096238E"/>
    <w:rsid w:val="00962630"/>
    <w:rsid w:val="00963103"/>
    <w:rsid w:val="00965EB6"/>
    <w:rsid w:val="009667C1"/>
    <w:rsid w:val="00966A97"/>
    <w:rsid w:val="00966EDE"/>
    <w:rsid w:val="00966F23"/>
    <w:rsid w:val="009703E8"/>
    <w:rsid w:val="00970600"/>
    <w:rsid w:val="00970C2D"/>
    <w:rsid w:val="00971770"/>
    <w:rsid w:val="00972C38"/>
    <w:rsid w:val="009740CF"/>
    <w:rsid w:val="00976B23"/>
    <w:rsid w:val="00977845"/>
    <w:rsid w:val="00980F82"/>
    <w:rsid w:val="00982521"/>
    <w:rsid w:val="00983163"/>
    <w:rsid w:val="009847A2"/>
    <w:rsid w:val="00985369"/>
    <w:rsid w:val="009866E3"/>
    <w:rsid w:val="00986BCC"/>
    <w:rsid w:val="009902BE"/>
    <w:rsid w:val="0099058D"/>
    <w:rsid w:val="00990B3C"/>
    <w:rsid w:val="00990E65"/>
    <w:rsid w:val="00991520"/>
    <w:rsid w:val="00992C87"/>
    <w:rsid w:val="00992F10"/>
    <w:rsid w:val="009934E1"/>
    <w:rsid w:val="009940DA"/>
    <w:rsid w:val="00995393"/>
    <w:rsid w:val="009A0EA9"/>
    <w:rsid w:val="009A1161"/>
    <w:rsid w:val="009A2485"/>
    <w:rsid w:val="009A2686"/>
    <w:rsid w:val="009A41BE"/>
    <w:rsid w:val="009A4A09"/>
    <w:rsid w:val="009A4B91"/>
    <w:rsid w:val="009B08AD"/>
    <w:rsid w:val="009B0EB8"/>
    <w:rsid w:val="009B1586"/>
    <w:rsid w:val="009B230A"/>
    <w:rsid w:val="009B549D"/>
    <w:rsid w:val="009B5608"/>
    <w:rsid w:val="009B6476"/>
    <w:rsid w:val="009B6F4C"/>
    <w:rsid w:val="009B7BE8"/>
    <w:rsid w:val="009C07A7"/>
    <w:rsid w:val="009C1889"/>
    <w:rsid w:val="009C218A"/>
    <w:rsid w:val="009C2449"/>
    <w:rsid w:val="009C3E33"/>
    <w:rsid w:val="009C5272"/>
    <w:rsid w:val="009C5525"/>
    <w:rsid w:val="009C6057"/>
    <w:rsid w:val="009D0343"/>
    <w:rsid w:val="009D0845"/>
    <w:rsid w:val="009D1492"/>
    <w:rsid w:val="009D1A56"/>
    <w:rsid w:val="009D5544"/>
    <w:rsid w:val="009D687D"/>
    <w:rsid w:val="009D7D60"/>
    <w:rsid w:val="009E0B7F"/>
    <w:rsid w:val="009E344A"/>
    <w:rsid w:val="009E3574"/>
    <w:rsid w:val="009E5A8E"/>
    <w:rsid w:val="009E7B2F"/>
    <w:rsid w:val="009E7E58"/>
    <w:rsid w:val="009F09DD"/>
    <w:rsid w:val="009F1835"/>
    <w:rsid w:val="009F2922"/>
    <w:rsid w:val="009F2D3C"/>
    <w:rsid w:val="009F3BBB"/>
    <w:rsid w:val="009F4749"/>
    <w:rsid w:val="009F5335"/>
    <w:rsid w:val="009F535C"/>
    <w:rsid w:val="009F6EEB"/>
    <w:rsid w:val="009F724A"/>
    <w:rsid w:val="009F75D6"/>
    <w:rsid w:val="009F7BB5"/>
    <w:rsid w:val="00A00494"/>
    <w:rsid w:val="00A01844"/>
    <w:rsid w:val="00A01C63"/>
    <w:rsid w:val="00A01EA8"/>
    <w:rsid w:val="00A03B2F"/>
    <w:rsid w:val="00A06D40"/>
    <w:rsid w:val="00A10068"/>
    <w:rsid w:val="00A12B57"/>
    <w:rsid w:val="00A14384"/>
    <w:rsid w:val="00A15D3D"/>
    <w:rsid w:val="00A201DB"/>
    <w:rsid w:val="00A22691"/>
    <w:rsid w:val="00A23536"/>
    <w:rsid w:val="00A23CFA"/>
    <w:rsid w:val="00A24F8A"/>
    <w:rsid w:val="00A2504E"/>
    <w:rsid w:val="00A2522D"/>
    <w:rsid w:val="00A25CBE"/>
    <w:rsid w:val="00A2679A"/>
    <w:rsid w:val="00A27137"/>
    <w:rsid w:val="00A3061A"/>
    <w:rsid w:val="00A30D4C"/>
    <w:rsid w:val="00A33510"/>
    <w:rsid w:val="00A35091"/>
    <w:rsid w:val="00A40486"/>
    <w:rsid w:val="00A41BCC"/>
    <w:rsid w:val="00A424DD"/>
    <w:rsid w:val="00A437AE"/>
    <w:rsid w:val="00A46644"/>
    <w:rsid w:val="00A46A33"/>
    <w:rsid w:val="00A4720C"/>
    <w:rsid w:val="00A50050"/>
    <w:rsid w:val="00A50140"/>
    <w:rsid w:val="00A5024C"/>
    <w:rsid w:val="00A513DF"/>
    <w:rsid w:val="00A51516"/>
    <w:rsid w:val="00A51E30"/>
    <w:rsid w:val="00A52929"/>
    <w:rsid w:val="00A52972"/>
    <w:rsid w:val="00A53070"/>
    <w:rsid w:val="00A533B9"/>
    <w:rsid w:val="00A53D87"/>
    <w:rsid w:val="00A53F00"/>
    <w:rsid w:val="00A542CE"/>
    <w:rsid w:val="00A544EE"/>
    <w:rsid w:val="00A56179"/>
    <w:rsid w:val="00A57806"/>
    <w:rsid w:val="00A612E0"/>
    <w:rsid w:val="00A62F06"/>
    <w:rsid w:val="00A6345E"/>
    <w:rsid w:val="00A63DB8"/>
    <w:rsid w:val="00A64077"/>
    <w:rsid w:val="00A652DE"/>
    <w:rsid w:val="00A65544"/>
    <w:rsid w:val="00A65E5B"/>
    <w:rsid w:val="00A67147"/>
    <w:rsid w:val="00A671A8"/>
    <w:rsid w:val="00A67910"/>
    <w:rsid w:val="00A67B45"/>
    <w:rsid w:val="00A70032"/>
    <w:rsid w:val="00A70581"/>
    <w:rsid w:val="00A70862"/>
    <w:rsid w:val="00A70FA0"/>
    <w:rsid w:val="00A711E6"/>
    <w:rsid w:val="00A72630"/>
    <w:rsid w:val="00A732AB"/>
    <w:rsid w:val="00A73399"/>
    <w:rsid w:val="00A735D5"/>
    <w:rsid w:val="00A73A22"/>
    <w:rsid w:val="00A75186"/>
    <w:rsid w:val="00A75E3D"/>
    <w:rsid w:val="00A76C5D"/>
    <w:rsid w:val="00A809A3"/>
    <w:rsid w:val="00A82E1A"/>
    <w:rsid w:val="00A830A1"/>
    <w:rsid w:val="00A83C46"/>
    <w:rsid w:val="00A84232"/>
    <w:rsid w:val="00A85C3A"/>
    <w:rsid w:val="00A9023E"/>
    <w:rsid w:val="00A90F81"/>
    <w:rsid w:val="00A91BC3"/>
    <w:rsid w:val="00A928D2"/>
    <w:rsid w:val="00A92CEA"/>
    <w:rsid w:val="00A93DCA"/>
    <w:rsid w:val="00A957FB"/>
    <w:rsid w:val="00A967D7"/>
    <w:rsid w:val="00A97385"/>
    <w:rsid w:val="00A97765"/>
    <w:rsid w:val="00AA1BC6"/>
    <w:rsid w:val="00AA4348"/>
    <w:rsid w:val="00AA4C30"/>
    <w:rsid w:val="00AA66A0"/>
    <w:rsid w:val="00AA7544"/>
    <w:rsid w:val="00AB1000"/>
    <w:rsid w:val="00AB1428"/>
    <w:rsid w:val="00AB40AF"/>
    <w:rsid w:val="00AB4F05"/>
    <w:rsid w:val="00AB51E9"/>
    <w:rsid w:val="00AB5856"/>
    <w:rsid w:val="00AB59D9"/>
    <w:rsid w:val="00AB5FBF"/>
    <w:rsid w:val="00AB6F49"/>
    <w:rsid w:val="00AC0E6D"/>
    <w:rsid w:val="00AC1B08"/>
    <w:rsid w:val="00AC256E"/>
    <w:rsid w:val="00AC27C7"/>
    <w:rsid w:val="00AC2953"/>
    <w:rsid w:val="00AC3E0F"/>
    <w:rsid w:val="00AC43CF"/>
    <w:rsid w:val="00AC486E"/>
    <w:rsid w:val="00AC51E2"/>
    <w:rsid w:val="00AC5EE5"/>
    <w:rsid w:val="00AC61B2"/>
    <w:rsid w:val="00AC7A28"/>
    <w:rsid w:val="00AD0908"/>
    <w:rsid w:val="00AD1206"/>
    <w:rsid w:val="00AD1C64"/>
    <w:rsid w:val="00AD2661"/>
    <w:rsid w:val="00AD3AA4"/>
    <w:rsid w:val="00AD498F"/>
    <w:rsid w:val="00AD7D11"/>
    <w:rsid w:val="00AE3677"/>
    <w:rsid w:val="00AE3F52"/>
    <w:rsid w:val="00AE5FED"/>
    <w:rsid w:val="00AE6507"/>
    <w:rsid w:val="00AE7124"/>
    <w:rsid w:val="00AF1EA0"/>
    <w:rsid w:val="00AF4C89"/>
    <w:rsid w:val="00AF5785"/>
    <w:rsid w:val="00AF68D5"/>
    <w:rsid w:val="00AF6E8F"/>
    <w:rsid w:val="00AF6EF0"/>
    <w:rsid w:val="00AF7480"/>
    <w:rsid w:val="00B007C5"/>
    <w:rsid w:val="00B007CA"/>
    <w:rsid w:val="00B00B34"/>
    <w:rsid w:val="00B020A2"/>
    <w:rsid w:val="00B025AC"/>
    <w:rsid w:val="00B026E7"/>
    <w:rsid w:val="00B02880"/>
    <w:rsid w:val="00B0355F"/>
    <w:rsid w:val="00B03E65"/>
    <w:rsid w:val="00B0466B"/>
    <w:rsid w:val="00B047EE"/>
    <w:rsid w:val="00B071D6"/>
    <w:rsid w:val="00B07705"/>
    <w:rsid w:val="00B10FBC"/>
    <w:rsid w:val="00B1139C"/>
    <w:rsid w:val="00B131F4"/>
    <w:rsid w:val="00B13692"/>
    <w:rsid w:val="00B13772"/>
    <w:rsid w:val="00B14638"/>
    <w:rsid w:val="00B16250"/>
    <w:rsid w:val="00B165F1"/>
    <w:rsid w:val="00B20161"/>
    <w:rsid w:val="00B2046E"/>
    <w:rsid w:val="00B21D9F"/>
    <w:rsid w:val="00B22E56"/>
    <w:rsid w:val="00B2304B"/>
    <w:rsid w:val="00B24A82"/>
    <w:rsid w:val="00B253DC"/>
    <w:rsid w:val="00B25C80"/>
    <w:rsid w:val="00B26592"/>
    <w:rsid w:val="00B26E75"/>
    <w:rsid w:val="00B305C0"/>
    <w:rsid w:val="00B322DF"/>
    <w:rsid w:val="00B327EA"/>
    <w:rsid w:val="00B3291E"/>
    <w:rsid w:val="00B332AE"/>
    <w:rsid w:val="00B33695"/>
    <w:rsid w:val="00B34386"/>
    <w:rsid w:val="00B35677"/>
    <w:rsid w:val="00B37C1F"/>
    <w:rsid w:val="00B4162B"/>
    <w:rsid w:val="00B4338D"/>
    <w:rsid w:val="00B43DC8"/>
    <w:rsid w:val="00B43F53"/>
    <w:rsid w:val="00B44683"/>
    <w:rsid w:val="00B50141"/>
    <w:rsid w:val="00B50E4D"/>
    <w:rsid w:val="00B51889"/>
    <w:rsid w:val="00B51CFC"/>
    <w:rsid w:val="00B55E61"/>
    <w:rsid w:val="00B56E76"/>
    <w:rsid w:val="00B6075B"/>
    <w:rsid w:val="00B60F48"/>
    <w:rsid w:val="00B63804"/>
    <w:rsid w:val="00B64895"/>
    <w:rsid w:val="00B65287"/>
    <w:rsid w:val="00B6569D"/>
    <w:rsid w:val="00B65967"/>
    <w:rsid w:val="00B66319"/>
    <w:rsid w:val="00B67118"/>
    <w:rsid w:val="00B70EE2"/>
    <w:rsid w:val="00B717B9"/>
    <w:rsid w:val="00B7375A"/>
    <w:rsid w:val="00B7508B"/>
    <w:rsid w:val="00B7622F"/>
    <w:rsid w:val="00B769BF"/>
    <w:rsid w:val="00B774C4"/>
    <w:rsid w:val="00B803CE"/>
    <w:rsid w:val="00B810D6"/>
    <w:rsid w:val="00B815DC"/>
    <w:rsid w:val="00B82982"/>
    <w:rsid w:val="00B82A13"/>
    <w:rsid w:val="00B82B46"/>
    <w:rsid w:val="00B8518E"/>
    <w:rsid w:val="00B85846"/>
    <w:rsid w:val="00B85C78"/>
    <w:rsid w:val="00B85E38"/>
    <w:rsid w:val="00B90C8A"/>
    <w:rsid w:val="00B93086"/>
    <w:rsid w:val="00B9358F"/>
    <w:rsid w:val="00B946DB"/>
    <w:rsid w:val="00B94B2F"/>
    <w:rsid w:val="00B94DDC"/>
    <w:rsid w:val="00B9600C"/>
    <w:rsid w:val="00B96594"/>
    <w:rsid w:val="00B967A0"/>
    <w:rsid w:val="00BA0C20"/>
    <w:rsid w:val="00BA2527"/>
    <w:rsid w:val="00BA2EC3"/>
    <w:rsid w:val="00BA30C5"/>
    <w:rsid w:val="00BA3BC2"/>
    <w:rsid w:val="00BA520B"/>
    <w:rsid w:val="00BA5FDB"/>
    <w:rsid w:val="00BA74EA"/>
    <w:rsid w:val="00BB0940"/>
    <w:rsid w:val="00BB3689"/>
    <w:rsid w:val="00BB37AD"/>
    <w:rsid w:val="00BB5949"/>
    <w:rsid w:val="00BB774F"/>
    <w:rsid w:val="00BC017F"/>
    <w:rsid w:val="00BC071C"/>
    <w:rsid w:val="00BC1E7B"/>
    <w:rsid w:val="00BC2193"/>
    <w:rsid w:val="00BC2411"/>
    <w:rsid w:val="00BC31C8"/>
    <w:rsid w:val="00BC38CE"/>
    <w:rsid w:val="00BC423E"/>
    <w:rsid w:val="00BC504F"/>
    <w:rsid w:val="00BC570A"/>
    <w:rsid w:val="00BC7770"/>
    <w:rsid w:val="00BD00C4"/>
    <w:rsid w:val="00BD0735"/>
    <w:rsid w:val="00BD0F10"/>
    <w:rsid w:val="00BD1A37"/>
    <w:rsid w:val="00BD1BC0"/>
    <w:rsid w:val="00BD1BFA"/>
    <w:rsid w:val="00BD1E53"/>
    <w:rsid w:val="00BD2671"/>
    <w:rsid w:val="00BD70BE"/>
    <w:rsid w:val="00BD7367"/>
    <w:rsid w:val="00BD7655"/>
    <w:rsid w:val="00BD794C"/>
    <w:rsid w:val="00BE0373"/>
    <w:rsid w:val="00BE0BB7"/>
    <w:rsid w:val="00BE2449"/>
    <w:rsid w:val="00BE5E43"/>
    <w:rsid w:val="00BE675F"/>
    <w:rsid w:val="00BE6963"/>
    <w:rsid w:val="00BF05BF"/>
    <w:rsid w:val="00BF0D59"/>
    <w:rsid w:val="00BF15B0"/>
    <w:rsid w:val="00BF24D0"/>
    <w:rsid w:val="00BF39E2"/>
    <w:rsid w:val="00BF49B5"/>
    <w:rsid w:val="00BF661D"/>
    <w:rsid w:val="00BF75C8"/>
    <w:rsid w:val="00C011E2"/>
    <w:rsid w:val="00C024C2"/>
    <w:rsid w:val="00C04833"/>
    <w:rsid w:val="00C05A6F"/>
    <w:rsid w:val="00C07ED0"/>
    <w:rsid w:val="00C1062A"/>
    <w:rsid w:val="00C109B5"/>
    <w:rsid w:val="00C11382"/>
    <w:rsid w:val="00C11DAB"/>
    <w:rsid w:val="00C13E68"/>
    <w:rsid w:val="00C146D1"/>
    <w:rsid w:val="00C1591F"/>
    <w:rsid w:val="00C16278"/>
    <w:rsid w:val="00C17853"/>
    <w:rsid w:val="00C20C8D"/>
    <w:rsid w:val="00C217DD"/>
    <w:rsid w:val="00C23BA5"/>
    <w:rsid w:val="00C241AC"/>
    <w:rsid w:val="00C25F80"/>
    <w:rsid w:val="00C27182"/>
    <w:rsid w:val="00C2761B"/>
    <w:rsid w:val="00C3019C"/>
    <w:rsid w:val="00C310F7"/>
    <w:rsid w:val="00C324B8"/>
    <w:rsid w:val="00C32D56"/>
    <w:rsid w:val="00C33384"/>
    <w:rsid w:val="00C36E9D"/>
    <w:rsid w:val="00C40724"/>
    <w:rsid w:val="00C40F0D"/>
    <w:rsid w:val="00C44427"/>
    <w:rsid w:val="00C45193"/>
    <w:rsid w:val="00C45EC5"/>
    <w:rsid w:val="00C46814"/>
    <w:rsid w:val="00C4681F"/>
    <w:rsid w:val="00C50E8D"/>
    <w:rsid w:val="00C50F58"/>
    <w:rsid w:val="00C51476"/>
    <w:rsid w:val="00C52C36"/>
    <w:rsid w:val="00C53722"/>
    <w:rsid w:val="00C53D10"/>
    <w:rsid w:val="00C546E9"/>
    <w:rsid w:val="00C552D5"/>
    <w:rsid w:val="00C55BB9"/>
    <w:rsid w:val="00C56692"/>
    <w:rsid w:val="00C56763"/>
    <w:rsid w:val="00C619DE"/>
    <w:rsid w:val="00C645B3"/>
    <w:rsid w:val="00C64670"/>
    <w:rsid w:val="00C64A73"/>
    <w:rsid w:val="00C64EDC"/>
    <w:rsid w:val="00C743AB"/>
    <w:rsid w:val="00C7484E"/>
    <w:rsid w:val="00C75FEC"/>
    <w:rsid w:val="00C77E60"/>
    <w:rsid w:val="00C812D7"/>
    <w:rsid w:val="00C83132"/>
    <w:rsid w:val="00C83784"/>
    <w:rsid w:val="00C83CD4"/>
    <w:rsid w:val="00C83D1C"/>
    <w:rsid w:val="00C84164"/>
    <w:rsid w:val="00C84A48"/>
    <w:rsid w:val="00C85281"/>
    <w:rsid w:val="00C86344"/>
    <w:rsid w:val="00C90646"/>
    <w:rsid w:val="00C91182"/>
    <w:rsid w:val="00C91902"/>
    <w:rsid w:val="00C91C45"/>
    <w:rsid w:val="00C92023"/>
    <w:rsid w:val="00C94D7D"/>
    <w:rsid w:val="00C9522B"/>
    <w:rsid w:val="00C95671"/>
    <w:rsid w:val="00C9628A"/>
    <w:rsid w:val="00C964DB"/>
    <w:rsid w:val="00C97875"/>
    <w:rsid w:val="00CA0281"/>
    <w:rsid w:val="00CA04DC"/>
    <w:rsid w:val="00CA13FF"/>
    <w:rsid w:val="00CA19D3"/>
    <w:rsid w:val="00CA230A"/>
    <w:rsid w:val="00CA57E2"/>
    <w:rsid w:val="00CA5AFE"/>
    <w:rsid w:val="00CA5E5F"/>
    <w:rsid w:val="00CA64FD"/>
    <w:rsid w:val="00CA73F8"/>
    <w:rsid w:val="00CB2514"/>
    <w:rsid w:val="00CB32BA"/>
    <w:rsid w:val="00CB4074"/>
    <w:rsid w:val="00CB4223"/>
    <w:rsid w:val="00CB4756"/>
    <w:rsid w:val="00CB47C7"/>
    <w:rsid w:val="00CB487F"/>
    <w:rsid w:val="00CB4C08"/>
    <w:rsid w:val="00CB4E45"/>
    <w:rsid w:val="00CB6617"/>
    <w:rsid w:val="00CB7888"/>
    <w:rsid w:val="00CC1027"/>
    <w:rsid w:val="00CC26C9"/>
    <w:rsid w:val="00CC2F7F"/>
    <w:rsid w:val="00CC3D5A"/>
    <w:rsid w:val="00CC4090"/>
    <w:rsid w:val="00CC4300"/>
    <w:rsid w:val="00CC4D3B"/>
    <w:rsid w:val="00CC4FF2"/>
    <w:rsid w:val="00CC6BD6"/>
    <w:rsid w:val="00CC77F7"/>
    <w:rsid w:val="00CD055B"/>
    <w:rsid w:val="00CD0ECE"/>
    <w:rsid w:val="00CD5921"/>
    <w:rsid w:val="00CE0360"/>
    <w:rsid w:val="00CE2152"/>
    <w:rsid w:val="00CE2A63"/>
    <w:rsid w:val="00CE2EDC"/>
    <w:rsid w:val="00CE432D"/>
    <w:rsid w:val="00CF0D70"/>
    <w:rsid w:val="00CF1042"/>
    <w:rsid w:val="00CF108C"/>
    <w:rsid w:val="00CF14F8"/>
    <w:rsid w:val="00CF1A46"/>
    <w:rsid w:val="00CF25B1"/>
    <w:rsid w:val="00CF3D10"/>
    <w:rsid w:val="00CF576A"/>
    <w:rsid w:val="00CF6454"/>
    <w:rsid w:val="00CF70B9"/>
    <w:rsid w:val="00D01283"/>
    <w:rsid w:val="00D01C4B"/>
    <w:rsid w:val="00D02891"/>
    <w:rsid w:val="00D0496E"/>
    <w:rsid w:val="00D063B5"/>
    <w:rsid w:val="00D0750C"/>
    <w:rsid w:val="00D10079"/>
    <w:rsid w:val="00D101D8"/>
    <w:rsid w:val="00D1138F"/>
    <w:rsid w:val="00D12949"/>
    <w:rsid w:val="00D14A73"/>
    <w:rsid w:val="00D16BEE"/>
    <w:rsid w:val="00D1732B"/>
    <w:rsid w:val="00D178D6"/>
    <w:rsid w:val="00D1794E"/>
    <w:rsid w:val="00D20AC9"/>
    <w:rsid w:val="00D216D5"/>
    <w:rsid w:val="00D25A96"/>
    <w:rsid w:val="00D264DA"/>
    <w:rsid w:val="00D270F6"/>
    <w:rsid w:val="00D30498"/>
    <w:rsid w:val="00D3096A"/>
    <w:rsid w:val="00D31C57"/>
    <w:rsid w:val="00D320B2"/>
    <w:rsid w:val="00D34AC3"/>
    <w:rsid w:val="00D3559B"/>
    <w:rsid w:val="00D41074"/>
    <w:rsid w:val="00D418FD"/>
    <w:rsid w:val="00D42559"/>
    <w:rsid w:val="00D427CB"/>
    <w:rsid w:val="00D44552"/>
    <w:rsid w:val="00D449FC"/>
    <w:rsid w:val="00D458C3"/>
    <w:rsid w:val="00D45E9F"/>
    <w:rsid w:val="00D515DC"/>
    <w:rsid w:val="00D5256E"/>
    <w:rsid w:val="00D55C55"/>
    <w:rsid w:val="00D56022"/>
    <w:rsid w:val="00D578CB"/>
    <w:rsid w:val="00D60CBF"/>
    <w:rsid w:val="00D621DF"/>
    <w:rsid w:val="00D62286"/>
    <w:rsid w:val="00D63095"/>
    <w:rsid w:val="00D63701"/>
    <w:rsid w:val="00D639B8"/>
    <w:rsid w:val="00D64183"/>
    <w:rsid w:val="00D6648A"/>
    <w:rsid w:val="00D66C31"/>
    <w:rsid w:val="00D72BC7"/>
    <w:rsid w:val="00D747E2"/>
    <w:rsid w:val="00D76E01"/>
    <w:rsid w:val="00D803FC"/>
    <w:rsid w:val="00D83068"/>
    <w:rsid w:val="00D83DD4"/>
    <w:rsid w:val="00D85938"/>
    <w:rsid w:val="00D879BD"/>
    <w:rsid w:val="00D87EBC"/>
    <w:rsid w:val="00D902F8"/>
    <w:rsid w:val="00D91A8F"/>
    <w:rsid w:val="00D92C02"/>
    <w:rsid w:val="00D939DF"/>
    <w:rsid w:val="00D94BAF"/>
    <w:rsid w:val="00D97E1A"/>
    <w:rsid w:val="00DA0D55"/>
    <w:rsid w:val="00DA1150"/>
    <w:rsid w:val="00DA2705"/>
    <w:rsid w:val="00DA27EC"/>
    <w:rsid w:val="00DA2871"/>
    <w:rsid w:val="00DA29D3"/>
    <w:rsid w:val="00DA3E57"/>
    <w:rsid w:val="00DA4DD6"/>
    <w:rsid w:val="00DA4F31"/>
    <w:rsid w:val="00DA5408"/>
    <w:rsid w:val="00DA5999"/>
    <w:rsid w:val="00DA7725"/>
    <w:rsid w:val="00DA7D0F"/>
    <w:rsid w:val="00DB09AD"/>
    <w:rsid w:val="00DB2A6A"/>
    <w:rsid w:val="00DC5DDC"/>
    <w:rsid w:val="00DD0176"/>
    <w:rsid w:val="00DD0766"/>
    <w:rsid w:val="00DD13C0"/>
    <w:rsid w:val="00DD1897"/>
    <w:rsid w:val="00DD218F"/>
    <w:rsid w:val="00DD3057"/>
    <w:rsid w:val="00DD5C83"/>
    <w:rsid w:val="00DE049D"/>
    <w:rsid w:val="00DE15D6"/>
    <w:rsid w:val="00DE1A7D"/>
    <w:rsid w:val="00DE3A9D"/>
    <w:rsid w:val="00DE6752"/>
    <w:rsid w:val="00DF056E"/>
    <w:rsid w:val="00DF30A5"/>
    <w:rsid w:val="00DF365D"/>
    <w:rsid w:val="00DF4DE4"/>
    <w:rsid w:val="00E007F9"/>
    <w:rsid w:val="00E040FE"/>
    <w:rsid w:val="00E04AEF"/>
    <w:rsid w:val="00E05835"/>
    <w:rsid w:val="00E062F9"/>
    <w:rsid w:val="00E06F78"/>
    <w:rsid w:val="00E108B7"/>
    <w:rsid w:val="00E11729"/>
    <w:rsid w:val="00E119AB"/>
    <w:rsid w:val="00E11F8A"/>
    <w:rsid w:val="00E13992"/>
    <w:rsid w:val="00E14B41"/>
    <w:rsid w:val="00E14DFB"/>
    <w:rsid w:val="00E20AAE"/>
    <w:rsid w:val="00E22D61"/>
    <w:rsid w:val="00E2419B"/>
    <w:rsid w:val="00E24AB9"/>
    <w:rsid w:val="00E24ACD"/>
    <w:rsid w:val="00E2561D"/>
    <w:rsid w:val="00E27B52"/>
    <w:rsid w:val="00E312C8"/>
    <w:rsid w:val="00E31AF8"/>
    <w:rsid w:val="00E3276C"/>
    <w:rsid w:val="00E3406A"/>
    <w:rsid w:val="00E35AE4"/>
    <w:rsid w:val="00E35B49"/>
    <w:rsid w:val="00E36809"/>
    <w:rsid w:val="00E368B2"/>
    <w:rsid w:val="00E37C9F"/>
    <w:rsid w:val="00E4218F"/>
    <w:rsid w:val="00E431F4"/>
    <w:rsid w:val="00E43AEA"/>
    <w:rsid w:val="00E44B31"/>
    <w:rsid w:val="00E4570E"/>
    <w:rsid w:val="00E46209"/>
    <w:rsid w:val="00E46671"/>
    <w:rsid w:val="00E46B55"/>
    <w:rsid w:val="00E46CB1"/>
    <w:rsid w:val="00E47745"/>
    <w:rsid w:val="00E47F0E"/>
    <w:rsid w:val="00E5328C"/>
    <w:rsid w:val="00E5330E"/>
    <w:rsid w:val="00E538F1"/>
    <w:rsid w:val="00E55C11"/>
    <w:rsid w:val="00E5751F"/>
    <w:rsid w:val="00E57627"/>
    <w:rsid w:val="00E6082B"/>
    <w:rsid w:val="00E60A1E"/>
    <w:rsid w:val="00E60EB1"/>
    <w:rsid w:val="00E62B7C"/>
    <w:rsid w:val="00E62D0A"/>
    <w:rsid w:val="00E6392C"/>
    <w:rsid w:val="00E64439"/>
    <w:rsid w:val="00E65025"/>
    <w:rsid w:val="00E665CA"/>
    <w:rsid w:val="00E668E1"/>
    <w:rsid w:val="00E67336"/>
    <w:rsid w:val="00E67A93"/>
    <w:rsid w:val="00E67F63"/>
    <w:rsid w:val="00E70A48"/>
    <w:rsid w:val="00E723EE"/>
    <w:rsid w:val="00E727CA"/>
    <w:rsid w:val="00E7324E"/>
    <w:rsid w:val="00E74728"/>
    <w:rsid w:val="00E77B48"/>
    <w:rsid w:val="00E83DED"/>
    <w:rsid w:val="00E8627A"/>
    <w:rsid w:val="00E8654D"/>
    <w:rsid w:val="00E90753"/>
    <w:rsid w:val="00E92EB6"/>
    <w:rsid w:val="00E94D59"/>
    <w:rsid w:val="00E9644F"/>
    <w:rsid w:val="00E969B8"/>
    <w:rsid w:val="00E978EE"/>
    <w:rsid w:val="00EA1B84"/>
    <w:rsid w:val="00EA1FE8"/>
    <w:rsid w:val="00EA295A"/>
    <w:rsid w:val="00EA343B"/>
    <w:rsid w:val="00EA4765"/>
    <w:rsid w:val="00EA637E"/>
    <w:rsid w:val="00EA73D9"/>
    <w:rsid w:val="00EA7B80"/>
    <w:rsid w:val="00EB02A2"/>
    <w:rsid w:val="00EB144C"/>
    <w:rsid w:val="00EB21C1"/>
    <w:rsid w:val="00EB3499"/>
    <w:rsid w:val="00EB42C4"/>
    <w:rsid w:val="00EB4BBE"/>
    <w:rsid w:val="00EB54D9"/>
    <w:rsid w:val="00EB564E"/>
    <w:rsid w:val="00EB6A8D"/>
    <w:rsid w:val="00EB7F75"/>
    <w:rsid w:val="00EC026B"/>
    <w:rsid w:val="00EC0EA2"/>
    <w:rsid w:val="00EC19DB"/>
    <w:rsid w:val="00EC2F1D"/>
    <w:rsid w:val="00EC3710"/>
    <w:rsid w:val="00EC3C6F"/>
    <w:rsid w:val="00EC403E"/>
    <w:rsid w:val="00EC4780"/>
    <w:rsid w:val="00EC4FC6"/>
    <w:rsid w:val="00EC521E"/>
    <w:rsid w:val="00EC5AC2"/>
    <w:rsid w:val="00EC682E"/>
    <w:rsid w:val="00EC7821"/>
    <w:rsid w:val="00ED1A69"/>
    <w:rsid w:val="00ED24F6"/>
    <w:rsid w:val="00ED316D"/>
    <w:rsid w:val="00ED37DE"/>
    <w:rsid w:val="00ED3F23"/>
    <w:rsid w:val="00ED5146"/>
    <w:rsid w:val="00ED55C9"/>
    <w:rsid w:val="00ED7429"/>
    <w:rsid w:val="00ED76A4"/>
    <w:rsid w:val="00ED7CD3"/>
    <w:rsid w:val="00EE0E7F"/>
    <w:rsid w:val="00EE3F7D"/>
    <w:rsid w:val="00EE604A"/>
    <w:rsid w:val="00EE6058"/>
    <w:rsid w:val="00EE6F1C"/>
    <w:rsid w:val="00EE7160"/>
    <w:rsid w:val="00EE7988"/>
    <w:rsid w:val="00EE7E18"/>
    <w:rsid w:val="00EF0ECD"/>
    <w:rsid w:val="00EF16D0"/>
    <w:rsid w:val="00EF2074"/>
    <w:rsid w:val="00EF2ABD"/>
    <w:rsid w:val="00EF30AA"/>
    <w:rsid w:val="00EF42D1"/>
    <w:rsid w:val="00EF586B"/>
    <w:rsid w:val="00EF6D8A"/>
    <w:rsid w:val="00EF7866"/>
    <w:rsid w:val="00F00C7F"/>
    <w:rsid w:val="00F017BF"/>
    <w:rsid w:val="00F01E6E"/>
    <w:rsid w:val="00F03289"/>
    <w:rsid w:val="00F04AF8"/>
    <w:rsid w:val="00F11410"/>
    <w:rsid w:val="00F13A8C"/>
    <w:rsid w:val="00F13D96"/>
    <w:rsid w:val="00F13F2E"/>
    <w:rsid w:val="00F16222"/>
    <w:rsid w:val="00F17048"/>
    <w:rsid w:val="00F17F02"/>
    <w:rsid w:val="00F21527"/>
    <w:rsid w:val="00F21A0B"/>
    <w:rsid w:val="00F22D81"/>
    <w:rsid w:val="00F22E90"/>
    <w:rsid w:val="00F26C92"/>
    <w:rsid w:val="00F32921"/>
    <w:rsid w:val="00F339DB"/>
    <w:rsid w:val="00F343BB"/>
    <w:rsid w:val="00F37BEE"/>
    <w:rsid w:val="00F37C20"/>
    <w:rsid w:val="00F40C2D"/>
    <w:rsid w:val="00F40EB6"/>
    <w:rsid w:val="00F4204B"/>
    <w:rsid w:val="00F43AEA"/>
    <w:rsid w:val="00F44736"/>
    <w:rsid w:val="00F4605E"/>
    <w:rsid w:val="00F464F5"/>
    <w:rsid w:val="00F473D3"/>
    <w:rsid w:val="00F500A7"/>
    <w:rsid w:val="00F50567"/>
    <w:rsid w:val="00F505BA"/>
    <w:rsid w:val="00F51517"/>
    <w:rsid w:val="00F54BC9"/>
    <w:rsid w:val="00F55295"/>
    <w:rsid w:val="00F5568B"/>
    <w:rsid w:val="00F620FA"/>
    <w:rsid w:val="00F6396A"/>
    <w:rsid w:val="00F6402D"/>
    <w:rsid w:val="00F6445D"/>
    <w:rsid w:val="00F65645"/>
    <w:rsid w:val="00F66F45"/>
    <w:rsid w:val="00F70BAE"/>
    <w:rsid w:val="00F7229A"/>
    <w:rsid w:val="00F72C3F"/>
    <w:rsid w:val="00F73E8F"/>
    <w:rsid w:val="00F74301"/>
    <w:rsid w:val="00F75256"/>
    <w:rsid w:val="00F76BAF"/>
    <w:rsid w:val="00F77153"/>
    <w:rsid w:val="00F771EA"/>
    <w:rsid w:val="00F77DAF"/>
    <w:rsid w:val="00F814C4"/>
    <w:rsid w:val="00F81977"/>
    <w:rsid w:val="00F81EE2"/>
    <w:rsid w:val="00F83199"/>
    <w:rsid w:val="00F83555"/>
    <w:rsid w:val="00F837DD"/>
    <w:rsid w:val="00F83C28"/>
    <w:rsid w:val="00F849F2"/>
    <w:rsid w:val="00F859BF"/>
    <w:rsid w:val="00F86C38"/>
    <w:rsid w:val="00F87808"/>
    <w:rsid w:val="00F87D1F"/>
    <w:rsid w:val="00F91FDD"/>
    <w:rsid w:val="00F92535"/>
    <w:rsid w:val="00F947A3"/>
    <w:rsid w:val="00F9530A"/>
    <w:rsid w:val="00F964A9"/>
    <w:rsid w:val="00F96EA0"/>
    <w:rsid w:val="00F96EA5"/>
    <w:rsid w:val="00F976B4"/>
    <w:rsid w:val="00F9783D"/>
    <w:rsid w:val="00F97ABD"/>
    <w:rsid w:val="00FA28F1"/>
    <w:rsid w:val="00FA6675"/>
    <w:rsid w:val="00FA7758"/>
    <w:rsid w:val="00FA7FA8"/>
    <w:rsid w:val="00FB0970"/>
    <w:rsid w:val="00FB44D0"/>
    <w:rsid w:val="00FB5127"/>
    <w:rsid w:val="00FB5E5B"/>
    <w:rsid w:val="00FB7F2B"/>
    <w:rsid w:val="00FC0CB1"/>
    <w:rsid w:val="00FC0E48"/>
    <w:rsid w:val="00FC2CAD"/>
    <w:rsid w:val="00FC5C54"/>
    <w:rsid w:val="00FC6F73"/>
    <w:rsid w:val="00FC7430"/>
    <w:rsid w:val="00FD408C"/>
    <w:rsid w:val="00FD499E"/>
    <w:rsid w:val="00FD4FFC"/>
    <w:rsid w:val="00FD6794"/>
    <w:rsid w:val="00FD69F4"/>
    <w:rsid w:val="00FD721F"/>
    <w:rsid w:val="00FE059A"/>
    <w:rsid w:val="00FE0ECB"/>
    <w:rsid w:val="00FE12E8"/>
    <w:rsid w:val="00FE14B6"/>
    <w:rsid w:val="00FE24E2"/>
    <w:rsid w:val="00FE4D10"/>
    <w:rsid w:val="00FE527A"/>
    <w:rsid w:val="00FE5292"/>
    <w:rsid w:val="00FE52E6"/>
    <w:rsid w:val="00FE67BF"/>
    <w:rsid w:val="00FE6CF3"/>
    <w:rsid w:val="00FE7414"/>
    <w:rsid w:val="00FE7A6D"/>
    <w:rsid w:val="00FF01F2"/>
    <w:rsid w:val="00FF2377"/>
    <w:rsid w:val="00FF24FA"/>
    <w:rsid w:val="00FF2590"/>
    <w:rsid w:val="00FF2E75"/>
    <w:rsid w:val="00FF3242"/>
    <w:rsid w:val="00FF44B7"/>
    <w:rsid w:val="00FF5CA8"/>
    <w:rsid w:val="00FF6590"/>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850B76"/>
    <w:rPr>
      <w:rFonts w:ascii="Arial" w:eastAsia="Times New Roman" w:hAnsi="Arial" w:cs="Times New Roman"/>
      <w:sz w:val="28"/>
      <w:szCs w:val="20"/>
      <w:lang w:val="es-ES" w:eastAsia="es-ES"/>
    </w:rPr>
  </w:style>
  <w:style w:type="character" w:styleId="Marquedecommentaire">
    <w:name w:val="annotation reference"/>
    <w:basedOn w:val="Policepardfaut"/>
    <w:uiPriority w:val="99"/>
    <w:semiHidden/>
    <w:unhideWhenUsed/>
    <w:rsid w:val="00FB5E5B"/>
    <w:rPr>
      <w:sz w:val="16"/>
      <w:szCs w:val="16"/>
    </w:rPr>
  </w:style>
  <w:style w:type="paragraph" w:styleId="Commentaire">
    <w:name w:val="annotation text"/>
    <w:basedOn w:val="Normal"/>
    <w:link w:val="CommentaireCar"/>
    <w:uiPriority w:val="99"/>
    <w:semiHidden/>
    <w:unhideWhenUsed/>
    <w:rsid w:val="00FB5E5B"/>
    <w:rPr>
      <w:sz w:val="20"/>
    </w:rPr>
  </w:style>
  <w:style w:type="character" w:customStyle="1" w:styleId="CommentaireCar">
    <w:name w:val="Commentaire Car"/>
    <w:basedOn w:val="Policepardfaut"/>
    <w:link w:val="Commentaire"/>
    <w:uiPriority w:val="99"/>
    <w:semiHidden/>
    <w:rsid w:val="00FB5E5B"/>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FB5E5B"/>
    <w:rPr>
      <w:b/>
      <w:bCs/>
    </w:rPr>
  </w:style>
  <w:style w:type="character" w:customStyle="1" w:styleId="ObjetducommentaireCar">
    <w:name w:val="Objet du commentaire Car"/>
    <w:basedOn w:val="CommentaireCar"/>
    <w:link w:val="Objetducommentaire"/>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850B76"/>
    <w:rPr>
      <w:rFonts w:ascii="Arial" w:eastAsia="Times New Roman" w:hAnsi="Arial" w:cs="Times New Roman"/>
      <w:sz w:val="28"/>
      <w:szCs w:val="20"/>
      <w:lang w:val="es-ES" w:eastAsia="es-ES"/>
    </w:rPr>
  </w:style>
  <w:style w:type="character" w:styleId="Marquedecommentaire">
    <w:name w:val="annotation reference"/>
    <w:basedOn w:val="Policepardfaut"/>
    <w:uiPriority w:val="99"/>
    <w:semiHidden/>
    <w:unhideWhenUsed/>
    <w:rsid w:val="00FB5E5B"/>
    <w:rPr>
      <w:sz w:val="16"/>
      <w:szCs w:val="16"/>
    </w:rPr>
  </w:style>
  <w:style w:type="paragraph" w:styleId="Commentaire">
    <w:name w:val="annotation text"/>
    <w:basedOn w:val="Normal"/>
    <w:link w:val="CommentaireCar"/>
    <w:uiPriority w:val="99"/>
    <w:semiHidden/>
    <w:unhideWhenUsed/>
    <w:rsid w:val="00FB5E5B"/>
    <w:rPr>
      <w:sz w:val="20"/>
    </w:rPr>
  </w:style>
  <w:style w:type="character" w:customStyle="1" w:styleId="CommentaireCar">
    <w:name w:val="Commentaire Car"/>
    <w:basedOn w:val="Policepardfaut"/>
    <w:link w:val="Commentaire"/>
    <w:uiPriority w:val="99"/>
    <w:semiHidden/>
    <w:rsid w:val="00FB5E5B"/>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FB5E5B"/>
    <w:rPr>
      <w:b/>
      <w:bCs/>
    </w:rPr>
  </w:style>
  <w:style w:type="character" w:customStyle="1" w:styleId="ObjetducommentaireCar">
    <w:name w:val="Objet du commentaire Car"/>
    <w:basedOn w:val="CommentaireCar"/>
    <w:link w:val="Objetducommentaire"/>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6065-91E2-45AC-ACEC-536A7671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6940</Words>
  <Characters>38176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cp:revision>
  <cp:lastPrinted>2017-04-27T13:54:00Z</cp:lastPrinted>
  <dcterms:created xsi:type="dcterms:W3CDTF">2017-04-27T13:56:00Z</dcterms:created>
  <dcterms:modified xsi:type="dcterms:W3CDTF">2017-06-28T19:58:00Z</dcterms:modified>
</cp:coreProperties>
</file>