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51" w:rsidRPr="00DE3F51" w:rsidRDefault="00DE3F51" w:rsidP="00DE3F51">
      <w:pPr>
        <w:pBdr>
          <w:top w:val="single" w:sz="4" w:space="1" w:color="auto"/>
          <w:left w:val="single" w:sz="4" w:space="4" w:color="auto"/>
          <w:bottom w:val="single" w:sz="4" w:space="1" w:color="auto"/>
          <w:right w:val="single" w:sz="4" w:space="4" w:color="auto"/>
        </w:pBdr>
        <w:shd w:val="clear" w:color="auto" w:fill="FFFFFF"/>
        <w:spacing w:after="0"/>
        <w:jc w:val="center"/>
        <w:rPr>
          <w:rFonts w:eastAsia="Calibri" w:cstheme="minorHAnsi"/>
          <w:color w:val="FF0000"/>
          <w:sz w:val="16"/>
          <w:szCs w:val="16"/>
          <w:lang w:val="es-CO" w:eastAsia="fr-FR"/>
        </w:rPr>
      </w:pPr>
      <w:r w:rsidRPr="00E756E4">
        <w:rPr>
          <w:rFonts w:eastAsia="Calibri" w:cstheme="minorHAnsi"/>
          <w:color w:val="FF0000"/>
          <w:sz w:val="16"/>
          <w:szCs w:val="16"/>
          <w:lang w:val="es-CO" w:eastAsia="fr-FR"/>
        </w:rPr>
        <w:t xml:space="preserve">El siguiente </w:t>
      </w:r>
      <w:r w:rsidR="00A87973">
        <w:rPr>
          <w:rFonts w:eastAsia="Calibri" w:cstheme="minorHAnsi"/>
          <w:color w:val="FF0000"/>
          <w:sz w:val="16"/>
          <w:szCs w:val="16"/>
          <w:lang w:val="es-CO" w:eastAsia="fr-FR"/>
        </w:rPr>
        <w:t xml:space="preserve">es el documento presentado por </w:t>
      </w:r>
      <w:r w:rsidRPr="00E756E4">
        <w:rPr>
          <w:rFonts w:eastAsia="Calibri" w:cstheme="minorHAnsi"/>
          <w:color w:val="FF0000"/>
          <w:sz w:val="16"/>
          <w:szCs w:val="16"/>
          <w:lang w:val="es-CO" w:eastAsia="fr-FR"/>
        </w:rPr>
        <w:t>l</w:t>
      </w:r>
      <w:r w:rsidR="00A87973">
        <w:rPr>
          <w:rFonts w:eastAsia="Calibri" w:cstheme="minorHAnsi"/>
          <w:color w:val="FF0000"/>
          <w:sz w:val="16"/>
          <w:szCs w:val="16"/>
          <w:lang w:val="es-CO" w:eastAsia="fr-FR"/>
        </w:rPr>
        <w:t>a Magistrada</w:t>
      </w:r>
      <w:bookmarkStart w:id="0" w:name="_GoBack"/>
      <w:bookmarkEnd w:id="0"/>
      <w:r>
        <w:rPr>
          <w:rFonts w:eastAsia="Calibri" w:cstheme="minorHAnsi"/>
          <w:color w:val="FF0000"/>
          <w:sz w:val="16"/>
          <w:szCs w:val="16"/>
          <w:lang w:val="es-CO" w:eastAsia="fr-FR"/>
        </w:rPr>
        <w:t xml:space="preserve"> Sustanciador</w:t>
      </w:r>
      <w:r w:rsidRPr="00E756E4">
        <w:rPr>
          <w:rFonts w:eastAsia="Calibri" w:cstheme="minorHAnsi"/>
          <w:color w:val="FF0000"/>
          <w:sz w:val="16"/>
          <w:szCs w:val="16"/>
          <w:lang w:val="es-CO" w:eastAsia="fr-FR"/>
        </w:rPr>
        <w:t xml:space="preserve">. </w:t>
      </w:r>
    </w:p>
    <w:p w:rsidR="00DE3F51" w:rsidRPr="00DE3F51" w:rsidRDefault="00DE3F51" w:rsidP="00DE3F51">
      <w:pPr>
        <w:pBdr>
          <w:top w:val="single" w:sz="4" w:space="1" w:color="auto"/>
          <w:left w:val="single" w:sz="4" w:space="4" w:color="auto"/>
          <w:bottom w:val="single" w:sz="4" w:space="1" w:color="auto"/>
          <w:right w:val="single" w:sz="4" w:space="4" w:color="auto"/>
        </w:pBdr>
        <w:shd w:val="clear" w:color="auto" w:fill="FFFFFF"/>
        <w:spacing w:after="0" w:line="276" w:lineRule="auto"/>
        <w:jc w:val="center"/>
        <w:rPr>
          <w:rFonts w:ascii="Edwardian Script ITC" w:hAnsi="Edwardian Script ITC" w:cs="Arial"/>
          <w:b/>
          <w:sz w:val="44"/>
          <w:szCs w:val="44"/>
          <w:lang w:val="es-CO"/>
        </w:rPr>
      </w:pPr>
      <w:r w:rsidRPr="00E756E4">
        <w:rPr>
          <w:rFonts w:eastAsia="Calibri" w:cstheme="minorHAnsi"/>
          <w:color w:val="FF0000"/>
          <w:sz w:val="16"/>
          <w:szCs w:val="16"/>
          <w:lang w:val="es-CO" w:eastAsia="fr-FR"/>
        </w:rPr>
        <w:t xml:space="preserve">El contenido total y fiel debe ser verificado </w:t>
      </w:r>
      <w:r>
        <w:rPr>
          <w:rFonts w:eastAsia="Calibri" w:cstheme="minorHAnsi"/>
          <w:color w:val="FF0000"/>
          <w:sz w:val="16"/>
          <w:szCs w:val="16"/>
          <w:lang w:val="es-CO" w:eastAsia="fr-FR"/>
        </w:rPr>
        <w:t xml:space="preserve">en </w:t>
      </w:r>
      <w:r w:rsidRPr="00E756E4">
        <w:rPr>
          <w:rFonts w:eastAsia="Calibri" w:cstheme="minorHAnsi"/>
          <w:color w:val="FF0000"/>
          <w:sz w:val="16"/>
          <w:szCs w:val="16"/>
          <w:lang w:val="es-CO" w:eastAsia="fr-FR"/>
        </w:rPr>
        <w:t>la Secretaría de esta Sala</w:t>
      </w:r>
      <w:r w:rsidRPr="00E756E4">
        <w:rPr>
          <w:rFonts w:ascii="Calibri" w:eastAsia="Calibri" w:hAnsi="Calibri" w:cs="Calibri"/>
          <w:color w:val="FF0000"/>
          <w:sz w:val="16"/>
          <w:szCs w:val="16"/>
          <w:lang w:val="es-CO" w:eastAsia="fr-FR"/>
        </w:rPr>
        <w:t>.</w:t>
      </w:r>
    </w:p>
    <w:p w:rsidR="00DE3F51" w:rsidRDefault="00DE3F51" w:rsidP="000C32D1">
      <w:pPr>
        <w:spacing w:line="276" w:lineRule="auto"/>
        <w:contextualSpacing/>
        <w:jc w:val="center"/>
        <w:rPr>
          <w:rFonts w:cs="Arial"/>
          <w:b/>
          <w:sz w:val="36"/>
          <w:szCs w:val="36"/>
          <w:lang w:val="es-CO"/>
        </w:rPr>
      </w:pPr>
    </w:p>
    <w:p w:rsidR="0000631C" w:rsidRPr="00D34CDC" w:rsidRDefault="0000631C" w:rsidP="000C32D1">
      <w:pPr>
        <w:spacing w:line="276" w:lineRule="auto"/>
        <w:contextualSpacing/>
        <w:jc w:val="center"/>
        <w:rPr>
          <w:rFonts w:cs="Arial"/>
          <w:b/>
          <w:sz w:val="36"/>
          <w:szCs w:val="36"/>
          <w:lang w:val="es-CO"/>
        </w:rPr>
      </w:pPr>
      <w:r w:rsidRPr="00D34CDC">
        <w:rPr>
          <w:rFonts w:cs="Arial"/>
          <w:b/>
          <w:sz w:val="36"/>
          <w:szCs w:val="36"/>
          <w:lang w:val="es-CO"/>
        </w:rPr>
        <w:t>Rama Judicial del Poder Público</w:t>
      </w:r>
    </w:p>
    <w:p w:rsidR="0000631C" w:rsidRPr="00D34CDC" w:rsidRDefault="0000631C" w:rsidP="000C32D1">
      <w:pPr>
        <w:spacing w:line="276" w:lineRule="auto"/>
        <w:contextualSpacing/>
        <w:jc w:val="center"/>
        <w:rPr>
          <w:rFonts w:cs="Arial"/>
          <w:b/>
          <w:sz w:val="36"/>
          <w:szCs w:val="36"/>
          <w:lang w:val="es-CO"/>
        </w:rPr>
      </w:pPr>
      <w:r w:rsidRPr="00D34CDC">
        <w:rPr>
          <w:rFonts w:cs="Arial"/>
          <w:b/>
          <w:sz w:val="36"/>
          <w:szCs w:val="36"/>
          <w:lang w:val="es-CO"/>
        </w:rPr>
        <w:t>Tribunal Superior del Distrito Judicial de Pereira</w:t>
      </w:r>
    </w:p>
    <w:p w:rsidR="0000631C" w:rsidRPr="00D34CDC" w:rsidRDefault="0000631C" w:rsidP="000C32D1">
      <w:pPr>
        <w:spacing w:line="276" w:lineRule="auto"/>
        <w:contextualSpacing/>
        <w:jc w:val="center"/>
        <w:rPr>
          <w:rFonts w:cs="Arial"/>
          <w:b/>
          <w:sz w:val="36"/>
          <w:szCs w:val="36"/>
          <w:lang w:val="es-CO"/>
        </w:rPr>
      </w:pPr>
      <w:r w:rsidRPr="00D34CDC">
        <w:rPr>
          <w:rFonts w:cs="Arial"/>
          <w:b/>
          <w:sz w:val="36"/>
          <w:szCs w:val="36"/>
          <w:lang w:val="es-CO"/>
        </w:rPr>
        <w:t xml:space="preserve">Sala Cuarta Laboral </w:t>
      </w:r>
    </w:p>
    <w:p w:rsidR="0000631C" w:rsidRPr="00E9766D" w:rsidRDefault="0000631C" w:rsidP="000C32D1">
      <w:pPr>
        <w:pStyle w:val="Puesto"/>
        <w:spacing w:line="276" w:lineRule="auto"/>
        <w:contextualSpacing/>
        <w:rPr>
          <w:rFonts w:ascii="Arial" w:hAnsi="Arial" w:cs="Arial"/>
          <w:sz w:val="24"/>
          <w:szCs w:val="24"/>
          <w:lang w:val="es-CO"/>
        </w:rPr>
      </w:pPr>
    </w:p>
    <w:p w:rsidR="0000631C" w:rsidRPr="00E9766D" w:rsidRDefault="0000631C" w:rsidP="000C32D1">
      <w:pPr>
        <w:pStyle w:val="NormalWeb"/>
        <w:spacing w:before="0" w:beforeAutospacing="0" w:after="0" w:afterAutospacing="0" w:line="276" w:lineRule="auto"/>
        <w:contextualSpacing/>
        <w:jc w:val="center"/>
        <w:rPr>
          <w:rFonts w:ascii="Arial" w:hAnsi="Arial" w:cs="Arial"/>
          <w:color w:val="000000"/>
          <w:lang w:val="es-CO"/>
        </w:rPr>
      </w:pPr>
      <w:r w:rsidRPr="00E9766D">
        <w:rPr>
          <w:rFonts w:ascii="Arial" w:hAnsi="Arial" w:cs="Arial"/>
          <w:color w:val="000000"/>
          <w:lang w:val="es-CO"/>
        </w:rPr>
        <w:t>Magistrada Sustanciadora</w:t>
      </w:r>
    </w:p>
    <w:p w:rsidR="0000631C" w:rsidRPr="00E9766D" w:rsidRDefault="0000631C" w:rsidP="000C32D1">
      <w:pPr>
        <w:spacing w:line="276" w:lineRule="auto"/>
        <w:contextualSpacing/>
        <w:jc w:val="center"/>
        <w:rPr>
          <w:rFonts w:ascii="Arial" w:hAnsi="Arial" w:cs="Arial"/>
          <w:b/>
          <w:bCs/>
          <w:color w:val="000000"/>
          <w:lang w:val="es-CO"/>
        </w:rPr>
      </w:pPr>
      <w:r w:rsidRPr="00E9766D">
        <w:rPr>
          <w:rFonts w:ascii="Arial" w:hAnsi="Arial" w:cs="Arial"/>
          <w:b/>
          <w:bCs/>
          <w:color w:val="000000"/>
          <w:lang w:val="es-CO"/>
        </w:rPr>
        <w:t>OLGA LUCÍA HOYOS SEPÚLVEDA</w:t>
      </w:r>
    </w:p>
    <w:p w:rsidR="0000631C" w:rsidRPr="00E9766D" w:rsidRDefault="0000631C" w:rsidP="000C32D1">
      <w:pPr>
        <w:spacing w:line="276" w:lineRule="auto"/>
        <w:contextualSpacing/>
        <w:jc w:val="center"/>
        <w:rPr>
          <w:rFonts w:ascii="Arial" w:hAnsi="Arial" w:cs="Arial"/>
          <w:bCs/>
          <w:color w:val="000000"/>
          <w:lang w:val="es-CO"/>
        </w:rPr>
      </w:pPr>
    </w:p>
    <w:p w:rsidR="0000631C" w:rsidRPr="00E9766D" w:rsidRDefault="0000631C" w:rsidP="000C32D1">
      <w:pPr>
        <w:pStyle w:val="Puesto"/>
        <w:spacing w:line="276" w:lineRule="auto"/>
        <w:contextualSpacing/>
        <w:rPr>
          <w:rFonts w:ascii="Arial" w:hAnsi="Arial" w:cs="Arial"/>
          <w:b/>
          <w:bCs/>
          <w:sz w:val="22"/>
          <w:szCs w:val="22"/>
          <w:lang w:val="es-CO"/>
        </w:rPr>
      </w:pPr>
    </w:p>
    <w:p w:rsidR="0000631C" w:rsidRPr="00E9766D" w:rsidRDefault="0000631C" w:rsidP="00DE3F51">
      <w:pPr>
        <w:pStyle w:val="Puesto"/>
        <w:spacing w:line="276" w:lineRule="auto"/>
        <w:ind w:left="851"/>
        <w:contextualSpacing/>
        <w:jc w:val="left"/>
        <w:rPr>
          <w:rFonts w:ascii="Arial" w:hAnsi="Arial" w:cs="Arial"/>
          <w:sz w:val="18"/>
          <w:szCs w:val="18"/>
          <w:lang w:val="es-CO"/>
        </w:rPr>
      </w:pPr>
      <w:r w:rsidRPr="00E9766D">
        <w:rPr>
          <w:rFonts w:ascii="Arial" w:hAnsi="Arial" w:cs="Arial"/>
          <w:b/>
          <w:sz w:val="18"/>
          <w:szCs w:val="18"/>
          <w:lang w:val="es-CO"/>
        </w:rPr>
        <w:t>Asunto.</w:t>
      </w:r>
      <w:r w:rsidRPr="00E9766D">
        <w:rPr>
          <w:rFonts w:ascii="Arial" w:hAnsi="Arial" w:cs="Arial"/>
          <w:b/>
          <w:sz w:val="18"/>
          <w:szCs w:val="18"/>
          <w:lang w:val="es-CO"/>
        </w:rPr>
        <w:tab/>
      </w:r>
      <w:r w:rsidRPr="00E9766D">
        <w:rPr>
          <w:rFonts w:ascii="Arial" w:hAnsi="Arial" w:cs="Arial"/>
          <w:sz w:val="18"/>
          <w:szCs w:val="18"/>
          <w:lang w:val="es-CO"/>
        </w:rPr>
        <w:t>A</w:t>
      </w:r>
      <w:r w:rsidR="00DE3F51">
        <w:rPr>
          <w:rFonts w:ascii="Arial" w:hAnsi="Arial" w:cs="Arial"/>
          <w:sz w:val="18"/>
          <w:szCs w:val="18"/>
          <w:lang w:val="es-CO"/>
        </w:rPr>
        <w:t>uto - 2ª instancia – 13 de junio de 2017</w:t>
      </w:r>
    </w:p>
    <w:p w:rsidR="0000631C" w:rsidRPr="00E9766D" w:rsidRDefault="0000631C" w:rsidP="00DE3F51">
      <w:pPr>
        <w:pStyle w:val="Puesto"/>
        <w:spacing w:line="276" w:lineRule="auto"/>
        <w:ind w:left="851"/>
        <w:contextualSpacing/>
        <w:jc w:val="left"/>
        <w:rPr>
          <w:rFonts w:ascii="Arial" w:hAnsi="Arial" w:cs="Arial"/>
          <w:sz w:val="18"/>
          <w:szCs w:val="18"/>
          <w:lang w:val="es-CO"/>
        </w:rPr>
      </w:pPr>
      <w:r w:rsidRPr="00E9766D">
        <w:rPr>
          <w:rFonts w:ascii="Arial" w:hAnsi="Arial" w:cs="Arial"/>
          <w:b/>
          <w:sz w:val="18"/>
          <w:szCs w:val="18"/>
          <w:lang w:val="es-CO"/>
        </w:rPr>
        <w:t>Proceso.</w:t>
      </w:r>
      <w:r w:rsidRPr="00E9766D">
        <w:rPr>
          <w:rFonts w:ascii="Arial" w:hAnsi="Arial" w:cs="Arial"/>
          <w:b/>
          <w:sz w:val="18"/>
          <w:szCs w:val="18"/>
          <w:lang w:val="es-CO"/>
        </w:rPr>
        <w:tab/>
      </w:r>
      <w:r w:rsidR="00DE3F51">
        <w:rPr>
          <w:rFonts w:ascii="Arial" w:hAnsi="Arial" w:cs="Arial"/>
          <w:sz w:val="18"/>
          <w:szCs w:val="18"/>
          <w:lang w:val="es-CO"/>
        </w:rPr>
        <w:t>Ordinario Laboral – Confirma improcedencia de llamamiento en garantía</w:t>
      </w:r>
    </w:p>
    <w:p w:rsidR="0000631C" w:rsidRPr="00E9766D" w:rsidRDefault="0000631C" w:rsidP="00DE3F51">
      <w:pPr>
        <w:pStyle w:val="Puesto"/>
        <w:spacing w:line="276" w:lineRule="auto"/>
        <w:ind w:left="851"/>
        <w:contextualSpacing/>
        <w:jc w:val="left"/>
        <w:rPr>
          <w:rFonts w:ascii="Arial" w:hAnsi="Arial" w:cs="Arial"/>
          <w:sz w:val="18"/>
          <w:szCs w:val="18"/>
          <w:lang w:val="es-CO"/>
        </w:rPr>
      </w:pPr>
      <w:r w:rsidRPr="00E9766D">
        <w:rPr>
          <w:rFonts w:ascii="Arial" w:hAnsi="Arial" w:cs="Arial"/>
          <w:b/>
          <w:sz w:val="18"/>
          <w:szCs w:val="18"/>
          <w:lang w:val="es-CO"/>
        </w:rPr>
        <w:t>Radicación.</w:t>
      </w:r>
      <w:r w:rsidRPr="00E9766D">
        <w:rPr>
          <w:rFonts w:ascii="Arial" w:hAnsi="Arial" w:cs="Arial"/>
          <w:b/>
          <w:sz w:val="18"/>
          <w:szCs w:val="18"/>
          <w:lang w:val="es-CO"/>
        </w:rPr>
        <w:tab/>
      </w:r>
      <w:r w:rsidRPr="00E9766D">
        <w:rPr>
          <w:rFonts w:ascii="Arial" w:hAnsi="Arial" w:cs="Arial"/>
          <w:bCs/>
          <w:sz w:val="18"/>
          <w:szCs w:val="18"/>
          <w:lang w:val="es-CO"/>
        </w:rPr>
        <w:t>66001-31-05-00</w:t>
      </w:r>
      <w:r>
        <w:rPr>
          <w:rFonts w:ascii="Arial" w:hAnsi="Arial" w:cs="Arial"/>
          <w:bCs/>
          <w:sz w:val="18"/>
          <w:szCs w:val="18"/>
          <w:lang w:val="es-CO"/>
        </w:rPr>
        <w:t>4</w:t>
      </w:r>
      <w:r w:rsidRPr="00E9766D">
        <w:rPr>
          <w:rFonts w:ascii="Arial" w:hAnsi="Arial" w:cs="Arial"/>
          <w:bCs/>
          <w:sz w:val="18"/>
          <w:szCs w:val="18"/>
          <w:lang w:val="es-CO"/>
        </w:rPr>
        <w:t>-2016-00</w:t>
      </w:r>
      <w:r w:rsidR="00A110C0">
        <w:rPr>
          <w:rFonts w:ascii="Arial" w:hAnsi="Arial" w:cs="Arial"/>
          <w:bCs/>
          <w:sz w:val="18"/>
          <w:szCs w:val="18"/>
          <w:lang w:val="es-CO"/>
        </w:rPr>
        <w:t>301</w:t>
      </w:r>
      <w:r w:rsidRPr="00E9766D">
        <w:rPr>
          <w:rFonts w:ascii="Arial" w:hAnsi="Arial" w:cs="Arial"/>
          <w:bCs/>
          <w:sz w:val="18"/>
          <w:szCs w:val="18"/>
          <w:lang w:val="es-CO"/>
        </w:rPr>
        <w:t>-01</w:t>
      </w:r>
    </w:p>
    <w:p w:rsidR="0000631C" w:rsidRPr="00E9766D" w:rsidRDefault="0000631C" w:rsidP="00DE3F51">
      <w:pPr>
        <w:pStyle w:val="Puesto"/>
        <w:spacing w:line="276" w:lineRule="auto"/>
        <w:ind w:left="851"/>
        <w:contextualSpacing/>
        <w:jc w:val="left"/>
        <w:rPr>
          <w:rFonts w:ascii="Arial" w:hAnsi="Arial" w:cs="Arial"/>
          <w:b/>
          <w:sz w:val="18"/>
          <w:szCs w:val="18"/>
          <w:lang w:val="es-CO"/>
        </w:rPr>
      </w:pPr>
      <w:r w:rsidRPr="00E9766D">
        <w:rPr>
          <w:rFonts w:ascii="Arial" w:hAnsi="Arial" w:cs="Arial"/>
          <w:b/>
          <w:sz w:val="18"/>
          <w:szCs w:val="18"/>
          <w:lang w:val="es-CO"/>
        </w:rPr>
        <w:t>Demandante.</w:t>
      </w:r>
      <w:r w:rsidRPr="0000631C">
        <w:rPr>
          <w:rFonts w:ascii="Arial" w:hAnsi="Arial" w:cs="Arial"/>
          <w:b/>
          <w:sz w:val="16"/>
          <w:szCs w:val="16"/>
          <w:lang w:val="es-CO"/>
        </w:rPr>
        <w:tab/>
      </w:r>
      <w:r w:rsidR="00A110C0">
        <w:rPr>
          <w:rFonts w:ascii="Arial" w:hAnsi="Arial" w:cs="Arial"/>
          <w:sz w:val="18"/>
          <w:szCs w:val="18"/>
          <w:lang w:val="es-CO"/>
        </w:rPr>
        <w:t>John Eduar Rojas Vargas</w:t>
      </w:r>
    </w:p>
    <w:p w:rsidR="0000631C" w:rsidRDefault="0000631C" w:rsidP="00DE3F51">
      <w:pPr>
        <w:pStyle w:val="Puesto"/>
        <w:spacing w:line="276" w:lineRule="auto"/>
        <w:ind w:left="851"/>
        <w:contextualSpacing/>
        <w:jc w:val="both"/>
        <w:rPr>
          <w:rFonts w:ascii="Arial" w:hAnsi="Arial" w:cs="Arial"/>
          <w:sz w:val="18"/>
          <w:szCs w:val="18"/>
          <w:lang w:val="es-CO"/>
        </w:rPr>
      </w:pPr>
      <w:r w:rsidRPr="00E9766D">
        <w:rPr>
          <w:rFonts w:ascii="Arial" w:hAnsi="Arial" w:cs="Arial"/>
          <w:b/>
          <w:sz w:val="18"/>
          <w:szCs w:val="18"/>
          <w:lang w:val="es-CO"/>
        </w:rPr>
        <w:t>Demando.</w:t>
      </w:r>
      <w:r w:rsidRPr="00E9766D">
        <w:rPr>
          <w:rFonts w:ascii="Arial" w:hAnsi="Arial" w:cs="Arial"/>
          <w:b/>
          <w:sz w:val="18"/>
          <w:szCs w:val="18"/>
          <w:lang w:val="es-CO"/>
        </w:rPr>
        <w:tab/>
      </w:r>
      <w:r w:rsidR="00A110C0" w:rsidRPr="005E4855">
        <w:rPr>
          <w:rFonts w:ascii="Arial" w:hAnsi="Arial" w:cs="Arial"/>
          <w:sz w:val="18"/>
          <w:szCs w:val="18"/>
          <w:lang w:val="es-CO"/>
        </w:rPr>
        <w:t xml:space="preserve">Sintraesmsdes, Empresas de Aseo de Pereira SA, Empresas de Telecomunicaciones de Pereira SA, Empresas de Energía de Pereira SA y Empresa de Acueducto y Alcantarillado De Pereira SA ESP </w:t>
      </w:r>
      <w:r w:rsidRPr="005E4855">
        <w:rPr>
          <w:rFonts w:ascii="Arial" w:hAnsi="Arial" w:cs="Arial"/>
          <w:sz w:val="18"/>
          <w:szCs w:val="18"/>
          <w:lang w:val="es-CO"/>
        </w:rPr>
        <w:t xml:space="preserve">  </w:t>
      </w:r>
      <w:r w:rsidRPr="00E9766D">
        <w:rPr>
          <w:rFonts w:ascii="Arial" w:hAnsi="Arial" w:cs="Arial"/>
          <w:sz w:val="18"/>
          <w:szCs w:val="18"/>
          <w:lang w:val="es-CO"/>
        </w:rPr>
        <w:t xml:space="preserve"> </w:t>
      </w:r>
    </w:p>
    <w:p w:rsidR="00DE3F51" w:rsidRPr="00E9766D" w:rsidRDefault="00DE3F51" w:rsidP="00DE3F51">
      <w:pPr>
        <w:pStyle w:val="Puesto"/>
        <w:spacing w:line="276" w:lineRule="auto"/>
        <w:ind w:left="851"/>
        <w:contextualSpacing/>
        <w:jc w:val="both"/>
        <w:rPr>
          <w:rFonts w:ascii="Arial" w:hAnsi="Arial" w:cs="Arial"/>
          <w:sz w:val="18"/>
          <w:szCs w:val="18"/>
          <w:lang w:val="es-CO"/>
        </w:rPr>
      </w:pPr>
    </w:p>
    <w:p w:rsidR="00DE3F51" w:rsidRPr="00DE3F51" w:rsidRDefault="0000631C" w:rsidP="00DE3F51">
      <w:pPr>
        <w:pStyle w:val="Puesto"/>
        <w:ind w:left="851"/>
        <w:jc w:val="both"/>
        <w:rPr>
          <w:rFonts w:ascii="Arial" w:hAnsi="Arial" w:cs="Arial"/>
          <w:sz w:val="18"/>
          <w:szCs w:val="18"/>
          <w:lang w:val="es-CO"/>
        </w:rPr>
      </w:pPr>
      <w:r w:rsidRPr="00E9766D">
        <w:rPr>
          <w:rFonts w:ascii="Arial" w:hAnsi="Arial" w:cs="Arial"/>
          <w:b/>
          <w:sz w:val="18"/>
          <w:szCs w:val="18"/>
          <w:lang w:val="es-CO"/>
        </w:rPr>
        <w:t>Tema</w:t>
      </w:r>
      <w:r w:rsidRPr="00E9766D">
        <w:rPr>
          <w:rFonts w:ascii="Arial" w:hAnsi="Arial" w:cs="Arial"/>
          <w:sz w:val="18"/>
          <w:szCs w:val="18"/>
          <w:lang w:val="es-CO"/>
        </w:rPr>
        <w:t>.</w:t>
      </w:r>
      <w:r w:rsidR="00B178C5">
        <w:rPr>
          <w:rFonts w:ascii="Arial" w:hAnsi="Arial" w:cs="Arial"/>
          <w:sz w:val="18"/>
          <w:szCs w:val="18"/>
          <w:lang w:val="es-CO"/>
        </w:rPr>
        <w:tab/>
      </w:r>
      <w:r w:rsidR="00DE3F51">
        <w:rPr>
          <w:rFonts w:ascii="Arial" w:hAnsi="Arial" w:cs="Arial"/>
          <w:sz w:val="18"/>
          <w:szCs w:val="18"/>
          <w:lang w:val="es-CO"/>
        </w:rPr>
        <w:tab/>
      </w:r>
      <w:r w:rsidR="00B178C5" w:rsidRPr="00DE3F51">
        <w:rPr>
          <w:rFonts w:ascii="Arial" w:hAnsi="Arial" w:cs="Arial"/>
          <w:b/>
          <w:sz w:val="18"/>
          <w:szCs w:val="18"/>
          <w:lang w:val="es-CO"/>
        </w:rPr>
        <w:t>Llamamiento en garantía improcedente</w:t>
      </w:r>
      <w:r w:rsidR="00DE3F51">
        <w:rPr>
          <w:rFonts w:ascii="Arial" w:hAnsi="Arial" w:cs="Arial"/>
          <w:b/>
          <w:sz w:val="18"/>
          <w:szCs w:val="18"/>
          <w:lang w:val="es-CO"/>
        </w:rPr>
        <w:t xml:space="preserve"> / S</w:t>
      </w:r>
      <w:r w:rsidR="00B178C5" w:rsidRPr="00DE3F51">
        <w:rPr>
          <w:rFonts w:ascii="Arial" w:hAnsi="Arial" w:cs="Arial"/>
          <w:b/>
          <w:sz w:val="18"/>
          <w:szCs w:val="18"/>
          <w:lang w:val="es-CO"/>
        </w:rPr>
        <w:t xml:space="preserve">e trata </w:t>
      </w:r>
      <w:r w:rsidR="00DE3F51">
        <w:rPr>
          <w:rFonts w:ascii="Arial" w:hAnsi="Arial" w:cs="Arial"/>
          <w:b/>
          <w:sz w:val="18"/>
          <w:szCs w:val="18"/>
          <w:lang w:val="es-CO"/>
        </w:rPr>
        <w:t>en realidad</w:t>
      </w:r>
      <w:r w:rsidR="00B178C5" w:rsidRPr="00DE3F51">
        <w:rPr>
          <w:rFonts w:ascii="Arial" w:hAnsi="Arial" w:cs="Arial"/>
          <w:b/>
          <w:sz w:val="18"/>
          <w:szCs w:val="18"/>
          <w:lang w:val="es-CO"/>
        </w:rPr>
        <w:t xml:space="preserve"> de </w:t>
      </w:r>
      <w:r w:rsidR="00DE3F51">
        <w:rPr>
          <w:rFonts w:ascii="Arial" w:hAnsi="Arial" w:cs="Arial"/>
          <w:b/>
          <w:sz w:val="18"/>
          <w:szCs w:val="18"/>
          <w:lang w:val="es-CO"/>
        </w:rPr>
        <w:t xml:space="preserve">la </w:t>
      </w:r>
      <w:r w:rsidR="00B178C5" w:rsidRPr="00DE3F51">
        <w:rPr>
          <w:rFonts w:ascii="Arial" w:hAnsi="Arial" w:cs="Arial"/>
          <w:b/>
          <w:sz w:val="18"/>
          <w:szCs w:val="18"/>
          <w:lang w:val="es-CO"/>
        </w:rPr>
        <w:t>integración del contradictorio</w:t>
      </w:r>
      <w:r w:rsidR="00DE3F51">
        <w:rPr>
          <w:rFonts w:ascii="Arial" w:hAnsi="Arial" w:cs="Arial"/>
          <w:b/>
          <w:sz w:val="18"/>
          <w:szCs w:val="18"/>
          <w:lang w:val="es-CO"/>
        </w:rPr>
        <w:t xml:space="preserve">. </w:t>
      </w:r>
      <w:r w:rsidR="00DE3F51" w:rsidRPr="00DE3F51">
        <w:rPr>
          <w:rFonts w:ascii="Arial" w:hAnsi="Arial" w:cs="Arial"/>
          <w:bCs/>
          <w:sz w:val="18"/>
          <w:szCs w:val="18"/>
          <w:lang w:val="es-CO"/>
        </w:rPr>
        <w:t xml:space="preserve">El artículo 64 del CGP consagra la figura del llamamiento en garantía, que se aplica por permitirlo el artículo 145 del CPL y canon 1 del CGP. La que tiene como propósito desplazar las consecuencias jurídicas adversas que sufra el demandado a otro sujeto, por lo general ausente en el proceso. Que puede tener su génesis en una disposición legal o contractual, en el que se disponga que hay derecho a reclamar al llamado la indemnización de perjuicios o el reembolso de lo que se tenga que pagar el demandado como resultado de la sentencia. También, opera esta figura cuando se tenga derecho al saneamiento por evicción, lo que en vigencia del Código Civil daba lugar a la denuncia del pleito.  De lo expuesto se desprende, que el llamante convoca a otro para asegurarse que la condena al pago de suma de dinero que se le imponga la va a atender el llamado,  porque tiene para con él una obligación legal o contractual de hacerlo. De tal forma, que lo que es motivo de decisión en el llamamiento en garantía es, si hay lugar a desplazar las consecuencias de la sentencia al llamado; luego, si esto no es lo que se persigue con el llamamiento en garantía, no procede. </w:t>
      </w:r>
      <w:r w:rsidR="00DE3F51" w:rsidRPr="00DE3F51">
        <w:rPr>
          <w:rFonts w:ascii="Arial" w:hAnsi="Arial" w:cs="Arial"/>
          <w:sz w:val="18"/>
          <w:szCs w:val="18"/>
          <w:lang w:val="es-CO"/>
        </w:rPr>
        <w:t>Conviene precisar, que esta figura no es pertinente en el ámbito laboral cuando se trate de responsabilidad solidaria, dado que el empleador es el obligado principal; quien de pagar libera a los condenados solidariamente, contra quienes no podrá repetir (artículos 34, 35,num. 3, y 36 CST).</w:t>
      </w:r>
    </w:p>
    <w:p w:rsidR="0000631C" w:rsidRDefault="00DE3F51" w:rsidP="00DE3F51">
      <w:pPr>
        <w:pStyle w:val="Puesto"/>
        <w:spacing w:line="276" w:lineRule="auto"/>
        <w:ind w:left="851"/>
        <w:contextualSpacing/>
        <w:jc w:val="both"/>
        <w:rPr>
          <w:rFonts w:ascii="Arial" w:hAnsi="Arial" w:cs="Arial"/>
          <w:color w:val="000000"/>
          <w:sz w:val="24"/>
          <w:szCs w:val="24"/>
          <w:lang w:val="es-CO"/>
        </w:rPr>
      </w:pPr>
      <w:r>
        <w:rPr>
          <w:rFonts w:ascii="Arial" w:hAnsi="Arial" w:cs="Arial"/>
          <w:b/>
          <w:sz w:val="18"/>
          <w:szCs w:val="18"/>
          <w:lang w:val="es-CO"/>
        </w:rPr>
        <w:t xml:space="preserve"> </w:t>
      </w:r>
      <w:r w:rsidR="00B178C5" w:rsidRPr="00DE3F51">
        <w:rPr>
          <w:rFonts w:ascii="Arial" w:hAnsi="Arial" w:cs="Arial"/>
          <w:b/>
          <w:sz w:val="18"/>
          <w:szCs w:val="18"/>
          <w:lang w:val="es-CO"/>
        </w:rPr>
        <w:t xml:space="preserve">   </w:t>
      </w:r>
      <w:r w:rsidR="0000631C" w:rsidRPr="00DE3F51">
        <w:rPr>
          <w:rFonts w:ascii="Arial" w:hAnsi="Arial" w:cs="Arial"/>
          <w:b/>
          <w:sz w:val="18"/>
          <w:szCs w:val="18"/>
          <w:lang w:val="es-CO"/>
        </w:rPr>
        <w:t xml:space="preserve">   </w:t>
      </w:r>
      <w:r w:rsidR="0000631C" w:rsidRPr="00E9766D">
        <w:rPr>
          <w:rFonts w:ascii="Arial" w:hAnsi="Arial" w:cs="Arial"/>
          <w:b/>
          <w:sz w:val="18"/>
          <w:szCs w:val="18"/>
          <w:lang w:val="es-CO"/>
        </w:rPr>
        <w:t xml:space="preserve"> </w:t>
      </w:r>
      <w:r w:rsidR="0000631C" w:rsidRPr="00E9766D">
        <w:rPr>
          <w:rFonts w:ascii="Arial" w:hAnsi="Arial" w:cs="Arial"/>
          <w:bCs/>
          <w:color w:val="000000"/>
          <w:sz w:val="18"/>
          <w:szCs w:val="18"/>
          <w:lang w:val="es-CO"/>
        </w:rPr>
        <w:t xml:space="preserve"> </w:t>
      </w:r>
    </w:p>
    <w:p w:rsidR="00B178C5" w:rsidRDefault="0000631C" w:rsidP="000C32D1">
      <w:pPr>
        <w:spacing w:line="276" w:lineRule="auto"/>
        <w:contextualSpacing/>
        <w:jc w:val="center"/>
        <w:rPr>
          <w:rFonts w:ascii="Arial" w:eastAsia="Calibri" w:hAnsi="Arial" w:cs="Arial"/>
          <w:b/>
          <w:sz w:val="24"/>
          <w:szCs w:val="24"/>
          <w:lang w:val="es-CO"/>
        </w:rPr>
      </w:pPr>
      <w:r w:rsidRPr="00B178C5">
        <w:rPr>
          <w:rFonts w:ascii="Arial" w:eastAsia="Calibri" w:hAnsi="Arial" w:cs="Arial"/>
          <w:b/>
          <w:sz w:val="24"/>
          <w:szCs w:val="24"/>
          <w:lang w:val="es-CO"/>
        </w:rPr>
        <w:t xml:space="preserve">Pereira, a los </w:t>
      </w:r>
      <w:r w:rsidR="001644D5">
        <w:rPr>
          <w:rFonts w:ascii="Arial" w:eastAsia="Calibri" w:hAnsi="Arial" w:cs="Arial"/>
          <w:b/>
          <w:sz w:val="24"/>
          <w:szCs w:val="24"/>
          <w:lang w:val="es-CO"/>
        </w:rPr>
        <w:t>trece</w:t>
      </w:r>
      <w:r w:rsidRPr="00B178C5">
        <w:rPr>
          <w:rFonts w:ascii="Arial" w:eastAsia="Calibri" w:hAnsi="Arial" w:cs="Arial"/>
          <w:b/>
          <w:sz w:val="24"/>
          <w:szCs w:val="24"/>
          <w:lang w:val="es-CO"/>
        </w:rPr>
        <w:t xml:space="preserve"> (</w:t>
      </w:r>
      <w:r w:rsidR="001644D5">
        <w:rPr>
          <w:rFonts w:ascii="Arial" w:eastAsia="Calibri" w:hAnsi="Arial" w:cs="Arial"/>
          <w:b/>
          <w:sz w:val="24"/>
          <w:szCs w:val="24"/>
          <w:lang w:val="es-CO"/>
        </w:rPr>
        <w:t>13</w:t>
      </w:r>
      <w:r w:rsidRPr="00B178C5">
        <w:rPr>
          <w:rFonts w:ascii="Arial" w:eastAsia="Calibri" w:hAnsi="Arial" w:cs="Arial"/>
          <w:b/>
          <w:sz w:val="24"/>
          <w:szCs w:val="24"/>
          <w:lang w:val="es-CO"/>
        </w:rPr>
        <w:t>) d</w:t>
      </w:r>
      <w:r w:rsidR="00B178C5">
        <w:rPr>
          <w:rFonts w:ascii="Arial" w:eastAsia="Calibri" w:hAnsi="Arial" w:cs="Arial"/>
          <w:b/>
          <w:sz w:val="24"/>
          <w:szCs w:val="24"/>
          <w:lang w:val="es-CO"/>
        </w:rPr>
        <w:t xml:space="preserve">e </w:t>
      </w:r>
      <w:r w:rsidR="00B178C5" w:rsidRPr="00B178C5">
        <w:rPr>
          <w:rFonts w:ascii="Arial" w:eastAsia="Calibri" w:hAnsi="Arial" w:cs="Arial"/>
          <w:b/>
          <w:sz w:val="24"/>
          <w:szCs w:val="24"/>
          <w:lang w:val="es-CO"/>
        </w:rPr>
        <w:t>junio</w:t>
      </w:r>
      <w:r w:rsidRPr="00B178C5">
        <w:rPr>
          <w:rFonts w:ascii="Arial" w:eastAsia="Calibri" w:hAnsi="Arial" w:cs="Arial"/>
          <w:b/>
          <w:sz w:val="24"/>
          <w:szCs w:val="24"/>
          <w:lang w:val="es-CO"/>
        </w:rPr>
        <w:t xml:space="preserve"> de dos mil diecis</w:t>
      </w:r>
      <w:r w:rsidR="00B178C5" w:rsidRPr="00B178C5">
        <w:rPr>
          <w:rFonts w:ascii="Arial" w:eastAsia="Calibri" w:hAnsi="Arial" w:cs="Arial"/>
          <w:b/>
          <w:sz w:val="24"/>
          <w:szCs w:val="24"/>
          <w:lang w:val="es-CO"/>
        </w:rPr>
        <w:t>iete</w:t>
      </w:r>
      <w:r w:rsidRPr="00B178C5">
        <w:rPr>
          <w:rFonts w:ascii="Arial" w:eastAsia="Calibri" w:hAnsi="Arial" w:cs="Arial"/>
          <w:b/>
          <w:sz w:val="24"/>
          <w:szCs w:val="24"/>
          <w:lang w:val="es-CO"/>
        </w:rPr>
        <w:t xml:space="preserve"> (201</w:t>
      </w:r>
      <w:r w:rsidR="00B178C5" w:rsidRPr="00B178C5">
        <w:rPr>
          <w:rFonts w:ascii="Arial" w:eastAsia="Calibri" w:hAnsi="Arial" w:cs="Arial"/>
          <w:b/>
          <w:sz w:val="24"/>
          <w:szCs w:val="24"/>
          <w:lang w:val="es-CO"/>
        </w:rPr>
        <w:t>7</w:t>
      </w:r>
      <w:r w:rsidRPr="00B178C5">
        <w:rPr>
          <w:rFonts w:ascii="Arial" w:eastAsia="Calibri" w:hAnsi="Arial" w:cs="Arial"/>
          <w:b/>
          <w:sz w:val="24"/>
          <w:szCs w:val="24"/>
          <w:lang w:val="es-CO"/>
        </w:rPr>
        <w:t>)</w:t>
      </w:r>
    </w:p>
    <w:p w:rsidR="00B178C5" w:rsidRPr="00B178C5" w:rsidRDefault="00B178C5" w:rsidP="000C32D1">
      <w:pPr>
        <w:spacing w:line="276" w:lineRule="auto"/>
        <w:contextualSpacing/>
        <w:jc w:val="center"/>
        <w:rPr>
          <w:rFonts w:ascii="Arial" w:eastAsia="Calibri" w:hAnsi="Arial" w:cs="Arial"/>
          <w:b/>
          <w:sz w:val="24"/>
          <w:szCs w:val="24"/>
          <w:lang w:val="es-CO"/>
        </w:rPr>
      </w:pPr>
      <w:r>
        <w:rPr>
          <w:rFonts w:ascii="Arial" w:eastAsia="Calibri" w:hAnsi="Arial" w:cs="Arial"/>
          <w:b/>
          <w:sz w:val="24"/>
          <w:szCs w:val="24"/>
          <w:lang w:val="es-CO"/>
        </w:rPr>
        <w:t>(</w:t>
      </w:r>
      <w:r w:rsidR="001644D5">
        <w:rPr>
          <w:rFonts w:ascii="Arial" w:eastAsia="Calibri" w:hAnsi="Arial" w:cs="Arial"/>
          <w:b/>
          <w:sz w:val="24"/>
          <w:szCs w:val="24"/>
          <w:lang w:val="es-CO"/>
        </w:rPr>
        <w:t>A</w:t>
      </w:r>
      <w:r>
        <w:rPr>
          <w:rFonts w:ascii="Arial" w:eastAsia="Calibri" w:hAnsi="Arial" w:cs="Arial"/>
          <w:b/>
          <w:sz w:val="24"/>
          <w:szCs w:val="24"/>
          <w:lang w:val="es-CO"/>
        </w:rPr>
        <w:t xml:space="preserve">probado acta _____ del </w:t>
      </w:r>
      <w:r w:rsidR="001644D5">
        <w:rPr>
          <w:rFonts w:ascii="Arial" w:eastAsia="Calibri" w:hAnsi="Arial" w:cs="Arial"/>
          <w:b/>
          <w:sz w:val="24"/>
          <w:szCs w:val="24"/>
          <w:lang w:val="es-CO"/>
        </w:rPr>
        <w:t>13</w:t>
      </w:r>
      <w:r>
        <w:rPr>
          <w:rFonts w:ascii="Arial" w:eastAsia="Calibri" w:hAnsi="Arial" w:cs="Arial"/>
          <w:b/>
          <w:sz w:val="24"/>
          <w:szCs w:val="24"/>
          <w:lang w:val="es-CO"/>
        </w:rPr>
        <w:t>-06-2007</w:t>
      </w:r>
      <w:r w:rsidR="00DF120F">
        <w:rPr>
          <w:rFonts w:ascii="Arial" w:eastAsia="Calibri" w:hAnsi="Arial" w:cs="Arial"/>
          <w:b/>
          <w:sz w:val="24"/>
          <w:szCs w:val="24"/>
          <w:lang w:val="es-CO"/>
        </w:rPr>
        <w:t>)</w:t>
      </w:r>
    </w:p>
    <w:p w:rsidR="00B178C5" w:rsidRDefault="00B178C5" w:rsidP="000C32D1">
      <w:pPr>
        <w:spacing w:line="276" w:lineRule="auto"/>
        <w:contextualSpacing/>
        <w:jc w:val="both"/>
        <w:rPr>
          <w:rFonts w:ascii="Arial" w:eastAsia="Calibri" w:hAnsi="Arial" w:cs="Arial"/>
          <w:b/>
          <w:sz w:val="24"/>
          <w:szCs w:val="24"/>
          <w:lang w:val="es-CO"/>
        </w:rPr>
      </w:pPr>
    </w:p>
    <w:p w:rsidR="0000631C" w:rsidRDefault="00B178C5" w:rsidP="000C32D1">
      <w:pPr>
        <w:spacing w:line="276" w:lineRule="auto"/>
        <w:contextualSpacing/>
        <w:jc w:val="both"/>
        <w:rPr>
          <w:rFonts w:ascii="Arial" w:hAnsi="Arial" w:cs="Arial"/>
          <w:bCs/>
          <w:iCs/>
          <w:sz w:val="24"/>
          <w:szCs w:val="24"/>
          <w:lang w:val="es-CO"/>
        </w:rPr>
      </w:pPr>
      <w:r>
        <w:rPr>
          <w:rFonts w:ascii="Arial" w:eastAsia="Calibri" w:hAnsi="Arial" w:cs="Arial"/>
          <w:sz w:val="24"/>
          <w:szCs w:val="24"/>
          <w:lang w:val="es-CO"/>
        </w:rPr>
        <w:t xml:space="preserve">Procede la Sala a resolver el </w:t>
      </w:r>
      <w:r w:rsidR="0000631C" w:rsidRPr="00BD3B6A">
        <w:rPr>
          <w:rFonts w:ascii="Arial" w:hAnsi="Arial" w:cs="Arial"/>
          <w:bCs/>
          <w:color w:val="000000"/>
          <w:sz w:val="24"/>
          <w:szCs w:val="24"/>
          <w:lang w:val="es-CO" w:eastAsia="es-CO"/>
        </w:rPr>
        <w:t>recurso de apelación frente al auto p</w:t>
      </w:r>
      <w:r w:rsidR="0000631C" w:rsidRPr="00BD3B6A">
        <w:rPr>
          <w:rFonts w:ascii="Arial" w:hAnsi="Arial" w:cs="Arial"/>
          <w:sz w:val="24"/>
          <w:szCs w:val="24"/>
          <w:lang w:val="es-CO"/>
        </w:rPr>
        <w:t xml:space="preserve">roferido el </w:t>
      </w:r>
      <w:r w:rsidR="00E62C02">
        <w:rPr>
          <w:rFonts w:ascii="Arial" w:hAnsi="Arial" w:cs="Arial"/>
          <w:sz w:val="24"/>
          <w:szCs w:val="24"/>
          <w:lang w:val="es-CO"/>
        </w:rPr>
        <w:t>2</w:t>
      </w:r>
      <w:r>
        <w:rPr>
          <w:rFonts w:ascii="Arial" w:hAnsi="Arial" w:cs="Arial"/>
          <w:sz w:val="24"/>
          <w:szCs w:val="24"/>
          <w:lang w:val="es-CO"/>
        </w:rPr>
        <w:t>0</w:t>
      </w:r>
      <w:r w:rsidR="00E62C02">
        <w:rPr>
          <w:rFonts w:ascii="Arial" w:hAnsi="Arial" w:cs="Arial"/>
          <w:sz w:val="24"/>
          <w:szCs w:val="24"/>
          <w:lang w:val="es-CO"/>
        </w:rPr>
        <w:t>-0</w:t>
      </w:r>
      <w:r>
        <w:rPr>
          <w:rFonts w:ascii="Arial" w:hAnsi="Arial" w:cs="Arial"/>
          <w:sz w:val="24"/>
          <w:szCs w:val="24"/>
          <w:lang w:val="es-CO"/>
        </w:rPr>
        <w:t>4</w:t>
      </w:r>
      <w:r w:rsidR="0000631C" w:rsidRPr="00BD3B6A">
        <w:rPr>
          <w:rFonts w:ascii="Arial" w:hAnsi="Arial" w:cs="Arial"/>
          <w:sz w:val="24"/>
          <w:szCs w:val="24"/>
          <w:lang w:val="es-CO"/>
        </w:rPr>
        <w:t>-201</w:t>
      </w:r>
      <w:r>
        <w:rPr>
          <w:rFonts w:ascii="Arial" w:hAnsi="Arial" w:cs="Arial"/>
          <w:sz w:val="24"/>
          <w:szCs w:val="24"/>
          <w:lang w:val="es-CO"/>
        </w:rPr>
        <w:t>7</w:t>
      </w:r>
      <w:r w:rsidR="0000631C" w:rsidRPr="00BD3B6A">
        <w:rPr>
          <w:rFonts w:ascii="Arial" w:hAnsi="Arial" w:cs="Arial"/>
          <w:sz w:val="24"/>
          <w:szCs w:val="24"/>
          <w:lang w:val="es-CO"/>
        </w:rPr>
        <w:t xml:space="preserve"> por el Juzgado Cuarto Laboral del Circuito de Pereira, dentro del proceso que promueve </w:t>
      </w:r>
      <w:r w:rsidR="003760B7">
        <w:rPr>
          <w:rFonts w:ascii="Arial" w:hAnsi="Arial" w:cs="Arial"/>
          <w:sz w:val="24"/>
          <w:szCs w:val="24"/>
          <w:lang w:val="es-CO"/>
        </w:rPr>
        <w:t xml:space="preserve">John Eduar Rojas Vargas </w:t>
      </w:r>
      <w:r w:rsidR="0000631C" w:rsidRPr="00BD3B6A">
        <w:rPr>
          <w:rFonts w:ascii="Arial" w:hAnsi="Arial" w:cs="Arial"/>
          <w:sz w:val="24"/>
          <w:szCs w:val="24"/>
          <w:lang w:val="es-CO"/>
        </w:rPr>
        <w:t>con</w:t>
      </w:r>
      <w:r w:rsidR="0000631C" w:rsidRPr="003760B7">
        <w:rPr>
          <w:rFonts w:ascii="Arial" w:hAnsi="Arial" w:cs="Arial"/>
          <w:sz w:val="24"/>
          <w:szCs w:val="24"/>
          <w:lang w:val="es-CO"/>
        </w:rPr>
        <w:t>tra</w:t>
      </w:r>
      <w:r w:rsidR="003760B7" w:rsidRPr="003760B7">
        <w:rPr>
          <w:rFonts w:ascii="Arial" w:hAnsi="Arial" w:cs="Arial"/>
          <w:sz w:val="24"/>
          <w:szCs w:val="24"/>
          <w:lang w:val="es-CO"/>
        </w:rPr>
        <w:t xml:space="preserve"> de Sintraesmsdes, Empresas de Aseo de Pereira SA</w:t>
      </w:r>
      <w:r w:rsidR="0000631C" w:rsidRPr="003760B7">
        <w:rPr>
          <w:rFonts w:ascii="Arial" w:hAnsi="Arial" w:cs="Arial"/>
          <w:sz w:val="24"/>
          <w:szCs w:val="24"/>
          <w:lang w:val="es-CO"/>
        </w:rPr>
        <w:t>.</w:t>
      </w:r>
      <w:r w:rsidR="003760B7" w:rsidRPr="003760B7">
        <w:rPr>
          <w:rFonts w:ascii="Arial" w:hAnsi="Arial" w:cs="Arial"/>
          <w:sz w:val="24"/>
          <w:szCs w:val="24"/>
          <w:lang w:val="es-CO"/>
        </w:rPr>
        <w:t>, Empresas de Telecomunicaciones de Pereira SA, Empresas de Energía de Pereira SA y Empresa de Acueducto y Alcantarillado De Pereira SA ESP</w:t>
      </w:r>
      <w:r w:rsidR="003760B7">
        <w:rPr>
          <w:rFonts w:ascii="Arial" w:hAnsi="Arial" w:cs="Arial"/>
          <w:sz w:val="24"/>
          <w:szCs w:val="24"/>
          <w:lang w:val="es-CO"/>
        </w:rPr>
        <w:t>.</w:t>
      </w:r>
      <w:r w:rsidR="003760B7">
        <w:rPr>
          <w:rFonts w:ascii="Arial" w:hAnsi="Arial" w:cs="Arial"/>
          <w:bCs/>
          <w:iCs/>
          <w:sz w:val="24"/>
          <w:szCs w:val="24"/>
          <w:lang w:val="es-CO"/>
        </w:rPr>
        <w:t xml:space="preserve"> </w:t>
      </w:r>
    </w:p>
    <w:p w:rsidR="00B824AA" w:rsidRDefault="00B824AA" w:rsidP="000C32D1">
      <w:pPr>
        <w:spacing w:line="276" w:lineRule="auto"/>
        <w:contextualSpacing/>
        <w:jc w:val="both"/>
        <w:rPr>
          <w:rFonts w:ascii="Arial" w:hAnsi="Arial" w:cs="Arial"/>
          <w:bCs/>
          <w:iCs/>
          <w:sz w:val="24"/>
          <w:szCs w:val="24"/>
          <w:lang w:val="es-CO"/>
        </w:rPr>
      </w:pPr>
    </w:p>
    <w:p w:rsidR="00B824AA" w:rsidRDefault="00B824AA" w:rsidP="000C32D1">
      <w:pPr>
        <w:spacing w:line="276" w:lineRule="auto"/>
        <w:contextualSpacing/>
        <w:jc w:val="both"/>
        <w:rPr>
          <w:rFonts w:ascii="Arial" w:hAnsi="Arial" w:cs="Arial"/>
          <w:bCs/>
          <w:iCs/>
          <w:sz w:val="24"/>
          <w:szCs w:val="24"/>
          <w:lang w:val="es-CO"/>
        </w:rPr>
      </w:pPr>
      <w:r>
        <w:rPr>
          <w:rFonts w:ascii="Arial" w:hAnsi="Arial" w:cs="Arial"/>
          <w:bCs/>
          <w:iCs/>
          <w:sz w:val="24"/>
          <w:szCs w:val="24"/>
          <w:lang w:val="es-CO"/>
        </w:rPr>
        <w:t>Decisión que se toma por fuera de audiencia, al tratarse de uno de los eventos contemplados en el artículo 42 del CPL.</w:t>
      </w:r>
    </w:p>
    <w:p w:rsidR="0000631C" w:rsidRPr="00BD3B6A" w:rsidRDefault="0000631C" w:rsidP="000C32D1">
      <w:pPr>
        <w:spacing w:line="276" w:lineRule="auto"/>
        <w:ind w:firstLine="851"/>
        <w:contextualSpacing/>
        <w:jc w:val="center"/>
        <w:rPr>
          <w:rFonts w:ascii="Arial" w:hAnsi="Arial" w:cs="Arial"/>
          <w:b/>
          <w:sz w:val="24"/>
          <w:szCs w:val="24"/>
          <w:lang w:val="es-CO"/>
        </w:rPr>
      </w:pPr>
      <w:r w:rsidRPr="00BD3B6A">
        <w:rPr>
          <w:rFonts w:ascii="Arial" w:hAnsi="Arial" w:cs="Arial"/>
          <w:b/>
          <w:sz w:val="24"/>
          <w:szCs w:val="24"/>
          <w:lang w:val="es-CO"/>
        </w:rPr>
        <w:lastRenderedPageBreak/>
        <w:t>ANTECEDENTES</w:t>
      </w:r>
    </w:p>
    <w:p w:rsidR="0000631C" w:rsidRPr="00BD3B6A" w:rsidRDefault="0000631C" w:rsidP="000C32D1">
      <w:pPr>
        <w:spacing w:line="276" w:lineRule="auto"/>
        <w:contextualSpacing/>
        <w:jc w:val="center"/>
        <w:rPr>
          <w:rFonts w:ascii="Arial" w:hAnsi="Arial" w:cs="Arial"/>
          <w:b/>
          <w:sz w:val="24"/>
          <w:szCs w:val="24"/>
          <w:lang w:val="es-CO"/>
        </w:rPr>
      </w:pPr>
    </w:p>
    <w:p w:rsidR="0000631C" w:rsidRPr="00BD3B6A" w:rsidRDefault="0000631C" w:rsidP="000C32D1">
      <w:pPr>
        <w:spacing w:line="276" w:lineRule="auto"/>
        <w:contextualSpacing/>
        <w:jc w:val="both"/>
        <w:rPr>
          <w:rFonts w:ascii="Arial" w:hAnsi="Arial" w:cs="Arial"/>
          <w:b/>
          <w:sz w:val="24"/>
          <w:szCs w:val="24"/>
          <w:lang w:val="es-CO"/>
        </w:rPr>
      </w:pPr>
      <w:r w:rsidRPr="00BD3B6A">
        <w:rPr>
          <w:rFonts w:ascii="Arial" w:hAnsi="Arial" w:cs="Arial"/>
          <w:b/>
          <w:sz w:val="24"/>
          <w:szCs w:val="24"/>
          <w:lang w:val="es-CO"/>
        </w:rPr>
        <w:t>1. Crónica procesal</w:t>
      </w:r>
    </w:p>
    <w:p w:rsidR="0000631C" w:rsidRPr="00BD3B6A" w:rsidRDefault="0000631C" w:rsidP="000C32D1">
      <w:pPr>
        <w:spacing w:line="276" w:lineRule="auto"/>
        <w:contextualSpacing/>
        <w:jc w:val="both"/>
        <w:rPr>
          <w:rFonts w:ascii="Arial" w:hAnsi="Arial" w:cs="Arial"/>
          <w:sz w:val="24"/>
          <w:szCs w:val="24"/>
          <w:lang w:val="es-CO"/>
        </w:rPr>
      </w:pPr>
    </w:p>
    <w:p w:rsidR="00327062" w:rsidRDefault="00327062" w:rsidP="000C32D1">
      <w:pPr>
        <w:spacing w:line="276" w:lineRule="auto"/>
        <w:contextualSpacing/>
        <w:jc w:val="both"/>
        <w:rPr>
          <w:rFonts w:ascii="Arial" w:hAnsi="Arial" w:cs="Arial"/>
          <w:bCs/>
          <w:iCs/>
          <w:sz w:val="24"/>
          <w:szCs w:val="24"/>
          <w:lang w:val="es-CO"/>
        </w:rPr>
      </w:pPr>
      <w:r>
        <w:rPr>
          <w:rFonts w:ascii="Arial" w:hAnsi="Arial" w:cs="Arial"/>
          <w:sz w:val="24"/>
          <w:szCs w:val="24"/>
          <w:lang w:val="es-CO"/>
        </w:rPr>
        <w:t xml:space="preserve">John Eduar Rojas Vargas, solicitó a través de apoderado judicial, se declare que entre </w:t>
      </w:r>
      <w:r w:rsidR="005E4855">
        <w:rPr>
          <w:rFonts w:ascii="Arial" w:hAnsi="Arial" w:cs="Arial"/>
          <w:sz w:val="24"/>
          <w:szCs w:val="24"/>
          <w:lang w:val="es-CO"/>
        </w:rPr>
        <w:t>é</w:t>
      </w:r>
      <w:r>
        <w:rPr>
          <w:rFonts w:ascii="Arial" w:hAnsi="Arial" w:cs="Arial"/>
          <w:sz w:val="24"/>
          <w:szCs w:val="24"/>
          <w:lang w:val="es-CO"/>
        </w:rPr>
        <w:t xml:space="preserve">l y </w:t>
      </w:r>
      <w:r w:rsidRPr="003760B7">
        <w:rPr>
          <w:rFonts w:ascii="Arial" w:hAnsi="Arial" w:cs="Arial"/>
          <w:sz w:val="24"/>
          <w:szCs w:val="24"/>
          <w:lang w:val="es-CO"/>
        </w:rPr>
        <w:t>Sintraesmsdes, Empresas de Aseo de Pereira SA., Empresas de Telecomunicaciones de Pereira SA, Empresas de Energía de Pereira SA y Empresa de Acueducto y Alcantarillado De Pereira SA ESP</w:t>
      </w:r>
      <w:r w:rsidR="000C32D1">
        <w:rPr>
          <w:rFonts w:ascii="Arial" w:hAnsi="Arial" w:cs="Arial"/>
          <w:sz w:val="24"/>
          <w:szCs w:val="24"/>
          <w:lang w:val="es-CO"/>
        </w:rPr>
        <w:t>,</w:t>
      </w:r>
      <w:r>
        <w:rPr>
          <w:rFonts w:ascii="Arial" w:hAnsi="Arial" w:cs="Arial"/>
          <w:sz w:val="24"/>
          <w:szCs w:val="24"/>
          <w:lang w:val="es-CO"/>
        </w:rPr>
        <w:t xml:space="preserve"> existió un contrato de trabajo a término fijo desde 1-01-2010 hasta el 31-12-2015.</w:t>
      </w:r>
      <w:r>
        <w:rPr>
          <w:rFonts w:ascii="Arial" w:hAnsi="Arial" w:cs="Arial"/>
          <w:bCs/>
          <w:iCs/>
          <w:sz w:val="24"/>
          <w:szCs w:val="24"/>
          <w:lang w:val="es-CO"/>
        </w:rPr>
        <w:t xml:space="preserve"> </w:t>
      </w:r>
    </w:p>
    <w:p w:rsidR="000C32D1" w:rsidRDefault="000C32D1" w:rsidP="000C32D1">
      <w:pPr>
        <w:spacing w:line="276" w:lineRule="auto"/>
        <w:contextualSpacing/>
        <w:jc w:val="both"/>
        <w:rPr>
          <w:rFonts w:ascii="Arial" w:hAnsi="Arial" w:cs="Arial"/>
          <w:bCs/>
          <w:iCs/>
          <w:sz w:val="24"/>
          <w:szCs w:val="24"/>
          <w:lang w:val="es-CO"/>
        </w:rPr>
      </w:pPr>
    </w:p>
    <w:p w:rsidR="008C2211" w:rsidRPr="00BD3B6A" w:rsidRDefault="002320FC" w:rsidP="000C32D1">
      <w:pPr>
        <w:spacing w:line="276" w:lineRule="auto"/>
        <w:contextualSpacing/>
        <w:jc w:val="both"/>
        <w:rPr>
          <w:rFonts w:ascii="Arial" w:hAnsi="Arial" w:cs="Arial"/>
          <w:sz w:val="24"/>
          <w:szCs w:val="24"/>
          <w:lang w:val="es-CO"/>
        </w:rPr>
      </w:pPr>
      <w:r>
        <w:rPr>
          <w:rFonts w:ascii="Arial" w:hAnsi="Arial" w:cs="Arial"/>
          <w:sz w:val="24"/>
          <w:szCs w:val="24"/>
          <w:lang w:val="es-CO"/>
        </w:rPr>
        <w:t>Para el efecto expone, que entre las empresas citadas y el sindicato se convino la creación de un fondo de deportes para atender programas de deportes y recreación, para lo cual anualmente cada una de las empresas aportaría un dinero; así mismo</w:t>
      </w:r>
      <w:r w:rsidR="000C32D1">
        <w:rPr>
          <w:rFonts w:ascii="Arial" w:hAnsi="Arial" w:cs="Arial"/>
          <w:sz w:val="24"/>
          <w:szCs w:val="24"/>
          <w:lang w:val="es-CO"/>
        </w:rPr>
        <w:t>,</w:t>
      </w:r>
      <w:r>
        <w:rPr>
          <w:rFonts w:ascii="Arial" w:hAnsi="Arial" w:cs="Arial"/>
          <w:sz w:val="24"/>
          <w:szCs w:val="24"/>
          <w:lang w:val="es-CO"/>
        </w:rPr>
        <w:t xml:space="preserve"> se acordó la creación de una junta de deportes</w:t>
      </w:r>
      <w:r w:rsidR="000C32D1">
        <w:rPr>
          <w:rFonts w:ascii="Arial" w:hAnsi="Arial" w:cs="Arial"/>
          <w:sz w:val="24"/>
          <w:szCs w:val="24"/>
          <w:lang w:val="es-CO"/>
        </w:rPr>
        <w:t>,</w:t>
      </w:r>
      <w:r>
        <w:rPr>
          <w:rFonts w:ascii="Arial" w:hAnsi="Arial" w:cs="Arial"/>
          <w:sz w:val="24"/>
          <w:szCs w:val="24"/>
          <w:lang w:val="es-CO"/>
        </w:rPr>
        <w:t xml:space="preserve"> conformada por 5 miembros del sindicato y 5 de las empresas, uno por cada una</w:t>
      </w:r>
      <w:r w:rsidR="00AA7C74">
        <w:rPr>
          <w:rFonts w:ascii="Arial" w:hAnsi="Arial" w:cs="Arial"/>
          <w:sz w:val="24"/>
          <w:szCs w:val="24"/>
          <w:lang w:val="es-CO"/>
        </w:rPr>
        <w:t>, sin persona jurídica.</w:t>
      </w:r>
      <w:r>
        <w:rPr>
          <w:rFonts w:ascii="Arial" w:hAnsi="Arial" w:cs="Arial"/>
          <w:sz w:val="24"/>
          <w:szCs w:val="24"/>
          <w:lang w:val="es-CO"/>
        </w:rPr>
        <w:t xml:space="preserve"> </w:t>
      </w:r>
    </w:p>
    <w:p w:rsidR="008C2211" w:rsidRPr="00BD3B6A" w:rsidRDefault="008C2211" w:rsidP="000C32D1">
      <w:pPr>
        <w:spacing w:line="276" w:lineRule="auto"/>
        <w:contextualSpacing/>
        <w:jc w:val="both"/>
        <w:rPr>
          <w:rFonts w:ascii="Arial" w:hAnsi="Arial" w:cs="Arial"/>
          <w:sz w:val="24"/>
          <w:szCs w:val="24"/>
          <w:lang w:val="es-CO"/>
        </w:rPr>
      </w:pPr>
    </w:p>
    <w:p w:rsidR="00AA7C74" w:rsidRDefault="00AA7C74" w:rsidP="000C32D1">
      <w:pPr>
        <w:spacing w:line="276" w:lineRule="auto"/>
        <w:contextualSpacing/>
        <w:jc w:val="both"/>
        <w:rPr>
          <w:rFonts w:ascii="Arial" w:hAnsi="Arial" w:cs="Arial"/>
          <w:sz w:val="24"/>
          <w:szCs w:val="24"/>
          <w:lang w:val="es-CO"/>
        </w:rPr>
      </w:pPr>
      <w:r>
        <w:rPr>
          <w:rFonts w:ascii="Arial" w:hAnsi="Arial" w:cs="Arial"/>
          <w:sz w:val="24"/>
          <w:szCs w:val="24"/>
          <w:lang w:val="es-CO"/>
        </w:rPr>
        <w:t xml:space="preserve">La junta de deportes vinculó al actor como entrenador e instructor, quien luego no le renovó el contrato. </w:t>
      </w:r>
    </w:p>
    <w:p w:rsidR="000C32D1" w:rsidRDefault="000C32D1" w:rsidP="000C32D1">
      <w:pPr>
        <w:spacing w:line="276" w:lineRule="auto"/>
        <w:contextualSpacing/>
        <w:jc w:val="both"/>
        <w:rPr>
          <w:rFonts w:ascii="Arial" w:hAnsi="Arial" w:cs="Arial"/>
          <w:sz w:val="24"/>
          <w:szCs w:val="24"/>
          <w:lang w:val="es-CO"/>
        </w:rPr>
      </w:pPr>
    </w:p>
    <w:p w:rsidR="000E1420" w:rsidRDefault="0000631C" w:rsidP="000C32D1">
      <w:pPr>
        <w:spacing w:line="276" w:lineRule="auto"/>
        <w:contextualSpacing/>
        <w:jc w:val="both"/>
        <w:rPr>
          <w:rFonts w:ascii="Arial" w:hAnsi="Arial" w:cs="Arial"/>
          <w:b/>
          <w:sz w:val="24"/>
          <w:szCs w:val="24"/>
          <w:lang w:val="es-CO"/>
        </w:rPr>
      </w:pPr>
      <w:r w:rsidRPr="00BD3B6A">
        <w:rPr>
          <w:rFonts w:ascii="Arial" w:hAnsi="Arial" w:cs="Arial"/>
          <w:sz w:val="24"/>
          <w:szCs w:val="24"/>
          <w:lang w:val="es-CO"/>
        </w:rPr>
        <w:t xml:space="preserve">Notificados los demandados, </w:t>
      </w:r>
      <w:r w:rsidR="000A1DF3">
        <w:rPr>
          <w:rFonts w:ascii="Arial" w:hAnsi="Arial" w:cs="Arial"/>
          <w:sz w:val="24"/>
          <w:szCs w:val="24"/>
          <w:lang w:val="es-CO"/>
        </w:rPr>
        <w:t>todos negaron la relación con el actor, al ser vinculado por el sindicato al decir de las empresa</w:t>
      </w:r>
      <w:r w:rsidRPr="00BD3B6A">
        <w:rPr>
          <w:rFonts w:ascii="Arial" w:hAnsi="Arial" w:cs="Arial"/>
          <w:sz w:val="24"/>
          <w:szCs w:val="24"/>
          <w:lang w:val="es-CO"/>
        </w:rPr>
        <w:t>s</w:t>
      </w:r>
      <w:r w:rsidR="000A1DF3">
        <w:rPr>
          <w:rFonts w:ascii="Arial" w:hAnsi="Arial" w:cs="Arial"/>
          <w:sz w:val="24"/>
          <w:szCs w:val="24"/>
          <w:lang w:val="es-CO"/>
        </w:rPr>
        <w:t xml:space="preserve"> accionadas y por la señora </w:t>
      </w:r>
      <w:r w:rsidR="000E1420">
        <w:rPr>
          <w:rFonts w:ascii="Arial" w:hAnsi="Arial" w:cs="Arial"/>
          <w:sz w:val="24"/>
          <w:szCs w:val="24"/>
          <w:lang w:val="es-CO"/>
        </w:rPr>
        <w:t>Enue Vasco Montes</w:t>
      </w:r>
      <w:r w:rsidR="000A1DF3">
        <w:rPr>
          <w:rFonts w:ascii="Arial" w:hAnsi="Arial" w:cs="Arial"/>
          <w:sz w:val="24"/>
          <w:szCs w:val="24"/>
          <w:lang w:val="es-CO"/>
        </w:rPr>
        <w:t xml:space="preserve">, según el sindicato, y precisamente este mediante escrito separado </w:t>
      </w:r>
      <w:r w:rsidR="000E1420">
        <w:rPr>
          <w:rFonts w:ascii="Arial" w:hAnsi="Arial" w:cs="Arial"/>
          <w:sz w:val="24"/>
          <w:szCs w:val="24"/>
          <w:lang w:val="es-CO"/>
        </w:rPr>
        <w:t xml:space="preserve">la </w:t>
      </w:r>
      <w:r w:rsidR="000A1DF3" w:rsidRPr="00F248FB">
        <w:rPr>
          <w:rFonts w:ascii="Arial" w:hAnsi="Arial" w:cs="Arial"/>
          <w:sz w:val="24"/>
          <w:szCs w:val="24"/>
          <w:lang w:val="es-CO"/>
        </w:rPr>
        <w:t>llamó en garantía</w:t>
      </w:r>
      <w:r w:rsidR="000E1420" w:rsidRPr="00F248FB">
        <w:rPr>
          <w:rFonts w:ascii="Arial" w:hAnsi="Arial" w:cs="Arial"/>
          <w:sz w:val="24"/>
          <w:szCs w:val="24"/>
          <w:lang w:val="es-CO"/>
        </w:rPr>
        <w:t xml:space="preserve"> </w:t>
      </w:r>
      <w:r w:rsidR="000E1420" w:rsidRPr="00F248FB">
        <w:rPr>
          <w:rFonts w:ascii="Arial" w:hAnsi="Arial" w:cs="Arial"/>
          <w:b/>
          <w:sz w:val="24"/>
          <w:szCs w:val="24"/>
          <w:lang w:val="es-CO"/>
        </w:rPr>
        <w:t>para que se declare que entre ella y el actor existió un contrato de trabajo y que es solidariamente responsable de las posibles obligaciones a cargo de mi representado que se puedan desprender de este proceso</w:t>
      </w:r>
      <w:r w:rsidR="005E4855">
        <w:rPr>
          <w:rFonts w:ascii="Arial" w:hAnsi="Arial" w:cs="Arial"/>
          <w:b/>
          <w:sz w:val="24"/>
          <w:szCs w:val="24"/>
          <w:lang w:val="es-CO"/>
        </w:rPr>
        <w:t xml:space="preserve"> (resaltado de la Sala)</w:t>
      </w:r>
      <w:r w:rsidR="000E1420" w:rsidRPr="00F248FB">
        <w:rPr>
          <w:rFonts w:ascii="Arial" w:hAnsi="Arial" w:cs="Arial"/>
          <w:b/>
          <w:sz w:val="24"/>
          <w:szCs w:val="24"/>
          <w:lang w:val="es-CO"/>
        </w:rPr>
        <w:t>.</w:t>
      </w:r>
    </w:p>
    <w:p w:rsidR="000C32D1" w:rsidRPr="00F248FB" w:rsidRDefault="000C32D1" w:rsidP="000C32D1">
      <w:pPr>
        <w:spacing w:line="276" w:lineRule="auto"/>
        <w:contextualSpacing/>
        <w:jc w:val="both"/>
        <w:rPr>
          <w:rFonts w:ascii="Arial" w:hAnsi="Arial" w:cs="Arial"/>
          <w:b/>
          <w:sz w:val="24"/>
          <w:szCs w:val="24"/>
          <w:lang w:val="es-CO"/>
        </w:rPr>
      </w:pPr>
    </w:p>
    <w:p w:rsidR="001D4C8A" w:rsidRDefault="005A61AE" w:rsidP="000C32D1">
      <w:pPr>
        <w:spacing w:line="276" w:lineRule="auto"/>
        <w:contextualSpacing/>
        <w:jc w:val="both"/>
        <w:rPr>
          <w:rFonts w:ascii="Arial" w:hAnsi="Arial" w:cs="Arial"/>
          <w:sz w:val="24"/>
          <w:szCs w:val="24"/>
          <w:lang w:val="es-CO"/>
        </w:rPr>
      </w:pPr>
      <w:r>
        <w:rPr>
          <w:rFonts w:ascii="Arial" w:hAnsi="Arial" w:cs="Arial"/>
          <w:sz w:val="24"/>
          <w:szCs w:val="24"/>
          <w:lang w:val="es-CO"/>
        </w:rPr>
        <w:t>Lo que sustenta en que la junta de Deportes de las empresas de servicios públicos de Pereira suscribi</w:t>
      </w:r>
      <w:r w:rsidR="003C5E4C">
        <w:rPr>
          <w:rFonts w:ascii="Arial" w:hAnsi="Arial" w:cs="Arial"/>
          <w:sz w:val="24"/>
          <w:szCs w:val="24"/>
          <w:lang w:val="es-CO"/>
        </w:rPr>
        <w:t>ó</w:t>
      </w:r>
      <w:r>
        <w:rPr>
          <w:rFonts w:ascii="Arial" w:hAnsi="Arial" w:cs="Arial"/>
          <w:sz w:val="24"/>
          <w:szCs w:val="24"/>
          <w:lang w:val="es-CO"/>
        </w:rPr>
        <w:t xml:space="preserve"> con la señora Enue Vasco Montes contrato de prestación de servicios profesionales</w:t>
      </w:r>
      <w:r w:rsidR="003C5E4C">
        <w:rPr>
          <w:rFonts w:ascii="Arial" w:hAnsi="Arial" w:cs="Arial"/>
          <w:sz w:val="24"/>
          <w:szCs w:val="24"/>
          <w:lang w:val="es-CO"/>
        </w:rPr>
        <w:t xml:space="preserve"> para brindar acompañamiento en las actividades físicas y terapéuticas a los trabajadores y sus familias beneficiarios de la convención,</w:t>
      </w:r>
      <w:r w:rsidR="001D4C8A">
        <w:rPr>
          <w:rFonts w:ascii="Arial" w:hAnsi="Arial" w:cs="Arial"/>
          <w:sz w:val="24"/>
          <w:szCs w:val="24"/>
          <w:lang w:val="es-CO"/>
        </w:rPr>
        <w:t xml:space="preserve"> como también a particulares que pagaban mensualidad; </w:t>
      </w:r>
      <w:r w:rsidR="003C5E4C">
        <w:rPr>
          <w:rFonts w:ascii="Arial" w:hAnsi="Arial" w:cs="Arial"/>
          <w:sz w:val="24"/>
          <w:szCs w:val="24"/>
          <w:lang w:val="es-CO"/>
        </w:rPr>
        <w:t xml:space="preserve">por lo que gozaba de autonomía, razón por la cual </w:t>
      </w:r>
      <w:r w:rsidR="001D4C8A">
        <w:rPr>
          <w:rFonts w:ascii="Arial" w:hAnsi="Arial" w:cs="Arial"/>
          <w:sz w:val="24"/>
          <w:szCs w:val="24"/>
          <w:lang w:val="es-CO"/>
        </w:rPr>
        <w:t>contrató al demandante a</w:t>
      </w:r>
      <w:r w:rsidR="003C5E4C">
        <w:rPr>
          <w:rFonts w:ascii="Arial" w:hAnsi="Arial" w:cs="Arial"/>
          <w:sz w:val="24"/>
          <w:szCs w:val="24"/>
          <w:lang w:val="es-CO"/>
        </w:rPr>
        <w:t xml:space="preserve"> quien le pagaba</w:t>
      </w:r>
      <w:r w:rsidR="001D4C8A">
        <w:rPr>
          <w:rFonts w:ascii="Arial" w:hAnsi="Arial" w:cs="Arial"/>
          <w:sz w:val="24"/>
          <w:szCs w:val="24"/>
          <w:lang w:val="es-CO"/>
        </w:rPr>
        <w:t>.</w:t>
      </w:r>
    </w:p>
    <w:p w:rsidR="0000631C" w:rsidRPr="00BD3B6A" w:rsidRDefault="001D4C8A" w:rsidP="000C32D1">
      <w:pPr>
        <w:spacing w:line="276" w:lineRule="auto"/>
        <w:contextualSpacing/>
        <w:jc w:val="both"/>
        <w:rPr>
          <w:rFonts w:ascii="Arial" w:hAnsi="Arial" w:cs="Arial"/>
          <w:sz w:val="24"/>
          <w:szCs w:val="24"/>
          <w:lang w:val="es-CO"/>
        </w:rPr>
      </w:pPr>
      <w:r>
        <w:rPr>
          <w:rFonts w:ascii="Arial" w:hAnsi="Arial" w:cs="Arial"/>
          <w:sz w:val="24"/>
          <w:szCs w:val="24"/>
          <w:lang w:val="es-CO"/>
        </w:rPr>
        <w:t xml:space="preserve"> </w:t>
      </w:r>
      <w:r w:rsidR="003C5E4C">
        <w:rPr>
          <w:rFonts w:ascii="Arial" w:hAnsi="Arial" w:cs="Arial"/>
          <w:sz w:val="24"/>
          <w:szCs w:val="24"/>
          <w:lang w:val="es-CO"/>
        </w:rPr>
        <w:t xml:space="preserve">  </w:t>
      </w:r>
      <w:r w:rsidR="005A61AE">
        <w:rPr>
          <w:rFonts w:ascii="Arial" w:hAnsi="Arial" w:cs="Arial"/>
          <w:sz w:val="24"/>
          <w:szCs w:val="24"/>
          <w:lang w:val="es-CO"/>
        </w:rPr>
        <w:t xml:space="preserve"> </w:t>
      </w:r>
    </w:p>
    <w:p w:rsidR="0000631C" w:rsidRDefault="0000631C" w:rsidP="000C32D1">
      <w:pPr>
        <w:spacing w:line="276" w:lineRule="auto"/>
        <w:contextualSpacing/>
        <w:jc w:val="both"/>
        <w:rPr>
          <w:rFonts w:ascii="Arial" w:hAnsi="Arial" w:cs="Arial"/>
          <w:b/>
          <w:sz w:val="24"/>
          <w:szCs w:val="24"/>
          <w:lang w:val="es-CO"/>
        </w:rPr>
      </w:pPr>
      <w:r w:rsidRPr="00BD3B6A">
        <w:rPr>
          <w:rFonts w:ascii="Arial" w:hAnsi="Arial" w:cs="Arial"/>
          <w:b/>
          <w:sz w:val="24"/>
          <w:szCs w:val="24"/>
          <w:lang w:val="es-CO"/>
        </w:rPr>
        <w:t>2. Auto recurrido</w:t>
      </w:r>
    </w:p>
    <w:p w:rsidR="000C32D1" w:rsidRPr="00BD3B6A" w:rsidRDefault="000C32D1" w:rsidP="000C32D1">
      <w:pPr>
        <w:spacing w:line="276" w:lineRule="auto"/>
        <w:contextualSpacing/>
        <w:jc w:val="both"/>
        <w:rPr>
          <w:rFonts w:ascii="Arial" w:hAnsi="Arial" w:cs="Arial"/>
          <w:b/>
          <w:sz w:val="24"/>
          <w:szCs w:val="24"/>
          <w:lang w:val="es-CO"/>
        </w:rPr>
      </w:pPr>
    </w:p>
    <w:p w:rsidR="00406AA9" w:rsidRPr="00BD3B6A" w:rsidRDefault="0000631C" w:rsidP="000C32D1">
      <w:pPr>
        <w:spacing w:line="276" w:lineRule="auto"/>
        <w:contextualSpacing/>
        <w:jc w:val="both"/>
        <w:rPr>
          <w:rFonts w:ascii="Arial" w:hAnsi="Arial" w:cs="Arial"/>
          <w:sz w:val="24"/>
          <w:szCs w:val="24"/>
          <w:lang w:val="es-CO"/>
        </w:rPr>
      </w:pPr>
      <w:r w:rsidRPr="00BD3B6A">
        <w:rPr>
          <w:rFonts w:ascii="Arial" w:hAnsi="Arial" w:cs="Arial"/>
          <w:sz w:val="24"/>
          <w:szCs w:val="24"/>
          <w:lang w:val="es-CO"/>
        </w:rPr>
        <w:t>El juzgado mediante proveído proferido</w:t>
      </w:r>
      <w:r w:rsidR="0056097D">
        <w:rPr>
          <w:rFonts w:ascii="Arial" w:hAnsi="Arial" w:cs="Arial"/>
          <w:sz w:val="24"/>
          <w:szCs w:val="24"/>
          <w:lang w:val="es-CO"/>
        </w:rPr>
        <w:t xml:space="preserve"> </w:t>
      </w:r>
      <w:r w:rsidRPr="00BD3B6A">
        <w:rPr>
          <w:rFonts w:ascii="Arial" w:hAnsi="Arial" w:cs="Arial"/>
          <w:sz w:val="24"/>
          <w:szCs w:val="24"/>
          <w:lang w:val="es-CO"/>
        </w:rPr>
        <w:t xml:space="preserve">el </w:t>
      </w:r>
      <w:r w:rsidR="00406AA9" w:rsidRPr="00BD3B6A">
        <w:rPr>
          <w:rFonts w:ascii="Arial" w:hAnsi="Arial" w:cs="Arial"/>
          <w:sz w:val="24"/>
          <w:szCs w:val="24"/>
          <w:lang w:val="es-CO"/>
        </w:rPr>
        <w:t>2</w:t>
      </w:r>
      <w:r w:rsidR="0056097D">
        <w:rPr>
          <w:rFonts w:ascii="Arial" w:hAnsi="Arial" w:cs="Arial"/>
          <w:sz w:val="24"/>
          <w:szCs w:val="24"/>
          <w:lang w:val="es-CO"/>
        </w:rPr>
        <w:t>0</w:t>
      </w:r>
      <w:r w:rsidR="00406AA9" w:rsidRPr="00BD3B6A">
        <w:rPr>
          <w:rFonts w:ascii="Arial" w:hAnsi="Arial" w:cs="Arial"/>
          <w:sz w:val="24"/>
          <w:szCs w:val="24"/>
          <w:lang w:val="es-CO"/>
        </w:rPr>
        <w:t>-0</w:t>
      </w:r>
      <w:r w:rsidR="0056097D">
        <w:rPr>
          <w:rFonts w:ascii="Arial" w:hAnsi="Arial" w:cs="Arial"/>
          <w:sz w:val="24"/>
          <w:szCs w:val="24"/>
          <w:lang w:val="es-CO"/>
        </w:rPr>
        <w:t>4</w:t>
      </w:r>
      <w:r w:rsidRPr="00BD3B6A">
        <w:rPr>
          <w:rFonts w:ascii="Arial" w:hAnsi="Arial" w:cs="Arial"/>
          <w:sz w:val="24"/>
          <w:szCs w:val="24"/>
          <w:lang w:val="es-CO"/>
        </w:rPr>
        <w:t>-201</w:t>
      </w:r>
      <w:r w:rsidR="0056097D">
        <w:rPr>
          <w:rFonts w:ascii="Arial" w:hAnsi="Arial" w:cs="Arial"/>
          <w:sz w:val="24"/>
          <w:szCs w:val="24"/>
          <w:lang w:val="es-CO"/>
        </w:rPr>
        <w:t>7</w:t>
      </w:r>
      <w:r w:rsidRPr="00BD3B6A">
        <w:rPr>
          <w:rFonts w:ascii="Arial" w:hAnsi="Arial" w:cs="Arial"/>
          <w:sz w:val="24"/>
          <w:szCs w:val="24"/>
          <w:lang w:val="es-CO"/>
        </w:rPr>
        <w:t xml:space="preserve"> </w:t>
      </w:r>
      <w:r w:rsidR="0056097D">
        <w:rPr>
          <w:rFonts w:ascii="Arial" w:hAnsi="Arial" w:cs="Arial"/>
          <w:sz w:val="24"/>
          <w:szCs w:val="24"/>
          <w:lang w:val="es-CO"/>
        </w:rPr>
        <w:t xml:space="preserve">negó el llamamiento en garantía, al no aportarse la prueba del vínculo legal y contractual entre el llamante y la llamada que pueda obligar a esta a las consecuencias económicas que pueda afrontar el sindicato; toda vez que el contrato allegado de prestación de servicios es entre la señora Vasco Montes y la Junta de Deportes, no con el Sindicato.  </w:t>
      </w:r>
    </w:p>
    <w:p w:rsidR="0000631C" w:rsidRPr="00BD3B6A" w:rsidRDefault="0000631C" w:rsidP="000C32D1">
      <w:pPr>
        <w:spacing w:line="276" w:lineRule="auto"/>
        <w:contextualSpacing/>
        <w:jc w:val="both"/>
        <w:rPr>
          <w:rFonts w:ascii="Arial" w:hAnsi="Arial" w:cs="Arial"/>
          <w:sz w:val="24"/>
          <w:szCs w:val="24"/>
          <w:lang w:val="es-CO"/>
        </w:rPr>
      </w:pPr>
    </w:p>
    <w:p w:rsidR="0000631C" w:rsidRDefault="0000631C" w:rsidP="000C32D1">
      <w:pPr>
        <w:spacing w:line="276" w:lineRule="auto"/>
        <w:contextualSpacing/>
        <w:jc w:val="both"/>
        <w:rPr>
          <w:rFonts w:ascii="Arial" w:hAnsi="Arial" w:cs="Arial"/>
          <w:b/>
          <w:sz w:val="24"/>
          <w:szCs w:val="24"/>
          <w:lang w:val="es-CO"/>
        </w:rPr>
      </w:pPr>
      <w:r w:rsidRPr="00BD3B6A">
        <w:rPr>
          <w:rFonts w:ascii="Arial" w:hAnsi="Arial" w:cs="Arial"/>
          <w:b/>
          <w:sz w:val="24"/>
          <w:szCs w:val="24"/>
          <w:lang w:val="es-CO"/>
        </w:rPr>
        <w:t>3. Síntesis del recurso de apelación</w:t>
      </w:r>
    </w:p>
    <w:p w:rsidR="000C32D1" w:rsidRPr="00BD3B6A" w:rsidRDefault="000C32D1" w:rsidP="000C32D1">
      <w:pPr>
        <w:spacing w:line="276" w:lineRule="auto"/>
        <w:contextualSpacing/>
        <w:jc w:val="both"/>
        <w:rPr>
          <w:rFonts w:ascii="Arial" w:hAnsi="Arial" w:cs="Arial"/>
          <w:b/>
          <w:sz w:val="24"/>
          <w:szCs w:val="24"/>
          <w:lang w:val="es-CO"/>
        </w:rPr>
      </w:pPr>
    </w:p>
    <w:p w:rsidR="006353AB" w:rsidRDefault="0000631C" w:rsidP="000C32D1">
      <w:pPr>
        <w:spacing w:line="276" w:lineRule="auto"/>
        <w:contextualSpacing/>
        <w:jc w:val="both"/>
        <w:rPr>
          <w:rFonts w:ascii="Arial" w:hAnsi="Arial" w:cs="Arial"/>
          <w:sz w:val="24"/>
          <w:szCs w:val="24"/>
          <w:lang w:val="es-CO"/>
        </w:rPr>
      </w:pPr>
      <w:r w:rsidRPr="00BD3B6A">
        <w:rPr>
          <w:rFonts w:ascii="Arial" w:hAnsi="Arial" w:cs="Arial"/>
          <w:sz w:val="24"/>
          <w:szCs w:val="24"/>
          <w:lang w:val="es-CO"/>
        </w:rPr>
        <w:t>Inconforme con la decisión, el apoderado de</w:t>
      </w:r>
      <w:r w:rsidR="00B5113E">
        <w:rPr>
          <w:rFonts w:ascii="Arial" w:hAnsi="Arial" w:cs="Arial"/>
          <w:sz w:val="24"/>
          <w:szCs w:val="24"/>
          <w:lang w:val="es-CO"/>
        </w:rPr>
        <w:t xml:space="preserve">l Sindicato </w:t>
      </w:r>
      <w:r w:rsidRPr="00BD3B6A">
        <w:rPr>
          <w:rFonts w:ascii="Arial" w:hAnsi="Arial" w:cs="Arial"/>
          <w:sz w:val="24"/>
          <w:szCs w:val="24"/>
          <w:lang w:val="es-CO"/>
        </w:rPr>
        <w:t xml:space="preserve">interpone recurso de apelación, </w:t>
      </w:r>
      <w:r w:rsidR="00B5113E">
        <w:rPr>
          <w:rFonts w:ascii="Arial" w:hAnsi="Arial" w:cs="Arial"/>
          <w:sz w:val="24"/>
          <w:szCs w:val="24"/>
          <w:lang w:val="es-CO"/>
        </w:rPr>
        <w:t xml:space="preserve">y como sustento expone que </w:t>
      </w:r>
      <w:r w:rsidR="004F6093">
        <w:rPr>
          <w:rFonts w:ascii="Arial" w:hAnsi="Arial" w:cs="Arial"/>
          <w:sz w:val="24"/>
          <w:szCs w:val="24"/>
          <w:lang w:val="es-CO"/>
        </w:rPr>
        <w:t xml:space="preserve">el fondo, que tiene origen en la convención, no es una persona jurídica, pero en </w:t>
      </w:r>
      <w:r w:rsidR="006353AB">
        <w:rPr>
          <w:rFonts w:ascii="Arial" w:hAnsi="Arial" w:cs="Arial"/>
          <w:sz w:val="24"/>
          <w:szCs w:val="24"/>
          <w:lang w:val="es-CO"/>
        </w:rPr>
        <w:t>é</w:t>
      </w:r>
      <w:r w:rsidR="004F6093">
        <w:rPr>
          <w:rFonts w:ascii="Arial" w:hAnsi="Arial" w:cs="Arial"/>
          <w:sz w:val="24"/>
          <w:szCs w:val="24"/>
          <w:lang w:val="es-CO"/>
        </w:rPr>
        <w:t xml:space="preserve">l </w:t>
      </w:r>
      <w:r w:rsidR="006353AB">
        <w:rPr>
          <w:rFonts w:ascii="Arial" w:hAnsi="Arial" w:cs="Arial"/>
          <w:sz w:val="24"/>
          <w:szCs w:val="24"/>
          <w:lang w:val="es-CO"/>
        </w:rPr>
        <w:t>hace</w:t>
      </w:r>
      <w:r w:rsidR="004F6093">
        <w:rPr>
          <w:rFonts w:ascii="Arial" w:hAnsi="Arial" w:cs="Arial"/>
          <w:sz w:val="24"/>
          <w:szCs w:val="24"/>
          <w:lang w:val="es-CO"/>
        </w:rPr>
        <w:t xml:space="preserve"> parte el sindicato</w:t>
      </w:r>
      <w:r w:rsidR="006353AB">
        <w:rPr>
          <w:rFonts w:ascii="Arial" w:hAnsi="Arial" w:cs="Arial"/>
          <w:sz w:val="24"/>
          <w:szCs w:val="24"/>
          <w:lang w:val="es-CO"/>
        </w:rPr>
        <w:t>,</w:t>
      </w:r>
      <w:r w:rsidR="004F6093">
        <w:rPr>
          <w:rFonts w:ascii="Arial" w:hAnsi="Arial" w:cs="Arial"/>
          <w:sz w:val="24"/>
          <w:szCs w:val="24"/>
          <w:lang w:val="es-CO"/>
        </w:rPr>
        <w:t xml:space="preserve"> de ahí que sea demandado; por lo que sí existe un vínculo contractual entre la llamada y el sindicato, a través del fondo de deportes o la junta directiva. </w:t>
      </w:r>
    </w:p>
    <w:p w:rsidR="0000631C" w:rsidRPr="00BD3B6A" w:rsidRDefault="0000631C" w:rsidP="00DE3F51">
      <w:pPr>
        <w:spacing w:line="276" w:lineRule="auto"/>
        <w:contextualSpacing/>
        <w:jc w:val="center"/>
        <w:rPr>
          <w:rFonts w:ascii="Arial" w:hAnsi="Arial" w:cs="Arial"/>
          <w:b/>
          <w:sz w:val="24"/>
          <w:szCs w:val="24"/>
          <w:lang w:val="es-CO"/>
        </w:rPr>
      </w:pPr>
      <w:r w:rsidRPr="00BD3B6A">
        <w:rPr>
          <w:rFonts w:ascii="Arial" w:hAnsi="Arial" w:cs="Arial"/>
          <w:b/>
          <w:sz w:val="24"/>
          <w:szCs w:val="24"/>
          <w:lang w:val="es-CO"/>
        </w:rPr>
        <w:lastRenderedPageBreak/>
        <w:t>CONSIDERACIONES</w:t>
      </w:r>
    </w:p>
    <w:p w:rsidR="0000631C" w:rsidRPr="00BD3B6A" w:rsidRDefault="0000631C" w:rsidP="000C32D1">
      <w:pPr>
        <w:spacing w:line="276" w:lineRule="auto"/>
        <w:contextualSpacing/>
        <w:jc w:val="both"/>
        <w:rPr>
          <w:rFonts w:ascii="Arial" w:hAnsi="Arial" w:cs="Arial"/>
          <w:b/>
          <w:bCs/>
          <w:sz w:val="24"/>
          <w:szCs w:val="24"/>
          <w:lang w:val="es-CO"/>
        </w:rPr>
      </w:pPr>
    </w:p>
    <w:p w:rsidR="0000631C" w:rsidRPr="00BD3B6A" w:rsidRDefault="0000631C" w:rsidP="000C32D1">
      <w:pPr>
        <w:spacing w:line="276" w:lineRule="auto"/>
        <w:contextualSpacing/>
        <w:jc w:val="both"/>
        <w:rPr>
          <w:rFonts w:ascii="Arial" w:hAnsi="Arial" w:cs="Arial"/>
          <w:b/>
          <w:bCs/>
          <w:sz w:val="24"/>
          <w:szCs w:val="24"/>
          <w:lang w:val="es-CO"/>
        </w:rPr>
      </w:pPr>
      <w:r w:rsidRPr="00BD3B6A">
        <w:rPr>
          <w:rFonts w:ascii="Arial" w:hAnsi="Arial" w:cs="Arial"/>
          <w:b/>
          <w:bCs/>
          <w:sz w:val="24"/>
          <w:szCs w:val="24"/>
          <w:lang w:val="es-CO"/>
        </w:rPr>
        <w:t>1. Problema jurídico</w:t>
      </w:r>
    </w:p>
    <w:p w:rsidR="0000631C" w:rsidRPr="00BD3B6A" w:rsidRDefault="0000631C" w:rsidP="000C32D1">
      <w:pPr>
        <w:spacing w:line="276" w:lineRule="auto"/>
        <w:contextualSpacing/>
        <w:jc w:val="both"/>
        <w:rPr>
          <w:rFonts w:ascii="Arial" w:hAnsi="Arial" w:cs="Arial"/>
          <w:bCs/>
          <w:sz w:val="24"/>
          <w:szCs w:val="24"/>
          <w:lang w:val="es-CO"/>
        </w:rPr>
      </w:pPr>
    </w:p>
    <w:p w:rsidR="0000631C" w:rsidRDefault="0000631C" w:rsidP="000C32D1">
      <w:pPr>
        <w:spacing w:line="276" w:lineRule="auto"/>
        <w:contextualSpacing/>
        <w:jc w:val="both"/>
        <w:rPr>
          <w:rFonts w:ascii="Arial" w:hAnsi="Arial" w:cs="Arial"/>
          <w:bCs/>
          <w:sz w:val="24"/>
          <w:szCs w:val="24"/>
          <w:lang w:val="es-CO"/>
        </w:rPr>
      </w:pPr>
      <w:r w:rsidRPr="00BD3B6A">
        <w:rPr>
          <w:rFonts w:ascii="Arial" w:hAnsi="Arial" w:cs="Arial"/>
          <w:bCs/>
          <w:sz w:val="24"/>
          <w:szCs w:val="24"/>
          <w:lang w:val="es-CO"/>
        </w:rPr>
        <w:t>Conforme lo expuesto, se pregunta:</w:t>
      </w:r>
    </w:p>
    <w:p w:rsidR="000C32D1" w:rsidRPr="00BD3B6A" w:rsidRDefault="000C32D1" w:rsidP="000C32D1">
      <w:pPr>
        <w:spacing w:line="276" w:lineRule="auto"/>
        <w:contextualSpacing/>
        <w:jc w:val="both"/>
        <w:rPr>
          <w:rFonts w:ascii="Arial" w:hAnsi="Arial" w:cs="Arial"/>
          <w:bCs/>
          <w:sz w:val="24"/>
          <w:szCs w:val="24"/>
          <w:lang w:val="es-CO"/>
        </w:rPr>
      </w:pPr>
    </w:p>
    <w:p w:rsidR="0000631C" w:rsidRPr="00BD3B6A" w:rsidRDefault="0000631C" w:rsidP="000C32D1">
      <w:pPr>
        <w:spacing w:line="276" w:lineRule="auto"/>
        <w:contextualSpacing/>
        <w:jc w:val="both"/>
        <w:rPr>
          <w:rFonts w:ascii="Arial" w:hAnsi="Arial" w:cs="Arial"/>
          <w:sz w:val="24"/>
          <w:szCs w:val="24"/>
          <w:lang w:val="es-CO"/>
        </w:rPr>
      </w:pPr>
      <w:r w:rsidRPr="00BD3B6A">
        <w:rPr>
          <w:rFonts w:ascii="Arial" w:hAnsi="Arial" w:cs="Arial"/>
          <w:bCs/>
          <w:sz w:val="24"/>
          <w:szCs w:val="24"/>
          <w:lang w:val="es-CO"/>
        </w:rPr>
        <w:t>¿</w:t>
      </w:r>
      <w:r w:rsidR="00624311">
        <w:rPr>
          <w:rFonts w:ascii="Arial" w:hAnsi="Arial" w:cs="Arial"/>
          <w:bCs/>
          <w:sz w:val="24"/>
          <w:szCs w:val="24"/>
          <w:lang w:val="es-CO"/>
        </w:rPr>
        <w:t xml:space="preserve">Se dan en el presente asunto los requisitos para que se admita el llamamiento en garantía que ha hecho el sindicato a la señora </w:t>
      </w:r>
      <w:r w:rsidR="00624311">
        <w:rPr>
          <w:rFonts w:ascii="Arial" w:hAnsi="Arial" w:cs="Arial"/>
          <w:sz w:val="24"/>
          <w:szCs w:val="24"/>
          <w:lang w:val="es-CO"/>
        </w:rPr>
        <w:t>Enue Vasco Montes</w:t>
      </w:r>
      <w:r w:rsidRPr="00BD3B6A">
        <w:rPr>
          <w:rFonts w:ascii="Arial" w:hAnsi="Arial" w:cs="Arial"/>
          <w:bCs/>
          <w:sz w:val="24"/>
          <w:szCs w:val="24"/>
          <w:lang w:val="es-CO"/>
        </w:rPr>
        <w:t>?</w:t>
      </w:r>
    </w:p>
    <w:p w:rsidR="0000631C" w:rsidRPr="00BD3B6A" w:rsidRDefault="0000631C" w:rsidP="000C32D1">
      <w:pPr>
        <w:spacing w:line="276" w:lineRule="auto"/>
        <w:contextualSpacing/>
        <w:jc w:val="both"/>
        <w:rPr>
          <w:rFonts w:ascii="Arial" w:hAnsi="Arial" w:cs="Arial"/>
          <w:sz w:val="24"/>
          <w:szCs w:val="24"/>
          <w:lang w:val="es-CO"/>
        </w:rPr>
      </w:pPr>
    </w:p>
    <w:p w:rsidR="0000631C" w:rsidRPr="00BD3B6A" w:rsidRDefault="0000631C" w:rsidP="000C32D1">
      <w:pPr>
        <w:spacing w:line="276" w:lineRule="auto"/>
        <w:contextualSpacing/>
        <w:jc w:val="both"/>
        <w:rPr>
          <w:rFonts w:ascii="Arial" w:hAnsi="Arial" w:cs="Arial"/>
          <w:b/>
          <w:bCs/>
          <w:sz w:val="24"/>
          <w:szCs w:val="24"/>
          <w:lang w:val="es-CO"/>
        </w:rPr>
      </w:pPr>
      <w:r w:rsidRPr="00BD3B6A">
        <w:rPr>
          <w:rFonts w:ascii="Arial" w:hAnsi="Arial" w:cs="Arial"/>
          <w:b/>
          <w:bCs/>
          <w:sz w:val="24"/>
          <w:szCs w:val="24"/>
          <w:lang w:val="es-CO"/>
        </w:rPr>
        <w:t>2. Fundamentos de la decisión</w:t>
      </w:r>
    </w:p>
    <w:p w:rsidR="0000631C" w:rsidRPr="00BD3B6A" w:rsidRDefault="0000631C" w:rsidP="000C32D1">
      <w:pPr>
        <w:spacing w:line="276" w:lineRule="auto"/>
        <w:contextualSpacing/>
        <w:jc w:val="both"/>
        <w:rPr>
          <w:rFonts w:ascii="Arial" w:hAnsi="Arial" w:cs="Arial"/>
          <w:b/>
          <w:bCs/>
          <w:sz w:val="24"/>
          <w:szCs w:val="24"/>
          <w:lang w:val="es-CO"/>
        </w:rPr>
      </w:pPr>
    </w:p>
    <w:p w:rsidR="0000631C" w:rsidRDefault="0000631C" w:rsidP="000C32D1">
      <w:pPr>
        <w:spacing w:line="276" w:lineRule="auto"/>
        <w:contextualSpacing/>
        <w:jc w:val="both"/>
        <w:rPr>
          <w:rFonts w:ascii="Arial" w:hAnsi="Arial" w:cs="Arial"/>
          <w:b/>
          <w:bCs/>
          <w:sz w:val="24"/>
          <w:szCs w:val="24"/>
          <w:lang w:val="es-CO"/>
        </w:rPr>
      </w:pPr>
      <w:r w:rsidRPr="00BD3B6A">
        <w:rPr>
          <w:rFonts w:ascii="Arial" w:hAnsi="Arial" w:cs="Arial"/>
          <w:b/>
          <w:bCs/>
          <w:sz w:val="24"/>
          <w:szCs w:val="24"/>
          <w:lang w:val="es-CO"/>
        </w:rPr>
        <w:t>2.1 Fundamento Normativo</w:t>
      </w:r>
    </w:p>
    <w:p w:rsidR="000C32D1" w:rsidRPr="00BD3B6A" w:rsidRDefault="000C32D1" w:rsidP="000C32D1">
      <w:pPr>
        <w:spacing w:line="276" w:lineRule="auto"/>
        <w:contextualSpacing/>
        <w:jc w:val="both"/>
        <w:rPr>
          <w:rFonts w:ascii="Arial" w:hAnsi="Arial" w:cs="Arial"/>
          <w:b/>
          <w:bCs/>
          <w:sz w:val="24"/>
          <w:szCs w:val="24"/>
          <w:lang w:val="es-CO"/>
        </w:rPr>
      </w:pPr>
    </w:p>
    <w:p w:rsidR="0000631C" w:rsidRDefault="0000631C" w:rsidP="000C32D1">
      <w:pPr>
        <w:spacing w:line="276" w:lineRule="auto"/>
        <w:contextualSpacing/>
        <w:jc w:val="both"/>
        <w:rPr>
          <w:rFonts w:ascii="Arial" w:hAnsi="Arial" w:cs="Arial"/>
          <w:bCs/>
          <w:sz w:val="24"/>
          <w:szCs w:val="24"/>
          <w:lang w:val="es-CO"/>
        </w:rPr>
      </w:pPr>
      <w:r w:rsidRPr="00BD3B6A">
        <w:rPr>
          <w:rFonts w:ascii="Arial" w:hAnsi="Arial" w:cs="Arial"/>
          <w:bCs/>
          <w:sz w:val="24"/>
          <w:szCs w:val="24"/>
          <w:lang w:val="es-CO"/>
        </w:rPr>
        <w:t>El artículo 6</w:t>
      </w:r>
      <w:r w:rsidR="00663986">
        <w:rPr>
          <w:rFonts w:ascii="Arial" w:hAnsi="Arial" w:cs="Arial"/>
          <w:bCs/>
          <w:sz w:val="24"/>
          <w:szCs w:val="24"/>
          <w:lang w:val="es-CO"/>
        </w:rPr>
        <w:t>4</w:t>
      </w:r>
      <w:r w:rsidRPr="00BD3B6A">
        <w:rPr>
          <w:rFonts w:ascii="Arial" w:hAnsi="Arial" w:cs="Arial"/>
          <w:bCs/>
          <w:sz w:val="24"/>
          <w:szCs w:val="24"/>
          <w:lang w:val="es-CO"/>
        </w:rPr>
        <w:t xml:space="preserve"> del CGP consagra la figura del </w:t>
      </w:r>
      <w:r w:rsidR="00663986">
        <w:rPr>
          <w:rFonts w:ascii="Arial" w:hAnsi="Arial" w:cs="Arial"/>
          <w:bCs/>
          <w:sz w:val="24"/>
          <w:szCs w:val="24"/>
          <w:lang w:val="es-CO"/>
        </w:rPr>
        <w:t>llamamiento en garantía</w:t>
      </w:r>
      <w:r w:rsidR="00674B99">
        <w:rPr>
          <w:rFonts w:ascii="Arial" w:hAnsi="Arial" w:cs="Arial"/>
          <w:bCs/>
          <w:sz w:val="24"/>
          <w:szCs w:val="24"/>
          <w:lang w:val="es-CO"/>
        </w:rPr>
        <w:t>, que se aplica por permitirlo el artículo 145 del CPL y canon 1 del CGP</w:t>
      </w:r>
      <w:r w:rsidR="00F248FB">
        <w:rPr>
          <w:rFonts w:ascii="Arial" w:hAnsi="Arial" w:cs="Arial"/>
          <w:bCs/>
          <w:sz w:val="24"/>
          <w:szCs w:val="24"/>
          <w:lang w:val="es-CO"/>
        </w:rPr>
        <w:t>. La</w:t>
      </w:r>
      <w:r w:rsidRPr="00BD3B6A">
        <w:rPr>
          <w:rFonts w:ascii="Arial" w:hAnsi="Arial" w:cs="Arial"/>
          <w:bCs/>
          <w:sz w:val="24"/>
          <w:szCs w:val="24"/>
          <w:lang w:val="es-CO"/>
        </w:rPr>
        <w:t xml:space="preserve"> que tiene como propósito</w:t>
      </w:r>
      <w:r w:rsidR="00663986">
        <w:rPr>
          <w:rFonts w:ascii="Arial" w:hAnsi="Arial" w:cs="Arial"/>
          <w:bCs/>
          <w:sz w:val="24"/>
          <w:szCs w:val="24"/>
          <w:lang w:val="es-CO"/>
        </w:rPr>
        <w:t xml:space="preserve"> desplazar las consecuencias jurídicas adversas que sufra el demandado a otro sujeto</w:t>
      </w:r>
      <w:r w:rsidR="001C47FF">
        <w:rPr>
          <w:rFonts w:ascii="Arial" w:hAnsi="Arial" w:cs="Arial"/>
          <w:bCs/>
          <w:sz w:val="24"/>
          <w:szCs w:val="24"/>
          <w:lang w:val="es-CO"/>
        </w:rPr>
        <w:t>,</w:t>
      </w:r>
      <w:r w:rsidR="005E538C">
        <w:rPr>
          <w:rFonts w:ascii="Arial" w:hAnsi="Arial" w:cs="Arial"/>
          <w:bCs/>
          <w:sz w:val="24"/>
          <w:szCs w:val="24"/>
          <w:lang w:val="es-CO"/>
        </w:rPr>
        <w:t xml:space="preserve"> por lo general ausente en el proceso</w:t>
      </w:r>
      <w:r w:rsidR="00F248FB">
        <w:rPr>
          <w:rFonts w:ascii="Arial" w:hAnsi="Arial" w:cs="Arial"/>
          <w:bCs/>
          <w:sz w:val="24"/>
          <w:szCs w:val="24"/>
          <w:lang w:val="es-CO"/>
        </w:rPr>
        <w:t>. Q</w:t>
      </w:r>
      <w:r w:rsidR="00663986">
        <w:rPr>
          <w:rFonts w:ascii="Arial" w:hAnsi="Arial" w:cs="Arial"/>
          <w:bCs/>
          <w:sz w:val="24"/>
          <w:szCs w:val="24"/>
          <w:lang w:val="es-CO"/>
        </w:rPr>
        <w:t>ue puede tener su génesis en una disposición legal</w:t>
      </w:r>
      <w:r w:rsidR="00F248FB">
        <w:rPr>
          <w:rFonts w:ascii="Arial" w:hAnsi="Arial" w:cs="Arial"/>
          <w:bCs/>
          <w:sz w:val="24"/>
          <w:szCs w:val="24"/>
          <w:lang w:val="es-CO"/>
        </w:rPr>
        <w:t xml:space="preserve"> o </w:t>
      </w:r>
      <w:r w:rsidR="00663986">
        <w:rPr>
          <w:rFonts w:ascii="Arial" w:hAnsi="Arial" w:cs="Arial"/>
          <w:bCs/>
          <w:sz w:val="24"/>
          <w:szCs w:val="24"/>
          <w:lang w:val="es-CO"/>
        </w:rPr>
        <w:t>contract</w:t>
      </w:r>
      <w:r w:rsidR="001C47FF">
        <w:rPr>
          <w:rFonts w:ascii="Arial" w:hAnsi="Arial" w:cs="Arial"/>
          <w:bCs/>
          <w:sz w:val="24"/>
          <w:szCs w:val="24"/>
          <w:lang w:val="es-CO"/>
        </w:rPr>
        <w:t>ual</w:t>
      </w:r>
      <w:r w:rsidR="00F248FB">
        <w:rPr>
          <w:rFonts w:ascii="Arial" w:hAnsi="Arial" w:cs="Arial"/>
          <w:bCs/>
          <w:sz w:val="24"/>
          <w:szCs w:val="24"/>
          <w:lang w:val="es-CO"/>
        </w:rPr>
        <w:t xml:space="preserve">, en el </w:t>
      </w:r>
      <w:r w:rsidR="00663986">
        <w:rPr>
          <w:rFonts w:ascii="Arial" w:hAnsi="Arial" w:cs="Arial"/>
          <w:bCs/>
          <w:sz w:val="24"/>
          <w:szCs w:val="24"/>
          <w:lang w:val="es-CO"/>
        </w:rPr>
        <w:t xml:space="preserve">que </w:t>
      </w:r>
      <w:r w:rsidR="00F248FB">
        <w:rPr>
          <w:rFonts w:ascii="Arial" w:hAnsi="Arial" w:cs="Arial"/>
          <w:bCs/>
          <w:sz w:val="24"/>
          <w:szCs w:val="24"/>
          <w:lang w:val="es-CO"/>
        </w:rPr>
        <w:t xml:space="preserve">se </w:t>
      </w:r>
      <w:r w:rsidR="00663986">
        <w:rPr>
          <w:rFonts w:ascii="Arial" w:hAnsi="Arial" w:cs="Arial"/>
          <w:bCs/>
          <w:sz w:val="24"/>
          <w:szCs w:val="24"/>
          <w:lang w:val="es-CO"/>
        </w:rPr>
        <w:t xml:space="preserve">disponga que hay derecho a reclamar al llamado la indemnización de perjuicios o el reembolso de lo que se tenga que pagar </w:t>
      </w:r>
      <w:r w:rsidR="000C32D1">
        <w:rPr>
          <w:rFonts w:ascii="Arial" w:hAnsi="Arial" w:cs="Arial"/>
          <w:bCs/>
          <w:sz w:val="24"/>
          <w:szCs w:val="24"/>
          <w:lang w:val="es-CO"/>
        </w:rPr>
        <w:t xml:space="preserve">el demandado </w:t>
      </w:r>
      <w:r w:rsidR="00663986">
        <w:rPr>
          <w:rFonts w:ascii="Arial" w:hAnsi="Arial" w:cs="Arial"/>
          <w:bCs/>
          <w:sz w:val="24"/>
          <w:szCs w:val="24"/>
          <w:lang w:val="es-CO"/>
        </w:rPr>
        <w:t>como resultado de</w:t>
      </w:r>
      <w:r w:rsidR="000A4D2E">
        <w:rPr>
          <w:rFonts w:ascii="Arial" w:hAnsi="Arial" w:cs="Arial"/>
          <w:bCs/>
          <w:sz w:val="24"/>
          <w:szCs w:val="24"/>
          <w:lang w:val="es-CO"/>
        </w:rPr>
        <w:t xml:space="preserve"> </w:t>
      </w:r>
      <w:r w:rsidR="00663986">
        <w:rPr>
          <w:rFonts w:ascii="Arial" w:hAnsi="Arial" w:cs="Arial"/>
          <w:bCs/>
          <w:sz w:val="24"/>
          <w:szCs w:val="24"/>
          <w:lang w:val="es-CO"/>
        </w:rPr>
        <w:t>la sentencia. También, opera esta figura cuando se tenga derecho al saneamiento por evicción</w:t>
      </w:r>
      <w:r w:rsidR="003125E9">
        <w:rPr>
          <w:rFonts w:ascii="Arial" w:hAnsi="Arial" w:cs="Arial"/>
          <w:bCs/>
          <w:sz w:val="24"/>
          <w:szCs w:val="24"/>
          <w:lang w:val="es-CO"/>
        </w:rPr>
        <w:t xml:space="preserve">, </w:t>
      </w:r>
      <w:r w:rsidR="001C47FF">
        <w:rPr>
          <w:rFonts w:ascii="Arial" w:hAnsi="Arial" w:cs="Arial"/>
          <w:bCs/>
          <w:sz w:val="24"/>
          <w:szCs w:val="24"/>
          <w:lang w:val="es-CO"/>
        </w:rPr>
        <w:t xml:space="preserve">lo </w:t>
      </w:r>
      <w:r w:rsidR="003125E9">
        <w:rPr>
          <w:rFonts w:ascii="Arial" w:hAnsi="Arial" w:cs="Arial"/>
          <w:bCs/>
          <w:sz w:val="24"/>
          <w:szCs w:val="24"/>
          <w:lang w:val="es-CO"/>
        </w:rPr>
        <w:t>que en vigencia del Código Civil</w:t>
      </w:r>
      <w:r w:rsidR="001C47FF">
        <w:rPr>
          <w:rFonts w:ascii="Arial" w:hAnsi="Arial" w:cs="Arial"/>
          <w:bCs/>
          <w:sz w:val="24"/>
          <w:szCs w:val="24"/>
          <w:lang w:val="es-CO"/>
        </w:rPr>
        <w:t xml:space="preserve"> daba lugar</w:t>
      </w:r>
      <w:r w:rsidR="003125E9">
        <w:rPr>
          <w:rFonts w:ascii="Arial" w:hAnsi="Arial" w:cs="Arial"/>
          <w:bCs/>
          <w:sz w:val="24"/>
          <w:szCs w:val="24"/>
          <w:lang w:val="es-CO"/>
        </w:rPr>
        <w:t xml:space="preserve"> a la denuncia del pleito</w:t>
      </w:r>
      <w:r w:rsidR="00F248FB">
        <w:rPr>
          <w:rFonts w:ascii="Arial" w:hAnsi="Arial" w:cs="Arial"/>
          <w:bCs/>
          <w:sz w:val="24"/>
          <w:szCs w:val="24"/>
          <w:lang w:val="es-CO"/>
        </w:rPr>
        <w:t>.</w:t>
      </w:r>
      <w:r w:rsidR="00663986">
        <w:rPr>
          <w:rFonts w:ascii="Arial" w:hAnsi="Arial" w:cs="Arial"/>
          <w:bCs/>
          <w:sz w:val="24"/>
          <w:szCs w:val="24"/>
          <w:lang w:val="es-CO"/>
        </w:rPr>
        <w:t xml:space="preserve">  </w:t>
      </w:r>
    </w:p>
    <w:p w:rsidR="000C32D1" w:rsidRPr="00BD3B6A" w:rsidRDefault="000C32D1" w:rsidP="000C32D1">
      <w:pPr>
        <w:spacing w:line="276" w:lineRule="auto"/>
        <w:contextualSpacing/>
        <w:jc w:val="both"/>
        <w:rPr>
          <w:rFonts w:ascii="Arial" w:hAnsi="Arial" w:cs="Arial"/>
          <w:bCs/>
          <w:sz w:val="24"/>
          <w:szCs w:val="24"/>
          <w:lang w:val="es-CO"/>
        </w:rPr>
      </w:pPr>
    </w:p>
    <w:p w:rsidR="00F248FB" w:rsidRDefault="00F248FB" w:rsidP="000C32D1">
      <w:pPr>
        <w:spacing w:line="276" w:lineRule="auto"/>
        <w:contextualSpacing/>
        <w:jc w:val="both"/>
        <w:rPr>
          <w:rFonts w:ascii="Arial" w:hAnsi="Arial" w:cs="Arial"/>
          <w:bCs/>
          <w:sz w:val="24"/>
          <w:szCs w:val="24"/>
          <w:lang w:val="es-CO"/>
        </w:rPr>
      </w:pPr>
      <w:r>
        <w:rPr>
          <w:rFonts w:ascii="Arial" w:hAnsi="Arial" w:cs="Arial"/>
          <w:bCs/>
          <w:sz w:val="24"/>
          <w:szCs w:val="24"/>
          <w:lang w:val="es-CO"/>
        </w:rPr>
        <w:t>De lo expuesto se desprende, que el llamante convoca a otro para asegurarse que la condena al pago de suma de dinero que se le imponga la va a atender el llamado</w:t>
      </w:r>
      <w:r w:rsidR="001C47FF">
        <w:rPr>
          <w:rFonts w:ascii="Arial" w:hAnsi="Arial" w:cs="Arial"/>
          <w:bCs/>
          <w:sz w:val="24"/>
          <w:szCs w:val="24"/>
          <w:lang w:val="es-CO"/>
        </w:rPr>
        <w:t>,</w:t>
      </w:r>
      <w:r>
        <w:rPr>
          <w:rFonts w:ascii="Arial" w:hAnsi="Arial" w:cs="Arial"/>
          <w:bCs/>
          <w:sz w:val="24"/>
          <w:szCs w:val="24"/>
          <w:lang w:val="es-CO"/>
        </w:rPr>
        <w:t xml:space="preserve"> </w:t>
      </w:r>
      <w:r w:rsidR="001C47FF">
        <w:rPr>
          <w:rFonts w:ascii="Arial" w:hAnsi="Arial" w:cs="Arial"/>
          <w:bCs/>
          <w:sz w:val="24"/>
          <w:szCs w:val="24"/>
          <w:lang w:val="es-CO"/>
        </w:rPr>
        <w:t xml:space="preserve"> </w:t>
      </w:r>
      <w:r>
        <w:rPr>
          <w:rFonts w:ascii="Arial" w:hAnsi="Arial" w:cs="Arial"/>
          <w:bCs/>
          <w:sz w:val="24"/>
          <w:szCs w:val="24"/>
          <w:lang w:val="es-CO"/>
        </w:rPr>
        <w:t xml:space="preserve">porque tiene para con </w:t>
      </w:r>
      <w:r w:rsidR="005E4855">
        <w:rPr>
          <w:rFonts w:ascii="Arial" w:hAnsi="Arial" w:cs="Arial"/>
          <w:bCs/>
          <w:sz w:val="24"/>
          <w:szCs w:val="24"/>
          <w:lang w:val="es-CO"/>
        </w:rPr>
        <w:t>é</w:t>
      </w:r>
      <w:r>
        <w:rPr>
          <w:rFonts w:ascii="Arial" w:hAnsi="Arial" w:cs="Arial"/>
          <w:bCs/>
          <w:sz w:val="24"/>
          <w:szCs w:val="24"/>
          <w:lang w:val="es-CO"/>
        </w:rPr>
        <w:t>l una obligación legal o contractual de hacerlo.</w:t>
      </w:r>
      <w:r w:rsidR="001C47FF">
        <w:rPr>
          <w:rFonts w:ascii="Arial" w:hAnsi="Arial" w:cs="Arial"/>
          <w:bCs/>
          <w:sz w:val="24"/>
          <w:szCs w:val="24"/>
          <w:lang w:val="es-CO"/>
        </w:rPr>
        <w:t xml:space="preserve"> </w:t>
      </w:r>
    </w:p>
    <w:p w:rsidR="00F248FB" w:rsidRDefault="00F248FB" w:rsidP="000C32D1">
      <w:pPr>
        <w:spacing w:line="276" w:lineRule="auto"/>
        <w:contextualSpacing/>
        <w:jc w:val="both"/>
        <w:rPr>
          <w:rFonts w:ascii="Arial" w:hAnsi="Arial" w:cs="Arial"/>
          <w:bCs/>
          <w:sz w:val="24"/>
          <w:szCs w:val="24"/>
          <w:lang w:val="es-CO"/>
        </w:rPr>
      </w:pPr>
    </w:p>
    <w:p w:rsidR="0000631C" w:rsidRDefault="00F248FB" w:rsidP="000C32D1">
      <w:pPr>
        <w:spacing w:line="276" w:lineRule="auto"/>
        <w:contextualSpacing/>
        <w:jc w:val="both"/>
        <w:rPr>
          <w:rFonts w:ascii="Arial" w:hAnsi="Arial" w:cs="Arial"/>
          <w:bCs/>
          <w:sz w:val="24"/>
          <w:szCs w:val="24"/>
          <w:lang w:val="es-CO"/>
        </w:rPr>
      </w:pPr>
      <w:r>
        <w:rPr>
          <w:rFonts w:ascii="Arial" w:hAnsi="Arial" w:cs="Arial"/>
          <w:bCs/>
          <w:sz w:val="24"/>
          <w:szCs w:val="24"/>
          <w:lang w:val="es-CO"/>
        </w:rPr>
        <w:t xml:space="preserve">De tal forma, que </w:t>
      </w:r>
      <w:r w:rsidR="005E538C">
        <w:rPr>
          <w:rFonts w:ascii="Arial" w:hAnsi="Arial" w:cs="Arial"/>
          <w:bCs/>
          <w:sz w:val="24"/>
          <w:szCs w:val="24"/>
          <w:lang w:val="es-CO"/>
        </w:rPr>
        <w:t>lo que es motivo de decisión en el llamamiento en garantía es</w:t>
      </w:r>
      <w:r w:rsidR="001345D7">
        <w:rPr>
          <w:rFonts w:ascii="Arial" w:hAnsi="Arial" w:cs="Arial"/>
          <w:bCs/>
          <w:sz w:val="24"/>
          <w:szCs w:val="24"/>
          <w:lang w:val="es-CO"/>
        </w:rPr>
        <w:t>,</w:t>
      </w:r>
      <w:r w:rsidR="005E538C">
        <w:rPr>
          <w:rFonts w:ascii="Arial" w:hAnsi="Arial" w:cs="Arial"/>
          <w:bCs/>
          <w:sz w:val="24"/>
          <w:szCs w:val="24"/>
          <w:lang w:val="es-CO"/>
        </w:rPr>
        <w:t xml:space="preserve"> si hay lugar a desplazar las consecuencias de la sentencia al llamado; </w:t>
      </w:r>
      <w:r w:rsidR="005E4855">
        <w:rPr>
          <w:rFonts w:ascii="Arial" w:hAnsi="Arial" w:cs="Arial"/>
          <w:bCs/>
          <w:sz w:val="24"/>
          <w:szCs w:val="24"/>
          <w:lang w:val="es-CO"/>
        </w:rPr>
        <w:t>luego</w:t>
      </w:r>
      <w:r w:rsidR="005E538C">
        <w:rPr>
          <w:rFonts w:ascii="Arial" w:hAnsi="Arial" w:cs="Arial"/>
          <w:bCs/>
          <w:sz w:val="24"/>
          <w:szCs w:val="24"/>
          <w:lang w:val="es-CO"/>
        </w:rPr>
        <w:t xml:space="preserve">, si esto no es lo que </w:t>
      </w:r>
      <w:r w:rsidR="000C32D1">
        <w:rPr>
          <w:rFonts w:ascii="Arial" w:hAnsi="Arial" w:cs="Arial"/>
          <w:bCs/>
          <w:sz w:val="24"/>
          <w:szCs w:val="24"/>
          <w:lang w:val="es-CO"/>
        </w:rPr>
        <w:t xml:space="preserve">se </w:t>
      </w:r>
      <w:r w:rsidR="001C47FF">
        <w:rPr>
          <w:rFonts w:ascii="Arial" w:hAnsi="Arial" w:cs="Arial"/>
          <w:bCs/>
          <w:sz w:val="24"/>
          <w:szCs w:val="24"/>
          <w:lang w:val="es-CO"/>
        </w:rPr>
        <w:t xml:space="preserve">persigue </w:t>
      </w:r>
      <w:r w:rsidR="000C32D1">
        <w:rPr>
          <w:rFonts w:ascii="Arial" w:hAnsi="Arial" w:cs="Arial"/>
          <w:bCs/>
          <w:sz w:val="24"/>
          <w:szCs w:val="24"/>
          <w:lang w:val="es-CO"/>
        </w:rPr>
        <w:t xml:space="preserve">con </w:t>
      </w:r>
      <w:r w:rsidR="001C47FF">
        <w:rPr>
          <w:rFonts w:ascii="Arial" w:hAnsi="Arial" w:cs="Arial"/>
          <w:bCs/>
          <w:sz w:val="24"/>
          <w:szCs w:val="24"/>
          <w:lang w:val="es-CO"/>
        </w:rPr>
        <w:t>el</w:t>
      </w:r>
      <w:r w:rsidR="005E538C">
        <w:rPr>
          <w:rFonts w:ascii="Arial" w:hAnsi="Arial" w:cs="Arial"/>
          <w:bCs/>
          <w:sz w:val="24"/>
          <w:szCs w:val="24"/>
          <w:lang w:val="es-CO"/>
        </w:rPr>
        <w:t xml:space="preserve"> llamamiento en garantía</w:t>
      </w:r>
      <w:r w:rsidR="001345D7">
        <w:rPr>
          <w:rFonts w:ascii="Arial" w:hAnsi="Arial" w:cs="Arial"/>
          <w:bCs/>
          <w:sz w:val="24"/>
          <w:szCs w:val="24"/>
          <w:lang w:val="es-CO"/>
        </w:rPr>
        <w:t>,</w:t>
      </w:r>
      <w:r w:rsidR="005E538C">
        <w:rPr>
          <w:rFonts w:ascii="Arial" w:hAnsi="Arial" w:cs="Arial"/>
          <w:bCs/>
          <w:sz w:val="24"/>
          <w:szCs w:val="24"/>
          <w:lang w:val="es-CO"/>
        </w:rPr>
        <w:t xml:space="preserve"> no procede. </w:t>
      </w:r>
    </w:p>
    <w:p w:rsidR="0053391D" w:rsidRDefault="0053391D" w:rsidP="000C32D1">
      <w:pPr>
        <w:spacing w:line="276" w:lineRule="auto"/>
        <w:contextualSpacing/>
        <w:jc w:val="both"/>
        <w:rPr>
          <w:rFonts w:ascii="Arial" w:hAnsi="Arial" w:cs="Arial"/>
          <w:color w:val="000000"/>
          <w:sz w:val="24"/>
          <w:szCs w:val="24"/>
          <w:lang w:val="es-CO" w:eastAsia="es-CO"/>
        </w:rPr>
      </w:pPr>
    </w:p>
    <w:p w:rsidR="005E538C" w:rsidRDefault="0053391D" w:rsidP="0093758D">
      <w:pPr>
        <w:spacing w:line="276" w:lineRule="auto"/>
        <w:contextualSpacing/>
        <w:jc w:val="both"/>
        <w:rPr>
          <w:rFonts w:ascii="Arial" w:hAnsi="Arial" w:cs="Arial"/>
          <w:color w:val="000000"/>
          <w:sz w:val="24"/>
          <w:szCs w:val="24"/>
          <w:lang w:val="es-CO" w:eastAsia="es-CO"/>
        </w:rPr>
      </w:pPr>
      <w:r>
        <w:rPr>
          <w:rFonts w:ascii="Arial" w:hAnsi="Arial" w:cs="Arial"/>
          <w:color w:val="000000"/>
          <w:sz w:val="24"/>
          <w:szCs w:val="24"/>
          <w:lang w:val="es-CO" w:eastAsia="es-CO"/>
        </w:rPr>
        <w:t xml:space="preserve">Conviene precisar, que esta figura </w:t>
      </w:r>
      <w:r w:rsidR="0093758D">
        <w:rPr>
          <w:rFonts w:ascii="Arial" w:hAnsi="Arial" w:cs="Arial"/>
          <w:color w:val="000000"/>
          <w:sz w:val="24"/>
          <w:szCs w:val="24"/>
          <w:lang w:val="es-CO" w:eastAsia="es-CO"/>
        </w:rPr>
        <w:t xml:space="preserve">no </w:t>
      </w:r>
      <w:r>
        <w:rPr>
          <w:rFonts w:ascii="Arial" w:hAnsi="Arial" w:cs="Arial"/>
          <w:color w:val="000000"/>
          <w:sz w:val="24"/>
          <w:szCs w:val="24"/>
          <w:lang w:val="es-CO" w:eastAsia="es-CO"/>
        </w:rPr>
        <w:t>es pertinente</w:t>
      </w:r>
      <w:r w:rsidR="0095659A">
        <w:rPr>
          <w:rFonts w:ascii="Arial" w:hAnsi="Arial" w:cs="Arial"/>
          <w:color w:val="000000"/>
          <w:sz w:val="24"/>
          <w:szCs w:val="24"/>
          <w:lang w:val="es-CO" w:eastAsia="es-CO"/>
        </w:rPr>
        <w:t xml:space="preserve"> </w:t>
      </w:r>
      <w:r w:rsidR="0093758D">
        <w:rPr>
          <w:rFonts w:ascii="Arial" w:hAnsi="Arial" w:cs="Arial"/>
          <w:color w:val="000000"/>
          <w:sz w:val="24"/>
          <w:szCs w:val="24"/>
          <w:lang w:val="es-CO" w:eastAsia="es-CO"/>
        </w:rPr>
        <w:t xml:space="preserve">en el ámbito laboral cuando se trate de responsabilidad solidaria, dado que </w:t>
      </w:r>
      <w:r w:rsidR="0095659A">
        <w:rPr>
          <w:rFonts w:ascii="Arial" w:hAnsi="Arial" w:cs="Arial"/>
          <w:color w:val="000000"/>
          <w:sz w:val="24"/>
          <w:szCs w:val="24"/>
          <w:lang w:val="es-CO" w:eastAsia="es-CO"/>
        </w:rPr>
        <w:t xml:space="preserve">el empleador </w:t>
      </w:r>
      <w:r w:rsidR="0093758D">
        <w:rPr>
          <w:rFonts w:ascii="Arial" w:hAnsi="Arial" w:cs="Arial"/>
          <w:color w:val="000000"/>
          <w:sz w:val="24"/>
          <w:szCs w:val="24"/>
          <w:lang w:val="es-CO" w:eastAsia="es-CO"/>
        </w:rPr>
        <w:t xml:space="preserve">es </w:t>
      </w:r>
      <w:r w:rsidR="0095659A">
        <w:rPr>
          <w:rFonts w:ascii="Arial" w:hAnsi="Arial" w:cs="Arial"/>
          <w:color w:val="000000"/>
          <w:sz w:val="24"/>
          <w:szCs w:val="24"/>
          <w:lang w:val="es-CO" w:eastAsia="es-CO"/>
        </w:rPr>
        <w:t>e</w:t>
      </w:r>
      <w:r>
        <w:rPr>
          <w:rFonts w:ascii="Arial" w:hAnsi="Arial" w:cs="Arial"/>
          <w:color w:val="000000"/>
          <w:sz w:val="24"/>
          <w:szCs w:val="24"/>
          <w:lang w:val="es-CO" w:eastAsia="es-CO"/>
        </w:rPr>
        <w:t>l obligado principal</w:t>
      </w:r>
      <w:r w:rsidR="0093758D">
        <w:rPr>
          <w:rFonts w:ascii="Arial" w:hAnsi="Arial" w:cs="Arial"/>
          <w:color w:val="000000"/>
          <w:sz w:val="24"/>
          <w:szCs w:val="24"/>
          <w:lang w:val="es-CO" w:eastAsia="es-CO"/>
        </w:rPr>
        <w:t>;</w:t>
      </w:r>
      <w:r w:rsidR="0095659A">
        <w:rPr>
          <w:rFonts w:ascii="Arial" w:hAnsi="Arial" w:cs="Arial"/>
          <w:color w:val="000000"/>
          <w:sz w:val="24"/>
          <w:szCs w:val="24"/>
          <w:lang w:val="es-CO" w:eastAsia="es-CO"/>
        </w:rPr>
        <w:t xml:space="preserve"> quien de pagar libera a</w:t>
      </w:r>
      <w:r w:rsidR="0093758D">
        <w:rPr>
          <w:rFonts w:ascii="Arial" w:hAnsi="Arial" w:cs="Arial"/>
          <w:color w:val="000000"/>
          <w:sz w:val="24"/>
          <w:szCs w:val="24"/>
          <w:lang w:val="es-CO" w:eastAsia="es-CO"/>
        </w:rPr>
        <w:t xml:space="preserve"> </w:t>
      </w:r>
      <w:r w:rsidR="0095659A">
        <w:rPr>
          <w:rFonts w:ascii="Arial" w:hAnsi="Arial" w:cs="Arial"/>
          <w:color w:val="000000"/>
          <w:sz w:val="24"/>
          <w:szCs w:val="24"/>
          <w:lang w:val="es-CO" w:eastAsia="es-CO"/>
        </w:rPr>
        <w:t>los condenados solidariamente, contra quien</w:t>
      </w:r>
      <w:r w:rsidR="001C47FF">
        <w:rPr>
          <w:rFonts w:ascii="Arial" w:hAnsi="Arial" w:cs="Arial"/>
          <w:color w:val="000000"/>
          <w:sz w:val="24"/>
          <w:szCs w:val="24"/>
          <w:lang w:val="es-CO" w:eastAsia="es-CO"/>
        </w:rPr>
        <w:t>es</w:t>
      </w:r>
      <w:r w:rsidR="0095659A">
        <w:rPr>
          <w:rFonts w:ascii="Arial" w:hAnsi="Arial" w:cs="Arial"/>
          <w:color w:val="000000"/>
          <w:sz w:val="24"/>
          <w:szCs w:val="24"/>
          <w:lang w:val="es-CO" w:eastAsia="es-CO"/>
        </w:rPr>
        <w:t xml:space="preserve"> no podrá repetir (artículos 34, 35,num. 3, y 36 CST).</w:t>
      </w:r>
    </w:p>
    <w:p w:rsidR="0053391D" w:rsidRPr="00BD3B6A" w:rsidRDefault="0053391D" w:rsidP="000C32D1">
      <w:pPr>
        <w:spacing w:line="276" w:lineRule="auto"/>
        <w:contextualSpacing/>
        <w:jc w:val="both"/>
        <w:rPr>
          <w:rFonts w:ascii="Arial" w:hAnsi="Arial" w:cs="Arial"/>
          <w:color w:val="000000"/>
          <w:sz w:val="24"/>
          <w:szCs w:val="24"/>
          <w:lang w:val="es-CO" w:eastAsia="es-CO"/>
        </w:rPr>
      </w:pPr>
    </w:p>
    <w:p w:rsidR="0000631C" w:rsidRPr="00BD3B6A" w:rsidRDefault="0000631C" w:rsidP="000C32D1">
      <w:pPr>
        <w:spacing w:line="276" w:lineRule="auto"/>
        <w:contextualSpacing/>
        <w:jc w:val="both"/>
        <w:rPr>
          <w:rFonts w:ascii="Arial" w:hAnsi="Arial" w:cs="Arial"/>
          <w:b/>
          <w:color w:val="000000"/>
          <w:sz w:val="24"/>
          <w:szCs w:val="24"/>
          <w:lang w:val="es-CO" w:eastAsia="es-CO"/>
        </w:rPr>
      </w:pPr>
      <w:r w:rsidRPr="00BD3B6A">
        <w:rPr>
          <w:rFonts w:ascii="Arial" w:hAnsi="Arial" w:cs="Arial"/>
          <w:b/>
          <w:color w:val="000000"/>
          <w:sz w:val="24"/>
          <w:szCs w:val="24"/>
          <w:lang w:val="es-CO" w:eastAsia="es-CO"/>
        </w:rPr>
        <w:t>2.2. Fundamento fáctico</w:t>
      </w:r>
    </w:p>
    <w:p w:rsidR="0000631C" w:rsidRPr="00BD3B6A" w:rsidRDefault="0000631C" w:rsidP="000C32D1">
      <w:pPr>
        <w:spacing w:line="276" w:lineRule="auto"/>
        <w:contextualSpacing/>
        <w:jc w:val="both"/>
        <w:rPr>
          <w:rFonts w:ascii="Arial" w:hAnsi="Arial" w:cs="Arial"/>
          <w:b/>
          <w:color w:val="000000"/>
          <w:sz w:val="24"/>
          <w:szCs w:val="24"/>
          <w:lang w:val="es-CO" w:eastAsia="es-CO"/>
        </w:rPr>
      </w:pPr>
    </w:p>
    <w:p w:rsidR="000846F1" w:rsidRPr="000846F1" w:rsidRDefault="0000631C" w:rsidP="000C32D1">
      <w:pPr>
        <w:spacing w:line="276" w:lineRule="auto"/>
        <w:contextualSpacing/>
        <w:jc w:val="both"/>
        <w:rPr>
          <w:rFonts w:ascii="Arial" w:hAnsi="Arial" w:cs="Arial"/>
          <w:sz w:val="24"/>
          <w:szCs w:val="24"/>
          <w:lang w:val="es-CO"/>
        </w:rPr>
      </w:pPr>
      <w:r w:rsidRPr="000846F1">
        <w:rPr>
          <w:rFonts w:ascii="Arial" w:hAnsi="Arial" w:cs="Arial"/>
          <w:color w:val="000000"/>
          <w:sz w:val="24"/>
          <w:szCs w:val="24"/>
          <w:lang w:val="es-CO" w:eastAsia="es-CO"/>
        </w:rPr>
        <w:t xml:space="preserve">Conforme lo expuesto líneas atrás, se evidencia </w:t>
      </w:r>
      <w:r w:rsidR="001C47FF">
        <w:rPr>
          <w:rFonts w:ascii="Arial" w:hAnsi="Arial" w:cs="Arial"/>
          <w:color w:val="000000"/>
          <w:sz w:val="24"/>
          <w:szCs w:val="24"/>
          <w:lang w:val="es-CO" w:eastAsia="es-CO"/>
        </w:rPr>
        <w:t xml:space="preserve">que </w:t>
      </w:r>
      <w:r w:rsidRPr="000846F1">
        <w:rPr>
          <w:rFonts w:ascii="Arial" w:hAnsi="Arial" w:cs="Arial"/>
          <w:color w:val="000000"/>
          <w:sz w:val="24"/>
          <w:szCs w:val="24"/>
          <w:lang w:val="es-CO" w:eastAsia="es-CO"/>
        </w:rPr>
        <w:t>en el</w:t>
      </w:r>
      <w:r w:rsidR="001C47FF">
        <w:rPr>
          <w:rFonts w:ascii="Arial" w:hAnsi="Arial" w:cs="Arial"/>
          <w:color w:val="000000"/>
          <w:sz w:val="24"/>
          <w:szCs w:val="24"/>
          <w:lang w:val="es-CO" w:eastAsia="es-CO"/>
        </w:rPr>
        <w:t xml:space="preserve"> presente asunto</w:t>
      </w:r>
      <w:r w:rsidRPr="000846F1">
        <w:rPr>
          <w:rFonts w:ascii="Arial" w:hAnsi="Arial" w:cs="Arial"/>
          <w:color w:val="000000"/>
          <w:sz w:val="24"/>
          <w:szCs w:val="24"/>
          <w:lang w:val="es-CO" w:eastAsia="es-CO"/>
        </w:rPr>
        <w:t xml:space="preserve">, los supuestos fácticos </w:t>
      </w:r>
      <w:r w:rsidR="004A1893" w:rsidRPr="000846F1">
        <w:rPr>
          <w:rFonts w:ascii="Arial" w:hAnsi="Arial" w:cs="Arial"/>
          <w:color w:val="000000"/>
          <w:sz w:val="24"/>
          <w:szCs w:val="24"/>
          <w:lang w:val="es-CO" w:eastAsia="es-CO"/>
        </w:rPr>
        <w:t xml:space="preserve">plasmados en el </w:t>
      </w:r>
      <w:r w:rsidR="000846F1" w:rsidRPr="000846F1">
        <w:rPr>
          <w:rFonts w:ascii="Arial" w:hAnsi="Arial" w:cs="Arial"/>
          <w:color w:val="000000"/>
          <w:sz w:val="24"/>
          <w:szCs w:val="24"/>
          <w:lang w:val="es-CO" w:eastAsia="es-CO"/>
        </w:rPr>
        <w:t xml:space="preserve">escrito del </w:t>
      </w:r>
      <w:r w:rsidR="004A1893" w:rsidRPr="000846F1">
        <w:rPr>
          <w:rFonts w:ascii="Arial" w:hAnsi="Arial" w:cs="Arial"/>
          <w:color w:val="000000"/>
          <w:sz w:val="24"/>
          <w:szCs w:val="24"/>
          <w:lang w:val="es-CO" w:eastAsia="es-CO"/>
        </w:rPr>
        <w:t>llamamiento en garantía</w:t>
      </w:r>
      <w:r w:rsidR="000846F1" w:rsidRPr="000846F1">
        <w:rPr>
          <w:rFonts w:ascii="Arial" w:hAnsi="Arial" w:cs="Arial"/>
          <w:color w:val="000000"/>
          <w:sz w:val="24"/>
          <w:szCs w:val="24"/>
          <w:lang w:val="es-CO" w:eastAsia="es-CO"/>
        </w:rPr>
        <w:t>,</w:t>
      </w:r>
      <w:r w:rsidR="004A1893" w:rsidRPr="000846F1">
        <w:rPr>
          <w:rFonts w:ascii="Arial" w:hAnsi="Arial" w:cs="Arial"/>
          <w:color w:val="000000"/>
          <w:sz w:val="24"/>
          <w:szCs w:val="24"/>
          <w:lang w:val="es-CO" w:eastAsia="es-CO"/>
        </w:rPr>
        <w:t xml:space="preserve"> que le hace el sindicato de trabajadores a la señora </w:t>
      </w:r>
      <w:r w:rsidR="000846F1" w:rsidRPr="000846F1">
        <w:rPr>
          <w:rFonts w:ascii="Arial" w:hAnsi="Arial" w:cs="Arial"/>
          <w:sz w:val="24"/>
          <w:szCs w:val="24"/>
          <w:lang w:val="es-CO"/>
        </w:rPr>
        <w:t xml:space="preserve">Enue Vasco Montes, </w:t>
      </w:r>
      <w:r w:rsidR="004A1893" w:rsidRPr="000846F1">
        <w:rPr>
          <w:rFonts w:ascii="Arial" w:hAnsi="Arial" w:cs="Arial"/>
          <w:color w:val="000000"/>
          <w:sz w:val="24"/>
          <w:szCs w:val="24"/>
          <w:lang w:val="es-CO" w:eastAsia="es-CO"/>
        </w:rPr>
        <w:t>no se</w:t>
      </w:r>
      <w:r w:rsidRPr="000846F1">
        <w:rPr>
          <w:rFonts w:ascii="Arial" w:hAnsi="Arial" w:cs="Arial"/>
          <w:color w:val="000000"/>
          <w:sz w:val="24"/>
          <w:szCs w:val="24"/>
          <w:lang w:val="es-CO" w:eastAsia="es-CO"/>
        </w:rPr>
        <w:t xml:space="preserve"> subsumen en l</w:t>
      </w:r>
      <w:r w:rsidR="004A1893" w:rsidRPr="000846F1">
        <w:rPr>
          <w:rFonts w:ascii="Arial" w:hAnsi="Arial" w:cs="Arial"/>
          <w:color w:val="000000"/>
          <w:sz w:val="24"/>
          <w:szCs w:val="24"/>
          <w:lang w:val="es-CO" w:eastAsia="es-CO"/>
        </w:rPr>
        <w:t xml:space="preserve">os eventos que consagra el artículo 64 del CGP; en tanto pretende </w:t>
      </w:r>
      <w:r w:rsidR="004A1893" w:rsidRPr="000846F1">
        <w:rPr>
          <w:rFonts w:ascii="Arial" w:hAnsi="Arial" w:cs="Arial"/>
          <w:sz w:val="24"/>
          <w:szCs w:val="24"/>
          <w:lang w:val="es-CO"/>
        </w:rPr>
        <w:t>que se declare que entre e</w:t>
      </w:r>
      <w:r w:rsidR="001C47FF">
        <w:rPr>
          <w:rFonts w:ascii="Arial" w:hAnsi="Arial" w:cs="Arial"/>
          <w:sz w:val="24"/>
          <w:szCs w:val="24"/>
          <w:lang w:val="es-CO"/>
        </w:rPr>
        <w:t>sta</w:t>
      </w:r>
      <w:r w:rsidR="004A1893" w:rsidRPr="000846F1">
        <w:rPr>
          <w:rFonts w:ascii="Arial" w:hAnsi="Arial" w:cs="Arial"/>
          <w:sz w:val="24"/>
          <w:szCs w:val="24"/>
          <w:lang w:val="es-CO"/>
        </w:rPr>
        <w:t xml:space="preserve"> y el actor existió un contrato de trabajo y que es solidariamente responsable de las posibles obligaciones a cargo de</w:t>
      </w:r>
      <w:r w:rsidR="000846F1" w:rsidRPr="000846F1">
        <w:rPr>
          <w:rFonts w:ascii="Arial" w:hAnsi="Arial" w:cs="Arial"/>
          <w:sz w:val="24"/>
          <w:szCs w:val="24"/>
          <w:lang w:val="es-CO"/>
        </w:rPr>
        <w:t xml:space="preserve">l sindicato </w:t>
      </w:r>
      <w:r w:rsidR="004A1893" w:rsidRPr="000846F1">
        <w:rPr>
          <w:rFonts w:ascii="Arial" w:hAnsi="Arial" w:cs="Arial"/>
          <w:sz w:val="24"/>
          <w:szCs w:val="24"/>
          <w:lang w:val="es-CO"/>
        </w:rPr>
        <w:t>que se puedan desprender de este proceso</w:t>
      </w:r>
      <w:r w:rsidR="000846F1" w:rsidRPr="000846F1">
        <w:rPr>
          <w:rFonts w:ascii="Arial" w:hAnsi="Arial" w:cs="Arial"/>
          <w:sz w:val="24"/>
          <w:szCs w:val="24"/>
          <w:lang w:val="es-CO"/>
        </w:rPr>
        <w:t>.</w:t>
      </w:r>
    </w:p>
    <w:p w:rsidR="000846F1" w:rsidRPr="000846F1" w:rsidRDefault="000846F1" w:rsidP="000C32D1">
      <w:pPr>
        <w:spacing w:line="276" w:lineRule="auto"/>
        <w:contextualSpacing/>
        <w:jc w:val="both"/>
        <w:rPr>
          <w:rFonts w:ascii="Arial" w:hAnsi="Arial" w:cs="Arial"/>
          <w:sz w:val="24"/>
          <w:szCs w:val="24"/>
          <w:lang w:val="es-CO"/>
        </w:rPr>
      </w:pPr>
    </w:p>
    <w:p w:rsidR="00DA1533" w:rsidRPr="000846F1" w:rsidRDefault="000846F1" w:rsidP="000C32D1">
      <w:pPr>
        <w:spacing w:line="276" w:lineRule="auto"/>
        <w:contextualSpacing/>
        <w:jc w:val="both"/>
        <w:rPr>
          <w:rFonts w:ascii="Arial" w:hAnsi="Arial" w:cs="Arial"/>
          <w:bCs/>
          <w:sz w:val="24"/>
          <w:szCs w:val="24"/>
          <w:lang w:val="es-CO"/>
        </w:rPr>
      </w:pPr>
      <w:r w:rsidRPr="000846F1">
        <w:rPr>
          <w:rFonts w:ascii="Arial" w:hAnsi="Arial" w:cs="Arial"/>
          <w:sz w:val="24"/>
          <w:szCs w:val="24"/>
          <w:lang w:val="es-CO"/>
        </w:rPr>
        <w:t>De lo</w:t>
      </w:r>
      <w:r w:rsidR="004A1893" w:rsidRPr="000846F1">
        <w:rPr>
          <w:rFonts w:ascii="Arial" w:hAnsi="Arial" w:cs="Arial"/>
          <w:sz w:val="24"/>
          <w:szCs w:val="24"/>
          <w:lang w:val="es-CO"/>
        </w:rPr>
        <w:t xml:space="preserve"> que de suyo implica</w:t>
      </w:r>
      <w:r w:rsidRPr="000846F1">
        <w:rPr>
          <w:rFonts w:ascii="Arial" w:hAnsi="Arial" w:cs="Arial"/>
          <w:sz w:val="24"/>
          <w:szCs w:val="24"/>
          <w:lang w:val="es-CO"/>
        </w:rPr>
        <w:t>,</w:t>
      </w:r>
      <w:r w:rsidR="004A1893" w:rsidRPr="000846F1">
        <w:rPr>
          <w:rFonts w:ascii="Arial" w:hAnsi="Arial" w:cs="Arial"/>
          <w:sz w:val="24"/>
          <w:szCs w:val="24"/>
          <w:lang w:val="es-CO"/>
        </w:rPr>
        <w:t xml:space="preserve"> que</w:t>
      </w:r>
      <w:r w:rsidRPr="000846F1">
        <w:rPr>
          <w:rFonts w:ascii="Arial" w:hAnsi="Arial" w:cs="Arial"/>
          <w:sz w:val="24"/>
          <w:szCs w:val="24"/>
          <w:lang w:val="es-CO"/>
        </w:rPr>
        <w:t xml:space="preserve"> </w:t>
      </w:r>
      <w:r w:rsidR="001C47FF">
        <w:rPr>
          <w:rFonts w:ascii="Arial" w:hAnsi="Arial" w:cs="Arial"/>
          <w:sz w:val="24"/>
          <w:szCs w:val="24"/>
          <w:lang w:val="es-CO"/>
        </w:rPr>
        <w:t xml:space="preserve">el sindicato </w:t>
      </w:r>
      <w:r w:rsidRPr="000846F1">
        <w:rPr>
          <w:rFonts w:ascii="Arial" w:hAnsi="Arial" w:cs="Arial"/>
          <w:sz w:val="24"/>
          <w:szCs w:val="24"/>
          <w:lang w:val="es-CO"/>
        </w:rPr>
        <w:t>consider</w:t>
      </w:r>
      <w:r w:rsidR="001C47FF">
        <w:rPr>
          <w:rFonts w:ascii="Arial" w:hAnsi="Arial" w:cs="Arial"/>
          <w:sz w:val="24"/>
          <w:szCs w:val="24"/>
          <w:lang w:val="es-CO"/>
        </w:rPr>
        <w:t>e</w:t>
      </w:r>
      <w:r w:rsidR="004A1893" w:rsidRPr="000846F1">
        <w:rPr>
          <w:rFonts w:ascii="Arial" w:hAnsi="Arial" w:cs="Arial"/>
          <w:sz w:val="24"/>
          <w:szCs w:val="24"/>
          <w:lang w:val="es-CO"/>
        </w:rPr>
        <w:t xml:space="preserve"> </w:t>
      </w:r>
      <w:r w:rsidRPr="000846F1">
        <w:rPr>
          <w:rFonts w:ascii="Arial" w:hAnsi="Arial" w:cs="Arial"/>
          <w:sz w:val="24"/>
          <w:szCs w:val="24"/>
          <w:lang w:val="es-CO"/>
        </w:rPr>
        <w:t xml:space="preserve">que </w:t>
      </w:r>
      <w:r w:rsidR="004A1893" w:rsidRPr="000846F1">
        <w:rPr>
          <w:rFonts w:ascii="Arial" w:hAnsi="Arial" w:cs="Arial"/>
          <w:sz w:val="24"/>
          <w:szCs w:val="24"/>
          <w:lang w:val="es-CO"/>
        </w:rPr>
        <w:t>quien debe responder</w:t>
      </w:r>
      <w:r w:rsidRPr="000846F1">
        <w:rPr>
          <w:rFonts w:ascii="Arial" w:hAnsi="Arial" w:cs="Arial"/>
          <w:sz w:val="24"/>
          <w:szCs w:val="24"/>
          <w:lang w:val="es-CO"/>
        </w:rPr>
        <w:t>,</w:t>
      </w:r>
      <w:r w:rsidR="004A1893" w:rsidRPr="000846F1">
        <w:rPr>
          <w:rFonts w:ascii="Arial" w:hAnsi="Arial" w:cs="Arial"/>
          <w:sz w:val="24"/>
          <w:szCs w:val="24"/>
          <w:lang w:val="es-CO"/>
        </w:rPr>
        <w:t xml:space="preserve"> </w:t>
      </w:r>
      <w:r w:rsidRPr="000846F1">
        <w:rPr>
          <w:rFonts w:ascii="Arial" w:hAnsi="Arial" w:cs="Arial"/>
          <w:sz w:val="24"/>
          <w:szCs w:val="24"/>
          <w:lang w:val="es-CO"/>
        </w:rPr>
        <w:t xml:space="preserve">de manera principal, </w:t>
      </w:r>
      <w:r w:rsidR="004A1893" w:rsidRPr="000846F1">
        <w:rPr>
          <w:rFonts w:ascii="Arial" w:hAnsi="Arial" w:cs="Arial"/>
          <w:sz w:val="24"/>
          <w:szCs w:val="24"/>
          <w:lang w:val="es-CO"/>
        </w:rPr>
        <w:t xml:space="preserve">por las acreencias laborales no es </w:t>
      </w:r>
      <w:r w:rsidR="001C47FF">
        <w:rPr>
          <w:rFonts w:ascii="Arial" w:hAnsi="Arial" w:cs="Arial"/>
          <w:sz w:val="24"/>
          <w:szCs w:val="24"/>
          <w:lang w:val="es-CO"/>
        </w:rPr>
        <w:t>é</w:t>
      </w:r>
      <w:r w:rsidR="004A1893" w:rsidRPr="000846F1">
        <w:rPr>
          <w:rFonts w:ascii="Arial" w:hAnsi="Arial" w:cs="Arial"/>
          <w:sz w:val="24"/>
          <w:szCs w:val="24"/>
          <w:lang w:val="es-CO"/>
        </w:rPr>
        <w:t>l</w:t>
      </w:r>
      <w:r w:rsidR="005E4855">
        <w:rPr>
          <w:rFonts w:ascii="Arial" w:hAnsi="Arial" w:cs="Arial"/>
          <w:sz w:val="24"/>
          <w:szCs w:val="24"/>
          <w:lang w:val="es-CO"/>
        </w:rPr>
        <w:t>,</w:t>
      </w:r>
      <w:r w:rsidR="001C47FF">
        <w:rPr>
          <w:rFonts w:ascii="Arial" w:hAnsi="Arial" w:cs="Arial"/>
          <w:sz w:val="24"/>
          <w:szCs w:val="24"/>
          <w:lang w:val="es-CO"/>
        </w:rPr>
        <w:t xml:space="preserve"> </w:t>
      </w:r>
      <w:r w:rsidR="004A1893" w:rsidRPr="000846F1">
        <w:rPr>
          <w:rFonts w:ascii="Arial" w:hAnsi="Arial" w:cs="Arial"/>
          <w:sz w:val="24"/>
          <w:szCs w:val="24"/>
          <w:lang w:val="es-CO"/>
        </w:rPr>
        <w:t xml:space="preserve">sino </w:t>
      </w:r>
      <w:r w:rsidR="001C47FF">
        <w:rPr>
          <w:rFonts w:ascii="Arial" w:hAnsi="Arial" w:cs="Arial"/>
          <w:sz w:val="24"/>
          <w:szCs w:val="24"/>
          <w:lang w:val="es-CO"/>
        </w:rPr>
        <w:t>la</w:t>
      </w:r>
      <w:r w:rsidR="004A1893" w:rsidRPr="000846F1">
        <w:rPr>
          <w:rFonts w:ascii="Arial" w:hAnsi="Arial" w:cs="Arial"/>
          <w:sz w:val="24"/>
          <w:szCs w:val="24"/>
          <w:lang w:val="es-CO"/>
        </w:rPr>
        <w:t xml:space="preserve"> llamad</w:t>
      </w:r>
      <w:r w:rsidR="001C47FF">
        <w:rPr>
          <w:rFonts w:ascii="Arial" w:hAnsi="Arial" w:cs="Arial"/>
          <w:sz w:val="24"/>
          <w:szCs w:val="24"/>
          <w:lang w:val="es-CO"/>
        </w:rPr>
        <w:t>a</w:t>
      </w:r>
      <w:r w:rsidR="00EE4C44" w:rsidRPr="000846F1">
        <w:rPr>
          <w:rFonts w:ascii="Arial" w:hAnsi="Arial" w:cs="Arial"/>
          <w:sz w:val="24"/>
          <w:szCs w:val="24"/>
          <w:lang w:val="es-CO"/>
        </w:rPr>
        <w:t xml:space="preserve"> – señora </w:t>
      </w:r>
      <w:r w:rsidRPr="000846F1">
        <w:rPr>
          <w:rFonts w:ascii="Arial" w:hAnsi="Arial" w:cs="Arial"/>
          <w:sz w:val="24"/>
          <w:szCs w:val="24"/>
          <w:lang w:val="es-CO"/>
        </w:rPr>
        <w:t>Enue Vasco Montes</w:t>
      </w:r>
      <w:r w:rsidR="00EE4C44" w:rsidRPr="000846F1">
        <w:rPr>
          <w:rFonts w:ascii="Arial" w:hAnsi="Arial" w:cs="Arial"/>
          <w:sz w:val="24"/>
          <w:szCs w:val="24"/>
          <w:lang w:val="es-CO"/>
        </w:rPr>
        <w:t>-</w:t>
      </w:r>
      <w:r w:rsidR="004A1893" w:rsidRPr="000846F1">
        <w:rPr>
          <w:rFonts w:ascii="Arial" w:hAnsi="Arial" w:cs="Arial"/>
          <w:sz w:val="24"/>
          <w:szCs w:val="24"/>
          <w:lang w:val="es-CO"/>
        </w:rPr>
        <w:t>, en su condición de empleador</w:t>
      </w:r>
      <w:r w:rsidRPr="000846F1">
        <w:rPr>
          <w:rFonts w:ascii="Arial" w:hAnsi="Arial" w:cs="Arial"/>
          <w:sz w:val="24"/>
          <w:szCs w:val="24"/>
          <w:lang w:val="es-CO"/>
        </w:rPr>
        <w:t>a</w:t>
      </w:r>
      <w:r w:rsidR="001C47FF">
        <w:rPr>
          <w:rFonts w:ascii="Arial" w:hAnsi="Arial" w:cs="Arial"/>
          <w:sz w:val="24"/>
          <w:szCs w:val="24"/>
          <w:lang w:val="es-CO"/>
        </w:rPr>
        <w:t>, pero</w:t>
      </w:r>
      <w:r w:rsidR="005E4855">
        <w:rPr>
          <w:rFonts w:ascii="Arial" w:hAnsi="Arial" w:cs="Arial"/>
          <w:sz w:val="24"/>
          <w:szCs w:val="24"/>
          <w:lang w:val="es-CO"/>
        </w:rPr>
        <w:t>,</w:t>
      </w:r>
      <w:r w:rsidRPr="000846F1">
        <w:rPr>
          <w:rFonts w:ascii="Arial" w:hAnsi="Arial" w:cs="Arial"/>
          <w:sz w:val="24"/>
          <w:szCs w:val="24"/>
          <w:lang w:val="es-CO"/>
        </w:rPr>
        <w:t xml:space="preserve"> no</w:t>
      </w:r>
      <w:r w:rsidR="004A1893" w:rsidRPr="000846F1">
        <w:rPr>
          <w:rFonts w:ascii="Arial" w:hAnsi="Arial" w:cs="Arial"/>
          <w:sz w:val="24"/>
          <w:szCs w:val="24"/>
          <w:lang w:val="es-CO"/>
        </w:rPr>
        <w:t xml:space="preserve"> por </w:t>
      </w:r>
      <w:r w:rsidRPr="000846F1">
        <w:rPr>
          <w:rFonts w:ascii="Arial" w:hAnsi="Arial" w:cs="Arial"/>
          <w:sz w:val="24"/>
          <w:szCs w:val="24"/>
          <w:lang w:val="es-CO"/>
        </w:rPr>
        <w:t xml:space="preserve">existir </w:t>
      </w:r>
      <w:r w:rsidR="004A1893" w:rsidRPr="000846F1">
        <w:rPr>
          <w:rFonts w:ascii="Arial" w:hAnsi="Arial" w:cs="Arial"/>
          <w:sz w:val="24"/>
          <w:szCs w:val="24"/>
          <w:lang w:val="es-CO"/>
        </w:rPr>
        <w:lastRenderedPageBreak/>
        <w:t>un vínculo legal o contractual entre ell</w:t>
      </w:r>
      <w:r w:rsidR="001C47FF">
        <w:rPr>
          <w:rFonts w:ascii="Arial" w:hAnsi="Arial" w:cs="Arial"/>
          <w:sz w:val="24"/>
          <w:szCs w:val="24"/>
          <w:lang w:val="es-CO"/>
        </w:rPr>
        <w:t>os</w:t>
      </w:r>
      <w:r w:rsidR="004A1893" w:rsidRPr="000846F1">
        <w:rPr>
          <w:rFonts w:ascii="Arial" w:hAnsi="Arial" w:cs="Arial"/>
          <w:sz w:val="24"/>
          <w:szCs w:val="24"/>
          <w:lang w:val="es-CO"/>
        </w:rPr>
        <w:t xml:space="preserve"> que justifique el desplazamiento de </w:t>
      </w:r>
      <w:r w:rsidR="004A1893" w:rsidRPr="000846F1">
        <w:rPr>
          <w:rFonts w:ascii="Arial" w:hAnsi="Arial" w:cs="Arial"/>
          <w:bCs/>
          <w:sz w:val="24"/>
          <w:szCs w:val="24"/>
          <w:lang w:val="es-CO"/>
        </w:rPr>
        <w:t xml:space="preserve">las consecuencias jurídicas adversas que </w:t>
      </w:r>
      <w:r w:rsidR="00EE4C44" w:rsidRPr="000846F1">
        <w:rPr>
          <w:rFonts w:ascii="Arial" w:hAnsi="Arial" w:cs="Arial"/>
          <w:bCs/>
          <w:sz w:val="24"/>
          <w:szCs w:val="24"/>
          <w:lang w:val="es-CO"/>
        </w:rPr>
        <w:t xml:space="preserve">llegare a </w:t>
      </w:r>
      <w:r w:rsidR="004A1893" w:rsidRPr="000846F1">
        <w:rPr>
          <w:rFonts w:ascii="Arial" w:hAnsi="Arial" w:cs="Arial"/>
          <w:bCs/>
          <w:sz w:val="24"/>
          <w:szCs w:val="24"/>
          <w:lang w:val="es-CO"/>
        </w:rPr>
        <w:t>sufr</w:t>
      </w:r>
      <w:r w:rsidR="00EE4C44" w:rsidRPr="000846F1">
        <w:rPr>
          <w:rFonts w:ascii="Arial" w:hAnsi="Arial" w:cs="Arial"/>
          <w:bCs/>
          <w:sz w:val="24"/>
          <w:szCs w:val="24"/>
          <w:lang w:val="es-CO"/>
        </w:rPr>
        <w:t xml:space="preserve">ir </w:t>
      </w:r>
      <w:r w:rsidR="001C47FF">
        <w:rPr>
          <w:rFonts w:ascii="Arial" w:hAnsi="Arial" w:cs="Arial"/>
          <w:bCs/>
          <w:sz w:val="24"/>
          <w:szCs w:val="24"/>
          <w:lang w:val="es-CO"/>
        </w:rPr>
        <w:t>aquel</w:t>
      </w:r>
      <w:r w:rsidRPr="000846F1">
        <w:rPr>
          <w:rFonts w:ascii="Arial" w:hAnsi="Arial" w:cs="Arial"/>
          <w:bCs/>
          <w:sz w:val="24"/>
          <w:szCs w:val="24"/>
          <w:lang w:val="es-CO"/>
        </w:rPr>
        <w:t xml:space="preserve">. </w:t>
      </w:r>
    </w:p>
    <w:p w:rsidR="000846F1" w:rsidRDefault="000846F1" w:rsidP="000C32D1">
      <w:pPr>
        <w:spacing w:line="276" w:lineRule="auto"/>
        <w:contextualSpacing/>
        <w:jc w:val="both"/>
        <w:rPr>
          <w:rFonts w:ascii="Arial" w:hAnsi="Arial" w:cs="Arial"/>
          <w:bCs/>
          <w:sz w:val="24"/>
          <w:szCs w:val="24"/>
          <w:lang w:val="es-CO"/>
        </w:rPr>
      </w:pPr>
    </w:p>
    <w:p w:rsidR="000846F1" w:rsidRDefault="000846F1" w:rsidP="000C32D1">
      <w:pPr>
        <w:spacing w:line="276" w:lineRule="auto"/>
        <w:contextualSpacing/>
        <w:jc w:val="both"/>
        <w:rPr>
          <w:rFonts w:ascii="Arial" w:hAnsi="Arial" w:cs="Arial"/>
          <w:bCs/>
          <w:sz w:val="24"/>
          <w:szCs w:val="24"/>
          <w:lang w:val="es-CO"/>
        </w:rPr>
      </w:pPr>
      <w:r>
        <w:rPr>
          <w:rFonts w:ascii="Arial" w:hAnsi="Arial" w:cs="Arial"/>
          <w:bCs/>
          <w:sz w:val="24"/>
          <w:szCs w:val="24"/>
          <w:lang w:val="es-CO"/>
        </w:rPr>
        <w:t>En otras palabras, se acude a la figura del llamamiento en garantía de manera equivocada</w:t>
      </w:r>
      <w:r w:rsidR="008A0809">
        <w:rPr>
          <w:rFonts w:ascii="Arial" w:hAnsi="Arial" w:cs="Arial"/>
          <w:bCs/>
          <w:sz w:val="24"/>
          <w:szCs w:val="24"/>
          <w:lang w:val="es-CO"/>
        </w:rPr>
        <w:t xml:space="preserve">; pues, </w:t>
      </w:r>
      <w:r>
        <w:rPr>
          <w:rFonts w:ascii="Arial" w:hAnsi="Arial" w:cs="Arial"/>
          <w:bCs/>
          <w:sz w:val="24"/>
          <w:szCs w:val="24"/>
          <w:lang w:val="es-CO"/>
        </w:rPr>
        <w:t xml:space="preserve">lo que se </w:t>
      </w:r>
      <w:r w:rsidR="00463C14">
        <w:rPr>
          <w:rFonts w:ascii="Arial" w:hAnsi="Arial" w:cs="Arial"/>
          <w:bCs/>
          <w:sz w:val="24"/>
          <w:szCs w:val="24"/>
          <w:lang w:val="es-CO"/>
        </w:rPr>
        <w:t>acomete probar</w:t>
      </w:r>
      <w:r w:rsidR="00693431">
        <w:rPr>
          <w:rFonts w:ascii="Arial" w:hAnsi="Arial" w:cs="Arial"/>
          <w:bCs/>
          <w:sz w:val="24"/>
          <w:szCs w:val="24"/>
          <w:lang w:val="es-CO"/>
        </w:rPr>
        <w:t xml:space="preserve"> el llamante</w:t>
      </w:r>
      <w:r>
        <w:rPr>
          <w:rFonts w:ascii="Arial" w:hAnsi="Arial" w:cs="Arial"/>
          <w:bCs/>
          <w:sz w:val="24"/>
          <w:szCs w:val="24"/>
          <w:lang w:val="es-CO"/>
        </w:rPr>
        <w:t xml:space="preserve"> es </w:t>
      </w:r>
      <w:r w:rsidR="005E4855">
        <w:rPr>
          <w:rFonts w:ascii="Arial" w:hAnsi="Arial" w:cs="Arial"/>
          <w:bCs/>
          <w:sz w:val="24"/>
          <w:szCs w:val="24"/>
          <w:lang w:val="es-CO"/>
        </w:rPr>
        <w:t xml:space="preserve">su </w:t>
      </w:r>
      <w:r>
        <w:rPr>
          <w:rFonts w:ascii="Arial" w:hAnsi="Arial" w:cs="Arial"/>
          <w:bCs/>
          <w:sz w:val="24"/>
          <w:szCs w:val="24"/>
          <w:lang w:val="es-CO"/>
        </w:rPr>
        <w:t>la falta de legitimación en la causa por pasiva, al ser otra persona quien tiene la calidad de empleador</w:t>
      </w:r>
      <w:r w:rsidR="00693431">
        <w:rPr>
          <w:rFonts w:ascii="Arial" w:hAnsi="Arial" w:cs="Arial"/>
          <w:bCs/>
          <w:sz w:val="24"/>
          <w:szCs w:val="24"/>
          <w:lang w:val="es-CO"/>
        </w:rPr>
        <w:t>,</w:t>
      </w:r>
      <w:r>
        <w:rPr>
          <w:rFonts w:ascii="Arial" w:hAnsi="Arial" w:cs="Arial"/>
          <w:bCs/>
          <w:sz w:val="24"/>
          <w:szCs w:val="24"/>
          <w:lang w:val="es-CO"/>
        </w:rPr>
        <w:t xml:space="preserve"> sin que sea esta la vía para integrarla a la contienda</w:t>
      </w:r>
      <w:r w:rsidR="008A0809">
        <w:rPr>
          <w:rFonts w:ascii="Arial" w:hAnsi="Arial" w:cs="Arial"/>
          <w:bCs/>
          <w:sz w:val="24"/>
          <w:szCs w:val="24"/>
          <w:lang w:val="es-CO"/>
        </w:rPr>
        <w:t xml:space="preserve"> como parte pasiva</w:t>
      </w:r>
      <w:r>
        <w:rPr>
          <w:rFonts w:ascii="Arial" w:hAnsi="Arial" w:cs="Arial"/>
          <w:bCs/>
          <w:sz w:val="24"/>
          <w:szCs w:val="24"/>
          <w:lang w:val="es-CO"/>
        </w:rPr>
        <w:t>, al no formular</w:t>
      </w:r>
      <w:r w:rsidR="008A0809">
        <w:rPr>
          <w:rFonts w:ascii="Arial" w:hAnsi="Arial" w:cs="Arial"/>
          <w:bCs/>
          <w:sz w:val="24"/>
          <w:szCs w:val="24"/>
          <w:lang w:val="es-CO"/>
        </w:rPr>
        <w:t xml:space="preserve"> el demandante</w:t>
      </w:r>
      <w:r>
        <w:rPr>
          <w:rFonts w:ascii="Arial" w:hAnsi="Arial" w:cs="Arial"/>
          <w:bCs/>
          <w:sz w:val="24"/>
          <w:szCs w:val="24"/>
          <w:lang w:val="es-CO"/>
        </w:rPr>
        <w:t xml:space="preserve"> en su contra</w:t>
      </w:r>
      <w:r w:rsidR="008A0809">
        <w:rPr>
          <w:rFonts w:ascii="Arial" w:hAnsi="Arial" w:cs="Arial"/>
          <w:bCs/>
          <w:sz w:val="24"/>
          <w:szCs w:val="24"/>
          <w:lang w:val="es-CO"/>
        </w:rPr>
        <w:t xml:space="preserve"> </w:t>
      </w:r>
      <w:r>
        <w:rPr>
          <w:rFonts w:ascii="Arial" w:hAnsi="Arial" w:cs="Arial"/>
          <w:bCs/>
          <w:sz w:val="24"/>
          <w:szCs w:val="24"/>
          <w:lang w:val="es-CO"/>
        </w:rPr>
        <w:t>pretensión alguna.</w:t>
      </w:r>
    </w:p>
    <w:p w:rsidR="001904DB" w:rsidRDefault="001904DB" w:rsidP="000C32D1">
      <w:pPr>
        <w:spacing w:line="276" w:lineRule="auto"/>
        <w:contextualSpacing/>
        <w:jc w:val="both"/>
        <w:rPr>
          <w:rFonts w:ascii="Arial" w:hAnsi="Arial" w:cs="Arial"/>
          <w:bCs/>
          <w:sz w:val="24"/>
          <w:szCs w:val="24"/>
          <w:lang w:val="es-CO"/>
        </w:rPr>
      </w:pPr>
    </w:p>
    <w:p w:rsidR="000846F1" w:rsidRDefault="00693431" w:rsidP="000C32D1">
      <w:pPr>
        <w:spacing w:line="276" w:lineRule="auto"/>
        <w:contextualSpacing/>
        <w:jc w:val="both"/>
        <w:rPr>
          <w:rFonts w:ascii="Arial" w:hAnsi="Arial" w:cs="Arial"/>
          <w:bCs/>
          <w:sz w:val="24"/>
          <w:szCs w:val="24"/>
          <w:lang w:val="es-CO"/>
        </w:rPr>
      </w:pPr>
      <w:r>
        <w:rPr>
          <w:rFonts w:ascii="Arial" w:hAnsi="Arial" w:cs="Arial"/>
          <w:bCs/>
          <w:sz w:val="24"/>
          <w:szCs w:val="24"/>
          <w:lang w:val="es-CO"/>
        </w:rPr>
        <w:t>En este orden de ideas,</w:t>
      </w:r>
      <w:r w:rsidR="000846F1">
        <w:rPr>
          <w:rFonts w:ascii="Arial" w:hAnsi="Arial" w:cs="Arial"/>
          <w:bCs/>
          <w:sz w:val="24"/>
          <w:szCs w:val="24"/>
          <w:lang w:val="es-CO"/>
        </w:rPr>
        <w:t xml:space="preserve"> le asiste razón a la jueza cuando concluyó</w:t>
      </w:r>
      <w:r w:rsidR="00797EDA">
        <w:rPr>
          <w:rFonts w:ascii="Arial" w:hAnsi="Arial" w:cs="Arial"/>
          <w:bCs/>
          <w:sz w:val="24"/>
          <w:szCs w:val="24"/>
          <w:lang w:val="es-CO"/>
        </w:rPr>
        <w:t>,</w:t>
      </w:r>
      <w:r w:rsidR="000846F1">
        <w:rPr>
          <w:rFonts w:ascii="Arial" w:hAnsi="Arial" w:cs="Arial"/>
          <w:bCs/>
          <w:sz w:val="24"/>
          <w:szCs w:val="24"/>
          <w:lang w:val="es-CO"/>
        </w:rPr>
        <w:t xml:space="preserve"> que no demostró el Sindicato el vínculo contractual o legal </w:t>
      </w:r>
      <w:r>
        <w:rPr>
          <w:rFonts w:ascii="Arial" w:hAnsi="Arial" w:cs="Arial"/>
          <w:bCs/>
          <w:sz w:val="24"/>
          <w:szCs w:val="24"/>
          <w:lang w:val="es-CO"/>
        </w:rPr>
        <w:t>con la</w:t>
      </w:r>
      <w:r w:rsidR="000846F1">
        <w:rPr>
          <w:rFonts w:ascii="Arial" w:hAnsi="Arial" w:cs="Arial"/>
          <w:bCs/>
          <w:sz w:val="24"/>
          <w:szCs w:val="24"/>
          <w:lang w:val="es-CO"/>
        </w:rPr>
        <w:t xml:space="preserve"> llamada </w:t>
      </w:r>
      <w:r>
        <w:rPr>
          <w:rFonts w:ascii="Arial" w:hAnsi="Arial" w:cs="Arial"/>
          <w:bCs/>
          <w:sz w:val="24"/>
          <w:szCs w:val="24"/>
          <w:lang w:val="es-CO"/>
        </w:rPr>
        <w:t xml:space="preserve">en garantía </w:t>
      </w:r>
      <w:r w:rsidR="000846F1">
        <w:rPr>
          <w:rFonts w:ascii="Arial" w:hAnsi="Arial" w:cs="Arial"/>
          <w:bCs/>
          <w:sz w:val="24"/>
          <w:szCs w:val="24"/>
          <w:lang w:val="es-CO"/>
        </w:rPr>
        <w:t xml:space="preserve">que </w:t>
      </w:r>
      <w:r>
        <w:rPr>
          <w:rFonts w:ascii="Arial" w:hAnsi="Arial" w:cs="Arial"/>
          <w:bCs/>
          <w:sz w:val="24"/>
          <w:szCs w:val="24"/>
          <w:lang w:val="es-CO"/>
        </w:rPr>
        <w:t xml:space="preserve">dé lugar a que </w:t>
      </w:r>
      <w:r w:rsidR="000846F1">
        <w:rPr>
          <w:rFonts w:ascii="Arial" w:hAnsi="Arial" w:cs="Arial"/>
          <w:bCs/>
          <w:sz w:val="24"/>
          <w:szCs w:val="24"/>
          <w:lang w:val="es-CO"/>
        </w:rPr>
        <w:t>esta</w:t>
      </w:r>
      <w:r>
        <w:rPr>
          <w:rFonts w:ascii="Arial" w:hAnsi="Arial" w:cs="Arial"/>
          <w:bCs/>
          <w:sz w:val="24"/>
          <w:szCs w:val="24"/>
          <w:lang w:val="es-CO"/>
        </w:rPr>
        <w:t xml:space="preserve"> pueda </w:t>
      </w:r>
      <w:r w:rsidR="000846F1">
        <w:rPr>
          <w:rFonts w:ascii="Arial" w:hAnsi="Arial" w:cs="Arial"/>
          <w:bCs/>
          <w:sz w:val="24"/>
          <w:szCs w:val="24"/>
          <w:lang w:val="es-CO"/>
        </w:rPr>
        <w:t xml:space="preserve">ser obligada a afrontar las consecuencias económicas que </w:t>
      </w:r>
      <w:r>
        <w:rPr>
          <w:rFonts w:ascii="Arial" w:hAnsi="Arial" w:cs="Arial"/>
          <w:bCs/>
          <w:sz w:val="24"/>
          <w:szCs w:val="24"/>
          <w:lang w:val="es-CO"/>
        </w:rPr>
        <w:t xml:space="preserve">llegaren a </w:t>
      </w:r>
      <w:r w:rsidR="00797EDA">
        <w:rPr>
          <w:rFonts w:ascii="Arial" w:hAnsi="Arial" w:cs="Arial"/>
          <w:bCs/>
          <w:sz w:val="24"/>
          <w:szCs w:val="24"/>
          <w:lang w:val="es-CO"/>
        </w:rPr>
        <w:t>imponérsele</w:t>
      </w:r>
      <w:r w:rsidR="00E86CEC">
        <w:rPr>
          <w:rFonts w:ascii="Arial" w:hAnsi="Arial" w:cs="Arial"/>
          <w:bCs/>
          <w:sz w:val="24"/>
          <w:szCs w:val="24"/>
          <w:lang w:val="es-CO"/>
        </w:rPr>
        <w:t xml:space="preserve">; </w:t>
      </w:r>
      <w:r w:rsidR="00797EDA">
        <w:rPr>
          <w:rFonts w:ascii="Arial" w:hAnsi="Arial" w:cs="Arial"/>
          <w:bCs/>
          <w:sz w:val="24"/>
          <w:szCs w:val="24"/>
          <w:lang w:val="es-CO"/>
        </w:rPr>
        <w:t xml:space="preserve">en cuanto que </w:t>
      </w:r>
      <w:r w:rsidR="00E86CEC">
        <w:rPr>
          <w:rFonts w:ascii="Arial" w:hAnsi="Arial" w:cs="Arial"/>
          <w:bCs/>
          <w:sz w:val="24"/>
          <w:szCs w:val="24"/>
          <w:lang w:val="es-CO"/>
        </w:rPr>
        <w:t>probada la condición de empleadora de la señora Vasco Montes</w:t>
      </w:r>
      <w:r w:rsidR="00797EDA">
        <w:rPr>
          <w:rFonts w:ascii="Arial" w:hAnsi="Arial" w:cs="Arial"/>
          <w:bCs/>
          <w:sz w:val="24"/>
          <w:szCs w:val="24"/>
          <w:lang w:val="es-CO"/>
        </w:rPr>
        <w:t>,</w:t>
      </w:r>
      <w:r w:rsidR="00E86CEC">
        <w:rPr>
          <w:rFonts w:ascii="Arial" w:hAnsi="Arial" w:cs="Arial"/>
          <w:bCs/>
          <w:sz w:val="24"/>
          <w:szCs w:val="24"/>
          <w:lang w:val="es-CO"/>
        </w:rPr>
        <w:t xml:space="preserve"> deja a salvo al sindicato de la prosperidad de las pretensiones. </w:t>
      </w:r>
    </w:p>
    <w:p w:rsidR="0000631C" w:rsidRPr="00BD3B6A" w:rsidRDefault="0000631C" w:rsidP="000C32D1">
      <w:pPr>
        <w:tabs>
          <w:tab w:val="left" w:pos="-720"/>
        </w:tabs>
        <w:suppressAutoHyphens/>
        <w:spacing w:line="276" w:lineRule="auto"/>
        <w:contextualSpacing/>
        <w:jc w:val="both"/>
        <w:rPr>
          <w:rFonts w:ascii="Arial" w:hAnsi="Arial" w:cs="Arial"/>
          <w:b/>
          <w:spacing w:val="-2"/>
          <w:sz w:val="24"/>
          <w:szCs w:val="24"/>
          <w:lang w:val="es-CO"/>
        </w:rPr>
      </w:pPr>
    </w:p>
    <w:p w:rsidR="0000631C" w:rsidRPr="00BD3B6A" w:rsidRDefault="0000631C" w:rsidP="000C32D1">
      <w:pPr>
        <w:pStyle w:val="Sinespaciado"/>
        <w:spacing w:line="276" w:lineRule="auto"/>
        <w:contextualSpacing/>
        <w:jc w:val="center"/>
        <w:rPr>
          <w:rFonts w:ascii="Arial" w:hAnsi="Arial" w:cs="Arial"/>
          <w:b/>
          <w:lang w:val="es-CO"/>
        </w:rPr>
      </w:pPr>
      <w:r w:rsidRPr="00BD3B6A">
        <w:rPr>
          <w:rFonts w:ascii="Arial" w:hAnsi="Arial" w:cs="Arial"/>
          <w:b/>
          <w:lang w:val="es-CO"/>
        </w:rPr>
        <w:t>CONCLUSIÓN</w:t>
      </w:r>
    </w:p>
    <w:p w:rsidR="0000631C" w:rsidRPr="00BD3B6A" w:rsidRDefault="0000631C" w:rsidP="000C32D1">
      <w:pPr>
        <w:pStyle w:val="Sinespaciado"/>
        <w:spacing w:line="276" w:lineRule="auto"/>
        <w:contextualSpacing/>
        <w:jc w:val="center"/>
        <w:rPr>
          <w:rFonts w:ascii="Arial" w:hAnsi="Arial" w:cs="Arial"/>
          <w:b/>
          <w:lang w:val="es-CO"/>
        </w:rPr>
      </w:pPr>
    </w:p>
    <w:p w:rsidR="0000631C" w:rsidRPr="00BD3B6A" w:rsidRDefault="0000631C" w:rsidP="000C32D1">
      <w:pPr>
        <w:pStyle w:val="Sinespaciado"/>
        <w:tabs>
          <w:tab w:val="left" w:pos="567"/>
        </w:tabs>
        <w:spacing w:line="276" w:lineRule="auto"/>
        <w:contextualSpacing/>
        <w:jc w:val="both"/>
        <w:rPr>
          <w:rFonts w:ascii="Arial" w:hAnsi="Arial" w:cs="Arial"/>
          <w:lang w:val="es-CO"/>
        </w:rPr>
      </w:pPr>
      <w:r w:rsidRPr="00BD3B6A">
        <w:rPr>
          <w:rFonts w:ascii="Arial" w:hAnsi="Arial" w:cs="Arial"/>
          <w:lang w:val="es-CO"/>
        </w:rPr>
        <w:t>En armonía con lo mencionado, se confirmará el auto recurrido, se impondrán costas en esta instancia a cargo del recurrente y a favor de la parte actora</w:t>
      </w:r>
      <w:r w:rsidR="00797EDA">
        <w:rPr>
          <w:rFonts w:ascii="Arial" w:hAnsi="Arial" w:cs="Arial"/>
          <w:lang w:val="es-CO"/>
        </w:rPr>
        <w:t xml:space="preserve"> por fracasar la alazada</w:t>
      </w:r>
      <w:r w:rsidRPr="00BD3B6A">
        <w:rPr>
          <w:rFonts w:ascii="Arial" w:hAnsi="Arial" w:cs="Arial"/>
          <w:lang w:val="es-CO"/>
        </w:rPr>
        <w:t xml:space="preserve"> (art. 365,  num 3 CGP) y se dispondrá la  devolución del expediente a su lugar de origen.</w:t>
      </w:r>
    </w:p>
    <w:p w:rsidR="0000631C" w:rsidRPr="00BD3B6A" w:rsidRDefault="0000631C" w:rsidP="000C32D1">
      <w:pPr>
        <w:pStyle w:val="Sinespaciado"/>
        <w:tabs>
          <w:tab w:val="left" w:pos="567"/>
        </w:tabs>
        <w:spacing w:line="276" w:lineRule="auto"/>
        <w:contextualSpacing/>
        <w:jc w:val="both"/>
        <w:rPr>
          <w:rFonts w:ascii="Arial" w:hAnsi="Arial" w:cs="Arial"/>
          <w:lang w:val="es-CO"/>
        </w:rPr>
      </w:pPr>
    </w:p>
    <w:p w:rsidR="0000631C" w:rsidRPr="00BD3B6A" w:rsidRDefault="0000631C" w:rsidP="000C32D1">
      <w:pPr>
        <w:tabs>
          <w:tab w:val="left" w:pos="-720"/>
        </w:tabs>
        <w:suppressAutoHyphens/>
        <w:spacing w:line="276" w:lineRule="auto"/>
        <w:contextualSpacing/>
        <w:jc w:val="center"/>
        <w:rPr>
          <w:rFonts w:ascii="Arial" w:hAnsi="Arial" w:cs="Arial"/>
          <w:b/>
          <w:sz w:val="24"/>
          <w:szCs w:val="24"/>
          <w:lang w:val="es-CO"/>
        </w:rPr>
      </w:pPr>
      <w:r w:rsidRPr="00BD3B6A">
        <w:rPr>
          <w:rFonts w:ascii="Arial" w:hAnsi="Arial" w:cs="Arial"/>
          <w:b/>
          <w:sz w:val="24"/>
          <w:szCs w:val="24"/>
          <w:lang w:val="es-CO"/>
        </w:rPr>
        <w:t>DECISIÓN</w:t>
      </w:r>
    </w:p>
    <w:p w:rsidR="0000631C" w:rsidRPr="00BD3B6A" w:rsidRDefault="0000631C" w:rsidP="000C32D1">
      <w:pPr>
        <w:tabs>
          <w:tab w:val="left" w:pos="-720"/>
        </w:tabs>
        <w:suppressAutoHyphens/>
        <w:spacing w:line="276" w:lineRule="auto"/>
        <w:contextualSpacing/>
        <w:jc w:val="center"/>
        <w:rPr>
          <w:rFonts w:ascii="Arial" w:hAnsi="Arial" w:cs="Arial"/>
          <w:b/>
          <w:sz w:val="24"/>
          <w:szCs w:val="24"/>
          <w:lang w:val="es-CO"/>
        </w:rPr>
      </w:pPr>
    </w:p>
    <w:p w:rsidR="0000631C" w:rsidRPr="00BD3B6A" w:rsidRDefault="0000631C" w:rsidP="000C32D1">
      <w:pPr>
        <w:spacing w:line="276" w:lineRule="auto"/>
        <w:contextualSpacing/>
        <w:jc w:val="both"/>
        <w:rPr>
          <w:rFonts w:ascii="Arial" w:hAnsi="Arial" w:cs="Arial"/>
          <w:sz w:val="24"/>
          <w:szCs w:val="24"/>
          <w:lang w:val="es-CO"/>
        </w:rPr>
      </w:pPr>
      <w:r w:rsidRPr="00BD3B6A">
        <w:rPr>
          <w:rFonts w:ascii="Arial" w:hAnsi="Arial" w:cs="Arial"/>
          <w:sz w:val="24"/>
          <w:szCs w:val="24"/>
          <w:lang w:val="es-CO"/>
        </w:rPr>
        <w:t>En mérito de lo expuesto, el</w:t>
      </w:r>
      <w:r w:rsidRPr="00BD3B6A">
        <w:rPr>
          <w:rFonts w:ascii="Arial" w:hAnsi="Arial" w:cs="Arial"/>
          <w:b/>
          <w:sz w:val="24"/>
          <w:szCs w:val="24"/>
          <w:lang w:val="es-CO"/>
        </w:rPr>
        <w:t xml:space="preserve"> TRIBUNAL SUPERIOR DEL DISTRITO JUDICIAL DE PEREIRA (Risaralda) – SALA CUARTA DE DECISIÓN LABORAL</w:t>
      </w:r>
      <w:r w:rsidRPr="00BD3B6A">
        <w:rPr>
          <w:rFonts w:ascii="Arial" w:hAnsi="Arial" w:cs="Arial"/>
          <w:sz w:val="24"/>
          <w:szCs w:val="24"/>
          <w:lang w:val="es-CO"/>
        </w:rPr>
        <w:t>,</w:t>
      </w:r>
    </w:p>
    <w:p w:rsidR="0000631C" w:rsidRPr="00BD3B6A" w:rsidRDefault="0000631C" w:rsidP="000C32D1">
      <w:pPr>
        <w:spacing w:line="276" w:lineRule="auto"/>
        <w:contextualSpacing/>
        <w:jc w:val="both"/>
        <w:rPr>
          <w:rFonts w:ascii="Arial" w:hAnsi="Arial" w:cs="Arial"/>
          <w:sz w:val="24"/>
          <w:szCs w:val="24"/>
          <w:lang w:val="es-CO"/>
        </w:rPr>
      </w:pPr>
    </w:p>
    <w:p w:rsidR="0000631C" w:rsidRPr="00BD3B6A" w:rsidRDefault="0000631C" w:rsidP="000C32D1">
      <w:pPr>
        <w:spacing w:line="276" w:lineRule="auto"/>
        <w:contextualSpacing/>
        <w:jc w:val="center"/>
        <w:rPr>
          <w:rFonts w:ascii="Arial" w:hAnsi="Arial" w:cs="Arial"/>
          <w:b/>
          <w:sz w:val="24"/>
          <w:szCs w:val="24"/>
          <w:lang w:val="es-CO"/>
        </w:rPr>
      </w:pPr>
      <w:r w:rsidRPr="00BD3B6A">
        <w:rPr>
          <w:rFonts w:ascii="Arial" w:hAnsi="Arial" w:cs="Arial"/>
          <w:b/>
          <w:sz w:val="24"/>
          <w:szCs w:val="24"/>
          <w:lang w:val="es-CO"/>
        </w:rPr>
        <w:t>RESUELVE</w:t>
      </w:r>
    </w:p>
    <w:p w:rsidR="0000631C" w:rsidRPr="00BD3B6A" w:rsidRDefault="0000631C" w:rsidP="000C32D1">
      <w:pPr>
        <w:pStyle w:val="Sinespaciado"/>
        <w:spacing w:line="276" w:lineRule="auto"/>
        <w:contextualSpacing/>
        <w:rPr>
          <w:rFonts w:ascii="Arial" w:hAnsi="Arial" w:cs="Arial"/>
          <w:lang w:val="es-CO"/>
        </w:rPr>
      </w:pPr>
      <w:r w:rsidRPr="00BD3B6A">
        <w:rPr>
          <w:rFonts w:ascii="Arial" w:hAnsi="Arial" w:cs="Arial"/>
          <w:lang w:val="es-CO"/>
        </w:rPr>
        <w:t xml:space="preserve"> </w:t>
      </w:r>
    </w:p>
    <w:p w:rsidR="00797EDA" w:rsidRDefault="0000631C" w:rsidP="00797EDA">
      <w:pPr>
        <w:spacing w:line="276" w:lineRule="auto"/>
        <w:contextualSpacing/>
        <w:jc w:val="both"/>
        <w:rPr>
          <w:rFonts w:ascii="Arial" w:hAnsi="Arial" w:cs="Arial"/>
          <w:bCs/>
          <w:iCs/>
          <w:sz w:val="24"/>
          <w:szCs w:val="24"/>
          <w:lang w:val="es-CO"/>
        </w:rPr>
      </w:pPr>
      <w:r w:rsidRPr="00BD3B6A">
        <w:rPr>
          <w:rFonts w:ascii="Arial" w:hAnsi="Arial" w:cs="Arial"/>
          <w:b/>
          <w:sz w:val="24"/>
          <w:szCs w:val="24"/>
          <w:lang w:val="es-CO"/>
        </w:rPr>
        <w:t xml:space="preserve">PRIMERO: CONFIRMAR </w:t>
      </w:r>
      <w:r w:rsidRPr="00BD3B6A">
        <w:rPr>
          <w:rFonts w:ascii="Arial" w:hAnsi="Arial" w:cs="Arial"/>
          <w:sz w:val="24"/>
          <w:szCs w:val="24"/>
          <w:lang w:val="es-CO"/>
        </w:rPr>
        <w:t xml:space="preserve">el auto </w:t>
      </w:r>
      <w:r w:rsidRPr="00BD3B6A">
        <w:rPr>
          <w:rFonts w:ascii="Arial" w:hAnsi="Arial" w:cs="Arial"/>
          <w:bCs/>
          <w:color w:val="000000"/>
          <w:sz w:val="24"/>
          <w:szCs w:val="24"/>
          <w:lang w:val="es-CO" w:eastAsia="es-CO"/>
        </w:rPr>
        <w:t>p</w:t>
      </w:r>
      <w:r w:rsidRPr="00BD3B6A">
        <w:rPr>
          <w:rFonts w:ascii="Arial" w:hAnsi="Arial" w:cs="Arial"/>
          <w:sz w:val="24"/>
          <w:szCs w:val="24"/>
          <w:lang w:val="es-CO"/>
        </w:rPr>
        <w:t xml:space="preserve">roferido el </w:t>
      </w:r>
      <w:r w:rsidR="00BD3B6A">
        <w:rPr>
          <w:rFonts w:ascii="Arial" w:hAnsi="Arial" w:cs="Arial"/>
          <w:sz w:val="24"/>
          <w:szCs w:val="24"/>
          <w:lang w:val="es-CO"/>
        </w:rPr>
        <w:t>2</w:t>
      </w:r>
      <w:r w:rsidR="00797EDA">
        <w:rPr>
          <w:rFonts w:ascii="Arial" w:hAnsi="Arial" w:cs="Arial"/>
          <w:sz w:val="24"/>
          <w:szCs w:val="24"/>
          <w:lang w:val="es-CO"/>
        </w:rPr>
        <w:t>0</w:t>
      </w:r>
      <w:r w:rsidR="00670FE8" w:rsidRPr="00BD3B6A">
        <w:rPr>
          <w:rFonts w:ascii="Arial" w:hAnsi="Arial" w:cs="Arial"/>
          <w:sz w:val="24"/>
          <w:szCs w:val="24"/>
          <w:lang w:val="es-CO"/>
        </w:rPr>
        <w:t>-</w:t>
      </w:r>
      <w:r w:rsidR="00BD3B6A">
        <w:rPr>
          <w:rFonts w:ascii="Arial" w:hAnsi="Arial" w:cs="Arial"/>
          <w:sz w:val="24"/>
          <w:szCs w:val="24"/>
          <w:lang w:val="es-CO"/>
        </w:rPr>
        <w:t>0</w:t>
      </w:r>
      <w:r w:rsidR="00797EDA">
        <w:rPr>
          <w:rFonts w:ascii="Arial" w:hAnsi="Arial" w:cs="Arial"/>
          <w:sz w:val="24"/>
          <w:szCs w:val="24"/>
          <w:lang w:val="es-CO"/>
        </w:rPr>
        <w:t>4</w:t>
      </w:r>
      <w:r w:rsidR="00670FE8" w:rsidRPr="00BD3B6A">
        <w:rPr>
          <w:rFonts w:ascii="Arial" w:hAnsi="Arial" w:cs="Arial"/>
          <w:sz w:val="24"/>
          <w:szCs w:val="24"/>
          <w:lang w:val="es-CO"/>
        </w:rPr>
        <w:t>-</w:t>
      </w:r>
      <w:r w:rsidRPr="00BD3B6A">
        <w:rPr>
          <w:rFonts w:ascii="Arial" w:hAnsi="Arial" w:cs="Arial"/>
          <w:sz w:val="24"/>
          <w:szCs w:val="24"/>
          <w:lang w:val="es-CO"/>
        </w:rPr>
        <w:t>201</w:t>
      </w:r>
      <w:r w:rsidR="00797EDA">
        <w:rPr>
          <w:rFonts w:ascii="Arial" w:hAnsi="Arial" w:cs="Arial"/>
          <w:sz w:val="24"/>
          <w:szCs w:val="24"/>
          <w:lang w:val="es-CO"/>
        </w:rPr>
        <w:t>7</w:t>
      </w:r>
      <w:r w:rsidRPr="00BD3B6A">
        <w:rPr>
          <w:rFonts w:ascii="Arial" w:hAnsi="Arial" w:cs="Arial"/>
          <w:sz w:val="24"/>
          <w:szCs w:val="24"/>
          <w:lang w:val="es-CO"/>
        </w:rPr>
        <w:t xml:space="preserve"> por el Juzgado </w:t>
      </w:r>
      <w:r w:rsidR="00670FE8" w:rsidRPr="00BD3B6A">
        <w:rPr>
          <w:rFonts w:ascii="Arial" w:hAnsi="Arial" w:cs="Arial"/>
          <w:sz w:val="24"/>
          <w:szCs w:val="24"/>
          <w:lang w:val="es-CO"/>
        </w:rPr>
        <w:t xml:space="preserve">Cuarto </w:t>
      </w:r>
      <w:r w:rsidRPr="00BD3B6A">
        <w:rPr>
          <w:rFonts w:ascii="Arial" w:hAnsi="Arial" w:cs="Arial"/>
          <w:sz w:val="24"/>
          <w:szCs w:val="24"/>
          <w:lang w:val="es-CO"/>
        </w:rPr>
        <w:t xml:space="preserve"> Laboral del Circuito de Pereira, dentro del proceso que promueve </w:t>
      </w:r>
      <w:r w:rsidR="00797EDA">
        <w:rPr>
          <w:rFonts w:ascii="Arial" w:hAnsi="Arial" w:cs="Arial"/>
          <w:sz w:val="24"/>
          <w:szCs w:val="24"/>
          <w:lang w:val="es-CO"/>
        </w:rPr>
        <w:t>John Eduar Rojas Vargas en contra de</w:t>
      </w:r>
      <w:r w:rsidR="00797EDA" w:rsidRPr="00797EDA">
        <w:rPr>
          <w:rFonts w:ascii="Arial" w:hAnsi="Arial" w:cs="Arial"/>
          <w:sz w:val="24"/>
          <w:szCs w:val="24"/>
          <w:lang w:val="es-CO"/>
        </w:rPr>
        <w:t xml:space="preserve"> </w:t>
      </w:r>
      <w:r w:rsidR="00797EDA" w:rsidRPr="003760B7">
        <w:rPr>
          <w:rFonts w:ascii="Arial" w:hAnsi="Arial" w:cs="Arial"/>
          <w:sz w:val="24"/>
          <w:szCs w:val="24"/>
          <w:lang w:val="es-CO"/>
        </w:rPr>
        <w:t>Sintraesmsdes, Empresas de Aseo de Pereira SA., Empresas de Telecomunicaciones de Pereira SA, Empresas de Energía de Pereira SA y Empresa de Acueducto y Alcantarillado De Pereira SA ESP</w:t>
      </w:r>
      <w:r w:rsidR="00797EDA">
        <w:rPr>
          <w:rFonts w:ascii="Arial" w:hAnsi="Arial" w:cs="Arial"/>
          <w:sz w:val="24"/>
          <w:szCs w:val="24"/>
          <w:lang w:val="es-CO"/>
        </w:rPr>
        <w:t>.</w:t>
      </w:r>
      <w:r w:rsidR="00797EDA">
        <w:rPr>
          <w:rFonts w:ascii="Arial" w:hAnsi="Arial" w:cs="Arial"/>
          <w:bCs/>
          <w:iCs/>
          <w:sz w:val="24"/>
          <w:szCs w:val="24"/>
          <w:lang w:val="es-CO"/>
        </w:rPr>
        <w:t xml:space="preserve"> </w:t>
      </w:r>
    </w:p>
    <w:p w:rsidR="0000631C" w:rsidRPr="00BD3B6A" w:rsidRDefault="0000631C" w:rsidP="000C32D1">
      <w:pPr>
        <w:spacing w:line="276" w:lineRule="auto"/>
        <w:contextualSpacing/>
        <w:jc w:val="both"/>
        <w:rPr>
          <w:rFonts w:ascii="Arial" w:hAnsi="Arial" w:cs="Arial"/>
          <w:bCs/>
          <w:iCs/>
          <w:sz w:val="24"/>
          <w:szCs w:val="24"/>
          <w:lang w:val="es-CO"/>
        </w:rPr>
      </w:pPr>
    </w:p>
    <w:p w:rsidR="0000631C" w:rsidRPr="00BD3B6A" w:rsidRDefault="0000631C" w:rsidP="000C32D1">
      <w:pPr>
        <w:widowControl w:val="0"/>
        <w:autoSpaceDE w:val="0"/>
        <w:autoSpaceDN w:val="0"/>
        <w:adjustRightInd w:val="0"/>
        <w:spacing w:line="276" w:lineRule="auto"/>
        <w:contextualSpacing/>
        <w:jc w:val="both"/>
        <w:rPr>
          <w:rFonts w:ascii="Arial" w:hAnsi="Arial" w:cs="Arial"/>
          <w:b/>
          <w:sz w:val="24"/>
          <w:szCs w:val="24"/>
          <w:lang w:val="es-CO"/>
        </w:rPr>
      </w:pPr>
    </w:p>
    <w:p w:rsidR="0000631C" w:rsidRPr="00BD3B6A" w:rsidRDefault="0000631C" w:rsidP="000C32D1">
      <w:pPr>
        <w:tabs>
          <w:tab w:val="left" w:pos="-720"/>
        </w:tabs>
        <w:suppressAutoHyphens/>
        <w:spacing w:line="276" w:lineRule="auto"/>
        <w:contextualSpacing/>
        <w:jc w:val="both"/>
        <w:rPr>
          <w:rFonts w:ascii="Arial" w:hAnsi="Arial" w:cs="Arial"/>
          <w:spacing w:val="-2"/>
          <w:sz w:val="24"/>
          <w:szCs w:val="24"/>
          <w:lang w:val="es-CO"/>
        </w:rPr>
      </w:pPr>
      <w:r w:rsidRPr="00BD3B6A">
        <w:rPr>
          <w:rFonts w:ascii="Arial" w:hAnsi="Arial" w:cs="Arial"/>
          <w:b/>
          <w:spacing w:val="-2"/>
          <w:sz w:val="24"/>
          <w:szCs w:val="24"/>
          <w:lang w:val="es-CO"/>
        </w:rPr>
        <w:t xml:space="preserve">SEGUNDO: CONDENAR </w:t>
      </w:r>
      <w:r w:rsidRPr="00BD3B6A">
        <w:rPr>
          <w:rFonts w:ascii="Arial" w:hAnsi="Arial" w:cs="Arial"/>
          <w:spacing w:val="-2"/>
          <w:sz w:val="24"/>
          <w:szCs w:val="24"/>
          <w:lang w:val="es-CO"/>
        </w:rPr>
        <w:t xml:space="preserve">en costas en esta instancia a </w:t>
      </w:r>
      <w:r w:rsidR="00797EDA">
        <w:rPr>
          <w:rFonts w:ascii="Arial" w:hAnsi="Arial" w:cs="Arial"/>
          <w:spacing w:val="-2"/>
          <w:sz w:val="24"/>
          <w:szCs w:val="24"/>
          <w:lang w:val="es-CO"/>
        </w:rPr>
        <w:t xml:space="preserve"> </w:t>
      </w:r>
      <w:r w:rsidR="00797EDA" w:rsidRPr="003760B7">
        <w:rPr>
          <w:rFonts w:ascii="Arial" w:hAnsi="Arial" w:cs="Arial"/>
          <w:sz w:val="24"/>
          <w:szCs w:val="24"/>
          <w:lang w:val="es-CO"/>
        </w:rPr>
        <w:t>Sintraesmsdes</w:t>
      </w:r>
      <w:r w:rsidR="00797EDA">
        <w:rPr>
          <w:rFonts w:ascii="Arial" w:hAnsi="Arial" w:cs="Arial"/>
          <w:sz w:val="24"/>
          <w:szCs w:val="24"/>
          <w:lang w:val="es-CO"/>
        </w:rPr>
        <w:t>, por lo expuesto.</w:t>
      </w:r>
      <w:r w:rsidRPr="00BD3B6A">
        <w:rPr>
          <w:rFonts w:ascii="Arial" w:hAnsi="Arial" w:cs="Arial"/>
          <w:spacing w:val="-2"/>
          <w:sz w:val="24"/>
          <w:szCs w:val="24"/>
          <w:lang w:val="es-CO"/>
        </w:rPr>
        <w:t xml:space="preserve"> </w:t>
      </w:r>
    </w:p>
    <w:p w:rsidR="0000631C" w:rsidRPr="00BD3B6A" w:rsidRDefault="0000631C" w:rsidP="000C32D1">
      <w:pPr>
        <w:tabs>
          <w:tab w:val="left" w:pos="-720"/>
        </w:tabs>
        <w:suppressAutoHyphens/>
        <w:spacing w:line="276" w:lineRule="auto"/>
        <w:contextualSpacing/>
        <w:jc w:val="both"/>
        <w:rPr>
          <w:rFonts w:ascii="Arial" w:hAnsi="Arial" w:cs="Arial"/>
          <w:b/>
          <w:spacing w:val="-2"/>
          <w:sz w:val="24"/>
          <w:szCs w:val="24"/>
          <w:lang w:val="es-CO"/>
        </w:rPr>
      </w:pPr>
    </w:p>
    <w:p w:rsidR="0000631C" w:rsidRPr="00BD3B6A" w:rsidRDefault="0000631C" w:rsidP="000C32D1">
      <w:pPr>
        <w:tabs>
          <w:tab w:val="left" w:pos="-720"/>
        </w:tabs>
        <w:suppressAutoHyphens/>
        <w:spacing w:line="276" w:lineRule="auto"/>
        <w:contextualSpacing/>
        <w:jc w:val="both"/>
        <w:rPr>
          <w:rFonts w:ascii="Arial" w:hAnsi="Arial" w:cs="Arial"/>
          <w:spacing w:val="-2"/>
          <w:sz w:val="24"/>
          <w:szCs w:val="24"/>
          <w:lang w:val="es-CO"/>
        </w:rPr>
      </w:pPr>
      <w:r w:rsidRPr="00BD3B6A">
        <w:rPr>
          <w:rFonts w:ascii="Arial" w:hAnsi="Arial" w:cs="Arial"/>
          <w:b/>
          <w:spacing w:val="-2"/>
          <w:sz w:val="24"/>
          <w:szCs w:val="24"/>
          <w:lang w:val="es-CO"/>
        </w:rPr>
        <w:t xml:space="preserve">TERCERO. DEVOLVER </w:t>
      </w:r>
      <w:r w:rsidRPr="00BD3B6A">
        <w:rPr>
          <w:rFonts w:ascii="Arial" w:hAnsi="Arial" w:cs="Arial"/>
          <w:spacing w:val="-2"/>
          <w:sz w:val="24"/>
          <w:szCs w:val="24"/>
          <w:lang w:val="es-CO"/>
        </w:rPr>
        <w:t xml:space="preserve">por secretaría el expediente al juzgado de origen. </w:t>
      </w:r>
    </w:p>
    <w:p w:rsidR="003325BB" w:rsidRDefault="003325BB" w:rsidP="000C32D1">
      <w:pPr>
        <w:tabs>
          <w:tab w:val="left" w:pos="-720"/>
        </w:tabs>
        <w:suppressAutoHyphens/>
        <w:spacing w:line="276" w:lineRule="auto"/>
        <w:contextualSpacing/>
        <w:jc w:val="both"/>
        <w:rPr>
          <w:rFonts w:ascii="Arial" w:hAnsi="Arial" w:cs="Arial"/>
          <w:spacing w:val="-2"/>
          <w:sz w:val="24"/>
          <w:szCs w:val="24"/>
          <w:lang w:val="es-CO"/>
        </w:rPr>
      </w:pPr>
    </w:p>
    <w:p w:rsidR="003325BB" w:rsidRPr="003325BB" w:rsidRDefault="003325BB" w:rsidP="000C32D1">
      <w:pPr>
        <w:tabs>
          <w:tab w:val="left" w:pos="-720"/>
        </w:tabs>
        <w:suppressAutoHyphens/>
        <w:spacing w:line="276" w:lineRule="auto"/>
        <w:contextualSpacing/>
        <w:jc w:val="both"/>
        <w:rPr>
          <w:rFonts w:ascii="Arial" w:hAnsi="Arial" w:cs="Arial"/>
          <w:b/>
          <w:spacing w:val="-2"/>
          <w:sz w:val="24"/>
          <w:szCs w:val="24"/>
          <w:lang w:val="es-CO"/>
        </w:rPr>
      </w:pPr>
    </w:p>
    <w:p w:rsidR="0000631C" w:rsidRPr="003325BB" w:rsidRDefault="003325BB" w:rsidP="003325BB">
      <w:pPr>
        <w:spacing w:line="276" w:lineRule="auto"/>
        <w:contextualSpacing/>
        <w:jc w:val="center"/>
        <w:rPr>
          <w:rFonts w:ascii="Arial" w:hAnsi="Arial" w:cs="Arial"/>
          <w:b/>
          <w:sz w:val="24"/>
          <w:szCs w:val="24"/>
          <w:lang w:val="es-CO"/>
        </w:rPr>
      </w:pPr>
      <w:r w:rsidRPr="003325BB">
        <w:rPr>
          <w:rFonts w:ascii="Arial" w:hAnsi="Arial" w:cs="Arial"/>
          <w:b/>
          <w:sz w:val="24"/>
          <w:szCs w:val="24"/>
          <w:lang w:val="es-CO"/>
        </w:rPr>
        <w:t>NOTIFÍQUESE Y CÚMPLASE</w:t>
      </w:r>
      <w:r>
        <w:rPr>
          <w:rFonts w:ascii="Arial" w:hAnsi="Arial" w:cs="Arial"/>
          <w:b/>
          <w:sz w:val="24"/>
          <w:szCs w:val="24"/>
          <w:lang w:val="es-CO"/>
        </w:rPr>
        <w:t>,</w:t>
      </w:r>
    </w:p>
    <w:p w:rsidR="0000631C" w:rsidRDefault="0000631C" w:rsidP="000C32D1">
      <w:pPr>
        <w:pStyle w:val="Sinespaciado"/>
        <w:spacing w:line="276" w:lineRule="auto"/>
        <w:contextualSpacing/>
        <w:jc w:val="center"/>
        <w:rPr>
          <w:rFonts w:ascii="Arial" w:hAnsi="Arial" w:cs="Arial"/>
          <w:b/>
        </w:rPr>
      </w:pPr>
    </w:p>
    <w:p w:rsidR="00DE3F51" w:rsidRDefault="00DE3F51" w:rsidP="000C32D1">
      <w:pPr>
        <w:pStyle w:val="Sinespaciado"/>
        <w:spacing w:line="276" w:lineRule="auto"/>
        <w:contextualSpacing/>
        <w:jc w:val="center"/>
        <w:rPr>
          <w:rFonts w:ascii="Arial" w:hAnsi="Arial" w:cs="Arial"/>
          <w:b/>
        </w:rPr>
      </w:pPr>
    </w:p>
    <w:p w:rsidR="0000631C" w:rsidRPr="00BD3B6A" w:rsidRDefault="0000631C" w:rsidP="000C32D1">
      <w:pPr>
        <w:pStyle w:val="Sinespaciado"/>
        <w:spacing w:line="276" w:lineRule="auto"/>
        <w:contextualSpacing/>
        <w:jc w:val="center"/>
        <w:rPr>
          <w:rFonts w:ascii="Arial" w:hAnsi="Arial" w:cs="Arial"/>
          <w:b/>
        </w:rPr>
      </w:pPr>
      <w:r w:rsidRPr="00BD3B6A">
        <w:rPr>
          <w:rFonts w:ascii="Arial" w:hAnsi="Arial" w:cs="Arial"/>
          <w:b/>
        </w:rPr>
        <w:t>OLGA LUCÍA HOYOS SEPÚLVEDA</w:t>
      </w:r>
    </w:p>
    <w:p w:rsidR="0000631C" w:rsidRPr="00BD3B6A" w:rsidRDefault="0000631C" w:rsidP="000C32D1">
      <w:pPr>
        <w:pStyle w:val="Sinespaciado"/>
        <w:spacing w:line="276" w:lineRule="auto"/>
        <w:contextualSpacing/>
        <w:jc w:val="center"/>
        <w:rPr>
          <w:rFonts w:ascii="Arial" w:hAnsi="Arial" w:cs="Arial"/>
        </w:rPr>
      </w:pPr>
      <w:r w:rsidRPr="00BD3B6A">
        <w:rPr>
          <w:rFonts w:ascii="Arial" w:hAnsi="Arial" w:cs="Arial"/>
        </w:rPr>
        <w:t>Magistrada Ponente</w:t>
      </w:r>
    </w:p>
    <w:p w:rsidR="0000631C" w:rsidRPr="00BD3B6A" w:rsidRDefault="0000631C" w:rsidP="000C32D1">
      <w:pPr>
        <w:spacing w:line="276" w:lineRule="auto"/>
        <w:ind w:firstLine="900"/>
        <w:contextualSpacing/>
        <w:jc w:val="center"/>
        <w:rPr>
          <w:rFonts w:ascii="Arial" w:hAnsi="Arial" w:cs="Arial"/>
          <w:b/>
          <w:sz w:val="24"/>
          <w:szCs w:val="24"/>
          <w:lang w:val="es-ES"/>
        </w:rPr>
      </w:pPr>
    </w:p>
    <w:p w:rsidR="0000631C" w:rsidRDefault="0000631C" w:rsidP="000C32D1">
      <w:pPr>
        <w:spacing w:line="276" w:lineRule="auto"/>
        <w:contextualSpacing/>
        <w:jc w:val="both"/>
        <w:rPr>
          <w:rFonts w:ascii="Arial" w:hAnsi="Arial" w:cs="Arial"/>
          <w:b/>
          <w:bCs/>
          <w:iCs/>
          <w:sz w:val="24"/>
          <w:szCs w:val="24"/>
          <w:lang w:val="es-ES"/>
        </w:rPr>
      </w:pPr>
    </w:p>
    <w:p w:rsidR="003325BB" w:rsidRPr="00BD3B6A" w:rsidRDefault="003325BB" w:rsidP="000C32D1">
      <w:pPr>
        <w:spacing w:line="276" w:lineRule="auto"/>
        <w:contextualSpacing/>
        <w:jc w:val="both"/>
        <w:rPr>
          <w:rFonts w:ascii="Arial" w:hAnsi="Arial" w:cs="Arial"/>
          <w:b/>
          <w:bCs/>
          <w:iCs/>
          <w:sz w:val="24"/>
          <w:szCs w:val="24"/>
          <w:lang w:val="es-ES"/>
        </w:rPr>
      </w:pPr>
    </w:p>
    <w:p w:rsidR="0000631C" w:rsidRPr="00BD3B6A" w:rsidRDefault="0000631C" w:rsidP="000C32D1">
      <w:pPr>
        <w:spacing w:line="276" w:lineRule="auto"/>
        <w:contextualSpacing/>
        <w:jc w:val="both"/>
        <w:rPr>
          <w:rFonts w:ascii="Arial" w:hAnsi="Arial" w:cs="Arial"/>
          <w:sz w:val="24"/>
          <w:szCs w:val="24"/>
          <w:lang w:val="es-ES"/>
        </w:rPr>
      </w:pPr>
      <w:r w:rsidRPr="00BD3B6A">
        <w:rPr>
          <w:rFonts w:ascii="Arial" w:hAnsi="Arial" w:cs="Arial"/>
          <w:b/>
          <w:bCs/>
          <w:iCs/>
          <w:sz w:val="24"/>
          <w:szCs w:val="24"/>
          <w:lang w:val="es-ES"/>
        </w:rPr>
        <w:t>JULIO CÉSAR SALAZAR MUÑOZ</w:t>
      </w:r>
      <w:r w:rsidRPr="00BD3B6A">
        <w:rPr>
          <w:rFonts w:ascii="Arial" w:hAnsi="Arial" w:cs="Arial"/>
          <w:sz w:val="24"/>
          <w:szCs w:val="24"/>
          <w:lang w:val="es-ES"/>
        </w:rPr>
        <w:tab/>
      </w:r>
      <w:r w:rsidR="00DE3F51" w:rsidRPr="00DE3F51">
        <w:rPr>
          <w:rFonts w:ascii="Arial" w:hAnsi="Arial" w:cs="Arial"/>
          <w:b/>
          <w:sz w:val="24"/>
          <w:szCs w:val="24"/>
          <w:lang w:val="es-ES"/>
        </w:rPr>
        <w:t>A</w:t>
      </w:r>
      <w:r w:rsidRPr="00BD3B6A">
        <w:rPr>
          <w:rFonts w:ascii="Arial" w:hAnsi="Arial" w:cs="Arial"/>
          <w:b/>
          <w:bCs/>
          <w:iCs/>
          <w:sz w:val="24"/>
          <w:szCs w:val="24"/>
          <w:lang w:val="es-ES"/>
        </w:rPr>
        <w:t xml:space="preserve">NA LUCÍA CAICEDO CALDERÓN                      </w:t>
      </w:r>
    </w:p>
    <w:p w:rsidR="008C0F2C" w:rsidRPr="00181B18" w:rsidRDefault="0000631C" w:rsidP="00DB5481">
      <w:pPr>
        <w:spacing w:line="276" w:lineRule="auto"/>
        <w:contextualSpacing/>
        <w:jc w:val="both"/>
        <w:rPr>
          <w:lang w:val="es-CO"/>
        </w:rPr>
      </w:pPr>
      <w:r w:rsidRPr="00BD3B6A">
        <w:rPr>
          <w:rFonts w:ascii="Arial" w:hAnsi="Arial" w:cs="Arial"/>
          <w:sz w:val="24"/>
          <w:szCs w:val="24"/>
          <w:lang w:val="es-ES"/>
        </w:rPr>
        <w:t xml:space="preserve">                   Magistrado                                              Magistrada </w:t>
      </w:r>
    </w:p>
    <w:sectPr w:rsidR="008C0F2C" w:rsidRPr="00181B18" w:rsidSect="00D34CDC">
      <w:headerReference w:type="default" r:id="rId6"/>
      <w:footerReference w:type="default" r:id="rId7"/>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2A" w:rsidRDefault="00466E2A" w:rsidP="00A110C0">
      <w:pPr>
        <w:spacing w:after="0" w:line="240" w:lineRule="auto"/>
      </w:pPr>
      <w:r>
        <w:separator/>
      </w:r>
    </w:p>
  </w:endnote>
  <w:endnote w:type="continuationSeparator" w:id="0">
    <w:p w:rsidR="00466E2A" w:rsidRDefault="00466E2A" w:rsidP="00A1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B" w:rsidRDefault="001904DB">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87973" w:rsidRPr="00A87973">
      <w:rPr>
        <w:caps/>
        <w:noProof/>
        <w:color w:val="5B9BD5" w:themeColor="accent1"/>
        <w:lang w:val="es-ES"/>
      </w:rPr>
      <w:t>3</w:t>
    </w:r>
    <w:r>
      <w:rPr>
        <w:caps/>
        <w:color w:val="5B9BD5" w:themeColor="accent1"/>
      </w:rPr>
      <w:fldChar w:fldCharType="end"/>
    </w:r>
  </w:p>
  <w:p w:rsidR="001904DB" w:rsidRDefault="00190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2A" w:rsidRDefault="00466E2A" w:rsidP="00A110C0">
      <w:pPr>
        <w:spacing w:after="0" w:line="240" w:lineRule="auto"/>
      </w:pPr>
      <w:r>
        <w:separator/>
      </w:r>
    </w:p>
  </w:footnote>
  <w:footnote w:type="continuationSeparator" w:id="0">
    <w:p w:rsidR="00466E2A" w:rsidRDefault="00466E2A" w:rsidP="00A1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D1" w:rsidRDefault="000C32D1" w:rsidP="000C32D1">
    <w:pPr>
      <w:pStyle w:val="Encabezado"/>
      <w:jc w:val="center"/>
      <w:rPr>
        <w:rFonts w:ascii="Arial" w:hAnsi="Arial" w:cs="Arial"/>
        <w:sz w:val="16"/>
        <w:szCs w:val="16"/>
        <w:lang w:val="es-CO"/>
      </w:rPr>
    </w:pPr>
    <w:r>
      <w:rPr>
        <w:rFonts w:ascii="Arial" w:hAnsi="Arial" w:cs="Arial"/>
        <w:sz w:val="16"/>
        <w:szCs w:val="16"/>
        <w:lang w:val="es-CO"/>
      </w:rPr>
      <w:t>Proceso Ordinario Laboral</w:t>
    </w:r>
  </w:p>
  <w:p w:rsidR="00A110C0" w:rsidRPr="000C32D1" w:rsidRDefault="000C32D1" w:rsidP="000C32D1">
    <w:pPr>
      <w:pStyle w:val="Encabezado"/>
      <w:jc w:val="center"/>
      <w:rPr>
        <w:rFonts w:ascii="Arial" w:hAnsi="Arial" w:cs="Arial"/>
        <w:sz w:val="16"/>
        <w:szCs w:val="16"/>
        <w:lang w:val="es-CO"/>
      </w:rPr>
    </w:pPr>
    <w:r w:rsidRPr="000C32D1">
      <w:rPr>
        <w:rFonts w:ascii="Arial" w:hAnsi="Arial" w:cs="Arial"/>
        <w:sz w:val="16"/>
        <w:szCs w:val="16"/>
        <w:lang w:val="es-CO"/>
      </w:rPr>
      <w:t>John Eduar Rojas Vargas vs Sintraemsdes y otros</w:t>
    </w:r>
  </w:p>
  <w:p w:rsidR="000C32D1" w:rsidRPr="000C32D1" w:rsidRDefault="000C32D1" w:rsidP="000C32D1">
    <w:pPr>
      <w:pStyle w:val="Encabezado"/>
      <w:jc w:val="center"/>
      <w:rPr>
        <w:rFonts w:ascii="Arial" w:hAnsi="Arial" w:cs="Arial"/>
        <w:sz w:val="16"/>
        <w:szCs w:val="16"/>
        <w:lang w:val="es-CO"/>
      </w:rPr>
    </w:pPr>
    <w:r w:rsidRPr="000C32D1">
      <w:rPr>
        <w:rFonts w:ascii="Arial" w:hAnsi="Arial" w:cs="Arial"/>
        <w:sz w:val="16"/>
        <w:szCs w:val="16"/>
        <w:lang w:val="es-CO"/>
      </w:rPr>
      <w:t>Radicado 2016-00301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37"/>
    <w:rsid w:val="0000631C"/>
    <w:rsid w:val="00022F8A"/>
    <w:rsid w:val="000846F1"/>
    <w:rsid w:val="000A1DF3"/>
    <w:rsid w:val="000A4D2E"/>
    <w:rsid w:val="000A5433"/>
    <w:rsid w:val="000C32D1"/>
    <w:rsid w:val="000E1420"/>
    <w:rsid w:val="001345D7"/>
    <w:rsid w:val="001644D5"/>
    <w:rsid w:val="00181B18"/>
    <w:rsid w:val="001904DB"/>
    <w:rsid w:val="001B294D"/>
    <w:rsid w:val="001C47FF"/>
    <w:rsid w:val="001D4C8A"/>
    <w:rsid w:val="002320FC"/>
    <w:rsid w:val="003125E9"/>
    <w:rsid w:val="00327062"/>
    <w:rsid w:val="00331BF7"/>
    <w:rsid w:val="003325BB"/>
    <w:rsid w:val="00356DB8"/>
    <w:rsid w:val="003760B7"/>
    <w:rsid w:val="0039054E"/>
    <w:rsid w:val="003C5E4C"/>
    <w:rsid w:val="00406AA9"/>
    <w:rsid w:val="00463C14"/>
    <w:rsid w:val="00466E2A"/>
    <w:rsid w:val="004A1893"/>
    <w:rsid w:val="004F6093"/>
    <w:rsid w:val="0053391D"/>
    <w:rsid w:val="0056097D"/>
    <w:rsid w:val="00576956"/>
    <w:rsid w:val="005A61AE"/>
    <w:rsid w:val="005E4855"/>
    <w:rsid w:val="005E538C"/>
    <w:rsid w:val="00624311"/>
    <w:rsid w:val="006353AB"/>
    <w:rsid w:val="00663986"/>
    <w:rsid w:val="00670FE8"/>
    <w:rsid w:val="00674B99"/>
    <w:rsid w:val="00693431"/>
    <w:rsid w:val="006E7DDD"/>
    <w:rsid w:val="007229BE"/>
    <w:rsid w:val="00737B89"/>
    <w:rsid w:val="00767221"/>
    <w:rsid w:val="0079295E"/>
    <w:rsid w:val="00797EDA"/>
    <w:rsid w:val="007A3A29"/>
    <w:rsid w:val="00856CA5"/>
    <w:rsid w:val="008A0809"/>
    <w:rsid w:val="008C0F2C"/>
    <w:rsid w:val="008C2211"/>
    <w:rsid w:val="008E61C0"/>
    <w:rsid w:val="0093758D"/>
    <w:rsid w:val="009377C7"/>
    <w:rsid w:val="0095659A"/>
    <w:rsid w:val="00A110C0"/>
    <w:rsid w:val="00A87973"/>
    <w:rsid w:val="00AA5CC6"/>
    <w:rsid w:val="00AA7C74"/>
    <w:rsid w:val="00AC043D"/>
    <w:rsid w:val="00AD2839"/>
    <w:rsid w:val="00B03C9B"/>
    <w:rsid w:val="00B178C5"/>
    <w:rsid w:val="00B457A5"/>
    <w:rsid w:val="00B5113E"/>
    <w:rsid w:val="00B824AA"/>
    <w:rsid w:val="00BD3B6A"/>
    <w:rsid w:val="00C0533A"/>
    <w:rsid w:val="00C3231C"/>
    <w:rsid w:val="00C538EA"/>
    <w:rsid w:val="00C97527"/>
    <w:rsid w:val="00CF4FC7"/>
    <w:rsid w:val="00D158A9"/>
    <w:rsid w:val="00D34CDC"/>
    <w:rsid w:val="00DA1533"/>
    <w:rsid w:val="00DB5481"/>
    <w:rsid w:val="00DE3F51"/>
    <w:rsid w:val="00DF120F"/>
    <w:rsid w:val="00E21239"/>
    <w:rsid w:val="00E34864"/>
    <w:rsid w:val="00E62C02"/>
    <w:rsid w:val="00E64E3F"/>
    <w:rsid w:val="00E86CEC"/>
    <w:rsid w:val="00ED535B"/>
    <w:rsid w:val="00EE4C44"/>
    <w:rsid w:val="00F2027A"/>
    <w:rsid w:val="00F248FB"/>
    <w:rsid w:val="00F3097D"/>
    <w:rsid w:val="00FC73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1E5F2-ED78-428D-9A6F-1A98721E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631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00631C"/>
    <w:pPr>
      <w:spacing w:after="0" w:line="360" w:lineRule="auto"/>
      <w:jc w:val="center"/>
    </w:pPr>
    <w:rPr>
      <w:rFonts w:ascii="Verdana" w:eastAsia="Times New Roman" w:hAnsi="Verdana" w:cs="Times New Roman"/>
      <w:sz w:val="28"/>
      <w:szCs w:val="28"/>
      <w:lang w:val="es-ES_tradnl" w:eastAsia="es-MX"/>
    </w:rPr>
  </w:style>
  <w:style w:type="character" w:customStyle="1" w:styleId="PuestoCar">
    <w:name w:val="Puesto Car"/>
    <w:basedOn w:val="Fuentedeprrafopredeter"/>
    <w:link w:val="Puesto"/>
    <w:rsid w:val="0000631C"/>
    <w:rPr>
      <w:rFonts w:ascii="Verdana" w:eastAsia="Times New Roman" w:hAnsi="Verdana" w:cs="Times New Roman"/>
      <w:sz w:val="28"/>
      <w:szCs w:val="28"/>
      <w:lang w:val="es-ES_tradnl" w:eastAsia="es-MX"/>
    </w:rPr>
  </w:style>
  <w:style w:type="paragraph" w:styleId="Sinespaciado">
    <w:name w:val="No Spacing"/>
    <w:uiPriority w:val="1"/>
    <w:qFormat/>
    <w:rsid w:val="0000631C"/>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110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10C0"/>
    <w:rPr>
      <w:lang w:val="en-US"/>
    </w:rPr>
  </w:style>
  <w:style w:type="paragraph" w:styleId="Piedepgina">
    <w:name w:val="footer"/>
    <w:basedOn w:val="Normal"/>
    <w:link w:val="PiedepginaCar"/>
    <w:uiPriority w:val="99"/>
    <w:unhideWhenUsed/>
    <w:rsid w:val="00A110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0C0"/>
    <w:rPr>
      <w:lang w:val="en-US"/>
    </w:rPr>
  </w:style>
  <w:style w:type="paragraph" w:styleId="Textodeglobo">
    <w:name w:val="Balloon Text"/>
    <w:basedOn w:val="Normal"/>
    <w:link w:val="TextodegloboCar"/>
    <w:uiPriority w:val="99"/>
    <w:semiHidden/>
    <w:unhideWhenUsed/>
    <w:rsid w:val="00E34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86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1578</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roncancio cardona</dc:creator>
  <cp:keywords/>
  <dc:description/>
  <cp:lastModifiedBy>Henry Lora Rodriguez</cp:lastModifiedBy>
  <cp:revision>4</cp:revision>
  <cp:lastPrinted>2017-06-13T18:54:00Z</cp:lastPrinted>
  <dcterms:created xsi:type="dcterms:W3CDTF">2017-06-13T18:55:00Z</dcterms:created>
  <dcterms:modified xsi:type="dcterms:W3CDTF">2017-09-11T20:02:00Z</dcterms:modified>
</cp:coreProperties>
</file>