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50" w:rsidRPr="0094372D" w:rsidRDefault="00060F50" w:rsidP="00060F5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bookmarkEnd w:id="0"/>
    <w:p w:rsidR="00060F50" w:rsidRPr="00060F50" w:rsidRDefault="00060F50" w:rsidP="00071289">
      <w:pPr>
        <w:spacing w:line="276" w:lineRule="auto"/>
        <w:ind w:left="1416" w:firstLine="708"/>
        <w:contextualSpacing/>
        <w:jc w:val="both"/>
        <w:rPr>
          <w:rFonts w:ascii="Arial" w:hAnsi="Arial" w:cs="Arial"/>
          <w:b/>
          <w:sz w:val="16"/>
          <w:szCs w:val="16"/>
          <w:lang w:val="es-CO"/>
        </w:rPr>
      </w:pPr>
    </w:p>
    <w:p w:rsidR="00226D5F" w:rsidRPr="00D407DF" w:rsidRDefault="00226D5F" w:rsidP="00060F50">
      <w:pPr>
        <w:spacing w:line="276" w:lineRule="auto"/>
        <w:ind w:left="1276"/>
        <w:contextualSpacing/>
        <w:jc w:val="both"/>
        <w:rPr>
          <w:rFonts w:ascii="Arial" w:hAnsi="Arial" w:cs="Arial"/>
          <w:sz w:val="16"/>
          <w:szCs w:val="16"/>
        </w:rPr>
      </w:pPr>
      <w:r w:rsidRPr="00D407DF">
        <w:rPr>
          <w:rFonts w:ascii="Arial" w:hAnsi="Arial" w:cs="Arial"/>
          <w:b/>
          <w:sz w:val="16"/>
          <w:szCs w:val="16"/>
        </w:rPr>
        <w:t>Providencia</w:t>
      </w:r>
      <w:r w:rsidRPr="00D407DF">
        <w:rPr>
          <w:rFonts w:ascii="Arial" w:hAnsi="Arial" w:cs="Arial"/>
          <w:sz w:val="16"/>
          <w:szCs w:val="16"/>
        </w:rPr>
        <w:t>:</w:t>
      </w:r>
      <w:r w:rsidRPr="00D407DF">
        <w:rPr>
          <w:rFonts w:ascii="Arial" w:hAnsi="Arial" w:cs="Arial"/>
          <w:sz w:val="16"/>
          <w:szCs w:val="16"/>
        </w:rPr>
        <w:tab/>
      </w:r>
      <w:r w:rsidR="007C5A02" w:rsidRPr="00D407DF">
        <w:rPr>
          <w:rFonts w:ascii="Arial" w:hAnsi="Arial" w:cs="Arial"/>
          <w:sz w:val="16"/>
          <w:szCs w:val="16"/>
        </w:rPr>
        <w:t xml:space="preserve">Sentencia </w:t>
      </w:r>
      <w:r w:rsidR="00060F50">
        <w:rPr>
          <w:rFonts w:ascii="Arial" w:hAnsi="Arial" w:cs="Arial"/>
          <w:sz w:val="16"/>
          <w:szCs w:val="16"/>
        </w:rPr>
        <w:t>– 2ª instancia – 13 de junio de 2017</w:t>
      </w:r>
    </w:p>
    <w:p w:rsidR="00060F50" w:rsidRPr="00D407DF" w:rsidRDefault="00060F50" w:rsidP="00060F50">
      <w:pPr>
        <w:spacing w:line="276" w:lineRule="auto"/>
        <w:ind w:left="1276"/>
        <w:contextualSpacing/>
        <w:jc w:val="both"/>
        <w:rPr>
          <w:rFonts w:ascii="Arial" w:hAnsi="Arial" w:cs="Arial"/>
          <w:iCs/>
          <w:sz w:val="16"/>
          <w:szCs w:val="16"/>
        </w:rPr>
      </w:pPr>
      <w:r w:rsidRPr="00D407DF">
        <w:rPr>
          <w:rFonts w:ascii="Arial" w:hAnsi="Arial" w:cs="Arial"/>
          <w:b/>
          <w:bCs/>
          <w:iCs/>
          <w:sz w:val="16"/>
          <w:szCs w:val="16"/>
        </w:rPr>
        <w:t>Proceso</w:t>
      </w:r>
      <w:r w:rsidRPr="00D407DF">
        <w:rPr>
          <w:rFonts w:ascii="Arial" w:hAnsi="Arial" w:cs="Arial"/>
          <w:bCs/>
          <w:iCs/>
          <w:sz w:val="16"/>
          <w:szCs w:val="16"/>
        </w:rPr>
        <w:t>:</w:t>
      </w:r>
      <w:r w:rsidRPr="00D407DF">
        <w:rPr>
          <w:rFonts w:ascii="Arial" w:hAnsi="Arial" w:cs="Arial"/>
          <w:b/>
          <w:iCs/>
          <w:sz w:val="16"/>
          <w:szCs w:val="16"/>
        </w:rPr>
        <w:tab/>
      </w:r>
      <w:r w:rsidRPr="00D407DF">
        <w:rPr>
          <w:rFonts w:ascii="Arial" w:hAnsi="Arial" w:cs="Arial"/>
          <w:b/>
          <w:iCs/>
          <w:sz w:val="16"/>
          <w:szCs w:val="16"/>
        </w:rPr>
        <w:tab/>
      </w:r>
      <w:r>
        <w:rPr>
          <w:rFonts w:ascii="Arial" w:hAnsi="Arial" w:cs="Arial"/>
          <w:iCs/>
          <w:sz w:val="16"/>
          <w:szCs w:val="16"/>
        </w:rPr>
        <w:t>Ordinario Laboral – Confirma decisión del a quo que negó las pretensiones</w:t>
      </w:r>
    </w:p>
    <w:p w:rsidR="00226D5F" w:rsidRPr="00D407DF" w:rsidRDefault="00226D5F" w:rsidP="00060F50">
      <w:pPr>
        <w:spacing w:line="276" w:lineRule="auto"/>
        <w:ind w:left="1276"/>
        <w:contextualSpacing/>
        <w:jc w:val="both"/>
        <w:rPr>
          <w:rFonts w:ascii="Arial" w:hAnsi="Arial" w:cs="Arial"/>
          <w:bCs/>
          <w:iCs/>
          <w:sz w:val="16"/>
          <w:szCs w:val="16"/>
        </w:rPr>
      </w:pPr>
      <w:r w:rsidRPr="00D407DF">
        <w:rPr>
          <w:rFonts w:ascii="Arial" w:hAnsi="Arial" w:cs="Arial"/>
          <w:b/>
          <w:bCs/>
          <w:sz w:val="16"/>
          <w:szCs w:val="16"/>
        </w:rPr>
        <w:t>Radicación No</w:t>
      </w:r>
      <w:r w:rsidRPr="00D407DF">
        <w:rPr>
          <w:rFonts w:ascii="Arial" w:hAnsi="Arial" w:cs="Arial"/>
          <w:bCs/>
          <w:sz w:val="16"/>
          <w:szCs w:val="16"/>
        </w:rPr>
        <w:t>:</w:t>
      </w:r>
      <w:r w:rsidRPr="00D407DF">
        <w:rPr>
          <w:rFonts w:ascii="Arial" w:hAnsi="Arial" w:cs="Arial"/>
          <w:b/>
          <w:bCs/>
          <w:sz w:val="16"/>
          <w:szCs w:val="16"/>
        </w:rPr>
        <w:tab/>
      </w:r>
      <w:r w:rsidR="00C65FCA" w:rsidRPr="00D407DF">
        <w:rPr>
          <w:rFonts w:ascii="Arial" w:hAnsi="Arial" w:cs="Arial"/>
          <w:bCs/>
          <w:sz w:val="16"/>
          <w:szCs w:val="16"/>
        </w:rPr>
        <w:t>66</w:t>
      </w:r>
      <w:r w:rsidR="001B4AAA">
        <w:rPr>
          <w:rFonts w:ascii="Arial" w:hAnsi="Arial" w:cs="Arial"/>
          <w:bCs/>
          <w:sz w:val="16"/>
          <w:szCs w:val="16"/>
        </w:rPr>
        <w:t>001</w:t>
      </w:r>
      <w:r w:rsidR="00C65FCA" w:rsidRPr="00D407DF">
        <w:rPr>
          <w:rFonts w:ascii="Arial" w:hAnsi="Arial" w:cs="Arial"/>
          <w:bCs/>
          <w:sz w:val="16"/>
          <w:szCs w:val="16"/>
        </w:rPr>
        <w:t>-31-05-0</w:t>
      </w:r>
      <w:r w:rsidR="0037435A" w:rsidRPr="00D407DF">
        <w:rPr>
          <w:rFonts w:ascii="Arial" w:hAnsi="Arial" w:cs="Arial"/>
          <w:bCs/>
          <w:sz w:val="16"/>
          <w:szCs w:val="16"/>
        </w:rPr>
        <w:t>0</w:t>
      </w:r>
      <w:r w:rsidR="009431C3">
        <w:rPr>
          <w:rFonts w:ascii="Arial" w:hAnsi="Arial" w:cs="Arial"/>
          <w:bCs/>
          <w:sz w:val="16"/>
          <w:szCs w:val="16"/>
        </w:rPr>
        <w:t>1</w:t>
      </w:r>
      <w:r w:rsidR="00290C0B" w:rsidRPr="00D407DF">
        <w:rPr>
          <w:rFonts w:ascii="Arial" w:hAnsi="Arial" w:cs="Arial"/>
          <w:bCs/>
          <w:sz w:val="16"/>
          <w:szCs w:val="16"/>
        </w:rPr>
        <w:t>-201</w:t>
      </w:r>
      <w:r w:rsidR="005A11A8">
        <w:rPr>
          <w:rFonts w:ascii="Arial" w:hAnsi="Arial" w:cs="Arial"/>
          <w:bCs/>
          <w:sz w:val="16"/>
          <w:szCs w:val="16"/>
        </w:rPr>
        <w:t>4</w:t>
      </w:r>
      <w:r w:rsidRPr="00D407DF">
        <w:rPr>
          <w:rFonts w:ascii="Arial" w:hAnsi="Arial" w:cs="Arial"/>
          <w:bCs/>
          <w:sz w:val="16"/>
          <w:szCs w:val="16"/>
        </w:rPr>
        <w:t>-00</w:t>
      </w:r>
      <w:r w:rsidR="001B4AAA">
        <w:rPr>
          <w:rFonts w:ascii="Arial" w:hAnsi="Arial" w:cs="Arial"/>
          <w:bCs/>
          <w:sz w:val="16"/>
          <w:szCs w:val="16"/>
        </w:rPr>
        <w:t>351</w:t>
      </w:r>
      <w:r w:rsidR="002776AD" w:rsidRPr="00D407DF">
        <w:rPr>
          <w:rFonts w:ascii="Arial" w:hAnsi="Arial" w:cs="Arial"/>
          <w:bCs/>
          <w:sz w:val="16"/>
          <w:szCs w:val="16"/>
        </w:rPr>
        <w:t>-01</w:t>
      </w:r>
    </w:p>
    <w:p w:rsidR="00226D5F" w:rsidRPr="00D407DF" w:rsidRDefault="00226D5F" w:rsidP="00060F50">
      <w:pPr>
        <w:spacing w:line="276" w:lineRule="auto"/>
        <w:ind w:left="1276"/>
        <w:contextualSpacing/>
        <w:jc w:val="both"/>
        <w:rPr>
          <w:rFonts w:ascii="Arial" w:hAnsi="Arial" w:cs="Arial"/>
          <w:iCs/>
          <w:sz w:val="16"/>
          <w:szCs w:val="16"/>
        </w:rPr>
      </w:pPr>
      <w:r w:rsidRPr="00D407DF">
        <w:rPr>
          <w:rFonts w:ascii="Arial" w:hAnsi="Arial" w:cs="Arial"/>
          <w:b/>
          <w:iCs/>
          <w:sz w:val="16"/>
          <w:szCs w:val="16"/>
        </w:rPr>
        <w:t>Demandante</w:t>
      </w:r>
      <w:r w:rsidRPr="00D407DF">
        <w:rPr>
          <w:rFonts w:ascii="Arial" w:hAnsi="Arial" w:cs="Arial"/>
          <w:iCs/>
          <w:sz w:val="16"/>
          <w:szCs w:val="16"/>
        </w:rPr>
        <w:t xml:space="preserve">:     </w:t>
      </w:r>
      <w:r w:rsidRPr="00D407DF">
        <w:rPr>
          <w:rFonts w:ascii="Arial" w:hAnsi="Arial" w:cs="Arial"/>
          <w:iCs/>
          <w:sz w:val="16"/>
          <w:szCs w:val="16"/>
        </w:rPr>
        <w:tab/>
      </w:r>
      <w:r w:rsidR="001B4AAA">
        <w:rPr>
          <w:rFonts w:ascii="Arial" w:hAnsi="Arial" w:cs="Arial"/>
          <w:iCs/>
          <w:sz w:val="16"/>
          <w:szCs w:val="16"/>
        </w:rPr>
        <w:t>José Ignacio Contreras</w:t>
      </w:r>
      <w:r w:rsidR="006170E8">
        <w:rPr>
          <w:rFonts w:ascii="Arial" w:hAnsi="Arial" w:cs="Arial"/>
          <w:iCs/>
          <w:sz w:val="16"/>
          <w:szCs w:val="16"/>
        </w:rPr>
        <w:t xml:space="preserve"> </w:t>
      </w:r>
    </w:p>
    <w:p w:rsidR="00226D5F" w:rsidRPr="00D407DF" w:rsidRDefault="00226D5F" w:rsidP="00060F50">
      <w:pPr>
        <w:spacing w:line="276" w:lineRule="auto"/>
        <w:ind w:left="1276"/>
        <w:contextualSpacing/>
        <w:jc w:val="both"/>
        <w:rPr>
          <w:rFonts w:ascii="Arial" w:hAnsi="Arial" w:cs="Arial"/>
          <w:bCs/>
          <w:sz w:val="16"/>
          <w:szCs w:val="16"/>
        </w:rPr>
      </w:pPr>
      <w:r w:rsidRPr="00D407DF">
        <w:rPr>
          <w:rFonts w:ascii="Arial" w:hAnsi="Arial" w:cs="Arial"/>
          <w:b/>
          <w:bCs/>
          <w:sz w:val="16"/>
          <w:szCs w:val="16"/>
        </w:rPr>
        <w:t>Demandado:</w:t>
      </w:r>
      <w:r w:rsidRPr="00D407DF">
        <w:rPr>
          <w:rFonts w:ascii="Arial" w:hAnsi="Arial" w:cs="Arial"/>
          <w:bCs/>
          <w:sz w:val="16"/>
          <w:szCs w:val="16"/>
        </w:rPr>
        <w:tab/>
      </w:r>
      <w:r w:rsidR="001B4AAA">
        <w:rPr>
          <w:rFonts w:ascii="Arial" w:hAnsi="Arial" w:cs="Arial"/>
          <w:bCs/>
          <w:sz w:val="16"/>
          <w:szCs w:val="16"/>
        </w:rPr>
        <w:t>Papeles Nacionales S.A.</w:t>
      </w:r>
    </w:p>
    <w:p w:rsidR="00226D5F" w:rsidRPr="00D407DF" w:rsidRDefault="00226D5F" w:rsidP="00060F50">
      <w:pPr>
        <w:spacing w:line="276" w:lineRule="auto"/>
        <w:ind w:left="1276"/>
        <w:contextualSpacing/>
        <w:jc w:val="both"/>
        <w:rPr>
          <w:rFonts w:ascii="Arial" w:hAnsi="Arial" w:cs="Arial"/>
          <w:sz w:val="16"/>
          <w:szCs w:val="16"/>
        </w:rPr>
      </w:pPr>
      <w:r w:rsidRPr="00D407DF">
        <w:rPr>
          <w:rFonts w:ascii="Arial" w:hAnsi="Arial" w:cs="Arial"/>
          <w:b/>
          <w:sz w:val="16"/>
          <w:szCs w:val="16"/>
        </w:rPr>
        <w:t>Juzgado de origen</w:t>
      </w:r>
      <w:r w:rsidRPr="00D407DF">
        <w:rPr>
          <w:rFonts w:ascii="Arial" w:hAnsi="Arial" w:cs="Arial"/>
          <w:sz w:val="16"/>
          <w:szCs w:val="16"/>
        </w:rPr>
        <w:t xml:space="preserve">: </w:t>
      </w:r>
      <w:r w:rsidRPr="00D407DF">
        <w:rPr>
          <w:rFonts w:ascii="Arial" w:hAnsi="Arial" w:cs="Arial"/>
          <w:sz w:val="16"/>
          <w:szCs w:val="16"/>
        </w:rPr>
        <w:tab/>
      </w:r>
      <w:r w:rsidR="001B4AAA">
        <w:rPr>
          <w:rFonts w:ascii="Arial" w:hAnsi="Arial" w:cs="Arial"/>
          <w:sz w:val="16"/>
          <w:szCs w:val="16"/>
        </w:rPr>
        <w:t xml:space="preserve">Primero </w:t>
      </w:r>
      <w:r w:rsidRPr="00D407DF">
        <w:rPr>
          <w:rFonts w:ascii="Arial" w:hAnsi="Arial" w:cs="Arial"/>
          <w:sz w:val="16"/>
          <w:szCs w:val="16"/>
        </w:rPr>
        <w:t xml:space="preserve">Laboral del Circuito de </w:t>
      </w:r>
      <w:r w:rsidR="001B4AAA">
        <w:rPr>
          <w:rFonts w:ascii="Arial" w:hAnsi="Arial" w:cs="Arial"/>
          <w:sz w:val="16"/>
          <w:szCs w:val="16"/>
        </w:rPr>
        <w:t>Pereira.</w:t>
      </w:r>
    </w:p>
    <w:p w:rsidR="00060F50" w:rsidRDefault="00060F50" w:rsidP="00060F50">
      <w:pPr>
        <w:shd w:val="clear" w:color="auto" w:fill="FFFFFF"/>
        <w:tabs>
          <w:tab w:val="left" w:pos="5197"/>
        </w:tabs>
        <w:ind w:left="1276"/>
        <w:contextualSpacing/>
        <w:jc w:val="both"/>
        <w:rPr>
          <w:rFonts w:ascii="Arial" w:hAnsi="Arial" w:cs="Arial"/>
          <w:b/>
          <w:color w:val="000000"/>
          <w:sz w:val="18"/>
          <w:szCs w:val="18"/>
          <w:lang w:eastAsia="es-CO"/>
        </w:rPr>
      </w:pPr>
    </w:p>
    <w:p w:rsidR="00060F50" w:rsidRDefault="009431C3" w:rsidP="00060F50">
      <w:pPr>
        <w:shd w:val="clear" w:color="auto" w:fill="FFFFFF"/>
        <w:tabs>
          <w:tab w:val="left" w:pos="2835"/>
        </w:tabs>
        <w:ind w:left="1276"/>
        <w:contextualSpacing/>
        <w:jc w:val="both"/>
        <w:rPr>
          <w:rFonts w:ascii="Arial" w:hAnsi="Arial" w:cs="Arial"/>
          <w:b/>
          <w:bCs/>
          <w:sz w:val="18"/>
          <w:szCs w:val="18"/>
        </w:rPr>
      </w:pPr>
      <w:r>
        <w:rPr>
          <w:rFonts w:ascii="Arial" w:hAnsi="Arial" w:cs="Arial"/>
          <w:b/>
          <w:color w:val="000000"/>
          <w:sz w:val="18"/>
          <w:szCs w:val="18"/>
          <w:lang w:eastAsia="es-CO"/>
        </w:rPr>
        <w:t>Tema a tratar:</w:t>
      </w:r>
      <w:r w:rsidR="00060F50">
        <w:rPr>
          <w:rFonts w:ascii="Arial" w:hAnsi="Arial" w:cs="Arial"/>
          <w:b/>
          <w:color w:val="000000"/>
          <w:sz w:val="18"/>
          <w:szCs w:val="18"/>
          <w:lang w:eastAsia="es-CO"/>
        </w:rPr>
        <w:tab/>
      </w:r>
      <w:r w:rsidR="00433ACA">
        <w:rPr>
          <w:rFonts w:ascii="Arial" w:hAnsi="Arial" w:cs="Arial"/>
          <w:b/>
          <w:bCs/>
          <w:sz w:val="18"/>
          <w:szCs w:val="18"/>
        </w:rPr>
        <w:t xml:space="preserve">PRUEBA DE LA EXISTENCIA DEL CONTRATO DE TRABAJO – PRESUNCIÓN DEL ARTÍCULO 24 DEL </w:t>
      </w:r>
      <w:proofErr w:type="spellStart"/>
      <w:r w:rsidR="00433ACA">
        <w:rPr>
          <w:rFonts w:ascii="Arial" w:hAnsi="Arial" w:cs="Arial"/>
          <w:b/>
          <w:bCs/>
          <w:sz w:val="18"/>
          <w:szCs w:val="18"/>
        </w:rPr>
        <w:t>C.S.T</w:t>
      </w:r>
      <w:proofErr w:type="spellEnd"/>
      <w:r w:rsidR="00433ACA">
        <w:rPr>
          <w:rFonts w:ascii="Arial" w:hAnsi="Arial" w:cs="Arial"/>
          <w:b/>
          <w:bCs/>
          <w:sz w:val="18"/>
          <w:szCs w:val="18"/>
        </w:rPr>
        <w:t xml:space="preserve">. – </w:t>
      </w:r>
      <w:r w:rsidR="001B4AAA">
        <w:rPr>
          <w:rFonts w:ascii="Arial" w:hAnsi="Arial" w:cs="Arial"/>
          <w:b/>
          <w:bCs/>
          <w:sz w:val="18"/>
          <w:szCs w:val="18"/>
        </w:rPr>
        <w:t xml:space="preserve">SE </w:t>
      </w:r>
      <w:r w:rsidR="00060F50">
        <w:rPr>
          <w:rFonts w:ascii="Arial" w:hAnsi="Arial" w:cs="Arial"/>
          <w:b/>
          <w:bCs/>
          <w:sz w:val="18"/>
          <w:szCs w:val="18"/>
        </w:rPr>
        <w:t>DESVIRTÚA</w:t>
      </w:r>
      <w:r w:rsidR="001B4AAA">
        <w:rPr>
          <w:rFonts w:ascii="Arial" w:hAnsi="Arial" w:cs="Arial"/>
          <w:b/>
          <w:bCs/>
          <w:sz w:val="18"/>
          <w:szCs w:val="18"/>
        </w:rPr>
        <w:t xml:space="preserve"> POR LA INEXISTENCIA DE SUBORDINACIÓN</w:t>
      </w:r>
      <w:r w:rsidR="00060F50">
        <w:rPr>
          <w:rFonts w:ascii="Arial" w:hAnsi="Arial" w:cs="Arial"/>
          <w:b/>
          <w:bCs/>
          <w:sz w:val="18"/>
          <w:szCs w:val="18"/>
        </w:rPr>
        <w:t xml:space="preserve">. </w:t>
      </w:r>
      <w:r w:rsidR="00060F50" w:rsidRPr="00060F50">
        <w:rPr>
          <w:rFonts w:ascii="Arial" w:hAnsi="Arial" w:cs="Arial"/>
          <w:bCs/>
          <w:sz w:val="18"/>
          <w:szCs w:val="18"/>
        </w:rPr>
        <w:t>[L]os elementos esenciales que se requieren concurran para la configuración del contrato de trabajo, son: la actividad personal del trabajador, esto es, que éste</w:t>
      </w:r>
      <w:r w:rsidR="00060F50" w:rsidRPr="00060F50">
        <w:rPr>
          <w:rFonts w:ascii="Arial" w:hAnsi="Arial" w:cs="Arial"/>
          <w:bCs/>
          <w:iCs/>
          <w:sz w:val="18"/>
          <w:szCs w:val="18"/>
        </w:rPr>
        <w:t xml:space="preserve"> lo realice por sí mismo y de manera prolongada; </w:t>
      </w:r>
      <w:r w:rsidR="00060F50" w:rsidRPr="00060F50">
        <w:rPr>
          <w:rFonts w:ascii="Arial" w:hAnsi="Arial" w:cs="Arial"/>
          <w:bCs/>
          <w:sz w:val="18"/>
          <w:szCs w:val="18"/>
        </w:rPr>
        <w:t>la continua subordinación o dependencia respecto del empleador, que lo faculta para requerirle el cumplimiento de órdenes o instrucciones al empleado y la correlativa obligación de acatarlas; y, un salario en retribución del servicio (</w:t>
      </w:r>
      <w:r w:rsidR="00060F50" w:rsidRPr="00060F50">
        <w:rPr>
          <w:rFonts w:ascii="Arial" w:hAnsi="Arial" w:cs="Arial"/>
          <w:bCs/>
          <w:iCs/>
          <w:sz w:val="18"/>
          <w:szCs w:val="18"/>
        </w:rPr>
        <w:t xml:space="preserve">artículo 23 </w:t>
      </w:r>
      <w:proofErr w:type="spellStart"/>
      <w:r w:rsidR="00060F50" w:rsidRPr="00060F50">
        <w:rPr>
          <w:rFonts w:ascii="Arial" w:hAnsi="Arial" w:cs="Arial"/>
          <w:bCs/>
          <w:iCs/>
          <w:sz w:val="18"/>
          <w:szCs w:val="18"/>
        </w:rPr>
        <w:t>C.S</w:t>
      </w:r>
      <w:proofErr w:type="spellEnd"/>
      <w:r w:rsidR="00060F50" w:rsidRPr="00060F50">
        <w:rPr>
          <w:rFonts w:ascii="Arial" w:hAnsi="Arial" w:cs="Arial"/>
          <w:bCs/>
          <w:iCs/>
          <w:sz w:val="18"/>
          <w:szCs w:val="18"/>
        </w:rPr>
        <w:t>. del T.</w:t>
      </w:r>
      <w:r w:rsidR="00060F50" w:rsidRPr="00060F50">
        <w:rPr>
          <w:rFonts w:ascii="Arial" w:hAnsi="Arial" w:cs="Arial"/>
          <w:bCs/>
          <w:sz w:val="18"/>
          <w:szCs w:val="18"/>
        </w:rPr>
        <w:t xml:space="preserve">). Estos requisitos los debe acreditar el demandante, de conformidad con el art. 177 del C. de </w:t>
      </w:r>
      <w:proofErr w:type="spellStart"/>
      <w:r w:rsidR="00060F50" w:rsidRPr="00060F50">
        <w:rPr>
          <w:rFonts w:ascii="Arial" w:hAnsi="Arial" w:cs="Arial"/>
          <w:bCs/>
          <w:sz w:val="18"/>
          <w:szCs w:val="18"/>
        </w:rPr>
        <w:t>P.C</w:t>
      </w:r>
      <w:proofErr w:type="spellEnd"/>
      <w:r w:rsidR="00060F50" w:rsidRPr="00060F50">
        <w:rPr>
          <w:rFonts w:ascii="Arial" w:hAnsi="Arial" w:cs="Arial"/>
          <w:bCs/>
          <w:sz w:val="18"/>
          <w:szCs w:val="18"/>
        </w:rPr>
        <w:t>., vigente para la época de la sentencia, que se aplica por remisión del artículo 145 del C. P. del T. y de la S.S.; carga</w:t>
      </w:r>
      <w:r w:rsidR="00060F50" w:rsidRPr="00060F50">
        <w:rPr>
          <w:rFonts w:ascii="Arial" w:hAnsi="Arial" w:cs="Arial"/>
          <w:bCs/>
          <w:iCs/>
          <w:sz w:val="18"/>
          <w:szCs w:val="18"/>
        </w:rPr>
        <w:t xml:space="preserve"> probatoria que se atenúa con</w:t>
      </w:r>
      <w:r w:rsidR="00060F50" w:rsidRPr="00060F50">
        <w:rPr>
          <w:rFonts w:ascii="Arial" w:hAnsi="Arial" w:cs="Arial"/>
          <w:bCs/>
          <w:sz w:val="18"/>
          <w:szCs w:val="18"/>
        </w:rPr>
        <w:t xml:space="preserve"> las presunciones legales, afirmaciones o negaciones indefinidas, que están exentas de prueba. Bien. En materia laboral el artículo 24 del </w:t>
      </w:r>
      <w:proofErr w:type="spellStart"/>
      <w:r w:rsidR="00060F50" w:rsidRPr="00060F50">
        <w:rPr>
          <w:rFonts w:ascii="Arial" w:hAnsi="Arial" w:cs="Arial"/>
          <w:bCs/>
          <w:sz w:val="18"/>
          <w:szCs w:val="18"/>
        </w:rPr>
        <w:t>C.S.T</w:t>
      </w:r>
      <w:proofErr w:type="spellEnd"/>
      <w:r w:rsidR="00060F50" w:rsidRPr="00060F50">
        <w:rPr>
          <w:rFonts w:ascii="Arial" w:hAnsi="Arial" w:cs="Arial"/>
          <w:bCs/>
          <w:sz w:val="18"/>
          <w:szCs w:val="18"/>
        </w:rPr>
        <w:t>. consagra la presunción del contrato de trabajo con solo demostrar la prestación personal del servicio y; le corresponderá a la parte demandada desvirtuarla con los medios de prueba que tenga a su alcance, que de no hacerlo, será suficiente, sin más esfuerzos de la parte demandante, para que prosperen sus pretensiones.</w:t>
      </w:r>
      <w:r w:rsidR="00060F50">
        <w:rPr>
          <w:rFonts w:ascii="Arial" w:hAnsi="Arial" w:cs="Arial"/>
          <w:b/>
          <w:bCs/>
          <w:sz w:val="18"/>
          <w:szCs w:val="18"/>
        </w:rPr>
        <w:t xml:space="preserve"> </w:t>
      </w:r>
    </w:p>
    <w:p w:rsidR="009431C3" w:rsidRPr="00060F50" w:rsidRDefault="009431C3" w:rsidP="00071289">
      <w:pPr>
        <w:spacing w:line="276" w:lineRule="auto"/>
        <w:ind w:left="2127" w:hanging="1276"/>
        <w:contextualSpacing/>
        <w:jc w:val="center"/>
        <w:rPr>
          <w:rFonts w:ascii="Arial" w:hAnsi="Arial" w:cs="Arial"/>
          <w:iCs/>
          <w:sz w:val="44"/>
          <w:szCs w:val="44"/>
        </w:rPr>
      </w:pP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071289">
      <w:pPr>
        <w:spacing w:line="276" w:lineRule="auto"/>
        <w:ind w:left="2127" w:hanging="1276"/>
        <w:contextualSpacing/>
        <w:jc w:val="center"/>
        <w:rPr>
          <w:rFonts w:ascii="Arial" w:hAnsi="Arial" w:cs="Arial"/>
          <w:b/>
          <w:szCs w:val="24"/>
        </w:rPr>
      </w:pPr>
    </w:p>
    <w:p w:rsidR="003440CA" w:rsidRP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MAGISTRAD</w:t>
      </w:r>
      <w:r w:rsidR="00DF6DDE">
        <w:rPr>
          <w:rFonts w:ascii="Arial" w:hAnsi="Arial" w:cs="Arial"/>
          <w:b/>
          <w:szCs w:val="24"/>
        </w:rPr>
        <w:t>A</w:t>
      </w:r>
      <w:r>
        <w:rPr>
          <w:rFonts w:ascii="Arial" w:hAnsi="Arial" w:cs="Arial"/>
          <w:b/>
          <w:szCs w:val="24"/>
        </w:rPr>
        <w:t xml:space="preserve"> PONENTE: </w:t>
      </w:r>
      <w:r w:rsidR="00DF6DDE">
        <w:rPr>
          <w:rFonts w:ascii="Arial" w:hAnsi="Arial" w:cs="Arial"/>
          <w:b/>
          <w:szCs w:val="24"/>
        </w:rPr>
        <w:t>OLGA LUCÍA HOYOS SEPÚLVEDA</w:t>
      </w:r>
    </w:p>
    <w:p w:rsidR="003440CA" w:rsidRDefault="003440CA" w:rsidP="00071289">
      <w:pPr>
        <w:spacing w:line="276" w:lineRule="auto"/>
        <w:ind w:left="2127" w:hanging="1276"/>
        <w:contextualSpacing/>
        <w:jc w:val="center"/>
        <w:rPr>
          <w:rFonts w:ascii="Arial" w:hAnsi="Arial" w:cs="Arial"/>
          <w:b/>
          <w:szCs w:val="24"/>
          <w:u w:val="single"/>
        </w:rPr>
      </w:pPr>
    </w:p>
    <w:p w:rsidR="00226D5F" w:rsidRPr="00AC486E" w:rsidRDefault="00226D5F" w:rsidP="0007128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071289">
      <w:pPr>
        <w:pStyle w:val="Sansinterligne"/>
        <w:spacing w:line="276" w:lineRule="auto"/>
        <w:contextualSpacing/>
        <w:rPr>
          <w:rFonts w:ascii="Arial" w:hAnsi="Arial" w:cs="Arial"/>
          <w:sz w:val="24"/>
          <w:szCs w:val="24"/>
        </w:rPr>
      </w:pPr>
    </w:p>
    <w:p w:rsidR="0037435A" w:rsidRPr="003440CA" w:rsidRDefault="00211E4B" w:rsidP="00711AC0">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1B4AAA">
        <w:rPr>
          <w:rFonts w:ascii="Arial" w:eastAsia="Calibri" w:hAnsi="Arial" w:cs="Arial"/>
          <w:szCs w:val="24"/>
          <w:lang w:val="es-CO" w:eastAsia="en-US"/>
        </w:rPr>
        <w:t xml:space="preserve">trece </w:t>
      </w:r>
      <w:r w:rsidR="00226D5F" w:rsidRPr="00AC486E">
        <w:rPr>
          <w:rFonts w:ascii="Arial" w:eastAsia="Calibri" w:hAnsi="Arial" w:cs="Arial"/>
          <w:szCs w:val="24"/>
          <w:lang w:val="es-CO" w:eastAsia="en-US"/>
        </w:rPr>
        <w:t>(</w:t>
      </w:r>
      <w:r w:rsidR="00B140E4">
        <w:rPr>
          <w:rFonts w:ascii="Arial" w:eastAsia="Calibri" w:hAnsi="Arial" w:cs="Arial"/>
          <w:szCs w:val="24"/>
          <w:lang w:val="es-CO" w:eastAsia="en-US"/>
        </w:rPr>
        <w:t>1</w:t>
      </w:r>
      <w:r w:rsidR="001B4AAA">
        <w:rPr>
          <w:rFonts w:ascii="Arial" w:eastAsia="Calibri" w:hAnsi="Arial" w:cs="Arial"/>
          <w:szCs w:val="24"/>
          <w:lang w:val="es-CO" w:eastAsia="en-US"/>
        </w:rPr>
        <w:t>3</w:t>
      </w:r>
      <w:r w:rsidR="00226D5F" w:rsidRPr="00AC486E">
        <w:rPr>
          <w:rFonts w:ascii="Arial" w:eastAsia="Calibri" w:hAnsi="Arial" w:cs="Arial"/>
          <w:szCs w:val="24"/>
          <w:lang w:val="es-CO" w:eastAsia="en-US"/>
        </w:rPr>
        <w:t xml:space="preserve">) días del mes de </w:t>
      </w:r>
      <w:r w:rsidR="009431C3">
        <w:rPr>
          <w:rFonts w:ascii="Arial" w:eastAsia="Calibri" w:hAnsi="Arial" w:cs="Arial"/>
          <w:szCs w:val="24"/>
          <w:lang w:val="es-CO" w:eastAsia="en-US"/>
        </w:rPr>
        <w:t xml:space="preserve">junio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252F66">
        <w:rPr>
          <w:rFonts w:ascii="Arial" w:eastAsia="Calibri" w:hAnsi="Arial" w:cs="Arial"/>
          <w:szCs w:val="24"/>
          <w:lang w:val="es-CO" w:eastAsia="en-US"/>
        </w:rPr>
        <w:t xml:space="preserve">iete </w:t>
      </w:r>
      <w:r w:rsidR="00226D5F" w:rsidRPr="00AC486E">
        <w:rPr>
          <w:rFonts w:ascii="Arial" w:eastAsia="Calibri" w:hAnsi="Arial" w:cs="Arial"/>
          <w:szCs w:val="24"/>
          <w:lang w:val="es-CO" w:eastAsia="en-US"/>
        </w:rPr>
        <w:t>(201</w:t>
      </w:r>
      <w:r w:rsidR="00252F66">
        <w:rPr>
          <w:rFonts w:ascii="Arial" w:eastAsia="Calibri" w:hAnsi="Arial" w:cs="Arial"/>
          <w:szCs w:val="24"/>
          <w:lang w:val="es-CO" w:eastAsia="en-US"/>
        </w:rPr>
        <w:t>7</w:t>
      </w:r>
      <w:r w:rsidR="00226D5F" w:rsidRPr="00AC486E">
        <w:rPr>
          <w:rFonts w:ascii="Arial" w:eastAsia="Calibri" w:hAnsi="Arial" w:cs="Arial"/>
          <w:szCs w:val="24"/>
          <w:lang w:val="es-CO" w:eastAsia="en-US"/>
        </w:rPr>
        <w:t xml:space="preserve">), siendo las </w:t>
      </w:r>
      <w:r w:rsidR="001B4AAA">
        <w:rPr>
          <w:rFonts w:ascii="Arial" w:eastAsia="Calibri" w:hAnsi="Arial" w:cs="Arial"/>
          <w:szCs w:val="24"/>
          <w:lang w:val="es-CO" w:eastAsia="en-US"/>
        </w:rPr>
        <w:t xml:space="preserve">diez </w:t>
      </w:r>
      <w:r w:rsidR="001471AB">
        <w:rPr>
          <w:rFonts w:ascii="Arial" w:eastAsia="Calibri" w:hAnsi="Arial" w:cs="Arial"/>
          <w:szCs w:val="24"/>
          <w:lang w:val="es-CO" w:eastAsia="en-US"/>
        </w:rPr>
        <w:t>y treinta minutos</w:t>
      </w:r>
      <w:r w:rsidR="009431C3">
        <w:rPr>
          <w:rFonts w:ascii="Arial" w:eastAsia="Calibri" w:hAnsi="Arial" w:cs="Arial"/>
          <w:szCs w:val="24"/>
          <w:lang w:val="es-CO" w:eastAsia="en-US"/>
        </w:rPr>
        <w:t xml:space="preserve">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 xml:space="preserve">la </w:t>
      </w:r>
      <w:r w:rsidR="000E5942">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1B4AAA">
        <w:rPr>
          <w:rFonts w:ascii="Arial" w:eastAsia="Calibri" w:hAnsi="Arial" w:cs="Arial"/>
          <w:szCs w:val="24"/>
          <w:lang w:val="es-CO" w:eastAsia="en-US"/>
        </w:rPr>
        <w:t>10</w:t>
      </w:r>
      <w:r w:rsidR="00CB6E2D">
        <w:rPr>
          <w:rFonts w:ascii="Arial" w:eastAsia="Calibri" w:hAnsi="Arial" w:cs="Arial"/>
          <w:szCs w:val="24"/>
          <w:lang w:val="es-CO" w:eastAsia="en-US"/>
        </w:rPr>
        <w:t>:</w:t>
      </w:r>
      <w:r w:rsidR="001471AB">
        <w:rPr>
          <w:rFonts w:ascii="Arial" w:eastAsia="Calibri" w:hAnsi="Arial" w:cs="Arial"/>
          <w:szCs w:val="24"/>
          <w:lang w:val="es-CO" w:eastAsia="en-US"/>
        </w:rPr>
        <w:t>3</w:t>
      </w:r>
      <w:r w:rsidR="006170E8">
        <w:rPr>
          <w:rFonts w:ascii="Arial" w:eastAsia="Calibri" w:hAnsi="Arial" w:cs="Arial"/>
          <w:szCs w:val="24"/>
          <w:lang w:val="es-CO" w:eastAsia="en-US"/>
        </w:rPr>
        <w:t>0</w:t>
      </w:r>
      <w:r w:rsidR="000E5942">
        <w:rPr>
          <w:rFonts w:ascii="Arial" w:eastAsia="Calibri" w:hAnsi="Arial" w:cs="Arial"/>
          <w:szCs w:val="24"/>
          <w:lang w:val="es-CO" w:eastAsia="en-US"/>
        </w:rPr>
        <w:t xml:space="preserve"> 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DC25EF">
        <w:rPr>
          <w:rFonts w:ascii="Arial" w:hAnsi="Arial" w:cs="Arial"/>
          <w:bCs/>
          <w:color w:val="000000"/>
          <w:szCs w:val="24"/>
          <w:lang w:eastAsia="es-CO"/>
        </w:rPr>
        <w:t xml:space="preserve">Cuarta </w:t>
      </w:r>
      <w:r w:rsidR="007C5A02">
        <w:rPr>
          <w:rFonts w:ascii="Arial" w:hAnsi="Arial" w:cs="Arial"/>
          <w:bCs/>
          <w:color w:val="000000"/>
          <w:szCs w:val="24"/>
          <w:lang w:eastAsia="es-CO"/>
        </w:rPr>
        <w:t xml:space="preserve">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1F70B7">
        <w:rPr>
          <w:rFonts w:ascii="Arial" w:hAnsi="Arial" w:cs="Arial"/>
          <w:bCs/>
          <w:color w:val="000000"/>
          <w:szCs w:val="24"/>
          <w:lang w:eastAsia="es-CO"/>
        </w:rPr>
        <w:t xml:space="preserve"> con el propósito de resolver </w:t>
      </w:r>
      <w:r w:rsidR="000E5942">
        <w:rPr>
          <w:rFonts w:ascii="Arial" w:hAnsi="Arial" w:cs="Arial"/>
          <w:bCs/>
          <w:color w:val="000000"/>
          <w:szCs w:val="24"/>
          <w:lang w:eastAsia="es-CO"/>
        </w:rPr>
        <w:t xml:space="preserve">el </w:t>
      </w:r>
      <w:r w:rsidR="001B4AAA">
        <w:rPr>
          <w:rFonts w:ascii="Arial" w:hAnsi="Arial" w:cs="Arial"/>
          <w:bCs/>
          <w:color w:val="000000"/>
          <w:szCs w:val="24"/>
          <w:lang w:eastAsia="es-CO"/>
        </w:rPr>
        <w:t xml:space="preserve">recurso de apelación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sidR="001B4AAA">
        <w:rPr>
          <w:rFonts w:ascii="Arial" w:hAnsi="Arial" w:cs="Arial"/>
          <w:szCs w:val="24"/>
        </w:rPr>
        <w:t>18</w:t>
      </w:r>
      <w:r w:rsidR="009431C3">
        <w:rPr>
          <w:rFonts w:ascii="Arial" w:hAnsi="Arial" w:cs="Arial"/>
          <w:szCs w:val="24"/>
        </w:rPr>
        <w:t xml:space="preserve"> </w:t>
      </w:r>
      <w:r w:rsidR="00226D5F" w:rsidRPr="00AC486E">
        <w:rPr>
          <w:rFonts w:ascii="Arial" w:hAnsi="Arial" w:cs="Arial"/>
          <w:szCs w:val="24"/>
        </w:rPr>
        <w:t xml:space="preserve">de </w:t>
      </w:r>
      <w:r w:rsidR="001471AB">
        <w:rPr>
          <w:rFonts w:ascii="Arial" w:hAnsi="Arial" w:cs="Arial"/>
          <w:szCs w:val="24"/>
        </w:rPr>
        <w:t xml:space="preserve">noviembre </w:t>
      </w:r>
      <w:r w:rsidR="00226D5F" w:rsidRPr="00AC486E">
        <w:rPr>
          <w:rFonts w:ascii="Arial" w:hAnsi="Arial" w:cs="Arial"/>
          <w:szCs w:val="24"/>
        </w:rPr>
        <w:t>de 201</w:t>
      </w:r>
      <w:r w:rsidR="001471AB">
        <w:rPr>
          <w:rFonts w:ascii="Arial" w:hAnsi="Arial" w:cs="Arial"/>
          <w:szCs w:val="24"/>
        </w:rPr>
        <w:t>5</w:t>
      </w:r>
      <w:r w:rsidR="00226D5F" w:rsidRPr="00AC486E">
        <w:rPr>
          <w:rFonts w:ascii="Arial" w:hAnsi="Arial" w:cs="Arial"/>
          <w:szCs w:val="24"/>
        </w:rPr>
        <w:t xml:space="preserve"> por el Juzgado </w:t>
      </w:r>
      <w:r w:rsidR="001B4AAA">
        <w:rPr>
          <w:rFonts w:ascii="Arial" w:hAnsi="Arial" w:cs="Arial"/>
          <w:szCs w:val="24"/>
        </w:rPr>
        <w:t xml:space="preserve">Primero </w:t>
      </w:r>
      <w:r w:rsidR="00226D5F" w:rsidRPr="00AC486E">
        <w:rPr>
          <w:rFonts w:ascii="Arial" w:hAnsi="Arial" w:cs="Arial"/>
          <w:szCs w:val="24"/>
        </w:rPr>
        <w:t xml:space="preserve">Laboral del Circuito de </w:t>
      </w:r>
      <w:r w:rsidR="001B4AAA">
        <w:rPr>
          <w:rFonts w:ascii="Arial" w:hAnsi="Arial" w:cs="Arial"/>
          <w:szCs w:val="24"/>
        </w:rPr>
        <w:t>Pereira</w:t>
      </w:r>
      <w:r w:rsidR="00226D5F" w:rsidRPr="00AC486E">
        <w:rPr>
          <w:rFonts w:ascii="Arial" w:hAnsi="Arial" w:cs="Arial"/>
          <w:szCs w:val="24"/>
        </w:rPr>
        <w:t xml:space="preserve">,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252F66">
        <w:rPr>
          <w:rFonts w:ascii="Arial" w:hAnsi="Arial" w:cs="Arial"/>
          <w:szCs w:val="24"/>
        </w:rPr>
        <w:t xml:space="preserve">el </w:t>
      </w:r>
      <w:r w:rsidR="0037435A">
        <w:rPr>
          <w:rFonts w:ascii="Arial" w:hAnsi="Arial" w:cs="Arial"/>
          <w:szCs w:val="24"/>
        </w:rPr>
        <w:t xml:space="preserve">señor </w:t>
      </w:r>
      <w:r w:rsidR="001B4AAA">
        <w:rPr>
          <w:rFonts w:ascii="Arial" w:hAnsi="Arial" w:cs="Arial"/>
          <w:b/>
          <w:szCs w:val="24"/>
        </w:rPr>
        <w:t xml:space="preserve">José Ignacio Contreras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de</w:t>
      </w:r>
      <w:r w:rsidR="00226D5F" w:rsidRPr="003440CA">
        <w:rPr>
          <w:rFonts w:ascii="Arial" w:hAnsi="Arial" w:cs="Arial"/>
          <w:szCs w:val="24"/>
        </w:rPr>
        <w:t xml:space="preserve"> </w:t>
      </w:r>
      <w:r w:rsidR="001B4AAA">
        <w:rPr>
          <w:rFonts w:ascii="Arial" w:hAnsi="Arial" w:cs="Arial"/>
          <w:b/>
          <w:szCs w:val="24"/>
        </w:rPr>
        <w:t>Papeles Nacionales S.A.</w:t>
      </w:r>
      <w:r w:rsidR="0037435A">
        <w:rPr>
          <w:rFonts w:ascii="Arial" w:hAnsi="Arial" w:cs="Arial"/>
          <w:bCs/>
          <w:iCs/>
          <w:szCs w:val="24"/>
        </w:rPr>
        <w:t xml:space="preserve"> y </w:t>
      </w:r>
      <w:r w:rsidR="001B4AAA">
        <w:rPr>
          <w:rFonts w:ascii="Arial" w:hAnsi="Arial" w:cs="Arial"/>
          <w:bCs/>
          <w:iCs/>
          <w:szCs w:val="24"/>
        </w:rPr>
        <w:t xml:space="preserve">el señor </w:t>
      </w:r>
      <w:r w:rsidR="001B4AAA" w:rsidRPr="001B4AAA">
        <w:rPr>
          <w:rFonts w:ascii="Arial" w:hAnsi="Arial" w:cs="Arial"/>
          <w:b/>
          <w:bCs/>
          <w:iCs/>
          <w:szCs w:val="24"/>
        </w:rPr>
        <w:t>Henry García</w:t>
      </w:r>
      <w:r w:rsidR="001B4AAA">
        <w:rPr>
          <w:rFonts w:ascii="Arial" w:hAnsi="Arial" w:cs="Arial"/>
          <w:bCs/>
          <w:iCs/>
          <w:szCs w:val="24"/>
        </w:rPr>
        <w:t xml:space="preserve"> y </w:t>
      </w:r>
      <w:r w:rsidR="0037435A">
        <w:rPr>
          <w:rFonts w:ascii="Arial" w:hAnsi="Arial" w:cs="Arial"/>
          <w:bCs/>
          <w:iCs/>
          <w:szCs w:val="24"/>
        </w:rPr>
        <w:t>que se encuentra radicado bajo el N° 66</w:t>
      </w:r>
      <w:r w:rsidR="001B4AAA">
        <w:rPr>
          <w:rFonts w:ascii="Arial" w:hAnsi="Arial" w:cs="Arial"/>
          <w:bCs/>
          <w:iCs/>
          <w:szCs w:val="24"/>
        </w:rPr>
        <w:t>001</w:t>
      </w:r>
      <w:r w:rsidR="0037435A">
        <w:rPr>
          <w:rFonts w:ascii="Arial" w:hAnsi="Arial" w:cs="Arial"/>
          <w:bCs/>
          <w:iCs/>
          <w:szCs w:val="24"/>
        </w:rPr>
        <w:t>-31-05-00</w:t>
      </w:r>
      <w:r w:rsidR="00527FE4">
        <w:rPr>
          <w:rFonts w:ascii="Arial" w:hAnsi="Arial" w:cs="Arial"/>
          <w:bCs/>
          <w:iCs/>
          <w:szCs w:val="24"/>
        </w:rPr>
        <w:t>1</w:t>
      </w:r>
      <w:r w:rsidR="0037435A">
        <w:rPr>
          <w:rFonts w:ascii="Arial" w:hAnsi="Arial" w:cs="Arial"/>
          <w:bCs/>
          <w:iCs/>
          <w:szCs w:val="24"/>
        </w:rPr>
        <w:t>-201</w:t>
      </w:r>
      <w:r w:rsidR="001471AB">
        <w:rPr>
          <w:rFonts w:ascii="Arial" w:hAnsi="Arial" w:cs="Arial"/>
          <w:bCs/>
          <w:iCs/>
          <w:szCs w:val="24"/>
        </w:rPr>
        <w:t>4</w:t>
      </w:r>
      <w:r w:rsidR="0037435A">
        <w:rPr>
          <w:rFonts w:ascii="Arial" w:hAnsi="Arial" w:cs="Arial"/>
          <w:bCs/>
          <w:iCs/>
          <w:szCs w:val="24"/>
        </w:rPr>
        <w:t>-00</w:t>
      </w:r>
      <w:r w:rsidR="001B4AAA">
        <w:rPr>
          <w:rFonts w:ascii="Arial" w:hAnsi="Arial" w:cs="Arial"/>
          <w:bCs/>
          <w:iCs/>
          <w:szCs w:val="24"/>
        </w:rPr>
        <w:t>351</w:t>
      </w:r>
      <w:r w:rsidR="002776AD">
        <w:rPr>
          <w:rFonts w:ascii="Arial" w:hAnsi="Arial" w:cs="Arial"/>
          <w:bCs/>
          <w:iCs/>
          <w:szCs w:val="24"/>
        </w:rPr>
        <w:t>-01</w:t>
      </w:r>
      <w:r w:rsidR="0037435A">
        <w:rPr>
          <w:rFonts w:ascii="Arial" w:hAnsi="Arial" w:cs="Arial"/>
          <w:bCs/>
          <w:iCs/>
          <w:szCs w:val="24"/>
        </w:rPr>
        <w:t>.</w:t>
      </w:r>
    </w:p>
    <w:p w:rsidR="00226D5F" w:rsidRPr="00AC486E" w:rsidRDefault="00226D5F" w:rsidP="00071289">
      <w:pPr>
        <w:spacing w:line="276" w:lineRule="auto"/>
        <w:ind w:firstLine="851"/>
        <w:contextualSpacing/>
        <w:jc w:val="both"/>
        <w:rPr>
          <w:rFonts w:ascii="Arial" w:hAnsi="Arial" w:cs="Arial"/>
          <w:bCs/>
          <w:iCs/>
          <w:szCs w:val="24"/>
        </w:rPr>
      </w:pPr>
    </w:p>
    <w:p w:rsidR="00502691" w:rsidRPr="00502691" w:rsidRDefault="00F56B46" w:rsidP="00F56B46">
      <w:pPr>
        <w:spacing w:line="276" w:lineRule="auto"/>
        <w:contextualSpacing/>
        <w:rPr>
          <w:rFonts w:ascii="Arial" w:hAnsi="Arial" w:cs="Arial"/>
          <w:b/>
          <w:szCs w:val="24"/>
        </w:rPr>
      </w:pPr>
      <w:r w:rsidRPr="00502691">
        <w:rPr>
          <w:rFonts w:ascii="Arial" w:hAnsi="Arial" w:cs="Arial"/>
          <w:b/>
          <w:szCs w:val="24"/>
        </w:rPr>
        <w:t>Registro de asistencia:</w:t>
      </w:r>
    </w:p>
    <w:p w:rsidR="00502691" w:rsidRDefault="00502691" w:rsidP="00071289">
      <w:pPr>
        <w:spacing w:line="276" w:lineRule="auto"/>
        <w:ind w:firstLine="851"/>
        <w:contextualSpacing/>
        <w:rPr>
          <w:rFonts w:ascii="Arial" w:hAnsi="Arial" w:cs="Arial"/>
          <w:szCs w:val="24"/>
        </w:rPr>
      </w:pPr>
    </w:p>
    <w:p w:rsidR="00C65FCA" w:rsidRDefault="00502691" w:rsidP="00F56B46">
      <w:pPr>
        <w:spacing w:line="276" w:lineRule="auto"/>
        <w:contextualSpacing/>
        <w:rPr>
          <w:rFonts w:ascii="Arial" w:hAnsi="Arial" w:cs="Arial"/>
          <w:szCs w:val="24"/>
        </w:rPr>
      </w:pPr>
      <w:r>
        <w:rPr>
          <w:rFonts w:ascii="Arial" w:hAnsi="Arial" w:cs="Arial"/>
          <w:szCs w:val="24"/>
        </w:rPr>
        <w:t>Demandante y su apodera</w:t>
      </w:r>
      <w:r w:rsidR="00FB0FC4">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FB0FC4" w:rsidP="00F56B46">
      <w:pPr>
        <w:spacing w:line="276" w:lineRule="auto"/>
        <w:contextualSpacing/>
        <w:rPr>
          <w:rFonts w:ascii="Arial" w:hAnsi="Arial" w:cs="Arial"/>
          <w:szCs w:val="24"/>
        </w:rPr>
      </w:pPr>
      <w:r>
        <w:rPr>
          <w:rFonts w:ascii="Arial" w:hAnsi="Arial" w:cs="Arial"/>
          <w:szCs w:val="24"/>
        </w:rPr>
        <w:t>Demandados</w:t>
      </w:r>
      <w:r w:rsidR="002B556B">
        <w:rPr>
          <w:rFonts w:ascii="Arial" w:hAnsi="Arial" w:cs="Arial"/>
          <w:szCs w:val="24"/>
        </w:rPr>
        <w:t xml:space="preserve"> </w:t>
      </w:r>
      <w:r w:rsidR="005E0ED1">
        <w:rPr>
          <w:rFonts w:ascii="Arial" w:hAnsi="Arial" w:cs="Arial"/>
          <w:szCs w:val="24"/>
        </w:rPr>
        <w:t>y su apoderado:</w:t>
      </w:r>
    </w:p>
    <w:p w:rsidR="00272C8B" w:rsidRDefault="00272C8B" w:rsidP="00071289">
      <w:pPr>
        <w:spacing w:line="276" w:lineRule="auto"/>
        <w:ind w:firstLine="851"/>
        <w:contextualSpacing/>
        <w:rPr>
          <w:rFonts w:ascii="Arial" w:hAnsi="Arial" w:cs="Arial"/>
          <w:szCs w:val="24"/>
        </w:rPr>
      </w:pPr>
    </w:p>
    <w:p w:rsidR="00272C8B" w:rsidRPr="00F56B46" w:rsidRDefault="00F56B46" w:rsidP="00F56B46">
      <w:pPr>
        <w:spacing w:line="276" w:lineRule="auto"/>
        <w:jc w:val="both"/>
        <w:rPr>
          <w:rFonts w:ascii="Arial" w:hAnsi="Arial" w:cs="Arial"/>
          <w:b/>
          <w:szCs w:val="24"/>
        </w:rPr>
      </w:pPr>
      <w:r>
        <w:rPr>
          <w:rFonts w:ascii="Arial" w:hAnsi="Arial" w:cs="Arial"/>
          <w:b/>
          <w:szCs w:val="24"/>
        </w:rPr>
        <w:t>T</w:t>
      </w:r>
      <w:r w:rsidRPr="00F56B46">
        <w:rPr>
          <w:rFonts w:ascii="Arial" w:hAnsi="Arial" w:cs="Arial"/>
          <w:b/>
          <w:szCs w:val="24"/>
        </w:rPr>
        <w:t>raslado a las partes</w:t>
      </w:r>
    </w:p>
    <w:p w:rsidR="00F56B46" w:rsidRDefault="00272C8B" w:rsidP="00071289">
      <w:pPr>
        <w:spacing w:line="276" w:lineRule="auto"/>
        <w:contextualSpacing/>
        <w:jc w:val="both"/>
        <w:rPr>
          <w:rFonts w:ascii="Arial" w:hAnsi="Arial" w:cs="Arial"/>
          <w:szCs w:val="24"/>
        </w:rPr>
      </w:pPr>
      <w:r w:rsidRPr="001A1834">
        <w:rPr>
          <w:rFonts w:ascii="Arial" w:hAnsi="Arial" w:cs="Arial"/>
          <w:szCs w:val="24"/>
        </w:rPr>
        <w:t xml:space="preserve"> </w:t>
      </w:r>
      <w:r w:rsidR="00802329">
        <w:rPr>
          <w:rFonts w:ascii="Arial" w:hAnsi="Arial" w:cs="Arial"/>
          <w:szCs w:val="24"/>
        </w:rPr>
        <w:tab/>
      </w:r>
    </w:p>
    <w:p w:rsidR="00272C8B" w:rsidRDefault="00272C8B" w:rsidP="0007128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802329">
        <w:rPr>
          <w:rFonts w:ascii="Arial" w:hAnsi="Arial" w:cs="Arial"/>
          <w:szCs w:val="24"/>
        </w:rPr>
        <w:t>para que presenten sus alegatos, de conformidad con lo previsto en el artículo 13 de la Ley 1149 de 2007.</w:t>
      </w:r>
    </w:p>
    <w:p w:rsidR="00272C8B" w:rsidRPr="00502691" w:rsidRDefault="00272C8B" w:rsidP="00071289">
      <w:pPr>
        <w:spacing w:line="276" w:lineRule="auto"/>
        <w:ind w:firstLine="851"/>
        <w:contextualSpacing/>
        <w:rPr>
          <w:rFonts w:ascii="Arial" w:hAnsi="Arial" w:cs="Arial"/>
          <w:szCs w:val="24"/>
        </w:rPr>
      </w:pPr>
    </w:p>
    <w:p w:rsidR="00060F50" w:rsidRDefault="00060F50" w:rsidP="00F56B46">
      <w:pPr>
        <w:spacing w:line="276" w:lineRule="auto"/>
        <w:jc w:val="center"/>
        <w:rPr>
          <w:rFonts w:ascii="Arial" w:hAnsi="Arial" w:cs="Arial"/>
          <w:b/>
          <w:szCs w:val="24"/>
        </w:rPr>
      </w:pPr>
    </w:p>
    <w:p w:rsidR="00060F50" w:rsidRDefault="00060F50" w:rsidP="00F56B46">
      <w:pPr>
        <w:spacing w:line="276" w:lineRule="auto"/>
        <w:jc w:val="center"/>
        <w:rPr>
          <w:rFonts w:ascii="Arial" w:hAnsi="Arial" w:cs="Arial"/>
          <w:b/>
          <w:szCs w:val="24"/>
        </w:rPr>
      </w:pPr>
    </w:p>
    <w:p w:rsidR="00226D5F" w:rsidRDefault="00F56B46" w:rsidP="00F56B46">
      <w:pPr>
        <w:spacing w:line="276" w:lineRule="auto"/>
        <w:jc w:val="center"/>
        <w:rPr>
          <w:rFonts w:ascii="Arial" w:hAnsi="Arial" w:cs="Arial"/>
          <w:b/>
          <w:szCs w:val="24"/>
        </w:rPr>
      </w:pPr>
      <w:r>
        <w:rPr>
          <w:rFonts w:ascii="Arial" w:hAnsi="Arial" w:cs="Arial"/>
          <w:b/>
          <w:szCs w:val="24"/>
        </w:rPr>
        <w:lastRenderedPageBreak/>
        <w:t>ANTECEDENTES</w:t>
      </w:r>
    </w:p>
    <w:p w:rsidR="00F56B46" w:rsidRDefault="00F56B46" w:rsidP="00F56B46">
      <w:pPr>
        <w:spacing w:line="276" w:lineRule="auto"/>
        <w:rPr>
          <w:rFonts w:ascii="Arial" w:hAnsi="Arial" w:cs="Arial"/>
          <w:b/>
          <w:szCs w:val="24"/>
        </w:rPr>
      </w:pPr>
    </w:p>
    <w:p w:rsidR="00F56B46" w:rsidRPr="00F56B46" w:rsidRDefault="00F56B46" w:rsidP="00F56B46">
      <w:pPr>
        <w:pStyle w:val="Paragraphedeliste"/>
        <w:numPr>
          <w:ilvl w:val="0"/>
          <w:numId w:val="8"/>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331F80" w:rsidRDefault="00252F66" w:rsidP="00F56B46">
      <w:pPr>
        <w:spacing w:line="276" w:lineRule="auto"/>
        <w:contextualSpacing/>
        <w:jc w:val="both"/>
        <w:rPr>
          <w:rFonts w:ascii="Arial" w:hAnsi="Arial" w:cs="Arial"/>
          <w:szCs w:val="24"/>
        </w:rPr>
      </w:pPr>
      <w:r>
        <w:rPr>
          <w:rFonts w:ascii="Arial" w:hAnsi="Arial" w:cs="Arial"/>
          <w:szCs w:val="24"/>
        </w:rPr>
        <w:t xml:space="preserve">El </w:t>
      </w:r>
      <w:r w:rsidR="00FD6247">
        <w:rPr>
          <w:rFonts w:ascii="Arial" w:hAnsi="Arial" w:cs="Arial"/>
          <w:szCs w:val="24"/>
        </w:rPr>
        <w:t>señor</w:t>
      </w:r>
      <w:r w:rsidR="002776AD">
        <w:rPr>
          <w:rFonts w:ascii="Arial" w:hAnsi="Arial" w:cs="Arial"/>
          <w:szCs w:val="24"/>
        </w:rPr>
        <w:t xml:space="preserve"> </w:t>
      </w:r>
      <w:r w:rsidR="001B4AAA">
        <w:rPr>
          <w:rFonts w:ascii="Arial" w:hAnsi="Arial" w:cs="Arial"/>
          <w:szCs w:val="24"/>
        </w:rPr>
        <w:t>José Ignacio Contreras</w:t>
      </w:r>
      <w:r w:rsidR="006170E8">
        <w:rPr>
          <w:rFonts w:ascii="Arial" w:hAnsi="Arial" w:cs="Arial"/>
          <w:szCs w:val="24"/>
        </w:rPr>
        <w:t xml:space="preserve">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w:t>
      </w:r>
      <w:r w:rsidR="001B4AAA">
        <w:rPr>
          <w:rFonts w:ascii="Arial" w:hAnsi="Arial" w:cs="Arial"/>
          <w:szCs w:val="24"/>
        </w:rPr>
        <w:t>que entre él y el señor Henry García como empleador y Papeles Nacionales S.A. como beneficiario y deudor solidario, existió un contrato de trabajo entre el 01/06/1978 y el 30/06/2012 y, consecuente con ello, deben pagarle las cesantías bajo el régimen anterior a la Ley 50/90, los intereses a las cesantías, las vacaciones, las primas, la indemnización moratoria por no pago de salarios y prestaciones, la indemnización por despido injusto, la pensión de jubilación</w:t>
      </w:r>
      <w:r w:rsidR="00FC5197">
        <w:rPr>
          <w:rFonts w:ascii="Arial" w:hAnsi="Arial" w:cs="Arial"/>
          <w:szCs w:val="24"/>
        </w:rPr>
        <w:t xml:space="preserve">, </w:t>
      </w:r>
      <w:r w:rsidR="001B4AAA">
        <w:rPr>
          <w:rFonts w:ascii="Arial" w:hAnsi="Arial" w:cs="Arial"/>
          <w:szCs w:val="24"/>
        </w:rPr>
        <w:t>las costas y agencias en derecho.</w:t>
      </w:r>
    </w:p>
    <w:p w:rsidR="00F55A82" w:rsidRDefault="00F55A82" w:rsidP="00F56B46">
      <w:pPr>
        <w:spacing w:line="276" w:lineRule="auto"/>
        <w:contextualSpacing/>
        <w:jc w:val="both"/>
        <w:rPr>
          <w:rFonts w:ascii="Arial" w:hAnsi="Arial" w:cs="Arial"/>
          <w:szCs w:val="24"/>
        </w:rPr>
      </w:pPr>
    </w:p>
    <w:p w:rsidR="00F55A82" w:rsidRDefault="00F55A82" w:rsidP="00F56B46">
      <w:pPr>
        <w:spacing w:line="276" w:lineRule="auto"/>
        <w:contextualSpacing/>
        <w:jc w:val="both"/>
        <w:rPr>
          <w:rFonts w:ascii="Arial" w:hAnsi="Arial" w:cs="Arial"/>
          <w:szCs w:val="24"/>
        </w:rPr>
      </w:pPr>
      <w:r>
        <w:rPr>
          <w:rFonts w:ascii="Arial" w:hAnsi="Arial" w:cs="Arial"/>
          <w:szCs w:val="24"/>
        </w:rPr>
        <w:t>En subsidio de la indemnización moratoria, solicita la indexación de las condenas.</w:t>
      </w:r>
    </w:p>
    <w:p w:rsidR="00C613B5" w:rsidRPr="00AC486E" w:rsidRDefault="00C613B5" w:rsidP="00071289">
      <w:pPr>
        <w:spacing w:line="276" w:lineRule="auto"/>
        <w:ind w:firstLine="900"/>
        <w:contextualSpacing/>
        <w:jc w:val="both"/>
        <w:rPr>
          <w:rFonts w:ascii="Arial" w:hAnsi="Arial" w:cs="Arial"/>
          <w:szCs w:val="24"/>
        </w:rPr>
      </w:pPr>
    </w:p>
    <w:p w:rsidR="00312794" w:rsidRDefault="00A957FB" w:rsidP="00842D7B">
      <w:pPr>
        <w:spacing w:line="276" w:lineRule="auto"/>
        <w:contextualSpacing/>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en que</w:t>
      </w:r>
      <w:r w:rsidR="002776AD">
        <w:rPr>
          <w:rFonts w:ascii="Arial" w:hAnsi="Arial" w:cs="Arial"/>
          <w:szCs w:val="24"/>
        </w:rPr>
        <w:t xml:space="preserve">: </w:t>
      </w:r>
      <w:r w:rsidR="0096403F">
        <w:rPr>
          <w:rFonts w:ascii="Arial" w:hAnsi="Arial" w:cs="Arial"/>
          <w:szCs w:val="24"/>
        </w:rPr>
        <w:t xml:space="preserve">(i) </w:t>
      </w:r>
      <w:r w:rsidR="00FB0FC4">
        <w:rPr>
          <w:rFonts w:ascii="Arial" w:hAnsi="Arial" w:cs="Arial"/>
          <w:szCs w:val="24"/>
        </w:rPr>
        <w:t xml:space="preserve">prestó sus </w:t>
      </w:r>
      <w:r w:rsidR="005C04E7">
        <w:rPr>
          <w:rFonts w:ascii="Arial" w:hAnsi="Arial" w:cs="Arial"/>
          <w:szCs w:val="24"/>
        </w:rPr>
        <w:t>servicio</w:t>
      </w:r>
      <w:r w:rsidR="00FB0FC4">
        <w:rPr>
          <w:rFonts w:ascii="Arial" w:hAnsi="Arial" w:cs="Arial"/>
          <w:szCs w:val="24"/>
        </w:rPr>
        <w:t>s a</w:t>
      </w:r>
      <w:r w:rsidR="005C04E7">
        <w:rPr>
          <w:rFonts w:ascii="Arial" w:hAnsi="Arial" w:cs="Arial"/>
          <w:szCs w:val="24"/>
        </w:rPr>
        <w:t xml:space="preserve"> Papeles Nacionales S.A., en las instalaciones de la planta de Cartago, como ayudante de cargo, bajo las órdenes del señor Ulises Román; (ii) los referidos servicios fueron prestados entre el 01/06/1978 y el 30/06/2012, lapso dentro del cual percibió como remuneración el </w:t>
      </w:r>
      <w:proofErr w:type="spellStart"/>
      <w:r w:rsidR="005C04E7">
        <w:rPr>
          <w:rFonts w:ascii="Arial" w:hAnsi="Arial" w:cs="Arial"/>
          <w:szCs w:val="24"/>
        </w:rPr>
        <w:t>SMLMV</w:t>
      </w:r>
      <w:proofErr w:type="spellEnd"/>
      <w:r w:rsidR="005C04E7">
        <w:rPr>
          <w:rFonts w:ascii="Arial" w:hAnsi="Arial" w:cs="Arial"/>
          <w:szCs w:val="24"/>
        </w:rPr>
        <w:t xml:space="preserve">; (iii) dentro de los primeros 5 años de ejecución del contrato recibió órdenes del señor Joaquín Alarcón, que era el jefe de despachos en la demandada; (iv) posteriormente la empresa nombra un contratista para que fungiera como director de los braceros, el señor Oscar Franco, quien fue reemplazado por los señores David Quintero y Henry García y, se encargaban de cancelar la remuneración; (v) </w:t>
      </w:r>
      <w:r w:rsidR="005B3719">
        <w:rPr>
          <w:rFonts w:ascii="Arial" w:hAnsi="Arial" w:cs="Arial"/>
          <w:szCs w:val="24"/>
        </w:rPr>
        <w:t>el horario de trabajo era de 8:00 a.m. a 6:00 p.m. y a veces se prolongaba hasta las 10:00 p.m.</w:t>
      </w:r>
    </w:p>
    <w:p w:rsidR="00312794" w:rsidRDefault="00312794" w:rsidP="00842D7B">
      <w:pPr>
        <w:spacing w:line="276" w:lineRule="auto"/>
        <w:contextualSpacing/>
        <w:jc w:val="both"/>
        <w:rPr>
          <w:rFonts w:ascii="Arial" w:hAnsi="Arial" w:cs="Arial"/>
          <w:szCs w:val="24"/>
        </w:rPr>
      </w:pPr>
    </w:p>
    <w:p w:rsidR="00312794" w:rsidRDefault="00312794" w:rsidP="00842D7B">
      <w:pPr>
        <w:spacing w:line="276" w:lineRule="auto"/>
        <w:contextualSpacing/>
        <w:jc w:val="both"/>
        <w:rPr>
          <w:rFonts w:ascii="Arial" w:hAnsi="Arial" w:cs="Arial"/>
          <w:szCs w:val="24"/>
        </w:rPr>
      </w:pPr>
      <w:r>
        <w:rPr>
          <w:rFonts w:ascii="Arial" w:hAnsi="Arial" w:cs="Arial"/>
          <w:szCs w:val="24"/>
        </w:rPr>
        <w:t>(</w:t>
      </w:r>
      <w:proofErr w:type="gramStart"/>
      <w:r>
        <w:rPr>
          <w:rFonts w:ascii="Arial" w:hAnsi="Arial" w:cs="Arial"/>
          <w:szCs w:val="24"/>
        </w:rPr>
        <w:t>vi</w:t>
      </w:r>
      <w:proofErr w:type="gramEnd"/>
      <w:r>
        <w:rPr>
          <w:rFonts w:ascii="Arial" w:hAnsi="Arial" w:cs="Arial"/>
          <w:szCs w:val="24"/>
        </w:rPr>
        <w:t>) E</w:t>
      </w:r>
      <w:r w:rsidR="005B3719">
        <w:rPr>
          <w:rFonts w:ascii="Arial" w:hAnsi="Arial" w:cs="Arial"/>
          <w:szCs w:val="24"/>
        </w:rPr>
        <w:t>n el año 1979 sufrió un accidente de trabajo que le ocasionó la pérdida del dedo anular de la mano derecha; (vii) por enfermedades degenerativas que padecía, la desprotección del S.S.S. y la falta de pago de salarios y prestaciones sociales, decidió retirarse, lo que constituye un despido indirecto</w:t>
      </w:r>
      <w:r>
        <w:rPr>
          <w:rFonts w:ascii="Arial" w:hAnsi="Arial" w:cs="Arial"/>
          <w:szCs w:val="24"/>
        </w:rPr>
        <w:t>.</w:t>
      </w:r>
    </w:p>
    <w:p w:rsidR="00312794" w:rsidRDefault="00312794" w:rsidP="00842D7B">
      <w:pPr>
        <w:spacing w:line="276" w:lineRule="auto"/>
        <w:contextualSpacing/>
        <w:jc w:val="both"/>
        <w:rPr>
          <w:rFonts w:ascii="Arial" w:hAnsi="Arial" w:cs="Arial"/>
          <w:szCs w:val="24"/>
        </w:rPr>
      </w:pPr>
    </w:p>
    <w:p w:rsidR="004C2BE1" w:rsidRDefault="005B3719" w:rsidP="00842D7B">
      <w:pPr>
        <w:spacing w:line="276" w:lineRule="auto"/>
        <w:contextualSpacing/>
        <w:jc w:val="both"/>
        <w:rPr>
          <w:rFonts w:ascii="Arial" w:hAnsi="Arial" w:cs="Arial"/>
          <w:szCs w:val="24"/>
        </w:rPr>
      </w:pPr>
      <w:r>
        <w:rPr>
          <w:rFonts w:ascii="Arial" w:hAnsi="Arial" w:cs="Arial"/>
          <w:szCs w:val="24"/>
        </w:rPr>
        <w:t xml:space="preserve">(viii) </w:t>
      </w:r>
      <w:r w:rsidR="00312794">
        <w:rPr>
          <w:rFonts w:ascii="Arial" w:hAnsi="Arial" w:cs="Arial"/>
          <w:szCs w:val="24"/>
        </w:rPr>
        <w:t xml:space="preserve">Entre el actor y el señor Henry García se configuró un verdadero contrato de trabajo, pues los servicios </w:t>
      </w:r>
      <w:r w:rsidR="00FB0FC4">
        <w:rPr>
          <w:rFonts w:ascii="Arial" w:hAnsi="Arial" w:cs="Arial"/>
          <w:szCs w:val="24"/>
        </w:rPr>
        <w:t xml:space="preserve">personales </w:t>
      </w:r>
      <w:r w:rsidR="00312794">
        <w:rPr>
          <w:rFonts w:ascii="Arial" w:hAnsi="Arial" w:cs="Arial"/>
          <w:szCs w:val="24"/>
        </w:rPr>
        <w:t xml:space="preserve">prestados </w:t>
      </w:r>
      <w:r w:rsidR="00FB0FC4">
        <w:rPr>
          <w:rFonts w:ascii="Arial" w:hAnsi="Arial" w:cs="Arial"/>
          <w:szCs w:val="24"/>
        </w:rPr>
        <w:t>a él y en las instalaciones de Papeles Nacionales S.A., bajo la continuada subordinación de funcionarios de la misma o contratistas nombrados para el efecto y la remuneración que percibió durante más de 30 años, así lo ratifican.</w:t>
      </w:r>
    </w:p>
    <w:p w:rsidR="00A133C4" w:rsidRDefault="00A133C4" w:rsidP="00842D7B">
      <w:pPr>
        <w:spacing w:line="276" w:lineRule="auto"/>
        <w:contextualSpacing/>
        <w:jc w:val="both"/>
        <w:rPr>
          <w:rFonts w:ascii="Arial" w:hAnsi="Arial" w:cs="Arial"/>
          <w:szCs w:val="24"/>
        </w:rPr>
      </w:pPr>
    </w:p>
    <w:p w:rsidR="00FB0FC4" w:rsidRDefault="00312794" w:rsidP="00842D7B">
      <w:pPr>
        <w:spacing w:line="276" w:lineRule="auto"/>
        <w:contextualSpacing/>
        <w:jc w:val="both"/>
        <w:rPr>
          <w:rFonts w:ascii="Arial" w:hAnsi="Arial" w:cs="Arial"/>
          <w:szCs w:val="24"/>
        </w:rPr>
      </w:pPr>
      <w:r>
        <w:rPr>
          <w:rFonts w:ascii="Arial" w:hAnsi="Arial" w:cs="Arial"/>
          <w:szCs w:val="24"/>
        </w:rPr>
        <w:t>(ix)</w:t>
      </w:r>
      <w:r w:rsidR="00FB0FC4">
        <w:rPr>
          <w:rFonts w:ascii="Arial" w:hAnsi="Arial" w:cs="Arial"/>
          <w:szCs w:val="24"/>
        </w:rPr>
        <w:t xml:space="preserve"> Papeles Nacionales S.A. siempre fue la beneficiaria o dueña de los servicios prestados por el actor, dado que las actividades </w:t>
      </w:r>
      <w:r w:rsidR="00FC5197">
        <w:rPr>
          <w:rFonts w:ascii="Arial" w:hAnsi="Arial" w:cs="Arial"/>
          <w:szCs w:val="24"/>
        </w:rPr>
        <w:t xml:space="preserve">que </w:t>
      </w:r>
      <w:r w:rsidR="00FB0FC4">
        <w:rPr>
          <w:rFonts w:ascii="Arial" w:hAnsi="Arial" w:cs="Arial"/>
          <w:szCs w:val="24"/>
        </w:rPr>
        <w:t>desempeña</w:t>
      </w:r>
      <w:r w:rsidR="00FC5197">
        <w:rPr>
          <w:rFonts w:ascii="Arial" w:hAnsi="Arial" w:cs="Arial"/>
          <w:szCs w:val="24"/>
        </w:rPr>
        <w:t>ba</w:t>
      </w:r>
      <w:r w:rsidR="00FB0FC4">
        <w:rPr>
          <w:rFonts w:ascii="Arial" w:hAnsi="Arial" w:cs="Arial"/>
          <w:szCs w:val="24"/>
        </w:rPr>
        <w:t xml:space="preserve"> estaban relacionadas con el giro ordinario de las de la empresa.</w:t>
      </w:r>
    </w:p>
    <w:p w:rsidR="00FB0FC4" w:rsidRDefault="00FB0FC4" w:rsidP="00842D7B">
      <w:pPr>
        <w:spacing w:line="276" w:lineRule="auto"/>
        <w:contextualSpacing/>
        <w:jc w:val="both"/>
        <w:rPr>
          <w:rFonts w:ascii="Arial" w:hAnsi="Arial" w:cs="Arial"/>
          <w:szCs w:val="24"/>
        </w:rPr>
      </w:pPr>
    </w:p>
    <w:p w:rsidR="005C04E7" w:rsidRDefault="00FB0FC4" w:rsidP="00842D7B">
      <w:pPr>
        <w:spacing w:line="276" w:lineRule="auto"/>
        <w:contextualSpacing/>
        <w:jc w:val="both"/>
        <w:rPr>
          <w:rFonts w:ascii="Arial" w:hAnsi="Arial" w:cs="Arial"/>
          <w:szCs w:val="24"/>
        </w:rPr>
      </w:pPr>
      <w:r>
        <w:rPr>
          <w:rFonts w:ascii="Arial" w:hAnsi="Arial" w:cs="Arial"/>
          <w:szCs w:val="24"/>
        </w:rPr>
        <w:t>(x)</w:t>
      </w:r>
      <w:r w:rsidR="00FC5197">
        <w:rPr>
          <w:rFonts w:ascii="Arial" w:hAnsi="Arial" w:cs="Arial"/>
          <w:szCs w:val="24"/>
        </w:rPr>
        <w:t xml:space="preserve"> S</w:t>
      </w:r>
      <w:r w:rsidR="00312794">
        <w:rPr>
          <w:rFonts w:ascii="Arial" w:hAnsi="Arial" w:cs="Arial"/>
          <w:szCs w:val="24"/>
        </w:rPr>
        <w:t>e le adeudan las prestaciones sociales, vacaciones, la indemnización moratoria por no pago de salarios y prestaciones, la indemnización por despido injusto, la pensión de jubilación.</w:t>
      </w:r>
    </w:p>
    <w:p w:rsidR="004876FB" w:rsidRDefault="004876FB" w:rsidP="00F56B46">
      <w:pPr>
        <w:spacing w:line="276" w:lineRule="auto"/>
        <w:contextualSpacing/>
        <w:jc w:val="both"/>
        <w:rPr>
          <w:rFonts w:ascii="Arial" w:hAnsi="Arial" w:cs="Arial"/>
          <w:b/>
          <w:szCs w:val="24"/>
        </w:rPr>
      </w:pPr>
    </w:p>
    <w:p w:rsidR="00591F75" w:rsidRDefault="001B4AAA" w:rsidP="00F56B46">
      <w:pPr>
        <w:spacing w:line="276" w:lineRule="auto"/>
        <w:contextualSpacing/>
        <w:jc w:val="both"/>
        <w:rPr>
          <w:rFonts w:ascii="Arial" w:hAnsi="Arial" w:cs="Arial"/>
          <w:szCs w:val="24"/>
        </w:rPr>
      </w:pPr>
      <w:r>
        <w:rPr>
          <w:rFonts w:ascii="Arial" w:hAnsi="Arial" w:cs="Arial"/>
          <w:b/>
          <w:szCs w:val="24"/>
        </w:rPr>
        <w:t>Papeles Nacionales S.A.</w:t>
      </w:r>
      <w:r w:rsidR="00B220D2">
        <w:rPr>
          <w:rFonts w:ascii="Arial" w:hAnsi="Arial" w:cs="Arial"/>
          <w:b/>
          <w:szCs w:val="24"/>
        </w:rPr>
        <w:t xml:space="preserve">, </w:t>
      </w:r>
      <w:r w:rsidR="00144815" w:rsidRPr="00144815">
        <w:rPr>
          <w:rFonts w:ascii="Arial" w:hAnsi="Arial" w:cs="Arial"/>
          <w:szCs w:val="24"/>
        </w:rPr>
        <w:t>se opuso a</w:t>
      </w:r>
      <w:r w:rsidR="00144815">
        <w:rPr>
          <w:rFonts w:ascii="Arial" w:hAnsi="Arial" w:cs="Arial"/>
          <w:b/>
          <w:szCs w:val="24"/>
        </w:rPr>
        <w:t xml:space="preserve"> </w:t>
      </w:r>
      <w:r w:rsidR="00144815">
        <w:rPr>
          <w:rFonts w:ascii="Arial" w:hAnsi="Arial" w:cs="Arial"/>
          <w:szCs w:val="24"/>
        </w:rPr>
        <w:t>todas l</w:t>
      </w:r>
      <w:r w:rsidR="000A1069">
        <w:rPr>
          <w:rFonts w:ascii="Arial" w:hAnsi="Arial" w:cs="Arial"/>
          <w:szCs w:val="24"/>
        </w:rPr>
        <w:t>as pretensiones de la dema</w:t>
      </w:r>
      <w:r w:rsidR="00B24797">
        <w:rPr>
          <w:rFonts w:ascii="Arial" w:hAnsi="Arial" w:cs="Arial"/>
          <w:szCs w:val="24"/>
        </w:rPr>
        <w:t>nda, como razones de</w:t>
      </w:r>
      <w:r w:rsidR="002533D3">
        <w:rPr>
          <w:rFonts w:ascii="Arial" w:hAnsi="Arial" w:cs="Arial"/>
          <w:szCs w:val="24"/>
        </w:rPr>
        <w:t xml:space="preserve"> defensa manifestó que</w:t>
      </w:r>
      <w:r w:rsidR="000048FB">
        <w:rPr>
          <w:rFonts w:ascii="Arial" w:hAnsi="Arial" w:cs="Arial"/>
          <w:szCs w:val="24"/>
        </w:rPr>
        <w:t xml:space="preserve"> </w:t>
      </w:r>
      <w:r w:rsidR="00B24797">
        <w:rPr>
          <w:rFonts w:ascii="Arial" w:hAnsi="Arial" w:cs="Arial"/>
          <w:szCs w:val="24"/>
        </w:rPr>
        <w:t xml:space="preserve">el demandante nunca fue trabajador real o presunto de la empresa, dado que realizaba labores discontinuas como bracero, </w:t>
      </w:r>
      <w:r w:rsidR="00B24797">
        <w:rPr>
          <w:rFonts w:ascii="Arial" w:hAnsi="Arial" w:cs="Arial"/>
          <w:szCs w:val="24"/>
        </w:rPr>
        <w:lastRenderedPageBreak/>
        <w:t>para cargar o descargar camiones de los cuales no es propietaria, mediante negociación que adelantaba directamente con los transportadores o por medio de una persona que ejercía la vocería de los braceros.</w:t>
      </w:r>
      <w:r w:rsidR="008047E2">
        <w:rPr>
          <w:rFonts w:ascii="Arial" w:hAnsi="Arial" w:cs="Arial"/>
          <w:szCs w:val="24"/>
        </w:rPr>
        <w:t xml:space="preserve"> </w:t>
      </w:r>
      <w:r w:rsidR="00D12E91">
        <w:rPr>
          <w:rFonts w:ascii="Arial" w:hAnsi="Arial" w:cs="Arial"/>
          <w:szCs w:val="24"/>
        </w:rPr>
        <w:t>I</w:t>
      </w:r>
      <w:r w:rsidR="007F7CE7">
        <w:rPr>
          <w:rFonts w:ascii="Arial" w:hAnsi="Arial" w:cs="Arial"/>
          <w:szCs w:val="24"/>
        </w:rPr>
        <w:t xml:space="preserve">nterpuso como excepciones de fondo las que rotuló </w:t>
      </w:r>
      <w:r w:rsidR="00626482">
        <w:rPr>
          <w:rFonts w:ascii="Arial" w:hAnsi="Arial" w:cs="Arial"/>
          <w:szCs w:val="24"/>
        </w:rPr>
        <w:t>como</w:t>
      </w:r>
      <w:r w:rsidR="00657590">
        <w:rPr>
          <w:rFonts w:ascii="Arial" w:hAnsi="Arial" w:cs="Arial"/>
          <w:szCs w:val="24"/>
        </w:rPr>
        <w:t xml:space="preserve"> </w:t>
      </w:r>
      <w:r w:rsidR="00E53CED">
        <w:rPr>
          <w:rFonts w:ascii="Arial" w:hAnsi="Arial" w:cs="Arial"/>
          <w:szCs w:val="24"/>
        </w:rPr>
        <w:t>“</w:t>
      </w:r>
      <w:r w:rsidR="00B24797">
        <w:rPr>
          <w:rFonts w:ascii="Arial" w:hAnsi="Arial" w:cs="Arial"/>
          <w:szCs w:val="24"/>
        </w:rPr>
        <w:t>Falta de causa, Inexistencia de la obligación y cobro de lo no debido</w:t>
      </w:r>
      <w:r w:rsidR="00E53CED">
        <w:rPr>
          <w:rFonts w:ascii="Arial" w:hAnsi="Arial" w:cs="Arial"/>
          <w:szCs w:val="24"/>
        </w:rPr>
        <w:t xml:space="preserve">”, </w:t>
      </w:r>
      <w:r w:rsidR="005C4B5E">
        <w:rPr>
          <w:rFonts w:ascii="Arial" w:hAnsi="Arial" w:cs="Arial"/>
          <w:szCs w:val="24"/>
        </w:rPr>
        <w:t>“</w:t>
      </w:r>
      <w:r w:rsidR="00B24797">
        <w:rPr>
          <w:rFonts w:ascii="Arial" w:hAnsi="Arial" w:cs="Arial"/>
          <w:szCs w:val="24"/>
        </w:rPr>
        <w:t>Buena fe de la demandada</w:t>
      </w:r>
      <w:r w:rsidR="0035712C">
        <w:rPr>
          <w:rFonts w:ascii="Arial" w:hAnsi="Arial" w:cs="Arial"/>
          <w:szCs w:val="24"/>
        </w:rPr>
        <w:t>”</w:t>
      </w:r>
      <w:r w:rsidR="00B24797">
        <w:rPr>
          <w:rFonts w:ascii="Arial" w:hAnsi="Arial" w:cs="Arial"/>
          <w:szCs w:val="24"/>
        </w:rPr>
        <w:t xml:space="preserve"> y</w:t>
      </w:r>
      <w:r w:rsidR="001A6B7D">
        <w:rPr>
          <w:rFonts w:ascii="Arial" w:hAnsi="Arial" w:cs="Arial"/>
          <w:szCs w:val="24"/>
        </w:rPr>
        <w:t xml:space="preserve"> </w:t>
      </w:r>
      <w:r w:rsidR="00082909">
        <w:rPr>
          <w:rFonts w:ascii="Arial" w:hAnsi="Arial" w:cs="Arial"/>
          <w:szCs w:val="24"/>
        </w:rPr>
        <w:t>“Prescripción</w:t>
      </w:r>
      <w:r w:rsidR="008047E2">
        <w:rPr>
          <w:rFonts w:ascii="Arial" w:hAnsi="Arial" w:cs="Arial"/>
          <w:szCs w:val="24"/>
        </w:rPr>
        <w:t>”</w:t>
      </w:r>
      <w:r w:rsidR="0035712C">
        <w:rPr>
          <w:rFonts w:ascii="Arial" w:hAnsi="Arial" w:cs="Arial"/>
          <w:szCs w:val="24"/>
        </w:rPr>
        <w:t>.</w:t>
      </w:r>
    </w:p>
    <w:p w:rsidR="00767A0B" w:rsidRDefault="00767A0B" w:rsidP="00F56B46">
      <w:pPr>
        <w:spacing w:line="276" w:lineRule="auto"/>
        <w:contextualSpacing/>
        <w:jc w:val="both"/>
        <w:rPr>
          <w:rFonts w:ascii="Arial" w:hAnsi="Arial" w:cs="Arial"/>
          <w:szCs w:val="24"/>
        </w:rPr>
      </w:pPr>
    </w:p>
    <w:p w:rsidR="00767A0B" w:rsidRPr="00FC59D6" w:rsidRDefault="00767A0B" w:rsidP="00F56B46">
      <w:pPr>
        <w:spacing w:line="276" w:lineRule="auto"/>
        <w:contextualSpacing/>
        <w:jc w:val="both"/>
        <w:rPr>
          <w:rFonts w:ascii="Arial" w:hAnsi="Arial" w:cs="Arial"/>
          <w:szCs w:val="24"/>
        </w:rPr>
      </w:pPr>
      <w:r>
        <w:rPr>
          <w:rFonts w:ascii="Arial" w:hAnsi="Arial" w:cs="Arial"/>
          <w:szCs w:val="24"/>
        </w:rPr>
        <w:t xml:space="preserve">Por su parte, el señor </w:t>
      </w:r>
      <w:r>
        <w:rPr>
          <w:rFonts w:ascii="Arial" w:hAnsi="Arial" w:cs="Arial"/>
          <w:b/>
          <w:szCs w:val="24"/>
        </w:rPr>
        <w:t>Henry Garc</w:t>
      </w:r>
      <w:r w:rsidR="00FC59D6">
        <w:rPr>
          <w:rFonts w:ascii="Arial" w:hAnsi="Arial" w:cs="Arial"/>
          <w:b/>
          <w:szCs w:val="24"/>
        </w:rPr>
        <w:t xml:space="preserve">ía, </w:t>
      </w:r>
      <w:r w:rsidR="00FC59D6">
        <w:rPr>
          <w:rFonts w:ascii="Arial" w:hAnsi="Arial" w:cs="Arial"/>
          <w:szCs w:val="24"/>
        </w:rPr>
        <w:t xml:space="preserve">se opuso igualmente a la prosperidad de las pretensiones y en su defensa </w:t>
      </w:r>
      <w:r w:rsidR="00FA349C">
        <w:rPr>
          <w:rFonts w:ascii="Arial" w:hAnsi="Arial" w:cs="Arial"/>
          <w:szCs w:val="24"/>
        </w:rPr>
        <w:t>esgrimió los mismos argumentos de la empresa demandada, incluso presentó las mismas excepciones de mérito.</w:t>
      </w:r>
    </w:p>
    <w:p w:rsidR="007F7CE7" w:rsidRDefault="007F7CE7" w:rsidP="00071289">
      <w:pPr>
        <w:spacing w:line="276" w:lineRule="auto"/>
        <w:contextualSpacing/>
        <w:jc w:val="both"/>
        <w:rPr>
          <w:rFonts w:ascii="Arial" w:hAnsi="Arial" w:cs="Arial"/>
          <w:szCs w:val="24"/>
        </w:rPr>
      </w:pPr>
    </w:p>
    <w:p w:rsidR="00226D5F" w:rsidRPr="002870AB" w:rsidRDefault="00F56B46" w:rsidP="00AF6F85">
      <w:pPr>
        <w:pStyle w:val="Paragraphedeliste"/>
        <w:numPr>
          <w:ilvl w:val="0"/>
          <w:numId w:val="8"/>
        </w:numPr>
        <w:spacing w:line="276" w:lineRule="auto"/>
        <w:rPr>
          <w:rFonts w:ascii="Arial" w:hAnsi="Arial" w:cs="Arial"/>
          <w:b/>
          <w:sz w:val="24"/>
          <w:szCs w:val="24"/>
        </w:rPr>
      </w:pPr>
      <w:r w:rsidRPr="002870AB">
        <w:rPr>
          <w:rFonts w:ascii="Arial" w:hAnsi="Arial" w:cs="Arial"/>
          <w:b/>
          <w:sz w:val="24"/>
          <w:szCs w:val="24"/>
        </w:rPr>
        <w:t xml:space="preserve">Síntesis de la sentencia </w:t>
      </w:r>
    </w:p>
    <w:p w:rsidR="00FA391D" w:rsidRDefault="00226D5F" w:rsidP="00AF6F85">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BB7287">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w:t>
      </w:r>
      <w:r w:rsidR="00AD0D74">
        <w:rPr>
          <w:rFonts w:ascii="Arial" w:hAnsi="Arial" w:cs="Arial"/>
          <w:color w:val="000000"/>
          <w:szCs w:val="24"/>
          <w:lang w:eastAsia="es-CO"/>
        </w:rPr>
        <w:t xml:space="preserve"> </w:t>
      </w:r>
      <w:r w:rsidR="00266B63">
        <w:rPr>
          <w:rFonts w:ascii="Arial" w:hAnsi="Arial" w:cs="Arial"/>
          <w:color w:val="000000"/>
          <w:szCs w:val="24"/>
          <w:lang w:eastAsia="es-CO"/>
        </w:rPr>
        <w:t>negó las pretensiones de la demanda y condenó en costas al actor</w:t>
      </w:r>
      <w:r w:rsidR="00FA391D">
        <w:rPr>
          <w:rFonts w:ascii="Arial" w:hAnsi="Arial" w:cs="Arial"/>
          <w:color w:val="000000"/>
          <w:szCs w:val="24"/>
          <w:lang w:eastAsia="es-CO"/>
        </w:rPr>
        <w:t>.</w:t>
      </w:r>
    </w:p>
    <w:p w:rsidR="00BB7287" w:rsidRDefault="00BB7287" w:rsidP="00AF6F85">
      <w:pPr>
        <w:spacing w:line="276" w:lineRule="auto"/>
        <w:contextualSpacing/>
        <w:jc w:val="both"/>
        <w:rPr>
          <w:rFonts w:ascii="Arial" w:hAnsi="Arial" w:cs="Arial"/>
          <w:color w:val="000000"/>
          <w:szCs w:val="24"/>
          <w:lang w:eastAsia="es-CO"/>
        </w:rPr>
      </w:pPr>
    </w:p>
    <w:p w:rsidR="008C73B9" w:rsidRPr="007E3FD1" w:rsidRDefault="00052AD8" w:rsidP="0027518D">
      <w:pPr>
        <w:spacing w:line="276" w:lineRule="auto"/>
        <w:contextualSpacing/>
        <w:jc w:val="both"/>
        <w:rPr>
          <w:rFonts w:ascii="Arial" w:hAnsi="Arial" w:cs="Arial"/>
          <w:szCs w:val="24"/>
          <w:lang w:val="es-ES"/>
        </w:rPr>
      </w:pPr>
      <w:r w:rsidRPr="007E3FD1">
        <w:rPr>
          <w:rFonts w:ascii="Arial" w:hAnsi="Arial" w:cs="Arial"/>
          <w:color w:val="000000"/>
          <w:szCs w:val="24"/>
          <w:lang w:eastAsia="es-CO"/>
        </w:rPr>
        <w:t xml:space="preserve">Para arribar a la anterior decisión, </w:t>
      </w:r>
      <w:r w:rsidR="0030702C" w:rsidRPr="007E3FD1">
        <w:rPr>
          <w:rFonts w:ascii="Arial" w:hAnsi="Arial" w:cs="Arial"/>
          <w:color w:val="000000"/>
          <w:szCs w:val="24"/>
          <w:lang w:eastAsia="es-CO"/>
        </w:rPr>
        <w:t xml:space="preserve">manifestó </w:t>
      </w:r>
      <w:r w:rsidRPr="007E3FD1">
        <w:rPr>
          <w:rFonts w:ascii="Arial" w:hAnsi="Arial" w:cs="Arial"/>
          <w:color w:val="000000"/>
          <w:szCs w:val="24"/>
          <w:lang w:eastAsia="es-CO"/>
        </w:rPr>
        <w:t>que</w:t>
      </w:r>
      <w:r w:rsidR="003E48DB" w:rsidRPr="007E3FD1">
        <w:rPr>
          <w:rFonts w:ascii="Arial" w:hAnsi="Arial" w:cs="Arial"/>
          <w:color w:val="000000"/>
          <w:szCs w:val="24"/>
          <w:lang w:eastAsia="es-CO"/>
        </w:rPr>
        <w:t xml:space="preserve"> </w:t>
      </w:r>
      <w:r w:rsidR="0027518D" w:rsidRPr="007E3FD1">
        <w:rPr>
          <w:rFonts w:ascii="Arial" w:hAnsi="Arial" w:cs="Arial"/>
          <w:color w:val="000000"/>
          <w:szCs w:val="24"/>
          <w:lang w:eastAsia="es-CO"/>
        </w:rPr>
        <w:t xml:space="preserve">pese a que los testigos indicaron que el señor José Ignacio Contreras había realizado labores de bracero en las instalaciones de la empresa demandada, con lo cual operaba a su favor la presunción establecida en el artículo 24 del </w:t>
      </w:r>
      <w:proofErr w:type="spellStart"/>
      <w:r w:rsidR="0027518D" w:rsidRPr="007E3FD1">
        <w:rPr>
          <w:rFonts w:ascii="Arial" w:hAnsi="Arial" w:cs="Arial"/>
          <w:color w:val="000000"/>
          <w:szCs w:val="24"/>
          <w:lang w:eastAsia="es-CO"/>
        </w:rPr>
        <w:t>C.S.T</w:t>
      </w:r>
      <w:proofErr w:type="spellEnd"/>
      <w:r w:rsidR="0027518D" w:rsidRPr="007E3FD1">
        <w:rPr>
          <w:rFonts w:ascii="Arial" w:hAnsi="Arial" w:cs="Arial"/>
          <w:color w:val="000000"/>
          <w:szCs w:val="24"/>
          <w:lang w:eastAsia="es-CO"/>
        </w:rPr>
        <w:t xml:space="preserve">., también se logró acreditar que en el desarrollo de esa función </w:t>
      </w:r>
      <w:r w:rsidR="0027518D" w:rsidRPr="007E3FD1">
        <w:rPr>
          <w:rFonts w:ascii="Arial" w:hAnsi="Arial" w:cs="Arial"/>
          <w:szCs w:val="24"/>
          <w:lang w:val="es-ES"/>
        </w:rPr>
        <w:t xml:space="preserve">no hubo </w:t>
      </w:r>
      <w:r w:rsidR="006C4772" w:rsidRPr="007E3FD1">
        <w:rPr>
          <w:rFonts w:ascii="Arial" w:hAnsi="Arial" w:cs="Arial"/>
          <w:szCs w:val="24"/>
          <w:lang w:val="es-ES"/>
        </w:rPr>
        <w:t xml:space="preserve">subordinación, porque el </w:t>
      </w:r>
      <w:r w:rsidR="0027518D" w:rsidRPr="007E3FD1">
        <w:rPr>
          <w:rFonts w:ascii="Arial" w:hAnsi="Arial" w:cs="Arial"/>
          <w:szCs w:val="24"/>
          <w:lang w:val="es-ES"/>
        </w:rPr>
        <w:t>demandante</w:t>
      </w:r>
      <w:r w:rsidR="006C4772" w:rsidRPr="007E3FD1">
        <w:rPr>
          <w:rFonts w:ascii="Arial" w:hAnsi="Arial" w:cs="Arial"/>
          <w:szCs w:val="24"/>
          <w:lang w:val="es-ES"/>
        </w:rPr>
        <w:t xml:space="preserve"> no </w:t>
      </w:r>
      <w:r w:rsidR="0027518D" w:rsidRPr="007E3FD1">
        <w:rPr>
          <w:rFonts w:ascii="Arial" w:hAnsi="Arial" w:cs="Arial"/>
          <w:szCs w:val="24"/>
          <w:lang w:val="es-ES"/>
        </w:rPr>
        <w:t>debía cumplir horario</w:t>
      </w:r>
      <w:r w:rsidR="00FC5197">
        <w:rPr>
          <w:rFonts w:ascii="Arial" w:hAnsi="Arial" w:cs="Arial"/>
          <w:szCs w:val="24"/>
          <w:lang w:val="es-ES"/>
        </w:rPr>
        <w:t>;</w:t>
      </w:r>
      <w:r w:rsidR="0027518D" w:rsidRPr="007E3FD1">
        <w:rPr>
          <w:rFonts w:ascii="Arial" w:hAnsi="Arial" w:cs="Arial"/>
          <w:szCs w:val="24"/>
          <w:lang w:val="es-ES"/>
        </w:rPr>
        <w:t xml:space="preserve"> ni </w:t>
      </w:r>
      <w:r w:rsidR="006C4772" w:rsidRPr="007E3FD1">
        <w:rPr>
          <w:rFonts w:ascii="Arial" w:hAnsi="Arial" w:cs="Arial"/>
          <w:szCs w:val="24"/>
          <w:lang w:val="es-ES"/>
        </w:rPr>
        <w:t xml:space="preserve">acatar </w:t>
      </w:r>
      <w:r w:rsidR="0027518D" w:rsidRPr="007E3FD1">
        <w:rPr>
          <w:rFonts w:ascii="Arial" w:hAnsi="Arial" w:cs="Arial"/>
          <w:szCs w:val="24"/>
          <w:lang w:val="es-ES"/>
        </w:rPr>
        <w:t>órdenes</w:t>
      </w:r>
      <w:r w:rsidR="00C43444" w:rsidRPr="007E3FD1">
        <w:rPr>
          <w:rFonts w:ascii="Arial" w:hAnsi="Arial" w:cs="Arial"/>
          <w:szCs w:val="24"/>
          <w:lang w:val="es-ES"/>
        </w:rPr>
        <w:t xml:space="preserve"> provenientes de Papeles Nacionales S.A. o del señor Henry García</w:t>
      </w:r>
      <w:r w:rsidR="006C4772" w:rsidRPr="007E3FD1">
        <w:rPr>
          <w:rFonts w:ascii="Arial" w:hAnsi="Arial" w:cs="Arial"/>
          <w:szCs w:val="24"/>
          <w:lang w:val="es-ES"/>
        </w:rPr>
        <w:t xml:space="preserve">, incluso los testigos manifestaron que no </w:t>
      </w:r>
      <w:r w:rsidR="0027518D" w:rsidRPr="007E3FD1">
        <w:rPr>
          <w:rFonts w:ascii="Arial" w:hAnsi="Arial" w:cs="Arial"/>
          <w:szCs w:val="24"/>
          <w:lang w:val="es-ES"/>
        </w:rPr>
        <w:t>requerían</w:t>
      </w:r>
      <w:r w:rsidR="006C4772" w:rsidRPr="007E3FD1">
        <w:rPr>
          <w:rFonts w:ascii="Arial" w:hAnsi="Arial" w:cs="Arial"/>
          <w:szCs w:val="24"/>
          <w:lang w:val="es-ES"/>
        </w:rPr>
        <w:t xml:space="preserve"> permiso</w:t>
      </w:r>
      <w:r w:rsidR="00FC5197">
        <w:rPr>
          <w:rFonts w:ascii="Arial" w:hAnsi="Arial" w:cs="Arial"/>
          <w:szCs w:val="24"/>
          <w:lang w:val="es-ES"/>
        </w:rPr>
        <w:t>s, simplemente que el</w:t>
      </w:r>
      <w:r w:rsidR="006C4772" w:rsidRPr="007E3FD1">
        <w:rPr>
          <w:rFonts w:ascii="Arial" w:hAnsi="Arial" w:cs="Arial"/>
          <w:szCs w:val="24"/>
          <w:lang w:val="es-ES"/>
        </w:rPr>
        <w:t xml:space="preserve"> </w:t>
      </w:r>
      <w:r w:rsidR="0027518D" w:rsidRPr="007E3FD1">
        <w:rPr>
          <w:rFonts w:ascii="Arial" w:hAnsi="Arial" w:cs="Arial"/>
          <w:szCs w:val="24"/>
          <w:lang w:val="es-ES"/>
        </w:rPr>
        <w:t>día</w:t>
      </w:r>
      <w:r w:rsidR="006C4772" w:rsidRPr="007E3FD1">
        <w:rPr>
          <w:rFonts w:ascii="Arial" w:hAnsi="Arial" w:cs="Arial"/>
          <w:szCs w:val="24"/>
          <w:lang w:val="es-ES"/>
        </w:rPr>
        <w:t xml:space="preserve"> que </w:t>
      </w:r>
      <w:r w:rsidR="0027518D" w:rsidRPr="007E3FD1">
        <w:rPr>
          <w:rFonts w:ascii="Arial" w:hAnsi="Arial" w:cs="Arial"/>
          <w:szCs w:val="24"/>
          <w:lang w:val="es-ES"/>
        </w:rPr>
        <w:t>querían</w:t>
      </w:r>
      <w:r w:rsidR="006C4772" w:rsidRPr="007E3FD1">
        <w:rPr>
          <w:rFonts w:ascii="Arial" w:hAnsi="Arial" w:cs="Arial"/>
          <w:szCs w:val="24"/>
          <w:lang w:val="es-ES"/>
        </w:rPr>
        <w:t xml:space="preserve"> </w:t>
      </w:r>
      <w:r w:rsidR="0027518D" w:rsidRPr="007E3FD1">
        <w:rPr>
          <w:rFonts w:ascii="Arial" w:hAnsi="Arial" w:cs="Arial"/>
          <w:szCs w:val="24"/>
          <w:lang w:val="es-ES"/>
        </w:rPr>
        <w:t>trabajar se presentaban, en caso contrario no iban, con la única consecuencia de no percibir remuneración por ese día</w:t>
      </w:r>
      <w:r w:rsidR="007E3FD1">
        <w:rPr>
          <w:rFonts w:ascii="Arial" w:hAnsi="Arial" w:cs="Arial"/>
          <w:szCs w:val="24"/>
          <w:lang w:val="es-ES"/>
        </w:rPr>
        <w:t>.</w:t>
      </w:r>
    </w:p>
    <w:p w:rsidR="008C73B9" w:rsidRPr="007E3FD1" w:rsidRDefault="008C73B9" w:rsidP="00864C0C">
      <w:pPr>
        <w:spacing w:line="276" w:lineRule="auto"/>
        <w:contextualSpacing/>
        <w:jc w:val="both"/>
        <w:rPr>
          <w:rFonts w:ascii="Arial" w:hAnsi="Arial" w:cs="Arial"/>
          <w:color w:val="000000"/>
          <w:szCs w:val="24"/>
          <w:lang w:eastAsia="es-CO"/>
        </w:rPr>
      </w:pPr>
    </w:p>
    <w:p w:rsidR="00FE502F" w:rsidRPr="00FE502F" w:rsidRDefault="00F16A5D" w:rsidP="000872B2">
      <w:pPr>
        <w:spacing w:line="276" w:lineRule="auto"/>
        <w:contextualSpacing/>
        <w:jc w:val="both"/>
        <w:rPr>
          <w:rFonts w:ascii="Arial" w:hAnsi="Arial" w:cs="Arial"/>
          <w:b/>
          <w:szCs w:val="24"/>
        </w:rPr>
      </w:pPr>
      <w:r w:rsidRPr="00F16A5D">
        <w:rPr>
          <w:rFonts w:ascii="Arial" w:hAnsi="Arial" w:cs="Arial"/>
          <w:b/>
          <w:color w:val="000000"/>
          <w:szCs w:val="24"/>
          <w:lang w:eastAsia="es-CO"/>
        </w:rPr>
        <w:t xml:space="preserve">3. </w:t>
      </w:r>
      <w:r w:rsidR="00864C0C">
        <w:rPr>
          <w:rFonts w:ascii="Arial" w:hAnsi="Arial" w:cs="Arial"/>
          <w:b/>
          <w:color w:val="000000"/>
          <w:szCs w:val="24"/>
          <w:lang w:eastAsia="es-CO"/>
        </w:rPr>
        <w:t>Síntesis del recurso de apelación</w:t>
      </w:r>
    </w:p>
    <w:p w:rsidR="00FE502F" w:rsidRDefault="00FE502F" w:rsidP="00071289">
      <w:pPr>
        <w:shd w:val="clear" w:color="auto" w:fill="FFFFFF"/>
        <w:spacing w:line="276" w:lineRule="auto"/>
        <w:ind w:firstLine="708"/>
        <w:contextualSpacing/>
        <w:jc w:val="both"/>
        <w:rPr>
          <w:rFonts w:ascii="Arial" w:hAnsi="Arial" w:cs="Arial"/>
          <w:szCs w:val="24"/>
        </w:rPr>
      </w:pPr>
    </w:p>
    <w:p w:rsidR="005B50D5" w:rsidRDefault="00FC5197" w:rsidP="009F37F6">
      <w:pPr>
        <w:tabs>
          <w:tab w:val="left" w:pos="6379"/>
        </w:tabs>
        <w:spacing w:line="276" w:lineRule="auto"/>
        <w:contextualSpacing/>
        <w:jc w:val="both"/>
        <w:rPr>
          <w:rFonts w:ascii="Arial" w:hAnsi="Arial" w:cs="Arial"/>
          <w:szCs w:val="24"/>
          <w:lang w:val="es-ES"/>
        </w:rPr>
      </w:pPr>
      <w:r>
        <w:rPr>
          <w:rFonts w:ascii="Arial" w:hAnsi="Arial" w:cs="Arial"/>
          <w:szCs w:val="24"/>
        </w:rPr>
        <w:t>Inconforme con lo decidido, el</w:t>
      </w:r>
      <w:r w:rsidR="00864C0C">
        <w:rPr>
          <w:rFonts w:ascii="Arial" w:hAnsi="Arial" w:cs="Arial"/>
          <w:szCs w:val="24"/>
        </w:rPr>
        <w:t xml:space="preserve"> apo</w:t>
      </w:r>
      <w:r w:rsidR="00351F5C">
        <w:rPr>
          <w:rFonts w:ascii="Arial" w:hAnsi="Arial" w:cs="Arial"/>
          <w:szCs w:val="24"/>
        </w:rPr>
        <w:t>de</w:t>
      </w:r>
      <w:r w:rsidR="00864C0C">
        <w:rPr>
          <w:rFonts w:ascii="Arial" w:hAnsi="Arial" w:cs="Arial"/>
          <w:szCs w:val="24"/>
        </w:rPr>
        <w:t xml:space="preserve">rada judicial de la parte actora interpuso recurso de apelación y expresó que </w:t>
      </w:r>
      <w:r w:rsidR="009F37F6" w:rsidRPr="009F37F6">
        <w:rPr>
          <w:rFonts w:ascii="Arial" w:hAnsi="Arial" w:cs="Arial"/>
          <w:szCs w:val="24"/>
          <w:lang w:val="es-ES"/>
        </w:rPr>
        <w:t>no importa</w:t>
      </w:r>
      <w:r w:rsidR="00CC6DBF">
        <w:rPr>
          <w:rFonts w:ascii="Arial" w:hAnsi="Arial" w:cs="Arial"/>
          <w:szCs w:val="24"/>
          <w:lang w:val="es-ES"/>
        </w:rPr>
        <w:t>ba</w:t>
      </w:r>
      <w:r w:rsidR="009F37F6">
        <w:rPr>
          <w:rFonts w:ascii="Arial" w:hAnsi="Arial" w:cs="Arial"/>
          <w:szCs w:val="24"/>
          <w:lang w:val="es-ES"/>
        </w:rPr>
        <w:t>n</w:t>
      </w:r>
      <w:r w:rsidR="009F37F6" w:rsidRPr="009F37F6">
        <w:rPr>
          <w:rFonts w:ascii="Arial" w:hAnsi="Arial" w:cs="Arial"/>
          <w:szCs w:val="24"/>
          <w:lang w:val="es-ES"/>
        </w:rPr>
        <w:t xml:space="preserve"> las formalidades, sino en realidad lo que haya ocurrido</w:t>
      </w:r>
      <w:r w:rsidR="009F37F6">
        <w:rPr>
          <w:rFonts w:ascii="Arial" w:hAnsi="Arial" w:cs="Arial"/>
          <w:szCs w:val="24"/>
          <w:lang w:val="es-ES"/>
        </w:rPr>
        <w:t xml:space="preserve">  para que pueda hablarse de contrato de trabajo</w:t>
      </w:r>
      <w:r w:rsidR="009F37F6" w:rsidRPr="009F37F6">
        <w:rPr>
          <w:rFonts w:ascii="Arial" w:hAnsi="Arial" w:cs="Arial"/>
          <w:szCs w:val="24"/>
          <w:lang w:val="es-ES"/>
        </w:rPr>
        <w:t xml:space="preserve">. </w:t>
      </w:r>
      <w:r w:rsidR="009F37F6">
        <w:rPr>
          <w:rFonts w:ascii="Arial" w:hAnsi="Arial" w:cs="Arial"/>
          <w:szCs w:val="24"/>
          <w:lang w:val="es-ES"/>
        </w:rPr>
        <w:t xml:space="preserve">Indicó que en el presente asunto </w:t>
      </w:r>
      <w:r w:rsidR="009F37F6" w:rsidRPr="009F37F6">
        <w:rPr>
          <w:rFonts w:ascii="Arial" w:hAnsi="Arial" w:cs="Arial"/>
          <w:szCs w:val="24"/>
          <w:lang w:val="es-ES"/>
        </w:rPr>
        <w:t>se utilizó la intermediación</w:t>
      </w:r>
      <w:r w:rsidR="009F37F6">
        <w:rPr>
          <w:rFonts w:ascii="Arial" w:hAnsi="Arial" w:cs="Arial"/>
          <w:szCs w:val="24"/>
          <w:lang w:val="es-ES"/>
        </w:rPr>
        <w:t xml:space="preserve">, pues </w:t>
      </w:r>
      <w:r w:rsidR="009F37F6" w:rsidRPr="009F37F6">
        <w:rPr>
          <w:rFonts w:ascii="Arial" w:hAnsi="Arial" w:cs="Arial"/>
          <w:szCs w:val="24"/>
          <w:lang w:val="es-ES"/>
        </w:rPr>
        <w:t xml:space="preserve">es incuestionable que la empresa utilizó al señor Henry García y </w:t>
      </w:r>
      <w:r w:rsidR="009F37F6">
        <w:rPr>
          <w:rFonts w:ascii="Arial" w:hAnsi="Arial" w:cs="Arial"/>
          <w:szCs w:val="24"/>
          <w:lang w:val="es-ES"/>
        </w:rPr>
        <w:t xml:space="preserve">a </w:t>
      </w:r>
      <w:r w:rsidR="009F37F6" w:rsidRPr="009F37F6">
        <w:rPr>
          <w:rFonts w:ascii="Arial" w:hAnsi="Arial" w:cs="Arial"/>
          <w:szCs w:val="24"/>
          <w:lang w:val="es-ES"/>
        </w:rPr>
        <w:t>otros para disimular el vínculo laboral que existió</w:t>
      </w:r>
      <w:r w:rsidR="009F37F6">
        <w:rPr>
          <w:rFonts w:ascii="Arial" w:hAnsi="Arial" w:cs="Arial"/>
          <w:szCs w:val="24"/>
          <w:lang w:val="es-ES"/>
        </w:rPr>
        <w:t xml:space="preserve"> con el demandante. Finalmente, refirió que había quedado </w:t>
      </w:r>
      <w:r w:rsidR="009F37F6" w:rsidRPr="009F37F6">
        <w:rPr>
          <w:rFonts w:ascii="Arial" w:hAnsi="Arial" w:cs="Arial"/>
          <w:szCs w:val="24"/>
          <w:lang w:val="es-ES"/>
        </w:rPr>
        <w:t>acreditado que la prestación de la labor fue ininterrumpida, hubo permanencia y fue la empresa la que se benefició de su labor.</w:t>
      </w:r>
    </w:p>
    <w:p w:rsidR="00CC6DBF" w:rsidRDefault="00CC6DBF" w:rsidP="009F37F6">
      <w:pPr>
        <w:tabs>
          <w:tab w:val="left" w:pos="6379"/>
        </w:tabs>
        <w:spacing w:line="276" w:lineRule="auto"/>
        <w:contextualSpacing/>
        <w:jc w:val="both"/>
        <w:rPr>
          <w:rFonts w:ascii="Arial" w:hAnsi="Arial" w:cs="Arial"/>
          <w:szCs w:val="24"/>
          <w:lang w:val="es-ES"/>
        </w:rPr>
      </w:pPr>
    </w:p>
    <w:p w:rsidR="0061484D" w:rsidRDefault="0061484D" w:rsidP="00CF7666">
      <w:pPr>
        <w:shd w:val="clear" w:color="auto" w:fill="FFFFFF"/>
        <w:tabs>
          <w:tab w:val="left" w:pos="5197"/>
        </w:tabs>
        <w:spacing w:line="276" w:lineRule="auto"/>
        <w:jc w:val="center"/>
        <w:rPr>
          <w:rFonts w:ascii="Arial" w:hAnsi="Arial" w:cs="Arial"/>
          <w:b/>
          <w:szCs w:val="24"/>
        </w:rPr>
      </w:pPr>
      <w:r w:rsidRPr="00CF7666">
        <w:rPr>
          <w:rFonts w:ascii="Arial" w:hAnsi="Arial" w:cs="Arial"/>
          <w:b/>
          <w:szCs w:val="24"/>
        </w:rPr>
        <w:t>CONSIDERACIONES</w:t>
      </w:r>
    </w:p>
    <w:p w:rsidR="00FB2E58" w:rsidRDefault="00FB2E58" w:rsidP="00CF7666">
      <w:pPr>
        <w:shd w:val="clear" w:color="auto" w:fill="FFFFFF"/>
        <w:tabs>
          <w:tab w:val="left" w:pos="5197"/>
        </w:tabs>
        <w:spacing w:line="276" w:lineRule="auto"/>
        <w:jc w:val="center"/>
        <w:rPr>
          <w:rFonts w:ascii="Arial" w:hAnsi="Arial" w:cs="Arial"/>
          <w:b/>
          <w:szCs w:val="24"/>
        </w:rPr>
      </w:pPr>
    </w:p>
    <w:p w:rsidR="00FB2E58" w:rsidRDefault="00FB2E58" w:rsidP="00FB2E58">
      <w:pPr>
        <w:pStyle w:val="Corpsdetexte"/>
        <w:spacing w:line="276" w:lineRule="auto"/>
        <w:contextualSpacing/>
        <w:rPr>
          <w:b/>
          <w:iCs/>
          <w:szCs w:val="24"/>
        </w:rPr>
      </w:pPr>
      <w:r>
        <w:rPr>
          <w:b/>
          <w:iCs/>
          <w:szCs w:val="24"/>
        </w:rPr>
        <w:t xml:space="preserve">1. Cuestión Previa </w:t>
      </w:r>
    </w:p>
    <w:p w:rsidR="00FB2E58" w:rsidRDefault="00FB2E58" w:rsidP="00FB2E58">
      <w:pPr>
        <w:pStyle w:val="Corpsdetexte"/>
        <w:spacing w:line="276" w:lineRule="auto"/>
        <w:contextualSpacing/>
        <w:rPr>
          <w:b/>
          <w:iCs/>
          <w:szCs w:val="24"/>
        </w:rPr>
      </w:pPr>
    </w:p>
    <w:p w:rsidR="00FB2E58" w:rsidRDefault="00FB2E58" w:rsidP="00FB2E58">
      <w:pPr>
        <w:pStyle w:val="Corpsdetexte"/>
        <w:spacing w:line="276" w:lineRule="auto"/>
        <w:contextualSpacing/>
        <w:rPr>
          <w:iCs/>
          <w:szCs w:val="24"/>
        </w:rPr>
      </w:pPr>
      <w:r>
        <w:rPr>
          <w:iCs/>
          <w:szCs w:val="24"/>
        </w:rPr>
        <w:t xml:space="preserve">Según las pretensiones de la demanda y los supuestos fácticos en que las mismas se apoyan, se advierte que existe una indebida acumulación, en tanto solicita el demandante de un lado, que se declare la existencia de un contrato de trabajo con el señor Henry García entre el 01/06/1978 y el 30/06/2012, </w:t>
      </w:r>
      <w:r w:rsidR="00FC5197">
        <w:rPr>
          <w:iCs/>
          <w:szCs w:val="24"/>
        </w:rPr>
        <w:t>y</w:t>
      </w:r>
      <w:r w:rsidR="003F3CDF">
        <w:rPr>
          <w:iCs/>
          <w:szCs w:val="24"/>
        </w:rPr>
        <w:t xml:space="preserve"> </w:t>
      </w:r>
      <w:r>
        <w:rPr>
          <w:iCs/>
          <w:szCs w:val="24"/>
        </w:rPr>
        <w:t xml:space="preserve">Papeles Nacionales S.A., por haber sido la beneficiaria, </w:t>
      </w:r>
      <w:r w:rsidR="00FC5197">
        <w:rPr>
          <w:iCs/>
          <w:szCs w:val="24"/>
        </w:rPr>
        <w:t xml:space="preserve">y además que debe ser </w:t>
      </w:r>
      <w:r w:rsidR="003F3CDF">
        <w:rPr>
          <w:iCs/>
          <w:szCs w:val="24"/>
        </w:rPr>
        <w:t xml:space="preserve">por </w:t>
      </w:r>
      <w:r>
        <w:rPr>
          <w:iCs/>
          <w:szCs w:val="24"/>
        </w:rPr>
        <w:t>condenada e</w:t>
      </w:r>
      <w:r w:rsidR="00FC5197">
        <w:rPr>
          <w:iCs/>
          <w:szCs w:val="24"/>
        </w:rPr>
        <w:t xml:space="preserve">sta última en </w:t>
      </w:r>
      <w:r>
        <w:rPr>
          <w:iCs/>
          <w:szCs w:val="24"/>
        </w:rPr>
        <w:t>calidad de deudora solidaria al pago de diferentes acreencias de carácter laboral.</w:t>
      </w:r>
    </w:p>
    <w:p w:rsidR="00FB2E58" w:rsidRDefault="00FB2E58" w:rsidP="00FB2E58">
      <w:pPr>
        <w:pStyle w:val="Corpsdetexte"/>
        <w:spacing w:line="276" w:lineRule="auto"/>
        <w:contextualSpacing/>
        <w:rPr>
          <w:iCs/>
          <w:szCs w:val="24"/>
        </w:rPr>
      </w:pPr>
      <w:r>
        <w:rPr>
          <w:iCs/>
          <w:szCs w:val="24"/>
        </w:rPr>
        <w:lastRenderedPageBreak/>
        <w:t xml:space="preserve">Ello, daría lugar al </w:t>
      </w:r>
      <w:proofErr w:type="spellStart"/>
      <w:r>
        <w:rPr>
          <w:iCs/>
          <w:szCs w:val="24"/>
        </w:rPr>
        <w:t>proferimiento</w:t>
      </w:r>
      <w:proofErr w:type="spellEnd"/>
      <w:r>
        <w:rPr>
          <w:iCs/>
          <w:szCs w:val="24"/>
        </w:rPr>
        <w:t xml:space="preserve"> de una sentencia inhibitoria, pero como esa es la última medida que debe adoptarse con el fin de evitar la vulneración al derecho fundamental de acceso a la administración de justicia, la Sala luego de realizar una interpretación de la demanda, concretamente, según el carácter endilgado a Henry García –</w:t>
      </w:r>
      <w:r w:rsidRPr="00EB581E">
        <w:rPr>
          <w:i/>
          <w:iCs/>
          <w:szCs w:val="24"/>
        </w:rPr>
        <w:t>empleador-</w:t>
      </w:r>
      <w:r>
        <w:rPr>
          <w:iCs/>
          <w:szCs w:val="24"/>
        </w:rPr>
        <w:t xml:space="preserve"> y a Papeles Nacionales S.A. –</w:t>
      </w:r>
      <w:r w:rsidRPr="00EB581E">
        <w:rPr>
          <w:i/>
          <w:iCs/>
          <w:szCs w:val="24"/>
        </w:rPr>
        <w:t>deudor solidario</w:t>
      </w:r>
      <w:r w:rsidR="003F3CDF">
        <w:rPr>
          <w:i/>
          <w:iCs/>
          <w:szCs w:val="24"/>
        </w:rPr>
        <w:t xml:space="preserve"> en la pretensión y en los </w:t>
      </w:r>
      <w:r w:rsidRPr="003F3CDF">
        <w:rPr>
          <w:i/>
          <w:iCs/>
          <w:szCs w:val="24"/>
        </w:rPr>
        <w:t>hechos 13 y 14 de la misma</w:t>
      </w:r>
      <w:r w:rsidR="003F3CDF">
        <w:rPr>
          <w:iCs/>
          <w:szCs w:val="24"/>
        </w:rPr>
        <w:t>-</w:t>
      </w:r>
      <w:r>
        <w:rPr>
          <w:iCs/>
          <w:szCs w:val="24"/>
        </w:rPr>
        <w:t>; entiende que lo pretendido es la declaratoria de un contrato de trabajo con el señor Henry García y la solidaridad de Papeles Nacionales S.A. por ser beneficiario y estar la actividad ejecutada por el demandante, dentro d</w:t>
      </w:r>
      <w:r w:rsidR="00EB581E">
        <w:rPr>
          <w:iCs/>
          <w:szCs w:val="24"/>
        </w:rPr>
        <w:t>el giro ordinario de la empresa y, por lo tanto, así se abordará el estudio del presente caso.</w:t>
      </w:r>
    </w:p>
    <w:p w:rsidR="003F3CDF" w:rsidRDefault="003F3CDF" w:rsidP="00FB2E58">
      <w:pPr>
        <w:pStyle w:val="Corpsdetexte"/>
        <w:spacing w:line="276" w:lineRule="auto"/>
        <w:contextualSpacing/>
        <w:rPr>
          <w:iCs/>
          <w:szCs w:val="24"/>
        </w:rPr>
      </w:pPr>
    </w:p>
    <w:p w:rsidR="00226D5F" w:rsidRPr="00B140E4" w:rsidRDefault="00226D5F" w:rsidP="00F56B46">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F56B46">
        <w:rPr>
          <w:rFonts w:ascii="Arial" w:hAnsi="Arial" w:cs="Arial"/>
          <w:b/>
          <w:sz w:val="24"/>
          <w:szCs w:val="24"/>
        </w:rPr>
        <w:t>De</w:t>
      </w:r>
      <w:r w:rsidR="001237A2">
        <w:rPr>
          <w:rFonts w:ascii="Arial" w:hAnsi="Arial" w:cs="Arial"/>
          <w:b/>
          <w:sz w:val="24"/>
          <w:szCs w:val="24"/>
        </w:rPr>
        <w:t xml:space="preserve"> </w:t>
      </w:r>
      <w:r w:rsidRPr="00F56B46">
        <w:rPr>
          <w:rFonts w:ascii="Arial" w:hAnsi="Arial" w:cs="Arial"/>
          <w:b/>
          <w:sz w:val="24"/>
          <w:szCs w:val="24"/>
        </w:rPr>
        <w:t>l</w:t>
      </w:r>
      <w:r w:rsidR="001237A2">
        <w:rPr>
          <w:rFonts w:ascii="Arial" w:hAnsi="Arial" w:cs="Arial"/>
          <w:b/>
          <w:sz w:val="24"/>
          <w:szCs w:val="24"/>
        </w:rPr>
        <w:t>os</w:t>
      </w:r>
      <w:r w:rsidRPr="00F56B46">
        <w:rPr>
          <w:rFonts w:ascii="Arial" w:hAnsi="Arial" w:cs="Arial"/>
          <w:b/>
          <w:sz w:val="24"/>
          <w:szCs w:val="24"/>
        </w:rPr>
        <w:t xml:space="preserve"> problema</w:t>
      </w:r>
      <w:r w:rsidR="001237A2">
        <w:rPr>
          <w:rFonts w:ascii="Arial" w:hAnsi="Arial" w:cs="Arial"/>
          <w:b/>
          <w:sz w:val="24"/>
          <w:szCs w:val="24"/>
        </w:rPr>
        <w:t>s</w:t>
      </w:r>
      <w:r w:rsidRPr="00F56B46">
        <w:rPr>
          <w:rFonts w:ascii="Arial" w:hAnsi="Arial" w:cs="Arial"/>
          <w:b/>
          <w:sz w:val="24"/>
          <w:szCs w:val="24"/>
        </w:rPr>
        <w:t xml:space="preserve"> jurídico</w:t>
      </w:r>
      <w:r w:rsidR="001237A2">
        <w:rPr>
          <w:rFonts w:ascii="Arial" w:hAnsi="Arial" w:cs="Arial"/>
          <w:b/>
          <w:sz w:val="24"/>
          <w:szCs w:val="24"/>
        </w:rPr>
        <w:t>s</w:t>
      </w:r>
      <w:r w:rsidRPr="00F56B46">
        <w:rPr>
          <w:rFonts w:ascii="Arial" w:hAnsi="Arial" w:cs="Arial"/>
          <w:b/>
          <w:sz w:val="24"/>
          <w:szCs w:val="24"/>
        </w:rPr>
        <w:t>.</w:t>
      </w:r>
    </w:p>
    <w:p w:rsidR="00226D5F" w:rsidRDefault="00226D5F" w:rsidP="00F56B46">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1237A2">
        <w:rPr>
          <w:rFonts w:ascii="Arial" w:hAnsi="Arial" w:cs="Arial"/>
          <w:color w:val="000000"/>
          <w:szCs w:val="24"/>
          <w:lang w:eastAsia="es-CO"/>
        </w:rPr>
        <w:t>los</w:t>
      </w:r>
      <w:r w:rsidR="006C609F">
        <w:rPr>
          <w:rFonts w:ascii="Arial" w:hAnsi="Arial" w:cs="Arial"/>
          <w:color w:val="000000"/>
          <w:szCs w:val="24"/>
          <w:lang w:eastAsia="es-CO"/>
        </w:rPr>
        <w:t xml:space="preserve"> </w:t>
      </w:r>
      <w:r w:rsidRPr="00AC486E">
        <w:rPr>
          <w:rFonts w:ascii="Arial" w:hAnsi="Arial" w:cs="Arial"/>
          <w:color w:val="000000"/>
          <w:szCs w:val="24"/>
          <w:lang w:eastAsia="es-CO"/>
        </w:rPr>
        <w:t>problema</w:t>
      </w:r>
      <w:r w:rsidR="001237A2">
        <w:rPr>
          <w:rFonts w:ascii="Arial" w:hAnsi="Arial" w:cs="Arial"/>
          <w:color w:val="000000"/>
          <w:szCs w:val="24"/>
          <w:lang w:eastAsia="es-CO"/>
        </w:rPr>
        <w:t>s</w:t>
      </w:r>
      <w:r w:rsidRPr="00AC486E">
        <w:rPr>
          <w:rFonts w:ascii="Arial" w:hAnsi="Arial" w:cs="Arial"/>
          <w:color w:val="000000"/>
          <w:szCs w:val="24"/>
          <w:lang w:eastAsia="es-CO"/>
        </w:rPr>
        <w:t xml:space="preserve"> jurídico</w:t>
      </w:r>
      <w:r w:rsidR="001237A2">
        <w:rPr>
          <w:rFonts w:ascii="Arial" w:hAnsi="Arial" w:cs="Arial"/>
          <w:color w:val="000000"/>
          <w:szCs w:val="24"/>
          <w:lang w:eastAsia="es-CO"/>
        </w:rPr>
        <w:t>s</w:t>
      </w:r>
      <w:r w:rsidRPr="00AC486E">
        <w:rPr>
          <w:rFonts w:ascii="Arial" w:hAnsi="Arial" w:cs="Arial"/>
          <w:color w:val="000000"/>
          <w:szCs w:val="24"/>
          <w:lang w:eastAsia="es-CO"/>
        </w:rPr>
        <w:t xml:space="preserve"> en los siguientes términos:</w:t>
      </w:r>
    </w:p>
    <w:p w:rsidR="007849BF" w:rsidRDefault="007849BF" w:rsidP="00F56B46">
      <w:pPr>
        <w:shd w:val="clear" w:color="auto" w:fill="FFFFFF"/>
        <w:tabs>
          <w:tab w:val="left" w:pos="5197"/>
        </w:tabs>
        <w:spacing w:line="276" w:lineRule="auto"/>
        <w:contextualSpacing/>
        <w:jc w:val="both"/>
        <w:rPr>
          <w:rFonts w:ascii="Arial" w:hAnsi="Arial" w:cs="Arial"/>
          <w:color w:val="000000"/>
          <w:szCs w:val="24"/>
          <w:lang w:eastAsia="es-CO"/>
        </w:rPr>
      </w:pPr>
    </w:p>
    <w:p w:rsidR="009C5002" w:rsidRDefault="00047315" w:rsidP="009C500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1.1.</w:t>
      </w:r>
      <w:r w:rsidR="009C5002">
        <w:rPr>
          <w:rFonts w:ascii="Arial" w:hAnsi="Arial" w:cs="Arial"/>
          <w:szCs w:val="24"/>
        </w:rPr>
        <w:t xml:space="preserve"> </w:t>
      </w:r>
      <w:r>
        <w:rPr>
          <w:rFonts w:ascii="Arial" w:hAnsi="Arial" w:cs="Arial"/>
          <w:szCs w:val="24"/>
        </w:rPr>
        <w:t xml:space="preserve">¿Logró acreditar el demandante </w:t>
      </w:r>
      <w:r w:rsidR="009F37F6">
        <w:rPr>
          <w:rFonts w:ascii="Arial" w:hAnsi="Arial" w:cs="Arial"/>
          <w:szCs w:val="24"/>
        </w:rPr>
        <w:t>José Ignacio Contreras</w:t>
      </w:r>
      <w:r>
        <w:rPr>
          <w:rFonts w:ascii="Arial" w:hAnsi="Arial" w:cs="Arial"/>
          <w:szCs w:val="24"/>
        </w:rPr>
        <w:t xml:space="preserve"> que </w:t>
      </w:r>
      <w:r w:rsidR="00F91DEB">
        <w:rPr>
          <w:rFonts w:ascii="Arial" w:hAnsi="Arial" w:cs="Arial"/>
          <w:szCs w:val="24"/>
        </w:rPr>
        <w:t xml:space="preserve">fue contratado por el señor Henry García y le prestó sus servicios personales como bracero en el periodo comprendido entre </w:t>
      </w:r>
      <w:r>
        <w:rPr>
          <w:rFonts w:ascii="Arial" w:hAnsi="Arial" w:cs="Arial"/>
          <w:szCs w:val="24"/>
        </w:rPr>
        <w:t xml:space="preserve">el </w:t>
      </w:r>
      <w:r w:rsidR="00B140E4">
        <w:rPr>
          <w:rFonts w:ascii="Arial" w:hAnsi="Arial" w:cs="Arial"/>
          <w:szCs w:val="24"/>
        </w:rPr>
        <w:t>01/</w:t>
      </w:r>
      <w:r w:rsidR="009F37F6">
        <w:rPr>
          <w:rFonts w:ascii="Arial" w:hAnsi="Arial" w:cs="Arial"/>
          <w:szCs w:val="24"/>
        </w:rPr>
        <w:t xml:space="preserve">06/1978  </w:t>
      </w:r>
      <w:r>
        <w:rPr>
          <w:rFonts w:ascii="Arial" w:hAnsi="Arial" w:cs="Arial"/>
          <w:szCs w:val="24"/>
        </w:rPr>
        <w:t xml:space="preserve">y el </w:t>
      </w:r>
      <w:r w:rsidR="009F37F6">
        <w:rPr>
          <w:rFonts w:ascii="Arial" w:hAnsi="Arial" w:cs="Arial"/>
          <w:szCs w:val="24"/>
        </w:rPr>
        <w:t>30</w:t>
      </w:r>
      <w:r>
        <w:rPr>
          <w:rFonts w:ascii="Arial" w:hAnsi="Arial" w:cs="Arial"/>
          <w:szCs w:val="24"/>
        </w:rPr>
        <w:t>/</w:t>
      </w:r>
      <w:r w:rsidR="009F37F6">
        <w:rPr>
          <w:rFonts w:ascii="Arial" w:hAnsi="Arial" w:cs="Arial"/>
          <w:szCs w:val="24"/>
        </w:rPr>
        <w:t>06/2012</w:t>
      </w:r>
      <w:r w:rsidR="009C5002" w:rsidRPr="00CB21B9">
        <w:rPr>
          <w:rFonts w:ascii="Arial" w:hAnsi="Arial" w:cs="Arial"/>
          <w:color w:val="000000"/>
          <w:szCs w:val="24"/>
          <w:lang w:eastAsia="es-CO"/>
        </w:rPr>
        <w:t>?</w:t>
      </w:r>
    </w:p>
    <w:p w:rsidR="00047315" w:rsidRDefault="00047315" w:rsidP="009C5002">
      <w:pPr>
        <w:shd w:val="clear" w:color="auto" w:fill="FFFFFF"/>
        <w:tabs>
          <w:tab w:val="left" w:pos="5197"/>
        </w:tabs>
        <w:spacing w:line="276" w:lineRule="auto"/>
        <w:jc w:val="both"/>
        <w:rPr>
          <w:rFonts w:ascii="Arial" w:hAnsi="Arial" w:cs="Arial"/>
          <w:color w:val="000000"/>
          <w:szCs w:val="24"/>
          <w:lang w:eastAsia="es-CO"/>
        </w:rPr>
      </w:pPr>
    </w:p>
    <w:p w:rsidR="00047315" w:rsidRDefault="00047315" w:rsidP="009C500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1.2. En caso afirmativo, ¿Hay lugar al reconocimiento y pago de los conceptos salariales, prestaciones  e indemnizatorios solicitados en la demanda?</w:t>
      </w:r>
    </w:p>
    <w:p w:rsidR="00F91DEB" w:rsidRDefault="00F91DEB" w:rsidP="009C5002">
      <w:pPr>
        <w:shd w:val="clear" w:color="auto" w:fill="FFFFFF"/>
        <w:tabs>
          <w:tab w:val="left" w:pos="5197"/>
        </w:tabs>
        <w:spacing w:line="276" w:lineRule="auto"/>
        <w:jc w:val="both"/>
        <w:rPr>
          <w:rFonts w:ascii="Arial" w:hAnsi="Arial" w:cs="Arial"/>
          <w:color w:val="000000"/>
          <w:szCs w:val="24"/>
          <w:lang w:eastAsia="es-CO"/>
        </w:rPr>
      </w:pPr>
    </w:p>
    <w:p w:rsidR="00F91DEB" w:rsidRPr="00CB21B9" w:rsidRDefault="00F91DEB" w:rsidP="009C5002">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1.3 Si la respuesta al anterior interrogante fuere positiva, ¿A la empresa Papeles Nacionales S.A. le asiste alguna responsabilidad en el pago de esos emolumentos</w:t>
      </w:r>
      <w:r w:rsidR="0092677D">
        <w:rPr>
          <w:rFonts w:ascii="Arial" w:hAnsi="Arial" w:cs="Arial"/>
          <w:color w:val="000000"/>
          <w:szCs w:val="24"/>
          <w:lang w:eastAsia="es-CO"/>
        </w:rPr>
        <w:t xml:space="preserve"> como deudor solidario</w:t>
      </w:r>
      <w:r>
        <w:rPr>
          <w:rFonts w:ascii="Arial" w:hAnsi="Arial" w:cs="Arial"/>
          <w:color w:val="000000"/>
          <w:szCs w:val="24"/>
          <w:lang w:eastAsia="es-CO"/>
        </w:rPr>
        <w:t>?</w:t>
      </w:r>
    </w:p>
    <w:p w:rsidR="0051735A" w:rsidRDefault="0051735A" w:rsidP="0051735A">
      <w:pPr>
        <w:pStyle w:val="Sansinterligne"/>
        <w:spacing w:line="276" w:lineRule="auto"/>
        <w:jc w:val="both"/>
        <w:rPr>
          <w:rFonts w:ascii="Arial" w:hAnsi="Arial" w:cs="Arial"/>
          <w:sz w:val="24"/>
          <w:szCs w:val="24"/>
        </w:rPr>
      </w:pPr>
    </w:p>
    <w:p w:rsidR="009C5002" w:rsidRDefault="009C5002" w:rsidP="009C5002">
      <w:pPr>
        <w:pStyle w:val="Corpsdetexte"/>
        <w:spacing w:line="276" w:lineRule="auto"/>
        <w:contextualSpacing/>
        <w:rPr>
          <w:b/>
          <w:iCs/>
          <w:szCs w:val="24"/>
        </w:rPr>
      </w:pPr>
      <w:r>
        <w:rPr>
          <w:b/>
          <w:iCs/>
          <w:szCs w:val="24"/>
        </w:rPr>
        <w:t>2. Solución a los interrogantes planteados</w:t>
      </w:r>
    </w:p>
    <w:p w:rsidR="009C5002" w:rsidRDefault="009C5002" w:rsidP="009C5002">
      <w:pPr>
        <w:suppressAutoHyphens/>
        <w:overflowPunct w:val="0"/>
        <w:autoSpaceDE w:val="0"/>
        <w:autoSpaceDN w:val="0"/>
        <w:adjustRightInd w:val="0"/>
        <w:spacing w:line="276" w:lineRule="auto"/>
        <w:jc w:val="both"/>
        <w:textAlignment w:val="baseline"/>
        <w:rPr>
          <w:rFonts w:ascii="Arial" w:hAnsi="Arial" w:cs="Arial"/>
          <w:b/>
          <w:szCs w:val="24"/>
        </w:rPr>
      </w:pPr>
    </w:p>
    <w:p w:rsidR="009C5002" w:rsidRDefault="009C5002" w:rsidP="009C5002">
      <w:pPr>
        <w:suppressAutoHyphens/>
        <w:overflowPunct w:val="0"/>
        <w:autoSpaceDE w:val="0"/>
        <w:autoSpaceDN w:val="0"/>
        <w:adjustRightInd w:val="0"/>
        <w:spacing w:line="276" w:lineRule="auto"/>
        <w:jc w:val="both"/>
        <w:textAlignment w:val="baseline"/>
        <w:rPr>
          <w:rFonts w:ascii="Arial" w:hAnsi="Arial" w:cs="Arial"/>
          <w:b/>
          <w:szCs w:val="24"/>
        </w:rPr>
      </w:pPr>
      <w:r w:rsidRPr="001560DF">
        <w:rPr>
          <w:rFonts w:ascii="Arial" w:hAnsi="Arial" w:cs="Arial"/>
          <w:b/>
          <w:szCs w:val="24"/>
        </w:rPr>
        <w:t>2.1</w:t>
      </w:r>
      <w:r>
        <w:rPr>
          <w:rFonts w:ascii="Arial" w:hAnsi="Arial" w:cs="Arial"/>
          <w:b/>
          <w:szCs w:val="24"/>
        </w:rPr>
        <w:t xml:space="preserve"> Fundamento jurídico</w:t>
      </w:r>
    </w:p>
    <w:p w:rsidR="000F3866" w:rsidRDefault="000F3866" w:rsidP="0051735A">
      <w:pPr>
        <w:pStyle w:val="Sansinterligne"/>
        <w:spacing w:line="276" w:lineRule="auto"/>
        <w:jc w:val="both"/>
        <w:rPr>
          <w:rFonts w:ascii="Arial" w:hAnsi="Arial" w:cs="Arial"/>
          <w:sz w:val="24"/>
          <w:szCs w:val="24"/>
        </w:rPr>
      </w:pPr>
    </w:p>
    <w:p w:rsidR="009C5002" w:rsidRDefault="00D01985" w:rsidP="009C500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Elementos del c</w:t>
      </w:r>
      <w:r w:rsidR="009C5002">
        <w:rPr>
          <w:rFonts w:ascii="Arial" w:hAnsi="Arial" w:cs="Arial"/>
          <w:b/>
          <w:szCs w:val="24"/>
        </w:rPr>
        <w:t>ontrato de trabajo</w:t>
      </w:r>
    </w:p>
    <w:p w:rsidR="00D01985" w:rsidRPr="00FF4413" w:rsidRDefault="00D01985" w:rsidP="009C5002">
      <w:pPr>
        <w:suppressAutoHyphens/>
        <w:overflowPunct w:val="0"/>
        <w:autoSpaceDE w:val="0"/>
        <w:autoSpaceDN w:val="0"/>
        <w:adjustRightInd w:val="0"/>
        <w:spacing w:line="276" w:lineRule="auto"/>
        <w:jc w:val="both"/>
        <w:textAlignment w:val="baseline"/>
        <w:rPr>
          <w:rFonts w:ascii="Arial" w:hAnsi="Arial" w:cs="Arial"/>
          <w:b/>
          <w:szCs w:val="24"/>
        </w:rPr>
      </w:pPr>
    </w:p>
    <w:p w:rsidR="009C5002" w:rsidRPr="00622F32" w:rsidRDefault="009C5002" w:rsidP="009C5002">
      <w:pPr>
        <w:spacing w:line="276" w:lineRule="auto"/>
        <w:jc w:val="both"/>
        <w:rPr>
          <w:rFonts w:ascii="Arial" w:eastAsiaTheme="minorHAnsi" w:hAnsi="Arial" w:cs="Arial"/>
          <w:szCs w:val="24"/>
        </w:rPr>
      </w:pPr>
      <w:r>
        <w:rPr>
          <w:rFonts w:ascii="Arial" w:eastAsiaTheme="minorHAnsi" w:hAnsi="Arial" w:cs="Arial"/>
          <w:szCs w:val="24"/>
        </w:rPr>
        <w:t>Para desentrañar el problema</w:t>
      </w:r>
      <w:r w:rsidRPr="00622F32">
        <w:rPr>
          <w:rFonts w:ascii="Arial" w:eastAsiaTheme="minorHAnsi" w:hAnsi="Arial" w:cs="Arial"/>
          <w:szCs w:val="24"/>
        </w:rPr>
        <w:t xml:space="preserve"> jurídico</w:t>
      </w:r>
      <w:r>
        <w:rPr>
          <w:rFonts w:ascii="Arial" w:eastAsiaTheme="minorHAnsi" w:hAnsi="Arial" w:cs="Arial"/>
          <w:szCs w:val="24"/>
        </w:rPr>
        <w:t xml:space="preserve"> planteado</w:t>
      </w:r>
      <w:r w:rsidRPr="00622F32">
        <w:rPr>
          <w:rFonts w:ascii="Arial" w:eastAsiaTheme="minorHAnsi" w:hAnsi="Arial" w:cs="Arial"/>
          <w:szCs w:val="24"/>
        </w:rPr>
        <w:t xml:space="preserve"> se hace necesario recordar, que los elementos esenciales que se requieren concurran para la configuración del contrato de trabajo, son: la actividad personal del trabajador, esto es, que </w:t>
      </w:r>
      <w:r>
        <w:rPr>
          <w:rFonts w:ascii="Arial" w:eastAsiaTheme="minorHAnsi" w:hAnsi="Arial" w:cs="Arial"/>
          <w:szCs w:val="24"/>
        </w:rPr>
        <w:t>éste</w:t>
      </w:r>
      <w:r w:rsidRPr="00622F32">
        <w:rPr>
          <w:rFonts w:ascii="Arial" w:eastAsiaTheme="minorHAnsi" w:hAnsi="Arial" w:cs="Arial"/>
          <w:iCs/>
          <w:szCs w:val="24"/>
        </w:rPr>
        <w:t xml:space="preserve"> </w:t>
      </w:r>
      <w:r w:rsidR="00202355">
        <w:rPr>
          <w:rFonts w:ascii="Arial" w:eastAsiaTheme="minorHAnsi" w:hAnsi="Arial" w:cs="Arial"/>
          <w:iCs/>
          <w:szCs w:val="24"/>
        </w:rPr>
        <w:t xml:space="preserve">lo </w:t>
      </w:r>
      <w:r w:rsidRPr="00622F32">
        <w:rPr>
          <w:rFonts w:ascii="Arial" w:eastAsiaTheme="minorHAnsi" w:hAnsi="Arial" w:cs="Arial"/>
          <w:iCs/>
          <w:szCs w:val="24"/>
        </w:rPr>
        <w:t>realice por sí mismo</w:t>
      </w:r>
      <w:r w:rsidR="00202355">
        <w:rPr>
          <w:rFonts w:ascii="Arial" w:eastAsiaTheme="minorHAnsi" w:hAnsi="Arial" w:cs="Arial"/>
          <w:iCs/>
          <w:szCs w:val="24"/>
        </w:rPr>
        <w:t xml:space="preserve"> y </w:t>
      </w:r>
      <w:r w:rsidRPr="00622F32">
        <w:rPr>
          <w:rFonts w:ascii="Arial" w:eastAsiaTheme="minorHAnsi" w:hAnsi="Arial" w:cs="Arial"/>
          <w:iCs/>
          <w:szCs w:val="24"/>
        </w:rPr>
        <w:t xml:space="preserve">de manera prolongada; </w:t>
      </w:r>
      <w:r w:rsidRPr="00622F32">
        <w:rPr>
          <w:rFonts w:ascii="Arial" w:eastAsiaTheme="minorHAnsi" w:hAnsi="Arial" w:cs="Arial"/>
          <w:szCs w:val="24"/>
        </w:rPr>
        <w:t>la continua subordinación o dependencia respecto del empleador, que</w:t>
      </w:r>
      <w:r w:rsidR="00FC5197">
        <w:rPr>
          <w:rFonts w:ascii="Arial" w:eastAsiaTheme="minorHAnsi" w:hAnsi="Arial" w:cs="Arial"/>
          <w:szCs w:val="24"/>
        </w:rPr>
        <w:t xml:space="preserve"> lo</w:t>
      </w:r>
      <w:r w:rsidRPr="00622F32">
        <w:rPr>
          <w:rFonts w:ascii="Arial" w:eastAsiaTheme="minorHAnsi" w:hAnsi="Arial" w:cs="Arial"/>
          <w:szCs w:val="24"/>
        </w:rPr>
        <w:t xml:space="preserve"> faculta para requerirle el cumplimiento de órdenes o instrucciones al empleado y la correlativa obligación de acatarlas; y, un salario en retribución del servicio (</w:t>
      </w:r>
      <w:r w:rsidRPr="00622F32">
        <w:rPr>
          <w:rFonts w:ascii="Arial" w:eastAsiaTheme="minorHAnsi" w:hAnsi="Arial" w:cs="Arial"/>
          <w:iCs/>
          <w:szCs w:val="24"/>
        </w:rPr>
        <w:t xml:space="preserve">artículo 23 </w:t>
      </w:r>
      <w:proofErr w:type="spellStart"/>
      <w:r w:rsidRPr="00622F32">
        <w:rPr>
          <w:rFonts w:ascii="Arial" w:eastAsiaTheme="minorHAnsi" w:hAnsi="Arial" w:cs="Arial"/>
          <w:iCs/>
          <w:szCs w:val="24"/>
        </w:rPr>
        <w:t>C.S</w:t>
      </w:r>
      <w:proofErr w:type="spellEnd"/>
      <w:r w:rsidRPr="00622F32">
        <w:rPr>
          <w:rFonts w:ascii="Arial" w:eastAsiaTheme="minorHAnsi" w:hAnsi="Arial" w:cs="Arial"/>
          <w:iCs/>
          <w:szCs w:val="24"/>
        </w:rPr>
        <w:t>. del T.</w:t>
      </w:r>
      <w:r w:rsidRPr="00622F32">
        <w:rPr>
          <w:rFonts w:ascii="Arial" w:eastAsiaTheme="minorHAnsi" w:hAnsi="Arial" w:cs="Arial"/>
          <w:szCs w:val="24"/>
        </w:rPr>
        <w:t>).</w:t>
      </w:r>
    </w:p>
    <w:p w:rsidR="009C5002" w:rsidRPr="00622F32" w:rsidRDefault="009C5002" w:rsidP="009C5002">
      <w:pPr>
        <w:spacing w:line="276" w:lineRule="auto"/>
        <w:jc w:val="both"/>
        <w:rPr>
          <w:rFonts w:ascii="Arial" w:eastAsiaTheme="minorHAnsi" w:hAnsi="Arial" w:cs="Arial"/>
          <w:szCs w:val="24"/>
        </w:rPr>
      </w:pPr>
    </w:p>
    <w:p w:rsidR="009C5002" w:rsidRPr="00531EFA" w:rsidRDefault="009C5002" w:rsidP="009C5002">
      <w:pPr>
        <w:spacing w:line="276" w:lineRule="auto"/>
        <w:jc w:val="both"/>
        <w:rPr>
          <w:rFonts w:ascii="Arial" w:eastAsia="Arial" w:hAnsi="Arial" w:cs="Arial"/>
          <w:szCs w:val="26"/>
        </w:rPr>
      </w:pPr>
      <w:r w:rsidRPr="00531EFA">
        <w:rPr>
          <w:rFonts w:ascii="Arial" w:eastAsiaTheme="minorHAnsi" w:hAnsi="Arial" w:cs="Arial"/>
          <w:szCs w:val="24"/>
        </w:rPr>
        <w:t>Estos</w:t>
      </w:r>
      <w:r>
        <w:rPr>
          <w:rFonts w:ascii="Arial" w:eastAsiaTheme="minorHAnsi" w:hAnsi="Arial" w:cs="Arial"/>
          <w:szCs w:val="24"/>
        </w:rPr>
        <w:t xml:space="preserve"> requisitos los debe acreditar </w:t>
      </w:r>
      <w:r w:rsidR="00202355">
        <w:rPr>
          <w:rFonts w:ascii="Arial" w:eastAsiaTheme="minorHAnsi" w:hAnsi="Arial" w:cs="Arial"/>
          <w:szCs w:val="24"/>
        </w:rPr>
        <w:t xml:space="preserve">el </w:t>
      </w:r>
      <w:r w:rsidRPr="00531EFA">
        <w:rPr>
          <w:rFonts w:ascii="Arial" w:eastAsiaTheme="minorHAnsi" w:hAnsi="Arial" w:cs="Arial"/>
          <w:szCs w:val="24"/>
        </w:rPr>
        <w:t xml:space="preserve">demandante, de conformidad con el art. 177 del C. de </w:t>
      </w:r>
      <w:proofErr w:type="spellStart"/>
      <w:r w:rsidRPr="00531EFA">
        <w:rPr>
          <w:rFonts w:ascii="Arial" w:eastAsiaTheme="minorHAnsi" w:hAnsi="Arial" w:cs="Arial"/>
          <w:szCs w:val="24"/>
        </w:rPr>
        <w:t>P.C</w:t>
      </w:r>
      <w:proofErr w:type="spellEnd"/>
      <w:r w:rsidRPr="00531EFA">
        <w:rPr>
          <w:rFonts w:ascii="Arial" w:eastAsiaTheme="minorHAnsi" w:hAnsi="Arial" w:cs="Arial"/>
          <w:szCs w:val="24"/>
        </w:rPr>
        <w:t>., vigente para la época de la sentencia, que se aplica por remisión del artículo 145 del C. P. del T. y de la S.S.; carga</w:t>
      </w:r>
      <w:r w:rsidRPr="00531EFA">
        <w:rPr>
          <w:rFonts w:ascii="Arial" w:eastAsiaTheme="minorHAnsi" w:hAnsi="Arial" w:cs="Arial"/>
          <w:iCs/>
          <w:szCs w:val="24"/>
        </w:rPr>
        <w:t xml:space="preserve"> probatoria que se atenúa con</w:t>
      </w:r>
      <w:r w:rsidRPr="00531EFA">
        <w:rPr>
          <w:rFonts w:ascii="Arial" w:eastAsia="Arial" w:hAnsi="Arial" w:cs="Arial"/>
          <w:szCs w:val="26"/>
        </w:rPr>
        <w:t xml:space="preserve"> las presunciones legales, afirmaciones o negaciones indefinidas, que están exentas de prueba.</w:t>
      </w:r>
    </w:p>
    <w:p w:rsidR="009C5002" w:rsidRPr="00531EFA" w:rsidRDefault="009C5002" w:rsidP="009C5002">
      <w:pPr>
        <w:spacing w:line="276" w:lineRule="auto"/>
        <w:jc w:val="both"/>
        <w:rPr>
          <w:rFonts w:ascii="Arial" w:eastAsia="Arial" w:hAnsi="Arial" w:cs="Arial"/>
          <w:color w:val="000000"/>
          <w:szCs w:val="26"/>
        </w:rPr>
      </w:pPr>
    </w:p>
    <w:p w:rsidR="009C5002" w:rsidRDefault="009C5002" w:rsidP="00D01985">
      <w:pPr>
        <w:spacing w:after="120" w:line="276" w:lineRule="auto"/>
        <w:jc w:val="both"/>
        <w:rPr>
          <w:rFonts w:ascii="Arial" w:eastAsia="Arial" w:hAnsi="Arial" w:cs="Arial"/>
          <w:szCs w:val="26"/>
        </w:rPr>
      </w:pPr>
      <w:r w:rsidRPr="00531EFA">
        <w:rPr>
          <w:rFonts w:ascii="Arial" w:eastAsia="Arial" w:hAnsi="Arial" w:cs="Arial"/>
          <w:szCs w:val="26"/>
        </w:rPr>
        <w:lastRenderedPageBreak/>
        <w:t xml:space="preserve">Bien. En materia laboral el artículo 24 del </w:t>
      </w:r>
      <w:proofErr w:type="spellStart"/>
      <w:r w:rsidRPr="00531EFA">
        <w:rPr>
          <w:rFonts w:ascii="Arial" w:eastAsia="Arial" w:hAnsi="Arial" w:cs="Arial"/>
          <w:szCs w:val="26"/>
        </w:rPr>
        <w:t>C</w:t>
      </w:r>
      <w:r w:rsidR="00202355">
        <w:rPr>
          <w:rFonts w:ascii="Arial" w:eastAsia="Arial" w:hAnsi="Arial" w:cs="Arial"/>
          <w:szCs w:val="26"/>
        </w:rPr>
        <w:t>.</w:t>
      </w:r>
      <w:r w:rsidRPr="00531EFA">
        <w:rPr>
          <w:rFonts w:ascii="Arial" w:eastAsia="Arial" w:hAnsi="Arial" w:cs="Arial"/>
          <w:szCs w:val="26"/>
        </w:rPr>
        <w:t>S</w:t>
      </w:r>
      <w:r w:rsidR="00202355">
        <w:rPr>
          <w:rFonts w:ascii="Arial" w:eastAsia="Arial" w:hAnsi="Arial" w:cs="Arial"/>
          <w:szCs w:val="26"/>
        </w:rPr>
        <w:t>.</w:t>
      </w:r>
      <w:r w:rsidRPr="00531EFA">
        <w:rPr>
          <w:rFonts w:ascii="Arial" w:eastAsia="Arial" w:hAnsi="Arial" w:cs="Arial"/>
          <w:szCs w:val="26"/>
        </w:rPr>
        <w:t>T</w:t>
      </w:r>
      <w:proofErr w:type="spellEnd"/>
      <w:r w:rsidR="00202355">
        <w:rPr>
          <w:rFonts w:ascii="Arial" w:eastAsia="Arial" w:hAnsi="Arial" w:cs="Arial"/>
          <w:szCs w:val="26"/>
        </w:rPr>
        <w:t>.</w:t>
      </w:r>
      <w:r w:rsidRPr="00531EFA">
        <w:rPr>
          <w:rFonts w:ascii="Arial" w:eastAsia="Arial" w:hAnsi="Arial" w:cs="Arial"/>
          <w:szCs w:val="26"/>
        </w:rPr>
        <w:t xml:space="preserve"> consagra la presunción del contrato de trabajo con solo demostrar la pr</w:t>
      </w:r>
      <w:r w:rsidR="00D01985">
        <w:rPr>
          <w:rFonts w:ascii="Arial" w:eastAsia="Arial" w:hAnsi="Arial" w:cs="Arial"/>
          <w:szCs w:val="26"/>
        </w:rPr>
        <w:t xml:space="preserve">estación personal del servicio y; </w:t>
      </w:r>
      <w:r w:rsidRPr="00531EFA">
        <w:rPr>
          <w:rFonts w:ascii="Arial" w:eastAsia="Arial" w:hAnsi="Arial" w:cs="Arial"/>
          <w:szCs w:val="26"/>
        </w:rPr>
        <w:t>le corresponderá</w:t>
      </w:r>
      <w:r w:rsidR="00D01985">
        <w:rPr>
          <w:rFonts w:ascii="Arial" w:eastAsia="Arial" w:hAnsi="Arial" w:cs="Arial"/>
          <w:szCs w:val="26"/>
        </w:rPr>
        <w:t xml:space="preserve"> a la parte demandada</w:t>
      </w:r>
      <w:r w:rsidRPr="00531EFA">
        <w:rPr>
          <w:rFonts w:ascii="Arial" w:eastAsia="Arial" w:hAnsi="Arial" w:cs="Arial"/>
          <w:szCs w:val="26"/>
        </w:rPr>
        <w:t xml:space="preserve"> desvirtuarla con los medios de prueba que tenga a su alcance, que de no hacerlo, será suficiente, sin más esfuerzos de la parte demandante, para que prosperen sus pretensiones.</w:t>
      </w:r>
    </w:p>
    <w:p w:rsidR="00FC4EB9" w:rsidRDefault="00FC4EB9" w:rsidP="00D01985">
      <w:pPr>
        <w:spacing w:after="120" w:line="276" w:lineRule="auto"/>
        <w:jc w:val="both"/>
        <w:rPr>
          <w:rFonts w:ascii="Arial" w:eastAsia="Arial" w:hAnsi="Arial" w:cs="Arial"/>
          <w:szCs w:val="26"/>
        </w:rPr>
      </w:pPr>
    </w:p>
    <w:p w:rsidR="009C5002" w:rsidRPr="001560DF" w:rsidRDefault="009C5002" w:rsidP="009C5002">
      <w:pPr>
        <w:suppressAutoHyphens/>
        <w:overflowPunct w:val="0"/>
        <w:autoSpaceDE w:val="0"/>
        <w:autoSpaceDN w:val="0"/>
        <w:adjustRightInd w:val="0"/>
        <w:spacing w:line="276" w:lineRule="auto"/>
        <w:jc w:val="both"/>
        <w:textAlignment w:val="baseline"/>
        <w:rPr>
          <w:rFonts w:ascii="Arial" w:hAnsi="Arial" w:cs="Arial"/>
          <w:b/>
          <w:szCs w:val="24"/>
        </w:rPr>
      </w:pPr>
      <w:r w:rsidRPr="001560DF">
        <w:rPr>
          <w:rFonts w:ascii="Arial" w:hAnsi="Arial" w:cs="Arial"/>
          <w:b/>
          <w:szCs w:val="24"/>
        </w:rPr>
        <w:t>Calidad de empleador y sus características</w:t>
      </w:r>
    </w:p>
    <w:p w:rsidR="009C5002" w:rsidRPr="001560DF" w:rsidRDefault="009C5002" w:rsidP="009C5002">
      <w:pPr>
        <w:suppressAutoHyphens/>
        <w:overflowPunct w:val="0"/>
        <w:autoSpaceDE w:val="0"/>
        <w:autoSpaceDN w:val="0"/>
        <w:adjustRightInd w:val="0"/>
        <w:spacing w:line="276" w:lineRule="auto"/>
        <w:jc w:val="both"/>
        <w:textAlignment w:val="baseline"/>
        <w:rPr>
          <w:rFonts w:ascii="Arial" w:hAnsi="Arial" w:cs="Arial"/>
          <w:b/>
          <w:szCs w:val="24"/>
        </w:rPr>
      </w:pPr>
    </w:p>
    <w:p w:rsidR="009C5002" w:rsidRDefault="009C5002" w:rsidP="009C5002">
      <w:pPr>
        <w:suppressAutoHyphens/>
        <w:overflowPunct w:val="0"/>
        <w:autoSpaceDE w:val="0"/>
        <w:autoSpaceDN w:val="0"/>
        <w:adjustRightInd w:val="0"/>
        <w:spacing w:line="276" w:lineRule="auto"/>
        <w:jc w:val="both"/>
        <w:textAlignment w:val="baseline"/>
        <w:rPr>
          <w:rFonts w:ascii="Arial" w:hAnsi="Arial" w:cs="Arial"/>
          <w:szCs w:val="24"/>
        </w:rPr>
      </w:pPr>
      <w:r w:rsidRPr="001560DF">
        <w:rPr>
          <w:rFonts w:ascii="Arial" w:hAnsi="Arial" w:cs="Arial"/>
          <w:szCs w:val="24"/>
        </w:rPr>
        <w:t>De conformidad con el artículo 22 del Código Sustantivo del Trabajo, el empleador es una parte del contrato de trabajo; sea persona natural o jurídica a quien se le presta un servicio personal, bajo su continua dependencia o subordinación, a cambio de una remuneración, en otras palabras, es quien recibe, se beneficia y remunera el servicio de una persona natural.</w:t>
      </w:r>
    </w:p>
    <w:p w:rsidR="00BF4307" w:rsidRPr="001560DF" w:rsidRDefault="00BF4307" w:rsidP="009C5002">
      <w:pPr>
        <w:suppressAutoHyphens/>
        <w:overflowPunct w:val="0"/>
        <w:autoSpaceDE w:val="0"/>
        <w:autoSpaceDN w:val="0"/>
        <w:adjustRightInd w:val="0"/>
        <w:spacing w:line="276" w:lineRule="auto"/>
        <w:jc w:val="both"/>
        <w:textAlignment w:val="baseline"/>
        <w:rPr>
          <w:rFonts w:ascii="Arial" w:hAnsi="Arial" w:cs="Arial"/>
          <w:szCs w:val="24"/>
        </w:rPr>
      </w:pPr>
    </w:p>
    <w:p w:rsidR="009C5002" w:rsidRDefault="009C5002" w:rsidP="009C5002">
      <w:pPr>
        <w:suppressAutoHyphens/>
        <w:overflowPunct w:val="0"/>
        <w:autoSpaceDE w:val="0"/>
        <w:autoSpaceDN w:val="0"/>
        <w:adjustRightInd w:val="0"/>
        <w:spacing w:line="276" w:lineRule="auto"/>
        <w:jc w:val="both"/>
        <w:textAlignment w:val="baseline"/>
        <w:rPr>
          <w:rFonts w:ascii="Arial" w:hAnsi="Arial" w:cs="Arial"/>
          <w:szCs w:val="24"/>
        </w:rPr>
      </w:pPr>
      <w:r w:rsidRPr="001560DF">
        <w:rPr>
          <w:rFonts w:ascii="Arial" w:hAnsi="Arial" w:cs="Arial"/>
          <w:szCs w:val="24"/>
        </w:rPr>
        <w:t xml:space="preserve">De la misma forma el artículo 23 </w:t>
      </w:r>
      <w:r w:rsidRPr="001560DF">
        <w:rPr>
          <w:rFonts w:ascii="Arial" w:hAnsi="Arial" w:cs="Arial"/>
          <w:i/>
          <w:szCs w:val="24"/>
        </w:rPr>
        <w:t xml:space="preserve">ibídem </w:t>
      </w:r>
      <w:r w:rsidRPr="001560DF">
        <w:rPr>
          <w:rFonts w:ascii="Arial" w:hAnsi="Arial" w:cs="Arial"/>
          <w:szCs w:val="24"/>
        </w:rPr>
        <w:t>consagra que la subordinación o dependencia faculta al empleador a exigir el cumplimiento de órdenes en cualquier momento, respecto del modo, tiempo o cantidad de trabajo.</w:t>
      </w:r>
    </w:p>
    <w:p w:rsidR="00BF4307" w:rsidRDefault="00BF4307" w:rsidP="009C5002">
      <w:pPr>
        <w:suppressAutoHyphens/>
        <w:overflowPunct w:val="0"/>
        <w:autoSpaceDE w:val="0"/>
        <w:autoSpaceDN w:val="0"/>
        <w:adjustRightInd w:val="0"/>
        <w:spacing w:line="276" w:lineRule="auto"/>
        <w:jc w:val="both"/>
        <w:textAlignment w:val="baseline"/>
        <w:rPr>
          <w:rFonts w:ascii="Arial" w:hAnsi="Arial" w:cs="Arial"/>
          <w:szCs w:val="24"/>
        </w:rPr>
      </w:pPr>
    </w:p>
    <w:p w:rsidR="00BF4307" w:rsidRPr="00902139" w:rsidRDefault="00BF4307" w:rsidP="00BF4307">
      <w:pPr>
        <w:suppressAutoHyphens/>
        <w:spacing w:line="276" w:lineRule="auto"/>
        <w:jc w:val="both"/>
        <w:rPr>
          <w:rFonts w:ascii="Arial" w:eastAsia="Arial Unicode MS" w:hAnsi="Arial" w:cs="Arial"/>
          <w:b/>
          <w:szCs w:val="24"/>
        </w:rPr>
      </w:pPr>
      <w:r w:rsidRPr="00902139">
        <w:rPr>
          <w:rFonts w:ascii="Arial" w:hAnsi="Arial" w:cs="Arial"/>
          <w:b/>
          <w:bCs/>
          <w:szCs w:val="24"/>
        </w:rPr>
        <w:t xml:space="preserve">De la </w:t>
      </w:r>
      <w:r w:rsidRPr="00902139">
        <w:rPr>
          <w:rFonts w:ascii="Arial" w:eastAsia="Arial Unicode MS" w:hAnsi="Arial" w:cs="Arial"/>
          <w:b/>
          <w:szCs w:val="24"/>
        </w:rPr>
        <w:t xml:space="preserve">solidaridad laboral del beneficiario de la obra - artículo 34 </w:t>
      </w:r>
      <w:proofErr w:type="spellStart"/>
      <w:r w:rsidRPr="00902139">
        <w:rPr>
          <w:rFonts w:ascii="Arial" w:eastAsia="Arial Unicode MS" w:hAnsi="Arial" w:cs="Arial"/>
          <w:b/>
          <w:szCs w:val="24"/>
        </w:rPr>
        <w:t>CST</w:t>
      </w:r>
      <w:proofErr w:type="spellEnd"/>
    </w:p>
    <w:p w:rsidR="00BF4307" w:rsidRPr="00902139" w:rsidRDefault="00BF4307" w:rsidP="00BF4307">
      <w:pPr>
        <w:suppressAutoHyphens/>
        <w:spacing w:line="276" w:lineRule="auto"/>
        <w:jc w:val="both"/>
        <w:rPr>
          <w:rFonts w:ascii="Arial" w:eastAsia="Arial Unicode MS" w:hAnsi="Arial" w:cs="Arial"/>
          <w:b/>
          <w:szCs w:val="24"/>
        </w:rPr>
      </w:pPr>
    </w:p>
    <w:p w:rsidR="00BF4307" w:rsidRPr="00902139" w:rsidRDefault="00BF4307" w:rsidP="00BF4307">
      <w:pPr>
        <w:suppressAutoHyphens/>
        <w:spacing w:line="276" w:lineRule="auto"/>
        <w:jc w:val="both"/>
        <w:rPr>
          <w:rFonts w:ascii="Arial" w:hAnsi="Arial"/>
          <w:szCs w:val="24"/>
        </w:rPr>
      </w:pPr>
      <w:r w:rsidRPr="00902139">
        <w:rPr>
          <w:rFonts w:ascii="Arial" w:hAnsi="Arial"/>
          <w:szCs w:val="24"/>
        </w:rPr>
        <w:t xml:space="preserve">Para que tenga éxito la declaratoria de existencia de solidaridad laboral en un proceso judicial, es menester que se reúnan los siguientes requisitos: (i) Existencia de contrato de naturaleza no laboral entre el contratista y el beneficiario de la obra o prestación del servicio; (ii) Que la obra y/o el servicio contratado guarden relación con </w:t>
      </w:r>
      <w:r>
        <w:rPr>
          <w:rFonts w:ascii="Arial" w:hAnsi="Arial"/>
          <w:szCs w:val="24"/>
        </w:rPr>
        <w:t xml:space="preserve">las </w:t>
      </w:r>
      <w:r w:rsidRPr="00902139">
        <w:rPr>
          <w:rFonts w:ascii="Arial" w:hAnsi="Arial"/>
          <w:szCs w:val="24"/>
        </w:rPr>
        <w:t xml:space="preserve">actividades normales de la empresa o negocio del beneficiario de la obra o servicio; en otras palabras, </w:t>
      </w:r>
      <w:r w:rsidRPr="00902139">
        <w:rPr>
          <w:rFonts w:ascii="Arial" w:hAnsi="Arial" w:cs="Arial"/>
          <w:szCs w:val="24"/>
        </w:rPr>
        <w:t xml:space="preserve">que la labor del contratista no sea extraña </w:t>
      </w:r>
      <w:r>
        <w:rPr>
          <w:rFonts w:ascii="Arial" w:hAnsi="Arial" w:cs="Arial"/>
          <w:szCs w:val="24"/>
        </w:rPr>
        <w:t>o</w:t>
      </w:r>
      <w:r w:rsidRPr="00902139">
        <w:rPr>
          <w:rFonts w:ascii="Arial" w:hAnsi="Arial" w:cs="Arial"/>
          <w:szCs w:val="24"/>
        </w:rPr>
        <w:t xml:space="preserve"> ajena a la ejecutada normalmente por el contratante</w:t>
      </w:r>
      <w:r w:rsidRPr="00902139">
        <w:rPr>
          <w:rFonts w:ascii="Arial" w:hAnsi="Arial" w:cs="Arial"/>
          <w:szCs w:val="24"/>
          <w:vertAlign w:val="superscript"/>
        </w:rPr>
        <w:footnoteReference w:id="1"/>
      </w:r>
      <w:r w:rsidRPr="00902139">
        <w:rPr>
          <w:rFonts w:ascii="Arial" w:hAnsi="Arial" w:cs="Arial"/>
          <w:szCs w:val="24"/>
        </w:rPr>
        <w:t xml:space="preserve">. </w:t>
      </w:r>
      <w:r w:rsidRPr="00902139">
        <w:rPr>
          <w:rFonts w:ascii="Arial" w:hAnsi="Arial"/>
          <w:szCs w:val="24"/>
        </w:rPr>
        <w:t xml:space="preserve">(iii) Que exista contrato de trabajo entre el </w:t>
      </w:r>
      <w:r>
        <w:rPr>
          <w:rFonts w:ascii="Arial" w:hAnsi="Arial"/>
          <w:szCs w:val="24"/>
        </w:rPr>
        <w:t>contratista y demandante</w:t>
      </w:r>
      <w:r w:rsidRPr="00902139">
        <w:rPr>
          <w:rFonts w:ascii="Arial" w:hAnsi="Arial"/>
          <w:szCs w:val="24"/>
        </w:rPr>
        <w:t xml:space="preserve">; (iv) Que el contratista </w:t>
      </w:r>
      <w:r>
        <w:rPr>
          <w:rFonts w:ascii="Arial" w:hAnsi="Arial"/>
          <w:szCs w:val="24"/>
        </w:rPr>
        <w:t>no cancele</w:t>
      </w:r>
      <w:r w:rsidRPr="00902139">
        <w:rPr>
          <w:rFonts w:ascii="Arial" w:hAnsi="Arial"/>
          <w:szCs w:val="24"/>
        </w:rPr>
        <w:t xml:space="preserve"> las obligaciones de carácter laboral que tiene respecto de sus colaboradores</w:t>
      </w:r>
      <w:r w:rsidRPr="00902139">
        <w:rPr>
          <w:rFonts w:ascii="Arial" w:hAnsi="Arial"/>
          <w:szCs w:val="24"/>
          <w:vertAlign w:val="superscript"/>
        </w:rPr>
        <w:footnoteReference w:id="2"/>
      </w:r>
      <w:r w:rsidRPr="00902139">
        <w:rPr>
          <w:rFonts w:ascii="Arial" w:hAnsi="Arial"/>
          <w:szCs w:val="24"/>
        </w:rPr>
        <w:t>.</w:t>
      </w:r>
    </w:p>
    <w:p w:rsidR="00BF4307" w:rsidRPr="00902139" w:rsidRDefault="00BF4307" w:rsidP="00BF4307">
      <w:pPr>
        <w:suppressAutoHyphens/>
        <w:spacing w:line="276" w:lineRule="auto"/>
        <w:jc w:val="both"/>
        <w:rPr>
          <w:rFonts w:ascii="Arial" w:hAnsi="Arial"/>
          <w:szCs w:val="24"/>
        </w:rPr>
      </w:pPr>
    </w:p>
    <w:p w:rsidR="00BF4307" w:rsidRPr="00902139" w:rsidRDefault="00BF4307" w:rsidP="00BF4307">
      <w:pPr>
        <w:spacing w:line="276" w:lineRule="auto"/>
        <w:ind w:right="-91"/>
        <w:jc w:val="both"/>
        <w:rPr>
          <w:rFonts w:ascii="Arial" w:hAnsi="Arial"/>
          <w:szCs w:val="24"/>
        </w:rPr>
      </w:pPr>
      <w:r w:rsidRPr="00902139">
        <w:rPr>
          <w:rFonts w:ascii="Arial" w:hAnsi="Arial"/>
          <w:szCs w:val="24"/>
        </w:rPr>
        <w:t>Ahora bien, debe tenerse claro que esta figura no puede asemejarse con la vinculación laboral, pues esta última es con el contratista independiente y el obligado solidario actúa como avalista para el pago de las acreencias, de quien además el trabajador puede reclamar el pago to</w:t>
      </w:r>
      <w:r>
        <w:rPr>
          <w:rFonts w:ascii="Arial" w:hAnsi="Arial"/>
          <w:szCs w:val="24"/>
        </w:rPr>
        <w:t>tal de la obligación deprecada.</w:t>
      </w:r>
    </w:p>
    <w:p w:rsidR="009C5002" w:rsidRPr="001560DF" w:rsidRDefault="009C5002" w:rsidP="009C5002">
      <w:pPr>
        <w:suppressAutoHyphens/>
        <w:overflowPunct w:val="0"/>
        <w:autoSpaceDE w:val="0"/>
        <w:autoSpaceDN w:val="0"/>
        <w:adjustRightInd w:val="0"/>
        <w:spacing w:line="276" w:lineRule="auto"/>
        <w:jc w:val="both"/>
        <w:textAlignment w:val="baseline"/>
        <w:rPr>
          <w:rFonts w:ascii="Arial" w:hAnsi="Arial" w:cs="Arial"/>
          <w:szCs w:val="24"/>
        </w:rPr>
      </w:pPr>
    </w:p>
    <w:p w:rsidR="009C5002" w:rsidRDefault="009C5002" w:rsidP="009C500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9C5002" w:rsidRPr="00FF4413" w:rsidRDefault="009C5002" w:rsidP="009C5002">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szCs w:val="24"/>
        </w:rPr>
        <w:t xml:space="preserve"> </w:t>
      </w:r>
      <w:r>
        <w:rPr>
          <w:rFonts w:ascii="Arial" w:hAnsi="Arial" w:cs="Arial"/>
          <w:b/>
          <w:szCs w:val="24"/>
        </w:rPr>
        <w:t xml:space="preserve"> </w:t>
      </w:r>
    </w:p>
    <w:p w:rsidR="00744169" w:rsidRDefault="0007502F" w:rsidP="0007502F">
      <w:pPr>
        <w:pStyle w:val="Corpsdetexte"/>
        <w:spacing w:line="276" w:lineRule="auto"/>
        <w:rPr>
          <w:szCs w:val="24"/>
        </w:rPr>
      </w:pPr>
      <w:r w:rsidRPr="009B0352">
        <w:rPr>
          <w:szCs w:val="24"/>
        </w:rPr>
        <w:t xml:space="preserve">Al valorar </w:t>
      </w:r>
      <w:r w:rsidR="00744169">
        <w:rPr>
          <w:szCs w:val="24"/>
        </w:rPr>
        <w:t>la prueba testimonial</w:t>
      </w:r>
      <w:r w:rsidRPr="009B0352">
        <w:rPr>
          <w:szCs w:val="24"/>
        </w:rPr>
        <w:t>,</w:t>
      </w:r>
      <w:r w:rsidR="00744169">
        <w:rPr>
          <w:szCs w:val="24"/>
        </w:rPr>
        <w:t xml:space="preserve"> contrario a la inferencia a la que arribó la a-quo, para la Sala</w:t>
      </w:r>
      <w:r w:rsidRPr="009B0352">
        <w:rPr>
          <w:szCs w:val="24"/>
        </w:rPr>
        <w:t xml:space="preserve"> no </w:t>
      </w:r>
      <w:r w:rsidR="00744169">
        <w:rPr>
          <w:szCs w:val="24"/>
        </w:rPr>
        <w:t>logró acreditar la parte actora que prestó sus servicios personales como bracero a favor del señor Henry García y mucho menos a favor de la empresa Papeles Nacionales S.A.</w:t>
      </w:r>
      <w:r w:rsidR="009A39F6">
        <w:rPr>
          <w:szCs w:val="24"/>
        </w:rPr>
        <w:t xml:space="preserve"> -</w:t>
      </w:r>
      <w:r w:rsidR="009A39F6" w:rsidRPr="009A39F6">
        <w:rPr>
          <w:i/>
          <w:szCs w:val="24"/>
        </w:rPr>
        <w:t>si esto último hubiere sido lo pretendido en la demanda</w:t>
      </w:r>
      <w:r w:rsidR="009A39F6">
        <w:rPr>
          <w:szCs w:val="24"/>
        </w:rPr>
        <w:t>-</w:t>
      </w:r>
      <w:r w:rsidR="00744169">
        <w:rPr>
          <w:szCs w:val="24"/>
        </w:rPr>
        <w:t xml:space="preserve">, motivo por el cual, no era posible afirmar que se había configurado la presunción establecida en el artículo 24 antes citado y que dada la ausencia de </w:t>
      </w:r>
      <w:r w:rsidR="00744169">
        <w:rPr>
          <w:szCs w:val="24"/>
        </w:rPr>
        <w:lastRenderedPageBreak/>
        <w:t xml:space="preserve">subordinación de parte de ellos sobre el actor, </w:t>
      </w:r>
      <w:r w:rsidR="004E4B7F">
        <w:rPr>
          <w:szCs w:val="24"/>
        </w:rPr>
        <w:t xml:space="preserve">era que </w:t>
      </w:r>
      <w:r w:rsidR="00744169">
        <w:rPr>
          <w:szCs w:val="24"/>
        </w:rPr>
        <w:t>se había desvirtuado la existencia de un contrato de trabajo.</w:t>
      </w:r>
    </w:p>
    <w:p w:rsidR="00744169" w:rsidRDefault="00744169" w:rsidP="0007502F">
      <w:pPr>
        <w:pStyle w:val="Corpsdetexte"/>
        <w:spacing w:line="276" w:lineRule="auto"/>
        <w:rPr>
          <w:szCs w:val="24"/>
        </w:rPr>
      </w:pPr>
    </w:p>
    <w:p w:rsidR="004D0C4F" w:rsidRDefault="003D507E" w:rsidP="003D507E">
      <w:pPr>
        <w:pStyle w:val="Corpsdetexte"/>
        <w:spacing w:line="276" w:lineRule="auto"/>
        <w:rPr>
          <w:szCs w:val="24"/>
        </w:rPr>
      </w:pPr>
      <w:r>
        <w:rPr>
          <w:szCs w:val="24"/>
        </w:rPr>
        <w:t>Lo que se logr</w:t>
      </w:r>
      <w:r w:rsidR="004D0C4F">
        <w:rPr>
          <w:szCs w:val="24"/>
        </w:rPr>
        <w:t xml:space="preserve">ó </w:t>
      </w:r>
      <w:r w:rsidR="003F3CDF">
        <w:rPr>
          <w:szCs w:val="24"/>
        </w:rPr>
        <w:t>probar</w:t>
      </w:r>
      <w:r w:rsidR="004D0C4F">
        <w:rPr>
          <w:szCs w:val="24"/>
        </w:rPr>
        <w:t>, como pasará</w:t>
      </w:r>
      <w:r>
        <w:rPr>
          <w:szCs w:val="24"/>
        </w:rPr>
        <w:t xml:space="preserve"> a resaltarse, es que las </w:t>
      </w:r>
      <w:r w:rsidR="0007502F" w:rsidRPr="009B0352">
        <w:rPr>
          <w:szCs w:val="24"/>
        </w:rPr>
        <w:t>actividades</w:t>
      </w:r>
      <w:r>
        <w:rPr>
          <w:szCs w:val="24"/>
        </w:rPr>
        <w:t xml:space="preserve"> de cargue y descargue que relaciona el actor, en realidad</w:t>
      </w:r>
      <w:r w:rsidR="0007502F" w:rsidRPr="009B0352">
        <w:rPr>
          <w:szCs w:val="24"/>
        </w:rPr>
        <w:t xml:space="preserve"> fueron desempeñadas de manera autónoma e independiente por parte de la cuadrilla </w:t>
      </w:r>
      <w:r w:rsidR="005859E6">
        <w:rPr>
          <w:szCs w:val="24"/>
        </w:rPr>
        <w:t xml:space="preserve">de braceros </w:t>
      </w:r>
      <w:r w:rsidR="0007502F" w:rsidRPr="009B0352">
        <w:rPr>
          <w:szCs w:val="24"/>
        </w:rPr>
        <w:t>a la cual pertenecía</w:t>
      </w:r>
      <w:r w:rsidR="004D0C4F">
        <w:rPr>
          <w:szCs w:val="24"/>
        </w:rPr>
        <w:t xml:space="preserve"> pero a favor de los </w:t>
      </w:r>
      <w:r>
        <w:rPr>
          <w:szCs w:val="24"/>
        </w:rPr>
        <w:t xml:space="preserve">transportadores o conductores </w:t>
      </w:r>
      <w:r w:rsidR="0007502F" w:rsidRPr="009B0352">
        <w:rPr>
          <w:szCs w:val="24"/>
        </w:rPr>
        <w:t>que requerían esos servicios</w:t>
      </w:r>
      <w:r w:rsidR="004D0C4F">
        <w:rPr>
          <w:szCs w:val="24"/>
        </w:rPr>
        <w:t>, por lo que eran estos los encarga</w:t>
      </w:r>
      <w:r w:rsidR="009A39F6">
        <w:rPr>
          <w:szCs w:val="24"/>
        </w:rPr>
        <w:t xml:space="preserve">dos </w:t>
      </w:r>
      <w:r w:rsidR="004D0C4F">
        <w:rPr>
          <w:szCs w:val="24"/>
        </w:rPr>
        <w:t>de responder por su remuneración</w:t>
      </w:r>
      <w:r w:rsidR="00A81E71">
        <w:rPr>
          <w:szCs w:val="24"/>
        </w:rPr>
        <w:t xml:space="preserve">; </w:t>
      </w:r>
      <w:r w:rsidR="009A39F6">
        <w:rPr>
          <w:szCs w:val="24"/>
        </w:rPr>
        <w:t xml:space="preserve">sin embargo, </w:t>
      </w:r>
      <w:r w:rsidR="00A81E71">
        <w:rPr>
          <w:szCs w:val="24"/>
        </w:rPr>
        <w:t>se hace necesario precisar que la Sala no adquirió conocimiento alguno acerca de la naturaleza del convenio entre ellos suscitado.</w:t>
      </w:r>
    </w:p>
    <w:p w:rsidR="004D0C4F" w:rsidRDefault="004D0C4F" w:rsidP="003D507E">
      <w:pPr>
        <w:pStyle w:val="Corpsdetexte"/>
        <w:spacing w:line="276" w:lineRule="auto"/>
        <w:rPr>
          <w:szCs w:val="24"/>
        </w:rPr>
      </w:pPr>
    </w:p>
    <w:p w:rsidR="0007502F" w:rsidRPr="009B0352" w:rsidRDefault="004D0C4F" w:rsidP="003D507E">
      <w:pPr>
        <w:pStyle w:val="Corpsdetexte"/>
        <w:spacing w:line="276" w:lineRule="auto"/>
        <w:rPr>
          <w:szCs w:val="24"/>
        </w:rPr>
      </w:pPr>
      <w:r>
        <w:rPr>
          <w:szCs w:val="24"/>
        </w:rPr>
        <w:t>Siendo así las cosas</w:t>
      </w:r>
      <w:r w:rsidR="0007502F" w:rsidRPr="009B0352">
        <w:rPr>
          <w:szCs w:val="24"/>
        </w:rPr>
        <w:t>,</w:t>
      </w:r>
      <w:r w:rsidR="00FC5197">
        <w:rPr>
          <w:szCs w:val="24"/>
        </w:rPr>
        <w:t xml:space="preserve"> en</w:t>
      </w:r>
      <w:r w:rsidR="0007502F" w:rsidRPr="009B0352">
        <w:rPr>
          <w:szCs w:val="24"/>
        </w:rPr>
        <w:t xml:space="preserve"> </w:t>
      </w:r>
      <w:r w:rsidR="009A39F6">
        <w:rPr>
          <w:szCs w:val="24"/>
        </w:rPr>
        <w:t>el</w:t>
      </w:r>
      <w:r w:rsidR="00A81E71">
        <w:rPr>
          <w:szCs w:val="24"/>
        </w:rPr>
        <w:t xml:space="preserve"> señor Henry Garc</w:t>
      </w:r>
      <w:r w:rsidR="00284BA5">
        <w:rPr>
          <w:szCs w:val="24"/>
        </w:rPr>
        <w:t xml:space="preserve">ía </w:t>
      </w:r>
      <w:r w:rsidR="009A39F6">
        <w:rPr>
          <w:szCs w:val="24"/>
        </w:rPr>
        <w:t xml:space="preserve">no </w:t>
      </w:r>
      <w:r w:rsidR="00FC5197">
        <w:rPr>
          <w:szCs w:val="24"/>
        </w:rPr>
        <w:t xml:space="preserve">se fincó la calidad de </w:t>
      </w:r>
      <w:r w:rsidR="009A39F6">
        <w:rPr>
          <w:szCs w:val="24"/>
        </w:rPr>
        <w:t xml:space="preserve"> empleador.</w:t>
      </w:r>
    </w:p>
    <w:p w:rsidR="004E4B7F" w:rsidRDefault="004E4B7F" w:rsidP="0007502F">
      <w:pPr>
        <w:pStyle w:val="Corpsdetexte"/>
        <w:spacing w:line="276" w:lineRule="auto"/>
        <w:rPr>
          <w:szCs w:val="24"/>
        </w:rPr>
      </w:pPr>
      <w:r>
        <w:rPr>
          <w:szCs w:val="24"/>
        </w:rPr>
        <w:t xml:space="preserve">Se acudirá a las manifestaciones de los señores Germán Vallejo Rua, Gustavo Adolfo Quintero, José Alexander Mejía, Arnulfo Moreno, Otoniel Antonio Patiño y </w:t>
      </w:r>
      <w:proofErr w:type="spellStart"/>
      <w:r>
        <w:rPr>
          <w:szCs w:val="24"/>
        </w:rPr>
        <w:t>Jhon</w:t>
      </w:r>
      <w:proofErr w:type="spellEnd"/>
      <w:r>
        <w:rPr>
          <w:szCs w:val="24"/>
        </w:rPr>
        <w:t xml:space="preserve"> James Díaz Sánchez, que a juicio de la Sala gozan de total imparcialidad en las resultas del proceso, pues la decisión que se adopte nos los beneficia o perjudica.</w:t>
      </w:r>
    </w:p>
    <w:p w:rsidR="004E4B7F" w:rsidRDefault="004E4B7F" w:rsidP="0007502F">
      <w:pPr>
        <w:pStyle w:val="Corpsdetexte"/>
        <w:spacing w:line="276" w:lineRule="auto"/>
        <w:rPr>
          <w:szCs w:val="24"/>
        </w:rPr>
      </w:pPr>
    </w:p>
    <w:p w:rsidR="00A679FB" w:rsidRDefault="0007502F" w:rsidP="0007502F">
      <w:pPr>
        <w:pStyle w:val="Corpsdetexte"/>
        <w:spacing w:line="276" w:lineRule="auto"/>
        <w:rPr>
          <w:szCs w:val="24"/>
        </w:rPr>
      </w:pPr>
      <w:r w:rsidRPr="009B0352">
        <w:rPr>
          <w:szCs w:val="24"/>
        </w:rPr>
        <w:t xml:space="preserve">En </w:t>
      </w:r>
      <w:r w:rsidR="004D0C4F">
        <w:rPr>
          <w:szCs w:val="24"/>
        </w:rPr>
        <w:t>efecto</w:t>
      </w:r>
      <w:r w:rsidR="00A679FB">
        <w:rPr>
          <w:szCs w:val="24"/>
        </w:rPr>
        <w:t xml:space="preserve">, el testigo </w:t>
      </w:r>
      <w:r w:rsidR="00A679FB" w:rsidRPr="00611465">
        <w:rPr>
          <w:b/>
          <w:szCs w:val="24"/>
        </w:rPr>
        <w:t>Germán Vallejo Rua</w:t>
      </w:r>
      <w:r w:rsidRPr="00611465">
        <w:rPr>
          <w:b/>
          <w:szCs w:val="24"/>
        </w:rPr>
        <w:t>,</w:t>
      </w:r>
      <w:r w:rsidRPr="009B0352">
        <w:rPr>
          <w:szCs w:val="24"/>
        </w:rPr>
        <w:t xml:space="preserve"> </w:t>
      </w:r>
      <w:r w:rsidR="00A679FB">
        <w:rPr>
          <w:szCs w:val="24"/>
        </w:rPr>
        <w:t>refirió que conoció al actor porque fueron compañeros de trabajo, pero que mientras él era empleado directo de la empresa, José Ignacio trabajaba en los patios, que tenían nómina diferente, porque a él l</w:t>
      </w:r>
      <w:r w:rsidR="00FC5197">
        <w:rPr>
          <w:szCs w:val="24"/>
        </w:rPr>
        <w:t>e pagaban seguro y prestaciones;</w:t>
      </w:r>
      <w:r w:rsidR="00A679FB">
        <w:rPr>
          <w:szCs w:val="24"/>
        </w:rPr>
        <w:t xml:space="preserve"> la remuneración del demandante dependía de lo recogido durante el día.</w:t>
      </w:r>
    </w:p>
    <w:p w:rsidR="00A679FB" w:rsidRDefault="00A679FB" w:rsidP="0007502F">
      <w:pPr>
        <w:pStyle w:val="Corpsdetexte"/>
        <w:spacing w:line="276" w:lineRule="auto"/>
        <w:rPr>
          <w:szCs w:val="24"/>
        </w:rPr>
      </w:pPr>
    </w:p>
    <w:p w:rsidR="00A679FB" w:rsidRDefault="00A679FB" w:rsidP="00A679FB">
      <w:pPr>
        <w:spacing w:line="276" w:lineRule="auto"/>
        <w:contextualSpacing/>
        <w:jc w:val="both"/>
        <w:rPr>
          <w:rFonts w:ascii="Arial" w:hAnsi="Arial" w:cs="Arial"/>
          <w:color w:val="000000"/>
          <w:szCs w:val="24"/>
          <w:lang w:eastAsia="es-CO"/>
        </w:rPr>
      </w:pPr>
      <w:r w:rsidRPr="00611465">
        <w:rPr>
          <w:rFonts w:ascii="Arial" w:hAnsi="Arial" w:cs="Arial"/>
          <w:b/>
          <w:szCs w:val="24"/>
        </w:rPr>
        <w:t>Gustavo Adolfo Quintero</w:t>
      </w:r>
      <w:r>
        <w:rPr>
          <w:rFonts w:ascii="Arial" w:hAnsi="Arial" w:cs="Arial"/>
          <w:szCs w:val="24"/>
        </w:rPr>
        <w:t xml:space="preserve"> –</w:t>
      </w:r>
      <w:r w:rsidRPr="00A679FB">
        <w:rPr>
          <w:rFonts w:ascii="Arial" w:hAnsi="Arial" w:cs="Arial"/>
          <w:i/>
          <w:szCs w:val="24"/>
        </w:rPr>
        <w:t>Gerente Nacional de Distribución de la empresa demandada-</w:t>
      </w:r>
      <w:r w:rsidRPr="00A679FB">
        <w:rPr>
          <w:rFonts w:ascii="Arial" w:hAnsi="Arial" w:cs="Arial"/>
          <w:szCs w:val="24"/>
        </w:rPr>
        <w:t xml:space="preserve">, </w:t>
      </w:r>
      <w:r>
        <w:rPr>
          <w:rFonts w:ascii="Arial" w:hAnsi="Arial" w:cs="Arial"/>
          <w:szCs w:val="24"/>
        </w:rPr>
        <w:t xml:space="preserve">explicó que la entrega </w:t>
      </w:r>
      <w:r>
        <w:rPr>
          <w:rFonts w:ascii="Arial" w:hAnsi="Arial" w:cs="Arial"/>
          <w:color w:val="000000"/>
          <w:szCs w:val="24"/>
          <w:lang w:eastAsia="es-CO"/>
        </w:rPr>
        <w:t>d</w:t>
      </w:r>
      <w:r w:rsidRPr="00A679FB">
        <w:rPr>
          <w:rFonts w:ascii="Arial" w:hAnsi="Arial" w:cs="Arial"/>
          <w:color w:val="000000"/>
          <w:szCs w:val="24"/>
          <w:lang w:eastAsia="es-CO"/>
        </w:rPr>
        <w:t xml:space="preserve">el producto al cliente final, se hace a través de una compañía transportadora con quien se negocia el flete y en él está incluido el cargue y descargue, y son los responsables de entregar el producto al cliente final. </w:t>
      </w:r>
      <w:r>
        <w:rPr>
          <w:rFonts w:ascii="Arial" w:hAnsi="Arial" w:cs="Arial"/>
          <w:color w:val="000000"/>
          <w:szCs w:val="24"/>
          <w:lang w:eastAsia="es-CO"/>
        </w:rPr>
        <w:t xml:space="preserve"> Hizo referencia, a la existencia de un líder de braceros que es el encargado de recaudar el dinero para pagar el seguro.</w:t>
      </w:r>
    </w:p>
    <w:p w:rsidR="00A679FB" w:rsidRDefault="00A679FB" w:rsidP="00A679FB">
      <w:pPr>
        <w:spacing w:line="276" w:lineRule="auto"/>
        <w:contextualSpacing/>
        <w:jc w:val="both"/>
        <w:rPr>
          <w:rFonts w:ascii="Arial" w:hAnsi="Arial" w:cs="Arial"/>
          <w:color w:val="000000"/>
          <w:szCs w:val="24"/>
          <w:lang w:eastAsia="es-CO"/>
        </w:rPr>
      </w:pPr>
    </w:p>
    <w:p w:rsidR="00611465" w:rsidRDefault="00A679FB" w:rsidP="00611465">
      <w:pPr>
        <w:spacing w:line="276" w:lineRule="auto"/>
        <w:contextualSpacing/>
        <w:jc w:val="both"/>
        <w:rPr>
          <w:rFonts w:ascii="Arial" w:hAnsi="Arial" w:cs="Arial"/>
          <w:color w:val="000000"/>
          <w:szCs w:val="24"/>
          <w:lang w:eastAsia="es-CO"/>
        </w:rPr>
      </w:pPr>
      <w:r w:rsidRPr="00611465">
        <w:rPr>
          <w:rFonts w:ascii="Arial" w:hAnsi="Arial" w:cs="Arial"/>
          <w:b/>
          <w:szCs w:val="24"/>
        </w:rPr>
        <w:t>José Alexander Mejía Carmona</w:t>
      </w:r>
      <w:r>
        <w:rPr>
          <w:rFonts w:ascii="Arial" w:hAnsi="Arial" w:cs="Arial"/>
          <w:szCs w:val="24"/>
        </w:rPr>
        <w:t>,</w:t>
      </w:r>
      <w:r w:rsidR="00611465">
        <w:rPr>
          <w:rFonts w:ascii="Arial" w:hAnsi="Arial" w:cs="Arial"/>
          <w:szCs w:val="24"/>
        </w:rPr>
        <w:t xml:space="preserve"> quien ejerce la actividad de bracero en las instalaciones </w:t>
      </w:r>
      <w:r w:rsidR="00611465">
        <w:rPr>
          <w:rFonts w:ascii="Arial" w:hAnsi="Arial" w:cs="Arial"/>
          <w:color w:val="000000"/>
          <w:szCs w:val="24"/>
          <w:lang w:eastAsia="es-CO"/>
        </w:rPr>
        <w:t>de Papeles Nacionales S.A. desde hace 20 años, refirió conocer al actor porque cuando</w:t>
      </w:r>
      <w:r w:rsidR="00611465" w:rsidRPr="00611465">
        <w:rPr>
          <w:rFonts w:ascii="Arial" w:hAnsi="Arial" w:cs="Arial"/>
          <w:color w:val="000000"/>
          <w:szCs w:val="24"/>
          <w:lang w:eastAsia="es-CO"/>
        </w:rPr>
        <w:t xml:space="preserve"> </w:t>
      </w:r>
      <w:r w:rsidR="00611465">
        <w:rPr>
          <w:rFonts w:ascii="Arial" w:hAnsi="Arial" w:cs="Arial"/>
          <w:color w:val="000000"/>
          <w:szCs w:val="24"/>
          <w:lang w:eastAsia="es-CO"/>
        </w:rPr>
        <w:t>empezó a trabajar él ya estaba allá</w:t>
      </w:r>
      <w:r w:rsidR="00611465" w:rsidRPr="00611465">
        <w:rPr>
          <w:rFonts w:ascii="Arial" w:hAnsi="Arial" w:cs="Arial"/>
          <w:color w:val="000000"/>
          <w:szCs w:val="24"/>
          <w:lang w:eastAsia="es-CO"/>
        </w:rPr>
        <w:t xml:space="preserve">, </w:t>
      </w:r>
      <w:r w:rsidR="00611465">
        <w:rPr>
          <w:rFonts w:ascii="Arial" w:hAnsi="Arial" w:cs="Arial"/>
          <w:color w:val="000000"/>
          <w:szCs w:val="24"/>
          <w:lang w:eastAsia="es-CO"/>
        </w:rPr>
        <w:t xml:space="preserve">narró que se </w:t>
      </w:r>
      <w:r w:rsidR="00611465" w:rsidRPr="00611465">
        <w:rPr>
          <w:rFonts w:ascii="Arial" w:hAnsi="Arial" w:cs="Arial"/>
          <w:color w:val="000000"/>
          <w:szCs w:val="24"/>
          <w:lang w:eastAsia="es-CO"/>
        </w:rPr>
        <w:t>paraba</w:t>
      </w:r>
      <w:r w:rsidR="00611465">
        <w:rPr>
          <w:rFonts w:ascii="Arial" w:hAnsi="Arial" w:cs="Arial"/>
          <w:color w:val="000000"/>
          <w:szCs w:val="24"/>
          <w:lang w:eastAsia="es-CO"/>
        </w:rPr>
        <w:t xml:space="preserve">n </w:t>
      </w:r>
      <w:r w:rsidR="00611465" w:rsidRPr="00611465">
        <w:rPr>
          <w:rFonts w:ascii="Arial" w:hAnsi="Arial" w:cs="Arial"/>
          <w:color w:val="000000"/>
          <w:szCs w:val="24"/>
          <w:lang w:eastAsia="es-CO"/>
        </w:rPr>
        <w:t>afuera a cog</w:t>
      </w:r>
      <w:r w:rsidR="00611465">
        <w:rPr>
          <w:rFonts w:ascii="Arial" w:hAnsi="Arial" w:cs="Arial"/>
          <w:color w:val="000000"/>
          <w:szCs w:val="24"/>
          <w:lang w:eastAsia="es-CO"/>
        </w:rPr>
        <w:t xml:space="preserve">er los carros para poder entrar y la empresa les autorizaba el ingreso, descargaban y salían de nuevo, que el pago lo recibían de los </w:t>
      </w:r>
      <w:r w:rsidR="00611465" w:rsidRPr="00611465">
        <w:rPr>
          <w:rFonts w:ascii="Arial" w:hAnsi="Arial" w:cs="Arial"/>
          <w:color w:val="000000"/>
          <w:szCs w:val="24"/>
          <w:lang w:eastAsia="es-CO"/>
        </w:rPr>
        <w:t>mismos conductores</w:t>
      </w:r>
      <w:r w:rsidR="00611465">
        <w:rPr>
          <w:rFonts w:ascii="Arial" w:hAnsi="Arial" w:cs="Arial"/>
          <w:color w:val="000000"/>
          <w:szCs w:val="24"/>
          <w:lang w:eastAsia="es-CO"/>
        </w:rPr>
        <w:t xml:space="preserve"> y </w:t>
      </w:r>
      <w:r w:rsidR="00611465" w:rsidRPr="00611465">
        <w:rPr>
          <w:rFonts w:ascii="Arial" w:hAnsi="Arial" w:cs="Arial"/>
          <w:color w:val="000000"/>
          <w:szCs w:val="24"/>
          <w:lang w:eastAsia="es-CO"/>
        </w:rPr>
        <w:t xml:space="preserve"> actualmente es lo mismo,</w:t>
      </w:r>
      <w:r w:rsidR="00611465">
        <w:rPr>
          <w:rFonts w:ascii="Arial" w:hAnsi="Arial" w:cs="Arial"/>
          <w:color w:val="000000"/>
          <w:szCs w:val="24"/>
          <w:lang w:eastAsia="es-CO"/>
        </w:rPr>
        <w:t xml:space="preserve"> solo que </w:t>
      </w:r>
      <w:r w:rsidR="00611465" w:rsidRPr="00611465">
        <w:rPr>
          <w:rFonts w:ascii="Arial" w:hAnsi="Arial" w:cs="Arial"/>
          <w:color w:val="000000"/>
          <w:szCs w:val="24"/>
          <w:lang w:eastAsia="es-CO"/>
        </w:rPr>
        <w:t>ya t</w:t>
      </w:r>
      <w:r w:rsidR="00611465">
        <w:rPr>
          <w:rFonts w:ascii="Arial" w:hAnsi="Arial" w:cs="Arial"/>
          <w:color w:val="000000"/>
          <w:szCs w:val="24"/>
          <w:lang w:eastAsia="es-CO"/>
        </w:rPr>
        <w:t xml:space="preserve">ienen un compañero que es el que les </w:t>
      </w:r>
      <w:r w:rsidR="00611465" w:rsidRPr="00611465">
        <w:rPr>
          <w:rFonts w:ascii="Arial" w:hAnsi="Arial" w:cs="Arial"/>
          <w:color w:val="000000"/>
          <w:szCs w:val="24"/>
          <w:lang w:eastAsia="es-CO"/>
        </w:rPr>
        <w:t>ayuda a recoger la plata, pero no es un coordinador, n</w:t>
      </w:r>
      <w:r w:rsidR="00611465">
        <w:rPr>
          <w:rFonts w:ascii="Arial" w:hAnsi="Arial" w:cs="Arial"/>
          <w:color w:val="000000"/>
          <w:szCs w:val="24"/>
          <w:lang w:eastAsia="es-CO"/>
        </w:rPr>
        <w:t xml:space="preserve">i les </w:t>
      </w:r>
      <w:r w:rsidR="00611465" w:rsidRPr="00611465">
        <w:rPr>
          <w:rFonts w:ascii="Arial" w:hAnsi="Arial" w:cs="Arial"/>
          <w:color w:val="000000"/>
          <w:szCs w:val="24"/>
          <w:lang w:eastAsia="es-CO"/>
        </w:rPr>
        <w:t>da órdenes</w:t>
      </w:r>
      <w:r w:rsidR="00FC5197">
        <w:rPr>
          <w:rFonts w:ascii="Arial" w:hAnsi="Arial" w:cs="Arial"/>
          <w:color w:val="000000"/>
          <w:szCs w:val="24"/>
          <w:lang w:eastAsia="es-CO"/>
        </w:rPr>
        <w:t>,</w:t>
      </w:r>
      <w:r w:rsidR="00611465" w:rsidRPr="00611465">
        <w:rPr>
          <w:rFonts w:ascii="Arial" w:hAnsi="Arial" w:cs="Arial"/>
          <w:color w:val="000000"/>
          <w:szCs w:val="24"/>
          <w:lang w:eastAsia="es-CO"/>
        </w:rPr>
        <w:t xml:space="preserve"> ni nada.</w:t>
      </w:r>
    </w:p>
    <w:p w:rsidR="00611465" w:rsidRDefault="00611465" w:rsidP="00611465">
      <w:pPr>
        <w:spacing w:line="276" w:lineRule="auto"/>
        <w:contextualSpacing/>
        <w:jc w:val="both"/>
        <w:rPr>
          <w:rFonts w:ascii="Arial" w:hAnsi="Arial" w:cs="Arial"/>
          <w:color w:val="000000"/>
          <w:szCs w:val="24"/>
          <w:lang w:eastAsia="es-CO"/>
        </w:rPr>
      </w:pPr>
    </w:p>
    <w:p w:rsidR="00A679FB" w:rsidRPr="00D06A2B" w:rsidRDefault="004B722C" w:rsidP="00A679FB">
      <w:pPr>
        <w:spacing w:line="276" w:lineRule="auto"/>
        <w:contextualSpacing/>
        <w:jc w:val="both"/>
        <w:rPr>
          <w:rFonts w:ascii="Arial" w:hAnsi="Arial" w:cs="Arial"/>
          <w:color w:val="000000"/>
          <w:szCs w:val="24"/>
          <w:lang w:eastAsia="es-CO"/>
        </w:rPr>
      </w:pPr>
      <w:r w:rsidRPr="004B722C">
        <w:rPr>
          <w:rFonts w:ascii="Arial" w:hAnsi="Arial" w:cs="Arial"/>
          <w:b/>
          <w:szCs w:val="24"/>
        </w:rPr>
        <w:t xml:space="preserve">Arnulfo Moreno Naranjo, </w:t>
      </w:r>
      <w:r w:rsidR="00D06A2B">
        <w:rPr>
          <w:rFonts w:ascii="Arial" w:hAnsi="Arial" w:cs="Arial"/>
          <w:szCs w:val="24"/>
        </w:rPr>
        <w:t>si bien dijo que el actor entró a trabajar como bracero, realizando el cargue y descargue de los camiones, refirió que esa función la desarrollaba cuando él como Jefe de materia prima, debía buscar a los muchachos que hicieran esa función, que entraban al patio, terminaban y se iban.</w:t>
      </w:r>
    </w:p>
    <w:p w:rsidR="00611465" w:rsidRPr="00611465" w:rsidRDefault="00611465" w:rsidP="00A679FB">
      <w:pPr>
        <w:spacing w:line="276" w:lineRule="auto"/>
        <w:contextualSpacing/>
        <w:jc w:val="both"/>
        <w:rPr>
          <w:rFonts w:ascii="Arial" w:hAnsi="Arial" w:cs="Arial"/>
          <w:color w:val="000000"/>
          <w:szCs w:val="24"/>
          <w:lang w:eastAsia="es-CO"/>
        </w:rPr>
      </w:pPr>
    </w:p>
    <w:p w:rsidR="00295941" w:rsidRDefault="00D06A2B" w:rsidP="00D06A2B">
      <w:pPr>
        <w:spacing w:line="276" w:lineRule="auto"/>
        <w:contextualSpacing/>
        <w:jc w:val="both"/>
        <w:rPr>
          <w:rFonts w:ascii="Arial" w:hAnsi="Arial" w:cs="Arial"/>
          <w:color w:val="000000"/>
          <w:szCs w:val="24"/>
          <w:lang w:eastAsia="es-CO"/>
        </w:rPr>
      </w:pPr>
      <w:r w:rsidRPr="005A0C96">
        <w:rPr>
          <w:rFonts w:ascii="Arial" w:hAnsi="Arial" w:cs="Arial"/>
          <w:b/>
          <w:color w:val="000000"/>
          <w:szCs w:val="24"/>
          <w:lang w:eastAsia="es-CO"/>
        </w:rPr>
        <w:t>Otoniel Antonio Patiño Arboleda,</w:t>
      </w:r>
      <w:r w:rsidR="00295941" w:rsidRPr="005A0C96">
        <w:rPr>
          <w:rFonts w:ascii="Arial" w:hAnsi="Arial" w:cs="Arial"/>
          <w:b/>
          <w:color w:val="000000"/>
          <w:szCs w:val="24"/>
          <w:lang w:eastAsia="es-CO"/>
        </w:rPr>
        <w:t xml:space="preserve"> </w:t>
      </w:r>
      <w:r w:rsidR="00295941" w:rsidRPr="005A0C96">
        <w:rPr>
          <w:rFonts w:ascii="Arial" w:hAnsi="Arial" w:cs="Arial"/>
          <w:color w:val="000000"/>
          <w:szCs w:val="24"/>
          <w:lang w:eastAsia="es-CO"/>
        </w:rPr>
        <w:t>también se desempeña como bracero, pero</w:t>
      </w:r>
      <w:r w:rsidR="00295941">
        <w:rPr>
          <w:rFonts w:ascii="Arial" w:hAnsi="Arial" w:cs="Arial"/>
          <w:color w:val="000000"/>
          <w:szCs w:val="24"/>
          <w:lang w:eastAsia="es-CO"/>
        </w:rPr>
        <w:t xml:space="preserve"> aclaró que lo hace de manera independiente con la cuadrilla existente en Papeles </w:t>
      </w:r>
      <w:r w:rsidR="00295941">
        <w:rPr>
          <w:rFonts w:ascii="Arial" w:hAnsi="Arial" w:cs="Arial"/>
          <w:color w:val="000000"/>
          <w:szCs w:val="24"/>
          <w:lang w:eastAsia="es-CO"/>
        </w:rPr>
        <w:lastRenderedPageBreak/>
        <w:t>Nacionales y que esa es la misma actividad que desempeñan los señores José Ignacio Contreras y Henry Garc</w:t>
      </w:r>
      <w:r w:rsidR="00751435">
        <w:rPr>
          <w:rFonts w:ascii="Arial" w:hAnsi="Arial" w:cs="Arial"/>
          <w:color w:val="000000"/>
          <w:szCs w:val="24"/>
          <w:lang w:eastAsia="es-CO"/>
        </w:rPr>
        <w:t xml:space="preserve">ía, que les </w:t>
      </w:r>
      <w:r w:rsidR="00751435" w:rsidRPr="00D06A2B">
        <w:rPr>
          <w:rFonts w:ascii="Arial" w:hAnsi="Arial" w:cs="Arial"/>
          <w:color w:val="000000"/>
          <w:szCs w:val="24"/>
          <w:lang w:eastAsia="es-CO"/>
        </w:rPr>
        <w:t>pagan los choferes de los camiones</w:t>
      </w:r>
      <w:r w:rsidR="00751435">
        <w:rPr>
          <w:rFonts w:ascii="Arial" w:hAnsi="Arial" w:cs="Arial"/>
          <w:color w:val="000000"/>
          <w:szCs w:val="24"/>
          <w:lang w:eastAsia="es-CO"/>
        </w:rPr>
        <w:t xml:space="preserve"> de acuerdo a una tarifa previamente determinada con las empresas de transporte, que no deben cumplir horario, si deciden no ir la consecuencia es no percibir remuneración. Refirió que Henry García fue designado entre ellos como coordinador, con el fin de encargarse de </w:t>
      </w:r>
      <w:r w:rsidR="00751435" w:rsidRPr="00D06A2B">
        <w:rPr>
          <w:rFonts w:ascii="Arial" w:hAnsi="Arial" w:cs="Arial"/>
          <w:color w:val="000000"/>
          <w:szCs w:val="24"/>
          <w:lang w:eastAsia="es-CO"/>
        </w:rPr>
        <w:t>recoger la plata del seguro</w:t>
      </w:r>
      <w:r w:rsidR="00751435">
        <w:rPr>
          <w:rFonts w:ascii="Arial" w:hAnsi="Arial" w:cs="Arial"/>
          <w:color w:val="000000"/>
          <w:szCs w:val="24"/>
          <w:lang w:eastAsia="es-CO"/>
        </w:rPr>
        <w:t xml:space="preserve">. </w:t>
      </w:r>
    </w:p>
    <w:p w:rsidR="00751435" w:rsidRDefault="00751435" w:rsidP="00D06A2B">
      <w:pPr>
        <w:spacing w:line="276" w:lineRule="auto"/>
        <w:contextualSpacing/>
        <w:jc w:val="both"/>
        <w:rPr>
          <w:rFonts w:ascii="Arial" w:hAnsi="Arial" w:cs="Arial"/>
          <w:color w:val="000000"/>
          <w:szCs w:val="24"/>
          <w:lang w:eastAsia="es-CO"/>
        </w:rPr>
      </w:pPr>
    </w:p>
    <w:p w:rsidR="00751435" w:rsidRDefault="00751435" w:rsidP="00D06A2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similares términos, declaró el señor </w:t>
      </w:r>
      <w:proofErr w:type="spellStart"/>
      <w:r w:rsidRPr="00402ED4">
        <w:rPr>
          <w:rFonts w:ascii="Arial" w:hAnsi="Arial" w:cs="Arial"/>
          <w:b/>
          <w:color w:val="000000"/>
          <w:szCs w:val="24"/>
          <w:lang w:eastAsia="es-CO"/>
        </w:rPr>
        <w:t>Jhon</w:t>
      </w:r>
      <w:proofErr w:type="spellEnd"/>
      <w:r w:rsidRPr="00402ED4">
        <w:rPr>
          <w:rFonts w:ascii="Arial" w:hAnsi="Arial" w:cs="Arial"/>
          <w:b/>
          <w:color w:val="000000"/>
          <w:szCs w:val="24"/>
          <w:lang w:eastAsia="es-CO"/>
        </w:rPr>
        <w:t xml:space="preserve"> James Díaz </w:t>
      </w:r>
      <w:r w:rsidR="006A512C" w:rsidRPr="00402ED4">
        <w:rPr>
          <w:rFonts w:ascii="Arial" w:hAnsi="Arial" w:cs="Arial"/>
          <w:b/>
          <w:color w:val="000000"/>
          <w:szCs w:val="24"/>
          <w:lang w:eastAsia="es-CO"/>
        </w:rPr>
        <w:t>Sánchez</w:t>
      </w:r>
      <w:r>
        <w:rPr>
          <w:rFonts w:ascii="Arial" w:hAnsi="Arial" w:cs="Arial"/>
          <w:color w:val="000000"/>
          <w:szCs w:val="24"/>
          <w:lang w:eastAsia="es-CO"/>
        </w:rPr>
        <w:t xml:space="preserve">. </w:t>
      </w:r>
    </w:p>
    <w:p w:rsidR="00751435" w:rsidRDefault="00751435" w:rsidP="00D06A2B">
      <w:pPr>
        <w:spacing w:line="276" w:lineRule="auto"/>
        <w:contextualSpacing/>
        <w:jc w:val="both"/>
        <w:rPr>
          <w:rFonts w:ascii="Arial" w:hAnsi="Arial" w:cs="Arial"/>
          <w:color w:val="000000"/>
          <w:szCs w:val="24"/>
          <w:lang w:eastAsia="es-CO"/>
        </w:rPr>
      </w:pPr>
    </w:p>
    <w:p w:rsidR="00295941" w:rsidRDefault="006A512C" w:rsidP="00D06A2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Conforme se había anunciado de manera preliminar, no existe duda de las labores de bracero que el actor ha desarrollado en las instalaciones de Papeles Nacionales</w:t>
      </w:r>
      <w:r w:rsidR="009A39F6">
        <w:rPr>
          <w:rFonts w:ascii="Arial" w:hAnsi="Arial" w:cs="Arial"/>
          <w:color w:val="000000"/>
          <w:szCs w:val="24"/>
          <w:lang w:eastAsia="es-CO"/>
        </w:rPr>
        <w:t xml:space="preserve"> S.A.</w:t>
      </w:r>
      <w:r>
        <w:rPr>
          <w:rFonts w:ascii="Arial" w:hAnsi="Arial" w:cs="Arial"/>
          <w:color w:val="000000"/>
          <w:szCs w:val="24"/>
          <w:lang w:eastAsia="es-CO"/>
        </w:rPr>
        <w:t>, solo que</w:t>
      </w:r>
      <w:r w:rsidR="009A39F6">
        <w:rPr>
          <w:rFonts w:ascii="Arial" w:hAnsi="Arial" w:cs="Arial"/>
          <w:color w:val="000000"/>
          <w:szCs w:val="24"/>
          <w:lang w:eastAsia="es-CO"/>
        </w:rPr>
        <w:t xml:space="preserve"> ellas</w:t>
      </w:r>
      <w:r>
        <w:rPr>
          <w:rFonts w:ascii="Arial" w:hAnsi="Arial" w:cs="Arial"/>
          <w:color w:val="000000"/>
          <w:szCs w:val="24"/>
          <w:lang w:eastAsia="es-CO"/>
        </w:rPr>
        <w:t xml:space="preserve"> ha</w:t>
      </w:r>
      <w:r w:rsidR="009A39F6">
        <w:rPr>
          <w:rFonts w:ascii="Arial" w:hAnsi="Arial" w:cs="Arial"/>
          <w:color w:val="000000"/>
          <w:szCs w:val="24"/>
          <w:lang w:eastAsia="es-CO"/>
        </w:rPr>
        <w:t>n sido en beneficio y remuneradas</w:t>
      </w:r>
      <w:r>
        <w:rPr>
          <w:rFonts w:ascii="Arial" w:hAnsi="Arial" w:cs="Arial"/>
          <w:color w:val="000000"/>
          <w:szCs w:val="24"/>
          <w:lang w:eastAsia="es-CO"/>
        </w:rPr>
        <w:t xml:space="preserve"> por los conductores de los camiones pertenecientes a las empresas transportadoras</w:t>
      </w:r>
      <w:r w:rsidR="00FC5197">
        <w:rPr>
          <w:rFonts w:ascii="Arial" w:hAnsi="Arial" w:cs="Arial"/>
          <w:color w:val="000000"/>
          <w:szCs w:val="24"/>
          <w:lang w:eastAsia="es-CO"/>
        </w:rPr>
        <w:t>,</w:t>
      </w:r>
      <w:r>
        <w:rPr>
          <w:rFonts w:ascii="Arial" w:hAnsi="Arial" w:cs="Arial"/>
          <w:color w:val="000000"/>
          <w:szCs w:val="24"/>
          <w:lang w:eastAsia="es-CO"/>
        </w:rPr>
        <w:t xml:space="preserve"> con las cuales se contrata la entrega de la materia prima o del producto ya elaborado.</w:t>
      </w:r>
    </w:p>
    <w:p w:rsidR="006A512C" w:rsidRDefault="009A39F6" w:rsidP="00D06A2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Ninguno de los declarantes dio cuenta de la prestación del servicio de José Ignacio Contreras a favor del señor Henry García, quien como el demandante tenía la actividad de bracero al servicio de los camiones que descargaban material prima en las instalaciones de Papeles Nacionales S.A. y a quien se le designó por la cuadrilla de braceros como la persona que coordinaba el cobro del dinero y su distribución de manera equitativa para todos.</w:t>
      </w:r>
    </w:p>
    <w:p w:rsidR="009A39F6" w:rsidRDefault="009A39F6" w:rsidP="00D06A2B">
      <w:pPr>
        <w:spacing w:line="276" w:lineRule="auto"/>
        <w:contextualSpacing/>
        <w:jc w:val="both"/>
        <w:rPr>
          <w:rFonts w:ascii="Arial" w:hAnsi="Arial" w:cs="Arial"/>
          <w:color w:val="000000"/>
          <w:szCs w:val="24"/>
          <w:lang w:eastAsia="es-CO"/>
        </w:rPr>
      </w:pPr>
    </w:p>
    <w:p w:rsidR="009A39F6" w:rsidRDefault="009A39F6" w:rsidP="00D06A2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Menos se demostró que el señor </w:t>
      </w:r>
      <w:r w:rsidR="006A074C">
        <w:rPr>
          <w:rFonts w:ascii="Arial" w:hAnsi="Arial" w:cs="Arial"/>
          <w:color w:val="000000"/>
          <w:szCs w:val="24"/>
          <w:lang w:eastAsia="es-CO"/>
        </w:rPr>
        <w:t>Henry</w:t>
      </w:r>
      <w:r>
        <w:rPr>
          <w:rFonts w:ascii="Arial" w:hAnsi="Arial" w:cs="Arial"/>
          <w:color w:val="000000"/>
          <w:szCs w:val="24"/>
          <w:lang w:eastAsia="es-CO"/>
        </w:rPr>
        <w:t xml:space="preserve"> García hubiera celebrado contrato de prestación de servicios con Papeles Nacionales S.A.</w:t>
      </w:r>
      <w:r w:rsidR="006A074C">
        <w:rPr>
          <w:rFonts w:ascii="Arial" w:hAnsi="Arial" w:cs="Arial"/>
          <w:color w:val="000000"/>
          <w:szCs w:val="24"/>
          <w:lang w:eastAsia="es-CO"/>
        </w:rPr>
        <w:t xml:space="preserve"> para la labor de cargue y descargue, pues esta era de responsabilidad de los transportadores la cual tenía incluida tal labor.</w:t>
      </w:r>
    </w:p>
    <w:p w:rsidR="006A074C" w:rsidRDefault="006A074C" w:rsidP="00D06A2B">
      <w:pPr>
        <w:spacing w:line="276" w:lineRule="auto"/>
        <w:contextualSpacing/>
        <w:jc w:val="both"/>
        <w:rPr>
          <w:rFonts w:ascii="Arial" w:hAnsi="Arial" w:cs="Arial"/>
          <w:color w:val="000000"/>
          <w:szCs w:val="24"/>
          <w:lang w:eastAsia="es-CO"/>
        </w:rPr>
      </w:pPr>
    </w:p>
    <w:p w:rsidR="006A074C" w:rsidRDefault="006A074C" w:rsidP="00D06A2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Al no probarse el contrato de trabajo entre Henry García y el demandante y entre el primero y Papeles Nacionales S.A., no hay lugar a estudiar la responsabilidad solidaria de la citada empresa, o sea, es revisar si se benefició de la labor desarrollada por el demandante y si esta está dentro de su giro ordinario</w:t>
      </w:r>
      <w:r w:rsidR="008B0768">
        <w:rPr>
          <w:rFonts w:ascii="Arial" w:hAnsi="Arial" w:cs="Arial"/>
          <w:color w:val="000000"/>
          <w:szCs w:val="24"/>
          <w:lang w:eastAsia="es-CO"/>
        </w:rPr>
        <w:t>, como lo planteó el demandante en el libelo.</w:t>
      </w:r>
    </w:p>
    <w:p w:rsidR="00EA75A0" w:rsidRDefault="00EA75A0" w:rsidP="00D06A2B">
      <w:pPr>
        <w:spacing w:line="276" w:lineRule="auto"/>
        <w:contextualSpacing/>
        <w:jc w:val="both"/>
        <w:rPr>
          <w:rFonts w:ascii="Arial" w:hAnsi="Arial" w:cs="Arial"/>
          <w:color w:val="000000"/>
          <w:szCs w:val="24"/>
          <w:lang w:eastAsia="es-CO"/>
        </w:rPr>
      </w:pPr>
    </w:p>
    <w:p w:rsidR="00EA75A0" w:rsidRDefault="00EA75A0" w:rsidP="00D06A2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Resta por decir que no puede </w:t>
      </w:r>
      <w:r w:rsidR="00393718">
        <w:rPr>
          <w:rFonts w:ascii="Arial" w:hAnsi="Arial" w:cs="Arial"/>
          <w:color w:val="000000"/>
          <w:szCs w:val="24"/>
          <w:lang w:eastAsia="es-CO"/>
        </w:rPr>
        <w:t>el actor</w:t>
      </w:r>
      <w:r>
        <w:rPr>
          <w:rFonts w:ascii="Arial" w:hAnsi="Arial" w:cs="Arial"/>
          <w:color w:val="000000"/>
          <w:szCs w:val="24"/>
          <w:lang w:eastAsia="es-CO"/>
        </w:rPr>
        <w:t xml:space="preserve"> como lo planteó en la apelación, cambiar la demanda y pretender </w:t>
      </w:r>
      <w:r w:rsidR="00393718">
        <w:rPr>
          <w:rFonts w:ascii="Arial" w:hAnsi="Arial" w:cs="Arial"/>
          <w:color w:val="000000"/>
          <w:szCs w:val="24"/>
          <w:lang w:eastAsia="es-CO"/>
        </w:rPr>
        <w:t xml:space="preserve">que </w:t>
      </w:r>
      <w:r>
        <w:rPr>
          <w:rFonts w:ascii="Arial" w:hAnsi="Arial" w:cs="Arial"/>
          <w:color w:val="000000"/>
          <w:szCs w:val="24"/>
          <w:lang w:eastAsia="es-CO"/>
        </w:rPr>
        <w:t xml:space="preserve">se declare </w:t>
      </w:r>
      <w:r w:rsidR="00393718">
        <w:rPr>
          <w:rFonts w:ascii="Arial" w:hAnsi="Arial" w:cs="Arial"/>
          <w:color w:val="000000"/>
          <w:szCs w:val="24"/>
          <w:lang w:eastAsia="es-CO"/>
        </w:rPr>
        <w:t>l</w:t>
      </w:r>
      <w:r w:rsidR="003B6875">
        <w:rPr>
          <w:rFonts w:ascii="Arial" w:hAnsi="Arial" w:cs="Arial"/>
          <w:color w:val="000000"/>
          <w:szCs w:val="24"/>
          <w:lang w:eastAsia="es-CO"/>
        </w:rPr>
        <w:t>a</w:t>
      </w:r>
      <w:r w:rsidR="00393718">
        <w:rPr>
          <w:rFonts w:ascii="Arial" w:hAnsi="Arial" w:cs="Arial"/>
          <w:color w:val="000000"/>
          <w:szCs w:val="24"/>
          <w:lang w:eastAsia="es-CO"/>
        </w:rPr>
        <w:t xml:space="preserve"> existencia de </w:t>
      </w:r>
      <w:r>
        <w:rPr>
          <w:rFonts w:ascii="Arial" w:hAnsi="Arial" w:cs="Arial"/>
          <w:color w:val="000000"/>
          <w:szCs w:val="24"/>
          <w:lang w:eastAsia="es-CO"/>
        </w:rPr>
        <w:t xml:space="preserve">un contrato de trabajo </w:t>
      </w:r>
      <w:r w:rsidR="00393718">
        <w:rPr>
          <w:rFonts w:ascii="Arial" w:hAnsi="Arial" w:cs="Arial"/>
          <w:color w:val="000000"/>
          <w:szCs w:val="24"/>
          <w:lang w:eastAsia="es-CO"/>
        </w:rPr>
        <w:t>entre él y Papeles Nacionales S.A.</w:t>
      </w:r>
      <w:r w:rsidR="003B6875">
        <w:rPr>
          <w:rFonts w:ascii="Arial" w:hAnsi="Arial" w:cs="Arial"/>
          <w:color w:val="000000"/>
          <w:szCs w:val="24"/>
          <w:lang w:eastAsia="es-CO"/>
        </w:rPr>
        <w:t xml:space="preserve"> donde el señor Henry García actuó como intermediario, pues esta </w:t>
      </w:r>
      <w:r w:rsidR="003F3CDF">
        <w:rPr>
          <w:rFonts w:ascii="Arial" w:hAnsi="Arial" w:cs="Arial"/>
          <w:color w:val="000000"/>
          <w:szCs w:val="24"/>
          <w:lang w:eastAsia="es-CO"/>
        </w:rPr>
        <w:t>figura</w:t>
      </w:r>
      <w:r w:rsidR="00C66B9D">
        <w:rPr>
          <w:rFonts w:ascii="Arial" w:hAnsi="Arial" w:cs="Arial"/>
          <w:color w:val="000000"/>
          <w:szCs w:val="24"/>
          <w:lang w:eastAsia="es-CO"/>
        </w:rPr>
        <w:t xml:space="preserve"> </w:t>
      </w:r>
      <w:r w:rsidR="003B6875">
        <w:rPr>
          <w:rFonts w:ascii="Arial" w:hAnsi="Arial" w:cs="Arial"/>
          <w:color w:val="000000"/>
          <w:szCs w:val="24"/>
          <w:lang w:eastAsia="es-CO"/>
        </w:rPr>
        <w:t>est</w:t>
      </w:r>
      <w:r w:rsidR="00833FA1">
        <w:rPr>
          <w:rFonts w:ascii="Arial" w:hAnsi="Arial" w:cs="Arial"/>
          <w:color w:val="000000"/>
          <w:szCs w:val="24"/>
          <w:lang w:eastAsia="es-CO"/>
        </w:rPr>
        <w:t xml:space="preserve">á ausente en la demanda, </w:t>
      </w:r>
      <w:r w:rsidR="003F3CDF">
        <w:rPr>
          <w:rFonts w:ascii="Arial" w:hAnsi="Arial" w:cs="Arial"/>
          <w:color w:val="000000"/>
          <w:szCs w:val="24"/>
          <w:lang w:eastAsia="es-CO"/>
        </w:rPr>
        <w:t xml:space="preserve">por el </w:t>
      </w:r>
      <w:r w:rsidR="00833FA1">
        <w:rPr>
          <w:rFonts w:ascii="Arial" w:hAnsi="Arial" w:cs="Arial"/>
          <w:color w:val="000000"/>
          <w:szCs w:val="24"/>
          <w:lang w:eastAsia="es-CO"/>
        </w:rPr>
        <w:t xml:space="preserve">contrario en el hecho décimo </w:t>
      </w:r>
      <w:r w:rsidR="00FC5197">
        <w:rPr>
          <w:rFonts w:ascii="Arial" w:hAnsi="Arial" w:cs="Arial"/>
          <w:color w:val="000000"/>
          <w:szCs w:val="24"/>
          <w:lang w:eastAsia="es-CO"/>
        </w:rPr>
        <w:t>cuarto</w:t>
      </w:r>
      <w:r w:rsidR="00A30AE7">
        <w:rPr>
          <w:rFonts w:ascii="Arial" w:hAnsi="Arial" w:cs="Arial"/>
          <w:color w:val="000000"/>
          <w:szCs w:val="24"/>
          <w:lang w:eastAsia="es-CO"/>
        </w:rPr>
        <w:t>,</w:t>
      </w:r>
      <w:r w:rsidR="00833FA1">
        <w:rPr>
          <w:rFonts w:ascii="Arial" w:hAnsi="Arial" w:cs="Arial"/>
          <w:color w:val="000000"/>
          <w:szCs w:val="24"/>
          <w:lang w:eastAsia="es-CO"/>
        </w:rPr>
        <w:t xml:space="preserve"> dijo que el verdadero contrato de trabajo se dio con Henry García y le endilga a Papeles Nacionales S.A. solo la condición de deudor solidario, lo que descarta la calidad de empleador de la empresa.</w:t>
      </w:r>
    </w:p>
    <w:p w:rsidR="009A39F6" w:rsidRDefault="009A39F6" w:rsidP="00D06A2B">
      <w:pPr>
        <w:spacing w:line="276" w:lineRule="auto"/>
        <w:contextualSpacing/>
        <w:jc w:val="both"/>
        <w:rPr>
          <w:rFonts w:ascii="Arial" w:hAnsi="Arial" w:cs="Arial"/>
          <w:color w:val="000000"/>
          <w:szCs w:val="24"/>
          <w:lang w:eastAsia="es-CO"/>
        </w:rPr>
      </w:pPr>
    </w:p>
    <w:p w:rsidR="00FF367E" w:rsidRPr="00E311B5" w:rsidRDefault="006A512C" w:rsidP="00D06A2B">
      <w:pPr>
        <w:spacing w:line="276" w:lineRule="auto"/>
        <w:contextualSpacing/>
        <w:jc w:val="both"/>
        <w:rPr>
          <w:rFonts w:ascii="Arial" w:hAnsi="Arial" w:cs="Arial"/>
          <w:color w:val="000000"/>
          <w:szCs w:val="24"/>
          <w:lang w:eastAsia="es-CO"/>
        </w:rPr>
      </w:pPr>
      <w:r w:rsidRPr="00E311B5">
        <w:rPr>
          <w:rFonts w:ascii="Arial" w:hAnsi="Arial" w:cs="Arial"/>
          <w:color w:val="000000"/>
          <w:szCs w:val="24"/>
          <w:lang w:eastAsia="es-CO"/>
        </w:rPr>
        <w:t xml:space="preserve">Ahora, </w:t>
      </w:r>
      <w:r w:rsidR="00FF367E" w:rsidRPr="00E311B5">
        <w:rPr>
          <w:rFonts w:ascii="Arial" w:hAnsi="Arial" w:cs="Arial"/>
          <w:color w:val="000000"/>
          <w:szCs w:val="24"/>
          <w:lang w:eastAsia="es-CO"/>
        </w:rPr>
        <w:t xml:space="preserve">si en gracia de discusión se admitiera que lo pretendido era la declaratoria de la existencia de un contrato de trabajo con Papeles Nacionales S.A., </w:t>
      </w:r>
      <w:r w:rsidR="00CE0B26" w:rsidRPr="00E311B5">
        <w:rPr>
          <w:rFonts w:ascii="Arial" w:hAnsi="Arial" w:cs="Arial"/>
          <w:color w:val="000000"/>
          <w:szCs w:val="24"/>
          <w:lang w:eastAsia="es-CO"/>
        </w:rPr>
        <w:t xml:space="preserve">advierte la Sala que </w:t>
      </w:r>
      <w:r w:rsidR="00E311B5">
        <w:rPr>
          <w:rFonts w:ascii="Arial" w:hAnsi="Arial" w:cs="Arial"/>
          <w:color w:val="000000"/>
          <w:szCs w:val="24"/>
          <w:lang w:eastAsia="es-CO"/>
        </w:rPr>
        <w:t xml:space="preserve">aunque </w:t>
      </w:r>
      <w:r w:rsidR="00CE0B26" w:rsidRPr="00E311B5">
        <w:rPr>
          <w:rFonts w:ascii="Arial" w:hAnsi="Arial" w:cs="Arial"/>
          <w:szCs w:val="24"/>
        </w:rPr>
        <w:t xml:space="preserve">los testigos manifestaron que el actor en algunos periodos, </w:t>
      </w:r>
      <w:r w:rsidR="00CE0B26" w:rsidRPr="00E311B5">
        <w:rPr>
          <w:rFonts w:ascii="Arial" w:hAnsi="Arial" w:cs="Arial"/>
          <w:i/>
          <w:szCs w:val="24"/>
        </w:rPr>
        <w:t xml:space="preserve">que sea de paso indicar no son coincidentes-, </w:t>
      </w:r>
      <w:r w:rsidR="00CE0B26" w:rsidRPr="00E311B5">
        <w:rPr>
          <w:rFonts w:ascii="Arial" w:hAnsi="Arial" w:cs="Arial"/>
          <w:szCs w:val="24"/>
        </w:rPr>
        <w:t xml:space="preserve">realizó actividades de cargue y descargue de los camiones que ingresaban a las instalaciones de Papeles Nacionales S.A., es decir, en la planta física en la que se encuentra situada esa empresa, de ninguna manera debe entenderse desarrollada </w:t>
      </w:r>
      <w:r w:rsidR="00E311B5" w:rsidRPr="00E311B5">
        <w:rPr>
          <w:rFonts w:ascii="Arial" w:hAnsi="Arial" w:cs="Arial"/>
          <w:szCs w:val="24"/>
        </w:rPr>
        <w:t>a su favor por ese simple hecho.</w:t>
      </w:r>
    </w:p>
    <w:p w:rsidR="00FF367E" w:rsidRDefault="00FF367E" w:rsidP="00D06A2B">
      <w:pPr>
        <w:spacing w:line="276" w:lineRule="auto"/>
        <w:contextualSpacing/>
        <w:jc w:val="both"/>
        <w:rPr>
          <w:rFonts w:ascii="Arial" w:hAnsi="Arial" w:cs="Arial"/>
          <w:color w:val="000000"/>
          <w:szCs w:val="24"/>
          <w:lang w:eastAsia="es-CO"/>
        </w:rPr>
      </w:pPr>
    </w:p>
    <w:p w:rsidR="006A512C" w:rsidRDefault="00E311B5" w:rsidP="00E311B5">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Así como tampoco, el hecho referido por </w:t>
      </w:r>
      <w:r w:rsidR="006A512C">
        <w:rPr>
          <w:rFonts w:ascii="Arial" w:hAnsi="Arial" w:cs="Arial"/>
          <w:color w:val="000000"/>
          <w:szCs w:val="24"/>
          <w:lang w:eastAsia="es-CO"/>
        </w:rPr>
        <w:t xml:space="preserve">el testigo Otoniel Antonio Patiño Arboleda, </w:t>
      </w:r>
      <w:r w:rsidR="00C66B9D">
        <w:rPr>
          <w:rFonts w:ascii="Arial" w:hAnsi="Arial" w:cs="Arial"/>
          <w:color w:val="000000"/>
          <w:szCs w:val="24"/>
          <w:lang w:eastAsia="es-CO"/>
        </w:rPr>
        <w:t>que para</w:t>
      </w:r>
      <w:r w:rsidR="006A512C">
        <w:rPr>
          <w:rFonts w:ascii="Arial" w:hAnsi="Arial" w:cs="Arial"/>
          <w:color w:val="000000"/>
          <w:szCs w:val="24"/>
          <w:lang w:eastAsia="es-CO"/>
        </w:rPr>
        <w:t xml:space="preserve"> el ingreso a la planta de Papeles Nacionales</w:t>
      </w:r>
      <w:r w:rsidR="008B0A91">
        <w:rPr>
          <w:rFonts w:ascii="Arial" w:hAnsi="Arial" w:cs="Arial"/>
          <w:color w:val="000000"/>
          <w:szCs w:val="24"/>
          <w:lang w:eastAsia="es-CO"/>
        </w:rPr>
        <w:t xml:space="preserve"> S.A.</w:t>
      </w:r>
      <w:r w:rsidR="006A512C">
        <w:rPr>
          <w:rFonts w:ascii="Arial" w:hAnsi="Arial" w:cs="Arial"/>
          <w:color w:val="000000"/>
          <w:szCs w:val="24"/>
          <w:lang w:eastAsia="es-CO"/>
        </w:rPr>
        <w:t xml:space="preserve"> debían presentar previamente al Jefe de Seguridad de la misma, una hoja de vida con los antecedentes judiciales y portar una camiseta de color azul; exigencias que deben ser interpretadas como un acto de control y seguridad</w:t>
      </w:r>
      <w:r w:rsidR="00FC5197">
        <w:rPr>
          <w:rFonts w:ascii="Arial" w:hAnsi="Arial" w:cs="Arial"/>
          <w:color w:val="000000"/>
          <w:szCs w:val="24"/>
          <w:lang w:eastAsia="es-CO"/>
        </w:rPr>
        <w:t>,</w:t>
      </w:r>
      <w:r w:rsidR="006A512C">
        <w:rPr>
          <w:rFonts w:ascii="Arial" w:hAnsi="Arial" w:cs="Arial"/>
          <w:color w:val="000000"/>
          <w:szCs w:val="24"/>
          <w:lang w:eastAsia="es-CO"/>
        </w:rPr>
        <w:t xml:space="preserve"> apenas obvio</w:t>
      </w:r>
      <w:r w:rsidR="00FC5197">
        <w:rPr>
          <w:rFonts w:ascii="Arial" w:hAnsi="Arial" w:cs="Arial"/>
          <w:color w:val="000000"/>
          <w:szCs w:val="24"/>
          <w:lang w:eastAsia="es-CO"/>
        </w:rPr>
        <w:t>,</w:t>
      </w:r>
      <w:r w:rsidR="006A512C">
        <w:rPr>
          <w:rFonts w:ascii="Arial" w:hAnsi="Arial" w:cs="Arial"/>
          <w:color w:val="000000"/>
          <w:szCs w:val="24"/>
          <w:lang w:eastAsia="es-CO"/>
        </w:rPr>
        <w:t xml:space="preserve"> </w:t>
      </w:r>
      <w:r w:rsidR="008B0A91">
        <w:rPr>
          <w:rFonts w:ascii="Arial" w:hAnsi="Arial" w:cs="Arial"/>
          <w:color w:val="000000"/>
          <w:szCs w:val="24"/>
          <w:lang w:eastAsia="es-CO"/>
        </w:rPr>
        <w:t xml:space="preserve">dentro de una empresa de esa magnitud, con el objeto de </w:t>
      </w:r>
      <w:r w:rsidR="006A512C">
        <w:rPr>
          <w:rFonts w:ascii="Arial" w:hAnsi="Arial" w:cs="Arial"/>
          <w:color w:val="000000"/>
          <w:szCs w:val="24"/>
          <w:lang w:eastAsia="es-CO"/>
        </w:rPr>
        <w:t xml:space="preserve">garantizar el bienestar del personal en general que labora en </w:t>
      </w:r>
      <w:r w:rsidR="008B0A91">
        <w:rPr>
          <w:rFonts w:ascii="Arial" w:hAnsi="Arial" w:cs="Arial"/>
          <w:color w:val="000000"/>
          <w:szCs w:val="24"/>
          <w:lang w:eastAsia="es-CO"/>
        </w:rPr>
        <w:t>la misma y de los bienes y productos que allí permanecen y de ninguna manera como actuaciones que revelen el ejercicio del poder subordinante sobre los braceros, entre los que se encuentra el demandante.</w:t>
      </w:r>
    </w:p>
    <w:p w:rsidR="00751435" w:rsidRDefault="00751435" w:rsidP="00D06A2B">
      <w:pPr>
        <w:spacing w:line="276" w:lineRule="auto"/>
        <w:contextualSpacing/>
        <w:jc w:val="both"/>
        <w:rPr>
          <w:rFonts w:ascii="Arial" w:hAnsi="Arial" w:cs="Arial"/>
          <w:color w:val="000000"/>
          <w:szCs w:val="24"/>
          <w:lang w:eastAsia="es-CO"/>
        </w:rPr>
      </w:pPr>
    </w:p>
    <w:p w:rsidR="00790EA4" w:rsidRDefault="005502BD" w:rsidP="00D06A2B">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Según lo visto</w:t>
      </w:r>
      <w:r w:rsidR="00790EA4">
        <w:rPr>
          <w:rFonts w:ascii="Arial" w:hAnsi="Arial" w:cs="Arial"/>
          <w:color w:val="000000"/>
          <w:szCs w:val="24"/>
          <w:lang w:eastAsia="es-CO"/>
        </w:rPr>
        <w:t xml:space="preserve">, no se evidenció que Papeles Nacionales S.A., haya contratado al actor, que este le hubiese prestado servicios personales a su favor o recibido órdenes, requerimientos o instrucciones </w:t>
      </w:r>
      <w:r w:rsidR="00FE65BD">
        <w:rPr>
          <w:rFonts w:ascii="Arial" w:hAnsi="Arial" w:cs="Arial"/>
          <w:color w:val="000000"/>
          <w:szCs w:val="24"/>
          <w:lang w:eastAsia="es-CO"/>
        </w:rPr>
        <w:t>de personal de la referida empresa, como elementos integrantes de un contrato con características laborales.</w:t>
      </w:r>
    </w:p>
    <w:p w:rsidR="00060F50" w:rsidRDefault="00060F50" w:rsidP="007849BF">
      <w:pPr>
        <w:shd w:val="clear" w:color="auto" w:fill="FFFFFF"/>
        <w:tabs>
          <w:tab w:val="left" w:pos="5197"/>
        </w:tabs>
        <w:spacing w:line="276" w:lineRule="auto"/>
        <w:jc w:val="center"/>
        <w:rPr>
          <w:rFonts w:ascii="Arial" w:hAnsi="Arial" w:cs="Arial"/>
          <w:b/>
          <w:color w:val="000000"/>
          <w:szCs w:val="24"/>
          <w:lang w:eastAsia="es-CO"/>
        </w:rPr>
      </w:pPr>
    </w:p>
    <w:p w:rsidR="007849BF" w:rsidRDefault="007849BF" w:rsidP="007849BF">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t>CONCLUSIÓN</w:t>
      </w:r>
    </w:p>
    <w:p w:rsidR="007849BF" w:rsidRDefault="007849BF" w:rsidP="007849BF">
      <w:pPr>
        <w:shd w:val="clear" w:color="auto" w:fill="FFFFFF"/>
        <w:tabs>
          <w:tab w:val="left" w:pos="5197"/>
        </w:tabs>
        <w:spacing w:line="276" w:lineRule="auto"/>
        <w:jc w:val="center"/>
        <w:rPr>
          <w:rFonts w:ascii="Arial" w:hAnsi="Arial" w:cs="Arial"/>
          <w:b/>
          <w:color w:val="000000"/>
          <w:szCs w:val="24"/>
          <w:lang w:eastAsia="es-CO"/>
        </w:rPr>
      </w:pPr>
    </w:p>
    <w:p w:rsidR="00ED4514" w:rsidRDefault="007849BF" w:rsidP="006C609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w:t>
      </w:r>
      <w:r w:rsidR="00ED4514">
        <w:rPr>
          <w:rFonts w:ascii="Arial" w:hAnsi="Arial" w:cs="Arial"/>
          <w:color w:val="000000"/>
          <w:szCs w:val="24"/>
          <w:lang w:eastAsia="es-CO"/>
        </w:rPr>
        <w:t>anterior</w:t>
      </w:r>
      <w:r>
        <w:rPr>
          <w:rFonts w:ascii="Arial" w:hAnsi="Arial" w:cs="Arial"/>
          <w:color w:val="000000"/>
          <w:szCs w:val="24"/>
          <w:lang w:eastAsia="es-CO"/>
        </w:rPr>
        <w:t>, la decisión revisada será confirmada</w:t>
      </w:r>
      <w:r w:rsidR="00ED4514">
        <w:rPr>
          <w:rFonts w:ascii="Arial" w:hAnsi="Arial" w:cs="Arial"/>
          <w:color w:val="000000"/>
          <w:szCs w:val="24"/>
          <w:lang w:eastAsia="es-CO"/>
        </w:rPr>
        <w:t>, pero por las razones expuestas en esta providencia</w:t>
      </w:r>
      <w:r w:rsidR="00622A8D">
        <w:rPr>
          <w:rFonts w:ascii="Arial" w:hAnsi="Arial" w:cs="Arial"/>
          <w:color w:val="000000"/>
          <w:szCs w:val="24"/>
          <w:lang w:eastAsia="es-CO"/>
        </w:rPr>
        <w:t>.</w:t>
      </w:r>
      <w:r w:rsidR="00DE49C7">
        <w:rPr>
          <w:rFonts w:ascii="Arial" w:hAnsi="Arial" w:cs="Arial"/>
          <w:color w:val="000000"/>
          <w:szCs w:val="24"/>
          <w:lang w:eastAsia="es-CO"/>
        </w:rPr>
        <w:t xml:space="preserve"> </w:t>
      </w:r>
    </w:p>
    <w:p w:rsidR="005502BD" w:rsidRDefault="005502BD" w:rsidP="006C609F">
      <w:pPr>
        <w:shd w:val="clear" w:color="auto" w:fill="FFFFFF"/>
        <w:tabs>
          <w:tab w:val="left" w:pos="5197"/>
        </w:tabs>
        <w:spacing w:line="276" w:lineRule="auto"/>
        <w:jc w:val="both"/>
        <w:rPr>
          <w:rFonts w:ascii="Arial" w:hAnsi="Arial" w:cs="Arial"/>
          <w:color w:val="000000"/>
          <w:szCs w:val="24"/>
          <w:lang w:eastAsia="es-CO"/>
        </w:rPr>
      </w:pPr>
    </w:p>
    <w:p w:rsidR="007849BF" w:rsidRPr="006F459E" w:rsidRDefault="007849BF" w:rsidP="006C609F">
      <w:pPr>
        <w:shd w:val="clear" w:color="auto" w:fill="FFFFFF"/>
        <w:tabs>
          <w:tab w:val="left" w:pos="5197"/>
        </w:tabs>
        <w:spacing w:line="276" w:lineRule="auto"/>
        <w:jc w:val="both"/>
        <w:rPr>
          <w:rFonts w:ascii="Arial" w:hAnsi="Arial" w:cs="Arial"/>
          <w:color w:val="000000"/>
          <w:szCs w:val="24"/>
          <w:lang w:eastAsia="es-CO"/>
        </w:rPr>
      </w:pPr>
      <w:r w:rsidRPr="005A6DB9">
        <w:rPr>
          <w:rFonts w:ascii="Arial" w:hAnsi="Arial" w:cs="Arial"/>
          <w:szCs w:val="24"/>
        </w:rPr>
        <w:t xml:space="preserve">Costas en esta instancia </w:t>
      </w:r>
      <w:r w:rsidR="00ED4514">
        <w:rPr>
          <w:rFonts w:ascii="Arial" w:hAnsi="Arial" w:cs="Arial"/>
          <w:szCs w:val="24"/>
        </w:rPr>
        <w:t xml:space="preserve">a cargo del demandante, dada la </w:t>
      </w:r>
      <w:proofErr w:type="spellStart"/>
      <w:r w:rsidR="00ED4514">
        <w:rPr>
          <w:rFonts w:ascii="Arial" w:hAnsi="Arial" w:cs="Arial"/>
          <w:szCs w:val="24"/>
        </w:rPr>
        <w:t>impros</w:t>
      </w:r>
      <w:r w:rsidR="00F14D2C">
        <w:rPr>
          <w:rFonts w:ascii="Arial" w:hAnsi="Arial" w:cs="Arial"/>
          <w:szCs w:val="24"/>
        </w:rPr>
        <w:t>peridad</w:t>
      </w:r>
      <w:proofErr w:type="spellEnd"/>
      <w:r w:rsidR="00F14D2C">
        <w:rPr>
          <w:rFonts w:ascii="Arial" w:hAnsi="Arial" w:cs="Arial"/>
          <w:szCs w:val="24"/>
        </w:rPr>
        <w:t xml:space="preserve"> del recurso interpuesto (artículo 365 numeral</w:t>
      </w:r>
      <w:r w:rsidR="00614481">
        <w:rPr>
          <w:rFonts w:ascii="Arial" w:hAnsi="Arial" w:cs="Arial"/>
          <w:szCs w:val="24"/>
        </w:rPr>
        <w:t xml:space="preserve"> 1°</w:t>
      </w:r>
      <w:r w:rsidR="00F14D2C">
        <w:rPr>
          <w:rFonts w:ascii="Arial" w:hAnsi="Arial" w:cs="Arial"/>
          <w:szCs w:val="24"/>
        </w:rPr>
        <w:t xml:space="preserve"> del </w:t>
      </w:r>
      <w:proofErr w:type="spellStart"/>
      <w:r w:rsidR="00F14D2C">
        <w:rPr>
          <w:rFonts w:ascii="Arial" w:hAnsi="Arial" w:cs="Arial"/>
          <w:szCs w:val="24"/>
        </w:rPr>
        <w:t>C.G.P</w:t>
      </w:r>
      <w:proofErr w:type="spellEnd"/>
      <w:r w:rsidR="00F14D2C">
        <w:rPr>
          <w:rFonts w:ascii="Arial" w:hAnsi="Arial" w:cs="Arial"/>
          <w:szCs w:val="24"/>
        </w:rPr>
        <w:t>.).</w:t>
      </w:r>
    </w:p>
    <w:p w:rsidR="00980720" w:rsidRDefault="00980720" w:rsidP="006C609F">
      <w:pPr>
        <w:shd w:val="clear" w:color="auto" w:fill="FFFFFF"/>
        <w:tabs>
          <w:tab w:val="left" w:pos="5197"/>
        </w:tabs>
        <w:spacing w:line="276" w:lineRule="auto"/>
        <w:jc w:val="both"/>
        <w:rPr>
          <w:rFonts w:ascii="Arial" w:hAnsi="Arial" w:cs="Arial"/>
          <w:szCs w:val="24"/>
        </w:rPr>
      </w:pPr>
    </w:p>
    <w:p w:rsidR="007849BF" w:rsidRDefault="007849BF" w:rsidP="007849BF">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D61E20" w:rsidRPr="00313DC2" w:rsidRDefault="00D61E20" w:rsidP="007849BF">
      <w:pPr>
        <w:spacing w:line="276" w:lineRule="auto"/>
        <w:jc w:val="center"/>
        <w:rPr>
          <w:rFonts w:ascii="Arial" w:hAnsi="Arial" w:cs="Arial"/>
          <w:b/>
          <w:szCs w:val="24"/>
        </w:rPr>
      </w:pPr>
    </w:p>
    <w:p w:rsidR="007849BF" w:rsidRDefault="007849BF" w:rsidP="007849BF">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7849BF" w:rsidRDefault="007849BF" w:rsidP="007849BF">
      <w:pPr>
        <w:pStyle w:val="Prrafodelista2"/>
        <w:spacing w:after="0"/>
        <w:ind w:left="0"/>
        <w:jc w:val="both"/>
        <w:rPr>
          <w:rFonts w:ascii="Arial" w:hAnsi="Arial" w:cs="Arial"/>
          <w:sz w:val="24"/>
          <w:szCs w:val="24"/>
        </w:rPr>
      </w:pPr>
    </w:p>
    <w:p w:rsidR="007849BF" w:rsidRPr="00D578CB" w:rsidRDefault="007849BF" w:rsidP="007849BF">
      <w:pPr>
        <w:spacing w:line="276" w:lineRule="auto"/>
        <w:jc w:val="center"/>
        <w:rPr>
          <w:rFonts w:ascii="Arial" w:hAnsi="Arial" w:cs="Arial"/>
          <w:b/>
          <w:szCs w:val="24"/>
        </w:rPr>
      </w:pPr>
      <w:r w:rsidRPr="00D578CB">
        <w:rPr>
          <w:rFonts w:ascii="Arial" w:hAnsi="Arial" w:cs="Arial"/>
          <w:b/>
          <w:szCs w:val="24"/>
        </w:rPr>
        <w:t>RESUELVE</w:t>
      </w:r>
    </w:p>
    <w:p w:rsidR="007849BF" w:rsidRPr="00D578CB" w:rsidRDefault="007849BF" w:rsidP="007849BF">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7849BF" w:rsidRDefault="007849BF" w:rsidP="007849BF">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CONFIRMAR </w:t>
      </w:r>
      <w:r w:rsidR="00ED4514">
        <w:rPr>
          <w:rFonts w:ascii="Arial" w:hAnsi="Arial" w:cs="Arial"/>
          <w:b/>
          <w:szCs w:val="24"/>
        </w:rPr>
        <w:t xml:space="preserve">pero por las razones aquí expuestas,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ED4514">
        <w:rPr>
          <w:rFonts w:ascii="Arial" w:hAnsi="Arial" w:cs="Arial"/>
          <w:szCs w:val="24"/>
        </w:rPr>
        <w:t>18</w:t>
      </w:r>
      <w:r w:rsidR="00EB3483">
        <w:rPr>
          <w:rFonts w:ascii="Arial" w:hAnsi="Arial" w:cs="Arial"/>
          <w:szCs w:val="24"/>
        </w:rPr>
        <w:t xml:space="preserve"> </w:t>
      </w:r>
      <w:r w:rsidR="00A960E7">
        <w:rPr>
          <w:rFonts w:ascii="Arial" w:hAnsi="Arial" w:cs="Arial"/>
          <w:szCs w:val="24"/>
        </w:rPr>
        <w:t>d</w:t>
      </w:r>
      <w:r>
        <w:rPr>
          <w:rFonts w:ascii="Arial" w:hAnsi="Arial" w:cs="Arial"/>
          <w:szCs w:val="24"/>
        </w:rPr>
        <w:t xml:space="preserve">e </w:t>
      </w:r>
      <w:r w:rsidR="00EB3483">
        <w:rPr>
          <w:rFonts w:ascii="Arial" w:hAnsi="Arial" w:cs="Arial"/>
          <w:szCs w:val="24"/>
        </w:rPr>
        <w:t xml:space="preserve">noviembre </w:t>
      </w:r>
      <w:r w:rsidRPr="00D578CB">
        <w:rPr>
          <w:rFonts w:ascii="Arial" w:hAnsi="Arial" w:cs="Arial"/>
          <w:szCs w:val="24"/>
        </w:rPr>
        <w:t>de 201</w:t>
      </w:r>
      <w:r w:rsidR="00EB3483">
        <w:rPr>
          <w:rFonts w:ascii="Arial" w:hAnsi="Arial" w:cs="Arial"/>
          <w:szCs w:val="24"/>
        </w:rPr>
        <w:t>5</w:t>
      </w:r>
      <w:r w:rsidRPr="00D578CB">
        <w:rPr>
          <w:rFonts w:ascii="Arial" w:hAnsi="Arial" w:cs="Arial"/>
          <w:szCs w:val="24"/>
        </w:rPr>
        <w:t xml:space="preserve"> por el Juzgado </w:t>
      </w:r>
      <w:r w:rsidR="00ED4514">
        <w:rPr>
          <w:rFonts w:ascii="Arial" w:hAnsi="Arial" w:cs="Arial"/>
          <w:szCs w:val="24"/>
        </w:rPr>
        <w:t xml:space="preserve">Primero </w:t>
      </w:r>
      <w:r w:rsidR="00D61E20">
        <w:rPr>
          <w:rFonts w:ascii="Arial" w:hAnsi="Arial" w:cs="Arial"/>
          <w:szCs w:val="24"/>
        </w:rPr>
        <w:t>L</w:t>
      </w:r>
      <w:r w:rsidRPr="00D578CB">
        <w:rPr>
          <w:rFonts w:ascii="Arial" w:hAnsi="Arial" w:cs="Arial"/>
          <w:szCs w:val="24"/>
        </w:rPr>
        <w:t xml:space="preserve">aboral del Circuito de </w:t>
      </w:r>
      <w:r w:rsidR="00ED4514">
        <w:rPr>
          <w:rFonts w:ascii="Arial" w:hAnsi="Arial" w:cs="Arial"/>
          <w:szCs w:val="24"/>
        </w:rPr>
        <w:t>Pereira</w:t>
      </w:r>
      <w:r w:rsidRPr="00D578CB">
        <w:rPr>
          <w:rFonts w:ascii="Arial" w:hAnsi="Arial" w:cs="Arial"/>
          <w:szCs w:val="24"/>
        </w:rPr>
        <w:t xml:space="preserve">, dentro del proceso ordinario laboral propuesto por </w:t>
      </w:r>
      <w:r>
        <w:rPr>
          <w:rFonts w:ascii="Arial" w:hAnsi="Arial" w:cs="Arial"/>
          <w:szCs w:val="24"/>
        </w:rPr>
        <w:t xml:space="preserve">el señor </w:t>
      </w:r>
      <w:r w:rsidR="001B4AAA">
        <w:rPr>
          <w:rFonts w:ascii="Arial" w:hAnsi="Arial" w:cs="Arial"/>
          <w:b/>
          <w:szCs w:val="24"/>
        </w:rPr>
        <w:t>José Ignacio Contreras</w:t>
      </w:r>
      <w:r w:rsidR="006170E8">
        <w:rPr>
          <w:rFonts w:ascii="Arial" w:hAnsi="Arial" w:cs="Arial"/>
          <w:b/>
          <w:szCs w:val="24"/>
        </w:rPr>
        <w:t xml:space="preserve"> </w:t>
      </w:r>
      <w:r w:rsidR="00DB6061">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sidR="001B4AAA">
        <w:rPr>
          <w:rFonts w:ascii="Arial" w:hAnsi="Arial" w:cs="Arial"/>
          <w:b/>
          <w:szCs w:val="24"/>
        </w:rPr>
        <w:t>Papeles Nacionales S.A.</w:t>
      </w:r>
      <w:r w:rsidR="00ED4514">
        <w:rPr>
          <w:rFonts w:ascii="Arial" w:hAnsi="Arial" w:cs="Arial"/>
          <w:b/>
          <w:szCs w:val="24"/>
        </w:rPr>
        <w:t xml:space="preserve"> </w:t>
      </w:r>
      <w:r w:rsidR="00ED4514" w:rsidRPr="00ED4514">
        <w:rPr>
          <w:rFonts w:ascii="Arial" w:hAnsi="Arial" w:cs="Arial"/>
          <w:szCs w:val="24"/>
        </w:rPr>
        <w:t>y el señor</w:t>
      </w:r>
      <w:r w:rsidR="00ED4514">
        <w:rPr>
          <w:rFonts w:ascii="Arial" w:hAnsi="Arial" w:cs="Arial"/>
          <w:b/>
          <w:szCs w:val="24"/>
        </w:rPr>
        <w:t xml:space="preserve"> Henry García.</w:t>
      </w:r>
    </w:p>
    <w:p w:rsidR="0012479B" w:rsidRDefault="0012479B" w:rsidP="007849BF">
      <w:pPr>
        <w:widowControl w:val="0"/>
        <w:autoSpaceDE w:val="0"/>
        <w:autoSpaceDN w:val="0"/>
        <w:adjustRightInd w:val="0"/>
        <w:spacing w:line="276" w:lineRule="auto"/>
        <w:jc w:val="both"/>
        <w:rPr>
          <w:rFonts w:ascii="Arial" w:hAnsi="Arial" w:cs="Arial"/>
          <w:bCs/>
          <w:i/>
          <w:iCs/>
          <w:sz w:val="22"/>
          <w:szCs w:val="22"/>
        </w:rPr>
      </w:pPr>
    </w:p>
    <w:p w:rsidR="007849BF" w:rsidRDefault="007849BF" w:rsidP="00D61E20">
      <w:pPr>
        <w:spacing w:line="276" w:lineRule="auto"/>
        <w:jc w:val="both"/>
        <w:rPr>
          <w:rFonts w:ascii="Arial" w:hAnsi="Arial" w:cs="Arial"/>
          <w:b/>
          <w:szCs w:val="24"/>
          <w:u w:val="single"/>
        </w:rPr>
      </w:pPr>
      <w:r w:rsidRPr="00550787">
        <w:rPr>
          <w:rFonts w:ascii="Arial" w:hAnsi="Arial" w:cs="Arial"/>
          <w:b/>
          <w:bCs/>
          <w:iCs/>
          <w:szCs w:val="24"/>
          <w:u w:val="single"/>
        </w:rPr>
        <w:t>SEGUNDO</w:t>
      </w:r>
      <w:r w:rsidRPr="00550787">
        <w:rPr>
          <w:rFonts w:ascii="Arial" w:hAnsi="Arial" w:cs="Arial"/>
          <w:b/>
          <w:bCs/>
          <w:iCs/>
          <w:szCs w:val="24"/>
        </w:rPr>
        <w:t xml:space="preserve">: </w:t>
      </w:r>
      <w:r w:rsidRPr="00550787">
        <w:rPr>
          <w:rFonts w:ascii="Arial" w:hAnsi="Arial" w:cs="Arial"/>
          <w:szCs w:val="24"/>
        </w:rPr>
        <w:t xml:space="preserve">Costas en esta instancia </w:t>
      </w:r>
      <w:r w:rsidR="00ED4514">
        <w:rPr>
          <w:rFonts w:ascii="Arial" w:hAnsi="Arial" w:cs="Arial"/>
          <w:szCs w:val="24"/>
        </w:rPr>
        <w:t>a cargo del demandante</w:t>
      </w:r>
      <w:r w:rsidR="00D61E20">
        <w:rPr>
          <w:rFonts w:ascii="Arial" w:hAnsi="Arial" w:cs="Arial"/>
          <w:szCs w:val="24"/>
        </w:rPr>
        <w:t xml:space="preserve"> por lo expuesto.</w:t>
      </w:r>
    </w:p>
    <w:p w:rsidR="00D61E20" w:rsidRDefault="00D61E20" w:rsidP="00F56B46">
      <w:pPr>
        <w:shd w:val="clear" w:color="auto" w:fill="FFFFFF"/>
        <w:tabs>
          <w:tab w:val="left" w:pos="5197"/>
        </w:tabs>
        <w:spacing w:line="276" w:lineRule="auto"/>
        <w:contextualSpacing/>
        <w:jc w:val="both"/>
        <w:rPr>
          <w:rFonts w:ascii="Arial" w:hAnsi="Arial" w:cs="Arial"/>
          <w:color w:val="000000"/>
          <w:szCs w:val="24"/>
          <w:lang w:eastAsia="es-CO"/>
        </w:rPr>
      </w:pPr>
    </w:p>
    <w:p w:rsidR="00DB6061" w:rsidRDefault="00DB6061" w:rsidP="00DB6061">
      <w:pPr>
        <w:spacing w:line="276" w:lineRule="auto"/>
        <w:contextualSpacing/>
        <w:jc w:val="both"/>
        <w:rPr>
          <w:rFonts w:ascii="Arial" w:hAnsi="Arial" w:cs="Arial"/>
          <w:szCs w:val="24"/>
        </w:rPr>
      </w:pPr>
      <w:r w:rsidRPr="00A47C8D">
        <w:rPr>
          <w:rFonts w:ascii="Arial" w:hAnsi="Arial" w:cs="Arial"/>
          <w:szCs w:val="24"/>
        </w:rPr>
        <w:t>Notificación surtida en estrados.</w:t>
      </w:r>
    </w:p>
    <w:p w:rsidR="00DB6061" w:rsidRPr="00A47C8D" w:rsidRDefault="00DB6061" w:rsidP="00DB6061">
      <w:pPr>
        <w:spacing w:line="276" w:lineRule="auto"/>
        <w:contextualSpacing/>
        <w:jc w:val="both"/>
        <w:rPr>
          <w:rFonts w:ascii="Arial" w:hAnsi="Arial" w:cs="Arial"/>
          <w:szCs w:val="24"/>
        </w:rPr>
      </w:pPr>
    </w:p>
    <w:p w:rsidR="00DB6061" w:rsidRPr="00A47C8D" w:rsidRDefault="00DB6061" w:rsidP="00DB6061">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DB6061"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Default="00DB6061" w:rsidP="00DB6061">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B6061"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Default="00DB6061" w:rsidP="00DB6061">
      <w:pPr>
        <w:widowControl w:val="0"/>
        <w:autoSpaceDE w:val="0"/>
        <w:autoSpaceDN w:val="0"/>
        <w:adjustRightInd w:val="0"/>
        <w:spacing w:line="276" w:lineRule="auto"/>
        <w:contextualSpacing/>
        <w:jc w:val="both"/>
        <w:rPr>
          <w:rFonts w:ascii="Arial" w:hAnsi="Arial" w:cs="Arial"/>
          <w:szCs w:val="24"/>
        </w:rPr>
      </w:pPr>
    </w:p>
    <w:p w:rsidR="00DB6061" w:rsidRPr="00D578CB" w:rsidRDefault="00DB6061" w:rsidP="00DB6061">
      <w:pPr>
        <w:pStyle w:val="Sansinterligne"/>
        <w:spacing w:line="276" w:lineRule="auto"/>
        <w:contextualSpacing/>
        <w:rPr>
          <w:rFonts w:ascii="Arial" w:hAnsi="Arial" w:cs="Arial"/>
          <w:sz w:val="24"/>
          <w:szCs w:val="24"/>
          <w:lang w:val="es-ES"/>
        </w:rPr>
      </w:pPr>
    </w:p>
    <w:p w:rsidR="00DB6061" w:rsidRPr="00D578CB" w:rsidRDefault="00DB6061" w:rsidP="00DB6061">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B6061" w:rsidRPr="00D578CB" w:rsidRDefault="00DB6061" w:rsidP="00DB6061">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DB6061" w:rsidRPr="00D578CB" w:rsidRDefault="00DB6061" w:rsidP="00DB6061">
      <w:pPr>
        <w:spacing w:line="276" w:lineRule="auto"/>
        <w:ind w:firstLine="900"/>
        <w:contextualSpacing/>
        <w:jc w:val="center"/>
        <w:rPr>
          <w:rFonts w:ascii="Arial" w:hAnsi="Arial" w:cs="Arial"/>
          <w:b/>
          <w:szCs w:val="24"/>
          <w:lang w:val="es-ES"/>
        </w:rPr>
      </w:pPr>
    </w:p>
    <w:p w:rsidR="00DB6061" w:rsidRDefault="00DB6061" w:rsidP="00DB6061">
      <w:pPr>
        <w:pStyle w:val="Sansinterligne"/>
        <w:spacing w:line="276" w:lineRule="auto"/>
        <w:contextualSpacing/>
        <w:rPr>
          <w:rFonts w:ascii="Arial" w:hAnsi="Arial" w:cs="Arial"/>
          <w:sz w:val="23"/>
          <w:szCs w:val="23"/>
          <w:lang w:val="es-ES"/>
        </w:rPr>
      </w:pPr>
    </w:p>
    <w:p w:rsidR="00DB6061" w:rsidRPr="0045273B" w:rsidRDefault="00DB6061" w:rsidP="00DB6061">
      <w:pPr>
        <w:pStyle w:val="Sansinterligne"/>
        <w:spacing w:line="276" w:lineRule="auto"/>
        <w:contextualSpacing/>
        <w:rPr>
          <w:rFonts w:ascii="Arial" w:hAnsi="Arial" w:cs="Arial"/>
          <w:sz w:val="23"/>
          <w:szCs w:val="23"/>
          <w:lang w:val="es-ES"/>
        </w:rPr>
      </w:pPr>
    </w:p>
    <w:p w:rsidR="00DB6061" w:rsidRPr="0045273B" w:rsidRDefault="00DB6061" w:rsidP="00DB6061">
      <w:pPr>
        <w:pStyle w:val="Sansinterligne"/>
        <w:spacing w:line="276" w:lineRule="auto"/>
        <w:contextualSpacing/>
        <w:rPr>
          <w:rFonts w:ascii="Arial" w:hAnsi="Arial" w:cs="Arial"/>
          <w:sz w:val="23"/>
          <w:szCs w:val="23"/>
          <w:lang w:val="es-ES"/>
        </w:rPr>
      </w:pPr>
    </w:p>
    <w:p w:rsidR="00DB6061" w:rsidRPr="0045273B" w:rsidRDefault="00DB6061" w:rsidP="00DB6061">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AA605B" w:rsidRDefault="00DB6061" w:rsidP="00DB6061">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sectPr w:rsidR="00AA605B" w:rsidSect="009525D5">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06" w:rsidRDefault="00E32F06" w:rsidP="00226D5F">
      <w:r>
        <w:separator/>
      </w:r>
    </w:p>
  </w:endnote>
  <w:endnote w:type="continuationSeparator" w:id="0">
    <w:p w:rsidR="00E32F06" w:rsidRDefault="00E32F0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D4" w:rsidRDefault="002530D4" w:rsidP="002D11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530D4" w:rsidRDefault="002530D4" w:rsidP="002D119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D4" w:rsidRDefault="002530D4" w:rsidP="002D11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60F50">
      <w:rPr>
        <w:rStyle w:val="Numrodepage"/>
        <w:noProof/>
      </w:rPr>
      <w:t>8</w:t>
    </w:r>
    <w:r>
      <w:rPr>
        <w:rStyle w:val="Numrodepage"/>
      </w:rPr>
      <w:fldChar w:fldCharType="end"/>
    </w:r>
  </w:p>
  <w:p w:rsidR="002530D4" w:rsidRDefault="002530D4" w:rsidP="002D119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06" w:rsidRDefault="00E32F06" w:rsidP="00226D5F">
      <w:r>
        <w:separator/>
      </w:r>
    </w:p>
  </w:footnote>
  <w:footnote w:type="continuationSeparator" w:id="0">
    <w:p w:rsidR="00E32F06" w:rsidRDefault="00E32F06" w:rsidP="00226D5F">
      <w:r>
        <w:continuationSeparator/>
      </w:r>
    </w:p>
  </w:footnote>
  <w:footnote w:id="1">
    <w:p w:rsidR="00BF4307" w:rsidRPr="00572A66" w:rsidRDefault="00BF4307" w:rsidP="00BF4307">
      <w:pPr>
        <w:shd w:val="clear" w:color="auto" w:fill="FFFFFF"/>
        <w:jc w:val="both"/>
        <w:rPr>
          <w:rFonts w:ascii="Arial" w:hAnsi="Arial" w:cs="Arial"/>
          <w:sz w:val="16"/>
          <w:szCs w:val="18"/>
          <w:lang w:val="es-CO"/>
        </w:rPr>
      </w:pPr>
      <w:r w:rsidRPr="00572A66">
        <w:rPr>
          <w:rStyle w:val="Appelnotedebasdep"/>
          <w:rFonts w:ascii="Arial" w:hAnsi="Arial" w:cs="Arial"/>
          <w:sz w:val="16"/>
          <w:szCs w:val="18"/>
        </w:rPr>
        <w:footnoteRef/>
      </w:r>
      <w:r w:rsidRPr="00572A66">
        <w:rPr>
          <w:rFonts w:ascii="Arial" w:hAnsi="Arial" w:cs="Arial"/>
          <w:color w:val="000000"/>
          <w:sz w:val="16"/>
          <w:szCs w:val="18"/>
          <w:lang w:val="es-ES"/>
        </w:rPr>
        <w:t xml:space="preserve">CORTE SUPREMA DE JUSTICIA. Sala de Casación Laboral. Sentencia del 17-04-2012. Radicación 38255. </w:t>
      </w:r>
      <w:proofErr w:type="spellStart"/>
      <w:r w:rsidRPr="00572A66">
        <w:rPr>
          <w:rFonts w:ascii="Arial" w:hAnsi="Arial" w:cs="Arial"/>
          <w:color w:val="000000"/>
          <w:sz w:val="16"/>
          <w:szCs w:val="18"/>
          <w:lang w:val="es-ES"/>
        </w:rPr>
        <w:t>M.P</w:t>
      </w:r>
      <w:proofErr w:type="spellEnd"/>
      <w:r w:rsidRPr="00572A66">
        <w:rPr>
          <w:rFonts w:ascii="Arial" w:hAnsi="Arial" w:cs="Arial"/>
          <w:color w:val="000000"/>
          <w:sz w:val="16"/>
          <w:szCs w:val="18"/>
          <w:lang w:val="es-ES"/>
        </w:rPr>
        <w:t xml:space="preserve">. Jorge Mario Burgos Ruíz y del 06-03-2013. Radicación 39050. </w:t>
      </w:r>
      <w:proofErr w:type="spellStart"/>
      <w:r w:rsidRPr="00572A66">
        <w:rPr>
          <w:rFonts w:ascii="Arial" w:hAnsi="Arial" w:cs="Arial"/>
          <w:color w:val="000000"/>
          <w:sz w:val="16"/>
          <w:szCs w:val="18"/>
          <w:lang w:val="es-ES"/>
        </w:rPr>
        <w:t>M.P</w:t>
      </w:r>
      <w:proofErr w:type="spellEnd"/>
      <w:r w:rsidRPr="00572A66">
        <w:rPr>
          <w:rFonts w:ascii="Arial" w:hAnsi="Arial" w:cs="Arial"/>
          <w:color w:val="000000"/>
          <w:sz w:val="16"/>
          <w:szCs w:val="18"/>
          <w:lang w:val="es-ES"/>
        </w:rPr>
        <w:t>. Carlos Ernesto Molina Monsalve.</w:t>
      </w:r>
    </w:p>
  </w:footnote>
  <w:footnote w:id="2">
    <w:p w:rsidR="00BF4307" w:rsidRPr="00572A66" w:rsidRDefault="00BF4307" w:rsidP="00BF4307">
      <w:pPr>
        <w:pStyle w:val="Notedebasdepage"/>
        <w:jc w:val="both"/>
        <w:rPr>
          <w:rFonts w:ascii="Arial" w:hAnsi="Arial" w:cs="Arial"/>
          <w:sz w:val="16"/>
          <w:szCs w:val="18"/>
        </w:rPr>
      </w:pPr>
      <w:r w:rsidRPr="00572A66">
        <w:rPr>
          <w:rStyle w:val="Appelnotedebasdep"/>
          <w:rFonts w:ascii="Arial" w:hAnsi="Arial" w:cs="Arial"/>
          <w:sz w:val="16"/>
          <w:szCs w:val="18"/>
        </w:rPr>
        <w:footnoteRef/>
      </w:r>
      <w:r w:rsidRPr="00572A66">
        <w:rPr>
          <w:rFonts w:ascii="Arial" w:hAnsi="Arial" w:cs="Arial"/>
          <w:sz w:val="16"/>
          <w:szCs w:val="18"/>
        </w:rPr>
        <w:t xml:space="preserve">  ESCUELA JUDICIAL RODRIGO LARA BONILLA. Derecho laboral individual, módulo de aprendizaje auto dirigido plan de for</w:t>
      </w:r>
      <w:r>
        <w:rPr>
          <w:rFonts w:ascii="Arial" w:hAnsi="Arial" w:cs="Arial"/>
          <w:sz w:val="16"/>
          <w:szCs w:val="18"/>
        </w:rPr>
        <w:t>mación de la Rama Judicial 2009 y s</w:t>
      </w:r>
      <w:r w:rsidRPr="00572A66">
        <w:rPr>
          <w:rFonts w:ascii="Arial" w:hAnsi="Arial" w:cs="Arial"/>
          <w:sz w:val="16"/>
          <w:szCs w:val="18"/>
        </w:rPr>
        <w:t xml:space="preserve">entencia del 26-09-2000. Radicación </w:t>
      </w:r>
      <w:proofErr w:type="spellStart"/>
      <w:r w:rsidRPr="00572A66">
        <w:rPr>
          <w:rFonts w:ascii="Arial" w:hAnsi="Arial" w:cs="Arial"/>
          <w:sz w:val="16"/>
          <w:szCs w:val="18"/>
        </w:rPr>
        <w:t>No.14.038</w:t>
      </w:r>
      <w:proofErr w:type="spellEnd"/>
      <w:r w:rsidRPr="00572A66">
        <w:rPr>
          <w:rFonts w:ascii="Arial" w:hAnsi="Arial" w:cs="Arial"/>
          <w:sz w:val="16"/>
          <w:szCs w:val="18"/>
        </w:rPr>
        <w:t xml:space="preserve">. </w:t>
      </w:r>
      <w:proofErr w:type="spellStart"/>
      <w:r w:rsidRPr="00572A66">
        <w:rPr>
          <w:rFonts w:ascii="Arial" w:hAnsi="Arial" w:cs="Arial"/>
          <w:sz w:val="16"/>
          <w:szCs w:val="18"/>
        </w:rPr>
        <w:t>M.P</w:t>
      </w:r>
      <w:proofErr w:type="spellEnd"/>
      <w:r w:rsidRPr="00572A66">
        <w:rPr>
          <w:rFonts w:ascii="Arial" w:hAnsi="Arial" w:cs="Arial"/>
          <w:sz w:val="16"/>
          <w:szCs w:val="18"/>
        </w:rPr>
        <w:t xml:space="preserve">. Luis Gonzalo Toro Correa.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D4" w:rsidRPr="001B0E6E" w:rsidRDefault="002530D4" w:rsidP="00E06E5C">
    <w:pPr>
      <w:pStyle w:val="En-tte"/>
      <w:jc w:val="center"/>
      <w:rPr>
        <w:rFonts w:ascii="Arial" w:hAnsi="Arial" w:cs="Arial"/>
        <w:sz w:val="16"/>
        <w:szCs w:val="16"/>
      </w:rPr>
    </w:pPr>
    <w:r w:rsidRPr="001B0E6E">
      <w:rPr>
        <w:rFonts w:ascii="Arial" w:hAnsi="Arial" w:cs="Arial"/>
        <w:sz w:val="16"/>
        <w:szCs w:val="16"/>
      </w:rPr>
      <w:t>Proceso Ordinario Laboral</w:t>
    </w:r>
  </w:p>
  <w:p w:rsidR="002530D4" w:rsidRPr="001B0E6E" w:rsidRDefault="002530D4" w:rsidP="00E06E5C">
    <w:pPr>
      <w:pStyle w:val="En-tte"/>
      <w:jc w:val="center"/>
      <w:rPr>
        <w:rFonts w:ascii="Arial" w:hAnsi="Arial" w:cs="Arial"/>
        <w:sz w:val="16"/>
        <w:szCs w:val="16"/>
      </w:rPr>
    </w:pPr>
    <w:r>
      <w:rPr>
        <w:rFonts w:ascii="Arial" w:hAnsi="Arial" w:cs="Arial"/>
        <w:sz w:val="16"/>
        <w:szCs w:val="16"/>
      </w:rPr>
      <w:t>Radicado: 66</w:t>
    </w:r>
    <w:r w:rsidR="00F55A82">
      <w:rPr>
        <w:rFonts w:ascii="Arial" w:hAnsi="Arial" w:cs="Arial"/>
        <w:sz w:val="16"/>
        <w:szCs w:val="16"/>
      </w:rPr>
      <w:t>001</w:t>
    </w:r>
    <w:r>
      <w:rPr>
        <w:rFonts w:ascii="Arial" w:hAnsi="Arial" w:cs="Arial"/>
        <w:sz w:val="16"/>
        <w:szCs w:val="16"/>
      </w:rPr>
      <w:t>-31-05-001-2014-00</w:t>
    </w:r>
    <w:r w:rsidR="00F55A82">
      <w:rPr>
        <w:rFonts w:ascii="Arial" w:hAnsi="Arial" w:cs="Arial"/>
        <w:sz w:val="16"/>
        <w:szCs w:val="16"/>
      </w:rPr>
      <w:t>351</w:t>
    </w:r>
    <w:r>
      <w:rPr>
        <w:rFonts w:ascii="Arial" w:hAnsi="Arial" w:cs="Arial"/>
        <w:sz w:val="16"/>
        <w:szCs w:val="16"/>
      </w:rPr>
      <w:t>-01</w:t>
    </w:r>
  </w:p>
  <w:p w:rsidR="002530D4" w:rsidRPr="001B0E6E" w:rsidRDefault="001B4AAA" w:rsidP="00E06E5C">
    <w:pPr>
      <w:pStyle w:val="En-tte"/>
      <w:jc w:val="center"/>
      <w:rPr>
        <w:rFonts w:ascii="Arial" w:hAnsi="Arial" w:cs="Arial"/>
        <w:sz w:val="16"/>
        <w:szCs w:val="16"/>
      </w:rPr>
    </w:pPr>
    <w:r>
      <w:rPr>
        <w:rFonts w:ascii="Arial" w:hAnsi="Arial" w:cs="Arial"/>
        <w:sz w:val="16"/>
        <w:szCs w:val="16"/>
      </w:rPr>
      <w:t>José Ignacio Contreras</w:t>
    </w:r>
    <w:r w:rsidR="00F55A82">
      <w:rPr>
        <w:rFonts w:ascii="Arial" w:hAnsi="Arial" w:cs="Arial"/>
        <w:sz w:val="16"/>
        <w:szCs w:val="16"/>
      </w:rPr>
      <w:t xml:space="preserve"> </w:t>
    </w:r>
    <w:r w:rsidR="002530D4" w:rsidRPr="001B0E6E">
      <w:rPr>
        <w:rFonts w:ascii="Arial" w:hAnsi="Arial" w:cs="Arial"/>
        <w:sz w:val="16"/>
        <w:szCs w:val="16"/>
      </w:rPr>
      <w:t xml:space="preserve">vs </w:t>
    </w:r>
    <w:r w:rsidR="00F55A82">
      <w:rPr>
        <w:rFonts w:ascii="Arial" w:hAnsi="Arial" w:cs="Arial"/>
        <w:sz w:val="16"/>
        <w:szCs w:val="16"/>
      </w:rPr>
      <w:t>Henry García y Papeles Nacionales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3"/>
  </w:num>
  <w:num w:numId="3">
    <w:abstractNumId w:val="5"/>
  </w:num>
  <w:num w:numId="4">
    <w:abstractNumId w:val="10"/>
  </w:num>
  <w:num w:numId="5">
    <w:abstractNumId w:val="1"/>
  </w:num>
  <w:num w:numId="6">
    <w:abstractNumId w:val="9"/>
  </w:num>
  <w:num w:numId="7">
    <w:abstractNumId w:val="6"/>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412A"/>
    <w:rsid w:val="000048FB"/>
    <w:rsid w:val="00004CF6"/>
    <w:rsid w:val="0000581C"/>
    <w:rsid w:val="00007B72"/>
    <w:rsid w:val="00010474"/>
    <w:rsid w:val="00023E1B"/>
    <w:rsid w:val="00024071"/>
    <w:rsid w:val="00030814"/>
    <w:rsid w:val="000310E9"/>
    <w:rsid w:val="000363B0"/>
    <w:rsid w:val="00040DD7"/>
    <w:rsid w:val="00040E9A"/>
    <w:rsid w:val="000429E7"/>
    <w:rsid w:val="000452F4"/>
    <w:rsid w:val="000463AD"/>
    <w:rsid w:val="00047315"/>
    <w:rsid w:val="00051633"/>
    <w:rsid w:val="00052AD8"/>
    <w:rsid w:val="0005773C"/>
    <w:rsid w:val="00060F50"/>
    <w:rsid w:val="0006580B"/>
    <w:rsid w:val="0006612B"/>
    <w:rsid w:val="00071289"/>
    <w:rsid w:val="0007502F"/>
    <w:rsid w:val="00082909"/>
    <w:rsid w:val="00082DD5"/>
    <w:rsid w:val="00084002"/>
    <w:rsid w:val="000872B2"/>
    <w:rsid w:val="00087BE5"/>
    <w:rsid w:val="0009093C"/>
    <w:rsid w:val="00090A7E"/>
    <w:rsid w:val="00097F14"/>
    <w:rsid w:val="000A1069"/>
    <w:rsid w:val="000A397D"/>
    <w:rsid w:val="000A4CA7"/>
    <w:rsid w:val="000B132D"/>
    <w:rsid w:val="000B2C8E"/>
    <w:rsid w:val="000B56F1"/>
    <w:rsid w:val="000C04ED"/>
    <w:rsid w:val="000C08B1"/>
    <w:rsid w:val="000C0A51"/>
    <w:rsid w:val="000C43D0"/>
    <w:rsid w:val="000C74DF"/>
    <w:rsid w:val="000D0444"/>
    <w:rsid w:val="000D0B9D"/>
    <w:rsid w:val="000D0EFF"/>
    <w:rsid w:val="000D6AE3"/>
    <w:rsid w:val="000D7CC1"/>
    <w:rsid w:val="000E127D"/>
    <w:rsid w:val="000E1962"/>
    <w:rsid w:val="000E4BE3"/>
    <w:rsid w:val="000E5942"/>
    <w:rsid w:val="000E67B8"/>
    <w:rsid w:val="000E6ADC"/>
    <w:rsid w:val="000E70EB"/>
    <w:rsid w:val="000E7F42"/>
    <w:rsid w:val="000F08C1"/>
    <w:rsid w:val="000F3866"/>
    <w:rsid w:val="000F38F8"/>
    <w:rsid w:val="000F5775"/>
    <w:rsid w:val="000F6FF9"/>
    <w:rsid w:val="000F72B0"/>
    <w:rsid w:val="001000CF"/>
    <w:rsid w:val="00101DEB"/>
    <w:rsid w:val="00102A56"/>
    <w:rsid w:val="00106A7E"/>
    <w:rsid w:val="00107F6A"/>
    <w:rsid w:val="00113F89"/>
    <w:rsid w:val="00116774"/>
    <w:rsid w:val="00117283"/>
    <w:rsid w:val="00122A57"/>
    <w:rsid w:val="00122BD1"/>
    <w:rsid w:val="001237A2"/>
    <w:rsid w:val="0012479B"/>
    <w:rsid w:val="00124AAF"/>
    <w:rsid w:val="0012527F"/>
    <w:rsid w:val="00127390"/>
    <w:rsid w:val="00132136"/>
    <w:rsid w:val="00132EEE"/>
    <w:rsid w:val="00133478"/>
    <w:rsid w:val="00134AE9"/>
    <w:rsid w:val="00134C86"/>
    <w:rsid w:val="0014453D"/>
    <w:rsid w:val="00144815"/>
    <w:rsid w:val="00146784"/>
    <w:rsid w:val="001471AB"/>
    <w:rsid w:val="001567F9"/>
    <w:rsid w:val="001625EE"/>
    <w:rsid w:val="00162841"/>
    <w:rsid w:val="001667FB"/>
    <w:rsid w:val="00167368"/>
    <w:rsid w:val="0017138D"/>
    <w:rsid w:val="00171C56"/>
    <w:rsid w:val="00172834"/>
    <w:rsid w:val="00177724"/>
    <w:rsid w:val="00182660"/>
    <w:rsid w:val="00183477"/>
    <w:rsid w:val="0019079E"/>
    <w:rsid w:val="00195750"/>
    <w:rsid w:val="00195CDC"/>
    <w:rsid w:val="0019693A"/>
    <w:rsid w:val="001972D7"/>
    <w:rsid w:val="001A2492"/>
    <w:rsid w:val="001A49BF"/>
    <w:rsid w:val="001A4D21"/>
    <w:rsid w:val="001A66F5"/>
    <w:rsid w:val="001A6B7D"/>
    <w:rsid w:val="001B03FA"/>
    <w:rsid w:val="001B0E6E"/>
    <w:rsid w:val="001B38D3"/>
    <w:rsid w:val="001B3E7E"/>
    <w:rsid w:val="001B3F73"/>
    <w:rsid w:val="001B4AAA"/>
    <w:rsid w:val="001B66A5"/>
    <w:rsid w:val="001C46FA"/>
    <w:rsid w:val="001C4D7F"/>
    <w:rsid w:val="001D1262"/>
    <w:rsid w:val="001D35C7"/>
    <w:rsid w:val="001D690B"/>
    <w:rsid w:val="001D6DED"/>
    <w:rsid w:val="001D7E15"/>
    <w:rsid w:val="001E0313"/>
    <w:rsid w:val="001E3462"/>
    <w:rsid w:val="001E3F0C"/>
    <w:rsid w:val="001F16A0"/>
    <w:rsid w:val="001F557B"/>
    <w:rsid w:val="001F70B7"/>
    <w:rsid w:val="00202355"/>
    <w:rsid w:val="00207AA4"/>
    <w:rsid w:val="00207BD2"/>
    <w:rsid w:val="00211E4B"/>
    <w:rsid w:val="002137D8"/>
    <w:rsid w:val="00213B40"/>
    <w:rsid w:val="00213B4B"/>
    <w:rsid w:val="002150B9"/>
    <w:rsid w:val="00221AB2"/>
    <w:rsid w:val="00222901"/>
    <w:rsid w:val="00224B8A"/>
    <w:rsid w:val="002254C1"/>
    <w:rsid w:val="00226D5F"/>
    <w:rsid w:val="0022785B"/>
    <w:rsid w:val="0023095E"/>
    <w:rsid w:val="00230AFD"/>
    <w:rsid w:val="00231C21"/>
    <w:rsid w:val="002320EB"/>
    <w:rsid w:val="00235175"/>
    <w:rsid w:val="00237363"/>
    <w:rsid w:val="002377C0"/>
    <w:rsid w:val="00242152"/>
    <w:rsid w:val="0024220E"/>
    <w:rsid w:val="002465A0"/>
    <w:rsid w:val="00247BBE"/>
    <w:rsid w:val="00251CC1"/>
    <w:rsid w:val="00252F66"/>
    <w:rsid w:val="002530D4"/>
    <w:rsid w:val="002533D3"/>
    <w:rsid w:val="00254A2C"/>
    <w:rsid w:val="00254BFD"/>
    <w:rsid w:val="002614BB"/>
    <w:rsid w:val="002647DF"/>
    <w:rsid w:val="00265520"/>
    <w:rsid w:val="00266B63"/>
    <w:rsid w:val="00272C8B"/>
    <w:rsid w:val="00273805"/>
    <w:rsid w:val="0027518D"/>
    <w:rsid w:val="00276046"/>
    <w:rsid w:val="002776AD"/>
    <w:rsid w:val="002820CE"/>
    <w:rsid w:val="00283A53"/>
    <w:rsid w:val="00284BA5"/>
    <w:rsid w:val="002870AB"/>
    <w:rsid w:val="00287CC2"/>
    <w:rsid w:val="00287D19"/>
    <w:rsid w:val="00290C0B"/>
    <w:rsid w:val="00295941"/>
    <w:rsid w:val="002A02BA"/>
    <w:rsid w:val="002A03EB"/>
    <w:rsid w:val="002A10BD"/>
    <w:rsid w:val="002A1785"/>
    <w:rsid w:val="002A3354"/>
    <w:rsid w:val="002A58C7"/>
    <w:rsid w:val="002B1AEF"/>
    <w:rsid w:val="002B1B1F"/>
    <w:rsid w:val="002B556B"/>
    <w:rsid w:val="002C15F7"/>
    <w:rsid w:val="002C26F0"/>
    <w:rsid w:val="002C313D"/>
    <w:rsid w:val="002C4EDC"/>
    <w:rsid w:val="002C5B23"/>
    <w:rsid w:val="002C60F3"/>
    <w:rsid w:val="002D1193"/>
    <w:rsid w:val="002D6807"/>
    <w:rsid w:val="002E36F9"/>
    <w:rsid w:val="002E4F47"/>
    <w:rsid w:val="002E5FDC"/>
    <w:rsid w:val="002F4510"/>
    <w:rsid w:val="002F4952"/>
    <w:rsid w:val="002F6CAA"/>
    <w:rsid w:val="00304D7B"/>
    <w:rsid w:val="0030702C"/>
    <w:rsid w:val="00311CCA"/>
    <w:rsid w:val="00312794"/>
    <w:rsid w:val="00324AD2"/>
    <w:rsid w:val="00326A13"/>
    <w:rsid w:val="00331AF6"/>
    <w:rsid w:val="00331F80"/>
    <w:rsid w:val="00332121"/>
    <w:rsid w:val="003333F0"/>
    <w:rsid w:val="00333585"/>
    <w:rsid w:val="00333CAC"/>
    <w:rsid w:val="003349D1"/>
    <w:rsid w:val="00335C4C"/>
    <w:rsid w:val="003372CA"/>
    <w:rsid w:val="00343B0E"/>
    <w:rsid w:val="003440CA"/>
    <w:rsid w:val="003463CD"/>
    <w:rsid w:val="003465C4"/>
    <w:rsid w:val="003518F2"/>
    <w:rsid w:val="00351F5C"/>
    <w:rsid w:val="00353D71"/>
    <w:rsid w:val="0035712C"/>
    <w:rsid w:val="00357138"/>
    <w:rsid w:val="003578D3"/>
    <w:rsid w:val="003608E3"/>
    <w:rsid w:val="00361076"/>
    <w:rsid w:val="00372949"/>
    <w:rsid w:val="00373E11"/>
    <w:rsid w:val="0037435A"/>
    <w:rsid w:val="00377573"/>
    <w:rsid w:val="00380B85"/>
    <w:rsid w:val="00382C70"/>
    <w:rsid w:val="00382E70"/>
    <w:rsid w:val="003877CB"/>
    <w:rsid w:val="00390B71"/>
    <w:rsid w:val="00391859"/>
    <w:rsid w:val="003922FA"/>
    <w:rsid w:val="00393718"/>
    <w:rsid w:val="00394F79"/>
    <w:rsid w:val="00397CD8"/>
    <w:rsid w:val="003A301B"/>
    <w:rsid w:val="003A3218"/>
    <w:rsid w:val="003A6B4C"/>
    <w:rsid w:val="003B0A06"/>
    <w:rsid w:val="003B4EA7"/>
    <w:rsid w:val="003B5C09"/>
    <w:rsid w:val="003B6875"/>
    <w:rsid w:val="003D26C1"/>
    <w:rsid w:val="003D507E"/>
    <w:rsid w:val="003D5423"/>
    <w:rsid w:val="003E2DCF"/>
    <w:rsid w:val="003E48DB"/>
    <w:rsid w:val="003F39CE"/>
    <w:rsid w:val="003F3CDF"/>
    <w:rsid w:val="00402ED4"/>
    <w:rsid w:val="00403271"/>
    <w:rsid w:val="00405C96"/>
    <w:rsid w:val="00406E7E"/>
    <w:rsid w:val="004100F8"/>
    <w:rsid w:val="00416A8D"/>
    <w:rsid w:val="004203AE"/>
    <w:rsid w:val="00421316"/>
    <w:rsid w:val="004227FB"/>
    <w:rsid w:val="00431555"/>
    <w:rsid w:val="00433ACA"/>
    <w:rsid w:val="00433E4C"/>
    <w:rsid w:val="004348AB"/>
    <w:rsid w:val="004409E7"/>
    <w:rsid w:val="00446044"/>
    <w:rsid w:val="00447303"/>
    <w:rsid w:val="00450598"/>
    <w:rsid w:val="00450903"/>
    <w:rsid w:val="00451505"/>
    <w:rsid w:val="004519EB"/>
    <w:rsid w:val="00452331"/>
    <w:rsid w:val="0045273B"/>
    <w:rsid w:val="00452952"/>
    <w:rsid w:val="004538EE"/>
    <w:rsid w:val="00453DC3"/>
    <w:rsid w:val="00454F53"/>
    <w:rsid w:val="004622E1"/>
    <w:rsid w:val="0046363E"/>
    <w:rsid w:val="0046454D"/>
    <w:rsid w:val="004654DA"/>
    <w:rsid w:val="00470873"/>
    <w:rsid w:val="00471240"/>
    <w:rsid w:val="00480047"/>
    <w:rsid w:val="00483508"/>
    <w:rsid w:val="00483775"/>
    <w:rsid w:val="00484F26"/>
    <w:rsid w:val="004876FB"/>
    <w:rsid w:val="0049602F"/>
    <w:rsid w:val="004963F2"/>
    <w:rsid w:val="00497CC3"/>
    <w:rsid w:val="004A2468"/>
    <w:rsid w:val="004A3460"/>
    <w:rsid w:val="004A7AB4"/>
    <w:rsid w:val="004A7F86"/>
    <w:rsid w:val="004B1E1E"/>
    <w:rsid w:val="004B31A3"/>
    <w:rsid w:val="004B722C"/>
    <w:rsid w:val="004C1ED7"/>
    <w:rsid w:val="004C2BE1"/>
    <w:rsid w:val="004C2E37"/>
    <w:rsid w:val="004C5C98"/>
    <w:rsid w:val="004C6C1A"/>
    <w:rsid w:val="004C7E91"/>
    <w:rsid w:val="004D018B"/>
    <w:rsid w:val="004D01C5"/>
    <w:rsid w:val="004D0C4F"/>
    <w:rsid w:val="004D6020"/>
    <w:rsid w:val="004D6A56"/>
    <w:rsid w:val="004E06F3"/>
    <w:rsid w:val="004E426E"/>
    <w:rsid w:val="004E4B7F"/>
    <w:rsid w:val="004E4CC6"/>
    <w:rsid w:val="004E5B01"/>
    <w:rsid w:val="004F280C"/>
    <w:rsid w:val="004F53BD"/>
    <w:rsid w:val="004F682B"/>
    <w:rsid w:val="004F724D"/>
    <w:rsid w:val="00501034"/>
    <w:rsid w:val="00501DFF"/>
    <w:rsid w:val="00502691"/>
    <w:rsid w:val="00504F41"/>
    <w:rsid w:val="00507140"/>
    <w:rsid w:val="00513275"/>
    <w:rsid w:val="005132D1"/>
    <w:rsid w:val="00513BF0"/>
    <w:rsid w:val="00515BDC"/>
    <w:rsid w:val="0051621B"/>
    <w:rsid w:val="005170FE"/>
    <w:rsid w:val="0051735A"/>
    <w:rsid w:val="00517B07"/>
    <w:rsid w:val="00522E3C"/>
    <w:rsid w:val="0052444C"/>
    <w:rsid w:val="00526563"/>
    <w:rsid w:val="00527FE4"/>
    <w:rsid w:val="00532C70"/>
    <w:rsid w:val="0053475F"/>
    <w:rsid w:val="00534D55"/>
    <w:rsid w:val="0053562A"/>
    <w:rsid w:val="00537801"/>
    <w:rsid w:val="00543B1B"/>
    <w:rsid w:val="00544BD4"/>
    <w:rsid w:val="005502BD"/>
    <w:rsid w:val="0055465D"/>
    <w:rsid w:val="0055598E"/>
    <w:rsid w:val="00557144"/>
    <w:rsid w:val="00557269"/>
    <w:rsid w:val="00557442"/>
    <w:rsid w:val="0056183E"/>
    <w:rsid w:val="00563496"/>
    <w:rsid w:val="00565E83"/>
    <w:rsid w:val="00567B33"/>
    <w:rsid w:val="00567C97"/>
    <w:rsid w:val="00572BE9"/>
    <w:rsid w:val="00573603"/>
    <w:rsid w:val="00574BCB"/>
    <w:rsid w:val="005859E6"/>
    <w:rsid w:val="00585CA1"/>
    <w:rsid w:val="00586CB3"/>
    <w:rsid w:val="005878E1"/>
    <w:rsid w:val="00591F75"/>
    <w:rsid w:val="00594723"/>
    <w:rsid w:val="005A0C96"/>
    <w:rsid w:val="005A11A8"/>
    <w:rsid w:val="005A6CF1"/>
    <w:rsid w:val="005A747B"/>
    <w:rsid w:val="005B3455"/>
    <w:rsid w:val="005B3719"/>
    <w:rsid w:val="005B50D5"/>
    <w:rsid w:val="005B6BBC"/>
    <w:rsid w:val="005B7D0B"/>
    <w:rsid w:val="005C04E7"/>
    <w:rsid w:val="005C164F"/>
    <w:rsid w:val="005C2909"/>
    <w:rsid w:val="005C3E71"/>
    <w:rsid w:val="005C4B5E"/>
    <w:rsid w:val="005C4CC0"/>
    <w:rsid w:val="005D1C5A"/>
    <w:rsid w:val="005D3036"/>
    <w:rsid w:val="005D36AF"/>
    <w:rsid w:val="005E01EB"/>
    <w:rsid w:val="005E0ED1"/>
    <w:rsid w:val="005E7DA5"/>
    <w:rsid w:val="005F1504"/>
    <w:rsid w:val="005F5E82"/>
    <w:rsid w:val="005F67DD"/>
    <w:rsid w:val="006008E2"/>
    <w:rsid w:val="00607E51"/>
    <w:rsid w:val="00611465"/>
    <w:rsid w:val="00611654"/>
    <w:rsid w:val="006135E9"/>
    <w:rsid w:val="00613B3B"/>
    <w:rsid w:val="00613BB8"/>
    <w:rsid w:val="00614481"/>
    <w:rsid w:val="0061484D"/>
    <w:rsid w:val="006159DE"/>
    <w:rsid w:val="00615DBC"/>
    <w:rsid w:val="006170E8"/>
    <w:rsid w:val="0062213D"/>
    <w:rsid w:val="0062220B"/>
    <w:rsid w:val="00622A8D"/>
    <w:rsid w:val="00623349"/>
    <w:rsid w:val="006247F9"/>
    <w:rsid w:val="006263F5"/>
    <w:rsid w:val="00626482"/>
    <w:rsid w:val="00627B95"/>
    <w:rsid w:val="0063084A"/>
    <w:rsid w:val="006364D6"/>
    <w:rsid w:val="00637034"/>
    <w:rsid w:val="00637118"/>
    <w:rsid w:val="0064158C"/>
    <w:rsid w:val="00645B2F"/>
    <w:rsid w:val="006516CA"/>
    <w:rsid w:val="00657590"/>
    <w:rsid w:val="00657B4A"/>
    <w:rsid w:val="00660560"/>
    <w:rsid w:val="00662013"/>
    <w:rsid w:val="00662287"/>
    <w:rsid w:val="00675E25"/>
    <w:rsid w:val="006800E4"/>
    <w:rsid w:val="00682BA8"/>
    <w:rsid w:val="00683033"/>
    <w:rsid w:val="00683EFE"/>
    <w:rsid w:val="00685CD6"/>
    <w:rsid w:val="00685D39"/>
    <w:rsid w:val="0068697B"/>
    <w:rsid w:val="00687745"/>
    <w:rsid w:val="00687E77"/>
    <w:rsid w:val="00691345"/>
    <w:rsid w:val="00693796"/>
    <w:rsid w:val="006A074C"/>
    <w:rsid w:val="006A0D48"/>
    <w:rsid w:val="006A20E8"/>
    <w:rsid w:val="006A3CFD"/>
    <w:rsid w:val="006A3D88"/>
    <w:rsid w:val="006A512C"/>
    <w:rsid w:val="006B05B8"/>
    <w:rsid w:val="006B0FCE"/>
    <w:rsid w:val="006B1ED2"/>
    <w:rsid w:val="006B7D1E"/>
    <w:rsid w:val="006C0883"/>
    <w:rsid w:val="006C1193"/>
    <w:rsid w:val="006C1659"/>
    <w:rsid w:val="006C4772"/>
    <w:rsid w:val="006C609F"/>
    <w:rsid w:val="006C7AB2"/>
    <w:rsid w:val="006D0816"/>
    <w:rsid w:val="006D4932"/>
    <w:rsid w:val="006D59A7"/>
    <w:rsid w:val="006E096A"/>
    <w:rsid w:val="006E0D9D"/>
    <w:rsid w:val="006E11A2"/>
    <w:rsid w:val="006E2101"/>
    <w:rsid w:val="006E28D8"/>
    <w:rsid w:val="006E2F01"/>
    <w:rsid w:val="006E30FA"/>
    <w:rsid w:val="006E3949"/>
    <w:rsid w:val="006E3CD5"/>
    <w:rsid w:val="006F0831"/>
    <w:rsid w:val="006F226F"/>
    <w:rsid w:val="006F2FF3"/>
    <w:rsid w:val="006F3D12"/>
    <w:rsid w:val="006F459E"/>
    <w:rsid w:val="006F68BC"/>
    <w:rsid w:val="006F71C6"/>
    <w:rsid w:val="00701270"/>
    <w:rsid w:val="007016C6"/>
    <w:rsid w:val="00703D67"/>
    <w:rsid w:val="00705786"/>
    <w:rsid w:val="007065F3"/>
    <w:rsid w:val="00711AC0"/>
    <w:rsid w:val="00712CFC"/>
    <w:rsid w:val="00713558"/>
    <w:rsid w:val="00716474"/>
    <w:rsid w:val="00720B66"/>
    <w:rsid w:val="00721017"/>
    <w:rsid w:val="007220D1"/>
    <w:rsid w:val="007258A6"/>
    <w:rsid w:val="00726322"/>
    <w:rsid w:val="00726CC1"/>
    <w:rsid w:val="00727872"/>
    <w:rsid w:val="00727C67"/>
    <w:rsid w:val="007308D1"/>
    <w:rsid w:val="007364DD"/>
    <w:rsid w:val="007401B9"/>
    <w:rsid w:val="00744169"/>
    <w:rsid w:val="007465BA"/>
    <w:rsid w:val="00750744"/>
    <w:rsid w:val="00751435"/>
    <w:rsid w:val="00753304"/>
    <w:rsid w:val="00760287"/>
    <w:rsid w:val="00760F2C"/>
    <w:rsid w:val="00761884"/>
    <w:rsid w:val="007632AA"/>
    <w:rsid w:val="00764C9B"/>
    <w:rsid w:val="00765AEF"/>
    <w:rsid w:val="0076685B"/>
    <w:rsid w:val="00767A0B"/>
    <w:rsid w:val="00772977"/>
    <w:rsid w:val="0077424F"/>
    <w:rsid w:val="00776EC7"/>
    <w:rsid w:val="00777D9C"/>
    <w:rsid w:val="00780C2D"/>
    <w:rsid w:val="00782D79"/>
    <w:rsid w:val="007849BF"/>
    <w:rsid w:val="0078691C"/>
    <w:rsid w:val="00790EA4"/>
    <w:rsid w:val="007918CC"/>
    <w:rsid w:val="0079339E"/>
    <w:rsid w:val="007933BB"/>
    <w:rsid w:val="00795237"/>
    <w:rsid w:val="00796368"/>
    <w:rsid w:val="007966DE"/>
    <w:rsid w:val="00796DF6"/>
    <w:rsid w:val="00797AA0"/>
    <w:rsid w:val="007A2D40"/>
    <w:rsid w:val="007A6E75"/>
    <w:rsid w:val="007B0C1E"/>
    <w:rsid w:val="007B1977"/>
    <w:rsid w:val="007B27E2"/>
    <w:rsid w:val="007B5499"/>
    <w:rsid w:val="007B6F39"/>
    <w:rsid w:val="007C248B"/>
    <w:rsid w:val="007C5A02"/>
    <w:rsid w:val="007D40B8"/>
    <w:rsid w:val="007E0124"/>
    <w:rsid w:val="007E0988"/>
    <w:rsid w:val="007E3F4A"/>
    <w:rsid w:val="007E3FD1"/>
    <w:rsid w:val="007E4B21"/>
    <w:rsid w:val="007E5F18"/>
    <w:rsid w:val="007E7916"/>
    <w:rsid w:val="007F111B"/>
    <w:rsid w:val="007F35B5"/>
    <w:rsid w:val="007F6F00"/>
    <w:rsid w:val="007F7476"/>
    <w:rsid w:val="007F7CE7"/>
    <w:rsid w:val="00802329"/>
    <w:rsid w:val="008031E8"/>
    <w:rsid w:val="008047E2"/>
    <w:rsid w:val="008068E9"/>
    <w:rsid w:val="00810397"/>
    <w:rsid w:val="00812BB0"/>
    <w:rsid w:val="008154ED"/>
    <w:rsid w:val="00815881"/>
    <w:rsid w:val="008257E7"/>
    <w:rsid w:val="008261E9"/>
    <w:rsid w:val="0083050B"/>
    <w:rsid w:val="0083061B"/>
    <w:rsid w:val="0083155E"/>
    <w:rsid w:val="00833D8A"/>
    <w:rsid w:val="00833FA1"/>
    <w:rsid w:val="0083435E"/>
    <w:rsid w:val="00835A6E"/>
    <w:rsid w:val="0083612F"/>
    <w:rsid w:val="00836566"/>
    <w:rsid w:val="0083710F"/>
    <w:rsid w:val="00842D7B"/>
    <w:rsid w:val="008437B2"/>
    <w:rsid w:val="00844E11"/>
    <w:rsid w:val="008460CC"/>
    <w:rsid w:val="008472E5"/>
    <w:rsid w:val="00852D7C"/>
    <w:rsid w:val="008536D4"/>
    <w:rsid w:val="00860026"/>
    <w:rsid w:val="00862EBC"/>
    <w:rsid w:val="008638E5"/>
    <w:rsid w:val="00864C0C"/>
    <w:rsid w:val="00867537"/>
    <w:rsid w:val="008711CE"/>
    <w:rsid w:val="00871408"/>
    <w:rsid w:val="00871561"/>
    <w:rsid w:val="008729FD"/>
    <w:rsid w:val="00873009"/>
    <w:rsid w:val="00874190"/>
    <w:rsid w:val="0087494E"/>
    <w:rsid w:val="008751D8"/>
    <w:rsid w:val="008778BA"/>
    <w:rsid w:val="0088100C"/>
    <w:rsid w:val="00881830"/>
    <w:rsid w:val="00881992"/>
    <w:rsid w:val="00883F0C"/>
    <w:rsid w:val="00885FB3"/>
    <w:rsid w:val="00891545"/>
    <w:rsid w:val="00891A61"/>
    <w:rsid w:val="00891DE3"/>
    <w:rsid w:val="00895036"/>
    <w:rsid w:val="00895DE0"/>
    <w:rsid w:val="00896773"/>
    <w:rsid w:val="008A04F6"/>
    <w:rsid w:val="008A3423"/>
    <w:rsid w:val="008A4B71"/>
    <w:rsid w:val="008A5BFD"/>
    <w:rsid w:val="008B0768"/>
    <w:rsid w:val="008B0A91"/>
    <w:rsid w:val="008B28A1"/>
    <w:rsid w:val="008B4695"/>
    <w:rsid w:val="008B48B8"/>
    <w:rsid w:val="008C0300"/>
    <w:rsid w:val="008C73B9"/>
    <w:rsid w:val="008D0040"/>
    <w:rsid w:val="008D1836"/>
    <w:rsid w:val="008D27EF"/>
    <w:rsid w:val="008D5B2D"/>
    <w:rsid w:val="008E0EF1"/>
    <w:rsid w:val="008E2244"/>
    <w:rsid w:val="008E2783"/>
    <w:rsid w:val="008E4150"/>
    <w:rsid w:val="008E6054"/>
    <w:rsid w:val="008F003B"/>
    <w:rsid w:val="008F0A6E"/>
    <w:rsid w:val="008F186D"/>
    <w:rsid w:val="008F31EB"/>
    <w:rsid w:val="009000D4"/>
    <w:rsid w:val="009071F5"/>
    <w:rsid w:val="00907A5F"/>
    <w:rsid w:val="00912711"/>
    <w:rsid w:val="009137A5"/>
    <w:rsid w:val="00915910"/>
    <w:rsid w:val="00915B62"/>
    <w:rsid w:val="00915EE3"/>
    <w:rsid w:val="0092677D"/>
    <w:rsid w:val="0092683B"/>
    <w:rsid w:val="00927A35"/>
    <w:rsid w:val="00936948"/>
    <w:rsid w:val="009431C3"/>
    <w:rsid w:val="00943223"/>
    <w:rsid w:val="00943327"/>
    <w:rsid w:val="00951FD5"/>
    <w:rsid w:val="009525D5"/>
    <w:rsid w:val="00953CC5"/>
    <w:rsid w:val="009602D3"/>
    <w:rsid w:val="00960DDF"/>
    <w:rsid w:val="0096403F"/>
    <w:rsid w:val="009660D4"/>
    <w:rsid w:val="00966F23"/>
    <w:rsid w:val="00966F98"/>
    <w:rsid w:val="00967111"/>
    <w:rsid w:val="0096757E"/>
    <w:rsid w:val="00970B4F"/>
    <w:rsid w:val="00971FBD"/>
    <w:rsid w:val="009740CF"/>
    <w:rsid w:val="00975DEE"/>
    <w:rsid w:val="00977B76"/>
    <w:rsid w:val="00980720"/>
    <w:rsid w:val="0098232C"/>
    <w:rsid w:val="009827E2"/>
    <w:rsid w:val="00982C7D"/>
    <w:rsid w:val="009849BE"/>
    <w:rsid w:val="0098620C"/>
    <w:rsid w:val="009868DE"/>
    <w:rsid w:val="00987939"/>
    <w:rsid w:val="00992EC1"/>
    <w:rsid w:val="009934AF"/>
    <w:rsid w:val="00995393"/>
    <w:rsid w:val="009A39F6"/>
    <w:rsid w:val="009A47BA"/>
    <w:rsid w:val="009A5AE9"/>
    <w:rsid w:val="009B022E"/>
    <w:rsid w:val="009B0B17"/>
    <w:rsid w:val="009C5002"/>
    <w:rsid w:val="009C524A"/>
    <w:rsid w:val="009C59BA"/>
    <w:rsid w:val="009C7E38"/>
    <w:rsid w:val="009D124D"/>
    <w:rsid w:val="009D1438"/>
    <w:rsid w:val="009D258A"/>
    <w:rsid w:val="009D35C7"/>
    <w:rsid w:val="009D3EC6"/>
    <w:rsid w:val="009D510B"/>
    <w:rsid w:val="009D5F76"/>
    <w:rsid w:val="009D6F42"/>
    <w:rsid w:val="009D7B62"/>
    <w:rsid w:val="009E2C5E"/>
    <w:rsid w:val="009E5A8E"/>
    <w:rsid w:val="009F16B4"/>
    <w:rsid w:val="009F1835"/>
    <w:rsid w:val="009F2BAA"/>
    <w:rsid w:val="009F3251"/>
    <w:rsid w:val="009F37F6"/>
    <w:rsid w:val="009F6C7A"/>
    <w:rsid w:val="009F6E64"/>
    <w:rsid w:val="009F7CE5"/>
    <w:rsid w:val="00A03A61"/>
    <w:rsid w:val="00A07C79"/>
    <w:rsid w:val="00A12609"/>
    <w:rsid w:val="00A133C4"/>
    <w:rsid w:val="00A1580A"/>
    <w:rsid w:val="00A2004C"/>
    <w:rsid w:val="00A21A27"/>
    <w:rsid w:val="00A227F4"/>
    <w:rsid w:val="00A23CFA"/>
    <w:rsid w:val="00A254BA"/>
    <w:rsid w:val="00A27137"/>
    <w:rsid w:val="00A30AE7"/>
    <w:rsid w:val="00A32B05"/>
    <w:rsid w:val="00A33E34"/>
    <w:rsid w:val="00A36479"/>
    <w:rsid w:val="00A36956"/>
    <w:rsid w:val="00A4112A"/>
    <w:rsid w:val="00A42244"/>
    <w:rsid w:val="00A44AB7"/>
    <w:rsid w:val="00A453E9"/>
    <w:rsid w:val="00A47068"/>
    <w:rsid w:val="00A5024C"/>
    <w:rsid w:val="00A52A86"/>
    <w:rsid w:val="00A53489"/>
    <w:rsid w:val="00A542D0"/>
    <w:rsid w:val="00A57487"/>
    <w:rsid w:val="00A63720"/>
    <w:rsid w:val="00A679FB"/>
    <w:rsid w:val="00A706D7"/>
    <w:rsid w:val="00A74320"/>
    <w:rsid w:val="00A75F1F"/>
    <w:rsid w:val="00A76640"/>
    <w:rsid w:val="00A81E71"/>
    <w:rsid w:val="00A84CA6"/>
    <w:rsid w:val="00A86289"/>
    <w:rsid w:val="00A86C13"/>
    <w:rsid w:val="00A90668"/>
    <w:rsid w:val="00A90FA2"/>
    <w:rsid w:val="00A928D2"/>
    <w:rsid w:val="00A93D1B"/>
    <w:rsid w:val="00A93DCA"/>
    <w:rsid w:val="00A9560D"/>
    <w:rsid w:val="00A957FB"/>
    <w:rsid w:val="00A960E7"/>
    <w:rsid w:val="00A96B9C"/>
    <w:rsid w:val="00A9721A"/>
    <w:rsid w:val="00AA4AC1"/>
    <w:rsid w:val="00AA4C49"/>
    <w:rsid w:val="00AA605B"/>
    <w:rsid w:val="00AA626C"/>
    <w:rsid w:val="00AA62CB"/>
    <w:rsid w:val="00AA769B"/>
    <w:rsid w:val="00AA7A11"/>
    <w:rsid w:val="00AB2427"/>
    <w:rsid w:val="00AB34DA"/>
    <w:rsid w:val="00AC486E"/>
    <w:rsid w:val="00AC56BF"/>
    <w:rsid w:val="00AC5F82"/>
    <w:rsid w:val="00AC6513"/>
    <w:rsid w:val="00AC71AF"/>
    <w:rsid w:val="00AD0D74"/>
    <w:rsid w:val="00AD3239"/>
    <w:rsid w:val="00AD7EF8"/>
    <w:rsid w:val="00AE118E"/>
    <w:rsid w:val="00AE4E94"/>
    <w:rsid w:val="00AE62E4"/>
    <w:rsid w:val="00AE67DC"/>
    <w:rsid w:val="00AF2003"/>
    <w:rsid w:val="00AF2788"/>
    <w:rsid w:val="00AF2BC2"/>
    <w:rsid w:val="00AF5C75"/>
    <w:rsid w:val="00AF6E3F"/>
    <w:rsid w:val="00AF6F85"/>
    <w:rsid w:val="00B04151"/>
    <w:rsid w:val="00B0466B"/>
    <w:rsid w:val="00B05CFC"/>
    <w:rsid w:val="00B06B41"/>
    <w:rsid w:val="00B1103F"/>
    <w:rsid w:val="00B132D2"/>
    <w:rsid w:val="00B13724"/>
    <w:rsid w:val="00B140E4"/>
    <w:rsid w:val="00B21FB6"/>
    <w:rsid w:val="00B22066"/>
    <w:rsid w:val="00B220D2"/>
    <w:rsid w:val="00B22262"/>
    <w:rsid w:val="00B22E56"/>
    <w:rsid w:val="00B24797"/>
    <w:rsid w:val="00B24E70"/>
    <w:rsid w:val="00B26AF1"/>
    <w:rsid w:val="00B274DC"/>
    <w:rsid w:val="00B3057E"/>
    <w:rsid w:val="00B30CFB"/>
    <w:rsid w:val="00B342D8"/>
    <w:rsid w:val="00B36251"/>
    <w:rsid w:val="00B364A1"/>
    <w:rsid w:val="00B4177B"/>
    <w:rsid w:val="00B41963"/>
    <w:rsid w:val="00B41E9D"/>
    <w:rsid w:val="00B4254F"/>
    <w:rsid w:val="00B42BB9"/>
    <w:rsid w:val="00B43151"/>
    <w:rsid w:val="00B44D66"/>
    <w:rsid w:val="00B45DE5"/>
    <w:rsid w:val="00B50A11"/>
    <w:rsid w:val="00B56930"/>
    <w:rsid w:val="00B56CF0"/>
    <w:rsid w:val="00B56E76"/>
    <w:rsid w:val="00B63804"/>
    <w:rsid w:val="00B645B6"/>
    <w:rsid w:val="00B65F9A"/>
    <w:rsid w:val="00B67118"/>
    <w:rsid w:val="00B83228"/>
    <w:rsid w:val="00B83284"/>
    <w:rsid w:val="00B86AC5"/>
    <w:rsid w:val="00B87F6B"/>
    <w:rsid w:val="00B9076B"/>
    <w:rsid w:val="00B92076"/>
    <w:rsid w:val="00B930F7"/>
    <w:rsid w:val="00B95024"/>
    <w:rsid w:val="00B9600C"/>
    <w:rsid w:val="00BA0C20"/>
    <w:rsid w:val="00BA1DBD"/>
    <w:rsid w:val="00BA1F6C"/>
    <w:rsid w:val="00BA23F1"/>
    <w:rsid w:val="00BA4AC2"/>
    <w:rsid w:val="00BA528B"/>
    <w:rsid w:val="00BA5D29"/>
    <w:rsid w:val="00BB1B90"/>
    <w:rsid w:val="00BB1F45"/>
    <w:rsid w:val="00BB42C5"/>
    <w:rsid w:val="00BB51F5"/>
    <w:rsid w:val="00BB7287"/>
    <w:rsid w:val="00BC0AFB"/>
    <w:rsid w:val="00BC31C8"/>
    <w:rsid w:val="00BC5795"/>
    <w:rsid w:val="00BC70D9"/>
    <w:rsid w:val="00BC7775"/>
    <w:rsid w:val="00BD5EF4"/>
    <w:rsid w:val="00BD7A17"/>
    <w:rsid w:val="00BE0373"/>
    <w:rsid w:val="00BE07D7"/>
    <w:rsid w:val="00BE0ED6"/>
    <w:rsid w:val="00BE1293"/>
    <w:rsid w:val="00BE1890"/>
    <w:rsid w:val="00BE73E6"/>
    <w:rsid w:val="00BF1558"/>
    <w:rsid w:val="00BF2489"/>
    <w:rsid w:val="00BF26B1"/>
    <w:rsid w:val="00BF4307"/>
    <w:rsid w:val="00BF46E1"/>
    <w:rsid w:val="00C03FCC"/>
    <w:rsid w:val="00C077D1"/>
    <w:rsid w:val="00C1062A"/>
    <w:rsid w:val="00C11C74"/>
    <w:rsid w:val="00C1591F"/>
    <w:rsid w:val="00C1729F"/>
    <w:rsid w:val="00C247D3"/>
    <w:rsid w:val="00C25029"/>
    <w:rsid w:val="00C255B2"/>
    <w:rsid w:val="00C27017"/>
    <w:rsid w:val="00C30305"/>
    <w:rsid w:val="00C3560C"/>
    <w:rsid w:val="00C378EC"/>
    <w:rsid w:val="00C41FA5"/>
    <w:rsid w:val="00C43444"/>
    <w:rsid w:val="00C44AE1"/>
    <w:rsid w:val="00C52BCD"/>
    <w:rsid w:val="00C52F45"/>
    <w:rsid w:val="00C52FDF"/>
    <w:rsid w:val="00C57047"/>
    <w:rsid w:val="00C60850"/>
    <w:rsid w:val="00C613B5"/>
    <w:rsid w:val="00C62B78"/>
    <w:rsid w:val="00C6403E"/>
    <w:rsid w:val="00C6406D"/>
    <w:rsid w:val="00C65729"/>
    <w:rsid w:val="00C657A7"/>
    <w:rsid w:val="00C65FCA"/>
    <w:rsid w:val="00C66B9D"/>
    <w:rsid w:val="00C73E3E"/>
    <w:rsid w:val="00C77063"/>
    <w:rsid w:val="00C773D2"/>
    <w:rsid w:val="00C777C6"/>
    <w:rsid w:val="00C81FE6"/>
    <w:rsid w:val="00C901A9"/>
    <w:rsid w:val="00C91182"/>
    <w:rsid w:val="00C93AFF"/>
    <w:rsid w:val="00CA089C"/>
    <w:rsid w:val="00CB17D9"/>
    <w:rsid w:val="00CB6E2D"/>
    <w:rsid w:val="00CC2915"/>
    <w:rsid w:val="00CC5126"/>
    <w:rsid w:val="00CC6DBF"/>
    <w:rsid w:val="00CD256C"/>
    <w:rsid w:val="00CD2DF1"/>
    <w:rsid w:val="00CD751B"/>
    <w:rsid w:val="00CD79DF"/>
    <w:rsid w:val="00CD7A78"/>
    <w:rsid w:val="00CE0B26"/>
    <w:rsid w:val="00CE714F"/>
    <w:rsid w:val="00CF29B8"/>
    <w:rsid w:val="00CF576A"/>
    <w:rsid w:val="00CF7666"/>
    <w:rsid w:val="00D01985"/>
    <w:rsid w:val="00D0231C"/>
    <w:rsid w:val="00D0280D"/>
    <w:rsid w:val="00D06A2B"/>
    <w:rsid w:val="00D10212"/>
    <w:rsid w:val="00D10DEA"/>
    <w:rsid w:val="00D12E91"/>
    <w:rsid w:val="00D13723"/>
    <w:rsid w:val="00D16EB0"/>
    <w:rsid w:val="00D17D3A"/>
    <w:rsid w:val="00D2237F"/>
    <w:rsid w:val="00D22CA4"/>
    <w:rsid w:val="00D320B2"/>
    <w:rsid w:val="00D320DA"/>
    <w:rsid w:val="00D33344"/>
    <w:rsid w:val="00D36C75"/>
    <w:rsid w:val="00D407DF"/>
    <w:rsid w:val="00D4235C"/>
    <w:rsid w:val="00D43152"/>
    <w:rsid w:val="00D46956"/>
    <w:rsid w:val="00D470AA"/>
    <w:rsid w:val="00D50506"/>
    <w:rsid w:val="00D50854"/>
    <w:rsid w:val="00D50A1D"/>
    <w:rsid w:val="00D51CB6"/>
    <w:rsid w:val="00D53F06"/>
    <w:rsid w:val="00D543AD"/>
    <w:rsid w:val="00D55665"/>
    <w:rsid w:val="00D578CB"/>
    <w:rsid w:val="00D57C56"/>
    <w:rsid w:val="00D61E20"/>
    <w:rsid w:val="00D736BD"/>
    <w:rsid w:val="00D744BF"/>
    <w:rsid w:val="00D747E2"/>
    <w:rsid w:val="00D75EEF"/>
    <w:rsid w:val="00D80466"/>
    <w:rsid w:val="00D90776"/>
    <w:rsid w:val="00D91996"/>
    <w:rsid w:val="00D94A17"/>
    <w:rsid w:val="00D96433"/>
    <w:rsid w:val="00DA1B72"/>
    <w:rsid w:val="00DA3E57"/>
    <w:rsid w:val="00DA4B0A"/>
    <w:rsid w:val="00DA6307"/>
    <w:rsid w:val="00DA6BF1"/>
    <w:rsid w:val="00DB6061"/>
    <w:rsid w:val="00DC25EF"/>
    <w:rsid w:val="00DC3D92"/>
    <w:rsid w:val="00DD440F"/>
    <w:rsid w:val="00DD4EDD"/>
    <w:rsid w:val="00DD5E1C"/>
    <w:rsid w:val="00DD6106"/>
    <w:rsid w:val="00DD6BF4"/>
    <w:rsid w:val="00DE3D37"/>
    <w:rsid w:val="00DE3F73"/>
    <w:rsid w:val="00DE49C7"/>
    <w:rsid w:val="00DE657F"/>
    <w:rsid w:val="00DF30A5"/>
    <w:rsid w:val="00DF310E"/>
    <w:rsid w:val="00DF6DDE"/>
    <w:rsid w:val="00DF784C"/>
    <w:rsid w:val="00E051AE"/>
    <w:rsid w:val="00E061E3"/>
    <w:rsid w:val="00E062F9"/>
    <w:rsid w:val="00E06E5C"/>
    <w:rsid w:val="00E15814"/>
    <w:rsid w:val="00E17993"/>
    <w:rsid w:val="00E21713"/>
    <w:rsid w:val="00E24066"/>
    <w:rsid w:val="00E25D2E"/>
    <w:rsid w:val="00E27B52"/>
    <w:rsid w:val="00E311B5"/>
    <w:rsid w:val="00E32EA0"/>
    <w:rsid w:val="00E32F06"/>
    <w:rsid w:val="00E3674A"/>
    <w:rsid w:val="00E368B2"/>
    <w:rsid w:val="00E368F2"/>
    <w:rsid w:val="00E5157A"/>
    <w:rsid w:val="00E523D6"/>
    <w:rsid w:val="00E52D03"/>
    <w:rsid w:val="00E53CED"/>
    <w:rsid w:val="00E600DE"/>
    <w:rsid w:val="00E6314C"/>
    <w:rsid w:val="00E639AB"/>
    <w:rsid w:val="00E63A69"/>
    <w:rsid w:val="00E65D80"/>
    <w:rsid w:val="00E665CA"/>
    <w:rsid w:val="00E666C6"/>
    <w:rsid w:val="00E70A48"/>
    <w:rsid w:val="00E72202"/>
    <w:rsid w:val="00E73989"/>
    <w:rsid w:val="00E776F6"/>
    <w:rsid w:val="00E800CE"/>
    <w:rsid w:val="00E832CE"/>
    <w:rsid w:val="00E869ED"/>
    <w:rsid w:val="00E901A3"/>
    <w:rsid w:val="00E9347A"/>
    <w:rsid w:val="00E93DFE"/>
    <w:rsid w:val="00E95063"/>
    <w:rsid w:val="00EA1F84"/>
    <w:rsid w:val="00EA329C"/>
    <w:rsid w:val="00EA4765"/>
    <w:rsid w:val="00EA75A0"/>
    <w:rsid w:val="00EB2615"/>
    <w:rsid w:val="00EB3483"/>
    <w:rsid w:val="00EB42CB"/>
    <w:rsid w:val="00EB4C38"/>
    <w:rsid w:val="00EB581E"/>
    <w:rsid w:val="00EC3C6F"/>
    <w:rsid w:val="00ED0E26"/>
    <w:rsid w:val="00ED1D98"/>
    <w:rsid w:val="00ED29F1"/>
    <w:rsid w:val="00ED3E00"/>
    <w:rsid w:val="00ED4514"/>
    <w:rsid w:val="00EE2111"/>
    <w:rsid w:val="00EE693E"/>
    <w:rsid w:val="00EF1695"/>
    <w:rsid w:val="00EF2074"/>
    <w:rsid w:val="00EF2FB0"/>
    <w:rsid w:val="00EF5AFA"/>
    <w:rsid w:val="00EF7B4E"/>
    <w:rsid w:val="00F017BF"/>
    <w:rsid w:val="00F06E96"/>
    <w:rsid w:val="00F072CD"/>
    <w:rsid w:val="00F11410"/>
    <w:rsid w:val="00F14D2C"/>
    <w:rsid w:val="00F16A5D"/>
    <w:rsid w:val="00F2271B"/>
    <w:rsid w:val="00F23C34"/>
    <w:rsid w:val="00F26441"/>
    <w:rsid w:val="00F27938"/>
    <w:rsid w:val="00F33258"/>
    <w:rsid w:val="00F3373E"/>
    <w:rsid w:val="00F37620"/>
    <w:rsid w:val="00F378F2"/>
    <w:rsid w:val="00F42ADA"/>
    <w:rsid w:val="00F500A7"/>
    <w:rsid w:val="00F53200"/>
    <w:rsid w:val="00F53243"/>
    <w:rsid w:val="00F55A82"/>
    <w:rsid w:val="00F56B46"/>
    <w:rsid w:val="00F57394"/>
    <w:rsid w:val="00F61209"/>
    <w:rsid w:val="00F617D2"/>
    <w:rsid w:val="00F65645"/>
    <w:rsid w:val="00F65D1E"/>
    <w:rsid w:val="00F71EEA"/>
    <w:rsid w:val="00F7229A"/>
    <w:rsid w:val="00F744D9"/>
    <w:rsid w:val="00F83239"/>
    <w:rsid w:val="00F90F65"/>
    <w:rsid w:val="00F919EA"/>
    <w:rsid w:val="00F91DEB"/>
    <w:rsid w:val="00F9361A"/>
    <w:rsid w:val="00F9468E"/>
    <w:rsid w:val="00F94B7A"/>
    <w:rsid w:val="00F9550A"/>
    <w:rsid w:val="00F974BA"/>
    <w:rsid w:val="00FA0D97"/>
    <w:rsid w:val="00FA19BE"/>
    <w:rsid w:val="00FA349C"/>
    <w:rsid w:val="00FA391D"/>
    <w:rsid w:val="00FA6675"/>
    <w:rsid w:val="00FB0FC4"/>
    <w:rsid w:val="00FB174B"/>
    <w:rsid w:val="00FB2E58"/>
    <w:rsid w:val="00FB4963"/>
    <w:rsid w:val="00FB70D0"/>
    <w:rsid w:val="00FC4EB9"/>
    <w:rsid w:val="00FC5197"/>
    <w:rsid w:val="00FC52BE"/>
    <w:rsid w:val="00FC59D6"/>
    <w:rsid w:val="00FC7A41"/>
    <w:rsid w:val="00FD0121"/>
    <w:rsid w:val="00FD4864"/>
    <w:rsid w:val="00FD6247"/>
    <w:rsid w:val="00FE059A"/>
    <w:rsid w:val="00FE4900"/>
    <w:rsid w:val="00FE502F"/>
    <w:rsid w:val="00FE52E6"/>
    <w:rsid w:val="00FE65BD"/>
    <w:rsid w:val="00FF24FA"/>
    <w:rsid w:val="00FF36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Footnote Text Char Char Char Char Char Car1 Car,Footnote Text Char Char Char Char Car1 Car,Footnote reference Car1 Car,FA Fu Car1 Car,Footnote Text Char Char Char Car1 Car,texto de nota al pie Car Car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Footnote Text Char Char Char Char Char Car1 Car,Footnote Text Char Char Char Char Car1 Car,Footnote reference Car1 Car,FA Fu Car1 Car,Footnote Text Char Char Char Car1 Car,texto de nota al pie Car Car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50925613">
      <w:bodyDiv w:val="1"/>
      <w:marLeft w:val="0"/>
      <w:marRight w:val="0"/>
      <w:marTop w:val="0"/>
      <w:marBottom w:val="0"/>
      <w:divBdr>
        <w:top w:val="none" w:sz="0" w:space="0" w:color="auto"/>
        <w:left w:val="none" w:sz="0" w:space="0" w:color="auto"/>
        <w:bottom w:val="none" w:sz="0" w:space="0" w:color="auto"/>
        <w:right w:val="none" w:sz="0" w:space="0" w:color="auto"/>
      </w:divBdr>
    </w:div>
    <w:div w:id="120733459">
      <w:bodyDiv w:val="1"/>
      <w:marLeft w:val="0"/>
      <w:marRight w:val="0"/>
      <w:marTop w:val="0"/>
      <w:marBottom w:val="0"/>
      <w:divBdr>
        <w:top w:val="none" w:sz="0" w:space="0" w:color="auto"/>
        <w:left w:val="none" w:sz="0" w:space="0" w:color="auto"/>
        <w:bottom w:val="none" w:sz="0" w:space="0" w:color="auto"/>
        <w:right w:val="none" w:sz="0" w:space="0" w:color="auto"/>
      </w:divBdr>
    </w:div>
    <w:div w:id="282856656">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28955905">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0860278">
      <w:bodyDiv w:val="1"/>
      <w:marLeft w:val="0"/>
      <w:marRight w:val="0"/>
      <w:marTop w:val="0"/>
      <w:marBottom w:val="0"/>
      <w:divBdr>
        <w:top w:val="none" w:sz="0" w:space="0" w:color="auto"/>
        <w:left w:val="none" w:sz="0" w:space="0" w:color="auto"/>
        <w:bottom w:val="none" w:sz="0" w:space="0" w:color="auto"/>
        <w:right w:val="none" w:sz="0" w:space="0" w:color="auto"/>
      </w:divBdr>
    </w:div>
    <w:div w:id="973605670">
      <w:bodyDiv w:val="1"/>
      <w:marLeft w:val="0"/>
      <w:marRight w:val="0"/>
      <w:marTop w:val="0"/>
      <w:marBottom w:val="0"/>
      <w:divBdr>
        <w:top w:val="none" w:sz="0" w:space="0" w:color="auto"/>
        <w:left w:val="none" w:sz="0" w:space="0" w:color="auto"/>
        <w:bottom w:val="none" w:sz="0" w:space="0" w:color="auto"/>
        <w:right w:val="none" w:sz="0" w:space="0" w:color="auto"/>
      </w:divBdr>
    </w:div>
    <w:div w:id="1356037162">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C74F9-F0F9-4ABB-AB62-32D99EA6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9</Pages>
  <Words>3351</Words>
  <Characters>18436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75</cp:revision>
  <cp:lastPrinted>2017-06-05T20:22:00Z</cp:lastPrinted>
  <dcterms:created xsi:type="dcterms:W3CDTF">2017-05-30T19:08:00Z</dcterms:created>
  <dcterms:modified xsi:type="dcterms:W3CDTF">2017-09-07T09:03:00Z</dcterms:modified>
</cp:coreProperties>
</file>