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59" w:rsidRDefault="002C2159" w:rsidP="002C2159">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eastAsia="fr-FR"/>
        </w:rPr>
      </w:pPr>
      <w:r w:rsidRPr="0068359C">
        <w:rPr>
          <w:rFonts w:ascii="Calibri" w:hAnsi="Calibri" w:cs="Calibri"/>
          <w:color w:val="FF0000"/>
          <w:spacing w:val="-4"/>
          <w:sz w:val="16"/>
          <w:szCs w:val="16"/>
          <w:lang w:eastAsia="fr-FR"/>
        </w:rPr>
        <w:t>El siguiente e</w:t>
      </w:r>
      <w:r>
        <w:rPr>
          <w:rFonts w:ascii="Calibri" w:hAnsi="Calibri" w:cs="Calibri"/>
          <w:color w:val="FF0000"/>
          <w:spacing w:val="-4"/>
          <w:sz w:val="16"/>
          <w:szCs w:val="16"/>
          <w:lang w:eastAsia="fr-FR"/>
        </w:rPr>
        <w:t>s el documento presentado por la Magistrada</w:t>
      </w:r>
      <w:r w:rsidRPr="0068359C">
        <w:rPr>
          <w:rFonts w:ascii="Calibri" w:hAnsi="Calibri" w:cs="Calibri"/>
          <w:color w:val="FF0000"/>
          <w:spacing w:val="-4"/>
          <w:sz w:val="16"/>
          <w:szCs w:val="16"/>
          <w:lang w:eastAsia="fr-FR"/>
        </w:rPr>
        <w:t xml:space="preserve"> Ponente que sirvió de base para proferir la providencia dentro del presente proceso.</w:t>
      </w:r>
      <w:r w:rsidRPr="0068359C">
        <w:rPr>
          <w:rFonts w:ascii="Calibri" w:hAnsi="Calibri" w:cs="Calibri"/>
          <w:color w:val="FF0000"/>
          <w:sz w:val="16"/>
          <w:szCs w:val="16"/>
          <w:lang w:eastAsia="fr-FR"/>
        </w:rPr>
        <w:t xml:space="preserve"> </w:t>
      </w:r>
      <w:r>
        <w:rPr>
          <w:rFonts w:ascii="Calibri" w:hAnsi="Calibri" w:cs="Calibri"/>
          <w:color w:val="FF0000"/>
          <w:sz w:val="16"/>
          <w:szCs w:val="16"/>
          <w:lang w:eastAsia="fr-FR"/>
        </w:rPr>
        <w:t xml:space="preserve">   </w:t>
      </w:r>
      <w:r w:rsidRPr="0068359C">
        <w:rPr>
          <w:rFonts w:ascii="Calibri" w:hAnsi="Calibri" w:cs="Calibri"/>
          <w:color w:val="FF0000"/>
          <w:sz w:val="16"/>
          <w:szCs w:val="16"/>
          <w:lang w:eastAsia="fr-FR"/>
        </w:rPr>
        <w:t>El contenido total y fiel de la decisión debe ser verificado en la Secretaría de esta Sala.</w:t>
      </w:r>
    </w:p>
    <w:p w:rsidR="002C2159" w:rsidRDefault="002C2159" w:rsidP="002C2159">
      <w:pPr>
        <w:pStyle w:val="Textoindependiente"/>
        <w:ind w:right="51"/>
        <w:contextualSpacing/>
        <w:jc w:val="center"/>
      </w:pPr>
    </w:p>
    <w:p w:rsidR="00F64C23" w:rsidRPr="006C2C9A" w:rsidRDefault="00F64C23" w:rsidP="000B1B8D">
      <w:pPr>
        <w:pStyle w:val="Sinespaciado"/>
        <w:spacing w:line="276" w:lineRule="auto"/>
        <w:contextualSpacing/>
        <w:jc w:val="center"/>
        <w:rPr>
          <w:rStyle w:val="Textoennegrita"/>
          <w:rFonts w:ascii="Arial" w:hAnsi="Arial" w:cs="Arial"/>
          <w:bCs w:val="0"/>
        </w:rPr>
      </w:pPr>
      <w:r w:rsidRPr="006C2C9A">
        <w:rPr>
          <w:rStyle w:val="Textoennegrita"/>
          <w:rFonts w:ascii="Arial" w:hAnsi="Arial" w:cs="Arial"/>
        </w:rPr>
        <w:t>RAMA JUDICIAL DEL PODER PÚBLICO</w:t>
      </w:r>
    </w:p>
    <w:p w:rsidR="00F64C23" w:rsidRPr="006C2C9A" w:rsidRDefault="00F64C23" w:rsidP="000B1B8D">
      <w:pPr>
        <w:pStyle w:val="Ttulo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TRIBUNAL SUPERIOR DEL DISTRITO JUDICIAL DE PEREIRA</w:t>
      </w:r>
    </w:p>
    <w:p w:rsidR="00F64C23" w:rsidRPr="006C2C9A" w:rsidRDefault="00F64C23" w:rsidP="000B1B8D">
      <w:pPr>
        <w:pStyle w:val="Ttulo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SALA LABORAL</w:t>
      </w:r>
    </w:p>
    <w:p w:rsidR="00F64C23" w:rsidRPr="006C2C9A" w:rsidRDefault="00F64C23" w:rsidP="000B1B8D">
      <w:pPr>
        <w:pStyle w:val="Sinespaciado"/>
        <w:spacing w:line="276" w:lineRule="auto"/>
        <w:contextualSpacing/>
        <w:rPr>
          <w:rFonts w:ascii="Arial" w:hAnsi="Arial" w:cs="Arial"/>
        </w:rPr>
      </w:pPr>
    </w:p>
    <w:p w:rsidR="00F64C23" w:rsidRPr="006C2C9A" w:rsidRDefault="00F64C23" w:rsidP="000B1B8D">
      <w:pPr>
        <w:contextualSpacing/>
        <w:jc w:val="center"/>
        <w:rPr>
          <w:rFonts w:ascii="Arial" w:hAnsi="Arial" w:cs="Arial"/>
          <w:b/>
          <w:bCs/>
          <w:sz w:val="24"/>
          <w:szCs w:val="24"/>
        </w:rPr>
      </w:pPr>
      <w:r w:rsidRPr="006C2C9A">
        <w:rPr>
          <w:rFonts w:ascii="Arial" w:hAnsi="Arial" w:cs="Arial"/>
          <w:bCs/>
          <w:sz w:val="24"/>
          <w:szCs w:val="24"/>
        </w:rPr>
        <w:t>Magistrada Ponente:</w:t>
      </w:r>
      <w:r w:rsidRPr="006C2C9A">
        <w:rPr>
          <w:rFonts w:ascii="Arial" w:hAnsi="Arial" w:cs="Arial"/>
          <w:b/>
          <w:bCs/>
          <w:sz w:val="24"/>
          <w:szCs w:val="24"/>
        </w:rPr>
        <w:t xml:space="preserve"> OLGA LUCÍA HOYOS SEPÚLVEDA</w:t>
      </w:r>
    </w:p>
    <w:p w:rsidR="00F64C23" w:rsidRDefault="00F64C23" w:rsidP="000B1B8D">
      <w:pPr>
        <w:pStyle w:val="Sinespaciado"/>
        <w:spacing w:line="276" w:lineRule="auto"/>
        <w:contextualSpacing/>
        <w:rPr>
          <w:rFonts w:ascii="Arial" w:hAnsi="Arial" w:cs="Arial"/>
        </w:rPr>
      </w:pPr>
    </w:p>
    <w:p w:rsidR="00F64C23" w:rsidRDefault="00F64C23" w:rsidP="000B1B8D">
      <w:pPr>
        <w:ind w:left="1418" w:firstLine="709"/>
        <w:contextualSpacing/>
        <w:jc w:val="both"/>
        <w:rPr>
          <w:rFonts w:ascii="Arial" w:hAnsi="Arial" w:cs="Arial"/>
          <w:sz w:val="18"/>
          <w:szCs w:val="18"/>
        </w:rPr>
      </w:pPr>
      <w:r w:rsidRPr="007C5A02">
        <w:rPr>
          <w:rFonts w:ascii="Arial" w:hAnsi="Arial" w:cs="Arial"/>
          <w:b/>
          <w:sz w:val="18"/>
          <w:szCs w:val="18"/>
        </w:rPr>
        <w:t>Providencia</w:t>
      </w:r>
      <w:r>
        <w:rPr>
          <w:rFonts w:ascii="Arial" w:hAnsi="Arial" w:cs="Arial"/>
          <w:b/>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 xml:space="preserve">Apelación de auto </w:t>
      </w:r>
    </w:p>
    <w:p w:rsidR="00F64C23" w:rsidRDefault="00F64C23" w:rsidP="000B1B8D">
      <w:pPr>
        <w:ind w:left="1418" w:firstLine="709"/>
        <w:contextualSpacing/>
        <w:jc w:val="both"/>
        <w:rPr>
          <w:rFonts w:ascii="Arial" w:hAnsi="Arial" w:cs="Arial"/>
          <w:iCs/>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Pr="007C5A02">
        <w:rPr>
          <w:rFonts w:ascii="Arial" w:hAnsi="Arial" w:cs="Arial"/>
          <w:iCs/>
          <w:sz w:val="18"/>
          <w:szCs w:val="18"/>
        </w:rPr>
        <w:t>Ordinario Laboral</w:t>
      </w:r>
    </w:p>
    <w:p w:rsidR="00F64C23" w:rsidRPr="007C5A02" w:rsidRDefault="00F64C23" w:rsidP="000B1B8D">
      <w:pPr>
        <w:ind w:left="1418" w:firstLine="709"/>
        <w:contextualSpacing/>
        <w:jc w:val="both"/>
        <w:rPr>
          <w:rFonts w:ascii="Arial" w:hAnsi="Arial" w:cs="Arial"/>
          <w:bCs/>
          <w:sz w:val="18"/>
          <w:szCs w:val="18"/>
        </w:rPr>
      </w:pPr>
      <w:r w:rsidRPr="007C5A02">
        <w:rPr>
          <w:rFonts w:ascii="Arial" w:hAnsi="Arial" w:cs="Arial"/>
          <w:b/>
          <w:bCs/>
          <w:sz w:val="18"/>
          <w:szCs w:val="18"/>
        </w:rPr>
        <w:t>Radicación</w:t>
      </w:r>
      <w:r>
        <w:rPr>
          <w:rFonts w:ascii="Arial" w:hAnsi="Arial" w:cs="Arial"/>
          <w:b/>
          <w:bCs/>
          <w:sz w:val="18"/>
          <w:szCs w:val="18"/>
        </w:rPr>
        <w:t xml:space="preserve">.        </w:t>
      </w:r>
      <w:r w:rsidRPr="007C5A02">
        <w:rPr>
          <w:rFonts w:ascii="Arial" w:hAnsi="Arial" w:cs="Arial"/>
          <w:b/>
          <w:bCs/>
          <w:sz w:val="18"/>
          <w:szCs w:val="18"/>
        </w:rPr>
        <w:t xml:space="preserve"> </w:t>
      </w:r>
      <w:r w:rsidRPr="007C5A02">
        <w:rPr>
          <w:rFonts w:ascii="Arial" w:hAnsi="Arial" w:cs="Arial"/>
          <w:b/>
          <w:bCs/>
          <w:sz w:val="18"/>
          <w:szCs w:val="18"/>
        </w:rPr>
        <w:tab/>
      </w:r>
      <w:r w:rsidR="00375CB9">
        <w:rPr>
          <w:rFonts w:ascii="Arial" w:hAnsi="Arial" w:cs="Arial"/>
          <w:bCs/>
          <w:sz w:val="18"/>
          <w:szCs w:val="18"/>
        </w:rPr>
        <w:t>66001-31-05-001</w:t>
      </w:r>
      <w:r>
        <w:rPr>
          <w:rFonts w:ascii="Arial" w:hAnsi="Arial" w:cs="Arial"/>
          <w:bCs/>
          <w:sz w:val="18"/>
          <w:szCs w:val="18"/>
        </w:rPr>
        <w:t>-201</w:t>
      </w:r>
      <w:r w:rsidR="001B68FA">
        <w:rPr>
          <w:rFonts w:ascii="Arial" w:hAnsi="Arial" w:cs="Arial"/>
          <w:bCs/>
          <w:sz w:val="18"/>
          <w:szCs w:val="18"/>
        </w:rPr>
        <w:t>5</w:t>
      </w:r>
      <w:r w:rsidRPr="007C5A02">
        <w:rPr>
          <w:rFonts w:ascii="Arial" w:hAnsi="Arial" w:cs="Arial"/>
          <w:bCs/>
          <w:sz w:val="18"/>
          <w:szCs w:val="18"/>
        </w:rPr>
        <w:t>-00</w:t>
      </w:r>
      <w:r w:rsidR="005076CC">
        <w:rPr>
          <w:rFonts w:ascii="Arial" w:hAnsi="Arial" w:cs="Arial"/>
          <w:bCs/>
          <w:sz w:val="18"/>
          <w:szCs w:val="18"/>
        </w:rPr>
        <w:t>657</w:t>
      </w:r>
      <w:r>
        <w:rPr>
          <w:rFonts w:ascii="Arial" w:hAnsi="Arial" w:cs="Arial"/>
          <w:bCs/>
          <w:sz w:val="18"/>
          <w:szCs w:val="18"/>
        </w:rPr>
        <w:t>-0</w:t>
      </w:r>
      <w:r w:rsidR="006916B7">
        <w:rPr>
          <w:rFonts w:ascii="Arial" w:hAnsi="Arial" w:cs="Arial"/>
          <w:bCs/>
          <w:sz w:val="18"/>
          <w:szCs w:val="18"/>
        </w:rPr>
        <w:t>1</w:t>
      </w:r>
    </w:p>
    <w:p w:rsidR="00F64C23" w:rsidRPr="007C5A02" w:rsidRDefault="00F64C23" w:rsidP="000B1B8D">
      <w:pPr>
        <w:ind w:left="1418" w:firstLine="709"/>
        <w:contextualSpacing/>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076CC">
        <w:rPr>
          <w:rFonts w:ascii="Arial" w:hAnsi="Arial" w:cs="Arial"/>
          <w:iCs/>
          <w:sz w:val="18"/>
          <w:szCs w:val="18"/>
        </w:rPr>
        <w:t>Eder Palacio Suarez</w:t>
      </w:r>
    </w:p>
    <w:p w:rsidR="00F64C23" w:rsidRPr="007C5A02" w:rsidRDefault="00F64C23" w:rsidP="000B1B8D">
      <w:pPr>
        <w:ind w:left="4242" w:hanging="2115"/>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
          <w:bCs/>
          <w:sz w:val="18"/>
          <w:szCs w:val="18"/>
        </w:rPr>
        <w:t>.</w:t>
      </w:r>
      <w:r w:rsidRPr="007C5A02">
        <w:rPr>
          <w:rFonts w:ascii="Arial" w:hAnsi="Arial" w:cs="Arial"/>
          <w:bCs/>
          <w:sz w:val="18"/>
          <w:szCs w:val="18"/>
        </w:rPr>
        <w:tab/>
      </w:r>
      <w:r w:rsidRPr="007C5A02">
        <w:rPr>
          <w:rFonts w:ascii="Arial" w:hAnsi="Arial" w:cs="Arial"/>
          <w:bCs/>
          <w:sz w:val="18"/>
          <w:szCs w:val="18"/>
        </w:rPr>
        <w:tab/>
      </w:r>
      <w:r w:rsidR="005076CC">
        <w:rPr>
          <w:rFonts w:ascii="Arial" w:hAnsi="Arial" w:cs="Arial"/>
          <w:bCs/>
          <w:sz w:val="18"/>
          <w:szCs w:val="18"/>
        </w:rPr>
        <w:t>Nueva EPS, S.A y Policlínico EJE SALUD S.A.S</w:t>
      </w:r>
    </w:p>
    <w:p w:rsidR="00181857" w:rsidRPr="00181857" w:rsidRDefault="00F64C23" w:rsidP="00181857">
      <w:pPr>
        <w:ind w:left="4241" w:hanging="2115"/>
        <w:contextualSpacing/>
        <w:jc w:val="both"/>
        <w:rPr>
          <w:rFonts w:ascii="Arial" w:hAnsi="Arial" w:cs="Arial"/>
          <w:bCs/>
          <w:sz w:val="18"/>
          <w:szCs w:val="18"/>
        </w:rPr>
      </w:pPr>
      <w:r w:rsidRPr="00007B72">
        <w:rPr>
          <w:rFonts w:ascii="Arial" w:hAnsi="Arial" w:cs="Arial"/>
          <w:b/>
          <w:bCs/>
          <w:sz w:val="18"/>
          <w:szCs w:val="18"/>
        </w:rPr>
        <w:t>Tema a tratar</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sidR="00181857">
        <w:rPr>
          <w:rFonts w:ascii="Arial" w:hAnsi="Arial" w:cs="Arial"/>
          <w:b/>
          <w:bCs/>
          <w:sz w:val="18"/>
          <w:szCs w:val="18"/>
        </w:rPr>
        <w:t xml:space="preserve">CONTUMACIA - </w:t>
      </w:r>
      <w:bookmarkStart w:id="0" w:name="_GoBack"/>
      <w:r w:rsidR="00181857" w:rsidRPr="00181857">
        <w:rPr>
          <w:rFonts w:ascii="Arial" w:hAnsi="Arial" w:cs="Arial"/>
          <w:bCs/>
          <w:sz w:val="18"/>
          <w:szCs w:val="18"/>
        </w:rPr>
        <w:t>Dentro de este asunto se evidencia que en el auto admisorio de la demanda, claramente se le advirtió a la parte actora la carga que le incumbía de notificar el libelo a los integrantes de la parte pasiva conforme a los artículos 191 y 192 del CGP.</w:t>
      </w:r>
    </w:p>
    <w:p w:rsidR="00181857" w:rsidRPr="00181857" w:rsidRDefault="00181857" w:rsidP="00181857">
      <w:pPr>
        <w:ind w:left="4241" w:hanging="2115"/>
        <w:contextualSpacing/>
        <w:jc w:val="both"/>
        <w:rPr>
          <w:rFonts w:ascii="Arial" w:hAnsi="Arial" w:cs="Arial"/>
          <w:bCs/>
          <w:sz w:val="18"/>
          <w:szCs w:val="18"/>
        </w:rPr>
      </w:pPr>
    </w:p>
    <w:p w:rsidR="00181857" w:rsidRPr="00181857" w:rsidRDefault="00181857" w:rsidP="00181857">
      <w:pPr>
        <w:ind w:left="4241" w:hanging="2115"/>
        <w:contextualSpacing/>
        <w:jc w:val="both"/>
        <w:rPr>
          <w:rFonts w:ascii="Arial" w:hAnsi="Arial" w:cs="Arial"/>
          <w:bCs/>
          <w:sz w:val="18"/>
          <w:szCs w:val="18"/>
        </w:rPr>
      </w:pPr>
      <w:r w:rsidRPr="00181857">
        <w:rPr>
          <w:rFonts w:ascii="Arial" w:hAnsi="Arial" w:cs="Arial"/>
          <w:bCs/>
          <w:sz w:val="18"/>
          <w:szCs w:val="18"/>
        </w:rPr>
        <w:t>También, que transcurrieron más de 6 meses, contados desde el auto de notificación por estado del proveído anterior, sin que haya adelantado gestión alguna la parte activa para lograr la notificación de las demandadas.</w:t>
      </w:r>
    </w:p>
    <w:p w:rsidR="00181857" w:rsidRPr="00181857" w:rsidRDefault="00181857" w:rsidP="00181857">
      <w:pPr>
        <w:ind w:left="4241" w:hanging="2115"/>
        <w:contextualSpacing/>
        <w:jc w:val="both"/>
        <w:rPr>
          <w:rFonts w:ascii="Arial" w:hAnsi="Arial" w:cs="Arial"/>
          <w:bCs/>
          <w:sz w:val="18"/>
          <w:szCs w:val="18"/>
        </w:rPr>
      </w:pPr>
    </w:p>
    <w:p w:rsidR="00F64C23" w:rsidRPr="00181857" w:rsidRDefault="00181857" w:rsidP="00181857">
      <w:pPr>
        <w:ind w:left="4241" w:hanging="2115"/>
        <w:contextualSpacing/>
        <w:jc w:val="both"/>
        <w:rPr>
          <w:rFonts w:ascii="Arial" w:hAnsi="Arial" w:cs="Arial"/>
          <w:bCs/>
          <w:spacing w:val="-2"/>
          <w:sz w:val="18"/>
          <w:szCs w:val="18"/>
        </w:rPr>
      </w:pPr>
      <w:r w:rsidRPr="00181857">
        <w:rPr>
          <w:rFonts w:ascii="Arial" w:hAnsi="Arial" w:cs="Arial"/>
          <w:bCs/>
          <w:sz w:val="18"/>
          <w:szCs w:val="18"/>
        </w:rPr>
        <w:t>Así las cosas, se cumplieron los presupuestos para que se dispusiera el  archivo de las diligencias, sin que se requiera que previo a ello se le hubiere instado a la parte a cumplir su deber, dado que la carga claramente estaba descrita en el auto admisorio de la demanda, como en el canon 30 del CPL, el tiempo para ejecutarla, so pena de acarrear las consecuencias funestas del archivo del asunto.</w:t>
      </w:r>
    </w:p>
    <w:bookmarkEnd w:id="0"/>
    <w:p w:rsidR="00F64C23" w:rsidRPr="006C2C9A" w:rsidRDefault="00F64C23" w:rsidP="000B1B8D">
      <w:pPr>
        <w:pStyle w:val="Sinespaciado"/>
        <w:spacing w:line="276" w:lineRule="auto"/>
        <w:contextualSpacing/>
        <w:rPr>
          <w:rFonts w:ascii="Arial" w:hAnsi="Arial" w:cs="Arial"/>
        </w:rPr>
      </w:pPr>
    </w:p>
    <w:p w:rsidR="00F64C23" w:rsidRPr="00436689" w:rsidRDefault="007E5202" w:rsidP="000B1B8D">
      <w:pPr>
        <w:contextualSpacing/>
        <w:jc w:val="center"/>
        <w:rPr>
          <w:rFonts w:ascii="Arial" w:hAnsi="Arial" w:cs="Arial"/>
          <w:b/>
          <w:sz w:val="24"/>
          <w:szCs w:val="24"/>
        </w:rPr>
      </w:pPr>
      <w:r w:rsidRPr="00436689">
        <w:rPr>
          <w:rFonts w:ascii="Arial" w:hAnsi="Arial" w:cs="Arial"/>
          <w:b/>
          <w:sz w:val="24"/>
          <w:szCs w:val="24"/>
        </w:rPr>
        <w:t xml:space="preserve">Pereira, Risaralda, </w:t>
      </w:r>
      <w:r w:rsidR="00827846">
        <w:rPr>
          <w:rFonts w:ascii="Arial" w:hAnsi="Arial" w:cs="Arial"/>
          <w:b/>
          <w:sz w:val="24"/>
          <w:szCs w:val="24"/>
        </w:rPr>
        <w:t>dieciocho</w:t>
      </w:r>
      <w:r w:rsidR="00375CB9">
        <w:rPr>
          <w:rFonts w:ascii="Arial" w:hAnsi="Arial" w:cs="Arial"/>
          <w:b/>
          <w:sz w:val="24"/>
          <w:szCs w:val="24"/>
        </w:rPr>
        <w:t xml:space="preserve"> </w:t>
      </w:r>
      <w:r w:rsidR="005076CC">
        <w:rPr>
          <w:rFonts w:ascii="Arial" w:hAnsi="Arial" w:cs="Arial"/>
          <w:b/>
          <w:sz w:val="24"/>
          <w:szCs w:val="24"/>
        </w:rPr>
        <w:t>(</w:t>
      </w:r>
      <w:r w:rsidR="00827846">
        <w:rPr>
          <w:rFonts w:ascii="Arial" w:hAnsi="Arial" w:cs="Arial"/>
          <w:b/>
          <w:sz w:val="24"/>
          <w:szCs w:val="24"/>
        </w:rPr>
        <w:t>18</w:t>
      </w:r>
      <w:r w:rsidRPr="00436689">
        <w:rPr>
          <w:rFonts w:ascii="Arial" w:hAnsi="Arial" w:cs="Arial"/>
          <w:b/>
          <w:sz w:val="24"/>
          <w:szCs w:val="24"/>
        </w:rPr>
        <w:t xml:space="preserve">) de </w:t>
      </w:r>
      <w:r w:rsidR="00375CB9">
        <w:rPr>
          <w:rFonts w:ascii="Arial" w:hAnsi="Arial" w:cs="Arial"/>
          <w:b/>
          <w:sz w:val="24"/>
          <w:szCs w:val="24"/>
        </w:rPr>
        <w:t xml:space="preserve"> </w:t>
      </w:r>
      <w:r w:rsidR="00827846">
        <w:rPr>
          <w:rFonts w:ascii="Arial" w:hAnsi="Arial" w:cs="Arial"/>
          <w:b/>
          <w:sz w:val="24"/>
          <w:szCs w:val="24"/>
        </w:rPr>
        <w:t xml:space="preserve">julio </w:t>
      </w:r>
      <w:r w:rsidRPr="00436689">
        <w:rPr>
          <w:rFonts w:ascii="Arial" w:hAnsi="Arial" w:cs="Arial"/>
          <w:b/>
          <w:sz w:val="24"/>
          <w:szCs w:val="24"/>
        </w:rPr>
        <w:t>de dos mil diecisiete (2017)</w:t>
      </w:r>
    </w:p>
    <w:p w:rsidR="00D10810" w:rsidRDefault="00D10810" w:rsidP="000B1B8D">
      <w:pPr>
        <w:contextualSpacing/>
        <w:jc w:val="both"/>
        <w:rPr>
          <w:rFonts w:ascii="Arial" w:hAnsi="Arial" w:cs="Arial"/>
          <w:sz w:val="24"/>
          <w:szCs w:val="24"/>
        </w:rPr>
      </w:pPr>
    </w:p>
    <w:p w:rsidR="007E5202" w:rsidRDefault="007E5202" w:rsidP="000B1B8D">
      <w:pPr>
        <w:contextualSpacing/>
        <w:jc w:val="both"/>
        <w:rPr>
          <w:rFonts w:ascii="Arial" w:hAnsi="Arial" w:cs="Arial"/>
          <w:sz w:val="24"/>
          <w:szCs w:val="24"/>
        </w:rPr>
      </w:pPr>
      <w:r w:rsidRPr="00436689">
        <w:rPr>
          <w:rFonts w:ascii="Arial" w:hAnsi="Arial" w:cs="Arial"/>
          <w:sz w:val="24"/>
          <w:szCs w:val="24"/>
        </w:rPr>
        <w:t>Procede la Sala a resolver el recurso de</w:t>
      </w:r>
      <w:r w:rsidR="005076CC">
        <w:rPr>
          <w:rFonts w:ascii="Arial" w:hAnsi="Arial" w:cs="Arial"/>
          <w:sz w:val="24"/>
          <w:szCs w:val="24"/>
        </w:rPr>
        <w:t xml:space="preserve"> apelación del auto proferido </w:t>
      </w:r>
      <w:r w:rsidRPr="00436689">
        <w:rPr>
          <w:rFonts w:ascii="Arial" w:hAnsi="Arial" w:cs="Arial"/>
          <w:sz w:val="24"/>
          <w:szCs w:val="24"/>
        </w:rPr>
        <w:t xml:space="preserve"> el </w:t>
      </w:r>
      <w:r w:rsidR="005076CC">
        <w:rPr>
          <w:rFonts w:ascii="Arial" w:hAnsi="Arial" w:cs="Arial"/>
          <w:sz w:val="24"/>
          <w:szCs w:val="24"/>
        </w:rPr>
        <w:t>24-05</w:t>
      </w:r>
      <w:r w:rsidR="00375CB9">
        <w:rPr>
          <w:rFonts w:ascii="Arial" w:hAnsi="Arial" w:cs="Arial"/>
          <w:sz w:val="24"/>
          <w:szCs w:val="24"/>
        </w:rPr>
        <w:t>-2017 por el J</w:t>
      </w:r>
      <w:r w:rsidRPr="00436689">
        <w:rPr>
          <w:rFonts w:ascii="Arial" w:hAnsi="Arial" w:cs="Arial"/>
          <w:sz w:val="24"/>
          <w:szCs w:val="24"/>
        </w:rPr>
        <w:t xml:space="preserve">uzgado </w:t>
      </w:r>
      <w:r w:rsidR="00375CB9">
        <w:rPr>
          <w:rFonts w:ascii="Arial" w:hAnsi="Arial" w:cs="Arial"/>
          <w:sz w:val="24"/>
          <w:szCs w:val="24"/>
        </w:rPr>
        <w:t xml:space="preserve">Primero </w:t>
      </w:r>
      <w:r w:rsidRPr="00436689">
        <w:rPr>
          <w:rFonts w:ascii="Arial" w:hAnsi="Arial" w:cs="Arial"/>
          <w:sz w:val="24"/>
          <w:szCs w:val="24"/>
        </w:rPr>
        <w:t>Laboral del Circuito de esta Ciudad, dentro del proceso de la referencia, decisión que se adopta por fu</w:t>
      </w:r>
      <w:r w:rsidR="00375CB9">
        <w:rPr>
          <w:rFonts w:ascii="Arial" w:hAnsi="Arial" w:cs="Arial"/>
          <w:sz w:val="24"/>
          <w:szCs w:val="24"/>
        </w:rPr>
        <w:t>e</w:t>
      </w:r>
      <w:r w:rsidRPr="00436689">
        <w:rPr>
          <w:rFonts w:ascii="Arial" w:hAnsi="Arial" w:cs="Arial"/>
          <w:sz w:val="24"/>
          <w:szCs w:val="24"/>
        </w:rPr>
        <w:t xml:space="preserve">ra de audiencia al tenor del </w:t>
      </w:r>
      <w:r w:rsidR="00E121F2" w:rsidRPr="00436689">
        <w:rPr>
          <w:rFonts w:ascii="Arial" w:hAnsi="Arial" w:cs="Arial"/>
          <w:sz w:val="24"/>
          <w:szCs w:val="24"/>
        </w:rPr>
        <w:t xml:space="preserve">parágrafo 1 del </w:t>
      </w:r>
      <w:r w:rsidRPr="00436689">
        <w:rPr>
          <w:rFonts w:ascii="Arial" w:hAnsi="Arial" w:cs="Arial"/>
          <w:sz w:val="24"/>
          <w:szCs w:val="24"/>
        </w:rPr>
        <w:t>artículo</w:t>
      </w:r>
      <w:r w:rsidR="00E121F2" w:rsidRPr="00436689">
        <w:rPr>
          <w:rFonts w:ascii="Arial" w:hAnsi="Arial" w:cs="Arial"/>
          <w:sz w:val="24"/>
          <w:szCs w:val="24"/>
        </w:rPr>
        <w:t xml:space="preserve"> 42 del CPL. </w:t>
      </w:r>
    </w:p>
    <w:p w:rsidR="00F64C23" w:rsidRPr="006C2C9A" w:rsidRDefault="00F64C23" w:rsidP="000B1B8D">
      <w:pPr>
        <w:pStyle w:val="Sinespaciado"/>
        <w:spacing w:line="276" w:lineRule="auto"/>
        <w:contextualSpacing/>
        <w:jc w:val="center"/>
        <w:rPr>
          <w:rStyle w:val="Textoennegrita"/>
          <w:rFonts w:ascii="Arial" w:hAnsi="Arial" w:cs="Arial"/>
          <w:bCs w:val="0"/>
        </w:rPr>
      </w:pPr>
      <w:r w:rsidRPr="006C2C9A">
        <w:rPr>
          <w:rStyle w:val="Textoennegrita"/>
          <w:rFonts w:ascii="Arial" w:hAnsi="Arial" w:cs="Arial"/>
        </w:rPr>
        <w:t>ANTECEDENTES</w:t>
      </w:r>
    </w:p>
    <w:p w:rsidR="00D10810" w:rsidRPr="006C2C9A" w:rsidRDefault="00D10810" w:rsidP="000B1B8D">
      <w:pPr>
        <w:pStyle w:val="Sinespaciado"/>
        <w:spacing w:line="276" w:lineRule="auto"/>
        <w:contextualSpacing/>
        <w:jc w:val="center"/>
        <w:rPr>
          <w:rStyle w:val="Textoennegrita"/>
          <w:rFonts w:ascii="Arial" w:hAnsi="Arial" w:cs="Arial"/>
          <w:bCs w:val="0"/>
        </w:rPr>
      </w:pPr>
    </w:p>
    <w:p w:rsidR="005076CC" w:rsidRDefault="00F64C23" w:rsidP="000B1B8D">
      <w:pPr>
        <w:contextualSpacing/>
        <w:jc w:val="both"/>
        <w:rPr>
          <w:rFonts w:ascii="Arial" w:hAnsi="Arial" w:cs="Arial"/>
          <w:sz w:val="24"/>
          <w:szCs w:val="24"/>
          <w:lang w:val="es-ES_tradnl"/>
        </w:rPr>
      </w:pPr>
      <w:r w:rsidRPr="00375CB9">
        <w:rPr>
          <w:rFonts w:ascii="Arial" w:hAnsi="Arial" w:cs="Arial"/>
          <w:sz w:val="24"/>
          <w:szCs w:val="24"/>
          <w:lang w:val="es-ES_tradnl"/>
        </w:rPr>
        <w:t>1.</w:t>
      </w:r>
      <w:r w:rsidR="00C92E0E" w:rsidRPr="00375CB9">
        <w:rPr>
          <w:rFonts w:ascii="Arial" w:hAnsi="Arial" w:cs="Arial"/>
          <w:sz w:val="24"/>
          <w:szCs w:val="24"/>
          <w:lang w:val="es-ES_tradnl"/>
        </w:rPr>
        <w:t xml:space="preserve"> </w:t>
      </w:r>
      <w:r w:rsidR="005076CC">
        <w:rPr>
          <w:rFonts w:ascii="Arial" w:hAnsi="Arial" w:cs="Arial"/>
          <w:sz w:val="24"/>
          <w:szCs w:val="24"/>
          <w:lang w:val="es-ES_tradnl"/>
        </w:rPr>
        <w:t>El señor Eder Palacio Su</w:t>
      </w:r>
      <w:r w:rsidR="006916B7">
        <w:rPr>
          <w:rFonts w:ascii="Arial" w:hAnsi="Arial" w:cs="Arial"/>
          <w:sz w:val="24"/>
          <w:szCs w:val="24"/>
          <w:lang w:val="es-ES_tradnl"/>
        </w:rPr>
        <w:t>á</w:t>
      </w:r>
      <w:r w:rsidR="005076CC">
        <w:rPr>
          <w:rFonts w:ascii="Arial" w:hAnsi="Arial" w:cs="Arial"/>
          <w:sz w:val="24"/>
          <w:szCs w:val="24"/>
          <w:lang w:val="es-ES_tradnl"/>
        </w:rPr>
        <w:t xml:space="preserve">rez, </w:t>
      </w:r>
      <w:r w:rsidR="00DD2C30">
        <w:rPr>
          <w:rFonts w:ascii="Arial" w:hAnsi="Arial" w:cs="Arial"/>
          <w:sz w:val="24"/>
          <w:szCs w:val="24"/>
          <w:lang w:val="es-ES_tradnl"/>
        </w:rPr>
        <w:t>por medio de apoderado judicial</w:t>
      </w:r>
      <w:r w:rsidR="006916B7">
        <w:rPr>
          <w:rFonts w:ascii="Arial" w:hAnsi="Arial" w:cs="Arial"/>
          <w:sz w:val="24"/>
          <w:szCs w:val="24"/>
          <w:lang w:val="es-ES_tradnl"/>
        </w:rPr>
        <w:t>,</w:t>
      </w:r>
      <w:r w:rsidR="00DD2C30">
        <w:rPr>
          <w:rFonts w:ascii="Arial" w:hAnsi="Arial" w:cs="Arial"/>
          <w:sz w:val="24"/>
          <w:szCs w:val="24"/>
          <w:lang w:val="es-ES_tradnl"/>
        </w:rPr>
        <w:t xml:space="preserve"> presentó demanda ordinaria Laboral en contra de Policlínico Eje salud S.A.S</w:t>
      </w:r>
      <w:r w:rsidR="00A274EF">
        <w:rPr>
          <w:rFonts w:ascii="Arial" w:hAnsi="Arial" w:cs="Arial"/>
          <w:sz w:val="24"/>
          <w:szCs w:val="24"/>
          <w:lang w:val="es-ES_tradnl"/>
        </w:rPr>
        <w:t xml:space="preserve"> y la Nueva EPS S.A</w:t>
      </w:r>
      <w:r w:rsidR="00DD2C30">
        <w:rPr>
          <w:rFonts w:ascii="Arial" w:hAnsi="Arial" w:cs="Arial"/>
          <w:sz w:val="24"/>
          <w:szCs w:val="24"/>
          <w:lang w:val="es-ES_tradnl"/>
        </w:rPr>
        <w:t xml:space="preserve">, para </w:t>
      </w:r>
      <w:r w:rsidR="00A274EF">
        <w:rPr>
          <w:rFonts w:ascii="Arial" w:hAnsi="Arial" w:cs="Arial"/>
          <w:sz w:val="24"/>
          <w:szCs w:val="24"/>
          <w:lang w:val="es-ES_tradnl"/>
        </w:rPr>
        <w:t>que se declare, con la primera, la existencia de un contrato de trabajo, el pago de sus acreencias laborales</w:t>
      </w:r>
      <w:r w:rsidR="00DD2C30">
        <w:rPr>
          <w:rFonts w:ascii="Arial" w:hAnsi="Arial" w:cs="Arial"/>
          <w:sz w:val="24"/>
          <w:szCs w:val="24"/>
          <w:lang w:val="es-ES_tradnl"/>
        </w:rPr>
        <w:t xml:space="preserve"> </w:t>
      </w:r>
      <w:r w:rsidR="00A274EF">
        <w:rPr>
          <w:rFonts w:ascii="Arial" w:hAnsi="Arial" w:cs="Arial"/>
          <w:sz w:val="24"/>
          <w:szCs w:val="24"/>
          <w:lang w:val="es-ES_tradnl"/>
        </w:rPr>
        <w:t xml:space="preserve">y la segunda solidariamente responsable con tales obligaciones. </w:t>
      </w:r>
    </w:p>
    <w:p w:rsidR="00F51C8E" w:rsidRDefault="00F51C8E" w:rsidP="000B1B8D">
      <w:pPr>
        <w:contextualSpacing/>
        <w:jc w:val="both"/>
        <w:rPr>
          <w:rFonts w:ascii="Arial" w:hAnsi="Arial" w:cs="Arial"/>
          <w:sz w:val="24"/>
          <w:szCs w:val="24"/>
          <w:lang w:val="es-ES_tradnl"/>
        </w:rPr>
      </w:pPr>
    </w:p>
    <w:p w:rsidR="00DD2C30" w:rsidRDefault="00DD2C30" w:rsidP="000B1B8D">
      <w:pPr>
        <w:contextualSpacing/>
        <w:jc w:val="both"/>
        <w:rPr>
          <w:rFonts w:ascii="Arial" w:hAnsi="Arial" w:cs="Arial"/>
          <w:sz w:val="24"/>
          <w:szCs w:val="24"/>
          <w:lang w:val="es-ES_tradnl"/>
        </w:rPr>
      </w:pPr>
      <w:r>
        <w:rPr>
          <w:rFonts w:ascii="Arial" w:hAnsi="Arial" w:cs="Arial"/>
          <w:sz w:val="24"/>
          <w:szCs w:val="24"/>
          <w:lang w:val="es-ES_tradnl"/>
        </w:rPr>
        <w:t xml:space="preserve">2. </w:t>
      </w:r>
      <w:r w:rsidR="004F15BA">
        <w:rPr>
          <w:rFonts w:ascii="Arial" w:hAnsi="Arial" w:cs="Arial"/>
          <w:sz w:val="24"/>
          <w:szCs w:val="24"/>
          <w:lang w:val="es-ES_tradnl"/>
        </w:rPr>
        <w:t>E</w:t>
      </w:r>
      <w:r w:rsidR="00D824E5">
        <w:rPr>
          <w:rFonts w:ascii="Arial" w:hAnsi="Arial" w:cs="Arial"/>
          <w:sz w:val="24"/>
          <w:szCs w:val="24"/>
          <w:lang w:val="es-ES_tradnl"/>
        </w:rPr>
        <w:t>l 4</w:t>
      </w:r>
      <w:r w:rsidR="004F15BA">
        <w:rPr>
          <w:rFonts w:ascii="Arial" w:hAnsi="Arial" w:cs="Arial"/>
          <w:sz w:val="24"/>
          <w:szCs w:val="24"/>
          <w:lang w:val="es-ES_tradnl"/>
        </w:rPr>
        <w:t>-11-</w:t>
      </w:r>
      <w:r w:rsidR="00D824E5">
        <w:rPr>
          <w:rFonts w:ascii="Arial" w:hAnsi="Arial" w:cs="Arial"/>
          <w:sz w:val="24"/>
          <w:szCs w:val="24"/>
          <w:lang w:val="es-ES_tradnl"/>
        </w:rPr>
        <w:t xml:space="preserve">2016, el </w:t>
      </w:r>
      <w:r w:rsidR="004F15BA">
        <w:rPr>
          <w:rFonts w:ascii="Arial" w:hAnsi="Arial" w:cs="Arial"/>
          <w:sz w:val="24"/>
          <w:szCs w:val="24"/>
          <w:lang w:val="es-ES_tradnl"/>
        </w:rPr>
        <w:t xml:space="preserve">Juzgado Primero Laboral Del Circuito De Pereira, </w:t>
      </w:r>
      <w:r w:rsidR="00D824E5">
        <w:rPr>
          <w:rFonts w:ascii="Arial" w:hAnsi="Arial" w:cs="Arial"/>
          <w:sz w:val="24"/>
          <w:szCs w:val="24"/>
          <w:lang w:val="es-ES_tradnl"/>
        </w:rPr>
        <w:t xml:space="preserve">admitió la demanda instaurada y ordenó correr traslado de esta a la Nueva EPS  y POLICLÍNICO EJE SALUD, </w:t>
      </w:r>
      <w:r w:rsidR="004F15BA">
        <w:rPr>
          <w:rFonts w:ascii="Arial" w:hAnsi="Arial" w:cs="Arial"/>
          <w:sz w:val="24"/>
          <w:szCs w:val="24"/>
          <w:lang w:val="es-ES_tradnl"/>
        </w:rPr>
        <w:t>para que conteste la demanda;</w:t>
      </w:r>
      <w:r w:rsidR="00D824E5">
        <w:rPr>
          <w:rFonts w:ascii="Arial" w:hAnsi="Arial" w:cs="Arial"/>
          <w:sz w:val="24"/>
          <w:szCs w:val="24"/>
          <w:lang w:val="es-ES_tradnl"/>
        </w:rPr>
        <w:t xml:space="preserve"> atribuyéndole a la parte demandante la carga procesal</w:t>
      </w:r>
      <w:r w:rsidR="004F15BA">
        <w:rPr>
          <w:rFonts w:ascii="Arial" w:hAnsi="Arial" w:cs="Arial"/>
          <w:sz w:val="24"/>
          <w:szCs w:val="24"/>
          <w:lang w:val="es-ES_tradnl"/>
        </w:rPr>
        <w:t xml:space="preserve"> de la notificación de la parte pasiva</w:t>
      </w:r>
      <w:r w:rsidR="00D824E5">
        <w:rPr>
          <w:rFonts w:ascii="Arial" w:hAnsi="Arial" w:cs="Arial"/>
          <w:sz w:val="24"/>
          <w:szCs w:val="24"/>
          <w:lang w:val="es-ES_tradnl"/>
        </w:rPr>
        <w:t>.</w:t>
      </w:r>
    </w:p>
    <w:p w:rsidR="00AD162A" w:rsidRDefault="00AD162A" w:rsidP="000B1B8D">
      <w:pPr>
        <w:contextualSpacing/>
        <w:jc w:val="both"/>
        <w:rPr>
          <w:rFonts w:ascii="Arial" w:hAnsi="Arial" w:cs="Arial"/>
          <w:sz w:val="24"/>
          <w:szCs w:val="24"/>
          <w:lang w:val="es-ES_tradnl"/>
        </w:rPr>
      </w:pPr>
    </w:p>
    <w:p w:rsidR="0068173F" w:rsidRDefault="00F64C23" w:rsidP="000B1B8D">
      <w:pPr>
        <w:contextualSpacing/>
        <w:jc w:val="both"/>
        <w:rPr>
          <w:rFonts w:ascii="Arial" w:hAnsi="Arial" w:cs="Arial"/>
          <w:sz w:val="24"/>
          <w:szCs w:val="24"/>
          <w:lang w:val="es-ES_tradnl"/>
        </w:rPr>
      </w:pPr>
      <w:r>
        <w:rPr>
          <w:rFonts w:ascii="Arial" w:hAnsi="Arial" w:cs="Arial"/>
          <w:sz w:val="24"/>
          <w:szCs w:val="24"/>
        </w:rPr>
        <w:lastRenderedPageBreak/>
        <w:t>3.</w:t>
      </w:r>
      <w:r w:rsidR="000B1B8D">
        <w:rPr>
          <w:rFonts w:ascii="Arial" w:hAnsi="Arial" w:cs="Arial"/>
          <w:sz w:val="24"/>
          <w:szCs w:val="24"/>
        </w:rPr>
        <w:t xml:space="preserve"> </w:t>
      </w:r>
      <w:r w:rsidR="000B1B8D" w:rsidRPr="00034B20">
        <w:rPr>
          <w:rFonts w:ascii="Arial" w:hAnsi="Arial" w:cs="Arial"/>
          <w:b/>
          <w:sz w:val="24"/>
          <w:szCs w:val="24"/>
        </w:rPr>
        <w:t>Auto apelado</w:t>
      </w:r>
      <w:r w:rsidR="000B1B8D">
        <w:rPr>
          <w:rFonts w:ascii="Arial" w:hAnsi="Arial" w:cs="Arial"/>
          <w:b/>
          <w:sz w:val="24"/>
          <w:szCs w:val="24"/>
        </w:rPr>
        <w:t>.</w:t>
      </w:r>
      <w:r w:rsidR="000B1B8D">
        <w:rPr>
          <w:rFonts w:ascii="Arial" w:hAnsi="Arial" w:cs="Arial"/>
          <w:sz w:val="24"/>
          <w:szCs w:val="24"/>
        </w:rPr>
        <w:t xml:space="preserve"> </w:t>
      </w:r>
      <w:r w:rsidR="00F725E2">
        <w:rPr>
          <w:rFonts w:ascii="Arial" w:hAnsi="Arial" w:cs="Arial"/>
          <w:sz w:val="24"/>
          <w:szCs w:val="24"/>
          <w:lang w:val="es-ES_tradnl"/>
        </w:rPr>
        <w:t>En auto de 24</w:t>
      </w:r>
      <w:r w:rsidR="003F4297">
        <w:rPr>
          <w:rFonts w:ascii="Arial" w:hAnsi="Arial" w:cs="Arial"/>
          <w:sz w:val="24"/>
          <w:szCs w:val="24"/>
          <w:lang w:val="es-ES_tradnl"/>
        </w:rPr>
        <w:t>-05-</w:t>
      </w:r>
      <w:r w:rsidR="00F725E2">
        <w:rPr>
          <w:rFonts w:ascii="Arial" w:hAnsi="Arial" w:cs="Arial"/>
          <w:sz w:val="24"/>
          <w:szCs w:val="24"/>
          <w:lang w:val="es-ES_tradnl"/>
        </w:rPr>
        <w:t>2017</w:t>
      </w:r>
      <w:r w:rsidR="004B7663">
        <w:rPr>
          <w:rFonts w:ascii="Arial" w:hAnsi="Arial" w:cs="Arial"/>
          <w:sz w:val="24"/>
          <w:szCs w:val="24"/>
          <w:lang w:val="es-ES_tradnl"/>
        </w:rPr>
        <w:t xml:space="preserve">, que no </w:t>
      </w:r>
      <w:r w:rsidR="00211487">
        <w:rPr>
          <w:rFonts w:ascii="Arial" w:hAnsi="Arial" w:cs="Arial"/>
          <w:sz w:val="24"/>
          <w:szCs w:val="24"/>
          <w:lang w:val="es-ES_tradnl"/>
        </w:rPr>
        <w:t xml:space="preserve">se </w:t>
      </w:r>
      <w:r w:rsidR="004B7663">
        <w:rPr>
          <w:rFonts w:ascii="Arial" w:hAnsi="Arial" w:cs="Arial"/>
          <w:sz w:val="24"/>
          <w:szCs w:val="24"/>
          <w:lang w:val="es-ES_tradnl"/>
        </w:rPr>
        <w:t>repuso por proveído del 9-06-2017</w:t>
      </w:r>
      <w:r w:rsidR="00F725E2">
        <w:rPr>
          <w:rFonts w:ascii="Arial" w:hAnsi="Arial" w:cs="Arial"/>
          <w:sz w:val="24"/>
          <w:szCs w:val="24"/>
          <w:lang w:val="es-ES_tradnl"/>
        </w:rPr>
        <w:t xml:space="preserve">, el </w:t>
      </w:r>
      <w:r w:rsidR="003F4297">
        <w:rPr>
          <w:rFonts w:ascii="Arial" w:hAnsi="Arial" w:cs="Arial"/>
          <w:sz w:val="24"/>
          <w:szCs w:val="24"/>
          <w:lang w:val="es-ES_tradnl"/>
        </w:rPr>
        <w:t>J</w:t>
      </w:r>
      <w:r w:rsidR="00F725E2">
        <w:rPr>
          <w:rFonts w:ascii="Arial" w:hAnsi="Arial" w:cs="Arial"/>
          <w:sz w:val="24"/>
          <w:szCs w:val="24"/>
          <w:lang w:val="es-ES_tradnl"/>
        </w:rPr>
        <w:t xml:space="preserve">uzgado dispuso el archivo de las diligencias con fundamento al </w:t>
      </w:r>
      <w:r w:rsidR="003F4297">
        <w:rPr>
          <w:rFonts w:ascii="Arial" w:hAnsi="Arial" w:cs="Arial"/>
          <w:sz w:val="24"/>
          <w:szCs w:val="24"/>
          <w:lang w:val="es-ES_tradnl"/>
        </w:rPr>
        <w:t>artículo</w:t>
      </w:r>
      <w:r w:rsidR="00F725E2">
        <w:rPr>
          <w:rFonts w:ascii="Arial" w:hAnsi="Arial" w:cs="Arial"/>
          <w:sz w:val="24"/>
          <w:szCs w:val="24"/>
          <w:lang w:val="es-ES_tradnl"/>
        </w:rPr>
        <w:t xml:space="preserve"> 30 del C.P.L, a</w:t>
      </w:r>
      <w:r w:rsidR="003F4297">
        <w:rPr>
          <w:rFonts w:ascii="Arial" w:hAnsi="Arial" w:cs="Arial"/>
          <w:sz w:val="24"/>
          <w:szCs w:val="24"/>
          <w:lang w:val="es-ES_tradnl"/>
        </w:rPr>
        <w:t>l incumplir la parte acto</w:t>
      </w:r>
      <w:r w:rsidR="00F725E2">
        <w:rPr>
          <w:rFonts w:ascii="Arial" w:hAnsi="Arial" w:cs="Arial"/>
          <w:sz w:val="24"/>
          <w:szCs w:val="24"/>
          <w:lang w:val="es-ES_tradnl"/>
        </w:rPr>
        <w:t>r</w:t>
      </w:r>
      <w:r w:rsidR="003F4297">
        <w:rPr>
          <w:rFonts w:ascii="Arial" w:hAnsi="Arial" w:cs="Arial"/>
          <w:sz w:val="24"/>
          <w:szCs w:val="24"/>
          <w:lang w:val="es-ES_tradnl"/>
        </w:rPr>
        <w:t xml:space="preserve">a </w:t>
      </w:r>
      <w:r w:rsidR="00F725E2">
        <w:rPr>
          <w:rFonts w:ascii="Arial" w:hAnsi="Arial" w:cs="Arial"/>
          <w:sz w:val="24"/>
          <w:szCs w:val="24"/>
          <w:lang w:val="es-ES_tradnl"/>
        </w:rPr>
        <w:t>con la carga procesal impuesta</w:t>
      </w:r>
      <w:r w:rsidR="003F4297">
        <w:rPr>
          <w:rFonts w:ascii="Arial" w:hAnsi="Arial" w:cs="Arial"/>
          <w:sz w:val="24"/>
          <w:szCs w:val="24"/>
          <w:lang w:val="es-ES_tradnl"/>
        </w:rPr>
        <w:t xml:space="preserve"> en el</w:t>
      </w:r>
      <w:r w:rsidR="0068173F">
        <w:rPr>
          <w:rFonts w:ascii="Arial" w:hAnsi="Arial" w:cs="Arial"/>
          <w:sz w:val="24"/>
          <w:szCs w:val="24"/>
          <w:lang w:val="es-ES_tradnl"/>
        </w:rPr>
        <w:t xml:space="preserve"> numeral 3 del</w:t>
      </w:r>
      <w:r w:rsidR="003F4297">
        <w:rPr>
          <w:rFonts w:ascii="Arial" w:hAnsi="Arial" w:cs="Arial"/>
          <w:sz w:val="24"/>
          <w:szCs w:val="24"/>
          <w:lang w:val="es-ES_tradnl"/>
        </w:rPr>
        <w:t xml:space="preserve"> auto admisorio de la demanda</w:t>
      </w:r>
      <w:r w:rsidR="00F725E2">
        <w:rPr>
          <w:rFonts w:ascii="Arial" w:hAnsi="Arial" w:cs="Arial"/>
          <w:sz w:val="24"/>
          <w:szCs w:val="24"/>
          <w:lang w:val="es-ES_tradnl"/>
        </w:rPr>
        <w:t>,</w:t>
      </w:r>
      <w:r w:rsidR="003F4297">
        <w:rPr>
          <w:rFonts w:ascii="Arial" w:hAnsi="Arial" w:cs="Arial"/>
          <w:sz w:val="24"/>
          <w:szCs w:val="24"/>
          <w:lang w:val="es-ES_tradnl"/>
        </w:rPr>
        <w:t xml:space="preserve"> al dejar </w:t>
      </w:r>
      <w:r w:rsidR="00F725E2">
        <w:rPr>
          <w:rFonts w:ascii="Arial" w:hAnsi="Arial" w:cs="Arial"/>
          <w:sz w:val="24"/>
          <w:szCs w:val="24"/>
          <w:lang w:val="es-ES_tradnl"/>
        </w:rPr>
        <w:t>transcurrir mucho más del lapso de tiempo establecido en la norma</w:t>
      </w:r>
      <w:r w:rsidR="005964F7">
        <w:rPr>
          <w:rFonts w:ascii="Arial" w:hAnsi="Arial" w:cs="Arial"/>
          <w:sz w:val="24"/>
          <w:szCs w:val="24"/>
          <w:lang w:val="es-ES_tradnl"/>
        </w:rPr>
        <w:t xml:space="preserve"> – 6 meses- </w:t>
      </w:r>
      <w:r w:rsidR="00F00F0A">
        <w:rPr>
          <w:rFonts w:ascii="Arial" w:hAnsi="Arial" w:cs="Arial"/>
          <w:sz w:val="24"/>
          <w:szCs w:val="24"/>
          <w:lang w:val="es-ES_tradnl"/>
        </w:rPr>
        <w:t xml:space="preserve">para </w:t>
      </w:r>
      <w:r w:rsidR="00D260BA">
        <w:rPr>
          <w:rFonts w:ascii="Arial" w:hAnsi="Arial" w:cs="Arial"/>
          <w:sz w:val="24"/>
          <w:szCs w:val="24"/>
          <w:lang w:val="es-ES_tradnl"/>
        </w:rPr>
        <w:t>lograr la integración del contradictorio</w:t>
      </w:r>
      <w:r w:rsidR="00F00F0A">
        <w:rPr>
          <w:rFonts w:ascii="Arial" w:hAnsi="Arial" w:cs="Arial"/>
          <w:sz w:val="24"/>
          <w:szCs w:val="24"/>
          <w:lang w:val="es-ES_tradnl"/>
        </w:rPr>
        <w:t xml:space="preserve">, sin </w:t>
      </w:r>
      <w:r w:rsidR="004B7663">
        <w:rPr>
          <w:rFonts w:ascii="Arial" w:hAnsi="Arial" w:cs="Arial"/>
          <w:sz w:val="24"/>
          <w:szCs w:val="24"/>
          <w:lang w:val="es-ES_tradnl"/>
        </w:rPr>
        <w:t>necesitar</w:t>
      </w:r>
      <w:r w:rsidR="00F00F0A">
        <w:rPr>
          <w:rFonts w:ascii="Arial" w:hAnsi="Arial" w:cs="Arial"/>
          <w:sz w:val="24"/>
          <w:szCs w:val="24"/>
          <w:lang w:val="es-ES_tradnl"/>
        </w:rPr>
        <w:t xml:space="preserve"> requerimiento</w:t>
      </w:r>
      <w:r w:rsidR="004B7663">
        <w:rPr>
          <w:rFonts w:ascii="Arial" w:hAnsi="Arial" w:cs="Arial"/>
          <w:sz w:val="24"/>
          <w:szCs w:val="24"/>
          <w:lang w:val="es-ES_tradnl"/>
        </w:rPr>
        <w:t>, dada la orden previamente proferida</w:t>
      </w:r>
      <w:r w:rsidR="0068173F">
        <w:rPr>
          <w:rFonts w:ascii="Arial" w:hAnsi="Arial" w:cs="Arial"/>
          <w:sz w:val="24"/>
          <w:szCs w:val="24"/>
          <w:lang w:val="es-ES_tradnl"/>
        </w:rPr>
        <w:t>.</w:t>
      </w:r>
    </w:p>
    <w:p w:rsidR="00796FDD" w:rsidRDefault="0068173F" w:rsidP="000B1B8D">
      <w:pPr>
        <w:contextualSpacing/>
        <w:jc w:val="both"/>
        <w:rPr>
          <w:rFonts w:ascii="Arial" w:hAnsi="Arial" w:cs="Arial"/>
          <w:sz w:val="24"/>
          <w:szCs w:val="24"/>
        </w:rPr>
      </w:pPr>
      <w:r>
        <w:rPr>
          <w:rFonts w:ascii="Arial" w:hAnsi="Arial" w:cs="Arial"/>
          <w:sz w:val="24"/>
          <w:szCs w:val="24"/>
          <w:lang w:val="es-ES_tradnl"/>
        </w:rPr>
        <w:t xml:space="preserve"> </w:t>
      </w:r>
    </w:p>
    <w:p w:rsidR="00F725E2" w:rsidRDefault="000B1B8D" w:rsidP="000B1B8D">
      <w:pPr>
        <w:contextualSpacing/>
        <w:jc w:val="both"/>
        <w:rPr>
          <w:rFonts w:ascii="Arial" w:hAnsi="Arial" w:cs="Arial"/>
          <w:sz w:val="24"/>
          <w:szCs w:val="24"/>
        </w:rPr>
      </w:pPr>
      <w:r>
        <w:rPr>
          <w:rFonts w:ascii="Arial" w:hAnsi="Arial" w:cs="Arial"/>
          <w:sz w:val="24"/>
          <w:szCs w:val="24"/>
        </w:rPr>
        <w:t>4</w:t>
      </w:r>
      <w:r w:rsidR="00796FDD">
        <w:rPr>
          <w:rFonts w:ascii="Arial" w:hAnsi="Arial" w:cs="Arial"/>
          <w:sz w:val="24"/>
          <w:szCs w:val="24"/>
        </w:rPr>
        <w:t>.</w:t>
      </w:r>
      <w:r w:rsidR="00034B20">
        <w:rPr>
          <w:rFonts w:ascii="Arial" w:hAnsi="Arial" w:cs="Arial"/>
          <w:sz w:val="24"/>
          <w:szCs w:val="24"/>
        </w:rPr>
        <w:t xml:space="preserve"> </w:t>
      </w:r>
      <w:r w:rsidR="00F64C23" w:rsidRPr="00034B20">
        <w:rPr>
          <w:rFonts w:ascii="Arial" w:hAnsi="Arial" w:cs="Arial"/>
          <w:b/>
          <w:sz w:val="24"/>
          <w:szCs w:val="24"/>
        </w:rPr>
        <w:t>Apelación</w:t>
      </w:r>
      <w:r w:rsidR="00F64C23">
        <w:rPr>
          <w:rFonts w:ascii="Arial" w:hAnsi="Arial" w:cs="Arial"/>
          <w:sz w:val="24"/>
          <w:szCs w:val="24"/>
        </w:rPr>
        <w:t xml:space="preserve">. Inconforme con la decisión la recurrió en reposición y subsidio apelación </w:t>
      </w:r>
      <w:r w:rsidR="00034B20">
        <w:rPr>
          <w:rFonts w:ascii="Arial" w:hAnsi="Arial" w:cs="Arial"/>
          <w:sz w:val="24"/>
          <w:szCs w:val="24"/>
        </w:rPr>
        <w:t xml:space="preserve">la parte actora, </w:t>
      </w:r>
      <w:r w:rsidR="00F64C23">
        <w:rPr>
          <w:rFonts w:ascii="Arial" w:hAnsi="Arial" w:cs="Arial"/>
          <w:sz w:val="24"/>
          <w:szCs w:val="24"/>
        </w:rPr>
        <w:t>y expuso que</w:t>
      </w:r>
      <w:r w:rsidR="00F725E2">
        <w:rPr>
          <w:rFonts w:ascii="Arial" w:hAnsi="Arial" w:cs="Arial"/>
          <w:sz w:val="24"/>
          <w:szCs w:val="24"/>
        </w:rPr>
        <w:t xml:space="preserve"> el juzgado se abstuvo de dar trámite al proceso ordinario y ordenó el archivo de las diligencias sin previo </w:t>
      </w:r>
      <w:r w:rsidR="00747A5C">
        <w:rPr>
          <w:rFonts w:ascii="Arial" w:hAnsi="Arial" w:cs="Arial"/>
          <w:sz w:val="24"/>
          <w:szCs w:val="24"/>
        </w:rPr>
        <w:t>requerimiento</w:t>
      </w:r>
      <w:r w:rsidR="00834EA8">
        <w:rPr>
          <w:rFonts w:ascii="Arial" w:hAnsi="Arial" w:cs="Arial"/>
          <w:sz w:val="24"/>
          <w:szCs w:val="24"/>
        </w:rPr>
        <w:t xml:space="preserve">, </w:t>
      </w:r>
      <w:r w:rsidR="00747A5C">
        <w:rPr>
          <w:rFonts w:ascii="Arial" w:hAnsi="Arial" w:cs="Arial"/>
          <w:sz w:val="24"/>
          <w:szCs w:val="24"/>
        </w:rPr>
        <w:t xml:space="preserve"> antes de que se configurara el efecto de la contumacia; </w:t>
      </w:r>
      <w:r w:rsidR="00834EA8">
        <w:rPr>
          <w:rFonts w:ascii="Arial" w:hAnsi="Arial" w:cs="Arial"/>
          <w:sz w:val="24"/>
          <w:szCs w:val="24"/>
        </w:rPr>
        <w:t xml:space="preserve">por lo que solicitó </w:t>
      </w:r>
      <w:r w:rsidR="00747A5C">
        <w:rPr>
          <w:rFonts w:ascii="Arial" w:hAnsi="Arial" w:cs="Arial"/>
          <w:sz w:val="24"/>
          <w:szCs w:val="24"/>
        </w:rPr>
        <w:t>revocar el auto</w:t>
      </w:r>
      <w:r w:rsidR="00834EA8">
        <w:rPr>
          <w:rFonts w:ascii="Arial" w:hAnsi="Arial" w:cs="Arial"/>
          <w:sz w:val="24"/>
          <w:szCs w:val="24"/>
        </w:rPr>
        <w:t xml:space="preserve"> </w:t>
      </w:r>
      <w:r w:rsidR="00747A5C">
        <w:rPr>
          <w:rFonts w:ascii="Arial" w:hAnsi="Arial" w:cs="Arial"/>
          <w:sz w:val="24"/>
          <w:szCs w:val="24"/>
        </w:rPr>
        <w:t xml:space="preserve">por el cual se </w:t>
      </w:r>
      <w:r w:rsidR="00E96999">
        <w:rPr>
          <w:rFonts w:ascii="Arial" w:hAnsi="Arial" w:cs="Arial"/>
          <w:sz w:val="24"/>
          <w:szCs w:val="24"/>
        </w:rPr>
        <w:t>ordenó</w:t>
      </w:r>
      <w:r w:rsidR="00747A5C">
        <w:rPr>
          <w:rFonts w:ascii="Arial" w:hAnsi="Arial" w:cs="Arial"/>
          <w:sz w:val="24"/>
          <w:szCs w:val="24"/>
        </w:rPr>
        <w:t xml:space="preserve"> el archivo de las diligencias y que se cumpla con el deber de impulso procesal.</w:t>
      </w:r>
    </w:p>
    <w:p w:rsidR="00747A5C" w:rsidRDefault="00747A5C" w:rsidP="000B1B8D">
      <w:pPr>
        <w:contextualSpacing/>
        <w:jc w:val="both"/>
        <w:rPr>
          <w:rFonts w:ascii="Arial" w:hAnsi="Arial" w:cs="Arial"/>
          <w:sz w:val="24"/>
          <w:szCs w:val="24"/>
        </w:rPr>
      </w:pPr>
    </w:p>
    <w:p w:rsidR="00F64C23" w:rsidRPr="006C2C9A" w:rsidRDefault="00F64C23" w:rsidP="000B1B8D">
      <w:pPr>
        <w:contextualSpacing/>
        <w:jc w:val="center"/>
        <w:rPr>
          <w:rFonts w:ascii="Arial" w:hAnsi="Arial" w:cs="Arial"/>
          <w:b/>
          <w:bCs/>
          <w:sz w:val="24"/>
          <w:szCs w:val="24"/>
        </w:rPr>
      </w:pPr>
      <w:r w:rsidRPr="006C2C9A">
        <w:rPr>
          <w:rFonts w:ascii="Arial" w:hAnsi="Arial" w:cs="Arial"/>
          <w:b/>
          <w:bCs/>
          <w:sz w:val="24"/>
          <w:szCs w:val="24"/>
        </w:rPr>
        <w:t>CONSIDERACIONES</w:t>
      </w:r>
    </w:p>
    <w:p w:rsidR="00D10810" w:rsidRPr="006C2C9A" w:rsidRDefault="00D10810" w:rsidP="000B1B8D">
      <w:pPr>
        <w:contextualSpacing/>
        <w:jc w:val="center"/>
        <w:rPr>
          <w:rFonts w:ascii="Arial" w:hAnsi="Arial" w:cs="Arial"/>
          <w:b/>
          <w:bCs/>
          <w:sz w:val="24"/>
          <w:szCs w:val="24"/>
        </w:rPr>
      </w:pPr>
    </w:p>
    <w:p w:rsidR="00F64C23" w:rsidRDefault="00F64C23" w:rsidP="000B1B8D">
      <w:pPr>
        <w:contextualSpacing/>
        <w:jc w:val="both"/>
        <w:rPr>
          <w:rFonts w:ascii="Arial" w:hAnsi="Arial" w:cs="Arial"/>
          <w:b/>
          <w:bCs/>
          <w:sz w:val="24"/>
          <w:szCs w:val="24"/>
        </w:rPr>
      </w:pPr>
      <w:r w:rsidRPr="006C2C9A">
        <w:rPr>
          <w:rFonts w:ascii="Arial" w:hAnsi="Arial" w:cs="Arial"/>
          <w:b/>
          <w:bCs/>
          <w:sz w:val="24"/>
          <w:szCs w:val="24"/>
        </w:rPr>
        <w:t>1. Problema jurídico</w:t>
      </w:r>
    </w:p>
    <w:p w:rsidR="00D10810" w:rsidRPr="006C2C9A" w:rsidRDefault="00D10810" w:rsidP="000B1B8D">
      <w:pPr>
        <w:contextualSpacing/>
        <w:jc w:val="both"/>
        <w:rPr>
          <w:rFonts w:ascii="Arial" w:hAnsi="Arial" w:cs="Arial"/>
          <w:b/>
          <w:bCs/>
          <w:sz w:val="24"/>
          <w:szCs w:val="24"/>
        </w:rPr>
      </w:pPr>
    </w:p>
    <w:p w:rsidR="00F64C23" w:rsidRDefault="00F64C23" w:rsidP="000B1B8D">
      <w:pPr>
        <w:contextualSpacing/>
        <w:jc w:val="both"/>
        <w:rPr>
          <w:rFonts w:ascii="Arial" w:hAnsi="Arial" w:cs="Arial"/>
          <w:bCs/>
          <w:sz w:val="24"/>
          <w:szCs w:val="24"/>
        </w:rPr>
      </w:pPr>
      <w:r w:rsidRPr="006C2C9A">
        <w:rPr>
          <w:rFonts w:ascii="Arial" w:hAnsi="Arial" w:cs="Arial"/>
          <w:bCs/>
          <w:sz w:val="24"/>
          <w:szCs w:val="24"/>
        </w:rPr>
        <w:t>Conforme lo expuesto, se pregunta</w:t>
      </w:r>
      <w:r>
        <w:rPr>
          <w:rFonts w:ascii="Arial" w:hAnsi="Arial" w:cs="Arial"/>
          <w:bCs/>
          <w:sz w:val="24"/>
          <w:szCs w:val="24"/>
        </w:rPr>
        <w:t>,</w:t>
      </w:r>
    </w:p>
    <w:p w:rsidR="00F64C23" w:rsidRPr="006C2C9A" w:rsidRDefault="00F64C23" w:rsidP="000B1B8D">
      <w:pPr>
        <w:contextualSpacing/>
        <w:jc w:val="both"/>
        <w:rPr>
          <w:rFonts w:ascii="Arial" w:hAnsi="Arial" w:cs="Arial"/>
          <w:bCs/>
          <w:sz w:val="24"/>
          <w:szCs w:val="24"/>
        </w:rPr>
      </w:pPr>
      <w:r w:rsidRPr="006C2C9A">
        <w:rPr>
          <w:rFonts w:ascii="Arial" w:hAnsi="Arial" w:cs="Arial"/>
          <w:bCs/>
          <w:sz w:val="24"/>
          <w:szCs w:val="24"/>
        </w:rPr>
        <w:t xml:space="preserve"> </w:t>
      </w:r>
    </w:p>
    <w:p w:rsidR="00F64C23" w:rsidRPr="006C2C9A" w:rsidRDefault="00F64C23" w:rsidP="000B1B8D">
      <w:pPr>
        <w:contextualSpacing/>
        <w:jc w:val="both"/>
        <w:rPr>
          <w:rFonts w:ascii="Arial" w:hAnsi="Arial" w:cs="Arial"/>
          <w:b/>
          <w:bCs/>
          <w:sz w:val="24"/>
          <w:szCs w:val="24"/>
        </w:rPr>
      </w:pPr>
      <w:r w:rsidRPr="006C2C9A">
        <w:rPr>
          <w:rFonts w:ascii="Arial" w:hAnsi="Arial" w:cs="Arial"/>
          <w:bCs/>
          <w:sz w:val="24"/>
          <w:szCs w:val="24"/>
        </w:rPr>
        <w:t>¿</w:t>
      </w:r>
      <w:r w:rsidR="006A005E">
        <w:rPr>
          <w:rFonts w:ascii="Arial" w:hAnsi="Arial" w:cs="Arial"/>
          <w:bCs/>
          <w:sz w:val="24"/>
          <w:szCs w:val="24"/>
        </w:rPr>
        <w:t>Operó en este asunto el fenómeno de la contumacia</w:t>
      </w:r>
      <w:r w:rsidRPr="006C2C9A">
        <w:rPr>
          <w:rFonts w:ascii="Arial" w:hAnsi="Arial" w:cs="Arial"/>
          <w:bCs/>
          <w:sz w:val="24"/>
          <w:szCs w:val="24"/>
        </w:rPr>
        <w:t xml:space="preserve">? </w:t>
      </w:r>
    </w:p>
    <w:p w:rsidR="00F64C23" w:rsidRDefault="00F64C23" w:rsidP="000B1B8D">
      <w:pPr>
        <w:contextualSpacing/>
        <w:jc w:val="both"/>
        <w:rPr>
          <w:rFonts w:ascii="Arial" w:hAnsi="Arial" w:cs="Arial"/>
          <w:b/>
          <w:bCs/>
          <w:sz w:val="24"/>
          <w:szCs w:val="24"/>
        </w:rPr>
      </w:pPr>
    </w:p>
    <w:p w:rsidR="00F64C23" w:rsidRDefault="00F64C23" w:rsidP="000B1B8D">
      <w:pPr>
        <w:contextualSpacing/>
        <w:jc w:val="both"/>
        <w:rPr>
          <w:rFonts w:ascii="Arial" w:hAnsi="Arial" w:cs="Arial"/>
          <w:b/>
          <w:bCs/>
          <w:sz w:val="24"/>
          <w:szCs w:val="24"/>
        </w:rPr>
      </w:pPr>
      <w:r w:rsidRPr="006C2C9A">
        <w:rPr>
          <w:rFonts w:ascii="Arial" w:hAnsi="Arial" w:cs="Arial"/>
          <w:b/>
          <w:bCs/>
          <w:sz w:val="24"/>
          <w:szCs w:val="24"/>
        </w:rPr>
        <w:t>2. Solución al interrogante planteado</w:t>
      </w:r>
    </w:p>
    <w:p w:rsidR="00F64C23" w:rsidRPr="006C2C9A" w:rsidRDefault="00F64C23" w:rsidP="000B1B8D">
      <w:pPr>
        <w:contextualSpacing/>
        <w:jc w:val="both"/>
        <w:rPr>
          <w:rFonts w:ascii="Arial" w:hAnsi="Arial" w:cs="Arial"/>
          <w:b/>
          <w:bCs/>
          <w:sz w:val="24"/>
          <w:szCs w:val="24"/>
        </w:rPr>
      </w:pPr>
    </w:p>
    <w:p w:rsidR="00F64C23" w:rsidRDefault="00F64C23" w:rsidP="000B1B8D">
      <w:pPr>
        <w:contextualSpacing/>
        <w:jc w:val="both"/>
        <w:rPr>
          <w:rFonts w:ascii="Arial" w:hAnsi="Arial" w:cs="Arial"/>
          <w:b/>
          <w:bCs/>
          <w:sz w:val="24"/>
          <w:szCs w:val="24"/>
        </w:rPr>
      </w:pPr>
      <w:r w:rsidRPr="006C2C9A">
        <w:rPr>
          <w:rFonts w:ascii="Arial" w:hAnsi="Arial" w:cs="Arial"/>
          <w:b/>
          <w:bCs/>
          <w:sz w:val="24"/>
          <w:szCs w:val="24"/>
        </w:rPr>
        <w:t>2.1 Fundamento Normativo</w:t>
      </w:r>
    </w:p>
    <w:p w:rsidR="006A005E" w:rsidRPr="00436689" w:rsidRDefault="006A005E" w:rsidP="000B1B8D">
      <w:pPr>
        <w:contextualSpacing/>
        <w:jc w:val="both"/>
        <w:rPr>
          <w:rFonts w:ascii="Arial" w:hAnsi="Arial" w:cs="Arial"/>
          <w:i/>
          <w:sz w:val="24"/>
          <w:szCs w:val="24"/>
        </w:rPr>
      </w:pPr>
    </w:p>
    <w:p w:rsidR="003D4585" w:rsidRDefault="00D22AF6" w:rsidP="000B1B8D">
      <w:pPr>
        <w:contextualSpacing/>
        <w:jc w:val="both"/>
        <w:rPr>
          <w:rFonts w:ascii="Arial" w:hAnsi="Arial" w:cs="Arial"/>
          <w:sz w:val="24"/>
          <w:szCs w:val="24"/>
        </w:rPr>
      </w:pPr>
      <w:r w:rsidRPr="00436689">
        <w:rPr>
          <w:rFonts w:ascii="Arial" w:hAnsi="Arial" w:cs="Arial"/>
          <w:sz w:val="24"/>
          <w:szCs w:val="24"/>
        </w:rPr>
        <w:t xml:space="preserve">El artículo 30 del CPL consagra la contumacia con el </w:t>
      </w:r>
      <w:r w:rsidR="00426DE0">
        <w:rPr>
          <w:rFonts w:ascii="Arial" w:hAnsi="Arial" w:cs="Arial"/>
          <w:sz w:val="24"/>
          <w:szCs w:val="24"/>
        </w:rPr>
        <w:t>propósito</w:t>
      </w:r>
      <w:r w:rsidRPr="00436689">
        <w:rPr>
          <w:rFonts w:ascii="Arial" w:hAnsi="Arial" w:cs="Arial"/>
          <w:sz w:val="24"/>
          <w:szCs w:val="24"/>
        </w:rPr>
        <w:t xml:space="preserve"> de enfrentar la incuria de las partes y evitar así la paralización del proceso. </w:t>
      </w:r>
    </w:p>
    <w:p w:rsidR="003D4585" w:rsidRDefault="003D4585" w:rsidP="000B1B8D">
      <w:pPr>
        <w:contextualSpacing/>
        <w:jc w:val="both"/>
        <w:rPr>
          <w:rFonts w:ascii="Arial" w:hAnsi="Arial" w:cs="Arial"/>
          <w:sz w:val="24"/>
          <w:szCs w:val="24"/>
        </w:rPr>
      </w:pPr>
    </w:p>
    <w:p w:rsidR="009F478F" w:rsidRDefault="00F44E90" w:rsidP="000B1B8D">
      <w:pPr>
        <w:contextualSpacing/>
        <w:jc w:val="both"/>
        <w:rPr>
          <w:rFonts w:ascii="Arial" w:hAnsi="Arial" w:cs="Arial"/>
          <w:bCs/>
          <w:sz w:val="24"/>
          <w:szCs w:val="24"/>
        </w:rPr>
      </w:pPr>
      <w:r>
        <w:rPr>
          <w:rFonts w:ascii="Arial" w:hAnsi="Arial" w:cs="Arial"/>
          <w:bCs/>
          <w:sz w:val="24"/>
          <w:szCs w:val="24"/>
        </w:rPr>
        <w:t xml:space="preserve">Regula </w:t>
      </w:r>
      <w:r w:rsidR="008D59E0">
        <w:rPr>
          <w:rFonts w:ascii="Arial" w:hAnsi="Arial" w:cs="Arial"/>
          <w:bCs/>
          <w:sz w:val="24"/>
          <w:szCs w:val="24"/>
        </w:rPr>
        <w:t>esta</w:t>
      </w:r>
      <w:r>
        <w:rPr>
          <w:rFonts w:ascii="Arial" w:hAnsi="Arial" w:cs="Arial"/>
          <w:bCs/>
          <w:sz w:val="24"/>
          <w:szCs w:val="24"/>
        </w:rPr>
        <w:t xml:space="preserve"> </w:t>
      </w:r>
      <w:r w:rsidR="00D22AF6">
        <w:rPr>
          <w:rFonts w:ascii="Arial" w:hAnsi="Arial" w:cs="Arial"/>
          <w:bCs/>
          <w:sz w:val="24"/>
          <w:szCs w:val="24"/>
        </w:rPr>
        <w:t>disposición</w:t>
      </w:r>
      <w:r w:rsidR="008D59E0">
        <w:rPr>
          <w:rFonts w:ascii="Arial" w:hAnsi="Arial" w:cs="Arial"/>
          <w:bCs/>
          <w:sz w:val="24"/>
          <w:szCs w:val="24"/>
        </w:rPr>
        <w:t xml:space="preserve"> </w:t>
      </w:r>
      <w:r>
        <w:rPr>
          <w:rFonts w:ascii="Arial" w:hAnsi="Arial" w:cs="Arial"/>
          <w:bCs/>
          <w:sz w:val="24"/>
          <w:szCs w:val="24"/>
        </w:rPr>
        <w:t xml:space="preserve">dos </w:t>
      </w:r>
      <w:r w:rsidR="009F478F">
        <w:rPr>
          <w:rFonts w:ascii="Arial" w:hAnsi="Arial" w:cs="Arial"/>
          <w:bCs/>
          <w:sz w:val="24"/>
          <w:szCs w:val="24"/>
        </w:rPr>
        <w:t>eventos con disímiles efectos</w:t>
      </w:r>
      <w:r>
        <w:rPr>
          <w:rFonts w:ascii="Arial" w:hAnsi="Arial" w:cs="Arial"/>
          <w:bCs/>
          <w:sz w:val="24"/>
          <w:szCs w:val="24"/>
        </w:rPr>
        <w:t>:</w:t>
      </w:r>
      <w:r w:rsidR="00D22AF6">
        <w:rPr>
          <w:rFonts w:ascii="Arial" w:hAnsi="Arial" w:cs="Arial"/>
          <w:bCs/>
          <w:sz w:val="24"/>
          <w:szCs w:val="24"/>
        </w:rPr>
        <w:t xml:space="preserve"> </w:t>
      </w:r>
      <w:r>
        <w:rPr>
          <w:rFonts w:ascii="Arial" w:hAnsi="Arial" w:cs="Arial"/>
          <w:bCs/>
          <w:sz w:val="24"/>
          <w:szCs w:val="24"/>
        </w:rPr>
        <w:t>a) trabada la relación jurídica procesal y b) sin notificarse la parte demandada</w:t>
      </w:r>
      <w:r w:rsidR="009F478F">
        <w:rPr>
          <w:rFonts w:ascii="Arial" w:hAnsi="Arial" w:cs="Arial"/>
          <w:bCs/>
          <w:sz w:val="24"/>
          <w:szCs w:val="24"/>
        </w:rPr>
        <w:t xml:space="preserve"> principal o demandada en reconvención</w:t>
      </w:r>
      <w:r w:rsidR="0057099B">
        <w:rPr>
          <w:rFonts w:ascii="Arial" w:hAnsi="Arial" w:cs="Arial"/>
          <w:bCs/>
          <w:sz w:val="24"/>
          <w:szCs w:val="24"/>
        </w:rPr>
        <w:t>,</w:t>
      </w:r>
      <w:r w:rsidR="009F478F">
        <w:rPr>
          <w:rFonts w:ascii="Arial" w:hAnsi="Arial" w:cs="Arial"/>
          <w:bCs/>
          <w:sz w:val="24"/>
          <w:szCs w:val="24"/>
        </w:rPr>
        <w:t xml:space="preserve"> que no actúe en el proceso.</w:t>
      </w:r>
    </w:p>
    <w:p w:rsidR="009F478F" w:rsidRDefault="009F478F" w:rsidP="000B1B8D">
      <w:pPr>
        <w:contextualSpacing/>
        <w:jc w:val="both"/>
        <w:rPr>
          <w:rFonts w:ascii="Arial" w:hAnsi="Arial" w:cs="Arial"/>
          <w:bCs/>
          <w:sz w:val="24"/>
          <w:szCs w:val="24"/>
        </w:rPr>
      </w:pPr>
    </w:p>
    <w:p w:rsidR="008D59E0" w:rsidRDefault="009F478F" w:rsidP="008D59E0">
      <w:pPr>
        <w:contextualSpacing/>
        <w:jc w:val="both"/>
        <w:rPr>
          <w:rFonts w:ascii="Arial" w:hAnsi="Arial" w:cs="Arial"/>
          <w:bCs/>
          <w:sz w:val="24"/>
          <w:szCs w:val="24"/>
        </w:rPr>
      </w:pPr>
      <w:r>
        <w:rPr>
          <w:rFonts w:ascii="Arial" w:hAnsi="Arial" w:cs="Arial"/>
          <w:bCs/>
          <w:sz w:val="24"/>
          <w:szCs w:val="24"/>
        </w:rPr>
        <w:t xml:space="preserve">En este último, se sanciona con el archivo de las diligencias (demanda principal o de la reconvención) la omisión de la parte actora en adelantar </w:t>
      </w:r>
      <w:r w:rsidR="0057099B">
        <w:rPr>
          <w:rFonts w:ascii="Arial" w:hAnsi="Arial" w:cs="Arial"/>
          <w:bCs/>
          <w:sz w:val="24"/>
          <w:szCs w:val="24"/>
        </w:rPr>
        <w:t xml:space="preserve">la </w:t>
      </w:r>
      <w:r>
        <w:rPr>
          <w:rFonts w:ascii="Arial" w:hAnsi="Arial" w:cs="Arial"/>
          <w:bCs/>
          <w:sz w:val="24"/>
          <w:szCs w:val="24"/>
        </w:rPr>
        <w:t>gestión</w:t>
      </w:r>
      <w:r w:rsidR="0057099B">
        <w:rPr>
          <w:rFonts w:ascii="Arial" w:hAnsi="Arial" w:cs="Arial"/>
          <w:bCs/>
          <w:sz w:val="24"/>
          <w:szCs w:val="24"/>
        </w:rPr>
        <w:t xml:space="preserve"> </w:t>
      </w:r>
      <w:r>
        <w:rPr>
          <w:rFonts w:ascii="Arial" w:hAnsi="Arial" w:cs="Arial"/>
          <w:bCs/>
          <w:sz w:val="24"/>
          <w:szCs w:val="24"/>
        </w:rPr>
        <w:t>tendiente a notificar a la parte demandada, en el lapso de 6 meses.</w:t>
      </w:r>
      <w:r w:rsidR="008D59E0">
        <w:rPr>
          <w:rFonts w:ascii="Arial" w:hAnsi="Arial" w:cs="Arial"/>
          <w:bCs/>
          <w:sz w:val="24"/>
          <w:szCs w:val="24"/>
        </w:rPr>
        <w:t xml:space="preserve"> </w:t>
      </w:r>
    </w:p>
    <w:p w:rsidR="008D59E0" w:rsidRDefault="008D59E0" w:rsidP="008D59E0">
      <w:pPr>
        <w:contextualSpacing/>
        <w:jc w:val="both"/>
        <w:rPr>
          <w:rFonts w:ascii="Arial" w:hAnsi="Arial" w:cs="Arial"/>
          <w:sz w:val="24"/>
          <w:szCs w:val="24"/>
        </w:rPr>
      </w:pPr>
      <w:r w:rsidRPr="008D59E0">
        <w:rPr>
          <w:rFonts w:ascii="Arial" w:hAnsi="Arial" w:cs="Arial"/>
          <w:sz w:val="24"/>
          <w:szCs w:val="24"/>
        </w:rPr>
        <w:t xml:space="preserve"> </w:t>
      </w:r>
    </w:p>
    <w:p w:rsidR="000F622B" w:rsidRDefault="0057099B" w:rsidP="008D59E0">
      <w:pPr>
        <w:contextualSpacing/>
        <w:jc w:val="both"/>
        <w:rPr>
          <w:rFonts w:ascii="Arial" w:hAnsi="Arial" w:cs="Arial"/>
          <w:sz w:val="24"/>
          <w:szCs w:val="24"/>
        </w:rPr>
      </w:pPr>
      <w:r>
        <w:rPr>
          <w:rFonts w:ascii="Arial" w:hAnsi="Arial" w:cs="Arial"/>
          <w:sz w:val="24"/>
          <w:szCs w:val="24"/>
        </w:rPr>
        <w:t>Nótese que esta figura procesal, en el segundo evento, solo tiene como presupuestos</w:t>
      </w:r>
      <w:r w:rsidR="000F622B">
        <w:rPr>
          <w:rFonts w:ascii="Arial" w:hAnsi="Arial" w:cs="Arial"/>
          <w:sz w:val="24"/>
          <w:szCs w:val="24"/>
        </w:rPr>
        <w:t>: de un lado</w:t>
      </w:r>
      <w:r>
        <w:rPr>
          <w:rFonts w:ascii="Arial" w:hAnsi="Arial" w:cs="Arial"/>
          <w:sz w:val="24"/>
          <w:szCs w:val="24"/>
        </w:rPr>
        <w:t xml:space="preserve">, la imposición de una carga procesal a la demandante, consistente en la notificación de la  parte demandada y </w:t>
      </w:r>
      <w:r w:rsidR="000F622B">
        <w:rPr>
          <w:rFonts w:ascii="Arial" w:hAnsi="Arial" w:cs="Arial"/>
          <w:sz w:val="24"/>
          <w:szCs w:val="24"/>
        </w:rPr>
        <w:t xml:space="preserve">de otro, </w:t>
      </w:r>
      <w:r>
        <w:rPr>
          <w:rFonts w:ascii="Arial" w:hAnsi="Arial" w:cs="Arial"/>
          <w:sz w:val="24"/>
          <w:szCs w:val="24"/>
        </w:rPr>
        <w:t>el transcurso del tiempo – 6 meses – sin acatarla.</w:t>
      </w:r>
    </w:p>
    <w:p w:rsidR="000F622B" w:rsidRDefault="000F622B" w:rsidP="008D59E0">
      <w:pPr>
        <w:contextualSpacing/>
        <w:jc w:val="both"/>
        <w:rPr>
          <w:rFonts w:ascii="Arial" w:hAnsi="Arial" w:cs="Arial"/>
          <w:sz w:val="24"/>
          <w:szCs w:val="24"/>
        </w:rPr>
      </w:pPr>
    </w:p>
    <w:p w:rsidR="0057099B" w:rsidRDefault="0057099B" w:rsidP="008D59E0">
      <w:pPr>
        <w:contextualSpacing/>
        <w:jc w:val="both"/>
        <w:rPr>
          <w:rFonts w:ascii="Arial" w:hAnsi="Arial" w:cs="Arial"/>
          <w:sz w:val="24"/>
          <w:szCs w:val="24"/>
        </w:rPr>
      </w:pPr>
      <w:r>
        <w:rPr>
          <w:rFonts w:ascii="Arial" w:hAnsi="Arial" w:cs="Arial"/>
          <w:sz w:val="24"/>
          <w:szCs w:val="24"/>
        </w:rPr>
        <w:t>Basta</w:t>
      </w:r>
      <w:r w:rsidR="000F622B">
        <w:rPr>
          <w:rFonts w:ascii="Arial" w:hAnsi="Arial" w:cs="Arial"/>
          <w:sz w:val="24"/>
          <w:szCs w:val="24"/>
        </w:rPr>
        <w:t xml:space="preserve"> con </w:t>
      </w:r>
      <w:r>
        <w:rPr>
          <w:rFonts w:ascii="Arial" w:hAnsi="Arial" w:cs="Arial"/>
          <w:sz w:val="24"/>
          <w:szCs w:val="24"/>
        </w:rPr>
        <w:t>ello para que la judicatura d</w:t>
      </w:r>
      <w:r w:rsidR="000F622B">
        <w:rPr>
          <w:rFonts w:ascii="Arial" w:hAnsi="Arial" w:cs="Arial"/>
          <w:sz w:val="24"/>
          <w:szCs w:val="24"/>
        </w:rPr>
        <w:t>é</w:t>
      </w:r>
      <w:r>
        <w:rPr>
          <w:rFonts w:ascii="Arial" w:hAnsi="Arial" w:cs="Arial"/>
          <w:sz w:val="24"/>
          <w:szCs w:val="24"/>
        </w:rPr>
        <w:t xml:space="preserve"> aplicación a la norma citada y ordene el archivo de las diligencias, al desprenderse de </w:t>
      </w:r>
      <w:r w:rsidR="000F622B">
        <w:rPr>
          <w:rFonts w:ascii="Arial" w:hAnsi="Arial" w:cs="Arial"/>
          <w:sz w:val="24"/>
          <w:szCs w:val="24"/>
        </w:rPr>
        <w:t>tal omisión</w:t>
      </w:r>
      <w:r>
        <w:rPr>
          <w:rFonts w:ascii="Arial" w:hAnsi="Arial" w:cs="Arial"/>
          <w:sz w:val="24"/>
          <w:szCs w:val="24"/>
        </w:rPr>
        <w:t xml:space="preserve"> el desinterés</w:t>
      </w:r>
      <w:r w:rsidR="000F622B">
        <w:rPr>
          <w:rFonts w:ascii="Arial" w:hAnsi="Arial" w:cs="Arial"/>
          <w:sz w:val="24"/>
          <w:szCs w:val="24"/>
        </w:rPr>
        <w:t>, de la parte actora,</w:t>
      </w:r>
      <w:r>
        <w:rPr>
          <w:rFonts w:ascii="Arial" w:hAnsi="Arial" w:cs="Arial"/>
          <w:sz w:val="24"/>
          <w:szCs w:val="24"/>
        </w:rPr>
        <w:t xml:space="preserve"> en que se continúe con la actuación procesal.</w:t>
      </w:r>
    </w:p>
    <w:p w:rsidR="0057099B" w:rsidRDefault="0057099B" w:rsidP="008D59E0">
      <w:pPr>
        <w:contextualSpacing/>
        <w:jc w:val="both"/>
        <w:rPr>
          <w:rFonts w:ascii="Arial" w:hAnsi="Arial" w:cs="Arial"/>
          <w:sz w:val="24"/>
          <w:szCs w:val="24"/>
        </w:rPr>
      </w:pPr>
    </w:p>
    <w:p w:rsidR="00F64C23" w:rsidRPr="006C2C9A" w:rsidRDefault="00F64C23" w:rsidP="000B1B8D">
      <w:pPr>
        <w:contextualSpacing/>
        <w:jc w:val="both"/>
        <w:rPr>
          <w:rFonts w:ascii="Arial" w:hAnsi="Arial" w:cs="Arial"/>
          <w:b/>
          <w:color w:val="000000"/>
          <w:sz w:val="24"/>
          <w:szCs w:val="24"/>
          <w:lang w:eastAsia="es-CO"/>
        </w:rPr>
      </w:pPr>
      <w:r w:rsidRPr="006C2C9A">
        <w:rPr>
          <w:rFonts w:ascii="Arial" w:hAnsi="Arial" w:cs="Arial"/>
          <w:b/>
          <w:color w:val="000000"/>
          <w:sz w:val="24"/>
          <w:szCs w:val="24"/>
          <w:lang w:eastAsia="es-CO"/>
        </w:rPr>
        <w:t>2.2. Fundamento fáctico</w:t>
      </w:r>
    </w:p>
    <w:p w:rsidR="00F64C23" w:rsidRDefault="00F64C23" w:rsidP="000B1B8D">
      <w:pPr>
        <w:contextualSpacing/>
        <w:jc w:val="both"/>
        <w:rPr>
          <w:rFonts w:ascii="Tahoma" w:hAnsi="Tahoma" w:cs="Tahoma"/>
          <w:sz w:val="24"/>
          <w:szCs w:val="24"/>
        </w:rPr>
      </w:pPr>
      <w:r>
        <w:rPr>
          <w:rFonts w:ascii="Arial" w:hAnsi="Arial" w:cs="Arial"/>
          <w:color w:val="000000"/>
          <w:sz w:val="24"/>
          <w:szCs w:val="24"/>
          <w:lang w:eastAsia="es-CO"/>
        </w:rPr>
        <w:t xml:space="preserve"> </w:t>
      </w:r>
    </w:p>
    <w:p w:rsidR="00211487" w:rsidRDefault="00F64C23" w:rsidP="000B1B8D">
      <w:pPr>
        <w:contextualSpacing/>
        <w:jc w:val="both"/>
        <w:rPr>
          <w:rFonts w:ascii="Arial" w:hAnsi="Arial" w:cs="Arial"/>
          <w:color w:val="000000"/>
          <w:sz w:val="24"/>
          <w:szCs w:val="24"/>
          <w:lang w:eastAsia="es-CO"/>
        </w:rPr>
      </w:pPr>
      <w:r>
        <w:rPr>
          <w:rFonts w:ascii="Arial" w:hAnsi="Arial" w:cs="Arial"/>
          <w:color w:val="000000"/>
          <w:sz w:val="24"/>
          <w:szCs w:val="24"/>
          <w:lang w:eastAsia="es-CO"/>
        </w:rPr>
        <w:lastRenderedPageBreak/>
        <w:t xml:space="preserve">Dentro de este asunto </w:t>
      </w:r>
      <w:r w:rsidR="009F478F">
        <w:rPr>
          <w:rFonts w:ascii="Arial" w:hAnsi="Arial" w:cs="Arial"/>
          <w:color w:val="000000"/>
          <w:sz w:val="24"/>
          <w:szCs w:val="24"/>
          <w:lang w:eastAsia="es-CO"/>
        </w:rPr>
        <w:t>se</w:t>
      </w:r>
      <w:r w:rsidR="003E0C0D">
        <w:rPr>
          <w:rFonts w:ascii="Arial" w:hAnsi="Arial" w:cs="Arial"/>
          <w:color w:val="000000"/>
          <w:sz w:val="24"/>
          <w:szCs w:val="24"/>
          <w:lang w:eastAsia="es-CO"/>
        </w:rPr>
        <w:t xml:space="preserve"> evidencia que</w:t>
      </w:r>
      <w:r w:rsidR="00211487">
        <w:rPr>
          <w:rFonts w:ascii="Arial" w:hAnsi="Arial" w:cs="Arial"/>
          <w:color w:val="000000"/>
          <w:sz w:val="24"/>
          <w:szCs w:val="24"/>
          <w:lang w:eastAsia="es-CO"/>
        </w:rPr>
        <w:t xml:space="preserve"> en el auto admisorio de la demanda, claramente se le advirtió a la parte actora </w:t>
      </w:r>
      <w:r w:rsidR="001601F8">
        <w:rPr>
          <w:rFonts w:ascii="Arial" w:hAnsi="Arial" w:cs="Arial"/>
          <w:color w:val="000000"/>
          <w:sz w:val="24"/>
          <w:szCs w:val="24"/>
          <w:lang w:eastAsia="es-CO"/>
        </w:rPr>
        <w:t xml:space="preserve">la carga que le incumbía </w:t>
      </w:r>
      <w:r w:rsidR="00211487">
        <w:rPr>
          <w:rFonts w:ascii="Arial" w:hAnsi="Arial" w:cs="Arial"/>
          <w:color w:val="000000"/>
          <w:sz w:val="24"/>
          <w:szCs w:val="24"/>
          <w:lang w:eastAsia="es-CO"/>
        </w:rPr>
        <w:t>de notificar el libelo a los integrantes de la parte pasiva</w:t>
      </w:r>
      <w:r w:rsidR="001601F8">
        <w:rPr>
          <w:rFonts w:ascii="Arial" w:hAnsi="Arial" w:cs="Arial"/>
          <w:color w:val="000000"/>
          <w:sz w:val="24"/>
          <w:szCs w:val="24"/>
          <w:lang w:eastAsia="es-CO"/>
        </w:rPr>
        <w:t xml:space="preserve"> conforme a los artículo</w:t>
      </w:r>
      <w:r w:rsidR="0005062F">
        <w:rPr>
          <w:rFonts w:ascii="Arial" w:hAnsi="Arial" w:cs="Arial"/>
          <w:color w:val="000000"/>
          <w:sz w:val="24"/>
          <w:szCs w:val="24"/>
          <w:lang w:eastAsia="es-CO"/>
        </w:rPr>
        <w:t>s</w:t>
      </w:r>
      <w:r w:rsidR="001601F8">
        <w:rPr>
          <w:rFonts w:ascii="Arial" w:hAnsi="Arial" w:cs="Arial"/>
          <w:color w:val="000000"/>
          <w:sz w:val="24"/>
          <w:szCs w:val="24"/>
          <w:lang w:eastAsia="es-CO"/>
        </w:rPr>
        <w:t xml:space="preserve"> 191 y 192 del CGP.</w:t>
      </w:r>
    </w:p>
    <w:p w:rsidR="001601F8" w:rsidRDefault="001601F8" w:rsidP="000B1B8D">
      <w:pPr>
        <w:contextualSpacing/>
        <w:jc w:val="both"/>
        <w:rPr>
          <w:rFonts w:ascii="Arial" w:hAnsi="Arial" w:cs="Arial"/>
          <w:color w:val="000000"/>
          <w:sz w:val="24"/>
          <w:szCs w:val="24"/>
          <w:lang w:eastAsia="es-CO"/>
        </w:rPr>
      </w:pPr>
    </w:p>
    <w:p w:rsidR="001601F8" w:rsidRDefault="001601F8" w:rsidP="000B1B8D">
      <w:pPr>
        <w:contextualSpacing/>
        <w:jc w:val="both"/>
        <w:rPr>
          <w:rFonts w:ascii="Arial" w:hAnsi="Arial" w:cs="Arial"/>
          <w:color w:val="000000"/>
          <w:sz w:val="24"/>
          <w:szCs w:val="24"/>
          <w:lang w:eastAsia="es-CO"/>
        </w:rPr>
      </w:pPr>
      <w:r>
        <w:rPr>
          <w:rFonts w:ascii="Arial" w:hAnsi="Arial" w:cs="Arial"/>
          <w:color w:val="000000"/>
          <w:sz w:val="24"/>
          <w:szCs w:val="24"/>
          <w:lang w:eastAsia="es-CO"/>
        </w:rPr>
        <w:t>También, que tr</w:t>
      </w:r>
      <w:r w:rsidR="003E0C0D">
        <w:rPr>
          <w:rFonts w:ascii="Arial" w:hAnsi="Arial" w:cs="Arial"/>
          <w:color w:val="000000"/>
          <w:sz w:val="24"/>
          <w:szCs w:val="24"/>
          <w:lang w:eastAsia="es-CO"/>
        </w:rPr>
        <w:t>anscurri</w:t>
      </w:r>
      <w:r w:rsidR="00211487">
        <w:rPr>
          <w:rFonts w:ascii="Arial" w:hAnsi="Arial" w:cs="Arial"/>
          <w:color w:val="000000"/>
          <w:sz w:val="24"/>
          <w:szCs w:val="24"/>
          <w:lang w:eastAsia="es-CO"/>
        </w:rPr>
        <w:t>eron</w:t>
      </w:r>
      <w:r w:rsidR="003E0C0D">
        <w:rPr>
          <w:rFonts w:ascii="Arial" w:hAnsi="Arial" w:cs="Arial"/>
          <w:color w:val="000000"/>
          <w:sz w:val="24"/>
          <w:szCs w:val="24"/>
          <w:lang w:eastAsia="es-CO"/>
        </w:rPr>
        <w:t xml:space="preserve"> </w:t>
      </w:r>
      <w:r>
        <w:rPr>
          <w:rFonts w:ascii="Arial" w:hAnsi="Arial" w:cs="Arial"/>
          <w:color w:val="000000"/>
          <w:sz w:val="24"/>
          <w:szCs w:val="24"/>
          <w:lang w:eastAsia="es-CO"/>
        </w:rPr>
        <w:t xml:space="preserve">más de </w:t>
      </w:r>
      <w:r w:rsidR="00C07B49">
        <w:rPr>
          <w:rFonts w:ascii="Arial" w:hAnsi="Arial" w:cs="Arial"/>
          <w:color w:val="000000"/>
          <w:sz w:val="24"/>
          <w:szCs w:val="24"/>
          <w:lang w:eastAsia="es-CO"/>
        </w:rPr>
        <w:t>6 meses</w:t>
      </w:r>
      <w:r>
        <w:rPr>
          <w:rFonts w:ascii="Arial" w:hAnsi="Arial" w:cs="Arial"/>
          <w:color w:val="000000"/>
          <w:sz w:val="24"/>
          <w:szCs w:val="24"/>
          <w:lang w:eastAsia="es-CO"/>
        </w:rPr>
        <w:t xml:space="preserve">, contados desde el auto de notificación por estado del proveído anterior, sin que haya adelantado gestión alguna la parte activa </w:t>
      </w:r>
      <w:r w:rsidR="009F478F">
        <w:rPr>
          <w:rFonts w:ascii="Arial" w:hAnsi="Arial" w:cs="Arial"/>
          <w:color w:val="000000"/>
          <w:sz w:val="24"/>
          <w:szCs w:val="24"/>
          <w:lang w:eastAsia="es-CO"/>
        </w:rPr>
        <w:t>para lograr la notificación de las demandadas</w:t>
      </w:r>
      <w:r>
        <w:rPr>
          <w:rFonts w:ascii="Arial" w:hAnsi="Arial" w:cs="Arial"/>
          <w:color w:val="000000"/>
          <w:sz w:val="24"/>
          <w:szCs w:val="24"/>
          <w:lang w:eastAsia="es-CO"/>
        </w:rPr>
        <w:t>.</w:t>
      </w:r>
    </w:p>
    <w:p w:rsidR="001601F8" w:rsidRDefault="001601F8" w:rsidP="000B1B8D">
      <w:pPr>
        <w:contextualSpacing/>
        <w:jc w:val="both"/>
        <w:rPr>
          <w:rFonts w:ascii="Arial" w:hAnsi="Arial" w:cs="Arial"/>
          <w:color w:val="000000"/>
          <w:sz w:val="24"/>
          <w:szCs w:val="24"/>
          <w:lang w:eastAsia="es-CO"/>
        </w:rPr>
      </w:pPr>
    </w:p>
    <w:p w:rsidR="00BD6E67" w:rsidRDefault="00C32610" w:rsidP="000B1B8D">
      <w:pPr>
        <w:contextualSpacing/>
        <w:jc w:val="both"/>
        <w:rPr>
          <w:rFonts w:ascii="Arial" w:hAnsi="Arial" w:cs="Arial"/>
          <w:color w:val="000000"/>
          <w:sz w:val="24"/>
          <w:szCs w:val="24"/>
          <w:lang w:eastAsia="es-CO"/>
        </w:rPr>
      </w:pPr>
      <w:r>
        <w:rPr>
          <w:rFonts w:ascii="Arial" w:hAnsi="Arial" w:cs="Arial"/>
          <w:color w:val="000000"/>
          <w:sz w:val="24"/>
          <w:szCs w:val="24"/>
          <w:lang w:eastAsia="es-CO"/>
        </w:rPr>
        <w:t>Así las cosas,</w:t>
      </w:r>
      <w:r w:rsidR="001601F8">
        <w:rPr>
          <w:rFonts w:ascii="Arial" w:hAnsi="Arial" w:cs="Arial"/>
          <w:color w:val="000000"/>
          <w:sz w:val="24"/>
          <w:szCs w:val="24"/>
          <w:lang w:eastAsia="es-CO"/>
        </w:rPr>
        <w:t xml:space="preserve"> se cumplieron los presupuestos para que se dispusiera el  </w:t>
      </w:r>
      <w:r w:rsidR="009F478F">
        <w:rPr>
          <w:rFonts w:ascii="Arial" w:hAnsi="Arial" w:cs="Arial"/>
          <w:color w:val="000000"/>
          <w:sz w:val="24"/>
          <w:szCs w:val="24"/>
          <w:lang w:eastAsia="es-CO"/>
        </w:rPr>
        <w:t>archivo de las diligencias</w:t>
      </w:r>
      <w:r w:rsidR="001601F8">
        <w:rPr>
          <w:rFonts w:ascii="Arial" w:hAnsi="Arial" w:cs="Arial"/>
          <w:color w:val="000000"/>
          <w:sz w:val="24"/>
          <w:szCs w:val="24"/>
          <w:lang w:eastAsia="es-CO"/>
        </w:rPr>
        <w:t xml:space="preserve">, sin que se requiera que previo a ello se le hubiere instado a la parte a cumplir su deber, dado que la carga claramente estaba descrita en el auto admisorio de la demanda, como en el canon 30 del CPL, </w:t>
      </w:r>
      <w:r>
        <w:rPr>
          <w:rFonts w:ascii="Arial" w:hAnsi="Arial" w:cs="Arial"/>
          <w:color w:val="000000"/>
          <w:sz w:val="24"/>
          <w:szCs w:val="24"/>
          <w:lang w:eastAsia="es-CO"/>
        </w:rPr>
        <w:t xml:space="preserve">el tiempo </w:t>
      </w:r>
      <w:r w:rsidR="001601F8">
        <w:rPr>
          <w:rFonts w:ascii="Arial" w:hAnsi="Arial" w:cs="Arial"/>
          <w:color w:val="000000"/>
          <w:sz w:val="24"/>
          <w:szCs w:val="24"/>
          <w:lang w:eastAsia="es-CO"/>
        </w:rPr>
        <w:t>para ejecutarla, so pena de acarrear las consecuencias funestas</w:t>
      </w:r>
      <w:r w:rsidR="004D5FB3">
        <w:rPr>
          <w:rFonts w:ascii="Arial" w:hAnsi="Arial" w:cs="Arial"/>
          <w:color w:val="000000"/>
          <w:sz w:val="24"/>
          <w:szCs w:val="24"/>
          <w:lang w:eastAsia="es-CO"/>
        </w:rPr>
        <w:t xml:space="preserve"> del archivo del asunto.</w:t>
      </w:r>
      <w:r w:rsidR="00BD6E67">
        <w:rPr>
          <w:rFonts w:ascii="Arial" w:hAnsi="Arial" w:cs="Arial"/>
          <w:color w:val="000000"/>
          <w:sz w:val="24"/>
          <w:szCs w:val="24"/>
          <w:lang w:eastAsia="es-CO"/>
        </w:rPr>
        <w:t xml:space="preserve"> </w:t>
      </w:r>
    </w:p>
    <w:p w:rsidR="00BD6E67" w:rsidRDefault="00BD6E67" w:rsidP="000B1B8D">
      <w:pPr>
        <w:contextualSpacing/>
        <w:jc w:val="both"/>
        <w:rPr>
          <w:rFonts w:ascii="Arial" w:hAnsi="Arial" w:cs="Arial"/>
          <w:color w:val="000000"/>
          <w:sz w:val="24"/>
          <w:szCs w:val="24"/>
          <w:lang w:eastAsia="es-CO"/>
        </w:rPr>
      </w:pPr>
    </w:p>
    <w:p w:rsidR="00B67D4A" w:rsidRDefault="00BD6E67" w:rsidP="000B1B8D">
      <w:pPr>
        <w:contextualSpacing/>
        <w:jc w:val="both"/>
        <w:rPr>
          <w:rFonts w:ascii="Arial" w:hAnsi="Arial" w:cs="Arial"/>
          <w:color w:val="000000"/>
          <w:sz w:val="24"/>
          <w:szCs w:val="24"/>
          <w:lang w:eastAsia="es-CO"/>
        </w:rPr>
      </w:pPr>
      <w:r>
        <w:rPr>
          <w:rFonts w:ascii="Arial" w:hAnsi="Arial" w:cs="Arial"/>
          <w:color w:val="000000"/>
          <w:sz w:val="24"/>
          <w:szCs w:val="24"/>
          <w:lang w:eastAsia="es-CO"/>
        </w:rPr>
        <w:t>Y precisamente lo dispuesto por el a quo</w:t>
      </w:r>
      <w:r w:rsidR="00C32610">
        <w:rPr>
          <w:rFonts w:ascii="Arial" w:hAnsi="Arial" w:cs="Arial"/>
          <w:color w:val="000000"/>
          <w:sz w:val="24"/>
          <w:szCs w:val="24"/>
          <w:lang w:eastAsia="es-CO"/>
        </w:rPr>
        <w:t>,</w:t>
      </w:r>
      <w:r>
        <w:rPr>
          <w:rFonts w:ascii="Arial" w:hAnsi="Arial" w:cs="Arial"/>
          <w:color w:val="000000"/>
          <w:sz w:val="24"/>
          <w:szCs w:val="24"/>
          <w:lang w:eastAsia="es-CO"/>
        </w:rPr>
        <w:t xml:space="preserve"> es el mecanismo dis</w:t>
      </w:r>
      <w:r w:rsidR="00B67D4A">
        <w:rPr>
          <w:rFonts w:ascii="Arial" w:hAnsi="Arial" w:cs="Arial"/>
          <w:color w:val="000000"/>
          <w:sz w:val="24"/>
          <w:szCs w:val="24"/>
          <w:lang w:eastAsia="es-CO"/>
        </w:rPr>
        <w:t>eñado</w:t>
      </w:r>
      <w:r>
        <w:rPr>
          <w:rFonts w:ascii="Arial" w:hAnsi="Arial" w:cs="Arial"/>
          <w:color w:val="000000"/>
          <w:sz w:val="24"/>
          <w:szCs w:val="24"/>
          <w:lang w:eastAsia="es-CO"/>
        </w:rPr>
        <w:t xml:space="preserve"> por la ley adjetiva laboral para evitar la paralización de los procesos, sin que tenga el juez otro deber para lograr el impulso del proceso,</w:t>
      </w:r>
      <w:r w:rsidR="0005062F">
        <w:rPr>
          <w:rFonts w:ascii="Arial" w:hAnsi="Arial" w:cs="Arial"/>
          <w:color w:val="000000"/>
          <w:sz w:val="24"/>
          <w:szCs w:val="24"/>
          <w:lang w:eastAsia="es-CO"/>
        </w:rPr>
        <w:t xml:space="preserve"> en esta etapa inicial,</w:t>
      </w:r>
      <w:r>
        <w:rPr>
          <w:rFonts w:ascii="Arial" w:hAnsi="Arial" w:cs="Arial"/>
          <w:color w:val="000000"/>
          <w:sz w:val="24"/>
          <w:szCs w:val="24"/>
          <w:lang w:eastAsia="es-CO"/>
        </w:rPr>
        <w:t xml:space="preserve"> al recaer solo en la parte actora el de notificar para integrar el contradictorio</w:t>
      </w:r>
      <w:r w:rsidR="00686C79">
        <w:rPr>
          <w:rFonts w:ascii="Arial" w:hAnsi="Arial" w:cs="Arial"/>
          <w:color w:val="000000"/>
          <w:sz w:val="24"/>
          <w:szCs w:val="24"/>
          <w:lang w:eastAsia="es-CO"/>
        </w:rPr>
        <w:t xml:space="preserve">; superada esta </w:t>
      </w:r>
      <w:r w:rsidR="0005062F">
        <w:rPr>
          <w:rFonts w:ascii="Arial" w:hAnsi="Arial" w:cs="Arial"/>
          <w:color w:val="000000"/>
          <w:sz w:val="24"/>
          <w:szCs w:val="24"/>
          <w:lang w:eastAsia="es-CO"/>
        </w:rPr>
        <w:t>fase</w:t>
      </w:r>
      <w:r w:rsidR="00686C79">
        <w:rPr>
          <w:rFonts w:ascii="Arial" w:hAnsi="Arial" w:cs="Arial"/>
          <w:color w:val="000000"/>
          <w:sz w:val="24"/>
          <w:szCs w:val="24"/>
          <w:lang w:eastAsia="es-CO"/>
        </w:rPr>
        <w:t>, ya puede el funcionario judicial proseguir de oficio con el proceso, antes no</w:t>
      </w:r>
      <w:r>
        <w:rPr>
          <w:rFonts w:ascii="Arial" w:hAnsi="Arial" w:cs="Arial"/>
          <w:color w:val="000000"/>
          <w:sz w:val="24"/>
          <w:szCs w:val="24"/>
          <w:lang w:eastAsia="es-CO"/>
        </w:rPr>
        <w:t xml:space="preserve">. </w:t>
      </w:r>
    </w:p>
    <w:p w:rsidR="00B67D4A" w:rsidRDefault="00B67D4A" w:rsidP="000B1B8D">
      <w:pPr>
        <w:contextualSpacing/>
        <w:jc w:val="both"/>
        <w:rPr>
          <w:rFonts w:ascii="Arial" w:hAnsi="Arial" w:cs="Arial"/>
          <w:color w:val="000000"/>
          <w:sz w:val="24"/>
          <w:szCs w:val="24"/>
          <w:lang w:eastAsia="es-CO"/>
        </w:rPr>
      </w:pPr>
    </w:p>
    <w:p w:rsidR="003E0C0D" w:rsidRDefault="00B67D4A" w:rsidP="00B67D4A">
      <w:pPr>
        <w:contextualSpacing/>
        <w:jc w:val="both"/>
        <w:rPr>
          <w:rFonts w:ascii="Arial" w:hAnsi="Arial" w:cs="Arial"/>
          <w:color w:val="000000"/>
          <w:sz w:val="24"/>
          <w:szCs w:val="24"/>
          <w:lang w:eastAsia="es-CO"/>
        </w:rPr>
      </w:pPr>
      <w:r>
        <w:rPr>
          <w:rFonts w:ascii="Arial" w:hAnsi="Arial" w:cs="Arial"/>
          <w:color w:val="000000"/>
          <w:sz w:val="24"/>
          <w:szCs w:val="24"/>
          <w:lang w:eastAsia="es-CO"/>
        </w:rPr>
        <w:t>De tal manera, que como se dice en el auto citado por el recurrente</w:t>
      </w:r>
      <w:r w:rsidR="0005062F">
        <w:rPr>
          <w:rFonts w:ascii="Arial" w:hAnsi="Arial" w:cs="Arial"/>
          <w:color w:val="000000"/>
          <w:sz w:val="24"/>
          <w:szCs w:val="24"/>
          <w:lang w:eastAsia="es-CO"/>
        </w:rPr>
        <w:t>, proferido por el órgano de cierre de esta especialidad</w:t>
      </w:r>
      <w:r w:rsidR="002A3F7D">
        <w:rPr>
          <w:rStyle w:val="Refdenotaalpie"/>
          <w:rFonts w:ascii="Arial" w:hAnsi="Arial" w:cs="Arial"/>
          <w:color w:val="000000"/>
          <w:sz w:val="24"/>
          <w:szCs w:val="24"/>
          <w:lang w:eastAsia="es-CO"/>
        </w:rPr>
        <w:footnoteReference w:id="1"/>
      </w:r>
      <w:r>
        <w:rPr>
          <w:rFonts w:ascii="Arial" w:hAnsi="Arial" w:cs="Arial"/>
          <w:color w:val="000000"/>
          <w:sz w:val="24"/>
          <w:szCs w:val="24"/>
          <w:lang w:eastAsia="es-CO"/>
        </w:rPr>
        <w:t xml:space="preserve">, en este caso </w:t>
      </w:r>
      <w:r w:rsidRPr="00B67D4A">
        <w:rPr>
          <w:rFonts w:ascii="Arial" w:hAnsi="Arial" w:cs="Arial"/>
          <w:i/>
          <w:color w:val="000000"/>
          <w:lang w:eastAsia="es-CO"/>
        </w:rPr>
        <w:t>“</w:t>
      </w:r>
      <w:r w:rsidRPr="00B67D4A">
        <w:rPr>
          <w:rFonts w:ascii="Bookman Old Style" w:hAnsi="Bookman Old Style"/>
          <w:i/>
          <w:lang w:val="es-ES"/>
        </w:rPr>
        <w:t>no se evidencia que haya alguna actuación pendiente por ser resuelta que amerite un impulso oficioso del proceso,</w:t>
      </w:r>
      <w:r>
        <w:rPr>
          <w:rFonts w:ascii="Bookman Old Style" w:hAnsi="Bookman Old Style"/>
          <w:i/>
          <w:lang w:val="es-ES"/>
        </w:rPr>
        <w:t>…”</w:t>
      </w:r>
      <w:r w:rsidR="0005062F">
        <w:rPr>
          <w:rFonts w:ascii="Bookman Old Style" w:hAnsi="Bookman Old Style"/>
          <w:i/>
          <w:lang w:val="es-ES"/>
        </w:rPr>
        <w:t>.</w:t>
      </w:r>
      <w:r>
        <w:rPr>
          <w:rFonts w:ascii="Bookman Old Style" w:hAnsi="Bookman Old Style"/>
          <w:sz w:val="28"/>
          <w:szCs w:val="28"/>
          <w:lang w:val="es-ES"/>
        </w:rPr>
        <w:t xml:space="preserve"> </w:t>
      </w:r>
    </w:p>
    <w:p w:rsidR="003E0C0D" w:rsidRDefault="003E0C0D" w:rsidP="000B1B8D">
      <w:pPr>
        <w:contextualSpacing/>
        <w:jc w:val="both"/>
        <w:rPr>
          <w:rFonts w:ascii="Arial" w:hAnsi="Arial" w:cs="Arial"/>
          <w:color w:val="000000"/>
          <w:sz w:val="24"/>
          <w:szCs w:val="24"/>
          <w:lang w:eastAsia="es-CO"/>
        </w:rPr>
      </w:pPr>
    </w:p>
    <w:p w:rsidR="00D10810" w:rsidRDefault="0005062F" w:rsidP="000B1B8D">
      <w:pPr>
        <w:contextualSpacing/>
        <w:jc w:val="both"/>
        <w:rPr>
          <w:rFonts w:ascii="Arial" w:hAnsi="Arial" w:cs="Arial"/>
          <w:color w:val="000000"/>
          <w:sz w:val="24"/>
          <w:szCs w:val="24"/>
          <w:lang w:eastAsia="es-CO"/>
        </w:rPr>
      </w:pPr>
      <w:r>
        <w:rPr>
          <w:rFonts w:ascii="Arial" w:hAnsi="Arial" w:cs="Arial"/>
          <w:color w:val="000000"/>
          <w:sz w:val="24"/>
          <w:szCs w:val="24"/>
          <w:lang w:eastAsia="es-CO"/>
        </w:rPr>
        <w:t>Menos, se está en un supuesto fáctico similar al que se ocupó esta Sala Laboral en prove</w:t>
      </w:r>
      <w:r w:rsidR="00FD63B3">
        <w:rPr>
          <w:rFonts w:ascii="Arial" w:hAnsi="Arial" w:cs="Arial"/>
          <w:color w:val="000000"/>
          <w:sz w:val="24"/>
          <w:szCs w:val="24"/>
          <w:lang w:eastAsia="es-CO"/>
        </w:rPr>
        <w:t>í</w:t>
      </w:r>
      <w:r>
        <w:rPr>
          <w:rFonts w:ascii="Arial" w:hAnsi="Arial" w:cs="Arial"/>
          <w:color w:val="000000"/>
          <w:sz w:val="24"/>
          <w:szCs w:val="24"/>
          <w:lang w:eastAsia="es-CO"/>
        </w:rPr>
        <w:t>do del 4-05-2016</w:t>
      </w:r>
      <w:r w:rsidR="00FD63B3">
        <w:rPr>
          <w:rFonts w:ascii="Arial" w:hAnsi="Arial" w:cs="Arial"/>
          <w:color w:val="000000"/>
          <w:sz w:val="24"/>
          <w:szCs w:val="24"/>
          <w:lang w:eastAsia="es-CO"/>
        </w:rPr>
        <w:t>,</w:t>
      </w:r>
      <w:r>
        <w:rPr>
          <w:rFonts w:ascii="Arial" w:hAnsi="Arial" w:cs="Arial"/>
          <w:color w:val="000000"/>
          <w:sz w:val="24"/>
          <w:szCs w:val="24"/>
          <w:lang w:eastAsia="es-CO"/>
        </w:rPr>
        <w:t xml:space="preserve"> donde actuó como magistrado ponente </w:t>
      </w:r>
      <w:r w:rsidR="00E35C6A">
        <w:rPr>
          <w:rFonts w:ascii="Arial" w:hAnsi="Arial" w:cs="Arial"/>
          <w:color w:val="000000"/>
          <w:sz w:val="24"/>
          <w:szCs w:val="24"/>
          <w:lang w:eastAsia="es-CO"/>
        </w:rPr>
        <w:t xml:space="preserve">el Doctor </w:t>
      </w:r>
      <w:r>
        <w:rPr>
          <w:rFonts w:ascii="Arial" w:hAnsi="Arial" w:cs="Arial"/>
          <w:color w:val="000000"/>
          <w:sz w:val="24"/>
          <w:szCs w:val="24"/>
          <w:lang w:eastAsia="es-CO"/>
        </w:rPr>
        <w:t>Tamayo Tabares, allí se trat</w:t>
      </w:r>
      <w:r w:rsidR="00FD63B3">
        <w:rPr>
          <w:rFonts w:ascii="Arial" w:hAnsi="Arial" w:cs="Arial"/>
          <w:color w:val="000000"/>
          <w:sz w:val="24"/>
          <w:szCs w:val="24"/>
          <w:lang w:eastAsia="es-CO"/>
        </w:rPr>
        <w:t>ó</w:t>
      </w:r>
      <w:r>
        <w:rPr>
          <w:rFonts w:ascii="Arial" w:hAnsi="Arial" w:cs="Arial"/>
          <w:color w:val="000000"/>
          <w:sz w:val="24"/>
          <w:szCs w:val="24"/>
          <w:lang w:eastAsia="es-CO"/>
        </w:rPr>
        <w:t xml:space="preserve"> de un proceso ejecutivo</w:t>
      </w:r>
      <w:r w:rsidR="00FD63B3">
        <w:rPr>
          <w:rFonts w:ascii="Arial" w:hAnsi="Arial" w:cs="Arial"/>
          <w:color w:val="000000"/>
          <w:sz w:val="24"/>
          <w:szCs w:val="24"/>
          <w:lang w:eastAsia="es-CO"/>
        </w:rPr>
        <w:t xml:space="preserve">, donde se había superado la etapa de liquidación del crédito, </w:t>
      </w:r>
      <w:r>
        <w:rPr>
          <w:rFonts w:ascii="Arial" w:hAnsi="Arial" w:cs="Arial"/>
          <w:color w:val="000000"/>
          <w:sz w:val="24"/>
          <w:szCs w:val="24"/>
          <w:lang w:eastAsia="es-CO"/>
        </w:rPr>
        <w:t xml:space="preserve">pendiente </w:t>
      </w:r>
      <w:r w:rsidR="00FD63B3">
        <w:rPr>
          <w:rFonts w:ascii="Arial" w:hAnsi="Arial" w:cs="Arial"/>
          <w:color w:val="000000"/>
          <w:sz w:val="24"/>
          <w:szCs w:val="24"/>
          <w:lang w:eastAsia="es-CO"/>
        </w:rPr>
        <w:t xml:space="preserve">de surtirse las medidas cautelares e inactividad de dos años. </w:t>
      </w:r>
    </w:p>
    <w:p w:rsidR="00F64C23" w:rsidRPr="005B7D93" w:rsidRDefault="00F64C23" w:rsidP="000B1B8D">
      <w:pPr>
        <w:pStyle w:val="Sinespaciado"/>
        <w:spacing w:line="276" w:lineRule="auto"/>
        <w:contextualSpacing/>
        <w:jc w:val="center"/>
        <w:rPr>
          <w:rFonts w:ascii="Arial" w:hAnsi="Arial" w:cs="Arial"/>
          <w:b/>
        </w:rPr>
      </w:pPr>
      <w:r>
        <w:rPr>
          <w:rFonts w:ascii="Arial" w:hAnsi="Arial" w:cs="Arial"/>
          <w:b/>
        </w:rPr>
        <w:t>C</w:t>
      </w:r>
      <w:r w:rsidRPr="005B7D93">
        <w:rPr>
          <w:rFonts w:ascii="Arial" w:hAnsi="Arial" w:cs="Arial"/>
          <w:b/>
        </w:rPr>
        <w:t>ONCLUSIÓN</w:t>
      </w:r>
    </w:p>
    <w:p w:rsidR="00F64C23" w:rsidRDefault="00F64C23" w:rsidP="000B1B8D">
      <w:pPr>
        <w:pStyle w:val="Sinespaciado"/>
        <w:spacing w:line="276" w:lineRule="auto"/>
        <w:contextualSpacing/>
        <w:jc w:val="center"/>
        <w:rPr>
          <w:rFonts w:ascii="Arial" w:hAnsi="Arial" w:cs="Arial"/>
          <w:b/>
        </w:rPr>
      </w:pPr>
    </w:p>
    <w:p w:rsidR="00F64C23" w:rsidRDefault="00F64C23" w:rsidP="000B1B8D">
      <w:pPr>
        <w:contextualSpacing/>
        <w:jc w:val="both"/>
        <w:rPr>
          <w:rFonts w:ascii="Arial" w:hAnsi="Arial" w:cs="Arial"/>
          <w:spacing w:val="-2"/>
          <w:sz w:val="24"/>
          <w:szCs w:val="24"/>
        </w:rPr>
      </w:pPr>
      <w:r>
        <w:rPr>
          <w:rFonts w:ascii="Arial" w:hAnsi="Arial" w:cs="Arial"/>
          <w:spacing w:val="-2"/>
          <w:sz w:val="24"/>
          <w:szCs w:val="24"/>
        </w:rPr>
        <w:t xml:space="preserve">En este orden de ideas, se </w:t>
      </w:r>
      <w:r w:rsidR="00433701">
        <w:rPr>
          <w:rFonts w:ascii="Arial" w:hAnsi="Arial" w:cs="Arial"/>
          <w:spacing w:val="-2"/>
          <w:sz w:val="24"/>
          <w:szCs w:val="24"/>
        </w:rPr>
        <w:t>confirmará el auto apelado</w:t>
      </w:r>
      <w:r w:rsidR="00452620">
        <w:rPr>
          <w:rFonts w:ascii="Arial" w:hAnsi="Arial" w:cs="Arial"/>
          <w:spacing w:val="-2"/>
          <w:sz w:val="24"/>
          <w:szCs w:val="24"/>
        </w:rPr>
        <w:t xml:space="preserve">, sin que haya lugar a imponer costas por no aparecer causadas. </w:t>
      </w:r>
    </w:p>
    <w:p w:rsidR="00D10810" w:rsidRDefault="00D10810" w:rsidP="000B1B8D">
      <w:pPr>
        <w:contextualSpacing/>
        <w:jc w:val="both"/>
        <w:rPr>
          <w:rFonts w:ascii="Arial" w:hAnsi="Arial" w:cs="Arial"/>
          <w:spacing w:val="-2"/>
          <w:sz w:val="24"/>
          <w:szCs w:val="24"/>
        </w:rPr>
      </w:pPr>
    </w:p>
    <w:p w:rsidR="00F64C23" w:rsidRPr="005B7D93" w:rsidRDefault="00F64C23" w:rsidP="000B1B8D">
      <w:pPr>
        <w:tabs>
          <w:tab w:val="left" w:pos="-720"/>
        </w:tabs>
        <w:suppressAutoHyphens/>
        <w:contextualSpacing/>
        <w:jc w:val="center"/>
        <w:rPr>
          <w:rFonts w:ascii="Arial" w:hAnsi="Arial" w:cs="Arial"/>
          <w:b/>
          <w:sz w:val="24"/>
          <w:szCs w:val="24"/>
        </w:rPr>
      </w:pPr>
      <w:r w:rsidRPr="005B7D93">
        <w:rPr>
          <w:rFonts w:ascii="Arial" w:hAnsi="Arial" w:cs="Arial"/>
          <w:b/>
          <w:sz w:val="24"/>
          <w:szCs w:val="24"/>
        </w:rPr>
        <w:t>DECISIÓN</w:t>
      </w:r>
    </w:p>
    <w:p w:rsidR="00D10810" w:rsidRPr="005B7D93" w:rsidRDefault="00D10810" w:rsidP="000B1B8D">
      <w:pPr>
        <w:tabs>
          <w:tab w:val="left" w:pos="-720"/>
        </w:tabs>
        <w:suppressAutoHyphens/>
        <w:contextualSpacing/>
        <w:jc w:val="center"/>
        <w:rPr>
          <w:rFonts w:ascii="Arial" w:hAnsi="Arial" w:cs="Arial"/>
          <w:b/>
          <w:sz w:val="24"/>
          <w:szCs w:val="24"/>
        </w:rPr>
      </w:pPr>
    </w:p>
    <w:p w:rsidR="00F64C23" w:rsidRPr="005B7D93" w:rsidRDefault="00F64C23" w:rsidP="000B1B8D">
      <w:pPr>
        <w:contextualSpacing/>
        <w:jc w:val="both"/>
        <w:rPr>
          <w:rFonts w:ascii="Arial" w:hAnsi="Arial" w:cs="Arial"/>
          <w:sz w:val="24"/>
          <w:szCs w:val="24"/>
        </w:rPr>
      </w:pPr>
      <w:r w:rsidRPr="005B7D93">
        <w:rPr>
          <w:rFonts w:ascii="Arial" w:hAnsi="Arial" w:cs="Arial"/>
          <w:sz w:val="24"/>
          <w:szCs w:val="24"/>
        </w:rPr>
        <w:t>En mérito de lo expuesto, el</w:t>
      </w:r>
      <w:r w:rsidRPr="005B7D93">
        <w:rPr>
          <w:rFonts w:ascii="Arial" w:hAnsi="Arial" w:cs="Arial"/>
          <w:b/>
          <w:sz w:val="24"/>
          <w:szCs w:val="24"/>
        </w:rPr>
        <w:t xml:space="preserve"> TRIBUNAL SUPERIOR DEL DISTRITO JUDICIAL DE PEREIRA (Risaralda) – SALA </w:t>
      </w:r>
      <w:r>
        <w:rPr>
          <w:rFonts w:ascii="Arial" w:hAnsi="Arial" w:cs="Arial"/>
          <w:b/>
          <w:sz w:val="24"/>
          <w:szCs w:val="24"/>
        </w:rPr>
        <w:t>CUARTA DE DECISIÓN LABORAL</w:t>
      </w:r>
      <w:r w:rsidRPr="005B7D93">
        <w:rPr>
          <w:rFonts w:ascii="Arial" w:hAnsi="Arial" w:cs="Arial"/>
          <w:sz w:val="24"/>
          <w:szCs w:val="24"/>
        </w:rPr>
        <w:t>,</w:t>
      </w:r>
    </w:p>
    <w:p w:rsidR="00D10810" w:rsidRPr="005B7D93" w:rsidRDefault="00D10810" w:rsidP="000B1B8D">
      <w:pPr>
        <w:contextualSpacing/>
        <w:jc w:val="both"/>
        <w:rPr>
          <w:rFonts w:ascii="Arial" w:hAnsi="Arial" w:cs="Arial"/>
          <w:sz w:val="24"/>
          <w:szCs w:val="24"/>
        </w:rPr>
      </w:pPr>
    </w:p>
    <w:p w:rsidR="00F64C23" w:rsidRDefault="00F64C23" w:rsidP="000B1B8D">
      <w:pPr>
        <w:contextualSpacing/>
        <w:jc w:val="center"/>
        <w:rPr>
          <w:rFonts w:ascii="Arial" w:hAnsi="Arial" w:cs="Arial"/>
          <w:b/>
          <w:sz w:val="24"/>
          <w:szCs w:val="24"/>
        </w:rPr>
      </w:pPr>
      <w:r w:rsidRPr="00220774">
        <w:rPr>
          <w:rFonts w:ascii="Arial" w:hAnsi="Arial" w:cs="Arial"/>
          <w:b/>
          <w:sz w:val="24"/>
          <w:szCs w:val="24"/>
        </w:rPr>
        <w:t>RESUELVE</w:t>
      </w:r>
    </w:p>
    <w:p w:rsidR="00433701" w:rsidRPr="00436689" w:rsidRDefault="00F64C23" w:rsidP="000B1B8D">
      <w:pPr>
        <w:pStyle w:val="Sinespaciado"/>
        <w:spacing w:line="276" w:lineRule="auto"/>
        <w:contextualSpacing/>
        <w:jc w:val="both"/>
        <w:rPr>
          <w:rFonts w:ascii="Arial" w:hAnsi="Arial" w:cs="Arial"/>
        </w:rPr>
      </w:pPr>
      <w:r w:rsidRPr="00436689">
        <w:rPr>
          <w:rFonts w:ascii="Arial" w:hAnsi="Arial" w:cs="Arial"/>
          <w:b/>
        </w:rPr>
        <w:t xml:space="preserve">PRIMERO. </w:t>
      </w:r>
      <w:r w:rsidR="00433701" w:rsidRPr="00436689">
        <w:rPr>
          <w:rFonts w:ascii="Arial" w:hAnsi="Arial" w:cs="Arial"/>
          <w:b/>
        </w:rPr>
        <w:t xml:space="preserve">CONFIRMAR </w:t>
      </w:r>
      <w:r w:rsidRPr="00436689">
        <w:rPr>
          <w:rFonts w:ascii="Arial" w:hAnsi="Arial" w:cs="Arial"/>
        </w:rPr>
        <w:t>el auto proferido el</w:t>
      </w:r>
      <w:r w:rsidR="00C32610">
        <w:rPr>
          <w:rFonts w:ascii="Arial" w:hAnsi="Arial" w:cs="Arial"/>
        </w:rPr>
        <w:t xml:space="preserve"> </w:t>
      </w:r>
      <w:r w:rsidR="00C32610">
        <w:rPr>
          <w:rFonts w:ascii="Arial" w:hAnsi="Arial" w:cs="Arial"/>
          <w:lang w:val="es-ES_tradnl"/>
        </w:rPr>
        <w:t>24-05-2017</w:t>
      </w:r>
      <w:r w:rsidR="00F73047">
        <w:rPr>
          <w:rFonts w:ascii="Arial" w:hAnsi="Arial" w:cs="Arial"/>
        </w:rPr>
        <w:t xml:space="preserve"> por el juzgado Primero </w:t>
      </w:r>
      <w:r w:rsidRPr="00436689">
        <w:rPr>
          <w:rFonts w:ascii="Arial" w:hAnsi="Arial" w:cs="Arial"/>
        </w:rPr>
        <w:t xml:space="preserve">Laboral del Circuito </w:t>
      </w:r>
      <w:r w:rsidR="000B1B8D">
        <w:rPr>
          <w:rFonts w:ascii="Arial" w:hAnsi="Arial" w:cs="Arial"/>
        </w:rPr>
        <w:t xml:space="preserve">de Pereira </w:t>
      </w:r>
      <w:r w:rsidRPr="00436689">
        <w:rPr>
          <w:rFonts w:ascii="Arial" w:hAnsi="Arial" w:cs="Arial"/>
        </w:rPr>
        <w:t>dentro del proceso de la referencia</w:t>
      </w:r>
      <w:r w:rsidR="00433701" w:rsidRPr="00436689">
        <w:rPr>
          <w:rFonts w:ascii="Arial" w:hAnsi="Arial" w:cs="Arial"/>
        </w:rPr>
        <w:t>.</w:t>
      </w:r>
    </w:p>
    <w:p w:rsidR="00F64C23" w:rsidRPr="00436689" w:rsidRDefault="00433701" w:rsidP="000B1B8D">
      <w:pPr>
        <w:contextualSpacing/>
        <w:jc w:val="both"/>
        <w:rPr>
          <w:rFonts w:ascii="Arial" w:hAnsi="Arial" w:cs="Arial"/>
          <w:b/>
          <w:spacing w:val="-2"/>
          <w:sz w:val="24"/>
          <w:szCs w:val="24"/>
        </w:rPr>
      </w:pPr>
      <w:r w:rsidRPr="00436689">
        <w:rPr>
          <w:rFonts w:ascii="Arial" w:hAnsi="Arial" w:cs="Arial"/>
          <w:sz w:val="24"/>
          <w:szCs w:val="24"/>
        </w:rPr>
        <w:t xml:space="preserve"> </w:t>
      </w:r>
    </w:p>
    <w:p w:rsidR="00730574" w:rsidRPr="00436689" w:rsidRDefault="00F64C23" w:rsidP="000B1B8D">
      <w:pPr>
        <w:contextualSpacing/>
        <w:jc w:val="both"/>
        <w:rPr>
          <w:rFonts w:ascii="Arial" w:hAnsi="Arial" w:cs="Arial"/>
          <w:b/>
          <w:sz w:val="24"/>
          <w:szCs w:val="24"/>
        </w:rPr>
      </w:pPr>
      <w:r w:rsidRPr="00436689">
        <w:rPr>
          <w:rFonts w:ascii="Arial" w:hAnsi="Arial" w:cs="Arial"/>
          <w:b/>
          <w:sz w:val="24"/>
          <w:szCs w:val="24"/>
        </w:rPr>
        <w:lastRenderedPageBreak/>
        <w:t>SEGUNDO.</w:t>
      </w:r>
      <w:r w:rsidR="00452620" w:rsidRPr="00436689">
        <w:rPr>
          <w:rFonts w:ascii="Arial" w:hAnsi="Arial" w:cs="Arial"/>
          <w:b/>
          <w:sz w:val="24"/>
          <w:szCs w:val="24"/>
        </w:rPr>
        <w:t xml:space="preserve"> </w:t>
      </w:r>
      <w:r w:rsidR="00730574" w:rsidRPr="00436689">
        <w:rPr>
          <w:rFonts w:ascii="Arial" w:hAnsi="Arial" w:cs="Arial"/>
          <w:sz w:val="24"/>
          <w:szCs w:val="24"/>
        </w:rPr>
        <w:t>Sin costas, por lo expuesto en la parte motiva.</w:t>
      </w:r>
    </w:p>
    <w:p w:rsidR="00730574" w:rsidRPr="00436689" w:rsidRDefault="00730574" w:rsidP="000B1B8D">
      <w:pPr>
        <w:contextualSpacing/>
        <w:jc w:val="both"/>
        <w:rPr>
          <w:rFonts w:ascii="Arial" w:hAnsi="Arial" w:cs="Arial"/>
          <w:b/>
          <w:sz w:val="24"/>
          <w:szCs w:val="24"/>
        </w:rPr>
      </w:pPr>
    </w:p>
    <w:p w:rsidR="00F64C23" w:rsidRPr="00436689" w:rsidRDefault="00730574" w:rsidP="000B1B8D">
      <w:pPr>
        <w:contextualSpacing/>
        <w:jc w:val="both"/>
        <w:rPr>
          <w:rFonts w:ascii="Arial" w:hAnsi="Arial" w:cs="Arial"/>
          <w:spacing w:val="-2"/>
          <w:sz w:val="24"/>
          <w:szCs w:val="24"/>
        </w:rPr>
      </w:pPr>
      <w:r w:rsidRPr="00436689">
        <w:rPr>
          <w:rFonts w:ascii="Arial" w:hAnsi="Arial" w:cs="Arial"/>
          <w:b/>
          <w:spacing w:val="-2"/>
          <w:sz w:val="24"/>
          <w:szCs w:val="24"/>
        </w:rPr>
        <w:t xml:space="preserve">TERCERO. </w:t>
      </w:r>
      <w:r w:rsidR="00F64C23" w:rsidRPr="00436689">
        <w:rPr>
          <w:rFonts w:ascii="Arial" w:hAnsi="Arial" w:cs="Arial"/>
          <w:b/>
          <w:spacing w:val="-2"/>
          <w:sz w:val="24"/>
          <w:szCs w:val="24"/>
        </w:rPr>
        <w:t>DEVOLVER</w:t>
      </w:r>
      <w:r w:rsidR="00F64C23" w:rsidRPr="00436689">
        <w:rPr>
          <w:rFonts w:ascii="Arial" w:hAnsi="Arial" w:cs="Arial"/>
          <w:spacing w:val="-2"/>
          <w:sz w:val="24"/>
          <w:szCs w:val="24"/>
        </w:rPr>
        <w:t xml:space="preserve"> el expediente al inferior</w:t>
      </w:r>
      <w:r w:rsidR="00F64C23" w:rsidRPr="00436689">
        <w:rPr>
          <w:rFonts w:ascii="Arial" w:hAnsi="Arial" w:cs="Arial"/>
          <w:sz w:val="24"/>
          <w:szCs w:val="24"/>
        </w:rPr>
        <w:t>.</w:t>
      </w:r>
      <w:r w:rsidR="00F64C23" w:rsidRPr="00436689">
        <w:rPr>
          <w:rFonts w:ascii="Arial" w:hAnsi="Arial" w:cs="Arial"/>
          <w:spacing w:val="-2"/>
          <w:sz w:val="24"/>
          <w:szCs w:val="24"/>
        </w:rPr>
        <w:t xml:space="preserve"> </w:t>
      </w:r>
    </w:p>
    <w:p w:rsidR="00D10810" w:rsidRPr="00436689" w:rsidRDefault="00F64C23" w:rsidP="000B1B8D">
      <w:pPr>
        <w:widowControl w:val="0"/>
        <w:autoSpaceDE w:val="0"/>
        <w:autoSpaceDN w:val="0"/>
        <w:adjustRightInd w:val="0"/>
        <w:contextualSpacing/>
        <w:jc w:val="both"/>
        <w:rPr>
          <w:rFonts w:ascii="Arial" w:hAnsi="Arial" w:cs="Arial"/>
          <w:b/>
          <w:sz w:val="24"/>
          <w:szCs w:val="24"/>
        </w:rPr>
      </w:pPr>
      <w:r w:rsidRPr="00436689">
        <w:rPr>
          <w:rFonts w:ascii="Arial" w:hAnsi="Arial" w:cs="Arial"/>
          <w:b/>
          <w:sz w:val="24"/>
          <w:szCs w:val="24"/>
        </w:rPr>
        <w:t xml:space="preserve">  </w:t>
      </w:r>
    </w:p>
    <w:p w:rsidR="003F670F" w:rsidRPr="00436689" w:rsidRDefault="003F670F" w:rsidP="000B1B8D">
      <w:pPr>
        <w:widowControl w:val="0"/>
        <w:autoSpaceDE w:val="0"/>
        <w:autoSpaceDN w:val="0"/>
        <w:adjustRightInd w:val="0"/>
        <w:contextualSpacing/>
        <w:jc w:val="both"/>
        <w:rPr>
          <w:rFonts w:ascii="Arial" w:hAnsi="Arial" w:cs="Arial"/>
          <w:b/>
          <w:sz w:val="24"/>
          <w:szCs w:val="24"/>
        </w:rPr>
      </w:pPr>
    </w:p>
    <w:p w:rsidR="00452620" w:rsidRPr="00436689" w:rsidRDefault="00452620" w:rsidP="00D10810">
      <w:pPr>
        <w:widowControl w:val="0"/>
        <w:autoSpaceDE w:val="0"/>
        <w:autoSpaceDN w:val="0"/>
        <w:adjustRightInd w:val="0"/>
        <w:contextualSpacing/>
        <w:jc w:val="center"/>
        <w:rPr>
          <w:rFonts w:ascii="Arial" w:hAnsi="Arial" w:cs="Arial"/>
          <w:b/>
          <w:sz w:val="24"/>
          <w:szCs w:val="24"/>
        </w:rPr>
      </w:pPr>
      <w:r w:rsidRPr="00436689">
        <w:rPr>
          <w:rFonts w:ascii="Arial" w:hAnsi="Arial" w:cs="Arial"/>
          <w:b/>
          <w:sz w:val="24"/>
          <w:szCs w:val="24"/>
        </w:rPr>
        <w:t>NOTIFÍQUESE Y CÚMPLASE</w:t>
      </w:r>
    </w:p>
    <w:p w:rsidR="003F670F" w:rsidRDefault="003F670F" w:rsidP="000B1B8D">
      <w:pPr>
        <w:pStyle w:val="Sinespaciado"/>
        <w:spacing w:line="276" w:lineRule="auto"/>
        <w:contextualSpacing/>
        <w:jc w:val="center"/>
        <w:rPr>
          <w:rFonts w:ascii="Arial" w:hAnsi="Arial" w:cs="Arial"/>
          <w:b/>
        </w:rPr>
      </w:pPr>
    </w:p>
    <w:p w:rsidR="00452620" w:rsidRDefault="00452620" w:rsidP="000B1B8D">
      <w:pPr>
        <w:pStyle w:val="Sinespaciado"/>
        <w:spacing w:line="276" w:lineRule="auto"/>
        <w:contextualSpacing/>
        <w:jc w:val="center"/>
        <w:rPr>
          <w:rFonts w:ascii="Arial" w:hAnsi="Arial" w:cs="Arial"/>
          <w:b/>
        </w:rPr>
      </w:pPr>
    </w:p>
    <w:p w:rsidR="00F64C23" w:rsidRPr="00D578CB" w:rsidRDefault="00F64C23" w:rsidP="000B1B8D">
      <w:pPr>
        <w:pStyle w:val="Sinespaciado"/>
        <w:spacing w:line="276" w:lineRule="auto"/>
        <w:contextualSpacing/>
        <w:jc w:val="center"/>
        <w:rPr>
          <w:rFonts w:ascii="Arial" w:hAnsi="Arial" w:cs="Arial"/>
          <w:b/>
        </w:rPr>
      </w:pPr>
      <w:r>
        <w:rPr>
          <w:rFonts w:ascii="Arial" w:hAnsi="Arial" w:cs="Arial"/>
          <w:b/>
        </w:rPr>
        <w:t>OLGA LUCÍA HOYOS SEPÚLVEDA</w:t>
      </w:r>
    </w:p>
    <w:p w:rsidR="00F64C23" w:rsidRPr="00D578CB" w:rsidRDefault="00F64C23" w:rsidP="000B1B8D">
      <w:pPr>
        <w:pStyle w:val="Sinespaciado"/>
        <w:spacing w:line="276" w:lineRule="auto"/>
        <w:contextualSpacing/>
        <w:jc w:val="center"/>
        <w:rPr>
          <w:rFonts w:ascii="Arial" w:hAnsi="Arial" w:cs="Arial"/>
        </w:rPr>
      </w:pPr>
      <w:r>
        <w:rPr>
          <w:rFonts w:ascii="Arial" w:hAnsi="Arial" w:cs="Arial"/>
        </w:rPr>
        <w:t>Magistrada</w:t>
      </w:r>
      <w:r w:rsidRPr="00D578CB">
        <w:rPr>
          <w:rFonts w:ascii="Arial" w:hAnsi="Arial" w:cs="Arial"/>
        </w:rPr>
        <w:t xml:space="preserve"> Ponente</w:t>
      </w:r>
    </w:p>
    <w:p w:rsidR="00F64C23" w:rsidRDefault="00F64C23" w:rsidP="000B1B8D">
      <w:pPr>
        <w:contextualSpacing/>
        <w:jc w:val="both"/>
        <w:rPr>
          <w:rFonts w:ascii="Arial" w:hAnsi="Arial" w:cs="Arial"/>
          <w:b/>
          <w:bCs/>
          <w:iCs/>
          <w:sz w:val="23"/>
          <w:szCs w:val="23"/>
          <w:lang w:val="es-ES"/>
        </w:rPr>
      </w:pPr>
    </w:p>
    <w:p w:rsidR="003F670F" w:rsidRDefault="003F670F" w:rsidP="000B1B8D">
      <w:pPr>
        <w:spacing w:line="240" w:lineRule="auto"/>
        <w:contextualSpacing/>
        <w:jc w:val="both"/>
        <w:rPr>
          <w:rFonts w:ascii="Arial" w:hAnsi="Arial" w:cs="Arial"/>
          <w:b/>
          <w:bCs/>
          <w:iCs/>
          <w:sz w:val="23"/>
          <w:szCs w:val="23"/>
          <w:lang w:val="es-ES"/>
        </w:rPr>
      </w:pPr>
    </w:p>
    <w:p w:rsidR="00436689" w:rsidRDefault="00436689" w:rsidP="000B1B8D">
      <w:pPr>
        <w:spacing w:line="240" w:lineRule="auto"/>
        <w:contextualSpacing/>
        <w:jc w:val="both"/>
        <w:rPr>
          <w:rFonts w:ascii="Arial" w:hAnsi="Arial" w:cs="Arial"/>
          <w:b/>
          <w:bCs/>
          <w:iCs/>
          <w:sz w:val="23"/>
          <w:szCs w:val="23"/>
          <w:lang w:val="es-ES"/>
        </w:rPr>
      </w:pPr>
    </w:p>
    <w:p w:rsidR="00F64C23" w:rsidRPr="0045273B" w:rsidRDefault="00F64C23" w:rsidP="000B1B8D">
      <w:pPr>
        <w:spacing w:line="240" w:lineRule="auto"/>
        <w:contextualSpacing/>
        <w:jc w:val="both"/>
        <w:rPr>
          <w:rFonts w:ascii="Arial" w:hAnsi="Arial" w:cs="Arial"/>
          <w:sz w:val="23"/>
          <w:szCs w:val="23"/>
          <w:lang w:val="es-ES"/>
        </w:rPr>
      </w:pPr>
      <w:r>
        <w:rPr>
          <w:rFonts w:ascii="Arial" w:hAnsi="Arial" w:cs="Arial"/>
          <w:b/>
          <w:bCs/>
          <w:iCs/>
          <w:sz w:val="23"/>
          <w:szCs w:val="23"/>
          <w:lang w:val="es-ES"/>
        </w:rPr>
        <w:t>J</w:t>
      </w:r>
      <w:r w:rsidRPr="00174E3F">
        <w:rPr>
          <w:rFonts w:ascii="Arial" w:hAnsi="Arial" w:cs="Arial"/>
          <w:b/>
          <w:bCs/>
          <w:iCs/>
          <w:sz w:val="23"/>
          <w:szCs w:val="23"/>
          <w:lang w:val="es-ES"/>
        </w:rPr>
        <w:t>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F64C23" w:rsidRPr="005132A4" w:rsidRDefault="00F64C23" w:rsidP="000B1B8D">
      <w:pPr>
        <w:spacing w:line="240" w:lineRule="auto"/>
        <w:contextualSpacing/>
        <w:jc w:val="both"/>
        <w:rPr>
          <w:rFonts w:ascii="Arial" w:hAnsi="Arial" w:cs="Arial"/>
          <w:sz w:val="18"/>
          <w:szCs w:val="18"/>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Pr>
          <w:rFonts w:ascii="Arial" w:hAnsi="Arial" w:cs="Arial"/>
          <w:sz w:val="18"/>
          <w:szCs w:val="18"/>
          <w:lang w:val="es-ES"/>
        </w:rPr>
        <w:t xml:space="preserve">               </w:t>
      </w:r>
    </w:p>
    <w:p w:rsidR="00F64C23" w:rsidRPr="00C80C93" w:rsidRDefault="00F64C23" w:rsidP="00E44A8A">
      <w:pPr>
        <w:spacing w:line="240" w:lineRule="auto"/>
        <w:contextualSpacing/>
        <w:jc w:val="both"/>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6C0D2A" w:rsidRDefault="006C0D2A" w:rsidP="000B1B8D">
      <w:pPr>
        <w:contextualSpacing/>
      </w:pPr>
    </w:p>
    <w:sectPr w:rsidR="006C0D2A" w:rsidSect="00436689">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1D" w:rsidRDefault="009B171D" w:rsidP="00F64C23">
      <w:pPr>
        <w:spacing w:after="0" w:line="240" w:lineRule="auto"/>
      </w:pPr>
      <w:r>
        <w:separator/>
      </w:r>
    </w:p>
  </w:endnote>
  <w:endnote w:type="continuationSeparator" w:id="0">
    <w:p w:rsidR="009B171D" w:rsidRDefault="009B171D" w:rsidP="00F6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40976"/>
      <w:docPartObj>
        <w:docPartGallery w:val="Page Numbers (Bottom of Page)"/>
        <w:docPartUnique/>
      </w:docPartObj>
    </w:sdtPr>
    <w:sdtEndPr/>
    <w:sdtContent>
      <w:p w:rsidR="000C1F58" w:rsidRDefault="00B264D0">
        <w:pPr>
          <w:pStyle w:val="Piedepgina"/>
          <w:jc w:val="center"/>
        </w:pPr>
        <w:r>
          <w:fldChar w:fldCharType="begin"/>
        </w:r>
        <w:r>
          <w:instrText>PAGE   \* MERGEFORMAT</w:instrText>
        </w:r>
        <w:r>
          <w:fldChar w:fldCharType="separate"/>
        </w:r>
        <w:r w:rsidR="00181857" w:rsidRPr="00181857">
          <w:rPr>
            <w:noProof/>
            <w:lang w:val="es-ES"/>
          </w:rPr>
          <w:t>4</w:t>
        </w:r>
        <w:r>
          <w:fldChar w:fldCharType="end"/>
        </w:r>
      </w:p>
    </w:sdtContent>
  </w:sdt>
  <w:p w:rsidR="000C1F58" w:rsidRDefault="001818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1D" w:rsidRDefault="009B171D" w:rsidP="00F64C23">
      <w:pPr>
        <w:spacing w:after="0" w:line="240" w:lineRule="auto"/>
      </w:pPr>
      <w:r>
        <w:separator/>
      </w:r>
    </w:p>
  </w:footnote>
  <w:footnote w:type="continuationSeparator" w:id="0">
    <w:p w:rsidR="009B171D" w:rsidRDefault="009B171D" w:rsidP="00F64C23">
      <w:pPr>
        <w:spacing w:after="0" w:line="240" w:lineRule="auto"/>
      </w:pPr>
      <w:r>
        <w:continuationSeparator/>
      </w:r>
    </w:p>
  </w:footnote>
  <w:footnote w:id="1">
    <w:p w:rsidR="002A3F7D" w:rsidRPr="002A3F7D" w:rsidRDefault="002A3F7D">
      <w:pPr>
        <w:pStyle w:val="Textonotapie"/>
        <w:rPr>
          <w:lang w:val="es-CO"/>
        </w:rPr>
      </w:pPr>
      <w:r>
        <w:rPr>
          <w:rStyle w:val="Refdenotaalpie"/>
        </w:rPr>
        <w:footnoteRef/>
      </w:r>
      <w:r>
        <w:t xml:space="preserve"> CORTE SUPREMA DE JUSTICIA, Sala Laboral, </w:t>
      </w:r>
      <w:r>
        <w:rPr>
          <w:lang w:val="es-CO"/>
        </w:rPr>
        <w:t>AL 1290 de 2017</w:t>
      </w:r>
      <w:r w:rsidR="00E06EB6">
        <w:rPr>
          <w:lang w:val="es-CO"/>
        </w:rPr>
        <w:t>,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3" w:rsidRDefault="00B264D0" w:rsidP="00EE7593">
    <w:pPr>
      <w:contextualSpacing/>
      <w:jc w:val="center"/>
      <w:rPr>
        <w:rFonts w:ascii="Arial" w:hAnsi="Arial" w:cs="Arial"/>
        <w:iCs/>
        <w:sz w:val="18"/>
        <w:szCs w:val="18"/>
      </w:rPr>
    </w:pPr>
    <w:r>
      <w:rPr>
        <w:rFonts w:ascii="Arial" w:hAnsi="Arial" w:cs="Arial"/>
        <w:iCs/>
        <w:sz w:val="18"/>
        <w:szCs w:val="18"/>
      </w:rPr>
      <w:t>Ordinario Laboral</w:t>
    </w:r>
  </w:p>
  <w:p w:rsidR="00EE7593" w:rsidRDefault="006916B7" w:rsidP="00EE7593">
    <w:pPr>
      <w:contextualSpacing/>
      <w:jc w:val="center"/>
      <w:rPr>
        <w:rFonts w:ascii="Arial" w:hAnsi="Arial" w:cs="Arial"/>
        <w:bCs/>
        <w:sz w:val="18"/>
        <w:szCs w:val="18"/>
      </w:rPr>
    </w:pPr>
    <w:r>
      <w:rPr>
        <w:rFonts w:ascii="Arial" w:hAnsi="Arial" w:cs="Arial"/>
        <w:iCs/>
        <w:sz w:val="18"/>
        <w:szCs w:val="18"/>
      </w:rPr>
      <w:t>Eder Palacio Suárez vs Policlínico EJesalud SAS y Nueva EPS SA</w:t>
    </w:r>
  </w:p>
  <w:p w:rsidR="00EE7593" w:rsidRPr="007C5A02" w:rsidRDefault="00B264D0" w:rsidP="00EE7593">
    <w:pPr>
      <w:contextualSpacing/>
      <w:jc w:val="center"/>
      <w:rPr>
        <w:rFonts w:ascii="Arial" w:hAnsi="Arial" w:cs="Arial"/>
        <w:bCs/>
        <w:sz w:val="18"/>
        <w:szCs w:val="18"/>
      </w:rPr>
    </w:pPr>
    <w:r>
      <w:rPr>
        <w:rFonts w:ascii="Arial" w:hAnsi="Arial" w:cs="Arial"/>
        <w:bCs/>
        <w:sz w:val="18"/>
        <w:szCs w:val="18"/>
      </w:rPr>
      <w:t>66001-31-05-00</w:t>
    </w:r>
    <w:r w:rsidR="006916B7">
      <w:rPr>
        <w:rFonts w:ascii="Arial" w:hAnsi="Arial" w:cs="Arial"/>
        <w:bCs/>
        <w:sz w:val="18"/>
        <w:szCs w:val="18"/>
      </w:rPr>
      <w:t>1</w:t>
    </w:r>
    <w:r>
      <w:rPr>
        <w:rFonts w:ascii="Arial" w:hAnsi="Arial" w:cs="Arial"/>
        <w:bCs/>
        <w:sz w:val="18"/>
        <w:szCs w:val="18"/>
      </w:rPr>
      <w:t>-201</w:t>
    </w:r>
    <w:r w:rsidR="00474C34">
      <w:rPr>
        <w:rFonts w:ascii="Arial" w:hAnsi="Arial" w:cs="Arial"/>
        <w:bCs/>
        <w:sz w:val="18"/>
        <w:szCs w:val="18"/>
      </w:rPr>
      <w:t>5</w:t>
    </w:r>
    <w:r w:rsidRPr="007C5A02">
      <w:rPr>
        <w:rFonts w:ascii="Arial" w:hAnsi="Arial" w:cs="Arial"/>
        <w:bCs/>
        <w:sz w:val="18"/>
        <w:szCs w:val="18"/>
      </w:rPr>
      <w:t>-00</w:t>
    </w:r>
    <w:r w:rsidR="006916B7">
      <w:rPr>
        <w:rFonts w:ascii="Arial" w:hAnsi="Arial" w:cs="Arial"/>
        <w:bCs/>
        <w:sz w:val="18"/>
        <w:szCs w:val="18"/>
      </w:rPr>
      <w:t>657</w:t>
    </w:r>
    <w:r>
      <w:rPr>
        <w:rFonts w:ascii="Arial" w:hAnsi="Arial" w:cs="Arial"/>
        <w:bCs/>
        <w:sz w:val="18"/>
        <w:szCs w:val="18"/>
      </w:rPr>
      <w:t>-01</w:t>
    </w:r>
  </w:p>
  <w:p w:rsidR="00EE7593" w:rsidRDefault="00181857" w:rsidP="00EE759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85"/>
    <w:rsid w:val="00034B20"/>
    <w:rsid w:val="0005062F"/>
    <w:rsid w:val="000B1B8D"/>
    <w:rsid w:val="000F622B"/>
    <w:rsid w:val="001601F8"/>
    <w:rsid w:val="00181857"/>
    <w:rsid w:val="001B68FA"/>
    <w:rsid w:val="00211487"/>
    <w:rsid w:val="002A3F7D"/>
    <w:rsid w:val="002C2159"/>
    <w:rsid w:val="0034386C"/>
    <w:rsid w:val="003554E6"/>
    <w:rsid w:val="00375CB9"/>
    <w:rsid w:val="003D4585"/>
    <w:rsid w:val="003E0C0D"/>
    <w:rsid w:val="003F4297"/>
    <w:rsid w:val="003F670F"/>
    <w:rsid w:val="00426DE0"/>
    <w:rsid w:val="00433701"/>
    <w:rsid w:val="00436689"/>
    <w:rsid w:val="00452620"/>
    <w:rsid w:val="00474C34"/>
    <w:rsid w:val="004A55E2"/>
    <w:rsid w:val="004B7663"/>
    <w:rsid w:val="004D5FB3"/>
    <w:rsid w:val="004F15BA"/>
    <w:rsid w:val="005076CC"/>
    <w:rsid w:val="00561579"/>
    <w:rsid w:val="0057099B"/>
    <w:rsid w:val="005964F7"/>
    <w:rsid w:val="005C1D91"/>
    <w:rsid w:val="0068173F"/>
    <w:rsid w:val="00686C79"/>
    <w:rsid w:val="006916B7"/>
    <w:rsid w:val="006A005E"/>
    <w:rsid w:val="006C0D2A"/>
    <w:rsid w:val="00730574"/>
    <w:rsid w:val="00747A5C"/>
    <w:rsid w:val="00796FDD"/>
    <w:rsid w:val="007E5202"/>
    <w:rsid w:val="00827846"/>
    <w:rsid w:val="00834EA8"/>
    <w:rsid w:val="00854000"/>
    <w:rsid w:val="008D59E0"/>
    <w:rsid w:val="00945933"/>
    <w:rsid w:val="009B171D"/>
    <w:rsid w:val="009F478F"/>
    <w:rsid w:val="00A274EF"/>
    <w:rsid w:val="00A66159"/>
    <w:rsid w:val="00A91F40"/>
    <w:rsid w:val="00AD162A"/>
    <w:rsid w:val="00B21E4E"/>
    <w:rsid w:val="00B264D0"/>
    <w:rsid w:val="00B62728"/>
    <w:rsid w:val="00B6677B"/>
    <w:rsid w:val="00B67D4A"/>
    <w:rsid w:val="00B90D1C"/>
    <w:rsid w:val="00BD6E67"/>
    <w:rsid w:val="00BE03A0"/>
    <w:rsid w:val="00C07B49"/>
    <w:rsid w:val="00C32610"/>
    <w:rsid w:val="00C662ED"/>
    <w:rsid w:val="00C92E0E"/>
    <w:rsid w:val="00D10810"/>
    <w:rsid w:val="00D22AF6"/>
    <w:rsid w:val="00D260BA"/>
    <w:rsid w:val="00D824E5"/>
    <w:rsid w:val="00DC06C7"/>
    <w:rsid w:val="00DD2C30"/>
    <w:rsid w:val="00E06EB6"/>
    <w:rsid w:val="00E121F2"/>
    <w:rsid w:val="00E35C6A"/>
    <w:rsid w:val="00E44A8A"/>
    <w:rsid w:val="00E96999"/>
    <w:rsid w:val="00EA52E9"/>
    <w:rsid w:val="00F00F0A"/>
    <w:rsid w:val="00F349CA"/>
    <w:rsid w:val="00F44E90"/>
    <w:rsid w:val="00F51C8E"/>
    <w:rsid w:val="00F51EBF"/>
    <w:rsid w:val="00F64C23"/>
    <w:rsid w:val="00F725E2"/>
    <w:rsid w:val="00F73047"/>
    <w:rsid w:val="00F74C85"/>
    <w:rsid w:val="00FD6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AE361-1B08-431F-89DA-8CD925D0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23"/>
    <w:pPr>
      <w:spacing w:after="200" w:line="276" w:lineRule="auto"/>
    </w:pPr>
    <w:rPr>
      <w:lang w:val="es-CO"/>
    </w:rPr>
  </w:style>
  <w:style w:type="paragraph" w:styleId="Ttulo4">
    <w:name w:val="heading 4"/>
    <w:basedOn w:val="Normal"/>
    <w:next w:val="Normal"/>
    <w:link w:val="Ttulo4Car"/>
    <w:qFormat/>
    <w:rsid w:val="00F64C23"/>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64C23"/>
    <w:rPr>
      <w:rFonts w:ascii="Times New Roman" w:eastAsia="Times New Roman" w:hAnsi="Times New Roman" w:cs="Times New Roman"/>
      <w:b/>
      <w:sz w:val="24"/>
      <w:szCs w:val="20"/>
      <w:lang w:eastAsia="es-ES"/>
    </w:rPr>
  </w:style>
  <w:style w:type="paragraph" w:styleId="Sinespaciado">
    <w:name w:val="No Spacing"/>
    <w:uiPriority w:val="1"/>
    <w:qFormat/>
    <w:rsid w:val="00F64C23"/>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F64C23"/>
    <w:rPr>
      <w:b/>
      <w:bCs/>
    </w:rPr>
  </w:style>
  <w:style w:type="paragraph" w:styleId="Textonotapie">
    <w:name w:val="footnote text"/>
    <w:basedOn w:val="Normal"/>
    <w:link w:val="TextonotapieCar"/>
    <w:uiPriority w:val="99"/>
    <w:semiHidden/>
    <w:unhideWhenUsed/>
    <w:rsid w:val="00F64C2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64C23"/>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F64C23"/>
    <w:rPr>
      <w:vertAlign w:val="superscript"/>
    </w:rPr>
  </w:style>
  <w:style w:type="paragraph" w:styleId="Piedepgina">
    <w:name w:val="footer"/>
    <w:basedOn w:val="Normal"/>
    <w:link w:val="PiedepginaCar"/>
    <w:uiPriority w:val="99"/>
    <w:unhideWhenUsed/>
    <w:rsid w:val="00F64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C23"/>
    <w:rPr>
      <w:lang w:val="es-CO"/>
    </w:rPr>
  </w:style>
  <w:style w:type="paragraph" w:styleId="Encabezado">
    <w:name w:val="header"/>
    <w:basedOn w:val="Normal"/>
    <w:link w:val="EncabezadoCar"/>
    <w:uiPriority w:val="99"/>
    <w:unhideWhenUsed/>
    <w:rsid w:val="00F64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4C23"/>
    <w:rPr>
      <w:lang w:val="es-CO"/>
    </w:rPr>
  </w:style>
  <w:style w:type="character" w:customStyle="1" w:styleId="TextoindependienteCar">
    <w:name w:val="Texto independiente Car"/>
    <w:link w:val="Textoindependiente"/>
    <w:locked/>
    <w:rsid w:val="00F64C23"/>
    <w:rPr>
      <w:rFonts w:ascii="Arial" w:hAnsi="Arial" w:cs="Arial"/>
      <w:sz w:val="24"/>
      <w:lang w:val="es-ES_tradnl" w:eastAsia="es-ES"/>
    </w:rPr>
  </w:style>
  <w:style w:type="paragraph" w:styleId="Textoindependiente">
    <w:name w:val="Body Text"/>
    <w:basedOn w:val="Normal"/>
    <w:link w:val="TextoindependienteCar"/>
    <w:rsid w:val="00F64C23"/>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F64C23"/>
    <w:rPr>
      <w:lang w:val="es-CO"/>
    </w:rPr>
  </w:style>
  <w:style w:type="paragraph" w:styleId="Prrafodelista">
    <w:name w:val="List Paragraph"/>
    <w:basedOn w:val="Normal"/>
    <w:uiPriority w:val="34"/>
    <w:qFormat/>
    <w:rsid w:val="00C92E0E"/>
    <w:pPr>
      <w:ind w:left="720"/>
      <w:contextualSpacing/>
    </w:pPr>
  </w:style>
  <w:style w:type="paragraph" w:styleId="Textodeglobo">
    <w:name w:val="Balloon Text"/>
    <w:basedOn w:val="Normal"/>
    <w:link w:val="TextodegloboCar"/>
    <w:uiPriority w:val="99"/>
    <w:semiHidden/>
    <w:unhideWhenUsed/>
    <w:rsid w:val="005C1D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D91"/>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7BE3-494F-4372-B0DF-A91FB563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Perseo</cp:lastModifiedBy>
  <cp:revision>4</cp:revision>
  <cp:lastPrinted>2017-07-10T13:48:00Z</cp:lastPrinted>
  <dcterms:created xsi:type="dcterms:W3CDTF">2017-07-10T16:17:00Z</dcterms:created>
  <dcterms:modified xsi:type="dcterms:W3CDTF">2017-09-02T21:04:00Z</dcterms:modified>
</cp:coreProperties>
</file>