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8A" w:rsidRDefault="0068188A" w:rsidP="0068188A">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18"/>
          <w:szCs w:val="18"/>
          <w:lang w:eastAsia="fr-FR"/>
        </w:rPr>
      </w:pPr>
      <w:r>
        <w:rPr>
          <w:rFonts w:cs="Calibri"/>
          <w:color w:val="FF0000"/>
          <w:spacing w:val="-4"/>
          <w:sz w:val="18"/>
          <w:szCs w:val="18"/>
          <w:lang w:eastAsia="fr-FR"/>
        </w:rPr>
        <w:t>El siguiente es el documento presentado por la Magistrada Ponente que sirvió de base para proferir la providencia dentro del presente proceso.</w:t>
      </w:r>
      <w:r>
        <w:rPr>
          <w:rFonts w:cs="Calibri"/>
          <w:color w:val="FF0000"/>
          <w:sz w:val="18"/>
          <w:szCs w:val="18"/>
          <w:lang w:eastAsia="fr-FR"/>
        </w:rPr>
        <w:t xml:space="preserve"> El contenido total y fiel de la decisión debe ser verificado en la Secretaría de esta Sala.</w:t>
      </w:r>
      <w:r>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0E7715">
        <w:rPr>
          <w:rFonts w:ascii="Arial" w:hAnsi="Arial" w:cs="Arial"/>
          <w:sz w:val="18"/>
          <w:szCs w:val="18"/>
        </w:rPr>
        <w:t>66001-31</w:t>
      </w:r>
      <w:r w:rsidR="000F0D92">
        <w:rPr>
          <w:rFonts w:ascii="Arial" w:hAnsi="Arial" w:cs="Arial"/>
          <w:sz w:val="18"/>
          <w:szCs w:val="18"/>
        </w:rPr>
        <w:t>-</w:t>
      </w:r>
      <w:r w:rsidR="000E7715">
        <w:rPr>
          <w:rFonts w:ascii="Arial" w:hAnsi="Arial" w:cs="Arial"/>
          <w:sz w:val="18"/>
          <w:szCs w:val="18"/>
        </w:rPr>
        <w:t>05</w:t>
      </w:r>
      <w:r w:rsidR="001A0960">
        <w:rPr>
          <w:rFonts w:ascii="Arial" w:hAnsi="Arial" w:cs="Arial"/>
          <w:sz w:val="18"/>
          <w:szCs w:val="18"/>
        </w:rPr>
        <w:t>-</w:t>
      </w:r>
      <w:r w:rsidR="000E7715">
        <w:rPr>
          <w:rFonts w:ascii="Arial" w:hAnsi="Arial" w:cs="Arial"/>
          <w:sz w:val="18"/>
          <w:szCs w:val="18"/>
        </w:rPr>
        <w:t>003-</w:t>
      </w:r>
      <w:r w:rsidR="001A0960">
        <w:rPr>
          <w:rFonts w:ascii="Arial" w:hAnsi="Arial" w:cs="Arial"/>
          <w:sz w:val="18"/>
          <w:szCs w:val="18"/>
        </w:rPr>
        <w:t>2017</w:t>
      </w:r>
      <w:r w:rsidRPr="009F7ADA">
        <w:rPr>
          <w:rFonts w:ascii="Arial" w:hAnsi="Arial" w:cs="Arial"/>
          <w:sz w:val="18"/>
          <w:szCs w:val="18"/>
        </w:rPr>
        <w:t>-00</w:t>
      </w:r>
      <w:r w:rsidR="000E7715">
        <w:rPr>
          <w:rFonts w:ascii="Arial" w:hAnsi="Arial" w:cs="Arial"/>
          <w:sz w:val="18"/>
          <w:szCs w:val="18"/>
        </w:rPr>
        <w:t>289</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0E7715">
        <w:rPr>
          <w:rFonts w:ascii="Arial" w:hAnsi="Arial" w:cs="Arial"/>
          <w:bCs/>
          <w:iCs/>
          <w:sz w:val="18"/>
          <w:szCs w:val="18"/>
        </w:rPr>
        <w:t>Guillermo Ángel Díaz</w:t>
      </w:r>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0E7715">
        <w:rPr>
          <w:rFonts w:ascii="Arial" w:hAnsi="Arial" w:cs="Arial"/>
          <w:sz w:val="18"/>
          <w:szCs w:val="18"/>
        </w:rPr>
        <w:t>Oficina de Registro de Instrumentos Públicos de Pereira; Alcaldía de Medellín-Secretaría de Movilidad- Subsecretaría Legal y Administrativa de Unidad de Cobro Coactivo</w:t>
      </w:r>
      <w:r w:rsidR="003B1ABE">
        <w:rPr>
          <w:rFonts w:ascii="Arial" w:hAnsi="Arial" w:cs="Arial"/>
          <w:sz w:val="18"/>
          <w:szCs w:val="18"/>
        </w:rPr>
        <w:t xml:space="preserve"> </w:t>
      </w:r>
    </w:p>
    <w:p w:rsidR="00504167" w:rsidRPr="00D40424" w:rsidRDefault="00504167" w:rsidP="00D40424">
      <w:pPr>
        <w:tabs>
          <w:tab w:val="left" w:pos="3402"/>
        </w:tabs>
        <w:autoSpaceDE w:val="0"/>
        <w:spacing w:after="0" w:line="240" w:lineRule="auto"/>
        <w:ind w:left="3402"/>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D40424" w:rsidRPr="00D40424" w:rsidRDefault="00504167" w:rsidP="004C1CC7">
      <w:pPr>
        <w:tabs>
          <w:tab w:val="left" w:pos="3402"/>
        </w:tabs>
        <w:spacing w:after="0" w:line="240" w:lineRule="auto"/>
        <w:ind w:left="5664" w:hanging="2262"/>
        <w:contextualSpacing/>
        <w:jc w:val="both"/>
        <w:rPr>
          <w:rFonts w:ascii="Arial" w:hAnsi="Arial" w:cs="Arial"/>
          <w:b/>
          <w:bCs/>
          <w:color w:val="000000"/>
          <w:sz w:val="18"/>
          <w:szCs w:val="18"/>
        </w:rPr>
      </w:pPr>
      <w:r w:rsidRPr="00D40424">
        <w:rPr>
          <w:rFonts w:ascii="Arial" w:hAnsi="Arial" w:cs="Arial"/>
          <w:b/>
          <w:bCs/>
          <w:sz w:val="18"/>
          <w:szCs w:val="18"/>
          <w:u w:val="single"/>
        </w:rPr>
        <w:t>Tema a Tratar:</w:t>
      </w:r>
      <w:r w:rsidR="00912080">
        <w:rPr>
          <w:rFonts w:ascii="Arial" w:hAnsi="Arial" w:cs="Arial"/>
          <w:b/>
          <w:bCs/>
          <w:sz w:val="18"/>
          <w:szCs w:val="18"/>
        </w:rPr>
        <w:t xml:space="preserve"> </w:t>
      </w:r>
      <w:r w:rsidR="00912080">
        <w:rPr>
          <w:rFonts w:ascii="Arial" w:hAnsi="Arial" w:cs="Arial"/>
          <w:b/>
          <w:bCs/>
          <w:sz w:val="18"/>
          <w:szCs w:val="18"/>
        </w:rPr>
        <w:tab/>
      </w:r>
      <w:r w:rsidR="004C1CC7">
        <w:rPr>
          <w:rFonts w:ascii="Arial" w:hAnsi="Arial" w:cs="Arial"/>
          <w:bCs/>
          <w:sz w:val="18"/>
          <w:szCs w:val="18"/>
        </w:rPr>
        <w:t xml:space="preserve">Del hecho superado </w:t>
      </w:r>
    </w:p>
    <w:p w:rsidR="005E76A4" w:rsidRDefault="005E76A4" w:rsidP="005E76A4">
      <w:pPr>
        <w:contextualSpacing/>
        <w:jc w:val="center"/>
        <w:rPr>
          <w:rFonts w:ascii="Arial" w:hAnsi="Arial" w:cs="Arial"/>
          <w:b/>
          <w:sz w:val="24"/>
          <w:szCs w:val="24"/>
          <w:lang w:val="es-ES"/>
        </w:rPr>
      </w:pPr>
    </w:p>
    <w:p w:rsidR="008D3F94" w:rsidRDefault="008D3F94"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912080">
        <w:rPr>
          <w:rFonts w:ascii="Arial" w:hAnsi="Arial" w:cs="Arial"/>
          <w:sz w:val="24"/>
          <w:szCs w:val="24"/>
        </w:rPr>
        <w:t>veintitrés</w:t>
      </w:r>
      <w:r w:rsidRPr="008A706F">
        <w:rPr>
          <w:rFonts w:ascii="Arial" w:hAnsi="Arial" w:cs="Arial"/>
          <w:sz w:val="24"/>
          <w:szCs w:val="24"/>
        </w:rPr>
        <w:t xml:space="preserve"> </w:t>
      </w:r>
      <w:r w:rsidR="00567D0D" w:rsidRPr="008A706F">
        <w:rPr>
          <w:rFonts w:ascii="Arial" w:hAnsi="Arial" w:cs="Arial"/>
          <w:sz w:val="24"/>
          <w:szCs w:val="24"/>
        </w:rPr>
        <w:t>(</w:t>
      </w:r>
      <w:r w:rsidR="00912080">
        <w:rPr>
          <w:rFonts w:ascii="Arial" w:hAnsi="Arial" w:cs="Arial"/>
          <w:sz w:val="24"/>
          <w:szCs w:val="24"/>
        </w:rPr>
        <w:t>23</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912080">
        <w:rPr>
          <w:rFonts w:ascii="Arial" w:hAnsi="Arial" w:cs="Arial"/>
          <w:sz w:val="24"/>
          <w:szCs w:val="24"/>
        </w:rPr>
        <w:t>agosto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0C228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0C228E">
        <w:rPr>
          <w:rFonts w:ascii="Arial" w:hAnsi="Arial" w:cs="Arial"/>
          <w:sz w:val="24"/>
          <w:szCs w:val="24"/>
        </w:rPr>
        <w:t>7</w:t>
      </w:r>
      <w:r w:rsidR="00567D0D" w:rsidRPr="008A706F">
        <w:rPr>
          <w:rFonts w:ascii="Arial" w:hAnsi="Arial" w:cs="Arial"/>
          <w:sz w:val="24"/>
          <w:szCs w:val="24"/>
        </w:rPr>
        <w:t>)</w:t>
      </w:r>
    </w:p>
    <w:p w:rsidR="00457546" w:rsidRPr="008A706F" w:rsidRDefault="00912080" w:rsidP="00457546">
      <w:pPr>
        <w:spacing w:after="0"/>
        <w:contextualSpacing/>
        <w:jc w:val="center"/>
        <w:rPr>
          <w:rFonts w:ascii="Arial" w:hAnsi="Arial" w:cs="Arial"/>
          <w:sz w:val="24"/>
          <w:szCs w:val="24"/>
        </w:rPr>
      </w:pPr>
      <w:r>
        <w:rPr>
          <w:rFonts w:ascii="Arial" w:hAnsi="Arial" w:cs="Arial"/>
          <w:sz w:val="24"/>
          <w:szCs w:val="24"/>
        </w:rPr>
        <w:t>Acta número ____ de 23-08</w:t>
      </w:r>
      <w:r w:rsidR="000C228E">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0F0D92" w:rsidRDefault="004929D6" w:rsidP="004A6136">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0E7715">
        <w:rPr>
          <w:rFonts w:ascii="Arial" w:hAnsi="Arial" w:cs="Arial"/>
          <w:color w:val="000000"/>
          <w:sz w:val="24"/>
          <w:szCs w:val="24"/>
        </w:rPr>
        <w:t>el</w:t>
      </w:r>
      <w:r w:rsidR="009C3777">
        <w:rPr>
          <w:rFonts w:ascii="Arial" w:hAnsi="Arial" w:cs="Arial"/>
          <w:color w:val="000000"/>
          <w:sz w:val="24"/>
          <w:szCs w:val="24"/>
        </w:rPr>
        <w:t xml:space="preserve"> señor</w:t>
      </w:r>
      <w:r w:rsidR="001F31D2">
        <w:rPr>
          <w:rFonts w:ascii="Arial" w:hAnsi="Arial" w:cs="Arial"/>
          <w:color w:val="000000"/>
          <w:sz w:val="24"/>
          <w:szCs w:val="24"/>
        </w:rPr>
        <w:t xml:space="preserve"> </w:t>
      </w:r>
      <w:r w:rsidR="000E7715">
        <w:rPr>
          <w:rFonts w:ascii="Arial" w:hAnsi="Arial" w:cs="Arial"/>
          <w:color w:val="000000"/>
          <w:sz w:val="24"/>
          <w:szCs w:val="24"/>
        </w:rPr>
        <w:t>Guillermo Ángel Díaz</w:t>
      </w:r>
      <w:r w:rsidR="00F51220">
        <w:rPr>
          <w:rFonts w:ascii="Arial" w:hAnsi="Arial" w:cs="Arial"/>
          <w:color w:val="000000"/>
          <w:sz w:val="24"/>
          <w:szCs w:val="24"/>
        </w:rPr>
        <w:t xml:space="preserve"> </w:t>
      </w:r>
      <w:r w:rsidR="000E7715">
        <w:rPr>
          <w:rFonts w:ascii="Arial" w:hAnsi="Arial" w:cs="Arial"/>
          <w:color w:val="000000"/>
          <w:sz w:val="24"/>
          <w:szCs w:val="24"/>
        </w:rPr>
        <w:t>identificado</w:t>
      </w:r>
      <w:r w:rsidR="00BE5237">
        <w:rPr>
          <w:rFonts w:ascii="Arial" w:hAnsi="Arial" w:cs="Arial"/>
          <w:color w:val="000000"/>
          <w:sz w:val="24"/>
          <w:szCs w:val="24"/>
        </w:rPr>
        <w:t xml:space="preserve"> con cédula de ciudadanía No.</w:t>
      </w:r>
      <w:r w:rsidR="000E7715">
        <w:rPr>
          <w:rFonts w:ascii="Arial" w:hAnsi="Arial" w:cs="Arial"/>
          <w:color w:val="000000"/>
          <w:sz w:val="24"/>
          <w:szCs w:val="24"/>
        </w:rPr>
        <w:t>4.320.038</w:t>
      </w:r>
      <w:r w:rsidR="00BE5237">
        <w:rPr>
          <w:rFonts w:ascii="Arial" w:hAnsi="Arial" w:cs="Arial"/>
          <w:color w:val="000000"/>
          <w:sz w:val="24"/>
          <w:szCs w:val="24"/>
        </w:rPr>
        <w:t xml:space="preserve">, </w:t>
      </w:r>
      <w:r w:rsidR="00897E66">
        <w:rPr>
          <w:rFonts w:ascii="Arial" w:hAnsi="Arial" w:cs="Arial"/>
          <w:color w:val="000000"/>
          <w:sz w:val="24"/>
          <w:szCs w:val="24"/>
        </w:rPr>
        <w:t xml:space="preserve">actuando </w:t>
      </w:r>
      <w:r w:rsidR="00C034E2">
        <w:rPr>
          <w:rFonts w:ascii="Arial" w:hAnsi="Arial" w:cs="Arial"/>
          <w:color w:val="000000"/>
          <w:sz w:val="24"/>
          <w:szCs w:val="24"/>
        </w:rPr>
        <w:t>en nombre propio</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 </w:t>
      </w:r>
      <w:r w:rsidR="000E7715">
        <w:rPr>
          <w:rFonts w:ascii="Arial" w:hAnsi="Arial" w:cs="Arial"/>
          <w:color w:val="000000"/>
          <w:sz w:val="24"/>
          <w:szCs w:val="24"/>
        </w:rPr>
        <w:t>Oficina de Registro de Instrumentos Públicos de Pereira y la Alcaldía de Medellín-Secretaría de Movilidad-Subsecretaría Legal y Administrativa Unidad de Cobro Coactivo.</w:t>
      </w:r>
    </w:p>
    <w:p w:rsidR="00FC3B5A" w:rsidRPr="004A6136" w:rsidRDefault="00FC3B5A" w:rsidP="004A6136">
      <w:pPr>
        <w:spacing w:after="0"/>
        <w:contextualSpacing/>
        <w:jc w:val="both"/>
        <w:rPr>
          <w:rFonts w:ascii="Arial" w:hAnsi="Arial" w:cs="Arial"/>
          <w:sz w:val="24"/>
          <w:szCs w:val="18"/>
        </w:rPr>
      </w:pPr>
    </w:p>
    <w:p w:rsidR="008D3F94" w:rsidRDefault="008D3F94"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84162C" w:rsidRDefault="00477366" w:rsidP="0084162C">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912080">
        <w:rPr>
          <w:rFonts w:ascii="Arial" w:hAnsi="Arial" w:cs="Arial"/>
          <w:color w:val="000000"/>
          <w:sz w:val="24"/>
          <w:szCs w:val="24"/>
        </w:rPr>
        <w:t xml:space="preserve"> </w:t>
      </w:r>
      <w:r w:rsidR="00010C62">
        <w:rPr>
          <w:rFonts w:ascii="Arial" w:hAnsi="Arial" w:cs="Arial"/>
          <w:color w:val="000000"/>
          <w:sz w:val="24"/>
          <w:szCs w:val="24"/>
        </w:rPr>
        <w:t>l</w:t>
      </w:r>
      <w:r w:rsidR="00912080">
        <w:rPr>
          <w:rFonts w:ascii="Arial" w:hAnsi="Arial" w:cs="Arial"/>
          <w:color w:val="000000"/>
          <w:sz w:val="24"/>
          <w:szCs w:val="24"/>
        </w:rPr>
        <w:t>os</w:t>
      </w:r>
      <w:r w:rsidR="00B279FD">
        <w:rPr>
          <w:rFonts w:ascii="Arial" w:hAnsi="Arial" w:cs="Arial"/>
          <w:color w:val="000000"/>
          <w:sz w:val="24"/>
          <w:szCs w:val="24"/>
        </w:rPr>
        <w:t xml:space="preserve"> </w:t>
      </w:r>
      <w:r w:rsidR="0051483E">
        <w:rPr>
          <w:rFonts w:ascii="Arial" w:hAnsi="Arial" w:cs="Arial"/>
          <w:color w:val="000000"/>
          <w:sz w:val="24"/>
          <w:szCs w:val="24"/>
        </w:rPr>
        <w:t>derecho</w:t>
      </w:r>
      <w:r w:rsidR="00912080">
        <w:rPr>
          <w:rFonts w:ascii="Arial" w:hAnsi="Arial" w:cs="Arial"/>
          <w:color w:val="000000"/>
          <w:sz w:val="24"/>
          <w:szCs w:val="24"/>
        </w:rPr>
        <w:t>s</w:t>
      </w:r>
      <w:r w:rsidR="0051483E">
        <w:rPr>
          <w:rFonts w:ascii="Arial" w:hAnsi="Arial" w:cs="Arial"/>
          <w:color w:val="000000"/>
          <w:sz w:val="24"/>
          <w:szCs w:val="24"/>
        </w:rPr>
        <w:t xml:space="preserve"> fundamental</w:t>
      </w:r>
      <w:r w:rsidR="00912080">
        <w:rPr>
          <w:rFonts w:ascii="Arial" w:hAnsi="Arial" w:cs="Arial"/>
          <w:color w:val="000000"/>
          <w:sz w:val="24"/>
          <w:szCs w:val="24"/>
        </w:rPr>
        <w:t>es</w:t>
      </w:r>
      <w:r w:rsidR="00B279FD">
        <w:rPr>
          <w:rFonts w:ascii="Arial" w:hAnsi="Arial" w:cs="Arial"/>
          <w:color w:val="000000"/>
          <w:sz w:val="24"/>
          <w:szCs w:val="24"/>
        </w:rPr>
        <w:t xml:space="preserve"> </w:t>
      </w:r>
      <w:r w:rsidR="000E7715">
        <w:rPr>
          <w:rFonts w:ascii="Arial" w:hAnsi="Arial" w:cs="Arial"/>
          <w:color w:val="000000"/>
          <w:sz w:val="24"/>
          <w:szCs w:val="24"/>
        </w:rPr>
        <w:t>de petici</w:t>
      </w:r>
      <w:r w:rsidR="005B3D59">
        <w:rPr>
          <w:rFonts w:ascii="Arial" w:hAnsi="Arial" w:cs="Arial"/>
          <w:color w:val="000000"/>
          <w:sz w:val="24"/>
          <w:szCs w:val="24"/>
        </w:rPr>
        <w:t>ón y</w:t>
      </w:r>
      <w:r w:rsidR="000E7715">
        <w:rPr>
          <w:rFonts w:ascii="Arial" w:hAnsi="Arial" w:cs="Arial"/>
          <w:color w:val="000000"/>
          <w:sz w:val="24"/>
          <w:szCs w:val="24"/>
        </w:rPr>
        <w:t xml:space="preserve"> </w:t>
      </w:r>
      <w:r w:rsidR="000E7715" w:rsidRPr="00CD79EE">
        <w:rPr>
          <w:rFonts w:ascii="Arial" w:hAnsi="Arial" w:cs="Arial"/>
          <w:i/>
          <w:color w:val="000000"/>
          <w:sz w:val="24"/>
          <w:szCs w:val="24"/>
        </w:rPr>
        <w:t xml:space="preserve">habeas </w:t>
      </w:r>
      <w:r w:rsidR="005B3D59" w:rsidRPr="00CD79EE">
        <w:rPr>
          <w:rFonts w:ascii="Arial" w:hAnsi="Arial" w:cs="Arial"/>
          <w:i/>
          <w:color w:val="000000"/>
          <w:sz w:val="24"/>
          <w:szCs w:val="24"/>
        </w:rPr>
        <w:t>data</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5B3D59">
        <w:rPr>
          <w:rFonts w:ascii="Arial" w:hAnsi="Arial" w:cs="Arial"/>
          <w:color w:val="000000"/>
          <w:sz w:val="24"/>
          <w:szCs w:val="24"/>
        </w:rPr>
        <w:t xml:space="preserve">que de manera inmediata se levante la medida de embargo establecida en la anotación 031 de 02-09-2015 inscrita en el certificado de tradición </w:t>
      </w:r>
      <w:r w:rsidR="00AB0A94">
        <w:rPr>
          <w:rFonts w:ascii="Arial" w:hAnsi="Arial" w:cs="Arial"/>
          <w:color w:val="000000"/>
          <w:sz w:val="24"/>
          <w:szCs w:val="24"/>
        </w:rPr>
        <w:t xml:space="preserve">del predio </w:t>
      </w:r>
      <w:r w:rsidR="005B3D59">
        <w:rPr>
          <w:rFonts w:ascii="Arial" w:hAnsi="Arial" w:cs="Arial"/>
          <w:color w:val="000000"/>
          <w:sz w:val="24"/>
          <w:szCs w:val="24"/>
        </w:rPr>
        <w:t>identificado con matrícula inmobiliaria No.290-74323</w:t>
      </w:r>
      <w:r w:rsidR="00AB0A94">
        <w:rPr>
          <w:rFonts w:ascii="Arial" w:hAnsi="Arial" w:cs="Arial"/>
          <w:color w:val="000000"/>
          <w:sz w:val="24"/>
          <w:szCs w:val="24"/>
        </w:rPr>
        <w:t>,</w:t>
      </w:r>
      <w:r w:rsidR="005B3D59">
        <w:rPr>
          <w:rFonts w:ascii="Arial" w:hAnsi="Arial" w:cs="Arial"/>
          <w:color w:val="000000"/>
          <w:sz w:val="24"/>
          <w:szCs w:val="24"/>
        </w:rPr>
        <w:t xml:space="preserve"> al recaer dicho embargo en una persona diferente al propietario del predio. </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84162C">
        <w:rPr>
          <w:rFonts w:ascii="Arial" w:hAnsi="Arial" w:cs="Arial"/>
          <w:sz w:val="24"/>
          <w:szCs w:val="24"/>
        </w:rPr>
        <w:t xml:space="preserve"> (i)</w:t>
      </w:r>
      <w:r w:rsidR="001136FE">
        <w:rPr>
          <w:rFonts w:ascii="Arial" w:hAnsi="Arial" w:cs="Arial"/>
          <w:sz w:val="24"/>
          <w:szCs w:val="24"/>
        </w:rPr>
        <w:t xml:space="preserve"> </w:t>
      </w:r>
      <w:r w:rsidR="00C604F5">
        <w:rPr>
          <w:rFonts w:ascii="Arial" w:hAnsi="Arial" w:cs="Arial"/>
          <w:sz w:val="24"/>
          <w:szCs w:val="24"/>
        </w:rPr>
        <w:t>el 18-01-2017</w:t>
      </w:r>
      <w:r w:rsidR="00FB0E9F">
        <w:rPr>
          <w:rFonts w:ascii="Arial" w:hAnsi="Arial" w:cs="Arial"/>
          <w:sz w:val="24"/>
          <w:szCs w:val="24"/>
        </w:rPr>
        <w:t xml:space="preserve"> </w:t>
      </w:r>
      <w:r w:rsidR="00AB0A94">
        <w:rPr>
          <w:rFonts w:ascii="Arial" w:hAnsi="Arial" w:cs="Arial"/>
          <w:sz w:val="24"/>
          <w:szCs w:val="24"/>
        </w:rPr>
        <w:t xml:space="preserve">se dirigió a la Oficina de Instrumentos Públicos de Pereira con el fin de sacar un certificado de tradición del predio de su propiedad </w:t>
      </w:r>
      <w:r w:rsidR="00AB0A94">
        <w:rPr>
          <w:rFonts w:ascii="Arial" w:hAnsi="Arial" w:cs="Arial"/>
          <w:sz w:val="24"/>
          <w:szCs w:val="24"/>
        </w:rPr>
        <w:lastRenderedPageBreak/>
        <w:t>identificado con matrícula inmobiliaria No.290-74323, ubicado en Marsella</w:t>
      </w:r>
      <w:r w:rsidR="0084162C">
        <w:rPr>
          <w:rFonts w:ascii="Arial" w:hAnsi="Arial" w:cs="Arial"/>
          <w:sz w:val="24"/>
          <w:szCs w:val="24"/>
        </w:rPr>
        <w:t xml:space="preserve">; (ii) </w:t>
      </w:r>
      <w:r w:rsidR="00025AC7">
        <w:rPr>
          <w:rFonts w:ascii="Arial" w:hAnsi="Arial" w:cs="Arial"/>
          <w:sz w:val="24"/>
          <w:szCs w:val="24"/>
        </w:rPr>
        <w:t>al revisarlo encontró en la anotación No.031 de 02-09-2015 un embargo por jurisdicción coactiva de la Alcaldía de Medellín</w:t>
      </w:r>
      <w:r w:rsidR="00DD5C3F">
        <w:rPr>
          <w:rFonts w:ascii="Arial" w:hAnsi="Arial" w:cs="Arial"/>
          <w:sz w:val="24"/>
          <w:szCs w:val="24"/>
        </w:rPr>
        <w:t xml:space="preserve">, Secretaría de Movilidad, Unidad de Cobro en contra del señor Gustavo Adolfo Castrillón </w:t>
      </w:r>
      <w:proofErr w:type="spellStart"/>
      <w:r w:rsidR="00DD5C3F">
        <w:rPr>
          <w:rFonts w:ascii="Arial" w:hAnsi="Arial" w:cs="Arial"/>
          <w:sz w:val="24"/>
          <w:szCs w:val="24"/>
        </w:rPr>
        <w:t>Noreña</w:t>
      </w:r>
      <w:proofErr w:type="spellEnd"/>
      <w:r w:rsidR="00DD5C3F">
        <w:rPr>
          <w:rFonts w:ascii="Arial" w:hAnsi="Arial" w:cs="Arial"/>
          <w:sz w:val="24"/>
          <w:szCs w:val="24"/>
        </w:rPr>
        <w:t>, persona que no tiene ninguna relación con el inmueble del cual es propietario</w:t>
      </w:r>
      <w:r w:rsidR="00163ED6">
        <w:rPr>
          <w:rFonts w:ascii="Arial" w:hAnsi="Arial" w:cs="Arial"/>
          <w:sz w:val="24"/>
          <w:szCs w:val="24"/>
        </w:rPr>
        <w:t>; (iii)</w:t>
      </w:r>
      <w:r w:rsidR="00DD5C3F">
        <w:rPr>
          <w:rFonts w:ascii="Arial" w:hAnsi="Arial" w:cs="Arial"/>
          <w:sz w:val="24"/>
          <w:szCs w:val="24"/>
        </w:rPr>
        <w:t xml:space="preserve"> aclara que el señor Castrillón </w:t>
      </w:r>
      <w:proofErr w:type="spellStart"/>
      <w:r w:rsidR="00DD5C3F">
        <w:rPr>
          <w:rFonts w:ascii="Arial" w:hAnsi="Arial" w:cs="Arial"/>
          <w:sz w:val="24"/>
          <w:szCs w:val="24"/>
        </w:rPr>
        <w:t>Noreña</w:t>
      </w:r>
      <w:proofErr w:type="spellEnd"/>
      <w:r w:rsidR="00DD5C3F">
        <w:rPr>
          <w:rFonts w:ascii="Arial" w:hAnsi="Arial" w:cs="Arial"/>
          <w:sz w:val="24"/>
          <w:szCs w:val="24"/>
        </w:rPr>
        <w:t xml:space="preserve"> conforme lo demuestra la anotación No.014 de 03-03-1998, adquirió 6.600 hectáreas y por ello se creó la matrícula inmobiliaria No.290-131728, dicha compraventa parcial se protocolizó mediante escritura pública No.658 de 27-02-1998 en la Notaría Tercera del Círculo de Pereira</w:t>
      </w:r>
      <w:r w:rsidR="00FB0E9F">
        <w:rPr>
          <w:rFonts w:ascii="Arial" w:hAnsi="Arial" w:cs="Arial"/>
          <w:sz w:val="24"/>
          <w:szCs w:val="24"/>
        </w:rPr>
        <w:t xml:space="preserve">; (iv) </w:t>
      </w:r>
      <w:r w:rsidR="00284F05">
        <w:rPr>
          <w:rFonts w:ascii="Arial" w:hAnsi="Arial" w:cs="Arial"/>
          <w:sz w:val="24"/>
          <w:szCs w:val="24"/>
        </w:rPr>
        <w:t>por lo anterior</w:t>
      </w:r>
      <w:r w:rsidR="008B7926">
        <w:rPr>
          <w:rFonts w:ascii="Arial" w:hAnsi="Arial" w:cs="Arial"/>
          <w:sz w:val="24"/>
          <w:szCs w:val="24"/>
        </w:rPr>
        <w:t>,</w:t>
      </w:r>
      <w:r w:rsidR="00284F05">
        <w:rPr>
          <w:rFonts w:ascii="Arial" w:hAnsi="Arial" w:cs="Arial"/>
          <w:sz w:val="24"/>
          <w:szCs w:val="24"/>
        </w:rPr>
        <w:t xml:space="preserve"> </w:t>
      </w:r>
      <w:r w:rsidR="00DD5C3F">
        <w:rPr>
          <w:rFonts w:ascii="Arial" w:hAnsi="Arial" w:cs="Arial"/>
          <w:sz w:val="24"/>
          <w:szCs w:val="24"/>
        </w:rPr>
        <w:t xml:space="preserve">el inmueble identificado con matrícula inmobiliaria No.290-74323 sobre el cual se hizo la anotación de embargo, no es propiedad del deudor Castrillón </w:t>
      </w:r>
      <w:proofErr w:type="spellStart"/>
      <w:r w:rsidR="00DD5C3F">
        <w:rPr>
          <w:rFonts w:ascii="Arial" w:hAnsi="Arial" w:cs="Arial"/>
          <w:sz w:val="24"/>
          <w:szCs w:val="24"/>
        </w:rPr>
        <w:t>Noreña</w:t>
      </w:r>
      <w:proofErr w:type="spellEnd"/>
      <w:r w:rsidR="00DD5C3F">
        <w:rPr>
          <w:rFonts w:ascii="Arial" w:hAnsi="Arial" w:cs="Arial"/>
          <w:sz w:val="24"/>
          <w:szCs w:val="24"/>
        </w:rPr>
        <w:t xml:space="preserve"> sino de su propiedad</w:t>
      </w:r>
      <w:r w:rsidR="008B7926">
        <w:rPr>
          <w:rFonts w:ascii="Arial" w:hAnsi="Arial" w:cs="Arial"/>
          <w:sz w:val="24"/>
          <w:szCs w:val="24"/>
        </w:rPr>
        <w:t xml:space="preserve">; (v) </w:t>
      </w:r>
      <w:r w:rsidR="00DD5C3F">
        <w:rPr>
          <w:rFonts w:ascii="Arial" w:hAnsi="Arial" w:cs="Arial"/>
          <w:sz w:val="24"/>
          <w:szCs w:val="24"/>
        </w:rPr>
        <w:t>que mediante oficio No.2902014EE01981 de 05-05-2014 dirigido al Juzgado Séptimo Civil Municipal de Pereira</w:t>
      </w:r>
      <w:r w:rsidR="00037961">
        <w:rPr>
          <w:rFonts w:ascii="Arial" w:hAnsi="Arial" w:cs="Arial"/>
          <w:sz w:val="24"/>
          <w:szCs w:val="24"/>
        </w:rPr>
        <w:t xml:space="preserve">, dentro del proceso ejecutivo singular cuya parte demandante es Financiamiento SA y demandada </w:t>
      </w:r>
      <w:r w:rsidR="00037961" w:rsidRPr="00037961">
        <w:rPr>
          <w:rFonts w:ascii="Arial" w:hAnsi="Arial" w:cs="Arial"/>
          <w:sz w:val="24"/>
          <w:szCs w:val="24"/>
        </w:rPr>
        <w:t xml:space="preserve">Gustavo Adolfo Castrillón </w:t>
      </w:r>
      <w:proofErr w:type="spellStart"/>
      <w:r w:rsidR="00037961" w:rsidRPr="00037961">
        <w:rPr>
          <w:rFonts w:ascii="Arial" w:hAnsi="Arial" w:cs="Arial"/>
          <w:sz w:val="24"/>
          <w:szCs w:val="24"/>
        </w:rPr>
        <w:t>Noreña</w:t>
      </w:r>
      <w:proofErr w:type="spellEnd"/>
      <w:r w:rsidR="00DD5C3F">
        <w:rPr>
          <w:rFonts w:ascii="Arial" w:hAnsi="Arial" w:cs="Arial"/>
          <w:sz w:val="24"/>
          <w:szCs w:val="24"/>
        </w:rPr>
        <w:t>, se reconoció el error por la Oficina de Instrumentos Público</w:t>
      </w:r>
      <w:r w:rsidR="00FE546C">
        <w:rPr>
          <w:rFonts w:ascii="Arial" w:hAnsi="Arial" w:cs="Arial"/>
          <w:sz w:val="24"/>
          <w:szCs w:val="24"/>
        </w:rPr>
        <w:t xml:space="preserve">s de Pereira, sin embargo hoy está </w:t>
      </w:r>
      <w:r w:rsidR="00DD5C3F">
        <w:rPr>
          <w:rFonts w:ascii="Arial" w:hAnsi="Arial" w:cs="Arial"/>
          <w:sz w:val="24"/>
          <w:szCs w:val="24"/>
        </w:rPr>
        <w:t xml:space="preserve">la </w:t>
      </w:r>
      <w:r w:rsidR="00FE546C">
        <w:rPr>
          <w:rFonts w:ascii="Arial" w:hAnsi="Arial" w:cs="Arial"/>
          <w:sz w:val="24"/>
          <w:szCs w:val="24"/>
        </w:rPr>
        <w:t xml:space="preserve">otra </w:t>
      </w:r>
      <w:r w:rsidR="00DD5C3F">
        <w:rPr>
          <w:rFonts w:ascii="Arial" w:hAnsi="Arial" w:cs="Arial"/>
          <w:sz w:val="24"/>
          <w:szCs w:val="24"/>
        </w:rPr>
        <w:t xml:space="preserve">anotación </w:t>
      </w:r>
      <w:r w:rsidR="00FE546C">
        <w:rPr>
          <w:rFonts w:ascii="Arial" w:hAnsi="Arial" w:cs="Arial"/>
          <w:sz w:val="24"/>
          <w:szCs w:val="24"/>
        </w:rPr>
        <w:t>por el proceso de jurisdicción coactiva</w:t>
      </w:r>
      <w:r w:rsidR="008B7926">
        <w:rPr>
          <w:rFonts w:ascii="Arial" w:hAnsi="Arial" w:cs="Arial"/>
          <w:sz w:val="24"/>
          <w:szCs w:val="24"/>
        </w:rPr>
        <w:t xml:space="preserve">; (vi) </w:t>
      </w:r>
      <w:r w:rsidR="00DD5C3F">
        <w:rPr>
          <w:rFonts w:ascii="Arial" w:hAnsi="Arial" w:cs="Arial"/>
          <w:sz w:val="24"/>
          <w:szCs w:val="24"/>
        </w:rPr>
        <w:t xml:space="preserve">por tal motivo, presentó petición el 02-03-2017 ante la Alcaldía de Medellín-Secretaría de Movilidad-Subsecretaría Legal y </w:t>
      </w:r>
      <w:r w:rsidR="00AB0291">
        <w:rPr>
          <w:rFonts w:ascii="Arial" w:hAnsi="Arial" w:cs="Arial"/>
          <w:sz w:val="24"/>
          <w:szCs w:val="24"/>
        </w:rPr>
        <w:t>Administrativa y el</w:t>
      </w:r>
      <w:r w:rsidR="00DD5C3F">
        <w:rPr>
          <w:rFonts w:ascii="Arial" w:hAnsi="Arial" w:cs="Arial"/>
          <w:sz w:val="24"/>
          <w:szCs w:val="24"/>
        </w:rPr>
        <w:t xml:space="preserve"> 03-03-2017 ante la Oficina de Registro citada</w:t>
      </w:r>
      <w:r w:rsidR="00AB0291">
        <w:rPr>
          <w:rFonts w:ascii="Arial" w:hAnsi="Arial" w:cs="Arial"/>
          <w:sz w:val="24"/>
          <w:szCs w:val="24"/>
        </w:rPr>
        <w:t>, ésta última contestó, sin solucionar de fondo su petición, mi</w:t>
      </w:r>
      <w:r w:rsidR="00A46F19">
        <w:rPr>
          <w:rFonts w:ascii="Arial" w:hAnsi="Arial" w:cs="Arial"/>
          <w:sz w:val="24"/>
          <w:szCs w:val="24"/>
        </w:rPr>
        <w:t>entras que la primera no respondi</w:t>
      </w:r>
      <w:r w:rsidR="00AB0291">
        <w:rPr>
          <w:rFonts w:ascii="Arial" w:hAnsi="Arial" w:cs="Arial"/>
          <w:sz w:val="24"/>
          <w:szCs w:val="24"/>
        </w:rPr>
        <w:t>ó.</w:t>
      </w:r>
    </w:p>
    <w:p w:rsidR="00DC2959" w:rsidRDefault="00DC2959" w:rsidP="00253C5C">
      <w:pPr>
        <w:spacing w:after="0"/>
        <w:contextualSpacing/>
        <w:jc w:val="both"/>
        <w:rPr>
          <w:rFonts w:ascii="Arial" w:hAnsi="Arial" w:cs="Arial"/>
          <w:b/>
          <w:sz w:val="24"/>
          <w:szCs w:val="24"/>
        </w:rPr>
      </w:pPr>
    </w:p>
    <w:p w:rsidR="00253C5C" w:rsidRP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253C5C" w:rsidRPr="00253C5C">
        <w:rPr>
          <w:rFonts w:ascii="Arial" w:hAnsi="Arial" w:cs="Arial"/>
          <w:b/>
          <w:color w:val="000000"/>
          <w:sz w:val="24"/>
          <w:szCs w:val="24"/>
        </w:rPr>
        <w:t xml:space="preserve">la </w:t>
      </w:r>
      <w:r w:rsidR="00A930F5">
        <w:rPr>
          <w:rFonts w:ascii="Arial" w:hAnsi="Arial" w:cs="Arial"/>
          <w:b/>
          <w:color w:val="000000"/>
          <w:sz w:val="24"/>
          <w:szCs w:val="24"/>
        </w:rPr>
        <w:t>Oficina de Instrumentos Públicos de Pereira</w:t>
      </w:r>
    </w:p>
    <w:p w:rsidR="00253C5C" w:rsidRDefault="00253C5C" w:rsidP="00CA57AD">
      <w:pPr>
        <w:spacing w:after="0"/>
        <w:contextualSpacing/>
        <w:jc w:val="both"/>
        <w:rPr>
          <w:rFonts w:ascii="Arial" w:hAnsi="Arial" w:cs="Arial"/>
          <w:sz w:val="24"/>
          <w:szCs w:val="24"/>
        </w:rPr>
      </w:pPr>
    </w:p>
    <w:p w:rsidR="008E67EA" w:rsidRDefault="00C1536D" w:rsidP="00CA57AD">
      <w:pPr>
        <w:spacing w:after="0"/>
        <w:contextualSpacing/>
        <w:jc w:val="both"/>
        <w:rPr>
          <w:rFonts w:ascii="Arial" w:hAnsi="Arial" w:cs="Arial"/>
          <w:sz w:val="24"/>
          <w:szCs w:val="24"/>
        </w:rPr>
      </w:pPr>
      <w:r>
        <w:rPr>
          <w:rFonts w:ascii="Arial" w:hAnsi="Arial" w:cs="Arial"/>
          <w:sz w:val="24"/>
          <w:szCs w:val="24"/>
        </w:rPr>
        <w:t xml:space="preserve">Manifestó que la inscripción de los embargos en el folio de matrícula No.290-74323 no ha sido por un actuar premeditado, sino porque la matrícula ha inducido en error al no tener en cuenta que hay una segregación en dicho folio que </w:t>
      </w:r>
      <w:r w:rsidR="009D1E19">
        <w:rPr>
          <w:rFonts w:ascii="Arial" w:hAnsi="Arial" w:cs="Arial"/>
          <w:sz w:val="24"/>
          <w:szCs w:val="24"/>
        </w:rPr>
        <w:t>es la del señor Gustavo Adolfo C</w:t>
      </w:r>
      <w:r>
        <w:rPr>
          <w:rFonts w:ascii="Arial" w:hAnsi="Arial" w:cs="Arial"/>
          <w:sz w:val="24"/>
          <w:szCs w:val="24"/>
        </w:rPr>
        <w:t>astrillón</w:t>
      </w:r>
      <w:r w:rsidR="009D1E19">
        <w:rPr>
          <w:rFonts w:ascii="Arial" w:hAnsi="Arial" w:cs="Arial"/>
          <w:sz w:val="24"/>
          <w:szCs w:val="24"/>
        </w:rPr>
        <w:t>, por lo que los hechos ocurridos son producto de una falla humana la que inicialmente fue saneada para el caso del Juzgado 7</w:t>
      </w:r>
      <w:r w:rsidR="00802BDC">
        <w:rPr>
          <w:rFonts w:ascii="Arial" w:hAnsi="Arial" w:cs="Arial"/>
          <w:sz w:val="24"/>
          <w:szCs w:val="24"/>
        </w:rPr>
        <w:t xml:space="preserve"> Civil Municipal de esta ciudad, lo que no fue posible con el caso de la Secretaría de Movilidad, Subsecretaría legal y Administrativa-Unidad de Cobro Coactivo de Medellín, pues a pesar que se envió oficio </w:t>
      </w:r>
      <w:r w:rsidR="00082492">
        <w:rPr>
          <w:rFonts w:ascii="Arial" w:hAnsi="Arial" w:cs="Arial"/>
          <w:sz w:val="24"/>
          <w:szCs w:val="24"/>
        </w:rPr>
        <w:t xml:space="preserve">el 28-03-2017, </w:t>
      </w:r>
      <w:r w:rsidR="00802BDC">
        <w:rPr>
          <w:rFonts w:ascii="Arial" w:hAnsi="Arial" w:cs="Arial"/>
          <w:sz w:val="24"/>
          <w:szCs w:val="24"/>
        </w:rPr>
        <w:t>con el fin de que ordenara cancelar la medida por no ser procedente, no lo hizo, situación que n</w:t>
      </w:r>
      <w:r w:rsidR="00CF178A">
        <w:rPr>
          <w:rFonts w:ascii="Arial" w:hAnsi="Arial" w:cs="Arial"/>
          <w:sz w:val="24"/>
          <w:szCs w:val="24"/>
        </w:rPr>
        <w:t>o puede hacer tampoco de oficio, de conformidad con el artículo 62 de la Ley 1579 de 2012.</w:t>
      </w:r>
    </w:p>
    <w:p w:rsidR="006411B4" w:rsidRPr="00A930F5" w:rsidRDefault="006411B4" w:rsidP="00CA57AD">
      <w:pPr>
        <w:spacing w:after="0"/>
        <w:contextualSpacing/>
        <w:jc w:val="both"/>
        <w:rPr>
          <w:rFonts w:ascii="Arial" w:hAnsi="Arial" w:cs="Arial"/>
          <w:b/>
          <w:sz w:val="24"/>
          <w:szCs w:val="24"/>
        </w:rPr>
      </w:pPr>
    </w:p>
    <w:p w:rsidR="006411B4" w:rsidRPr="00A930F5" w:rsidRDefault="00A930F5" w:rsidP="006411B4">
      <w:pPr>
        <w:spacing w:after="0"/>
        <w:contextualSpacing/>
        <w:jc w:val="both"/>
        <w:rPr>
          <w:rFonts w:ascii="Arial" w:hAnsi="Arial" w:cs="Arial"/>
          <w:b/>
          <w:sz w:val="24"/>
          <w:szCs w:val="24"/>
        </w:rPr>
      </w:pPr>
      <w:r>
        <w:rPr>
          <w:rFonts w:ascii="Arial" w:hAnsi="Arial" w:cs="Arial"/>
          <w:b/>
          <w:sz w:val="24"/>
          <w:szCs w:val="24"/>
        </w:rPr>
        <w:t>3</w:t>
      </w:r>
      <w:r w:rsidR="006411B4" w:rsidRPr="00A930F5">
        <w:rPr>
          <w:rFonts w:ascii="Arial" w:hAnsi="Arial" w:cs="Arial"/>
          <w:b/>
          <w:sz w:val="24"/>
          <w:szCs w:val="24"/>
        </w:rPr>
        <w:t xml:space="preserve">. Pronunciamiento de la </w:t>
      </w:r>
      <w:r w:rsidR="00082492">
        <w:rPr>
          <w:rFonts w:ascii="Arial" w:hAnsi="Arial" w:cs="Arial"/>
          <w:b/>
          <w:sz w:val="24"/>
          <w:szCs w:val="24"/>
        </w:rPr>
        <w:t>Alcaldía de Medellín-Secretaría de Movilidad-Subsecretaría Legal y Unidad de Cobro Coactivo</w:t>
      </w:r>
      <w:r>
        <w:rPr>
          <w:rFonts w:ascii="Arial" w:hAnsi="Arial" w:cs="Arial"/>
          <w:b/>
          <w:sz w:val="24"/>
          <w:szCs w:val="24"/>
        </w:rPr>
        <w:t>.</w:t>
      </w:r>
    </w:p>
    <w:p w:rsidR="006411B4" w:rsidRPr="006411B4" w:rsidRDefault="006411B4" w:rsidP="006411B4">
      <w:pPr>
        <w:spacing w:after="0"/>
        <w:contextualSpacing/>
        <w:jc w:val="both"/>
        <w:rPr>
          <w:rFonts w:ascii="Arial" w:hAnsi="Arial" w:cs="Arial"/>
          <w:sz w:val="24"/>
          <w:szCs w:val="24"/>
        </w:rPr>
      </w:pPr>
    </w:p>
    <w:p w:rsidR="006411B4" w:rsidRDefault="00082492" w:rsidP="006411B4">
      <w:pPr>
        <w:spacing w:after="0"/>
        <w:contextualSpacing/>
        <w:jc w:val="both"/>
        <w:rPr>
          <w:rFonts w:ascii="Arial" w:hAnsi="Arial" w:cs="Arial"/>
          <w:sz w:val="24"/>
          <w:szCs w:val="24"/>
        </w:rPr>
      </w:pPr>
      <w:r>
        <w:rPr>
          <w:rFonts w:ascii="Arial" w:hAnsi="Arial" w:cs="Arial"/>
          <w:sz w:val="24"/>
          <w:szCs w:val="24"/>
        </w:rPr>
        <w:t>A pesar de estar debidamente notificada descorrió el trámite en silencio</w:t>
      </w:r>
      <w:r w:rsidR="006411B4" w:rsidRPr="006411B4">
        <w:rPr>
          <w:rFonts w:ascii="Arial" w:hAnsi="Arial" w:cs="Arial"/>
          <w:sz w:val="24"/>
          <w:szCs w:val="24"/>
        </w:rPr>
        <w:t>.</w:t>
      </w:r>
    </w:p>
    <w:p w:rsidR="00253C5C" w:rsidRPr="00365192" w:rsidRDefault="00A930F5" w:rsidP="00253C5C">
      <w:pPr>
        <w:spacing w:before="240" w:after="240" w:line="360" w:lineRule="auto"/>
        <w:jc w:val="both"/>
        <w:rPr>
          <w:rFonts w:ascii="Arial" w:hAnsi="Arial" w:cs="Arial"/>
          <w:b/>
          <w:color w:val="000000"/>
          <w:sz w:val="24"/>
          <w:szCs w:val="24"/>
          <w:lang w:eastAsia="es-ES"/>
        </w:rPr>
      </w:pPr>
      <w:r>
        <w:rPr>
          <w:rFonts w:ascii="Arial" w:hAnsi="Arial" w:cs="Arial"/>
          <w:b/>
          <w:color w:val="000000"/>
          <w:sz w:val="24"/>
          <w:szCs w:val="24"/>
          <w:lang w:eastAsia="es-ES"/>
        </w:rPr>
        <w:t>4</w:t>
      </w:r>
      <w:r w:rsidR="00253C5C" w:rsidRPr="00365192">
        <w:rPr>
          <w:rFonts w:ascii="Arial" w:hAnsi="Arial" w:cs="Arial"/>
          <w:b/>
          <w:color w:val="000000"/>
          <w:sz w:val="24"/>
          <w:szCs w:val="24"/>
          <w:lang w:eastAsia="es-ES"/>
        </w:rPr>
        <w:t>. Sentencia impugnada</w:t>
      </w:r>
    </w:p>
    <w:p w:rsidR="00646B58"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w:t>
      </w:r>
      <w:r w:rsidR="00A46F19">
        <w:rPr>
          <w:rFonts w:ascii="Arial" w:hAnsi="Arial" w:cs="Arial"/>
          <w:sz w:val="24"/>
          <w:szCs w:val="24"/>
          <w:lang w:eastAsia="es-ES"/>
        </w:rPr>
        <w:t>J</w:t>
      </w:r>
      <w:r w:rsidRPr="00365192">
        <w:rPr>
          <w:rFonts w:ascii="Arial" w:hAnsi="Arial" w:cs="Arial"/>
          <w:sz w:val="24"/>
          <w:szCs w:val="24"/>
          <w:lang w:eastAsia="es-ES"/>
        </w:rPr>
        <w:t>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2D16B9">
        <w:rPr>
          <w:rFonts w:ascii="Arial" w:hAnsi="Arial" w:cs="Arial"/>
          <w:color w:val="000000"/>
          <w:sz w:val="24"/>
          <w:szCs w:val="24"/>
          <w:lang w:eastAsia="es-ES"/>
        </w:rPr>
        <w:t>tuteló el derecho de</w:t>
      </w:r>
      <w:r w:rsidR="00082492">
        <w:rPr>
          <w:rFonts w:ascii="Arial" w:hAnsi="Arial" w:cs="Arial"/>
          <w:color w:val="000000"/>
          <w:sz w:val="24"/>
          <w:szCs w:val="24"/>
          <w:lang w:eastAsia="es-ES"/>
        </w:rPr>
        <w:t xml:space="preserve"> petición</w:t>
      </w:r>
      <w:r w:rsidR="002D16B9">
        <w:rPr>
          <w:rFonts w:ascii="Arial" w:hAnsi="Arial" w:cs="Arial"/>
          <w:color w:val="000000"/>
          <w:sz w:val="24"/>
          <w:szCs w:val="24"/>
          <w:lang w:eastAsia="es-ES"/>
        </w:rPr>
        <w:t xml:space="preserve"> </w:t>
      </w:r>
      <w:r w:rsidR="00082492">
        <w:rPr>
          <w:rFonts w:ascii="Arial" w:hAnsi="Arial" w:cs="Arial"/>
          <w:color w:val="000000"/>
          <w:sz w:val="24"/>
          <w:szCs w:val="24"/>
          <w:lang w:eastAsia="es-ES"/>
        </w:rPr>
        <w:t>del actor y ordenó a la Secretaría de Movilidad-Subsecretaría Legal y Administrativa de Unidad de Cobro Coactivo de Medellín que se pronuncie de fondo sobre la petición de 02-03-2017 que busca el levantamiento de la medida cautelar</w:t>
      </w:r>
      <w:r w:rsidR="00BA2D0A">
        <w:rPr>
          <w:rFonts w:ascii="Arial" w:hAnsi="Arial" w:cs="Arial"/>
          <w:color w:val="000000"/>
          <w:sz w:val="24"/>
          <w:szCs w:val="24"/>
          <w:lang w:eastAsia="es-ES"/>
        </w:rPr>
        <w:t xml:space="preserve"> al no contestarla dentro del término establecido para ello.</w:t>
      </w:r>
    </w:p>
    <w:p w:rsidR="004C1CC7" w:rsidRDefault="004C1CC7" w:rsidP="00253C5C">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lastRenderedPageBreak/>
        <w:t xml:space="preserve">No hizo lo mismo frente a la Oficina de Instrumentos Públicos de Pereira por cuanto </w:t>
      </w:r>
      <w:r w:rsidR="00B42184">
        <w:rPr>
          <w:rFonts w:ascii="Arial" w:hAnsi="Arial" w:cs="Arial"/>
          <w:color w:val="000000"/>
          <w:sz w:val="24"/>
          <w:szCs w:val="24"/>
          <w:lang w:eastAsia="es-ES"/>
        </w:rPr>
        <w:t xml:space="preserve">había dado respuesta a la misma de fondo, a pesar de no acceder a lo pedido, en la medida en que manifestó que en virtud del artículo 62 de la Ley 1579 de 2012 no podía de oficio eliminar o dejar sin validez una anotación en la que se haya inscrito una medida cautelar, teniendo en cuenta que su cancelación solo procede a solicitud de la autoridad judicial o administrativa, por tal razón requirió a la Secretaría de Movilidad de Medellín para que ordene la cancelación del embargo en el folio 290-74323 al verificar que la inscripción de la medida no era procedente. </w:t>
      </w:r>
    </w:p>
    <w:p w:rsidR="00253C5C" w:rsidRDefault="00A930F5"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5</w:t>
      </w:r>
      <w:r w:rsidR="00253C5C" w:rsidRPr="00365192">
        <w:rPr>
          <w:rFonts w:ascii="Arial" w:hAnsi="Arial" w:cs="Arial"/>
          <w:b/>
          <w:color w:val="000000"/>
          <w:sz w:val="24"/>
          <w:szCs w:val="24"/>
          <w:lang w:eastAsia="es-ES"/>
        </w:rPr>
        <w:t>. Impugnación</w:t>
      </w:r>
    </w:p>
    <w:p w:rsidR="00C3294A" w:rsidRDefault="00C06D13" w:rsidP="00C06D13">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El accionante</w:t>
      </w:r>
      <w:r w:rsidR="008D54AB">
        <w:rPr>
          <w:rFonts w:ascii="Arial" w:hAnsi="Arial" w:cs="Arial"/>
          <w:color w:val="000000"/>
          <w:sz w:val="24"/>
          <w:szCs w:val="24"/>
          <w:lang w:eastAsia="es-ES"/>
        </w:rPr>
        <w:t xml:space="preserve"> </w:t>
      </w:r>
      <w:r w:rsidR="00253C5C">
        <w:rPr>
          <w:rFonts w:ascii="Arial" w:hAnsi="Arial" w:cs="Arial"/>
          <w:color w:val="000000"/>
          <w:sz w:val="24"/>
          <w:szCs w:val="24"/>
          <w:lang w:eastAsia="es-ES"/>
        </w:rPr>
        <w:t xml:space="preserve">impugna el fallo </w:t>
      </w:r>
      <w:r w:rsidR="004E7C6B">
        <w:rPr>
          <w:rFonts w:ascii="Arial" w:hAnsi="Arial" w:cs="Arial"/>
          <w:color w:val="000000"/>
          <w:sz w:val="24"/>
          <w:szCs w:val="24"/>
          <w:lang w:eastAsia="es-ES"/>
        </w:rPr>
        <w:t xml:space="preserve">por cuanto </w:t>
      </w:r>
      <w:r>
        <w:rPr>
          <w:rFonts w:ascii="Arial" w:hAnsi="Arial" w:cs="Arial"/>
          <w:color w:val="000000"/>
          <w:sz w:val="24"/>
          <w:szCs w:val="24"/>
          <w:lang w:eastAsia="es-ES"/>
        </w:rPr>
        <w:t>la Oficina de Instrumentos Públicos de Pereira no dio una respuesta de fondo pues se limitó a decir que la encargada de ordenar el levantamiento de la medida cautelar era la Alcaldía de Medellín-Secretaría de Movilidad Subsecretaría Legal y Unidad de Cobro Activo</w:t>
      </w:r>
      <w:r w:rsidR="00C3294A">
        <w:rPr>
          <w:rFonts w:ascii="Arial" w:hAnsi="Arial" w:cs="Arial"/>
          <w:color w:val="000000"/>
          <w:sz w:val="24"/>
          <w:szCs w:val="24"/>
          <w:lang w:eastAsia="es-ES"/>
        </w:rPr>
        <w:t>, sin realizar el requerimiento a la entidad.</w:t>
      </w:r>
    </w:p>
    <w:p w:rsidR="00554508" w:rsidRDefault="00C3294A" w:rsidP="00C06D13">
      <w:pPr>
        <w:spacing w:before="240" w:after="240"/>
        <w:jc w:val="both"/>
        <w:rPr>
          <w:rFonts w:ascii="Arial" w:hAnsi="Arial" w:cs="Arial"/>
          <w:sz w:val="24"/>
          <w:szCs w:val="24"/>
        </w:rPr>
      </w:pPr>
      <w:r>
        <w:rPr>
          <w:rFonts w:ascii="Arial" w:hAnsi="Arial" w:cs="Arial"/>
          <w:color w:val="000000"/>
          <w:sz w:val="24"/>
          <w:szCs w:val="24"/>
          <w:lang w:eastAsia="es-ES"/>
        </w:rPr>
        <w:t>Agrega que como ciudadano no debe asumir los errores de la entidad y que este debió ser corregido de forma inmediata o realizar todas las diligencias necesarias.</w:t>
      </w:r>
      <w:r w:rsidR="00C06D13">
        <w:rPr>
          <w:rFonts w:ascii="Arial" w:hAnsi="Arial" w:cs="Arial"/>
          <w:color w:val="000000"/>
          <w:sz w:val="24"/>
          <w:szCs w:val="24"/>
          <w:lang w:eastAsia="es-ES"/>
        </w:rPr>
        <w:t xml:space="preserve"> </w:t>
      </w:r>
    </w:p>
    <w:p w:rsidR="008D3F94" w:rsidRDefault="008D3F94" w:rsidP="00CA57AD">
      <w:pPr>
        <w:pStyle w:val="Prrafodelista"/>
        <w:spacing w:after="0"/>
        <w:jc w:val="center"/>
        <w:rPr>
          <w:rFonts w:ascii="Arial" w:hAnsi="Arial" w:cs="Arial"/>
          <w:b/>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7044AA" w:rsidRPr="00430C49" w:rsidRDefault="007044AA" w:rsidP="00CA57AD">
      <w:pPr>
        <w:spacing w:after="0"/>
        <w:contextualSpacing/>
        <w:jc w:val="both"/>
        <w:rPr>
          <w:rFonts w:ascii="Arial" w:hAnsi="Arial" w:cs="Arial"/>
          <w:b/>
          <w:sz w:val="24"/>
          <w:szCs w:val="24"/>
        </w:rPr>
      </w:pPr>
    </w:p>
    <w:p w:rsidR="00F02F81" w:rsidRDefault="00F02F81" w:rsidP="00F02F81">
      <w:pPr>
        <w:spacing w:after="0"/>
        <w:jc w:val="both"/>
        <w:rPr>
          <w:rFonts w:ascii="Arial" w:hAnsi="Arial" w:cs="Arial"/>
          <w:color w:val="000000"/>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C3294A">
        <w:rPr>
          <w:rFonts w:ascii="Arial" w:hAnsi="Arial" w:cs="Arial"/>
          <w:color w:val="000000"/>
          <w:sz w:val="24"/>
          <w:szCs w:val="24"/>
        </w:rPr>
        <w:t>Tercero Laboral</w:t>
      </w:r>
      <w:r>
        <w:rPr>
          <w:rFonts w:ascii="Arial" w:hAnsi="Arial" w:cs="Arial"/>
          <w:color w:val="000000"/>
          <w:sz w:val="24"/>
          <w:szCs w:val="24"/>
        </w:rPr>
        <w:t xml:space="preserve"> del Circuito de </w:t>
      </w:r>
      <w:r w:rsidR="00C3294A">
        <w:rPr>
          <w:rFonts w:ascii="Arial" w:hAnsi="Arial" w:cs="Arial"/>
          <w:color w:val="000000"/>
          <w:sz w:val="24"/>
          <w:szCs w:val="24"/>
        </w:rPr>
        <w:t>Pereira</w:t>
      </w:r>
      <w:r w:rsidR="00280A80">
        <w:rPr>
          <w:rFonts w:ascii="Arial" w:hAnsi="Arial" w:cs="Arial"/>
          <w:color w:val="000000"/>
          <w:sz w:val="24"/>
          <w:szCs w:val="24"/>
        </w:rPr>
        <w:t xml:space="preserve"> Risaralda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4C1CC7" w:rsidRDefault="004C1CC7" w:rsidP="00F02F81">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2. Problemas jurídicos</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En atención a lo expuesto por el accionante, la Sala se formula los siguientes interrogantes:</w:t>
      </w:r>
    </w:p>
    <w:p w:rsidR="004C1CC7" w:rsidRPr="004C1CC7" w:rsidRDefault="004C1CC7" w:rsidP="004C1CC7">
      <w:pPr>
        <w:spacing w:after="0"/>
        <w:jc w:val="both"/>
        <w:rPr>
          <w:rFonts w:ascii="Arial" w:hAnsi="Arial" w:cs="Arial"/>
          <w:color w:val="000000"/>
          <w:sz w:val="24"/>
          <w:szCs w:val="24"/>
        </w:rPr>
      </w:pPr>
    </w:p>
    <w:p w:rsid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(i) ¿Las accionada</w:t>
      </w:r>
      <w:r w:rsidR="00AE0A76">
        <w:rPr>
          <w:rFonts w:ascii="Arial" w:hAnsi="Arial" w:cs="Arial"/>
          <w:color w:val="000000"/>
          <w:sz w:val="24"/>
          <w:szCs w:val="24"/>
        </w:rPr>
        <w:t xml:space="preserve"> </w:t>
      </w:r>
      <w:r w:rsidR="00AE0A76">
        <w:rPr>
          <w:rFonts w:ascii="Arial" w:hAnsi="Arial" w:cs="Arial"/>
          <w:color w:val="000000"/>
          <w:sz w:val="24"/>
          <w:szCs w:val="24"/>
          <w:lang w:eastAsia="es-ES"/>
        </w:rPr>
        <w:t xml:space="preserve">Secretaría de Movilidad-Subsecretaría Legal y Administrativa de Unidad de Cobro Coactivo de Medellín </w:t>
      </w:r>
      <w:r w:rsidR="00AE0A76">
        <w:rPr>
          <w:rFonts w:ascii="Arial" w:hAnsi="Arial" w:cs="Arial"/>
          <w:color w:val="000000"/>
          <w:sz w:val="24"/>
          <w:szCs w:val="24"/>
        </w:rPr>
        <w:t xml:space="preserve">vulneró </w:t>
      </w:r>
      <w:r w:rsidRPr="004C1CC7">
        <w:rPr>
          <w:rFonts w:ascii="Arial" w:hAnsi="Arial" w:cs="Arial"/>
          <w:color w:val="000000"/>
          <w:sz w:val="24"/>
          <w:szCs w:val="24"/>
        </w:rPr>
        <w:t>el derecho de petición del actor al no emitir una respuesta a su</w:t>
      </w:r>
      <w:r>
        <w:rPr>
          <w:rFonts w:ascii="Arial" w:hAnsi="Arial" w:cs="Arial"/>
          <w:color w:val="000000"/>
          <w:sz w:val="24"/>
          <w:szCs w:val="24"/>
        </w:rPr>
        <w:t xml:space="preserve">s peticiones </w:t>
      </w:r>
      <w:r w:rsidRPr="004C1CC7">
        <w:rPr>
          <w:rFonts w:ascii="Arial" w:hAnsi="Arial" w:cs="Arial"/>
          <w:color w:val="000000"/>
          <w:sz w:val="24"/>
          <w:szCs w:val="24"/>
        </w:rPr>
        <w:t xml:space="preserve">de fecha </w:t>
      </w:r>
      <w:r w:rsidR="00AE0A76">
        <w:rPr>
          <w:rFonts w:ascii="Arial" w:hAnsi="Arial" w:cs="Arial"/>
          <w:color w:val="000000"/>
          <w:sz w:val="24"/>
          <w:szCs w:val="24"/>
        </w:rPr>
        <w:t>02-03-</w:t>
      </w:r>
      <w:r w:rsidRPr="004C1CC7">
        <w:rPr>
          <w:rFonts w:ascii="Arial" w:hAnsi="Arial" w:cs="Arial"/>
          <w:color w:val="000000"/>
          <w:sz w:val="24"/>
          <w:szCs w:val="24"/>
        </w:rPr>
        <w:t>2017</w:t>
      </w:r>
      <w:r w:rsidR="009162E6">
        <w:rPr>
          <w:rFonts w:ascii="Arial" w:hAnsi="Arial" w:cs="Arial"/>
          <w:color w:val="000000"/>
          <w:sz w:val="24"/>
          <w:szCs w:val="24"/>
        </w:rPr>
        <w:t xml:space="preserve"> y el de </w:t>
      </w:r>
      <w:r w:rsidR="009162E6" w:rsidRPr="00CD79EE">
        <w:rPr>
          <w:rFonts w:ascii="Arial" w:hAnsi="Arial" w:cs="Arial"/>
          <w:i/>
          <w:color w:val="000000"/>
          <w:sz w:val="24"/>
          <w:szCs w:val="24"/>
        </w:rPr>
        <w:t>habeas data</w:t>
      </w:r>
      <w:r w:rsidRPr="004C1CC7">
        <w:rPr>
          <w:rFonts w:ascii="Arial" w:hAnsi="Arial" w:cs="Arial"/>
          <w:color w:val="000000"/>
          <w:sz w:val="24"/>
          <w:szCs w:val="24"/>
        </w:rPr>
        <w:t xml:space="preserve">? </w:t>
      </w:r>
    </w:p>
    <w:p w:rsidR="004C1CC7" w:rsidRPr="004C1CC7" w:rsidRDefault="004C1CC7" w:rsidP="004C1CC7">
      <w:pPr>
        <w:spacing w:after="0"/>
        <w:jc w:val="both"/>
        <w:rPr>
          <w:rFonts w:ascii="Arial" w:hAnsi="Arial" w:cs="Arial"/>
          <w:color w:val="000000"/>
          <w:sz w:val="24"/>
          <w:szCs w:val="24"/>
        </w:rPr>
      </w:pPr>
    </w:p>
    <w:p w:rsid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 xml:space="preserve">(ii) </w:t>
      </w:r>
      <w:r w:rsidR="00AE0A76">
        <w:rPr>
          <w:rFonts w:ascii="Arial" w:hAnsi="Arial" w:cs="Arial"/>
          <w:color w:val="000000"/>
          <w:sz w:val="24"/>
          <w:szCs w:val="24"/>
        </w:rPr>
        <w:t>¿L</w:t>
      </w:r>
      <w:r w:rsidR="00AE0A76" w:rsidRPr="004C1CC7">
        <w:rPr>
          <w:rFonts w:ascii="Arial" w:hAnsi="Arial" w:cs="Arial"/>
          <w:color w:val="000000"/>
          <w:sz w:val="24"/>
          <w:szCs w:val="24"/>
        </w:rPr>
        <w:t>a</w:t>
      </w:r>
      <w:r w:rsidRPr="004C1CC7">
        <w:rPr>
          <w:rFonts w:ascii="Arial" w:hAnsi="Arial" w:cs="Arial"/>
          <w:color w:val="000000"/>
          <w:sz w:val="24"/>
          <w:szCs w:val="24"/>
        </w:rPr>
        <w:t xml:space="preserve"> respuesta a la petición de</w:t>
      </w:r>
      <w:r w:rsidR="00AE0A76">
        <w:rPr>
          <w:rFonts w:ascii="Arial" w:hAnsi="Arial" w:cs="Arial"/>
          <w:color w:val="000000"/>
          <w:sz w:val="24"/>
          <w:szCs w:val="24"/>
        </w:rPr>
        <w:t xml:space="preserve"> 03-03-2017 por</w:t>
      </w:r>
      <w:r w:rsidRPr="004C1CC7">
        <w:rPr>
          <w:rFonts w:ascii="Arial" w:hAnsi="Arial" w:cs="Arial"/>
          <w:b/>
          <w:color w:val="000000"/>
          <w:sz w:val="24"/>
          <w:szCs w:val="24"/>
        </w:rPr>
        <w:t xml:space="preserve"> </w:t>
      </w:r>
      <w:r w:rsidRPr="004C1CC7">
        <w:rPr>
          <w:rFonts w:ascii="Arial" w:hAnsi="Arial" w:cs="Arial"/>
          <w:color w:val="000000"/>
          <w:sz w:val="24"/>
          <w:szCs w:val="24"/>
        </w:rPr>
        <w:t xml:space="preserve">la </w:t>
      </w:r>
      <w:r w:rsidR="00AE0A76">
        <w:rPr>
          <w:rFonts w:ascii="Arial" w:hAnsi="Arial" w:cs="Arial"/>
          <w:color w:val="000000"/>
          <w:sz w:val="24"/>
          <w:szCs w:val="24"/>
        </w:rPr>
        <w:t>Oficina de Instrumentos Públicos el 28-03-2017 es de fondo</w:t>
      </w:r>
      <w:r w:rsidR="00677DAE">
        <w:rPr>
          <w:rFonts w:ascii="Arial" w:hAnsi="Arial" w:cs="Arial"/>
          <w:color w:val="000000"/>
          <w:sz w:val="24"/>
          <w:szCs w:val="24"/>
        </w:rPr>
        <w:t xml:space="preserve"> y congruente con lo pedido y por ende no ha vulneración del derecho de petición</w:t>
      </w:r>
      <w:r w:rsidRPr="004C1CC7">
        <w:rPr>
          <w:rFonts w:ascii="Arial" w:hAnsi="Arial" w:cs="Arial"/>
          <w:color w:val="000000"/>
          <w:sz w:val="24"/>
          <w:szCs w:val="24"/>
        </w:rPr>
        <w:t>?</w:t>
      </w:r>
    </w:p>
    <w:p w:rsidR="00AE0A76" w:rsidRDefault="00AE0A76" w:rsidP="004C1CC7">
      <w:pPr>
        <w:spacing w:after="0"/>
        <w:jc w:val="both"/>
        <w:rPr>
          <w:rFonts w:ascii="Arial" w:hAnsi="Arial" w:cs="Arial"/>
          <w:color w:val="000000"/>
          <w:sz w:val="24"/>
          <w:szCs w:val="24"/>
        </w:rPr>
      </w:pPr>
    </w:p>
    <w:p w:rsidR="00AE0A76" w:rsidRPr="004C1CC7" w:rsidRDefault="00AE0A76" w:rsidP="004C1CC7">
      <w:pPr>
        <w:spacing w:after="0"/>
        <w:jc w:val="both"/>
        <w:rPr>
          <w:rFonts w:ascii="Arial" w:hAnsi="Arial" w:cs="Arial"/>
          <w:color w:val="000000"/>
          <w:sz w:val="24"/>
          <w:szCs w:val="24"/>
        </w:rPr>
      </w:pPr>
      <w:r>
        <w:rPr>
          <w:rFonts w:ascii="Arial" w:hAnsi="Arial" w:cs="Arial"/>
          <w:color w:val="000000"/>
          <w:sz w:val="24"/>
          <w:szCs w:val="24"/>
        </w:rPr>
        <w:t xml:space="preserve">(iii) ¿Se configura hecho superado </w:t>
      </w:r>
      <w:r w:rsidRPr="00AE0A76">
        <w:rPr>
          <w:rFonts w:ascii="Arial" w:hAnsi="Arial" w:cs="Arial"/>
          <w:color w:val="000000"/>
          <w:sz w:val="24"/>
          <w:szCs w:val="24"/>
        </w:rPr>
        <w:t>con</w:t>
      </w:r>
      <w:r>
        <w:rPr>
          <w:rFonts w:ascii="Arial" w:hAnsi="Arial" w:cs="Arial"/>
          <w:color w:val="000000"/>
          <w:sz w:val="24"/>
          <w:szCs w:val="24"/>
        </w:rPr>
        <w:t xml:space="preserve"> la respuesta a la petición de 02-03-2017 por</w:t>
      </w:r>
      <w:r w:rsidRPr="00AE0A76">
        <w:rPr>
          <w:rFonts w:ascii="Arial" w:hAnsi="Arial" w:cs="Arial"/>
          <w:color w:val="000000"/>
          <w:sz w:val="24"/>
          <w:szCs w:val="24"/>
          <w:lang w:eastAsia="es-ES"/>
        </w:rPr>
        <w:t xml:space="preserve"> </w:t>
      </w:r>
      <w:r>
        <w:rPr>
          <w:rFonts w:ascii="Arial" w:hAnsi="Arial" w:cs="Arial"/>
          <w:color w:val="000000"/>
          <w:sz w:val="24"/>
          <w:szCs w:val="24"/>
          <w:lang w:eastAsia="es-ES"/>
        </w:rPr>
        <w:t>la Secretaría de Movilidad-Subsecretaría Legal y Administrativa de Unidad de Cobro Coactivo de Medellín</w:t>
      </w:r>
      <w:r>
        <w:rPr>
          <w:rFonts w:ascii="Arial" w:hAnsi="Arial" w:cs="Arial"/>
          <w:color w:val="000000"/>
          <w:sz w:val="24"/>
          <w:szCs w:val="24"/>
        </w:rPr>
        <w:t xml:space="preserve"> </w:t>
      </w:r>
      <w:r w:rsidRPr="00AE0A76">
        <w:rPr>
          <w:rFonts w:ascii="Arial" w:hAnsi="Arial" w:cs="Arial"/>
          <w:color w:val="000000"/>
          <w:sz w:val="24"/>
          <w:szCs w:val="24"/>
        </w:rPr>
        <w:t>dada en este trámite tutelar</w:t>
      </w:r>
      <w:r>
        <w:rPr>
          <w:rFonts w:ascii="Arial" w:hAnsi="Arial" w:cs="Arial"/>
          <w:color w:val="000000"/>
          <w:sz w:val="24"/>
          <w:szCs w:val="24"/>
        </w:rPr>
        <w:t>?</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Previo a abordar los interrogantes planteados le compete a la Sala verificar el cumplimiento de los requisitos de procedencia de la acción de tutela.</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 xml:space="preserve">3. Requisitos de procedencia de la tutela </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Se tiene como requisitos generales de procedencia de la acción de tutela,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sidRPr="004C1CC7">
        <w:rPr>
          <w:rFonts w:ascii="Arial" w:hAnsi="Arial" w:cs="Arial"/>
          <w:color w:val="000000"/>
          <w:sz w:val="24"/>
          <w:szCs w:val="24"/>
          <w:vertAlign w:val="superscript"/>
        </w:rPr>
        <w:footnoteReference w:id="1"/>
      </w:r>
      <w:r w:rsidRPr="004C1CC7">
        <w:rPr>
          <w:rFonts w:ascii="Arial" w:hAnsi="Arial" w:cs="Arial"/>
          <w:color w:val="000000"/>
          <w:sz w:val="24"/>
          <w:szCs w:val="24"/>
        </w:rPr>
        <w:t>.</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3.1. Legitimación</w:t>
      </w:r>
    </w:p>
    <w:p w:rsidR="004C1CC7" w:rsidRPr="004C1CC7" w:rsidRDefault="004C1CC7" w:rsidP="004C1CC7">
      <w:pPr>
        <w:spacing w:after="0"/>
        <w:jc w:val="both"/>
        <w:rPr>
          <w:rFonts w:ascii="Arial" w:hAnsi="Arial" w:cs="Arial"/>
          <w:color w:val="000000"/>
          <w:sz w:val="24"/>
          <w:szCs w:val="24"/>
        </w:rPr>
      </w:pPr>
    </w:p>
    <w:p w:rsidR="004C1CC7" w:rsidRPr="004C1CC7" w:rsidRDefault="00F53FEC" w:rsidP="004C1CC7">
      <w:pPr>
        <w:spacing w:after="0"/>
        <w:jc w:val="both"/>
        <w:rPr>
          <w:rFonts w:ascii="Arial" w:hAnsi="Arial" w:cs="Arial"/>
          <w:color w:val="000000"/>
          <w:sz w:val="24"/>
          <w:szCs w:val="24"/>
        </w:rPr>
      </w:pPr>
      <w:r>
        <w:rPr>
          <w:rFonts w:ascii="Arial" w:hAnsi="Arial" w:cs="Arial"/>
          <w:color w:val="000000"/>
          <w:sz w:val="24"/>
          <w:szCs w:val="24"/>
        </w:rPr>
        <w:t>Está legitimada por activa el</w:t>
      </w:r>
      <w:r w:rsidR="004C1CC7" w:rsidRPr="004C1CC7">
        <w:rPr>
          <w:rFonts w:ascii="Arial" w:hAnsi="Arial" w:cs="Arial"/>
          <w:color w:val="000000"/>
          <w:sz w:val="24"/>
          <w:szCs w:val="24"/>
        </w:rPr>
        <w:t xml:space="preserve"> accionante </w:t>
      </w:r>
      <w:r>
        <w:rPr>
          <w:rFonts w:ascii="Arial" w:hAnsi="Arial" w:cs="Arial"/>
          <w:color w:val="000000"/>
          <w:sz w:val="24"/>
          <w:szCs w:val="24"/>
        </w:rPr>
        <w:t>Guillermo Ángel Díaz</w:t>
      </w:r>
      <w:r w:rsidR="004C1CC7" w:rsidRPr="004C1CC7">
        <w:rPr>
          <w:rFonts w:ascii="Arial" w:hAnsi="Arial" w:cs="Arial"/>
          <w:color w:val="000000"/>
          <w:sz w:val="24"/>
          <w:szCs w:val="24"/>
        </w:rPr>
        <w:t xml:space="preserve">, </w:t>
      </w:r>
      <w:r>
        <w:rPr>
          <w:rFonts w:ascii="Arial" w:hAnsi="Arial" w:cs="Arial"/>
          <w:color w:val="000000"/>
          <w:sz w:val="24"/>
          <w:szCs w:val="24"/>
        </w:rPr>
        <w:t>al ser el</w:t>
      </w:r>
      <w:r w:rsidR="004C1CC7" w:rsidRPr="004C1CC7">
        <w:rPr>
          <w:rFonts w:ascii="Arial" w:hAnsi="Arial" w:cs="Arial"/>
          <w:color w:val="000000"/>
          <w:sz w:val="24"/>
          <w:szCs w:val="24"/>
        </w:rPr>
        <w:t xml:space="preserve"> titular del derecho de petición </w:t>
      </w:r>
      <w:r w:rsidR="00A46F19">
        <w:rPr>
          <w:rFonts w:ascii="Arial" w:hAnsi="Arial" w:cs="Arial"/>
          <w:color w:val="000000"/>
          <w:sz w:val="24"/>
          <w:szCs w:val="24"/>
        </w:rPr>
        <w:t>por elevar una ante las accionadas como propietario del inmueble con matrícula inmobiliaria 290-74323.</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color w:val="000000"/>
          <w:sz w:val="24"/>
          <w:szCs w:val="24"/>
        </w:rPr>
        <w:t xml:space="preserve">Así mismo, lo está </w:t>
      </w:r>
      <w:r w:rsidR="00F53FEC">
        <w:rPr>
          <w:rFonts w:ascii="Arial" w:hAnsi="Arial" w:cs="Arial"/>
          <w:color w:val="000000"/>
          <w:sz w:val="24"/>
          <w:szCs w:val="24"/>
        </w:rPr>
        <w:t xml:space="preserve">la Oficina de Instrumentos Públicos de Pereira y la </w:t>
      </w:r>
      <w:r w:rsidRPr="004C1CC7">
        <w:rPr>
          <w:rFonts w:ascii="Arial" w:hAnsi="Arial" w:cs="Arial"/>
          <w:color w:val="000000"/>
          <w:sz w:val="24"/>
          <w:szCs w:val="24"/>
        </w:rPr>
        <w:t xml:space="preserve"> </w:t>
      </w:r>
      <w:r w:rsidR="00F53FEC">
        <w:rPr>
          <w:rFonts w:ascii="Arial" w:hAnsi="Arial" w:cs="Arial"/>
          <w:color w:val="000000"/>
          <w:sz w:val="24"/>
          <w:szCs w:val="24"/>
          <w:lang w:eastAsia="es-ES"/>
        </w:rPr>
        <w:t>Secretaría de Movilidad-Subsecretaría Legal y Administrativa de Unidad de Cobro Coactivo de Medellín</w:t>
      </w:r>
      <w:r w:rsidR="00F53FEC">
        <w:rPr>
          <w:rFonts w:ascii="Arial" w:hAnsi="Arial" w:cs="Arial"/>
          <w:color w:val="000000"/>
          <w:sz w:val="24"/>
          <w:szCs w:val="24"/>
        </w:rPr>
        <w:t xml:space="preserve">, por ser quienes </w:t>
      </w:r>
      <w:r w:rsidR="00F53FEC" w:rsidRPr="004C1CC7">
        <w:rPr>
          <w:rFonts w:ascii="Arial" w:hAnsi="Arial" w:cs="Arial"/>
          <w:color w:val="000000"/>
          <w:sz w:val="24"/>
          <w:szCs w:val="24"/>
        </w:rPr>
        <w:t>recibie</w:t>
      </w:r>
      <w:r w:rsidR="00F53FEC">
        <w:rPr>
          <w:rFonts w:ascii="Arial" w:hAnsi="Arial" w:cs="Arial"/>
          <w:color w:val="000000"/>
          <w:sz w:val="24"/>
          <w:szCs w:val="24"/>
        </w:rPr>
        <w:t>ro</w:t>
      </w:r>
      <w:r w:rsidR="00A46F19">
        <w:rPr>
          <w:rFonts w:ascii="Arial" w:hAnsi="Arial" w:cs="Arial"/>
          <w:color w:val="000000"/>
          <w:sz w:val="24"/>
          <w:szCs w:val="24"/>
        </w:rPr>
        <w:t>n las peticiones (fls. 31 y 42) y ordenaron la medida cautelar sobre el bien de propiedad del accionante.</w:t>
      </w:r>
    </w:p>
    <w:p w:rsidR="00F53FEC" w:rsidRDefault="00F53FEC"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3.2 Derecho fundamental</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No cabe duda qu</w:t>
      </w:r>
      <w:r w:rsidR="00A46F19">
        <w:rPr>
          <w:rFonts w:ascii="Arial" w:hAnsi="Arial" w:cs="Arial"/>
          <w:color w:val="000000"/>
          <w:sz w:val="24"/>
          <w:szCs w:val="24"/>
        </w:rPr>
        <w:t xml:space="preserve">e </w:t>
      </w:r>
      <w:proofErr w:type="gramStart"/>
      <w:r w:rsidR="00A46F19">
        <w:rPr>
          <w:rFonts w:ascii="Arial" w:hAnsi="Arial" w:cs="Arial"/>
          <w:color w:val="000000"/>
          <w:sz w:val="24"/>
          <w:szCs w:val="24"/>
        </w:rPr>
        <w:t>son</w:t>
      </w:r>
      <w:proofErr w:type="gramEnd"/>
      <w:r w:rsidR="00A46F19">
        <w:rPr>
          <w:rFonts w:ascii="Arial" w:hAnsi="Arial" w:cs="Arial"/>
          <w:color w:val="000000"/>
          <w:sz w:val="24"/>
          <w:szCs w:val="24"/>
        </w:rPr>
        <w:t xml:space="preserve"> fundamentales el de petición y </w:t>
      </w:r>
      <w:r w:rsidR="00A46F19" w:rsidRPr="00CD79EE">
        <w:rPr>
          <w:rFonts w:ascii="Arial" w:hAnsi="Arial" w:cs="Arial"/>
          <w:i/>
          <w:color w:val="000000"/>
          <w:sz w:val="24"/>
          <w:szCs w:val="24"/>
        </w:rPr>
        <w:t>habeas data</w:t>
      </w:r>
      <w:r w:rsidR="00A46F19">
        <w:rPr>
          <w:rFonts w:ascii="Arial" w:hAnsi="Arial" w:cs="Arial"/>
          <w:color w:val="000000"/>
          <w:sz w:val="24"/>
          <w:szCs w:val="24"/>
        </w:rPr>
        <w:t>.</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b/>
          <w:color w:val="000000"/>
          <w:sz w:val="24"/>
          <w:szCs w:val="24"/>
        </w:rPr>
        <w:t xml:space="preserve">3.3. Inmediatez </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En relación con la inmediatez, se encuentra satisfecha por cuanto la fecha de la</w:t>
      </w:r>
      <w:r w:rsidR="00F53FEC">
        <w:rPr>
          <w:rFonts w:ascii="Arial" w:hAnsi="Arial" w:cs="Arial"/>
          <w:color w:val="000000"/>
          <w:sz w:val="24"/>
          <w:szCs w:val="24"/>
        </w:rPr>
        <w:t>s</w:t>
      </w:r>
      <w:r w:rsidRPr="004C1CC7">
        <w:rPr>
          <w:rFonts w:ascii="Arial" w:hAnsi="Arial" w:cs="Arial"/>
          <w:color w:val="000000"/>
          <w:sz w:val="24"/>
          <w:szCs w:val="24"/>
        </w:rPr>
        <w:t xml:space="preserve"> </w:t>
      </w:r>
      <w:r w:rsidR="00F53FEC">
        <w:rPr>
          <w:rFonts w:ascii="Arial" w:hAnsi="Arial" w:cs="Arial"/>
          <w:color w:val="000000"/>
          <w:sz w:val="24"/>
          <w:szCs w:val="24"/>
        </w:rPr>
        <w:t xml:space="preserve">peticiones </w:t>
      </w:r>
      <w:proofErr w:type="gramStart"/>
      <w:r w:rsidR="00F53FEC">
        <w:rPr>
          <w:rFonts w:ascii="Arial" w:hAnsi="Arial" w:cs="Arial"/>
          <w:color w:val="000000"/>
          <w:sz w:val="24"/>
          <w:szCs w:val="24"/>
        </w:rPr>
        <w:t>son</w:t>
      </w:r>
      <w:proofErr w:type="gramEnd"/>
      <w:r w:rsidR="00F53FEC">
        <w:rPr>
          <w:rFonts w:ascii="Arial" w:hAnsi="Arial" w:cs="Arial"/>
          <w:color w:val="000000"/>
          <w:sz w:val="24"/>
          <w:szCs w:val="24"/>
        </w:rPr>
        <w:t xml:space="preserve"> del 2 y 3 de marzo de 2017</w:t>
      </w:r>
      <w:r w:rsidRPr="004C1CC7">
        <w:rPr>
          <w:rFonts w:ascii="Arial" w:hAnsi="Arial" w:cs="Arial"/>
          <w:color w:val="000000"/>
          <w:sz w:val="24"/>
          <w:szCs w:val="24"/>
        </w:rPr>
        <w:t>, transcurriendo desde esa fecha hasta la presenta</w:t>
      </w:r>
      <w:r w:rsidR="00F53FEC">
        <w:rPr>
          <w:rFonts w:ascii="Arial" w:hAnsi="Arial" w:cs="Arial"/>
          <w:color w:val="000000"/>
          <w:sz w:val="24"/>
          <w:szCs w:val="24"/>
        </w:rPr>
        <w:t>ción de la acción de amparo (23-06</w:t>
      </w:r>
      <w:r w:rsidRPr="004C1CC7">
        <w:rPr>
          <w:rFonts w:ascii="Arial" w:hAnsi="Arial" w:cs="Arial"/>
          <w:color w:val="000000"/>
          <w:sz w:val="24"/>
          <w:szCs w:val="24"/>
        </w:rPr>
        <w:t xml:space="preserve">-2017), </w:t>
      </w:r>
      <w:r w:rsidR="00F53FEC">
        <w:rPr>
          <w:rFonts w:ascii="Arial" w:hAnsi="Arial" w:cs="Arial"/>
          <w:color w:val="000000"/>
          <w:sz w:val="24"/>
          <w:szCs w:val="24"/>
        </w:rPr>
        <w:t>más de dos (2</w:t>
      </w:r>
      <w:r w:rsidRPr="004C1CC7">
        <w:rPr>
          <w:rFonts w:ascii="Arial" w:hAnsi="Arial" w:cs="Arial"/>
          <w:color w:val="000000"/>
          <w:sz w:val="24"/>
          <w:szCs w:val="24"/>
        </w:rPr>
        <w:t>) meses que se consideran razonables para incoar esta acción.</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b/>
          <w:color w:val="000000"/>
          <w:sz w:val="24"/>
          <w:szCs w:val="24"/>
        </w:rPr>
        <w:t>3.4 Subsidiariedad</w:t>
      </w:r>
      <w:r w:rsidRPr="004C1CC7">
        <w:rPr>
          <w:rFonts w:ascii="Arial" w:hAnsi="Arial" w:cs="Arial"/>
          <w:color w:val="000000"/>
          <w:sz w:val="24"/>
          <w:szCs w:val="24"/>
        </w:rPr>
        <w:t xml:space="preserve"> </w:t>
      </w:r>
    </w:p>
    <w:p w:rsidR="004C1CC7" w:rsidRPr="004C1CC7" w:rsidRDefault="004C1CC7" w:rsidP="004C1CC7">
      <w:pPr>
        <w:spacing w:after="0"/>
        <w:jc w:val="both"/>
        <w:rPr>
          <w:rFonts w:ascii="Arial" w:hAnsi="Arial" w:cs="Arial"/>
          <w:color w:val="000000"/>
          <w:sz w:val="24"/>
          <w:szCs w:val="24"/>
        </w:rPr>
      </w:pPr>
    </w:p>
    <w:p w:rsid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También se cumple con este requisito si en cuenta se tiene que la Corte Constitucional ha dicho que cuando se trata de proteger el derecho de petición, el ordenamiento jurídico colombiano no tiene previsto un medio de defensa judicial idóneo, ni eficaz diferente de la acción de tutela, por ello, quien resulte afectado por la vulneración a este derecho fundamental no dispone de ningún mecanismo ordinario de naturaleza judicial que le permita efectivizar el mismo</w:t>
      </w:r>
      <w:r w:rsidRPr="004C1CC7">
        <w:rPr>
          <w:rFonts w:ascii="Arial" w:hAnsi="Arial" w:cs="Arial"/>
          <w:color w:val="000000"/>
          <w:sz w:val="24"/>
          <w:szCs w:val="24"/>
          <w:vertAlign w:val="superscript"/>
        </w:rPr>
        <w:footnoteReference w:id="2"/>
      </w:r>
      <w:r w:rsidRPr="004C1CC7">
        <w:rPr>
          <w:rFonts w:ascii="Arial" w:hAnsi="Arial" w:cs="Arial"/>
          <w:color w:val="000000"/>
          <w:sz w:val="24"/>
          <w:szCs w:val="24"/>
        </w:rPr>
        <w:t>. En el presente asunto la parte accionante busca de la protección a su derecho fundamental de petición, de ahí que pueda acudir directamente a la acción de amparo constitucional.</w:t>
      </w:r>
    </w:p>
    <w:p w:rsidR="009162E6" w:rsidRDefault="009162E6" w:rsidP="004C1CC7">
      <w:pPr>
        <w:spacing w:after="0"/>
        <w:jc w:val="both"/>
        <w:rPr>
          <w:rFonts w:ascii="Arial" w:hAnsi="Arial" w:cs="Arial"/>
          <w:color w:val="000000"/>
          <w:sz w:val="24"/>
          <w:szCs w:val="24"/>
        </w:rPr>
      </w:pPr>
    </w:p>
    <w:p w:rsidR="009162E6" w:rsidRPr="004C1CC7" w:rsidRDefault="009162E6" w:rsidP="004C1CC7">
      <w:pPr>
        <w:spacing w:after="0"/>
        <w:jc w:val="both"/>
        <w:rPr>
          <w:rFonts w:ascii="Arial" w:hAnsi="Arial" w:cs="Arial"/>
          <w:color w:val="000000"/>
          <w:sz w:val="24"/>
          <w:szCs w:val="24"/>
        </w:rPr>
      </w:pPr>
      <w:r w:rsidRPr="009162E6">
        <w:rPr>
          <w:rFonts w:ascii="Arial" w:hAnsi="Arial" w:cs="Arial"/>
          <w:color w:val="000000"/>
          <w:sz w:val="24"/>
          <w:szCs w:val="24"/>
        </w:rPr>
        <w:t xml:space="preserve">En cuanto al derecho al </w:t>
      </w:r>
      <w:r w:rsidRPr="00CD79EE">
        <w:rPr>
          <w:rFonts w:ascii="Arial" w:hAnsi="Arial" w:cs="Arial"/>
          <w:i/>
          <w:color w:val="000000"/>
          <w:sz w:val="24"/>
          <w:szCs w:val="24"/>
        </w:rPr>
        <w:t>habeas data</w:t>
      </w:r>
      <w:r w:rsidRPr="009162E6">
        <w:rPr>
          <w:rFonts w:ascii="Arial" w:hAnsi="Arial" w:cs="Arial"/>
          <w:color w:val="000000"/>
          <w:sz w:val="24"/>
          <w:szCs w:val="24"/>
        </w:rPr>
        <w:t>, también se encuentra satisfecho el requisito de procedibilidad que ha establecido la Corte Constitucional</w:t>
      </w:r>
      <w:r w:rsidRPr="009162E6">
        <w:rPr>
          <w:rFonts w:ascii="Arial" w:hAnsi="Arial" w:cs="Arial"/>
          <w:color w:val="000000"/>
          <w:sz w:val="24"/>
          <w:szCs w:val="24"/>
          <w:vertAlign w:val="superscript"/>
        </w:rPr>
        <w:footnoteReference w:id="3"/>
      </w:r>
      <w:r w:rsidRPr="009162E6">
        <w:rPr>
          <w:rFonts w:ascii="Arial" w:hAnsi="Arial" w:cs="Arial"/>
          <w:color w:val="000000"/>
          <w:sz w:val="24"/>
          <w:szCs w:val="24"/>
        </w:rPr>
        <w:t xml:space="preserve">, en el que previamente </w:t>
      </w:r>
      <w:r w:rsidRPr="009162E6">
        <w:rPr>
          <w:rFonts w:ascii="Arial" w:hAnsi="Arial" w:cs="Arial"/>
          <w:color w:val="000000"/>
          <w:sz w:val="24"/>
          <w:szCs w:val="24"/>
        </w:rPr>
        <w:lastRenderedPageBreak/>
        <w:t xml:space="preserve">el actor, antes de acudir a la tutela, debe solicitar a la entidad correspondiente que se corrija, aclare, rectifique, actualice o suprima el dato o la información que éste tiene sobre el mismo, por cuanto a través de </w:t>
      </w:r>
      <w:r w:rsidR="00CD79EE">
        <w:rPr>
          <w:rFonts w:ascii="Arial" w:hAnsi="Arial" w:cs="Arial"/>
          <w:color w:val="000000"/>
          <w:sz w:val="24"/>
          <w:szCs w:val="24"/>
        </w:rPr>
        <w:t xml:space="preserve"> las peticiones </w:t>
      </w:r>
      <w:r w:rsidRPr="009162E6">
        <w:rPr>
          <w:rFonts w:ascii="Arial" w:hAnsi="Arial" w:cs="Arial"/>
          <w:color w:val="000000"/>
          <w:sz w:val="24"/>
          <w:szCs w:val="24"/>
        </w:rPr>
        <w:t xml:space="preserve">solicitó que se </w:t>
      </w:r>
      <w:r w:rsidR="00CD79EE">
        <w:rPr>
          <w:rFonts w:ascii="Arial" w:hAnsi="Arial" w:cs="Arial"/>
          <w:color w:val="000000"/>
          <w:sz w:val="24"/>
          <w:szCs w:val="24"/>
        </w:rPr>
        <w:t>levantara la medida cautelar por ser un error.</w:t>
      </w:r>
    </w:p>
    <w:p w:rsidR="004C1CC7" w:rsidRPr="004C1CC7" w:rsidRDefault="004C1CC7" w:rsidP="004C1CC7">
      <w:pPr>
        <w:spacing w:after="0"/>
        <w:jc w:val="both"/>
        <w:rPr>
          <w:rFonts w:ascii="Arial" w:hAnsi="Arial" w:cs="Arial"/>
          <w:b/>
          <w:color w:val="000000"/>
          <w:sz w:val="24"/>
          <w:szCs w:val="24"/>
          <w:lang w:val="es-ES"/>
        </w:rPr>
      </w:pPr>
    </w:p>
    <w:p w:rsidR="004C1CC7" w:rsidRPr="004C1CC7" w:rsidRDefault="004C1CC7" w:rsidP="004C1CC7">
      <w:pPr>
        <w:spacing w:after="0"/>
        <w:jc w:val="both"/>
        <w:rPr>
          <w:rFonts w:ascii="Arial" w:hAnsi="Arial" w:cs="Arial"/>
          <w:b/>
          <w:color w:val="000000"/>
          <w:sz w:val="24"/>
          <w:szCs w:val="24"/>
          <w:lang w:val="es-ES"/>
        </w:rPr>
      </w:pPr>
      <w:r w:rsidRPr="004C1CC7">
        <w:rPr>
          <w:rFonts w:ascii="Arial" w:hAnsi="Arial" w:cs="Arial"/>
          <w:b/>
          <w:color w:val="000000"/>
          <w:sz w:val="24"/>
          <w:szCs w:val="24"/>
          <w:lang w:val="es-ES"/>
        </w:rPr>
        <w:t xml:space="preserve">4. Fundamentos jurídicos de la decisión </w:t>
      </w:r>
    </w:p>
    <w:p w:rsidR="008D3F94" w:rsidRDefault="008D3F94" w:rsidP="004C1CC7">
      <w:pPr>
        <w:spacing w:after="0"/>
        <w:jc w:val="both"/>
        <w:rPr>
          <w:rFonts w:ascii="Arial" w:hAnsi="Arial" w:cs="Arial"/>
          <w:b/>
          <w:color w:val="000000"/>
          <w:sz w:val="24"/>
          <w:szCs w:val="24"/>
          <w:lang w:val="es-ES"/>
        </w:rPr>
      </w:pPr>
    </w:p>
    <w:p w:rsidR="004C1CC7" w:rsidRPr="004C1CC7" w:rsidRDefault="004C1CC7" w:rsidP="004C1CC7">
      <w:pPr>
        <w:spacing w:after="0"/>
        <w:jc w:val="both"/>
        <w:rPr>
          <w:rFonts w:ascii="Arial" w:hAnsi="Arial" w:cs="Arial"/>
          <w:b/>
          <w:bCs/>
          <w:color w:val="000000"/>
          <w:sz w:val="24"/>
          <w:szCs w:val="24"/>
        </w:rPr>
      </w:pPr>
      <w:r w:rsidRPr="004C1CC7">
        <w:rPr>
          <w:rFonts w:ascii="Arial" w:hAnsi="Arial" w:cs="Arial"/>
          <w:b/>
          <w:color w:val="000000"/>
          <w:sz w:val="24"/>
          <w:szCs w:val="24"/>
          <w:lang w:val="es-ES"/>
        </w:rPr>
        <w:t xml:space="preserve">4.1. Del </w:t>
      </w:r>
      <w:r w:rsidRPr="004C1CC7">
        <w:rPr>
          <w:rFonts w:ascii="Arial" w:hAnsi="Arial" w:cs="Arial"/>
          <w:b/>
          <w:bCs/>
          <w:color w:val="000000"/>
          <w:sz w:val="24"/>
          <w:szCs w:val="24"/>
        </w:rPr>
        <w:t xml:space="preserve">derecho fundamental de petición </w:t>
      </w:r>
    </w:p>
    <w:p w:rsidR="004C1CC7" w:rsidRPr="004C1CC7" w:rsidRDefault="004C1CC7" w:rsidP="004C1CC7">
      <w:pPr>
        <w:spacing w:after="0"/>
        <w:jc w:val="both"/>
        <w:rPr>
          <w:rFonts w:ascii="Arial" w:hAnsi="Arial" w:cs="Arial"/>
          <w:color w:val="000000"/>
          <w:sz w:val="24"/>
          <w:szCs w:val="24"/>
          <w:lang w:val="es-ES"/>
        </w:rPr>
      </w:pPr>
    </w:p>
    <w:p w:rsidR="004C1CC7" w:rsidRPr="004C1CC7" w:rsidRDefault="004C1CC7" w:rsidP="004C1CC7">
      <w:pPr>
        <w:spacing w:after="0"/>
        <w:jc w:val="both"/>
        <w:rPr>
          <w:rFonts w:ascii="Arial" w:hAnsi="Arial" w:cs="Arial"/>
          <w:color w:val="000000"/>
          <w:sz w:val="24"/>
          <w:szCs w:val="24"/>
          <w:lang w:val="es-ES"/>
        </w:rPr>
      </w:pPr>
      <w:r w:rsidRPr="004C1CC7">
        <w:rPr>
          <w:rFonts w:ascii="Arial" w:hAnsi="Arial" w:cs="Arial"/>
          <w:color w:val="000000"/>
          <w:sz w:val="24"/>
          <w:szCs w:val="24"/>
          <w:lang w:val="es-ES"/>
        </w:rPr>
        <w:t>El artículo 23 de la Constitución Nacional consagra este derecho, el que fue desarrollado por la actual Ley estatutaria 1755 de 2015 promulgada el 30-06-2015.</w:t>
      </w:r>
    </w:p>
    <w:p w:rsidR="004C1CC7" w:rsidRPr="004C1CC7" w:rsidRDefault="004C1CC7" w:rsidP="004C1CC7">
      <w:pPr>
        <w:spacing w:after="0"/>
        <w:jc w:val="both"/>
        <w:rPr>
          <w:rFonts w:ascii="Arial" w:hAnsi="Arial" w:cs="Arial"/>
          <w:color w:val="000000"/>
          <w:sz w:val="24"/>
          <w:szCs w:val="24"/>
          <w:lang w:val="es-ES"/>
        </w:rPr>
      </w:pPr>
      <w:r w:rsidRPr="004C1CC7">
        <w:rPr>
          <w:rFonts w:ascii="Arial" w:hAnsi="Arial" w:cs="Arial"/>
          <w:color w:val="000000"/>
          <w:sz w:val="24"/>
          <w:szCs w:val="24"/>
          <w:lang w:val="es-ES"/>
        </w:rPr>
        <w:t>Sobre este derecho la Jurisprudencia Constitucional tiene dicho de manera reiterada</w:t>
      </w:r>
      <w:r w:rsidRPr="004C1CC7">
        <w:rPr>
          <w:rFonts w:ascii="Arial" w:hAnsi="Arial" w:cs="Arial"/>
          <w:color w:val="000000"/>
          <w:sz w:val="24"/>
          <w:szCs w:val="24"/>
          <w:vertAlign w:val="superscript"/>
        </w:rPr>
        <w:footnoteReference w:id="4"/>
      </w:r>
      <w:r w:rsidRPr="004C1CC7">
        <w:rPr>
          <w:rFonts w:ascii="Arial" w:hAnsi="Arial" w:cs="Arial"/>
          <w:color w:val="000000"/>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sidRPr="004C1CC7">
        <w:rPr>
          <w:rFonts w:ascii="Arial" w:hAnsi="Arial" w:cs="Arial"/>
          <w:i/>
          <w:iCs/>
          <w:color w:val="000000"/>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4C1CC7" w:rsidRPr="004C1CC7" w:rsidRDefault="004C1CC7" w:rsidP="004C1CC7">
      <w:pPr>
        <w:spacing w:after="0"/>
        <w:jc w:val="both"/>
        <w:rPr>
          <w:rFonts w:ascii="Arial" w:hAnsi="Arial" w:cs="Arial"/>
          <w:color w:val="000000"/>
          <w:sz w:val="24"/>
          <w:szCs w:val="24"/>
          <w:lang w:val="es-ES"/>
        </w:rPr>
      </w:pPr>
    </w:p>
    <w:p w:rsidR="004C1CC7" w:rsidRPr="004C1CC7" w:rsidRDefault="004C1CC7" w:rsidP="004C1CC7">
      <w:pPr>
        <w:spacing w:after="0"/>
        <w:jc w:val="both"/>
        <w:rPr>
          <w:rFonts w:ascii="Arial" w:hAnsi="Arial" w:cs="Arial"/>
          <w:color w:val="000000"/>
          <w:sz w:val="24"/>
          <w:szCs w:val="24"/>
          <w:lang w:val="es-ES"/>
        </w:rPr>
      </w:pPr>
      <w:r w:rsidRPr="004C1CC7">
        <w:rPr>
          <w:rFonts w:ascii="Arial" w:hAnsi="Arial" w:cs="Arial"/>
          <w:color w:val="000000"/>
          <w:sz w:val="24"/>
          <w:szCs w:val="24"/>
          <w:lang w:val="es-ES"/>
        </w:rPr>
        <w:t xml:space="preserve">Por ende, se vulnera este derecho cuando: </w:t>
      </w:r>
      <w:r w:rsidRPr="004C1CC7">
        <w:rPr>
          <w:rFonts w:ascii="Arial" w:hAnsi="Arial" w:cs="Arial"/>
          <w:b/>
          <w:i/>
          <w:color w:val="000000"/>
          <w:sz w:val="24"/>
          <w:szCs w:val="24"/>
          <w:lang w:val="es-ES"/>
        </w:rPr>
        <w:t>(i)</w:t>
      </w:r>
      <w:r w:rsidRPr="004C1CC7">
        <w:rPr>
          <w:rFonts w:ascii="Arial" w:hAnsi="Arial" w:cs="Arial"/>
          <w:color w:val="000000"/>
          <w:sz w:val="24"/>
          <w:szCs w:val="24"/>
          <w:lang w:val="es-ES"/>
        </w:rPr>
        <w:t xml:space="preserve"> la entidad deja de emitir una respuesta en un lapso que, en los términos de la Constitución, se ajuste a “pronta resolución”, </w:t>
      </w:r>
      <w:r w:rsidRPr="004C1CC7">
        <w:rPr>
          <w:rFonts w:ascii="Arial" w:hAnsi="Arial" w:cs="Arial"/>
          <w:b/>
          <w:i/>
          <w:color w:val="000000"/>
          <w:sz w:val="24"/>
          <w:szCs w:val="24"/>
          <w:lang w:val="es-ES"/>
        </w:rPr>
        <w:t>(ii)</w:t>
      </w:r>
      <w:r w:rsidRPr="004C1CC7">
        <w:rPr>
          <w:rFonts w:ascii="Arial" w:hAnsi="Arial" w:cs="Arial"/>
          <w:color w:val="000000"/>
          <w:sz w:val="24"/>
          <w:szCs w:val="24"/>
          <w:lang w:val="es-ES"/>
        </w:rPr>
        <w:t xml:space="preserve"> la respuesta se limita a evadir la petición, o carece de claridad, precisión y congruencia, o </w:t>
      </w:r>
      <w:r w:rsidRPr="004C1CC7">
        <w:rPr>
          <w:rFonts w:ascii="Arial" w:hAnsi="Arial" w:cs="Arial"/>
          <w:b/>
          <w:i/>
          <w:color w:val="000000"/>
          <w:sz w:val="24"/>
          <w:szCs w:val="24"/>
          <w:lang w:val="es-ES"/>
        </w:rPr>
        <w:t>(iii)</w:t>
      </w:r>
      <w:r w:rsidRPr="004C1CC7">
        <w:rPr>
          <w:rFonts w:ascii="Arial" w:hAnsi="Arial" w:cs="Arial"/>
          <w:color w:val="000000"/>
          <w:sz w:val="24"/>
          <w:szCs w:val="24"/>
          <w:lang w:val="es-ES"/>
        </w:rPr>
        <w:t xml:space="preserve"> se deja de comunicar al interesado</w:t>
      </w:r>
      <w:r w:rsidRPr="004C1CC7">
        <w:rPr>
          <w:rFonts w:ascii="Arial" w:hAnsi="Arial" w:cs="Arial"/>
          <w:color w:val="000000"/>
          <w:sz w:val="24"/>
          <w:szCs w:val="24"/>
          <w:vertAlign w:val="superscript"/>
        </w:rPr>
        <w:footnoteReference w:id="5"/>
      </w:r>
      <w:r w:rsidRPr="004C1CC7">
        <w:rPr>
          <w:rFonts w:ascii="Arial" w:hAnsi="Arial" w:cs="Arial"/>
          <w:i/>
          <w:color w:val="000000"/>
          <w:sz w:val="24"/>
          <w:szCs w:val="24"/>
          <w:vertAlign w:val="superscript"/>
        </w:rPr>
        <w:footnoteReference w:id="6"/>
      </w:r>
      <w:r w:rsidRPr="004C1CC7">
        <w:rPr>
          <w:rFonts w:ascii="Arial" w:hAnsi="Arial" w:cs="Arial"/>
          <w:color w:val="000000"/>
          <w:sz w:val="24"/>
          <w:szCs w:val="24"/>
          <w:lang w:val="es-ES"/>
        </w:rPr>
        <w:t>.</w:t>
      </w:r>
    </w:p>
    <w:p w:rsidR="004C1CC7" w:rsidRPr="004C1CC7" w:rsidRDefault="004C1CC7" w:rsidP="004C1CC7">
      <w:pPr>
        <w:spacing w:after="0"/>
        <w:jc w:val="both"/>
        <w:rPr>
          <w:rFonts w:ascii="Arial" w:hAnsi="Arial" w:cs="Arial"/>
          <w:color w:val="000000"/>
          <w:sz w:val="24"/>
          <w:szCs w:val="24"/>
          <w:lang w:val="es-ES"/>
        </w:rPr>
      </w:pPr>
    </w:p>
    <w:p w:rsidR="00CD79EE" w:rsidRDefault="004C1CC7" w:rsidP="00CD79EE">
      <w:pPr>
        <w:shd w:val="clear" w:color="auto" w:fill="FFFFFF"/>
        <w:jc w:val="both"/>
        <w:rPr>
          <w:rFonts w:ascii="Arial" w:hAnsi="Arial" w:cs="Arial"/>
          <w:b/>
          <w:color w:val="000000"/>
          <w:sz w:val="24"/>
          <w:szCs w:val="24"/>
          <w:lang w:val="es-ES"/>
        </w:rPr>
      </w:pPr>
      <w:r w:rsidRPr="004C1CC7">
        <w:rPr>
          <w:rFonts w:ascii="Arial" w:hAnsi="Arial" w:cs="Arial"/>
          <w:b/>
          <w:color w:val="000000"/>
          <w:sz w:val="24"/>
          <w:szCs w:val="24"/>
          <w:lang w:val="es-ES"/>
        </w:rPr>
        <w:t xml:space="preserve">4.2. </w:t>
      </w:r>
      <w:r w:rsidR="00CD79EE">
        <w:rPr>
          <w:rFonts w:ascii="Arial" w:hAnsi="Arial" w:cs="Arial"/>
          <w:b/>
          <w:color w:val="000000"/>
          <w:sz w:val="24"/>
          <w:szCs w:val="24"/>
          <w:lang w:val="es-ES"/>
        </w:rPr>
        <w:t xml:space="preserve">Del derecho fundamental de </w:t>
      </w:r>
      <w:r w:rsidR="00CD79EE" w:rsidRPr="00CD79EE">
        <w:rPr>
          <w:rFonts w:ascii="Arial" w:hAnsi="Arial" w:cs="Arial"/>
          <w:b/>
          <w:i/>
          <w:color w:val="000000"/>
          <w:sz w:val="24"/>
          <w:szCs w:val="24"/>
          <w:lang w:val="es-ES"/>
        </w:rPr>
        <w:t>habeas data</w:t>
      </w:r>
      <w:r w:rsidR="00CD79EE">
        <w:rPr>
          <w:rFonts w:ascii="Arial" w:hAnsi="Arial" w:cs="Arial"/>
          <w:b/>
          <w:color w:val="000000"/>
          <w:sz w:val="24"/>
          <w:szCs w:val="24"/>
          <w:lang w:val="es-ES"/>
        </w:rPr>
        <w:t xml:space="preserve"> </w:t>
      </w:r>
    </w:p>
    <w:p w:rsidR="00CD79EE" w:rsidRDefault="00CD79EE" w:rsidP="00CD79EE">
      <w:pPr>
        <w:shd w:val="clear" w:color="auto" w:fill="FFFFFF"/>
        <w:jc w:val="both"/>
        <w:rPr>
          <w:rFonts w:ascii="Arial" w:hAnsi="Arial" w:cs="Arial"/>
          <w:sz w:val="24"/>
          <w:szCs w:val="24"/>
          <w:lang w:val="es-ES"/>
        </w:rPr>
      </w:pPr>
      <w:r>
        <w:rPr>
          <w:rFonts w:ascii="Arial" w:hAnsi="Arial" w:cs="Arial"/>
          <w:sz w:val="24"/>
          <w:szCs w:val="24"/>
          <w:lang w:val="es-ES"/>
        </w:rPr>
        <w:t>De manera reiterativa ha dicho la Corte Constitucional</w:t>
      </w:r>
      <w:r>
        <w:rPr>
          <w:rStyle w:val="Refdenotaalpie"/>
          <w:rFonts w:ascii="Arial" w:hAnsi="Arial" w:cs="Arial"/>
          <w:sz w:val="24"/>
          <w:szCs w:val="24"/>
          <w:lang w:val="es-ES"/>
        </w:rPr>
        <w:footnoteReference w:id="7"/>
      </w:r>
      <w:r>
        <w:rPr>
          <w:rFonts w:ascii="Arial" w:hAnsi="Arial" w:cs="Arial"/>
          <w:sz w:val="24"/>
          <w:szCs w:val="24"/>
          <w:lang w:val="es-ES"/>
        </w:rPr>
        <w:t xml:space="preserve"> que e</w:t>
      </w:r>
      <w:r w:rsidRPr="00C73A2A">
        <w:rPr>
          <w:rFonts w:ascii="Arial" w:hAnsi="Arial" w:cs="Arial"/>
          <w:sz w:val="24"/>
          <w:szCs w:val="24"/>
          <w:lang w:val="es-ES"/>
        </w:rPr>
        <w:t xml:space="preserve">ste </w:t>
      </w:r>
      <w:r>
        <w:rPr>
          <w:rFonts w:ascii="Arial" w:hAnsi="Arial" w:cs="Arial"/>
          <w:sz w:val="24"/>
          <w:szCs w:val="24"/>
          <w:lang w:val="es-ES"/>
        </w:rPr>
        <w:t>derecho fundamental habilita al titular de la información personal a exigir de la administradora de sus datos personales, una de las conductas, descritas en el artículo 15 de la Constitución Política y de la Ley 1581 de 2012, como son, conocer, actualizar, rectificar, cuando quiera que la información contenida en una central o banco de datos es (i) recogida de forma ilegal, esto es, sin el consentimiento del titular; (ii) no es veraz; y (iii) recae sobre aspectos íntimos de la vida del titular, no susceptible de ser conocidos públicamente.</w:t>
      </w:r>
    </w:p>
    <w:p w:rsidR="00CD79EE" w:rsidRPr="00D10F56" w:rsidRDefault="00CD79EE" w:rsidP="00CD79EE">
      <w:pPr>
        <w:shd w:val="clear" w:color="auto" w:fill="FFFFFF"/>
        <w:spacing w:after="0"/>
        <w:jc w:val="both"/>
        <w:rPr>
          <w:rFonts w:ascii="Arial" w:hAnsi="Arial" w:cs="Arial"/>
          <w:sz w:val="24"/>
          <w:szCs w:val="24"/>
          <w:lang w:val="es-ES"/>
        </w:rPr>
      </w:pPr>
      <w:r>
        <w:rPr>
          <w:rFonts w:ascii="Arial" w:hAnsi="Arial" w:cs="Arial"/>
          <w:sz w:val="24"/>
          <w:szCs w:val="24"/>
          <w:lang w:val="es-ES"/>
        </w:rPr>
        <w:t>Asimismo ha precisado</w:t>
      </w:r>
      <w:r>
        <w:rPr>
          <w:rStyle w:val="Refdenotaalpie"/>
          <w:rFonts w:ascii="Arial" w:hAnsi="Arial" w:cs="Arial"/>
          <w:sz w:val="24"/>
          <w:szCs w:val="24"/>
          <w:lang w:val="es-ES"/>
        </w:rPr>
        <w:footnoteReference w:id="8"/>
      </w:r>
      <w:r>
        <w:rPr>
          <w:rFonts w:ascii="Arial" w:hAnsi="Arial" w:cs="Arial"/>
          <w:sz w:val="24"/>
          <w:szCs w:val="24"/>
          <w:lang w:val="es-ES"/>
        </w:rPr>
        <w:t xml:space="preserve"> que en virtud de los artículos 15 y 16 de la Ley 1581 de 2012 y 6 del Decreto 2591 de 1991, es necesario que el actor antes de acudir a la tutela para solicitar el amparo del derecho al </w:t>
      </w:r>
      <w:r w:rsidRPr="00D10F56">
        <w:rPr>
          <w:rFonts w:ascii="Arial" w:hAnsi="Arial" w:cs="Arial"/>
          <w:i/>
          <w:sz w:val="24"/>
          <w:szCs w:val="24"/>
          <w:lang w:val="es-ES"/>
        </w:rPr>
        <w:t>habeas data</w:t>
      </w:r>
      <w:r>
        <w:rPr>
          <w:rFonts w:ascii="Arial" w:hAnsi="Arial" w:cs="Arial"/>
          <w:i/>
          <w:sz w:val="24"/>
          <w:szCs w:val="24"/>
          <w:lang w:val="es-ES"/>
        </w:rPr>
        <w:t xml:space="preserve">, </w:t>
      </w:r>
      <w:r w:rsidRPr="00E947BD">
        <w:rPr>
          <w:rFonts w:ascii="Arial" w:hAnsi="Arial" w:cs="Arial"/>
          <w:sz w:val="24"/>
          <w:szCs w:val="24"/>
          <w:lang w:val="es-ES"/>
        </w:rPr>
        <w:t>ha</w:t>
      </w:r>
      <w:r>
        <w:rPr>
          <w:rFonts w:ascii="Arial" w:hAnsi="Arial" w:cs="Arial"/>
          <w:sz w:val="24"/>
          <w:szCs w:val="24"/>
          <w:lang w:val="es-ES"/>
        </w:rPr>
        <w:t>ya solicitado previamente a la entidad correspondiente que se corrija, aclare, rectifique, actualice o suprima el dato o la información que éste tiene sobre el mismo.</w:t>
      </w:r>
    </w:p>
    <w:p w:rsidR="00CD79EE" w:rsidRDefault="00CD79EE" w:rsidP="00CD79EE">
      <w:pPr>
        <w:shd w:val="clear" w:color="auto" w:fill="FFFFFF"/>
        <w:spacing w:after="0"/>
        <w:jc w:val="both"/>
        <w:rPr>
          <w:rFonts w:ascii="Arial" w:hAnsi="Arial" w:cs="Arial"/>
          <w:b/>
          <w:sz w:val="24"/>
          <w:szCs w:val="24"/>
        </w:rPr>
      </w:pPr>
    </w:p>
    <w:p w:rsidR="008D3F94" w:rsidRDefault="008D3F94" w:rsidP="004C1CC7">
      <w:pPr>
        <w:spacing w:after="0"/>
        <w:jc w:val="both"/>
        <w:rPr>
          <w:rFonts w:ascii="Arial" w:hAnsi="Arial" w:cs="Arial"/>
          <w:b/>
          <w:bCs/>
          <w:color w:val="000000"/>
          <w:sz w:val="24"/>
          <w:szCs w:val="24"/>
          <w:lang w:val="es-ES"/>
        </w:rPr>
      </w:pPr>
    </w:p>
    <w:p w:rsidR="004C1CC7" w:rsidRPr="004C1CC7" w:rsidRDefault="00CD79EE" w:rsidP="004C1CC7">
      <w:pPr>
        <w:spacing w:after="0"/>
        <w:jc w:val="both"/>
        <w:rPr>
          <w:rFonts w:ascii="Arial" w:hAnsi="Arial" w:cs="Arial"/>
          <w:color w:val="000000"/>
          <w:sz w:val="24"/>
          <w:szCs w:val="24"/>
          <w:lang w:val="es-ES"/>
        </w:rPr>
      </w:pPr>
      <w:r>
        <w:rPr>
          <w:rFonts w:ascii="Arial" w:hAnsi="Arial" w:cs="Arial"/>
          <w:b/>
          <w:bCs/>
          <w:color w:val="000000"/>
          <w:sz w:val="24"/>
          <w:szCs w:val="24"/>
          <w:lang w:val="es-ES"/>
        </w:rPr>
        <w:t xml:space="preserve">4.3 </w:t>
      </w:r>
      <w:r w:rsidR="004C1CC7" w:rsidRPr="004C1CC7">
        <w:rPr>
          <w:rFonts w:ascii="Arial" w:hAnsi="Arial" w:cs="Arial"/>
          <w:b/>
          <w:bCs/>
          <w:color w:val="000000"/>
          <w:sz w:val="24"/>
          <w:szCs w:val="24"/>
          <w:lang w:val="es-ES"/>
        </w:rPr>
        <w:t>Carencia actual de objeto por hecho superado</w:t>
      </w:r>
    </w:p>
    <w:p w:rsidR="004C1CC7" w:rsidRDefault="004C1CC7" w:rsidP="004C1CC7">
      <w:pPr>
        <w:spacing w:after="0"/>
        <w:jc w:val="both"/>
        <w:rPr>
          <w:rFonts w:ascii="Arial" w:hAnsi="Arial" w:cs="Arial"/>
          <w:color w:val="000000"/>
          <w:sz w:val="24"/>
          <w:szCs w:val="24"/>
          <w:lang w:val="es-ES_tradnl"/>
        </w:rPr>
      </w:pPr>
      <w:r w:rsidRPr="004C1CC7">
        <w:rPr>
          <w:rFonts w:ascii="Arial" w:hAnsi="Arial" w:cs="Arial"/>
          <w:color w:val="000000"/>
          <w:sz w:val="24"/>
          <w:szCs w:val="24"/>
          <w:lang w:val="es-ES_tradnl"/>
        </w:rPr>
        <w:t>Al respecto la Corte Constitucional</w:t>
      </w:r>
      <w:r w:rsidRPr="004C1CC7">
        <w:rPr>
          <w:rFonts w:ascii="Arial" w:hAnsi="Arial" w:cs="Arial"/>
          <w:color w:val="000000"/>
          <w:sz w:val="24"/>
          <w:szCs w:val="24"/>
          <w:vertAlign w:val="superscript"/>
          <w:lang w:val="es-ES_tradnl"/>
        </w:rPr>
        <w:footnoteReference w:id="9"/>
      </w:r>
      <w:r w:rsidRPr="004C1CC7">
        <w:rPr>
          <w:rFonts w:ascii="Arial" w:hAnsi="Arial" w:cs="Arial"/>
          <w:color w:val="000000"/>
          <w:sz w:val="24"/>
          <w:szCs w:val="24"/>
          <w:lang w:val="es-ES_tradnl"/>
        </w:rPr>
        <w:t xml:space="preserve"> ha dicho que la carencia actual de objeto sobreviene cuando frente a la petición de amparo, la orden del juez de tutela no tendría efecto alguno o “</w:t>
      </w:r>
      <w:r w:rsidRPr="004C1CC7">
        <w:rPr>
          <w:rFonts w:ascii="Arial" w:hAnsi="Arial" w:cs="Arial"/>
          <w:i/>
          <w:iCs/>
          <w:color w:val="000000"/>
          <w:sz w:val="24"/>
          <w:szCs w:val="24"/>
          <w:lang w:val="es-ES_tradnl"/>
        </w:rPr>
        <w:t>caería en el vacío</w:t>
      </w:r>
      <w:r w:rsidRPr="004C1CC7">
        <w:rPr>
          <w:rFonts w:ascii="Arial" w:hAnsi="Arial" w:cs="Arial"/>
          <w:color w:val="000000"/>
          <w:sz w:val="24"/>
          <w:szCs w:val="24"/>
          <w:lang w:val="es-ES_tradnl"/>
        </w:rPr>
        <w:t>” y se puede dar en los casos en que tiene lugar un daño consumado o un hecho superado.</w:t>
      </w:r>
    </w:p>
    <w:p w:rsidR="008D3F94" w:rsidRPr="004C1CC7" w:rsidRDefault="008D3F94" w:rsidP="004C1CC7">
      <w:pPr>
        <w:spacing w:after="0"/>
        <w:jc w:val="both"/>
        <w:rPr>
          <w:rFonts w:ascii="Arial" w:hAnsi="Arial" w:cs="Arial"/>
          <w:color w:val="000000"/>
          <w:sz w:val="24"/>
          <w:szCs w:val="24"/>
          <w:lang w:val="es-ES_tradnl"/>
        </w:rPr>
      </w:pPr>
    </w:p>
    <w:p w:rsidR="004C1CC7" w:rsidRDefault="004C1CC7" w:rsidP="004C1CC7">
      <w:pPr>
        <w:spacing w:after="0"/>
        <w:jc w:val="both"/>
        <w:rPr>
          <w:rFonts w:ascii="Arial" w:hAnsi="Arial" w:cs="Arial"/>
          <w:i/>
          <w:color w:val="000000"/>
          <w:sz w:val="24"/>
          <w:szCs w:val="24"/>
          <w:lang w:val="es-ES"/>
        </w:rPr>
      </w:pPr>
      <w:r w:rsidRPr="004C1CC7">
        <w:rPr>
          <w:rFonts w:ascii="Arial" w:hAnsi="Arial" w:cs="Arial"/>
          <w:color w:val="000000"/>
          <w:sz w:val="24"/>
          <w:szCs w:val="24"/>
          <w:lang w:val="es-ES_tradnl"/>
        </w:rPr>
        <w:t xml:space="preserve">Frente al hecho superado expresó en la misma línea que </w:t>
      </w:r>
      <w:r w:rsidRPr="004C1CC7">
        <w:rPr>
          <w:rFonts w:ascii="Arial" w:hAnsi="Arial" w:cs="Arial"/>
          <w:i/>
          <w:color w:val="000000"/>
          <w:sz w:val="24"/>
          <w:szCs w:val="24"/>
          <w:lang w:val="es-ES_tradnl"/>
        </w:rPr>
        <w:t>“tiene ocurrencia cuando lo pretendido a través de la acción de tutela se satisface y desaparece la vulneración o amenaza de los derechos fundamentales invocados por el demandante, de suerte que </w:t>
      </w:r>
      <w:r w:rsidRPr="004C1CC7">
        <w:rPr>
          <w:rFonts w:ascii="Arial" w:hAnsi="Arial" w:cs="Arial"/>
          <w:i/>
          <w:color w:val="000000"/>
          <w:sz w:val="24"/>
          <w:szCs w:val="24"/>
          <w:lang w:val="es-ES"/>
        </w:rPr>
        <w:t>la decisión que pudiese adoptar el juez respecto del caso específico resultaría a todas luces inocua y, por lo tanto, contraria al objetivo de protección previsto para el amparo constitucional</w:t>
      </w:r>
      <w:bookmarkStart w:id="1" w:name="_ftnref18"/>
      <w:r w:rsidRPr="004C1CC7">
        <w:rPr>
          <w:rFonts w:ascii="Arial" w:hAnsi="Arial" w:cs="Arial"/>
          <w:i/>
          <w:color w:val="000000"/>
          <w:sz w:val="24"/>
          <w:szCs w:val="24"/>
          <w:lang w:val="es-ES"/>
        </w:rPr>
        <w:t>”</w:t>
      </w:r>
      <w:r w:rsidRPr="004C1CC7">
        <w:rPr>
          <w:rFonts w:ascii="Arial" w:hAnsi="Arial" w:cs="Arial"/>
          <w:i/>
          <w:color w:val="000000"/>
          <w:sz w:val="24"/>
          <w:szCs w:val="24"/>
          <w:vertAlign w:val="superscript"/>
          <w:lang w:val="es-ES"/>
        </w:rPr>
        <w:footnoteReference w:id="10"/>
      </w:r>
      <w:r w:rsidR="00276692">
        <w:rPr>
          <w:rFonts w:ascii="Arial" w:hAnsi="Arial" w:cs="Arial"/>
          <w:i/>
          <w:color w:val="000000"/>
          <w:sz w:val="24"/>
          <w:szCs w:val="24"/>
          <w:lang w:val="es-ES"/>
        </w:rPr>
        <w:t>.</w:t>
      </w:r>
    </w:p>
    <w:p w:rsidR="00276692" w:rsidRPr="004C1CC7" w:rsidRDefault="00276692" w:rsidP="004C1CC7">
      <w:pPr>
        <w:spacing w:after="0"/>
        <w:jc w:val="both"/>
        <w:rPr>
          <w:rFonts w:ascii="Arial" w:hAnsi="Arial" w:cs="Arial"/>
          <w:i/>
          <w:color w:val="000000"/>
          <w:sz w:val="24"/>
          <w:szCs w:val="24"/>
          <w:lang w:val="es-ES"/>
        </w:rPr>
      </w:pPr>
    </w:p>
    <w:bookmarkEnd w:id="1"/>
    <w:p w:rsidR="004C1CC7" w:rsidRDefault="00CD79EE" w:rsidP="004C1CC7">
      <w:pPr>
        <w:spacing w:after="0"/>
        <w:jc w:val="both"/>
        <w:rPr>
          <w:rFonts w:ascii="Arial" w:hAnsi="Arial" w:cs="Arial"/>
          <w:i/>
          <w:color w:val="000000"/>
          <w:sz w:val="24"/>
          <w:szCs w:val="24"/>
          <w:lang w:val="es-ES"/>
        </w:rPr>
      </w:pPr>
      <w:r>
        <w:rPr>
          <w:rFonts w:ascii="Arial" w:hAnsi="Arial" w:cs="Arial"/>
          <w:color w:val="000000"/>
          <w:sz w:val="24"/>
          <w:szCs w:val="24"/>
        </w:rPr>
        <w:t>En otros términos los requisitos para que operen son</w:t>
      </w:r>
      <w:r w:rsidR="004C1CC7" w:rsidRPr="004C1CC7">
        <w:rPr>
          <w:rFonts w:ascii="Arial" w:hAnsi="Arial" w:cs="Arial"/>
          <w:color w:val="000000"/>
          <w:sz w:val="24"/>
          <w:szCs w:val="24"/>
          <w:lang w:val="es-ES"/>
        </w:rPr>
        <w:t xml:space="preserve">: </w:t>
      </w:r>
      <w:r w:rsidR="004C1CC7" w:rsidRPr="004C1CC7">
        <w:rPr>
          <w:rFonts w:ascii="Arial" w:hAnsi="Arial" w:cs="Arial"/>
          <w:i/>
          <w:color w:val="000000"/>
          <w:sz w:val="24"/>
          <w:szCs w:val="24"/>
          <w:lang w:val="es-ES"/>
        </w:rPr>
        <w:t>“1. Que con anterioridad a la interposición de la acción exista un hecho o se carezca de una determinada prestación que viole o amenace violar un derecho fundamental del accionante o de aquél en cuyo favor se actúa. 2. Que durante el trámite de la acción de tutela el hecho que dio origen a la acción que generó la vulneración o amenaza haya cesado. 3. Si lo que se pretende por medio de la acción de tutela es el suministro de una prestación y, dentro del trámite de dicha acción se satisface ésta, también se puede consider</w:t>
      </w:r>
      <w:r>
        <w:rPr>
          <w:rFonts w:ascii="Arial" w:hAnsi="Arial" w:cs="Arial"/>
          <w:i/>
          <w:color w:val="000000"/>
          <w:sz w:val="24"/>
          <w:szCs w:val="24"/>
          <w:lang w:val="es-ES"/>
        </w:rPr>
        <w:t>ar que existe un hecho superado</w:t>
      </w:r>
      <w:r w:rsidR="004C1CC7" w:rsidRPr="004C1CC7">
        <w:rPr>
          <w:rFonts w:ascii="Arial" w:hAnsi="Arial" w:cs="Arial"/>
          <w:i/>
          <w:color w:val="000000"/>
          <w:sz w:val="24"/>
          <w:szCs w:val="24"/>
          <w:lang w:val="es-ES"/>
        </w:rPr>
        <w:t>”</w:t>
      </w:r>
      <w:r>
        <w:rPr>
          <w:rStyle w:val="Refdenotaalpie"/>
          <w:rFonts w:ascii="Arial" w:hAnsi="Arial" w:cs="Arial"/>
          <w:i/>
          <w:color w:val="000000"/>
          <w:sz w:val="24"/>
          <w:szCs w:val="24"/>
          <w:lang w:val="es-ES"/>
        </w:rPr>
        <w:footnoteReference w:id="11"/>
      </w:r>
      <w:r>
        <w:rPr>
          <w:rFonts w:ascii="Arial" w:hAnsi="Arial" w:cs="Arial"/>
          <w:i/>
          <w:color w:val="000000"/>
          <w:sz w:val="24"/>
          <w:szCs w:val="24"/>
          <w:lang w:val="es-ES"/>
        </w:rPr>
        <w:t>.</w:t>
      </w:r>
    </w:p>
    <w:p w:rsidR="00276692" w:rsidRPr="004C1CC7" w:rsidRDefault="00276692" w:rsidP="004C1CC7">
      <w:pPr>
        <w:spacing w:after="0"/>
        <w:jc w:val="both"/>
        <w:rPr>
          <w:rFonts w:ascii="Arial" w:hAnsi="Arial" w:cs="Arial"/>
          <w:i/>
          <w:color w:val="000000"/>
          <w:sz w:val="24"/>
          <w:szCs w:val="24"/>
          <w:lang w:val="es-ES"/>
        </w:rPr>
      </w:pPr>
    </w:p>
    <w:p w:rsid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5. Caso concreto</w:t>
      </w:r>
    </w:p>
    <w:p w:rsidR="003C6A32" w:rsidRDefault="00A50D45" w:rsidP="00A50D45">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 xml:space="preserve">Frente a la impugnación presentada por el accionante debe advertirse que contrario a lo que expone, la Oficina de instrumentos Públicos de Pereira </w:t>
      </w:r>
      <w:r w:rsidR="003C6A32">
        <w:rPr>
          <w:rFonts w:ascii="Arial" w:hAnsi="Arial" w:cs="Arial"/>
          <w:color w:val="000000"/>
          <w:sz w:val="24"/>
          <w:szCs w:val="24"/>
          <w:lang w:eastAsia="es-ES"/>
        </w:rPr>
        <w:t>dio una respuesta de fondo a lo solicitado en la petición de 03-03-2017, teniendo en cuenta que manifestó las razones por las cuales no podía de oficio levantar una medida cautelar, a pesar de reconocer la improcedencia de la inscripción del embargo, para ello adujo que el artículo 62 de la Ley le impedía</w:t>
      </w:r>
      <w:r w:rsidR="00CB6551">
        <w:rPr>
          <w:rFonts w:ascii="Arial" w:hAnsi="Arial" w:cs="Arial"/>
          <w:color w:val="000000"/>
          <w:sz w:val="24"/>
          <w:szCs w:val="24"/>
          <w:lang w:eastAsia="es-ES"/>
        </w:rPr>
        <w:t xml:space="preserve"> hacerlo, </w:t>
      </w:r>
      <w:r w:rsidR="003C6A32">
        <w:rPr>
          <w:rFonts w:ascii="Arial" w:hAnsi="Arial" w:cs="Arial"/>
          <w:color w:val="000000"/>
          <w:sz w:val="24"/>
          <w:szCs w:val="24"/>
          <w:lang w:eastAsia="es-ES"/>
        </w:rPr>
        <w:t xml:space="preserve">pues requería de la solicitud de la misma autoridad judicial o administrativa que ordenó la inscripción, </w:t>
      </w:r>
      <w:r w:rsidR="00CB6551">
        <w:rPr>
          <w:rFonts w:ascii="Arial" w:hAnsi="Arial" w:cs="Arial"/>
          <w:color w:val="000000"/>
          <w:sz w:val="24"/>
          <w:szCs w:val="24"/>
          <w:lang w:eastAsia="es-ES"/>
        </w:rPr>
        <w:t xml:space="preserve">de esta forma </w:t>
      </w:r>
      <w:r w:rsidR="003C6A32">
        <w:rPr>
          <w:rFonts w:ascii="Arial" w:hAnsi="Arial" w:cs="Arial"/>
          <w:color w:val="000000"/>
          <w:sz w:val="24"/>
          <w:szCs w:val="24"/>
          <w:lang w:eastAsia="es-ES"/>
        </w:rPr>
        <w:t xml:space="preserve">requirió a la Secretaría de Medellín para advertir el error, el que lo hizo el 28-03-2017, según se observa a folio 53, de tal manera que le asiste razón a la </w:t>
      </w:r>
      <w:r w:rsidR="00CB6551">
        <w:rPr>
          <w:rFonts w:ascii="Arial" w:hAnsi="Arial" w:cs="Arial"/>
          <w:color w:val="000000"/>
          <w:sz w:val="24"/>
          <w:szCs w:val="24"/>
          <w:lang w:eastAsia="es-ES"/>
        </w:rPr>
        <w:t>J</w:t>
      </w:r>
      <w:r w:rsidR="003C6A32">
        <w:rPr>
          <w:rFonts w:ascii="Arial" w:hAnsi="Arial" w:cs="Arial"/>
          <w:color w:val="000000"/>
          <w:sz w:val="24"/>
          <w:szCs w:val="24"/>
          <w:lang w:eastAsia="es-ES"/>
        </w:rPr>
        <w:t xml:space="preserve">ueza de primera instancia en </w:t>
      </w:r>
      <w:r w:rsidR="004565EA">
        <w:rPr>
          <w:rFonts w:ascii="Arial" w:hAnsi="Arial" w:cs="Arial"/>
          <w:color w:val="000000"/>
          <w:sz w:val="24"/>
          <w:szCs w:val="24"/>
          <w:lang w:eastAsia="es-ES"/>
        </w:rPr>
        <w:t>no tutelar esta petición</w:t>
      </w:r>
      <w:r w:rsidR="003C6A32">
        <w:rPr>
          <w:rFonts w:ascii="Arial" w:hAnsi="Arial" w:cs="Arial"/>
          <w:color w:val="000000"/>
          <w:sz w:val="24"/>
          <w:szCs w:val="24"/>
          <w:lang w:eastAsia="es-ES"/>
        </w:rPr>
        <w:t xml:space="preserve">, teniendo en cuenta que el hecho de no acceder a lo pedido </w:t>
      </w:r>
      <w:r w:rsidR="0065304A">
        <w:rPr>
          <w:rFonts w:ascii="Arial" w:hAnsi="Arial" w:cs="Arial"/>
          <w:color w:val="000000"/>
          <w:sz w:val="24"/>
          <w:szCs w:val="24"/>
          <w:lang w:eastAsia="es-ES"/>
        </w:rPr>
        <w:t>en la solicitud no</w:t>
      </w:r>
      <w:r w:rsidR="008D3F94">
        <w:rPr>
          <w:rFonts w:ascii="Arial" w:hAnsi="Arial" w:cs="Arial"/>
          <w:color w:val="000000"/>
          <w:sz w:val="24"/>
          <w:szCs w:val="24"/>
          <w:lang w:eastAsia="es-ES"/>
        </w:rPr>
        <w:t xml:space="preserve"> lo</w:t>
      </w:r>
      <w:r w:rsidR="0065304A">
        <w:rPr>
          <w:rFonts w:ascii="Arial" w:hAnsi="Arial" w:cs="Arial"/>
          <w:color w:val="000000"/>
          <w:sz w:val="24"/>
          <w:szCs w:val="24"/>
          <w:lang w:eastAsia="es-ES"/>
        </w:rPr>
        <w:t xml:space="preserve"> vulnera como lo ha dicho el Órgano de cierre en materia constitucional</w:t>
      </w:r>
      <w:r w:rsidR="0065304A">
        <w:rPr>
          <w:rStyle w:val="Refdenotaalpie"/>
          <w:rFonts w:ascii="Arial" w:hAnsi="Arial" w:cs="Arial"/>
          <w:color w:val="000000"/>
          <w:sz w:val="24"/>
          <w:szCs w:val="24"/>
          <w:lang w:eastAsia="es-ES"/>
        </w:rPr>
        <w:footnoteReference w:id="12"/>
      </w:r>
      <w:r w:rsidR="0065304A">
        <w:rPr>
          <w:rFonts w:ascii="Arial" w:hAnsi="Arial" w:cs="Arial"/>
          <w:color w:val="000000"/>
          <w:sz w:val="24"/>
          <w:szCs w:val="24"/>
          <w:lang w:eastAsia="es-ES"/>
        </w:rPr>
        <w:t>.</w:t>
      </w:r>
    </w:p>
    <w:p w:rsidR="004C1CC7" w:rsidRPr="004C1CC7" w:rsidRDefault="003C6A32" w:rsidP="00677DAE">
      <w:pPr>
        <w:spacing w:before="240" w:after="240"/>
        <w:jc w:val="both"/>
        <w:rPr>
          <w:rFonts w:ascii="Arial" w:hAnsi="Arial" w:cs="Arial"/>
          <w:color w:val="000000"/>
          <w:sz w:val="24"/>
          <w:szCs w:val="24"/>
        </w:rPr>
      </w:pPr>
      <w:r>
        <w:rPr>
          <w:rFonts w:ascii="Arial" w:hAnsi="Arial" w:cs="Arial"/>
          <w:color w:val="000000"/>
          <w:sz w:val="24"/>
          <w:szCs w:val="24"/>
          <w:lang w:eastAsia="es-ES"/>
        </w:rPr>
        <w:t>Ahora como la Secretaría de Movilidad de Medellín en esta instancia allegó respuesta a la</w:t>
      </w:r>
      <w:r w:rsidR="00677DAE">
        <w:rPr>
          <w:rFonts w:ascii="Arial" w:hAnsi="Arial" w:cs="Arial"/>
          <w:color w:val="000000"/>
          <w:sz w:val="24"/>
          <w:szCs w:val="24"/>
          <w:lang w:eastAsia="es-ES"/>
        </w:rPr>
        <w:t xml:space="preserve"> </w:t>
      </w:r>
      <w:r>
        <w:rPr>
          <w:rFonts w:ascii="Arial" w:hAnsi="Arial" w:cs="Arial"/>
          <w:color w:val="000000"/>
          <w:sz w:val="24"/>
          <w:szCs w:val="24"/>
          <w:lang w:eastAsia="es-ES"/>
        </w:rPr>
        <w:t>petición</w:t>
      </w:r>
      <w:r w:rsidR="00677DAE">
        <w:rPr>
          <w:rFonts w:ascii="Arial" w:hAnsi="Arial" w:cs="Arial"/>
          <w:color w:val="000000"/>
          <w:sz w:val="24"/>
          <w:szCs w:val="24"/>
          <w:lang w:eastAsia="es-ES"/>
        </w:rPr>
        <w:t xml:space="preserve"> presentada por el actor</w:t>
      </w:r>
      <w:r>
        <w:rPr>
          <w:rFonts w:ascii="Arial" w:hAnsi="Arial" w:cs="Arial"/>
          <w:color w:val="000000"/>
          <w:sz w:val="24"/>
          <w:szCs w:val="24"/>
          <w:lang w:eastAsia="es-ES"/>
        </w:rPr>
        <w:t xml:space="preserve"> de </w:t>
      </w:r>
      <w:r w:rsidR="00677DAE">
        <w:rPr>
          <w:rFonts w:ascii="Arial" w:hAnsi="Arial" w:cs="Arial"/>
          <w:color w:val="000000"/>
          <w:sz w:val="24"/>
          <w:szCs w:val="24"/>
          <w:lang w:eastAsia="es-ES"/>
        </w:rPr>
        <w:t xml:space="preserve">fecha </w:t>
      </w:r>
      <w:r>
        <w:rPr>
          <w:rFonts w:ascii="Arial" w:hAnsi="Arial" w:cs="Arial"/>
          <w:color w:val="000000"/>
          <w:sz w:val="24"/>
          <w:szCs w:val="24"/>
          <w:lang w:eastAsia="es-ES"/>
        </w:rPr>
        <w:t>02-03-2017</w:t>
      </w:r>
      <w:r w:rsidR="004C1CC7" w:rsidRPr="004C1CC7">
        <w:rPr>
          <w:rFonts w:ascii="Arial" w:hAnsi="Arial" w:cs="Arial"/>
          <w:color w:val="000000"/>
          <w:sz w:val="24"/>
          <w:szCs w:val="24"/>
        </w:rPr>
        <w:t xml:space="preserve">, la Sala procede a verificar si </w:t>
      </w:r>
      <w:r w:rsidR="008D3F94">
        <w:rPr>
          <w:rFonts w:ascii="Arial" w:hAnsi="Arial" w:cs="Arial"/>
          <w:color w:val="000000"/>
          <w:sz w:val="24"/>
          <w:szCs w:val="24"/>
        </w:rPr>
        <w:t>esta</w:t>
      </w:r>
      <w:r w:rsidR="004C1CC7" w:rsidRPr="004C1CC7">
        <w:rPr>
          <w:rFonts w:ascii="Arial" w:hAnsi="Arial" w:cs="Arial"/>
          <w:color w:val="000000"/>
          <w:sz w:val="24"/>
          <w:szCs w:val="24"/>
        </w:rPr>
        <w:t xml:space="preserve"> es congrue</w:t>
      </w:r>
      <w:r w:rsidR="008D3F94">
        <w:rPr>
          <w:rFonts w:ascii="Arial" w:hAnsi="Arial" w:cs="Arial"/>
          <w:color w:val="000000"/>
          <w:sz w:val="24"/>
          <w:szCs w:val="24"/>
        </w:rPr>
        <w:t xml:space="preserve">nte, </w:t>
      </w:r>
      <w:r w:rsidR="004C1CC7" w:rsidRPr="004C1CC7">
        <w:rPr>
          <w:rFonts w:ascii="Arial" w:hAnsi="Arial" w:cs="Arial"/>
          <w:color w:val="000000"/>
          <w:sz w:val="24"/>
          <w:szCs w:val="24"/>
        </w:rPr>
        <w:t>de fondo, clara y precisa, lo que daría lugar a declarar la carencia actual de objeto por hecho superado.</w:t>
      </w:r>
    </w:p>
    <w:p w:rsidR="00CB6551"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lastRenderedPageBreak/>
        <w:t>Al respecto se avizora que dicha respuesta, la que conoció el actor, según co</w:t>
      </w:r>
      <w:r w:rsidR="00CB6551">
        <w:rPr>
          <w:rFonts w:ascii="Arial" w:hAnsi="Arial" w:cs="Arial"/>
          <w:color w:val="000000"/>
          <w:sz w:val="24"/>
          <w:szCs w:val="24"/>
        </w:rPr>
        <w:t>nstancia a folio 27 del cdno.2</w:t>
      </w:r>
      <w:r w:rsidRPr="004C1CC7">
        <w:rPr>
          <w:rFonts w:ascii="Arial" w:hAnsi="Arial" w:cs="Arial"/>
          <w:color w:val="000000"/>
          <w:sz w:val="24"/>
          <w:szCs w:val="24"/>
        </w:rPr>
        <w:t xml:space="preserve">, </w:t>
      </w:r>
      <w:r w:rsidR="008D3F94">
        <w:rPr>
          <w:rFonts w:ascii="Arial" w:hAnsi="Arial" w:cs="Arial"/>
          <w:color w:val="000000"/>
          <w:sz w:val="24"/>
          <w:szCs w:val="24"/>
        </w:rPr>
        <w:t>satisface</w:t>
      </w:r>
      <w:r w:rsidRPr="004C1CC7">
        <w:rPr>
          <w:rFonts w:ascii="Arial" w:hAnsi="Arial" w:cs="Arial"/>
          <w:color w:val="000000"/>
          <w:sz w:val="24"/>
          <w:szCs w:val="24"/>
        </w:rPr>
        <w:t xml:space="preserve"> la pretensión de la petición, </w:t>
      </w:r>
      <w:r w:rsidR="008D3F94">
        <w:rPr>
          <w:rFonts w:ascii="Arial" w:hAnsi="Arial" w:cs="Arial"/>
          <w:color w:val="000000"/>
          <w:sz w:val="24"/>
          <w:szCs w:val="24"/>
        </w:rPr>
        <w:t>al decretarse</w:t>
      </w:r>
      <w:r w:rsidRPr="004C1CC7">
        <w:rPr>
          <w:rFonts w:ascii="Arial" w:hAnsi="Arial" w:cs="Arial"/>
          <w:color w:val="000000"/>
          <w:sz w:val="24"/>
          <w:szCs w:val="24"/>
        </w:rPr>
        <w:t xml:space="preserve"> </w:t>
      </w:r>
      <w:r w:rsidR="00CB6551">
        <w:rPr>
          <w:rFonts w:ascii="Arial" w:hAnsi="Arial" w:cs="Arial"/>
          <w:color w:val="000000"/>
          <w:sz w:val="24"/>
          <w:szCs w:val="24"/>
        </w:rPr>
        <w:t xml:space="preserve">el levantamiento de la medida cautelar </w:t>
      </w:r>
      <w:r w:rsidR="008D3F94">
        <w:rPr>
          <w:rFonts w:ascii="Arial" w:hAnsi="Arial" w:cs="Arial"/>
          <w:color w:val="000000"/>
          <w:sz w:val="24"/>
          <w:szCs w:val="24"/>
        </w:rPr>
        <w:t>por</w:t>
      </w:r>
      <w:r w:rsidR="00CB6551">
        <w:rPr>
          <w:rFonts w:ascii="Arial" w:hAnsi="Arial" w:cs="Arial"/>
          <w:color w:val="000000"/>
          <w:sz w:val="24"/>
          <w:szCs w:val="24"/>
        </w:rPr>
        <w:t xml:space="preserve"> la Subsecretaría Legal de la Unidad de Cobro Coactivo de la Secretaría de Movilidad de Medellín el 05-07-2017 a través de la Resolución No.2017-07968 (fl.13</w:t>
      </w:r>
      <w:r w:rsidR="008F3681">
        <w:rPr>
          <w:rFonts w:ascii="Arial" w:hAnsi="Arial" w:cs="Arial"/>
          <w:color w:val="000000"/>
          <w:sz w:val="24"/>
          <w:szCs w:val="24"/>
        </w:rPr>
        <w:t xml:space="preserve"> c.2</w:t>
      </w:r>
      <w:r w:rsidR="00CB6551">
        <w:rPr>
          <w:rFonts w:ascii="Arial" w:hAnsi="Arial" w:cs="Arial"/>
          <w:color w:val="000000"/>
          <w:sz w:val="24"/>
          <w:szCs w:val="24"/>
        </w:rPr>
        <w:t>), la que dio a conocer de manera inmediata a la Oficina de Instrumentos Públicos</w:t>
      </w:r>
      <w:r w:rsidR="008F3681">
        <w:rPr>
          <w:rFonts w:ascii="Arial" w:hAnsi="Arial" w:cs="Arial"/>
          <w:color w:val="000000"/>
          <w:sz w:val="24"/>
          <w:szCs w:val="24"/>
        </w:rPr>
        <w:t xml:space="preserve"> de Pereira en la misma fecha, según oficio 526CCM RAD. 201730147497</w:t>
      </w:r>
      <w:r w:rsidR="008D3F94">
        <w:rPr>
          <w:rFonts w:ascii="Arial" w:hAnsi="Arial" w:cs="Arial"/>
          <w:color w:val="000000"/>
          <w:sz w:val="24"/>
          <w:szCs w:val="24"/>
        </w:rPr>
        <w:t xml:space="preserve">, </w:t>
      </w:r>
      <w:r w:rsidR="00CB6551">
        <w:rPr>
          <w:rFonts w:ascii="Arial" w:hAnsi="Arial" w:cs="Arial"/>
          <w:color w:val="000000"/>
          <w:sz w:val="24"/>
          <w:szCs w:val="24"/>
        </w:rPr>
        <w:t xml:space="preserve">para la </w:t>
      </w:r>
      <w:r w:rsidR="008F3681">
        <w:rPr>
          <w:rFonts w:ascii="Arial" w:hAnsi="Arial" w:cs="Arial"/>
          <w:color w:val="000000"/>
          <w:sz w:val="24"/>
          <w:szCs w:val="24"/>
        </w:rPr>
        <w:t xml:space="preserve">respectiva </w:t>
      </w:r>
      <w:r w:rsidR="00CB6551">
        <w:rPr>
          <w:rFonts w:ascii="Arial" w:hAnsi="Arial" w:cs="Arial"/>
          <w:color w:val="000000"/>
          <w:sz w:val="24"/>
          <w:szCs w:val="24"/>
        </w:rPr>
        <w:t>cancelación</w:t>
      </w:r>
      <w:r w:rsidR="008F3681">
        <w:rPr>
          <w:rFonts w:ascii="Arial" w:hAnsi="Arial" w:cs="Arial"/>
          <w:color w:val="000000"/>
          <w:sz w:val="24"/>
          <w:szCs w:val="24"/>
        </w:rPr>
        <w:t xml:space="preserve"> de la medida cautelar (fl.21 c.2).</w:t>
      </w:r>
    </w:p>
    <w:p w:rsidR="008D3F94" w:rsidRDefault="008D3F94" w:rsidP="004C1CC7">
      <w:pPr>
        <w:spacing w:after="0"/>
        <w:jc w:val="both"/>
        <w:rPr>
          <w:rFonts w:ascii="Arial" w:hAnsi="Arial" w:cs="Arial"/>
          <w:color w:val="000000"/>
          <w:sz w:val="24"/>
          <w:szCs w:val="24"/>
        </w:rPr>
      </w:pPr>
    </w:p>
    <w:p w:rsidR="004C1CC7" w:rsidRDefault="008F3681" w:rsidP="004C1CC7">
      <w:pPr>
        <w:spacing w:after="0"/>
        <w:jc w:val="both"/>
        <w:rPr>
          <w:rFonts w:ascii="Arial" w:hAnsi="Arial" w:cs="Arial"/>
          <w:color w:val="000000"/>
          <w:sz w:val="24"/>
          <w:szCs w:val="24"/>
        </w:rPr>
      </w:pPr>
      <w:r>
        <w:rPr>
          <w:rFonts w:ascii="Arial" w:hAnsi="Arial" w:cs="Arial"/>
          <w:color w:val="000000"/>
          <w:sz w:val="24"/>
          <w:szCs w:val="24"/>
        </w:rPr>
        <w:t>Aunado a lo anterior se verificó con la Oficina de Instrumentos Públicos de esta ciudad dicha información</w:t>
      </w:r>
      <w:r>
        <w:rPr>
          <w:rStyle w:val="Refdenotaalpie"/>
          <w:rFonts w:ascii="Arial" w:hAnsi="Arial" w:cs="Arial"/>
          <w:color w:val="000000"/>
          <w:sz w:val="24"/>
          <w:szCs w:val="24"/>
        </w:rPr>
        <w:footnoteReference w:id="13"/>
      </w:r>
      <w:r>
        <w:rPr>
          <w:rFonts w:ascii="Arial" w:hAnsi="Arial" w:cs="Arial"/>
          <w:color w:val="000000"/>
          <w:sz w:val="24"/>
          <w:szCs w:val="24"/>
        </w:rPr>
        <w:t>, quienes informaron que en el folio de matrícula inmobiliaria No. 209-74323 se canceló la anotación No.31 correspondiente al embargo por jurisdicción coactiva de la Secretaría de Movilidad de Medellín</w:t>
      </w:r>
      <w:r w:rsidR="00C5002A">
        <w:rPr>
          <w:rFonts w:ascii="Arial" w:hAnsi="Arial" w:cs="Arial"/>
          <w:color w:val="000000"/>
          <w:sz w:val="24"/>
          <w:szCs w:val="24"/>
        </w:rPr>
        <w:t xml:space="preserve"> el 17-07-2017</w:t>
      </w:r>
      <w:r>
        <w:rPr>
          <w:rFonts w:ascii="Arial" w:hAnsi="Arial" w:cs="Arial"/>
          <w:color w:val="000000"/>
          <w:sz w:val="24"/>
          <w:szCs w:val="24"/>
        </w:rPr>
        <w:t xml:space="preserve">. </w:t>
      </w:r>
    </w:p>
    <w:p w:rsidR="008D3F94" w:rsidRDefault="008D3F94" w:rsidP="004C1CC7">
      <w:pPr>
        <w:spacing w:after="0"/>
        <w:jc w:val="both"/>
        <w:rPr>
          <w:rFonts w:ascii="Arial" w:hAnsi="Arial" w:cs="Arial"/>
          <w:color w:val="000000"/>
          <w:sz w:val="24"/>
          <w:szCs w:val="24"/>
        </w:rPr>
      </w:pPr>
    </w:p>
    <w:p w:rsidR="008D3F94" w:rsidRPr="004C1CC7" w:rsidRDefault="008D3F94" w:rsidP="004C1CC7">
      <w:pPr>
        <w:spacing w:after="0"/>
        <w:jc w:val="both"/>
        <w:rPr>
          <w:rFonts w:ascii="Arial" w:hAnsi="Arial" w:cs="Arial"/>
          <w:color w:val="000000"/>
          <w:sz w:val="24"/>
          <w:szCs w:val="24"/>
        </w:rPr>
      </w:pPr>
      <w:r>
        <w:rPr>
          <w:rFonts w:ascii="Arial" w:hAnsi="Arial" w:cs="Arial"/>
          <w:color w:val="000000"/>
          <w:sz w:val="24"/>
          <w:szCs w:val="24"/>
        </w:rPr>
        <w:t>Finalmente</w:t>
      </w:r>
      <w:r w:rsidRPr="008D3F94">
        <w:rPr>
          <w:rFonts w:ascii="Arial" w:hAnsi="Arial" w:cs="Arial"/>
          <w:color w:val="000000"/>
          <w:sz w:val="24"/>
          <w:szCs w:val="24"/>
        </w:rPr>
        <w:t xml:space="preserve"> se advierte</w:t>
      </w:r>
      <w:r>
        <w:rPr>
          <w:rFonts w:ascii="Arial" w:hAnsi="Arial" w:cs="Arial"/>
          <w:color w:val="000000"/>
          <w:sz w:val="24"/>
          <w:szCs w:val="24"/>
        </w:rPr>
        <w:t xml:space="preserve"> la inexistencia de vulneración frente al derecho del </w:t>
      </w:r>
      <w:r w:rsidRPr="008D3F94">
        <w:rPr>
          <w:rFonts w:ascii="Arial" w:hAnsi="Arial" w:cs="Arial"/>
          <w:i/>
          <w:color w:val="000000"/>
          <w:sz w:val="24"/>
          <w:szCs w:val="24"/>
        </w:rPr>
        <w:t>habeas data</w:t>
      </w:r>
      <w:r w:rsidRPr="008D3F94">
        <w:rPr>
          <w:rFonts w:ascii="Arial" w:hAnsi="Arial" w:cs="Arial"/>
          <w:color w:val="000000"/>
          <w:sz w:val="24"/>
          <w:szCs w:val="24"/>
        </w:rPr>
        <w:t xml:space="preserve"> en la medida en que los accionados</w:t>
      </w:r>
      <w:r>
        <w:rPr>
          <w:rFonts w:ascii="Arial" w:hAnsi="Arial" w:cs="Arial"/>
          <w:color w:val="000000"/>
          <w:sz w:val="24"/>
          <w:szCs w:val="24"/>
        </w:rPr>
        <w:t xml:space="preserve"> corrigieron la información contenida en la anotación ya </w:t>
      </w:r>
      <w:proofErr w:type="spellStart"/>
      <w:r>
        <w:rPr>
          <w:rFonts w:ascii="Arial" w:hAnsi="Arial" w:cs="Arial"/>
          <w:color w:val="000000"/>
          <w:sz w:val="24"/>
          <w:szCs w:val="24"/>
        </w:rPr>
        <w:t>preombrada</w:t>
      </w:r>
      <w:proofErr w:type="spellEnd"/>
      <w:r>
        <w:rPr>
          <w:rFonts w:ascii="Arial" w:hAnsi="Arial" w:cs="Arial"/>
          <w:color w:val="000000"/>
          <w:sz w:val="24"/>
          <w:szCs w:val="24"/>
        </w:rPr>
        <w:t>.</w:t>
      </w:r>
    </w:p>
    <w:p w:rsidR="00C5002A" w:rsidRDefault="00C5002A" w:rsidP="005E5A5F">
      <w:pPr>
        <w:spacing w:after="0"/>
        <w:jc w:val="center"/>
        <w:rPr>
          <w:rFonts w:ascii="Arial" w:hAnsi="Arial" w:cs="Arial"/>
          <w:b/>
          <w:color w:val="000000"/>
          <w:sz w:val="24"/>
          <w:szCs w:val="24"/>
          <w:lang w:val="es-ES"/>
        </w:rPr>
      </w:pPr>
    </w:p>
    <w:p w:rsidR="004C1CC7" w:rsidRDefault="004C1CC7" w:rsidP="005E5A5F">
      <w:pPr>
        <w:spacing w:after="0"/>
        <w:jc w:val="center"/>
        <w:rPr>
          <w:rFonts w:ascii="Arial" w:hAnsi="Arial" w:cs="Arial"/>
          <w:b/>
          <w:color w:val="000000"/>
          <w:sz w:val="24"/>
          <w:szCs w:val="24"/>
          <w:lang w:val="es-ES"/>
        </w:rPr>
      </w:pPr>
      <w:r w:rsidRPr="004C1CC7">
        <w:rPr>
          <w:rFonts w:ascii="Arial" w:hAnsi="Arial" w:cs="Arial"/>
          <w:b/>
          <w:color w:val="000000"/>
          <w:sz w:val="24"/>
          <w:szCs w:val="24"/>
          <w:lang w:val="es-ES"/>
        </w:rPr>
        <w:t>CONCLUSIÓN</w:t>
      </w:r>
    </w:p>
    <w:p w:rsidR="005E5A5F" w:rsidRPr="004C1CC7" w:rsidRDefault="005E5A5F" w:rsidP="004C1CC7">
      <w:pPr>
        <w:spacing w:after="0"/>
        <w:jc w:val="both"/>
        <w:rPr>
          <w:rFonts w:ascii="Arial" w:hAnsi="Arial" w:cs="Arial"/>
          <w:b/>
          <w:color w:val="000000"/>
          <w:sz w:val="24"/>
          <w:szCs w:val="24"/>
          <w:lang w:val="es-ES"/>
        </w:rPr>
      </w:pPr>
    </w:p>
    <w:p w:rsidR="004C1CC7" w:rsidRDefault="004C1CC7" w:rsidP="004C1CC7">
      <w:pPr>
        <w:spacing w:after="0"/>
        <w:jc w:val="both"/>
        <w:rPr>
          <w:rFonts w:ascii="Arial" w:hAnsi="Arial" w:cs="Arial"/>
          <w:color w:val="000000"/>
          <w:sz w:val="24"/>
          <w:szCs w:val="24"/>
          <w:lang w:val="es-ES"/>
        </w:rPr>
      </w:pPr>
      <w:r w:rsidRPr="004C1CC7">
        <w:rPr>
          <w:rFonts w:ascii="Arial" w:hAnsi="Arial" w:cs="Arial"/>
          <w:bCs/>
          <w:iCs/>
          <w:color w:val="000000"/>
          <w:sz w:val="24"/>
          <w:szCs w:val="24"/>
        </w:rPr>
        <w:t>Por consiguiente, esta Sala considera que</w:t>
      </w:r>
      <w:r w:rsidRPr="004C1CC7">
        <w:rPr>
          <w:rFonts w:ascii="Arial" w:hAnsi="Arial" w:cs="Arial"/>
          <w:color w:val="000000"/>
          <w:sz w:val="24"/>
          <w:szCs w:val="24"/>
        </w:rPr>
        <w:t xml:space="preserve"> hay lugar a declarar hecho superado por carencia actual de objeto, </w:t>
      </w:r>
      <w:r w:rsidRPr="004C1CC7">
        <w:rPr>
          <w:rFonts w:ascii="Arial" w:hAnsi="Arial" w:cs="Arial"/>
          <w:bCs/>
          <w:iCs/>
          <w:color w:val="000000"/>
          <w:sz w:val="24"/>
          <w:szCs w:val="24"/>
        </w:rPr>
        <w:t>en los términos mencionados, t</w:t>
      </w:r>
      <w:r w:rsidRPr="004C1CC7">
        <w:rPr>
          <w:rFonts w:ascii="Arial" w:hAnsi="Arial" w:cs="Arial"/>
          <w:color w:val="000000"/>
          <w:sz w:val="24"/>
          <w:szCs w:val="24"/>
        </w:rPr>
        <w:t>eniendo en cuenta que cualquier orden adicional resultaría inane, tal cual como lo ha dicho la Honorable Corte Constitucional.</w:t>
      </w:r>
      <w:r w:rsidRPr="004C1CC7">
        <w:rPr>
          <w:rFonts w:ascii="Arial" w:hAnsi="Arial" w:cs="Arial"/>
          <w:color w:val="000000"/>
          <w:sz w:val="24"/>
          <w:szCs w:val="24"/>
          <w:lang w:val="es-ES"/>
        </w:rPr>
        <w:t xml:space="preserve"> En consecuencia, se revocará el fallo de instancia y, en su lugar, se declarará la carencia de objeto.</w:t>
      </w:r>
    </w:p>
    <w:p w:rsidR="008D3F94" w:rsidRDefault="008D3F94" w:rsidP="005E5A5F">
      <w:pPr>
        <w:spacing w:after="0"/>
        <w:jc w:val="center"/>
        <w:rPr>
          <w:rFonts w:ascii="Arial" w:hAnsi="Arial" w:cs="Arial"/>
          <w:b/>
          <w:bCs/>
          <w:color w:val="000000"/>
          <w:sz w:val="24"/>
          <w:szCs w:val="24"/>
          <w:lang w:val="es-ES"/>
        </w:rPr>
      </w:pPr>
    </w:p>
    <w:p w:rsidR="004C1CC7" w:rsidRPr="004C1CC7" w:rsidRDefault="004C1CC7" w:rsidP="005E5A5F">
      <w:pPr>
        <w:spacing w:after="0"/>
        <w:jc w:val="center"/>
        <w:rPr>
          <w:rFonts w:ascii="Arial" w:hAnsi="Arial" w:cs="Arial"/>
          <w:b/>
          <w:bCs/>
          <w:color w:val="000000"/>
          <w:sz w:val="24"/>
          <w:szCs w:val="24"/>
          <w:lang w:val="es-ES"/>
        </w:rPr>
      </w:pPr>
      <w:r w:rsidRPr="004C1CC7">
        <w:rPr>
          <w:rFonts w:ascii="Arial" w:hAnsi="Arial" w:cs="Arial"/>
          <w:b/>
          <w:bCs/>
          <w:color w:val="000000"/>
          <w:sz w:val="24"/>
          <w:szCs w:val="24"/>
          <w:lang w:val="es-ES"/>
        </w:rPr>
        <w:t>DECISIÓN</w:t>
      </w:r>
    </w:p>
    <w:p w:rsidR="004C1CC7" w:rsidRPr="004C1CC7" w:rsidRDefault="004C1CC7" w:rsidP="004C1CC7">
      <w:pPr>
        <w:spacing w:after="0"/>
        <w:jc w:val="both"/>
        <w:rPr>
          <w:rFonts w:ascii="Arial" w:hAnsi="Arial" w:cs="Arial"/>
          <w:b/>
          <w:bCs/>
          <w:color w:val="000000"/>
          <w:sz w:val="24"/>
          <w:szCs w:val="24"/>
          <w:lang w:val="es-ES"/>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 xml:space="preserve">En mérito de lo expuesto, el </w:t>
      </w:r>
      <w:r w:rsidRPr="004C1CC7">
        <w:rPr>
          <w:rFonts w:ascii="Arial" w:hAnsi="Arial" w:cs="Arial"/>
          <w:b/>
          <w:color w:val="000000"/>
          <w:sz w:val="24"/>
          <w:szCs w:val="24"/>
        </w:rPr>
        <w:t>Tribunal Superior del Distrito Judicial de Pereira, Risaralda - Sala Cuarta de Decisión</w:t>
      </w:r>
      <w:r w:rsidRPr="004C1CC7">
        <w:rPr>
          <w:rFonts w:ascii="Arial" w:hAnsi="Arial" w:cs="Arial"/>
          <w:color w:val="000000"/>
          <w:sz w:val="24"/>
          <w:szCs w:val="24"/>
        </w:rPr>
        <w:t>, administrando justicia en nombre del Pueblo y por autoridad de la Constitución,</w:t>
      </w:r>
    </w:p>
    <w:p w:rsidR="004C1CC7" w:rsidRPr="004C1CC7" w:rsidRDefault="004C1CC7" w:rsidP="004C1CC7">
      <w:pPr>
        <w:spacing w:after="0"/>
        <w:jc w:val="center"/>
        <w:rPr>
          <w:rFonts w:ascii="Arial" w:hAnsi="Arial" w:cs="Arial"/>
          <w:b/>
          <w:color w:val="000000"/>
          <w:sz w:val="24"/>
          <w:szCs w:val="24"/>
        </w:rPr>
      </w:pPr>
    </w:p>
    <w:p w:rsidR="004C1CC7" w:rsidRDefault="004C1CC7" w:rsidP="004C1CC7">
      <w:pPr>
        <w:spacing w:after="0"/>
        <w:jc w:val="center"/>
        <w:rPr>
          <w:rFonts w:ascii="Arial" w:hAnsi="Arial" w:cs="Arial"/>
          <w:b/>
          <w:color w:val="000000"/>
          <w:sz w:val="24"/>
          <w:szCs w:val="24"/>
        </w:rPr>
      </w:pPr>
      <w:r w:rsidRPr="004C1CC7">
        <w:rPr>
          <w:rFonts w:ascii="Arial" w:hAnsi="Arial" w:cs="Arial"/>
          <w:b/>
          <w:color w:val="000000"/>
          <w:sz w:val="24"/>
          <w:szCs w:val="24"/>
        </w:rPr>
        <w:t>R E S U E L V E</w:t>
      </w:r>
    </w:p>
    <w:p w:rsidR="008D3F94" w:rsidRPr="004C1CC7" w:rsidRDefault="008D3F94" w:rsidP="004C1CC7">
      <w:pPr>
        <w:spacing w:after="0"/>
        <w:jc w:val="center"/>
        <w:rPr>
          <w:rFonts w:ascii="Arial" w:hAnsi="Arial" w:cs="Arial"/>
          <w:b/>
          <w:color w:val="000000"/>
          <w:sz w:val="24"/>
          <w:szCs w:val="24"/>
        </w:rPr>
      </w:pPr>
    </w:p>
    <w:p w:rsidR="008D3F94" w:rsidRDefault="008D3F94" w:rsidP="004C1CC7">
      <w:pPr>
        <w:spacing w:after="0"/>
        <w:contextualSpacing/>
        <w:jc w:val="both"/>
        <w:rPr>
          <w:rFonts w:ascii="Arial" w:hAnsi="Arial" w:cs="Arial"/>
          <w:b/>
          <w:color w:val="000000"/>
          <w:sz w:val="24"/>
          <w:szCs w:val="24"/>
          <w:u w:val="single"/>
        </w:rPr>
      </w:pPr>
    </w:p>
    <w:p w:rsidR="004C1CC7" w:rsidRPr="004C1CC7" w:rsidRDefault="004C1CC7" w:rsidP="004C1CC7">
      <w:pPr>
        <w:spacing w:after="0"/>
        <w:contextualSpacing/>
        <w:jc w:val="both"/>
        <w:rPr>
          <w:rFonts w:ascii="Arial" w:hAnsi="Arial" w:cs="Arial"/>
          <w:color w:val="000000"/>
          <w:sz w:val="24"/>
          <w:szCs w:val="24"/>
        </w:rPr>
      </w:pPr>
      <w:r w:rsidRPr="004C1CC7">
        <w:rPr>
          <w:rFonts w:ascii="Arial" w:hAnsi="Arial" w:cs="Arial"/>
          <w:b/>
          <w:color w:val="000000"/>
          <w:sz w:val="24"/>
          <w:szCs w:val="24"/>
          <w:u w:val="single"/>
        </w:rPr>
        <w:t>PRIMERO:</w:t>
      </w:r>
      <w:r w:rsidRPr="004C1CC7">
        <w:rPr>
          <w:rFonts w:ascii="Arial" w:hAnsi="Arial" w:cs="Arial"/>
          <w:b/>
          <w:color w:val="000000"/>
          <w:sz w:val="24"/>
          <w:szCs w:val="24"/>
        </w:rPr>
        <w:t xml:space="preserve"> </w:t>
      </w:r>
      <w:r w:rsidR="008F3681">
        <w:rPr>
          <w:rFonts w:ascii="Arial" w:hAnsi="Arial" w:cs="Arial"/>
          <w:b/>
          <w:sz w:val="24"/>
          <w:szCs w:val="24"/>
        </w:rPr>
        <w:t xml:space="preserve">REVOCAR </w:t>
      </w:r>
      <w:r w:rsidR="008F3681">
        <w:rPr>
          <w:rFonts w:ascii="Arial" w:hAnsi="Arial" w:cs="Arial"/>
          <w:sz w:val="24"/>
          <w:szCs w:val="24"/>
        </w:rPr>
        <w:t>la sentencia de 07-07-2016 proferida por el Juzgado Tercero Laboral del Circuito de Pereira</w:t>
      </w:r>
      <w:r w:rsidR="008F3681" w:rsidRPr="00BB39E9">
        <w:rPr>
          <w:rFonts w:ascii="Arial" w:hAnsi="Arial" w:cs="Arial"/>
          <w:sz w:val="24"/>
          <w:szCs w:val="24"/>
        </w:rPr>
        <w:t xml:space="preserve"> </w:t>
      </w:r>
      <w:r w:rsidR="008F3681">
        <w:rPr>
          <w:rFonts w:ascii="Arial" w:hAnsi="Arial" w:cs="Arial"/>
          <w:sz w:val="24"/>
          <w:szCs w:val="24"/>
        </w:rPr>
        <w:t>dentro de la presente tutela presentada</w:t>
      </w:r>
      <w:r w:rsidRPr="004C1CC7">
        <w:rPr>
          <w:rFonts w:ascii="Arial" w:hAnsi="Arial" w:cs="Arial"/>
          <w:color w:val="000000"/>
          <w:sz w:val="24"/>
          <w:szCs w:val="24"/>
        </w:rPr>
        <w:t xml:space="preserve"> por</w:t>
      </w:r>
      <w:r w:rsidR="008F3681" w:rsidRPr="008F3681">
        <w:rPr>
          <w:rFonts w:ascii="Arial" w:hAnsi="Arial" w:cs="Arial"/>
          <w:color w:val="000000"/>
          <w:sz w:val="24"/>
          <w:szCs w:val="24"/>
        </w:rPr>
        <w:t xml:space="preserve"> </w:t>
      </w:r>
      <w:r w:rsidR="008F3681">
        <w:rPr>
          <w:rFonts w:ascii="Arial" w:hAnsi="Arial" w:cs="Arial"/>
          <w:color w:val="000000"/>
          <w:sz w:val="24"/>
          <w:szCs w:val="24"/>
        </w:rPr>
        <w:t>el señor Guillermo Ángel Díaz identificado con cédula de ciudadanía No.4.320.038, quien actúa en nombre propio,</w:t>
      </w:r>
      <w:r w:rsidR="008F3681">
        <w:rPr>
          <w:rFonts w:ascii="Arial" w:hAnsi="Arial" w:cs="Arial"/>
          <w:sz w:val="24"/>
          <w:szCs w:val="24"/>
          <w:lang w:eastAsia="es-MX"/>
        </w:rPr>
        <w:t xml:space="preserve"> </w:t>
      </w:r>
      <w:r w:rsidR="008F3681">
        <w:rPr>
          <w:rFonts w:ascii="Arial" w:hAnsi="Arial" w:cs="Arial"/>
          <w:color w:val="000000"/>
          <w:sz w:val="24"/>
          <w:szCs w:val="24"/>
        </w:rPr>
        <w:t>en contra de la Oficina de Registro de Instrumentos Públicos de Pereira y la Alcaldía de Medellín-Secretaría de Movilidad-Subsecretaría Legal y Administrativa Unidad de Cobro Coactivo</w:t>
      </w:r>
      <w:r w:rsidRPr="004C1CC7">
        <w:rPr>
          <w:rFonts w:ascii="Arial" w:hAnsi="Arial" w:cs="Arial"/>
          <w:color w:val="000000"/>
          <w:sz w:val="24"/>
          <w:szCs w:val="24"/>
        </w:rPr>
        <w:t xml:space="preserve">, </w:t>
      </w:r>
      <w:r w:rsidR="008F3681">
        <w:rPr>
          <w:rFonts w:ascii="Arial" w:hAnsi="Arial" w:cs="Arial"/>
          <w:color w:val="000000"/>
          <w:sz w:val="24"/>
          <w:szCs w:val="24"/>
        </w:rPr>
        <w:t xml:space="preserve">para en su lugar </w:t>
      </w:r>
      <w:r w:rsidR="008F3681">
        <w:rPr>
          <w:rFonts w:ascii="Arial" w:hAnsi="Arial" w:cs="Arial"/>
          <w:b/>
          <w:sz w:val="24"/>
          <w:szCs w:val="24"/>
        </w:rPr>
        <w:t xml:space="preserve">DECLARAR </w:t>
      </w:r>
      <w:r w:rsidR="008F3681" w:rsidRPr="004C1CC7">
        <w:rPr>
          <w:rFonts w:ascii="Arial" w:hAnsi="Arial" w:cs="Arial"/>
          <w:color w:val="000000"/>
          <w:sz w:val="24"/>
          <w:szCs w:val="24"/>
        </w:rPr>
        <w:t>superado</w:t>
      </w:r>
      <w:r w:rsidR="008F3681" w:rsidRPr="004C1CC7">
        <w:rPr>
          <w:rFonts w:ascii="Arial" w:hAnsi="Arial" w:cs="Arial"/>
          <w:b/>
          <w:color w:val="000000"/>
          <w:sz w:val="24"/>
          <w:szCs w:val="24"/>
        </w:rPr>
        <w:t xml:space="preserve"> </w:t>
      </w:r>
      <w:r w:rsidR="008F3681" w:rsidRPr="004C1CC7">
        <w:rPr>
          <w:rFonts w:ascii="Arial" w:hAnsi="Arial" w:cs="Arial"/>
          <w:color w:val="000000"/>
          <w:sz w:val="24"/>
          <w:szCs w:val="24"/>
        </w:rPr>
        <w:t>el hecho generador</w:t>
      </w:r>
      <w:r w:rsidR="008F3681">
        <w:rPr>
          <w:rFonts w:ascii="Arial" w:hAnsi="Arial" w:cs="Arial"/>
          <w:color w:val="000000"/>
          <w:sz w:val="24"/>
          <w:szCs w:val="24"/>
        </w:rPr>
        <w:t>,</w:t>
      </w:r>
      <w:r w:rsidR="008F3681" w:rsidRPr="004C1CC7">
        <w:rPr>
          <w:rFonts w:ascii="Arial" w:hAnsi="Arial" w:cs="Arial"/>
          <w:color w:val="000000"/>
          <w:sz w:val="24"/>
          <w:szCs w:val="24"/>
        </w:rPr>
        <w:t xml:space="preserve"> </w:t>
      </w:r>
      <w:r w:rsidRPr="004C1CC7">
        <w:rPr>
          <w:rFonts w:ascii="Arial" w:hAnsi="Arial" w:cs="Arial"/>
          <w:color w:val="000000"/>
          <w:sz w:val="24"/>
          <w:szCs w:val="24"/>
        </w:rPr>
        <w:t>por lo expuesto en la parte motiva.</w:t>
      </w:r>
    </w:p>
    <w:p w:rsidR="004C1CC7" w:rsidRPr="004C1CC7" w:rsidRDefault="004C1CC7" w:rsidP="004C1CC7">
      <w:pPr>
        <w:spacing w:after="0"/>
        <w:jc w:val="both"/>
        <w:rPr>
          <w:rFonts w:ascii="Arial" w:hAnsi="Arial" w:cs="Arial"/>
          <w:color w:val="000000"/>
          <w:sz w:val="24"/>
          <w:szCs w:val="24"/>
          <w:lang w:val="es-ES"/>
        </w:rPr>
      </w:pPr>
    </w:p>
    <w:p w:rsidR="008D3F94" w:rsidRDefault="008D3F94" w:rsidP="008F3681">
      <w:pPr>
        <w:tabs>
          <w:tab w:val="left" w:pos="1190"/>
        </w:tabs>
        <w:jc w:val="both"/>
        <w:rPr>
          <w:rFonts w:ascii="Arial" w:hAnsi="Arial" w:cs="Arial"/>
          <w:b/>
          <w:sz w:val="24"/>
          <w:szCs w:val="24"/>
          <w:u w:val="single"/>
        </w:rPr>
      </w:pPr>
    </w:p>
    <w:p w:rsidR="008F3681" w:rsidRDefault="008F3681" w:rsidP="008F3681">
      <w:pPr>
        <w:tabs>
          <w:tab w:val="left" w:pos="1190"/>
        </w:tabs>
        <w:jc w:val="both"/>
        <w:rPr>
          <w:rFonts w:ascii="Arial" w:hAnsi="Arial" w:cs="Arial"/>
          <w:color w:val="000000"/>
          <w:sz w:val="24"/>
          <w:szCs w:val="24"/>
        </w:rPr>
      </w:pPr>
      <w:r>
        <w:rPr>
          <w:rFonts w:ascii="Arial" w:hAnsi="Arial" w:cs="Arial"/>
          <w:b/>
          <w:sz w:val="24"/>
          <w:szCs w:val="24"/>
          <w:u w:val="single"/>
        </w:rPr>
        <w:t>SEGUNDO</w:t>
      </w:r>
      <w:r w:rsidRPr="009E2A66">
        <w:rPr>
          <w:rFonts w:ascii="Arial" w:hAnsi="Arial" w:cs="Arial"/>
          <w:b/>
          <w:sz w:val="24"/>
          <w:szCs w:val="24"/>
        </w:rPr>
        <w:t xml:space="preserve">: </w:t>
      </w:r>
      <w:r w:rsidRPr="009E2A66">
        <w:rPr>
          <w:rFonts w:ascii="Arial" w:hAnsi="Arial" w:cs="Arial"/>
          <w:b/>
          <w:color w:val="000000"/>
          <w:sz w:val="24"/>
          <w:szCs w:val="24"/>
        </w:rPr>
        <w:t>COMUNICAR</w:t>
      </w:r>
      <w:r w:rsidRPr="009E2A66">
        <w:rPr>
          <w:rFonts w:ascii="Arial" w:hAnsi="Arial" w:cs="Arial"/>
          <w:color w:val="000000"/>
          <w:sz w:val="24"/>
          <w:szCs w:val="24"/>
        </w:rPr>
        <w:t xml:space="preserve"> esta decisión a las partes e intervinientes en el término de Ley y al juzgado de origen.</w:t>
      </w:r>
    </w:p>
    <w:p w:rsidR="008F3681" w:rsidRPr="00DC2959" w:rsidRDefault="008F3681" w:rsidP="008F3681">
      <w:pPr>
        <w:tabs>
          <w:tab w:val="left" w:pos="1190"/>
        </w:tabs>
        <w:jc w:val="both"/>
        <w:rPr>
          <w:rFonts w:ascii="Arial" w:hAnsi="Arial" w:cs="Arial"/>
          <w:b/>
          <w:sz w:val="24"/>
          <w:szCs w:val="24"/>
        </w:rPr>
      </w:pPr>
      <w:r>
        <w:rPr>
          <w:rFonts w:ascii="Arial" w:hAnsi="Arial" w:cs="Arial"/>
          <w:b/>
          <w:sz w:val="24"/>
          <w:szCs w:val="24"/>
          <w:u w:val="single"/>
        </w:rPr>
        <w:t>TERCER</w:t>
      </w:r>
      <w:r w:rsidRPr="009E2A66">
        <w:rPr>
          <w:rFonts w:ascii="Arial" w:hAnsi="Arial" w:cs="Arial"/>
          <w:b/>
          <w:sz w:val="24"/>
          <w:szCs w:val="24"/>
          <w:u w:val="single"/>
        </w:rPr>
        <w:t>O:</w:t>
      </w:r>
      <w:r w:rsidRPr="009E2A66">
        <w:rPr>
          <w:rFonts w:ascii="Arial" w:hAnsi="Arial" w:cs="Arial"/>
          <w:b/>
          <w:sz w:val="24"/>
          <w:szCs w:val="24"/>
        </w:rPr>
        <w:t xml:space="preserve"> REMITIR</w:t>
      </w:r>
      <w:r w:rsidRPr="009E2A66">
        <w:rPr>
          <w:rFonts w:ascii="Arial" w:hAnsi="Arial" w:cs="Arial"/>
          <w:sz w:val="24"/>
          <w:szCs w:val="24"/>
        </w:rPr>
        <w:t xml:space="preserve"> el expediente a la honorable Corte Constitucional para su eventual revisión.</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r w:rsidRPr="004C1CC7">
        <w:rPr>
          <w:rFonts w:ascii="Arial" w:hAnsi="Arial" w:cs="Arial"/>
          <w:b/>
          <w:color w:val="000000"/>
          <w:sz w:val="24"/>
          <w:szCs w:val="24"/>
        </w:rPr>
        <w:t>NOTIFÍQUESE Y CÚMPLASE</w:t>
      </w:r>
    </w:p>
    <w:p w:rsidR="004C1CC7" w:rsidRPr="004C1CC7" w:rsidRDefault="004C1CC7" w:rsidP="004C1CC7">
      <w:pPr>
        <w:spacing w:after="0"/>
        <w:jc w:val="center"/>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r w:rsidRPr="004C1CC7">
        <w:rPr>
          <w:rFonts w:ascii="Arial" w:hAnsi="Arial" w:cs="Arial"/>
          <w:b/>
          <w:color w:val="000000"/>
          <w:sz w:val="24"/>
          <w:szCs w:val="24"/>
        </w:rPr>
        <w:t>OLGA LUCÍA HOYOS SEPÚLVEDA</w:t>
      </w:r>
    </w:p>
    <w:p w:rsidR="004C1CC7" w:rsidRPr="004C1CC7" w:rsidRDefault="004C1CC7" w:rsidP="004C1CC7">
      <w:pPr>
        <w:spacing w:after="0"/>
        <w:jc w:val="center"/>
        <w:rPr>
          <w:rFonts w:ascii="Arial" w:hAnsi="Arial" w:cs="Arial"/>
          <w:b/>
          <w:color w:val="000000"/>
          <w:sz w:val="24"/>
          <w:szCs w:val="24"/>
        </w:rPr>
      </w:pPr>
      <w:r w:rsidRPr="004C1CC7">
        <w:rPr>
          <w:rFonts w:ascii="Arial" w:hAnsi="Arial" w:cs="Arial"/>
          <w:b/>
          <w:color w:val="000000"/>
          <w:sz w:val="24"/>
          <w:szCs w:val="24"/>
        </w:rPr>
        <w:t>Magistrada Ponente</w:t>
      </w:r>
    </w:p>
    <w:p w:rsidR="004C1CC7" w:rsidRPr="004C1CC7" w:rsidRDefault="004C1CC7" w:rsidP="004C1CC7">
      <w:pPr>
        <w:spacing w:after="0"/>
        <w:jc w:val="center"/>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p>
    <w:p w:rsidR="008D3F94" w:rsidRDefault="008D3F94" w:rsidP="004C1CC7">
      <w:pPr>
        <w:spacing w:after="0"/>
        <w:jc w:val="center"/>
        <w:rPr>
          <w:rFonts w:ascii="Arial" w:hAnsi="Arial" w:cs="Arial"/>
          <w:b/>
          <w:color w:val="000000"/>
          <w:sz w:val="24"/>
          <w:szCs w:val="24"/>
        </w:rPr>
      </w:pPr>
    </w:p>
    <w:p w:rsidR="008D3F94" w:rsidRDefault="008D3F94" w:rsidP="004C1CC7">
      <w:pPr>
        <w:spacing w:after="0"/>
        <w:jc w:val="center"/>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r w:rsidRPr="004C1CC7">
        <w:rPr>
          <w:rFonts w:ascii="Arial" w:hAnsi="Arial" w:cs="Arial"/>
          <w:b/>
          <w:color w:val="000000"/>
          <w:sz w:val="24"/>
          <w:szCs w:val="24"/>
        </w:rPr>
        <w:t xml:space="preserve">JULIO CÉSAR SALAZAR MUÑOZ </w:t>
      </w:r>
      <w:r w:rsidRPr="004C1CC7">
        <w:rPr>
          <w:rFonts w:ascii="Arial" w:hAnsi="Arial" w:cs="Arial"/>
          <w:b/>
          <w:color w:val="000000"/>
          <w:sz w:val="24"/>
          <w:szCs w:val="24"/>
        </w:rPr>
        <w:tab/>
        <w:t xml:space="preserve">          ANA LUCÍA CAICEDO CALDERÓN </w:t>
      </w:r>
      <w:r w:rsidRPr="004C1CC7">
        <w:rPr>
          <w:rFonts w:ascii="Arial" w:hAnsi="Arial" w:cs="Arial"/>
          <w:b/>
          <w:color w:val="000000"/>
          <w:sz w:val="24"/>
          <w:szCs w:val="24"/>
        </w:rPr>
        <w:tab/>
      </w:r>
      <w:r w:rsidRPr="004C1CC7">
        <w:rPr>
          <w:rFonts w:ascii="Arial" w:hAnsi="Arial" w:cs="Arial"/>
          <w:b/>
          <w:color w:val="000000"/>
          <w:sz w:val="24"/>
          <w:szCs w:val="24"/>
        </w:rPr>
        <w:tab/>
        <w:t>Magistrado</w:t>
      </w:r>
      <w:r w:rsidRPr="004C1CC7">
        <w:rPr>
          <w:rFonts w:ascii="Arial" w:hAnsi="Arial" w:cs="Arial"/>
          <w:b/>
          <w:color w:val="000000"/>
          <w:sz w:val="24"/>
          <w:szCs w:val="24"/>
        </w:rPr>
        <w:tab/>
      </w:r>
      <w:r w:rsidRPr="004C1CC7">
        <w:rPr>
          <w:rFonts w:ascii="Arial" w:hAnsi="Arial" w:cs="Arial"/>
          <w:b/>
          <w:color w:val="000000"/>
          <w:sz w:val="24"/>
          <w:szCs w:val="24"/>
        </w:rPr>
        <w:tab/>
      </w:r>
      <w:r w:rsidRPr="004C1CC7">
        <w:rPr>
          <w:rFonts w:ascii="Arial" w:hAnsi="Arial" w:cs="Arial"/>
          <w:b/>
          <w:color w:val="000000"/>
          <w:sz w:val="24"/>
          <w:szCs w:val="24"/>
        </w:rPr>
        <w:tab/>
      </w:r>
      <w:r w:rsidRPr="004C1CC7">
        <w:rPr>
          <w:rFonts w:ascii="Arial" w:hAnsi="Arial" w:cs="Arial"/>
          <w:b/>
          <w:color w:val="000000"/>
          <w:sz w:val="24"/>
          <w:szCs w:val="24"/>
        </w:rPr>
        <w:tab/>
      </w:r>
      <w:r w:rsidRPr="004C1CC7">
        <w:rPr>
          <w:rFonts w:ascii="Arial" w:hAnsi="Arial" w:cs="Arial"/>
          <w:b/>
          <w:color w:val="000000"/>
          <w:sz w:val="24"/>
          <w:szCs w:val="24"/>
        </w:rPr>
        <w:tab/>
      </w:r>
      <w:r w:rsidRPr="004C1CC7">
        <w:rPr>
          <w:rFonts w:ascii="Arial" w:hAnsi="Arial" w:cs="Arial"/>
          <w:b/>
          <w:color w:val="000000"/>
          <w:sz w:val="24"/>
          <w:szCs w:val="24"/>
        </w:rPr>
        <w:tab/>
        <w:t>Magistrada</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color w:val="000000"/>
          <w:sz w:val="24"/>
          <w:szCs w:val="24"/>
        </w:rPr>
      </w:pPr>
    </w:p>
    <w:p w:rsidR="005E5A5F" w:rsidRDefault="005E5A5F" w:rsidP="004C1CC7">
      <w:pPr>
        <w:spacing w:after="0"/>
        <w:jc w:val="both"/>
        <w:rPr>
          <w:rFonts w:ascii="Arial" w:hAnsi="Arial" w:cs="Arial"/>
          <w:color w:val="000000"/>
          <w:sz w:val="24"/>
          <w:szCs w:val="24"/>
        </w:rPr>
      </w:pPr>
    </w:p>
    <w:p w:rsidR="005E5A5F" w:rsidRDefault="005E5A5F" w:rsidP="004C1CC7">
      <w:pPr>
        <w:spacing w:after="0"/>
        <w:jc w:val="both"/>
        <w:rPr>
          <w:rFonts w:ascii="Arial" w:hAnsi="Arial" w:cs="Arial"/>
          <w:color w:val="000000"/>
          <w:sz w:val="24"/>
          <w:szCs w:val="24"/>
        </w:rPr>
      </w:pPr>
    </w:p>
    <w:p w:rsidR="005E5A5F" w:rsidRDefault="005E5A5F" w:rsidP="004C1CC7">
      <w:pPr>
        <w:spacing w:after="0"/>
        <w:jc w:val="both"/>
        <w:rPr>
          <w:rFonts w:ascii="Arial" w:hAnsi="Arial" w:cs="Arial"/>
          <w:color w:val="000000"/>
          <w:sz w:val="24"/>
          <w:szCs w:val="24"/>
        </w:rPr>
      </w:pPr>
    </w:p>
    <w:p w:rsidR="005E5A5F" w:rsidRDefault="005E5A5F" w:rsidP="004C1CC7">
      <w:pPr>
        <w:spacing w:after="0"/>
        <w:jc w:val="both"/>
        <w:rPr>
          <w:rFonts w:ascii="Arial" w:hAnsi="Arial" w:cs="Arial"/>
          <w:color w:val="000000"/>
          <w:sz w:val="24"/>
          <w:szCs w:val="24"/>
        </w:rPr>
      </w:pPr>
    </w:p>
    <w:p w:rsidR="005E5A5F" w:rsidRDefault="005E5A5F" w:rsidP="004C1CC7">
      <w:pPr>
        <w:spacing w:after="0"/>
        <w:jc w:val="both"/>
        <w:rPr>
          <w:rFonts w:ascii="Arial" w:hAnsi="Arial" w:cs="Arial"/>
          <w:color w:val="000000"/>
          <w:sz w:val="24"/>
          <w:szCs w:val="24"/>
        </w:rPr>
      </w:pPr>
    </w:p>
    <w:p w:rsidR="005E5A5F" w:rsidRDefault="005E5A5F" w:rsidP="004C1CC7">
      <w:pPr>
        <w:spacing w:after="0"/>
        <w:jc w:val="both"/>
        <w:rPr>
          <w:rFonts w:ascii="Arial" w:hAnsi="Arial" w:cs="Arial"/>
          <w:color w:val="000000"/>
          <w:sz w:val="24"/>
          <w:szCs w:val="24"/>
        </w:rPr>
      </w:pPr>
    </w:p>
    <w:p w:rsidR="005E5A5F" w:rsidRDefault="005E5A5F" w:rsidP="004C1CC7">
      <w:pPr>
        <w:spacing w:after="0"/>
        <w:jc w:val="both"/>
        <w:rPr>
          <w:rFonts w:ascii="Arial" w:hAnsi="Arial" w:cs="Arial"/>
          <w:color w:val="000000"/>
          <w:sz w:val="24"/>
          <w:szCs w:val="24"/>
        </w:rPr>
      </w:pPr>
    </w:p>
    <w:p w:rsidR="005E5A5F" w:rsidRDefault="005E5A5F" w:rsidP="004C1CC7">
      <w:pPr>
        <w:spacing w:after="0"/>
        <w:jc w:val="both"/>
        <w:rPr>
          <w:rFonts w:ascii="Arial" w:hAnsi="Arial" w:cs="Arial"/>
          <w:color w:val="000000"/>
          <w:sz w:val="24"/>
          <w:szCs w:val="24"/>
        </w:rPr>
      </w:pPr>
    </w:p>
    <w:p w:rsidR="005E5A5F" w:rsidRDefault="005E5A5F" w:rsidP="004C1CC7">
      <w:pPr>
        <w:spacing w:after="0"/>
        <w:jc w:val="both"/>
        <w:rPr>
          <w:rFonts w:ascii="Arial" w:hAnsi="Arial" w:cs="Arial"/>
          <w:color w:val="000000"/>
          <w:sz w:val="24"/>
          <w:szCs w:val="24"/>
        </w:rPr>
      </w:pPr>
    </w:p>
    <w:p w:rsidR="005E5A5F" w:rsidRDefault="005E5A5F" w:rsidP="004C1CC7">
      <w:pPr>
        <w:spacing w:after="0"/>
        <w:jc w:val="both"/>
        <w:rPr>
          <w:rFonts w:ascii="Arial" w:hAnsi="Arial" w:cs="Arial"/>
          <w:color w:val="000000"/>
          <w:sz w:val="24"/>
          <w:szCs w:val="24"/>
        </w:rPr>
      </w:pPr>
    </w:p>
    <w:p w:rsidR="005E5A5F" w:rsidRDefault="005E5A5F" w:rsidP="004C1CC7">
      <w:pPr>
        <w:spacing w:after="0"/>
        <w:jc w:val="both"/>
        <w:rPr>
          <w:rFonts w:ascii="Arial" w:hAnsi="Arial" w:cs="Arial"/>
          <w:color w:val="000000"/>
          <w:sz w:val="24"/>
          <w:szCs w:val="24"/>
        </w:rPr>
      </w:pPr>
    </w:p>
    <w:p w:rsidR="005E5A5F" w:rsidRDefault="005E5A5F" w:rsidP="004C1CC7">
      <w:pPr>
        <w:spacing w:after="0"/>
        <w:jc w:val="both"/>
        <w:rPr>
          <w:rFonts w:ascii="Arial" w:hAnsi="Arial" w:cs="Arial"/>
          <w:color w:val="000000"/>
          <w:sz w:val="24"/>
          <w:szCs w:val="24"/>
        </w:rPr>
      </w:pPr>
    </w:p>
    <w:p w:rsidR="005E5A5F" w:rsidRDefault="005E5A5F" w:rsidP="004C1CC7">
      <w:pPr>
        <w:spacing w:after="0"/>
        <w:jc w:val="both"/>
        <w:rPr>
          <w:rFonts w:ascii="Arial" w:hAnsi="Arial" w:cs="Arial"/>
          <w:color w:val="000000"/>
          <w:sz w:val="24"/>
          <w:szCs w:val="24"/>
        </w:rPr>
      </w:pPr>
    </w:p>
    <w:p w:rsidR="005E5A5F" w:rsidRDefault="005E5A5F" w:rsidP="004C1CC7">
      <w:pPr>
        <w:spacing w:after="0"/>
        <w:jc w:val="both"/>
        <w:rPr>
          <w:rFonts w:ascii="Arial" w:hAnsi="Arial" w:cs="Arial"/>
          <w:color w:val="000000"/>
          <w:sz w:val="24"/>
          <w:szCs w:val="24"/>
        </w:rPr>
      </w:pPr>
    </w:p>
    <w:p w:rsidR="005E5A5F" w:rsidRDefault="005E5A5F" w:rsidP="004C1CC7">
      <w:pPr>
        <w:spacing w:after="0"/>
        <w:jc w:val="both"/>
        <w:rPr>
          <w:rFonts w:ascii="Arial" w:hAnsi="Arial" w:cs="Arial"/>
          <w:color w:val="000000"/>
          <w:sz w:val="24"/>
          <w:szCs w:val="24"/>
        </w:rPr>
      </w:pPr>
    </w:p>
    <w:p w:rsidR="008D3F94" w:rsidRDefault="008D3F94" w:rsidP="004C1CC7">
      <w:pPr>
        <w:spacing w:after="0"/>
        <w:jc w:val="both"/>
        <w:rPr>
          <w:rFonts w:ascii="Arial" w:hAnsi="Arial" w:cs="Arial"/>
          <w:color w:val="000000"/>
          <w:sz w:val="24"/>
          <w:szCs w:val="24"/>
        </w:rPr>
      </w:pPr>
    </w:p>
    <w:p w:rsidR="008D3F94" w:rsidRDefault="008D3F94" w:rsidP="004C1CC7">
      <w:pPr>
        <w:spacing w:after="0"/>
        <w:jc w:val="both"/>
        <w:rPr>
          <w:rFonts w:ascii="Arial" w:hAnsi="Arial" w:cs="Arial"/>
          <w:color w:val="000000"/>
          <w:sz w:val="24"/>
          <w:szCs w:val="24"/>
        </w:rPr>
      </w:pPr>
    </w:p>
    <w:p w:rsidR="008D3F94" w:rsidRDefault="008D3F94" w:rsidP="004C1CC7">
      <w:pPr>
        <w:spacing w:after="0"/>
        <w:jc w:val="both"/>
        <w:rPr>
          <w:rFonts w:ascii="Arial" w:hAnsi="Arial" w:cs="Arial"/>
          <w:color w:val="000000"/>
          <w:sz w:val="24"/>
          <w:szCs w:val="24"/>
        </w:rPr>
      </w:pPr>
    </w:p>
    <w:p w:rsidR="008D3F94" w:rsidRDefault="008D3F94" w:rsidP="004C1CC7">
      <w:pPr>
        <w:spacing w:after="0"/>
        <w:jc w:val="both"/>
        <w:rPr>
          <w:rFonts w:ascii="Arial" w:hAnsi="Arial" w:cs="Arial"/>
          <w:color w:val="000000"/>
          <w:sz w:val="24"/>
          <w:szCs w:val="24"/>
        </w:rPr>
      </w:pPr>
    </w:p>
    <w:p w:rsidR="008D3F94" w:rsidRDefault="008D3F94" w:rsidP="004C1CC7">
      <w:pPr>
        <w:spacing w:after="0"/>
        <w:jc w:val="both"/>
        <w:rPr>
          <w:rFonts w:ascii="Arial" w:hAnsi="Arial" w:cs="Arial"/>
          <w:color w:val="000000"/>
          <w:sz w:val="24"/>
          <w:szCs w:val="24"/>
        </w:rPr>
      </w:pPr>
    </w:p>
    <w:p w:rsidR="008D3F94" w:rsidRDefault="008D3F94" w:rsidP="004C1CC7">
      <w:pPr>
        <w:spacing w:after="0"/>
        <w:jc w:val="both"/>
        <w:rPr>
          <w:rFonts w:ascii="Arial" w:hAnsi="Arial" w:cs="Arial"/>
          <w:color w:val="000000"/>
          <w:sz w:val="24"/>
          <w:szCs w:val="24"/>
        </w:rPr>
      </w:pPr>
    </w:p>
    <w:p w:rsidR="008D3F94" w:rsidRDefault="008D3F94" w:rsidP="004C1CC7">
      <w:pPr>
        <w:spacing w:after="0"/>
        <w:jc w:val="both"/>
        <w:rPr>
          <w:rFonts w:ascii="Arial" w:hAnsi="Arial" w:cs="Arial"/>
          <w:color w:val="000000"/>
          <w:sz w:val="24"/>
          <w:szCs w:val="24"/>
        </w:rPr>
      </w:pPr>
    </w:p>
    <w:p w:rsidR="008D3F94" w:rsidRDefault="008D3F94" w:rsidP="004C1CC7">
      <w:pPr>
        <w:spacing w:after="0"/>
        <w:jc w:val="both"/>
        <w:rPr>
          <w:rFonts w:ascii="Arial" w:hAnsi="Arial" w:cs="Arial"/>
          <w:color w:val="000000"/>
          <w:sz w:val="24"/>
          <w:szCs w:val="24"/>
        </w:rPr>
      </w:pPr>
    </w:p>
    <w:p w:rsidR="008D3F94" w:rsidRDefault="008D3F94" w:rsidP="004C1CC7">
      <w:pPr>
        <w:spacing w:after="0"/>
        <w:jc w:val="both"/>
        <w:rPr>
          <w:rFonts w:ascii="Arial" w:hAnsi="Arial" w:cs="Arial"/>
          <w:color w:val="000000"/>
          <w:sz w:val="24"/>
          <w:szCs w:val="24"/>
        </w:rPr>
      </w:pPr>
    </w:p>
    <w:p w:rsidR="008D3F94" w:rsidRDefault="008D3F94"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CONSTANCIA</w:t>
      </w:r>
      <w:r w:rsidR="008F3681">
        <w:rPr>
          <w:rFonts w:ascii="Arial" w:hAnsi="Arial" w:cs="Arial"/>
          <w:color w:val="000000"/>
          <w:sz w:val="24"/>
          <w:szCs w:val="24"/>
        </w:rPr>
        <w:t xml:space="preserve"> DE 23</w:t>
      </w:r>
      <w:r w:rsidRPr="004C1CC7">
        <w:rPr>
          <w:rFonts w:ascii="Arial" w:hAnsi="Arial" w:cs="Arial"/>
          <w:color w:val="000000"/>
          <w:sz w:val="24"/>
          <w:szCs w:val="24"/>
        </w:rPr>
        <w:t>-08-2017</w:t>
      </w:r>
    </w:p>
    <w:p w:rsidR="004C1CC7" w:rsidRPr="004C1CC7" w:rsidRDefault="004C1CC7" w:rsidP="004C1CC7">
      <w:pPr>
        <w:spacing w:after="0"/>
        <w:jc w:val="both"/>
        <w:rPr>
          <w:rFonts w:ascii="Arial" w:hAnsi="Arial" w:cs="Arial"/>
          <w:b/>
          <w:color w:val="000000"/>
          <w:sz w:val="24"/>
          <w:szCs w:val="24"/>
        </w:rPr>
      </w:pPr>
    </w:p>
    <w:p w:rsidR="004C1CC7" w:rsidRPr="00C5002A"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 xml:space="preserve">Se deja en el sentido en que se </w:t>
      </w:r>
      <w:r w:rsidR="008F3681" w:rsidRPr="008F3681">
        <w:rPr>
          <w:rFonts w:ascii="Arial" w:hAnsi="Arial" w:cs="Arial"/>
          <w:color w:val="000000"/>
          <w:sz w:val="24"/>
          <w:szCs w:val="24"/>
        </w:rPr>
        <w:t xml:space="preserve">verificó con la Oficina de Instrumentos Públicos de esta ciudad </w:t>
      </w:r>
      <w:r w:rsidR="003353EA">
        <w:rPr>
          <w:rFonts w:ascii="Arial" w:hAnsi="Arial" w:cs="Arial"/>
          <w:color w:val="000000"/>
          <w:sz w:val="24"/>
          <w:szCs w:val="24"/>
        </w:rPr>
        <w:t>sobre el levantamiento de la medida cautelar del</w:t>
      </w:r>
      <w:r w:rsidR="003353EA" w:rsidRPr="003353EA">
        <w:rPr>
          <w:rFonts w:ascii="Arial" w:hAnsi="Arial" w:cs="Arial"/>
          <w:color w:val="000000"/>
          <w:sz w:val="24"/>
          <w:szCs w:val="24"/>
        </w:rPr>
        <w:t xml:space="preserve"> </w:t>
      </w:r>
      <w:r w:rsidR="003353EA" w:rsidRPr="008F3681">
        <w:rPr>
          <w:rFonts w:ascii="Arial" w:hAnsi="Arial" w:cs="Arial"/>
          <w:color w:val="000000"/>
          <w:sz w:val="24"/>
          <w:szCs w:val="24"/>
        </w:rPr>
        <w:t>folio de matrí</w:t>
      </w:r>
      <w:r w:rsidR="003353EA">
        <w:rPr>
          <w:rFonts w:ascii="Arial" w:hAnsi="Arial" w:cs="Arial"/>
          <w:color w:val="000000"/>
          <w:sz w:val="24"/>
          <w:szCs w:val="24"/>
        </w:rPr>
        <w:t>cula inmobiliaria No. 209-74323</w:t>
      </w:r>
      <w:r w:rsidR="008F3681" w:rsidRPr="008F3681">
        <w:rPr>
          <w:rFonts w:ascii="Arial" w:hAnsi="Arial" w:cs="Arial"/>
          <w:color w:val="000000"/>
          <w:sz w:val="24"/>
          <w:szCs w:val="24"/>
        </w:rPr>
        <w:t>, quienes informaron</w:t>
      </w:r>
      <w:r w:rsidR="00C5002A">
        <w:rPr>
          <w:rFonts w:ascii="Arial" w:hAnsi="Arial" w:cs="Arial"/>
          <w:color w:val="000000"/>
          <w:sz w:val="24"/>
          <w:szCs w:val="24"/>
        </w:rPr>
        <w:t xml:space="preserve"> a través de la señora Marcela Aguirre del área jurídica, </w:t>
      </w:r>
      <w:r w:rsidR="008F3681" w:rsidRPr="008F3681">
        <w:rPr>
          <w:rFonts w:ascii="Arial" w:hAnsi="Arial" w:cs="Arial"/>
          <w:color w:val="000000"/>
          <w:sz w:val="24"/>
          <w:szCs w:val="24"/>
        </w:rPr>
        <w:t>que en el</w:t>
      </w:r>
      <w:r w:rsidR="003353EA">
        <w:rPr>
          <w:rFonts w:ascii="Arial" w:hAnsi="Arial" w:cs="Arial"/>
          <w:color w:val="000000"/>
          <w:sz w:val="24"/>
          <w:szCs w:val="24"/>
        </w:rPr>
        <w:t xml:space="preserve"> mencionado</w:t>
      </w:r>
      <w:r w:rsidR="008F3681" w:rsidRPr="008F3681">
        <w:rPr>
          <w:rFonts w:ascii="Arial" w:hAnsi="Arial" w:cs="Arial"/>
          <w:color w:val="000000"/>
          <w:sz w:val="24"/>
          <w:szCs w:val="24"/>
        </w:rPr>
        <w:t xml:space="preserve"> folio de se canceló la anotación No.31 correspondiente al embargo por jurisdicción coactiva de la Secretaría de Movilidad de Medellín</w:t>
      </w:r>
      <w:r w:rsidR="00C5002A">
        <w:rPr>
          <w:rFonts w:ascii="Arial" w:hAnsi="Arial" w:cs="Arial"/>
          <w:b/>
          <w:color w:val="000000"/>
          <w:sz w:val="24"/>
          <w:szCs w:val="24"/>
        </w:rPr>
        <w:t xml:space="preserve"> </w:t>
      </w:r>
      <w:r w:rsidR="00C5002A">
        <w:rPr>
          <w:rFonts w:ascii="Arial" w:hAnsi="Arial" w:cs="Arial"/>
          <w:color w:val="000000"/>
          <w:sz w:val="24"/>
          <w:szCs w:val="24"/>
        </w:rPr>
        <w:t>desde el 17-07-2017.</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INGRID VANESSA CALDERÓN ARAUJO</w:t>
      </w: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color w:val="000000"/>
          <w:sz w:val="24"/>
          <w:szCs w:val="24"/>
        </w:rPr>
        <w:t>Auxiliar Judicial</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Default="004C1CC7" w:rsidP="00F02F81">
      <w:pPr>
        <w:spacing w:after="0"/>
        <w:jc w:val="both"/>
        <w:rPr>
          <w:rFonts w:ascii="Arial" w:hAnsi="Arial" w:cs="Arial"/>
          <w:color w:val="000000"/>
          <w:sz w:val="24"/>
          <w:szCs w:val="24"/>
        </w:rPr>
      </w:pPr>
    </w:p>
    <w:sectPr w:rsidR="004C1CC7"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CB3" w:rsidRDefault="00EC6CB3" w:rsidP="00567D0D">
      <w:pPr>
        <w:spacing w:after="0" w:line="240" w:lineRule="auto"/>
      </w:pPr>
      <w:r>
        <w:separator/>
      </w:r>
    </w:p>
  </w:endnote>
  <w:endnote w:type="continuationSeparator" w:id="0">
    <w:p w:rsidR="00EC6CB3" w:rsidRDefault="00EC6CB3"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188A">
      <w:rPr>
        <w:rStyle w:val="Nmerodepgina"/>
        <w:noProof/>
      </w:rPr>
      <w:t>9</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CB3" w:rsidRDefault="00EC6CB3" w:rsidP="00567D0D">
      <w:pPr>
        <w:spacing w:after="0" w:line="240" w:lineRule="auto"/>
      </w:pPr>
      <w:r>
        <w:separator/>
      </w:r>
    </w:p>
  </w:footnote>
  <w:footnote w:type="continuationSeparator" w:id="0">
    <w:p w:rsidR="00EC6CB3" w:rsidRDefault="00EC6CB3" w:rsidP="00567D0D">
      <w:pPr>
        <w:spacing w:after="0" w:line="240" w:lineRule="auto"/>
      </w:pPr>
      <w:r>
        <w:continuationSeparator/>
      </w:r>
    </w:p>
  </w:footnote>
  <w:footnote w:id="1">
    <w:p w:rsidR="004C1CC7" w:rsidRPr="00A13510" w:rsidRDefault="004C1CC7" w:rsidP="004C1CC7">
      <w:pPr>
        <w:pStyle w:val="Textonotapie"/>
        <w:jc w:val="both"/>
        <w:rPr>
          <w:rFonts w:ascii="Arial" w:hAnsi="Arial" w:cs="Arial"/>
          <w:sz w:val="18"/>
          <w:szCs w:val="18"/>
        </w:rPr>
      </w:pPr>
      <w:r w:rsidRPr="00A13510">
        <w:rPr>
          <w:rStyle w:val="Refdenotaalpie"/>
          <w:rFonts w:ascii="Arial" w:hAnsi="Arial" w:cs="Arial"/>
          <w:sz w:val="18"/>
          <w:szCs w:val="18"/>
        </w:rPr>
        <w:footnoteRef/>
      </w:r>
      <w:r w:rsidRPr="00A13510">
        <w:rPr>
          <w:rFonts w:ascii="Arial" w:hAnsi="Arial" w:cs="Arial"/>
          <w:sz w:val="18"/>
          <w:szCs w:val="18"/>
        </w:rPr>
        <w:t xml:space="preserve"> Corte Constitucional</w:t>
      </w:r>
      <w:r w:rsidR="004565EA">
        <w:rPr>
          <w:rFonts w:ascii="Arial" w:hAnsi="Arial" w:cs="Arial"/>
          <w:sz w:val="18"/>
          <w:szCs w:val="18"/>
        </w:rPr>
        <w:t>. Sentencia T-275 de 12-04-2012.</w:t>
      </w:r>
      <w:r w:rsidRPr="00A13510">
        <w:rPr>
          <w:rFonts w:ascii="Arial" w:hAnsi="Arial" w:cs="Arial"/>
          <w:sz w:val="18"/>
          <w:szCs w:val="18"/>
        </w:rPr>
        <w:t xml:space="preserve"> M.P. Juan Carlos Henao Pérez</w:t>
      </w:r>
      <w:r w:rsidR="004565EA">
        <w:rPr>
          <w:rFonts w:ascii="Arial" w:hAnsi="Arial" w:cs="Arial"/>
          <w:sz w:val="18"/>
          <w:szCs w:val="18"/>
        </w:rPr>
        <w:t>.</w:t>
      </w:r>
    </w:p>
  </w:footnote>
  <w:footnote w:id="2">
    <w:p w:rsidR="004C1CC7" w:rsidRPr="00854FC0" w:rsidRDefault="004C1CC7" w:rsidP="004C1CC7">
      <w:pPr>
        <w:pStyle w:val="Textonotapie"/>
        <w:rPr>
          <w:rFonts w:ascii="Arial" w:hAnsi="Arial" w:cs="Arial"/>
          <w:sz w:val="18"/>
          <w:szCs w:val="18"/>
        </w:rPr>
      </w:pPr>
      <w:r w:rsidRPr="00854FC0">
        <w:rPr>
          <w:rStyle w:val="Refdenotaalpie"/>
          <w:rFonts w:ascii="Arial" w:hAnsi="Arial" w:cs="Arial"/>
          <w:sz w:val="18"/>
          <w:szCs w:val="18"/>
        </w:rPr>
        <w:footnoteRef/>
      </w:r>
      <w:r w:rsidR="00276692">
        <w:rPr>
          <w:rFonts w:ascii="Arial" w:hAnsi="Arial" w:cs="Arial"/>
          <w:sz w:val="18"/>
          <w:szCs w:val="18"/>
        </w:rPr>
        <w:t xml:space="preserve"> </w:t>
      </w:r>
      <w:r w:rsidRPr="00854FC0">
        <w:rPr>
          <w:rFonts w:ascii="Arial" w:hAnsi="Arial" w:cs="Arial"/>
          <w:sz w:val="18"/>
          <w:szCs w:val="18"/>
        </w:rPr>
        <w:t>Corte Constitucional  T-149 de 2013</w:t>
      </w:r>
      <w:r w:rsidR="004565EA">
        <w:rPr>
          <w:rFonts w:ascii="Arial" w:hAnsi="Arial" w:cs="Arial"/>
          <w:sz w:val="18"/>
          <w:szCs w:val="18"/>
        </w:rPr>
        <w:t>.</w:t>
      </w:r>
      <w:r w:rsidRPr="00854FC0">
        <w:rPr>
          <w:rFonts w:ascii="Arial" w:hAnsi="Arial" w:cs="Arial"/>
          <w:sz w:val="18"/>
          <w:szCs w:val="18"/>
        </w:rPr>
        <w:t xml:space="preserve"> M.P Luis Guillermo Guerrero Pérez</w:t>
      </w:r>
      <w:r w:rsidR="004565EA">
        <w:rPr>
          <w:rFonts w:ascii="Arial" w:hAnsi="Arial" w:cs="Arial"/>
          <w:sz w:val="18"/>
          <w:szCs w:val="18"/>
        </w:rPr>
        <w:t>.</w:t>
      </w:r>
    </w:p>
  </w:footnote>
  <w:footnote w:id="3">
    <w:p w:rsidR="009162E6" w:rsidRDefault="009162E6" w:rsidP="009162E6">
      <w:pPr>
        <w:pStyle w:val="Textonotapie"/>
      </w:pPr>
      <w:r>
        <w:rPr>
          <w:rStyle w:val="Refdenotaalpie"/>
        </w:rPr>
        <w:footnoteRef/>
      </w:r>
      <w:r>
        <w:t xml:space="preserve"> </w:t>
      </w:r>
      <w:r>
        <w:rPr>
          <w:rFonts w:ascii="Arial" w:hAnsi="Arial" w:cs="Arial"/>
          <w:sz w:val="18"/>
          <w:szCs w:val="18"/>
        </w:rPr>
        <w:t>Sentencia T-176A de 25-03-2014.</w:t>
      </w:r>
      <w:r w:rsidRPr="00C73A2A">
        <w:rPr>
          <w:rFonts w:ascii="Arial" w:hAnsi="Arial" w:cs="Arial"/>
          <w:sz w:val="18"/>
          <w:szCs w:val="18"/>
        </w:rPr>
        <w:t xml:space="preserve"> M.P. </w:t>
      </w:r>
      <w:r w:rsidR="004565EA">
        <w:rPr>
          <w:rFonts w:ascii="Arial" w:hAnsi="Arial" w:cs="Arial"/>
          <w:sz w:val="18"/>
          <w:szCs w:val="18"/>
        </w:rPr>
        <w:t xml:space="preserve">Jorge Ignacio </w:t>
      </w:r>
      <w:proofErr w:type="spellStart"/>
      <w:r w:rsidR="004565EA">
        <w:rPr>
          <w:rFonts w:ascii="Arial" w:hAnsi="Arial" w:cs="Arial"/>
          <w:sz w:val="18"/>
          <w:szCs w:val="18"/>
        </w:rPr>
        <w:t>Pretelt</w:t>
      </w:r>
      <w:proofErr w:type="spellEnd"/>
      <w:r w:rsidR="004565EA">
        <w:rPr>
          <w:rFonts w:ascii="Arial" w:hAnsi="Arial" w:cs="Arial"/>
          <w:sz w:val="18"/>
          <w:szCs w:val="18"/>
        </w:rPr>
        <w:t xml:space="preserve"> </w:t>
      </w:r>
      <w:proofErr w:type="spellStart"/>
      <w:r w:rsidR="004565EA">
        <w:rPr>
          <w:rFonts w:ascii="Arial" w:hAnsi="Arial" w:cs="Arial"/>
          <w:sz w:val="18"/>
          <w:szCs w:val="18"/>
        </w:rPr>
        <w:t>Chaljub</w:t>
      </w:r>
      <w:proofErr w:type="spellEnd"/>
      <w:r w:rsidR="004565EA">
        <w:rPr>
          <w:rFonts w:ascii="Arial" w:hAnsi="Arial" w:cs="Arial"/>
          <w:sz w:val="18"/>
          <w:szCs w:val="18"/>
        </w:rPr>
        <w:t>.</w:t>
      </w:r>
    </w:p>
  </w:footnote>
  <w:footnote w:id="4">
    <w:p w:rsidR="004C1CC7" w:rsidRPr="00854FC0" w:rsidRDefault="004C1CC7" w:rsidP="004C1CC7">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5">
    <w:p w:rsidR="004C1CC7" w:rsidRPr="00854FC0" w:rsidRDefault="004C1CC7" w:rsidP="004C1CC7">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6">
    <w:p w:rsidR="004C1CC7" w:rsidRPr="00854FC0" w:rsidRDefault="004C1CC7" w:rsidP="004C1CC7">
      <w:pPr>
        <w:pStyle w:val="Ttulo5"/>
        <w:shd w:val="clear" w:color="auto" w:fill="FFFFFF"/>
        <w:spacing w:before="0" w:line="240" w:lineRule="atLeast"/>
        <w:ind w:right="51"/>
        <w:jc w:val="both"/>
        <w:rPr>
          <w:rFonts w:ascii="Arial" w:hAnsi="Arial" w:cs="Arial"/>
          <w:sz w:val="18"/>
          <w:szCs w:val="18"/>
          <w:lang w:val="es-CO"/>
        </w:rPr>
      </w:pPr>
      <w:r w:rsidRPr="00854FC0">
        <w:rPr>
          <w:rStyle w:val="Refdenotaalpie"/>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 w:id="7">
    <w:p w:rsidR="00CD79EE" w:rsidRPr="00C73A2A" w:rsidRDefault="00CD79EE" w:rsidP="00CD79EE">
      <w:pPr>
        <w:pStyle w:val="Textonotapie"/>
        <w:jc w:val="both"/>
        <w:rPr>
          <w:rFonts w:ascii="Arial" w:hAnsi="Arial" w:cs="Arial"/>
          <w:sz w:val="18"/>
          <w:szCs w:val="18"/>
        </w:rPr>
      </w:pPr>
      <w:r w:rsidRPr="00C73A2A">
        <w:rPr>
          <w:rStyle w:val="Refdenotaalpie"/>
          <w:rFonts w:ascii="Arial" w:hAnsi="Arial" w:cs="Arial"/>
          <w:sz w:val="18"/>
          <w:szCs w:val="18"/>
        </w:rPr>
        <w:footnoteRef/>
      </w:r>
      <w:r w:rsidRPr="00C73A2A">
        <w:rPr>
          <w:rFonts w:ascii="Arial" w:hAnsi="Arial" w:cs="Arial"/>
          <w:sz w:val="18"/>
          <w:szCs w:val="18"/>
        </w:rPr>
        <w:t xml:space="preserve"> </w:t>
      </w:r>
      <w:r>
        <w:rPr>
          <w:rFonts w:ascii="Arial" w:hAnsi="Arial" w:cs="Arial"/>
          <w:sz w:val="18"/>
          <w:szCs w:val="18"/>
        </w:rPr>
        <w:t>Sentencia T-176A de 25-03-2014.</w:t>
      </w:r>
      <w:r w:rsidRPr="00C73A2A">
        <w:rPr>
          <w:rFonts w:ascii="Arial" w:hAnsi="Arial" w:cs="Arial"/>
          <w:sz w:val="18"/>
          <w:szCs w:val="18"/>
        </w:rPr>
        <w:t xml:space="preserve"> M.P. </w:t>
      </w:r>
      <w:r>
        <w:rPr>
          <w:rFonts w:ascii="Arial" w:hAnsi="Arial" w:cs="Arial"/>
          <w:sz w:val="18"/>
          <w:szCs w:val="18"/>
        </w:rPr>
        <w:t xml:space="preserve">Jorge Ignacio </w:t>
      </w:r>
      <w:proofErr w:type="spellStart"/>
      <w:r>
        <w:rPr>
          <w:rFonts w:ascii="Arial" w:hAnsi="Arial" w:cs="Arial"/>
          <w:sz w:val="18"/>
          <w:szCs w:val="18"/>
        </w:rPr>
        <w:t>Pretelt</w:t>
      </w:r>
      <w:proofErr w:type="spellEnd"/>
      <w:r>
        <w:rPr>
          <w:rFonts w:ascii="Arial" w:hAnsi="Arial" w:cs="Arial"/>
          <w:sz w:val="18"/>
          <w:szCs w:val="18"/>
        </w:rPr>
        <w:t xml:space="preserve"> </w:t>
      </w:r>
      <w:proofErr w:type="spellStart"/>
      <w:proofErr w:type="gramStart"/>
      <w:r>
        <w:rPr>
          <w:rFonts w:ascii="Arial" w:hAnsi="Arial" w:cs="Arial"/>
          <w:sz w:val="18"/>
          <w:szCs w:val="18"/>
        </w:rPr>
        <w:t>Chaljub</w:t>
      </w:r>
      <w:proofErr w:type="spellEnd"/>
      <w:r>
        <w:rPr>
          <w:rFonts w:ascii="Arial" w:hAnsi="Arial" w:cs="Arial"/>
          <w:sz w:val="18"/>
          <w:szCs w:val="18"/>
        </w:rPr>
        <w:t xml:space="preserve"> </w:t>
      </w:r>
      <w:r w:rsidRPr="00C73A2A">
        <w:rPr>
          <w:rFonts w:ascii="Arial" w:hAnsi="Arial" w:cs="Arial"/>
          <w:sz w:val="18"/>
          <w:szCs w:val="18"/>
        </w:rPr>
        <w:t>.</w:t>
      </w:r>
      <w:proofErr w:type="gramEnd"/>
    </w:p>
  </w:footnote>
  <w:footnote w:id="8">
    <w:p w:rsidR="00CD79EE" w:rsidRPr="00D10F56" w:rsidRDefault="00CD79EE" w:rsidP="00CD79EE">
      <w:pPr>
        <w:pStyle w:val="Textonotapie"/>
        <w:jc w:val="both"/>
        <w:rPr>
          <w:rFonts w:ascii="Arial" w:hAnsi="Arial" w:cs="Arial"/>
        </w:rPr>
      </w:pPr>
      <w:r w:rsidRPr="00D10F56">
        <w:rPr>
          <w:rStyle w:val="Refdenotaalpie"/>
          <w:rFonts w:ascii="Arial" w:hAnsi="Arial" w:cs="Arial"/>
          <w:sz w:val="18"/>
        </w:rPr>
        <w:footnoteRef/>
      </w:r>
      <w:r w:rsidRPr="00D10F56">
        <w:rPr>
          <w:rFonts w:ascii="Arial" w:hAnsi="Arial" w:cs="Arial"/>
          <w:sz w:val="18"/>
        </w:rPr>
        <w:t xml:space="preserve"> </w:t>
      </w:r>
      <w:r w:rsidRPr="00D10F56">
        <w:rPr>
          <w:rFonts w:ascii="Arial" w:hAnsi="Arial" w:cs="Arial"/>
          <w:i/>
          <w:sz w:val="18"/>
        </w:rPr>
        <w:t>Ibídem.</w:t>
      </w:r>
    </w:p>
  </w:footnote>
  <w:footnote w:id="9">
    <w:p w:rsidR="004C1CC7" w:rsidRPr="0051223B" w:rsidRDefault="004C1CC7" w:rsidP="004C1CC7">
      <w:pPr>
        <w:pStyle w:val="Textonotapie"/>
        <w:jc w:val="both"/>
        <w:rPr>
          <w:rFonts w:ascii="Arial" w:hAnsi="Arial" w:cs="Arial"/>
        </w:rPr>
      </w:pPr>
      <w:r w:rsidRPr="0051223B">
        <w:rPr>
          <w:rStyle w:val="Refdenotaalpie"/>
          <w:rFonts w:ascii="Arial" w:hAnsi="Arial" w:cs="Arial"/>
          <w:sz w:val="18"/>
        </w:rPr>
        <w:footnoteRef/>
      </w:r>
      <w:r w:rsidRPr="0051223B">
        <w:rPr>
          <w:rFonts w:ascii="Arial" w:hAnsi="Arial" w:cs="Arial"/>
          <w:sz w:val="18"/>
        </w:rPr>
        <w:t xml:space="preserve"> </w:t>
      </w:r>
      <w:r>
        <w:rPr>
          <w:rFonts w:ascii="Arial" w:hAnsi="Arial" w:cs="Arial"/>
          <w:sz w:val="18"/>
        </w:rPr>
        <w:t>Sentencia T-</w:t>
      </w:r>
      <w:r w:rsidRPr="0051223B">
        <w:rPr>
          <w:rFonts w:ascii="Arial" w:hAnsi="Arial" w:cs="Arial"/>
          <w:sz w:val="18"/>
        </w:rPr>
        <w:t>330 de</w:t>
      </w:r>
      <w:r>
        <w:rPr>
          <w:rFonts w:ascii="Arial" w:hAnsi="Arial" w:cs="Arial"/>
          <w:sz w:val="18"/>
        </w:rPr>
        <w:t xml:space="preserve"> 2017. M.P. Luis Guillermo Guerrero Pérez.</w:t>
      </w:r>
    </w:p>
  </w:footnote>
  <w:footnote w:id="10">
    <w:p w:rsidR="004C1CC7" w:rsidRPr="00CD79EE" w:rsidRDefault="004C1CC7" w:rsidP="00CD79EE">
      <w:pPr>
        <w:pStyle w:val="Textonotapie"/>
        <w:jc w:val="both"/>
        <w:rPr>
          <w:rFonts w:ascii="Arial" w:hAnsi="Arial" w:cs="Arial"/>
        </w:rPr>
      </w:pPr>
      <w:r w:rsidRPr="00CD79EE">
        <w:rPr>
          <w:rStyle w:val="Refdenotaalpie"/>
          <w:rFonts w:ascii="Arial" w:hAnsi="Arial" w:cs="Arial"/>
        </w:rPr>
        <w:footnoteRef/>
      </w:r>
      <w:r w:rsidRPr="00CD79EE">
        <w:rPr>
          <w:rFonts w:ascii="Arial" w:hAnsi="Arial" w:cs="Arial"/>
        </w:rPr>
        <w:t xml:space="preserve"> </w:t>
      </w:r>
      <w:r w:rsidRPr="00CD79EE">
        <w:rPr>
          <w:rFonts w:ascii="Arial" w:hAnsi="Arial" w:cs="Arial"/>
          <w:i/>
        </w:rPr>
        <w:t>Ibídem.</w:t>
      </w:r>
    </w:p>
  </w:footnote>
  <w:footnote w:id="11">
    <w:p w:rsidR="00CD79EE" w:rsidRPr="00CD79EE" w:rsidRDefault="00CD79EE" w:rsidP="00CD79EE">
      <w:pPr>
        <w:pStyle w:val="Textonotapie"/>
        <w:jc w:val="both"/>
        <w:rPr>
          <w:rFonts w:ascii="Arial" w:hAnsi="Arial" w:cs="Arial"/>
        </w:rPr>
      </w:pPr>
      <w:r w:rsidRPr="00CD79EE">
        <w:rPr>
          <w:rStyle w:val="Refdenotaalpie"/>
          <w:rFonts w:ascii="Arial" w:hAnsi="Arial" w:cs="Arial"/>
          <w:sz w:val="18"/>
        </w:rPr>
        <w:footnoteRef/>
      </w:r>
      <w:r w:rsidRPr="00CD79EE">
        <w:rPr>
          <w:rFonts w:ascii="Arial" w:hAnsi="Arial" w:cs="Arial"/>
          <w:sz w:val="18"/>
        </w:rPr>
        <w:t xml:space="preserve"> Corte</w:t>
      </w:r>
      <w:r w:rsidR="004565EA">
        <w:rPr>
          <w:rFonts w:ascii="Arial" w:hAnsi="Arial" w:cs="Arial"/>
          <w:sz w:val="18"/>
        </w:rPr>
        <w:t xml:space="preserve"> Constitucional. Sentencia T-299 de 03-04-2008.</w:t>
      </w:r>
      <w:r w:rsidRPr="00CD79EE">
        <w:rPr>
          <w:rFonts w:ascii="Arial" w:hAnsi="Arial" w:cs="Arial"/>
          <w:sz w:val="18"/>
        </w:rPr>
        <w:t xml:space="preserve"> M.P. </w:t>
      </w:r>
      <w:r w:rsidR="004565EA">
        <w:rPr>
          <w:rFonts w:ascii="Arial" w:hAnsi="Arial" w:cs="Arial"/>
          <w:sz w:val="18"/>
        </w:rPr>
        <w:t>Jaime Córdoba Triviño</w:t>
      </w:r>
      <w:r w:rsidRPr="00CD79EE">
        <w:rPr>
          <w:rFonts w:ascii="Arial" w:hAnsi="Arial" w:cs="Arial"/>
          <w:sz w:val="18"/>
        </w:rPr>
        <w:t>.</w:t>
      </w:r>
    </w:p>
  </w:footnote>
  <w:footnote w:id="12">
    <w:p w:rsidR="0065304A" w:rsidRPr="00CB6551" w:rsidRDefault="0065304A" w:rsidP="00CB6551">
      <w:pPr>
        <w:pStyle w:val="Textonotapie"/>
        <w:jc w:val="both"/>
        <w:rPr>
          <w:rFonts w:ascii="Arial" w:hAnsi="Arial" w:cs="Arial"/>
        </w:rPr>
      </w:pPr>
      <w:r w:rsidRPr="00CB6551">
        <w:rPr>
          <w:rStyle w:val="Refdenotaalpie"/>
          <w:rFonts w:ascii="Arial" w:hAnsi="Arial" w:cs="Arial"/>
          <w:sz w:val="18"/>
        </w:rPr>
        <w:footnoteRef/>
      </w:r>
      <w:r w:rsidRPr="00CB6551">
        <w:rPr>
          <w:rFonts w:ascii="Arial" w:hAnsi="Arial" w:cs="Arial"/>
          <w:sz w:val="18"/>
        </w:rPr>
        <w:t xml:space="preserve"> </w:t>
      </w:r>
      <w:r w:rsidR="00CB6551" w:rsidRPr="00CB6551">
        <w:rPr>
          <w:rFonts w:ascii="Arial" w:hAnsi="Arial" w:cs="Arial"/>
          <w:sz w:val="18"/>
        </w:rPr>
        <w:t>Corte Constitucional.</w:t>
      </w:r>
      <w:r w:rsidR="004565EA">
        <w:rPr>
          <w:rFonts w:ascii="Arial" w:hAnsi="Arial" w:cs="Arial"/>
          <w:sz w:val="18"/>
        </w:rPr>
        <w:t xml:space="preserve"> Sentencia T-146 de 02-03-2012. </w:t>
      </w:r>
      <w:r w:rsidR="00CB6551" w:rsidRPr="00CB6551">
        <w:rPr>
          <w:rFonts w:ascii="Arial" w:hAnsi="Arial" w:cs="Arial"/>
          <w:sz w:val="18"/>
        </w:rPr>
        <w:t xml:space="preserve">M.P. Jorge Ignacio </w:t>
      </w:r>
      <w:proofErr w:type="spellStart"/>
      <w:r w:rsidR="00CB6551" w:rsidRPr="00CB6551">
        <w:rPr>
          <w:rFonts w:ascii="Arial" w:hAnsi="Arial" w:cs="Arial"/>
          <w:sz w:val="18"/>
        </w:rPr>
        <w:t>Pretelt</w:t>
      </w:r>
      <w:proofErr w:type="spellEnd"/>
      <w:r w:rsidR="00CB6551" w:rsidRPr="00CB6551">
        <w:rPr>
          <w:rFonts w:ascii="Arial" w:hAnsi="Arial" w:cs="Arial"/>
          <w:sz w:val="18"/>
        </w:rPr>
        <w:t xml:space="preserve"> </w:t>
      </w:r>
      <w:proofErr w:type="spellStart"/>
      <w:r w:rsidR="00CB6551" w:rsidRPr="00CB6551">
        <w:rPr>
          <w:rFonts w:ascii="Arial" w:hAnsi="Arial" w:cs="Arial"/>
          <w:sz w:val="18"/>
        </w:rPr>
        <w:t>Chaljub</w:t>
      </w:r>
      <w:proofErr w:type="spellEnd"/>
      <w:r w:rsidR="00CB6551" w:rsidRPr="00CB6551">
        <w:rPr>
          <w:rFonts w:ascii="Arial" w:hAnsi="Arial" w:cs="Arial"/>
          <w:sz w:val="18"/>
        </w:rPr>
        <w:t>.</w:t>
      </w:r>
    </w:p>
  </w:footnote>
  <w:footnote w:id="13">
    <w:p w:rsidR="008F3681" w:rsidRPr="008F3681" w:rsidRDefault="008F3681" w:rsidP="008F3681">
      <w:pPr>
        <w:pStyle w:val="Textonotapie"/>
        <w:jc w:val="both"/>
        <w:rPr>
          <w:rFonts w:ascii="Arial" w:hAnsi="Arial" w:cs="Arial"/>
        </w:rPr>
      </w:pPr>
      <w:r w:rsidRPr="008F3681">
        <w:rPr>
          <w:rStyle w:val="Refdenotaalpie"/>
          <w:rFonts w:ascii="Arial" w:hAnsi="Arial" w:cs="Arial"/>
          <w:sz w:val="18"/>
        </w:rPr>
        <w:footnoteRef/>
      </w:r>
      <w:r w:rsidRPr="008F3681">
        <w:rPr>
          <w:rFonts w:ascii="Arial" w:hAnsi="Arial" w:cs="Arial"/>
          <w:sz w:val="18"/>
        </w:rPr>
        <w:t xml:space="preserve"> </w:t>
      </w:r>
      <w:r>
        <w:rPr>
          <w:rFonts w:ascii="Arial" w:hAnsi="Arial" w:cs="Arial"/>
          <w:sz w:val="18"/>
        </w:rPr>
        <w:t>Folio</w:t>
      </w:r>
      <w:r w:rsidRPr="008F3681">
        <w:rPr>
          <w:rFonts w:ascii="Arial" w:hAnsi="Arial" w:cs="Arial"/>
          <w:sz w:val="18"/>
        </w:rPr>
        <w:t xml:space="preserve"> 33 cdno.2</w:t>
      </w:r>
      <w:r>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C604F5" w:rsidP="00504167">
    <w:pPr>
      <w:pStyle w:val="Encabezado"/>
      <w:jc w:val="center"/>
      <w:rPr>
        <w:rFonts w:ascii="Arial" w:hAnsi="Arial" w:cs="Arial"/>
        <w:sz w:val="18"/>
        <w:szCs w:val="18"/>
      </w:rPr>
    </w:pPr>
    <w:r>
      <w:rPr>
        <w:rFonts w:ascii="Arial" w:hAnsi="Arial" w:cs="Arial"/>
        <w:sz w:val="18"/>
        <w:szCs w:val="18"/>
      </w:rPr>
      <w:t>66001</w:t>
    </w:r>
    <w:r w:rsidR="00284F05">
      <w:rPr>
        <w:rFonts w:ascii="Arial" w:hAnsi="Arial" w:cs="Arial"/>
        <w:sz w:val="18"/>
        <w:szCs w:val="18"/>
      </w:rPr>
      <w:t>-</w:t>
    </w:r>
    <w:r>
      <w:rPr>
        <w:rFonts w:ascii="Arial" w:hAnsi="Arial" w:cs="Arial"/>
        <w:sz w:val="18"/>
        <w:szCs w:val="18"/>
      </w:rPr>
      <w:t>31</w:t>
    </w:r>
    <w:r w:rsidR="00504167" w:rsidRPr="00A85437">
      <w:rPr>
        <w:rFonts w:ascii="Arial" w:hAnsi="Arial" w:cs="Arial"/>
        <w:sz w:val="18"/>
        <w:szCs w:val="18"/>
      </w:rPr>
      <w:t>-</w:t>
    </w:r>
    <w:r>
      <w:rPr>
        <w:rFonts w:ascii="Arial" w:hAnsi="Arial" w:cs="Arial"/>
        <w:sz w:val="18"/>
        <w:szCs w:val="18"/>
      </w:rPr>
      <w:t>05</w:t>
    </w:r>
    <w:r w:rsidR="001A77E6">
      <w:rPr>
        <w:rFonts w:ascii="Arial" w:hAnsi="Arial" w:cs="Arial"/>
        <w:sz w:val="18"/>
        <w:szCs w:val="18"/>
      </w:rPr>
      <w:t>-</w:t>
    </w:r>
    <w:r>
      <w:rPr>
        <w:rFonts w:ascii="Arial" w:hAnsi="Arial" w:cs="Arial"/>
        <w:sz w:val="18"/>
        <w:szCs w:val="18"/>
      </w:rPr>
      <w:t>003-</w:t>
    </w:r>
    <w:r w:rsidR="001A0960">
      <w:rPr>
        <w:rFonts w:ascii="Arial" w:hAnsi="Arial" w:cs="Arial"/>
        <w:sz w:val="18"/>
        <w:szCs w:val="18"/>
      </w:rPr>
      <w:t>2017</w:t>
    </w:r>
    <w:r w:rsidR="00504167" w:rsidRPr="00A85437">
      <w:rPr>
        <w:rFonts w:ascii="Arial" w:hAnsi="Arial" w:cs="Arial"/>
        <w:sz w:val="18"/>
        <w:szCs w:val="18"/>
      </w:rPr>
      <w:t>-00</w:t>
    </w:r>
    <w:r>
      <w:rPr>
        <w:rFonts w:ascii="Arial" w:hAnsi="Arial" w:cs="Arial"/>
        <w:sz w:val="18"/>
        <w:szCs w:val="18"/>
      </w:rPr>
      <w:t>289</w:t>
    </w:r>
    <w:r w:rsidR="001A77E6">
      <w:rPr>
        <w:rFonts w:ascii="Arial" w:hAnsi="Arial" w:cs="Arial"/>
        <w:sz w:val="18"/>
        <w:szCs w:val="18"/>
      </w:rPr>
      <w:t>-01</w:t>
    </w:r>
  </w:p>
  <w:p w:rsidR="00504167" w:rsidRDefault="00C604F5" w:rsidP="00504167">
    <w:pPr>
      <w:pStyle w:val="Encabezado"/>
      <w:jc w:val="center"/>
    </w:pPr>
    <w:r>
      <w:rPr>
        <w:rFonts w:ascii="Arial" w:hAnsi="Arial" w:cs="Arial"/>
        <w:sz w:val="18"/>
        <w:szCs w:val="18"/>
      </w:rPr>
      <w:t xml:space="preserve">Guillermo Ángel Díaz </w:t>
    </w:r>
    <w:r w:rsidR="00504167" w:rsidRPr="00A85437">
      <w:rPr>
        <w:rFonts w:ascii="Arial" w:hAnsi="Arial" w:cs="Arial"/>
        <w:sz w:val="18"/>
        <w:szCs w:val="18"/>
      </w:rPr>
      <w:t xml:space="preserve">vs </w:t>
    </w:r>
    <w:r>
      <w:rPr>
        <w:rFonts w:ascii="Arial" w:hAnsi="Arial" w:cs="Arial"/>
        <w:sz w:val="18"/>
        <w:szCs w:val="18"/>
      </w:rPr>
      <w:t>Oficina de Instrumentos Públicos de Pereira y Alcaldía de Medellín-Secretaría de Movilidad Subsecretaría Legal y Unidad de Cobro Coactivo</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32E4"/>
    <w:rsid w:val="00003AB9"/>
    <w:rsid w:val="00006C93"/>
    <w:rsid w:val="00007C1D"/>
    <w:rsid w:val="000100EB"/>
    <w:rsid w:val="00010491"/>
    <w:rsid w:val="00010C62"/>
    <w:rsid w:val="00011B41"/>
    <w:rsid w:val="00013212"/>
    <w:rsid w:val="00013AD7"/>
    <w:rsid w:val="00020431"/>
    <w:rsid w:val="00021370"/>
    <w:rsid w:val="000221B1"/>
    <w:rsid w:val="000221D3"/>
    <w:rsid w:val="000258DD"/>
    <w:rsid w:val="00025AC7"/>
    <w:rsid w:val="00030CB1"/>
    <w:rsid w:val="00034A1F"/>
    <w:rsid w:val="00035360"/>
    <w:rsid w:val="000353FA"/>
    <w:rsid w:val="00036075"/>
    <w:rsid w:val="000363F7"/>
    <w:rsid w:val="00037267"/>
    <w:rsid w:val="000375BE"/>
    <w:rsid w:val="00037961"/>
    <w:rsid w:val="00037999"/>
    <w:rsid w:val="000425CB"/>
    <w:rsid w:val="00043463"/>
    <w:rsid w:val="000450AA"/>
    <w:rsid w:val="000468F3"/>
    <w:rsid w:val="00046BAE"/>
    <w:rsid w:val="000544A3"/>
    <w:rsid w:val="00055851"/>
    <w:rsid w:val="000566C7"/>
    <w:rsid w:val="00056D3F"/>
    <w:rsid w:val="00060E2B"/>
    <w:rsid w:val="00061BA3"/>
    <w:rsid w:val="000627F4"/>
    <w:rsid w:val="00062900"/>
    <w:rsid w:val="00065A9C"/>
    <w:rsid w:val="000708CE"/>
    <w:rsid w:val="00070EC8"/>
    <w:rsid w:val="000720D6"/>
    <w:rsid w:val="00072B4D"/>
    <w:rsid w:val="00076D5F"/>
    <w:rsid w:val="00077CB7"/>
    <w:rsid w:val="00080383"/>
    <w:rsid w:val="00082187"/>
    <w:rsid w:val="00082492"/>
    <w:rsid w:val="000857C9"/>
    <w:rsid w:val="00086B65"/>
    <w:rsid w:val="000922B6"/>
    <w:rsid w:val="000922DD"/>
    <w:rsid w:val="00092336"/>
    <w:rsid w:val="00092A81"/>
    <w:rsid w:val="0009303E"/>
    <w:rsid w:val="000941C4"/>
    <w:rsid w:val="00096CB1"/>
    <w:rsid w:val="0009760B"/>
    <w:rsid w:val="000A2085"/>
    <w:rsid w:val="000A5393"/>
    <w:rsid w:val="000A71A4"/>
    <w:rsid w:val="000B483B"/>
    <w:rsid w:val="000B4D9D"/>
    <w:rsid w:val="000B4F90"/>
    <w:rsid w:val="000B5C4B"/>
    <w:rsid w:val="000B6A47"/>
    <w:rsid w:val="000B7309"/>
    <w:rsid w:val="000B7F21"/>
    <w:rsid w:val="000C03AB"/>
    <w:rsid w:val="000C0DBA"/>
    <w:rsid w:val="000C19E2"/>
    <w:rsid w:val="000C228E"/>
    <w:rsid w:val="000C2669"/>
    <w:rsid w:val="000C292C"/>
    <w:rsid w:val="000C31DA"/>
    <w:rsid w:val="000C321A"/>
    <w:rsid w:val="000C4DB6"/>
    <w:rsid w:val="000C59DD"/>
    <w:rsid w:val="000C62D7"/>
    <w:rsid w:val="000C64FC"/>
    <w:rsid w:val="000C6B32"/>
    <w:rsid w:val="000C7F45"/>
    <w:rsid w:val="000D1D9A"/>
    <w:rsid w:val="000D25A6"/>
    <w:rsid w:val="000D4320"/>
    <w:rsid w:val="000D4E09"/>
    <w:rsid w:val="000D4E6F"/>
    <w:rsid w:val="000D558B"/>
    <w:rsid w:val="000E0725"/>
    <w:rsid w:val="000E0E29"/>
    <w:rsid w:val="000E153A"/>
    <w:rsid w:val="000E1F06"/>
    <w:rsid w:val="000E2626"/>
    <w:rsid w:val="000E2B09"/>
    <w:rsid w:val="000E3A6F"/>
    <w:rsid w:val="000E4D01"/>
    <w:rsid w:val="000E5062"/>
    <w:rsid w:val="000E7715"/>
    <w:rsid w:val="000F0D92"/>
    <w:rsid w:val="000F1303"/>
    <w:rsid w:val="000F2EC7"/>
    <w:rsid w:val="000F4E29"/>
    <w:rsid w:val="000F7DF9"/>
    <w:rsid w:val="001003D3"/>
    <w:rsid w:val="001008C8"/>
    <w:rsid w:val="00101B8D"/>
    <w:rsid w:val="00102840"/>
    <w:rsid w:val="00105B46"/>
    <w:rsid w:val="00105CAD"/>
    <w:rsid w:val="00106C6D"/>
    <w:rsid w:val="00107E8B"/>
    <w:rsid w:val="0011172C"/>
    <w:rsid w:val="00111E5E"/>
    <w:rsid w:val="0011239B"/>
    <w:rsid w:val="00112452"/>
    <w:rsid w:val="001136FE"/>
    <w:rsid w:val="00114A93"/>
    <w:rsid w:val="00116773"/>
    <w:rsid w:val="00116FE8"/>
    <w:rsid w:val="00117A7F"/>
    <w:rsid w:val="0012143E"/>
    <w:rsid w:val="00122312"/>
    <w:rsid w:val="00122F0A"/>
    <w:rsid w:val="0012542E"/>
    <w:rsid w:val="00126D6A"/>
    <w:rsid w:val="00131CF9"/>
    <w:rsid w:val="00133C34"/>
    <w:rsid w:val="00135288"/>
    <w:rsid w:val="00135784"/>
    <w:rsid w:val="00137255"/>
    <w:rsid w:val="00137A44"/>
    <w:rsid w:val="001410EA"/>
    <w:rsid w:val="00141DF6"/>
    <w:rsid w:val="00142434"/>
    <w:rsid w:val="00143C7C"/>
    <w:rsid w:val="0015299A"/>
    <w:rsid w:val="00153D09"/>
    <w:rsid w:val="00154438"/>
    <w:rsid w:val="001550CD"/>
    <w:rsid w:val="00156010"/>
    <w:rsid w:val="001560B6"/>
    <w:rsid w:val="00157420"/>
    <w:rsid w:val="001600A2"/>
    <w:rsid w:val="001606E9"/>
    <w:rsid w:val="00160B6C"/>
    <w:rsid w:val="001615A0"/>
    <w:rsid w:val="001619A8"/>
    <w:rsid w:val="00163B1E"/>
    <w:rsid w:val="00163ED6"/>
    <w:rsid w:val="00166DF5"/>
    <w:rsid w:val="00170522"/>
    <w:rsid w:val="00171B07"/>
    <w:rsid w:val="001733AC"/>
    <w:rsid w:val="00173C6F"/>
    <w:rsid w:val="00175D8F"/>
    <w:rsid w:val="00181971"/>
    <w:rsid w:val="00181EA1"/>
    <w:rsid w:val="00182867"/>
    <w:rsid w:val="0018321A"/>
    <w:rsid w:val="001835A4"/>
    <w:rsid w:val="001845A5"/>
    <w:rsid w:val="00184B17"/>
    <w:rsid w:val="00185CA3"/>
    <w:rsid w:val="00187DB9"/>
    <w:rsid w:val="0019166A"/>
    <w:rsid w:val="00192FCF"/>
    <w:rsid w:val="00194CB3"/>
    <w:rsid w:val="00195507"/>
    <w:rsid w:val="00196B77"/>
    <w:rsid w:val="001A0960"/>
    <w:rsid w:val="001A0C5D"/>
    <w:rsid w:val="001A38AC"/>
    <w:rsid w:val="001A7088"/>
    <w:rsid w:val="001A77E6"/>
    <w:rsid w:val="001A7903"/>
    <w:rsid w:val="001B1F96"/>
    <w:rsid w:val="001B2231"/>
    <w:rsid w:val="001B396F"/>
    <w:rsid w:val="001B731F"/>
    <w:rsid w:val="001C0D14"/>
    <w:rsid w:val="001C3321"/>
    <w:rsid w:val="001C408A"/>
    <w:rsid w:val="001C5D32"/>
    <w:rsid w:val="001C7402"/>
    <w:rsid w:val="001D052B"/>
    <w:rsid w:val="001D0F0B"/>
    <w:rsid w:val="001D3C5F"/>
    <w:rsid w:val="001D427B"/>
    <w:rsid w:val="001D5506"/>
    <w:rsid w:val="001D6FB1"/>
    <w:rsid w:val="001E47DE"/>
    <w:rsid w:val="001E48B6"/>
    <w:rsid w:val="001E69EB"/>
    <w:rsid w:val="001F011C"/>
    <w:rsid w:val="001F078E"/>
    <w:rsid w:val="001F1719"/>
    <w:rsid w:val="001F1E49"/>
    <w:rsid w:val="001F31D2"/>
    <w:rsid w:val="001F395D"/>
    <w:rsid w:val="001F4CAE"/>
    <w:rsid w:val="001F58FF"/>
    <w:rsid w:val="001F5D95"/>
    <w:rsid w:val="00202B24"/>
    <w:rsid w:val="00206AB4"/>
    <w:rsid w:val="00206BE9"/>
    <w:rsid w:val="00210CAA"/>
    <w:rsid w:val="002135DD"/>
    <w:rsid w:val="0021403B"/>
    <w:rsid w:val="00214B7D"/>
    <w:rsid w:val="00222622"/>
    <w:rsid w:val="00222899"/>
    <w:rsid w:val="0022621B"/>
    <w:rsid w:val="00230200"/>
    <w:rsid w:val="00230850"/>
    <w:rsid w:val="002315A0"/>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62D1"/>
    <w:rsid w:val="00266CCB"/>
    <w:rsid w:val="00270028"/>
    <w:rsid w:val="0027021C"/>
    <w:rsid w:val="00270A82"/>
    <w:rsid w:val="00270D36"/>
    <w:rsid w:val="00272026"/>
    <w:rsid w:val="00273EBF"/>
    <w:rsid w:val="00276692"/>
    <w:rsid w:val="00276F82"/>
    <w:rsid w:val="00277D4F"/>
    <w:rsid w:val="002803A2"/>
    <w:rsid w:val="002808F6"/>
    <w:rsid w:val="00280A80"/>
    <w:rsid w:val="0028173E"/>
    <w:rsid w:val="00283C7D"/>
    <w:rsid w:val="00284F05"/>
    <w:rsid w:val="002852AA"/>
    <w:rsid w:val="00285DDD"/>
    <w:rsid w:val="00296118"/>
    <w:rsid w:val="00296687"/>
    <w:rsid w:val="00296944"/>
    <w:rsid w:val="002A0880"/>
    <w:rsid w:val="002A1083"/>
    <w:rsid w:val="002A488E"/>
    <w:rsid w:val="002A5C31"/>
    <w:rsid w:val="002A5C3B"/>
    <w:rsid w:val="002B0F2F"/>
    <w:rsid w:val="002B7485"/>
    <w:rsid w:val="002C0D10"/>
    <w:rsid w:val="002C110D"/>
    <w:rsid w:val="002C214F"/>
    <w:rsid w:val="002C5E73"/>
    <w:rsid w:val="002C7806"/>
    <w:rsid w:val="002D16B9"/>
    <w:rsid w:val="002D431E"/>
    <w:rsid w:val="002D5378"/>
    <w:rsid w:val="002E0109"/>
    <w:rsid w:val="002E1A53"/>
    <w:rsid w:val="002E1B25"/>
    <w:rsid w:val="002E272F"/>
    <w:rsid w:val="002E32C3"/>
    <w:rsid w:val="002E3F51"/>
    <w:rsid w:val="002E5E8B"/>
    <w:rsid w:val="002E6218"/>
    <w:rsid w:val="002E6405"/>
    <w:rsid w:val="002E7A74"/>
    <w:rsid w:val="002F1C1A"/>
    <w:rsid w:val="002F1DCB"/>
    <w:rsid w:val="002F3B4B"/>
    <w:rsid w:val="002F4C6E"/>
    <w:rsid w:val="002F52AF"/>
    <w:rsid w:val="002F7765"/>
    <w:rsid w:val="003003E7"/>
    <w:rsid w:val="00304FF9"/>
    <w:rsid w:val="003078C0"/>
    <w:rsid w:val="00313089"/>
    <w:rsid w:val="00313CA6"/>
    <w:rsid w:val="00314947"/>
    <w:rsid w:val="00321240"/>
    <w:rsid w:val="00321CDC"/>
    <w:rsid w:val="00325079"/>
    <w:rsid w:val="003252E8"/>
    <w:rsid w:val="00325FD5"/>
    <w:rsid w:val="00326758"/>
    <w:rsid w:val="00326B5B"/>
    <w:rsid w:val="00331334"/>
    <w:rsid w:val="003333A7"/>
    <w:rsid w:val="00333F68"/>
    <w:rsid w:val="003353EA"/>
    <w:rsid w:val="003353FA"/>
    <w:rsid w:val="003354D5"/>
    <w:rsid w:val="003365A9"/>
    <w:rsid w:val="003379E1"/>
    <w:rsid w:val="00340CE8"/>
    <w:rsid w:val="0034292A"/>
    <w:rsid w:val="00343B81"/>
    <w:rsid w:val="00343BDE"/>
    <w:rsid w:val="00344AA4"/>
    <w:rsid w:val="00345674"/>
    <w:rsid w:val="00345DC5"/>
    <w:rsid w:val="003503C3"/>
    <w:rsid w:val="00350D7F"/>
    <w:rsid w:val="00352FAD"/>
    <w:rsid w:val="00353D88"/>
    <w:rsid w:val="00355F20"/>
    <w:rsid w:val="003566D4"/>
    <w:rsid w:val="00356A03"/>
    <w:rsid w:val="00361A31"/>
    <w:rsid w:val="00362DFD"/>
    <w:rsid w:val="00364868"/>
    <w:rsid w:val="0036526E"/>
    <w:rsid w:val="00366515"/>
    <w:rsid w:val="0037276E"/>
    <w:rsid w:val="003733BD"/>
    <w:rsid w:val="00373408"/>
    <w:rsid w:val="00374BAA"/>
    <w:rsid w:val="003767A2"/>
    <w:rsid w:val="00376800"/>
    <w:rsid w:val="00376E13"/>
    <w:rsid w:val="0037716A"/>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1ABE"/>
    <w:rsid w:val="003B3D8C"/>
    <w:rsid w:val="003B61CE"/>
    <w:rsid w:val="003B6C2B"/>
    <w:rsid w:val="003C0631"/>
    <w:rsid w:val="003C0EB2"/>
    <w:rsid w:val="003C2F7B"/>
    <w:rsid w:val="003C3097"/>
    <w:rsid w:val="003C40A5"/>
    <w:rsid w:val="003C41D3"/>
    <w:rsid w:val="003C5ACA"/>
    <w:rsid w:val="003C641D"/>
    <w:rsid w:val="003C6A32"/>
    <w:rsid w:val="003C6B93"/>
    <w:rsid w:val="003C7CA6"/>
    <w:rsid w:val="003D081D"/>
    <w:rsid w:val="003D0D44"/>
    <w:rsid w:val="003D1244"/>
    <w:rsid w:val="003D23AA"/>
    <w:rsid w:val="003D243E"/>
    <w:rsid w:val="003D3BE7"/>
    <w:rsid w:val="003D4EFD"/>
    <w:rsid w:val="003E430D"/>
    <w:rsid w:val="003E44B1"/>
    <w:rsid w:val="003E4CD3"/>
    <w:rsid w:val="003E507C"/>
    <w:rsid w:val="003E5FD9"/>
    <w:rsid w:val="003E7685"/>
    <w:rsid w:val="003F046F"/>
    <w:rsid w:val="003F1C0A"/>
    <w:rsid w:val="003F2770"/>
    <w:rsid w:val="003F2C8E"/>
    <w:rsid w:val="003F44BB"/>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33D0"/>
    <w:rsid w:val="004154D4"/>
    <w:rsid w:val="0041757D"/>
    <w:rsid w:val="004201F0"/>
    <w:rsid w:val="0042184C"/>
    <w:rsid w:val="0042227C"/>
    <w:rsid w:val="00422E6C"/>
    <w:rsid w:val="00422EBA"/>
    <w:rsid w:val="0042368F"/>
    <w:rsid w:val="004304D3"/>
    <w:rsid w:val="0043228B"/>
    <w:rsid w:val="0043485D"/>
    <w:rsid w:val="004369F9"/>
    <w:rsid w:val="00436BE9"/>
    <w:rsid w:val="00437B5C"/>
    <w:rsid w:val="00437C1C"/>
    <w:rsid w:val="0044100F"/>
    <w:rsid w:val="004433BE"/>
    <w:rsid w:val="0044372F"/>
    <w:rsid w:val="0044647C"/>
    <w:rsid w:val="00450B38"/>
    <w:rsid w:val="0045129D"/>
    <w:rsid w:val="0045139B"/>
    <w:rsid w:val="00452A1D"/>
    <w:rsid w:val="00454069"/>
    <w:rsid w:val="00454ED4"/>
    <w:rsid w:val="00455535"/>
    <w:rsid w:val="004565EA"/>
    <w:rsid w:val="00457009"/>
    <w:rsid w:val="00457546"/>
    <w:rsid w:val="00457CF9"/>
    <w:rsid w:val="00464665"/>
    <w:rsid w:val="00465BE1"/>
    <w:rsid w:val="004700CD"/>
    <w:rsid w:val="0047244C"/>
    <w:rsid w:val="004726F6"/>
    <w:rsid w:val="0047493E"/>
    <w:rsid w:val="00477366"/>
    <w:rsid w:val="00477CEB"/>
    <w:rsid w:val="00484328"/>
    <w:rsid w:val="00485B13"/>
    <w:rsid w:val="0048725A"/>
    <w:rsid w:val="004929D6"/>
    <w:rsid w:val="00493C7E"/>
    <w:rsid w:val="0049440A"/>
    <w:rsid w:val="00495C99"/>
    <w:rsid w:val="004A0A31"/>
    <w:rsid w:val="004A5C80"/>
    <w:rsid w:val="004A6136"/>
    <w:rsid w:val="004A6298"/>
    <w:rsid w:val="004A6984"/>
    <w:rsid w:val="004A73C2"/>
    <w:rsid w:val="004A73C6"/>
    <w:rsid w:val="004A79B8"/>
    <w:rsid w:val="004B14C2"/>
    <w:rsid w:val="004B1A0A"/>
    <w:rsid w:val="004B1E88"/>
    <w:rsid w:val="004B3A73"/>
    <w:rsid w:val="004B4652"/>
    <w:rsid w:val="004B4AD6"/>
    <w:rsid w:val="004B503B"/>
    <w:rsid w:val="004B531A"/>
    <w:rsid w:val="004C136C"/>
    <w:rsid w:val="004C1CC7"/>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E7C6B"/>
    <w:rsid w:val="004F21C0"/>
    <w:rsid w:val="004F4D68"/>
    <w:rsid w:val="004F57D0"/>
    <w:rsid w:val="004F6487"/>
    <w:rsid w:val="00500EAD"/>
    <w:rsid w:val="0050183A"/>
    <w:rsid w:val="00504167"/>
    <w:rsid w:val="00504549"/>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3895"/>
    <w:rsid w:val="00543BAE"/>
    <w:rsid w:val="00544A6E"/>
    <w:rsid w:val="005451AC"/>
    <w:rsid w:val="005452A3"/>
    <w:rsid w:val="0054631C"/>
    <w:rsid w:val="00547B64"/>
    <w:rsid w:val="00547B88"/>
    <w:rsid w:val="00551B7C"/>
    <w:rsid w:val="005537D9"/>
    <w:rsid w:val="0055403A"/>
    <w:rsid w:val="00554508"/>
    <w:rsid w:val="00556736"/>
    <w:rsid w:val="0055693B"/>
    <w:rsid w:val="0056071A"/>
    <w:rsid w:val="00563368"/>
    <w:rsid w:val="00567D0D"/>
    <w:rsid w:val="00570B7B"/>
    <w:rsid w:val="005716B3"/>
    <w:rsid w:val="00571AFD"/>
    <w:rsid w:val="0057416F"/>
    <w:rsid w:val="00574F14"/>
    <w:rsid w:val="00575A12"/>
    <w:rsid w:val="00575BB3"/>
    <w:rsid w:val="00576EDD"/>
    <w:rsid w:val="00577343"/>
    <w:rsid w:val="00580D8C"/>
    <w:rsid w:val="005833E0"/>
    <w:rsid w:val="00591225"/>
    <w:rsid w:val="00591334"/>
    <w:rsid w:val="005929F5"/>
    <w:rsid w:val="00593146"/>
    <w:rsid w:val="005942B1"/>
    <w:rsid w:val="0059504B"/>
    <w:rsid w:val="005961FA"/>
    <w:rsid w:val="00596C5C"/>
    <w:rsid w:val="005A2AAC"/>
    <w:rsid w:val="005A4B56"/>
    <w:rsid w:val="005A66CC"/>
    <w:rsid w:val="005B1A19"/>
    <w:rsid w:val="005B3D59"/>
    <w:rsid w:val="005B7EA6"/>
    <w:rsid w:val="005C2883"/>
    <w:rsid w:val="005C4A7B"/>
    <w:rsid w:val="005D1114"/>
    <w:rsid w:val="005D32A4"/>
    <w:rsid w:val="005D57C3"/>
    <w:rsid w:val="005D6A60"/>
    <w:rsid w:val="005E5A5F"/>
    <w:rsid w:val="005E6554"/>
    <w:rsid w:val="005E66A8"/>
    <w:rsid w:val="005E6CCC"/>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AE8"/>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11B4"/>
    <w:rsid w:val="00642321"/>
    <w:rsid w:val="00643A75"/>
    <w:rsid w:val="00646B53"/>
    <w:rsid w:val="00646B58"/>
    <w:rsid w:val="0065304A"/>
    <w:rsid w:val="006545E2"/>
    <w:rsid w:val="00654E22"/>
    <w:rsid w:val="00661B9A"/>
    <w:rsid w:val="00663524"/>
    <w:rsid w:val="00663A50"/>
    <w:rsid w:val="00663B74"/>
    <w:rsid w:val="00664734"/>
    <w:rsid w:val="00664869"/>
    <w:rsid w:val="006653D0"/>
    <w:rsid w:val="00672241"/>
    <w:rsid w:val="006763E6"/>
    <w:rsid w:val="0067794A"/>
    <w:rsid w:val="00677DAE"/>
    <w:rsid w:val="00681706"/>
    <w:rsid w:val="0068188A"/>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0232"/>
    <w:rsid w:val="006B1943"/>
    <w:rsid w:val="006B1CDC"/>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7005FB"/>
    <w:rsid w:val="007008A3"/>
    <w:rsid w:val="00702B5A"/>
    <w:rsid w:val="00702CB0"/>
    <w:rsid w:val="00702ECE"/>
    <w:rsid w:val="007037B4"/>
    <w:rsid w:val="00703907"/>
    <w:rsid w:val="007044AA"/>
    <w:rsid w:val="0070455B"/>
    <w:rsid w:val="007057D9"/>
    <w:rsid w:val="007101F9"/>
    <w:rsid w:val="00710C88"/>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28D5"/>
    <w:rsid w:val="007329FA"/>
    <w:rsid w:val="0073354E"/>
    <w:rsid w:val="00733726"/>
    <w:rsid w:val="007350EA"/>
    <w:rsid w:val="0073701F"/>
    <w:rsid w:val="0073753E"/>
    <w:rsid w:val="00737CCB"/>
    <w:rsid w:val="00741520"/>
    <w:rsid w:val="007422FB"/>
    <w:rsid w:val="00742690"/>
    <w:rsid w:val="00743746"/>
    <w:rsid w:val="007449C9"/>
    <w:rsid w:val="00746A8F"/>
    <w:rsid w:val="00747399"/>
    <w:rsid w:val="00754218"/>
    <w:rsid w:val="007568F3"/>
    <w:rsid w:val="00760337"/>
    <w:rsid w:val="00762649"/>
    <w:rsid w:val="00764D9D"/>
    <w:rsid w:val="00767608"/>
    <w:rsid w:val="007678E1"/>
    <w:rsid w:val="00777B6B"/>
    <w:rsid w:val="007835D7"/>
    <w:rsid w:val="007846EA"/>
    <w:rsid w:val="00785704"/>
    <w:rsid w:val="00785940"/>
    <w:rsid w:val="00785CD2"/>
    <w:rsid w:val="0079030B"/>
    <w:rsid w:val="00792EA5"/>
    <w:rsid w:val="00792F8E"/>
    <w:rsid w:val="007A3A24"/>
    <w:rsid w:val="007A4407"/>
    <w:rsid w:val="007A5FDE"/>
    <w:rsid w:val="007A7415"/>
    <w:rsid w:val="007A7786"/>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1D01"/>
    <w:rsid w:val="0080272B"/>
    <w:rsid w:val="00802882"/>
    <w:rsid w:val="00802BDC"/>
    <w:rsid w:val="00803A5C"/>
    <w:rsid w:val="00804F30"/>
    <w:rsid w:val="00805155"/>
    <w:rsid w:val="00805628"/>
    <w:rsid w:val="00805AB6"/>
    <w:rsid w:val="008064F9"/>
    <w:rsid w:val="00806777"/>
    <w:rsid w:val="0081515B"/>
    <w:rsid w:val="00816E1A"/>
    <w:rsid w:val="0081747F"/>
    <w:rsid w:val="00820526"/>
    <w:rsid w:val="008209EA"/>
    <w:rsid w:val="008210E2"/>
    <w:rsid w:val="00823B59"/>
    <w:rsid w:val="00824BB1"/>
    <w:rsid w:val="00830379"/>
    <w:rsid w:val="00830D92"/>
    <w:rsid w:val="008342F9"/>
    <w:rsid w:val="0084162C"/>
    <w:rsid w:val="00843267"/>
    <w:rsid w:val="00843AE8"/>
    <w:rsid w:val="00843D0E"/>
    <w:rsid w:val="00843FD4"/>
    <w:rsid w:val="00844DC5"/>
    <w:rsid w:val="00845497"/>
    <w:rsid w:val="008476E8"/>
    <w:rsid w:val="00850E6F"/>
    <w:rsid w:val="008519FE"/>
    <w:rsid w:val="00851F2E"/>
    <w:rsid w:val="008538CA"/>
    <w:rsid w:val="00854FC0"/>
    <w:rsid w:val="008569E1"/>
    <w:rsid w:val="00857927"/>
    <w:rsid w:val="00860556"/>
    <w:rsid w:val="008652DF"/>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97954"/>
    <w:rsid w:val="00897E66"/>
    <w:rsid w:val="008A1B7A"/>
    <w:rsid w:val="008A42CC"/>
    <w:rsid w:val="008A63D1"/>
    <w:rsid w:val="008A6626"/>
    <w:rsid w:val="008A706F"/>
    <w:rsid w:val="008A7389"/>
    <w:rsid w:val="008B460E"/>
    <w:rsid w:val="008B653F"/>
    <w:rsid w:val="008B67B3"/>
    <w:rsid w:val="008B6ED3"/>
    <w:rsid w:val="008B7926"/>
    <w:rsid w:val="008B7E78"/>
    <w:rsid w:val="008C2F9E"/>
    <w:rsid w:val="008C31FC"/>
    <w:rsid w:val="008C539C"/>
    <w:rsid w:val="008C6269"/>
    <w:rsid w:val="008C6A2F"/>
    <w:rsid w:val="008C7363"/>
    <w:rsid w:val="008D3F94"/>
    <w:rsid w:val="008D4B97"/>
    <w:rsid w:val="008D4EC8"/>
    <w:rsid w:val="008D54AB"/>
    <w:rsid w:val="008E1A6E"/>
    <w:rsid w:val="008E2E52"/>
    <w:rsid w:val="008E35F7"/>
    <w:rsid w:val="008E3808"/>
    <w:rsid w:val="008E3E25"/>
    <w:rsid w:val="008E5653"/>
    <w:rsid w:val="008E5886"/>
    <w:rsid w:val="008E67EA"/>
    <w:rsid w:val="008E79EB"/>
    <w:rsid w:val="008F18E5"/>
    <w:rsid w:val="008F3681"/>
    <w:rsid w:val="008F5BD1"/>
    <w:rsid w:val="008F7F8E"/>
    <w:rsid w:val="009017E9"/>
    <w:rsid w:val="009043FD"/>
    <w:rsid w:val="0090716C"/>
    <w:rsid w:val="009102AC"/>
    <w:rsid w:val="00912080"/>
    <w:rsid w:val="00914168"/>
    <w:rsid w:val="009148A2"/>
    <w:rsid w:val="00916165"/>
    <w:rsid w:val="009162E6"/>
    <w:rsid w:val="00916475"/>
    <w:rsid w:val="0091678F"/>
    <w:rsid w:val="00917688"/>
    <w:rsid w:val="009237D2"/>
    <w:rsid w:val="00924FE3"/>
    <w:rsid w:val="00925E26"/>
    <w:rsid w:val="00926B9E"/>
    <w:rsid w:val="00927007"/>
    <w:rsid w:val="00930074"/>
    <w:rsid w:val="00930FB4"/>
    <w:rsid w:val="0093233A"/>
    <w:rsid w:val="00932E89"/>
    <w:rsid w:val="009357A6"/>
    <w:rsid w:val="00936788"/>
    <w:rsid w:val="00937A2F"/>
    <w:rsid w:val="00937F71"/>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084"/>
    <w:rsid w:val="009624DF"/>
    <w:rsid w:val="00962E38"/>
    <w:rsid w:val="00963ED9"/>
    <w:rsid w:val="0096597D"/>
    <w:rsid w:val="009678E7"/>
    <w:rsid w:val="00970825"/>
    <w:rsid w:val="00970A34"/>
    <w:rsid w:val="00970C1C"/>
    <w:rsid w:val="009713AE"/>
    <w:rsid w:val="009715ED"/>
    <w:rsid w:val="00971AAD"/>
    <w:rsid w:val="009728AC"/>
    <w:rsid w:val="00975868"/>
    <w:rsid w:val="0098084D"/>
    <w:rsid w:val="00980F5C"/>
    <w:rsid w:val="00981D2B"/>
    <w:rsid w:val="00982377"/>
    <w:rsid w:val="00987AFC"/>
    <w:rsid w:val="00990D33"/>
    <w:rsid w:val="0099184C"/>
    <w:rsid w:val="00992EBD"/>
    <w:rsid w:val="009935F5"/>
    <w:rsid w:val="009943C9"/>
    <w:rsid w:val="00994439"/>
    <w:rsid w:val="00996771"/>
    <w:rsid w:val="009972F1"/>
    <w:rsid w:val="009A2304"/>
    <w:rsid w:val="009A2AC2"/>
    <w:rsid w:val="009A2E88"/>
    <w:rsid w:val="009A3D93"/>
    <w:rsid w:val="009A4E5A"/>
    <w:rsid w:val="009A6D5E"/>
    <w:rsid w:val="009A6DE3"/>
    <w:rsid w:val="009B197F"/>
    <w:rsid w:val="009B1D55"/>
    <w:rsid w:val="009B73D8"/>
    <w:rsid w:val="009B763D"/>
    <w:rsid w:val="009C14BD"/>
    <w:rsid w:val="009C3523"/>
    <w:rsid w:val="009C3777"/>
    <w:rsid w:val="009C39C2"/>
    <w:rsid w:val="009C44D5"/>
    <w:rsid w:val="009C55BF"/>
    <w:rsid w:val="009C7E5E"/>
    <w:rsid w:val="009D1E19"/>
    <w:rsid w:val="009D4D10"/>
    <w:rsid w:val="009D7967"/>
    <w:rsid w:val="009E14C1"/>
    <w:rsid w:val="009E23EC"/>
    <w:rsid w:val="009E2A66"/>
    <w:rsid w:val="009E2CC0"/>
    <w:rsid w:val="009E2E6E"/>
    <w:rsid w:val="009E4720"/>
    <w:rsid w:val="009E4C3F"/>
    <w:rsid w:val="009E6012"/>
    <w:rsid w:val="009E6D69"/>
    <w:rsid w:val="009F12EC"/>
    <w:rsid w:val="009F225F"/>
    <w:rsid w:val="009F611F"/>
    <w:rsid w:val="009F6737"/>
    <w:rsid w:val="009F7802"/>
    <w:rsid w:val="009F7F02"/>
    <w:rsid w:val="00A023C9"/>
    <w:rsid w:val="00A04C0B"/>
    <w:rsid w:val="00A05154"/>
    <w:rsid w:val="00A0798A"/>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875"/>
    <w:rsid w:val="00A26FD0"/>
    <w:rsid w:val="00A2701A"/>
    <w:rsid w:val="00A2759E"/>
    <w:rsid w:val="00A32093"/>
    <w:rsid w:val="00A3329E"/>
    <w:rsid w:val="00A34964"/>
    <w:rsid w:val="00A36128"/>
    <w:rsid w:val="00A40AB1"/>
    <w:rsid w:val="00A42C0F"/>
    <w:rsid w:val="00A43ECF"/>
    <w:rsid w:val="00A448FB"/>
    <w:rsid w:val="00A46F19"/>
    <w:rsid w:val="00A50D45"/>
    <w:rsid w:val="00A5373F"/>
    <w:rsid w:val="00A57483"/>
    <w:rsid w:val="00A579A8"/>
    <w:rsid w:val="00A603C0"/>
    <w:rsid w:val="00A630B9"/>
    <w:rsid w:val="00A648BB"/>
    <w:rsid w:val="00A65786"/>
    <w:rsid w:val="00A6724E"/>
    <w:rsid w:val="00A70496"/>
    <w:rsid w:val="00A70AAB"/>
    <w:rsid w:val="00A71686"/>
    <w:rsid w:val="00A72029"/>
    <w:rsid w:val="00A73EC1"/>
    <w:rsid w:val="00A74CFD"/>
    <w:rsid w:val="00A7659E"/>
    <w:rsid w:val="00A776E7"/>
    <w:rsid w:val="00A86594"/>
    <w:rsid w:val="00A9241A"/>
    <w:rsid w:val="00A930F5"/>
    <w:rsid w:val="00AA01B7"/>
    <w:rsid w:val="00AA1819"/>
    <w:rsid w:val="00AA3B48"/>
    <w:rsid w:val="00AA3E4E"/>
    <w:rsid w:val="00AB0291"/>
    <w:rsid w:val="00AB082A"/>
    <w:rsid w:val="00AB0A94"/>
    <w:rsid w:val="00AB0E96"/>
    <w:rsid w:val="00AB147D"/>
    <w:rsid w:val="00AB430A"/>
    <w:rsid w:val="00AB4373"/>
    <w:rsid w:val="00AB532D"/>
    <w:rsid w:val="00AB6C41"/>
    <w:rsid w:val="00AC09DD"/>
    <w:rsid w:val="00AC32B2"/>
    <w:rsid w:val="00AC3724"/>
    <w:rsid w:val="00AC3A7B"/>
    <w:rsid w:val="00AC5EC1"/>
    <w:rsid w:val="00AD0C38"/>
    <w:rsid w:val="00AD2810"/>
    <w:rsid w:val="00AD3A6B"/>
    <w:rsid w:val="00AD465C"/>
    <w:rsid w:val="00AD527E"/>
    <w:rsid w:val="00AD6852"/>
    <w:rsid w:val="00AD7D58"/>
    <w:rsid w:val="00AE0A76"/>
    <w:rsid w:val="00AE187B"/>
    <w:rsid w:val="00AE2F69"/>
    <w:rsid w:val="00AE3486"/>
    <w:rsid w:val="00AE41A3"/>
    <w:rsid w:val="00AE4231"/>
    <w:rsid w:val="00AE6B87"/>
    <w:rsid w:val="00AE71AB"/>
    <w:rsid w:val="00AE73E2"/>
    <w:rsid w:val="00AF03E4"/>
    <w:rsid w:val="00AF2B87"/>
    <w:rsid w:val="00AF3822"/>
    <w:rsid w:val="00AF3AF4"/>
    <w:rsid w:val="00AF3E74"/>
    <w:rsid w:val="00AF5696"/>
    <w:rsid w:val="00AF74FF"/>
    <w:rsid w:val="00B010C5"/>
    <w:rsid w:val="00B03DE0"/>
    <w:rsid w:val="00B0508A"/>
    <w:rsid w:val="00B051ED"/>
    <w:rsid w:val="00B07FE0"/>
    <w:rsid w:val="00B11063"/>
    <w:rsid w:val="00B14F1B"/>
    <w:rsid w:val="00B1614F"/>
    <w:rsid w:val="00B16997"/>
    <w:rsid w:val="00B16DB5"/>
    <w:rsid w:val="00B17E53"/>
    <w:rsid w:val="00B20E08"/>
    <w:rsid w:val="00B21650"/>
    <w:rsid w:val="00B21817"/>
    <w:rsid w:val="00B2366A"/>
    <w:rsid w:val="00B23CB5"/>
    <w:rsid w:val="00B24673"/>
    <w:rsid w:val="00B25880"/>
    <w:rsid w:val="00B279FD"/>
    <w:rsid w:val="00B27E8F"/>
    <w:rsid w:val="00B31A97"/>
    <w:rsid w:val="00B32ACA"/>
    <w:rsid w:val="00B3581C"/>
    <w:rsid w:val="00B36562"/>
    <w:rsid w:val="00B37422"/>
    <w:rsid w:val="00B42184"/>
    <w:rsid w:val="00B422AB"/>
    <w:rsid w:val="00B42724"/>
    <w:rsid w:val="00B442E1"/>
    <w:rsid w:val="00B44D51"/>
    <w:rsid w:val="00B45A2F"/>
    <w:rsid w:val="00B45BFE"/>
    <w:rsid w:val="00B46071"/>
    <w:rsid w:val="00B52422"/>
    <w:rsid w:val="00B52C86"/>
    <w:rsid w:val="00B53D86"/>
    <w:rsid w:val="00B55881"/>
    <w:rsid w:val="00B55B1F"/>
    <w:rsid w:val="00B55DF7"/>
    <w:rsid w:val="00B57A86"/>
    <w:rsid w:val="00B62125"/>
    <w:rsid w:val="00B63453"/>
    <w:rsid w:val="00B65996"/>
    <w:rsid w:val="00B6723B"/>
    <w:rsid w:val="00B67281"/>
    <w:rsid w:val="00B67C34"/>
    <w:rsid w:val="00B706FD"/>
    <w:rsid w:val="00B72B66"/>
    <w:rsid w:val="00B72CAC"/>
    <w:rsid w:val="00B72FEA"/>
    <w:rsid w:val="00B73E97"/>
    <w:rsid w:val="00B7414B"/>
    <w:rsid w:val="00B75615"/>
    <w:rsid w:val="00B77150"/>
    <w:rsid w:val="00B80706"/>
    <w:rsid w:val="00B81DEF"/>
    <w:rsid w:val="00B833AE"/>
    <w:rsid w:val="00B84629"/>
    <w:rsid w:val="00B862CD"/>
    <w:rsid w:val="00B870FE"/>
    <w:rsid w:val="00B914B4"/>
    <w:rsid w:val="00B921C5"/>
    <w:rsid w:val="00B923C3"/>
    <w:rsid w:val="00B93C86"/>
    <w:rsid w:val="00B97824"/>
    <w:rsid w:val="00BA2201"/>
    <w:rsid w:val="00BA2D0A"/>
    <w:rsid w:val="00BA5240"/>
    <w:rsid w:val="00BA5B16"/>
    <w:rsid w:val="00BA6181"/>
    <w:rsid w:val="00BA6CD0"/>
    <w:rsid w:val="00BA7FB6"/>
    <w:rsid w:val="00BB088E"/>
    <w:rsid w:val="00BB20AB"/>
    <w:rsid w:val="00BB39E9"/>
    <w:rsid w:val="00BB52E5"/>
    <w:rsid w:val="00BC1453"/>
    <w:rsid w:val="00BC1926"/>
    <w:rsid w:val="00BC243C"/>
    <w:rsid w:val="00BC2946"/>
    <w:rsid w:val="00BC2B0E"/>
    <w:rsid w:val="00BC33B5"/>
    <w:rsid w:val="00BC3B3B"/>
    <w:rsid w:val="00BC3F90"/>
    <w:rsid w:val="00BC63C7"/>
    <w:rsid w:val="00BD1F93"/>
    <w:rsid w:val="00BD437C"/>
    <w:rsid w:val="00BD47DB"/>
    <w:rsid w:val="00BD517D"/>
    <w:rsid w:val="00BD707C"/>
    <w:rsid w:val="00BD7502"/>
    <w:rsid w:val="00BE0E6D"/>
    <w:rsid w:val="00BE20F8"/>
    <w:rsid w:val="00BE3579"/>
    <w:rsid w:val="00BE5237"/>
    <w:rsid w:val="00BE599B"/>
    <w:rsid w:val="00BE6605"/>
    <w:rsid w:val="00BE7213"/>
    <w:rsid w:val="00BF0F52"/>
    <w:rsid w:val="00BF164A"/>
    <w:rsid w:val="00BF17B6"/>
    <w:rsid w:val="00BF1B35"/>
    <w:rsid w:val="00BF2A1B"/>
    <w:rsid w:val="00BF33C4"/>
    <w:rsid w:val="00BF38E7"/>
    <w:rsid w:val="00BF3EFB"/>
    <w:rsid w:val="00BF4EC5"/>
    <w:rsid w:val="00BF6391"/>
    <w:rsid w:val="00BF685F"/>
    <w:rsid w:val="00C013DA"/>
    <w:rsid w:val="00C034E2"/>
    <w:rsid w:val="00C03911"/>
    <w:rsid w:val="00C04238"/>
    <w:rsid w:val="00C05AF5"/>
    <w:rsid w:val="00C06CFB"/>
    <w:rsid w:val="00C06D13"/>
    <w:rsid w:val="00C06D5E"/>
    <w:rsid w:val="00C07F5E"/>
    <w:rsid w:val="00C10F36"/>
    <w:rsid w:val="00C14197"/>
    <w:rsid w:val="00C149BF"/>
    <w:rsid w:val="00C14DFA"/>
    <w:rsid w:val="00C1536D"/>
    <w:rsid w:val="00C17536"/>
    <w:rsid w:val="00C17AEC"/>
    <w:rsid w:val="00C230C0"/>
    <w:rsid w:val="00C2565D"/>
    <w:rsid w:val="00C26100"/>
    <w:rsid w:val="00C2748D"/>
    <w:rsid w:val="00C3294A"/>
    <w:rsid w:val="00C32C1B"/>
    <w:rsid w:val="00C356B5"/>
    <w:rsid w:val="00C415D6"/>
    <w:rsid w:val="00C420A8"/>
    <w:rsid w:val="00C45853"/>
    <w:rsid w:val="00C45CBD"/>
    <w:rsid w:val="00C460D9"/>
    <w:rsid w:val="00C5002A"/>
    <w:rsid w:val="00C51709"/>
    <w:rsid w:val="00C51A85"/>
    <w:rsid w:val="00C51EB2"/>
    <w:rsid w:val="00C604F5"/>
    <w:rsid w:val="00C620DA"/>
    <w:rsid w:val="00C629E3"/>
    <w:rsid w:val="00C63DFC"/>
    <w:rsid w:val="00C6586D"/>
    <w:rsid w:val="00C730CF"/>
    <w:rsid w:val="00C734E7"/>
    <w:rsid w:val="00C73BF9"/>
    <w:rsid w:val="00C73DCF"/>
    <w:rsid w:val="00C73F24"/>
    <w:rsid w:val="00C746F0"/>
    <w:rsid w:val="00C75F39"/>
    <w:rsid w:val="00C766C3"/>
    <w:rsid w:val="00C76E60"/>
    <w:rsid w:val="00C77F4E"/>
    <w:rsid w:val="00C8167A"/>
    <w:rsid w:val="00C8342A"/>
    <w:rsid w:val="00C8511D"/>
    <w:rsid w:val="00C85490"/>
    <w:rsid w:val="00C86674"/>
    <w:rsid w:val="00C86F7E"/>
    <w:rsid w:val="00C90048"/>
    <w:rsid w:val="00C91D9D"/>
    <w:rsid w:val="00CA09FD"/>
    <w:rsid w:val="00CA0D42"/>
    <w:rsid w:val="00CA161E"/>
    <w:rsid w:val="00CA2527"/>
    <w:rsid w:val="00CA57AD"/>
    <w:rsid w:val="00CA585F"/>
    <w:rsid w:val="00CA59D7"/>
    <w:rsid w:val="00CA5C5F"/>
    <w:rsid w:val="00CA6634"/>
    <w:rsid w:val="00CA6BC6"/>
    <w:rsid w:val="00CA7080"/>
    <w:rsid w:val="00CA70D4"/>
    <w:rsid w:val="00CA7689"/>
    <w:rsid w:val="00CA7C3A"/>
    <w:rsid w:val="00CB0660"/>
    <w:rsid w:val="00CB0F0A"/>
    <w:rsid w:val="00CB1BD4"/>
    <w:rsid w:val="00CB241D"/>
    <w:rsid w:val="00CB298A"/>
    <w:rsid w:val="00CB2A15"/>
    <w:rsid w:val="00CB32AC"/>
    <w:rsid w:val="00CB432D"/>
    <w:rsid w:val="00CB6225"/>
    <w:rsid w:val="00CB64B2"/>
    <w:rsid w:val="00CB6551"/>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657"/>
    <w:rsid w:val="00CD380D"/>
    <w:rsid w:val="00CD7767"/>
    <w:rsid w:val="00CD79EE"/>
    <w:rsid w:val="00CF0046"/>
    <w:rsid w:val="00CF05B6"/>
    <w:rsid w:val="00CF159D"/>
    <w:rsid w:val="00CF178A"/>
    <w:rsid w:val="00CF2BDA"/>
    <w:rsid w:val="00CF41A4"/>
    <w:rsid w:val="00CF478F"/>
    <w:rsid w:val="00CF6C35"/>
    <w:rsid w:val="00CF7233"/>
    <w:rsid w:val="00CF7886"/>
    <w:rsid w:val="00CF7A73"/>
    <w:rsid w:val="00D0022B"/>
    <w:rsid w:val="00D01A42"/>
    <w:rsid w:val="00D01BE5"/>
    <w:rsid w:val="00D023F2"/>
    <w:rsid w:val="00D027C6"/>
    <w:rsid w:val="00D0320D"/>
    <w:rsid w:val="00D0337F"/>
    <w:rsid w:val="00D1395B"/>
    <w:rsid w:val="00D13AFA"/>
    <w:rsid w:val="00D1411C"/>
    <w:rsid w:val="00D14FB8"/>
    <w:rsid w:val="00D159B1"/>
    <w:rsid w:val="00D15BC1"/>
    <w:rsid w:val="00D215EA"/>
    <w:rsid w:val="00D22728"/>
    <w:rsid w:val="00D22CA0"/>
    <w:rsid w:val="00D234FA"/>
    <w:rsid w:val="00D23AAE"/>
    <w:rsid w:val="00D2463E"/>
    <w:rsid w:val="00D24EFB"/>
    <w:rsid w:val="00D25F19"/>
    <w:rsid w:val="00D26FB5"/>
    <w:rsid w:val="00D31DF2"/>
    <w:rsid w:val="00D33F97"/>
    <w:rsid w:val="00D3526D"/>
    <w:rsid w:val="00D36942"/>
    <w:rsid w:val="00D40424"/>
    <w:rsid w:val="00D4211E"/>
    <w:rsid w:val="00D424BE"/>
    <w:rsid w:val="00D431FA"/>
    <w:rsid w:val="00D439FA"/>
    <w:rsid w:val="00D44AB3"/>
    <w:rsid w:val="00D44AD3"/>
    <w:rsid w:val="00D473B5"/>
    <w:rsid w:val="00D503A4"/>
    <w:rsid w:val="00D507CD"/>
    <w:rsid w:val="00D50869"/>
    <w:rsid w:val="00D52470"/>
    <w:rsid w:val="00D54CF8"/>
    <w:rsid w:val="00D54D9F"/>
    <w:rsid w:val="00D56C7D"/>
    <w:rsid w:val="00D60E9F"/>
    <w:rsid w:val="00D61618"/>
    <w:rsid w:val="00D61EFF"/>
    <w:rsid w:val="00D62B48"/>
    <w:rsid w:val="00D650AD"/>
    <w:rsid w:val="00D67538"/>
    <w:rsid w:val="00D70E80"/>
    <w:rsid w:val="00D750C1"/>
    <w:rsid w:val="00D75772"/>
    <w:rsid w:val="00D760C0"/>
    <w:rsid w:val="00D844DC"/>
    <w:rsid w:val="00D857AC"/>
    <w:rsid w:val="00D87E1D"/>
    <w:rsid w:val="00D917DC"/>
    <w:rsid w:val="00D92262"/>
    <w:rsid w:val="00D950F3"/>
    <w:rsid w:val="00D95EAE"/>
    <w:rsid w:val="00D96015"/>
    <w:rsid w:val="00D96A0B"/>
    <w:rsid w:val="00D96CE4"/>
    <w:rsid w:val="00D974F8"/>
    <w:rsid w:val="00DA03C7"/>
    <w:rsid w:val="00DA0A27"/>
    <w:rsid w:val="00DA0B70"/>
    <w:rsid w:val="00DA0CBF"/>
    <w:rsid w:val="00DA3581"/>
    <w:rsid w:val="00DA4D78"/>
    <w:rsid w:val="00DA56B1"/>
    <w:rsid w:val="00DB1C77"/>
    <w:rsid w:val="00DB3513"/>
    <w:rsid w:val="00DB5F45"/>
    <w:rsid w:val="00DB69FD"/>
    <w:rsid w:val="00DB78AC"/>
    <w:rsid w:val="00DC0F6A"/>
    <w:rsid w:val="00DC2959"/>
    <w:rsid w:val="00DC2CC2"/>
    <w:rsid w:val="00DC2DD6"/>
    <w:rsid w:val="00DC36D1"/>
    <w:rsid w:val="00DC3800"/>
    <w:rsid w:val="00DC6BBB"/>
    <w:rsid w:val="00DC7A4C"/>
    <w:rsid w:val="00DD0ED7"/>
    <w:rsid w:val="00DD3CBB"/>
    <w:rsid w:val="00DD5C3F"/>
    <w:rsid w:val="00DD5EA7"/>
    <w:rsid w:val="00DD6BD5"/>
    <w:rsid w:val="00DE088F"/>
    <w:rsid w:val="00DE14D9"/>
    <w:rsid w:val="00DE2E61"/>
    <w:rsid w:val="00DE46AF"/>
    <w:rsid w:val="00DE4763"/>
    <w:rsid w:val="00DE51BE"/>
    <w:rsid w:val="00DE5B51"/>
    <w:rsid w:val="00DE6ABA"/>
    <w:rsid w:val="00DF73CB"/>
    <w:rsid w:val="00E04B10"/>
    <w:rsid w:val="00E06C6C"/>
    <w:rsid w:val="00E103E5"/>
    <w:rsid w:val="00E1543A"/>
    <w:rsid w:val="00E15A37"/>
    <w:rsid w:val="00E16256"/>
    <w:rsid w:val="00E164EC"/>
    <w:rsid w:val="00E2445D"/>
    <w:rsid w:val="00E26DE3"/>
    <w:rsid w:val="00E31275"/>
    <w:rsid w:val="00E3283D"/>
    <w:rsid w:val="00E35DB5"/>
    <w:rsid w:val="00E3606B"/>
    <w:rsid w:val="00E3617F"/>
    <w:rsid w:val="00E362D5"/>
    <w:rsid w:val="00E40E40"/>
    <w:rsid w:val="00E40FA4"/>
    <w:rsid w:val="00E423AB"/>
    <w:rsid w:val="00E4508F"/>
    <w:rsid w:val="00E503DD"/>
    <w:rsid w:val="00E50EE5"/>
    <w:rsid w:val="00E535FB"/>
    <w:rsid w:val="00E539C6"/>
    <w:rsid w:val="00E563BF"/>
    <w:rsid w:val="00E56C74"/>
    <w:rsid w:val="00E62FB2"/>
    <w:rsid w:val="00E63069"/>
    <w:rsid w:val="00E63622"/>
    <w:rsid w:val="00E64C78"/>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0FC6"/>
    <w:rsid w:val="00EC1C89"/>
    <w:rsid w:val="00EC2E3B"/>
    <w:rsid w:val="00EC2F4D"/>
    <w:rsid w:val="00EC3867"/>
    <w:rsid w:val="00EC390D"/>
    <w:rsid w:val="00EC5C1A"/>
    <w:rsid w:val="00EC62A2"/>
    <w:rsid w:val="00EC64EC"/>
    <w:rsid w:val="00EC6CB3"/>
    <w:rsid w:val="00EC6E99"/>
    <w:rsid w:val="00EC78DD"/>
    <w:rsid w:val="00ED1D9A"/>
    <w:rsid w:val="00ED528D"/>
    <w:rsid w:val="00ED6211"/>
    <w:rsid w:val="00ED7159"/>
    <w:rsid w:val="00EE3CD1"/>
    <w:rsid w:val="00EE72D0"/>
    <w:rsid w:val="00EE7B83"/>
    <w:rsid w:val="00EE7E03"/>
    <w:rsid w:val="00EF140B"/>
    <w:rsid w:val="00EF169B"/>
    <w:rsid w:val="00EF33D8"/>
    <w:rsid w:val="00EF36E8"/>
    <w:rsid w:val="00EF5198"/>
    <w:rsid w:val="00EF6A45"/>
    <w:rsid w:val="00EF7487"/>
    <w:rsid w:val="00F01960"/>
    <w:rsid w:val="00F02526"/>
    <w:rsid w:val="00F02F81"/>
    <w:rsid w:val="00F02FA0"/>
    <w:rsid w:val="00F044A7"/>
    <w:rsid w:val="00F109D1"/>
    <w:rsid w:val="00F10CD9"/>
    <w:rsid w:val="00F111CE"/>
    <w:rsid w:val="00F12D14"/>
    <w:rsid w:val="00F15B4A"/>
    <w:rsid w:val="00F17537"/>
    <w:rsid w:val="00F17A90"/>
    <w:rsid w:val="00F2332D"/>
    <w:rsid w:val="00F2366F"/>
    <w:rsid w:val="00F23C96"/>
    <w:rsid w:val="00F244A1"/>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3FEC"/>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6515"/>
    <w:rsid w:val="00F86CA7"/>
    <w:rsid w:val="00F873FD"/>
    <w:rsid w:val="00F912DA"/>
    <w:rsid w:val="00F92909"/>
    <w:rsid w:val="00F936F4"/>
    <w:rsid w:val="00F93BD7"/>
    <w:rsid w:val="00F941D6"/>
    <w:rsid w:val="00F96270"/>
    <w:rsid w:val="00FA2995"/>
    <w:rsid w:val="00FA498B"/>
    <w:rsid w:val="00FA5712"/>
    <w:rsid w:val="00FA73ED"/>
    <w:rsid w:val="00FA7AF7"/>
    <w:rsid w:val="00FB0E9F"/>
    <w:rsid w:val="00FB118F"/>
    <w:rsid w:val="00FB15CB"/>
    <w:rsid w:val="00FB223E"/>
    <w:rsid w:val="00FB241E"/>
    <w:rsid w:val="00FB365F"/>
    <w:rsid w:val="00FB3A8A"/>
    <w:rsid w:val="00FB465A"/>
    <w:rsid w:val="00FB4D2B"/>
    <w:rsid w:val="00FB4DDE"/>
    <w:rsid w:val="00FB6407"/>
    <w:rsid w:val="00FB6682"/>
    <w:rsid w:val="00FB7D7D"/>
    <w:rsid w:val="00FC080C"/>
    <w:rsid w:val="00FC0A52"/>
    <w:rsid w:val="00FC1137"/>
    <w:rsid w:val="00FC2529"/>
    <w:rsid w:val="00FC3B5A"/>
    <w:rsid w:val="00FC6510"/>
    <w:rsid w:val="00FC78F1"/>
    <w:rsid w:val="00FC7C96"/>
    <w:rsid w:val="00FD0B7C"/>
    <w:rsid w:val="00FD132B"/>
    <w:rsid w:val="00FD1C7F"/>
    <w:rsid w:val="00FD2C66"/>
    <w:rsid w:val="00FD41CF"/>
    <w:rsid w:val="00FD46AA"/>
    <w:rsid w:val="00FD7C97"/>
    <w:rsid w:val="00FD7FE2"/>
    <w:rsid w:val="00FE4C24"/>
    <w:rsid w:val="00FE546C"/>
    <w:rsid w:val="00FF0764"/>
    <w:rsid w:val="00FF67C5"/>
    <w:rsid w:val="00FF79A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62C"/>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inespaciadoCar">
    <w:name w:val="Sin espaciado Car"/>
    <w:link w:val="Sinespaciado"/>
    <w:uiPriority w:val="1"/>
    <w:locked/>
    <w:rsid w:val="00D44A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BA69A-C778-4A22-A6C8-A26EB035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9</Pages>
  <Words>2756</Words>
  <Characters>15161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28</cp:revision>
  <cp:lastPrinted>2017-07-10T20:29:00Z</cp:lastPrinted>
  <dcterms:created xsi:type="dcterms:W3CDTF">2017-08-24T08:33:00Z</dcterms:created>
  <dcterms:modified xsi:type="dcterms:W3CDTF">2017-10-10T13:11:00Z</dcterms:modified>
</cp:coreProperties>
</file>