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159" w:rsidRDefault="00824159" w:rsidP="0082415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cabezado"/>
        <w:ind w:right="-7"/>
        <w:rPr>
          <w:rFonts w:ascii="Arial" w:hAnsi="Arial" w:cs="Arial"/>
          <w:sz w:val="18"/>
          <w:szCs w:val="18"/>
          <w:u w:val="single"/>
        </w:rPr>
      </w:pPr>
    </w:p>
    <w:p w:rsidR="00B93086" w:rsidRPr="0026320A" w:rsidRDefault="00B93086" w:rsidP="00B93086">
      <w:pPr>
        <w:ind w:left="2835"/>
        <w:jc w:val="both"/>
        <w:rPr>
          <w:rFonts w:ascii="Arial" w:hAnsi="Arial" w:cs="Arial"/>
          <w:b/>
          <w:sz w:val="20"/>
          <w:szCs w:val="16"/>
        </w:rPr>
      </w:pPr>
      <w:r w:rsidRPr="0026320A">
        <w:rPr>
          <w:rFonts w:ascii="Arial" w:hAnsi="Arial" w:cs="Arial"/>
          <w:b/>
          <w:sz w:val="20"/>
          <w:szCs w:val="16"/>
          <w:u w:val="single"/>
        </w:rPr>
        <w:t>Asunto.</w:t>
      </w:r>
      <w:r w:rsidRPr="0026320A">
        <w:rPr>
          <w:rFonts w:ascii="Arial" w:hAnsi="Arial" w:cs="Arial"/>
          <w:sz w:val="20"/>
          <w:szCs w:val="16"/>
        </w:rPr>
        <w:tab/>
      </w:r>
      <w:r w:rsidRPr="0026320A">
        <w:rPr>
          <w:rFonts w:ascii="Arial" w:hAnsi="Arial" w:cs="Arial"/>
          <w:sz w:val="20"/>
          <w:szCs w:val="16"/>
        </w:rPr>
        <w:tab/>
      </w:r>
      <w:r w:rsidR="00F22D81" w:rsidRPr="0026320A">
        <w:rPr>
          <w:rFonts w:ascii="Arial" w:hAnsi="Arial" w:cs="Arial"/>
          <w:sz w:val="20"/>
          <w:szCs w:val="16"/>
        </w:rPr>
        <w:t>Apelación</w:t>
      </w:r>
      <w:r w:rsidRPr="0026320A">
        <w:rPr>
          <w:rFonts w:ascii="Arial" w:hAnsi="Arial" w:cs="Arial"/>
          <w:b/>
          <w:sz w:val="20"/>
          <w:szCs w:val="16"/>
        </w:rPr>
        <w:tab/>
        <w:t xml:space="preserve"> </w:t>
      </w:r>
    </w:p>
    <w:p w:rsidR="00B93086" w:rsidRPr="0026320A" w:rsidRDefault="00B93086" w:rsidP="00B93086">
      <w:pPr>
        <w:ind w:left="2835"/>
        <w:jc w:val="both"/>
        <w:rPr>
          <w:rFonts w:ascii="Arial" w:hAnsi="Arial" w:cs="Arial"/>
          <w:b/>
          <w:sz w:val="20"/>
          <w:szCs w:val="16"/>
        </w:rPr>
      </w:pPr>
      <w:r w:rsidRPr="0026320A">
        <w:rPr>
          <w:rFonts w:ascii="Arial" w:hAnsi="Arial" w:cs="Arial"/>
          <w:b/>
          <w:sz w:val="20"/>
          <w:szCs w:val="16"/>
          <w:u w:val="single"/>
        </w:rPr>
        <w:t>Proceso.</w:t>
      </w:r>
      <w:r w:rsidRPr="0026320A">
        <w:rPr>
          <w:rFonts w:ascii="Arial" w:hAnsi="Arial" w:cs="Arial"/>
          <w:b/>
          <w:sz w:val="20"/>
          <w:szCs w:val="16"/>
        </w:rPr>
        <w:tab/>
      </w:r>
      <w:r w:rsidRPr="0026320A">
        <w:rPr>
          <w:rFonts w:ascii="Arial" w:hAnsi="Arial" w:cs="Arial"/>
          <w:b/>
          <w:sz w:val="20"/>
          <w:szCs w:val="16"/>
        </w:rPr>
        <w:tab/>
      </w:r>
      <w:r w:rsidRPr="0026320A">
        <w:rPr>
          <w:rFonts w:ascii="Arial" w:hAnsi="Arial" w:cs="Arial"/>
          <w:iCs/>
          <w:sz w:val="20"/>
          <w:szCs w:val="16"/>
        </w:rPr>
        <w:t>Ordinario laboral</w:t>
      </w:r>
    </w:p>
    <w:p w:rsidR="00B93086" w:rsidRPr="0026320A" w:rsidRDefault="00B93086" w:rsidP="00B93086">
      <w:pPr>
        <w:ind w:left="2835"/>
        <w:jc w:val="both"/>
        <w:rPr>
          <w:rFonts w:ascii="Arial" w:hAnsi="Arial" w:cs="Arial"/>
          <w:b/>
          <w:bCs/>
          <w:iCs/>
          <w:sz w:val="20"/>
          <w:szCs w:val="16"/>
          <w:u w:val="single"/>
        </w:rPr>
      </w:pPr>
      <w:r w:rsidRPr="0026320A">
        <w:rPr>
          <w:rFonts w:ascii="Arial" w:hAnsi="Arial" w:cs="Arial"/>
          <w:b/>
          <w:sz w:val="20"/>
          <w:szCs w:val="16"/>
          <w:u w:val="single"/>
        </w:rPr>
        <w:t>Radicación Nro.</w:t>
      </w:r>
      <w:r w:rsidRPr="0026320A">
        <w:rPr>
          <w:rFonts w:ascii="Arial" w:hAnsi="Arial" w:cs="Arial"/>
          <w:sz w:val="20"/>
          <w:szCs w:val="16"/>
        </w:rPr>
        <w:t xml:space="preserve"> :</w:t>
      </w:r>
      <w:r w:rsidRPr="0026320A">
        <w:rPr>
          <w:rFonts w:ascii="Arial" w:hAnsi="Arial" w:cs="Arial"/>
          <w:sz w:val="20"/>
          <w:szCs w:val="16"/>
        </w:rPr>
        <w:tab/>
      </w:r>
      <w:r w:rsidR="00262770" w:rsidRPr="0026320A">
        <w:rPr>
          <w:rFonts w:ascii="Arial" w:hAnsi="Arial" w:cs="Arial"/>
          <w:sz w:val="20"/>
          <w:szCs w:val="16"/>
        </w:rPr>
        <w:t>66001-31-05-004-2015-00166</w:t>
      </w:r>
      <w:r w:rsidRPr="0026320A">
        <w:rPr>
          <w:rFonts w:ascii="Arial" w:hAnsi="Arial" w:cs="Arial"/>
          <w:sz w:val="20"/>
          <w:szCs w:val="16"/>
        </w:rPr>
        <w:t xml:space="preserve">-01 </w:t>
      </w:r>
    </w:p>
    <w:p w:rsidR="00B93086" w:rsidRPr="0026320A" w:rsidRDefault="00B93086" w:rsidP="00B93086">
      <w:pPr>
        <w:ind w:left="2835"/>
        <w:jc w:val="both"/>
        <w:rPr>
          <w:rFonts w:ascii="Arial" w:hAnsi="Arial" w:cs="Arial"/>
          <w:b/>
          <w:bCs/>
          <w:iCs/>
          <w:sz w:val="20"/>
          <w:szCs w:val="16"/>
        </w:rPr>
      </w:pPr>
      <w:r w:rsidRPr="0026320A">
        <w:rPr>
          <w:rFonts w:ascii="Arial" w:hAnsi="Arial" w:cs="Arial"/>
          <w:b/>
          <w:bCs/>
          <w:iCs/>
          <w:sz w:val="20"/>
          <w:szCs w:val="16"/>
          <w:u w:val="single"/>
        </w:rPr>
        <w:t>Demandante:</w:t>
      </w:r>
      <w:r w:rsidRPr="0026320A">
        <w:rPr>
          <w:rFonts w:ascii="Arial" w:hAnsi="Arial" w:cs="Arial"/>
          <w:iCs/>
          <w:sz w:val="20"/>
          <w:szCs w:val="16"/>
        </w:rPr>
        <w:t xml:space="preserve"> </w:t>
      </w:r>
      <w:r w:rsidRPr="0026320A">
        <w:rPr>
          <w:rFonts w:ascii="Arial" w:hAnsi="Arial" w:cs="Arial"/>
          <w:iCs/>
          <w:sz w:val="20"/>
          <w:szCs w:val="16"/>
        </w:rPr>
        <w:tab/>
      </w:r>
      <w:r w:rsidRPr="0026320A">
        <w:rPr>
          <w:rFonts w:ascii="Arial" w:hAnsi="Arial" w:cs="Arial"/>
          <w:iCs/>
          <w:sz w:val="20"/>
          <w:szCs w:val="16"/>
        </w:rPr>
        <w:tab/>
      </w:r>
      <w:r w:rsidR="00262770" w:rsidRPr="0026320A">
        <w:rPr>
          <w:rFonts w:ascii="Arial" w:hAnsi="Arial" w:cs="Arial"/>
          <w:bCs/>
          <w:iCs/>
          <w:sz w:val="20"/>
          <w:szCs w:val="16"/>
        </w:rPr>
        <w:t>José Manuel Ruíz Flórez</w:t>
      </w:r>
    </w:p>
    <w:p w:rsidR="00B93086" w:rsidRPr="0026320A" w:rsidRDefault="00B93086" w:rsidP="004914BE">
      <w:pPr>
        <w:ind w:left="4950" w:hanging="2115"/>
        <w:jc w:val="both"/>
        <w:rPr>
          <w:rFonts w:ascii="Arial" w:hAnsi="Arial" w:cs="Arial"/>
          <w:b/>
          <w:sz w:val="20"/>
          <w:szCs w:val="16"/>
          <w:u w:val="single"/>
        </w:rPr>
      </w:pPr>
      <w:r w:rsidRPr="0026320A">
        <w:rPr>
          <w:rFonts w:ascii="Arial" w:hAnsi="Arial" w:cs="Arial"/>
          <w:b/>
          <w:bCs/>
          <w:iCs/>
          <w:sz w:val="20"/>
          <w:szCs w:val="16"/>
          <w:u w:val="single"/>
        </w:rPr>
        <w:t>Demandado:</w:t>
      </w:r>
      <w:r w:rsidRPr="0026320A">
        <w:rPr>
          <w:rFonts w:ascii="Arial" w:hAnsi="Arial" w:cs="Arial"/>
          <w:sz w:val="20"/>
          <w:szCs w:val="16"/>
        </w:rPr>
        <w:t xml:space="preserve"> </w:t>
      </w:r>
      <w:r w:rsidRPr="0026320A">
        <w:rPr>
          <w:rFonts w:ascii="Arial" w:hAnsi="Arial" w:cs="Arial"/>
          <w:sz w:val="20"/>
          <w:szCs w:val="16"/>
        </w:rPr>
        <w:tab/>
      </w:r>
      <w:r w:rsidR="00262770" w:rsidRPr="0026320A">
        <w:rPr>
          <w:rFonts w:ascii="Arial" w:hAnsi="Arial" w:cs="Arial"/>
          <w:sz w:val="20"/>
          <w:szCs w:val="16"/>
        </w:rPr>
        <w:t>Telemark Spain</w:t>
      </w:r>
      <w:r w:rsidR="003A5DAB" w:rsidRPr="0026320A">
        <w:rPr>
          <w:rFonts w:ascii="Arial" w:hAnsi="Arial" w:cs="Arial"/>
          <w:sz w:val="20"/>
          <w:szCs w:val="16"/>
        </w:rPr>
        <w:t xml:space="preserve"> S.L.</w:t>
      </w:r>
    </w:p>
    <w:p w:rsidR="00B93086" w:rsidRPr="0026320A" w:rsidRDefault="00B93086" w:rsidP="00B93086">
      <w:pPr>
        <w:ind w:left="2835"/>
        <w:jc w:val="both"/>
        <w:rPr>
          <w:rFonts w:ascii="Arial" w:hAnsi="Arial" w:cs="Arial"/>
          <w:b/>
          <w:sz w:val="20"/>
          <w:szCs w:val="16"/>
        </w:rPr>
      </w:pPr>
      <w:r w:rsidRPr="0026320A">
        <w:rPr>
          <w:rFonts w:ascii="Arial" w:hAnsi="Arial" w:cs="Arial"/>
          <w:b/>
          <w:sz w:val="20"/>
          <w:szCs w:val="16"/>
          <w:u w:val="single"/>
        </w:rPr>
        <w:t>Juzgado de Origen:</w:t>
      </w:r>
      <w:r w:rsidRPr="0026320A">
        <w:rPr>
          <w:rFonts w:ascii="Arial" w:hAnsi="Arial" w:cs="Arial"/>
          <w:b/>
          <w:sz w:val="20"/>
          <w:szCs w:val="16"/>
        </w:rPr>
        <w:tab/>
      </w:r>
      <w:r w:rsidR="00262770" w:rsidRPr="0026320A">
        <w:rPr>
          <w:rFonts w:ascii="Arial" w:hAnsi="Arial" w:cs="Arial"/>
          <w:sz w:val="20"/>
          <w:szCs w:val="16"/>
        </w:rPr>
        <w:t>Cuarto</w:t>
      </w:r>
      <w:r w:rsidRPr="0026320A">
        <w:rPr>
          <w:rFonts w:ascii="Arial" w:hAnsi="Arial" w:cs="Arial"/>
          <w:sz w:val="20"/>
          <w:szCs w:val="16"/>
        </w:rPr>
        <w:t xml:space="preserve"> Laboral del Circuito de Pereira</w:t>
      </w:r>
      <w:r w:rsidRPr="0026320A">
        <w:rPr>
          <w:rFonts w:ascii="Arial" w:hAnsi="Arial" w:cs="Arial"/>
          <w:b/>
          <w:sz w:val="20"/>
          <w:szCs w:val="16"/>
        </w:rPr>
        <w:t xml:space="preserve"> </w:t>
      </w: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bCs/>
          <w:sz w:val="18"/>
          <w:szCs w:val="18"/>
          <w:u w:val="single"/>
        </w:rPr>
      </w:pPr>
    </w:p>
    <w:p w:rsidR="00C61EA7" w:rsidRPr="00B11FEE" w:rsidRDefault="00B93086" w:rsidP="00B11FEE">
      <w:pPr>
        <w:suppressAutoHyphens/>
        <w:overflowPunct w:val="0"/>
        <w:autoSpaceDE w:val="0"/>
        <w:autoSpaceDN w:val="0"/>
        <w:adjustRightInd w:val="0"/>
        <w:spacing w:line="276" w:lineRule="auto"/>
        <w:jc w:val="both"/>
        <w:textAlignment w:val="baseline"/>
        <w:rPr>
          <w:rFonts w:ascii="Arial" w:hAnsi="Arial" w:cs="Arial"/>
          <w:sz w:val="18"/>
          <w:szCs w:val="18"/>
        </w:rPr>
      </w:pPr>
      <w:r w:rsidRPr="00B11FEE">
        <w:rPr>
          <w:rFonts w:ascii="Arial" w:hAnsi="Arial" w:cs="Arial"/>
          <w:b/>
          <w:bCs/>
          <w:sz w:val="18"/>
          <w:szCs w:val="18"/>
          <w:u w:val="single"/>
        </w:rPr>
        <w:t>Tema a Tratar:</w:t>
      </w:r>
      <w:r w:rsidRPr="00B11FEE">
        <w:rPr>
          <w:rFonts w:ascii="Arial" w:hAnsi="Arial" w:cs="Arial"/>
          <w:b/>
          <w:bCs/>
          <w:sz w:val="18"/>
          <w:szCs w:val="18"/>
        </w:rPr>
        <w:t xml:space="preserve"> </w:t>
      </w:r>
      <w:r w:rsidR="00C61EA7" w:rsidRPr="00B11FEE">
        <w:rPr>
          <w:rFonts w:ascii="Arial" w:hAnsi="Arial" w:cs="Arial"/>
          <w:b/>
          <w:bCs/>
          <w:sz w:val="18"/>
          <w:szCs w:val="18"/>
        </w:rPr>
        <w:tab/>
      </w:r>
      <w:r w:rsidR="00C61EA7" w:rsidRPr="00B11FEE">
        <w:rPr>
          <w:rFonts w:ascii="Arial" w:hAnsi="Arial" w:cs="Arial"/>
          <w:b/>
          <w:bCs/>
          <w:sz w:val="18"/>
          <w:szCs w:val="18"/>
        </w:rPr>
        <w:tab/>
      </w:r>
      <w:r w:rsidR="00B11FEE" w:rsidRPr="00B11FEE">
        <w:rPr>
          <w:rFonts w:ascii="Arial" w:hAnsi="Arial" w:cs="Arial"/>
          <w:b/>
          <w:bCs/>
          <w:sz w:val="18"/>
          <w:szCs w:val="18"/>
        </w:rPr>
        <w:tab/>
      </w:r>
      <w:r w:rsidR="00B11FEE" w:rsidRPr="00B11FEE">
        <w:rPr>
          <w:rFonts w:ascii="Arial" w:hAnsi="Arial" w:cs="Arial"/>
          <w:b/>
          <w:sz w:val="18"/>
          <w:szCs w:val="18"/>
        </w:rPr>
        <w:t>GARANTÍA A LA ESTABILIDAD LABORAL DEL ARTÍCULO 26 DE LA LEY 361 DE 1997. REINTEGRO</w:t>
      </w:r>
      <w:r w:rsidR="00B11FEE" w:rsidRPr="00B11FEE">
        <w:rPr>
          <w:rFonts w:ascii="Arial" w:hAnsi="Arial" w:cs="Arial"/>
          <w:sz w:val="18"/>
          <w:szCs w:val="18"/>
        </w:rPr>
        <w:t xml:space="preserve"> </w:t>
      </w:r>
      <w:r w:rsidR="002A29F9">
        <w:rPr>
          <w:rFonts w:ascii="Arial" w:hAnsi="Arial" w:cs="Arial"/>
          <w:sz w:val="18"/>
          <w:szCs w:val="18"/>
        </w:rPr>
        <w:t>–</w:t>
      </w:r>
      <w:r w:rsidR="002A29F9" w:rsidRPr="002A29F9">
        <w:rPr>
          <w:rFonts w:ascii="Arial" w:hAnsi="Arial" w:cs="Arial"/>
          <w:b/>
          <w:sz w:val="18"/>
          <w:szCs w:val="18"/>
        </w:rPr>
        <w:t>CONDENA – REVOCA – ABSUELVE</w:t>
      </w:r>
      <w:r w:rsidR="002A29F9">
        <w:rPr>
          <w:rFonts w:ascii="Arial" w:hAnsi="Arial" w:cs="Arial"/>
          <w:sz w:val="18"/>
          <w:szCs w:val="18"/>
        </w:rPr>
        <w:t xml:space="preserve"> - </w:t>
      </w:r>
      <w:r w:rsidR="00B11FEE" w:rsidRPr="00B11FEE">
        <w:rPr>
          <w:rFonts w:ascii="Arial" w:hAnsi="Arial" w:cs="Arial"/>
          <w:sz w:val="18"/>
          <w:szCs w:val="18"/>
        </w:rPr>
        <w:t xml:space="preserve"> Se colige entonces, que para la Sala Laboral de la Corte Suprema de Justicia, la prohibición que contiene el artículo 26 de la Ley 361 cobija a las personas que tienen un grado de invalidez dentro de la limitación moderada, esto es, que se enmarque el porcentaje de pérdida de capacidad laboral igual o superior al 15%.</w:t>
      </w: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r w:rsidRPr="00B11FEE">
        <w:rPr>
          <w:rFonts w:ascii="Arial" w:hAnsi="Arial" w:cs="Arial"/>
          <w:sz w:val="18"/>
          <w:szCs w:val="18"/>
        </w:rPr>
        <w:t>(…)</w:t>
      </w: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r w:rsidRPr="00B11FEE">
        <w:rPr>
          <w:rFonts w:ascii="Arial" w:hAnsi="Arial" w:cs="Arial"/>
          <w:sz w:val="18"/>
          <w:szCs w:val="18"/>
        </w:rPr>
        <w:t>De esta forma, en aplicación del principio pro operario, para la Sala mayoritaria el ámbito del artículo 26 de la Ley 361 de 1997 arropa a todas las personas en situación de discapacidad que se traduce en deficiencia física, mental y sensorial en la medida que su rendimiento se ve disminuido o impedido para trabajar por una enfermedad o limitado producto de un accidente, y no solamente a las que tienen una discapacidad moderada, severa y profunda entendida como pérdida de capacidad laboral igual o mayor al 15%.</w:t>
      </w: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r w:rsidRPr="00B11FEE">
        <w:rPr>
          <w:rFonts w:ascii="Arial" w:hAnsi="Arial" w:cs="Arial"/>
          <w:sz w:val="18"/>
          <w:szCs w:val="18"/>
        </w:rPr>
        <w:t xml:space="preserve">Entendimiento que es el que le ha dado la Corte Constitucional al artículo 26 de la Ley 361; por ende, este amparo lo gozan también las personas en situación de discapacidad o en general con una situación de discapacidad física, sensorial o sicológica para realizar su trabajo regularmente, sin requerir calificación o discapacidad declarada, certificada y cuantificada , al bastar, se trate de persona en situación de vulnerabilidad por razones de salud ; coincidiendo sí los órganos Constitucional y de la especialidad laboral en los restantes requisitos para acceder a la protección que establece esta ley en el canon citado. </w:t>
      </w: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r w:rsidRPr="00B11FEE">
        <w:rPr>
          <w:rFonts w:ascii="Arial" w:hAnsi="Arial" w:cs="Arial"/>
          <w:sz w:val="18"/>
          <w:szCs w:val="18"/>
        </w:rPr>
        <w:t>Ahora, de cumplirse los supuestos de la norma que se viene comentando, como sanción, no solo procede la indemnización que plantea el artículo 26 ibidem, dado que la Corte Constitucional al condicionar su exequibilidad, mediante Sentencia C-531 de 10-05-2000 , dijo que también, carece de todo efecto jurídico el despido o la terminación del contrato de una persona por razón de su situación de discapacidad sin que exista autorización previa de la oficina de trabajo, donde constate la configuración de la existencia de una justa causa para el despido o terminación del respectivo contrato. Situación que acata la Sala Laboral de la Corte Suprema de Justicia en providencia reciente, en lo que respecta a la sanción del reintegro, en los términos establecidos por esta Corporación.</w:t>
      </w: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r>
        <w:rPr>
          <w:rFonts w:ascii="Arial" w:hAnsi="Arial" w:cs="Arial"/>
          <w:sz w:val="18"/>
          <w:szCs w:val="18"/>
        </w:rPr>
        <w:t>(…)</w:t>
      </w: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r w:rsidRPr="00B11FEE">
        <w:rPr>
          <w:rFonts w:ascii="Arial" w:hAnsi="Arial" w:cs="Arial"/>
          <w:sz w:val="18"/>
          <w:szCs w:val="18"/>
        </w:rPr>
        <w:t>Está acreditado que el señor José Manuel Ruíz Flórez (i) estuvo incapacitado desde el 21-10-2011 hasta el 19-08-2013, según certificados de incapacidades de la Nueva EPS visibles a folios 14 a 36; (ii) la Nueva EPS emitió concepto de rehabilitación favorable de fecha 30-07-2013, donde determinó como diagnóstico final de la enfermedad “disfonía por tensión muscular” (fl.46).</w:t>
      </w: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r w:rsidRPr="00B11FEE">
        <w:rPr>
          <w:rFonts w:ascii="Arial" w:hAnsi="Arial" w:cs="Arial"/>
          <w:sz w:val="18"/>
          <w:szCs w:val="18"/>
        </w:rPr>
        <w:t xml:space="preserve">(iii) Según el dictamen dado el 13-03-2014 por la Junta Regional de Invalidez de Risaralda, la disfonía fue de origen laboral, (fls.47 a 49), lo que fue confirmado por la Junta Nacional de Calificación de Invalidez el 18-12-2014 (fls.55 a 56), sin que se haya determinado un porcentaje de limitación, por cuanto ese no fue el propósito de los dictámenes, solo el origen, para efecto de la persona que debía atender el pago de las incapacidades, al </w:t>
      </w:r>
      <w:r w:rsidRPr="00B11FEE">
        <w:rPr>
          <w:rFonts w:ascii="Arial" w:hAnsi="Arial" w:cs="Arial"/>
          <w:sz w:val="18"/>
          <w:szCs w:val="18"/>
        </w:rPr>
        <w:lastRenderedPageBreak/>
        <w:t>dictaminar la Nueva EPS el origen profesional, con el que estuvo en desacuerdo la ARL Colmena, que dirimió la Junta Regional de Invalidez de Risaralda, confirmado por la Nacional (fl.18 cdno.2).</w:t>
      </w: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r w:rsidRPr="00B11FEE">
        <w:rPr>
          <w:rFonts w:ascii="Arial" w:hAnsi="Arial" w:cs="Arial"/>
          <w:sz w:val="18"/>
          <w:szCs w:val="18"/>
        </w:rPr>
        <w:t>Lo anterior permite afirmar que se probó que el señor Ruíz Flórez al momento del preaviso no estaba incapacitado, ni tenía dictaminada una calificación de la pérdida de capacidad laboral; por el contrario, obtuvo concepto de rehabilitación favorable el 30-07-2013; por lo que logró, sin recomendaciones, reintegrarse a su trabajo, y continuar en el hasta el 31-08-2014.</w:t>
      </w: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r w:rsidRPr="00B11FEE">
        <w:rPr>
          <w:rFonts w:ascii="Arial" w:hAnsi="Arial" w:cs="Arial"/>
          <w:sz w:val="18"/>
          <w:szCs w:val="18"/>
        </w:rPr>
        <w:t>De lo que se puede inferir que en el interregno del 19-08-2013, fecha de la última incapacidad, hasta el 31-08-2014, data de la terminación del contrato, esto es, por espacio de un (1) año, el actor no presentó, por razones de su salud, una deficiencia física, mental o sensorial, que haya influido en su rendimiento o realización de su trabajo en condiciones regulares; todo ello a pesar de haber sido la enfermedad que lo incapacitó, disfonía y ser su trabajo, el de teleoperador.</w:t>
      </w: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r w:rsidRPr="00B11FEE">
        <w:rPr>
          <w:rFonts w:ascii="Arial" w:hAnsi="Arial" w:cs="Arial"/>
          <w:sz w:val="18"/>
          <w:szCs w:val="18"/>
        </w:rPr>
        <w:t>En otras palabras, del devenir médico en el que se vio inmiscuido el demandante, se puede colegir que efectivamente en el curso de la relación laboral sufrió una enfermedad y del mismo se derivaron ciertas incapacidades y controles médicos; sin embargo, el mismo no acarreó una modificación de sus condiciones de trabajo, pues su padecimiento en salud no le generó una merma en su capacidad laboral más allá del tiempo de incapacidad que le otorgaron los galenos.</w:t>
      </w: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r>
        <w:rPr>
          <w:rFonts w:ascii="Arial" w:hAnsi="Arial" w:cs="Arial"/>
          <w:sz w:val="18"/>
          <w:szCs w:val="18"/>
        </w:rPr>
        <w:t>(…)</w:t>
      </w: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r w:rsidRPr="00B11FEE">
        <w:rPr>
          <w:rFonts w:ascii="Arial" w:hAnsi="Arial" w:cs="Arial"/>
          <w:sz w:val="18"/>
          <w:szCs w:val="18"/>
        </w:rPr>
        <w:t>Así las cosas, al descartarse la limitación del demandante, resulta inane que la Sala analice la existencia de los otros requisitos atrás mencionados, teniendo en cuenta que al no acreditarse la limitación de la parte actora, forzoso resulta concluir que al actor no le asistía la garantía a la estabilidad laboral reforzada del artículo 26 de la Ley 361 de 1997.</w:t>
      </w: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r w:rsidRPr="00B11FEE">
        <w:rPr>
          <w:rFonts w:ascii="Arial" w:hAnsi="Arial" w:cs="Arial"/>
          <w:sz w:val="18"/>
          <w:szCs w:val="18"/>
        </w:rPr>
        <w:t>De esta forma, no se comparte la decisión de la Jueza de primera instancia, quien cimentó que la disminución en salud del actor, se acreditaba con las calificaciones de la Junta regional y nacional allegadas, por ser la causa de la disfonía, el uso de la voz, la correlación de ésta con la labor de teleoperador y por ser una enfermedad de origen laboral, teniendo en cuenta que dichas calificaciones tuvieron como único objeto determinar el origen de la enfermedad, con el fin de establecer quien asumiría el pago de las incapacidades; sin que se dictaminara si la enfermedad le ameritó pérdida de capacidad laboral, ni siquiera en esta instancia, a pesar de su decreto oficioso, ante la desidia de la parte actora, al dejar de realizar el pago para tal efecto ante la Junta Nacional de Calificación.</w:t>
      </w: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p>
    <w:p w:rsidR="00B11FEE" w:rsidRPr="00B11FEE" w:rsidRDefault="00B11FEE" w:rsidP="00B11FEE">
      <w:pPr>
        <w:suppressAutoHyphens/>
        <w:overflowPunct w:val="0"/>
        <w:autoSpaceDE w:val="0"/>
        <w:autoSpaceDN w:val="0"/>
        <w:adjustRightInd w:val="0"/>
        <w:spacing w:line="276" w:lineRule="auto"/>
        <w:jc w:val="both"/>
        <w:textAlignment w:val="baseline"/>
        <w:rPr>
          <w:rFonts w:ascii="Arial" w:hAnsi="Arial" w:cs="Arial"/>
          <w:sz w:val="18"/>
          <w:szCs w:val="18"/>
        </w:rPr>
      </w:pPr>
    </w:p>
    <w:p w:rsidR="00226D5F" w:rsidRPr="00C61EA7"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FF2C89">
        <w:rPr>
          <w:rFonts w:ascii="Arial" w:eastAsia="Calibri" w:hAnsi="Arial" w:cs="Arial"/>
          <w:szCs w:val="24"/>
          <w:lang w:val="es-CO" w:eastAsia="en-US"/>
        </w:rPr>
        <w:t>quince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FF2C89">
        <w:rPr>
          <w:rFonts w:ascii="Arial" w:eastAsia="Calibri" w:hAnsi="Arial" w:cs="Arial"/>
          <w:szCs w:val="24"/>
          <w:lang w:val="es-CO" w:eastAsia="en-US"/>
        </w:rPr>
        <w:t>1</w:t>
      </w:r>
      <w:r w:rsidR="00D65FCA">
        <w:rPr>
          <w:rFonts w:ascii="Arial" w:eastAsia="Calibri" w:hAnsi="Arial" w:cs="Arial"/>
          <w:szCs w:val="24"/>
          <w:lang w:val="es-CO" w:eastAsia="en-US"/>
        </w:rPr>
        <w:t>5</w:t>
      </w:r>
      <w:r w:rsidRPr="00CF0D70">
        <w:rPr>
          <w:rFonts w:ascii="Arial" w:eastAsia="Calibri" w:hAnsi="Arial" w:cs="Arial"/>
          <w:szCs w:val="24"/>
          <w:lang w:val="es-CO" w:eastAsia="en-US"/>
        </w:rPr>
        <w:t xml:space="preserve">) días del mes de </w:t>
      </w:r>
      <w:r w:rsidR="00FF2C89">
        <w:rPr>
          <w:rFonts w:ascii="Arial" w:eastAsia="Calibri" w:hAnsi="Arial" w:cs="Arial"/>
          <w:szCs w:val="24"/>
          <w:lang w:val="es-CO" w:eastAsia="en-US"/>
        </w:rPr>
        <w:t>agosto</w:t>
      </w:r>
      <w:r w:rsidR="00C61EA7">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C61EA7">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C61EA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D65FCA">
        <w:rPr>
          <w:rFonts w:ascii="Arial" w:eastAsia="Calibri" w:hAnsi="Arial" w:cs="Arial"/>
          <w:szCs w:val="24"/>
          <w:lang w:val="es-CO" w:eastAsia="en-US"/>
        </w:rPr>
        <w:t>once</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D65FCA">
        <w:rPr>
          <w:rFonts w:ascii="Arial" w:eastAsia="Calibri" w:hAnsi="Arial" w:cs="Arial"/>
          <w:szCs w:val="24"/>
          <w:lang w:val="es-CO" w:eastAsia="en-US"/>
        </w:rPr>
        <w:t>11</w:t>
      </w:r>
      <w:r w:rsidR="00CF0D70">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AB776D">
        <w:rPr>
          <w:rFonts w:ascii="Arial" w:hAnsi="Arial" w:cs="Arial"/>
          <w:szCs w:val="24"/>
        </w:rPr>
        <w:t>11</w:t>
      </w:r>
      <w:r w:rsidR="00CF0D70">
        <w:rPr>
          <w:rFonts w:ascii="Arial" w:hAnsi="Arial" w:cs="Arial"/>
          <w:szCs w:val="24"/>
        </w:rPr>
        <w:t xml:space="preserve"> de </w:t>
      </w:r>
      <w:r w:rsidR="00B305C0">
        <w:rPr>
          <w:rFonts w:ascii="Arial" w:hAnsi="Arial" w:cs="Arial"/>
          <w:szCs w:val="24"/>
        </w:rPr>
        <w:t>septiembre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262770">
        <w:rPr>
          <w:rFonts w:ascii="Arial" w:hAnsi="Arial" w:cs="Arial"/>
          <w:szCs w:val="24"/>
        </w:rPr>
        <w:t>Cuart</w:t>
      </w:r>
      <w:r w:rsidR="00B305C0">
        <w:rPr>
          <w:rFonts w:ascii="Arial" w:hAnsi="Arial" w:cs="Arial"/>
          <w:szCs w:val="24"/>
        </w:rPr>
        <w:t>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262770" w:rsidRPr="00262770">
        <w:rPr>
          <w:rFonts w:ascii="Arial" w:hAnsi="Arial" w:cs="Arial"/>
          <w:b/>
          <w:szCs w:val="24"/>
        </w:rPr>
        <w:t>José Manuel Ruíz Flórez</w:t>
      </w:r>
      <w:r w:rsidR="002D0D07">
        <w:rPr>
          <w:rFonts w:ascii="Arial" w:hAnsi="Arial" w:cs="Arial"/>
          <w:b/>
          <w:szCs w:val="24"/>
        </w:rPr>
        <w:t xml:space="preserve"> </w:t>
      </w:r>
      <w:r w:rsidRPr="003440CA">
        <w:rPr>
          <w:rFonts w:ascii="Arial" w:hAnsi="Arial" w:cs="Arial"/>
          <w:szCs w:val="24"/>
        </w:rPr>
        <w:t xml:space="preserve">contra </w:t>
      </w:r>
      <w:r w:rsidR="00C61EA7">
        <w:rPr>
          <w:rFonts w:ascii="Arial" w:hAnsi="Arial" w:cs="Arial"/>
          <w:b/>
          <w:szCs w:val="16"/>
        </w:rPr>
        <w:t>Telemark Spain</w:t>
      </w:r>
      <w:r w:rsidR="003A5DAB">
        <w:rPr>
          <w:rFonts w:ascii="Arial" w:hAnsi="Arial" w:cs="Arial"/>
          <w:b/>
          <w:szCs w:val="16"/>
        </w:rPr>
        <w:t xml:space="preserve"> S.L</w:t>
      </w:r>
      <w:r w:rsidR="00C61EA7">
        <w:rPr>
          <w:rFonts w:ascii="Arial" w:hAnsi="Arial" w:cs="Arial"/>
          <w:b/>
          <w:szCs w:val="16"/>
        </w:rPr>
        <w:t xml:space="preserve">, </w:t>
      </w:r>
      <w:r w:rsidR="00C61EA7">
        <w:rPr>
          <w:rFonts w:ascii="Arial" w:hAnsi="Arial" w:cs="Arial"/>
          <w:szCs w:val="16"/>
        </w:rPr>
        <w:t xml:space="preserve">con radicado </w:t>
      </w:r>
      <w:r w:rsidR="00C61EA7" w:rsidRPr="00C61EA7">
        <w:rPr>
          <w:rFonts w:ascii="Arial" w:hAnsi="Arial" w:cs="Arial"/>
          <w:szCs w:val="16"/>
        </w:rPr>
        <w:t>66001-31-05-004-2015-00166-01</w:t>
      </w:r>
      <w:r w:rsidR="00C61EA7">
        <w:rPr>
          <w:rFonts w:ascii="Arial" w:hAnsi="Arial" w:cs="Arial"/>
          <w:szCs w:val="16"/>
        </w:rPr>
        <w:t>.</w:t>
      </w: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BD1A37" w:rsidRDefault="00BD1A37" w:rsidP="002D0D07">
      <w:pPr>
        <w:spacing w:line="276" w:lineRule="auto"/>
        <w:jc w:val="both"/>
        <w:rPr>
          <w:rFonts w:ascii="Arial" w:hAnsi="Arial" w:cs="Arial"/>
          <w:b/>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D65FCA" w:rsidP="00D65FCA">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inespaciado"/>
        <w:spacing w:line="276" w:lineRule="auto"/>
        <w:rPr>
          <w:rFonts w:ascii="Arial" w:hAnsi="Arial" w:cs="Arial"/>
          <w:sz w:val="24"/>
          <w:szCs w:val="24"/>
        </w:rPr>
      </w:pPr>
    </w:p>
    <w:p w:rsidR="00341CD1" w:rsidRDefault="00A06D40" w:rsidP="002D0D07">
      <w:pPr>
        <w:spacing w:line="276" w:lineRule="auto"/>
        <w:jc w:val="both"/>
        <w:rPr>
          <w:rFonts w:ascii="Arial" w:hAnsi="Arial" w:cs="Arial"/>
          <w:szCs w:val="24"/>
        </w:rPr>
      </w:pPr>
      <w:r>
        <w:rPr>
          <w:rFonts w:ascii="Arial" w:hAnsi="Arial" w:cs="Arial"/>
          <w:szCs w:val="24"/>
        </w:rPr>
        <w:lastRenderedPageBreak/>
        <w:t>Pretende el</w:t>
      </w:r>
      <w:r w:rsidR="00A957FB">
        <w:rPr>
          <w:rFonts w:ascii="Arial" w:hAnsi="Arial" w:cs="Arial"/>
          <w:szCs w:val="24"/>
        </w:rPr>
        <w:t xml:space="preserve"> señor</w:t>
      </w:r>
      <w:r>
        <w:rPr>
          <w:rFonts w:ascii="Arial" w:hAnsi="Arial" w:cs="Arial"/>
          <w:szCs w:val="24"/>
        </w:rPr>
        <w:t xml:space="preserve"> </w:t>
      </w:r>
      <w:r w:rsidR="00262770">
        <w:rPr>
          <w:rFonts w:ascii="Arial" w:hAnsi="Arial" w:cs="Arial"/>
          <w:szCs w:val="24"/>
        </w:rPr>
        <w:t>José Manuel Ruíz Flórez</w:t>
      </w:r>
      <w:r w:rsidR="00226D5F" w:rsidRPr="00AC486E">
        <w:rPr>
          <w:rFonts w:ascii="Arial" w:hAnsi="Arial" w:cs="Arial"/>
          <w:b/>
          <w:szCs w:val="24"/>
        </w:rPr>
        <w:t>,</w:t>
      </w:r>
      <w:r w:rsidR="00226D5F" w:rsidRPr="00AC486E">
        <w:rPr>
          <w:rFonts w:ascii="Arial" w:hAnsi="Arial" w:cs="Arial"/>
          <w:szCs w:val="24"/>
        </w:rPr>
        <w:t xml:space="preserve"> que se declare </w:t>
      </w:r>
      <w:r w:rsidR="00346D70">
        <w:rPr>
          <w:rFonts w:ascii="Arial" w:hAnsi="Arial" w:cs="Arial"/>
          <w:szCs w:val="24"/>
        </w:rPr>
        <w:t>que el despido fue injustificado por parte de Telemark</w:t>
      </w:r>
      <w:r w:rsidR="003A5DAB">
        <w:rPr>
          <w:rFonts w:ascii="Arial" w:hAnsi="Arial" w:cs="Arial"/>
          <w:szCs w:val="24"/>
        </w:rPr>
        <w:t xml:space="preserve"> Spain S.L.</w:t>
      </w:r>
      <w:r w:rsidR="00D65FCA">
        <w:rPr>
          <w:rFonts w:ascii="Arial" w:hAnsi="Arial" w:cs="Arial"/>
          <w:szCs w:val="24"/>
        </w:rPr>
        <w:t xml:space="preserve"> </w:t>
      </w:r>
      <w:r w:rsidR="00346D70">
        <w:rPr>
          <w:rFonts w:ascii="Arial" w:hAnsi="Arial" w:cs="Arial"/>
          <w:szCs w:val="24"/>
        </w:rPr>
        <w:t>al encontrarse en trámite de calificación de invalidez</w:t>
      </w:r>
      <w:r w:rsidR="001A08A5">
        <w:rPr>
          <w:rFonts w:ascii="Arial" w:hAnsi="Arial" w:cs="Arial"/>
          <w:szCs w:val="24"/>
        </w:rPr>
        <w:t>;</w:t>
      </w:r>
      <w:r w:rsidR="00346D70">
        <w:rPr>
          <w:rFonts w:ascii="Arial" w:hAnsi="Arial" w:cs="Arial"/>
          <w:szCs w:val="24"/>
        </w:rPr>
        <w:t xml:space="preserve"> y que el contrato debió ser renovado por el mismo tiempo pactado </w:t>
      </w:r>
      <w:r w:rsidR="00B82A13">
        <w:rPr>
          <w:rFonts w:ascii="Arial" w:hAnsi="Arial" w:cs="Arial"/>
          <w:szCs w:val="24"/>
        </w:rPr>
        <w:t>en</w:t>
      </w:r>
      <w:r w:rsidR="00346D70">
        <w:rPr>
          <w:rFonts w:ascii="Arial" w:hAnsi="Arial" w:cs="Arial"/>
          <w:szCs w:val="24"/>
        </w:rPr>
        <w:t xml:space="preserve"> el contrato anterior; en</w:t>
      </w:r>
      <w:r w:rsidR="00B82A13">
        <w:rPr>
          <w:rFonts w:ascii="Arial" w:hAnsi="Arial" w:cs="Arial"/>
          <w:szCs w:val="24"/>
        </w:rPr>
        <w:t xml:space="preserve"> consecuencia</w:t>
      </w:r>
      <w:r w:rsidR="00F04AF8">
        <w:rPr>
          <w:rFonts w:ascii="Arial" w:hAnsi="Arial" w:cs="Arial"/>
          <w:szCs w:val="24"/>
        </w:rPr>
        <w:t>,</w:t>
      </w:r>
      <w:r w:rsidR="00B82A13">
        <w:rPr>
          <w:rFonts w:ascii="Arial" w:hAnsi="Arial" w:cs="Arial"/>
          <w:szCs w:val="24"/>
        </w:rPr>
        <w:t xml:space="preserve"> </w:t>
      </w:r>
      <w:r>
        <w:rPr>
          <w:rFonts w:ascii="Arial" w:hAnsi="Arial" w:cs="Arial"/>
          <w:szCs w:val="24"/>
        </w:rPr>
        <w:t>se condene a</w:t>
      </w:r>
      <w:r w:rsidR="00346D70">
        <w:rPr>
          <w:rFonts w:ascii="Arial" w:hAnsi="Arial" w:cs="Arial"/>
          <w:szCs w:val="24"/>
        </w:rPr>
        <w:t xml:space="preserve"> Telemark</w:t>
      </w:r>
      <w:r w:rsidR="003A5DAB">
        <w:rPr>
          <w:rFonts w:ascii="Arial" w:hAnsi="Arial" w:cs="Arial"/>
          <w:szCs w:val="24"/>
        </w:rPr>
        <w:t xml:space="preserve"> Spain S.L.</w:t>
      </w:r>
      <w:r w:rsidR="00346D70">
        <w:rPr>
          <w:rFonts w:ascii="Arial" w:hAnsi="Arial" w:cs="Arial"/>
          <w:szCs w:val="24"/>
        </w:rPr>
        <w:t xml:space="preserve"> </w:t>
      </w:r>
      <w:r w:rsidR="00226D5F" w:rsidRPr="00AC486E">
        <w:rPr>
          <w:rFonts w:ascii="Arial" w:hAnsi="Arial" w:cs="Arial"/>
          <w:szCs w:val="24"/>
        </w:rPr>
        <w:t xml:space="preserve">a reconocer y pagar la </w:t>
      </w:r>
      <w:r w:rsidR="001A08A5">
        <w:rPr>
          <w:rFonts w:ascii="Arial" w:hAnsi="Arial" w:cs="Arial"/>
          <w:szCs w:val="24"/>
        </w:rPr>
        <w:t>indemnización por la terminación del contrato</w:t>
      </w:r>
      <w:r w:rsidR="00DA3217">
        <w:rPr>
          <w:rFonts w:ascii="Arial" w:hAnsi="Arial" w:cs="Arial"/>
          <w:szCs w:val="24"/>
        </w:rPr>
        <w:t xml:space="preserve"> de trabajo sin justa causa; </w:t>
      </w:r>
      <w:r w:rsidR="005C0854">
        <w:rPr>
          <w:rFonts w:ascii="Arial" w:hAnsi="Arial" w:cs="Arial"/>
          <w:szCs w:val="24"/>
        </w:rPr>
        <w:t>la indemnización establecida en el artículo 26 de la ley 361 de 1997</w:t>
      </w:r>
      <w:r w:rsidR="00DA3217">
        <w:rPr>
          <w:rFonts w:ascii="Arial" w:hAnsi="Arial" w:cs="Arial"/>
          <w:szCs w:val="24"/>
        </w:rPr>
        <w:t>;</w:t>
      </w:r>
      <w:r w:rsidR="005C0854">
        <w:rPr>
          <w:rFonts w:ascii="Arial" w:hAnsi="Arial" w:cs="Arial"/>
          <w:szCs w:val="24"/>
        </w:rPr>
        <w:t xml:space="preserve"> </w:t>
      </w:r>
      <w:r w:rsidR="00346D70">
        <w:rPr>
          <w:rFonts w:ascii="Arial" w:hAnsi="Arial" w:cs="Arial"/>
          <w:szCs w:val="24"/>
        </w:rPr>
        <w:t xml:space="preserve">cesantías, </w:t>
      </w:r>
      <w:r w:rsidR="00DA3217">
        <w:rPr>
          <w:rFonts w:ascii="Arial" w:hAnsi="Arial" w:cs="Arial"/>
          <w:szCs w:val="24"/>
        </w:rPr>
        <w:t xml:space="preserve">primas de servicios y las </w:t>
      </w:r>
      <w:r w:rsidR="00346D70">
        <w:rPr>
          <w:rFonts w:ascii="Arial" w:hAnsi="Arial" w:cs="Arial"/>
          <w:szCs w:val="24"/>
        </w:rPr>
        <w:t>vacaciones</w:t>
      </w:r>
      <w:r w:rsidR="00DA3217">
        <w:rPr>
          <w:rFonts w:ascii="Arial" w:hAnsi="Arial" w:cs="Arial"/>
          <w:szCs w:val="24"/>
        </w:rPr>
        <w:t>.</w:t>
      </w:r>
    </w:p>
    <w:p w:rsidR="00226D5F" w:rsidRDefault="00226D5F" w:rsidP="002D0D07">
      <w:pPr>
        <w:spacing w:line="276" w:lineRule="auto"/>
        <w:jc w:val="both"/>
        <w:rPr>
          <w:rFonts w:ascii="Arial" w:hAnsi="Arial" w:cs="Arial"/>
          <w:szCs w:val="24"/>
        </w:rPr>
      </w:pPr>
      <w:r w:rsidRPr="00AC486E">
        <w:rPr>
          <w:rFonts w:ascii="Arial" w:hAnsi="Arial" w:cs="Arial"/>
          <w:szCs w:val="24"/>
        </w:rPr>
        <w:t xml:space="preserve"> </w:t>
      </w:r>
    </w:p>
    <w:p w:rsidR="006A5DC0" w:rsidRDefault="00A957FB" w:rsidP="006E2C6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C61EA7">
        <w:rPr>
          <w:rFonts w:ascii="Arial" w:hAnsi="Arial" w:cs="Arial"/>
          <w:szCs w:val="24"/>
        </w:rPr>
        <w:t>entre é</w:t>
      </w:r>
      <w:r w:rsidR="00A06D40">
        <w:rPr>
          <w:rFonts w:ascii="Arial" w:hAnsi="Arial" w:cs="Arial"/>
          <w:szCs w:val="24"/>
        </w:rPr>
        <w:t xml:space="preserve">l </w:t>
      </w:r>
      <w:r w:rsidR="005C0854">
        <w:rPr>
          <w:rFonts w:ascii="Arial" w:hAnsi="Arial" w:cs="Arial"/>
          <w:szCs w:val="24"/>
        </w:rPr>
        <w:t>y Telemark Spain</w:t>
      </w:r>
      <w:r w:rsidR="003A5DAB">
        <w:rPr>
          <w:rFonts w:ascii="Arial" w:hAnsi="Arial" w:cs="Arial"/>
          <w:szCs w:val="24"/>
        </w:rPr>
        <w:t xml:space="preserve"> S.L.</w:t>
      </w:r>
      <w:r w:rsidR="005C0854">
        <w:rPr>
          <w:rFonts w:ascii="Arial" w:hAnsi="Arial" w:cs="Arial"/>
          <w:szCs w:val="24"/>
        </w:rPr>
        <w:t xml:space="preserve"> </w:t>
      </w:r>
      <w:r w:rsidR="00DE0B3C">
        <w:rPr>
          <w:rFonts w:ascii="Arial" w:hAnsi="Arial" w:cs="Arial"/>
          <w:szCs w:val="24"/>
        </w:rPr>
        <w:t>se celebró</w:t>
      </w:r>
      <w:r w:rsidR="005068FA">
        <w:rPr>
          <w:rFonts w:ascii="Arial" w:hAnsi="Arial" w:cs="Arial"/>
          <w:szCs w:val="24"/>
        </w:rPr>
        <w:t xml:space="preserve"> un contrato de trabajo a término </w:t>
      </w:r>
      <w:r w:rsidR="00A06D40">
        <w:rPr>
          <w:rFonts w:ascii="Arial" w:hAnsi="Arial" w:cs="Arial"/>
          <w:szCs w:val="24"/>
        </w:rPr>
        <w:t>fijo por tres (3) meses</w:t>
      </w:r>
      <w:r w:rsidR="005068FA">
        <w:rPr>
          <w:rFonts w:ascii="Arial" w:hAnsi="Arial" w:cs="Arial"/>
          <w:szCs w:val="24"/>
        </w:rPr>
        <w:t xml:space="preserve"> </w:t>
      </w:r>
      <w:r w:rsidR="00F2287E">
        <w:rPr>
          <w:rFonts w:ascii="Arial" w:hAnsi="Arial" w:cs="Arial"/>
          <w:szCs w:val="24"/>
        </w:rPr>
        <w:t>desde el mes de</w:t>
      </w:r>
      <w:r w:rsidR="005C0854">
        <w:rPr>
          <w:rFonts w:ascii="Arial" w:hAnsi="Arial" w:cs="Arial"/>
          <w:szCs w:val="24"/>
        </w:rPr>
        <w:t xml:space="preserve"> septiembre de 2011</w:t>
      </w:r>
      <w:r w:rsidR="00F2287E">
        <w:rPr>
          <w:rFonts w:ascii="Arial" w:hAnsi="Arial" w:cs="Arial"/>
          <w:szCs w:val="24"/>
        </w:rPr>
        <w:t xml:space="preserve"> hasta el mes de noviembre de 2011</w:t>
      </w:r>
      <w:r w:rsidR="005F62BA">
        <w:rPr>
          <w:rFonts w:ascii="Arial" w:hAnsi="Arial" w:cs="Arial"/>
          <w:szCs w:val="24"/>
        </w:rPr>
        <w:t>, con una jornada laboral de</w:t>
      </w:r>
      <w:r w:rsidR="00AF7A32">
        <w:rPr>
          <w:rFonts w:ascii="Arial" w:hAnsi="Arial" w:cs="Arial"/>
          <w:szCs w:val="24"/>
        </w:rPr>
        <w:t xml:space="preserve"> seis (6) horas diarias</w:t>
      </w:r>
      <w:r w:rsidR="00CD6B04">
        <w:rPr>
          <w:rFonts w:ascii="Arial" w:hAnsi="Arial" w:cs="Arial"/>
          <w:szCs w:val="24"/>
        </w:rPr>
        <w:t>,</w:t>
      </w:r>
      <w:r w:rsidR="00AF7A32">
        <w:rPr>
          <w:rFonts w:ascii="Arial" w:hAnsi="Arial" w:cs="Arial"/>
          <w:szCs w:val="24"/>
        </w:rPr>
        <w:t xml:space="preserve"> que posteriormente pasó a ocho (8)</w:t>
      </w:r>
      <w:r w:rsidR="000C3272">
        <w:rPr>
          <w:rFonts w:ascii="Arial" w:hAnsi="Arial" w:cs="Arial"/>
          <w:szCs w:val="24"/>
        </w:rPr>
        <w:t xml:space="preserve">; </w:t>
      </w:r>
      <w:r w:rsidR="007647BC">
        <w:rPr>
          <w:rFonts w:ascii="Arial" w:hAnsi="Arial" w:cs="Arial"/>
          <w:szCs w:val="24"/>
        </w:rPr>
        <w:t>(i</w:t>
      </w:r>
      <w:r w:rsidR="00791F1D">
        <w:rPr>
          <w:rFonts w:ascii="Arial" w:hAnsi="Arial" w:cs="Arial"/>
          <w:szCs w:val="24"/>
        </w:rPr>
        <w:t>i)</w:t>
      </w:r>
      <w:r w:rsidR="00CA13FF">
        <w:rPr>
          <w:rFonts w:ascii="Arial" w:hAnsi="Arial" w:cs="Arial"/>
          <w:szCs w:val="24"/>
        </w:rPr>
        <w:t xml:space="preserve"> </w:t>
      </w:r>
      <w:r w:rsidR="00264EFC">
        <w:rPr>
          <w:rFonts w:ascii="Arial" w:hAnsi="Arial" w:cs="Arial"/>
          <w:szCs w:val="24"/>
        </w:rPr>
        <w:t>la relaci</w:t>
      </w:r>
      <w:r w:rsidR="00F2287E">
        <w:rPr>
          <w:rFonts w:ascii="Arial" w:hAnsi="Arial" w:cs="Arial"/>
          <w:szCs w:val="24"/>
        </w:rPr>
        <w:t xml:space="preserve">ón contractual se renovó tres (3) veces desde el mes de diciembre de 2011 hasta el mes de agosto de 2012 y desde esta fecha fue renovado por dos (2) periodos, cada uno por un año, hasta el mes de agosto de 2014; </w:t>
      </w:r>
      <w:r w:rsidR="00CA13FF">
        <w:rPr>
          <w:rFonts w:ascii="Arial" w:hAnsi="Arial" w:cs="Arial"/>
          <w:szCs w:val="24"/>
        </w:rPr>
        <w:t>(iii)</w:t>
      </w:r>
      <w:r w:rsidR="005F62BA">
        <w:rPr>
          <w:rFonts w:ascii="Arial" w:hAnsi="Arial" w:cs="Arial"/>
          <w:szCs w:val="24"/>
        </w:rPr>
        <w:t xml:space="preserve"> </w:t>
      </w:r>
      <w:r w:rsidR="00443EF8">
        <w:rPr>
          <w:rFonts w:ascii="Arial" w:hAnsi="Arial" w:cs="Arial"/>
          <w:szCs w:val="24"/>
        </w:rPr>
        <w:t>el 21-10-2011 empezó a presentar quebrantos de salud y por ello fue incapacitado el 23-10-2011 por la Nueva EPS; (iv) posteriormente presentó incapacidades</w:t>
      </w:r>
      <w:r w:rsidR="00AD63D6">
        <w:rPr>
          <w:rFonts w:ascii="Arial" w:hAnsi="Arial" w:cs="Arial"/>
          <w:szCs w:val="24"/>
        </w:rPr>
        <w:t xml:space="preserve"> </w:t>
      </w:r>
      <w:r w:rsidR="00443EF8">
        <w:rPr>
          <w:rFonts w:ascii="Arial" w:hAnsi="Arial" w:cs="Arial"/>
          <w:szCs w:val="24"/>
        </w:rPr>
        <w:t xml:space="preserve">el 26-10-2011 prorrogables hasta el 14-03-2012, luego desde el 09-04-2012 hasta el 11-04-2012, el 15-06-2012, </w:t>
      </w:r>
      <w:r w:rsidR="003A35B5">
        <w:rPr>
          <w:rFonts w:ascii="Arial" w:hAnsi="Arial" w:cs="Arial"/>
          <w:szCs w:val="24"/>
        </w:rPr>
        <w:t xml:space="preserve">el </w:t>
      </w:r>
      <w:r w:rsidR="00443EF8">
        <w:rPr>
          <w:rFonts w:ascii="Arial" w:hAnsi="Arial" w:cs="Arial"/>
          <w:szCs w:val="24"/>
        </w:rPr>
        <w:t>05-07-2012 por tres (3) días y luego prorrogado por 4 días más, el 05-</w:t>
      </w:r>
      <w:r w:rsidR="003A35B5">
        <w:rPr>
          <w:rFonts w:ascii="Arial" w:hAnsi="Arial" w:cs="Arial"/>
          <w:szCs w:val="24"/>
        </w:rPr>
        <w:t xml:space="preserve">09-2012 hasta el 19-09-2012, </w:t>
      </w:r>
      <w:r w:rsidR="00443EF8">
        <w:rPr>
          <w:rFonts w:ascii="Arial" w:hAnsi="Arial" w:cs="Arial"/>
          <w:szCs w:val="24"/>
        </w:rPr>
        <w:t>05-11-2012 hasta el 10-11-2012</w:t>
      </w:r>
      <w:r w:rsidR="003A35B5">
        <w:rPr>
          <w:rFonts w:ascii="Arial" w:hAnsi="Arial" w:cs="Arial"/>
          <w:szCs w:val="24"/>
        </w:rPr>
        <w:t xml:space="preserve">, 12-01-2013 hasta </w:t>
      </w:r>
      <w:r w:rsidR="00407792">
        <w:rPr>
          <w:rFonts w:ascii="Arial" w:hAnsi="Arial" w:cs="Arial"/>
          <w:szCs w:val="24"/>
        </w:rPr>
        <w:t xml:space="preserve">26-01-2013, 01-02-2013 hasta </w:t>
      </w:r>
      <w:r w:rsidR="003A35B5">
        <w:rPr>
          <w:rFonts w:ascii="Arial" w:hAnsi="Arial" w:cs="Arial"/>
          <w:szCs w:val="24"/>
        </w:rPr>
        <w:t>el 09-02-2013, 11-02-2013 hasta 02-03-2013</w:t>
      </w:r>
      <w:r w:rsidR="00264EFC">
        <w:rPr>
          <w:rFonts w:ascii="Arial" w:hAnsi="Arial" w:cs="Arial"/>
          <w:szCs w:val="24"/>
        </w:rPr>
        <w:t xml:space="preserve">; </w:t>
      </w:r>
      <w:r w:rsidR="003A35B5">
        <w:rPr>
          <w:rFonts w:ascii="Arial" w:hAnsi="Arial" w:cs="Arial"/>
          <w:szCs w:val="24"/>
        </w:rPr>
        <w:t>04-03-2013 hasta 09-08-2013</w:t>
      </w:r>
      <w:r w:rsidR="00AD63D6">
        <w:rPr>
          <w:rFonts w:ascii="Arial" w:hAnsi="Arial" w:cs="Arial"/>
          <w:szCs w:val="24"/>
        </w:rPr>
        <w:t>.</w:t>
      </w:r>
      <w:r w:rsidR="007D2404">
        <w:rPr>
          <w:rFonts w:ascii="Arial" w:hAnsi="Arial" w:cs="Arial"/>
          <w:szCs w:val="24"/>
        </w:rPr>
        <w:t xml:space="preserve"> </w:t>
      </w:r>
    </w:p>
    <w:p w:rsidR="006A5DC0" w:rsidRDefault="006A5DC0" w:rsidP="006E2C68">
      <w:pPr>
        <w:spacing w:line="276" w:lineRule="auto"/>
        <w:jc w:val="both"/>
        <w:rPr>
          <w:rFonts w:ascii="Arial" w:hAnsi="Arial" w:cs="Arial"/>
          <w:szCs w:val="24"/>
        </w:rPr>
      </w:pPr>
    </w:p>
    <w:p w:rsidR="008221D9" w:rsidRDefault="00264EFC" w:rsidP="00127AE7">
      <w:pPr>
        <w:spacing w:line="276" w:lineRule="auto"/>
        <w:jc w:val="both"/>
        <w:rPr>
          <w:rFonts w:ascii="Arial" w:hAnsi="Arial" w:cs="Arial"/>
          <w:szCs w:val="24"/>
        </w:rPr>
      </w:pPr>
      <w:r>
        <w:rPr>
          <w:rFonts w:ascii="Arial" w:hAnsi="Arial" w:cs="Arial"/>
          <w:szCs w:val="24"/>
        </w:rPr>
        <w:t>(v)</w:t>
      </w:r>
      <w:r w:rsidR="00AD63D6">
        <w:rPr>
          <w:rFonts w:ascii="Arial" w:hAnsi="Arial" w:cs="Arial"/>
          <w:szCs w:val="24"/>
        </w:rPr>
        <w:t xml:space="preserve"> E</w:t>
      </w:r>
      <w:r w:rsidR="007D2404">
        <w:rPr>
          <w:rFonts w:ascii="Arial" w:hAnsi="Arial" w:cs="Arial"/>
          <w:szCs w:val="24"/>
        </w:rPr>
        <w:t>l 30-07-2013 la Nueva EPS le inform</w:t>
      </w:r>
      <w:r w:rsidR="00C61EA7">
        <w:rPr>
          <w:rFonts w:ascii="Arial" w:hAnsi="Arial" w:cs="Arial"/>
          <w:szCs w:val="24"/>
        </w:rPr>
        <w:t>ó</w:t>
      </w:r>
      <w:r w:rsidR="007D2404">
        <w:rPr>
          <w:rFonts w:ascii="Arial" w:hAnsi="Arial" w:cs="Arial"/>
          <w:szCs w:val="24"/>
        </w:rPr>
        <w:t xml:space="preserve"> el </w:t>
      </w:r>
      <w:r w:rsidR="00D90BA0">
        <w:rPr>
          <w:rFonts w:ascii="Arial" w:hAnsi="Arial" w:cs="Arial"/>
          <w:szCs w:val="24"/>
        </w:rPr>
        <w:t>conce</w:t>
      </w:r>
      <w:r w:rsidR="006F3913">
        <w:rPr>
          <w:rFonts w:ascii="Arial" w:hAnsi="Arial" w:cs="Arial"/>
          <w:szCs w:val="24"/>
        </w:rPr>
        <w:t>pto de rehabilitación favorable</w:t>
      </w:r>
      <w:r w:rsidR="00D90BA0">
        <w:rPr>
          <w:rFonts w:ascii="Arial" w:hAnsi="Arial" w:cs="Arial"/>
          <w:szCs w:val="24"/>
        </w:rPr>
        <w:t>; (vi)</w:t>
      </w:r>
      <w:r>
        <w:rPr>
          <w:rFonts w:ascii="Arial" w:hAnsi="Arial" w:cs="Arial"/>
          <w:szCs w:val="24"/>
        </w:rPr>
        <w:t xml:space="preserve"> </w:t>
      </w:r>
      <w:r w:rsidR="007D2404">
        <w:rPr>
          <w:rFonts w:ascii="Arial" w:hAnsi="Arial" w:cs="Arial"/>
          <w:szCs w:val="24"/>
        </w:rPr>
        <w:t>el 18-09-2013 la Nueva EP</w:t>
      </w:r>
      <w:r w:rsidR="006F3913">
        <w:rPr>
          <w:rFonts w:ascii="Arial" w:hAnsi="Arial" w:cs="Arial"/>
          <w:szCs w:val="24"/>
        </w:rPr>
        <w:t>S envió</w:t>
      </w:r>
      <w:r w:rsidR="000444AF">
        <w:rPr>
          <w:rFonts w:ascii="Arial" w:hAnsi="Arial" w:cs="Arial"/>
          <w:szCs w:val="24"/>
        </w:rPr>
        <w:t xml:space="preserve"> oficio a la ARL Colmena</w:t>
      </w:r>
      <w:r w:rsidR="00C61EA7">
        <w:rPr>
          <w:rFonts w:ascii="Arial" w:hAnsi="Arial" w:cs="Arial"/>
          <w:szCs w:val="24"/>
        </w:rPr>
        <w:t xml:space="preserve"> con el origen</w:t>
      </w:r>
      <w:r w:rsidR="007D2404">
        <w:rPr>
          <w:rFonts w:ascii="Arial" w:hAnsi="Arial" w:cs="Arial"/>
          <w:szCs w:val="24"/>
        </w:rPr>
        <w:t xml:space="preserve"> y diagnóstico de la enfermedad</w:t>
      </w:r>
      <w:r w:rsidR="00D90BA0">
        <w:rPr>
          <w:rFonts w:ascii="Arial" w:hAnsi="Arial" w:cs="Arial"/>
          <w:szCs w:val="24"/>
        </w:rPr>
        <w:t>;</w:t>
      </w:r>
      <w:r w:rsidR="007D2404">
        <w:rPr>
          <w:rFonts w:ascii="Arial" w:hAnsi="Arial" w:cs="Arial"/>
          <w:szCs w:val="24"/>
        </w:rPr>
        <w:t xml:space="preserve"> y</w:t>
      </w:r>
      <w:r w:rsidR="00D90BA0">
        <w:rPr>
          <w:rFonts w:ascii="Arial" w:hAnsi="Arial" w:cs="Arial"/>
          <w:szCs w:val="24"/>
        </w:rPr>
        <w:t xml:space="preserve"> (vii)</w:t>
      </w:r>
      <w:r w:rsidR="007D2404">
        <w:rPr>
          <w:rFonts w:ascii="Arial" w:hAnsi="Arial" w:cs="Arial"/>
          <w:szCs w:val="24"/>
        </w:rPr>
        <w:t xml:space="preserve"> teniendo en cuenta que alcanzó el umbral de 198 días de incapacidad, debió ser remitido a valoración del dictamen para calificación de la pérdida de capacidad laboral y determinación de la invalidez, solicitud que realizó el 15-10-2013</w:t>
      </w:r>
      <w:r w:rsidR="00127AE7">
        <w:rPr>
          <w:rFonts w:ascii="Arial" w:hAnsi="Arial" w:cs="Arial"/>
          <w:szCs w:val="24"/>
        </w:rPr>
        <w:t xml:space="preserve">; </w:t>
      </w:r>
      <w:r w:rsidR="00D90BA0">
        <w:rPr>
          <w:rFonts w:ascii="Arial" w:hAnsi="Arial" w:cs="Arial"/>
          <w:szCs w:val="24"/>
        </w:rPr>
        <w:t>(viii) el 13-03-2014 se llevó a cabo el dictamen en el que se estructuró la enfermedad de origen laboral, mas no el porcentaje de pérdida de capacidad laboral</w:t>
      </w:r>
      <w:r w:rsidR="00251C4A">
        <w:rPr>
          <w:rFonts w:ascii="Arial" w:hAnsi="Arial" w:cs="Arial"/>
          <w:szCs w:val="24"/>
        </w:rPr>
        <w:t>, frente a ello la ARL presentó recurso de reposición en subsidio apelación</w:t>
      </w:r>
      <w:r w:rsidR="00D90BA0">
        <w:rPr>
          <w:rFonts w:ascii="Arial" w:hAnsi="Arial" w:cs="Arial"/>
          <w:szCs w:val="24"/>
        </w:rPr>
        <w:t>;</w:t>
      </w:r>
      <w:r w:rsidR="00251C4A">
        <w:rPr>
          <w:rFonts w:ascii="Arial" w:hAnsi="Arial" w:cs="Arial"/>
          <w:szCs w:val="24"/>
        </w:rPr>
        <w:t xml:space="preserve"> (ix) el 27-06-2014 la empresa Telemark</w:t>
      </w:r>
      <w:r w:rsidR="003A5DAB">
        <w:rPr>
          <w:rFonts w:ascii="Arial" w:hAnsi="Arial" w:cs="Arial"/>
          <w:szCs w:val="24"/>
        </w:rPr>
        <w:t xml:space="preserve"> Spain S.L.</w:t>
      </w:r>
      <w:r w:rsidR="00251C4A">
        <w:rPr>
          <w:rFonts w:ascii="Arial" w:hAnsi="Arial" w:cs="Arial"/>
          <w:szCs w:val="24"/>
        </w:rPr>
        <w:t xml:space="preserve"> </w:t>
      </w:r>
      <w:r w:rsidR="006F3913">
        <w:rPr>
          <w:rFonts w:ascii="Arial" w:hAnsi="Arial" w:cs="Arial"/>
          <w:szCs w:val="24"/>
        </w:rPr>
        <w:t>le envió</w:t>
      </w:r>
      <w:r w:rsidR="00251C4A">
        <w:rPr>
          <w:rFonts w:ascii="Arial" w:hAnsi="Arial" w:cs="Arial"/>
          <w:szCs w:val="24"/>
        </w:rPr>
        <w:t xml:space="preserve"> comunicación donde le </w:t>
      </w:r>
      <w:r w:rsidR="009D6534">
        <w:rPr>
          <w:rFonts w:ascii="Arial" w:hAnsi="Arial" w:cs="Arial"/>
          <w:szCs w:val="24"/>
        </w:rPr>
        <w:t>informó</w:t>
      </w:r>
      <w:r w:rsidR="00251C4A">
        <w:rPr>
          <w:rFonts w:ascii="Arial" w:hAnsi="Arial" w:cs="Arial"/>
          <w:szCs w:val="24"/>
        </w:rPr>
        <w:t xml:space="preserve"> la decisión de no renovar el contrato </w:t>
      </w:r>
      <w:r w:rsidR="009D6534">
        <w:rPr>
          <w:rFonts w:ascii="Arial" w:hAnsi="Arial" w:cs="Arial"/>
          <w:szCs w:val="24"/>
        </w:rPr>
        <w:t>por vencimiento del mismo</w:t>
      </w:r>
      <w:r w:rsidR="00251C4A">
        <w:rPr>
          <w:rFonts w:ascii="Arial" w:hAnsi="Arial" w:cs="Arial"/>
          <w:szCs w:val="24"/>
        </w:rPr>
        <w:t xml:space="preserve"> el 31-08-2014; </w:t>
      </w:r>
      <w:r w:rsidR="009D6534">
        <w:rPr>
          <w:rFonts w:ascii="Arial" w:hAnsi="Arial" w:cs="Arial"/>
          <w:szCs w:val="24"/>
        </w:rPr>
        <w:t xml:space="preserve">por último agregó </w:t>
      </w:r>
      <w:r w:rsidR="00127AE7">
        <w:rPr>
          <w:rFonts w:ascii="Arial" w:hAnsi="Arial" w:cs="Arial"/>
          <w:szCs w:val="24"/>
        </w:rPr>
        <w:t>que (</w:t>
      </w:r>
      <w:r w:rsidR="00251C4A">
        <w:rPr>
          <w:rFonts w:ascii="Arial" w:hAnsi="Arial" w:cs="Arial"/>
          <w:szCs w:val="24"/>
        </w:rPr>
        <w:t>x</w:t>
      </w:r>
      <w:r w:rsidR="00F04AF8">
        <w:rPr>
          <w:rFonts w:ascii="Arial" w:hAnsi="Arial" w:cs="Arial"/>
          <w:szCs w:val="24"/>
        </w:rPr>
        <w:t>)</w:t>
      </w:r>
      <w:r w:rsidR="009247FF">
        <w:rPr>
          <w:rFonts w:ascii="Arial" w:hAnsi="Arial" w:cs="Arial"/>
          <w:szCs w:val="24"/>
        </w:rPr>
        <w:t xml:space="preserve"> </w:t>
      </w:r>
      <w:r w:rsidR="00251C4A">
        <w:rPr>
          <w:rFonts w:ascii="Arial" w:hAnsi="Arial" w:cs="Arial"/>
          <w:szCs w:val="24"/>
        </w:rPr>
        <w:t xml:space="preserve">el 30-10-2014 </w:t>
      </w:r>
      <w:r w:rsidR="009247FF">
        <w:rPr>
          <w:rFonts w:ascii="Arial" w:hAnsi="Arial" w:cs="Arial"/>
          <w:szCs w:val="24"/>
        </w:rPr>
        <w:t>le llegó</w:t>
      </w:r>
      <w:r w:rsidR="00251C4A">
        <w:rPr>
          <w:rFonts w:ascii="Arial" w:hAnsi="Arial" w:cs="Arial"/>
          <w:szCs w:val="24"/>
        </w:rPr>
        <w:t xml:space="preserve"> citación</w:t>
      </w:r>
      <w:r w:rsidR="009247FF">
        <w:rPr>
          <w:rFonts w:ascii="Arial" w:hAnsi="Arial" w:cs="Arial"/>
          <w:szCs w:val="24"/>
        </w:rPr>
        <w:t xml:space="preserve"> para valoración médica el 01-12-2014, y el 19-12-2014 le die</w:t>
      </w:r>
      <w:r w:rsidR="009D6534">
        <w:rPr>
          <w:rFonts w:ascii="Arial" w:hAnsi="Arial" w:cs="Arial"/>
          <w:szCs w:val="24"/>
        </w:rPr>
        <w:t>ron el resultado del dictamen</w:t>
      </w:r>
      <w:r w:rsidR="009247FF">
        <w:rPr>
          <w:rFonts w:ascii="Arial" w:hAnsi="Arial" w:cs="Arial"/>
          <w:szCs w:val="24"/>
        </w:rPr>
        <w:t>.</w:t>
      </w:r>
    </w:p>
    <w:p w:rsidR="00251C4A" w:rsidRDefault="00251C4A" w:rsidP="00127AE7">
      <w:pPr>
        <w:spacing w:line="276" w:lineRule="auto"/>
        <w:jc w:val="both"/>
        <w:rPr>
          <w:rFonts w:ascii="Arial" w:hAnsi="Arial" w:cs="Arial"/>
          <w:szCs w:val="24"/>
        </w:rPr>
      </w:pPr>
    </w:p>
    <w:p w:rsidR="00D37F7C" w:rsidRDefault="000C3272" w:rsidP="00D37F7C">
      <w:pPr>
        <w:spacing w:line="276" w:lineRule="auto"/>
        <w:jc w:val="both"/>
        <w:rPr>
          <w:rFonts w:ascii="Arial" w:hAnsi="Arial" w:cs="Arial"/>
          <w:szCs w:val="24"/>
        </w:rPr>
      </w:pPr>
      <w:r>
        <w:rPr>
          <w:rFonts w:ascii="Arial" w:hAnsi="Arial" w:cs="Arial"/>
          <w:b/>
          <w:szCs w:val="24"/>
        </w:rPr>
        <w:t>Telemark Spain</w:t>
      </w:r>
      <w:r w:rsidR="003A5DAB">
        <w:rPr>
          <w:rFonts w:ascii="Arial" w:hAnsi="Arial" w:cs="Arial"/>
          <w:b/>
          <w:szCs w:val="24"/>
        </w:rPr>
        <w:t xml:space="preserve"> S.L.</w:t>
      </w:r>
      <w:r w:rsidR="00B4338D">
        <w:rPr>
          <w:rFonts w:ascii="Arial" w:hAnsi="Arial" w:cs="Arial"/>
          <w:szCs w:val="24"/>
        </w:rPr>
        <w:t xml:space="preserve"> </w:t>
      </w:r>
      <w:r w:rsidR="00F837DD">
        <w:rPr>
          <w:rFonts w:ascii="Arial" w:hAnsi="Arial" w:cs="Arial"/>
          <w:szCs w:val="24"/>
        </w:rPr>
        <w:t>aceptó</w:t>
      </w:r>
      <w:r w:rsidR="006D79A3">
        <w:rPr>
          <w:rFonts w:ascii="Arial" w:hAnsi="Arial" w:cs="Arial"/>
          <w:szCs w:val="24"/>
        </w:rPr>
        <w:t xml:space="preserve"> </w:t>
      </w:r>
      <w:r w:rsidR="001419E9">
        <w:rPr>
          <w:rFonts w:ascii="Arial" w:hAnsi="Arial" w:cs="Arial"/>
          <w:szCs w:val="24"/>
        </w:rPr>
        <w:t>la celebración de</w:t>
      </w:r>
      <w:r w:rsidR="00D37F7C">
        <w:rPr>
          <w:rFonts w:ascii="Arial" w:hAnsi="Arial" w:cs="Arial"/>
          <w:szCs w:val="24"/>
        </w:rPr>
        <w:t xml:space="preserve"> un contrato de trabajo a término fijo</w:t>
      </w:r>
      <w:r w:rsidR="00CD6B04">
        <w:rPr>
          <w:rFonts w:ascii="Arial" w:hAnsi="Arial" w:cs="Arial"/>
          <w:szCs w:val="24"/>
        </w:rPr>
        <w:t>,</w:t>
      </w:r>
      <w:r w:rsidR="006B6D8E">
        <w:rPr>
          <w:rFonts w:ascii="Arial" w:hAnsi="Arial" w:cs="Arial"/>
          <w:szCs w:val="24"/>
        </w:rPr>
        <w:t xml:space="preserve"> cuyo extremo final fue agosto de 2014</w:t>
      </w:r>
      <w:r w:rsidR="00D37F7C">
        <w:rPr>
          <w:rFonts w:ascii="Arial" w:hAnsi="Arial" w:cs="Arial"/>
          <w:szCs w:val="24"/>
        </w:rPr>
        <w:t>, las renovaciones que se surtieron</w:t>
      </w:r>
      <w:r w:rsidR="006B6D8E">
        <w:rPr>
          <w:rFonts w:ascii="Arial" w:hAnsi="Arial" w:cs="Arial"/>
          <w:szCs w:val="24"/>
        </w:rPr>
        <w:t xml:space="preserve"> con dicho contrato, </w:t>
      </w:r>
      <w:r w:rsidR="001419E9">
        <w:rPr>
          <w:rFonts w:ascii="Arial" w:hAnsi="Arial" w:cs="Arial"/>
          <w:szCs w:val="24"/>
        </w:rPr>
        <w:t>la jornada laboral de ocho horas diarias</w:t>
      </w:r>
      <w:r w:rsidR="00801201">
        <w:rPr>
          <w:rFonts w:ascii="Arial" w:hAnsi="Arial" w:cs="Arial"/>
          <w:szCs w:val="24"/>
        </w:rPr>
        <w:t>,</w:t>
      </w:r>
      <w:r w:rsidR="001419E9">
        <w:rPr>
          <w:rFonts w:ascii="Arial" w:hAnsi="Arial" w:cs="Arial"/>
          <w:szCs w:val="24"/>
        </w:rPr>
        <w:t xml:space="preserve"> donde aclaró que las partes</w:t>
      </w:r>
      <w:r w:rsidR="00801201">
        <w:rPr>
          <w:rFonts w:ascii="Arial" w:hAnsi="Arial" w:cs="Arial"/>
          <w:szCs w:val="24"/>
        </w:rPr>
        <w:t xml:space="preserve"> acordaron el cambio de horario;</w:t>
      </w:r>
      <w:r w:rsidR="001419E9">
        <w:rPr>
          <w:rFonts w:ascii="Arial" w:hAnsi="Arial" w:cs="Arial"/>
          <w:szCs w:val="24"/>
        </w:rPr>
        <w:t xml:space="preserve"> </w:t>
      </w:r>
      <w:r w:rsidR="009023F3">
        <w:rPr>
          <w:rFonts w:ascii="Arial" w:hAnsi="Arial" w:cs="Arial"/>
          <w:szCs w:val="24"/>
        </w:rPr>
        <w:t xml:space="preserve">que </w:t>
      </w:r>
      <w:r w:rsidR="00D37F7C">
        <w:rPr>
          <w:rFonts w:ascii="Arial" w:hAnsi="Arial" w:cs="Arial"/>
          <w:szCs w:val="24"/>
        </w:rPr>
        <w:t xml:space="preserve">el </w:t>
      </w:r>
      <w:r w:rsidR="009023F3">
        <w:rPr>
          <w:rFonts w:ascii="Arial" w:hAnsi="Arial" w:cs="Arial"/>
          <w:szCs w:val="24"/>
        </w:rPr>
        <w:t xml:space="preserve">señor Ruíz Flórez el </w:t>
      </w:r>
      <w:r w:rsidR="00D37F7C">
        <w:rPr>
          <w:rFonts w:ascii="Arial" w:hAnsi="Arial" w:cs="Arial"/>
          <w:szCs w:val="24"/>
        </w:rPr>
        <w:t xml:space="preserve">21-10-2011 empezó </w:t>
      </w:r>
      <w:r w:rsidR="00801201">
        <w:rPr>
          <w:rFonts w:ascii="Arial" w:hAnsi="Arial" w:cs="Arial"/>
          <w:szCs w:val="24"/>
        </w:rPr>
        <w:t>a presentar quebrantos de salud;</w:t>
      </w:r>
      <w:r w:rsidR="009023F3">
        <w:rPr>
          <w:rFonts w:ascii="Arial" w:hAnsi="Arial" w:cs="Arial"/>
          <w:szCs w:val="24"/>
        </w:rPr>
        <w:t xml:space="preserve"> las incapacidades </w:t>
      </w:r>
      <w:r w:rsidR="00AA4F2F">
        <w:rPr>
          <w:rFonts w:ascii="Arial" w:hAnsi="Arial" w:cs="Arial"/>
          <w:szCs w:val="24"/>
        </w:rPr>
        <w:t>originadas en los años 2011, 2012 y 2013, pero aclaró que las del 15-06-2012 y 05-11-2012 fueron por patologías diferentes a la que presentó inicialmente</w:t>
      </w:r>
      <w:r w:rsidR="001C30B3">
        <w:rPr>
          <w:rFonts w:ascii="Arial" w:hAnsi="Arial" w:cs="Arial"/>
          <w:szCs w:val="24"/>
        </w:rPr>
        <w:t xml:space="preserve">; los memoriales enviados por la Nueva EPS al demandante, entre </w:t>
      </w:r>
      <w:r w:rsidR="001419E9">
        <w:rPr>
          <w:rFonts w:ascii="Arial" w:hAnsi="Arial" w:cs="Arial"/>
          <w:szCs w:val="24"/>
        </w:rPr>
        <w:t>é</w:t>
      </w:r>
      <w:r w:rsidR="001C30B3">
        <w:rPr>
          <w:rFonts w:ascii="Arial" w:hAnsi="Arial" w:cs="Arial"/>
          <w:szCs w:val="24"/>
        </w:rPr>
        <w:t xml:space="preserve">sta y Colmena, </w:t>
      </w:r>
      <w:r w:rsidR="001419E9">
        <w:rPr>
          <w:rFonts w:ascii="Arial" w:hAnsi="Arial" w:cs="Arial"/>
          <w:szCs w:val="24"/>
        </w:rPr>
        <w:t>los dictámenes para calificación de la pérdida de la capacidad laboral y determinación de la invalidez de 13-03-2014 y d</w:t>
      </w:r>
      <w:r w:rsidR="000444AF">
        <w:rPr>
          <w:rFonts w:ascii="Arial" w:hAnsi="Arial" w:cs="Arial"/>
          <w:szCs w:val="24"/>
        </w:rPr>
        <w:t xml:space="preserve">e 19-12-2014 y la comunicación </w:t>
      </w:r>
      <w:r w:rsidR="001419E9">
        <w:rPr>
          <w:rFonts w:ascii="Arial" w:hAnsi="Arial" w:cs="Arial"/>
          <w:szCs w:val="24"/>
        </w:rPr>
        <w:t xml:space="preserve">de Telemark </w:t>
      </w:r>
      <w:r w:rsidR="003A5DAB">
        <w:rPr>
          <w:rFonts w:ascii="Arial" w:hAnsi="Arial" w:cs="Arial"/>
          <w:szCs w:val="24"/>
        </w:rPr>
        <w:t xml:space="preserve">Spain S.L. </w:t>
      </w:r>
      <w:r w:rsidR="001419E9">
        <w:rPr>
          <w:rFonts w:ascii="Arial" w:hAnsi="Arial" w:cs="Arial"/>
          <w:szCs w:val="24"/>
        </w:rPr>
        <w:t>de no renovar el contrato del señor Ruíz Flórez.</w:t>
      </w:r>
    </w:p>
    <w:p w:rsidR="001419E9" w:rsidRDefault="001419E9" w:rsidP="001419E9">
      <w:pPr>
        <w:spacing w:line="276" w:lineRule="auto"/>
        <w:jc w:val="both"/>
        <w:rPr>
          <w:rFonts w:ascii="Arial" w:hAnsi="Arial" w:cs="Arial"/>
          <w:szCs w:val="24"/>
        </w:rPr>
      </w:pPr>
    </w:p>
    <w:p w:rsidR="00B1139C" w:rsidRPr="00DE0B3C" w:rsidRDefault="003F0DFB" w:rsidP="00A10068">
      <w:pPr>
        <w:spacing w:line="276" w:lineRule="auto"/>
        <w:jc w:val="both"/>
        <w:rPr>
          <w:rFonts w:ascii="Arial" w:hAnsi="Arial" w:cs="Arial"/>
          <w:szCs w:val="24"/>
        </w:rPr>
      </w:pPr>
      <w:r>
        <w:rPr>
          <w:rFonts w:ascii="Arial" w:hAnsi="Arial" w:cs="Arial"/>
          <w:szCs w:val="24"/>
        </w:rPr>
        <w:t>F</w:t>
      </w:r>
      <w:r w:rsidR="00982521">
        <w:rPr>
          <w:rFonts w:ascii="Arial" w:hAnsi="Arial" w:cs="Arial"/>
          <w:szCs w:val="24"/>
        </w:rPr>
        <w:t>rente a las pretensiones</w:t>
      </w:r>
      <w:r w:rsidR="00115A3C">
        <w:rPr>
          <w:rFonts w:ascii="Arial" w:hAnsi="Arial" w:cs="Arial"/>
          <w:szCs w:val="24"/>
        </w:rPr>
        <w:t xml:space="preserve"> </w:t>
      </w:r>
      <w:r w:rsidR="00A10068">
        <w:rPr>
          <w:rFonts w:ascii="Arial" w:hAnsi="Arial" w:cs="Arial"/>
          <w:szCs w:val="24"/>
        </w:rPr>
        <w:t xml:space="preserve">se </w:t>
      </w:r>
      <w:r w:rsidR="00115A3C">
        <w:rPr>
          <w:rFonts w:ascii="Arial" w:hAnsi="Arial" w:cs="Arial"/>
          <w:szCs w:val="24"/>
        </w:rPr>
        <w:t>opuso</w:t>
      </w:r>
      <w:r w:rsidR="00982521">
        <w:rPr>
          <w:rFonts w:ascii="Arial" w:hAnsi="Arial" w:cs="Arial"/>
          <w:szCs w:val="24"/>
        </w:rPr>
        <w:t xml:space="preserve"> y </w:t>
      </w:r>
      <w:r w:rsidR="00A10068">
        <w:rPr>
          <w:rFonts w:ascii="Arial" w:hAnsi="Arial" w:cs="Arial"/>
          <w:szCs w:val="24"/>
        </w:rPr>
        <w:t>prop</w:t>
      </w:r>
      <w:r w:rsidR="00982521">
        <w:rPr>
          <w:rFonts w:ascii="Arial" w:hAnsi="Arial" w:cs="Arial"/>
          <w:szCs w:val="24"/>
        </w:rPr>
        <w:t>uso las</w:t>
      </w:r>
      <w:r w:rsidR="00A10068">
        <w:rPr>
          <w:rFonts w:ascii="Arial" w:hAnsi="Arial" w:cs="Arial"/>
          <w:szCs w:val="24"/>
        </w:rPr>
        <w:t xml:space="preserve"> excepciones</w:t>
      </w:r>
      <w:r w:rsidR="00982521">
        <w:rPr>
          <w:rFonts w:ascii="Arial" w:hAnsi="Arial" w:cs="Arial"/>
          <w:szCs w:val="24"/>
        </w:rPr>
        <w:t xml:space="preserve"> que las denominó </w:t>
      </w:r>
      <w:r w:rsidR="00982521" w:rsidRPr="00DE0B3C">
        <w:rPr>
          <w:rFonts w:ascii="Arial" w:hAnsi="Arial" w:cs="Arial"/>
          <w:szCs w:val="24"/>
        </w:rPr>
        <w:t>“</w:t>
      </w:r>
      <w:r w:rsidR="00B4559D" w:rsidRPr="00DE0B3C">
        <w:rPr>
          <w:rFonts w:ascii="Arial" w:hAnsi="Arial" w:cs="Arial"/>
          <w:szCs w:val="24"/>
        </w:rPr>
        <w:t>cobro de lo no debido</w:t>
      </w:r>
      <w:r w:rsidR="00982521" w:rsidRPr="00DE0B3C">
        <w:rPr>
          <w:rFonts w:ascii="Arial" w:hAnsi="Arial" w:cs="Arial"/>
          <w:szCs w:val="24"/>
        </w:rPr>
        <w:t>”, “</w:t>
      </w:r>
      <w:r w:rsidR="00B4559D" w:rsidRPr="00DE0B3C">
        <w:rPr>
          <w:rFonts w:ascii="Arial" w:hAnsi="Arial" w:cs="Arial"/>
          <w:szCs w:val="24"/>
        </w:rPr>
        <w:t>inexistencia de la obligac</w:t>
      </w:r>
      <w:r w:rsidR="000444AF" w:rsidRPr="00DE0B3C">
        <w:rPr>
          <w:rFonts w:ascii="Arial" w:hAnsi="Arial" w:cs="Arial"/>
          <w:szCs w:val="24"/>
        </w:rPr>
        <w:t>ión”, “buena fe” y “prescripción</w:t>
      </w:r>
      <w:r w:rsidR="00982521" w:rsidRPr="00DE0B3C">
        <w:rPr>
          <w:rFonts w:ascii="Arial" w:hAnsi="Arial" w:cs="Arial"/>
          <w:szCs w:val="24"/>
        </w:rPr>
        <w:t>”</w:t>
      </w:r>
      <w:r w:rsidR="00A10068" w:rsidRPr="00DE0B3C">
        <w:rPr>
          <w:rFonts w:ascii="Arial" w:hAnsi="Arial" w:cs="Arial"/>
          <w:szCs w:val="24"/>
        </w:rPr>
        <w:t>.</w:t>
      </w:r>
    </w:p>
    <w:p w:rsidR="009A0EA9" w:rsidRDefault="009A0EA9" w:rsidP="002D0D07">
      <w:pPr>
        <w:spacing w:line="276" w:lineRule="auto"/>
        <w:rPr>
          <w:rFonts w:ascii="Arial" w:hAnsi="Arial" w:cs="Arial"/>
          <w:b/>
          <w:szCs w:val="24"/>
        </w:rPr>
      </w:pPr>
    </w:p>
    <w:p w:rsidR="00226D5F" w:rsidRPr="009740C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226D5F" w:rsidRPr="00AC486E" w:rsidRDefault="00226D5F" w:rsidP="00F017BF">
      <w:pPr>
        <w:pStyle w:val="Sinespaciado"/>
        <w:spacing w:line="276" w:lineRule="auto"/>
        <w:rPr>
          <w:rFonts w:ascii="Arial" w:hAnsi="Arial" w:cs="Arial"/>
          <w:sz w:val="24"/>
          <w:szCs w:val="24"/>
        </w:rPr>
      </w:pPr>
    </w:p>
    <w:p w:rsidR="002F2D3C"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9F3A90">
        <w:rPr>
          <w:rFonts w:ascii="Arial" w:hAnsi="Arial" w:cs="Arial"/>
          <w:color w:val="000000"/>
          <w:szCs w:val="24"/>
          <w:lang w:eastAsia="es-CO"/>
        </w:rPr>
        <w:t>Cuarto</w:t>
      </w:r>
      <w:r w:rsidR="009740CF">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095AFA">
        <w:rPr>
          <w:rFonts w:ascii="Arial" w:hAnsi="Arial" w:cs="Arial"/>
          <w:color w:val="000000"/>
          <w:szCs w:val="24"/>
          <w:lang w:eastAsia="es-CO"/>
        </w:rPr>
        <w:t xml:space="preserve">(i) </w:t>
      </w:r>
      <w:r w:rsidR="00813ADA">
        <w:rPr>
          <w:rFonts w:ascii="Arial" w:hAnsi="Arial" w:cs="Arial"/>
          <w:color w:val="000000"/>
          <w:szCs w:val="24"/>
          <w:lang w:eastAsia="es-CO"/>
        </w:rPr>
        <w:t>declaró que la terminación del contrato de trabajo entre Telemark Spain</w:t>
      </w:r>
      <w:r w:rsidR="003A5DAB">
        <w:rPr>
          <w:rFonts w:ascii="Arial" w:hAnsi="Arial" w:cs="Arial"/>
          <w:color w:val="000000"/>
          <w:szCs w:val="24"/>
          <w:lang w:eastAsia="es-CO"/>
        </w:rPr>
        <w:t xml:space="preserve"> S.L.</w:t>
      </w:r>
      <w:r w:rsidR="00813ADA">
        <w:rPr>
          <w:rFonts w:ascii="Arial" w:hAnsi="Arial" w:cs="Arial"/>
          <w:color w:val="000000"/>
          <w:szCs w:val="24"/>
          <w:lang w:eastAsia="es-CO"/>
        </w:rPr>
        <w:t xml:space="preserve"> y el señor Ruíz Flórez se presentó cuando el demandante estaba en debilidad manifiesta</w:t>
      </w:r>
      <w:r w:rsidR="00095AFA">
        <w:rPr>
          <w:rFonts w:ascii="Arial" w:hAnsi="Arial" w:cs="Arial"/>
          <w:color w:val="000000"/>
          <w:szCs w:val="24"/>
          <w:lang w:eastAsia="es-CO"/>
        </w:rPr>
        <w:t>; y</w:t>
      </w:r>
      <w:r w:rsidR="00813ADA">
        <w:rPr>
          <w:rFonts w:ascii="Arial" w:hAnsi="Arial" w:cs="Arial"/>
          <w:color w:val="000000"/>
          <w:szCs w:val="24"/>
          <w:lang w:eastAsia="es-CO"/>
        </w:rPr>
        <w:t xml:space="preserve"> como consecuencia de lo anterior</w:t>
      </w:r>
      <w:r w:rsidR="00095AFA">
        <w:rPr>
          <w:rFonts w:ascii="Arial" w:hAnsi="Arial" w:cs="Arial"/>
          <w:color w:val="000000"/>
          <w:szCs w:val="24"/>
          <w:lang w:eastAsia="es-CO"/>
        </w:rPr>
        <w:t xml:space="preserve"> </w:t>
      </w:r>
      <w:r w:rsidR="007D5E30">
        <w:rPr>
          <w:rFonts w:ascii="Arial" w:hAnsi="Arial" w:cs="Arial"/>
          <w:color w:val="000000"/>
          <w:szCs w:val="24"/>
          <w:lang w:eastAsia="es-CO"/>
        </w:rPr>
        <w:t xml:space="preserve">(ii) </w:t>
      </w:r>
      <w:r w:rsidR="00813ADA">
        <w:rPr>
          <w:rFonts w:ascii="Arial" w:hAnsi="Arial" w:cs="Arial"/>
          <w:color w:val="000000"/>
          <w:szCs w:val="24"/>
          <w:lang w:eastAsia="es-CO"/>
        </w:rPr>
        <w:t>condenó al reintegro a partir del 01-09-2014 al cargo que desempeñó o uno similar de acuerdo a sus limitaciones; (iii) al pago de salarios y prestaciones causadas a la fecha en que se produzca el reintegro</w:t>
      </w:r>
      <w:r w:rsidR="00E460AF">
        <w:rPr>
          <w:rFonts w:ascii="Arial" w:hAnsi="Arial" w:cs="Arial"/>
          <w:color w:val="000000"/>
          <w:szCs w:val="24"/>
          <w:lang w:eastAsia="es-CO"/>
        </w:rPr>
        <w:t>; y (iv) negó la indemnización del artículo 26 de la ley 361 de 1997.</w:t>
      </w:r>
    </w:p>
    <w:p w:rsidR="006173D2" w:rsidRDefault="006173D2" w:rsidP="006173D2">
      <w:pPr>
        <w:spacing w:line="276" w:lineRule="auto"/>
        <w:jc w:val="both"/>
        <w:rPr>
          <w:rFonts w:ascii="Arial" w:hAnsi="Arial" w:cs="Arial"/>
          <w:color w:val="000000"/>
          <w:szCs w:val="24"/>
          <w:lang w:eastAsia="es-CO"/>
        </w:rPr>
      </w:pPr>
    </w:p>
    <w:p w:rsidR="00A612E0"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CD6B04">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 xml:space="preserve">que </w:t>
      </w:r>
      <w:r w:rsidR="00E460AF">
        <w:rPr>
          <w:rFonts w:ascii="Arial" w:hAnsi="Arial" w:cs="Arial"/>
          <w:color w:val="000000"/>
          <w:szCs w:val="24"/>
          <w:lang w:eastAsia="es-CO"/>
        </w:rPr>
        <w:t>la situación del demandante se enmarca dentro de las personas que aun sin haber sido calificadas con una pérdida de capacidad laboral</w:t>
      </w:r>
      <w:r w:rsidR="00801201">
        <w:rPr>
          <w:rFonts w:ascii="Arial" w:hAnsi="Arial" w:cs="Arial"/>
          <w:color w:val="000000"/>
          <w:szCs w:val="24"/>
          <w:lang w:eastAsia="es-CO"/>
        </w:rPr>
        <w:t>,</w:t>
      </w:r>
      <w:r w:rsidR="00E460AF">
        <w:rPr>
          <w:rFonts w:ascii="Arial" w:hAnsi="Arial" w:cs="Arial"/>
          <w:color w:val="000000"/>
          <w:szCs w:val="24"/>
          <w:lang w:eastAsia="es-CO"/>
        </w:rPr>
        <w:t xml:space="preserve"> se encuentran en estado de debilidad manifiesta</w:t>
      </w:r>
      <w:r w:rsidR="00CD6B04">
        <w:rPr>
          <w:rFonts w:ascii="Arial" w:hAnsi="Arial" w:cs="Arial"/>
          <w:color w:val="000000"/>
          <w:szCs w:val="24"/>
          <w:lang w:eastAsia="es-CO"/>
        </w:rPr>
        <w:t>,</w:t>
      </w:r>
      <w:r w:rsidR="00E460AF">
        <w:rPr>
          <w:rFonts w:ascii="Arial" w:hAnsi="Arial" w:cs="Arial"/>
          <w:color w:val="000000"/>
          <w:szCs w:val="24"/>
          <w:lang w:eastAsia="es-CO"/>
        </w:rPr>
        <w:t xml:space="preserve"> a causa de una disminución en su salud originada durante la ejecución del contrato de trabajo.</w:t>
      </w:r>
    </w:p>
    <w:p w:rsidR="00A612E0" w:rsidRDefault="00A612E0" w:rsidP="00026BC6">
      <w:pPr>
        <w:spacing w:line="276" w:lineRule="auto"/>
        <w:jc w:val="both"/>
        <w:rPr>
          <w:rFonts w:ascii="Arial" w:hAnsi="Arial" w:cs="Arial"/>
          <w:color w:val="000000"/>
          <w:szCs w:val="24"/>
          <w:lang w:eastAsia="es-CO"/>
        </w:rPr>
      </w:pPr>
    </w:p>
    <w:p w:rsidR="00CB4756" w:rsidRDefault="004A3182" w:rsidP="00026BC6">
      <w:pPr>
        <w:spacing w:line="276" w:lineRule="auto"/>
        <w:jc w:val="both"/>
        <w:rPr>
          <w:rFonts w:ascii="Arial" w:hAnsi="Arial" w:cs="Arial"/>
          <w:szCs w:val="24"/>
        </w:rPr>
      </w:pPr>
      <w:r>
        <w:rPr>
          <w:rFonts w:ascii="Arial" w:hAnsi="Arial" w:cs="Arial"/>
          <w:szCs w:val="24"/>
        </w:rPr>
        <w:t xml:space="preserve">En relación con </w:t>
      </w:r>
      <w:r w:rsidR="005D70BE">
        <w:rPr>
          <w:rFonts w:ascii="Arial" w:hAnsi="Arial" w:cs="Arial"/>
          <w:szCs w:val="24"/>
        </w:rPr>
        <w:t xml:space="preserve">la </w:t>
      </w:r>
      <w:r w:rsidR="00E460AF">
        <w:rPr>
          <w:rFonts w:ascii="Arial" w:hAnsi="Arial" w:cs="Arial"/>
          <w:szCs w:val="24"/>
        </w:rPr>
        <w:t>dism</w:t>
      </w:r>
      <w:r w:rsidR="00F74538">
        <w:rPr>
          <w:rFonts w:ascii="Arial" w:hAnsi="Arial" w:cs="Arial"/>
          <w:szCs w:val="24"/>
        </w:rPr>
        <w:t>inución en su salud</w:t>
      </w:r>
      <w:r w:rsidR="00801201">
        <w:rPr>
          <w:rFonts w:ascii="Arial" w:hAnsi="Arial" w:cs="Arial"/>
          <w:szCs w:val="24"/>
        </w:rPr>
        <w:t>,</w:t>
      </w:r>
      <w:r w:rsidR="00F74538">
        <w:rPr>
          <w:rFonts w:ascii="Arial" w:hAnsi="Arial" w:cs="Arial"/>
          <w:szCs w:val="24"/>
        </w:rPr>
        <w:t xml:space="preserve"> </w:t>
      </w:r>
      <w:r w:rsidR="005D70BE">
        <w:rPr>
          <w:rFonts w:ascii="Arial" w:hAnsi="Arial" w:cs="Arial"/>
          <w:szCs w:val="24"/>
        </w:rPr>
        <w:t>adujo que la</w:t>
      </w:r>
      <w:r w:rsidR="00E460AF">
        <w:rPr>
          <w:rFonts w:ascii="Arial" w:hAnsi="Arial" w:cs="Arial"/>
          <w:szCs w:val="24"/>
        </w:rPr>
        <w:t xml:space="preserve"> </w:t>
      </w:r>
      <w:r w:rsidR="00684D50">
        <w:rPr>
          <w:rFonts w:ascii="Arial" w:hAnsi="Arial" w:cs="Arial"/>
          <w:szCs w:val="24"/>
        </w:rPr>
        <w:t>acredita</w:t>
      </w:r>
      <w:r w:rsidR="00E460AF">
        <w:rPr>
          <w:rFonts w:ascii="Arial" w:hAnsi="Arial" w:cs="Arial"/>
          <w:szCs w:val="24"/>
        </w:rPr>
        <w:t xml:space="preserve"> las calificaciones de la </w:t>
      </w:r>
      <w:r w:rsidR="005D70BE">
        <w:rPr>
          <w:rFonts w:ascii="Arial" w:hAnsi="Arial" w:cs="Arial"/>
          <w:szCs w:val="24"/>
        </w:rPr>
        <w:t>J</w:t>
      </w:r>
      <w:r w:rsidR="00E460AF">
        <w:rPr>
          <w:rFonts w:ascii="Arial" w:hAnsi="Arial" w:cs="Arial"/>
          <w:szCs w:val="24"/>
        </w:rPr>
        <w:t>unta regional y nacional allegadas</w:t>
      </w:r>
      <w:r w:rsidR="00801201">
        <w:rPr>
          <w:rFonts w:ascii="Arial" w:hAnsi="Arial" w:cs="Arial"/>
          <w:szCs w:val="24"/>
        </w:rPr>
        <w:t>,</w:t>
      </w:r>
      <w:r w:rsidR="00E460AF">
        <w:rPr>
          <w:rFonts w:ascii="Arial" w:hAnsi="Arial" w:cs="Arial"/>
          <w:szCs w:val="24"/>
        </w:rPr>
        <w:t xml:space="preserve"> donde se observa que la causa de la disfonía es el uso de la voz,</w:t>
      </w:r>
      <w:r w:rsidR="00684D50">
        <w:rPr>
          <w:rFonts w:ascii="Arial" w:hAnsi="Arial" w:cs="Arial"/>
          <w:szCs w:val="24"/>
        </w:rPr>
        <w:t xml:space="preserve"> por lo tanto, existe correlación con la labor de teleoperador y esta corresponde a una enfermedad de origen laboral.</w:t>
      </w:r>
      <w:r w:rsidR="00E460AF">
        <w:rPr>
          <w:rFonts w:ascii="Arial" w:hAnsi="Arial" w:cs="Arial"/>
          <w:szCs w:val="24"/>
        </w:rPr>
        <w:t xml:space="preserve"> </w:t>
      </w:r>
    </w:p>
    <w:p w:rsidR="006211FE" w:rsidRDefault="006211FE" w:rsidP="00026BC6">
      <w:pPr>
        <w:spacing w:line="276" w:lineRule="auto"/>
        <w:jc w:val="both"/>
        <w:rPr>
          <w:rFonts w:ascii="Arial" w:hAnsi="Arial" w:cs="Arial"/>
          <w:szCs w:val="24"/>
        </w:rPr>
      </w:pPr>
    </w:p>
    <w:p w:rsidR="00631FA5" w:rsidRDefault="00684D50" w:rsidP="00631FA5">
      <w:pPr>
        <w:spacing w:line="276" w:lineRule="auto"/>
        <w:jc w:val="both"/>
        <w:rPr>
          <w:rFonts w:ascii="Arial" w:hAnsi="Arial" w:cs="Arial"/>
          <w:szCs w:val="24"/>
        </w:rPr>
      </w:pPr>
      <w:r>
        <w:rPr>
          <w:rFonts w:ascii="Arial" w:hAnsi="Arial" w:cs="Arial"/>
          <w:szCs w:val="24"/>
        </w:rPr>
        <w:t>Situación que conocía Telemark</w:t>
      </w:r>
      <w:r w:rsidR="003A5DAB">
        <w:rPr>
          <w:rFonts w:ascii="Arial" w:hAnsi="Arial" w:cs="Arial"/>
          <w:szCs w:val="24"/>
        </w:rPr>
        <w:t xml:space="preserve"> Spain S.L.</w:t>
      </w:r>
      <w:r w:rsidR="00801201">
        <w:rPr>
          <w:rFonts w:ascii="Arial" w:hAnsi="Arial" w:cs="Arial"/>
          <w:szCs w:val="24"/>
        </w:rPr>
        <w:t>,</w:t>
      </w:r>
      <w:r>
        <w:rPr>
          <w:rFonts w:ascii="Arial" w:hAnsi="Arial" w:cs="Arial"/>
          <w:szCs w:val="24"/>
        </w:rPr>
        <w:t xml:space="preserve"> si en cuenta se tiene que en la hoja de vida se encuentran documentos del trámite de calificación </w:t>
      </w:r>
      <w:r w:rsidR="00C579AF">
        <w:rPr>
          <w:rFonts w:ascii="Arial" w:hAnsi="Arial" w:cs="Arial"/>
          <w:szCs w:val="24"/>
        </w:rPr>
        <w:t>visibles a folios 118, 123 y 128.</w:t>
      </w:r>
    </w:p>
    <w:p w:rsidR="009C5272" w:rsidRDefault="009C5272" w:rsidP="00631FA5">
      <w:pPr>
        <w:spacing w:line="276" w:lineRule="auto"/>
        <w:jc w:val="both"/>
        <w:rPr>
          <w:rFonts w:ascii="Arial" w:hAnsi="Arial" w:cs="Arial"/>
          <w:szCs w:val="24"/>
        </w:rPr>
      </w:pPr>
    </w:p>
    <w:p w:rsidR="009C5272" w:rsidRDefault="00C579AF" w:rsidP="00631FA5">
      <w:pPr>
        <w:spacing w:line="276" w:lineRule="auto"/>
        <w:jc w:val="both"/>
        <w:rPr>
          <w:rFonts w:ascii="Arial" w:hAnsi="Arial" w:cs="Arial"/>
          <w:szCs w:val="24"/>
        </w:rPr>
      </w:pPr>
      <w:r>
        <w:rPr>
          <w:rFonts w:ascii="Arial" w:hAnsi="Arial" w:cs="Arial"/>
          <w:szCs w:val="24"/>
        </w:rPr>
        <w:t>Por lo anterior, estableció que el empleador debió</w:t>
      </w:r>
      <w:r w:rsidR="00A579B0">
        <w:rPr>
          <w:rFonts w:ascii="Arial" w:hAnsi="Arial" w:cs="Arial"/>
          <w:szCs w:val="24"/>
        </w:rPr>
        <w:t xml:space="preserve"> indagar las resultas del trámite de </w:t>
      </w:r>
      <w:r w:rsidR="00C30400">
        <w:rPr>
          <w:rFonts w:ascii="Arial" w:hAnsi="Arial" w:cs="Arial"/>
          <w:szCs w:val="24"/>
        </w:rPr>
        <w:t>calificación,</w:t>
      </w:r>
      <w:r>
        <w:rPr>
          <w:rFonts w:ascii="Arial" w:hAnsi="Arial" w:cs="Arial"/>
          <w:szCs w:val="24"/>
        </w:rPr>
        <w:t xml:space="preserve"> solicitar permiso </w:t>
      </w:r>
      <w:r w:rsidR="00A579B0">
        <w:rPr>
          <w:rFonts w:ascii="Arial" w:hAnsi="Arial" w:cs="Arial"/>
          <w:szCs w:val="24"/>
        </w:rPr>
        <w:t>ante el Ministerio de Trabajo</w:t>
      </w:r>
      <w:r w:rsidR="00801201">
        <w:rPr>
          <w:rFonts w:ascii="Arial" w:hAnsi="Arial" w:cs="Arial"/>
          <w:szCs w:val="24"/>
        </w:rPr>
        <w:t>,</w:t>
      </w:r>
      <w:r w:rsidR="00A579B0">
        <w:rPr>
          <w:rFonts w:ascii="Arial" w:hAnsi="Arial" w:cs="Arial"/>
          <w:szCs w:val="24"/>
        </w:rPr>
        <w:t xml:space="preserve"> independientemente de que el plazo pactado en el contrato fuese a vencer</w:t>
      </w:r>
      <w:r w:rsidR="00801201">
        <w:rPr>
          <w:rFonts w:ascii="Arial" w:hAnsi="Arial" w:cs="Arial"/>
          <w:szCs w:val="24"/>
        </w:rPr>
        <w:t xml:space="preserve"> </w:t>
      </w:r>
      <w:r w:rsidR="00A579B0">
        <w:rPr>
          <w:rFonts w:ascii="Arial" w:hAnsi="Arial" w:cs="Arial"/>
          <w:szCs w:val="24"/>
        </w:rPr>
        <w:t>y como así no lo hizo</w:t>
      </w:r>
      <w:r w:rsidR="00CD6B04">
        <w:rPr>
          <w:rFonts w:ascii="Arial" w:hAnsi="Arial" w:cs="Arial"/>
          <w:szCs w:val="24"/>
        </w:rPr>
        <w:t>,</w:t>
      </w:r>
      <w:r w:rsidR="00A579B0">
        <w:rPr>
          <w:rFonts w:ascii="Arial" w:hAnsi="Arial" w:cs="Arial"/>
          <w:szCs w:val="24"/>
        </w:rPr>
        <w:t xml:space="preserve"> se presume que la decisión obedeció a la limitación del actor. </w:t>
      </w:r>
    </w:p>
    <w:p w:rsidR="007641AC" w:rsidRDefault="007641AC" w:rsidP="00026BC6">
      <w:pPr>
        <w:spacing w:line="276" w:lineRule="auto"/>
        <w:jc w:val="both"/>
        <w:rPr>
          <w:rFonts w:ascii="Arial" w:hAnsi="Arial" w:cs="Arial"/>
          <w:szCs w:val="24"/>
        </w:rPr>
      </w:pPr>
    </w:p>
    <w:p w:rsidR="00A2679A" w:rsidRDefault="00C964DB" w:rsidP="00C964DB">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062A5B" w:rsidRDefault="00A2679A" w:rsidP="00062A5B">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demanda</w:t>
      </w:r>
      <w:r w:rsidR="00062A5B">
        <w:rPr>
          <w:rFonts w:ascii="Arial" w:hAnsi="Arial" w:cs="Arial"/>
          <w:color w:val="000000"/>
          <w:szCs w:val="24"/>
          <w:lang w:eastAsia="es-CO"/>
        </w:rPr>
        <w:t>da</w:t>
      </w:r>
      <w:r w:rsidR="00CD6B04">
        <w:rPr>
          <w:rFonts w:ascii="Arial" w:hAnsi="Arial" w:cs="Arial"/>
          <w:color w:val="000000"/>
          <w:szCs w:val="24"/>
          <w:lang w:eastAsia="es-CO"/>
        </w:rPr>
        <w:t>,</w:t>
      </w:r>
      <w:r w:rsidR="00BF05BF">
        <w:rPr>
          <w:rFonts w:ascii="Arial" w:hAnsi="Arial" w:cs="Arial"/>
          <w:color w:val="000000"/>
          <w:szCs w:val="24"/>
          <w:lang w:eastAsia="es-CO"/>
        </w:rPr>
        <w:t xml:space="preserve"> </w:t>
      </w:r>
      <w:r w:rsidR="004E546E">
        <w:rPr>
          <w:rFonts w:ascii="Arial" w:hAnsi="Arial" w:cs="Arial"/>
          <w:szCs w:val="24"/>
          <w:lang w:eastAsia="es-CO"/>
        </w:rPr>
        <w:t>quien manifestó que</w:t>
      </w:r>
      <w:r w:rsidR="002116E8">
        <w:rPr>
          <w:rFonts w:ascii="Arial" w:hAnsi="Arial" w:cs="Arial"/>
          <w:szCs w:val="24"/>
          <w:lang w:eastAsia="es-CO"/>
        </w:rPr>
        <w:t xml:space="preserve"> </w:t>
      </w:r>
      <w:r w:rsidR="00062A5B">
        <w:rPr>
          <w:rFonts w:ascii="Arial" w:hAnsi="Arial" w:cs="Arial"/>
          <w:szCs w:val="24"/>
          <w:lang w:eastAsia="es-CO"/>
        </w:rPr>
        <w:t>el despido del señor Ruíz Flórez no se debió a un acto discriminatorio</w:t>
      </w:r>
      <w:r w:rsidR="00801201">
        <w:rPr>
          <w:rFonts w:ascii="Arial" w:hAnsi="Arial" w:cs="Arial"/>
          <w:szCs w:val="24"/>
          <w:lang w:eastAsia="es-CO"/>
        </w:rPr>
        <w:t>,</w:t>
      </w:r>
      <w:r w:rsidR="00062A5B">
        <w:rPr>
          <w:rFonts w:ascii="Arial" w:hAnsi="Arial" w:cs="Arial"/>
          <w:szCs w:val="24"/>
          <w:lang w:eastAsia="es-CO"/>
        </w:rPr>
        <w:t xml:space="preserve"> porque la terminación del contrato se dio por vencimiento del mismo y por inc</w:t>
      </w:r>
      <w:r w:rsidR="00801201">
        <w:rPr>
          <w:rFonts w:ascii="Arial" w:hAnsi="Arial" w:cs="Arial"/>
          <w:szCs w:val="24"/>
          <w:lang w:eastAsia="es-CO"/>
        </w:rPr>
        <w:t>umplimiento de las obligaciones;</w:t>
      </w:r>
      <w:r w:rsidR="00062A5B">
        <w:rPr>
          <w:rFonts w:ascii="Arial" w:hAnsi="Arial" w:cs="Arial"/>
          <w:szCs w:val="24"/>
          <w:lang w:eastAsia="es-CO"/>
        </w:rPr>
        <w:t xml:space="preserve"> además</w:t>
      </w:r>
      <w:r w:rsidR="00801201">
        <w:rPr>
          <w:rFonts w:ascii="Arial" w:hAnsi="Arial" w:cs="Arial"/>
          <w:szCs w:val="24"/>
          <w:lang w:eastAsia="es-CO"/>
        </w:rPr>
        <w:t>,</w:t>
      </w:r>
      <w:r w:rsidR="00062A5B">
        <w:rPr>
          <w:rFonts w:ascii="Arial" w:hAnsi="Arial" w:cs="Arial"/>
          <w:szCs w:val="24"/>
          <w:lang w:eastAsia="es-CO"/>
        </w:rPr>
        <w:t xml:space="preserve"> al momento de la terminación</w:t>
      </w:r>
      <w:r w:rsidR="00EB5C98">
        <w:rPr>
          <w:rFonts w:ascii="Arial" w:hAnsi="Arial" w:cs="Arial"/>
          <w:szCs w:val="24"/>
          <w:lang w:eastAsia="es-CO"/>
        </w:rPr>
        <w:t xml:space="preserve"> </w:t>
      </w:r>
      <w:r w:rsidR="00062A5B">
        <w:rPr>
          <w:rFonts w:ascii="Arial" w:hAnsi="Arial" w:cs="Arial"/>
          <w:szCs w:val="24"/>
          <w:lang w:eastAsia="es-CO"/>
        </w:rPr>
        <w:t>no existían incapacidades, restricciones, ni recomendaciones de ninguna naturaleza</w:t>
      </w:r>
      <w:r w:rsidR="00801201">
        <w:rPr>
          <w:rFonts w:ascii="Arial" w:hAnsi="Arial" w:cs="Arial"/>
          <w:szCs w:val="24"/>
          <w:lang w:eastAsia="es-CO"/>
        </w:rPr>
        <w:t>,</w:t>
      </w:r>
      <w:r w:rsidR="00062A5B">
        <w:rPr>
          <w:rFonts w:ascii="Arial" w:hAnsi="Arial" w:cs="Arial"/>
          <w:szCs w:val="24"/>
          <w:lang w:eastAsia="es-CO"/>
        </w:rPr>
        <w:t xml:space="preserve"> que denotaran que el demandante estaba en una debilidad manifiesta </w:t>
      </w:r>
      <w:r w:rsidR="00EB5C98">
        <w:rPr>
          <w:rFonts w:ascii="Arial" w:hAnsi="Arial" w:cs="Arial"/>
          <w:szCs w:val="24"/>
          <w:lang w:eastAsia="es-CO"/>
        </w:rPr>
        <w:t>o en un estado de limitación para ejecutar su trabajo</w:t>
      </w:r>
      <w:r w:rsidR="00487856">
        <w:rPr>
          <w:rFonts w:ascii="Arial" w:hAnsi="Arial" w:cs="Arial"/>
          <w:szCs w:val="24"/>
          <w:lang w:eastAsia="es-CO"/>
        </w:rPr>
        <w:t xml:space="preserve">, teniendo en cuenta que llevaba 10 meses laborando como teleoperador desde la última incapacidad. </w:t>
      </w:r>
      <w:r w:rsidR="00EB5C98">
        <w:rPr>
          <w:rFonts w:ascii="Arial" w:hAnsi="Arial" w:cs="Arial"/>
          <w:szCs w:val="24"/>
          <w:lang w:eastAsia="es-CO"/>
        </w:rPr>
        <w:t>Asimismo</w:t>
      </w:r>
      <w:r w:rsidR="00801201">
        <w:rPr>
          <w:rFonts w:ascii="Arial" w:hAnsi="Arial" w:cs="Arial"/>
          <w:szCs w:val="24"/>
          <w:lang w:eastAsia="es-CO"/>
        </w:rPr>
        <w:t>,</w:t>
      </w:r>
      <w:r w:rsidR="00EB5C98">
        <w:rPr>
          <w:rFonts w:ascii="Arial" w:hAnsi="Arial" w:cs="Arial"/>
          <w:szCs w:val="24"/>
          <w:lang w:eastAsia="es-CO"/>
        </w:rPr>
        <w:t xml:space="preserve"> la empresa no estaba notificada del trámite de apelación </w:t>
      </w:r>
      <w:r w:rsidR="00487856">
        <w:rPr>
          <w:rFonts w:ascii="Arial" w:hAnsi="Arial" w:cs="Arial"/>
          <w:szCs w:val="24"/>
          <w:lang w:eastAsia="es-CO"/>
        </w:rPr>
        <w:t>ante la Junta.</w:t>
      </w:r>
    </w:p>
    <w:p w:rsidR="00487856" w:rsidRDefault="00487856" w:rsidP="00062A5B">
      <w:pPr>
        <w:shd w:val="clear" w:color="auto" w:fill="FFFFFF"/>
        <w:spacing w:line="276" w:lineRule="auto"/>
        <w:jc w:val="both"/>
        <w:rPr>
          <w:rFonts w:ascii="Arial" w:hAnsi="Arial" w:cs="Arial"/>
          <w:szCs w:val="24"/>
          <w:lang w:eastAsia="es-CO"/>
        </w:rPr>
      </w:pPr>
    </w:p>
    <w:p w:rsidR="00487856" w:rsidRDefault="00487856" w:rsidP="00062A5B">
      <w:pPr>
        <w:shd w:val="clear" w:color="auto" w:fill="FFFFFF"/>
        <w:spacing w:line="276" w:lineRule="auto"/>
        <w:jc w:val="both"/>
        <w:rPr>
          <w:rFonts w:ascii="Arial" w:hAnsi="Arial" w:cs="Arial"/>
          <w:szCs w:val="24"/>
          <w:lang w:eastAsia="es-CO"/>
        </w:rPr>
      </w:pPr>
      <w:r>
        <w:rPr>
          <w:rFonts w:ascii="Arial" w:hAnsi="Arial" w:cs="Arial"/>
          <w:szCs w:val="24"/>
          <w:lang w:eastAsia="es-CO"/>
        </w:rPr>
        <w:t>Por último</w:t>
      </w:r>
      <w:r w:rsidR="00801201">
        <w:rPr>
          <w:rFonts w:ascii="Arial" w:hAnsi="Arial" w:cs="Arial"/>
          <w:szCs w:val="24"/>
          <w:lang w:eastAsia="es-CO"/>
        </w:rPr>
        <w:t>,</w:t>
      </w:r>
      <w:r>
        <w:rPr>
          <w:rFonts w:ascii="Arial" w:hAnsi="Arial" w:cs="Arial"/>
          <w:szCs w:val="24"/>
          <w:lang w:eastAsia="es-CO"/>
        </w:rPr>
        <w:t xml:space="preserve"> alegó en relación al reintegro que el cargo que venía desempeñando el demandante era de teleoperador y por lo tanto no se lo puede reintegrar al mismo </w:t>
      </w:r>
      <w:r>
        <w:rPr>
          <w:rFonts w:ascii="Arial" w:hAnsi="Arial" w:cs="Arial"/>
          <w:szCs w:val="24"/>
          <w:lang w:eastAsia="es-CO"/>
        </w:rPr>
        <w:lastRenderedPageBreak/>
        <w:t xml:space="preserve">porque deterioraría su salud y los otros cargos que existen en la empresa son </w:t>
      </w:r>
      <w:r w:rsidR="00974B07">
        <w:rPr>
          <w:rFonts w:ascii="Arial" w:hAnsi="Arial" w:cs="Arial"/>
          <w:szCs w:val="24"/>
          <w:lang w:eastAsia="es-CO"/>
        </w:rPr>
        <w:t>administrativos</w:t>
      </w:r>
      <w:r w:rsidR="00801201">
        <w:rPr>
          <w:rFonts w:ascii="Arial" w:hAnsi="Arial" w:cs="Arial"/>
          <w:szCs w:val="24"/>
          <w:lang w:eastAsia="es-CO"/>
        </w:rPr>
        <w:t>,</w:t>
      </w:r>
      <w:r w:rsidR="00974B07">
        <w:rPr>
          <w:rFonts w:ascii="Arial" w:hAnsi="Arial" w:cs="Arial"/>
          <w:szCs w:val="24"/>
          <w:lang w:eastAsia="es-CO"/>
        </w:rPr>
        <w:t xml:space="preserve"> frente a los cuales no está capacitado. </w:t>
      </w:r>
    </w:p>
    <w:p w:rsidR="00487856" w:rsidRDefault="00487856" w:rsidP="00062A5B">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FC0E48">
        <w:rPr>
          <w:rFonts w:ascii="Arial" w:hAnsi="Arial" w:cs="Arial"/>
          <w:szCs w:val="24"/>
        </w:rPr>
        <w:t>l</w:t>
      </w:r>
      <w:r w:rsidR="00377FE0">
        <w:rPr>
          <w:rFonts w:ascii="Arial" w:hAnsi="Arial" w:cs="Arial"/>
          <w:szCs w:val="24"/>
        </w:rPr>
        <w:t>os</w:t>
      </w:r>
      <w:r w:rsidRPr="004B0EB0">
        <w:rPr>
          <w:rFonts w:ascii="Arial" w:hAnsi="Arial" w:cs="Arial"/>
          <w:szCs w:val="24"/>
        </w:rPr>
        <w:t xml:space="preserve"> siguiente</w:t>
      </w:r>
      <w:r w:rsidR="00377FE0">
        <w:rPr>
          <w:rFonts w:ascii="Arial" w:hAnsi="Arial" w:cs="Arial"/>
          <w:szCs w:val="24"/>
        </w:rPr>
        <w:t>s</w:t>
      </w:r>
      <w:r w:rsidR="00FC0E48">
        <w:rPr>
          <w:rFonts w:ascii="Arial" w:hAnsi="Arial" w:cs="Arial"/>
          <w:szCs w:val="24"/>
        </w:rPr>
        <w:t xml:space="preserve"> </w:t>
      </w:r>
      <w:r w:rsidR="00816D5B">
        <w:rPr>
          <w:rFonts w:ascii="Arial" w:hAnsi="Arial" w:cs="Arial"/>
          <w:szCs w:val="24"/>
        </w:rPr>
        <w:t>interrogantes</w:t>
      </w:r>
      <w:r w:rsidRPr="004B0EB0">
        <w:rPr>
          <w:rFonts w:ascii="Arial" w:hAnsi="Arial" w:cs="Arial"/>
          <w:szCs w:val="24"/>
        </w:rPr>
        <w:t>:</w:t>
      </w:r>
    </w:p>
    <w:p w:rsidR="00142169" w:rsidRDefault="00142169" w:rsidP="00670D39">
      <w:pPr>
        <w:shd w:val="clear" w:color="auto" w:fill="FFFFFF"/>
        <w:tabs>
          <w:tab w:val="left" w:pos="5197"/>
        </w:tabs>
        <w:spacing w:line="276" w:lineRule="auto"/>
        <w:jc w:val="both"/>
        <w:rPr>
          <w:rFonts w:ascii="Arial" w:hAnsi="Arial" w:cs="Arial"/>
          <w:szCs w:val="24"/>
        </w:rPr>
      </w:pPr>
    </w:p>
    <w:p w:rsidR="00670D39" w:rsidRDefault="00670D39" w:rsidP="00670D39">
      <w:pPr>
        <w:shd w:val="clear" w:color="auto" w:fill="FFFFFF"/>
        <w:tabs>
          <w:tab w:val="left" w:pos="5197"/>
        </w:tabs>
        <w:spacing w:line="276" w:lineRule="auto"/>
        <w:jc w:val="both"/>
        <w:rPr>
          <w:rFonts w:ascii="Arial" w:hAnsi="Arial" w:cs="Arial"/>
          <w:bCs/>
          <w:szCs w:val="24"/>
        </w:rPr>
      </w:pPr>
      <w:r>
        <w:rPr>
          <w:rFonts w:ascii="Arial" w:hAnsi="Arial" w:cs="Arial"/>
          <w:szCs w:val="24"/>
        </w:rPr>
        <w:t>(i) ¿Se encontraba el actor en estabilidad laboral reforzada al momento de la terminación del contrato de trabajo</w:t>
      </w:r>
      <w:r>
        <w:rPr>
          <w:rFonts w:ascii="Arial" w:hAnsi="Arial" w:cs="Arial"/>
          <w:color w:val="000000"/>
          <w:szCs w:val="24"/>
          <w:lang w:eastAsia="es-CO"/>
        </w:rPr>
        <w:t>?</w:t>
      </w:r>
    </w:p>
    <w:p w:rsidR="00670D39" w:rsidRDefault="00670D39" w:rsidP="00670D39">
      <w:pPr>
        <w:tabs>
          <w:tab w:val="left" w:pos="0"/>
          <w:tab w:val="left" w:pos="8647"/>
        </w:tabs>
        <w:suppressAutoHyphens/>
        <w:spacing w:line="276" w:lineRule="auto"/>
        <w:ind w:right="51"/>
        <w:jc w:val="both"/>
        <w:rPr>
          <w:rFonts w:ascii="Arial" w:hAnsi="Arial" w:cs="Arial"/>
          <w:szCs w:val="24"/>
        </w:rPr>
      </w:pPr>
    </w:p>
    <w:p w:rsidR="00670D39" w:rsidRDefault="00670D39" w:rsidP="00670D39">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(ii) ¿Se cumplieron los presupuestos para poder dar por terminado el contrato de trabajo del señor </w:t>
      </w:r>
      <w:r w:rsidR="00142169">
        <w:rPr>
          <w:rFonts w:ascii="Arial" w:hAnsi="Arial" w:cs="Arial"/>
          <w:szCs w:val="24"/>
        </w:rPr>
        <w:t>Ruíz Flórez</w:t>
      </w:r>
      <w:r>
        <w:rPr>
          <w:rFonts w:ascii="Arial" w:hAnsi="Arial" w:cs="Arial"/>
          <w:szCs w:val="24"/>
        </w:rPr>
        <w:t>?</w:t>
      </w:r>
    </w:p>
    <w:p w:rsidR="00670D39" w:rsidRDefault="00670D39" w:rsidP="00670D39">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 </w:t>
      </w:r>
    </w:p>
    <w:p w:rsidR="00670D39" w:rsidRDefault="00670D39" w:rsidP="00670D39">
      <w:pPr>
        <w:tabs>
          <w:tab w:val="left" w:pos="0"/>
          <w:tab w:val="left" w:pos="8647"/>
        </w:tabs>
        <w:suppressAutoHyphens/>
        <w:spacing w:line="276" w:lineRule="auto"/>
        <w:ind w:right="51"/>
        <w:jc w:val="both"/>
        <w:rPr>
          <w:rFonts w:ascii="Arial" w:hAnsi="Arial" w:cs="Arial"/>
          <w:szCs w:val="24"/>
        </w:rPr>
      </w:pPr>
      <w:r>
        <w:rPr>
          <w:rFonts w:ascii="Arial" w:hAnsi="Arial" w:cs="Arial"/>
          <w:szCs w:val="24"/>
        </w:rPr>
        <w:t xml:space="preserve">(iii) ¿Hay lugar al reintegro del demandante a su sitio de trabajo, junto con el pago del salario y sus prestaciones sociales </w:t>
      </w:r>
      <w:r w:rsidR="0026320A">
        <w:rPr>
          <w:rFonts w:ascii="Arial" w:hAnsi="Arial" w:cs="Arial"/>
          <w:szCs w:val="24"/>
        </w:rPr>
        <w:t>y vacaciones</w:t>
      </w:r>
      <w:r w:rsidR="00142169">
        <w:rPr>
          <w:rFonts w:ascii="Arial" w:hAnsi="Arial" w:cs="Arial"/>
          <w:szCs w:val="24"/>
        </w:rPr>
        <w:t xml:space="preserve">, a pesar de no existir un cargo administrativo para el que esté capacitado y </w:t>
      </w:r>
      <w:r w:rsidR="0026320A">
        <w:rPr>
          <w:rFonts w:ascii="Arial" w:hAnsi="Arial" w:cs="Arial"/>
          <w:szCs w:val="24"/>
        </w:rPr>
        <w:t>en los que hay</w:t>
      </w:r>
      <w:r w:rsidR="00801201">
        <w:rPr>
          <w:rFonts w:ascii="Arial" w:hAnsi="Arial" w:cs="Arial"/>
          <w:szCs w:val="24"/>
        </w:rPr>
        <w:t>,</w:t>
      </w:r>
      <w:r w:rsidR="0026320A">
        <w:rPr>
          <w:rFonts w:ascii="Arial" w:hAnsi="Arial" w:cs="Arial"/>
          <w:szCs w:val="24"/>
        </w:rPr>
        <w:t xml:space="preserve"> </w:t>
      </w:r>
      <w:r w:rsidR="00142169">
        <w:rPr>
          <w:rFonts w:ascii="Arial" w:hAnsi="Arial" w:cs="Arial"/>
          <w:szCs w:val="24"/>
        </w:rPr>
        <w:t>le implican deterioro a su salud</w:t>
      </w:r>
      <w:r>
        <w:rPr>
          <w:rFonts w:ascii="Arial" w:hAnsi="Arial" w:cs="Arial"/>
          <w:szCs w:val="24"/>
        </w:rPr>
        <w:t>?</w:t>
      </w:r>
    </w:p>
    <w:p w:rsidR="001008CA" w:rsidRDefault="001008CA" w:rsidP="00670D39">
      <w:pPr>
        <w:tabs>
          <w:tab w:val="left" w:pos="0"/>
          <w:tab w:val="left" w:pos="8647"/>
        </w:tabs>
        <w:suppressAutoHyphens/>
        <w:spacing w:line="276" w:lineRule="auto"/>
        <w:ind w:right="51"/>
        <w:jc w:val="both"/>
        <w:rPr>
          <w:rFonts w:ascii="Arial" w:hAnsi="Arial" w:cs="Arial"/>
          <w:szCs w:val="24"/>
        </w:rPr>
      </w:pPr>
    </w:p>
    <w:p w:rsidR="00057890" w:rsidRDefault="00057890" w:rsidP="00385D77">
      <w:pPr>
        <w:pStyle w:val="Textoindependiente"/>
        <w:spacing w:line="276" w:lineRule="auto"/>
        <w:contextualSpacing/>
        <w:rPr>
          <w:b/>
          <w:iCs/>
          <w:szCs w:val="24"/>
        </w:rPr>
      </w:pPr>
      <w:r>
        <w:rPr>
          <w:b/>
          <w:iCs/>
          <w:szCs w:val="24"/>
        </w:rPr>
        <w:t>2. Solución a los interrogantes planteados</w:t>
      </w:r>
    </w:p>
    <w:p w:rsidR="00057890" w:rsidRDefault="00057890" w:rsidP="00385D77">
      <w:pPr>
        <w:pStyle w:val="Textoindependiente"/>
        <w:spacing w:line="276" w:lineRule="auto"/>
        <w:contextualSpacing/>
        <w:rPr>
          <w:b/>
          <w:iCs/>
          <w:szCs w:val="24"/>
        </w:rPr>
      </w:pPr>
    </w:p>
    <w:p w:rsidR="00B3226E" w:rsidRDefault="00B3226E" w:rsidP="00B3226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Fundamento jurídico</w:t>
      </w:r>
    </w:p>
    <w:p w:rsidR="00B3226E" w:rsidRDefault="00B3226E" w:rsidP="00B3226E">
      <w:pPr>
        <w:suppressAutoHyphens/>
        <w:overflowPunct w:val="0"/>
        <w:autoSpaceDE w:val="0"/>
        <w:autoSpaceDN w:val="0"/>
        <w:adjustRightInd w:val="0"/>
        <w:spacing w:line="276" w:lineRule="auto"/>
        <w:jc w:val="both"/>
        <w:textAlignment w:val="baseline"/>
        <w:rPr>
          <w:rFonts w:ascii="Arial" w:hAnsi="Arial" w:cs="Arial"/>
          <w:b/>
          <w:szCs w:val="24"/>
        </w:rPr>
      </w:pPr>
    </w:p>
    <w:p w:rsidR="00B3226E" w:rsidRDefault="00B3226E" w:rsidP="00B3226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 Garantía a la estabilidad laboral del artículo 26 de la Ley 361 de 1997</w:t>
      </w:r>
    </w:p>
    <w:p w:rsidR="00B3226E" w:rsidRDefault="00B3226E" w:rsidP="00B3226E">
      <w:pPr>
        <w:autoSpaceDE w:val="0"/>
        <w:autoSpaceDN w:val="0"/>
        <w:adjustRightInd w:val="0"/>
        <w:spacing w:line="276" w:lineRule="auto"/>
        <w:jc w:val="both"/>
        <w:rPr>
          <w:rFonts w:ascii="Arial" w:hAnsi="Arial" w:cs="Arial"/>
          <w:bCs/>
          <w:szCs w:val="24"/>
        </w:rPr>
      </w:pPr>
    </w:p>
    <w:p w:rsidR="003239A8" w:rsidRDefault="003239A8" w:rsidP="003239A8">
      <w:pPr>
        <w:autoSpaceDE w:val="0"/>
        <w:autoSpaceDN w:val="0"/>
        <w:adjustRightInd w:val="0"/>
        <w:spacing w:line="276" w:lineRule="auto"/>
        <w:jc w:val="both"/>
        <w:rPr>
          <w:rFonts w:ascii="Arial" w:hAnsi="Arial" w:cs="Arial"/>
          <w:bCs/>
          <w:szCs w:val="24"/>
        </w:rPr>
      </w:pPr>
      <w:r>
        <w:rPr>
          <w:rFonts w:ascii="Arial" w:hAnsi="Arial" w:cs="Arial"/>
          <w:bCs/>
          <w:szCs w:val="24"/>
        </w:rPr>
        <w:t xml:space="preserve">La Ley 361 de 1997, norma considerada como un </w:t>
      </w:r>
      <w:r w:rsidR="00BB001C">
        <w:rPr>
          <w:rFonts w:ascii="Arial" w:hAnsi="Arial" w:cs="Arial"/>
          <w:bCs/>
          <w:szCs w:val="24"/>
        </w:rPr>
        <w:t>mecanismo</w:t>
      </w:r>
      <w:r>
        <w:rPr>
          <w:rFonts w:ascii="Arial" w:hAnsi="Arial" w:cs="Arial"/>
          <w:bCs/>
          <w:szCs w:val="24"/>
        </w:rPr>
        <w:t xml:space="preserve"> de integración social de las personas en situación de discapacidad, según la exposición de motivos</w:t>
      </w:r>
      <w:r>
        <w:rPr>
          <w:rStyle w:val="Refdenotaalpie"/>
          <w:rFonts w:ascii="Arial" w:hAnsi="Arial" w:cs="Arial"/>
          <w:bCs/>
          <w:szCs w:val="24"/>
        </w:rPr>
        <w:footnoteReference w:id="1"/>
      </w:r>
      <w:r>
        <w:rPr>
          <w:rFonts w:ascii="Arial" w:hAnsi="Arial" w:cs="Arial"/>
          <w:bCs/>
          <w:szCs w:val="24"/>
        </w:rPr>
        <w:t xml:space="preserve">, </w:t>
      </w:r>
      <w:r w:rsidRPr="00BD27CF">
        <w:rPr>
          <w:rFonts w:ascii="Arial" w:hAnsi="Arial" w:cs="Arial"/>
          <w:bCs/>
          <w:szCs w:val="24"/>
        </w:rPr>
        <w:t>establece</w:t>
      </w:r>
      <w:r>
        <w:rPr>
          <w:rFonts w:ascii="Arial" w:hAnsi="Arial" w:cs="Arial"/>
          <w:bCs/>
          <w:szCs w:val="24"/>
        </w:rPr>
        <w:t xml:space="preserve"> mecanismos obligatorios que garantizan la incorporación social de las personas en situación de discapacidad, en los distintos lugares en donde actúan como parte del conglomerado social y ampara la permanencia en el empleo</w:t>
      </w:r>
      <w:r w:rsidR="00801201">
        <w:rPr>
          <w:rFonts w:ascii="Arial" w:hAnsi="Arial" w:cs="Arial"/>
          <w:bCs/>
          <w:szCs w:val="24"/>
        </w:rPr>
        <w:t>,</w:t>
      </w:r>
      <w:r>
        <w:rPr>
          <w:rFonts w:ascii="Arial" w:hAnsi="Arial" w:cs="Arial"/>
          <w:bCs/>
          <w:szCs w:val="24"/>
        </w:rPr>
        <w:t xml:space="preserve"> luego de haber adquirido la respectiva situación de discapacidad física, sensorial o sicológica, como una medida de protección especial y de acuerdo a su capacidad laboral.</w:t>
      </w:r>
    </w:p>
    <w:p w:rsidR="003239A8" w:rsidRDefault="003239A8" w:rsidP="003239A8">
      <w:pPr>
        <w:autoSpaceDE w:val="0"/>
        <w:autoSpaceDN w:val="0"/>
        <w:adjustRightInd w:val="0"/>
        <w:spacing w:line="276" w:lineRule="auto"/>
        <w:jc w:val="both"/>
        <w:rPr>
          <w:rFonts w:ascii="Arial" w:hAnsi="Arial" w:cs="Arial"/>
          <w:bCs/>
          <w:szCs w:val="24"/>
        </w:rPr>
      </w:pPr>
    </w:p>
    <w:p w:rsidR="003239A8" w:rsidRDefault="003239A8" w:rsidP="003239A8">
      <w:pPr>
        <w:autoSpaceDE w:val="0"/>
        <w:autoSpaceDN w:val="0"/>
        <w:adjustRightInd w:val="0"/>
        <w:spacing w:line="276" w:lineRule="auto"/>
        <w:jc w:val="both"/>
        <w:rPr>
          <w:rFonts w:ascii="Arial" w:hAnsi="Arial" w:cs="Arial"/>
          <w:szCs w:val="24"/>
        </w:rPr>
      </w:pPr>
      <w:r>
        <w:rPr>
          <w:rFonts w:ascii="Arial" w:hAnsi="Arial" w:cs="Arial"/>
          <w:bCs/>
          <w:szCs w:val="24"/>
        </w:rPr>
        <w:t xml:space="preserve">Por tal razón, </w:t>
      </w:r>
      <w:r w:rsidRPr="0095759D">
        <w:rPr>
          <w:rFonts w:ascii="Arial" w:hAnsi="Arial" w:cs="Arial"/>
          <w:bCs/>
          <w:szCs w:val="24"/>
        </w:rPr>
        <w:t xml:space="preserve">el artículo 26 </w:t>
      </w:r>
      <w:r w:rsidRPr="0095759D">
        <w:rPr>
          <w:rFonts w:ascii="Arial" w:hAnsi="Arial" w:cs="Arial"/>
          <w:szCs w:val="24"/>
        </w:rPr>
        <w:t>de</w:t>
      </w:r>
      <w:r>
        <w:rPr>
          <w:rFonts w:ascii="Arial" w:hAnsi="Arial" w:cs="Arial"/>
          <w:szCs w:val="24"/>
        </w:rPr>
        <w:t xml:space="preserve"> la citada ley</w:t>
      </w:r>
      <w:r w:rsidRPr="0095759D">
        <w:rPr>
          <w:rFonts w:ascii="Arial" w:hAnsi="Arial" w:cs="Arial"/>
          <w:bCs/>
          <w:szCs w:val="24"/>
        </w:rPr>
        <w:t>,</w:t>
      </w:r>
      <w:r>
        <w:rPr>
          <w:rFonts w:ascii="Arial" w:hAnsi="Arial" w:cs="Arial"/>
          <w:bCs/>
          <w:szCs w:val="24"/>
        </w:rPr>
        <w:t xml:space="preserve"> que forma parte del capítulo IV, relativo a la integración laboral, señala que</w:t>
      </w:r>
      <w:r w:rsidRPr="0095759D">
        <w:rPr>
          <w:rFonts w:ascii="Arial" w:hAnsi="Arial" w:cs="Arial"/>
          <w:szCs w:val="24"/>
        </w:rPr>
        <w:t xml:space="preserve"> una </w:t>
      </w:r>
      <w:r w:rsidRPr="00290B0B">
        <w:rPr>
          <w:rFonts w:ascii="Arial" w:hAnsi="Arial" w:cs="Arial"/>
          <w:b/>
          <w:szCs w:val="24"/>
          <w:u w:val="single"/>
        </w:rPr>
        <w:t xml:space="preserve">persona en situación de discapacidad </w:t>
      </w:r>
      <w:r w:rsidRPr="0095759D">
        <w:rPr>
          <w:rFonts w:ascii="Arial" w:hAnsi="Arial" w:cs="Arial"/>
          <w:szCs w:val="24"/>
        </w:rPr>
        <w:t>no puede ser despedida o su contrato terminado por razón de la misma, salvo que medie autorización de la oficina de trabajo</w:t>
      </w:r>
      <w:r>
        <w:rPr>
          <w:rFonts w:ascii="Arial" w:hAnsi="Arial" w:cs="Arial"/>
          <w:szCs w:val="24"/>
        </w:rPr>
        <w:t>;</w:t>
      </w:r>
      <w:r w:rsidRPr="0095759D">
        <w:rPr>
          <w:rFonts w:ascii="Arial" w:hAnsi="Arial" w:cs="Arial"/>
          <w:szCs w:val="24"/>
        </w:rPr>
        <w:t xml:space="preserve"> si esto</w:t>
      </w:r>
      <w:r>
        <w:rPr>
          <w:rFonts w:ascii="Arial" w:hAnsi="Arial" w:cs="Arial"/>
          <w:szCs w:val="24"/>
        </w:rPr>
        <w:t xml:space="preserve"> se omite </w:t>
      </w:r>
      <w:r w:rsidRPr="0095759D">
        <w:rPr>
          <w:rFonts w:ascii="Arial" w:hAnsi="Arial" w:cs="Arial"/>
          <w:szCs w:val="24"/>
        </w:rPr>
        <w:t xml:space="preserve">tendrá derecho a una indemnización equivalente a ciento ochenta </w:t>
      </w:r>
      <w:r>
        <w:rPr>
          <w:rFonts w:ascii="Arial" w:hAnsi="Arial" w:cs="Arial"/>
          <w:szCs w:val="24"/>
        </w:rPr>
        <w:t>(180)</w:t>
      </w:r>
      <w:r w:rsidRPr="0095759D">
        <w:rPr>
          <w:rFonts w:ascii="Arial" w:hAnsi="Arial" w:cs="Arial"/>
          <w:szCs w:val="24"/>
        </w:rPr>
        <w:t xml:space="preserve"> días</w:t>
      </w:r>
      <w:r>
        <w:rPr>
          <w:rFonts w:ascii="Arial" w:hAnsi="Arial" w:cs="Arial"/>
          <w:szCs w:val="24"/>
        </w:rPr>
        <w:t xml:space="preserve"> </w:t>
      </w:r>
      <w:r w:rsidRPr="0095759D">
        <w:rPr>
          <w:rFonts w:ascii="Arial" w:hAnsi="Arial" w:cs="Arial"/>
          <w:szCs w:val="24"/>
        </w:rPr>
        <w:t>de salario, sin perjuicio de las demás prestaciones e indemnizaciones a que hubiere lugar.</w:t>
      </w:r>
    </w:p>
    <w:p w:rsidR="003239A8" w:rsidRDefault="003239A8" w:rsidP="003239A8">
      <w:pPr>
        <w:autoSpaceDE w:val="0"/>
        <w:autoSpaceDN w:val="0"/>
        <w:adjustRightInd w:val="0"/>
        <w:spacing w:line="276" w:lineRule="auto"/>
        <w:jc w:val="both"/>
        <w:rPr>
          <w:rFonts w:ascii="Arial" w:hAnsi="Arial" w:cs="Arial"/>
          <w:bCs/>
          <w:szCs w:val="24"/>
        </w:rPr>
      </w:pPr>
    </w:p>
    <w:p w:rsidR="003239A8" w:rsidRDefault="003239A8" w:rsidP="003239A8">
      <w:pPr>
        <w:autoSpaceDE w:val="0"/>
        <w:autoSpaceDN w:val="0"/>
        <w:adjustRightInd w:val="0"/>
        <w:spacing w:line="276" w:lineRule="auto"/>
        <w:jc w:val="both"/>
        <w:rPr>
          <w:rFonts w:ascii="Arial" w:hAnsi="Arial" w:cs="Arial"/>
          <w:bCs/>
          <w:szCs w:val="24"/>
        </w:rPr>
      </w:pPr>
      <w:r>
        <w:rPr>
          <w:rFonts w:ascii="Arial" w:hAnsi="Arial" w:cs="Arial"/>
          <w:bCs/>
          <w:szCs w:val="24"/>
        </w:rPr>
        <w:t xml:space="preserve">En la misma línea y con el objeto de tener mayor claridad sobre a quiénes cobija la Ley 361 de 1997, ha de señalarse que la Ley 762 de 2002, por medio de la cual se aprueba la Convención Interamericana para la Eliminación de Todas las Formas de Discriminación Contra las Personas con Discapacidad, establece en el canon 1, que </w:t>
      </w:r>
      <w:r w:rsidRPr="00290B0B">
        <w:rPr>
          <w:rFonts w:ascii="Arial" w:hAnsi="Arial" w:cs="Arial"/>
          <w:b/>
          <w:bCs/>
          <w:szCs w:val="24"/>
          <w:u w:val="single"/>
        </w:rPr>
        <w:lastRenderedPageBreak/>
        <w:t xml:space="preserve">el término discapacidad hace referencia a una deficiencia física, mental o sensorial, ya sea de naturaleza permanente o temporal, que limita la capacidad de ejercer una o más actividades esenciales de la vida diaria, </w:t>
      </w:r>
      <w:r>
        <w:rPr>
          <w:rFonts w:ascii="Arial" w:hAnsi="Arial" w:cs="Arial"/>
          <w:bCs/>
          <w:szCs w:val="24"/>
        </w:rPr>
        <w:t>que pueda ser causada o  agravada en el entorno económico y social.</w:t>
      </w:r>
    </w:p>
    <w:p w:rsidR="00801201" w:rsidRDefault="00801201" w:rsidP="003239A8">
      <w:pPr>
        <w:autoSpaceDE w:val="0"/>
        <w:autoSpaceDN w:val="0"/>
        <w:adjustRightInd w:val="0"/>
        <w:spacing w:line="276" w:lineRule="auto"/>
        <w:jc w:val="both"/>
        <w:rPr>
          <w:rFonts w:ascii="Arial" w:hAnsi="Arial" w:cs="Arial"/>
          <w:bCs/>
          <w:szCs w:val="24"/>
        </w:rPr>
      </w:pPr>
    </w:p>
    <w:p w:rsidR="003239A8" w:rsidRPr="00915872" w:rsidRDefault="003239A8" w:rsidP="003239A8">
      <w:pPr>
        <w:autoSpaceDE w:val="0"/>
        <w:autoSpaceDN w:val="0"/>
        <w:adjustRightInd w:val="0"/>
        <w:spacing w:line="276" w:lineRule="auto"/>
        <w:jc w:val="both"/>
        <w:rPr>
          <w:rFonts w:ascii="Arial" w:hAnsi="Arial" w:cs="Arial"/>
          <w:bCs/>
          <w:szCs w:val="24"/>
        </w:rPr>
      </w:pPr>
      <w:r w:rsidRPr="00915872">
        <w:rPr>
          <w:rFonts w:ascii="Arial" w:hAnsi="Arial" w:cs="Arial"/>
          <w:bCs/>
          <w:szCs w:val="24"/>
        </w:rPr>
        <w:t xml:space="preserve">En similares términos lo dispuso el artículo 2 de la Ley Estatutaria 1618 de 2013, por medio de la cual se establecen las disposiciones para garantizar el pleno ejercicio de los derechos de las </w:t>
      </w:r>
      <w:r w:rsidR="00CD6B04">
        <w:rPr>
          <w:rFonts w:ascii="Arial" w:hAnsi="Arial" w:cs="Arial"/>
          <w:b/>
          <w:bCs/>
          <w:szCs w:val="24"/>
          <w:u w:val="single"/>
        </w:rPr>
        <w:t>personas con discapacidad;</w:t>
      </w:r>
      <w:r w:rsidRPr="00915872">
        <w:rPr>
          <w:rFonts w:ascii="Arial" w:hAnsi="Arial" w:cs="Arial"/>
          <w:b/>
          <w:bCs/>
          <w:szCs w:val="24"/>
          <w:u w:val="single"/>
        </w:rPr>
        <w:t xml:space="preserve"> que las define como </w:t>
      </w:r>
      <w:r w:rsidRPr="00915872">
        <w:rPr>
          <w:rFonts w:ascii="Arial" w:hAnsi="Arial" w:cs="Arial"/>
          <w:b/>
          <w:bCs/>
          <w:i/>
          <w:szCs w:val="24"/>
          <w:u w:val="single"/>
        </w:rPr>
        <w:t>“</w:t>
      </w:r>
      <w:r>
        <w:rPr>
          <w:rFonts w:ascii="Arial" w:hAnsi="Arial" w:cs="Arial"/>
          <w:b/>
          <w:i/>
          <w:szCs w:val="24"/>
          <w:u w:val="single"/>
        </w:rPr>
        <w:t>a</w:t>
      </w:r>
      <w:r w:rsidRPr="00915872">
        <w:rPr>
          <w:rFonts w:ascii="Arial" w:hAnsi="Arial" w:cs="Arial"/>
          <w:b/>
          <w:i/>
          <w:szCs w:val="24"/>
          <w:u w:val="single"/>
        </w:rPr>
        <w:t xml:space="preserve">quellas personas que tengan deficiencias físicas, mentales, intelectuales </w:t>
      </w:r>
      <w:r>
        <w:rPr>
          <w:rFonts w:ascii="Arial" w:hAnsi="Arial" w:cs="Arial"/>
          <w:b/>
          <w:i/>
          <w:szCs w:val="24"/>
          <w:u w:val="single"/>
        </w:rPr>
        <w:t>o sensoriales a mediano y</w:t>
      </w:r>
      <w:r w:rsidRPr="00BB001C">
        <w:rPr>
          <w:rFonts w:ascii="Arial" w:hAnsi="Arial" w:cs="Arial"/>
          <w:b/>
          <w:i/>
          <w:szCs w:val="24"/>
          <w:u w:val="single"/>
        </w:rPr>
        <w:t xml:space="preserve"> largo</w:t>
      </w:r>
      <w:r>
        <w:rPr>
          <w:rFonts w:ascii="Arial" w:hAnsi="Arial" w:cs="Arial"/>
          <w:b/>
          <w:i/>
          <w:szCs w:val="24"/>
        </w:rPr>
        <w:t xml:space="preserve"> </w:t>
      </w:r>
      <w:r w:rsidRPr="00115F57">
        <w:rPr>
          <w:rFonts w:ascii="Arial" w:hAnsi="Arial" w:cs="Arial"/>
          <w:i/>
          <w:szCs w:val="24"/>
        </w:rPr>
        <w:t>plazo</w:t>
      </w:r>
      <w:r w:rsidRPr="00915872">
        <w:rPr>
          <w:rFonts w:ascii="Arial" w:hAnsi="Arial" w:cs="Arial"/>
          <w:i/>
          <w:szCs w:val="24"/>
        </w:rPr>
        <w:t xml:space="preserve"> que, al interactuar con diversas barreras incluyendo las actitudinales, puedan impedir su participación plena y efectiva en la sociedad, en igualdad de condiciones con las demás.”</w:t>
      </w:r>
      <w:r>
        <w:rPr>
          <w:i/>
          <w:szCs w:val="24"/>
        </w:rPr>
        <w:t xml:space="preserve"> </w:t>
      </w:r>
      <w:r w:rsidRPr="00915872">
        <w:rPr>
          <w:rFonts w:ascii="Arial" w:hAnsi="Arial" w:cs="Arial"/>
          <w:szCs w:val="24"/>
        </w:rPr>
        <w:t>(Negrilla nuestra).</w:t>
      </w:r>
    </w:p>
    <w:p w:rsidR="003239A8" w:rsidRDefault="003239A8" w:rsidP="003239A8">
      <w:pPr>
        <w:spacing w:before="100" w:beforeAutospacing="1" w:after="100" w:afterAutospacing="1" w:line="276" w:lineRule="auto"/>
        <w:jc w:val="both"/>
        <w:rPr>
          <w:rFonts w:ascii="Arial" w:hAnsi="Arial" w:cs="Arial"/>
          <w:szCs w:val="24"/>
        </w:rPr>
      </w:pPr>
      <w:r>
        <w:rPr>
          <w:rFonts w:ascii="Arial" w:hAnsi="Arial" w:cs="Arial"/>
          <w:szCs w:val="24"/>
        </w:rPr>
        <w:t>Por su parte</w:t>
      </w:r>
      <w:r w:rsidRPr="00A12825">
        <w:rPr>
          <w:rFonts w:ascii="Arial" w:hAnsi="Arial" w:cs="Arial"/>
          <w:szCs w:val="24"/>
        </w:rPr>
        <w:t xml:space="preserve">, en relación con el artículo 26 de la Ley 361 de 1997, </w:t>
      </w:r>
      <w:r w:rsidRPr="00A12825">
        <w:rPr>
          <w:rFonts w:ascii="Arial" w:hAnsi="Arial" w:cs="Arial"/>
          <w:b/>
          <w:szCs w:val="24"/>
        </w:rPr>
        <w:t>la Sala Laboral</w:t>
      </w:r>
      <w:r w:rsidRPr="00A12825">
        <w:rPr>
          <w:rFonts w:ascii="Arial" w:hAnsi="Arial" w:cs="Arial"/>
          <w:szCs w:val="24"/>
        </w:rPr>
        <w:t xml:space="preserve"> de la Corte Suprema de Justicia</w:t>
      </w:r>
      <w:r w:rsidRPr="00A12825">
        <w:rPr>
          <w:rStyle w:val="Refdenotaalpie"/>
          <w:rFonts w:ascii="Arial" w:hAnsi="Arial" w:cs="Arial"/>
          <w:szCs w:val="24"/>
        </w:rPr>
        <w:footnoteReference w:id="2"/>
      </w:r>
      <w:r w:rsidRPr="00A12825">
        <w:rPr>
          <w:rFonts w:ascii="Arial" w:hAnsi="Arial" w:cs="Arial"/>
          <w:szCs w:val="24"/>
        </w:rPr>
        <w:t xml:space="preserve"> ha sostenido que </w:t>
      </w:r>
      <w:r>
        <w:rPr>
          <w:rFonts w:ascii="Arial" w:hAnsi="Arial" w:cs="Arial"/>
          <w:szCs w:val="24"/>
        </w:rPr>
        <w:t>es</w:t>
      </w:r>
      <w:r w:rsidRPr="00A12825">
        <w:rPr>
          <w:rFonts w:ascii="Arial" w:hAnsi="Arial" w:cs="Arial"/>
          <w:szCs w:val="24"/>
        </w:rPr>
        <w:t xml:space="preserve"> una garantía de carácter especial dentro de la legislación del trabajo</w:t>
      </w:r>
      <w:r>
        <w:rPr>
          <w:rFonts w:ascii="Arial" w:hAnsi="Arial" w:cs="Arial"/>
          <w:szCs w:val="24"/>
        </w:rPr>
        <w:t xml:space="preserve"> y</w:t>
      </w:r>
      <w:r w:rsidRPr="00A12825">
        <w:rPr>
          <w:rFonts w:ascii="Arial" w:hAnsi="Arial" w:cs="Arial"/>
          <w:szCs w:val="24"/>
        </w:rPr>
        <w:t xml:space="preserve"> procede exclusivamente para las personas que presenten limitaciones en grado moderado, severo y profundo, no para aquellas que padezcan cualquier tipo de limitación o incapacidad temporal por afecciones de salud, ello por cuanto, </w:t>
      </w:r>
      <w:r>
        <w:rPr>
          <w:rFonts w:ascii="Arial" w:hAnsi="Arial" w:cs="Arial"/>
          <w:b/>
          <w:szCs w:val="24"/>
        </w:rPr>
        <w:t>los</w:t>
      </w:r>
      <w:r w:rsidRPr="00A12825">
        <w:rPr>
          <w:rFonts w:ascii="Arial" w:hAnsi="Arial" w:cs="Arial"/>
          <w:b/>
          <w:szCs w:val="24"/>
        </w:rPr>
        <w:t xml:space="preserve"> artículo</w:t>
      </w:r>
      <w:r>
        <w:rPr>
          <w:rFonts w:ascii="Arial" w:hAnsi="Arial" w:cs="Arial"/>
          <w:b/>
          <w:szCs w:val="24"/>
        </w:rPr>
        <w:t>s</w:t>
      </w:r>
      <w:r w:rsidRPr="00A12825">
        <w:rPr>
          <w:rFonts w:ascii="Arial" w:hAnsi="Arial" w:cs="Arial"/>
          <w:b/>
          <w:szCs w:val="24"/>
        </w:rPr>
        <w:t xml:space="preserve"> 1 </w:t>
      </w:r>
      <w:r>
        <w:rPr>
          <w:rFonts w:ascii="Arial" w:hAnsi="Arial" w:cs="Arial"/>
          <w:b/>
          <w:szCs w:val="24"/>
        </w:rPr>
        <w:t>y 5 de la citada Ley delimitaron</w:t>
      </w:r>
      <w:r w:rsidRPr="00A12825">
        <w:rPr>
          <w:rFonts w:ascii="Arial" w:hAnsi="Arial" w:cs="Arial"/>
          <w:b/>
          <w:szCs w:val="24"/>
        </w:rPr>
        <w:t xml:space="preserve"> el alcance de protección para las personas en situación de discapacidad </w:t>
      </w:r>
      <w:r>
        <w:rPr>
          <w:rFonts w:ascii="Arial" w:hAnsi="Arial" w:cs="Arial"/>
          <w:b/>
          <w:szCs w:val="24"/>
        </w:rPr>
        <w:t>moderada, severa y profunda</w:t>
      </w:r>
      <w:r w:rsidRPr="00A12825">
        <w:rPr>
          <w:rFonts w:ascii="Arial" w:hAnsi="Arial" w:cs="Arial"/>
          <w:szCs w:val="24"/>
        </w:rPr>
        <w:t>.</w:t>
      </w:r>
    </w:p>
    <w:p w:rsidR="003239A8" w:rsidRDefault="003239A8" w:rsidP="003239A8">
      <w:pPr>
        <w:autoSpaceDE w:val="0"/>
        <w:autoSpaceDN w:val="0"/>
        <w:adjustRightInd w:val="0"/>
        <w:spacing w:line="276" w:lineRule="auto"/>
        <w:jc w:val="both"/>
        <w:rPr>
          <w:rFonts w:ascii="Arial" w:hAnsi="Arial" w:cs="Arial"/>
          <w:szCs w:val="24"/>
        </w:rPr>
      </w:pPr>
      <w:r>
        <w:rPr>
          <w:rFonts w:ascii="Arial" w:hAnsi="Arial" w:cs="Arial"/>
          <w:szCs w:val="24"/>
        </w:rPr>
        <w:t>De la misma forma, ha dicho que como la mencionada norma no determina los extremos en que se encuentran las limitaciones prenombradas, se debe acudir al hoy derogado Decreto 2463 de 2001, incluso para el momento de los hechos, que sí lo hacía en el artículo 7, y que resultaba aplicable por cuanto en el artículo 1 indicaba que el Decreto comprendía, entre otras, a las personas con derechos y beneficios contemplados en la Ley 361 de 1997.</w:t>
      </w:r>
    </w:p>
    <w:p w:rsidR="003239A8" w:rsidRDefault="003239A8" w:rsidP="003239A8">
      <w:pPr>
        <w:autoSpaceDE w:val="0"/>
        <w:autoSpaceDN w:val="0"/>
        <w:adjustRightInd w:val="0"/>
        <w:spacing w:line="276" w:lineRule="auto"/>
        <w:jc w:val="both"/>
        <w:rPr>
          <w:rFonts w:ascii="Arial" w:hAnsi="Arial" w:cs="Arial"/>
          <w:szCs w:val="24"/>
        </w:rPr>
      </w:pPr>
    </w:p>
    <w:p w:rsidR="003239A8" w:rsidRDefault="003239A8" w:rsidP="003239A8">
      <w:pPr>
        <w:autoSpaceDE w:val="0"/>
        <w:autoSpaceDN w:val="0"/>
        <w:adjustRightInd w:val="0"/>
        <w:spacing w:line="276" w:lineRule="auto"/>
        <w:jc w:val="both"/>
        <w:rPr>
          <w:rFonts w:ascii="Arial" w:hAnsi="Arial" w:cs="Arial"/>
          <w:szCs w:val="24"/>
        </w:rPr>
      </w:pPr>
      <w:r>
        <w:rPr>
          <w:rFonts w:ascii="Arial" w:hAnsi="Arial" w:cs="Arial"/>
          <w:szCs w:val="24"/>
        </w:rPr>
        <w:t>Es así como el artículo 7 del Decreto en comento establecía que</w:t>
      </w:r>
      <w:r w:rsidRPr="00141E39">
        <w:rPr>
          <w:rFonts w:ascii="Arial" w:hAnsi="Arial" w:cs="Arial"/>
          <w:szCs w:val="24"/>
        </w:rPr>
        <w:t xml:space="preserve"> </w:t>
      </w:r>
      <w:r>
        <w:rPr>
          <w:rFonts w:ascii="Arial" w:hAnsi="Arial" w:cs="Arial"/>
          <w:szCs w:val="24"/>
        </w:rPr>
        <w:t>se presenta una limitación moderada</w:t>
      </w:r>
      <w:r w:rsidR="00CD6B04">
        <w:rPr>
          <w:rFonts w:ascii="Arial" w:hAnsi="Arial" w:cs="Arial"/>
          <w:szCs w:val="24"/>
        </w:rPr>
        <w:t>,</w:t>
      </w:r>
      <w:r>
        <w:rPr>
          <w:rFonts w:ascii="Arial" w:hAnsi="Arial" w:cs="Arial"/>
          <w:szCs w:val="24"/>
        </w:rPr>
        <w:t xml:space="preserve"> cuando</w:t>
      </w:r>
      <w:r w:rsidRPr="00141E39">
        <w:rPr>
          <w:rFonts w:ascii="Arial" w:hAnsi="Arial" w:cs="Arial"/>
          <w:szCs w:val="24"/>
        </w:rPr>
        <w:t xml:space="preserve"> la pérdida de capacidad laboral oscila entre el 15% y el 25%; </w:t>
      </w:r>
      <w:r>
        <w:rPr>
          <w:rFonts w:ascii="Arial" w:hAnsi="Arial" w:cs="Arial"/>
          <w:szCs w:val="24"/>
        </w:rPr>
        <w:t xml:space="preserve">severa, </w:t>
      </w:r>
      <w:r w:rsidRPr="00141E39">
        <w:rPr>
          <w:rFonts w:ascii="Arial" w:hAnsi="Arial" w:cs="Arial"/>
          <w:szCs w:val="24"/>
        </w:rPr>
        <w:t>la que es mayor al 25%</w:t>
      </w:r>
      <w:r>
        <w:rPr>
          <w:rFonts w:ascii="Arial" w:hAnsi="Arial" w:cs="Arial"/>
          <w:szCs w:val="24"/>
        </w:rPr>
        <w:t>,</w:t>
      </w:r>
      <w:r w:rsidRPr="00141E39">
        <w:rPr>
          <w:rFonts w:ascii="Arial" w:hAnsi="Arial" w:cs="Arial"/>
          <w:szCs w:val="24"/>
        </w:rPr>
        <w:t xml:space="preserve"> pero inferior al 50% y </w:t>
      </w:r>
      <w:r>
        <w:rPr>
          <w:rFonts w:ascii="Arial" w:hAnsi="Arial" w:cs="Arial"/>
          <w:szCs w:val="24"/>
        </w:rPr>
        <w:t xml:space="preserve">profunda, si </w:t>
      </w:r>
      <w:r w:rsidRPr="00141E39">
        <w:rPr>
          <w:rFonts w:ascii="Arial" w:hAnsi="Arial" w:cs="Arial"/>
          <w:szCs w:val="24"/>
        </w:rPr>
        <w:t>el grado de minusvalía supera el 50%</w:t>
      </w:r>
      <w:r>
        <w:rPr>
          <w:rFonts w:ascii="Arial" w:hAnsi="Arial" w:cs="Arial"/>
          <w:szCs w:val="24"/>
        </w:rPr>
        <w:t>; frente a estos porcentajes es pertinente aclarar se refieren al porcentaje de pérdida de capacidad laboral, como un todo, que es diferente al de deficiencia física, mental y sensorial que es uno de los ítems que la integran, junto con la discapacidad y minusvalía.</w:t>
      </w:r>
    </w:p>
    <w:p w:rsidR="003239A8" w:rsidRDefault="003239A8" w:rsidP="003239A8">
      <w:pPr>
        <w:autoSpaceDE w:val="0"/>
        <w:autoSpaceDN w:val="0"/>
        <w:adjustRightInd w:val="0"/>
        <w:spacing w:line="276" w:lineRule="auto"/>
        <w:jc w:val="both"/>
        <w:rPr>
          <w:rFonts w:ascii="Arial" w:hAnsi="Arial" w:cs="Arial"/>
          <w:szCs w:val="24"/>
        </w:rPr>
      </w:pPr>
    </w:p>
    <w:p w:rsidR="003239A8" w:rsidRPr="003923EE" w:rsidRDefault="003239A8" w:rsidP="003239A8">
      <w:pPr>
        <w:autoSpaceDE w:val="0"/>
        <w:autoSpaceDN w:val="0"/>
        <w:adjustRightInd w:val="0"/>
        <w:spacing w:line="276" w:lineRule="auto"/>
        <w:jc w:val="both"/>
        <w:rPr>
          <w:rFonts w:ascii="Arial" w:hAnsi="Arial" w:cs="Arial"/>
          <w:szCs w:val="24"/>
        </w:rPr>
      </w:pPr>
      <w:r>
        <w:rPr>
          <w:rFonts w:ascii="Arial" w:hAnsi="Arial" w:cs="Arial"/>
          <w:szCs w:val="24"/>
        </w:rPr>
        <w:t xml:space="preserve">Y se afirma que se derogó el artículo 7 por cuanto el Decreto dice en su artículo 61: </w:t>
      </w:r>
      <w:r w:rsidRPr="00B9160B">
        <w:rPr>
          <w:rFonts w:ascii="Arial" w:hAnsi="Arial" w:cs="Arial"/>
          <w:i/>
          <w:szCs w:val="24"/>
        </w:rPr>
        <w:t>“el presente decreto deroga las disposiciones que le sean contrarias, especialmente el Decreto número 2463 de 2001 a excepción de los inciso</w:t>
      </w:r>
      <w:r>
        <w:rPr>
          <w:rFonts w:ascii="Arial" w:hAnsi="Arial" w:cs="Arial"/>
          <w:i/>
          <w:szCs w:val="24"/>
        </w:rPr>
        <w:t>s</w:t>
      </w:r>
      <w:r w:rsidRPr="00B9160B">
        <w:rPr>
          <w:rFonts w:ascii="Arial" w:hAnsi="Arial" w:cs="Arial"/>
          <w:i/>
          <w:szCs w:val="24"/>
        </w:rPr>
        <w:t xml:space="preserve"> 1º y 2º de su artículo 5º e inciso 2º y parágrafos 2º y 4º de su artículo 6º”</w:t>
      </w:r>
      <w:r>
        <w:rPr>
          <w:rFonts w:ascii="Arial" w:hAnsi="Arial" w:cs="Arial"/>
          <w:i/>
          <w:szCs w:val="24"/>
        </w:rPr>
        <w:t xml:space="preserve">, </w:t>
      </w:r>
      <w:r>
        <w:rPr>
          <w:rFonts w:ascii="Arial" w:hAnsi="Arial" w:cs="Arial"/>
          <w:szCs w:val="24"/>
        </w:rPr>
        <w:t>por lo que queda vigente solo</w:t>
      </w:r>
      <w:r w:rsidRPr="003923EE">
        <w:rPr>
          <w:rFonts w:ascii="Arial" w:hAnsi="Arial" w:cs="Arial"/>
          <w:szCs w:val="24"/>
        </w:rPr>
        <w:t xml:space="preserve"> </w:t>
      </w:r>
      <w:r>
        <w:rPr>
          <w:rFonts w:ascii="Arial" w:hAnsi="Arial" w:cs="Arial"/>
          <w:szCs w:val="24"/>
        </w:rPr>
        <w:t>estos dos últimos artículos</w:t>
      </w:r>
      <w:r w:rsidR="00801201" w:rsidRPr="00801201">
        <w:rPr>
          <w:rFonts w:ascii="Arial" w:hAnsi="Arial" w:cs="Arial"/>
          <w:szCs w:val="24"/>
          <w:vertAlign w:val="superscript"/>
        </w:rPr>
        <w:footnoteReference w:id="3"/>
      </w:r>
      <w:r>
        <w:rPr>
          <w:rFonts w:ascii="Arial" w:hAnsi="Arial" w:cs="Arial"/>
          <w:szCs w:val="24"/>
        </w:rPr>
        <w:t>.</w:t>
      </w:r>
    </w:p>
    <w:p w:rsidR="003239A8" w:rsidRDefault="003239A8" w:rsidP="003239A8">
      <w:pPr>
        <w:autoSpaceDE w:val="0"/>
        <w:autoSpaceDN w:val="0"/>
        <w:adjustRightInd w:val="0"/>
        <w:spacing w:line="276" w:lineRule="auto"/>
        <w:jc w:val="both"/>
        <w:rPr>
          <w:rFonts w:ascii="Arial" w:hAnsi="Arial" w:cs="Arial"/>
          <w:szCs w:val="24"/>
        </w:rPr>
      </w:pPr>
    </w:p>
    <w:p w:rsidR="003239A8" w:rsidRPr="002911D3" w:rsidRDefault="003239A8" w:rsidP="003239A8">
      <w:pPr>
        <w:autoSpaceDE w:val="0"/>
        <w:autoSpaceDN w:val="0"/>
        <w:adjustRightInd w:val="0"/>
        <w:spacing w:line="276" w:lineRule="auto"/>
        <w:jc w:val="both"/>
        <w:rPr>
          <w:rFonts w:ascii="Arial" w:hAnsi="Arial" w:cs="Arial"/>
          <w:szCs w:val="24"/>
        </w:rPr>
      </w:pPr>
      <w:r w:rsidRPr="002911D3">
        <w:rPr>
          <w:rFonts w:ascii="Arial" w:hAnsi="Arial" w:cs="Arial"/>
          <w:szCs w:val="24"/>
        </w:rPr>
        <w:t xml:space="preserve">Se colige entonces, que para la Sala Laboral de la Corte Suprema de Justicia, la prohibición que contiene el artículo 26 de la Ley 361 cobija a las personas que tienen </w:t>
      </w:r>
      <w:r w:rsidRPr="002911D3">
        <w:rPr>
          <w:rFonts w:ascii="Arial" w:hAnsi="Arial" w:cs="Arial"/>
          <w:szCs w:val="24"/>
        </w:rPr>
        <w:lastRenderedPageBreak/>
        <w:t>u</w:t>
      </w:r>
      <w:r>
        <w:rPr>
          <w:rFonts w:ascii="Arial" w:hAnsi="Arial" w:cs="Arial"/>
          <w:szCs w:val="24"/>
        </w:rPr>
        <w:t>n grado de invalidez dentro de</w:t>
      </w:r>
      <w:r w:rsidRPr="002911D3">
        <w:rPr>
          <w:rFonts w:ascii="Arial" w:hAnsi="Arial" w:cs="Arial"/>
          <w:szCs w:val="24"/>
        </w:rPr>
        <w:t xml:space="preserve"> la limitación moderada, esto es, que se enmarque el porcentaje de pérdida de capacidad laboral igual o superior al 15%. </w:t>
      </w:r>
    </w:p>
    <w:p w:rsidR="003239A8" w:rsidRDefault="003239A8" w:rsidP="003239A8">
      <w:pPr>
        <w:autoSpaceDE w:val="0"/>
        <w:autoSpaceDN w:val="0"/>
        <w:adjustRightInd w:val="0"/>
        <w:spacing w:line="276" w:lineRule="auto"/>
        <w:jc w:val="both"/>
        <w:rPr>
          <w:rFonts w:ascii="Arial" w:hAnsi="Arial" w:cs="Arial"/>
          <w:szCs w:val="24"/>
        </w:rPr>
      </w:pPr>
    </w:p>
    <w:p w:rsidR="003239A8" w:rsidRDefault="003239A8" w:rsidP="003239A8">
      <w:pPr>
        <w:autoSpaceDE w:val="0"/>
        <w:autoSpaceDN w:val="0"/>
        <w:adjustRightInd w:val="0"/>
        <w:spacing w:line="276" w:lineRule="auto"/>
        <w:jc w:val="both"/>
        <w:rPr>
          <w:rFonts w:ascii="Arial" w:hAnsi="Arial" w:cs="Arial"/>
          <w:szCs w:val="24"/>
        </w:rPr>
      </w:pPr>
      <w:r>
        <w:rPr>
          <w:rFonts w:ascii="Arial" w:hAnsi="Arial" w:cs="Arial"/>
          <w:szCs w:val="24"/>
        </w:rPr>
        <w:t>Lo anterior deja entrever que para que un trabajador acceda a la indemnización del artículo 26 de la Ley 361 de 1997, se requiere, según tal Corporación, concurran los siguientes requisitos:</w:t>
      </w:r>
    </w:p>
    <w:p w:rsidR="003239A8" w:rsidRDefault="003239A8" w:rsidP="003239A8">
      <w:pPr>
        <w:pStyle w:val="Textoindependiente21"/>
        <w:spacing w:line="276" w:lineRule="auto"/>
        <w:ind w:right="-91"/>
        <w:rPr>
          <w:rFonts w:cs="Arial"/>
          <w:i/>
          <w:sz w:val="24"/>
          <w:szCs w:val="24"/>
        </w:rPr>
      </w:pPr>
      <w:r>
        <w:rPr>
          <w:rFonts w:cs="Arial"/>
          <w:b/>
          <w:i/>
          <w:sz w:val="24"/>
          <w:szCs w:val="24"/>
        </w:rPr>
        <w:t>“</w:t>
      </w:r>
      <w:r w:rsidRPr="00F57383">
        <w:rPr>
          <w:rFonts w:cs="Arial"/>
          <w:b/>
          <w:i/>
          <w:sz w:val="24"/>
          <w:szCs w:val="24"/>
        </w:rPr>
        <w:t>(i)</w:t>
      </w:r>
      <w:r w:rsidRPr="00F57383">
        <w:rPr>
          <w:rFonts w:cs="Arial"/>
          <w:i/>
          <w:sz w:val="24"/>
          <w:szCs w:val="24"/>
        </w:rPr>
        <w:t xml:space="preserve"> que se encuentre en una de las siguientes hipótesis: a) con una limitación “moderada”, que corresponde a la pérdida de la capacidad laboral entre el 15% y el 25%, b) “severa”, mayor al 25% pero inferior al 50% de la pérdida de la capacidad laboral,  o  c) “profunda” cuando el grado de minusvalía supera el 50%; </w:t>
      </w:r>
      <w:r w:rsidRPr="00F57383">
        <w:rPr>
          <w:rFonts w:cs="Arial"/>
          <w:b/>
          <w:i/>
          <w:sz w:val="24"/>
          <w:szCs w:val="24"/>
        </w:rPr>
        <w:t>(ii)</w:t>
      </w:r>
      <w:r w:rsidRPr="00F57383">
        <w:rPr>
          <w:rFonts w:cs="Arial"/>
          <w:i/>
          <w:sz w:val="24"/>
          <w:szCs w:val="24"/>
        </w:rPr>
        <w:t xml:space="preserve"> que el empleador conozca de dicho estado de salud; y </w:t>
      </w:r>
      <w:r w:rsidRPr="00F57383">
        <w:rPr>
          <w:rFonts w:cs="Arial"/>
          <w:b/>
          <w:i/>
          <w:sz w:val="24"/>
          <w:szCs w:val="24"/>
        </w:rPr>
        <w:t>(iii)</w:t>
      </w:r>
      <w:r w:rsidRPr="00F57383">
        <w:rPr>
          <w:rFonts w:cs="Arial"/>
          <w:i/>
          <w:sz w:val="24"/>
          <w:szCs w:val="24"/>
        </w:rPr>
        <w:t xml:space="preserve"> que termine la relación laboral “por razón de su limitación</w:t>
      </w:r>
      <w:r>
        <w:rPr>
          <w:rFonts w:cs="Arial"/>
          <w:i/>
          <w:sz w:val="24"/>
          <w:szCs w:val="24"/>
        </w:rPr>
        <w:t xml:space="preserve"> física” y </w:t>
      </w:r>
      <w:r w:rsidRPr="00F57383">
        <w:rPr>
          <w:rFonts w:cs="Arial"/>
          <w:i/>
          <w:sz w:val="24"/>
          <w:szCs w:val="24"/>
        </w:rPr>
        <w:t>sin previa autorización del Ministerio de la Protección Social</w:t>
      </w:r>
      <w:r>
        <w:rPr>
          <w:rFonts w:cs="Arial"/>
          <w:i/>
          <w:sz w:val="24"/>
          <w:szCs w:val="24"/>
        </w:rPr>
        <w:t>”</w:t>
      </w:r>
      <w:r>
        <w:rPr>
          <w:rStyle w:val="Refdenotaalpie"/>
          <w:rFonts w:cs="Arial"/>
          <w:i/>
          <w:sz w:val="24"/>
          <w:szCs w:val="24"/>
        </w:rPr>
        <w:footnoteReference w:id="4"/>
      </w:r>
      <w:r w:rsidRPr="00F57383">
        <w:rPr>
          <w:rFonts w:cs="Arial"/>
          <w:i/>
          <w:sz w:val="24"/>
          <w:szCs w:val="24"/>
        </w:rPr>
        <w:t xml:space="preserve">. </w:t>
      </w:r>
    </w:p>
    <w:p w:rsidR="003239A8" w:rsidRDefault="003239A8" w:rsidP="003239A8">
      <w:pPr>
        <w:spacing w:before="100" w:beforeAutospacing="1" w:after="100" w:afterAutospacing="1" w:line="276" w:lineRule="auto"/>
        <w:jc w:val="both"/>
        <w:rPr>
          <w:rFonts w:ascii="Arial" w:hAnsi="Arial" w:cs="Arial"/>
          <w:szCs w:val="24"/>
        </w:rPr>
      </w:pPr>
      <w:r>
        <w:rPr>
          <w:rFonts w:ascii="Arial" w:hAnsi="Arial" w:cs="Arial"/>
          <w:szCs w:val="24"/>
        </w:rPr>
        <w:t xml:space="preserve">Sin embargo, el aparte del </w:t>
      </w:r>
      <w:r w:rsidRPr="00D24EE0">
        <w:rPr>
          <w:rFonts w:ascii="Arial" w:hAnsi="Arial" w:cs="Arial"/>
          <w:szCs w:val="24"/>
        </w:rPr>
        <w:t>canon 1 de la Ley 361 de 1997</w:t>
      </w:r>
      <w:r>
        <w:rPr>
          <w:rFonts w:ascii="Arial" w:hAnsi="Arial" w:cs="Arial"/>
          <w:szCs w:val="24"/>
        </w:rPr>
        <w:t>,</w:t>
      </w:r>
      <w:r w:rsidRPr="00D24EE0">
        <w:rPr>
          <w:rFonts w:ascii="Arial" w:hAnsi="Arial" w:cs="Arial"/>
          <w:szCs w:val="24"/>
        </w:rPr>
        <w:t xml:space="preserve"> que se ocupa de sus destinatarios, “personas con limitaciones severas y profundas” fue objeto de control constitucional, a través de la Sentencia </w:t>
      </w:r>
      <w:r w:rsidRPr="00D24EE0">
        <w:rPr>
          <w:rFonts w:ascii="Arial" w:hAnsi="Arial" w:cs="Arial"/>
          <w:b/>
          <w:szCs w:val="24"/>
        </w:rPr>
        <w:t>C-824 de 2011</w:t>
      </w:r>
      <w:r w:rsidRPr="00D24EE0">
        <w:rPr>
          <w:rFonts w:ascii="Arial" w:hAnsi="Arial" w:cs="Arial"/>
          <w:szCs w:val="24"/>
        </w:rPr>
        <w:t>, donde el órgano Constitucional apuntó que tales no</w:t>
      </w:r>
      <w:r>
        <w:rPr>
          <w:rFonts w:ascii="Arial" w:hAnsi="Arial" w:cs="Arial"/>
          <w:szCs w:val="24"/>
        </w:rPr>
        <w:t xml:space="preserve"> se limitan a las personas con tal grado de discapacidad; por el contrario, </w:t>
      </w:r>
      <w:r w:rsidRPr="004C5162">
        <w:rPr>
          <w:rFonts w:ascii="Arial" w:hAnsi="Arial" w:cs="Arial"/>
          <w:b/>
          <w:szCs w:val="24"/>
          <w:u w:val="single"/>
        </w:rPr>
        <w:t xml:space="preserve">cobija a todas las personas con limitaciones en general, </w:t>
      </w:r>
      <w:r w:rsidRPr="004C5162">
        <w:rPr>
          <w:rFonts w:ascii="Arial" w:hAnsi="Arial" w:cs="Arial"/>
          <w:b/>
          <w:bCs/>
          <w:szCs w:val="18"/>
          <w:u w:val="single"/>
          <w:lang w:val="es-ES"/>
        </w:rPr>
        <w:t>que "</w:t>
      </w:r>
      <w:r w:rsidRPr="004C5162">
        <w:rPr>
          <w:rFonts w:ascii="Arial" w:hAnsi="Arial" w:cs="Arial"/>
          <w:b/>
          <w:bCs/>
          <w:i/>
          <w:iCs/>
          <w:szCs w:val="18"/>
          <w:u w:val="single"/>
          <w:lang w:val="es-ES"/>
        </w:rPr>
        <w:t>tengan deficiencias físicas, mentales, intelectuales o sensoriales a largo plazo que, al interactuar con diversas barreras, puedan impedir su participación plena y efectiva en la sociedad, en igualdad de condiciones con los demás</w:t>
      </w:r>
      <w:r w:rsidRPr="004C5162">
        <w:rPr>
          <w:rFonts w:ascii="Arial" w:hAnsi="Arial" w:cs="Arial"/>
          <w:b/>
          <w:bCs/>
          <w:szCs w:val="18"/>
          <w:u w:val="single"/>
          <w:lang w:val="es-ES"/>
        </w:rPr>
        <w:t>"</w:t>
      </w:r>
      <w:r>
        <w:rPr>
          <w:rFonts w:ascii="Arial" w:hAnsi="Arial" w:cs="Arial"/>
          <w:bCs/>
          <w:szCs w:val="18"/>
          <w:lang w:val="es-ES"/>
        </w:rPr>
        <w:t>, s</w:t>
      </w:r>
      <w:r>
        <w:rPr>
          <w:rFonts w:ascii="Arial" w:hAnsi="Arial" w:cs="Arial"/>
          <w:szCs w:val="24"/>
        </w:rPr>
        <w:t>in restricciones a los derechos, beneficios o garantías.</w:t>
      </w:r>
    </w:p>
    <w:p w:rsidR="00801201" w:rsidRDefault="003239A8" w:rsidP="003239A8">
      <w:pPr>
        <w:spacing w:before="100" w:beforeAutospacing="1" w:after="100" w:afterAutospacing="1" w:line="276" w:lineRule="auto"/>
        <w:jc w:val="both"/>
        <w:rPr>
          <w:rFonts w:ascii="Arial" w:hAnsi="Arial" w:cs="Arial"/>
          <w:i/>
          <w:sz w:val="23"/>
          <w:szCs w:val="23"/>
          <w:lang w:val="es-ES"/>
        </w:rPr>
      </w:pPr>
      <w:r>
        <w:rPr>
          <w:rFonts w:ascii="Arial" w:hAnsi="Arial" w:cs="Arial"/>
          <w:szCs w:val="24"/>
        </w:rPr>
        <w:t>Reitera esta nueva interpretación la sentencia SU049/2017</w:t>
      </w:r>
      <w:r>
        <w:rPr>
          <w:rStyle w:val="Refdenotaalpie"/>
          <w:rFonts w:ascii="Arial" w:hAnsi="Arial" w:cs="Arial"/>
          <w:szCs w:val="24"/>
        </w:rPr>
        <w:footnoteReference w:id="5"/>
      </w:r>
      <w:r>
        <w:rPr>
          <w:rFonts w:ascii="Arial" w:hAnsi="Arial" w:cs="Arial"/>
          <w:szCs w:val="24"/>
        </w:rPr>
        <w:t xml:space="preserve"> al decir </w:t>
      </w:r>
      <w:r w:rsidRPr="00FB0B0E">
        <w:rPr>
          <w:rFonts w:ascii="Arial" w:hAnsi="Arial" w:cs="Arial"/>
          <w:i/>
          <w:sz w:val="23"/>
          <w:szCs w:val="23"/>
        </w:rPr>
        <w:t>“</w:t>
      </w:r>
      <w:r w:rsidRPr="00FB0B0E">
        <w:rPr>
          <w:rFonts w:ascii="Arial" w:hAnsi="Arial" w:cs="Arial"/>
          <w:i/>
          <w:sz w:val="23"/>
          <w:szCs w:val="23"/>
          <w:lang w:val="es-ES"/>
        </w:rPr>
        <w:t>cuando se interpreta que es necesario contar con un porcentaje determinado de pérdida de capacidad laboral para acceder a los beneficios de la Ley 361 de 1997, ciertamente se busca darle un sustento más objetivo a la adjudicación de sus prestaciones y garantías. No obstante, al mismo tiempo se levanta una barrera también objetiva de acceso para quienes, teniendo una pérdida de capacidad relevante, no cuentan aún con una certificación institucional que lo establezca, o padeciendo una pérdida inferior a la estatuida en los reglamentos experimentan también una discriminación objetiva por sus condiciones de salud. La concepción amplia del universo de destinatarios del artículo 26 de la Ley 361 de 1997 busca efectivamente evitar que las personas sean tratadas solo como objetos y por esa vía son acreedores de estabilidad reforzada con respecto a sus condiciones contractuales, en la medida en que su rendimiento se ve disminuido por una enfermedad o limitación producto de un accidente”.</w:t>
      </w:r>
    </w:p>
    <w:p w:rsidR="003239A8" w:rsidRPr="00C97954" w:rsidRDefault="003239A8" w:rsidP="003239A8">
      <w:pPr>
        <w:spacing w:before="100" w:beforeAutospacing="1" w:after="100" w:afterAutospacing="1" w:line="276" w:lineRule="auto"/>
        <w:jc w:val="both"/>
        <w:rPr>
          <w:rFonts w:ascii="Arial" w:hAnsi="Arial" w:cs="Arial"/>
          <w:bCs/>
          <w:szCs w:val="24"/>
        </w:rPr>
      </w:pPr>
      <w:r w:rsidRPr="00C97954">
        <w:rPr>
          <w:rFonts w:ascii="Arial" w:hAnsi="Arial" w:cs="Arial"/>
          <w:bCs/>
          <w:szCs w:val="24"/>
        </w:rPr>
        <w:t xml:space="preserve">De esta forma, en aplicación del principio pro operario, para la Sala mayoritaria el ámbito del artículo 26 de la Ley 361 de 1997 arropa a todas las personas en </w:t>
      </w:r>
      <w:r>
        <w:rPr>
          <w:rFonts w:ascii="Arial" w:hAnsi="Arial" w:cs="Arial"/>
          <w:b/>
          <w:bCs/>
          <w:szCs w:val="24"/>
          <w:u w:val="single"/>
        </w:rPr>
        <w:t>situación de</w:t>
      </w:r>
      <w:r w:rsidRPr="00C97954">
        <w:rPr>
          <w:rFonts w:ascii="Arial" w:hAnsi="Arial" w:cs="Arial"/>
          <w:b/>
          <w:bCs/>
          <w:szCs w:val="24"/>
          <w:u w:val="single"/>
        </w:rPr>
        <w:t xml:space="preserve"> discapacidad</w:t>
      </w:r>
      <w:r>
        <w:rPr>
          <w:rFonts w:ascii="Arial" w:hAnsi="Arial" w:cs="Arial"/>
          <w:b/>
          <w:bCs/>
          <w:szCs w:val="24"/>
        </w:rPr>
        <w:t xml:space="preserve"> </w:t>
      </w:r>
      <w:r w:rsidRPr="00C97954">
        <w:rPr>
          <w:rFonts w:ascii="Arial" w:hAnsi="Arial" w:cs="Arial"/>
          <w:bCs/>
          <w:szCs w:val="24"/>
        </w:rPr>
        <w:t xml:space="preserve">que se traduce en </w:t>
      </w:r>
      <w:r w:rsidRPr="00C97954">
        <w:rPr>
          <w:rFonts w:ascii="Arial" w:hAnsi="Arial" w:cs="Arial"/>
          <w:b/>
          <w:bCs/>
          <w:szCs w:val="24"/>
          <w:u w:val="single"/>
        </w:rPr>
        <w:t>deficiencia física, mental y sensorial</w:t>
      </w:r>
      <w:r>
        <w:rPr>
          <w:rFonts w:ascii="Arial" w:hAnsi="Arial" w:cs="Arial"/>
          <w:bCs/>
          <w:szCs w:val="24"/>
        </w:rPr>
        <w:t xml:space="preserve"> en la medida que su rendimiento se ve disminuido o impedido para trabajar por una enfermedad o limitado producto de un accidente, </w:t>
      </w:r>
      <w:r w:rsidRPr="00C97954">
        <w:rPr>
          <w:rFonts w:ascii="Arial" w:hAnsi="Arial" w:cs="Arial"/>
          <w:bCs/>
          <w:szCs w:val="24"/>
        </w:rPr>
        <w:t xml:space="preserve">y no solamente a </w:t>
      </w:r>
      <w:r w:rsidRPr="00C97954">
        <w:rPr>
          <w:rFonts w:ascii="Arial" w:hAnsi="Arial" w:cs="Arial"/>
          <w:bCs/>
          <w:szCs w:val="24"/>
        </w:rPr>
        <w:lastRenderedPageBreak/>
        <w:t>las que tienen una discapacidad moderada, severa y profunda entendida como pérdida de capacidad laboral igual o mayor al 15%.</w:t>
      </w:r>
    </w:p>
    <w:p w:rsidR="003239A8" w:rsidRPr="007B6EB7" w:rsidRDefault="003239A8" w:rsidP="003239A8">
      <w:pPr>
        <w:pStyle w:val="Textoindependiente21"/>
        <w:spacing w:line="276" w:lineRule="auto"/>
        <w:ind w:right="-91"/>
        <w:rPr>
          <w:rFonts w:cs="Arial"/>
          <w:sz w:val="24"/>
          <w:szCs w:val="24"/>
        </w:rPr>
      </w:pPr>
      <w:r>
        <w:rPr>
          <w:rFonts w:cs="Arial"/>
          <w:bCs/>
          <w:sz w:val="24"/>
          <w:szCs w:val="24"/>
        </w:rPr>
        <w:t xml:space="preserve">Entendimiento que es el que le ha dado </w:t>
      </w:r>
      <w:r w:rsidRPr="007B6EB7">
        <w:rPr>
          <w:rFonts w:cs="Arial"/>
          <w:sz w:val="24"/>
          <w:szCs w:val="24"/>
        </w:rPr>
        <w:t>la Corte Constitucional</w:t>
      </w:r>
      <w:r>
        <w:rPr>
          <w:rFonts w:cs="Arial"/>
          <w:sz w:val="24"/>
          <w:szCs w:val="24"/>
        </w:rPr>
        <w:t xml:space="preserve"> a</w:t>
      </w:r>
      <w:r w:rsidRPr="007B6EB7">
        <w:rPr>
          <w:rFonts w:cs="Arial"/>
          <w:sz w:val="24"/>
          <w:szCs w:val="24"/>
        </w:rPr>
        <w:t>l artículo 26 de la Ley 361</w:t>
      </w:r>
      <w:r>
        <w:rPr>
          <w:rFonts w:cs="Arial"/>
          <w:sz w:val="24"/>
          <w:szCs w:val="24"/>
        </w:rPr>
        <w:t>; por ende, este amparo</w:t>
      </w:r>
      <w:r w:rsidRPr="007B6EB7">
        <w:rPr>
          <w:rFonts w:cs="Arial"/>
          <w:sz w:val="24"/>
          <w:szCs w:val="24"/>
        </w:rPr>
        <w:t xml:space="preserve"> lo gozan también las personas en </w:t>
      </w:r>
      <w:r w:rsidRPr="00124B6E">
        <w:rPr>
          <w:rFonts w:cs="Arial"/>
          <w:b/>
          <w:sz w:val="24"/>
          <w:szCs w:val="24"/>
          <w:u w:val="single"/>
        </w:rPr>
        <w:t>situación de discapacidad o en general con una situación de discapacidad física, sensorial o sicológica para realizar su trabajo regularmente</w:t>
      </w:r>
      <w:r w:rsidRPr="007B6EB7">
        <w:rPr>
          <w:rFonts w:cs="Arial"/>
          <w:sz w:val="24"/>
          <w:szCs w:val="24"/>
        </w:rPr>
        <w:t>, sin requerir calificación o discapacidad declarada, certificada y cuantificada</w:t>
      </w:r>
      <w:r w:rsidRPr="007B6EB7">
        <w:rPr>
          <w:rStyle w:val="Refdenotaalpie"/>
          <w:rFonts w:cs="Arial"/>
          <w:sz w:val="24"/>
          <w:szCs w:val="24"/>
        </w:rPr>
        <w:footnoteReference w:id="6"/>
      </w:r>
      <w:r>
        <w:rPr>
          <w:rFonts w:cs="Arial"/>
          <w:sz w:val="24"/>
          <w:szCs w:val="24"/>
        </w:rPr>
        <w:t>, al bastar, se trate de persona en situación de vulnerabilidad por razones de salud</w:t>
      </w:r>
      <w:r>
        <w:rPr>
          <w:rStyle w:val="Refdenotaalpie"/>
          <w:rFonts w:cs="Arial"/>
          <w:sz w:val="24"/>
          <w:szCs w:val="24"/>
        </w:rPr>
        <w:footnoteReference w:id="7"/>
      </w:r>
      <w:r>
        <w:rPr>
          <w:rFonts w:cs="Arial"/>
          <w:sz w:val="24"/>
          <w:szCs w:val="24"/>
        </w:rPr>
        <w:t>;</w:t>
      </w:r>
      <w:r w:rsidRPr="007B6EB7">
        <w:rPr>
          <w:rFonts w:cs="Arial"/>
          <w:sz w:val="24"/>
          <w:szCs w:val="24"/>
        </w:rPr>
        <w:t xml:space="preserve"> coincidiendo </w:t>
      </w:r>
      <w:r>
        <w:rPr>
          <w:rFonts w:cs="Arial"/>
          <w:sz w:val="24"/>
          <w:szCs w:val="24"/>
        </w:rPr>
        <w:t xml:space="preserve">sí los órganos Constitucional y de la especialidad laboral en los restantes requisitos para acceder a la protección que establece esta ley en el canon citado. </w:t>
      </w:r>
    </w:p>
    <w:p w:rsidR="003239A8" w:rsidRDefault="003239A8" w:rsidP="003239A8">
      <w:pPr>
        <w:pStyle w:val="Textoindependiente21"/>
        <w:spacing w:line="276" w:lineRule="auto"/>
        <w:ind w:right="-91"/>
        <w:rPr>
          <w:rFonts w:cs="Arial"/>
          <w:sz w:val="24"/>
          <w:szCs w:val="24"/>
        </w:rPr>
      </w:pPr>
      <w:r>
        <w:rPr>
          <w:rFonts w:cs="Arial"/>
          <w:sz w:val="24"/>
          <w:szCs w:val="24"/>
        </w:rPr>
        <w:t>Ahora, de cumplirse los supuestos de la norma que se</w:t>
      </w:r>
      <w:r w:rsidR="00CD6B04">
        <w:rPr>
          <w:rFonts w:cs="Arial"/>
          <w:sz w:val="24"/>
          <w:szCs w:val="24"/>
        </w:rPr>
        <w:t xml:space="preserve"> viene comentando, como sanción, </w:t>
      </w:r>
      <w:r>
        <w:rPr>
          <w:rFonts w:cs="Arial"/>
          <w:sz w:val="24"/>
          <w:szCs w:val="24"/>
        </w:rPr>
        <w:t xml:space="preserve">no solo procede la indemnización que plantea el artículo 26 </w:t>
      </w:r>
      <w:r w:rsidRPr="005538C6">
        <w:rPr>
          <w:rFonts w:cs="Arial"/>
          <w:i/>
          <w:sz w:val="24"/>
          <w:szCs w:val="24"/>
        </w:rPr>
        <w:t>ibidem</w:t>
      </w:r>
      <w:r>
        <w:rPr>
          <w:rFonts w:cs="Arial"/>
          <w:sz w:val="24"/>
          <w:szCs w:val="24"/>
        </w:rPr>
        <w:t>, dado que la Corte Constitucional al condicionar su exequibilidad, mediante Sentencia C-</w:t>
      </w:r>
      <w:r w:rsidRPr="002911D3">
        <w:rPr>
          <w:rFonts w:cs="Arial"/>
          <w:sz w:val="24"/>
          <w:szCs w:val="24"/>
        </w:rPr>
        <w:t>531</w:t>
      </w:r>
      <w:r>
        <w:rPr>
          <w:rFonts w:cs="Arial"/>
          <w:sz w:val="24"/>
          <w:szCs w:val="24"/>
        </w:rPr>
        <w:t xml:space="preserve"> de 10-05-2000</w:t>
      </w:r>
      <w:r>
        <w:rPr>
          <w:rStyle w:val="Refdenotaalpie"/>
          <w:rFonts w:cs="Arial"/>
          <w:sz w:val="24"/>
          <w:szCs w:val="24"/>
        </w:rPr>
        <w:footnoteReference w:id="8"/>
      </w:r>
      <w:r>
        <w:rPr>
          <w:rFonts w:cs="Arial"/>
          <w:sz w:val="24"/>
          <w:szCs w:val="24"/>
        </w:rPr>
        <w:t xml:space="preserve">, dijo que también, carece de todo efecto jurídico el despido o la terminación del contrato de una persona por razón </w:t>
      </w:r>
      <w:r w:rsidR="00CD6B04">
        <w:rPr>
          <w:rFonts w:cs="Arial"/>
          <w:sz w:val="24"/>
          <w:szCs w:val="24"/>
        </w:rPr>
        <w:t>de su situación de discapacidad</w:t>
      </w:r>
      <w:r>
        <w:rPr>
          <w:rFonts w:cs="Arial"/>
          <w:sz w:val="24"/>
          <w:szCs w:val="24"/>
        </w:rPr>
        <w:t xml:space="preserve"> sin que exista autorización previa de la oficina de trabajo, donde constate la configuración de la existencia de una justa causa para el despido o terminación del respectivo contrato. Situación que acata la Sala Laboral de la Corte Suprema de Justicia en providencia reciente</w:t>
      </w:r>
      <w:r>
        <w:rPr>
          <w:rStyle w:val="Refdenotaalpie"/>
          <w:rFonts w:cs="Arial"/>
          <w:sz w:val="24"/>
          <w:szCs w:val="24"/>
        </w:rPr>
        <w:footnoteReference w:id="9"/>
      </w:r>
      <w:r>
        <w:rPr>
          <w:rFonts w:cs="Arial"/>
          <w:sz w:val="24"/>
          <w:szCs w:val="24"/>
        </w:rPr>
        <w:t>, en lo que respecta a la sanción del reintegro, en los términos establecidos por esta Corporación.</w:t>
      </w:r>
    </w:p>
    <w:p w:rsidR="003239A8" w:rsidRDefault="003239A8" w:rsidP="00670D39">
      <w:pPr>
        <w:suppressAutoHyphens/>
        <w:overflowPunct w:val="0"/>
        <w:autoSpaceDE w:val="0"/>
        <w:autoSpaceDN w:val="0"/>
        <w:adjustRightInd w:val="0"/>
        <w:spacing w:line="276" w:lineRule="auto"/>
        <w:jc w:val="both"/>
        <w:textAlignment w:val="baseline"/>
        <w:rPr>
          <w:rFonts w:ascii="Arial" w:hAnsi="Arial" w:cs="Arial"/>
          <w:b/>
          <w:szCs w:val="24"/>
        </w:rPr>
      </w:pPr>
    </w:p>
    <w:p w:rsidR="00670D39" w:rsidRDefault="00670D39" w:rsidP="00670D39">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Modalidades de terminación del contrato de trabajo</w:t>
      </w:r>
    </w:p>
    <w:p w:rsidR="00051DB3" w:rsidRDefault="00051DB3" w:rsidP="00670D39">
      <w:pPr>
        <w:suppressAutoHyphens/>
        <w:overflowPunct w:val="0"/>
        <w:autoSpaceDE w:val="0"/>
        <w:autoSpaceDN w:val="0"/>
        <w:adjustRightInd w:val="0"/>
        <w:spacing w:line="276" w:lineRule="auto"/>
        <w:jc w:val="both"/>
        <w:textAlignment w:val="baseline"/>
        <w:rPr>
          <w:rFonts w:ascii="Arial" w:hAnsi="Arial" w:cs="Arial"/>
          <w:b/>
          <w:szCs w:val="24"/>
        </w:rPr>
      </w:pPr>
    </w:p>
    <w:p w:rsidR="00670D39" w:rsidRPr="00432941" w:rsidRDefault="00670D39" w:rsidP="00670D39">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El art. 61 del CST señala que el contrato de trabajo puede terminar entre otros, por muerte del trabajador, mutuo consentimiento, expiración del plazo fijo pactado, terminación de la obra o labor contratada, por decisión unilateral y justa de las partes contratantes. </w:t>
      </w:r>
    </w:p>
    <w:p w:rsidR="00670D39" w:rsidRPr="00157EB2" w:rsidRDefault="00670D39" w:rsidP="00670D39">
      <w:pPr>
        <w:suppressAutoHyphens/>
        <w:overflowPunct w:val="0"/>
        <w:autoSpaceDE w:val="0"/>
        <w:autoSpaceDN w:val="0"/>
        <w:adjustRightInd w:val="0"/>
        <w:spacing w:line="276" w:lineRule="auto"/>
        <w:jc w:val="both"/>
        <w:textAlignment w:val="baseline"/>
        <w:rPr>
          <w:rFonts w:ascii="Arial" w:hAnsi="Arial" w:cs="Arial"/>
          <w:szCs w:val="24"/>
        </w:rPr>
      </w:pPr>
    </w:p>
    <w:p w:rsidR="00651853" w:rsidRPr="00651853" w:rsidRDefault="00670D39" w:rsidP="00651853">
      <w:pPr>
        <w:suppressAutoHyphens/>
        <w:overflowPunct w:val="0"/>
        <w:autoSpaceDE w:val="0"/>
        <w:autoSpaceDN w:val="0"/>
        <w:adjustRightInd w:val="0"/>
        <w:spacing w:line="276" w:lineRule="auto"/>
        <w:jc w:val="both"/>
        <w:textAlignment w:val="baseline"/>
        <w:rPr>
          <w:rFonts w:ascii="Arial" w:hAnsi="Arial" w:cs="Arial"/>
          <w:szCs w:val="24"/>
          <w:lang w:val="es-CO"/>
        </w:rPr>
      </w:pPr>
      <w:r w:rsidRPr="00157EB2">
        <w:rPr>
          <w:rFonts w:ascii="Arial" w:hAnsi="Arial" w:cs="Arial"/>
          <w:szCs w:val="24"/>
        </w:rPr>
        <w:t>Cuando se trata</w:t>
      </w:r>
      <w:r>
        <w:rPr>
          <w:rFonts w:ascii="Arial" w:hAnsi="Arial" w:cs="Arial"/>
          <w:szCs w:val="24"/>
        </w:rPr>
        <w:t xml:space="preserve"> </w:t>
      </w:r>
      <w:r w:rsidR="00542715">
        <w:rPr>
          <w:rFonts w:ascii="Arial" w:hAnsi="Arial" w:cs="Arial"/>
          <w:szCs w:val="24"/>
        </w:rPr>
        <w:t>de l</w:t>
      </w:r>
      <w:r w:rsidR="00651853" w:rsidRPr="00651853">
        <w:rPr>
          <w:rFonts w:ascii="Arial" w:hAnsi="Arial" w:cs="Arial"/>
          <w:szCs w:val="24"/>
          <w:lang w:val="es-CO"/>
        </w:rPr>
        <w:t>a expiración del plazo pactado</w:t>
      </w:r>
      <w:r w:rsidR="00542715">
        <w:rPr>
          <w:rFonts w:ascii="Arial" w:hAnsi="Arial" w:cs="Arial"/>
          <w:szCs w:val="24"/>
          <w:lang w:val="es-CO"/>
        </w:rPr>
        <w:t>, éste</w:t>
      </w:r>
      <w:r w:rsidR="00651853" w:rsidRPr="00651853">
        <w:rPr>
          <w:rFonts w:ascii="Arial" w:hAnsi="Arial" w:cs="Arial"/>
          <w:szCs w:val="24"/>
          <w:lang w:val="es-CO"/>
        </w:rPr>
        <w:t xml:space="preserve"> no constituye una terminación unilateral del contrato, con o sin justa causa, sino un modo, modalidad o forma de ponerle fin a un vínculo contractual, previsto en el literal c) del artículo 61 del Código Sustantivo del Trabajo, subrogado por el 5 de la Ley 50 de 1990.</w:t>
      </w:r>
    </w:p>
    <w:p w:rsidR="00651853" w:rsidRPr="00651853" w:rsidRDefault="00651853" w:rsidP="00651853">
      <w:pPr>
        <w:suppressAutoHyphens/>
        <w:overflowPunct w:val="0"/>
        <w:autoSpaceDE w:val="0"/>
        <w:autoSpaceDN w:val="0"/>
        <w:adjustRightInd w:val="0"/>
        <w:spacing w:line="276" w:lineRule="auto"/>
        <w:jc w:val="both"/>
        <w:textAlignment w:val="baseline"/>
        <w:rPr>
          <w:rFonts w:ascii="Arial" w:hAnsi="Arial" w:cs="Arial"/>
          <w:szCs w:val="24"/>
        </w:rPr>
      </w:pPr>
    </w:p>
    <w:p w:rsidR="000151EA" w:rsidRPr="00FF4413" w:rsidRDefault="000151EA" w:rsidP="000151E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0151EA" w:rsidRDefault="000151EA" w:rsidP="000151EA">
      <w:pPr>
        <w:pStyle w:val="Textoindependiente21"/>
        <w:spacing w:line="276" w:lineRule="auto"/>
        <w:ind w:right="-91"/>
        <w:rPr>
          <w:rFonts w:cs="Arial"/>
          <w:sz w:val="24"/>
          <w:szCs w:val="24"/>
        </w:rPr>
      </w:pPr>
      <w:r w:rsidRPr="00BA2F19">
        <w:rPr>
          <w:rFonts w:cs="Arial"/>
          <w:sz w:val="24"/>
          <w:szCs w:val="24"/>
        </w:rPr>
        <w:t>De manera liminar, debe decirse que no hay discusión</w:t>
      </w:r>
      <w:r>
        <w:rPr>
          <w:rFonts w:cs="Arial"/>
          <w:sz w:val="24"/>
          <w:szCs w:val="24"/>
        </w:rPr>
        <w:t>, por cuanto no fue objeto de apelación que:</w:t>
      </w:r>
      <w:r w:rsidRPr="00BA2F19">
        <w:rPr>
          <w:rFonts w:cs="Arial"/>
          <w:sz w:val="24"/>
          <w:szCs w:val="24"/>
        </w:rPr>
        <w:t xml:space="preserve"> </w:t>
      </w:r>
    </w:p>
    <w:p w:rsidR="000151EA" w:rsidRPr="00BA2F19" w:rsidRDefault="000151EA" w:rsidP="000151EA">
      <w:pPr>
        <w:pStyle w:val="Textoindependiente21"/>
        <w:spacing w:line="276" w:lineRule="auto"/>
        <w:ind w:right="-91"/>
        <w:rPr>
          <w:rFonts w:cs="Arial"/>
          <w:sz w:val="24"/>
          <w:szCs w:val="24"/>
        </w:rPr>
      </w:pPr>
      <w:r>
        <w:rPr>
          <w:rFonts w:cs="Arial"/>
          <w:sz w:val="24"/>
          <w:szCs w:val="24"/>
        </w:rPr>
        <w:t xml:space="preserve">(i) Las partes estuvieron atadas con un </w:t>
      </w:r>
      <w:r w:rsidRPr="00BA2F19">
        <w:rPr>
          <w:rFonts w:cs="Arial"/>
          <w:sz w:val="24"/>
          <w:szCs w:val="24"/>
        </w:rPr>
        <w:t>contrato de trabajo</w:t>
      </w:r>
      <w:r>
        <w:rPr>
          <w:rFonts w:cs="Arial"/>
          <w:sz w:val="24"/>
          <w:szCs w:val="24"/>
        </w:rPr>
        <w:t xml:space="preserve"> a término fijo inferior a un año, </w:t>
      </w:r>
      <w:r w:rsidR="00BD1587">
        <w:rPr>
          <w:rFonts w:cs="Arial"/>
          <w:sz w:val="24"/>
          <w:szCs w:val="24"/>
        </w:rPr>
        <w:t xml:space="preserve">desde el </w:t>
      </w:r>
      <w:r w:rsidRPr="00BA2F19">
        <w:rPr>
          <w:rFonts w:cs="Arial"/>
          <w:sz w:val="24"/>
          <w:szCs w:val="24"/>
        </w:rPr>
        <w:t>0</w:t>
      </w:r>
      <w:r w:rsidR="00BD1587">
        <w:rPr>
          <w:rFonts w:cs="Arial"/>
          <w:sz w:val="24"/>
          <w:szCs w:val="24"/>
        </w:rPr>
        <w:t>1-09-2011 con vencimiento el 30-11-2011</w:t>
      </w:r>
      <w:r>
        <w:rPr>
          <w:rFonts w:cs="Arial"/>
          <w:sz w:val="24"/>
          <w:szCs w:val="24"/>
        </w:rPr>
        <w:t>,</w:t>
      </w:r>
      <w:r w:rsidRPr="00BA2F19">
        <w:rPr>
          <w:rFonts w:cs="Arial"/>
          <w:sz w:val="24"/>
          <w:szCs w:val="24"/>
        </w:rPr>
        <w:t xml:space="preserve"> para ser </w:t>
      </w:r>
      <w:r w:rsidR="00BD1587">
        <w:rPr>
          <w:rFonts w:cs="Arial"/>
          <w:sz w:val="24"/>
          <w:szCs w:val="24"/>
        </w:rPr>
        <w:t>teleoperador</w:t>
      </w:r>
      <w:r>
        <w:rPr>
          <w:rFonts w:cs="Arial"/>
          <w:sz w:val="24"/>
          <w:szCs w:val="24"/>
        </w:rPr>
        <w:t>,</w:t>
      </w:r>
      <w:r w:rsidRPr="00BA2F19">
        <w:rPr>
          <w:rFonts w:cs="Arial"/>
          <w:sz w:val="24"/>
          <w:szCs w:val="24"/>
        </w:rPr>
        <w:t xml:space="preserve"> con un salario mín</w:t>
      </w:r>
      <w:r w:rsidR="00BD1587">
        <w:rPr>
          <w:rFonts w:cs="Arial"/>
          <w:sz w:val="24"/>
          <w:szCs w:val="24"/>
        </w:rPr>
        <w:t>imo legal mensual vigente (fl.129</w:t>
      </w:r>
      <w:r w:rsidRPr="00BA2F19">
        <w:rPr>
          <w:rFonts w:cs="Arial"/>
          <w:sz w:val="24"/>
          <w:szCs w:val="24"/>
        </w:rPr>
        <w:t>).</w:t>
      </w:r>
    </w:p>
    <w:p w:rsidR="000151EA" w:rsidRDefault="000151EA" w:rsidP="000151EA">
      <w:pPr>
        <w:autoSpaceDE w:val="0"/>
        <w:autoSpaceDN w:val="0"/>
        <w:adjustRightInd w:val="0"/>
        <w:spacing w:line="276" w:lineRule="auto"/>
        <w:jc w:val="both"/>
        <w:rPr>
          <w:rFonts w:ascii="Arial" w:hAnsi="Arial" w:cs="Arial"/>
          <w:szCs w:val="24"/>
        </w:rPr>
      </w:pPr>
    </w:p>
    <w:p w:rsidR="000151EA" w:rsidRDefault="000151EA" w:rsidP="000151EA">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(ii) El contrato </w:t>
      </w:r>
      <w:r w:rsidRPr="00886DF5">
        <w:rPr>
          <w:rFonts w:ascii="Arial" w:hAnsi="Arial" w:cs="Arial"/>
          <w:szCs w:val="24"/>
        </w:rPr>
        <w:t>se prorrogó por más</w:t>
      </w:r>
      <w:r w:rsidR="00794322">
        <w:rPr>
          <w:rFonts w:ascii="Arial" w:hAnsi="Arial" w:cs="Arial"/>
          <w:szCs w:val="24"/>
        </w:rPr>
        <w:t xml:space="preserve"> de tres veces; la primera el 01-12</w:t>
      </w:r>
      <w:r w:rsidR="00BD1587">
        <w:rPr>
          <w:rFonts w:ascii="Arial" w:hAnsi="Arial" w:cs="Arial"/>
          <w:szCs w:val="24"/>
        </w:rPr>
        <w:t>-2011</w:t>
      </w:r>
      <w:r w:rsidRPr="00886DF5">
        <w:rPr>
          <w:rFonts w:ascii="Arial" w:hAnsi="Arial" w:cs="Arial"/>
          <w:szCs w:val="24"/>
        </w:rPr>
        <w:t xml:space="preserve"> y la cuarta el</w:t>
      </w:r>
      <w:r>
        <w:rPr>
          <w:rFonts w:ascii="Arial" w:hAnsi="Arial" w:cs="Arial"/>
          <w:szCs w:val="24"/>
        </w:rPr>
        <w:t xml:space="preserve"> </w:t>
      </w:r>
      <w:r w:rsidR="00794322" w:rsidRPr="00794322">
        <w:rPr>
          <w:rFonts w:ascii="Arial" w:hAnsi="Arial" w:cs="Arial"/>
          <w:szCs w:val="24"/>
        </w:rPr>
        <w:t>01-09-2012</w:t>
      </w:r>
      <w:r w:rsidRPr="00794322">
        <w:rPr>
          <w:rFonts w:ascii="Arial" w:hAnsi="Arial" w:cs="Arial"/>
          <w:szCs w:val="24"/>
        </w:rPr>
        <w:t>,</w:t>
      </w:r>
      <w:r>
        <w:rPr>
          <w:rFonts w:ascii="Arial" w:hAnsi="Arial" w:cs="Arial"/>
          <w:szCs w:val="24"/>
        </w:rPr>
        <w:t xml:space="preserve"> oportunidad en que por ministerio de la ley pasó a ser el término de un año y así sucesivamente (art. 46 inc. 2 del CST); por lo tanto esta prórroga iba hasta el </w:t>
      </w:r>
      <w:r w:rsidR="00794322" w:rsidRPr="00794322">
        <w:rPr>
          <w:rFonts w:ascii="Arial" w:hAnsi="Arial" w:cs="Arial"/>
          <w:szCs w:val="24"/>
        </w:rPr>
        <w:t>31-08-2013</w:t>
      </w:r>
      <w:r w:rsidRPr="00794322">
        <w:rPr>
          <w:rFonts w:ascii="Arial" w:hAnsi="Arial" w:cs="Arial"/>
          <w:szCs w:val="24"/>
        </w:rPr>
        <w:t>,</w:t>
      </w:r>
      <w:r>
        <w:rPr>
          <w:rFonts w:ascii="Arial" w:hAnsi="Arial" w:cs="Arial"/>
          <w:szCs w:val="24"/>
        </w:rPr>
        <w:t xml:space="preserve"> y nuevamente se </w:t>
      </w:r>
      <w:r w:rsidR="005F31B1">
        <w:rPr>
          <w:rFonts w:ascii="Arial" w:hAnsi="Arial" w:cs="Arial"/>
          <w:szCs w:val="24"/>
        </w:rPr>
        <w:t>hizo</w:t>
      </w:r>
      <w:r>
        <w:rPr>
          <w:rFonts w:ascii="Arial" w:hAnsi="Arial" w:cs="Arial"/>
          <w:szCs w:val="24"/>
        </w:rPr>
        <w:t xml:space="preserve">, </w:t>
      </w:r>
      <w:r w:rsidR="00794322">
        <w:rPr>
          <w:rFonts w:ascii="Arial" w:hAnsi="Arial" w:cs="Arial"/>
          <w:szCs w:val="24"/>
        </w:rPr>
        <w:t>hasta el 31-08-2014.</w:t>
      </w:r>
      <w:r>
        <w:rPr>
          <w:rFonts w:ascii="Arial" w:hAnsi="Arial" w:cs="Arial"/>
          <w:szCs w:val="24"/>
        </w:rPr>
        <w:t xml:space="preserve"> </w:t>
      </w:r>
    </w:p>
    <w:p w:rsidR="000151EA" w:rsidRDefault="000151EA" w:rsidP="000151EA">
      <w:pPr>
        <w:autoSpaceDE w:val="0"/>
        <w:autoSpaceDN w:val="0"/>
        <w:adjustRightInd w:val="0"/>
        <w:spacing w:line="276" w:lineRule="auto"/>
        <w:jc w:val="both"/>
        <w:rPr>
          <w:rFonts w:ascii="Arial" w:hAnsi="Arial" w:cs="Arial"/>
          <w:szCs w:val="24"/>
        </w:rPr>
      </w:pPr>
    </w:p>
    <w:p w:rsidR="00880783" w:rsidRDefault="00BD1587" w:rsidP="00880783">
      <w:pPr>
        <w:autoSpaceDE w:val="0"/>
        <w:autoSpaceDN w:val="0"/>
        <w:adjustRightInd w:val="0"/>
        <w:spacing w:line="276" w:lineRule="auto"/>
        <w:jc w:val="both"/>
        <w:rPr>
          <w:rFonts w:cs="Arial"/>
          <w:szCs w:val="24"/>
        </w:rPr>
      </w:pPr>
      <w:r>
        <w:rPr>
          <w:rFonts w:ascii="Arial" w:hAnsi="Arial" w:cs="Arial"/>
          <w:szCs w:val="24"/>
        </w:rPr>
        <w:t>(iii) La demandada el 27-06-2014 preavisó</w:t>
      </w:r>
      <w:r w:rsidR="000151EA">
        <w:rPr>
          <w:rFonts w:ascii="Arial" w:hAnsi="Arial" w:cs="Arial"/>
          <w:szCs w:val="24"/>
        </w:rPr>
        <w:t xml:space="preserve"> al demandante que su contrato no iba a ser prorrogado y que</w:t>
      </w:r>
      <w:r>
        <w:rPr>
          <w:rFonts w:ascii="Arial" w:hAnsi="Arial" w:cs="Arial"/>
          <w:szCs w:val="24"/>
        </w:rPr>
        <w:t xml:space="preserve"> terminaba en consecuencia el 31-08-2014 (fl.40</w:t>
      </w:r>
      <w:r w:rsidR="000151EA">
        <w:rPr>
          <w:rFonts w:ascii="Arial" w:hAnsi="Arial" w:cs="Arial"/>
          <w:szCs w:val="24"/>
        </w:rPr>
        <w:t>)</w:t>
      </w:r>
      <w:r w:rsidR="00880783" w:rsidRPr="00880783">
        <w:rPr>
          <w:rFonts w:ascii="Arial" w:hAnsi="Arial" w:cs="Arial"/>
          <w:szCs w:val="24"/>
        </w:rPr>
        <w:t xml:space="preserve"> </w:t>
      </w:r>
      <w:r w:rsidR="00880783">
        <w:rPr>
          <w:rFonts w:ascii="Arial" w:hAnsi="Arial" w:cs="Arial"/>
          <w:szCs w:val="24"/>
        </w:rPr>
        <w:t xml:space="preserve">y posterior a ello se le liquidaron sus prestaciones sociales y vacaciones (fl.102). </w:t>
      </w:r>
      <w:r w:rsidR="00880783">
        <w:rPr>
          <w:rFonts w:ascii="Arial" w:hAnsi="Arial" w:cs="Arial"/>
          <w:szCs w:val="24"/>
          <w:lang w:val="es-ES"/>
        </w:rPr>
        <w:t xml:space="preserve"> </w:t>
      </w:r>
      <w:r w:rsidR="00880783">
        <w:rPr>
          <w:rFonts w:cs="Arial"/>
          <w:szCs w:val="24"/>
        </w:rPr>
        <w:t xml:space="preserve"> </w:t>
      </w:r>
    </w:p>
    <w:p w:rsidR="00801201" w:rsidRDefault="00801201" w:rsidP="00B3226E">
      <w:pPr>
        <w:autoSpaceDE w:val="0"/>
        <w:autoSpaceDN w:val="0"/>
        <w:adjustRightInd w:val="0"/>
        <w:spacing w:line="276" w:lineRule="auto"/>
        <w:jc w:val="both"/>
        <w:rPr>
          <w:rFonts w:ascii="Arial" w:hAnsi="Arial" w:cs="Arial"/>
          <w:szCs w:val="24"/>
        </w:rPr>
      </w:pPr>
    </w:p>
    <w:p w:rsidR="00B3226E" w:rsidRDefault="00B3226E" w:rsidP="00B3226E">
      <w:pPr>
        <w:autoSpaceDE w:val="0"/>
        <w:autoSpaceDN w:val="0"/>
        <w:adjustRightInd w:val="0"/>
        <w:spacing w:line="276" w:lineRule="auto"/>
        <w:jc w:val="both"/>
        <w:rPr>
          <w:rFonts w:cs="Arial"/>
          <w:szCs w:val="24"/>
        </w:rPr>
      </w:pPr>
      <w:r>
        <w:rPr>
          <w:rFonts w:ascii="Arial" w:hAnsi="Arial" w:cs="Arial"/>
          <w:szCs w:val="24"/>
        </w:rPr>
        <w:t>Así las cosas, la Sala se adentra en el análisis del cumplimiento de los requisitos  previamente descritos, que de ser probados darían lugar a la ine</w:t>
      </w:r>
      <w:r w:rsidR="00051DB3">
        <w:rPr>
          <w:rFonts w:ascii="Arial" w:hAnsi="Arial" w:cs="Arial"/>
          <w:szCs w:val="24"/>
        </w:rPr>
        <w:t>ficacia del despido por gozar el</w:t>
      </w:r>
      <w:r>
        <w:rPr>
          <w:rFonts w:ascii="Arial" w:hAnsi="Arial" w:cs="Arial"/>
          <w:szCs w:val="24"/>
        </w:rPr>
        <w:t xml:space="preserve"> trabajador de estabilidad laboral reforzada. </w:t>
      </w:r>
    </w:p>
    <w:p w:rsidR="000151EA" w:rsidRDefault="000151EA" w:rsidP="000151EA">
      <w:pPr>
        <w:pStyle w:val="Textoindependiente21"/>
        <w:spacing w:line="276" w:lineRule="auto"/>
        <w:ind w:right="-91"/>
        <w:rPr>
          <w:rFonts w:cs="Arial"/>
          <w:szCs w:val="24"/>
        </w:rPr>
      </w:pPr>
      <w:r w:rsidRPr="0013552F">
        <w:rPr>
          <w:rFonts w:cs="Arial"/>
          <w:b/>
          <w:sz w:val="24"/>
          <w:szCs w:val="24"/>
        </w:rPr>
        <w:t>a)</w:t>
      </w:r>
      <w:r>
        <w:rPr>
          <w:rFonts w:cs="Arial"/>
          <w:b/>
          <w:i/>
          <w:sz w:val="24"/>
          <w:szCs w:val="24"/>
        </w:rPr>
        <w:t xml:space="preserve"> </w:t>
      </w:r>
      <w:r w:rsidRPr="00BA2F19">
        <w:rPr>
          <w:rFonts w:cs="Arial"/>
          <w:b/>
          <w:sz w:val="24"/>
          <w:szCs w:val="24"/>
        </w:rPr>
        <w:t>Limitación</w:t>
      </w:r>
      <w:r>
        <w:rPr>
          <w:rFonts w:cs="Arial"/>
          <w:b/>
          <w:sz w:val="24"/>
          <w:szCs w:val="24"/>
        </w:rPr>
        <w:t xml:space="preserve"> de la parte actora</w:t>
      </w:r>
      <w:r>
        <w:rPr>
          <w:rFonts w:cs="Arial"/>
          <w:sz w:val="24"/>
          <w:szCs w:val="24"/>
          <w:lang w:val="es-ES_tradnl"/>
        </w:rPr>
        <w:t xml:space="preserve"> </w:t>
      </w:r>
      <w:r>
        <w:rPr>
          <w:rFonts w:cs="Arial"/>
          <w:szCs w:val="24"/>
        </w:rPr>
        <w:t xml:space="preserve"> </w:t>
      </w:r>
    </w:p>
    <w:p w:rsidR="000151EA" w:rsidRDefault="000151EA" w:rsidP="000151EA">
      <w:pPr>
        <w:autoSpaceDE w:val="0"/>
        <w:autoSpaceDN w:val="0"/>
        <w:adjustRightInd w:val="0"/>
        <w:spacing w:line="276" w:lineRule="auto"/>
        <w:jc w:val="both"/>
        <w:rPr>
          <w:rFonts w:ascii="Arial" w:hAnsi="Arial" w:cs="Arial"/>
          <w:szCs w:val="24"/>
        </w:rPr>
      </w:pPr>
    </w:p>
    <w:p w:rsidR="00FF2C89" w:rsidRDefault="000151EA" w:rsidP="000151EA">
      <w:pPr>
        <w:autoSpaceDE w:val="0"/>
        <w:autoSpaceDN w:val="0"/>
        <w:adjustRightInd w:val="0"/>
        <w:spacing w:line="276" w:lineRule="auto"/>
        <w:jc w:val="both"/>
        <w:rPr>
          <w:rFonts w:ascii="Arial" w:hAnsi="Arial" w:cs="Arial"/>
          <w:szCs w:val="24"/>
        </w:rPr>
      </w:pPr>
      <w:r>
        <w:rPr>
          <w:rFonts w:ascii="Arial" w:hAnsi="Arial" w:cs="Arial"/>
          <w:szCs w:val="24"/>
        </w:rPr>
        <w:t xml:space="preserve">Está acreditado que el señor </w:t>
      </w:r>
      <w:r w:rsidR="00466EB6">
        <w:rPr>
          <w:rFonts w:ascii="Arial" w:hAnsi="Arial" w:cs="Arial"/>
          <w:szCs w:val="24"/>
        </w:rPr>
        <w:t>José Manuel Ruíz Flórez</w:t>
      </w:r>
      <w:r w:rsidR="00496E2A">
        <w:rPr>
          <w:rFonts w:ascii="Arial" w:hAnsi="Arial" w:cs="Arial"/>
          <w:szCs w:val="24"/>
        </w:rPr>
        <w:t xml:space="preserve"> (i) estuvo incapacitado desde el 21-10-2011 hasta el 19-08-2013, según certificados de incapacidades de la Nueva EPS visibles a folios 14 a 36; </w:t>
      </w:r>
      <w:r w:rsidR="00757BEA">
        <w:rPr>
          <w:rFonts w:ascii="Arial" w:hAnsi="Arial" w:cs="Arial"/>
          <w:szCs w:val="24"/>
        </w:rPr>
        <w:t>(ii)</w:t>
      </w:r>
      <w:r w:rsidR="007C1593">
        <w:rPr>
          <w:rFonts w:ascii="Arial" w:hAnsi="Arial" w:cs="Arial"/>
          <w:szCs w:val="24"/>
        </w:rPr>
        <w:t xml:space="preserve"> la Nueva EPS emitió concepto de rehabilitación</w:t>
      </w:r>
      <w:r w:rsidR="00880783">
        <w:rPr>
          <w:rFonts w:ascii="Arial" w:hAnsi="Arial" w:cs="Arial"/>
          <w:szCs w:val="24"/>
        </w:rPr>
        <w:t xml:space="preserve"> favorable de fecha 30-07-2013</w:t>
      </w:r>
      <w:r w:rsidR="00801201">
        <w:rPr>
          <w:rFonts w:ascii="Arial" w:hAnsi="Arial" w:cs="Arial"/>
          <w:szCs w:val="24"/>
        </w:rPr>
        <w:t>,</w:t>
      </w:r>
      <w:r w:rsidR="007C1593">
        <w:rPr>
          <w:rFonts w:ascii="Arial" w:hAnsi="Arial" w:cs="Arial"/>
          <w:szCs w:val="24"/>
        </w:rPr>
        <w:t xml:space="preserve"> donde </w:t>
      </w:r>
      <w:r w:rsidR="00880783">
        <w:rPr>
          <w:rFonts w:ascii="Arial" w:hAnsi="Arial" w:cs="Arial"/>
          <w:szCs w:val="24"/>
        </w:rPr>
        <w:t xml:space="preserve">determinó como diagnóstico final de la enfermedad </w:t>
      </w:r>
      <w:r w:rsidR="000148B4">
        <w:rPr>
          <w:rFonts w:ascii="Arial" w:hAnsi="Arial" w:cs="Arial"/>
          <w:szCs w:val="24"/>
        </w:rPr>
        <w:t>“disfonía por tensión muscular” (fl.46).</w:t>
      </w:r>
    </w:p>
    <w:p w:rsidR="00FF2C89" w:rsidRDefault="00FF2C89" w:rsidP="000151EA">
      <w:pPr>
        <w:autoSpaceDE w:val="0"/>
        <w:autoSpaceDN w:val="0"/>
        <w:adjustRightInd w:val="0"/>
        <w:spacing w:line="276" w:lineRule="auto"/>
        <w:jc w:val="both"/>
        <w:rPr>
          <w:rFonts w:ascii="Arial" w:hAnsi="Arial" w:cs="Arial"/>
          <w:szCs w:val="24"/>
        </w:rPr>
      </w:pPr>
    </w:p>
    <w:p w:rsidR="000151EA" w:rsidRDefault="00FF2C89" w:rsidP="000151EA">
      <w:pPr>
        <w:autoSpaceDE w:val="0"/>
        <w:autoSpaceDN w:val="0"/>
        <w:adjustRightInd w:val="0"/>
        <w:spacing w:line="276" w:lineRule="auto"/>
        <w:jc w:val="both"/>
        <w:rPr>
          <w:rFonts w:ascii="Arial" w:hAnsi="Arial" w:cs="Arial"/>
          <w:szCs w:val="24"/>
        </w:rPr>
      </w:pPr>
      <w:r>
        <w:rPr>
          <w:rFonts w:ascii="Arial" w:hAnsi="Arial" w:cs="Arial"/>
          <w:szCs w:val="24"/>
        </w:rPr>
        <w:t>(iii)</w:t>
      </w:r>
      <w:r w:rsidR="001E2CA3">
        <w:rPr>
          <w:rFonts w:ascii="Arial" w:hAnsi="Arial" w:cs="Arial"/>
          <w:szCs w:val="24"/>
        </w:rPr>
        <w:t xml:space="preserve"> </w:t>
      </w:r>
      <w:r w:rsidR="001C0F7F">
        <w:rPr>
          <w:rFonts w:ascii="Arial" w:hAnsi="Arial" w:cs="Arial"/>
          <w:szCs w:val="24"/>
        </w:rPr>
        <w:t>S</w:t>
      </w:r>
      <w:r w:rsidR="00CE3F22">
        <w:rPr>
          <w:rFonts w:ascii="Arial" w:hAnsi="Arial" w:cs="Arial"/>
          <w:szCs w:val="24"/>
        </w:rPr>
        <w:t xml:space="preserve">egún el </w:t>
      </w:r>
      <w:r w:rsidR="009230E6">
        <w:rPr>
          <w:rFonts w:ascii="Arial" w:hAnsi="Arial" w:cs="Arial"/>
          <w:szCs w:val="24"/>
        </w:rPr>
        <w:t>dictamen</w:t>
      </w:r>
      <w:r w:rsidR="00CE3F22">
        <w:rPr>
          <w:rFonts w:ascii="Arial" w:hAnsi="Arial" w:cs="Arial"/>
          <w:szCs w:val="24"/>
        </w:rPr>
        <w:t xml:space="preserve"> dado el 13-03-2014</w:t>
      </w:r>
      <w:r w:rsidR="000151EA">
        <w:rPr>
          <w:rFonts w:ascii="Arial" w:hAnsi="Arial" w:cs="Arial"/>
          <w:szCs w:val="24"/>
        </w:rPr>
        <w:t xml:space="preserve"> por la Junta Regional de Invalidez de Risaralda</w:t>
      </w:r>
      <w:r w:rsidR="001C0F7F">
        <w:rPr>
          <w:rFonts w:ascii="Arial" w:hAnsi="Arial" w:cs="Arial"/>
          <w:szCs w:val="24"/>
        </w:rPr>
        <w:t xml:space="preserve">, la disfonía fue de origen laboral, </w:t>
      </w:r>
      <w:r w:rsidR="000151EA">
        <w:rPr>
          <w:rFonts w:ascii="Arial" w:hAnsi="Arial" w:cs="Arial"/>
          <w:szCs w:val="24"/>
        </w:rPr>
        <w:t>(fl</w:t>
      </w:r>
      <w:r w:rsidR="00CE3F22">
        <w:rPr>
          <w:rFonts w:ascii="Arial" w:hAnsi="Arial" w:cs="Arial"/>
          <w:szCs w:val="24"/>
        </w:rPr>
        <w:t>s</w:t>
      </w:r>
      <w:r w:rsidR="000151EA">
        <w:rPr>
          <w:rFonts w:ascii="Arial" w:hAnsi="Arial" w:cs="Arial"/>
          <w:szCs w:val="24"/>
        </w:rPr>
        <w:t>.</w:t>
      </w:r>
      <w:r w:rsidR="00CE3F22">
        <w:rPr>
          <w:rFonts w:ascii="Arial" w:hAnsi="Arial" w:cs="Arial"/>
          <w:szCs w:val="24"/>
        </w:rPr>
        <w:t>47 a 49</w:t>
      </w:r>
      <w:r w:rsidR="000151EA">
        <w:rPr>
          <w:rFonts w:ascii="Arial" w:hAnsi="Arial" w:cs="Arial"/>
          <w:szCs w:val="24"/>
        </w:rPr>
        <w:t xml:space="preserve">), </w:t>
      </w:r>
      <w:r w:rsidR="001C0F7F">
        <w:rPr>
          <w:rFonts w:ascii="Arial" w:hAnsi="Arial" w:cs="Arial"/>
          <w:szCs w:val="24"/>
        </w:rPr>
        <w:t>lo</w:t>
      </w:r>
      <w:r w:rsidR="000151EA">
        <w:rPr>
          <w:rFonts w:ascii="Arial" w:hAnsi="Arial" w:cs="Arial"/>
          <w:szCs w:val="24"/>
        </w:rPr>
        <w:t xml:space="preserve"> que fue confirmado por la Junta Nacional de</w:t>
      </w:r>
      <w:r w:rsidR="00CE3F22">
        <w:rPr>
          <w:rFonts w:ascii="Arial" w:hAnsi="Arial" w:cs="Arial"/>
          <w:szCs w:val="24"/>
        </w:rPr>
        <w:t xml:space="preserve"> Calificación de Invalidez el 18-12</w:t>
      </w:r>
      <w:r w:rsidR="000151EA">
        <w:rPr>
          <w:rFonts w:ascii="Arial" w:hAnsi="Arial" w:cs="Arial"/>
          <w:szCs w:val="24"/>
        </w:rPr>
        <w:t>-201</w:t>
      </w:r>
      <w:r w:rsidR="00CE3F22">
        <w:rPr>
          <w:rFonts w:ascii="Arial" w:hAnsi="Arial" w:cs="Arial"/>
          <w:szCs w:val="24"/>
        </w:rPr>
        <w:t>4</w:t>
      </w:r>
      <w:r w:rsidR="008044EC">
        <w:rPr>
          <w:rFonts w:ascii="Arial" w:hAnsi="Arial" w:cs="Arial"/>
          <w:szCs w:val="24"/>
        </w:rPr>
        <w:t xml:space="preserve"> (fls.55 a 56)</w:t>
      </w:r>
      <w:r w:rsidR="001E2CA3">
        <w:rPr>
          <w:rFonts w:ascii="Arial" w:hAnsi="Arial" w:cs="Arial"/>
          <w:szCs w:val="24"/>
        </w:rPr>
        <w:t xml:space="preserve">, sin que se haya determinado </w:t>
      </w:r>
      <w:r w:rsidR="001C0F7F">
        <w:rPr>
          <w:rFonts w:ascii="Arial" w:hAnsi="Arial" w:cs="Arial"/>
          <w:szCs w:val="24"/>
        </w:rPr>
        <w:t>u</w:t>
      </w:r>
      <w:r w:rsidR="008044EC">
        <w:rPr>
          <w:rFonts w:ascii="Arial" w:hAnsi="Arial" w:cs="Arial"/>
          <w:szCs w:val="24"/>
        </w:rPr>
        <w:t xml:space="preserve">n porcentaje </w:t>
      </w:r>
      <w:r w:rsidR="001C0F7F">
        <w:rPr>
          <w:rFonts w:ascii="Arial" w:hAnsi="Arial" w:cs="Arial"/>
          <w:szCs w:val="24"/>
        </w:rPr>
        <w:t>de</w:t>
      </w:r>
      <w:r w:rsidR="001E2CA3">
        <w:rPr>
          <w:rFonts w:ascii="Arial" w:hAnsi="Arial" w:cs="Arial"/>
          <w:szCs w:val="24"/>
        </w:rPr>
        <w:t xml:space="preserve"> limitación</w:t>
      </w:r>
      <w:r>
        <w:rPr>
          <w:rFonts w:ascii="Arial" w:hAnsi="Arial" w:cs="Arial"/>
          <w:szCs w:val="24"/>
        </w:rPr>
        <w:t>,</w:t>
      </w:r>
      <w:r w:rsidR="008044EC">
        <w:rPr>
          <w:rFonts w:ascii="Arial" w:hAnsi="Arial" w:cs="Arial"/>
          <w:szCs w:val="24"/>
        </w:rPr>
        <w:t xml:space="preserve"> por cuanto ese no fue el propósito de los dictámenes</w:t>
      </w:r>
      <w:r w:rsidR="000148B4">
        <w:rPr>
          <w:rFonts w:ascii="Arial" w:hAnsi="Arial" w:cs="Arial"/>
          <w:szCs w:val="24"/>
        </w:rPr>
        <w:t>, solo el origen, para efecto de</w:t>
      </w:r>
      <w:r w:rsidR="001C0F7F">
        <w:rPr>
          <w:rFonts w:ascii="Arial" w:hAnsi="Arial" w:cs="Arial"/>
          <w:szCs w:val="24"/>
        </w:rPr>
        <w:t xml:space="preserve"> </w:t>
      </w:r>
      <w:r w:rsidR="000148B4">
        <w:rPr>
          <w:rFonts w:ascii="Arial" w:hAnsi="Arial" w:cs="Arial"/>
          <w:szCs w:val="24"/>
        </w:rPr>
        <w:t>l</w:t>
      </w:r>
      <w:r w:rsidR="001C0F7F">
        <w:rPr>
          <w:rFonts w:ascii="Arial" w:hAnsi="Arial" w:cs="Arial"/>
          <w:szCs w:val="24"/>
        </w:rPr>
        <w:t>a persona que debía atender el</w:t>
      </w:r>
      <w:r w:rsidR="000148B4">
        <w:rPr>
          <w:rFonts w:ascii="Arial" w:hAnsi="Arial" w:cs="Arial"/>
          <w:szCs w:val="24"/>
        </w:rPr>
        <w:t xml:space="preserve"> pago de las incapacidades, al dictaminar la Nueva EPS el origen profesional, con el que estuvo e</w:t>
      </w:r>
      <w:r w:rsidR="00CD6B04">
        <w:rPr>
          <w:rFonts w:ascii="Arial" w:hAnsi="Arial" w:cs="Arial"/>
          <w:szCs w:val="24"/>
        </w:rPr>
        <w:t xml:space="preserve">n desacuerdo la ARL Colmena, </w:t>
      </w:r>
      <w:r w:rsidR="000148B4">
        <w:rPr>
          <w:rFonts w:ascii="Arial" w:hAnsi="Arial" w:cs="Arial"/>
          <w:szCs w:val="24"/>
        </w:rPr>
        <w:t>que dirimió la Junta Regional de Invalidez de Risaralda</w:t>
      </w:r>
      <w:r w:rsidR="00CD6B04">
        <w:rPr>
          <w:rFonts w:ascii="Arial" w:hAnsi="Arial" w:cs="Arial"/>
          <w:szCs w:val="24"/>
        </w:rPr>
        <w:t>,</w:t>
      </w:r>
      <w:r w:rsidR="000148B4">
        <w:rPr>
          <w:rFonts w:ascii="Arial" w:hAnsi="Arial" w:cs="Arial"/>
          <w:szCs w:val="24"/>
        </w:rPr>
        <w:t xml:space="preserve"> </w:t>
      </w:r>
      <w:r w:rsidR="001C0F7F">
        <w:rPr>
          <w:rFonts w:ascii="Arial" w:hAnsi="Arial" w:cs="Arial"/>
          <w:szCs w:val="24"/>
        </w:rPr>
        <w:t xml:space="preserve">confirmado por la Nacional </w:t>
      </w:r>
      <w:r w:rsidR="008044EC">
        <w:rPr>
          <w:rFonts w:ascii="Arial" w:hAnsi="Arial" w:cs="Arial"/>
          <w:szCs w:val="24"/>
        </w:rPr>
        <w:t>(fl.18 cdno.2).</w:t>
      </w:r>
    </w:p>
    <w:p w:rsidR="001E2CA3" w:rsidRDefault="001E2CA3" w:rsidP="000151EA">
      <w:pPr>
        <w:autoSpaceDE w:val="0"/>
        <w:autoSpaceDN w:val="0"/>
        <w:adjustRightInd w:val="0"/>
        <w:spacing w:line="276" w:lineRule="auto"/>
        <w:jc w:val="both"/>
        <w:rPr>
          <w:rFonts w:ascii="Arial" w:hAnsi="Arial" w:cs="Arial"/>
          <w:szCs w:val="24"/>
        </w:rPr>
      </w:pPr>
    </w:p>
    <w:p w:rsidR="00796A3A" w:rsidRDefault="005D02B5" w:rsidP="00B91D7B">
      <w:pPr>
        <w:autoSpaceDE w:val="0"/>
        <w:autoSpaceDN w:val="0"/>
        <w:adjustRightInd w:val="0"/>
        <w:spacing w:line="276" w:lineRule="auto"/>
        <w:jc w:val="both"/>
        <w:rPr>
          <w:rFonts w:ascii="Arial" w:hAnsi="Arial" w:cs="Arial"/>
          <w:szCs w:val="24"/>
        </w:rPr>
      </w:pPr>
      <w:r>
        <w:rPr>
          <w:rFonts w:ascii="Arial" w:hAnsi="Arial" w:cs="Arial"/>
          <w:szCs w:val="24"/>
        </w:rPr>
        <w:t xml:space="preserve">Lo anterior permite </w:t>
      </w:r>
      <w:r w:rsidR="00006DC3">
        <w:rPr>
          <w:rFonts w:ascii="Arial" w:hAnsi="Arial" w:cs="Arial"/>
          <w:szCs w:val="24"/>
        </w:rPr>
        <w:t>afirmar</w:t>
      </w:r>
      <w:r>
        <w:rPr>
          <w:rFonts w:ascii="Arial" w:hAnsi="Arial" w:cs="Arial"/>
          <w:szCs w:val="24"/>
        </w:rPr>
        <w:t xml:space="preserve"> que </w:t>
      </w:r>
      <w:r w:rsidR="00006DC3">
        <w:rPr>
          <w:rFonts w:ascii="Arial" w:hAnsi="Arial" w:cs="Arial"/>
          <w:szCs w:val="24"/>
        </w:rPr>
        <w:t xml:space="preserve">se probó que </w:t>
      </w:r>
      <w:r>
        <w:rPr>
          <w:rFonts w:ascii="Arial" w:hAnsi="Arial" w:cs="Arial"/>
          <w:szCs w:val="24"/>
        </w:rPr>
        <w:t>el señor Ruíz Flórez al momento del preaviso</w:t>
      </w:r>
      <w:r w:rsidR="001C0F7F">
        <w:rPr>
          <w:rFonts w:ascii="Arial" w:hAnsi="Arial" w:cs="Arial"/>
          <w:szCs w:val="24"/>
        </w:rPr>
        <w:t xml:space="preserve"> </w:t>
      </w:r>
      <w:r>
        <w:rPr>
          <w:rFonts w:ascii="Arial" w:hAnsi="Arial" w:cs="Arial"/>
          <w:szCs w:val="24"/>
        </w:rPr>
        <w:t xml:space="preserve">no estaba incapacitado, ni tenía </w:t>
      </w:r>
      <w:r w:rsidR="00AF5404">
        <w:rPr>
          <w:rFonts w:ascii="Arial" w:hAnsi="Arial" w:cs="Arial"/>
          <w:szCs w:val="24"/>
        </w:rPr>
        <w:t xml:space="preserve">dictaminada </w:t>
      </w:r>
      <w:r>
        <w:rPr>
          <w:rFonts w:ascii="Arial" w:hAnsi="Arial" w:cs="Arial"/>
          <w:szCs w:val="24"/>
        </w:rPr>
        <w:t>una calificación de la pérdida de capacidad laboral</w:t>
      </w:r>
      <w:r w:rsidR="001C0F7F">
        <w:rPr>
          <w:rFonts w:ascii="Arial" w:hAnsi="Arial" w:cs="Arial"/>
          <w:szCs w:val="24"/>
        </w:rPr>
        <w:t>; por el contrario</w:t>
      </w:r>
      <w:r w:rsidR="00CD6B04">
        <w:rPr>
          <w:rFonts w:ascii="Arial" w:hAnsi="Arial" w:cs="Arial"/>
          <w:szCs w:val="24"/>
        </w:rPr>
        <w:t>,</w:t>
      </w:r>
      <w:r w:rsidR="001C0F7F">
        <w:rPr>
          <w:rFonts w:ascii="Arial" w:hAnsi="Arial" w:cs="Arial"/>
          <w:szCs w:val="24"/>
        </w:rPr>
        <w:t xml:space="preserve"> </w:t>
      </w:r>
      <w:r w:rsidR="00FE6EA0">
        <w:rPr>
          <w:rFonts w:ascii="Arial" w:hAnsi="Arial" w:cs="Arial"/>
          <w:szCs w:val="24"/>
        </w:rPr>
        <w:t xml:space="preserve">obtuvo concepto de rehabilitación favorable </w:t>
      </w:r>
      <w:r w:rsidR="00674E7F">
        <w:rPr>
          <w:rFonts w:ascii="Arial" w:hAnsi="Arial" w:cs="Arial"/>
          <w:szCs w:val="24"/>
        </w:rPr>
        <w:t>el 30-07-2013</w:t>
      </w:r>
      <w:r w:rsidR="001C0F7F">
        <w:rPr>
          <w:rFonts w:ascii="Arial" w:hAnsi="Arial" w:cs="Arial"/>
          <w:szCs w:val="24"/>
        </w:rPr>
        <w:t>; por lo que logró, sin recomendaciones,</w:t>
      </w:r>
      <w:r w:rsidR="00674E7F">
        <w:rPr>
          <w:rFonts w:ascii="Arial" w:hAnsi="Arial" w:cs="Arial"/>
          <w:szCs w:val="24"/>
        </w:rPr>
        <w:t xml:space="preserve"> reintegrarse a su trabajo, y continuar en el hasta el 31-08-2014</w:t>
      </w:r>
      <w:r w:rsidR="00796A3A">
        <w:rPr>
          <w:rFonts w:ascii="Arial" w:hAnsi="Arial" w:cs="Arial"/>
          <w:szCs w:val="24"/>
        </w:rPr>
        <w:t>.</w:t>
      </w:r>
    </w:p>
    <w:p w:rsidR="00796A3A" w:rsidRDefault="00796A3A" w:rsidP="00B91D7B">
      <w:pPr>
        <w:autoSpaceDE w:val="0"/>
        <w:autoSpaceDN w:val="0"/>
        <w:adjustRightInd w:val="0"/>
        <w:spacing w:line="276" w:lineRule="auto"/>
        <w:jc w:val="both"/>
        <w:rPr>
          <w:rFonts w:ascii="Arial" w:hAnsi="Arial" w:cs="Arial"/>
          <w:szCs w:val="24"/>
        </w:rPr>
      </w:pPr>
    </w:p>
    <w:p w:rsidR="00FE6EA0" w:rsidRDefault="00796A3A" w:rsidP="00B91D7B">
      <w:pPr>
        <w:autoSpaceDE w:val="0"/>
        <w:autoSpaceDN w:val="0"/>
        <w:adjustRightInd w:val="0"/>
        <w:spacing w:line="276" w:lineRule="auto"/>
        <w:jc w:val="both"/>
        <w:rPr>
          <w:rFonts w:ascii="Arial" w:hAnsi="Arial" w:cs="Arial"/>
          <w:szCs w:val="24"/>
        </w:rPr>
      </w:pPr>
      <w:r>
        <w:rPr>
          <w:rFonts w:ascii="Arial" w:hAnsi="Arial" w:cs="Arial"/>
          <w:szCs w:val="24"/>
        </w:rPr>
        <w:t>D</w:t>
      </w:r>
      <w:r w:rsidR="001C0F7F">
        <w:rPr>
          <w:rFonts w:ascii="Arial" w:hAnsi="Arial" w:cs="Arial"/>
          <w:szCs w:val="24"/>
        </w:rPr>
        <w:t xml:space="preserve">e lo que se puede inferir que </w:t>
      </w:r>
      <w:r w:rsidR="00674E7F">
        <w:rPr>
          <w:rFonts w:ascii="Arial" w:hAnsi="Arial" w:cs="Arial"/>
          <w:szCs w:val="24"/>
        </w:rPr>
        <w:t xml:space="preserve">en el interregno </w:t>
      </w:r>
      <w:r w:rsidR="00A36761">
        <w:rPr>
          <w:rFonts w:ascii="Arial" w:hAnsi="Arial" w:cs="Arial"/>
          <w:szCs w:val="24"/>
        </w:rPr>
        <w:t xml:space="preserve">del </w:t>
      </w:r>
      <w:r w:rsidR="00674E7F">
        <w:rPr>
          <w:rFonts w:ascii="Arial" w:hAnsi="Arial" w:cs="Arial"/>
          <w:szCs w:val="24"/>
        </w:rPr>
        <w:t>19-08-2013, fecha de la última incapacidad, hasta el 31-08-2014, data de la terminación del contrato,</w:t>
      </w:r>
      <w:r w:rsidR="00006DC3">
        <w:rPr>
          <w:rFonts w:ascii="Arial" w:hAnsi="Arial" w:cs="Arial"/>
          <w:szCs w:val="24"/>
        </w:rPr>
        <w:t xml:space="preserve"> esto es, por espacio de un (1) año,</w:t>
      </w:r>
      <w:r w:rsidR="00674E7F">
        <w:rPr>
          <w:rFonts w:ascii="Arial" w:hAnsi="Arial" w:cs="Arial"/>
          <w:szCs w:val="24"/>
        </w:rPr>
        <w:t xml:space="preserve"> el actor </w:t>
      </w:r>
      <w:r w:rsidR="001C0F7F">
        <w:rPr>
          <w:rFonts w:ascii="Arial" w:hAnsi="Arial" w:cs="Arial"/>
          <w:szCs w:val="24"/>
        </w:rPr>
        <w:t>no presentó</w:t>
      </w:r>
      <w:r w:rsidR="00006DC3">
        <w:rPr>
          <w:rFonts w:ascii="Arial" w:hAnsi="Arial" w:cs="Arial"/>
          <w:szCs w:val="24"/>
        </w:rPr>
        <w:t>,</w:t>
      </w:r>
      <w:r w:rsidR="001C0F7F">
        <w:rPr>
          <w:rFonts w:ascii="Arial" w:hAnsi="Arial" w:cs="Arial"/>
          <w:szCs w:val="24"/>
        </w:rPr>
        <w:t xml:space="preserve"> por razones de su salud</w:t>
      </w:r>
      <w:r w:rsidR="00006DC3">
        <w:rPr>
          <w:rFonts w:ascii="Arial" w:hAnsi="Arial" w:cs="Arial"/>
          <w:szCs w:val="24"/>
        </w:rPr>
        <w:t>,</w:t>
      </w:r>
      <w:r w:rsidR="001C0F7F">
        <w:rPr>
          <w:rFonts w:ascii="Arial" w:hAnsi="Arial" w:cs="Arial"/>
          <w:szCs w:val="24"/>
        </w:rPr>
        <w:t xml:space="preserve"> </w:t>
      </w:r>
      <w:r w:rsidR="00674E7F">
        <w:rPr>
          <w:rFonts w:ascii="Arial" w:hAnsi="Arial" w:cs="Arial"/>
          <w:szCs w:val="24"/>
        </w:rPr>
        <w:t xml:space="preserve">una deficiencia física, mental </w:t>
      </w:r>
      <w:r w:rsidR="001C0F7F">
        <w:rPr>
          <w:rFonts w:ascii="Arial" w:hAnsi="Arial" w:cs="Arial"/>
          <w:szCs w:val="24"/>
        </w:rPr>
        <w:t>o</w:t>
      </w:r>
      <w:r w:rsidR="00674E7F">
        <w:rPr>
          <w:rFonts w:ascii="Arial" w:hAnsi="Arial" w:cs="Arial"/>
          <w:szCs w:val="24"/>
        </w:rPr>
        <w:t xml:space="preserve"> sensorial</w:t>
      </w:r>
      <w:r w:rsidR="00A36761">
        <w:rPr>
          <w:rFonts w:ascii="Arial" w:hAnsi="Arial" w:cs="Arial"/>
          <w:szCs w:val="24"/>
        </w:rPr>
        <w:t>, que</w:t>
      </w:r>
      <w:r w:rsidR="001C0F7F">
        <w:rPr>
          <w:rFonts w:ascii="Arial" w:hAnsi="Arial" w:cs="Arial"/>
          <w:szCs w:val="24"/>
        </w:rPr>
        <w:t xml:space="preserve"> </w:t>
      </w:r>
      <w:r w:rsidR="00A36761">
        <w:rPr>
          <w:rFonts w:ascii="Arial" w:hAnsi="Arial" w:cs="Arial"/>
          <w:szCs w:val="24"/>
        </w:rPr>
        <w:t>haya influ</w:t>
      </w:r>
      <w:r w:rsidR="001C0F7F">
        <w:rPr>
          <w:rFonts w:ascii="Arial" w:hAnsi="Arial" w:cs="Arial"/>
          <w:szCs w:val="24"/>
        </w:rPr>
        <w:t>ido</w:t>
      </w:r>
      <w:r w:rsidR="00A36761">
        <w:rPr>
          <w:rFonts w:ascii="Arial" w:hAnsi="Arial" w:cs="Arial"/>
          <w:szCs w:val="24"/>
        </w:rPr>
        <w:t xml:space="preserve"> en su rendimiento</w:t>
      </w:r>
      <w:r w:rsidR="001C0F7F">
        <w:rPr>
          <w:rFonts w:ascii="Arial" w:hAnsi="Arial" w:cs="Arial"/>
          <w:szCs w:val="24"/>
        </w:rPr>
        <w:t xml:space="preserve"> o realización de su trabajo </w:t>
      </w:r>
      <w:r w:rsidR="00A36761">
        <w:rPr>
          <w:rFonts w:ascii="Arial" w:hAnsi="Arial" w:cs="Arial"/>
          <w:szCs w:val="24"/>
        </w:rPr>
        <w:t>en condiciones regulares</w:t>
      </w:r>
      <w:r w:rsidR="001C0F7F">
        <w:rPr>
          <w:rFonts w:ascii="Arial" w:hAnsi="Arial" w:cs="Arial"/>
          <w:szCs w:val="24"/>
        </w:rPr>
        <w:t>; todo ello a pesar de haber sido la enfermedad que lo incapacitó</w:t>
      </w:r>
      <w:r w:rsidR="00CD6B04">
        <w:rPr>
          <w:rFonts w:ascii="Arial" w:hAnsi="Arial" w:cs="Arial"/>
          <w:szCs w:val="24"/>
        </w:rPr>
        <w:t>,</w:t>
      </w:r>
      <w:r w:rsidR="001C0F7F">
        <w:rPr>
          <w:rFonts w:ascii="Arial" w:hAnsi="Arial" w:cs="Arial"/>
          <w:szCs w:val="24"/>
        </w:rPr>
        <w:t xml:space="preserve"> disfonía y ser su trabajo</w:t>
      </w:r>
      <w:r w:rsidR="00CD6B04">
        <w:rPr>
          <w:rFonts w:ascii="Arial" w:hAnsi="Arial" w:cs="Arial"/>
          <w:szCs w:val="24"/>
        </w:rPr>
        <w:t>,</w:t>
      </w:r>
      <w:r w:rsidR="001C0F7F">
        <w:rPr>
          <w:rFonts w:ascii="Arial" w:hAnsi="Arial" w:cs="Arial"/>
          <w:szCs w:val="24"/>
        </w:rPr>
        <w:t xml:space="preserve"> el de teleoperador</w:t>
      </w:r>
      <w:r w:rsidR="00A36761">
        <w:rPr>
          <w:rFonts w:ascii="Arial" w:hAnsi="Arial" w:cs="Arial"/>
          <w:szCs w:val="24"/>
        </w:rPr>
        <w:t>.</w:t>
      </w:r>
    </w:p>
    <w:p w:rsidR="00A36761" w:rsidRDefault="00A36761" w:rsidP="00B91D7B">
      <w:pPr>
        <w:autoSpaceDE w:val="0"/>
        <w:autoSpaceDN w:val="0"/>
        <w:adjustRightInd w:val="0"/>
        <w:spacing w:line="276" w:lineRule="auto"/>
        <w:jc w:val="both"/>
        <w:rPr>
          <w:rFonts w:ascii="Arial" w:hAnsi="Arial" w:cs="Arial"/>
          <w:szCs w:val="24"/>
        </w:rPr>
      </w:pPr>
    </w:p>
    <w:p w:rsidR="00DD6C94" w:rsidRDefault="00A36761" w:rsidP="00B91D7B">
      <w:pPr>
        <w:autoSpaceDE w:val="0"/>
        <w:autoSpaceDN w:val="0"/>
        <w:adjustRightInd w:val="0"/>
        <w:spacing w:line="276" w:lineRule="auto"/>
        <w:jc w:val="both"/>
        <w:rPr>
          <w:rFonts w:ascii="Arial" w:hAnsi="Arial" w:cs="Arial"/>
          <w:szCs w:val="24"/>
        </w:rPr>
      </w:pPr>
      <w:r>
        <w:rPr>
          <w:rFonts w:ascii="Arial" w:hAnsi="Arial" w:cs="Arial"/>
          <w:szCs w:val="24"/>
        </w:rPr>
        <w:t>En otras palabras, d</w:t>
      </w:r>
      <w:r w:rsidRPr="00A36761">
        <w:rPr>
          <w:rFonts w:ascii="Arial" w:hAnsi="Arial" w:cs="Arial"/>
          <w:szCs w:val="24"/>
        </w:rPr>
        <w:t>e</w:t>
      </w:r>
      <w:r>
        <w:rPr>
          <w:rFonts w:ascii="Arial" w:hAnsi="Arial" w:cs="Arial"/>
          <w:szCs w:val="24"/>
        </w:rPr>
        <w:t xml:space="preserve">l </w:t>
      </w:r>
      <w:r w:rsidRPr="00A36761">
        <w:rPr>
          <w:rFonts w:ascii="Arial" w:hAnsi="Arial" w:cs="Arial"/>
          <w:szCs w:val="24"/>
        </w:rPr>
        <w:t>devenir médico</w:t>
      </w:r>
      <w:r>
        <w:rPr>
          <w:rFonts w:ascii="Arial" w:hAnsi="Arial" w:cs="Arial"/>
          <w:szCs w:val="24"/>
        </w:rPr>
        <w:t xml:space="preserve"> en el que se vio inmiscuido el demandante</w:t>
      </w:r>
      <w:r w:rsidRPr="00A36761">
        <w:rPr>
          <w:rFonts w:ascii="Arial" w:hAnsi="Arial" w:cs="Arial"/>
          <w:szCs w:val="24"/>
        </w:rPr>
        <w:t xml:space="preserve">, se puede colegir que efectivamente en el curso de la relación </w:t>
      </w:r>
      <w:r w:rsidR="00270C68">
        <w:rPr>
          <w:rFonts w:ascii="Arial" w:hAnsi="Arial" w:cs="Arial"/>
          <w:szCs w:val="24"/>
        </w:rPr>
        <w:t xml:space="preserve">laboral </w:t>
      </w:r>
      <w:r w:rsidRPr="00A36761">
        <w:rPr>
          <w:rFonts w:ascii="Arial" w:hAnsi="Arial" w:cs="Arial"/>
          <w:szCs w:val="24"/>
        </w:rPr>
        <w:t>sufrió u</w:t>
      </w:r>
      <w:r w:rsidR="00270C68">
        <w:rPr>
          <w:rFonts w:ascii="Arial" w:hAnsi="Arial" w:cs="Arial"/>
          <w:szCs w:val="24"/>
        </w:rPr>
        <w:t>na enfermedad</w:t>
      </w:r>
      <w:r w:rsidRPr="00A36761">
        <w:rPr>
          <w:rFonts w:ascii="Arial" w:hAnsi="Arial" w:cs="Arial"/>
          <w:szCs w:val="24"/>
        </w:rPr>
        <w:t xml:space="preserve"> y del mismo se derivaron ciertas incapacidades y controles médicos</w:t>
      </w:r>
      <w:r w:rsidR="00006DC3">
        <w:rPr>
          <w:rFonts w:ascii="Arial" w:hAnsi="Arial" w:cs="Arial"/>
          <w:szCs w:val="24"/>
        </w:rPr>
        <w:t>;</w:t>
      </w:r>
      <w:r w:rsidRPr="00A36761">
        <w:rPr>
          <w:rFonts w:ascii="Arial" w:hAnsi="Arial" w:cs="Arial"/>
          <w:szCs w:val="24"/>
        </w:rPr>
        <w:t xml:space="preserve"> </w:t>
      </w:r>
      <w:r w:rsidR="00006DC3">
        <w:rPr>
          <w:rFonts w:ascii="Arial" w:hAnsi="Arial" w:cs="Arial"/>
          <w:szCs w:val="24"/>
        </w:rPr>
        <w:t>s</w:t>
      </w:r>
      <w:r w:rsidRPr="00A36761">
        <w:rPr>
          <w:rFonts w:ascii="Arial" w:hAnsi="Arial" w:cs="Arial"/>
          <w:szCs w:val="24"/>
        </w:rPr>
        <w:t xml:space="preserve">in embargo, el mismo no acarreó una modificación de </w:t>
      </w:r>
      <w:r w:rsidR="00270C68">
        <w:rPr>
          <w:rFonts w:ascii="Arial" w:hAnsi="Arial" w:cs="Arial"/>
          <w:szCs w:val="24"/>
        </w:rPr>
        <w:t>sus condiciones de trabajo,</w:t>
      </w:r>
      <w:r w:rsidRPr="00A36761">
        <w:rPr>
          <w:rFonts w:ascii="Arial" w:hAnsi="Arial" w:cs="Arial"/>
          <w:szCs w:val="24"/>
        </w:rPr>
        <w:t xml:space="preserve"> </w:t>
      </w:r>
      <w:r w:rsidRPr="00A36761">
        <w:rPr>
          <w:rFonts w:ascii="Arial" w:hAnsi="Arial" w:cs="Arial"/>
          <w:szCs w:val="24"/>
        </w:rPr>
        <w:lastRenderedPageBreak/>
        <w:t xml:space="preserve">pues su padecimiento en salud no le generó una merma en su capacidad laboral más allá del tiempo de incapacidad que le otorgaron los galenos. </w:t>
      </w:r>
    </w:p>
    <w:p w:rsidR="00DD6C94" w:rsidRDefault="00DD6C94" w:rsidP="00B91D7B">
      <w:pPr>
        <w:autoSpaceDE w:val="0"/>
        <w:autoSpaceDN w:val="0"/>
        <w:adjustRightInd w:val="0"/>
        <w:spacing w:line="276" w:lineRule="auto"/>
        <w:jc w:val="both"/>
        <w:rPr>
          <w:rFonts w:ascii="Arial" w:hAnsi="Arial" w:cs="Arial"/>
          <w:szCs w:val="24"/>
        </w:rPr>
      </w:pPr>
    </w:p>
    <w:p w:rsidR="00A36761" w:rsidRDefault="00A36761" w:rsidP="00B91D7B">
      <w:pPr>
        <w:autoSpaceDE w:val="0"/>
        <w:autoSpaceDN w:val="0"/>
        <w:adjustRightInd w:val="0"/>
        <w:spacing w:line="276" w:lineRule="auto"/>
        <w:jc w:val="both"/>
        <w:rPr>
          <w:rFonts w:ascii="Arial" w:hAnsi="Arial" w:cs="Arial"/>
          <w:szCs w:val="24"/>
        </w:rPr>
      </w:pPr>
      <w:r w:rsidRPr="00A36761">
        <w:rPr>
          <w:rFonts w:ascii="Arial" w:hAnsi="Arial" w:cs="Arial"/>
          <w:szCs w:val="24"/>
        </w:rPr>
        <w:t xml:space="preserve">Tampoco se puede predicar que </w:t>
      </w:r>
      <w:r w:rsidR="0024143D">
        <w:rPr>
          <w:rFonts w:ascii="Arial" w:hAnsi="Arial" w:cs="Arial"/>
          <w:szCs w:val="24"/>
        </w:rPr>
        <w:t>por haber estado</w:t>
      </w:r>
      <w:r w:rsidR="00DD6C94">
        <w:rPr>
          <w:rFonts w:ascii="Arial" w:hAnsi="Arial" w:cs="Arial"/>
          <w:szCs w:val="24"/>
        </w:rPr>
        <w:t xml:space="preserve"> un gran lapso incapacitado</w:t>
      </w:r>
      <w:r w:rsidR="00624666">
        <w:rPr>
          <w:rFonts w:ascii="Arial" w:hAnsi="Arial" w:cs="Arial"/>
          <w:szCs w:val="24"/>
        </w:rPr>
        <w:t xml:space="preserve"> y haber sido el </w:t>
      </w:r>
      <w:r w:rsidR="000148B4">
        <w:rPr>
          <w:rFonts w:ascii="Arial" w:hAnsi="Arial" w:cs="Arial"/>
          <w:szCs w:val="24"/>
        </w:rPr>
        <w:t xml:space="preserve">origen de su enfermedad laboral, </w:t>
      </w:r>
      <w:r w:rsidRPr="00A36761">
        <w:rPr>
          <w:rFonts w:ascii="Arial" w:hAnsi="Arial" w:cs="Arial"/>
          <w:szCs w:val="24"/>
        </w:rPr>
        <w:t xml:space="preserve">implique la adquisición del fuero de estabilidad laboral perseguida, pues el mismo se deriva de la existencia de una condición de salud que ponga en condiciones de inferioridad al trabajador, lo que en este caso se insiste, </w:t>
      </w:r>
      <w:r w:rsidR="00DD6C94">
        <w:rPr>
          <w:rFonts w:ascii="Arial" w:hAnsi="Arial" w:cs="Arial"/>
          <w:szCs w:val="24"/>
        </w:rPr>
        <w:t>el actor la</w:t>
      </w:r>
      <w:r w:rsidR="0024143D">
        <w:rPr>
          <w:rFonts w:ascii="Arial" w:hAnsi="Arial" w:cs="Arial"/>
          <w:szCs w:val="24"/>
        </w:rPr>
        <w:t>s</w:t>
      </w:r>
      <w:r w:rsidR="00DD6C94">
        <w:rPr>
          <w:rFonts w:ascii="Arial" w:hAnsi="Arial" w:cs="Arial"/>
          <w:szCs w:val="24"/>
        </w:rPr>
        <w:t xml:space="preserve"> superó al rehabilitarse, pues no se colige otra conclusi</w:t>
      </w:r>
      <w:r w:rsidR="0024143D">
        <w:rPr>
          <w:rFonts w:ascii="Arial" w:hAnsi="Arial" w:cs="Arial"/>
          <w:szCs w:val="24"/>
        </w:rPr>
        <w:t>ón</w:t>
      </w:r>
      <w:r w:rsidR="00D87EDB">
        <w:rPr>
          <w:rFonts w:ascii="Arial" w:hAnsi="Arial" w:cs="Arial"/>
          <w:szCs w:val="24"/>
        </w:rPr>
        <w:t>,</w:t>
      </w:r>
      <w:r w:rsidR="0024143D">
        <w:rPr>
          <w:rFonts w:ascii="Arial" w:hAnsi="Arial" w:cs="Arial"/>
          <w:szCs w:val="24"/>
        </w:rPr>
        <w:t xml:space="preserve"> d</w:t>
      </w:r>
      <w:r w:rsidR="00DD6C94">
        <w:rPr>
          <w:rFonts w:ascii="Arial" w:hAnsi="Arial" w:cs="Arial"/>
          <w:szCs w:val="24"/>
        </w:rPr>
        <w:t xml:space="preserve">el hecho de haber continuado su labor de teleoperador </w:t>
      </w:r>
      <w:r w:rsidR="00D87EDB">
        <w:rPr>
          <w:rFonts w:ascii="Arial" w:hAnsi="Arial" w:cs="Arial"/>
          <w:szCs w:val="24"/>
        </w:rPr>
        <w:t xml:space="preserve">por </w:t>
      </w:r>
      <w:r w:rsidR="00DD6C94">
        <w:rPr>
          <w:rFonts w:ascii="Arial" w:hAnsi="Arial" w:cs="Arial"/>
          <w:szCs w:val="24"/>
        </w:rPr>
        <w:t>un año</w:t>
      </w:r>
      <w:r w:rsidR="00D87EDB">
        <w:rPr>
          <w:rFonts w:ascii="Arial" w:hAnsi="Arial" w:cs="Arial"/>
          <w:szCs w:val="24"/>
        </w:rPr>
        <w:t xml:space="preserve"> más</w:t>
      </w:r>
      <w:r w:rsidR="00DD6C94">
        <w:rPr>
          <w:rFonts w:ascii="Arial" w:hAnsi="Arial" w:cs="Arial"/>
          <w:szCs w:val="24"/>
        </w:rPr>
        <w:t xml:space="preserve">, </w:t>
      </w:r>
      <w:r w:rsidR="00D87EDB">
        <w:rPr>
          <w:rFonts w:ascii="Arial" w:hAnsi="Arial" w:cs="Arial"/>
          <w:szCs w:val="24"/>
        </w:rPr>
        <w:t xml:space="preserve">con el uso </w:t>
      </w:r>
      <w:r w:rsidR="00DD6C94">
        <w:rPr>
          <w:rFonts w:ascii="Arial" w:hAnsi="Arial" w:cs="Arial"/>
          <w:szCs w:val="24"/>
        </w:rPr>
        <w:t xml:space="preserve">constantemente </w:t>
      </w:r>
      <w:r w:rsidR="00D87EDB">
        <w:rPr>
          <w:rFonts w:ascii="Arial" w:hAnsi="Arial" w:cs="Arial"/>
          <w:szCs w:val="24"/>
        </w:rPr>
        <w:t xml:space="preserve">de </w:t>
      </w:r>
      <w:r w:rsidR="00DD6C94">
        <w:rPr>
          <w:rFonts w:ascii="Arial" w:hAnsi="Arial" w:cs="Arial"/>
          <w:szCs w:val="24"/>
        </w:rPr>
        <w:t>su voz sin ningún tipo de restricción</w:t>
      </w:r>
      <w:r w:rsidR="00624666">
        <w:rPr>
          <w:rFonts w:ascii="Arial" w:hAnsi="Arial" w:cs="Arial"/>
          <w:szCs w:val="24"/>
        </w:rPr>
        <w:t xml:space="preserve"> y menos, presentado nuevas incapacidades;</w:t>
      </w:r>
      <w:r w:rsidR="00541614">
        <w:rPr>
          <w:rFonts w:ascii="Arial" w:hAnsi="Arial" w:cs="Arial"/>
          <w:szCs w:val="24"/>
        </w:rPr>
        <w:t xml:space="preserve"> </w:t>
      </w:r>
      <w:r w:rsidR="00624666">
        <w:rPr>
          <w:rFonts w:ascii="Arial" w:hAnsi="Arial" w:cs="Arial"/>
          <w:szCs w:val="24"/>
        </w:rPr>
        <w:t xml:space="preserve">lo que </w:t>
      </w:r>
      <w:r w:rsidR="00D87EDB">
        <w:rPr>
          <w:rFonts w:ascii="Arial" w:hAnsi="Arial" w:cs="Arial"/>
          <w:szCs w:val="24"/>
        </w:rPr>
        <w:t xml:space="preserve">es </w:t>
      </w:r>
      <w:r w:rsidR="00624666">
        <w:rPr>
          <w:rFonts w:ascii="Arial" w:hAnsi="Arial" w:cs="Arial"/>
          <w:szCs w:val="24"/>
        </w:rPr>
        <w:t>indica</w:t>
      </w:r>
      <w:r w:rsidR="00D87EDB">
        <w:rPr>
          <w:rFonts w:ascii="Arial" w:hAnsi="Arial" w:cs="Arial"/>
          <w:szCs w:val="24"/>
        </w:rPr>
        <w:t>tivo</w:t>
      </w:r>
      <w:r w:rsidR="00624666">
        <w:rPr>
          <w:rFonts w:ascii="Arial" w:hAnsi="Arial" w:cs="Arial"/>
          <w:szCs w:val="24"/>
        </w:rPr>
        <w:t xml:space="preserve"> </w:t>
      </w:r>
      <w:r w:rsidR="00D87EDB">
        <w:rPr>
          <w:rFonts w:ascii="Arial" w:hAnsi="Arial" w:cs="Arial"/>
          <w:szCs w:val="24"/>
        </w:rPr>
        <w:t>d</w:t>
      </w:r>
      <w:r w:rsidR="00624666">
        <w:rPr>
          <w:rFonts w:ascii="Arial" w:hAnsi="Arial" w:cs="Arial"/>
          <w:szCs w:val="24"/>
        </w:rPr>
        <w:t>el</w:t>
      </w:r>
      <w:r w:rsidR="00541614">
        <w:rPr>
          <w:rFonts w:ascii="Arial" w:hAnsi="Arial" w:cs="Arial"/>
          <w:szCs w:val="24"/>
        </w:rPr>
        <w:t xml:space="preserve"> buen estado de salud del que gozaba</w:t>
      </w:r>
      <w:r w:rsidR="00624666">
        <w:rPr>
          <w:rFonts w:ascii="Arial" w:hAnsi="Arial" w:cs="Arial"/>
          <w:szCs w:val="24"/>
        </w:rPr>
        <w:t xml:space="preserve"> </w:t>
      </w:r>
      <w:r w:rsidR="00541614">
        <w:rPr>
          <w:rFonts w:ascii="Arial" w:hAnsi="Arial" w:cs="Arial"/>
          <w:szCs w:val="24"/>
        </w:rPr>
        <w:t>al momento de la terminaci</w:t>
      </w:r>
      <w:r w:rsidR="00A9708A">
        <w:rPr>
          <w:rFonts w:ascii="Arial" w:hAnsi="Arial" w:cs="Arial"/>
          <w:szCs w:val="24"/>
        </w:rPr>
        <w:t>ón del</w:t>
      </w:r>
      <w:r w:rsidR="00E147BD">
        <w:rPr>
          <w:rFonts w:ascii="Arial" w:hAnsi="Arial" w:cs="Arial"/>
          <w:szCs w:val="24"/>
        </w:rPr>
        <w:t xml:space="preserve"> contrato</w:t>
      </w:r>
      <w:r w:rsidR="00D87EDB">
        <w:rPr>
          <w:rFonts w:ascii="Arial" w:hAnsi="Arial" w:cs="Arial"/>
          <w:szCs w:val="24"/>
        </w:rPr>
        <w:t xml:space="preserve"> y</w:t>
      </w:r>
      <w:r w:rsidR="00624666">
        <w:rPr>
          <w:rFonts w:ascii="Arial" w:hAnsi="Arial" w:cs="Arial"/>
          <w:szCs w:val="24"/>
        </w:rPr>
        <w:t xml:space="preserve"> que ratifica la prueba testimonial; así</w:t>
      </w:r>
      <w:r w:rsidR="00D87EDB">
        <w:rPr>
          <w:rFonts w:ascii="Arial" w:hAnsi="Arial" w:cs="Arial"/>
          <w:szCs w:val="24"/>
        </w:rPr>
        <w:t>,</w:t>
      </w:r>
      <w:r w:rsidR="00624666">
        <w:rPr>
          <w:rFonts w:ascii="Arial" w:hAnsi="Arial" w:cs="Arial"/>
          <w:szCs w:val="24"/>
        </w:rPr>
        <w:t xml:space="preserve"> </w:t>
      </w:r>
      <w:r w:rsidR="00615905">
        <w:rPr>
          <w:rFonts w:ascii="Arial" w:hAnsi="Arial" w:cs="Arial"/>
          <w:szCs w:val="24"/>
        </w:rPr>
        <w:t>José Dionisio Murillo,</w:t>
      </w:r>
      <w:r w:rsidR="00615905" w:rsidRPr="00615905">
        <w:rPr>
          <w:rFonts w:ascii="Arial" w:hAnsi="Arial" w:cs="Arial"/>
          <w:szCs w:val="24"/>
        </w:rPr>
        <w:t xml:space="preserve"> </w:t>
      </w:r>
      <w:r w:rsidR="00615905">
        <w:rPr>
          <w:rFonts w:ascii="Arial" w:hAnsi="Arial" w:cs="Arial"/>
          <w:szCs w:val="24"/>
        </w:rPr>
        <w:t>vecino del actor, manifestó</w:t>
      </w:r>
      <w:r w:rsidR="00E147BD">
        <w:rPr>
          <w:rFonts w:ascii="Arial" w:hAnsi="Arial" w:cs="Arial"/>
          <w:szCs w:val="24"/>
        </w:rPr>
        <w:t xml:space="preserve"> que </w:t>
      </w:r>
      <w:r w:rsidR="00E5298C">
        <w:rPr>
          <w:rFonts w:ascii="Arial" w:hAnsi="Arial" w:cs="Arial"/>
          <w:szCs w:val="24"/>
        </w:rPr>
        <w:t>e</w:t>
      </w:r>
      <w:r w:rsidR="00624666">
        <w:rPr>
          <w:rFonts w:ascii="Arial" w:hAnsi="Arial" w:cs="Arial"/>
          <w:szCs w:val="24"/>
        </w:rPr>
        <w:t xml:space="preserve">ste </w:t>
      </w:r>
      <w:r w:rsidR="00E5298C">
        <w:rPr>
          <w:rFonts w:ascii="Arial" w:hAnsi="Arial" w:cs="Arial"/>
          <w:szCs w:val="24"/>
        </w:rPr>
        <w:t>se recuperó</w:t>
      </w:r>
      <w:r w:rsidR="00624666">
        <w:rPr>
          <w:rFonts w:ascii="Arial" w:hAnsi="Arial" w:cs="Arial"/>
          <w:szCs w:val="24"/>
        </w:rPr>
        <w:t>;</w:t>
      </w:r>
      <w:r w:rsidR="00E5298C">
        <w:rPr>
          <w:rFonts w:ascii="Arial" w:hAnsi="Arial" w:cs="Arial"/>
          <w:szCs w:val="24"/>
        </w:rPr>
        <w:t xml:space="preserve"> y</w:t>
      </w:r>
      <w:r w:rsidR="00D87EDB">
        <w:rPr>
          <w:rFonts w:ascii="Arial" w:hAnsi="Arial" w:cs="Arial"/>
          <w:szCs w:val="24"/>
        </w:rPr>
        <w:t xml:space="preserve"> Dalia Yaneth Giraldo Pineda y Juan David Quintero Cardona, empleada de la empresa demandada y supervisor del programa</w:t>
      </w:r>
      <w:r w:rsidR="00CD6B04">
        <w:rPr>
          <w:rFonts w:ascii="Arial" w:hAnsi="Arial" w:cs="Arial"/>
          <w:szCs w:val="24"/>
        </w:rPr>
        <w:t>,</w:t>
      </w:r>
      <w:r w:rsidR="00D87EDB">
        <w:rPr>
          <w:rFonts w:ascii="Arial" w:hAnsi="Arial" w:cs="Arial"/>
          <w:szCs w:val="24"/>
        </w:rPr>
        <w:t xml:space="preserve"> al que estaba designado</w:t>
      </w:r>
      <w:r w:rsidR="00D87EDB" w:rsidRPr="00A713C7">
        <w:rPr>
          <w:rFonts w:ascii="Arial" w:hAnsi="Arial" w:cs="Arial"/>
          <w:szCs w:val="24"/>
        </w:rPr>
        <w:t xml:space="preserve"> </w:t>
      </w:r>
      <w:r w:rsidR="00D87EDB">
        <w:rPr>
          <w:rFonts w:ascii="Arial" w:hAnsi="Arial" w:cs="Arial"/>
          <w:szCs w:val="24"/>
        </w:rPr>
        <w:t>el actor en la misma, aseveraron que en el último año</w:t>
      </w:r>
      <w:r w:rsidR="00E5298C">
        <w:rPr>
          <w:rFonts w:ascii="Arial" w:hAnsi="Arial" w:cs="Arial"/>
          <w:szCs w:val="24"/>
        </w:rPr>
        <w:t xml:space="preserve"> trabajó </w:t>
      </w:r>
      <w:r w:rsidR="00CD6B04">
        <w:rPr>
          <w:rFonts w:ascii="Arial" w:hAnsi="Arial" w:cs="Arial"/>
          <w:szCs w:val="24"/>
        </w:rPr>
        <w:t>sin</w:t>
      </w:r>
      <w:r w:rsidR="00D87EDB">
        <w:rPr>
          <w:rFonts w:ascii="Arial" w:hAnsi="Arial" w:cs="Arial"/>
          <w:szCs w:val="24"/>
        </w:rPr>
        <w:t xml:space="preserve"> </w:t>
      </w:r>
      <w:r w:rsidR="00B30656">
        <w:rPr>
          <w:rFonts w:ascii="Arial" w:hAnsi="Arial" w:cs="Arial"/>
          <w:szCs w:val="24"/>
        </w:rPr>
        <w:t>absentismos</w:t>
      </w:r>
      <w:r w:rsidR="00D87EDB">
        <w:rPr>
          <w:rFonts w:ascii="Arial" w:hAnsi="Arial" w:cs="Arial"/>
          <w:szCs w:val="24"/>
        </w:rPr>
        <w:t xml:space="preserve">. </w:t>
      </w:r>
    </w:p>
    <w:p w:rsidR="00FE6EA0" w:rsidRDefault="00FE6EA0" w:rsidP="00B91D7B">
      <w:pPr>
        <w:autoSpaceDE w:val="0"/>
        <w:autoSpaceDN w:val="0"/>
        <w:adjustRightInd w:val="0"/>
        <w:spacing w:line="276" w:lineRule="auto"/>
        <w:jc w:val="both"/>
        <w:rPr>
          <w:rFonts w:ascii="Arial" w:hAnsi="Arial" w:cs="Arial"/>
          <w:szCs w:val="24"/>
        </w:rPr>
      </w:pPr>
    </w:p>
    <w:p w:rsidR="00B06F91" w:rsidRDefault="0072002B" w:rsidP="008B44C7">
      <w:pPr>
        <w:autoSpaceDE w:val="0"/>
        <w:autoSpaceDN w:val="0"/>
        <w:adjustRightInd w:val="0"/>
        <w:spacing w:line="276" w:lineRule="auto"/>
        <w:jc w:val="both"/>
        <w:rPr>
          <w:rFonts w:ascii="Arial" w:hAnsi="Arial" w:cs="Arial"/>
          <w:szCs w:val="24"/>
        </w:rPr>
      </w:pPr>
      <w:r>
        <w:rPr>
          <w:rFonts w:ascii="Arial" w:hAnsi="Arial" w:cs="Arial"/>
          <w:szCs w:val="24"/>
        </w:rPr>
        <w:t>Así las cosas,</w:t>
      </w:r>
      <w:r w:rsidR="00541614">
        <w:rPr>
          <w:rFonts w:ascii="Arial" w:hAnsi="Arial" w:cs="Arial"/>
          <w:szCs w:val="24"/>
        </w:rPr>
        <w:t xml:space="preserve"> al descartarse la limitación de</w:t>
      </w:r>
      <w:r>
        <w:rPr>
          <w:rFonts w:ascii="Arial" w:hAnsi="Arial" w:cs="Arial"/>
          <w:szCs w:val="24"/>
        </w:rPr>
        <w:t>l</w:t>
      </w:r>
      <w:r w:rsidR="005D02B5">
        <w:rPr>
          <w:rFonts w:ascii="Arial" w:hAnsi="Arial" w:cs="Arial"/>
          <w:szCs w:val="24"/>
        </w:rPr>
        <w:t xml:space="preserve"> demandante</w:t>
      </w:r>
      <w:r w:rsidR="00541614">
        <w:rPr>
          <w:rFonts w:ascii="Arial" w:hAnsi="Arial" w:cs="Arial"/>
          <w:szCs w:val="24"/>
        </w:rPr>
        <w:t>, resulta inane</w:t>
      </w:r>
      <w:r w:rsidR="0047777D">
        <w:rPr>
          <w:rFonts w:ascii="Arial" w:hAnsi="Arial" w:cs="Arial"/>
          <w:szCs w:val="24"/>
        </w:rPr>
        <w:t xml:space="preserve"> que</w:t>
      </w:r>
      <w:r w:rsidR="00541614">
        <w:rPr>
          <w:rFonts w:ascii="Arial" w:hAnsi="Arial" w:cs="Arial"/>
          <w:szCs w:val="24"/>
        </w:rPr>
        <w:t xml:space="preserve"> la Sala </w:t>
      </w:r>
      <w:r w:rsidR="0047777D">
        <w:rPr>
          <w:rFonts w:ascii="Arial" w:hAnsi="Arial" w:cs="Arial"/>
          <w:szCs w:val="24"/>
        </w:rPr>
        <w:t xml:space="preserve">analice </w:t>
      </w:r>
      <w:r w:rsidR="00541614">
        <w:rPr>
          <w:rFonts w:ascii="Arial" w:hAnsi="Arial" w:cs="Arial"/>
          <w:szCs w:val="24"/>
        </w:rPr>
        <w:t>la existencia de los otros requisitos</w:t>
      </w:r>
      <w:r w:rsidR="0047777D">
        <w:rPr>
          <w:rFonts w:ascii="Arial" w:hAnsi="Arial" w:cs="Arial"/>
          <w:szCs w:val="24"/>
        </w:rPr>
        <w:t xml:space="preserve"> atrás mencio</w:t>
      </w:r>
      <w:r w:rsidR="00B06F91">
        <w:rPr>
          <w:rFonts w:ascii="Arial" w:hAnsi="Arial" w:cs="Arial"/>
          <w:szCs w:val="24"/>
        </w:rPr>
        <w:t>nados, teniendo en cuenta que al</w:t>
      </w:r>
      <w:r w:rsidR="0047777D">
        <w:rPr>
          <w:rFonts w:ascii="Arial" w:hAnsi="Arial" w:cs="Arial"/>
          <w:szCs w:val="24"/>
        </w:rPr>
        <w:t xml:space="preserve"> no acreditarse la limitación de la parte actora, forzoso resulta concluir que al actor no</w:t>
      </w:r>
      <w:r w:rsidR="005D02B5">
        <w:rPr>
          <w:rFonts w:ascii="Arial" w:hAnsi="Arial" w:cs="Arial"/>
          <w:szCs w:val="24"/>
        </w:rPr>
        <w:t xml:space="preserve"> le asist</w:t>
      </w:r>
      <w:r w:rsidR="00D87EDB">
        <w:rPr>
          <w:rFonts w:ascii="Arial" w:hAnsi="Arial" w:cs="Arial"/>
          <w:szCs w:val="24"/>
        </w:rPr>
        <w:t>ía</w:t>
      </w:r>
      <w:r w:rsidR="005D02B5">
        <w:rPr>
          <w:rFonts w:ascii="Arial" w:hAnsi="Arial" w:cs="Arial"/>
          <w:szCs w:val="24"/>
        </w:rPr>
        <w:t xml:space="preserve"> la garantía a la estabilidad laboral reforzada del a</w:t>
      </w:r>
      <w:r w:rsidR="00B06F91">
        <w:rPr>
          <w:rFonts w:ascii="Arial" w:hAnsi="Arial" w:cs="Arial"/>
          <w:szCs w:val="24"/>
        </w:rPr>
        <w:t>rtículo 26 de la Ley 361 de 1997.</w:t>
      </w:r>
    </w:p>
    <w:p w:rsidR="00B06F91" w:rsidRDefault="00B06F91" w:rsidP="008B44C7">
      <w:pPr>
        <w:autoSpaceDE w:val="0"/>
        <w:autoSpaceDN w:val="0"/>
        <w:adjustRightInd w:val="0"/>
        <w:spacing w:line="276" w:lineRule="auto"/>
        <w:jc w:val="both"/>
        <w:rPr>
          <w:rFonts w:ascii="Arial" w:hAnsi="Arial" w:cs="Arial"/>
          <w:szCs w:val="24"/>
        </w:rPr>
      </w:pPr>
    </w:p>
    <w:p w:rsidR="008B44C7" w:rsidRPr="008B44C7" w:rsidRDefault="00B06F91" w:rsidP="008B44C7">
      <w:pPr>
        <w:autoSpaceDE w:val="0"/>
        <w:autoSpaceDN w:val="0"/>
        <w:adjustRightInd w:val="0"/>
        <w:spacing w:line="276" w:lineRule="auto"/>
        <w:jc w:val="both"/>
        <w:rPr>
          <w:rFonts w:ascii="Arial" w:hAnsi="Arial" w:cs="Arial"/>
          <w:szCs w:val="24"/>
        </w:rPr>
      </w:pPr>
      <w:r>
        <w:rPr>
          <w:rFonts w:ascii="Arial" w:hAnsi="Arial" w:cs="Arial"/>
          <w:szCs w:val="24"/>
        </w:rPr>
        <w:t>D</w:t>
      </w:r>
      <w:r w:rsidR="0047777D">
        <w:rPr>
          <w:rFonts w:ascii="Arial" w:hAnsi="Arial" w:cs="Arial"/>
          <w:szCs w:val="24"/>
        </w:rPr>
        <w:t>e esta forma</w:t>
      </w:r>
      <w:r>
        <w:rPr>
          <w:rFonts w:ascii="Arial" w:hAnsi="Arial" w:cs="Arial"/>
          <w:szCs w:val="24"/>
        </w:rPr>
        <w:t>,</w:t>
      </w:r>
      <w:r w:rsidR="0047777D">
        <w:rPr>
          <w:rFonts w:ascii="Arial" w:hAnsi="Arial" w:cs="Arial"/>
          <w:szCs w:val="24"/>
        </w:rPr>
        <w:t xml:space="preserve"> no se compart</w:t>
      </w:r>
      <w:r w:rsidR="005D02B5">
        <w:rPr>
          <w:rFonts w:ascii="Arial" w:hAnsi="Arial" w:cs="Arial"/>
          <w:szCs w:val="24"/>
        </w:rPr>
        <w:t xml:space="preserve">e la </w:t>
      </w:r>
      <w:r w:rsidR="0047777D">
        <w:rPr>
          <w:rFonts w:ascii="Arial" w:hAnsi="Arial" w:cs="Arial"/>
          <w:szCs w:val="24"/>
        </w:rPr>
        <w:t>decisión de</w:t>
      </w:r>
      <w:r w:rsidR="005D02B5">
        <w:rPr>
          <w:rFonts w:ascii="Arial" w:hAnsi="Arial" w:cs="Arial"/>
          <w:szCs w:val="24"/>
        </w:rPr>
        <w:t xml:space="preserve"> la </w:t>
      </w:r>
      <w:r w:rsidR="0047777D">
        <w:rPr>
          <w:rFonts w:ascii="Arial" w:hAnsi="Arial" w:cs="Arial"/>
          <w:szCs w:val="24"/>
        </w:rPr>
        <w:t>Jueza de primera instancia</w:t>
      </w:r>
      <w:r w:rsidR="008B44C7">
        <w:rPr>
          <w:rFonts w:ascii="Arial" w:hAnsi="Arial" w:cs="Arial"/>
          <w:szCs w:val="24"/>
        </w:rPr>
        <w:t xml:space="preserve">, quien cimentó que </w:t>
      </w:r>
      <w:r w:rsidR="00404CAC">
        <w:rPr>
          <w:rFonts w:ascii="Arial" w:hAnsi="Arial" w:cs="Arial"/>
          <w:szCs w:val="24"/>
        </w:rPr>
        <w:t xml:space="preserve">la </w:t>
      </w:r>
      <w:r w:rsidR="008B44C7">
        <w:rPr>
          <w:rFonts w:ascii="Arial" w:hAnsi="Arial" w:cs="Arial"/>
          <w:szCs w:val="24"/>
        </w:rPr>
        <w:t>disminución en salud del actor</w:t>
      </w:r>
      <w:r>
        <w:rPr>
          <w:rFonts w:ascii="Arial" w:hAnsi="Arial" w:cs="Arial"/>
          <w:szCs w:val="24"/>
        </w:rPr>
        <w:t>,</w:t>
      </w:r>
      <w:r w:rsidR="008B44C7">
        <w:rPr>
          <w:rFonts w:ascii="Arial" w:hAnsi="Arial" w:cs="Arial"/>
          <w:szCs w:val="24"/>
        </w:rPr>
        <w:t xml:space="preserve"> se acreditaba con </w:t>
      </w:r>
      <w:r w:rsidR="008B44C7" w:rsidRPr="008B44C7">
        <w:rPr>
          <w:rFonts w:ascii="Arial" w:hAnsi="Arial" w:cs="Arial"/>
          <w:szCs w:val="24"/>
        </w:rPr>
        <w:t>las calificaciones de la Junta regional y nacional allegadas</w:t>
      </w:r>
      <w:r w:rsidR="00404CAC">
        <w:rPr>
          <w:rFonts w:ascii="Arial" w:hAnsi="Arial" w:cs="Arial"/>
          <w:szCs w:val="24"/>
        </w:rPr>
        <w:t xml:space="preserve">, por ser </w:t>
      </w:r>
      <w:r w:rsidR="008B44C7" w:rsidRPr="008B44C7">
        <w:rPr>
          <w:rFonts w:ascii="Arial" w:hAnsi="Arial" w:cs="Arial"/>
          <w:szCs w:val="24"/>
        </w:rPr>
        <w:t>la causa de la</w:t>
      </w:r>
      <w:r w:rsidR="00404CAC">
        <w:rPr>
          <w:rFonts w:ascii="Arial" w:hAnsi="Arial" w:cs="Arial"/>
          <w:szCs w:val="24"/>
        </w:rPr>
        <w:t xml:space="preserve"> disfonía,</w:t>
      </w:r>
      <w:r w:rsidR="008B44C7" w:rsidRPr="008B44C7">
        <w:rPr>
          <w:rFonts w:ascii="Arial" w:hAnsi="Arial" w:cs="Arial"/>
          <w:szCs w:val="24"/>
        </w:rPr>
        <w:t xml:space="preserve"> el uso</w:t>
      </w:r>
      <w:r w:rsidR="00404CAC">
        <w:rPr>
          <w:rFonts w:ascii="Arial" w:hAnsi="Arial" w:cs="Arial"/>
          <w:szCs w:val="24"/>
        </w:rPr>
        <w:t xml:space="preserve"> de la voz, la</w:t>
      </w:r>
      <w:r w:rsidR="008B44C7" w:rsidRPr="008B44C7">
        <w:rPr>
          <w:rFonts w:ascii="Arial" w:hAnsi="Arial" w:cs="Arial"/>
          <w:szCs w:val="24"/>
        </w:rPr>
        <w:t xml:space="preserve"> correlación</w:t>
      </w:r>
      <w:r w:rsidR="00CD6B04">
        <w:rPr>
          <w:rFonts w:ascii="Arial" w:hAnsi="Arial" w:cs="Arial"/>
          <w:szCs w:val="24"/>
        </w:rPr>
        <w:t xml:space="preserve"> de ésta </w:t>
      </w:r>
      <w:r w:rsidR="008B44C7" w:rsidRPr="008B44C7">
        <w:rPr>
          <w:rFonts w:ascii="Arial" w:hAnsi="Arial" w:cs="Arial"/>
          <w:szCs w:val="24"/>
        </w:rPr>
        <w:t>con la labor de te</w:t>
      </w:r>
      <w:r w:rsidR="00404CAC">
        <w:rPr>
          <w:rFonts w:ascii="Arial" w:hAnsi="Arial" w:cs="Arial"/>
          <w:szCs w:val="24"/>
        </w:rPr>
        <w:t xml:space="preserve">leoperador y por ser </w:t>
      </w:r>
      <w:r w:rsidR="008B44C7" w:rsidRPr="008B44C7">
        <w:rPr>
          <w:rFonts w:ascii="Arial" w:hAnsi="Arial" w:cs="Arial"/>
          <w:szCs w:val="24"/>
        </w:rPr>
        <w:t>un</w:t>
      </w:r>
      <w:r w:rsidR="00404CAC">
        <w:rPr>
          <w:rFonts w:ascii="Arial" w:hAnsi="Arial" w:cs="Arial"/>
          <w:szCs w:val="24"/>
        </w:rPr>
        <w:t>a enfermedad de origen laboral, teniendo en cuenta que dichas calificaciones tuvieron como</w:t>
      </w:r>
      <w:r>
        <w:rPr>
          <w:rFonts w:ascii="Arial" w:hAnsi="Arial" w:cs="Arial"/>
          <w:szCs w:val="24"/>
        </w:rPr>
        <w:t xml:space="preserve"> único</w:t>
      </w:r>
      <w:r w:rsidR="00404CAC">
        <w:rPr>
          <w:rFonts w:ascii="Arial" w:hAnsi="Arial" w:cs="Arial"/>
          <w:szCs w:val="24"/>
        </w:rPr>
        <w:t xml:space="preserve"> objeto deter</w:t>
      </w:r>
      <w:r>
        <w:rPr>
          <w:rFonts w:ascii="Arial" w:hAnsi="Arial" w:cs="Arial"/>
          <w:szCs w:val="24"/>
        </w:rPr>
        <w:t>minar el origen</w:t>
      </w:r>
      <w:r w:rsidR="00A424F8">
        <w:rPr>
          <w:rFonts w:ascii="Arial" w:hAnsi="Arial" w:cs="Arial"/>
          <w:szCs w:val="24"/>
        </w:rPr>
        <w:t xml:space="preserve"> de la enfermedad</w:t>
      </w:r>
      <w:r>
        <w:rPr>
          <w:rFonts w:ascii="Arial" w:hAnsi="Arial" w:cs="Arial"/>
          <w:szCs w:val="24"/>
        </w:rPr>
        <w:t>, con el fin de</w:t>
      </w:r>
      <w:r w:rsidR="00404CAC">
        <w:rPr>
          <w:rFonts w:ascii="Arial" w:hAnsi="Arial" w:cs="Arial"/>
          <w:szCs w:val="24"/>
        </w:rPr>
        <w:t xml:space="preserve"> establecer quien asumiría el pago de las incapacidades</w:t>
      </w:r>
      <w:r w:rsidR="00D87EDB">
        <w:rPr>
          <w:rFonts w:ascii="Arial" w:hAnsi="Arial" w:cs="Arial"/>
          <w:szCs w:val="24"/>
        </w:rPr>
        <w:t xml:space="preserve">; sin que se dictaminara si la enfermedad le ameritó pérdida de </w:t>
      </w:r>
      <w:r w:rsidR="00404CAC">
        <w:rPr>
          <w:rFonts w:ascii="Arial" w:hAnsi="Arial" w:cs="Arial"/>
          <w:szCs w:val="24"/>
        </w:rPr>
        <w:t>capacidad laboral</w:t>
      </w:r>
      <w:r w:rsidR="00B2141C">
        <w:rPr>
          <w:rFonts w:ascii="Arial" w:hAnsi="Arial" w:cs="Arial"/>
          <w:szCs w:val="24"/>
        </w:rPr>
        <w:t>,</w:t>
      </w:r>
      <w:r w:rsidR="00D87EDB">
        <w:rPr>
          <w:rFonts w:ascii="Arial" w:hAnsi="Arial" w:cs="Arial"/>
          <w:szCs w:val="24"/>
        </w:rPr>
        <w:t xml:space="preserve"> ni siquiera en esta </w:t>
      </w:r>
      <w:r w:rsidR="00B2141C">
        <w:rPr>
          <w:rFonts w:ascii="Arial" w:hAnsi="Arial" w:cs="Arial"/>
          <w:szCs w:val="24"/>
        </w:rPr>
        <w:t xml:space="preserve">instancia, </w:t>
      </w:r>
      <w:r w:rsidR="00D87EDB">
        <w:rPr>
          <w:rFonts w:ascii="Arial" w:hAnsi="Arial" w:cs="Arial"/>
          <w:szCs w:val="24"/>
        </w:rPr>
        <w:t>a pesar de su decreto oficioso, ante</w:t>
      </w:r>
      <w:r w:rsidR="00B2141C">
        <w:rPr>
          <w:rFonts w:ascii="Arial" w:hAnsi="Arial" w:cs="Arial"/>
          <w:szCs w:val="24"/>
        </w:rPr>
        <w:t xml:space="preserve"> la desidia de la parte actora</w:t>
      </w:r>
      <w:r w:rsidR="00D87EDB">
        <w:rPr>
          <w:rFonts w:ascii="Arial" w:hAnsi="Arial" w:cs="Arial"/>
          <w:szCs w:val="24"/>
        </w:rPr>
        <w:t>, al dejar de realizar el pago para tal efecto ante la Junta Nacional de Calificación.</w:t>
      </w:r>
    </w:p>
    <w:p w:rsidR="008B44C7" w:rsidRPr="008B44C7" w:rsidRDefault="008B44C7" w:rsidP="008B44C7">
      <w:pPr>
        <w:autoSpaceDE w:val="0"/>
        <w:autoSpaceDN w:val="0"/>
        <w:adjustRightInd w:val="0"/>
        <w:spacing w:line="276" w:lineRule="auto"/>
        <w:jc w:val="both"/>
        <w:rPr>
          <w:rFonts w:ascii="Arial" w:hAnsi="Arial" w:cs="Arial"/>
          <w:szCs w:val="24"/>
        </w:rPr>
      </w:pPr>
    </w:p>
    <w:p w:rsidR="00801201" w:rsidRDefault="00801201" w:rsidP="000151EA">
      <w:pPr>
        <w:spacing w:line="276" w:lineRule="auto"/>
        <w:jc w:val="center"/>
        <w:rPr>
          <w:rFonts w:ascii="Arial" w:hAnsi="Arial" w:cs="Arial"/>
          <w:b/>
          <w:szCs w:val="24"/>
        </w:rPr>
      </w:pPr>
    </w:p>
    <w:p w:rsidR="000151EA" w:rsidRDefault="000151EA" w:rsidP="000151EA">
      <w:pPr>
        <w:spacing w:line="276" w:lineRule="auto"/>
        <w:jc w:val="center"/>
        <w:rPr>
          <w:rFonts w:ascii="Arial" w:hAnsi="Arial" w:cs="Arial"/>
          <w:b/>
          <w:szCs w:val="24"/>
        </w:rPr>
      </w:pPr>
      <w:r w:rsidRPr="00DF4DE4">
        <w:rPr>
          <w:rFonts w:ascii="Arial" w:hAnsi="Arial" w:cs="Arial"/>
          <w:b/>
          <w:szCs w:val="24"/>
        </w:rPr>
        <w:t>CONCLUSIÓN</w:t>
      </w:r>
    </w:p>
    <w:p w:rsidR="00652BAC" w:rsidRDefault="00652BAC" w:rsidP="00140752">
      <w:pPr>
        <w:autoSpaceDE w:val="0"/>
        <w:autoSpaceDN w:val="0"/>
        <w:adjustRightInd w:val="0"/>
        <w:spacing w:line="276" w:lineRule="auto"/>
        <w:jc w:val="both"/>
        <w:rPr>
          <w:rFonts w:ascii="Arial" w:hAnsi="Arial" w:cs="Arial"/>
          <w:szCs w:val="24"/>
        </w:rPr>
      </w:pPr>
    </w:p>
    <w:p w:rsidR="000151EA" w:rsidRDefault="00801201" w:rsidP="000151EA">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Por lo anterior,</w:t>
      </w:r>
      <w:r w:rsidR="000151EA">
        <w:rPr>
          <w:rFonts w:ascii="Arial" w:hAnsi="Arial" w:cs="Arial"/>
          <w:szCs w:val="24"/>
        </w:rPr>
        <w:t xml:space="preserve"> </w:t>
      </w:r>
      <w:r w:rsidR="0083033D">
        <w:rPr>
          <w:rFonts w:ascii="Arial" w:hAnsi="Arial" w:cs="Arial"/>
          <w:szCs w:val="24"/>
        </w:rPr>
        <w:t xml:space="preserve">sale avante el recurso de apelación interpuesto por la parte demandada y </w:t>
      </w:r>
      <w:r w:rsidR="000151EA">
        <w:rPr>
          <w:rFonts w:ascii="Arial" w:hAnsi="Arial" w:cs="Arial"/>
          <w:szCs w:val="24"/>
        </w:rPr>
        <w:t>queda claro para esta</w:t>
      </w:r>
      <w:r w:rsidR="00844852">
        <w:rPr>
          <w:rFonts w:ascii="Arial" w:hAnsi="Arial" w:cs="Arial"/>
          <w:szCs w:val="24"/>
        </w:rPr>
        <w:t xml:space="preserve"> Corporación </w:t>
      </w:r>
      <w:r w:rsidR="000151EA">
        <w:rPr>
          <w:rFonts w:ascii="Arial" w:hAnsi="Arial" w:cs="Arial"/>
          <w:szCs w:val="24"/>
        </w:rPr>
        <w:t xml:space="preserve">que la terminación obedeció a la </w:t>
      </w:r>
      <w:r w:rsidR="0083033D">
        <w:rPr>
          <w:rFonts w:ascii="Arial" w:hAnsi="Arial" w:cs="Arial"/>
          <w:szCs w:val="24"/>
        </w:rPr>
        <w:t>al vencimiento del término pactado</w:t>
      </w:r>
      <w:r w:rsidR="00CD6B04">
        <w:rPr>
          <w:rFonts w:ascii="Arial" w:hAnsi="Arial" w:cs="Arial"/>
          <w:szCs w:val="24"/>
        </w:rPr>
        <w:t>;</w:t>
      </w:r>
      <w:r w:rsidR="0083033D">
        <w:rPr>
          <w:rFonts w:ascii="Arial" w:hAnsi="Arial" w:cs="Arial"/>
          <w:szCs w:val="24"/>
        </w:rPr>
        <w:t xml:space="preserve"> así las cosas, </w:t>
      </w:r>
      <w:r w:rsidR="000151EA">
        <w:rPr>
          <w:rFonts w:ascii="Arial" w:hAnsi="Arial" w:cs="Arial"/>
          <w:color w:val="000000"/>
          <w:szCs w:val="24"/>
          <w:lang w:val="es-ES"/>
        </w:rPr>
        <w:t xml:space="preserve">se </w:t>
      </w:r>
      <w:r w:rsidR="0083033D">
        <w:rPr>
          <w:rFonts w:ascii="Arial" w:hAnsi="Arial" w:cs="Arial"/>
          <w:color w:val="000000"/>
          <w:szCs w:val="24"/>
          <w:lang w:val="es-ES"/>
        </w:rPr>
        <w:t>revoc</w:t>
      </w:r>
      <w:r w:rsidR="000151EA">
        <w:rPr>
          <w:rFonts w:ascii="Arial" w:hAnsi="Arial" w:cs="Arial"/>
          <w:color w:val="000000"/>
          <w:szCs w:val="24"/>
          <w:lang w:val="es-ES"/>
        </w:rPr>
        <w:t xml:space="preserve">ará </w:t>
      </w:r>
      <w:r w:rsidR="000151EA">
        <w:rPr>
          <w:rFonts w:ascii="Arial" w:hAnsi="Arial" w:cs="Arial"/>
          <w:color w:val="000000"/>
          <w:szCs w:val="16"/>
          <w:lang w:val="es-ES"/>
        </w:rPr>
        <w:t>la sentencia p</w:t>
      </w:r>
      <w:r w:rsidR="00AB776D">
        <w:rPr>
          <w:rFonts w:ascii="Arial" w:hAnsi="Arial" w:cs="Arial"/>
          <w:color w:val="000000"/>
          <w:szCs w:val="16"/>
          <w:lang w:val="es-ES"/>
        </w:rPr>
        <w:t>roferida el 11</w:t>
      </w:r>
      <w:r w:rsidR="00140752">
        <w:rPr>
          <w:rFonts w:ascii="Arial" w:hAnsi="Arial" w:cs="Arial"/>
          <w:color w:val="000000"/>
          <w:szCs w:val="16"/>
          <w:lang w:val="es-ES"/>
        </w:rPr>
        <w:t>-09</w:t>
      </w:r>
      <w:r w:rsidR="0083033D">
        <w:rPr>
          <w:rFonts w:ascii="Arial" w:hAnsi="Arial" w:cs="Arial"/>
          <w:color w:val="000000"/>
          <w:szCs w:val="16"/>
          <w:lang w:val="es-ES"/>
        </w:rPr>
        <w:t>-2015</w:t>
      </w:r>
      <w:r w:rsidR="009A301C">
        <w:rPr>
          <w:rFonts w:ascii="Arial" w:hAnsi="Arial" w:cs="Arial"/>
          <w:color w:val="000000"/>
          <w:szCs w:val="16"/>
          <w:lang w:val="es-ES"/>
        </w:rPr>
        <w:t xml:space="preserve"> y se declararán prósperas las excepciones de inexistencia de la obligación y cobro de lo no debido propuestas por la parte demandada</w:t>
      </w:r>
      <w:r w:rsidR="0083033D">
        <w:rPr>
          <w:rFonts w:ascii="Arial" w:hAnsi="Arial" w:cs="Arial"/>
          <w:color w:val="000000"/>
          <w:szCs w:val="16"/>
          <w:lang w:val="es-ES"/>
        </w:rPr>
        <w:t>.</w:t>
      </w:r>
    </w:p>
    <w:p w:rsidR="00652BAC" w:rsidRDefault="00652BAC" w:rsidP="000151EA">
      <w:pPr>
        <w:tabs>
          <w:tab w:val="left" w:pos="8647"/>
          <w:tab w:val="left" w:pos="9356"/>
        </w:tabs>
        <w:spacing w:line="276" w:lineRule="auto"/>
        <w:jc w:val="both"/>
        <w:rPr>
          <w:rFonts w:ascii="Arial" w:hAnsi="Arial" w:cs="Arial"/>
          <w:szCs w:val="28"/>
          <w:lang w:eastAsia="en-US"/>
        </w:rPr>
      </w:pPr>
    </w:p>
    <w:p w:rsidR="000151EA" w:rsidRDefault="000151EA" w:rsidP="000151EA">
      <w:pPr>
        <w:tabs>
          <w:tab w:val="left" w:pos="8647"/>
          <w:tab w:val="left" w:pos="9356"/>
        </w:tabs>
        <w:spacing w:line="276" w:lineRule="auto"/>
        <w:jc w:val="both"/>
        <w:rPr>
          <w:rFonts w:ascii="Arial" w:hAnsi="Arial" w:cs="Arial"/>
          <w:szCs w:val="28"/>
          <w:lang w:eastAsia="en-US"/>
        </w:rPr>
      </w:pPr>
      <w:r>
        <w:rPr>
          <w:rFonts w:ascii="Arial" w:hAnsi="Arial" w:cs="Arial"/>
          <w:szCs w:val="28"/>
          <w:lang w:eastAsia="en-US"/>
        </w:rPr>
        <w:t xml:space="preserve">Costas en </w:t>
      </w:r>
      <w:r w:rsidR="009A301C">
        <w:rPr>
          <w:rFonts w:ascii="Arial" w:hAnsi="Arial" w:cs="Arial"/>
          <w:szCs w:val="28"/>
          <w:lang w:eastAsia="en-US"/>
        </w:rPr>
        <w:t xml:space="preserve">ambas </w:t>
      </w:r>
      <w:r>
        <w:rPr>
          <w:rFonts w:ascii="Arial" w:hAnsi="Arial" w:cs="Arial"/>
          <w:szCs w:val="28"/>
          <w:lang w:eastAsia="en-US"/>
        </w:rPr>
        <w:t>instanc</w:t>
      </w:r>
      <w:r w:rsidR="0083033D">
        <w:rPr>
          <w:rFonts w:ascii="Arial" w:hAnsi="Arial" w:cs="Arial"/>
          <w:szCs w:val="28"/>
          <w:lang w:eastAsia="en-US"/>
        </w:rPr>
        <w:t>ia</w:t>
      </w:r>
      <w:r w:rsidR="009A301C">
        <w:rPr>
          <w:rFonts w:ascii="Arial" w:hAnsi="Arial" w:cs="Arial"/>
          <w:szCs w:val="28"/>
          <w:lang w:eastAsia="en-US"/>
        </w:rPr>
        <w:t>s</w:t>
      </w:r>
      <w:r w:rsidR="0083033D">
        <w:rPr>
          <w:rFonts w:ascii="Arial" w:hAnsi="Arial" w:cs="Arial"/>
          <w:szCs w:val="28"/>
          <w:lang w:eastAsia="en-US"/>
        </w:rPr>
        <w:t xml:space="preserve"> a cargo de la parte demanda</w:t>
      </w:r>
      <w:r w:rsidR="009A301C">
        <w:rPr>
          <w:rFonts w:ascii="Arial" w:hAnsi="Arial" w:cs="Arial"/>
          <w:szCs w:val="28"/>
          <w:lang w:eastAsia="en-US"/>
        </w:rPr>
        <w:t>nte al revocarse totalmente la decisión de primera instancia (art. 365 numeral 4</w:t>
      </w:r>
      <w:r>
        <w:rPr>
          <w:rFonts w:ascii="Arial" w:hAnsi="Arial" w:cs="Arial"/>
          <w:szCs w:val="28"/>
          <w:lang w:eastAsia="en-US"/>
        </w:rPr>
        <w:t xml:space="preserve"> del CGP).</w:t>
      </w:r>
    </w:p>
    <w:p w:rsidR="00652BAC" w:rsidRDefault="00652BAC" w:rsidP="000151EA">
      <w:pPr>
        <w:tabs>
          <w:tab w:val="left" w:pos="8647"/>
          <w:tab w:val="left" w:pos="9356"/>
        </w:tabs>
        <w:spacing w:line="276" w:lineRule="auto"/>
        <w:jc w:val="both"/>
        <w:rPr>
          <w:rFonts w:ascii="Arial" w:hAnsi="Arial" w:cs="Arial"/>
          <w:szCs w:val="28"/>
          <w:lang w:eastAsia="en-US"/>
        </w:rPr>
      </w:pPr>
    </w:p>
    <w:p w:rsidR="00801201" w:rsidRDefault="00801201" w:rsidP="000151EA">
      <w:pPr>
        <w:spacing w:line="276" w:lineRule="auto"/>
        <w:jc w:val="center"/>
        <w:rPr>
          <w:rFonts w:ascii="Arial" w:hAnsi="Arial" w:cs="Arial"/>
          <w:b/>
          <w:szCs w:val="24"/>
        </w:rPr>
      </w:pPr>
    </w:p>
    <w:p w:rsidR="000151EA" w:rsidRDefault="000151EA" w:rsidP="000151EA">
      <w:pPr>
        <w:spacing w:line="276" w:lineRule="auto"/>
        <w:jc w:val="center"/>
        <w:rPr>
          <w:rFonts w:ascii="Arial" w:hAnsi="Arial" w:cs="Arial"/>
          <w:b/>
          <w:szCs w:val="24"/>
        </w:rPr>
      </w:pPr>
      <w:r>
        <w:rPr>
          <w:rFonts w:ascii="Arial" w:hAnsi="Arial" w:cs="Arial"/>
          <w:b/>
          <w:szCs w:val="24"/>
        </w:rPr>
        <w:t>DECISIÓN</w:t>
      </w:r>
    </w:p>
    <w:p w:rsidR="009A301C" w:rsidRPr="00DF4DE4" w:rsidRDefault="009A301C" w:rsidP="000151EA">
      <w:pPr>
        <w:spacing w:line="276" w:lineRule="auto"/>
        <w:jc w:val="center"/>
        <w:rPr>
          <w:rFonts w:ascii="Arial" w:hAnsi="Arial" w:cs="Arial"/>
          <w:b/>
          <w:szCs w:val="24"/>
        </w:rPr>
      </w:pPr>
    </w:p>
    <w:p w:rsidR="000151EA" w:rsidRPr="00D578CB" w:rsidRDefault="000151EA" w:rsidP="000151E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0151EA" w:rsidRDefault="000151EA" w:rsidP="000151EA">
      <w:pPr>
        <w:spacing w:line="276" w:lineRule="auto"/>
        <w:jc w:val="center"/>
        <w:rPr>
          <w:rFonts w:ascii="Arial" w:hAnsi="Arial" w:cs="Arial"/>
          <w:b/>
          <w:szCs w:val="24"/>
        </w:rPr>
      </w:pPr>
    </w:p>
    <w:p w:rsidR="000151EA" w:rsidRDefault="000151EA" w:rsidP="000151EA">
      <w:pPr>
        <w:spacing w:line="276" w:lineRule="auto"/>
        <w:jc w:val="center"/>
        <w:rPr>
          <w:rFonts w:ascii="Arial" w:hAnsi="Arial" w:cs="Arial"/>
          <w:b/>
          <w:szCs w:val="24"/>
        </w:rPr>
      </w:pPr>
      <w:r w:rsidRPr="00D578CB">
        <w:rPr>
          <w:rFonts w:ascii="Arial" w:hAnsi="Arial" w:cs="Arial"/>
          <w:b/>
          <w:szCs w:val="24"/>
        </w:rPr>
        <w:t>RESUELVE</w:t>
      </w:r>
    </w:p>
    <w:p w:rsidR="00801201" w:rsidRDefault="00801201" w:rsidP="000151EA">
      <w:pPr>
        <w:spacing w:line="276" w:lineRule="auto"/>
        <w:jc w:val="center"/>
        <w:rPr>
          <w:rFonts w:ascii="Arial" w:hAnsi="Arial" w:cs="Arial"/>
          <w:b/>
          <w:szCs w:val="24"/>
        </w:rPr>
      </w:pPr>
    </w:p>
    <w:p w:rsidR="000151EA" w:rsidRDefault="000151EA" w:rsidP="000151EA">
      <w:pPr>
        <w:spacing w:line="276" w:lineRule="auto"/>
        <w:jc w:val="both"/>
        <w:rPr>
          <w:rFonts w:ascii="Arial" w:hAnsi="Arial" w:cs="Arial"/>
          <w:szCs w:val="16"/>
        </w:rPr>
      </w:pPr>
      <w:r w:rsidRPr="00D578CB">
        <w:rPr>
          <w:rFonts w:ascii="Arial" w:hAnsi="Arial" w:cs="Arial"/>
          <w:b/>
          <w:spacing w:val="-2"/>
          <w:szCs w:val="24"/>
        </w:rPr>
        <w:t>PRIMERO:</w:t>
      </w:r>
      <w:r w:rsidRPr="00DF3E73">
        <w:rPr>
          <w:rFonts w:ascii="Arial" w:hAnsi="Arial" w:cs="Arial"/>
          <w:color w:val="000000"/>
          <w:szCs w:val="24"/>
          <w:lang w:val="es-ES"/>
        </w:rPr>
        <w:t xml:space="preserve"> </w:t>
      </w:r>
      <w:r w:rsidR="009A301C">
        <w:rPr>
          <w:rFonts w:ascii="Arial" w:hAnsi="Arial" w:cs="Arial"/>
          <w:b/>
          <w:color w:val="000000"/>
          <w:szCs w:val="24"/>
          <w:lang w:val="es-ES"/>
        </w:rPr>
        <w:t>REVOCA</w:t>
      </w:r>
      <w:r>
        <w:rPr>
          <w:rFonts w:ascii="Arial" w:hAnsi="Arial" w:cs="Arial"/>
          <w:b/>
          <w:color w:val="000000"/>
          <w:szCs w:val="24"/>
          <w:lang w:val="es-ES"/>
        </w:rPr>
        <w:t>R</w:t>
      </w:r>
      <w:r w:rsidRPr="00DF3E73">
        <w:rPr>
          <w:rFonts w:ascii="Arial" w:hAnsi="Arial" w:cs="Arial"/>
          <w:b/>
          <w:color w:val="000000"/>
          <w:szCs w:val="24"/>
          <w:lang w:val="es-ES"/>
        </w:rPr>
        <w:t xml:space="preserve"> </w:t>
      </w:r>
      <w:r w:rsidR="00AB776D">
        <w:rPr>
          <w:rFonts w:ascii="Arial" w:hAnsi="Arial" w:cs="Arial"/>
          <w:color w:val="000000"/>
          <w:szCs w:val="16"/>
          <w:lang w:val="es-ES"/>
        </w:rPr>
        <w:t>la sentencia proferida el 11</w:t>
      </w:r>
      <w:r w:rsidR="00421C32">
        <w:rPr>
          <w:rFonts w:ascii="Arial" w:hAnsi="Arial" w:cs="Arial"/>
          <w:color w:val="000000"/>
          <w:szCs w:val="16"/>
          <w:lang w:val="es-ES"/>
        </w:rPr>
        <w:t>-09</w:t>
      </w:r>
      <w:r>
        <w:rPr>
          <w:rFonts w:ascii="Arial" w:hAnsi="Arial" w:cs="Arial"/>
          <w:color w:val="000000"/>
          <w:szCs w:val="16"/>
          <w:lang w:val="es-ES"/>
        </w:rPr>
        <w:t>-2015</w:t>
      </w:r>
      <w:r w:rsidRPr="00CE6A2B">
        <w:rPr>
          <w:rFonts w:ascii="Arial" w:hAnsi="Arial" w:cs="Arial"/>
          <w:bCs/>
          <w:color w:val="000000"/>
          <w:szCs w:val="24"/>
          <w:lang w:eastAsia="es-CO"/>
        </w:rPr>
        <w:t xml:space="preserve"> </w:t>
      </w:r>
      <w:r w:rsidRPr="00AC486E">
        <w:rPr>
          <w:rFonts w:ascii="Arial" w:hAnsi="Arial" w:cs="Arial"/>
          <w:szCs w:val="24"/>
        </w:rPr>
        <w:t xml:space="preserve">por el Juzgado </w:t>
      </w:r>
      <w:r w:rsidR="00421C32">
        <w:rPr>
          <w:rFonts w:ascii="Arial" w:hAnsi="Arial" w:cs="Arial"/>
          <w:szCs w:val="24"/>
        </w:rPr>
        <w:t>Cuarto</w:t>
      </w:r>
      <w:r>
        <w:rPr>
          <w:rFonts w:ascii="Arial" w:hAnsi="Arial" w:cs="Arial"/>
          <w:szCs w:val="24"/>
        </w:rPr>
        <w:t xml:space="preserve"> </w:t>
      </w:r>
      <w:r w:rsidRPr="00AC486E">
        <w:rPr>
          <w:rFonts w:ascii="Arial" w:hAnsi="Arial" w:cs="Arial"/>
          <w:szCs w:val="24"/>
        </w:rPr>
        <w:t xml:space="preserve">Laboral del Circuito de Pereira, </w:t>
      </w:r>
      <w:r>
        <w:rPr>
          <w:rFonts w:ascii="Arial" w:hAnsi="Arial" w:cs="Arial"/>
          <w:szCs w:val="16"/>
        </w:rPr>
        <w:t>por</w:t>
      </w:r>
      <w:r w:rsidR="009A301C">
        <w:rPr>
          <w:rFonts w:ascii="Arial" w:hAnsi="Arial" w:cs="Arial"/>
          <w:szCs w:val="16"/>
        </w:rPr>
        <w:t xml:space="preserve"> lo expuesto en la parte motiva, para en su lugar:</w:t>
      </w:r>
    </w:p>
    <w:p w:rsidR="009A301C" w:rsidRDefault="009A301C" w:rsidP="000151EA">
      <w:pPr>
        <w:spacing w:line="276" w:lineRule="auto"/>
        <w:jc w:val="both"/>
        <w:rPr>
          <w:rFonts w:ascii="Arial" w:hAnsi="Arial" w:cs="Arial"/>
          <w:szCs w:val="16"/>
        </w:rPr>
      </w:pPr>
    </w:p>
    <w:p w:rsidR="009A301C" w:rsidRDefault="009A301C" w:rsidP="009A301C">
      <w:pPr>
        <w:spacing w:line="276" w:lineRule="auto"/>
        <w:ind w:left="705"/>
        <w:jc w:val="both"/>
        <w:rPr>
          <w:rFonts w:ascii="Arial" w:hAnsi="Arial" w:cs="Arial"/>
          <w:szCs w:val="16"/>
        </w:rPr>
      </w:pPr>
      <w:r w:rsidRPr="009A301C">
        <w:rPr>
          <w:rFonts w:ascii="Arial" w:hAnsi="Arial" w:cs="Arial"/>
          <w:b/>
          <w:szCs w:val="16"/>
        </w:rPr>
        <w:t>P</w:t>
      </w:r>
      <w:r w:rsidR="00D2305F">
        <w:rPr>
          <w:rFonts w:ascii="Arial" w:hAnsi="Arial" w:cs="Arial"/>
          <w:b/>
          <w:szCs w:val="16"/>
        </w:rPr>
        <w:t>RIMERO</w:t>
      </w:r>
      <w:r w:rsidRPr="009A301C">
        <w:rPr>
          <w:rFonts w:ascii="Arial" w:hAnsi="Arial" w:cs="Arial"/>
          <w:b/>
          <w:szCs w:val="16"/>
        </w:rPr>
        <w:t>:</w:t>
      </w:r>
      <w:r>
        <w:rPr>
          <w:rFonts w:ascii="Arial" w:hAnsi="Arial" w:cs="Arial"/>
          <w:b/>
          <w:szCs w:val="16"/>
        </w:rPr>
        <w:t xml:space="preserve"> NEGAR </w:t>
      </w:r>
      <w:r>
        <w:rPr>
          <w:rFonts w:ascii="Arial" w:hAnsi="Arial" w:cs="Arial"/>
          <w:szCs w:val="16"/>
        </w:rPr>
        <w:t>las pretensiones de la demanda presentada por</w:t>
      </w:r>
      <w:r w:rsidRPr="009A301C">
        <w:rPr>
          <w:rFonts w:ascii="Arial" w:hAnsi="Arial" w:cs="Arial"/>
          <w:szCs w:val="16"/>
        </w:rPr>
        <w:t xml:space="preserve"> el señor José Manuel Ruíz Flórez contra Telemark Spain S.L</w:t>
      </w:r>
      <w:r w:rsidR="00D2305F">
        <w:rPr>
          <w:rFonts w:ascii="Arial" w:hAnsi="Arial" w:cs="Arial"/>
          <w:szCs w:val="16"/>
        </w:rPr>
        <w:t>.</w:t>
      </w:r>
    </w:p>
    <w:p w:rsidR="00801201" w:rsidRDefault="00801201" w:rsidP="009A301C">
      <w:pPr>
        <w:spacing w:line="276" w:lineRule="auto"/>
        <w:ind w:left="705"/>
        <w:jc w:val="both"/>
        <w:rPr>
          <w:rFonts w:ascii="Arial" w:hAnsi="Arial" w:cs="Arial"/>
          <w:szCs w:val="16"/>
        </w:rPr>
      </w:pPr>
    </w:p>
    <w:p w:rsidR="00D2305F" w:rsidRPr="00D2305F" w:rsidRDefault="00D2305F" w:rsidP="00D2305F">
      <w:pPr>
        <w:spacing w:line="276" w:lineRule="auto"/>
        <w:ind w:left="705"/>
        <w:jc w:val="both"/>
        <w:rPr>
          <w:rFonts w:ascii="Arial" w:hAnsi="Arial" w:cs="Arial"/>
          <w:szCs w:val="16"/>
        </w:rPr>
      </w:pPr>
      <w:r>
        <w:rPr>
          <w:rFonts w:ascii="Arial" w:hAnsi="Arial" w:cs="Arial"/>
          <w:b/>
          <w:szCs w:val="16"/>
        </w:rPr>
        <w:t xml:space="preserve">SEGUNDO: DECLARAR </w:t>
      </w:r>
      <w:r>
        <w:rPr>
          <w:rFonts w:ascii="Arial" w:hAnsi="Arial" w:cs="Arial"/>
          <w:szCs w:val="16"/>
        </w:rPr>
        <w:t>probadas las excepciones de inexistencia de las obligaciones y cobro de lo no debido propuestas por Telemark Spain S.L.</w:t>
      </w:r>
    </w:p>
    <w:p w:rsidR="00D2305F" w:rsidRDefault="00D2305F" w:rsidP="009A301C">
      <w:pPr>
        <w:spacing w:line="276" w:lineRule="auto"/>
        <w:ind w:left="705"/>
        <w:jc w:val="both"/>
        <w:rPr>
          <w:rFonts w:ascii="Arial" w:hAnsi="Arial" w:cs="Arial"/>
          <w:szCs w:val="16"/>
        </w:rPr>
      </w:pPr>
    </w:p>
    <w:p w:rsidR="00D2305F" w:rsidRPr="00D2305F" w:rsidRDefault="00D2305F" w:rsidP="009A301C">
      <w:pPr>
        <w:spacing w:line="276" w:lineRule="auto"/>
        <w:ind w:left="705"/>
        <w:jc w:val="both"/>
        <w:rPr>
          <w:rFonts w:ascii="Arial" w:hAnsi="Arial" w:cs="Arial"/>
          <w:szCs w:val="16"/>
        </w:rPr>
      </w:pPr>
      <w:r>
        <w:rPr>
          <w:rFonts w:ascii="Arial" w:hAnsi="Arial" w:cs="Arial"/>
          <w:szCs w:val="16"/>
        </w:rPr>
        <w:t xml:space="preserve"> </w:t>
      </w:r>
    </w:p>
    <w:p w:rsidR="000151EA" w:rsidRPr="00ED051C" w:rsidRDefault="000151EA" w:rsidP="000151EA">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sidRPr="00CE6A2B">
        <w:rPr>
          <w:rFonts w:ascii="Arial" w:hAnsi="Arial" w:cs="Arial"/>
          <w:color w:val="000000"/>
          <w:szCs w:val="16"/>
          <w:lang w:val="es-ES"/>
        </w:rPr>
        <w:t xml:space="preserve"> </w:t>
      </w:r>
      <w:r w:rsidR="009A301C">
        <w:rPr>
          <w:rFonts w:ascii="Arial" w:hAnsi="Arial" w:cs="Arial"/>
          <w:szCs w:val="28"/>
          <w:lang w:eastAsia="en-US"/>
        </w:rPr>
        <w:t>Costas en ambas</w:t>
      </w:r>
      <w:r>
        <w:rPr>
          <w:rFonts w:ascii="Arial" w:hAnsi="Arial" w:cs="Arial"/>
          <w:szCs w:val="28"/>
          <w:lang w:eastAsia="en-US"/>
        </w:rPr>
        <w:t xml:space="preserve"> instancia</w:t>
      </w:r>
      <w:r w:rsidR="009A301C">
        <w:rPr>
          <w:rFonts w:ascii="Arial" w:hAnsi="Arial" w:cs="Arial"/>
          <w:szCs w:val="28"/>
          <w:lang w:eastAsia="en-US"/>
        </w:rPr>
        <w:t>s a cargo de la parte demandante</w:t>
      </w:r>
      <w:r w:rsidR="003E5196">
        <w:rPr>
          <w:rFonts w:ascii="Arial" w:hAnsi="Arial" w:cs="Arial"/>
          <w:szCs w:val="28"/>
          <w:lang w:eastAsia="en-US"/>
        </w:rPr>
        <w:t xml:space="preserve"> y a favor de la demandada</w:t>
      </w:r>
      <w:r w:rsidRPr="000922D0">
        <w:rPr>
          <w:rFonts w:ascii="Arial" w:hAnsi="Arial" w:cs="Arial"/>
          <w:szCs w:val="28"/>
          <w:lang w:eastAsia="en-US"/>
        </w:rPr>
        <w:t>.</w:t>
      </w:r>
    </w:p>
    <w:p w:rsidR="00421C32" w:rsidRDefault="00421C32" w:rsidP="000151EA">
      <w:pPr>
        <w:autoSpaceDE w:val="0"/>
        <w:autoSpaceDN w:val="0"/>
        <w:adjustRightInd w:val="0"/>
        <w:spacing w:line="276" w:lineRule="auto"/>
        <w:jc w:val="both"/>
        <w:rPr>
          <w:rFonts w:ascii="Arial" w:hAnsi="Arial" w:cs="Arial"/>
          <w:szCs w:val="24"/>
          <w:lang w:val="es-ES"/>
        </w:rPr>
      </w:pPr>
    </w:p>
    <w:p w:rsidR="000151EA" w:rsidRDefault="000151EA" w:rsidP="000151EA">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0151EA" w:rsidRDefault="000151EA" w:rsidP="000151EA">
      <w:pPr>
        <w:autoSpaceDE w:val="0"/>
        <w:autoSpaceDN w:val="0"/>
        <w:adjustRightInd w:val="0"/>
        <w:spacing w:line="276" w:lineRule="auto"/>
        <w:jc w:val="both"/>
        <w:rPr>
          <w:rFonts w:ascii="Arial" w:hAnsi="Arial" w:cs="Arial"/>
          <w:szCs w:val="24"/>
        </w:rPr>
      </w:pPr>
    </w:p>
    <w:p w:rsidR="000151EA" w:rsidRDefault="000151EA" w:rsidP="000151E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0151EA" w:rsidRPr="00A47C8D" w:rsidRDefault="000151EA" w:rsidP="000151EA">
      <w:pPr>
        <w:pStyle w:val="Textoindependiente"/>
        <w:spacing w:line="276" w:lineRule="auto"/>
        <w:contextualSpacing/>
        <w:rPr>
          <w:szCs w:val="24"/>
        </w:rPr>
      </w:pPr>
    </w:p>
    <w:p w:rsidR="000151EA" w:rsidRPr="00A47C8D" w:rsidRDefault="000151EA" w:rsidP="000151E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0151EA" w:rsidRDefault="000151EA" w:rsidP="000151EA">
      <w:pPr>
        <w:pStyle w:val="Sinespaciado"/>
        <w:spacing w:line="276" w:lineRule="auto"/>
        <w:rPr>
          <w:rFonts w:ascii="Arial" w:hAnsi="Arial" w:cs="Arial"/>
          <w:sz w:val="24"/>
          <w:szCs w:val="24"/>
        </w:rPr>
      </w:pPr>
    </w:p>
    <w:p w:rsidR="00421C32" w:rsidRDefault="00421C32" w:rsidP="000151EA">
      <w:pPr>
        <w:pStyle w:val="Sinespaciado"/>
        <w:spacing w:line="276" w:lineRule="auto"/>
        <w:jc w:val="center"/>
        <w:rPr>
          <w:rFonts w:ascii="Arial" w:hAnsi="Arial" w:cs="Arial"/>
          <w:b/>
          <w:sz w:val="24"/>
          <w:szCs w:val="24"/>
          <w:lang w:val="es-ES"/>
        </w:rPr>
      </w:pPr>
    </w:p>
    <w:p w:rsidR="00421C32" w:rsidRDefault="00421C32" w:rsidP="000151EA">
      <w:pPr>
        <w:pStyle w:val="Sinespaciado"/>
        <w:spacing w:line="276" w:lineRule="auto"/>
        <w:jc w:val="center"/>
        <w:rPr>
          <w:rFonts w:ascii="Arial" w:hAnsi="Arial" w:cs="Arial"/>
          <w:b/>
          <w:sz w:val="24"/>
          <w:szCs w:val="24"/>
          <w:lang w:val="es-ES"/>
        </w:rPr>
      </w:pPr>
    </w:p>
    <w:p w:rsidR="00421C32" w:rsidRDefault="00421C32" w:rsidP="000151EA">
      <w:pPr>
        <w:pStyle w:val="Sinespaciado"/>
        <w:spacing w:line="276" w:lineRule="auto"/>
        <w:jc w:val="center"/>
        <w:rPr>
          <w:rFonts w:ascii="Arial" w:hAnsi="Arial" w:cs="Arial"/>
          <w:b/>
          <w:sz w:val="24"/>
          <w:szCs w:val="24"/>
          <w:lang w:val="es-ES"/>
        </w:rPr>
      </w:pPr>
    </w:p>
    <w:p w:rsidR="000151EA" w:rsidRPr="00D578CB" w:rsidRDefault="000151EA" w:rsidP="000151EA">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0151EA" w:rsidRPr="00D578CB" w:rsidRDefault="000151EA" w:rsidP="000151EA">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0151EA" w:rsidRDefault="000151EA" w:rsidP="000151EA">
      <w:pPr>
        <w:spacing w:line="276" w:lineRule="auto"/>
        <w:ind w:firstLine="900"/>
        <w:jc w:val="center"/>
        <w:rPr>
          <w:rFonts w:ascii="Arial" w:hAnsi="Arial" w:cs="Arial"/>
          <w:b/>
          <w:szCs w:val="24"/>
          <w:lang w:val="es-ES"/>
        </w:rPr>
      </w:pPr>
    </w:p>
    <w:p w:rsidR="000151EA" w:rsidRDefault="000151EA" w:rsidP="000151EA">
      <w:pPr>
        <w:spacing w:line="276" w:lineRule="auto"/>
        <w:ind w:firstLine="900"/>
        <w:jc w:val="center"/>
        <w:rPr>
          <w:rFonts w:ascii="Arial" w:hAnsi="Arial" w:cs="Arial"/>
          <w:b/>
          <w:szCs w:val="24"/>
          <w:lang w:val="es-ES"/>
        </w:rPr>
      </w:pPr>
    </w:p>
    <w:p w:rsidR="00421C32" w:rsidRDefault="00421C32" w:rsidP="000151EA">
      <w:pPr>
        <w:spacing w:line="276" w:lineRule="auto"/>
        <w:jc w:val="both"/>
        <w:rPr>
          <w:rFonts w:ascii="Arial" w:hAnsi="Arial" w:cs="Arial"/>
          <w:b/>
          <w:bCs/>
          <w:iCs/>
          <w:sz w:val="23"/>
          <w:szCs w:val="23"/>
          <w:lang w:val="es-ES"/>
        </w:rPr>
      </w:pPr>
    </w:p>
    <w:p w:rsidR="00421C32" w:rsidRDefault="00421C32" w:rsidP="000151EA">
      <w:pPr>
        <w:spacing w:line="276" w:lineRule="auto"/>
        <w:jc w:val="both"/>
        <w:rPr>
          <w:rFonts w:ascii="Arial" w:hAnsi="Arial" w:cs="Arial"/>
          <w:b/>
          <w:bCs/>
          <w:iCs/>
          <w:sz w:val="23"/>
          <w:szCs w:val="23"/>
          <w:lang w:val="es-ES"/>
        </w:rPr>
      </w:pPr>
    </w:p>
    <w:p w:rsidR="000151EA" w:rsidRPr="0045273B" w:rsidRDefault="000151EA" w:rsidP="000151EA">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p>
    <w:p w:rsidR="000151EA" w:rsidRPr="00AC486E" w:rsidRDefault="000151EA" w:rsidP="00270F63">
      <w:pPr>
        <w:spacing w:line="276" w:lineRule="auto"/>
        <w:jc w:val="both"/>
        <w:rPr>
          <w:rFonts w:ascii="Arial" w:hAnsi="Arial" w:cs="Arial"/>
          <w:szCs w:val="24"/>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p>
    <w:sectPr w:rsidR="000151EA" w:rsidRPr="00AC486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70C" w:rsidRDefault="0087570C" w:rsidP="00226D5F">
      <w:r>
        <w:separator/>
      </w:r>
    </w:p>
  </w:endnote>
  <w:endnote w:type="continuationSeparator" w:id="0">
    <w:p w:rsidR="0087570C" w:rsidRDefault="0087570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31" w:rsidRDefault="005B7E3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7E31" w:rsidRDefault="005B7E31"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31" w:rsidRDefault="005B7E3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4159">
      <w:rPr>
        <w:rStyle w:val="Nmerodepgina"/>
        <w:noProof/>
      </w:rPr>
      <w:t>11</w:t>
    </w:r>
    <w:r>
      <w:rPr>
        <w:rStyle w:val="Nmerodepgina"/>
      </w:rPr>
      <w:fldChar w:fldCharType="end"/>
    </w:r>
  </w:p>
  <w:p w:rsidR="005B7E31" w:rsidRDefault="005B7E31"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70C" w:rsidRDefault="0087570C" w:rsidP="00226D5F">
      <w:r>
        <w:separator/>
      </w:r>
    </w:p>
  </w:footnote>
  <w:footnote w:type="continuationSeparator" w:id="0">
    <w:p w:rsidR="0087570C" w:rsidRDefault="0087570C" w:rsidP="00226D5F">
      <w:r>
        <w:continuationSeparator/>
      </w:r>
    </w:p>
  </w:footnote>
  <w:footnote w:id="1">
    <w:p w:rsidR="003239A8" w:rsidRPr="00F40905" w:rsidRDefault="003239A8" w:rsidP="003239A8">
      <w:pPr>
        <w:autoSpaceDE w:val="0"/>
        <w:autoSpaceDN w:val="0"/>
        <w:adjustRightInd w:val="0"/>
        <w:jc w:val="both"/>
        <w:rPr>
          <w:rFonts w:ascii="Arial" w:hAnsi="Arial" w:cs="Arial"/>
          <w:sz w:val="16"/>
          <w:szCs w:val="16"/>
          <w:lang w:val="es-CO"/>
        </w:rPr>
      </w:pPr>
      <w:r w:rsidRPr="00F40905">
        <w:rPr>
          <w:rStyle w:val="Refdenotaalpie"/>
          <w:rFonts w:ascii="Arial" w:hAnsi="Arial" w:cs="Arial"/>
          <w:sz w:val="16"/>
          <w:szCs w:val="16"/>
        </w:rPr>
        <w:footnoteRef/>
      </w:r>
      <w:r w:rsidRPr="00F40905">
        <w:rPr>
          <w:rFonts w:ascii="Arial" w:hAnsi="Arial" w:cs="Arial"/>
          <w:sz w:val="16"/>
          <w:szCs w:val="16"/>
        </w:rPr>
        <w:t xml:space="preserve"> Gaceta del Congreso N° 364 del 30 octubre de 1995.</w:t>
      </w:r>
    </w:p>
  </w:footnote>
  <w:footnote w:id="2">
    <w:p w:rsidR="003239A8" w:rsidRPr="00141E39" w:rsidRDefault="003239A8" w:rsidP="003239A8">
      <w:pPr>
        <w:pStyle w:val="Textonotapie"/>
        <w:jc w:val="both"/>
        <w:rPr>
          <w:rFonts w:ascii="Arial" w:hAnsi="Arial" w:cs="Arial"/>
          <w:lang w:val="es-CO"/>
        </w:rPr>
      </w:pPr>
      <w:r w:rsidRPr="00141E39">
        <w:rPr>
          <w:rStyle w:val="Refdenotaalpie"/>
          <w:rFonts w:ascii="Arial" w:hAnsi="Arial" w:cs="Arial"/>
          <w:sz w:val="16"/>
        </w:rPr>
        <w:footnoteRef/>
      </w:r>
      <w:r w:rsidRPr="00141E39">
        <w:rPr>
          <w:rFonts w:ascii="Arial" w:hAnsi="Arial" w:cs="Arial"/>
          <w:sz w:val="16"/>
          <w:lang w:val="es-CO"/>
        </w:rPr>
        <w:t xml:space="preserve"> Sentencia de </w:t>
      </w:r>
      <w:r>
        <w:rPr>
          <w:rFonts w:ascii="Arial" w:hAnsi="Arial" w:cs="Arial"/>
          <w:sz w:val="16"/>
          <w:lang w:val="es-CO"/>
        </w:rPr>
        <w:t>29-06-2016. Radicado 42451. M.P. Fernando Castillo Cadena.</w:t>
      </w:r>
    </w:p>
  </w:footnote>
  <w:footnote w:id="3">
    <w:p w:rsidR="00801201" w:rsidRPr="002F5A15" w:rsidRDefault="00801201" w:rsidP="00801201">
      <w:pPr>
        <w:pStyle w:val="Textonotapie"/>
        <w:jc w:val="both"/>
        <w:rPr>
          <w:rFonts w:ascii="Arial" w:hAnsi="Arial" w:cs="Arial"/>
          <w:lang w:val="es-CO"/>
        </w:rPr>
      </w:pPr>
      <w:r w:rsidRPr="002F5A15">
        <w:rPr>
          <w:rStyle w:val="Refdenotaalpie"/>
          <w:rFonts w:ascii="Arial" w:hAnsi="Arial" w:cs="Arial"/>
          <w:sz w:val="16"/>
        </w:rPr>
        <w:footnoteRef/>
      </w:r>
      <w:r w:rsidRPr="002F5A15">
        <w:rPr>
          <w:rFonts w:ascii="Arial" w:hAnsi="Arial" w:cs="Arial"/>
          <w:sz w:val="16"/>
        </w:rPr>
        <w:t xml:space="preserve"> </w:t>
      </w:r>
      <w:r>
        <w:rPr>
          <w:rFonts w:ascii="Arial" w:hAnsi="Arial" w:cs="Arial"/>
          <w:sz w:val="16"/>
        </w:rPr>
        <w:t>La Sentencia T-399-2015 hace referencia a esta derogatoria.</w:t>
      </w:r>
    </w:p>
  </w:footnote>
  <w:footnote w:id="4">
    <w:p w:rsidR="003239A8" w:rsidRPr="004F1DE8" w:rsidRDefault="003239A8" w:rsidP="003239A8">
      <w:pPr>
        <w:pStyle w:val="Textonotapie"/>
        <w:jc w:val="both"/>
        <w:rPr>
          <w:rFonts w:ascii="Arial" w:hAnsi="Arial" w:cs="Arial"/>
          <w:sz w:val="16"/>
          <w:szCs w:val="16"/>
          <w:lang w:val="es-CO"/>
        </w:rPr>
      </w:pPr>
      <w:r w:rsidRPr="004F1DE8">
        <w:rPr>
          <w:rStyle w:val="Refdenotaalpie"/>
          <w:rFonts w:ascii="Arial" w:hAnsi="Arial" w:cs="Arial"/>
          <w:sz w:val="16"/>
          <w:szCs w:val="16"/>
        </w:rPr>
        <w:footnoteRef/>
      </w:r>
      <w:r w:rsidRPr="004F1DE8">
        <w:rPr>
          <w:rFonts w:ascii="Arial" w:hAnsi="Arial" w:cs="Arial"/>
          <w:sz w:val="16"/>
          <w:szCs w:val="16"/>
        </w:rPr>
        <w:t xml:space="preserve"> </w:t>
      </w:r>
      <w:r>
        <w:rPr>
          <w:rFonts w:ascii="Arial" w:hAnsi="Arial" w:cs="Arial"/>
          <w:sz w:val="16"/>
          <w:szCs w:val="16"/>
        </w:rPr>
        <w:t>CORTE SUPREMA DE JUSTICIA, Sala</w:t>
      </w:r>
      <w:r w:rsidR="00221D42">
        <w:rPr>
          <w:rFonts w:ascii="Arial" w:hAnsi="Arial" w:cs="Arial"/>
          <w:sz w:val="16"/>
          <w:szCs w:val="16"/>
        </w:rPr>
        <w:t xml:space="preserve"> de Casación Laboral</w:t>
      </w:r>
      <w:r>
        <w:rPr>
          <w:rFonts w:ascii="Arial" w:hAnsi="Arial" w:cs="Arial"/>
          <w:sz w:val="16"/>
          <w:szCs w:val="16"/>
        </w:rPr>
        <w:t xml:space="preserve">. Sentencia de 25-03-2009. Radicado 35606. M.P. Isaura Vargas Díaz reiterada en sentencia </w:t>
      </w:r>
      <w:r w:rsidRPr="00141E39">
        <w:rPr>
          <w:rFonts w:ascii="Arial" w:hAnsi="Arial" w:cs="Arial"/>
          <w:sz w:val="16"/>
          <w:lang w:val="es-CO"/>
        </w:rPr>
        <w:t xml:space="preserve">de </w:t>
      </w:r>
      <w:r>
        <w:rPr>
          <w:rFonts w:ascii="Arial" w:hAnsi="Arial" w:cs="Arial"/>
          <w:sz w:val="16"/>
          <w:lang w:val="es-CO"/>
        </w:rPr>
        <w:t>29-06-2016. Radicado 42451. M.P. Fernando Castillo Cadena.</w:t>
      </w:r>
    </w:p>
  </w:footnote>
  <w:footnote w:id="5">
    <w:p w:rsidR="003239A8" w:rsidRPr="003923EE" w:rsidRDefault="003239A8" w:rsidP="003239A8">
      <w:pPr>
        <w:pStyle w:val="Textonotapie"/>
        <w:jc w:val="both"/>
        <w:rPr>
          <w:rFonts w:ascii="Arial" w:hAnsi="Arial" w:cs="Arial"/>
          <w:sz w:val="16"/>
          <w:szCs w:val="16"/>
          <w:lang w:val="es-CO"/>
        </w:rPr>
      </w:pPr>
      <w:r w:rsidRPr="003923EE">
        <w:rPr>
          <w:rStyle w:val="Refdenotaalpie"/>
          <w:rFonts w:ascii="Arial" w:hAnsi="Arial" w:cs="Arial"/>
          <w:sz w:val="16"/>
          <w:szCs w:val="16"/>
        </w:rPr>
        <w:footnoteRef/>
      </w:r>
      <w:r w:rsidRPr="003923EE">
        <w:rPr>
          <w:rFonts w:ascii="Arial" w:hAnsi="Arial" w:cs="Arial"/>
          <w:sz w:val="16"/>
          <w:szCs w:val="16"/>
        </w:rPr>
        <w:t xml:space="preserve"> CORTE CONSTITUCIONAL. Sentencia </w:t>
      </w:r>
      <w:r w:rsidRPr="003923EE">
        <w:rPr>
          <w:rFonts w:ascii="Arial" w:hAnsi="Arial" w:cs="Arial"/>
          <w:sz w:val="16"/>
          <w:szCs w:val="16"/>
          <w:lang w:val="es-CO"/>
        </w:rPr>
        <w:t>SU-049 de 02-02-2017. M.P. María Victoria Calle Correa.</w:t>
      </w:r>
    </w:p>
  </w:footnote>
  <w:footnote w:id="6">
    <w:p w:rsidR="003239A8" w:rsidRPr="003923EE" w:rsidRDefault="003239A8" w:rsidP="003239A8">
      <w:pPr>
        <w:pStyle w:val="Textonotapie"/>
        <w:jc w:val="both"/>
        <w:rPr>
          <w:rFonts w:ascii="Arial" w:hAnsi="Arial" w:cs="Arial"/>
          <w:sz w:val="16"/>
          <w:szCs w:val="16"/>
          <w:lang w:val="es-CO"/>
        </w:rPr>
      </w:pPr>
      <w:r w:rsidRPr="003923EE">
        <w:rPr>
          <w:rStyle w:val="Refdenotaalpie"/>
          <w:rFonts w:ascii="Arial" w:hAnsi="Arial" w:cs="Arial"/>
          <w:sz w:val="16"/>
          <w:szCs w:val="16"/>
        </w:rPr>
        <w:footnoteRef/>
      </w:r>
      <w:r w:rsidRPr="003923EE">
        <w:rPr>
          <w:rFonts w:ascii="Arial" w:hAnsi="Arial" w:cs="Arial"/>
          <w:sz w:val="16"/>
          <w:szCs w:val="16"/>
        </w:rPr>
        <w:t xml:space="preserve"> </w:t>
      </w:r>
      <w:r w:rsidRPr="003923EE">
        <w:rPr>
          <w:rFonts w:ascii="Arial" w:hAnsi="Arial" w:cs="Arial"/>
          <w:sz w:val="16"/>
          <w:szCs w:val="16"/>
          <w:lang w:val="es-CO"/>
        </w:rPr>
        <w:t>CORTE CONSTITCIONAL. Sentencia T-320 de 21-06-2016. M.P. Alberto Rojas Ríos y SU-049 de 02-02-2017. M.P. María Victoria Calle Correa.</w:t>
      </w:r>
    </w:p>
  </w:footnote>
  <w:footnote w:id="7">
    <w:p w:rsidR="003239A8" w:rsidRPr="003923EE" w:rsidRDefault="003239A8" w:rsidP="003239A8">
      <w:pPr>
        <w:pStyle w:val="Textonotapie"/>
        <w:jc w:val="both"/>
        <w:rPr>
          <w:rFonts w:ascii="Arial" w:hAnsi="Arial" w:cs="Arial"/>
          <w:sz w:val="16"/>
          <w:szCs w:val="16"/>
          <w:lang w:val="es-CO"/>
        </w:rPr>
      </w:pPr>
      <w:r w:rsidRPr="003923EE">
        <w:rPr>
          <w:rStyle w:val="Refdenotaalpie"/>
          <w:rFonts w:ascii="Arial" w:hAnsi="Arial" w:cs="Arial"/>
          <w:sz w:val="16"/>
          <w:szCs w:val="16"/>
        </w:rPr>
        <w:footnoteRef/>
      </w:r>
      <w:r w:rsidRPr="003923EE">
        <w:rPr>
          <w:rFonts w:ascii="Arial" w:hAnsi="Arial" w:cs="Arial"/>
          <w:sz w:val="16"/>
          <w:szCs w:val="16"/>
        </w:rPr>
        <w:t xml:space="preserve"> </w:t>
      </w:r>
      <w:r w:rsidRPr="003923EE">
        <w:rPr>
          <w:rFonts w:ascii="Arial" w:hAnsi="Arial" w:cs="Arial"/>
          <w:sz w:val="16"/>
          <w:szCs w:val="16"/>
          <w:lang w:val="es-CO"/>
        </w:rPr>
        <w:t>CORTE CONSTITUCIONAL. Sentencia T -141 de 28-03-2016. M.P. Alejandro Cantillo Linares y SU-049 de 02-02-2017 M.P. María Victoria Calle Correa.</w:t>
      </w:r>
    </w:p>
  </w:footnote>
  <w:footnote w:id="8">
    <w:p w:rsidR="003239A8" w:rsidRPr="003923EE" w:rsidRDefault="003239A8" w:rsidP="003239A8">
      <w:pPr>
        <w:pStyle w:val="Textonotapie"/>
        <w:tabs>
          <w:tab w:val="center" w:pos="4420"/>
        </w:tabs>
        <w:jc w:val="both"/>
        <w:rPr>
          <w:rFonts w:ascii="Arial" w:hAnsi="Arial" w:cs="Arial"/>
          <w:sz w:val="16"/>
          <w:szCs w:val="16"/>
          <w:lang w:val="es-CO"/>
        </w:rPr>
      </w:pPr>
      <w:r w:rsidRPr="003923EE">
        <w:rPr>
          <w:rStyle w:val="Refdenotaalpie"/>
          <w:rFonts w:ascii="Arial" w:hAnsi="Arial" w:cs="Arial"/>
          <w:sz w:val="16"/>
          <w:szCs w:val="16"/>
        </w:rPr>
        <w:footnoteRef/>
      </w:r>
      <w:r w:rsidRPr="003923EE">
        <w:rPr>
          <w:rFonts w:ascii="Arial" w:hAnsi="Arial" w:cs="Arial"/>
          <w:sz w:val="16"/>
          <w:szCs w:val="16"/>
        </w:rPr>
        <w:t xml:space="preserve"> </w:t>
      </w:r>
      <w:r w:rsidRPr="003923EE">
        <w:rPr>
          <w:rFonts w:ascii="Arial" w:hAnsi="Arial" w:cs="Arial"/>
          <w:sz w:val="16"/>
          <w:szCs w:val="16"/>
          <w:lang w:val="es-CO"/>
        </w:rPr>
        <w:t>M.P. Álvaro Tafur Galvis.</w:t>
      </w:r>
      <w:r w:rsidRPr="003923EE">
        <w:rPr>
          <w:rFonts w:ascii="Arial" w:hAnsi="Arial" w:cs="Arial"/>
          <w:sz w:val="16"/>
          <w:szCs w:val="16"/>
          <w:lang w:val="es-CO"/>
        </w:rPr>
        <w:tab/>
      </w:r>
    </w:p>
  </w:footnote>
  <w:footnote w:id="9">
    <w:p w:rsidR="003239A8" w:rsidRPr="00A97D69" w:rsidRDefault="003239A8" w:rsidP="003239A8">
      <w:pPr>
        <w:pStyle w:val="Textonotapie"/>
        <w:jc w:val="both"/>
        <w:rPr>
          <w:rFonts w:ascii="Arial" w:hAnsi="Arial" w:cs="Arial"/>
          <w:sz w:val="16"/>
          <w:szCs w:val="16"/>
          <w:lang w:val="es-CO"/>
        </w:rPr>
      </w:pPr>
      <w:r w:rsidRPr="003923EE">
        <w:rPr>
          <w:rStyle w:val="Refdenotaalpie"/>
          <w:rFonts w:ascii="Arial" w:hAnsi="Arial" w:cs="Arial"/>
          <w:sz w:val="16"/>
          <w:szCs w:val="16"/>
        </w:rPr>
        <w:footnoteRef/>
      </w:r>
      <w:r w:rsidRPr="003923EE">
        <w:rPr>
          <w:rFonts w:ascii="Arial" w:hAnsi="Arial" w:cs="Arial"/>
          <w:sz w:val="16"/>
          <w:szCs w:val="16"/>
        </w:rPr>
        <w:t xml:space="preserve"> Sentencia </w:t>
      </w:r>
      <w:r w:rsidRPr="003923EE">
        <w:rPr>
          <w:rFonts w:ascii="Arial" w:hAnsi="Arial" w:cs="Arial"/>
          <w:sz w:val="16"/>
          <w:szCs w:val="16"/>
          <w:lang w:val="es-CO"/>
        </w:rPr>
        <w:t xml:space="preserve">de 25-05-2016. Radicado </w:t>
      </w:r>
      <w:r>
        <w:rPr>
          <w:rFonts w:ascii="Arial" w:hAnsi="Arial" w:cs="Arial"/>
          <w:sz w:val="16"/>
          <w:szCs w:val="16"/>
          <w:lang w:val="es-CO"/>
        </w:rPr>
        <w:t>42306</w:t>
      </w:r>
      <w:r w:rsidRPr="003923EE">
        <w:rPr>
          <w:rFonts w:ascii="Arial" w:hAnsi="Arial" w:cs="Arial"/>
          <w:sz w:val="16"/>
          <w:szCs w:val="16"/>
          <w:lang w:val="es-CO"/>
        </w:rPr>
        <w:t>. M.P. Rigoberto Echeverry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31" w:rsidRPr="00174E3F" w:rsidRDefault="005B7E31"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B7E31" w:rsidRPr="00174E3F" w:rsidRDefault="005B7E31" w:rsidP="00174E3F">
    <w:pPr>
      <w:pStyle w:val="Encabezado"/>
      <w:jc w:val="center"/>
      <w:rPr>
        <w:rFonts w:ascii="Arial" w:hAnsi="Arial" w:cs="Arial"/>
        <w:sz w:val="18"/>
        <w:szCs w:val="18"/>
      </w:rPr>
    </w:pPr>
    <w:r>
      <w:rPr>
        <w:rFonts w:ascii="Arial" w:hAnsi="Arial" w:cs="Arial"/>
        <w:sz w:val="18"/>
        <w:szCs w:val="18"/>
      </w:rPr>
      <w:t>66001-31-05-004-2015-00166</w:t>
    </w:r>
    <w:r w:rsidRPr="00174E3F">
      <w:rPr>
        <w:rFonts w:ascii="Arial" w:hAnsi="Arial" w:cs="Arial"/>
        <w:sz w:val="18"/>
        <w:szCs w:val="18"/>
      </w:rPr>
      <w:t>-01</w:t>
    </w:r>
  </w:p>
  <w:p w:rsidR="005B7E31" w:rsidRPr="00174E3F" w:rsidRDefault="005B7E31" w:rsidP="00174E3F">
    <w:pPr>
      <w:pStyle w:val="Encabezado"/>
      <w:jc w:val="center"/>
      <w:rPr>
        <w:rFonts w:ascii="Arial" w:hAnsi="Arial" w:cs="Arial"/>
        <w:sz w:val="18"/>
        <w:szCs w:val="18"/>
      </w:rPr>
    </w:pPr>
    <w:r>
      <w:rPr>
        <w:rFonts w:ascii="Arial" w:hAnsi="Arial" w:cs="Arial"/>
        <w:sz w:val="18"/>
        <w:szCs w:val="18"/>
      </w:rPr>
      <w:t>José Manuel Ruíz Flórez vs Telemark Spain S.L.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9"/>
  </w:num>
  <w:num w:numId="5">
    <w:abstractNumId w:val="0"/>
  </w:num>
  <w:num w:numId="6">
    <w:abstractNumId w:val="8"/>
  </w:num>
  <w:num w:numId="7">
    <w:abstractNumId w:val="1"/>
  </w:num>
  <w:num w:numId="8">
    <w:abstractNumId w:val="6"/>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3D"/>
    <w:rsid w:val="00006DC3"/>
    <w:rsid w:val="00007B72"/>
    <w:rsid w:val="0001390C"/>
    <w:rsid w:val="00013DE6"/>
    <w:rsid w:val="000148B4"/>
    <w:rsid w:val="00014C37"/>
    <w:rsid w:val="00014E00"/>
    <w:rsid w:val="000151EA"/>
    <w:rsid w:val="000157D2"/>
    <w:rsid w:val="00017D74"/>
    <w:rsid w:val="000243E0"/>
    <w:rsid w:val="00025D53"/>
    <w:rsid w:val="00026BC6"/>
    <w:rsid w:val="00027CE4"/>
    <w:rsid w:val="000344FD"/>
    <w:rsid w:val="00036097"/>
    <w:rsid w:val="00040E9A"/>
    <w:rsid w:val="000429E7"/>
    <w:rsid w:val="000444AF"/>
    <w:rsid w:val="00051DB3"/>
    <w:rsid w:val="00056D9C"/>
    <w:rsid w:val="00057890"/>
    <w:rsid w:val="000608A6"/>
    <w:rsid w:val="00062A5B"/>
    <w:rsid w:val="00063358"/>
    <w:rsid w:val="000717AD"/>
    <w:rsid w:val="000757B2"/>
    <w:rsid w:val="000760DA"/>
    <w:rsid w:val="000764CA"/>
    <w:rsid w:val="00080570"/>
    <w:rsid w:val="00081200"/>
    <w:rsid w:val="00082409"/>
    <w:rsid w:val="00082AEB"/>
    <w:rsid w:val="000922D0"/>
    <w:rsid w:val="00095AFA"/>
    <w:rsid w:val="00097EE9"/>
    <w:rsid w:val="000A0044"/>
    <w:rsid w:val="000A397D"/>
    <w:rsid w:val="000A4845"/>
    <w:rsid w:val="000B0CA6"/>
    <w:rsid w:val="000B34D9"/>
    <w:rsid w:val="000C08B1"/>
    <w:rsid w:val="000C0A51"/>
    <w:rsid w:val="000C3272"/>
    <w:rsid w:val="000C46E7"/>
    <w:rsid w:val="000C4972"/>
    <w:rsid w:val="000D5CB8"/>
    <w:rsid w:val="000D7145"/>
    <w:rsid w:val="000E3C92"/>
    <w:rsid w:val="000E70EB"/>
    <w:rsid w:val="000E7F42"/>
    <w:rsid w:val="000F2120"/>
    <w:rsid w:val="000F358E"/>
    <w:rsid w:val="000F44F4"/>
    <w:rsid w:val="000F5775"/>
    <w:rsid w:val="000F7A95"/>
    <w:rsid w:val="000F7AC0"/>
    <w:rsid w:val="001008CA"/>
    <w:rsid w:val="00101DEB"/>
    <w:rsid w:val="00104110"/>
    <w:rsid w:val="001053E1"/>
    <w:rsid w:val="00115A3C"/>
    <w:rsid w:val="00117D87"/>
    <w:rsid w:val="00121188"/>
    <w:rsid w:val="0012145E"/>
    <w:rsid w:val="00122A57"/>
    <w:rsid w:val="001238FE"/>
    <w:rsid w:val="00127390"/>
    <w:rsid w:val="00127AE7"/>
    <w:rsid w:val="00131426"/>
    <w:rsid w:val="00134393"/>
    <w:rsid w:val="00134C86"/>
    <w:rsid w:val="0013552F"/>
    <w:rsid w:val="00136DFB"/>
    <w:rsid w:val="00140752"/>
    <w:rsid w:val="001419E9"/>
    <w:rsid w:val="00142169"/>
    <w:rsid w:val="0014375B"/>
    <w:rsid w:val="00144D6B"/>
    <w:rsid w:val="00146784"/>
    <w:rsid w:val="001511F6"/>
    <w:rsid w:val="00154279"/>
    <w:rsid w:val="001557C9"/>
    <w:rsid w:val="00155DC7"/>
    <w:rsid w:val="00156B5B"/>
    <w:rsid w:val="00163804"/>
    <w:rsid w:val="00163CD0"/>
    <w:rsid w:val="001667FB"/>
    <w:rsid w:val="00167322"/>
    <w:rsid w:val="00171C56"/>
    <w:rsid w:val="00172834"/>
    <w:rsid w:val="00174E3F"/>
    <w:rsid w:val="001751D4"/>
    <w:rsid w:val="00177F0B"/>
    <w:rsid w:val="00182241"/>
    <w:rsid w:val="00183477"/>
    <w:rsid w:val="00183CAB"/>
    <w:rsid w:val="0018453C"/>
    <w:rsid w:val="00193C74"/>
    <w:rsid w:val="00194FFF"/>
    <w:rsid w:val="00195A34"/>
    <w:rsid w:val="001A08A5"/>
    <w:rsid w:val="001A4D21"/>
    <w:rsid w:val="001B03FA"/>
    <w:rsid w:val="001B10E6"/>
    <w:rsid w:val="001B2BB0"/>
    <w:rsid w:val="001B5EBD"/>
    <w:rsid w:val="001B5F10"/>
    <w:rsid w:val="001C0F7F"/>
    <w:rsid w:val="001C2D4B"/>
    <w:rsid w:val="001C2DE0"/>
    <w:rsid w:val="001C30B3"/>
    <w:rsid w:val="001C3630"/>
    <w:rsid w:val="001C3C84"/>
    <w:rsid w:val="001C3EDE"/>
    <w:rsid w:val="001C4C13"/>
    <w:rsid w:val="001C4D7F"/>
    <w:rsid w:val="001D5517"/>
    <w:rsid w:val="001E0313"/>
    <w:rsid w:val="001E2CA3"/>
    <w:rsid w:val="001E3575"/>
    <w:rsid w:val="001E3CBE"/>
    <w:rsid w:val="001E592B"/>
    <w:rsid w:val="001F217B"/>
    <w:rsid w:val="001F46E1"/>
    <w:rsid w:val="00202430"/>
    <w:rsid w:val="00203E4A"/>
    <w:rsid w:val="00204DF7"/>
    <w:rsid w:val="002077DB"/>
    <w:rsid w:val="002116E8"/>
    <w:rsid w:val="00212143"/>
    <w:rsid w:val="00214379"/>
    <w:rsid w:val="0021756D"/>
    <w:rsid w:val="00221D42"/>
    <w:rsid w:val="0022308B"/>
    <w:rsid w:val="002269DE"/>
    <w:rsid w:val="00226D5F"/>
    <w:rsid w:val="002310B3"/>
    <w:rsid w:val="00231C21"/>
    <w:rsid w:val="002320EB"/>
    <w:rsid w:val="0024143D"/>
    <w:rsid w:val="00242152"/>
    <w:rsid w:val="002424AA"/>
    <w:rsid w:val="00245041"/>
    <w:rsid w:val="00246AF6"/>
    <w:rsid w:val="00247BBE"/>
    <w:rsid w:val="00251C4A"/>
    <w:rsid w:val="002578B8"/>
    <w:rsid w:val="00260413"/>
    <w:rsid w:val="00260D03"/>
    <w:rsid w:val="002612C3"/>
    <w:rsid w:val="00262770"/>
    <w:rsid w:val="0026320A"/>
    <w:rsid w:val="00264EFC"/>
    <w:rsid w:val="002658E4"/>
    <w:rsid w:val="00270C68"/>
    <w:rsid w:val="00270F63"/>
    <w:rsid w:val="00271957"/>
    <w:rsid w:val="00272C8B"/>
    <w:rsid w:val="002777B2"/>
    <w:rsid w:val="00277E32"/>
    <w:rsid w:val="002869BF"/>
    <w:rsid w:val="00287140"/>
    <w:rsid w:val="00287275"/>
    <w:rsid w:val="002A0188"/>
    <w:rsid w:val="002A02BA"/>
    <w:rsid w:val="002A0C71"/>
    <w:rsid w:val="002A29F9"/>
    <w:rsid w:val="002A3808"/>
    <w:rsid w:val="002A55E3"/>
    <w:rsid w:val="002A6DF4"/>
    <w:rsid w:val="002C2D59"/>
    <w:rsid w:val="002C370E"/>
    <w:rsid w:val="002C3A4E"/>
    <w:rsid w:val="002D0D07"/>
    <w:rsid w:val="002D1E60"/>
    <w:rsid w:val="002D6807"/>
    <w:rsid w:val="002E317A"/>
    <w:rsid w:val="002E34E6"/>
    <w:rsid w:val="002E3B26"/>
    <w:rsid w:val="002E4F47"/>
    <w:rsid w:val="002E6424"/>
    <w:rsid w:val="002F27EA"/>
    <w:rsid w:val="002F2D3C"/>
    <w:rsid w:val="002F2E45"/>
    <w:rsid w:val="002F41DF"/>
    <w:rsid w:val="003032C2"/>
    <w:rsid w:val="0030405A"/>
    <w:rsid w:val="00305AD4"/>
    <w:rsid w:val="0030734F"/>
    <w:rsid w:val="00311DDC"/>
    <w:rsid w:val="003138FB"/>
    <w:rsid w:val="00317E19"/>
    <w:rsid w:val="00317F40"/>
    <w:rsid w:val="00322EBE"/>
    <w:rsid w:val="003239A8"/>
    <w:rsid w:val="0034133C"/>
    <w:rsid w:val="00341CD1"/>
    <w:rsid w:val="003440CA"/>
    <w:rsid w:val="003463CD"/>
    <w:rsid w:val="003465C4"/>
    <w:rsid w:val="00346D5D"/>
    <w:rsid w:val="00346D70"/>
    <w:rsid w:val="00346EF5"/>
    <w:rsid w:val="003506D7"/>
    <w:rsid w:val="00360DEF"/>
    <w:rsid w:val="003610BE"/>
    <w:rsid w:val="00362988"/>
    <w:rsid w:val="003661F7"/>
    <w:rsid w:val="00371BBD"/>
    <w:rsid w:val="00371CE2"/>
    <w:rsid w:val="00372F89"/>
    <w:rsid w:val="00374005"/>
    <w:rsid w:val="00377FE0"/>
    <w:rsid w:val="0038323A"/>
    <w:rsid w:val="003836C5"/>
    <w:rsid w:val="003841B7"/>
    <w:rsid w:val="00385D77"/>
    <w:rsid w:val="003871DE"/>
    <w:rsid w:val="00391DC7"/>
    <w:rsid w:val="003922FA"/>
    <w:rsid w:val="0039394B"/>
    <w:rsid w:val="003A045D"/>
    <w:rsid w:val="003A060F"/>
    <w:rsid w:val="003A2A7B"/>
    <w:rsid w:val="003A35B5"/>
    <w:rsid w:val="003A42B0"/>
    <w:rsid w:val="003A5DAB"/>
    <w:rsid w:val="003B5C6C"/>
    <w:rsid w:val="003B7DFA"/>
    <w:rsid w:val="003C2103"/>
    <w:rsid w:val="003C32B1"/>
    <w:rsid w:val="003C4EDF"/>
    <w:rsid w:val="003D098B"/>
    <w:rsid w:val="003D1DE3"/>
    <w:rsid w:val="003D3A5A"/>
    <w:rsid w:val="003D78CD"/>
    <w:rsid w:val="003E5196"/>
    <w:rsid w:val="003E5253"/>
    <w:rsid w:val="003F0DFB"/>
    <w:rsid w:val="003F1BD2"/>
    <w:rsid w:val="003F4E7D"/>
    <w:rsid w:val="00402654"/>
    <w:rsid w:val="00404CAC"/>
    <w:rsid w:val="004050D9"/>
    <w:rsid w:val="004074E6"/>
    <w:rsid w:val="0040758B"/>
    <w:rsid w:val="00407792"/>
    <w:rsid w:val="00411CE6"/>
    <w:rsid w:val="00413BB4"/>
    <w:rsid w:val="0041490B"/>
    <w:rsid w:val="00415566"/>
    <w:rsid w:val="004166ED"/>
    <w:rsid w:val="0042105E"/>
    <w:rsid w:val="00421C32"/>
    <w:rsid w:val="0042214B"/>
    <w:rsid w:val="0042328F"/>
    <w:rsid w:val="004348AB"/>
    <w:rsid w:val="00443AB3"/>
    <w:rsid w:val="00443EF8"/>
    <w:rsid w:val="00444317"/>
    <w:rsid w:val="00447A2F"/>
    <w:rsid w:val="00450598"/>
    <w:rsid w:val="004508C4"/>
    <w:rsid w:val="00450903"/>
    <w:rsid w:val="004519EB"/>
    <w:rsid w:val="0045206A"/>
    <w:rsid w:val="0045273B"/>
    <w:rsid w:val="00453FF3"/>
    <w:rsid w:val="0045551F"/>
    <w:rsid w:val="00457881"/>
    <w:rsid w:val="00463A9A"/>
    <w:rsid w:val="00465C38"/>
    <w:rsid w:val="00466EB6"/>
    <w:rsid w:val="004740D3"/>
    <w:rsid w:val="00474BF0"/>
    <w:rsid w:val="00476E52"/>
    <w:rsid w:val="0047777D"/>
    <w:rsid w:val="00477DCA"/>
    <w:rsid w:val="004853A1"/>
    <w:rsid w:val="00487856"/>
    <w:rsid w:val="004914BE"/>
    <w:rsid w:val="00495233"/>
    <w:rsid w:val="00496E2A"/>
    <w:rsid w:val="004974D6"/>
    <w:rsid w:val="004A0770"/>
    <w:rsid w:val="004A2468"/>
    <w:rsid w:val="004A3182"/>
    <w:rsid w:val="004A557F"/>
    <w:rsid w:val="004A7DDA"/>
    <w:rsid w:val="004B2B6C"/>
    <w:rsid w:val="004B5CC2"/>
    <w:rsid w:val="004B68A1"/>
    <w:rsid w:val="004C36E2"/>
    <w:rsid w:val="004C4AF7"/>
    <w:rsid w:val="004C7FD8"/>
    <w:rsid w:val="004D01C5"/>
    <w:rsid w:val="004D0D6D"/>
    <w:rsid w:val="004D6655"/>
    <w:rsid w:val="004E142F"/>
    <w:rsid w:val="004E2277"/>
    <w:rsid w:val="004E307E"/>
    <w:rsid w:val="004E4CC6"/>
    <w:rsid w:val="004E546E"/>
    <w:rsid w:val="004E6192"/>
    <w:rsid w:val="004F433C"/>
    <w:rsid w:val="004F5114"/>
    <w:rsid w:val="004F6857"/>
    <w:rsid w:val="004F6DA3"/>
    <w:rsid w:val="00500460"/>
    <w:rsid w:val="00501034"/>
    <w:rsid w:val="00502691"/>
    <w:rsid w:val="00505DB5"/>
    <w:rsid w:val="005063D9"/>
    <w:rsid w:val="005068FA"/>
    <w:rsid w:val="005132A4"/>
    <w:rsid w:val="00515BDC"/>
    <w:rsid w:val="005206F5"/>
    <w:rsid w:val="005212BC"/>
    <w:rsid w:val="00525724"/>
    <w:rsid w:val="00533479"/>
    <w:rsid w:val="00534472"/>
    <w:rsid w:val="0053562A"/>
    <w:rsid w:val="0053641B"/>
    <w:rsid w:val="00537FFD"/>
    <w:rsid w:val="00541614"/>
    <w:rsid w:val="00542715"/>
    <w:rsid w:val="00543FF4"/>
    <w:rsid w:val="005501C5"/>
    <w:rsid w:val="00551B9A"/>
    <w:rsid w:val="0055465D"/>
    <w:rsid w:val="00561314"/>
    <w:rsid w:val="00562CBC"/>
    <w:rsid w:val="00563496"/>
    <w:rsid w:val="00565E83"/>
    <w:rsid w:val="00566410"/>
    <w:rsid w:val="00566A22"/>
    <w:rsid w:val="00567B33"/>
    <w:rsid w:val="00572BE9"/>
    <w:rsid w:val="00573B9A"/>
    <w:rsid w:val="00574156"/>
    <w:rsid w:val="00577C3F"/>
    <w:rsid w:val="00582FF5"/>
    <w:rsid w:val="0058573E"/>
    <w:rsid w:val="00586454"/>
    <w:rsid w:val="005877F6"/>
    <w:rsid w:val="005A328B"/>
    <w:rsid w:val="005A32DB"/>
    <w:rsid w:val="005B31B1"/>
    <w:rsid w:val="005B36A8"/>
    <w:rsid w:val="005B5E4E"/>
    <w:rsid w:val="005B7E31"/>
    <w:rsid w:val="005C0854"/>
    <w:rsid w:val="005C22B2"/>
    <w:rsid w:val="005C2889"/>
    <w:rsid w:val="005D02B5"/>
    <w:rsid w:val="005D04E2"/>
    <w:rsid w:val="005D4EB7"/>
    <w:rsid w:val="005D5862"/>
    <w:rsid w:val="005D5E66"/>
    <w:rsid w:val="005D70BE"/>
    <w:rsid w:val="005E0ED1"/>
    <w:rsid w:val="005E4BAA"/>
    <w:rsid w:val="005F31B1"/>
    <w:rsid w:val="005F5E82"/>
    <w:rsid w:val="005F62BA"/>
    <w:rsid w:val="005F7963"/>
    <w:rsid w:val="00605E81"/>
    <w:rsid w:val="00607F9F"/>
    <w:rsid w:val="00612EDA"/>
    <w:rsid w:val="006135E9"/>
    <w:rsid w:val="0061396E"/>
    <w:rsid w:val="0061484D"/>
    <w:rsid w:val="00615075"/>
    <w:rsid w:val="00615905"/>
    <w:rsid w:val="006173D2"/>
    <w:rsid w:val="006211FE"/>
    <w:rsid w:val="0062397D"/>
    <w:rsid w:val="00623C9F"/>
    <w:rsid w:val="00624666"/>
    <w:rsid w:val="00631FA5"/>
    <w:rsid w:val="00633107"/>
    <w:rsid w:val="0063322A"/>
    <w:rsid w:val="00636A54"/>
    <w:rsid w:val="00637118"/>
    <w:rsid w:val="00637462"/>
    <w:rsid w:val="00637924"/>
    <w:rsid w:val="00643983"/>
    <w:rsid w:val="00644CB7"/>
    <w:rsid w:val="006478DE"/>
    <w:rsid w:val="00647A0A"/>
    <w:rsid w:val="006516CA"/>
    <w:rsid w:val="00651853"/>
    <w:rsid w:val="006521F5"/>
    <w:rsid w:val="00652BAC"/>
    <w:rsid w:val="006544D3"/>
    <w:rsid w:val="0066558F"/>
    <w:rsid w:val="006659E0"/>
    <w:rsid w:val="00666005"/>
    <w:rsid w:val="006667A5"/>
    <w:rsid w:val="00670D39"/>
    <w:rsid w:val="00671A6B"/>
    <w:rsid w:val="0067340E"/>
    <w:rsid w:val="006743E1"/>
    <w:rsid w:val="00674E7F"/>
    <w:rsid w:val="00675E25"/>
    <w:rsid w:val="00676401"/>
    <w:rsid w:val="00677A20"/>
    <w:rsid w:val="00684D50"/>
    <w:rsid w:val="006901D8"/>
    <w:rsid w:val="006967AA"/>
    <w:rsid w:val="00696DDA"/>
    <w:rsid w:val="006A0D48"/>
    <w:rsid w:val="006A5AB6"/>
    <w:rsid w:val="006A5DC0"/>
    <w:rsid w:val="006A7CDC"/>
    <w:rsid w:val="006A7D6E"/>
    <w:rsid w:val="006B1708"/>
    <w:rsid w:val="006B6D8E"/>
    <w:rsid w:val="006C4937"/>
    <w:rsid w:val="006D01F7"/>
    <w:rsid w:val="006D0816"/>
    <w:rsid w:val="006D71F3"/>
    <w:rsid w:val="006D7866"/>
    <w:rsid w:val="006D79A3"/>
    <w:rsid w:val="006E099D"/>
    <w:rsid w:val="006E11A2"/>
    <w:rsid w:val="006E2C68"/>
    <w:rsid w:val="006E2F01"/>
    <w:rsid w:val="006E7C15"/>
    <w:rsid w:val="006F1150"/>
    <w:rsid w:val="006F1C28"/>
    <w:rsid w:val="006F2FF3"/>
    <w:rsid w:val="006F3415"/>
    <w:rsid w:val="006F3913"/>
    <w:rsid w:val="006F3D12"/>
    <w:rsid w:val="006F68BC"/>
    <w:rsid w:val="006F71DD"/>
    <w:rsid w:val="00701226"/>
    <w:rsid w:val="00701F94"/>
    <w:rsid w:val="007046FA"/>
    <w:rsid w:val="00707327"/>
    <w:rsid w:val="0071108C"/>
    <w:rsid w:val="00712CFC"/>
    <w:rsid w:val="00713558"/>
    <w:rsid w:val="0071545C"/>
    <w:rsid w:val="00716474"/>
    <w:rsid w:val="0072002B"/>
    <w:rsid w:val="007219E3"/>
    <w:rsid w:val="00724639"/>
    <w:rsid w:val="007258A6"/>
    <w:rsid w:val="007308D1"/>
    <w:rsid w:val="00740E52"/>
    <w:rsid w:val="007465BA"/>
    <w:rsid w:val="007509DB"/>
    <w:rsid w:val="0075620B"/>
    <w:rsid w:val="00757BEA"/>
    <w:rsid w:val="007611D4"/>
    <w:rsid w:val="007632AA"/>
    <w:rsid w:val="007641AC"/>
    <w:rsid w:val="007647BC"/>
    <w:rsid w:val="00764AD6"/>
    <w:rsid w:val="00764C9B"/>
    <w:rsid w:val="0076518D"/>
    <w:rsid w:val="007677B2"/>
    <w:rsid w:val="00770917"/>
    <w:rsid w:val="00770A8C"/>
    <w:rsid w:val="007714C0"/>
    <w:rsid w:val="00776347"/>
    <w:rsid w:val="00777D9C"/>
    <w:rsid w:val="00791F1D"/>
    <w:rsid w:val="00793DC4"/>
    <w:rsid w:val="00794322"/>
    <w:rsid w:val="00795237"/>
    <w:rsid w:val="007967CF"/>
    <w:rsid w:val="00796A3A"/>
    <w:rsid w:val="007A2D40"/>
    <w:rsid w:val="007B1977"/>
    <w:rsid w:val="007B3705"/>
    <w:rsid w:val="007B5499"/>
    <w:rsid w:val="007B6835"/>
    <w:rsid w:val="007B7BCC"/>
    <w:rsid w:val="007C1593"/>
    <w:rsid w:val="007C338F"/>
    <w:rsid w:val="007C5A02"/>
    <w:rsid w:val="007C5C98"/>
    <w:rsid w:val="007D00C1"/>
    <w:rsid w:val="007D0CD5"/>
    <w:rsid w:val="007D2404"/>
    <w:rsid w:val="007D56F2"/>
    <w:rsid w:val="007D5E30"/>
    <w:rsid w:val="007D6363"/>
    <w:rsid w:val="007D6FB7"/>
    <w:rsid w:val="007E1A41"/>
    <w:rsid w:val="007E5F18"/>
    <w:rsid w:val="007F4E9D"/>
    <w:rsid w:val="007F5826"/>
    <w:rsid w:val="00801201"/>
    <w:rsid w:val="008012D4"/>
    <w:rsid w:val="008038AE"/>
    <w:rsid w:val="00803951"/>
    <w:rsid w:val="008044EC"/>
    <w:rsid w:val="00804D84"/>
    <w:rsid w:val="00810397"/>
    <w:rsid w:val="00813385"/>
    <w:rsid w:val="00813ADA"/>
    <w:rsid w:val="008141B8"/>
    <w:rsid w:val="00815547"/>
    <w:rsid w:val="00816D5B"/>
    <w:rsid w:val="008221D9"/>
    <w:rsid w:val="00824159"/>
    <w:rsid w:val="00825B7A"/>
    <w:rsid w:val="0083033D"/>
    <w:rsid w:val="0083061B"/>
    <w:rsid w:val="0083155E"/>
    <w:rsid w:val="00831A11"/>
    <w:rsid w:val="00832CAB"/>
    <w:rsid w:val="00835472"/>
    <w:rsid w:val="00840433"/>
    <w:rsid w:val="00842AF9"/>
    <w:rsid w:val="00844852"/>
    <w:rsid w:val="00851922"/>
    <w:rsid w:val="00856739"/>
    <w:rsid w:val="00857B33"/>
    <w:rsid w:val="00864CB2"/>
    <w:rsid w:val="008724B0"/>
    <w:rsid w:val="008751D8"/>
    <w:rsid w:val="0087570C"/>
    <w:rsid w:val="008778BA"/>
    <w:rsid w:val="00880783"/>
    <w:rsid w:val="00881758"/>
    <w:rsid w:val="0088196D"/>
    <w:rsid w:val="00881EAA"/>
    <w:rsid w:val="00882880"/>
    <w:rsid w:val="00882B3D"/>
    <w:rsid w:val="008865C6"/>
    <w:rsid w:val="0089056F"/>
    <w:rsid w:val="008905E5"/>
    <w:rsid w:val="00891F9C"/>
    <w:rsid w:val="00892DF7"/>
    <w:rsid w:val="00895036"/>
    <w:rsid w:val="00895044"/>
    <w:rsid w:val="00896E9A"/>
    <w:rsid w:val="00897122"/>
    <w:rsid w:val="008A04F6"/>
    <w:rsid w:val="008A50F9"/>
    <w:rsid w:val="008B037F"/>
    <w:rsid w:val="008B1E23"/>
    <w:rsid w:val="008B44C7"/>
    <w:rsid w:val="008B6EBA"/>
    <w:rsid w:val="008C1F98"/>
    <w:rsid w:val="008C4864"/>
    <w:rsid w:val="008C5EB9"/>
    <w:rsid w:val="008C684E"/>
    <w:rsid w:val="008C7277"/>
    <w:rsid w:val="008C7972"/>
    <w:rsid w:val="008D1855"/>
    <w:rsid w:val="008D3314"/>
    <w:rsid w:val="008E5FCA"/>
    <w:rsid w:val="008E6AA8"/>
    <w:rsid w:val="008E6DFE"/>
    <w:rsid w:val="008F003B"/>
    <w:rsid w:val="008F00BE"/>
    <w:rsid w:val="008F786E"/>
    <w:rsid w:val="009023F3"/>
    <w:rsid w:val="00902D01"/>
    <w:rsid w:val="00903579"/>
    <w:rsid w:val="009040B1"/>
    <w:rsid w:val="0090451C"/>
    <w:rsid w:val="009065C6"/>
    <w:rsid w:val="00907A5F"/>
    <w:rsid w:val="00915EE3"/>
    <w:rsid w:val="009162CE"/>
    <w:rsid w:val="00917014"/>
    <w:rsid w:val="00917E40"/>
    <w:rsid w:val="00922DCA"/>
    <w:rsid w:val="009230E6"/>
    <w:rsid w:val="00923401"/>
    <w:rsid w:val="0092344C"/>
    <w:rsid w:val="009247FF"/>
    <w:rsid w:val="00925787"/>
    <w:rsid w:val="00926DF4"/>
    <w:rsid w:val="0093309A"/>
    <w:rsid w:val="009375C8"/>
    <w:rsid w:val="00943127"/>
    <w:rsid w:val="0094448C"/>
    <w:rsid w:val="00945870"/>
    <w:rsid w:val="0094587A"/>
    <w:rsid w:val="00945F68"/>
    <w:rsid w:val="00947CCA"/>
    <w:rsid w:val="00952C93"/>
    <w:rsid w:val="0095759D"/>
    <w:rsid w:val="00960D55"/>
    <w:rsid w:val="00962246"/>
    <w:rsid w:val="00962C80"/>
    <w:rsid w:val="009667C1"/>
    <w:rsid w:val="00966F23"/>
    <w:rsid w:val="009740CF"/>
    <w:rsid w:val="00974B07"/>
    <w:rsid w:val="00977845"/>
    <w:rsid w:val="00982521"/>
    <w:rsid w:val="009847A2"/>
    <w:rsid w:val="009902BE"/>
    <w:rsid w:val="00990E65"/>
    <w:rsid w:val="009934E1"/>
    <w:rsid w:val="00995393"/>
    <w:rsid w:val="009A0EA9"/>
    <w:rsid w:val="009A2686"/>
    <w:rsid w:val="009A2FC4"/>
    <w:rsid w:val="009A301C"/>
    <w:rsid w:val="009A41BE"/>
    <w:rsid w:val="009B230A"/>
    <w:rsid w:val="009B5608"/>
    <w:rsid w:val="009B7BE8"/>
    <w:rsid w:val="009C1889"/>
    <w:rsid w:val="009C2449"/>
    <w:rsid w:val="009C39D1"/>
    <w:rsid w:val="009C3AB6"/>
    <w:rsid w:val="009C5272"/>
    <w:rsid w:val="009C5525"/>
    <w:rsid w:val="009C6057"/>
    <w:rsid w:val="009D0343"/>
    <w:rsid w:val="009D1A56"/>
    <w:rsid w:val="009D6534"/>
    <w:rsid w:val="009D7D60"/>
    <w:rsid w:val="009E3151"/>
    <w:rsid w:val="009E5A8E"/>
    <w:rsid w:val="009E7B2F"/>
    <w:rsid w:val="009F1835"/>
    <w:rsid w:val="009F2922"/>
    <w:rsid w:val="009F3A90"/>
    <w:rsid w:val="009F44A9"/>
    <w:rsid w:val="009F5335"/>
    <w:rsid w:val="009F75D6"/>
    <w:rsid w:val="00A01EA8"/>
    <w:rsid w:val="00A03B2F"/>
    <w:rsid w:val="00A06D40"/>
    <w:rsid w:val="00A10068"/>
    <w:rsid w:val="00A108A0"/>
    <w:rsid w:val="00A22658"/>
    <w:rsid w:val="00A23CFA"/>
    <w:rsid w:val="00A24E26"/>
    <w:rsid w:val="00A24F8A"/>
    <w:rsid w:val="00A2504E"/>
    <w:rsid w:val="00A2679A"/>
    <w:rsid w:val="00A27137"/>
    <w:rsid w:val="00A30D4C"/>
    <w:rsid w:val="00A36761"/>
    <w:rsid w:val="00A41EAC"/>
    <w:rsid w:val="00A424F8"/>
    <w:rsid w:val="00A437AE"/>
    <w:rsid w:val="00A46A33"/>
    <w:rsid w:val="00A50050"/>
    <w:rsid w:val="00A5024C"/>
    <w:rsid w:val="00A53070"/>
    <w:rsid w:val="00A533B9"/>
    <w:rsid w:val="00A53D87"/>
    <w:rsid w:val="00A57806"/>
    <w:rsid w:val="00A579B0"/>
    <w:rsid w:val="00A612E0"/>
    <w:rsid w:val="00A65E5B"/>
    <w:rsid w:val="00A67910"/>
    <w:rsid w:val="00A67B45"/>
    <w:rsid w:val="00A713C7"/>
    <w:rsid w:val="00A75186"/>
    <w:rsid w:val="00A85C3A"/>
    <w:rsid w:val="00A86574"/>
    <w:rsid w:val="00A9023E"/>
    <w:rsid w:val="00A90F81"/>
    <w:rsid w:val="00A928D2"/>
    <w:rsid w:val="00A92CEA"/>
    <w:rsid w:val="00A93DCA"/>
    <w:rsid w:val="00A957FB"/>
    <w:rsid w:val="00A9708A"/>
    <w:rsid w:val="00AA4F2F"/>
    <w:rsid w:val="00AA7544"/>
    <w:rsid w:val="00AB26FC"/>
    <w:rsid w:val="00AB5856"/>
    <w:rsid w:val="00AB5FBF"/>
    <w:rsid w:val="00AB6F49"/>
    <w:rsid w:val="00AB776D"/>
    <w:rsid w:val="00AC0E6D"/>
    <w:rsid w:val="00AC1B08"/>
    <w:rsid w:val="00AC27C7"/>
    <w:rsid w:val="00AC3E0F"/>
    <w:rsid w:val="00AC486E"/>
    <w:rsid w:val="00AC61B2"/>
    <w:rsid w:val="00AD0908"/>
    <w:rsid w:val="00AD1C64"/>
    <w:rsid w:val="00AD2661"/>
    <w:rsid w:val="00AD63D6"/>
    <w:rsid w:val="00AE5FED"/>
    <w:rsid w:val="00AE7124"/>
    <w:rsid w:val="00AF0C75"/>
    <w:rsid w:val="00AF4C89"/>
    <w:rsid w:val="00AF5404"/>
    <w:rsid w:val="00AF68D5"/>
    <w:rsid w:val="00AF7A32"/>
    <w:rsid w:val="00B007CA"/>
    <w:rsid w:val="00B026E7"/>
    <w:rsid w:val="00B0355F"/>
    <w:rsid w:val="00B0466B"/>
    <w:rsid w:val="00B06F91"/>
    <w:rsid w:val="00B071D6"/>
    <w:rsid w:val="00B10FBC"/>
    <w:rsid w:val="00B1139C"/>
    <w:rsid w:val="00B11FEE"/>
    <w:rsid w:val="00B131F4"/>
    <w:rsid w:val="00B2141C"/>
    <w:rsid w:val="00B22E56"/>
    <w:rsid w:val="00B24A82"/>
    <w:rsid w:val="00B26592"/>
    <w:rsid w:val="00B26E75"/>
    <w:rsid w:val="00B305C0"/>
    <w:rsid w:val="00B30656"/>
    <w:rsid w:val="00B3226E"/>
    <w:rsid w:val="00B3291E"/>
    <w:rsid w:val="00B34386"/>
    <w:rsid w:val="00B35677"/>
    <w:rsid w:val="00B4338D"/>
    <w:rsid w:val="00B44683"/>
    <w:rsid w:val="00B4559D"/>
    <w:rsid w:val="00B50141"/>
    <w:rsid w:val="00B56E76"/>
    <w:rsid w:val="00B606AF"/>
    <w:rsid w:val="00B6075B"/>
    <w:rsid w:val="00B60F48"/>
    <w:rsid w:val="00B63804"/>
    <w:rsid w:val="00B66319"/>
    <w:rsid w:val="00B67118"/>
    <w:rsid w:val="00B70769"/>
    <w:rsid w:val="00B769BF"/>
    <w:rsid w:val="00B810D6"/>
    <w:rsid w:val="00B815DC"/>
    <w:rsid w:val="00B82A13"/>
    <w:rsid w:val="00B82B46"/>
    <w:rsid w:val="00B8518E"/>
    <w:rsid w:val="00B85C78"/>
    <w:rsid w:val="00B86AFB"/>
    <w:rsid w:val="00B91D7B"/>
    <w:rsid w:val="00B93086"/>
    <w:rsid w:val="00B94B2F"/>
    <w:rsid w:val="00B9600C"/>
    <w:rsid w:val="00BA0C20"/>
    <w:rsid w:val="00BA1579"/>
    <w:rsid w:val="00BA5FDB"/>
    <w:rsid w:val="00BB001C"/>
    <w:rsid w:val="00BB3689"/>
    <w:rsid w:val="00BC071C"/>
    <w:rsid w:val="00BC31C8"/>
    <w:rsid w:val="00BC7C53"/>
    <w:rsid w:val="00BD00C4"/>
    <w:rsid w:val="00BD1587"/>
    <w:rsid w:val="00BD1A37"/>
    <w:rsid w:val="00BD1BC0"/>
    <w:rsid w:val="00BD1E53"/>
    <w:rsid w:val="00BD2671"/>
    <w:rsid w:val="00BD5BD3"/>
    <w:rsid w:val="00BE0373"/>
    <w:rsid w:val="00BE0BB7"/>
    <w:rsid w:val="00BE4481"/>
    <w:rsid w:val="00BF05BF"/>
    <w:rsid w:val="00BF49B5"/>
    <w:rsid w:val="00BF661D"/>
    <w:rsid w:val="00BF75C8"/>
    <w:rsid w:val="00C04833"/>
    <w:rsid w:val="00C05A6F"/>
    <w:rsid w:val="00C07ED0"/>
    <w:rsid w:val="00C1062A"/>
    <w:rsid w:val="00C116E5"/>
    <w:rsid w:val="00C11DAB"/>
    <w:rsid w:val="00C1591F"/>
    <w:rsid w:val="00C163D7"/>
    <w:rsid w:val="00C217DD"/>
    <w:rsid w:val="00C23C45"/>
    <w:rsid w:val="00C25F80"/>
    <w:rsid w:val="00C3019C"/>
    <w:rsid w:val="00C30400"/>
    <w:rsid w:val="00C324B8"/>
    <w:rsid w:val="00C32D56"/>
    <w:rsid w:val="00C40724"/>
    <w:rsid w:val="00C46814"/>
    <w:rsid w:val="00C4681F"/>
    <w:rsid w:val="00C546E9"/>
    <w:rsid w:val="00C547EA"/>
    <w:rsid w:val="00C552D5"/>
    <w:rsid w:val="00C561E3"/>
    <w:rsid w:val="00C5747A"/>
    <w:rsid w:val="00C579AF"/>
    <w:rsid w:val="00C61EA7"/>
    <w:rsid w:val="00C64483"/>
    <w:rsid w:val="00C645B3"/>
    <w:rsid w:val="00C77E60"/>
    <w:rsid w:val="00C83132"/>
    <w:rsid w:val="00C83784"/>
    <w:rsid w:val="00C84164"/>
    <w:rsid w:val="00C84A48"/>
    <w:rsid w:val="00C91182"/>
    <w:rsid w:val="00C91902"/>
    <w:rsid w:val="00C92023"/>
    <w:rsid w:val="00C94D7D"/>
    <w:rsid w:val="00C9522B"/>
    <w:rsid w:val="00C95671"/>
    <w:rsid w:val="00C9628A"/>
    <w:rsid w:val="00C964DB"/>
    <w:rsid w:val="00C96B57"/>
    <w:rsid w:val="00C97875"/>
    <w:rsid w:val="00CA0281"/>
    <w:rsid w:val="00CA13FF"/>
    <w:rsid w:val="00CA64FD"/>
    <w:rsid w:val="00CA73F8"/>
    <w:rsid w:val="00CB2514"/>
    <w:rsid w:val="00CB4756"/>
    <w:rsid w:val="00CB4E45"/>
    <w:rsid w:val="00CC2F7F"/>
    <w:rsid w:val="00CC3D5A"/>
    <w:rsid w:val="00CD6B04"/>
    <w:rsid w:val="00CE2152"/>
    <w:rsid w:val="00CE2A63"/>
    <w:rsid w:val="00CE2EDC"/>
    <w:rsid w:val="00CE3F22"/>
    <w:rsid w:val="00CE432D"/>
    <w:rsid w:val="00CE5B01"/>
    <w:rsid w:val="00CF0D70"/>
    <w:rsid w:val="00CF1042"/>
    <w:rsid w:val="00CF14F8"/>
    <w:rsid w:val="00CF576A"/>
    <w:rsid w:val="00CF70B9"/>
    <w:rsid w:val="00D0496E"/>
    <w:rsid w:val="00D0750C"/>
    <w:rsid w:val="00D10079"/>
    <w:rsid w:val="00D16BEE"/>
    <w:rsid w:val="00D1732B"/>
    <w:rsid w:val="00D178D6"/>
    <w:rsid w:val="00D2305F"/>
    <w:rsid w:val="00D264DA"/>
    <w:rsid w:val="00D3022F"/>
    <w:rsid w:val="00D30498"/>
    <w:rsid w:val="00D31C57"/>
    <w:rsid w:val="00D320B2"/>
    <w:rsid w:val="00D3559B"/>
    <w:rsid w:val="00D37F7C"/>
    <w:rsid w:val="00D418FD"/>
    <w:rsid w:val="00D427CB"/>
    <w:rsid w:val="00D45704"/>
    <w:rsid w:val="00D458C3"/>
    <w:rsid w:val="00D53EC4"/>
    <w:rsid w:val="00D55C55"/>
    <w:rsid w:val="00D56022"/>
    <w:rsid w:val="00D578CB"/>
    <w:rsid w:val="00D60CBF"/>
    <w:rsid w:val="00D62286"/>
    <w:rsid w:val="00D64183"/>
    <w:rsid w:val="00D65FCA"/>
    <w:rsid w:val="00D747E2"/>
    <w:rsid w:val="00D803FC"/>
    <w:rsid w:val="00D83DD4"/>
    <w:rsid w:val="00D879BD"/>
    <w:rsid w:val="00D87EDB"/>
    <w:rsid w:val="00D90BA0"/>
    <w:rsid w:val="00D92C02"/>
    <w:rsid w:val="00D9666D"/>
    <w:rsid w:val="00D97E1A"/>
    <w:rsid w:val="00DA0AE2"/>
    <w:rsid w:val="00DA2705"/>
    <w:rsid w:val="00DA27EC"/>
    <w:rsid w:val="00DA2871"/>
    <w:rsid w:val="00DA29D3"/>
    <w:rsid w:val="00DA3217"/>
    <w:rsid w:val="00DA3E57"/>
    <w:rsid w:val="00DA4DD6"/>
    <w:rsid w:val="00DA4F31"/>
    <w:rsid w:val="00DD218F"/>
    <w:rsid w:val="00DD3057"/>
    <w:rsid w:val="00DD5C83"/>
    <w:rsid w:val="00DD6C94"/>
    <w:rsid w:val="00DE0B3C"/>
    <w:rsid w:val="00DE1A7D"/>
    <w:rsid w:val="00DE6752"/>
    <w:rsid w:val="00DF30A5"/>
    <w:rsid w:val="00DF4DE4"/>
    <w:rsid w:val="00E01C04"/>
    <w:rsid w:val="00E062F9"/>
    <w:rsid w:val="00E11F8A"/>
    <w:rsid w:val="00E13992"/>
    <w:rsid w:val="00E147BD"/>
    <w:rsid w:val="00E14B41"/>
    <w:rsid w:val="00E14DFB"/>
    <w:rsid w:val="00E22D61"/>
    <w:rsid w:val="00E2419B"/>
    <w:rsid w:val="00E24AB9"/>
    <w:rsid w:val="00E27B52"/>
    <w:rsid w:val="00E312C8"/>
    <w:rsid w:val="00E3406A"/>
    <w:rsid w:val="00E368B2"/>
    <w:rsid w:val="00E369B2"/>
    <w:rsid w:val="00E43AEA"/>
    <w:rsid w:val="00E460AF"/>
    <w:rsid w:val="00E46B55"/>
    <w:rsid w:val="00E46B65"/>
    <w:rsid w:val="00E47F0E"/>
    <w:rsid w:val="00E5298C"/>
    <w:rsid w:val="00E5328C"/>
    <w:rsid w:val="00E60EB1"/>
    <w:rsid w:val="00E665CA"/>
    <w:rsid w:val="00E67A93"/>
    <w:rsid w:val="00E70A48"/>
    <w:rsid w:val="00E7324E"/>
    <w:rsid w:val="00E742F7"/>
    <w:rsid w:val="00E8399F"/>
    <w:rsid w:val="00E84903"/>
    <w:rsid w:val="00E8654D"/>
    <w:rsid w:val="00E932DB"/>
    <w:rsid w:val="00E94E0D"/>
    <w:rsid w:val="00E9644F"/>
    <w:rsid w:val="00E969B8"/>
    <w:rsid w:val="00EA1B84"/>
    <w:rsid w:val="00EA4765"/>
    <w:rsid w:val="00EA73D9"/>
    <w:rsid w:val="00EA7B80"/>
    <w:rsid w:val="00EB13B9"/>
    <w:rsid w:val="00EB21C1"/>
    <w:rsid w:val="00EB42C4"/>
    <w:rsid w:val="00EB4BBE"/>
    <w:rsid w:val="00EB5B23"/>
    <w:rsid w:val="00EB5C98"/>
    <w:rsid w:val="00EC0EA2"/>
    <w:rsid w:val="00EC3C6F"/>
    <w:rsid w:val="00EC5AC2"/>
    <w:rsid w:val="00EC7821"/>
    <w:rsid w:val="00ED5146"/>
    <w:rsid w:val="00ED55C9"/>
    <w:rsid w:val="00EE6058"/>
    <w:rsid w:val="00EE7862"/>
    <w:rsid w:val="00EE7988"/>
    <w:rsid w:val="00EF0ECD"/>
    <w:rsid w:val="00EF2074"/>
    <w:rsid w:val="00EF30AA"/>
    <w:rsid w:val="00F00C7F"/>
    <w:rsid w:val="00F017BF"/>
    <w:rsid w:val="00F04AF8"/>
    <w:rsid w:val="00F11410"/>
    <w:rsid w:val="00F13D96"/>
    <w:rsid w:val="00F13F2E"/>
    <w:rsid w:val="00F2287E"/>
    <w:rsid w:val="00F22D81"/>
    <w:rsid w:val="00F22E90"/>
    <w:rsid w:val="00F32921"/>
    <w:rsid w:val="00F33A0E"/>
    <w:rsid w:val="00F37BEE"/>
    <w:rsid w:val="00F37C20"/>
    <w:rsid w:val="00F4204B"/>
    <w:rsid w:val="00F44736"/>
    <w:rsid w:val="00F500A7"/>
    <w:rsid w:val="00F61BC9"/>
    <w:rsid w:val="00F6445D"/>
    <w:rsid w:val="00F65645"/>
    <w:rsid w:val="00F66F45"/>
    <w:rsid w:val="00F708BA"/>
    <w:rsid w:val="00F70EC7"/>
    <w:rsid w:val="00F7229A"/>
    <w:rsid w:val="00F74538"/>
    <w:rsid w:val="00F76BAF"/>
    <w:rsid w:val="00F837DD"/>
    <w:rsid w:val="00F83C28"/>
    <w:rsid w:val="00F87808"/>
    <w:rsid w:val="00F91FDD"/>
    <w:rsid w:val="00F92535"/>
    <w:rsid w:val="00F947A3"/>
    <w:rsid w:val="00F9783D"/>
    <w:rsid w:val="00FA6675"/>
    <w:rsid w:val="00FA7FA8"/>
    <w:rsid w:val="00FB26A2"/>
    <w:rsid w:val="00FB44D0"/>
    <w:rsid w:val="00FB7F2B"/>
    <w:rsid w:val="00FC0E48"/>
    <w:rsid w:val="00FC2CAD"/>
    <w:rsid w:val="00FC4637"/>
    <w:rsid w:val="00FC5C54"/>
    <w:rsid w:val="00FC5D80"/>
    <w:rsid w:val="00FC6F73"/>
    <w:rsid w:val="00FD499E"/>
    <w:rsid w:val="00FD4FFC"/>
    <w:rsid w:val="00FD6794"/>
    <w:rsid w:val="00FD69F4"/>
    <w:rsid w:val="00FD721F"/>
    <w:rsid w:val="00FE059A"/>
    <w:rsid w:val="00FE5292"/>
    <w:rsid w:val="00FE52E6"/>
    <w:rsid w:val="00FE6CF3"/>
    <w:rsid w:val="00FE6EA0"/>
    <w:rsid w:val="00FE7CDC"/>
    <w:rsid w:val="00FF01F2"/>
    <w:rsid w:val="00FF2377"/>
    <w:rsid w:val="00FF24FA"/>
    <w:rsid w:val="00FF2C89"/>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71CC6-8F6E-4B36-8980-1D6B2137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styleId="Refdecomentario">
    <w:name w:val="annotation reference"/>
    <w:basedOn w:val="Fuentedeprrafopredeter"/>
    <w:uiPriority w:val="99"/>
    <w:semiHidden/>
    <w:unhideWhenUsed/>
    <w:rsid w:val="00251C4A"/>
    <w:rPr>
      <w:sz w:val="16"/>
      <w:szCs w:val="16"/>
    </w:rPr>
  </w:style>
  <w:style w:type="paragraph" w:styleId="Textocomentario">
    <w:name w:val="annotation text"/>
    <w:basedOn w:val="Normal"/>
    <w:link w:val="TextocomentarioCar"/>
    <w:uiPriority w:val="99"/>
    <w:semiHidden/>
    <w:unhideWhenUsed/>
    <w:rsid w:val="00251C4A"/>
    <w:rPr>
      <w:sz w:val="20"/>
    </w:rPr>
  </w:style>
  <w:style w:type="character" w:customStyle="1" w:styleId="TextocomentarioCar">
    <w:name w:val="Texto comentario Car"/>
    <w:basedOn w:val="Fuentedeprrafopredeter"/>
    <w:link w:val="Textocomentario"/>
    <w:uiPriority w:val="99"/>
    <w:semiHidden/>
    <w:rsid w:val="00251C4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51C4A"/>
    <w:rPr>
      <w:b/>
      <w:bCs/>
    </w:rPr>
  </w:style>
  <w:style w:type="character" w:customStyle="1" w:styleId="AsuntodelcomentarioCar">
    <w:name w:val="Asunto del comentario Car"/>
    <w:basedOn w:val="TextocomentarioCar"/>
    <w:link w:val="Asuntodelcomentario"/>
    <w:uiPriority w:val="99"/>
    <w:semiHidden/>
    <w:rsid w:val="00251C4A"/>
    <w:rPr>
      <w:rFonts w:ascii="Times New Roman" w:eastAsia="Times New Roman" w:hAnsi="Times New Roman" w:cs="Times New Roman"/>
      <w:b/>
      <w:bCs/>
      <w:sz w:val="20"/>
      <w:szCs w:val="20"/>
      <w:lang w:val="es-ES_tradnl" w:eastAsia="es-ES"/>
    </w:rPr>
  </w:style>
  <w:style w:type="character" w:customStyle="1" w:styleId="BodyText2Car1">
    <w:name w:val="Body Text 2 Car1"/>
    <w:link w:val="Textoindependiente21"/>
    <w:locked/>
    <w:rsid w:val="00670D39"/>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9443">
      <w:bodyDiv w:val="1"/>
      <w:marLeft w:val="0"/>
      <w:marRight w:val="0"/>
      <w:marTop w:val="0"/>
      <w:marBottom w:val="0"/>
      <w:divBdr>
        <w:top w:val="none" w:sz="0" w:space="0" w:color="auto"/>
        <w:left w:val="none" w:sz="0" w:space="0" w:color="auto"/>
        <w:bottom w:val="none" w:sz="0" w:space="0" w:color="auto"/>
        <w:right w:val="none" w:sz="0" w:space="0" w:color="auto"/>
      </w:divBdr>
    </w:div>
    <w:div w:id="115568318">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1924">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52443">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9883167">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20310164">
      <w:bodyDiv w:val="1"/>
      <w:marLeft w:val="0"/>
      <w:marRight w:val="0"/>
      <w:marTop w:val="0"/>
      <w:marBottom w:val="0"/>
      <w:divBdr>
        <w:top w:val="none" w:sz="0" w:space="0" w:color="auto"/>
        <w:left w:val="none" w:sz="0" w:space="0" w:color="auto"/>
        <w:bottom w:val="none" w:sz="0" w:space="0" w:color="auto"/>
        <w:right w:val="none" w:sz="0" w:space="0" w:color="auto"/>
      </w:divBdr>
    </w:div>
    <w:div w:id="682241135">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25346254">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711066">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3849">
      <w:bodyDiv w:val="1"/>
      <w:marLeft w:val="0"/>
      <w:marRight w:val="0"/>
      <w:marTop w:val="0"/>
      <w:marBottom w:val="0"/>
      <w:divBdr>
        <w:top w:val="none" w:sz="0" w:space="0" w:color="auto"/>
        <w:left w:val="none" w:sz="0" w:space="0" w:color="auto"/>
        <w:bottom w:val="none" w:sz="0" w:space="0" w:color="auto"/>
        <w:right w:val="none" w:sz="0" w:space="0" w:color="auto"/>
      </w:divBdr>
    </w:div>
    <w:div w:id="19559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CE74-A5F6-4D4C-9BFA-582B05C5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4828</Words>
  <Characters>26558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cp:revision>
  <cp:lastPrinted>2017-08-14T12:40:00Z</cp:lastPrinted>
  <dcterms:created xsi:type="dcterms:W3CDTF">2017-08-14T12:40:00Z</dcterms:created>
  <dcterms:modified xsi:type="dcterms:W3CDTF">2017-10-09T15:36:00Z</dcterms:modified>
</cp:coreProperties>
</file>