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E8D" w:rsidRDefault="00F56E8D" w:rsidP="00F56E8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226D5F" w:rsidRPr="00BD1AB5" w:rsidRDefault="00226D5F" w:rsidP="002D566E">
      <w:pPr>
        <w:spacing w:line="276" w:lineRule="auto"/>
        <w:ind w:left="1416" w:firstLine="708"/>
        <w:contextualSpacing/>
        <w:jc w:val="both"/>
        <w:rPr>
          <w:rFonts w:ascii="Arial" w:hAnsi="Arial" w:cs="Arial"/>
          <w:sz w:val="18"/>
          <w:szCs w:val="18"/>
        </w:rPr>
      </w:pPr>
      <w:bookmarkStart w:id="0" w:name="_GoBack"/>
      <w:bookmarkEnd w:id="0"/>
      <w:r w:rsidRPr="00BD1AB5">
        <w:rPr>
          <w:rFonts w:ascii="Arial" w:hAnsi="Arial" w:cs="Arial"/>
          <w:b/>
          <w:sz w:val="18"/>
          <w:szCs w:val="18"/>
        </w:rPr>
        <w:t>Providencia</w:t>
      </w:r>
      <w:r w:rsidRPr="00BD1AB5">
        <w:rPr>
          <w:rFonts w:ascii="Arial" w:hAnsi="Arial" w:cs="Arial"/>
          <w:sz w:val="18"/>
          <w:szCs w:val="18"/>
        </w:rPr>
        <w:t>:</w:t>
      </w:r>
      <w:r w:rsidRPr="00BD1AB5">
        <w:rPr>
          <w:rFonts w:ascii="Arial" w:hAnsi="Arial" w:cs="Arial"/>
          <w:sz w:val="18"/>
          <w:szCs w:val="18"/>
        </w:rPr>
        <w:tab/>
      </w:r>
      <w:r w:rsidR="007C5A02" w:rsidRPr="00BD1AB5">
        <w:rPr>
          <w:rFonts w:ascii="Arial" w:hAnsi="Arial" w:cs="Arial"/>
          <w:sz w:val="18"/>
          <w:szCs w:val="18"/>
        </w:rPr>
        <w:tab/>
        <w:t>Sentencia de Segunda Instancia</w:t>
      </w:r>
    </w:p>
    <w:p w:rsidR="00226D5F" w:rsidRPr="00BD1AB5" w:rsidRDefault="00226D5F" w:rsidP="002D566E">
      <w:pPr>
        <w:spacing w:line="276" w:lineRule="auto"/>
        <w:ind w:left="1416" w:firstLine="708"/>
        <w:contextualSpacing/>
        <w:jc w:val="both"/>
        <w:rPr>
          <w:rFonts w:ascii="Arial" w:hAnsi="Arial" w:cs="Arial"/>
          <w:bCs/>
          <w:iCs/>
          <w:sz w:val="18"/>
          <w:szCs w:val="18"/>
        </w:rPr>
      </w:pPr>
      <w:r w:rsidRPr="00BD1AB5">
        <w:rPr>
          <w:rFonts w:ascii="Arial" w:hAnsi="Arial" w:cs="Arial"/>
          <w:b/>
          <w:bCs/>
          <w:sz w:val="18"/>
          <w:szCs w:val="18"/>
        </w:rPr>
        <w:t>Radicación No</w:t>
      </w:r>
      <w:r w:rsidRPr="00BD1AB5">
        <w:rPr>
          <w:rFonts w:ascii="Arial" w:hAnsi="Arial" w:cs="Arial"/>
          <w:bCs/>
          <w:sz w:val="18"/>
          <w:szCs w:val="18"/>
        </w:rPr>
        <w:t>:</w:t>
      </w:r>
      <w:r w:rsidRPr="00BD1AB5">
        <w:rPr>
          <w:rFonts w:ascii="Arial" w:hAnsi="Arial" w:cs="Arial"/>
          <w:b/>
          <w:bCs/>
          <w:sz w:val="18"/>
          <w:szCs w:val="18"/>
        </w:rPr>
        <w:tab/>
      </w:r>
      <w:r w:rsidRPr="00BD1AB5">
        <w:rPr>
          <w:rFonts w:ascii="Arial" w:hAnsi="Arial" w:cs="Arial"/>
          <w:b/>
          <w:bCs/>
          <w:sz w:val="18"/>
          <w:szCs w:val="18"/>
        </w:rPr>
        <w:tab/>
      </w:r>
      <w:r w:rsidR="00883AAD" w:rsidRPr="00BD1AB5">
        <w:rPr>
          <w:rFonts w:ascii="Arial" w:hAnsi="Arial" w:cs="Arial"/>
          <w:bCs/>
          <w:sz w:val="18"/>
          <w:szCs w:val="18"/>
        </w:rPr>
        <w:t>66001-31-05-00</w:t>
      </w:r>
      <w:r w:rsidR="00357B8F">
        <w:rPr>
          <w:rFonts w:ascii="Arial" w:hAnsi="Arial" w:cs="Arial"/>
          <w:bCs/>
          <w:sz w:val="18"/>
          <w:szCs w:val="18"/>
        </w:rPr>
        <w:t>4</w:t>
      </w:r>
      <w:r w:rsidR="00381816" w:rsidRPr="00BD1AB5">
        <w:rPr>
          <w:rFonts w:ascii="Arial" w:hAnsi="Arial" w:cs="Arial"/>
          <w:bCs/>
          <w:sz w:val="18"/>
          <w:szCs w:val="18"/>
        </w:rPr>
        <w:t>-201</w:t>
      </w:r>
      <w:r w:rsidR="00357B8F">
        <w:rPr>
          <w:rFonts w:ascii="Arial" w:hAnsi="Arial" w:cs="Arial"/>
          <w:bCs/>
          <w:sz w:val="18"/>
          <w:szCs w:val="18"/>
        </w:rPr>
        <w:t>6</w:t>
      </w:r>
      <w:r w:rsidR="00381816" w:rsidRPr="00BD1AB5">
        <w:rPr>
          <w:rFonts w:ascii="Arial" w:hAnsi="Arial" w:cs="Arial"/>
          <w:bCs/>
          <w:sz w:val="18"/>
          <w:szCs w:val="18"/>
        </w:rPr>
        <w:t>-00</w:t>
      </w:r>
      <w:r w:rsidR="00357B8F">
        <w:rPr>
          <w:rFonts w:ascii="Arial" w:hAnsi="Arial" w:cs="Arial"/>
          <w:bCs/>
          <w:sz w:val="18"/>
          <w:szCs w:val="18"/>
        </w:rPr>
        <w:t>080</w:t>
      </w:r>
      <w:r w:rsidR="00381816" w:rsidRPr="00BD1AB5">
        <w:rPr>
          <w:rFonts w:ascii="Arial" w:hAnsi="Arial" w:cs="Arial"/>
          <w:bCs/>
          <w:sz w:val="18"/>
          <w:szCs w:val="18"/>
        </w:rPr>
        <w:t>-01</w:t>
      </w:r>
    </w:p>
    <w:p w:rsidR="00226D5F" w:rsidRPr="00BD1AB5" w:rsidRDefault="00226D5F" w:rsidP="002D566E">
      <w:pPr>
        <w:spacing w:line="276" w:lineRule="auto"/>
        <w:ind w:left="1416" w:firstLine="708"/>
        <w:contextualSpacing/>
        <w:jc w:val="both"/>
        <w:rPr>
          <w:rFonts w:ascii="Arial" w:hAnsi="Arial" w:cs="Arial"/>
          <w:iCs/>
          <w:sz w:val="18"/>
          <w:szCs w:val="18"/>
        </w:rPr>
      </w:pPr>
      <w:r w:rsidRPr="00BD1AB5">
        <w:rPr>
          <w:rFonts w:ascii="Arial" w:hAnsi="Arial" w:cs="Arial"/>
          <w:b/>
          <w:bCs/>
          <w:iCs/>
          <w:sz w:val="18"/>
          <w:szCs w:val="18"/>
        </w:rPr>
        <w:t>Proceso</w:t>
      </w:r>
      <w:r w:rsidRPr="00BD1AB5">
        <w:rPr>
          <w:rFonts w:ascii="Arial" w:hAnsi="Arial" w:cs="Arial"/>
          <w:bCs/>
          <w:iCs/>
          <w:sz w:val="18"/>
          <w:szCs w:val="18"/>
        </w:rPr>
        <w:t>:</w:t>
      </w:r>
      <w:r w:rsidRPr="00BD1AB5">
        <w:rPr>
          <w:rFonts w:ascii="Arial" w:hAnsi="Arial" w:cs="Arial"/>
          <w:b/>
          <w:iCs/>
          <w:sz w:val="18"/>
          <w:szCs w:val="18"/>
        </w:rPr>
        <w:tab/>
      </w:r>
      <w:r w:rsidRPr="00BD1AB5">
        <w:rPr>
          <w:rFonts w:ascii="Arial" w:hAnsi="Arial" w:cs="Arial"/>
          <w:b/>
          <w:iCs/>
          <w:sz w:val="18"/>
          <w:szCs w:val="18"/>
        </w:rPr>
        <w:tab/>
      </w:r>
      <w:r w:rsidRPr="00BD1AB5">
        <w:rPr>
          <w:rFonts w:ascii="Arial" w:hAnsi="Arial" w:cs="Arial"/>
          <w:iCs/>
          <w:sz w:val="18"/>
          <w:szCs w:val="18"/>
        </w:rPr>
        <w:t>Ordinario Laboral.</w:t>
      </w:r>
    </w:p>
    <w:p w:rsidR="00226D5F" w:rsidRPr="00BD1AB5" w:rsidRDefault="00226D5F" w:rsidP="002D566E">
      <w:pPr>
        <w:spacing w:line="276" w:lineRule="auto"/>
        <w:ind w:left="1416" w:firstLine="708"/>
        <w:contextualSpacing/>
        <w:jc w:val="both"/>
        <w:rPr>
          <w:rFonts w:ascii="Arial" w:hAnsi="Arial" w:cs="Arial"/>
          <w:iCs/>
          <w:sz w:val="18"/>
          <w:szCs w:val="18"/>
        </w:rPr>
      </w:pPr>
      <w:r w:rsidRPr="00BD1AB5">
        <w:rPr>
          <w:rFonts w:ascii="Arial" w:hAnsi="Arial" w:cs="Arial"/>
          <w:b/>
          <w:iCs/>
          <w:sz w:val="18"/>
          <w:szCs w:val="18"/>
        </w:rPr>
        <w:t>Demandante</w:t>
      </w:r>
      <w:r w:rsidRPr="00BD1AB5">
        <w:rPr>
          <w:rFonts w:ascii="Arial" w:hAnsi="Arial" w:cs="Arial"/>
          <w:iCs/>
          <w:sz w:val="18"/>
          <w:szCs w:val="18"/>
        </w:rPr>
        <w:t xml:space="preserve">:     </w:t>
      </w:r>
      <w:r w:rsidRPr="00BD1AB5">
        <w:rPr>
          <w:rFonts w:ascii="Arial" w:hAnsi="Arial" w:cs="Arial"/>
          <w:iCs/>
          <w:sz w:val="18"/>
          <w:szCs w:val="18"/>
        </w:rPr>
        <w:tab/>
      </w:r>
      <w:r w:rsidRPr="00BD1AB5">
        <w:rPr>
          <w:rFonts w:ascii="Arial" w:hAnsi="Arial" w:cs="Arial"/>
          <w:iCs/>
          <w:sz w:val="18"/>
          <w:szCs w:val="18"/>
        </w:rPr>
        <w:tab/>
      </w:r>
      <w:r w:rsidR="00974B33">
        <w:rPr>
          <w:rFonts w:ascii="Arial" w:hAnsi="Arial" w:cs="Arial"/>
          <w:iCs/>
          <w:sz w:val="18"/>
          <w:szCs w:val="18"/>
        </w:rPr>
        <w:t>Ananías Giraldo</w:t>
      </w:r>
    </w:p>
    <w:p w:rsidR="00226D5F" w:rsidRPr="00BD1AB5" w:rsidRDefault="00226D5F" w:rsidP="002D566E">
      <w:pPr>
        <w:spacing w:line="276" w:lineRule="auto"/>
        <w:ind w:left="1416" w:firstLine="708"/>
        <w:contextualSpacing/>
        <w:jc w:val="both"/>
        <w:rPr>
          <w:rFonts w:ascii="Arial" w:hAnsi="Arial" w:cs="Arial"/>
          <w:bCs/>
          <w:sz w:val="18"/>
          <w:szCs w:val="18"/>
        </w:rPr>
      </w:pPr>
      <w:r w:rsidRPr="00BD1AB5">
        <w:rPr>
          <w:rFonts w:ascii="Arial" w:hAnsi="Arial" w:cs="Arial"/>
          <w:b/>
          <w:bCs/>
          <w:sz w:val="18"/>
          <w:szCs w:val="18"/>
        </w:rPr>
        <w:t>Demandado:</w:t>
      </w:r>
      <w:r w:rsidRPr="00BD1AB5">
        <w:rPr>
          <w:rFonts w:ascii="Arial" w:hAnsi="Arial" w:cs="Arial"/>
          <w:bCs/>
          <w:sz w:val="18"/>
          <w:szCs w:val="18"/>
        </w:rPr>
        <w:tab/>
      </w:r>
      <w:r w:rsidRPr="00BD1AB5">
        <w:rPr>
          <w:rFonts w:ascii="Arial" w:hAnsi="Arial" w:cs="Arial"/>
          <w:bCs/>
          <w:sz w:val="18"/>
          <w:szCs w:val="18"/>
        </w:rPr>
        <w:tab/>
        <w:t>Colpensiones</w:t>
      </w:r>
    </w:p>
    <w:p w:rsidR="00C77CC8" w:rsidRPr="00BD1AB5" w:rsidRDefault="00226D5F" w:rsidP="002D566E">
      <w:pPr>
        <w:spacing w:line="276" w:lineRule="auto"/>
        <w:ind w:left="1416" w:firstLine="708"/>
        <w:contextualSpacing/>
        <w:jc w:val="both"/>
        <w:rPr>
          <w:rFonts w:ascii="Arial" w:hAnsi="Arial" w:cs="Arial"/>
          <w:sz w:val="18"/>
          <w:szCs w:val="18"/>
        </w:rPr>
      </w:pPr>
      <w:r w:rsidRPr="00BD1AB5">
        <w:rPr>
          <w:rFonts w:ascii="Arial" w:hAnsi="Arial" w:cs="Arial"/>
          <w:b/>
          <w:sz w:val="18"/>
          <w:szCs w:val="18"/>
        </w:rPr>
        <w:t>Juzgado de origen</w:t>
      </w:r>
      <w:r w:rsidRPr="00BD1AB5">
        <w:rPr>
          <w:rFonts w:ascii="Arial" w:hAnsi="Arial" w:cs="Arial"/>
          <w:sz w:val="18"/>
          <w:szCs w:val="18"/>
        </w:rPr>
        <w:t xml:space="preserve">:     </w:t>
      </w:r>
      <w:r w:rsidRPr="00BD1AB5">
        <w:rPr>
          <w:rFonts w:ascii="Arial" w:hAnsi="Arial" w:cs="Arial"/>
          <w:sz w:val="18"/>
          <w:szCs w:val="18"/>
        </w:rPr>
        <w:tab/>
      </w:r>
      <w:r w:rsidR="00974B33">
        <w:rPr>
          <w:rFonts w:ascii="Arial" w:hAnsi="Arial" w:cs="Arial"/>
          <w:sz w:val="18"/>
          <w:szCs w:val="18"/>
        </w:rPr>
        <w:t>Cuarto</w:t>
      </w:r>
      <w:r w:rsidR="00D2422F" w:rsidRPr="00BD1AB5">
        <w:rPr>
          <w:rFonts w:ascii="Arial" w:hAnsi="Arial" w:cs="Arial"/>
          <w:sz w:val="18"/>
          <w:szCs w:val="18"/>
        </w:rPr>
        <w:t xml:space="preserve"> </w:t>
      </w:r>
      <w:r w:rsidR="00907F08" w:rsidRPr="00BD1AB5">
        <w:rPr>
          <w:rFonts w:ascii="Arial" w:hAnsi="Arial" w:cs="Arial"/>
          <w:sz w:val="18"/>
          <w:szCs w:val="18"/>
        </w:rPr>
        <w:t>Laboral del Circuito de Pereira</w:t>
      </w:r>
    </w:p>
    <w:p w:rsidR="0097397D" w:rsidRDefault="0097397D" w:rsidP="0097397D">
      <w:pPr>
        <w:jc w:val="both"/>
        <w:rPr>
          <w:rFonts w:ascii="Arial" w:hAnsi="Arial" w:cs="Arial"/>
          <w:sz w:val="18"/>
          <w:szCs w:val="18"/>
        </w:rPr>
      </w:pPr>
    </w:p>
    <w:p w:rsidR="0097397D" w:rsidRPr="0097397D" w:rsidRDefault="00907F08" w:rsidP="0097397D">
      <w:pPr>
        <w:jc w:val="both"/>
        <w:rPr>
          <w:rFonts w:ascii="Arial" w:hAnsi="Arial" w:cs="Arial"/>
          <w:sz w:val="18"/>
          <w:szCs w:val="18"/>
        </w:rPr>
      </w:pPr>
      <w:r w:rsidRPr="001D112F">
        <w:rPr>
          <w:rFonts w:ascii="Arial" w:hAnsi="Arial" w:cs="Arial"/>
          <w:b/>
          <w:sz w:val="18"/>
          <w:szCs w:val="18"/>
        </w:rPr>
        <w:t xml:space="preserve">Tema a tratar: </w:t>
      </w:r>
      <w:r w:rsidRPr="001D112F">
        <w:rPr>
          <w:rFonts w:ascii="Arial" w:hAnsi="Arial" w:cs="Arial"/>
          <w:b/>
          <w:sz w:val="18"/>
          <w:szCs w:val="18"/>
        </w:rPr>
        <w:tab/>
      </w:r>
      <w:r w:rsidR="0097397D" w:rsidRPr="001D112F">
        <w:rPr>
          <w:rFonts w:ascii="Arial" w:hAnsi="Arial" w:cs="Arial"/>
          <w:b/>
          <w:sz w:val="18"/>
          <w:szCs w:val="18"/>
        </w:rPr>
        <w:tab/>
      </w:r>
      <w:r w:rsidR="0097397D" w:rsidRPr="001D112F">
        <w:rPr>
          <w:rFonts w:ascii="Arial" w:hAnsi="Arial" w:cs="Arial"/>
          <w:b/>
          <w:sz w:val="18"/>
          <w:szCs w:val="18"/>
        </w:rPr>
        <w:tab/>
      </w:r>
      <w:r w:rsidR="00647141" w:rsidRPr="001D112F">
        <w:rPr>
          <w:rFonts w:ascii="Arial" w:hAnsi="Arial" w:cs="Arial"/>
          <w:b/>
          <w:sz w:val="18"/>
          <w:szCs w:val="18"/>
        </w:rPr>
        <w:t>INTERESES MORATORIOS</w:t>
      </w:r>
      <w:r w:rsidR="00C9106F" w:rsidRPr="001D112F">
        <w:rPr>
          <w:rFonts w:ascii="Arial" w:hAnsi="Arial" w:cs="Arial"/>
          <w:b/>
          <w:sz w:val="18"/>
          <w:szCs w:val="18"/>
        </w:rPr>
        <w:t xml:space="preserve"> DE LA PENSIÓN DE VEJEZ</w:t>
      </w:r>
      <w:r w:rsidR="001B79BF" w:rsidRPr="001D112F">
        <w:rPr>
          <w:rFonts w:ascii="Arial" w:hAnsi="Arial" w:cs="Arial"/>
          <w:b/>
          <w:sz w:val="18"/>
          <w:szCs w:val="18"/>
        </w:rPr>
        <w:t xml:space="preserve"> – TÉRMINO DE CAUSACIÓN –</w:t>
      </w:r>
      <w:r w:rsidR="001D112F" w:rsidRPr="001D112F">
        <w:rPr>
          <w:rFonts w:ascii="Arial" w:hAnsi="Arial" w:cs="Arial"/>
          <w:b/>
          <w:sz w:val="18"/>
          <w:szCs w:val="18"/>
        </w:rPr>
        <w:t xml:space="preserve"> CONCEDE – MODIFICA</w:t>
      </w:r>
      <w:r w:rsidR="001D112F">
        <w:rPr>
          <w:rFonts w:ascii="Arial" w:hAnsi="Arial" w:cs="Arial"/>
          <w:sz w:val="18"/>
          <w:szCs w:val="18"/>
        </w:rPr>
        <w:t xml:space="preserve"> - </w:t>
      </w:r>
      <w:r w:rsidR="00F45864" w:rsidRPr="0097397D">
        <w:rPr>
          <w:rFonts w:ascii="Arial" w:hAnsi="Arial" w:cs="Arial"/>
          <w:sz w:val="18"/>
          <w:szCs w:val="18"/>
        </w:rPr>
        <w:t xml:space="preserve"> </w:t>
      </w:r>
      <w:r w:rsidR="0097397D" w:rsidRPr="0097397D">
        <w:rPr>
          <w:rFonts w:ascii="Arial" w:hAnsi="Arial" w:cs="Arial"/>
          <w:sz w:val="18"/>
          <w:szCs w:val="18"/>
        </w:rPr>
        <w:t>En lo que tiene que ver con la fecha a partir de la cual proceden los intereses moratorios previstos en el artículo 141 de la Ley 100 de 1993, de conformidad con lo dispuesto por el artículo 33 de la Ley 100 de 1993, modificado por el artículo 9° de la Ley 797/03, el término con que cuentan las administradoras de pensiones para proceder con el reconocimiento de las pensiones de vejez no puede sobrepasar los cuatro meses contados a partir del momento en que se radique la solicitud de reconocimiento pensional, siempre y cuando para ese momento se reúnan los requisitos que permitan el acceso al derecho.</w:t>
      </w:r>
    </w:p>
    <w:p w:rsidR="0097397D" w:rsidRPr="0097397D" w:rsidRDefault="0097397D" w:rsidP="0097397D">
      <w:pPr>
        <w:jc w:val="both"/>
        <w:rPr>
          <w:rFonts w:ascii="Arial" w:hAnsi="Arial" w:cs="Arial"/>
          <w:sz w:val="18"/>
          <w:szCs w:val="18"/>
        </w:rPr>
      </w:pPr>
    </w:p>
    <w:p w:rsidR="0097397D" w:rsidRPr="0097397D" w:rsidRDefault="0097397D" w:rsidP="0097397D">
      <w:pPr>
        <w:jc w:val="both"/>
        <w:rPr>
          <w:rFonts w:ascii="Arial" w:hAnsi="Arial" w:cs="Arial"/>
          <w:sz w:val="18"/>
          <w:szCs w:val="18"/>
        </w:rPr>
      </w:pPr>
      <w:r w:rsidRPr="0097397D">
        <w:rPr>
          <w:rFonts w:ascii="Arial" w:hAnsi="Arial" w:cs="Arial"/>
          <w:sz w:val="18"/>
          <w:szCs w:val="18"/>
        </w:rPr>
        <w:t xml:space="preserve">Significa lo anterior, que existe retardo no solo respecto al desembolso del dinero de las mesadas pensionales, sino también cuando la prestación de vejez no se reconoce dentro de los 4 meses otorgados por el último canon citado. </w:t>
      </w:r>
    </w:p>
    <w:p w:rsidR="0097397D" w:rsidRPr="0097397D" w:rsidRDefault="0097397D" w:rsidP="0097397D">
      <w:pPr>
        <w:jc w:val="both"/>
        <w:rPr>
          <w:rFonts w:ascii="Arial" w:hAnsi="Arial" w:cs="Arial"/>
          <w:sz w:val="18"/>
          <w:szCs w:val="18"/>
        </w:rPr>
      </w:pPr>
    </w:p>
    <w:p w:rsidR="00647141" w:rsidRPr="0097397D" w:rsidRDefault="0097397D" w:rsidP="0097397D">
      <w:pPr>
        <w:jc w:val="both"/>
        <w:rPr>
          <w:rFonts w:ascii="Arial" w:hAnsi="Arial" w:cs="Arial"/>
          <w:sz w:val="18"/>
          <w:szCs w:val="18"/>
        </w:rPr>
      </w:pPr>
      <w:r w:rsidRPr="0097397D">
        <w:rPr>
          <w:rFonts w:ascii="Arial" w:hAnsi="Arial" w:cs="Arial"/>
          <w:sz w:val="18"/>
          <w:szCs w:val="18"/>
        </w:rPr>
        <w:t>De otro lado, debe recordarse que la finalidad de los intereses moratorios no es otro que el resarcimiento por la tardanza en la concesión de la prestación a la que se tiene derecho, más no porque ellos tengan carácter sancionatorio, de ahí que no pueda analizarse la buena o mala fe de la demandada y menos las justificaciones, así lo ha dicho la Corte Suprema de Justicia, Sala de Casación Laboral en sentencia radicada 42783 del 13/06/2012, entre otras.</w:t>
      </w:r>
    </w:p>
    <w:p w:rsidR="00982203" w:rsidRDefault="0097397D" w:rsidP="0097397D">
      <w:pPr>
        <w:jc w:val="both"/>
        <w:rPr>
          <w:rFonts w:ascii="Arial" w:hAnsi="Arial" w:cs="Arial"/>
          <w:sz w:val="18"/>
          <w:szCs w:val="18"/>
        </w:rPr>
      </w:pPr>
      <w:r>
        <w:rPr>
          <w:rFonts w:ascii="Arial" w:hAnsi="Arial" w:cs="Arial"/>
          <w:sz w:val="18"/>
          <w:szCs w:val="18"/>
        </w:rPr>
        <w:t>(…)</w:t>
      </w:r>
    </w:p>
    <w:p w:rsidR="0097397D" w:rsidRDefault="0097397D" w:rsidP="0097397D">
      <w:pPr>
        <w:jc w:val="both"/>
        <w:rPr>
          <w:rFonts w:ascii="Arial" w:hAnsi="Arial" w:cs="Arial"/>
          <w:sz w:val="18"/>
          <w:szCs w:val="18"/>
        </w:rPr>
      </w:pPr>
    </w:p>
    <w:p w:rsidR="0097397D" w:rsidRPr="0097397D" w:rsidRDefault="0097397D" w:rsidP="0097397D">
      <w:pPr>
        <w:jc w:val="both"/>
        <w:rPr>
          <w:rFonts w:ascii="Arial" w:hAnsi="Arial" w:cs="Arial"/>
          <w:sz w:val="18"/>
          <w:szCs w:val="18"/>
        </w:rPr>
      </w:pPr>
      <w:r w:rsidRPr="0097397D">
        <w:rPr>
          <w:rFonts w:ascii="Arial" w:hAnsi="Arial" w:cs="Arial"/>
          <w:sz w:val="18"/>
          <w:szCs w:val="18"/>
        </w:rPr>
        <w:t>Según el contenido de la Resolución N° 665 del 06/09/2011 –</w:t>
      </w:r>
      <w:proofErr w:type="spellStart"/>
      <w:r w:rsidRPr="0097397D">
        <w:rPr>
          <w:rFonts w:ascii="Arial" w:hAnsi="Arial" w:cs="Arial"/>
          <w:sz w:val="18"/>
          <w:szCs w:val="18"/>
        </w:rPr>
        <w:t>fl</w:t>
      </w:r>
      <w:proofErr w:type="spellEnd"/>
      <w:r w:rsidRPr="0097397D">
        <w:rPr>
          <w:rFonts w:ascii="Arial" w:hAnsi="Arial" w:cs="Arial"/>
          <w:sz w:val="18"/>
          <w:szCs w:val="18"/>
        </w:rPr>
        <w:t>. 13 y s.s. del cd. 1-, amén de que ello fue admitido por la entidad demandada al contestar el libelo, se advierte que el demandante elevó solicitud de reconocimiento pensional el 11/05/2011; no obstante, la prestación no le fue reconocida en esa oportunidad por insuficiencia de semanas.</w:t>
      </w:r>
    </w:p>
    <w:p w:rsidR="0097397D" w:rsidRPr="0097397D" w:rsidRDefault="0097397D" w:rsidP="0097397D">
      <w:pPr>
        <w:jc w:val="both"/>
        <w:rPr>
          <w:rFonts w:ascii="Arial" w:hAnsi="Arial" w:cs="Arial"/>
          <w:sz w:val="18"/>
          <w:szCs w:val="18"/>
        </w:rPr>
      </w:pPr>
    </w:p>
    <w:p w:rsidR="0097397D" w:rsidRPr="0097397D" w:rsidRDefault="0097397D" w:rsidP="0097397D">
      <w:pPr>
        <w:jc w:val="both"/>
        <w:rPr>
          <w:rFonts w:ascii="Arial" w:hAnsi="Arial" w:cs="Arial"/>
          <w:sz w:val="18"/>
          <w:szCs w:val="18"/>
        </w:rPr>
      </w:pPr>
      <w:r w:rsidRPr="0097397D">
        <w:rPr>
          <w:rFonts w:ascii="Arial" w:hAnsi="Arial" w:cs="Arial"/>
          <w:sz w:val="18"/>
          <w:szCs w:val="18"/>
        </w:rPr>
        <w:t>Con posterioridad a esa situación, en el expediente administrativo allegado en medio magnético, se observa que el señor Ananías Giraldo solicitó en varias oportunidades la corrección de su historia laboral y la implementación de las acciones de recobro en contra de su ex – empleador Cooperativa de Servicios del Quindío, por el no pago de los ciclos de junio a octubre de 2008 y enero a febrero de 2009.</w:t>
      </w:r>
    </w:p>
    <w:p w:rsidR="0097397D" w:rsidRPr="0097397D" w:rsidRDefault="0097397D" w:rsidP="0097397D">
      <w:pPr>
        <w:jc w:val="both"/>
        <w:rPr>
          <w:rFonts w:ascii="Arial" w:hAnsi="Arial" w:cs="Arial"/>
          <w:sz w:val="18"/>
          <w:szCs w:val="18"/>
        </w:rPr>
      </w:pPr>
    </w:p>
    <w:p w:rsidR="0097397D" w:rsidRPr="0097397D" w:rsidRDefault="0097397D" w:rsidP="0097397D">
      <w:pPr>
        <w:jc w:val="both"/>
        <w:rPr>
          <w:rFonts w:ascii="Arial" w:hAnsi="Arial" w:cs="Arial"/>
          <w:sz w:val="18"/>
          <w:szCs w:val="18"/>
        </w:rPr>
      </w:pPr>
      <w:r w:rsidRPr="0097397D">
        <w:rPr>
          <w:rFonts w:ascii="Arial" w:hAnsi="Arial" w:cs="Arial"/>
          <w:sz w:val="18"/>
          <w:szCs w:val="18"/>
        </w:rPr>
        <w:t xml:space="preserve">En razón de ello, se hallaron nuevas semanas de cotización a su favor y la referida cooperativa, procedió a cancelar los ciclos de febrero y septiembre –sic- de 2008, el día 03/09/2014 a través de </w:t>
      </w:r>
      <w:proofErr w:type="spellStart"/>
      <w:r w:rsidRPr="0097397D">
        <w:rPr>
          <w:rFonts w:ascii="Arial" w:hAnsi="Arial" w:cs="Arial"/>
          <w:sz w:val="18"/>
          <w:szCs w:val="18"/>
        </w:rPr>
        <w:t>Bancoomeva</w:t>
      </w:r>
      <w:proofErr w:type="spellEnd"/>
      <w:r w:rsidRPr="0097397D">
        <w:rPr>
          <w:rFonts w:ascii="Arial" w:hAnsi="Arial" w:cs="Arial"/>
          <w:sz w:val="18"/>
          <w:szCs w:val="18"/>
        </w:rPr>
        <w:t>.</w:t>
      </w:r>
    </w:p>
    <w:p w:rsidR="0097397D" w:rsidRPr="0097397D" w:rsidRDefault="0097397D" w:rsidP="0097397D">
      <w:pPr>
        <w:jc w:val="both"/>
        <w:rPr>
          <w:rFonts w:ascii="Arial" w:hAnsi="Arial" w:cs="Arial"/>
          <w:sz w:val="18"/>
          <w:szCs w:val="18"/>
        </w:rPr>
      </w:pPr>
    </w:p>
    <w:p w:rsidR="0097397D" w:rsidRPr="0097397D" w:rsidRDefault="0097397D" w:rsidP="0097397D">
      <w:pPr>
        <w:jc w:val="both"/>
        <w:rPr>
          <w:rFonts w:ascii="Arial" w:hAnsi="Arial" w:cs="Arial"/>
          <w:sz w:val="18"/>
          <w:szCs w:val="18"/>
        </w:rPr>
      </w:pPr>
      <w:r w:rsidRPr="0097397D">
        <w:rPr>
          <w:rFonts w:ascii="Arial" w:hAnsi="Arial" w:cs="Arial"/>
          <w:sz w:val="18"/>
          <w:szCs w:val="18"/>
        </w:rPr>
        <w:t>Como puede verse se trataba en el primer evento de desórdenes administrativos imputables a la demandada, en cuanto sin explicación alguna no se registraban en el historial de cotizaciones todos los pagos efectuados a favor del demandante y, en segundo término, porque omitió efectuar oportunamente las acciones de recobro en contra de Cooperativa de Servicios del Quindío, pues era evidente que con anterioridad a los periodos no cancelados no se contaba con novedad de retiro reportada y además había continuidad en la vinculación del actor con esa entidad, lo que hacía presumir la vigencia de la relación laboral en esos interregnos y por lo tanto, la configuración de mora patronal.</w:t>
      </w:r>
    </w:p>
    <w:p w:rsidR="0097397D" w:rsidRPr="0097397D" w:rsidRDefault="0097397D" w:rsidP="0097397D">
      <w:pPr>
        <w:jc w:val="both"/>
        <w:rPr>
          <w:rFonts w:ascii="Arial" w:hAnsi="Arial" w:cs="Arial"/>
          <w:sz w:val="18"/>
          <w:szCs w:val="18"/>
        </w:rPr>
      </w:pPr>
    </w:p>
    <w:p w:rsidR="0097397D" w:rsidRPr="0097397D" w:rsidRDefault="0097397D" w:rsidP="0097397D">
      <w:pPr>
        <w:jc w:val="both"/>
        <w:rPr>
          <w:rFonts w:ascii="Arial" w:hAnsi="Arial" w:cs="Arial"/>
          <w:sz w:val="18"/>
          <w:szCs w:val="18"/>
        </w:rPr>
      </w:pPr>
      <w:r w:rsidRPr="0097397D">
        <w:rPr>
          <w:rFonts w:ascii="Arial" w:hAnsi="Arial" w:cs="Arial"/>
          <w:sz w:val="18"/>
          <w:szCs w:val="18"/>
        </w:rPr>
        <w:t xml:space="preserve">Las cargas que le competían en su momento al Instituto de Seguros Sociales y luego a </w:t>
      </w:r>
      <w:proofErr w:type="spellStart"/>
      <w:r w:rsidRPr="0097397D">
        <w:rPr>
          <w:rFonts w:ascii="Arial" w:hAnsi="Arial" w:cs="Arial"/>
          <w:sz w:val="18"/>
          <w:szCs w:val="18"/>
        </w:rPr>
        <w:t>Colpensiones</w:t>
      </w:r>
      <w:proofErr w:type="spellEnd"/>
      <w:r w:rsidRPr="0097397D">
        <w:rPr>
          <w:rFonts w:ascii="Arial" w:hAnsi="Arial" w:cs="Arial"/>
          <w:sz w:val="18"/>
          <w:szCs w:val="18"/>
        </w:rPr>
        <w:t>, conforme a los apartes jurisprudenciales citados, no podían afectar los intereses del afiliado, por lo que era su deber haber reconocido la prestación al momento de decidir la reclamación que le fuera presentada el 19/05/2011, porque para ese momento, el señor Ananías Giraldo sí acreditaba los requisitos para acceder a la gracia pensional. Por lo visto, se comparten los planteamientos del recurrente en ese sentido.</w:t>
      </w:r>
    </w:p>
    <w:p w:rsidR="0097397D" w:rsidRPr="0097397D" w:rsidRDefault="0097397D" w:rsidP="0097397D">
      <w:pPr>
        <w:jc w:val="both"/>
        <w:rPr>
          <w:rFonts w:ascii="Arial" w:hAnsi="Arial" w:cs="Arial"/>
          <w:sz w:val="18"/>
          <w:szCs w:val="18"/>
        </w:rPr>
      </w:pPr>
    </w:p>
    <w:p w:rsidR="0097397D" w:rsidRDefault="0097397D" w:rsidP="0097397D">
      <w:pPr>
        <w:jc w:val="both"/>
        <w:rPr>
          <w:rFonts w:ascii="Arial" w:hAnsi="Arial" w:cs="Arial"/>
          <w:sz w:val="18"/>
          <w:szCs w:val="18"/>
        </w:rPr>
      </w:pPr>
      <w:r w:rsidRPr="0097397D">
        <w:rPr>
          <w:rFonts w:ascii="Arial" w:hAnsi="Arial" w:cs="Arial"/>
          <w:sz w:val="18"/>
          <w:szCs w:val="18"/>
        </w:rPr>
        <w:t xml:space="preserve">Ahora, dado que la solicitud de reconocimiento pensional fue presentada el 19/05/2011, la entidad contaba hasta el 18/09/2011 para efectuar el reconocimiento de las mesadas pensionales respectivas; sin embargo, ello solo ocurrió en septiembre de 2015, con la expedición de la Resolución N° </w:t>
      </w:r>
      <w:proofErr w:type="spellStart"/>
      <w:r w:rsidRPr="0097397D">
        <w:rPr>
          <w:rFonts w:ascii="Arial" w:hAnsi="Arial" w:cs="Arial"/>
          <w:sz w:val="18"/>
          <w:szCs w:val="18"/>
        </w:rPr>
        <w:t>GNR</w:t>
      </w:r>
      <w:proofErr w:type="spellEnd"/>
      <w:r w:rsidRPr="0097397D">
        <w:rPr>
          <w:rFonts w:ascii="Arial" w:hAnsi="Arial" w:cs="Arial"/>
          <w:sz w:val="18"/>
          <w:szCs w:val="18"/>
        </w:rPr>
        <w:t xml:space="preserve"> </w:t>
      </w:r>
      <w:proofErr w:type="spellStart"/>
      <w:r w:rsidRPr="0097397D">
        <w:rPr>
          <w:rFonts w:ascii="Arial" w:hAnsi="Arial" w:cs="Arial"/>
          <w:sz w:val="18"/>
          <w:szCs w:val="18"/>
        </w:rPr>
        <w:t>VPB</w:t>
      </w:r>
      <w:proofErr w:type="spellEnd"/>
      <w:r w:rsidRPr="0097397D">
        <w:rPr>
          <w:rFonts w:ascii="Arial" w:hAnsi="Arial" w:cs="Arial"/>
          <w:sz w:val="18"/>
          <w:szCs w:val="18"/>
        </w:rPr>
        <w:t xml:space="preserve"> 60465 del 09/09/2015 –</w:t>
      </w:r>
      <w:proofErr w:type="spellStart"/>
      <w:r w:rsidRPr="0097397D">
        <w:rPr>
          <w:rFonts w:ascii="Arial" w:hAnsi="Arial" w:cs="Arial"/>
          <w:sz w:val="18"/>
          <w:szCs w:val="18"/>
        </w:rPr>
        <w:t>fl</w:t>
      </w:r>
      <w:proofErr w:type="spellEnd"/>
      <w:r w:rsidRPr="0097397D">
        <w:rPr>
          <w:rFonts w:ascii="Arial" w:hAnsi="Arial" w:cs="Arial"/>
          <w:sz w:val="18"/>
          <w:szCs w:val="18"/>
        </w:rPr>
        <w:t xml:space="preserve">. 16 y s.s.- que modificó la Resolución N° </w:t>
      </w:r>
      <w:proofErr w:type="spellStart"/>
      <w:r w:rsidRPr="0097397D">
        <w:rPr>
          <w:rFonts w:ascii="Arial" w:hAnsi="Arial" w:cs="Arial"/>
          <w:sz w:val="18"/>
          <w:szCs w:val="18"/>
        </w:rPr>
        <w:t>GNR</w:t>
      </w:r>
      <w:proofErr w:type="spellEnd"/>
      <w:r w:rsidRPr="0097397D">
        <w:rPr>
          <w:rFonts w:ascii="Arial" w:hAnsi="Arial" w:cs="Arial"/>
          <w:sz w:val="18"/>
          <w:szCs w:val="18"/>
        </w:rPr>
        <w:t xml:space="preserve"> 433438 del 20/12/2014, para efectos de reconocer la pensión desde el 02/01/2011 y por lo tanto, la suma de $32´546.497 por concepto de retroactivo, ordenando la inclusión en nómina en el mes de septiembre, pagadera en octubre de esa misma anualidad; de tal manera que los intereses deben surgir a partir del 19/09/2011 y hasta el 31/08/2015, última día del mes en que se realizó la inclusión en nómina, pues con esa orden es que la entidad administradora cumplió su obligación de reconocimiento de la prestación y liquidó las mesadas causadas hasta ese momento, sin que adquiera relevancia que el desembolso, se realice dentro del mes siguiente, toda vez que ello solo corresponde a trámites administrativos normales para desembolsar el pago correspondiente, lapso al que precisamente alude el artículo 4 de la Ley 700 de 2001.</w:t>
      </w:r>
    </w:p>
    <w:p w:rsidR="0097397D" w:rsidRDefault="0097397D" w:rsidP="0097397D">
      <w:pPr>
        <w:jc w:val="both"/>
        <w:rPr>
          <w:rFonts w:ascii="Arial" w:hAnsi="Arial" w:cs="Arial"/>
          <w:sz w:val="18"/>
          <w:szCs w:val="18"/>
        </w:rPr>
      </w:pPr>
    </w:p>
    <w:p w:rsidR="0097397D" w:rsidRPr="0097397D" w:rsidRDefault="0097397D" w:rsidP="0097397D">
      <w:pPr>
        <w:jc w:val="both"/>
        <w:rPr>
          <w:rFonts w:ascii="Arial" w:hAnsi="Arial" w:cs="Arial"/>
          <w:sz w:val="18"/>
          <w:szCs w:val="18"/>
        </w:rPr>
      </w:pP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 xml:space="preserve">RAMA JUDICIAL </w:t>
      </w: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lastRenderedPageBreak/>
        <w:t>TRIBUNAL SUPERIOR DEL DISTRITO JUDICIAL DE PEREIRA</w:t>
      </w:r>
    </w:p>
    <w:p w:rsidR="003440CA" w:rsidRPr="007872B7" w:rsidRDefault="003440CA" w:rsidP="002D566E">
      <w:pPr>
        <w:spacing w:line="276" w:lineRule="auto"/>
        <w:ind w:left="2127" w:hanging="1276"/>
        <w:contextualSpacing/>
        <w:jc w:val="center"/>
        <w:rPr>
          <w:rFonts w:ascii="Arial" w:hAnsi="Arial" w:cs="Arial"/>
          <w:b/>
          <w:szCs w:val="24"/>
        </w:rPr>
      </w:pPr>
      <w:r w:rsidRPr="007872B7">
        <w:rPr>
          <w:rFonts w:ascii="Arial" w:hAnsi="Arial" w:cs="Arial"/>
          <w:b/>
          <w:szCs w:val="24"/>
        </w:rPr>
        <w:t>SALA LABORAL</w:t>
      </w:r>
    </w:p>
    <w:p w:rsidR="003440CA" w:rsidRPr="007872B7" w:rsidRDefault="003440CA" w:rsidP="002D566E">
      <w:pPr>
        <w:spacing w:line="276" w:lineRule="auto"/>
        <w:ind w:left="2127" w:hanging="1276"/>
        <w:contextualSpacing/>
        <w:jc w:val="center"/>
        <w:rPr>
          <w:rFonts w:ascii="Arial" w:hAnsi="Arial" w:cs="Arial"/>
          <w:b/>
          <w:szCs w:val="24"/>
        </w:rPr>
      </w:pPr>
    </w:p>
    <w:p w:rsidR="003440CA" w:rsidRPr="007872B7" w:rsidRDefault="00695334" w:rsidP="002D566E">
      <w:pPr>
        <w:spacing w:line="276" w:lineRule="auto"/>
        <w:ind w:left="2127" w:hanging="1276"/>
        <w:contextualSpacing/>
        <w:jc w:val="center"/>
        <w:rPr>
          <w:rFonts w:ascii="Arial" w:hAnsi="Arial" w:cs="Arial"/>
          <w:b/>
          <w:szCs w:val="24"/>
        </w:rPr>
      </w:pPr>
      <w:r w:rsidRPr="007872B7">
        <w:rPr>
          <w:rFonts w:ascii="Arial" w:hAnsi="Arial" w:cs="Arial"/>
          <w:b/>
          <w:szCs w:val="24"/>
        </w:rPr>
        <w:t>MAGISTRADA</w:t>
      </w:r>
      <w:r w:rsidR="003440CA" w:rsidRPr="007872B7">
        <w:rPr>
          <w:rFonts w:ascii="Arial" w:hAnsi="Arial" w:cs="Arial"/>
          <w:b/>
          <w:szCs w:val="24"/>
        </w:rPr>
        <w:t xml:space="preserve"> PONENTE: </w:t>
      </w:r>
      <w:r w:rsidRPr="007872B7">
        <w:rPr>
          <w:rFonts w:ascii="Arial" w:hAnsi="Arial" w:cs="Arial"/>
          <w:b/>
          <w:szCs w:val="24"/>
        </w:rPr>
        <w:t xml:space="preserve">OLGA LUCÍA HOYOS SEPÚLVEDA </w:t>
      </w:r>
    </w:p>
    <w:p w:rsidR="003440CA" w:rsidRPr="007872B7" w:rsidRDefault="003440CA" w:rsidP="002D566E">
      <w:pPr>
        <w:spacing w:line="276" w:lineRule="auto"/>
        <w:ind w:left="2127" w:hanging="1276"/>
        <w:contextualSpacing/>
        <w:jc w:val="center"/>
        <w:rPr>
          <w:rFonts w:ascii="Arial" w:hAnsi="Arial" w:cs="Arial"/>
          <w:b/>
          <w:szCs w:val="24"/>
          <w:u w:val="single"/>
        </w:rPr>
      </w:pPr>
    </w:p>
    <w:p w:rsidR="00226D5F" w:rsidRPr="007872B7" w:rsidRDefault="00226D5F" w:rsidP="002D566E">
      <w:pPr>
        <w:spacing w:line="276" w:lineRule="auto"/>
        <w:ind w:left="2127" w:hanging="1276"/>
        <w:contextualSpacing/>
        <w:jc w:val="center"/>
        <w:rPr>
          <w:rFonts w:ascii="Arial" w:hAnsi="Arial" w:cs="Arial"/>
          <w:b/>
          <w:szCs w:val="24"/>
        </w:rPr>
      </w:pPr>
      <w:r w:rsidRPr="007872B7">
        <w:rPr>
          <w:rFonts w:ascii="Arial" w:hAnsi="Arial" w:cs="Arial"/>
          <w:b/>
          <w:szCs w:val="24"/>
        </w:rPr>
        <w:t>AUDIENCIA PÚBLICA</w:t>
      </w:r>
    </w:p>
    <w:p w:rsidR="00226D5F" w:rsidRPr="007872B7" w:rsidRDefault="00226D5F" w:rsidP="002D566E">
      <w:pPr>
        <w:pStyle w:val="Sinespaciado"/>
        <w:spacing w:line="276" w:lineRule="auto"/>
        <w:contextualSpacing/>
        <w:rPr>
          <w:rFonts w:ascii="Arial" w:hAnsi="Arial" w:cs="Arial"/>
          <w:sz w:val="24"/>
          <w:szCs w:val="24"/>
        </w:rPr>
      </w:pPr>
    </w:p>
    <w:p w:rsidR="00226D5F" w:rsidRPr="007872B7" w:rsidRDefault="00906051" w:rsidP="007F1333">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E94FC7">
        <w:rPr>
          <w:rFonts w:ascii="Arial" w:eastAsia="Calibri" w:hAnsi="Arial" w:cs="Arial"/>
          <w:szCs w:val="24"/>
          <w:lang w:val="es-CO" w:eastAsia="en-US"/>
        </w:rPr>
        <w:t xml:space="preserve">ocho </w:t>
      </w:r>
      <w:r w:rsidR="00226D5F" w:rsidRPr="007872B7">
        <w:rPr>
          <w:rFonts w:ascii="Arial" w:eastAsia="Calibri" w:hAnsi="Arial" w:cs="Arial"/>
          <w:szCs w:val="24"/>
          <w:lang w:val="es-CO" w:eastAsia="en-US"/>
        </w:rPr>
        <w:t>(</w:t>
      </w:r>
      <w:r w:rsidR="001B79BF" w:rsidRPr="007872B7">
        <w:rPr>
          <w:rFonts w:ascii="Arial" w:eastAsia="Calibri" w:hAnsi="Arial" w:cs="Arial"/>
          <w:szCs w:val="24"/>
          <w:lang w:val="es-CO" w:eastAsia="en-US"/>
        </w:rPr>
        <w:t>0</w:t>
      </w:r>
      <w:r w:rsidR="00E94FC7">
        <w:rPr>
          <w:rFonts w:ascii="Arial" w:eastAsia="Calibri" w:hAnsi="Arial" w:cs="Arial"/>
          <w:szCs w:val="24"/>
          <w:lang w:val="es-CO" w:eastAsia="en-US"/>
        </w:rPr>
        <w:t>8</w:t>
      </w:r>
      <w:r w:rsidR="00226D5F" w:rsidRPr="007872B7">
        <w:rPr>
          <w:rFonts w:ascii="Arial" w:eastAsia="Calibri" w:hAnsi="Arial" w:cs="Arial"/>
          <w:szCs w:val="24"/>
          <w:lang w:val="es-CO" w:eastAsia="en-US"/>
        </w:rPr>
        <w:t xml:space="preserve">) días del mes de </w:t>
      </w:r>
      <w:r w:rsidR="00E94FC7">
        <w:rPr>
          <w:rFonts w:ascii="Arial" w:eastAsia="Calibri" w:hAnsi="Arial" w:cs="Arial"/>
          <w:szCs w:val="24"/>
          <w:lang w:val="es-CO" w:eastAsia="en-US"/>
        </w:rPr>
        <w:t xml:space="preserve">agosto </w:t>
      </w:r>
      <w:r w:rsidR="00226D5F" w:rsidRPr="007872B7">
        <w:rPr>
          <w:rFonts w:ascii="Arial" w:eastAsia="Calibri" w:hAnsi="Arial" w:cs="Arial"/>
          <w:szCs w:val="24"/>
          <w:lang w:val="es-CO" w:eastAsia="en-US"/>
        </w:rPr>
        <w:t xml:space="preserve">de dos mil </w:t>
      </w:r>
      <w:r w:rsidR="007C5A02" w:rsidRPr="007872B7">
        <w:rPr>
          <w:rFonts w:ascii="Arial" w:eastAsia="Calibri" w:hAnsi="Arial" w:cs="Arial"/>
          <w:szCs w:val="24"/>
          <w:lang w:val="es-CO" w:eastAsia="en-US"/>
        </w:rPr>
        <w:t>diecis</w:t>
      </w:r>
      <w:r w:rsidR="00E34538" w:rsidRPr="007872B7">
        <w:rPr>
          <w:rFonts w:ascii="Arial" w:eastAsia="Calibri" w:hAnsi="Arial" w:cs="Arial"/>
          <w:szCs w:val="24"/>
          <w:lang w:val="es-CO" w:eastAsia="en-US"/>
        </w:rPr>
        <w:t xml:space="preserve">iete </w:t>
      </w:r>
      <w:r w:rsidR="00226D5F" w:rsidRPr="007872B7">
        <w:rPr>
          <w:rFonts w:ascii="Arial" w:eastAsia="Calibri" w:hAnsi="Arial" w:cs="Arial"/>
          <w:szCs w:val="24"/>
          <w:lang w:val="es-CO" w:eastAsia="en-US"/>
        </w:rPr>
        <w:t>(201</w:t>
      </w:r>
      <w:r w:rsidR="00E34538" w:rsidRPr="007872B7">
        <w:rPr>
          <w:rFonts w:ascii="Arial" w:eastAsia="Calibri" w:hAnsi="Arial" w:cs="Arial"/>
          <w:szCs w:val="24"/>
          <w:lang w:val="es-CO" w:eastAsia="en-US"/>
        </w:rPr>
        <w:t>7</w:t>
      </w:r>
      <w:r w:rsidR="00226D5F" w:rsidRPr="007872B7">
        <w:rPr>
          <w:rFonts w:ascii="Arial" w:eastAsia="Calibri" w:hAnsi="Arial" w:cs="Arial"/>
          <w:szCs w:val="24"/>
          <w:lang w:val="es-CO" w:eastAsia="en-US"/>
        </w:rPr>
        <w:t xml:space="preserve">), siendo las </w:t>
      </w:r>
      <w:r w:rsidR="00974B33">
        <w:rPr>
          <w:rFonts w:ascii="Arial" w:eastAsia="Calibri" w:hAnsi="Arial" w:cs="Arial"/>
          <w:szCs w:val="24"/>
          <w:lang w:val="es-CO" w:eastAsia="en-US"/>
        </w:rPr>
        <w:t xml:space="preserve">nueve </w:t>
      </w:r>
      <w:r w:rsidR="00C1062A" w:rsidRPr="007872B7">
        <w:rPr>
          <w:rFonts w:ascii="Arial" w:eastAsia="Calibri" w:hAnsi="Arial" w:cs="Arial"/>
          <w:szCs w:val="24"/>
          <w:lang w:val="es-CO" w:eastAsia="en-US"/>
        </w:rPr>
        <w:t>de la mañana (</w:t>
      </w:r>
      <w:r w:rsidR="00974B33">
        <w:rPr>
          <w:rFonts w:ascii="Arial" w:eastAsia="Calibri" w:hAnsi="Arial" w:cs="Arial"/>
          <w:szCs w:val="24"/>
          <w:lang w:val="es-CO" w:eastAsia="en-US"/>
        </w:rPr>
        <w:t>09</w:t>
      </w:r>
      <w:r w:rsidR="00334FB7" w:rsidRPr="007872B7">
        <w:rPr>
          <w:rFonts w:ascii="Arial" w:eastAsia="Calibri" w:hAnsi="Arial" w:cs="Arial"/>
          <w:szCs w:val="24"/>
          <w:lang w:val="es-CO" w:eastAsia="en-US"/>
        </w:rPr>
        <w:t>:</w:t>
      </w:r>
      <w:r w:rsidR="00E94FC7">
        <w:rPr>
          <w:rFonts w:ascii="Arial" w:eastAsia="Calibri" w:hAnsi="Arial" w:cs="Arial"/>
          <w:szCs w:val="24"/>
          <w:lang w:val="es-CO" w:eastAsia="en-US"/>
        </w:rPr>
        <w:t>00</w:t>
      </w:r>
      <w:r w:rsidR="00C1062A" w:rsidRPr="007872B7">
        <w:rPr>
          <w:rFonts w:ascii="Arial" w:eastAsia="Calibri" w:hAnsi="Arial" w:cs="Arial"/>
          <w:szCs w:val="24"/>
          <w:lang w:val="es-CO" w:eastAsia="en-US"/>
        </w:rPr>
        <w:t xml:space="preserve"> a.m.),</w:t>
      </w:r>
      <w:r w:rsidR="00226D5F" w:rsidRPr="007872B7">
        <w:rPr>
          <w:rFonts w:ascii="Arial" w:eastAsia="Calibri" w:hAnsi="Arial" w:cs="Arial"/>
          <w:szCs w:val="24"/>
          <w:lang w:val="es-CO" w:eastAsia="en-US"/>
        </w:rPr>
        <w:t xml:space="preserve"> </w:t>
      </w:r>
      <w:r w:rsidR="00226D5F" w:rsidRPr="007872B7">
        <w:rPr>
          <w:rFonts w:ascii="Arial" w:hAnsi="Arial" w:cs="Arial"/>
          <w:bCs/>
          <w:color w:val="000000"/>
          <w:szCs w:val="24"/>
          <w:lang w:eastAsia="es-CO"/>
        </w:rPr>
        <w:t>la Sala</w:t>
      </w:r>
      <w:r w:rsidR="007C5A02" w:rsidRPr="007872B7">
        <w:rPr>
          <w:rFonts w:ascii="Arial" w:hAnsi="Arial" w:cs="Arial"/>
          <w:bCs/>
          <w:color w:val="000000"/>
          <w:szCs w:val="24"/>
          <w:lang w:eastAsia="es-CO"/>
        </w:rPr>
        <w:t xml:space="preserve"> Cuarta de Decisión Laboral del </w:t>
      </w:r>
      <w:r w:rsidR="00226D5F" w:rsidRPr="007872B7">
        <w:rPr>
          <w:rFonts w:ascii="Arial" w:hAnsi="Arial" w:cs="Arial"/>
          <w:bCs/>
          <w:color w:val="000000"/>
          <w:szCs w:val="24"/>
          <w:lang w:eastAsia="es-CO"/>
        </w:rPr>
        <w:t>Tribunal Superior de</w:t>
      </w:r>
      <w:r w:rsidR="007C5A02" w:rsidRPr="007872B7">
        <w:rPr>
          <w:rFonts w:ascii="Arial" w:hAnsi="Arial" w:cs="Arial"/>
          <w:bCs/>
          <w:color w:val="000000"/>
          <w:szCs w:val="24"/>
          <w:lang w:eastAsia="es-CO"/>
        </w:rPr>
        <w:t>l Distrito Judicial de</w:t>
      </w:r>
      <w:r w:rsidR="00226D5F" w:rsidRPr="007872B7">
        <w:rPr>
          <w:rFonts w:ascii="Arial" w:hAnsi="Arial" w:cs="Arial"/>
          <w:bCs/>
          <w:color w:val="000000"/>
          <w:szCs w:val="24"/>
          <w:lang w:eastAsia="es-CO"/>
        </w:rPr>
        <w:t xml:space="preserve"> Pereira, </w:t>
      </w:r>
      <w:r w:rsidR="007C5A02" w:rsidRPr="007872B7">
        <w:rPr>
          <w:rFonts w:ascii="Arial" w:hAnsi="Arial" w:cs="Arial"/>
          <w:bCs/>
          <w:color w:val="000000"/>
          <w:szCs w:val="24"/>
          <w:lang w:eastAsia="es-CO"/>
        </w:rPr>
        <w:t xml:space="preserve">se </w:t>
      </w:r>
      <w:r w:rsidR="00226D5F" w:rsidRPr="007872B7">
        <w:rPr>
          <w:rFonts w:ascii="Arial" w:hAnsi="Arial" w:cs="Arial"/>
          <w:bCs/>
          <w:color w:val="000000"/>
          <w:szCs w:val="24"/>
          <w:lang w:eastAsia="es-CO"/>
        </w:rPr>
        <w:t xml:space="preserve">declara </w:t>
      </w:r>
      <w:r w:rsidR="007C5A02" w:rsidRPr="007872B7">
        <w:rPr>
          <w:rFonts w:ascii="Arial" w:hAnsi="Arial" w:cs="Arial"/>
          <w:bCs/>
          <w:color w:val="000000"/>
          <w:szCs w:val="24"/>
          <w:lang w:eastAsia="es-CO"/>
        </w:rPr>
        <w:t>en audiencia pública</w:t>
      </w:r>
      <w:r w:rsidR="00381816" w:rsidRPr="007872B7">
        <w:rPr>
          <w:rFonts w:ascii="Arial" w:hAnsi="Arial" w:cs="Arial"/>
          <w:bCs/>
          <w:color w:val="000000"/>
          <w:szCs w:val="24"/>
          <w:lang w:eastAsia="es-CO"/>
        </w:rPr>
        <w:t xml:space="preserve"> con el propósito de resolver </w:t>
      </w:r>
      <w:r w:rsidR="009A5558" w:rsidRPr="007872B7">
        <w:rPr>
          <w:rFonts w:ascii="Arial" w:hAnsi="Arial" w:cs="Arial"/>
          <w:bCs/>
          <w:color w:val="000000"/>
          <w:szCs w:val="24"/>
          <w:lang w:eastAsia="es-CO"/>
        </w:rPr>
        <w:t>el</w:t>
      </w:r>
      <w:r w:rsidR="00974B33">
        <w:rPr>
          <w:rFonts w:ascii="Arial" w:hAnsi="Arial" w:cs="Arial"/>
          <w:bCs/>
          <w:color w:val="000000"/>
          <w:szCs w:val="24"/>
          <w:lang w:eastAsia="es-CO"/>
        </w:rPr>
        <w:t xml:space="preserve"> recurso de apelación y el</w:t>
      </w:r>
      <w:r w:rsidR="007C5A02" w:rsidRPr="007872B7">
        <w:rPr>
          <w:rFonts w:ascii="Arial" w:hAnsi="Arial" w:cs="Arial"/>
          <w:bCs/>
          <w:color w:val="000000"/>
          <w:szCs w:val="24"/>
          <w:lang w:eastAsia="es-CO"/>
        </w:rPr>
        <w:t xml:space="preserve"> </w:t>
      </w:r>
      <w:r w:rsidR="00334FB7" w:rsidRPr="007872B7">
        <w:rPr>
          <w:rFonts w:ascii="Arial" w:hAnsi="Arial" w:cs="Arial"/>
          <w:bCs/>
          <w:color w:val="000000"/>
          <w:szCs w:val="24"/>
          <w:lang w:eastAsia="es-CO"/>
        </w:rPr>
        <w:t>grado jurisdiccional de consulta</w:t>
      </w:r>
      <w:r w:rsidR="00D2422F" w:rsidRPr="007872B7">
        <w:rPr>
          <w:rFonts w:ascii="Arial" w:hAnsi="Arial" w:cs="Arial"/>
          <w:bCs/>
          <w:color w:val="000000"/>
          <w:szCs w:val="24"/>
          <w:lang w:eastAsia="es-CO"/>
        </w:rPr>
        <w:t xml:space="preserve"> </w:t>
      </w:r>
      <w:r w:rsidR="00766E35" w:rsidRPr="007872B7">
        <w:rPr>
          <w:rFonts w:ascii="Arial" w:hAnsi="Arial" w:cs="Arial"/>
          <w:bCs/>
          <w:color w:val="000000"/>
          <w:szCs w:val="24"/>
          <w:lang w:eastAsia="es-CO"/>
        </w:rPr>
        <w:t xml:space="preserve">respecto </w:t>
      </w:r>
      <w:r w:rsidR="00E94FC7">
        <w:rPr>
          <w:rFonts w:ascii="Arial" w:hAnsi="Arial" w:cs="Arial"/>
          <w:bCs/>
          <w:color w:val="000000"/>
          <w:szCs w:val="24"/>
          <w:lang w:eastAsia="es-CO"/>
        </w:rPr>
        <w:t>de</w:t>
      </w:r>
      <w:r w:rsidR="00226D5F" w:rsidRPr="007872B7">
        <w:rPr>
          <w:rFonts w:ascii="Arial" w:hAnsi="Arial" w:cs="Arial"/>
          <w:bCs/>
          <w:color w:val="000000"/>
          <w:szCs w:val="24"/>
          <w:lang w:eastAsia="es-CO"/>
        </w:rPr>
        <w:t xml:space="preserve"> la sentencia p</w:t>
      </w:r>
      <w:r w:rsidR="00226D5F" w:rsidRPr="007872B7">
        <w:rPr>
          <w:rFonts w:ascii="Arial" w:hAnsi="Arial" w:cs="Arial"/>
          <w:szCs w:val="24"/>
        </w:rPr>
        <w:t xml:space="preserve">roferida el </w:t>
      </w:r>
      <w:r w:rsidR="00974B33">
        <w:rPr>
          <w:rFonts w:ascii="Arial" w:hAnsi="Arial" w:cs="Arial"/>
          <w:szCs w:val="24"/>
        </w:rPr>
        <w:t>29</w:t>
      </w:r>
      <w:r w:rsidR="00D2422F" w:rsidRPr="007872B7">
        <w:rPr>
          <w:rFonts w:ascii="Arial" w:hAnsi="Arial" w:cs="Arial"/>
          <w:szCs w:val="24"/>
        </w:rPr>
        <w:t xml:space="preserve"> </w:t>
      </w:r>
      <w:r w:rsidR="00226D5F" w:rsidRPr="007872B7">
        <w:rPr>
          <w:rFonts w:ascii="Arial" w:hAnsi="Arial" w:cs="Arial"/>
          <w:szCs w:val="24"/>
        </w:rPr>
        <w:t xml:space="preserve">de </w:t>
      </w:r>
      <w:r w:rsidR="00974B33">
        <w:rPr>
          <w:rFonts w:ascii="Arial" w:hAnsi="Arial" w:cs="Arial"/>
          <w:szCs w:val="24"/>
        </w:rPr>
        <w:t xml:space="preserve">agosto </w:t>
      </w:r>
      <w:r w:rsidR="00226D5F" w:rsidRPr="007872B7">
        <w:rPr>
          <w:rFonts w:ascii="Arial" w:hAnsi="Arial" w:cs="Arial"/>
          <w:szCs w:val="24"/>
        </w:rPr>
        <w:t>de 201</w:t>
      </w:r>
      <w:r w:rsidR="00381816" w:rsidRPr="007872B7">
        <w:rPr>
          <w:rFonts w:ascii="Arial" w:hAnsi="Arial" w:cs="Arial"/>
          <w:szCs w:val="24"/>
        </w:rPr>
        <w:t>6</w:t>
      </w:r>
      <w:r w:rsidR="00226D5F" w:rsidRPr="007872B7">
        <w:rPr>
          <w:rFonts w:ascii="Arial" w:hAnsi="Arial" w:cs="Arial"/>
          <w:szCs w:val="24"/>
        </w:rPr>
        <w:t xml:space="preserve"> por el Juzgado </w:t>
      </w:r>
      <w:r w:rsidR="00974B33">
        <w:rPr>
          <w:rFonts w:ascii="Arial" w:hAnsi="Arial" w:cs="Arial"/>
          <w:szCs w:val="24"/>
        </w:rPr>
        <w:t>Cuarto</w:t>
      </w:r>
      <w:r w:rsidR="00D2422F" w:rsidRPr="007872B7">
        <w:rPr>
          <w:rFonts w:ascii="Arial" w:hAnsi="Arial" w:cs="Arial"/>
          <w:szCs w:val="24"/>
        </w:rPr>
        <w:t xml:space="preserve"> </w:t>
      </w:r>
      <w:r w:rsidR="00226D5F" w:rsidRPr="007872B7">
        <w:rPr>
          <w:rFonts w:ascii="Arial" w:hAnsi="Arial" w:cs="Arial"/>
          <w:szCs w:val="24"/>
        </w:rPr>
        <w:t xml:space="preserve">Laboral del Circuito de Pereira, dentro del proceso </w:t>
      </w:r>
      <w:r w:rsidR="003440CA" w:rsidRPr="007872B7">
        <w:rPr>
          <w:rFonts w:ascii="Arial" w:hAnsi="Arial" w:cs="Arial"/>
          <w:szCs w:val="24"/>
        </w:rPr>
        <w:t xml:space="preserve">que </w:t>
      </w:r>
      <w:r w:rsidR="00226D5F" w:rsidRPr="007872B7">
        <w:rPr>
          <w:rFonts w:ascii="Arial" w:hAnsi="Arial" w:cs="Arial"/>
          <w:szCs w:val="24"/>
        </w:rPr>
        <w:t>prom</w:t>
      </w:r>
      <w:r w:rsidR="003440CA" w:rsidRPr="007872B7">
        <w:rPr>
          <w:rFonts w:ascii="Arial" w:hAnsi="Arial" w:cs="Arial"/>
          <w:szCs w:val="24"/>
        </w:rPr>
        <w:t xml:space="preserve">ueve </w:t>
      </w:r>
      <w:r w:rsidR="00974B33">
        <w:rPr>
          <w:rFonts w:ascii="Arial" w:hAnsi="Arial" w:cs="Arial"/>
          <w:szCs w:val="24"/>
        </w:rPr>
        <w:t xml:space="preserve">el </w:t>
      </w:r>
      <w:r w:rsidR="003440CA" w:rsidRPr="007872B7">
        <w:rPr>
          <w:rFonts w:ascii="Arial" w:hAnsi="Arial" w:cs="Arial"/>
          <w:szCs w:val="24"/>
        </w:rPr>
        <w:t xml:space="preserve">señor </w:t>
      </w:r>
      <w:r w:rsidR="00974B33">
        <w:rPr>
          <w:rFonts w:ascii="Arial" w:hAnsi="Arial" w:cs="Arial"/>
          <w:b/>
          <w:szCs w:val="24"/>
        </w:rPr>
        <w:t>Ananías Giraldo</w:t>
      </w:r>
      <w:r w:rsidR="00CA3DF9" w:rsidRPr="007872B7">
        <w:rPr>
          <w:rFonts w:ascii="Arial" w:hAnsi="Arial" w:cs="Arial"/>
          <w:b/>
          <w:szCs w:val="24"/>
        </w:rPr>
        <w:t xml:space="preserve"> </w:t>
      </w:r>
      <w:r w:rsidR="00226D5F" w:rsidRPr="007872B7">
        <w:rPr>
          <w:rFonts w:ascii="Arial" w:hAnsi="Arial" w:cs="Arial"/>
          <w:szCs w:val="24"/>
        </w:rPr>
        <w:t xml:space="preserve">contra la </w:t>
      </w:r>
      <w:r w:rsidR="00226D5F" w:rsidRPr="007872B7">
        <w:rPr>
          <w:rFonts w:ascii="Arial" w:hAnsi="Arial" w:cs="Arial"/>
          <w:b/>
          <w:szCs w:val="24"/>
        </w:rPr>
        <w:t xml:space="preserve">Administradora Colombiana de Pensiones </w:t>
      </w:r>
      <w:r w:rsidR="003440CA" w:rsidRPr="007872B7">
        <w:rPr>
          <w:rFonts w:ascii="Arial" w:hAnsi="Arial" w:cs="Arial"/>
          <w:b/>
          <w:bCs/>
          <w:szCs w:val="24"/>
        </w:rPr>
        <w:t>COLPENSIONES</w:t>
      </w:r>
      <w:r w:rsidR="006B3E38" w:rsidRPr="007872B7">
        <w:rPr>
          <w:rFonts w:ascii="Arial" w:hAnsi="Arial" w:cs="Arial"/>
          <w:b/>
          <w:bCs/>
          <w:iCs/>
          <w:szCs w:val="24"/>
        </w:rPr>
        <w:t xml:space="preserve">, </w:t>
      </w:r>
      <w:r w:rsidR="00AD7995" w:rsidRPr="007872B7">
        <w:rPr>
          <w:rFonts w:ascii="Arial" w:hAnsi="Arial" w:cs="Arial"/>
          <w:bCs/>
          <w:iCs/>
          <w:szCs w:val="24"/>
        </w:rPr>
        <w:t>radicado bajo el N° 66001-31-05-00</w:t>
      </w:r>
      <w:r w:rsidR="00974B33">
        <w:rPr>
          <w:rFonts w:ascii="Arial" w:hAnsi="Arial" w:cs="Arial"/>
          <w:bCs/>
          <w:iCs/>
          <w:szCs w:val="24"/>
        </w:rPr>
        <w:t>4</w:t>
      </w:r>
      <w:r w:rsidR="00EB368F" w:rsidRPr="007872B7">
        <w:rPr>
          <w:rFonts w:ascii="Arial" w:hAnsi="Arial" w:cs="Arial"/>
          <w:bCs/>
          <w:iCs/>
          <w:szCs w:val="24"/>
        </w:rPr>
        <w:t>-</w:t>
      </w:r>
      <w:r w:rsidR="00AD7995" w:rsidRPr="007872B7">
        <w:rPr>
          <w:rFonts w:ascii="Arial" w:hAnsi="Arial" w:cs="Arial"/>
          <w:bCs/>
          <w:iCs/>
          <w:szCs w:val="24"/>
        </w:rPr>
        <w:t>201</w:t>
      </w:r>
      <w:r w:rsidR="00974B33">
        <w:rPr>
          <w:rFonts w:ascii="Arial" w:hAnsi="Arial" w:cs="Arial"/>
          <w:bCs/>
          <w:iCs/>
          <w:szCs w:val="24"/>
        </w:rPr>
        <w:t>6</w:t>
      </w:r>
      <w:r w:rsidR="00AD7995" w:rsidRPr="007872B7">
        <w:rPr>
          <w:rFonts w:ascii="Arial" w:hAnsi="Arial" w:cs="Arial"/>
          <w:bCs/>
          <w:iCs/>
          <w:szCs w:val="24"/>
        </w:rPr>
        <w:t>-00</w:t>
      </w:r>
      <w:r w:rsidR="00974B33">
        <w:rPr>
          <w:rFonts w:ascii="Arial" w:hAnsi="Arial" w:cs="Arial"/>
          <w:bCs/>
          <w:iCs/>
          <w:szCs w:val="24"/>
        </w:rPr>
        <w:t>080</w:t>
      </w:r>
      <w:r w:rsidR="006B3E38" w:rsidRPr="007872B7">
        <w:rPr>
          <w:rFonts w:ascii="Arial" w:hAnsi="Arial" w:cs="Arial"/>
          <w:bCs/>
          <w:iCs/>
          <w:szCs w:val="24"/>
        </w:rPr>
        <w:t>-</w:t>
      </w:r>
      <w:r w:rsidR="001B22B4" w:rsidRPr="007872B7">
        <w:rPr>
          <w:rFonts w:ascii="Arial" w:hAnsi="Arial" w:cs="Arial"/>
          <w:bCs/>
          <w:iCs/>
          <w:szCs w:val="24"/>
        </w:rPr>
        <w:t>01</w:t>
      </w:r>
      <w:r w:rsidR="00AD7995" w:rsidRPr="007872B7">
        <w:rPr>
          <w:rFonts w:ascii="Arial" w:hAnsi="Arial" w:cs="Arial"/>
          <w:bCs/>
          <w:iCs/>
          <w:szCs w:val="24"/>
        </w:rPr>
        <w:t>.</w:t>
      </w:r>
    </w:p>
    <w:p w:rsidR="00226D5F" w:rsidRPr="007872B7" w:rsidRDefault="00226D5F" w:rsidP="007F1333">
      <w:pPr>
        <w:spacing w:line="276" w:lineRule="auto"/>
        <w:ind w:firstLine="851"/>
        <w:contextualSpacing/>
        <w:jc w:val="both"/>
        <w:rPr>
          <w:rFonts w:ascii="Arial" w:hAnsi="Arial" w:cs="Arial"/>
          <w:bCs/>
          <w:iCs/>
          <w:szCs w:val="24"/>
        </w:rPr>
      </w:pPr>
    </w:p>
    <w:p w:rsidR="00695334" w:rsidRPr="007872B7" w:rsidRDefault="00695334" w:rsidP="007F1333">
      <w:pPr>
        <w:spacing w:line="276" w:lineRule="auto"/>
        <w:contextualSpacing/>
        <w:rPr>
          <w:rFonts w:ascii="Arial" w:hAnsi="Arial" w:cs="Arial"/>
          <w:b/>
          <w:szCs w:val="24"/>
        </w:rPr>
      </w:pPr>
      <w:r w:rsidRPr="007872B7">
        <w:rPr>
          <w:rFonts w:ascii="Arial" w:hAnsi="Arial" w:cs="Arial"/>
          <w:b/>
          <w:szCs w:val="24"/>
        </w:rPr>
        <w:t>Registro de asistencia:</w:t>
      </w:r>
    </w:p>
    <w:p w:rsidR="00695334" w:rsidRPr="007872B7" w:rsidRDefault="00695334" w:rsidP="007F1333">
      <w:pPr>
        <w:spacing w:line="276" w:lineRule="auto"/>
        <w:ind w:firstLine="851"/>
        <w:contextualSpacing/>
        <w:rPr>
          <w:rFonts w:ascii="Arial" w:hAnsi="Arial" w:cs="Arial"/>
          <w:szCs w:val="24"/>
        </w:rPr>
      </w:pPr>
    </w:p>
    <w:p w:rsidR="00695334" w:rsidRPr="007872B7" w:rsidRDefault="00D57637" w:rsidP="007F1333">
      <w:pPr>
        <w:spacing w:line="276" w:lineRule="auto"/>
        <w:contextualSpacing/>
        <w:rPr>
          <w:rFonts w:ascii="Arial" w:hAnsi="Arial" w:cs="Arial"/>
          <w:szCs w:val="24"/>
        </w:rPr>
      </w:pPr>
      <w:r w:rsidRPr="007872B7">
        <w:rPr>
          <w:rFonts w:ascii="Arial" w:hAnsi="Arial" w:cs="Arial"/>
          <w:szCs w:val="24"/>
        </w:rPr>
        <w:t xml:space="preserve">Demandante y su apoderada </w:t>
      </w:r>
      <w:r w:rsidRPr="007872B7">
        <w:rPr>
          <w:rFonts w:ascii="Arial" w:hAnsi="Arial" w:cs="Arial"/>
          <w:szCs w:val="24"/>
        </w:rPr>
        <w:tab/>
      </w:r>
      <w:r w:rsidRPr="007872B7">
        <w:rPr>
          <w:rFonts w:ascii="Arial" w:hAnsi="Arial" w:cs="Arial"/>
          <w:szCs w:val="24"/>
        </w:rPr>
        <w:tab/>
        <w:t>-</w:t>
      </w:r>
      <w:r w:rsidRPr="007872B7">
        <w:rPr>
          <w:rFonts w:ascii="Arial" w:hAnsi="Arial" w:cs="Arial"/>
          <w:szCs w:val="24"/>
        </w:rPr>
        <w:tab/>
        <w:t>Colp</w:t>
      </w:r>
      <w:r w:rsidR="00695334" w:rsidRPr="007872B7">
        <w:rPr>
          <w:rFonts w:ascii="Arial" w:hAnsi="Arial" w:cs="Arial"/>
          <w:szCs w:val="24"/>
        </w:rPr>
        <w:t>ensiones y su apoderada:</w:t>
      </w:r>
    </w:p>
    <w:p w:rsidR="00695334" w:rsidRPr="007872B7" w:rsidRDefault="00695334" w:rsidP="007F1333">
      <w:pPr>
        <w:spacing w:line="276" w:lineRule="auto"/>
        <w:ind w:firstLine="851"/>
        <w:contextualSpacing/>
        <w:rPr>
          <w:rFonts w:ascii="Arial" w:hAnsi="Arial" w:cs="Arial"/>
          <w:szCs w:val="24"/>
        </w:rPr>
      </w:pPr>
    </w:p>
    <w:p w:rsidR="00695334" w:rsidRPr="007872B7" w:rsidRDefault="00695334" w:rsidP="007F1333">
      <w:pPr>
        <w:spacing w:line="276" w:lineRule="auto"/>
        <w:contextualSpacing/>
        <w:jc w:val="both"/>
        <w:rPr>
          <w:rFonts w:ascii="Arial" w:hAnsi="Arial" w:cs="Arial"/>
          <w:b/>
          <w:szCs w:val="24"/>
        </w:rPr>
      </w:pPr>
      <w:r w:rsidRPr="007872B7">
        <w:rPr>
          <w:rFonts w:ascii="Arial" w:hAnsi="Arial" w:cs="Arial"/>
          <w:b/>
          <w:szCs w:val="24"/>
        </w:rPr>
        <w:t>Traslado a las partes</w:t>
      </w:r>
    </w:p>
    <w:p w:rsidR="00695334" w:rsidRPr="007872B7" w:rsidRDefault="00695334" w:rsidP="007F1333">
      <w:pPr>
        <w:spacing w:line="276" w:lineRule="auto"/>
        <w:contextualSpacing/>
        <w:jc w:val="both"/>
        <w:rPr>
          <w:rFonts w:ascii="Arial" w:hAnsi="Arial" w:cs="Arial"/>
          <w:b/>
          <w:szCs w:val="24"/>
        </w:rPr>
      </w:pPr>
    </w:p>
    <w:p w:rsidR="00695334" w:rsidRPr="007872B7" w:rsidRDefault="00695334" w:rsidP="007F1333">
      <w:pPr>
        <w:spacing w:line="276" w:lineRule="auto"/>
        <w:contextualSpacing/>
        <w:jc w:val="both"/>
        <w:rPr>
          <w:rFonts w:ascii="Arial" w:hAnsi="Arial" w:cs="Arial"/>
          <w:szCs w:val="24"/>
        </w:rPr>
      </w:pPr>
      <w:r w:rsidRPr="007872B7">
        <w:rPr>
          <w:rFonts w:ascii="Arial" w:hAnsi="Arial" w:cs="Arial"/>
          <w:szCs w:val="24"/>
        </w:rPr>
        <w:t>En este estado se corre traslado a los asistentes para que presenten sus alegatos atendiendo lo previsto en el artículo 13 de la Ley 1149 de 2007.</w:t>
      </w:r>
    </w:p>
    <w:p w:rsidR="00695334" w:rsidRPr="007872B7" w:rsidRDefault="00695334" w:rsidP="007F1333">
      <w:pPr>
        <w:spacing w:line="276" w:lineRule="auto"/>
        <w:contextualSpacing/>
        <w:jc w:val="both"/>
        <w:rPr>
          <w:rFonts w:ascii="Arial" w:hAnsi="Arial" w:cs="Arial"/>
          <w:szCs w:val="24"/>
        </w:rPr>
      </w:pPr>
    </w:p>
    <w:p w:rsidR="00695334" w:rsidRPr="007872B7" w:rsidRDefault="00695334" w:rsidP="007F1333">
      <w:pPr>
        <w:spacing w:line="276" w:lineRule="auto"/>
        <w:contextualSpacing/>
        <w:jc w:val="center"/>
        <w:rPr>
          <w:rFonts w:ascii="Arial" w:hAnsi="Arial" w:cs="Arial"/>
          <w:b/>
          <w:szCs w:val="24"/>
        </w:rPr>
      </w:pPr>
      <w:r w:rsidRPr="007872B7">
        <w:rPr>
          <w:rFonts w:ascii="Arial" w:hAnsi="Arial" w:cs="Arial"/>
          <w:b/>
          <w:szCs w:val="24"/>
        </w:rPr>
        <w:t>ANTECEDENTES</w:t>
      </w:r>
    </w:p>
    <w:p w:rsidR="00D300A1" w:rsidRPr="007872B7" w:rsidRDefault="00D300A1" w:rsidP="007F1333">
      <w:pPr>
        <w:spacing w:line="276" w:lineRule="auto"/>
        <w:contextualSpacing/>
        <w:jc w:val="center"/>
        <w:rPr>
          <w:rFonts w:ascii="Arial" w:hAnsi="Arial" w:cs="Arial"/>
          <w:b/>
          <w:szCs w:val="24"/>
        </w:rPr>
      </w:pPr>
    </w:p>
    <w:p w:rsidR="00695334" w:rsidRPr="007872B7" w:rsidRDefault="00695334" w:rsidP="007F1333">
      <w:pPr>
        <w:spacing w:line="276" w:lineRule="auto"/>
        <w:contextualSpacing/>
        <w:rPr>
          <w:rFonts w:ascii="Arial" w:hAnsi="Arial" w:cs="Arial"/>
          <w:b/>
          <w:szCs w:val="24"/>
        </w:rPr>
      </w:pPr>
    </w:p>
    <w:p w:rsidR="00695334" w:rsidRPr="007872B7" w:rsidRDefault="00695334" w:rsidP="007F1333">
      <w:pPr>
        <w:pStyle w:val="Prrafodelista"/>
        <w:numPr>
          <w:ilvl w:val="1"/>
          <w:numId w:val="8"/>
        </w:numPr>
        <w:spacing w:line="276" w:lineRule="auto"/>
        <w:rPr>
          <w:rFonts w:ascii="Arial" w:hAnsi="Arial" w:cs="Arial"/>
          <w:b/>
          <w:sz w:val="24"/>
          <w:szCs w:val="24"/>
        </w:rPr>
      </w:pPr>
      <w:r w:rsidRPr="007872B7">
        <w:rPr>
          <w:rFonts w:ascii="Arial" w:hAnsi="Arial" w:cs="Arial"/>
          <w:b/>
          <w:sz w:val="24"/>
          <w:szCs w:val="24"/>
        </w:rPr>
        <w:t>Síntesis de la demanda y su contestación</w:t>
      </w:r>
    </w:p>
    <w:p w:rsidR="00D300A1" w:rsidRPr="007872B7" w:rsidRDefault="00D300A1" w:rsidP="007F1333">
      <w:pPr>
        <w:spacing w:line="276" w:lineRule="auto"/>
        <w:rPr>
          <w:rFonts w:ascii="Arial" w:hAnsi="Arial" w:cs="Arial"/>
          <w:b/>
          <w:szCs w:val="24"/>
        </w:rPr>
      </w:pPr>
    </w:p>
    <w:p w:rsidR="00E94FC7" w:rsidRDefault="00974B33" w:rsidP="00E94FC7">
      <w:pPr>
        <w:spacing w:line="276" w:lineRule="auto"/>
        <w:contextualSpacing/>
        <w:jc w:val="both"/>
        <w:rPr>
          <w:rFonts w:ascii="Arial" w:hAnsi="Arial" w:cs="Arial"/>
          <w:szCs w:val="24"/>
        </w:rPr>
      </w:pPr>
      <w:r>
        <w:rPr>
          <w:rFonts w:ascii="Arial" w:hAnsi="Arial" w:cs="Arial"/>
          <w:szCs w:val="24"/>
        </w:rPr>
        <w:t>Pretende el</w:t>
      </w:r>
      <w:r w:rsidR="00E94FC7">
        <w:rPr>
          <w:rFonts w:ascii="Arial" w:hAnsi="Arial" w:cs="Arial"/>
          <w:szCs w:val="24"/>
        </w:rPr>
        <w:t xml:space="preserve"> señor </w:t>
      </w:r>
      <w:r>
        <w:rPr>
          <w:rFonts w:ascii="Arial" w:hAnsi="Arial" w:cs="Arial"/>
          <w:szCs w:val="24"/>
        </w:rPr>
        <w:t>Ananías Giraldo</w:t>
      </w:r>
      <w:r w:rsidR="00E94FC7">
        <w:rPr>
          <w:rFonts w:ascii="Arial" w:hAnsi="Arial" w:cs="Arial"/>
          <w:szCs w:val="24"/>
        </w:rPr>
        <w:t xml:space="preserve"> que se declare que tiene derecho al reconocimiento de los intereses moratorios de que trata el artículo 141 de la Ley 100/93, desde </w:t>
      </w:r>
      <w:r>
        <w:rPr>
          <w:rFonts w:ascii="Arial" w:hAnsi="Arial" w:cs="Arial"/>
          <w:szCs w:val="24"/>
        </w:rPr>
        <w:t>la fecha de solicitud pensional y el reconocimiento de la pensión</w:t>
      </w:r>
      <w:r w:rsidR="006D65E6">
        <w:rPr>
          <w:rFonts w:ascii="Arial" w:hAnsi="Arial" w:cs="Arial"/>
          <w:szCs w:val="24"/>
        </w:rPr>
        <w:t xml:space="preserve"> -sic-</w:t>
      </w:r>
      <w:r>
        <w:rPr>
          <w:rFonts w:ascii="Arial" w:hAnsi="Arial" w:cs="Arial"/>
          <w:szCs w:val="24"/>
        </w:rPr>
        <w:t xml:space="preserve"> otorgada por Colpensiones mediante Resoluciones GNR 433438 de 2014 y VPB 60465 de 2015 y hasta </w:t>
      </w:r>
      <w:r w:rsidR="004874D7">
        <w:rPr>
          <w:rFonts w:ascii="Arial" w:hAnsi="Arial" w:cs="Arial"/>
          <w:szCs w:val="24"/>
        </w:rPr>
        <w:t>cuando se realizó el pago efectivo de la obligación pensional; en consecuencia, se condene a Colpensiones al pago de 1.390 días de mora, las costas del proceso y lo ultra y extra petita que resulte probado</w:t>
      </w:r>
      <w:r w:rsidR="00E94FC7">
        <w:rPr>
          <w:rFonts w:ascii="Arial" w:hAnsi="Arial" w:cs="Arial"/>
          <w:szCs w:val="24"/>
        </w:rPr>
        <w:t>.</w:t>
      </w:r>
    </w:p>
    <w:p w:rsidR="00E94FC7" w:rsidRDefault="00E94FC7" w:rsidP="00E94FC7">
      <w:pPr>
        <w:spacing w:line="276" w:lineRule="auto"/>
        <w:contextualSpacing/>
        <w:jc w:val="both"/>
        <w:rPr>
          <w:rFonts w:ascii="Arial" w:hAnsi="Arial" w:cs="Arial"/>
          <w:szCs w:val="24"/>
        </w:rPr>
      </w:pPr>
    </w:p>
    <w:p w:rsidR="00E94FC7" w:rsidRDefault="00E94FC7" w:rsidP="00E94FC7">
      <w:pPr>
        <w:spacing w:line="276" w:lineRule="auto"/>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(i) nació el 01/</w:t>
      </w:r>
      <w:r w:rsidR="008B510B">
        <w:rPr>
          <w:rFonts w:ascii="Arial" w:hAnsi="Arial" w:cs="Arial"/>
          <w:szCs w:val="24"/>
        </w:rPr>
        <w:t>08/1942</w:t>
      </w:r>
      <w:r>
        <w:rPr>
          <w:rFonts w:ascii="Arial" w:hAnsi="Arial" w:cs="Arial"/>
          <w:szCs w:val="24"/>
        </w:rPr>
        <w:t>; (</w:t>
      </w:r>
      <w:r w:rsidR="008B510B">
        <w:rPr>
          <w:rFonts w:ascii="Arial" w:hAnsi="Arial" w:cs="Arial"/>
          <w:szCs w:val="24"/>
        </w:rPr>
        <w:t xml:space="preserve">ii) el 19/05/2011 </w:t>
      </w:r>
      <w:r>
        <w:rPr>
          <w:rFonts w:ascii="Arial" w:hAnsi="Arial" w:cs="Arial"/>
          <w:szCs w:val="24"/>
        </w:rPr>
        <w:t xml:space="preserve">solicitó a </w:t>
      </w:r>
      <w:r w:rsidR="008B510B">
        <w:rPr>
          <w:rFonts w:ascii="Arial" w:hAnsi="Arial" w:cs="Arial"/>
          <w:szCs w:val="24"/>
        </w:rPr>
        <w:t xml:space="preserve">Colpensiones </w:t>
      </w:r>
      <w:r>
        <w:rPr>
          <w:rFonts w:ascii="Arial" w:hAnsi="Arial" w:cs="Arial"/>
          <w:szCs w:val="24"/>
        </w:rPr>
        <w:t>el reconocimiento de la pensión de vejez</w:t>
      </w:r>
      <w:r w:rsidR="008B510B">
        <w:rPr>
          <w:rFonts w:ascii="Arial" w:hAnsi="Arial" w:cs="Arial"/>
          <w:szCs w:val="24"/>
        </w:rPr>
        <w:t>, pero le fue negada a través de diferentes actos administrativos</w:t>
      </w:r>
      <w:r w:rsidR="00657BD2">
        <w:rPr>
          <w:rFonts w:ascii="Arial" w:hAnsi="Arial" w:cs="Arial"/>
          <w:szCs w:val="24"/>
        </w:rPr>
        <w:t>; (i</w:t>
      </w:r>
      <w:r w:rsidR="008B510B">
        <w:rPr>
          <w:rFonts w:ascii="Arial" w:hAnsi="Arial" w:cs="Arial"/>
          <w:szCs w:val="24"/>
        </w:rPr>
        <w:t>ii)</w:t>
      </w:r>
      <w:r w:rsidR="00657BD2">
        <w:rPr>
          <w:rFonts w:ascii="Arial" w:hAnsi="Arial" w:cs="Arial"/>
          <w:szCs w:val="24"/>
        </w:rPr>
        <w:t xml:space="preserve"> </w:t>
      </w:r>
      <w:r w:rsidR="00495597">
        <w:rPr>
          <w:rFonts w:ascii="Arial" w:hAnsi="Arial" w:cs="Arial"/>
          <w:szCs w:val="24"/>
        </w:rPr>
        <w:t xml:space="preserve">mediante </w:t>
      </w:r>
      <w:r w:rsidR="006D3E18">
        <w:rPr>
          <w:rFonts w:ascii="Arial" w:hAnsi="Arial" w:cs="Arial"/>
          <w:szCs w:val="24"/>
        </w:rPr>
        <w:t xml:space="preserve">la Resolución N° GNR 433438 del 20/12/2014 se le reconoció la prestación, pero sin derecho a retroactivo, es decir, se le reconoció a partir del 01/01/2015; (iv) posteriormente, con la Resolución N° VPB 60465 de 2015, </w:t>
      </w:r>
      <w:r w:rsidR="00495597">
        <w:rPr>
          <w:rFonts w:ascii="Arial" w:hAnsi="Arial" w:cs="Arial"/>
          <w:szCs w:val="24"/>
        </w:rPr>
        <w:t xml:space="preserve">se </w:t>
      </w:r>
      <w:r w:rsidR="006D3E18">
        <w:rPr>
          <w:rFonts w:ascii="Arial" w:hAnsi="Arial" w:cs="Arial"/>
          <w:szCs w:val="24"/>
        </w:rPr>
        <w:t xml:space="preserve">le modificó la fecha de reconocimiento al 02/01/2011 y liquidó la suma de $32´546.497 por concepto de retroactivo; (v) </w:t>
      </w:r>
      <w:r w:rsidR="007B6C7D">
        <w:rPr>
          <w:rFonts w:ascii="Arial" w:hAnsi="Arial" w:cs="Arial"/>
          <w:szCs w:val="24"/>
        </w:rPr>
        <w:t xml:space="preserve">por lo visto, </w:t>
      </w:r>
      <w:r w:rsidR="006D3E18">
        <w:rPr>
          <w:rFonts w:ascii="Arial" w:hAnsi="Arial" w:cs="Arial"/>
          <w:szCs w:val="24"/>
        </w:rPr>
        <w:t>la gracia pensional se le comenzó a pagar en enero de 2011 –sic</w:t>
      </w:r>
      <w:r w:rsidR="006D3E18">
        <w:rPr>
          <w:rStyle w:val="Refdenotaalpie"/>
          <w:rFonts w:ascii="Arial" w:hAnsi="Arial" w:cs="Arial"/>
          <w:szCs w:val="24"/>
        </w:rPr>
        <w:footnoteReference w:id="1"/>
      </w:r>
      <w:r w:rsidR="006D3E18">
        <w:rPr>
          <w:rFonts w:ascii="Arial" w:hAnsi="Arial" w:cs="Arial"/>
          <w:szCs w:val="24"/>
        </w:rPr>
        <w:t>-</w:t>
      </w:r>
      <w:r w:rsidR="007B6C7D">
        <w:rPr>
          <w:rFonts w:ascii="Arial" w:hAnsi="Arial" w:cs="Arial"/>
          <w:szCs w:val="24"/>
        </w:rPr>
        <w:t>, es dec</w:t>
      </w:r>
      <w:r w:rsidR="00061268">
        <w:rPr>
          <w:rFonts w:ascii="Arial" w:hAnsi="Arial" w:cs="Arial"/>
          <w:szCs w:val="24"/>
        </w:rPr>
        <w:t xml:space="preserve">ir, </w:t>
      </w:r>
      <w:r w:rsidR="00061268">
        <w:rPr>
          <w:rFonts w:ascii="Arial" w:hAnsi="Arial" w:cs="Arial"/>
          <w:szCs w:val="24"/>
        </w:rPr>
        <w:lastRenderedPageBreak/>
        <w:t>después de 6 meses de efectuada la reclamación administrativa; (vi) el 30/11/2015 solicitó a la demandada el reconocimiento de los intereses moratorios y en la misma fecha le fueron negados.</w:t>
      </w:r>
      <w:r w:rsidR="006D3E18">
        <w:rPr>
          <w:rFonts w:ascii="Arial" w:hAnsi="Arial" w:cs="Arial"/>
          <w:szCs w:val="24"/>
        </w:rPr>
        <w:t xml:space="preserve"> </w:t>
      </w:r>
    </w:p>
    <w:p w:rsidR="006D3E18" w:rsidRPr="007872B7" w:rsidRDefault="006D3E18" w:rsidP="00E94FC7">
      <w:pPr>
        <w:spacing w:line="276" w:lineRule="auto"/>
        <w:jc w:val="both"/>
        <w:rPr>
          <w:rFonts w:ascii="Arial" w:hAnsi="Arial" w:cs="Arial"/>
          <w:szCs w:val="24"/>
        </w:rPr>
      </w:pPr>
    </w:p>
    <w:p w:rsidR="00C66F48" w:rsidRPr="007872B7" w:rsidRDefault="00D300A1" w:rsidP="007F1333">
      <w:pPr>
        <w:spacing w:line="276" w:lineRule="auto"/>
        <w:jc w:val="both"/>
        <w:rPr>
          <w:rFonts w:ascii="Arial" w:hAnsi="Arial" w:cs="Arial"/>
          <w:szCs w:val="24"/>
        </w:rPr>
      </w:pPr>
      <w:r w:rsidRPr="007872B7">
        <w:rPr>
          <w:rFonts w:ascii="Arial" w:hAnsi="Arial" w:cs="Arial"/>
          <w:szCs w:val="24"/>
        </w:rPr>
        <w:t xml:space="preserve">La </w:t>
      </w:r>
      <w:r w:rsidRPr="007872B7">
        <w:rPr>
          <w:rFonts w:ascii="Arial" w:hAnsi="Arial" w:cs="Arial"/>
          <w:b/>
          <w:szCs w:val="24"/>
        </w:rPr>
        <w:t xml:space="preserve">Administradora Colombiana de Pensiones –COLPENSIONES-, </w:t>
      </w:r>
      <w:r w:rsidRPr="007872B7">
        <w:rPr>
          <w:rFonts w:ascii="Arial" w:hAnsi="Arial" w:cs="Arial"/>
          <w:szCs w:val="24"/>
        </w:rPr>
        <w:t xml:space="preserve">al contestar la demanda se opuso a todas las pretensiones formuladas e </w:t>
      </w:r>
      <w:r w:rsidR="00BC6C36">
        <w:rPr>
          <w:rFonts w:ascii="Arial" w:hAnsi="Arial" w:cs="Arial"/>
          <w:szCs w:val="24"/>
        </w:rPr>
        <w:t>indicó como razones de defensa que los intereses moratorios solicitados, solo proceden respecto de las mesadas que no se paguen a tiempo a partir de la fecha de reconocimiento</w:t>
      </w:r>
      <w:r w:rsidR="004540DD">
        <w:rPr>
          <w:rFonts w:ascii="Arial" w:hAnsi="Arial" w:cs="Arial"/>
          <w:szCs w:val="24"/>
        </w:rPr>
        <w:t xml:space="preserve"> de la pensión</w:t>
      </w:r>
      <w:r w:rsidR="00BC6C36">
        <w:rPr>
          <w:rFonts w:ascii="Arial" w:hAnsi="Arial" w:cs="Arial"/>
          <w:szCs w:val="24"/>
        </w:rPr>
        <w:t xml:space="preserve">, situación que no se presenta en el caso concreto. </w:t>
      </w:r>
      <w:r w:rsidR="00F45864" w:rsidRPr="007872B7">
        <w:rPr>
          <w:rFonts w:ascii="Arial" w:hAnsi="Arial" w:cs="Arial"/>
          <w:szCs w:val="24"/>
        </w:rPr>
        <w:t>Interpuso</w:t>
      </w:r>
      <w:r w:rsidRPr="007872B7">
        <w:rPr>
          <w:rFonts w:ascii="Arial" w:hAnsi="Arial" w:cs="Arial"/>
          <w:szCs w:val="24"/>
        </w:rPr>
        <w:t xml:space="preserve"> como excepciones de mérito las que denominó “I</w:t>
      </w:r>
      <w:r w:rsidR="004540DD">
        <w:rPr>
          <w:rFonts w:ascii="Arial" w:hAnsi="Arial" w:cs="Arial"/>
          <w:szCs w:val="24"/>
        </w:rPr>
        <w:t>mprocedencia de los intereses moratorios</w:t>
      </w:r>
      <w:r w:rsidRPr="007872B7">
        <w:rPr>
          <w:rFonts w:ascii="Arial" w:hAnsi="Arial" w:cs="Arial"/>
          <w:szCs w:val="24"/>
        </w:rPr>
        <w:t>”; y “Prescripción”.</w:t>
      </w:r>
    </w:p>
    <w:p w:rsidR="00397E13" w:rsidRPr="007872B7" w:rsidRDefault="00397E13" w:rsidP="007F1333">
      <w:pPr>
        <w:spacing w:line="276" w:lineRule="auto"/>
        <w:jc w:val="both"/>
        <w:rPr>
          <w:rFonts w:ascii="Arial" w:hAnsi="Arial" w:cs="Arial"/>
          <w:szCs w:val="24"/>
        </w:rPr>
      </w:pPr>
    </w:p>
    <w:p w:rsidR="00226D5F" w:rsidRPr="007872B7" w:rsidRDefault="00695334" w:rsidP="007F1333">
      <w:pPr>
        <w:pStyle w:val="Prrafodelista"/>
        <w:numPr>
          <w:ilvl w:val="1"/>
          <w:numId w:val="8"/>
        </w:numPr>
        <w:spacing w:line="276" w:lineRule="auto"/>
        <w:rPr>
          <w:rFonts w:ascii="Arial" w:hAnsi="Arial" w:cs="Arial"/>
          <w:b/>
          <w:sz w:val="24"/>
          <w:szCs w:val="24"/>
        </w:rPr>
      </w:pPr>
      <w:r w:rsidRPr="007872B7">
        <w:rPr>
          <w:rFonts w:ascii="Arial" w:hAnsi="Arial" w:cs="Arial"/>
          <w:b/>
          <w:sz w:val="24"/>
          <w:szCs w:val="24"/>
        </w:rPr>
        <w:t xml:space="preserve">Síntesis de la sentencia </w:t>
      </w:r>
    </w:p>
    <w:p w:rsidR="00582162" w:rsidRDefault="00907F08" w:rsidP="007F1333">
      <w:pPr>
        <w:spacing w:line="276" w:lineRule="auto"/>
        <w:contextualSpacing/>
        <w:jc w:val="both"/>
        <w:rPr>
          <w:rFonts w:ascii="Arial" w:hAnsi="Arial" w:cs="Arial"/>
          <w:szCs w:val="24"/>
          <w:lang w:eastAsia="es-CO"/>
        </w:rPr>
      </w:pPr>
      <w:r w:rsidRPr="007872B7">
        <w:rPr>
          <w:rFonts w:ascii="Arial" w:hAnsi="Arial" w:cs="Arial"/>
          <w:szCs w:val="24"/>
          <w:lang w:eastAsia="es-CO"/>
        </w:rPr>
        <w:t xml:space="preserve">El Juzgado </w:t>
      </w:r>
      <w:r w:rsidR="00974B33">
        <w:rPr>
          <w:rFonts w:ascii="Arial" w:hAnsi="Arial" w:cs="Arial"/>
          <w:szCs w:val="24"/>
          <w:lang w:eastAsia="es-CO"/>
        </w:rPr>
        <w:t>Cuarto</w:t>
      </w:r>
      <w:r w:rsidR="00D2422F" w:rsidRPr="007872B7">
        <w:rPr>
          <w:rFonts w:ascii="Arial" w:hAnsi="Arial" w:cs="Arial"/>
          <w:szCs w:val="24"/>
          <w:lang w:eastAsia="es-CO"/>
        </w:rPr>
        <w:t xml:space="preserve"> </w:t>
      </w:r>
      <w:r w:rsidRPr="007872B7">
        <w:rPr>
          <w:rFonts w:ascii="Arial" w:hAnsi="Arial" w:cs="Arial"/>
          <w:szCs w:val="24"/>
          <w:lang w:eastAsia="es-CO"/>
        </w:rPr>
        <w:t xml:space="preserve">Laboral del Circuito de Pereira, </w:t>
      </w:r>
      <w:r w:rsidR="00CE0155" w:rsidRPr="007872B7">
        <w:rPr>
          <w:rFonts w:ascii="Arial" w:hAnsi="Arial" w:cs="Arial"/>
          <w:szCs w:val="24"/>
          <w:lang w:eastAsia="es-CO"/>
        </w:rPr>
        <w:t>ordenó el reconocimiento de los inte</w:t>
      </w:r>
      <w:r w:rsidR="00BC6C36">
        <w:rPr>
          <w:rFonts w:ascii="Arial" w:hAnsi="Arial" w:cs="Arial"/>
          <w:szCs w:val="24"/>
          <w:lang w:eastAsia="es-CO"/>
        </w:rPr>
        <w:t>reses moratorios por valor de $</w:t>
      </w:r>
      <w:r w:rsidR="007F26A2">
        <w:rPr>
          <w:rFonts w:ascii="Arial" w:hAnsi="Arial" w:cs="Arial"/>
          <w:szCs w:val="24"/>
          <w:lang w:eastAsia="es-CO"/>
        </w:rPr>
        <w:t>5</w:t>
      </w:r>
      <w:r w:rsidR="00BC6C36">
        <w:rPr>
          <w:rFonts w:ascii="Arial" w:hAnsi="Arial" w:cs="Arial"/>
          <w:szCs w:val="24"/>
          <w:lang w:eastAsia="es-CO"/>
        </w:rPr>
        <w:t>´</w:t>
      </w:r>
      <w:r w:rsidR="007F26A2">
        <w:rPr>
          <w:rFonts w:ascii="Arial" w:hAnsi="Arial" w:cs="Arial"/>
          <w:szCs w:val="24"/>
          <w:lang w:eastAsia="es-CO"/>
        </w:rPr>
        <w:t>302.068,46</w:t>
      </w:r>
      <w:r w:rsidR="00BC6C36">
        <w:rPr>
          <w:rFonts w:ascii="Arial" w:hAnsi="Arial" w:cs="Arial"/>
          <w:szCs w:val="24"/>
          <w:lang w:eastAsia="es-CO"/>
        </w:rPr>
        <w:t xml:space="preserve"> por el periodo comprendido entre el 0</w:t>
      </w:r>
      <w:r w:rsidR="007F26A2">
        <w:rPr>
          <w:rFonts w:ascii="Arial" w:hAnsi="Arial" w:cs="Arial"/>
          <w:szCs w:val="24"/>
          <w:lang w:eastAsia="es-CO"/>
        </w:rPr>
        <w:t>8</w:t>
      </w:r>
      <w:r w:rsidR="00CE0155" w:rsidRPr="007872B7">
        <w:rPr>
          <w:rFonts w:ascii="Arial" w:hAnsi="Arial" w:cs="Arial"/>
          <w:szCs w:val="24"/>
          <w:lang w:eastAsia="es-CO"/>
        </w:rPr>
        <w:t>/03/201</w:t>
      </w:r>
      <w:r w:rsidR="007F26A2">
        <w:rPr>
          <w:rFonts w:ascii="Arial" w:hAnsi="Arial" w:cs="Arial"/>
          <w:szCs w:val="24"/>
          <w:lang w:eastAsia="es-CO"/>
        </w:rPr>
        <w:t>5</w:t>
      </w:r>
      <w:r w:rsidR="00CE0155" w:rsidRPr="007872B7">
        <w:rPr>
          <w:rFonts w:ascii="Arial" w:hAnsi="Arial" w:cs="Arial"/>
          <w:szCs w:val="24"/>
          <w:lang w:eastAsia="es-CO"/>
        </w:rPr>
        <w:t xml:space="preserve"> </w:t>
      </w:r>
      <w:r w:rsidR="00BC6C36">
        <w:rPr>
          <w:rFonts w:ascii="Arial" w:hAnsi="Arial" w:cs="Arial"/>
          <w:szCs w:val="24"/>
          <w:lang w:eastAsia="es-CO"/>
        </w:rPr>
        <w:t>y el</w:t>
      </w:r>
      <w:r w:rsidR="00CE0155" w:rsidRPr="007872B7">
        <w:rPr>
          <w:rFonts w:ascii="Arial" w:hAnsi="Arial" w:cs="Arial"/>
          <w:szCs w:val="24"/>
          <w:lang w:eastAsia="es-CO"/>
        </w:rPr>
        <w:t xml:space="preserve"> </w:t>
      </w:r>
      <w:r w:rsidR="00BC6C36">
        <w:rPr>
          <w:rFonts w:ascii="Arial" w:hAnsi="Arial" w:cs="Arial"/>
          <w:szCs w:val="24"/>
          <w:lang w:eastAsia="es-CO"/>
        </w:rPr>
        <w:t>3</w:t>
      </w:r>
      <w:r w:rsidR="007F26A2">
        <w:rPr>
          <w:rFonts w:ascii="Arial" w:hAnsi="Arial" w:cs="Arial"/>
          <w:szCs w:val="24"/>
          <w:lang w:eastAsia="es-CO"/>
        </w:rPr>
        <w:t>0/09/2015</w:t>
      </w:r>
      <w:r w:rsidR="007E5243" w:rsidRPr="007872B7">
        <w:rPr>
          <w:rFonts w:ascii="Arial" w:hAnsi="Arial" w:cs="Arial"/>
          <w:szCs w:val="24"/>
          <w:lang w:eastAsia="es-CO"/>
        </w:rPr>
        <w:t>.</w:t>
      </w:r>
      <w:r w:rsidR="00BC6C36" w:rsidRPr="00BC6C36">
        <w:rPr>
          <w:rFonts w:ascii="Arial" w:hAnsi="Arial" w:cs="Arial"/>
          <w:szCs w:val="24"/>
          <w:lang w:eastAsia="es-CO"/>
        </w:rPr>
        <w:t xml:space="preserve"> </w:t>
      </w:r>
      <w:r w:rsidR="007F26A2">
        <w:rPr>
          <w:rFonts w:ascii="Arial" w:hAnsi="Arial" w:cs="Arial"/>
          <w:szCs w:val="24"/>
          <w:lang w:eastAsia="es-CO"/>
        </w:rPr>
        <w:t xml:space="preserve">Declaró no probadas las excepciones propuestas por la </w:t>
      </w:r>
      <w:r w:rsidR="00BC6C36">
        <w:rPr>
          <w:rFonts w:ascii="Arial" w:hAnsi="Arial" w:cs="Arial"/>
          <w:szCs w:val="24"/>
          <w:lang w:eastAsia="es-CO"/>
        </w:rPr>
        <w:t xml:space="preserve">entidad de seguridad social y </w:t>
      </w:r>
      <w:r w:rsidR="007F26A2">
        <w:rPr>
          <w:rFonts w:ascii="Arial" w:hAnsi="Arial" w:cs="Arial"/>
          <w:szCs w:val="24"/>
          <w:lang w:eastAsia="es-CO"/>
        </w:rPr>
        <w:t>la c</w:t>
      </w:r>
      <w:r w:rsidR="007F26A2" w:rsidRPr="007872B7">
        <w:rPr>
          <w:rFonts w:ascii="Arial" w:hAnsi="Arial" w:cs="Arial"/>
          <w:szCs w:val="24"/>
          <w:lang w:eastAsia="es-CO"/>
        </w:rPr>
        <w:t xml:space="preserve">ondenó en costas </w:t>
      </w:r>
      <w:r w:rsidR="007F26A2">
        <w:rPr>
          <w:rFonts w:ascii="Arial" w:hAnsi="Arial" w:cs="Arial"/>
          <w:szCs w:val="24"/>
          <w:lang w:eastAsia="es-CO"/>
        </w:rPr>
        <w:t>procesales</w:t>
      </w:r>
      <w:r w:rsidR="00BC6C36">
        <w:rPr>
          <w:rFonts w:ascii="Arial" w:hAnsi="Arial" w:cs="Arial"/>
          <w:szCs w:val="24"/>
          <w:lang w:eastAsia="es-CO"/>
        </w:rPr>
        <w:t>.</w:t>
      </w:r>
    </w:p>
    <w:p w:rsidR="002D588E" w:rsidRDefault="002D588E" w:rsidP="007F1333">
      <w:pPr>
        <w:spacing w:line="276" w:lineRule="auto"/>
        <w:contextualSpacing/>
        <w:jc w:val="both"/>
        <w:rPr>
          <w:rFonts w:ascii="Arial" w:hAnsi="Arial" w:cs="Arial"/>
          <w:szCs w:val="24"/>
          <w:lang w:eastAsia="es-CO"/>
        </w:rPr>
      </w:pPr>
    </w:p>
    <w:p w:rsidR="002D588E" w:rsidRDefault="002D588E" w:rsidP="002D588E">
      <w:pPr>
        <w:spacing w:line="276" w:lineRule="auto"/>
        <w:contextualSpacing/>
        <w:jc w:val="both"/>
        <w:rPr>
          <w:rFonts w:ascii="Arial" w:hAnsi="Arial" w:cs="Arial"/>
          <w:szCs w:val="24"/>
          <w:lang w:eastAsia="es-CO"/>
        </w:rPr>
      </w:pPr>
      <w:r w:rsidRPr="005559FA">
        <w:rPr>
          <w:rFonts w:ascii="Arial" w:hAnsi="Arial" w:cs="Arial"/>
          <w:szCs w:val="24"/>
          <w:lang w:eastAsia="es-CO"/>
        </w:rPr>
        <w:t xml:space="preserve">Para arribar a la anterior decisión indicó que conforme al artículo </w:t>
      </w:r>
      <w:r w:rsidR="005821B3" w:rsidRPr="005559FA">
        <w:rPr>
          <w:rFonts w:ascii="Arial" w:hAnsi="Arial" w:cs="Arial"/>
          <w:szCs w:val="24"/>
          <w:lang w:eastAsia="es-CO"/>
        </w:rPr>
        <w:t xml:space="preserve">33 de la Ley 100/93, modificado por el artículo </w:t>
      </w:r>
      <w:r w:rsidRPr="005559FA">
        <w:rPr>
          <w:rFonts w:ascii="Arial" w:hAnsi="Arial" w:cs="Arial"/>
          <w:szCs w:val="24"/>
          <w:lang w:eastAsia="es-CO"/>
        </w:rPr>
        <w:t>9 de la Ley 797 de 2003, los fondos de pensiones deben reconocer la pensión</w:t>
      </w:r>
      <w:r>
        <w:rPr>
          <w:rFonts w:ascii="Arial" w:hAnsi="Arial" w:cs="Arial"/>
          <w:szCs w:val="24"/>
          <w:lang w:eastAsia="es-CO"/>
        </w:rPr>
        <w:t xml:space="preserve"> de vejez dentro de los 4 meses siguientes a la fecha en que se presente la reclamación administrativa y que, </w:t>
      </w:r>
      <w:r w:rsidR="005821B3">
        <w:rPr>
          <w:rFonts w:ascii="Arial" w:hAnsi="Arial" w:cs="Arial"/>
          <w:szCs w:val="24"/>
          <w:lang w:eastAsia="es-CO"/>
        </w:rPr>
        <w:t xml:space="preserve">el artículo 4° de </w:t>
      </w:r>
      <w:r>
        <w:rPr>
          <w:rFonts w:ascii="Arial" w:hAnsi="Arial" w:cs="Arial"/>
          <w:szCs w:val="24"/>
          <w:lang w:eastAsia="es-CO"/>
        </w:rPr>
        <w:t>la Ley 700/01, determina un lapso de 6 meses para adelantar los trámites necesarios para el pago de las mesadas correspondientes.</w:t>
      </w:r>
    </w:p>
    <w:p w:rsidR="002D588E" w:rsidRDefault="002D588E" w:rsidP="002D588E">
      <w:pPr>
        <w:spacing w:line="276" w:lineRule="auto"/>
        <w:contextualSpacing/>
        <w:jc w:val="both"/>
        <w:rPr>
          <w:rFonts w:ascii="Arial" w:hAnsi="Arial" w:cs="Arial"/>
          <w:szCs w:val="24"/>
          <w:lang w:eastAsia="es-CO"/>
        </w:rPr>
      </w:pPr>
    </w:p>
    <w:p w:rsidR="005821B3" w:rsidRDefault="002D588E" w:rsidP="002D588E">
      <w:pPr>
        <w:spacing w:line="276" w:lineRule="auto"/>
        <w:contextualSpacing/>
        <w:jc w:val="both"/>
        <w:rPr>
          <w:rFonts w:ascii="Arial" w:hAnsi="Arial" w:cs="Arial"/>
          <w:szCs w:val="24"/>
          <w:lang w:eastAsia="es-CO"/>
        </w:rPr>
      </w:pPr>
      <w:r>
        <w:rPr>
          <w:rFonts w:ascii="Arial" w:hAnsi="Arial" w:cs="Arial"/>
          <w:szCs w:val="24"/>
          <w:lang w:eastAsia="es-CO"/>
        </w:rPr>
        <w:t>Respecto a su procedencia, la Corte Suprema de Justicia</w:t>
      </w:r>
      <w:r w:rsidR="005821B3">
        <w:rPr>
          <w:rStyle w:val="Refdenotaalpie"/>
          <w:rFonts w:ascii="Arial" w:hAnsi="Arial" w:cs="Arial"/>
          <w:szCs w:val="24"/>
          <w:lang w:eastAsia="es-CO"/>
        </w:rPr>
        <w:footnoteReference w:id="2"/>
      </w:r>
      <w:r w:rsidR="00495597">
        <w:rPr>
          <w:rFonts w:ascii="Arial" w:hAnsi="Arial" w:cs="Arial"/>
          <w:szCs w:val="24"/>
          <w:lang w:eastAsia="es-CO"/>
        </w:rPr>
        <w:t xml:space="preserve"> </w:t>
      </w:r>
      <w:r>
        <w:rPr>
          <w:rFonts w:ascii="Arial" w:hAnsi="Arial" w:cs="Arial"/>
          <w:szCs w:val="24"/>
          <w:lang w:eastAsia="es-CO"/>
        </w:rPr>
        <w:t xml:space="preserve">ha indicado que lo es a partir de los 4 meses de radicada la solicitud y que los mismos tienen una naturaleza resarcitoria y no </w:t>
      </w:r>
      <w:r w:rsidR="005821B3">
        <w:rPr>
          <w:rFonts w:ascii="Arial" w:hAnsi="Arial" w:cs="Arial"/>
          <w:szCs w:val="24"/>
          <w:lang w:eastAsia="es-CO"/>
        </w:rPr>
        <w:t>sancionatoria</w:t>
      </w:r>
      <w:r>
        <w:rPr>
          <w:rFonts w:ascii="Arial" w:hAnsi="Arial" w:cs="Arial"/>
          <w:szCs w:val="24"/>
          <w:lang w:eastAsia="es-CO"/>
        </w:rPr>
        <w:t>, por lo que no hay lugar a analizar la buena o mala fe</w:t>
      </w:r>
      <w:r w:rsidR="005821B3">
        <w:rPr>
          <w:rFonts w:ascii="Arial" w:hAnsi="Arial" w:cs="Arial"/>
          <w:szCs w:val="24"/>
          <w:lang w:eastAsia="es-CO"/>
        </w:rPr>
        <w:t>; pero que su reconocimiento se generaba a partir de la ejecutoria de la sentencia, en aquellos eventos en que no se haya reconocido la prestación, aduciendo la aplicación minuciosa de la Ley.</w:t>
      </w:r>
    </w:p>
    <w:p w:rsidR="005821B3" w:rsidRDefault="005821B3" w:rsidP="002D588E">
      <w:pPr>
        <w:spacing w:line="276" w:lineRule="auto"/>
        <w:contextualSpacing/>
        <w:jc w:val="both"/>
        <w:rPr>
          <w:rFonts w:ascii="Arial" w:hAnsi="Arial" w:cs="Arial"/>
          <w:szCs w:val="24"/>
          <w:lang w:eastAsia="es-CO"/>
        </w:rPr>
      </w:pPr>
    </w:p>
    <w:p w:rsidR="002D588E" w:rsidRDefault="0020635D" w:rsidP="002D588E">
      <w:pPr>
        <w:spacing w:line="276" w:lineRule="auto"/>
        <w:contextualSpacing/>
        <w:jc w:val="both"/>
        <w:rPr>
          <w:rFonts w:ascii="Arial" w:hAnsi="Arial" w:cs="Arial"/>
          <w:szCs w:val="24"/>
          <w:lang w:eastAsia="es-CO"/>
        </w:rPr>
      </w:pPr>
      <w:r>
        <w:rPr>
          <w:rFonts w:ascii="Arial" w:hAnsi="Arial" w:cs="Arial"/>
          <w:szCs w:val="24"/>
          <w:lang w:eastAsia="es-CO"/>
        </w:rPr>
        <w:t xml:space="preserve">Como en el presente asunto, </w:t>
      </w:r>
      <w:r w:rsidR="00EF4633">
        <w:rPr>
          <w:rFonts w:ascii="Arial" w:hAnsi="Arial" w:cs="Arial"/>
          <w:szCs w:val="24"/>
          <w:lang w:eastAsia="es-CO"/>
        </w:rPr>
        <w:t xml:space="preserve">la primera reclamación efectuada por el demandante se realizó el </w:t>
      </w:r>
      <w:r w:rsidR="00C62A66">
        <w:rPr>
          <w:rFonts w:ascii="Arial" w:hAnsi="Arial" w:cs="Arial"/>
          <w:szCs w:val="24"/>
          <w:lang w:eastAsia="es-CO"/>
        </w:rPr>
        <w:t>19/05/2011, pero para esa calenda no contaba con las 1.000 semanas exigidas por el Acuerdo 049/90, pues solo contaba con 994</w:t>
      </w:r>
      <w:r w:rsidR="008F4C94">
        <w:rPr>
          <w:rStyle w:val="Refdenotaalpie"/>
          <w:rFonts w:ascii="Arial" w:hAnsi="Arial" w:cs="Arial"/>
          <w:szCs w:val="24"/>
          <w:lang w:eastAsia="es-CO"/>
        </w:rPr>
        <w:footnoteReference w:id="3"/>
      </w:r>
      <w:r w:rsidR="00C62A66">
        <w:rPr>
          <w:rFonts w:ascii="Arial" w:hAnsi="Arial" w:cs="Arial"/>
          <w:szCs w:val="24"/>
          <w:lang w:eastAsia="es-CO"/>
        </w:rPr>
        <w:t xml:space="preserve"> semanas según las historia laboral que reposa en el expediente, y las que le hacían falta solo fueron canceladas por la Cooperativa de Servicios del Quindío el 03/09/2014, según se acredita con el documento que reposa en el expediente administrativo.</w:t>
      </w:r>
    </w:p>
    <w:p w:rsidR="00C62A66" w:rsidRDefault="00C62A66" w:rsidP="002D588E">
      <w:pPr>
        <w:spacing w:line="276" w:lineRule="auto"/>
        <w:contextualSpacing/>
        <w:jc w:val="both"/>
        <w:rPr>
          <w:rFonts w:ascii="Arial" w:hAnsi="Arial" w:cs="Arial"/>
          <w:szCs w:val="24"/>
          <w:lang w:eastAsia="es-CO"/>
        </w:rPr>
      </w:pPr>
    </w:p>
    <w:p w:rsidR="00C62A66" w:rsidRDefault="00C62A66" w:rsidP="002D588E">
      <w:pPr>
        <w:spacing w:line="276" w:lineRule="auto"/>
        <w:contextualSpacing/>
        <w:jc w:val="both"/>
        <w:rPr>
          <w:rFonts w:ascii="Arial" w:hAnsi="Arial" w:cs="Arial"/>
          <w:szCs w:val="24"/>
          <w:lang w:eastAsia="es-CO"/>
        </w:rPr>
      </w:pPr>
      <w:r>
        <w:rPr>
          <w:rFonts w:ascii="Arial" w:hAnsi="Arial" w:cs="Arial"/>
          <w:szCs w:val="24"/>
          <w:lang w:eastAsia="es-CO"/>
        </w:rPr>
        <w:t>En virtud de lo anterior, el actor elevó una nueva reclamación adminis</w:t>
      </w:r>
      <w:r w:rsidR="00545F31">
        <w:rPr>
          <w:rFonts w:ascii="Arial" w:hAnsi="Arial" w:cs="Arial"/>
          <w:szCs w:val="24"/>
          <w:lang w:eastAsia="es-CO"/>
        </w:rPr>
        <w:t>trativa el 08/09/2014 y el 20/12/2014</w:t>
      </w:r>
      <w:r>
        <w:rPr>
          <w:rFonts w:ascii="Arial" w:hAnsi="Arial" w:cs="Arial"/>
          <w:szCs w:val="24"/>
          <w:lang w:eastAsia="es-CO"/>
        </w:rPr>
        <w:t xml:space="preserve"> Colpensiones expidió la resolución que le reconoció la prestación</w:t>
      </w:r>
      <w:r w:rsidR="00545F31">
        <w:rPr>
          <w:rFonts w:ascii="Arial" w:hAnsi="Arial" w:cs="Arial"/>
          <w:szCs w:val="24"/>
          <w:lang w:eastAsia="es-CO"/>
        </w:rPr>
        <w:t>, por lo que la entidad cumplió en l</w:t>
      </w:r>
      <w:r>
        <w:rPr>
          <w:rFonts w:ascii="Arial" w:hAnsi="Arial" w:cs="Arial"/>
          <w:szCs w:val="24"/>
          <w:lang w:eastAsia="es-CO"/>
        </w:rPr>
        <w:t>os términos de ley.</w:t>
      </w:r>
    </w:p>
    <w:p w:rsidR="00CA58B2" w:rsidRDefault="00CA58B2" w:rsidP="002D588E">
      <w:pPr>
        <w:spacing w:line="276" w:lineRule="auto"/>
        <w:contextualSpacing/>
        <w:jc w:val="both"/>
        <w:rPr>
          <w:rFonts w:ascii="Arial" w:hAnsi="Arial" w:cs="Arial"/>
          <w:szCs w:val="24"/>
          <w:lang w:eastAsia="es-CO"/>
        </w:rPr>
      </w:pPr>
    </w:p>
    <w:p w:rsidR="00CA58B2" w:rsidRDefault="00CA58B2" w:rsidP="002D588E">
      <w:pPr>
        <w:spacing w:line="276" w:lineRule="auto"/>
        <w:contextualSpacing/>
        <w:jc w:val="both"/>
        <w:rPr>
          <w:rFonts w:ascii="Arial" w:hAnsi="Arial" w:cs="Arial"/>
          <w:szCs w:val="24"/>
          <w:lang w:eastAsia="es-CO"/>
        </w:rPr>
      </w:pPr>
      <w:r>
        <w:rPr>
          <w:rFonts w:ascii="Arial" w:hAnsi="Arial" w:cs="Arial"/>
          <w:szCs w:val="24"/>
          <w:lang w:eastAsia="es-CO"/>
        </w:rPr>
        <w:lastRenderedPageBreak/>
        <w:t>Entonces como en el 2011 el actor no cumplía con los requisitos para acceder a la pensión por vejez, no puede afirmarse que fue negligente con el cumplimiento de sus obligaciones.</w:t>
      </w:r>
    </w:p>
    <w:p w:rsidR="00CA58B2" w:rsidRDefault="00CA58B2" w:rsidP="002D588E">
      <w:pPr>
        <w:spacing w:line="276" w:lineRule="auto"/>
        <w:contextualSpacing/>
        <w:jc w:val="both"/>
        <w:rPr>
          <w:rFonts w:ascii="Arial" w:hAnsi="Arial" w:cs="Arial"/>
          <w:szCs w:val="24"/>
          <w:lang w:eastAsia="es-CO"/>
        </w:rPr>
      </w:pPr>
    </w:p>
    <w:p w:rsidR="00CA58B2" w:rsidRDefault="008F4C94" w:rsidP="002D588E">
      <w:pPr>
        <w:spacing w:line="276" w:lineRule="auto"/>
        <w:contextualSpacing/>
        <w:jc w:val="both"/>
        <w:rPr>
          <w:rFonts w:ascii="Arial" w:hAnsi="Arial" w:cs="Arial"/>
          <w:szCs w:val="24"/>
          <w:lang w:eastAsia="es-CO"/>
        </w:rPr>
      </w:pPr>
      <w:r>
        <w:rPr>
          <w:rFonts w:ascii="Arial" w:hAnsi="Arial" w:cs="Arial"/>
          <w:szCs w:val="24"/>
          <w:lang w:eastAsia="es-CO"/>
        </w:rPr>
        <w:t xml:space="preserve">Pero a pesar de haber </w:t>
      </w:r>
      <w:r w:rsidR="00071C25">
        <w:rPr>
          <w:rFonts w:ascii="Arial" w:hAnsi="Arial" w:cs="Arial"/>
          <w:szCs w:val="24"/>
          <w:lang w:eastAsia="es-CO"/>
        </w:rPr>
        <w:t>cancelado la prestación y haberlo incluido en nómina</w:t>
      </w:r>
      <w:r>
        <w:rPr>
          <w:rFonts w:ascii="Arial" w:hAnsi="Arial" w:cs="Arial"/>
          <w:szCs w:val="24"/>
          <w:lang w:eastAsia="es-CO"/>
        </w:rPr>
        <w:t>, se demoró 8 mes</w:t>
      </w:r>
      <w:r w:rsidR="00071C25">
        <w:rPr>
          <w:rFonts w:ascii="Arial" w:hAnsi="Arial" w:cs="Arial"/>
          <w:szCs w:val="24"/>
          <w:lang w:eastAsia="es-CO"/>
        </w:rPr>
        <w:t xml:space="preserve">es para cancelar el retroactivo, bajo el argumento de no haberse presentado la novedad de retiro, negativa que no tenía razón de ser porque del expediente se extrae que la última cotización al sistema fue efectuada para enero de </w:t>
      </w:r>
      <w:r w:rsidR="00565725">
        <w:rPr>
          <w:rFonts w:ascii="Arial" w:hAnsi="Arial" w:cs="Arial"/>
          <w:szCs w:val="24"/>
          <w:lang w:eastAsia="es-CO"/>
        </w:rPr>
        <w:t>2011</w:t>
      </w:r>
      <w:r w:rsidR="00C225AC">
        <w:rPr>
          <w:rFonts w:ascii="Arial" w:hAnsi="Arial" w:cs="Arial"/>
          <w:szCs w:val="24"/>
          <w:lang w:eastAsia="es-CO"/>
        </w:rPr>
        <w:t xml:space="preserve">, </w:t>
      </w:r>
      <w:r w:rsidR="00071C25">
        <w:rPr>
          <w:rFonts w:ascii="Arial" w:hAnsi="Arial" w:cs="Arial"/>
          <w:szCs w:val="24"/>
          <w:lang w:eastAsia="es-CO"/>
        </w:rPr>
        <w:t xml:space="preserve">desde ese mismo año </w:t>
      </w:r>
      <w:r w:rsidR="00C225AC">
        <w:rPr>
          <w:rFonts w:ascii="Arial" w:hAnsi="Arial" w:cs="Arial"/>
          <w:szCs w:val="24"/>
          <w:lang w:eastAsia="es-CO"/>
        </w:rPr>
        <w:t>el actor empezó a solicitar su pensión y además contaba con 69 años de edad, actos que indican su voluntad de retirarse del sistema, sin que lo afecte el  pago de las cotizaciones realizado por la Cooperativa de Servicios del Quindío el 03/09/2014.</w:t>
      </w:r>
    </w:p>
    <w:p w:rsidR="005559FA" w:rsidRDefault="005559FA" w:rsidP="002D588E">
      <w:pPr>
        <w:spacing w:line="276" w:lineRule="auto"/>
        <w:contextualSpacing/>
        <w:jc w:val="both"/>
        <w:rPr>
          <w:rFonts w:ascii="Arial" w:hAnsi="Arial" w:cs="Arial"/>
          <w:szCs w:val="24"/>
          <w:lang w:eastAsia="es-CO"/>
        </w:rPr>
      </w:pPr>
    </w:p>
    <w:p w:rsidR="005559FA" w:rsidRDefault="005559FA" w:rsidP="002D588E">
      <w:pPr>
        <w:spacing w:line="276" w:lineRule="auto"/>
        <w:contextualSpacing/>
        <w:jc w:val="both"/>
        <w:rPr>
          <w:rFonts w:ascii="Arial" w:hAnsi="Arial" w:cs="Arial"/>
          <w:szCs w:val="24"/>
          <w:lang w:eastAsia="es-CO"/>
        </w:rPr>
      </w:pPr>
      <w:r>
        <w:rPr>
          <w:rFonts w:ascii="Arial" w:hAnsi="Arial" w:cs="Arial"/>
          <w:szCs w:val="24"/>
          <w:lang w:eastAsia="es-CO"/>
        </w:rPr>
        <w:t>Por lo visto, no existía impedimento para que una vez reconocida la prestación, se empezara a cancelar el correspondiente retroactivo; en consecuencia, proceden los intereses al vencimiento del plazo otorgado por la Ley, es decir, 08/03/2015, que corresponde a los 6 meses posteriores a la reclamación administrativa y hasta el 30/09/2015 por 203 días de mora, sobre el valor del retroactivo reconocido por la suma de $32´546.497</w:t>
      </w:r>
      <w:r>
        <w:rPr>
          <w:rStyle w:val="Refdenotaalpie"/>
          <w:rFonts w:ascii="Arial" w:hAnsi="Arial" w:cs="Arial"/>
          <w:szCs w:val="24"/>
          <w:lang w:eastAsia="es-CO"/>
        </w:rPr>
        <w:footnoteReference w:id="4"/>
      </w:r>
      <w:r>
        <w:rPr>
          <w:rFonts w:ascii="Arial" w:hAnsi="Arial" w:cs="Arial"/>
          <w:szCs w:val="24"/>
          <w:lang w:eastAsia="es-CO"/>
        </w:rPr>
        <w:t>.</w:t>
      </w:r>
    </w:p>
    <w:p w:rsidR="00C62A66" w:rsidRDefault="00C62A66" w:rsidP="002D588E">
      <w:pPr>
        <w:spacing w:line="276" w:lineRule="auto"/>
        <w:contextualSpacing/>
        <w:jc w:val="both"/>
        <w:rPr>
          <w:rFonts w:ascii="Arial" w:hAnsi="Arial" w:cs="Arial"/>
          <w:szCs w:val="24"/>
          <w:lang w:eastAsia="es-CO"/>
        </w:rPr>
      </w:pPr>
    </w:p>
    <w:p w:rsidR="00C62A66" w:rsidRPr="00B00EB3" w:rsidRDefault="00B00EB3" w:rsidP="002D588E">
      <w:pPr>
        <w:spacing w:line="276" w:lineRule="auto"/>
        <w:contextualSpacing/>
        <w:jc w:val="both"/>
        <w:rPr>
          <w:rFonts w:ascii="Arial" w:hAnsi="Arial" w:cs="Arial"/>
          <w:b/>
          <w:szCs w:val="24"/>
          <w:lang w:eastAsia="es-CO"/>
        </w:rPr>
      </w:pPr>
      <w:r w:rsidRPr="00B00EB3">
        <w:rPr>
          <w:rFonts w:ascii="Arial" w:hAnsi="Arial" w:cs="Arial"/>
          <w:b/>
          <w:szCs w:val="24"/>
          <w:lang w:eastAsia="es-CO"/>
        </w:rPr>
        <w:t>1.3. Síntesis del recurso de apelación</w:t>
      </w:r>
    </w:p>
    <w:p w:rsidR="00AE4385" w:rsidRDefault="00AE4385" w:rsidP="007F1333">
      <w:pPr>
        <w:spacing w:line="276" w:lineRule="auto"/>
        <w:contextualSpacing/>
        <w:jc w:val="both"/>
        <w:rPr>
          <w:rFonts w:ascii="Arial" w:hAnsi="Arial" w:cs="Arial"/>
          <w:szCs w:val="24"/>
          <w:lang w:eastAsia="es-CO"/>
        </w:rPr>
      </w:pPr>
    </w:p>
    <w:p w:rsidR="001322DA" w:rsidRDefault="00B00EB3" w:rsidP="007F1333">
      <w:pPr>
        <w:spacing w:line="276" w:lineRule="auto"/>
        <w:contextualSpacing/>
        <w:jc w:val="both"/>
        <w:rPr>
          <w:rFonts w:ascii="Arial" w:hAnsi="Arial" w:cs="Arial"/>
          <w:szCs w:val="24"/>
          <w:lang w:eastAsia="es-CO"/>
        </w:rPr>
      </w:pPr>
      <w:r>
        <w:rPr>
          <w:rFonts w:ascii="Arial" w:hAnsi="Arial" w:cs="Arial"/>
          <w:szCs w:val="24"/>
          <w:lang w:eastAsia="es-CO"/>
        </w:rPr>
        <w:t xml:space="preserve">Inconforme con lo decidido, la parte actora interpuso recurso de apelación e indicó </w:t>
      </w:r>
      <w:r w:rsidR="001322DA">
        <w:rPr>
          <w:rFonts w:ascii="Arial" w:hAnsi="Arial" w:cs="Arial"/>
          <w:szCs w:val="24"/>
          <w:lang w:eastAsia="es-CO"/>
        </w:rPr>
        <w:t xml:space="preserve">que en el fallo se </w:t>
      </w:r>
      <w:r w:rsidR="00495597">
        <w:rPr>
          <w:rFonts w:ascii="Arial" w:hAnsi="Arial" w:cs="Arial"/>
          <w:szCs w:val="24"/>
          <w:lang w:eastAsia="es-CO"/>
        </w:rPr>
        <w:t xml:space="preserve">menciona </w:t>
      </w:r>
      <w:r w:rsidR="001322DA">
        <w:rPr>
          <w:rFonts w:ascii="Arial" w:hAnsi="Arial" w:cs="Arial"/>
          <w:szCs w:val="24"/>
          <w:lang w:eastAsia="es-CO"/>
        </w:rPr>
        <w:t>que solo hasta el año 2014, fue que el demandante acreditó el cumplimiento de los requisitos para acceder a la pensión de vejez y por eso, la negativa de la entidad para acceder a su reconocimiento, estaba fundada en la ley.</w:t>
      </w:r>
    </w:p>
    <w:p w:rsidR="005D0779" w:rsidRDefault="005D0779" w:rsidP="007F1333">
      <w:pPr>
        <w:spacing w:line="276" w:lineRule="auto"/>
        <w:contextualSpacing/>
        <w:jc w:val="both"/>
        <w:rPr>
          <w:rFonts w:ascii="Arial" w:hAnsi="Arial" w:cs="Arial"/>
          <w:szCs w:val="24"/>
          <w:lang w:eastAsia="es-CO"/>
        </w:rPr>
      </w:pPr>
    </w:p>
    <w:p w:rsidR="005D0779" w:rsidRDefault="00495597" w:rsidP="005D0779">
      <w:pPr>
        <w:tabs>
          <w:tab w:val="left" w:pos="3690"/>
          <w:tab w:val="left" w:pos="3900"/>
        </w:tabs>
        <w:spacing w:line="276" w:lineRule="auto"/>
        <w:contextualSpacing/>
        <w:jc w:val="both"/>
        <w:rPr>
          <w:rFonts w:ascii="Arial" w:hAnsi="Arial" w:cs="Arial"/>
          <w:szCs w:val="24"/>
          <w:lang w:eastAsia="es-CO"/>
        </w:rPr>
      </w:pPr>
      <w:r>
        <w:rPr>
          <w:rFonts w:ascii="Arial" w:hAnsi="Arial" w:cs="Arial"/>
          <w:szCs w:val="24"/>
          <w:lang w:eastAsia="es-CO"/>
        </w:rPr>
        <w:t>No obstante, si bien el pago fue</w:t>
      </w:r>
      <w:r w:rsidR="005D0779">
        <w:rPr>
          <w:rFonts w:ascii="Arial" w:hAnsi="Arial" w:cs="Arial"/>
          <w:szCs w:val="24"/>
          <w:lang w:eastAsia="es-CO"/>
        </w:rPr>
        <w:t xml:space="preserve"> efectuado por</w:t>
      </w:r>
      <w:r w:rsidR="005D0779">
        <w:rPr>
          <w:rFonts w:ascii="Arial" w:hAnsi="Arial" w:cs="Arial"/>
          <w:szCs w:val="24"/>
          <w:lang w:eastAsia="es-CO"/>
        </w:rPr>
        <w:tab/>
        <w:t>la Cooperativa de Servicios del Quindío, en el 2014, ello se debió a las con</w:t>
      </w:r>
      <w:r>
        <w:rPr>
          <w:rFonts w:ascii="Arial" w:hAnsi="Arial" w:cs="Arial"/>
          <w:szCs w:val="24"/>
          <w:lang w:eastAsia="es-CO"/>
        </w:rPr>
        <w:t>s</w:t>
      </w:r>
      <w:r w:rsidR="005D0779">
        <w:rPr>
          <w:rFonts w:ascii="Arial" w:hAnsi="Arial" w:cs="Arial"/>
          <w:szCs w:val="24"/>
          <w:lang w:eastAsia="es-CO"/>
        </w:rPr>
        <w:t>tantes actuaciones del demandante para recuperar esos tiempos en mora, diligencias que le correspond</w:t>
      </w:r>
      <w:r w:rsidR="00D45DF7">
        <w:rPr>
          <w:rFonts w:ascii="Arial" w:hAnsi="Arial" w:cs="Arial"/>
          <w:szCs w:val="24"/>
          <w:lang w:eastAsia="es-CO"/>
        </w:rPr>
        <w:t>ían a Colpensiones, en virtud de las acciones de recobro que debía ejercer, por lo que esa omisión no puede ser valorada en contra de la parte actora</w:t>
      </w:r>
      <w:r w:rsidR="00ED56DA">
        <w:rPr>
          <w:rFonts w:ascii="Arial" w:hAnsi="Arial" w:cs="Arial"/>
          <w:szCs w:val="24"/>
          <w:lang w:eastAsia="es-CO"/>
        </w:rPr>
        <w:t xml:space="preserve"> y por lo tanto, debe accederse a los intereses moratorios en la forma solicitada en la demanda.</w:t>
      </w:r>
    </w:p>
    <w:p w:rsidR="001322DA" w:rsidRDefault="002E1F45" w:rsidP="002E1F45">
      <w:pPr>
        <w:tabs>
          <w:tab w:val="left" w:pos="5290"/>
        </w:tabs>
        <w:spacing w:line="276" w:lineRule="auto"/>
        <w:contextualSpacing/>
        <w:rPr>
          <w:rFonts w:ascii="Arial" w:hAnsi="Arial" w:cs="Arial"/>
          <w:szCs w:val="24"/>
          <w:lang w:eastAsia="es-CO"/>
        </w:rPr>
      </w:pPr>
      <w:r>
        <w:rPr>
          <w:rFonts w:ascii="Arial" w:hAnsi="Arial" w:cs="Arial"/>
          <w:szCs w:val="24"/>
          <w:lang w:eastAsia="es-CO"/>
        </w:rPr>
        <w:tab/>
      </w:r>
    </w:p>
    <w:p w:rsidR="00770D1E" w:rsidRPr="00B00EB3" w:rsidRDefault="00B00EB3" w:rsidP="00B00EB3">
      <w:pPr>
        <w:spacing w:line="276" w:lineRule="auto"/>
        <w:jc w:val="both"/>
        <w:rPr>
          <w:rFonts w:ascii="Arial" w:hAnsi="Arial" w:cs="Arial"/>
          <w:b/>
          <w:szCs w:val="24"/>
        </w:rPr>
      </w:pPr>
      <w:r>
        <w:rPr>
          <w:rFonts w:ascii="Arial" w:hAnsi="Arial" w:cs="Arial"/>
          <w:b/>
          <w:szCs w:val="24"/>
        </w:rPr>
        <w:t xml:space="preserve">1.4. </w:t>
      </w:r>
      <w:r w:rsidR="00770D1E" w:rsidRPr="00B00EB3">
        <w:rPr>
          <w:rFonts w:ascii="Arial" w:hAnsi="Arial" w:cs="Arial"/>
          <w:b/>
          <w:szCs w:val="24"/>
        </w:rPr>
        <w:t>Grado Jurisdiccional de Consulta</w:t>
      </w:r>
    </w:p>
    <w:p w:rsidR="001322DA" w:rsidRDefault="001322DA" w:rsidP="007F1333">
      <w:pPr>
        <w:shd w:val="clear" w:color="auto" w:fill="FFFFFF"/>
        <w:spacing w:line="276" w:lineRule="auto"/>
        <w:jc w:val="both"/>
        <w:rPr>
          <w:rFonts w:ascii="Arial" w:hAnsi="Arial" w:cs="Arial"/>
          <w:szCs w:val="24"/>
        </w:rPr>
      </w:pPr>
    </w:p>
    <w:p w:rsidR="00770D1E" w:rsidRPr="007872B7" w:rsidRDefault="00770D1E" w:rsidP="007F1333">
      <w:pPr>
        <w:shd w:val="clear" w:color="auto" w:fill="FFFFFF"/>
        <w:spacing w:line="276" w:lineRule="auto"/>
        <w:jc w:val="both"/>
        <w:rPr>
          <w:rFonts w:ascii="Arial" w:hAnsi="Arial" w:cs="Arial"/>
          <w:szCs w:val="24"/>
        </w:rPr>
      </w:pPr>
      <w:r w:rsidRPr="007872B7">
        <w:rPr>
          <w:rFonts w:ascii="Arial" w:hAnsi="Arial" w:cs="Arial"/>
          <w:szCs w:val="24"/>
        </w:rPr>
        <w:t>De conformidad con lo dispuesto por el artículo 69 del C.P.L. se ordenó el grado jurisdiccional de consulta, al haber resultado la misma totalmente adversa a los intereses de COLPENSIONES.</w:t>
      </w:r>
    </w:p>
    <w:p w:rsidR="00770D1E" w:rsidRPr="007872B7" w:rsidRDefault="00770D1E" w:rsidP="007F1333">
      <w:pPr>
        <w:spacing w:line="276" w:lineRule="auto"/>
        <w:jc w:val="both"/>
        <w:rPr>
          <w:rFonts w:ascii="Arial" w:hAnsi="Arial" w:cs="Arial"/>
          <w:color w:val="000000"/>
          <w:szCs w:val="24"/>
          <w:lang w:eastAsia="es-CO"/>
        </w:rPr>
      </w:pPr>
    </w:p>
    <w:p w:rsidR="00733AFD" w:rsidRPr="007872B7" w:rsidRDefault="00733AFD" w:rsidP="007F1333">
      <w:pPr>
        <w:shd w:val="clear" w:color="auto" w:fill="FFFFFF"/>
        <w:spacing w:line="276" w:lineRule="auto"/>
        <w:contextualSpacing/>
        <w:jc w:val="center"/>
        <w:rPr>
          <w:rFonts w:ascii="Arial" w:hAnsi="Arial" w:cs="Arial"/>
          <w:b/>
          <w:szCs w:val="24"/>
        </w:rPr>
      </w:pPr>
      <w:r w:rsidRPr="007872B7">
        <w:rPr>
          <w:rFonts w:ascii="Arial" w:hAnsi="Arial" w:cs="Arial"/>
          <w:b/>
          <w:szCs w:val="24"/>
        </w:rPr>
        <w:t>CONSIDERACIONES</w:t>
      </w:r>
    </w:p>
    <w:p w:rsidR="008E0B83" w:rsidRPr="007872B7" w:rsidRDefault="008E0B83" w:rsidP="007F1333">
      <w:pPr>
        <w:shd w:val="clear" w:color="auto" w:fill="FFFFFF"/>
        <w:spacing w:line="276" w:lineRule="auto"/>
        <w:contextualSpacing/>
        <w:jc w:val="center"/>
        <w:rPr>
          <w:rFonts w:ascii="Arial" w:hAnsi="Arial" w:cs="Arial"/>
          <w:b/>
          <w:szCs w:val="24"/>
        </w:rPr>
      </w:pPr>
    </w:p>
    <w:p w:rsidR="00733AFD" w:rsidRDefault="00982203" w:rsidP="00425DCC">
      <w:pPr>
        <w:shd w:val="clear" w:color="auto" w:fill="FFFFFF"/>
        <w:tabs>
          <w:tab w:val="center" w:pos="4420"/>
        </w:tabs>
        <w:spacing w:line="276" w:lineRule="auto"/>
        <w:jc w:val="both"/>
        <w:rPr>
          <w:rFonts w:ascii="Arial" w:hAnsi="Arial" w:cs="Arial"/>
          <w:b/>
          <w:szCs w:val="24"/>
        </w:rPr>
      </w:pPr>
      <w:r w:rsidRPr="007872B7">
        <w:rPr>
          <w:rFonts w:ascii="Arial" w:hAnsi="Arial" w:cs="Arial"/>
          <w:b/>
          <w:szCs w:val="24"/>
        </w:rPr>
        <w:t xml:space="preserve">1. </w:t>
      </w:r>
      <w:r w:rsidR="00733AFD" w:rsidRPr="007872B7">
        <w:rPr>
          <w:rFonts w:ascii="Arial" w:hAnsi="Arial" w:cs="Arial"/>
          <w:b/>
          <w:szCs w:val="24"/>
        </w:rPr>
        <w:t>Del</w:t>
      </w:r>
      <w:r w:rsidR="003C2430" w:rsidRPr="007872B7">
        <w:rPr>
          <w:rFonts w:ascii="Arial" w:hAnsi="Arial" w:cs="Arial"/>
          <w:b/>
          <w:szCs w:val="24"/>
        </w:rPr>
        <w:t xml:space="preserve"> problema jurídico</w:t>
      </w:r>
      <w:r w:rsidR="00425DCC">
        <w:rPr>
          <w:rFonts w:ascii="Arial" w:hAnsi="Arial" w:cs="Arial"/>
          <w:b/>
          <w:szCs w:val="24"/>
        </w:rPr>
        <w:tab/>
      </w:r>
    </w:p>
    <w:p w:rsidR="00425DCC" w:rsidRDefault="00425DCC" w:rsidP="00425DCC">
      <w:pPr>
        <w:shd w:val="clear" w:color="auto" w:fill="FFFFFF"/>
        <w:tabs>
          <w:tab w:val="center" w:pos="4420"/>
        </w:tabs>
        <w:spacing w:line="276" w:lineRule="auto"/>
        <w:jc w:val="both"/>
        <w:rPr>
          <w:rFonts w:ascii="Arial" w:hAnsi="Arial" w:cs="Arial"/>
          <w:b/>
          <w:szCs w:val="24"/>
        </w:rPr>
      </w:pPr>
    </w:p>
    <w:p w:rsidR="00733AFD" w:rsidRPr="007872B7" w:rsidRDefault="00733AFD" w:rsidP="007F1333">
      <w:pPr>
        <w:shd w:val="clear" w:color="auto" w:fill="FFFFFF"/>
        <w:tabs>
          <w:tab w:val="left" w:pos="5197"/>
        </w:tabs>
        <w:spacing w:line="276" w:lineRule="auto"/>
        <w:contextualSpacing/>
        <w:jc w:val="both"/>
        <w:rPr>
          <w:rFonts w:ascii="Arial" w:hAnsi="Arial" w:cs="Arial"/>
          <w:color w:val="000000"/>
          <w:szCs w:val="24"/>
          <w:lang w:eastAsia="es-CO"/>
        </w:rPr>
      </w:pPr>
      <w:r w:rsidRPr="007872B7">
        <w:rPr>
          <w:rFonts w:ascii="Arial" w:hAnsi="Arial" w:cs="Arial"/>
          <w:color w:val="000000"/>
          <w:szCs w:val="24"/>
          <w:lang w:eastAsia="es-CO"/>
        </w:rPr>
        <w:t xml:space="preserve">Visto el recuento anterior, la Sala formula </w:t>
      </w:r>
      <w:r w:rsidR="00DF3CA7" w:rsidRPr="007872B7">
        <w:rPr>
          <w:rFonts w:ascii="Arial" w:hAnsi="Arial" w:cs="Arial"/>
          <w:color w:val="000000"/>
          <w:szCs w:val="24"/>
          <w:lang w:eastAsia="es-CO"/>
        </w:rPr>
        <w:t xml:space="preserve">el </w:t>
      </w:r>
      <w:r w:rsidRPr="007872B7">
        <w:rPr>
          <w:rFonts w:ascii="Arial" w:hAnsi="Arial" w:cs="Arial"/>
          <w:color w:val="000000"/>
          <w:szCs w:val="24"/>
          <w:lang w:eastAsia="es-CO"/>
        </w:rPr>
        <w:t>siguiente interrogante:</w:t>
      </w:r>
    </w:p>
    <w:p w:rsidR="00AE0DB0" w:rsidRPr="007872B7" w:rsidRDefault="00AE0DB0" w:rsidP="007F1333">
      <w:pPr>
        <w:shd w:val="clear" w:color="auto" w:fill="FFFFFF"/>
        <w:tabs>
          <w:tab w:val="left" w:pos="5197"/>
        </w:tabs>
        <w:spacing w:line="276" w:lineRule="auto"/>
        <w:contextualSpacing/>
        <w:jc w:val="both"/>
        <w:rPr>
          <w:rFonts w:ascii="Arial" w:hAnsi="Arial" w:cs="Arial"/>
          <w:color w:val="000000"/>
          <w:szCs w:val="24"/>
          <w:lang w:eastAsia="es-CO"/>
        </w:rPr>
      </w:pPr>
    </w:p>
    <w:p w:rsidR="008E0B83" w:rsidRDefault="00A12848" w:rsidP="007F1333">
      <w:pPr>
        <w:pStyle w:val="Textoindependiente"/>
        <w:spacing w:line="276" w:lineRule="auto"/>
        <w:contextualSpacing/>
        <w:rPr>
          <w:iCs/>
          <w:szCs w:val="24"/>
        </w:rPr>
      </w:pPr>
      <w:r w:rsidRPr="007872B7">
        <w:rPr>
          <w:iCs/>
          <w:szCs w:val="24"/>
        </w:rPr>
        <w:t>1.1</w:t>
      </w:r>
      <w:r w:rsidR="00DF3CA7" w:rsidRPr="007872B7">
        <w:rPr>
          <w:iCs/>
          <w:szCs w:val="24"/>
        </w:rPr>
        <w:t>.</w:t>
      </w:r>
      <w:r w:rsidR="008E0B83" w:rsidRPr="007872B7">
        <w:rPr>
          <w:iCs/>
          <w:szCs w:val="24"/>
        </w:rPr>
        <w:t xml:space="preserve"> ¿</w:t>
      </w:r>
      <w:r w:rsidR="00DF3CA7" w:rsidRPr="007872B7">
        <w:rPr>
          <w:iCs/>
          <w:szCs w:val="24"/>
        </w:rPr>
        <w:t xml:space="preserve">A partir de cuándo proceden los intereses </w:t>
      </w:r>
      <w:r w:rsidR="00832D2A" w:rsidRPr="007872B7">
        <w:rPr>
          <w:iCs/>
          <w:szCs w:val="24"/>
        </w:rPr>
        <w:t>moratorios previstos en el artículo 141 de la Ley 100 de 1993</w:t>
      </w:r>
      <w:r w:rsidR="00DF3CA7" w:rsidRPr="007872B7">
        <w:rPr>
          <w:iCs/>
          <w:szCs w:val="24"/>
        </w:rPr>
        <w:t>, en el presente asunto</w:t>
      </w:r>
      <w:r w:rsidR="008E0B83" w:rsidRPr="007872B7">
        <w:rPr>
          <w:iCs/>
          <w:szCs w:val="24"/>
        </w:rPr>
        <w:t>?</w:t>
      </w:r>
    </w:p>
    <w:p w:rsidR="00BD1AB5" w:rsidRPr="007872B7" w:rsidRDefault="00BD1AB5" w:rsidP="007F1333">
      <w:pPr>
        <w:pStyle w:val="Textoindependiente"/>
        <w:spacing w:line="276" w:lineRule="auto"/>
        <w:contextualSpacing/>
        <w:rPr>
          <w:iCs/>
          <w:szCs w:val="24"/>
        </w:rPr>
      </w:pPr>
    </w:p>
    <w:p w:rsidR="002F60D9" w:rsidRPr="007872B7" w:rsidRDefault="00982203" w:rsidP="007F1333">
      <w:pPr>
        <w:pStyle w:val="Textoindependiente"/>
        <w:spacing w:line="276" w:lineRule="auto"/>
        <w:contextualSpacing/>
        <w:rPr>
          <w:b/>
          <w:iCs/>
          <w:szCs w:val="24"/>
        </w:rPr>
      </w:pPr>
      <w:r w:rsidRPr="007872B7">
        <w:rPr>
          <w:b/>
          <w:iCs/>
          <w:szCs w:val="24"/>
        </w:rPr>
        <w:t xml:space="preserve">2. </w:t>
      </w:r>
      <w:r w:rsidR="002F60D9" w:rsidRPr="007872B7">
        <w:rPr>
          <w:b/>
          <w:iCs/>
          <w:szCs w:val="24"/>
        </w:rPr>
        <w:t>Solución a</w:t>
      </w:r>
      <w:r w:rsidR="00DF3CA7" w:rsidRPr="007872B7">
        <w:rPr>
          <w:b/>
          <w:iCs/>
          <w:szCs w:val="24"/>
        </w:rPr>
        <w:t>l</w:t>
      </w:r>
      <w:r w:rsidR="002F60D9" w:rsidRPr="007872B7">
        <w:rPr>
          <w:b/>
          <w:iCs/>
          <w:szCs w:val="24"/>
        </w:rPr>
        <w:t xml:space="preserve"> problema jurídico </w:t>
      </w:r>
    </w:p>
    <w:p w:rsidR="002F60D9" w:rsidRPr="007872B7" w:rsidRDefault="002F60D9" w:rsidP="007F1333">
      <w:pPr>
        <w:pStyle w:val="Textoindependiente"/>
        <w:spacing w:line="276" w:lineRule="auto"/>
        <w:ind w:left="390"/>
        <w:contextualSpacing/>
        <w:rPr>
          <w:b/>
          <w:iCs/>
          <w:szCs w:val="24"/>
        </w:rPr>
      </w:pPr>
    </w:p>
    <w:p w:rsidR="002F60D9" w:rsidRPr="007872B7" w:rsidRDefault="002F60D9" w:rsidP="007F1333">
      <w:pPr>
        <w:pStyle w:val="Textoindependiente"/>
        <w:spacing w:line="276" w:lineRule="auto"/>
        <w:contextualSpacing/>
        <w:rPr>
          <w:iCs/>
          <w:szCs w:val="24"/>
        </w:rPr>
      </w:pPr>
      <w:r w:rsidRPr="007872B7">
        <w:rPr>
          <w:iCs/>
          <w:szCs w:val="24"/>
        </w:rPr>
        <w:t xml:space="preserve">Con el propósito de dar solución al anterior cuestionamiento, </w:t>
      </w:r>
      <w:r w:rsidR="00FA0C8E" w:rsidRPr="007872B7">
        <w:rPr>
          <w:iCs/>
          <w:szCs w:val="24"/>
        </w:rPr>
        <w:t>se considera necesario precisar</w:t>
      </w:r>
      <w:r w:rsidRPr="007872B7">
        <w:rPr>
          <w:iCs/>
          <w:szCs w:val="24"/>
        </w:rPr>
        <w:t xml:space="preserve"> lo siguiente:</w:t>
      </w:r>
    </w:p>
    <w:p w:rsidR="00D03DE2" w:rsidRPr="007872B7" w:rsidRDefault="00D03DE2" w:rsidP="007F1333">
      <w:pPr>
        <w:pStyle w:val="Sinespaciado"/>
        <w:spacing w:line="276" w:lineRule="auto"/>
        <w:contextualSpacing/>
        <w:jc w:val="both"/>
        <w:rPr>
          <w:rFonts w:ascii="Arial" w:hAnsi="Arial" w:cs="Arial"/>
          <w:sz w:val="24"/>
          <w:szCs w:val="24"/>
        </w:rPr>
      </w:pPr>
    </w:p>
    <w:p w:rsidR="00D03DE2" w:rsidRPr="007872B7" w:rsidRDefault="00DF3CA7" w:rsidP="007F1333">
      <w:pPr>
        <w:pStyle w:val="Textoindependiente"/>
        <w:spacing w:line="276" w:lineRule="auto"/>
        <w:rPr>
          <w:b/>
          <w:szCs w:val="24"/>
        </w:rPr>
      </w:pPr>
      <w:r w:rsidRPr="007872B7">
        <w:rPr>
          <w:b/>
          <w:szCs w:val="24"/>
        </w:rPr>
        <w:t>2.1</w:t>
      </w:r>
      <w:r w:rsidR="00D03DE2" w:rsidRPr="007872B7">
        <w:rPr>
          <w:b/>
          <w:szCs w:val="24"/>
        </w:rPr>
        <w:t>. Intereses moratorios</w:t>
      </w:r>
    </w:p>
    <w:p w:rsidR="00D03DE2" w:rsidRPr="007872B7" w:rsidRDefault="00D03DE2" w:rsidP="007F1333">
      <w:pPr>
        <w:pStyle w:val="Textoindependiente"/>
        <w:spacing w:line="276" w:lineRule="auto"/>
        <w:rPr>
          <w:b/>
          <w:szCs w:val="24"/>
        </w:rPr>
      </w:pPr>
    </w:p>
    <w:p w:rsidR="00D03DE2" w:rsidRPr="007872B7" w:rsidRDefault="00884180" w:rsidP="007F1333">
      <w:pPr>
        <w:pStyle w:val="Textoindependiente"/>
        <w:spacing w:line="276" w:lineRule="auto"/>
        <w:rPr>
          <w:b/>
          <w:szCs w:val="24"/>
        </w:rPr>
      </w:pPr>
      <w:r w:rsidRPr="007872B7">
        <w:rPr>
          <w:b/>
          <w:szCs w:val="24"/>
        </w:rPr>
        <w:t>2.1</w:t>
      </w:r>
      <w:r w:rsidR="00D03DE2" w:rsidRPr="007872B7">
        <w:rPr>
          <w:b/>
          <w:szCs w:val="24"/>
        </w:rPr>
        <w:t>.1. Fundamento jurídico</w:t>
      </w:r>
    </w:p>
    <w:p w:rsidR="00D03DE2" w:rsidRPr="007872B7" w:rsidRDefault="00D03DE2" w:rsidP="007F1333">
      <w:pPr>
        <w:pStyle w:val="Textoindependiente"/>
        <w:spacing w:line="276" w:lineRule="auto"/>
        <w:rPr>
          <w:b/>
          <w:szCs w:val="24"/>
        </w:rPr>
      </w:pPr>
    </w:p>
    <w:p w:rsidR="00C666C6" w:rsidRPr="00C666C6" w:rsidRDefault="00D03DE2" w:rsidP="00C666C6">
      <w:pPr>
        <w:spacing w:line="276" w:lineRule="auto"/>
        <w:ind w:right="-77"/>
        <w:jc w:val="both"/>
        <w:rPr>
          <w:rFonts w:ascii="Arial" w:hAnsi="Arial" w:cs="Arial"/>
          <w:szCs w:val="24"/>
        </w:rPr>
      </w:pPr>
      <w:r w:rsidRPr="00C666C6">
        <w:rPr>
          <w:rFonts w:ascii="Arial" w:hAnsi="Arial" w:cs="Arial"/>
          <w:szCs w:val="24"/>
        </w:rPr>
        <w:t>En lo que tiene que ver con la fecha a partir de la cual proceden los intereses moratorios previstos en el artículo 141 de la Ley 100 de 1993, de conformidad co</w:t>
      </w:r>
      <w:r w:rsidR="00884180" w:rsidRPr="00C666C6">
        <w:rPr>
          <w:rFonts w:ascii="Arial" w:hAnsi="Arial" w:cs="Arial"/>
          <w:szCs w:val="24"/>
        </w:rPr>
        <w:t xml:space="preserve">n lo dispuesto por el artículo 33 de la Ley 100 de 1993, modificado por el artículo 9° de la Ley 797/03, </w:t>
      </w:r>
      <w:r w:rsidRPr="00C666C6">
        <w:rPr>
          <w:rFonts w:ascii="Arial" w:hAnsi="Arial" w:cs="Arial"/>
          <w:szCs w:val="24"/>
        </w:rPr>
        <w:t xml:space="preserve">el término con que cuentan las administradoras de pensiones para proceder con el reconocimiento de las pensiones de vejez no puede sobrepasar los </w:t>
      </w:r>
      <w:r w:rsidR="00884180" w:rsidRPr="00C666C6">
        <w:rPr>
          <w:rFonts w:ascii="Arial" w:hAnsi="Arial" w:cs="Arial"/>
          <w:szCs w:val="24"/>
        </w:rPr>
        <w:t xml:space="preserve">cuatro </w:t>
      </w:r>
      <w:r w:rsidRPr="00C666C6">
        <w:rPr>
          <w:rFonts w:ascii="Arial" w:hAnsi="Arial" w:cs="Arial"/>
          <w:szCs w:val="24"/>
        </w:rPr>
        <w:t>meses contados a partir del momento en que se radique la solicit</w:t>
      </w:r>
      <w:r w:rsidR="00C666C6" w:rsidRPr="00C666C6">
        <w:rPr>
          <w:rFonts w:ascii="Arial" w:hAnsi="Arial" w:cs="Arial"/>
          <w:szCs w:val="24"/>
        </w:rPr>
        <w:t>ud de reconocimiento pensional, siempre y cuando para ese momento se reúnan los requisitos que permitan el acceso al derecho.</w:t>
      </w:r>
    </w:p>
    <w:p w:rsidR="00DF3CA7" w:rsidRPr="007872B7" w:rsidRDefault="00DF3CA7" w:rsidP="007F1333">
      <w:pPr>
        <w:pStyle w:val="Textoindependiente"/>
        <w:spacing w:line="276" w:lineRule="auto"/>
        <w:rPr>
          <w:szCs w:val="24"/>
        </w:rPr>
      </w:pPr>
    </w:p>
    <w:p w:rsidR="00015F45" w:rsidRDefault="0065227F" w:rsidP="005E30B0">
      <w:pPr>
        <w:spacing w:line="276" w:lineRule="auto"/>
        <w:ind w:right="-77"/>
        <w:jc w:val="both"/>
        <w:rPr>
          <w:rFonts w:ascii="Arial" w:eastAsia="Dotum" w:hAnsi="Arial" w:cs="Arial"/>
          <w:color w:val="000000"/>
          <w:szCs w:val="24"/>
        </w:rPr>
      </w:pPr>
      <w:r>
        <w:rPr>
          <w:rFonts w:ascii="Arial" w:eastAsia="Dotum" w:hAnsi="Arial" w:cs="Arial"/>
          <w:color w:val="000000"/>
          <w:szCs w:val="24"/>
        </w:rPr>
        <w:t xml:space="preserve">Significa lo anterior, que existe retardo no solo </w:t>
      </w:r>
      <w:r w:rsidR="00E62F69">
        <w:rPr>
          <w:rFonts w:ascii="Arial" w:eastAsia="Dotum" w:hAnsi="Arial" w:cs="Arial"/>
          <w:color w:val="000000"/>
          <w:szCs w:val="24"/>
        </w:rPr>
        <w:t xml:space="preserve">respecto al </w:t>
      </w:r>
      <w:r w:rsidR="00941CCC">
        <w:rPr>
          <w:rFonts w:ascii="Arial" w:eastAsia="Dotum" w:hAnsi="Arial" w:cs="Arial"/>
          <w:color w:val="000000"/>
          <w:szCs w:val="24"/>
        </w:rPr>
        <w:t>desembolso del dinero</w:t>
      </w:r>
      <w:r>
        <w:rPr>
          <w:rFonts w:ascii="Arial" w:eastAsia="Dotum" w:hAnsi="Arial" w:cs="Arial"/>
          <w:color w:val="000000"/>
          <w:szCs w:val="24"/>
        </w:rPr>
        <w:t xml:space="preserve"> de las mesadas pensional</w:t>
      </w:r>
      <w:r w:rsidR="00015F45">
        <w:rPr>
          <w:rFonts w:ascii="Arial" w:eastAsia="Dotum" w:hAnsi="Arial" w:cs="Arial"/>
          <w:color w:val="000000"/>
          <w:szCs w:val="24"/>
        </w:rPr>
        <w:t>es</w:t>
      </w:r>
      <w:r w:rsidR="000F1B34">
        <w:rPr>
          <w:rFonts w:ascii="Arial" w:eastAsia="Dotum" w:hAnsi="Arial" w:cs="Arial"/>
          <w:color w:val="000000"/>
          <w:szCs w:val="24"/>
        </w:rPr>
        <w:t>,</w:t>
      </w:r>
      <w:r>
        <w:rPr>
          <w:rFonts w:ascii="Arial" w:eastAsia="Dotum" w:hAnsi="Arial" w:cs="Arial"/>
          <w:color w:val="000000"/>
          <w:szCs w:val="24"/>
        </w:rPr>
        <w:t xml:space="preserve"> sino también cuando la prestación de vejez no se reconoce dentro de los 4 meses otorgados por el </w:t>
      </w:r>
      <w:r w:rsidR="00C666C6">
        <w:rPr>
          <w:rFonts w:ascii="Arial" w:eastAsia="Dotum" w:hAnsi="Arial" w:cs="Arial"/>
          <w:color w:val="000000"/>
          <w:szCs w:val="24"/>
        </w:rPr>
        <w:t>último canon citado</w:t>
      </w:r>
      <w:r w:rsidR="008D458E">
        <w:rPr>
          <w:rFonts w:ascii="Arial" w:eastAsia="Dotum" w:hAnsi="Arial" w:cs="Arial"/>
          <w:color w:val="000000"/>
          <w:szCs w:val="24"/>
        </w:rPr>
        <w:t xml:space="preserve">. </w:t>
      </w:r>
    </w:p>
    <w:p w:rsidR="00015F45" w:rsidRDefault="00015F45" w:rsidP="005E30B0">
      <w:pPr>
        <w:spacing w:line="276" w:lineRule="auto"/>
        <w:ind w:right="-77"/>
        <w:jc w:val="both"/>
        <w:rPr>
          <w:rFonts w:ascii="Arial" w:eastAsia="Dotum" w:hAnsi="Arial" w:cs="Arial"/>
          <w:color w:val="000000"/>
          <w:szCs w:val="24"/>
        </w:rPr>
      </w:pPr>
    </w:p>
    <w:p w:rsidR="00CB1972" w:rsidRDefault="00C666C6" w:rsidP="00CB1972">
      <w:pPr>
        <w:tabs>
          <w:tab w:val="left" w:pos="589"/>
        </w:tabs>
        <w:spacing w:line="276" w:lineRule="auto"/>
        <w:jc w:val="both"/>
        <w:rPr>
          <w:rFonts w:ascii="Arial" w:hAnsi="Arial" w:cs="Arial"/>
          <w:szCs w:val="24"/>
        </w:rPr>
      </w:pPr>
      <w:r>
        <w:rPr>
          <w:rFonts w:ascii="Arial" w:hAnsi="Arial" w:cs="Arial"/>
          <w:szCs w:val="24"/>
        </w:rPr>
        <w:t xml:space="preserve">De otro lado, debe recordarse </w:t>
      </w:r>
      <w:r w:rsidR="00CB1972" w:rsidRPr="00CB1972">
        <w:rPr>
          <w:rFonts w:ascii="Arial" w:hAnsi="Arial" w:cs="Arial"/>
          <w:szCs w:val="24"/>
        </w:rPr>
        <w:t>que la finalidad de los intereses moratorios no es otro que el resarcimiento por la tardanza en la concesión de la prestación a la que se tiene derecho, más no porque ellos tengan carácter sancionat</w:t>
      </w:r>
      <w:r w:rsidR="00906051">
        <w:rPr>
          <w:rFonts w:ascii="Arial" w:hAnsi="Arial" w:cs="Arial"/>
          <w:szCs w:val="24"/>
        </w:rPr>
        <w:t>orio, de ahí que no pueda analizarse la buena o mala fe de la demandada y menos las justificaciones, así lo ha dicho la Corte Suprema de Justicia, Sala de Casación Laboral en sentencia radicad</w:t>
      </w:r>
      <w:r>
        <w:rPr>
          <w:rFonts w:ascii="Arial" w:hAnsi="Arial" w:cs="Arial"/>
          <w:szCs w:val="24"/>
        </w:rPr>
        <w:t>a 42783 del 13/06/2012, entre otras.</w:t>
      </w:r>
    </w:p>
    <w:p w:rsidR="00C666C6" w:rsidRDefault="00C666C6" w:rsidP="00CB1972">
      <w:pPr>
        <w:tabs>
          <w:tab w:val="left" w:pos="589"/>
        </w:tabs>
        <w:spacing w:line="276" w:lineRule="auto"/>
        <w:jc w:val="both"/>
        <w:rPr>
          <w:rFonts w:ascii="Arial" w:hAnsi="Arial" w:cs="Arial"/>
          <w:szCs w:val="24"/>
        </w:rPr>
      </w:pPr>
    </w:p>
    <w:p w:rsidR="00E4466B" w:rsidRPr="00F43C30" w:rsidRDefault="00C666C6" w:rsidP="00F43C30">
      <w:pPr>
        <w:spacing w:line="276" w:lineRule="auto"/>
        <w:jc w:val="both"/>
        <w:rPr>
          <w:rFonts w:ascii="Arial" w:hAnsi="Arial" w:cs="Arial"/>
          <w:bCs/>
          <w:color w:val="000000"/>
          <w:szCs w:val="24"/>
        </w:rPr>
      </w:pPr>
      <w:r>
        <w:rPr>
          <w:rFonts w:ascii="Arial" w:hAnsi="Arial" w:cs="Arial"/>
          <w:szCs w:val="24"/>
        </w:rPr>
        <w:t xml:space="preserve">Finalmente, </w:t>
      </w:r>
      <w:r w:rsidR="00115938">
        <w:rPr>
          <w:rFonts w:ascii="Arial" w:hAnsi="Arial" w:cs="Arial"/>
          <w:szCs w:val="24"/>
        </w:rPr>
        <w:t xml:space="preserve">ha definido esa misma </w:t>
      </w:r>
      <w:r>
        <w:rPr>
          <w:rFonts w:ascii="Arial" w:hAnsi="Arial" w:cs="Arial"/>
          <w:szCs w:val="24"/>
        </w:rPr>
        <w:t>Corporaci</w:t>
      </w:r>
      <w:r w:rsidR="00BC0C51">
        <w:rPr>
          <w:rFonts w:ascii="Arial" w:hAnsi="Arial" w:cs="Arial"/>
          <w:szCs w:val="24"/>
        </w:rPr>
        <w:t xml:space="preserve">ón </w:t>
      </w:r>
      <w:r w:rsidR="00115938">
        <w:rPr>
          <w:rFonts w:ascii="Arial" w:hAnsi="Arial" w:cs="Arial"/>
          <w:szCs w:val="24"/>
        </w:rPr>
        <w:t>de manera reiterada</w:t>
      </w:r>
      <w:r w:rsidR="00BC0C51">
        <w:rPr>
          <w:rStyle w:val="Refdenotaalpie"/>
          <w:rFonts w:ascii="Arial" w:hAnsi="Arial" w:cs="Arial"/>
          <w:szCs w:val="24"/>
        </w:rPr>
        <w:footnoteReference w:id="5"/>
      </w:r>
      <w:r w:rsidR="00BC0C51">
        <w:rPr>
          <w:rFonts w:ascii="Arial" w:hAnsi="Arial" w:cs="Arial"/>
          <w:szCs w:val="24"/>
        </w:rPr>
        <w:t xml:space="preserve">, </w:t>
      </w:r>
      <w:r w:rsidR="00E53181">
        <w:rPr>
          <w:rFonts w:ascii="Arial" w:hAnsi="Arial" w:cs="Arial"/>
          <w:szCs w:val="24"/>
        </w:rPr>
        <w:t>“</w:t>
      </w:r>
      <w:r w:rsidRPr="00E53181">
        <w:rPr>
          <w:rFonts w:ascii="Arial" w:hAnsi="Arial" w:cs="Arial"/>
          <w:i/>
          <w:szCs w:val="24"/>
        </w:rPr>
        <w:t>que</w:t>
      </w:r>
      <w:r w:rsidR="00E4466B" w:rsidRPr="00E53181">
        <w:rPr>
          <w:rFonts w:ascii="Arial" w:hAnsi="Arial" w:cs="Arial"/>
          <w:i/>
          <w:color w:val="000000"/>
          <w:szCs w:val="24"/>
        </w:rPr>
        <w:t xml:space="preserve"> </w:t>
      </w:r>
      <w:r w:rsidR="00E4466B" w:rsidRPr="00E53181">
        <w:rPr>
          <w:rFonts w:ascii="Arial" w:hAnsi="Arial" w:cs="Arial"/>
          <w:bCs/>
          <w:i/>
          <w:color w:val="000000"/>
          <w:szCs w:val="24"/>
        </w:rPr>
        <w:t>las administradoras de pensiones deben agotar diligente y oportunamente las gestiones de cobro ante los empleadores, de suerte que, de omitirse esta obligación, deben responder por el pago de la prestación a que haya luga</w:t>
      </w:r>
      <w:r w:rsidR="00F43C30" w:rsidRPr="00E53181">
        <w:rPr>
          <w:rFonts w:ascii="Arial" w:hAnsi="Arial" w:cs="Arial"/>
          <w:bCs/>
          <w:i/>
          <w:color w:val="000000"/>
          <w:szCs w:val="24"/>
        </w:rPr>
        <w:t>r, según la normativa aplicable</w:t>
      </w:r>
      <w:r w:rsidR="00E53181">
        <w:rPr>
          <w:rFonts w:ascii="Arial" w:hAnsi="Arial" w:cs="Arial"/>
          <w:bCs/>
          <w:i/>
          <w:color w:val="000000"/>
          <w:szCs w:val="24"/>
        </w:rPr>
        <w:t>”</w:t>
      </w:r>
      <w:r w:rsidR="00F43C30" w:rsidRPr="00F43C30">
        <w:rPr>
          <w:rFonts w:ascii="Arial" w:hAnsi="Arial" w:cs="Arial"/>
          <w:bCs/>
          <w:color w:val="000000"/>
          <w:szCs w:val="24"/>
        </w:rPr>
        <w:t xml:space="preserve"> </w:t>
      </w:r>
      <w:r w:rsidR="00E53181">
        <w:rPr>
          <w:rFonts w:ascii="Arial" w:hAnsi="Arial" w:cs="Arial"/>
          <w:bCs/>
          <w:color w:val="000000"/>
          <w:szCs w:val="24"/>
        </w:rPr>
        <w:t xml:space="preserve"> y que “</w:t>
      </w:r>
      <w:r w:rsidR="00F43C30" w:rsidRPr="00E53181">
        <w:rPr>
          <w:rFonts w:ascii="Arial" w:hAnsi="Arial" w:cs="Arial"/>
          <w:i/>
          <w:color w:val="000000"/>
          <w:szCs w:val="24"/>
        </w:rPr>
        <w:t>para efectos de contabilizar las semanas cotizadas por el afiliado a fin de verificar si se cumplen los presupuestos legales tendientes a obtener el derecho pensional, deben tenerse en cuenta no solo las consignadas oportunamente sino las que se encuentran en mora, dada la falta de gestión de cobro por parte de la administradora a la que se encontraba afiliado</w:t>
      </w:r>
      <w:r w:rsidR="00E53181">
        <w:rPr>
          <w:rFonts w:ascii="Arial" w:hAnsi="Arial" w:cs="Arial"/>
          <w:i/>
          <w:color w:val="000000"/>
          <w:szCs w:val="24"/>
        </w:rPr>
        <w:t>”</w:t>
      </w:r>
      <w:r w:rsidR="00F43C30" w:rsidRPr="00F43C30">
        <w:rPr>
          <w:rFonts w:ascii="Arial" w:hAnsi="Arial" w:cs="Arial"/>
          <w:color w:val="000000"/>
          <w:szCs w:val="24"/>
        </w:rPr>
        <w:t>.</w:t>
      </w:r>
    </w:p>
    <w:p w:rsidR="00C666C6" w:rsidRPr="00BC0C51" w:rsidRDefault="00C666C6" w:rsidP="00CB1972">
      <w:pPr>
        <w:tabs>
          <w:tab w:val="left" w:pos="589"/>
        </w:tabs>
        <w:spacing w:line="276" w:lineRule="auto"/>
        <w:jc w:val="both"/>
        <w:rPr>
          <w:rFonts w:ascii="Arial" w:hAnsi="Arial" w:cs="Arial"/>
          <w:szCs w:val="24"/>
        </w:rPr>
      </w:pPr>
    </w:p>
    <w:p w:rsidR="00D03DE2" w:rsidRPr="007872B7" w:rsidRDefault="00D03DE2" w:rsidP="00D03DE2">
      <w:pPr>
        <w:pStyle w:val="Textoindependiente"/>
        <w:spacing w:line="276" w:lineRule="auto"/>
        <w:rPr>
          <w:b/>
          <w:szCs w:val="24"/>
        </w:rPr>
      </w:pPr>
      <w:r w:rsidRPr="007872B7">
        <w:rPr>
          <w:b/>
          <w:szCs w:val="24"/>
        </w:rPr>
        <w:t>2.</w:t>
      </w:r>
      <w:r w:rsidR="00884180" w:rsidRPr="007872B7">
        <w:rPr>
          <w:b/>
          <w:szCs w:val="24"/>
        </w:rPr>
        <w:t>1</w:t>
      </w:r>
      <w:r w:rsidRPr="007872B7">
        <w:rPr>
          <w:b/>
          <w:szCs w:val="24"/>
        </w:rPr>
        <w:t>.2. Fundamento fáctico</w:t>
      </w:r>
    </w:p>
    <w:p w:rsidR="00D03DE2" w:rsidRPr="007872B7" w:rsidRDefault="00D03DE2" w:rsidP="00D03DE2">
      <w:pPr>
        <w:pStyle w:val="Textoindependiente"/>
        <w:spacing w:line="276" w:lineRule="auto"/>
        <w:rPr>
          <w:szCs w:val="24"/>
        </w:rPr>
      </w:pPr>
    </w:p>
    <w:p w:rsidR="002C5EAD" w:rsidRDefault="00495597" w:rsidP="00D03DE2">
      <w:pPr>
        <w:pStyle w:val="Textoindependiente"/>
        <w:spacing w:line="276" w:lineRule="auto"/>
        <w:rPr>
          <w:szCs w:val="24"/>
        </w:rPr>
      </w:pPr>
      <w:r>
        <w:rPr>
          <w:szCs w:val="24"/>
        </w:rPr>
        <w:lastRenderedPageBreak/>
        <w:t>Según el contenido de la Resolución N° 665 del 06/09/2011 –</w:t>
      </w:r>
      <w:proofErr w:type="spellStart"/>
      <w:r>
        <w:rPr>
          <w:szCs w:val="24"/>
        </w:rPr>
        <w:t>fl</w:t>
      </w:r>
      <w:proofErr w:type="spellEnd"/>
      <w:r>
        <w:rPr>
          <w:szCs w:val="24"/>
        </w:rPr>
        <w:t>. 13 y s.s. del cd. 1-</w:t>
      </w:r>
      <w:r w:rsidR="002C5EAD">
        <w:rPr>
          <w:szCs w:val="24"/>
        </w:rPr>
        <w:t>,</w:t>
      </w:r>
      <w:r>
        <w:rPr>
          <w:szCs w:val="24"/>
        </w:rPr>
        <w:t xml:space="preserve"> amén de que ello fue admitido por la entidad demandada al contestar el libelo,</w:t>
      </w:r>
      <w:r w:rsidR="002C5EAD">
        <w:rPr>
          <w:szCs w:val="24"/>
        </w:rPr>
        <w:t xml:space="preserve"> se advierte que </w:t>
      </w:r>
      <w:r w:rsidR="00DE5873">
        <w:rPr>
          <w:szCs w:val="24"/>
        </w:rPr>
        <w:t>el</w:t>
      </w:r>
      <w:r w:rsidR="002C5EAD">
        <w:rPr>
          <w:szCs w:val="24"/>
        </w:rPr>
        <w:t xml:space="preserve"> demandante elevó solicitud de r</w:t>
      </w:r>
      <w:r>
        <w:rPr>
          <w:szCs w:val="24"/>
        </w:rPr>
        <w:t>econocimiento pensional el 11/05</w:t>
      </w:r>
      <w:r w:rsidR="002C5EAD">
        <w:rPr>
          <w:szCs w:val="24"/>
        </w:rPr>
        <w:t>/20</w:t>
      </w:r>
      <w:r>
        <w:rPr>
          <w:szCs w:val="24"/>
        </w:rPr>
        <w:t>11</w:t>
      </w:r>
      <w:r w:rsidR="004169AF">
        <w:rPr>
          <w:szCs w:val="24"/>
        </w:rPr>
        <w:t>; no obstante, la prestación no le fue reconocida</w:t>
      </w:r>
      <w:r w:rsidR="002D6DA4">
        <w:rPr>
          <w:szCs w:val="24"/>
        </w:rPr>
        <w:t xml:space="preserve"> en esa oportunidad </w:t>
      </w:r>
      <w:r w:rsidR="004169AF">
        <w:rPr>
          <w:szCs w:val="24"/>
        </w:rPr>
        <w:t>por insuficiencia de semanas</w:t>
      </w:r>
      <w:r w:rsidR="002C5EAD">
        <w:rPr>
          <w:szCs w:val="24"/>
        </w:rPr>
        <w:t>.</w:t>
      </w:r>
    </w:p>
    <w:p w:rsidR="004169AF" w:rsidRDefault="004169AF" w:rsidP="00D03DE2">
      <w:pPr>
        <w:pStyle w:val="Textoindependiente"/>
        <w:spacing w:line="276" w:lineRule="auto"/>
        <w:rPr>
          <w:szCs w:val="24"/>
        </w:rPr>
      </w:pPr>
    </w:p>
    <w:p w:rsidR="004169AF" w:rsidRDefault="004169AF" w:rsidP="00D03DE2">
      <w:pPr>
        <w:pStyle w:val="Textoindependiente"/>
        <w:spacing w:line="276" w:lineRule="auto"/>
        <w:rPr>
          <w:szCs w:val="24"/>
        </w:rPr>
      </w:pPr>
      <w:r>
        <w:rPr>
          <w:szCs w:val="24"/>
        </w:rPr>
        <w:t>Con posterioridad a esa situación, en el expediente administrativo allegado en medio magnético, se observa que el señor Ananías Giraldo solicitó en varias oportunidades la corrección de su historia laboral y la implementación de las acciones de recobro en contra de su ex – empleador Cooperativa de Servicios del Quindío, por el no pago de los ciclos de junio a octubre de 2008 y enero a febrero de 2009.</w:t>
      </w:r>
    </w:p>
    <w:p w:rsidR="004169AF" w:rsidRDefault="004169AF" w:rsidP="00D03DE2">
      <w:pPr>
        <w:pStyle w:val="Textoindependiente"/>
        <w:spacing w:line="276" w:lineRule="auto"/>
        <w:rPr>
          <w:szCs w:val="24"/>
        </w:rPr>
      </w:pPr>
    </w:p>
    <w:p w:rsidR="004F1935" w:rsidRDefault="004169AF" w:rsidP="00D03DE2">
      <w:pPr>
        <w:pStyle w:val="Textoindependiente"/>
        <w:spacing w:line="276" w:lineRule="auto"/>
        <w:rPr>
          <w:szCs w:val="24"/>
        </w:rPr>
      </w:pPr>
      <w:r>
        <w:rPr>
          <w:szCs w:val="24"/>
        </w:rPr>
        <w:t>En razón de ello, se hallaron nuevas semanas de cotización a su favor y la referida cooperativa, procedió a cancelar los ciclos de febrero y septiembre –sic-</w:t>
      </w:r>
      <w:r w:rsidRPr="004169AF">
        <w:rPr>
          <w:szCs w:val="24"/>
        </w:rPr>
        <w:t xml:space="preserve"> </w:t>
      </w:r>
      <w:r>
        <w:rPr>
          <w:szCs w:val="24"/>
        </w:rPr>
        <w:t xml:space="preserve">de 2008, el día 03/09/2014 a través de </w:t>
      </w:r>
      <w:proofErr w:type="spellStart"/>
      <w:r>
        <w:rPr>
          <w:szCs w:val="24"/>
        </w:rPr>
        <w:t>Bancoomeva</w:t>
      </w:r>
      <w:proofErr w:type="spellEnd"/>
      <w:r>
        <w:rPr>
          <w:szCs w:val="24"/>
        </w:rPr>
        <w:t>.</w:t>
      </w:r>
    </w:p>
    <w:p w:rsidR="004169AF" w:rsidRDefault="004169AF" w:rsidP="00D03DE2">
      <w:pPr>
        <w:pStyle w:val="Textoindependiente"/>
        <w:spacing w:line="276" w:lineRule="auto"/>
        <w:rPr>
          <w:szCs w:val="24"/>
        </w:rPr>
      </w:pPr>
    </w:p>
    <w:p w:rsidR="004169AF" w:rsidRDefault="004169AF" w:rsidP="00D03DE2">
      <w:pPr>
        <w:pStyle w:val="Textoindependiente"/>
        <w:spacing w:line="276" w:lineRule="auto"/>
        <w:rPr>
          <w:szCs w:val="24"/>
        </w:rPr>
      </w:pPr>
      <w:r>
        <w:rPr>
          <w:szCs w:val="24"/>
        </w:rPr>
        <w:t xml:space="preserve">Como puede verse se trataba en </w:t>
      </w:r>
      <w:r w:rsidR="00F85EBE">
        <w:rPr>
          <w:szCs w:val="24"/>
        </w:rPr>
        <w:t xml:space="preserve">el primer evento </w:t>
      </w:r>
      <w:r>
        <w:rPr>
          <w:szCs w:val="24"/>
        </w:rPr>
        <w:t>de desórdenes administrativos imputables a la demanda</w:t>
      </w:r>
      <w:r w:rsidR="0073520B">
        <w:rPr>
          <w:szCs w:val="24"/>
        </w:rPr>
        <w:t>da</w:t>
      </w:r>
      <w:r>
        <w:rPr>
          <w:szCs w:val="24"/>
        </w:rPr>
        <w:t xml:space="preserve">, en cuanto sin explicación alguna </w:t>
      </w:r>
      <w:r w:rsidR="00F85EBE">
        <w:rPr>
          <w:szCs w:val="24"/>
        </w:rPr>
        <w:t xml:space="preserve">no se registraban en el historial de cotizaciones todos los pagos efectuados a favor del demandante y, en segundo término, porque omitió efectuar </w:t>
      </w:r>
      <w:r w:rsidR="002D6DA4">
        <w:rPr>
          <w:szCs w:val="24"/>
        </w:rPr>
        <w:t>oportunamente</w:t>
      </w:r>
      <w:r w:rsidR="00F85EBE">
        <w:rPr>
          <w:szCs w:val="24"/>
        </w:rPr>
        <w:t xml:space="preserve"> las acciones de recobro en contra de Cooperativa de Servicios del Quindío, pues era evidente que con anterioridad a los periodos no cancelados no se contaba con novedad de retiro reportada y además había continuidad en la vinculación del actor con esa entidad, lo que hacía presumir la vigencia de la relaci</w:t>
      </w:r>
      <w:r w:rsidR="002D6DA4">
        <w:rPr>
          <w:szCs w:val="24"/>
        </w:rPr>
        <w:t>ón laboral en esos interregnos y por lo tanto, la configuración de mora patronal.</w:t>
      </w:r>
    </w:p>
    <w:p w:rsidR="00F85EBE" w:rsidRDefault="00F85EBE" w:rsidP="00D03DE2">
      <w:pPr>
        <w:pStyle w:val="Textoindependiente"/>
        <w:spacing w:line="276" w:lineRule="auto"/>
        <w:rPr>
          <w:szCs w:val="24"/>
        </w:rPr>
      </w:pPr>
    </w:p>
    <w:p w:rsidR="00074EA4" w:rsidRDefault="00E9435F" w:rsidP="00D03DE2">
      <w:pPr>
        <w:pStyle w:val="Textoindependiente"/>
        <w:spacing w:line="276" w:lineRule="auto"/>
        <w:rPr>
          <w:szCs w:val="24"/>
        </w:rPr>
      </w:pPr>
      <w:r>
        <w:rPr>
          <w:szCs w:val="24"/>
        </w:rPr>
        <w:t>Las cargas que le competían en su momento al Instituto de Seguros Sociales y luego a Colpensiones, conforme a los apartes jurisprudenciales citados, no podían afectar los intereses del afiliado, por lo que era su deber haber reconocido la prestación al momento de decidir la reclamación que le fuera presentada el 19/05/2011, porque para ese momento, el señor Ananías Giraldo sí acreditaba los requisitos par</w:t>
      </w:r>
      <w:r w:rsidR="008149FD">
        <w:rPr>
          <w:szCs w:val="24"/>
        </w:rPr>
        <w:t>a acceder a la gracia pensional. Por lo visto, se comparten los planteamientos del recurrente en ese sentido.</w:t>
      </w:r>
    </w:p>
    <w:p w:rsidR="008149FD" w:rsidRDefault="008149FD" w:rsidP="00D03DE2">
      <w:pPr>
        <w:pStyle w:val="Textoindependiente"/>
        <w:spacing w:line="276" w:lineRule="auto"/>
        <w:rPr>
          <w:szCs w:val="24"/>
        </w:rPr>
      </w:pPr>
    </w:p>
    <w:p w:rsidR="001D3210" w:rsidRPr="007872B7" w:rsidRDefault="008149FD" w:rsidP="001D3210">
      <w:pPr>
        <w:pStyle w:val="Textoindependiente"/>
        <w:spacing w:line="276" w:lineRule="auto"/>
        <w:rPr>
          <w:szCs w:val="24"/>
        </w:rPr>
      </w:pPr>
      <w:r>
        <w:rPr>
          <w:szCs w:val="24"/>
        </w:rPr>
        <w:t>Ahora, dado que la solicitud de reconocimiento pensional fue presentada el 19/05/2011</w:t>
      </w:r>
      <w:r w:rsidR="001D3210">
        <w:rPr>
          <w:szCs w:val="24"/>
        </w:rPr>
        <w:t xml:space="preserve">, </w:t>
      </w:r>
      <w:r w:rsidR="001D3210" w:rsidRPr="007872B7">
        <w:rPr>
          <w:szCs w:val="24"/>
        </w:rPr>
        <w:t xml:space="preserve">la entidad contaba hasta el </w:t>
      </w:r>
      <w:r w:rsidR="001D3210">
        <w:rPr>
          <w:szCs w:val="24"/>
        </w:rPr>
        <w:t>18/09/2011</w:t>
      </w:r>
      <w:r w:rsidR="001D3210" w:rsidRPr="007872B7">
        <w:rPr>
          <w:szCs w:val="24"/>
        </w:rPr>
        <w:t xml:space="preserve"> para efectuar el reconocimiento de las mesadas pensionales respectivas; sin embargo, ello solo ocurrió en </w:t>
      </w:r>
      <w:r w:rsidR="001D3210">
        <w:rPr>
          <w:szCs w:val="24"/>
        </w:rPr>
        <w:t xml:space="preserve">septiembre </w:t>
      </w:r>
      <w:r w:rsidR="001D3210" w:rsidRPr="007872B7">
        <w:rPr>
          <w:szCs w:val="24"/>
        </w:rPr>
        <w:t>de 201</w:t>
      </w:r>
      <w:r w:rsidR="001D3210">
        <w:rPr>
          <w:szCs w:val="24"/>
        </w:rPr>
        <w:t>5</w:t>
      </w:r>
      <w:r w:rsidR="001D3210" w:rsidRPr="007872B7">
        <w:rPr>
          <w:szCs w:val="24"/>
        </w:rPr>
        <w:t xml:space="preserve">, con la expedición de la Resolución N° GNR </w:t>
      </w:r>
      <w:r w:rsidR="000F0D5D">
        <w:rPr>
          <w:szCs w:val="24"/>
        </w:rPr>
        <w:t xml:space="preserve">VPB 60465 </w:t>
      </w:r>
      <w:r w:rsidR="001D3210" w:rsidRPr="007872B7">
        <w:rPr>
          <w:szCs w:val="24"/>
        </w:rPr>
        <w:t xml:space="preserve">del </w:t>
      </w:r>
      <w:r w:rsidR="001D3210">
        <w:rPr>
          <w:szCs w:val="24"/>
        </w:rPr>
        <w:t>0</w:t>
      </w:r>
      <w:r w:rsidR="000F0D5D">
        <w:rPr>
          <w:szCs w:val="24"/>
        </w:rPr>
        <w:t>9/09/2015</w:t>
      </w:r>
      <w:r w:rsidR="001D3210">
        <w:rPr>
          <w:szCs w:val="24"/>
        </w:rPr>
        <w:t xml:space="preserve"> –</w:t>
      </w:r>
      <w:proofErr w:type="spellStart"/>
      <w:r w:rsidR="001D3210">
        <w:rPr>
          <w:szCs w:val="24"/>
        </w:rPr>
        <w:t>fl</w:t>
      </w:r>
      <w:proofErr w:type="spellEnd"/>
      <w:r w:rsidR="001D3210">
        <w:rPr>
          <w:szCs w:val="24"/>
        </w:rPr>
        <w:t xml:space="preserve">. </w:t>
      </w:r>
      <w:r w:rsidR="000F0D5D">
        <w:rPr>
          <w:szCs w:val="24"/>
        </w:rPr>
        <w:t xml:space="preserve">16 </w:t>
      </w:r>
      <w:r w:rsidR="001D3210" w:rsidRPr="007872B7">
        <w:rPr>
          <w:szCs w:val="24"/>
        </w:rPr>
        <w:t xml:space="preserve">y s.s.- que </w:t>
      </w:r>
      <w:r w:rsidR="000F0D5D">
        <w:rPr>
          <w:szCs w:val="24"/>
        </w:rPr>
        <w:t xml:space="preserve">modificó la Resolución N° GNR 433438 del 20/12/2014, para efectos de reconocer la pensión desde el 02/01/2011 y por lo tanto, la suma de $32´546.497 por concepto de retroactivo, ordenando la </w:t>
      </w:r>
      <w:r w:rsidR="001D3210" w:rsidRPr="007872B7">
        <w:rPr>
          <w:szCs w:val="24"/>
        </w:rPr>
        <w:t>inclu</w:t>
      </w:r>
      <w:r w:rsidR="000F0D5D">
        <w:rPr>
          <w:szCs w:val="24"/>
        </w:rPr>
        <w:t xml:space="preserve">sión </w:t>
      </w:r>
      <w:r w:rsidR="001D3210" w:rsidRPr="007872B7">
        <w:rPr>
          <w:szCs w:val="24"/>
        </w:rPr>
        <w:t xml:space="preserve">en nómina </w:t>
      </w:r>
      <w:r w:rsidR="000F0D5D">
        <w:rPr>
          <w:szCs w:val="24"/>
        </w:rPr>
        <w:t>en el mes de septiembre</w:t>
      </w:r>
      <w:r w:rsidR="0073520B">
        <w:rPr>
          <w:szCs w:val="24"/>
        </w:rPr>
        <w:t xml:space="preserve">, </w:t>
      </w:r>
      <w:r w:rsidR="001D3210" w:rsidRPr="007872B7">
        <w:rPr>
          <w:szCs w:val="24"/>
        </w:rPr>
        <w:t xml:space="preserve">pagadera en </w:t>
      </w:r>
      <w:r w:rsidR="000F0D5D">
        <w:rPr>
          <w:szCs w:val="24"/>
        </w:rPr>
        <w:t xml:space="preserve">octubre </w:t>
      </w:r>
      <w:r w:rsidR="001D3210" w:rsidRPr="007872B7">
        <w:rPr>
          <w:szCs w:val="24"/>
        </w:rPr>
        <w:t>de esa misma anualidad; de tal manera que los intereses debe</w:t>
      </w:r>
      <w:r w:rsidR="001D3210">
        <w:rPr>
          <w:szCs w:val="24"/>
        </w:rPr>
        <w:t xml:space="preserve">n </w:t>
      </w:r>
      <w:r w:rsidR="001D3210" w:rsidRPr="007872B7">
        <w:rPr>
          <w:szCs w:val="24"/>
        </w:rPr>
        <w:t xml:space="preserve">surgir a partir del </w:t>
      </w:r>
      <w:r w:rsidR="000F0D5D">
        <w:rPr>
          <w:szCs w:val="24"/>
        </w:rPr>
        <w:t xml:space="preserve">19/09/2011 </w:t>
      </w:r>
      <w:r w:rsidR="001D3210" w:rsidRPr="007872B7">
        <w:rPr>
          <w:szCs w:val="24"/>
        </w:rPr>
        <w:t>y hasta el 3</w:t>
      </w:r>
      <w:r w:rsidR="000F0D5D">
        <w:rPr>
          <w:szCs w:val="24"/>
        </w:rPr>
        <w:t>1/08/2015</w:t>
      </w:r>
      <w:r w:rsidR="001D3210" w:rsidRPr="007872B7">
        <w:rPr>
          <w:szCs w:val="24"/>
        </w:rPr>
        <w:t xml:space="preserve">, </w:t>
      </w:r>
      <w:r w:rsidR="001D3210">
        <w:rPr>
          <w:szCs w:val="24"/>
        </w:rPr>
        <w:t>ú</w:t>
      </w:r>
      <w:r w:rsidR="000F0D5D">
        <w:rPr>
          <w:szCs w:val="24"/>
        </w:rPr>
        <w:t>ltima día del mes en que se realizó la inclusión en nómina</w:t>
      </w:r>
      <w:r w:rsidR="001D3210" w:rsidRPr="007872B7">
        <w:rPr>
          <w:szCs w:val="24"/>
        </w:rPr>
        <w:t>, pues con</w:t>
      </w:r>
      <w:r w:rsidR="000F0D5D">
        <w:rPr>
          <w:szCs w:val="24"/>
        </w:rPr>
        <w:t xml:space="preserve"> esa orden </w:t>
      </w:r>
      <w:r w:rsidR="001D3210" w:rsidRPr="007872B7">
        <w:rPr>
          <w:szCs w:val="24"/>
        </w:rPr>
        <w:t>es que la entidad administradora cumplió su obligación de reconocimiento de la prestación y liquidó las mesadas causadas hasta ese momento, sin que adquiera relevancia que el desembolso, se realice</w:t>
      </w:r>
      <w:r w:rsidR="001D3210">
        <w:rPr>
          <w:szCs w:val="24"/>
        </w:rPr>
        <w:t xml:space="preserve"> dentro del </w:t>
      </w:r>
      <w:r w:rsidR="001D3210" w:rsidRPr="007872B7">
        <w:rPr>
          <w:szCs w:val="24"/>
        </w:rPr>
        <w:t xml:space="preserve">mes siguiente, toda </w:t>
      </w:r>
      <w:r w:rsidR="001D3210" w:rsidRPr="007872B7">
        <w:rPr>
          <w:szCs w:val="24"/>
        </w:rPr>
        <w:lastRenderedPageBreak/>
        <w:t xml:space="preserve">vez que ello solo corresponde a trámites administrativos normales para </w:t>
      </w:r>
      <w:r w:rsidR="001D3210">
        <w:rPr>
          <w:szCs w:val="24"/>
        </w:rPr>
        <w:t>desembolsar</w:t>
      </w:r>
      <w:r w:rsidR="001D3210" w:rsidRPr="007872B7">
        <w:rPr>
          <w:szCs w:val="24"/>
        </w:rPr>
        <w:t xml:space="preserve"> el pago correspondiente, lapso al que precisamente alude el artículo 4 de la Ley 700 de 2001.</w:t>
      </w:r>
    </w:p>
    <w:p w:rsidR="001D3210" w:rsidRDefault="001D3210" w:rsidP="00D03DE2">
      <w:pPr>
        <w:pStyle w:val="Textoindependiente"/>
        <w:spacing w:line="276" w:lineRule="auto"/>
        <w:rPr>
          <w:szCs w:val="24"/>
        </w:rPr>
      </w:pPr>
    </w:p>
    <w:p w:rsidR="0089628F" w:rsidRDefault="0089628F" w:rsidP="0089628F">
      <w:pPr>
        <w:shd w:val="clear" w:color="auto" w:fill="FFFFFF"/>
        <w:tabs>
          <w:tab w:val="left" w:pos="5197"/>
        </w:tabs>
        <w:spacing w:line="276" w:lineRule="auto"/>
        <w:jc w:val="both"/>
        <w:rPr>
          <w:rFonts w:ascii="Arial" w:hAnsi="Arial" w:cs="Arial"/>
          <w:szCs w:val="24"/>
        </w:rPr>
      </w:pPr>
      <w:r w:rsidRPr="0089628F">
        <w:rPr>
          <w:rFonts w:ascii="Arial" w:hAnsi="Arial" w:cs="Arial"/>
          <w:color w:val="000000"/>
          <w:szCs w:val="24"/>
          <w:lang w:eastAsia="es-CO"/>
        </w:rPr>
        <w:t xml:space="preserve">Según el análisis </w:t>
      </w:r>
      <w:r>
        <w:rPr>
          <w:rFonts w:ascii="Arial" w:hAnsi="Arial" w:cs="Arial"/>
          <w:color w:val="000000"/>
          <w:szCs w:val="24"/>
          <w:lang w:eastAsia="es-CO"/>
        </w:rPr>
        <w:t xml:space="preserve">que precede, </w:t>
      </w:r>
      <w:r w:rsidR="00632CBF">
        <w:rPr>
          <w:rFonts w:ascii="Arial" w:hAnsi="Arial" w:cs="Arial"/>
          <w:color w:val="000000"/>
          <w:szCs w:val="24"/>
          <w:lang w:eastAsia="es-CO"/>
        </w:rPr>
        <w:t xml:space="preserve">sería del caso </w:t>
      </w:r>
      <w:r>
        <w:rPr>
          <w:rFonts w:ascii="Arial" w:hAnsi="Arial" w:cs="Arial"/>
          <w:color w:val="000000"/>
          <w:szCs w:val="24"/>
          <w:lang w:eastAsia="es-CO"/>
        </w:rPr>
        <w:t>modificar la sentencia de primer grado para ordenar el re</w:t>
      </w:r>
      <w:r w:rsidR="00A55598">
        <w:rPr>
          <w:rFonts w:ascii="Arial" w:hAnsi="Arial" w:cs="Arial"/>
          <w:color w:val="000000"/>
          <w:szCs w:val="24"/>
          <w:lang w:eastAsia="es-CO"/>
        </w:rPr>
        <w:t xml:space="preserve">conocimiento </w:t>
      </w:r>
      <w:r>
        <w:rPr>
          <w:rFonts w:ascii="Arial" w:hAnsi="Arial" w:cs="Arial"/>
          <w:color w:val="000000"/>
          <w:szCs w:val="24"/>
          <w:lang w:eastAsia="es-CO"/>
        </w:rPr>
        <w:t>de los intereses moratorios previstos en el artículo 141 de la Ley 100/93, por el lapso comprendido entre el 19/09/2011 y el 31/08/2015, liquidados respecto de la suma de $</w:t>
      </w:r>
      <w:r w:rsidRPr="0089628F">
        <w:rPr>
          <w:rFonts w:ascii="Arial" w:hAnsi="Arial" w:cs="Arial"/>
          <w:szCs w:val="24"/>
        </w:rPr>
        <w:t>32´546.497</w:t>
      </w:r>
      <w:r>
        <w:rPr>
          <w:rFonts w:ascii="Arial" w:hAnsi="Arial" w:cs="Arial"/>
          <w:szCs w:val="24"/>
        </w:rPr>
        <w:t>, que corresponde al monto del retroactivo que no le había sido reconocido en su momento al actor.</w:t>
      </w:r>
    </w:p>
    <w:p w:rsidR="00C140EC" w:rsidRDefault="00C140EC" w:rsidP="0089628F">
      <w:pPr>
        <w:shd w:val="clear" w:color="auto" w:fill="FFFFFF"/>
        <w:tabs>
          <w:tab w:val="left" w:pos="5197"/>
        </w:tabs>
        <w:spacing w:line="276" w:lineRule="auto"/>
        <w:jc w:val="both"/>
        <w:rPr>
          <w:rFonts w:ascii="Arial" w:hAnsi="Arial" w:cs="Arial"/>
          <w:szCs w:val="24"/>
        </w:rPr>
      </w:pPr>
    </w:p>
    <w:p w:rsidR="00C140EC" w:rsidRDefault="00632CBF" w:rsidP="0089628F">
      <w:pPr>
        <w:shd w:val="clear" w:color="auto" w:fill="FFFFFF"/>
        <w:tabs>
          <w:tab w:val="left" w:pos="5197"/>
        </w:tabs>
        <w:spacing w:line="276" w:lineRule="auto"/>
        <w:jc w:val="both"/>
        <w:rPr>
          <w:rFonts w:ascii="Arial" w:hAnsi="Arial" w:cs="Arial"/>
          <w:szCs w:val="24"/>
        </w:rPr>
      </w:pPr>
      <w:r>
        <w:rPr>
          <w:rFonts w:ascii="Arial" w:hAnsi="Arial" w:cs="Arial"/>
          <w:szCs w:val="24"/>
        </w:rPr>
        <w:t>Sin embargo, como hay lugar a declarar</w:t>
      </w:r>
      <w:r w:rsidR="00C140EC">
        <w:rPr>
          <w:rFonts w:ascii="Arial" w:hAnsi="Arial" w:cs="Arial"/>
          <w:szCs w:val="24"/>
        </w:rPr>
        <w:t xml:space="preserve"> la prosperidad parcial de la excepción de prescripción oportunamente alegada por la parte pasiva, en relación con los valores generados con anterioridad al 30/11/2012, es decir, los 3 años previos al momento en que el demandante reclamó a Colpensiones el reconocimiento de los intereses</w:t>
      </w:r>
      <w:r>
        <w:rPr>
          <w:rFonts w:ascii="Arial" w:hAnsi="Arial" w:cs="Arial"/>
          <w:szCs w:val="24"/>
        </w:rPr>
        <w:t xml:space="preserve"> moratorios; los mismos se ordenarán por el lapso comprendido entre el 01/12/2012 y el 31/08/2015.</w:t>
      </w:r>
    </w:p>
    <w:p w:rsidR="0089628F" w:rsidRDefault="0089628F" w:rsidP="0089628F">
      <w:pPr>
        <w:shd w:val="clear" w:color="auto" w:fill="FFFFFF"/>
        <w:tabs>
          <w:tab w:val="left" w:pos="5197"/>
        </w:tabs>
        <w:spacing w:line="276" w:lineRule="auto"/>
        <w:jc w:val="both"/>
        <w:rPr>
          <w:rFonts w:ascii="Arial" w:hAnsi="Arial" w:cs="Arial"/>
          <w:szCs w:val="24"/>
        </w:rPr>
      </w:pPr>
    </w:p>
    <w:p w:rsidR="0089628F" w:rsidRPr="0089628F" w:rsidRDefault="00C140EC" w:rsidP="0089628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De acuerdo con lo anterior y c</w:t>
      </w:r>
      <w:r w:rsidR="0089628F">
        <w:rPr>
          <w:rFonts w:ascii="Arial" w:hAnsi="Arial" w:cs="Arial"/>
          <w:szCs w:val="24"/>
        </w:rPr>
        <w:t>onforme a la liquidación que hará parte integral del acta que se suscriba con ocasión de esta diligencia, los referidos intereses ascienden a la suma de $</w:t>
      </w:r>
      <w:r w:rsidR="00CE2C23">
        <w:rPr>
          <w:rFonts w:ascii="Arial" w:hAnsi="Arial" w:cs="Arial"/>
          <w:szCs w:val="24"/>
        </w:rPr>
        <w:t>7´667.009</w:t>
      </w:r>
      <w:r w:rsidR="0089628F">
        <w:rPr>
          <w:rFonts w:ascii="Arial" w:hAnsi="Arial" w:cs="Arial"/>
          <w:szCs w:val="24"/>
        </w:rPr>
        <w:t>.</w:t>
      </w:r>
    </w:p>
    <w:p w:rsidR="0089628F" w:rsidRDefault="0089628F" w:rsidP="002F60D9">
      <w:pPr>
        <w:shd w:val="clear" w:color="auto" w:fill="FFFFFF"/>
        <w:tabs>
          <w:tab w:val="left" w:pos="5197"/>
        </w:tabs>
        <w:spacing w:line="276" w:lineRule="auto"/>
        <w:jc w:val="center"/>
        <w:rPr>
          <w:rFonts w:ascii="Arial" w:hAnsi="Arial" w:cs="Arial"/>
          <w:b/>
          <w:color w:val="000000"/>
          <w:szCs w:val="24"/>
          <w:lang w:eastAsia="es-CO"/>
        </w:rPr>
      </w:pPr>
    </w:p>
    <w:p w:rsidR="002F60D9" w:rsidRPr="007872B7" w:rsidRDefault="002F60D9" w:rsidP="002F60D9">
      <w:pPr>
        <w:shd w:val="clear" w:color="auto" w:fill="FFFFFF"/>
        <w:tabs>
          <w:tab w:val="left" w:pos="5197"/>
        </w:tabs>
        <w:spacing w:line="276" w:lineRule="auto"/>
        <w:jc w:val="center"/>
        <w:rPr>
          <w:rFonts w:ascii="Arial" w:hAnsi="Arial" w:cs="Arial"/>
          <w:b/>
          <w:color w:val="000000"/>
          <w:szCs w:val="24"/>
          <w:lang w:eastAsia="es-CO"/>
        </w:rPr>
      </w:pPr>
      <w:r w:rsidRPr="007872B7">
        <w:rPr>
          <w:rFonts w:ascii="Arial" w:hAnsi="Arial" w:cs="Arial"/>
          <w:b/>
          <w:color w:val="000000"/>
          <w:szCs w:val="24"/>
          <w:lang w:eastAsia="es-CO"/>
        </w:rPr>
        <w:t>CONCLUSIÓN</w:t>
      </w:r>
    </w:p>
    <w:p w:rsidR="002F60D9" w:rsidRPr="007872B7" w:rsidRDefault="002F60D9" w:rsidP="002F60D9">
      <w:pPr>
        <w:shd w:val="clear" w:color="auto" w:fill="FFFFFF"/>
        <w:tabs>
          <w:tab w:val="left" w:pos="5197"/>
        </w:tabs>
        <w:spacing w:line="276" w:lineRule="auto"/>
        <w:jc w:val="both"/>
        <w:rPr>
          <w:rFonts w:ascii="Arial" w:hAnsi="Arial" w:cs="Arial"/>
          <w:color w:val="000000"/>
          <w:szCs w:val="24"/>
          <w:lang w:eastAsia="es-CO"/>
        </w:rPr>
      </w:pPr>
    </w:p>
    <w:p w:rsidR="0089628F" w:rsidRDefault="002F60D9" w:rsidP="001524FA">
      <w:pPr>
        <w:pStyle w:val="Sinespaciado"/>
        <w:spacing w:line="276" w:lineRule="auto"/>
        <w:contextualSpacing/>
        <w:jc w:val="both"/>
        <w:rPr>
          <w:rFonts w:ascii="Arial" w:hAnsi="Arial" w:cs="Arial"/>
          <w:color w:val="000000"/>
          <w:sz w:val="24"/>
          <w:szCs w:val="24"/>
          <w:lang w:eastAsia="es-CO"/>
        </w:rPr>
      </w:pPr>
      <w:r w:rsidRPr="007872B7">
        <w:rPr>
          <w:rFonts w:ascii="Arial" w:hAnsi="Arial" w:cs="Arial"/>
          <w:color w:val="000000"/>
          <w:sz w:val="24"/>
          <w:szCs w:val="24"/>
          <w:lang w:eastAsia="es-CO"/>
        </w:rPr>
        <w:t xml:space="preserve">Conforme lo expuesto, </w:t>
      </w:r>
      <w:r w:rsidR="00CE02DE" w:rsidRPr="007872B7">
        <w:rPr>
          <w:rFonts w:ascii="Arial" w:hAnsi="Arial" w:cs="Arial"/>
          <w:color w:val="000000"/>
          <w:sz w:val="24"/>
          <w:szCs w:val="24"/>
          <w:lang w:eastAsia="es-CO"/>
        </w:rPr>
        <w:t>la decisión de primera instancia</w:t>
      </w:r>
      <w:r w:rsidR="0089628F">
        <w:rPr>
          <w:rFonts w:ascii="Arial" w:hAnsi="Arial" w:cs="Arial"/>
          <w:color w:val="000000"/>
          <w:sz w:val="24"/>
          <w:szCs w:val="24"/>
          <w:lang w:eastAsia="es-CO"/>
        </w:rPr>
        <w:t xml:space="preserve"> será confirmada, salvo los numerales </w:t>
      </w:r>
      <w:r w:rsidR="00FE3C16">
        <w:rPr>
          <w:rFonts w:ascii="Arial" w:hAnsi="Arial" w:cs="Arial"/>
          <w:color w:val="000000"/>
          <w:sz w:val="24"/>
          <w:szCs w:val="24"/>
          <w:lang w:eastAsia="es-CO"/>
        </w:rPr>
        <w:t>primero a</w:t>
      </w:r>
      <w:r w:rsidR="00A55598">
        <w:rPr>
          <w:rFonts w:ascii="Arial" w:hAnsi="Arial" w:cs="Arial"/>
          <w:color w:val="000000"/>
          <w:sz w:val="24"/>
          <w:szCs w:val="24"/>
          <w:lang w:eastAsia="es-CO"/>
        </w:rPr>
        <w:t xml:space="preserve"> segundo </w:t>
      </w:r>
      <w:r w:rsidR="0089628F">
        <w:rPr>
          <w:rFonts w:ascii="Arial" w:hAnsi="Arial" w:cs="Arial"/>
          <w:color w:val="000000"/>
          <w:sz w:val="24"/>
          <w:szCs w:val="24"/>
          <w:lang w:eastAsia="es-CO"/>
        </w:rPr>
        <w:t>que se modificarán, para determinar el lapso correcto en el que se ge</w:t>
      </w:r>
      <w:r w:rsidR="00FE3C16">
        <w:rPr>
          <w:rFonts w:ascii="Arial" w:hAnsi="Arial" w:cs="Arial"/>
          <w:color w:val="000000"/>
          <w:sz w:val="24"/>
          <w:szCs w:val="24"/>
          <w:lang w:eastAsia="es-CO"/>
        </w:rPr>
        <w:t>neró la mora a favor del actor</w:t>
      </w:r>
      <w:r w:rsidR="0089628F">
        <w:rPr>
          <w:rFonts w:ascii="Arial" w:hAnsi="Arial" w:cs="Arial"/>
          <w:color w:val="000000"/>
          <w:sz w:val="24"/>
          <w:szCs w:val="24"/>
          <w:lang w:eastAsia="es-CO"/>
        </w:rPr>
        <w:t>, la correspondiente condena por dicho concepto</w:t>
      </w:r>
      <w:r w:rsidR="00FE3C16">
        <w:rPr>
          <w:rFonts w:ascii="Arial" w:hAnsi="Arial" w:cs="Arial"/>
          <w:color w:val="000000"/>
          <w:sz w:val="24"/>
          <w:szCs w:val="24"/>
          <w:lang w:eastAsia="es-CO"/>
        </w:rPr>
        <w:t xml:space="preserve"> y declarar probada parcialmente la excepción de prescripción.</w:t>
      </w:r>
    </w:p>
    <w:p w:rsidR="0089628F" w:rsidRDefault="0089628F" w:rsidP="001524FA">
      <w:pPr>
        <w:pStyle w:val="Sinespaciado"/>
        <w:spacing w:line="276" w:lineRule="auto"/>
        <w:contextualSpacing/>
        <w:jc w:val="both"/>
        <w:rPr>
          <w:rFonts w:ascii="Arial" w:hAnsi="Arial" w:cs="Arial"/>
          <w:color w:val="000000"/>
          <w:sz w:val="24"/>
          <w:szCs w:val="24"/>
          <w:lang w:eastAsia="es-CO"/>
        </w:rPr>
      </w:pPr>
    </w:p>
    <w:p w:rsidR="00F45864" w:rsidRDefault="0089628F" w:rsidP="001524FA">
      <w:pPr>
        <w:pStyle w:val="Sinespaciado"/>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C</w:t>
      </w:r>
      <w:r w:rsidR="00F45864">
        <w:rPr>
          <w:rFonts w:ascii="Arial" w:hAnsi="Arial" w:cs="Arial"/>
          <w:color w:val="000000"/>
          <w:sz w:val="24"/>
          <w:szCs w:val="24"/>
          <w:lang w:eastAsia="es-CO"/>
        </w:rPr>
        <w:t xml:space="preserve">ostas en esta instancia </w:t>
      </w:r>
      <w:r>
        <w:rPr>
          <w:rFonts w:ascii="Arial" w:hAnsi="Arial" w:cs="Arial"/>
          <w:color w:val="000000"/>
          <w:sz w:val="24"/>
          <w:szCs w:val="24"/>
          <w:lang w:eastAsia="es-CO"/>
        </w:rPr>
        <w:t>a cargo de Colpensiones y a favor de la parte actora, al haber prosperado la alzada</w:t>
      </w:r>
      <w:r w:rsidR="00F45864">
        <w:rPr>
          <w:rFonts w:ascii="Arial" w:hAnsi="Arial" w:cs="Arial"/>
          <w:color w:val="000000"/>
          <w:sz w:val="24"/>
          <w:szCs w:val="24"/>
          <w:lang w:eastAsia="es-CO"/>
        </w:rPr>
        <w:t>.</w:t>
      </w:r>
    </w:p>
    <w:p w:rsidR="00F45864" w:rsidRPr="007872B7" w:rsidRDefault="00F45864" w:rsidP="001524FA">
      <w:pPr>
        <w:pStyle w:val="Sinespaciado"/>
        <w:spacing w:line="276" w:lineRule="auto"/>
        <w:contextualSpacing/>
        <w:jc w:val="both"/>
        <w:rPr>
          <w:rFonts w:ascii="Arial" w:hAnsi="Arial" w:cs="Arial"/>
          <w:sz w:val="24"/>
          <w:szCs w:val="24"/>
        </w:rPr>
      </w:pPr>
    </w:p>
    <w:p w:rsidR="002F60D9" w:rsidRPr="007872B7" w:rsidRDefault="002F60D9" w:rsidP="00E851AF">
      <w:pPr>
        <w:spacing w:line="276" w:lineRule="auto"/>
        <w:jc w:val="center"/>
        <w:rPr>
          <w:rFonts w:ascii="Arial" w:hAnsi="Arial" w:cs="Arial"/>
          <w:b/>
          <w:szCs w:val="24"/>
        </w:rPr>
      </w:pPr>
      <w:r w:rsidRPr="007872B7">
        <w:rPr>
          <w:rFonts w:ascii="Arial" w:hAnsi="Arial" w:cs="Arial"/>
          <w:b/>
          <w:szCs w:val="24"/>
        </w:rPr>
        <w:t>DECISIÓN</w:t>
      </w:r>
    </w:p>
    <w:p w:rsidR="002F60D9" w:rsidRPr="007872B7" w:rsidRDefault="002F60D9" w:rsidP="002F60D9">
      <w:pPr>
        <w:pStyle w:val="Sinespaciado"/>
        <w:spacing w:line="276" w:lineRule="auto"/>
        <w:rPr>
          <w:rFonts w:ascii="Arial" w:hAnsi="Arial" w:cs="Arial"/>
          <w:sz w:val="24"/>
          <w:szCs w:val="24"/>
        </w:rPr>
      </w:pPr>
    </w:p>
    <w:p w:rsidR="002F60D9" w:rsidRPr="007872B7" w:rsidRDefault="002F60D9" w:rsidP="002F60D9">
      <w:pPr>
        <w:pStyle w:val="Prrafodelista2"/>
        <w:spacing w:after="0"/>
        <w:ind w:left="0"/>
        <w:jc w:val="both"/>
        <w:rPr>
          <w:rFonts w:ascii="Arial" w:hAnsi="Arial" w:cs="Arial"/>
          <w:sz w:val="24"/>
          <w:szCs w:val="24"/>
        </w:rPr>
      </w:pPr>
      <w:r w:rsidRPr="007872B7">
        <w:rPr>
          <w:rFonts w:ascii="Arial" w:hAnsi="Arial" w:cs="Arial"/>
          <w:sz w:val="24"/>
          <w:szCs w:val="24"/>
        </w:rPr>
        <w:t xml:space="preserve">En mérito de lo expuesto, el </w:t>
      </w:r>
      <w:r w:rsidRPr="007872B7">
        <w:rPr>
          <w:rFonts w:ascii="Arial" w:hAnsi="Arial" w:cs="Arial"/>
          <w:b/>
          <w:sz w:val="24"/>
          <w:szCs w:val="24"/>
        </w:rPr>
        <w:t>Tribunal Superior del Distrito Judicial de Pereira - Risaralda, Sala Cuarta de Decisión Laboral,</w:t>
      </w:r>
      <w:r w:rsidRPr="007872B7">
        <w:rPr>
          <w:rFonts w:ascii="Arial" w:hAnsi="Arial" w:cs="Arial"/>
          <w:sz w:val="24"/>
          <w:szCs w:val="24"/>
        </w:rPr>
        <w:t xml:space="preserve"> administrando justicia en nombre de la República y por autoridad de la ley,</w:t>
      </w:r>
    </w:p>
    <w:p w:rsidR="002F60D9" w:rsidRPr="007872B7" w:rsidRDefault="002F60D9" w:rsidP="002F60D9">
      <w:pPr>
        <w:pStyle w:val="Prrafodelista2"/>
        <w:spacing w:after="0"/>
        <w:ind w:left="0"/>
        <w:jc w:val="both"/>
        <w:rPr>
          <w:rFonts w:ascii="Arial" w:hAnsi="Arial" w:cs="Arial"/>
          <w:sz w:val="24"/>
          <w:szCs w:val="24"/>
        </w:rPr>
      </w:pPr>
    </w:p>
    <w:p w:rsidR="002F60D9" w:rsidRPr="007872B7" w:rsidRDefault="002F60D9" w:rsidP="002F60D9">
      <w:pPr>
        <w:spacing w:line="276" w:lineRule="auto"/>
        <w:jc w:val="center"/>
        <w:rPr>
          <w:rFonts w:ascii="Arial" w:hAnsi="Arial" w:cs="Arial"/>
          <w:b/>
          <w:szCs w:val="24"/>
        </w:rPr>
      </w:pPr>
      <w:r w:rsidRPr="007872B7">
        <w:rPr>
          <w:rFonts w:ascii="Arial" w:hAnsi="Arial" w:cs="Arial"/>
          <w:b/>
          <w:szCs w:val="24"/>
        </w:rPr>
        <w:t>RESUELVE</w:t>
      </w:r>
    </w:p>
    <w:p w:rsidR="002F60D9" w:rsidRPr="007872B7" w:rsidRDefault="002F60D9" w:rsidP="002F60D9">
      <w:pPr>
        <w:pStyle w:val="Sinespaciado"/>
        <w:tabs>
          <w:tab w:val="left" w:pos="3387"/>
        </w:tabs>
        <w:spacing w:line="276" w:lineRule="auto"/>
        <w:rPr>
          <w:rFonts w:ascii="Arial" w:hAnsi="Arial" w:cs="Arial"/>
          <w:sz w:val="24"/>
          <w:szCs w:val="24"/>
        </w:rPr>
      </w:pPr>
      <w:r w:rsidRPr="007872B7">
        <w:rPr>
          <w:rFonts w:ascii="Arial" w:hAnsi="Arial" w:cs="Arial"/>
          <w:sz w:val="24"/>
          <w:szCs w:val="24"/>
        </w:rPr>
        <w:tab/>
      </w:r>
    </w:p>
    <w:p w:rsidR="00970BF0" w:rsidRDefault="0073520B" w:rsidP="00F45864">
      <w:pPr>
        <w:widowControl w:val="0"/>
        <w:autoSpaceDE w:val="0"/>
        <w:autoSpaceDN w:val="0"/>
        <w:adjustRightInd w:val="0"/>
        <w:spacing w:line="276" w:lineRule="auto"/>
        <w:jc w:val="both"/>
        <w:rPr>
          <w:rFonts w:ascii="Arial" w:hAnsi="Arial" w:cs="Arial"/>
          <w:bCs/>
          <w:iCs/>
          <w:szCs w:val="24"/>
        </w:rPr>
      </w:pPr>
      <w:r>
        <w:rPr>
          <w:rFonts w:ascii="Arial" w:hAnsi="Arial" w:cs="Arial"/>
          <w:b/>
          <w:szCs w:val="24"/>
          <w:u w:val="single"/>
        </w:rPr>
        <w:t>PRIMERO</w:t>
      </w:r>
      <w:r w:rsidR="002F60D9" w:rsidRPr="007872B7">
        <w:rPr>
          <w:rFonts w:ascii="Arial" w:hAnsi="Arial" w:cs="Arial"/>
          <w:b/>
          <w:szCs w:val="24"/>
          <w:u w:val="single"/>
        </w:rPr>
        <w:t>:</w:t>
      </w:r>
      <w:r w:rsidR="002F60D9" w:rsidRPr="007872B7">
        <w:rPr>
          <w:rFonts w:ascii="Arial" w:hAnsi="Arial" w:cs="Arial"/>
          <w:b/>
          <w:szCs w:val="24"/>
        </w:rPr>
        <w:t xml:space="preserve"> </w:t>
      </w:r>
      <w:r w:rsidR="00F45864">
        <w:rPr>
          <w:rFonts w:ascii="Arial" w:hAnsi="Arial" w:cs="Arial"/>
          <w:b/>
          <w:szCs w:val="24"/>
        </w:rPr>
        <w:t xml:space="preserve">CONFIRMAR </w:t>
      </w:r>
      <w:r w:rsidR="002F60D9" w:rsidRPr="007872B7">
        <w:rPr>
          <w:rFonts w:ascii="Arial" w:hAnsi="Arial" w:cs="Arial"/>
          <w:szCs w:val="24"/>
        </w:rPr>
        <w:t xml:space="preserve">la sentencia proferida el </w:t>
      </w:r>
      <w:r w:rsidR="002E6C0B">
        <w:rPr>
          <w:rFonts w:ascii="Arial" w:hAnsi="Arial" w:cs="Arial"/>
          <w:szCs w:val="24"/>
        </w:rPr>
        <w:t>29</w:t>
      </w:r>
      <w:r w:rsidR="00800472" w:rsidRPr="007872B7">
        <w:rPr>
          <w:rFonts w:ascii="Arial" w:hAnsi="Arial" w:cs="Arial"/>
          <w:szCs w:val="24"/>
        </w:rPr>
        <w:t xml:space="preserve"> </w:t>
      </w:r>
      <w:r w:rsidR="002F60D9" w:rsidRPr="007872B7">
        <w:rPr>
          <w:rFonts w:ascii="Arial" w:hAnsi="Arial" w:cs="Arial"/>
          <w:szCs w:val="24"/>
        </w:rPr>
        <w:t xml:space="preserve">de </w:t>
      </w:r>
      <w:r w:rsidR="002E6C0B">
        <w:rPr>
          <w:rFonts w:ascii="Arial" w:hAnsi="Arial" w:cs="Arial"/>
          <w:szCs w:val="24"/>
        </w:rPr>
        <w:t xml:space="preserve">agosto </w:t>
      </w:r>
      <w:r w:rsidR="002F60D9" w:rsidRPr="007872B7">
        <w:rPr>
          <w:rFonts w:ascii="Arial" w:hAnsi="Arial" w:cs="Arial"/>
          <w:szCs w:val="24"/>
        </w:rPr>
        <w:t>de 201</w:t>
      </w:r>
      <w:r w:rsidR="00C765A0" w:rsidRPr="007872B7">
        <w:rPr>
          <w:rFonts w:ascii="Arial" w:hAnsi="Arial" w:cs="Arial"/>
          <w:szCs w:val="24"/>
        </w:rPr>
        <w:t>6</w:t>
      </w:r>
      <w:r w:rsidR="002F60D9" w:rsidRPr="007872B7">
        <w:rPr>
          <w:rFonts w:ascii="Arial" w:hAnsi="Arial" w:cs="Arial"/>
          <w:szCs w:val="24"/>
        </w:rPr>
        <w:t xml:space="preserve"> por el Juzgado </w:t>
      </w:r>
      <w:r w:rsidR="00974B33">
        <w:rPr>
          <w:rFonts w:ascii="Arial" w:hAnsi="Arial" w:cs="Arial"/>
          <w:szCs w:val="24"/>
        </w:rPr>
        <w:t>Cuarto</w:t>
      </w:r>
      <w:r w:rsidR="00800472" w:rsidRPr="007872B7">
        <w:rPr>
          <w:rFonts w:ascii="Arial" w:hAnsi="Arial" w:cs="Arial"/>
          <w:szCs w:val="24"/>
        </w:rPr>
        <w:t xml:space="preserve"> </w:t>
      </w:r>
      <w:r w:rsidR="002F60D9" w:rsidRPr="007872B7">
        <w:rPr>
          <w:rFonts w:ascii="Arial" w:hAnsi="Arial" w:cs="Arial"/>
          <w:szCs w:val="24"/>
        </w:rPr>
        <w:t xml:space="preserve">Laboral del Circuito de Pereira, dentro del proceso ordinario laboral propuesto por </w:t>
      </w:r>
      <w:r>
        <w:rPr>
          <w:rFonts w:ascii="Arial" w:hAnsi="Arial" w:cs="Arial"/>
          <w:szCs w:val="24"/>
        </w:rPr>
        <w:t>el</w:t>
      </w:r>
      <w:r w:rsidR="00800472" w:rsidRPr="007872B7">
        <w:rPr>
          <w:rFonts w:ascii="Arial" w:hAnsi="Arial" w:cs="Arial"/>
          <w:szCs w:val="24"/>
        </w:rPr>
        <w:t xml:space="preserve"> </w:t>
      </w:r>
      <w:r w:rsidR="002F60D9" w:rsidRPr="007872B7">
        <w:rPr>
          <w:rFonts w:ascii="Arial" w:hAnsi="Arial" w:cs="Arial"/>
          <w:szCs w:val="24"/>
        </w:rPr>
        <w:t xml:space="preserve">señor </w:t>
      </w:r>
      <w:r w:rsidR="00974B33">
        <w:rPr>
          <w:rFonts w:ascii="Arial" w:hAnsi="Arial" w:cs="Arial"/>
          <w:b/>
          <w:szCs w:val="24"/>
        </w:rPr>
        <w:t>Ananías Giraldo</w:t>
      </w:r>
      <w:r w:rsidR="00E879C6" w:rsidRPr="007872B7">
        <w:rPr>
          <w:rFonts w:ascii="Arial" w:hAnsi="Arial" w:cs="Arial"/>
          <w:b/>
          <w:szCs w:val="24"/>
        </w:rPr>
        <w:t xml:space="preserve"> </w:t>
      </w:r>
      <w:r w:rsidR="002F60D9" w:rsidRPr="007872B7">
        <w:rPr>
          <w:rFonts w:ascii="Arial" w:hAnsi="Arial" w:cs="Arial"/>
          <w:szCs w:val="24"/>
        </w:rPr>
        <w:t xml:space="preserve">en contra de la </w:t>
      </w:r>
      <w:r w:rsidR="002F60D9" w:rsidRPr="007872B7">
        <w:rPr>
          <w:rFonts w:ascii="Arial" w:hAnsi="Arial" w:cs="Arial"/>
          <w:b/>
          <w:szCs w:val="24"/>
        </w:rPr>
        <w:t xml:space="preserve">Administradora Colombiana de Pensiones </w:t>
      </w:r>
      <w:r w:rsidR="002F60D9" w:rsidRPr="007872B7">
        <w:rPr>
          <w:rFonts w:ascii="Arial" w:hAnsi="Arial" w:cs="Arial"/>
          <w:b/>
          <w:bCs/>
          <w:szCs w:val="24"/>
        </w:rPr>
        <w:t>COLPENSIONES</w:t>
      </w:r>
      <w:r w:rsidR="00A1120B" w:rsidRPr="007872B7">
        <w:rPr>
          <w:rFonts w:ascii="Arial" w:hAnsi="Arial" w:cs="Arial"/>
          <w:b/>
          <w:bCs/>
          <w:szCs w:val="24"/>
        </w:rPr>
        <w:t xml:space="preserve">, </w:t>
      </w:r>
      <w:r w:rsidR="002F60D9" w:rsidRPr="007872B7">
        <w:rPr>
          <w:rFonts w:ascii="Arial" w:hAnsi="Arial" w:cs="Arial"/>
          <w:bCs/>
          <w:szCs w:val="24"/>
        </w:rPr>
        <w:t>conforme a lo exp</w:t>
      </w:r>
      <w:r w:rsidR="002F60D9" w:rsidRPr="007872B7">
        <w:rPr>
          <w:rFonts w:ascii="Arial" w:hAnsi="Arial" w:cs="Arial"/>
          <w:bCs/>
          <w:iCs/>
          <w:szCs w:val="24"/>
        </w:rPr>
        <w:t>uesto en la parte motiva de esta decisión</w:t>
      </w:r>
      <w:r w:rsidR="002E6C0B">
        <w:rPr>
          <w:rFonts w:ascii="Arial" w:hAnsi="Arial" w:cs="Arial"/>
          <w:bCs/>
          <w:iCs/>
          <w:szCs w:val="24"/>
        </w:rPr>
        <w:t xml:space="preserve">, salvo los numerales primero y segundo que </w:t>
      </w:r>
      <w:r>
        <w:rPr>
          <w:rFonts w:ascii="Arial" w:hAnsi="Arial" w:cs="Arial"/>
          <w:bCs/>
          <w:iCs/>
          <w:szCs w:val="24"/>
        </w:rPr>
        <w:t xml:space="preserve">se modificarán y el tercero que se revocará parcialmente y </w:t>
      </w:r>
      <w:r w:rsidR="002E6C0B">
        <w:rPr>
          <w:rFonts w:ascii="Arial" w:hAnsi="Arial" w:cs="Arial"/>
          <w:bCs/>
          <w:iCs/>
          <w:szCs w:val="24"/>
        </w:rPr>
        <w:t xml:space="preserve">quedarán </w:t>
      </w:r>
      <w:proofErr w:type="gramStart"/>
      <w:r w:rsidR="002E6C0B">
        <w:rPr>
          <w:rFonts w:ascii="Arial" w:hAnsi="Arial" w:cs="Arial"/>
          <w:bCs/>
          <w:iCs/>
          <w:szCs w:val="24"/>
        </w:rPr>
        <w:t>así</w:t>
      </w:r>
      <w:r>
        <w:rPr>
          <w:rFonts w:ascii="Arial" w:hAnsi="Arial" w:cs="Arial"/>
          <w:bCs/>
          <w:iCs/>
          <w:szCs w:val="24"/>
        </w:rPr>
        <w:t xml:space="preserve"> </w:t>
      </w:r>
      <w:r w:rsidR="002E6C0B">
        <w:rPr>
          <w:rFonts w:ascii="Arial" w:hAnsi="Arial" w:cs="Arial"/>
          <w:bCs/>
          <w:iCs/>
          <w:szCs w:val="24"/>
        </w:rPr>
        <w:t>:</w:t>
      </w:r>
      <w:proofErr w:type="gramEnd"/>
      <w:r w:rsidR="002E6C0B">
        <w:rPr>
          <w:rFonts w:ascii="Arial" w:hAnsi="Arial" w:cs="Arial"/>
          <w:bCs/>
          <w:iCs/>
          <w:szCs w:val="24"/>
        </w:rPr>
        <w:t xml:space="preserve"> </w:t>
      </w:r>
    </w:p>
    <w:p w:rsidR="002E6C0B" w:rsidRDefault="002E6C0B" w:rsidP="00F45864">
      <w:pPr>
        <w:widowControl w:val="0"/>
        <w:autoSpaceDE w:val="0"/>
        <w:autoSpaceDN w:val="0"/>
        <w:adjustRightInd w:val="0"/>
        <w:spacing w:line="276" w:lineRule="auto"/>
        <w:jc w:val="both"/>
        <w:rPr>
          <w:rFonts w:ascii="Arial" w:hAnsi="Arial" w:cs="Arial"/>
          <w:bCs/>
          <w:iCs/>
          <w:szCs w:val="24"/>
        </w:rPr>
      </w:pPr>
    </w:p>
    <w:p w:rsidR="002E6C0B" w:rsidRPr="002E6C0B" w:rsidRDefault="002E6C0B" w:rsidP="002E6C0B">
      <w:pPr>
        <w:widowControl w:val="0"/>
        <w:autoSpaceDE w:val="0"/>
        <w:autoSpaceDN w:val="0"/>
        <w:adjustRightInd w:val="0"/>
        <w:ind w:left="283" w:right="283"/>
        <w:jc w:val="both"/>
        <w:rPr>
          <w:rFonts w:ascii="Arial" w:hAnsi="Arial" w:cs="Arial"/>
          <w:i/>
          <w:color w:val="000000"/>
          <w:sz w:val="22"/>
          <w:szCs w:val="22"/>
          <w:lang w:eastAsia="es-CO"/>
        </w:rPr>
      </w:pPr>
      <w:r>
        <w:rPr>
          <w:rFonts w:ascii="Arial" w:hAnsi="Arial" w:cs="Arial"/>
          <w:bCs/>
          <w:i/>
          <w:iCs/>
          <w:sz w:val="22"/>
          <w:szCs w:val="22"/>
        </w:rPr>
        <w:t>“</w:t>
      </w:r>
      <w:r w:rsidRPr="002E6C0B">
        <w:rPr>
          <w:rFonts w:ascii="Arial" w:hAnsi="Arial" w:cs="Arial"/>
          <w:bCs/>
          <w:i/>
          <w:iCs/>
          <w:sz w:val="22"/>
          <w:szCs w:val="22"/>
        </w:rPr>
        <w:t xml:space="preserve">PRIMERO: DECLARAR que la Administradora Colombiana de Pensiones –COLPENSIONES- incurrió en mora en el reconocimiento y pago de la pensión de </w:t>
      </w:r>
      <w:r w:rsidRPr="002E6C0B">
        <w:rPr>
          <w:rFonts w:ascii="Arial" w:hAnsi="Arial" w:cs="Arial"/>
          <w:bCs/>
          <w:i/>
          <w:iCs/>
          <w:sz w:val="22"/>
          <w:szCs w:val="22"/>
        </w:rPr>
        <w:lastRenderedPageBreak/>
        <w:t xml:space="preserve">vejez a favor del señor Ananías Giraldo, por el periodo comprendido entre el </w:t>
      </w:r>
      <w:r w:rsidRPr="002E6C0B">
        <w:rPr>
          <w:rFonts w:ascii="Arial" w:hAnsi="Arial" w:cs="Arial"/>
          <w:i/>
          <w:color w:val="000000"/>
          <w:sz w:val="22"/>
          <w:szCs w:val="22"/>
          <w:lang w:eastAsia="es-CO"/>
        </w:rPr>
        <w:t>19/09/2011 y el 31/08/2015, por lo expuesto.</w:t>
      </w:r>
    </w:p>
    <w:p w:rsidR="002E6C0B" w:rsidRPr="002E6C0B" w:rsidRDefault="002E6C0B" w:rsidP="002E6C0B">
      <w:pPr>
        <w:widowControl w:val="0"/>
        <w:autoSpaceDE w:val="0"/>
        <w:autoSpaceDN w:val="0"/>
        <w:adjustRightInd w:val="0"/>
        <w:ind w:left="283" w:right="283"/>
        <w:jc w:val="both"/>
        <w:rPr>
          <w:rFonts w:ascii="Arial" w:hAnsi="Arial" w:cs="Arial"/>
          <w:i/>
          <w:color w:val="000000"/>
          <w:sz w:val="22"/>
          <w:szCs w:val="22"/>
          <w:lang w:eastAsia="es-CO"/>
        </w:rPr>
      </w:pPr>
    </w:p>
    <w:p w:rsidR="00FE3C16" w:rsidRDefault="002E6C0B" w:rsidP="00CE2C23">
      <w:pPr>
        <w:widowControl w:val="0"/>
        <w:autoSpaceDE w:val="0"/>
        <w:autoSpaceDN w:val="0"/>
        <w:adjustRightInd w:val="0"/>
        <w:ind w:left="283" w:right="283"/>
        <w:jc w:val="both"/>
        <w:rPr>
          <w:rFonts w:ascii="Arial" w:hAnsi="Arial" w:cs="Arial"/>
          <w:bCs/>
          <w:i/>
          <w:iCs/>
          <w:sz w:val="22"/>
          <w:szCs w:val="22"/>
        </w:rPr>
      </w:pPr>
      <w:r w:rsidRPr="002E6C0B">
        <w:rPr>
          <w:rFonts w:ascii="Arial" w:hAnsi="Arial" w:cs="Arial"/>
          <w:i/>
          <w:color w:val="000000"/>
          <w:sz w:val="22"/>
          <w:szCs w:val="22"/>
          <w:lang w:eastAsia="es-CO"/>
        </w:rPr>
        <w:t xml:space="preserve">SEGUNDO: CONDENAR a la </w:t>
      </w:r>
      <w:r w:rsidRPr="002E6C0B">
        <w:rPr>
          <w:rFonts w:ascii="Arial" w:hAnsi="Arial" w:cs="Arial"/>
          <w:bCs/>
          <w:i/>
          <w:iCs/>
          <w:sz w:val="22"/>
          <w:szCs w:val="22"/>
        </w:rPr>
        <w:t>Administradora Colombiana de Pensiones –COLPENSIONES-, a pagar a favor del señor Ananías Giraldo la suma de $</w:t>
      </w:r>
      <w:r w:rsidR="00CE2C23">
        <w:rPr>
          <w:rFonts w:ascii="Arial" w:hAnsi="Arial" w:cs="Arial"/>
          <w:bCs/>
          <w:i/>
          <w:iCs/>
          <w:sz w:val="22"/>
          <w:szCs w:val="22"/>
        </w:rPr>
        <w:t>7´667.009</w:t>
      </w:r>
      <w:r w:rsidRPr="002E6C0B">
        <w:rPr>
          <w:rFonts w:ascii="Arial" w:hAnsi="Arial" w:cs="Arial"/>
          <w:bCs/>
          <w:i/>
          <w:iCs/>
          <w:sz w:val="22"/>
          <w:szCs w:val="22"/>
        </w:rPr>
        <w:t>, por concepto de intereses moratorios en los términos del artículo 141 de la Ley 100 de 1993, por la tardanza en el reconocimiento y pago de la pensión de vejez</w:t>
      </w:r>
      <w:r w:rsidR="00632CBF">
        <w:rPr>
          <w:rFonts w:ascii="Arial" w:hAnsi="Arial" w:cs="Arial"/>
          <w:bCs/>
          <w:i/>
          <w:iCs/>
          <w:sz w:val="22"/>
          <w:szCs w:val="22"/>
        </w:rPr>
        <w:t>, liquidados entre el 01/12/2012 y el 31/08/2015, en virtud de la declaración de que trata el siguiente numeral.</w:t>
      </w:r>
    </w:p>
    <w:p w:rsidR="00CE2C23" w:rsidRDefault="00CE2C23" w:rsidP="00CE2C23">
      <w:pPr>
        <w:widowControl w:val="0"/>
        <w:autoSpaceDE w:val="0"/>
        <w:autoSpaceDN w:val="0"/>
        <w:adjustRightInd w:val="0"/>
        <w:ind w:left="283" w:right="283"/>
        <w:jc w:val="both"/>
        <w:rPr>
          <w:rFonts w:ascii="Arial" w:hAnsi="Arial" w:cs="Arial"/>
          <w:bCs/>
          <w:i/>
          <w:iCs/>
          <w:sz w:val="22"/>
          <w:szCs w:val="22"/>
        </w:rPr>
      </w:pPr>
    </w:p>
    <w:p w:rsidR="00CE2C23" w:rsidRPr="00CE2C23" w:rsidRDefault="00CE2C23" w:rsidP="00CE2C23">
      <w:pPr>
        <w:widowControl w:val="0"/>
        <w:autoSpaceDE w:val="0"/>
        <w:autoSpaceDN w:val="0"/>
        <w:adjustRightInd w:val="0"/>
        <w:ind w:left="283" w:right="283"/>
        <w:jc w:val="both"/>
        <w:rPr>
          <w:rFonts w:ascii="Arial" w:hAnsi="Arial" w:cs="Arial"/>
          <w:bCs/>
          <w:i/>
          <w:iCs/>
          <w:sz w:val="22"/>
          <w:szCs w:val="22"/>
        </w:rPr>
      </w:pPr>
      <w:r>
        <w:rPr>
          <w:rFonts w:ascii="Arial" w:hAnsi="Arial" w:cs="Arial"/>
          <w:bCs/>
          <w:i/>
          <w:iCs/>
          <w:sz w:val="22"/>
          <w:szCs w:val="22"/>
        </w:rPr>
        <w:t xml:space="preserve">TERCERO: Declarar no probada la excepción de improcedencia de los intereses moratorios propuesta por Colpensiones y probada parcialmente la de prescripción respecto de </w:t>
      </w:r>
      <w:r w:rsidR="004D3EA1">
        <w:rPr>
          <w:rFonts w:ascii="Arial" w:hAnsi="Arial" w:cs="Arial"/>
          <w:bCs/>
          <w:i/>
          <w:iCs/>
          <w:sz w:val="22"/>
          <w:szCs w:val="22"/>
        </w:rPr>
        <w:t>los</w:t>
      </w:r>
      <w:r>
        <w:rPr>
          <w:rFonts w:ascii="Arial" w:hAnsi="Arial" w:cs="Arial"/>
          <w:bCs/>
          <w:i/>
          <w:iCs/>
          <w:sz w:val="22"/>
          <w:szCs w:val="22"/>
        </w:rPr>
        <w:t xml:space="preserve"> valores generados con anterioridad al 30/11/2012, por lo expuesto en la parte motiva de esta decisión</w:t>
      </w:r>
      <w:r w:rsidR="004D3EA1">
        <w:rPr>
          <w:rFonts w:ascii="Arial" w:hAnsi="Arial" w:cs="Arial"/>
          <w:bCs/>
          <w:i/>
          <w:iCs/>
          <w:sz w:val="22"/>
          <w:szCs w:val="22"/>
        </w:rPr>
        <w:t>”</w:t>
      </w:r>
      <w:r>
        <w:rPr>
          <w:rFonts w:ascii="Arial" w:hAnsi="Arial" w:cs="Arial"/>
          <w:bCs/>
          <w:i/>
          <w:iCs/>
          <w:sz w:val="22"/>
          <w:szCs w:val="22"/>
        </w:rPr>
        <w:t>.</w:t>
      </w:r>
    </w:p>
    <w:p w:rsidR="002F60D9" w:rsidRPr="007872B7" w:rsidRDefault="002F60D9" w:rsidP="00970BF0">
      <w:pPr>
        <w:widowControl w:val="0"/>
        <w:autoSpaceDE w:val="0"/>
        <w:autoSpaceDN w:val="0"/>
        <w:adjustRightInd w:val="0"/>
        <w:spacing w:line="276" w:lineRule="auto"/>
        <w:ind w:left="567" w:right="567"/>
        <w:jc w:val="both"/>
        <w:rPr>
          <w:rFonts w:ascii="Arial" w:hAnsi="Arial" w:cs="Arial"/>
          <w:bCs/>
          <w:iCs/>
          <w:szCs w:val="24"/>
        </w:rPr>
      </w:pPr>
    </w:p>
    <w:p w:rsidR="002F60D9" w:rsidRPr="007872B7" w:rsidRDefault="002F60D9" w:rsidP="002F60D9">
      <w:pPr>
        <w:spacing w:line="276" w:lineRule="auto"/>
        <w:jc w:val="both"/>
        <w:rPr>
          <w:rFonts w:ascii="Arial" w:hAnsi="Arial" w:cs="Arial"/>
          <w:szCs w:val="24"/>
        </w:rPr>
      </w:pPr>
      <w:r w:rsidRPr="007872B7">
        <w:rPr>
          <w:rFonts w:ascii="Arial" w:hAnsi="Arial" w:cs="Arial"/>
          <w:b/>
          <w:bCs/>
          <w:iCs/>
          <w:szCs w:val="24"/>
          <w:u w:val="single"/>
        </w:rPr>
        <w:t>SEGUNDO:</w:t>
      </w:r>
      <w:r w:rsidRPr="007872B7">
        <w:rPr>
          <w:rFonts w:ascii="Arial" w:hAnsi="Arial" w:cs="Arial"/>
          <w:b/>
          <w:bCs/>
          <w:iCs/>
          <w:szCs w:val="24"/>
        </w:rPr>
        <w:t xml:space="preserve"> </w:t>
      </w:r>
      <w:r w:rsidR="002E6C0B">
        <w:rPr>
          <w:rFonts w:ascii="Arial" w:hAnsi="Arial" w:cs="Arial"/>
          <w:szCs w:val="24"/>
        </w:rPr>
        <w:t>Co</w:t>
      </w:r>
      <w:r w:rsidR="00906051">
        <w:rPr>
          <w:rFonts w:ascii="Arial" w:hAnsi="Arial" w:cs="Arial"/>
          <w:szCs w:val="24"/>
        </w:rPr>
        <w:t>stas en esta instancia</w:t>
      </w:r>
      <w:r w:rsidR="00F45864">
        <w:rPr>
          <w:rFonts w:ascii="Arial" w:hAnsi="Arial" w:cs="Arial"/>
          <w:szCs w:val="24"/>
        </w:rPr>
        <w:t xml:space="preserve"> </w:t>
      </w:r>
      <w:r w:rsidR="002E6C0B">
        <w:rPr>
          <w:rFonts w:ascii="Arial" w:hAnsi="Arial" w:cs="Arial"/>
          <w:szCs w:val="24"/>
        </w:rPr>
        <w:t xml:space="preserve">a cargo de Colpensiones y a favor del actor </w:t>
      </w:r>
      <w:r w:rsidR="00F45864">
        <w:rPr>
          <w:rFonts w:ascii="Arial" w:hAnsi="Arial" w:cs="Arial"/>
          <w:szCs w:val="24"/>
        </w:rPr>
        <w:t>por lo expuesto.</w:t>
      </w:r>
    </w:p>
    <w:p w:rsidR="002F60D9" w:rsidRPr="007872B7" w:rsidRDefault="002F60D9" w:rsidP="002F60D9">
      <w:pPr>
        <w:widowControl w:val="0"/>
        <w:autoSpaceDE w:val="0"/>
        <w:autoSpaceDN w:val="0"/>
        <w:adjustRightInd w:val="0"/>
        <w:spacing w:line="276" w:lineRule="auto"/>
        <w:jc w:val="both"/>
        <w:rPr>
          <w:rFonts w:ascii="Arial" w:hAnsi="Arial" w:cs="Arial"/>
          <w:szCs w:val="24"/>
        </w:rPr>
      </w:pPr>
    </w:p>
    <w:p w:rsidR="002F60D9" w:rsidRPr="007872B7" w:rsidRDefault="002F60D9" w:rsidP="002F60D9">
      <w:pPr>
        <w:spacing w:line="276" w:lineRule="auto"/>
        <w:contextualSpacing/>
        <w:jc w:val="both"/>
        <w:rPr>
          <w:rFonts w:ascii="Arial" w:hAnsi="Arial" w:cs="Arial"/>
          <w:szCs w:val="24"/>
        </w:rPr>
      </w:pPr>
      <w:r w:rsidRPr="007872B7">
        <w:rPr>
          <w:rFonts w:ascii="Arial" w:hAnsi="Arial" w:cs="Arial"/>
          <w:szCs w:val="24"/>
        </w:rPr>
        <w:t>Notificación surtida en estrados.</w:t>
      </w:r>
    </w:p>
    <w:p w:rsidR="00C765A0" w:rsidRPr="007872B7" w:rsidRDefault="00C765A0" w:rsidP="002F60D9">
      <w:pPr>
        <w:spacing w:line="276" w:lineRule="auto"/>
        <w:contextualSpacing/>
        <w:jc w:val="both"/>
        <w:rPr>
          <w:rFonts w:ascii="Arial" w:hAnsi="Arial" w:cs="Arial"/>
          <w:szCs w:val="24"/>
        </w:rPr>
      </w:pPr>
    </w:p>
    <w:p w:rsidR="002F60D9" w:rsidRPr="007872B7" w:rsidRDefault="002F60D9" w:rsidP="002F60D9">
      <w:pPr>
        <w:pStyle w:val="Textoindependiente"/>
        <w:spacing w:line="276" w:lineRule="auto"/>
        <w:contextualSpacing/>
        <w:rPr>
          <w:szCs w:val="24"/>
        </w:rPr>
      </w:pPr>
      <w:r w:rsidRPr="007872B7">
        <w:rPr>
          <w:szCs w:val="24"/>
        </w:rPr>
        <w:t>No siendo otro el objeto de la presente audiencia, se eleva y firma esta acta por las personas que han intervenido.</w:t>
      </w:r>
    </w:p>
    <w:p w:rsidR="002F60D9" w:rsidRPr="007872B7" w:rsidRDefault="002F60D9" w:rsidP="002F60D9">
      <w:pPr>
        <w:widowControl w:val="0"/>
        <w:autoSpaceDE w:val="0"/>
        <w:autoSpaceDN w:val="0"/>
        <w:adjustRightInd w:val="0"/>
        <w:spacing w:line="276" w:lineRule="auto"/>
        <w:contextualSpacing/>
        <w:jc w:val="both"/>
        <w:rPr>
          <w:rFonts w:ascii="Arial" w:hAnsi="Arial" w:cs="Arial"/>
          <w:szCs w:val="24"/>
        </w:rPr>
      </w:pPr>
    </w:p>
    <w:p w:rsidR="002F60D9" w:rsidRPr="007872B7" w:rsidRDefault="002F60D9" w:rsidP="002F60D9">
      <w:pPr>
        <w:widowControl w:val="0"/>
        <w:autoSpaceDE w:val="0"/>
        <w:autoSpaceDN w:val="0"/>
        <w:adjustRightInd w:val="0"/>
        <w:spacing w:line="276" w:lineRule="auto"/>
        <w:contextualSpacing/>
        <w:jc w:val="both"/>
        <w:rPr>
          <w:rFonts w:ascii="Arial" w:hAnsi="Arial" w:cs="Arial"/>
          <w:szCs w:val="24"/>
        </w:rPr>
      </w:pPr>
      <w:r w:rsidRPr="007872B7">
        <w:rPr>
          <w:rFonts w:ascii="Arial" w:hAnsi="Arial" w:cs="Arial"/>
          <w:szCs w:val="24"/>
        </w:rPr>
        <w:t>Quienes integran la Sala,</w:t>
      </w:r>
    </w:p>
    <w:p w:rsidR="002F60D9" w:rsidRPr="007872B7" w:rsidRDefault="002F60D9" w:rsidP="002F60D9">
      <w:pPr>
        <w:pStyle w:val="Sinespaciado"/>
        <w:spacing w:line="276" w:lineRule="auto"/>
        <w:contextualSpacing/>
        <w:rPr>
          <w:rFonts w:ascii="Arial" w:hAnsi="Arial" w:cs="Arial"/>
          <w:sz w:val="24"/>
          <w:szCs w:val="24"/>
          <w:lang w:val="es-ES"/>
        </w:rPr>
      </w:pPr>
    </w:p>
    <w:p w:rsidR="00D57637" w:rsidRPr="007872B7" w:rsidRDefault="00D57637" w:rsidP="002F60D9">
      <w:pPr>
        <w:pStyle w:val="Sinespaciado"/>
        <w:spacing w:line="276" w:lineRule="auto"/>
        <w:contextualSpacing/>
        <w:rPr>
          <w:rFonts w:ascii="Arial" w:hAnsi="Arial" w:cs="Arial"/>
          <w:sz w:val="24"/>
          <w:szCs w:val="24"/>
          <w:lang w:val="es-ES"/>
        </w:rPr>
      </w:pPr>
    </w:p>
    <w:p w:rsidR="0088166B" w:rsidRDefault="0088166B" w:rsidP="002F60D9">
      <w:pPr>
        <w:pStyle w:val="Sinespaciado"/>
        <w:spacing w:line="276" w:lineRule="auto"/>
        <w:contextualSpacing/>
        <w:jc w:val="center"/>
        <w:rPr>
          <w:rFonts w:ascii="Arial" w:hAnsi="Arial" w:cs="Arial"/>
          <w:b/>
          <w:sz w:val="24"/>
          <w:szCs w:val="24"/>
          <w:lang w:val="es-ES"/>
        </w:rPr>
      </w:pPr>
    </w:p>
    <w:p w:rsidR="002F60D9" w:rsidRPr="007872B7" w:rsidRDefault="002F60D9" w:rsidP="002F60D9">
      <w:pPr>
        <w:pStyle w:val="Sinespaciado"/>
        <w:spacing w:line="276" w:lineRule="auto"/>
        <w:contextualSpacing/>
        <w:jc w:val="center"/>
        <w:rPr>
          <w:rFonts w:ascii="Arial" w:hAnsi="Arial" w:cs="Arial"/>
          <w:b/>
          <w:sz w:val="24"/>
          <w:szCs w:val="24"/>
          <w:lang w:val="es-ES"/>
        </w:rPr>
      </w:pPr>
      <w:r w:rsidRPr="007872B7">
        <w:rPr>
          <w:rFonts w:ascii="Arial" w:hAnsi="Arial" w:cs="Arial"/>
          <w:b/>
          <w:sz w:val="24"/>
          <w:szCs w:val="24"/>
          <w:lang w:val="es-ES"/>
        </w:rPr>
        <w:t>OLGA LUCÍA HOYOS SEPÚLVEDA</w:t>
      </w:r>
    </w:p>
    <w:p w:rsidR="002F60D9" w:rsidRPr="007872B7" w:rsidRDefault="002F60D9" w:rsidP="002F60D9">
      <w:pPr>
        <w:pStyle w:val="Sinespaciado"/>
        <w:spacing w:line="276" w:lineRule="auto"/>
        <w:contextualSpacing/>
        <w:jc w:val="center"/>
        <w:rPr>
          <w:rFonts w:ascii="Arial" w:hAnsi="Arial" w:cs="Arial"/>
          <w:sz w:val="24"/>
          <w:szCs w:val="24"/>
          <w:lang w:val="es-ES"/>
        </w:rPr>
      </w:pPr>
      <w:r w:rsidRPr="007872B7">
        <w:rPr>
          <w:rFonts w:ascii="Arial" w:hAnsi="Arial" w:cs="Arial"/>
          <w:sz w:val="24"/>
          <w:szCs w:val="24"/>
          <w:lang w:val="es-ES"/>
        </w:rPr>
        <w:t>Magistrada Ponente</w:t>
      </w: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D57637" w:rsidRPr="007872B7" w:rsidRDefault="00D57637" w:rsidP="002F60D9">
      <w:pPr>
        <w:pStyle w:val="Sinespaciado"/>
        <w:spacing w:line="276" w:lineRule="auto"/>
        <w:contextualSpacing/>
        <w:jc w:val="center"/>
        <w:rPr>
          <w:rFonts w:ascii="Arial" w:hAnsi="Arial" w:cs="Arial"/>
          <w:sz w:val="24"/>
          <w:szCs w:val="24"/>
          <w:lang w:val="es-ES"/>
        </w:rPr>
      </w:pPr>
    </w:p>
    <w:p w:rsidR="00F45864" w:rsidRDefault="00F45864" w:rsidP="002F60D9">
      <w:pPr>
        <w:spacing w:line="276" w:lineRule="auto"/>
        <w:contextualSpacing/>
        <w:jc w:val="both"/>
        <w:rPr>
          <w:rFonts w:ascii="Arial" w:hAnsi="Arial" w:cs="Arial"/>
          <w:b/>
          <w:bCs/>
          <w:iCs/>
          <w:szCs w:val="24"/>
          <w:lang w:val="es-ES"/>
        </w:rPr>
      </w:pPr>
    </w:p>
    <w:p w:rsidR="00F45864" w:rsidRDefault="00F45864" w:rsidP="002F60D9">
      <w:pPr>
        <w:spacing w:line="276" w:lineRule="auto"/>
        <w:contextualSpacing/>
        <w:jc w:val="both"/>
        <w:rPr>
          <w:rFonts w:ascii="Arial" w:hAnsi="Arial" w:cs="Arial"/>
          <w:b/>
          <w:bCs/>
          <w:iCs/>
          <w:szCs w:val="24"/>
          <w:lang w:val="es-ES"/>
        </w:rPr>
      </w:pPr>
    </w:p>
    <w:p w:rsidR="00F45864" w:rsidRDefault="00F45864" w:rsidP="002F60D9">
      <w:pPr>
        <w:spacing w:line="276" w:lineRule="auto"/>
        <w:contextualSpacing/>
        <w:jc w:val="both"/>
        <w:rPr>
          <w:rFonts w:ascii="Arial" w:hAnsi="Arial" w:cs="Arial"/>
          <w:b/>
          <w:bCs/>
          <w:iCs/>
          <w:szCs w:val="24"/>
          <w:lang w:val="es-ES"/>
        </w:rPr>
      </w:pPr>
    </w:p>
    <w:p w:rsidR="00F45864" w:rsidRDefault="00F45864" w:rsidP="002F60D9">
      <w:pPr>
        <w:spacing w:line="276" w:lineRule="auto"/>
        <w:contextualSpacing/>
        <w:jc w:val="both"/>
        <w:rPr>
          <w:rFonts w:ascii="Arial" w:hAnsi="Arial" w:cs="Arial"/>
          <w:b/>
          <w:bCs/>
          <w:iCs/>
          <w:szCs w:val="24"/>
          <w:lang w:val="es-ES"/>
        </w:rPr>
      </w:pPr>
    </w:p>
    <w:p w:rsidR="002F60D9" w:rsidRPr="007872B7" w:rsidRDefault="002F60D9" w:rsidP="002F60D9">
      <w:pPr>
        <w:spacing w:line="276" w:lineRule="auto"/>
        <w:contextualSpacing/>
        <w:jc w:val="both"/>
        <w:rPr>
          <w:rFonts w:ascii="Arial" w:hAnsi="Arial" w:cs="Arial"/>
          <w:szCs w:val="24"/>
          <w:lang w:val="es-ES"/>
        </w:rPr>
      </w:pPr>
      <w:r w:rsidRPr="007872B7">
        <w:rPr>
          <w:rFonts w:ascii="Arial" w:hAnsi="Arial" w:cs="Arial"/>
          <w:b/>
          <w:bCs/>
          <w:iCs/>
          <w:szCs w:val="24"/>
          <w:lang w:val="es-ES"/>
        </w:rPr>
        <w:t>JULIO CÉSAR SALAZAR MUÑOZ</w:t>
      </w:r>
      <w:r w:rsidRPr="007872B7">
        <w:rPr>
          <w:rFonts w:ascii="Arial" w:hAnsi="Arial" w:cs="Arial"/>
          <w:szCs w:val="24"/>
          <w:lang w:val="es-ES"/>
        </w:rPr>
        <w:t xml:space="preserve"> </w:t>
      </w:r>
      <w:r w:rsidR="008616C4" w:rsidRPr="007872B7">
        <w:rPr>
          <w:rFonts w:ascii="Arial" w:hAnsi="Arial" w:cs="Arial"/>
          <w:szCs w:val="24"/>
          <w:lang w:val="es-ES"/>
        </w:rPr>
        <w:tab/>
      </w:r>
      <w:r w:rsidR="008616C4" w:rsidRPr="007872B7">
        <w:rPr>
          <w:rFonts w:ascii="Arial" w:hAnsi="Arial" w:cs="Arial"/>
          <w:szCs w:val="24"/>
          <w:lang w:val="es-ES"/>
        </w:rPr>
        <w:tab/>
      </w:r>
      <w:r w:rsidR="008616C4" w:rsidRPr="007872B7">
        <w:rPr>
          <w:rFonts w:ascii="Arial" w:hAnsi="Arial" w:cs="Arial"/>
          <w:b/>
          <w:bCs/>
          <w:iCs/>
          <w:szCs w:val="24"/>
          <w:lang w:val="es-ES"/>
        </w:rPr>
        <w:t xml:space="preserve">ANA LUCÍA CAICEDO CALDERÓN                         </w:t>
      </w:r>
    </w:p>
    <w:p w:rsidR="00183462" w:rsidRDefault="008616C4" w:rsidP="003A1EB7">
      <w:pPr>
        <w:spacing w:line="276" w:lineRule="auto"/>
        <w:contextualSpacing/>
        <w:jc w:val="both"/>
        <w:rPr>
          <w:rFonts w:ascii="Arial" w:hAnsi="Arial" w:cs="Arial"/>
          <w:szCs w:val="24"/>
          <w:lang w:val="es-ES"/>
        </w:rPr>
      </w:pPr>
      <w:r w:rsidRPr="007872B7">
        <w:rPr>
          <w:rFonts w:ascii="Arial" w:hAnsi="Arial" w:cs="Arial"/>
          <w:szCs w:val="24"/>
          <w:lang w:val="es-ES"/>
        </w:rPr>
        <w:t xml:space="preserve">                   Magistrado</w:t>
      </w:r>
      <w:r w:rsidR="002F60D9" w:rsidRPr="007872B7">
        <w:rPr>
          <w:rFonts w:ascii="Arial" w:hAnsi="Arial" w:cs="Arial"/>
          <w:szCs w:val="24"/>
          <w:lang w:val="es-ES"/>
        </w:rPr>
        <w:t xml:space="preserve">                                                              </w:t>
      </w:r>
      <w:r w:rsidRPr="007872B7">
        <w:rPr>
          <w:rFonts w:ascii="Arial" w:hAnsi="Arial" w:cs="Arial"/>
          <w:szCs w:val="24"/>
          <w:lang w:val="es-ES"/>
        </w:rPr>
        <w:t>Magistrada</w:t>
      </w:r>
    </w:p>
    <w:p w:rsidR="00183462" w:rsidRDefault="00183462" w:rsidP="00CD5A31">
      <w:pPr>
        <w:spacing w:line="276" w:lineRule="auto"/>
        <w:contextualSpacing/>
        <w:jc w:val="center"/>
        <w:rPr>
          <w:rFonts w:ascii="Arial" w:hAnsi="Arial" w:cs="Arial"/>
          <w:szCs w:val="24"/>
          <w:lang w:val="es-ES"/>
        </w:rPr>
      </w:pPr>
    </w:p>
    <w:p w:rsidR="00183462" w:rsidRDefault="00183462" w:rsidP="00CD5A31">
      <w:pPr>
        <w:spacing w:line="276" w:lineRule="auto"/>
        <w:contextualSpacing/>
        <w:jc w:val="center"/>
        <w:rPr>
          <w:rFonts w:ascii="Arial" w:hAnsi="Arial" w:cs="Arial"/>
          <w:szCs w:val="24"/>
          <w:lang w:val="es-ES"/>
        </w:rPr>
      </w:pPr>
    </w:p>
    <w:p w:rsidR="00183462" w:rsidRDefault="004D2C91" w:rsidP="00CD5A31">
      <w:pPr>
        <w:spacing w:line="276" w:lineRule="auto"/>
        <w:contextualSpacing/>
        <w:jc w:val="center"/>
        <w:rPr>
          <w:rFonts w:ascii="Arial" w:hAnsi="Arial" w:cs="Arial"/>
          <w:szCs w:val="24"/>
          <w:lang w:val="es-ES"/>
        </w:rPr>
      </w:pPr>
      <w:r w:rsidRPr="004D2C91">
        <w:rPr>
          <w:noProof/>
          <w:lang w:val="es-ES"/>
        </w:rPr>
        <w:lastRenderedPageBreak/>
        <w:drawing>
          <wp:inline distT="0" distB="0" distL="0" distR="0">
            <wp:extent cx="5105400" cy="102997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0299700"/>
                    </a:xfrm>
                    <a:prstGeom prst="rect">
                      <a:avLst/>
                    </a:prstGeom>
                    <a:noFill/>
                    <a:ln>
                      <a:noFill/>
                    </a:ln>
                  </pic:spPr>
                </pic:pic>
              </a:graphicData>
            </a:graphic>
          </wp:inline>
        </w:drawing>
      </w:r>
    </w:p>
    <w:sectPr w:rsidR="00183462" w:rsidSect="0082110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32" w:rsidRDefault="00522E32" w:rsidP="00226D5F">
      <w:r>
        <w:separator/>
      </w:r>
    </w:p>
  </w:endnote>
  <w:endnote w:type="continuationSeparator" w:id="0">
    <w:p w:rsidR="00522E32" w:rsidRDefault="00522E3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7E5" w:rsidRDefault="002717E5"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Default="002717E5"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6E8D">
      <w:rPr>
        <w:rStyle w:val="Nmerodepgina"/>
        <w:noProof/>
      </w:rPr>
      <w:t>9</w:t>
    </w:r>
    <w:r>
      <w:rPr>
        <w:rStyle w:val="Nmerodepgina"/>
      </w:rPr>
      <w:fldChar w:fldCharType="end"/>
    </w:r>
  </w:p>
  <w:p w:rsidR="002717E5" w:rsidRDefault="002717E5"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32" w:rsidRDefault="00522E32" w:rsidP="00226D5F">
      <w:r>
        <w:separator/>
      </w:r>
    </w:p>
  </w:footnote>
  <w:footnote w:type="continuationSeparator" w:id="0">
    <w:p w:rsidR="00522E32" w:rsidRDefault="00522E32" w:rsidP="00226D5F">
      <w:r>
        <w:continuationSeparator/>
      </w:r>
    </w:p>
  </w:footnote>
  <w:footnote w:id="1">
    <w:p w:rsidR="006D3E18" w:rsidRPr="006D3E18" w:rsidRDefault="006D3E18">
      <w:pPr>
        <w:pStyle w:val="Textonotapie"/>
        <w:rPr>
          <w:rFonts w:ascii="Arial" w:hAnsi="Arial" w:cs="Arial"/>
          <w:sz w:val="18"/>
          <w:szCs w:val="18"/>
          <w:lang w:val="es-AR"/>
        </w:rPr>
      </w:pPr>
      <w:r w:rsidRPr="006D3E18">
        <w:rPr>
          <w:rStyle w:val="Refdenotaalpie"/>
          <w:rFonts w:ascii="Arial" w:hAnsi="Arial" w:cs="Arial"/>
          <w:sz w:val="18"/>
          <w:szCs w:val="18"/>
        </w:rPr>
        <w:footnoteRef/>
      </w:r>
      <w:r w:rsidRPr="006D3E18">
        <w:rPr>
          <w:rFonts w:ascii="Arial" w:hAnsi="Arial" w:cs="Arial"/>
          <w:sz w:val="18"/>
          <w:szCs w:val="18"/>
        </w:rPr>
        <w:t xml:space="preserve"> </w:t>
      </w:r>
      <w:r w:rsidRPr="006D3E18">
        <w:rPr>
          <w:rFonts w:ascii="Arial" w:hAnsi="Arial" w:cs="Arial"/>
          <w:sz w:val="18"/>
          <w:szCs w:val="18"/>
          <w:lang w:val="es-AR"/>
        </w:rPr>
        <w:t>Debe entenderse que es enero de 2015</w:t>
      </w:r>
    </w:p>
  </w:footnote>
  <w:footnote w:id="2">
    <w:p w:rsidR="005821B3" w:rsidRPr="005821B3" w:rsidRDefault="005821B3" w:rsidP="005821B3">
      <w:pPr>
        <w:spacing w:line="276" w:lineRule="auto"/>
        <w:contextualSpacing/>
        <w:jc w:val="both"/>
        <w:rPr>
          <w:lang w:val="es-AR"/>
        </w:rPr>
      </w:pPr>
      <w:r w:rsidRPr="0020635D">
        <w:rPr>
          <w:rStyle w:val="Refdenotaalpie"/>
          <w:rFonts w:ascii="Arial" w:hAnsi="Arial" w:cs="Arial"/>
          <w:sz w:val="18"/>
          <w:szCs w:val="18"/>
        </w:rPr>
        <w:footnoteRef/>
      </w:r>
      <w:r w:rsidRPr="0020635D">
        <w:rPr>
          <w:rStyle w:val="Refdenotaalpie"/>
          <w:rFonts w:ascii="Arial" w:hAnsi="Arial" w:cs="Arial"/>
          <w:sz w:val="18"/>
          <w:szCs w:val="18"/>
        </w:rPr>
        <w:footnoteRef/>
      </w:r>
      <w:r w:rsidRPr="0020635D">
        <w:rPr>
          <w:rFonts w:ascii="Arial" w:hAnsi="Arial" w:cs="Arial"/>
          <w:sz w:val="18"/>
          <w:szCs w:val="18"/>
        </w:rPr>
        <w:t xml:space="preserve"> Rad.</w:t>
      </w:r>
      <w:r>
        <w:t xml:space="preserve"> </w:t>
      </w:r>
      <w:r w:rsidRPr="005821B3">
        <w:rPr>
          <w:rFonts w:ascii="Arial" w:hAnsi="Arial" w:cs="Arial"/>
          <w:sz w:val="18"/>
          <w:szCs w:val="18"/>
          <w:lang w:eastAsia="es-CO"/>
        </w:rPr>
        <w:t>46786 del 01/10/</w:t>
      </w:r>
      <w:r>
        <w:rPr>
          <w:rFonts w:ascii="Arial" w:hAnsi="Arial" w:cs="Arial"/>
          <w:sz w:val="18"/>
          <w:szCs w:val="18"/>
          <w:lang w:eastAsia="es-CO"/>
        </w:rPr>
        <w:t xml:space="preserve">2014, rad. </w:t>
      </w:r>
      <w:r w:rsidRPr="005821B3">
        <w:rPr>
          <w:rFonts w:ascii="Arial" w:hAnsi="Arial" w:cs="Arial"/>
          <w:sz w:val="18"/>
          <w:szCs w:val="18"/>
          <w:lang w:eastAsia="es-CO"/>
        </w:rPr>
        <w:t>44454</w:t>
      </w:r>
      <w:r>
        <w:rPr>
          <w:rFonts w:ascii="Arial" w:hAnsi="Arial" w:cs="Arial"/>
          <w:sz w:val="18"/>
          <w:szCs w:val="18"/>
          <w:lang w:eastAsia="es-CO"/>
        </w:rPr>
        <w:t xml:space="preserve"> del </w:t>
      </w:r>
      <w:r w:rsidRPr="005821B3">
        <w:rPr>
          <w:rFonts w:ascii="Arial" w:hAnsi="Arial" w:cs="Arial"/>
          <w:sz w:val="18"/>
          <w:szCs w:val="18"/>
          <w:lang w:eastAsia="es-CO"/>
        </w:rPr>
        <w:t xml:space="preserve">02/10/2013 </w:t>
      </w:r>
      <w:r>
        <w:rPr>
          <w:rFonts w:ascii="Arial" w:hAnsi="Arial" w:cs="Arial"/>
          <w:sz w:val="18"/>
          <w:szCs w:val="18"/>
          <w:lang w:eastAsia="es-CO"/>
        </w:rPr>
        <w:t xml:space="preserve"> y rad. </w:t>
      </w:r>
      <w:r w:rsidRPr="005821B3">
        <w:rPr>
          <w:rFonts w:ascii="Arial" w:hAnsi="Arial" w:cs="Arial"/>
          <w:sz w:val="18"/>
          <w:szCs w:val="18"/>
          <w:lang w:eastAsia="es-CO"/>
        </w:rPr>
        <w:t xml:space="preserve">43148 </w:t>
      </w:r>
      <w:r>
        <w:rPr>
          <w:rFonts w:ascii="Arial" w:hAnsi="Arial" w:cs="Arial"/>
          <w:sz w:val="18"/>
          <w:szCs w:val="18"/>
          <w:lang w:eastAsia="es-CO"/>
        </w:rPr>
        <w:t xml:space="preserve"> de 2011.</w:t>
      </w:r>
    </w:p>
  </w:footnote>
  <w:footnote w:id="3">
    <w:p w:rsidR="008F4C94" w:rsidRPr="008F4C94" w:rsidRDefault="008F4C94">
      <w:pPr>
        <w:pStyle w:val="Textonotapie"/>
        <w:rPr>
          <w:rFonts w:ascii="Arial" w:hAnsi="Arial" w:cs="Arial"/>
          <w:lang w:val="es-AR"/>
        </w:rPr>
      </w:pPr>
      <w:r w:rsidRPr="008F4C94">
        <w:rPr>
          <w:rStyle w:val="Refdenotaalpie"/>
          <w:rFonts w:ascii="Arial" w:hAnsi="Arial" w:cs="Arial"/>
        </w:rPr>
        <w:footnoteRef/>
      </w:r>
      <w:r w:rsidRPr="008F4C94">
        <w:rPr>
          <w:rFonts w:ascii="Arial" w:hAnsi="Arial" w:cs="Arial"/>
        </w:rPr>
        <w:t xml:space="preserve"> Teniendo en cuenta las correcciones realizadas a solicitud del actor.</w:t>
      </w:r>
    </w:p>
  </w:footnote>
  <w:footnote w:id="4">
    <w:p w:rsidR="005559FA" w:rsidRPr="00B00EB3" w:rsidRDefault="005559FA">
      <w:pPr>
        <w:pStyle w:val="Textonotapie"/>
        <w:rPr>
          <w:rFonts w:ascii="Arial" w:hAnsi="Arial" w:cs="Arial"/>
          <w:sz w:val="18"/>
          <w:szCs w:val="18"/>
          <w:lang w:val="es-AR"/>
        </w:rPr>
      </w:pPr>
      <w:r w:rsidRPr="00B00EB3">
        <w:rPr>
          <w:rStyle w:val="Refdenotaalpie"/>
          <w:rFonts w:ascii="Arial" w:hAnsi="Arial" w:cs="Arial"/>
          <w:sz w:val="18"/>
          <w:szCs w:val="18"/>
        </w:rPr>
        <w:footnoteRef/>
      </w:r>
      <w:r w:rsidRPr="00B00EB3">
        <w:rPr>
          <w:rStyle w:val="Refdenotaalpie"/>
          <w:rFonts w:ascii="Arial" w:hAnsi="Arial" w:cs="Arial"/>
          <w:sz w:val="18"/>
          <w:szCs w:val="18"/>
        </w:rPr>
        <w:footnoteRef/>
      </w:r>
      <w:r w:rsidRPr="00B00EB3">
        <w:rPr>
          <w:rFonts w:ascii="Arial" w:hAnsi="Arial" w:cs="Arial"/>
          <w:sz w:val="18"/>
          <w:szCs w:val="18"/>
        </w:rPr>
        <w:t xml:space="preserve"> Según lo indicado en la Resolución N° VPB 60465 del 09/09/2015 –</w:t>
      </w:r>
      <w:proofErr w:type="spellStart"/>
      <w:r w:rsidRPr="00B00EB3">
        <w:rPr>
          <w:rFonts w:ascii="Arial" w:hAnsi="Arial" w:cs="Arial"/>
          <w:sz w:val="18"/>
          <w:szCs w:val="18"/>
        </w:rPr>
        <w:t>fl</w:t>
      </w:r>
      <w:proofErr w:type="spellEnd"/>
      <w:r w:rsidRPr="00B00EB3">
        <w:rPr>
          <w:rFonts w:ascii="Arial" w:hAnsi="Arial" w:cs="Arial"/>
          <w:sz w:val="18"/>
          <w:szCs w:val="18"/>
        </w:rPr>
        <w:t xml:space="preserve">. </w:t>
      </w:r>
      <w:r w:rsidR="00B00EB3" w:rsidRPr="00B00EB3">
        <w:rPr>
          <w:rFonts w:ascii="Arial" w:hAnsi="Arial" w:cs="Arial"/>
          <w:sz w:val="18"/>
          <w:szCs w:val="18"/>
        </w:rPr>
        <w:t>16 y s.s.</w:t>
      </w:r>
    </w:p>
  </w:footnote>
  <w:footnote w:id="5">
    <w:p w:rsidR="00BC0C51" w:rsidRPr="00FB528E" w:rsidRDefault="00BC0C51" w:rsidP="00F43C30">
      <w:pPr>
        <w:jc w:val="both"/>
        <w:rPr>
          <w:rFonts w:ascii="Arial" w:hAnsi="Arial" w:cs="Arial"/>
          <w:sz w:val="18"/>
          <w:szCs w:val="18"/>
          <w:lang w:val="es-AR"/>
        </w:rPr>
      </w:pPr>
      <w:r w:rsidRPr="00FB528E">
        <w:rPr>
          <w:rStyle w:val="Refdenotaalpie"/>
          <w:rFonts w:ascii="Arial" w:hAnsi="Arial" w:cs="Arial"/>
          <w:sz w:val="18"/>
          <w:szCs w:val="18"/>
        </w:rPr>
        <w:footnoteRef/>
      </w:r>
      <w:r w:rsidRPr="00FB528E">
        <w:rPr>
          <w:rFonts w:ascii="Arial" w:hAnsi="Arial" w:cs="Arial"/>
          <w:sz w:val="18"/>
          <w:szCs w:val="18"/>
        </w:rPr>
        <w:t xml:space="preserve"> </w:t>
      </w:r>
      <w:r w:rsidR="00F43C30" w:rsidRPr="00F43C30">
        <w:rPr>
          <w:rFonts w:ascii="Arial" w:hAnsi="Arial" w:cs="Arial"/>
          <w:color w:val="000000"/>
          <w:sz w:val="18"/>
          <w:szCs w:val="18"/>
        </w:rPr>
        <w:t xml:space="preserve">SL 45173, 6 feb. 2013, SL 907-2013, </w:t>
      </w:r>
      <w:r w:rsidR="00F43C30">
        <w:rPr>
          <w:rFonts w:ascii="Arial" w:hAnsi="Arial" w:cs="Arial"/>
          <w:color w:val="000000"/>
          <w:sz w:val="18"/>
          <w:szCs w:val="18"/>
        </w:rPr>
        <w:t>SL 5429-2014, SL 4818-2015, SL 8082-2015, SL 15718-2015,</w:t>
      </w:r>
      <w:r w:rsidR="00F43C30" w:rsidRPr="00F43C30">
        <w:rPr>
          <w:rFonts w:ascii="Arial" w:hAnsi="Arial" w:cs="Arial"/>
          <w:color w:val="000000"/>
          <w:sz w:val="18"/>
          <w:szCs w:val="18"/>
        </w:rPr>
        <w:t xml:space="preserve"> SL 16814-2015, SL</w:t>
      </w:r>
      <w:r w:rsidR="00F43C30">
        <w:rPr>
          <w:rFonts w:ascii="Arial" w:hAnsi="Arial" w:cs="Arial"/>
          <w:color w:val="000000"/>
          <w:sz w:val="18"/>
          <w:szCs w:val="18"/>
        </w:rPr>
        <w:t xml:space="preserve"> 4952-2016, </w:t>
      </w:r>
      <w:r w:rsidR="00F43C30" w:rsidRPr="00F43C30">
        <w:rPr>
          <w:rFonts w:ascii="Arial" w:hAnsi="Arial" w:cs="Arial"/>
          <w:color w:val="000000"/>
          <w:sz w:val="18"/>
          <w:szCs w:val="18"/>
        </w:rPr>
        <w:t>SL 6469-2016, SL 13266-2016</w:t>
      </w:r>
      <w:r w:rsidR="00F43C30">
        <w:rPr>
          <w:rFonts w:ascii="Arial" w:hAnsi="Arial" w:cs="Arial"/>
          <w:color w:val="000000"/>
          <w:sz w:val="18"/>
          <w:szCs w:val="18"/>
        </w:rPr>
        <w:t>,</w:t>
      </w:r>
      <w:r w:rsidR="00F43C30" w:rsidRPr="00F43C30">
        <w:rPr>
          <w:rFonts w:ascii="Arial" w:hAnsi="Arial" w:cs="Arial"/>
          <w:color w:val="000000"/>
          <w:sz w:val="18"/>
          <w:szCs w:val="18"/>
        </w:rPr>
        <w:t xml:space="preserve"> SL </w:t>
      </w:r>
      <w:r w:rsidR="00F43C30">
        <w:rPr>
          <w:rFonts w:ascii="Arial" w:hAnsi="Arial" w:cs="Arial"/>
          <w:color w:val="000000"/>
          <w:sz w:val="18"/>
          <w:szCs w:val="18"/>
        </w:rPr>
        <w:t xml:space="preserve">15980-2016 y, más recientemente en </w:t>
      </w:r>
      <w:r w:rsidRPr="00FB528E">
        <w:rPr>
          <w:rFonts w:ascii="Arial" w:hAnsi="Arial" w:cs="Arial"/>
          <w:sz w:val="18"/>
          <w:szCs w:val="18"/>
          <w:lang w:val="es-AR"/>
        </w:rPr>
        <w:t>la S</w:t>
      </w:r>
      <w:r w:rsidRPr="00FB528E">
        <w:rPr>
          <w:rFonts w:ascii="Arial" w:hAnsi="Arial" w:cs="Arial"/>
          <w:color w:val="000000"/>
          <w:sz w:val="18"/>
          <w:szCs w:val="18"/>
          <w:shd w:val="clear" w:color="auto" w:fill="FFFFFF"/>
        </w:rPr>
        <w:t>L</w:t>
      </w:r>
      <w:r w:rsidR="00115938">
        <w:rPr>
          <w:rFonts w:ascii="Arial" w:hAnsi="Arial" w:cs="Arial"/>
          <w:color w:val="000000"/>
          <w:sz w:val="18"/>
          <w:szCs w:val="18"/>
          <w:shd w:val="clear" w:color="auto" w:fill="FFFFFF"/>
        </w:rPr>
        <w:t>4892</w:t>
      </w:r>
      <w:r w:rsidR="00F43C30">
        <w:rPr>
          <w:rFonts w:ascii="Arial" w:hAnsi="Arial" w:cs="Arial"/>
          <w:color w:val="000000"/>
          <w:sz w:val="18"/>
          <w:szCs w:val="18"/>
          <w:shd w:val="clear" w:color="auto" w:fill="FFFFFF"/>
        </w:rPr>
        <w:t>-2017, Radicación N</w:t>
      </w:r>
      <w:r w:rsidRPr="00FB528E">
        <w:rPr>
          <w:rFonts w:ascii="Arial" w:hAnsi="Arial" w:cs="Arial"/>
          <w:color w:val="000000"/>
          <w:sz w:val="18"/>
          <w:szCs w:val="18"/>
          <w:shd w:val="clear" w:color="auto" w:fill="FFFFFF"/>
        </w:rPr>
        <w:t>° 68</w:t>
      </w:r>
      <w:r w:rsidR="00115938">
        <w:rPr>
          <w:rFonts w:ascii="Arial" w:hAnsi="Arial" w:cs="Arial"/>
          <w:color w:val="000000"/>
          <w:sz w:val="18"/>
          <w:szCs w:val="18"/>
          <w:shd w:val="clear" w:color="auto" w:fill="FFFFFF"/>
        </w:rPr>
        <w:t>899</w:t>
      </w:r>
      <w:r w:rsidRPr="00FB528E">
        <w:rPr>
          <w:rFonts w:ascii="Arial" w:hAnsi="Arial" w:cs="Arial"/>
          <w:color w:val="000000"/>
          <w:sz w:val="18"/>
          <w:szCs w:val="18"/>
          <w:shd w:val="clear" w:color="auto" w:fill="FFFFFF"/>
        </w:rPr>
        <w:t> del 2</w:t>
      </w:r>
      <w:r w:rsidR="00115938">
        <w:rPr>
          <w:rFonts w:ascii="Arial" w:hAnsi="Arial" w:cs="Arial"/>
          <w:color w:val="000000"/>
          <w:sz w:val="18"/>
          <w:szCs w:val="18"/>
          <w:shd w:val="clear" w:color="auto" w:fill="FFFFFF"/>
        </w:rPr>
        <w:t>9</w:t>
      </w:r>
      <w:r w:rsidRPr="00FB528E">
        <w:rPr>
          <w:rFonts w:ascii="Arial" w:hAnsi="Arial" w:cs="Arial"/>
          <w:color w:val="000000"/>
          <w:sz w:val="18"/>
          <w:szCs w:val="18"/>
          <w:shd w:val="clear" w:color="auto" w:fill="FFFFFF"/>
        </w:rPr>
        <w:t>/0</w:t>
      </w:r>
      <w:r w:rsidR="00115938">
        <w:rPr>
          <w:rFonts w:ascii="Arial" w:hAnsi="Arial" w:cs="Arial"/>
          <w:color w:val="000000"/>
          <w:sz w:val="18"/>
          <w:szCs w:val="18"/>
          <w:shd w:val="clear" w:color="auto" w:fill="FFFFFF"/>
        </w:rPr>
        <w:t>3</w:t>
      </w:r>
      <w:r w:rsidR="00F43C30">
        <w:rPr>
          <w:rFonts w:ascii="Arial" w:hAnsi="Arial" w:cs="Arial"/>
          <w:color w:val="000000"/>
          <w:sz w:val="18"/>
          <w:szCs w:val="18"/>
          <w:shd w:val="clear" w:color="auto" w:fill="FFFFFF"/>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7E5" w:rsidRPr="00BB3FED" w:rsidRDefault="002717E5" w:rsidP="00D2422F">
    <w:pPr>
      <w:pStyle w:val="Encabezado"/>
      <w:jc w:val="center"/>
      <w:rPr>
        <w:rFonts w:ascii="Arial" w:hAnsi="Arial" w:cs="Arial"/>
        <w:sz w:val="18"/>
        <w:szCs w:val="18"/>
      </w:rPr>
    </w:pPr>
    <w:r w:rsidRPr="00BB3FED">
      <w:rPr>
        <w:rFonts w:ascii="Arial" w:hAnsi="Arial" w:cs="Arial"/>
        <w:sz w:val="18"/>
        <w:szCs w:val="18"/>
      </w:rPr>
      <w:t>Proceso Ordinario Laboral</w:t>
    </w:r>
  </w:p>
  <w:p w:rsidR="002717E5" w:rsidRPr="00BB3FED" w:rsidRDefault="002717E5" w:rsidP="00D2422F">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974B33">
      <w:rPr>
        <w:rFonts w:ascii="Arial" w:hAnsi="Arial" w:cs="Arial"/>
        <w:sz w:val="18"/>
        <w:szCs w:val="18"/>
      </w:rPr>
      <w:t>4-2016</w:t>
    </w:r>
    <w:r>
      <w:rPr>
        <w:rFonts w:ascii="Arial" w:hAnsi="Arial" w:cs="Arial"/>
        <w:sz w:val="18"/>
        <w:szCs w:val="18"/>
      </w:rPr>
      <w:t>-00</w:t>
    </w:r>
    <w:r w:rsidR="00974B33">
      <w:rPr>
        <w:rFonts w:ascii="Arial" w:hAnsi="Arial" w:cs="Arial"/>
        <w:sz w:val="18"/>
        <w:szCs w:val="18"/>
      </w:rPr>
      <w:t>080</w:t>
    </w:r>
    <w:r>
      <w:rPr>
        <w:rFonts w:ascii="Arial" w:hAnsi="Arial" w:cs="Arial"/>
        <w:sz w:val="18"/>
        <w:szCs w:val="18"/>
      </w:rPr>
      <w:t>-01</w:t>
    </w:r>
  </w:p>
  <w:p w:rsidR="002717E5" w:rsidRPr="00D2422F" w:rsidRDefault="00974B33" w:rsidP="00E94FC7">
    <w:pPr>
      <w:spacing w:line="276" w:lineRule="auto"/>
      <w:ind w:left="2124" w:firstLine="708"/>
      <w:contextualSpacing/>
      <w:rPr>
        <w:rFonts w:ascii="Arial" w:hAnsi="Arial" w:cs="Arial"/>
        <w:iCs/>
        <w:sz w:val="18"/>
        <w:szCs w:val="18"/>
      </w:rPr>
    </w:pPr>
    <w:r>
      <w:rPr>
        <w:rFonts w:ascii="Arial" w:hAnsi="Arial" w:cs="Arial"/>
        <w:iCs/>
        <w:sz w:val="18"/>
        <w:szCs w:val="18"/>
      </w:rPr>
      <w:t>Ananías Giraldo</w:t>
    </w:r>
    <w:r w:rsidR="00E94FC7">
      <w:rPr>
        <w:rFonts w:ascii="Arial" w:hAnsi="Arial" w:cs="Arial"/>
        <w:iCs/>
        <w:sz w:val="18"/>
        <w:szCs w:val="18"/>
      </w:rPr>
      <w:t xml:space="preserve"> </w:t>
    </w:r>
    <w:r w:rsidR="002717E5" w:rsidRPr="00BB3FED">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7F182D"/>
    <w:multiLevelType w:val="hybridMultilevel"/>
    <w:tmpl w:val="681EB37C"/>
    <w:lvl w:ilvl="0" w:tplc="5BBEF340">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311F"/>
    <w:rsid w:val="0000581C"/>
    <w:rsid w:val="00007B72"/>
    <w:rsid w:val="000152EA"/>
    <w:rsid w:val="00015F45"/>
    <w:rsid w:val="00020C36"/>
    <w:rsid w:val="00021910"/>
    <w:rsid w:val="00023EF9"/>
    <w:rsid w:val="00025946"/>
    <w:rsid w:val="00031E88"/>
    <w:rsid w:val="00033C00"/>
    <w:rsid w:val="000354C9"/>
    <w:rsid w:val="000357A5"/>
    <w:rsid w:val="00040E9A"/>
    <w:rsid w:val="000429E7"/>
    <w:rsid w:val="00042E63"/>
    <w:rsid w:val="00047835"/>
    <w:rsid w:val="000505F3"/>
    <w:rsid w:val="00050D8B"/>
    <w:rsid w:val="00061268"/>
    <w:rsid w:val="00065BE2"/>
    <w:rsid w:val="0006677B"/>
    <w:rsid w:val="00067FF5"/>
    <w:rsid w:val="00070E6C"/>
    <w:rsid w:val="0007142F"/>
    <w:rsid w:val="00071C25"/>
    <w:rsid w:val="00072D56"/>
    <w:rsid w:val="00074EA4"/>
    <w:rsid w:val="000776F2"/>
    <w:rsid w:val="00077C65"/>
    <w:rsid w:val="00080F7F"/>
    <w:rsid w:val="0008139A"/>
    <w:rsid w:val="000822CA"/>
    <w:rsid w:val="00083A16"/>
    <w:rsid w:val="00085CB6"/>
    <w:rsid w:val="000902F6"/>
    <w:rsid w:val="00093011"/>
    <w:rsid w:val="00095E67"/>
    <w:rsid w:val="000A1FD6"/>
    <w:rsid w:val="000A332C"/>
    <w:rsid w:val="000A397D"/>
    <w:rsid w:val="000A4D92"/>
    <w:rsid w:val="000A6070"/>
    <w:rsid w:val="000B0FDC"/>
    <w:rsid w:val="000B55C3"/>
    <w:rsid w:val="000C08B1"/>
    <w:rsid w:val="000C0A51"/>
    <w:rsid w:val="000C37D4"/>
    <w:rsid w:val="000D1493"/>
    <w:rsid w:val="000D650B"/>
    <w:rsid w:val="000E1D03"/>
    <w:rsid w:val="000E31BE"/>
    <w:rsid w:val="000E3C7F"/>
    <w:rsid w:val="000E70EB"/>
    <w:rsid w:val="000E7F42"/>
    <w:rsid w:val="000F0D5D"/>
    <w:rsid w:val="000F1B34"/>
    <w:rsid w:val="000F5775"/>
    <w:rsid w:val="00101DEB"/>
    <w:rsid w:val="00104A27"/>
    <w:rsid w:val="001050E4"/>
    <w:rsid w:val="00107B3E"/>
    <w:rsid w:val="00115938"/>
    <w:rsid w:val="00122A57"/>
    <w:rsid w:val="001247C3"/>
    <w:rsid w:val="00126027"/>
    <w:rsid w:val="00127390"/>
    <w:rsid w:val="001322DA"/>
    <w:rsid w:val="00132A38"/>
    <w:rsid w:val="001347D1"/>
    <w:rsid w:val="00134C86"/>
    <w:rsid w:val="00136BD5"/>
    <w:rsid w:val="00140398"/>
    <w:rsid w:val="00140BD3"/>
    <w:rsid w:val="001429B2"/>
    <w:rsid w:val="00143516"/>
    <w:rsid w:val="001444B6"/>
    <w:rsid w:val="00146784"/>
    <w:rsid w:val="001524FA"/>
    <w:rsid w:val="00153FC8"/>
    <w:rsid w:val="001563CD"/>
    <w:rsid w:val="001565EE"/>
    <w:rsid w:val="00162B5F"/>
    <w:rsid w:val="00165345"/>
    <w:rsid w:val="00166240"/>
    <w:rsid w:val="001667FB"/>
    <w:rsid w:val="00167481"/>
    <w:rsid w:val="001678EA"/>
    <w:rsid w:val="00170557"/>
    <w:rsid w:val="00171C56"/>
    <w:rsid w:val="00172834"/>
    <w:rsid w:val="00176304"/>
    <w:rsid w:val="00177C4B"/>
    <w:rsid w:val="00183462"/>
    <w:rsid w:val="00183477"/>
    <w:rsid w:val="00185B3C"/>
    <w:rsid w:val="00186009"/>
    <w:rsid w:val="00186C09"/>
    <w:rsid w:val="00186F07"/>
    <w:rsid w:val="00193765"/>
    <w:rsid w:val="001A11EE"/>
    <w:rsid w:val="001A35A2"/>
    <w:rsid w:val="001A3F0C"/>
    <w:rsid w:val="001A4CA1"/>
    <w:rsid w:val="001A4D21"/>
    <w:rsid w:val="001B03FA"/>
    <w:rsid w:val="001B22B4"/>
    <w:rsid w:val="001B79BF"/>
    <w:rsid w:val="001C0C2A"/>
    <w:rsid w:val="001C4D7F"/>
    <w:rsid w:val="001C756E"/>
    <w:rsid w:val="001D112F"/>
    <w:rsid w:val="001D3210"/>
    <w:rsid w:val="001D6D95"/>
    <w:rsid w:val="001E0313"/>
    <w:rsid w:val="001E359C"/>
    <w:rsid w:val="001F037A"/>
    <w:rsid w:val="001F1224"/>
    <w:rsid w:val="001F1D86"/>
    <w:rsid w:val="001F2397"/>
    <w:rsid w:val="001F6B88"/>
    <w:rsid w:val="0020242B"/>
    <w:rsid w:val="0020288B"/>
    <w:rsid w:val="00204122"/>
    <w:rsid w:val="0020635D"/>
    <w:rsid w:val="00206E4A"/>
    <w:rsid w:val="00210224"/>
    <w:rsid w:val="00220AC7"/>
    <w:rsid w:val="00223134"/>
    <w:rsid w:val="00223FCF"/>
    <w:rsid w:val="00225C75"/>
    <w:rsid w:val="00226D5F"/>
    <w:rsid w:val="00231C0C"/>
    <w:rsid w:val="00231C21"/>
    <w:rsid w:val="002320EB"/>
    <w:rsid w:val="0024101E"/>
    <w:rsid w:val="00242152"/>
    <w:rsid w:val="002452A2"/>
    <w:rsid w:val="00247BBE"/>
    <w:rsid w:val="00252834"/>
    <w:rsid w:val="00252893"/>
    <w:rsid w:val="00257D3B"/>
    <w:rsid w:val="00260A0C"/>
    <w:rsid w:val="00260C0B"/>
    <w:rsid w:val="00267F4C"/>
    <w:rsid w:val="002717E5"/>
    <w:rsid w:val="0027196F"/>
    <w:rsid w:val="00272C8B"/>
    <w:rsid w:val="00276ADA"/>
    <w:rsid w:val="0028054A"/>
    <w:rsid w:val="00280C49"/>
    <w:rsid w:val="00287140"/>
    <w:rsid w:val="0029381D"/>
    <w:rsid w:val="00294B4C"/>
    <w:rsid w:val="00297363"/>
    <w:rsid w:val="002A02BA"/>
    <w:rsid w:val="002A0789"/>
    <w:rsid w:val="002A30D0"/>
    <w:rsid w:val="002A55E3"/>
    <w:rsid w:val="002B4E63"/>
    <w:rsid w:val="002B5898"/>
    <w:rsid w:val="002B59FD"/>
    <w:rsid w:val="002B7A17"/>
    <w:rsid w:val="002C0C18"/>
    <w:rsid w:val="002C438C"/>
    <w:rsid w:val="002C5EAD"/>
    <w:rsid w:val="002D0064"/>
    <w:rsid w:val="002D566E"/>
    <w:rsid w:val="002D588E"/>
    <w:rsid w:val="002D6807"/>
    <w:rsid w:val="002D6DA4"/>
    <w:rsid w:val="002E1176"/>
    <w:rsid w:val="002E1F45"/>
    <w:rsid w:val="002E2F5B"/>
    <w:rsid w:val="002E4F47"/>
    <w:rsid w:val="002E5E7E"/>
    <w:rsid w:val="002E6C0B"/>
    <w:rsid w:val="002E791B"/>
    <w:rsid w:val="002F2634"/>
    <w:rsid w:val="002F4482"/>
    <w:rsid w:val="002F60D9"/>
    <w:rsid w:val="0030077E"/>
    <w:rsid w:val="0030315C"/>
    <w:rsid w:val="003043B8"/>
    <w:rsid w:val="00307EEE"/>
    <w:rsid w:val="003140EF"/>
    <w:rsid w:val="00314980"/>
    <w:rsid w:val="00315077"/>
    <w:rsid w:val="00321368"/>
    <w:rsid w:val="003214BD"/>
    <w:rsid w:val="0032500A"/>
    <w:rsid w:val="0032728B"/>
    <w:rsid w:val="00330564"/>
    <w:rsid w:val="00334FB7"/>
    <w:rsid w:val="003361EF"/>
    <w:rsid w:val="003404EF"/>
    <w:rsid w:val="003424C5"/>
    <w:rsid w:val="00343352"/>
    <w:rsid w:val="003440CA"/>
    <w:rsid w:val="00344B04"/>
    <w:rsid w:val="00345C3A"/>
    <w:rsid w:val="003463CD"/>
    <w:rsid w:val="003465C4"/>
    <w:rsid w:val="00351290"/>
    <w:rsid w:val="0035243D"/>
    <w:rsid w:val="00356E30"/>
    <w:rsid w:val="00357B8F"/>
    <w:rsid w:val="00360B25"/>
    <w:rsid w:val="00362830"/>
    <w:rsid w:val="00362E0C"/>
    <w:rsid w:val="00371309"/>
    <w:rsid w:val="003718EC"/>
    <w:rsid w:val="0037195C"/>
    <w:rsid w:val="00371E9E"/>
    <w:rsid w:val="00374108"/>
    <w:rsid w:val="00374BB5"/>
    <w:rsid w:val="003751E1"/>
    <w:rsid w:val="00381816"/>
    <w:rsid w:val="0038387C"/>
    <w:rsid w:val="00384D0F"/>
    <w:rsid w:val="0039086A"/>
    <w:rsid w:val="003922FA"/>
    <w:rsid w:val="00392EA4"/>
    <w:rsid w:val="00397E13"/>
    <w:rsid w:val="003A1EB7"/>
    <w:rsid w:val="003B0C4B"/>
    <w:rsid w:val="003B109B"/>
    <w:rsid w:val="003B3E9E"/>
    <w:rsid w:val="003C1136"/>
    <w:rsid w:val="003C2430"/>
    <w:rsid w:val="003C3393"/>
    <w:rsid w:val="003C527F"/>
    <w:rsid w:val="003C74AD"/>
    <w:rsid w:val="003D28C5"/>
    <w:rsid w:val="003D63A5"/>
    <w:rsid w:val="003E0C26"/>
    <w:rsid w:val="003E2B4E"/>
    <w:rsid w:val="003E46D1"/>
    <w:rsid w:val="003E624F"/>
    <w:rsid w:val="003E6BB3"/>
    <w:rsid w:val="003F0D02"/>
    <w:rsid w:val="003F2ACF"/>
    <w:rsid w:val="003F339B"/>
    <w:rsid w:val="003F6325"/>
    <w:rsid w:val="003F77C1"/>
    <w:rsid w:val="003F7EAB"/>
    <w:rsid w:val="00410239"/>
    <w:rsid w:val="004169AF"/>
    <w:rsid w:val="0041748E"/>
    <w:rsid w:val="00417ADF"/>
    <w:rsid w:val="0042111D"/>
    <w:rsid w:val="004214F1"/>
    <w:rsid w:val="004253D4"/>
    <w:rsid w:val="00425DCC"/>
    <w:rsid w:val="00426A77"/>
    <w:rsid w:val="00427EC4"/>
    <w:rsid w:val="00427FF5"/>
    <w:rsid w:val="004343F9"/>
    <w:rsid w:val="004348AB"/>
    <w:rsid w:val="004379CF"/>
    <w:rsid w:val="00443C5C"/>
    <w:rsid w:val="00447189"/>
    <w:rsid w:val="0044781A"/>
    <w:rsid w:val="00450598"/>
    <w:rsid w:val="00450903"/>
    <w:rsid w:val="004519EB"/>
    <w:rsid w:val="0045273B"/>
    <w:rsid w:val="004540DD"/>
    <w:rsid w:val="0046338F"/>
    <w:rsid w:val="00464A55"/>
    <w:rsid w:val="00465508"/>
    <w:rsid w:val="004779EB"/>
    <w:rsid w:val="00483AF6"/>
    <w:rsid w:val="004849E9"/>
    <w:rsid w:val="004874D7"/>
    <w:rsid w:val="00490C5B"/>
    <w:rsid w:val="004943AE"/>
    <w:rsid w:val="00495597"/>
    <w:rsid w:val="00495841"/>
    <w:rsid w:val="004A057C"/>
    <w:rsid w:val="004A2468"/>
    <w:rsid w:val="004B2ADD"/>
    <w:rsid w:val="004B3C1E"/>
    <w:rsid w:val="004C4AF7"/>
    <w:rsid w:val="004D01C5"/>
    <w:rsid w:val="004D0DA3"/>
    <w:rsid w:val="004D2C91"/>
    <w:rsid w:val="004D3EA1"/>
    <w:rsid w:val="004D4032"/>
    <w:rsid w:val="004D51E9"/>
    <w:rsid w:val="004D6966"/>
    <w:rsid w:val="004D76FB"/>
    <w:rsid w:val="004E0EBF"/>
    <w:rsid w:val="004E4CC6"/>
    <w:rsid w:val="004E4EDD"/>
    <w:rsid w:val="004E6076"/>
    <w:rsid w:val="004F1935"/>
    <w:rsid w:val="004F5445"/>
    <w:rsid w:val="00501034"/>
    <w:rsid w:val="00502691"/>
    <w:rsid w:val="00510E28"/>
    <w:rsid w:val="00511BD2"/>
    <w:rsid w:val="005132A4"/>
    <w:rsid w:val="005150A8"/>
    <w:rsid w:val="00515BDC"/>
    <w:rsid w:val="00522E32"/>
    <w:rsid w:val="005351D4"/>
    <w:rsid w:val="0053562A"/>
    <w:rsid w:val="00535650"/>
    <w:rsid w:val="00536AA1"/>
    <w:rsid w:val="00545F31"/>
    <w:rsid w:val="00550090"/>
    <w:rsid w:val="00552F8A"/>
    <w:rsid w:val="005535ED"/>
    <w:rsid w:val="00553BF5"/>
    <w:rsid w:val="0055465D"/>
    <w:rsid w:val="005559FA"/>
    <w:rsid w:val="00560958"/>
    <w:rsid w:val="005618AC"/>
    <w:rsid w:val="00561B54"/>
    <w:rsid w:val="00563496"/>
    <w:rsid w:val="00565725"/>
    <w:rsid w:val="00565E83"/>
    <w:rsid w:val="00567B33"/>
    <w:rsid w:val="00570188"/>
    <w:rsid w:val="00572BAD"/>
    <w:rsid w:val="00572BE9"/>
    <w:rsid w:val="00575CD2"/>
    <w:rsid w:val="00580ACB"/>
    <w:rsid w:val="005818EA"/>
    <w:rsid w:val="00581949"/>
    <w:rsid w:val="00582162"/>
    <w:rsid w:val="005821B3"/>
    <w:rsid w:val="0058787C"/>
    <w:rsid w:val="00591063"/>
    <w:rsid w:val="00594839"/>
    <w:rsid w:val="00597160"/>
    <w:rsid w:val="005A0D7F"/>
    <w:rsid w:val="005A25F5"/>
    <w:rsid w:val="005A526F"/>
    <w:rsid w:val="005B0960"/>
    <w:rsid w:val="005B4FAA"/>
    <w:rsid w:val="005B65F8"/>
    <w:rsid w:val="005C054D"/>
    <w:rsid w:val="005C5B7A"/>
    <w:rsid w:val="005D0779"/>
    <w:rsid w:val="005D4416"/>
    <w:rsid w:val="005E0ED1"/>
    <w:rsid w:val="005E165D"/>
    <w:rsid w:val="005E18C1"/>
    <w:rsid w:val="005E200E"/>
    <w:rsid w:val="005E30B0"/>
    <w:rsid w:val="005E6C56"/>
    <w:rsid w:val="005F5E82"/>
    <w:rsid w:val="005F68FF"/>
    <w:rsid w:val="00601946"/>
    <w:rsid w:val="00610AB3"/>
    <w:rsid w:val="006135E9"/>
    <w:rsid w:val="00614635"/>
    <w:rsid w:val="0061484D"/>
    <w:rsid w:val="006232B1"/>
    <w:rsid w:val="00632CBF"/>
    <w:rsid w:val="006345D4"/>
    <w:rsid w:val="00634D5E"/>
    <w:rsid w:val="00636124"/>
    <w:rsid w:val="00637118"/>
    <w:rsid w:val="00643DC8"/>
    <w:rsid w:val="006470C8"/>
    <w:rsid w:val="00647141"/>
    <w:rsid w:val="00651142"/>
    <w:rsid w:val="006516CA"/>
    <w:rsid w:val="0065227F"/>
    <w:rsid w:val="00652D0D"/>
    <w:rsid w:val="00655FDD"/>
    <w:rsid w:val="00657957"/>
    <w:rsid w:val="00657BD2"/>
    <w:rsid w:val="00662604"/>
    <w:rsid w:val="00663CC5"/>
    <w:rsid w:val="00664C67"/>
    <w:rsid w:val="006732CE"/>
    <w:rsid w:val="00674E33"/>
    <w:rsid w:val="00675838"/>
    <w:rsid w:val="00675E25"/>
    <w:rsid w:val="00676199"/>
    <w:rsid w:val="00677B91"/>
    <w:rsid w:val="0068173D"/>
    <w:rsid w:val="00682B60"/>
    <w:rsid w:val="00682E7D"/>
    <w:rsid w:val="00687ABE"/>
    <w:rsid w:val="00690F2D"/>
    <w:rsid w:val="00693C7A"/>
    <w:rsid w:val="00695334"/>
    <w:rsid w:val="00696F69"/>
    <w:rsid w:val="006A06B3"/>
    <w:rsid w:val="006A0D48"/>
    <w:rsid w:val="006A32FD"/>
    <w:rsid w:val="006A66F5"/>
    <w:rsid w:val="006B3E38"/>
    <w:rsid w:val="006B5546"/>
    <w:rsid w:val="006C4430"/>
    <w:rsid w:val="006C4D05"/>
    <w:rsid w:val="006D0816"/>
    <w:rsid w:val="006D1C11"/>
    <w:rsid w:val="006D2230"/>
    <w:rsid w:val="006D3E18"/>
    <w:rsid w:val="006D4CB8"/>
    <w:rsid w:val="006D65E6"/>
    <w:rsid w:val="006E11A2"/>
    <w:rsid w:val="006E276B"/>
    <w:rsid w:val="006E2F01"/>
    <w:rsid w:val="006E405C"/>
    <w:rsid w:val="006E53EA"/>
    <w:rsid w:val="006E6B34"/>
    <w:rsid w:val="006F0081"/>
    <w:rsid w:val="006F1A8B"/>
    <w:rsid w:val="006F1F9C"/>
    <w:rsid w:val="006F2EA3"/>
    <w:rsid w:val="006F2FF3"/>
    <w:rsid w:val="006F3D12"/>
    <w:rsid w:val="006F5ED3"/>
    <w:rsid w:val="006F66E6"/>
    <w:rsid w:val="006F68BC"/>
    <w:rsid w:val="006F73AE"/>
    <w:rsid w:val="00702C85"/>
    <w:rsid w:val="007040A4"/>
    <w:rsid w:val="00704279"/>
    <w:rsid w:val="00707AE3"/>
    <w:rsid w:val="00712CFC"/>
    <w:rsid w:val="00713558"/>
    <w:rsid w:val="007152B6"/>
    <w:rsid w:val="007162DE"/>
    <w:rsid w:val="00716474"/>
    <w:rsid w:val="00720864"/>
    <w:rsid w:val="00720B24"/>
    <w:rsid w:val="00721384"/>
    <w:rsid w:val="007257DE"/>
    <w:rsid w:val="007258A6"/>
    <w:rsid w:val="007308D1"/>
    <w:rsid w:val="00730D4C"/>
    <w:rsid w:val="007330F0"/>
    <w:rsid w:val="00733AFD"/>
    <w:rsid w:val="00734DCF"/>
    <w:rsid w:val="00734E40"/>
    <w:rsid w:val="0073520B"/>
    <w:rsid w:val="00737451"/>
    <w:rsid w:val="00740413"/>
    <w:rsid w:val="007465BA"/>
    <w:rsid w:val="00747B2A"/>
    <w:rsid w:val="00747E40"/>
    <w:rsid w:val="00752415"/>
    <w:rsid w:val="007527A8"/>
    <w:rsid w:val="0076303C"/>
    <w:rsid w:val="007632AA"/>
    <w:rsid w:val="00764C9B"/>
    <w:rsid w:val="00766E35"/>
    <w:rsid w:val="00770D1E"/>
    <w:rsid w:val="00774FFB"/>
    <w:rsid w:val="00777D9C"/>
    <w:rsid w:val="007806F1"/>
    <w:rsid w:val="00781BA2"/>
    <w:rsid w:val="007821FC"/>
    <w:rsid w:val="00782777"/>
    <w:rsid w:val="0078325C"/>
    <w:rsid w:val="00783823"/>
    <w:rsid w:val="00783E18"/>
    <w:rsid w:val="007872B7"/>
    <w:rsid w:val="00792C24"/>
    <w:rsid w:val="00795237"/>
    <w:rsid w:val="007970D0"/>
    <w:rsid w:val="007A0C49"/>
    <w:rsid w:val="007A2312"/>
    <w:rsid w:val="007A2D40"/>
    <w:rsid w:val="007A582D"/>
    <w:rsid w:val="007A5AEE"/>
    <w:rsid w:val="007B1977"/>
    <w:rsid w:val="007B2654"/>
    <w:rsid w:val="007B3C6C"/>
    <w:rsid w:val="007B3DB5"/>
    <w:rsid w:val="007B3F42"/>
    <w:rsid w:val="007B5499"/>
    <w:rsid w:val="007B6C7D"/>
    <w:rsid w:val="007B79EF"/>
    <w:rsid w:val="007C5A02"/>
    <w:rsid w:val="007C6194"/>
    <w:rsid w:val="007C735C"/>
    <w:rsid w:val="007C76E4"/>
    <w:rsid w:val="007D0A41"/>
    <w:rsid w:val="007D3688"/>
    <w:rsid w:val="007D5023"/>
    <w:rsid w:val="007D7E15"/>
    <w:rsid w:val="007E0339"/>
    <w:rsid w:val="007E3AFB"/>
    <w:rsid w:val="007E4A84"/>
    <w:rsid w:val="007E5243"/>
    <w:rsid w:val="007E5F18"/>
    <w:rsid w:val="007F1333"/>
    <w:rsid w:val="007F26A2"/>
    <w:rsid w:val="00800472"/>
    <w:rsid w:val="0080180A"/>
    <w:rsid w:val="00804AC2"/>
    <w:rsid w:val="00810397"/>
    <w:rsid w:val="00812492"/>
    <w:rsid w:val="008149FD"/>
    <w:rsid w:val="008162EC"/>
    <w:rsid w:val="0082110F"/>
    <w:rsid w:val="00830392"/>
    <w:rsid w:val="0083061B"/>
    <w:rsid w:val="0083155E"/>
    <w:rsid w:val="00832D2A"/>
    <w:rsid w:val="00843D5C"/>
    <w:rsid w:val="008468CA"/>
    <w:rsid w:val="0084730C"/>
    <w:rsid w:val="00847B91"/>
    <w:rsid w:val="00847BD3"/>
    <w:rsid w:val="008501C7"/>
    <w:rsid w:val="008514AF"/>
    <w:rsid w:val="008558FE"/>
    <w:rsid w:val="008560DD"/>
    <w:rsid w:val="0085750F"/>
    <w:rsid w:val="00857841"/>
    <w:rsid w:val="008605E8"/>
    <w:rsid w:val="00860E42"/>
    <w:rsid w:val="008616C4"/>
    <w:rsid w:val="00861E49"/>
    <w:rsid w:val="00862FF9"/>
    <w:rsid w:val="00865F8B"/>
    <w:rsid w:val="00872DFF"/>
    <w:rsid w:val="00872FB9"/>
    <w:rsid w:val="008751D8"/>
    <w:rsid w:val="008778BA"/>
    <w:rsid w:val="008778C4"/>
    <w:rsid w:val="00880921"/>
    <w:rsid w:val="0088118F"/>
    <w:rsid w:val="0088166B"/>
    <w:rsid w:val="008839FC"/>
    <w:rsid w:val="00883AAD"/>
    <w:rsid w:val="00884180"/>
    <w:rsid w:val="00887193"/>
    <w:rsid w:val="008878FB"/>
    <w:rsid w:val="00895036"/>
    <w:rsid w:val="0089628F"/>
    <w:rsid w:val="008A04F6"/>
    <w:rsid w:val="008A090A"/>
    <w:rsid w:val="008A2BC4"/>
    <w:rsid w:val="008A6199"/>
    <w:rsid w:val="008A73D2"/>
    <w:rsid w:val="008B2B8E"/>
    <w:rsid w:val="008B3495"/>
    <w:rsid w:val="008B510B"/>
    <w:rsid w:val="008C0EFF"/>
    <w:rsid w:val="008C208A"/>
    <w:rsid w:val="008C5FDB"/>
    <w:rsid w:val="008C61AB"/>
    <w:rsid w:val="008D458E"/>
    <w:rsid w:val="008D7031"/>
    <w:rsid w:val="008E0B83"/>
    <w:rsid w:val="008E1DDD"/>
    <w:rsid w:val="008E1F76"/>
    <w:rsid w:val="008E227F"/>
    <w:rsid w:val="008E4E0B"/>
    <w:rsid w:val="008E5563"/>
    <w:rsid w:val="008F003B"/>
    <w:rsid w:val="008F3381"/>
    <w:rsid w:val="008F3520"/>
    <w:rsid w:val="008F4C94"/>
    <w:rsid w:val="008F6F8B"/>
    <w:rsid w:val="008F7815"/>
    <w:rsid w:val="00906051"/>
    <w:rsid w:val="009063E0"/>
    <w:rsid w:val="00907A5F"/>
    <w:rsid w:val="00907F08"/>
    <w:rsid w:val="00911270"/>
    <w:rsid w:val="00914325"/>
    <w:rsid w:val="00915EE3"/>
    <w:rsid w:val="00922DCA"/>
    <w:rsid w:val="00923393"/>
    <w:rsid w:val="009249A0"/>
    <w:rsid w:val="009269DA"/>
    <w:rsid w:val="009325BA"/>
    <w:rsid w:val="00941CCC"/>
    <w:rsid w:val="00942452"/>
    <w:rsid w:val="00945E98"/>
    <w:rsid w:val="0095250E"/>
    <w:rsid w:val="00963D04"/>
    <w:rsid w:val="00966F23"/>
    <w:rsid w:val="00970097"/>
    <w:rsid w:val="00970BF0"/>
    <w:rsid w:val="0097275B"/>
    <w:rsid w:val="0097397D"/>
    <w:rsid w:val="009740CF"/>
    <w:rsid w:val="00974B33"/>
    <w:rsid w:val="00975D88"/>
    <w:rsid w:val="00976E0B"/>
    <w:rsid w:val="009779A5"/>
    <w:rsid w:val="009816B7"/>
    <w:rsid w:val="00982203"/>
    <w:rsid w:val="0099139C"/>
    <w:rsid w:val="00992FFA"/>
    <w:rsid w:val="00995393"/>
    <w:rsid w:val="00997B2A"/>
    <w:rsid w:val="009A1C84"/>
    <w:rsid w:val="009A5558"/>
    <w:rsid w:val="009A7915"/>
    <w:rsid w:val="009B049E"/>
    <w:rsid w:val="009B423F"/>
    <w:rsid w:val="009B50EE"/>
    <w:rsid w:val="009D6B62"/>
    <w:rsid w:val="009D6C9F"/>
    <w:rsid w:val="009D7D19"/>
    <w:rsid w:val="009E01DC"/>
    <w:rsid w:val="009E1BB1"/>
    <w:rsid w:val="009E5A8E"/>
    <w:rsid w:val="009E7AFA"/>
    <w:rsid w:val="009F1835"/>
    <w:rsid w:val="009F38A2"/>
    <w:rsid w:val="009F7618"/>
    <w:rsid w:val="009F7D93"/>
    <w:rsid w:val="00A02043"/>
    <w:rsid w:val="00A026CC"/>
    <w:rsid w:val="00A069F9"/>
    <w:rsid w:val="00A1120B"/>
    <w:rsid w:val="00A11A71"/>
    <w:rsid w:val="00A12848"/>
    <w:rsid w:val="00A16831"/>
    <w:rsid w:val="00A17431"/>
    <w:rsid w:val="00A205C1"/>
    <w:rsid w:val="00A223B5"/>
    <w:rsid w:val="00A237A7"/>
    <w:rsid w:val="00A23CFA"/>
    <w:rsid w:val="00A24F8A"/>
    <w:rsid w:val="00A26483"/>
    <w:rsid w:val="00A27137"/>
    <w:rsid w:val="00A33FE3"/>
    <w:rsid w:val="00A3693D"/>
    <w:rsid w:val="00A37314"/>
    <w:rsid w:val="00A37B13"/>
    <w:rsid w:val="00A44C8E"/>
    <w:rsid w:val="00A465A9"/>
    <w:rsid w:val="00A5024C"/>
    <w:rsid w:val="00A52786"/>
    <w:rsid w:val="00A5359A"/>
    <w:rsid w:val="00A54BD4"/>
    <w:rsid w:val="00A55598"/>
    <w:rsid w:val="00A6437C"/>
    <w:rsid w:val="00A6574C"/>
    <w:rsid w:val="00A67DE7"/>
    <w:rsid w:val="00A67E77"/>
    <w:rsid w:val="00A70128"/>
    <w:rsid w:val="00A71125"/>
    <w:rsid w:val="00A71D10"/>
    <w:rsid w:val="00A80050"/>
    <w:rsid w:val="00A81A6D"/>
    <w:rsid w:val="00A81D91"/>
    <w:rsid w:val="00A82DDA"/>
    <w:rsid w:val="00A85C4C"/>
    <w:rsid w:val="00A87922"/>
    <w:rsid w:val="00A9107A"/>
    <w:rsid w:val="00A928D2"/>
    <w:rsid w:val="00A93DCA"/>
    <w:rsid w:val="00A94D58"/>
    <w:rsid w:val="00A957FB"/>
    <w:rsid w:val="00AA12B6"/>
    <w:rsid w:val="00AB0154"/>
    <w:rsid w:val="00AB3DA3"/>
    <w:rsid w:val="00AB4FDE"/>
    <w:rsid w:val="00AB60A9"/>
    <w:rsid w:val="00AC3820"/>
    <w:rsid w:val="00AC486E"/>
    <w:rsid w:val="00AC6DBF"/>
    <w:rsid w:val="00AD1341"/>
    <w:rsid w:val="00AD649C"/>
    <w:rsid w:val="00AD6AC2"/>
    <w:rsid w:val="00AD7562"/>
    <w:rsid w:val="00AD7995"/>
    <w:rsid w:val="00AE0DB0"/>
    <w:rsid w:val="00AE3443"/>
    <w:rsid w:val="00AE4385"/>
    <w:rsid w:val="00AF18BD"/>
    <w:rsid w:val="00AF228A"/>
    <w:rsid w:val="00AF5EB4"/>
    <w:rsid w:val="00B0027A"/>
    <w:rsid w:val="00B00EB3"/>
    <w:rsid w:val="00B0466B"/>
    <w:rsid w:val="00B04D65"/>
    <w:rsid w:val="00B128CC"/>
    <w:rsid w:val="00B14996"/>
    <w:rsid w:val="00B21025"/>
    <w:rsid w:val="00B21808"/>
    <w:rsid w:val="00B22E56"/>
    <w:rsid w:val="00B25C89"/>
    <w:rsid w:val="00B32761"/>
    <w:rsid w:val="00B34747"/>
    <w:rsid w:val="00B36C0B"/>
    <w:rsid w:val="00B448FA"/>
    <w:rsid w:val="00B539A5"/>
    <w:rsid w:val="00B54A80"/>
    <w:rsid w:val="00B55143"/>
    <w:rsid w:val="00B56E76"/>
    <w:rsid w:val="00B60E4D"/>
    <w:rsid w:val="00B63166"/>
    <w:rsid w:val="00B631DE"/>
    <w:rsid w:val="00B63804"/>
    <w:rsid w:val="00B67118"/>
    <w:rsid w:val="00B71592"/>
    <w:rsid w:val="00B71E8F"/>
    <w:rsid w:val="00B81590"/>
    <w:rsid w:val="00B815DC"/>
    <w:rsid w:val="00B93253"/>
    <w:rsid w:val="00B9477F"/>
    <w:rsid w:val="00B9600C"/>
    <w:rsid w:val="00BA0C20"/>
    <w:rsid w:val="00BA1BEB"/>
    <w:rsid w:val="00BA2649"/>
    <w:rsid w:val="00BA5817"/>
    <w:rsid w:val="00BA750D"/>
    <w:rsid w:val="00BB3503"/>
    <w:rsid w:val="00BB390F"/>
    <w:rsid w:val="00BB3FED"/>
    <w:rsid w:val="00BB6B1B"/>
    <w:rsid w:val="00BC088B"/>
    <w:rsid w:val="00BC0C51"/>
    <w:rsid w:val="00BC31C8"/>
    <w:rsid w:val="00BC3CEC"/>
    <w:rsid w:val="00BC6C36"/>
    <w:rsid w:val="00BC7A07"/>
    <w:rsid w:val="00BC7D51"/>
    <w:rsid w:val="00BD00C4"/>
    <w:rsid w:val="00BD1AB5"/>
    <w:rsid w:val="00BD1C65"/>
    <w:rsid w:val="00BD3C89"/>
    <w:rsid w:val="00BD3F67"/>
    <w:rsid w:val="00BD4254"/>
    <w:rsid w:val="00BD4F8A"/>
    <w:rsid w:val="00BD5DCB"/>
    <w:rsid w:val="00BD6430"/>
    <w:rsid w:val="00BD7388"/>
    <w:rsid w:val="00BE0180"/>
    <w:rsid w:val="00BE0373"/>
    <w:rsid w:val="00BE6188"/>
    <w:rsid w:val="00BF1055"/>
    <w:rsid w:val="00BF1717"/>
    <w:rsid w:val="00BF25CC"/>
    <w:rsid w:val="00BF3BE5"/>
    <w:rsid w:val="00BF49E9"/>
    <w:rsid w:val="00BF531B"/>
    <w:rsid w:val="00C0069A"/>
    <w:rsid w:val="00C05EAA"/>
    <w:rsid w:val="00C1062A"/>
    <w:rsid w:val="00C133C0"/>
    <w:rsid w:val="00C140EC"/>
    <w:rsid w:val="00C14464"/>
    <w:rsid w:val="00C14D4B"/>
    <w:rsid w:val="00C1591F"/>
    <w:rsid w:val="00C15F17"/>
    <w:rsid w:val="00C225AC"/>
    <w:rsid w:val="00C27386"/>
    <w:rsid w:val="00C3064B"/>
    <w:rsid w:val="00C3217A"/>
    <w:rsid w:val="00C34965"/>
    <w:rsid w:val="00C35779"/>
    <w:rsid w:val="00C458F6"/>
    <w:rsid w:val="00C521EF"/>
    <w:rsid w:val="00C5313C"/>
    <w:rsid w:val="00C5450D"/>
    <w:rsid w:val="00C62A66"/>
    <w:rsid w:val="00C62F29"/>
    <w:rsid w:val="00C65A25"/>
    <w:rsid w:val="00C666C6"/>
    <w:rsid w:val="00C66F48"/>
    <w:rsid w:val="00C71346"/>
    <w:rsid w:val="00C7452F"/>
    <w:rsid w:val="00C761F7"/>
    <w:rsid w:val="00C765A0"/>
    <w:rsid w:val="00C77702"/>
    <w:rsid w:val="00C77CC8"/>
    <w:rsid w:val="00C90579"/>
    <w:rsid w:val="00C9106F"/>
    <w:rsid w:val="00C91182"/>
    <w:rsid w:val="00C95DCA"/>
    <w:rsid w:val="00C974EB"/>
    <w:rsid w:val="00CA15E5"/>
    <w:rsid w:val="00CA2200"/>
    <w:rsid w:val="00CA3DF9"/>
    <w:rsid w:val="00CA58B2"/>
    <w:rsid w:val="00CA59D1"/>
    <w:rsid w:val="00CB1972"/>
    <w:rsid w:val="00CB43FA"/>
    <w:rsid w:val="00CC1852"/>
    <w:rsid w:val="00CC5F3D"/>
    <w:rsid w:val="00CC739E"/>
    <w:rsid w:val="00CD0777"/>
    <w:rsid w:val="00CD2BA5"/>
    <w:rsid w:val="00CD5A31"/>
    <w:rsid w:val="00CE0155"/>
    <w:rsid w:val="00CE02A8"/>
    <w:rsid w:val="00CE02DE"/>
    <w:rsid w:val="00CE0777"/>
    <w:rsid w:val="00CE19AC"/>
    <w:rsid w:val="00CE2C23"/>
    <w:rsid w:val="00CE3A9C"/>
    <w:rsid w:val="00CF04C1"/>
    <w:rsid w:val="00CF1DF5"/>
    <w:rsid w:val="00CF2C08"/>
    <w:rsid w:val="00CF576A"/>
    <w:rsid w:val="00CF7B13"/>
    <w:rsid w:val="00D00108"/>
    <w:rsid w:val="00D00D98"/>
    <w:rsid w:val="00D017B8"/>
    <w:rsid w:val="00D03DE2"/>
    <w:rsid w:val="00D06347"/>
    <w:rsid w:val="00D07AF6"/>
    <w:rsid w:val="00D111A8"/>
    <w:rsid w:val="00D222A4"/>
    <w:rsid w:val="00D222BA"/>
    <w:rsid w:val="00D2422F"/>
    <w:rsid w:val="00D26E8A"/>
    <w:rsid w:val="00D270A6"/>
    <w:rsid w:val="00D300A1"/>
    <w:rsid w:val="00D316F2"/>
    <w:rsid w:val="00D320B2"/>
    <w:rsid w:val="00D37D11"/>
    <w:rsid w:val="00D40027"/>
    <w:rsid w:val="00D41F38"/>
    <w:rsid w:val="00D4334B"/>
    <w:rsid w:val="00D45DF7"/>
    <w:rsid w:val="00D477B1"/>
    <w:rsid w:val="00D51A64"/>
    <w:rsid w:val="00D5596D"/>
    <w:rsid w:val="00D55F83"/>
    <w:rsid w:val="00D57637"/>
    <w:rsid w:val="00D578CB"/>
    <w:rsid w:val="00D63DA6"/>
    <w:rsid w:val="00D70E1A"/>
    <w:rsid w:val="00D73C07"/>
    <w:rsid w:val="00D747E2"/>
    <w:rsid w:val="00D80884"/>
    <w:rsid w:val="00D86ADB"/>
    <w:rsid w:val="00D87A44"/>
    <w:rsid w:val="00D914F9"/>
    <w:rsid w:val="00D9162B"/>
    <w:rsid w:val="00D94693"/>
    <w:rsid w:val="00D9536D"/>
    <w:rsid w:val="00DA0332"/>
    <w:rsid w:val="00DA2595"/>
    <w:rsid w:val="00DA3E57"/>
    <w:rsid w:val="00DA464F"/>
    <w:rsid w:val="00DA6547"/>
    <w:rsid w:val="00DB09AF"/>
    <w:rsid w:val="00DC1D9A"/>
    <w:rsid w:val="00DC5E14"/>
    <w:rsid w:val="00DC7135"/>
    <w:rsid w:val="00DD1C61"/>
    <w:rsid w:val="00DD3DF7"/>
    <w:rsid w:val="00DD5737"/>
    <w:rsid w:val="00DD6D1A"/>
    <w:rsid w:val="00DD7E66"/>
    <w:rsid w:val="00DE2D85"/>
    <w:rsid w:val="00DE3682"/>
    <w:rsid w:val="00DE4B09"/>
    <w:rsid w:val="00DE5873"/>
    <w:rsid w:val="00DE5F8A"/>
    <w:rsid w:val="00DF30A5"/>
    <w:rsid w:val="00DF3CA7"/>
    <w:rsid w:val="00DF73C2"/>
    <w:rsid w:val="00E00042"/>
    <w:rsid w:val="00E00182"/>
    <w:rsid w:val="00E004C4"/>
    <w:rsid w:val="00E03AD1"/>
    <w:rsid w:val="00E04822"/>
    <w:rsid w:val="00E062F9"/>
    <w:rsid w:val="00E071B1"/>
    <w:rsid w:val="00E07E2F"/>
    <w:rsid w:val="00E10861"/>
    <w:rsid w:val="00E153DA"/>
    <w:rsid w:val="00E16320"/>
    <w:rsid w:val="00E251B8"/>
    <w:rsid w:val="00E27B52"/>
    <w:rsid w:val="00E30513"/>
    <w:rsid w:val="00E34538"/>
    <w:rsid w:val="00E368B2"/>
    <w:rsid w:val="00E36A32"/>
    <w:rsid w:val="00E4328E"/>
    <w:rsid w:val="00E4466B"/>
    <w:rsid w:val="00E51202"/>
    <w:rsid w:val="00E53181"/>
    <w:rsid w:val="00E57586"/>
    <w:rsid w:val="00E57C3E"/>
    <w:rsid w:val="00E62F69"/>
    <w:rsid w:val="00E64334"/>
    <w:rsid w:val="00E654A5"/>
    <w:rsid w:val="00E665CA"/>
    <w:rsid w:val="00E67077"/>
    <w:rsid w:val="00E67919"/>
    <w:rsid w:val="00E70A48"/>
    <w:rsid w:val="00E7306A"/>
    <w:rsid w:val="00E7552C"/>
    <w:rsid w:val="00E76099"/>
    <w:rsid w:val="00E816BC"/>
    <w:rsid w:val="00E81E79"/>
    <w:rsid w:val="00E84237"/>
    <w:rsid w:val="00E84B09"/>
    <w:rsid w:val="00E84DB5"/>
    <w:rsid w:val="00E851AF"/>
    <w:rsid w:val="00E869BA"/>
    <w:rsid w:val="00E87974"/>
    <w:rsid w:val="00E879C6"/>
    <w:rsid w:val="00E938FF"/>
    <w:rsid w:val="00E94019"/>
    <w:rsid w:val="00E9435F"/>
    <w:rsid w:val="00E94FC7"/>
    <w:rsid w:val="00E956F4"/>
    <w:rsid w:val="00EA0577"/>
    <w:rsid w:val="00EA12D1"/>
    <w:rsid w:val="00EA172C"/>
    <w:rsid w:val="00EA2DED"/>
    <w:rsid w:val="00EA33C6"/>
    <w:rsid w:val="00EA4107"/>
    <w:rsid w:val="00EA4765"/>
    <w:rsid w:val="00EA583E"/>
    <w:rsid w:val="00EA6FB1"/>
    <w:rsid w:val="00EA70CF"/>
    <w:rsid w:val="00EB26C5"/>
    <w:rsid w:val="00EB368F"/>
    <w:rsid w:val="00EB4499"/>
    <w:rsid w:val="00EB7A67"/>
    <w:rsid w:val="00EC3C6F"/>
    <w:rsid w:val="00EC4EBC"/>
    <w:rsid w:val="00ED1262"/>
    <w:rsid w:val="00ED1285"/>
    <w:rsid w:val="00ED56DA"/>
    <w:rsid w:val="00ED674E"/>
    <w:rsid w:val="00ED7217"/>
    <w:rsid w:val="00EE43B7"/>
    <w:rsid w:val="00EE4EDA"/>
    <w:rsid w:val="00EE66C1"/>
    <w:rsid w:val="00EE7F37"/>
    <w:rsid w:val="00EF181B"/>
    <w:rsid w:val="00EF2074"/>
    <w:rsid w:val="00EF372A"/>
    <w:rsid w:val="00EF4633"/>
    <w:rsid w:val="00EF5609"/>
    <w:rsid w:val="00F00141"/>
    <w:rsid w:val="00F017BF"/>
    <w:rsid w:val="00F07911"/>
    <w:rsid w:val="00F11410"/>
    <w:rsid w:val="00F12C42"/>
    <w:rsid w:val="00F13611"/>
    <w:rsid w:val="00F13C65"/>
    <w:rsid w:val="00F13C8E"/>
    <w:rsid w:val="00F1486B"/>
    <w:rsid w:val="00F14B7F"/>
    <w:rsid w:val="00F168E4"/>
    <w:rsid w:val="00F175E1"/>
    <w:rsid w:val="00F21018"/>
    <w:rsid w:val="00F21BDA"/>
    <w:rsid w:val="00F2424C"/>
    <w:rsid w:val="00F3339C"/>
    <w:rsid w:val="00F43C30"/>
    <w:rsid w:val="00F43D63"/>
    <w:rsid w:val="00F45864"/>
    <w:rsid w:val="00F47BF5"/>
    <w:rsid w:val="00F500A7"/>
    <w:rsid w:val="00F552D5"/>
    <w:rsid w:val="00F55C98"/>
    <w:rsid w:val="00F56B58"/>
    <w:rsid w:val="00F56E8D"/>
    <w:rsid w:val="00F65645"/>
    <w:rsid w:val="00F7229A"/>
    <w:rsid w:val="00F761FA"/>
    <w:rsid w:val="00F80806"/>
    <w:rsid w:val="00F854DC"/>
    <w:rsid w:val="00F8563F"/>
    <w:rsid w:val="00F85EBE"/>
    <w:rsid w:val="00F91202"/>
    <w:rsid w:val="00F924F2"/>
    <w:rsid w:val="00F9391A"/>
    <w:rsid w:val="00F9632D"/>
    <w:rsid w:val="00FA0C8E"/>
    <w:rsid w:val="00FA42C7"/>
    <w:rsid w:val="00FA5FE5"/>
    <w:rsid w:val="00FA6675"/>
    <w:rsid w:val="00FA75E6"/>
    <w:rsid w:val="00FA79C8"/>
    <w:rsid w:val="00FA7FA8"/>
    <w:rsid w:val="00FB0684"/>
    <w:rsid w:val="00FB203D"/>
    <w:rsid w:val="00FB2A1D"/>
    <w:rsid w:val="00FB432C"/>
    <w:rsid w:val="00FB4F2B"/>
    <w:rsid w:val="00FB528E"/>
    <w:rsid w:val="00FC44F4"/>
    <w:rsid w:val="00FC5D00"/>
    <w:rsid w:val="00FC6606"/>
    <w:rsid w:val="00FD0D91"/>
    <w:rsid w:val="00FD2EF2"/>
    <w:rsid w:val="00FD41CA"/>
    <w:rsid w:val="00FD7555"/>
    <w:rsid w:val="00FE059A"/>
    <w:rsid w:val="00FE1243"/>
    <w:rsid w:val="00FE2090"/>
    <w:rsid w:val="00FE2BAA"/>
    <w:rsid w:val="00FE2E03"/>
    <w:rsid w:val="00FE3C16"/>
    <w:rsid w:val="00FE52E6"/>
    <w:rsid w:val="00FE537C"/>
    <w:rsid w:val="00FE6B7F"/>
    <w:rsid w:val="00FF0E7D"/>
    <w:rsid w:val="00FF24FA"/>
    <w:rsid w:val="00FF7D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 w:type="paragraph" w:customStyle="1" w:styleId="Textoindependiente22">
    <w:name w:val="Texto independiente 22"/>
    <w:basedOn w:val="Normal"/>
    <w:link w:val="BodyText2Car"/>
    <w:rsid w:val="00E5120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2"/>
    <w:rsid w:val="00E51202"/>
    <w:rPr>
      <w:rFonts w:ascii="Arial Narrow" w:eastAsia="Times New Roman" w:hAnsi="Arial Narrow" w:cs="Times New Roman"/>
      <w:sz w:val="3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95788180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266618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 w:id="17080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3CA1-5008-466E-A562-7304923F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9</Pages>
  <Words>3370</Words>
  <Characters>18538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49</cp:revision>
  <cp:lastPrinted>2017-08-04T17:42:00Z</cp:lastPrinted>
  <dcterms:created xsi:type="dcterms:W3CDTF">2017-07-26T12:02:00Z</dcterms:created>
  <dcterms:modified xsi:type="dcterms:W3CDTF">2017-10-10T12:22:00Z</dcterms:modified>
</cp:coreProperties>
</file>