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A1" w:rsidRDefault="007653A1" w:rsidP="007653A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F70B71" w:rsidRPr="007C5A02" w:rsidRDefault="00F70B71" w:rsidP="00F70B71">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F70B71" w:rsidRPr="007C5A02" w:rsidRDefault="00F70B71" w:rsidP="00F70B71">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66001-31-05-005-2015</w:t>
      </w:r>
      <w:r w:rsidRPr="007C5A02">
        <w:rPr>
          <w:rFonts w:ascii="Arial" w:hAnsi="Arial" w:cs="Arial"/>
          <w:bCs/>
          <w:sz w:val="18"/>
          <w:szCs w:val="18"/>
        </w:rPr>
        <w:t>-00</w:t>
      </w:r>
      <w:r>
        <w:rPr>
          <w:rFonts w:ascii="Arial" w:hAnsi="Arial" w:cs="Arial"/>
          <w:bCs/>
          <w:sz w:val="18"/>
          <w:szCs w:val="18"/>
        </w:rPr>
        <w:t>357</w:t>
      </w:r>
      <w:r w:rsidRPr="007C5A02">
        <w:rPr>
          <w:rFonts w:ascii="Arial" w:hAnsi="Arial" w:cs="Arial"/>
          <w:bCs/>
          <w:sz w:val="18"/>
          <w:szCs w:val="18"/>
        </w:rPr>
        <w:t>-01</w:t>
      </w:r>
    </w:p>
    <w:p w:rsidR="00F70B71" w:rsidRPr="007C5A02" w:rsidRDefault="00F70B71" w:rsidP="00F70B71">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F70B71" w:rsidRPr="007C5A02" w:rsidRDefault="00F70B71" w:rsidP="00F70B71">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Doris García Flórez</w:t>
      </w:r>
    </w:p>
    <w:p w:rsidR="00F70B71" w:rsidRDefault="00F70B71" w:rsidP="00F70B71">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F70B71" w:rsidRPr="00F70B71" w:rsidRDefault="00F70B71" w:rsidP="00F70B71">
      <w:pPr>
        <w:spacing w:line="276" w:lineRule="auto"/>
        <w:ind w:left="1416" w:firstLine="708"/>
        <w:jc w:val="both"/>
        <w:rPr>
          <w:rFonts w:ascii="Arial" w:hAnsi="Arial" w:cs="Arial"/>
          <w:bCs/>
          <w:sz w:val="18"/>
          <w:szCs w:val="18"/>
        </w:rPr>
      </w:pPr>
      <w:r>
        <w:rPr>
          <w:rFonts w:ascii="Arial" w:hAnsi="Arial" w:cs="Arial"/>
          <w:b/>
          <w:bCs/>
          <w:sz w:val="18"/>
          <w:szCs w:val="18"/>
        </w:rPr>
        <w:t>Vinculado</w:t>
      </w:r>
      <w:r>
        <w:rPr>
          <w:rFonts w:ascii="Arial" w:hAnsi="Arial" w:cs="Arial"/>
          <w:b/>
          <w:bCs/>
          <w:sz w:val="18"/>
          <w:szCs w:val="18"/>
        </w:rPr>
        <w:tab/>
      </w:r>
      <w:r>
        <w:rPr>
          <w:rFonts w:ascii="Arial" w:hAnsi="Arial" w:cs="Arial"/>
          <w:b/>
          <w:bCs/>
          <w:sz w:val="18"/>
          <w:szCs w:val="18"/>
        </w:rPr>
        <w:tab/>
      </w:r>
      <w:proofErr w:type="spellStart"/>
      <w:r>
        <w:rPr>
          <w:rFonts w:ascii="Arial" w:hAnsi="Arial" w:cs="Arial"/>
          <w:bCs/>
          <w:sz w:val="18"/>
          <w:szCs w:val="18"/>
        </w:rPr>
        <w:t>Colfondos</w:t>
      </w:r>
      <w:proofErr w:type="spellEnd"/>
      <w:r>
        <w:rPr>
          <w:rFonts w:ascii="Arial" w:hAnsi="Arial" w:cs="Arial"/>
          <w:bCs/>
          <w:sz w:val="18"/>
          <w:szCs w:val="18"/>
        </w:rPr>
        <w:t xml:space="preserve"> </w:t>
      </w:r>
      <w:proofErr w:type="spellStart"/>
      <w:r>
        <w:rPr>
          <w:rFonts w:ascii="Arial" w:hAnsi="Arial" w:cs="Arial"/>
          <w:bCs/>
          <w:sz w:val="18"/>
          <w:szCs w:val="18"/>
        </w:rPr>
        <w:t>S.A</w:t>
      </w:r>
      <w:proofErr w:type="spellEnd"/>
    </w:p>
    <w:p w:rsidR="00F70B71" w:rsidRPr="007C5A02" w:rsidRDefault="00F70B71" w:rsidP="00F70B71">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Quinto </w:t>
      </w:r>
      <w:r w:rsidRPr="007C5A02">
        <w:rPr>
          <w:rFonts w:ascii="Arial" w:hAnsi="Arial" w:cs="Arial"/>
          <w:sz w:val="18"/>
          <w:szCs w:val="18"/>
        </w:rPr>
        <w:t>Laboral del Circuito de Pereira.</w:t>
      </w:r>
    </w:p>
    <w:p w:rsidR="00F70B71" w:rsidRDefault="00F70B71" w:rsidP="00F70B71">
      <w:pPr>
        <w:ind w:left="2126"/>
        <w:contextualSpacing/>
        <w:jc w:val="both"/>
        <w:rPr>
          <w:rFonts w:ascii="Arial" w:hAnsi="Arial" w:cs="Arial"/>
          <w:b/>
          <w:bCs/>
          <w:sz w:val="18"/>
          <w:szCs w:val="18"/>
        </w:rPr>
      </w:pPr>
      <w:r w:rsidRPr="0079609A">
        <w:rPr>
          <w:rFonts w:ascii="Arial" w:hAnsi="Arial" w:cs="Arial"/>
          <w:b/>
          <w:bCs/>
          <w:sz w:val="18"/>
          <w:szCs w:val="18"/>
        </w:rPr>
        <w:t xml:space="preserve">Tema a tratar: </w:t>
      </w:r>
      <w:r w:rsidRPr="0079609A">
        <w:rPr>
          <w:rFonts w:ascii="Arial" w:hAnsi="Arial" w:cs="Arial"/>
          <w:b/>
          <w:bCs/>
          <w:sz w:val="18"/>
          <w:szCs w:val="18"/>
        </w:rPr>
        <w:tab/>
      </w:r>
    </w:p>
    <w:p w:rsidR="00F7503A" w:rsidRDefault="00F7503A" w:rsidP="00F70B71">
      <w:pPr>
        <w:ind w:left="2126"/>
        <w:contextualSpacing/>
        <w:jc w:val="both"/>
        <w:rPr>
          <w:rFonts w:ascii="Arial" w:hAnsi="Arial" w:cs="Arial"/>
          <w:b/>
          <w:bCs/>
          <w:sz w:val="18"/>
          <w:szCs w:val="18"/>
        </w:rPr>
      </w:pPr>
    </w:p>
    <w:p w:rsidR="00F7503A" w:rsidRDefault="00B70DCA" w:rsidP="00F70B71">
      <w:pPr>
        <w:ind w:left="2126"/>
        <w:contextualSpacing/>
        <w:jc w:val="both"/>
        <w:rPr>
          <w:rFonts w:ascii="Arial" w:hAnsi="Arial" w:cs="Arial"/>
          <w:b/>
          <w:bCs/>
          <w:sz w:val="18"/>
          <w:szCs w:val="18"/>
        </w:rPr>
      </w:pPr>
      <w:r>
        <w:rPr>
          <w:rFonts w:ascii="Arial" w:hAnsi="Arial" w:cs="Arial"/>
          <w:b/>
          <w:bCs/>
          <w:sz w:val="18"/>
          <w:szCs w:val="18"/>
        </w:rPr>
        <w:t xml:space="preserve">INEFICACIA DEL TRASLADO AL </w:t>
      </w:r>
      <w:proofErr w:type="spellStart"/>
      <w:r>
        <w:rPr>
          <w:rFonts w:ascii="Arial" w:hAnsi="Arial" w:cs="Arial"/>
          <w:b/>
          <w:bCs/>
          <w:sz w:val="18"/>
          <w:szCs w:val="18"/>
        </w:rPr>
        <w:t>RAIS</w:t>
      </w:r>
      <w:proofErr w:type="spellEnd"/>
    </w:p>
    <w:p w:rsidR="00D153D1" w:rsidRPr="00D153D1" w:rsidRDefault="00D153D1" w:rsidP="00D153D1">
      <w:pPr>
        <w:ind w:left="2126"/>
        <w:contextualSpacing/>
        <w:jc w:val="both"/>
        <w:rPr>
          <w:rFonts w:ascii="Arial" w:hAnsi="Arial" w:cs="Arial"/>
          <w:bCs/>
          <w:sz w:val="18"/>
          <w:szCs w:val="18"/>
        </w:rPr>
      </w:pPr>
      <w:r w:rsidRPr="00D153D1">
        <w:rPr>
          <w:rFonts w:ascii="Arial" w:hAnsi="Arial" w:cs="Arial"/>
          <w:bCs/>
          <w:sz w:val="18"/>
          <w:szCs w:val="18"/>
        </w:rPr>
        <w:t xml:space="preserve">Sin embargo, tal como se desprende de la sentencia proferida por esta Colegiatura y que fuera citada con anterioridad, le correspondía a la AFP </w:t>
      </w:r>
      <w:proofErr w:type="spellStart"/>
      <w:r w:rsidRPr="00D153D1">
        <w:rPr>
          <w:rFonts w:ascii="Arial" w:hAnsi="Arial" w:cs="Arial"/>
          <w:bCs/>
          <w:sz w:val="18"/>
          <w:szCs w:val="18"/>
        </w:rPr>
        <w:t>COLFONDOS</w:t>
      </w:r>
      <w:proofErr w:type="spellEnd"/>
      <w:r w:rsidRPr="00D153D1">
        <w:rPr>
          <w:rFonts w:ascii="Arial" w:hAnsi="Arial" w:cs="Arial"/>
          <w:bCs/>
          <w:sz w:val="18"/>
          <w:szCs w:val="18"/>
        </w:rPr>
        <w:t xml:space="preserve"> S.A. demostrar que la demandante tomó una decisión autónoma y consciente al haber sido informada realmente de las consecuencias que le acarrearía el cambio de régimen, empero, al revisar el material probatorio allegado al proceso, más allá de las afirmaciones efectuadas en su contestación no se encuentra prueba alguna que demuestre que esa sociedad documentó clara y suficientemente a la actora sobre los efectos que le traería trasladarse del RPM al </w:t>
      </w:r>
      <w:proofErr w:type="spellStart"/>
      <w:r w:rsidRPr="00D153D1">
        <w:rPr>
          <w:rFonts w:ascii="Arial" w:hAnsi="Arial" w:cs="Arial"/>
          <w:bCs/>
          <w:sz w:val="18"/>
          <w:szCs w:val="18"/>
        </w:rPr>
        <w:t>RAIS</w:t>
      </w:r>
      <w:proofErr w:type="spellEnd"/>
      <w:r w:rsidRPr="00D153D1">
        <w:rPr>
          <w:rFonts w:ascii="Arial" w:hAnsi="Arial" w:cs="Arial"/>
          <w:bCs/>
          <w:sz w:val="18"/>
          <w:szCs w:val="18"/>
        </w:rPr>
        <w:t>, máxime cuando el hecho de que la actora haya suscrito la casilla  de “voluntad de selección y afiliación”, no tiene mayor relevancia, porque allí no aparece alguna referencia de que se le haya puesto en conocimiento los efectos positivos o negativos que por ser beneficiaria del régimen de transición se le generaban por trasladarse de régimen; en otras palabras, se trata de una expresión sin contenido.</w:t>
      </w:r>
    </w:p>
    <w:p w:rsidR="00D153D1" w:rsidRPr="00D153D1" w:rsidRDefault="00D153D1" w:rsidP="00D153D1">
      <w:pPr>
        <w:ind w:left="2126"/>
        <w:contextualSpacing/>
        <w:jc w:val="both"/>
        <w:rPr>
          <w:rFonts w:ascii="Arial" w:hAnsi="Arial" w:cs="Arial"/>
          <w:bCs/>
          <w:sz w:val="18"/>
          <w:szCs w:val="18"/>
        </w:rPr>
      </w:pPr>
    </w:p>
    <w:p w:rsidR="00F7503A" w:rsidRPr="00D153D1" w:rsidRDefault="00D153D1" w:rsidP="00D153D1">
      <w:pPr>
        <w:ind w:left="2126"/>
        <w:contextualSpacing/>
        <w:jc w:val="both"/>
        <w:rPr>
          <w:rFonts w:ascii="Arial" w:hAnsi="Arial" w:cs="Arial"/>
          <w:bCs/>
          <w:sz w:val="18"/>
          <w:szCs w:val="18"/>
        </w:rPr>
      </w:pPr>
      <w:r w:rsidRPr="00D153D1">
        <w:rPr>
          <w:rFonts w:ascii="Arial" w:hAnsi="Arial" w:cs="Arial"/>
          <w:bCs/>
          <w:sz w:val="18"/>
          <w:szCs w:val="18"/>
        </w:rPr>
        <w:t>Ahora, frente al argumento expuesto por la AFP demandada, que si en gracia de discusión si se tuviera por demostrado que se presentó un vicio en el consentimiento dado por parte de la demandante en el traslado al Régimen de Ahorro Individual, dicho defecto se encontraría saneado al haber transcurrido más de cuatro (4) años a partir de la suscripción del formulario por parte de la actora, quien debió solicitar la rescisión del contrato de que trata el artículo 1743 del Código Civil y no lo hizo, debe acotarse que no es de recibo por esta colegiatura, ya que como se analizó en la sentencia aludida, el no cumplimiento de los requisitos para el traslado del régimen acarrea la ineficacia del acto -y no una nulida</w:t>
      </w:r>
      <w:bookmarkStart w:id="0" w:name="_GoBack"/>
      <w:bookmarkEnd w:id="0"/>
      <w:r w:rsidRPr="00D153D1">
        <w:rPr>
          <w:rFonts w:ascii="Arial" w:hAnsi="Arial" w:cs="Arial"/>
          <w:bCs/>
          <w:sz w:val="18"/>
          <w:szCs w:val="18"/>
        </w:rPr>
        <w:t>d del mismo- y una sanción pecuniaria, de conformidad con lo previsto en la Ley 100 de 1993, específicamente en su artículo 271, sin que sea necesario ni procedente acudir al análisis de las normas de carácter civil.</w:t>
      </w:r>
    </w:p>
    <w:p w:rsidR="00D153D1" w:rsidRPr="00D153D1" w:rsidRDefault="00D153D1" w:rsidP="00F70B71">
      <w:pPr>
        <w:ind w:left="2126"/>
        <w:contextualSpacing/>
        <w:jc w:val="both"/>
        <w:rPr>
          <w:rFonts w:ascii="Arial" w:hAnsi="Arial" w:cs="Arial"/>
          <w:bCs/>
          <w:sz w:val="18"/>
          <w:szCs w:val="18"/>
        </w:rPr>
      </w:pPr>
    </w:p>
    <w:p w:rsidR="00F70B71" w:rsidRDefault="00B70DCA" w:rsidP="00F70B71">
      <w:pPr>
        <w:ind w:left="2126"/>
        <w:contextualSpacing/>
        <w:jc w:val="both"/>
        <w:rPr>
          <w:rFonts w:ascii="Arial" w:hAnsi="Arial" w:cs="Arial"/>
          <w:b/>
          <w:bCs/>
          <w:sz w:val="18"/>
          <w:szCs w:val="18"/>
        </w:rPr>
      </w:pPr>
      <w:r w:rsidRPr="00007B72">
        <w:rPr>
          <w:rFonts w:ascii="Arial" w:hAnsi="Arial" w:cs="Arial"/>
          <w:b/>
          <w:bCs/>
          <w:sz w:val="18"/>
          <w:szCs w:val="18"/>
        </w:rPr>
        <w:t xml:space="preserve">PENSIÓN DE </w:t>
      </w:r>
      <w:r>
        <w:rPr>
          <w:rFonts w:ascii="Arial" w:hAnsi="Arial" w:cs="Arial"/>
          <w:b/>
          <w:bCs/>
          <w:sz w:val="18"/>
          <w:szCs w:val="18"/>
        </w:rPr>
        <w:t xml:space="preserve">JUBILACIÓN POR APORTES </w:t>
      </w:r>
      <w:r w:rsidRPr="00007B72">
        <w:rPr>
          <w:rFonts w:ascii="Arial" w:hAnsi="Arial" w:cs="Arial"/>
          <w:b/>
          <w:bCs/>
          <w:sz w:val="18"/>
          <w:szCs w:val="18"/>
        </w:rPr>
        <w:t xml:space="preserve">– </w:t>
      </w:r>
      <w:r>
        <w:rPr>
          <w:rFonts w:ascii="Arial" w:hAnsi="Arial" w:cs="Arial"/>
          <w:b/>
          <w:bCs/>
          <w:sz w:val="18"/>
          <w:szCs w:val="18"/>
        </w:rPr>
        <w:t>LOS 20 AÑOS EXIGIDOS POR LA LEY EQUIVALEN A 1.028,57 SEMANAS DE COTIZACIÓN.</w:t>
      </w:r>
    </w:p>
    <w:p w:rsidR="00C235A2" w:rsidRPr="00C235A2" w:rsidRDefault="00C235A2" w:rsidP="00C235A2">
      <w:pPr>
        <w:ind w:left="2126"/>
        <w:contextualSpacing/>
        <w:jc w:val="both"/>
        <w:rPr>
          <w:rFonts w:ascii="Arial" w:hAnsi="Arial" w:cs="Arial"/>
          <w:bCs/>
          <w:sz w:val="18"/>
          <w:szCs w:val="18"/>
        </w:rPr>
      </w:pPr>
      <w:r w:rsidRPr="00C235A2">
        <w:rPr>
          <w:rFonts w:ascii="Arial" w:hAnsi="Arial" w:cs="Arial"/>
          <w:bCs/>
          <w:sz w:val="18"/>
          <w:szCs w:val="18"/>
        </w:rPr>
        <w:t xml:space="preserve">La pensión de jubilación por aportes se encuentra señalada por el artículo 7º de la Ley 71 de 1988, reglamentada por el Decreto 2709 de 1994, en su artículo 1º, allí se consagran como requisitos 60 años de edad si es hombre y 55 años si es mujer y 20 o más años de cotización o aportes continuos o discontinuos al </w:t>
      </w:r>
      <w:proofErr w:type="spellStart"/>
      <w:r w:rsidRPr="00C235A2">
        <w:rPr>
          <w:rFonts w:ascii="Arial" w:hAnsi="Arial" w:cs="Arial"/>
          <w:bCs/>
          <w:sz w:val="18"/>
          <w:szCs w:val="18"/>
        </w:rPr>
        <w:t>ISS</w:t>
      </w:r>
      <w:proofErr w:type="spellEnd"/>
      <w:r w:rsidRPr="00C235A2">
        <w:rPr>
          <w:rFonts w:ascii="Arial" w:hAnsi="Arial" w:cs="Arial"/>
          <w:bCs/>
          <w:sz w:val="18"/>
          <w:szCs w:val="18"/>
        </w:rPr>
        <w:t xml:space="preserve"> y en una entidad de previsión social del sector público.</w:t>
      </w:r>
    </w:p>
    <w:p w:rsidR="00C235A2" w:rsidRPr="00C235A2" w:rsidRDefault="00C235A2" w:rsidP="00C235A2">
      <w:pPr>
        <w:ind w:left="2126"/>
        <w:contextualSpacing/>
        <w:jc w:val="both"/>
        <w:rPr>
          <w:rFonts w:ascii="Arial" w:hAnsi="Arial" w:cs="Arial"/>
          <w:bCs/>
          <w:sz w:val="18"/>
          <w:szCs w:val="18"/>
        </w:rPr>
      </w:pPr>
      <w:r>
        <w:rPr>
          <w:rFonts w:ascii="Arial" w:hAnsi="Arial" w:cs="Arial"/>
          <w:bCs/>
          <w:sz w:val="18"/>
          <w:szCs w:val="18"/>
        </w:rPr>
        <w:t>(…)</w:t>
      </w:r>
    </w:p>
    <w:p w:rsidR="00C235A2" w:rsidRPr="00C235A2" w:rsidRDefault="00C235A2" w:rsidP="00C235A2">
      <w:pPr>
        <w:ind w:left="2126"/>
        <w:contextualSpacing/>
        <w:jc w:val="both"/>
        <w:rPr>
          <w:rFonts w:ascii="Arial" w:hAnsi="Arial" w:cs="Arial"/>
          <w:bCs/>
          <w:sz w:val="18"/>
          <w:szCs w:val="18"/>
        </w:rPr>
      </w:pPr>
      <w:r w:rsidRPr="00C235A2">
        <w:rPr>
          <w:rFonts w:ascii="Arial" w:hAnsi="Arial" w:cs="Arial"/>
          <w:bCs/>
          <w:sz w:val="18"/>
          <w:szCs w:val="18"/>
        </w:rPr>
        <w:t>Se encuentra probado que la actora nació el 20/11/1957, por lo tanto, cumplió los 55 años de edad en esa calenda de 2012, por ello satisface el requisito de la edad.</w:t>
      </w:r>
    </w:p>
    <w:p w:rsidR="00C235A2" w:rsidRPr="00C235A2" w:rsidRDefault="00C235A2" w:rsidP="00C235A2">
      <w:pPr>
        <w:ind w:left="2126"/>
        <w:contextualSpacing/>
        <w:jc w:val="both"/>
        <w:rPr>
          <w:rFonts w:ascii="Arial" w:hAnsi="Arial" w:cs="Arial"/>
          <w:bCs/>
          <w:sz w:val="18"/>
          <w:szCs w:val="18"/>
        </w:rPr>
      </w:pPr>
    </w:p>
    <w:p w:rsidR="00C235A2" w:rsidRPr="00C235A2" w:rsidRDefault="00C235A2" w:rsidP="00C235A2">
      <w:pPr>
        <w:ind w:left="2126"/>
        <w:contextualSpacing/>
        <w:jc w:val="both"/>
        <w:rPr>
          <w:rFonts w:ascii="Arial" w:hAnsi="Arial" w:cs="Arial"/>
          <w:bCs/>
          <w:sz w:val="18"/>
          <w:szCs w:val="18"/>
        </w:rPr>
      </w:pPr>
      <w:r w:rsidRPr="00C235A2">
        <w:rPr>
          <w:rFonts w:ascii="Arial" w:hAnsi="Arial" w:cs="Arial"/>
          <w:bCs/>
          <w:sz w:val="18"/>
          <w:szCs w:val="18"/>
        </w:rPr>
        <w:t xml:space="preserve">En lo que respecta al tiempo de servicios, se advierte que de acuerdo con la historia laboral expedida por </w:t>
      </w:r>
      <w:proofErr w:type="spellStart"/>
      <w:r w:rsidRPr="00C235A2">
        <w:rPr>
          <w:rFonts w:ascii="Arial" w:hAnsi="Arial" w:cs="Arial"/>
          <w:bCs/>
          <w:sz w:val="18"/>
          <w:szCs w:val="18"/>
        </w:rPr>
        <w:t>Colpensiones</w:t>
      </w:r>
      <w:proofErr w:type="spellEnd"/>
      <w:r w:rsidRPr="00C235A2">
        <w:rPr>
          <w:rFonts w:ascii="Arial" w:hAnsi="Arial" w:cs="Arial"/>
          <w:bCs/>
          <w:sz w:val="18"/>
          <w:szCs w:val="18"/>
        </w:rPr>
        <w:t>, cuenta con 1.041,29 semanas cotizadas en el sector privado entre el 21/06/1985 y el 31/03/2012.</w:t>
      </w:r>
    </w:p>
    <w:p w:rsidR="00C235A2" w:rsidRPr="00C235A2" w:rsidRDefault="00C235A2" w:rsidP="00C235A2">
      <w:pPr>
        <w:ind w:left="2126"/>
        <w:contextualSpacing/>
        <w:jc w:val="both"/>
        <w:rPr>
          <w:rFonts w:ascii="Arial" w:hAnsi="Arial" w:cs="Arial"/>
          <w:bCs/>
          <w:sz w:val="18"/>
          <w:szCs w:val="18"/>
        </w:rPr>
      </w:pPr>
    </w:p>
    <w:p w:rsidR="00C235A2" w:rsidRPr="00C235A2" w:rsidRDefault="00C235A2" w:rsidP="00C235A2">
      <w:pPr>
        <w:ind w:left="2126"/>
        <w:contextualSpacing/>
        <w:jc w:val="both"/>
        <w:rPr>
          <w:rFonts w:ascii="Arial" w:hAnsi="Arial" w:cs="Arial"/>
          <w:bCs/>
          <w:sz w:val="18"/>
          <w:szCs w:val="18"/>
        </w:rPr>
      </w:pPr>
      <w:r w:rsidRPr="00C235A2">
        <w:rPr>
          <w:rFonts w:ascii="Arial" w:hAnsi="Arial" w:cs="Arial"/>
          <w:bCs/>
          <w:sz w:val="18"/>
          <w:szCs w:val="18"/>
        </w:rPr>
        <w:t>Ahora, en lo que respecta al tiempo público , en atención a las certificaciones emitidas por el Ministerio de Defensa, se tiene que la demandante prestó sus servicios en el Batallón de Artillería N° 8 “San Mateo”, entre el 01/10/1987 y el 16/09/1989, es decir, por 100,86  semanas.</w:t>
      </w:r>
    </w:p>
    <w:p w:rsidR="00C235A2" w:rsidRPr="00C235A2" w:rsidRDefault="00C235A2" w:rsidP="00C235A2">
      <w:pPr>
        <w:ind w:left="2126"/>
        <w:contextualSpacing/>
        <w:jc w:val="both"/>
        <w:rPr>
          <w:rFonts w:ascii="Arial" w:hAnsi="Arial" w:cs="Arial"/>
          <w:bCs/>
          <w:sz w:val="18"/>
          <w:szCs w:val="18"/>
        </w:rPr>
      </w:pPr>
    </w:p>
    <w:p w:rsidR="00F70B71" w:rsidRPr="00C235A2" w:rsidRDefault="00C235A2" w:rsidP="00C235A2">
      <w:pPr>
        <w:ind w:left="2126"/>
        <w:contextualSpacing/>
        <w:jc w:val="both"/>
        <w:rPr>
          <w:rFonts w:ascii="Arial" w:hAnsi="Arial" w:cs="Arial"/>
          <w:bCs/>
          <w:sz w:val="18"/>
          <w:szCs w:val="18"/>
        </w:rPr>
      </w:pPr>
      <w:r w:rsidRPr="00C235A2">
        <w:rPr>
          <w:rFonts w:ascii="Arial" w:hAnsi="Arial" w:cs="Arial"/>
          <w:bCs/>
          <w:sz w:val="18"/>
          <w:szCs w:val="18"/>
        </w:rPr>
        <w:t>En suma, logra acreditar un total de 1.142,15 semanas cotizadas que equivalen a 22,2 años de servicios entre el sector público y privado, que resultan suficientes para reconocer la pensión de jubilación por aportes prevista en la Ley 71 de 1988.</w:t>
      </w:r>
    </w:p>
    <w:p w:rsidR="00F70B71" w:rsidRPr="00C235A2" w:rsidRDefault="00F70B71" w:rsidP="00F70B71">
      <w:pPr>
        <w:ind w:left="2126"/>
        <w:contextualSpacing/>
        <w:jc w:val="both"/>
        <w:rPr>
          <w:rFonts w:ascii="Arial" w:hAnsi="Arial" w:cs="Arial"/>
          <w:bCs/>
          <w:sz w:val="18"/>
          <w:szCs w:val="18"/>
        </w:rPr>
      </w:pPr>
    </w:p>
    <w:p w:rsidR="00F70B71" w:rsidRDefault="00F70B71" w:rsidP="00F70B71">
      <w:pPr>
        <w:ind w:left="2126"/>
        <w:contextualSpacing/>
        <w:jc w:val="center"/>
        <w:rPr>
          <w:rFonts w:ascii="Arial" w:hAnsi="Arial" w:cs="Arial"/>
          <w:b/>
          <w:bCs/>
          <w:sz w:val="18"/>
          <w:szCs w:val="18"/>
        </w:rPr>
      </w:pPr>
    </w:p>
    <w:p w:rsidR="00F70B71" w:rsidRDefault="00F70B71" w:rsidP="00F70B71">
      <w:pPr>
        <w:spacing w:line="276" w:lineRule="auto"/>
        <w:ind w:left="2832" w:hanging="1981"/>
        <w:jc w:val="center"/>
        <w:rPr>
          <w:rFonts w:ascii="Arial" w:hAnsi="Arial" w:cs="Arial"/>
          <w:b/>
          <w:szCs w:val="24"/>
        </w:rPr>
      </w:pPr>
      <w:r>
        <w:rPr>
          <w:rFonts w:ascii="Arial" w:hAnsi="Arial" w:cs="Arial"/>
          <w:b/>
          <w:szCs w:val="24"/>
        </w:rPr>
        <w:t xml:space="preserve">RAMA JUDICIAL </w:t>
      </w:r>
    </w:p>
    <w:p w:rsidR="00F70B71" w:rsidRDefault="00F70B71" w:rsidP="00F70B71">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F70B71" w:rsidRDefault="00F70B71" w:rsidP="00F70B71">
      <w:pPr>
        <w:spacing w:line="276" w:lineRule="auto"/>
        <w:ind w:left="2127" w:hanging="1276"/>
        <w:jc w:val="center"/>
        <w:rPr>
          <w:rFonts w:ascii="Arial" w:hAnsi="Arial" w:cs="Arial"/>
          <w:b/>
          <w:szCs w:val="24"/>
        </w:rPr>
      </w:pPr>
      <w:r>
        <w:rPr>
          <w:rFonts w:ascii="Arial" w:hAnsi="Arial" w:cs="Arial"/>
          <w:b/>
          <w:szCs w:val="24"/>
        </w:rPr>
        <w:t>SALA LABORAL</w:t>
      </w:r>
    </w:p>
    <w:p w:rsidR="00F70B71" w:rsidRDefault="00F70B71" w:rsidP="00F70B71">
      <w:pPr>
        <w:spacing w:line="276" w:lineRule="auto"/>
        <w:ind w:left="2127" w:hanging="1276"/>
        <w:jc w:val="center"/>
        <w:rPr>
          <w:rFonts w:ascii="Arial" w:hAnsi="Arial" w:cs="Arial"/>
          <w:b/>
          <w:szCs w:val="24"/>
        </w:rPr>
      </w:pPr>
    </w:p>
    <w:p w:rsidR="00F70B71" w:rsidRPr="003440CA" w:rsidRDefault="00F70B71" w:rsidP="00F70B71">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F70B71" w:rsidRDefault="00F70B71" w:rsidP="00F70B71">
      <w:pPr>
        <w:spacing w:line="276" w:lineRule="auto"/>
        <w:ind w:left="2127" w:hanging="1276"/>
        <w:jc w:val="center"/>
        <w:rPr>
          <w:rFonts w:ascii="Arial" w:hAnsi="Arial" w:cs="Arial"/>
          <w:b/>
          <w:szCs w:val="24"/>
          <w:u w:val="single"/>
        </w:rPr>
      </w:pPr>
    </w:p>
    <w:p w:rsidR="00F70B71" w:rsidRPr="00AC486E" w:rsidRDefault="00F70B71" w:rsidP="00F70B71">
      <w:pPr>
        <w:spacing w:line="276" w:lineRule="auto"/>
        <w:ind w:left="2127" w:hanging="1276"/>
        <w:jc w:val="center"/>
        <w:rPr>
          <w:rFonts w:ascii="Arial" w:hAnsi="Arial" w:cs="Arial"/>
          <w:b/>
          <w:szCs w:val="24"/>
        </w:rPr>
      </w:pPr>
      <w:r w:rsidRPr="003440CA">
        <w:rPr>
          <w:rFonts w:ascii="Arial" w:hAnsi="Arial" w:cs="Arial"/>
          <w:b/>
          <w:szCs w:val="24"/>
        </w:rPr>
        <w:lastRenderedPageBreak/>
        <w:t>AUDIENCIA PÚBLICA</w:t>
      </w:r>
    </w:p>
    <w:p w:rsidR="00F70B71" w:rsidRPr="00AC486E" w:rsidRDefault="00F70B71" w:rsidP="00F70B71">
      <w:pPr>
        <w:pStyle w:val="Sinespaciado"/>
        <w:spacing w:line="276" w:lineRule="auto"/>
        <w:rPr>
          <w:rFonts w:ascii="Arial" w:hAnsi="Arial" w:cs="Arial"/>
          <w:sz w:val="24"/>
          <w:szCs w:val="24"/>
        </w:rPr>
      </w:pPr>
    </w:p>
    <w:p w:rsidR="00F70B71" w:rsidRPr="00F70B71" w:rsidRDefault="00F70B71" w:rsidP="00F70B71">
      <w:pPr>
        <w:spacing w:line="276" w:lineRule="auto"/>
        <w:jc w:val="both"/>
        <w:rPr>
          <w:rFonts w:ascii="Arial" w:hAnsi="Arial" w:cs="Arial"/>
          <w:bCs/>
          <w:color w:val="000000"/>
          <w:szCs w:val="24"/>
          <w:lang w:eastAsia="es-CO"/>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veintidós (22</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w:t>
      </w:r>
      <w:r w:rsidR="003E4985">
        <w:rPr>
          <w:rFonts w:ascii="Arial" w:eastAsia="Calibri" w:hAnsi="Arial" w:cs="Arial"/>
          <w:szCs w:val="24"/>
          <w:lang w:val="es-CO" w:eastAsia="en-US"/>
        </w:rPr>
        <w:t xml:space="preserve">mil </w:t>
      </w:r>
      <w:r>
        <w:rPr>
          <w:rFonts w:ascii="Arial" w:eastAsia="Calibri" w:hAnsi="Arial" w:cs="Arial"/>
          <w:szCs w:val="24"/>
          <w:lang w:val="es-CO" w:eastAsia="en-US"/>
        </w:rPr>
        <w:t xml:space="preserve">diecisiete </w:t>
      </w:r>
      <w:r w:rsidRPr="00AC486E">
        <w:rPr>
          <w:rFonts w:ascii="Arial" w:eastAsia="Calibri" w:hAnsi="Arial" w:cs="Arial"/>
          <w:szCs w:val="24"/>
          <w:lang w:val="es-CO" w:eastAsia="en-US"/>
        </w:rPr>
        <w:t>(201</w:t>
      </w:r>
      <w:r>
        <w:rPr>
          <w:rFonts w:ascii="Arial" w:eastAsia="Calibri" w:hAnsi="Arial" w:cs="Arial"/>
          <w:szCs w:val="24"/>
          <w:lang w:val="es-CO" w:eastAsia="en-US"/>
        </w:rPr>
        <w:t xml:space="preserve">7), siendo las ocho y treinta minutos de la mañana </w:t>
      </w:r>
      <w:r w:rsidRPr="00AC486E">
        <w:rPr>
          <w:rFonts w:ascii="Arial" w:eastAsia="Calibri" w:hAnsi="Arial" w:cs="Arial"/>
          <w:szCs w:val="24"/>
          <w:lang w:val="es-CO" w:eastAsia="en-US"/>
        </w:rPr>
        <w:t>(</w:t>
      </w:r>
      <w:r>
        <w:rPr>
          <w:rFonts w:ascii="Arial" w:eastAsia="Calibri" w:hAnsi="Arial" w:cs="Arial"/>
          <w:szCs w:val="24"/>
          <w:lang w:val="es-CO" w:eastAsia="en-US"/>
        </w:rPr>
        <w:t>08:30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grado jurisdiccional de consulta y los recursos de apelación </w:t>
      </w:r>
      <w:r w:rsidR="00E155EA">
        <w:rPr>
          <w:rFonts w:ascii="Arial" w:hAnsi="Arial" w:cs="Arial"/>
          <w:bCs/>
          <w:color w:val="000000"/>
          <w:szCs w:val="24"/>
          <w:lang w:eastAsia="es-CO"/>
        </w:rPr>
        <w:t xml:space="preserve">interpuestos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Pr>
          <w:rFonts w:ascii="Arial" w:hAnsi="Arial" w:cs="Arial"/>
          <w:szCs w:val="24"/>
        </w:rPr>
        <w:t xml:space="preserve">04 </w:t>
      </w:r>
      <w:r w:rsidRPr="00AC486E">
        <w:rPr>
          <w:rFonts w:ascii="Arial" w:hAnsi="Arial" w:cs="Arial"/>
          <w:szCs w:val="24"/>
        </w:rPr>
        <w:t xml:space="preserve">de </w:t>
      </w:r>
      <w:r>
        <w:rPr>
          <w:rFonts w:ascii="Arial" w:hAnsi="Arial" w:cs="Arial"/>
          <w:szCs w:val="24"/>
        </w:rPr>
        <w:t xml:space="preserve">agosto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Doris García Flórez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Pr="003440CA">
        <w:rPr>
          <w:rFonts w:ascii="Arial" w:hAnsi="Arial" w:cs="Arial"/>
          <w:b/>
          <w:bCs/>
          <w:szCs w:val="24"/>
        </w:rPr>
        <w:t>COLPENSIONES</w:t>
      </w:r>
      <w:proofErr w:type="spellEnd"/>
      <w:r>
        <w:rPr>
          <w:rFonts w:ascii="Arial" w:hAnsi="Arial" w:cs="Arial"/>
          <w:b/>
          <w:bCs/>
          <w:szCs w:val="24"/>
        </w:rPr>
        <w:t xml:space="preserve"> y el </w:t>
      </w:r>
      <w:r w:rsidR="00206B1B">
        <w:rPr>
          <w:rFonts w:ascii="Arial" w:hAnsi="Arial" w:cs="Arial"/>
          <w:b/>
          <w:bCs/>
          <w:szCs w:val="24"/>
        </w:rPr>
        <w:t>Fondo de Pensiones y Cesantías</w:t>
      </w:r>
      <w:r w:rsidR="007E21C1">
        <w:rPr>
          <w:rFonts w:ascii="Arial" w:hAnsi="Arial" w:cs="Arial"/>
          <w:b/>
          <w:bCs/>
          <w:szCs w:val="24"/>
        </w:rPr>
        <w:t xml:space="preserve"> </w:t>
      </w:r>
      <w:proofErr w:type="spellStart"/>
      <w:r w:rsidR="007E21C1">
        <w:rPr>
          <w:rFonts w:ascii="Arial" w:hAnsi="Arial" w:cs="Arial"/>
          <w:b/>
          <w:bCs/>
          <w:szCs w:val="24"/>
        </w:rPr>
        <w:t>COLFONDOS</w:t>
      </w:r>
      <w:proofErr w:type="spellEnd"/>
      <w:r w:rsidR="007E21C1">
        <w:rPr>
          <w:rFonts w:ascii="Arial" w:hAnsi="Arial" w:cs="Arial"/>
          <w:b/>
          <w:bCs/>
          <w:szCs w:val="24"/>
        </w:rPr>
        <w:t xml:space="preserve"> </w:t>
      </w:r>
      <w:proofErr w:type="spellStart"/>
      <w:r w:rsidR="007E21C1">
        <w:rPr>
          <w:rFonts w:ascii="Arial" w:hAnsi="Arial" w:cs="Arial"/>
          <w:b/>
          <w:bCs/>
          <w:szCs w:val="24"/>
        </w:rPr>
        <w:t>S.A</w:t>
      </w:r>
      <w:proofErr w:type="spellEnd"/>
      <w:r>
        <w:rPr>
          <w:rFonts w:ascii="Arial" w:hAnsi="Arial" w:cs="Arial"/>
          <w:b/>
          <w:bCs/>
          <w:szCs w:val="24"/>
        </w:rPr>
        <w:t xml:space="preserve">, </w:t>
      </w:r>
      <w:r>
        <w:rPr>
          <w:rFonts w:ascii="Arial" w:hAnsi="Arial" w:cs="Arial"/>
          <w:bCs/>
          <w:szCs w:val="24"/>
        </w:rPr>
        <w:t>radicado al N° 66001-31-05-005-2015-00</w:t>
      </w:r>
      <w:r w:rsidR="00291D2D">
        <w:rPr>
          <w:rFonts w:ascii="Arial" w:hAnsi="Arial" w:cs="Arial"/>
          <w:bCs/>
          <w:szCs w:val="24"/>
        </w:rPr>
        <w:t>357-01</w:t>
      </w:r>
      <w:r>
        <w:rPr>
          <w:rFonts w:ascii="Arial" w:hAnsi="Arial" w:cs="Arial"/>
          <w:b/>
          <w:bCs/>
          <w:szCs w:val="24"/>
        </w:rPr>
        <w:t>.</w:t>
      </w:r>
    </w:p>
    <w:p w:rsidR="00F70B71" w:rsidRPr="00AC486E" w:rsidRDefault="00F70B71" w:rsidP="00F70B71">
      <w:pPr>
        <w:spacing w:line="276" w:lineRule="auto"/>
        <w:ind w:firstLine="851"/>
        <w:jc w:val="both"/>
        <w:rPr>
          <w:rFonts w:ascii="Arial" w:hAnsi="Arial" w:cs="Arial"/>
          <w:bCs/>
          <w:iCs/>
          <w:szCs w:val="24"/>
        </w:rPr>
      </w:pPr>
    </w:p>
    <w:p w:rsidR="00F70B71" w:rsidRPr="00502691" w:rsidRDefault="00F70B71" w:rsidP="00F70B71">
      <w:pPr>
        <w:spacing w:line="276" w:lineRule="auto"/>
        <w:contextualSpacing/>
        <w:rPr>
          <w:rFonts w:ascii="Arial" w:hAnsi="Arial" w:cs="Arial"/>
          <w:b/>
          <w:szCs w:val="24"/>
        </w:rPr>
      </w:pPr>
      <w:r w:rsidRPr="00502691">
        <w:rPr>
          <w:rFonts w:ascii="Arial" w:hAnsi="Arial" w:cs="Arial"/>
          <w:b/>
          <w:szCs w:val="24"/>
        </w:rPr>
        <w:t>Registro de asistencia:</w:t>
      </w:r>
    </w:p>
    <w:p w:rsidR="00F70B71" w:rsidRDefault="00F70B71" w:rsidP="00F70B71">
      <w:pPr>
        <w:spacing w:line="276" w:lineRule="auto"/>
        <w:ind w:firstLine="851"/>
        <w:contextualSpacing/>
        <w:rPr>
          <w:rFonts w:ascii="Arial" w:hAnsi="Arial" w:cs="Arial"/>
          <w:szCs w:val="24"/>
        </w:rPr>
      </w:pPr>
    </w:p>
    <w:p w:rsidR="00F70B71" w:rsidRDefault="00F70B71" w:rsidP="00F70B71">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F70B71" w:rsidRDefault="00F70B71" w:rsidP="00F70B71">
      <w:pPr>
        <w:spacing w:line="276" w:lineRule="auto"/>
        <w:contextualSpacing/>
        <w:rPr>
          <w:rFonts w:ascii="Arial" w:hAnsi="Arial" w:cs="Arial"/>
          <w:szCs w:val="24"/>
        </w:rPr>
      </w:pPr>
      <w:r>
        <w:rPr>
          <w:rFonts w:ascii="Arial" w:hAnsi="Arial" w:cs="Arial"/>
          <w:szCs w:val="24"/>
        </w:rPr>
        <w:t>Administradora Colombiana de Pensiones y su apoderado:</w:t>
      </w:r>
    </w:p>
    <w:p w:rsidR="00F70B71" w:rsidRDefault="00F70B71" w:rsidP="00F70B71">
      <w:pPr>
        <w:spacing w:line="276" w:lineRule="auto"/>
        <w:ind w:firstLine="851"/>
        <w:contextualSpacing/>
        <w:rPr>
          <w:rFonts w:ascii="Arial" w:hAnsi="Arial" w:cs="Arial"/>
          <w:szCs w:val="24"/>
        </w:rPr>
      </w:pPr>
    </w:p>
    <w:p w:rsidR="00F70B71" w:rsidRDefault="00F70B71" w:rsidP="00F70B71">
      <w:pPr>
        <w:spacing w:line="276" w:lineRule="auto"/>
        <w:contextualSpacing/>
        <w:jc w:val="both"/>
        <w:rPr>
          <w:rFonts w:ascii="Arial" w:hAnsi="Arial" w:cs="Arial"/>
          <w:b/>
          <w:szCs w:val="24"/>
        </w:rPr>
      </w:pPr>
      <w:r>
        <w:rPr>
          <w:rFonts w:ascii="Arial" w:hAnsi="Arial" w:cs="Arial"/>
          <w:b/>
          <w:szCs w:val="24"/>
        </w:rPr>
        <w:t xml:space="preserve">Traslado a las partes </w:t>
      </w:r>
    </w:p>
    <w:p w:rsidR="00F70B71" w:rsidRDefault="00F70B71" w:rsidP="00F70B71">
      <w:pPr>
        <w:spacing w:line="276" w:lineRule="auto"/>
        <w:contextualSpacing/>
        <w:jc w:val="both"/>
        <w:rPr>
          <w:rFonts w:ascii="Arial" w:hAnsi="Arial" w:cs="Arial"/>
          <w:b/>
          <w:szCs w:val="24"/>
        </w:rPr>
      </w:pPr>
    </w:p>
    <w:p w:rsidR="00F70B71" w:rsidRDefault="00F70B71" w:rsidP="00F70B7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F70B71" w:rsidRDefault="00F70B71" w:rsidP="00F70B71">
      <w:pPr>
        <w:spacing w:line="276" w:lineRule="auto"/>
        <w:contextualSpacing/>
        <w:jc w:val="both"/>
        <w:rPr>
          <w:rFonts w:ascii="Arial" w:hAnsi="Arial" w:cs="Arial"/>
          <w:szCs w:val="24"/>
        </w:rPr>
      </w:pPr>
    </w:p>
    <w:p w:rsidR="00F70B71" w:rsidRPr="00637118" w:rsidRDefault="00F70B71" w:rsidP="00F70B71">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F70B71" w:rsidRPr="00AC486E" w:rsidRDefault="00F70B71" w:rsidP="00F70B71">
      <w:pPr>
        <w:pStyle w:val="Sinespaciado"/>
        <w:spacing w:line="276" w:lineRule="auto"/>
        <w:contextualSpacing/>
        <w:rPr>
          <w:rFonts w:ascii="Arial" w:hAnsi="Arial" w:cs="Arial"/>
          <w:sz w:val="24"/>
          <w:szCs w:val="24"/>
        </w:rPr>
      </w:pPr>
    </w:p>
    <w:p w:rsidR="00F70B71" w:rsidRPr="00346958" w:rsidRDefault="00F70B71" w:rsidP="00F70B71">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F70B71" w:rsidRDefault="00313E4C" w:rsidP="00F70B71">
      <w:pPr>
        <w:spacing w:line="276" w:lineRule="auto"/>
        <w:jc w:val="both"/>
        <w:rPr>
          <w:rFonts w:ascii="Arial" w:hAnsi="Arial" w:cs="Arial"/>
          <w:szCs w:val="24"/>
        </w:rPr>
      </w:pPr>
      <w:r>
        <w:rPr>
          <w:rFonts w:ascii="Arial" w:hAnsi="Arial" w:cs="Arial"/>
          <w:szCs w:val="24"/>
        </w:rPr>
        <w:t xml:space="preserve">La señora </w:t>
      </w:r>
      <w:r w:rsidR="00AF0A8B">
        <w:rPr>
          <w:rFonts w:ascii="Arial" w:hAnsi="Arial" w:cs="Arial"/>
          <w:szCs w:val="24"/>
        </w:rPr>
        <w:t xml:space="preserve">Doris García Flórez </w:t>
      </w:r>
      <w:r>
        <w:rPr>
          <w:rFonts w:ascii="Arial" w:hAnsi="Arial" w:cs="Arial"/>
          <w:szCs w:val="24"/>
        </w:rPr>
        <w:t>solicita que se dec</w:t>
      </w:r>
      <w:r w:rsidR="008A4524">
        <w:rPr>
          <w:rFonts w:ascii="Arial" w:hAnsi="Arial" w:cs="Arial"/>
          <w:szCs w:val="24"/>
        </w:rPr>
        <w:t>lar</w:t>
      </w:r>
      <w:r w:rsidR="00AF0A8B">
        <w:rPr>
          <w:rFonts w:ascii="Arial" w:hAnsi="Arial" w:cs="Arial"/>
          <w:szCs w:val="24"/>
        </w:rPr>
        <w:t>e</w:t>
      </w:r>
      <w:r w:rsidR="008A4524">
        <w:rPr>
          <w:rFonts w:ascii="Arial" w:hAnsi="Arial" w:cs="Arial"/>
          <w:szCs w:val="24"/>
        </w:rPr>
        <w:t xml:space="preserve">: i) </w:t>
      </w:r>
      <w:r w:rsidR="00AF0A8B">
        <w:rPr>
          <w:rFonts w:ascii="Arial" w:hAnsi="Arial" w:cs="Arial"/>
          <w:szCs w:val="24"/>
        </w:rPr>
        <w:t xml:space="preserve">la ineficacia del </w:t>
      </w:r>
      <w:r w:rsidR="008A4524">
        <w:rPr>
          <w:rFonts w:ascii="Arial" w:hAnsi="Arial" w:cs="Arial"/>
          <w:szCs w:val="24"/>
        </w:rPr>
        <w:t>traslado realizado</w:t>
      </w:r>
      <w:r>
        <w:rPr>
          <w:rFonts w:ascii="Arial" w:hAnsi="Arial" w:cs="Arial"/>
          <w:szCs w:val="24"/>
        </w:rPr>
        <w:t xml:space="preserve"> </w:t>
      </w:r>
      <w:r w:rsidR="00AF0A8B">
        <w:rPr>
          <w:rFonts w:ascii="Arial" w:hAnsi="Arial" w:cs="Arial"/>
          <w:szCs w:val="24"/>
        </w:rPr>
        <w:t xml:space="preserve">al </w:t>
      </w:r>
      <w:proofErr w:type="spellStart"/>
      <w:r w:rsidR="00AF0A8B">
        <w:rPr>
          <w:rFonts w:ascii="Arial" w:hAnsi="Arial" w:cs="Arial"/>
          <w:szCs w:val="24"/>
        </w:rPr>
        <w:t>RAIS</w:t>
      </w:r>
      <w:proofErr w:type="spellEnd"/>
      <w:r>
        <w:rPr>
          <w:rFonts w:ascii="Arial" w:hAnsi="Arial" w:cs="Arial"/>
          <w:szCs w:val="24"/>
        </w:rPr>
        <w:t>; ii) que es beneficiaria del régimen de transición de que trata el artí</w:t>
      </w:r>
      <w:r w:rsidR="008A4524">
        <w:rPr>
          <w:rFonts w:ascii="Arial" w:hAnsi="Arial" w:cs="Arial"/>
          <w:szCs w:val="24"/>
        </w:rPr>
        <w:t xml:space="preserve">culo 36 de la Ley 100 de 1993; </w:t>
      </w:r>
      <w:r>
        <w:rPr>
          <w:rFonts w:ascii="Arial" w:hAnsi="Arial" w:cs="Arial"/>
          <w:szCs w:val="24"/>
        </w:rPr>
        <w:t xml:space="preserve"> iii) que cumple con los requisitos contemplados en la Ley 71 de 1988; en consecuencia, se condene a</w:t>
      </w:r>
      <w:r w:rsidR="00AF0A8B">
        <w:rPr>
          <w:rFonts w:ascii="Arial" w:hAnsi="Arial" w:cs="Arial"/>
          <w:szCs w:val="24"/>
        </w:rPr>
        <w:t xml:space="preserve"> </w:t>
      </w:r>
      <w:proofErr w:type="spellStart"/>
      <w:r w:rsidR="00AF0A8B">
        <w:rPr>
          <w:rFonts w:ascii="Arial" w:hAnsi="Arial" w:cs="Arial"/>
          <w:szCs w:val="24"/>
        </w:rPr>
        <w:t>Colpensiones</w:t>
      </w:r>
      <w:proofErr w:type="spellEnd"/>
      <w:r>
        <w:rPr>
          <w:rFonts w:ascii="Arial" w:hAnsi="Arial" w:cs="Arial"/>
          <w:szCs w:val="24"/>
        </w:rPr>
        <w:t>, a reconocer</w:t>
      </w:r>
      <w:r w:rsidR="00AF0A8B">
        <w:rPr>
          <w:rFonts w:ascii="Arial" w:hAnsi="Arial" w:cs="Arial"/>
          <w:szCs w:val="24"/>
        </w:rPr>
        <w:t>le</w:t>
      </w:r>
      <w:r>
        <w:rPr>
          <w:rFonts w:ascii="Arial" w:hAnsi="Arial" w:cs="Arial"/>
          <w:szCs w:val="24"/>
        </w:rPr>
        <w:t xml:space="preserve"> y pagar</w:t>
      </w:r>
      <w:r w:rsidR="00AF0A8B">
        <w:rPr>
          <w:rFonts w:ascii="Arial" w:hAnsi="Arial" w:cs="Arial"/>
          <w:szCs w:val="24"/>
        </w:rPr>
        <w:t>le</w:t>
      </w:r>
      <w:r w:rsidR="000C1C53">
        <w:rPr>
          <w:rFonts w:ascii="Arial" w:hAnsi="Arial" w:cs="Arial"/>
          <w:szCs w:val="24"/>
        </w:rPr>
        <w:t xml:space="preserve"> la pensión de vejez por aportes a partir del día 21</w:t>
      </w:r>
      <w:r w:rsidR="00AF0A8B">
        <w:rPr>
          <w:rFonts w:ascii="Arial" w:hAnsi="Arial" w:cs="Arial"/>
          <w:szCs w:val="24"/>
        </w:rPr>
        <w:t xml:space="preserve">/11/2012; </w:t>
      </w:r>
      <w:r w:rsidR="00706963">
        <w:rPr>
          <w:rFonts w:ascii="Arial" w:hAnsi="Arial" w:cs="Arial"/>
          <w:szCs w:val="24"/>
        </w:rPr>
        <w:t>todo aquello</w:t>
      </w:r>
      <w:r w:rsidR="00AF0A8B">
        <w:rPr>
          <w:rFonts w:ascii="Arial" w:hAnsi="Arial" w:cs="Arial"/>
          <w:szCs w:val="24"/>
        </w:rPr>
        <w:t xml:space="preserve"> que resulte probado en virtud de</w:t>
      </w:r>
      <w:r w:rsidR="00706963">
        <w:rPr>
          <w:rFonts w:ascii="Arial" w:hAnsi="Arial" w:cs="Arial"/>
          <w:szCs w:val="24"/>
        </w:rPr>
        <w:t xml:space="preserve"> las facultades extra y ultra </w:t>
      </w:r>
      <w:proofErr w:type="spellStart"/>
      <w:r w:rsidR="00706963">
        <w:rPr>
          <w:rFonts w:ascii="Arial" w:hAnsi="Arial" w:cs="Arial"/>
          <w:szCs w:val="24"/>
        </w:rPr>
        <w:t>petita</w:t>
      </w:r>
      <w:proofErr w:type="spellEnd"/>
      <w:r w:rsidR="00706963">
        <w:rPr>
          <w:rFonts w:ascii="Arial" w:hAnsi="Arial" w:cs="Arial"/>
          <w:szCs w:val="24"/>
        </w:rPr>
        <w:t>;</w:t>
      </w:r>
      <w:r w:rsidR="00AF0A8B">
        <w:rPr>
          <w:rFonts w:ascii="Arial" w:hAnsi="Arial" w:cs="Arial"/>
          <w:szCs w:val="24"/>
        </w:rPr>
        <w:t xml:space="preserve"> </w:t>
      </w:r>
      <w:r w:rsidR="00706963">
        <w:rPr>
          <w:rFonts w:ascii="Arial" w:hAnsi="Arial" w:cs="Arial"/>
          <w:szCs w:val="24"/>
        </w:rPr>
        <w:t xml:space="preserve">los intereses </w:t>
      </w:r>
      <w:r w:rsidR="00AF0A8B">
        <w:rPr>
          <w:rFonts w:ascii="Arial" w:hAnsi="Arial" w:cs="Arial"/>
          <w:szCs w:val="24"/>
        </w:rPr>
        <w:t xml:space="preserve">moratorios </w:t>
      </w:r>
      <w:r w:rsidR="00706963">
        <w:rPr>
          <w:rFonts w:ascii="Arial" w:hAnsi="Arial" w:cs="Arial"/>
          <w:szCs w:val="24"/>
        </w:rPr>
        <w:t>o subsidiariamente</w:t>
      </w:r>
      <w:r w:rsidR="00AF0A8B">
        <w:rPr>
          <w:rFonts w:ascii="Arial" w:hAnsi="Arial" w:cs="Arial"/>
          <w:szCs w:val="24"/>
        </w:rPr>
        <w:t xml:space="preserve"> </w:t>
      </w:r>
      <w:r w:rsidR="00706963">
        <w:rPr>
          <w:rFonts w:ascii="Arial" w:hAnsi="Arial" w:cs="Arial"/>
          <w:szCs w:val="24"/>
        </w:rPr>
        <w:t>la indexación</w:t>
      </w:r>
      <w:r w:rsidR="00AF0A8B">
        <w:rPr>
          <w:rFonts w:ascii="Arial" w:hAnsi="Arial" w:cs="Arial"/>
          <w:szCs w:val="24"/>
        </w:rPr>
        <w:t xml:space="preserve"> de las condenas y; las costas </w:t>
      </w:r>
      <w:r w:rsidR="00AB6195">
        <w:rPr>
          <w:rFonts w:ascii="Arial" w:hAnsi="Arial" w:cs="Arial"/>
          <w:szCs w:val="24"/>
        </w:rPr>
        <w:t>procesales</w:t>
      </w:r>
      <w:r w:rsidR="00AF0A8B">
        <w:rPr>
          <w:rFonts w:ascii="Arial" w:hAnsi="Arial" w:cs="Arial"/>
          <w:szCs w:val="24"/>
        </w:rPr>
        <w:t>.</w:t>
      </w:r>
    </w:p>
    <w:p w:rsidR="00AB6195" w:rsidRDefault="00AB6195" w:rsidP="00F70B71">
      <w:pPr>
        <w:spacing w:line="276" w:lineRule="auto"/>
        <w:jc w:val="both"/>
        <w:rPr>
          <w:rFonts w:ascii="Arial" w:hAnsi="Arial" w:cs="Arial"/>
          <w:szCs w:val="24"/>
        </w:rPr>
      </w:pPr>
    </w:p>
    <w:p w:rsidR="00380973" w:rsidRDefault="00F70B71" w:rsidP="00F70B71">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(i) nació el</w:t>
      </w:r>
      <w:r w:rsidR="00706963">
        <w:rPr>
          <w:rFonts w:ascii="Arial" w:hAnsi="Arial" w:cs="Arial"/>
          <w:szCs w:val="24"/>
        </w:rPr>
        <w:t xml:space="preserve"> 20/11/1957</w:t>
      </w:r>
      <w:r>
        <w:rPr>
          <w:rFonts w:ascii="Arial" w:hAnsi="Arial" w:cs="Arial"/>
          <w:szCs w:val="24"/>
        </w:rPr>
        <w:t xml:space="preserve">; (ii) laboró </w:t>
      </w:r>
      <w:r w:rsidR="00706963">
        <w:rPr>
          <w:rFonts w:ascii="Arial" w:hAnsi="Arial" w:cs="Arial"/>
          <w:szCs w:val="24"/>
        </w:rPr>
        <w:t>para el Ministerio de De</w:t>
      </w:r>
      <w:r w:rsidR="009B3F87">
        <w:rPr>
          <w:rFonts w:ascii="Arial" w:hAnsi="Arial" w:cs="Arial"/>
          <w:szCs w:val="24"/>
        </w:rPr>
        <w:t>fensa Nacional desde el 01/10/1</w:t>
      </w:r>
      <w:r w:rsidR="00706963">
        <w:rPr>
          <w:rFonts w:ascii="Arial" w:hAnsi="Arial" w:cs="Arial"/>
          <w:szCs w:val="24"/>
        </w:rPr>
        <w:t>987 hasta el 16/ 09/1989, que equivale a un (1) año once (11) meses y dieciséis (16) días, además de que trabajó en el sector privado</w:t>
      </w:r>
      <w:r>
        <w:rPr>
          <w:rFonts w:ascii="Arial" w:hAnsi="Arial" w:cs="Arial"/>
          <w:szCs w:val="24"/>
        </w:rPr>
        <w:t xml:space="preserve"> </w:t>
      </w:r>
      <w:r w:rsidR="00706963">
        <w:rPr>
          <w:rFonts w:ascii="Arial" w:hAnsi="Arial" w:cs="Arial"/>
          <w:szCs w:val="24"/>
        </w:rPr>
        <w:t xml:space="preserve"> un total de veinte (20) años, un (1) mes y tres (3) días, para un total de aportes en el sector público y privado de veintidós (22) años</w:t>
      </w:r>
      <w:r>
        <w:rPr>
          <w:rFonts w:ascii="Arial" w:hAnsi="Arial" w:cs="Arial"/>
          <w:szCs w:val="24"/>
        </w:rPr>
        <w:t xml:space="preserve">; (iii) </w:t>
      </w:r>
      <w:r w:rsidR="003C3B95">
        <w:rPr>
          <w:rFonts w:ascii="Arial" w:hAnsi="Arial" w:cs="Arial"/>
          <w:szCs w:val="24"/>
        </w:rPr>
        <w:t>para el 01/04/1994 tenía 37 años cumplidos, por lo que en su sentir es beneficiaria del régimen de transición</w:t>
      </w:r>
      <w:r w:rsidR="00B74572">
        <w:rPr>
          <w:rFonts w:ascii="Arial" w:hAnsi="Arial" w:cs="Arial"/>
          <w:szCs w:val="24"/>
        </w:rPr>
        <w:t>; iv)</w:t>
      </w:r>
      <w:r w:rsidR="003C3B95">
        <w:rPr>
          <w:rFonts w:ascii="Arial" w:hAnsi="Arial" w:cs="Arial"/>
          <w:szCs w:val="24"/>
        </w:rPr>
        <w:t xml:space="preserve"> se trasladó en el mes de noviembre de 1994, al Fondo de Pensiones </w:t>
      </w:r>
      <w:proofErr w:type="spellStart"/>
      <w:r w:rsidR="003C3B95">
        <w:rPr>
          <w:rFonts w:ascii="Arial" w:hAnsi="Arial" w:cs="Arial"/>
          <w:szCs w:val="24"/>
        </w:rPr>
        <w:t>COLFONDOS</w:t>
      </w:r>
      <w:proofErr w:type="spellEnd"/>
      <w:r w:rsidR="003C3B95">
        <w:rPr>
          <w:rFonts w:ascii="Arial" w:hAnsi="Arial" w:cs="Arial"/>
          <w:szCs w:val="24"/>
        </w:rPr>
        <w:t xml:space="preserve"> </w:t>
      </w:r>
      <w:proofErr w:type="spellStart"/>
      <w:r w:rsidR="003C3B95">
        <w:rPr>
          <w:rFonts w:ascii="Arial" w:hAnsi="Arial" w:cs="Arial"/>
          <w:szCs w:val="24"/>
        </w:rPr>
        <w:t>S.A</w:t>
      </w:r>
      <w:proofErr w:type="spellEnd"/>
      <w:r w:rsidR="003C3B95">
        <w:rPr>
          <w:rFonts w:ascii="Arial" w:hAnsi="Arial" w:cs="Arial"/>
          <w:szCs w:val="24"/>
        </w:rPr>
        <w:t xml:space="preserve">, en donde aduce no se le advirtió el riesgo </w:t>
      </w:r>
      <w:r w:rsidR="00B74572">
        <w:rPr>
          <w:rFonts w:ascii="Arial" w:hAnsi="Arial" w:cs="Arial"/>
          <w:szCs w:val="24"/>
        </w:rPr>
        <w:t xml:space="preserve">a </w:t>
      </w:r>
      <w:r w:rsidR="003C3B95">
        <w:rPr>
          <w:rFonts w:ascii="Arial" w:hAnsi="Arial" w:cs="Arial"/>
          <w:szCs w:val="24"/>
        </w:rPr>
        <w:t>que se sometía por trasladarse del Régimen de Prima Media al Régimen de Ahorro Individual</w:t>
      </w:r>
      <w:r w:rsidR="00380973">
        <w:rPr>
          <w:rFonts w:ascii="Arial" w:hAnsi="Arial" w:cs="Arial"/>
          <w:szCs w:val="24"/>
        </w:rPr>
        <w:t>.</w:t>
      </w:r>
    </w:p>
    <w:p w:rsidR="00380973" w:rsidRDefault="00380973" w:rsidP="00F70B71">
      <w:pPr>
        <w:spacing w:line="276" w:lineRule="auto"/>
        <w:jc w:val="both"/>
        <w:rPr>
          <w:rFonts w:ascii="Arial" w:hAnsi="Arial" w:cs="Arial"/>
          <w:szCs w:val="24"/>
        </w:rPr>
      </w:pPr>
    </w:p>
    <w:p w:rsidR="00250070" w:rsidRDefault="000A7B18" w:rsidP="00F70B71">
      <w:pPr>
        <w:spacing w:line="276" w:lineRule="auto"/>
        <w:jc w:val="both"/>
        <w:rPr>
          <w:rFonts w:ascii="Arial" w:hAnsi="Arial" w:cs="Arial"/>
          <w:szCs w:val="24"/>
        </w:rPr>
      </w:pPr>
      <w:r>
        <w:rPr>
          <w:rFonts w:ascii="Arial" w:hAnsi="Arial" w:cs="Arial"/>
          <w:szCs w:val="24"/>
        </w:rPr>
        <w:t xml:space="preserve">v) </w:t>
      </w:r>
      <w:r w:rsidR="00250070">
        <w:rPr>
          <w:rFonts w:ascii="Arial" w:hAnsi="Arial" w:cs="Arial"/>
          <w:szCs w:val="24"/>
        </w:rPr>
        <w:t>El 18/12/2009, r</w:t>
      </w:r>
      <w:r>
        <w:rPr>
          <w:rFonts w:ascii="Arial" w:hAnsi="Arial" w:cs="Arial"/>
          <w:szCs w:val="24"/>
        </w:rPr>
        <w:t xml:space="preserve">egresó </w:t>
      </w:r>
      <w:r w:rsidR="00250070">
        <w:rPr>
          <w:rFonts w:ascii="Arial" w:hAnsi="Arial" w:cs="Arial"/>
          <w:szCs w:val="24"/>
        </w:rPr>
        <w:t xml:space="preserve">a </w:t>
      </w:r>
      <w:proofErr w:type="spellStart"/>
      <w:r w:rsidR="00250070">
        <w:rPr>
          <w:rFonts w:ascii="Arial" w:hAnsi="Arial" w:cs="Arial"/>
          <w:szCs w:val="24"/>
        </w:rPr>
        <w:t>Colpensiones</w:t>
      </w:r>
      <w:proofErr w:type="spellEnd"/>
      <w:r w:rsidR="00250070">
        <w:rPr>
          <w:rFonts w:ascii="Arial" w:hAnsi="Arial" w:cs="Arial"/>
          <w:szCs w:val="24"/>
        </w:rPr>
        <w:t xml:space="preserve">, </w:t>
      </w:r>
      <w:r>
        <w:rPr>
          <w:rFonts w:ascii="Arial" w:hAnsi="Arial" w:cs="Arial"/>
          <w:szCs w:val="24"/>
        </w:rPr>
        <w:t xml:space="preserve">por lo que el saldo de  su cuenta individual </w:t>
      </w:r>
      <w:r w:rsidR="00250070">
        <w:rPr>
          <w:rFonts w:ascii="Arial" w:hAnsi="Arial" w:cs="Arial"/>
          <w:szCs w:val="24"/>
        </w:rPr>
        <w:t xml:space="preserve">le </w:t>
      </w:r>
      <w:r>
        <w:rPr>
          <w:rFonts w:ascii="Arial" w:hAnsi="Arial" w:cs="Arial"/>
          <w:szCs w:val="24"/>
        </w:rPr>
        <w:t>fue trasladado en su</w:t>
      </w:r>
      <w:r w:rsidR="00B74572">
        <w:rPr>
          <w:rFonts w:ascii="Arial" w:hAnsi="Arial" w:cs="Arial"/>
          <w:szCs w:val="24"/>
        </w:rPr>
        <w:t xml:space="preserve"> totalidad a </w:t>
      </w:r>
      <w:r w:rsidR="00250070">
        <w:rPr>
          <w:rFonts w:ascii="Arial" w:hAnsi="Arial" w:cs="Arial"/>
          <w:szCs w:val="24"/>
        </w:rPr>
        <w:t>esta entidad</w:t>
      </w:r>
      <w:r w:rsidR="00B74572">
        <w:rPr>
          <w:rFonts w:ascii="Arial" w:hAnsi="Arial" w:cs="Arial"/>
          <w:szCs w:val="24"/>
        </w:rPr>
        <w:t xml:space="preserve">; vi) </w:t>
      </w:r>
      <w:r w:rsidR="004E4099">
        <w:rPr>
          <w:rFonts w:ascii="Arial" w:hAnsi="Arial" w:cs="Arial"/>
          <w:szCs w:val="24"/>
        </w:rPr>
        <w:t>tenía</w:t>
      </w:r>
      <w:r>
        <w:rPr>
          <w:rFonts w:ascii="Arial" w:hAnsi="Arial" w:cs="Arial"/>
          <w:szCs w:val="24"/>
        </w:rPr>
        <w:t xml:space="preserve"> cotizados</w:t>
      </w:r>
      <w:r w:rsidR="00B74572">
        <w:rPr>
          <w:rFonts w:ascii="Arial" w:hAnsi="Arial" w:cs="Arial"/>
          <w:szCs w:val="24"/>
        </w:rPr>
        <w:t xml:space="preserve"> al 29</w:t>
      </w:r>
      <w:r w:rsidR="00250070">
        <w:rPr>
          <w:rFonts w:ascii="Arial" w:hAnsi="Arial" w:cs="Arial"/>
          <w:szCs w:val="24"/>
        </w:rPr>
        <w:t>/07/2005 785, 78 semanas</w:t>
      </w:r>
      <w:r w:rsidR="00B74572">
        <w:rPr>
          <w:rFonts w:ascii="Arial" w:hAnsi="Arial" w:cs="Arial"/>
          <w:szCs w:val="24"/>
        </w:rPr>
        <w:t xml:space="preserve">;  vii) </w:t>
      </w:r>
      <w:r w:rsidR="009A1EF8">
        <w:rPr>
          <w:rFonts w:ascii="Arial" w:hAnsi="Arial" w:cs="Arial"/>
          <w:szCs w:val="24"/>
        </w:rPr>
        <w:t xml:space="preserve">el 20 de noviembre de 2012 cumplió cincuenta y cinco (55) </w:t>
      </w:r>
      <w:r w:rsidR="009A1EF8">
        <w:rPr>
          <w:rFonts w:ascii="Arial" w:hAnsi="Arial" w:cs="Arial"/>
          <w:szCs w:val="24"/>
        </w:rPr>
        <w:lastRenderedPageBreak/>
        <w:t xml:space="preserve">años, que se debe dar aplicación a la Ley 71 de 1988 por haber cotizado tanto al sector público como al privado;  </w:t>
      </w:r>
    </w:p>
    <w:p w:rsidR="00250070" w:rsidRDefault="00250070" w:rsidP="00F70B71">
      <w:pPr>
        <w:spacing w:line="276" w:lineRule="auto"/>
        <w:jc w:val="both"/>
        <w:rPr>
          <w:rFonts w:ascii="Arial" w:hAnsi="Arial" w:cs="Arial"/>
          <w:szCs w:val="24"/>
        </w:rPr>
      </w:pPr>
    </w:p>
    <w:p w:rsidR="00F70B71" w:rsidRDefault="009A1EF8" w:rsidP="00F70B71">
      <w:pPr>
        <w:spacing w:line="276" w:lineRule="auto"/>
        <w:jc w:val="both"/>
        <w:rPr>
          <w:rFonts w:ascii="Arial" w:hAnsi="Arial" w:cs="Arial"/>
          <w:szCs w:val="24"/>
        </w:rPr>
      </w:pPr>
      <w:r>
        <w:rPr>
          <w:rFonts w:ascii="Arial" w:hAnsi="Arial" w:cs="Arial"/>
          <w:szCs w:val="24"/>
        </w:rPr>
        <w:t xml:space="preserve">viii) </w:t>
      </w:r>
      <w:r w:rsidR="00250070">
        <w:rPr>
          <w:rFonts w:ascii="Arial" w:hAnsi="Arial" w:cs="Arial"/>
          <w:szCs w:val="24"/>
        </w:rPr>
        <w:t>E</w:t>
      </w:r>
      <w:r>
        <w:rPr>
          <w:rFonts w:ascii="Arial" w:hAnsi="Arial" w:cs="Arial"/>
          <w:szCs w:val="24"/>
        </w:rPr>
        <w:t>l 02</w:t>
      </w:r>
      <w:r w:rsidR="00250070">
        <w:rPr>
          <w:rFonts w:ascii="Arial" w:hAnsi="Arial" w:cs="Arial"/>
          <w:szCs w:val="24"/>
        </w:rPr>
        <w:t>/08/2013</w:t>
      </w:r>
      <w:r>
        <w:rPr>
          <w:rFonts w:ascii="Arial" w:hAnsi="Arial" w:cs="Arial"/>
          <w:szCs w:val="24"/>
        </w:rPr>
        <w:t xml:space="preserve"> solicitó </w:t>
      </w:r>
      <w:r w:rsidR="00250070">
        <w:rPr>
          <w:rFonts w:ascii="Arial" w:hAnsi="Arial" w:cs="Arial"/>
          <w:szCs w:val="24"/>
        </w:rPr>
        <w:t xml:space="preserve">a </w:t>
      </w:r>
      <w:proofErr w:type="spellStart"/>
      <w:r w:rsidR="00250070">
        <w:rPr>
          <w:rFonts w:ascii="Arial" w:hAnsi="Arial" w:cs="Arial"/>
          <w:szCs w:val="24"/>
        </w:rPr>
        <w:t>Colpensiones</w:t>
      </w:r>
      <w:proofErr w:type="spellEnd"/>
      <w:r>
        <w:rPr>
          <w:rFonts w:ascii="Arial" w:hAnsi="Arial" w:cs="Arial"/>
          <w:szCs w:val="24"/>
        </w:rPr>
        <w:t xml:space="preserve">, el reconocimiento de la pensión de vejez, </w:t>
      </w:r>
      <w:r w:rsidR="00250070">
        <w:rPr>
          <w:rFonts w:ascii="Arial" w:hAnsi="Arial" w:cs="Arial"/>
          <w:szCs w:val="24"/>
        </w:rPr>
        <w:t xml:space="preserve">quien </w:t>
      </w:r>
      <w:r>
        <w:rPr>
          <w:rFonts w:ascii="Arial" w:hAnsi="Arial" w:cs="Arial"/>
          <w:szCs w:val="24"/>
        </w:rPr>
        <w:t xml:space="preserve">mediante Resolución </w:t>
      </w:r>
      <w:r w:rsidR="00250070">
        <w:rPr>
          <w:rFonts w:ascii="Arial" w:hAnsi="Arial" w:cs="Arial"/>
          <w:szCs w:val="24"/>
        </w:rPr>
        <w:t xml:space="preserve">N° </w:t>
      </w:r>
      <w:proofErr w:type="spellStart"/>
      <w:r>
        <w:rPr>
          <w:rFonts w:ascii="Arial" w:hAnsi="Arial" w:cs="Arial"/>
          <w:szCs w:val="24"/>
        </w:rPr>
        <w:t>GNR</w:t>
      </w:r>
      <w:proofErr w:type="spellEnd"/>
      <w:r>
        <w:rPr>
          <w:rFonts w:ascii="Arial" w:hAnsi="Arial" w:cs="Arial"/>
          <w:szCs w:val="24"/>
        </w:rPr>
        <w:t xml:space="preserve"> 16</w:t>
      </w:r>
      <w:r w:rsidR="005F0ECD">
        <w:rPr>
          <w:rFonts w:ascii="Arial" w:hAnsi="Arial" w:cs="Arial"/>
          <w:szCs w:val="24"/>
        </w:rPr>
        <w:t xml:space="preserve">0228 del </w:t>
      </w:r>
      <w:r w:rsidR="00250070">
        <w:rPr>
          <w:rFonts w:ascii="Arial" w:hAnsi="Arial" w:cs="Arial"/>
          <w:szCs w:val="24"/>
        </w:rPr>
        <w:t>0</w:t>
      </w:r>
      <w:r w:rsidR="005F0ECD">
        <w:rPr>
          <w:rFonts w:ascii="Arial" w:hAnsi="Arial" w:cs="Arial"/>
          <w:szCs w:val="24"/>
        </w:rPr>
        <w:t>7</w:t>
      </w:r>
      <w:r w:rsidR="00250070">
        <w:rPr>
          <w:rFonts w:ascii="Arial" w:hAnsi="Arial" w:cs="Arial"/>
          <w:szCs w:val="24"/>
        </w:rPr>
        <w:t>/05/2</w:t>
      </w:r>
      <w:r w:rsidR="005F0ECD">
        <w:rPr>
          <w:rFonts w:ascii="Arial" w:hAnsi="Arial" w:cs="Arial"/>
          <w:szCs w:val="24"/>
        </w:rPr>
        <w:t xml:space="preserve">014 </w:t>
      </w:r>
      <w:r w:rsidR="00250070">
        <w:rPr>
          <w:rFonts w:ascii="Arial" w:hAnsi="Arial" w:cs="Arial"/>
          <w:szCs w:val="24"/>
        </w:rPr>
        <w:t xml:space="preserve">se la negó bajo el argumento de </w:t>
      </w:r>
      <w:r w:rsidR="005F0ECD">
        <w:rPr>
          <w:rFonts w:ascii="Arial" w:hAnsi="Arial" w:cs="Arial"/>
          <w:szCs w:val="24"/>
        </w:rPr>
        <w:t xml:space="preserve">no </w:t>
      </w:r>
      <w:r w:rsidR="00250070">
        <w:rPr>
          <w:rFonts w:ascii="Arial" w:hAnsi="Arial" w:cs="Arial"/>
          <w:szCs w:val="24"/>
        </w:rPr>
        <w:t>ser</w:t>
      </w:r>
      <w:r w:rsidR="005F0ECD">
        <w:rPr>
          <w:rFonts w:ascii="Arial" w:hAnsi="Arial" w:cs="Arial"/>
          <w:szCs w:val="24"/>
        </w:rPr>
        <w:t xml:space="preserve"> beneficiaria del régimen de transición, al haberse traslado al régimen de ahorro individual y </w:t>
      </w:r>
      <w:r w:rsidR="00291D2D">
        <w:rPr>
          <w:rFonts w:ascii="Arial" w:hAnsi="Arial" w:cs="Arial"/>
          <w:szCs w:val="24"/>
        </w:rPr>
        <w:t xml:space="preserve">luego </w:t>
      </w:r>
      <w:r w:rsidR="005F0ECD">
        <w:rPr>
          <w:rFonts w:ascii="Arial" w:hAnsi="Arial" w:cs="Arial"/>
          <w:szCs w:val="24"/>
        </w:rPr>
        <w:t>regresa</w:t>
      </w:r>
      <w:r w:rsidR="00291D2D">
        <w:rPr>
          <w:rFonts w:ascii="Arial" w:hAnsi="Arial" w:cs="Arial"/>
          <w:szCs w:val="24"/>
        </w:rPr>
        <w:t>r</w:t>
      </w:r>
      <w:r w:rsidR="005F0ECD">
        <w:rPr>
          <w:rFonts w:ascii="Arial" w:hAnsi="Arial" w:cs="Arial"/>
          <w:szCs w:val="24"/>
        </w:rPr>
        <w:t xml:space="preserve"> al régimen de prima media, </w:t>
      </w:r>
      <w:r w:rsidR="00250070">
        <w:rPr>
          <w:rFonts w:ascii="Arial" w:hAnsi="Arial" w:cs="Arial"/>
          <w:szCs w:val="24"/>
        </w:rPr>
        <w:t>porque</w:t>
      </w:r>
      <w:r w:rsidR="005F0ECD">
        <w:rPr>
          <w:rFonts w:ascii="Arial" w:hAnsi="Arial" w:cs="Arial"/>
          <w:szCs w:val="24"/>
        </w:rPr>
        <w:t xml:space="preserve"> </w:t>
      </w:r>
      <w:r w:rsidR="00CB4151">
        <w:rPr>
          <w:rFonts w:ascii="Arial" w:hAnsi="Arial" w:cs="Arial"/>
          <w:szCs w:val="24"/>
        </w:rPr>
        <w:t>no contaba</w:t>
      </w:r>
      <w:r w:rsidR="005F0ECD">
        <w:rPr>
          <w:rFonts w:ascii="Arial" w:hAnsi="Arial" w:cs="Arial"/>
          <w:szCs w:val="24"/>
        </w:rPr>
        <w:t xml:space="preserve"> con 15 años de servicio al </w:t>
      </w:r>
      <w:r w:rsidR="00250070">
        <w:rPr>
          <w:rFonts w:ascii="Arial" w:hAnsi="Arial" w:cs="Arial"/>
          <w:szCs w:val="24"/>
        </w:rPr>
        <w:t>0</w:t>
      </w:r>
      <w:r w:rsidR="005F0ECD">
        <w:rPr>
          <w:rFonts w:ascii="Arial" w:hAnsi="Arial" w:cs="Arial"/>
          <w:szCs w:val="24"/>
        </w:rPr>
        <w:t>1</w:t>
      </w:r>
      <w:r w:rsidR="00250070">
        <w:rPr>
          <w:rFonts w:ascii="Arial" w:hAnsi="Arial" w:cs="Arial"/>
          <w:szCs w:val="24"/>
        </w:rPr>
        <w:t>/04/1994</w:t>
      </w:r>
      <w:r w:rsidR="00CB4151">
        <w:rPr>
          <w:rFonts w:ascii="Arial" w:hAnsi="Arial" w:cs="Arial"/>
          <w:szCs w:val="24"/>
        </w:rPr>
        <w:t xml:space="preserve">, aunado a lo anterior, refirieron que </w:t>
      </w:r>
      <w:r w:rsidR="005F0ECD">
        <w:rPr>
          <w:rFonts w:ascii="Arial" w:hAnsi="Arial" w:cs="Arial"/>
          <w:szCs w:val="24"/>
        </w:rPr>
        <w:t>a la fecha</w:t>
      </w:r>
      <w:r w:rsidR="00CB4151">
        <w:rPr>
          <w:rFonts w:ascii="Arial" w:hAnsi="Arial" w:cs="Arial"/>
          <w:szCs w:val="24"/>
        </w:rPr>
        <w:t xml:space="preserve"> en que se resolvió la petición no cumplía con</w:t>
      </w:r>
      <w:r w:rsidR="005F0ECD">
        <w:rPr>
          <w:rFonts w:ascii="Arial" w:hAnsi="Arial" w:cs="Arial"/>
          <w:szCs w:val="24"/>
        </w:rPr>
        <w:t xml:space="preserve"> los requisitos previstos en el artículo 33 de la Ley 100 de 1998 modificado por el artículo 9 de la Ley 797 de 2003 para otorgársele la pensión de vejez</w:t>
      </w:r>
      <w:r w:rsidR="00CB4151">
        <w:rPr>
          <w:rFonts w:ascii="Arial" w:hAnsi="Arial" w:cs="Arial"/>
          <w:szCs w:val="24"/>
        </w:rPr>
        <w:t xml:space="preserve"> reclamada; y ix) el día 19 de ma</w:t>
      </w:r>
      <w:r w:rsidR="00771DF8">
        <w:rPr>
          <w:rFonts w:ascii="Arial" w:hAnsi="Arial" w:cs="Arial"/>
          <w:szCs w:val="24"/>
        </w:rPr>
        <w:t>yo de 2014 a través de apoderado</w:t>
      </w:r>
      <w:r w:rsidR="00CB4151">
        <w:rPr>
          <w:rFonts w:ascii="Arial" w:hAnsi="Arial" w:cs="Arial"/>
          <w:szCs w:val="24"/>
        </w:rPr>
        <w:t xml:space="preserve"> judicial </w:t>
      </w:r>
      <w:r w:rsidR="00771DF8">
        <w:rPr>
          <w:rFonts w:ascii="Arial" w:hAnsi="Arial" w:cs="Arial"/>
          <w:szCs w:val="24"/>
        </w:rPr>
        <w:t xml:space="preserve">interpuso recurso de apelación contra lo resuelto mediante resolución </w:t>
      </w:r>
      <w:proofErr w:type="spellStart"/>
      <w:r w:rsidR="00771DF8">
        <w:rPr>
          <w:rFonts w:ascii="Arial" w:hAnsi="Arial" w:cs="Arial"/>
          <w:szCs w:val="24"/>
        </w:rPr>
        <w:t>GNR</w:t>
      </w:r>
      <w:proofErr w:type="spellEnd"/>
      <w:r w:rsidR="00771DF8">
        <w:rPr>
          <w:rFonts w:ascii="Arial" w:hAnsi="Arial" w:cs="Arial"/>
          <w:szCs w:val="24"/>
        </w:rPr>
        <w:t xml:space="preserve"> 160228 del 07 de mayo de 2014, el cual fu resuelto a través de la Resolución No. </w:t>
      </w:r>
      <w:proofErr w:type="spellStart"/>
      <w:r w:rsidR="00771DF8">
        <w:rPr>
          <w:rFonts w:ascii="Arial" w:hAnsi="Arial" w:cs="Arial"/>
          <w:szCs w:val="24"/>
        </w:rPr>
        <w:t>VBP</w:t>
      </w:r>
      <w:proofErr w:type="spellEnd"/>
      <w:r w:rsidR="00771DF8">
        <w:rPr>
          <w:rFonts w:ascii="Arial" w:hAnsi="Arial" w:cs="Arial"/>
          <w:szCs w:val="24"/>
        </w:rPr>
        <w:t xml:space="preserve"> 13677 del 14 de agosto de 2014, notificada el 20 de agosto de 2014 confirmando en todas sus partes la decisión recurrida. </w:t>
      </w:r>
    </w:p>
    <w:p w:rsidR="00F70B71" w:rsidRDefault="00F70B71" w:rsidP="00F70B71">
      <w:pPr>
        <w:spacing w:line="276" w:lineRule="auto"/>
        <w:jc w:val="both"/>
        <w:rPr>
          <w:rFonts w:ascii="Arial" w:hAnsi="Arial" w:cs="Arial"/>
          <w:szCs w:val="24"/>
        </w:rPr>
      </w:pPr>
    </w:p>
    <w:p w:rsidR="00F70B71" w:rsidRDefault="00F70B71" w:rsidP="00F70B71">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w:t>
      </w:r>
      <w:proofErr w:type="spellStart"/>
      <w:r w:rsidRPr="008E0CBF">
        <w:rPr>
          <w:rFonts w:ascii="Arial" w:hAnsi="Arial" w:cs="Arial"/>
          <w:b/>
          <w:szCs w:val="24"/>
        </w:rPr>
        <w:t>COLPENSIONES</w:t>
      </w:r>
      <w:proofErr w:type="spellEnd"/>
      <w:r w:rsidRPr="008E0CBF">
        <w:rPr>
          <w:rFonts w:ascii="Arial" w:hAnsi="Arial" w:cs="Arial"/>
          <w:b/>
          <w:szCs w:val="24"/>
        </w:rPr>
        <w:t>-,</w:t>
      </w:r>
      <w:r>
        <w:rPr>
          <w:rFonts w:ascii="Arial" w:hAnsi="Arial" w:cs="Arial"/>
          <w:b/>
          <w:szCs w:val="24"/>
        </w:rPr>
        <w:t xml:space="preserve"> </w:t>
      </w:r>
      <w:r w:rsidR="00250070">
        <w:rPr>
          <w:rFonts w:ascii="Arial" w:hAnsi="Arial" w:cs="Arial"/>
          <w:szCs w:val="24"/>
        </w:rPr>
        <w:t xml:space="preserve">se opuso a las pretensiones de la demanda y como razones de defensa </w:t>
      </w:r>
      <w:r w:rsidRPr="004D220C">
        <w:rPr>
          <w:rFonts w:ascii="Arial" w:hAnsi="Arial" w:cs="Arial"/>
          <w:szCs w:val="24"/>
        </w:rPr>
        <w:t xml:space="preserve">indicó </w:t>
      </w:r>
      <w:r w:rsidR="00141284" w:rsidRPr="004D220C">
        <w:rPr>
          <w:rFonts w:ascii="Arial" w:hAnsi="Arial" w:cs="Arial"/>
          <w:szCs w:val="24"/>
        </w:rPr>
        <w:t>que</w:t>
      </w:r>
      <w:r w:rsidR="00141284">
        <w:rPr>
          <w:rFonts w:ascii="Arial" w:hAnsi="Arial" w:cs="Arial"/>
          <w:szCs w:val="24"/>
        </w:rPr>
        <w:t xml:space="preserve"> la</w:t>
      </w:r>
      <w:r w:rsidR="00106905">
        <w:rPr>
          <w:rFonts w:ascii="Arial" w:hAnsi="Arial" w:cs="Arial"/>
          <w:szCs w:val="24"/>
        </w:rPr>
        <w:t xml:space="preserve"> demandante fue beneficiaria del régimen de transición</w:t>
      </w:r>
      <w:r w:rsidR="00291D2D">
        <w:rPr>
          <w:rFonts w:ascii="Arial" w:hAnsi="Arial" w:cs="Arial"/>
          <w:szCs w:val="24"/>
        </w:rPr>
        <w:t>,</w:t>
      </w:r>
      <w:r w:rsidR="00106905">
        <w:rPr>
          <w:rFonts w:ascii="Arial" w:hAnsi="Arial" w:cs="Arial"/>
          <w:szCs w:val="24"/>
        </w:rPr>
        <w:t xml:space="preserve"> </w:t>
      </w:r>
      <w:r w:rsidR="00250070">
        <w:rPr>
          <w:rFonts w:ascii="Arial" w:hAnsi="Arial" w:cs="Arial"/>
          <w:szCs w:val="24"/>
        </w:rPr>
        <w:t xml:space="preserve">pero lo </w:t>
      </w:r>
      <w:r w:rsidR="00141284">
        <w:rPr>
          <w:rFonts w:ascii="Arial" w:hAnsi="Arial" w:cs="Arial"/>
          <w:szCs w:val="24"/>
        </w:rPr>
        <w:t>perdió al haberse trasladado de régimen</w:t>
      </w:r>
      <w:r w:rsidR="00FD5AE6">
        <w:rPr>
          <w:rFonts w:ascii="Arial" w:hAnsi="Arial" w:cs="Arial"/>
          <w:szCs w:val="24"/>
        </w:rPr>
        <w:t>, por lo que en su sentir es imposible aplicársele la Ley 71 de 1988</w:t>
      </w:r>
      <w:r w:rsidR="00291D2D">
        <w:rPr>
          <w:rFonts w:ascii="Arial" w:hAnsi="Arial" w:cs="Arial"/>
          <w:szCs w:val="24"/>
        </w:rPr>
        <w:t>;</w:t>
      </w:r>
      <w:r w:rsidR="00250070">
        <w:rPr>
          <w:rFonts w:ascii="Arial" w:hAnsi="Arial" w:cs="Arial"/>
          <w:szCs w:val="24"/>
        </w:rPr>
        <w:t xml:space="preserve"> de tal manera que su derecho debe decidirse con base en la </w:t>
      </w:r>
      <w:r w:rsidR="00FD5AE6">
        <w:rPr>
          <w:rFonts w:ascii="Arial" w:hAnsi="Arial" w:cs="Arial"/>
          <w:szCs w:val="24"/>
        </w:rPr>
        <w:t>Ley 100 de 1993 con las modificaciones de que trata la Ley 797 de 2003</w:t>
      </w:r>
      <w:r w:rsidR="00250070">
        <w:rPr>
          <w:rFonts w:ascii="Arial" w:hAnsi="Arial" w:cs="Arial"/>
          <w:szCs w:val="24"/>
        </w:rPr>
        <w:t>. F</w:t>
      </w:r>
      <w:r w:rsidR="00FD5AE6">
        <w:rPr>
          <w:rFonts w:ascii="Arial" w:hAnsi="Arial" w:cs="Arial"/>
          <w:szCs w:val="24"/>
        </w:rPr>
        <w:t xml:space="preserve">inalmente, </w:t>
      </w:r>
      <w:r w:rsidR="00250070">
        <w:rPr>
          <w:rFonts w:ascii="Arial" w:hAnsi="Arial" w:cs="Arial"/>
          <w:szCs w:val="24"/>
        </w:rPr>
        <w:t xml:space="preserve">indicó que no son procedentes los intereses de mora en tratándose de la pensión prevista en la </w:t>
      </w:r>
      <w:r w:rsidR="00637087">
        <w:rPr>
          <w:rFonts w:ascii="Arial" w:hAnsi="Arial" w:cs="Arial"/>
          <w:szCs w:val="24"/>
        </w:rPr>
        <w:t xml:space="preserve">Ley </w:t>
      </w:r>
      <w:r w:rsidR="00FD5AE6">
        <w:rPr>
          <w:rFonts w:ascii="Arial" w:hAnsi="Arial" w:cs="Arial"/>
          <w:szCs w:val="24"/>
        </w:rPr>
        <w:t>71 de 1988</w:t>
      </w:r>
      <w:r>
        <w:rPr>
          <w:rFonts w:ascii="Arial" w:hAnsi="Arial" w:cs="Arial"/>
          <w:szCs w:val="24"/>
        </w:rPr>
        <w:t>. P</w:t>
      </w:r>
      <w:r w:rsidRPr="008E0CBF">
        <w:rPr>
          <w:rFonts w:ascii="Arial" w:hAnsi="Arial" w:cs="Arial"/>
          <w:szCs w:val="24"/>
        </w:rPr>
        <w:t xml:space="preserve">ropuso como excepciones de mérito las que denominó </w:t>
      </w:r>
      <w:r>
        <w:rPr>
          <w:rFonts w:ascii="Arial" w:hAnsi="Arial" w:cs="Arial"/>
          <w:szCs w:val="24"/>
        </w:rPr>
        <w:t xml:space="preserve">“Inexistencia de la obligación”, “Prescripción” e </w:t>
      </w:r>
      <w:r w:rsidRPr="008E0CBF">
        <w:rPr>
          <w:rFonts w:ascii="Arial" w:hAnsi="Arial" w:cs="Arial"/>
          <w:szCs w:val="24"/>
        </w:rPr>
        <w:t>“</w:t>
      </w:r>
      <w:r>
        <w:rPr>
          <w:rFonts w:ascii="Arial" w:hAnsi="Arial" w:cs="Arial"/>
          <w:szCs w:val="24"/>
        </w:rPr>
        <w:t>Improcedencia del cobro de intereses moratorios”.</w:t>
      </w:r>
    </w:p>
    <w:p w:rsidR="00015851" w:rsidRDefault="00015851" w:rsidP="00F70B71">
      <w:pPr>
        <w:spacing w:line="276" w:lineRule="auto"/>
        <w:jc w:val="both"/>
        <w:rPr>
          <w:rFonts w:ascii="Arial" w:hAnsi="Arial" w:cs="Arial"/>
          <w:szCs w:val="24"/>
        </w:rPr>
      </w:pPr>
    </w:p>
    <w:p w:rsidR="005D57A4" w:rsidRDefault="00015851" w:rsidP="00183170">
      <w:pPr>
        <w:spacing w:line="276" w:lineRule="auto"/>
        <w:jc w:val="both"/>
        <w:rPr>
          <w:rFonts w:ascii="Arial" w:hAnsi="Arial" w:cs="Arial"/>
          <w:szCs w:val="24"/>
        </w:rPr>
      </w:pPr>
      <w:r>
        <w:rPr>
          <w:rFonts w:ascii="Arial" w:hAnsi="Arial" w:cs="Arial"/>
          <w:szCs w:val="24"/>
        </w:rPr>
        <w:t xml:space="preserve">Por su parte </w:t>
      </w:r>
      <w:r w:rsidR="000E78F6">
        <w:rPr>
          <w:rFonts w:ascii="Arial" w:hAnsi="Arial" w:cs="Arial"/>
          <w:b/>
          <w:szCs w:val="24"/>
        </w:rPr>
        <w:t>E</w:t>
      </w:r>
      <w:r w:rsidRPr="00532914">
        <w:rPr>
          <w:rFonts w:ascii="Arial" w:hAnsi="Arial" w:cs="Arial"/>
          <w:b/>
          <w:szCs w:val="24"/>
        </w:rPr>
        <w:t xml:space="preserve">l Fondo de Pensiones y Cesantías </w:t>
      </w:r>
      <w:proofErr w:type="spellStart"/>
      <w:r w:rsidRPr="00532914">
        <w:rPr>
          <w:rFonts w:ascii="Arial" w:hAnsi="Arial" w:cs="Arial"/>
          <w:b/>
          <w:szCs w:val="24"/>
        </w:rPr>
        <w:t>COLFONDOS</w:t>
      </w:r>
      <w:proofErr w:type="spellEnd"/>
      <w:r w:rsidRPr="00532914">
        <w:rPr>
          <w:rFonts w:ascii="Arial" w:hAnsi="Arial" w:cs="Arial"/>
          <w:b/>
          <w:szCs w:val="24"/>
        </w:rPr>
        <w:t xml:space="preserve"> </w:t>
      </w:r>
      <w:proofErr w:type="spellStart"/>
      <w:r w:rsidRPr="00532914">
        <w:rPr>
          <w:rFonts w:ascii="Arial" w:hAnsi="Arial" w:cs="Arial"/>
          <w:b/>
          <w:szCs w:val="24"/>
        </w:rPr>
        <w:t>S.A</w:t>
      </w:r>
      <w:proofErr w:type="spellEnd"/>
      <w:r>
        <w:rPr>
          <w:rFonts w:ascii="Arial" w:hAnsi="Arial" w:cs="Arial"/>
          <w:szCs w:val="24"/>
        </w:rPr>
        <w:t xml:space="preserve">, </w:t>
      </w:r>
      <w:r w:rsidR="00765817">
        <w:rPr>
          <w:rFonts w:ascii="Arial" w:hAnsi="Arial" w:cs="Arial"/>
          <w:szCs w:val="24"/>
        </w:rPr>
        <w:t xml:space="preserve">se opuso a las pretensiones, aduciendo que carece de objeto lo pedido por la parte actora, </w:t>
      </w:r>
      <w:r w:rsidR="005D57A4">
        <w:rPr>
          <w:rFonts w:ascii="Arial" w:hAnsi="Arial" w:cs="Arial"/>
          <w:szCs w:val="24"/>
        </w:rPr>
        <w:t xml:space="preserve">ya </w:t>
      </w:r>
      <w:r w:rsidR="00765817">
        <w:rPr>
          <w:rFonts w:ascii="Arial" w:hAnsi="Arial" w:cs="Arial"/>
          <w:szCs w:val="24"/>
        </w:rPr>
        <w:t>que la demandante se encuentra afiliada</w:t>
      </w:r>
      <w:r w:rsidR="00291D2D">
        <w:rPr>
          <w:rFonts w:ascii="Arial" w:hAnsi="Arial" w:cs="Arial"/>
          <w:szCs w:val="24"/>
        </w:rPr>
        <w:t xml:space="preserve"> </w:t>
      </w:r>
      <w:r w:rsidR="00765817">
        <w:rPr>
          <w:rFonts w:ascii="Arial" w:hAnsi="Arial" w:cs="Arial"/>
          <w:szCs w:val="24"/>
        </w:rPr>
        <w:t xml:space="preserve">a </w:t>
      </w:r>
      <w:proofErr w:type="spellStart"/>
      <w:r w:rsidR="00250070">
        <w:rPr>
          <w:rFonts w:ascii="Arial" w:hAnsi="Arial" w:cs="Arial"/>
          <w:szCs w:val="24"/>
        </w:rPr>
        <w:t>Colpensiones</w:t>
      </w:r>
      <w:proofErr w:type="spellEnd"/>
      <w:r w:rsidR="00250070">
        <w:rPr>
          <w:rFonts w:ascii="Arial" w:hAnsi="Arial" w:cs="Arial"/>
          <w:szCs w:val="24"/>
        </w:rPr>
        <w:t xml:space="preserve"> </w:t>
      </w:r>
      <w:r w:rsidR="00765817">
        <w:rPr>
          <w:rFonts w:ascii="Arial" w:hAnsi="Arial" w:cs="Arial"/>
          <w:szCs w:val="24"/>
        </w:rPr>
        <w:t xml:space="preserve">en la actualidad, pero además </w:t>
      </w:r>
      <w:r w:rsidR="005D57A4">
        <w:rPr>
          <w:rFonts w:ascii="Arial" w:hAnsi="Arial" w:cs="Arial"/>
          <w:szCs w:val="24"/>
        </w:rPr>
        <w:t xml:space="preserve">consideran </w:t>
      </w:r>
      <w:r w:rsidR="00765817">
        <w:rPr>
          <w:rFonts w:ascii="Arial" w:hAnsi="Arial" w:cs="Arial"/>
          <w:szCs w:val="24"/>
        </w:rPr>
        <w:t>qu</w:t>
      </w:r>
      <w:r w:rsidR="005D57A4">
        <w:rPr>
          <w:rFonts w:ascii="Arial" w:hAnsi="Arial" w:cs="Arial"/>
          <w:szCs w:val="24"/>
        </w:rPr>
        <w:t xml:space="preserve">e la afiliación a </w:t>
      </w:r>
      <w:proofErr w:type="spellStart"/>
      <w:r w:rsidR="005D57A4">
        <w:rPr>
          <w:rFonts w:ascii="Arial" w:hAnsi="Arial" w:cs="Arial"/>
          <w:szCs w:val="24"/>
        </w:rPr>
        <w:t>COLFONDOS</w:t>
      </w:r>
      <w:proofErr w:type="spellEnd"/>
      <w:r w:rsidR="005D57A4">
        <w:rPr>
          <w:rFonts w:ascii="Arial" w:hAnsi="Arial" w:cs="Arial"/>
          <w:szCs w:val="24"/>
        </w:rPr>
        <w:t xml:space="preserve"> fue legalmente válida, tal como consta en el formulario de afiliación, de donde se desprende que fue suscrita por la demandante de manera libre y espontánea, a quien se le brindó </w:t>
      </w:r>
      <w:r w:rsidR="00765817">
        <w:rPr>
          <w:rFonts w:ascii="Arial" w:hAnsi="Arial" w:cs="Arial"/>
          <w:szCs w:val="24"/>
        </w:rPr>
        <w:t xml:space="preserve"> </w:t>
      </w:r>
      <w:r w:rsidR="005D57A4">
        <w:rPr>
          <w:rFonts w:ascii="Arial" w:hAnsi="Arial" w:cs="Arial"/>
          <w:szCs w:val="24"/>
        </w:rPr>
        <w:t>toda la asesoría, de acuerdo con las políticas de la compañía, pero además de que la demandante no ejercitó el derecho a retractarse, por lo que la acción rescisoria del contrato de afiliación ya caducó en los términos del artículo 1741 a</w:t>
      </w:r>
      <w:r w:rsidR="00291D2D">
        <w:rPr>
          <w:rFonts w:ascii="Arial" w:hAnsi="Arial" w:cs="Arial"/>
          <w:szCs w:val="24"/>
        </w:rPr>
        <w:t>l 1750 del Código Civil. Formuló</w:t>
      </w:r>
      <w:r w:rsidR="005D57A4">
        <w:rPr>
          <w:rFonts w:ascii="Arial" w:hAnsi="Arial" w:cs="Arial"/>
          <w:szCs w:val="24"/>
        </w:rPr>
        <w:t xml:space="preserve"> como excepciones de fondo las que denominó “Validez de </w:t>
      </w:r>
      <w:r w:rsidR="00DC393F">
        <w:rPr>
          <w:rFonts w:ascii="Arial" w:hAnsi="Arial" w:cs="Arial"/>
          <w:szCs w:val="24"/>
        </w:rPr>
        <w:t xml:space="preserve">la afiliación al </w:t>
      </w:r>
      <w:r w:rsidR="00A610DE">
        <w:rPr>
          <w:rFonts w:ascii="Arial" w:hAnsi="Arial" w:cs="Arial"/>
          <w:szCs w:val="24"/>
        </w:rPr>
        <w:t>Régimen</w:t>
      </w:r>
      <w:r w:rsidR="00DC393F">
        <w:rPr>
          <w:rFonts w:ascii="Arial" w:hAnsi="Arial" w:cs="Arial"/>
          <w:szCs w:val="24"/>
        </w:rPr>
        <w:t xml:space="preserve"> de Ahorro Individual con Solidaridad</w:t>
      </w:r>
      <w:r w:rsidR="00A610DE">
        <w:rPr>
          <w:rFonts w:ascii="Arial" w:hAnsi="Arial" w:cs="Arial"/>
          <w:szCs w:val="24"/>
        </w:rPr>
        <w:t>”, “Prescripción”, “Saneamiento de la eventual Nulidad Relativa por el paso del tiempo”, “Pago”, “Compensación”, “Buena Fe”  y “La genérica e innominada”.</w:t>
      </w:r>
    </w:p>
    <w:p w:rsidR="00183170" w:rsidRDefault="00183170" w:rsidP="00183170">
      <w:pPr>
        <w:spacing w:line="276" w:lineRule="auto"/>
        <w:jc w:val="both"/>
        <w:rPr>
          <w:rFonts w:ascii="Arial" w:hAnsi="Arial" w:cs="Arial"/>
          <w:szCs w:val="24"/>
        </w:rPr>
      </w:pPr>
    </w:p>
    <w:p w:rsidR="00F70B71" w:rsidRDefault="00F70B71" w:rsidP="00183170">
      <w:pPr>
        <w:spacing w:line="276" w:lineRule="auto"/>
        <w:jc w:val="both"/>
        <w:rPr>
          <w:rFonts w:ascii="Arial" w:hAnsi="Arial" w:cs="Arial"/>
          <w:b/>
          <w:szCs w:val="24"/>
        </w:rPr>
      </w:pPr>
      <w:r w:rsidRPr="00350788">
        <w:rPr>
          <w:rFonts w:ascii="Arial" w:hAnsi="Arial" w:cs="Arial"/>
          <w:b/>
          <w:szCs w:val="24"/>
        </w:rPr>
        <w:t xml:space="preserve">Síntesis de la sentencia </w:t>
      </w:r>
      <w:r>
        <w:rPr>
          <w:rFonts w:ascii="Arial" w:hAnsi="Arial" w:cs="Arial"/>
          <w:b/>
          <w:szCs w:val="24"/>
        </w:rPr>
        <w:t>consultada</w:t>
      </w:r>
    </w:p>
    <w:p w:rsidR="008D08B0" w:rsidRPr="00350788" w:rsidRDefault="008D08B0" w:rsidP="00183170">
      <w:pPr>
        <w:spacing w:line="276" w:lineRule="auto"/>
        <w:jc w:val="both"/>
        <w:rPr>
          <w:rFonts w:ascii="Arial" w:hAnsi="Arial" w:cs="Arial"/>
          <w:b/>
          <w:szCs w:val="24"/>
        </w:rPr>
      </w:pPr>
    </w:p>
    <w:p w:rsidR="00F70B71" w:rsidRDefault="00F70B71" w:rsidP="00F70B71">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Pr>
          <w:rFonts w:ascii="Arial" w:hAnsi="Arial" w:cs="Arial"/>
          <w:color w:val="000000"/>
          <w:szCs w:val="24"/>
          <w:lang w:eastAsia="es-CO"/>
        </w:rPr>
        <w:t xml:space="preserve">Quinto </w:t>
      </w:r>
      <w:r w:rsidRPr="008E0CBF">
        <w:rPr>
          <w:rFonts w:ascii="Arial" w:hAnsi="Arial" w:cs="Arial"/>
          <w:color w:val="000000"/>
          <w:szCs w:val="24"/>
          <w:lang w:eastAsia="es-CO"/>
        </w:rPr>
        <w:t xml:space="preserve">Laboral del Circuito de Pereira, </w:t>
      </w:r>
      <w:r w:rsidR="004A7FA9">
        <w:rPr>
          <w:rFonts w:ascii="Arial" w:hAnsi="Arial" w:cs="Arial"/>
          <w:color w:val="000000"/>
          <w:szCs w:val="24"/>
          <w:lang w:eastAsia="es-CO"/>
        </w:rPr>
        <w:t xml:space="preserve">declaró no probadas las excepciones propuestas por las demandadas, </w:t>
      </w:r>
      <w:r w:rsidR="00424F67">
        <w:rPr>
          <w:rFonts w:ascii="Arial" w:hAnsi="Arial" w:cs="Arial"/>
          <w:color w:val="000000"/>
          <w:szCs w:val="24"/>
          <w:lang w:eastAsia="es-CO"/>
        </w:rPr>
        <w:t xml:space="preserve">así como </w:t>
      </w:r>
      <w:r w:rsidR="00465672">
        <w:rPr>
          <w:rFonts w:ascii="Arial" w:hAnsi="Arial" w:cs="Arial"/>
          <w:color w:val="000000"/>
          <w:szCs w:val="24"/>
          <w:lang w:eastAsia="es-CO"/>
        </w:rPr>
        <w:t>la nulidad de la afiliaci</w:t>
      </w:r>
      <w:r w:rsidR="001B469E">
        <w:rPr>
          <w:rFonts w:ascii="Arial" w:hAnsi="Arial" w:cs="Arial"/>
          <w:color w:val="000000"/>
          <w:szCs w:val="24"/>
          <w:lang w:eastAsia="es-CO"/>
        </w:rPr>
        <w:t>ón realizada por la demandante a</w:t>
      </w:r>
      <w:r w:rsidR="00465672">
        <w:rPr>
          <w:rFonts w:ascii="Arial" w:hAnsi="Arial" w:cs="Arial"/>
          <w:color w:val="000000"/>
          <w:szCs w:val="24"/>
          <w:lang w:eastAsia="es-CO"/>
        </w:rPr>
        <w:t xml:space="preserve"> </w:t>
      </w:r>
      <w:proofErr w:type="spellStart"/>
      <w:r w:rsidR="00465672">
        <w:rPr>
          <w:rFonts w:ascii="Arial" w:hAnsi="Arial" w:cs="Arial"/>
          <w:color w:val="000000"/>
          <w:szCs w:val="24"/>
          <w:lang w:eastAsia="es-CO"/>
        </w:rPr>
        <w:t>COLFONDOS</w:t>
      </w:r>
      <w:proofErr w:type="spellEnd"/>
      <w:r w:rsidR="00465672">
        <w:rPr>
          <w:rFonts w:ascii="Arial" w:hAnsi="Arial" w:cs="Arial"/>
          <w:color w:val="000000"/>
          <w:szCs w:val="24"/>
          <w:lang w:eastAsia="es-CO"/>
        </w:rPr>
        <w:t xml:space="preserve"> el 19 de octubre de 1994, por lo que</w:t>
      </w:r>
      <w:r w:rsidR="004A7FA9">
        <w:rPr>
          <w:rFonts w:ascii="Arial" w:hAnsi="Arial" w:cs="Arial"/>
          <w:color w:val="000000"/>
          <w:szCs w:val="24"/>
          <w:lang w:eastAsia="es-CO"/>
        </w:rPr>
        <w:t xml:space="preserve"> </w:t>
      </w:r>
      <w:r>
        <w:rPr>
          <w:rFonts w:ascii="Arial" w:hAnsi="Arial" w:cs="Arial"/>
          <w:color w:val="000000"/>
          <w:szCs w:val="24"/>
          <w:lang w:eastAsia="es-CO"/>
        </w:rPr>
        <w:t xml:space="preserve">ordenó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el reconocimiento de la pres</w:t>
      </w:r>
      <w:r w:rsidR="00465672">
        <w:rPr>
          <w:rFonts w:ascii="Arial" w:hAnsi="Arial" w:cs="Arial"/>
          <w:color w:val="000000"/>
          <w:szCs w:val="24"/>
          <w:lang w:eastAsia="es-CO"/>
        </w:rPr>
        <w:t xml:space="preserve">tación reclamada a partir del 03/08/2013, en forma vitalicia, y en cuantía de $691.322 para el año 2013; </w:t>
      </w:r>
      <w:r w:rsidR="00465672">
        <w:rPr>
          <w:rFonts w:ascii="Arial" w:hAnsi="Arial" w:cs="Arial"/>
          <w:color w:val="000000"/>
          <w:szCs w:val="24"/>
          <w:lang w:eastAsia="es-CO"/>
        </w:rPr>
        <w:lastRenderedPageBreak/>
        <w:t>igualmente, l</w:t>
      </w:r>
      <w:r>
        <w:rPr>
          <w:rFonts w:ascii="Arial" w:hAnsi="Arial" w:cs="Arial"/>
          <w:color w:val="000000"/>
          <w:szCs w:val="24"/>
          <w:lang w:eastAsia="es-CO"/>
        </w:rPr>
        <w:t>iquidó el r</w:t>
      </w:r>
      <w:r w:rsidR="00465672">
        <w:rPr>
          <w:rFonts w:ascii="Arial" w:hAnsi="Arial" w:cs="Arial"/>
          <w:color w:val="000000"/>
          <w:szCs w:val="24"/>
          <w:lang w:eastAsia="es-CO"/>
        </w:rPr>
        <w:t>etroactivo pensional hasta el 31/07/2016 en la suma de $28.197.092, así como condenó a la indexación de los montos reconocidos</w:t>
      </w:r>
      <w:r w:rsidR="001B469E">
        <w:rPr>
          <w:rFonts w:ascii="Arial" w:hAnsi="Arial" w:cs="Arial"/>
          <w:color w:val="000000"/>
          <w:szCs w:val="24"/>
          <w:lang w:eastAsia="es-CO"/>
        </w:rPr>
        <w:t>, a las</w:t>
      </w:r>
      <w:r w:rsidR="00465672">
        <w:rPr>
          <w:rFonts w:ascii="Arial" w:hAnsi="Arial" w:cs="Arial"/>
          <w:color w:val="000000"/>
          <w:szCs w:val="24"/>
          <w:lang w:eastAsia="es-CO"/>
        </w:rPr>
        <w:t xml:space="preserve"> costas</w:t>
      </w:r>
      <w:r w:rsidR="001B469E">
        <w:rPr>
          <w:rFonts w:ascii="Arial" w:hAnsi="Arial" w:cs="Arial"/>
          <w:color w:val="000000"/>
          <w:szCs w:val="24"/>
          <w:lang w:eastAsia="es-CO"/>
        </w:rPr>
        <w:t xml:space="preserve"> del proceso</w:t>
      </w:r>
      <w:r w:rsidR="00465672">
        <w:rPr>
          <w:rFonts w:ascii="Arial" w:hAnsi="Arial" w:cs="Arial"/>
          <w:color w:val="000000"/>
          <w:szCs w:val="24"/>
          <w:lang w:eastAsia="es-CO"/>
        </w:rPr>
        <w:t xml:space="preserve"> a</w:t>
      </w:r>
      <w:r w:rsidR="001B469E">
        <w:rPr>
          <w:rFonts w:ascii="Arial" w:hAnsi="Arial" w:cs="Arial"/>
          <w:color w:val="000000"/>
          <w:szCs w:val="24"/>
          <w:lang w:eastAsia="es-CO"/>
        </w:rPr>
        <w:t xml:space="preserve"> </w:t>
      </w:r>
      <w:proofErr w:type="spellStart"/>
      <w:r w:rsidR="001B469E">
        <w:rPr>
          <w:rFonts w:ascii="Arial" w:hAnsi="Arial" w:cs="Arial"/>
          <w:color w:val="000000"/>
          <w:szCs w:val="24"/>
          <w:lang w:eastAsia="es-CO"/>
        </w:rPr>
        <w:t>COLPENSIONES</w:t>
      </w:r>
      <w:proofErr w:type="spellEnd"/>
      <w:r w:rsidR="001B469E">
        <w:rPr>
          <w:rFonts w:ascii="Arial" w:hAnsi="Arial" w:cs="Arial"/>
          <w:color w:val="000000"/>
          <w:szCs w:val="24"/>
          <w:lang w:eastAsia="es-CO"/>
        </w:rPr>
        <w:t xml:space="preserve"> y </w:t>
      </w:r>
      <w:r w:rsidR="00465672">
        <w:rPr>
          <w:rFonts w:ascii="Arial" w:hAnsi="Arial" w:cs="Arial"/>
          <w:color w:val="000000"/>
          <w:szCs w:val="24"/>
          <w:lang w:eastAsia="es-CO"/>
        </w:rPr>
        <w:t xml:space="preserve"> </w:t>
      </w:r>
      <w:proofErr w:type="spellStart"/>
      <w:r w:rsidR="00465672">
        <w:rPr>
          <w:rFonts w:ascii="Arial" w:hAnsi="Arial" w:cs="Arial"/>
          <w:color w:val="000000"/>
          <w:szCs w:val="24"/>
          <w:lang w:eastAsia="es-CO"/>
        </w:rPr>
        <w:t>COLFONDOS</w:t>
      </w:r>
      <w:proofErr w:type="spellEnd"/>
      <w:r w:rsidR="00465672">
        <w:rPr>
          <w:rFonts w:ascii="Arial" w:hAnsi="Arial" w:cs="Arial"/>
          <w:color w:val="000000"/>
          <w:szCs w:val="24"/>
          <w:lang w:eastAsia="es-CO"/>
        </w:rPr>
        <w:t>, cada una en un 90%</w:t>
      </w:r>
      <w:r w:rsidR="009B2A3B">
        <w:rPr>
          <w:rFonts w:ascii="Arial" w:hAnsi="Arial" w:cs="Arial"/>
          <w:color w:val="000000"/>
          <w:szCs w:val="24"/>
          <w:lang w:eastAsia="es-CO"/>
        </w:rPr>
        <w:t>, y fijó agencias en derecho.</w:t>
      </w:r>
    </w:p>
    <w:p w:rsidR="00F70B71" w:rsidRDefault="00F70B71" w:rsidP="00F70B71">
      <w:pPr>
        <w:spacing w:line="276" w:lineRule="auto"/>
        <w:jc w:val="both"/>
        <w:rPr>
          <w:rFonts w:ascii="Arial" w:hAnsi="Arial" w:cs="Arial"/>
          <w:color w:val="000000"/>
          <w:szCs w:val="24"/>
          <w:lang w:eastAsia="es-CO"/>
        </w:rPr>
      </w:pPr>
    </w:p>
    <w:p w:rsidR="004922BF" w:rsidRDefault="00F70B71" w:rsidP="00F70B71">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w:t>
      </w:r>
      <w:r w:rsidR="0098337D">
        <w:rPr>
          <w:rFonts w:ascii="Arial" w:hAnsi="Arial" w:cs="Arial"/>
          <w:color w:val="000000"/>
          <w:szCs w:val="24"/>
          <w:lang w:eastAsia="es-CO"/>
        </w:rPr>
        <w:t>s</w:t>
      </w:r>
      <w:r>
        <w:rPr>
          <w:rFonts w:ascii="Arial" w:hAnsi="Arial" w:cs="Arial"/>
          <w:color w:val="000000"/>
          <w:szCs w:val="24"/>
          <w:lang w:eastAsia="es-CO"/>
        </w:rPr>
        <w:t xml:space="preserve"> </w:t>
      </w:r>
      <w:r w:rsidR="00C01AB5">
        <w:rPr>
          <w:rFonts w:ascii="Arial" w:hAnsi="Arial" w:cs="Arial"/>
          <w:color w:val="000000"/>
          <w:szCs w:val="24"/>
          <w:lang w:eastAsia="es-CO"/>
        </w:rPr>
        <w:t>anterior</w:t>
      </w:r>
      <w:r w:rsidR="0098337D">
        <w:rPr>
          <w:rFonts w:ascii="Arial" w:hAnsi="Arial" w:cs="Arial"/>
          <w:color w:val="000000"/>
          <w:szCs w:val="24"/>
          <w:lang w:eastAsia="es-CO"/>
        </w:rPr>
        <w:t>es conclusiones</w:t>
      </w:r>
      <w:r w:rsidR="00C01AB5">
        <w:rPr>
          <w:rFonts w:ascii="Arial" w:hAnsi="Arial" w:cs="Arial"/>
          <w:color w:val="000000"/>
          <w:szCs w:val="24"/>
          <w:lang w:eastAsia="es-CO"/>
        </w:rPr>
        <w:t xml:space="preserve"> </w:t>
      </w:r>
      <w:r w:rsidR="004922BF">
        <w:rPr>
          <w:rFonts w:ascii="Arial" w:hAnsi="Arial" w:cs="Arial"/>
          <w:color w:val="000000"/>
          <w:szCs w:val="24"/>
          <w:lang w:eastAsia="es-CO"/>
        </w:rPr>
        <w:t xml:space="preserve">indicó </w:t>
      </w:r>
      <w:r w:rsidR="009B2A3B">
        <w:rPr>
          <w:rFonts w:ascii="Arial" w:hAnsi="Arial" w:cs="Arial"/>
          <w:color w:val="000000"/>
          <w:szCs w:val="24"/>
          <w:lang w:eastAsia="es-CO"/>
        </w:rPr>
        <w:t>que, del formulario de afiliación</w:t>
      </w:r>
      <w:r w:rsidR="004922BF">
        <w:rPr>
          <w:rFonts w:ascii="Arial" w:hAnsi="Arial" w:cs="Arial"/>
          <w:color w:val="000000"/>
          <w:szCs w:val="24"/>
          <w:lang w:eastAsia="es-CO"/>
        </w:rPr>
        <w:t xml:space="preserve"> se observa que la demandante no recibió la información necesaria relativa a las consecuencias por el traslado de régimen, y las condiciones generales para adquirir la gracia pensional, además de que en el trámite del proceso tampoco se demostró tal situación.</w:t>
      </w:r>
    </w:p>
    <w:p w:rsidR="004922BF" w:rsidRDefault="004922BF" w:rsidP="00F70B71">
      <w:pPr>
        <w:spacing w:line="276" w:lineRule="auto"/>
        <w:jc w:val="both"/>
        <w:rPr>
          <w:rFonts w:ascii="Arial" w:hAnsi="Arial" w:cs="Arial"/>
          <w:color w:val="000000"/>
          <w:szCs w:val="24"/>
          <w:lang w:eastAsia="es-CO"/>
        </w:rPr>
      </w:pPr>
    </w:p>
    <w:p w:rsidR="00F70B71" w:rsidRDefault="004922BF" w:rsidP="00F70B7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la actora era </w:t>
      </w:r>
      <w:r w:rsidR="00B0146C">
        <w:rPr>
          <w:rFonts w:ascii="Arial" w:hAnsi="Arial" w:cs="Arial"/>
          <w:color w:val="000000"/>
          <w:szCs w:val="24"/>
          <w:lang w:eastAsia="es-CO"/>
        </w:rPr>
        <w:t>beneficiaria</w:t>
      </w:r>
      <w:r>
        <w:rPr>
          <w:rFonts w:ascii="Arial" w:hAnsi="Arial" w:cs="Arial"/>
          <w:color w:val="000000"/>
          <w:szCs w:val="24"/>
          <w:lang w:eastAsia="es-CO"/>
        </w:rPr>
        <w:t xml:space="preserve"> del régimen de transición porque </w:t>
      </w:r>
      <w:r w:rsidR="00B0146C">
        <w:rPr>
          <w:rFonts w:ascii="Arial" w:hAnsi="Arial" w:cs="Arial"/>
          <w:color w:val="000000"/>
          <w:szCs w:val="24"/>
          <w:lang w:eastAsia="es-CO"/>
        </w:rPr>
        <w:t xml:space="preserve">al 01/04/1994 contaba con 36 años de edad, </w:t>
      </w:r>
      <w:r>
        <w:rPr>
          <w:rFonts w:ascii="Arial" w:hAnsi="Arial" w:cs="Arial"/>
          <w:color w:val="000000"/>
          <w:szCs w:val="24"/>
          <w:lang w:eastAsia="es-CO"/>
        </w:rPr>
        <w:t>el que no se vio afectado con la expedición d</w:t>
      </w:r>
      <w:r w:rsidR="00B0146C">
        <w:rPr>
          <w:rFonts w:ascii="Arial" w:hAnsi="Arial" w:cs="Arial"/>
          <w:color w:val="000000"/>
          <w:szCs w:val="24"/>
          <w:lang w:eastAsia="es-CO"/>
        </w:rPr>
        <w:t>el Acto Legislativo 01 de 2005</w:t>
      </w:r>
      <w:r>
        <w:rPr>
          <w:rFonts w:ascii="Arial" w:hAnsi="Arial" w:cs="Arial"/>
          <w:color w:val="000000"/>
          <w:szCs w:val="24"/>
          <w:lang w:eastAsia="es-CO"/>
        </w:rPr>
        <w:t xml:space="preserve">, porque a la entrada en vigencia del mismo de acuerdo con </w:t>
      </w:r>
      <w:r w:rsidR="00B0146C">
        <w:rPr>
          <w:rFonts w:ascii="Arial" w:hAnsi="Arial" w:cs="Arial"/>
          <w:color w:val="000000"/>
          <w:szCs w:val="24"/>
          <w:lang w:eastAsia="es-CO"/>
        </w:rPr>
        <w:t>la historia laboral</w:t>
      </w:r>
      <w:r>
        <w:rPr>
          <w:rFonts w:ascii="Arial" w:hAnsi="Arial" w:cs="Arial"/>
          <w:color w:val="000000"/>
          <w:szCs w:val="24"/>
          <w:lang w:eastAsia="es-CO"/>
        </w:rPr>
        <w:t xml:space="preserve"> -</w:t>
      </w:r>
      <w:proofErr w:type="spellStart"/>
      <w:r>
        <w:rPr>
          <w:rFonts w:ascii="Arial" w:hAnsi="Arial" w:cs="Arial"/>
          <w:color w:val="000000"/>
          <w:szCs w:val="24"/>
          <w:lang w:eastAsia="es-CO"/>
        </w:rPr>
        <w:t>fl</w:t>
      </w:r>
      <w:proofErr w:type="spellEnd"/>
      <w:r w:rsidR="00B0146C">
        <w:rPr>
          <w:rFonts w:ascii="Arial" w:hAnsi="Arial" w:cs="Arial"/>
          <w:color w:val="000000"/>
          <w:szCs w:val="24"/>
          <w:lang w:eastAsia="es-CO"/>
        </w:rPr>
        <w:t>. 155</w:t>
      </w:r>
      <w:r>
        <w:rPr>
          <w:rFonts w:ascii="Arial" w:hAnsi="Arial" w:cs="Arial"/>
          <w:color w:val="000000"/>
          <w:szCs w:val="24"/>
          <w:lang w:eastAsia="es-CO"/>
        </w:rPr>
        <w:t>- y el bono pensional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34-</w:t>
      </w:r>
      <w:r w:rsidR="00B0146C">
        <w:rPr>
          <w:rFonts w:ascii="Arial" w:hAnsi="Arial" w:cs="Arial"/>
          <w:color w:val="000000"/>
          <w:szCs w:val="24"/>
          <w:lang w:eastAsia="es-CO"/>
        </w:rPr>
        <w:t xml:space="preserve">, </w:t>
      </w:r>
      <w:r w:rsidR="00123AFD">
        <w:rPr>
          <w:rFonts w:ascii="Arial" w:hAnsi="Arial" w:cs="Arial"/>
          <w:color w:val="000000"/>
          <w:szCs w:val="24"/>
          <w:lang w:eastAsia="es-CO"/>
        </w:rPr>
        <w:t>tenía</w:t>
      </w:r>
      <w:r w:rsidR="00B0146C">
        <w:rPr>
          <w:rFonts w:ascii="Arial" w:hAnsi="Arial" w:cs="Arial"/>
          <w:color w:val="000000"/>
          <w:szCs w:val="24"/>
          <w:lang w:eastAsia="es-CO"/>
        </w:rPr>
        <w:t xml:space="preserve"> cotizadas 799.6 semanas</w:t>
      </w:r>
      <w:r w:rsidR="00123AFD">
        <w:rPr>
          <w:rFonts w:ascii="Arial" w:hAnsi="Arial" w:cs="Arial"/>
          <w:color w:val="000000"/>
          <w:szCs w:val="24"/>
          <w:lang w:eastAsia="es-CO"/>
        </w:rPr>
        <w:t>.</w:t>
      </w:r>
    </w:p>
    <w:p w:rsidR="00F70B71" w:rsidRDefault="00F70B71" w:rsidP="00F70B71">
      <w:pPr>
        <w:spacing w:line="276" w:lineRule="auto"/>
        <w:jc w:val="both"/>
        <w:rPr>
          <w:rFonts w:ascii="Arial" w:hAnsi="Arial" w:cs="Arial"/>
          <w:color w:val="000000"/>
          <w:szCs w:val="24"/>
          <w:lang w:eastAsia="es-CO"/>
        </w:rPr>
      </w:pPr>
    </w:p>
    <w:p w:rsidR="00F70B71" w:rsidRDefault="009729F2" w:rsidP="00F70B71">
      <w:pPr>
        <w:spacing w:line="276" w:lineRule="auto"/>
        <w:jc w:val="both"/>
        <w:rPr>
          <w:rFonts w:ascii="Arial" w:hAnsi="Arial" w:cs="Arial"/>
          <w:color w:val="000000"/>
          <w:szCs w:val="24"/>
          <w:lang w:eastAsia="es-CO"/>
        </w:rPr>
      </w:pPr>
      <w:r>
        <w:rPr>
          <w:rFonts w:ascii="Arial" w:hAnsi="Arial" w:cs="Arial"/>
          <w:color w:val="000000"/>
          <w:szCs w:val="24"/>
          <w:lang w:eastAsia="es-CO"/>
        </w:rPr>
        <w:t>Ahora, e</w:t>
      </w:r>
      <w:r w:rsidR="00F70B71">
        <w:rPr>
          <w:rFonts w:ascii="Arial" w:hAnsi="Arial" w:cs="Arial"/>
          <w:color w:val="000000"/>
          <w:szCs w:val="24"/>
          <w:lang w:eastAsia="es-CO"/>
        </w:rPr>
        <w:t>n relación con los requisitos previstos p</w:t>
      </w:r>
      <w:r w:rsidR="00B8274D">
        <w:rPr>
          <w:rFonts w:ascii="Arial" w:hAnsi="Arial" w:cs="Arial"/>
          <w:color w:val="000000"/>
          <w:szCs w:val="24"/>
          <w:lang w:eastAsia="es-CO"/>
        </w:rPr>
        <w:t xml:space="preserve">or la Ley 71/88, </w:t>
      </w:r>
      <w:r>
        <w:rPr>
          <w:rFonts w:ascii="Arial" w:hAnsi="Arial" w:cs="Arial"/>
          <w:color w:val="000000"/>
          <w:szCs w:val="24"/>
          <w:lang w:eastAsia="es-CO"/>
        </w:rPr>
        <w:t>los encontró satisfechos</w:t>
      </w:r>
      <w:r w:rsidR="00291D2D">
        <w:rPr>
          <w:rFonts w:ascii="Arial" w:hAnsi="Arial" w:cs="Arial"/>
          <w:color w:val="000000"/>
          <w:szCs w:val="24"/>
          <w:lang w:eastAsia="es-CO"/>
        </w:rPr>
        <w:t>,</w:t>
      </w:r>
      <w:r>
        <w:rPr>
          <w:rFonts w:ascii="Arial" w:hAnsi="Arial" w:cs="Arial"/>
          <w:color w:val="000000"/>
          <w:szCs w:val="24"/>
          <w:lang w:eastAsia="es-CO"/>
        </w:rPr>
        <w:t xml:space="preserve"> dado </w:t>
      </w:r>
      <w:r w:rsidR="00B8274D">
        <w:rPr>
          <w:rFonts w:ascii="Arial" w:hAnsi="Arial" w:cs="Arial"/>
          <w:color w:val="000000"/>
          <w:szCs w:val="24"/>
          <w:lang w:eastAsia="es-CO"/>
        </w:rPr>
        <w:t>que la</w:t>
      </w:r>
      <w:r w:rsidR="00F70B71">
        <w:rPr>
          <w:rFonts w:ascii="Arial" w:hAnsi="Arial" w:cs="Arial"/>
          <w:color w:val="000000"/>
          <w:szCs w:val="24"/>
          <w:lang w:eastAsia="es-CO"/>
        </w:rPr>
        <w:t xml:space="preserve"> actor</w:t>
      </w:r>
      <w:r w:rsidR="00B8274D">
        <w:rPr>
          <w:rFonts w:ascii="Arial" w:hAnsi="Arial" w:cs="Arial"/>
          <w:color w:val="000000"/>
          <w:szCs w:val="24"/>
          <w:lang w:eastAsia="es-CO"/>
        </w:rPr>
        <w:t xml:space="preserve">a arribó a los 55 años de edad el </w:t>
      </w:r>
      <w:r w:rsidR="00F70B71">
        <w:rPr>
          <w:rFonts w:ascii="Arial" w:hAnsi="Arial" w:cs="Arial"/>
          <w:color w:val="000000"/>
          <w:szCs w:val="24"/>
          <w:lang w:eastAsia="es-CO"/>
        </w:rPr>
        <w:t>2</w:t>
      </w:r>
      <w:r w:rsidR="00B8274D">
        <w:rPr>
          <w:rFonts w:ascii="Arial" w:hAnsi="Arial" w:cs="Arial"/>
          <w:color w:val="000000"/>
          <w:szCs w:val="24"/>
          <w:lang w:eastAsia="es-CO"/>
        </w:rPr>
        <w:t>0/11/</w:t>
      </w:r>
      <w:r w:rsidR="000A7A66">
        <w:rPr>
          <w:rFonts w:ascii="Arial" w:hAnsi="Arial" w:cs="Arial"/>
          <w:color w:val="000000"/>
          <w:szCs w:val="24"/>
          <w:lang w:eastAsia="es-CO"/>
        </w:rPr>
        <w:t>2012, y</w:t>
      </w:r>
      <w:r w:rsidR="00B8274D">
        <w:rPr>
          <w:rFonts w:ascii="Arial" w:hAnsi="Arial" w:cs="Arial"/>
          <w:color w:val="000000"/>
          <w:szCs w:val="24"/>
          <w:lang w:eastAsia="es-CO"/>
        </w:rPr>
        <w:t>, respecto a</w:t>
      </w:r>
      <w:r w:rsidR="00F70B71">
        <w:rPr>
          <w:rFonts w:ascii="Arial" w:hAnsi="Arial" w:cs="Arial"/>
          <w:color w:val="000000"/>
          <w:szCs w:val="24"/>
          <w:lang w:eastAsia="es-CO"/>
        </w:rPr>
        <w:t>l tiempo de servicios</w:t>
      </w:r>
      <w:r w:rsidR="00291D2D">
        <w:rPr>
          <w:rFonts w:ascii="Arial" w:hAnsi="Arial" w:cs="Arial"/>
          <w:color w:val="000000"/>
          <w:szCs w:val="24"/>
          <w:lang w:eastAsia="es-CO"/>
        </w:rPr>
        <w:t>,</w:t>
      </w:r>
      <w:r w:rsidR="00F70B71">
        <w:rPr>
          <w:rFonts w:ascii="Arial" w:hAnsi="Arial" w:cs="Arial"/>
          <w:color w:val="000000"/>
          <w:szCs w:val="24"/>
          <w:lang w:eastAsia="es-CO"/>
        </w:rPr>
        <w:t xml:space="preserve"> se advierte d</w:t>
      </w:r>
      <w:r w:rsidR="00B8274D">
        <w:rPr>
          <w:rFonts w:ascii="Arial" w:hAnsi="Arial" w:cs="Arial"/>
          <w:color w:val="000000"/>
          <w:szCs w:val="24"/>
          <w:lang w:eastAsia="es-CO"/>
        </w:rPr>
        <w:t xml:space="preserve">el documento visible a folio 135 que desde el 21/07/1985 al 31/03/2012  </w:t>
      </w:r>
      <w:r w:rsidR="00F70B71">
        <w:rPr>
          <w:rFonts w:ascii="Arial" w:hAnsi="Arial" w:cs="Arial"/>
          <w:color w:val="000000"/>
          <w:szCs w:val="24"/>
          <w:lang w:eastAsia="es-CO"/>
        </w:rPr>
        <w:t xml:space="preserve">laboró en </w:t>
      </w:r>
      <w:r w:rsidR="00B8274D">
        <w:rPr>
          <w:rFonts w:ascii="Arial" w:hAnsi="Arial" w:cs="Arial"/>
          <w:color w:val="000000"/>
          <w:szCs w:val="24"/>
          <w:lang w:eastAsia="es-CO"/>
        </w:rPr>
        <w:t>el sector</w:t>
      </w:r>
      <w:r w:rsidR="00F70B71">
        <w:rPr>
          <w:rFonts w:ascii="Arial" w:hAnsi="Arial" w:cs="Arial"/>
          <w:color w:val="000000"/>
          <w:szCs w:val="24"/>
          <w:lang w:eastAsia="es-CO"/>
        </w:rPr>
        <w:t xml:space="preserve"> p</w:t>
      </w:r>
      <w:r w:rsidR="00B8274D">
        <w:rPr>
          <w:rFonts w:ascii="Arial" w:hAnsi="Arial" w:cs="Arial"/>
          <w:color w:val="000000"/>
          <w:szCs w:val="24"/>
          <w:lang w:eastAsia="es-CO"/>
        </w:rPr>
        <w:t>rivado, acumula</w:t>
      </w:r>
      <w:r w:rsidR="000A7A66">
        <w:rPr>
          <w:rFonts w:ascii="Arial" w:hAnsi="Arial" w:cs="Arial"/>
          <w:color w:val="000000"/>
          <w:szCs w:val="24"/>
          <w:lang w:eastAsia="es-CO"/>
        </w:rPr>
        <w:t xml:space="preserve">ndo un  total </w:t>
      </w:r>
      <w:r w:rsidR="00E155EA">
        <w:rPr>
          <w:rFonts w:ascii="Arial" w:hAnsi="Arial" w:cs="Arial"/>
          <w:color w:val="000000"/>
          <w:szCs w:val="24"/>
          <w:lang w:eastAsia="es-CO"/>
        </w:rPr>
        <w:t>d</w:t>
      </w:r>
      <w:r w:rsidR="000A7A66">
        <w:rPr>
          <w:rFonts w:ascii="Arial" w:hAnsi="Arial" w:cs="Arial"/>
          <w:color w:val="000000"/>
          <w:szCs w:val="24"/>
          <w:lang w:eastAsia="es-CO"/>
        </w:rPr>
        <w:t>e semanas de 1041,29,</w:t>
      </w:r>
      <w:r w:rsidR="00B8274D">
        <w:rPr>
          <w:rFonts w:ascii="Arial" w:hAnsi="Arial" w:cs="Arial"/>
          <w:color w:val="000000"/>
          <w:szCs w:val="24"/>
          <w:lang w:eastAsia="es-CO"/>
        </w:rPr>
        <w:t xml:space="preserve"> </w:t>
      </w:r>
      <w:r w:rsidR="000A7A66">
        <w:rPr>
          <w:rFonts w:ascii="Arial" w:hAnsi="Arial" w:cs="Arial"/>
          <w:color w:val="000000"/>
          <w:szCs w:val="24"/>
          <w:lang w:eastAsia="es-CO"/>
        </w:rPr>
        <w:t xml:space="preserve">que reposan en la historia laboral expedida por </w:t>
      </w:r>
      <w:proofErr w:type="spellStart"/>
      <w:r w:rsidR="00ED76B8">
        <w:rPr>
          <w:rFonts w:ascii="Arial" w:hAnsi="Arial" w:cs="Arial"/>
          <w:color w:val="000000"/>
          <w:szCs w:val="24"/>
          <w:lang w:eastAsia="es-CO"/>
        </w:rPr>
        <w:t>Colpensiones</w:t>
      </w:r>
      <w:proofErr w:type="spellEnd"/>
      <w:r w:rsidR="000A7A66">
        <w:rPr>
          <w:rFonts w:ascii="Arial" w:hAnsi="Arial" w:cs="Arial"/>
          <w:color w:val="000000"/>
          <w:szCs w:val="24"/>
          <w:lang w:eastAsia="es-CO"/>
        </w:rPr>
        <w:t xml:space="preserve"> (</w:t>
      </w:r>
      <w:proofErr w:type="spellStart"/>
      <w:r w:rsidR="000A7A66">
        <w:rPr>
          <w:rFonts w:ascii="Arial" w:hAnsi="Arial" w:cs="Arial"/>
          <w:color w:val="000000"/>
          <w:szCs w:val="24"/>
          <w:lang w:eastAsia="es-CO"/>
        </w:rPr>
        <w:t>fl</w:t>
      </w:r>
      <w:proofErr w:type="spellEnd"/>
      <w:r w:rsidR="000A7A66">
        <w:rPr>
          <w:rFonts w:ascii="Arial" w:hAnsi="Arial" w:cs="Arial"/>
          <w:color w:val="000000"/>
          <w:szCs w:val="24"/>
          <w:lang w:eastAsia="es-CO"/>
        </w:rPr>
        <w:t xml:space="preserve">. 135), </w:t>
      </w:r>
      <w:r w:rsidR="00F70B71">
        <w:rPr>
          <w:rFonts w:ascii="Arial" w:hAnsi="Arial" w:cs="Arial"/>
          <w:color w:val="000000"/>
          <w:szCs w:val="24"/>
          <w:lang w:eastAsia="es-CO"/>
        </w:rPr>
        <w:t xml:space="preserve">y </w:t>
      </w:r>
      <w:r w:rsidR="00B8274D">
        <w:rPr>
          <w:rFonts w:ascii="Arial" w:hAnsi="Arial" w:cs="Arial"/>
          <w:color w:val="000000"/>
          <w:szCs w:val="24"/>
          <w:lang w:eastAsia="es-CO"/>
        </w:rPr>
        <w:t>en el sector público a partir del  01/10/1987 al 16/09/1989 para un total de 106,86</w:t>
      </w:r>
      <w:r w:rsidR="009241A8">
        <w:rPr>
          <w:rFonts w:ascii="Arial" w:hAnsi="Arial" w:cs="Arial"/>
          <w:color w:val="000000"/>
          <w:szCs w:val="24"/>
          <w:lang w:eastAsia="es-CO"/>
        </w:rPr>
        <w:t>-sic-</w:t>
      </w:r>
      <w:r w:rsidR="000A7A66">
        <w:rPr>
          <w:rFonts w:ascii="Arial" w:hAnsi="Arial" w:cs="Arial"/>
          <w:color w:val="000000"/>
          <w:szCs w:val="24"/>
          <w:lang w:eastAsia="es-CO"/>
        </w:rPr>
        <w:t>, al servicio del Ministerio de Defensa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34), para un total de 1142,</w:t>
      </w:r>
      <w:r w:rsidR="000A7A66">
        <w:rPr>
          <w:rFonts w:ascii="Arial" w:hAnsi="Arial" w:cs="Arial"/>
          <w:color w:val="000000"/>
          <w:szCs w:val="24"/>
          <w:lang w:eastAsia="es-CO"/>
        </w:rPr>
        <w:t>14</w:t>
      </w:r>
      <w:r w:rsidR="009241A8">
        <w:rPr>
          <w:rFonts w:ascii="Arial" w:hAnsi="Arial" w:cs="Arial"/>
          <w:color w:val="000000"/>
          <w:szCs w:val="24"/>
          <w:lang w:eastAsia="es-CO"/>
        </w:rPr>
        <w:t>.</w:t>
      </w:r>
    </w:p>
    <w:p w:rsidR="00F70B71" w:rsidRDefault="00F70B71" w:rsidP="00F70B71">
      <w:pPr>
        <w:spacing w:line="276" w:lineRule="auto"/>
        <w:jc w:val="both"/>
        <w:rPr>
          <w:rFonts w:ascii="Arial" w:hAnsi="Arial" w:cs="Arial"/>
          <w:color w:val="000000"/>
          <w:szCs w:val="24"/>
          <w:lang w:eastAsia="es-CO"/>
        </w:rPr>
      </w:pPr>
    </w:p>
    <w:p w:rsidR="00F70B71" w:rsidRDefault="00F70B71" w:rsidP="00F70B7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Ordenó el reconocimiento </w:t>
      </w:r>
      <w:r w:rsidR="000A7A66">
        <w:rPr>
          <w:rFonts w:ascii="Arial" w:hAnsi="Arial" w:cs="Arial"/>
          <w:color w:val="000000"/>
          <w:szCs w:val="24"/>
          <w:lang w:eastAsia="es-CO"/>
        </w:rPr>
        <w:t>de la prestación a partir del 03/08/2013</w:t>
      </w:r>
      <w:r w:rsidR="00ED76B8">
        <w:rPr>
          <w:rFonts w:ascii="Arial" w:hAnsi="Arial" w:cs="Arial"/>
          <w:color w:val="000000"/>
          <w:szCs w:val="24"/>
          <w:lang w:eastAsia="es-CO"/>
        </w:rPr>
        <w:t>, dado que la actor</w:t>
      </w:r>
      <w:r w:rsidR="009B2A3B">
        <w:rPr>
          <w:rFonts w:ascii="Arial" w:hAnsi="Arial" w:cs="Arial"/>
          <w:color w:val="000000"/>
          <w:szCs w:val="24"/>
          <w:lang w:eastAsia="es-CO"/>
        </w:rPr>
        <w:t>a cesó sus cotizaciones desde</w:t>
      </w:r>
      <w:r w:rsidR="00ED76B8">
        <w:rPr>
          <w:rFonts w:ascii="Arial" w:hAnsi="Arial" w:cs="Arial"/>
          <w:color w:val="000000"/>
          <w:szCs w:val="24"/>
          <w:lang w:eastAsia="es-CO"/>
        </w:rPr>
        <w:t xml:space="preserve"> </w:t>
      </w:r>
      <w:r w:rsidR="00DA7EFB">
        <w:rPr>
          <w:rFonts w:ascii="Arial" w:hAnsi="Arial" w:cs="Arial"/>
          <w:color w:val="000000"/>
          <w:szCs w:val="24"/>
          <w:lang w:eastAsia="es-CO"/>
        </w:rPr>
        <w:t>marzo</w:t>
      </w:r>
      <w:r w:rsidR="00ED76B8">
        <w:rPr>
          <w:rFonts w:ascii="Arial" w:hAnsi="Arial" w:cs="Arial"/>
          <w:color w:val="000000"/>
          <w:szCs w:val="24"/>
          <w:lang w:eastAsia="es-CO"/>
        </w:rPr>
        <w:t xml:space="preserve"> de 2012 y solo hasta el 02/08/2013 reclamó ante </w:t>
      </w:r>
      <w:proofErr w:type="spellStart"/>
      <w:r w:rsidR="00ED76B8">
        <w:rPr>
          <w:rFonts w:ascii="Arial" w:hAnsi="Arial" w:cs="Arial"/>
          <w:color w:val="000000"/>
          <w:szCs w:val="24"/>
          <w:lang w:eastAsia="es-CO"/>
        </w:rPr>
        <w:t>Colpensiones</w:t>
      </w:r>
      <w:proofErr w:type="spellEnd"/>
      <w:r w:rsidR="00ED76B8">
        <w:rPr>
          <w:rFonts w:ascii="Arial" w:hAnsi="Arial" w:cs="Arial"/>
          <w:color w:val="000000"/>
          <w:szCs w:val="24"/>
          <w:lang w:eastAsia="es-CO"/>
        </w:rPr>
        <w:t xml:space="preserve"> el reconocimiento de la pensión de vejez. </w:t>
      </w:r>
    </w:p>
    <w:p w:rsidR="00ED76B8" w:rsidRDefault="00ED76B8" w:rsidP="00F70B71">
      <w:pPr>
        <w:spacing w:line="276" w:lineRule="auto"/>
        <w:jc w:val="both"/>
        <w:rPr>
          <w:rFonts w:ascii="Arial" w:hAnsi="Arial" w:cs="Arial"/>
          <w:color w:val="000000"/>
          <w:szCs w:val="24"/>
          <w:lang w:eastAsia="es-CO"/>
        </w:rPr>
      </w:pPr>
    </w:p>
    <w:p w:rsidR="00DD7E53" w:rsidRDefault="00ED76B8" w:rsidP="00ED76B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Halló 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con las cotizaciones realizadas </w:t>
      </w:r>
      <w:r w:rsidR="009E15F1">
        <w:rPr>
          <w:rFonts w:ascii="Arial" w:hAnsi="Arial" w:cs="Arial"/>
          <w:color w:val="000000"/>
          <w:szCs w:val="24"/>
          <w:lang w:eastAsia="es-CO"/>
        </w:rPr>
        <w:t>dur</w:t>
      </w:r>
      <w:r w:rsidR="0040595C">
        <w:rPr>
          <w:rFonts w:ascii="Arial" w:hAnsi="Arial" w:cs="Arial"/>
          <w:color w:val="000000"/>
          <w:szCs w:val="24"/>
          <w:lang w:eastAsia="es-CO"/>
        </w:rPr>
        <w:t xml:space="preserve">ante los últimos diez (10) años anteriores al reconocimiento de la pensión, </w:t>
      </w:r>
      <w:r>
        <w:rPr>
          <w:rFonts w:ascii="Arial" w:hAnsi="Arial" w:cs="Arial"/>
          <w:color w:val="000000"/>
          <w:szCs w:val="24"/>
          <w:lang w:eastAsia="es-CO"/>
        </w:rPr>
        <w:t xml:space="preserve">obteniendo la suma </w:t>
      </w:r>
      <w:r w:rsidR="00DD7E53">
        <w:rPr>
          <w:rFonts w:ascii="Arial" w:hAnsi="Arial" w:cs="Arial"/>
          <w:color w:val="000000"/>
          <w:szCs w:val="24"/>
          <w:lang w:eastAsia="es-CO"/>
        </w:rPr>
        <w:t>d</w:t>
      </w:r>
      <w:r w:rsidR="00567DB2">
        <w:rPr>
          <w:rFonts w:ascii="Arial" w:hAnsi="Arial" w:cs="Arial"/>
          <w:color w:val="000000"/>
          <w:szCs w:val="24"/>
          <w:lang w:eastAsia="es-CO"/>
        </w:rPr>
        <w:t xml:space="preserve">e $889.808 al que </w:t>
      </w:r>
      <w:r>
        <w:rPr>
          <w:rFonts w:ascii="Arial" w:hAnsi="Arial" w:cs="Arial"/>
          <w:color w:val="000000"/>
          <w:szCs w:val="24"/>
          <w:lang w:eastAsia="es-CO"/>
        </w:rPr>
        <w:t>al aplicarle la</w:t>
      </w:r>
      <w:r w:rsidR="00567DB2">
        <w:rPr>
          <w:rFonts w:ascii="Arial" w:hAnsi="Arial" w:cs="Arial"/>
          <w:color w:val="000000"/>
          <w:szCs w:val="24"/>
          <w:lang w:eastAsia="es-CO"/>
        </w:rPr>
        <w:t xml:space="preserve"> tasa de remplazo del 75%, </w:t>
      </w:r>
      <w:r>
        <w:rPr>
          <w:rFonts w:ascii="Arial" w:hAnsi="Arial" w:cs="Arial"/>
          <w:color w:val="000000"/>
          <w:szCs w:val="24"/>
          <w:lang w:eastAsia="es-CO"/>
        </w:rPr>
        <w:t xml:space="preserve">arrojó </w:t>
      </w:r>
      <w:r w:rsidR="00567DB2">
        <w:rPr>
          <w:rFonts w:ascii="Arial" w:hAnsi="Arial" w:cs="Arial"/>
          <w:color w:val="000000"/>
          <w:szCs w:val="24"/>
          <w:lang w:eastAsia="es-CO"/>
        </w:rPr>
        <w:t xml:space="preserve">una mesada pensional de $674.876, </w:t>
      </w:r>
      <w:r>
        <w:rPr>
          <w:rFonts w:ascii="Arial" w:hAnsi="Arial" w:cs="Arial"/>
          <w:color w:val="000000"/>
          <w:szCs w:val="24"/>
          <w:lang w:eastAsia="es-CO"/>
        </w:rPr>
        <w:t xml:space="preserve">el que actualizado </w:t>
      </w:r>
      <w:r w:rsidR="00567DB2">
        <w:rPr>
          <w:rFonts w:ascii="Arial" w:hAnsi="Arial" w:cs="Arial"/>
          <w:color w:val="000000"/>
          <w:szCs w:val="24"/>
          <w:lang w:eastAsia="es-CO"/>
        </w:rPr>
        <w:t xml:space="preserve">al 2013 </w:t>
      </w:r>
      <w:r>
        <w:rPr>
          <w:rFonts w:ascii="Arial" w:hAnsi="Arial" w:cs="Arial"/>
          <w:color w:val="000000"/>
          <w:szCs w:val="24"/>
          <w:lang w:eastAsia="es-CO"/>
        </w:rPr>
        <w:t>-</w:t>
      </w:r>
      <w:r w:rsidR="00567DB2" w:rsidRPr="00ED76B8">
        <w:rPr>
          <w:rFonts w:ascii="Arial" w:hAnsi="Arial" w:cs="Arial"/>
          <w:i/>
          <w:color w:val="000000"/>
          <w:szCs w:val="24"/>
          <w:lang w:eastAsia="es-CO"/>
        </w:rPr>
        <w:t>fecha del disfrute de la pensión</w:t>
      </w:r>
      <w:r w:rsidR="00567DB2">
        <w:rPr>
          <w:rFonts w:ascii="Arial" w:hAnsi="Arial" w:cs="Arial"/>
          <w:color w:val="000000"/>
          <w:szCs w:val="24"/>
          <w:lang w:eastAsia="es-CO"/>
        </w:rPr>
        <w:t xml:space="preserve"> </w:t>
      </w:r>
      <w:r>
        <w:rPr>
          <w:rFonts w:ascii="Arial" w:hAnsi="Arial" w:cs="Arial"/>
          <w:color w:val="000000"/>
          <w:szCs w:val="24"/>
          <w:lang w:eastAsia="es-CO"/>
        </w:rPr>
        <w:t xml:space="preserve">-, </w:t>
      </w:r>
      <w:r w:rsidR="00567DB2">
        <w:rPr>
          <w:rFonts w:ascii="Arial" w:hAnsi="Arial" w:cs="Arial"/>
          <w:color w:val="000000"/>
          <w:szCs w:val="24"/>
          <w:lang w:eastAsia="es-CO"/>
        </w:rPr>
        <w:t>asciende a la suma de $691.322</w:t>
      </w:r>
      <w:r w:rsidR="00AA2732">
        <w:rPr>
          <w:rFonts w:ascii="Arial" w:hAnsi="Arial" w:cs="Arial"/>
          <w:color w:val="000000"/>
          <w:szCs w:val="24"/>
          <w:lang w:eastAsia="es-CO"/>
        </w:rPr>
        <w:t>.</w:t>
      </w:r>
    </w:p>
    <w:p w:rsidR="00DD7E53" w:rsidRDefault="00DD7E53" w:rsidP="00DD7E53">
      <w:pPr>
        <w:spacing w:line="276" w:lineRule="auto"/>
        <w:jc w:val="both"/>
        <w:rPr>
          <w:rFonts w:ascii="Arial" w:hAnsi="Arial" w:cs="Arial"/>
          <w:color w:val="000000"/>
          <w:szCs w:val="24"/>
          <w:lang w:eastAsia="es-CO"/>
        </w:rPr>
      </w:pPr>
    </w:p>
    <w:p w:rsidR="00AA2732" w:rsidRPr="00AA2732" w:rsidRDefault="006A528B" w:rsidP="00AA2732">
      <w:pPr>
        <w:spacing w:line="276" w:lineRule="auto"/>
        <w:jc w:val="both"/>
        <w:rPr>
          <w:rFonts w:ascii="Arial" w:hAnsi="Arial" w:cs="Arial"/>
          <w:b/>
          <w:szCs w:val="24"/>
        </w:rPr>
      </w:pPr>
      <w:r>
        <w:rPr>
          <w:rFonts w:ascii="Arial" w:hAnsi="Arial" w:cs="Arial"/>
          <w:b/>
          <w:szCs w:val="24"/>
        </w:rPr>
        <w:t>3. Recurso</w:t>
      </w:r>
      <w:r w:rsidR="001F6385">
        <w:rPr>
          <w:rFonts w:ascii="Arial" w:hAnsi="Arial" w:cs="Arial"/>
          <w:b/>
          <w:szCs w:val="24"/>
        </w:rPr>
        <w:t xml:space="preserve"> de </w:t>
      </w:r>
      <w:r w:rsidR="00AA2732" w:rsidRPr="00AA2732">
        <w:rPr>
          <w:rFonts w:ascii="Arial" w:hAnsi="Arial" w:cs="Arial"/>
          <w:b/>
          <w:szCs w:val="24"/>
        </w:rPr>
        <w:t>Apelaci</w:t>
      </w:r>
      <w:r w:rsidR="001F6385">
        <w:rPr>
          <w:rFonts w:ascii="Arial" w:hAnsi="Arial" w:cs="Arial"/>
          <w:b/>
          <w:szCs w:val="24"/>
        </w:rPr>
        <w:t>ón.</w:t>
      </w:r>
    </w:p>
    <w:p w:rsidR="00AA2732" w:rsidRPr="00AA2732" w:rsidRDefault="00AA2732" w:rsidP="00AA2732">
      <w:pPr>
        <w:spacing w:line="276" w:lineRule="auto"/>
        <w:jc w:val="both"/>
        <w:rPr>
          <w:rFonts w:ascii="Arial" w:hAnsi="Arial" w:cs="Arial"/>
          <w:color w:val="000000"/>
          <w:szCs w:val="24"/>
          <w:lang w:eastAsia="es-CO"/>
        </w:rPr>
      </w:pPr>
    </w:p>
    <w:p w:rsidR="00AA2732" w:rsidRDefault="00D94321" w:rsidP="00AA2732">
      <w:pPr>
        <w:spacing w:line="276" w:lineRule="auto"/>
        <w:jc w:val="both"/>
        <w:rPr>
          <w:rFonts w:ascii="Arial" w:hAnsi="Arial" w:cs="Arial"/>
          <w:color w:val="000000"/>
          <w:szCs w:val="24"/>
          <w:lang w:eastAsia="es-CO"/>
        </w:rPr>
      </w:pPr>
      <w:r w:rsidRPr="00D94321">
        <w:rPr>
          <w:rFonts w:ascii="Arial" w:hAnsi="Arial" w:cs="Arial"/>
          <w:color w:val="000000"/>
          <w:szCs w:val="24"/>
          <w:lang w:eastAsia="es-CO"/>
        </w:rPr>
        <w:t>Inconforme con la decisión,</w:t>
      </w:r>
      <w:r>
        <w:rPr>
          <w:rFonts w:ascii="Arial" w:hAnsi="Arial" w:cs="Arial"/>
          <w:b/>
          <w:color w:val="000000"/>
          <w:szCs w:val="24"/>
          <w:lang w:eastAsia="es-CO"/>
        </w:rPr>
        <w:t xml:space="preserve"> </w:t>
      </w:r>
      <w:proofErr w:type="spellStart"/>
      <w:r w:rsidR="00AA2732" w:rsidRPr="00EF431E">
        <w:rPr>
          <w:rFonts w:ascii="Arial" w:hAnsi="Arial" w:cs="Arial"/>
          <w:b/>
          <w:color w:val="000000"/>
          <w:szCs w:val="24"/>
          <w:lang w:eastAsia="es-CO"/>
        </w:rPr>
        <w:t>COLFONDOS</w:t>
      </w:r>
      <w:proofErr w:type="spellEnd"/>
      <w:r w:rsidR="00AA2732" w:rsidRPr="00EF431E">
        <w:rPr>
          <w:rFonts w:ascii="Arial" w:hAnsi="Arial" w:cs="Arial"/>
          <w:b/>
          <w:color w:val="000000"/>
          <w:szCs w:val="24"/>
          <w:lang w:eastAsia="es-CO"/>
        </w:rPr>
        <w:t xml:space="preserve"> </w:t>
      </w:r>
      <w:proofErr w:type="spellStart"/>
      <w:r w:rsidR="00AA2732" w:rsidRPr="00EF431E">
        <w:rPr>
          <w:rFonts w:ascii="Arial" w:hAnsi="Arial" w:cs="Arial"/>
          <w:b/>
          <w:color w:val="000000"/>
          <w:szCs w:val="24"/>
          <w:lang w:eastAsia="es-CO"/>
        </w:rPr>
        <w:t>S.A</w:t>
      </w:r>
      <w:proofErr w:type="spellEnd"/>
      <w:r w:rsidR="00AA2732" w:rsidRPr="00AA2732">
        <w:rPr>
          <w:rFonts w:ascii="Arial" w:hAnsi="Arial" w:cs="Arial"/>
          <w:color w:val="000000"/>
          <w:szCs w:val="24"/>
          <w:lang w:eastAsia="es-CO"/>
        </w:rPr>
        <w:t>,</w:t>
      </w:r>
      <w:r w:rsidR="00E155EA">
        <w:rPr>
          <w:rFonts w:ascii="Arial" w:hAnsi="Arial" w:cs="Arial"/>
          <w:color w:val="000000"/>
          <w:szCs w:val="24"/>
          <w:lang w:eastAsia="es-CO"/>
        </w:rPr>
        <w:t xml:space="preserve"> interpuso recurso de apelación</w:t>
      </w:r>
      <w:r>
        <w:rPr>
          <w:rFonts w:ascii="Arial" w:hAnsi="Arial" w:cs="Arial"/>
          <w:color w:val="000000"/>
          <w:szCs w:val="24"/>
          <w:lang w:eastAsia="es-CO"/>
        </w:rPr>
        <w:t xml:space="preserve"> y argumentó </w:t>
      </w:r>
      <w:r w:rsidR="00AA2732" w:rsidRPr="00AA2732">
        <w:rPr>
          <w:rFonts w:ascii="Arial" w:hAnsi="Arial" w:cs="Arial"/>
          <w:color w:val="000000"/>
          <w:szCs w:val="24"/>
          <w:lang w:eastAsia="es-CO"/>
        </w:rPr>
        <w:t>que</w:t>
      </w:r>
      <w:r w:rsidR="00AA2732">
        <w:rPr>
          <w:rFonts w:ascii="Arial" w:hAnsi="Arial" w:cs="Arial"/>
          <w:color w:val="000000"/>
          <w:szCs w:val="24"/>
          <w:lang w:eastAsia="es-CO"/>
        </w:rPr>
        <w:t xml:space="preserve"> considera inviable la condena en costas impuesta, por cuanto </w:t>
      </w:r>
      <w:proofErr w:type="spellStart"/>
      <w:r w:rsidR="00AA2732">
        <w:rPr>
          <w:rFonts w:ascii="Arial" w:hAnsi="Arial" w:cs="Arial"/>
          <w:color w:val="000000"/>
          <w:szCs w:val="24"/>
          <w:lang w:eastAsia="es-CO"/>
        </w:rPr>
        <w:t>COLFONDOS</w:t>
      </w:r>
      <w:proofErr w:type="spellEnd"/>
      <w:r w:rsidR="00AA2732">
        <w:rPr>
          <w:rFonts w:ascii="Arial" w:hAnsi="Arial" w:cs="Arial"/>
          <w:color w:val="000000"/>
          <w:szCs w:val="24"/>
          <w:lang w:eastAsia="es-CO"/>
        </w:rPr>
        <w:t xml:space="preserve"> no </w:t>
      </w:r>
      <w:r>
        <w:rPr>
          <w:rFonts w:ascii="Arial" w:hAnsi="Arial" w:cs="Arial"/>
          <w:color w:val="000000"/>
          <w:szCs w:val="24"/>
          <w:lang w:eastAsia="es-CO"/>
        </w:rPr>
        <w:t xml:space="preserve">fue </w:t>
      </w:r>
      <w:r w:rsidR="00AA2732">
        <w:rPr>
          <w:rFonts w:ascii="Arial" w:hAnsi="Arial" w:cs="Arial"/>
          <w:color w:val="000000"/>
          <w:szCs w:val="24"/>
          <w:lang w:eastAsia="es-CO"/>
        </w:rPr>
        <w:t>demandad</w:t>
      </w:r>
      <w:r>
        <w:rPr>
          <w:rFonts w:ascii="Arial" w:hAnsi="Arial" w:cs="Arial"/>
          <w:color w:val="000000"/>
          <w:szCs w:val="24"/>
          <w:lang w:eastAsia="es-CO"/>
        </w:rPr>
        <w:t>a</w:t>
      </w:r>
      <w:r w:rsidR="00AA2732">
        <w:rPr>
          <w:rFonts w:ascii="Arial" w:hAnsi="Arial" w:cs="Arial"/>
          <w:color w:val="000000"/>
          <w:szCs w:val="24"/>
          <w:lang w:eastAsia="es-CO"/>
        </w:rPr>
        <w:t xml:space="preserve"> sino </w:t>
      </w:r>
      <w:r w:rsidR="00EF431E">
        <w:rPr>
          <w:rFonts w:ascii="Arial" w:hAnsi="Arial" w:cs="Arial"/>
          <w:color w:val="000000"/>
          <w:szCs w:val="24"/>
          <w:lang w:eastAsia="es-CO"/>
        </w:rPr>
        <w:t>vinculada</w:t>
      </w:r>
      <w:r>
        <w:rPr>
          <w:rFonts w:ascii="Arial" w:hAnsi="Arial" w:cs="Arial"/>
          <w:color w:val="000000"/>
          <w:szCs w:val="24"/>
          <w:lang w:eastAsia="es-CO"/>
        </w:rPr>
        <w:t xml:space="preserve"> al presente asunto</w:t>
      </w:r>
      <w:r w:rsidR="00AA058F">
        <w:rPr>
          <w:rFonts w:ascii="Arial" w:hAnsi="Arial" w:cs="Arial"/>
          <w:color w:val="000000"/>
          <w:szCs w:val="24"/>
          <w:lang w:eastAsia="es-CO"/>
        </w:rPr>
        <w:t>;</w:t>
      </w:r>
      <w:r w:rsidR="00AA2732">
        <w:rPr>
          <w:rFonts w:ascii="Arial" w:hAnsi="Arial" w:cs="Arial"/>
          <w:color w:val="000000"/>
          <w:szCs w:val="24"/>
          <w:lang w:eastAsia="es-CO"/>
        </w:rPr>
        <w:t xml:space="preserve"> además </w:t>
      </w:r>
      <w:r>
        <w:rPr>
          <w:rFonts w:ascii="Arial" w:hAnsi="Arial" w:cs="Arial"/>
          <w:color w:val="000000"/>
          <w:szCs w:val="24"/>
          <w:lang w:eastAsia="es-CO"/>
        </w:rPr>
        <w:t xml:space="preserve">considera </w:t>
      </w:r>
      <w:r w:rsidR="00EF431E">
        <w:rPr>
          <w:rFonts w:ascii="Arial" w:hAnsi="Arial" w:cs="Arial"/>
          <w:color w:val="000000"/>
          <w:szCs w:val="24"/>
          <w:lang w:eastAsia="es-CO"/>
        </w:rPr>
        <w:t xml:space="preserve">que la vinculación a </w:t>
      </w:r>
      <w:r>
        <w:rPr>
          <w:rFonts w:ascii="Arial" w:hAnsi="Arial" w:cs="Arial"/>
          <w:color w:val="000000"/>
          <w:szCs w:val="24"/>
          <w:lang w:eastAsia="es-CO"/>
        </w:rPr>
        <w:t>esa entidad sí fue eficaz y reiteró los planteamientos expuestos en la contestación de la demanda</w:t>
      </w:r>
      <w:r w:rsidR="00EF431E">
        <w:rPr>
          <w:rFonts w:ascii="Arial" w:hAnsi="Arial" w:cs="Arial"/>
          <w:color w:val="000000"/>
          <w:szCs w:val="24"/>
          <w:lang w:eastAsia="es-CO"/>
        </w:rPr>
        <w:t>.</w:t>
      </w:r>
    </w:p>
    <w:p w:rsidR="00EF431E" w:rsidRDefault="00EF431E" w:rsidP="00AA2732">
      <w:pPr>
        <w:spacing w:line="276" w:lineRule="auto"/>
        <w:jc w:val="both"/>
        <w:rPr>
          <w:rFonts w:ascii="Arial" w:hAnsi="Arial" w:cs="Arial"/>
          <w:color w:val="000000"/>
          <w:szCs w:val="24"/>
          <w:lang w:eastAsia="es-CO"/>
        </w:rPr>
      </w:pPr>
    </w:p>
    <w:p w:rsidR="00EF431E" w:rsidRPr="00EF431E" w:rsidRDefault="0006033C" w:rsidP="00AA2732">
      <w:pPr>
        <w:spacing w:line="276" w:lineRule="auto"/>
        <w:jc w:val="both"/>
        <w:rPr>
          <w:rFonts w:ascii="Arial" w:hAnsi="Arial" w:cs="Arial"/>
          <w:color w:val="000000"/>
          <w:szCs w:val="24"/>
          <w:lang w:eastAsia="es-CO"/>
        </w:rPr>
      </w:pPr>
      <w:r w:rsidRPr="0006033C">
        <w:rPr>
          <w:rFonts w:ascii="Arial" w:hAnsi="Arial" w:cs="Arial"/>
          <w:color w:val="000000"/>
          <w:szCs w:val="24"/>
          <w:lang w:eastAsia="es-CO"/>
        </w:rPr>
        <w:t>La señora</w:t>
      </w:r>
      <w:r>
        <w:rPr>
          <w:rFonts w:ascii="Arial" w:hAnsi="Arial" w:cs="Arial"/>
          <w:b/>
          <w:color w:val="000000"/>
          <w:szCs w:val="24"/>
          <w:lang w:eastAsia="es-CO"/>
        </w:rPr>
        <w:t xml:space="preserve"> Doris García Flórez</w:t>
      </w:r>
      <w:r w:rsidR="00EF431E">
        <w:rPr>
          <w:rFonts w:ascii="Arial" w:hAnsi="Arial" w:cs="Arial"/>
          <w:color w:val="000000"/>
          <w:szCs w:val="24"/>
          <w:lang w:eastAsia="es-CO"/>
        </w:rPr>
        <w:t>,</w:t>
      </w:r>
      <w:r>
        <w:rPr>
          <w:rFonts w:ascii="Arial" w:hAnsi="Arial" w:cs="Arial"/>
          <w:color w:val="000000"/>
          <w:szCs w:val="24"/>
          <w:lang w:eastAsia="es-CO"/>
        </w:rPr>
        <w:t xml:space="preserve"> también</w:t>
      </w:r>
      <w:r w:rsidR="00EF431E">
        <w:rPr>
          <w:rFonts w:ascii="Arial" w:hAnsi="Arial" w:cs="Arial"/>
          <w:color w:val="000000"/>
          <w:szCs w:val="24"/>
          <w:lang w:eastAsia="es-CO"/>
        </w:rPr>
        <w:t xml:space="preserve"> interpuso recurso de apelación</w:t>
      </w:r>
      <w:r w:rsidR="002B3F38">
        <w:rPr>
          <w:rFonts w:ascii="Arial" w:hAnsi="Arial" w:cs="Arial"/>
          <w:color w:val="000000"/>
          <w:szCs w:val="24"/>
          <w:lang w:eastAsia="es-CO"/>
        </w:rPr>
        <w:t xml:space="preserve"> e indicó </w:t>
      </w:r>
      <w:r w:rsidR="00EF431E">
        <w:rPr>
          <w:rFonts w:ascii="Arial" w:hAnsi="Arial" w:cs="Arial"/>
          <w:color w:val="000000"/>
          <w:szCs w:val="24"/>
          <w:lang w:eastAsia="es-CO"/>
        </w:rPr>
        <w:t xml:space="preserve">que la fecha de disfrute de la pensión </w:t>
      </w:r>
      <w:r>
        <w:rPr>
          <w:rFonts w:ascii="Arial" w:hAnsi="Arial" w:cs="Arial"/>
          <w:color w:val="000000"/>
          <w:szCs w:val="24"/>
          <w:lang w:eastAsia="es-CO"/>
        </w:rPr>
        <w:t xml:space="preserve">debe ser </w:t>
      </w:r>
      <w:r w:rsidR="00AA058F">
        <w:rPr>
          <w:rFonts w:ascii="Arial" w:hAnsi="Arial" w:cs="Arial"/>
          <w:color w:val="000000"/>
          <w:szCs w:val="24"/>
          <w:lang w:eastAsia="es-CO"/>
        </w:rPr>
        <w:t>a partir d</w:t>
      </w:r>
      <w:r w:rsidR="00EF431E">
        <w:rPr>
          <w:rFonts w:ascii="Arial" w:hAnsi="Arial" w:cs="Arial"/>
          <w:color w:val="000000"/>
          <w:szCs w:val="24"/>
          <w:lang w:eastAsia="es-CO"/>
        </w:rPr>
        <w:t>el 21</w:t>
      </w:r>
      <w:r>
        <w:rPr>
          <w:rFonts w:ascii="Arial" w:hAnsi="Arial" w:cs="Arial"/>
          <w:color w:val="000000"/>
          <w:szCs w:val="24"/>
          <w:lang w:eastAsia="es-CO"/>
        </w:rPr>
        <w:t>/11/2012</w:t>
      </w:r>
      <w:r w:rsidR="00EF431E">
        <w:rPr>
          <w:rFonts w:ascii="Arial" w:hAnsi="Arial" w:cs="Arial"/>
          <w:color w:val="000000"/>
          <w:szCs w:val="24"/>
          <w:lang w:eastAsia="es-CO"/>
        </w:rPr>
        <w:t xml:space="preserve">, </w:t>
      </w:r>
      <w:r>
        <w:rPr>
          <w:rFonts w:ascii="Arial" w:hAnsi="Arial" w:cs="Arial"/>
          <w:color w:val="000000"/>
          <w:szCs w:val="24"/>
          <w:lang w:eastAsia="es-CO"/>
        </w:rPr>
        <w:t xml:space="preserve">porque ella </w:t>
      </w:r>
      <w:r w:rsidR="00EF431E">
        <w:rPr>
          <w:rFonts w:ascii="Arial" w:hAnsi="Arial" w:cs="Arial"/>
          <w:color w:val="000000"/>
          <w:szCs w:val="24"/>
          <w:lang w:eastAsia="es-CO"/>
        </w:rPr>
        <w:t xml:space="preserve">trabajaba </w:t>
      </w:r>
      <w:r w:rsidR="00040910">
        <w:rPr>
          <w:rFonts w:ascii="Arial" w:hAnsi="Arial" w:cs="Arial"/>
          <w:color w:val="000000"/>
          <w:szCs w:val="24"/>
          <w:lang w:eastAsia="es-CO"/>
        </w:rPr>
        <w:t xml:space="preserve">para el empleador </w:t>
      </w:r>
      <w:r>
        <w:rPr>
          <w:rFonts w:ascii="Arial" w:hAnsi="Arial" w:cs="Arial"/>
          <w:color w:val="000000"/>
          <w:szCs w:val="24"/>
          <w:lang w:eastAsia="es-CO"/>
        </w:rPr>
        <w:t>Soluciones Alternativas Comerciales Efectivas</w:t>
      </w:r>
      <w:r w:rsidR="00AA058F">
        <w:rPr>
          <w:rFonts w:ascii="Arial" w:hAnsi="Arial" w:cs="Arial"/>
          <w:color w:val="000000"/>
          <w:szCs w:val="24"/>
          <w:lang w:eastAsia="es-CO"/>
        </w:rPr>
        <w:t xml:space="preserve">, quien </w:t>
      </w:r>
      <w:r w:rsidR="002B3F38">
        <w:rPr>
          <w:rFonts w:ascii="Arial" w:hAnsi="Arial" w:cs="Arial"/>
          <w:color w:val="000000"/>
          <w:szCs w:val="24"/>
          <w:lang w:eastAsia="es-CO"/>
        </w:rPr>
        <w:t xml:space="preserve">reportó </w:t>
      </w:r>
      <w:r w:rsidR="001F6385">
        <w:rPr>
          <w:rFonts w:ascii="Arial" w:hAnsi="Arial" w:cs="Arial"/>
          <w:color w:val="000000"/>
          <w:szCs w:val="24"/>
          <w:lang w:eastAsia="es-CO"/>
        </w:rPr>
        <w:t>el retiro</w:t>
      </w:r>
      <w:r w:rsidR="00AA058F">
        <w:rPr>
          <w:rFonts w:ascii="Arial" w:hAnsi="Arial" w:cs="Arial"/>
          <w:color w:val="000000"/>
          <w:szCs w:val="24"/>
          <w:lang w:eastAsia="es-CO"/>
        </w:rPr>
        <w:t xml:space="preserve"> a</w:t>
      </w:r>
      <w:r w:rsidR="001F6385">
        <w:rPr>
          <w:rFonts w:ascii="Arial" w:hAnsi="Arial" w:cs="Arial"/>
          <w:color w:val="000000"/>
          <w:szCs w:val="24"/>
          <w:lang w:eastAsia="es-CO"/>
        </w:rPr>
        <w:t xml:space="preserve">l sistema en marzo de 2012, </w:t>
      </w:r>
      <w:r w:rsidR="00AA058F">
        <w:rPr>
          <w:rFonts w:ascii="Arial" w:hAnsi="Arial" w:cs="Arial"/>
          <w:color w:val="000000"/>
          <w:szCs w:val="24"/>
          <w:lang w:eastAsia="es-CO"/>
        </w:rPr>
        <w:t>y posteriormente, cumplió</w:t>
      </w:r>
      <w:r w:rsidR="001F6385">
        <w:rPr>
          <w:rFonts w:ascii="Arial" w:hAnsi="Arial" w:cs="Arial"/>
          <w:color w:val="000000"/>
          <w:szCs w:val="24"/>
          <w:lang w:eastAsia="es-CO"/>
        </w:rPr>
        <w:t xml:space="preserve"> el requisito </w:t>
      </w:r>
      <w:r w:rsidR="001F6385">
        <w:rPr>
          <w:rFonts w:ascii="Arial" w:hAnsi="Arial" w:cs="Arial"/>
          <w:color w:val="000000"/>
          <w:szCs w:val="24"/>
          <w:lang w:eastAsia="es-CO"/>
        </w:rPr>
        <w:lastRenderedPageBreak/>
        <w:t>de edad el 20 de noviembre de 2012</w:t>
      </w:r>
      <w:r w:rsidR="00BD6354">
        <w:rPr>
          <w:rFonts w:ascii="Arial" w:hAnsi="Arial" w:cs="Arial"/>
          <w:color w:val="000000"/>
          <w:szCs w:val="24"/>
          <w:lang w:eastAsia="es-CO"/>
        </w:rPr>
        <w:t>, por lo que su</w:t>
      </w:r>
      <w:r w:rsidR="00AA058F">
        <w:rPr>
          <w:rFonts w:ascii="Arial" w:hAnsi="Arial" w:cs="Arial"/>
          <w:color w:val="000000"/>
          <w:szCs w:val="24"/>
          <w:lang w:eastAsia="es-CO"/>
        </w:rPr>
        <w:t xml:space="preserve"> gracia pensional, se itera</w:t>
      </w:r>
      <w:r>
        <w:rPr>
          <w:rFonts w:ascii="Arial" w:hAnsi="Arial" w:cs="Arial"/>
          <w:color w:val="000000"/>
          <w:szCs w:val="24"/>
          <w:lang w:eastAsia="es-CO"/>
        </w:rPr>
        <w:t>,</w:t>
      </w:r>
      <w:r w:rsidR="00AA058F">
        <w:rPr>
          <w:rFonts w:ascii="Arial" w:hAnsi="Arial" w:cs="Arial"/>
          <w:color w:val="000000"/>
          <w:szCs w:val="24"/>
          <w:lang w:eastAsia="es-CO"/>
        </w:rPr>
        <w:t xml:space="preserve"> debió</w:t>
      </w:r>
      <w:r w:rsidR="00BD6354">
        <w:rPr>
          <w:rFonts w:ascii="Arial" w:hAnsi="Arial" w:cs="Arial"/>
          <w:color w:val="000000"/>
          <w:szCs w:val="24"/>
          <w:lang w:eastAsia="es-CO"/>
        </w:rPr>
        <w:t xml:space="preserve"> otorgarse a par</w:t>
      </w:r>
      <w:r w:rsidR="002B3F38">
        <w:rPr>
          <w:rFonts w:ascii="Arial" w:hAnsi="Arial" w:cs="Arial"/>
          <w:color w:val="000000"/>
          <w:szCs w:val="24"/>
          <w:lang w:eastAsia="es-CO"/>
        </w:rPr>
        <w:t>tir del 21/11/2012</w:t>
      </w:r>
      <w:r w:rsidR="00AA058F">
        <w:rPr>
          <w:rFonts w:ascii="Arial" w:hAnsi="Arial" w:cs="Arial"/>
          <w:color w:val="000000"/>
          <w:szCs w:val="24"/>
          <w:lang w:eastAsia="es-CO"/>
        </w:rPr>
        <w:t>.</w:t>
      </w:r>
    </w:p>
    <w:p w:rsidR="00AA2732" w:rsidRDefault="00AA2732" w:rsidP="00F70B71">
      <w:pPr>
        <w:spacing w:line="276" w:lineRule="auto"/>
        <w:jc w:val="both"/>
        <w:rPr>
          <w:rFonts w:ascii="Arial" w:hAnsi="Arial" w:cs="Arial"/>
          <w:b/>
          <w:szCs w:val="24"/>
        </w:rPr>
      </w:pPr>
    </w:p>
    <w:p w:rsidR="00F70B71" w:rsidRPr="00350788" w:rsidRDefault="00AA2732" w:rsidP="00F70B71">
      <w:pPr>
        <w:spacing w:line="276" w:lineRule="auto"/>
        <w:jc w:val="both"/>
        <w:rPr>
          <w:rFonts w:ascii="Arial" w:hAnsi="Arial" w:cs="Arial"/>
          <w:b/>
          <w:szCs w:val="24"/>
        </w:rPr>
      </w:pPr>
      <w:r>
        <w:rPr>
          <w:rFonts w:ascii="Arial" w:hAnsi="Arial" w:cs="Arial"/>
          <w:b/>
          <w:szCs w:val="24"/>
        </w:rPr>
        <w:t xml:space="preserve">4. </w:t>
      </w:r>
      <w:r w:rsidR="00F70B71">
        <w:rPr>
          <w:rFonts w:ascii="Arial" w:hAnsi="Arial" w:cs="Arial"/>
          <w:b/>
          <w:szCs w:val="24"/>
        </w:rPr>
        <w:t xml:space="preserve">Grado jurisdiccional de consulta </w:t>
      </w:r>
    </w:p>
    <w:p w:rsidR="00F70B71" w:rsidRPr="00350788" w:rsidRDefault="00F70B71" w:rsidP="00F70B71">
      <w:pPr>
        <w:pStyle w:val="Prrafodelista"/>
        <w:shd w:val="clear" w:color="auto" w:fill="FFFFFF"/>
        <w:tabs>
          <w:tab w:val="left" w:pos="5197"/>
        </w:tabs>
        <w:spacing w:line="276" w:lineRule="auto"/>
        <w:jc w:val="both"/>
        <w:rPr>
          <w:rFonts w:ascii="Arial" w:hAnsi="Arial" w:cs="Arial"/>
          <w:b/>
          <w:szCs w:val="24"/>
        </w:rPr>
      </w:pPr>
    </w:p>
    <w:p w:rsidR="00F70B71" w:rsidRDefault="00F70B71" w:rsidP="00F70B71">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Contra la decisión de primer grado</w:t>
      </w:r>
      <w:r>
        <w:rPr>
          <w:rFonts w:ascii="Arial" w:hAnsi="Arial" w:cs="Arial"/>
          <w:szCs w:val="24"/>
        </w:rPr>
        <w:t xml:space="preserve">, </w:t>
      </w:r>
      <w:proofErr w:type="spellStart"/>
      <w:r w:rsidR="00F677C3">
        <w:rPr>
          <w:rFonts w:ascii="Arial" w:hAnsi="Arial" w:cs="Arial"/>
          <w:szCs w:val="24"/>
        </w:rPr>
        <w:t>Colpensiones</w:t>
      </w:r>
      <w:proofErr w:type="spellEnd"/>
      <w:r w:rsidR="00F677C3">
        <w:rPr>
          <w:rFonts w:ascii="Arial" w:hAnsi="Arial" w:cs="Arial"/>
          <w:szCs w:val="24"/>
        </w:rPr>
        <w:t xml:space="preserve"> </w:t>
      </w:r>
      <w:r>
        <w:rPr>
          <w:rFonts w:ascii="Arial" w:hAnsi="Arial" w:cs="Arial"/>
          <w:szCs w:val="24"/>
        </w:rPr>
        <w:t xml:space="preserve">no interpuso recurso de apelación, </w:t>
      </w:r>
      <w:r w:rsidR="00F677C3">
        <w:rPr>
          <w:rFonts w:ascii="Arial" w:hAnsi="Arial" w:cs="Arial"/>
          <w:szCs w:val="24"/>
        </w:rPr>
        <w:t xml:space="preserve">sin embargo, se </w:t>
      </w:r>
      <w:r>
        <w:rPr>
          <w:rFonts w:ascii="Arial" w:hAnsi="Arial" w:cs="Arial"/>
          <w:szCs w:val="24"/>
        </w:rPr>
        <w:t xml:space="preserve">dispuso el surtimiento del grado jurisdiccional de consulta a </w:t>
      </w:r>
      <w:r w:rsidR="00F677C3">
        <w:rPr>
          <w:rFonts w:ascii="Arial" w:hAnsi="Arial" w:cs="Arial"/>
          <w:szCs w:val="24"/>
        </w:rPr>
        <w:t xml:space="preserve">su </w:t>
      </w:r>
      <w:r>
        <w:rPr>
          <w:rFonts w:ascii="Arial" w:hAnsi="Arial" w:cs="Arial"/>
          <w:szCs w:val="24"/>
        </w:rPr>
        <w:t>favor, por haber sido la misma adversa a sus intereses.</w:t>
      </w:r>
    </w:p>
    <w:p w:rsidR="00F70B71" w:rsidRDefault="00F70B71" w:rsidP="00F70B71">
      <w:pPr>
        <w:shd w:val="clear" w:color="auto" w:fill="FFFFFF"/>
        <w:tabs>
          <w:tab w:val="left" w:pos="5197"/>
        </w:tabs>
        <w:spacing w:line="276" w:lineRule="auto"/>
        <w:contextualSpacing/>
        <w:jc w:val="both"/>
        <w:rPr>
          <w:rFonts w:ascii="Arial" w:hAnsi="Arial" w:cs="Arial"/>
          <w:szCs w:val="24"/>
        </w:rPr>
      </w:pPr>
    </w:p>
    <w:p w:rsidR="00F70B71" w:rsidRPr="008E0CBF" w:rsidRDefault="00F70B71" w:rsidP="00F70B71">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70B71" w:rsidRPr="008E0CBF" w:rsidRDefault="00F70B71" w:rsidP="00F70B71">
      <w:pPr>
        <w:pStyle w:val="Prrafodelista"/>
        <w:shd w:val="clear" w:color="auto" w:fill="FFFFFF"/>
        <w:tabs>
          <w:tab w:val="left" w:pos="5197"/>
        </w:tabs>
        <w:spacing w:line="276" w:lineRule="auto"/>
        <w:ind w:left="1800"/>
        <w:jc w:val="both"/>
        <w:rPr>
          <w:rFonts w:ascii="Arial" w:hAnsi="Arial" w:cs="Arial"/>
          <w:b/>
          <w:sz w:val="24"/>
          <w:szCs w:val="24"/>
        </w:rPr>
      </w:pPr>
    </w:p>
    <w:p w:rsidR="00F70B71" w:rsidRPr="004C2E37" w:rsidRDefault="00F70B71" w:rsidP="00F70B71">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F70B71" w:rsidRDefault="00F70B71" w:rsidP="00F70B71">
      <w:pPr>
        <w:pStyle w:val="Sinespaciado"/>
        <w:spacing w:line="276" w:lineRule="auto"/>
        <w:rPr>
          <w:rFonts w:ascii="Arial" w:hAnsi="Arial" w:cs="Arial"/>
          <w:sz w:val="24"/>
          <w:szCs w:val="24"/>
        </w:rPr>
      </w:pPr>
    </w:p>
    <w:p w:rsidR="00F70B71" w:rsidRDefault="00F70B71" w:rsidP="00275DD8">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r w:rsidRPr="008E0CBF">
        <w:rPr>
          <w:rFonts w:ascii="Arial" w:hAnsi="Arial" w:cs="Arial"/>
          <w:color w:val="000000"/>
          <w:szCs w:val="24"/>
          <w:lang w:eastAsia="es-CO"/>
        </w:rPr>
        <w:t>:</w:t>
      </w:r>
    </w:p>
    <w:p w:rsidR="00F70B71" w:rsidRDefault="00F70B71" w:rsidP="00275DD8">
      <w:pPr>
        <w:shd w:val="clear" w:color="auto" w:fill="FFFFFF"/>
        <w:tabs>
          <w:tab w:val="left" w:pos="5197"/>
        </w:tabs>
        <w:spacing w:line="276" w:lineRule="auto"/>
        <w:jc w:val="both"/>
        <w:rPr>
          <w:rFonts w:ascii="Arial" w:hAnsi="Arial" w:cs="Arial"/>
          <w:color w:val="000000"/>
          <w:szCs w:val="24"/>
          <w:lang w:eastAsia="es-CO"/>
        </w:rPr>
      </w:pPr>
    </w:p>
    <w:p w:rsidR="00B13CDD" w:rsidRPr="00B13CDD" w:rsidRDefault="00F70B71" w:rsidP="00275DD8">
      <w:pPr>
        <w:pStyle w:val="Textoindependiente"/>
        <w:spacing w:line="276" w:lineRule="auto"/>
        <w:ind w:right="-93"/>
        <w:contextualSpacing/>
        <w:rPr>
          <w:iCs/>
          <w:szCs w:val="24"/>
        </w:rPr>
      </w:pPr>
      <w:r>
        <w:rPr>
          <w:iCs/>
          <w:szCs w:val="24"/>
        </w:rPr>
        <w:t xml:space="preserve">1.1. </w:t>
      </w:r>
      <w:r w:rsidR="00B13CDD" w:rsidRPr="00B13CDD">
        <w:rPr>
          <w:iCs/>
          <w:szCs w:val="24"/>
        </w:rPr>
        <w:t>¿</w:t>
      </w:r>
      <w:r w:rsidR="00B13CDD">
        <w:rPr>
          <w:iCs/>
          <w:szCs w:val="24"/>
        </w:rPr>
        <w:t xml:space="preserve">Fue </w:t>
      </w:r>
      <w:r w:rsidR="00B13CDD" w:rsidRPr="00B13CDD">
        <w:rPr>
          <w:iCs/>
          <w:szCs w:val="24"/>
        </w:rPr>
        <w:t xml:space="preserve">ineficaz la afiliación de la </w:t>
      </w:r>
      <w:r w:rsidR="005E5C1B" w:rsidRPr="00B13CDD">
        <w:rPr>
          <w:iCs/>
          <w:szCs w:val="24"/>
        </w:rPr>
        <w:t xml:space="preserve">señora </w:t>
      </w:r>
      <w:r w:rsidR="005E5C1B">
        <w:rPr>
          <w:iCs/>
          <w:szCs w:val="24"/>
        </w:rPr>
        <w:t>Doris</w:t>
      </w:r>
      <w:r w:rsidR="00B13CDD">
        <w:rPr>
          <w:iCs/>
          <w:szCs w:val="24"/>
        </w:rPr>
        <w:t xml:space="preserve"> García Flórez </w:t>
      </w:r>
      <w:r w:rsidR="00B13CDD" w:rsidRPr="00B13CDD">
        <w:rPr>
          <w:iCs/>
          <w:szCs w:val="24"/>
        </w:rPr>
        <w:t xml:space="preserve">al Régimen de Ahorro Individual con Solidaridad? </w:t>
      </w:r>
    </w:p>
    <w:p w:rsidR="00B13CDD" w:rsidRDefault="00B13CDD" w:rsidP="00275DD8">
      <w:pPr>
        <w:pStyle w:val="Textoindependiente"/>
        <w:spacing w:line="276" w:lineRule="auto"/>
        <w:contextualSpacing/>
        <w:rPr>
          <w:iCs/>
          <w:szCs w:val="24"/>
        </w:rPr>
      </w:pPr>
    </w:p>
    <w:p w:rsidR="00F70B71" w:rsidRDefault="005E5C1B" w:rsidP="00275DD8">
      <w:pPr>
        <w:pStyle w:val="Textoindependiente"/>
        <w:spacing w:line="276" w:lineRule="auto"/>
        <w:contextualSpacing/>
        <w:rPr>
          <w:iCs/>
          <w:szCs w:val="24"/>
        </w:rPr>
      </w:pPr>
      <w:r>
        <w:rPr>
          <w:iCs/>
          <w:szCs w:val="24"/>
        </w:rPr>
        <w:t>1.2 ¿La señora García Flórez es beneficiaria</w:t>
      </w:r>
      <w:r w:rsidR="00F70B71" w:rsidRPr="007F1F65">
        <w:rPr>
          <w:iCs/>
          <w:szCs w:val="24"/>
        </w:rPr>
        <w:t xml:space="preserve"> del Régimen de Transición?</w:t>
      </w:r>
    </w:p>
    <w:p w:rsidR="00F70B71" w:rsidRDefault="00F70B71" w:rsidP="00275DD8">
      <w:pPr>
        <w:tabs>
          <w:tab w:val="left" w:pos="0"/>
          <w:tab w:val="left" w:pos="8647"/>
        </w:tabs>
        <w:suppressAutoHyphens/>
        <w:spacing w:line="276" w:lineRule="auto"/>
        <w:contextualSpacing/>
        <w:jc w:val="both"/>
        <w:rPr>
          <w:rFonts w:ascii="Arial" w:hAnsi="Arial" w:cs="Arial"/>
          <w:szCs w:val="24"/>
          <w:lang w:eastAsia="es-CO"/>
        </w:rPr>
      </w:pPr>
    </w:p>
    <w:p w:rsidR="00F70B71" w:rsidRDefault="00F70B71" w:rsidP="00275DD8">
      <w:pPr>
        <w:tabs>
          <w:tab w:val="left" w:pos="0"/>
          <w:tab w:val="left" w:pos="8647"/>
        </w:tabs>
        <w:suppressAutoHyphens/>
        <w:spacing w:line="276" w:lineRule="auto"/>
        <w:contextualSpacing/>
        <w:jc w:val="both"/>
        <w:rPr>
          <w:rFonts w:ascii="Arial" w:hAnsi="Arial" w:cs="Arial"/>
          <w:szCs w:val="24"/>
          <w:lang w:eastAsia="es-CO"/>
        </w:rPr>
      </w:pPr>
      <w:r w:rsidRPr="00420BC6">
        <w:rPr>
          <w:rFonts w:ascii="Arial" w:hAnsi="Arial" w:cs="Arial"/>
          <w:szCs w:val="24"/>
          <w:lang w:eastAsia="es-CO"/>
        </w:rPr>
        <w:t>1.</w:t>
      </w:r>
      <w:r w:rsidR="005E5C1B">
        <w:rPr>
          <w:rFonts w:ascii="Arial" w:hAnsi="Arial" w:cs="Arial"/>
          <w:szCs w:val="24"/>
          <w:lang w:eastAsia="es-CO"/>
        </w:rPr>
        <w:t>3</w:t>
      </w:r>
      <w:r w:rsidRPr="00420BC6">
        <w:rPr>
          <w:rFonts w:ascii="Arial" w:hAnsi="Arial" w:cs="Arial"/>
          <w:szCs w:val="24"/>
          <w:lang w:eastAsia="es-CO"/>
        </w:rPr>
        <w:t xml:space="preserve">. ¿Reunió </w:t>
      </w:r>
      <w:r w:rsidR="005E5C1B">
        <w:rPr>
          <w:rFonts w:ascii="Arial" w:hAnsi="Arial" w:cs="Arial"/>
          <w:szCs w:val="24"/>
          <w:lang w:eastAsia="es-CO"/>
        </w:rPr>
        <w:t xml:space="preserve">la actora los requisitos </w:t>
      </w:r>
      <w:r w:rsidRPr="00420BC6">
        <w:rPr>
          <w:rFonts w:ascii="Arial" w:hAnsi="Arial" w:cs="Arial"/>
          <w:szCs w:val="24"/>
          <w:lang w:eastAsia="es-CO"/>
        </w:rPr>
        <w:t>que exige la Ley 71 de 1988 para acceder a la pensión de jubilación por aportes?</w:t>
      </w:r>
    </w:p>
    <w:p w:rsidR="00275DD8" w:rsidRDefault="00275DD8" w:rsidP="00275DD8">
      <w:pPr>
        <w:tabs>
          <w:tab w:val="left" w:pos="0"/>
          <w:tab w:val="left" w:pos="8647"/>
        </w:tabs>
        <w:suppressAutoHyphens/>
        <w:spacing w:line="276" w:lineRule="auto"/>
        <w:contextualSpacing/>
        <w:jc w:val="both"/>
        <w:rPr>
          <w:rFonts w:ascii="Arial" w:hAnsi="Arial" w:cs="Arial"/>
          <w:szCs w:val="24"/>
          <w:lang w:eastAsia="es-CO"/>
        </w:rPr>
      </w:pPr>
    </w:p>
    <w:p w:rsidR="005E5C1B" w:rsidRDefault="005E5C1B" w:rsidP="00275DD8">
      <w:pPr>
        <w:spacing w:line="276" w:lineRule="auto"/>
        <w:contextualSpacing/>
        <w:jc w:val="both"/>
        <w:rPr>
          <w:rFonts w:ascii="Arial" w:hAnsi="Arial" w:cs="Arial"/>
          <w:szCs w:val="24"/>
          <w:lang w:eastAsia="es-CO"/>
        </w:rPr>
      </w:pPr>
      <w:r>
        <w:rPr>
          <w:rFonts w:ascii="Arial" w:hAnsi="Arial" w:cs="Arial"/>
          <w:szCs w:val="24"/>
          <w:lang w:eastAsia="es-CO"/>
        </w:rPr>
        <w:t>1.4 ¿</w:t>
      </w:r>
      <w:r w:rsidRPr="00C32C15">
        <w:rPr>
          <w:rFonts w:ascii="Arial" w:hAnsi="Arial" w:cs="Arial"/>
          <w:szCs w:val="24"/>
        </w:rPr>
        <w:t>A</w:t>
      </w:r>
      <w:r w:rsidRPr="005E5C1B">
        <w:rPr>
          <w:rFonts w:ascii="Arial" w:hAnsi="Arial" w:cs="Arial"/>
          <w:szCs w:val="24"/>
          <w:lang w:eastAsia="es-CO"/>
        </w:rPr>
        <w:t xml:space="preserve"> partir de qué fecha tiene derecho </w:t>
      </w:r>
      <w:r>
        <w:rPr>
          <w:rFonts w:ascii="Arial" w:hAnsi="Arial" w:cs="Arial"/>
          <w:szCs w:val="24"/>
          <w:lang w:eastAsia="es-CO"/>
        </w:rPr>
        <w:t xml:space="preserve">la </w:t>
      </w:r>
      <w:r w:rsidRPr="005E5C1B">
        <w:rPr>
          <w:rFonts w:ascii="Arial" w:hAnsi="Arial" w:cs="Arial"/>
          <w:szCs w:val="24"/>
          <w:lang w:eastAsia="es-CO"/>
        </w:rPr>
        <w:t xml:space="preserve">demandante a disfrutar la pensión de </w:t>
      </w:r>
      <w:r>
        <w:rPr>
          <w:rFonts w:ascii="Arial" w:hAnsi="Arial" w:cs="Arial"/>
          <w:szCs w:val="24"/>
          <w:lang w:eastAsia="es-CO"/>
        </w:rPr>
        <w:t>vejez que le fue reconocida por el a quo?</w:t>
      </w:r>
    </w:p>
    <w:p w:rsidR="005E5C1B" w:rsidRDefault="005E5C1B" w:rsidP="00275DD8">
      <w:pPr>
        <w:spacing w:line="276" w:lineRule="auto"/>
        <w:contextualSpacing/>
        <w:jc w:val="both"/>
        <w:rPr>
          <w:rFonts w:ascii="Arial" w:hAnsi="Arial" w:cs="Arial"/>
          <w:szCs w:val="24"/>
          <w:lang w:eastAsia="es-CO"/>
        </w:rPr>
      </w:pPr>
    </w:p>
    <w:p w:rsidR="00F70B71" w:rsidRDefault="005E5C1B" w:rsidP="00275DD8">
      <w:pPr>
        <w:spacing w:line="276" w:lineRule="auto"/>
        <w:contextualSpacing/>
        <w:jc w:val="both"/>
        <w:rPr>
          <w:rFonts w:ascii="Arial" w:hAnsi="Arial" w:cs="Arial"/>
          <w:szCs w:val="24"/>
          <w:lang w:eastAsia="es-CO"/>
        </w:rPr>
      </w:pPr>
      <w:r>
        <w:rPr>
          <w:rFonts w:ascii="Arial" w:hAnsi="Arial" w:cs="Arial"/>
          <w:szCs w:val="24"/>
          <w:lang w:eastAsia="es-CO"/>
        </w:rPr>
        <w:t xml:space="preserve">1.5. </w:t>
      </w:r>
      <w:r w:rsidR="00637087">
        <w:rPr>
          <w:rFonts w:ascii="Arial" w:hAnsi="Arial" w:cs="Arial"/>
          <w:szCs w:val="24"/>
          <w:lang w:eastAsia="es-CO"/>
        </w:rPr>
        <w:t xml:space="preserve">¿Había lugar a condenarse en costas a la demandada </w:t>
      </w:r>
      <w:proofErr w:type="spellStart"/>
      <w:r w:rsidR="00637087">
        <w:rPr>
          <w:rFonts w:ascii="Arial" w:hAnsi="Arial" w:cs="Arial"/>
          <w:szCs w:val="24"/>
          <w:lang w:eastAsia="es-CO"/>
        </w:rPr>
        <w:t>COLFONDOS</w:t>
      </w:r>
      <w:proofErr w:type="spellEnd"/>
      <w:r w:rsidR="00637087">
        <w:rPr>
          <w:rFonts w:ascii="Arial" w:hAnsi="Arial" w:cs="Arial"/>
          <w:szCs w:val="24"/>
          <w:lang w:eastAsia="es-CO"/>
        </w:rPr>
        <w:t xml:space="preserve"> </w:t>
      </w:r>
      <w:proofErr w:type="spellStart"/>
      <w:r w:rsidR="00637087">
        <w:rPr>
          <w:rFonts w:ascii="Arial" w:hAnsi="Arial" w:cs="Arial"/>
          <w:szCs w:val="24"/>
          <w:lang w:eastAsia="es-CO"/>
        </w:rPr>
        <w:t>S</w:t>
      </w:r>
      <w:r>
        <w:rPr>
          <w:rFonts w:ascii="Arial" w:hAnsi="Arial" w:cs="Arial"/>
          <w:szCs w:val="24"/>
          <w:lang w:eastAsia="es-CO"/>
        </w:rPr>
        <w:t>A</w:t>
      </w:r>
      <w:proofErr w:type="spellEnd"/>
      <w:r>
        <w:rPr>
          <w:rFonts w:ascii="Arial" w:hAnsi="Arial" w:cs="Arial"/>
          <w:szCs w:val="24"/>
          <w:lang w:eastAsia="es-CO"/>
        </w:rPr>
        <w:t>?</w:t>
      </w:r>
    </w:p>
    <w:p w:rsidR="00637087" w:rsidRDefault="00637087" w:rsidP="00637087">
      <w:pPr>
        <w:pStyle w:val="Textoindependiente"/>
        <w:ind w:right="51"/>
        <w:rPr>
          <w:b/>
          <w:iCs/>
          <w:szCs w:val="24"/>
        </w:rPr>
      </w:pPr>
    </w:p>
    <w:p w:rsidR="00637087" w:rsidRDefault="00637087" w:rsidP="00637087">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637087" w:rsidRDefault="00637087" w:rsidP="00637087">
      <w:pPr>
        <w:pStyle w:val="Textoindependiente"/>
        <w:spacing w:line="276" w:lineRule="auto"/>
        <w:ind w:left="390"/>
        <w:contextualSpacing/>
        <w:rPr>
          <w:b/>
          <w:iCs/>
          <w:szCs w:val="24"/>
        </w:rPr>
      </w:pPr>
    </w:p>
    <w:p w:rsidR="00637087" w:rsidRDefault="00637087" w:rsidP="00637087">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cuesti</w:t>
      </w:r>
      <w:r>
        <w:rPr>
          <w:iCs/>
          <w:szCs w:val="24"/>
        </w:rPr>
        <w:t>onamientos</w:t>
      </w:r>
      <w:r w:rsidRPr="008E0CBF">
        <w:rPr>
          <w:iCs/>
          <w:szCs w:val="24"/>
        </w:rPr>
        <w:t>, se considera necesario precisar</w:t>
      </w:r>
      <w:r>
        <w:rPr>
          <w:iCs/>
          <w:szCs w:val="24"/>
        </w:rPr>
        <w:t xml:space="preserve"> </w:t>
      </w:r>
      <w:r w:rsidRPr="008E0CBF">
        <w:rPr>
          <w:iCs/>
          <w:szCs w:val="24"/>
        </w:rPr>
        <w:t>lo</w:t>
      </w:r>
      <w:r>
        <w:rPr>
          <w:iCs/>
          <w:szCs w:val="24"/>
        </w:rPr>
        <w:t xml:space="preserve"> </w:t>
      </w:r>
      <w:r w:rsidRPr="008E0CBF">
        <w:rPr>
          <w:iCs/>
          <w:szCs w:val="24"/>
        </w:rPr>
        <w:t>siguiente:</w:t>
      </w:r>
    </w:p>
    <w:p w:rsidR="00D153D1" w:rsidRDefault="00D153D1" w:rsidP="00637087">
      <w:pPr>
        <w:pStyle w:val="Textoindependiente"/>
        <w:ind w:right="51"/>
        <w:rPr>
          <w:b/>
          <w:iCs/>
          <w:szCs w:val="24"/>
        </w:rPr>
      </w:pPr>
    </w:p>
    <w:p w:rsidR="00637087" w:rsidRDefault="00C32C15" w:rsidP="00637087">
      <w:pPr>
        <w:pStyle w:val="Textoindependiente"/>
        <w:ind w:right="51"/>
        <w:rPr>
          <w:b/>
          <w:iCs/>
          <w:szCs w:val="24"/>
        </w:rPr>
      </w:pPr>
      <w:r>
        <w:rPr>
          <w:b/>
          <w:iCs/>
          <w:szCs w:val="24"/>
        </w:rPr>
        <w:t xml:space="preserve">2.1. </w:t>
      </w:r>
      <w:r w:rsidR="00936263">
        <w:rPr>
          <w:b/>
          <w:iCs/>
          <w:szCs w:val="24"/>
        </w:rPr>
        <w:t>Ineficacia del traslado.</w:t>
      </w:r>
    </w:p>
    <w:p w:rsidR="00C32C15" w:rsidRDefault="00C32C15" w:rsidP="00637087">
      <w:pPr>
        <w:pStyle w:val="Textoindependiente"/>
        <w:ind w:right="51"/>
        <w:rPr>
          <w:b/>
          <w:iCs/>
          <w:szCs w:val="24"/>
        </w:rPr>
      </w:pPr>
    </w:p>
    <w:p w:rsidR="00C32C15" w:rsidRDefault="00C32C15" w:rsidP="00637087">
      <w:pPr>
        <w:pStyle w:val="Textoindependiente"/>
        <w:ind w:right="51"/>
        <w:rPr>
          <w:b/>
          <w:iCs/>
          <w:szCs w:val="24"/>
        </w:rPr>
      </w:pPr>
      <w:r>
        <w:rPr>
          <w:b/>
          <w:iCs/>
          <w:szCs w:val="24"/>
        </w:rPr>
        <w:t>2.1.1. Fundamento jurídico</w:t>
      </w:r>
    </w:p>
    <w:p w:rsidR="00936263" w:rsidRDefault="00936263" w:rsidP="00637087">
      <w:pPr>
        <w:pStyle w:val="Textoindependiente"/>
        <w:ind w:right="51"/>
        <w:rPr>
          <w:b/>
          <w:iCs/>
          <w:szCs w:val="24"/>
        </w:rPr>
      </w:pPr>
    </w:p>
    <w:p w:rsidR="005C61CA" w:rsidRPr="005C61CA" w:rsidRDefault="005C61CA" w:rsidP="00C32C15">
      <w:pPr>
        <w:pStyle w:val="Textoindependiente"/>
        <w:spacing w:line="276" w:lineRule="auto"/>
        <w:ind w:right="51"/>
        <w:rPr>
          <w:bCs/>
          <w:spacing w:val="2"/>
        </w:rPr>
      </w:pPr>
      <w:r>
        <w:rPr>
          <w:iCs/>
          <w:szCs w:val="24"/>
        </w:rPr>
        <w:t xml:space="preserve">Frente a este asunto, </w:t>
      </w:r>
      <w:r w:rsidR="00C32C15">
        <w:rPr>
          <w:iCs/>
          <w:szCs w:val="24"/>
        </w:rPr>
        <w:t xml:space="preserve">la Sala Segunda de Decisión de </w:t>
      </w:r>
      <w:r>
        <w:rPr>
          <w:iCs/>
          <w:szCs w:val="24"/>
        </w:rPr>
        <w:t>esta Corporación</w:t>
      </w:r>
      <w:r w:rsidR="003F44E9">
        <w:rPr>
          <w:rStyle w:val="Refdenotaalpie"/>
          <w:iCs/>
          <w:szCs w:val="24"/>
        </w:rPr>
        <w:footnoteReference w:id="1"/>
      </w:r>
      <w:r>
        <w:rPr>
          <w:bCs/>
          <w:spacing w:val="2"/>
        </w:rPr>
        <w:t>,</w:t>
      </w:r>
      <w:r w:rsidR="00C32C15">
        <w:rPr>
          <w:bCs/>
          <w:spacing w:val="2"/>
        </w:rPr>
        <w:t xml:space="preserve"> </w:t>
      </w:r>
      <w:r w:rsidR="00291D2D">
        <w:rPr>
          <w:bCs/>
          <w:spacing w:val="2"/>
        </w:rPr>
        <w:t>sostuvo lo siguiente</w:t>
      </w:r>
      <w:r>
        <w:rPr>
          <w:bCs/>
          <w:spacing w:val="2"/>
        </w:rPr>
        <w:t>:</w:t>
      </w:r>
    </w:p>
    <w:p w:rsidR="005C61CA" w:rsidRPr="005C61CA" w:rsidRDefault="005C61CA" w:rsidP="00637087">
      <w:pPr>
        <w:pStyle w:val="Textoindependiente"/>
        <w:ind w:right="51"/>
        <w:rPr>
          <w:iCs/>
          <w:szCs w:val="24"/>
        </w:rPr>
      </w:pPr>
    </w:p>
    <w:p w:rsidR="00637087" w:rsidRPr="005C61CA" w:rsidRDefault="00637087" w:rsidP="005C61CA">
      <w:pPr>
        <w:pStyle w:val="Textoindependiente"/>
        <w:ind w:left="284" w:right="333"/>
        <w:rPr>
          <w:i/>
          <w:iCs/>
          <w:szCs w:val="24"/>
        </w:rPr>
      </w:pPr>
      <w:r w:rsidRPr="005C61CA">
        <w:rPr>
          <w:i/>
          <w:iCs/>
          <w:szCs w:val="24"/>
        </w:rPr>
        <w:t>No obstante, la Sala de Casación Laboral mediante sentencia SL12136 de 3 de septiembre de 2014 radicación Nº 46.292 con ponencia de la Magistrada Elsy del Pilar Cuello Calderón, con base en lo previsto en los artículos 13 literal b) y 271 de la Ley 100 de 1993, concluyó que en este tipo de casos, lo que debe de analizarse es si el acto jurídico que generó el traslado de régimen resulta o no ineficaz.</w:t>
      </w:r>
    </w:p>
    <w:p w:rsidR="00637087" w:rsidRPr="005C61CA" w:rsidRDefault="00637087" w:rsidP="005C61CA">
      <w:pPr>
        <w:pStyle w:val="Textoindependiente"/>
        <w:ind w:left="284" w:right="333"/>
        <w:rPr>
          <w:i/>
          <w:iCs/>
          <w:szCs w:val="24"/>
        </w:rPr>
      </w:pPr>
    </w:p>
    <w:p w:rsidR="00637087" w:rsidRDefault="00C32C15" w:rsidP="005C61CA">
      <w:pPr>
        <w:pStyle w:val="Textoindependiente"/>
        <w:ind w:left="284" w:right="333"/>
        <w:rPr>
          <w:i/>
          <w:iCs/>
          <w:szCs w:val="24"/>
        </w:rPr>
      </w:pPr>
      <w:r>
        <w:rPr>
          <w:i/>
          <w:iCs/>
          <w:szCs w:val="24"/>
        </w:rPr>
        <w:t xml:space="preserve">(…) </w:t>
      </w:r>
    </w:p>
    <w:p w:rsidR="00C32C15" w:rsidRPr="005C61CA" w:rsidRDefault="00C32C15" w:rsidP="005C61CA">
      <w:pPr>
        <w:pStyle w:val="Textoindependiente"/>
        <w:ind w:left="284" w:right="333"/>
        <w:rPr>
          <w:i/>
          <w:iCs/>
          <w:szCs w:val="24"/>
        </w:rPr>
      </w:pPr>
    </w:p>
    <w:p w:rsidR="00637087" w:rsidRPr="005C61CA" w:rsidRDefault="00637087" w:rsidP="005C61CA">
      <w:pPr>
        <w:pStyle w:val="Textoindependiente"/>
        <w:ind w:left="284" w:right="333"/>
        <w:rPr>
          <w:i/>
          <w:iCs/>
          <w:szCs w:val="24"/>
        </w:rPr>
      </w:pPr>
      <w:r w:rsidRPr="005C61CA">
        <w:rPr>
          <w:i/>
          <w:iCs/>
          <w:szCs w:val="24"/>
        </w:rPr>
        <w:t xml:space="preserve">Sobre la ineficacia, el tratadista Dr. Pedro </w:t>
      </w:r>
      <w:proofErr w:type="spellStart"/>
      <w:r w:rsidRPr="005C61CA">
        <w:rPr>
          <w:i/>
          <w:iCs/>
          <w:szCs w:val="24"/>
        </w:rPr>
        <w:t>Lafont</w:t>
      </w:r>
      <w:proofErr w:type="spellEnd"/>
      <w:r w:rsidRPr="005C61CA">
        <w:rPr>
          <w:i/>
          <w:iCs/>
          <w:szCs w:val="24"/>
        </w:rPr>
        <w:t xml:space="preserve"> </w:t>
      </w:r>
      <w:proofErr w:type="spellStart"/>
      <w:r w:rsidRPr="005C61CA">
        <w:rPr>
          <w:i/>
          <w:iCs/>
          <w:szCs w:val="24"/>
        </w:rPr>
        <w:t>Pianetta</w:t>
      </w:r>
      <w:proofErr w:type="spellEnd"/>
      <w:r w:rsidRPr="005C61CA">
        <w:rPr>
          <w:i/>
          <w:iCs/>
          <w:szCs w:val="24"/>
        </w:rPr>
        <w:t xml:space="preserve"> en su obra “Manual de Derecho Privado Contemporáneo” expresa que en términos generales la ineficacia simple es la carencia de efectos de un negocio jurídico por haberse omitido un requisito de existencia o de validez en su celebración y dentro de este concepto global se debe entender como una </w:t>
      </w:r>
      <w:r w:rsidRPr="005C61CA">
        <w:rPr>
          <w:b/>
          <w:i/>
          <w:iCs/>
          <w:szCs w:val="24"/>
        </w:rPr>
        <w:t>ineficacia especial, aquella establecida directamente por la ley como consecuencia jurídica a la deficiencia de determinada condición</w:t>
      </w:r>
      <w:r w:rsidRPr="005C61CA">
        <w:rPr>
          <w:i/>
          <w:iCs/>
          <w:szCs w:val="24"/>
        </w:rPr>
        <w:t xml:space="preserve">, tal y como ocurre en los eventos objeto de estudio, pues es la propia Ley la que determina que el acto jurídico de la afiliación al RPM o al </w:t>
      </w:r>
      <w:proofErr w:type="spellStart"/>
      <w:r w:rsidRPr="005C61CA">
        <w:rPr>
          <w:i/>
          <w:iCs/>
          <w:szCs w:val="24"/>
        </w:rPr>
        <w:t>RAIS</w:t>
      </w:r>
      <w:proofErr w:type="spellEnd"/>
      <w:r w:rsidRPr="005C61CA">
        <w:rPr>
          <w:i/>
          <w:iCs/>
          <w:szCs w:val="24"/>
        </w:rPr>
        <w:t xml:space="preserve"> no produce efectos cuando no se cumpla la condición de ser libre y voluntaria.</w:t>
      </w:r>
    </w:p>
    <w:p w:rsidR="00637087" w:rsidRPr="005C61CA" w:rsidRDefault="00637087" w:rsidP="005C61CA">
      <w:pPr>
        <w:pStyle w:val="Textoindependiente"/>
        <w:ind w:left="284" w:right="333"/>
        <w:rPr>
          <w:i/>
          <w:iCs/>
          <w:szCs w:val="24"/>
        </w:rPr>
      </w:pPr>
    </w:p>
    <w:p w:rsidR="00C32C15" w:rsidRDefault="00637087" w:rsidP="00C32C15">
      <w:pPr>
        <w:pStyle w:val="Textoindependiente"/>
        <w:ind w:left="284" w:right="333"/>
        <w:rPr>
          <w:i/>
          <w:iCs/>
          <w:szCs w:val="24"/>
        </w:rPr>
      </w:pPr>
      <w:r w:rsidRPr="005C61CA">
        <w:rPr>
          <w:i/>
          <w:iCs/>
          <w:szCs w:val="24"/>
        </w:rPr>
        <w:t>Frente a la mencionada condición, expresó el máximo órgano de la jurisdicción ordinaria laboral en la sentencia en cita, que para que se entienda que la afiliación fue hecha de manera libre y voluntaria, se debe verificar si la respectiva administradora puso en conocimiento del afiliado los riesgos que implicaba el traslado de régimen y a su vez los beneficios que obtendría, es decir, que se demuestre que la correspondiente entidad garantizó una decisión informada, que permita una manifestación de voluntad autónoma y consciente</w:t>
      </w:r>
      <w:r w:rsidR="00C32C15">
        <w:rPr>
          <w:i/>
          <w:iCs/>
          <w:szCs w:val="24"/>
        </w:rPr>
        <w:t xml:space="preserve"> … (…</w:t>
      </w:r>
      <w:r w:rsidR="00A23C8A">
        <w:rPr>
          <w:i/>
          <w:iCs/>
          <w:szCs w:val="24"/>
        </w:rPr>
        <w:t>)”.</w:t>
      </w:r>
    </w:p>
    <w:p w:rsidR="00C32C15" w:rsidRDefault="00C32C15" w:rsidP="00C32C15">
      <w:pPr>
        <w:pStyle w:val="Textoindependiente"/>
        <w:ind w:left="284" w:right="333"/>
        <w:rPr>
          <w:i/>
          <w:iCs/>
          <w:szCs w:val="24"/>
        </w:rPr>
      </w:pPr>
    </w:p>
    <w:p w:rsidR="005E3E22" w:rsidRPr="006F10E8" w:rsidRDefault="006F10E8" w:rsidP="005E3E22">
      <w:pPr>
        <w:pStyle w:val="Textoindependiente"/>
        <w:ind w:right="333"/>
        <w:rPr>
          <w:iCs/>
          <w:szCs w:val="24"/>
        </w:rPr>
      </w:pPr>
      <w:r w:rsidRPr="006F10E8">
        <w:rPr>
          <w:iCs/>
          <w:szCs w:val="24"/>
        </w:rPr>
        <w:t xml:space="preserve">Dicha intelección es compartida en su integridad por esta </w:t>
      </w:r>
      <w:r w:rsidR="00291D2D">
        <w:rPr>
          <w:iCs/>
          <w:szCs w:val="24"/>
        </w:rPr>
        <w:t>Sala</w:t>
      </w:r>
      <w:r w:rsidRPr="006F10E8">
        <w:rPr>
          <w:iCs/>
          <w:szCs w:val="24"/>
        </w:rPr>
        <w:t>.</w:t>
      </w:r>
    </w:p>
    <w:p w:rsidR="006F10E8" w:rsidRDefault="006F10E8" w:rsidP="005E3E22">
      <w:pPr>
        <w:pStyle w:val="Textoindependiente"/>
        <w:ind w:right="333"/>
        <w:rPr>
          <w:b/>
          <w:iCs/>
          <w:szCs w:val="24"/>
        </w:rPr>
      </w:pPr>
    </w:p>
    <w:p w:rsidR="006F10E8" w:rsidRDefault="006F10E8" w:rsidP="006F10E8">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6F10E8" w:rsidRDefault="006F10E8" w:rsidP="006F10E8">
      <w:pPr>
        <w:pStyle w:val="Textoindependiente"/>
        <w:ind w:right="333"/>
        <w:rPr>
          <w:iCs/>
          <w:szCs w:val="24"/>
        </w:rPr>
      </w:pPr>
    </w:p>
    <w:p w:rsidR="006F10E8" w:rsidRPr="00102753" w:rsidRDefault="006F10E8" w:rsidP="006F10E8">
      <w:pPr>
        <w:spacing w:line="276" w:lineRule="auto"/>
        <w:jc w:val="both"/>
        <w:rPr>
          <w:rFonts w:ascii="Arial" w:hAnsi="Arial" w:cs="Arial"/>
          <w:szCs w:val="24"/>
        </w:rPr>
      </w:pPr>
      <w:r>
        <w:rPr>
          <w:rFonts w:ascii="Arial" w:hAnsi="Arial" w:cs="Arial"/>
          <w:szCs w:val="24"/>
        </w:rPr>
        <w:t xml:space="preserve">Descendiendo al presente asunto, se encuentra probado y fuera de </w:t>
      </w:r>
      <w:r w:rsidRPr="00102753">
        <w:rPr>
          <w:rFonts w:ascii="Arial" w:hAnsi="Arial" w:cs="Arial"/>
          <w:szCs w:val="24"/>
        </w:rPr>
        <w:t xml:space="preserve">discusión que: </w:t>
      </w:r>
      <w:r>
        <w:rPr>
          <w:rFonts w:ascii="Arial" w:hAnsi="Arial" w:cs="Arial"/>
          <w:i/>
          <w:szCs w:val="24"/>
        </w:rPr>
        <w:t xml:space="preserve"> i) </w:t>
      </w:r>
      <w:r>
        <w:rPr>
          <w:rFonts w:ascii="Arial" w:hAnsi="Arial" w:cs="Arial"/>
          <w:szCs w:val="24"/>
        </w:rPr>
        <w:t xml:space="preserve">la señora Doris García Flórez </w:t>
      </w:r>
      <w:r w:rsidRPr="00102753">
        <w:rPr>
          <w:rFonts w:ascii="Arial" w:hAnsi="Arial" w:cs="Arial"/>
          <w:szCs w:val="24"/>
        </w:rPr>
        <w:t xml:space="preserve">nació el </w:t>
      </w:r>
      <w:r>
        <w:rPr>
          <w:rFonts w:ascii="Arial" w:hAnsi="Arial" w:cs="Arial"/>
          <w:szCs w:val="24"/>
        </w:rPr>
        <w:t>20/11/1957, por lo que cumplió los 55 años de edad el 20/11/2012, según se desprende del registro civil de nacimiento que milita a folio 19; ii) en la actualidad se encuentra afiliada a la Administradora Colombiana de Pensiones –</w:t>
      </w:r>
      <w:proofErr w:type="spellStart"/>
      <w:r>
        <w:rPr>
          <w:rFonts w:ascii="Arial" w:hAnsi="Arial" w:cs="Arial"/>
          <w:szCs w:val="24"/>
        </w:rPr>
        <w:t>Colpensiones</w:t>
      </w:r>
      <w:proofErr w:type="spellEnd"/>
      <w:r>
        <w:rPr>
          <w:rFonts w:ascii="Arial" w:hAnsi="Arial" w:cs="Arial"/>
          <w:szCs w:val="24"/>
        </w:rPr>
        <w:t xml:space="preserve">-, luego de regresar del régimen de ahorro individual en Pensiones a través de </w:t>
      </w:r>
      <w:proofErr w:type="spellStart"/>
      <w:r>
        <w:rPr>
          <w:rFonts w:ascii="Arial" w:hAnsi="Arial" w:cs="Arial"/>
          <w:szCs w:val="24"/>
        </w:rPr>
        <w:t>Colfondos</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xml:space="preserve">, a donde se había traslado en el mes de noviembre de 1994; iii) que ha efectuado aportes al sector privado en un total de 1041,29 semanas y al público al servicio del Ministerio de Defensa Nacional, en un total 100,8614;  iv) que cesó sus cotizaciones el 31/03/2012, y  reclamó ante </w:t>
      </w:r>
      <w:proofErr w:type="spellStart"/>
      <w:r>
        <w:rPr>
          <w:rFonts w:ascii="Arial" w:hAnsi="Arial" w:cs="Arial"/>
          <w:szCs w:val="24"/>
        </w:rPr>
        <w:t>Colpensiones</w:t>
      </w:r>
      <w:proofErr w:type="spellEnd"/>
      <w:r>
        <w:rPr>
          <w:rFonts w:ascii="Arial" w:hAnsi="Arial" w:cs="Arial"/>
          <w:szCs w:val="24"/>
        </w:rPr>
        <w:t xml:space="preserve"> el reconocimiento de su gracia pensional el 02 de agosto de 2013.</w:t>
      </w:r>
    </w:p>
    <w:p w:rsidR="006F10E8" w:rsidRPr="00102753" w:rsidRDefault="006F10E8" w:rsidP="006F10E8">
      <w:pPr>
        <w:spacing w:line="276" w:lineRule="auto"/>
        <w:jc w:val="both"/>
        <w:rPr>
          <w:rFonts w:ascii="Arial" w:hAnsi="Arial" w:cs="Arial"/>
          <w:szCs w:val="24"/>
        </w:rPr>
      </w:pPr>
    </w:p>
    <w:p w:rsidR="006F10E8" w:rsidRPr="00102753" w:rsidRDefault="009146D8" w:rsidP="006F10E8">
      <w:pPr>
        <w:spacing w:line="276" w:lineRule="auto"/>
        <w:jc w:val="both"/>
        <w:rPr>
          <w:rFonts w:ascii="Arial" w:hAnsi="Arial" w:cs="Arial"/>
          <w:szCs w:val="24"/>
        </w:rPr>
      </w:pPr>
      <w:r>
        <w:rPr>
          <w:rFonts w:ascii="Arial" w:hAnsi="Arial" w:cs="Arial"/>
          <w:szCs w:val="24"/>
        </w:rPr>
        <w:t xml:space="preserve">Refirió </w:t>
      </w:r>
      <w:r w:rsidR="006F10E8" w:rsidRPr="00102753">
        <w:rPr>
          <w:rFonts w:ascii="Arial" w:hAnsi="Arial" w:cs="Arial"/>
          <w:szCs w:val="24"/>
        </w:rPr>
        <w:t xml:space="preserve">la </w:t>
      </w:r>
      <w:r>
        <w:rPr>
          <w:rFonts w:ascii="Arial" w:hAnsi="Arial" w:cs="Arial"/>
          <w:szCs w:val="24"/>
        </w:rPr>
        <w:t xml:space="preserve">demandante que </w:t>
      </w:r>
      <w:r w:rsidR="006F10E8" w:rsidRPr="00102753">
        <w:rPr>
          <w:rFonts w:ascii="Arial" w:hAnsi="Arial" w:cs="Arial"/>
          <w:szCs w:val="24"/>
        </w:rPr>
        <w:t xml:space="preserve">se trasladó </w:t>
      </w:r>
      <w:r w:rsidR="006F10E8">
        <w:rPr>
          <w:rFonts w:ascii="Arial" w:hAnsi="Arial" w:cs="Arial"/>
          <w:szCs w:val="24"/>
        </w:rPr>
        <w:t xml:space="preserve">del RPM al </w:t>
      </w:r>
      <w:proofErr w:type="spellStart"/>
      <w:r w:rsidR="006F10E8">
        <w:rPr>
          <w:rFonts w:ascii="Arial" w:hAnsi="Arial" w:cs="Arial"/>
          <w:szCs w:val="24"/>
        </w:rPr>
        <w:t>RAIS</w:t>
      </w:r>
      <w:proofErr w:type="spellEnd"/>
      <w:r w:rsidR="006F10E8">
        <w:rPr>
          <w:rFonts w:ascii="Arial" w:hAnsi="Arial" w:cs="Arial"/>
          <w:szCs w:val="24"/>
        </w:rPr>
        <w:t xml:space="preserve"> a través de </w:t>
      </w:r>
      <w:proofErr w:type="spellStart"/>
      <w:r w:rsidR="006F10E8">
        <w:rPr>
          <w:rFonts w:ascii="Arial" w:hAnsi="Arial" w:cs="Arial"/>
          <w:szCs w:val="24"/>
        </w:rPr>
        <w:t>COLFONDOS</w:t>
      </w:r>
      <w:proofErr w:type="spellEnd"/>
      <w:r w:rsidR="006F10E8">
        <w:rPr>
          <w:rFonts w:ascii="Arial" w:hAnsi="Arial" w:cs="Arial"/>
          <w:szCs w:val="24"/>
        </w:rPr>
        <w:t xml:space="preserve"> </w:t>
      </w:r>
      <w:proofErr w:type="spellStart"/>
      <w:r w:rsidR="006F10E8">
        <w:rPr>
          <w:rFonts w:ascii="Arial" w:hAnsi="Arial" w:cs="Arial"/>
          <w:szCs w:val="24"/>
        </w:rPr>
        <w:t>S.A</w:t>
      </w:r>
      <w:proofErr w:type="spellEnd"/>
      <w:r w:rsidR="006F10E8">
        <w:rPr>
          <w:rFonts w:ascii="Arial" w:hAnsi="Arial" w:cs="Arial"/>
          <w:szCs w:val="24"/>
        </w:rPr>
        <w:t xml:space="preserve">, </w:t>
      </w:r>
      <w:r>
        <w:rPr>
          <w:rFonts w:ascii="Arial" w:hAnsi="Arial" w:cs="Arial"/>
          <w:szCs w:val="24"/>
        </w:rPr>
        <w:t>y que</w:t>
      </w:r>
      <w:r w:rsidR="006F10E8">
        <w:rPr>
          <w:rFonts w:ascii="Arial" w:hAnsi="Arial" w:cs="Arial"/>
          <w:szCs w:val="24"/>
        </w:rPr>
        <w:t xml:space="preserve"> no se le advirtió el riesgo que se sometía por </w:t>
      </w:r>
      <w:r>
        <w:rPr>
          <w:rFonts w:ascii="Arial" w:hAnsi="Arial" w:cs="Arial"/>
          <w:szCs w:val="24"/>
        </w:rPr>
        <w:t>dicho acto</w:t>
      </w:r>
      <w:r w:rsidR="00291D2D">
        <w:rPr>
          <w:rFonts w:ascii="Arial" w:hAnsi="Arial" w:cs="Arial"/>
          <w:szCs w:val="24"/>
        </w:rPr>
        <w:t>;</w:t>
      </w:r>
      <w:r>
        <w:rPr>
          <w:rFonts w:ascii="Arial" w:hAnsi="Arial" w:cs="Arial"/>
          <w:szCs w:val="24"/>
        </w:rPr>
        <w:t xml:space="preserve"> por su parte, </w:t>
      </w:r>
      <w:r w:rsidR="006F10E8" w:rsidRPr="00102753">
        <w:rPr>
          <w:rFonts w:ascii="Arial" w:hAnsi="Arial" w:cs="Arial"/>
          <w:szCs w:val="24"/>
        </w:rPr>
        <w:t xml:space="preserve">demandada expresó que en efecto la señora </w:t>
      </w:r>
      <w:r w:rsidR="006F10E8">
        <w:rPr>
          <w:rFonts w:ascii="Arial" w:hAnsi="Arial" w:cs="Arial"/>
          <w:szCs w:val="24"/>
        </w:rPr>
        <w:t xml:space="preserve">Doris García Flórez </w:t>
      </w:r>
      <w:r w:rsidR="005F7622">
        <w:rPr>
          <w:rFonts w:ascii="Arial" w:hAnsi="Arial" w:cs="Arial"/>
          <w:szCs w:val="24"/>
        </w:rPr>
        <w:t xml:space="preserve">se había trasladado de régimen, pero que sí </w:t>
      </w:r>
      <w:r w:rsidR="006F10E8">
        <w:rPr>
          <w:rFonts w:ascii="Arial" w:hAnsi="Arial" w:cs="Arial"/>
          <w:szCs w:val="24"/>
        </w:rPr>
        <w:t xml:space="preserve">se le comunicaron las consecuencias derivadas del </w:t>
      </w:r>
      <w:r w:rsidR="005F7622">
        <w:rPr>
          <w:rFonts w:ascii="Arial" w:hAnsi="Arial" w:cs="Arial"/>
          <w:szCs w:val="24"/>
        </w:rPr>
        <w:t>mismo</w:t>
      </w:r>
      <w:r w:rsidR="00291D2D">
        <w:rPr>
          <w:rFonts w:ascii="Arial" w:hAnsi="Arial" w:cs="Arial"/>
          <w:szCs w:val="24"/>
        </w:rPr>
        <w:t>,</w:t>
      </w:r>
      <w:r w:rsidR="005F7622">
        <w:rPr>
          <w:rFonts w:ascii="Arial" w:hAnsi="Arial" w:cs="Arial"/>
          <w:szCs w:val="24"/>
        </w:rPr>
        <w:t xml:space="preserve"> porque esa es una de las </w:t>
      </w:r>
      <w:r w:rsidR="006F10E8">
        <w:rPr>
          <w:rFonts w:ascii="Arial" w:hAnsi="Arial" w:cs="Arial"/>
          <w:szCs w:val="24"/>
        </w:rPr>
        <w:t>política</w:t>
      </w:r>
      <w:r w:rsidR="005F7622">
        <w:rPr>
          <w:rFonts w:ascii="Arial" w:hAnsi="Arial" w:cs="Arial"/>
          <w:szCs w:val="24"/>
        </w:rPr>
        <w:t>s</w:t>
      </w:r>
      <w:r w:rsidR="006F10E8">
        <w:rPr>
          <w:rFonts w:ascii="Arial" w:hAnsi="Arial" w:cs="Arial"/>
          <w:szCs w:val="24"/>
        </w:rPr>
        <w:t xml:space="preserve"> de </w:t>
      </w:r>
      <w:r w:rsidR="005F7622">
        <w:rPr>
          <w:rFonts w:ascii="Arial" w:hAnsi="Arial" w:cs="Arial"/>
          <w:szCs w:val="24"/>
        </w:rPr>
        <w:t>la empresa</w:t>
      </w:r>
      <w:r w:rsidR="006F10E8">
        <w:rPr>
          <w:rFonts w:ascii="Arial" w:hAnsi="Arial" w:cs="Arial"/>
          <w:szCs w:val="24"/>
        </w:rPr>
        <w:t>.</w:t>
      </w:r>
    </w:p>
    <w:p w:rsidR="006F10E8" w:rsidRPr="00102753" w:rsidRDefault="006F10E8" w:rsidP="006F10E8">
      <w:pPr>
        <w:spacing w:line="276" w:lineRule="auto"/>
        <w:jc w:val="both"/>
        <w:rPr>
          <w:rFonts w:ascii="Arial" w:hAnsi="Arial" w:cs="Arial"/>
          <w:szCs w:val="24"/>
        </w:rPr>
      </w:pPr>
    </w:p>
    <w:p w:rsidR="006F10E8" w:rsidRPr="00102753" w:rsidRDefault="005F7622" w:rsidP="008B2DC8">
      <w:pPr>
        <w:jc w:val="both"/>
        <w:rPr>
          <w:rFonts w:ascii="Arial" w:hAnsi="Arial" w:cs="Arial"/>
          <w:szCs w:val="24"/>
        </w:rPr>
      </w:pPr>
      <w:r>
        <w:rPr>
          <w:rFonts w:ascii="Arial" w:hAnsi="Arial" w:cs="Arial"/>
          <w:szCs w:val="24"/>
        </w:rPr>
        <w:t xml:space="preserve">Ahora, al observar </w:t>
      </w:r>
      <w:r w:rsidR="006F10E8" w:rsidRPr="00102753">
        <w:rPr>
          <w:rFonts w:ascii="Arial" w:hAnsi="Arial" w:cs="Arial"/>
          <w:szCs w:val="24"/>
        </w:rPr>
        <w:t>la solicitud de vinculación</w:t>
      </w:r>
      <w:r>
        <w:rPr>
          <w:rFonts w:ascii="Arial" w:hAnsi="Arial" w:cs="Arial"/>
          <w:szCs w:val="24"/>
        </w:rPr>
        <w:t xml:space="preserve"> –</w:t>
      </w:r>
      <w:proofErr w:type="spellStart"/>
      <w:r w:rsidR="006F10E8">
        <w:rPr>
          <w:rFonts w:ascii="Arial" w:hAnsi="Arial" w:cs="Arial"/>
          <w:szCs w:val="24"/>
        </w:rPr>
        <w:t>f</w:t>
      </w:r>
      <w:r>
        <w:rPr>
          <w:rFonts w:ascii="Arial" w:hAnsi="Arial" w:cs="Arial"/>
          <w:szCs w:val="24"/>
        </w:rPr>
        <w:t>l</w:t>
      </w:r>
      <w:proofErr w:type="spellEnd"/>
      <w:r>
        <w:rPr>
          <w:rFonts w:ascii="Arial" w:hAnsi="Arial" w:cs="Arial"/>
          <w:szCs w:val="24"/>
        </w:rPr>
        <w:t xml:space="preserve">. </w:t>
      </w:r>
      <w:r w:rsidR="006F10E8">
        <w:rPr>
          <w:rFonts w:ascii="Arial" w:hAnsi="Arial" w:cs="Arial"/>
          <w:szCs w:val="24"/>
        </w:rPr>
        <w:t>97</w:t>
      </w:r>
      <w:r>
        <w:rPr>
          <w:rFonts w:ascii="Arial" w:hAnsi="Arial" w:cs="Arial"/>
          <w:szCs w:val="24"/>
        </w:rPr>
        <w:t xml:space="preserve"> cd. 1-, se </w:t>
      </w:r>
      <w:r w:rsidR="006F10E8">
        <w:rPr>
          <w:rFonts w:ascii="Arial" w:hAnsi="Arial" w:cs="Arial"/>
          <w:szCs w:val="24"/>
        </w:rPr>
        <w:t xml:space="preserve">advierte </w:t>
      </w:r>
      <w:r w:rsidR="006F10E8" w:rsidRPr="00102753">
        <w:rPr>
          <w:rFonts w:ascii="Arial" w:hAnsi="Arial" w:cs="Arial"/>
          <w:szCs w:val="24"/>
        </w:rPr>
        <w:t xml:space="preserve">en la casilla denominada como “VOLUNTAD DE SELECCIÓN Y AFILIACIÓN”, </w:t>
      </w:r>
      <w:r w:rsidR="006F10E8">
        <w:rPr>
          <w:rFonts w:ascii="Arial" w:hAnsi="Arial" w:cs="Arial"/>
          <w:szCs w:val="24"/>
        </w:rPr>
        <w:t xml:space="preserve">que está firmada </w:t>
      </w:r>
      <w:r w:rsidR="006F10E8" w:rsidRPr="00102753">
        <w:rPr>
          <w:rFonts w:ascii="Arial" w:hAnsi="Arial" w:cs="Arial"/>
          <w:szCs w:val="24"/>
        </w:rPr>
        <w:t xml:space="preserve">por la demandante, </w:t>
      </w:r>
      <w:r w:rsidR="006F10E8">
        <w:rPr>
          <w:rFonts w:ascii="Arial" w:hAnsi="Arial" w:cs="Arial"/>
          <w:szCs w:val="24"/>
        </w:rPr>
        <w:t>lo cual no fue controvertido en el trámite del presente asunto, de lo que se colige</w:t>
      </w:r>
      <w:r w:rsidR="006F10E8" w:rsidRPr="00102753">
        <w:rPr>
          <w:rFonts w:ascii="Arial" w:hAnsi="Arial" w:cs="Arial"/>
          <w:szCs w:val="24"/>
        </w:rPr>
        <w:t xml:space="preserve"> que la selección del </w:t>
      </w:r>
      <w:proofErr w:type="spellStart"/>
      <w:r w:rsidR="006F10E8" w:rsidRPr="00102753">
        <w:rPr>
          <w:rFonts w:ascii="Arial" w:hAnsi="Arial" w:cs="Arial"/>
          <w:szCs w:val="24"/>
        </w:rPr>
        <w:t>RAIS</w:t>
      </w:r>
      <w:proofErr w:type="spellEnd"/>
      <w:r w:rsidR="006F10E8" w:rsidRPr="00102753">
        <w:rPr>
          <w:rFonts w:ascii="Arial" w:hAnsi="Arial" w:cs="Arial"/>
          <w:szCs w:val="24"/>
        </w:rPr>
        <w:t xml:space="preserve"> </w:t>
      </w:r>
      <w:r>
        <w:rPr>
          <w:rFonts w:ascii="Arial" w:hAnsi="Arial" w:cs="Arial"/>
          <w:szCs w:val="24"/>
        </w:rPr>
        <w:t xml:space="preserve">se realizó </w:t>
      </w:r>
      <w:r w:rsidR="006F10E8" w:rsidRPr="00102753">
        <w:rPr>
          <w:rFonts w:ascii="Arial" w:hAnsi="Arial" w:cs="Arial"/>
          <w:szCs w:val="24"/>
        </w:rPr>
        <w:t>en forma libre, espontánea y sin presiones.</w:t>
      </w:r>
    </w:p>
    <w:p w:rsidR="006F10E8" w:rsidRPr="00102753" w:rsidRDefault="006F10E8" w:rsidP="006F10E8">
      <w:pPr>
        <w:spacing w:line="276" w:lineRule="auto"/>
        <w:jc w:val="both"/>
        <w:rPr>
          <w:rFonts w:ascii="Arial" w:hAnsi="Arial" w:cs="Arial"/>
          <w:szCs w:val="24"/>
        </w:rPr>
      </w:pPr>
    </w:p>
    <w:p w:rsidR="006F10E8" w:rsidRPr="00102753" w:rsidRDefault="006F10E8" w:rsidP="006F10E8">
      <w:pPr>
        <w:spacing w:line="276" w:lineRule="auto"/>
        <w:jc w:val="both"/>
        <w:rPr>
          <w:rFonts w:ascii="Arial" w:hAnsi="Arial" w:cs="Arial"/>
          <w:szCs w:val="24"/>
        </w:rPr>
      </w:pPr>
      <w:r>
        <w:rPr>
          <w:rFonts w:ascii="Arial" w:hAnsi="Arial" w:cs="Arial"/>
          <w:szCs w:val="24"/>
        </w:rPr>
        <w:t>Sin embargo</w:t>
      </w:r>
      <w:r w:rsidRPr="00102753">
        <w:rPr>
          <w:rFonts w:ascii="Arial" w:hAnsi="Arial" w:cs="Arial"/>
          <w:szCs w:val="24"/>
        </w:rPr>
        <w:t xml:space="preserve">, </w:t>
      </w:r>
      <w:r>
        <w:rPr>
          <w:rFonts w:ascii="Arial" w:hAnsi="Arial" w:cs="Arial"/>
          <w:szCs w:val="24"/>
        </w:rPr>
        <w:t xml:space="preserve">tal </w:t>
      </w:r>
      <w:r w:rsidRPr="00102753">
        <w:rPr>
          <w:rFonts w:ascii="Arial" w:hAnsi="Arial" w:cs="Arial"/>
          <w:szCs w:val="24"/>
        </w:rPr>
        <w:t xml:space="preserve">como </w:t>
      </w:r>
      <w:r w:rsidR="005F7622">
        <w:rPr>
          <w:rFonts w:ascii="Arial" w:hAnsi="Arial" w:cs="Arial"/>
          <w:szCs w:val="24"/>
        </w:rPr>
        <w:t xml:space="preserve">se desprende de </w:t>
      </w:r>
      <w:r>
        <w:rPr>
          <w:rFonts w:ascii="Arial" w:hAnsi="Arial" w:cs="Arial"/>
          <w:szCs w:val="24"/>
        </w:rPr>
        <w:t xml:space="preserve">la sentencia proferida por esta Colegiatura y </w:t>
      </w:r>
      <w:r w:rsidR="005F7622">
        <w:rPr>
          <w:rFonts w:ascii="Arial" w:hAnsi="Arial" w:cs="Arial"/>
          <w:szCs w:val="24"/>
        </w:rPr>
        <w:t xml:space="preserve">que fuera </w:t>
      </w:r>
      <w:r>
        <w:rPr>
          <w:rFonts w:ascii="Arial" w:hAnsi="Arial" w:cs="Arial"/>
          <w:szCs w:val="24"/>
        </w:rPr>
        <w:t xml:space="preserve">citada con anterioridad, </w:t>
      </w:r>
      <w:r w:rsidRPr="00102753">
        <w:rPr>
          <w:rFonts w:ascii="Arial" w:hAnsi="Arial" w:cs="Arial"/>
          <w:szCs w:val="24"/>
        </w:rPr>
        <w:t xml:space="preserve">le correspondía a la AFP </w:t>
      </w:r>
      <w:proofErr w:type="spellStart"/>
      <w:r>
        <w:rPr>
          <w:rFonts w:ascii="Arial" w:hAnsi="Arial" w:cs="Arial"/>
          <w:szCs w:val="24"/>
        </w:rPr>
        <w:t>COLFONDOS</w:t>
      </w:r>
      <w:proofErr w:type="spellEnd"/>
      <w:r>
        <w:rPr>
          <w:rFonts w:ascii="Arial" w:hAnsi="Arial" w:cs="Arial"/>
          <w:szCs w:val="24"/>
        </w:rPr>
        <w:t xml:space="preserve"> S</w:t>
      </w:r>
      <w:r w:rsidR="005F7622">
        <w:rPr>
          <w:rFonts w:ascii="Arial" w:hAnsi="Arial" w:cs="Arial"/>
          <w:szCs w:val="24"/>
        </w:rPr>
        <w:t>.</w:t>
      </w:r>
      <w:r>
        <w:rPr>
          <w:rFonts w:ascii="Arial" w:hAnsi="Arial" w:cs="Arial"/>
          <w:szCs w:val="24"/>
        </w:rPr>
        <w:t>A</w:t>
      </w:r>
      <w:r w:rsidR="005F7622">
        <w:rPr>
          <w:rFonts w:ascii="Arial" w:hAnsi="Arial" w:cs="Arial"/>
          <w:szCs w:val="24"/>
        </w:rPr>
        <w:t>.</w:t>
      </w:r>
      <w:r w:rsidRPr="00102753">
        <w:rPr>
          <w:rFonts w:ascii="Arial" w:hAnsi="Arial" w:cs="Arial"/>
          <w:szCs w:val="24"/>
        </w:rPr>
        <w:t xml:space="preserve"> demostrar que la demandante tomó una decisión autónoma y consciente al haber sido informada </w:t>
      </w:r>
      <w:r>
        <w:rPr>
          <w:rFonts w:ascii="Arial" w:hAnsi="Arial" w:cs="Arial"/>
          <w:szCs w:val="24"/>
        </w:rPr>
        <w:t xml:space="preserve">realmente </w:t>
      </w:r>
      <w:r w:rsidRPr="00102753">
        <w:rPr>
          <w:rFonts w:ascii="Arial" w:hAnsi="Arial" w:cs="Arial"/>
          <w:szCs w:val="24"/>
        </w:rPr>
        <w:t xml:space="preserve">de las consecuencias que le acarrearía el cambio de régimen, </w:t>
      </w:r>
      <w:r>
        <w:rPr>
          <w:rFonts w:ascii="Arial" w:hAnsi="Arial" w:cs="Arial"/>
          <w:szCs w:val="24"/>
        </w:rPr>
        <w:t>empero</w:t>
      </w:r>
      <w:r w:rsidRPr="00102753">
        <w:rPr>
          <w:rFonts w:ascii="Arial" w:hAnsi="Arial" w:cs="Arial"/>
          <w:szCs w:val="24"/>
        </w:rPr>
        <w:t xml:space="preserve">, al revisar el material probatorio allegado al proceso, </w:t>
      </w:r>
      <w:r>
        <w:rPr>
          <w:rFonts w:ascii="Arial" w:hAnsi="Arial" w:cs="Arial"/>
          <w:szCs w:val="24"/>
        </w:rPr>
        <w:t xml:space="preserve">más allá de </w:t>
      </w:r>
      <w:r>
        <w:rPr>
          <w:rFonts w:ascii="Arial" w:hAnsi="Arial" w:cs="Arial"/>
          <w:szCs w:val="24"/>
        </w:rPr>
        <w:lastRenderedPageBreak/>
        <w:t>las afirmaciones efectuadas en su contestación</w:t>
      </w:r>
      <w:r w:rsidRPr="00102753">
        <w:rPr>
          <w:rFonts w:ascii="Arial" w:hAnsi="Arial" w:cs="Arial"/>
          <w:szCs w:val="24"/>
        </w:rPr>
        <w:t xml:space="preserve"> no se encuentra prueba alguna que demuestre que </w:t>
      </w:r>
      <w:r w:rsidR="005F7622">
        <w:rPr>
          <w:rFonts w:ascii="Arial" w:hAnsi="Arial" w:cs="Arial"/>
          <w:szCs w:val="24"/>
        </w:rPr>
        <w:t>esa sociedad</w:t>
      </w:r>
      <w:r w:rsidRPr="00102753">
        <w:rPr>
          <w:rFonts w:ascii="Arial" w:hAnsi="Arial" w:cs="Arial"/>
          <w:szCs w:val="24"/>
        </w:rPr>
        <w:t xml:space="preserve"> documentó clara y suficientemente a la actora sobre los efectos que le trae</w:t>
      </w:r>
      <w:r w:rsidR="009B3F87">
        <w:rPr>
          <w:rFonts w:ascii="Arial" w:hAnsi="Arial" w:cs="Arial"/>
          <w:szCs w:val="24"/>
        </w:rPr>
        <w:t xml:space="preserve">ría trasladarse del RPM al </w:t>
      </w:r>
      <w:proofErr w:type="spellStart"/>
      <w:r w:rsidR="009B3F87">
        <w:rPr>
          <w:rFonts w:ascii="Arial" w:hAnsi="Arial" w:cs="Arial"/>
          <w:szCs w:val="24"/>
        </w:rPr>
        <w:t>RAIS</w:t>
      </w:r>
      <w:proofErr w:type="spellEnd"/>
      <w:r w:rsidR="009B3F87">
        <w:rPr>
          <w:rFonts w:ascii="Arial" w:hAnsi="Arial" w:cs="Arial"/>
          <w:szCs w:val="24"/>
        </w:rPr>
        <w:t>, máxime</w:t>
      </w:r>
      <w:r w:rsidR="00EF076A">
        <w:rPr>
          <w:rFonts w:ascii="Arial" w:hAnsi="Arial" w:cs="Arial"/>
          <w:szCs w:val="24"/>
        </w:rPr>
        <w:t xml:space="preserve"> cuando el hecho de que la actora haya suscrito la casilla </w:t>
      </w:r>
      <w:r w:rsidR="009B3F87">
        <w:rPr>
          <w:rFonts w:ascii="Arial" w:hAnsi="Arial" w:cs="Arial"/>
          <w:szCs w:val="24"/>
        </w:rPr>
        <w:t xml:space="preserve"> </w:t>
      </w:r>
      <w:r w:rsidR="00EF076A">
        <w:rPr>
          <w:rFonts w:ascii="Arial" w:hAnsi="Arial" w:cs="Arial"/>
          <w:szCs w:val="24"/>
        </w:rPr>
        <w:t>de “</w:t>
      </w:r>
      <w:r w:rsidR="00EF076A" w:rsidRPr="00102753">
        <w:rPr>
          <w:rFonts w:ascii="Arial" w:hAnsi="Arial" w:cs="Arial"/>
          <w:szCs w:val="24"/>
        </w:rPr>
        <w:t>voluntad de selección y afiliación</w:t>
      </w:r>
      <w:r w:rsidR="00EF076A">
        <w:rPr>
          <w:rFonts w:ascii="Arial" w:hAnsi="Arial" w:cs="Arial"/>
          <w:szCs w:val="24"/>
        </w:rPr>
        <w:t>”, no tiene mayor relevancia, porque allí no aparece alguna referencia de que se le haya puesto en conocimiento los efectos positivos o negativos que por ser beneficiaria del régimen de transición se le generaban por trasladarse de régimen</w:t>
      </w:r>
      <w:r w:rsidR="00291D2D">
        <w:rPr>
          <w:rFonts w:ascii="Arial" w:hAnsi="Arial" w:cs="Arial"/>
          <w:szCs w:val="24"/>
        </w:rPr>
        <w:t>;</w:t>
      </w:r>
      <w:r w:rsidR="00EF076A">
        <w:rPr>
          <w:rFonts w:ascii="Arial" w:hAnsi="Arial" w:cs="Arial"/>
          <w:szCs w:val="24"/>
        </w:rPr>
        <w:t xml:space="preserve"> en otras palabras, se trata de una expresión sin contenido.</w:t>
      </w:r>
    </w:p>
    <w:p w:rsidR="006F10E8" w:rsidRDefault="006F10E8" w:rsidP="006F10E8">
      <w:pPr>
        <w:spacing w:line="276" w:lineRule="auto"/>
        <w:jc w:val="both"/>
        <w:rPr>
          <w:rFonts w:ascii="Arial" w:hAnsi="Arial" w:cs="Arial"/>
          <w:szCs w:val="24"/>
        </w:rPr>
      </w:pPr>
    </w:p>
    <w:p w:rsidR="006F10E8" w:rsidRDefault="006F10E8" w:rsidP="006F10E8">
      <w:pPr>
        <w:spacing w:line="276" w:lineRule="auto"/>
        <w:jc w:val="both"/>
        <w:rPr>
          <w:rFonts w:ascii="Arial" w:hAnsi="Arial" w:cs="Arial"/>
          <w:szCs w:val="24"/>
        </w:rPr>
      </w:pPr>
      <w:r>
        <w:rPr>
          <w:rFonts w:ascii="Arial" w:hAnsi="Arial" w:cs="Arial"/>
          <w:szCs w:val="24"/>
        </w:rPr>
        <w:t xml:space="preserve">Ahora, frente al argumento expuesto por la AFP demandada, que si en gracia de discusión si se tuviera por demostrado que se presentó un vicio en el consentimiento dado por parte de la demandante en el traslado al Régimen de Ahorro Individual, dicho defecto se encontraría saneado al haber transcurrido más de cuatro (4) años a partir de la suscripción del formulario por parte de la actora, quien debió solicitar la rescisión del contrato de que trata el artículo 1743 del Código Civil y no lo hizo, debe acotarse que no es de recibo por esta colegiatura, ya que como se analizó en la sentencia aludida, el no cumplimiento de los requisitos para el traslado del régimen acarrea la ineficacia del acto </w:t>
      </w:r>
      <w:r w:rsidR="008B2DC8">
        <w:rPr>
          <w:rFonts w:ascii="Arial" w:hAnsi="Arial" w:cs="Arial"/>
          <w:szCs w:val="24"/>
        </w:rPr>
        <w:t>-</w:t>
      </w:r>
      <w:r w:rsidR="008B2DC8" w:rsidRPr="008B2DC8">
        <w:rPr>
          <w:rFonts w:ascii="Arial" w:hAnsi="Arial" w:cs="Arial"/>
          <w:i/>
          <w:sz w:val="22"/>
          <w:szCs w:val="22"/>
        </w:rPr>
        <w:t>y no una nulidad del mismo-</w:t>
      </w:r>
      <w:r w:rsidR="008B2DC8">
        <w:rPr>
          <w:rFonts w:ascii="Arial" w:hAnsi="Arial" w:cs="Arial"/>
          <w:szCs w:val="24"/>
        </w:rPr>
        <w:t xml:space="preserve"> </w:t>
      </w:r>
      <w:r>
        <w:rPr>
          <w:rFonts w:ascii="Arial" w:hAnsi="Arial" w:cs="Arial"/>
          <w:szCs w:val="24"/>
        </w:rPr>
        <w:t xml:space="preserve">y una sanción pecuniaria, de conformidad con lo previsto en la Ley 100 de 1993, específicamente en su artículo 271, sin que sea necesario ni procedente acudir al análisis de las normas de carácter civil. </w:t>
      </w:r>
    </w:p>
    <w:p w:rsidR="006F10E8" w:rsidRPr="00102753" w:rsidRDefault="006F10E8" w:rsidP="006F10E8">
      <w:pPr>
        <w:spacing w:line="276" w:lineRule="auto"/>
        <w:jc w:val="both"/>
        <w:rPr>
          <w:rFonts w:ascii="Arial" w:hAnsi="Arial" w:cs="Arial"/>
          <w:szCs w:val="24"/>
        </w:rPr>
      </w:pPr>
    </w:p>
    <w:p w:rsidR="006F10E8" w:rsidRPr="00102753" w:rsidRDefault="006F10E8" w:rsidP="006F10E8">
      <w:pPr>
        <w:spacing w:line="276" w:lineRule="auto"/>
        <w:jc w:val="both"/>
        <w:rPr>
          <w:rFonts w:ascii="Arial" w:hAnsi="Arial" w:cs="Arial"/>
          <w:szCs w:val="24"/>
        </w:rPr>
      </w:pPr>
      <w:r>
        <w:rPr>
          <w:rFonts w:ascii="Arial" w:hAnsi="Arial" w:cs="Arial"/>
          <w:szCs w:val="24"/>
        </w:rPr>
        <w:t>Así las cosas</w:t>
      </w:r>
      <w:r w:rsidRPr="00102753">
        <w:rPr>
          <w:rFonts w:ascii="Arial" w:hAnsi="Arial" w:cs="Arial"/>
          <w:szCs w:val="24"/>
        </w:rPr>
        <w:t>,</w:t>
      </w:r>
      <w:r>
        <w:rPr>
          <w:rFonts w:ascii="Arial" w:hAnsi="Arial" w:cs="Arial"/>
          <w:szCs w:val="24"/>
        </w:rPr>
        <w:t xml:space="preserve"> es dable concluir frente a este asunto, que a las AFP les corresponde</w:t>
      </w:r>
      <w:r w:rsidRPr="00102753">
        <w:rPr>
          <w:rFonts w:ascii="Arial" w:hAnsi="Arial" w:cs="Arial"/>
          <w:szCs w:val="24"/>
        </w:rPr>
        <w:t xml:space="preserve"> brindar</w:t>
      </w:r>
      <w:r>
        <w:rPr>
          <w:rFonts w:ascii="Arial" w:hAnsi="Arial" w:cs="Arial"/>
          <w:szCs w:val="24"/>
        </w:rPr>
        <w:t xml:space="preserve"> toda</w:t>
      </w:r>
      <w:r w:rsidRPr="00102753">
        <w:rPr>
          <w:rFonts w:ascii="Arial" w:hAnsi="Arial" w:cs="Arial"/>
          <w:szCs w:val="24"/>
        </w:rPr>
        <w:t xml:space="preserve"> la información suficiente que ilustre al afiliado </w:t>
      </w:r>
      <w:r>
        <w:rPr>
          <w:rFonts w:ascii="Arial" w:hAnsi="Arial" w:cs="Arial"/>
          <w:szCs w:val="24"/>
        </w:rPr>
        <w:t xml:space="preserve">de manera real, completa y suficiente, </w:t>
      </w:r>
      <w:r w:rsidRPr="00102753">
        <w:rPr>
          <w:rFonts w:ascii="Arial" w:hAnsi="Arial" w:cs="Arial"/>
          <w:szCs w:val="24"/>
        </w:rPr>
        <w:t>respecto a las consecuencias del traslado que pretende concretar</w:t>
      </w:r>
      <w:r>
        <w:rPr>
          <w:rFonts w:ascii="Arial" w:hAnsi="Arial" w:cs="Arial"/>
          <w:szCs w:val="24"/>
        </w:rPr>
        <w:t>, pero además acreditar que efectivamente se hizo, a fin de que sea válido jurídicamente el traslado, ya que</w:t>
      </w:r>
      <w:r w:rsidR="00291D2D">
        <w:rPr>
          <w:rFonts w:ascii="Arial" w:hAnsi="Arial" w:cs="Arial"/>
          <w:szCs w:val="24"/>
        </w:rPr>
        <w:t xml:space="preserve"> de </w:t>
      </w:r>
      <w:r>
        <w:rPr>
          <w:rFonts w:ascii="Arial" w:hAnsi="Arial" w:cs="Arial"/>
          <w:szCs w:val="24"/>
        </w:rPr>
        <w:t>lo contrario, y sin importar el tiempo trascurrido, implicará necesariamente la ineficacia del negocio celebrado.</w:t>
      </w:r>
    </w:p>
    <w:p w:rsidR="006F10E8" w:rsidRDefault="006F10E8" w:rsidP="006F10E8">
      <w:pPr>
        <w:spacing w:line="276" w:lineRule="auto"/>
        <w:jc w:val="both"/>
        <w:rPr>
          <w:rFonts w:ascii="Arial" w:hAnsi="Arial" w:cs="Arial"/>
          <w:szCs w:val="24"/>
        </w:rPr>
      </w:pPr>
    </w:p>
    <w:p w:rsidR="006F10E8" w:rsidRPr="00102753" w:rsidRDefault="006F10E8" w:rsidP="006F10E8">
      <w:pPr>
        <w:spacing w:line="276" w:lineRule="auto"/>
        <w:jc w:val="both"/>
        <w:rPr>
          <w:rFonts w:ascii="Arial" w:hAnsi="Arial" w:cs="Arial"/>
          <w:szCs w:val="24"/>
        </w:rPr>
      </w:pPr>
      <w:r w:rsidRPr="00102753">
        <w:rPr>
          <w:rFonts w:ascii="Arial" w:hAnsi="Arial" w:cs="Arial"/>
          <w:szCs w:val="24"/>
        </w:rPr>
        <w:t xml:space="preserve">En el anterior orden de </w:t>
      </w:r>
      <w:r>
        <w:rPr>
          <w:rFonts w:ascii="Arial" w:hAnsi="Arial" w:cs="Arial"/>
          <w:szCs w:val="24"/>
        </w:rPr>
        <w:t>ideas</w:t>
      </w:r>
      <w:r w:rsidRPr="00102753">
        <w:rPr>
          <w:rFonts w:ascii="Arial" w:hAnsi="Arial" w:cs="Arial"/>
          <w:szCs w:val="24"/>
        </w:rPr>
        <w:t xml:space="preserve">, es </w:t>
      </w:r>
      <w:r>
        <w:rPr>
          <w:rFonts w:ascii="Arial" w:hAnsi="Arial" w:cs="Arial"/>
          <w:szCs w:val="24"/>
        </w:rPr>
        <w:t xml:space="preserve">preciso acotar </w:t>
      </w:r>
      <w:r w:rsidRPr="00102753">
        <w:rPr>
          <w:rFonts w:ascii="Arial" w:hAnsi="Arial" w:cs="Arial"/>
          <w:szCs w:val="24"/>
        </w:rPr>
        <w:t xml:space="preserve">que la decisión adoptada por la señora </w:t>
      </w:r>
      <w:r>
        <w:rPr>
          <w:rFonts w:ascii="Arial" w:hAnsi="Arial" w:cs="Arial"/>
          <w:szCs w:val="24"/>
        </w:rPr>
        <w:t xml:space="preserve">Doris García Flórez </w:t>
      </w:r>
      <w:r w:rsidRPr="00102753">
        <w:rPr>
          <w:rFonts w:ascii="Arial" w:hAnsi="Arial" w:cs="Arial"/>
          <w:szCs w:val="24"/>
        </w:rPr>
        <w:t xml:space="preserve">no puede </w:t>
      </w:r>
      <w:r>
        <w:rPr>
          <w:rFonts w:ascii="Arial" w:hAnsi="Arial" w:cs="Arial"/>
          <w:szCs w:val="24"/>
        </w:rPr>
        <w:t xml:space="preserve">de ninguna manera </w:t>
      </w:r>
      <w:r w:rsidRPr="00102753">
        <w:rPr>
          <w:rFonts w:ascii="Arial" w:hAnsi="Arial" w:cs="Arial"/>
          <w:szCs w:val="24"/>
        </w:rPr>
        <w:t>considerarse autónoma y consciente</w:t>
      </w:r>
      <w:r>
        <w:rPr>
          <w:rFonts w:ascii="Arial" w:hAnsi="Arial" w:cs="Arial"/>
          <w:szCs w:val="24"/>
        </w:rPr>
        <w:t xml:space="preserve">, pues no puede haber tales características en una situación en la que en realidad se </w:t>
      </w:r>
      <w:r w:rsidR="00A37677">
        <w:rPr>
          <w:rFonts w:ascii="Arial" w:hAnsi="Arial" w:cs="Arial"/>
          <w:szCs w:val="24"/>
        </w:rPr>
        <w:t>omiten</w:t>
      </w:r>
      <w:r>
        <w:rPr>
          <w:rFonts w:ascii="Arial" w:hAnsi="Arial" w:cs="Arial"/>
          <w:szCs w:val="24"/>
        </w:rPr>
        <w:t xml:space="preserve"> o conocen </w:t>
      </w:r>
      <w:r w:rsidR="00A37677">
        <w:rPr>
          <w:rFonts w:ascii="Arial" w:hAnsi="Arial" w:cs="Arial"/>
          <w:szCs w:val="24"/>
        </w:rPr>
        <w:t xml:space="preserve">de manera parcial </w:t>
      </w:r>
      <w:r>
        <w:rPr>
          <w:rFonts w:ascii="Arial" w:hAnsi="Arial" w:cs="Arial"/>
          <w:szCs w:val="24"/>
        </w:rPr>
        <w:t xml:space="preserve">las consecuencias de decidir </w:t>
      </w:r>
      <w:r w:rsidR="00A37677">
        <w:rPr>
          <w:rFonts w:ascii="Arial" w:hAnsi="Arial" w:cs="Arial"/>
          <w:szCs w:val="24"/>
        </w:rPr>
        <w:t xml:space="preserve">trasladarse, como por ejemplo, el </w:t>
      </w:r>
      <w:r>
        <w:rPr>
          <w:rFonts w:ascii="Arial" w:hAnsi="Arial" w:cs="Arial"/>
          <w:szCs w:val="24"/>
        </w:rPr>
        <w:t>desconoci</w:t>
      </w:r>
      <w:r w:rsidR="00A37677">
        <w:rPr>
          <w:rFonts w:ascii="Arial" w:hAnsi="Arial" w:cs="Arial"/>
          <w:szCs w:val="24"/>
        </w:rPr>
        <w:t xml:space="preserve">miento de </w:t>
      </w:r>
      <w:r>
        <w:rPr>
          <w:rFonts w:ascii="Arial" w:hAnsi="Arial" w:cs="Arial"/>
          <w:szCs w:val="24"/>
        </w:rPr>
        <w:t xml:space="preserve">la actora en ese momento </w:t>
      </w:r>
      <w:r w:rsidR="00A37677">
        <w:rPr>
          <w:rFonts w:ascii="Arial" w:hAnsi="Arial" w:cs="Arial"/>
          <w:szCs w:val="24"/>
        </w:rPr>
        <w:t xml:space="preserve">de </w:t>
      </w:r>
      <w:r>
        <w:rPr>
          <w:rFonts w:ascii="Arial" w:hAnsi="Arial" w:cs="Arial"/>
          <w:szCs w:val="24"/>
        </w:rPr>
        <w:t>los perjuicios que podía sufrir al perder los beneficios del régimen de transición</w:t>
      </w:r>
      <w:r w:rsidR="00A37677">
        <w:rPr>
          <w:rFonts w:ascii="Arial" w:hAnsi="Arial" w:cs="Arial"/>
          <w:szCs w:val="24"/>
        </w:rPr>
        <w:t xml:space="preserve">, al </w:t>
      </w:r>
      <w:r>
        <w:rPr>
          <w:rFonts w:ascii="Arial" w:hAnsi="Arial" w:cs="Arial"/>
          <w:szCs w:val="24"/>
        </w:rPr>
        <w:t>verse forzada a completar dos años adicionales de edad y un número considerable de semanas adicionales para</w:t>
      </w:r>
      <w:r w:rsidR="00A37677">
        <w:rPr>
          <w:rFonts w:ascii="Arial" w:hAnsi="Arial" w:cs="Arial"/>
          <w:szCs w:val="24"/>
        </w:rPr>
        <w:t xml:space="preserve"> acceder a su pensión de vejez al regresar al RPM con prestación definida, </w:t>
      </w:r>
      <w:r>
        <w:rPr>
          <w:rFonts w:ascii="Arial" w:hAnsi="Arial" w:cs="Arial"/>
          <w:szCs w:val="24"/>
        </w:rPr>
        <w:t xml:space="preserve">pues por lo menos no obra en el expediente la más mínima prueba de que tales riesgos le hubieren sido </w:t>
      </w:r>
      <w:r w:rsidRPr="00102753">
        <w:rPr>
          <w:rFonts w:ascii="Arial" w:hAnsi="Arial" w:cs="Arial"/>
          <w:szCs w:val="24"/>
        </w:rPr>
        <w:t>debidamente informad</w:t>
      </w:r>
      <w:r w:rsidR="00A37677">
        <w:rPr>
          <w:rFonts w:ascii="Arial" w:hAnsi="Arial" w:cs="Arial"/>
          <w:szCs w:val="24"/>
        </w:rPr>
        <w:t xml:space="preserve">os a la potencial afiliada por </w:t>
      </w:r>
      <w:r>
        <w:rPr>
          <w:rFonts w:ascii="Arial" w:hAnsi="Arial" w:cs="Arial"/>
          <w:szCs w:val="24"/>
        </w:rPr>
        <w:t>parte de la AFP</w:t>
      </w:r>
      <w:r w:rsidRPr="00102753">
        <w:rPr>
          <w:rFonts w:ascii="Arial" w:hAnsi="Arial" w:cs="Arial"/>
          <w:szCs w:val="24"/>
        </w:rPr>
        <w:t xml:space="preserve">, </w:t>
      </w:r>
      <w:r>
        <w:rPr>
          <w:rFonts w:ascii="Arial" w:hAnsi="Arial" w:cs="Arial"/>
          <w:szCs w:val="24"/>
        </w:rPr>
        <w:t>no quedando otra decisión que adoptar que la ineficacia del traslado, tal como se hiciera p</w:t>
      </w:r>
      <w:r w:rsidR="00A37677">
        <w:rPr>
          <w:rFonts w:ascii="Arial" w:hAnsi="Arial" w:cs="Arial"/>
          <w:szCs w:val="24"/>
        </w:rPr>
        <w:t>or la Juez</w:t>
      </w:r>
      <w:r w:rsidR="00291D2D">
        <w:rPr>
          <w:rFonts w:ascii="Arial" w:hAnsi="Arial" w:cs="Arial"/>
          <w:szCs w:val="24"/>
        </w:rPr>
        <w:t>a</w:t>
      </w:r>
      <w:r w:rsidR="00A37677">
        <w:rPr>
          <w:rFonts w:ascii="Arial" w:hAnsi="Arial" w:cs="Arial"/>
          <w:szCs w:val="24"/>
        </w:rPr>
        <w:t xml:space="preserve"> de primera instancia, lo que le implica recuperar el régimen de transición por edad o por tiempo de semanas, el que se entiende que nunca perdió.</w:t>
      </w:r>
    </w:p>
    <w:p w:rsidR="006F10E8" w:rsidRPr="00023D1A" w:rsidRDefault="006F10E8" w:rsidP="005E3E22">
      <w:pPr>
        <w:pStyle w:val="Textoindependiente"/>
        <w:ind w:right="333"/>
        <w:rPr>
          <w:b/>
          <w:iCs/>
          <w:szCs w:val="24"/>
        </w:rPr>
      </w:pPr>
    </w:p>
    <w:p w:rsidR="00023D1A" w:rsidRDefault="006F10E8" w:rsidP="005E3E22">
      <w:pPr>
        <w:pStyle w:val="Textoindependiente"/>
        <w:ind w:right="333"/>
        <w:rPr>
          <w:b/>
          <w:iCs/>
          <w:szCs w:val="24"/>
        </w:rPr>
      </w:pPr>
      <w:r>
        <w:rPr>
          <w:b/>
          <w:iCs/>
          <w:szCs w:val="24"/>
        </w:rPr>
        <w:t xml:space="preserve">2.3. Del </w:t>
      </w:r>
      <w:r w:rsidR="00023D1A" w:rsidRPr="00023D1A">
        <w:rPr>
          <w:b/>
          <w:iCs/>
          <w:szCs w:val="24"/>
        </w:rPr>
        <w:t>Régimen de transición</w:t>
      </w:r>
    </w:p>
    <w:p w:rsidR="006F10E8" w:rsidRDefault="006F10E8" w:rsidP="005E3E22">
      <w:pPr>
        <w:pStyle w:val="Textoindependiente"/>
        <w:ind w:right="333"/>
        <w:rPr>
          <w:b/>
          <w:iCs/>
          <w:szCs w:val="24"/>
        </w:rPr>
      </w:pPr>
    </w:p>
    <w:p w:rsidR="006F10E8" w:rsidRPr="00023D1A" w:rsidRDefault="006F10E8" w:rsidP="005E3E22">
      <w:pPr>
        <w:pStyle w:val="Textoindependiente"/>
        <w:ind w:right="333"/>
        <w:rPr>
          <w:b/>
          <w:iCs/>
          <w:szCs w:val="24"/>
        </w:rPr>
      </w:pPr>
      <w:r>
        <w:rPr>
          <w:b/>
          <w:iCs/>
          <w:szCs w:val="24"/>
        </w:rPr>
        <w:t>2.3.1. Fundamento jurídico</w:t>
      </w:r>
    </w:p>
    <w:p w:rsidR="00023D1A" w:rsidRDefault="00023D1A" w:rsidP="005E3E22">
      <w:pPr>
        <w:pStyle w:val="Textoindependiente"/>
        <w:ind w:right="333"/>
        <w:rPr>
          <w:i/>
          <w:iCs/>
          <w:szCs w:val="24"/>
        </w:rPr>
      </w:pPr>
    </w:p>
    <w:p w:rsidR="005E3E22" w:rsidRDefault="005E3E22" w:rsidP="005E3E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aplicación del régimen de transición previsto en la Ley 100 de 1993, para aquellas personas que cumplen la totalidad de los requisitos para acceder a la </w:t>
      </w:r>
      <w:r>
        <w:rPr>
          <w:rFonts w:ascii="Arial" w:hAnsi="Arial" w:cs="Arial"/>
          <w:color w:val="000000"/>
          <w:szCs w:val="24"/>
          <w:lang w:eastAsia="es-CO"/>
        </w:rPr>
        <w:lastRenderedPageBreak/>
        <w:t xml:space="preserve">pensión con posterioridad al 31 de julio de 2010, deben atenderse dos normativas, la primera el artículo 36 </w:t>
      </w:r>
      <w:r w:rsidR="006F10E8" w:rsidRPr="00911B29">
        <w:rPr>
          <w:rFonts w:ascii="Arial" w:hAnsi="Arial" w:cs="Arial"/>
          <w:i/>
          <w:color w:val="000000"/>
          <w:szCs w:val="24"/>
          <w:lang w:eastAsia="es-CO"/>
        </w:rPr>
        <w:t>ibídem</w:t>
      </w:r>
      <w:r w:rsidR="00291D2D">
        <w:rPr>
          <w:rFonts w:ascii="Arial" w:hAnsi="Arial" w:cs="Arial"/>
          <w:i/>
          <w:color w:val="000000"/>
          <w:szCs w:val="24"/>
          <w:lang w:eastAsia="es-CO"/>
        </w:rPr>
        <w:t>,</w:t>
      </w:r>
      <w:r>
        <w:rPr>
          <w:rFonts w:ascii="Arial" w:hAnsi="Arial" w:cs="Arial"/>
          <w:i/>
          <w:color w:val="000000"/>
          <w:szCs w:val="24"/>
          <w:lang w:eastAsia="es-CO"/>
        </w:rPr>
        <w:t xml:space="preserve"> </w:t>
      </w:r>
      <w:r w:rsidR="0048238D">
        <w:rPr>
          <w:rFonts w:ascii="Arial" w:hAnsi="Arial" w:cs="Arial"/>
          <w:color w:val="000000"/>
          <w:szCs w:val="24"/>
          <w:lang w:eastAsia="es-CO"/>
        </w:rPr>
        <w:t>que en el caso de los mujeres</w:t>
      </w:r>
      <w:r>
        <w:rPr>
          <w:rFonts w:ascii="Arial" w:hAnsi="Arial" w:cs="Arial"/>
          <w:color w:val="000000"/>
          <w:szCs w:val="24"/>
          <w:lang w:eastAsia="es-CO"/>
        </w:rPr>
        <w:t xml:space="preserve"> establece que al 1° de abril de 1994 </w:t>
      </w:r>
      <w:r w:rsidR="0048238D">
        <w:rPr>
          <w:rFonts w:ascii="Arial" w:hAnsi="Arial" w:cs="Arial"/>
          <w:color w:val="000000"/>
          <w:szCs w:val="24"/>
          <w:lang w:eastAsia="es-CO"/>
        </w:rPr>
        <w:t>tuvieran más de 35</w:t>
      </w:r>
      <w:r>
        <w:rPr>
          <w:rFonts w:ascii="Arial" w:hAnsi="Arial" w:cs="Arial"/>
          <w:color w:val="000000"/>
          <w:szCs w:val="24"/>
          <w:lang w:eastAsia="es-CO"/>
        </w:rPr>
        <w:t xml:space="preserve"> años de edad </w:t>
      </w:r>
      <w:r w:rsidR="00C81B9D">
        <w:rPr>
          <w:rFonts w:ascii="Arial" w:hAnsi="Arial" w:cs="Arial"/>
          <w:color w:val="000000"/>
          <w:szCs w:val="24"/>
          <w:lang w:eastAsia="es-CO"/>
        </w:rPr>
        <w:t xml:space="preserve"> </w:t>
      </w:r>
      <w:r>
        <w:rPr>
          <w:rFonts w:ascii="Arial" w:hAnsi="Arial" w:cs="Arial"/>
          <w:color w:val="000000"/>
          <w:szCs w:val="24"/>
          <w:lang w:eastAsia="es-CO"/>
        </w:rPr>
        <w:t>o 15 o más años de servicios cotizados y, la segunda el acto legislativo 01 de 2005 que exige acreditar 750 semanas de cotización al 29 de julio de 2005.</w:t>
      </w:r>
    </w:p>
    <w:p w:rsidR="0016718E" w:rsidRDefault="0016718E" w:rsidP="005E3E22">
      <w:pPr>
        <w:shd w:val="clear" w:color="auto" w:fill="FFFFFF"/>
        <w:tabs>
          <w:tab w:val="left" w:pos="5197"/>
        </w:tabs>
        <w:spacing w:line="276" w:lineRule="auto"/>
        <w:jc w:val="both"/>
        <w:rPr>
          <w:rFonts w:ascii="Arial" w:hAnsi="Arial" w:cs="Arial"/>
          <w:color w:val="000000"/>
          <w:szCs w:val="24"/>
          <w:lang w:eastAsia="es-CO"/>
        </w:rPr>
      </w:pPr>
    </w:p>
    <w:p w:rsidR="0016718E" w:rsidRDefault="0016718E" w:rsidP="0016718E">
      <w:pPr>
        <w:pStyle w:val="Textoindependiente"/>
        <w:spacing w:line="276" w:lineRule="auto"/>
        <w:rPr>
          <w:b/>
          <w:color w:val="000000"/>
          <w:szCs w:val="24"/>
          <w:shd w:val="clear" w:color="auto" w:fill="FFFFFF"/>
          <w:lang w:val="es-ES"/>
        </w:rPr>
      </w:pPr>
      <w:r>
        <w:rPr>
          <w:b/>
          <w:color w:val="000000"/>
          <w:szCs w:val="24"/>
          <w:shd w:val="clear" w:color="auto" w:fill="FFFFFF"/>
          <w:lang w:val="es-ES"/>
        </w:rPr>
        <w:t>2.3.2. Fundamento fáctico</w:t>
      </w:r>
    </w:p>
    <w:p w:rsidR="00B00EC4" w:rsidRDefault="00B00EC4" w:rsidP="0016718E">
      <w:pPr>
        <w:pStyle w:val="Textoindependiente"/>
        <w:spacing w:line="276" w:lineRule="auto"/>
        <w:rPr>
          <w:b/>
          <w:color w:val="000000"/>
          <w:szCs w:val="24"/>
          <w:shd w:val="clear" w:color="auto" w:fill="FFFFFF"/>
          <w:lang w:val="es-ES"/>
        </w:rPr>
      </w:pPr>
    </w:p>
    <w:p w:rsidR="0016718E" w:rsidRPr="00E22DE2" w:rsidRDefault="0016718E" w:rsidP="00E22DE2">
      <w:pPr>
        <w:tabs>
          <w:tab w:val="left" w:pos="5197"/>
        </w:tabs>
        <w:spacing w:line="276" w:lineRule="auto"/>
        <w:jc w:val="both"/>
        <w:rPr>
          <w:rFonts w:ascii="Arial" w:hAnsi="Arial" w:cs="Arial"/>
          <w:color w:val="000000"/>
          <w:szCs w:val="24"/>
          <w:lang w:eastAsia="es-CO"/>
        </w:rPr>
      </w:pPr>
      <w:r w:rsidRPr="00E22DE2">
        <w:rPr>
          <w:rFonts w:ascii="Arial" w:hAnsi="Arial" w:cs="Arial"/>
          <w:color w:val="000000"/>
          <w:szCs w:val="24"/>
          <w:lang w:eastAsia="es-CO"/>
        </w:rPr>
        <w:t>En cuanto a la primera disposición existe certeza de su cumplimiento, toda vez que de conformidad con la copia de la cédula de ciudadanía –</w:t>
      </w:r>
      <w:proofErr w:type="spellStart"/>
      <w:r w:rsidRPr="00E22DE2">
        <w:rPr>
          <w:rFonts w:ascii="Arial" w:hAnsi="Arial" w:cs="Arial"/>
          <w:color w:val="000000"/>
          <w:szCs w:val="24"/>
          <w:lang w:eastAsia="es-CO"/>
        </w:rPr>
        <w:t>fl</w:t>
      </w:r>
      <w:proofErr w:type="spellEnd"/>
      <w:r w:rsidRPr="00E22DE2">
        <w:rPr>
          <w:rFonts w:ascii="Arial" w:hAnsi="Arial" w:cs="Arial"/>
          <w:color w:val="000000"/>
          <w:szCs w:val="24"/>
          <w:lang w:eastAsia="es-CO"/>
        </w:rPr>
        <w:t xml:space="preserve">. </w:t>
      </w:r>
      <w:r w:rsidR="00E22DE2" w:rsidRPr="00E22DE2">
        <w:rPr>
          <w:rFonts w:ascii="Arial" w:hAnsi="Arial" w:cs="Arial"/>
          <w:color w:val="000000"/>
          <w:szCs w:val="24"/>
          <w:lang w:eastAsia="es-CO"/>
        </w:rPr>
        <w:t>47-</w:t>
      </w:r>
      <w:r w:rsidRPr="00E22DE2">
        <w:rPr>
          <w:rFonts w:ascii="Arial" w:hAnsi="Arial" w:cs="Arial"/>
          <w:color w:val="000000"/>
          <w:szCs w:val="24"/>
          <w:lang w:eastAsia="es-CO"/>
        </w:rPr>
        <w:t xml:space="preserve"> se puede extraer que el demandante nació el </w:t>
      </w:r>
      <w:r w:rsidR="00EF21FD" w:rsidRPr="00E22DE2">
        <w:rPr>
          <w:rFonts w:ascii="Arial" w:hAnsi="Arial" w:cs="Arial"/>
          <w:color w:val="000000"/>
          <w:szCs w:val="24"/>
          <w:lang w:eastAsia="es-CO"/>
        </w:rPr>
        <w:t>20/11/1957</w:t>
      </w:r>
      <w:r w:rsidRPr="00E22DE2">
        <w:rPr>
          <w:rFonts w:ascii="Arial" w:hAnsi="Arial" w:cs="Arial"/>
          <w:color w:val="000000"/>
          <w:szCs w:val="24"/>
          <w:lang w:eastAsia="es-CO"/>
        </w:rPr>
        <w:t>, por lo tanto, al 1°</w:t>
      </w:r>
      <w:r w:rsidR="00EF21FD" w:rsidRPr="00E22DE2">
        <w:rPr>
          <w:rFonts w:ascii="Arial" w:hAnsi="Arial" w:cs="Arial"/>
          <w:color w:val="000000"/>
          <w:szCs w:val="24"/>
          <w:lang w:eastAsia="es-CO"/>
        </w:rPr>
        <w:t xml:space="preserve"> de abril de 1994 contaba con 36</w:t>
      </w:r>
      <w:r w:rsidRPr="00E22DE2">
        <w:rPr>
          <w:rFonts w:ascii="Arial" w:hAnsi="Arial" w:cs="Arial"/>
          <w:color w:val="000000"/>
          <w:szCs w:val="24"/>
          <w:lang w:eastAsia="es-CO"/>
        </w:rPr>
        <w:t xml:space="preserve"> años de edad cumplidos. </w:t>
      </w:r>
    </w:p>
    <w:p w:rsidR="0016718E" w:rsidRPr="00E22DE2" w:rsidRDefault="0016718E" w:rsidP="00E22DE2">
      <w:pPr>
        <w:tabs>
          <w:tab w:val="left" w:pos="5197"/>
        </w:tabs>
        <w:spacing w:line="276" w:lineRule="auto"/>
        <w:ind w:firstLine="851"/>
        <w:jc w:val="both"/>
        <w:rPr>
          <w:rFonts w:ascii="Arial" w:hAnsi="Arial" w:cs="Arial"/>
          <w:color w:val="000000"/>
          <w:szCs w:val="24"/>
          <w:lang w:eastAsia="es-CO"/>
        </w:rPr>
      </w:pPr>
    </w:p>
    <w:p w:rsidR="0016718E" w:rsidRPr="00E22DE2" w:rsidRDefault="0016718E" w:rsidP="00E22DE2">
      <w:pPr>
        <w:tabs>
          <w:tab w:val="left" w:pos="5197"/>
        </w:tabs>
        <w:spacing w:line="276" w:lineRule="auto"/>
        <w:jc w:val="both"/>
        <w:rPr>
          <w:rFonts w:ascii="Arial" w:hAnsi="Arial" w:cs="Arial"/>
          <w:color w:val="000000"/>
          <w:szCs w:val="24"/>
          <w:lang w:eastAsia="es-CO"/>
        </w:rPr>
      </w:pPr>
      <w:r w:rsidRPr="00E22DE2">
        <w:rPr>
          <w:rFonts w:ascii="Arial" w:hAnsi="Arial" w:cs="Arial"/>
          <w:color w:val="000000"/>
          <w:szCs w:val="24"/>
          <w:lang w:eastAsia="es-CO"/>
        </w:rPr>
        <w:t>Así mismo, pue</w:t>
      </w:r>
      <w:r w:rsidR="00B00EC4" w:rsidRPr="00E22DE2">
        <w:rPr>
          <w:rFonts w:ascii="Arial" w:hAnsi="Arial" w:cs="Arial"/>
          <w:color w:val="000000"/>
          <w:szCs w:val="24"/>
          <w:lang w:eastAsia="es-CO"/>
        </w:rPr>
        <w:t>de deducirse que solo en el 2012</w:t>
      </w:r>
      <w:r w:rsidRPr="00E22DE2">
        <w:rPr>
          <w:rFonts w:ascii="Arial" w:hAnsi="Arial" w:cs="Arial"/>
          <w:color w:val="000000"/>
          <w:szCs w:val="24"/>
          <w:lang w:eastAsia="es-CO"/>
        </w:rPr>
        <w:t xml:space="preserve">, arribó a los </w:t>
      </w:r>
      <w:r w:rsidR="00B00EC4" w:rsidRPr="00E22DE2">
        <w:rPr>
          <w:rFonts w:ascii="Arial" w:hAnsi="Arial" w:cs="Arial"/>
          <w:color w:val="000000"/>
          <w:szCs w:val="24"/>
          <w:lang w:eastAsia="es-CO"/>
        </w:rPr>
        <w:t>55</w:t>
      </w:r>
      <w:r w:rsidRPr="00E22DE2">
        <w:rPr>
          <w:rFonts w:ascii="Arial" w:hAnsi="Arial" w:cs="Arial"/>
          <w:color w:val="000000"/>
          <w:szCs w:val="24"/>
          <w:lang w:eastAsia="es-CO"/>
        </w:rPr>
        <w:t xml:space="preserve"> años de edad, por lo que debía satisfacer las exigencias del acto legislativo mencionado, esto es, 750 semanas al 29 de julio de 2005.</w:t>
      </w:r>
    </w:p>
    <w:p w:rsidR="0016718E" w:rsidRPr="00E22DE2" w:rsidRDefault="0016718E" w:rsidP="00E22DE2">
      <w:pPr>
        <w:tabs>
          <w:tab w:val="left" w:pos="5197"/>
        </w:tabs>
        <w:spacing w:line="276" w:lineRule="auto"/>
        <w:ind w:firstLine="851"/>
        <w:jc w:val="both"/>
        <w:rPr>
          <w:rFonts w:ascii="Arial" w:hAnsi="Arial" w:cs="Arial"/>
          <w:color w:val="000000"/>
          <w:szCs w:val="24"/>
          <w:lang w:eastAsia="es-CO"/>
        </w:rPr>
      </w:pPr>
    </w:p>
    <w:p w:rsidR="0016718E" w:rsidRDefault="0016718E" w:rsidP="00E22DE2">
      <w:pPr>
        <w:pStyle w:val="Textoindependiente"/>
        <w:spacing w:line="276" w:lineRule="auto"/>
        <w:rPr>
          <w:szCs w:val="24"/>
        </w:rPr>
      </w:pPr>
      <w:r w:rsidRPr="00E22DE2">
        <w:rPr>
          <w:color w:val="000000"/>
          <w:szCs w:val="24"/>
          <w:lang w:eastAsia="es-CO"/>
        </w:rPr>
        <w:t xml:space="preserve">Al respecto, revisada la historia laboral </w:t>
      </w:r>
      <w:r w:rsidR="00FB2BB0" w:rsidRPr="00E22DE2">
        <w:rPr>
          <w:color w:val="000000"/>
          <w:szCs w:val="24"/>
          <w:lang w:eastAsia="es-CO"/>
        </w:rPr>
        <w:t>que hace parte del expediente administrativo remitido en medio magnético –</w:t>
      </w:r>
      <w:proofErr w:type="spellStart"/>
      <w:r w:rsidR="00FB2BB0" w:rsidRPr="00E22DE2">
        <w:rPr>
          <w:color w:val="000000"/>
          <w:szCs w:val="24"/>
          <w:lang w:eastAsia="es-CO"/>
        </w:rPr>
        <w:t>fl</w:t>
      </w:r>
      <w:proofErr w:type="spellEnd"/>
      <w:r w:rsidR="00FB2BB0" w:rsidRPr="00E22DE2">
        <w:rPr>
          <w:color w:val="000000"/>
          <w:szCs w:val="24"/>
          <w:lang w:eastAsia="es-CO"/>
        </w:rPr>
        <w:t xml:space="preserve">. 136 </w:t>
      </w:r>
      <w:r w:rsidRPr="00E22DE2">
        <w:rPr>
          <w:color w:val="000000"/>
          <w:szCs w:val="24"/>
          <w:lang w:eastAsia="es-CO"/>
        </w:rPr>
        <w:t>del cuaderno uno</w:t>
      </w:r>
      <w:r w:rsidR="00FB2BB0" w:rsidRPr="00E22DE2">
        <w:rPr>
          <w:color w:val="000000"/>
          <w:szCs w:val="24"/>
          <w:lang w:eastAsia="es-CO"/>
        </w:rPr>
        <w:t>-</w:t>
      </w:r>
      <w:r w:rsidRPr="00E22DE2">
        <w:rPr>
          <w:color w:val="000000"/>
          <w:szCs w:val="24"/>
          <w:lang w:eastAsia="es-CO"/>
        </w:rPr>
        <w:t>,</w:t>
      </w:r>
      <w:r w:rsidR="00FB2BB0" w:rsidRPr="00E22DE2">
        <w:rPr>
          <w:color w:val="000000"/>
          <w:szCs w:val="24"/>
          <w:lang w:eastAsia="es-CO"/>
        </w:rPr>
        <w:t xml:space="preserve"> y el certificado de información laboral emitido por el Ministerio de Defensa Nacional –</w:t>
      </w:r>
      <w:proofErr w:type="spellStart"/>
      <w:r w:rsidR="00FB2BB0" w:rsidRPr="00E22DE2">
        <w:rPr>
          <w:color w:val="000000"/>
          <w:szCs w:val="24"/>
          <w:lang w:eastAsia="es-CO"/>
        </w:rPr>
        <w:t>fl</w:t>
      </w:r>
      <w:proofErr w:type="spellEnd"/>
      <w:r w:rsidR="00FB2BB0" w:rsidRPr="00E22DE2">
        <w:rPr>
          <w:color w:val="000000"/>
          <w:szCs w:val="24"/>
          <w:lang w:eastAsia="es-CO"/>
        </w:rPr>
        <w:t xml:space="preserve">. 34 </w:t>
      </w:r>
      <w:r w:rsidR="00FB2BB0" w:rsidRPr="00E22DE2">
        <w:rPr>
          <w:i/>
          <w:color w:val="000000"/>
          <w:szCs w:val="24"/>
          <w:lang w:eastAsia="es-CO"/>
        </w:rPr>
        <w:t>ibídem-</w:t>
      </w:r>
      <w:r w:rsidR="00FB2BB0" w:rsidRPr="00E22DE2">
        <w:rPr>
          <w:color w:val="000000"/>
          <w:szCs w:val="24"/>
          <w:lang w:eastAsia="es-CO"/>
        </w:rPr>
        <w:t xml:space="preserve"> </w:t>
      </w:r>
      <w:r w:rsidRPr="00E22DE2">
        <w:rPr>
          <w:color w:val="000000"/>
          <w:szCs w:val="24"/>
          <w:lang w:eastAsia="es-CO"/>
        </w:rPr>
        <w:t xml:space="preserve"> se observa que desde el </w:t>
      </w:r>
      <w:r w:rsidR="00FB2BB0" w:rsidRPr="00E22DE2">
        <w:rPr>
          <w:color w:val="000000"/>
          <w:szCs w:val="24"/>
          <w:lang w:eastAsia="es-CO"/>
        </w:rPr>
        <w:t>21/06/1985</w:t>
      </w:r>
      <w:r w:rsidRPr="00E22DE2">
        <w:rPr>
          <w:color w:val="000000"/>
          <w:szCs w:val="24"/>
          <w:lang w:eastAsia="es-CO"/>
        </w:rPr>
        <w:t xml:space="preserve"> cuando se vinculó al </w:t>
      </w:r>
      <w:proofErr w:type="spellStart"/>
      <w:r w:rsidRPr="00E22DE2">
        <w:rPr>
          <w:color w:val="000000"/>
          <w:szCs w:val="24"/>
          <w:lang w:eastAsia="es-CO"/>
        </w:rPr>
        <w:t>ISS</w:t>
      </w:r>
      <w:proofErr w:type="spellEnd"/>
      <w:r w:rsidRPr="00E22DE2">
        <w:rPr>
          <w:color w:val="000000"/>
          <w:szCs w:val="24"/>
          <w:lang w:eastAsia="es-CO"/>
        </w:rPr>
        <w:t xml:space="preserve"> y hasta el 29/07/2005,  logró completar </w:t>
      </w:r>
      <w:r w:rsidR="00FB2BB0" w:rsidRPr="00E22DE2">
        <w:rPr>
          <w:color w:val="000000"/>
          <w:szCs w:val="24"/>
          <w:lang w:eastAsia="es-CO"/>
        </w:rPr>
        <w:t>798,95</w:t>
      </w:r>
      <w:r w:rsidR="00FB2BB0" w:rsidRPr="00E22DE2">
        <w:rPr>
          <w:rStyle w:val="Refdenotaalpie"/>
          <w:color w:val="000000"/>
          <w:szCs w:val="24"/>
          <w:lang w:eastAsia="es-CO"/>
        </w:rPr>
        <w:footnoteReference w:id="2"/>
      </w:r>
      <w:r w:rsidRPr="00E22DE2">
        <w:rPr>
          <w:color w:val="000000"/>
          <w:szCs w:val="24"/>
          <w:lang w:eastAsia="es-CO"/>
        </w:rPr>
        <w:t xml:space="preserve"> semanas cotizadas; por lo que se concluye que </w:t>
      </w:r>
      <w:r w:rsidR="00E22DE2" w:rsidRPr="00E22DE2">
        <w:rPr>
          <w:color w:val="000000"/>
          <w:szCs w:val="24"/>
          <w:lang w:eastAsia="es-CO"/>
        </w:rPr>
        <w:t xml:space="preserve">no </w:t>
      </w:r>
      <w:r w:rsidRPr="00E22DE2">
        <w:rPr>
          <w:color w:val="000000"/>
          <w:szCs w:val="24"/>
          <w:lang w:eastAsia="es-CO"/>
        </w:rPr>
        <w:t>perdió la condición de benefic</w:t>
      </w:r>
      <w:r w:rsidR="00E22DE2" w:rsidRPr="00E22DE2">
        <w:rPr>
          <w:color w:val="000000"/>
          <w:szCs w:val="24"/>
          <w:lang w:eastAsia="es-CO"/>
        </w:rPr>
        <w:t>iario del régimen de transición, con lo cual se abre paso al estudio de la prestación bajo la égida de la Ley 71/88.</w:t>
      </w:r>
      <w:r w:rsidR="00B00EC4" w:rsidRPr="00B00EC4">
        <w:rPr>
          <w:szCs w:val="24"/>
        </w:rPr>
        <w:t xml:space="preserve"> </w:t>
      </w:r>
    </w:p>
    <w:p w:rsidR="00E22DE2" w:rsidRPr="0016718E" w:rsidRDefault="00E22DE2" w:rsidP="00E22DE2">
      <w:pPr>
        <w:pStyle w:val="Textoindependiente"/>
        <w:spacing w:line="276" w:lineRule="auto"/>
        <w:rPr>
          <w:color w:val="000000"/>
          <w:szCs w:val="24"/>
          <w:highlight w:val="yellow"/>
          <w:lang w:eastAsia="es-CO"/>
        </w:rPr>
      </w:pPr>
    </w:p>
    <w:p w:rsidR="006F10E8" w:rsidRDefault="00EB295A" w:rsidP="00023D1A">
      <w:pPr>
        <w:pStyle w:val="Textoindependiente"/>
        <w:spacing w:line="276" w:lineRule="auto"/>
        <w:rPr>
          <w:b/>
          <w:color w:val="000000"/>
          <w:szCs w:val="24"/>
          <w:shd w:val="clear" w:color="auto" w:fill="FFFFFF"/>
          <w:lang w:val="es-ES"/>
        </w:rPr>
      </w:pPr>
      <w:r>
        <w:rPr>
          <w:b/>
          <w:color w:val="000000"/>
          <w:szCs w:val="24"/>
          <w:shd w:val="clear" w:color="auto" w:fill="FFFFFF"/>
          <w:lang w:val="es-ES"/>
        </w:rPr>
        <w:t>2.4. De los requisitos previstos en la Ley 71/88 para acceder a la pensión de jubilación por aportes</w:t>
      </w:r>
    </w:p>
    <w:p w:rsidR="00EB295A" w:rsidRDefault="00EB295A" w:rsidP="00023D1A">
      <w:pPr>
        <w:pStyle w:val="Textoindependiente"/>
        <w:spacing w:line="276" w:lineRule="auto"/>
        <w:rPr>
          <w:b/>
          <w:color w:val="000000"/>
          <w:szCs w:val="24"/>
          <w:shd w:val="clear" w:color="auto" w:fill="FFFFFF"/>
          <w:lang w:val="es-ES"/>
        </w:rPr>
      </w:pPr>
    </w:p>
    <w:p w:rsidR="00EB295A" w:rsidRDefault="00EB295A" w:rsidP="00023D1A">
      <w:pPr>
        <w:pStyle w:val="Textoindependiente"/>
        <w:spacing w:line="276" w:lineRule="auto"/>
        <w:rPr>
          <w:b/>
          <w:color w:val="000000"/>
          <w:szCs w:val="24"/>
          <w:shd w:val="clear" w:color="auto" w:fill="FFFFFF"/>
          <w:lang w:val="es-ES"/>
        </w:rPr>
      </w:pPr>
      <w:r>
        <w:rPr>
          <w:b/>
          <w:color w:val="000000"/>
          <w:szCs w:val="24"/>
          <w:shd w:val="clear" w:color="auto" w:fill="FFFFFF"/>
          <w:lang w:val="es-ES"/>
        </w:rPr>
        <w:t>2.4.1 Fundamento jurídico</w:t>
      </w:r>
    </w:p>
    <w:p w:rsidR="007F1986" w:rsidRDefault="007F1986" w:rsidP="00023D1A">
      <w:pPr>
        <w:pStyle w:val="Textoindependiente"/>
        <w:spacing w:line="276" w:lineRule="auto"/>
        <w:rPr>
          <w:b/>
          <w:color w:val="000000"/>
          <w:szCs w:val="24"/>
          <w:shd w:val="clear" w:color="auto" w:fill="FFFFFF"/>
          <w:lang w:val="es-ES"/>
        </w:rPr>
      </w:pPr>
    </w:p>
    <w:p w:rsidR="007F1986" w:rsidRDefault="007F1986" w:rsidP="007F1986">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Pr>
          <w:rFonts w:ascii="Arial" w:hAnsi="Arial" w:cs="Arial"/>
          <w:szCs w:val="24"/>
        </w:rPr>
        <w:t xml:space="preserve">señalada </w:t>
      </w:r>
      <w:r w:rsidRPr="00251CC1">
        <w:rPr>
          <w:rFonts w:ascii="Arial" w:hAnsi="Arial" w:cs="Arial"/>
          <w:szCs w:val="24"/>
        </w:rPr>
        <w:t xml:space="preserve">por el artículo 7º de la Ley 71 de 1988, reglamentada por el Decreto 2709 de 1994, </w:t>
      </w:r>
      <w:r>
        <w:rPr>
          <w:rFonts w:ascii="Arial" w:hAnsi="Arial" w:cs="Arial"/>
          <w:szCs w:val="24"/>
        </w:rPr>
        <w:t xml:space="preserve">en su artículo 1º, allí se consagran como requisitos 60 años de edad si es hombre y 55 años si es mujer y 20 o más años de cotización o aportes continuos o discontinuos al </w:t>
      </w:r>
      <w:proofErr w:type="spellStart"/>
      <w:r>
        <w:rPr>
          <w:rFonts w:ascii="Arial" w:hAnsi="Arial" w:cs="Arial"/>
          <w:szCs w:val="24"/>
        </w:rPr>
        <w:t>ISS</w:t>
      </w:r>
      <w:proofErr w:type="spellEnd"/>
      <w:r>
        <w:rPr>
          <w:rFonts w:ascii="Arial" w:hAnsi="Arial" w:cs="Arial"/>
          <w:szCs w:val="24"/>
        </w:rPr>
        <w:t xml:space="preserve"> y en una entidad de previsión social del sector público.</w:t>
      </w:r>
    </w:p>
    <w:p w:rsidR="00EB295A" w:rsidRDefault="00EB295A" w:rsidP="00023D1A">
      <w:pPr>
        <w:pStyle w:val="Textoindependiente"/>
        <w:spacing w:line="276" w:lineRule="auto"/>
        <w:rPr>
          <w:b/>
          <w:color w:val="000000"/>
          <w:szCs w:val="24"/>
          <w:shd w:val="clear" w:color="auto" w:fill="FFFFFF"/>
          <w:lang w:val="es-ES"/>
        </w:rPr>
      </w:pPr>
    </w:p>
    <w:p w:rsidR="00EB295A" w:rsidRDefault="008D3716" w:rsidP="00023D1A">
      <w:pPr>
        <w:pStyle w:val="Textoindependiente"/>
        <w:spacing w:line="276" w:lineRule="auto"/>
        <w:rPr>
          <w:b/>
          <w:color w:val="000000"/>
          <w:szCs w:val="24"/>
          <w:shd w:val="clear" w:color="auto" w:fill="FFFFFF"/>
          <w:lang w:val="es-ES"/>
        </w:rPr>
      </w:pPr>
      <w:r>
        <w:rPr>
          <w:b/>
          <w:color w:val="000000"/>
          <w:szCs w:val="24"/>
          <w:shd w:val="clear" w:color="auto" w:fill="FFFFFF"/>
          <w:lang w:val="es-ES"/>
        </w:rPr>
        <w:t>2.4.2. Fundamento fáctico</w:t>
      </w:r>
    </w:p>
    <w:p w:rsidR="007F1986" w:rsidRDefault="007F1986" w:rsidP="00023D1A">
      <w:pPr>
        <w:pStyle w:val="Textoindependiente"/>
        <w:spacing w:line="276" w:lineRule="auto"/>
        <w:rPr>
          <w:b/>
          <w:color w:val="000000"/>
          <w:szCs w:val="24"/>
          <w:shd w:val="clear" w:color="auto" w:fill="FFFFFF"/>
          <w:lang w:val="es-ES"/>
        </w:rPr>
      </w:pPr>
    </w:p>
    <w:p w:rsidR="007F1986" w:rsidRPr="00842BAB" w:rsidRDefault="007F1986" w:rsidP="007F1986">
      <w:pPr>
        <w:shd w:val="clear" w:color="auto" w:fill="FFFFFF"/>
        <w:tabs>
          <w:tab w:val="left" w:pos="5197"/>
        </w:tabs>
        <w:spacing w:line="276" w:lineRule="auto"/>
        <w:jc w:val="both"/>
        <w:rPr>
          <w:rFonts w:ascii="Arial" w:hAnsi="Arial" w:cs="Arial"/>
          <w:color w:val="000000"/>
          <w:szCs w:val="24"/>
          <w:lang w:eastAsia="es-CO"/>
        </w:rPr>
      </w:pPr>
      <w:r w:rsidRPr="00842BAB">
        <w:rPr>
          <w:rFonts w:ascii="Arial" w:hAnsi="Arial" w:cs="Arial"/>
          <w:color w:val="000000"/>
          <w:szCs w:val="24"/>
          <w:lang w:eastAsia="es-CO"/>
        </w:rPr>
        <w:t>Se encuentra probado que l</w:t>
      </w:r>
      <w:r w:rsidR="00842BAB" w:rsidRPr="00842BAB">
        <w:rPr>
          <w:rFonts w:ascii="Arial" w:hAnsi="Arial" w:cs="Arial"/>
          <w:color w:val="000000"/>
          <w:szCs w:val="24"/>
          <w:lang w:eastAsia="es-CO"/>
        </w:rPr>
        <w:t>a</w:t>
      </w:r>
      <w:r w:rsidRPr="00842BAB">
        <w:rPr>
          <w:rFonts w:ascii="Arial" w:hAnsi="Arial" w:cs="Arial"/>
          <w:color w:val="000000"/>
          <w:szCs w:val="24"/>
          <w:lang w:eastAsia="es-CO"/>
        </w:rPr>
        <w:t xml:space="preserve"> actor</w:t>
      </w:r>
      <w:r w:rsidR="00842BAB" w:rsidRPr="00842BAB">
        <w:rPr>
          <w:rFonts w:ascii="Arial" w:hAnsi="Arial" w:cs="Arial"/>
          <w:color w:val="000000"/>
          <w:szCs w:val="24"/>
          <w:lang w:eastAsia="es-CO"/>
        </w:rPr>
        <w:t>a</w:t>
      </w:r>
      <w:r w:rsidRPr="00842BAB">
        <w:rPr>
          <w:rFonts w:ascii="Arial" w:hAnsi="Arial" w:cs="Arial"/>
          <w:color w:val="000000"/>
          <w:szCs w:val="24"/>
          <w:lang w:eastAsia="es-CO"/>
        </w:rPr>
        <w:t xml:space="preserve"> nació el </w:t>
      </w:r>
      <w:r w:rsidR="00842BAB" w:rsidRPr="00842BAB">
        <w:rPr>
          <w:rFonts w:ascii="Arial" w:hAnsi="Arial" w:cs="Arial"/>
          <w:color w:val="000000"/>
          <w:szCs w:val="24"/>
          <w:lang w:eastAsia="es-CO"/>
        </w:rPr>
        <w:t>20/11/1957,</w:t>
      </w:r>
      <w:r w:rsidRPr="00842BAB">
        <w:rPr>
          <w:rFonts w:ascii="Arial" w:hAnsi="Arial" w:cs="Arial"/>
          <w:color w:val="000000"/>
          <w:szCs w:val="24"/>
          <w:lang w:eastAsia="es-CO"/>
        </w:rPr>
        <w:t xml:space="preserve"> por lo tanto, cumplió los </w:t>
      </w:r>
      <w:r w:rsidR="00842BAB" w:rsidRPr="00842BAB">
        <w:rPr>
          <w:rFonts w:ascii="Arial" w:hAnsi="Arial" w:cs="Arial"/>
          <w:color w:val="000000"/>
          <w:szCs w:val="24"/>
          <w:lang w:eastAsia="es-CO"/>
        </w:rPr>
        <w:t>55</w:t>
      </w:r>
      <w:r w:rsidRPr="00842BAB">
        <w:rPr>
          <w:rFonts w:ascii="Arial" w:hAnsi="Arial" w:cs="Arial"/>
          <w:color w:val="000000"/>
          <w:szCs w:val="24"/>
          <w:lang w:eastAsia="es-CO"/>
        </w:rPr>
        <w:t xml:space="preserve"> años de edad en esa calenda de </w:t>
      </w:r>
      <w:r w:rsidR="00842BAB" w:rsidRPr="00842BAB">
        <w:rPr>
          <w:rFonts w:ascii="Arial" w:hAnsi="Arial" w:cs="Arial"/>
          <w:color w:val="000000"/>
          <w:szCs w:val="24"/>
          <w:lang w:eastAsia="es-CO"/>
        </w:rPr>
        <w:t>2012</w:t>
      </w:r>
      <w:r w:rsidRPr="00842BAB">
        <w:rPr>
          <w:rFonts w:ascii="Arial" w:hAnsi="Arial" w:cs="Arial"/>
          <w:color w:val="000000"/>
          <w:szCs w:val="24"/>
          <w:lang w:eastAsia="es-CO"/>
        </w:rPr>
        <w:t>, por ello satisface el requisito de la edad.</w:t>
      </w:r>
    </w:p>
    <w:p w:rsidR="007F1986" w:rsidRPr="00842BAB" w:rsidRDefault="007F1986" w:rsidP="007F1986">
      <w:pPr>
        <w:shd w:val="clear" w:color="auto" w:fill="FFFFFF"/>
        <w:tabs>
          <w:tab w:val="left" w:pos="5197"/>
        </w:tabs>
        <w:spacing w:line="276" w:lineRule="auto"/>
        <w:jc w:val="both"/>
        <w:rPr>
          <w:rFonts w:ascii="Arial" w:hAnsi="Arial" w:cs="Arial"/>
          <w:color w:val="000000"/>
          <w:szCs w:val="24"/>
          <w:lang w:eastAsia="es-CO"/>
        </w:rPr>
      </w:pPr>
    </w:p>
    <w:p w:rsidR="007F1986" w:rsidRPr="00842BAB" w:rsidRDefault="007F1986" w:rsidP="007F1986">
      <w:pPr>
        <w:shd w:val="clear" w:color="auto" w:fill="FFFFFF"/>
        <w:tabs>
          <w:tab w:val="left" w:pos="5197"/>
        </w:tabs>
        <w:spacing w:line="276" w:lineRule="auto"/>
        <w:jc w:val="both"/>
        <w:rPr>
          <w:rFonts w:ascii="Arial" w:hAnsi="Arial" w:cs="Arial"/>
          <w:color w:val="000000"/>
          <w:szCs w:val="24"/>
          <w:lang w:eastAsia="es-CO"/>
        </w:rPr>
      </w:pPr>
      <w:r w:rsidRPr="00842BAB">
        <w:rPr>
          <w:rFonts w:ascii="Arial" w:hAnsi="Arial" w:cs="Arial"/>
          <w:color w:val="000000"/>
          <w:szCs w:val="24"/>
          <w:lang w:eastAsia="es-CO"/>
        </w:rPr>
        <w:t xml:space="preserve">En lo que respecta al tiempo de servicios, se advierte que de acuerdo con la historia laboral expedida por </w:t>
      </w:r>
      <w:proofErr w:type="spellStart"/>
      <w:r w:rsidRPr="00842BAB">
        <w:rPr>
          <w:rFonts w:ascii="Arial" w:hAnsi="Arial" w:cs="Arial"/>
          <w:color w:val="000000"/>
          <w:szCs w:val="24"/>
          <w:lang w:eastAsia="es-CO"/>
        </w:rPr>
        <w:t>Colpensiones</w:t>
      </w:r>
      <w:proofErr w:type="spellEnd"/>
      <w:r w:rsidRPr="00842BAB">
        <w:rPr>
          <w:rFonts w:ascii="Arial" w:hAnsi="Arial" w:cs="Arial"/>
          <w:color w:val="000000"/>
          <w:szCs w:val="24"/>
          <w:lang w:eastAsia="es-CO"/>
        </w:rPr>
        <w:t xml:space="preserve">, cuenta con </w:t>
      </w:r>
      <w:r w:rsidR="00842BAB" w:rsidRPr="00842BAB">
        <w:rPr>
          <w:rFonts w:ascii="Arial" w:hAnsi="Arial" w:cs="Arial"/>
          <w:color w:val="000000"/>
          <w:szCs w:val="24"/>
          <w:lang w:eastAsia="es-CO"/>
        </w:rPr>
        <w:t>1.041,29</w:t>
      </w:r>
      <w:r w:rsidRPr="00842BAB">
        <w:rPr>
          <w:rFonts w:ascii="Arial" w:hAnsi="Arial" w:cs="Arial"/>
          <w:color w:val="000000"/>
          <w:szCs w:val="24"/>
          <w:lang w:eastAsia="es-CO"/>
        </w:rPr>
        <w:t xml:space="preserve"> semanas cotizadas en el sector privado</w:t>
      </w:r>
      <w:r w:rsidR="00842BAB" w:rsidRPr="00842BAB">
        <w:rPr>
          <w:rFonts w:ascii="Arial" w:hAnsi="Arial" w:cs="Arial"/>
          <w:color w:val="000000"/>
          <w:szCs w:val="24"/>
          <w:lang w:eastAsia="es-CO"/>
        </w:rPr>
        <w:t xml:space="preserve"> entre el 2</w:t>
      </w:r>
      <w:r w:rsidRPr="00842BAB">
        <w:rPr>
          <w:rFonts w:ascii="Arial" w:hAnsi="Arial" w:cs="Arial"/>
          <w:color w:val="000000"/>
          <w:szCs w:val="24"/>
          <w:lang w:eastAsia="es-CO"/>
        </w:rPr>
        <w:t>1/0</w:t>
      </w:r>
      <w:r w:rsidR="00842BAB" w:rsidRPr="00842BAB">
        <w:rPr>
          <w:rFonts w:ascii="Arial" w:hAnsi="Arial" w:cs="Arial"/>
          <w:color w:val="000000"/>
          <w:szCs w:val="24"/>
          <w:lang w:eastAsia="es-CO"/>
        </w:rPr>
        <w:t>6</w:t>
      </w:r>
      <w:r w:rsidRPr="00842BAB">
        <w:rPr>
          <w:rFonts w:ascii="Arial" w:hAnsi="Arial" w:cs="Arial"/>
          <w:color w:val="000000"/>
          <w:szCs w:val="24"/>
          <w:lang w:eastAsia="es-CO"/>
        </w:rPr>
        <w:t>/</w:t>
      </w:r>
      <w:r w:rsidR="00842BAB" w:rsidRPr="00842BAB">
        <w:rPr>
          <w:rFonts w:ascii="Arial" w:hAnsi="Arial" w:cs="Arial"/>
          <w:color w:val="000000"/>
          <w:szCs w:val="24"/>
          <w:lang w:eastAsia="es-CO"/>
        </w:rPr>
        <w:t>1985</w:t>
      </w:r>
      <w:r w:rsidRPr="00842BAB">
        <w:rPr>
          <w:rFonts w:ascii="Arial" w:hAnsi="Arial" w:cs="Arial"/>
          <w:color w:val="000000"/>
          <w:szCs w:val="24"/>
          <w:lang w:eastAsia="es-CO"/>
        </w:rPr>
        <w:t xml:space="preserve"> y el 3</w:t>
      </w:r>
      <w:r w:rsidR="00842BAB" w:rsidRPr="00842BAB">
        <w:rPr>
          <w:rFonts w:ascii="Arial" w:hAnsi="Arial" w:cs="Arial"/>
          <w:color w:val="000000"/>
          <w:szCs w:val="24"/>
          <w:lang w:eastAsia="es-CO"/>
        </w:rPr>
        <w:t>1/03/2012</w:t>
      </w:r>
      <w:r w:rsidRPr="00842BAB">
        <w:rPr>
          <w:rFonts w:ascii="Arial" w:hAnsi="Arial" w:cs="Arial"/>
          <w:color w:val="000000"/>
          <w:szCs w:val="24"/>
          <w:lang w:eastAsia="es-CO"/>
        </w:rPr>
        <w:t>.</w:t>
      </w:r>
    </w:p>
    <w:p w:rsidR="007F1986" w:rsidRPr="00842BAB" w:rsidRDefault="007F1986" w:rsidP="007F1986">
      <w:pPr>
        <w:shd w:val="clear" w:color="auto" w:fill="FFFFFF"/>
        <w:tabs>
          <w:tab w:val="left" w:pos="5197"/>
        </w:tabs>
        <w:spacing w:line="276" w:lineRule="auto"/>
        <w:jc w:val="both"/>
        <w:rPr>
          <w:rFonts w:ascii="Arial" w:hAnsi="Arial" w:cs="Arial"/>
          <w:color w:val="000000"/>
          <w:szCs w:val="24"/>
          <w:lang w:eastAsia="es-CO"/>
        </w:rPr>
      </w:pPr>
    </w:p>
    <w:p w:rsidR="007F1986" w:rsidRDefault="007F1986" w:rsidP="00842BAB">
      <w:pPr>
        <w:shd w:val="clear" w:color="auto" w:fill="FFFFFF"/>
        <w:tabs>
          <w:tab w:val="left" w:pos="5197"/>
        </w:tabs>
        <w:spacing w:line="276" w:lineRule="auto"/>
        <w:jc w:val="both"/>
        <w:rPr>
          <w:rFonts w:ascii="Arial" w:hAnsi="Arial" w:cs="Arial"/>
          <w:color w:val="000000"/>
          <w:szCs w:val="24"/>
          <w:lang w:eastAsia="es-CO"/>
        </w:rPr>
      </w:pPr>
      <w:r w:rsidRPr="00842BAB">
        <w:rPr>
          <w:rFonts w:ascii="Arial" w:hAnsi="Arial" w:cs="Arial"/>
          <w:color w:val="000000"/>
          <w:szCs w:val="24"/>
          <w:lang w:eastAsia="es-CO"/>
        </w:rPr>
        <w:t>Ahora, en lo que respecta al tiempo público</w:t>
      </w:r>
      <w:r w:rsidRPr="00842BAB">
        <w:rPr>
          <w:rStyle w:val="Refdenotaalpie"/>
          <w:rFonts w:ascii="Arial" w:hAnsi="Arial" w:cs="Arial"/>
          <w:color w:val="000000"/>
          <w:szCs w:val="24"/>
          <w:lang w:eastAsia="es-CO"/>
        </w:rPr>
        <w:footnoteReference w:id="3"/>
      </w:r>
      <w:r w:rsidR="00842BAB" w:rsidRPr="00842BAB">
        <w:rPr>
          <w:rFonts w:ascii="Arial" w:hAnsi="Arial" w:cs="Arial"/>
          <w:color w:val="000000"/>
          <w:szCs w:val="24"/>
          <w:lang w:eastAsia="es-CO"/>
        </w:rPr>
        <w:t>, en atención a las</w:t>
      </w:r>
      <w:r w:rsidRPr="00842BAB">
        <w:rPr>
          <w:rFonts w:ascii="Arial" w:hAnsi="Arial" w:cs="Arial"/>
          <w:color w:val="000000"/>
          <w:szCs w:val="24"/>
          <w:lang w:eastAsia="es-CO"/>
        </w:rPr>
        <w:t xml:space="preserve"> certificaci</w:t>
      </w:r>
      <w:r w:rsidR="00842BAB" w:rsidRPr="00842BAB">
        <w:rPr>
          <w:rFonts w:ascii="Arial" w:hAnsi="Arial" w:cs="Arial"/>
          <w:color w:val="000000"/>
          <w:szCs w:val="24"/>
          <w:lang w:eastAsia="es-CO"/>
        </w:rPr>
        <w:t>ones emitidas por el Ministerio de Defensa, se tiene que la</w:t>
      </w:r>
      <w:r w:rsidRPr="00842BAB">
        <w:rPr>
          <w:rFonts w:ascii="Arial" w:hAnsi="Arial" w:cs="Arial"/>
          <w:color w:val="000000"/>
          <w:szCs w:val="24"/>
          <w:lang w:eastAsia="es-CO"/>
        </w:rPr>
        <w:t xml:space="preserve"> demandante prestó sus </w:t>
      </w:r>
      <w:r w:rsidRPr="00842BAB">
        <w:rPr>
          <w:rFonts w:ascii="Arial" w:hAnsi="Arial" w:cs="Arial"/>
          <w:color w:val="000000"/>
          <w:szCs w:val="24"/>
          <w:lang w:eastAsia="es-CO"/>
        </w:rPr>
        <w:lastRenderedPageBreak/>
        <w:t xml:space="preserve">servicios en </w:t>
      </w:r>
      <w:r w:rsidR="00842BAB" w:rsidRPr="00842BAB">
        <w:rPr>
          <w:rFonts w:ascii="Arial" w:hAnsi="Arial" w:cs="Arial"/>
          <w:color w:val="000000"/>
          <w:szCs w:val="24"/>
          <w:lang w:eastAsia="es-CO"/>
        </w:rPr>
        <w:t>el Batallón de Artillería N° 8 “San Mateo”, entre el 01/10/1987 y el 16/09/1989, es decir, por 100,86</w:t>
      </w:r>
      <w:r w:rsidR="00ED1171">
        <w:rPr>
          <w:rStyle w:val="Refdenotaalpie"/>
          <w:rFonts w:ascii="Arial" w:hAnsi="Arial" w:cs="Arial"/>
          <w:color w:val="000000"/>
          <w:szCs w:val="24"/>
          <w:lang w:eastAsia="es-CO"/>
        </w:rPr>
        <w:footnoteReference w:id="4"/>
      </w:r>
      <w:r w:rsidR="00842BAB" w:rsidRPr="00842BAB">
        <w:rPr>
          <w:rFonts w:ascii="Arial" w:hAnsi="Arial" w:cs="Arial"/>
          <w:color w:val="000000"/>
          <w:szCs w:val="24"/>
          <w:lang w:eastAsia="es-CO"/>
        </w:rPr>
        <w:t xml:space="preserve"> semanas</w:t>
      </w:r>
      <w:r w:rsidR="00456501">
        <w:rPr>
          <w:rFonts w:ascii="Arial" w:hAnsi="Arial" w:cs="Arial"/>
          <w:color w:val="000000"/>
          <w:szCs w:val="24"/>
          <w:lang w:eastAsia="es-CO"/>
        </w:rPr>
        <w:t>.</w:t>
      </w:r>
    </w:p>
    <w:p w:rsidR="00456501" w:rsidRDefault="00456501" w:rsidP="00842BAB">
      <w:pPr>
        <w:shd w:val="clear" w:color="auto" w:fill="FFFFFF"/>
        <w:tabs>
          <w:tab w:val="left" w:pos="5197"/>
        </w:tabs>
        <w:spacing w:line="276" w:lineRule="auto"/>
        <w:jc w:val="both"/>
        <w:rPr>
          <w:rFonts w:ascii="Arial" w:hAnsi="Arial" w:cs="Arial"/>
          <w:color w:val="000000"/>
          <w:szCs w:val="24"/>
          <w:lang w:eastAsia="es-CO"/>
        </w:rPr>
      </w:pPr>
    </w:p>
    <w:p w:rsidR="00456501" w:rsidRDefault="00456501" w:rsidP="00456501">
      <w:pPr>
        <w:pStyle w:val="Textoindependiente"/>
        <w:spacing w:line="276" w:lineRule="auto"/>
        <w:rPr>
          <w:szCs w:val="24"/>
        </w:rPr>
      </w:pPr>
      <w:r>
        <w:rPr>
          <w:color w:val="000000"/>
          <w:szCs w:val="24"/>
          <w:lang w:eastAsia="es-CO"/>
        </w:rPr>
        <w:t xml:space="preserve">En suma, logra acreditar un total de 1.142,15 semanas cotizadas </w:t>
      </w:r>
      <w:r>
        <w:rPr>
          <w:szCs w:val="24"/>
        </w:rPr>
        <w:t>que equivalen a 22,2 años de servicios</w:t>
      </w:r>
      <w:r w:rsidRPr="00456501">
        <w:rPr>
          <w:color w:val="000000"/>
          <w:szCs w:val="24"/>
          <w:lang w:eastAsia="es-CO"/>
        </w:rPr>
        <w:t xml:space="preserve"> </w:t>
      </w:r>
      <w:r>
        <w:rPr>
          <w:color w:val="000000"/>
          <w:szCs w:val="24"/>
          <w:lang w:eastAsia="es-CO"/>
        </w:rPr>
        <w:t>entre el sector público y privado,</w:t>
      </w:r>
      <w:r>
        <w:rPr>
          <w:szCs w:val="24"/>
        </w:rPr>
        <w:t xml:space="preserve"> que resultan suficientes para reconocer la pensión de jubilación por aportes prevista en la Ley 71 de 1988.</w:t>
      </w:r>
    </w:p>
    <w:p w:rsidR="006F10E8" w:rsidRDefault="006F10E8" w:rsidP="00023D1A">
      <w:pPr>
        <w:pStyle w:val="Textoindependiente"/>
        <w:spacing w:line="276" w:lineRule="auto"/>
        <w:rPr>
          <w:b/>
          <w:color w:val="000000"/>
          <w:szCs w:val="24"/>
          <w:shd w:val="clear" w:color="auto" w:fill="FFFFFF"/>
          <w:lang w:val="es-ES"/>
        </w:rPr>
      </w:pPr>
    </w:p>
    <w:p w:rsidR="00023D1A" w:rsidRDefault="00855515" w:rsidP="00023D1A">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2.5. </w:t>
      </w:r>
      <w:r w:rsidR="00023D1A" w:rsidRPr="00162841">
        <w:rPr>
          <w:b/>
          <w:color w:val="000000"/>
          <w:szCs w:val="24"/>
          <w:shd w:val="clear" w:color="auto" w:fill="FFFFFF"/>
          <w:lang w:val="es-ES"/>
        </w:rPr>
        <w:t>De la fecha en que debe ser reconocida la pensión de vejez – Retroactivo Pensional</w:t>
      </w:r>
    </w:p>
    <w:p w:rsidR="00855515" w:rsidRDefault="00855515" w:rsidP="00023D1A">
      <w:pPr>
        <w:pStyle w:val="Textoindependiente"/>
        <w:spacing w:line="276" w:lineRule="auto"/>
        <w:rPr>
          <w:b/>
          <w:color w:val="000000"/>
          <w:szCs w:val="24"/>
          <w:shd w:val="clear" w:color="auto" w:fill="FFFFFF"/>
          <w:lang w:val="es-ES"/>
        </w:rPr>
      </w:pPr>
    </w:p>
    <w:p w:rsidR="00855515" w:rsidRDefault="00855515" w:rsidP="00023D1A">
      <w:pPr>
        <w:pStyle w:val="Textoindependiente"/>
        <w:spacing w:line="276" w:lineRule="auto"/>
        <w:rPr>
          <w:b/>
          <w:color w:val="000000"/>
          <w:szCs w:val="24"/>
          <w:shd w:val="clear" w:color="auto" w:fill="FFFFFF"/>
          <w:lang w:val="es-ES"/>
        </w:rPr>
      </w:pPr>
      <w:r>
        <w:rPr>
          <w:b/>
          <w:color w:val="000000"/>
          <w:szCs w:val="24"/>
          <w:shd w:val="clear" w:color="auto" w:fill="FFFFFF"/>
          <w:lang w:val="es-ES"/>
        </w:rPr>
        <w:t>2.5.1. Fundamento jurídico</w:t>
      </w:r>
    </w:p>
    <w:p w:rsidR="00023D1A" w:rsidRPr="00023D1A" w:rsidRDefault="00023D1A" w:rsidP="005E3E22">
      <w:pPr>
        <w:pStyle w:val="Textoindependiente"/>
        <w:ind w:right="333"/>
        <w:rPr>
          <w:iCs/>
          <w:szCs w:val="24"/>
          <w:lang w:val="es-ES"/>
        </w:rPr>
      </w:pPr>
    </w:p>
    <w:p w:rsidR="00BD6BDD" w:rsidRDefault="00BD6BDD" w:rsidP="00BD6BDD">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D6BDD" w:rsidRDefault="00BD6BDD" w:rsidP="00BD6BDD">
      <w:pPr>
        <w:pStyle w:val="Textoindependiente"/>
        <w:spacing w:line="276" w:lineRule="auto"/>
        <w:rPr>
          <w:color w:val="000000"/>
          <w:szCs w:val="24"/>
          <w:shd w:val="clear" w:color="auto" w:fill="FFFFFF"/>
          <w:lang w:val="es-ES"/>
        </w:rPr>
      </w:pPr>
    </w:p>
    <w:p w:rsidR="004170BC" w:rsidRDefault="00BD6BDD" w:rsidP="00BD6BDD">
      <w:pPr>
        <w:pStyle w:val="Textoindependiente"/>
        <w:spacing w:line="276" w:lineRule="auto"/>
        <w:rPr>
          <w:szCs w:val="24"/>
        </w:rPr>
      </w:pPr>
      <w:r>
        <w:rPr>
          <w:iCs/>
          <w:szCs w:val="24"/>
        </w:rPr>
        <w:t>Al respecto</w:t>
      </w:r>
      <w:r w:rsidR="004170BC">
        <w:rPr>
          <w:iCs/>
          <w:szCs w:val="24"/>
        </w:rPr>
        <w:t xml:space="preserve">, </w:t>
      </w:r>
      <w:r w:rsidR="004170BC" w:rsidRPr="00403271">
        <w:rPr>
          <w:color w:val="000000"/>
          <w:szCs w:val="24"/>
          <w:shd w:val="clear" w:color="auto" w:fill="FFFFFF"/>
          <w:lang w:val="es-ES"/>
        </w:rPr>
        <w:t xml:space="preserve"> la Sala de Casación Laboral, en sentencia </w:t>
      </w:r>
      <w:r w:rsidR="004170BC" w:rsidRPr="00403271">
        <w:rPr>
          <w:bCs/>
          <w:color w:val="000000"/>
          <w:szCs w:val="24"/>
          <w:lang w:val="es-ES"/>
        </w:rPr>
        <w:t xml:space="preserve">SL607-2017 </w:t>
      </w:r>
      <w:r w:rsidR="004170BC" w:rsidRPr="00403271">
        <w:rPr>
          <w:color w:val="000000"/>
          <w:szCs w:val="24"/>
          <w:shd w:val="clear" w:color="auto" w:fill="FFFFFF"/>
          <w:lang w:val="es-ES"/>
        </w:rPr>
        <w:t xml:space="preserve">del 25/01/2017, radicado </w:t>
      </w:r>
      <w:r w:rsidR="004170BC" w:rsidRPr="00403271">
        <w:rPr>
          <w:szCs w:val="24"/>
        </w:rPr>
        <w:t xml:space="preserve">47315, con ponencia del doctor </w:t>
      </w:r>
      <w:r w:rsidR="004170BC" w:rsidRPr="00403271">
        <w:rPr>
          <w:bCs/>
          <w:color w:val="000000"/>
          <w:szCs w:val="24"/>
          <w:lang w:val="es-ES"/>
        </w:rPr>
        <w:t>Jorge Mauricio Burgos Ruiz</w:t>
      </w:r>
      <w:r w:rsidR="004170BC" w:rsidRPr="00403271">
        <w:rPr>
          <w:szCs w:val="24"/>
        </w:rPr>
        <w:t xml:space="preserve">, </w:t>
      </w:r>
      <w:r w:rsidR="004170BC" w:rsidRPr="00403271">
        <w:rPr>
          <w:color w:val="000000"/>
          <w:szCs w:val="24"/>
          <w:shd w:val="clear" w:color="auto" w:fill="FFFFFF"/>
          <w:lang w:val="es-ES"/>
        </w:rPr>
        <w:t xml:space="preserve">ha </w:t>
      </w:r>
      <w:r w:rsidR="004170BC">
        <w:rPr>
          <w:color w:val="000000"/>
          <w:szCs w:val="24"/>
          <w:shd w:val="clear" w:color="auto" w:fill="FFFFFF"/>
          <w:lang w:val="es-ES"/>
        </w:rPr>
        <w:t xml:space="preserve">reiterado lo </w:t>
      </w:r>
      <w:r w:rsidR="004170BC" w:rsidRPr="00403271">
        <w:rPr>
          <w:color w:val="000000"/>
          <w:szCs w:val="24"/>
          <w:shd w:val="clear" w:color="auto" w:fill="FFFFFF"/>
          <w:lang w:val="es-ES"/>
        </w:rPr>
        <w:t>expuesto</w:t>
      </w:r>
      <w:r w:rsidR="004170BC">
        <w:rPr>
          <w:color w:val="000000"/>
          <w:szCs w:val="24"/>
          <w:shd w:val="clear" w:color="auto" w:fill="FFFFFF"/>
          <w:lang w:val="es-ES"/>
        </w:rPr>
        <w:t xml:space="preserve"> en anterior oportunidad por esa Corporación</w:t>
      </w:r>
      <w:r w:rsidR="004170BC">
        <w:rPr>
          <w:rStyle w:val="Refdenotaalpie"/>
          <w:color w:val="000000"/>
          <w:szCs w:val="24"/>
          <w:shd w:val="clear" w:color="auto" w:fill="FFFFFF"/>
          <w:lang w:val="es-ES"/>
        </w:rPr>
        <w:footnoteReference w:id="5"/>
      </w:r>
      <w:r w:rsidR="004170BC">
        <w:rPr>
          <w:color w:val="000000"/>
          <w:szCs w:val="24"/>
          <w:shd w:val="clear" w:color="auto" w:fill="FFFFFF"/>
          <w:lang w:val="es-ES"/>
        </w:rPr>
        <w:t xml:space="preserve">, en </w:t>
      </w:r>
      <w:r w:rsidR="001B4E7D">
        <w:rPr>
          <w:color w:val="000000"/>
          <w:szCs w:val="24"/>
          <w:shd w:val="clear" w:color="auto" w:fill="FFFFFF"/>
          <w:lang w:val="es-ES"/>
        </w:rPr>
        <w:t xml:space="preserve">el sentido de </w:t>
      </w:r>
      <w:r w:rsidR="004170BC" w:rsidRPr="00403271">
        <w:rPr>
          <w:color w:val="000000"/>
          <w:szCs w:val="24"/>
          <w:shd w:val="clear" w:color="auto" w:fill="FFFFFF"/>
          <w:lang w:val="es-ES"/>
        </w:rPr>
        <w:t xml:space="preserve">que por regla general se requiere manifestación expresa acerca de la desafiliación del sistema y </w:t>
      </w:r>
      <w:r w:rsidR="004170BC" w:rsidRPr="00403271">
        <w:rPr>
          <w:bCs/>
          <w:iCs/>
          <w:szCs w:val="24"/>
        </w:rPr>
        <w:t xml:space="preserve">que le corresponde en principio al empleador informar la cesación de cotizaciones por renuncia del trabajador, por reunir los requisitos para acceder a la pensión de vejez; no obstante, la jurisprudencia </w:t>
      </w:r>
      <w:r w:rsidR="004170BC">
        <w:rPr>
          <w:bCs/>
          <w:iCs/>
          <w:szCs w:val="24"/>
        </w:rPr>
        <w:t>h</w:t>
      </w:r>
      <w:r w:rsidR="004170BC" w:rsidRPr="00403271">
        <w:rPr>
          <w:bCs/>
          <w:iCs/>
          <w:szCs w:val="24"/>
        </w:rPr>
        <w:t xml:space="preserve">a consentido que excepcionalmente ante la falta de esa información, ésta puede provenir de actos externos e inequívocos que demuestren que esa es la voluntad del afiliado, como por ejemplo </w:t>
      </w:r>
      <w:r w:rsidR="004170BC" w:rsidRPr="00403271">
        <w:rPr>
          <w:szCs w:val="24"/>
        </w:rPr>
        <w:t>dejar de cotizar, cumplir la totalidad de los requisitos y solicitar el reconocimiento de la prestación por parte de este, postura que esta Sala ha aplicado reiteradamente</w:t>
      </w:r>
      <w:r w:rsidR="004170BC" w:rsidRPr="00403271">
        <w:rPr>
          <w:rStyle w:val="Refdenotaalpie"/>
          <w:szCs w:val="24"/>
        </w:rPr>
        <w:footnoteReference w:id="6"/>
      </w:r>
      <w:r w:rsidR="004170BC" w:rsidRPr="00403271">
        <w:rPr>
          <w:szCs w:val="24"/>
        </w:rPr>
        <w:t>.</w:t>
      </w:r>
    </w:p>
    <w:p w:rsidR="004170BC" w:rsidRDefault="004170BC" w:rsidP="008464B6">
      <w:pPr>
        <w:spacing w:line="276" w:lineRule="auto"/>
        <w:jc w:val="both"/>
        <w:rPr>
          <w:rFonts w:ascii="Arial" w:hAnsi="Arial" w:cs="Arial"/>
          <w:szCs w:val="24"/>
        </w:rPr>
      </w:pPr>
    </w:p>
    <w:p w:rsidR="008464B6" w:rsidRPr="00930F76" w:rsidRDefault="00930F76" w:rsidP="008464B6">
      <w:pPr>
        <w:pStyle w:val="Textoindependiente"/>
        <w:spacing w:line="276" w:lineRule="auto"/>
        <w:rPr>
          <w:b/>
          <w:szCs w:val="24"/>
        </w:rPr>
      </w:pPr>
      <w:r w:rsidRPr="00930F76">
        <w:rPr>
          <w:b/>
          <w:szCs w:val="24"/>
        </w:rPr>
        <w:t>2.5.2. Fundamento fáctico</w:t>
      </w:r>
    </w:p>
    <w:p w:rsidR="00EC134F" w:rsidRDefault="00EC134F" w:rsidP="00AE7749">
      <w:pPr>
        <w:pStyle w:val="Textoindependiente"/>
        <w:spacing w:line="276" w:lineRule="auto"/>
        <w:rPr>
          <w:szCs w:val="24"/>
        </w:rPr>
      </w:pPr>
    </w:p>
    <w:p w:rsidR="005A02B7" w:rsidRPr="00102A56" w:rsidRDefault="008464B6" w:rsidP="00AE7749">
      <w:pPr>
        <w:pStyle w:val="Textoindependiente"/>
        <w:spacing w:line="276" w:lineRule="auto"/>
        <w:rPr>
          <w:szCs w:val="24"/>
        </w:rPr>
      </w:pPr>
      <w:r>
        <w:rPr>
          <w:szCs w:val="24"/>
        </w:rPr>
        <w:t>En cuanto a</w:t>
      </w:r>
      <w:r w:rsidR="00585323">
        <w:rPr>
          <w:szCs w:val="24"/>
        </w:rPr>
        <w:t>l momento en que debe iniciar e</w:t>
      </w:r>
      <w:r>
        <w:rPr>
          <w:szCs w:val="24"/>
        </w:rPr>
        <w:t>l disfrute de la prestación</w:t>
      </w:r>
      <w:r w:rsidR="00023D1A">
        <w:rPr>
          <w:szCs w:val="24"/>
        </w:rPr>
        <w:t>, se tiene que cumplió los 55</w:t>
      </w:r>
      <w:r>
        <w:rPr>
          <w:szCs w:val="24"/>
        </w:rPr>
        <w:t xml:space="preserve"> </w:t>
      </w:r>
      <w:r w:rsidR="00023D1A">
        <w:rPr>
          <w:szCs w:val="24"/>
        </w:rPr>
        <w:t xml:space="preserve">años de edad </w:t>
      </w:r>
      <w:r w:rsidR="00585323">
        <w:rPr>
          <w:szCs w:val="24"/>
        </w:rPr>
        <w:t xml:space="preserve">el </w:t>
      </w:r>
      <w:r w:rsidR="00023D1A">
        <w:rPr>
          <w:szCs w:val="24"/>
        </w:rPr>
        <w:t>20/11/ 2012</w:t>
      </w:r>
      <w:r>
        <w:rPr>
          <w:szCs w:val="24"/>
        </w:rPr>
        <w:t xml:space="preserve">, hizo su último aporte al sistema general de pensiones el </w:t>
      </w:r>
      <w:r w:rsidR="00023D1A">
        <w:rPr>
          <w:szCs w:val="24"/>
        </w:rPr>
        <w:t xml:space="preserve">31/03/2012, </w:t>
      </w:r>
      <w:r>
        <w:rPr>
          <w:szCs w:val="24"/>
        </w:rPr>
        <w:t>y elevó la solicitud de r</w:t>
      </w:r>
      <w:r w:rsidR="00023D1A">
        <w:rPr>
          <w:szCs w:val="24"/>
        </w:rPr>
        <w:t>econocimiento de la pensión el 02/08/2013</w:t>
      </w:r>
      <w:r>
        <w:rPr>
          <w:szCs w:val="24"/>
        </w:rPr>
        <w:t>, como se ve en la resolución Nº</w:t>
      </w:r>
      <w:r w:rsidR="00023D1A">
        <w:rPr>
          <w:szCs w:val="24"/>
        </w:rPr>
        <w:t xml:space="preserve"> </w:t>
      </w:r>
      <w:proofErr w:type="spellStart"/>
      <w:r w:rsidR="00023D1A">
        <w:rPr>
          <w:szCs w:val="24"/>
        </w:rPr>
        <w:t>GNR</w:t>
      </w:r>
      <w:proofErr w:type="spellEnd"/>
      <w:r w:rsidR="00023D1A">
        <w:rPr>
          <w:szCs w:val="24"/>
        </w:rPr>
        <w:t xml:space="preserve"> 160228</w:t>
      </w:r>
      <w:r>
        <w:rPr>
          <w:szCs w:val="24"/>
        </w:rPr>
        <w:t>; motivo por el que tiene derecho a empezar a disfrutar la prestación económica a partir del</w:t>
      </w:r>
      <w:r w:rsidR="005A02B7">
        <w:rPr>
          <w:szCs w:val="24"/>
        </w:rPr>
        <w:t xml:space="preserve"> 21 de noviembre de 2012</w:t>
      </w:r>
      <w:r>
        <w:rPr>
          <w:szCs w:val="24"/>
        </w:rPr>
        <w:t>, esto es, un día después de haber</w:t>
      </w:r>
      <w:r w:rsidR="005A02B7">
        <w:rPr>
          <w:szCs w:val="24"/>
        </w:rPr>
        <w:t xml:space="preserve"> cumplido la totalidad de requisitos para adquirir la gracia pensional, ya que cesó en sus cotizaciones inclusive mucho antes de cumplir los requisitos (31/03/2012), por lo que no existe duda que para el momento en que cumplió las exigencias requeridas, ya se había configurado los a</w:t>
      </w:r>
      <w:r w:rsidR="002756B2">
        <w:rPr>
          <w:szCs w:val="24"/>
        </w:rPr>
        <w:t xml:space="preserve">ctos externos indicativos de su </w:t>
      </w:r>
      <w:r w:rsidR="005A02B7">
        <w:rPr>
          <w:szCs w:val="24"/>
        </w:rPr>
        <w:t xml:space="preserve">voluntad, según los términos jurisprudenciales </w:t>
      </w:r>
      <w:r w:rsidR="002756B2">
        <w:rPr>
          <w:szCs w:val="24"/>
        </w:rPr>
        <w:t>referidos.</w:t>
      </w:r>
    </w:p>
    <w:p w:rsidR="005A02B7" w:rsidRDefault="005A02B7" w:rsidP="00AE7749">
      <w:pPr>
        <w:pStyle w:val="Sinespaciado"/>
        <w:spacing w:line="276" w:lineRule="auto"/>
        <w:jc w:val="both"/>
        <w:rPr>
          <w:rFonts w:ascii="Arial" w:hAnsi="Arial" w:cs="Arial"/>
          <w:sz w:val="24"/>
          <w:szCs w:val="24"/>
        </w:rPr>
      </w:pPr>
    </w:p>
    <w:p w:rsidR="005A02B7" w:rsidRDefault="005A02B7" w:rsidP="00AE7749">
      <w:pPr>
        <w:pStyle w:val="Sinespaciado"/>
        <w:spacing w:line="276" w:lineRule="auto"/>
        <w:jc w:val="both"/>
        <w:rPr>
          <w:rFonts w:ascii="Arial" w:hAnsi="Arial" w:cs="Arial"/>
          <w:sz w:val="24"/>
          <w:szCs w:val="24"/>
        </w:rPr>
      </w:pPr>
      <w:r>
        <w:rPr>
          <w:rFonts w:ascii="Arial" w:hAnsi="Arial" w:cs="Arial"/>
          <w:sz w:val="24"/>
          <w:szCs w:val="24"/>
        </w:rPr>
        <w:lastRenderedPageBreak/>
        <w:t>Por lo tanto, procede el reconocimiento y disfrute de la prestación, a partir del 2</w:t>
      </w:r>
      <w:r w:rsidR="002756B2">
        <w:rPr>
          <w:rFonts w:ascii="Arial" w:hAnsi="Arial" w:cs="Arial"/>
          <w:sz w:val="24"/>
          <w:szCs w:val="24"/>
        </w:rPr>
        <w:t>1/11/2012</w:t>
      </w:r>
      <w:r>
        <w:rPr>
          <w:rFonts w:ascii="Arial" w:hAnsi="Arial" w:cs="Arial"/>
          <w:sz w:val="24"/>
          <w:szCs w:val="24"/>
        </w:rPr>
        <w:t xml:space="preserve">, </w:t>
      </w:r>
      <w:r w:rsidR="00585323">
        <w:rPr>
          <w:rFonts w:ascii="Arial" w:hAnsi="Arial" w:cs="Arial"/>
          <w:sz w:val="24"/>
          <w:szCs w:val="24"/>
        </w:rPr>
        <w:t xml:space="preserve">y por ende, es </w:t>
      </w:r>
      <w:r>
        <w:rPr>
          <w:rFonts w:ascii="Arial" w:hAnsi="Arial" w:cs="Arial"/>
          <w:sz w:val="24"/>
          <w:szCs w:val="24"/>
        </w:rPr>
        <w:t xml:space="preserve">desde ese momento </w:t>
      </w:r>
      <w:r w:rsidR="00585323">
        <w:rPr>
          <w:rFonts w:ascii="Arial" w:hAnsi="Arial" w:cs="Arial"/>
          <w:sz w:val="24"/>
          <w:szCs w:val="24"/>
        </w:rPr>
        <w:t xml:space="preserve">que </w:t>
      </w:r>
      <w:r w:rsidR="005F7622">
        <w:rPr>
          <w:rFonts w:ascii="Arial" w:hAnsi="Arial" w:cs="Arial"/>
          <w:sz w:val="24"/>
          <w:szCs w:val="24"/>
        </w:rPr>
        <w:t xml:space="preserve">deber </w:t>
      </w:r>
      <w:r>
        <w:rPr>
          <w:rFonts w:ascii="Arial" w:hAnsi="Arial" w:cs="Arial"/>
          <w:sz w:val="24"/>
          <w:szCs w:val="24"/>
        </w:rPr>
        <w:t>liquidarse el correspondiente retroactivo, con lo cual se acogen los argumentos de la apelación.</w:t>
      </w:r>
    </w:p>
    <w:p w:rsidR="007400F0" w:rsidRDefault="007400F0" w:rsidP="00AE7749">
      <w:pPr>
        <w:pStyle w:val="Sinespaciado"/>
        <w:spacing w:line="276" w:lineRule="auto"/>
        <w:jc w:val="both"/>
        <w:rPr>
          <w:rFonts w:ascii="Arial" w:hAnsi="Arial" w:cs="Arial"/>
          <w:sz w:val="24"/>
          <w:szCs w:val="24"/>
        </w:rPr>
      </w:pPr>
    </w:p>
    <w:p w:rsidR="007400F0" w:rsidRPr="006674A5" w:rsidRDefault="006674A5" w:rsidP="00AE7749">
      <w:pPr>
        <w:pStyle w:val="Sinespaciado"/>
        <w:spacing w:line="276" w:lineRule="auto"/>
        <w:jc w:val="both"/>
        <w:rPr>
          <w:rFonts w:ascii="Arial" w:hAnsi="Arial" w:cs="Arial"/>
          <w:b/>
          <w:sz w:val="24"/>
          <w:szCs w:val="24"/>
        </w:rPr>
      </w:pPr>
      <w:r w:rsidRPr="006674A5">
        <w:rPr>
          <w:rFonts w:ascii="Arial" w:hAnsi="Arial" w:cs="Arial"/>
          <w:b/>
          <w:sz w:val="24"/>
          <w:szCs w:val="24"/>
        </w:rPr>
        <w:t xml:space="preserve">2.6. De la determinación del </w:t>
      </w:r>
      <w:proofErr w:type="spellStart"/>
      <w:r w:rsidRPr="006674A5">
        <w:rPr>
          <w:rFonts w:ascii="Arial" w:hAnsi="Arial" w:cs="Arial"/>
          <w:b/>
          <w:sz w:val="24"/>
          <w:szCs w:val="24"/>
        </w:rPr>
        <w:t>IBL</w:t>
      </w:r>
      <w:proofErr w:type="spellEnd"/>
      <w:r w:rsidRPr="006674A5">
        <w:rPr>
          <w:rFonts w:ascii="Arial" w:hAnsi="Arial" w:cs="Arial"/>
          <w:b/>
          <w:sz w:val="24"/>
          <w:szCs w:val="24"/>
        </w:rPr>
        <w:t xml:space="preserve"> </w:t>
      </w:r>
    </w:p>
    <w:p w:rsidR="006674A5" w:rsidRDefault="006674A5" w:rsidP="00AE7749">
      <w:pPr>
        <w:pStyle w:val="Sinespaciado"/>
        <w:spacing w:line="276" w:lineRule="auto"/>
        <w:jc w:val="both"/>
        <w:rPr>
          <w:rFonts w:ascii="Arial" w:hAnsi="Arial" w:cs="Arial"/>
          <w:sz w:val="24"/>
          <w:szCs w:val="24"/>
        </w:rPr>
      </w:pPr>
    </w:p>
    <w:p w:rsidR="006674A5" w:rsidRDefault="006674A5" w:rsidP="00AE7749">
      <w:pPr>
        <w:pStyle w:val="Sinespaciado"/>
        <w:spacing w:line="276" w:lineRule="auto"/>
        <w:jc w:val="both"/>
        <w:rPr>
          <w:rFonts w:ascii="Arial" w:hAnsi="Arial" w:cs="Arial"/>
          <w:b/>
          <w:sz w:val="24"/>
          <w:szCs w:val="24"/>
        </w:rPr>
      </w:pPr>
      <w:r w:rsidRPr="006674A5">
        <w:rPr>
          <w:rFonts w:ascii="Arial" w:hAnsi="Arial" w:cs="Arial"/>
          <w:b/>
          <w:sz w:val="24"/>
          <w:szCs w:val="24"/>
        </w:rPr>
        <w:t>2.6.1. Fundamento jurídico</w:t>
      </w:r>
    </w:p>
    <w:p w:rsidR="005F4405" w:rsidRDefault="005F4405" w:rsidP="00AE7749">
      <w:pPr>
        <w:pStyle w:val="Sinespaciado"/>
        <w:spacing w:line="276" w:lineRule="auto"/>
        <w:jc w:val="both"/>
        <w:rPr>
          <w:rFonts w:ascii="Arial" w:hAnsi="Arial" w:cs="Arial"/>
          <w:b/>
          <w:sz w:val="24"/>
          <w:szCs w:val="24"/>
        </w:rPr>
      </w:pPr>
    </w:p>
    <w:p w:rsidR="005F4405" w:rsidRDefault="005F4405" w:rsidP="005F4405">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arios del régimen de transición que se pensiona</w:t>
      </w:r>
      <w:r w:rsidR="006331E2">
        <w:rPr>
          <w:szCs w:val="24"/>
          <w:lang w:eastAsia="en-US"/>
        </w:rPr>
        <w:t xml:space="preserve">n </w:t>
      </w:r>
      <w:r>
        <w:rPr>
          <w:szCs w:val="24"/>
          <w:lang w:eastAsia="en-US"/>
        </w:rPr>
        <w:t xml:space="preserve">bajo el régimen establecido en </w:t>
      </w:r>
      <w:r w:rsidR="006331E2">
        <w:rPr>
          <w:szCs w:val="24"/>
          <w:lang w:eastAsia="en-US"/>
        </w:rPr>
        <w:t>la Ley 71/88</w:t>
      </w:r>
      <w:r>
        <w:rPr>
          <w:szCs w:val="24"/>
          <w:lang w:eastAsia="en-US"/>
        </w:rPr>
        <w:t xml:space="preserve">, la tasa de reemplazo equivale al </w:t>
      </w:r>
      <w:r w:rsidR="006331E2">
        <w:rPr>
          <w:szCs w:val="24"/>
          <w:lang w:eastAsia="en-US"/>
        </w:rPr>
        <w:t>75</w:t>
      </w:r>
      <w:r>
        <w:rPr>
          <w:szCs w:val="24"/>
          <w:lang w:eastAsia="en-US"/>
        </w:rPr>
        <w:t xml:space="preserve">% del </w:t>
      </w:r>
      <w:proofErr w:type="spellStart"/>
      <w:r>
        <w:rPr>
          <w:szCs w:val="24"/>
          <w:lang w:eastAsia="en-US"/>
        </w:rPr>
        <w:t>IBL</w:t>
      </w:r>
      <w:proofErr w:type="spellEnd"/>
      <w:r>
        <w:rPr>
          <w:szCs w:val="24"/>
          <w:lang w:eastAsia="en-US"/>
        </w:rPr>
        <w:t>.</w:t>
      </w:r>
    </w:p>
    <w:p w:rsidR="005F4405" w:rsidRDefault="005F4405" w:rsidP="005F4405">
      <w:pPr>
        <w:pStyle w:val="Textoindependiente"/>
        <w:spacing w:line="276" w:lineRule="auto"/>
        <w:contextualSpacing/>
        <w:rPr>
          <w:szCs w:val="24"/>
          <w:lang w:eastAsia="en-US"/>
        </w:rPr>
      </w:pPr>
    </w:p>
    <w:p w:rsidR="005F4405" w:rsidRDefault="005F4405" w:rsidP="005F4405">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w:t>
      </w:r>
      <w:proofErr w:type="spellStart"/>
      <w:r w:rsidRPr="00C6077C">
        <w:rPr>
          <w:szCs w:val="24"/>
          <w:lang w:eastAsia="en-US"/>
        </w:rPr>
        <w:t>IBL</w:t>
      </w:r>
      <w:proofErr w:type="spellEnd"/>
      <w:r w:rsidRPr="00C6077C">
        <w:rPr>
          <w:szCs w:val="24"/>
          <w:lang w:eastAsia="en-US"/>
        </w:rPr>
        <w:t xml:space="preserve"> será el artículo 21 de la Ley 100 de 1993, según el cual la base sobre la cual se establecerá el monto de la pensión, es el promedio de las sumas sobre </w:t>
      </w:r>
      <w:r>
        <w:rPr>
          <w:szCs w:val="24"/>
          <w:lang w:eastAsia="en-US"/>
        </w:rPr>
        <w:t xml:space="preserve">que </w:t>
      </w:r>
      <w:r w:rsidRPr="00C6077C">
        <w:rPr>
          <w:szCs w:val="24"/>
          <w:lang w:eastAsia="en-US"/>
        </w:rPr>
        <w:t>el afiliado haya efectuado sus cotizaciones en los 10 años que anteceden al reconocimiento de la prestación o el de toda la</w:t>
      </w:r>
      <w:r>
        <w:rPr>
          <w:szCs w:val="24"/>
          <w:lang w:eastAsia="en-US"/>
        </w:rPr>
        <w:t xml:space="preserve"> vida si llegare a ser superior;</w:t>
      </w:r>
      <w:r w:rsidRPr="00C6077C">
        <w:rPr>
          <w:szCs w:val="24"/>
          <w:lang w:eastAsia="en-US"/>
        </w:rPr>
        <w:t xml:space="preserve"> sin embargo, para calcular el monto pensional con las cotizaciones efectuadas durante toda la vida, el afiliado deberá tener más de 1250 semanas.</w:t>
      </w:r>
    </w:p>
    <w:p w:rsidR="005F4405" w:rsidRPr="00C6077C" w:rsidRDefault="005F4405" w:rsidP="005F4405">
      <w:pPr>
        <w:pStyle w:val="Textoindependiente"/>
        <w:spacing w:line="276" w:lineRule="auto"/>
        <w:contextualSpacing/>
        <w:rPr>
          <w:szCs w:val="24"/>
          <w:lang w:eastAsia="en-US"/>
        </w:rPr>
      </w:pPr>
    </w:p>
    <w:p w:rsidR="005F4405" w:rsidRDefault="005F4405" w:rsidP="005F4405">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5F4405" w:rsidRPr="009D1A17" w:rsidRDefault="005F4405" w:rsidP="005F4405">
      <w:pPr>
        <w:pStyle w:val="Textoindependiente33"/>
        <w:spacing w:line="276" w:lineRule="auto"/>
        <w:contextualSpacing/>
        <w:rPr>
          <w:rFonts w:cs="Arial"/>
          <w:b/>
          <w:szCs w:val="24"/>
        </w:rPr>
      </w:pPr>
    </w:p>
    <w:p w:rsidR="005F4405" w:rsidRPr="00C14A03" w:rsidRDefault="005F4405" w:rsidP="005F4405">
      <w:pPr>
        <w:pStyle w:val="Textoindependiente33"/>
        <w:spacing w:line="276" w:lineRule="auto"/>
        <w:contextualSpacing/>
        <w:rPr>
          <w:rFonts w:cs="Arial"/>
          <w:szCs w:val="24"/>
        </w:rPr>
      </w:pPr>
      <w:r>
        <w:rPr>
          <w:rFonts w:cs="Arial"/>
          <w:szCs w:val="24"/>
        </w:rPr>
        <w:t xml:space="preserve">Conforme a la copia de la cédula </w:t>
      </w:r>
      <w:r w:rsidR="001023DE">
        <w:rPr>
          <w:rFonts w:cs="Arial"/>
          <w:szCs w:val="24"/>
        </w:rPr>
        <w:t>de ciudadanía, visible a folio 4</w:t>
      </w:r>
      <w:r>
        <w:rPr>
          <w:rFonts w:cs="Arial"/>
          <w:szCs w:val="24"/>
        </w:rPr>
        <w:t xml:space="preserve">7 del cd. 1, la señora </w:t>
      </w:r>
      <w:r w:rsidR="001023DE">
        <w:rPr>
          <w:rFonts w:cs="Arial"/>
          <w:szCs w:val="24"/>
        </w:rPr>
        <w:t>Doris García Flores</w:t>
      </w:r>
      <w:r>
        <w:rPr>
          <w:rFonts w:cs="Arial"/>
          <w:szCs w:val="24"/>
        </w:rPr>
        <w:t xml:space="preserve">, </w:t>
      </w:r>
      <w:r w:rsidRPr="00C14A03">
        <w:rPr>
          <w:rFonts w:cs="Arial"/>
          <w:szCs w:val="24"/>
        </w:rPr>
        <w:t xml:space="preserve">nació el </w:t>
      </w:r>
      <w:r>
        <w:rPr>
          <w:rFonts w:cs="Arial"/>
          <w:szCs w:val="24"/>
        </w:rPr>
        <w:t>2</w:t>
      </w:r>
      <w:r w:rsidR="001023DE">
        <w:rPr>
          <w:rFonts w:cs="Arial"/>
          <w:szCs w:val="24"/>
        </w:rPr>
        <w:t>0</w:t>
      </w:r>
      <w:r>
        <w:rPr>
          <w:rFonts w:cs="Arial"/>
          <w:szCs w:val="24"/>
        </w:rPr>
        <w:t>/</w:t>
      </w:r>
      <w:r w:rsidR="001023DE">
        <w:rPr>
          <w:rFonts w:cs="Arial"/>
          <w:szCs w:val="24"/>
        </w:rPr>
        <w:t>11/1957</w:t>
      </w:r>
      <w:r w:rsidRPr="00C14A03">
        <w:rPr>
          <w:rFonts w:cs="Arial"/>
          <w:szCs w:val="24"/>
        </w:rPr>
        <w:t xml:space="preserve">, </w:t>
      </w:r>
      <w:r>
        <w:rPr>
          <w:rFonts w:cs="Arial"/>
          <w:szCs w:val="24"/>
        </w:rPr>
        <w:t xml:space="preserve">lo que significa que </w:t>
      </w:r>
      <w:r w:rsidRPr="00C14A03">
        <w:rPr>
          <w:rFonts w:cs="Arial"/>
          <w:szCs w:val="24"/>
        </w:rPr>
        <w:t>a la entrada en vigencia la Ley 100 de 1993, esto es, el 1 de abril de 1994, contaba con 3</w:t>
      </w:r>
      <w:r w:rsidR="001023DE">
        <w:rPr>
          <w:rFonts w:cs="Arial"/>
          <w:szCs w:val="24"/>
        </w:rPr>
        <w:t>6</w:t>
      </w:r>
      <w:r w:rsidRPr="00C14A03">
        <w:rPr>
          <w:rFonts w:cs="Arial"/>
          <w:szCs w:val="24"/>
        </w:rPr>
        <w:t xml:space="preserve"> años de edad, faltándole </w:t>
      </w:r>
      <w:r w:rsidR="001023DE">
        <w:rPr>
          <w:rFonts w:cs="Arial"/>
          <w:szCs w:val="24"/>
        </w:rPr>
        <w:t>19</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5F4405" w:rsidRPr="00C14A03" w:rsidRDefault="005F4405" w:rsidP="005F4405">
      <w:pPr>
        <w:pStyle w:val="Textoindependiente33"/>
        <w:spacing w:line="276" w:lineRule="auto"/>
        <w:ind w:firstLine="851"/>
        <w:contextualSpacing/>
        <w:rPr>
          <w:rFonts w:cs="Arial"/>
          <w:szCs w:val="24"/>
        </w:rPr>
      </w:pPr>
    </w:p>
    <w:p w:rsidR="005F4405" w:rsidRDefault="005F4405" w:rsidP="005F4405">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w:t>
      </w:r>
      <w:proofErr w:type="spellStart"/>
      <w:r>
        <w:rPr>
          <w:rFonts w:cs="Arial"/>
          <w:szCs w:val="24"/>
        </w:rPr>
        <w:t>IBL</w:t>
      </w:r>
      <w:proofErr w:type="spellEnd"/>
      <w:r>
        <w:rPr>
          <w:rFonts w:cs="Arial"/>
          <w:szCs w:val="24"/>
        </w:rPr>
        <w:t xml:space="preserve"> </w:t>
      </w:r>
      <w:r w:rsidRPr="00C14A03">
        <w:rPr>
          <w:rFonts w:cs="Arial"/>
          <w:szCs w:val="24"/>
        </w:rPr>
        <w:t xml:space="preserve">y como quiera que cotizó en toda su vida laboral </w:t>
      </w:r>
      <w:r w:rsidR="001023DE">
        <w:rPr>
          <w:rFonts w:cs="Arial"/>
          <w:szCs w:val="24"/>
        </w:rPr>
        <w:t xml:space="preserve">no superó las 1.250 semanas de cotización, el </w:t>
      </w:r>
      <w:proofErr w:type="spellStart"/>
      <w:r w:rsidR="001023DE">
        <w:rPr>
          <w:rFonts w:cs="Arial"/>
          <w:szCs w:val="24"/>
        </w:rPr>
        <w:t>IBL</w:t>
      </w:r>
      <w:proofErr w:type="spellEnd"/>
      <w:r w:rsidR="001023DE">
        <w:rPr>
          <w:rFonts w:cs="Arial"/>
          <w:szCs w:val="24"/>
        </w:rPr>
        <w:t xml:space="preserve"> debe calcularse </w:t>
      </w:r>
      <w:r w:rsidRPr="00605B6B">
        <w:rPr>
          <w:rFonts w:cs="Arial"/>
          <w:szCs w:val="24"/>
        </w:rPr>
        <w:t>con los salarios</w:t>
      </w:r>
      <w:r>
        <w:rPr>
          <w:rFonts w:cs="Arial"/>
          <w:szCs w:val="24"/>
        </w:rPr>
        <w:t xml:space="preserve"> devengados en los últimos 10 años laborados</w:t>
      </w:r>
      <w:r w:rsidRPr="00C14A03">
        <w:rPr>
          <w:rFonts w:cs="Arial"/>
          <w:szCs w:val="24"/>
        </w:rPr>
        <w:t xml:space="preserve">. </w:t>
      </w:r>
    </w:p>
    <w:p w:rsidR="005F4405" w:rsidRDefault="005F4405" w:rsidP="005F4405">
      <w:pPr>
        <w:pStyle w:val="Textoindependiente33"/>
        <w:spacing w:line="276" w:lineRule="auto"/>
        <w:contextualSpacing/>
        <w:rPr>
          <w:rFonts w:cs="Arial"/>
          <w:szCs w:val="24"/>
        </w:rPr>
      </w:pPr>
    </w:p>
    <w:p w:rsidR="005F4405" w:rsidRPr="00D7693E" w:rsidRDefault="005F4405" w:rsidP="005F4405">
      <w:pPr>
        <w:pStyle w:val="Sinespaciado"/>
        <w:spacing w:line="276" w:lineRule="auto"/>
        <w:contextualSpacing/>
        <w:jc w:val="both"/>
        <w:rPr>
          <w:rFonts w:ascii="Arial" w:hAnsi="Arial" w:cs="Arial"/>
          <w:sz w:val="24"/>
          <w:szCs w:val="24"/>
          <w:u w:val="single"/>
        </w:rPr>
      </w:pPr>
      <w:r>
        <w:rPr>
          <w:rFonts w:ascii="Arial" w:hAnsi="Arial" w:cs="Arial"/>
          <w:sz w:val="24"/>
          <w:szCs w:val="24"/>
        </w:rPr>
        <w:t>Conforme con lo anterior</w:t>
      </w:r>
      <w:r w:rsidRPr="00C14A03">
        <w:rPr>
          <w:rFonts w:ascii="Arial" w:hAnsi="Arial" w:cs="Arial"/>
          <w:sz w:val="24"/>
          <w:szCs w:val="24"/>
        </w:rPr>
        <w:t xml:space="preserve">, según </w:t>
      </w:r>
      <w:r>
        <w:rPr>
          <w:rFonts w:ascii="Arial" w:hAnsi="Arial" w:cs="Arial"/>
          <w:sz w:val="24"/>
          <w:szCs w:val="24"/>
        </w:rPr>
        <w:t>la liquidación</w:t>
      </w:r>
      <w:r w:rsidRPr="00C14A03">
        <w:rPr>
          <w:rFonts w:ascii="Arial" w:hAnsi="Arial" w:cs="Arial"/>
          <w:sz w:val="24"/>
          <w:szCs w:val="24"/>
        </w:rPr>
        <w:t xml:space="preserve"> que </w:t>
      </w:r>
      <w:r>
        <w:rPr>
          <w:rFonts w:ascii="Arial" w:hAnsi="Arial" w:cs="Arial"/>
          <w:sz w:val="24"/>
          <w:szCs w:val="24"/>
        </w:rPr>
        <w:t xml:space="preserve">hace parte integral del acta que se suscriba </w:t>
      </w:r>
      <w:r w:rsidRPr="0004055B">
        <w:rPr>
          <w:rFonts w:ascii="Arial" w:hAnsi="Arial" w:cs="Arial"/>
          <w:sz w:val="24"/>
          <w:szCs w:val="24"/>
        </w:rPr>
        <w:t xml:space="preserve">con ocasión de esta diligencia, una vez hecho el cálculo con el promedio de los salarios por </w:t>
      </w:r>
      <w:r>
        <w:rPr>
          <w:rFonts w:ascii="Arial" w:hAnsi="Arial" w:cs="Arial"/>
          <w:sz w:val="24"/>
          <w:szCs w:val="24"/>
        </w:rPr>
        <w:t xml:space="preserve">la demandante </w:t>
      </w:r>
      <w:r w:rsidRPr="00C14A03">
        <w:rPr>
          <w:rFonts w:ascii="Arial" w:hAnsi="Arial" w:cs="Arial"/>
          <w:sz w:val="24"/>
          <w:szCs w:val="24"/>
        </w:rPr>
        <w:t xml:space="preserve">en los </w:t>
      </w:r>
      <w:r w:rsidRPr="00AD3EC0">
        <w:rPr>
          <w:rFonts w:ascii="Arial" w:hAnsi="Arial" w:cs="Arial"/>
          <w:sz w:val="24"/>
          <w:szCs w:val="24"/>
        </w:rPr>
        <w:t xml:space="preserve">10 años anteriores al cumplimiento de la edad mínima para pensionarse, se tiene que para el </w:t>
      </w:r>
      <w:r w:rsidR="001023DE" w:rsidRPr="00AD3EC0">
        <w:rPr>
          <w:rFonts w:ascii="Arial" w:hAnsi="Arial" w:cs="Arial"/>
          <w:sz w:val="24"/>
          <w:szCs w:val="24"/>
        </w:rPr>
        <w:t>21/11/2012</w:t>
      </w:r>
      <w:r w:rsidRPr="00AD3EC0">
        <w:rPr>
          <w:rFonts w:ascii="Arial" w:hAnsi="Arial" w:cs="Arial"/>
          <w:sz w:val="24"/>
          <w:szCs w:val="24"/>
        </w:rPr>
        <w:t xml:space="preserve">, su </w:t>
      </w:r>
      <w:proofErr w:type="spellStart"/>
      <w:r w:rsidRPr="00AD3EC0">
        <w:rPr>
          <w:rFonts w:ascii="Arial" w:hAnsi="Arial" w:cs="Arial"/>
          <w:sz w:val="24"/>
          <w:szCs w:val="24"/>
        </w:rPr>
        <w:t>IBL</w:t>
      </w:r>
      <w:proofErr w:type="spellEnd"/>
      <w:r w:rsidRPr="00AD3EC0">
        <w:rPr>
          <w:rFonts w:ascii="Arial" w:hAnsi="Arial" w:cs="Arial"/>
          <w:sz w:val="24"/>
          <w:szCs w:val="24"/>
        </w:rPr>
        <w:t xml:space="preserve"> es </w:t>
      </w:r>
      <w:r w:rsidR="001023DE" w:rsidRPr="00AD3EC0">
        <w:rPr>
          <w:rFonts w:ascii="Arial" w:hAnsi="Arial" w:cs="Arial"/>
          <w:sz w:val="24"/>
          <w:szCs w:val="24"/>
        </w:rPr>
        <w:t xml:space="preserve"> de </w:t>
      </w:r>
      <w:r w:rsidRPr="00AD3EC0">
        <w:rPr>
          <w:rFonts w:ascii="Arial" w:hAnsi="Arial" w:cs="Arial"/>
          <w:sz w:val="24"/>
          <w:szCs w:val="24"/>
        </w:rPr>
        <w:t>$</w:t>
      </w:r>
      <w:r w:rsidR="00514944" w:rsidRPr="00AD3EC0">
        <w:rPr>
          <w:rFonts w:ascii="Arial" w:hAnsi="Arial" w:cs="Arial"/>
          <w:sz w:val="24"/>
          <w:szCs w:val="24"/>
        </w:rPr>
        <w:t>899.919</w:t>
      </w:r>
      <w:r w:rsidRPr="00AD3EC0">
        <w:rPr>
          <w:rFonts w:ascii="Arial" w:hAnsi="Arial" w:cs="Arial"/>
          <w:sz w:val="24"/>
          <w:szCs w:val="24"/>
        </w:rPr>
        <w:t xml:space="preserve">, que al </w:t>
      </w:r>
      <w:r w:rsidR="001023DE" w:rsidRPr="00AD3EC0">
        <w:rPr>
          <w:rFonts w:ascii="Arial" w:hAnsi="Arial" w:cs="Arial"/>
          <w:sz w:val="24"/>
          <w:szCs w:val="24"/>
        </w:rPr>
        <w:t xml:space="preserve">aplicarle </w:t>
      </w:r>
      <w:r w:rsidRPr="00AD3EC0">
        <w:rPr>
          <w:rFonts w:ascii="Arial" w:hAnsi="Arial" w:cs="Arial"/>
          <w:sz w:val="24"/>
          <w:szCs w:val="24"/>
        </w:rPr>
        <w:t xml:space="preserve">el </w:t>
      </w:r>
      <w:r w:rsidR="001023DE" w:rsidRPr="00AD3EC0">
        <w:rPr>
          <w:rFonts w:ascii="Arial" w:hAnsi="Arial" w:cs="Arial"/>
          <w:sz w:val="24"/>
          <w:szCs w:val="24"/>
        </w:rPr>
        <w:t>75</w:t>
      </w:r>
      <w:r w:rsidRPr="00AD3EC0">
        <w:rPr>
          <w:rFonts w:ascii="Arial" w:hAnsi="Arial" w:cs="Arial"/>
          <w:sz w:val="24"/>
          <w:szCs w:val="24"/>
        </w:rPr>
        <w:t>% de la tasa de reemplazo, arroja una primera mesada pensional por valor de $</w:t>
      </w:r>
      <w:r w:rsidR="00514944" w:rsidRPr="00AD3EC0">
        <w:rPr>
          <w:rFonts w:ascii="Arial" w:hAnsi="Arial" w:cs="Arial"/>
          <w:sz w:val="24"/>
          <w:szCs w:val="24"/>
        </w:rPr>
        <w:t>674.939</w:t>
      </w:r>
      <w:r w:rsidRPr="00AD3EC0">
        <w:rPr>
          <w:rFonts w:ascii="Arial" w:hAnsi="Arial" w:cs="Arial"/>
          <w:sz w:val="24"/>
          <w:szCs w:val="24"/>
        </w:rPr>
        <w:t>, valor que resulta ser</w:t>
      </w:r>
      <w:r w:rsidR="00B04363" w:rsidRPr="00AD3EC0">
        <w:rPr>
          <w:rFonts w:ascii="Arial" w:hAnsi="Arial" w:cs="Arial"/>
          <w:sz w:val="24"/>
          <w:szCs w:val="24"/>
        </w:rPr>
        <w:t xml:space="preserve"> inferior </w:t>
      </w:r>
      <w:r w:rsidRPr="00AD3EC0">
        <w:rPr>
          <w:rFonts w:ascii="Arial" w:hAnsi="Arial" w:cs="Arial"/>
          <w:sz w:val="24"/>
          <w:szCs w:val="24"/>
        </w:rPr>
        <w:t>en $</w:t>
      </w:r>
      <w:r w:rsidR="00B04363" w:rsidRPr="00AD3EC0">
        <w:rPr>
          <w:rFonts w:ascii="Arial" w:hAnsi="Arial" w:cs="Arial"/>
          <w:sz w:val="24"/>
          <w:szCs w:val="24"/>
        </w:rPr>
        <w:t>16.383</w:t>
      </w:r>
      <w:r w:rsidRPr="00AD3EC0">
        <w:rPr>
          <w:rFonts w:ascii="Arial" w:hAnsi="Arial" w:cs="Arial"/>
          <w:sz w:val="24"/>
          <w:szCs w:val="24"/>
        </w:rPr>
        <w:t xml:space="preserve"> al hallado en primera instancia</w:t>
      </w:r>
      <w:r w:rsidR="00B04363" w:rsidRPr="00AD3EC0">
        <w:rPr>
          <w:rFonts w:ascii="Arial" w:hAnsi="Arial" w:cs="Arial"/>
          <w:sz w:val="24"/>
          <w:szCs w:val="24"/>
        </w:rPr>
        <w:t xml:space="preserve">, por lo que se modificará la decisión en ese sentido, dado el grado </w:t>
      </w:r>
      <w:r w:rsidRPr="00AD3EC0">
        <w:rPr>
          <w:rFonts w:ascii="Arial" w:hAnsi="Arial" w:cs="Arial"/>
          <w:color w:val="000000"/>
          <w:sz w:val="24"/>
          <w:szCs w:val="24"/>
          <w:shd w:val="clear" w:color="auto" w:fill="FFFFFF"/>
          <w:lang w:val="es-ES"/>
        </w:rPr>
        <w:t>jurisdiccional de consulta</w:t>
      </w:r>
      <w:r w:rsidR="00B04363" w:rsidRPr="00AD3EC0">
        <w:rPr>
          <w:rFonts w:ascii="Arial" w:hAnsi="Arial" w:cs="Arial"/>
          <w:color w:val="000000"/>
          <w:sz w:val="24"/>
          <w:szCs w:val="24"/>
          <w:shd w:val="clear" w:color="auto" w:fill="FFFFFF"/>
          <w:lang w:val="es-ES"/>
        </w:rPr>
        <w:t xml:space="preserve"> que se surte en favor de </w:t>
      </w:r>
      <w:proofErr w:type="spellStart"/>
      <w:r w:rsidR="00B04363" w:rsidRPr="00AD3EC0">
        <w:rPr>
          <w:rFonts w:ascii="Arial" w:hAnsi="Arial" w:cs="Arial"/>
          <w:color w:val="000000"/>
          <w:sz w:val="24"/>
          <w:szCs w:val="24"/>
          <w:shd w:val="clear" w:color="auto" w:fill="FFFFFF"/>
          <w:lang w:val="es-ES"/>
        </w:rPr>
        <w:t>Colpensiones</w:t>
      </w:r>
      <w:proofErr w:type="spellEnd"/>
      <w:r w:rsidR="00B04363" w:rsidRPr="00AD3EC0">
        <w:rPr>
          <w:rFonts w:ascii="Arial" w:hAnsi="Arial" w:cs="Arial"/>
          <w:color w:val="000000"/>
          <w:sz w:val="24"/>
          <w:szCs w:val="24"/>
          <w:shd w:val="clear" w:color="auto" w:fill="FFFFFF"/>
          <w:lang w:val="es-ES"/>
        </w:rPr>
        <w:t>.</w:t>
      </w:r>
      <w:r w:rsidRPr="00D7693E">
        <w:rPr>
          <w:rFonts w:ascii="Arial" w:hAnsi="Arial" w:cs="Arial"/>
          <w:sz w:val="24"/>
          <w:szCs w:val="24"/>
          <w:u w:val="single"/>
        </w:rPr>
        <w:t xml:space="preserve"> </w:t>
      </w:r>
    </w:p>
    <w:p w:rsidR="005F4405" w:rsidRDefault="005F4405" w:rsidP="005F4405">
      <w:pPr>
        <w:pStyle w:val="Textoindependiente33"/>
        <w:spacing w:line="276" w:lineRule="auto"/>
        <w:contextualSpacing/>
        <w:rPr>
          <w:rFonts w:cs="Arial"/>
          <w:szCs w:val="24"/>
        </w:rPr>
      </w:pPr>
    </w:p>
    <w:p w:rsidR="005F4405" w:rsidRDefault="005F4405" w:rsidP="005F4405">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 xml:space="preserve">como retroactivo pensional desde el </w:t>
      </w:r>
      <w:r w:rsidR="001023DE">
        <w:rPr>
          <w:iCs/>
          <w:szCs w:val="24"/>
        </w:rPr>
        <w:t xml:space="preserve">21/11/2012 </w:t>
      </w:r>
      <w:r>
        <w:rPr>
          <w:iCs/>
          <w:szCs w:val="24"/>
        </w:rPr>
        <w:t xml:space="preserve">y el </w:t>
      </w:r>
      <w:r w:rsidR="001023DE">
        <w:rPr>
          <w:iCs/>
          <w:szCs w:val="24"/>
        </w:rPr>
        <w:t>31/07</w:t>
      </w:r>
      <w:r>
        <w:rPr>
          <w:iCs/>
          <w:szCs w:val="24"/>
        </w:rPr>
        <w:t>/2017 un total de $</w:t>
      </w:r>
      <w:r w:rsidR="00B04363">
        <w:rPr>
          <w:iCs/>
          <w:szCs w:val="24"/>
        </w:rPr>
        <w:t>45116.945</w:t>
      </w:r>
      <w:r w:rsidR="006004EC">
        <w:rPr>
          <w:iCs/>
          <w:szCs w:val="24"/>
        </w:rPr>
        <w:t xml:space="preserve"> y sin perjuicio de las mesadas que se generen a futuro,</w:t>
      </w:r>
      <w:r>
        <w:rPr>
          <w:iCs/>
          <w:szCs w:val="24"/>
        </w:rPr>
        <w:t xml:space="preserve"> el cual fue liquidado </w:t>
      </w:r>
      <w:r>
        <w:rPr>
          <w:rFonts w:eastAsia="Times New Roman"/>
          <w:szCs w:val="24"/>
        </w:rPr>
        <w:t>con base en 13 mesadas anuales, de conformidad con lo establecido en</w:t>
      </w:r>
      <w:r w:rsidR="006004EC">
        <w:rPr>
          <w:rFonts w:eastAsia="Times New Roman"/>
          <w:szCs w:val="24"/>
        </w:rPr>
        <w:t xml:space="preserve"> el Acto Legislativo 01 de 2005</w:t>
      </w:r>
    </w:p>
    <w:p w:rsidR="005F4405" w:rsidRDefault="005F4405" w:rsidP="005F4405">
      <w:pPr>
        <w:pStyle w:val="Textoindependiente"/>
        <w:spacing w:line="276" w:lineRule="auto"/>
        <w:contextualSpacing/>
        <w:rPr>
          <w:iCs/>
          <w:szCs w:val="24"/>
        </w:rPr>
      </w:pPr>
    </w:p>
    <w:p w:rsidR="005F4405" w:rsidRPr="00506C76" w:rsidRDefault="005F4405" w:rsidP="005F4405">
      <w:pPr>
        <w:pStyle w:val="Sinespaciado"/>
        <w:spacing w:line="276" w:lineRule="auto"/>
        <w:contextualSpacing/>
        <w:jc w:val="both"/>
        <w:rPr>
          <w:rFonts w:ascii="Arial" w:eastAsia="Times New Roman" w:hAnsi="Arial"/>
          <w:sz w:val="24"/>
          <w:szCs w:val="24"/>
          <w:lang w:eastAsia="es-ES"/>
        </w:rPr>
      </w:pPr>
      <w:r w:rsidRPr="00506C76">
        <w:rPr>
          <w:rFonts w:ascii="Arial" w:eastAsia="Times New Roman" w:hAnsi="Arial"/>
          <w:sz w:val="24"/>
          <w:szCs w:val="24"/>
          <w:lang w:eastAsia="es-ES"/>
        </w:rPr>
        <w:t xml:space="preserve">Respecto de la suma anterior, se autorizará a la entidad demandada a realizar los descuentos correspondientes por </w:t>
      </w:r>
      <w:r>
        <w:rPr>
          <w:rFonts w:ascii="Arial" w:eastAsia="Times New Roman" w:hAnsi="Arial"/>
          <w:sz w:val="24"/>
          <w:szCs w:val="24"/>
          <w:lang w:eastAsia="es-ES"/>
        </w:rPr>
        <w:t>concepto de aportes a salud.</w:t>
      </w:r>
    </w:p>
    <w:p w:rsidR="005F4405" w:rsidRPr="006674A5" w:rsidRDefault="005F4405" w:rsidP="00AE7749">
      <w:pPr>
        <w:pStyle w:val="Sinespaciado"/>
        <w:spacing w:line="276" w:lineRule="auto"/>
        <w:jc w:val="both"/>
        <w:rPr>
          <w:rFonts w:ascii="Arial" w:hAnsi="Arial" w:cs="Arial"/>
          <w:b/>
          <w:sz w:val="24"/>
          <w:szCs w:val="24"/>
        </w:rPr>
      </w:pPr>
    </w:p>
    <w:p w:rsidR="00A862DE" w:rsidRDefault="004D51E6" w:rsidP="00796887">
      <w:pPr>
        <w:pStyle w:val="Textoindependiente"/>
        <w:spacing w:line="276" w:lineRule="auto"/>
        <w:rPr>
          <w:b/>
          <w:szCs w:val="24"/>
          <w:lang w:eastAsia="en-US"/>
        </w:rPr>
      </w:pPr>
      <w:r>
        <w:rPr>
          <w:b/>
          <w:szCs w:val="24"/>
          <w:lang w:eastAsia="en-US"/>
        </w:rPr>
        <w:t>2.7</w:t>
      </w:r>
      <w:r w:rsidR="00A862DE" w:rsidRPr="00A862DE">
        <w:rPr>
          <w:b/>
          <w:szCs w:val="24"/>
          <w:lang w:eastAsia="en-US"/>
        </w:rPr>
        <w:t>. De la condena en costas</w:t>
      </w:r>
    </w:p>
    <w:p w:rsidR="00A862DE" w:rsidRDefault="00A862DE" w:rsidP="00796887">
      <w:pPr>
        <w:pStyle w:val="Textoindependiente"/>
        <w:spacing w:line="276" w:lineRule="auto"/>
        <w:rPr>
          <w:b/>
          <w:szCs w:val="24"/>
          <w:lang w:eastAsia="en-US"/>
        </w:rPr>
      </w:pPr>
    </w:p>
    <w:p w:rsidR="00A862DE" w:rsidRDefault="004D51E6" w:rsidP="00796887">
      <w:pPr>
        <w:pStyle w:val="Textoindependiente"/>
        <w:spacing w:line="276" w:lineRule="auto"/>
        <w:rPr>
          <w:b/>
          <w:szCs w:val="24"/>
          <w:lang w:eastAsia="en-US"/>
        </w:rPr>
      </w:pPr>
      <w:r>
        <w:rPr>
          <w:b/>
          <w:szCs w:val="24"/>
          <w:lang w:eastAsia="en-US"/>
        </w:rPr>
        <w:t>2.7</w:t>
      </w:r>
      <w:r w:rsidR="00A862DE">
        <w:rPr>
          <w:b/>
          <w:szCs w:val="24"/>
          <w:lang w:eastAsia="en-US"/>
        </w:rPr>
        <w:t>.1 Fundamento jurídico</w:t>
      </w:r>
    </w:p>
    <w:p w:rsidR="00A862DE" w:rsidRDefault="00A862DE" w:rsidP="00796887">
      <w:pPr>
        <w:pStyle w:val="Textoindependiente"/>
        <w:spacing w:line="276" w:lineRule="auto"/>
        <w:rPr>
          <w:b/>
          <w:szCs w:val="24"/>
          <w:lang w:eastAsia="en-US"/>
        </w:rPr>
      </w:pPr>
    </w:p>
    <w:p w:rsidR="00A862DE" w:rsidRPr="00A862DE" w:rsidRDefault="004D51E6" w:rsidP="00796887">
      <w:pPr>
        <w:pStyle w:val="Textoindependiente"/>
        <w:spacing w:line="276" w:lineRule="auto"/>
        <w:rPr>
          <w:szCs w:val="24"/>
          <w:lang w:eastAsia="en-US"/>
        </w:rPr>
      </w:pPr>
      <w:r>
        <w:rPr>
          <w:szCs w:val="24"/>
          <w:lang w:eastAsia="en-US"/>
        </w:rPr>
        <w:t>En términos generales, d</w:t>
      </w:r>
      <w:r w:rsidR="00A862DE">
        <w:rPr>
          <w:szCs w:val="24"/>
          <w:lang w:eastAsia="en-US"/>
        </w:rPr>
        <w:t>ispone el artículo 365 del Código General del Proceso, que debe condenarse a la parte que resulte vencida en el proceso</w:t>
      </w:r>
      <w:r>
        <w:rPr>
          <w:szCs w:val="24"/>
          <w:lang w:eastAsia="en-US"/>
        </w:rPr>
        <w:t xml:space="preserve"> o a quien se le resuelva desfavorablemente un recurso.</w:t>
      </w:r>
    </w:p>
    <w:p w:rsidR="00A862DE" w:rsidRDefault="00A862DE" w:rsidP="00796887">
      <w:pPr>
        <w:pStyle w:val="Textoindependiente"/>
        <w:spacing w:line="276" w:lineRule="auto"/>
        <w:rPr>
          <w:szCs w:val="24"/>
          <w:lang w:eastAsia="en-US"/>
        </w:rPr>
      </w:pPr>
    </w:p>
    <w:p w:rsidR="004D51E6" w:rsidRPr="004D51E6" w:rsidRDefault="004D51E6" w:rsidP="00796887">
      <w:pPr>
        <w:pStyle w:val="Textoindependiente"/>
        <w:spacing w:line="276" w:lineRule="auto"/>
        <w:rPr>
          <w:b/>
          <w:szCs w:val="24"/>
          <w:lang w:eastAsia="en-US"/>
        </w:rPr>
      </w:pPr>
      <w:r w:rsidRPr="004D51E6">
        <w:rPr>
          <w:b/>
          <w:szCs w:val="24"/>
          <w:lang w:eastAsia="en-US"/>
        </w:rPr>
        <w:t xml:space="preserve">2.7.2. Fundamento fáctico </w:t>
      </w:r>
    </w:p>
    <w:p w:rsidR="004D51E6" w:rsidRDefault="004D51E6" w:rsidP="00796887">
      <w:pPr>
        <w:pStyle w:val="Textoindependiente"/>
        <w:spacing w:line="276" w:lineRule="auto"/>
        <w:rPr>
          <w:szCs w:val="24"/>
          <w:lang w:eastAsia="en-US"/>
        </w:rPr>
      </w:pPr>
    </w:p>
    <w:p w:rsidR="008E476A" w:rsidRDefault="004D51E6" w:rsidP="00796887">
      <w:pPr>
        <w:pStyle w:val="Textoindependiente"/>
        <w:spacing w:line="276" w:lineRule="auto"/>
        <w:rPr>
          <w:szCs w:val="24"/>
          <w:lang w:eastAsia="en-US"/>
        </w:rPr>
      </w:pPr>
      <w:r>
        <w:rPr>
          <w:szCs w:val="24"/>
          <w:lang w:eastAsia="en-US"/>
        </w:rPr>
        <w:t xml:space="preserve">Aunque resulta ser cierto que </w:t>
      </w:r>
      <w:proofErr w:type="spellStart"/>
      <w:r>
        <w:rPr>
          <w:szCs w:val="24"/>
          <w:lang w:eastAsia="en-US"/>
        </w:rPr>
        <w:t>COLFONDOS</w:t>
      </w:r>
      <w:proofErr w:type="spellEnd"/>
      <w:r>
        <w:rPr>
          <w:szCs w:val="24"/>
          <w:lang w:eastAsia="en-US"/>
        </w:rPr>
        <w:t xml:space="preserve"> </w:t>
      </w:r>
      <w:proofErr w:type="spellStart"/>
      <w:r>
        <w:rPr>
          <w:szCs w:val="24"/>
          <w:lang w:eastAsia="en-US"/>
        </w:rPr>
        <w:t>S.A</w:t>
      </w:r>
      <w:proofErr w:type="spellEnd"/>
      <w:r>
        <w:rPr>
          <w:szCs w:val="24"/>
          <w:lang w:eastAsia="en-US"/>
        </w:rPr>
        <w:t>, no fue citado como demandado dentro de la presente actuación, sino que fue vinculado de manera oficiosa por el Despacho de primer grado, ese solo aspecto no resulta ser suficiente para verse exonerado de la condena en costas, sino que lo realmente relevante es que</w:t>
      </w:r>
      <w:r w:rsidR="00A43BB7">
        <w:rPr>
          <w:szCs w:val="24"/>
          <w:lang w:eastAsia="en-US"/>
        </w:rPr>
        <w:t xml:space="preserve"> en la </w:t>
      </w:r>
      <w:r w:rsidR="00A43BB7" w:rsidRPr="00A43BB7">
        <w:rPr>
          <w:szCs w:val="24"/>
          <w:lang w:eastAsia="en-US"/>
        </w:rPr>
        <w:t>contestación de la demanda –</w:t>
      </w:r>
      <w:proofErr w:type="spellStart"/>
      <w:r w:rsidR="00A43BB7" w:rsidRPr="00A43BB7">
        <w:rPr>
          <w:szCs w:val="24"/>
          <w:lang w:eastAsia="en-US"/>
        </w:rPr>
        <w:t>fls</w:t>
      </w:r>
      <w:proofErr w:type="spellEnd"/>
      <w:r w:rsidR="00A43BB7" w:rsidRPr="00A43BB7">
        <w:rPr>
          <w:szCs w:val="24"/>
          <w:lang w:eastAsia="en-US"/>
        </w:rPr>
        <w:t>.</w:t>
      </w:r>
      <w:r w:rsidR="00796887">
        <w:rPr>
          <w:szCs w:val="24"/>
          <w:lang w:eastAsia="en-US"/>
        </w:rPr>
        <w:t xml:space="preserve"> </w:t>
      </w:r>
      <w:r>
        <w:rPr>
          <w:szCs w:val="24"/>
          <w:lang w:eastAsia="en-US"/>
        </w:rPr>
        <w:t>90 y s.s. cd.1</w:t>
      </w:r>
      <w:r w:rsidR="00A43BB7" w:rsidRPr="00A43BB7">
        <w:rPr>
          <w:szCs w:val="24"/>
          <w:lang w:eastAsia="en-US"/>
        </w:rPr>
        <w:t xml:space="preserve"> </w:t>
      </w:r>
      <w:r>
        <w:rPr>
          <w:szCs w:val="24"/>
          <w:lang w:eastAsia="en-US"/>
        </w:rPr>
        <w:t>–</w:t>
      </w:r>
      <w:r w:rsidR="00A43BB7" w:rsidRPr="00A43BB7">
        <w:rPr>
          <w:szCs w:val="24"/>
          <w:lang w:eastAsia="en-US"/>
        </w:rPr>
        <w:t xml:space="preserve"> </w:t>
      </w:r>
      <w:r>
        <w:rPr>
          <w:szCs w:val="24"/>
          <w:lang w:eastAsia="en-US"/>
        </w:rPr>
        <w:t xml:space="preserve">se haya </w:t>
      </w:r>
      <w:r w:rsidR="00A43BB7" w:rsidRPr="00A43BB7">
        <w:rPr>
          <w:szCs w:val="24"/>
          <w:lang w:eastAsia="en-US"/>
        </w:rPr>
        <w:t>opu</w:t>
      </w:r>
      <w:r>
        <w:rPr>
          <w:szCs w:val="24"/>
          <w:lang w:eastAsia="en-US"/>
        </w:rPr>
        <w:t xml:space="preserve">esto </w:t>
      </w:r>
      <w:r w:rsidR="00A43BB7" w:rsidRPr="00A43BB7">
        <w:rPr>
          <w:szCs w:val="24"/>
          <w:lang w:eastAsia="en-US"/>
        </w:rPr>
        <w:t xml:space="preserve">a la totalidad de las pretensiones </w:t>
      </w:r>
      <w:r>
        <w:rPr>
          <w:szCs w:val="24"/>
          <w:lang w:eastAsia="en-US"/>
        </w:rPr>
        <w:t>y formulara</w:t>
      </w:r>
      <w:r w:rsidR="00A43BB7" w:rsidRPr="00A43BB7">
        <w:rPr>
          <w:szCs w:val="24"/>
          <w:lang w:eastAsia="en-US"/>
        </w:rPr>
        <w:t xml:space="preserve"> excepciones</w:t>
      </w:r>
      <w:r>
        <w:rPr>
          <w:szCs w:val="24"/>
          <w:lang w:eastAsia="en-US"/>
        </w:rPr>
        <w:t>, es decir, de manera clara y directa presentó oposición a la demanda</w:t>
      </w:r>
      <w:r w:rsidR="008E476A">
        <w:rPr>
          <w:szCs w:val="24"/>
          <w:lang w:eastAsia="en-US"/>
        </w:rPr>
        <w:t xml:space="preserve">, pero de manera inocua porque </w:t>
      </w:r>
      <w:r>
        <w:rPr>
          <w:szCs w:val="24"/>
          <w:lang w:eastAsia="en-US"/>
        </w:rPr>
        <w:t>a</w:t>
      </w:r>
      <w:r w:rsidR="00A43BB7" w:rsidRPr="00A43BB7">
        <w:rPr>
          <w:szCs w:val="24"/>
          <w:lang w:eastAsia="en-US"/>
        </w:rPr>
        <w:t xml:space="preserve"> la postre no fueron declaradas probadas</w:t>
      </w:r>
      <w:r w:rsidR="00796887">
        <w:rPr>
          <w:szCs w:val="24"/>
          <w:lang w:eastAsia="en-US"/>
        </w:rPr>
        <w:t xml:space="preserve">, </w:t>
      </w:r>
      <w:r w:rsidR="00A43BB7" w:rsidRPr="00A43BB7">
        <w:rPr>
          <w:szCs w:val="24"/>
          <w:lang w:eastAsia="en-US"/>
        </w:rPr>
        <w:t xml:space="preserve">por lo que necesariamente debe ser condenado en costas, como acertadamente lo hizo el Juzgado </w:t>
      </w:r>
      <w:r w:rsidR="00AE7749">
        <w:rPr>
          <w:szCs w:val="24"/>
          <w:lang w:eastAsia="en-US"/>
        </w:rPr>
        <w:t>Quint</w:t>
      </w:r>
      <w:r w:rsidR="00796887">
        <w:rPr>
          <w:szCs w:val="24"/>
          <w:lang w:eastAsia="en-US"/>
        </w:rPr>
        <w:t>o</w:t>
      </w:r>
      <w:r w:rsidR="00AE7749">
        <w:rPr>
          <w:szCs w:val="24"/>
          <w:lang w:eastAsia="en-US"/>
        </w:rPr>
        <w:t xml:space="preserve"> </w:t>
      </w:r>
      <w:r w:rsidR="00A43BB7" w:rsidRPr="00A43BB7">
        <w:rPr>
          <w:szCs w:val="24"/>
          <w:lang w:eastAsia="en-US"/>
        </w:rPr>
        <w:t>Laboral del Circuito.</w:t>
      </w:r>
      <w:r w:rsidR="00796887">
        <w:rPr>
          <w:szCs w:val="24"/>
          <w:lang w:eastAsia="en-US"/>
        </w:rPr>
        <w:t xml:space="preserve"> </w:t>
      </w:r>
    </w:p>
    <w:p w:rsidR="008E476A" w:rsidRDefault="008E476A" w:rsidP="00796887">
      <w:pPr>
        <w:pStyle w:val="Textoindependiente"/>
        <w:spacing w:line="276" w:lineRule="auto"/>
        <w:rPr>
          <w:szCs w:val="24"/>
          <w:lang w:eastAsia="en-US"/>
        </w:rPr>
      </w:pPr>
    </w:p>
    <w:p w:rsidR="00C87858" w:rsidRDefault="00C87858" w:rsidP="00C87858">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C87858" w:rsidRDefault="00C87858" w:rsidP="00C87858">
      <w:pPr>
        <w:shd w:val="clear" w:color="auto" w:fill="FFFFFF"/>
        <w:tabs>
          <w:tab w:val="left" w:pos="5197"/>
        </w:tabs>
        <w:spacing w:line="276" w:lineRule="auto"/>
        <w:jc w:val="center"/>
        <w:rPr>
          <w:rFonts w:ascii="Arial" w:hAnsi="Arial" w:cs="Arial"/>
          <w:b/>
          <w:color w:val="000000"/>
          <w:szCs w:val="24"/>
          <w:lang w:eastAsia="es-CO"/>
        </w:rPr>
      </w:pPr>
    </w:p>
    <w:p w:rsidR="00C87858" w:rsidRDefault="00C87858" w:rsidP="00C87858">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Conforme lo expuesto, la decisión revisada será confirmada, salvo </w:t>
      </w:r>
      <w:r w:rsidR="00796887">
        <w:rPr>
          <w:rFonts w:ascii="Arial" w:hAnsi="Arial" w:cs="Arial"/>
          <w:color w:val="000000"/>
          <w:szCs w:val="24"/>
          <w:lang w:eastAsia="es-CO"/>
        </w:rPr>
        <w:t>el numeral</w:t>
      </w:r>
      <w:r>
        <w:rPr>
          <w:rFonts w:ascii="Arial" w:hAnsi="Arial" w:cs="Arial"/>
          <w:color w:val="000000"/>
          <w:szCs w:val="24"/>
          <w:lang w:eastAsia="es-CO"/>
        </w:rPr>
        <w:t xml:space="preserve"> segundo que se modificara para indicar que el reconocimiento de la pensión de vejez del demandante debe realizarse desde el </w:t>
      </w:r>
      <w:r w:rsidR="00796887">
        <w:rPr>
          <w:rFonts w:ascii="Arial" w:hAnsi="Arial" w:cs="Arial"/>
          <w:color w:val="000000"/>
          <w:szCs w:val="24"/>
          <w:lang w:eastAsia="es-CO"/>
        </w:rPr>
        <w:t>21</w:t>
      </w:r>
      <w:r>
        <w:rPr>
          <w:rFonts w:ascii="Arial" w:hAnsi="Arial" w:cs="Arial"/>
          <w:color w:val="000000"/>
          <w:szCs w:val="24"/>
          <w:lang w:eastAsia="es-CO"/>
        </w:rPr>
        <w:t>/</w:t>
      </w:r>
      <w:r w:rsidR="00796887">
        <w:rPr>
          <w:rFonts w:ascii="Arial" w:hAnsi="Arial" w:cs="Arial"/>
          <w:color w:val="000000"/>
          <w:szCs w:val="24"/>
          <w:lang w:eastAsia="es-CO"/>
        </w:rPr>
        <w:t>11</w:t>
      </w:r>
      <w:r>
        <w:rPr>
          <w:rFonts w:ascii="Arial" w:hAnsi="Arial" w:cs="Arial"/>
          <w:color w:val="000000"/>
          <w:szCs w:val="24"/>
          <w:lang w:eastAsia="es-CO"/>
        </w:rPr>
        <w:t>/201</w:t>
      </w:r>
      <w:r w:rsidR="00796887">
        <w:rPr>
          <w:rFonts w:ascii="Arial" w:hAnsi="Arial" w:cs="Arial"/>
          <w:color w:val="000000"/>
          <w:szCs w:val="24"/>
          <w:lang w:eastAsia="es-CO"/>
        </w:rPr>
        <w:t>2</w:t>
      </w:r>
      <w:r w:rsidR="006004EC">
        <w:rPr>
          <w:rFonts w:ascii="Arial" w:hAnsi="Arial" w:cs="Arial"/>
          <w:color w:val="000000"/>
          <w:szCs w:val="24"/>
          <w:lang w:eastAsia="es-CO"/>
        </w:rPr>
        <w:t xml:space="preserve"> y que la cuantía de la prestación para esa calenda es de $674.939</w:t>
      </w:r>
      <w:r>
        <w:rPr>
          <w:rFonts w:ascii="Arial" w:hAnsi="Arial" w:cs="Arial"/>
          <w:color w:val="000000"/>
          <w:szCs w:val="24"/>
          <w:lang w:eastAsia="es-CO"/>
        </w:rPr>
        <w:t xml:space="preserve">, </w:t>
      </w:r>
      <w:r w:rsidR="009847F3">
        <w:rPr>
          <w:rFonts w:ascii="Arial" w:hAnsi="Arial" w:cs="Arial"/>
          <w:color w:val="000000"/>
          <w:szCs w:val="24"/>
          <w:lang w:eastAsia="es-CO"/>
        </w:rPr>
        <w:t xml:space="preserve">y el tercero en el sentido de </w:t>
      </w:r>
      <w:r>
        <w:rPr>
          <w:rFonts w:ascii="Arial" w:hAnsi="Arial" w:cs="Arial"/>
          <w:color w:val="000000"/>
          <w:szCs w:val="24"/>
          <w:lang w:eastAsia="es-CO"/>
        </w:rPr>
        <w:t xml:space="preserve">que se genera la suma de </w:t>
      </w:r>
      <w:r>
        <w:rPr>
          <w:rFonts w:ascii="Arial" w:hAnsi="Arial" w:cs="Arial"/>
          <w:szCs w:val="24"/>
        </w:rPr>
        <w:t>$</w:t>
      </w:r>
      <w:r w:rsidR="006004EC">
        <w:rPr>
          <w:rFonts w:ascii="Arial" w:hAnsi="Arial" w:cs="Arial"/>
          <w:szCs w:val="24"/>
        </w:rPr>
        <w:t>45´116.945</w:t>
      </w:r>
      <w:r>
        <w:rPr>
          <w:rFonts w:ascii="Arial" w:hAnsi="Arial" w:cs="Arial"/>
          <w:szCs w:val="24"/>
        </w:rPr>
        <w:t>, por concepto de retroactivo pensional.</w:t>
      </w:r>
    </w:p>
    <w:p w:rsidR="00C87858" w:rsidRDefault="00C87858" w:rsidP="00C87858">
      <w:pPr>
        <w:shd w:val="clear" w:color="auto" w:fill="FFFFFF"/>
        <w:tabs>
          <w:tab w:val="left" w:pos="5197"/>
        </w:tabs>
        <w:spacing w:line="276" w:lineRule="auto"/>
        <w:jc w:val="both"/>
        <w:rPr>
          <w:rFonts w:ascii="Arial" w:hAnsi="Arial" w:cs="Arial"/>
          <w:szCs w:val="24"/>
        </w:rPr>
      </w:pPr>
    </w:p>
    <w:p w:rsidR="00C87858" w:rsidRDefault="00C87858" w:rsidP="00C87858">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sidR="00B40FBC">
        <w:rPr>
          <w:rFonts w:ascii="Arial" w:hAnsi="Arial" w:cs="Arial"/>
          <w:szCs w:val="24"/>
        </w:rPr>
        <w:t xml:space="preserve">a cargo de </w:t>
      </w:r>
      <w:proofErr w:type="spellStart"/>
      <w:r w:rsidR="00B40FBC">
        <w:rPr>
          <w:rFonts w:ascii="Arial" w:hAnsi="Arial" w:cs="Arial"/>
          <w:szCs w:val="24"/>
        </w:rPr>
        <w:t>Colfondos</w:t>
      </w:r>
      <w:proofErr w:type="spellEnd"/>
      <w:r w:rsidR="00B40FBC">
        <w:rPr>
          <w:rFonts w:ascii="Arial" w:hAnsi="Arial" w:cs="Arial"/>
          <w:szCs w:val="24"/>
        </w:rPr>
        <w:t xml:space="preserve"> S</w:t>
      </w:r>
      <w:r w:rsidR="00A55F3E">
        <w:rPr>
          <w:rFonts w:ascii="Arial" w:hAnsi="Arial" w:cs="Arial"/>
          <w:szCs w:val="24"/>
        </w:rPr>
        <w:t>.</w:t>
      </w:r>
      <w:r w:rsidR="00B40FBC">
        <w:rPr>
          <w:rFonts w:ascii="Arial" w:hAnsi="Arial" w:cs="Arial"/>
          <w:szCs w:val="24"/>
        </w:rPr>
        <w:t>A</w:t>
      </w:r>
      <w:r w:rsidR="00A55F3E">
        <w:rPr>
          <w:rFonts w:ascii="Arial" w:hAnsi="Arial" w:cs="Arial"/>
          <w:szCs w:val="24"/>
        </w:rPr>
        <w:t>.</w:t>
      </w:r>
      <w:r w:rsidR="00B40FBC">
        <w:rPr>
          <w:rFonts w:ascii="Arial" w:hAnsi="Arial" w:cs="Arial"/>
          <w:szCs w:val="24"/>
        </w:rPr>
        <w:t xml:space="preserve"> y a favor de la parte demandante, dada la </w:t>
      </w:r>
      <w:proofErr w:type="spellStart"/>
      <w:r w:rsidR="00B40FBC">
        <w:rPr>
          <w:rFonts w:ascii="Arial" w:hAnsi="Arial" w:cs="Arial"/>
          <w:szCs w:val="24"/>
        </w:rPr>
        <w:t>improsperidad</w:t>
      </w:r>
      <w:proofErr w:type="spellEnd"/>
      <w:r w:rsidR="00B40FBC">
        <w:rPr>
          <w:rFonts w:ascii="Arial" w:hAnsi="Arial" w:cs="Arial"/>
          <w:szCs w:val="24"/>
        </w:rPr>
        <w:t xml:space="preserve"> del recurso interpuesto por aquella. En cuanto a los demás </w:t>
      </w:r>
      <w:r>
        <w:rPr>
          <w:rFonts w:ascii="Arial" w:hAnsi="Arial" w:cs="Arial"/>
          <w:szCs w:val="24"/>
        </w:rPr>
        <w:t>no se causaron por tratarse del grado jurisdiccional de consulta y haber prosperado el recurso de apelación</w:t>
      </w:r>
      <w:r w:rsidR="002A2690">
        <w:rPr>
          <w:rFonts w:ascii="Arial" w:hAnsi="Arial" w:cs="Arial"/>
          <w:szCs w:val="24"/>
        </w:rPr>
        <w:t xml:space="preserve"> interpuesto por la actora</w:t>
      </w:r>
      <w:r>
        <w:rPr>
          <w:rFonts w:ascii="Arial" w:hAnsi="Arial" w:cs="Arial"/>
          <w:szCs w:val="24"/>
        </w:rPr>
        <w:t>.</w:t>
      </w:r>
    </w:p>
    <w:p w:rsidR="00C87858" w:rsidRDefault="00C87858" w:rsidP="00C87858">
      <w:pPr>
        <w:shd w:val="clear" w:color="auto" w:fill="FFFFFF"/>
        <w:tabs>
          <w:tab w:val="left" w:pos="5197"/>
        </w:tabs>
        <w:spacing w:line="276" w:lineRule="auto"/>
        <w:jc w:val="both"/>
        <w:rPr>
          <w:rFonts w:ascii="Arial" w:hAnsi="Arial" w:cs="Arial"/>
          <w:szCs w:val="24"/>
        </w:rPr>
      </w:pPr>
    </w:p>
    <w:p w:rsidR="00C87858" w:rsidRDefault="00C87858" w:rsidP="00C87858">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87858" w:rsidRPr="00313DC2" w:rsidRDefault="00C87858" w:rsidP="00C87858">
      <w:pPr>
        <w:spacing w:line="276" w:lineRule="auto"/>
        <w:jc w:val="center"/>
        <w:rPr>
          <w:rFonts w:ascii="Arial" w:hAnsi="Arial" w:cs="Arial"/>
          <w:b/>
          <w:szCs w:val="24"/>
        </w:rPr>
      </w:pPr>
    </w:p>
    <w:p w:rsidR="00C87858" w:rsidRDefault="00C87858" w:rsidP="00C8785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87858" w:rsidRDefault="00C87858" w:rsidP="00C87858">
      <w:pPr>
        <w:pStyle w:val="Prrafodelista2"/>
        <w:spacing w:after="0"/>
        <w:ind w:left="0"/>
        <w:jc w:val="both"/>
        <w:rPr>
          <w:rFonts w:ascii="Arial" w:hAnsi="Arial" w:cs="Arial"/>
          <w:sz w:val="24"/>
          <w:szCs w:val="24"/>
        </w:rPr>
      </w:pPr>
    </w:p>
    <w:p w:rsidR="00C87858" w:rsidRDefault="00C87858" w:rsidP="00C87858">
      <w:pPr>
        <w:spacing w:line="276" w:lineRule="auto"/>
        <w:jc w:val="center"/>
        <w:rPr>
          <w:rFonts w:ascii="Arial" w:hAnsi="Arial" w:cs="Arial"/>
          <w:b/>
          <w:szCs w:val="24"/>
        </w:rPr>
      </w:pPr>
      <w:r w:rsidRPr="00D578CB">
        <w:rPr>
          <w:rFonts w:ascii="Arial" w:hAnsi="Arial" w:cs="Arial"/>
          <w:b/>
          <w:szCs w:val="24"/>
        </w:rPr>
        <w:t>RESUELVE</w:t>
      </w:r>
    </w:p>
    <w:p w:rsidR="00C87858" w:rsidRPr="00D578CB" w:rsidRDefault="00C87858" w:rsidP="00C87858">
      <w:pPr>
        <w:spacing w:line="276" w:lineRule="auto"/>
        <w:jc w:val="center"/>
        <w:rPr>
          <w:rFonts w:ascii="Arial" w:hAnsi="Arial" w:cs="Arial"/>
          <w:b/>
          <w:szCs w:val="24"/>
        </w:rPr>
      </w:pPr>
    </w:p>
    <w:p w:rsidR="00C87858" w:rsidRDefault="00C87858" w:rsidP="00C87858">
      <w:pPr>
        <w:pStyle w:val="Sinespaciado"/>
        <w:tabs>
          <w:tab w:val="left" w:pos="3387"/>
        </w:tabs>
        <w:spacing w:line="276" w:lineRule="auto"/>
        <w:jc w:val="both"/>
        <w:rPr>
          <w:rFonts w:ascii="Arial" w:hAnsi="Arial" w:cs="Arial"/>
          <w:bCs/>
          <w:iCs/>
          <w:sz w:val="24"/>
          <w:szCs w:val="24"/>
        </w:rPr>
      </w:pPr>
      <w:r w:rsidRPr="003C60C3">
        <w:rPr>
          <w:rFonts w:ascii="Arial" w:hAnsi="Arial" w:cs="Arial"/>
          <w:b/>
          <w:sz w:val="24"/>
          <w:szCs w:val="24"/>
          <w:u w:val="single"/>
        </w:rPr>
        <w:t>PRIMERO</w:t>
      </w:r>
      <w:r w:rsidRPr="003C60C3">
        <w:rPr>
          <w:rFonts w:ascii="Arial" w:hAnsi="Arial" w:cs="Arial"/>
          <w:b/>
          <w:sz w:val="24"/>
          <w:szCs w:val="24"/>
        </w:rPr>
        <w:t xml:space="preserve">: CONFIRMAR </w:t>
      </w:r>
      <w:r w:rsidRPr="003C60C3">
        <w:rPr>
          <w:rFonts w:ascii="Arial" w:hAnsi="Arial" w:cs="Arial"/>
          <w:sz w:val="24"/>
          <w:szCs w:val="24"/>
        </w:rPr>
        <w:t xml:space="preserve">la sentencia proferida el </w:t>
      </w:r>
      <w:r w:rsidR="009847F3">
        <w:rPr>
          <w:rFonts w:ascii="Arial" w:hAnsi="Arial" w:cs="Arial"/>
          <w:sz w:val="24"/>
          <w:szCs w:val="24"/>
        </w:rPr>
        <w:t>4 de agosto de 2016</w:t>
      </w:r>
      <w:r w:rsidRPr="003C60C3">
        <w:rPr>
          <w:rFonts w:ascii="Arial" w:hAnsi="Arial" w:cs="Arial"/>
          <w:sz w:val="24"/>
          <w:szCs w:val="24"/>
        </w:rPr>
        <w:t xml:space="preserve"> por el Juzgado </w:t>
      </w:r>
      <w:r w:rsidR="009847F3">
        <w:rPr>
          <w:rFonts w:ascii="Arial" w:hAnsi="Arial" w:cs="Arial"/>
          <w:sz w:val="24"/>
          <w:szCs w:val="24"/>
        </w:rPr>
        <w:t xml:space="preserve">Quinto </w:t>
      </w:r>
      <w:r w:rsidRPr="003C60C3">
        <w:rPr>
          <w:rFonts w:ascii="Arial" w:hAnsi="Arial" w:cs="Arial"/>
          <w:sz w:val="24"/>
          <w:szCs w:val="24"/>
        </w:rPr>
        <w:t xml:space="preserve">Laboral del Circuito de Pereira, dentro del proceso ordinario laboral propuesto por </w:t>
      </w:r>
      <w:r w:rsidR="009847F3">
        <w:rPr>
          <w:rFonts w:ascii="Arial" w:hAnsi="Arial" w:cs="Arial"/>
          <w:sz w:val="24"/>
          <w:szCs w:val="24"/>
        </w:rPr>
        <w:t xml:space="preserve">la </w:t>
      </w:r>
      <w:r w:rsidRPr="003C60C3">
        <w:rPr>
          <w:rFonts w:ascii="Arial" w:hAnsi="Arial" w:cs="Arial"/>
          <w:sz w:val="24"/>
          <w:szCs w:val="24"/>
        </w:rPr>
        <w:t>señor</w:t>
      </w:r>
      <w:r w:rsidR="009847F3">
        <w:rPr>
          <w:rFonts w:ascii="Arial" w:hAnsi="Arial" w:cs="Arial"/>
          <w:sz w:val="24"/>
          <w:szCs w:val="24"/>
        </w:rPr>
        <w:t>a</w:t>
      </w:r>
      <w:r w:rsidRPr="003C60C3">
        <w:rPr>
          <w:rFonts w:ascii="Arial" w:hAnsi="Arial" w:cs="Arial"/>
          <w:sz w:val="24"/>
          <w:szCs w:val="24"/>
        </w:rPr>
        <w:t xml:space="preserve"> </w:t>
      </w:r>
      <w:r w:rsidR="009847F3">
        <w:rPr>
          <w:rFonts w:ascii="Arial" w:hAnsi="Arial" w:cs="Arial"/>
          <w:b/>
          <w:sz w:val="24"/>
          <w:szCs w:val="24"/>
        </w:rPr>
        <w:t>Doris García Flórez</w:t>
      </w:r>
      <w:r>
        <w:rPr>
          <w:rFonts w:ascii="Arial" w:hAnsi="Arial" w:cs="Arial"/>
          <w:b/>
          <w:sz w:val="24"/>
          <w:szCs w:val="24"/>
        </w:rPr>
        <w:t xml:space="preserve"> </w:t>
      </w:r>
      <w:r w:rsidRPr="003C60C3">
        <w:rPr>
          <w:rFonts w:ascii="Arial" w:hAnsi="Arial" w:cs="Arial"/>
          <w:sz w:val="24"/>
          <w:szCs w:val="24"/>
        </w:rPr>
        <w:t xml:space="preserve">en contra de </w:t>
      </w:r>
      <w:proofErr w:type="spellStart"/>
      <w:r w:rsidR="009847F3" w:rsidRPr="009847F3">
        <w:rPr>
          <w:rFonts w:ascii="Arial" w:hAnsi="Arial" w:cs="Arial"/>
          <w:b/>
          <w:sz w:val="24"/>
          <w:szCs w:val="24"/>
        </w:rPr>
        <w:t>Colfondos</w:t>
      </w:r>
      <w:proofErr w:type="spellEnd"/>
      <w:r w:rsidR="009847F3" w:rsidRPr="009847F3">
        <w:rPr>
          <w:rFonts w:ascii="Arial" w:hAnsi="Arial" w:cs="Arial"/>
          <w:b/>
          <w:sz w:val="24"/>
          <w:szCs w:val="24"/>
        </w:rPr>
        <w:t xml:space="preserve"> S</w:t>
      </w:r>
      <w:r w:rsidR="00A55F3E">
        <w:rPr>
          <w:rFonts w:ascii="Arial" w:hAnsi="Arial" w:cs="Arial"/>
          <w:b/>
          <w:sz w:val="24"/>
          <w:szCs w:val="24"/>
        </w:rPr>
        <w:t>.</w:t>
      </w:r>
      <w:r w:rsidR="009847F3" w:rsidRPr="009847F3">
        <w:rPr>
          <w:rFonts w:ascii="Arial" w:hAnsi="Arial" w:cs="Arial"/>
          <w:b/>
          <w:sz w:val="24"/>
          <w:szCs w:val="24"/>
        </w:rPr>
        <w:t>A</w:t>
      </w:r>
      <w:r w:rsidR="00A55F3E">
        <w:rPr>
          <w:rFonts w:ascii="Arial" w:hAnsi="Arial" w:cs="Arial"/>
          <w:b/>
          <w:sz w:val="24"/>
          <w:szCs w:val="24"/>
        </w:rPr>
        <w:t>.</w:t>
      </w:r>
      <w:r w:rsidR="009847F3">
        <w:rPr>
          <w:rFonts w:ascii="Arial" w:hAnsi="Arial" w:cs="Arial"/>
          <w:sz w:val="24"/>
          <w:szCs w:val="24"/>
        </w:rPr>
        <w:t xml:space="preserve"> y la </w:t>
      </w:r>
      <w:r w:rsidRPr="003C60C3">
        <w:rPr>
          <w:rFonts w:ascii="Arial" w:hAnsi="Arial" w:cs="Arial"/>
          <w:b/>
          <w:sz w:val="24"/>
          <w:szCs w:val="24"/>
        </w:rPr>
        <w:t>Administradora Colombiana de Pensiones –</w:t>
      </w:r>
      <w:proofErr w:type="spellStart"/>
      <w:r w:rsidRPr="003C60C3">
        <w:rPr>
          <w:rFonts w:ascii="Arial" w:hAnsi="Arial" w:cs="Arial"/>
          <w:b/>
          <w:sz w:val="24"/>
          <w:szCs w:val="24"/>
        </w:rPr>
        <w:t>COLPENSIONES</w:t>
      </w:r>
      <w:proofErr w:type="spellEnd"/>
      <w:r>
        <w:rPr>
          <w:rFonts w:ascii="Arial" w:hAnsi="Arial" w:cs="Arial"/>
          <w:bCs/>
          <w:iCs/>
          <w:sz w:val="24"/>
          <w:szCs w:val="24"/>
        </w:rPr>
        <w:t xml:space="preserve">, salvo los numerales segundo </w:t>
      </w:r>
      <w:r w:rsidR="009847F3">
        <w:rPr>
          <w:rFonts w:ascii="Arial" w:hAnsi="Arial" w:cs="Arial"/>
          <w:bCs/>
          <w:iCs/>
          <w:sz w:val="24"/>
          <w:szCs w:val="24"/>
        </w:rPr>
        <w:t xml:space="preserve">y tercero </w:t>
      </w:r>
      <w:r>
        <w:rPr>
          <w:rFonts w:ascii="Arial" w:hAnsi="Arial" w:cs="Arial"/>
          <w:bCs/>
          <w:iCs/>
          <w:sz w:val="24"/>
          <w:szCs w:val="24"/>
        </w:rPr>
        <w:t xml:space="preserve">que quedarán así: </w:t>
      </w:r>
    </w:p>
    <w:p w:rsidR="00C87858" w:rsidRDefault="00C87858" w:rsidP="00C87858">
      <w:pPr>
        <w:pStyle w:val="Sinespaciado"/>
        <w:tabs>
          <w:tab w:val="left" w:pos="3387"/>
        </w:tabs>
        <w:spacing w:line="276" w:lineRule="auto"/>
        <w:jc w:val="both"/>
        <w:rPr>
          <w:rFonts w:ascii="Arial" w:hAnsi="Arial" w:cs="Arial"/>
          <w:bCs/>
          <w:iCs/>
          <w:sz w:val="24"/>
          <w:szCs w:val="24"/>
        </w:rPr>
      </w:pPr>
    </w:p>
    <w:p w:rsidR="00C87858" w:rsidRPr="001045CA" w:rsidRDefault="00B40FBC" w:rsidP="00C87858">
      <w:pPr>
        <w:pStyle w:val="Sinespaciado"/>
        <w:tabs>
          <w:tab w:val="left" w:pos="3387"/>
        </w:tabs>
        <w:ind w:left="283" w:right="283"/>
        <w:jc w:val="both"/>
        <w:rPr>
          <w:rFonts w:ascii="Arial" w:hAnsi="Arial" w:cs="Arial"/>
          <w:bCs/>
          <w:i/>
          <w:iCs/>
        </w:rPr>
      </w:pPr>
      <w:r>
        <w:rPr>
          <w:rFonts w:ascii="Arial" w:hAnsi="Arial" w:cs="Arial"/>
          <w:bCs/>
          <w:i/>
          <w:iCs/>
        </w:rPr>
        <w:lastRenderedPageBreak/>
        <w:t>SEGUNDO</w:t>
      </w:r>
      <w:r w:rsidR="00C87858" w:rsidRPr="001045CA">
        <w:rPr>
          <w:rFonts w:ascii="Arial" w:hAnsi="Arial" w:cs="Arial"/>
          <w:bCs/>
          <w:i/>
          <w:iCs/>
        </w:rPr>
        <w:t xml:space="preserve">: DECLARAR que </w:t>
      </w:r>
      <w:r>
        <w:rPr>
          <w:rFonts w:ascii="Arial" w:hAnsi="Arial" w:cs="Arial"/>
          <w:bCs/>
          <w:i/>
          <w:iCs/>
        </w:rPr>
        <w:t xml:space="preserve">la </w:t>
      </w:r>
      <w:r w:rsidR="00C87858" w:rsidRPr="001045CA">
        <w:rPr>
          <w:rFonts w:ascii="Arial" w:hAnsi="Arial" w:cs="Arial"/>
          <w:bCs/>
          <w:i/>
          <w:iCs/>
        </w:rPr>
        <w:t>señor</w:t>
      </w:r>
      <w:r>
        <w:rPr>
          <w:rFonts w:ascii="Arial" w:hAnsi="Arial" w:cs="Arial"/>
          <w:bCs/>
          <w:i/>
          <w:iCs/>
        </w:rPr>
        <w:t>a</w:t>
      </w:r>
      <w:r w:rsidR="00C87858" w:rsidRPr="001045CA">
        <w:rPr>
          <w:rFonts w:ascii="Arial" w:hAnsi="Arial" w:cs="Arial"/>
          <w:bCs/>
          <w:i/>
          <w:iCs/>
        </w:rPr>
        <w:t xml:space="preserve"> </w:t>
      </w:r>
      <w:r>
        <w:rPr>
          <w:rFonts w:ascii="Arial" w:hAnsi="Arial" w:cs="Arial"/>
          <w:bCs/>
          <w:i/>
          <w:iCs/>
        </w:rPr>
        <w:t xml:space="preserve">Doris García Flórez </w:t>
      </w:r>
      <w:r w:rsidR="00C87858" w:rsidRPr="001045CA">
        <w:rPr>
          <w:rFonts w:ascii="Arial" w:hAnsi="Arial" w:cs="Arial"/>
          <w:bCs/>
          <w:i/>
          <w:iCs/>
        </w:rPr>
        <w:t>tiene derecho a que la Administradora Colombiana de Pensiones –</w:t>
      </w:r>
      <w:proofErr w:type="spellStart"/>
      <w:r w:rsidR="00C87858" w:rsidRPr="001045CA">
        <w:rPr>
          <w:rFonts w:ascii="Arial" w:hAnsi="Arial" w:cs="Arial"/>
          <w:bCs/>
          <w:i/>
          <w:iCs/>
        </w:rPr>
        <w:t>COLPENSIONES</w:t>
      </w:r>
      <w:proofErr w:type="spellEnd"/>
      <w:r w:rsidR="00C87858" w:rsidRPr="001045CA">
        <w:rPr>
          <w:rFonts w:ascii="Arial" w:hAnsi="Arial" w:cs="Arial"/>
          <w:bCs/>
          <w:i/>
          <w:iCs/>
        </w:rPr>
        <w:t xml:space="preserve">- le reconozca su pensión de </w:t>
      </w:r>
      <w:r>
        <w:rPr>
          <w:rFonts w:ascii="Arial" w:hAnsi="Arial" w:cs="Arial"/>
          <w:bCs/>
          <w:i/>
          <w:iCs/>
        </w:rPr>
        <w:t>jubilación por aportes</w:t>
      </w:r>
      <w:r w:rsidR="00C87858" w:rsidRPr="001045CA">
        <w:rPr>
          <w:rFonts w:ascii="Arial" w:hAnsi="Arial" w:cs="Arial"/>
          <w:bCs/>
          <w:i/>
          <w:iCs/>
        </w:rPr>
        <w:t xml:space="preserve"> desde el </w:t>
      </w:r>
      <w:r>
        <w:rPr>
          <w:rFonts w:ascii="Arial" w:hAnsi="Arial" w:cs="Arial"/>
          <w:bCs/>
          <w:i/>
          <w:iCs/>
        </w:rPr>
        <w:t>21</w:t>
      </w:r>
      <w:r w:rsidR="00C87858" w:rsidRPr="001045CA">
        <w:rPr>
          <w:rFonts w:ascii="Arial" w:hAnsi="Arial" w:cs="Arial"/>
          <w:bCs/>
          <w:i/>
          <w:iCs/>
        </w:rPr>
        <w:t>/</w:t>
      </w:r>
      <w:r>
        <w:rPr>
          <w:rFonts w:ascii="Arial" w:hAnsi="Arial" w:cs="Arial"/>
          <w:bCs/>
          <w:i/>
          <w:iCs/>
        </w:rPr>
        <w:t>11</w:t>
      </w:r>
      <w:r w:rsidR="00C87858" w:rsidRPr="001045CA">
        <w:rPr>
          <w:rFonts w:ascii="Arial" w:hAnsi="Arial" w:cs="Arial"/>
          <w:bCs/>
          <w:i/>
          <w:iCs/>
        </w:rPr>
        <w:t>/201</w:t>
      </w:r>
      <w:r>
        <w:rPr>
          <w:rFonts w:ascii="Arial" w:hAnsi="Arial" w:cs="Arial"/>
          <w:bCs/>
          <w:i/>
          <w:iCs/>
        </w:rPr>
        <w:t>2</w:t>
      </w:r>
      <w:r w:rsidR="00C87858" w:rsidRPr="001045CA">
        <w:rPr>
          <w:rFonts w:ascii="Arial" w:hAnsi="Arial" w:cs="Arial"/>
          <w:bCs/>
          <w:i/>
          <w:iCs/>
        </w:rPr>
        <w:t>, conforme a las razones expuestas en la parte motiva</w:t>
      </w:r>
      <w:r>
        <w:rPr>
          <w:rFonts w:ascii="Arial" w:hAnsi="Arial" w:cs="Arial"/>
          <w:bCs/>
          <w:i/>
          <w:iCs/>
        </w:rPr>
        <w:t>, en cuantía de $</w:t>
      </w:r>
      <w:r w:rsidR="006004EC">
        <w:rPr>
          <w:rFonts w:ascii="Arial" w:hAnsi="Arial" w:cs="Arial"/>
          <w:bCs/>
          <w:i/>
          <w:iCs/>
        </w:rPr>
        <w:t>674.939</w:t>
      </w:r>
      <w:r>
        <w:rPr>
          <w:rFonts w:ascii="Arial" w:hAnsi="Arial" w:cs="Arial"/>
          <w:bCs/>
          <w:i/>
          <w:iCs/>
        </w:rPr>
        <w:t xml:space="preserve"> para el año 2012</w:t>
      </w:r>
      <w:r w:rsidR="00C87858" w:rsidRPr="001045CA">
        <w:rPr>
          <w:rFonts w:ascii="Arial" w:hAnsi="Arial" w:cs="Arial"/>
          <w:bCs/>
          <w:i/>
          <w:iCs/>
        </w:rPr>
        <w:t>.</w:t>
      </w:r>
    </w:p>
    <w:p w:rsidR="00C87858" w:rsidRPr="001045CA" w:rsidRDefault="00C87858" w:rsidP="00C87858">
      <w:pPr>
        <w:pStyle w:val="Sinespaciado"/>
        <w:tabs>
          <w:tab w:val="left" w:pos="3387"/>
        </w:tabs>
        <w:ind w:left="283" w:right="283"/>
        <w:jc w:val="both"/>
        <w:rPr>
          <w:rFonts w:ascii="Arial" w:hAnsi="Arial" w:cs="Arial"/>
          <w:bCs/>
          <w:i/>
          <w:iCs/>
        </w:rPr>
      </w:pPr>
    </w:p>
    <w:p w:rsidR="00C87858" w:rsidRPr="001045CA" w:rsidRDefault="00B40FBC" w:rsidP="00C87858">
      <w:pPr>
        <w:pStyle w:val="Sinespaciado"/>
        <w:tabs>
          <w:tab w:val="left" w:pos="3387"/>
        </w:tabs>
        <w:ind w:left="283" w:right="283"/>
        <w:jc w:val="both"/>
        <w:rPr>
          <w:rFonts w:ascii="Arial" w:hAnsi="Arial" w:cs="Arial"/>
          <w:i/>
        </w:rPr>
      </w:pPr>
      <w:r>
        <w:rPr>
          <w:rFonts w:ascii="Arial" w:hAnsi="Arial" w:cs="Arial"/>
          <w:bCs/>
          <w:i/>
          <w:iCs/>
        </w:rPr>
        <w:t>TERCERO</w:t>
      </w:r>
      <w:r w:rsidR="00C87858" w:rsidRPr="001045CA">
        <w:rPr>
          <w:rFonts w:ascii="Arial" w:hAnsi="Arial" w:cs="Arial"/>
          <w:bCs/>
          <w:i/>
          <w:iCs/>
        </w:rPr>
        <w:t>: CONDENAR a la Administradora Colombiana de Pensiones –</w:t>
      </w:r>
      <w:proofErr w:type="spellStart"/>
      <w:r w:rsidR="00C87858" w:rsidRPr="001045CA">
        <w:rPr>
          <w:rFonts w:ascii="Arial" w:hAnsi="Arial" w:cs="Arial"/>
          <w:bCs/>
          <w:i/>
          <w:iCs/>
        </w:rPr>
        <w:t>COLPENSIONES</w:t>
      </w:r>
      <w:proofErr w:type="spellEnd"/>
      <w:r w:rsidR="00C87858" w:rsidRPr="001045CA">
        <w:rPr>
          <w:rFonts w:ascii="Arial" w:hAnsi="Arial" w:cs="Arial"/>
          <w:bCs/>
          <w:i/>
          <w:iCs/>
        </w:rPr>
        <w:t xml:space="preserve">- al reconocimiento y pago de la suma de </w:t>
      </w:r>
      <w:r w:rsidR="00C87858" w:rsidRPr="001045CA">
        <w:rPr>
          <w:rFonts w:ascii="Arial" w:hAnsi="Arial" w:cs="Arial"/>
          <w:i/>
        </w:rPr>
        <w:t>$</w:t>
      </w:r>
      <w:r w:rsidR="006004EC">
        <w:rPr>
          <w:rFonts w:ascii="Arial" w:hAnsi="Arial" w:cs="Arial"/>
          <w:i/>
        </w:rPr>
        <w:t>45´116.945</w:t>
      </w:r>
      <w:r w:rsidR="00C87858" w:rsidRPr="001045CA">
        <w:rPr>
          <w:rFonts w:ascii="Arial" w:hAnsi="Arial" w:cs="Arial"/>
          <w:i/>
        </w:rPr>
        <w:t xml:space="preserve">, por concepto de mesadas retroactivas causadas a partir del </w:t>
      </w:r>
      <w:r>
        <w:rPr>
          <w:rFonts w:ascii="Arial" w:hAnsi="Arial" w:cs="Arial"/>
          <w:i/>
        </w:rPr>
        <w:t>21</w:t>
      </w:r>
      <w:r w:rsidR="00C87858" w:rsidRPr="001045CA">
        <w:rPr>
          <w:rFonts w:ascii="Arial" w:hAnsi="Arial" w:cs="Arial"/>
          <w:i/>
        </w:rPr>
        <w:t>/</w:t>
      </w:r>
      <w:r>
        <w:rPr>
          <w:rFonts w:ascii="Arial" w:hAnsi="Arial" w:cs="Arial"/>
          <w:i/>
        </w:rPr>
        <w:t>11</w:t>
      </w:r>
      <w:r w:rsidR="00C87858" w:rsidRPr="001045CA">
        <w:rPr>
          <w:rFonts w:ascii="Arial" w:hAnsi="Arial" w:cs="Arial"/>
          <w:i/>
        </w:rPr>
        <w:t>/201</w:t>
      </w:r>
      <w:r>
        <w:rPr>
          <w:rFonts w:ascii="Arial" w:hAnsi="Arial" w:cs="Arial"/>
          <w:i/>
        </w:rPr>
        <w:t>2</w:t>
      </w:r>
      <w:r w:rsidR="00C87858" w:rsidRPr="001045CA">
        <w:rPr>
          <w:rFonts w:ascii="Arial" w:hAnsi="Arial" w:cs="Arial"/>
          <w:i/>
        </w:rPr>
        <w:t xml:space="preserve"> y hasta </w:t>
      </w:r>
      <w:r w:rsidR="006004EC">
        <w:rPr>
          <w:rFonts w:ascii="Arial" w:hAnsi="Arial" w:cs="Arial"/>
          <w:i/>
        </w:rPr>
        <w:t>el 31/07/2017, sin perjuicio de las mesadas que se generen a futuro</w:t>
      </w:r>
      <w:r>
        <w:rPr>
          <w:rFonts w:ascii="Arial" w:hAnsi="Arial" w:cs="Arial"/>
          <w:i/>
        </w:rPr>
        <w:t>, suma de la cual se autoriza a descontar lo correspondiente por aportes en salud</w:t>
      </w:r>
      <w:r w:rsidR="00C87858" w:rsidRPr="001045CA">
        <w:rPr>
          <w:rFonts w:ascii="Arial" w:hAnsi="Arial" w:cs="Arial"/>
          <w:i/>
        </w:rPr>
        <w:t>.</w:t>
      </w:r>
    </w:p>
    <w:p w:rsidR="00C87858" w:rsidRDefault="00C87858" w:rsidP="00C87858">
      <w:pPr>
        <w:widowControl w:val="0"/>
        <w:autoSpaceDE w:val="0"/>
        <w:autoSpaceDN w:val="0"/>
        <w:adjustRightInd w:val="0"/>
        <w:spacing w:line="276" w:lineRule="auto"/>
        <w:jc w:val="both"/>
        <w:rPr>
          <w:rFonts w:ascii="Arial" w:hAnsi="Arial" w:cs="Arial"/>
          <w:bCs/>
          <w:i/>
          <w:iCs/>
          <w:sz w:val="22"/>
          <w:szCs w:val="22"/>
        </w:rPr>
      </w:pPr>
    </w:p>
    <w:p w:rsidR="002A2690" w:rsidRDefault="00B40FBC" w:rsidP="002A2690">
      <w:pPr>
        <w:shd w:val="clear" w:color="auto" w:fill="FFFFFF"/>
        <w:tabs>
          <w:tab w:val="left" w:pos="5197"/>
        </w:tabs>
        <w:spacing w:line="276" w:lineRule="auto"/>
        <w:jc w:val="both"/>
        <w:rPr>
          <w:rFonts w:ascii="Arial" w:hAnsi="Arial" w:cs="Arial"/>
          <w:szCs w:val="24"/>
        </w:rPr>
      </w:pPr>
      <w:r>
        <w:rPr>
          <w:rFonts w:ascii="Arial" w:hAnsi="Arial" w:cs="Arial"/>
          <w:b/>
          <w:szCs w:val="24"/>
          <w:u w:val="single"/>
        </w:rPr>
        <w:t>SEGUNDO</w:t>
      </w:r>
      <w:r w:rsidR="00C87858" w:rsidRPr="00C454D9">
        <w:rPr>
          <w:rFonts w:ascii="Arial" w:hAnsi="Arial" w:cs="Arial"/>
          <w:b/>
          <w:szCs w:val="24"/>
          <w:u w:val="single"/>
        </w:rPr>
        <w:t>:</w:t>
      </w:r>
      <w:r w:rsidR="00C87858">
        <w:rPr>
          <w:rFonts w:ascii="Arial" w:hAnsi="Arial" w:cs="Arial"/>
          <w:szCs w:val="24"/>
        </w:rPr>
        <w:t xml:space="preserve"> </w:t>
      </w:r>
      <w:r w:rsidR="002A2690" w:rsidRPr="005A6DB9">
        <w:rPr>
          <w:rFonts w:ascii="Arial" w:hAnsi="Arial" w:cs="Arial"/>
          <w:szCs w:val="24"/>
        </w:rPr>
        <w:t xml:space="preserve">Costas en esta instancia </w:t>
      </w:r>
      <w:r w:rsidR="002A2690">
        <w:rPr>
          <w:rFonts w:ascii="Arial" w:hAnsi="Arial" w:cs="Arial"/>
          <w:szCs w:val="24"/>
        </w:rPr>
        <w:t xml:space="preserve">a cargo de </w:t>
      </w:r>
      <w:proofErr w:type="spellStart"/>
      <w:r w:rsidR="002A2690">
        <w:rPr>
          <w:rFonts w:ascii="Arial" w:hAnsi="Arial" w:cs="Arial"/>
          <w:szCs w:val="24"/>
        </w:rPr>
        <w:t>Colfondos</w:t>
      </w:r>
      <w:proofErr w:type="spellEnd"/>
      <w:r w:rsidR="002A2690">
        <w:rPr>
          <w:rFonts w:ascii="Arial" w:hAnsi="Arial" w:cs="Arial"/>
          <w:szCs w:val="24"/>
        </w:rPr>
        <w:t xml:space="preserve"> S</w:t>
      </w:r>
      <w:r w:rsidR="00A55F3E">
        <w:rPr>
          <w:rFonts w:ascii="Arial" w:hAnsi="Arial" w:cs="Arial"/>
          <w:szCs w:val="24"/>
        </w:rPr>
        <w:t>.</w:t>
      </w:r>
      <w:r w:rsidR="002A2690">
        <w:rPr>
          <w:rFonts w:ascii="Arial" w:hAnsi="Arial" w:cs="Arial"/>
          <w:szCs w:val="24"/>
        </w:rPr>
        <w:t>A</w:t>
      </w:r>
      <w:r w:rsidR="00A55F3E">
        <w:rPr>
          <w:rFonts w:ascii="Arial" w:hAnsi="Arial" w:cs="Arial"/>
          <w:szCs w:val="24"/>
        </w:rPr>
        <w:t>.</w:t>
      </w:r>
      <w:r w:rsidR="002A2690">
        <w:rPr>
          <w:rFonts w:ascii="Arial" w:hAnsi="Arial" w:cs="Arial"/>
          <w:szCs w:val="24"/>
        </w:rPr>
        <w:t xml:space="preserve"> y a favor de la parte demandante. En cuanto a los demás intervinientes no se causaron</w:t>
      </w:r>
      <w:r w:rsidR="00A55F3E">
        <w:rPr>
          <w:rFonts w:ascii="Arial" w:hAnsi="Arial" w:cs="Arial"/>
          <w:szCs w:val="24"/>
        </w:rPr>
        <w:t>, por lo expuesto</w:t>
      </w:r>
      <w:r w:rsidR="002A2690">
        <w:rPr>
          <w:rFonts w:ascii="Arial" w:hAnsi="Arial" w:cs="Arial"/>
          <w:szCs w:val="24"/>
        </w:rPr>
        <w:t>.</w:t>
      </w:r>
    </w:p>
    <w:p w:rsidR="00C87858" w:rsidRDefault="00C87858" w:rsidP="00C87858">
      <w:pPr>
        <w:spacing w:line="276" w:lineRule="auto"/>
        <w:jc w:val="both"/>
        <w:rPr>
          <w:rFonts w:ascii="Arial" w:hAnsi="Arial" w:cs="Arial"/>
          <w:b/>
          <w:szCs w:val="24"/>
          <w:u w:val="single"/>
        </w:rPr>
      </w:pPr>
    </w:p>
    <w:p w:rsidR="00C87858" w:rsidRDefault="00C87858" w:rsidP="00C87858">
      <w:pPr>
        <w:spacing w:line="276" w:lineRule="auto"/>
        <w:contextualSpacing/>
        <w:jc w:val="both"/>
        <w:rPr>
          <w:rFonts w:ascii="Arial" w:hAnsi="Arial" w:cs="Arial"/>
          <w:szCs w:val="24"/>
        </w:rPr>
      </w:pPr>
      <w:r w:rsidRPr="00A47C8D">
        <w:rPr>
          <w:rFonts w:ascii="Arial" w:hAnsi="Arial" w:cs="Arial"/>
          <w:szCs w:val="24"/>
        </w:rPr>
        <w:t>Notificación surtida en estrados.</w:t>
      </w:r>
    </w:p>
    <w:p w:rsidR="00C87858" w:rsidRPr="00A47C8D" w:rsidRDefault="00C87858" w:rsidP="00C87858">
      <w:pPr>
        <w:spacing w:line="276" w:lineRule="auto"/>
        <w:contextualSpacing/>
        <w:jc w:val="both"/>
        <w:rPr>
          <w:rFonts w:ascii="Arial" w:hAnsi="Arial" w:cs="Arial"/>
          <w:szCs w:val="24"/>
        </w:rPr>
      </w:pPr>
    </w:p>
    <w:p w:rsidR="00C87858" w:rsidRPr="00A47C8D" w:rsidRDefault="00C87858" w:rsidP="00C8785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87858" w:rsidRDefault="00C87858" w:rsidP="00C87858">
      <w:pPr>
        <w:widowControl w:val="0"/>
        <w:autoSpaceDE w:val="0"/>
        <w:autoSpaceDN w:val="0"/>
        <w:adjustRightInd w:val="0"/>
        <w:spacing w:line="276" w:lineRule="auto"/>
        <w:contextualSpacing/>
        <w:jc w:val="both"/>
        <w:rPr>
          <w:rFonts w:ascii="Arial" w:hAnsi="Arial" w:cs="Arial"/>
          <w:szCs w:val="24"/>
        </w:rPr>
      </w:pPr>
    </w:p>
    <w:p w:rsidR="00C87858" w:rsidRDefault="00C87858" w:rsidP="00C8785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87858" w:rsidRDefault="00C87858" w:rsidP="00C87858">
      <w:pPr>
        <w:widowControl w:val="0"/>
        <w:autoSpaceDE w:val="0"/>
        <w:autoSpaceDN w:val="0"/>
        <w:adjustRightInd w:val="0"/>
        <w:spacing w:line="276" w:lineRule="auto"/>
        <w:contextualSpacing/>
        <w:jc w:val="both"/>
        <w:rPr>
          <w:rFonts w:ascii="Arial" w:hAnsi="Arial" w:cs="Arial"/>
          <w:szCs w:val="24"/>
        </w:rPr>
      </w:pPr>
    </w:p>
    <w:p w:rsidR="00C87858" w:rsidRDefault="00C87858" w:rsidP="00C87858">
      <w:pPr>
        <w:widowControl w:val="0"/>
        <w:autoSpaceDE w:val="0"/>
        <w:autoSpaceDN w:val="0"/>
        <w:adjustRightInd w:val="0"/>
        <w:spacing w:line="276" w:lineRule="auto"/>
        <w:contextualSpacing/>
        <w:jc w:val="both"/>
        <w:rPr>
          <w:rFonts w:ascii="Arial" w:hAnsi="Arial" w:cs="Arial"/>
          <w:szCs w:val="24"/>
        </w:rPr>
      </w:pPr>
    </w:p>
    <w:p w:rsidR="00C87858" w:rsidRPr="00D578CB" w:rsidRDefault="00C87858" w:rsidP="00C87858">
      <w:pPr>
        <w:pStyle w:val="Sinespaciado"/>
        <w:spacing w:line="276" w:lineRule="auto"/>
        <w:contextualSpacing/>
        <w:rPr>
          <w:rFonts w:ascii="Arial" w:hAnsi="Arial" w:cs="Arial"/>
          <w:sz w:val="24"/>
          <w:szCs w:val="24"/>
          <w:lang w:val="es-ES"/>
        </w:rPr>
      </w:pPr>
    </w:p>
    <w:p w:rsidR="00C87858" w:rsidRPr="00D578CB" w:rsidRDefault="00C87858" w:rsidP="00C8785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87858" w:rsidRPr="00D578CB" w:rsidRDefault="00C87858" w:rsidP="00C8785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87858" w:rsidRPr="00D578CB" w:rsidRDefault="00C87858" w:rsidP="00C87858">
      <w:pPr>
        <w:spacing w:line="276" w:lineRule="auto"/>
        <w:ind w:firstLine="900"/>
        <w:contextualSpacing/>
        <w:jc w:val="center"/>
        <w:rPr>
          <w:rFonts w:ascii="Arial" w:hAnsi="Arial" w:cs="Arial"/>
          <w:b/>
          <w:szCs w:val="24"/>
          <w:lang w:val="es-ES"/>
        </w:rPr>
      </w:pPr>
    </w:p>
    <w:p w:rsidR="00C87858" w:rsidRDefault="00C87858" w:rsidP="00C87858">
      <w:pPr>
        <w:pStyle w:val="Sinespaciado"/>
        <w:spacing w:line="276" w:lineRule="auto"/>
        <w:contextualSpacing/>
        <w:rPr>
          <w:rFonts w:ascii="Arial" w:hAnsi="Arial" w:cs="Arial"/>
          <w:sz w:val="23"/>
          <w:szCs w:val="23"/>
          <w:lang w:val="es-ES"/>
        </w:rPr>
      </w:pPr>
    </w:p>
    <w:p w:rsidR="00C87858" w:rsidRPr="0045273B" w:rsidRDefault="00C87858" w:rsidP="00C87858">
      <w:pPr>
        <w:pStyle w:val="Sinespaciado"/>
        <w:spacing w:line="276" w:lineRule="auto"/>
        <w:contextualSpacing/>
        <w:rPr>
          <w:rFonts w:ascii="Arial" w:hAnsi="Arial" w:cs="Arial"/>
          <w:sz w:val="23"/>
          <w:szCs w:val="23"/>
          <w:lang w:val="es-ES"/>
        </w:rPr>
      </w:pPr>
    </w:p>
    <w:p w:rsidR="00C87858" w:rsidRPr="0045273B" w:rsidRDefault="00C87858" w:rsidP="00C8785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4170BC" w:rsidRDefault="00C87858" w:rsidP="002A2690">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514944" w:rsidRDefault="00514944" w:rsidP="002A2690">
      <w:pPr>
        <w:spacing w:line="276" w:lineRule="auto"/>
        <w:contextualSpacing/>
        <w:jc w:val="both"/>
        <w:rPr>
          <w:rFonts w:ascii="Arial" w:hAnsi="Arial" w:cs="Arial"/>
          <w:sz w:val="23"/>
          <w:szCs w:val="23"/>
          <w:lang w:val="es-ES"/>
        </w:rPr>
      </w:pPr>
    </w:p>
    <w:p w:rsidR="006004EC" w:rsidRDefault="006004EC" w:rsidP="00514944">
      <w:pPr>
        <w:spacing w:line="276" w:lineRule="auto"/>
        <w:contextualSpacing/>
        <w:jc w:val="center"/>
        <w:rPr>
          <w:rFonts w:ascii="Arial" w:hAnsi="Arial" w:cs="Arial"/>
          <w:i/>
          <w:szCs w:val="24"/>
          <w:lang w:val="es-ES"/>
        </w:rPr>
      </w:pPr>
    </w:p>
    <w:p w:rsidR="00514944" w:rsidRPr="00514944" w:rsidRDefault="00514944" w:rsidP="00514944">
      <w:pPr>
        <w:spacing w:line="276" w:lineRule="auto"/>
        <w:contextualSpacing/>
        <w:jc w:val="center"/>
        <w:rPr>
          <w:rFonts w:ascii="Arial" w:hAnsi="Arial" w:cs="Arial"/>
          <w:i/>
          <w:szCs w:val="24"/>
          <w:lang w:val="es-ES"/>
        </w:rPr>
      </w:pPr>
      <w:r w:rsidRPr="00514944">
        <w:rPr>
          <w:rFonts w:ascii="Arial" w:hAnsi="Arial" w:cs="Arial"/>
          <w:i/>
          <w:szCs w:val="24"/>
          <w:lang w:val="es-ES"/>
        </w:rPr>
        <w:t xml:space="preserve">LIQUIDACIÓN </w:t>
      </w:r>
      <w:proofErr w:type="spellStart"/>
      <w:r w:rsidRPr="00514944">
        <w:rPr>
          <w:rFonts w:ascii="Arial" w:hAnsi="Arial" w:cs="Arial"/>
          <w:i/>
          <w:szCs w:val="24"/>
          <w:lang w:val="es-ES"/>
        </w:rPr>
        <w:t>IBL</w:t>
      </w:r>
      <w:proofErr w:type="spellEnd"/>
      <w:r w:rsidRPr="00514944">
        <w:rPr>
          <w:rFonts w:ascii="Arial" w:hAnsi="Arial" w:cs="Arial"/>
          <w:i/>
          <w:szCs w:val="24"/>
          <w:lang w:val="es-ES"/>
        </w:rPr>
        <w:t xml:space="preserve"> – </w:t>
      </w:r>
      <w:proofErr w:type="spellStart"/>
      <w:r w:rsidRPr="00514944">
        <w:rPr>
          <w:rFonts w:ascii="Arial" w:hAnsi="Arial" w:cs="Arial"/>
          <w:i/>
          <w:szCs w:val="24"/>
          <w:lang w:val="es-ES"/>
        </w:rPr>
        <w:t>ULTIMOS</w:t>
      </w:r>
      <w:proofErr w:type="spellEnd"/>
      <w:r w:rsidRPr="00514944">
        <w:rPr>
          <w:rFonts w:ascii="Arial" w:hAnsi="Arial" w:cs="Arial"/>
          <w:i/>
          <w:szCs w:val="24"/>
          <w:lang w:val="es-ES"/>
        </w:rPr>
        <w:t xml:space="preserve"> 10 AÑOS </w:t>
      </w: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r w:rsidRPr="00514944">
        <w:rPr>
          <w:noProof/>
          <w:lang w:val="es-ES"/>
        </w:rPr>
        <w:lastRenderedPageBreak/>
        <w:drawing>
          <wp:inline distT="0" distB="0" distL="0" distR="0">
            <wp:extent cx="5612130" cy="89540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8954090"/>
                    </a:xfrm>
                    <a:prstGeom prst="rect">
                      <a:avLst/>
                    </a:prstGeom>
                    <a:noFill/>
                    <a:ln>
                      <a:noFill/>
                    </a:ln>
                  </pic:spPr>
                </pic:pic>
              </a:graphicData>
            </a:graphic>
          </wp:inline>
        </w:drawing>
      </w: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r w:rsidRPr="00514944">
        <w:rPr>
          <w:noProof/>
          <w:lang w:val="es-ES"/>
        </w:rPr>
        <w:lastRenderedPageBreak/>
        <w:drawing>
          <wp:inline distT="0" distB="0" distL="0" distR="0">
            <wp:extent cx="5612130" cy="10633509"/>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633509"/>
                    </a:xfrm>
                    <a:prstGeom prst="rect">
                      <a:avLst/>
                    </a:prstGeom>
                    <a:noFill/>
                    <a:ln>
                      <a:noFill/>
                    </a:ln>
                  </pic:spPr>
                </pic:pic>
              </a:graphicData>
            </a:graphic>
          </wp:inline>
        </w:drawing>
      </w:r>
    </w:p>
    <w:p w:rsidR="00514944" w:rsidRPr="00514944" w:rsidRDefault="00514944" w:rsidP="00514944">
      <w:pPr>
        <w:spacing w:line="276" w:lineRule="auto"/>
        <w:contextualSpacing/>
        <w:jc w:val="center"/>
        <w:rPr>
          <w:rFonts w:ascii="Arial" w:hAnsi="Arial" w:cs="Arial"/>
          <w:i/>
          <w:szCs w:val="24"/>
          <w:lang w:val="es-ES"/>
        </w:rPr>
      </w:pPr>
      <w:r w:rsidRPr="00514944">
        <w:rPr>
          <w:rFonts w:ascii="Arial" w:hAnsi="Arial" w:cs="Arial"/>
          <w:i/>
          <w:szCs w:val="24"/>
          <w:lang w:val="es-ES"/>
        </w:rPr>
        <w:lastRenderedPageBreak/>
        <w:t xml:space="preserve">LIQUIDACIÓN RETROACTIVO </w:t>
      </w: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r w:rsidRPr="00514944">
        <w:rPr>
          <w:noProof/>
          <w:lang w:val="es-ES"/>
        </w:rPr>
        <w:drawing>
          <wp:inline distT="0" distB="0" distL="0" distR="0">
            <wp:extent cx="4667250" cy="1866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1866900"/>
                    </a:xfrm>
                    <a:prstGeom prst="rect">
                      <a:avLst/>
                    </a:prstGeom>
                    <a:noFill/>
                    <a:ln>
                      <a:noFill/>
                    </a:ln>
                  </pic:spPr>
                </pic:pic>
              </a:graphicData>
            </a:graphic>
          </wp:inline>
        </w:drawing>
      </w: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76162D" w:rsidRDefault="0076162D"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Pr="00514944" w:rsidRDefault="00514944" w:rsidP="00514944">
      <w:pPr>
        <w:spacing w:line="276" w:lineRule="auto"/>
        <w:contextualSpacing/>
        <w:jc w:val="center"/>
        <w:rPr>
          <w:rFonts w:ascii="Arial" w:hAnsi="Arial" w:cs="Arial"/>
          <w:i/>
          <w:szCs w:val="24"/>
          <w:lang w:val="es-ES"/>
        </w:rPr>
      </w:pPr>
      <w:r w:rsidRPr="00514944">
        <w:rPr>
          <w:rFonts w:ascii="Arial" w:hAnsi="Arial" w:cs="Arial"/>
          <w:i/>
          <w:szCs w:val="24"/>
          <w:lang w:val="es-ES"/>
        </w:rPr>
        <w:t>OLGA LUCÍA HOYOS SEPÚLVEDA</w:t>
      </w:r>
    </w:p>
    <w:p w:rsidR="00514944" w:rsidRPr="00514944" w:rsidRDefault="00514944" w:rsidP="00514944">
      <w:pPr>
        <w:spacing w:line="276" w:lineRule="auto"/>
        <w:contextualSpacing/>
        <w:jc w:val="center"/>
        <w:rPr>
          <w:rFonts w:ascii="Arial" w:hAnsi="Arial" w:cs="Arial"/>
          <w:i/>
          <w:szCs w:val="24"/>
          <w:lang w:val="es-ES"/>
        </w:rPr>
      </w:pPr>
      <w:r w:rsidRPr="00514944">
        <w:rPr>
          <w:rFonts w:ascii="Arial" w:hAnsi="Arial" w:cs="Arial"/>
          <w:i/>
          <w:szCs w:val="24"/>
          <w:lang w:val="es-ES"/>
        </w:rPr>
        <w:t>Magistrada</w:t>
      </w: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Default="00514944" w:rsidP="00514944">
      <w:pPr>
        <w:spacing w:line="276" w:lineRule="auto"/>
        <w:contextualSpacing/>
        <w:jc w:val="center"/>
        <w:rPr>
          <w:rFonts w:ascii="Arial" w:hAnsi="Arial" w:cs="Arial"/>
          <w:sz w:val="23"/>
          <w:szCs w:val="23"/>
          <w:lang w:val="es-ES"/>
        </w:rPr>
      </w:pPr>
    </w:p>
    <w:p w:rsidR="00514944" w:rsidRPr="002A2690" w:rsidRDefault="00514944" w:rsidP="00514944">
      <w:pPr>
        <w:spacing w:line="276" w:lineRule="auto"/>
        <w:contextualSpacing/>
        <w:jc w:val="center"/>
        <w:rPr>
          <w:rFonts w:ascii="Arial" w:hAnsi="Arial" w:cs="Arial"/>
          <w:sz w:val="23"/>
          <w:szCs w:val="23"/>
          <w:lang w:val="es-ES"/>
        </w:rPr>
      </w:pPr>
    </w:p>
    <w:sectPr w:rsidR="00514944" w:rsidRPr="002A2690" w:rsidSect="00AB6195">
      <w:headerReference w:type="default" r:id="rId11"/>
      <w:footerReference w:type="default" r:id="rId12"/>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E0" w:rsidRDefault="00483AE0" w:rsidP="00F70B71">
      <w:r>
        <w:separator/>
      </w:r>
    </w:p>
  </w:endnote>
  <w:endnote w:type="continuationSeparator" w:id="0">
    <w:p w:rsidR="00483AE0" w:rsidRDefault="00483AE0" w:rsidP="00F7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75419"/>
      <w:docPartObj>
        <w:docPartGallery w:val="Page Numbers (Bottom of Page)"/>
        <w:docPartUnique/>
      </w:docPartObj>
    </w:sdtPr>
    <w:sdtEndPr/>
    <w:sdtContent>
      <w:p w:rsidR="00585323" w:rsidRDefault="00585323">
        <w:pPr>
          <w:pStyle w:val="Piedepgina"/>
          <w:jc w:val="right"/>
        </w:pPr>
        <w:r>
          <w:fldChar w:fldCharType="begin"/>
        </w:r>
        <w:r>
          <w:instrText>PAGE   \* MERGEFORMAT</w:instrText>
        </w:r>
        <w:r>
          <w:fldChar w:fldCharType="separate"/>
        </w:r>
        <w:r w:rsidR="00C235A2" w:rsidRPr="00C235A2">
          <w:rPr>
            <w:noProof/>
            <w:lang w:val="es-ES"/>
          </w:rPr>
          <w:t>2</w:t>
        </w:r>
        <w:r>
          <w:fldChar w:fldCharType="end"/>
        </w:r>
      </w:p>
    </w:sdtContent>
  </w:sdt>
  <w:p w:rsidR="00585323" w:rsidRDefault="00585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E0" w:rsidRDefault="00483AE0" w:rsidP="00F70B71">
      <w:r>
        <w:separator/>
      </w:r>
    </w:p>
  </w:footnote>
  <w:footnote w:type="continuationSeparator" w:id="0">
    <w:p w:rsidR="00483AE0" w:rsidRDefault="00483AE0" w:rsidP="00F70B71">
      <w:r>
        <w:continuationSeparator/>
      </w:r>
    </w:p>
  </w:footnote>
  <w:footnote w:id="1">
    <w:p w:rsidR="003F44E9" w:rsidRPr="003F44E9" w:rsidRDefault="003F44E9" w:rsidP="003F44E9">
      <w:pPr>
        <w:pStyle w:val="Textonotapie"/>
        <w:jc w:val="both"/>
        <w:rPr>
          <w:rFonts w:ascii="Arial" w:hAnsi="Arial" w:cs="Arial"/>
          <w:sz w:val="18"/>
          <w:szCs w:val="18"/>
          <w:lang w:val="es-AR"/>
        </w:rPr>
      </w:pPr>
      <w:r>
        <w:rPr>
          <w:rStyle w:val="Refdenotaalpie"/>
        </w:rPr>
        <w:footnoteRef/>
      </w:r>
      <w:r>
        <w:t xml:space="preserve"> </w:t>
      </w:r>
      <w:r w:rsidRPr="003F44E9">
        <w:rPr>
          <w:rFonts w:ascii="Arial" w:hAnsi="Arial" w:cs="Arial"/>
          <w:sz w:val="18"/>
          <w:szCs w:val="18"/>
        </w:rPr>
        <w:t xml:space="preserve">Dr. </w:t>
      </w:r>
      <w:r w:rsidRPr="003F44E9">
        <w:rPr>
          <w:rFonts w:ascii="Arial" w:hAnsi="Arial" w:cs="Arial"/>
          <w:bCs/>
          <w:spacing w:val="2"/>
          <w:sz w:val="18"/>
          <w:szCs w:val="18"/>
        </w:rPr>
        <w:t xml:space="preserve">Julio Cesar Salazar Muñoz, </w:t>
      </w:r>
      <w:r w:rsidRPr="003F44E9">
        <w:rPr>
          <w:rFonts w:ascii="Arial" w:hAnsi="Arial" w:cs="Arial"/>
          <w:iCs/>
          <w:sz w:val="18"/>
          <w:szCs w:val="18"/>
        </w:rPr>
        <w:t xml:space="preserve">sentencia del 29/03/2017, rad. </w:t>
      </w:r>
      <w:r w:rsidRPr="003F44E9">
        <w:rPr>
          <w:rFonts w:ascii="Arial" w:hAnsi="Arial" w:cs="Arial"/>
          <w:bCs/>
          <w:spacing w:val="2"/>
          <w:sz w:val="18"/>
          <w:szCs w:val="18"/>
          <w:lang w:val="es-CO"/>
        </w:rPr>
        <w:t>2016-00016-</w:t>
      </w:r>
      <w:r w:rsidRPr="003F44E9">
        <w:rPr>
          <w:rFonts w:ascii="Arial" w:hAnsi="Arial" w:cs="Arial"/>
          <w:bCs/>
          <w:spacing w:val="2"/>
          <w:sz w:val="18"/>
          <w:szCs w:val="18"/>
        </w:rPr>
        <w:t xml:space="preserve">01, </w:t>
      </w:r>
      <w:proofErr w:type="spellStart"/>
      <w:r w:rsidRPr="003F44E9">
        <w:rPr>
          <w:rFonts w:ascii="Arial" w:hAnsi="Arial" w:cs="Arial"/>
          <w:bCs/>
          <w:spacing w:val="2"/>
          <w:sz w:val="18"/>
          <w:szCs w:val="18"/>
        </w:rPr>
        <w:t>Dte</w:t>
      </w:r>
      <w:proofErr w:type="spellEnd"/>
      <w:r w:rsidRPr="003F44E9">
        <w:rPr>
          <w:rFonts w:ascii="Arial" w:hAnsi="Arial" w:cs="Arial"/>
          <w:bCs/>
          <w:spacing w:val="2"/>
          <w:sz w:val="18"/>
          <w:szCs w:val="18"/>
        </w:rPr>
        <w:t xml:space="preserve">: Claudia Patricia Jaramillo Restrepo vs </w:t>
      </w:r>
      <w:proofErr w:type="spellStart"/>
      <w:r w:rsidRPr="003F44E9">
        <w:rPr>
          <w:rFonts w:ascii="Arial" w:hAnsi="Arial" w:cs="Arial"/>
          <w:bCs/>
          <w:spacing w:val="2"/>
          <w:sz w:val="18"/>
          <w:szCs w:val="18"/>
        </w:rPr>
        <w:t>Colpensiones</w:t>
      </w:r>
      <w:proofErr w:type="spellEnd"/>
      <w:r w:rsidRPr="003F44E9">
        <w:rPr>
          <w:rFonts w:ascii="Arial" w:hAnsi="Arial" w:cs="Arial"/>
          <w:bCs/>
          <w:spacing w:val="2"/>
          <w:sz w:val="18"/>
          <w:szCs w:val="18"/>
        </w:rPr>
        <w:t xml:space="preserve"> y Protección S.A.</w:t>
      </w:r>
    </w:p>
  </w:footnote>
  <w:footnote w:id="2">
    <w:p w:rsidR="00FB2BB0" w:rsidRPr="00FB2BB0" w:rsidRDefault="00FB2BB0" w:rsidP="00FB2BB0">
      <w:pPr>
        <w:pStyle w:val="Textonotapie"/>
        <w:jc w:val="both"/>
        <w:rPr>
          <w:rFonts w:ascii="Arial" w:hAnsi="Arial" w:cs="Arial"/>
          <w:sz w:val="18"/>
          <w:szCs w:val="18"/>
          <w:lang w:val="es-AR"/>
        </w:rPr>
      </w:pPr>
      <w:r w:rsidRPr="00FB2BB0">
        <w:rPr>
          <w:rStyle w:val="Refdenotaalpie"/>
          <w:rFonts w:ascii="Arial" w:hAnsi="Arial" w:cs="Arial"/>
          <w:sz w:val="18"/>
          <w:szCs w:val="18"/>
        </w:rPr>
        <w:footnoteRef/>
      </w:r>
      <w:r w:rsidRPr="00FB2BB0">
        <w:rPr>
          <w:rFonts w:ascii="Arial" w:hAnsi="Arial" w:cs="Arial"/>
          <w:sz w:val="18"/>
          <w:szCs w:val="18"/>
        </w:rPr>
        <w:t xml:space="preserve"> </w:t>
      </w:r>
      <w:r w:rsidRPr="00FB2BB0">
        <w:rPr>
          <w:rFonts w:ascii="Arial" w:hAnsi="Arial" w:cs="Arial"/>
          <w:sz w:val="18"/>
          <w:szCs w:val="18"/>
          <w:lang w:val="es-AR"/>
        </w:rPr>
        <w:t xml:space="preserve">698,09 según la historia laboral </w:t>
      </w:r>
      <w:r w:rsidR="00F53867" w:rsidRPr="00FB2BB0">
        <w:rPr>
          <w:rFonts w:ascii="Arial" w:hAnsi="Arial" w:cs="Arial"/>
          <w:sz w:val="18"/>
          <w:szCs w:val="18"/>
          <w:lang w:val="es-AR"/>
        </w:rPr>
        <w:t>emitida</w:t>
      </w:r>
      <w:r w:rsidRPr="00FB2BB0">
        <w:rPr>
          <w:rFonts w:ascii="Arial" w:hAnsi="Arial" w:cs="Arial"/>
          <w:sz w:val="18"/>
          <w:szCs w:val="18"/>
          <w:lang w:val="es-AR"/>
        </w:rPr>
        <w:t xml:space="preserve"> por el </w:t>
      </w:r>
      <w:proofErr w:type="spellStart"/>
      <w:r w:rsidRPr="00FB2BB0">
        <w:rPr>
          <w:rFonts w:ascii="Arial" w:hAnsi="Arial" w:cs="Arial"/>
          <w:sz w:val="18"/>
          <w:szCs w:val="18"/>
          <w:lang w:val="es-AR"/>
        </w:rPr>
        <w:t>ISS</w:t>
      </w:r>
      <w:proofErr w:type="spellEnd"/>
      <w:r w:rsidRPr="00FB2BB0">
        <w:rPr>
          <w:rFonts w:ascii="Arial" w:hAnsi="Arial" w:cs="Arial"/>
          <w:sz w:val="18"/>
          <w:szCs w:val="18"/>
          <w:lang w:val="es-AR"/>
        </w:rPr>
        <w:t xml:space="preserve"> y 100,86 semanas conforme la certificación del </w:t>
      </w:r>
      <w:proofErr w:type="spellStart"/>
      <w:r w:rsidRPr="00FB2BB0">
        <w:rPr>
          <w:rFonts w:ascii="Arial" w:hAnsi="Arial" w:cs="Arial"/>
          <w:sz w:val="18"/>
          <w:szCs w:val="18"/>
          <w:lang w:val="es-AR"/>
        </w:rPr>
        <w:t>MinDefensa</w:t>
      </w:r>
      <w:proofErr w:type="spellEnd"/>
      <w:r w:rsidRPr="00FB2BB0">
        <w:rPr>
          <w:rFonts w:ascii="Arial" w:hAnsi="Arial" w:cs="Arial"/>
          <w:sz w:val="18"/>
          <w:szCs w:val="18"/>
          <w:lang w:val="es-AR"/>
        </w:rPr>
        <w:t>.</w:t>
      </w:r>
    </w:p>
  </w:footnote>
  <w:footnote w:id="3">
    <w:p w:rsidR="007F1986" w:rsidRPr="006F7774" w:rsidRDefault="007F1986" w:rsidP="007F1986">
      <w:pPr>
        <w:pStyle w:val="Textonotapie"/>
        <w:rPr>
          <w:rFonts w:ascii="Arial" w:hAnsi="Arial" w:cs="Arial"/>
          <w:sz w:val="18"/>
          <w:szCs w:val="18"/>
          <w:lang w:val="es-AR"/>
        </w:rPr>
      </w:pPr>
      <w:r w:rsidRPr="006F7774">
        <w:rPr>
          <w:rStyle w:val="Refdenotaalpie"/>
          <w:rFonts w:ascii="Arial" w:hAnsi="Arial" w:cs="Arial"/>
          <w:sz w:val="18"/>
          <w:szCs w:val="18"/>
        </w:rPr>
        <w:footnoteRef/>
      </w:r>
      <w:r w:rsidRPr="006F7774">
        <w:rPr>
          <w:rFonts w:ascii="Arial" w:hAnsi="Arial" w:cs="Arial"/>
          <w:sz w:val="18"/>
          <w:szCs w:val="18"/>
        </w:rPr>
        <w:t xml:space="preserve"> </w:t>
      </w:r>
      <w:r w:rsidRPr="006F7774">
        <w:rPr>
          <w:rFonts w:ascii="Arial" w:hAnsi="Arial" w:cs="Arial"/>
          <w:sz w:val="18"/>
          <w:szCs w:val="18"/>
          <w:lang w:val="es-AR"/>
        </w:rPr>
        <w:t>Todo laborado con anterioridad al 01/04/1994.</w:t>
      </w:r>
    </w:p>
  </w:footnote>
  <w:footnote w:id="4">
    <w:p w:rsidR="00ED1171" w:rsidRPr="00ED1171" w:rsidRDefault="00ED1171">
      <w:pPr>
        <w:pStyle w:val="Textonotapie"/>
        <w:rPr>
          <w:rFonts w:ascii="Arial" w:hAnsi="Arial" w:cs="Arial"/>
          <w:sz w:val="18"/>
          <w:szCs w:val="18"/>
          <w:lang w:val="es-AR"/>
        </w:rPr>
      </w:pPr>
      <w:r w:rsidRPr="00ED1171">
        <w:rPr>
          <w:rStyle w:val="Refdenotaalpie"/>
          <w:rFonts w:ascii="Arial" w:hAnsi="Arial" w:cs="Arial"/>
          <w:sz w:val="18"/>
          <w:szCs w:val="18"/>
        </w:rPr>
        <w:footnoteRef/>
      </w:r>
      <w:r w:rsidRPr="00ED1171">
        <w:rPr>
          <w:rFonts w:ascii="Arial" w:hAnsi="Arial" w:cs="Arial"/>
          <w:sz w:val="18"/>
          <w:szCs w:val="18"/>
        </w:rPr>
        <w:t xml:space="preserve"> </w:t>
      </w:r>
      <w:r w:rsidRPr="00ED1171">
        <w:rPr>
          <w:rFonts w:ascii="Arial" w:hAnsi="Arial" w:cs="Arial"/>
          <w:sz w:val="18"/>
          <w:szCs w:val="18"/>
          <w:lang w:val="es-AR"/>
        </w:rPr>
        <w:t>Y no las 106,86 que erradamente indicó la a-quo</w:t>
      </w:r>
    </w:p>
  </w:footnote>
  <w:footnote w:id="5">
    <w:p w:rsidR="00585323" w:rsidRPr="001A66F5" w:rsidRDefault="00585323" w:rsidP="004170BC">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6">
    <w:p w:rsidR="00585323" w:rsidRDefault="00585323" w:rsidP="004170BC">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585323" w:rsidRDefault="00585323" w:rsidP="004170BC">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23" w:rsidRPr="00BB3FED" w:rsidRDefault="00585323" w:rsidP="00AB61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85323" w:rsidRPr="00BB3FED" w:rsidRDefault="00585323" w:rsidP="00AB61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66001-31-05-005-2015-00357-01</w:t>
    </w:r>
  </w:p>
  <w:p w:rsidR="00585323" w:rsidRPr="00BB3FED" w:rsidRDefault="00585323" w:rsidP="00AB6195">
    <w:pPr>
      <w:pStyle w:val="Encabezado"/>
      <w:jc w:val="center"/>
      <w:rPr>
        <w:rFonts w:ascii="Arial" w:hAnsi="Arial" w:cs="Arial"/>
        <w:sz w:val="18"/>
        <w:szCs w:val="18"/>
      </w:rPr>
    </w:pPr>
    <w:r>
      <w:rPr>
        <w:rFonts w:ascii="Arial" w:hAnsi="Arial" w:cs="Arial"/>
        <w:sz w:val="18"/>
        <w:szCs w:val="18"/>
      </w:rPr>
      <w:t xml:space="preserve">Doris García Flórez </w:t>
    </w:r>
    <w:r w:rsidRPr="00BB3FED">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y otro </w:t>
    </w:r>
  </w:p>
  <w:p w:rsidR="00585323" w:rsidRDefault="005853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3763" w:hanging="360"/>
      </w:pPr>
      <w:rPr>
        <w:rFonts w:hint="default"/>
      </w:rPr>
    </w:lvl>
    <w:lvl w:ilvl="1">
      <w:start w:val="2"/>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71"/>
    <w:rsid w:val="000031E4"/>
    <w:rsid w:val="00015851"/>
    <w:rsid w:val="00023D1A"/>
    <w:rsid w:val="000330E1"/>
    <w:rsid w:val="00040910"/>
    <w:rsid w:val="0006033C"/>
    <w:rsid w:val="0008506C"/>
    <w:rsid w:val="000A7910"/>
    <w:rsid w:val="000A7A66"/>
    <w:rsid w:val="000A7B18"/>
    <w:rsid w:val="000C1C53"/>
    <w:rsid w:val="000D1BDD"/>
    <w:rsid w:val="000D31CC"/>
    <w:rsid w:val="000E78F6"/>
    <w:rsid w:val="000F3A9B"/>
    <w:rsid w:val="001023DE"/>
    <w:rsid w:val="00106905"/>
    <w:rsid w:val="00123AFD"/>
    <w:rsid w:val="00135BF8"/>
    <w:rsid w:val="00141284"/>
    <w:rsid w:val="0016718E"/>
    <w:rsid w:val="00171B32"/>
    <w:rsid w:val="00182E0D"/>
    <w:rsid w:val="00183170"/>
    <w:rsid w:val="001B469E"/>
    <w:rsid w:val="001B4E7D"/>
    <w:rsid w:val="001B7AC5"/>
    <w:rsid w:val="001D1429"/>
    <w:rsid w:val="001F6385"/>
    <w:rsid w:val="00206B1B"/>
    <w:rsid w:val="00222D35"/>
    <w:rsid w:val="0023306E"/>
    <w:rsid w:val="00250070"/>
    <w:rsid w:val="002636B9"/>
    <w:rsid w:val="002756B2"/>
    <w:rsid w:val="00275DD8"/>
    <w:rsid w:val="00275FFF"/>
    <w:rsid w:val="00285EEA"/>
    <w:rsid w:val="00291D2D"/>
    <w:rsid w:val="00291FE3"/>
    <w:rsid w:val="002A2690"/>
    <w:rsid w:val="002B3F38"/>
    <w:rsid w:val="002C6722"/>
    <w:rsid w:val="002D41CD"/>
    <w:rsid w:val="002E0192"/>
    <w:rsid w:val="002E44A1"/>
    <w:rsid w:val="00313E4C"/>
    <w:rsid w:val="00365F2F"/>
    <w:rsid w:val="00380973"/>
    <w:rsid w:val="003861C4"/>
    <w:rsid w:val="003C3B95"/>
    <w:rsid w:val="003E4985"/>
    <w:rsid w:val="003E7E80"/>
    <w:rsid w:val="003F44E9"/>
    <w:rsid w:val="0040595C"/>
    <w:rsid w:val="004170BC"/>
    <w:rsid w:val="00424F67"/>
    <w:rsid w:val="00447B79"/>
    <w:rsid w:val="00456501"/>
    <w:rsid w:val="00465672"/>
    <w:rsid w:val="0048238D"/>
    <w:rsid w:val="00483AE0"/>
    <w:rsid w:val="00484382"/>
    <w:rsid w:val="004922BF"/>
    <w:rsid w:val="004A7FA9"/>
    <w:rsid w:val="004D51E6"/>
    <w:rsid w:val="004E3A0E"/>
    <w:rsid w:val="004E4099"/>
    <w:rsid w:val="0050014E"/>
    <w:rsid w:val="00514944"/>
    <w:rsid w:val="00521D58"/>
    <w:rsid w:val="00532914"/>
    <w:rsid w:val="00564633"/>
    <w:rsid w:val="00567DB2"/>
    <w:rsid w:val="00585323"/>
    <w:rsid w:val="00595867"/>
    <w:rsid w:val="005A02B7"/>
    <w:rsid w:val="005C4E27"/>
    <w:rsid w:val="005C61CA"/>
    <w:rsid w:val="005D57A4"/>
    <w:rsid w:val="005E15FC"/>
    <w:rsid w:val="005E3E22"/>
    <w:rsid w:val="005E5C1B"/>
    <w:rsid w:val="005F0ECD"/>
    <w:rsid w:val="005F4405"/>
    <w:rsid w:val="005F7622"/>
    <w:rsid w:val="006004EC"/>
    <w:rsid w:val="006041DD"/>
    <w:rsid w:val="0061122A"/>
    <w:rsid w:val="006331E2"/>
    <w:rsid w:val="00637087"/>
    <w:rsid w:val="006674A5"/>
    <w:rsid w:val="00671CBA"/>
    <w:rsid w:val="0069127D"/>
    <w:rsid w:val="0069467B"/>
    <w:rsid w:val="00694FA7"/>
    <w:rsid w:val="006A0A49"/>
    <w:rsid w:val="006A528B"/>
    <w:rsid w:val="006B10E4"/>
    <w:rsid w:val="006B40A5"/>
    <w:rsid w:val="006E618A"/>
    <w:rsid w:val="006F10E8"/>
    <w:rsid w:val="00706963"/>
    <w:rsid w:val="007400F0"/>
    <w:rsid w:val="00741599"/>
    <w:rsid w:val="00742D63"/>
    <w:rsid w:val="0076162D"/>
    <w:rsid w:val="007653A1"/>
    <w:rsid w:val="00765817"/>
    <w:rsid w:val="00771DF8"/>
    <w:rsid w:val="007936D7"/>
    <w:rsid w:val="00796887"/>
    <w:rsid w:val="007B4819"/>
    <w:rsid w:val="007C7E53"/>
    <w:rsid w:val="007E21C1"/>
    <w:rsid w:val="007F1986"/>
    <w:rsid w:val="00823AE2"/>
    <w:rsid w:val="00833A95"/>
    <w:rsid w:val="008354D9"/>
    <w:rsid w:val="00842BAB"/>
    <w:rsid w:val="008464B6"/>
    <w:rsid w:val="00855515"/>
    <w:rsid w:val="00862ED5"/>
    <w:rsid w:val="008A4524"/>
    <w:rsid w:val="008A5C8B"/>
    <w:rsid w:val="008B2DC8"/>
    <w:rsid w:val="008D08B0"/>
    <w:rsid w:val="008D3716"/>
    <w:rsid w:val="008E476A"/>
    <w:rsid w:val="00903D96"/>
    <w:rsid w:val="00913901"/>
    <w:rsid w:val="009146D8"/>
    <w:rsid w:val="009241A8"/>
    <w:rsid w:val="00930F76"/>
    <w:rsid w:val="00936263"/>
    <w:rsid w:val="00966228"/>
    <w:rsid w:val="009729F2"/>
    <w:rsid w:val="0097572C"/>
    <w:rsid w:val="00981878"/>
    <w:rsid w:val="0098337D"/>
    <w:rsid w:val="009847F3"/>
    <w:rsid w:val="009A1EF8"/>
    <w:rsid w:val="009A4CCD"/>
    <w:rsid w:val="009A508A"/>
    <w:rsid w:val="009B18D7"/>
    <w:rsid w:val="009B2A3B"/>
    <w:rsid w:val="009B3F87"/>
    <w:rsid w:val="009E15F1"/>
    <w:rsid w:val="00A038BC"/>
    <w:rsid w:val="00A23C8A"/>
    <w:rsid w:val="00A37677"/>
    <w:rsid w:val="00A43BB7"/>
    <w:rsid w:val="00A55F3E"/>
    <w:rsid w:val="00A610DE"/>
    <w:rsid w:val="00A70925"/>
    <w:rsid w:val="00A862DE"/>
    <w:rsid w:val="00A9542E"/>
    <w:rsid w:val="00AA058F"/>
    <w:rsid w:val="00AA2732"/>
    <w:rsid w:val="00AA3D88"/>
    <w:rsid w:val="00AB6195"/>
    <w:rsid w:val="00AD3EC0"/>
    <w:rsid w:val="00AD45A3"/>
    <w:rsid w:val="00AE7749"/>
    <w:rsid w:val="00AF0A8B"/>
    <w:rsid w:val="00B00EC4"/>
    <w:rsid w:val="00B0146C"/>
    <w:rsid w:val="00B04363"/>
    <w:rsid w:val="00B13CDD"/>
    <w:rsid w:val="00B34266"/>
    <w:rsid w:val="00B40FBC"/>
    <w:rsid w:val="00B70DCA"/>
    <w:rsid w:val="00B74572"/>
    <w:rsid w:val="00B8274D"/>
    <w:rsid w:val="00BA397C"/>
    <w:rsid w:val="00BB2265"/>
    <w:rsid w:val="00BD1479"/>
    <w:rsid w:val="00BD6354"/>
    <w:rsid w:val="00BD6BDD"/>
    <w:rsid w:val="00C01AB5"/>
    <w:rsid w:val="00C13EEB"/>
    <w:rsid w:val="00C235A2"/>
    <w:rsid w:val="00C26FF0"/>
    <w:rsid w:val="00C32C15"/>
    <w:rsid w:val="00C350B5"/>
    <w:rsid w:val="00C81B9D"/>
    <w:rsid w:val="00C856DD"/>
    <w:rsid w:val="00C87858"/>
    <w:rsid w:val="00C9340E"/>
    <w:rsid w:val="00CB4151"/>
    <w:rsid w:val="00CD064E"/>
    <w:rsid w:val="00D153D1"/>
    <w:rsid w:val="00D5023B"/>
    <w:rsid w:val="00D57DFB"/>
    <w:rsid w:val="00D7693E"/>
    <w:rsid w:val="00D82C49"/>
    <w:rsid w:val="00D94321"/>
    <w:rsid w:val="00DA7EFB"/>
    <w:rsid w:val="00DB2C31"/>
    <w:rsid w:val="00DB602F"/>
    <w:rsid w:val="00DC393F"/>
    <w:rsid w:val="00DD7E53"/>
    <w:rsid w:val="00E133D2"/>
    <w:rsid w:val="00E155EA"/>
    <w:rsid w:val="00E22DE2"/>
    <w:rsid w:val="00E2593F"/>
    <w:rsid w:val="00E268E5"/>
    <w:rsid w:val="00E46C18"/>
    <w:rsid w:val="00E566EC"/>
    <w:rsid w:val="00E57483"/>
    <w:rsid w:val="00EB295A"/>
    <w:rsid w:val="00EB6805"/>
    <w:rsid w:val="00EC134F"/>
    <w:rsid w:val="00ED1171"/>
    <w:rsid w:val="00ED76B8"/>
    <w:rsid w:val="00EF076A"/>
    <w:rsid w:val="00EF21FD"/>
    <w:rsid w:val="00EF431E"/>
    <w:rsid w:val="00F53867"/>
    <w:rsid w:val="00F677C3"/>
    <w:rsid w:val="00F70B71"/>
    <w:rsid w:val="00F7503A"/>
    <w:rsid w:val="00F82C26"/>
    <w:rsid w:val="00FB2BB0"/>
    <w:rsid w:val="00FC7920"/>
    <w:rsid w:val="00FD5AE6"/>
    <w:rsid w:val="00FF4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B60E-8635-40EF-BF4F-B4DE1C15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7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70B71"/>
    <w:rPr>
      <w:rFonts w:ascii="Arial" w:hAnsi="Arial" w:cs="Arial"/>
      <w:sz w:val="24"/>
      <w:lang w:val="es-ES_tradnl" w:eastAsia="es-ES"/>
    </w:rPr>
  </w:style>
  <w:style w:type="paragraph" w:styleId="Textoindependiente">
    <w:name w:val="Body Text"/>
    <w:basedOn w:val="Normal"/>
    <w:link w:val="TextoindependienteCar"/>
    <w:rsid w:val="00F70B7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70B7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70B7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70B71"/>
    <w:pPr>
      <w:spacing w:after="0" w:line="240" w:lineRule="auto"/>
    </w:pPr>
    <w:rPr>
      <w:lang w:val="es-ES_tradnl"/>
    </w:rPr>
  </w:style>
  <w:style w:type="paragraph" w:styleId="Prrafodelista">
    <w:name w:val="List Paragraph"/>
    <w:basedOn w:val="Normal"/>
    <w:uiPriority w:val="34"/>
    <w:qFormat/>
    <w:rsid w:val="00F70B7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F70B71"/>
    <w:rPr>
      <w:sz w:val="20"/>
    </w:rPr>
  </w:style>
  <w:style w:type="character" w:customStyle="1" w:styleId="TextonotapieCar">
    <w:name w:val="Texto nota pie Car"/>
    <w:basedOn w:val="Fuentedeprrafopredeter"/>
    <w:link w:val="Textonotapie"/>
    <w:uiPriority w:val="99"/>
    <w:rsid w:val="00F70B7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F70B71"/>
    <w:rPr>
      <w:vertAlign w:val="superscript"/>
    </w:rPr>
  </w:style>
  <w:style w:type="paragraph" w:styleId="Textoindependiente2">
    <w:name w:val="Body Text 2"/>
    <w:basedOn w:val="Normal"/>
    <w:link w:val="Textoindependiente2Car"/>
    <w:uiPriority w:val="99"/>
    <w:semiHidden/>
    <w:unhideWhenUsed/>
    <w:rsid w:val="00AA2732"/>
    <w:pPr>
      <w:spacing w:after="120" w:line="480" w:lineRule="auto"/>
    </w:pPr>
  </w:style>
  <w:style w:type="character" w:customStyle="1" w:styleId="Textoindependiente2Car">
    <w:name w:val="Texto independiente 2 Car"/>
    <w:basedOn w:val="Fuentedeprrafopredeter"/>
    <w:link w:val="Textoindependiente2"/>
    <w:uiPriority w:val="99"/>
    <w:semiHidden/>
    <w:rsid w:val="00AA2732"/>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135B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BF8"/>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AB6195"/>
    <w:pPr>
      <w:tabs>
        <w:tab w:val="center" w:pos="4252"/>
        <w:tab w:val="right" w:pos="8504"/>
      </w:tabs>
    </w:pPr>
  </w:style>
  <w:style w:type="character" w:customStyle="1" w:styleId="EncabezadoCar">
    <w:name w:val="Encabezado Car"/>
    <w:basedOn w:val="Fuentedeprrafopredeter"/>
    <w:link w:val="Encabezado"/>
    <w:uiPriority w:val="99"/>
    <w:rsid w:val="00AB619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B6195"/>
    <w:pPr>
      <w:tabs>
        <w:tab w:val="center" w:pos="4252"/>
        <w:tab w:val="right" w:pos="8504"/>
      </w:tabs>
    </w:pPr>
  </w:style>
  <w:style w:type="character" w:customStyle="1" w:styleId="PiedepginaCar">
    <w:name w:val="Pie de página Car"/>
    <w:basedOn w:val="Fuentedeprrafopredeter"/>
    <w:link w:val="Piedepgina"/>
    <w:uiPriority w:val="99"/>
    <w:rsid w:val="00AB6195"/>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5C61CA"/>
    <w:pPr>
      <w:widowControl w:val="0"/>
      <w:autoSpaceDE w:val="0"/>
      <w:autoSpaceDN w:val="0"/>
      <w:adjustRightInd w:val="0"/>
      <w:jc w:val="center"/>
    </w:pPr>
    <w:rPr>
      <w:rFonts w:ascii="Roman 12cpi" w:hAnsi="Roman 12cpi"/>
      <w:b/>
      <w:bCs/>
      <w:sz w:val="20"/>
      <w:lang w:val="x-none" w:eastAsia="x-none"/>
    </w:rPr>
  </w:style>
  <w:style w:type="character" w:customStyle="1" w:styleId="PuestoCar">
    <w:name w:val="Puesto Car"/>
    <w:basedOn w:val="Fuentedeprrafopredeter"/>
    <w:link w:val="Puesto"/>
    <w:rsid w:val="005C61CA"/>
    <w:rPr>
      <w:rFonts w:ascii="Roman 12cpi" w:eastAsia="Times New Roman" w:hAnsi="Roman 12cpi" w:cs="Times New Roman"/>
      <w:b/>
      <w:bCs/>
      <w:sz w:val="20"/>
      <w:szCs w:val="20"/>
      <w:lang w:val="x-none" w:eastAsia="x-none"/>
    </w:rPr>
  </w:style>
  <w:style w:type="paragraph" w:customStyle="1" w:styleId="Textoindependiente33">
    <w:name w:val="Texto independiente 33"/>
    <w:basedOn w:val="Normal"/>
    <w:rsid w:val="005F4405"/>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BB32-D80E-4EDB-83CD-01857A5A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5034</Words>
  <Characters>27688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46</cp:revision>
  <cp:lastPrinted>2017-07-21T15:42:00Z</cp:lastPrinted>
  <dcterms:created xsi:type="dcterms:W3CDTF">2017-07-27T14:13:00Z</dcterms:created>
  <dcterms:modified xsi:type="dcterms:W3CDTF">2017-10-09T18:56:00Z</dcterms:modified>
</cp:coreProperties>
</file>