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3E6E" w:rsidRPr="005F31C4" w:rsidRDefault="00053E6E" w:rsidP="00053E6E">
      <w:pPr>
        <w:pBdr>
          <w:top w:val="single" w:sz="4" w:space="1" w:color="auto"/>
          <w:left w:val="single" w:sz="4" w:space="4" w:color="auto"/>
          <w:bottom w:val="single" w:sz="4" w:space="1" w:color="auto"/>
          <w:right w:val="single" w:sz="4" w:space="4" w:color="auto"/>
        </w:pBdr>
        <w:shd w:val="clear" w:color="auto" w:fill="FFFFFF"/>
        <w:jc w:val="center"/>
        <w:rPr>
          <w:rFonts w:cs="Calibri"/>
          <w:color w:val="FF0000"/>
          <w:spacing w:val="-6"/>
          <w:sz w:val="16"/>
          <w:szCs w:val="16"/>
          <w:lang w:eastAsia="fr-FR"/>
        </w:rPr>
      </w:pPr>
      <w:r w:rsidRPr="005F31C4">
        <w:rPr>
          <w:rFonts w:cs="Calibri"/>
          <w:color w:val="FF0000"/>
          <w:spacing w:val="-6"/>
          <w:sz w:val="16"/>
          <w:szCs w:val="16"/>
          <w:lang w:eastAsia="fr-FR"/>
        </w:rPr>
        <w:t>El siguiente es el documento presentado por la Magistrada Ponente que sirvió de base para proferir la providencia dentro del presente proceso. El contenido total y fiel de la decisión debe ser verificado en la Secretaría de esta Sala. </w:t>
      </w:r>
    </w:p>
    <w:p w:rsidR="00053E6E" w:rsidRPr="00D85E04" w:rsidRDefault="00053E6E" w:rsidP="00053E6E">
      <w:pPr>
        <w:rPr>
          <w:rFonts w:ascii="Tahoma" w:hAnsi="Tahoma" w:cs="Tahoma"/>
          <w:b/>
          <w:sz w:val="18"/>
          <w:szCs w:val="18"/>
        </w:rPr>
      </w:pPr>
    </w:p>
    <w:p w:rsidR="001B4D75" w:rsidRPr="00542C3F" w:rsidRDefault="001B4D75" w:rsidP="001B4D75">
      <w:pPr>
        <w:spacing w:line="240" w:lineRule="atLeast"/>
        <w:jc w:val="center"/>
        <w:rPr>
          <w:rFonts w:ascii="Edwardian Script ITC" w:hAnsi="Edwardian Script ITC" w:cs="Arial"/>
          <w:b/>
          <w:sz w:val="22"/>
          <w:szCs w:val="22"/>
          <w:lang w:val="en-GB"/>
        </w:rPr>
      </w:pPr>
      <w:bookmarkStart w:id="0" w:name="_GoBack"/>
      <w:bookmarkEnd w:id="0"/>
      <w:r w:rsidRPr="00542C3F">
        <w:rPr>
          <w:rFonts w:ascii="Edwardian Script ITC" w:hAnsi="Edwardian Script ITC"/>
          <w:noProof/>
          <w:sz w:val="22"/>
          <w:szCs w:val="22"/>
          <w:lang w:val="es-ES"/>
        </w:rPr>
        <w:drawing>
          <wp:inline distT="0" distB="0" distL="0" distR="0" wp14:anchorId="5F470218" wp14:editId="422830C1">
            <wp:extent cx="676275" cy="657225"/>
            <wp:effectExtent l="0" t="0" r="9525"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p w:rsidR="001B4D75" w:rsidRPr="00542C3F" w:rsidRDefault="001B4D75" w:rsidP="001B4D75">
      <w:pPr>
        <w:widowControl w:val="0"/>
        <w:spacing w:line="360" w:lineRule="auto"/>
        <w:jc w:val="center"/>
        <w:rPr>
          <w:rFonts w:ascii="Arial" w:hAnsi="Arial" w:cs="Arial"/>
          <w:kern w:val="28"/>
          <w:sz w:val="22"/>
          <w:szCs w:val="22"/>
          <w:lang w:val="es-ES"/>
        </w:rPr>
      </w:pPr>
      <w:r w:rsidRPr="00542C3F">
        <w:rPr>
          <w:rFonts w:ascii="Arial" w:hAnsi="Arial" w:cs="Arial"/>
          <w:kern w:val="28"/>
          <w:sz w:val="22"/>
          <w:szCs w:val="22"/>
          <w:lang w:val="es-ES"/>
        </w:rPr>
        <w:t>RAMA JUDICIAL DEL PODER PÚBLICO</w:t>
      </w:r>
    </w:p>
    <w:p w:rsidR="001B4D75" w:rsidRPr="00542C3F" w:rsidRDefault="001B4D75" w:rsidP="001B4D75">
      <w:pPr>
        <w:widowControl w:val="0"/>
        <w:spacing w:line="360" w:lineRule="auto"/>
        <w:jc w:val="center"/>
        <w:rPr>
          <w:rFonts w:ascii="Arial" w:hAnsi="Arial" w:cs="Arial"/>
          <w:kern w:val="28"/>
          <w:sz w:val="22"/>
          <w:szCs w:val="22"/>
          <w:lang w:val="es-ES"/>
        </w:rPr>
      </w:pPr>
      <w:r w:rsidRPr="00542C3F">
        <w:rPr>
          <w:rFonts w:ascii="Arial" w:hAnsi="Arial" w:cs="Arial"/>
          <w:kern w:val="28"/>
          <w:sz w:val="22"/>
          <w:szCs w:val="22"/>
          <w:lang w:val="es-ES"/>
        </w:rPr>
        <w:t>TRIBUNAL SUPERIOR DEL DISTRITO JUDICIAL DE PEREIRA</w:t>
      </w:r>
    </w:p>
    <w:p w:rsidR="001B4D75" w:rsidRPr="00542C3F" w:rsidRDefault="001B4D75" w:rsidP="001B4D75">
      <w:pPr>
        <w:keepNext/>
        <w:spacing w:line="360" w:lineRule="auto"/>
        <w:jc w:val="center"/>
        <w:rPr>
          <w:rFonts w:ascii="Arial" w:hAnsi="Arial" w:cs="Arial"/>
          <w:bCs/>
          <w:sz w:val="22"/>
          <w:szCs w:val="22"/>
        </w:rPr>
      </w:pPr>
      <w:r w:rsidRPr="00542C3F">
        <w:rPr>
          <w:rFonts w:ascii="Arial" w:hAnsi="Arial" w:cs="Arial"/>
          <w:bCs/>
          <w:sz w:val="22"/>
          <w:szCs w:val="22"/>
        </w:rPr>
        <w:t>SALA CUARTA DE DECISIÓN LABORAL</w:t>
      </w:r>
    </w:p>
    <w:p w:rsidR="001B4D75" w:rsidRPr="00542C3F" w:rsidRDefault="001B4D75" w:rsidP="001B4D75">
      <w:pPr>
        <w:widowControl w:val="0"/>
        <w:jc w:val="center"/>
        <w:rPr>
          <w:rFonts w:ascii="Arial" w:hAnsi="Arial" w:cs="Arial"/>
          <w:bCs/>
          <w:kern w:val="28"/>
          <w:sz w:val="22"/>
          <w:szCs w:val="22"/>
        </w:rPr>
      </w:pPr>
    </w:p>
    <w:p w:rsidR="001B4D75" w:rsidRPr="00542C3F" w:rsidRDefault="001B4D75" w:rsidP="001B4D75">
      <w:pPr>
        <w:jc w:val="center"/>
        <w:rPr>
          <w:rFonts w:ascii="Arial" w:hAnsi="Arial" w:cs="Arial"/>
          <w:color w:val="000000"/>
          <w:sz w:val="22"/>
          <w:szCs w:val="22"/>
          <w:lang w:val="es-ES"/>
        </w:rPr>
      </w:pPr>
      <w:r w:rsidRPr="00542C3F">
        <w:rPr>
          <w:rFonts w:ascii="Arial" w:hAnsi="Arial" w:cs="Arial"/>
          <w:color w:val="000000"/>
          <w:sz w:val="22"/>
          <w:szCs w:val="22"/>
          <w:lang w:val="es-ES"/>
        </w:rPr>
        <w:t>Magistrada Sustanciadora</w:t>
      </w:r>
    </w:p>
    <w:p w:rsidR="001B4D75" w:rsidRPr="00542C3F" w:rsidRDefault="001B4D75" w:rsidP="001B4D75">
      <w:pPr>
        <w:widowControl w:val="0"/>
        <w:jc w:val="center"/>
        <w:rPr>
          <w:rFonts w:ascii="Arial" w:hAnsi="Arial" w:cs="Arial"/>
          <w:b/>
          <w:bCs/>
          <w:color w:val="000000"/>
          <w:kern w:val="28"/>
          <w:sz w:val="22"/>
          <w:szCs w:val="22"/>
          <w:lang w:val="es-ES"/>
        </w:rPr>
      </w:pPr>
      <w:r w:rsidRPr="00542C3F">
        <w:rPr>
          <w:rFonts w:ascii="Arial" w:hAnsi="Arial" w:cs="Arial"/>
          <w:b/>
          <w:bCs/>
          <w:color w:val="000000"/>
          <w:kern w:val="28"/>
          <w:sz w:val="22"/>
          <w:szCs w:val="22"/>
          <w:lang w:val="es-ES"/>
        </w:rPr>
        <w:t>OLGA LUCÍA HOYOS SEPÚLVEDA</w:t>
      </w:r>
    </w:p>
    <w:p w:rsidR="001B4D75" w:rsidRPr="00542C3F" w:rsidRDefault="001B4D75" w:rsidP="001B4D75">
      <w:pPr>
        <w:widowControl w:val="0"/>
        <w:jc w:val="center"/>
        <w:rPr>
          <w:rFonts w:ascii="Arial" w:hAnsi="Arial" w:cs="Arial"/>
          <w:b/>
          <w:bCs/>
          <w:color w:val="000000"/>
          <w:kern w:val="28"/>
          <w:sz w:val="22"/>
          <w:szCs w:val="22"/>
          <w:lang w:val="es-ES"/>
        </w:rPr>
      </w:pPr>
    </w:p>
    <w:p w:rsidR="00C334A1" w:rsidRPr="00542C3F" w:rsidRDefault="00C334A1" w:rsidP="001B4D75">
      <w:pPr>
        <w:widowControl w:val="0"/>
        <w:jc w:val="center"/>
        <w:rPr>
          <w:rFonts w:ascii="Arial" w:hAnsi="Arial" w:cs="Arial"/>
          <w:b/>
          <w:bCs/>
          <w:color w:val="000000"/>
          <w:kern w:val="28"/>
          <w:sz w:val="22"/>
          <w:szCs w:val="22"/>
          <w:lang w:val="es-ES"/>
        </w:rPr>
      </w:pPr>
    </w:p>
    <w:p w:rsidR="001B4D75" w:rsidRPr="00542C3F" w:rsidRDefault="001B4D75" w:rsidP="001B4D75">
      <w:pPr>
        <w:pStyle w:val="Encabezado"/>
        <w:ind w:right="-7"/>
        <w:rPr>
          <w:rFonts w:ascii="Arial" w:hAnsi="Arial" w:cs="Arial"/>
          <w:sz w:val="22"/>
          <w:szCs w:val="22"/>
        </w:rPr>
      </w:pPr>
    </w:p>
    <w:p w:rsidR="001B4D75" w:rsidRPr="00542C3F" w:rsidRDefault="001B4D75" w:rsidP="001B4D75">
      <w:pPr>
        <w:ind w:left="2835"/>
        <w:jc w:val="both"/>
        <w:rPr>
          <w:rFonts w:ascii="Arial" w:hAnsi="Arial" w:cs="Arial"/>
          <w:b/>
          <w:sz w:val="18"/>
          <w:szCs w:val="18"/>
        </w:rPr>
      </w:pPr>
      <w:r w:rsidRPr="00542C3F">
        <w:rPr>
          <w:rFonts w:ascii="Arial" w:hAnsi="Arial" w:cs="Arial"/>
          <w:b/>
          <w:sz w:val="18"/>
          <w:szCs w:val="18"/>
        </w:rPr>
        <w:t>Asunto.</w:t>
      </w:r>
      <w:r w:rsidRPr="00542C3F">
        <w:rPr>
          <w:rFonts w:ascii="Arial" w:hAnsi="Arial" w:cs="Arial"/>
          <w:sz w:val="18"/>
          <w:szCs w:val="18"/>
        </w:rPr>
        <w:tab/>
      </w:r>
      <w:r w:rsidRPr="00542C3F">
        <w:rPr>
          <w:rFonts w:ascii="Arial" w:hAnsi="Arial" w:cs="Arial"/>
          <w:sz w:val="18"/>
          <w:szCs w:val="18"/>
        </w:rPr>
        <w:tab/>
      </w:r>
      <w:r w:rsidRPr="00542C3F">
        <w:rPr>
          <w:rFonts w:ascii="Arial" w:hAnsi="Arial" w:cs="Arial"/>
          <w:sz w:val="18"/>
          <w:szCs w:val="18"/>
        </w:rPr>
        <w:tab/>
      </w:r>
      <w:r w:rsidR="00542C3F">
        <w:rPr>
          <w:rFonts w:ascii="Arial" w:hAnsi="Arial" w:cs="Arial"/>
          <w:sz w:val="18"/>
          <w:szCs w:val="18"/>
        </w:rPr>
        <w:t>Apelación</w:t>
      </w:r>
      <w:r w:rsidRPr="00542C3F">
        <w:rPr>
          <w:rFonts w:ascii="Arial" w:hAnsi="Arial" w:cs="Arial"/>
          <w:sz w:val="18"/>
          <w:szCs w:val="18"/>
        </w:rPr>
        <w:t xml:space="preserve"> de </w:t>
      </w:r>
      <w:r w:rsidR="00E2195D" w:rsidRPr="00542C3F">
        <w:rPr>
          <w:rFonts w:ascii="Arial" w:hAnsi="Arial" w:cs="Arial"/>
          <w:sz w:val="18"/>
          <w:szCs w:val="18"/>
        </w:rPr>
        <w:t xml:space="preserve">mandamiento de pago </w:t>
      </w:r>
    </w:p>
    <w:p w:rsidR="001B4D75" w:rsidRPr="00542C3F" w:rsidRDefault="001B4D75" w:rsidP="001B4D75">
      <w:pPr>
        <w:ind w:left="2835"/>
        <w:jc w:val="both"/>
        <w:rPr>
          <w:rFonts w:ascii="Arial" w:hAnsi="Arial" w:cs="Arial"/>
          <w:b/>
          <w:sz w:val="18"/>
          <w:szCs w:val="18"/>
        </w:rPr>
      </w:pPr>
      <w:r w:rsidRPr="00542C3F">
        <w:rPr>
          <w:rFonts w:ascii="Arial" w:hAnsi="Arial" w:cs="Arial"/>
          <w:b/>
          <w:sz w:val="18"/>
          <w:szCs w:val="18"/>
        </w:rPr>
        <w:t>Proceso.</w:t>
      </w:r>
      <w:r w:rsidRPr="00542C3F">
        <w:rPr>
          <w:rFonts w:ascii="Arial" w:hAnsi="Arial" w:cs="Arial"/>
          <w:b/>
          <w:sz w:val="18"/>
          <w:szCs w:val="18"/>
        </w:rPr>
        <w:tab/>
      </w:r>
      <w:r w:rsidRPr="00542C3F">
        <w:rPr>
          <w:rFonts w:ascii="Arial" w:hAnsi="Arial" w:cs="Arial"/>
          <w:b/>
          <w:sz w:val="18"/>
          <w:szCs w:val="18"/>
        </w:rPr>
        <w:tab/>
      </w:r>
      <w:r w:rsidRPr="00542C3F">
        <w:rPr>
          <w:rFonts w:ascii="Arial" w:hAnsi="Arial" w:cs="Arial"/>
          <w:iCs/>
          <w:sz w:val="18"/>
          <w:szCs w:val="18"/>
        </w:rPr>
        <w:t xml:space="preserve">Ejecutivo </w:t>
      </w:r>
      <w:r w:rsidR="00AE24AA" w:rsidRPr="00542C3F">
        <w:rPr>
          <w:rFonts w:ascii="Arial" w:hAnsi="Arial" w:cs="Arial"/>
          <w:iCs/>
          <w:sz w:val="18"/>
          <w:szCs w:val="18"/>
        </w:rPr>
        <w:t>laboral</w:t>
      </w:r>
    </w:p>
    <w:p w:rsidR="001B4D75" w:rsidRPr="00542C3F" w:rsidRDefault="001B4D75" w:rsidP="001B4D75">
      <w:pPr>
        <w:ind w:left="2835"/>
        <w:jc w:val="both"/>
        <w:rPr>
          <w:rFonts w:ascii="Arial" w:hAnsi="Arial" w:cs="Arial"/>
          <w:b/>
          <w:bCs/>
          <w:iCs/>
          <w:sz w:val="18"/>
          <w:szCs w:val="18"/>
        </w:rPr>
      </w:pPr>
      <w:r w:rsidRPr="00542C3F">
        <w:rPr>
          <w:rFonts w:ascii="Arial" w:hAnsi="Arial" w:cs="Arial"/>
          <w:b/>
          <w:sz w:val="18"/>
          <w:szCs w:val="18"/>
        </w:rPr>
        <w:t>Radicación.</w:t>
      </w:r>
      <w:r w:rsidRPr="00542C3F">
        <w:rPr>
          <w:rFonts w:ascii="Arial" w:hAnsi="Arial" w:cs="Arial"/>
          <w:b/>
          <w:sz w:val="18"/>
          <w:szCs w:val="18"/>
        </w:rPr>
        <w:tab/>
        <w:t xml:space="preserve"> </w:t>
      </w:r>
      <w:r w:rsidRPr="00542C3F">
        <w:rPr>
          <w:rFonts w:ascii="Arial" w:hAnsi="Arial" w:cs="Arial"/>
          <w:sz w:val="18"/>
          <w:szCs w:val="18"/>
        </w:rPr>
        <w:tab/>
      </w:r>
      <w:r w:rsidR="00DB40D5">
        <w:rPr>
          <w:rFonts w:ascii="Arial" w:hAnsi="Arial" w:cs="Arial"/>
          <w:bCs/>
          <w:spacing w:val="2"/>
          <w:sz w:val="18"/>
          <w:szCs w:val="18"/>
        </w:rPr>
        <w:t>66001-31-05-001-2015-00040-00</w:t>
      </w:r>
      <w:r w:rsidRPr="00542C3F">
        <w:rPr>
          <w:rFonts w:ascii="Arial" w:hAnsi="Arial" w:cs="Arial"/>
          <w:sz w:val="18"/>
          <w:szCs w:val="18"/>
        </w:rPr>
        <w:t xml:space="preserve"> </w:t>
      </w:r>
    </w:p>
    <w:p w:rsidR="001B4D75" w:rsidRPr="00542C3F" w:rsidRDefault="001B4D75" w:rsidP="001B4D75">
      <w:pPr>
        <w:ind w:left="4950" w:hanging="2115"/>
        <w:jc w:val="both"/>
        <w:rPr>
          <w:rFonts w:ascii="Arial" w:hAnsi="Arial" w:cs="Arial"/>
          <w:b/>
          <w:bCs/>
          <w:iCs/>
          <w:sz w:val="18"/>
          <w:szCs w:val="18"/>
        </w:rPr>
      </w:pPr>
      <w:r w:rsidRPr="00542C3F">
        <w:rPr>
          <w:rFonts w:ascii="Arial" w:hAnsi="Arial" w:cs="Arial"/>
          <w:b/>
          <w:bCs/>
          <w:iCs/>
          <w:sz w:val="18"/>
          <w:szCs w:val="18"/>
        </w:rPr>
        <w:t>Ejecutante:</w:t>
      </w:r>
      <w:r w:rsidRPr="00542C3F">
        <w:rPr>
          <w:rFonts w:ascii="Arial" w:hAnsi="Arial" w:cs="Arial"/>
          <w:iCs/>
          <w:sz w:val="18"/>
          <w:szCs w:val="18"/>
        </w:rPr>
        <w:t xml:space="preserve"> </w:t>
      </w:r>
      <w:r w:rsidRPr="00542C3F">
        <w:rPr>
          <w:rFonts w:ascii="Arial" w:hAnsi="Arial" w:cs="Arial"/>
          <w:iCs/>
          <w:sz w:val="18"/>
          <w:szCs w:val="18"/>
        </w:rPr>
        <w:tab/>
      </w:r>
      <w:r w:rsidRPr="00542C3F">
        <w:rPr>
          <w:rFonts w:ascii="Arial" w:hAnsi="Arial" w:cs="Arial"/>
          <w:iCs/>
          <w:sz w:val="18"/>
          <w:szCs w:val="18"/>
        </w:rPr>
        <w:tab/>
      </w:r>
      <w:proofErr w:type="spellStart"/>
      <w:r w:rsidR="00DB40D5">
        <w:rPr>
          <w:rFonts w:ascii="Arial" w:hAnsi="Arial" w:cs="Arial"/>
          <w:bCs/>
          <w:iCs/>
          <w:sz w:val="18"/>
          <w:szCs w:val="18"/>
        </w:rPr>
        <w:t>Osiel</w:t>
      </w:r>
      <w:proofErr w:type="spellEnd"/>
      <w:r w:rsidR="00DB40D5">
        <w:rPr>
          <w:rFonts w:ascii="Arial" w:hAnsi="Arial" w:cs="Arial"/>
          <w:bCs/>
          <w:iCs/>
          <w:sz w:val="18"/>
          <w:szCs w:val="18"/>
        </w:rPr>
        <w:t xml:space="preserve"> de </w:t>
      </w:r>
      <w:proofErr w:type="spellStart"/>
      <w:r w:rsidR="00DB40D5">
        <w:rPr>
          <w:rFonts w:ascii="Arial" w:hAnsi="Arial" w:cs="Arial"/>
          <w:bCs/>
          <w:iCs/>
          <w:sz w:val="18"/>
          <w:szCs w:val="18"/>
        </w:rPr>
        <w:t>Jesus</w:t>
      </w:r>
      <w:proofErr w:type="spellEnd"/>
      <w:r w:rsidR="00DB40D5">
        <w:rPr>
          <w:rFonts w:ascii="Arial" w:hAnsi="Arial" w:cs="Arial"/>
          <w:bCs/>
          <w:iCs/>
          <w:sz w:val="18"/>
          <w:szCs w:val="18"/>
        </w:rPr>
        <w:t xml:space="preserve"> </w:t>
      </w:r>
      <w:proofErr w:type="spellStart"/>
      <w:r w:rsidR="00DB40D5">
        <w:rPr>
          <w:rFonts w:ascii="Arial" w:hAnsi="Arial" w:cs="Arial"/>
          <w:bCs/>
          <w:iCs/>
          <w:sz w:val="18"/>
          <w:szCs w:val="18"/>
        </w:rPr>
        <w:t>Motato</w:t>
      </w:r>
      <w:proofErr w:type="spellEnd"/>
      <w:r w:rsidR="00DB40D5">
        <w:rPr>
          <w:rFonts w:ascii="Arial" w:hAnsi="Arial" w:cs="Arial"/>
          <w:bCs/>
          <w:iCs/>
          <w:sz w:val="18"/>
          <w:szCs w:val="18"/>
        </w:rPr>
        <w:t xml:space="preserve"> Jaramillo</w:t>
      </w:r>
    </w:p>
    <w:p w:rsidR="001B4D75" w:rsidRPr="00542C3F" w:rsidRDefault="001B4D75" w:rsidP="001B4D75">
      <w:pPr>
        <w:ind w:left="4950" w:hanging="2115"/>
        <w:jc w:val="both"/>
        <w:rPr>
          <w:rFonts w:ascii="Arial" w:hAnsi="Arial" w:cs="Arial"/>
          <w:b/>
          <w:sz w:val="18"/>
          <w:szCs w:val="18"/>
        </w:rPr>
      </w:pPr>
      <w:r w:rsidRPr="00542C3F">
        <w:rPr>
          <w:rFonts w:ascii="Arial" w:hAnsi="Arial" w:cs="Arial"/>
          <w:b/>
          <w:bCs/>
          <w:iCs/>
          <w:sz w:val="18"/>
          <w:szCs w:val="18"/>
        </w:rPr>
        <w:t>Ejecutado.</w:t>
      </w:r>
      <w:r w:rsidRPr="00542C3F">
        <w:rPr>
          <w:rFonts w:ascii="Arial" w:hAnsi="Arial" w:cs="Arial"/>
          <w:b/>
          <w:bCs/>
          <w:iCs/>
          <w:sz w:val="18"/>
          <w:szCs w:val="18"/>
        </w:rPr>
        <w:tab/>
      </w:r>
      <w:r w:rsidRPr="00542C3F">
        <w:rPr>
          <w:rFonts w:ascii="Arial" w:hAnsi="Arial" w:cs="Arial"/>
          <w:bCs/>
          <w:iCs/>
          <w:sz w:val="18"/>
          <w:szCs w:val="18"/>
        </w:rPr>
        <w:t xml:space="preserve">Colpensiones </w:t>
      </w:r>
    </w:p>
    <w:p w:rsidR="001B4D75" w:rsidRPr="00542C3F" w:rsidRDefault="001B4D75" w:rsidP="001B4D75">
      <w:pPr>
        <w:pStyle w:val="Prrafodelista"/>
        <w:ind w:left="2835"/>
        <w:jc w:val="both"/>
        <w:rPr>
          <w:bCs/>
          <w:iCs/>
          <w:sz w:val="18"/>
          <w:szCs w:val="18"/>
        </w:rPr>
      </w:pPr>
      <w:r w:rsidRPr="00542C3F">
        <w:rPr>
          <w:rFonts w:ascii="Arial" w:hAnsi="Arial" w:cs="Arial"/>
          <w:b/>
          <w:bCs/>
          <w:sz w:val="18"/>
          <w:szCs w:val="18"/>
        </w:rPr>
        <w:t>Tema</w:t>
      </w:r>
      <w:r w:rsidR="00E2195D" w:rsidRPr="00542C3F">
        <w:rPr>
          <w:rFonts w:ascii="Arial" w:hAnsi="Arial" w:cs="Arial"/>
          <w:b/>
          <w:bCs/>
          <w:sz w:val="18"/>
          <w:szCs w:val="18"/>
        </w:rPr>
        <w:tab/>
      </w:r>
      <w:r w:rsidR="00E2195D" w:rsidRPr="00542C3F">
        <w:rPr>
          <w:rFonts w:ascii="Arial" w:hAnsi="Arial" w:cs="Arial"/>
          <w:b/>
          <w:bCs/>
          <w:sz w:val="18"/>
          <w:szCs w:val="18"/>
        </w:rPr>
        <w:tab/>
        <w:t xml:space="preserve"> </w:t>
      </w:r>
      <w:r w:rsidRPr="00542C3F">
        <w:rPr>
          <w:rFonts w:ascii="Arial" w:hAnsi="Arial" w:cs="Arial"/>
          <w:b/>
          <w:bCs/>
          <w:sz w:val="18"/>
          <w:szCs w:val="18"/>
        </w:rPr>
        <w:tab/>
      </w:r>
      <w:r w:rsidR="00E2195D" w:rsidRPr="00542C3F">
        <w:rPr>
          <w:rFonts w:ascii="Arial" w:hAnsi="Arial" w:cs="Arial"/>
          <w:sz w:val="18"/>
          <w:szCs w:val="18"/>
        </w:rPr>
        <w:t>Intereses del artículo 141 ley 100 de 1993</w:t>
      </w:r>
      <w:r w:rsidRPr="00542C3F">
        <w:rPr>
          <w:rFonts w:ascii="Arial" w:hAnsi="Arial" w:cs="Arial"/>
          <w:sz w:val="18"/>
          <w:szCs w:val="18"/>
        </w:rPr>
        <w:t xml:space="preserve"> </w:t>
      </w:r>
      <w:r w:rsidRPr="00542C3F">
        <w:rPr>
          <w:rFonts w:ascii="Arial" w:hAnsi="Arial" w:cs="Arial"/>
          <w:bCs/>
          <w:sz w:val="18"/>
          <w:szCs w:val="18"/>
        </w:rPr>
        <w:t xml:space="preserve"> </w:t>
      </w:r>
    </w:p>
    <w:p w:rsidR="001B4D75" w:rsidRPr="00542C3F" w:rsidRDefault="001B4D75" w:rsidP="001B4D75">
      <w:pPr>
        <w:autoSpaceDE w:val="0"/>
        <w:autoSpaceDN w:val="0"/>
        <w:adjustRightInd w:val="0"/>
        <w:ind w:left="1985"/>
        <w:jc w:val="both"/>
        <w:rPr>
          <w:rFonts w:ascii="Arial" w:hAnsi="Arial" w:cs="Arial"/>
          <w:b/>
          <w:sz w:val="22"/>
          <w:szCs w:val="22"/>
          <w:u w:val="single"/>
        </w:rPr>
      </w:pPr>
    </w:p>
    <w:p w:rsidR="001B4D75" w:rsidRPr="00542C3F" w:rsidRDefault="001B4D75" w:rsidP="00542C3F">
      <w:pPr>
        <w:spacing w:line="276" w:lineRule="auto"/>
        <w:jc w:val="both"/>
        <w:rPr>
          <w:rFonts w:ascii="Arial" w:eastAsia="Calibri" w:hAnsi="Arial" w:cs="Arial"/>
          <w:sz w:val="22"/>
          <w:szCs w:val="22"/>
          <w:lang w:val="es-CO" w:eastAsia="en-US"/>
        </w:rPr>
      </w:pPr>
    </w:p>
    <w:p w:rsidR="00103784" w:rsidRPr="00542C3F" w:rsidRDefault="00103784" w:rsidP="00542C3F">
      <w:pPr>
        <w:pStyle w:val="Sinespaciado"/>
        <w:spacing w:line="276" w:lineRule="auto"/>
        <w:contextualSpacing/>
        <w:jc w:val="center"/>
        <w:rPr>
          <w:rFonts w:ascii="Arial" w:hAnsi="Arial" w:cs="Arial"/>
          <w:b/>
          <w:sz w:val="22"/>
          <w:szCs w:val="22"/>
        </w:rPr>
      </w:pPr>
      <w:r w:rsidRPr="00542C3F">
        <w:rPr>
          <w:rFonts w:ascii="Arial" w:hAnsi="Arial" w:cs="Arial"/>
          <w:b/>
          <w:sz w:val="22"/>
          <w:szCs w:val="22"/>
        </w:rPr>
        <w:t xml:space="preserve">Pereira, Risaralda, </w:t>
      </w:r>
      <w:r w:rsidR="00DB40D5">
        <w:rPr>
          <w:rFonts w:ascii="Arial" w:hAnsi="Arial" w:cs="Arial"/>
          <w:b/>
          <w:sz w:val="22"/>
          <w:szCs w:val="22"/>
        </w:rPr>
        <w:t xml:space="preserve">diecinueve </w:t>
      </w:r>
      <w:r w:rsidR="00012B3D">
        <w:rPr>
          <w:rFonts w:ascii="Arial" w:hAnsi="Arial" w:cs="Arial"/>
          <w:b/>
          <w:sz w:val="22"/>
          <w:szCs w:val="22"/>
        </w:rPr>
        <w:t xml:space="preserve"> </w:t>
      </w:r>
      <w:r w:rsidRPr="00542C3F">
        <w:rPr>
          <w:rFonts w:ascii="Arial" w:hAnsi="Arial" w:cs="Arial"/>
          <w:b/>
          <w:sz w:val="22"/>
          <w:szCs w:val="22"/>
        </w:rPr>
        <w:t>(</w:t>
      </w:r>
      <w:r w:rsidR="00DB40D5">
        <w:rPr>
          <w:rFonts w:ascii="Arial" w:hAnsi="Arial" w:cs="Arial"/>
          <w:b/>
          <w:sz w:val="22"/>
          <w:szCs w:val="22"/>
        </w:rPr>
        <w:t>19</w:t>
      </w:r>
      <w:r w:rsidRPr="00542C3F">
        <w:rPr>
          <w:rFonts w:ascii="Arial" w:hAnsi="Arial" w:cs="Arial"/>
          <w:b/>
          <w:sz w:val="22"/>
          <w:szCs w:val="22"/>
        </w:rPr>
        <w:t xml:space="preserve">) de </w:t>
      </w:r>
      <w:r w:rsidR="00DB40D5">
        <w:rPr>
          <w:rFonts w:ascii="Arial" w:hAnsi="Arial" w:cs="Arial"/>
          <w:b/>
          <w:sz w:val="22"/>
          <w:szCs w:val="22"/>
        </w:rPr>
        <w:t>septiembre</w:t>
      </w:r>
      <w:r w:rsidRPr="00542C3F">
        <w:rPr>
          <w:rFonts w:ascii="Arial" w:hAnsi="Arial" w:cs="Arial"/>
          <w:b/>
          <w:sz w:val="22"/>
          <w:szCs w:val="22"/>
        </w:rPr>
        <w:t xml:space="preserve"> de dos mil diecisiete (2017)</w:t>
      </w:r>
    </w:p>
    <w:p w:rsidR="00052E4C" w:rsidRPr="00542C3F" w:rsidRDefault="00052E4C" w:rsidP="00542C3F">
      <w:pPr>
        <w:spacing w:line="276" w:lineRule="auto"/>
        <w:jc w:val="both"/>
        <w:rPr>
          <w:rFonts w:ascii="Arial" w:hAnsi="Arial" w:cs="Arial"/>
          <w:sz w:val="22"/>
          <w:szCs w:val="22"/>
        </w:rPr>
      </w:pPr>
    </w:p>
    <w:p w:rsidR="000A7F89" w:rsidRDefault="00103784" w:rsidP="00542C3F">
      <w:pPr>
        <w:spacing w:line="276" w:lineRule="auto"/>
        <w:jc w:val="both"/>
        <w:rPr>
          <w:rFonts w:ascii="Arial" w:hAnsi="Arial" w:cs="Arial"/>
          <w:sz w:val="22"/>
          <w:szCs w:val="22"/>
        </w:rPr>
      </w:pPr>
      <w:r w:rsidRPr="00542C3F">
        <w:rPr>
          <w:rFonts w:ascii="Arial" w:hAnsi="Arial" w:cs="Arial"/>
          <w:sz w:val="22"/>
          <w:szCs w:val="22"/>
        </w:rPr>
        <w:t xml:space="preserve">Procede la Sala a resolver el recurso de </w:t>
      </w:r>
      <w:r w:rsidR="00DB40D5">
        <w:rPr>
          <w:rFonts w:ascii="Arial" w:hAnsi="Arial" w:cs="Arial"/>
          <w:sz w:val="22"/>
          <w:szCs w:val="22"/>
        </w:rPr>
        <w:t>apelación del auto proferido</w:t>
      </w:r>
      <w:r w:rsidRPr="00542C3F">
        <w:rPr>
          <w:rFonts w:ascii="Arial" w:hAnsi="Arial" w:cs="Arial"/>
          <w:sz w:val="22"/>
          <w:szCs w:val="22"/>
        </w:rPr>
        <w:t xml:space="preserve"> el </w:t>
      </w:r>
      <w:r w:rsidR="00090D06">
        <w:rPr>
          <w:rFonts w:ascii="Arial" w:hAnsi="Arial" w:cs="Arial"/>
          <w:sz w:val="22"/>
          <w:szCs w:val="22"/>
        </w:rPr>
        <w:t>13</w:t>
      </w:r>
      <w:r w:rsidRPr="00542C3F">
        <w:rPr>
          <w:rFonts w:ascii="Arial" w:hAnsi="Arial" w:cs="Arial"/>
          <w:sz w:val="22"/>
          <w:szCs w:val="22"/>
        </w:rPr>
        <w:t xml:space="preserve">-03-2017 por el juzgado </w:t>
      </w:r>
      <w:r w:rsidR="00090D06">
        <w:rPr>
          <w:rFonts w:ascii="Arial" w:hAnsi="Arial" w:cs="Arial"/>
          <w:sz w:val="22"/>
          <w:szCs w:val="22"/>
        </w:rPr>
        <w:t>primero</w:t>
      </w:r>
      <w:r w:rsidRPr="00542C3F">
        <w:rPr>
          <w:rFonts w:ascii="Arial" w:hAnsi="Arial" w:cs="Arial"/>
          <w:sz w:val="22"/>
          <w:szCs w:val="22"/>
        </w:rPr>
        <w:t xml:space="preserve"> Laboral del Circuito de esta Ciudad, dentro del proceso de la referencia, decisión que se adopta por fu</w:t>
      </w:r>
      <w:r w:rsidR="00012B3D">
        <w:rPr>
          <w:rFonts w:ascii="Arial" w:hAnsi="Arial" w:cs="Arial"/>
          <w:sz w:val="22"/>
          <w:szCs w:val="22"/>
        </w:rPr>
        <w:t>e</w:t>
      </w:r>
      <w:r w:rsidRPr="00542C3F">
        <w:rPr>
          <w:rFonts w:ascii="Arial" w:hAnsi="Arial" w:cs="Arial"/>
          <w:sz w:val="22"/>
          <w:szCs w:val="22"/>
        </w:rPr>
        <w:t>ra de audiencia al tenor del parágrafo 1 del artículo 42 del CPL.</w:t>
      </w:r>
    </w:p>
    <w:p w:rsidR="00052E4C" w:rsidRPr="00542C3F" w:rsidRDefault="00103784" w:rsidP="00542C3F">
      <w:pPr>
        <w:spacing w:line="276" w:lineRule="auto"/>
        <w:jc w:val="both"/>
        <w:rPr>
          <w:rFonts w:ascii="Arial" w:hAnsi="Arial" w:cs="Arial"/>
          <w:sz w:val="22"/>
          <w:szCs w:val="22"/>
        </w:rPr>
      </w:pPr>
      <w:r w:rsidRPr="00542C3F">
        <w:rPr>
          <w:rFonts w:ascii="Arial" w:hAnsi="Arial" w:cs="Arial"/>
          <w:sz w:val="22"/>
          <w:szCs w:val="22"/>
        </w:rPr>
        <w:t xml:space="preserve"> </w:t>
      </w:r>
    </w:p>
    <w:p w:rsidR="000B46DE" w:rsidRPr="00542C3F" w:rsidRDefault="000B46DE" w:rsidP="00542C3F">
      <w:pPr>
        <w:pStyle w:val="Ttulo4"/>
        <w:tabs>
          <w:tab w:val="left" w:pos="3315"/>
        </w:tabs>
        <w:spacing w:line="276" w:lineRule="auto"/>
        <w:jc w:val="left"/>
        <w:rPr>
          <w:rFonts w:cs="Arial"/>
          <w:b/>
          <w:sz w:val="22"/>
          <w:szCs w:val="22"/>
        </w:rPr>
      </w:pPr>
      <w:r w:rsidRPr="00542C3F">
        <w:rPr>
          <w:rFonts w:cs="Arial"/>
          <w:b/>
          <w:sz w:val="22"/>
          <w:szCs w:val="22"/>
        </w:rPr>
        <w:tab/>
      </w:r>
    </w:p>
    <w:p w:rsidR="000B46DE" w:rsidRDefault="000B46DE" w:rsidP="00542C3F">
      <w:pPr>
        <w:pStyle w:val="Ttulo4"/>
        <w:spacing w:line="276" w:lineRule="auto"/>
        <w:rPr>
          <w:rFonts w:cs="Arial"/>
          <w:b/>
          <w:sz w:val="22"/>
          <w:szCs w:val="22"/>
        </w:rPr>
      </w:pPr>
      <w:r w:rsidRPr="00542C3F">
        <w:rPr>
          <w:rFonts w:cs="Arial"/>
          <w:b/>
          <w:sz w:val="22"/>
          <w:szCs w:val="22"/>
        </w:rPr>
        <w:t>ANTECEDENTES</w:t>
      </w:r>
    </w:p>
    <w:p w:rsidR="000A7F89" w:rsidRPr="000A7F89" w:rsidRDefault="000A7F89" w:rsidP="000A7F89"/>
    <w:p w:rsidR="000B46DE" w:rsidRPr="00542C3F" w:rsidRDefault="000B46DE" w:rsidP="00034A89">
      <w:pPr>
        <w:spacing w:line="276" w:lineRule="auto"/>
        <w:jc w:val="both"/>
        <w:rPr>
          <w:rFonts w:ascii="Arial" w:hAnsi="Arial" w:cs="Arial"/>
          <w:bCs/>
          <w:sz w:val="22"/>
          <w:szCs w:val="22"/>
        </w:rPr>
      </w:pPr>
    </w:p>
    <w:p w:rsidR="000B46DE" w:rsidRPr="00034A89" w:rsidRDefault="00034A89" w:rsidP="00034A89">
      <w:pPr>
        <w:spacing w:line="276" w:lineRule="auto"/>
        <w:ind w:right="51"/>
        <w:jc w:val="both"/>
        <w:rPr>
          <w:rFonts w:ascii="Arial" w:hAnsi="Arial" w:cs="Arial"/>
          <w:sz w:val="22"/>
          <w:szCs w:val="22"/>
        </w:rPr>
      </w:pPr>
      <w:r>
        <w:rPr>
          <w:rFonts w:ascii="Arial" w:hAnsi="Arial" w:cs="Arial"/>
          <w:sz w:val="22"/>
          <w:szCs w:val="22"/>
        </w:rPr>
        <w:t>1.</w:t>
      </w:r>
      <w:r w:rsidR="000B46DE" w:rsidRPr="00034A89">
        <w:rPr>
          <w:rFonts w:ascii="Arial" w:hAnsi="Arial" w:cs="Arial"/>
          <w:sz w:val="22"/>
          <w:szCs w:val="22"/>
        </w:rPr>
        <w:t xml:space="preserve">Dentro del proceso ordinario laboral adelantado por </w:t>
      </w:r>
      <w:r w:rsidR="002D54F4" w:rsidRPr="00034A89">
        <w:rPr>
          <w:rFonts w:ascii="Arial" w:hAnsi="Arial" w:cs="Arial"/>
          <w:sz w:val="22"/>
          <w:szCs w:val="22"/>
        </w:rPr>
        <w:t>e</w:t>
      </w:r>
      <w:r w:rsidR="000B46DE" w:rsidRPr="00034A89">
        <w:rPr>
          <w:rFonts w:ascii="Arial" w:hAnsi="Arial" w:cs="Arial"/>
          <w:sz w:val="22"/>
          <w:szCs w:val="22"/>
        </w:rPr>
        <w:t>l señor</w:t>
      </w:r>
      <w:r w:rsidR="002D54F4" w:rsidRPr="00034A89">
        <w:rPr>
          <w:rFonts w:ascii="Arial" w:hAnsi="Arial" w:cs="Arial"/>
          <w:sz w:val="22"/>
          <w:szCs w:val="22"/>
        </w:rPr>
        <w:t xml:space="preserve"> </w:t>
      </w:r>
      <w:proofErr w:type="spellStart"/>
      <w:r w:rsidR="00E37E60">
        <w:rPr>
          <w:rFonts w:ascii="Arial" w:hAnsi="Arial" w:cs="Arial"/>
          <w:sz w:val="22"/>
          <w:szCs w:val="22"/>
        </w:rPr>
        <w:t>Osiel</w:t>
      </w:r>
      <w:proofErr w:type="spellEnd"/>
      <w:r w:rsidR="00E37E60">
        <w:rPr>
          <w:rFonts w:ascii="Arial" w:hAnsi="Arial" w:cs="Arial"/>
          <w:sz w:val="22"/>
          <w:szCs w:val="22"/>
        </w:rPr>
        <w:t xml:space="preserve"> Jesú</w:t>
      </w:r>
      <w:r w:rsidR="002B4FE6" w:rsidRPr="00034A89">
        <w:rPr>
          <w:rFonts w:ascii="Arial" w:hAnsi="Arial" w:cs="Arial"/>
          <w:sz w:val="22"/>
          <w:szCs w:val="22"/>
        </w:rPr>
        <w:t xml:space="preserve">s </w:t>
      </w:r>
      <w:proofErr w:type="spellStart"/>
      <w:r w:rsidR="002B4FE6" w:rsidRPr="00034A89">
        <w:rPr>
          <w:rFonts w:ascii="Arial" w:hAnsi="Arial" w:cs="Arial"/>
          <w:sz w:val="22"/>
          <w:szCs w:val="22"/>
        </w:rPr>
        <w:t>Motato</w:t>
      </w:r>
      <w:proofErr w:type="spellEnd"/>
      <w:r w:rsidR="002B4FE6" w:rsidRPr="00034A89">
        <w:rPr>
          <w:rFonts w:ascii="Arial" w:hAnsi="Arial" w:cs="Arial"/>
          <w:sz w:val="22"/>
          <w:szCs w:val="22"/>
        </w:rPr>
        <w:t xml:space="preserve"> Jaramillo </w:t>
      </w:r>
      <w:r w:rsidR="002D54F4" w:rsidRPr="00034A89">
        <w:rPr>
          <w:rFonts w:ascii="Arial" w:hAnsi="Arial" w:cs="Arial"/>
          <w:sz w:val="22"/>
          <w:szCs w:val="22"/>
        </w:rPr>
        <w:t xml:space="preserve"> </w:t>
      </w:r>
      <w:r w:rsidR="000B46DE" w:rsidRPr="00034A89">
        <w:rPr>
          <w:rFonts w:ascii="Arial" w:hAnsi="Arial" w:cs="Arial"/>
          <w:sz w:val="22"/>
          <w:szCs w:val="22"/>
        </w:rPr>
        <w:t xml:space="preserve">contra Colpensiones, </w:t>
      </w:r>
      <w:r w:rsidR="002D54F4" w:rsidRPr="00034A89">
        <w:rPr>
          <w:rFonts w:ascii="Arial" w:hAnsi="Arial" w:cs="Arial"/>
          <w:sz w:val="22"/>
          <w:szCs w:val="22"/>
        </w:rPr>
        <w:t xml:space="preserve">se </w:t>
      </w:r>
      <w:r w:rsidR="000B46DE" w:rsidRPr="00034A89">
        <w:rPr>
          <w:rFonts w:ascii="Arial" w:hAnsi="Arial" w:cs="Arial"/>
          <w:sz w:val="22"/>
          <w:szCs w:val="22"/>
        </w:rPr>
        <w:t>prof</w:t>
      </w:r>
      <w:r w:rsidR="002D54F4" w:rsidRPr="00034A89">
        <w:rPr>
          <w:rFonts w:ascii="Arial" w:hAnsi="Arial" w:cs="Arial"/>
          <w:sz w:val="22"/>
          <w:szCs w:val="22"/>
        </w:rPr>
        <w:t xml:space="preserve">irió sentencia el </w:t>
      </w:r>
      <w:r w:rsidR="002B4FE6" w:rsidRPr="00034A89">
        <w:rPr>
          <w:rFonts w:ascii="Arial" w:hAnsi="Arial" w:cs="Arial"/>
          <w:sz w:val="22"/>
          <w:szCs w:val="22"/>
        </w:rPr>
        <w:t>25-08-2015</w:t>
      </w:r>
      <w:r w:rsidR="002D54F4" w:rsidRPr="00034A89">
        <w:rPr>
          <w:rFonts w:ascii="Arial" w:hAnsi="Arial" w:cs="Arial"/>
          <w:sz w:val="22"/>
          <w:szCs w:val="22"/>
        </w:rPr>
        <w:t>, en la que le reconoció al primero l</w:t>
      </w:r>
      <w:r w:rsidR="000B46DE" w:rsidRPr="00034A89">
        <w:rPr>
          <w:rFonts w:ascii="Arial" w:hAnsi="Arial" w:cs="Arial"/>
          <w:sz w:val="22"/>
          <w:szCs w:val="22"/>
        </w:rPr>
        <w:t xml:space="preserve">a pensión de </w:t>
      </w:r>
      <w:r w:rsidR="002B4FE6" w:rsidRPr="00034A89">
        <w:rPr>
          <w:rFonts w:ascii="Arial" w:hAnsi="Arial" w:cs="Arial"/>
          <w:sz w:val="22"/>
          <w:szCs w:val="22"/>
        </w:rPr>
        <w:t>invalidez</w:t>
      </w:r>
      <w:r w:rsidR="002D54F4" w:rsidRPr="00034A89">
        <w:rPr>
          <w:rFonts w:ascii="Arial" w:hAnsi="Arial" w:cs="Arial"/>
          <w:sz w:val="22"/>
          <w:szCs w:val="22"/>
        </w:rPr>
        <w:t xml:space="preserve"> </w:t>
      </w:r>
      <w:r w:rsidR="000B46DE" w:rsidRPr="00034A89">
        <w:rPr>
          <w:rFonts w:ascii="Arial" w:hAnsi="Arial" w:cs="Arial"/>
          <w:sz w:val="22"/>
          <w:szCs w:val="22"/>
        </w:rPr>
        <w:t xml:space="preserve">a partir del </w:t>
      </w:r>
      <w:r w:rsidR="002B4FE6" w:rsidRPr="00034A89">
        <w:rPr>
          <w:rFonts w:ascii="Arial" w:hAnsi="Arial" w:cs="Arial"/>
          <w:sz w:val="22"/>
          <w:szCs w:val="22"/>
        </w:rPr>
        <w:t>4</w:t>
      </w:r>
      <w:r w:rsidR="002D54F4" w:rsidRPr="00034A89">
        <w:rPr>
          <w:rFonts w:ascii="Arial" w:hAnsi="Arial" w:cs="Arial"/>
          <w:sz w:val="22"/>
          <w:szCs w:val="22"/>
        </w:rPr>
        <w:t>-</w:t>
      </w:r>
      <w:r w:rsidR="002B4FE6" w:rsidRPr="00034A89">
        <w:rPr>
          <w:rFonts w:ascii="Arial" w:hAnsi="Arial" w:cs="Arial"/>
          <w:sz w:val="22"/>
          <w:szCs w:val="22"/>
        </w:rPr>
        <w:t>10</w:t>
      </w:r>
      <w:r w:rsidR="002D54F4" w:rsidRPr="00034A89">
        <w:rPr>
          <w:rFonts w:ascii="Arial" w:hAnsi="Arial" w:cs="Arial"/>
          <w:sz w:val="22"/>
          <w:szCs w:val="22"/>
        </w:rPr>
        <w:t>-201</w:t>
      </w:r>
      <w:r w:rsidR="002B4FE6" w:rsidRPr="00034A89">
        <w:rPr>
          <w:rFonts w:ascii="Arial" w:hAnsi="Arial" w:cs="Arial"/>
          <w:sz w:val="22"/>
          <w:szCs w:val="22"/>
        </w:rPr>
        <w:t>3</w:t>
      </w:r>
      <w:r w:rsidRPr="00034A89">
        <w:rPr>
          <w:rFonts w:ascii="Arial" w:hAnsi="Arial" w:cs="Arial"/>
          <w:sz w:val="22"/>
          <w:szCs w:val="22"/>
        </w:rPr>
        <w:t>, además del  pago de la suma de $9.057.365 por concepto de mesadas retroactivas</w:t>
      </w:r>
      <w:r w:rsidR="00E37E60">
        <w:rPr>
          <w:rFonts w:ascii="Arial" w:hAnsi="Arial" w:cs="Arial"/>
          <w:sz w:val="22"/>
          <w:szCs w:val="22"/>
        </w:rPr>
        <w:t>,</w:t>
      </w:r>
      <w:r w:rsidRPr="00034A89">
        <w:rPr>
          <w:rFonts w:ascii="Arial" w:hAnsi="Arial" w:cs="Arial"/>
          <w:sz w:val="22"/>
          <w:szCs w:val="22"/>
        </w:rPr>
        <w:t xml:space="preserve"> a partir de la fecha de estructuración de la perdida de la capacidad </w:t>
      </w:r>
      <w:r w:rsidR="00E37E60">
        <w:rPr>
          <w:rFonts w:ascii="Arial" w:hAnsi="Arial" w:cs="Arial"/>
          <w:sz w:val="22"/>
          <w:szCs w:val="22"/>
        </w:rPr>
        <w:t>-</w:t>
      </w:r>
      <w:r w:rsidRPr="00034A89">
        <w:rPr>
          <w:rFonts w:ascii="Arial" w:hAnsi="Arial" w:cs="Arial"/>
          <w:sz w:val="22"/>
          <w:szCs w:val="22"/>
        </w:rPr>
        <w:t>4-10-2013</w:t>
      </w:r>
      <w:r w:rsidR="00E37E60">
        <w:rPr>
          <w:rFonts w:ascii="Arial" w:hAnsi="Arial" w:cs="Arial"/>
          <w:sz w:val="22"/>
          <w:szCs w:val="22"/>
        </w:rPr>
        <w:t>-</w:t>
      </w:r>
      <w:r w:rsidRPr="00034A89">
        <w:rPr>
          <w:rFonts w:ascii="Arial" w:hAnsi="Arial" w:cs="Arial"/>
          <w:sz w:val="22"/>
          <w:szCs w:val="22"/>
        </w:rPr>
        <w:t xml:space="preserve"> hasta el 30</w:t>
      </w:r>
      <w:r w:rsidR="00E37E60">
        <w:rPr>
          <w:rFonts w:ascii="Arial" w:hAnsi="Arial" w:cs="Arial"/>
          <w:sz w:val="22"/>
          <w:szCs w:val="22"/>
        </w:rPr>
        <w:t>-11-</w:t>
      </w:r>
      <w:r w:rsidRPr="00034A89">
        <w:rPr>
          <w:rFonts w:ascii="Arial" w:hAnsi="Arial" w:cs="Arial"/>
          <w:sz w:val="22"/>
          <w:szCs w:val="22"/>
        </w:rPr>
        <w:t xml:space="preserve">2014 </w:t>
      </w:r>
      <w:r w:rsidR="002D54F4" w:rsidRPr="00034A89">
        <w:rPr>
          <w:rFonts w:ascii="Arial" w:hAnsi="Arial" w:cs="Arial"/>
          <w:sz w:val="22"/>
          <w:szCs w:val="22"/>
        </w:rPr>
        <w:t xml:space="preserve"> y al pago de</w:t>
      </w:r>
      <w:r w:rsidR="000B46DE" w:rsidRPr="00034A89">
        <w:rPr>
          <w:rFonts w:ascii="Arial" w:hAnsi="Arial" w:cs="Arial"/>
          <w:sz w:val="22"/>
          <w:szCs w:val="22"/>
        </w:rPr>
        <w:t xml:space="preserve"> </w:t>
      </w:r>
      <w:r w:rsidRPr="00034A89">
        <w:rPr>
          <w:rFonts w:ascii="Arial" w:hAnsi="Arial" w:cs="Arial"/>
          <w:sz w:val="22"/>
          <w:szCs w:val="22"/>
        </w:rPr>
        <w:t xml:space="preserve"> los </w:t>
      </w:r>
      <w:r w:rsidR="000B46DE" w:rsidRPr="00034A89">
        <w:rPr>
          <w:rFonts w:ascii="Arial" w:hAnsi="Arial" w:cs="Arial"/>
          <w:sz w:val="22"/>
          <w:szCs w:val="22"/>
        </w:rPr>
        <w:t>intereses moratorios</w:t>
      </w:r>
      <w:r w:rsidR="002D54F4" w:rsidRPr="00034A89">
        <w:rPr>
          <w:rFonts w:ascii="Arial" w:hAnsi="Arial" w:cs="Arial"/>
          <w:sz w:val="22"/>
          <w:szCs w:val="22"/>
        </w:rPr>
        <w:t xml:space="preserve"> a partir de </w:t>
      </w:r>
      <w:r w:rsidRPr="00034A89">
        <w:rPr>
          <w:rFonts w:ascii="Arial" w:hAnsi="Arial" w:cs="Arial"/>
          <w:sz w:val="22"/>
          <w:szCs w:val="22"/>
        </w:rPr>
        <w:t>24-08-2014</w:t>
      </w:r>
      <w:r w:rsidR="002D54F4" w:rsidRPr="00034A89">
        <w:rPr>
          <w:rFonts w:ascii="Arial" w:hAnsi="Arial" w:cs="Arial"/>
          <w:sz w:val="22"/>
          <w:szCs w:val="22"/>
        </w:rPr>
        <w:t xml:space="preserve">. Decisión que quedó en firme al </w:t>
      </w:r>
      <w:r w:rsidR="00E37E60">
        <w:rPr>
          <w:rFonts w:ascii="Arial" w:hAnsi="Arial" w:cs="Arial"/>
          <w:sz w:val="22"/>
          <w:szCs w:val="22"/>
        </w:rPr>
        <w:t xml:space="preserve">confirmarse por el superior sin </w:t>
      </w:r>
      <w:r w:rsidR="002D54F4" w:rsidRPr="00034A89">
        <w:rPr>
          <w:rFonts w:ascii="Arial" w:hAnsi="Arial" w:cs="Arial"/>
          <w:sz w:val="22"/>
          <w:szCs w:val="22"/>
        </w:rPr>
        <w:t>presentarse recurso</w:t>
      </w:r>
      <w:r w:rsidR="00E37E60">
        <w:rPr>
          <w:rFonts w:ascii="Arial" w:hAnsi="Arial" w:cs="Arial"/>
          <w:sz w:val="22"/>
          <w:szCs w:val="22"/>
        </w:rPr>
        <w:t xml:space="preserve"> de casación</w:t>
      </w:r>
      <w:r w:rsidR="002D54F4" w:rsidRPr="00034A89">
        <w:rPr>
          <w:rFonts w:ascii="Arial" w:hAnsi="Arial" w:cs="Arial"/>
          <w:sz w:val="22"/>
          <w:szCs w:val="22"/>
        </w:rPr>
        <w:t xml:space="preserve">. </w:t>
      </w:r>
    </w:p>
    <w:p w:rsidR="00034A89" w:rsidRPr="00034A89" w:rsidRDefault="00034A89" w:rsidP="00034A89">
      <w:pPr>
        <w:spacing w:line="276" w:lineRule="auto"/>
        <w:ind w:right="51"/>
        <w:jc w:val="both"/>
        <w:rPr>
          <w:rFonts w:ascii="Arial" w:hAnsi="Arial" w:cs="Arial"/>
          <w:sz w:val="22"/>
          <w:szCs w:val="22"/>
        </w:rPr>
      </w:pPr>
    </w:p>
    <w:p w:rsidR="00967C92" w:rsidRDefault="00034A89" w:rsidP="00542C3F">
      <w:pPr>
        <w:spacing w:line="276" w:lineRule="auto"/>
        <w:ind w:right="51"/>
        <w:jc w:val="both"/>
        <w:rPr>
          <w:rFonts w:ascii="Arial" w:hAnsi="Arial" w:cs="Arial"/>
          <w:sz w:val="22"/>
          <w:szCs w:val="22"/>
        </w:rPr>
      </w:pPr>
      <w:r>
        <w:rPr>
          <w:rFonts w:ascii="Arial" w:hAnsi="Arial" w:cs="Arial"/>
          <w:sz w:val="22"/>
          <w:szCs w:val="22"/>
        </w:rPr>
        <w:t>2.</w:t>
      </w:r>
      <w:r w:rsidR="008A735D">
        <w:rPr>
          <w:rFonts w:ascii="Arial" w:hAnsi="Arial" w:cs="Arial"/>
          <w:sz w:val="22"/>
          <w:szCs w:val="22"/>
        </w:rPr>
        <w:t xml:space="preserve"> El 28-10-2016 solicitó la apoderada del demandante se librara mandamiento de pago </w:t>
      </w:r>
      <w:r w:rsidR="0017336B">
        <w:rPr>
          <w:rFonts w:ascii="Arial" w:hAnsi="Arial" w:cs="Arial"/>
          <w:sz w:val="22"/>
          <w:szCs w:val="22"/>
        </w:rPr>
        <w:t>en contra de Colpensiones,</w:t>
      </w:r>
      <w:r w:rsidR="008A735D">
        <w:rPr>
          <w:rFonts w:ascii="Arial" w:hAnsi="Arial" w:cs="Arial"/>
          <w:sz w:val="22"/>
          <w:szCs w:val="22"/>
        </w:rPr>
        <w:t xml:space="preserve"> </w:t>
      </w:r>
      <w:r w:rsidR="0017336B">
        <w:rPr>
          <w:rFonts w:ascii="Arial" w:hAnsi="Arial" w:cs="Arial"/>
          <w:sz w:val="22"/>
          <w:szCs w:val="22"/>
        </w:rPr>
        <w:t>por la</w:t>
      </w:r>
      <w:r w:rsidR="008A735D">
        <w:rPr>
          <w:rFonts w:ascii="Arial" w:hAnsi="Arial" w:cs="Arial"/>
          <w:sz w:val="22"/>
          <w:szCs w:val="22"/>
        </w:rPr>
        <w:t xml:space="preserve"> suma de $10.308.878, por concepto de</w:t>
      </w:r>
      <w:r w:rsidR="0017336B">
        <w:rPr>
          <w:rFonts w:ascii="Arial" w:hAnsi="Arial" w:cs="Arial"/>
          <w:sz w:val="22"/>
          <w:szCs w:val="22"/>
        </w:rPr>
        <w:t xml:space="preserve"> </w:t>
      </w:r>
      <w:r w:rsidR="008A735D">
        <w:rPr>
          <w:rFonts w:ascii="Arial" w:hAnsi="Arial" w:cs="Arial"/>
          <w:sz w:val="22"/>
          <w:szCs w:val="22"/>
        </w:rPr>
        <w:t xml:space="preserve">retroactivo </w:t>
      </w:r>
      <w:r w:rsidR="0017336B">
        <w:rPr>
          <w:rFonts w:ascii="Arial" w:hAnsi="Arial" w:cs="Arial"/>
          <w:sz w:val="22"/>
          <w:szCs w:val="22"/>
        </w:rPr>
        <w:t>y por las costas procesales del proceso ordinario laboral</w:t>
      </w:r>
      <w:r w:rsidR="008A735D">
        <w:rPr>
          <w:rFonts w:ascii="Arial" w:hAnsi="Arial" w:cs="Arial"/>
          <w:sz w:val="22"/>
          <w:szCs w:val="22"/>
        </w:rPr>
        <w:t xml:space="preserve">. </w:t>
      </w:r>
    </w:p>
    <w:p w:rsidR="0017336B" w:rsidRDefault="0017336B" w:rsidP="00542C3F">
      <w:pPr>
        <w:spacing w:line="276" w:lineRule="auto"/>
        <w:ind w:right="51"/>
        <w:jc w:val="both"/>
        <w:rPr>
          <w:rFonts w:ascii="Arial" w:hAnsi="Arial" w:cs="Arial"/>
          <w:sz w:val="22"/>
          <w:szCs w:val="22"/>
        </w:rPr>
      </w:pPr>
    </w:p>
    <w:p w:rsidR="0017336B" w:rsidRDefault="008A735D" w:rsidP="00542C3F">
      <w:pPr>
        <w:spacing w:line="276" w:lineRule="auto"/>
        <w:ind w:right="51"/>
        <w:jc w:val="both"/>
        <w:rPr>
          <w:rFonts w:ascii="Arial" w:hAnsi="Arial" w:cs="Arial"/>
          <w:sz w:val="22"/>
          <w:szCs w:val="22"/>
        </w:rPr>
      </w:pPr>
      <w:r>
        <w:rPr>
          <w:rFonts w:ascii="Arial" w:hAnsi="Arial" w:cs="Arial"/>
          <w:sz w:val="22"/>
          <w:szCs w:val="22"/>
        </w:rPr>
        <w:t>3</w:t>
      </w:r>
      <w:r w:rsidR="0017336B">
        <w:rPr>
          <w:rFonts w:ascii="Arial" w:hAnsi="Arial" w:cs="Arial"/>
          <w:sz w:val="22"/>
          <w:szCs w:val="22"/>
        </w:rPr>
        <w:t>. El J</w:t>
      </w:r>
      <w:r>
        <w:rPr>
          <w:rFonts w:ascii="Arial" w:hAnsi="Arial" w:cs="Arial"/>
          <w:sz w:val="22"/>
          <w:szCs w:val="22"/>
        </w:rPr>
        <w:t>uzgado por auto del 13-01-2017 emitió la orden de pago en la forma pedida, el que se notificó por estado</w:t>
      </w:r>
      <w:r w:rsidR="000351E7">
        <w:rPr>
          <w:rFonts w:ascii="Arial" w:hAnsi="Arial" w:cs="Arial"/>
          <w:sz w:val="22"/>
          <w:szCs w:val="22"/>
        </w:rPr>
        <w:t>,</w:t>
      </w:r>
      <w:r>
        <w:rPr>
          <w:rFonts w:ascii="Arial" w:hAnsi="Arial" w:cs="Arial"/>
          <w:sz w:val="22"/>
          <w:szCs w:val="22"/>
        </w:rPr>
        <w:t xml:space="preserve"> el 14-12-2016</w:t>
      </w:r>
      <w:r w:rsidR="00641611">
        <w:rPr>
          <w:rFonts w:ascii="Arial" w:hAnsi="Arial" w:cs="Arial"/>
          <w:sz w:val="22"/>
          <w:szCs w:val="22"/>
        </w:rPr>
        <w:t>,</w:t>
      </w:r>
      <w:r>
        <w:rPr>
          <w:rFonts w:ascii="Arial" w:hAnsi="Arial" w:cs="Arial"/>
          <w:sz w:val="22"/>
          <w:szCs w:val="22"/>
        </w:rPr>
        <w:t xml:space="preserve"> sin ser recurrido. </w:t>
      </w:r>
    </w:p>
    <w:p w:rsidR="00E31805" w:rsidRDefault="00E31805" w:rsidP="00542C3F">
      <w:pPr>
        <w:spacing w:line="276" w:lineRule="auto"/>
        <w:ind w:right="51"/>
        <w:jc w:val="both"/>
        <w:rPr>
          <w:rFonts w:ascii="Arial" w:hAnsi="Arial" w:cs="Arial"/>
          <w:sz w:val="22"/>
          <w:szCs w:val="22"/>
        </w:rPr>
      </w:pPr>
    </w:p>
    <w:p w:rsidR="008A735D" w:rsidRDefault="008A735D" w:rsidP="00542C3F">
      <w:pPr>
        <w:spacing w:line="276" w:lineRule="auto"/>
        <w:ind w:right="51"/>
        <w:jc w:val="both"/>
        <w:rPr>
          <w:rFonts w:ascii="Arial" w:hAnsi="Arial" w:cs="Arial"/>
          <w:sz w:val="22"/>
          <w:szCs w:val="22"/>
        </w:rPr>
      </w:pPr>
      <w:r>
        <w:rPr>
          <w:rFonts w:ascii="Arial" w:hAnsi="Arial" w:cs="Arial"/>
          <w:sz w:val="22"/>
          <w:szCs w:val="22"/>
        </w:rPr>
        <w:t>4</w:t>
      </w:r>
      <w:r w:rsidR="00567486">
        <w:rPr>
          <w:rFonts w:ascii="Arial" w:hAnsi="Arial" w:cs="Arial"/>
          <w:sz w:val="22"/>
          <w:szCs w:val="22"/>
        </w:rPr>
        <w:t xml:space="preserve">. </w:t>
      </w:r>
      <w:r>
        <w:rPr>
          <w:rFonts w:ascii="Arial" w:hAnsi="Arial" w:cs="Arial"/>
          <w:sz w:val="22"/>
          <w:szCs w:val="22"/>
        </w:rPr>
        <w:t>Notificado personalmente la parte ejecutada el 18-01-2017</w:t>
      </w:r>
      <w:r w:rsidR="00641611">
        <w:rPr>
          <w:rFonts w:ascii="Arial" w:hAnsi="Arial" w:cs="Arial"/>
          <w:sz w:val="22"/>
          <w:szCs w:val="22"/>
        </w:rPr>
        <w:t>,</w:t>
      </w:r>
      <w:r>
        <w:rPr>
          <w:rFonts w:ascii="Arial" w:hAnsi="Arial" w:cs="Arial"/>
          <w:sz w:val="22"/>
          <w:szCs w:val="22"/>
        </w:rPr>
        <w:t xml:space="preserve"> formuló las excepciones de mérito que denominó </w:t>
      </w:r>
      <w:proofErr w:type="spellStart"/>
      <w:r>
        <w:rPr>
          <w:rFonts w:ascii="Arial" w:hAnsi="Arial" w:cs="Arial"/>
          <w:sz w:val="22"/>
          <w:szCs w:val="22"/>
        </w:rPr>
        <w:t>inembargabilidad</w:t>
      </w:r>
      <w:proofErr w:type="spellEnd"/>
      <w:r>
        <w:rPr>
          <w:rFonts w:ascii="Arial" w:hAnsi="Arial" w:cs="Arial"/>
          <w:sz w:val="22"/>
          <w:szCs w:val="22"/>
        </w:rPr>
        <w:t xml:space="preserve"> de las rentas y bienes de Colpensiones, buena fe y la genérica, sin darles trámite</w:t>
      </w:r>
      <w:r w:rsidR="00641611">
        <w:rPr>
          <w:rFonts w:ascii="Arial" w:hAnsi="Arial" w:cs="Arial"/>
          <w:sz w:val="22"/>
          <w:szCs w:val="22"/>
        </w:rPr>
        <w:t xml:space="preserve"> el despacho judicial</w:t>
      </w:r>
      <w:r>
        <w:rPr>
          <w:rFonts w:ascii="Arial" w:hAnsi="Arial" w:cs="Arial"/>
          <w:sz w:val="22"/>
          <w:szCs w:val="22"/>
        </w:rPr>
        <w:t>.</w:t>
      </w:r>
    </w:p>
    <w:p w:rsidR="008A735D" w:rsidRDefault="008A735D" w:rsidP="00542C3F">
      <w:pPr>
        <w:spacing w:line="276" w:lineRule="auto"/>
        <w:ind w:right="51"/>
        <w:jc w:val="both"/>
        <w:rPr>
          <w:rFonts w:ascii="Arial" w:hAnsi="Arial" w:cs="Arial"/>
          <w:sz w:val="22"/>
          <w:szCs w:val="22"/>
        </w:rPr>
      </w:pPr>
    </w:p>
    <w:p w:rsidR="00E31805" w:rsidRDefault="008A735D" w:rsidP="00542C3F">
      <w:pPr>
        <w:spacing w:line="276" w:lineRule="auto"/>
        <w:ind w:right="51"/>
        <w:jc w:val="both"/>
        <w:rPr>
          <w:rFonts w:ascii="Arial" w:hAnsi="Arial" w:cs="Arial"/>
          <w:sz w:val="22"/>
          <w:szCs w:val="22"/>
        </w:rPr>
      </w:pPr>
      <w:r>
        <w:rPr>
          <w:rFonts w:ascii="Arial" w:hAnsi="Arial" w:cs="Arial"/>
          <w:sz w:val="22"/>
          <w:szCs w:val="22"/>
        </w:rPr>
        <w:lastRenderedPageBreak/>
        <w:t xml:space="preserve">5. </w:t>
      </w:r>
      <w:r w:rsidR="00FF017A">
        <w:rPr>
          <w:rFonts w:ascii="Arial" w:hAnsi="Arial" w:cs="Arial"/>
          <w:sz w:val="22"/>
          <w:szCs w:val="22"/>
        </w:rPr>
        <w:t xml:space="preserve">El </w:t>
      </w:r>
      <w:r w:rsidR="00D4173C">
        <w:rPr>
          <w:rFonts w:ascii="Arial" w:hAnsi="Arial" w:cs="Arial"/>
          <w:sz w:val="22"/>
          <w:szCs w:val="22"/>
        </w:rPr>
        <w:t>día</w:t>
      </w:r>
      <w:r w:rsidR="00567486">
        <w:rPr>
          <w:rFonts w:ascii="Arial" w:hAnsi="Arial" w:cs="Arial"/>
          <w:sz w:val="22"/>
          <w:szCs w:val="22"/>
        </w:rPr>
        <w:t xml:space="preserve"> 10</w:t>
      </w:r>
      <w:r w:rsidR="00FF017A">
        <w:rPr>
          <w:rFonts w:ascii="Arial" w:hAnsi="Arial" w:cs="Arial"/>
          <w:sz w:val="22"/>
          <w:szCs w:val="22"/>
        </w:rPr>
        <w:t>-02-</w:t>
      </w:r>
      <w:r w:rsidR="00567486">
        <w:rPr>
          <w:rFonts w:ascii="Arial" w:hAnsi="Arial" w:cs="Arial"/>
          <w:sz w:val="22"/>
          <w:szCs w:val="22"/>
        </w:rPr>
        <w:t xml:space="preserve">2017, </w:t>
      </w:r>
      <w:r w:rsidR="00FF017A">
        <w:rPr>
          <w:rFonts w:ascii="Arial" w:hAnsi="Arial" w:cs="Arial"/>
          <w:sz w:val="22"/>
          <w:szCs w:val="22"/>
        </w:rPr>
        <w:t>la parte ejecutante solicitó se modifique el mandamiento de pago para que se incluyan los intereses moratorios pedidos.</w:t>
      </w:r>
      <w:r w:rsidR="00980E70">
        <w:rPr>
          <w:rFonts w:ascii="Arial" w:hAnsi="Arial" w:cs="Arial"/>
          <w:sz w:val="22"/>
          <w:szCs w:val="22"/>
        </w:rPr>
        <w:t xml:space="preserve"> Para el efecto en los h</w:t>
      </w:r>
      <w:r w:rsidR="00D4173C">
        <w:rPr>
          <w:rFonts w:ascii="Arial" w:hAnsi="Arial" w:cs="Arial"/>
          <w:sz w:val="22"/>
          <w:szCs w:val="22"/>
        </w:rPr>
        <w:t>e</w:t>
      </w:r>
      <w:r w:rsidR="00980E70">
        <w:rPr>
          <w:rFonts w:ascii="Arial" w:hAnsi="Arial" w:cs="Arial"/>
          <w:sz w:val="22"/>
          <w:szCs w:val="22"/>
        </w:rPr>
        <w:t>chos mencionó que</w:t>
      </w:r>
      <w:r w:rsidR="00641611">
        <w:rPr>
          <w:rFonts w:ascii="Arial" w:hAnsi="Arial" w:cs="Arial"/>
          <w:sz w:val="22"/>
          <w:szCs w:val="22"/>
        </w:rPr>
        <w:t xml:space="preserve"> la sentencia base de título ejecutivo los ordenó y así se dio a conocer en los hechos de la </w:t>
      </w:r>
      <w:r w:rsidR="005E51BF">
        <w:rPr>
          <w:rFonts w:ascii="Arial" w:hAnsi="Arial" w:cs="Arial"/>
          <w:sz w:val="22"/>
          <w:szCs w:val="22"/>
        </w:rPr>
        <w:t xml:space="preserve"> </w:t>
      </w:r>
      <w:r w:rsidR="00641611">
        <w:rPr>
          <w:rFonts w:ascii="Arial" w:hAnsi="Arial" w:cs="Arial"/>
          <w:sz w:val="22"/>
          <w:szCs w:val="22"/>
        </w:rPr>
        <w:t>solicitud</w:t>
      </w:r>
      <w:r w:rsidR="005E51BF">
        <w:rPr>
          <w:rFonts w:ascii="Arial" w:hAnsi="Arial" w:cs="Arial"/>
          <w:sz w:val="22"/>
          <w:szCs w:val="22"/>
        </w:rPr>
        <w:t xml:space="preserve">. </w:t>
      </w:r>
    </w:p>
    <w:p w:rsidR="00B11F3D" w:rsidRDefault="00B11F3D" w:rsidP="00542C3F">
      <w:pPr>
        <w:spacing w:line="276" w:lineRule="auto"/>
        <w:ind w:right="51"/>
        <w:jc w:val="both"/>
        <w:rPr>
          <w:rFonts w:ascii="Arial" w:hAnsi="Arial" w:cs="Arial"/>
          <w:b/>
          <w:sz w:val="22"/>
          <w:szCs w:val="22"/>
        </w:rPr>
      </w:pPr>
      <w:r>
        <w:rPr>
          <w:rFonts w:ascii="Arial" w:hAnsi="Arial" w:cs="Arial"/>
          <w:sz w:val="22"/>
          <w:szCs w:val="22"/>
        </w:rPr>
        <w:t>6</w:t>
      </w:r>
      <w:r w:rsidRPr="004F0D42">
        <w:rPr>
          <w:rFonts w:ascii="Arial" w:hAnsi="Arial" w:cs="Arial"/>
          <w:b/>
          <w:sz w:val="22"/>
          <w:szCs w:val="22"/>
        </w:rPr>
        <w:t xml:space="preserve">. </w:t>
      </w:r>
      <w:r w:rsidR="004F0D42">
        <w:rPr>
          <w:rFonts w:ascii="Arial" w:hAnsi="Arial" w:cs="Arial"/>
          <w:b/>
          <w:sz w:val="22"/>
          <w:szCs w:val="22"/>
        </w:rPr>
        <w:t>Síntesis del a</w:t>
      </w:r>
      <w:r w:rsidR="004F0D42" w:rsidRPr="004F0D42">
        <w:rPr>
          <w:rFonts w:ascii="Arial" w:hAnsi="Arial" w:cs="Arial"/>
          <w:b/>
          <w:sz w:val="22"/>
          <w:szCs w:val="22"/>
        </w:rPr>
        <w:t>uto apelado.</w:t>
      </w:r>
      <w:r w:rsidR="004F0D42">
        <w:rPr>
          <w:rFonts w:ascii="Arial" w:hAnsi="Arial" w:cs="Arial"/>
          <w:sz w:val="22"/>
          <w:szCs w:val="22"/>
        </w:rPr>
        <w:t xml:space="preserve"> </w:t>
      </w:r>
      <w:r>
        <w:rPr>
          <w:rFonts w:ascii="Arial" w:hAnsi="Arial" w:cs="Arial"/>
          <w:sz w:val="22"/>
          <w:szCs w:val="22"/>
        </w:rPr>
        <w:t>El juzgado</w:t>
      </w:r>
      <w:r w:rsidR="00E16AA1">
        <w:rPr>
          <w:rFonts w:ascii="Arial" w:hAnsi="Arial" w:cs="Arial"/>
          <w:sz w:val="22"/>
          <w:szCs w:val="22"/>
        </w:rPr>
        <w:t>, vencido el término de traslado concedido al ejecutado, por</w:t>
      </w:r>
      <w:r>
        <w:rPr>
          <w:rFonts w:ascii="Arial" w:hAnsi="Arial" w:cs="Arial"/>
          <w:sz w:val="22"/>
          <w:szCs w:val="22"/>
        </w:rPr>
        <w:t xml:space="preserve"> auto interlocutorio del 13-03-2017</w:t>
      </w:r>
      <w:r w:rsidR="00E16AA1">
        <w:rPr>
          <w:rFonts w:ascii="Arial" w:hAnsi="Arial" w:cs="Arial"/>
          <w:sz w:val="22"/>
          <w:szCs w:val="22"/>
        </w:rPr>
        <w:t xml:space="preserve"> ordenó seguir adelante la obligación y </w:t>
      </w:r>
      <w:r>
        <w:rPr>
          <w:rFonts w:ascii="Arial" w:hAnsi="Arial" w:cs="Arial"/>
          <w:sz w:val="22"/>
          <w:szCs w:val="22"/>
        </w:rPr>
        <w:t>no acced</w:t>
      </w:r>
      <w:r w:rsidR="00E16AA1">
        <w:rPr>
          <w:rFonts w:ascii="Arial" w:hAnsi="Arial" w:cs="Arial"/>
          <w:sz w:val="22"/>
          <w:szCs w:val="22"/>
        </w:rPr>
        <w:t>ió</w:t>
      </w:r>
      <w:r>
        <w:rPr>
          <w:rFonts w:ascii="Arial" w:hAnsi="Arial" w:cs="Arial"/>
          <w:sz w:val="22"/>
          <w:szCs w:val="22"/>
        </w:rPr>
        <w:t xml:space="preserve"> a la solicitud elevada por la </w:t>
      </w:r>
      <w:r w:rsidR="00E16AA1">
        <w:rPr>
          <w:rFonts w:ascii="Arial" w:hAnsi="Arial" w:cs="Arial"/>
          <w:sz w:val="22"/>
          <w:szCs w:val="22"/>
        </w:rPr>
        <w:t xml:space="preserve">ejecutante, al no haberse pedido en </w:t>
      </w:r>
      <w:r w:rsidR="008F6395">
        <w:rPr>
          <w:rFonts w:ascii="Arial" w:hAnsi="Arial" w:cs="Arial"/>
          <w:sz w:val="22"/>
          <w:szCs w:val="22"/>
        </w:rPr>
        <w:t>e</w:t>
      </w:r>
      <w:r w:rsidR="00E16AA1">
        <w:rPr>
          <w:rFonts w:ascii="Arial" w:hAnsi="Arial" w:cs="Arial"/>
          <w:sz w:val="22"/>
          <w:szCs w:val="22"/>
        </w:rPr>
        <w:t>l</w:t>
      </w:r>
      <w:r w:rsidR="008F6395">
        <w:rPr>
          <w:rFonts w:ascii="Arial" w:hAnsi="Arial" w:cs="Arial"/>
          <w:sz w:val="22"/>
          <w:szCs w:val="22"/>
        </w:rPr>
        <w:t xml:space="preserve"> escrito</w:t>
      </w:r>
      <w:r w:rsidR="00E16AA1">
        <w:rPr>
          <w:rFonts w:ascii="Arial" w:hAnsi="Arial" w:cs="Arial"/>
          <w:sz w:val="22"/>
          <w:szCs w:val="22"/>
        </w:rPr>
        <w:t xml:space="preserve"> que dio origen a esta ejecución.</w:t>
      </w:r>
      <w:r w:rsidR="004F0D42">
        <w:rPr>
          <w:rFonts w:ascii="Arial" w:hAnsi="Arial" w:cs="Arial"/>
          <w:sz w:val="22"/>
          <w:szCs w:val="22"/>
        </w:rPr>
        <w:t xml:space="preserve"> </w:t>
      </w:r>
    </w:p>
    <w:p w:rsidR="00B11F3D" w:rsidRDefault="00B11F3D" w:rsidP="00542C3F">
      <w:pPr>
        <w:spacing w:line="276" w:lineRule="auto"/>
        <w:ind w:right="51"/>
        <w:jc w:val="both"/>
        <w:rPr>
          <w:rFonts w:ascii="Arial" w:hAnsi="Arial" w:cs="Arial"/>
          <w:b/>
          <w:sz w:val="22"/>
          <w:szCs w:val="22"/>
        </w:rPr>
      </w:pPr>
    </w:p>
    <w:p w:rsidR="004A42FA" w:rsidRDefault="004F0D42" w:rsidP="00542C3F">
      <w:pPr>
        <w:spacing w:line="276" w:lineRule="auto"/>
        <w:ind w:right="51"/>
        <w:jc w:val="both"/>
        <w:rPr>
          <w:rFonts w:ascii="Arial" w:hAnsi="Arial" w:cs="Arial"/>
          <w:sz w:val="22"/>
          <w:szCs w:val="22"/>
        </w:rPr>
      </w:pPr>
      <w:r>
        <w:rPr>
          <w:rFonts w:ascii="Arial" w:hAnsi="Arial" w:cs="Arial"/>
          <w:b/>
          <w:sz w:val="22"/>
          <w:szCs w:val="22"/>
        </w:rPr>
        <w:t>7. Síntesis de la a</w:t>
      </w:r>
      <w:r w:rsidR="00B11F3D">
        <w:rPr>
          <w:rFonts w:ascii="Arial" w:hAnsi="Arial" w:cs="Arial"/>
          <w:b/>
          <w:sz w:val="22"/>
          <w:szCs w:val="22"/>
        </w:rPr>
        <w:t>pelación</w:t>
      </w:r>
      <w:r w:rsidR="00802AF0">
        <w:rPr>
          <w:rFonts w:ascii="Arial" w:hAnsi="Arial" w:cs="Arial"/>
          <w:b/>
          <w:sz w:val="22"/>
          <w:szCs w:val="22"/>
        </w:rPr>
        <w:t xml:space="preserve">: </w:t>
      </w:r>
      <w:r w:rsidR="00802AF0">
        <w:rPr>
          <w:rFonts w:ascii="Arial" w:hAnsi="Arial" w:cs="Arial"/>
          <w:sz w:val="22"/>
          <w:szCs w:val="22"/>
        </w:rPr>
        <w:t>inconforme</w:t>
      </w:r>
      <w:r w:rsidR="00B11F3D">
        <w:rPr>
          <w:rFonts w:ascii="Arial" w:hAnsi="Arial" w:cs="Arial"/>
          <w:sz w:val="22"/>
          <w:szCs w:val="22"/>
        </w:rPr>
        <w:t xml:space="preserve"> con la decisi</w:t>
      </w:r>
      <w:r w:rsidR="00802AF0">
        <w:rPr>
          <w:rFonts w:ascii="Arial" w:hAnsi="Arial" w:cs="Arial"/>
          <w:sz w:val="22"/>
          <w:szCs w:val="22"/>
        </w:rPr>
        <w:t>ón</w:t>
      </w:r>
      <w:r w:rsidR="008F6395">
        <w:rPr>
          <w:rFonts w:ascii="Arial" w:hAnsi="Arial" w:cs="Arial"/>
          <w:sz w:val="22"/>
          <w:szCs w:val="22"/>
        </w:rPr>
        <w:t xml:space="preserve"> </w:t>
      </w:r>
      <w:r w:rsidR="00802AF0">
        <w:rPr>
          <w:rFonts w:ascii="Arial" w:hAnsi="Arial" w:cs="Arial"/>
          <w:sz w:val="22"/>
          <w:szCs w:val="22"/>
        </w:rPr>
        <w:t xml:space="preserve">la parte actora interpuso recurso de reposición y en subsidio el de apelación, </w:t>
      </w:r>
      <w:r w:rsidR="008F6395">
        <w:rPr>
          <w:rFonts w:ascii="Arial" w:hAnsi="Arial" w:cs="Arial"/>
          <w:sz w:val="22"/>
          <w:szCs w:val="22"/>
        </w:rPr>
        <w:t xml:space="preserve">el primero extemporáneo según lo dispuso la a quo;  para decir que </w:t>
      </w:r>
      <w:r w:rsidR="006118F5">
        <w:rPr>
          <w:rFonts w:ascii="Arial" w:hAnsi="Arial" w:cs="Arial"/>
          <w:sz w:val="22"/>
          <w:szCs w:val="22"/>
        </w:rPr>
        <w:t xml:space="preserve">no es entendible que no </w:t>
      </w:r>
      <w:r w:rsidR="008F6395">
        <w:rPr>
          <w:rFonts w:ascii="Arial" w:hAnsi="Arial" w:cs="Arial"/>
          <w:sz w:val="22"/>
          <w:szCs w:val="22"/>
        </w:rPr>
        <w:t xml:space="preserve">se </w:t>
      </w:r>
      <w:r w:rsidR="006118F5">
        <w:rPr>
          <w:rFonts w:ascii="Arial" w:hAnsi="Arial" w:cs="Arial"/>
          <w:sz w:val="22"/>
          <w:szCs w:val="22"/>
        </w:rPr>
        <w:t>haya accedido a la modificación del mandamiento de pago porque no fue solicitado en el escri</w:t>
      </w:r>
      <w:r w:rsidR="006118F5" w:rsidRPr="000351E7">
        <w:rPr>
          <w:rFonts w:ascii="Arial" w:hAnsi="Arial" w:cs="Arial"/>
          <w:sz w:val="22"/>
          <w:szCs w:val="22"/>
        </w:rPr>
        <w:t xml:space="preserve">to, </w:t>
      </w:r>
      <w:r w:rsidR="008F6395" w:rsidRPr="000351E7">
        <w:rPr>
          <w:rFonts w:ascii="Arial" w:hAnsi="Arial" w:cs="Arial"/>
          <w:sz w:val="22"/>
          <w:szCs w:val="22"/>
        </w:rPr>
        <w:t>cuando se trata de la ejecución de una sentencia donde s</w:t>
      </w:r>
      <w:r w:rsidR="006118F5" w:rsidRPr="000351E7">
        <w:rPr>
          <w:rFonts w:ascii="Arial" w:hAnsi="Arial" w:cs="Arial"/>
          <w:sz w:val="22"/>
          <w:szCs w:val="22"/>
        </w:rPr>
        <w:t>e ordena el pago de los intereses del art. 141 de la ley 100/93,</w:t>
      </w:r>
      <w:r w:rsidR="008F6395" w:rsidRPr="000351E7">
        <w:rPr>
          <w:rFonts w:ascii="Arial" w:hAnsi="Arial" w:cs="Arial"/>
          <w:sz w:val="22"/>
          <w:szCs w:val="22"/>
        </w:rPr>
        <w:t xml:space="preserve"> por lo que no debe ser tenida en cuenta la </w:t>
      </w:r>
      <w:r w:rsidR="006118F5" w:rsidRPr="000351E7">
        <w:rPr>
          <w:rFonts w:ascii="Arial" w:hAnsi="Arial" w:cs="Arial"/>
          <w:sz w:val="22"/>
          <w:szCs w:val="22"/>
        </w:rPr>
        <w:t xml:space="preserve">equivocación </w:t>
      </w:r>
      <w:r w:rsidR="008F6395" w:rsidRPr="000351E7">
        <w:rPr>
          <w:rFonts w:ascii="Arial" w:hAnsi="Arial" w:cs="Arial"/>
          <w:sz w:val="22"/>
          <w:szCs w:val="22"/>
        </w:rPr>
        <w:t>en que se incurrió</w:t>
      </w:r>
      <w:r w:rsidR="00B209EA" w:rsidRPr="000351E7">
        <w:rPr>
          <w:rFonts w:ascii="Arial" w:hAnsi="Arial" w:cs="Arial"/>
          <w:sz w:val="22"/>
          <w:szCs w:val="22"/>
        </w:rPr>
        <w:t>,</w:t>
      </w:r>
      <w:r w:rsidR="008F6395" w:rsidRPr="000351E7">
        <w:rPr>
          <w:rFonts w:ascii="Arial" w:hAnsi="Arial" w:cs="Arial"/>
          <w:sz w:val="22"/>
          <w:szCs w:val="22"/>
        </w:rPr>
        <w:t xml:space="preserve"> al no solicitarse </w:t>
      </w:r>
      <w:r w:rsidR="006118F5" w:rsidRPr="000351E7">
        <w:rPr>
          <w:rFonts w:ascii="Arial" w:hAnsi="Arial" w:cs="Arial"/>
          <w:sz w:val="22"/>
          <w:szCs w:val="22"/>
        </w:rPr>
        <w:t>e</w:t>
      </w:r>
      <w:r w:rsidR="008F6395" w:rsidRPr="000351E7">
        <w:rPr>
          <w:rFonts w:ascii="Arial" w:hAnsi="Arial" w:cs="Arial"/>
          <w:sz w:val="22"/>
          <w:szCs w:val="22"/>
        </w:rPr>
        <w:t>l pago de este concepto</w:t>
      </w:r>
      <w:r w:rsidR="00B209EA" w:rsidRPr="000351E7">
        <w:rPr>
          <w:rFonts w:ascii="Arial" w:hAnsi="Arial" w:cs="Arial"/>
          <w:sz w:val="22"/>
          <w:szCs w:val="22"/>
        </w:rPr>
        <w:t>,</w:t>
      </w:r>
      <w:r w:rsidR="008F6395" w:rsidRPr="000351E7">
        <w:rPr>
          <w:rFonts w:ascii="Arial" w:hAnsi="Arial" w:cs="Arial"/>
          <w:sz w:val="22"/>
          <w:szCs w:val="22"/>
        </w:rPr>
        <w:t xml:space="preserve"> al primar la </w:t>
      </w:r>
      <w:r w:rsidR="000351E7" w:rsidRPr="000351E7">
        <w:rPr>
          <w:rFonts w:ascii="Arial" w:hAnsi="Arial" w:cs="Arial"/>
          <w:sz w:val="22"/>
          <w:szCs w:val="22"/>
        </w:rPr>
        <w:t xml:space="preserve">celeridad y </w:t>
      </w:r>
      <w:r w:rsidR="008F6395" w:rsidRPr="000351E7">
        <w:rPr>
          <w:rFonts w:ascii="Arial" w:hAnsi="Arial" w:cs="Arial"/>
          <w:sz w:val="22"/>
          <w:szCs w:val="22"/>
        </w:rPr>
        <w:t>economía procesal</w:t>
      </w:r>
      <w:r w:rsidR="000351E7">
        <w:rPr>
          <w:rFonts w:ascii="Arial" w:hAnsi="Arial" w:cs="Arial"/>
          <w:sz w:val="22"/>
          <w:szCs w:val="22"/>
        </w:rPr>
        <w:t xml:space="preserve"> (art. 230 CN)</w:t>
      </w:r>
      <w:r w:rsidR="00DA5EAE">
        <w:rPr>
          <w:rFonts w:ascii="Arial" w:hAnsi="Arial" w:cs="Arial"/>
          <w:sz w:val="22"/>
          <w:szCs w:val="22"/>
        </w:rPr>
        <w:t>.</w:t>
      </w:r>
    </w:p>
    <w:p w:rsidR="004A42FA" w:rsidRPr="00B11F3D" w:rsidRDefault="004A42FA" w:rsidP="00542C3F">
      <w:pPr>
        <w:spacing w:line="276" w:lineRule="auto"/>
        <w:ind w:right="51"/>
        <w:jc w:val="both"/>
        <w:rPr>
          <w:rFonts w:ascii="Arial" w:hAnsi="Arial" w:cs="Arial"/>
          <w:sz w:val="22"/>
          <w:szCs w:val="22"/>
        </w:rPr>
      </w:pPr>
    </w:p>
    <w:p w:rsidR="000B46DE" w:rsidRPr="00542C3F" w:rsidRDefault="000B46DE" w:rsidP="00542C3F">
      <w:pPr>
        <w:spacing w:line="276" w:lineRule="auto"/>
        <w:jc w:val="center"/>
        <w:rPr>
          <w:rFonts w:ascii="Arial" w:hAnsi="Arial" w:cs="Arial"/>
          <w:b/>
          <w:sz w:val="22"/>
          <w:szCs w:val="22"/>
        </w:rPr>
      </w:pPr>
      <w:r w:rsidRPr="00542C3F">
        <w:rPr>
          <w:rFonts w:ascii="Arial" w:hAnsi="Arial" w:cs="Arial"/>
          <w:b/>
          <w:sz w:val="22"/>
          <w:szCs w:val="22"/>
        </w:rPr>
        <w:t>CONSIDERACIONES</w:t>
      </w:r>
    </w:p>
    <w:p w:rsidR="000B46DE" w:rsidRPr="00542C3F" w:rsidRDefault="003C09D2" w:rsidP="00542C3F">
      <w:pPr>
        <w:spacing w:line="276" w:lineRule="auto"/>
        <w:jc w:val="both"/>
        <w:rPr>
          <w:rFonts w:ascii="Arial" w:hAnsi="Arial" w:cs="Arial"/>
          <w:b/>
          <w:sz w:val="22"/>
          <w:szCs w:val="22"/>
        </w:rPr>
      </w:pPr>
      <w:r w:rsidRPr="00542C3F">
        <w:rPr>
          <w:rFonts w:ascii="Arial" w:hAnsi="Arial" w:cs="Arial"/>
          <w:b/>
          <w:sz w:val="22"/>
          <w:szCs w:val="22"/>
        </w:rPr>
        <w:t>1. Problema jurídico.</w:t>
      </w:r>
    </w:p>
    <w:p w:rsidR="00AE24AA" w:rsidRPr="00542C3F" w:rsidRDefault="00AE24AA" w:rsidP="00542C3F">
      <w:pPr>
        <w:spacing w:line="276" w:lineRule="auto"/>
        <w:jc w:val="both"/>
        <w:rPr>
          <w:rFonts w:ascii="Arial" w:hAnsi="Arial" w:cs="Arial"/>
          <w:b/>
          <w:sz w:val="22"/>
          <w:szCs w:val="22"/>
        </w:rPr>
      </w:pPr>
    </w:p>
    <w:p w:rsidR="003C09D2" w:rsidRDefault="003C09D2" w:rsidP="00542C3F">
      <w:pPr>
        <w:spacing w:line="276" w:lineRule="auto"/>
        <w:jc w:val="both"/>
        <w:rPr>
          <w:rFonts w:ascii="Arial" w:hAnsi="Arial" w:cs="Arial"/>
          <w:sz w:val="22"/>
          <w:szCs w:val="22"/>
        </w:rPr>
      </w:pPr>
      <w:r w:rsidRPr="00542C3F">
        <w:rPr>
          <w:rFonts w:ascii="Arial" w:hAnsi="Arial" w:cs="Arial"/>
          <w:sz w:val="22"/>
          <w:szCs w:val="22"/>
        </w:rPr>
        <w:t>Visto el recuento anterior la Sala se formula el siguiente interrogante:</w:t>
      </w:r>
    </w:p>
    <w:p w:rsidR="006F496E" w:rsidRDefault="006F496E" w:rsidP="00542C3F">
      <w:pPr>
        <w:spacing w:line="276" w:lineRule="auto"/>
        <w:jc w:val="both"/>
        <w:rPr>
          <w:rFonts w:ascii="Arial" w:hAnsi="Arial" w:cs="Arial"/>
          <w:sz w:val="22"/>
          <w:szCs w:val="22"/>
        </w:rPr>
      </w:pPr>
    </w:p>
    <w:p w:rsidR="006F496E" w:rsidRPr="00542C3F" w:rsidRDefault="000F327E" w:rsidP="00542C3F">
      <w:pPr>
        <w:spacing w:line="276" w:lineRule="auto"/>
        <w:jc w:val="both"/>
        <w:rPr>
          <w:rFonts w:ascii="Arial" w:hAnsi="Arial" w:cs="Arial"/>
          <w:sz w:val="22"/>
          <w:szCs w:val="22"/>
        </w:rPr>
      </w:pPr>
      <w:r>
        <w:rPr>
          <w:rFonts w:ascii="Arial" w:hAnsi="Arial" w:cs="Arial"/>
          <w:sz w:val="22"/>
          <w:szCs w:val="22"/>
        </w:rPr>
        <w:t>¿</w:t>
      </w:r>
      <w:r w:rsidR="00750245">
        <w:rPr>
          <w:rFonts w:ascii="Arial" w:hAnsi="Arial" w:cs="Arial"/>
          <w:sz w:val="22"/>
          <w:szCs w:val="22"/>
        </w:rPr>
        <w:t xml:space="preserve">Procede acceder a la petición de </w:t>
      </w:r>
      <w:r>
        <w:rPr>
          <w:rFonts w:ascii="Arial" w:hAnsi="Arial" w:cs="Arial"/>
          <w:sz w:val="22"/>
          <w:szCs w:val="22"/>
        </w:rPr>
        <w:t>adicionar la orden de mandamiento de pago</w:t>
      </w:r>
      <w:r w:rsidR="00750245">
        <w:rPr>
          <w:rFonts w:ascii="Arial" w:hAnsi="Arial" w:cs="Arial"/>
          <w:sz w:val="22"/>
          <w:szCs w:val="22"/>
        </w:rPr>
        <w:t>,</w:t>
      </w:r>
      <w:r>
        <w:rPr>
          <w:rFonts w:ascii="Arial" w:hAnsi="Arial" w:cs="Arial"/>
          <w:sz w:val="22"/>
          <w:szCs w:val="22"/>
        </w:rPr>
        <w:t xml:space="preserve"> para involucrar los intereses de mora de art 141 de la ley 100 de 1993</w:t>
      </w:r>
      <w:r w:rsidR="00750245">
        <w:rPr>
          <w:rFonts w:ascii="Arial" w:hAnsi="Arial" w:cs="Arial"/>
          <w:sz w:val="22"/>
          <w:szCs w:val="22"/>
        </w:rPr>
        <w:t xml:space="preserve">, a pesar de omitirse, por equivocación de la parte ejecutante, solicitarlos en la primera oportunidad que se tuvo para ello? </w:t>
      </w:r>
    </w:p>
    <w:p w:rsidR="003C09D2" w:rsidRPr="00542C3F" w:rsidRDefault="003C09D2" w:rsidP="00542C3F">
      <w:pPr>
        <w:spacing w:line="276" w:lineRule="auto"/>
        <w:jc w:val="both"/>
        <w:rPr>
          <w:rFonts w:ascii="Arial" w:hAnsi="Arial" w:cs="Arial"/>
          <w:sz w:val="22"/>
          <w:szCs w:val="22"/>
        </w:rPr>
      </w:pPr>
    </w:p>
    <w:p w:rsidR="00C03E0C" w:rsidRPr="00542C3F" w:rsidRDefault="009A1934" w:rsidP="00542C3F">
      <w:pPr>
        <w:spacing w:line="276" w:lineRule="auto"/>
        <w:jc w:val="both"/>
        <w:rPr>
          <w:rFonts w:ascii="Arial" w:hAnsi="Arial" w:cs="Arial"/>
          <w:b/>
          <w:sz w:val="22"/>
          <w:szCs w:val="22"/>
        </w:rPr>
      </w:pPr>
      <w:r>
        <w:rPr>
          <w:rFonts w:ascii="Arial" w:hAnsi="Arial" w:cs="Arial"/>
          <w:b/>
          <w:sz w:val="22"/>
          <w:szCs w:val="22"/>
        </w:rPr>
        <w:t>2. Solución al</w:t>
      </w:r>
      <w:r w:rsidR="00C03E0C" w:rsidRPr="00542C3F">
        <w:rPr>
          <w:rFonts w:ascii="Arial" w:hAnsi="Arial" w:cs="Arial"/>
          <w:b/>
          <w:sz w:val="22"/>
          <w:szCs w:val="22"/>
        </w:rPr>
        <w:t xml:space="preserve"> interrogante planteado</w:t>
      </w:r>
    </w:p>
    <w:p w:rsidR="00C334A1" w:rsidRPr="00542C3F" w:rsidRDefault="00C334A1" w:rsidP="00542C3F">
      <w:pPr>
        <w:spacing w:line="276" w:lineRule="auto"/>
        <w:jc w:val="both"/>
        <w:rPr>
          <w:rFonts w:ascii="Arial" w:hAnsi="Arial" w:cs="Arial"/>
          <w:b/>
          <w:sz w:val="22"/>
          <w:szCs w:val="22"/>
        </w:rPr>
      </w:pPr>
    </w:p>
    <w:p w:rsidR="003D6412" w:rsidRPr="00542C3F" w:rsidRDefault="003D6412" w:rsidP="00542C3F">
      <w:pPr>
        <w:spacing w:line="276" w:lineRule="auto"/>
        <w:jc w:val="both"/>
        <w:rPr>
          <w:rFonts w:ascii="Arial" w:hAnsi="Arial" w:cs="Arial"/>
          <w:b/>
          <w:sz w:val="22"/>
          <w:szCs w:val="22"/>
        </w:rPr>
      </w:pPr>
      <w:r w:rsidRPr="00542C3F">
        <w:rPr>
          <w:rFonts w:ascii="Arial" w:hAnsi="Arial" w:cs="Arial"/>
          <w:b/>
          <w:sz w:val="22"/>
          <w:szCs w:val="22"/>
        </w:rPr>
        <w:t>2.1. Fundamento jurídico</w:t>
      </w:r>
    </w:p>
    <w:p w:rsidR="003D6412" w:rsidRPr="00542C3F" w:rsidRDefault="003D6412" w:rsidP="00542C3F">
      <w:pPr>
        <w:spacing w:line="276" w:lineRule="auto"/>
        <w:jc w:val="both"/>
        <w:rPr>
          <w:rFonts w:ascii="Arial" w:hAnsi="Arial" w:cs="Arial"/>
          <w:sz w:val="22"/>
          <w:szCs w:val="22"/>
        </w:rPr>
      </w:pPr>
    </w:p>
    <w:p w:rsidR="005541DE" w:rsidRDefault="005541DE" w:rsidP="00050D7E">
      <w:pPr>
        <w:pStyle w:val="Textoindependiente"/>
        <w:spacing w:line="276" w:lineRule="auto"/>
        <w:rPr>
          <w:rFonts w:cs="Arial"/>
          <w:sz w:val="22"/>
          <w:szCs w:val="22"/>
        </w:rPr>
      </w:pPr>
      <w:r>
        <w:rPr>
          <w:rFonts w:cs="Arial"/>
          <w:sz w:val="22"/>
          <w:szCs w:val="22"/>
        </w:rPr>
        <w:t>De manera liminar debe decirse que</w:t>
      </w:r>
      <w:r w:rsidR="00D905F1">
        <w:rPr>
          <w:rFonts w:cs="Arial"/>
          <w:sz w:val="22"/>
          <w:szCs w:val="22"/>
        </w:rPr>
        <w:t xml:space="preserve"> el debido proceso es un derecho fundamental; ahora la Corte Constitucional ha dicho que</w:t>
      </w:r>
      <w:r>
        <w:rPr>
          <w:rFonts w:cs="Arial"/>
          <w:sz w:val="22"/>
          <w:szCs w:val="22"/>
        </w:rPr>
        <w:t xml:space="preserve"> </w:t>
      </w:r>
      <w:r w:rsidR="00050D7E">
        <w:rPr>
          <w:rFonts w:cs="Arial"/>
          <w:sz w:val="22"/>
          <w:szCs w:val="22"/>
        </w:rPr>
        <w:t xml:space="preserve">“(…) </w:t>
      </w:r>
      <w:r w:rsidR="00011A94" w:rsidRPr="00050D7E">
        <w:rPr>
          <w:rFonts w:cs="Arial"/>
          <w:i/>
          <w:iCs/>
          <w:color w:val="2D2D2D"/>
          <w:sz w:val="24"/>
          <w:szCs w:val="24"/>
          <w:bdr w:val="none" w:sz="0" w:space="0" w:color="auto" w:frame="1"/>
          <w:lang w:val="es-CO"/>
        </w:rPr>
        <w:t>Las normas procesales tienen una función instrumental.  Pero es un error pensar que esta circunstancia les reste importancia o pueda llevar a descuidar su aplicación.  Por el contrario, el derecho procesal es la mejor garantía del cumplimiento del principio de la igualdad ante la ley.  Es, además, un freno eficaz contra la arbitrariedad.  Yerra, en consecuencia, quien pretenda que en un Estado de derecho se puede administrar justicia con olvido de las formas procesales.  Pretensión que sólo tendría cabida en un concepto paternalista de la organización social, incompatible con el Estado de derecho.</w:t>
      </w:r>
      <w:r w:rsidR="00D905F1">
        <w:rPr>
          <w:rStyle w:val="Refdenotaalpie"/>
          <w:rFonts w:cs="Arial"/>
          <w:i/>
          <w:iCs/>
          <w:color w:val="2D2D2D"/>
          <w:sz w:val="24"/>
          <w:szCs w:val="24"/>
          <w:bdr w:val="none" w:sz="0" w:space="0" w:color="auto" w:frame="1"/>
          <w:lang w:val="es-CO"/>
        </w:rPr>
        <w:footnoteReference w:id="1"/>
      </w:r>
      <w:r w:rsidR="00050D7E">
        <w:rPr>
          <w:rFonts w:cs="Arial"/>
          <w:sz w:val="24"/>
          <w:szCs w:val="24"/>
        </w:rPr>
        <w:t xml:space="preserve"> </w:t>
      </w:r>
    </w:p>
    <w:p w:rsidR="005541DE" w:rsidRDefault="005541DE" w:rsidP="005541DE">
      <w:pPr>
        <w:pStyle w:val="Textoindependiente"/>
        <w:spacing w:line="276" w:lineRule="auto"/>
        <w:rPr>
          <w:rFonts w:cs="Arial"/>
          <w:sz w:val="22"/>
          <w:szCs w:val="22"/>
        </w:rPr>
      </w:pPr>
    </w:p>
    <w:p w:rsidR="005541DE" w:rsidRDefault="00D905F1" w:rsidP="005541DE">
      <w:pPr>
        <w:pStyle w:val="Textoindependiente"/>
        <w:spacing w:line="276" w:lineRule="auto"/>
        <w:rPr>
          <w:rFonts w:cs="Arial"/>
          <w:sz w:val="22"/>
          <w:szCs w:val="22"/>
        </w:rPr>
      </w:pPr>
      <w:r>
        <w:rPr>
          <w:rFonts w:cs="Arial"/>
          <w:sz w:val="22"/>
          <w:szCs w:val="22"/>
        </w:rPr>
        <w:t xml:space="preserve">En segundo lugar a de recordarse que el Legislador, frente a las normas procesales, goza de </w:t>
      </w:r>
      <w:r w:rsidR="005541DE">
        <w:rPr>
          <w:rFonts w:cs="Arial"/>
          <w:sz w:val="22"/>
          <w:szCs w:val="22"/>
        </w:rPr>
        <w:t xml:space="preserve">libertad </w:t>
      </w:r>
      <w:r>
        <w:rPr>
          <w:rFonts w:cs="Arial"/>
          <w:sz w:val="22"/>
          <w:szCs w:val="22"/>
        </w:rPr>
        <w:t xml:space="preserve">de </w:t>
      </w:r>
      <w:r w:rsidR="005541DE">
        <w:rPr>
          <w:rFonts w:cs="Arial"/>
          <w:sz w:val="22"/>
          <w:szCs w:val="22"/>
        </w:rPr>
        <w:t>configura</w:t>
      </w:r>
      <w:r>
        <w:rPr>
          <w:rFonts w:cs="Arial"/>
          <w:sz w:val="22"/>
          <w:szCs w:val="22"/>
        </w:rPr>
        <w:t>ción; de tal manera que él e</w:t>
      </w:r>
      <w:r w:rsidR="005541DE">
        <w:rPr>
          <w:rFonts w:cs="Arial"/>
          <w:sz w:val="22"/>
          <w:szCs w:val="22"/>
        </w:rPr>
        <w:t xml:space="preserve">s el que fija los procedimientos que deben agotarse en cada tipo de </w:t>
      </w:r>
      <w:r>
        <w:rPr>
          <w:rFonts w:cs="Arial"/>
          <w:sz w:val="22"/>
          <w:szCs w:val="22"/>
        </w:rPr>
        <w:t xml:space="preserve">procesos; </w:t>
      </w:r>
      <w:r w:rsidR="005541DE">
        <w:rPr>
          <w:rFonts w:cs="Arial"/>
          <w:sz w:val="22"/>
          <w:szCs w:val="22"/>
        </w:rPr>
        <w:t xml:space="preserve">normas </w:t>
      </w:r>
      <w:r>
        <w:rPr>
          <w:rFonts w:cs="Arial"/>
          <w:sz w:val="22"/>
          <w:szCs w:val="22"/>
        </w:rPr>
        <w:t xml:space="preserve">que tienen el carácter </w:t>
      </w:r>
      <w:r w:rsidR="005541DE">
        <w:rPr>
          <w:rFonts w:cs="Arial"/>
          <w:sz w:val="22"/>
          <w:szCs w:val="22"/>
        </w:rPr>
        <w:t>de orden público a los que está sujeto la judicatura cuando asume el trámite de alguna</w:t>
      </w:r>
      <w:r w:rsidR="00EA31CA">
        <w:rPr>
          <w:rFonts w:cs="Arial"/>
          <w:sz w:val="22"/>
          <w:szCs w:val="22"/>
        </w:rPr>
        <w:t xml:space="preserve"> acción</w:t>
      </w:r>
      <w:r w:rsidR="005541DE">
        <w:rPr>
          <w:rFonts w:cs="Arial"/>
          <w:sz w:val="22"/>
          <w:szCs w:val="22"/>
        </w:rPr>
        <w:t>, para lo cual agotará paso a paso lo previsto por la ley adjetiva para cada jurisdicción o especialidad; que en caso de desconocerlo</w:t>
      </w:r>
      <w:r w:rsidR="00590B27">
        <w:rPr>
          <w:rFonts w:cs="Arial"/>
          <w:sz w:val="22"/>
          <w:szCs w:val="22"/>
        </w:rPr>
        <w:t>s</w:t>
      </w:r>
      <w:r w:rsidR="005541DE">
        <w:rPr>
          <w:rFonts w:cs="Arial"/>
          <w:sz w:val="22"/>
          <w:szCs w:val="22"/>
        </w:rPr>
        <w:t xml:space="preserve"> puede </w:t>
      </w:r>
      <w:r w:rsidR="00590B27">
        <w:rPr>
          <w:rFonts w:cs="Arial"/>
          <w:sz w:val="22"/>
          <w:szCs w:val="22"/>
        </w:rPr>
        <w:t>acarrear</w:t>
      </w:r>
      <w:r w:rsidR="005541DE">
        <w:rPr>
          <w:rFonts w:cs="Arial"/>
          <w:sz w:val="22"/>
          <w:szCs w:val="22"/>
        </w:rPr>
        <w:t xml:space="preserve"> nulidades o vulnerar el derecho al debido proceso. </w:t>
      </w:r>
    </w:p>
    <w:p w:rsidR="005541DE" w:rsidRDefault="005541DE" w:rsidP="005541DE">
      <w:pPr>
        <w:pStyle w:val="Textoindependiente"/>
        <w:spacing w:line="276" w:lineRule="auto"/>
        <w:rPr>
          <w:rFonts w:cs="Arial"/>
          <w:sz w:val="22"/>
          <w:szCs w:val="22"/>
        </w:rPr>
      </w:pPr>
    </w:p>
    <w:p w:rsidR="00D7218B" w:rsidRDefault="00D7218B" w:rsidP="005541DE">
      <w:pPr>
        <w:pStyle w:val="Textoindependiente"/>
        <w:spacing w:line="276" w:lineRule="auto"/>
        <w:rPr>
          <w:rFonts w:cs="Arial"/>
          <w:sz w:val="22"/>
          <w:szCs w:val="22"/>
        </w:rPr>
      </w:pPr>
      <w:r>
        <w:rPr>
          <w:rFonts w:cs="Arial"/>
          <w:sz w:val="22"/>
          <w:szCs w:val="22"/>
        </w:rPr>
        <w:t xml:space="preserve">Bien. La acción ejecutiva está reglada en el Código General del Proceso, que se aplica por remisión del artículo 145 del CPL en lo regulado expresamente por esta </w:t>
      </w:r>
      <w:r w:rsidR="00590B27">
        <w:rPr>
          <w:rFonts w:cs="Arial"/>
          <w:sz w:val="22"/>
          <w:szCs w:val="22"/>
        </w:rPr>
        <w:t>última normativa</w:t>
      </w:r>
      <w:r>
        <w:rPr>
          <w:rFonts w:cs="Arial"/>
          <w:sz w:val="22"/>
          <w:szCs w:val="22"/>
        </w:rPr>
        <w:t>.</w:t>
      </w:r>
      <w:r w:rsidR="00B666AD">
        <w:rPr>
          <w:rFonts w:cs="Arial"/>
          <w:sz w:val="22"/>
          <w:szCs w:val="22"/>
        </w:rPr>
        <w:t xml:space="preserve"> </w:t>
      </w:r>
    </w:p>
    <w:p w:rsidR="00B666AD" w:rsidRDefault="00B666AD" w:rsidP="005541DE">
      <w:pPr>
        <w:pStyle w:val="Textoindependiente"/>
        <w:spacing w:line="276" w:lineRule="auto"/>
        <w:rPr>
          <w:rFonts w:cs="Arial"/>
          <w:sz w:val="22"/>
          <w:szCs w:val="22"/>
        </w:rPr>
      </w:pPr>
    </w:p>
    <w:p w:rsidR="00B666AD" w:rsidRDefault="00B666AD" w:rsidP="005541DE">
      <w:pPr>
        <w:pStyle w:val="Textoindependiente"/>
        <w:spacing w:line="276" w:lineRule="auto"/>
        <w:rPr>
          <w:rFonts w:cs="Arial"/>
          <w:sz w:val="22"/>
          <w:szCs w:val="22"/>
        </w:rPr>
      </w:pPr>
      <w:r>
        <w:rPr>
          <w:rFonts w:cs="Arial"/>
          <w:sz w:val="22"/>
          <w:szCs w:val="22"/>
        </w:rPr>
        <w:t xml:space="preserve">Es así, que cuando el título ejecutivo lo constituya una sentencia, al tenor del artículo </w:t>
      </w:r>
      <w:r w:rsidR="00A82E21">
        <w:rPr>
          <w:rFonts w:cs="Arial"/>
          <w:sz w:val="22"/>
          <w:szCs w:val="22"/>
        </w:rPr>
        <w:t>306 del</w:t>
      </w:r>
      <w:r>
        <w:rPr>
          <w:rFonts w:cs="Arial"/>
          <w:sz w:val="22"/>
          <w:szCs w:val="22"/>
        </w:rPr>
        <w:t xml:space="preserve"> CGP, le basta al favorecido con la condena solicitar ante el mismo juez su ejecución, sin más formalidades; </w:t>
      </w:r>
      <w:r w:rsidR="00240F53">
        <w:rPr>
          <w:rFonts w:cs="Arial"/>
          <w:sz w:val="22"/>
          <w:szCs w:val="22"/>
        </w:rPr>
        <w:t>ahora</w:t>
      </w:r>
      <w:r w:rsidR="005564A5">
        <w:rPr>
          <w:rFonts w:cs="Arial"/>
          <w:sz w:val="22"/>
          <w:szCs w:val="22"/>
        </w:rPr>
        <w:t>,</w:t>
      </w:r>
      <w:r w:rsidR="00240F53">
        <w:rPr>
          <w:rFonts w:cs="Arial"/>
          <w:sz w:val="22"/>
          <w:szCs w:val="22"/>
        </w:rPr>
        <w:t xml:space="preserve"> de no estar conforme el ejecutante con la forma en que se libr</w:t>
      </w:r>
      <w:r w:rsidR="005564A5">
        <w:rPr>
          <w:rFonts w:cs="Arial"/>
          <w:sz w:val="22"/>
          <w:szCs w:val="22"/>
        </w:rPr>
        <w:t>ó</w:t>
      </w:r>
      <w:r w:rsidR="00240F53">
        <w:rPr>
          <w:rFonts w:cs="Arial"/>
          <w:sz w:val="22"/>
          <w:szCs w:val="22"/>
        </w:rPr>
        <w:t xml:space="preserve"> el mandamiento de pago, podrá interponer recurso de reposición o apelación, como lo admite el canon </w:t>
      </w:r>
      <w:r w:rsidR="00F97EBE">
        <w:rPr>
          <w:rFonts w:cs="Arial"/>
          <w:sz w:val="22"/>
          <w:szCs w:val="22"/>
        </w:rPr>
        <w:t xml:space="preserve">66 </w:t>
      </w:r>
      <w:proofErr w:type="spellStart"/>
      <w:r w:rsidR="00F97EBE">
        <w:rPr>
          <w:rFonts w:cs="Arial"/>
          <w:sz w:val="22"/>
          <w:szCs w:val="22"/>
        </w:rPr>
        <w:t>num</w:t>
      </w:r>
      <w:proofErr w:type="spellEnd"/>
      <w:r w:rsidR="00F97EBE">
        <w:rPr>
          <w:rFonts w:cs="Arial"/>
          <w:sz w:val="22"/>
          <w:szCs w:val="22"/>
        </w:rPr>
        <w:t>. 8 del</w:t>
      </w:r>
      <w:r w:rsidR="00240F53">
        <w:rPr>
          <w:rFonts w:cs="Arial"/>
          <w:sz w:val="22"/>
          <w:szCs w:val="22"/>
        </w:rPr>
        <w:t xml:space="preserve"> CPL.</w:t>
      </w:r>
    </w:p>
    <w:p w:rsidR="00240F53" w:rsidRDefault="00240F53" w:rsidP="005541DE">
      <w:pPr>
        <w:pStyle w:val="Textoindependiente"/>
        <w:spacing w:line="276" w:lineRule="auto"/>
        <w:rPr>
          <w:rFonts w:cs="Arial"/>
          <w:sz w:val="22"/>
          <w:szCs w:val="22"/>
        </w:rPr>
      </w:pPr>
    </w:p>
    <w:p w:rsidR="00B666AD" w:rsidRDefault="00240F53" w:rsidP="005541DE">
      <w:pPr>
        <w:pStyle w:val="Textoindependiente"/>
        <w:spacing w:line="276" w:lineRule="auto"/>
        <w:rPr>
          <w:rFonts w:cs="Arial"/>
          <w:sz w:val="22"/>
          <w:szCs w:val="22"/>
        </w:rPr>
      </w:pPr>
      <w:r>
        <w:rPr>
          <w:rFonts w:cs="Arial"/>
          <w:sz w:val="22"/>
          <w:szCs w:val="22"/>
        </w:rPr>
        <w:t>Notificado el ejecutado</w:t>
      </w:r>
      <w:r w:rsidR="005564A5">
        <w:rPr>
          <w:rFonts w:cs="Arial"/>
          <w:sz w:val="22"/>
          <w:szCs w:val="22"/>
        </w:rPr>
        <w:t>,</w:t>
      </w:r>
      <w:r>
        <w:rPr>
          <w:rFonts w:cs="Arial"/>
          <w:sz w:val="22"/>
          <w:szCs w:val="22"/>
        </w:rPr>
        <w:t xml:space="preserve"> </w:t>
      </w:r>
      <w:r w:rsidR="00FA2201">
        <w:rPr>
          <w:rFonts w:cs="Arial"/>
          <w:sz w:val="22"/>
          <w:szCs w:val="22"/>
        </w:rPr>
        <w:t xml:space="preserve">por </w:t>
      </w:r>
      <w:r>
        <w:rPr>
          <w:rFonts w:cs="Arial"/>
          <w:sz w:val="22"/>
          <w:szCs w:val="22"/>
        </w:rPr>
        <w:t>estado</w:t>
      </w:r>
      <w:r w:rsidR="005564A5">
        <w:rPr>
          <w:rFonts w:cs="Arial"/>
          <w:sz w:val="22"/>
          <w:szCs w:val="22"/>
        </w:rPr>
        <w:t xml:space="preserve"> o personal, según se solicite la ejecución dentro o fuera del término fijado en el artículo</w:t>
      </w:r>
      <w:r w:rsidR="00487B85">
        <w:rPr>
          <w:rFonts w:cs="Arial"/>
          <w:sz w:val="22"/>
          <w:szCs w:val="22"/>
        </w:rPr>
        <w:t xml:space="preserve"> 306 del</w:t>
      </w:r>
      <w:r w:rsidR="005564A5">
        <w:rPr>
          <w:rFonts w:cs="Arial"/>
          <w:sz w:val="22"/>
          <w:szCs w:val="22"/>
        </w:rPr>
        <w:t xml:space="preserve"> CGP, </w:t>
      </w:r>
      <w:r w:rsidR="00B666AD">
        <w:rPr>
          <w:rFonts w:cs="Arial"/>
          <w:sz w:val="22"/>
          <w:szCs w:val="22"/>
        </w:rPr>
        <w:t>el ejecuta</w:t>
      </w:r>
      <w:r w:rsidR="005564A5">
        <w:rPr>
          <w:rFonts w:cs="Arial"/>
          <w:sz w:val="22"/>
          <w:szCs w:val="22"/>
        </w:rPr>
        <w:t xml:space="preserve">do </w:t>
      </w:r>
      <w:r w:rsidR="00B666AD">
        <w:rPr>
          <w:rFonts w:cs="Arial"/>
          <w:sz w:val="22"/>
          <w:szCs w:val="22"/>
        </w:rPr>
        <w:t xml:space="preserve">solo podrá formular las excepciones de </w:t>
      </w:r>
      <w:r w:rsidR="00487B85">
        <w:rPr>
          <w:rFonts w:cs="Arial"/>
          <w:sz w:val="22"/>
          <w:szCs w:val="22"/>
        </w:rPr>
        <w:t>pago, compensación, confusión, novación, remisión, prescripción o transacción por hec</w:t>
      </w:r>
      <w:r w:rsidR="000A571A">
        <w:rPr>
          <w:rFonts w:cs="Arial"/>
          <w:sz w:val="22"/>
          <w:szCs w:val="22"/>
        </w:rPr>
        <w:t>h</w:t>
      </w:r>
      <w:r w:rsidR="00487B85">
        <w:rPr>
          <w:rFonts w:cs="Arial"/>
          <w:sz w:val="22"/>
          <w:szCs w:val="22"/>
        </w:rPr>
        <w:t>os posteriores a</w:t>
      </w:r>
      <w:r w:rsidR="00580267">
        <w:rPr>
          <w:rFonts w:cs="Arial"/>
          <w:sz w:val="22"/>
          <w:szCs w:val="22"/>
        </w:rPr>
        <w:t xml:space="preserve"> </w:t>
      </w:r>
      <w:r w:rsidR="00487B85">
        <w:rPr>
          <w:rFonts w:cs="Arial"/>
          <w:sz w:val="22"/>
          <w:szCs w:val="22"/>
        </w:rPr>
        <w:t>l</w:t>
      </w:r>
      <w:r w:rsidR="00580267">
        <w:rPr>
          <w:rFonts w:cs="Arial"/>
          <w:sz w:val="22"/>
          <w:szCs w:val="22"/>
        </w:rPr>
        <w:t>a emisión</w:t>
      </w:r>
      <w:r w:rsidR="00487B85">
        <w:rPr>
          <w:rFonts w:cs="Arial"/>
          <w:sz w:val="22"/>
          <w:szCs w:val="22"/>
        </w:rPr>
        <w:t xml:space="preserve"> de la providencia (</w:t>
      </w:r>
      <w:r w:rsidR="00B666AD">
        <w:rPr>
          <w:rFonts w:cs="Arial"/>
          <w:sz w:val="22"/>
          <w:szCs w:val="22"/>
        </w:rPr>
        <w:t xml:space="preserve">art. </w:t>
      </w:r>
      <w:r w:rsidR="00487B85">
        <w:rPr>
          <w:rFonts w:cs="Arial"/>
          <w:sz w:val="22"/>
          <w:szCs w:val="22"/>
        </w:rPr>
        <w:t>442</w:t>
      </w:r>
      <w:r w:rsidR="00B666AD">
        <w:rPr>
          <w:rFonts w:cs="Arial"/>
          <w:sz w:val="22"/>
          <w:szCs w:val="22"/>
        </w:rPr>
        <w:t xml:space="preserve"> CGP).</w:t>
      </w:r>
      <w:r w:rsidR="007B776B">
        <w:rPr>
          <w:rFonts w:cs="Arial"/>
          <w:sz w:val="22"/>
          <w:szCs w:val="22"/>
        </w:rPr>
        <w:t xml:space="preserve"> </w:t>
      </w:r>
    </w:p>
    <w:p w:rsidR="007B776B" w:rsidRDefault="007B776B" w:rsidP="005541DE">
      <w:pPr>
        <w:pStyle w:val="Textoindependiente"/>
        <w:spacing w:line="276" w:lineRule="auto"/>
        <w:rPr>
          <w:rFonts w:cs="Arial"/>
          <w:sz w:val="22"/>
          <w:szCs w:val="22"/>
        </w:rPr>
      </w:pPr>
    </w:p>
    <w:p w:rsidR="007B776B" w:rsidRDefault="007B776B" w:rsidP="005541DE">
      <w:pPr>
        <w:pStyle w:val="Textoindependiente"/>
        <w:spacing w:line="276" w:lineRule="auto"/>
        <w:rPr>
          <w:rFonts w:cs="Arial"/>
          <w:sz w:val="22"/>
          <w:szCs w:val="22"/>
        </w:rPr>
      </w:pPr>
      <w:r>
        <w:rPr>
          <w:rFonts w:cs="Arial"/>
          <w:sz w:val="22"/>
          <w:szCs w:val="22"/>
        </w:rPr>
        <w:t>Por su parte, el ejecutante,</w:t>
      </w:r>
      <w:r w:rsidR="000A571A">
        <w:rPr>
          <w:rFonts w:cs="Arial"/>
          <w:sz w:val="22"/>
          <w:szCs w:val="22"/>
        </w:rPr>
        <w:t xml:space="preserve"> dentro del proceso laboral,</w:t>
      </w:r>
      <w:r>
        <w:rPr>
          <w:rFonts w:cs="Arial"/>
          <w:sz w:val="22"/>
          <w:szCs w:val="22"/>
        </w:rPr>
        <w:t xml:space="preserve"> p</w:t>
      </w:r>
      <w:r w:rsidR="000A571A">
        <w:rPr>
          <w:rFonts w:cs="Arial"/>
          <w:sz w:val="22"/>
          <w:szCs w:val="22"/>
        </w:rPr>
        <w:t>odrá</w:t>
      </w:r>
      <w:r>
        <w:rPr>
          <w:rFonts w:cs="Arial"/>
          <w:sz w:val="22"/>
          <w:szCs w:val="22"/>
        </w:rPr>
        <w:t xml:space="preserve"> dentro - de los cinco días siguientes al vencimiento del término de traslado de la demanda al ejecutado – reformar la demanda (art. 2</w:t>
      </w:r>
      <w:r w:rsidR="0060284F">
        <w:rPr>
          <w:rFonts w:cs="Arial"/>
          <w:sz w:val="22"/>
          <w:szCs w:val="22"/>
        </w:rPr>
        <w:t>8</w:t>
      </w:r>
      <w:r>
        <w:rPr>
          <w:rFonts w:cs="Arial"/>
          <w:sz w:val="22"/>
          <w:szCs w:val="22"/>
        </w:rPr>
        <w:t xml:space="preserve"> del CPL) </w:t>
      </w:r>
      <w:r w:rsidR="00D42A90">
        <w:rPr>
          <w:rFonts w:cs="Arial"/>
          <w:sz w:val="22"/>
          <w:szCs w:val="22"/>
        </w:rPr>
        <w:t xml:space="preserve">– ya para adicionar pretensiones, hechos, pruebas o partes (art. </w:t>
      </w:r>
      <w:r w:rsidR="00240742">
        <w:rPr>
          <w:rFonts w:cs="Arial"/>
          <w:sz w:val="22"/>
          <w:szCs w:val="22"/>
        </w:rPr>
        <w:t>93</w:t>
      </w:r>
      <w:r w:rsidR="00D42A90">
        <w:rPr>
          <w:rFonts w:cs="Arial"/>
          <w:sz w:val="22"/>
          <w:szCs w:val="22"/>
        </w:rPr>
        <w:t xml:space="preserve"> CGP). </w:t>
      </w:r>
    </w:p>
    <w:p w:rsidR="00B666AD" w:rsidRPr="00D42A90" w:rsidRDefault="00B666AD" w:rsidP="005541DE">
      <w:pPr>
        <w:pStyle w:val="Textoindependiente"/>
        <w:spacing w:line="276" w:lineRule="auto"/>
        <w:rPr>
          <w:rFonts w:cs="Arial"/>
          <w:b/>
          <w:sz w:val="22"/>
          <w:szCs w:val="22"/>
        </w:rPr>
      </w:pPr>
    </w:p>
    <w:p w:rsidR="005541DE" w:rsidRDefault="00D42A90" w:rsidP="005541DE">
      <w:pPr>
        <w:pStyle w:val="Textoindependiente"/>
        <w:spacing w:line="276" w:lineRule="auto"/>
        <w:rPr>
          <w:rFonts w:cs="Arial"/>
          <w:sz w:val="22"/>
          <w:szCs w:val="22"/>
        </w:rPr>
      </w:pPr>
      <w:r w:rsidRPr="00D42A90">
        <w:rPr>
          <w:rFonts w:cs="Arial"/>
          <w:b/>
          <w:sz w:val="22"/>
          <w:szCs w:val="22"/>
        </w:rPr>
        <w:t>2.2. Fundamento fáctico</w:t>
      </w:r>
      <w:r>
        <w:rPr>
          <w:rFonts w:cs="Arial"/>
          <w:sz w:val="22"/>
          <w:szCs w:val="22"/>
        </w:rPr>
        <w:t xml:space="preserve"> </w:t>
      </w:r>
    </w:p>
    <w:p w:rsidR="006A71F9" w:rsidRDefault="00FA21FC" w:rsidP="00FA21FC">
      <w:pPr>
        <w:pStyle w:val="Textoindependiente"/>
        <w:tabs>
          <w:tab w:val="left" w:pos="5423"/>
        </w:tabs>
        <w:spacing w:line="276" w:lineRule="auto"/>
        <w:rPr>
          <w:rFonts w:cs="Arial"/>
          <w:sz w:val="22"/>
          <w:szCs w:val="22"/>
        </w:rPr>
      </w:pPr>
      <w:r>
        <w:rPr>
          <w:rFonts w:cs="Arial"/>
          <w:sz w:val="22"/>
          <w:szCs w:val="22"/>
        </w:rPr>
        <w:tab/>
      </w:r>
    </w:p>
    <w:p w:rsidR="00FD7527" w:rsidRDefault="00D42A90" w:rsidP="00542C3F">
      <w:pPr>
        <w:pStyle w:val="Textoindependiente"/>
        <w:spacing w:line="276" w:lineRule="auto"/>
        <w:rPr>
          <w:rFonts w:cs="Arial"/>
          <w:sz w:val="22"/>
          <w:szCs w:val="22"/>
        </w:rPr>
      </w:pPr>
      <w:r>
        <w:rPr>
          <w:rFonts w:cs="Arial"/>
          <w:sz w:val="22"/>
          <w:szCs w:val="22"/>
        </w:rPr>
        <w:t>Descendiendo al caso bajo examen, se tiene que la parte favorecida con la condena proferida dentro del proceso ordinario, solicitó a la jueza la ejecución por dos de los tres conceptos dispuestos en tal providencia, como se lee en el capítulo denominad</w:t>
      </w:r>
      <w:r w:rsidRPr="00BE0DAF">
        <w:rPr>
          <w:rFonts w:cs="Arial"/>
          <w:sz w:val="22"/>
          <w:szCs w:val="22"/>
        </w:rPr>
        <w:t>o “</w:t>
      </w:r>
      <w:r w:rsidR="00BE0DAF" w:rsidRPr="00BE0DAF">
        <w:rPr>
          <w:rFonts w:cs="Arial"/>
          <w:sz w:val="22"/>
          <w:szCs w:val="22"/>
        </w:rPr>
        <w:t>PETICION</w:t>
      </w:r>
      <w:r w:rsidRPr="00BE0DAF">
        <w:rPr>
          <w:rFonts w:cs="Arial"/>
          <w:sz w:val="22"/>
          <w:szCs w:val="22"/>
        </w:rPr>
        <w:t>”</w:t>
      </w:r>
      <w:r w:rsidR="00BE0DAF" w:rsidRPr="00BE0DAF">
        <w:rPr>
          <w:rFonts w:cs="Arial"/>
          <w:sz w:val="18"/>
          <w:szCs w:val="18"/>
        </w:rPr>
        <w:t xml:space="preserve"> </w:t>
      </w:r>
      <w:r w:rsidR="00BE0DAF">
        <w:rPr>
          <w:rFonts w:cs="Arial"/>
          <w:sz w:val="18"/>
          <w:szCs w:val="18"/>
        </w:rPr>
        <w:t>(</w:t>
      </w:r>
      <w:r w:rsidR="00BE0DAF" w:rsidRPr="00BE0DAF">
        <w:rPr>
          <w:rFonts w:cs="Arial"/>
          <w:i/>
          <w:sz w:val="18"/>
          <w:szCs w:val="18"/>
        </w:rPr>
        <w:t>sic</w:t>
      </w:r>
      <w:r w:rsidR="00BE0DAF">
        <w:rPr>
          <w:rFonts w:cs="Arial"/>
          <w:i/>
          <w:sz w:val="18"/>
          <w:szCs w:val="18"/>
        </w:rPr>
        <w:t>)</w:t>
      </w:r>
      <w:r>
        <w:rPr>
          <w:rFonts w:cs="Arial"/>
          <w:sz w:val="22"/>
          <w:szCs w:val="22"/>
        </w:rPr>
        <w:t xml:space="preserve"> y en iguales términos se profirió la orden de pago</w:t>
      </w:r>
      <w:r w:rsidR="00FD7527">
        <w:rPr>
          <w:rFonts w:cs="Arial"/>
          <w:sz w:val="22"/>
          <w:szCs w:val="22"/>
        </w:rPr>
        <w:t>, que se notificó por estado.</w:t>
      </w:r>
    </w:p>
    <w:p w:rsidR="00FD7527" w:rsidRDefault="00FD7527" w:rsidP="00542C3F">
      <w:pPr>
        <w:pStyle w:val="Textoindependiente"/>
        <w:spacing w:line="276" w:lineRule="auto"/>
        <w:rPr>
          <w:rFonts w:cs="Arial"/>
          <w:sz w:val="22"/>
          <w:szCs w:val="22"/>
        </w:rPr>
      </w:pPr>
    </w:p>
    <w:p w:rsidR="00240742" w:rsidRDefault="00C225F1" w:rsidP="00542C3F">
      <w:pPr>
        <w:pStyle w:val="Textoindependiente"/>
        <w:spacing w:line="276" w:lineRule="auto"/>
        <w:rPr>
          <w:rFonts w:cs="Arial"/>
          <w:sz w:val="22"/>
          <w:szCs w:val="22"/>
        </w:rPr>
      </w:pPr>
      <w:r>
        <w:rPr>
          <w:rFonts w:cs="Arial"/>
          <w:sz w:val="22"/>
          <w:szCs w:val="22"/>
        </w:rPr>
        <w:t>En tal m</w:t>
      </w:r>
      <w:r w:rsidR="00D42A90">
        <w:rPr>
          <w:rFonts w:cs="Arial"/>
          <w:sz w:val="22"/>
          <w:szCs w:val="22"/>
        </w:rPr>
        <w:t>omento pudo advertir la ejecutante la omisión en que incurrió</w:t>
      </w:r>
      <w:r w:rsidR="00FD7527">
        <w:rPr>
          <w:rFonts w:cs="Arial"/>
          <w:sz w:val="22"/>
          <w:szCs w:val="22"/>
        </w:rPr>
        <w:t>,</w:t>
      </w:r>
      <w:r w:rsidR="00D42A90">
        <w:rPr>
          <w:rFonts w:cs="Arial"/>
          <w:sz w:val="22"/>
          <w:szCs w:val="22"/>
        </w:rPr>
        <w:t xml:space="preserve"> al dejar por fuera los intereses de mora, para adoptar el correctivo pertinente</w:t>
      </w:r>
      <w:r w:rsidR="00FD7527">
        <w:rPr>
          <w:rFonts w:cs="Arial"/>
          <w:sz w:val="22"/>
          <w:szCs w:val="22"/>
        </w:rPr>
        <w:t>,</w:t>
      </w:r>
      <w:r w:rsidR="00D42A90">
        <w:rPr>
          <w:rFonts w:cs="Arial"/>
          <w:sz w:val="22"/>
          <w:szCs w:val="22"/>
        </w:rPr>
        <w:t xml:space="preserve"> de acuerdo con los instrumentos consagrados en la ley procesal</w:t>
      </w:r>
      <w:r w:rsidR="00FD7527">
        <w:rPr>
          <w:rFonts w:cs="Arial"/>
          <w:sz w:val="22"/>
          <w:szCs w:val="22"/>
        </w:rPr>
        <w:t xml:space="preserve"> y</w:t>
      </w:r>
      <w:r w:rsidR="00D42A90">
        <w:rPr>
          <w:rFonts w:cs="Arial"/>
          <w:sz w:val="22"/>
          <w:szCs w:val="22"/>
        </w:rPr>
        <w:t xml:space="preserve"> en las oportunidades</w:t>
      </w:r>
      <w:r w:rsidR="00FD7527">
        <w:rPr>
          <w:rFonts w:cs="Arial"/>
          <w:sz w:val="22"/>
          <w:szCs w:val="22"/>
        </w:rPr>
        <w:t>,</w:t>
      </w:r>
      <w:r w:rsidR="00D42A90">
        <w:rPr>
          <w:rFonts w:cs="Arial"/>
          <w:sz w:val="22"/>
          <w:szCs w:val="22"/>
        </w:rPr>
        <w:t xml:space="preserve"> igualmente fijados</w:t>
      </w:r>
      <w:r w:rsidR="00FD7527">
        <w:rPr>
          <w:rFonts w:cs="Arial"/>
          <w:sz w:val="22"/>
          <w:szCs w:val="22"/>
        </w:rPr>
        <w:t xml:space="preserve"> en ella;</w:t>
      </w:r>
      <w:r w:rsidR="00D42A90">
        <w:rPr>
          <w:rFonts w:cs="Arial"/>
          <w:sz w:val="22"/>
          <w:szCs w:val="22"/>
        </w:rPr>
        <w:t xml:space="preserve"> dado los principios de eventualidad y preclusión</w:t>
      </w:r>
      <w:r w:rsidR="00FD7527">
        <w:rPr>
          <w:rFonts w:cs="Arial"/>
          <w:sz w:val="22"/>
          <w:szCs w:val="22"/>
        </w:rPr>
        <w:t xml:space="preserve"> que irradian las normas procedimentales</w:t>
      </w:r>
      <w:r w:rsidR="00240742">
        <w:rPr>
          <w:rFonts w:cs="Arial"/>
          <w:sz w:val="22"/>
          <w:szCs w:val="22"/>
        </w:rPr>
        <w:t>.</w:t>
      </w:r>
    </w:p>
    <w:p w:rsidR="00240742" w:rsidRDefault="00240742" w:rsidP="00542C3F">
      <w:pPr>
        <w:pStyle w:val="Textoindependiente"/>
        <w:spacing w:line="276" w:lineRule="auto"/>
        <w:rPr>
          <w:rFonts w:cs="Arial"/>
          <w:sz w:val="22"/>
          <w:szCs w:val="22"/>
        </w:rPr>
      </w:pPr>
    </w:p>
    <w:p w:rsidR="00240742" w:rsidRDefault="00240742" w:rsidP="00542C3F">
      <w:pPr>
        <w:pStyle w:val="Textoindependiente"/>
        <w:spacing w:line="276" w:lineRule="auto"/>
        <w:rPr>
          <w:rFonts w:cs="Arial"/>
          <w:sz w:val="22"/>
          <w:szCs w:val="22"/>
        </w:rPr>
      </w:pPr>
      <w:r>
        <w:rPr>
          <w:rFonts w:cs="Arial"/>
          <w:sz w:val="22"/>
          <w:szCs w:val="22"/>
        </w:rPr>
        <w:t>Efectivamente, la parte ejecutante, a</w:t>
      </w:r>
      <w:r w:rsidR="00E87402">
        <w:rPr>
          <w:rFonts w:cs="Arial"/>
          <w:sz w:val="22"/>
          <w:szCs w:val="22"/>
        </w:rPr>
        <w:t xml:space="preserve">l percatarse de su equivocación </w:t>
      </w:r>
      <w:r>
        <w:rPr>
          <w:rFonts w:cs="Arial"/>
          <w:sz w:val="22"/>
          <w:szCs w:val="22"/>
        </w:rPr>
        <w:t xml:space="preserve">de </w:t>
      </w:r>
      <w:r w:rsidR="00E87402">
        <w:rPr>
          <w:rFonts w:cs="Arial"/>
          <w:sz w:val="22"/>
          <w:szCs w:val="22"/>
        </w:rPr>
        <w:t xml:space="preserve">dejar de </w:t>
      </w:r>
      <w:r>
        <w:rPr>
          <w:rFonts w:cs="Arial"/>
          <w:sz w:val="22"/>
          <w:szCs w:val="22"/>
        </w:rPr>
        <w:t>pedir la ejecución de los intereses de mora</w:t>
      </w:r>
      <w:r w:rsidR="00E87402">
        <w:rPr>
          <w:rFonts w:cs="Arial"/>
          <w:sz w:val="22"/>
          <w:szCs w:val="22"/>
        </w:rPr>
        <w:t xml:space="preserve"> – como lo admitió en el recurso de alzada</w:t>
      </w:r>
      <w:r>
        <w:rPr>
          <w:rFonts w:cs="Arial"/>
          <w:sz w:val="22"/>
          <w:szCs w:val="22"/>
        </w:rPr>
        <w:t xml:space="preserve">, solicitó </w:t>
      </w:r>
      <w:r w:rsidR="009677F6">
        <w:rPr>
          <w:rFonts w:cs="Arial"/>
          <w:sz w:val="22"/>
          <w:szCs w:val="22"/>
        </w:rPr>
        <w:t xml:space="preserve">al despacho se adicionara el mandamiento de pago en tales términos; sin embargo, si bien </w:t>
      </w:r>
      <w:r w:rsidR="00C225F1">
        <w:rPr>
          <w:rFonts w:cs="Arial"/>
          <w:sz w:val="22"/>
          <w:szCs w:val="22"/>
        </w:rPr>
        <w:t>tal actuar es</w:t>
      </w:r>
      <w:r w:rsidR="009677F6">
        <w:rPr>
          <w:rFonts w:cs="Arial"/>
          <w:sz w:val="22"/>
          <w:szCs w:val="22"/>
        </w:rPr>
        <w:t xml:space="preserve"> procedente, al constituir una reforma de la demanda, lo hizo extemporáneamente, dado que venció el término para ello el día </w:t>
      </w:r>
      <w:r w:rsidR="0060284F">
        <w:rPr>
          <w:rFonts w:cs="Arial"/>
          <w:sz w:val="22"/>
          <w:szCs w:val="22"/>
        </w:rPr>
        <w:t>7 de febrero de 2017</w:t>
      </w:r>
      <w:r w:rsidR="00E87402">
        <w:rPr>
          <w:rFonts w:cs="Arial"/>
          <w:sz w:val="22"/>
          <w:szCs w:val="22"/>
        </w:rPr>
        <w:t>, el que corrió una vez venció el lapso concedido al ejecutado por formular excepciones</w:t>
      </w:r>
      <w:r w:rsidR="00E87402">
        <w:rPr>
          <w:rStyle w:val="Refdenotaalpie"/>
          <w:rFonts w:cs="Arial"/>
          <w:sz w:val="22"/>
          <w:szCs w:val="22"/>
        </w:rPr>
        <w:footnoteReference w:id="2"/>
      </w:r>
      <w:r w:rsidR="005127DC">
        <w:rPr>
          <w:rFonts w:cs="Arial"/>
          <w:sz w:val="22"/>
          <w:szCs w:val="22"/>
        </w:rPr>
        <w:t xml:space="preserve">; por lo que hizo bien la a quo en negar tal petición, </w:t>
      </w:r>
      <w:r w:rsidR="00C225F1">
        <w:rPr>
          <w:rFonts w:cs="Arial"/>
          <w:sz w:val="22"/>
          <w:szCs w:val="22"/>
        </w:rPr>
        <w:t>quedándole a su disposición otras herramientas procesales para lograr su cometido</w:t>
      </w:r>
      <w:r w:rsidR="009810E5">
        <w:rPr>
          <w:rFonts w:cs="Arial"/>
          <w:sz w:val="22"/>
          <w:szCs w:val="22"/>
        </w:rPr>
        <w:t>, sin que dejar de atender su pedido vulnere derecho fundamental alguno, atendiendo lo expuesto en los fundamentos de derecho de esta decisión</w:t>
      </w:r>
      <w:r w:rsidR="0051147A">
        <w:rPr>
          <w:rFonts w:cs="Arial"/>
          <w:sz w:val="22"/>
          <w:szCs w:val="22"/>
        </w:rPr>
        <w:t>.</w:t>
      </w:r>
      <w:r w:rsidR="005127DC">
        <w:rPr>
          <w:rFonts w:cs="Arial"/>
          <w:sz w:val="22"/>
          <w:szCs w:val="22"/>
        </w:rPr>
        <w:t xml:space="preserve">  </w:t>
      </w:r>
    </w:p>
    <w:p w:rsidR="00B951D4" w:rsidRPr="00542C3F" w:rsidRDefault="009677F6" w:rsidP="00EE2BD0">
      <w:pPr>
        <w:pStyle w:val="Textoindependiente"/>
        <w:spacing w:line="276" w:lineRule="auto"/>
        <w:rPr>
          <w:rFonts w:cs="Arial"/>
          <w:sz w:val="22"/>
          <w:szCs w:val="22"/>
        </w:rPr>
      </w:pPr>
      <w:r>
        <w:rPr>
          <w:rFonts w:cs="Arial"/>
          <w:sz w:val="22"/>
          <w:szCs w:val="22"/>
        </w:rPr>
        <w:t xml:space="preserve">  </w:t>
      </w:r>
      <w:r w:rsidR="00E87402">
        <w:rPr>
          <w:rFonts w:cs="Arial"/>
          <w:sz w:val="22"/>
          <w:szCs w:val="22"/>
        </w:rPr>
        <w:t xml:space="preserve"> </w:t>
      </w:r>
      <w:r w:rsidR="00440CEF" w:rsidRPr="00542C3F">
        <w:rPr>
          <w:rFonts w:cs="Arial"/>
          <w:iCs/>
          <w:sz w:val="22"/>
          <w:szCs w:val="22"/>
        </w:rPr>
        <w:t xml:space="preserve"> </w:t>
      </w:r>
      <w:r w:rsidR="00E87402">
        <w:rPr>
          <w:rFonts w:cs="Arial"/>
          <w:sz w:val="22"/>
          <w:szCs w:val="22"/>
        </w:rPr>
        <w:t xml:space="preserve"> </w:t>
      </w:r>
    </w:p>
    <w:p w:rsidR="0092134C" w:rsidRPr="00542C3F" w:rsidRDefault="006C0B3A" w:rsidP="00542C3F">
      <w:pPr>
        <w:spacing w:line="276" w:lineRule="auto"/>
        <w:jc w:val="center"/>
        <w:rPr>
          <w:rFonts w:ascii="Arial" w:hAnsi="Arial" w:cs="Arial"/>
          <w:b/>
          <w:sz w:val="22"/>
          <w:szCs w:val="22"/>
        </w:rPr>
      </w:pPr>
      <w:r w:rsidRPr="00542C3F">
        <w:rPr>
          <w:rFonts w:ascii="Arial" w:hAnsi="Arial" w:cs="Arial"/>
          <w:b/>
          <w:sz w:val="22"/>
          <w:szCs w:val="22"/>
        </w:rPr>
        <w:t>CONCLUSIÓN</w:t>
      </w:r>
    </w:p>
    <w:p w:rsidR="00E87402" w:rsidRDefault="00E87402" w:rsidP="00542C3F">
      <w:pPr>
        <w:spacing w:line="276" w:lineRule="auto"/>
        <w:jc w:val="both"/>
        <w:rPr>
          <w:rFonts w:ascii="Arial" w:hAnsi="Arial" w:cs="Arial"/>
          <w:sz w:val="22"/>
          <w:szCs w:val="22"/>
        </w:rPr>
      </w:pPr>
    </w:p>
    <w:p w:rsidR="006C0B3A" w:rsidRPr="00542C3F" w:rsidRDefault="006C0B3A" w:rsidP="00542C3F">
      <w:pPr>
        <w:spacing w:line="276" w:lineRule="auto"/>
        <w:jc w:val="both"/>
        <w:rPr>
          <w:rFonts w:ascii="Arial" w:hAnsi="Arial" w:cs="Arial"/>
          <w:sz w:val="22"/>
          <w:szCs w:val="22"/>
        </w:rPr>
      </w:pPr>
      <w:r w:rsidRPr="00542C3F">
        <w:rPr>
          <w:rFonts w:ascii="Arial" w:hAnsi="Arial" w:cs="Arial"/>
          <w:sz w:val="22"/>
          <w:szCs w:val="22"/>
        </w:rPr>
        <w:t xml:space="preserve">En armonía con lo expuesto, </w:t>
      </w:r>
      <w:r w:rsidR="005C23C8">
        <w:rPr>
          <w:rFonts w:ascii="Arial" w:hAnsi="Arial" w:cs="Arial"/>
          <w:sz w:val="22"/>
          <w:szCs w:val="22"/>
        </w:rPr>
        <w:t xml:space="preserve">se </w:t>
      </w:r>
      <w:r w:rsidRPr="00542C3F">
        <w:rPr>
          <w:rFonts w:ascii="Arial" w:hAnsi="Arial" w:cs="Arial"/>
          <w:sz w:val="22"/>
          <w:szCs w:val="22"/>
        </w:rPr>
        <w:t>confirmar</w:t>
      </w:r>
      <w:r w:rsidR="005C23C8">
        <w:rPr>
          <w:rFonts w:ascii="Arial" w:hAnsi="Arial" w:cs="Arial"/>
          <w:sz w:val="22"/>
          <w:szCs w:val="22"/>
        </w:rPr>
        <w:t xml:space="preserve">á </w:t>
      </w:r>
      <w:r w:rsidRPr="00542C3F">
        <w:rPr>
          <w:rFonts w:ascii="Arial" w:hAnsi="Arial" w:cs="Arial"/>
          <w:sz w:val="22"/>
          <w:szCs w:val="22"/>
        </w:rPr>
        <w:t>el auto apelado</w:t>
      </w:r>
      <w:r w:rsidR="00637D3C">
        <w:rPr>
          <w:rFonts w:ascii="Arial" w:hAnsi="Arial" w:cs="Arial"/>
          <w:sz w:val="22"/>
          <w:szCs w:val="22"/>
        </w:rPr>
        <w:t>, por las razones expuestas en esta providencia</w:t>
      </w:r>
      <w:r w:rsidRPr="00542C3F">
        <w:rPr>
          <w:rFonts w:ascii="Arial" w:hAnsi="Arial" w:cs="Arial"/>
          <w:sz w:val="22"/>
          <w:szCs w:val="22"/>
        </w:rPr>
        <w:t xml:space="preserve">. </w:t>
      </w:r>
    </w:p>
    <w:p w:rsidR="006C0B3A" w:rsidRPr="00542C3F" w:rsidRDefault="006C0B3A" w:rsidP="00542C3F">
      <w:pPr>
        <w:spacing w:line="276" w:lineRule="auto"/>
        <w:jc w:val="both"/>
        <w:rPr>
          <w:rFonts w:ascii="Arial" w:hAnsi="Arial" w:cs="Arial"/>
          <w:sz w:val="22"/>
          <w:szCs w:val="22"/>
        </w:rPr>
      </w:pPr>
    </w:p>
    <w:p w:rsidR="000B46DE" w:rsidRPr="00542C3F" w:rsidRDefault="000B46DE" w:rsidP="00542C3F">
      <w:pPr>
        <w:spacing w:line="276" w:lineRule="auto"/>
        <w:jc w:val="both"/>
        <w:rPr>
          <w:rFonts w:ascii="Arial" w:hAnsi="Arial" w:cs="Arial"/>
          <w:sz w:val="22"/>
          <w:szCs w:val="22"/>
        </w:rPr>
      </w:pPr>
      <w:r w:rsidRPr="00542C3F">
        <w:rPr>
          <w:rFonts w:ascii="Arial" w:hAnsi="Arial" w:cs="Arial"/>
          <w:sz w:val="22"/>
          <w:szCs w:val="22"/>
        </w:rPr>
        <w:t>Sin costas en esta instancia</w:t>
      </w:r>
      <w:r w:rsidR="006C0B3A" w:rsidRPr="00542C3F">
        <w:rPr>
          <w:rFonts w:ascii="Arial" w:hAnsi="Arial" w:cs="Arial"/>
          <w:sz w:val="22"/>
          <w:szCs w:val="22"/>
        </w:rPr>
        <w:t xml:space="preserve"> por no aparecer causadas</w:t>
      </w:r>
      <w:r w:rsidRPr="00542C3F">
        <w:rPr>
          <w:rFonts w:ascii="Arial" w:hAnsi="Arial" w:cs="Arial"/>
          <w:sz w:val="22"/>
          <w:szCs w:val="22"/>
        </w:rPr>
        <w:t>.</w:t>
      </w:r>
    </w:p>
    <w:p w:rsidR="000B46DE" w:rsidRPr="00542C3F" w:rsidRDefault="000B46DE" w:rsidP="00542C3F">
      <w:pPr>
        <w:pStyle w:val="Textoindependiente"/>
        <w:spacing w:line="276" w:lineRule="auto"/>
        <w:rPr>
          <w:rFonts w:cs="Arial"/>
          <w:b/>
          <w:sz w:val="22"/>
          <w:szCs w:val="22"/>
        </w:rPr>
      </w:pPr>
    </w:p>
    <w:p w:rsidR="006C0B3A" w:rsidRPr="00542C3F" w:rsidRDefault="006C0B3A" w:rsidP="00542C3F">
      <w:pPr>
        <w:pStyle w:val="Textoindependiente"/>
        <w:spacing w:line="276" w:lineRule="auto"/>
        <w:jc w:val="center"/>
        <w:rPr>
          <w:rFonts w:cs="Arial"/>
          <w:b/>
          <w:sz w:val="22"/>
          <w:szCs w:val="22"/>
        </w:rPr>
      </w:pPr>
      <w:r w:rsidRPr="00542C3F">
        <w:rPr>
          <w:rFonts w:cs="Arial"/>
          <w:b/>
          <w:sz w:val="22"/>
          <w:szCs w:val="22"/>
        </w:rPr>
        <w:t>DECISIÓN</w:t>
      </w:r>
    </w:p>
    <w:p w:rsidR="006C0B3A" w:rsidRPr="00542C3F" w:rsidRDefault="006C0B3A" w:rsidP="00542C3F">
      <w:pPr>
        <w:pStyle w:val="Textoindependiente"/>
        <w:spacing w:line="276" w:lineRule="auto"/>
        <w:rPr>
          <w:rFonts w:cs="Arial"/>
          <w:sz w:val="22"/>
          <w:szCs w:val="22"/>
        </w:rPr>
      </w:pPr>
    </w:p>
    <w:p w:rsidR="000B46DE" w:rsidRPr="00542C3F" w:rsidRDefault="000B46DE" w:rsidP="00542C3F">
      <w:pPr>
        <w:pStyle w:val="Textoindependiente"/>
        <w:spacing w:line="276" w:lineRule="auto"/>
        <w:rPr>
          <w:rFonts w:cs="Arial"/>
          <w:sz w:val="22"/>
          <w:szCs w:val="22"/>
        </w:rPr>
      </w:pPr>
      <w:r w:rsidRPr="00542C3F">
        <w:rPr>
          <w:rFonts w:cs="Arial"/>
          <w:sz w:val="22"/>
          <w:szCs w:val="22"/>
        </w:rPr>
        <w:lastRenderedPageBreak/>
        <w:t xml:space="preserve">En mérito de lo expuesto, la </w:t>
      </w:r>
      <w:r w:rsidRPr="00542C3F">
        <w:rPr>
          <w:rFonts w:cs="Arial"/>
          <w:b/>
          <w:bCs/>
          <w:sz w:val="22"/>
          <w:szCs w:val="22"/>
        </w:rPr>
        <w:t xml:space="preserve">Sala </w:t>
      </w:r>
      <w:r w:rsidR="005C23C8">
        <w:rPr>
          <w:rFonts w:cs="Arial"/>
          <w:b/>
          <w:bCs/>
          <w:sz w:val="22"/>
          <w:szCs w:val="22"/>
        </w:rPr>
        <w:t xml:space="preserve">Cuarta de Decisión </w:t>
      </w:r>
      <w:r w:rsidRPr="00542C3F">
        <w:rPr>
          <w:rFonts w:cs="Arial"/>
          <w:b/>
          <w:bCs/>
          <w:sz w:val="22"/>
          <w:szCs w:val="22"/>
        </w:rPr>
        <w:t>Laboral del Tribunal Superior del Distrito Judicial de Pereira</w:t>
      </w:r>
      <w:r w:rsidRPr="00542C3F">
        <w:rPr>
          <w:rFonts w:cs="Arial"/>
          <w:sz w:val="22"/>
          <w:szCs w:val="22"/>
        </w:rPr>
        <w:t xml:space="preserve">, </w:t>
      </w:r>
    </w:p>
    <w:p w:rsidR="000B46DE" w:rsidRPr="00542C3F" w:rsidRDefault="000B46DE" w:rsidP="00542C3F">
      <w:pPr>
        <w:pStyle w:val="Textoindependiente"/>
        <w:spacing w:line="276" w:lineRule="auto"/>
        <w:jc w:val="center"/>
        <w:rPr>
          <w:rFonts w:cs="Arial"/>
          <w:b/>
          <w:sz w:val="22"/>
          <w:szCs w:val="22"/>
        </w:rPr>
      </w:pPr>
      <w:r w:rsidRPr="00542C3F">
        <w:rPr>
          <w:rFonts w:cs="Arial"/>
          <w:b/>
          <w:sz w:val="22"/>
          <w:szCs w:val="22"/>
        </w:rPr>
        <w:t>RESUELVE</w:t>
      </w:r>
    </w:p>
    <w:p w:rsidR="000B46DE" w:rsidRPr="00542C3F" w:rsidRDefault="000B46DE" w:rsidP="00542C3F">
      <w:pPr>
        <w:spacing w:line="276" w:lineRule="auto"/>
        <w:jc w:val="both"/>
        <w:rPr>
          <w:rFonts w:ascii="Arial" w:hAnsi="Arial" w:cs="Arial"/>
          <w:b/>
          <w:sz w:val="22"/>
          <w:szCs w:val="22"/>
        </w:rPr>
      </w:pPr>
    </w:p>
    <w:p w:rsidR="000B46DE" w:rsidRPr="00542C3F" w:rsidRDefault="006C0B3A" w:rsidP="00542C3F">
      <w:pPr>
        <w:spacing w:line="276" w:lineRule="auto"/>
        <w:jc w:val="both"/>
        <w:rPr>
          <w:rFonts w:ascii="Arial" w:hAnsi="Arial" w:cs="Arial"/>
          <w:i/>
          <w:sz w:val="22"/>
          <w:szCs w:val="22"/>
        </w:rPr>
      </w:pPr>
      <w:r w:rsidRPr="00542C3F">
        <w:rPr>
          <w:rFonts w:ascii="Arial" w:hAnsi="Arial" w:cs="Arial"/>
          <w:b/>
          <w:sz w:val="22"/>
          <w:szCs w:val="22"/>
        </w:rPr>
        <w:t>PRIMERO.</w:t>
      </w:r>
      <w:r w:rsidRPr="00542C3F">
        <w:rPr>
          <w:rFonts w:ascii="Arial" w:hAnsi="Arial" w:cs="Arial"/>
          <w:sz w:val="22"/>
          <w:szCs w:val="22"/>
        </w:rPr>
        <w:t xml:space="preserve"> CONFIRMAR el </w:t>
      </w:r>
      <w:r w:rsidR="00EE2BD0">
        <w:rPr>
          <w:rFonts w:ascii="Arial" w:hAnsi="Arial" w:cs="Arial"/>
          <w:sz w:val="22"/>
          <w:szCs w:val="22"/>
        </w:rPr>
        <w:t xml:space="preserve">auto proferido el </w:t>
      </w:r>
      <w:r w:rsidR="00EE2BD0" w:rsidRPr="00542C3F">
        <w:rPr>
          <w:rFonts w:ascii="Arial" w:hAnsi="Arial" w:cs="Arial"/>
          <w:sz w:val="22"/>
          <w:szCs w:val="22"/>
        </w:rPr>
        <w:t>22-03-2017</w:t>
      </w:r>
      <w:r w:rsidR="00EE2BD0">
        <w:rPr>
          <w:rFonts w:ascii="Arial" w:hAnsi="Arial" w:cs="Arial"/>
          <w:sz w:val="22"/>
          <w:szCs w:val="22"/>
        </w:rPr>
        <w:t xml:space="preserve"> por e</w:t>
      </w:r>
      <w:r w:rsidRPr="00542C3F">
        <w:rPr>
          <w:rFonts w:ascii="Arial" w:hAnsi="Arial" w:cs="Arial"/>
          <w:sz w:val="22"/>
          <w:szCs w:val="22"/>
        </w:rPr>
        <w:t>l juzgado segundo Laboral del Circuito el dentro del proceso de la referencia</w:t>
      </w:r>
      <w:r w:rsidR="00EE2BD0">
        <w:rPr>
          <w:rFonts w:ascii="Arial" w:hAnsi="Arial" w:cs="Arial"/>
          <w:sz w:val="22"/>
          <w:szCs w:val="22"/>
        </w:rPr>
        <w:t>.</w:t>
      </w:r>
      <w:r w:rsidRPr="00542C3F">
        <w:rPr>
          <w:rFonts w:cs="Arial"/>
          <w:sz w:val="22"/>
          <w:szCs w:val="22"/>
        </w:rPr>
        <w:t xml:space="preserve"> </w:t>
      </w:r>
    </w:p>
    <w:p w:rsidR="000B46DE" w:rsidRPr="00542C3F" w:rsidRDefault="000B46DE" w:rsidP="00542C3F">
      <w:pPr>
        <w:spacing w:line="276" w:lineRule="auto"/>
        <w:jc w:val="both"/>
        <w:rPr>
          <w:rFonts w:ascii="Arial" w:hAnsi="Arial" w:cs="Arial"/>
          <w:sz w:val="22"/>
          <w:szCs w:val="22"/>
        </w:rPr>
      </w:pPr>
    </w:p>
    <w:p w:rsidR="006C0B3A" w:rsidRPr="00542C3F" w:rsidRDefault="000B46DE" w:rsidP="00542C3F">
      <w:pPr>
        <w:spacing w:line="276" w:lineRule="auto"/>
        <w:jc w:val="both"/>
        <w:rPr>
          <w:rFonts w:ascii="Arial" w:hAnsi="Arial" w:cs="Arial"/>
          <w:b/>
          <w:sz w:val="22"/>
          <w:szCs w:val="22"/>
        </w:rPr>
      </w:pPr>
      <w:r w:rsidRPr="00542C3F">
        <w:rPr>
          <w:rFonts w:ascii="Arial" w:hAnsi="Arial" w:cs="Arial"/>
          <w:b/>
          <w:sz w:val="22"/>
          <w:szCs w:val="22"/>
        </w:rPr>
        <w:t>SEGUNDO.</w:t>
      </w:r>
      <w:r w:rsidR="006C0B3A" w:rsidRPr="00542C3F">
        <w:rPr>
          <w:rFonts w:ascii="Arial" w:hAnsi="Arial" w:cs="Arial"/>
          <w:sz w:val="22"/>
          <w:szCs w:val="22"/>
        </w:rPr>
        <w:t>SIN COSTAS, por lo expuesto.</w:t>
      </w:r>
    </w:p>
    <w:p w:rsidR="006C0B3A" w:rsidRPr="00542C3F" w:rsidRDefault="006C0B3A" w:rsidP="00542C3F">
      <w:pPr>
        <w:spacing w:line="276" w:lineRule="auto"/>
        <w:jc w:val="both"/>
        <w:rPr>
          <w:rFonts w:ascii="Arial" w:hAnsi="Arial" w:cs="Arial"/>
          <w:b/>
          <w:sz w:val="22"/>
          <w:szCs w:val="22"/>
        </w:rPr>
      </w:pPr>
    </w:p>
    <w:p w:rsidR="000B46DE" w:rsidRPr="00542C3F" w:rsidRDefault="006C0B3A" w:rsidP="00542C3F">
      <w:pPr>
        <w:spacing w:line="276" w:lineRule="auto"/>
        <w:jc w:val="both"/>
        <w:rPr>
          <w:rFonts w:ascii="Arial" w:hAnsi="Arial" w:cs="Arial"/>
          <w:sz w:val="22"/>
          <w:szCs w:val="22"/>
        </w:rPr>
      </w:pPr>
      <w:r w:rsidRPr="00542C3F">
        <w:rPr>
          <w:rFonts w:ascii="Arial" w:hAnsi="Arial" w:cs="Arial"/>
          <w:b/>
          <w:sz w:val="22"/>
          <w:szCs w:val="22"/>
        </w:rPr>
        <w:t>TERCERO.</w:t>
      </w:r>
      <w:r w:rsidR="000B46DE" w:rsidRPr="00542C3F">
        <w:rPr>
          <w:rFonts w:ascii="Arial" w:hAnsi="Arial" w:cs="Arial"/>
          <w:b/>
          <w:sz w:val="22"/>
          <w:szCs w:val="22"/>
        </w:rPr>
        <w:t xml:space="preserve"> REMITIR </w:t>
      </w:r>
      <w:r w:rsidR="000B46DE" w:rsidRPr="00542C3F">
        <w:rPr>
          <w:rFonts w:ascii="Arial" w:hAnsi="Arial" w:cs="Arial"/>
          <w:sz w:val="22"/>
          <w:szCs w:val="22"/>
        </w:rPr>
        <w:t>el proceso al juzgado de origen, para que se continúe con el trámite de la presente acción ejecutiva.</w:t>
      </w:r>
    </w:p>
    <w:p w:rsidR="000B46DE" w:rsidRPr="00542C3F" w:rsidRDefault="000B46DE" w:rsidP="00542C3F">
      <w:pPr>
        <w:spacing w:line="276" w:lineRule="auto"/>
        <w:ind w:right="-597"/>
        <w:jc w:val="both"/>
        <w:rPr>
          <w:rFonts w:ascii="Arial" w:hAnsi="Arial" w:cs="Arial"/>
          <w:sz w:val="22"/>
          <w:szCs w:val="22"/>
        </w:rPr>
      </w:pPr>
    </w:p>
    <w:p w:rsidR="000B46DE" w:rsidRPr="00542C3F" w:rsidRDefault="006C0B3A" w:rsidP="00542C3F">
      <w:pPr>
        <w:spacing w:line="276" w:lineRule="auto"/>
        <w:jc w:val="both"/>
        <w:rPr>
          <w:rFonts w:ascii="Arial" w:hAnsi="Arial" w:cs="Arial"/>
          <w:sz w:val="22"/>
          <w:szCs w:val="22"/>
        </w:rPr>
      </w:pPr>
      <w:r w:rsidRPr="00542C3F">
        <w:rPr>
          <w:rFonts w:ascii="Arial" w:hAnsi="Arial" w:cs="Arial"/>
          <w:sz w:val="22"/>
          <w:szCs w:val="22"/>
        </w:rPr>
        <w:t xml:space="preserve"> </w:t>
      </w:r>
      <w:r w:rsidR="000B46DE" w:rsidRPr="00542C3F">
        <w:rPr>
          <w:rFonts w:ascii="Arial" w:hAnsi="Arial" w:cs="Arial"/>
          <w:sz w:val="22"/>
          <w:szCs w:val="22"/>
        </w:rPr>
        <w:t>N</w:t>
      </w:r>
      <w:r w:rsidRPr="00542C3F">
        <w:rPr>
          <w:rFonts w:ascii="Arial" w:hAnsi="Arial" w:cs="Arial"/>
          <w:sz w:val="22"/>
          <w:szCs w:val="22"/>
        </w:rPr>
        <w:t>OTIFÍQUESE Y CÚMPLASE</w:t>
      </w:r>
      <w:r w:rsidR="000B46DE" w:rsidRPr="00542C3F">
        <w:rPr>
          <w:rFonts w:ascii="Arial" w:hAnsi="Arial" w:cs="Arial"/>
          <w:sz w:val="22"/>
          <w:szCs w:val="22"/>
        </w:rPr>
        <w:t>,</w:t>
      </w:r>
    </w:p>
    <w:p w:rsidR="000B46DE" w:rsidRPr="00542C3F" w:rsidRDefault="000B46DE" w:rsidP="00542C3F">
      <w:pPr>
        <w:widowControl w:val="0"/>
        <w:autoSpaceDE w:val="0"/>
        <w:autoSpaceDN w:val="0"/>
        <w:adjustRightInd w:val="0"/>
        <w:spacing w:line="276" w:lineRule="auto"/>
        <w:jc w:val="both"/>
        <w:rPr>
          <w:rFonts w:ascii="Arial" w:hAnsi="Arial" w:cs="Arial"/>
          <w:sz w:val="22"/>
          <w:szCs w:val="22"/>
        </w:rPr>
      </w:pPr>
    </w:p>
    <w:p w:rsidR="000B46DE" w:rsidRPr="00542C3F" w:rsidRDefault="000B46DE" w:rsidP="00542C3F">
      <w:pPr>
        <w:widowControl w:val="0"/>
        <w:autoSpaceDE w:val="0"/>
        <w:autoSpaceDN w:val="0"/>
        <w:adjustRightInd w:val="0"/>
        <w:spacing w:line="276" w:lineRule="auto"/>
        <w:jc w:val="both"/>
        <w:rPr>
          <w:rFonts w:ascii="Arial" w:hAnsi="Arial" w:cs="Arial"/>
          <w:sz w:val="22"/>
          <w:szCs w:val="22"/>
        </w:rPr>
      </w:pPr>
    </w:p>
    <w:p w:rsidR="000B46DE" w:rsidRPr="00542C3F" w:rsidRDefault="000B46DE" w:rsidP="00542C3F">
      <w:pPr>
        <w:widowControl w:val="0"/>
        <w:autoSpaceDE w:val="0"/>
        <w:autoSpaceDN w:val="0"/>
        <w:adjustRightInd w:val="0"/>
        <w:spacing w:line="276" w:lineRule="auto"/>
        <w:jc w:val="both"/>
        <w:rPr>
          <w:rFonts w:ascii="Arial" w:hAnsi="Arial" w:cs="Arial"/>
          <w:sz w:val="22"/>
          <w:szCs w:val="22"/>
        </w:rPr>
      </w:pPr>
      <w:r w:rsidRPr="00542C3F">
        <w:rPr>
          <w:rFonts w:ascii="Arial" w:hAnsi="Arial" w:cs="Arial"/>
          <w:sz w:val="22"/>
          <w:szCs w:val="22"/>
        </w:rPr>
        <w:t>Los Magistrados,</w:t>
      </w:r>
    </w:p>
    <w:p w:rsidR="00C334A1" w:rsidRPr="00542C3F" w:rsidRDefault="00C334A1" w:rsidP="001D0CBA">
      <w:pPr>
        <w:ind w:right="51"/>
        <w:jc w:val="center"/>
        <w:rPr>
          <w:rFonts w:ascii="Arial" w:hAnsi="Arial" w:cs="Arial"/>
          <w:b/>
          <w:bCs/>
          <w:sz w:val="22"/>
          <w:szCs w:val="22"/>
        </w:rPr>
      </w:pPr>
    </w:p>
    <w:p w:rsidR="00C334A1" w:rsidRPr="00542C3F" w:rsidRDefault="00C334A1" w:rsidP="001D0CBA">
      <w:pPr>
        <w:ind w:right="51"/>
        <w:jc w:val="center"/>
        <w:rPr>
          <w:rFonts w:ascii="Arial" w:hAnsi="Arial" w:cs="Arial"/>
          <w:b/>
          <w:bCs/>
          <w:sz w:val="22"/>
          <w:szCs w:val="22"/>
        </w:rPr>
      </w:pPr>
    </w:p>
    <w:p w:rsidR="00542C3F" w:rsidRDefault="00542C3F" w:rsidP="001D0CBA">
      <w:pPr>
        <w:ind w:right="51"/>
        <w:jc w:val="center"/>
        <w:rPr>
          <w:rFonts w:ascii="Arial" w:hAnsi="Arial" w:cs="Arial"/>
          <w:b/>
          <w:bCs/>
          <w:sz w:val="22"/>
          <w:szCs w:val="22"/>
        </w:rPr>
      </w:pPr>
    </w:p>
    <w:p w:rsidR="00341EF2" w:rsidRPr="00542C3F" w:rsidRDefault="00341EF2" w:rsidP="001D0CBA">
      <w:pPr>
        <w:ind w:right="51"/>
        <w:jc w:val="center"/>
        <w:rPr>
          <w:rFonts w:ascii="Arial" w:hAnsi="Arial" w:cs="Arial"/>
          <w:b/>
          <w:bCs/>
          <w:sz w:val="22"/>
          <w:szCs w:val="22"/>
        </w:rPr>
      </w:pPr>
      <w:r w:rsidRPr="00542C3F">
        <w:rPr>
          <w:rFonts w:ascii="Arial" w:hAnsi="Arial" w:cs="Arial"/>
          <w:b/>
          <w:bCs/>
          <w:sz w:val="22"/>
          <w:szCs w:val="22"/>
        </w:rPr>
        <w:t>OLGA LUCÍA HOYOS SEPÚLVEDA</w:t>
      </w:r>
    </w:p>
    <w:p w:rsidR="00341EF2" w:rsidRPr="00542C3F" w:rsidRDefault="00341EF2" w:rsidP="001D0CBA">
      <w:pPr>
        <w:widowControl w:val="0"/>
        <w:autoSpaceDE w:val="0"/>
        <w:autoSpaceDN w:val="0"/>
        <w:adjustRightInd w:val="0"/>
        <w:jc w:val="both"/>
        <w:rPr>
          <w:rFonts w:ascii="Arial" w:hAnsi="Arial" w:cs="Arial"/>
          <w:sz w:val="22"/>
          <w:szCs w:val="22"/>
        </w:rPr>
      </w:pPr>
    </w:p>
    <w:p w:rsidR="00341EF2" w:rsidRDefault="00341EF2" w:rsidP="001D0CBA">
      <w:pPr>
        <w:ind w:right="-597"/>
        <w:rPr>
          <w:rFonts w:ascii="Arial" w:hAnsi="Arial" w:cs="Arial"/>
          <w:sz w:val="22"/>
          <w:szCs w:val="22"/>
        </w:rPr>
      </w:pPr>
    </w:p>
    <w:p w:rsidR="00542C3F" w:rsidRPr="00542C3F" w:rsidRDefault="00542C3F" w:rsidP="001D0CBA">
      <w:pPr>
        <w:ind w:right="-597"/>
        <w:rPr>
          <w:rFonts w:ascii="Arial" w:hAnsi="Arial" w:cs="Arial"/>
          <w:sz w:val="22"/>
          <w:szCs w:val="22"/>
        </w:rPr>
      </w:pPr>
    </w:p>
    <w:p w:rsidR="00C334A1" w:rsidRPr="00542C3F" w:rsidRDefault="00C334A1" w:rsidP="001D0CBA">
      <w:pPr>
        <w:ind w:right="-597"/>
        <w:rPr>
          <w:rFonts w:ascii="Arial" w:hAnsi="Arial" w:cs="Arial"/>
          <w:sz w:val="22"/>
          <w:szCs w:val="22"/>
        </w:rPr>
      </w:pPr>
    </w:p>
    <w:p w:rsidR="00C334A1" w:rsidRPr="00542C3F" w:rsidRDefault="00C334A1" w:rsidP="001D0CBA">
      <w:pPr>
        <w:ind w:right="-597"/>
        <w:rPr>
          <w:rFonts w:ascii="Arial" w:hAnsi="Arial" w:cs="Arial"/>
          <w:sz w:val="22"/>
          <w:szCs w:val="22"/>
        </w:rPr>
      </w:pPr>
    </w:p>
    <w:p w:rsidR="000B46DE" w:rsidRDefault="000B46DE" w:rsidP="001D0CBA">
      <w:pPr>
        <w:ind w:right="-597"/>
        <w:rPr>
          <w:rFonts w:ascii="Arial" w:hAnsi="Arial" w:cs="Arial"/>
          <w:b/>
          <w:bCs/>
          <w:sz w:val="22"/>
          <w:szCs w:val="22"/>
        </w:rPr>
      </w:pPr>
      <w:r w:rsidRPr="00542C3F">
        <w:rPr>
          <w:rFonts w:ascii="Arial" w:hAnsi="Arial" w:cs="Arial"/>
          <w:b/>
          <w:bCs/>
          <w:sz w:val="22"/>
          <w:szCs w:val="22"/>
        </w:rPr>
        <w:t>JULIO CÉSAR SALAZAR MUÑOZ</w:t>
      </w:r>
      <w:r w:rsidR="00341EF2" w:rsidRPr="00542C3F">
        <w:rPr>
          <w:rFonts w:ascii="Arial" w:hAnsi="Arial" w:cs="Arial"/>
          <w:b/>
          <w:bCs/>
          <w:sz w:val="22"/>
          <w:szCs w:val="22"/>
        </w:rPr>
        <w:tab/>
      </w:r>
      <w:r w:rsidR="00341EF2" w:rsidRPr="00542C3F">
        <w:rPr>
          <w:rFonts w:ascii="Arial" w:hAnsi="Arial" w:cs="Arial"/>
          <w:b/>
          <w:bCs/>
          <w:sz w:val="22"/>
          <w:szCs w:val="22"/>
        </w:rPr>
        <w:tab/>
      </w:r>
      <w:r w:rsidR="00542C3F">
        <w:rPr>
          <w:rFonts w:ascii="Arial" w:hAnsi="Arial" w:cs="Arial"/>
          <w:b/>
          <w:bCs/>
          <w:sz w:val="22"/>
          <w:szCs w:val="22"/>
        </w:rPr>
        <w:tab/>
      </w:r>
      <w:r w:rsidR="00341EF2" w:rsidRPr="00542C3F">
        <w:rPr>
          <w:rFonts w:ascii="Arial" w:hAnsi="Arial" w:cs="Arial"/>
          <w:b/>
          <w:bCs/>
          <w:sz w:val="22"/>
          <w:szCs w:val="22"/>
        </w:rPr>
        <w:t>ANA LUCÍA CAICEDO CALDERÓN</w:t>
      </w:r>
    </w:p>
    <w:p w:rsidR="001912A6" w:rsidRPr="00542C3F" w:rsidRDefault="001912A6" w:rsidP="001D0CBA">
      <w:pPr>
        <w:ind w:right="-597"/>
        <w:rPr>
          <w:rFonts w:ascii="Arial" w:hAnsi="Arial" w:cs="Arial"/>
          <w:b/>
          <w:bCs/>
          <w:sz w:val="22"/>
          <w:szCs w:val="22"/>
        </w:rPr>
      </w:pP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(Ausencia justificada)</w:t>
      </w:r>
    </w:p>
    <w:p w:rsidR="001D0CBA" w:rsidRPr="00542C3F" w:rsidRDefault="00EE2BD0" w:rsidP="001D0CBA">
      <w:pPr>
        <w:ind w:right="-597"/>
        <w:rPr>
          <w:rFonts w:ascii="Arial" w:hAnsi="Arial" w:cs="Arial"/>
          <w:b/>
          <w:bCs/>
          <w:sz w:val="22"/>
          <w:szCs w:val="22"/>
        </w:rPr>
      </w:pPr>
      <w:r>
        <w:rPr>
          <w:rFonts w:ascii="Arial" w:hAnsi="Arial" w:cs="Arial"/>
          <w:b/>
          <w:bCs/>
          <w:sz w:val="22"/>
          <w:szCs w:val="22"/>
        </w:rPr>
        <w:t xml:space="preserve"> </w:t>
      </w:r>
      <w:r w:rsidR="00542C3F">
        <w:rPr>
          <w:rFonts w:ascii="Arial" w:hAnsi="Arial" w:cs="Arial"/>
          <w:b/>
          <w:bCs/>
          <w:sz w:val="22"/>
          <w:szCs w:val="22"/>
        </w:rPr>
        <w:tab/>
      </w:r>
      <w:r w:rsidR="00542C3F">
        <w:rPr>
          <w:rFonts w:ascii="Arial" w:hAnsi="Arial" w:cs="Arial"/>
          <w:b/>
          <w:bCs/>
          <w:sz w:val="22"/>
          <w:szCs w:val="22"/>
        </w:rPr>
        <w:tab/>
      </w:r>
      <w:r w:rsidR="00542C3F">
        <w:rPr>
          <w:rFonts w:ascii="Arial" w:hAnsi="Arial" w:cs="Arial"/>
          <w:b/>
          <w:bCs/>
          <w:sz w:val="22"/>
          <w:szCs w:val="22"/>
        </w:rPr>
        <w:tab/>
      </w:r>
    </w:p>
    <w:p w:rsidR="000B46DE" w:rsidRPr="00542C3F" w:rsidRDefault="000B46DE" w:rsidP="001D0CBA">
      <w:pPr>
        <w:ind w:right="-597"/>
        <w:jc w:val="both"/>
        <w:rPr>
          <w:rFonts w:ascii="Arial" w:hAnsi="Arial" w:cs="Arial"/>
          <w:bCs/>
          <w:sz w:val="22"/>
          <w:szCs w:val="22"/>
        </w:rPr>
      </w:pPr>
      <w:r w:rsidRPr="00542C3F">
        <w:rPr>
          <w:rFonts w:ascii="Arial" w:hAnsi="Arial" w:cs="Arial"/>
          <w:b/>
          <w:bCs/>
          <w:sz w:val="22"/>
          <w:szCs w:val="22"/>
        </w:rPr>
        <w:t xml:space="preserve">          </w:t>
      </w:r>
    </w:p>
    <w:p w:rsidR="000B46DE" w:rsidRPr="00542C3F" w:rsidRDefault="00C334A1" w:rsidP="001D0CBA">
      <w:pPr>
        <w:ind w:right="-597"/>
        <w:jc w:val="center"/>
        <w:rPr>
          <w:rFonts w:ascii="Arial" w:hAnsi="Arial" w:cs="Arial"/>
          <w:sz w:val="22"/>
          <w:szCs w:val="22"/>
        </w:rPr>
      </w:pPr>
      <w:r w:rsidRPr="00542C3F">
        <w:rPr>
          <w:rFonts w:ascii="Arial" w:hAnsi="Arial" w:cs="Arial"/>
          <w:b/>
          <w:bCs/>
          <w:sz w:val="22"/>
          <w:szCs w:val="22"/>
          <w:lang w:val="es-ES"/>
        </w:rPr>
        <w:t xml:space="preserve"> </w:t>
      </w:r>
    </w:p>
    <w:p w:rsidR="006C0D2A" w:rsidRPr="00542C3F" w:rsidRDefault="006C0D2A" w:rsidP="001D0CBA">
      <w:pPr>
        <w:rPr>
          <w:rFonts w:ascii="Arial" w:hAnsi="Arial" w:cs="Arial"/>
          <w:sz w:val="22"/>
          <w:szCs w:val="22"/>
        </w:rPr>
      </w:pPr>
    </w:p>
    <w:sectPr w:rsidR="006C0D2A" w:rsidRPr="00542C3F" w:rsidSect="00342A7C">
      <w:headerReference w:type="default" r:id="rId9"/>
      <w:footerReference w:type="default" r:id="rId10"/>
      <w:pgSz w:w="12242" w:h="18722" w:code="14"/>
      <w:pgMar w:top="2211" w:right="1418" w:bottom="1474" w:left="158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0C1D" w:rsidRDefault="00D20C1D" w:rsidP="00103784">
      <w:r>
        <w:separator/>
      </w:r>
    </w:p>
  </w:endnote>
  <w:endnote w:type="continuationSeparator" w:id="0">
    <w:p w:rsidR="00D20C1D" w:rsidRDefault="00D20C1D" w:rsidP="001037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Roman 12cpi">
    <w:panose1 w:val="00000000000000000000"/>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dwardian Script ITC">
    <w:panose1 w:val="030303020407070D08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D75" w:rsidRDefault="001B4D75">
    <w:pPr>
      <w:pStyle w:val="Piedepgina"/>
      <w:jc w:val="right"/>
      <w:rPr>
        <w:rFonts w:ascii="Arial" w:hAnsi="Arial" w:cs="Arial"/>
      </w:rPr>
    </w:pPr>
    <w:r>
      <w:rPr>
        <w:rFonts w:ascii="Arial" w:hAnsi="Arial" w:cs="Arial"/>
      </w:rPr>
      <w:fldChar w:fldCharType="begin"/>
    </w:r>
    <w:r>
      <w:rPr>
        <w:rFonts w:ascii="Arial" w:hAnsi="Arial" w:cs="Arial"/>
      </w:rPr>
      <w:instrText>PAGE   \* MERGEFORMAT</w:instrText>
    </w:r>
    <w:r>
      <w:rPr>
        <w:rFonts w:ascii="Arial" w:hAnsi="Arial" w:cs="Arial"/>
      </w:rPr>
      <w:fldChar w:fldCharType="separate"/>
    </w:r>
    <w:r w:rsidR="00053E6E" w:rsidRPr="00053E6E">
      <w:rPr>
        <w:rFonts w:ascii="Arial" w:hAnsi="Arial" w:cs="Arial"/>
        <w:noProof/>
        <w:lang w:val="es-ES"/>
      </w:rPr>
      <w:t>4</w:t>
    </w:r>
    <w:r>
      <w:rPr>
        <w:rFonts w:ascii="Arial" w:hAnsi="Arial" w:cs="Arial"/>
      </w:rPr>
      <w:fldChar w:fldCharType="end"/>
    </w:r>
  </w:p>
  <w:p w:rsidR="001B4D75" w:rsidRDefault="001B4D7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0C1D" w:rsidRDefault="00D20C1D" w:rsidP="00103784">
      <w:r>
        <w:separator/>
      </w:r>
    </w:p>
  </w:footnote>
  <w:footnote w:type="continuationSeparator" w:id="0">
    <w:p w:rsidR="00D20C1D" w:rsidRDefault="00D20C1D" w:rsidP="00103784">
      <w:r>
        <w:continuationSeparator/>
      </w:r>
    </w:p>
  </w:footnote>
  <w:footnote w:id="1">
    <w:p w:rsidR="00D905F1" w:rsidRPr="00D905F1" w:rsidRDefault="00D905F1">
      <w:pPr>
        <w:pStyle w:val="Textonotapie"/>
        <w:rPr>
          <w:lang w:val="es-CO"/>
        </w:rPr>
      </w:pPr>
      <w:r>
        <w:rPr>
          <w:rStyle w:val="Refdenotaalpie"/>
        </w:rPr>
        <w:footnoteRef/>
      </w:r>
      <w:r>
        <w:t xml:space="preserve"> </w:t>
      </w:r>
      <w:r>
        <w:rPr>
          <w:lang w:val="es-CO"/>
        </w:rPr>
        <w:t xml:space="preserve">CORTE CONSTITUCIONAL C-029 DE 1995 Declaró exequible el artículo 4 del CPC  </w:t>
      </w:r>
    </w:p>
  </w:footnote>
  <w:footnote w:id="2">
    <w:p w:rsidR="00E87402" w:rsidRPr="009677F6" w:rsidRDefault="00E87402" w:rsidP="00E87402">
      <w:pPr>
        <w:pStyle w:val="Textonotapie"/>
        <w:rPr>
          <w:lang w:val="es-CO"/>
        </w:rPr>
      </w:pPr>
      <w:r>
        <w:rPr>
          <w:rStyle w:val="Refdenotaalpie"/>
        </w:rPr>
        <w:footnoteRef/>
      </w:r>
      <w:r w:rsidRPr="009677F6">
        <w:rPr>
          <w:rFonts w:ascii="Arial" w:hAnsi="Arial" w:cs="Arial"/>
          <w:sz w:val="16"/>
          <w:szCs w:val="16"/>
        </w:rPr>
        <w:t xml:space="preserve"> </w:t>
      </w:r>
      <w:r w:rsidRPr="009677F6">
        <w:rPr>
          <w:rFonts w:ascii="Arial" w:hAnsi="Arial" w:cs="Arial"/>
          <w:sz w:val="16"/>
          <w:szCs w:val="16"/>
          <w:lang w:val="es-CO"/>
        </w:rPr>
        <w:t xml:space="preserve">Notificado el ejecutado el </w:t>
      </w:r>
      <w:r w:rsidR="0060284F">
        <w:rPr>
          <w:rFonts w:ascii="Arial" w:hAnsi="Arial" w:cs="Arial"/>
          <w:sz w:val="16"/>
          <w:szCs w:val="16"/>
          <w:lang w:val="es-CO"/>
        </w:rPr>
        <w:t>18-01-2017</w:t>
      </w:r>
      <w:r w:rsidRPr="009677F6">
        <w:rPr>
          <w:rFonts w:ascii="Arial" w:hAnsi="Arial" w:cs="Arial"/>
          <w:sz w:val="16"/>
          <w:szCs w:val="16"/>
          <w:lang w:val="es-CO"/>
        </w:rPr>
        <w:t xml:space="preserve">, contaba hasta el </w:t>
      </w:r>
      <w:r w:rsidR="00097D06">
        <w:rPr>
          <w:rFonts w:ascii="Arial" w:hAnsi="Arial" w:cs="Arial"/>
          <w:sz w:val="16"/>
          <w:szCs w:val="16"/>
          <w:lang w:val="es-CO"/>
        </w:rPr>
        <w:t xml:space="preserve">1-02-2017 </w:t>
      </w:r>
      <w:r w:rsidRPr="009677F6">
        <w:rPr>
          <w:rFonts w:ascii="Arial" w:hAnsi="Arial" w:cs="Arial"/>
          <w:sz w:val="16"/>
          <w:szCs w:val="16"/>
          <w:lang w:val="es-CO"/>
        </w:rPr>
        <w:t>para formular excepciones, y a partir del día siguiente, corrían los 5 días para reformar la demanda</w:t>
      </w:r>
      <w:r>
        <w:rPr>
          <w:rFonts w:ascii="Arial" w:hAnsi="Arial" w:cs="Arial"/>
          <w:sz w:val="16"/>
          <w:szCs w:val="16"/>
          <w:lang w:val="es-CO"/>
        </w:rPr>
        <w:t>.</w:t>
      </w:r>
      <w:r>
        <w:rPr>
          <w:lang w:val="es-CO"/>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D75" w:rsidRDefault="001B4D75" w:rsidP="000E0A29">
    <w:pPr>
      <w:pStyle w:val="Encabezado"/>
      <w:jc w:val="center"/>
      <w:rPr>
        <w:rFonts w:ascii="Arial" w:hAnsi="Arial" w:cs="Arial"/>
        <w:sz w:val="16"/>
        <w:szCs w:val="16"/>
      </w:rPr>
    </w:pPr>
    <w:r>
      <w:rPr>
        <w:rFonts w:ascii="Arial" w:hAnsi="Arial" w:cs="Arial"/>
        <w:sz w:val="16"/>
        <w:szCs w:val="16"/>
      </w:rPr>
      <w:t>Proceso ejecutivo</w:t>
    </w:r>
  </w:p>
  <w:p w:rsidR="001B4D75" w:rsidRDefault="001B4D75" w:rsidP="000E0A29">
    <w:pPr>
      <w:pStyle w:val="Encabezado"/>
      <w:jc w:val="center"/>
      <w:rPr>
        <w:rFonts w:ascii="Arial" w:hAnsi="Arial" w:cs="Arial"/>
        <w:sz w:val="16"/>
        <w:szCs w:val="16"/>
      </w:rPr>
    </w:pPr>
    <w:r>
      <w:rPr>
        <w:rFonts w:ascii="Arial" w:hAnsi="Arial" w:cs="Arial"/>
        <w:sz w:val="16"/>
        <w:szCs w:val="16"/>
      </w:rPr>
      <w:t xml:space="preserve">Héctor </w:t>
    </w:r>
    <w:proofErr w:type="spellStart"/>
    <w:r>
      <w:rPr>
        <w:rFonts w:ascii="Arial" w:hAnsi="Arial" w:cs="Arial"/>
        <w:sz w:val="16"/>
        <w:szCs w:val="16"/>
      </w:rPr>
      <w:t>Granobles</w:t>
    </w:r>
    <w:proofErr w:type="spellEnd"/>
    <w:r>
      <w:rPr>
        <w:rFonts w:ascii="Arial" w:hAnsi="Arial" w:cs="Arial"/>
        <w:sz w:val="16"/>
        <w:szCs w:val="16"/>
      </w:rPr>
      <w:t xml:space="preserve"> Gómez </w:t>
    </w:r>
    <w:r w:rsidRPr="00D547B2">
      <w:rPr>
        <w:rFonts w:ascii="Arial" w:hAnsi="Arial" w:cs="Arial"/>
        <w:sz w:val="16"/>
        <w:szCs w:val="16"/>
      </w:rPr>
      <w:t xml:space="preserve"> Vs </w:t>
    </w:r>
    <w:proofErr w:type="spellStart"/>
    <w:r>
      <w:rPr>
        <w:rFonts w:ascii="Arial" w:hAnsi="Arial" w:cs="Arial"/>
        <w:sz w:val="16"/>
        <w:szCs w:val="16"/>
      </w:rPr>
      <w:t>Colpensiones</w:t>
    </w:r>
    <w:proofErr w:type="spellEnd"/>
  </w:p>
  <w:p w:rsidR="001B4D75" w:rsidRPr="00926A5E" w:rsidRDefault="001B4D75" w:rsidP="000E0A29">
    <w:pPr>
      <w:pStyle w:val="Encabezado"/>
      <w:jc w:val="center"/>
      <w:rPr>
        <w:rFonts w:ascii="Arial" w:hAnsi="Arial" w:cs="Arial"/>
        <w:sz w:val="16"/>
        <w:szCs w:val="16"/>
      </w:rPr>
    </w:pPr>
    <w:r w:rsidRPr="00D547B2">
      <w:rPr>
        <w:rFonts w:ascii="Arial" w:hAnsi="Arial" w:cs="Arial"/>
        <w:sz w:val="16"/>
        <w:szCs w:val="16"/>
      </w:rPr>
      <w:t xml:space="preserve">Rad. </w:t>
    </w:r>
    <w:r>
      <w:rPr>
        <w:rFonts w:ascii="Arial" w:hAnsi="Arial" w:cs="Arial"/>
        <w:bCs/>
        <w:spacing w:val="2"/>
        <w:sz w:val="16"/>
        <w:szCs w:val="16"/>
      </w:rPr>
      <w:t>66001-31-05-002-2012-00346-01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05735D"/>
    <w:multiLevelType w:val="hybridMultilevel"/>
    <w:tmpl w:val="EB628BD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3C873833"/>
    <w:multiLevelType w:val="hybridMultilevel"/>
    <w:tmpl w:val="60CCCEF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5EBC2C64"/>
    <w:multiLevelType w:val="hybridMultilevel"/>
    <w:tmpl w:val="89143BC2"/>
    <w:lvl w:ilvl="0" w:tplc="530E9E68">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680"/>
    <w:rsid w:val="00006867"/>
    <w:rsid w:val="00011A94"/>
    <w:rsid w:val="00011E03"/>
    <w:rsid w:val="00012B3D"/>
    <w:rsid w:val="00023227"/>
    <w:rsid w:val="00034A89"/>
    <w:rsid w:val="000351E7"/>
    <w:rsid w:val="00050D7E"/>
    <w:rsid w:val="00052E4C"/>
    <w:rsid w:val="00053E6E"/>
    <w:rsid w:val="0008101B"/>
    <w:rsid w:val="00090D06"/>
    <w:rsid w:val="00097D06"/>
    <w:rsid w:val="000A571A"/>
    <w:rsid w:val="000A5F21"/>
    <w:rsid w:val="000A794D"/>
    <w:rsid w:val="000A7F89"/>
    <w:rsid w:val="000B46DE"/>
    <w:rsid w:val="000E0A29"/>
    <w:rsid w:val="000F327E"/>
    <w:rsid w:val="00103784"/>
    <w:rsid w:val="00125478"/>
    <w:rsid w:val="00144116"/>
    <w:rsid w:val="0017336B"/>
    <w:rsid w:val="00183680"/>
    <w:rsid w:val="001912A6"/>
    <w:rsid w:val="001947F3"/>
    <w:rsid w:val="001B4D75"/>
    <w:rsid w:val="001C03AF"/>
    <w:rsid w:val="001C1966"/>
    <w:rsid w:val="001C5540"/>
    <w:rsid w:val="001D0CBA"/>
    <w:rsid w:val="001F209A"/>
    <w:rsid w:val="002222E9"/>
    <w:rsid w:val="00240742"/>
    <w:rsid w:val="00240F53"/>
    <w:rsid w:val="00252044"/>
    <w:rsid w:val="00256EF4"/>
    <w:rsid w:val="002A6473"/>
    <w:rsid w:val="002B4FE6"/>
    <w:rsid w:val="002D54F4"/>
    <w:rsid w:val="003131C8"/>
    <w:rsid w:val="00316F71"/>
    <w:rsid w:val="00341EF2"/>
    <w:rsid w:val="00342A7C"/>
    <w:rsid w:val="003862BA"/>
    <w:rsid w:val="003956DF"/>
    <w:rsid w:val="003A5D50"/>
    <w:rsid w:val="003C09D2"/>
    <w:rsid w:val="003D1062"/>
    <w:rsid w:val="003D6412"/>
    <w:rsid w:val="003D654A"/>
    <w:rsid w:val="003E621F"/>
    <w:rsid w:val="00440CEF"/>
    <w:rsid w:val="00441373"/>
    <w:rsid w:val="00453D33"/>
    <w:rsid w:val="004605B3"/>
    <w:rsid w:val="004707DA"/>
    <w:rsid w:val="00474698"/>
    <w:rsid w:val="00487B85"/>
    <w:rsid w:val="004A42FA"/>
    <w:rsid w:val="004C4D49"/>
    <w:rsid w:val="004D06E6"/>
    <w:rsid w:val="004D2CFF"/>
    <w:rsid w:val="004F0D42"/>
    <w:rsid w:val="005071AF"/>
    <w:rsid w:val="0051147A"/>
    <w:rsid w:val="00511713"/>
    <w:rsid w:val="005127DC"/>
    <w:rsid w:val="00531E0E"/>
    <w:rsid w:val="00542C3F"/>
    <w:rsid w:val="00552168"/>
    <w:rsid w:val="005541DE"/>
    <w:rsid w:val="005564A5"/>
    <w:rsid w:val="00567486"/>
    <w:rsid w:val="005778E6"/>
    <w:rsid w:val="00580267"/>
    <w:rsid w:val="00590B27"/>
    <w:rsid w:val="005A6355"/>
    <w:rsid w:val="005B4F14"/>
    <w:rsid w:val="005C23C8"/>
    <w:rsid w:val="005C7F45"/>
    <w:rsid w:val="005E51BF"/>
    <w:rsid w:val="0060284F"/>
    <w:rsid w:val="00610097"/>
    <w:rsid w:val="006118F5"/>
    <w:rsid w:val="006148AB"/>
    <w:rsid w:val="00626EFF"/>
    <w:rsid w:val="0063745A"/>
    <w:rsid w:val="00637D3C"/>
    <w:rsid w:val="00641611"/>
    <w:rsid w:val="006440FA"/>
    <w:rsid w:val="0067058A"/>
    <w:rsid w:val="006A71F9"/>
    <w:rsid w:val="006A7A98"/>
    <w:rsid w:val="006C0B3A"/>
    <w:rsid w:val="006C0D2A"/>
    <w:rsid w:val="006F496E"/>
    <w:rsid w:val="007146C4"/>
    <w:rsid w:val="00717108"/>
    <w:rsid w:val="00731791"/>
    <w:rsid w:val="00733904"/>
    <w:rsid w:val="00733B00"/>
    <w:rsid w:val="00744D60"/>
    <w:rsid w:val="00750245"/>
    <w:rsid w:val="00752E9A"/>
    <w:rsid w:val="00755F9E"/>
    <w:rsid w:val="00762C7B"/>
    <w:rsid w:val="007655FB"/>
    <w:rsid w:val="007B776B"/>
    <w:rsid w:val="0080067F"/>
    <w:rsid w:val="00800EB3"/>
    <w:rsid w:val="00802AF0"/>
    <w:rsid w:val="00806A74"/>
    <w:rsid w:val="008316E8"/>
    <w:rsid w:val="0083331C"/>
    <w:rsid w:val="00865874"/>
    <w:rsid w:val="00871F19"/>
    <w:rsid w:val="008850D8"/>
    <w:rsid w:val="008A735D"/>
    <w:rsid w:val="008F6395"/>
    <w:rsid w:val="00904C70"/>
    <w:rsid w:val="009050ED"/>
    <w:rsid w:val="0092134C"/>
    <w:rsid w:val="0093007B"/>
    <w:rsid w:val="00964DC7"/>
    <w:rsid w:val="009677F6"/>
    <w:rsid w:val="00967C92"/>
    <w:rsid w:val="00980E70"/>
    <w:rsid w:val="009810E5"/>
    <w:rsid w:val="009A1934"/>
    <w:rsid w:val="009A3254"/>
    <w:rsid w:val="009D5ACE"/>
    <w:rsid w:val="009F06DA"/>
    <w:rsid w:val="00A30FF4"/>
    <w:rsid w:val="00A71850"/>
    <w:rsid w:val="00A82E21"/>
    <w:rsid w:val="00AB3A59"/>
    <w:rsid w:val="00AE24AA"/>
    <w:rsid w:val="00B07B7E"/>
    <w:rsid w:val="00B11F3D"/>
    <w:rsid w:val="00B15B1E"/>
    <w:rsid w:val="00B209EA"/>
    <w:rsid w:val="00B24EB3"/>
    <w:rsid w:val="00B252FB"/>
    <w:rsid w:val="00B3250D"/>
    <w:rsid w:val="00B5720C"/>
    <w:rsid w:val="00B666AD"/>
    <w:rsid w:val="00B67B63"/>
    <w:rsid w:val="00B77311"/>
    <w:rsid w:val="00B951D4"/>
    <w:rsid w:val="00BC4635"/>
    <w:rsid w:val="00BC7E1F"/>
    <w:rsid w:val="00BE0DAF"/>
    <w:rsid w:val="00C03E0C"/>
    <w:rsid w:val="00C13B79"/>
    <w:rsid w:val="00C225F1"/>
    <w:rsid w:val="00C27EB3"/>
    <w:rsid w:val="00C322FA"/>
    <w:rsid w:val="00C334A1"/>
    <w:rsid w:val="00C663D1"/>
    <w:rsid w:val="00C71766"/>
    <w:rsid w:val="00C82238"/>
    <w:rsid w:val="00C93620"/>
    <w:rsid w:val="00C94ADD"/>
    <w:rsid w:val="00CF7B64"/>
    <w:rsid w:val="00D20C1D"/>
    <w:rsid w:val="00D30C47"/>
    <w:rsid w:val="00D33241"/>
    <w:rsid w:val="00D411E8"/>
    <w:rsid w:val="00D4173C"/>
    <w:rsid w:val="00D42A90"/>
    <w:rsid w:val="00D51206"/>
    <w:rsid w:val="00D618B1"/>
    <w:rsid w:val="00D64CC8"/>
    <w:rsid w:val="00D7010A"/>
    <w:rsid w:val="00D7218B"/>
    <w:rsid w:val="00D905F1"/>
    <w:rsid w:val="00DA1193"/>
    <w:rsid w:val="00DA3F09"/>
    <w:rsid w:val="00DA5EAE"/>
    <w:rsid w:val="00DB40D5"/>
    <w:rsid w:val="00DD5009"/>
    <w:rsid w:val="00E16AA1"/>
    <w:rsid w:val="00E2195D"/>
    <w:rsid w:val="00E31805"/>
    <w:rsid w:val="00E37E60"/>
    <w:rsid w:val="00E426D5"/>
    <w:rsid w:val="00E80C36"/>
    <w:rsid w:val="00E87402"/>
    <w:rsid w:val="00E9192B"/>
    <w:rsid w:val="00EA31CA"/>
    <w:rsid w:val="00EB17A4"/>
    <w:rsid w:val="00ED1D8F"/>
    <w:rsid w:val="00EE2BD0"/>
    <w:rsid w:val="00EE71A6"/>
    <w:rsid w:val="00F04D5D"/>
    <w:rsid w:val="00F21475"/>
    <w:rsid w:val="00F40EC8"/>
    <w:rsid w:val="00F509C3"/>
    <w:rsid w:val="00F65842"/>
    <w:rsid w:val="00F97EBE"/>
    <w:rsid w:val="00FA21FC"/>
    <w:rsid w:val="00FA2201"/>
    <w:rsid w:val="00FA4A1A"/>
    <w:rsid w:val="00FD7527"/>
    <w:rsid w:val="00FE6121"/>
    <w:rsid w:val="00FF017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1AD491C-A8FB-47D7-BB6C-6745C108C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46DE"/>
    <w:pPr>
      <w:spacing w:after="0" w:line="240" w:lineRule="auto"/>
    </w:pPr>
    <w:rPr>
      <w:rFonts w:ascii="Times New Roman" w:eastAsia="Times New Roman" w:hAnsi="Times New Roman" w:cs="Times New Roman"/>
      <w:sz w:val="20"/>
      <w:szCs w:val="20"/>
      <w:lang w:val="es-ES_tradnl" w:eastAsia="es-ES"/>
    </w:rPr>
  </w:style>
  <w:style w:type="paragraph" w:styleId="Ttulo2">
    <w:name w:val="heading 2"/>
    <w:basedOn w:val="Normal"/>
    <w:next w:val="Normal"/>
    <w:link w:val="Ttulo2Car"/>
    <w:qFormat/>
    <w:rsid w:val="000B46DE"/>
    <w:pPr>
      <w:keepNext/>
      <w:spacing w:line="360" w:lineRule="auto"/>
      <w:ind w:right="284"/>
      <w:jc w:val="both"/>
      <w:outlineLvl w:val="1"/>
    </w:pPr>
    <w:rPr>
      <w:rFonts w:ascii="Arial" w:hAnsi="Arial"/>
      <w:b/>
      <w:sz w:val="24"/>
    </w:rPr>
  </w:style>
  <w:style w:type="paragraph" w:styleId="Ttulo4">
    <w:name w:val="heading 4"/>
    <w:basedOn w:val="Normal"/>
    <w:next w:val="Normal"/>
    <w:link w:val="Ttulo4Car"/>
    <w:qFormat/>
    <w:rsid w:val="000B46DE"/>
    <w:pPr>
      <w:keepNext/>
      <w:tabs>
        <w:tab w:val="left" w:pos="-720"/>
      </w:tabs>
      <w:suppressAutoHyphens/>
      <w:spacing w:line="360" w:lineRule="auto"/>
      <w:jc w:val="center"/>
      <w:outlineLvl w:val="3"/>
    </w:pPr>
    <w:rPr>
      <w:rFonts w:ascii="Arial" w:hAnsi="Arial"/>
      <w:spacing w:val="-3"/>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0B46DE"/>
    <w:rPr>
      <w:rFonts w:ascii="Arial" w:eastAsia="Times New Roman" w:hAnsi="Arial" w:cs="Times New Roman"/>
      <w:b/>
      <w:sz w:val="24"/>
      <w:szCs w:val="20"/>
      <w:lang w:val="es-ES_tradnl" w:eastAsia="es-ES"/>
    </w:rPr>
  </w:style>
  <w:style w:type="character" w:customStyle="1" w:styleId="Ttulo4Car">
    <w:name w:val="Título 4 Car"/>
    <w:basedOn w:val="Fuentedeprrafopredeter"/>
    <w:link w:val="Ttulo4"/>
    <w:rsid w:val="000B46DE"/>
    <w:rPr>
      <w:rFonts w:ascii="Arial" w:eastAsia="Times New Roman" w:hAnsi="Arial" w:cs="Times New Roman"/>
      <w:spacing w:val="-3"/>
      <w:sz w:val="36"/>
      <w:szCs w:val="20"/>
      <w:lang w:val="es-ES_tradnl" w:eastAsia="es-ES"/>
    </w:rPr>
  </w:style>
  <w:style w:type="paragraph" w:customStyle="1" w:styleId="a">
    <w:basedOn w:val="Normal"/>
    <w:next w:val="Puesto"/>
    <w:qFormat/>
    <w:rsid w:val="000B46DE"/>
    <w:pPr>
      <w:widowControl w:val="0"/>
      <w:autoSpaceDE w:val="0"/>
      <w:autoSpaceDN w:val="0"/>
      <w:adjustRightInd w:val="0"/>
      <w:jc w:val="center"/>
    </w:pPr>
    <w:rPr>
      <w:rFonts w:ascii="Roman 12cpi" w:hAnsi="Roman 12cpi"/>
      <w:b/>
      <w:bCs/>
      <w:lang w:val="es-ES"/>
    </w:rPr>
  </w:style>
  <w:style w:type="paragraph" w:styleId="Textoindependiente">
    <w:name w:val="Body Text"/>
    <w:basedOn w:val="Normal"/>
    <w:link w:val="TextoindependienteCar"/>
    <w:rsid w:val="000B46DE"/>
    <w:pPr>
      <w:spacing w:line="360" w:lineRule="auto"/>
      <w:jc w:val="both"/>
    </w:pPr>
    <w:rPr>
      <w:rFonts w:ascii="Arial" w:hAnsi="Arial"/>
      <w:sz w:val="26"/>
    </w:rPr>
  </w:style>
  <w:style w:type="character" w:customStyle="1" w:styleId="TextoindependienteCar">
    <w:name w:val="Texto independiente Car"/>
    <w:basedOn w:val="Fuentedeprrafopredeter"/>
    <w:link w:val="Textoindependiente"/>
    <w:rsid w:val="000B46DE"/>
    <w:rPr>
      <w:rFonts w:ascii="Arial" w:eastAsia="Times New Roman" w:hAnsi="Arial" w:cs="Times New Roman"/>
      <w:sz w:val="26"/>
      <w:szCs w:val="20"/>
      <w:lang w:val="es-ES_tradnl" w:eastAsia="es-ES"/>
    </w:rPr>
  </w:style>
  <w:style w:type="paragraph" w:styleId="Encabezado">
    <w:name w:val="header"/>
    <w:basedOn w:val="Normal"/>
    <w:link w:val="EncabezadoCar"/>
    <w:uiPriority w:val="99"/>
    <w:unhideWhenUsed/>
    <w:rsid w:val="000B46DE"/>
    <w:pPr>
      <w:tabs>
        <w:tab w:val="center" w:pos="4419"/>
        <w:tab w:val="right" w:pos="8838"/>
      </w:tabs>
    </w:pPr>
  </w:style>
  <w:style w:type="character" w:customStyle="1" w:styleId="EncabezadoCar">
    <w:name w:val="Encabezado Car"/>
    <w:basedOn w:val="Fuentedeprrafopredeter"/>
    <w:link w:val="Encabezado"/>
    <w:uiPriority w:val="99"/>
    <w:rsid w:val="000B46DE"/>
    <w:rPr>
      <w:rFonts w:ascii="Times New Roman" w:eastAsia="Times New Roman" w:hAnsi="Times New Roman" w:cs="Times New Roman"/>
      <w:sz w:val="20"/>
      <w:szCs w:val="20"/>
      <w:lang w:val="es-ES_tradnl" w:eastAsia="es-ES"/>
    </w:rPr>
  </w:style>
  <w:style w:type="paragraph" w:styleId="Piedepgina">
    <w:name w:val="footer"/>
    <w:basedOn w:val="Normal"/>
    <w:link w:val="PiedepginaCar"/>
    <w:unhideWhenUsed/>
    <w:rsid w:val="000B46DE"/>
    <w:pPr>
      <w:tabs>
        <w:tab w:val="center" w:pos="4419"/>
        <w:tab w:val="right" w:pos="8838"/>
      </w:tabs>
    </w:pPr>
  </w:style>
  <w:style w:type="character" w:customStyle="1" w:styleId="PiedepginaCar">
    <w:name w:val="Pie de página Car"/>
    <w:basedOn w:val="Fuentedeprrafopredeter"/>
    <w:link w:val="Piedepgina"/>
    <w:rsid w:val="000B46DE"/>
    <w:rPr>
      <w:rFonts w:ascii="Times New Roman" w:eastAsia="Times New Roman" w:hAnsi="Times New Roman" w:cs="Times New Roman"/>
      <w:sz w:val="20"/>
      <w:szCs w:val="20"/>
      <w:lang w:val="es-ES_tradnl" w:eastAsia="es-ES"/>
    </w:rPr>
  </w:style>
  <w:style w:type="paragraph" w:styleId="Puesto">
    <w:name w:val="Title"/>
    <w:basedOn w:val="Normal"/>
    <w:next w:val="Normal"/>
    <w:link w:val="PuestoCar"/>
    <w:uiPriority w:val="10"/>
    <w:qFormat/>
    <w:rsid w:val="000B46DE"/>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0B46DE"/>
    <w:rPr>
      <w:rFonts w:asciiTheme="majorHAnsi" w:eastAsiaTheme="majorEastAsia" w:hAnsiTheme="majorHAnsi" w:cstheme="majorBidi"/>
      <w:spacing w:val="-10"/>
      <w:kern w:val="28"/>
      <w:sz w:val="56"/>
      <w:szCs w:val="56"/>
      <w:lang w:val="es-ES_tradnl" w:eastAsia="es-ES"/>
    </w:rPr>
  </w:style>
  <w:style w:type="paragraph" w:styleId="Sinespaciado">
    <w:name w:val="No Spacing"/>
    <w:uiPriority w:val="1"/>
    <w:qFormat/>
    <w:rsid w:val="00103784"/>
    <w:pPr>
      <w:spacing w:after="0"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qFormat/>
    <w:rsid w:val="00103784"/>
    <w:rPr>
      <w:b/>
      <w:bCs/>
    </w:rPr>
  </w:style>
  <w:style w:type="paragraph" w:styleId="Prrafodelista">
    <w:name w:val="List Paragraph"/>
    <w:basedOn w:val="Normal"/>
    <w:uiPriority w:val="99"/>
    <w:qFormat/>
    <w:rsid w:val="002D54F4"/>
    <w:pPr>
      <w:ind w:left="720"/>
      <w:contextualSpacing/>
    </w:pPr>
  </w:style>
  <w:style w:type="paragraph" w:styleId="Textonotapie">
    <w:name w:val="footnote text"/>
    <w:basedOn w:val="Normal"/>
    <w:link w:val="TextonotapieCar"/>
    <w:uiPriority w:val="99"/>
    <w:semiHidden/>
    <w:unhideWhenUsed/>
    <w:rsid w:val="005A6355"/>
  </w:style>
  <w:style w:type="character" w:customStyle="1" w:styleId="TextonotapieCar">
    <w:name w:val="Texto nota pie Car"/>
    <w:basedOn w:val="Fuentedeprrafopredeter"/>
    <w:link w:val="Textonotapie"/>
    <w:uiPriority w:val="99"/>
    <w:semiHidden/>
    <w:rsid w:val="005A6355"/>
    <w:rPr>
      <w:rFonts w:ascii="Times New Roman" w:eastAsia="Times New Roman" w:hAnsi="Times New Roman" w:cs="Times New Roman"/>
      <w:sz w:val="20"/>
      <w:szCs w:val="20"/>
      <w:lang w:val="es-ES_tradnl" w:eastAsia="es-ES"/>
    </w:rPr>
  </w:style>
  <w:style w:type="character" w:styleId="Refdenotaalpie">
    <w:name w:val="footnote reference"/>
    <w:basedOn w:val="Fuentedeprrafopredeter"/>
    <w:uiPriority w:val="99"/>
    <w:semiHidden/>
    <w:unhideWhenUsed/>
    <w:rsid w:val="005A6355"/>
    <w:rPr>
      <w:vertAlign w:val="superscript"/>
    </w:rPr>
  </w:style>
  <w:style w:type="paragraph" w:styleId="Textodeglobo">
    <w:name w:val="Balloon Text"/>
    <w:basedOn w:val="Normal"/>
    <w:link w:val="TextodegloboCar"/>
    <w:uiPriority w:val="99"/>
    <w:semiHidden/>
    <w:unhideWhenUsed/>
    <w:rsid w:val="00904C7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04C70"/>
    <w:rPr>
      <w:rFonts w:ascii="Segoe UI" w:eastAsia="Times New Roman" w:hAnsi="Segoe UI" w:cs="Segoe UI"/>
      <w:sz w:val="18"/>
      <w:szCs w:val="18"/>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9500276">
      <w:bodyDiv w:val="1"/>
      <w:marLeft w:val="0"/>
      <w:marRight w:val="0"/>
      <w:marTop w:val="0"/>
      <w:marBottom w:val="0"/>
      <w:divBdr>
        <w:top w:val="none" w:sz="0" w:space="0" w:color="auto"/>
        <w:left w:val="none" w:sz="0" w:space="0" w:color="auto"/>
        <w:bottom w:val="none" w:sz="0" w:space="0" w:color="auto"/>
        <w:right w:val="none" w:sz="0" w:space="0" w:color="auto"/>
      </w:divBdr>
    </w:div>
    <w:div w:id="667638979">
      <w:bodyDiv w:val="1"/>
      <w:marLeft w:val="0"/>
      <w:marRight w:val="0"/>
      <w:marTop w:val="0"/>
      <w:marBottom w:val="0"/>
      <w:divBdr>
        <w:top w:val="none" w:sz="0" w:space="0" w:color="auto"/>
        <w:left w:val="none" w:sz="0" w:space="0" w:color="auto"/>
        <w:bottom w:val="none" w:sz="0" w:space="0" w:color="auto"/>
        <w:right w:val="none" w:sz="0" w:space="0" w:color="auto"/>
      </w:divBdr>
    </w:div>
    <w:div w:id="1944922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AF3204-4091-484C-AA1F-39EFA1BB7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1338</Words>
  <Characters>7359</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Lucía Hoyos Sepulveda</dc:creator>
  <cp:keywords/>
  <dc:description/>
  <cp:lastModifiedBy>Henry Lora Rodriguez</cp:lastModifiedBy>
  <cp:revision>5</cp:revision>
  <cp:lastPrinted>2017-09-15T15:42:00Z</cp:lastPrinted>
  <dcterms:created xsi:type="dcterms:W3CDTF">2017-09-12T19:10:00Z</dcterms:created>
  <dcterms:modified xsi:type="dcterms:W3CDTF">2017-11-08T19:16:00Z</dcterms:modified>
</cp:coreProperties>
</file>