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D3" w:rsidRPr="005F31C4" w:rsidRDefault="00FC38D3" w:rsidP="00FC38D3">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FC38D3" w:rsidRPr="00D85E04" w:rsidRDefault="00FC38D3" w:rsidP="00FC38D3">
      <w:pPr>
        <w:rPr>
          <w:rFonts w:ascii="Tahoma" w:hAnsi="Tahoma" w:cs="Tahoma"/>
          <w:b/>
          <w:sz w:val="18"/>
          <w:szCs w:val="18"/>
        </w:rPr>
      </w:pP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FD40B6">
        <w:rPr>
          <w:rFonts w:ascii="Arial" w:hAnsi="Arial" w:cs="Arial"/>
          <w:sz w:val="18"/>
          <w:szCs w:val="18"/>
        </w:rPr>
        <w:t>66001-31-05-002</w:t>
      </w:r>
      <w:r w:rsidR="003F6B73">
        <w:rPr>
          <w:rFonts w:ascii="Arial" w:hAnsi="Arial" w:cs="Arial"/>
          <w:sz w:val="18"/>
          <w:szCs w:val="18"/>
        </w:rPr>
        <w:t>-2017</w:t>
      </w:r>
      <w:r w:rsidRPr="009F7ADA">
        <w:rPr>
          <w:rFonts w:ascii="Arial" w:hAnsi="Arial" w:cs="Arial"/>
          <w:sz w:val="18"/>
          <w:szCs w:val="18"/>
        </w:rPr>
        <w:t>-00</w:t>
      </w:r>
      <w:r w:rsidR="00FD40B6">
        <w:rPr>
          <w:rFonts w:ascii="Arial" w:hAnsi="Arial" w:cs="Arial"/>
          <w:sz w:val="18"/>
          <w:szCs w:val="18"/>
        </w:rPr>
        <w:t>349</w:t>
      </w:r>
      <w:r w:rsidR="00873ECD">
        <w:rPr>
          <w:rFonts w:ascii="Arial" w:hAnsi="Arial" w:cs="Arial"/>
          <w:sz w:val="18"/>
          <w:szCs w:val="18"/>
        </w:rPr>
        <w:t>-01</w:t>
      </w:r>
      <w:r w:rsidRPr="009F7ADA">
        <w:rPr>
          <w:rFonts w:ascii="Arial" w:hAnsi="Arial" w:cs="Arial"/>
          <w:sz w:val="18"/>
          <w:szCs w:val="18"/>
        </w:rPr>
        <w:t xml:space="preserve">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FD40B6" w:rsidRPr="00FD40B6" w:rsidRDefault="00FD40B6" w:rsidP="00FD40B6">
      <w:pPr>
        <w:ind w:left="3402"/>
        <w:contextualSpacing/>
        <w:jc w:val="both"/>
        <w:rPr>
          <w:rFonts w:ascii="Arial" w:hAnsi="Arial" w:cs="Arial"/>
          <w:b/>
          <w:bCs/>
          <w:iCs/>
          <w:sz w:val="18"/>
          <w:szCs w:val="18"/>
        </w:rPr>
      </w:pPr>
      <w:r w:rsidRPr="00FD40B6">
        <w:rPr>
          <w:rFonts w:ascii="Arial" w:hAnsi="Arial" w:cs="Arial"/>
          <w:b/>
          <w:bCs/>
          <w:iCs/>
          <w:sz w:val="18"/>
          <w:szCs w:val="18"/>
          <w:u w:val="single"/>
        </w:rPr>
        <w:t>Accionante:</w:t>
      </w:r>
      <w:r w:rsidRPr="00FD40B6">
        <w:rPr>
          <w:rFonts w:ascii="Arial" w:hAnsi="Arial" w:cs="Arial"/>
          <w:iCs/>
          <w:sz w:val="18"/>
          <w:szCs w:val="18"/>
        </w:rPr>
        <w:t xml:space="preserve"> </w:t>
      </w:r>
      <w:r w:rsidRPr="00FD40B6">
        <w:rPr>
          <w:rFonts w:ascii="Arial" w:hAnsi="Arial" w:cs="Arial"/>
          <w:iCs/>
          <w:sz w:val="18"/>
          <w:szCs w:val="18"/>
        </w:rPr>
        <w:tab/>
      </w:r>
      <w:r w:rsidRPr="00FD40B6">
        <w:rPr>
          <w:rFonts w:ascii="Arial" w:hAnsi="Arial" w:cs="Arial"/>
          <w:iCs/>
          <w:sz w:val="18"/>
          <w:szCs w:val="18"/>
        </w:rPr>
        <w:tab/>
      </w:r>
      <w:r w:rsidRPr="00FD40B6">
        <w:rPr>
          <w:rFonts w:ascii="Arial" w:hAnsi="Arial" w:cs="Arial"/>
          <w:bCs/>
          <w:iCs/>
          <w:sz w:val="18"/>
          <w:szCs w:val="18"/>
        </w:rPr>
        <w:t>Lucy de Jesús Valencia Vallejo</w:t>
      </w:r>
    </w:p>
    <w:p w:rsidR="00FD40B6" w:rsidRPr="00FD40B6" w:rsidRDefault="00FD40B6" w:rsidP="00FD40B6">
      <w:pPr>
        <w:autoSpaceDE w:val="0"/>
        <w:ind w:left="5664" w:hanging="2262"/>
        <w:contextualSpacing/>
        <w:jc w:val="both"/>
        <w:rPr>
          <w:rFonts w:ascii="Arial" w:hAnsi="Arial" w:cs="Arial"/>
          <w:sz w:val="18"/>
          <w:szCs w:val="18"/>
        </w:rPr>
      </w:pPr>
      <w:r w:rsidRPr="00FD40B6">
        <w:rPr>
          <w:rFonts w:ascii="Arial" w:hAnsi="Arial" w:cs="Arial"/>
          <w:b/>
          <w:bCs/>
          <w:iCs/>
          <w:sz w:val="18"/>
          <w:szCs w:val="18"/>
          <w:u w:val="single"/>
        </w:rPr>
        <w:t>Accionado:</w:t>
      </w:r>
      <w:r w:rsidRPr="00FD40B6">
        <w:rPr>
          <w:rFonts w:ascii="Arial" w:hAnsi="Arial" w:cs="Arial"/>
          <w:sz w:val="18"/>
          <w:szCs w:val="18"/>
        </w:rPr>
        <w:t xml:space="preserve"> </w:t>
      </w:r>
      <w:r w:rsidRPr="00FD40B6">
        <w:rPr>
          <w:rFonts w:ascii="Arial" w:hAnsi="Arial" w:cs="Arial"/>
          <w:sz w:val="18"/>
          <w:szCs w:val="18"/>
        </w:rPr>
        <w:tab/>
        <w:t>Instituto Colombiano de Bienestar Familiar   (ICBF)</w:t>
      </w:r>
    </w:p>
    <w:p w:rsidR="00FD40B6" w:rsidRPr="00FD40B6" w:rsidRDefault="00FD40B6" w:rsidP="00FD40B6">
      <w:pPr>
        <w:tabs>
          <w:tab w:val="left" w:pos="3402"/>
        </w:tabs>
        <w:autoSpaceDE w:val="0"/>
        <w:spacing w:after="0" w:line="240" w:lineRule="auto"/>
        <w:ind w:left="3402"/>
        <w:contextualSpacing/>
        <w:jc w:val="both"/>
        <w:rPr>
          <w:rFonts w:ascii="Arial" w:hAnsi="Arial" w:cs="Arial"/>
          <w:b/>
          <w:sz w:val="18"/>
          <w:szCs w:val="18"/>
          <w:u w:val="single"/>
        </w:rPr>
      </w:pPr>
      <w:r w:rsidRPr="00FD40B6">
        <w:rPr>
          <w:rFonts w:ascii="Arial" w:hAnsi="Arial" w:cs="Arial"/>
          <w:b/>
          <w:sz w:val="18"/>
          <w:szCs w:val="18"/>
          <w:u w:val="single"/>
        </w:rPr>
        <w:t>Providencia</w:t>
      </w:r>
      <w:r w:rsidRPr="00FD40B6">
        <w:rPr>
          <w:rFonts w:ascii="Arial" w:hAnsi="Arial" w:cs="Arial"/>
          <w:sz w:val="18"/>
          <w:szCs w:val="18"/>
        </w:rPr>
        <w:t xml:space="preserve">: </w:t>
      </w:r>
      <w:r w:rsidRPr="00FD40B6">
        <w:rPr>
          <w:rFonts w:ascii="Arial" w:hAnsi="Arial" w:cs="Arial"/>
          <w:sz w:val="18"/>
          <w:szCs w:val="18"/>
        </w:rPr>
        <w:tab/>
        <w:t xml:space="preserve">        </w:t>
      </w:r>
      <w:r w:rsidRPr="00FD40B6">
        <w:rPr>
          <w:rFonts w:ascii="Arial" w:hAnsi="Arial" w:cs="Arial"/>
          <w:sz w:val="18"/>
          <w:szCs w:val="18"/>
        </w:rPr>
        <w:tab/>
        <w:t>Sentencia de segunda instancia</w:t>
      </w:r>
    </w:p>
    <w:p w:rsidR="0071581C" w:rsidRDefault="0071581C" w:rsidP="0071581C">
      <w:pPr>
        <w:tabs>
          <w:tab w:val="left" w:pos="3402"/>
        </w:tabs>
        <w:spacing w:after="0" w:line="240" w:lineRule="auto"/>
        <w:contextualSpacing/>
        <w:jc w:val="both"/>
        <w:rPr>
          <w:rFonts w:ascii="Arial" w:hAnsi="Arial" w:cs="Arial"/>
          <w:b/>
          <w:bCs/>
          <w:sz w:val="18"/>
          <w:szCs w:val="18"/>
          <w:u w:val="single"/>
        </w:rPr>
      </w:pPr>
    </w:p>
    <w:p w:rsidR="0071581C" w:rsidRPr="0089379F" w:rsidRDefault="0071581C" w:rsidP="0071581C">
      <w:pPr>
        <w:tabs>
          <w:tab w:val="left" w:pos="3402"/>
        </w:tabs>
        <w:spacing w:after="0" w:line="240" w:lineRule="auto"/>
        <w:contextualSpacing/>
        <w:jc w:val="both"/>
        <w:rPr>
          <w:rFonts w:ascii="Arial" w:hAnsi="Arial" w:cs="Arial"/>
          <w:bCs/>
          <w:sz w:val="18"/>
          <w:szCs w:val="18"/>
        </w:rPr>
      </w:pPr>
      <w:bookmarkStart w:id="0" w:name="_GoBack"/>
      <w:bookmarkEnd w:id="0"/>
      <w:r w:rsidRPr="00FD40B6">
        <w:rPr>
          <w:rFonts w:ascii="Arial" w:hAnsi="Arial" w:cs="Arial"/>
          <w:b/>
          <w:bCs/>
          <w:sz w:val="18"/>
          <w:szCs w:val="18"/>
          <w:u w:val="single"/>
        </w:rPr>
        <w:t>Tema a Tratar:</w:t>
      </w:r>
      <w:r w:rsidRPr="00FD40B6">
        <w:rPr>
          <w:rFonts w:ascii="Arial" w:hAnsi="Arial" w:cs="Arial"/>
          <w:b/>
          <w:bCs/>
          <w:sz w:val="18"/>
          <w:szCs w:val="18"/>
        </w:rPr>
        <w:tab/>
      </w:r>
      <w:r w:rsidRPr="0089379F">
        <w:rPr>
          <w:rFonts w:ascii="Arial" w:hAnsi="Arial" w:cs="Arial"/>
          <w:b/>
          <w:bCs/>
          <w:sz w:val="18"/>
          <w:szCs w:val="18"/>
        </w:rPr>
        <w:t>INEXISTENCIA. CONTRATO DE TRABAJO MADRES COMUNITARIAS</w:t>
      </w:r>
      <w:r>
        <w:rPr>
          <w:rFonts w:ascii="Arial" w:hAnsi="Arial" w:cs="Arial"/>
          <w:bCs/>
          <w:sz w:val="18"/>
          <w:szCs w:val="18"/>
        </w:rPr>
        <w:t xml:space="preserve"> - </w:t>
      </w:r>
      <w:r w:rsidRPr="0089379F">
        <w:rPr>
          <w:rFonts w:ascii="Arial" w:hAnsi="Arial" w:cs="Arial"/>
          <w:bCs/>
          <w:sz w:val="18"/>
          <w:szCs w:val="18"/>
        </w:rPr>
        <w:t>Dentro del presente trámite tutelar se acreditó que (i) la accionante desempeña labor social como hogar sustituto desde el 25-08-1983, según la información que se reporta en la Resolución por la cual se aprueba la calidad de familia sustituta, conferida por la coordinación del Centro Zonal Pereira, en razón del contrato de aporte No.66-26-2013-140 de 02-09-2013 celebrado entre el ICBF y el socio estratégico  (fl.17); y (ii) lo anteriormente dicho, fue certificado el 11-04-2014 por la Asociación Mundos Hermanos quien es el socio estratégico vinculado a la Regional Risaralda por medio del contrato de aporte de 2013 antes mencionado (fl.17).</w:t>
      </w:r>
    </w:p>
    <w:p w:rsidR="0071581C" w:rsidRPr="0089379F" w:rsidRDefault="0071581C" w:rsidP="0071581C">
      <w:pPr>
        <w:tabs>
          <w:tab w:val="left" w:pos="3402"/>
        </w:tabs>
        <w:spacing w:after="0" w:line="240" w:lineRule="auto"/>
        <w:contextualSpacing/>
        <w:jc w:val="both"/>
        <w:rPr>
          <w:rFonts w:ascii="Arial" w:hAnsi="Arial" w:cs="Arial"/>
          <w:bCs/>
          <w:sz w:val="18"/>
          <w:szCs w:val="18"/>
        </w:rPr>
      </w:pPr>
    </w:p>
    <w:p w:rsidR="0071581C" w:rsidRPr="0089379F" w:rsidRDefault="0071581C" w:rsidP="0071581C">
      <w:pPr>
        <w:tabs>
          <w:tab w:val="left" w:pos="3402"/>
        </w:tabs>
        <w:spacing w:after="0" w:line="240" w:lineRule="auto"/>
        <w:contextualSpacing/>
        <w:jc w:val="both"/>
        <w:rPr>
          <w:rFonts w:ascii="Arial" w:hAnsi="Arial" w:cs="Arial"/>
          <w:bCs/>
          <w:sz w:val="18"/>
          <w:szCs w:val="18"/>
        </w:rPr>
      </w:pPr>
      <w:r w:rsidRPr="0089379F">
        <w:rPr>
          <w:rFonts w:ascii="Arial" w:hAnsi="Arial" w:cs="Arial"/>
          <w:bCs/>
          <w:sz w:val="18"/>
          <w:szCs w:val="18"/>
        </w:rPr>
        <w:t>Así las cosas, de cara a lo previamente probado, la Sala no advierte la existencia de un contrato de trabajo, habida cuenta que para que éste se configure es necesario que concurra los siguientes elementos, como son: la actividad personal del trabajador, esto es, que realice por sí mismo, de manera prolongada; la continua subordinación o dependencia respecto del empleador, que lo faculta para requerirle el cumplimiento de órdenes o instrucciones al empleado y la correlativa obligación de acatarlas; y, un salario en retribución del servicio (artículo 23 C.S. del T.).</w:t>
      </w:r>
    </w:p>
    <w:p w:rsidR="0071581C" w:rsidRPr="0089379F" w:rsidRDefault="0071581C" w:rsidP="0071581C">
      <w:pPr>
        <w:tabs>
          <w:tab w:val="left" w:pos="3402"/>
        </w:tabs>
        <w:spacing w:after="0" w:line="240" w:lineRule="auto"/>
        <w:contextualSpacing/>
        <w:jc w:val="both"/>
        <w:rPr>
          <w:rFonts w:ascii="Arial" w:hAnsi="Arial" w:cs="Arial"/>
          <w:bCs/>
          <w:sz w:val="18"/>
          <w:szCs w:val="18"/>
        </w:rPr>
      </w:pPr>
    </w:p>
    <w:p w:rsidR="0071581C" w:rsidRPr="0089379F" w:rsidRDefault="0071581C" w:rsidP="0071581C">
      <w:pPr>
        <w:tabs>
          <w:tab w:val="left" w:pos="3402"/>
        </w:tabs>
        <w:spacing w:after="0" w:line="240" w:lineRule="auto"/>
        <w:contextualSpacing/>
        <w:jc w:val="both"/>
        <w:rPr>
          <w:rFonts w:ascii="Arial" w:hAnsi="Arial" w:cs="Arial"/>
          <w:bCs/>
          <w:sz w:val="18"/>
          <w:szCs w:val="18"/>
        </w:rPr>
      </w:pPr>
      <w:r w:rsidRPr="0089379F">
        <w:rPr>
          <w:rFonts w:ascii="Arial" w:hAnsi="Arial" w:cs="Arial"/>
          <w:bCs/>
          <w:sz w:val="18"/>
          <w:szCs w:val="18"/>
        </w:rPr>
        <w:t>Requisitos que no se satisfacen por cuanto no hay una prestación personal del servicio al Instituto Colombiano de Bienestar Familiar, en la medida en que dicha prestación se realiza a través de la  Asociación Mundos Hermanos, en virtud del contrato de aporte No.66-26-2013-140 de 02-09-2013, existente entre éste y el ICBF; y asimismo no se devela la subordinación de la actora con el accionado al estar ausentes las órdenes o instrucciones  del ICBF con la actora.</w:t>
      </w:r>
    </w:p>
    <w:p w:rsidR="0071581C" w:rsidRPr="0089379F" w:rsidRDefault="0071581C" w:rsidP="0071581C">
      <w:pPr>
        <w:tabs>
          <w:tab w:val="left" w:pos="3402"/>
        </w:tabs>
        <w:spacing w:after="0" w:line="240" w:lineRule="auto"/>
        <w:contextualSpacing/>
        <w:jc w:val="both"/>
        <w:rPr>
          <w:rFonts w:ascii="Arial" w:hAnsi="Arial" w:cs="Arial"/>
          <w:bCs/>
          <w:sz w:val="18"/>
          <w:szCs w:val="18"/>
        </w:rPr>
      </w:pPr>
    </w:p>
    <w:p w:rsidR="0071581C" w:rsidRPr="0089379F" w:rsidRDefault="0071581C" w:rsidP="0071581C">
      <w:pPr>
        <w:tabs>
          <w:tab w:val="left" w:pos="3402"/>
        </w:tabs>
        <w:spacing w:after="0" w:line="240" w:lineRule="auto"/>
        <w:contextualSpacing/>
        <w:jc w:val="both"/>
        <w:rPr>
          <w:rFonts w:ascii="Arial" w:hAnsi="Arial" w:cs="Arial"/>
          <w:bCs/>
          <w:sz w:val="18"/>
          <w:szCs w:val="18"/>
        </w:rPr>
      </w:pPr>
      <w:r w:rsidRPr="0089379F">
        <w:rPr>
          <w:rFonts w:ascii="Arial" w:hAnsi="Arial" w:cs="Arial"/>
          <w:bCs/>
          <w:sz w:val="18"/>
          <w:szCs w:val="18"/>
        </w:rPr>
        <w:t>Aunado a lo anterior la Corte Constitucional en sendos fallos  ha sostenido que no existe contrato de trabajo entre las madres comunitarias y el ICBF o las asociaciones o entidades que participan en el Programa de Hogares Comunitarios de Bienestar y, que el vínculo es de naturaleza contractual de origen civil, por lo tanto los requisitos citados no se encontraban reunidos.</w:t>
      </w:r>
    </w:p>
    <w:p w:rsidR="0071581C" w:rsidRPr="0089379F" w:rsidRDefault="0071581C" w:rsidP="0071581C">
      <w:pPr>
        <w:tabs>
          <w:tab w:val="left" w:pos="3402"/>
        </w:tabs>
        <w:spacing w:after="0" w:line="240" w:lineRule="auto"/>
        <w:contextualSpacing/>
        <w:jc w:val="both"/>
        <w:rPr>
          <w:rFonts w:ascii="Arial" w:hAnsi="Arial" w:cs="Arial"/>
          <w:bCs/>
          <w:sz w:val="18"/>
          <w:szCs w:val="18"/>
        </w:rPr>
      </w:pPr>
    </w:p>
    <w:p w:rsidR="0071581C" w:rsidRPr="0089379F" w:rsidRDefault="0071581C" w:rsidP="0071581C">
      <w:pPr>
        <w:tabs>
          <w:tab w:val="left" w:pos="3402"/>
        </w:tabs>
        <w:spacing w:after="0" w:line="240" w:lineRule="auto"/>
        <w:contextualSpacing/>
        <w:jc w:val="both"/>
        <w:rPr>
          <w:rFonts w:ascii="Arial" w:hAnsi="Arial" w:cs="Arial"/>
          <w:bCs/>
          <w:sz w:val="18"/>
          <w:szCs w:val="18"/>
        </w:rPr>
      </w:pPr>
      <w:r w:rsidRPr="0089379F">
        <w:rPr>
          <w:rFonts w:ascii="Arial" w:hAnsi="Arial" w:cs="Arial"/>
          <w:bCs/>
          <w:sz w:val="18"/>
          <w:szCs w:val="18"/>
        </w:rPr>
        <w:t>Asimismo con la expedición de la Ley 1607 de 2012 y el Decreto 289 de 2014 que reglamentó el artículo 36 de ésta, se estableció que las madres comunitarias serían vinculadas mediante contrato de trabajo con las entidades administradoras del Programa Hogares Comunitarios de Bienestar y por ende, prestarían a estos sus servicios, no tendrían la calidad de servidoras públicas, y no se podría predicar solidaridad patronal con el ICBF.</w:t>
      </w:r>
    </w:p>
    <w:p w:rsidR="0071581C" w:rsidRPr="0089379F" w:rsidRDefault="0071581C" w:rsidP="0071581C">
      <w:pPr>
        <w:tabs>
          <w:tab w:val="left" w:pos="3402"/>
        </w:tabs>
        <w:spacing w:after="0" w:line="240" w:lineRule="auto"/>
        <w:contextualSpacing/>
        <w:jc w:val="both"/>
        <w:rPr>
          <w:rFonts w:ascii="Arial" w:hAnsi="Arial" w:cs="Arial"/>
          <w:bCs/>
          <w:sz w:val="18"/>
          <w:szCs w:val="18"/>
        </w:rPr>
      </w:pPr>
    </w:p>
    <w:p w:rsidR="0071581C" w:rsidRPr="00FD40B6" w:rsidRDefault="0071581C" w:rsidP="0071581C">
      <w:pPr>
        <w:tabs>
          <w:tab w:val="left" w:pos="3402"/>
        </w:tabs>
        <w:spacing w:after="0" w:line="240" w:lineRule="auto"/>
        <w:contextualSpacing/>
        <w:jc w:val="both"/>
        <w:rPr>
          <w:rFonts w:ascii="Arial" w:hAnsi="Arial" w:cs="Arial"/>
          <w:b/>
          <w:sz w:val="18"/>
          <w:szCs w:val="18"/>
          <w:u w:val="single"/>
          <w:lang w:val="es-ES"/>
        </w:rPr>
      </w:pPr>
      <w:r w:rsidRPr="0089379F">
        <w:rPr>
          <w:rFonts w:ascii="Arial" w:hAnsi="Arial" w:cs="Arial"/>
          <w:bCs/>
          <w:sz w:val="18"/>
          <w:szCs w:val="18"/>
        </w:rPr>
        <w:t>Razones suficientes para negar el reconocimiento vía tutela de la existencia del contrato de trabajo por lo brevemente mencionado, de lo que se deriva que no se pueda reconocer ningún tipo de beneficio de carácter laboral, esto es, ni siquiera los aportes pensionales, sin que esto impida a la actora que pueda acudir a debatir el asunto ante el juez natural.</w:t>
      </w:r>
    </w:p>
    <w:p w:rsidR="00FD40B6" w:rsidRDefault="00FD40B6" w:rsidP="00FD40B6">
      <w:pPr>
        <w:spacing w:after="0"/>
        <w:ind w:left="3402"/>
        <w:contextualSpacing/>
        <w:jc w:val="both"/>
        <w:rPr>
          <w:rFonts w:ascii="Arial" w:hAnsi="Arial" w:cs="Arial"/>
          <w:sz w:val="18"/>
          <w:szCs w:val="24"/>
        </w:rPr>
      </w:pPr>
    </w:p>
    <w:p w:rsid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FD40B6" w:rsidRPr="000F0474" w:rsidRDefault="00FD40B6"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873ECD">
        <w:rPr>
          <w:rFonts w:ascii="Arial" w:hAnsi="Arial" w:cs="Arial"/>
          <w:sz w:val="24"/>
          <w:szCs w:val="24"/>
        </w:rPr>
        <w:t>veinti</w:t>
      </w:r>
      <w:r w:rsidR="00FD40B6">
        <w:rPr>
          <w:rFonts w:ascii="Arial" w:hAnsi="Arial" w:cs="Arial"/>
          <w:sz w:val="24"/>
          <w:szCs w:val="24"/>
        </w:rPr>
        <w:t>séis</w:t>
      </w:r>
      <w:r w:rsidRPr="008A706F">
        <w:rPr>
          <w:rFonts w:ascii="Arial" w:hAnsi="Arial" w:cs="Arial"/>
          <w:sz w:val="24"/>
          <w:szCs w:val="24"/>
        </w:rPr>
        <w:t xml:space="preserve"> </w:t>
      </w:r>
      <w:r w:rsidR="00567D0D" w:rsidRPr="008A706F">
        <w:rPr>
          <w:rFonts w:ascii="Arial" w:hAnsi="Arial" w:cs="Arial"/>
          <w:sz w:val="24"/>
          <w:szCs w:val="24"/>
        </w:rPr>
        <w:t>(</w:t>
      </w:r>
      <w:r w:rsidR="00FD40B6">
        <w:rPr>
          <w:rFonts w:ascii="Arial" w:hAnsi="Arial" w:cs="Arial"/>
          <w:sz w:val="24"/>
          <w:szCs w:val="24"/>
        </w:rPr>
        <w:t>26</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FD40B6">
        <w:rPr>
          <w:rFonts w:ascii="Arial" w:hAnsi="Arial" w:cs="Arial"/>
          <w:sz w:val="24"/>
          <w:szCs w:val="24"/>
        </w:rPr>
        <w:t>septiembre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FD40B6" w:rsidP="00457546">
      <w:pPr>
        <w:spacing w:after="0"/>
        <w:contextualSpacing/>
        <w:jc w:val="center"/>
        <w:rPr>
          <w:rFonts w:ascii="Arial" w:hAnsi="Arial" w:cs="Arial"/>
          <w:sz w:val="24"/>
          <w:szCs w:val="24"/>
        </w:rPr>
      </w:pPr>
      <w:r>
        <w:rPr>
          <w:rFonts w:ascii="Arial" w:hAnsi="Arial" w:cs="Arial"/>
          <w:sz w:val="24"/>
          <w:szCs w:val="24"/>
        </w:rPr>
        <w:lastRenderedPageBreak/>
        <w:t>Acta número ____ de 26-09</w:t>
      </w:r>
      <w:r w:rsidR="00457546">
        <w:rPr>
          <w:rFonts w:ascii="Arial" w:hAnsi="Arial" w:cs="Arial"/>
          <w:sz w:val="24"/>
          <w:szCs w:val="24"/>
        </w:rPr>
        <w:t>-201</w:t>
      </w:r>
      <w:r w:rsidR="00A14465">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FD40B6" w:rsidRPr="00FD40B6" w:rsidRDefault="00FD40B6" w:rsidP="00FD40B6">
      <w:pPr>
        <w:spacing w:after="0"/>
        <w:contextualSpacing/>
        <w:jc w:val="both"/>
        <w:rPr>
          <w:rFonts w:ascii="Arial" w:hAnsi="Arial" w:cs="Arial"/>
          <w:color w:val="000000"/>
          <w:sz w:val="36"/>
          <w:szCs w:val="24"/>
        </w:rPr>
      </w:pPr>
      <w:r w:rsidRPr="00FD40B6">
        <w:rPr>
          <w:rFonts w:ascii="Arial" w:hAnsi="Arial" w:cs="Arial"/>
          <w:color w:val="000000"/>
          <w:sz w:val="24"/>
          <w:szCs w:val="24"/>
        </w:rPr>
        <w:t>Decide la Sala en segunda instancia la acción de tutela instaurada por la señora Lucy de Jesús Valencia Vallejo, quien actúa a través de apoderado judicial,</w:t>
      </w:r>
      <w:r w:rsidRPr="00FD40B6">
        <w:rPr>
          <w:rFonts w:ascii="Arial" w:hAnsi="Arial" w:cs="Arial"/>
          <w:sz w:val="24"/>
          <w:szCs w:val="24"/>
          <w:lang w:eastAsia="es-MX"/>
        </w:rPr>
        <w:t xml:space="preserve"> </w:t>
      </w:r>
      <w:r w:rsidRPr="00FD40B6">
        <w:rPr>
          <w:rFonts w:ascii="Arial" w:hAnsi="Arial" w:cs="Arial"/>
          <w:color w:val="000000"/>
          <w:sz w:val="24"/>
          <w:szCs w:val="24"/>
        </w:rPr>
        <w:t>en contra del Instituto Colombiano de Bienestar Familiar ICBF.</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604ADE" w:rsidRDefault="00604ADE" w:rsidP="00CA57AD">
      <w:pPr>
        <w:spacing w:after="0"/>
        <w:contextualSpacing/>
        <w:jc w:val="both"/>
        <w:rPr>
          <w:rFonts w:ascii="Arial" w:hAnsi="Arial" w:cs="Arial"/>
          <w:b/>
          <w:color w:val="000000"/>
          <w:sz w:val="24"/>
          <w:szCs w:val="24"/>
        </w:rPr>
      </w:pPr>
    </w:p>
    <w:p w:rsidR="00F3661C"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604ADE">
        <w:rPr>
          <w:rFonts w:ascii="Arial" w:hAnsi="Arial" w:cs="Arial"/>
          <w:color w:val="000000"/>
          <w:sz w:val="24"/>
          <w:szCs w:val="24"/>
        </w:rPr>
        <w:t>de los</w:t>
      </w:r>
      <w:r w:rsidR="00346EBF">
        <w:rPr>
          <w:rFonts w:ascii="Arial" w:hAnsi="Arial" w:cs="Arial"/>
          <w:color w:val="000000"/>
          <w:sz w:val="24"/>
          <w:szCs w:val="24"/>
        </w:rPr>
        <w:t xml:space="preserve"> </w:t>
      </w:r>
      <w:r w:rsidR="00CD16BA">
        <w:rPr>
          <w:rFonts w:ascii="Arial" w:hAnsi="Arial" w:cs="Arial"/>
          <w:color w:val="000000"/>
          <w:sz w:val="24"/>
          <w:szCs w:val="24"/>
        </w:rPr>
        <w:t>derecho</w:t>
      </w:r>
      <w:r w:rsidR="00604ADE">
        <w:rPr>
          <w:rFonts w:ascii="Arial" w:hAnsi="Arial" w:cs="Arial"/>
          <w:color w:val="000000"/>
          <w:sz w:val="24"/>
          <w:szCs w:val="24"/>
        </w:rPr>
        <w:t>s</w:t>
      </w:r>
      <w:r w:rsidR="00CD16BA">
        <w:rPr>
          <w:rFonts w:ascii="Arial" w:hAnsi="Arial" w:cs="Arial"/>
          <w:color w:val="000000"/>
          <w:sz w:val="24"/>
          <w:szCs w:val="24"/>
        </w:rPr>
        <w:t xml:space="preserve"> a la</w:t>
      </w:r>
      <w:r w:rsidR="00346EBF">
        <w:rPr>
          <w:rFonts w:ascii="Arial" w:hAnsi="Arial" w:cs="Arial"/>
          <w:color w:val="000000"/>
          <w:sz w:val="24"/>
          <w:szCs w:val="24"/>
        </w:rPr>
        <w:t xml:space="preserve"> </w:t>
      </w:r>
      <w:r w:rsidR="001A3BBA">
        <w:rPr>
          <w:rFonts w:ascii="Arial" w:hAnsi="Arial" w:cs="Arial"/>
          <w:color w:val="000000"/>
          <w:sz w:val="24"/>
          <w:szCs w:val="24"/>
        </w:rPr>
        <w:t xml:space="preserve">igualdad </w:t>
      </w:r>
      <w:r w:rsidR="00873ECD">
        <w:rPr>
          <w:rFonts w:ascii="Arial" w:hAnsi="Arial" w:cs="Arial"/>
          <w:color w:val="000000"/>
          <w:sz w:val="24"/>
          <w:szCs w:val="24"/>
        </w:rPr>
        <w:t>y mínimo vital</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w:t>
      </w:r>
      <w:r w:rsidR="001A3BBA">
        <w:rPr>
          <w:rFonts w:ascii="Arial" w:hAnsi="Arial" w:cs="Arial"/>
          <w:color w:val="000000"/>
          <w:sz w:val="24"/>
          <w:szCs w:val="24"/>
        </w:rPr>
        <w:t>reconozca</w:t>
      </w:r>
      <w:r w:rsidR="00873ECD">
        <w:rPr>
          <w:rFonts w:ascii="Arial" w:hAnsi="Arial" w:cs="Arial"/>
          <w:color w:val="000000"/>
          <w:sz w:val="24"/>
          <w:szCs w:val="24"/>
        </w:rPr>
        <w:t xml:space="preserve"> la existencia de un</w:t>
      </w:r>
      <w:r w:rsidR="001A3BBA">
        <w:rPr>
          <w:rFonts w:ascii="Arial" w:hAnsi="Arial" w:cs="Arial"/>
          <w:color w:val="000000"/>
          <w:sz w:val="24"/>
          <w:szCs w:val="24"/>
        </w:rPr>
        <w:t xml:space="preserve"> contrato de trabajo</w:t>
      </w:r>
      <w:r w:rsidR="00F3661C">
        <w:rPr>
          <w:rFonts w:ascii="Arial" w:hAnsi="Arial" w:cs="Arial"/>
          <w:color w:val="000000"/>
          <w:sz w:val="24"/>
          <w:szCs w:val="24"/>
        </w:rPr>
        <w:t xml:space="preserve"> con el ICBF, en consecuencia </w:t>
      </w:r>
      <w:r w:rsidR="00873ECD">
        <w:rPr>
          <w:rFonts w:ascii="Arial" w:hAnsi="Arial" w:cs="Arial"/>
          <w:color w:val="000000"/>
          <w:sz w:val="24"/>
          <w:szCs w:val="24"/>
        </w:rPr>
        <w:t>se</w:t>
      </w:r>
      <w:r w:rsidR="00F3661C">
        <w:rPr>
          <w:rFonts w:ascii="Arial" w:hAnsi="Arial" w:cs="Arial"/>
          <w:color w:val="000000"/>
          <w:sz w:val="24"/>
          <w:szCs w:val="24"/>
        </w:rPr>
        <w:t xml:space="preserve"> le</w:t>
      </w:r>
      <w:r w:rsidR="00873ECD">
        <w:rPr>
          <w:rFonts w:ascii="Arial" w:hAnsi="Arial" w:cs="Arial"/>
          <w:color w:val="000000"/>
          <w:sz w:val="24"/>
          <w:szCs w:val="24"/>
        </w:rPr>
        <w:t xml:space="preserve"> ordene</w:t>
      </w:r>
      <w:r w:rsidR="00C766C3">
        <w:rPr>
          <w:rFonts w:ascii="Arial" w:hAnsi="Arial" w:cs="Arial"/>
          <w:color w:val="000000"/>
          <w:sz w:val="24"/>
          <w:szCs w:val="24"/>
        </w:rPr>
        <w:t xml:space="preserve"> </w:t>
      </w:r>
      <w:r w:rsidR="00F3661C">
        <w:rPr>
          <w:rFonts w:ascii="Arial" w:hAnsi="Arial" w:cs="Arial"/>
          <w:color w:val="000000"/>
          <w:sz w:val="24"/>
          <w:szCs w:val="24"/>
        </w:rPr>
        <w:t>a éste último a reconocer y</w:t>
      </w:r>
      <w:r w:rsidR="00346EBF">
        <w:rPr>
          <w:rFonts w:ascii="Arial" w:hAnsi="Arial" w:cs="Arial"/>
          <w:color w:val="000000"/>
          <w:sz w:val="24"/>
          <w:szCs w:val="24"/>
        </w:rPr>
        <w:t xml:space="preserve"> </w:t>
      </w:r>
      <w:r w:rsidR="00873ECD">
        <w:rPr>
          <w:rFonts w:ascii="Arial" w:hAnsi="Arial" w:cs="Arial"/>
          <w:color w:val="000000"/>
          <w:sz w:val="24"/>
          <w:szCs w:val="24"/>
        </w:rPr>
        <w:t>pagar</w:t>
      </w:r>
      <w:r w:rsidR="00F3661C">
        <w:rPr>
          <w:rFonts w:ascii="Arial" w:hAnsi="Arial" w:cs="Arial"/>
          <w:color w:val="000000"/>
          <w:sz w:val="24"/>
          <w:szCs w:val="24"/>
        </w:rPr>
        <w:t xml:space="preserve"> las acreencias laborales correspondientes a la vinculación laboral</w:t>
      </w:r>
      <w:r w:rsidR="006240AE">
        <w:rPr>
          <w:rFonts w:ascii="Arial" w:hAnsi="Arial" w:cs="Arial"/>
          <w:color w:val="000000"/>
          <w:sz w:val="24"/>
          <w:szCs w:val="24"/>
        </w:rPr>
        <w:t xml:space="preserve"> que existe con la señora Valencia Vallejo desde el 24-08-1983 hasta la fecha y los aportes pensionales no realizados, junto con los intereses moratorios causados desde la vinculación al Programa Hogares comunitarios de Bienestar del ICBF hasta la fecha, o la pensión sanción.</w:t>
      </w:r>
    </w:p>
    <w:p w:rsidR="00F3661C" w:rsidRDefault="00F3661C" w:rsidP="00CA57AD">
      <w:pPr>
        <w:tabs>
          <w:tab w:val="left" w:pos="3261"/>
        </w:tabs>
        <w:spacing w:after="0"/>
        <w:contextualSpacing/>
        <w:jc w:val="both"/>
        <w:rPr>
          <w:rFonts w:ascii="Arial" w:hAnsi="Arial" w:cs="Arial"/>
          <w:color w:val="000000"/>
          <w:sz w:val="24"/>
          <w:szCs w:val="24"/>
        </w:rPr>
      </w:pPr>
    </w:p>
    <w:p w:rsidR="00FB60BA"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346EBF">
        <w:rPr>
          <w:rFonts w:ascii="Arial" w:hAnsi="Arial" w:cs="Arial"/>
          <w:sz w:val="24"/>
          <w:szCs w:val="24"/>
        </w:rPr>
        <w:t xml:space="preserve">a </w:t>
      </w:r>
      <w:r w:rsidR="00B73A7C">
        <w:rPr>
          <w:rFonts w:ascii="Arial" w:hAnsi="Arial" w:cs="Arial"/>
          <w:sz w:val="24"/>
          <w:szCs w:val="24"/>
        </w:rPr>
        <w:t>su apoderado</w:t>
      </w:r>
      <w:r w:rsidR="00A14465">
        <w:rPr>
          <w:rFonts w:ascii="Arial" w:hAnsi="Arial" w:cs="Arial"/>
          <w:sz w:val="24"/>
          <w:szCs w:val="24"/>
        </w:rPr>
        <w:t xml:space="preserve"> </w:t>
      </w:r>
      <w:r w:rsidR="00030819">
        <w:rPr>
          <w:rFonts w:ascii="Arial" w:hAnsi="Arial" w:cs="Arial"/>
          <w:sz w:val="24"/>
          <w:szCs w:val="24"/>
        </w:rPr>
        <w:t xml:space="preserve">que </w:t>
      </w:r>
      <w:r w:rsidR="001136FE">
        <w:rPr>
          <w:rFonts w:ascii="Arial" w:hAnsi="Arial" w:cs="Arial"/>
          <w:sz w:val="24"/>
          <w:szCs w:val="24"/>
        </w:rPr>
        <w:t xml:space="preserve">(i) </w:t>
      </w:r>
      <w:r w:rsidR="006240AE">
        <w:rPr>
          <w:rFonts w:ascii="Arial" w:hAnsi="Arial" w:cs="Arial"/>
          <w:sz w:val="24"/>
          <w:szCs w:val="24"/>
        </w:rPr>
        <w:t>media</w:t>
      </w:r>
      <w:r w:rsidR="00557291">
        <w:rPr>
          <w:rFonts w:ascii="Arial" w:hAnsi="Arial" w:cs="Arial"/>
          <w:sz w:val="24"/>
          <w:szCs w:val="24"/>
        </w:rPr>
        <w:t>nte Ley 89 de 1988 se implementaron</w:t>
      </w:r>
      <w:r w:rsidR="006240AE">
        <w:rPr>
          <w:rFonts w:ascii="Arial" w:hAnsi="Arial" w:cs="Arial"/>
          <w:sz w:val="24"/>
          <w:szCs w:val="24"/>
        </w:rPr>
        <w:t xml:space="preserve"> los hogares comunitarios de Bienestar, cuya sostenibilidad se surte a través de becas del ICBF; (ii) </w:t>
      </w:r>
      <w:r w:rsidR="00E164A0">
        <w:rPr>
          <w:rFonts w:ascii="Arial" w:hAnsi="Arial" w:cs="Arial"/>
          <w:sz w:val="24"/>
          <w:szCs w:val="24"/>
        </w:rPr>
        <w:t>la accionante</w:t>
      </w:r>
      <w:r w:rsidR="006240AE">
        <w:rPr>
          <w:rFonts w:ascii="Arial" w:hAnsi="Arial" w:cs="Arial"/>
          <w:sz w:val="24"/>
          <w:szCs w:val="24"/>
        </w:rPr>
        <w:t xml:space="preserve"> se ha</w:t>
      </w:r>
      <w:r w:rsidR="00E164A0">
        <w:rPr>
          <w:rFonts w:ascii="Arial" w:hAnsi="Arial" w:cs="Arial"/>
          <w:sz w:val="24"/>
          <w:szCs w:val="24"/>
        </w:rPr>
        <w:t xml:space="preserve"> desempeñado como madre sustituta en el ICBF desde </w:t>
      </w:r>
      <w:r w:rsidR="006240AE">
        <w:rPr>
          <w:rFonts w:ascii="Arial" w:hAnsi="Arial" w:cs="Arial"/>
          <w:sz w:val="24"/>
          <w:szCs w:val="24"/>
        </w:rPr>
        <w:t>el 24-08-1983</w:t>
      </w:r>
      <w:r w:rsidR="00E164A0">
        <w:rPr>
          <w:rFonts w:ascii="Arial" w:hAnsi="Arial" w:cs="Arial"/>
          <w:sz w:val="24"/>
          <w:szCs w:val="24"/>
        </w:rPr>
        <w:t xml:space="preserve"> </w:t>
      </w:r>
      <w:r w:rsidR="006240AE">
        <w:rPr>
          <w:rFonts w:ascii="Arial" w:hAnsi="Arial" w:cs="Arial"/>
          <w:sz w:val="24"/>
          <w:szCs w:val="24"/>
        </w:rPr>
        <w:t>h</w:t>
      </w:r>
      <w:r w:rsidR="00E164A0">
        <w:rPr>
          <w:rFonts w:ascii="Arial" w:hAnsi="Arial" w:cs="Arial"/>
          <w:sz w:val="24"/>
          <w:szCs w:val="24"/>
        </w:rPr>
        <w:t>asta la fecha,</w:t>
      </w:r>
      <w:r w:rsidR="0039122F">
        <w:rPr>
          <w:rFonts w:ascii="Arial" w:hAnsi="Arial" w:cs="Arial"/>
          <w:sz w:val="24"/>
          <w:szCs w:val="24"/>
        </w:rPr>
        <w:t xml:space="preserve"> </w:t>
      </w:r>
      <w:r w:rsidR="006240AE">
        <w:rPr>
          <w:rFonts w:ascii="Arial" w:hAnsi="Arial" w:cs="Arial"/>
          <w:sz w:val="24"/>
          <w:szCs w:val="24"/>
        </w:rPr>
        <w:t>donde ha cuidado a los niños asignados al hogar sustituto</w:t>
      </w:r>
      <w:r w:rsidR="00C435D5">
        <w:rPr>
          <w:rFonts w:ascii="Arial" w:hAnsi="Arial" w:cs="Arial"/>
          <w:sz w:val="24"/>
          <w:szCs w:val="24"/>
        </w:rPr>
        <w:t xml:space="preserve"> bajo la supervisión del ICBF</w:t>
      </w:r>
      <w:r w:rsidR="006240AE">
        <w:rPr>
          <w:rFonts w:ascii="Arial" w:hAnsi="Arial" w:cs="Arial"/>
          <w:sz w:val="24"/>
          <w:szCs w:val="24"/>
        </w:rPr>
        <w:t xml:space="preserve">;  (iii) cuenta con condiciones médicas desfavorables como hiporexia, enfermedad venosa con antecedentes de trastorno del metabolismo de carbohidratos, tiene a su </w:t>
      </w:r>
      <w:r w:rsidR="00C435D5">
        <w:rPr>
          <w:rFonts w:ascii="Arial" w:hAnsi="Arial" w:cs="Arial"/>
          <w:sz w:val="24"/>
          <w:szCs w:val="24"/>
        </w:rPr>
        <w:t>cargo a Juan</w:t>
      </w:r>
      <w:r w:rsidR="006240AE">
        <w:rPr>
          <w:rFonts w:ascii="Arial" w:hAnsi="Arial" w:cs="Arial"/>
          <w:sz w:val="24"/>
          <w:szCs w:val="24"/>
        </w:rPr>
        <w:t xml:space="preserve"> Manuel Álvarez Arango de 26 años de edad, quien presenta retraso mental leve</w:t>
      </w:r>
      <w:r w:rsidR="00C435D5">
        <w:rPr>
          <w:rFonts w:ascii="Arial" w:hAnsi="Arial" w:cs="Arial"/>
          <w:sz w:val="24"/>
          <w:szCs w:val="24"/>
        </w:rPr>
        <w:t xml:space="preserve">; (iv) </w:t>
      </w:r>
      <w:r w:rsidR="00605214">
        <w:rPr>
          <w:rFonts w:ascii="Arial" w:hAnsi="Arial" w:cs="Arial"/>
          <w:sz w:val="24"/>
          <w:szCs w:val="24"/>
        </w:rPr>
        <w:t>recibe como remuneración una “beca”, la que es inferior al salario mínimo;</w:t>
      </w:r>
      <w:r w:rsidR="0039122F">
        <w:rPr>
          <w:rFonts w:ascii="Arial" w:hAnsi="Arial" w:cs="Arial"/>
          <w:sz w:val="24"/>
          <w:szCs w:val="24"/>
        </w:rPr>
        <w:t xml:space="preserve"> </w:t>
      </w:r>
      <w:r w:rsidR="0031348E">
        <w:rPr>
          <w:rFonts w:ascii="Arial" w:hAnsi="Arial" w:cs="Arial"/>
          <w:sz w:val="24"/>
          <w:szCs w:val="24"/>
        </w:rPr>
        <w:t>(</w:t>
      </w:r>
      <w:r w:rsidR="00605214">
        <w:rPr>
          <w:rFonts w:ascii="Arial" w:hAnsi="Arial" w:cs="Arial"/>
          <w:sz w:val="24"/>
          <w:szCs w:val="24"/>
        </w:rPr>
        <w:t>v</w:t>
      </w:r>
      <w:r w:rsidR="006D466D">
        <w:rPr>
          <w:rFonts w:ascii="Arial" w:hAnsi="Arial" w:cs="Arial"/>
          <w:sz w:val="24"/>
          <w:szCs w:val="24"/>
        </w:rPr>
        <w:t xml:space="preserve">) </w:t>
      </w:r>
      <w:r w:rsidR="00C571A3">
        <w:rPr>
          <w:rFonts w:ascii="Arial" w:hAnsi="Arial" w:cs="Arial"/>
          <w:sz w:val="24"/>
          <w:szCs w:val="24"/>
        </w:rPr>
        <w:t>agrega que</w:t>
      </w:r>
      <w:r w:rsidR="00477D6F">
        <w:rPr>
          <w:rFonts w:ascii="Arial" w:hAnsi="Arial" w:cs="Arial"/>
          <w:sz w:val="24"/>
          <w:szCs w:val="24"/>
        </w:rPr>
        <w:t xml:space="preserve"> </w:t>
      </w:r>
      <w:r w:rsidR="00605214">
        <w:rPr>
          <w:rFonts w:ascii="Arial" w:hAnsi="Arial" w:cs="Arial"/>
          <w:sz w:val="24"/>
          <w:szCs w:val="24"/>
        </w:rPr>
        <w:t>el accionado omitió</w:t>
      </w:r>
      <w:r w:rsidR="0039122F">
        <w:rPr>
          <w:rFonts w:ascii="Arial" w:hAnsi="Arial" w:cs="Arial"/>
          <w:sz w:val="24"/>
          <w:szCs w:val="24"/>
        </w:rPr>
        <w:t xml:space="preserve"> realiza</w:t>
      </w:r>
      <w:r w:rsidR="00605214">
        <w:rPr>
          <w:rFonts w:ascii="Arial" w:hAnsi="Arial" w:cs="Arial"/>
          <w:sz w:val="24"/>
          <w:szCs w:val="24"/>
        </w:rPr>
        <w:t>r</w:t>
      </w:r>
      <w:r w:rsidR="0039122F">
        <w:rPr>
          <w:rFonts w:ascii="Arial" w:hAnsi="Arial" w:cs="Arial"/>
          <w:sz w:val="24"/>
          <w:szCs w:val="24"/>
        </w:rPr>
        <w:t xml:space="preserve"> lo</w:t>
      </w:r>
      <w:r w:rsidR="00605214">
        <w:rPr>
          <w:rFonts w:ascii="Arial" w:hAnsi="Arial" w:cs="Arial"/>
          <w:sz w:val="24"/>
          <w:szCs w:val="24"/>
        </w:rPr>
        <w:t>s aportes a la seguridad social, especialmente</w:t>
      </w:r>
      <w:r w:rsidR="00C571A3">
        <w:rPr>
          <w:rFonts w:ascii="Arial" w:hAnsi="Arial" w:cs="Arial"/>
          <w:sz w:val="24"/>
          <w:szCs w:val="24"/>
        </w:rPr>
        <w:t xml:space="preserve"> en pensiones y</w:t>
      </w:r>
      <w:r w:rsidR="00D6683E">
        <w:rPr>
          <w:rFonts w:ascii="Arial" w:hAnsi="Arial" w:cs="Arial"/>
          <w:sz w:val="24"/>
          <w:szCs w:val="24"/>
        </w:rPr>
        <w:t xml:space="preserve"> el pago de</w:t>
      </w:r>
      <w:r w:rsidR="00C571A3">
        <w:rPr>
          <w:rFonts w:ascii="Arial" w:hAnsi="Arial" w:cs="Arial"/>
          <w:sz w:val="24"/>
          <w:szCs w:val="24"/>
        </w:rPr>
        <w:t xml:space="preserve"> las prestaciones sociales.</w:t>
      </w:r>
    </w:p>
    <w:p w:rsidR="00815382" w:rsidRDefault="00815382" w:rsidP="00CA57AD">
      <w:pPr>
        <w:spacing w:after="0"/>
        <w:contextualSpacing/>
        <w:jc w:val="both"/>
        <w:rPr>
          <w:rFonts w:ascii="Arial" w:hAnsi="Arial" w:cs="Arial"/>
          <w:sz w:val="24"/>
          <w:szCs w:val="24"/>
        </w:rPr>
      </w:pPr>
    </w:p>
    <w:p w:rsidR="008764E1" w:rsidRDefault="00DE76AE" w:rsidP="008764E1">
      <w:pPr>
        <w:spacing w:after="0"/>
        <w:contextualSpacing/>
        <w:jc w:val="both"/>
        <w:rPr>
          <w:rFonts w:ascii="Arial" w:hAnsi="Arial" w:cs="Arial"/>
          <w:b/>
          <w:color w:val="000000"/>
          <w:sz w:val="24"/>
          <w:szCs w:val="24"/>
        </w:rPr>
      </w:pPr>
      <w:r>
        <w:rPr>
          <w:rFonts w:ascii="Arial" w:hAnsi="Arial" w:cs="Arial"/>
          <w:b/>
          <w:sz w:val="24"/>
          <w:szCs w:val="24"/>
        </w:rPr>
        <w:t>2</w:t>
      </w:r>
      <w:r w:rsidR="00237792">
        <w:rPr>
          <w:rFonts w:ascii="Arial" w:hAnsi="Arial" w:cs="Arial"/>
          <w:b/>
          <w:sz w:val="24"/>
          <w:szCs w:val="24"/>
        </w:rPr>
        <w:t xml:space="preserve">. Pronunciamiento del </w:t>
      </w:r>
      <w:r w:rsidR="008C7091">
        <w:rPr>
          <w:rFonts w:ascii="Arial" w:hAnsi="Arial" w:cs="Arial"/>
          <w:b/>
          <w:sz w:val="24"/>
          <w:szCs w:val="24"/>
        </w:rPr>
        <w:t>Instituto Colombiano de Bienestar Familiar</w:t>
      </w:r>
    </w:p>
    <w:p w:rsidR="00237792" w:rsidRDefault="00237792" w:rsidP="008764E1">
      <w:pPr>
        <w:spacing w:after="0"/>
        <w:contextualSpacing/>
        <w:jc w:val="both"/>
        <w:rPr>
          <w:rFonts w:ascii="Arial" w:hAnsi="Arial" w:cs="Arial"/>
          <w:sz w:val="24"/>
          <w:szCs w:val="24"/>
        </w:rPr>
      </w:pPr>
    </w:p>
    <w:p w:rsidR="008C7091" w:rsidRDefault="008C7091" w:rsidP="00980B17">
      <w:pPr>
        <w:spacing w:after="0"/>
        <w:contextualSpacing/>
        <w:jc w:val="both"/>
        <w:rPr>
          <w:rFonts w:ascii="Arial" w:hAnsi="Arial" w:cs="Arial"/>
          <w:sz w:val="24"/>
          <w:szCs w:val="24"/>
        </w:rPr>
      </w:pPr>
      <w:r>
        <w:rPr>
          <w:rFonts w:ascii="Arial" w:hAnsi="Arial" w:cs="Arial"/>
          <w:sz w:val="24"/>
          <w:szCs w:val="24"/>
        </w:rPr>
        <w:t>Manifestó que según el artículo 59 del Código de la Infancia y la Adolescencia no existe una relación laboral entre el ICBF y los responsables del hogar sustituto en el entendido de que el vínculo se estructura bajo un enfoque solidario y de corresponsabilidad social para el cuidado y atención de niños en situación de vulneración de derechos.</w:t>
      </w:r>
    </w:p>
    <w:p w:rsidR="008C7091" w:rsidRDefault="008C7091" w:rsidP="00980B17">
      <w:pPr>
        <w:spacing w:after="0"/>
        <w:contextualSpacing/>
        <w:jc w:val="both"/>
        <w:rPr>
          <w:rFonts w:ascii="Arial" w:hAnsi="Arial" w:cs="Arial"/>
          <w:sz w:val="24"/>
          <w:szCs w:val="24"/>
        </w:rPr>
      </w:pPr>
    </w:p>
    <w:p w:rsidR="00207DDD" w:rsidRDefault="008C7091" w:rsidP="00980B17">
      <w:pPr>
        <w:spacing w:after="0"/>
        <w:contextualSpacing/>
        <w:jc w:val="both"/>
        <w:rPr>
          <w:rFonts w:ascii="Arial" w:hAnsi="Arial" w:cs="Arial"/>
          <w:sz w:val="24"/>
          <w:szCs w:val="24"/>
        </w:rPr>
      </w:pPr>
      <w:r>
        <w:rPr>
          <w:rFonts w:ascii="Arial" w:hAnsi="Arial" w:cs="Arial"/>
          <w:sz w:val="24"/>
          <w:szCs w:val="24"/>
        </w:rPr>
        <w:t>Por otra parte, a</w:t>
      </w:r>
      <w:r w:rsidR="00A2356F">
        <w:rPr>
          <w:rFonts w:ascii="Arial" w:hAnsi="Arial" w:cs="Arial"/>
          <w:sz w:val="24"/>
          <w:szCs w:val="24"/>
        </w:rPr>
        <w:t xml:space="preserve">legó que </w:t>
      </w:r>
      <w:r w:rsidR="00980B17">
        <w:rPr>
          <w:rFonts w:ascii="Arial" w:hAnsi="Arial" w:cs="Arial"/>
          <w:sz w:val="24"/>
          <w:szCs w:val="24"/>
        </w:rPr>
        <w:t>la acción de tutela es improcedente por cuanto</w:t>
      </w:r>
      <w:r w:rsidR="00681ABD">
        <w:rPr>
          <w:rFonts w:ascii="Arial" w:hAnsi="Arial" w:cs="Arial"/>
          <w:sz w:val="24"/>
          <w:szCs w:val="24"/>
        </w:rPr>
        <w:t xml:space="preserve"> ésta no es el mecanismo para debatir aspectos relacionados con el </w:t>
      </w:r>
      <w:r>
        <w:rPr>
          <w:rFonts w:ascii="Arial" w:hAnsi="Arial" w:cs="Arial"/>
          <w:sz w:val="24"/>
          <w:szCs w:val="24"/>
        </w:rPr>
        <w:t>cobro de acreencias laborales</w:t>
      </w:r>
      <w:r w:rsidR="00681ABD">
        <w:rPr>
          <w:rFonts w:ascii="Arial" w:hAnsi="Arial" w:cs="Arial"/>
          <w:sz w:val="24"/>
          <w:szCs w:val="24"/>
        </w:rPr>
        <w:t xml:space="preserve">, </w:t>
      </w:r>
      <w:r w:rsidR="00AC2D45">
        <w:rPr>
          <w:rFonts w:ascii="Arial" w:hAnsi="Arial" w:cs="Arial"/>
          <w:sz w:val="24"/>
          <w:szCs w:val="24"/>
        </w:rPr>
        <w:t>al existir</w:t>
      </w:r>
      <w:r w:rsidR="00207DDD">
        <w:rPr>
          <w:rFonts w:ascii="Arial" w:hAnsi="Arial" w:cs="Arial"/>
          <w:sz w:val="24"/>
          <w:szCs w:val="24"/>
        </w:rPr>
        <w:t xml:space="preserve"> otros mecanismo</w:t>
      </w:r>
      <w:r w:rsidR="0073675E">
        <w:rPr>
          <w:rFonts w:ascii="Arial" w:hAnsi="Arial" w:cs="Arial"/>
          <w:sz w:val="24"/>
          <w:szCs w:val="24"/>
        </w:rPr>
        <w:t>s</w:t>
      </w:r>
      <w:r w:rsidR="00AC2D45">
        <w:rPr>
          <w:rFonts w:ascii="Arial" w:hAnsi="Arial" w:cs="Arial"/>
          <w:sz w:val="24"/>
          <w:szCs w:val="24"/>
        </w:rPr>
        <w:t xml:space="preserve"> judiciales, </w:t>
      </w:r>
      <w:r w:rsidR="00207DDD">
        <w:rPr>
          <w:rFonts w:ascii="Arial" w:hAnsi="Arial" w:cs="Arial"/>
          <w:sz w:val="24"/>
          <w:szCs w:val="24"/>
        </w:rPr>
        <w:t>como es acudir ante la jurisdicc</w:t>
      </w:r>
      <w:r w:rsidR="0073675E">
        <w:rPr>
          <w:rFonts w:ascii="Arial" w:hAnsi="Arial" w:cs="Arial"/>
          <w:sz w:val="24"/>
          <w:szCs w:val="24"/>
        </w:rPr>
        <w:t xml:space="preserve">ión contencioso administrativo </w:t>
      </w:r>
      <w:r w:rsidR="00BA010F">
        <w:rPr>
          <w:rFonts w:ascii="Arial" w:hAnsi="Arial" w:cs="Arial"/>
          <w:sz w:val="24"/>
          <w:szCs w:val="24"/>
        </w:rPr>
        <w:t>para que la actora obtenga</w:t>
      </w:r>
      <w:r w:rsidR="00207DDD">
        <w:rPr>
          <w:rFonts w:ascii="Arial" w:hAnsi="Arial" w:cs="Arial"/>
          <w:sz w:val="24"/>
          <w:szCs w:val="24"/>
        </w:rPr>
        <w:t xml:space="preserve"> el resarcimiento de sus derechos supuestamente violados.</w:t>
      </w:r>
    </w:p>
    <w:p w:rsidR="00681ABD" w:rsidRDefault="00681ABD" w:rsidP="00980B17">
      <w:pPr>
        <w:spacing w:after="0"/>
        <w:contextualSpacing/>
        <w:jc w:val="both"/>
        <w:rPr>
          <w:rFonts w:ascii="Arial" w:hAnsi="Arial" w:cs="Arial"/>
          <w:sz w:val="24"/>
          <w:szCs w:val="24"/>
        </w:rPr>
      </w:pPr>
    </w:p>
    <w:p w:rsidR="007B7B20" w:rsidRDefault="00BA010F" w:rsidP="007B7B20">
      <w:pPr>
        <w:spacing w:after="0"/>
        <w:contextualSpacing/>
        <w:jc w:val="both"/>
        <w:rPr>
          <w:rFonts w:ascii="Arial" w:hAnsi="Arial" w:cs="Arial"/>
          <w:b/>
          <w:color w:val="000000"/>
          <w:sz w:val="24"/>
          <w:szCs w:val="24"/>
          <w:lang w:eastAsia="es-ES"/>
        </w:rPr>
      </w:pPr>
      <w:r>
        <w:rPr>
          <w:rFonts w:ascii="Arial" w:hAnsi="Arial" w:cs="Arial"/>
          <w:b/>
          <w:sz w:val="24"/>
          <w:szCs w:val="24"/>
        </w:rPr>
        <w:t>3</w:t>
      </w:r>
      <w:r w:rsidR="007B7B20">
        <w:rPr>
          <w:rFonts w:ascii="Arial" w:hAnsi="Arial" w:cs="Arial"/>
          <w:b/>
          <w:sz w:val="24"/>
          <w:szCs w:val="24"/>
        </w:rPr>
        <w:t xml:space="preserve">. </w:t>
      </w:r>
      <w:r w:rsidR="007B7B20" w:rsidRPr="00032C60">
        <w:rPr>
          <w:rFonts w:ascii="Arial" w:hAnsi="Arial" w:cs="Arial"/>
          <w:b/>
          <w:color w:val="000000"/>
          <w:sz w:val="24"/>
          <w:szCs w:val="24"/>
          <w:lang w:eastAsia="es-ES"/>
        </w:rPr>
        <w:t>Sentencia impugnada</w:t>
      </w:r>
    </w:p>
    <w:p w:rsidR="007B7B20" w:rsidRDefault="007B7B20" w:rsidP="007B7B20">
      <w:pPr>
        <w:spacing w:before="240" w:after="0"/>
        <w:jc w:val="both"/>
        <w:rPr>
          <w:rFonts w:ascii="Arial" w:hAnsi="Arial" w:cs="Arial"/>
          <w:color w:val="000000"/>
          <w:sz w:val="24"/>
          <w:szCs w:val="24"/>
          <w:lang w:eastAsia="es-ES"/>
        </w:rPr>
      </w:pPr>
      <w:r>
        <w:rPr>
          <w:rFonts w:ascii="Arial" w:hAnsi="Arial" w:cs="Arial"/>
          <w:sz w:val="24"/>
          <w:szCs w:val="24"/>
          <w:lang w:eastAsia="es-ES"/>
        </w:rPr>
        <w:lastRenderedPageBreak/>
        <w:t>La J</w:t>
      </w:r>
      <w:r w:rsidRPr="00032C60">
        <w:rPr>
          <w:rFonts w:ascii="Arial" w:hAnsi="Arial" w:cs="Arial"/>
          <w:sz w:val="24"/>
          <w:szCs w:val="24"/>
          <w:lang w:eastAsia="es-ES"/>
        </w:rPr>
        <w:t>uez</w:t>
      </w:r>
      <w:r>
        <w:rPr>
          <w:rFonts w:ascii="Arial" w:hAnsi="Arial" w:cs="Arial"/>
          <w:sz w:val="24"/>
          <w:szCs w:val="24"/>
          <w:lang w:eastAsia="es-ES"/>
        </w:rPr>
        <w:t>a</w:t>
      </w:r>
      <w:r w:rsidRPr="00032C60">
        <w:rPr>
          <w:rFonts w:ascii="Arial" w:hAnsi="Arial" w:cs="Arial"/>
          <w:sz w:val="24"/>
          <w:szCs w:val="24"/>
          <w:lang w:eastAsia="es-ES"/>
        </w:rPr>
        <w:t xml:space="preserve"> </w:t>
      </w:r>
      <w:r w:rsidRPr="00032C60">
        <w:rPr>
          <w:rFonts w:ascii="Arial" w:hAnsi="Arial" w:cs="Arial"/>
          <w:color w:val="000000"/>
          <w:sz w:val="24"/>
          <w:szCs w:val="24"/>
          <w:lang w:eastAsia="es-ES"/>
        </w:rPr>
        <w:t xml:space="preserve">de instancia </w:t>
      </w:r>
      <w:r>
        <w:rPr>
          <w:rFonts w:ascii="Arial" w:hAnsi="Arial" w:cs="Arial"/>
          <w:color w:val="000000"/>
          <w:sz w:val="24"/>
          <w:szCs w:val="24"/>
          <w:lang w:eastAsia="es-ES"/>
        </w:rPr>
        <w:t>declaró improcedente la acción de</w:t>
      </w:r>
      <w:r w:rsidR="00BA010F">
        <w:rPr>
          <w:rFonts w:ascii="Arial" w:hAnsi="Arial" w:cs="Arial"/>
          <w:color w:val="000000"/>
          <w:sz w:val="24"/>
          <w:szCs w:val="24"/>
          <w:lang w:eastAsia="es-ES"/>
        </w:rPr>
        <w:t xml:space="preserve"> tutela, en ella dispuso que la actora puede</w:t>
      </w:r>
      <w:r>
        <w:rPr>
          <w:rFonts w:ascii="Arial" w:hAnsi="Arial" w:cs="Arial"/>
          <w:color w:val="000000"/>
          <w:sz w:val="24"/>
          <w:szCs w:val="24"/>
          <w:lang w:eastAsia="es-ES"/>
        </w:rPr>
        <w:t xml:space="preserve"> acudir ante la jurisdicción de lo contencioso </w:t>
      </w:r>
      <w:r w:rsidR="00AC2D45">
        <w:rPr>
          <w:rFonts w:ascii="Arial" w:hAnsi="Arial" w:cs="Arial"/>
          <w:color w:val="000000"/>
          <w:sz w:val="24"/>
          <w:szCs w:val="24"/>
          <w:lang w:eastAsia="es-ES"/>
        </w:rPr>
        <w:t>administrativa</w:t>
      </w:r>
      <w:r w:rsidR="00BA010F">
        <w:rPr>
          <w:rFonts w:ascii="Arial" w:hAnsi="Arial" w:cs="Arial"/>
          <w:color w:val="000000"/>
          <w:sz w:val="24"/>
          <w:szCs w:val="24"/>
          <w:lang w:eastAsia="es-ES"/>
        </w:rPr>
        <w:t xml:space="preserve"> a plantear su demanda</w:t>
      </w:r>
      <w:r>
        <w:rPr>
          <w:rFonts w:ascii="Arial" w:hAnsi="Arial" w:cs="Arial"/>
          <w:color w:val="000000"/>
          <w:sz w:val="24"/>
          <w:szCs w:val="24"/>
          <w:lang w:eastAsia="es-ES"/>
        </w:rPr>
        <w:t xml:space="preserve"> y pretensiones en contra de la entidad accionada, en el evento de estimarlo pertinente</w:t>
      </w:r>
      <w:r w:rsidR="003B00F3">
        <w:rPr>
          <w:rFonts w:ascii="Arial" w:hAnsi="Arial" w:cs="Arial"/>
          <w:color w:val="000000"/>
          <w:sz w:val="24"/>
          <w:szCs w:val="24"/>
          <w:lang w:eastAsia="es-ES"/>
        </w:rPr>
        <w:t>.</w:t>
      </w:r>
    </w:p>
    <w:p w:rsidR="003B00F3" w:rsidRDefault="007B7B20" w:rsidP="007B7B20">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 xml:space="preserve">Lo anterior, al considerar que </w:t>
      </w:r>
      <w:r w:rsidR="00AE44AE">
        <w:rPr>
          <w:rFonts w:ascii="Arial" w:hAnsi="Arial" w:cs="Arial"/>
          <w:color w:val="000000"/>
          <w:sz w:val="24"/>
          <w:szCs w:val="24"/>
          <w:lang w:eastAsia="es-ES"/>
        </w:rPr>
        <w:t>no era posible declarar la existencia de un contrato realidad entre la accionante y el ICBF</w:t>
      </w:r>
      <w:r w:rsidR="00532F6D">
        <w:rPr>
          <w:rFonts w:ascii="Arial" w:hAnsi="Arial" w:cs="Arial"/>
          <w:color w:val="000000"/>
          <w:sz w:val="24"/>
          <w:szCs w:val="24"/>
          <w:lang w:eastAsia="es-ES"/>
        </w:rPr>
        <w:t>,</w:t>
      </w:r>
      <w:r w:rsidR="00AE44AE">
        <w:rPr>
          <w:rFonts w:ascii="Arial" w:hAnsi="Arial" w:cs="Arial"/>
          <w:color w:val="000000"/>
          <w:sz w:val="24"/>
          <w:szCs w:val="24"/>
          <w:lang w:eastAsia="es-ES"/>
        </w:rPr>
        <w:t xml:space="preserve"> teniendo en cuenta que la documentación aportada por estas no demuestran la concurrencia de los tres elementos del contrato de trabajo, ni tampoco existe prueba concreta de los extremos temporales, ni de una relación de dependencia o subordinación</w:t>
      </w:r>
      <w:r w:rsidR="00AC2D45">
        <w:rPr>
          <w:rFonts w:ascii="Arial" w:hAnsi="Arial" w:cs="Arial"/>
          <w:color w:val="000000"/>
          <w:sz w:val="24"/>
          <w:szCs w:val="24"/>
          <w:lang w:eastAsia="es-ES"/>
        </w:rPr>
        <w:t>.</w:t>
      </w:r>
    </w:p>
    <w:p w:rsidR="007B7B20" w:rsidRPr="00032C60" w:rsidRDefault="00BA010F" w:rsidP="007B7B20">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t>4</w:t>
      </w:r>
      <w:r w:rsidR="007B7B20" w:rsidRPr="00032C60">
        <w:rPr>
          <w:rFonts w:ascii="Arial" w:hAnsi="Arial" w:cs="Arial"/>
          <w:b/>
          <w:color w:val="000000"/>
          <w:sz w:val="24"/>
          <w:szCs w:val="24"/>
          <w:lang w:eastAsia="es-ES"/>
        </w:rPr>
        <w:t>. Impugnación</w:t>
      </w:r>
    </w:p>
    <w:p w:rsidR="007B7B20" w:rsidRDefault="007B7B20" w:rsidP="007B7B20">
      <w:pPr>
        <w:spacing w:before="240" w:after="240"/>
        <w:jc w:val="both"/>
        <w:rPr>
          <w:rFonts w:ascii="Arial" w:hAnsi="Arial" w:cs="Arial"/>
          <w:sz w:val="24"/>
          <w:szCs w:val="24"/>
          <w:lang w:eastAsia="es-ES"/>
        </w:rPr>
      </w:pPr>
      <w:r w:rsidRPr="00E66E67">
        <w:rPr>
          <w:rFonts w:ascii="Arial" w:hAnsi="Arial" w:cs="Arial"/>
          <w:sz w:val="24"/>
          <w:szCs w:val="24"/>
          <w:lang w:eastAsia="es-ES"/>
        </w:rPr>
        <w:t>La</w:t>
      </w:r>
      <w:r w:rsidR="00532F6D">
        <w:rPr>
          <w:rFonts w:ascii="Arial" w:hAnsi="Arial" w:cs="Arial"/>
          <w:sz w:val="24"/>
          <w:szCs w:val="24"/>
          <w:lang w:eastAsia="es-ES"/>
        </w:rPr>
        <w:t xml:space="preserve"> </w:t>
      </w:r>
      <w:r w:rsidRPr="00E66E67">
        <w:rPr>
          <w:rFonts w:ascii="Arial" w:hAnsi="Arial" w:cs="Arial"/>
          <w:sz w:val="24"/>
          <w:szCs w:val="24"/>
          <w:lang w:eastAsia="es-ES"/>
        </w:rPr>
        <w:t>accion</w:t>
      </w:r>
      <w:r w:rsidR="00532F6D">
        <w:rPr>
          <w:rFonts w:ascii="Arial" w:hAnsi="Arial" w:cs="Arial"/>
          <w:sz w:val="24"/>
          <w:szCs w:val="24"/>
          <w:lang w:eastAsia="es-ES"/>
        </w:rPr>
        <w:t>ante</w:t>
      </w:r>
      <w:r w:rsidR="00AE44AE">
        <w:rPr>
          <w:rFonts w:ascii="Arial" w:hAnsi="Arial" w:cs="Arial"/>
          <w:sz w:val="24"/>
          <w:szCs w:val="24"/>
          <w:lang w:eastAsia="es-ES"/>
        </w:rPr>
        <w:t xml:space="preserve"> impugna</w:t>
      </w:r>
      <w:r w:rsidR="00532F6D">
        <w:rPr>
          <w:rFonts w:ascii="Arial" w:hAnsi="Arial" w:cs="Arial"/>
          <w:sz w:val="24"/>
          <w:szCs w:val="24"/>
          <w:lang w:eastAsia="es-ES"/>
        </w:rPr>
        <w:t xml:space="preserve"> el fallo al considerar</w:t>
      </w:r>
      <w:r w:rsidR="00AE44AE">
        <w:rPr>
          <w:rFonts w:ascii="Arial" w:hAnsi="Arial" w:cs="Arial"/>
          <w:sz w:val="24"/>
          <w:szCs w:val="24"/>
          <w:lang w:eastAsia="es-ES"/>
        </w:rPr>
        <w:t xml:space="preserve"> que </w:t>
      </w:r>
      <w:r w:rsidR="00532F6D">
        <w:rPr>
          <w:rFonts w:ascii="Arial" w:hAnsi="Arial" w:cs="Arial"/>
          <w:sz w:val="24"/>
          <w:szCs w:val="24"/>
          <w:lang w:eastAsia="es-ES"/>
        </w:rPr>
        <w:t>es una persona de la tercera edad al contar con 72 años de edad, madre cabeza de hogar, tiene a su cargo</w:t>
      </w:r>
      <w:r w:rsidR="00F554F9">
        <w:rPr>
          <w:rFonts w:ascii="Arial" w:hAnsi="Arial" w:cs="Arial"/>
          <w:sz w:val="24"/>
          <w:szCs w:val="24"/>
          <w:lang w:eastAsia="es-ES"/>
        </w:rPr>
        <w:t xml:space="preserve"> el cuidado completo y 24 horas de Juan Manuel Álvarez Arango quien es discapacitado por retraso mental.</w:t>
      </w:r>
    </w:p>
    <w:p w:rsidR="000D683C" w:rsidRDefault="00F554F9" w:rsidP="007B7B20">
      <w:pPr>
        <w:spacing w:before="240" w:after="240"/>
        <w:jc w:val="both"/>
        <w:rPr>
          <w:rFonts w:ascii="Arial" w:hAnsi="Arial" w:cs="Arial"/>
          <w:sz w:val="24"/>
          <w:szCs w:val="24"/>
          <w:lang w:eastAsia="es-ES"/>
        </w:rPr>
      </w:pPr>
      <w:r>
        <w:rPr>
          <w:rFonts w:ascii="Arial" w:hAnsi="Arial" w:cs="Arial"/>
          <w:sz w:val="24"/>
          <w:szCs w:val="24"/>
          <w:lang w:eastAsia="es-ES"/>
        </w:rPr>
        <w:t>Agrega una declaración sobre la afectación sufrida en ausencia del reconocimiento de las acreencias laborales, el pago de la seguridad social por el ICBF y la ausencia de un salario mínimo.</w:t>
      </w:r>
    </w:p>
    <w:p w:rsidR="00F554F9" w:rsidRDefault="00F554F9" w:rsidP="00F554F9">
      <w:pPr>
        <w:spacing w:before="240" w:after="240"/>
        <w:jc w:val="both"/>
        <w:rPr>
          <w:rFonts w:ascii="Arial" w:hAnsi="Arial" w:cs="Arial"/>
          <w:b/>
          <w:sz w:val="24"/>
          <w:szCs w:val="24"/>
        </w:rPr>
      </w:pPr>
      <w:r>
        <w:rPr>
          <w:rFonts w:ascii="Arial" w:hAnsi="Arial" w:cs="Arial"/>
          <w:sz w:val="24"/>
          <w:szCs w:val="24"/>
          <w:lang w:eastAsia="es-ES"/>
        </w:rPr>
        <w:t>Además que con la certificación de la Asociación Mundos Hermanos se peude definir los extremos laborales</w:t>
      </w: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F554F9" w:rsidRDefault="00F554F9"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4389B" w:rsidRDefault="00B4389B" w:rsidP="00CA57AD">
      <w:pPr>
        <w:spacing w:after="0"/>
        <w:contextualSpacing/>
        <w:jc w:val="both"/>
        <w:rPr>
          <w:rFonts w:ascii="Arial" w:hAnsi="Arial" w:cs="Arial"/>
          <w:b/>
          <w:sz w:val="24"/>
          <w:szCs w:val="24"/>
        </w:rPr>
      </w:pPr>
    </w:p>
    <w:p w:rsidR="005E2BE1" w:rsidRPr="00032C60" w:rsidRDefault="005E2BE1" w:rsidP="005E2BE1">
      <w:pPr>
        <w:spacing w:after="0"/>
        <w:jc w:val="both"/>
        <w:rPr>
          <w:rFonts w:ascii="Arial" w:hAnsi="Arial" w:cs="Arial"/>
          <w:sz w:val="24"/>
          <w:szCs w:val="24"/>
        </w:rPr>
      </w:pPr>
      <w:r w:rsidRPr="00032C60">
        <w:rPr>
          <w:rFonts w:ascii="Arial" w:hAnsi="Arial" w:cs="Arial"/>
          <w:color w:val="000000"/>
          <w:sz w:val="24"/>
          <w:szCs w:val="24"/>
        </w:rPr>
        <w:t xml:space="preserve">Este Tribunal es competente para conocer de la presente acción, al ser superior funcional del Juzgado </w:t>
      </w:r>
      <w:r>
        <w:rPr>
          <w:rFonts w:ascii="Arial" w:hAnsi="Arial" w:cs="Arial"/>
          <w:color w:val="000000"/>
          <w:sz w:val="24"/>
          <w:szCs w:val="24"/>
        </w:rPr>
        <w:t xml:space="preserve">Segundo </w:t>
      </w:r>
      <w:r w:rsidRPr="00032C60">
        <w:rPr>
          <w:rFonts w:ascii="Arial" w:hAnsi="Arial" w:cs="Arial"/>
          <w:color w:val="000000"/>
          <w:sz w:val="24"/>
          <w:szCs w:val="24"/>
        </w:rPr>
        <w:t xml:space="preserve">Laboral del Circuito de </w:t>
      </w:r>
      <w:r>
        <w:rPr>
          <w:rFonts w:ascii="Arial" w:hAnsi="Arial" w:cs="Arial"/>
          <w:color w:val="000000"/>
          <w:sz w:val="24"/>
          <w:szCs w:val="24"/>
        </w:rPr>
        <w:t>Pereira</w:t>
      </w:r>
      <w:r w:rsidRPr="00032C60">
        <w:rPr>
          <w:rFonts w:ascii="Arial" w:hAnsi="Arial" w:cs="Arial"/>
          <w:color w:val="000000"/>
          <w:sz w:val="24"/>
          <w:szCs w:val="24"/>
        </w:rPr>
        <w:t>, quien profirió la decisión.</w:t>
      </w:r>
    </w:p>
    <w:p w:rsidR="00255D18" w:rsidRDefault="00255D18" w:rsidP="00CA57AD">
      <w:pPr>
        <w:contextualSpacing/>
        <w:jc w:val="both"/>
        <w:rPr>
          <w:rFonts w:ascii="Arial" w:hAnsi="Arial" w:cs="Arial"/>
          <w:sz w:val="24"/>
          <w:szCs w:val="26"/>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8435D8">
        <w:rPr>
          <w:rFonts w:ascii="Arial" w:hAnsi="Arial" w:cs="Arial"/>
          <w:b/>
          <w:sz w:val="24"/>
          <w:szCs w:val="24"/>
        </w:rPr>
        <w:t>s</w:t>
      </w:r>
      <w:r w:rsidR="00477366" w:rsidRPr="00430C49">
        <w:rPr>
          <w:rFonts w:ascii="Arial" w:hAnsi="Arial" w:cs="Arial"/>
          <w:b/>
          <w:sz w:val="24"/>
          <w:szCs w:val="24"/>
        </w:rPr>
        <w:t xml:space="preserve"> jurídico</w:t>
      </w:r>
      <w:r w:rsidR="008435D8">
        <w:rPr>
          <w:rFonts w:ascii="Arial" w:hAnsi="Arial" w:cs="Arial"/>
          <w:b/>
          <w:sz w:val="24"/>
          <w:szCs w:val="24"/>
        </w:rPr>
        <w:t>s</w:t>
      </w:r>
    </w:p>
    <w:p w:rsidR="005E2BE1" w:rsidRPr="00430C49" w:rsidRDefault="005E2BE1" w:rsidP="00CA57AD">
      <w:pPr>
        <w:spacing w:after="0"/>
        <w:contextualSpacing/>
        <w:jc w:val="both"/>
        <w:rPr>
          <w:rFonts w:ascii="Arial" w:hAnsi="Arial" w:cs="Arial"/>
          <w:b/>
          <w:sz w:val="24"/>
          <w:szCs w:val="24"/>
        </w:rPr>
      </w:pPr>
    </w:p>
    <w:p w:rsidR="00477366" w:rsidRDefault="00527996" w:rsidP="00CA57AD">
      <w:pPr>
        <w:spacing w:after="0"/>
        <w:contextualSpacing/>
        <w:jc w:val="both"/>
        <w:rPr>
          <w:rFonts w:ascii="Arial" w:hAnsi="Arial" w:cs="Arial"/>
          <w:sz w:val="24"/>
          <w:szCs w:val="24"/>
        </w:rPr>
      </w:pPr>
      <w:r>
        <w:rPr>
          <w:rFonts w:ascii="Arial" w:hAnsi="Arial" w:cs="Arial"/>
          <w:sz w:val="24"/>
          <w:szCs w:val="24"/>
        </w:rPr>
        <w:t xml:space="preserve">En atención a lo expuesto por </w:t>
      </w:r>
      <w:r w:rsidR="008435D8">
        <w:rPr>
          <w:rFonts w:ascii="Arial" w:hAnsi="Arial" w:cs="Arial"/>
          <w:sz w:val="24"/>
          <w:szCs w:val="24"/>
        </w:rPr>
        <w:t>l</w:t>
      </w:r>
      <w:r>
        <w:rPr>
          <w:rFonts w:ascii="Arial" w:hAnsi="Arial" w:cs="Arial"/>
          <w:sz w:val="24"/>
          <w:szCs w:val="24"/>
        </w:rPr>
        <w:t>a</w:t>
      </w:r>
      <w:r w:rsidR="007F3189">
        <w:rPr>
          <w:rFonts w:ascii="Arial" w:hAnsi="Arial" w:cs="Arial"/>
          <w:sz w:val="24"/>
          <w:szCs w:val="24"/>
        </w:rPr>
        <w:t>s a</w:t>
      </w:r>
      <w:r w:rsidR="00687DB7">
        <w:rPr>
          <w:rFonts w:ascii="Arial" w:hAnsi="Arial" w:cs="Arial"/>
          <w:sz w:val="24"/>
          <w:szCs w:val="24"/>
        </w:rPr>
        <w:t>ccionante</w:t>
      </w:r>
      <w:r w:rsidR="007F3189">
        <w:rPr>
          <w:rFonts w:ascii="Arial" w:hAnsi="Arial" w:cs="Arial"/>
          <w:sz w:val="24"/>
          <w:szCs w:val="24"/>
        </w:rPr>
        <w:t>s</w:t>
      </w:r>
      <w:r w:rsidR="00477366" w:rsidRPr="00430C49">
        <w:rPr>
          <w:rFonts w:ascii="Arial" w:hAnsi="Arial" w:cs="Arial"/>
          <w:sz w:val="24"/>
          <w:szCs w:val="24"/>
        </w:rPr>
        <w:t xml:space="preserve">, la Sala se formula </w:t>
      </w:r>
      <w:r w:rsidR="00257886">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8435D8" w:rsidRDefault="008435D8" w:rsidP="00CA57AD">
      <w:pPr>
        <w:spacing w:after="0"/>
        <w:contextualSpacing/>
        <w:jc w:val="both"/>
        <w:rPr>
          <w:rFonts w:ascii="Arial" w:hAnsi="Arial" w:cs="Arial"/>
          <w:sz w:val="24"/>
          <w:szCs w:val="24"/>
        </w:rPr>
      </w:pPr>
    </w:p>
    <w:p w:rsidR="00F02F81" w:rsidRDefault="008435D8" w:rsidP="00F02F81">
      <w:pPr>
        <w:spacing w:after="0"/>
        <w:contextualSpacing/>
        <w:jc w:val="both"/>
        <w:rPr>
          <w:rFonts w:ascii="Arial" w:hAnsi="Arial" w:cs="Arial"/>
          <w:sz w:val="24"/>
          <w:szCs w:val="24"/>
        </w:rPr>
      </w:pPr>
      <w:r>
        <w:rPr>
          <w:rFonts w:ascii="Arial" w:hAnsi="Arial" w:cs="Arial"/>
          <w:sz w:val="24"/>
          <w:szCs w:val="24"/>
        </w:rPr>
        <w:t>(i)</w:t>
      </w:r>
      <w:r w:rsidR="00257886">
        <w:rPr>
          <w:rFonts w:ascii="Arial" w:hAnsi="Arial" w:cs="Arial"/>
          <w:sz w:val="24"/>
          <w:szCs w:val="24"/>
        </w:rPr>
        <w:t xml:space="preserve"> </w:t>
      </w:r>
      <w:r w:rsidR="00F02F81" w:rsidRPr="00072B4D">
        <w:rPr>
          <w:rFonts w:ascii="Arial" w:hAnsi="Arial" w:cs="Arial"/>
          <w:sz w:val="24"/>
          <w:szCs w:val="24"/>
        </w:rPr>
        <w:t>¿</w:t>
      </w:r>
      <w:r w:rsidR="00770A22">
        <w:rPr>
          <w:rFonts w:ascii="Arial" w:hAnsi="Arial" w:cs="Arial"/>
          <w:sz w:val="24"/>
          <w:szCs w:val="24"/>
        </w:rPr>
        <w:t xml:space="preserve">Se vulneró </w:t>
      </w:r>
      <w:r w:rsidR="00BE5F91">
        <w:rPr>
          <w:rFonts w:ascii="Arial" w:hAnsi="Arial" w:cs="Arial"/>
          <w:sz w:val="24"/>
          <w:szCs w:val="24"/>
        </w:rPr>
        <w:t>los</w:t>
      </w:r>
      <w:r w:rsidR="00242238">
        <w:rPr>
          <w:rFonts w:ascii="Arial" w:hAnsi="Arial" w:cs="Arial"/>
          <w:sz w:val="24"/>
          <w:szCs w:val="24"/>
        </w:rPr>
        <w:t xml:space="preserve"> derecho</w:t>
      </w:r>
      <w:r w:rsidR="00BE5F91">
        <w:rPr>
          <w:rFonts w:ascii="Arial" w:hAnsi="Arial" w:cs="Arial"/>
          <w:sz w:val="24"/>
          <w:szCs w:val="24"/>
        </w:rPr>
        <w:t>s</w:t>
      </w:r>
      <w:r w:rsidR="00242238">
        <w:rPr>
          <w:rFonts w:ascii="Arial" w:hAnsi="Arial" w:cs="Arial"/>
          <w:sz w:val="24"/>
          <w:szCs w:val="24"/>
        </w:rPr>
        <w:t xml:space="preserve"> </w:t>
      </w:r>
      <w:r w:rsidR="00F554F9">
        <w:rPr>
          <w:rFonts w:ascii="Arial" w:hAnsi="Arial" w:cs="Arial"/>
          <w:sz w:val="24"/>
          <w:szCs w:val="24"/>
        </w:rPr>
        <w:t>a la igualdad</w:t>
      </w:r>
      <w:r w:rsidR="00BE5F91">
        <w:rPr>
          <w:rFonts w:ascii="Arial" w:hAnsi="Arial" w:cs="Arial"/>
          <w:sz w:val="24"/>
          <w:szCs w:val="24"/>
        </w:rPr>
        <w:t xml:space="preserve"> y mínimo vital</w:t>
      </w:r>
      <w:r w:rsidR="00242238">
        <w:rPr>
          <w:rFonts w:ascii="Arial" w:hAnsi="Arial" w:cs="Arial"/>
          <w:sz w:val="24"/>
          <w:szCs w:val="24"/>
        </w:rPr>
        <w:t xml:space="preserve"> de</w:t>
      </w:r>
      <w:r w:rsidR="00527996">
        <w:rPr>
          <w:rFonts w:ascii="Arial" w:hAnsi="Arial" w:cs="Arial"/>
          <w:sz w:val="24"/>
          <w:szCs w:val="24"/>
        </w:rPr>
        <w:t xml:space="preserve"> </w:t>
      </w:r>
      <w:r w:rsidR="00242238">
        <w:rPr>
          <w:rFonts w:ascii="Arial" w:hAnsi="Arial" w:cs="Arial"/>
          <w:sz w:val="24"/>
          <w:szCs w:val="24"/>
        </w:rPr>
        <w:t>l</w:t>
      </w:r>
      <w:r w:rsidR="00527996">
        <w:rPr>
          <w:rFonts w:ascii="Arial" w:hAnsi="Arial" w:cs="Arial"/>
          <w:sz w:val="24"/>
          <w:szCs w:val="24"/>
        </w:rPr>
        <w:t>a</w:t>
      </w:r>
      <w:r w:rsidR="00242238">
        <w:rPr>
          <w:rFonts w:ascii="Arial" w:hAnsi="Arial" w:cs="Arial"/>
          <w:sz w:val="24"/>
          <w:szCs w:val="24"/>
        </w:rPr>
        <w:t xml:space="preserve"> accionante</w:t>
      </w:r>
      <w:r w:rsidR="00770A22">
        <w:rPr>
          <w:rFonts w:ascii="Arial" w:hAnsi="Arial" w:cs="Arial"/>
          <w:sz w:val="24"/>
          <w:szCs w:val="24"/>
        </w:rPr>
        <w:t xml:space="preserve"> </w:t>
      </w:r>
      <w:r w:rsidR="00B41B5C">
        <w:rPr>
          <w:rFonts w:ascii="Arial" w:hAnsi="Arial" w:cs="Arial"/>
          <w:sz w:val="24"/>
          <w:szCs w:val="24"/>
        </w:rPr>
        <w:t xml:space="preserve">por no declarar un contrato realidad </w:t>
      </w:r>
      <w:r w:rsidR="00F554F9">
        <w:rPr>
          <w:rFonts w:ascii="Arial" w:hAnsi="Arial" w:cs="Arial"/>
          <w:sz w:val="24"/>
          <w:szCs w:val="24"/>
        </w:rPr>
        <w:t>entre el Instituto Colombiano de Bienestar Familiar y  la actora</w:t>
      </w:r>
      <w:r w:rsidR="00F02F81" w:rsidRPr="006C4A58">
        <w:rPr>
          <w:rFonts w:ascii="Arial" w:hAnsi="Arial" w:cs="Arial"/>
          <w:sz w:val="24"/>
          <w:szCs w:val="24"/>
        </w:rPr>
        <w:t>?</w:t>
      </w:r>
    </w:p>
    <w:p w:rsidR="00770A22" w:rsidRDefault="00770A22" w:rsidP="00F02F81">
      <w:pPr>
        <w:spacing w:after="0"/>
        <w:contextualSpacing/>
        <w:jc w:val="both"/>
        <w:rPr>
          <w:rFonts w:ascii="Arial" w:hAnsi="Arial" w:cs="Arial"/>
          <w:sz w:val="24"/>
          <w:szCs w:val="24"/>
        </w:rPr>
      </w:pPr>
    </w:p>
    <w:p w:rsidR="00B2366A" w:rsidRDefault="00257886" w:rsidP="00CA57AD">
      <w:pPr>
        <w:spacing w:after="0"/>
        <w:contextualSpacing/>
        <w:jc w:val="both"/>
        <w:rPr>
          <w:rFonts w:ascii="Arial" w:hAnsi="Arial" w:cs="Arial"/>
          <w:sz w:val="24"/>
          <w:szCs w:val="24"/>
        </w:rPr>
      </w:pPr>
      <w:r>
        <w:rPr>
          <w:rFonts w:ascii="Arial" w:hAnsi="Arial" w:cs="Arial"/>
          <w:sz w:val="24"/>
          <w:szCs w:val="24"/>
        </w:rPr>
        <w:t>Previo a abordar el</w:t>
      </w:r>
      <w:r w:rsidR="00E15A37">
        <w:rPr>
          <w:rFonts w:ascii="Arial" w:hAnsi="Arial" w:cs="Arial"/>
          <w:sz w:val="24"/>
          <w:szCs w:val="24"/>
        </w:rPr>
        <w:t xml:space="preserve"> interrogante</w:t>
      </w:r>
      <w:r>
        <w:rPr>
          <w:rFonts w:ascii="Arial" w:hAnsi="Arial" w:cs="Arial"/>
          <w:sz w:val="24"/>
          <w:szCs w:val="24"/>
        </w:rPr>
        <w:t xml:space="preserv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w:t>
      </w:r>
      <w:r w:rsidRPr="00EC5875">
        <w:rPr>
          <w:rFonts w:ascii="Arial" w:hAnsi="Arial" w:cs="Arial"/>
          <w:color w:val="000000"/>
          <w:sz w:val="24"/>
          <w:szCs w:val="24"/>
          <w:shd w:val="clear" w:color="auto" w:fill="FFFFFF"/>
        </w:rPr>
        <w:lastRenderedPageBreak/>
        <w:t>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w:t>
      </w:r>
      <w:r w:rsidR="00CE28C8">
        <w:rPr>
          <w:rFonts w:ascii="Arial" w:hAnsi="Arial" w:cs="Arial"/>
          <w:color w:val="000000"/>
          <w:sz w:val="24"/>
          <w:szCs w:val="24"/>
        </w:rPr>
        <w:t>imada</w:t>
      </w:r>
      <w:r w:rsidR="00527996">
        <w:rPr>
          <w:rFonts w:ascii="Arial" w:hAnsi="Arial" w:cs="Arial"/>
          <w:color w:val="000000"/>
          <w:sz w:val="24"/>
          <w:szCs w:val="24"/>
        </w:rPr>
        <w:t xml:space="preserve"> por activa </w:t>
      </w:r>
      <w:r w:rsidR="00CF2857">
        <w:rPr>
          <w:rFonts w:ascii="Arial" w:hAnsi="Arial" w:cs="Arial"/>
          <w:color w:val="000000"/>
          <w:sz w:val="24"/>
          <w:szCs w:val="24"/>
        </w:rPr>
        <w:t>l</w:t>
      </w:r>
      <w:r w:rsidR="00527996">
        <w:rPr>
          <w:rFonts w:ascii="Arial" w:hAnsi="Arial" w:cs="Arial"/>
          <w:color w:val="000000"/>
          <w:sz w:val="24"/>
          <w:szCs w:val="24"/>
        </w:rPr>
        <w:t>a</w:t>
      </w:r>
      <w:r w:rsidR="00CF2857">
        <w:rPr>
          <w:rFonts w:ascii="Arial" w:hAnsi="Arial" w:cs="Arial"/>
          <w:color w:val="000000"/>
          <w:sz w:val="24"/>
          <w:szCs w:val="24"/>
        </w:rPr>
        <w:t xml:space="preserve"> señor</w:t>
      </w:r>
      <w:r w:rsidR="00527996">
        <w:rPr>
          <w:rFonts w:ascii="Arial" w:hAnsi="Arial" w:cs="Arial"/>
          <w:color w:val="000000"/>
          <w:sz w:val="24"/>
          <w:szCs w:val="24"/>
        </w:rPr>
        <w:t>a</w:t>
      </w:r>
      <w:r w:rsidR="00CE28C8">
        <w:rPr>
          <w:rFonts w:ascii="Arial" w:hAnsi="Arial" w:cs="Arial"/>
          <w:color w:val="000000"/>
          <w:sz w:val="24"/>
          <w:szCs w:val="24"/>
        </w:rPr>
        <w:t xml:space="preserve"> Lucy de Jesús Valencia Vallejo, a través de apoderado </w:t>
      </w:r>
      <w:r w:rsidR="009D5818">
        <w:rPr>
          <w:rFonts w:ascii="Arial" w:hAnsi="Arial" w:cs="Arial"/>
          <w:color w:val="000000"/>
          <w:sz w:val="24"/>
          <w:szCs w:val="24"/>
        </w:rPr>
        <w:t>debidamente constituido</w:t>
      </w:r>
      <w:r w:rsidR="004B09CF">
        <w:rPr>
          <w:rFonts w:ascii="Arial" w:hAnsi="Arial" w:cs="Arial"/>
          <w:color w:val="000000"/>
          <w:sz w:val="24"/>
          <w:szCs w:val="24"/>
        </w:rPr>
        <w:t>,</w:t>
      </w:r>
      <w:r w:rsidR="00E04B10" w:rsidRPr="00072B4D">
        <w:rPr>
          <w:rFonts w:ascii="Arial" w:hAnsi="Arial" w:cs="Arial"/>
          <w:sz w:val="24"/>
          <w:szCs w:val="24"/>
        </w:rPr>
        <w:t xml:space="preserve"> </w:t>
      </w:r>
      <w:r w:rsidR="00527996">
        <w:rPr>
          <w:rFonts w:ascii="Arial" w:hAnsi="Arial" w:cs="Arial"/>
          <w:color w:val="000000"/>
          <w:sz w:val="24"/>
          <w:szCs w:val="24"/>
        </w:rPr>
        <w:t xml:space="preserve">al ser </w:t>
      </w:r>
      <w:r>
        <w:rPr>
          <w:rFonts w:ascii="Arial" w:hAnsi="Arial" w:cs="Arial"/>
          <w:color w:val="000000"/>
          <w:sz w:val="24"/>
          <w:szCs w:val="24"/>
        </w:rPr>
        <w:t>l</w:t>
      </w:r>
      <w:r w:rsidR="00527996">
        <w:rPr>
          <w:rFonts w:ascii="Arial" w:hAnsi="Arial" w:cs="Arial"/>
          <w:color w:val="000000"/>
          <w:sz w:val="24"/>
          <w:szCs w:val="24"/>
        </w:rPr>
        <w:t>a</w:t>
      </w:r>
      <w:r w:rsidR="00E04B10" w:rsidRPr="0016248F">
        <w:rPr>
          <w:rFonts w:ascii="Arial" w:hAnsi="Arial" w:cs="Arial"/>
          <w:color w:val="000000"/>
          <w:sz w:val="24"/>
          <w:szCs w:val="24"/>
        </w:rPr>
        <w:t xml:space="preserve"> titular de</w:t>
      </w:r>
      <w:r w:rsidR="00242238">
        <w:rPr>
          <w:rFonts w:ascii="Arial" w:hAnsi="Arial" w:cs="Arial"/>
          <w:color w:val="000000"/>
          <w:sz w:val="24"/>
          <w:szCs w:val="24"/>
        </w:rPr>
        <w:t xml:space="preserve"> su</w:t>
      </w:r>
      <w:r w:rsidR="00E04B10">
        <w:rPr>
          <w:rFonts w:ascii="Arial" w:hAnsi="Arial" w:cs="Arial"/>
          <w:color w:val="000000"/>
          <w:sz w:val="24"/>
          <w:szCs w:val="24"/>
        </w:rPr>
        <w:t xml:space="preserve"> derecho</w:t>
      </w:r>
      <w:r w:rsidR="00527996">
        <w:rPr>
          <w:rFonts w:ascii="Arial" w:hAnsi="Arial" w:cs="Arial"/>
          <w:color w:val="000000"/>
          <w:sz w:val="24"/>
          <w:szCs w:val="24"/>
        </w:rPr>
        <w:t xml:space="preserve"> a la</w:t>
      </w:r>
      <w:r w:rsidR="00CF2857">
        <w:rPr>
          <w:rFonts w:ascii="Arial" w:hAnsi="Arial" w:cs="Arial"/>
          <w:color w:val="000000"/>
          <w:sz w:val="24"/>
          <w:szCs w:val="24"/>
        </w:rPr>
        <w:t xml:space="preserve"> </w:t>
      </w:r>
      <w:r w:rsidR="00CE28C8">
        <w:rPr>
          <w:rFonts w:ascii="Arial" w:hAnsi="Arial" w:cs="Arial"/>
          <w:color w:val="000000"/>
          <w:sz w:val="24"/>
          <w:szCs w:val="24"/>
        </w:rPr>
        <w:t>igualdad</w:t>
      </w:r>
      <w:r w:rsidR="007C3250">
        <w:rPr>
          <w:rFonts w:ascii="Arial" w:hAnsi="Arial" w:cs="Arial"/>
          <w:color w:val="000000"/>
          <w:sz w:val="24"/>
          <w:szCs w:val="24"/>
        </w:rPr>
        <w:t xml:space="preserve"> y mínimo vital</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4B09CF" w:rsidRDefault="00E04B10" w:rsidP="007C3250">
      <w:pPr>
        <w:spacing w:after="0"/>
        <w:contextualSpacing/>
        <w:jc w:val="both"/>
        <w:rPr>
          <w:rFonts w:ascii="Arial" w:hAnsi="Arial" w:cs="Arial"/>
          <w:color w:val="000000"/>
          <w:sz w:val="24"/>
          <w:szCs w:val="24"/>
          <w:lang w:eastAsia="es-ES"/>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7C3250">
        <w:rPr>
          <w:rFonts w:ascii="Arial" w:hAnsi="Arial" w:cs="Arial"/>
          <w:color w:val="000000"/>
          <w:sz w:val="24"/>
          <w:szCs w:val="24"/>
        </w:rPr>
        <w:t xml:space="preserve">el </w:t>
      </w:r>
      <w:r w:rsidR="009D5818">
        <w:rPr>
          <w:rFonts w:ascii="Arial" w:hAnsi="Arial" w:cs="Arial"/>
          <w:color w:val="000000"/>
          <w:sz w:val="24"/>
          <w:szCs w:val="24"/>
        </w:rPr>
        <w:t>Instituto Colombiano de Bienestar Familiar</w:t>
      </w:r>
      <w:r w:rsidR="004B09CF" w:rsidRPr="00B54E5F">
        <w:rPr>
          <w:rFonts w:ascii="Arial" w:hAnsi="Arial" w:cs="Arial"/>
          <w:sz w:val="24"/>
          <w:szCs w:val="24"/>
        </w:rPr>
        <w:t xml:space="preserve"> pues a</w:t>
      </w:r>
      <w:r w:rsidR="009D5818">
        <w:rPr>
          <w:rFonts w:ascii="Arial" w:hAnsi="Arial" w:cs="Arial"/>
          <w:sz w:val="24"/>
          <w:szCs w:val="24"/>
        </w:rPr>
        <w:t xml:space="preserve"> él</w:t>
      </w:r>
      <w:r w:rsidR="004B09CF">
        <w:rPr>
          <w:rFonts w:ascii="Arial" w:hAnsi="Arial" w:cs="Arial"/>
          <w:sz w:val="24"/>
          <w:szCs w:val="24"/>
        </w:rPr>
        <w:t xml:space="preserve">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CE28C8">
        <w:rPr>
          <w:rFonts w:ascii="Arial" w:hAnsi="Arial" w:cs="Arial"/>
          <w:sz w:val="24"/>
          <w:szCs w:val="24"/>
        </w:rPr>
        <w:t xml:space="preserve"> </w:t>
      </w:r>
      <w:r w:rsidR="00527996">
        <w:rPr>
          <w:rFonts w:ascii="Arial" w:hAnsi="Arial" w:cs="Arial"/>
          <w:sz w:val="24"/>
          <w:szCs w:val="24"/>
        </w:rPr>
        <w:t>l</w:t>
      </w:r>
      <w:r w:rsidR="00CE28C8">
        <w:rPr>
          <w:rFonts w:ascii="Arial" w:hAnsi="Arial" w:cs="Arial"/>
          <w:sz w:val="24"/>
          <w:szCs w:val="24"/>
        </w:rPr>
        <w:t>os</w:t>
      </w:r>
      <w:r w:rsidR="004B09CF">
        <w:rPr>
          <w:rFonts w:ascii="Arial" w:hAnsi="Arial" w:cs="Arial"/>
          <w:sz w:val="24"/>
          <w:szCs w:val="24"/>
        </w:rPr>
        <w:t xml:space="preserve"> derecho</w:t>
      </w:r>
      <w:r w:rsidR="00CE28C8">
        <w:rPr>
          <w:rFonts w:ascii="Arial" w:hAnsi="Arial" w:cs="Arial"/>
          <w:sz w:val="24"/>
          <w:szCs w:val="24"/>
        </w:rPr>
        <w:t>s</w:t>
      </w:r>
      <w:r w:rsidR="00527996">
        <w:rPr>
          <w:rFonts w:ascii="Arial" w:hAnsi="Arial" w:cs="Arial"/>
          <w:sz w:val="24"/>
          <w:szCs w:val="24"/>
        </w:rPr>
        <w:t xml:space="preserve"> a la </w:t>
      </w:r>
      <w:r w:rsidR="00CE28C8">
        <w:rPr>
          <w:rFonts w:ascii="Arial" w:hAnsi="Arial" w:cs="Arial"/>
          <w:sz w:val="24"/>
          <w:szCs w:val="24"/>
        </w:rPr>
        <w:t>igualdad y mínimo vital,</w:t>
      </w:r>
      <w:r w:rsidR="004B09CF">
        <w:rPr>
          <w:rFonts w:ascii="Arial" w:hAnsi="Arial" w:cs="Arial"/>
          <w:color w:val="000000"/>
          <w:sz w:val="24"/>
          <w:szCs w:val="24"/>
        </w:rPr>
        <w:t xml:space="preserve"> </w:t>
      </w:r>
      <w:r w:rsidR="004B09CF" w:rsidRPr="00B54E5F">
        <w:rPr>
          <w:rFonts w:ascii="Arial" w:hAnsi="Arial" w:cs="Arial"/>
          <w:sz w:val="24"/>
          <w:szCs w:val="24"/>
        </w:rPr>
        <w:t>cuya p</w:t>
      </w:r>
      <w:r w:rsidR="004B09CF">
        <w:rPr>
          <w:rFonts w:ascii="Arial" w:hAnsi="Arial" w:cs="Arial"/>
          <w:sz w:val="24"/>
          <w:szCs w:val="24"/>
        </w:rPr>
        <w:t>rotección se reclama</w:t>
      </w:r>
      <w:r w:rsidR="00CE28C8">
        <w:rPr>
          <w:rFonts w:ascii="Arial" w:hAnsi="Arial" w:cs="Arial"/>
          <w:sz w:val="24"/>
          <w:szCs w:val="24"/>
        </w:rPr>
        <w:t xml:space="preserve">, </w:t>
      </w:r>
      <w:r w:rsidR="004B09CF" w:rsidRPr="009B3CD5">
        <w:rPr>
          <w:rFonts w:ascii="Arial" w:hAnsi="Arial" w:cs="Arial"/>
          <w:color w:val="000000"/>
          <w:sz w:val="24"/>
          <w:szCs w:val="24"/>
        </w:rPr>
        <w:t xml:space="preserve">por </w:t>
      </w:r>
      <w:r w:rsidR="004B09CF">
        <w:rPr>
          <w:rFonts w:ascii="Arial" w:hAnsi="Arial" w:cs="Arial"/>
          <w:color w:val="000000"/>
          <w:sz w:val="24"/>
          <w:szCs w:val="24"/>
        </w:rPr>
        <w:t>ser quien</w:t>
      </w:r>
      <w:r w:rsidR="007C3250">
        <w:rPr>
          <w:rFonts w:ascii="Arial" w:hAnsi="Arial" w:cs="Arial"/>
          <w:color w:val="000000"/>
          <w:sz w:val="24"/>
          <w:szCs w:val="24"/>
        </w:rPr>
        <w:t xml:space="preserve"> </w:t>
      </w:r>
      <w:r w:rsidR="009D5818">
        <w:rPr>
          <w:rFonts w:ascii="Arial" w:hAnsi="Arial" w:cs="Arial"/>
          <w:color w:val="000000"/>
          <w:sz w:val="24"/>
          <w:szCs w:val="24"/>
        </w:rPr>
        <w:t>negó la existencia de un vínculo laboral</w:t>
      </w:r>
      <w:r w:rsidR="00527996">
        <w:rPr>
          <w:rFonts w:ascii="Arial" w:hAnsi="Arial" w:cs="Arial"/>
          <w:color w:val="000000"/>
          <w:sz w:val="24"/>
          <w:szCs w:val="24"/>
          <w:lang w:eastAsia="es-ES"/>
        </w:rPr>
        <w:t xml:space="preserve">, de la que se duele </w:t>
      </w:r>
      <w:r w:rsidR="004B09CF">
        <w:rPr>
          <w:rFonts w:ascii="Arial" w:hAnsi="Arial" w:cs="Arial"/>
          <w:color w:val="000000"/>
          <w:sz w:val="24"/>
          <w:szCs w:val="24"/>
          <w:lang w:eastAsia="es-ES"/>
        </w:rPr>
        <w:t>l</w:t>
      </w:r>
      <w:r w:rsidR="00527996">
        <w:rPr>
          <w:rFonts w:ascii="Arial" w:hAnsi="Arial" w:cs="Arial"/>
          <w:color w:val="000000"/>
          <w:sz w:val="24"/>
          <w:szCs w:val="24"/>
          <w:lang w:eastAsia="es-ES"/>
        </w:rPr>
        <w:t>a</w:t>
      </w:r>
      <w:r w:rsidR="004B09CF">
        <w:rPr>
          <w:rFonts w:ascii="Arial" w:hAnsi="Arial" w:cs="Arial"/>
          <w:color w:val="000000"/>
          <w:sz w:val="24"/>
          <w:szCs w:val="24"/>
          <w:lang w:eastAsia="es-ES"/>
        </w:rPr>
        <w:t xml:space="preserve"> accionante.</w:t>
      </w:r>
    </w:p>
    <w:p w:rsidR="009D5818" w:rsidRDefault="009D5818" w:rsidP="007C3250">
      <w:pPr>
        <w:spacing w:after="0"/>
        <w:contextualSpacing/>
        <w:jc w:val="both"/>
        <w:rPr>
          <w:rFonts w:ascii="Arial" w:hAnsi="Arial" w:cs="Arial"/>
          <w:color w:val="000000"/>
          <w:sz w:val="24"/>
          <w:szCs w:val="24"/>
          <w:lang w:eastAsia="es-ES"/>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C03E6" w:rsidRDefault="00EC03E6"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766293">
        <w:rPr>
          <w:rFonts w:ascii="Arial" w:hAnsi="Arial" w:cs="Arial"/>
          <w:sz w:val="24"/>
          <w:szCs w:val="24"/>
        </w:rPr>
        <w:t>e duda que es</w:t>
      </w:r>
      <w:r w:rsidR="00CF2857">
        <w:rPr>
          <w:rFonts w:ascii="Arial" w:hAnsi="Arial" w:cs="Arial"/>
          <w:sz w:val="24"/>
          <w:szCs w:val="24"/>
        </w:rPr>
        <w:t xml:space="preserve"> </w:t>
      </w:r>
      <w:r w:rsidR="00242238">
        <w:rPr>
          <w:rFonts w:ascii="Arial" w:hAnsi="Arial" w:cs="Arial"/>
          <w:sz w:val="24"/>
          <w:szCs w:val="24"/>
        </w:rPr>
        <w:t xml:space="preserve">fundamental </w:t>
      </w:r>
      <w:r w:rsidR="00527996">
        <w:rPr>
          <w:rFonts w:ascii="Arial" w:hAnsi="Arial" w:cs="Arial"/>
          <w:sz w:val="24"/>
          <w:szCs w:val="24"/>
        </w:rPr>
        <w:t>la</w:t>
      </w:r>
      <w:r w:rsidR="00CF2857">
        <w:rPr>
          <w:rFonts w:ascii="Arial" w:hAnsi="Arial" w:cs="Arial"/>
          <w:sz w:val="24"/>
          <w:szCs w:val="24"/>
        </w:rPr>
        <w:t xml:space="preserve"> </w:t>
      </w:r>
      <w:r w:rsidR="00CE28C8">
        <w:rPr>
          <w:rFonts w:ascii="Arial" w:hAnsi="Arial" w:cs="Arial"/>
          <w:sz w:val="24"/>
          <w:szCs w:val="24"/>
        </w:rPr>
        <w:t>igualdad</w:t>
      </w:r>
      <w:r w:rsidR="007C3250">
        <w:rPr>
          <w:rFonts w:ascii="Arial" w:hAnsi="Arial" w:cs="Arial"/>
          <w:sz w:val="24"/>
          <w:szCs w:val="24"/>
        </w:rPr>
        <w:t xml:space="preserve"> y el mínimo vital</w:t>
      </w:r>
      <w:r w:rsidR="00CF2857">
        <w:rPr>
          <w:rFonts w:ascii="Arial" w:hAnsi="Arial" w:cs="Arial"/>
          <w:sz w:val="24"/>
          <w:szCs w:val="24"/>
        </w:rPr>
        <w:t>.</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BC59BD" w:rsidRDefault="00BC59BD" w:rsidP="00E04B10">
      <w:pPr>
        <w:spacing w:after="0"/>
        <w:contextualSpacing/>
        <w:jc w:val="both"/>
        <w:rPr>
          <w:rFonts w:ascii="Arial" w:hAnsi="Arial" w:cs="Arial"/>
          <w:b/>
          <w:sz w:val="24"/>
          <w:szCs w:val="24"/>
        </w:rPr>
      </w:pPr>
    </w:p>
    <w:p w:rsidR="00557291" w:rsidRDefault="00557291" w:rsidP="00557291">
      <w:pPr>
        <w:spacing w:after="0"/>
        <w:contextualSpacing/>
        <w:jc w:val="both"/>
        <w:rPr>
          <w:rFonts w:ascii="Arial" w:hAnsi="Arial" w:cs="Arial"/>
          <w:sz w:val="24"/>
          <w:szCs w:val="24"/>
        </w:rPr>
      </w:pPr>
      <w:r>
        <w:rPr>
          <w:rFonts w:ascii="Arial" w:hAnsi="Arial" w:cs="Arial"/>
          <w:sz w:val="24"/>
          <w:szCs w:val="24"/>
        </w:rPr>
        <w:t>Se encuentra también satisfecha por cuanto si bien la actora es madre sustituta desde el año 1983, por lo que se podría considerar que no se satisface con este requisito, lo cierto es que presentó petición en enero del año 2017, para solicitar el reconocimiento acá requerido, la que fue resuelta el 14-03-2017 y notificada el 16-03-2017, sin transcurrir cinco meses entre éstas y la interposición de esta acción (01-08-2017).</w:t>
      </w:r>
    </w:p>
    <w:p w:rsidR="00B4389B" w:rsidRPr="007414C9" w:rsidRDefault="00B4389B" w:rsidP="0041071C">
      <w:pPr>
        <w:spacing w:after="0"/>
        <w:contextualSpacing/>
        <w:jc w:val="both"/>
        <w:rPr>
          <w:rFonts w:ascii="Arial" w:hAnsi="Arial" w:cs="Arial"/>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C3128"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w:t>
      </w:r>
      <w:r w:rsidR="00DC3128">
        <w:rPr>
          <w:rFonts w:ascii="Arial" w:hAnsi="Arial" w:cs="Arial"/>
          <w:sz w:val="24"/>
          <w:szCs w:val="24"/>
        </w:rPr>
        <w:t>la acción de tutela procede (i) cuando no existan otros medios de defensa judiciales para la protección del derecho amenazado</w:t>
      </w:r>
      <w:r w:rsidR="00B228BA">
        <w:rPr>
          <w:rFonts w:ascii="Arial" w:hAnsi="Arial" w:cs="Arial"/>
          <w:sz w:val="24"/>
          <w:szCs w:val="24"/>
        </w:rPr>
        <w:t xml:space="preserve"> o vulnerado</w:t>
      </w:r>
      <w:r w:rsidR="00DC3128">
        <w:rPr>
          <w:rFonts w:ascii="Arial" w:hAnsi="Arial" w:cs="Arial"/>
          <w:sz w:val="24"/>
          <w:szCs w:val="24"/>
        </w:rPr>
        <w:t>; (ii) cuando existiendo los mismos no sean eficaces o idóneos para salvaguardar los derechos fundamentales</w:t>
      </w:r>
      <w:r w:rsidR="00FB6C78">
        <w:rPr>
          <w:rFonts w:ascii="Arial" w:hAnsi="Arial" w:cs="Arial"/>
          <w:sz w:val="24"/>
          <w:szCs w:val="24"/>
        </w:rPr>
        <w:t xml:space="preserve">, caso en el cual la </w:t>
      </w:r>
      <w:r w:rsidR="00DC3128">
        <w:rPr>
          <w:rFonts w:ascii="Arial" w:hAnsi="Arial" w:cs="Arial"/>
          <w:sz w:val="24"/>
          <w:szCs w:val="24"/>
        </w:rPr>
        <w:t>tutela desplaza el medio ordinario de defensa</w:t>
      </w:r>
      <w:r w:rsidR="00FB6C78">
        <w:rPr>
          <w:rFonts w:ascii="Arial" w:hAnsi="Arial" w:cs="Arial"/>
          <w:sz w:val="24"/>
          <w:szCs w:val="24"/>
        </w:rPr>
        <w:t>; (iii) y cuando sea imprescindible la intervención del juez constitucional para evitar la ocurrencia de un perjuicio irremediable, opera entonces como mecanismo transitorio de protección.</w:t>
      </w:r>
    </w:p>
    <w:p w:rsidR="0041071C" w:rsidRDefault="0041071C" w:rsidP="0041071C">
      <w:pPr>
        <w:spacing w:after="0"/>
        <w:contextualSpacing/>
        <w:jc w:val="both"/>
        <w:rPr>
          <w:rFonts w:ascii="Arial" w:hAnsi="Arial" w:cs="Arial"/>
          <w:sz w:val="24"/>
          <w:szCs w:val="24"/>
        </w:rPr>
      </w:pPr>
    </w:p>
    <w:p w:rsidR="000A262E" w:rsidRDefault="0041071C" w:rsidP="007014DB">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Teniendo en cuenta lo anterior, el </w:t>
      </w:r>
      <w:r w:rsidRPr="00B23221">
        <w:rPr>
          <w:rFonts w:ascii="Arial" w:hAnsi="Arial" w:cs="Arial"/>
          <w:sz w:val="24"/>
          <w:szCs w:val="24"/>
          <w:lang w:eastAsia="es-ES"/>
        </w:rPr>
        <w:t>órgano de cierre constitucional</w:t>
      </w:r>
      <w:r w:rsidR="00393BBF" w:rsidRPr="00B23221">
        <w:rPr>
          <w:rStyle w:val="Refdenotaalpie"/>
          <w:rFonts w:ascii="Arial" w:hAnsi="Arial" w:cs="Arial"/>
          <w:sz w:val="24"/>
          <w:szCs w:val="24"/>
          <w:lang w:eastAsia="es-ES"/>
        </w:rPr>
        <w:footnoteReference w:id="2"/>
      </w:r>
      <w:r>
        <w:rPr>
          <w:rFonts w:ascii="Arial" w:hAnsi="Arial" w:cs="Arial"/>
          <w:sz w:val="24"/>
          <w:szCs w:val="24"/>
          <w:lang w:eastAsia="es-ES"/>
        </w:rPr>
        <w:t xml:space="preserve"> ha determinado por regla general </w:t>
      </w:r>
      <w:r w:rsidR="00D63D5E">
        <w:rPr>
          <w:rFonts w:ascii="Arial" w:hAnsi="Arial" w:cs="Arial"/>
          <w:sz w:val="24"/>
          <w:szCs w:val="24"/>
          <w:lang w:eastAsia="es-ES"/>
        </w:rPr>
        <w:t xml:space="preserve">que la acción de tutela para solicitar </w:t>
      </w:r>
      <w:r w:rsidR="00EC36EC">
        <w:rPr>
          <w:rFonts w:ascii="Arial" w:hAnsi="Arial" w:cs="Arial"/>
          <w:sz w:val="24"/>
          <w:szCs w:val="24"/>
          <w:lang w:eastAsia="es-ES"/>
        </w:rPr>
        <w:t xml:space="preserve">la declaración de contrato de trabajo </w:t>
      </w:r>
      <w:r w:rsidR="002B2E3C">
        <w:rPr>
          <w:rFonts w:ascii="Arial" w:hAnsi="Arial" w:cs="Arial"/>
          <w:sz w:val="24"/>
          <w:szCs w:val="24"/>
          <w:lang w:eastAsia="es-ES"/>
        </w:rPr>
        <w:t xml:space="preserve">en virtud de la primacía de la realidad </w:t>
      </w:r>
      <w:r w:rsidR="00D63D5E">
        <w:rPr>
          <w:rFonts w:ascii="Arial" w:hAnsi="Arial" w:cs="Arial"/>
          <w:sz w:val="24"/>
          <w:szCs w:val="24"/>
          <w:lang w:eastAsia="es-ES"/>
        </w:rPr>
        <w:t>resulta improcedente por cuanto existen mecanismos judiciales</w:t>
      </w:r>
      <w:r w:rsidR="00B5541F">
        <w:rPr>
          <w:rFonts w:ascii="Arial" w:hAnsi="Arial" w:cs="Arial"/>
          <w:sz w:val="24"/>
          <w:szCs w:val="24"/>
          <w:lang w:eastAsia="es-ES"/>
        </w:rPr>
        <w:t xml:space="preserve"> ya ante la ordinaria o contenciosa</w:t>
      </w:r>
      <w:r w:rsidR="00393BBF">
        <w:rPr>
          <w:rFonts w:ascii="Arial" w:hAnsi="Arial" w:cs="Arial"/>
          <w:sz w:val="24"/>
          <w:szCs w:val="24"/>
          <w:lang w:eastAsia="es-ES"/>
        </w:rPr>
        <w:t>,</w:t>
      </w:r>
      <w:r w:rsidR="00EC36EC">
        <w:rPr>
          <w:rFonts w:ascii="Arial" w:hAnsi="Arial" w:cs="Arial"/>
          <w:sz w:val="24"/>
          <w:szCs w:val="24"/>
          <w:lang w:eastAsia="es-ES"/>
        </w:rPr>
        <w:t xml:space="preserve"> </w:t>
      </w:r>
      <w:r w:rsidR="00C67006">
        <w:rPr>
          <w:rFonts w:ascii="Arial" w:hAnsi="Arial" w:cs="Arial"/>
          <w:sz w:val="24"/>
          <w:szCs w:val="24"/>
          <w:lang w:eastAsia="es-ES"/>
        </w:rPr>
        <w:t>dependiendo de la naturaleza de la entidad</w:t>
      </w:r>
      <w:r w:rsidR="00B5541F">
        <w:rPr>
          <w:rFonts w:ascii="Arial" w:hAnsi="Arial" w:cs="Arial"/>
          <w:sz w:val="24"/>
          <w:szCs w:val="24"/>
          <w:lang w:eastAsia="es-ES"/>
        </w:rPr>
        <w:t>,</w:t>
      </w:r>
      <w:r w:rsidR="007A5A6C">
        <w:rPr>
          <w:rFonts w:ascii="Arial" w:hAnsi="Arial" w:cs="Arial"/>
          <w:sz w:val="24"/>
          <w:szCs w:val="24"/>
          <w:lang w:eastAsia="es-ES"/>
        </w:rPr>
        <w:t xml:space="preserve"> </w:t>
      </w:r>
      <w:r w:rsidR="00C67006">
        <w:rPr>
          <w:rFonts w:ascii="Arial" w:hAnsi="Arial" w:cs="Arial"/>
          <w:sz w:val="24"/>
          <w:szCs w:val="24"/>
          <w:lang w:eastAsia="es-ES"/>
        </w:rPr>
        <w:t>que en el caso en concreto al ser el Instituto Colombiano de Bienest</w:t>
      </w:r>
      <w:r w:rsidR="005A3C21">
        <w:rPr>
          <w:rFonts w:ascii="Arial" w:hAnsi="Arial" w:cs="Arial"/>
          <w:sz w:val="24"/>
          <w:szCs w:val="24"/>
          <w:lang w:eastAsia="es-ES"/>
        </w:rPr>
        <w:t>ar Familiar un establecimiento p</w:t>
      </w:r>
      <w:r w:rsidR="00C67006">
        <w:rPr>
          <w:rFonts w:ascii="Arial" w:hAnsi="Arial" w:cs="Arial"/>
          <w:sz w:val="24"/>
          <w:szCs w:val="24"/>
          <w:lang w:eastAsia="es-ES"/>
        </w:rPr>
        <w:t>úblico</w:t>
      </w:r>
      <w:r w:rsidR="00C67006">
        <w:rPr>
          <w:rStyle w:val="Refdenotaalpie"/>
          <w:rFonts w:ascii="Arial" w:hAnsi="Arial" w:cs="Arial"/>
          <w:sz w:val="24"/>
          <w:szCs w:val="24"/>
          <w:lang w:eastAsia="es-ES"/>
        </w:rPr>
        <w:footnoteReference w:id="3"/>
      </w:r>
      <w:r w:rsidR="00C67006">
        <w:rPr>
          <w:rFonts w:ascii="Arial" w:hAnsi="Arial" w:cs="Arial"/>
          <w:sz w:val="24"/>
          <w:szCs w:val="24"/>
          <w:lang w:eastAsia="es-ES"/>
        </w:rPr>
        <w:t xml:space="preserve">, lo sería la jurisdicción de </w:t>
      </w:r>
      <w:r w:rsidR="00B5541F">
        <w:rPr>
          <w:rFonts w:ascii="Arial" w:hAnsi="Arial" w:cs="Arial"/>
          <w:sz w:val="24"/>
          <w:szCs w:val="24"/>
          <w:lang w:eastAsia="es-ES"/>
        </w:rPr>
        <w:t xml:space="preserve">lo </w:t>
      </w:r>
      <w:r w:rsidR="00B5541F">
        <w:rPr>
          <w:rFonts w:ascii="Arial" w:hAnsi="Arial" w:cs="Arial"/>
          <w:sz w:val="24"/>
          <w:szCs w:val="24"/>
          <w:lang w:eastAsia="es-ES"/>
        </w:rPr>
        <w:lastRenderedPageBreak/>
        <w:t>contencioso administrativa</w:t>
      </w:r>
      <w:r w:rsidR="005A3C21">
        <w:rPr>
          <w:rFonts w:ascii="Arial" w:hAnsi="Arial" w:cs="Arial"/>
          <w:sz w:val="24"/>
          <w:szCs w:val="24"/>
          <w:lang w:eastAsia="es-ES"/>
        </w:rPr>
        <w:t>, d</w:t>
      </w:r>
      <w:r w:rsidR="00C67006">
        <w:rPr>
          <w:rFonts w:ascii="Arial" w:hAnsi="Arial" w:cs="Arial"/>
          <w:sz w:val="24"/>
          <w:szCs w:val="24"/>
          <w:lang w:eastAsia="es-ES"/>
        </w:rPr>
        <w:t>e conformidad con el artículo 4 del Código de Procedimiento Administrativo y d</w:t>
      </w:r>
      <w:r w:rsidR="00B5541F">
        <w:rPr>
          <w:rFonts w:ascii="Arial" w:hAnsi="Arial" w:cs="Arial"/>
          <w:sz w:val="24"/>
          <w:szCs w:val="24"/>
          <w:lang w:eastAsia="es-ES"/>
        </w:rPr>
        <w:t>e lo Contencioso Administrativo;</w:t>
      </w:r>
      <w:r w:rsidR="00C67006">
        <w:rPr>
          <w:rFonts w:ascii="Arial" w:hAnsi="Arial" w:cs="Arial"/>
          <w:sz w:val="24"/>
          <w:szCs w:val="24"/>
          <w:lang w:eastAsia="es-ES"/>
        </w:rPr>
        <w:t xml:space="preserve"> </w:t>
      </w:r>
      <w:r w:rsidR="00393BBF">
        <w:rPr>
          <w:rFonts w:ascii="Arial" w:hAnsi="Arial" w:cs="Arial"/>
          <w:sz w:val="24"/>
          <w:szCs w:val="24"/>
          <w:lang w:eastAsia="es-ES"/>
        </w:rPr>
        <w:t xml:space="preserve">sin embargo, su procedencia es excepcional, </w:t>
      </w:r>
      <w:r w:rsidR="000A262E">
        <w:rPr>
          <w:rFonts w:ascii="Arial" w:hAnsi="Arial" w:cs="Arial"/>
          <w:sz w:val="24"/>
          <w:szCs w:val="24"/>
          <w:lang w:eastAsia="es-ES"/>
        </w:rPr>
        <w:t>cuando el agotamiento de los medios ordinarios de defensa supone</w:t>
      </w:r>
      <w:r w:rsidR="00DB6B49">
        <w:rPr>
          <w:rFonts w:ascii="Arial" w:hAnsi="Arial" w:cs="Arial"/>
          <w:sz w:val="24"/>
          <w:szCs w:val="24"/>
          <w:lang w:eastAsia="es-ES"/>
        </w:rPr>
        <w:t>n</w:t>
      </w:r>
      <w:r w:rsidR="000A262E">
        <w:rPr>
          <w:rFonts w:ascii="Arial" w:hAnsi="Arial" w:cs="Arial"/>
          <w:sz w:val="24"/>
          <w:szCs w:val="24"/>
          <w:lang w:eastAsia="es-ES"/>
        </w:rPr>
        <w:t xml:space="preserve"> una carga excesiva para el interesado, o cuando por cualquier otra razón, el trámite de un proceso ordinario lo expone a un perjuicio irremediable.</w:t>
      </w:r>
    </w:p>
    <w:p w:rsidR="002B2E3C" w:rsidRPr="002B2E3C" w:rsidRDefault="002B2E3C" w:rsidP="002B2E3C">
      <w:pPr>
        <w:shd w:val="clear" w:color="auto" w:fill="FFFFFF"/>
        <w:spacing w:after="0" w:line="240" w:lineRule="auto"/>
        <w:ind w:right="51"/>
        <w:jc w:val="both"/>
        <w:textAlignment w:val="baseline"/>
        <w:rPr>
          <w:rFonts w:ascii="Times New Roman" w:hAnsi="Times New Roman"/>
          <w:color w:val="2D2D2D"/>
          <w:sz w:val="28"/>
          <w:szCs w:val="28"/>
          <w:lang w:val="es-ES" w:eastAsia="es-ES"/>
        </w:rPr>
      </w:pPr>
      <w:r w:rsidRPr="002B2E3C">
        <w:rPr>
          <w:rFonts w:ascii="Times New Roman" w:hAnsi="Times New Roman"/>
          <w:color w:val="2D2D2D"/>
          <w:sz w:val="28"/>
          <w:szCs w:val="28"/>
          <w:bdr w:val="none" w:sz="0" w:space="0" w:color="auto" w:frame="1"/>
          <w:shd w:val="clear" w:color="auto" w:fill="FFFFFF"/>
          <w:lang w:val="es-ES_tradnl" w:eastAsia="es-ES"/>
        </w:rPr>
        <w:t> </w:t>
      </w:r>
    </w:p>
    <w:p w:rsidR="007014DB" w:rsidRDefault="007014DB" w:rsidP="007014DB">
      <w:pPr>
        <w:spacing w:after="0"/>
        <w:contextualSpacing/>
        <w:jc w:val="both"/>
        <w:rPr>
          <w:rFonts w:ascii="Arial" w:hAnsi="Arial" w:cs="Arial"/>
          <w:sz w:val="24"/>
          <w:szCs w:val="24"/>
          <w:lang w:eastAsia="es-ES"/>
        </w:rPr>
      </w:pPr>
      <w:r>
        <w:rPr>
          <w:rFonts w:ascii="Arial" w:hAnsi="Arial" w:cs="Arial"/>
          <w:sz w:val="24"/>
          <w:szCs w:val="24"/>
          <w:lang w:eastAsia="es-ES"/>
        </w:rPr>
        <w:t>Asimismo ha dicho que para que la acción de tutela proceda como mecanismo principal y definitivo el actor debe acreditar que no cuenta con otros medios de defensa judicial y que teniéndolos no son idóneos, mientras que para que opere el amparo como mecanismo transitorio, que aun siendo idóneos los mecanismos ordinarios, estos pueden ser desplazados por tutela ante la necesidad de evitar la consumación de un perjuicio irremediable, así la protección constitucional opera provisionalmente hasta que se resuelva por la jurisdicción competente de forma definitiva.</w:t>
      </w:r>
    </w:p>
    <w:p w:rsidR="007014DB" w:rsidRDefault="007014DB" w:rsidP="007014DB">
      <w:pPr>
        <w:spacing w:after="0"/>
        <w:contextualSpacing/>
        <w:jc w:val="both"/>
        <w:rPr>
          <w:rFonts w:ascii="Arial" w:hAnsi="Arial" w:cs="Arial"/>
          <w:sz w:val="24"/>
          <w:szCs w:val="24"/>
          <w:lang w:eastAsia="es-ES"/>
        </w:rPr>
      </w:pPr>
    </w:p>
    <w:p w:rsidR="007014DB" w:rsidRPr="009565F4" w:rsidRDefault="007014DB" w:rsidP="007014DB">
      <w:pPr>
        <w:spacing w:after="0"/>
        <w:contextualSpacing/>
        <w:jc w:val="both"/>
        <w:rPr>
          <w:rFonts w:ascii="Arial" w:hAnsi="Arial" w:cs="Arial"/>
          <w:i/>
          <w:color w:val="2D2D2D"/>
          <w:szCs w:val="24"/>
          <w:lang w:val="es-ES" w:eastAsia="es-ES"/>
        </w:rPr>
      </w:pPr>
      <w:r>
        <w:rPr>
          <w:rFonts w:ascii="Arial" w:hAnsi="Arial" w:cs="Arial"/>
          <w:sz w:val="24"/>
          <w:szCs w:val="24"/>
          <w:lang w:eastAsia="es-ES"/>
        </w:rPr>
        <w:t>Para tal efecto la Corte</w:t>
      </w:r>
      <w:r>
        <w:rPr>
          <w:rStyle w:val="Refdenotaalpie"/>
          <w:rFonts w:ascii="Arial" w:hAnsi="Arial" w:cs="Arial"/>
          <w:sz w:val="24"/>
          <w:szCs w:val="24"/>
          <w:lang w:eastAsia="es-ES"/>
        </w:rPr>
        <w:footnoteReference w:id="4"/>
      </w:r>
      <w:r>
        <w:rPr>
          <w:rFonts w:ascii="Arial" w:hAnsi="Arial" w:cs="Arial"/>
          <w:sz w:val="24"/>
          <w:szCs w:val="24"/>
          <w:lang w:eastAsia="es-ES"/>
        </w:rPr>
        <w:t xml:space="preserve"> manifestó que </w:t>
      </w:r>
      <w:r w:rsidRPr="00045CE3">
        <w:rPr>
          <w:rFonts w:ascii="Arial" w:hAnsi="Arial" w:cs="Arial"/>
          <w:i/>
          <w:sz w:val="24"/>
          <w:szCs w:val="24"/>
          <w:lang w:eastAsia="es-ES"/>
        </w:rPr>
        <w:t>“</w:t>
      </w:r>
      <w:r w:rsidRPr="009565F4">
        <w:rPr>
          <w:rFonts w:ascii="Arial" w:hAnsi="Arial" w:cs="Arial"/>
          <w:i/>
          <w:color w:val="2D2D2D"/>
          <w:sz w:val="24"/>
          <w:szCs w:val="28"/>
          <w:bdr w:val="none" w:sz="0" w:space="0" w:color="auto" w:frame="1"/>
          <w:lang w:val="es-ES" w:eastAsia="es-ES"/>
        </w:rPr>
        <w:t>el juez constitucional debe valorar las circunstancias particulares que enfrentó el accionante en aras del reconocimiento de su derecho. El tiempo transcurrido desde que formuló la primera solicitud de reconocimiento pensional, su edad, la composición de su núcleo familiar, sus circunstancias económicas, su estado de salud, su grado de formación escolar y su potencial conocimiento sobre sus derechos y sobre los medios para hacerlos valer son algunos de los aspectos que deben valorarse a la hora de dilucidar si la pretensión de amparo puede ser resuelta eficazmente a través de los mecanismos ordinarios, o si, por el contrario, la complejidad intrínseca al trámite de esos procesos judiciales amerita abordarla por esta vía excepcional, para evitar que la amenaza o la vulneración iusfundamental denunciada se prolongue de manera injustificada</w:t>
      </w:r>
      <w:r>
        <w:rPr>
          <w:rFonts w:ascii="Arial" w:hAnsi="Arial" w:cs="Arial"/>
          <w:i/>
          <w:color w:val="2D2D2D"/>
          <w:sz w:val="24"/>
          <w:szCs w:val="28"/>
          <w:bdr w:val="none" w:sz="0" w:space="0" w:color="auto" w:frame="1"/>
          <w:lang w:val="es-ES" w:eastAsia="es-ES"/>
        </w:rPr>
        <w:t>”</w:t>
      </w:r>
      <w:r w:rsidRPr="009565F4">
        <w:rPr>
          <w:rFonts w:ascii="Arial" w:hAnsi="Arial" w:cs="Arial"/>
          <w:i/>
          <w:color w:val="2D2D2D"/>
          <w:sz w:val="24"/>
          <w:szCs w:val="28"/>
          <w:bdr w:val="none" w:sz="0" w:space="0" w:color="auto" w:frame="1"/>
          <w:lang w:val="es-ES" w:eastAsia="es-ES"/>
        </w:rPr>
        <w:t>.</w:t>
      </w:r>
    </w:p>
    <w:p w:rsidR="00D6683E" w:rsidRDefault="007014DB" w:rsidP="00B4389B">
      <w:pPr>
        <w:shd w:val="clear" w:color="auto" w:fill="FFFFFF"/>
        <w:spacing w:after="0"/>
        <w:jc w:val="both"/>
        <w:textAlignment w:val="baseline"/>
        <w:rPr>
          <w:rFonts w:ascii="Arial" w:hAnsi="Arial" w:cs="Arial"/>
          <w:sz w:val="24"/>
          <w:szCs w:val="24"/>
          <w:lang w:eastAsia="es-ES"/>
        </w:rPr>
      </w:pPr>
      <w:r w:rsidRPr="009565F4">
        <w:rPr>
          <w:rFonts w:ascii="Arial" w:hAnsi="Arial" w:cs="Arial"/>
          <w:b/>
          <w:bCs/>
          <w:i/>
          <w:color w:val="2D2D2D"/>
          <w:sz w:val="24"/>
          <w:szCs w:val="28"/>
          <w:bdr w:val="none" w:sz="0" w:space="0" w:color="auto" w:frame="1"/>
          <w:lang w:val="es-ES" w:eastAsia="es-ES"/>
        </w:rPr>
        <w:t> </w:t>
      </w:r>
    </w:p>
    <w:p w:rsidR="007014DB" w:rsidRDefault="007014DB" w:rsidP="007014DB">
      <w:pPr>
        <w:spacing w:after="0"/>
        <w:contextualSpacing/>
        <w:jc w:val="both"/>
        <w:rPr>
          <w:rFonts w:ascii="Arial" w:hAnsi="Arial" w:cs="Arial"/>
          <w:sz w:val="24"/>
          <w:szCs w:val="24"/>
          <w:lang w:eastAsia="es-ES"/>
        </w:rPr>
      </w:pPr>
      <w:r>
        <w:rPr>
          <w:rFonts w:ascii="Arial" w:hAnsi="Arial" w:cs="Arial"/>
          <w:sz w:val="24"/>
          <w:szCs w:val="24"/>
          <w:lang w:eastAsia="es-ES"/>
        </w:rPr>
        <w:t>En relación con la idoneidad del medio judicial adujo</w:t>
      </w:r>
      <w:r w:rsidR="00B5541F">
        <w:rPr>
          <w:rFonts w:ascii="Arial" w:hAnsi="Arial" w:cs="Arial"/>
          <w:sz w:val="24"/>
          <w:szCs w:val="24"/>
          <w:lang w:eastAsia="es-ES"/>
        </w:rPr>
        <w:t>,</w:t>
      </w:r>
      <w:r>
        <w:rPr>
          <w:rFonts w:ascii="Arial" w:hAnsi="Arial" w:cs="Arial"/>
          <w:sz w:val="24"/>
          <w:szCs w:val="24"/>
          <w:lang w:eastAsia="es-ES"/>
        </w:rPr>
        <w:t xml:space="preserve"> también el órgano de cierre en materia constitucional</w:t>
      </w:r>
      <w:r>
        <w:rPr>
          <w:rStyle w:val="Refdenotaalpie"/>
          <w:rFonts w:ascii="Arial" w:hAnsi="Arial" w:cs="Arial"/>
          <w:sz w:val="24"/>
          <w:szCs w:val="24"/>
          <w:lang w:eastAsia="es-ES"/>
        </w:rPr>
        <w:footnoteReference w:id="5"/>
      </w:r>
      <w:r>
        <w:rPr>
          <w:rFonts w:ascii="Arial" w:hAnsi="Arial" w:cs="Arial"/>
          <w:sz w:val="24"/>
          <w:szCs w:val="24"/>
          <w:lang w:eastAsia="es-ES"/>
        </w:rPr>
        <w:t xml:space="preserve"> que es necesario revisar que los mecanismos judiciales tengan la capacidad para proteger de forma efectiva los derechos de la persona, esto es, verificar que las pretensiones pueden ser tramitadas y decididas de forma adecuada por esta vía, o si por su situación, no puede acudir a dicha instancia.</w:t>
      </w:r>
    </w:p>
    <w:p w:rsidR="007014DB" w:rsidRDefault="007014DB" w:rsidP="007014DB">
      <w:pPr>
        <w:spacing w:after="0"/>
        <w:contextualSpacing/>
        <w:jc w:val="both"/>
        <w:rPr>
          <w:rFonts w:ascii="Arial" w:hAnsi="Arial" w:cs="Arial"/>
          <w:sz w:val="24"/>
          <w:szCs w:val="24"/>
          <w:lang w:eastAsia="es-ES"/>
        </w:rPr>
      </w:pPr>
    </w:p>
    <w:p w:rsidR="008D7B9A" w:rsidRDefault="007014DB" w:rsidP="00753B4D">
      <w:pPr>
        <w:spacing w:after="0"/>
        <w:contextualSpacing/>
        <w:jc w:val="both"/>
        <w:rPr>
          <w:rFonts w:ascii="Arial" w:hAnsi="Arial" w:cs="Arial"/>
          <w:sz w:val="24"/>
          <w:szCs w:val="24"/>
        </w:rPr>
      </w:pPr>
      <w:r>
        <w:rPr>
          <w:rFonts w:ascii="Arial" w:hAnsi="Arial" w:cs="Arial"/>
          <w:sz w:val="24"/>
          <w:szCs w:val="24"/>
          <w:lang w:eastAsia="es-ES"/>
        </w:rPr>
        <w:t>Al r</w:t>
      </w:r>
      <w:r w:rsidR="00145F40">
        <w:rPr>
          <w:rFonts w:ascii="Arial" w:hAnsi="Arial" w:cs="Arial"/>
          <w:sz w:val="24"/>
          <w:szCs w:val="24"/>
          <w:lang w:eastAsia="es-ES"/>
        </w:rPr>
        <w:t>especto la Sala avizora que en principio</w:t>
      </w:r>
      <w:r w:rsidR="00753B4D">
        <w:rPr>
          <w:rFonts w:ascii="Arial" w:hAnsi="Arial" w:cs="Arial"/>
          <w:sz w:val="24"/>
          <w:szCs w:val="24"/>
          <w:lang w:eastAsia="es-ES"/>
        </w:rPr>
        <w:t xml:space="preserve"> si bien</w:t>
      </w:r>
      <w:r>
        <w:rPr>
          <w:rFonts w:ascii="Arial" w:hAnsi="Arial" w:cs="Arial"/>
          <w:sz w:val="24"/>
          <w:szCs w:val="24"/>
          <w:lang w:eastAsia="es-ES"/>
        </w:rPr>
        <w:t xml:space="preserve"> </w:t>
      </w:r>
      <w:r w:rsidR="008D7B9A">
        <w:rPr>
          <w:rFonts w:ascii="Arial" w:hAnsi="Arial" w:cs="Arial"/>
          <w:sz w:val="24"/>
          <w:szCs w:val="24"/>
          <w:lang w:eastAsia="es-ES"/>
        </w:rPr>
        <w:t xml:space="preserve">no </w:t>
      </w:r>
      <w:r>
        <w:rPr>
          <w:rFonts w:ascii="Arial" w:hAnsi="Arial" w:cs="Arial"/>
          <w:sz w:val="24"/>
          <w:szCs w:val="24"/>
          <w:lang w:eastAsia="es-ES"/>
        </w:rPr>
        <w:t xml:space="preserve">se satisface el requisito de subsidiariedad </w:t>
      </w:r>
      <w:r w:rsidR="00145F40">
        <w:rPr>
          <w:rFonts w:ascii="Arial" w:hAnsi="Arial" w:cs="Arial"/>
          <w:sz w:val="24"/>
          <w:szCs w:val="24"/>
          <w:lang w:eastAsia="es-ES"/>
        </w:rPr>
        <w:t>por cuanto</w:t>
      </w:r>
      <w:r>
        <w:rPr>
          <w:rFonts w:ascii="Arial" w:hAnsi="Arial" w:cs="Arial"/>
          <w:sz w:val="24"/>
          <w:szCs w:val="24"/>
        </w:rPr>
        <w:t xml:space="preserve"> la acción de tutela no es el único medio o instrumento de defensa judicial que posee</w:t>
      </w:r>
      <w:r w:rsidR="007A5A6C">
        <w:rPr>
          <w:rFonts w:ascii="Arial" w:hAnsi="Arial" w:cs="Arial"/>
          <w:sz w:val="24"/>
          <w:szCs w:val="24"/>
        </w:rPr>
        <w:t>n</w:t>
      </w:r>
      <w:r>
        <w:rPr>
          <w:rFonts w:ascii="Arial" w:hAnsi="Arial" w:cs="Arial"/>
          <w:sz w:val="24"/>
          <w:szCs w:val="24"/>
        </w:rPr>
        <w:t xml:space="preserve"> la</w:t>
      </w:r>
      <w:r w:rsidR="007A5A6C">
        <w:rPr>
          <w:rFonts w:ascii="Arial" w:hAnsi="Arial" w:cs="Arial"/>
          <w:sz w:val="24"/>
          <w:szCs w:val="24"/>
        </w:rPr>
        <w:t>s</w:t>
      </w:r>
      <w:r>
        <w:rPr>
          <w:rFonts w:ascii="Arial" w:hAnsi="Arial" w:cs="Arial"/>
          <w:sz w:val="24"/>
          <w:szCs w:val="24"/>
        </w:rPr>
        <w:t xml:space="preserve"> accionante</w:t>
      </w:r>
      <w:r w:rsidR="007A5A6C">
        <w:rPr>
          <w:rFonts w:ascii="Arial" w:hAnsi="Arial" w:cs="Arial"/>
          <w:sz w:val="24"/>
          <w:szCs w:val="24"/>
        </w:rPr>
        <w:t>s</w:t>
      </w:r>
      <w:r>
        <w:rPr>
          <w:rFonts w:ascii="Arial" w:hAnsi="Arial" w:cs="Arial"/>
          <w:sz w:val="24"/>
          <w:szCs w:val="24"/>
        </w:rPr>
        <w:t xml:space="preserve"> para la protección de su derecho a la seguridad social, teniendo en cuenta que puede</w:t>
      </w:r>
      <w:r w:rsidR="007A5A6C">
        <w:rPr>
          <w:rFonts w:ascii="Arial" w:hAnsi="Arial" w:cs="Arial"/>
          <w:sz w:val="24"/>
          <w:szCs w:val="24"/>
        </w:rPr>
        <w:t>n</w:t>
      </w:r>
      <w:r>
        <w:rPr>
          <w:rFonts w:ascii="Arial" w:hAnsi="Arial" w:cs="Arial"/>
          <w:sz w:val="24"/>
          <w:szCs w:val="24"/>
        </w:rPr>
        <w:t xml:space="preserve"> acudir a la </w:t>
      </w:r>
      <w:r w:rsidR="00C67006">
        <w:rPr>
          <w:rFonts w:ascii="Arial" w:hAnsi="Arial" w:cs="Arial"/>
          <w:sz w:val="24"/>
          <w:szCs w:val="24"/>
          <w:lang w:eastAsia="es-ES"/>
        </w:rPr>
        <w:t xml:space="preserve"> jurisdicción </w:t>
      </w:r>
      <w:r w:rsidR="00B5541F">
        <w:rPr>
          <w:rFonts w:ascii="Arial" w:hAnsi="Arial" w:cs="Arial"/>
          <w:sz w:val="24"/>
          <w:szCs w:val="24"/>
          <w:lang w:eastAsia="es-ES"/>
        </w:rPr>
        <w:t>de lo contencioso administrativa</w:t>
      </w:r>
      <w:r w:rsidR="00C67006">
        <w:rPr>
          <w:rFonts w:ascii="Arial" w:hAnsi="Arial" w:cs="Arial"/>
          <w:sz w:val="24"/>
          <w:szCs w:val="24"/>
          <w:lang w:eastAsia="es-ES"/>
        </w:rPr>
        <w:t xml:space="preserve">, si el demandado es el ICBF o la </w:t>
      </w:r>
      <w:r>
        <w:rPr>
          <w:rFonts w:ascii="Arial" w:hAnsi="Arial" w:cs="Arial"/>
          <w:sz w:val="24"/>
          <w:szCs w:val="24"/>
        </w:rPr>
        <w:t xml:space="preserve">jurisdicción </w:t>
      </w:r>
      <w:r w:rsidR="007A5A6C">
        <w:rPr>
          <w:rFonts w:ascii="Arial" w:hAnsi="Arial" w:cs="Arial"/>
          <w:sz w:val="24"/>
          <w:szCs w:val="24"/>
        </w:rPr>
        <w:t>laboral</w:t>
      </w:r>
      <w:r w:rsidR="00C46478">
        <w:rPr>
          <w:rStyle w:val="Refdenotaalpie"/>
          <w:rFonts w:ascii="Arial" w:hAnsi="Arial" w:cs="Arial"/>
          <w:sz w:val="24"/>
          <w:szCs w:val="24"/>
        </w:rPr>
        <w:footnoteReference w:id="6"/>
      </w:r>
      <w:r>
        <w:rPr>
          <w:rFonts w:ascii="Arial" w:hAnsi="Arial" w:cs="Arial"/>
          <w:sz w:val="24"/>
          <w:szCs w:val="24"/>
        </w:rPr>
        <w:t xml:space="preserve">, a través de un proceso </w:t>
      </w:r>
      <w:r w:rsidR="007A5A6C">
        <w:rPr>
          <w:rFonts w:ascii="Arial" w:hAnsi="Arial" w:cs="Arial"/>
          <w:sz w:val="24"/>
          <w:szCs w:val="24"/>
        </w:rPr>
        <w:t>ordinario</w:t>
      </w:r>
      <w:r>
        <w:rPr>
          <w:rFonts w:ascii="Arial" w:hAnsi="Arial" w:cs="Arial"/>
          <w:sz w:val="24"/>
          <w:szCs w:val="24"/>
        </w:rPr>
        <w:t xml:space="preserve">, </w:t>
      </w:r>
      <w:r w:rsidR="00C67006">
        <w:rPr>
          <w:rFonts w:ascii="Arial" w:hAnsi="Arial" w:cs="Arial"/>
          <w:sz w:val="24"/>
          <w:szCs w:val="24"/>
        </w:rPr>
        <w:t xml:space="preserve">si el demandado es el operador del hogar comunitario y en solidaridad el ICBF, </w:t>
      </w:r>
      <w:r w:rsidR="009F11F8">
        <w:rPr>
          <w:rFonts w:ascii="Arial" w:hAnsi="Arial" w:cs="Arial"/>
          <w:sz w:val="24"/>
          <w:szCs w:val="24"/>
        </w:rPr>
        <w:t>el requisito se cumple</w:t>
      </w:r>
      <w:r w:rsidR="008D7B9A">
        <w:rPr>
          <w:rFonts w:ascii="Arial" w:hAnsi="Arial" w:cs="Arial"/>
          <w:sz w:val="24"/>
          <w:szCs w:val="24"/>
        </w:rPr>
        <w:t xml:space="preserve"> en este caso en particular,</w:t>
      </w:r>
      <w:r w:rsidR="009F11F8">
        <w:rPr>
          <w:rFonts w:ascii="Arial" w:hAnsi="Arial" w:cs="Arial"/>
          <w:sz w:val="24"/>
          <w:szCs w:val="24"/>
        </w:rPr>
        <w:t xml:space="preserve"> por ser </w:t>
      </w:r>
      <w:r w:rsidR="00753B4D">
        <w:rPr>
          <w:rFonts w:ascii="Arial" w:hAnsi="Arial" w:cs="Arial"/>
          <w:sz w:val="24"/>
          <w:szCs w:val="24"/>
        </w:rPr>
        <w:t>la actora un sujeto especial de protección</w:t>
      </w:r>
      <w:r w:rsidR="008D7B9A">
        <w:rPr>
          <w:rFonts w:ascii="Arial" w:hAnsi="Arial" w:cs="Arial"/>
          <w:sz w:val="24"/>
          <w:szCs w:val="24"/>
        </w:rPr>
        <w:t>, por</w:t>
      </w:r>
      <w:r w:rsidR="00092B9D">
        <w:rPr>
          <w:rFonts w:ascii="Arial" w:hAnsi="Arial" w:cs="Arial"/>
          <w:sz w:val="24"/>
          <w:szCs w:val="24"/>
        </w:rPr>
        <w:t xml:space="preserve"> tener las siguientes condiciones</w:t>
      </w:r>
      <w:r w:rsidR="00775367">
        <w:rPr>
          <w:rStyle w:val="Refdenotaalpie"/>
          <w:rFonts w:ascii="Arial" w:hAnsi="Arial" w:cs="Arial"/>
          <w:sz w:val="24"/>
          <w:szCs w:val="24"/>
        </w:rPr>
        <w:footnoteReference w:id="7"/>
      </w:r>
      <w:r w:rsidR="009F11F8">
        <w:rPr>
          <w:rFonts w:ascii="Arial" w:hAnsi="Arial" w:cs="Arial"/>
          <w:sz w:val="24"/>
          <w:szCs w:val="24"/>
        </w:rPr>
        <w:t>: (i</w:t>
      </w:r>
      <w:r w:rsidR="008D7B9A">
        <w:rPr>
          <w:rFonts w:ascii="Arial" w:hAnsi="Arial" w:cs="Arial"/>
          <w:sz w:val="24"/>
          <w:szCs w:val="24"/>
        </w:rPr>
        <w:t xml:space="preserve">) </w:t>
      </w:r>
      <w:r w:rsidR="00753B4D">
        <w:rPr>
          <w:rFonts w:ascii="Arial" w:hAnsi="Arial" w:cs="Arial"/>
          <w:sz w:val="24"/>
          <w:szCs w:val="24"/>
        </w:rPr>
        <w:t xml:space="preserve">ser parte de un </w:t>
      </w:r>
      <w:r w:rsidR="00753B4D" w:rsidRPr="009F11F8">
        <w:rPr>
          <w:rFonts w:ascii="Arial" w:hAnsi="Arial" w:cs="Arial"/>
          <w:sz w:val="24"/>
          <w:szCs w:val="24"/>
        </w:rPr>
        <w:t>sector</w:t>
      </w:r>
      <w:r w:rsidR="009F11F8">
        <w:rPr>
          <w:rFonts w:ascii="Arial" w:hAnsi="Arial" w:cs="Arial"/>
          <w:sz w:val="24"/>
          <w:szCs w:val="24"/>
        </w:rPr>
        <w:t xml:space="preserve"> deprimido económica y socialmente, </w:t>
      </w:r>
      <w:r w:rsidR="009F11F8">
        <w:rPr>
          <w:rFonts w:ascii="Arial" w:hAnsi="Arial" w:cs="Arial"/>
          <w:sz w:val="24"/>
          <w:szCs w:val="24"/>
        </w:rPr>
        <w:lastRenderedPageBreak/>
        <w:t>teniendo en cuenta que los Hogares Comunitarios de Bienestar</w:t>
      </w:r>
      <w:r w:rsidR="009F11F8">
        <w:rPr>
          <w:rStyle w:val="Refdenotaalpie"/>
          <w:rFonts w:ascii="Arial" w:hAnsi="Arial" w:cs="Arial"/>
          <w:sz w:val="24"/>
          <w:szCs w:val="24"/>
        </w:rPr>
        <w:footnoteReference w:id="8"/>
      </w:r>
      <w:r w:rsidR="009F11F8">
        <w:rPr>
          <w:rFonts w:ascii="Arial" w:hAnsi="Arial" w:cs="Arial"/>
          <w:sz w:val="24"/>
          <w:szCs w:val="24"/>
        </w:rPr>
        <w:t xml:space="preserve"> funcionan prioritariamente en áreas, definidas dentro del SISBEN, como estratos 1 y 2 en el área urbana y sectores rurales concentrados</w:t>
      </w:r>
      <w:r w:rsidR="00092B9D">
        <w:rPr>
          <w:rFonts w:ascii="Arial" w:hAnsi="Arial" w:cs="Arial"/>
          <w:sz w:val="24"/>
          <w:szCs w:val="24"/>
        </w:rPr>
        <w:t>; (ii) cuenta con 72 años</w:t>
      </w:r>
      <w:r w:rsidR="008D7B9A">
        <w:rPr>
          <w:rStyle w:val="Refdenotaalpie"/>
          <w:rFonts w:ascii="Arial" w:hAnsi="Arial" w:cs="Arial"/>
          <w:sz w:val="24"/>
          <w:szCs w:val="24"/>
        </w:rPr>
        <w:footnoteReference w:id="9"/>
      </w:r>
      <w:r w:rsidR="00092B9D">
        <w:rPr>
          <w:rFonts w:ascii="Arial" w:hAnsi="Arial" w:cs="Arial"/>
          <w:sz w:val="24"/>
          <w:szCs w:val="24"/>
        </w:rPr>
        <w:t>, por lo tanto es una persona de la tercera edad</w:t>
      </w:r>
      <w:r w:rsidR="00800EDB">
        <w:rPr>
          <w:rStyle w:val="Refdenotaalpie"/>
          <w:rFonts w:ascii="Arial" w:hAnsi="Arial" w:cs="Arial"/>
          <w:sz w:val="24"/>
          <w:szCs w:val="24"/>
        </w:rPr>
        <w:footnoteReference w:id="10"/>
      </w:r>
      <w:r w:rsidR="00775367">
        <w:rPr>
          <w:rFonts w:ascii="Arial" w:hAnsi="Arial" w:cs="Arial"/>
          <w:sz w:val="24"/>
          <w:szCs w:val="24"/>
        </w:rPr>
        <w:t xml:space="preserve">; </w:t>
      </w:r>
      <w:r w:rsidR="008D7B9A">
        <w:rPr>
          <w:rFonts w:ascii="Arial" w:hAnsi="Arial" w:cs="Arial"/>
          <w:sz w:val="24"/>
          <w:szCs w:val="24"/>
        </w:rPr>
        <w:t xml:space="preserve">y </w:t>
      </w:r>
      <w:r w:rsidR="00775367">
        <w:rPr>
          <w:rFonts w:ascii="Arial" w:hAnsi="Arial" w:cs="Arial"/>
          <w:sz w:val="24"/>
          <w:szCs w:val="24"/>
        </w:rPr>
        <w:t>(iii) tiene condiciones médicas desfavorables</w:t>
      </w:r>
      <w:r w:rsidR="0027319A">
        <w:rPr>
          <w:rFonts w:ascii="Arial" w:hAnsi="Arial" w:cs="Arial"/>
          <w:sz w:val="24"/>
          <w:szCs w:val="24"/>
        </w:rPr>
        <w:t xml:space="preserve"> pues padece de hiperoxia, enfermedad venosas, con antecedentes de trastorno del metabolismo de carbohidratos, según su historia clínica </w:t>
      </w:r>
      <w:r w:rsidR="008D7B9A">
        <w:rPr>
          <w:rFonts w:ascii="Arial" w:hAnsi="Arial" w:cs="Arial"/>
          <w:sz w:val="24"/>
          <w:szCs w:val="24"/>
        </w:rPr>
        <w:t>(fls.31 a 32).</w:t>
      </w:r>
    </w:p>
    <w:p w:rsidR="008D7B9A" w:rsidRDefault="008D7B9A" w:rsidP="00753B4D">
      <w:pPr>
        <w:spacing w:after="0"/>
        <w:contextualSpacing/>
        <w:jc w:val="both"/>
        <w:rPr>
          <w:rFonts w:ascii="Arial" w:hAnsi="Arial" w:cs="Arial"/>
          <w:sz w:val="24"/>
          <w:szCs w:val="24"/>
        </w:rPr>
      </w:pPr>
    </w:p>
    <w:p w:rsidR="008D7B9A" w:rsidRDefault="008D7B9A" w:rsidP="00753B4D">
      <w:pPr>
        <w:spacing w:after="0"/>
        <w:contextualSpacing/>
        <w:jc w:val="both"/>
        <w:rPr>
          <w:rFonts w:ascii="Arial" w:hAnsi="Arial" w:cs="Arial"/>
          <w:sz w:val="24"/>
          <w:szCs w:val="24"/>
        </w:rPr>
      </w:pPr>
      <w:r>
        <w:rPr>
          <w:rFonts w:ascii="Arial" w:hAnsi="Arial" w:cs="Arial"/>
          <w:sz w:val="24"/>
          <w:szCs w:val="24"/>
        </w:rPr>
        <w:t>Lo anterior permite a la Sala que se estudie de fondo la acción de tutela de la referencia.</w:t>
      </w:r>
    </w:p>
    <w:p w:rsidR="008D7B9A" w:rsidRPr="008D7B9A" w:rsidRDefault="008D7B9A" w:rsidP="00753B4D">
      <w:pPr>
        <w:spacing w:after="0"/>
        <w:contextualSpacing/>
        <w:jc w:val="both"/>
        <w:rPr>
          <w:rFonts w:ascii="Arial" w:hAnsi="Arial" w:cs="Arial"/>
          <w:b/>
          <w:sz w:val="24"/>
          <w:szCs w:val="24"/>
        </w:rPr>
      </w:pPr>
    </w:p>
    <w:p w:rsidR="00756E79" w:rsidRDefault="008D7B9A" w:rsidP="00753B4D">
      <w:pPr>
        <w:spacing w:after="0"/>
        <w:contextualSpacing/>
        <w:jc w:val="both"/>
        <w:rPr>
          <w:rFonts w:ascii="Arial" w:hAnsi="Arial" w:cs="Arial"/>
          <w:b/>
          <w:sz w:val="24"/>
          <w:szCs w:val="24"/>
        </w:rPr>
      </w:pPr>
      <w:r>
        <w:rPr>
          <w:rFonts w:ascii="Arial" w:hAnsi="Arial" w:cs="Arial"/>
          <w:b/>
          <w:sz w:val="24"/>
          <w:szCs w:val="24"/>
        </w:rPr>
        <w:t>4. C</w:t>
      </w:r>
      <w:r w:rsidRPr="008D7B9A">
        <w:rPr>
          <w:rFonts w:ascii="Arial" w:hAnsi="Arial" w:cs="Arial"/>
          <w:b/>
          <w:sz w:val="24"/>
          <w:szCs w:val="24"/>
        </w:rPr>
        <w:t xml:space="preserve">aso concreto  </w:t>
      </w:r>
    </w:p>
    <w:p w:rsidR="00D6683E" w:rsidRPr="008D7B9A" w:rsidRDefault="00D6683E" w:rsidP="00753B4D">
      <w:pPr>
        <w:spacing w:after="0"/>
        <w:contextualSpacing/>
        <w:jc w:val="both"/>
        <w:rPr>
          <w:rFonts w:ascii="Arial" w:hAnsi="Arial" w:cs="Arial"/>
          <w:b/>
          <w:sz w:val="24"/>
          <w:szCs w:val="24"/>
        </w:rPr>
      </w:pPr>
    </w:p>
    <w:p w:rsidR="008D7B9A" w:rsidRDefault="008D7B9A" w:rsidP="00427888">
      <w:pPr>
        <w:contextualSpacing/>
        <w:jc w:val="both"/>
        <w:rPr>
          <w:rFonts w:ascii="Arial" w:hAnsi="Arial" w:cs="Arial"/>
          <w:bCs/>
          <w:sz w:val="24"/>
          <w:szCs w:val="24"/>
        </w:rPr>
      </w:pPr>
      <w:r>
        <w:rPr>
          <w:rFonts w:ascii="Arial" w:hAnsi="Arial" w:cs="Arial"/>
          <w:bCs/>
          <w:sz w:val="24"/>
          <w:szCs w:val="24"/>
        </w:rPr>
        <w:t>Dentro del presente trámite tutelar se acredit</w:t>
      </w:r>
      <w:r w:rsidR="00CD5C71">
        <w:rPr>
          <w:rFonts w:ascii="Arial" w:hAnsi="Arial" w:cs="Arial"/>
          <w:bCs/>
          <w:sz w:val="24"/>
          <w:szCs w:val="24"/>
        </w:rPr>
        <w:t>ó que</w:t>
      </w:r>
      <w:r w:rsidR="007A0224">
        <w:rPr>
          <w:rFonts w:ascii="Arial" w:hAnsi="Arial" w:cs="Arial"/>
          <w:bCs/>
          <w:sz w:val="24"/>
          <w:szCs w:val="24"/>
        </w:rPr>
        <w:t xml:space="preserve"> (i)</w:t>
      </w:r>
      <w:r>
        <w:rPr>
          <w:rFonts w:ascii="Arial" w:hAnsi="Arial" w:cs="Arial"/>
          <w:bCs/>
          <w:sz w:val="24"/>
          <w:szCs w:val="24"/>
        </w:rPr>
        <w:t xml:space="preserve"> la accionante desempeña labor social</w:t>
      </w:r>
      <w:r w:rsidR="00CD5C71">
        <w:rPr>
          <w:rFonts w:ascii="Arial" w:hAnsi="Arial" w:cs="Arial"/>
          <w:bCs/>
          <w:sz w:val="24"/>
          <w:szCs w:val="24"/>
        </w:rPr>
        <w:t xml:space="preserve"> como hogar sustituto desde el 25-08-1983, según la información que se reporta en la Resolución por la cual se aprueba la calidad de familia sustituta</w:t>
      </w:r>
      <w:r w:rsidR="00D6683E">
        <w:rPr>
          <w:rFonts w:ascii="Arial" w:hAnsi="Arial" w:cs="Arial"/>
          <w:bCs/>
          <w:sz w:val="24"/>
          <w:szCs w:val="24"/>
        </w:rPr>
        <w:t>,</w:t>
      </w:r>
      <w:r w:rsidR="00CD5C71">
        <w:rPr>
          <w:rFonts w:ascii="Arial" w:hAnsi="Arial" w:cs="Arial"/>
          <w:bCs/>
          <w:sz w:val="24"/>
          <w:szCs w:val="24"/>
        </w:rPr>
        <w:t xml:space="preserve"> conferida por la coordinación del C</w:t>
      </w:r>
      <w:r w:rsidR="00D6683E">
        <w:rPr>
          <w:rFonts w:ascii="Arial" w:hAnsi="Arial" w:cs="Arial"/>
          <w:bCs/>
          <w:sz w:val="24"/>
          <w:szCs w:val="24"/>
        </w:rPr>
        <w:t>entro</w:t>
      </w:r>
      <w:r w:rsidR="00CD5C71">
        <w:rPr>
          <w:rFonts w:ascii="Arial" w:hAnsi="Arial" w:cs="Arial"/>
          <w:bCs/>
          <w:sz w:val="24"/>
          <w:szCs w:val="24"/>
        </w:rPr>
        <w:t xml:space="preserve"> Zonal </w:t>
      </w:r>
      <w:r w:rsidR="00D6683E">
        <w:rPr>
          <w:rFonts w:ascii="Arial" w:hAnsi="Arial" w:cs="Arial"/>
          <w:bCs/>
          <w:sz w:val="24"/>
          <w:szCs w:val="24"/>
        </w:rPr>
        <w:t>Pereira</w:t>
      </w:r>
      <w:r w:rsidR="00CD5C71">
        <w:rPr>
          <w:rFonts w:ascii="Arial" w:hAnsi="Arial" w:cs="Arial"/>
          <w:bCs/>
          <w:sz w:val="24"/>
          <w:szCs w:val="24"/>
        </w:rPr>
        <w:t>, en razón del contrato de aporte No.66-26-2013-140 de 02-09-2013 celebrado entre el ICBF y el socio estrat</w:t>
      </w:r>
      <w:r w:rsidR="00D6683E">
        <w:rPr>
          <w:rFonts w:ascii="Arial" w:hAnsi="Arial" w:cs="Arial"/>
          <w:bCs/>
          <w:sz w:val="24"/>
          <w:szCs w:val="24"/>
        </w:rPr>
        <w:t>égico</w:t>
      </w:r>
      <w:r w:rsidR="00CD5C71">
        <w:rPr>
          <w:rFonts w:ascii="Arial" w:hAnsi="Arial" w:cs="Arial"/>
          <w:bCs/>
          <w:sz w:val="24"/>
          <w:szCs w:val="24"/>
        </w:rPr>
        <w:t xml:space="preserve"> </w:t>
      </w:r>
      <w:r w:rsidR="007A0224">
        <w:rPr>
          <w:rFonts w:ascii="Arial" w:hAnsi="Arial" w:cs="Arial"/>
          <w:bCs/>
          <w:sz w:val="24"/>
          <w:szCs w:val="24"/>
        </w:rPr>
        <w:t xml:space="preserve"> (fl.17); y (ii) lo anteriormente dicho, fue certificado</w:t>
      </w:r>
      <w:r w:rsidR="00A93FD8">
        <w:rPr>
          <w:rFonts w:ascii="Arial" w:hAnsi="Arial" w:cs="Arial"/>
          <w:bCs/>
          <w:sz w:val="24"/>
          <w:szCs w:val="24"/>
        </w:rPr>
        <w:t xml:space="preserve"> el 11-04-2014</w:t>
      </w:r>
      <w:r w:rsidR="007A0224">
        <w:rPr>
          <w:rFonts w:ascii="Arial" w:hAnsi="Arial" w:cs="Arial"/>
          <w:bCs/>
          <w:sz w:val="24"/>
          <w:szCs w:val="24"/>
        </w:rPr>
        <w:t xml:space="preserve"> por la Asociación Mundos Hermanos quien es el socio estratégico vinculado a la Regional Risaralda por medio del contrato de aporte de 2013 antes mencionado (fl.17).</w:t>
      </w:r>
    </w:p>
    <w:p w:rsidR="00504A08" w:rsidRDefault="00504A08" w:rsidP="00504A08">
      <w:pPr>
        <w:contextualSpacing/>
        <w:jc w:val="both"/>
        <w:rPr>
          <w:rFonts w:ascii="Arial" w:hAnsi="Arial" w:cs="Arial"/>
          <w:bCs/>
          <w:sz w:val="24"/>
          <w:szCs w:val="24"/>
          <w:lang w:val="es-ES_tradnl"/>
        </w:rPr>
      </w:pPr>
    </w:p>
    <w:p w:rsidR="007A0224" w:rsidRDefault="00725057" w:rsidP="00725057">
      <w:pPr>
        <w:contextualSpacing/>
        <w:jc w:val="both"/>
        <w:rPr>
          <w:rFonts w:ascii="Arial" w:eastAsia="Calibri" w:hAnsi="Arial" w:cs="Arial"/>
          <w:sz w:val="24"/>
          <w:szCs w:val="24"/>
          <w:lang w:val="es-ES_tradnl" w:eastAsia="es-ES"/>
        </w:rPr>
      </w:pPr>
      <w:r>
        <w:rPr>
          <w:rFonts w:ascii="Arial" w:hAnsi="Arial" w:cs="Arial"/>
          <w:bCs/>
          <w:sz w:val="24"/>
          <w:szCs w:val="24"/>
          <w:lang w:val="es-ES_tradnl"/>
        </w:rPr>
        <w:t>Así las cosas, d</w:t>
      </w:r>
      <w:r w:rsidR="007A0224">
        <w:rPr>
          <w:rFonts w:ascii="Arial" w:hAnsi="Arial" w:cs="Arial"/>
          <w:bCs/>
          <w:sz w:val="24"/>
          <w:szCs w:val="24"/>
          <w:lang w:val="es-ES_tradnl"/>
        </w:rPr>
        <w:t xml:space="preserve">e cara a lo previamente probado, </w:t>
      </w:r>
      <w:r>
        <w:rPr>
          <w:rFonts w:ascii="Arial" w:hAnsi="Arial" w:cs="Arial"/>
          <w:bCs/>
          <w:sz w:val="24"/>
          <w:szCs w:val="24"/>
          <w:lang w:val="es-ES_tradnl"/>
        </w:rPr>
        <w:t xml:space="preserve">la Sala no advierte la existencia de un contrato de trabajo, habida cuenta que para que éste se configure es necesario que concurra los siguientes elementos, como son: </w:t>
      </w:r>
      <w:r w:rsidR="007A0224" w:rsidRPr="007A0224">
        <w:rPr>
          <w:rFonts w:ascii="Arial" w:eastAsia="Calibri" w:hAnsi="Arial" w:cs="Arial"/>
          <w:sz w:val="24"/>
          <w:szCs w:val="24"/>
          <w:lang w:val="es-ES_tradnl" w:eastAsia="es-ES"/>
        </w:rPr>
        <w:t xml:space="preserve">la actividad personal del trabajador, esto es, que </w:t>
      </w:r>
      <w:r w:rsidR="007A0224" w:rsidRPr="007A0224">
        <w:rPr>
          <w:rFonts w:ascii="Arial" w:eastAsia="Calibri" w:hAnsi="Arial" w:cs="Arial"/>
          <w:iCs/>
          <w:sz w:val="24"/>
          <w:szCs w:val="24"/>
          <w:lang w:val="es-ES_tradnl" w:eastAsia="es-ES"/>
        </w:rPr>
        <w:t xml:space="preserve">realice por sí mismo, de manera prolongada; </w:t>
      </w:r>
      <w:r w:rsidR="007A0224" w:rsidRPr="007A0224">
        <w:rPr>
          <w:rFonts w:ascii="Arial" w:eastAsia="Calibri" w:hAnsi="Arial" w:cs="Arial"/>
          <w:sz w:val="24"/>
          <w:szCs w:val="24"/>
          <w:lang w:val="es-ES_tradnl" w:eastAsia="es-ES"/>
        </w:rPr>
        <w:t>la continua subordinación o dependencia respecto del empleador, que lo faculta para requerirle el cumplimiento de órdenes o instrucciones al empleado y la correlativa obligación de acatarlas; y, un salario en retribución del servicio (</w:t>
      </w:r>
      <w:r w:rsidR="007A0224" w:rsidRPr="007A0224">
        <w:rPr>
          <w:rFonts w:ascii="Arial" w:eastAsia="Calibri" w:hAnsi="Arial" w:cs="Arial"/>
          <w:iCs/>
          <w:sz w:val="24"/>
          <w:szCs w:val="24"/>
          <w:lang w:val="es-ES_tradnl" w:eastAsia="es-ES"/>
        </w:rPr>
        <w:t>artículo 23 C.S. del T.</w:t>
      </w:r>
      <w:r w:rsidR="007A0224" w:rsidRPr="007A0224">
        <w:rPr>
          <w:rFonts w:ascii="Arial" w:eastAsia="Calibri" w:hAnsi="Arial" w:cs="Arial"/>
          <w:sz w:val="24"/>
          <w:szCs w:val="24"/>
          <w:lang w:val="es-ES_tradnl" w:eastAsia="es-ES"/>
        </w:rPr>
        <w:t>).</w:t>
      </w:r>
    </w:p>
    <w:p w:rsidR="00725057" w:rsidRDefault="00725057" w:rsidP="00725057">
      <w:pPr>
        <w:contextualSpacing/>
        <w:jc w:val="both"/>
        <w:rPr>
          <w:rFonts w:ascii="Arial" w:eastAsia="Calibri" w:hAnsi="Arial" w:cs="Arial"/>
          <w:sz w:val="24"/>
          <w:szCs w:val="24"/>
          <w:lang w:val="es-ES_tradnl" w:eastAsia="es-ES"/>
        </w:rPr>
      </w:pPr>
    </w:p>
    <w:p w:rsidR="00725057" w:rsidRDefault="000E6790" w:rsidP="00725057">
      <w:pPr>
        <w:contextualSpacing/>
        <w:jc w:val="both"/>
        <w:rPr>
          <w:rFonts w:ascii="Arial" w:eastAsia="Calibri" w:hAnsi="Arial" w:cs="Arial"/>
          <w:sz w:val="24"/>
          <w:szCs w:val="24"/>
          <w:lang w:val="es-ES_tradnl" w:eastAsia="es-ES"/>
        </w:rPr>
      </w:pPr>
      <w:r>
        <w:rPr>
          <w:rFonts w:ascii="Arial" w:eastAsia="Calibri" w:hAnsi="Arial" w:cs="Arial"/>
          <w:sz w:val="24"/>
          <w:szCs w:val="24"/>
          <w:lang w:val="es-ES_tradnl" w:eastAsia="es-ES"/>
        </w:rPr>
        <w:t>Requisitos que no se satisfacen por cuanto no hay una prestación personal del servicio al Instituto Colombiano de Bienestar Familiar, en la medida en que dicha prestación se realiza a través de la  Asociación Mundos Hermanos</w:t>
      </w:r>
      <w:r w:rsidR="00D14855">
        <w:rPr>
          <w:rFonts w:ascii="Arial" w:eastAsia="Calibri" w:hAnsi="Arial" w:cs="Arial"/>
          <w:sz w:val="24"/>
          <w:szCs w:val="24"/>
          <w:lang w:val="es-ES_tradnl" w:eastAsia="es-ES"/>
        </w:rPr>
        <w:t>,</w:t>
      </w:r>
      <w:r>
        <w:rPr>
          <w:rFonts w:ascii="Arial" w:eastAsia="Calibri" w:hAnsi="Arial" w:cs="Arial"/>
          <w:sz w:val="24"/>
          <w:szCs w:val="24"/>
          <w:lang w:val="es-ES_tradnl" w:eastAsia="es-ES"/>
        </w:rPr>
        <w:t xml:space="preserve"> en virtud del contrato de aporte </w:t>
      </w:r>
      <w:r>
        <w:rPr>
          <w:rFonts w:ascii="Arial" w:hAnsi="Arial" w:cs="Arial"/>
          <w:bCs/>
          <w:sz w:val="24"/>
          <w:szCs w:val="24"/>
        </w:rPr>
        <w:t>No.66-26-2013-140 de 02-09-2013</w:t>
      </w:r>
      <w:r w:rsidR="00D14855">
        <w:rPr>
          <w:rFonts w:ascii="Arial" w:hAnsi="Arial" w:cs="Arial"/>
          <w:bCs/>
          <w:sz w:val="24"/>
          <w:szCs w:val="24"/>
        </w:rPr>
        <w:t>,</w:t>
      </w:r>
      <w:r>
        <w:rPr>
          <w:rFonts w:ascii="Arial" w:hAnsi="Arial" w:cs="Arial"/>
          <w:bCs/>
          <w:sz w:val="24"/>
          <w:szCs w:val="24"/>
        </w:rPr>
        <w:t xml:space="preserve"> </w:t>
      </w:r>
      <w:r>
        <w:rPr>
          <w:rFonts w:ascii="Arial" w:eastAsia="Calibri" w:hAnsi="Arial" w:cs="Arial"/>
          <w:sz w:val="24"/>
          <w:szCs w:val="24"/>
          <w:lang w:val="es-ES_tradnl" w:eastAsia="es-ES"/>
        </w:rPr>
        <w:t>existente entre éste y el ICBF; y asimismo no se devela la subordinación de la actora con el accionado</w:t>
      </w:r>
      <w:r w:rsidR="00D14855">
        <w:rPr>
          <w:rFonts w:ascii="Arial" w:eastAsia="Calibri" w:hAnsi="Arial" w:cs="Arial"/>
          <w:sz w:val="24"/>
          <w:szCs w:val="24"/>
          <w:lang w:val="es-ES_tradnl" w:eastAsia="es-ES"/>
        </w:rPr>
        <w:t xml:space="preserve"> al estar ausentes las órdenes o instrucciones  del ICBF con la actora.</w:t>
      </w:r>
    </w:p>
    <w:p w:rsidR="00D14855" w:rsidRDefault="00D14855" w:rsidP="00725057">
      <w:pPr>
        <w:contextualSpacing/>
        <w:jc w:val="both"/>
        <w:rPr>
          <w:rFonts w:ascii="Arial" w:eastAsia="Calibri" w:hAnsi="Arial" w:cs="Arial"/>
          <w:sz w:val="24"/>
          <w:szCs w:val="24"/>
          <w:lang w:val="es-ES_tradnl" w:eastAsia="es-ES"/>
        </w:rPr>
      </w:pPr>
    </w:p>
    <w:p w:rsidR="00B36BE7" w:rsidRDefault="00D14855" w:rsidP="00D14855">
      <w:pPr>
        <w:contextualSpacing/>
        <w:jc w:val="both"/>
        <w:rPr>
          <w:rFonts w:ascii="Arial" w:hAnsi="Arial" w:cs="Arial"/>
          <w:bCs/>
          <w:sz w:val="24"/>
          <w:szCs w:val="24"/>
          <w:lang w:val="es-ES_tradnl"/>
        </w:rPr>
      </w:pPr>
      <w:r>
        <w:rPr>
          <w:rFonts w:ascii="Arial" w:eastAsia="Calibri" w:hAnsi="Arial" w:cs="Arial"/>
          <w:sz w:val="24"/>
          <w:szCs w:val="24"/>
          <w:lang w:val="es-ES_tradnl" w:eastAsia="es-ES"/>
        </w:rPr>
        <w:t>Aunado a lo anterior la Corte Constitucional en sendos fallos</w:t>
      </w:r>
      <w:r>
        <w:rPr>
          <w:rStyle w:val="Refdenotaalpie"/>
          <w:rFonts w:ascii="Arial" w:eastAsia="Calibri" w:hAnsi="Arial" w:cs="Arial"/>
          <w:sz w:val="24"/>
          <w:szCs w:val="24"/>
          <w:lang w:val="es-ES_tradnl" w:eastAsia="es-ES"/>
        </w:rPr>
        <w:footnoteReference w:id="11"/>
      </w:r>
      <w:r>
        <w:rPr>
          <w:rFonts w:ascii="Arial" w:eastAsia="Calibri" w:hAnsi="Arial" w:cs="Arial"/>
          <w:sz w:val="24"/>
          <w:szCs w:val="24"/>
          <w:lang w:val="es-ES_tradnl" w:eastAsia="es-ES"/>
        </w:rPr>
        <w:t xml:space="preserve"> ha sostenido </w:t>
      </w:r>
      <w:r w:rsidRPr="00666ED8">
        <w:rPr>
          <w:rFonts w:ascii="Arial" w:hAnsi="Arial" w:cs="Arial"/>
          <w:bCs/>
          <w:sz w:val="24"/>
          <w:szCs w:val="24"/>
          <w:lang w:val="es-ES_tradnl"/>
        </w:rPr>
        <w:t>que no existe contrato de trabajo entre las madres comunitarias y el ICBF o las asociaciones o entidades que participan en el Programa de Hogares Comunitarios de Bienestar y, que el vínculo es de natural</w:t>
      </w:r>
      <w:r>
        <w:rPr>
          <w:rFonts w:ascii="Arial" w:hAnsi="Arial" w:cs="Arial"/>
          <w:bCs/>
          <w:sz w:val="24"/>
          <w:szCs w:val="24"/>
          <w:lang w:val="es-ES_tradnl"/>
        </w:rPr>
        <w:t>eza contractual de origen civil, por lo tanto los requisitos citados no se encontraban reunidos</w:t>
      </w:r>
      <w:r w:rsidR="00B36BE7">
        <w:rPr>
          <w:rFonts w:ascii="Arial" w:hAnsi="Arial" w:cs="Arial"/>
          <w:bCs/>
          <w:sz w:val="24"/>
          <w:szCs w:val="24"/>
          <w:lang w:val="es-ES_tradnl"/>
        </w:rPr>
        <w:t>.</w:t>
      </w:r>
    </w:p>
    <w:p w:rsidR="00B36BE7" w:rsidRDefault="00B36BE7" w:rsidP="00D14855">
      <w:pPr>
        <w:contextualSpacing/>
        <w:jc w:val="both"/>
        <w:rPr>
          <w:rFonts w:ascii="Arial" w:hAnsi="Arial" w:cs="Arial"/>
          <w:bCs/>
          <w:sz w:val="24"/>
          <w:szCs w:val="24"/>
          <w:lang w:val="es-ES_tradnl"/>
        </w:rPr>
      </w:pPr>
    </w:p>
    <w:p w:rsidR="00D6683E" w:rsidRDefault="00B36BE7" w:rsidP="00D14855">
      <w:pPr>
        <w:contextualSpacing/>
        <w:jc w:val="both"/>
        <w:rPr>
          <w:rFonts w:ascii="Arial" w:hAnsi="Arial" w:cs="Arial"/>
          <w:sz w:val="24"/>
          <w:szCs w:val="24"/>
          <w:lang w:val="es-ES_tradnl"/>
        </w:rPr>
      </w:pPr>
      <w:r>
        <w:rPr>
          <w:rFonts w:ascii="Arial" w:hAnsi="Arial" w:cs="Arial"/>
          <w:bCs/>
          <w:sz w:val="24"/>
          <w:szCs w:val="24"/>
          <w:lang w:val="es-ES_tradnl"/>
        </w:rPr>
        <w:lastRenderedPageBreak/>
        <w:t xml:space="preserve">Asimismo </w:t>
      </w:r>
      <w:r w:rsidR="008A5B7D">
        <w:rPr>
          <w:rFonts w:ascii="Arial" w:hAnsi="Arial" w:cs="Arial"/>
          <w:bCs/>
          <w:sz w:val="24"/>
          <w:szCs w:val="24"/>
          <w:lang w:val="es-ES_tradnl"/>
        </w:rPr>
        <w:t>con</w:t>
      </w:r>
      <w:r>
        <w:rPr>
          <w:rFonts w:ascii="Arial" w:hAnsi="Arial" w:cs="Arial"/>
          <w:bCs/>
          <w:sz w:val="24"/>
          <w:szCs w:val="24"/>
          <w:lang w:val="es-ES_tradnl"/>
        </w:rPr>
        <w:t xml:space="preserve"> la</w:t>
      </w:r>
      <w:r w:rsidR="00D14855">
        <w:rPr>
          <w:rFonts w:ascii="Arial" w:hAnsi="Arial" w:cs="Arial"/>
          <w:bCs/>
          <w:sz w:val="24"/>
          <w:szCs w:val="24"/>
          <w:lang w:val="es-ES_tradnl"/>
        </w:rPr>
        <w:t xml:space="preserve"> </w:t>
      </w:r>
      <w:r w:rsidR="008A5B7D">
        <w:rPr>
          <w:rFonts w:ascii="Arial" w:hAnsi="Arial" w:cs="Arial"/>
          <w:bCs/>
          <w:sz w:val="24"/>
          <w:szCs w:val="24"/>
          <w:lang w:val="es-ES_tradnl"/>
        </w:rPr>
        <w:t xml:space="preserve">expedición de </w:t>
      </w:r>
      <w:r w:rsidR="00D14855">
        <w:rPr>
          <w:rFonts w:ascii="Arial" w:hAnsi="Arial" w:cs="Arial"/>
          <w:bCs/>
          <w:sz w:val="24"/>
          <w:szCs w:val="24"/>
          <w:lang w:val="es-ES_tradnl"/>
        </w:rPr>
        <w:t xml:space="preserve">la </w:t>
      </w:r>
      <w:r w:rsidR="00D6683E" w:rsidRPr="00666ED8">
        <w:rPr>
          <w:rFonts w:ascii="Arial" w:hAnsi="Arial" w:cs="Arial"/>
          <w:sz w:val="24"/>
          <w:szCs w:val="24"/>
          <w:lang w:val="es-ES_tradnl"/>
        </w:rPr>
        <w:t>Ley 1607 de 2012 y el Decreto 289 de 2014 que reglamentó e</w:t>
      </w:r>
      <w:r w:rsidR="008A5B7D">
        <w:rPr>
          <w:rFonts w:ascii="Arial" w:hAnsi="Arial" w:cs="Arial"/>
          <w:sz w:val="24"/>
          <w:szCs w:val="24"/>
          <w:lang w:val="es-ES_tradnl"/>
        </w:rPr>
        <w:t xml:space="preserve">l artículo 36 de </w:t>
      </w:r>
      <w:r>
        <w:rPr>
          <w:rFonts w:ascii="Arial" w:hAnsi="Arial" w:cs="Arial"/>
          <w:sz w:val="24"/>
          <w:szCs w:val="24"/>
          <w:lang w:val="es-ES_tradnl"/>
        </w:rPr>
        <w:t>ésta</w:t>
      </w:r>
      <w:r w:rsidR="00D6683E" w:rsidRPr="00666ED8">
        <w:rPr>
          <w:rFonts w:ascii="Arial" w:hAnsi="Arial" w:cs="Arial"/>
          <w:sz w:val="24"/>
          <w:szCs w:val="24"/>
          <w:lang w:val="es-ES_tradnl"/>
        </w:rPr>
        <w:t xml:space="preserve">, </w:t>
      </w:r>
      <w:r>
        <w:rPr>
          <w:rFonts w:ascii="Arial" w:hAnsi="Arial" w:cs="Arial"/>
          <w:sz w:val="24"/>
          <w:szCs w:val="24"/>
          <w:lang w:val="es-ES_tradnl"/>
        </w:rPr>
        <w:t xml:space="preserve">se estableció que </w:t>
      </w:r>
      <w:r w:rsidR="00D6683E" w:rsidRPr="00666ED8">
        <w:rPr>
          <w:rFonts w:ascii="Arial" w:hAnsi="Arial" w:cs="Arial"/>
          <w:sz w:val="24"/>
          <w:szCs w:val="24"/>
          <w:lang w:val="es-ES_tradnl"/>
        </w:rPr>
        <w:t>las madres comunitarias serían vinculadas mediante contrato de trabajo</w:t>
      </w:r>
      <w:r w:rsidR="008A5B7D">
        <w:rPr>
          <w:rFonts w:ascii="Arial" w:hAnsi="Arial" w:cs="Arial"/>
          <w:sz w:val="24"/>
          <w:szCs w:val="24"/>
          <w:lang w:val="es-ES_tradnl"/>
        </w:rPr>
        <w:t xml:space="preserve"> con</w:t>
      </w:r>
      <w:r w:rsidR="008A5B7D" w:rsidRPr="00666ED8">
        <w:rPr>
          <w:rFonts w:ascii="Arial" w:hAnsi="Arial" w:cs="Arial"/>
          <w:sz w:val="24"/>
          <w:szCs w:val="24"/>
          <w:lang w:val="es-ES_tradnl"/>
        </w:rPr>
        <w:t xml:space="preserve"> las entidades administradoras del Programa Hogares Comunitarios de Bienesta</w:t>
      </w:r>
      <w:r w:rsidR="008A5B7D">
        <w:rPr>
          <w:rFonts w:ascii="Arial" w:hAnsi="Arial" w:cs="Arial"/>
          <w:sz w:val="24"/>
          <w:szCs w:val="24"/>
          <w:lang w:val="es-ES_tradnl"/>
        </w:rPr>
        <w:t>r y por ende</w:t>
      </w:r>
      <w:r>
        <w:rPr>
          <w:rFonts w:ascii="Arial" w:hAnsi="Arial" w:cs="Arial"/>
          <w:sz w:val="24"/>
          <w:szCs w:val="24"/>
          <w:lang w:val="es-ES_tradnl"/>
        </w:rPr>
        <w:t>,</w:t>
      </w:r>
      <w:r w:rsidR="008A5B7D">
        <w:rPr>
          <w:rFonts w:ascii="Arial" w:hAnsi="Arial" w:cs="Arial"/>
          <w:sz w:val="24"/>
          <w:szCs w:val="24"/>
          <w:lang w:val="es-ES_tradnl"/>
        </w:rPr>
        <w:t xml:space="preserve"> prestarían a estos sus servicios</w:t>
      </w:r>
      <w:r w:rsidR="00D6683E" w:rsidRPr="00666ED8">
        <w:rPr>
          <w:rFonts w:ascii="Arial" w:hAnsi="Arial" w:cs="Arial"/>
          <w:sz w:val="24"/>
          <w:szCs w:val="24"/>
          <w:lang w:val="es-ES_tradnl"/>
        </w:rPr>
        <w:t xml:space="preserve">, no tendrían la calidad de servidoras públicas, </w:t>
      </w:r>
      <w:r>
        <w:rPr>
          <w:rFonts w:ascii="Arial" w:hAnsi="Arial" w:cs="Arial"/>
          <w:sz w:val="24"/>
          <w:szCs w:val="24"/>
          <w:lang w:val="es-ES_tradnl"/>
        </w:rPr>
        <w:t>y</w:t>
      </w:r>
      <w:r w:rsidR="00D6683E" w:rsidRPr="00666ED8">
        <w:rPr>
          <w:rFonts w:ascii="Arial" w:hAnsi="Arial" w:cs="Arial"/>
          <w:sz w:val="24"/>
          <w:szCs w:val="24"/>
          <w:lang w:val="es-ES_tradnl"/>
        </w:rPr>
        <w:t xml:space="preserve"> no se pod</w:t>
      </w:r>
      <w:r>
        <w:rPr>
          <w:rFonts w:ascii="Arial" w:hAnsi="Arial" w:cs="Arial"/>
          <w:sz w:val="24"/>
          <w:szCs w:val="24"/>
          <w:lang w:val="es-ES_tradnl"/>
        </w:rPr>
        <w:t>r</w:t>
      </w:r>
      <w:r w:rsidR="00D6683E" w:rsidRPr="00666ED8">
        <w:rPr>
          <w:rFonts w:ascii="Arial" w:hAnsi="Arial" w:cs="Arial"/>
          <w:sz w:val="24"/>
          <w:szCs w:val="24"/>
          <w:lang w:val="es-ES_tradnl"/>
        </w:rPr>
        <w:t>ía predicar solidaridad patronal con el ICBF.</w:t>
      </w:r>
    </w:p>
    <w:p w:rsidR="00B36BE7" w:rsidRDefault="00B36BE7" w:rsidP="00D14855">
      <w:pPr>
        <w:contextualSpacing/>
        <w:jc w:val="both"/>
        <w:rPr>
          <w:rFonts w:ascii="Arial" w:hAnsi="Arial" w:cs="Arial"/>
          <w:sz w:val="24"/>
          <w:szCs w:val="24"/>
          <w:lang w:val="es-ES_tradnl"/>
        </w:rPr>
      </w:pPr>
    </w:p>
    <w:p w:rsidR="00A0405D" w:rsidRDefault="00B36BE7" w:rsidP="00D6683E">
      <w:pPr>
        <w:contextualSpacing/>
        <w:jc w:val="both"/>
        <w:rPr>
          <w:rFonts w:ascii="Arial" w:hAnsi="Arial" w:cs="Arial"/>
          <w:sz w:val="24"/>
          <w:szCs w:val="24"/>
          <w:lang w:val="es-ES_tradnl"/>
        </w:rPr>
      </w:pPr>
      <w:r>
        <w:rPr>
          <w:rFonts w:ascii="Arial" w:hAnsi="Arial" w:cs="Arial"/>
          <w:sz w:val="24"/>
          <w:szCs w:val="24"/>
          <w:lang w:val="es-ES_tradnl"/>
        </w:rPr>
        <w:t>Razones suficientes para negar el reconocimiento vía tutela de la existencia del contrato de trabajo por lo brevemente mencionado</w:t>
      </w:r>
      <w:r w:rsidR="00A0405D">
        <w:rPr>
          <w:rFonts w:ascii="Arial" w:hAnsi="Arial" w:cs="Arial"/>
          <w:sz w:val="24"/>
          <w:szCs w:val="24"/>
          <w:lang w:val="es-ES_tradnl"/>
        </w:rPr>
        <w:t>.</w:t>
      </w:r>
    </w:p>
    <w:p w:rsidR="00A0405D" w:rsidRDefault="00A0405D" w:rsidP="00D6683E">
      <w:pPr>
        <w:contextualSpacing/>
        <w:jc w:val="both"/>
        <w:rPr>
          <w:rFonts w:ascii="Arial" w:hAnsi="Arial" w:cs="Arial"/>
          <w:sz w:val="24"/>
          <w:szCs w:val="24"/>
          <w:lang w:val="es-ES_tradnl"/>
        </w:rPr>
      </w:pPr>
    </w:p>
    <w:p w:rsidR="00A0405D" w:rsidRDefault="00A0405D" w:rsidP="00D6683E">
      <w:pPr>
        <w:contextualSpacing/>
        <w:jc w:val="both"/>
        <w:rPr>
          <w:rFonts w:ascii="Arial" w:hAnsi="Arial" w:cs="Arial"/>
          <w:bCs/>
          <w:sz w:val="24"/>
          <w:szCs w:val="24"/>
          <w:lang w:val="es-ES"/>
        </w:rPr>
      </w:pPr>
      <w:r>
        <w:rPr>
          <w:rFonts w:ascii="Arial" w:hAnsi="Arial" w:cs="Arial"/>
          <w:sz w:val="24"/>
          <w:szCs w:val="24"/>
          <w:lang w:val="es-ES_tradnl"/>
        </w:rPr>
        <w:t>N</w:t>
      </w:r>
      <w:r w:rsidR="00B36BE7">
        <w:rPr>
          <w:rFonts w:ascii="Arial" w:hAnsi="Arial" w:cs="Arial"/>
          <w:sz w:val="24"/>
          <w:szCs w:val="24"/>
          <w:lang w:val="es-ES_tradnl"/>
        </w:rPr>
        <w:t xml:space="preserve">o obstante lo anterior, </w:t>
      </w:r>
      <w:r w:rsidR="004E38AC">
        <w:rPr>
          <w:rFonts w:ascii="Arial" w:hAnsi="Arial" w:cs="Arial"/>
          <w:sz w:val="24"/>
          <w:szCs w:val="24"/>
          <w:lang w:val="es-ES_tradnl"/>
        </w:rPr>
        <w:t>mediante Auto 186 de 2017, M.P. Alberto Ríos</w:t>
      </w:r>
      <w:r w:rsidR="004E38AC" w:rsidRPr="004E38AC">
        <w:rPr>
          <w:rFonts w:ascii="Arial" w:hAnsi="Arial" w:cs="Arial"/>
          <w:sz w:val="24"/>
          <w:szCs w:val="24"/>
          <w:lang w:val="es-ES_tradnl"/>
        </w:rPr>
        <w:t xml:space="preserve"> </w:t>
      </w:r>
      <w:r w:rsidR="004E38AC">
        <w:rPr>
          <w:rFonts w:ascii="Arial" w:hAnsi="Arial" w:cs="Arial"/>
          <w:sz w:val="24"/>
          <w:szCs w:val="24"/>
          <w:lang w:val="es-ES_tradnl"/>
        </w:rPr>
        <w:t>Rojas, la Corte Constitucional mantuvo el amparo de las accionantes dentro de la tutela T-480-2016</w:t>
      </w:r>
      <w:r w:rsidR="009E6C48">
        <w:rPr>
          <w:rFonts w:ascii="Arial" w:hAnsi="Arial" w:cs="Arial"/>
          <w:sz w:val="24"/>
          <w:szCs w:val="24"/>
          <w:lang w:val="es-ES_tradnl"/>
        </w:rPr>
        <w:t xml:space="preserve">, sobre los aportes faltantes al sistema </w:t>
      </w:r>
      <w:r w:rsidR="00D6683E" w:rsidRPr="00BE1734">
        <w:rPr>
          <w:rFonts w:ascii="Arial" w:hAnsi="Arial" w:cs="Arial"/>
          <w:bCs/>
          <w:sz w:val="24"/>
          <w:szCs w:val="24"/>
          <w:lang w:val="es-ES_tradnl"/>
        </w:rPr>
        <w:t>de seguridad social, con el propósito de permitirles acceder a pensión, de conformidad con los términos de la legislación aplicable</w:t>
      </w:r>
      <w:r w:rsidR="009E6C48">
        <w:rPr>
          <w:rFonts w:ascii="Arial" w:hAnsi="Arial" w:cs="Arial"/>
          <w:bCs/>
          <w:sz w:val="24"/>
          <w:szCs w:val="24"/>
          <w:lang w:val="es-ES_tradnl"/>
        </w:rPr>
        <w:t>, como es la creación del fondo de solidaridad pensional con la Ley 100 de 1993, donde el objeto es subsidiar</w:t>
      </w:r>
      <w:r w:rsidR="00D6683E" w:rsidRPr="007D478D">
        <w:rPr>
          <w:rFonts w:ascii="Arial" w:hAnsi="Arial" w:cs="Arial"/>
          <w:bCs/>
          <w:sz w:val="24"/>
          <w:szCs w:val="24"/>
        </w:rPr>
        <w:t xml:space="preserve"> </w:t>
      </w:r>
      <w:r w:rsidR="00D6683E" w:rsidRPr="009E6C48">
        <w:rPr>
          <w:rFonts w:ascii="Arial" w:hAnsi="Arial" w:cs="Arial"/>
          <w:bCs/>
          <w:sz w:val="24"/>
          <w:szCs w:val="24"/>
        </w:rPr>
        <w:t xml:space="preserve">los aportes al régimen general de pensiones de los trabajadores asalariados </w:t>
      </w:r>
      <w:r w:rsidR="009E6C48" w:rsidRPr="009E6C48">
        <w:rPr>
          <w:rFonts w:ascii="Arial" w:hAnsi="Arial" w:cs="Arial"/>
          <w:bCs/>
          <w:sz w:val="24"/>
          <w:szCs w:val="24"/>
        </w:rPr>
        <w:t>como son las madres comunitarias</w:t>
      </w:r>
      <w:r w:rsidR="009E6C48">
        <w:rPr>
          <w:rFonts w:ascii="Arial" w:hAnsi="Arial" w:cs="Arial"/>
          <w:bCs/>
          <w:sz w:val="24"/>
          <w:szCs w:val="24"/>
        </w:rPr>
        <w:t xml:space="preserve">; la </w:t>
      </w:r>
      <w:r w:rsidR="00D6683E" w:rsidRPr="007D478D">
        <w:rPr>
          <w:rFonts w:ascii="Arial" w:hAnsi="Arial" w:cs="Arial"/>
          <w:bCs/>
          <w:sz w:val="24"/>
          <w:szCs w:val="24"/>
          <w:lang w:val="es-ES_tradnl"/>
        </w:rPr>
        <w:t xml:space="preserve">Ley 509 de 1999, mediante la cual </w:t>
      </w:r>
      <w:r w:rsidR="00D6683E" w:rsidRPr="007D478D">
        <w:rPr>
          <w:rFonts w:ascii="Arial" w:hAnsi="Arial" w:cs="Arial"/>
          <w:bCs/>
          <w:sz w:val="24"/>
          <w:szCs w:val="24"/>
        </w:rPr>
        <w:t>se establecieron beneficios en materia de Seguridad Social en fa</w:t>
      </w:r>
      <w:r w:rsidR="009E6C48">
        <w:rPr>
          <w:rFonts w:ascii="Arial" w:hAnsi="Arial" w:cs="Arial"/>
          <w:bCs/>
          <w:sz w:val="24"/>
          <w:szCs w:val="24"/>
        </w:rPr>
        <w:t>vor de las madres comunitarias;</w:t>
      </w:r>
      <w:r>
        <w:rPr>
          <w:rFonts w:ascii="Arial" w:hAnsi="Arial" w:cs="Arial"/>
          <w:bCs/>
          <w:sz w:val="24"/>
          <w:szCs w:val="24"/>
        </w:rPr>
        <w:t xml:space="preserve"> y</w:t>
      </w:r>
      <w:r w:rsidR="009E6C48">
        <w:rPr>
          <w:rFonts w:ascii="Arial" w:hAnsi="Arial" w:cs="Arial"/>
          <w:bCs/>
          <w:sz w:val="24"/>
          <w:szCs w:val="24"/>
        </w:rPr>
        <w:t xml:space="preserve"> </w:t>
      </w:r>
      <w:r w:rsidR="00D6683E" w:rsidRPr="007D478D">
        <w:rPr>
          <w:rFonts w:ascii="Arial" w:hAnsi="Arial" w:cs="Arial"/>
          <w:bCs/>
          <w:sz w:val="24"/>
          <w:szCs w:val="24"/>
          <w:lang w:val="es-ES_tradnl"/>
        </w:rPr>
        <w:t>la Ley 1187 de 2008</w:t>
      </w:r>
      <w:r w:rsidR="009E6C48">
        <w:rPr>
          <w:rFonts w:ascii="Arial" w:hAnsi="Arial" w:cs="Arial"/>
          <w:bCs/>
          <w:sz w:val="24"/>
          <w:szCs w:val="24"/>
          <w:lang w:val="es-ES_tradnl"/>
        </w:rPr>
        <w:t xml:space="preserve"> que</w:t>
      </w:r>
      <w:r w:rsidR="00D6683E" w:rsidRPr="007D478D">
        <w:rPr>
          <w:rFonts w:ascii="Arial" w:hAnsi="Arial" w:cs="Arial"/>
          <w:bCs/>
          <w:sz w:val="24"/>
          <w:szCs w:val="24"/>
          <w:lang w:val="es-ES_tradnl"/>
        </w:rPr>
        <w:t xml:space="preserve"> dispone que </w:t>
      </w:r>
      <w:r w:rsidR="00D6683E" w:rsidRPr="007D478D">
        <w:rPr>
          <w:rFonts w:ascii="Arial" w:hAnsi="Arial" w:cs="Arial"/>
          <w:bCs/>
          <w:sz w:val="24"/>
          <w:szCs w:val="24"/>
          <w:lang w:val="es-ES"/>
        </w:rPr>
        <w:t>el Fondo de Solidaridad Pensional subsidiará los aportes al Régimen General de Pensiones de las madres comunitarias, sin importa</w:t>
      </w:r>
      <w:r>
        <w:rPr>
          <w:rFonts w:ascii="Arial" w:hAnsi="Arial" w:cs="Arial"/>
          <w:bCs/>
          <w:sz w:val="24"/>
          <w:szCs w:val="24"/>
          <w:lang w:val="es-ES"/>
        </w:rPr>
        <w:t>r su edad y tiempo de servicio.</w:t>
      </w:r>
    </w:p>
    <w:p w:rsidR="00A0405D" w:rsidRDefault="00A0405D" w:rsidP="00D6683E">
      <w:pPr>
        <w:contextualSpacing/>
        <w:jc w:val="both"/>
        <w:rPr>
          <w:rFonts w:ascii="Arial" w:hAnsi="Arial" w:cs="Arial"/>
          <w:bCs/>
          <w:sz w:val="24"/>
          <w:szCs w:val="24"/>
          <w:lang w:val="es-ES"/>
        </w:rPr>
      </w:pPr>
    </w:p>
    <w:p w:rsidR="00B05CA0" w:rsidRDefault="00A0405D" w:rsidP="00504A08">
      <w:pPr>
        <w:contextualSpacing/>
        <w:jc w:val="both"/>
        <w:rPr>
          <w:rFonts w:ascii="Arial" w:hAnsi="Arial" w:cs="Arial"/>
          <w:bCs/>
          <w:sz w:val="24"/>
          <w:szCs w:val="24"/>
        </w:rPr>
      </w:pPr>
      <w:r>
        <w:rPr>
          <w:rFonts w:ascii="Arial" w:hAnsi="Arial" w:cs="Arial"/>
          <w:bCs/>
          <w:sz w:val="24"/>
          <w:szCs w:val="24"/>
          <w:lang w:val="es-ES"/>
        </w:rPr>
        <w:t xml:space="preserve">Por lo tanto, en </w:t>
      </w:r>
      <w:r w:rsidR="00D6683E" w:rsidRPr="007D478D">
        <w:rPr>
          <w:rFonts w:ascii="Arial" w:hAnsi="Arial" w:cs="Arial"/>
          <w:bCs/>
          <w:sz w:val="24"/>
          <w:szCs w:val="24"/>
          <w:lang w:val="es-ES_tradnl"/>
        </w:rPr>
        <w:t>aplicación del derecho a la igual</w:t>
      </w:r>
      <w:r>
        <w:rPr>
          <w:rFonts w:ascii="Arial" w:hAnsi="Arial" w:cs="Arial"/>
          <w:bCs/>
          <w:sz w:val="24"/>
          <w:szCs w:val="24"/>
          <w:lang w:val="es-ES_tradnl"/>
        </w:rPr>
        <w:t>dad, es claro entonces que a la</w:t>
      </w:r>
      <w:r w:rsidR="00D6683E" w:rsidRPr="007D478D">
        <w:rPr>
          <w:rFonts w:ascii="Arial" w:hAnsi="Arial" w:cs="Arial"/>
          <w:bCs/>
          <w:sz w:val="24"/>
          <w:szCs w:val="24"/>
          <w:lang w:val="es-ES_tradnl"/>
        </w:rPr>
        <w:t xml:space="preserve"> </w:t>
      </w:r>
      <w:r>
        <w:rPr>
          <w:rFonts w:ascii="Arial" w:hAnsi="Arial" w:cs="Arial"/>
          <w:bCs/>
          <w:sz w:val="24"/>
          <w:szCs w:val="24"/>
          <w:lang w:val="es-ES_tradnl"/>
        </w:rPr>
        <w:t>actora</w:t>
      </w:r>
      <w:r w:rsidR="00D6683E" w:rsidRPr="007D478D">
        <w:rPr>
          <w:rFonts w:ascii="Arial" w:hAnsi="Arial" w:cs="Arial"/>
          <w:bCs/>
          <w:sz w:val="24"/>
          <w:szCs w:val="24"/>
          <w:lang w:val="es-ES_tradnl"/>
        </w:rPr>
        <w:t xml:space="preserve"> </w:t>
      </w:r>
      <w:r>
        <w:rPr>
          <w:rFonts w:ascii="Arial" w:hAnsi="Arial" w:cs="Arial"/>
          <w:bCs/>
          <w:sz w:val="24"/>
          <w:szCs w:val="24"/>
          <w:lang w:val="es-ES_tradnl"/>
        </w:rPr>
        <w:t xml:space="preserve">le son extensible </w:t>
      </w:r>
      <w:r w:rsidR="00D6683E" w:rsidRPr="007D478D">
        <w:rPr>
          <w:rFonts w:ascii="Arial" w:hAnsi="Arial" w:cs="Arial"/>
          <w:bCs/>
          <w:sz w:val="24"/>
          <w:szCs w:val="24"/>
          <w:lang w:val="es-ES_tradnl"/>
        </w:rPr>
        <w:t>las especificaciones previstas en dicho régimen jurídico espe</w:t>
      </w:r>
      <w:r>
        <w:rPr>
          <w:rFonts w:ascii="Arial" w:hAnsi="Arial" w:cs="Arial"/>
          <w:bCs/>
          <w:sz w:val="24"/>
          <w:szCs w:val="24"/>
          <w:lang w:val="es-ES_tradnl"/>
        </w:rPr>
        <w:t>cial con el fin de garantizarle</w:t>
      </w:r>
      <w:r w:rsidR="00D6683E" w:rsidRPr="007D478D">
        <w:rPr>
          <w:rFonts w:ascii="Arial" w:hAnsi="Arial" w:cs="Arial"/>
          <w:bCs/>
          <w:sz w:val="24"/>
          <w:szCs w:val="24"/>
          <w:lang w:val="es-ES_tradnl"/>
        </w:rPr>
        <w:t xml:space="preserve"> su derecho a la segurid</w:t>
      </w:r>
      <w:r w:rsidR="001B17A8">
        <w:rPr>
          <w:rFonts w:ascii="Arial" w:hAnsi="Arial" w:cs="Arial"/>
          <w:bCs/>
          <w:sz w:val="24"/>
          <w:szCs w:val="24"/>
          <w:lang w:val="es-ES_tradnl"/>
        </w:rPr>
        <w:t>ad social en materia pensional, dada</w:t>
      </w:r>
      <w:r w:rsidR="00504A08" w:rsidRPr="00504A08">
        <w:rPr>
          <w:rFonts w:ascii="Arial" w:hAnsi="Arial" w:cs="Arial"/>
          <w:bCs/>
          <w:sz w:val="24"/>
          <w:szCs w:val="24"/>
          <w:lang w:val="es-ES_tradnl"/>
        </w:rPr>
        <w:t xml:space="preserve"> la situación de vulnerabilidad y despr</w:t>
      </w:r>
      <w:r w:rsidR="001B17A8">
        <w:rPr>
          <w:rFonts w:ascii="Arial" w:hAnsi="Arial" w:cs="Arial"/>
          <w:bCs/>
          <w:sz w:val="24"/>
          <w:szCs w:val="24"/>
          <w:lang w:val="es-ES_tradnl"/>
        </w:rPr>
        <w:t>otección en la que se encuentra</w:t>
      </w:r>
      <w:r w:rsidR="00504A08" w:rsidRPr="00504A08">
        <w:rPr>
          <w:rFonts w:ascii="Arial" w:hAnsi="Arial" w:cs="Arial"/>
          <w:bCs/>
          <w:sz w:val="24"/>
          <w:szCs w:val="24"/>
          <w:lang w:val="es-ES_tradnl"/>
        </w:rPr>
        <w:t xml:space="preserve"> ante la ausencia del pago de los aportes pensionales que se hubieren causado entre </w:t>
      </w:r>
      <w:r w:rsidR="00504A08" w:rsidRPr="00504A08">
        <w:rPr>
          <w:rFonts w:ascii="Arial" w:hAnsi="Arial" w:cs="Arial"/>
          <w:bCs/>
          <w:sz w:val="24"/>
          <w:szCs w:val="24"/>
        </w:rPr>
        <w:t xml:space="preserve">el </w:t>
      </w:r>
      <w:r w:rsidR="001B17A8">
        <w:rPr>
          <w:rFonts w:ascii="Arial" w:hAnsi="Arial" w:cs="Arial"/>
          <w:bCs/>
          <w:sz w:val="24"/>
          <w:szCs w:val="24"/>
        </w:rPr>
        <w:t>29-12-1988, a pesar que se acreditó que la actora es madre sustituta desde 1983, teniendo en cuenta que tal como lo estableció la Corte Constitucional</w:t>
      </w:r>
      <w:r w:rsidR="001B17A8">
        <w:rPr>
          <w:rStyle w:val="Refdenotaalpie"/>
          <w:rFonts w:ascii="Arial" w:hAnsi="Arial" w:cs="Arial"/>
          <w:bCs/>
          <w:sz w:val="24"/>
          <w:szCs w:val="24"/>
        </w:rPr>
        <w:footnoteReference w:id="12"/>
      </w:r>
      <w:r w:rsidR="001B17A8">
        <w:rPr>
          <w:rFonts w:ascii="Arial" w:hAnsi="Arial" w:cs="Arial"/>
          <w:bCs/>
          <w:sz w:val="24"/>
          <w:szCs w:val="24"/>
        </w:rPr>
        <w:t xml:space="preserve">, en esa fecha </w:t>
      </w:r>
      <w:r w:rsidR="001B17A8" w:rsidRPr="001B17A8">
        <w:rPr>
          <w:rFonts w:ascii="Arial" w:hAnsi="Arial" w:cs="Arial"/>
          <w:bCs/>
          <w:sz w:val="24"/>
          <w:szCs w:val="24"/>
        </w:rPr>
        <w:t xml:space="preserve">se implementó el Programa de Hogares Comunitarios de Bienestar con la </w:t>
      </w:r>
      <w:r w:rsidR="00B05CA0">
        <w:rPr>
          <w:rFonts w:ascii="Arial" w:hAnsi="Arial" w:cs="Arial"/>
          <w:bCs/>
          <w:sz w:val="24"/>
          <w:szCs w:val="24"/>
        </w:rPr>
        <w:t>expedición de la Ley 89 de 1988; y el 12</w:t>
      </w:r>
      <w:r w:rsidR="005A6023">
        <w:rPr>
          <w:rFonts w:ascii="Arial" w:hAnsi="Arial" w:cs="Arial"/>
          <w:bCs/>
          <w:sz w:val="24"/>
          <w:szCs w:val="24"/>
        </w:rPr>
        <w:t>-02</w:t>
      </w:r>
      <w:r w:rsidR="00B05CA0">
        <w:rPr>
          <w:rFonts w:ascii="Arial" w:hAnsi="Arial" w:cs="Arial"/>
          <w:bCs/>
          <w:sz w:val="24"/>
          <w:szCs w:val="24"/>
        </w:rPr>
        <w:t>-2014, d</w:t>
      </w:r>
      <w:r w:rsidR="00B05CA0" w:rsidRPr="00B05CA0">
        <w:rPr>
          <w:rFonts w:ascii="Arial" w:hAnsi="Arial" w:cs="Arial"/>
          <w:bCs/>
          <w:sz w:val="24"/>
          <w:szCs w:val="24"/>
        </w:rPr>
        <w:t>ata en la cual entró en vigencia el Decreto 289 de 2014 que reglamentó la vinculación laboral de las madres comunitarias con las entidades administradoras del Programa de Hogares Comunitarios de Bienestar</w:t>
      </w:r>
      <w:r w:rsidR="00B05CA0">
        <w:rPr>
          <w:rFonts w:ascii="Arial" w:hAnsi="Arial" w:cs="Arial"/>
          <w:bCs/>
          <w:sz w:val="24"/>
          <w:szCs w:val="24"/>
        </w:rPr>
        <w:t>, dejando claro que d</w:t>
      </w:r>
      <w:r w:rsidR="00504A08" w:rsidRPr="00504A08">
        <w:rPr>
          <w:rFonts w:ascii="Arial" w:hAnsi="Arial" w:cs="Arial"/>
          <w:bCs/>
          <w:sz w:val="24"/>
          <w:szCs w:val="24"/>
          <w:lang w:val="es-ES_tradnl"/>
        </w:rPr>
        <w:t xml:space="preserve">icho amparo no </w:t>
      </w:r>
      <w:r w:rsidR="00B05CA0">
        <w:rPr>
          <w:rFonts w:ascii="Arial" w:hAnsi="Arial" w:cs="Arial"/>
          <w:bCs/>
          <w:sz w:val="24"/>
          <w:szCs w:val="24"/>
          <w:lang w:val="es-ES_tradnl"/>
        </w:rPr>
        <w:t xml:space="preserve">se puede predicar </w:t>
      </w:r>
      <w:r w:rsidR="00504A08" w:rsidRPr="00504A08">
        <w:rPr>
          <w:rFonts w:ascii="Arial" w:hAnsi="Arial" w:cs="Arial"/>
          <w:bCs/>
          <w:sz w:val="24"/>
          <w:szCs w:val="24"/>
          <w:lang w:val="es-ES_tradnl"/>
        </w:rPr>
        <w:t>respecto del der</w:t>
      </w:r>
      <w:r w:rsidR="00B05CA0">
        <w:rPr>
          <w:rFonts w:ascii="Arial" w:hAnsi="Arial" w:cs="Arial"/>
          <w:bCs/>
          <w:sz w:val="24"/>
          <w:szCs w:val="24"/>
          <w:lang w:val="es-ES_tradnl"/>
        </w:rPr>
        <w:t>echo al trabajo invocado por la accionante</w:t>
      </w:r>
      <w:r w:rsidR="00504A08" w:rsidRPr="00504A08">
        <w:rPr>
          <w:rFonts w:ascii="Arial" w:hAnsi="Arial" w:cs="Arial"/>
          <w:bCs/>
          <w:sz w:val="24"/>
          <w:szCs w:val="24"/>
          <w:lang w:val="es-ES"/>
        </w:rPr>
        <w:t xml:space="preserve">, </w:t>
      </w:r>
      <w:r w:rsidR="00B05CA0">
        <w:rPr>
          <w:rFonts w:ascii="Arial" w:hAnsi="Arial" w:cs="Arial"/>
          <w:bCs/>
          <w:sz w:val="24"/>
          <w:szCs w:val="24"/>
          <w:lang w:val="es-ES"/>
        </w:rPr>
        <w:t>al no acreditarse</w:t>
      </w:r>
      <w:r w:rsidR="00504A08" w:rsidRPr="00504A08">
        <w:rPr>
          <w:rFonts w:ascii="Arial" w:hAnsi="Arial" w:cs="Arial"/>
          <w:bCs/>
          <w:sz w:val="24"/>
          <w:szCs w:val="24"/>
          <w:lang w:val="es-ES"/>
        </w:rPr>
        <w:t xml:space="preserve"> la existencia de </w:t>
      </w:r>
      <w:r w:rsidR="00B05CA0">
        <w:rPr>
          <w:rFonts w:ascii="Arial" w:hAnsi="Arial" w:cs="Arial"/>
          <w:bCs/>
          <w:sz w:val="24"/>
          <w:szCs w:val="24"/>
        </w:rPr>
        <w:t>una relación laboral entre la madre comunitaria</w:t>
      </w:r>
      <w:r w:rsidR="00504A08" w:rsidRPr="00504A08">
        <w:rPr>
          <w:rFonts w:ascii="Arial" w:hAnsi="Arial" w:cs="Arial"/>
          <w:bCs/>
          <w:sz w:val="24"/>
          <w:szCs w:val="24"/>
        </w:rPr>
        <w:t xml:space="preserve"> y el ICBF</w:t>
      </w:r>
      <w:r w:rsidR="00B05CA0">
        <w:rPr>
          <w:rFonts w:ascii="Arial" w:hAnsi="Arial" w:cs="Arial"/>
          <w:bCs/>
          <w:sz w:val="24"/>
          <w:szCs w:val="24"/>
        </w:rPr>
        <w:t>.</w:t>
      </w:r>
      <w:r w:rsidR="00504A08" w:rsidRPr="00504A08">
        <w:rPr>
          <w:rFonts w:ascii="Arial" w:hAnsi="Arial" w:cs="Arial"/>
          <w:bCs/>
          <w:sz w:val="24"/>
          <w:szCs w:val="24"/>
        </w:rPr>
        <w:t xml:space="preserve"> </w:t>
      </w:r>
    </w:p>
    <w:p w:rsidR="00A93FD8" w:rsidRDefault="00A93FD8" w:rsidP="00A93FD8">
      <w:pPr>
        <w:spacing w:after="0"/>
        <w:contextualSpacing/>
        <w:jc w:val="center"/>
        <w:rPr>
          <w:rFonts w:ascii="Arial" w:hAnsi="Arial" w:cs="Arial"/>
          <w:b/>
          <w:sz w:val="24"/>
          <w:szCs w:val="24"/>
          <w:lang w:val="es-ES"/>
        </w:rPr>
      </w:pPr>
    </w:p>
    <w:p w:rsidR="00A93FD8" w:rsidRDefault="00A93FD8" w:rsidP="00A93FD8">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A93FD8" w:rsidRDefault="00A93FD8" w:rsidP="00A93FD8">
      <w:pPr>
        <w:contextualSpacing/>
        <w:jc w:val="center"/>
        <w:rPr>
          <w:rFonts w:ascii="Arial" w:hAnsi="Arial" w:cs="Arial"/>
          <w:b/>
          <w:sz w:val="24"/>
          <w:szCs w:val="24"/>
          <w:lang w:val="es-ES"/>
        </w:rPr>
      </w:pPr>
    </w:p>
    <w:p w:rsidR="00A93FD8" w:rsidRPr="00242CE6" w:rsidRDefault="00A93FD8" w:rsidP="00A93FD8">
      <w:pPr>
        <w:contextualSpacing/>
        <w:jc w:val="both"/>
        <w:rPr>
          <w:rFonts w:ascii="Arial" w:hAnsi="Arial" w:cs="Arial"/>
          <w:bCs/>
          <w:sz w:val="24"/>
          <w:szCs w:val="24"/>
          <w:lang w:val="es-ES_tradnl"/>
        </w:rPr>
      </w:pPr>
      <w:r w:rsidRPr="00D96A0B">
        <w:rPr>
          <w:rFonts w:ascii="Arial" w:hAnsi="Arial" w:cs="Arial"/>
          <w:bCs/>
          <w:iCs/>
          <w:spacing w:val="-3"/>
          <w:sz w:val="24"/>
          <w:szCs w:val="24"/>
        </w:rPr>
        <w:t xml:space="preserve">Por consiguiente, </w:t>
      </w:r>
      <w:r w:rsidRPr="00242CE6">
        <w:rPr>
          <w:rFonts w:ascii="Arial" w:hAnsi="Arial" w:cs="Arial"/>
          <w:bCs/>
          <w:sz w:val="24"/>
          <w:szCs w:val="24"/>
          <w:lang w:val="es-ES_tradnl"/>
        </w:rPr>
        <w:t xml:space="preserve">se ordenará al ICBF </w:t>
      </w:r>
      <w:r w:rsidRPr="00242CE6">
        <w:rPr>
          <w:rFonts w:ascii="Arial" w:hAnsi="Arial" w:cs="Arial"/>
          <w:bCs/>
          <w:sz w:val="24"/>
          <w:szCs w:val="24"/>
          <w:lang w:val="es-MX"/>
        </w:rPr>
        <w:t>que</w:t>
      </w:r>
      <w:r w:rsidRPr="00242CE6">
        <w:rPr>
          <w:rFonts w:ascii="Arial" w:hAnsi="Arial" w:cs="Arial"/>
          <w:bCs/>
          <w:sz w:val="24"/>
          <w:szCs w:val="24"/>
          <w:lang w:val="es-ES_tradnl"/>
        </w:rPr>
        <w:t xml:space="preserve"> adelante el correspondiente tr</w:t>
      </w:r>
      <w:r>
        <w:rPr>
          <w:rFonts w:ascii="Arial" w:hAnsi="Arial" w:cs="Arial"/>
          <w:bCs/>
          <w:sz w:val="24"/>
          <w:szCs w:val="24"/>
          <w:lang w:val="es-ES_tradnl"/>
        </w:rPr>
        <w:t>ámite administrativo para que reconozca y pague</w:t>
      </w:r>
      <w:r w:rsidRPr="00242CE6">
        <w:rPr>
          <w:rFonts w:ascii="Arial" w:hAnsi="Arial" w:cs="Arial"/>
          <w:bCs/>
          <w:sz w:val="24"/>
          <w:szCs w:val="24"/>
          <w:lang w:val="es-ES_tradnl"/>
        </w:rPr>
        <w:t xml:space="preserve"> a nombre de </w:t>
      </w:r>
      <w:r>
        <w:rPr>
          <w:rFonts w:ascii="Arial" w:hAnsi="Arial" w:cs="Arial"/>
          <w:bCs/>
          <w:sz w:val="24"/>
          <w:szCs w:val="24"/>
          <w:lang w:val="es-ES_tradnl"/>
        </w:rPr>
        <w:t>la accionante</w:t>
      </w:r>
      <w:r w:rsidRPr="00242CE6">
        <w:rPr>
          <w:rFonts w:ascii="Arial" w:hAnsi="Arial" w:cs="Arial"/>
          <w:bCs/>
          <w:sz w:val="24"/>
          <w:szCs w:val="24"/>
          <w:lang w:val="es-ES_tradnl"/>
        </w:rPr>
        <w:t xml:space="preserve">, los aportes parafiscales en pensiones faltantes </w:t>
      </w:r>
      <w:r w:rsidRPr="00242CE6">
        <w:rPr>
          <w:rFonts w:ascii="Arial" w:hAnsi="Arial" w:cs="Arial"/>
          <w:bCs/>
          <w:sz w:val="24"/>
          <w:szCs w:val="24"/>
        </w:rPr>
        <w:t xml:space="preserve">al Sistema de Seguridad Social, a efecto de </w:t>
      </w:r>
      <w:r>
        <w:rPr>
          <w:rFonts w:ascii="Arial" w:hAnsi="Arial" w:cs="Arial"/>
          <w:bCs/>
          <w:sz w:val="24"/>
          <w:szCs w:val="24"/>
          <w:lang w:val="es-ES_tradnl"/>
        </w:rPr>
        <w:t>que obtenga</w:t>
      </w:r>
      <w:r w:rsidRPr="00242CE6">
        <w:rPr>
          <w:rFonts w:ascii="Arial" w:hAnsi="Arial" w:cs="Arial"/>
          <w:bCs/>
          <w:sz w:val="24"/>
          <w:szCs w:val="24"/>
          <w:lang w:val="es-ES_tradnl"/>
        </w:rPr>
        <w:t xml:space="preserve"> su pensión</w:t>
      </w:r>
      <w:r w:rsidRPr="00242CE6">
        <w:rPr>
          <w:rFonts w:ascii="Arial" w:hAnsi="Arial" w:cs="Arial"/>
          <w:bCs/>
          <w:sz w:val="24"/>
          <w:szCs w:val="24"/>
          <w:lang w:val="es-MX"/>
        </w:rPr>
        <w:t>, sin menoscabo d</w:t>
      </w:r>
      <w:r>
        <w:rPr>
          <w:rFonts w:ascii="Arial" w:hAnsi="Arial" w:cs="Arial"/>
          <w:bCs/>
          <w:sz w:val="24"/>
          <w:szCs w:val="24"/>
          <w:lang w:val="es-MX"/>
        </w:rPr>
        <w:t xml:space="preserve">e su petición por vía ordinaria, de esta forma </w:t>
      </w:r>
      <w:r>
        <w:rPr>
          <w:rFonts w:ascii="Arial" w:hAnsi="Arial" w:cs="Arial"/>
          <w:bCs/>
          <w:sz w:val="24"/>
          <w:szCs w:val="24"/>
          <w:lang w:val="es-MX"/>
        </w:rPr>
        <w:lastRenderedPageBreak/>
        <w:t>se revocará la decisión de primera instancia para tutelar el derecho a la seguridad social, igualdad y mínimo vital</w:t>
      </w:r>
    </w:p>
    <w:p w:rsidR="00A93FD8" w:rsidRDefault="00A93FD8" w:rsidP="00A93FD8">
      <w:pPr>
        <w:tabs>
          <w:tab w:val="left" w:pos="3261"/>
        </w:tabs>
        <w:spacing w:after="0"/>
        <w:contextualSpacing/>
        <w:jc w:val="both"/>
        <w:rPr>
          <w:rFonts w:ascii="Arial" w:hAnsi="Arial" w:cs="Arial"/>
          <w:bCs/>
          <w:iCs/>
          <w:spacing w:val="-3"/>
          <w:sz w:val="24"/>
          <w:szCs w:val="24"/>
        </w:rPr>
      </w:pPr>
    </w:p>
    <w:p w:rsidR="001E5CF3" w:rsidRDefault="001E5CF3" w:rsidP="001E5CF3">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1E5CF3" w:rsidRDefault="001E5CF3" w:rsidP="001E5CF3">
      <w:pPr>
        <w:tabs>
          <w:tab w:val="left" w:pos="-3220"/>
        </w:tabs>
        <w:contextualSpacing/>
        <w:jc w:val="both"/>
        <w:rPr>
          <w:rFonts w:ascii="Arial" w:hAnsi="Arial" w:cs="Arial"/>
          <w:sz w:val="24"/>
          <w:szCs w:val="24"/>
        </w:rPr>
      </w:pPr>
    </w:p>
    <w:p w:rsidR="001E5CF3" w:rsidRDefault="001E5CF3" w:rsidP="001E5CF3">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1E5CF3" w:rsidRDefault="001E5CF3" w:rsidP="001E5CF3">
      <w:pPr>
        <w:keepNext/>
        <w:contextualSpacing/>
        <w:jc w:val="center"/>
        <w:rPr>
          <w:rFonts w:ascii="Arial" w:hAnsi="Arial" w:cs="Arial"/>
          <w:b/>
          <w:sz w:val="24"/>
          <w:szCs w:val="24"/>
        </w:rPr>
      </w:pPr>
    </w:p>
    <w:p w:rsidR="001E5CF3" w:rsidRDefault="001E5CF3" w:rsidP="001E5CF3">
      <w:pPr>
        <w:keepNext/>
        <w:contextualSpacing/>
        <w:jc w:val="center"/>
        <w:rPr>
          <w:rFonts w:ascii="Arial" w:hAnsi="Arial" w:cs="Arial"/>
          <w:b/>
          <w:sz w:val="24"/>
          <w:szCs w:val="24"/>
        </w:rPr>
      </w:pPr>
      <w:r>
        <w:rPr>
          <w:rFonts w:ascii="Arial" w:hAnsi="Arial" w:cs="Arial"/>
          <w:b/>
          <w:sz w:val="24"/>
          <w:szCs w:val="24"/>
        </w:rPr>
        <w:t>R E S U E L V E</w:t>
      </w:r>
    </w:p>
    <w:p w:rsidR="001E5CF3" w:rsidRDefault="001E5CF3" w:rsidP="001E5CF3">
      <w:pPr>
        <w:keepNext/>
        <w:contextualSpacing/>
        <w:jc w:val="center"/>
        <w:rPr>
          <w:rFonts w:ascii="Arial" w:hAnsi="Arial" w:cs="Arial"/>
          <w:b/>
          <w:sz w:val="24"/>
          <w:szCs w:val="24"/>
        </w:rPr>
      </w:pPr>
    </w:p>
    <w:p w:rsidR="001E5CF3" w:rsidRDefault="001E5CF3" w:rsidP="001E5CF3">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Pr>
          <w:rFonts w:ascii="Arial" w:hAnsi="Arial" w:cs="Arial"/>
          <w:b/>
          <w:sz w:val="24"/>
          <w:szCs w:val="24"/>
        </w:rPr>
        <w:t xml:space="preserve">REVOCAR </w:t>
      </w:r>
      <w:r w:rsidRPr="00032C60">
        <w:rPr>
          <w:rFonts w:ascii="Arial" w:hAnsi="Arial" w:cs="Arial"/>
          <w:sz w:val="24"/>
          <w:szCs w:val="24"/>
        </w:rPr>
        <w:t xml:space="preserve">la sentencia de </w:t>
      </w:r>
      <w:r>
        <w:rPr>
          <w:rFonts w:ascii="Arial" w:hAnsi="Arial" w:cs="Arial"/>
          <w:sz w:val="24"/>
          <w:szCs w:val="24"/>
        </w:rPr>
        <w:t>16-08-2017</w:t>
      </w:r>
      <w:r w:rsidRPr="00032C60">
        <w:rPr>
          <w:rFonts w:ascii="Arial" w:hAnsi="Arial" w:cs="Arial"/>
          <w:sz w:val="24"/>
          <w:szCs w:val="24"/>
        </w:rPr>
        <w:t xml:space="preserve"> proferida por el Juzgado </w:t>
      </w:r>
      <w:r>
        <w:rPr>
          <w:rFonts w:ascii="Arial" w:hAnsi="Arial" w:cs="Arial"/>
          <w:sz w:val="24"/>
          <w:szCs w:val="24"/>
        </w:rPr>
        <w:t xml:space="preserve">Segundo </w:t>
      </w:r>
      <w:r w:rsidRPr="00032C60">
        <w:rPr>
          <w:rFonts w:ascii="Arial" w:hAnsi="Arial" w:cs="Arial"/>
          <w:sz w:val="24"/>
          <w:szCs w:val="24"/>
        </w:rPr>
        <w:t xml:space="preserve">Laboral del Circuito de </w:t>
      </w:r>
      <w:r>
        <w:rPr>
          <w:rFonts w:ascii="Arial" w:hAnsi="Arial" w:cs="Arial"/>
          <w:sz w:val="24"/>
          <w:szCs w:val="24"/>
        </w:rPr>
        <w:t>Pereira</w:t>
      </w:r>
      <w:r w:rsidRPr="00032C60">
        <w:rPr>
          <w:rFonts w:ascii="Arial" w:hAnsi="Arial" w:cs="Arial"/>
          <w:sz w:val="24"/>
          <w:szCs w:val="24"/>
        </w:rPr>
        <w:t xml:space="preserve"> dentro de la presente tutela presentada</w:t>
      </w:r>
      <w:r>
        <w:rPr>
          <w:rFonts w:ascii="Arial" w:hAnsi="Arial" w:cs="Arial"/>
          <w:b/>
          <w:sz w:val="24"/>
          <w:szCs w:val="24"/>
        </w:rPr>
        <w:t xml:space="preserve"> </w:t>
      </w:r>
      <w:r w:rsidRPr="00430C49">
        <w:rPr>
          <w:rFonts w:ascii="Arial" w:hAnsi="Arial" w:cs="Arial"/>
          <w:color w:val="000000"/>
          <w:sz w:val="24"/>
          <w:szCs w:val="24"/>
        </w:rPr>
        <w:t>por</w:t>
      </w:r>
      <w:r>
        <w:rPr>
          <w:rFonts w:ascii="Arial" w:hAnsi="Arial" w:cs="Arial"/>
          <w:color w:val="000000"/>
          <w:sz w:val="24"/>
          <w:szCs w:val="24"/>
        </w:rPr>
        <w:t xml:space="preserve"> </w:t>
      </w:r>
    </w:p>
    <w:p w:rsidR="001E5CF3" w:rsidRDefault="001E5CF3" w:rsidP="001E5CF3">
      <w:pPr>
        <w:spacing w:after="0"/>
        <w:contextualSpacing/>
        <w:jc w:val="both"/>
        <w:rPr>
          <w:rFonts w:ascii="Arial" w:hAnsi="Arial" w:cs="Arial"/>
          <w:color w:val="000000"/>
          <w:sz w:val="24"/>
          <w:szCs w:val="24"/>
        </w:rPr>
      </w:pPr>
      <w:r w:rsidRPr="00FD40B6">
        <w:rPr>
          <w:rFonts w:ascii="Arial" w:hAnsi="Arial" w:cs="Arial"/>
          <w:color w:val="000000"/>
          <w:sz w:val="24"/>
          <w:szCs w:val="24"/>
        </w:rPr>
        <w:t>la señora Lucy de Jesús Valencia Vallejo, quien actúa a través de apoderado judicial,</w:t>
      </w:r>
      <w:r w:rsidRPr="00FD40B6">
        <w:rPr>
          <w:rFonts w:ascii="Arial" w:hAnsi="Arial" w:cs="Arial"/>
          <w:sz w:val="24"/>
          <w:szCs w:val="24"/>
          <w:lang w:eastAsia="es-MX"/>
        </w:rPr>
        <w:t xml:space="preserve"> </w:t>
      </w:r>
      <w:r w:rsidRPr="00FD40B6">
        <w:rPr>
          <w:rFonts w:ascii="Arial" w:hAnsi="Arial" w:cs="Arial"/>
          <w:color w:val="000000"/>
          <w:sz w:val="24"/>
          <w:szCs w:val="24"/>
        </w:rPr>
        <w:t>en contra del Instituto Colombiano de Bienestar Familiar ICBF</w:t>
      </w:r>
      <w:r>
        <w:rPr>
          <w:rFonts w:ascii="Arial" w:hAnsi="Arial" w:cs="Arial"/>
          <w:color w:val="000000"/>
          <w:sz w:val="24"/>
          <w:szCs w:val="24"/>
        </w:rPr>
        <w:t>, para e</w:t>
      </w:r>
      <w:r w:rsidRPr="008E3F2B">
        <w:rPr>
          <w:rFonts w:ascii="Arial" w:hAnsi="Arial" w:cs="Arial"/>
          <w:bCs/>
          <w:sz w:val="24"/>
          <w:szCs w:val="24"/>
        </w:rPr>
        <w:t xml:space="preserve">n su lugar, </w:t>
      </w:r>
      <w:r w:rsidRPr="008E3F2B">
        <w:rPr>
          <w:rFonts w:ascii="Arial" w:hAnsi="Arial" w:cs="Arial"/>
          <w:b/>
          <w:bCs/>
          <w:sz w:val="24"/>
          <w:szCs w:val="24"/>
        </w:rPr>
        <w:t>TUTELAR</w:t>
      </w:r>
      <w:r w:rsidRPr="008E3F2B">
        <w:rPr>
          <w:rFonts w:ascii="Arial" w:hAnsi="Arial" w:cs="Arial"/>
          <w:bCs/>
          <w:sz w:val="24"/>
          <w:szCs w:val="24"/>
        </w:rPr>
        <w:t xml:space="preserve"> </w:t>
      </w:r>
      <w:r w:rsidRPr="008E3F2B">
        <w:rPr>
          <w:rFonts w:ascii="Arial" w:hAnsi="Arial" w:cs="Arial"/>
          <w:bCs/>
          <w:sz w:val="24"/>
          <w:szCs w:val="24"/>
          <w:lang w:val="es-ES_tradnl"/>
        </w:rPr>
        <w:t xml:space="preserve">los derechos fundamentales </w:t>
      </w:r>
      <w:r w:rsidRPr="008E3F2B">
        <w:rPr>
          <w:rFonts w:ascii="Arial" w:hAnsi="Arial" w:cs="Arial"/>
          <w:bCs/>
          <w:sz w:val="24"/>
          <w:szCs w:val="24"/>
        </w:rPr>
        <w:t>a la</w:t>
      </w:r>
      <w:r>
        <w:rPr>
          <w:rFonts w:ascii="Arial" w:hAnsi="Arial" w:cs="Arial"/>
          <w:bCs/>
          <w:sz w:val="24"/>
          <w:szCs w:val="24"/>
        </w:rPr>
        <w:t xml:space="preserve"> seguridad social,</w:t>
      </w:r>
      <w:r w:rsidRPr="008E3F2B">
        <w:rPr>
          <w:rFonts w:ascii="Arial" w:hAnsi="Arial" w:cs="Arial"/>
          <w:bCs/>
          <w:sz w:val="24"/>
          <w:szCs w:val="24"/>
        </w:rPr>
        <w:t xml:space="preserve"> a la igualdad y al mínimo vital de</w:t>
      </w:r>
      <w:r w:rsidRPr="001E5CF3">
        <w:rPr>
          <w:rFonts w:ascii="Arial" w:hAnsi="Arial" w:cs="Arial"/>
          <w:color w:val="000000"/>
          <w:sz w:val="24"/>
          <w:szCs w:val="24"/>
        </w:rPr>
        <w:t xml:space="preserve"> </w:t>
      </w:r>
      <w:r w:rsidRPr="00FD40B6">
        <w:rPr>
          <w:rFonts w:ascii="Arial" w:hAnsi="Arial" w:cs="Arial"/>
          <w:color w:val="000000"/>
          <w:sz w:val="24"/>
          <w:szCs w:val="24"/>
        </w:rPr>
        <w:t>Lucy de Jesús Valencia Vallejo</w:t>
      </w:r>
      <w:r w:rsidRPr="008E3F2B">
        <w:rPr>
          <w:rFonts w:ascii="Arial" w:hAnsi="Arial" w:cs="Arial"/>
          <w:bCs/>
          <w:sz w:val="24"/>
          <w:szCs w:val="24"/>
        </w:rPr>
        <w:t xml:space="preserve"> desde el</w:t>
      </w:r>
      <w:r>
        <w:rPr>
          <w:rFonts w:ascii="Arial" w:hAnsi="Arial" w:cs="Arial"/>
          <w:bCs/>
          <w:sz w:val="24"/>
          <w:szCs w:val="24"/>
        </w:rPr>
        <w:t xml:space="preserve"> 29-12-1988</w:t>
      </w:r>
      <w:r w:rsidRPr="008E3F2B">
        <w:rPr>
          <w:rFonts w:ascii="Arial" w:hAnsi="Arial" w:cs="Arial"/>
          <w:bCs/>
          <w:sz w:val="24"/>
          <w:szCs w:val="24"/>
        </w:rPr>
        <w:t xml:space="preserve"> o desde la fecha en que con posterioridad se haya vinculado al Programa Hogares Comunitarios de Bienestar, hasta el </w:t>
      </w:r>
      <w:r>
        <w:rPr>
          <w:rFonts w:ascii="Arial" w:hAnsi="Arial" w:cs="Arial"/>
          <w:bCs/>
          <w:sz w:val="24"/>
          <w:szCs w:val="24"/>
        </w:rPr>
        <w:t>12-02-2014</w:t>
      </w:r>
      <w:r w:rsidRPr="008E3F2B">
        <w:rPr>
          <w:rFonts w:ascii="Arial" w:hAnsi="Arial" w:cs="Arial"/>
          <w:bCs/>
          <w:sz w:val="24"/>
          <w:szCs w:val="24"/>
        </w:rPr>
        <w:t xml:space="preserve">, o hasta la fecha en que con anterioridad haya estado vinculada a dicho programa, </w:t>
      </w:r>
      <w:r>
        <w:rPr>
          <w:rFonts w:ascii="Arial" w:hAnsi="Arial" w:cs="Arial"/>
          <w:color w:val="000000"/>
          <w:sz w:val="24"/>
          <w:szCs w:val="24"/>
        </w:rPr>
        <w:t>conforme a lo expuesto en la parte motiva.</w:t>
      </w:r>
    </w:p>
    <w:p w:rsidR="001E5CF3" w:rsidRDefault="001E5CF3" w:rsidP="001E5CF3">
      <w:pPr>
        <w:spacing w:after="0"/>
        <w:contextualSpacing/>
        <w:jc w:val="both"/>
        <w:rPr>
          <w:rFonts w:ascii="Arial" w:hAnsi="Arial" w:cs="Arial"/>
          <w:color w:val="000000"/>
          <w:sz w:val="24"/>
          <w:szCs w:val="24"/>
        </w:rPr>
      </w:pPr>
    </w:p>
    <w:p w:rsidR="001E5CF3" w:rsidRPr="008E3F2B" w:rsidRDefault="001E5CF3" w:rsidP="001E5CF3">
      <w:pPr>
        <w:contextualSpacing/>
        <w:jc w:val="both"/>
        <w:rPr>
          <w:rFonts w:ascii="Arial" w:hAnsi="Arial" w:cs="Arial"/>
          <w:bCs/>
          <w:sz w:val="24"/>
          <w:szCs w:val="24"/>
        </w:rPr>
      </w:pPr>
      <w:r w:rsidRPr="00032C60">
        <w:rPr>
          <w:rFonts w:ascii="Arial" w:hAnsi="Arial" w:cs="Arial"/>
          <w:b/>
          <w:sz w:val="24"/>
          <w:szCs w:val="24"/>
          <w:u w:val="single"/>
        </w:rPr>
        <w:t>SEGUNDO</w:t>
      </w:r>
      <w:r w:rsidRPr="00032C60">
        <w:rPr>
          <w:rFonts w:ascii="Arial" w:hAnsi="Arial" w:cs="Arial"/>
          <w:b/>
          <w:sz w:val="24"/>
          <w:szCs w:val="24"/>
        </w:rPr>
        <w:t xml:space="preserve">: </w:t>
      </w:r>
      <w:r w:rsidRPr="008E3F2B">
        <w:rPr>
          <w:rFonts w:ascii="Arial" w:hAnsi="Arial" w:cs="Arial"/>
          <w:b/>
          <w:bCs/>
          <w:sz w:val="24"/>
          <w:szCs w:val="24"/>
        </w:rPr>
        <w:t>ORDENAR</w:t>
      </w:r>
      <w:r w:rsidRPr="008E3F2B">
        <w:rPr>
          <w:rFonts w:ascii="Arial" w:hAnsi="Arial" w:cs="Arial"/>
          <w:bCs/>
          <w:sz w:val="24"/>
          <w:szCs w:val="24"/>
          <w:lang w:val="es-ES_tradnl"/>
        </w:rPr>
        <w:t xml:space="preserve"> al</w:t>
      </w:r>
      <w:r w:rsidRPr="008E3F2B">
        <w:rPr>
          <w:rFonts w:ascii="Arial" w:hAnsi="Arial" w:cs="Arial"/>
          <w:bCs/>
          <w:sz w:val="24"/>
          <w:szCs w:val="24"/>
        </w:rPr>
        <w:t xml:space="preserve"> </w:t>
      </w:r>
      <w:r w:rsidRPr="008E3F2B">
        <w:rPr>
          <w:rFonts w:ascii="Arial" w:hAnsi="Arial" w:cs="Arial"/>
          <w:bCs/>
          <w:sz w:val="24"/>
          <w:szCs w:val="24"/>
          <w:lang w:val="es-MX"/>
        </w:rPr>
        <w:t>Instituto Co</w:t>
      </w:r>
      <w:r>
        <w:rPr>
          <w:rFonts w:ascii="Arial" w:hAnsi="Arial" w:cs="Arial"/>
          <w:bCs/>
          <w:sz w:val="24"/>
          <w:szCs w:val="24"/>
          <w:lang w:val="es-MX"/>
        </w:rPr>
        <w:t>lombiano de Bienestar Familiar ICBF</w:t>
      </w:r>
      <w:r w:rsidRPr="008E3F2B">
        <w:rPr>
          <w:rFonts w:ascii="Arial" w:hAnsi="Arial" w:cs="Arial"/>
          <w:bCs/>
          <w:sz w:val="24"/>
          <w:szCs w:val="24"/>
          <w:lang w:val="es-MX"/>
        </w:rPr>
        <w:t xml:space="preserve"> que</w:t>
      </w:r>
      <w:r w:rsidRPr="008E3F2B">
        <w:rPr>
          <w:rFonts w:ascii="Arial" w:hAnsi="Arial" w:cs="Arial"/>
          <w:bCs/>
          <w:sz w:val="24"/>
          <w:szCs w:val="24"/>
          <w:lang w:val="es-ES_tradnl"/>
        </w:rPr>
        <w:t>, por medio de su representante legal o quien haga sus veces, si aún no lo ha hecho, en el término de tres (3) meses siguiente</w:t>
      </w:r>
      <w:r>
        <w:rPr>
          <w:rFonts w:ascii="Arial" w:hAnsi="Arial" w:cs="Arial"/>
          <w:bCs/>
          <w:sz w:val="24"/>
          <w:szCs w:val="24"/>
          <w:lang w:val="es-ES_tradnl"/>
        </w:rPr>
        <w:t>s</w:t>
      </w:r>
      <w:r w:rsidRPr="008E3F2B">
        <w:rPr>
          <w:rFonts w:ascii="Arial" w:hAnsi="Arial" w:cs="Arial"/>
          <w:bCs/>
          <w:sz w:val="24"/>
          <w:szCs w:val="24"/>
          <w:lang w:val="es-ES_tradnl"/>
        </w:rPr>
        <w:t xml:space="preserve"> a la notificación de esta providencia, adelante el correspondiente tr</w:t>
      </w:r>
      <w:r>
        <w:rPr>
          <w:rFonts w:ascii="Arial" w:hAnsi="Arial" w:cs="Arial"/>
          <w:bCs/>
          <w:sz w:val="24"/>
          <w:szCs w:val="24"/>
          <w:lang w:val="es-ES_tradnl"/>
        </w:rPr>
        <w:t>ámite administrativo para que reconozca y pague</w:t>
      </w:r>
      <w:r w:rsidRPr="008E3F2B">
        <w:rPr>
          <w:rFonts w:ascii="Arial" w:hAnsi="Arial" w:cs="Arial"/>
          <w:bCs/>
          <w:sz w:val="24"/>
          <w:szCs w:val="24"/>
          <w:lang w:val="es-ES_tradnl"/>
        </w:rPr>
        <w:t xml:space="preserve"> a nombre de </w:t>
      </w:r>
      <w:r w:rsidRPr="00FD40B6">
        <w:rPr>
          <w:rFonts w:ascii="Arial" w:hAnsi="Arial" w:cs="Arial"/>
          <w:color w:val="000000"/>
          <w:sz w:val="24"/>
          <w:szCs w:val="24"/>
        </w:rPr>
        <w:t>Lucy de Jesús Valencia Vallejo</w:t>
      </w:r>
      <w:r w:rsidRPr="008E3F2B">
        <w:rPr>
          <w:rFonts w:ascii="Arial" w:hAnsi="Arial" w:cs="Arial"/>
          <w:bCs/>
          <w:sz w:val="24"/>
          <w:szCs w:val="24"/>
          <w:lang w:val="es-MX"/>
        </w:rPr>
        <w:t xml:space="preserve"> </w:t>
      </w:r>
      <w:r>
        <w:rPr>
          <w:rFonts w:ascii="Arial" w:hAnsi="Arial" w:cs="Arial"/>
          <w:bCs/>
          <w:sz w:val="24"/>
          <w:szCs w:val="24"/>
          <w:lang w:val="es-MX"/>
        </w:rPr>
        <w:t>l</w:t>
      </w:r>
      <w:r w:rsidRPr="008E3F2B">
        <w:rPr>
          <w:rFonts w:ascii="Arial" w:hAnsi="Arial" w:cs="Arial"/>
          <w:bCs/>
          <w:sz w:val="24"/>
          <w:szCs w:val="24"/>
          <w:lang w:val="es-ES_tradnl"/>
        </w:rPr>
        <w:t xml:space="preserve">os aportes parafiscales en pensiones faltantes </w:t>
      </w:r>
      <w:r w:rsidRPr="008E3F2B">
        <w:rPr>
          <w:rFonts w:ascii="Arial" w:hAnsi="Arial" w:cs="Arial"/>
          <w:bCs/>
          <w:sz w:val="24"/>
          <w:szCs w:val="24"/>
        </w:rPr>
        <w:t>al Sistema de Seguridad Social</w:t>
      </w:r>
      <w:r w:rsidRPr="008E3F2B">
        <w:rPr>
          <w:rFonts w:ascii="Arial" w:hAnsi="Arial" w:cs="Arial"/>
          <w:bCs/>
          <w:sz w:val="24"/>
          <w:szCs w:val="24"/>
          <w:lang w:val="es-ES_tradnl"/>
        </w:rPr>
        <w:t xml:space="preserve"> por el tiempo efectivamente acreditado como madre comunitaria</w:t>
      </w:r>
      <w:r w:rsidRPr="008E3F2B">
        <w:rPr>
          <w:rFonts w:ascii="Arial" w:hAnsi="Arial" w:cs="Arial"/>
          <w:bCs/>
          <w:sz w:val="24"/>
          <w:szCs w:val="24"/>
        </w:rPr>
        <w:t xml:space="preserve">, a efecto de </w:t>
      </w:r>
      <w:r w:rsidRPr="008E3F2B">
        <w:rPr>
          <w:rFonts w:ascii="Arial" w:hAnsi="Arial" w:cs="Arial"/>
          <w:bCs/>
          <w:sz w:val="24"/>
          <w:szCs w:val="24"/>
          <w:lang w:val="es-ES_tradnl"/>
        </w:rPr>
        <w:t xml:space="preserve">que obtenga su pensión, de conformidad con la legislación aplicable y en los términos de este auto, </w:t>
      </w:r>
      <w:r w:rsidRPr="008E3F2B">
        <w:rPr>
          <w:rFonts w:ascii="Arial" w:hAnsi="Arial" w:cs="Arial"/>
          <w:bCs/>
          <w:sz w:val="24"/>
          <w:szCs w:val="24"/>
        </w:rPr>
        <w:t>desde</w:t>
      </w:r>
      <w:r w:rsidRPr="001E5CF3">
        <w:rPr>
          <w:rFonts w:ascii="Arial" w:hAnsi="Arial" w:cs="Arial"/>
          <w:bCs/>
          <w:sz w:val="24"/>
          <w:szCs w:val="24"/>
        </w:rPr>
        <w:t xml:space="preserve"> </w:t>
      </w:r>
      <w:r w:rsidRPr="008E3F2B">
        <w:rPr>
          <w:rFonts w:ascii="Arial" w:hAnsi="Arial" w:cs="Arial"/>
          <w:bCs/>
          <w:sz w:val="24"/>
          <w:szCs w:val="24"/>
        </w:rPr>
        <w:t>el</w:t>
      </w:r>
      <w:r>
        <w:rPr>
          <w:rFonts w:ascii="Arial" w:hAnsi="Arial" w:cs="Arial"/>
          <w:bCs/>
          <w:sz w:val="24"/>
          <w:szCs w:val="24"/>
        </w:rPr>
        <w:t xml:space="preserve"> 29-12-1988</w:t>
      </w:r>
      <w:r w:rsidRPr="008E3F2B">
        <w:rPr>
          <w:rFonts w:ascii="Arial" w:hAnsi="Arial" w:cs="Arial"/>
          <w:bCs/>
          <w:sz w:val="24"/>
          <w:szCs w:val="24"/>
        </w:rPr>
        <w:t xml:space="preserve"> o desde la fecha en que con posterioridad se haya vinculado al Programa Hogares Comunitarios de Bienestar, hasta el doce (12) de febrero de dos mil catorce (2014), o hasta la fecha en que con anterioridad haya estado vinculada a dicho programa</w:t>
      </w:r>
      <w:r w:rsidRPr="008E3F2B">
        <w:rPr>
          <w:rFonts w:ascii="Arial" w:hAnsi="Arial" w:cs="Arial"/>
          <w:bCs/>
          <w:sz w:val="24"/>
          <w:szCs w:val="24"/>
          <w:lang w:val="es-MX"/>
        </w:rPr>
        <w:t>. Tales</w:t>
      </w:r>
      <w:r w:rsidRPr="008E3F2B">
        <w:rPr>
          <w:rFonts w:ascii="Arial" w:hAnsi="Arial" w:cs="Arial"/>
          <w:bCs/>
          <w:sz w:val="24"/>
          <w:szCs w:val="24"/>
          <w:lang w:val="es-ES_tradnl"/>
        </w:rPr>
        <w:t xml:space="preserve"> aportes deberán ser consignados al fondo de pensiones en que se encuentre afiliada o desee afiliarse la referida accionante.</w:t>
      </w:r>
    </w:p>
    <w:p w:rsidR="001E5CF3" w:rsidRDefault="001E5CF3" w:rsidP="001E5CF3">
      <w:pPr>
        <w:tabs>
          <w:tab w:val="left" w:pos="1190"/>
        </w:tabs>
        <w:jc w:val="both"/>
        <w:rPr>
          <w:rFonts w:ascii="Arial" w:hAnsi="Arial" w:cs="Arial"/>
          <w:b/>
          <w:color w:val="000000"/>
          <w:sz w:val="24"/>
          <w:szCs w:val="24"/>
        </w:rPr>
      </w:pPr>
    </w:p>
    <w:p w:rsidR="001E5CF3" w:rsidRPr="00032C60" w:rsidRDefault="001E5CF3" w:rsidP="001E5CF3">
      <w:pPr>
        <w:tabs>
          <w:tab w:val="left" w:pos="1190"/>
        </w:tabs>
        <w:jc w:val="both"/>
        <w:rPr>
          <w:rFonts w:ascii="Arial" w:hAnsi="Arial" w:cs="Arial"/>
          <w:color w:val="000000"/>
          <w:sz w:val="24"/>
          <w:szCs w:val="24"/>
        </w:rPr>
      </w:pPr>
      <w:r w:rsidRPr="001E5CF3">
        <w:rPr>
          <w:rFonts w:ascii="Arial" w:hAnsi="Arial" w:cs="Arial"/>
          <w:b/>
          <w:color w:val="000000"/>
          <w:sz w:val="24"/>
          <w:szCs w:val="24"/>
          <w:u w:val="single"/>
        </w:rPr>
        <w:t>TERCERO:</w:t>
      </w:r>
      <w:r>
        <w:rPr>
          <w:rFonts w:ascii="Arial" w:hAnsi="Arial" w:cs="Arial"/>
          <w:b/>
          <w:color w:val="000000"/>
          <w:sz w:val="24"/>
          <w:szCs w:val="24"/>
        </w:rPr>
        <w:t xml:space="preserve"> </w:t>
      </w:r>
      <w:r w:rsidRPr="00032C60">
        <w:rPr>
          <w:rFonts w:ascii="Arial" w:hAnsi="Arial" w:cs="Arial"/>
          <w:b/>
          <w:color w:val="000000"/>
          <w:sz w:val="24"/>
          <w:szCs w:val="24"/>
        </w:rPr>
        <w:t>COMUNICAR</w:t>
      </w:r>
      <w:r w:rsidRPr="00032C60">
        <w:rPr>
          <w:rFonts w:ascii="Arial" w:hAnsi="Arial" w:cs="Arial"/>
          <w:color w:val="000000"/>
          <w:sz w:val="24"/>
          <w:szCs w:val="24"/>
        </w:rPr>
        <w:t xml:space="preserve"> esta decisión a las partes e intervinientes en el término de Ley y al juzgado de origen.</w:t>
      </w:r>
    </w:p>
    <w:p w:rsidR="001E5CF3" w:rsidRDefault="001E5CF3" w:rsidP="001E5CF3">
      <w:pPr>
        <w:tabs>
          <w:tab w:val="left" w:pos="1190"/>
        </w:tabs>
        <w:jc w:val="both"/>
        <w:rPr>
          <w:rFonts w:ascii="Arial" w:hAnsi="Arial" w:cs="Arial"/>
          <w:b/>
          <w:sz w:val="24"/>
          <w:szCs w:val="24"/>
          <w:u w:val="single"/>
        </w:rPr>
      </w:pPr>
    </w:p>
    <w:p w:rsidR="001E5CF3" w:rsidRPr="00032C60" w:rsidRDefault="001E5CF3" w:rsidP="001E5CF3">
      <w:pPr>
        <w:tabs>
          <w:tab w:val="left" w:pos="1190"/>
        </w:tabs>
        <w:jc w:val="both"/>
        <w:rPr>
          <w:rFonts w:ascii="Arial" w:eastAsia="SimSun" w:hAnsi="Arial" w:cs="Arial"/>
          <w:sz w:val="24"/>
          <w:szCs w:val="24"/>
          <w:lang w:val="es-ES_tradnl"/>
        </w:rPr>
      </w:pPr>
      <w:r>
        <w:rPr>
          <w:rFonts w:ascii="Arial" w:hAnsi="Arial" w:cs="Arial"/>
          <w:b/>
          <w:sz w:val="24"/>
          <w:szCs w:val="24"/>
          <w:u w:val="single"/>
        </w:rPr>
        <w:t>CUART</w:t>
      </w:r>
      <w:r w:rsidRPr="00032C60">
        <w:rPr>
          <w:rFonts w:ascii="Arial" w:hAnsi="Arial" w:cs="Arial"/>
          <w:b/>
          <w:sz w:val="24"/>
          <w:szCs w:val="24"/>
          <w:u w:val="single"/>
        </w:rPr>
        <w:t>O</w:t>
      </w:r>
      <w:r w:rsidRPr="00032C60">
        <w:rPr>
          <w:rFonts w:ascii="Arial" w:hAnsi="Arial" w:cs="Arial"/>
          <w:b/>
          <w:sz w:val="24"/>
          <w:szCs w:val="24"/>
        </w:rPr>
        <w:t>: REMITIR</w:t>
      </w:r>
      <w:r w:rsidRPr="00032C60">
        <w:rPr>
          <w:rFonts w:ascii="Arial" w:hAnsi="Arial" w:cs="Arial"/>
          <w:sz w:val="24"/>
          <w:szCs w:val="24"/>
        </w:rPr>
        <w:t xml:space="preserve"> el expediente a la honorable Corte Constitucional para su eventual revisión.</w:t>
      </w:r>
    </w:p>
    <w:p w:rsidR="001E5CF3" w:rsidRPr="00855B53" w:rsidRDefault="001E5CF3" w:rsidP="001E5CF3">
      <w:pPr>
        <w:pStyle w:val="Textosinformato"/>
        <w:spacing w:line="276" w:lineRule="auto"/>
        <w:jc w:val="both"/>
        <w:rPr>
          <w:rFonts w:ascii="Arial" w:eastAsia="SimSun" w:hAnsi="Arial" w:cs="Arial"/>
          <w:sz w:val="24"/>
          <w:szCs w:val="24"/>
          <w:lang w:val="es-CO"/>
        </w:rPr>
      </w:pPr>
    </w:p>
    <w:p w:rsidR="001E5CF3" w:rsidRPr="00B1614F" w:rsidRDefault="001E5CF3" w:rsidP="001E5CF3">
      <w:pPr>
        <w:pStyle w:val="Prrafodelista1"/>
        <w:spacing w:line="276" w:lineRule="auto"/>
        <w:ind w:left="0"/>
        <w:jc w:val="center"/>
        <w:rPr>
          <w:rFonts w:ascii="Arial" w:hAnsi="Arial" w:cs="Arial"/>
          <w:b/>
        </w:rPr>
      </w:pPr>
      <w:r>
        <w:rPr>
          <w:rFonts w:ascii="Arial" w:hAnsi="Arial" w:cs="Arial"/>
          <w:b/>
        </w:rPr>
        <w:t>NOTIFÍQUESE Y CÚMPLASE</w:t>
      </w:r>
    </w:p>
    <w:p w:rsidR="001E5CF3" w:rsidRDefault="001E5CF3" w:rsidP="001E5CF3">
      <w:pPr>
        <w:spacing w:after="0"/>
        <w:contextualSpacing/>
        <w:jc w:val="both"/>
        <w:rPr>
          <w:rFonts w:ascii="Arial" w:hAnsi="Arial" w:cs="Arial"/>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center"/>
        <w:rPr>
          <w:rFonts w:ascii="Arial" w:hAnsi="Arial" w:cs="Arial"/>
          <w:b/>
          <w:sz w:val="24"/>
          <w:szCs w:val="24"/>
          <w:lang w:eastAsia="es-ES"/>
        </w:rPr>
      </w:pPr>
    </w:p>
    <w:p w:rsidR="001E5CF3" w:rsidRDefault="001E5CF3" w:rsidP="001E5CF3">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1E5CF3" w:rsidRDefault="001E5CF3" w:rsidP="001E5CF3">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1E5CF3" w:rsidRDefault="001E5CF3" w:rsidP="001E5CF3">
      <w:pPr>
        <w:spacing w:after="0"/>
        <w:contextualSpacing/>
        <w:jc w:val="both"/>
        <w:rPr>
          <w:rFonts w:ascii="Arial" w:hAnsi="Arial" w:cs="Arial"/>
          <w:b/>
          <w:sz w:val="24"/>
          <w:szCs w:val="24"/>
          <w:lang w:eastAsia="es-ES"/>
        </w:rPr>
      </w:pPr>
    </w:p>
    <w:p w:rsidR="00242CE6" w:rsidRPr="00242CE6" w:rsidRDefault="00242CE6" w:rsidP="00242CE6">
      <w:pPr>
        <w:contextualSpacing/>
        <w:jc w:val="both"/>
        <w:rPr>
          <w:rFonts w:ascii="Arial" w:hAnsi="Arial" w:cs="Arial"/>
          <w:bCs/>
          <w:sz w:val="24"/>
          <w:szCs w:val="24"/>
          <w:lang w:val="es-ES_tradnl"/>
        </w:rPr>
      </w:pPr>
    </w:p>
    <w:p w:rsidR="008E3F2B" w:rsidRPr="008E3F2B" w:rsidRDefault="008E3F2B" w:rsidP="008E3F2B">
      <w:pPr>
        <w:contextualSpacing/>
        <w:jc w:val="both"/>
        <w:rPr>
          <w:rFonts w:ascii="Arial" w:hAnsi="Arial" w:cs="Arial"/>
          <w:bCs/>
          <w:sz w:val="24"/>
          <w:szCs w:val="24"/>
        </w:rPr>
      </w:pPr>
    </w:p>
    <w:p w:rsidR="008E3F2B" w:rsidRPr="008E3F2B" w:rsidRDefault="008E3F2B" w:rsidP="008E3F2B">
      <w:pPr>
        <w:contextualSpacing/>
        <w:jc w:val="both"/>
        <w:rPr>
          <w:rFonts w:ascii="Arial" w:hAnsi="Arial" w:cs="Arial"/>
          <w:bCs/>
          <w:sz w:val="24"/>
          <w:szCs w:val="24"/>
          <w:lang w:val="es-MX"/>
        </w:rPr>
      </w:pPr>
    </w:p>
    <w:p w:rsidR="008E3F2B" w:rsidRPr="008E3F2B" w:rsidRDefault="008E3F2B" w:rsidP="008E3F2B">
      <w:pPr>
        <w:contextualSpacing/>
        <w:jc w:val="both"/>
        <w:rPr>
          <w:rFonts w:ascii="Arial" w:hAnsi="Arial" w:cs="Arial"/>
          <w:bCs/>
          <w:sz w:val="24"/>
          <w:szCs w:val="24"/>
          <w:lang w:val="es-MX"/>
        </w:rPr>
      </w:pPr>
    </w:p>
    <w:p w:rsidR="00E93311" w:rsidRDefault="00E93311" w:rsidP="00E93311">
      <w:pPr>
        <w:tabs>
          <w:tab w:val="left" w:pos="-3220"/>
        </w:tabs>
        <w:contextualSpacing/>
        <w:jc w:val="center"/>
        <w:rPr>
          <w:rFonts w:ascii="Arial" w:hAnsi="Arial" w:cs="Arial"/>
          <w:b/>
          <w:bCs/>
          <w:sz w:val="24"/>
          <w:szCs w:val="24"/>
          <w:lang w:val="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E93311" w:rsidRDefault="00E93311" w:rsidP="00E93311">
      <w:pPr>
        <w:spacing w:after="0"/>
        <w:contextualSpacing/>
        <w:jc w:val="both"/>
        <w:rPr>
          <w:rFonts w:ascii="Arial" w:hAnsi="Arial" w:cs="Arial"/>
          <w:b/>
          <w:sz w:val="24"/>
          <w:szCs w:val="24"/>
          <w:lang w:eastAsia="es-ES"/>
        </w:rPr>
      </w:pPr>
    </w:p>
    <w:p w:rsidR="00A93FD8" w:rsidRPr="00242CE6" w:rsidRDefault="00A93FD8" w:rsidP="00A93FD8">
      <w:pPr>
        <w:contextualSpacing/>
        <w:jc w:val="both"/>
        <w:rPr>
          <w:rFonts w:ascii="Arial" w:hAnsi="Arial" w:cs="Arial"/>
          <w:bCs/>
          <w:sz w:val="24"/>
          <w:szCs w:val="24"/>
          <w:lang w:val="es-ES_tradnl"/>
        </w:rPr>
      </w:pPr>
    </w:p>
    <w:p w:rsidR="00232135" w:rsidRDefault="00232135" w:rsidP="00A93FD8">
      <w:pPr>
        <w:contextualSpacing/>
        <w:jc w:val="both"/>
        <w:rPr>
          <w:rFonts w:ascii="Arial" w:hAnsi="Arial" w:cs="Arial"/>
          <w:bCs/>
          <w:sz w:val="24"/>
          <w:szCs w:val="24"/>
          <w:lang w:val="es-ES_tradnl"/>
        </w:rPr>
      </w:pPr>
    </w:p>
    <w:p w:rsidR="00232135" w:rsidRDefault="00232135" w:rsidP="00A93FD8">
      <w:pPr>
        <w:contextualSpacing/>
        <w:jc w:val="both"/>
        <w:rPr>
          <w:rFonts w:ascii="Arial" w:hAnsi="Arial" w:cs="Arial"/>
          <w:bCs/>
          <w:sz w:val="24"/>
          <w:szCs w:val="24"/>
          <w:lang w:val="es-ES_tradnl"/>
        </w:rPr>
      </w:pPr>
    </w:p>
    <w:p w:rsidR="00232135" w:rsidRDefault="00232135" w:rsidP="00A93FD8">
      <w:pPr>
        <w:contextualSpacing/>
        <w:jc w:val="both"/>
        <w:rPr>
          <w:rFonts w:ascii="Arial" w:hAnsi="Arial" w:cs="Arial"/>
          <w:bCs/>
          <w:sz w:val="24"/>
          <w:szCs w:val="24"/>
          <w:lang w:val="es-ES_tradnl"/>
        </w:rPr>
      </w:pPr>
    </w:p>
    <w:p w:rsidR="00232135" w:rsidRDefault="00232135" w:rsidP="00A93FD8">
      <w:pPr>
        <w:contextualSpacing/>
        <w:jc w:val="both"/>
        <w:rPr>
          <w:rFonts w:ascii="Arial" w:hAnsi="Arial" w:cs="Arial"/>
          <w:bCs/>
          <w:sz w:val="24"/>
          <w:szCs w:val="24"/>
          <w:lang w:val="es-ES_tradnl"/>
        </w:rPr>
      </w:pPr>
    </w:p>
    <w:p w:rsidR="00232135" w:rsidRDefault="00232135" w:rsidP="00A93FD8">
      <w:pPr>
        <w:contextualSpacing/>
        <w:jc w:val="both"/>
        <w:rPr>
          <w:rFonts w:ascii="Arial" w:hAnsi="Arial" w:cs="Arial"/>
          <w:bCs/>
          <w:sz w:val="24"/>
          <w:szCs w:val="24"/>
          <w:lang w:val="es-ES_tradnl"/>
        </w:rPr>
      </w:pPr>
    </w:p>
    <w:p w:rsidR="00232135" w:rsidRDefault="00232135" w:rsidP="00A93FD8">
      <w:pPr>
        <w:contextualSpacing/>
        <w:jc w:val="both"/>
        <w:rPr>
          <w:rFonts w:ascii="Arial" w:hAnsi="Arial" w:cs="Arial"/>
          <w:bCs/>
          <w:sz w:val="24"/>
          <w:szCs w:val="24"/>
          <w:lang w:val="es-ES_tradnl"/>
        </w:rPr>
      </w:pPr>
    </w:p>
    <w:p w:rsidR="00232135" w:rsidRDefault="00232135"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r w:rsidRPr="00242CE6">
        <w:rPr>
          <w:rFonts w:ascii="Arial" w:hAnsi="Arial" w:cs="Arial"/>
          <w:bCs/>
          <w:sz w:val="24"/>
          <w:szCs w:val="24"/>
          <w:lang w:val="es-ES_tradnl"/>
        </w:rPr>
        <w:t>Para efectuar lo anterior, sin más condiciones que las verificadas en esta providencia, el ICBF deberá gestionar los trámites necesarios para que:</w:t>
      </w: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r w:rsidRPr="00242CE6">
        <w:rPr>
          <w:rFonts w:ascii="Arial" w:hAnsi="Arial" w:cs="Arial"/>
          <w:bCs/>
          <w:sz w:val="24"/>
          <w:szCs w:val="24"/>
          <w:lang w:val="es-ES_tradnl"/>
        </w:rPr>
        <w:t xml:space="preserve">10.1. Las ciento seis (106) accionantes sean reconocidas como beneficiarias del subsidio pensional previsto en la Ley 509 de 1999 y la Ley 1187 de 2008. Dicha afiliación tendrá cobertura para el período comprendido desde </w:t>
      </w:r>
      <w:r w:rsidRPr="00242CE6">
        <w:rPr>
          <w:rFonts w:ascii="Arial" w:hAnsi="Arial" w:cs="Arial"/>
          <w:bCs/>
          <w:sz w:val="24"/>
          <w:szCs w:val="24"/>
        </w:rPr>
        <w:t>la fecha en que se hayan vinculado como madres comunitarias al Programa de Hogares Comunitarios de Bienestar y hasta el doce (12) de febrero de dos mil catorce (2014), o hasta la fecha en que con anterioridad hayan estado vinculadas al mencionado programa</w:t>
      </w:r>
      <w:r w:rsidRPr="00242CE6">
        <w:rPr>
          <w:rFonts w:ascii="Arial" w:hAnsi="Arial" w:cs="Arial"/>
          <w:bCs/>
          <w:sz w:val="24"/>
          <w:szCs w:val="24"/>
          <w:lang w:val="es-MX"/>
        </w:rPr>
        <w:t>.</w:t>
      </w: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r w:rsidRPr="00242CE6">
        <w:rPr>
          <w:rFonts w:ascii="Arial" w:hAnsi="Arial" w:cs="Arial"/>
          <w:bCs/>
          <w:sz w:val="24"/>
          <w:szCs w:val="24"/>
          <w:lang w:val="es-ES_tradnl"/>
        </w:rPr>
        <w:t xml:space="preserve">10.2. El Fondo de Solidaridad Pensional, en ejercicio de su deber legal, transfiera a la respectiva Administradora de Fondos de Pensiones –AFP- en la que se encuentre afiliada o desee afiliarse cada una de las ciento seis (106) demandantes según la legislación aplicable, los aportes pensionales faltantes </w:t>
      </w:r>
      <w:r w:rsidRPr="00242CE6">
        <w:rPr>
          <w:rFonts w:ascii="Arial" w:hAnsi="Arial" w:cs="Arial"/>
          <w:bCs/>
          <w:sz w:val="24"/>
          <w:szCs w:val="24"/>
        </w:rPr>
        <w:t xml:space="preserve">al Sistema de Seguridad Social causados en el período comprendido </w:t>
      </w:r>
      <w:r w:rsidRPr="00242CE6">
        <w:rPr>
          <w:rFonts w:ascii="Arial" w:hAnsi="Arial" w:cs="Arial"/>
          <w:bCs/>
          <w:sz w:val="24"/>
          <w:szCs w:val="24"/>
          <w:lang w:val="es-ES_tradnl"/>
        </w:rPr>
        <w:t xml:space="preserve">desde </w:t>
      </w:r>
      <w:r w:rsidRPr="00242CE6">
        <w:rPr>
          <w:rFonts w:ascii="Arial" w:hAnsi="Arial" w:cs="Arial"/>
          <w:bCs/>
          <w:sz w:val="24"/>
          <w:szCs w:val="24"/>
        </w:rPr>
        <w:t>la fecha en que se hayan vinculado como madres comunitarias al Programa de Hogares Comunitarios de Bienestar y hasta el doce (12) de febrero de dos mil catorce (2014), o hasta la fecha en que con anterioridad hayan estado vinculadas al referido programa</w:t>
      </w:r>
      <w:r w:rsidRPr="00242CE6">
        <w:rPr>
          <w:rFonts w:ascii="Arial" w:hAnsi="Arial" w:cs="Arial"/>
          <w:bCs/>
          <w:sz w:val="24"/>
          <w:szCs w:val="24"/>
          <w:lang w:val="es-ES_tradnl"/>
        </w:rPr>
        <w:t>. Para tal efecto, se deberán observar las siguientes precisiones:</w:t>
      </w: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r w:rsidRPr="00242CE6">
        <w:rPr>
          <w:rFonts w:ascii="Arial" w:hAnsi="Arial" w:cs="Arial"/>
          <w:bCs/>
          <w:sz w:val="24"/>
          <w:szCs w:val="24"/>
          <w:lang w:val="es-ES_tradnl"/>
        </w:rPr>
        <w:t xml:space="preserve">(i) Dadas las condiciones de vulnerabilidad en las que se encuentran las ciento seis (106) accionantes, aunado al propósito de evitar cargas económicas desproporcionadas que generen mayores traumatismos y que obstaculicen la obtención de su pensión, y con la finalidad de que efectivamente se materialice plenamente la protección iusfundamental mantenida en el presente pronunciamiento, para la Sala Plena resulta razonable que el monto del subsidio pensional a reconocer y transferir no sea equivalente al 80% sino al 100% del total de las cotizaciones pensionales faltantes y causadas en ejercicio efectivo y comprobado de su labor de madre comunitaria, en el período comprendido entre </w:t>
      </w:r>
      <w:r w:rsidRPr="00242CE6">
        <w:rPr>
          <w:rFonts w:ascii="Arial" w:hAnsi="Arial" w:cs="Arial"/>
          <w:bCs/>
          <w:sz w:val="24"/>
          <w:szCs w:val="24"/>
        </w:rPr>
        <w:t>la fecha en que se hayan vinculado como tales al Programa de Hogares Comunitarios de Bienestar y hasta el doce (12) de febrero de dos mil catorce (2014), o hasta la fecha en que con anterioridad hayan estado vinculadas al mencionado programa</w:t>
      </w:r>
      <w:r w:rsidRPr="00242CE6">
        <w:rPr>
          <w:rFonts w:ascii="Arial" w:hAnsi="Arial" w:cs="Arial"/>
          <w:bCs/>
          <w:sz w:val="24"/>
          <w:szCs w:val="24"/>
          <w:lang w:val="es-ES_tradnl"/>
        </w:rPr>
        <w:t>.</w:t>
      </w: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r w:rsidRPr="00242CE6">
        <w:rPr>
          <w:rFonts w:ascii="Arial" w:hAnsi="Arial" w:cs="Arial"/>
          <w:bCs/>
          <w:sz w:val="24"/>
          <w:szCs w:val="24"/>
          <w:lang w:val="es-ES_tradnl"/>
        </w:rPr>
        <w:t>(ii) Esas cotizaciones pensionales faltantes deberán realizarse tomando como referencia el salario</w:t>
      </w:r>
      <w:r w:rsidRPr="00242CE6">
        <w:rPr>
          <w:rFonts w:ascii="Arial" w:hAnsi="Arial" w:cs="Arial"/>
          <w:sz w:val="24"/>
          <w:szCs w:val="24"/>
          <w:lang w:val="es-ES_tradnl"/>
        </w:rPr>
        <w:t xml:space="preserve"> mínimo legal mensual vigente con la respectiva indexación en los casos en que hubiere lugar.</w:t>
      </w: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r w:rsidRPr="00242CE6">
        <w:rPr>
          <w:rFonts w:ascii="Arial" w:hAnsi="Arial" w:cs="Arial"/>
          <w:bCs/>
          <w:sz w:val="24"/>
          <w:szCs w:val="24"/>
          <w:lang w:val="es-ES_tradnl"/>
        </w:rPr>
        <w:t>(iii) En atención a las excepcionales y especiales circunstancias que rodean el presente asunto, se advierte que la transferencia de los recursos correspondientes al subsidio pensional que se realizará a las respectivas administradoras de pensiones con ocasión de esta decisión no causará intereses moratorios de ninguna índole.</w:t>
      </w: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r w:rsidRPr="00242CE6">
        <w:rPr>
          <w:rFonts w:ascii="Arial" w:hAnsi="Arial" w:cs="Arial"/>
          <w:bCs/>
          <w:sz w:val="24"/>
          <w:szCs w:val="24"/>
          <w:lang w:val="es-ES_tradnl"/>
        </w:rPr>
        <w:t>Dicho trámite administrativo se puede ilustrar de la siguiente manera:</w:t>
      </w: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i/>
          <w:sz w:val="24"/>
          <w:szCs w:val="24"/>
          <w:lang w:val="es-ES_tradnl"/>
        </w:rPr>
      </w:pPr>
      <w:r w:rsidRPr="00242CE6">
        <w:rPr>
          <w:rFonts w:ascii="Arial" w:hAnsi="Arial" w:cs="Arial"/>
          <w:bCs/>
          <w:i/>
          <w:sz w:val="24"/>
          <w:szCs w:val="24"/>
          <w:lang w:val="es-ES_tradnl"/>
        </w:rPr>
        <w:t>Tabla 2. Esquema de financiamiento del subsidio pensional en favor de las 106 madres comunitarias en el marco de las Leyes 509 de 1999 y 1187 de 2008</w:t>
      </w:r>
    </w:p>
    <w:p w:rsidR="00A93FD8" w:rsidRPr="00242CE6" w:rsidRDefault="00A93FD8" w:rsidP="00A93FD8">
      <w:pPr>
        <w:contextualSpacing/>
        <w:jc w:val="both"/>
        <w:rPr>
          <w:rFonts w:ascii="Arial" w:hAnsi="Arial" w:cs="Arial"/>
          <w:bCs/>
          <w:sz w:val="24"/>
          <w:szCs w:val="24"/>
        </w:rPr>
      </w:pPr>
      <w:r w:rsidRPr="00242CE6">
        <w:rPr>
          <w:rFonts w:ascii="Arial" w:hAnsi="Arial" w:cs="Arial"/>
          <w:bCs/>
          <w:noProof/>
          <w:sz w:val="24"/>
          <w:szCs w:val="24"/>
          <w:lang w:val="es-ES" w:eastAsia="es-ES"/>
        </w:rPr>
        <mc:AlternateContent>
          <mc:Choice Requires="wpg">
            <w:drawing>
              <wp:anchor distT="0" distB="0" distL="114300" distR="114300" simplePos="0" relativeHeight="251659264" behindDoc="0" locked="0" layoutInCell="1" allowOverlap="1" wp14:anchorId="16D6BB73" wp14:editId="46E1EB11">
                <wp:simplePos x="0" y="0"/>
                <wp:positionH relativeFrom="column">
                  <wp:posOffset>-30480</wp:posOffset>
                </wp:positionH>
                <wp:positionV relativeFrom="paragraph">
                  <wp:posOffset>54610</wp:posOffset>
                </wp:positionV>
                <wp:extent cx="5405120" cy="3365500"/>
                <wp:effectExtent l="0" t="0" r="24130" b="25400"/>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5120" cy="3365500"/>
                          <a:chOff x="0" y="0"/>
                          <a:chExt cx="4763344" cy="3283483"/>
                        </a:xfrm>
                      </wpg:grpSpPr>
                      <wps:wsp>
                        <wps:cNvPr id="36" name="Cuadro de texto 2"/>
                        <wps:cNvSpPr txBox="1">
                          <a:spLocks noChangeArrowheads="1"/>
                        </wps:cNvSpPr>
                        <wps:spPr bwMode="auto">
                          <a:xfrm>
                            <a:off x="0" y="256916"/>
                            <a:ext cx="560849" cy="264068"/>
                          </a:xfrm>
                          <a:prstGeom prst="rect">
                            <a:avLst/>
                          </a:prstGeom>
                          <a:solidFill>
                            <a:srgbClr val="FFFFFF"/>
                          </a:solidFill>
                          <a:ln w="9525">
                            <a:solidFill>
                              <a:srgbClr val="000000"/>
                            </a:solidFill>
                            <a:miter lim="800000"/>
                            <a:headEnd/>
                            <a:tailEnd/>
                          </a:ln>
                        </wps:spPr>
                        <wps:txbx>
                          <w:txbxContent>
                            <w:p w:rsidR="00A93FD8" w:rsidRDefault="00A93FD8" w:rsidP="00A93FD8">
                              <w:pPr>
                                <w:rPr>
                                  <w:sz w:val="26"/>
                                  <w:szCs w:val="26"/>
                                </w:rPr>
                              </w:pPr>
                              <w:r w:rsidRPr="00D132FB">
                                <w:rPr>
                                  <w:b/>
                                  <w:sz w:val="26"/>
                                  <w:szCs w:val="26"/>
                                </w:rPr>
                                <w:t>ICBF</w:t>
                              </w:r>
                            </w:p>
                          </w:txbxContent>
                        </wps:txbx>
                        <wps:bodyPr rot="0" vert="horz" wrap="square" lIns="91440" tIns="45720" rIns="91440" bIns="45720" anchor="t" anchorCtr="0">
                          <a:noAutofit/>
                        </wps:bodyPr>
                      </wps:wsp>
                      <wps:wsp>
                        <wps:cNvPr id="37" name="Cuadro de texto 2"/>
                        <wps:cNvSpPr txBox="1">
                          <a:spLocks noChangeArrowheads="1"/>
                        </wps:cNvSpPr>
                        <wps:spPr bwMode="auto">
                          <a:xfrm>
                            <a:off x="3216900" y="206968"/>
                            <a:ext cx="1524000" cy="442466"/>
                          </a:xfrm>
                          <a:prstGeom prst="rect">
                            <a:avLst/>
                          </a:prstGeom>
                          <a:solidFill>
                            <a:srgbClr val="FFFFFF"/>
                          </a:solidFill>
                          <a:ln w="9525">
                            <a:solidFill>
                              <a:srgbClr val="000000"/>
                            </a:solidFill>
                            <a:miter lim="800000"/>
                            <a:headEnd/>
                            <a:tailEnd/>
                          </a:ln>
                        </wps:spPr>
                        <wps:txbx>
                          <w:txbxContent>
                            <w:p w:rsidR="00A93FD8" w:rsidRDefault="00A93FD8" w:rsidP="00A93FD8">
                              <w:pPr>
                                <w:jc w:val="center"/>
                                <w:rPr>
                                  <w:b/>
                                  <w:sz w:val="26"/>
                                  <w:szCs w:val="26"/>
                                </w:rPr>
                              </w:pPr>
                              <w:r w:rsidRPr="00D132FB">
                                <w:rPr>
                                  <w:b/>
                                  <w:sz w:val="26"/>
                                  <w:szCs w:val="26"/>
                                </w:rPr>
                                <w:t>Fondo de Solidaridad Pensional -FSP</w:t>
                              </w:r>
                            </w:p>
                            <w:p w:rsidR="00A93FD8" w:rsidRDefault="00A93FD8" w:rsidP="00A93FD8"/>
                          </w:txbxContent>
                        </wps:txbx>
                        <wps:bodyPr rot="0" vert="horz" wrap="square" lIns="91440" tIns="45720" rIns="91440" bIns="45720" anchor="t" anchorCtr="0">
                          <a:noAutofit/>
                        </wps:bodyPr>
                      </wps:wsp>
                      <wps:wsp>
                        <wps:cNvPr id="38" name="Cuadro de texto 2"/>
                        <wps:cNvSpPr txBox="1">
                          <a:spLocks noChangeArrowheads="1"/>
                        </wps:cNvSpPr>
                        <wps:spPr bwMode="auto">
                          <a:xfrm>
                            <a:off x="122432" y="1573297"/>
                            <a:ext cx="1895205" cy="1419010"/>
                          </a:xfrm>
                          <a:prstGeom prst="rect">
                            <a:avLst/>
                          </a:prstGeom>
                          <a:solidFill>
                            <a:srgbClr val="FFFFFF"/>
                          </a:solidFill>
                          <a:ln w="9525">
                            <a:solidFill>
                              <a:srgbClr val="000000"/>
                            </a:solidFill>
                            <a:miter lim="800000"/>
                            <a:headEnd/>
                            <a:tailEnd/>
                          </a:ln>
                        </wps:spPr>
                        <wps:txbx>
                          <w:txbxContent>
                            <w:p w:rsidR="00A93FD8" w:rsidRPr="00D132FB" w:rsidRDefault="00A93FD8" w:rsidP="00A93FD8">
                              <w:pPr>
                                <w:jc w:val="center"/>
                                <w:rPr>
                                  <w:b/>
                                  <w:sz w:val="26"/>
                                  <w:szCs w:val="26"/>
                                </w:rPr>
                              </w:pPr>
                              <w:r w:rsidRPr="00D132FB">
                                <w:rPr>
                                  <w:b/>
                                  <w:sz w:val="26"/>
                                  <w:szCs w:val="26"/>
                                </w:rPr>
                                <w:t>Administradora de Fondos de Pensiones -AFP</w:t>
                              </w:r>
                            </w:p>
                            <w:p w:rsidR="00A93FD8" w:rsidRPr="00D132FB" w:rsidRDefault="00A93FD8" w:rsidP="00A93FD8">
                              <w:pPr>
                                <w:jc w:val="center"/>
                                <w:rPr>
                                  <w:sz w:val="26"/>
                                  <w:szCs w:val="26"/>
                                </w:rPr>
                              </w:pPr>
                              <w:r w:rsidRPr="00D132FB">
                                <w:rPr>
                                  <w:sz w:val="26"/>
                                  <w:szCs w:val="26"/>
                                </w:rPr>
                                <w:t>en la que se encuentre afiliada o desee afiliarse cada una de las</w:t>
                              </w:r>
                            </w:p>
                            <w:p w:rsidR="00A93FD8" w:rsidRPr="00746C84" w:rsidRDefault="00A93FD8" w:rsidP="00A93FD8">
                              <w:pPr>
                                <w:jc w:val="center"/>
                                <w:rPr>
                                  <w:sz w:val="26"/>
                                  <w:szCs w:val="26"/>
                                </w:rPr>
                              </w:pPr>
                              <w:r w:rsidRPr="00D132FB">
                                <w:rPr>
                                  <w:sz w:val="26"/>
                                  <w:szCs w:val="26"/>
                                </w:rPr>
                                <w:t xml:space="preserve">106 Madres Comunitarias, </w:t>
                              </w:r>
                              <w:r w:rsidRPr="00D132FB">
                                <w:rPr>
                                  <w:color w:val="000000"/>
                                  <w:sz w:val="26"/>
                                  <w:szCs w:val="26"/>
                                  <w:lang w:val="es-ES_tradnl"/>
                                </w:rPr>
                                <w:t>según la legislación aplicable</w:t>
                              </w:r>
                            </w:p>
                          </w:txbxContent>
                        </wps:txbx>
                        <wps:bodyPr rot="0" vert="horz" wrap="square" lIns="91440" tIns="45720" rIns="91440" bIns="45720" anchor="t" anchorCtr="0">
                          <a:noAutofit/>
                        </wps:bodyPr>
                      </wps:wsp>
                      <wps:wsp>
                        <wps:cNvPr id="39" name="Cuadro de texto 2"/>
                        <wps:cNvSpPr txBox="1">
                          <a:spLocks noChangeArrowheads="1"/>
                        </wps:cNvSpPr>
                        <wps:spPr bwMode="auto">
                          <a:xfrm>
                            <a:off x="1102358" y="0"/>
                            <a:ext cx="1373112" cy="827871"/>
                          </a:xfrm>
                          <a:prstGeom prst="rect">
                            <a:avLst/>
                          </a:prstGeom>
                          <a:solidFill>
                            <a:srgbClr val="FFFFFF"/>
                          </a:solidFill>
                          <a:ln w="9525">
                            <a:solidFill>
                              <a:srgbClr val="000000"/>
                            </a:solidFill>
                            <a:miter lim="800000"/>
                            <a:headEnd/>
                            <a:tailEnd/>
                          </a:ln>
                        </wps:spPr>
                        <wps:txbx>
                          <w:txbxContent>
                            <w:p w:rsidR="00A93FD8" w:rsidRDefault="00A93FD8" w:rsidP="00A93FD8">
                              <w:pPr>
                                <w:jc w:val="center"/>
                                <w:rPr>
                                  <w:sz w:val="26"/>
                                  <w:szCs w:val="26"/>
                                </w:rPr>
                              </w:pPr>
                              <w:r w:rsidRPr="00D132FB">
                                <w:rPr>
                                  <w:sz w:val="26"/>
                                  <w:szCs w:val="26"/>
                                </w:rPr>
                                <w:t>Informa quienes son las 106 Madres Comunitarias beneficiarias</w:t>
                              </w:r>
                            </w:p>
                          </w:txbxContent>
                        </wps:txbx>
                        <wps:bodyPr rot="0" vert="horz" wrap="square" lIns="91440" tIns="45720" rIns="91440" bIns="45720" anchor="t" anchorCtr="0">
                          <a:noAutofit/>
                        </wps:bodyPr>
                      </wps:wsp>
                      <wps:wsp>
                        <wps:cNvPr id="40" name="Cuadro de texto 2"/>
                        <wps:cNvSpPr txBox="1">
                          <a:spLocks noChangeArrowheads="1"/>
                        </wps:cNvSpPr>
                        <wps:spPr bwMode="auto">
                          <a:xfrm>
                            <a:off x="3074352" y="1305589"/>
                            <a:ext cx="1688992" cy="1977894"/>
                          </a:xfrm>
                          <a:prstGeom prst="rect">
                            <a:avLst/>
                          </a:prstGeom>
                          <a:solidFill>
                            <a:srgbClr val="FFFFFF"/>
                          </a:solidFill>
                          <a:ln w="9525">
                            <a:solidFill>
                              <a:srgbClr val="000000"/>
                            </a:solidFill>
                            <a:miter lim="800000"/>
                            <a:headEnd/>
                            <a:tailEnd/>
                          </a:ln>
                        </wps:spPr>
                        <wps:txbx>
                          <w:txbxContent>
                            <w:p w:rsidR="00A93FD8" w:rsidRDefault="00A93FD8" w:rsidP="00A93FD8">
                              <w:pPr>
                                <w:jc w:val="center"/>
                                <w:rPr>
                                  <w:sz w:val="26"/>
                                  <w:szCs w:val="26"/>
                                </w:rPr>
                              </w:pPr>
                              <w:r w:rsidRPr="00D132FB">
                                <w:rPr>
                                  <w:sz w:val="26"/>
                                  <w:szCs w:val="26"/>
                                </w:rPr>
                                <w:t>Transfiere el 100% de los aportes pensionales faltantes y causados entre la fecha de su vinculación al programa de HCB y hasta el 12/02/2014, o hasta la fecha en que con anterioridad hayan estado vinculadas a dicho programa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
            <w:pict>
              <v:group w14:anchorId="16D6BB73" id="Grupo 35" o:spid="_x0000_s1026" style="position:absolute;left:0;text-align:left;margin-left:-2.4pt;margin-top:4.3pt;width:425.6pt;height:265pt;z-index:251659264;mso-width-relative:margin;mso-height-relative:margin" coordsize="47633,3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">
                <v:shapetype id="_x0000_t202" coordsize="21600,21600" o:spt="202" path="m,l,21600r21600,l21600,xe">
                  <v:stroke joinstyle="miter"/>
                  <v:path gradientshapeok="t" o:connecttype="rect"/>
                </v:shapetype>
                <v:shape id="Cuadro de texto 2" o:spid="_x0000_s1027" type="#_x0000_t202" style="position:absolute;top:2569;width:5608;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93FD8" w:rsidRDefault="00A93FD8" w:rsidP="00A93FD8">
                        <w:pPr>
                          <w:rPr>
                            <w:sz w:val="26"/>
                            <w:szCs w:val="26"/>
                          </w:rPr>
                        </w:pPr>
                        <w:r w:rsidRPr="00D132FB">
                          <w:rPr>
                            <w:b/>
                            <w:sz w:val="26"/>
                            <w:szCs w:val="26"/>
                          </w:rPr>
                          <w:t>ICBF</w:t>
                        </w:r>
                      </w:p>
                    </w:txbxContent>
                  </v:textbox>
                </v:shape>
                <v:shape id="Cuadro de texto 2" o:spid="_x0000_s1028" type="#_x0000_t202" style="position:absolute;left:32169;top:2069;width:15240;height:4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93FD8" w:rsidRDefault="00A93FD8" w:rsidP="00A93FD8">
                        <w:pPr>
                          <w:jc w:val="center"/>
                          <w:rPr>
                            <w:b/>
                            <w:sz w:val="26"/>
                            <w:szCs w:val="26"/>
                          </w:rPr>
                        </w:pPr>
                        <w:r w:rsidRPr="00D132FB">
                          <w:rPr>
                            <w:b/>
                            <w:sz w:val="26"/>
                            <w:szCs w:val="26"/>
                          </w:rPr>
                          <w:t>Fondo de Solidaridad Pensional -FSP</w:t>
                        </w:r>
                      </w:p>
                      <w:p w:rsidR="00A93FD8" w:rsidRDefault="00A93FD8" w:rsidP="00A93FD8"/>
                    </w:txbxContent>
                  </v:textbox>
                </v:shape>
                <v:shape id="Cuadro de texto 2" o:spid="_x0000_s1029" type="#_x0000_t202" style="position:absolute;left:1224;top:15732;width:18952;height:1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93FD8" w:rsidRPr="00D132FB" w:rsidRDefault="00A93FD8" w:rsidP="00A93FD8">
                        <w:pPr>
                          <w:jc w:val="center"/>
                          <w:rPr>
                            <w:b/>
                            <w:sz w:val="26"/>
                            <w:szCs w:val="26"/>
                          </w:rPr>
                        </w:pPr>
                        <w:r w:rsidRPr="00D132FB">
                          <w:rPr>
                            <w:b/>
                            <w:sz w:val="26"/>
                            <w:szCs w:val="26"/>
                          </w:rPr>
                          <w:t>Administradora de Fondos de Pensiones -AFP</w:t>
                        </w:r>
                      </w:p>
                      <w:p w:rsidR="00A93FD8" w:rsidRPr="00D132FB" w:rsidRDefault="00A93FD8" w:rsidP="00A93FD8">
                        <w:pPr>
                          <w:jc w:val="center"/>
                          <w:rPr>
                            <w:sz w:val="26"/>
                            <w:szCs w:val="26"/>
                          </w:rPr>
                        </w:pPr>
                        <w:proofErr w:type="gramStart"/>
                        <w:r w:rsidRPr="00D132FB">
                          <w:rPr>
                            <w:sz w:val="26"/>
                            <w:szCs w:val="26"/>
                          </w:rPr>
                          <w:t>en</w:t>
                        </w:r>
                        <w:proofErr w:type="gramEnd"/>
                        <w:r w:rsidRPr="00D132FB">
                          <w:rPr>
                            <w:sz w:val="26"/>
                            <w:szCs w:val="26"/>
                          </w:rPr>
                          <w:t xml:space="preserve"> la que se encuentre afiliada o desee afiliarse cada una de las</w:t>
                        </w:r>
                      </w:p>
                      <w:p w:rsidR="00A93FD8" w:rsidRPr="00746C84" w:rsidRDefault="00A93FD8" w:rsidP="00A93FD8">
                        <w:pPr>
                          <w:jc w:val="center"/>
                          <w:rPr>
                            <w:sz w:val="26"/>
                            <w:szCs w:val="26"/>
                          </w:rPr>
                        </w:pPr>
                        <w:r w:rsidRPr="00D132FB">
                          <w:rPr>
                            <w:sz w:val="26"/>
                            <w:szCs w:val="26"/>
                          </w:rPr>
                          <w:t xml:space="preserve">106 Madres Comunitarias, </w:t>
                        </w:r>
                        <w:r w:rsidRPr="00D132FB">
                          <w:rPr>
                            <w:color w:val="000000"/>
                            <w:sz w:val="26"/>
                            <w:szCs w:val="26"/>
                            <w:lang w:val="es-ES_tradnl"/>
                          </w:rPr>
                          <w:t>según la legislación aplicable</w:t>
                        </w:r>
                      </w:p>
                    </w:txbxContent>
                  </v:textbox>
                </v:shape>
                <v:shape id="Cuadro de texto 2" o:spid="_x0000_s1030" type="#_x0000_t202" style="position:absolute;left:11023;width:13731;height:8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93FD8" w:rsidRDefault="00A93FD8" w:rsidP="00A93FD8">
                        <w:pPr>
                          <w:jc w:val="center"/>
                          <w:rPr>
                            <w:sz w:val="26"/>
                            <w:szCs w:val="26"/>
                          </w:rPr>
                        </w:pPr>
                        <w:r w:rsidRPr="00D132FB">
                          <w:rPr>
                            <w:sz w:val="26"/>
                            <w:szCs w:val="26"/>
                          </w:rPr>
                          <w:t>Informa quienes son las 106 Madres Comunitarias beneficiarias</w:t>
                        </w:r>
                      </w:p>
                    </w:txbxContent>
                  </v:textbox>
                </v:shape>
                <v:shape id="Cuadro de texto 2" o:spid="_x0000_s1031" type="#_x0000_t202" style="position:absolute;left:30743;top:13055;width:16890;height:1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A93FD8" w:rsidRDefault="00A93FD8" w:rsidP="00A93FD8">
                        <w:pPr>
                          <w:jc w:val="center"/>
                          <w:rPr>
                            <w:sz w:val="26"/>
                            <w:szCs w:val="26"/>
                          </w:rPr>
                        </w:pPr>
                        <w:r w:rsidRPr="00D132FB">
                          <w:rPr>
                            <w:sz w:val="26"/>
                            <w:szCs w:val="26"/>
                          </w:rPr>
                          <w:t>Transfiere el 100% de los aportes pensionales faltantes y causados entre la fecha de su vinculación al programa de HCB y hasta el 12/02/2014, o hasta la fecha en que con anterioridad hayan estado vinculadas a dicho programa</w:t>
                        </w:r>
                      </w:p>
                    </w:txbxContent>
                  </v:textbox>
                </v:shape>
              </v:group>
            </w:pict>
          </mc:Fallback>
        </mc:AlternateContent>
      </w:r>
      <w:r w:rsidRPr="00242CE6">
        <w:rPr>
          <w:rFonts w:ascii="Arial" w:hAnsi="Arial" w:cs="Arial"/>
          <w:bCs/>
          <w:noProof/>
          <w:sz w:val="24"/>
          <w:szCs w:val="24"/>
          <w:lang w:val="es-ES" w:eastAsia="es-ES"/>
        </w:rPr>
        <mc:AlternateContent>
          <mc:Choice Requires="wps">
            <w:drawing>
              <wp:anchor distT="0" distB="0" distL="114300" distR="114300" simplePos="0" relativeHeight="251660288" behindDoc="0" locked="0" layoutInCell="1" allowOverlap="1" wp14:anchorId="6403BF2B" wp14:editId="7EC9C635">
                <wp:simplePos x="0" y="0"/>
                <wp:positionH relativeFrom="column">
                  <wp:posOffset>634365</wp:posOffset>
                </wp:positionH>
                <wp:positionV relativeFrom="paragraph">
                  <wp:posOffset>445770</wp:posOffset>
                </wp:positionV>
                <wp:extent cx="590550" cy="6985"/>
                <wp:effectExtent l="0" t="0" r="19050" b="31115"/>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 cy="69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
            <w:pict>
              <v:line w14:anchorId="08641581" id="Conector recto 3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5pt,35.1pt" to="96.4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">
                <o:lock v:ext="edit" shapetype="f"/>
              </v:line>
            </w:pict>
          </mc:Fallback>
        </mc:AlternateContent>
      </w:r>
      <w:r w:rsidRPr="00242CE6">
        <w:rPr>
          <w:rFonts w:ascii="Arial" w:hAnsi="Arial" w:cs="Arial"/>
          <w:bCs/>
          <w:noProof/>
          <w:sz w:val="24"/>
          <w:szCs w:val="24"/>
          <w:lang w:val="es-ES" w:eastAsia="es-ES"/>
        </w:rPr>
        <mc:AlternateContent>
          <mc:Choice Requires="wps">
            <w:drawing>
              <wp:anchor distT="4294967295" distB="4294967295" distL="114300" distR="114300" simplePos="0" relativeHeight="251661312" behindDoc="0" locked="0" layoutInCell="1" allowOverlap="1" wp14:anchorId="1DC5ED8C" wp14:editId="4D36C4F0">
                <wp:simplePos x="0" y="0"/>
                <wp:positionH relativeFrom="column">
                  <wp:posOffset>2790825</wp:posOffset>
                </wp:positionH>
                <wp:positionV relativeFrom="paragraph">
                  <wp:posOffset>452754</wp:posOffset>
                </wp:positionV>
                <wp:extent cx="831850" cy="0"/>
                <wp:effectExtent l="0" t="76200" r="25400" b="95250"/>
                <wp:wrapNone/>
                <wp:docPr id="33"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18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
            <w:pict>
              <v:shapetype w14:anchorId="03EE0BB3" id="_x0000_t32" coordsize="21600,21600" o:spt="32" o:oned="t" path="m,l21600,21600e" filled="f">
                <v:path arrowok="t" fillok="f" o:connecttype="none"/>
                <o:lock v:ext="edit" shapetype="t"/>
              </v:shapetype>
              <v:shape id="Conector recto de flecha 33" o:spid="_x0000_s1026" type="#_x0000_t32" style="position:absolute;margin-left:219.75pt;margin-top:35.65pt;width:6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">
                <v:stroke endarrow="block"/>
                <o:lock v:ext="edit" shapetype="f"/>
              </v:shape>
            </w:pict>
          </mc:Fallback>
        </mc:AlternateContent>
      </w:r>
      <w:r w:rsidRPr="00242CE6">
        <w:rPr>
          <w:rFonts w:ascii="Arial" w:hAnsi="Arial" w:cs="Arial"/>
          <w:bCs/>
          <w:noProof/>
          <w:sz w:val="24"/>
          <w:szCs w:val="24"/>
          <w:lang w:val="es-ES" w:eastAsia="es-ES"/>
        </w:rPr>
        <mc:AlternateContent>
          <mc:Choice Requires="wps">
            <w:drawing>
              <wp:anchor distT="0" distB="0" distL="114299" distR="114299" simplePos="0" relativeHeight="251662336" behindDoc="0" locked="0" layoutInCell="1" allowOverlap="1" wp14:anchorId="492E040D" wp14:editId="055E50E6">
                <wp:simplePos x="0" y="0"/>
                <wp:positionH relativeFrom="column">
                  <wp:posOffset>4490084</wp:posOffset>
                </wp:positionH>
                <wp:positionV relativeFrom="paragraph">
                  <wp:posOffset>721360</wp:posOffset>
                </wp:positionV>
                <wp:extent cx="0" cy="662940"/>
                <wp:effectExtent l="0" t="0" r="19050" b="2286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29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
            <w:pict>
              <v:line w14:anchorId="62BE3118" id="Conector recto 32"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3.55pt,56.8pt" to="353.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">
                <o:lock v:ext="edit" shapetype="f"/>
              </v:line>
            </w:pict>
          </mc:Fallback>
        </mc:AlternateContent>
      </w:r>
      <w:r w:rsidRPr="00242CE6">
        <w:rPr>
          <w:rFonts w:ascii="Arial" w:hAnsi="Arial" w:cs="Arial"/>
          <w:bCs/>
          <w:noProof/>
          <w:sz w:val="24"/>
          <w:szCs w:val="24"/>
          <w:lang w:val="es-ES" w:eastAsia="es-ES"/>
        </w:rPr>
        <mc:AlternateContent>
          <mc:Choice Requires="wps">
            <w:drawing>
              <wp:anchor distT="0" distB="0" distL="114300" distR="114300" simplePos="0" relativeHeight="251663360" behindDoc="0" locked="0" layoutInCell="1" allowOverlap="1" wp14:anchorId="0E5249CB" wp14:editId="05E5BA1B">
                <wp:simplePos x="0" y="0"/>
                <wp:positionH relativeFrom="column">
                  <wp:posOffset>2279015</wp:posOffset>
                </wp:positionH>
                <wp:positionV relativeFrom="paragraph">
                  <wp:posOffset>2381885</wp:posOffset>
                </wp:positionV>
                <wp:extent cx="1182370" cy="6985"/>
                <wp:effectExtent l="19050" t="57150" r="0" b="88265"/>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2370" cy="698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xmlns="">
            <w:pict>
              <v:shape w14:anchorId="53EE7F03" id="Conector recto de flecha 31" o:spid="_x0000_s1026" type="#_x0000_t32" style="position:absolute;margin-left:179.45pt;margin-top:187.55pt;width:93.1pt;height:.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">
                <v:stroke endarrow="block"/>
                <o:lock v:ext="edit" shapetype="f"/>
              </v:shape>
            </w:pict>
          </mc:Fallback>
        </mc:AlternateContent>
      </w:r>
    </w:p>
    <w:p w:rsidR="00A93FD8" w:rsidRPr="00242CE6" w:rsidRDefault="00A93FD8" w:rsidP="00A93FD8">
      <w:pPr>
        <w:contextualSpacing/>
        <w:jc w:val="both"/>
        <w:rPr>
          <w:rFonts w:ascii="Arial" w:hAnsi="Arial" w:cs="Arial"/>
          <w:bCs/>
          <w:sz w:val="24"/>
          <w:szCs w:val="24"/>
        </w:rPr>
      </w:pPr>
    </w:p>
    <w:p w:rsidR="00A93FD8" w:rsidRPr="00242CE6" w:rsidRDefault="00A93FD8" w:rsidP="00A93FD8">
      <w:pPr>
        <w:contextualSpacing/>
        <w:jc w:val="both"/>
        <w:rPr>
          <w:rFonts w:ascii="Arial" w:hAnsi="Arial" w:cs="Arial"/>
          <w:bCs/>
          <w:sz w:val="24"/>
          <w:szCs w:val="24"/>
        </w:rPr>
      </w:pPr>
    </w:p>
    <w:p w:rsidR="00A93FD8" w:rsidRPr="00242CE6" w:rsidRDefault="00A93FD8" w:rsidP="00A93FD8">
      <w:pPr>
        <w:contextualSpacing/>
        <w:jc w:val="both"/>
        <w:rPr>
          <w:rFonts w:ascii="Arial" w:hAnsi="Arial" w:cs="Arial"/>
          <w:b/>
          <w:sz w:val="24"/>
          <w:szCs w:val="24"/>
        </w:rPr>
      </w:pPr>
    </w:p>
    <w:p w:rsidR="00A93FD8" w:rsidRPr="00242CE6" w:rsidRDefault="00A93FD8" w:rsidP="00A93FD8">
      <w:pPr>
        <w:contextualSpacing/>
        <w:jc w:val="both"/>
        <w:rPr>
          <w:rFonts w:ascii="Arial" w:hAnsi="Arial" w:cs="Arial"/>
          <w:b/>
          <w:sz w:val="24"/>
          <w:szCs w:val="24"/>
        </w:rPr>
      </w:pPr>
    </w:p>
    <w:p w:rsidR="00A93FD8" w:rsidRPr="00242CE6" w:rsidRDefault="00A93FD8" w:rsidP="00A93FD8">
      <w:pPr>
        <w:contextualSpacing/>
        <w:jc w:val="both"/>
        <w:rPr>
          <w:rFonts w:ascii="Arial" w:hAnsi="Arial" w:cs="Arial"/>
          <w:b/>
          <w:sz w:val="24"/>
          <w:szCs w:val="24"/>
        </w:rPr>
      </w:pPr>
    </w:p>
    <w:p w:rsidR="00A93FD8" w:rsidRPr="00242CE6" w:rsidRDefault="00A93FD8" w:rsidP="00A93FD8">
      <w:pPr>
        <w:contextualSpacing/>
        <w:jc w:val="both"/>
        <w:rPr>
          <w:rFonts w:ascii="Arial" w:hAnsi="Arial" w:cs="Arial"/>
          <w:b/>
          <w:sz w:val="24"/>
          <w:szCs w:val="24"/>
        </w:rPr>
      </w:pPr>
    </w:p>
    <w:p w:rsidR="00A93FD8" w:rsidRPr="00242CE6" w:rsidRDefault="00A93FD8" w:rsidP="00A93FD8">
      <w:pPr>
        <w:contextualSpacing/>
        <w:jc w:val="both"/>
        <w:rPr>
          <w:rFonts w:ascii="Arial" w:hAnsi="Arial" w:cs="Arial"/>
          <w:b/>
          <w:sz w:val="24"/>
          <w:szCs w:val="24"/>
        </w:rPr>
      </w:pPr>
    </w:p>
    <w:p w:rsidR="00A93FD8" w:rsidRPr="00242CE6" w:rsidRDefault="00A93FD8" w:rsidP="00A93FD8">
      <w:pPr>
        <w:contextualSpacing/>
        <w:jc w:val="both"/>
        <w:rPr>
          <w:rFonts w:ascii="Arial" w:hAnsi="Arial" w:cs="Arial"/>
          <w:bCs/>
          <w:sz w:val="24"/>
          <w:szCs w:val="24"/>
          <w:lang w:val="es-ES_tradnl"/>
        </w:rPr>
      </w:pPr>
      <w:bookmarkStart w:id="1" w:name="5"/>
      <w:bookmarkEnd w:id="1"/>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p>
    <w:p w:rsidR="00A93FD8" w:rsidRPr="00242CE6" w:rsidRDefault="00A93FD8" w:rsidP="00A93FD8">
      <w:pPr>
        <w:contextualSpacing/>
        <w:jc w:val="both"/>
        <w:rPr>
          <w:rFonts w:ascii="Arial" w:hAnsi="Arial" w:cs="Arial"/>
          <w:bCs/>
          <w:sz w:val="24"/>
          <w:szCs w:val="24"/>
          <w:lang w:val="es-ES_tradnl"/>
        </w:rPr>
      </w:pPr>
    </w:p>
    <w:p w:rsidR="00A93FD8" w:rsidRDefault="00A93FD8" w:rsidP="00A93FD8">
      <w:pPr>
        <w:contextualSpacing/>
        <w:jc w:val="both"/>
        <w:rPr>
          <w:rFonts w:ascii="Arial" w:hAnsi="Arial" w:cs="Arial"/>
          <w:bCs/>
          <w:sz w:val="24"/>
          <w:szCs w:val="24"/>
          <w:lang w:val="es-ES_tradnl"/>
        </w:rPr>
      </w:pPr>
    </w:p>
    <w:p w:rsidR="00232135" w:rsidRPr="00242CE6" w:rsidRDefault="00232135" w:rsidP="00A93FD8">
      <w:pPr>
        <w:contextualSpacing/>
        <w:jc w:val="both"/>
        <w:rPr>
          <w:rFonts w:ascii="Arial" w:hAnsi="Arial" w:cs="Arial"/>
          <w:bCs/>
          <w:sz w:val="24"/>
          <w:szCs w:val="24"/>
          <w:lang w:val="es-ES_tradnl"/>
        </w:rPr>
      </w:pPr>
    </w:p>
    <w:p w:rsidR="001D34BF" w:rsidRDefault="00A93FD8" w:rsidP="00232135">
      <w:pPr>
        <w:contextualSpacing/>
        <w:jc w:val="both"/>
        <w:rPr>
          <w:rFonts w:ascii="Times New Roman" w:hAnsi="Times New Roman"/>
          <w:color w:val="2D2D2D"/>
          <w:sz w:val="28"/>
          <w:szCs w:val="28"/>
          <w:lang w:val="es-ES" w:eastAsia="es-ES"/>
        </w:rPr>
      </w:pPr>
      <w:r w:rsidRPr="00242CE6">
        <w:rPr>
          <w:rFonts w:ascii="Arial" w:hAnsi="Arial" w:cs="Arial"/>
          <w:bCs/>
          <w:sz w:val="24"/>
          <w:szCs w:val="24"/>
          <w:lang w:val="es-ES_tradnl"/>
        </w:rPr>
        <w:lastRenderedPageBreak/>
        <w:t>11. Una vez se efectúe lo anterior, cada una de las ciento seis (106) accionantes podrán adelantar ante la correspondiente administradora de pensiones las gestiones pertinentes a fin de obtener el reconocimiento y pago de una pensión de vejez, siempre y cuando se cumpla con los requisitos legales establecidos para ello. En la eventualidad en que alguna o algunas de ellas no reúnan las exigencias para acceder al referido derecho pensional, y si así lo llegaren a considerar, deberán seguir cotizando al sistema de seguridad social hasta que las cumplan a cabalidad, para lo cual, serán beneficiarias de todas las prerrogativas habidas en el ordenamiento jurídico para tal efecto, en especial, las establecidas en las Leyes 509 de 1999, 1187 de 2008 y 1450 de 2011.</w:t>
      </w: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b/>
          <w:sz w:val="24"/>
          <w:szCs w:val="24"/>
          <w:lang w:eastAsia="es-ES"/>
        </w:rPr>
      </w:pPr>
    </w:p>
    <w:p w:rsidR="00037A5A" w:rsidRDefault="00037A5A" w:rsidP="00CA57AD">
      <w:pPr>
        <w:spacing w:after="0"/>
        <w:contextualSpacing/>
        <w:jc w:val="both"/>
        <w:rPr>
          <w:rFonts w:ascii="Arial" w:hAnsi="Arial" w:cs="Arial"/>
          <w:sz w:val="24"/>
          <w:szCs w:val="24"/>
        </w:rPr>
      </w:pPr>
    </w:p>
    <w:sectPr w:rsidR="00037A5A"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B6" w:rsidRDefault="00C653B6" w:rsidP="00567D0D">
      <w:pPr>
        <w:spacing w:after="0" w:line="240" w:lineRule="auto"/>
      </w:pPr>
      <w:r>
        <w:separator/>
      </w:r>
    </w:p>
  </w:endnote>
  <w:endnote w:type="continuationSeparator" w:id="0">
    <w:p w:rsidR="00C653B6" w:rsidRDefault="00C653B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790" w:rsidRDefault="000E6790"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790" w:rsidRDefault="000E67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790" w:rsidRDefault="000E6790"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581C">
      <w:rPr>
        <w:rStyle w:val="Nmerodepgina"/>
        <w:noProof/>
      </w:rPr>
      <w:t>2</w:t>
    </w:r>
    <w:r>
      <w:rPr>
        <w:rStyle w:val="Nmerodepgina"/>
      </w:rPr>
      <w:fldChar w:fldCharType="end"/>
    </w:r>
  </w:p>
  <w:p w:rsidR="000E6790" w:rsidRDefault="000E679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B6" w:rsidRDefault="00C653B6" w:rsidP="00567D0D">
      <w:pPr>
        <w:spacing w:after="0" w:line="240" w:lineRule="auto"/>
      </w:pPr>
      <w:r>
        <w:separator/>
      </w:r>
    </w:p>
  </w:footnote>
  <w:footnote w:type="continuationSeparator" w:id="0">
    <w:p w:rsidR="00C653B6" w:rsidRDefault="00C653B6" w:rsidP="00567D0D">
      <w:pPr>
        <w:spacing w:after="0" w:line="240" w:lineRule="auto"/>
      </w:pPr>
      <w:r>
        <w:continuationSeparator/>
      </w:r>
    </w:p>
  </w:footnote>
  <w:footnote w:id="1">
    <w:p w:rsidR="000E6790" w:rsidRPr="00854FC0" w:rsidRDefault="000E679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2">
    <w:p w:rsidR="000E6790" w:rsidRDefault="000E6790">
      <w:pPr>
        <w:pStyle w:val="Textonotapie"/>
      </w:pPr>
      <w:r w:rsidRPr="00393BBF">
        <w:rPr>
          <w:rStyle w:val="Refdenotaalpie"/>
          <w:rFonts w:ascii="Arial" w:hAnsi="Arial" w:cs="Arial"/>
          <w:sz w:val="18"/>
        </w:rPr>
        <w:footnoteRef/>
      </w:r>
      <w:r w:rsidRPr="00393BBF">
        <w:rPr>
          <w:rFonts w:ascii="Arial" w:hAnsi="Arial" w:cs="Arial"/>
          <w:sz w:val="18"/>
        </w:rPr>
        <w:t xml:space="preserve"> </w:t>
      </w:r>
      <w:r w:rsidRPr="00854FC0">
        <w:rPr>
          <w:rFonts w:ascii="Arial" w:hAnsi="Arial" w:cs="Arial"/>
          <w:sz w:val="18"/>
          <w:szCs w:val="18"/>
        </w:rPr>
        <w:t xml:space="preserve">CORTE </w:t>
      </w:r>
      <w:r>
        <w:rPr>
          <w:rFonts w:ascii="Arial" w:hAnsi="Arial" w:cs="Arial"/>
          <w:sz w:val="18"/>
          <w:szCs w:val="18"/>
        </w:rPr>
        <w:t>CONSTITUCIONAL. Sentencia T-130 de 27-03-2015</w:t>
      </w:r>
      <w:r w:rsidRPr="00854FC0">
        <w:rPr>
          <w:rFonts w:ascii="Arial" w:hAnsi="Arial" w:cs="Arial"/>
          <w:sz w:val="18"/>
          <w:szCs w:val="18"/>
        </w:rPr>
        <w:t xml:space="preserve">, M.P. </w:t>
      </w:r>
      <w:r>
        <w:rPr>
          <w:rFonts w:ascii="Arial" w:hAnsi="Arial" w:cs="Arial"/>
          <w:sz w:val="18"/>
          <w:szCs w:val="18"/>
        </w:rPr>
        <w:t xml:space="preserve">Martha Victoria Sáchica Méndez. </w:t>
      </w:r>
    </w:p>
  </w:footnote>
  <w:footnote w:id="3">
    <w:p w:rsidR="000E6790" w:rsidRPr="00C67006" w:rsidRDefault="000E6790" w:rsidP="00C67006">
      <w:pPr>
        <w:pStyle w:val="Textonotapie"/>
        <w:jc w:val="both"/>
        <w:rPr>
          <w:rFonts w:ascii="Arial" w:hAnsi="Arial" w:cs="Arial"/>
          <w:sz w:val="18"/>
          <w:szCs w:val="18"/>
        </w:rPr>
      </w:pPr>
      <w:r w:rsidRPr="00C67006">
        <w:rPr>
          <w:rStyle w:val="Refdenotaalpie"/>
          <w:rFonts w:ascii="Arial" w:hAnsi="Arial" w:cs="Arial"/>
          <w:sz w:val="18"/>
          <w:szCs w:val="18"/>
        </w:rPr>
        <w:footnoteRef/>
      </w:r>
      <w:r w:rsidRPr="00C67006">
        <w:rPr>
          <w:rFonts w:ascii="Arial" w:hAnsi="Arial" w:cs="Arial"/>
          <w:sz w:val="18"/>
          <w:szCs w:val="18"/>
        </w:rPr>
        <w:t xml:space="preserve"> Ley 75 de 1968.</w:t>
      </w:r>
    </w:p>
  </w:footnote>
  <w:footnote w:id="4">
    <w:p w:rsidR="000E6790" w:rsidRPr="009565F4" w:rsidRDefault="000E6790" w:rsidP="007014DB">
      <w:pPr>
        <w:pStyle w:val="Textonotapie"/>
        <w:jc w:val="both"/>
        <w:rPr>
          <w:rFonts w:ascii="Arial" w:hAnsi="Arial" w:cs="Arial"/>
          <w:i/>
        </w:rPr>
      </w:pPr>
      <w:r w:rsidRPr="00045CE3">
        <w:rPr>
          <w:rStyle w:val="Refdenotaalpie"/>
          <w:rFonts w:ascii="Arial" w:hAnsi="Arial" w:cs="Arial"/>
          <w:sz w:val="18"/>
        </w:rPr>
        <w:footnoteRef/>
      </w:r>
      <w:r w:rsidRPr="009565F4">
        <w:rPr>
          <w:rFonts w:ascii="Arial" w:hAnsi="Arial" w:cs="Arial"/>
          <w:i/>
          <w:sz w:val="18"/>
        </w:rPr>
        <w:t xml:space="preserve"> </w:t>
      </w:r>
      <w:r w:rsidRPr="00854FC0">
        <w:rPr>
          <w:rFonts w:ascii="Arial" w:hAnsi="Arial" w:cs="Arial"/>
          <w:sz w:val="18"/>
          <w:szCs w:val="18"/>
        </w:rPr>
        <w:t xml:space="preserve">CORTE </w:t>
      </w:r>
      <w:r>
        <w:rPr>
          <w:rFonts w:ascii="Arial" w:hAnsi="Arial" w:cs="Arial"/>
          <w:sz w:val="18"/>
          <w:szCs w:val="18"/>
        </w:rPr>
        <w:t>CONSTITUCIONAL. Sentencia T-079 de 22-02-2016</w:t>
      </w:r>
      <w:r w:rsidRPr="00854FC0">
        <w:rPr>
          <w:rFonts w:ascii="Arial" w:hAnsi="Arial" w:cs="Arial"/>
          <w:sz w:val="18"/>
          <w:szCs w:val="18"/>
        </w:rPr>
        <w:t xml:space="preserve">, M.P. </w:t>
      </w:r>
      <w:r>
        <w:rPr>
          <w:rFonts w:ascii="Arial" w:hAnsi="Arial" w:cs="Arial"/>
          <w:sz w:val="18"/>
          <w:szCs w:val="18"/>
        </w:rPr>
        <w:t>Luis Ernesto Vargas Silva.</w:t>
      </w:r>
    </w:p>
  </w:footnote>
  <w:footnote w:id="5">
    <w:p w:rsidR="000E6790" w:rsidRDefault="000E6790" w:rsidP="007014DB">
      <w:pPr>
        <w:pStyle w:val="Textonotapie"/>
        <w:jc w:val="both"/>
      </w:pPr>
      <w:r w:rsidRPr="00580368">
        <w:rPr>
          <w:rStyle w:val="Refdenotaalpie"/>
          <w:rFonts w:ascii="Arial" w:hAnsi="Arial" w:cs="Arial"/>
          <w:sz w:val="18"/>
        </w:rPr>
        <w:footnoteRef/>
      </w:r>
      <w:r w:rsidRPr="00580368">
        <w:rPr>
          <w:rFonts w:ascii="Arial" w:hAnsi="Arial" w:cs="Arial"/>
          <w:sz w:val="18"/>
        </w:rPr>
        <w:t xml:space="preserve"> </w:t>
      </w:r>
      <w:r>
        <w:rPr>
          <w:rFonts w:ascii="Arial" w:hAnsi="Arial" w:cs="Arial"/>
          <w:sz w:val="18"/>
          <w:szCs w:val="18"/>
        </w:rPr>
        <w:t>Sentencia T-304 de 15-06-2016</w:t>
      </w:r>
      <w:r w:rsidRPr="00854FC0">
        <w:rPr>
          <w:rFonts w:ascii="Arial" w:hAnsi="Arial" w:cs="Arial"/>
          <w:sz w:val="18"/>
          <w:szCs w:val="18"/>
        </w:rPr>
        <w:t xml:space="preserve">, M.P. </w:t>
      </w:r>
      <w:r>
        <w:rPr>
          <w:rFonts w:ascii="Arial" w:hAnsi="Arial" w:cs="Arial"/>
          <w:sz w:val="18"/>
          <w:szCs w:val="18"/>
        </w:rPr>
        <w:t>Jorge Ignacio Pretelt Chaljub.</w:t>
      </w:r>
    </w:p>
  </w:footnote>
  <w:footnote w:id="6">
    <w:p w:rsidR="000E6790" w:rsidRDefault="000E6790">
      <w:pPr>
        <w:pStyle w:val="Textonotapie"/>
      </w:pPr>
      <w:r w:rsidRPr="00C46478">
        <w:rPr>
          <w:rStyle w:val="Refdenotaalpie"/>
          <w:rFonts w:ascii="Arial" w:hAnsi="Arial" w:cs="Arial"/>
          <w:sz w:val="18"/>
          <w:szCs w:val="18"/>
        </w:rPr>
        <w:footnoteRef/>
      </w:r>
      <w:r w:rsidRPr="00C46478">
        <w:rPr>
          <w:rFonts w:ascii="Arial" w:hAnsi="Arial" w:cs="Arial"/>
          <w:sz w:val="18"/>
          <w:szCs w:val="18"/>
        </w:rPr>
        <w:t xml:space="preserve"> </w:t>
      </w:r>
      <w:r>
        <w:rPr>
          <w:rFonts w:ascii="Arial" w:hAnsi="Arial" w:cs="Arial"/>
          <w:sz w:val="18"/>
          <w:szCs w:val="18"/>
        </w:rPr>
        <w:t>Sentencia T-130 de 27-03-2015</w:t>
      </w:r>
      <w:r w:rsidRPr="00854FC0">
        <w:rPr>
          <w:rFonts w:ascii="Arial" w:hAnsi="Arial" w:cs="Arial"/>
          <w:sz w:val="18"/>
          <w:szCs w:val="18"/>
        </w:rPr>
        <w:t xml:space="preserve">, M.P. </w:t>
      </w:r>
      <w:r>
        <w:rPr>
          <w:rFonts w:ascii="Arial" w:hAnsi="Arial" w:cs="Arial"/>
          <w:sz w:val="18"/>
          <w:szCs w:val="18"/>
        </w:rPr>
        <w:t>Martha Victoria Sáchica Méndez.</w:t>
      </w:r>
    </w:p>
  </w:footnote>
  <w:footnote w:id="7">
    <w:p w:rsidR="000E6790" w:rsidRDefault="000E6790">
      <w:pPr>
        <w:pStyle w:val="Textonotapie"/>
      </w:pPr>
      <w:r>
        <w:rPr>
          <w:rStyle w:val="Refdenotaalpie"/>
        </w:rPr>
        <w:footnoteRef/>
      </w:r>
      <w:r>
        <w:t xml:space="preserve"> </w:t>
      </w:r>
      <w:r w:rsidRPr="00800EDB">
        <w:rPr>
          <w:rFonts w:ascii="Arial" w:hAnsi="Arial" w:cs="Arial"/>
          <w:sz w:val="18"/>
          <w:szCs w:val="18"/>
        </w:rPr>
        <w:t xml:space="preserve">CORTE CONSTITUCIONAL. </w:t>
      </w:r>
      <w:r>
        <w:rPr>
          <w:rFonts w:ascii="Arial" w:hAnsi="Arial" w:cs="Arial"/>
          <w:sz w:val="18"/>
          <w:szCs w:val="18"/>
        </w:rPr>
        <w:t>Auto 186 de 17-04-2017</w:t>
      </w:r>
      <w:r w:rsidRPr="00800EDB">
        <w:rPr>
          <w:rFonts w:ascii="Arial" w:hAnsi="Arial" w:cs="Arial"/>
          <w:sz w:val="18"/>
          <w:szCs w:val="18"/>
        </w:rPr>
        <w:t xml:space="preserve">, M.P. </w:t>
      </w:r>
      <w:r w:rsidR="00B05CA0">
        <w:rPr>
          <w:rFonts w:ascii="Arial" w:hAnsi="Arial" w:cs="Arial"/>
          <w:sz w:val="18"/>
          <w:szCs w:val="18"/>
        </w:rPr>
        <w:t>Alberto Ríos Rojas.</w:t>
      </w:r>
    </w:p>
  </w:footnote>
  <w:footnote w:id="8">
    <w:p w:rsidR="000E6790" w:rsidRPr="00092B9D" w:rsidRDefault="000E6790" w:rsidP="00092B9D">
      <w:pPr>
        <w:pStyle w:val="Textonotapie"/>
        <w:jc w:val="both"/>
        <w:rPr>
          <w:rFonts w:ascii="Arial" w:hAnsi="Arial" w:cs="Arial"/>
        </w:rPr>
      </w:pPr>
      <w:r w:rsidRPr="00092B9D">
        <w:rPr>
          <w:rStyle w:val="Refdenotaalpie"/>
          <w:rFonts w:ascii="Arial" w:hAnsi="Arial" w:cs="Arial"/>
          <w:sz w:val="18"/>
        </w:rPr>
        <w:footnoteRef/>
      </w:r>
      <w:r>
        <w:rPr>
          <w:rFonts w:ascii="Arial" w:hAnsi="Arial" w:cs="Arial"/>
          <w:sz w:val="18"/>
        </w:rPr>
        <w:t xml:space="preserve"> </w:t>
      </w:r>
      <w:r w:rsidRPr="00092B9D">
        <w:rPr>
          <w:rFonts w:ascii="Arial" w:hAnsi="Arial" w:cs="Arial"/>
          <w:sz w:val="18"/>
        </w:rPr>
        <w:t xml:space="preserve">Artículo 2 del Acuerdo 21 de 1996: </w:t>
      </w:r>
      <w:r w:rsidRPr="00092B9D">
        <w:rPr>
          <w:rFonts w:ascii="Arial" w:hAnsi="Arial" w:cs="Arial"/>
          <w:i/>
          <w:sz w:val="18"/>
        </w:rPr>
        <w:t>“Por el cual se dictan lineamientos y procedimientos técnicos y administrativos para la organización y funcionamiento del Programa Hogares Comunitarios de Bienestar”</w:t>
      </w:r>
      <w:r w:rsidRPr="00092B9D">
        <w:rPr>
          <w:rFonts w:ascii="Arial" w:hAnsi="Arial" w:cs="Arial"/>
          <w:sz w:val="18"/>
        </w:rPr>
        <w:t>.</w:t>
      </w:r>
    </w:p>
  </w:footnote>
  <w:footnote w:id="9">
    <w:p w:rsidR="000E6790" w:rsidRPr="008D7B9A" w:rsidRDefault="000E6790" w:rsidP="008D7B9A">
      <w:pPr>
        <w:pStyle w:val="Textonotapie"/>
        <w:jc w:val="both"/>
        <w:rPr>
          <w:rFonts w:ascii="Arial" w:hAnsi="Arial" w:cs="Arial"/>
        </w:rPr>
      </w:pPr>
      <w:r w:rsidRPr="008D7B9A">
        <w:rPr>
          <w:rStyle w:val="Refdenotaalpie"/>
          <w:rFonts w:ascii="Arial" w:hAnsi="Arial" w:cs="Arial"/>
          <w:sz w:val="18"/>
        </w:rPr>
        <w:footnoteRef/>
      </w:r>
      <w:r w:rsidRPr="008D7B9A">
        <w:rPr>
          <w:rFonts w:ascii="Arial" w:hAnsi="Arial" w:cs="Arial"/>
          <w:sz w:val="18"/>
        </w:rPr>
        <w:t xml:space="preserve"> Folio 16.</w:t>
      </w:r>
    </w:p>
  </w:footnote>
  <w:footnote w:id="10">
    <w:p w:rsidR="000E6790" w:rsidRPr="00800EDB" w:rsidRDefault="000E6790" w:rsidP="00800EDB">
      <w:pPr>
        <w:pStyle w:val="Textonotapie"/>
        <w:jc w:val="both"/>
        <w:rPr>
          <w:rFonts w:ascii="Arial" w:hAnsi="Arial" w:cs="Arial"/>
          <w:sz w:val="18"/>
          <w:szCs w:val="18"/>
        </w:rPr>
      </w:pPr>
      <w:r w:rsidRPr="00800EDB">
        <w:rPr>
          <w:rStyle w:val="Refdenotaalpie"/>
          <w:rFonts w:ascii="Arial" w:hAnsi="Arial" w:cs="Arial"/>
          <w:sz w:val="18"/>
          <w:szCs w:val="18"/>
        </w:rPr>
        <w:footnoteRef/>
      </w:r>
      <w:r w:rsidRPr="00800EDB">
        <w:rPr>
          <w:rFonts w:ascii="Arial" w:hAnsi="Arial" w:cs="Arial"/>
          <w:sz w:val="18"/>
          <w:szCs w:val="18"/>
        </w:rPr>
        <w:t xml:space="preserve"> CORTE CONSTITUCIONAL. Sentencia</w:t>
      </w:r>
      <w:r>
        <w:rPr>
          <w:rFonts w:ascii="Arial" w:hAnsi="Arial" w:cs="Arial"/>
          <w:sz w:val="18"/>
          <w:szCs w:val="18"/>
        </w:rPr>
        <w:t xml:space="preserve"> SU856 de 27-11-2013</w:t>
      </w:r>
      <w:r w:rsidRPr="00800EDB">
        <w:rPr>
          <w:rFonts w:ascii="Arial" w:hAnsi="Arial" w:cs="Arial"/>
          <w:sz w:val="18"/>
          <w:szCs w:val="18"/>
        </w:rPr>
        <w:t xml:space="preserve">, M.P. </w:t>
      </w:r>
      <w:r>
        <w:rPr>
          <w:rFonts w:ascii="Arial" w:hAnsi="Arial" w:cs="Arial"/>
          <w:sz w:val="18"/>
          <w:szCs w:val="18"/>
        </w:rPr>
        <w:t>Jorge Ignacio Pretelt Chaljub.</w:t>
      </w:r>
    </w:p>
  </w:footnote>
  <w:footnote w:id="11">
    <w:p w:rsidR="00D14855" w:rsidRPr="00D14855" w:rsidRDefault="00D14855" w:rsidP="00D14855">
      <w:pPr>
        <w:pStyle w:val="Textonotapie"/>
        <w:jc w:val="both"/>
        <w:rPr>
          <w:rFonts w:ascii="Arial" w:hAnsi="Arial" w:cs="Arial"/>
          <w:sz w:val="18"/>
          <w:szCs w:val="18"/>
        </w:rPr>
      </w:pPr>
      <w:r w:rsidRPr="00D14855">
        <w:rPr>
          <w:rStyle w:val="Refdenotaalpie"/>
          <w:rFonts w:ascii="Arial" w:hAnsi="Arial" w:cs="Arial"/>
          <w:sz w:val="18"/>
          <w:szCs w:val="18"/>
        </w:rPr>
        <w:footnoteRef/>
      </w:r>
      <w:r w:rsidRPr="00D14855">
        <w:rPr>
          <w:rFonts w:ascii="Arial" w:hAnsi="Arial" w:cs="Arial"/>
          <w:sz w:val="18"/>
          <w:szCs w:val="18"/>
        </w:rPr>
        <w:t xml:space="preserve"> </w:t>
      </w:r>
      <w:r w:rsidRPr="00D14855">
        <w:rPr>
          <w:rFonts w:ascii="Arial" w:hAnsi="Arial" w:cs="Arial"/>
          <w:sz w:val="18"/>
          <w:szCs w:val="18"/>
          <w:lang w:val="es-ES_tradnl"/>
        </w:rPr>
        <w:t xml:space="preserve">T-269 de 1995, </w:t>
      </w:r>
      <w:r w:rsidR="004E38AC">
        <w:rPr>
          <w:rFonts w:ascii="Arial" w:hAnsi="Arial" w:cs="Arial"/>
          <w:sz w:val="18"/>
          <w:szCs w:val="18"/>
          <w:lang w:val="es-ES_tradnl"/>
        </w:rPr>
        <w:t xml:space="preserve">SU-224-1998, </w:t>
      </w:r>
      <w:r w:rsidRPr="00D14855">
        <w:rPr>
          <w:rFonts w:ascii="Arial" w:hAnsi="Arial" w:cs="Arial"/>
          <w:sz w:val="18"/>
          <w:szCs w:val="18"/>
          <w:lang w:val="es-ES_tradnl"/>
        </w:rPr>
        <w:t>T-668 de 2000, T-990 de 2000, T-1081 de 2000, T-1117 de 2000, T-1173 de 2000, T-1605 de 2000, T-1674 de 2000, T-158 de 2001, T-159 de 2001 y T-1029 de 2001</w:t>
      </w:r>
      <w:r>
        <w:rPr>
          <w:rFonts w:ascii="Arial" w:hAnsi="Arial" w:cs="Arial"/>
          <w:sz w:val="18"/>
          <w:szCs w:val="18"/>
          <w:lang w:val="es-ES_tradnl"/>
        </w:rPr>
        <w:t>.</w:t>
      </w:r>
    </w:p>
  </w:footnote>
  <w:footnote w:id="12">
    <w:p w:rsidR="001B17A8" w:rsidRPr="00B05CA0" w:rsidRDefault="001B17A8">
      <w:pPr>
        <w:pStyle w:val="Textonotapie"/>
        <w:rPr>
          <w:rFonts w:ascii="Arial" w:hAnsi="Arial" w:cs="Arial"/>
          <w:sz w:val="18"/>
          <w:szCs w:val="18"/>
        </w:rPr>
      </w:pPr>
      <w:r w:rsidRPr="00B05CA0">
        <w:rPr>
          <w:rStyle w:val="Refdenotaalpie"/>
          <w:rFonts w:ascii="Arial" w:hAnsi="Arial" w:cs="Arial"/>
          <w:sz w:val="18"/>
          <w:szCs w:val="18"/>
        </w:rPr>
        <w:footnoteRef/>
      </w:r>
      <w:r w:rsidRPr="00B05CA0">
        <w:rPr>
          <w:rFonts w:ascii="Arial" w:hAnsi="Arial" w:cs="Arial"/>
          <w:sz w:val="18"/>
          <w:szCs w:val="18"/>
        </w:rPr>
        <w:t xml:space="preserve"> </w:t>
      </w:r>
      <w:r w:rsidR="00B05CA0" w:rsidRPr="00B05CA0">
        <w:rPr>
          <w:rFonts w:ascii="Arial" w:hAnsi="Arial" w:cs="Arial"/>
          <w:sz w:val="18"/>
          <w:szCs w:val="18"/>
        </w:rPr>
        <w:t>Auto 186 de 17-04-2017, M.P. Alberto Ríos Rojas.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790" w:rsidRDefault="000E6790" w:rsidP="00504167">
    <w:pPr>
      <w:pStyle w:val="Encabezado"/>
      <w:jc w:val="center"/>
      <w:rPr>
        <w:rFonts w:ascii="Arial" w:hAnsi="Arial" w:cs="Arial"/>
        <w:sz w:val="18"/>
        <w:szCs w:val="18"/>
      </w:rPr>
    </w:pPr>
  </w:p>
  <w:p w:rsidR="000E6790" w:rsidRDefault="000E6790" w:rsidP="00504167">
    <w:pPr>
      <w:pStyle w:val="Encabezado"/>
      <w:jc w:val="center"/>
      <w:rPr>
        <w:rFonts w:ascii="Arial" w:hAnsi="Arial" w:cs="Arial"/>
        <w:sz w:val="18"/>
        <w:szCs w:val="18"/>
      </w:rPr>
    </w:pPr>
  </w:p>
  <w:p w:rsidR="000E6790" w:rsidRPr="00A85437" w:rsidRDefault="000E6790"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0E6790" w:rsidRDefault="000E6790" w:rsidP="00980B17">
    <w:pPr>
      <w:pStyle w:val="Encabezado"/>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002-2017</w:t>
    </w:r>
    <w:r w:rsidRPr="00A85437">
      <w:rPr>
        <w:rFonts w:ascii="Arial" w:hAnsi="Arial" w:cs="Arial"/>
        <w:sz w:val="18"/>
        <w:szCs w:val="18"/>
      </w:rPr>
      <w:t>-00</w:t>
    </w:r>
    <w:r>
      <w:rPr>
        <w:rFonts w:ascii="Arial" w:hAnsi="Arial" w:cs="Arial"/>
        <w:sz w:val="18"/>
        <w:szCs w:val="18"/>
      </w:rPr>
      <w:t>349-01</w:t>
    </w:r>
  </w:p>
  <w:p w:rsidR="000E6790" w:rsidRPr="00980B17" w:rsidRDefault="000E6790" w:rsidP="00980B17">
    <w:pPr>
      <w:pStyle w:val="Encabezado"/>
      <w:jc w:val="center"/>
      <w:rPr>
        <w:rFonts w:ascii="Arial" w:hAnsi="Arial" w:cs="Arial"/>
        <w:sz w:val="18"/>
        <w:szCs w:val="18"/>
      </w:rPr>
    </w:pPr>
    <w:r>
      <w:rPr>
        <w:rFonts w:ascii="Arial" w:hAnsi="Arial" w:cs="Arial"/>
        <w:sz w:val="18"/>
        <w:szCs w:val="18"/>
      </w:rPr>
      <w:t xml:space="preserve">Lucy de Jesús Valencia Vallejo </w:t>
    </w:r>
    <w:r w:rsidRPr="00A85437">
      <w:rPr>
        <w:rFonts w:ascii="Arial" w:hAnsi="Arial" w:cs="Arial"/>
        <w:sz w:val="18"/>
        <w:szCs w:val="18"/>
      </w:rPr>
      <w:t xml:space="preserve">vs </w:t>
    </w:r>
    <w:r>
      <w:rPr>
        <w:rFonts w:ascii="Arial" w:hAnsi="Arial" w:cs="Arial"/>
        <w:sz w:val="18"/>
        <w:szCs w:val="18"/>
      </w:rPr>
      <w:t xml:space="preserve">Instituto Colombiano de Bienestar Familiar </w:t>
    </w:r>
  </w:p>
  <w:p w:rsidR="000E6790" w:rsidRDefault="000E6790" w:rsidP="00504167">
    <w:pPr>
      <w:pStyle w:val="Encabezado"/>
      <w:jc w:val="center"/>
    </w:pPr>
  </w:p>
  <w:p w:rsidR="000E6790" w:rsidRPr="00504167" w:rsidRDefault="000E6790"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C5173B5"/>
    <w:multiLevelType w:val="hybridMultilevel"/>
    <w:tmpl w:val="6A280E94"/>
    <w:lvl w:ilvl="0" w:tplc="7382E16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9">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5EC51AD"/>
    <w:multiLevelType w:val="hybridMultilevel"/>
    <w:tmpl w:val="4DE49C24"/>
    <w:lvl w:ilvl="0" w:tplc="7382E166">
      <w:start w:val="1"/>
      <w:numFmt w:val="low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6"/>
  </w:num>
  <w:num w:numId="5">
    <w:abstractNumId w:val="4"/>
  </w:num>
  <w:num w:numId="6">
    <w:abstractNumId w:val="9"/>
  </w:num>
  <w:num w:numId="7">
    <w:abstractNumId w:val="10"/>
  </w:num>
  <w:num w:numId="8">
    <w:abstractNumId w:val="0"/>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3212"/>
    <w:rsid w:val="00013AD7"/>
    <w:rsid w:val="0001550A"/>
    <w:rsid w:val="00020431"/>
    <w:rsid w:val="00021370"/>
    <w:rsid w:val="00021D16"/>
    <w:rsid w:val="000221B1"/>
    <w:rsid w:val="000221D3"/>
    <w:rsid w:val="0002510B"/>
    <w:rsid w:val="000258DD"/>
    <w:rsid w:val="00030819"/>
    <w:rsid w:val="00034A1F"/>
    <w:rsid w:val="00035360"/>
    <w:rsid w:val="000353FA"/>
    <w:rsid w:val="00036075"/>
    <w:rsid w:val="000363F7"/>
    <w:rsid w:val="00037267"/>
    <w:rsid w:val="000375BE"/>
    <w:rsid w:val="00037999"/>
    <w:rsid w:val="00037A5A"/>
    <w:rsid w:val="00041D9E"/>
    <w:rsid w:val="00041EB6"/>
    <w:rsid w:val="000425CB"/>
    <w:rsid w:val="00043463"/>
    <w:rsid w:val="000450AA"/>
    <w:rsid w:val="00045CE3"/>
    <w:rsid w:val="000468F3"/>
    <w:rsid w:val="00046BAE"/>
    <w:rsid w:val="000544A3"/>
    <w:rsid w:val="00055851"/>
    <w:rsid w:val="000566C7"/>
    <w:rsid w:val="00056D3F"/>
    <w:rsid w:val="00060E2B"/>
    <w:rsid w:val="00061BA3"/>
    <w:rsid w:val="000627F4"/>
    <w:rsid w:val="00065A9C"/>
    <w:rsid w:val="000708CE"/>
    <w:rsid w:val="00070E77"/>
    <w:rsid w:val="00070EC8"/>
    <w:rsid w:val="00071F24"/>
    <w:rsid w:val="000720D6"/>
    <w:rsid w:val="00072B4D"/>
    <w:rsid w:val="00076D5F"/>
    <w:rsid w:val="00077CB7"/>
    <w:rsid w:val="00080383"/>
    <w:rsid w:val="00082187"/>
    <w:rsid w:val="000846F4"/>
    <w:rsid w:val="000857C9"/>
    <w:rsid w:val="00086B65"/>
    <w:rsid w:val="000922B6"/>
    <w:rsid w:val="00092A81"/>
    <w:rsid w:val="00092B9D"/>
    <w:rsid w:val="0009303E"/>
    <w:rsid w:val="000941C4"/>
    <w:rsid w:val="00096CB1"/>
    <w:rsid w:val="000A262E"/>
    <w:rsid w:val="000A71A4"/>
    <w:rsid w:val="000B4D9D"/>
    <w:rsid w:val="000B4F90"/>
    <w:rsid w:val="000B5C4B"/>
    <w:rsid w:val="000B6A07"/>
    <w:rsid w:val="000B6A47"/>
    <w:rsid w:val="000B7309"/>
    <w:rsid w:val="000C03AB"/>
    <w:rsid w:val="000C0DBA"/>
    <w:rsid w:val="000C2669"/>
    <w:rsid w:val="000C31DA"/>
    <w:rsid w:val="000C321A"/>
    <w:rsid w:val="000C4DB6"/>
    <w:rsid w:val="000C4FAC"/>
    <w:rsid w:val="000C59DD"/>
    <w:rsid w:val="000C64FC"/>
    <w:rsid w:val="000C6B32"/>
    <w:rsid w:val="000C7F45"/>
    <w:rsid w:val="000D1D9A"/>
    <w:rsid w:val="000D25A6"/>
    <w:rsid w:val="000D4320"/>
    <w:rsid w:val="000D4E09"/>
    <w:rsid w:val="000D4E6F"/>
    <w:rsid w:val="000D558B"/>
    <w:rsid w:val="000D683C"/>
    <w:rsid w:val="000E0725"/>
    <w:rsid w:val="000E153A"/>
    <w:rsid w:val="000E1F06"/>
    <w:rsid w:val="000E2626"/>
    <w:rsid w:val="000E2B09"/>
    <w:rsid w:val="000E4D01"/>
    <w:rsid w:val="000E5062"/>
    <w:rsid w:val="000E6790"/>
    <w:rsid w:val="000F0474"/>
    <w:rsid w:val="000F0900"/>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115"/>
    <w:rsid w:val="00141DF6"/>
    <w:rsid w:val="00141F7E"/>
    <w:rsid w:val="00142434"/>
    <w:rsid w:val="00143C7C"/>
    <w:rsid w:val="00145BEA"/>
    <w:rsid w:val="00145F40"/>
    <w:rsid w:val="00146827"/>
    <w:rsid w:val="0015299A"/>
    <w:rsid w:val="00153D09"/>
    <w:rsid w:val="00154438"/>
    <w:rsid w:val="001550CD"/>
    <w:rsid w:val="00155374"/>
    <w:rsid w:val="00156010"/>
    <w:rsid w:val="001560B6"/>
    <w:rsid w:val="00157420"/>
    <w:rsid w:val="001606E9"/>
    <w:rsid w:val="00160B6C"/>
    <w:rsid w:val="001615A0"/>
    <w:rsid w:val="001619A8"/>
    <w:rsid w:val="00163B1E"/>
    <w:rsid w:val="00165C5C"/>
    <w:rsid w:val="00165F57"/>
    <w:rsid w:val="001660B3"/>
    <w:rsid w:val="00166DF5"/>
    <w:rsid w:val="00170522"/>
    <w:rsid w:val="00171B07"/>
    <w:rsid w:val="001733AC"/>
    <w:rsid w:val="00173C6F"/>
    <w:rsid w:val="00175D8F"/>
    <w:rsid w:val="00180E1D"/>
    <w:rsid w:val="00181971"/>
    <w:rsid w:val="00181EA1"/>
    <w:rsid w:val="00182867"/>
    <w:rsid w:val="0018321A"/>
    <w:rsid w:val="001835A4"/>
    <w:rsid w:val="001845A5"/>
    <w:rsid w:val="00184B17"/>
    <w:rsid w:val="00185C61"/>
    <w:rsid w:val="00185CA3"/>
    <w:rsid w:val="00187DB9"/>
    <w:rsid w:val="0019166A"/>
    <w:rsid w:val="00192FCF"/>
    <w:rsid w:val="00195507"/>
    <w:rsid w:val="00196B77"/>
    <w:rsid w:val="001A0C5D"/>
    <w:rsid w:val="001A1A66"/>
    <w:rsid w:val="001A38AC"/>
    <w:rsid w:val="001A3BBA"/>
    <w:rsid w:val="001A3F45"/>
    <w:rsid w:val="001A7088"/>
    <w:rsid w:val="001A77E6"/>
    <w:rsid w:val="001A7903"/>
    <w:rsid w:val="001B0F32"/>
    <w:rsid w:val="001B17A8"/>
    <w:rsid w:val="001B1F96"/>
    <w:rsid w:val="001B2231"/>
    <w:rsid w:val="001B396F"/>
    <w:rsid w:val="001B731F"/>
    <w:rsid w:val="001C0D14"/>
    <w:rsid w:val="001C3321"/>
    <w:rsid w:val="001C408A"/>
    <w:rsid w:val="001C5D32"/>
    <w:rsid w:val="001C7402"/>
    <w:rsid w:val="001C7B27"/>
    <w:rsid w:val="001D052B"/>
    <w:rsid w:val="001D0F0B"/>
    <w:rsid w:val="001D34BF"/>
    <w:rsid w:val="001D3C5F"/>
    <w:rsid w:val="001D5506"/>
    <w:rsid w:val="001D6FB1"/>
    <w:rsid w:val="001E29B4"/>
    <w:rsid w:val="001E47DE"/>
    <w:rsid w:val="001E48B6"/>
    <w:rsid w:val="001E5CF3"/>
    <w:rsid w:val="001E69EB"/>
    <w:rsid w:val="001F011C"/>
    <w:rsid w:val="001F1719"/>
    <w:rsid w:val="001F1E49"/>
    <w:rsid w:val="001F31D2"/>
    <w:rsid w:val="001F4CAE"/>
    <w:rsid w:val="001F58FF"/>
    <w:rsid w:val="001F5D95"/>
    <w:rsid w:val="001F7BA8"/>
    <w:rsid w:val="00200491"/>
    <w:rsid w:val="00201C14"/>
    <w:rsid w:val="00201DB8"/>
    <w:rsid w:val="00202B24"/>
    <w:rsid w:val="00206BE9"/>
    <w:rsid w:val="00207DDD"/>
    <w:rsid w:val="00210CAA"/>
    <w:rsid w:val="00211090"/>
    <w:rsid w:val="002135DD"/>
    <w:rsid w:val="0021403B"/>
    <w:rsid w:val="00214B7D"/>
    <w:rsid w:val="00222899"/>
    <w:rsid w:val="00225FC4"/>
    <w:rsid w:val="0022621B"/>
    <w:rsid w:val="00230850"/>
    <w:rsid w:val="00231B0F"/>
    <w:rsid w:val="00232135"/>
    <w:rsid w:val="00233B95"/>
    <w:rsid w:val="00234C99"/>
    <w:rsid w:val="002365AA"/>
    <w:rsid w:val="00236881"/>
    <w:rsid w:val="00237792"/>
    <w:rsid w:val="00237B41"/>
    <w:rsid w:val="00237C72"/>
    <w:rsid w:val="002400D6"/>
    <w:rsid w:val="002402CA"/>
    <w:rsid w:val="00240C08"/>
    <w:rsid w:val="00241851"/>
    <w:rsid w:val="00241B53"/>
    <w:rsid w:val="0024212C"/>
    <w:rsid w:val="0024221B"/>
    <w:rsid w:val="00242238"/>
    <w:rsid w:val="00242CE6"/>
    <w:rsid w:val="00242F65"/>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57886"/>
    <w:rsid w:val="0026342B"/>
    <w:rsid w:val="00264718"/>
    <w:rsid w:val="00265227"/>
    <w:rsid w:val="002658E8"/>
    <w:rsid w:val="00265F19"/>
    <w:rsid w:val="00266CCB"/>
    <w:rsid w:val="00270028"/>
    <w:rsid w:val="0027021C"/>
    <w:rsid w:val="00270D36"/>
    <w:rsid w:val="00272026"/>
    <w:rsid w:val="0027319A"/>
    <w:rsid w:val="0027342B"/>
    <w:rsid w:val="00276F82"/>
    <w:rsid w:val="002777F6"/>
    <w:rsid w:val="00277D4F"/>
    <w:rsid w:val="002803A2"/>
    <w:rsid w:val="00283C7D"/>
    <w:rsid w:val="00284312"/>
    <w:rsid w:val="002852AA"/>
    <w:rsid w:val="00285644"/>
    <w:rsid w:val="00285DDD"/>
    <w:rsid w:val="00290152"/>
    <w:rsid w:val="00291D11"/>
    <w:rsid w:val="00296118"/>
    <w:rsid w:val="00296687"/>
    <w:rsid w:val="00296944"/>
    <w:rsid w:val="002A0880"/>
    <w:rsid w:val="002A1083"/>
    <w:rsid w:val="002A457C"/>
    <w:rsid w:val="002A488E"/>
    <w:rsid w:val="002A5C3B"/>
    <w:rsid w:val="002B04E5"/>
    <w:rsid w:val="002B0F2F"/>
    <w:rsid w:val="002B1C5E"/>
    <w:rsid w:val="002B2E3C"/>
    <w:rsid w:val="002B524A"/>
    <w:rsid w:val="002B60E1"/>
    <w:rsid w:val="002B7485"/>
    <w:rsid w:val="002C0D10"/>
    <w:rsid w:val="002C110D"/>
    <w:rsid w:val="002C214F"/>
    <w:rsid w:val="002C451D"/>
    <w:rsid w:val="002C5E73"/>
    <w:rsid w:val="002C70F9"/>
    <w:rsid w:val="002C7806"/>
    <w:rsid w:val="002D4F8F"/>
    <w:rsid w:val="002D5378"/>
    <w:rsid w:val="002D5871"/>
    <w:rsid w:val="002D6E2A"/>
    <w:rsid w:val="002D76BA"/>
    <w:rsid w:val="002E0109"/>
    <w:rsid w:val="002E0CBE"/>
    <w:rsid w:val="002E1B25"/>
    <w:rsid w:val="002E272F"/>
    <w:rsid w:val="002E32C3"/>
    <w:rsid w:val="002E3F51"/>
    <w:rsid w:val="002E5E8B"/>
    <w:rsid w:val="002E6218"/>
    <w:rsid w:val="002E69A0"/>
    <w:rsid w:val="002E7A74"/>
    <w:rsid w:val="002F1DCB"/>
    <w:rsid w:val="002F3B4B"/>
    <w:rsid w:val="002F4C6E"/>
    <w:rsid w:val="002F52AF"/>
    <w:rsid w:val="002F7765"/>
    <w:rsid w:val="003003E7"/>
    <w:rsid w:val="00304FF9"/>
    <w:rsid w:val="00306C10"/>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5F20"/>
    <w:rsid w:val="003566D4"/>
    <w:rsid w:val="00356A03"/>
    <w:rsid w:val="00361A31"/>
    <w:rsid w:val="00362DFD"/>
    <w:rsid w:val="00363C2C"/>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5026"/>
    <w:rsid w:val="00387120"/>
    <w:rsid w:val="003873E4"/>
    <w:rsid w:val="0038773E"/>
    <w:rsid w:val="0039122F"/>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00F3"/>
    <w:rsid w:val="003B3A83"/>
    <w:rsid w:val="003B3D8C"/>
    <w:rsid w:val="003B61CE"/>
    <w:rsid w:val="003B6C2B"/>
    <w:rsid w:val="003C0631"/>
    <w:rsid w:val="003C0EB2"/>
    <w:rsid w:val="003C2F7B"/>
    <w:rsid w:val="003C3097"/>
    <w:rsid w:val="003C41D3"/>
    <w:rsid w:val="003C4209"/>
    <w:rsid w:val="003C5ACA"/>
    <w:rsid w:val="003C6B93"/>
    <w:rsid w:val="003C7CA6"/>
    <w:rsid w:val="003D06F1"/>
    <w:rsid w:val="003D081D"/>
    <w:rsid w:val="003D0D44"/>
    <w:rsid w:val="003D1244"/>
    <w:rsid w:val="003D23AA"/>
    <w:rsid w:val="003D31A5"/>
    <w:rsid w:val="003D31C6"/>
    <w:rsid w:val="003D3BE7"/>
    <w:rsid w:val="003D3F2E"/>
    <w:rsid w:val="003E14EA"/>
    <w:rsid w:val="003E42A8"/>
    <w:rsid w:val="003E430D"/>
    <w:rsid w:val="003E44B1"/>
    <w:rsid w:val="003E4CD3"/>
    <w:rsid w:val="003E507C"/>
    <w:rsid w:val="003E626A"/>
    <w:rsid w:val="003E7685"/>
    <w:rsid w:val="003F046F"/>
    <w:rsid w:val="003F1C0A"/>
    <w:rsid w:val="003F2770"/>
    <w:rsid w:val="003F2C8E"/>
    <w:rsid w:val="003F44BB"/>
    <w:rsid w:val="003F4982"/>
    <w:rsid w:val="003F5242"/>
    <w:rsid w:val="003F5CA5"/>
    <w:rsid w:val="003F6B73"/>
    <w:rsid w:val="003F7BEF"/>
    <w:rsid w:val="0040008C"/>
    <w:rsid w:val="00400256"/>
    <w:rsid w:val="004027F9"/>
    <w:rsid w:val="00402E77"/>
    <w:rsid w:val="0040403A"/>
    <w:rsid w:val="00404361"/>
    <w:rsid w:val="00404948"/>
    <w:rsid w:val="00405C4F"/>
    <w:rsid w:val="00405C9C"/>
    <w:rsid w:val="00407E50"/>
    <w:rsid w:val="0041071C"/>
    <w:rsid w:val="00410898"/>
    <w:rsid w:val="004108F8"/>
    <w:rsid w:val="00412099"/>
    <w:rsid w:val="004128EC"/>
    <w:rsid w:val="0041327B"/>
    <w:rsid w:val="004154D4"/>
    <w:rsid w:val="004162AD"/>
    <w:rsid w:val="0041757D"/>
    <w:rsid w:val="004201F0"/>
    <w:rsid w:val="0042184C"/>
    <w:rsid w:val="0042227C"/>
    <w:rsid w:val="00422E6C"/>
    <w:rsid w:val="00422EBA"/>
    <w:rsid w:val="0042368F"/>
    <w:rsid w:val="00427888"/>
    <w:rsid w:val="004304D3"/>
    <w:rsid w:val="0043228B"/>
    <w:rsid w:val="004369F9"/>
    <w:rsid w:val="00436BE9"/>
    <w:rsid w:val="00437B5C"/>
    <w:rsid w:val="00437C1C"/>
    <w:rsid w:val="00440CC0"/>
    <w:rsid w:val="0044100F"/>
    <w:rsid w:val="004433BE"/>
    <w:rsid w:val="0044372F"/>
    <w:rsid w:val="0044647C"/>
    <w:rsid w:val="00450B38"/>
    <w:rsid w:val="00450B72"/>
    <w:rsid w:val="0045129D"/>
    <w:rsid w:val="00452A1D"/>
    <w:rsid w:val="00454069"/>
    <w:rsid w:val="0045412A"/>
    <w:rsid w:val="00454ED4"/>
    <w:rsid w:val="00455535"/>
    <w:rsid w:val="00457009"/>
    <w:rsid w:val="00457546"/>
    <w:rsid w:val="00457CF9"/>
    <w:rsid w:val="0046097F"/>
    <w:rsid w:val="00464665"/>
    <w:rsid w:val="00465BE1"/>
    <w:rsid w:val="00465EC0"/>
    <w:rsid w:val="004674D9"/>
    <w:rsid w:val="004700CD"/>
    <w:rsid w:val="00470B1B"/>
    <w:rsid w:val="004726F6"/>
    <w:rsid w:val="004735D7"/>
    <w:rsid w:val="0047493E"/>
    <w:rsid w:val="00474DA0"/>
    <w:rsid w:val="00477366"/>
    <w:rsid w:val="00477CEB"/>
    <w:rsid w:val="00477D6F"/>
    <w:rsid w:val="004827BD"/>
    <w:rsid w:val="00484328"/>
    <w:rsid w:val="004843AC"/>
    <w:rsid w:val="00485B13"/>
    <w:rsid w:val="0048725A"/>
    <w:rsid w:val="00487FF5"/>
    <w:rsid w:val="004929D6"/>
    <w:rsid w:val="00493C7E"/>
    <w:rsid w:val="0049440A"/>
    <w:rsid w:val="00494EA3"/>
    <w:rsid w:val="004955BF"/>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4652"/>
    <w:rsid w:val="004B4AD6"/>
    <w:rsid w:val="004B531A"/>
    <w:rsid w:val="004B55B9"/>
    <w:rsid w:val="004C038C"/>
    <w:rsid w:val="004C136C"/>
    <w:rsid w:val="004C2C50"/>
    <w:rsid w:val="004C3A53"/>
    <w:rsid w:val="004C3FDC"/>
    <w:rsid w:val="004C43D5"/>
    <w:rsid w:val="004C5579"/>
    <w:rsid w:val="004C75E1"/>
    <w:rsid w:val="004D4225"/>
    <w:rsid w:val="004D42BA"/>
    <w:rsid w:val="004D50A4"/>
    <w:rsid w:val="004D51F4"/>
    <w:rsid w:val="004D6A00"/>
    <w:rsid w:val="004D7C03"/>
    <w:rsid w:val="004D7F14"/>
    <w:rsid w:val="004E0CF5"/>
    <w:rsid w:val="004E2DDE"/>
    <w:rsid w:val="004E310C"/>
    <w:rsid w:val="004E38AC"/>
    <w:rsid w:val="004E3A01"/>
    <w:rsid w:val="004E3A08"/>
    <w:rsid w:val="004E524C"/>
    <w:rsid w:val="004E5B03"/>
    <w:rsid w:val="004E7B9D"/>
    <w:rsid w:val="004F21C0"/>
    <w:rsid w:val="004F4D68"/>
    <w:rsid w:val="004F57D0"/>
    <w:rsid w:val="004F5B3A"/>
    <w:rsid w:val="004F6487"/>
    <w:rsid w:val="00500EAD"/>
    <w:rsid w:val="0050183A"/>
    <w:rsid w:val="00504167"/>
    <w:rsid w:val="00504A08"/>
    <w:rsid w:val="005066D8"/>
    <w:rsid w:val="00506A74"/>
    <w:rsid w:val="00506F03"/>
    <w:rsid w:val="00507CB5"/>
    <w:rsid w:val="00512111"/>
    <w:rsid w:val="00513C82"/>
    <w:rsid w:val="0051483E"/>
    <w:rsid w:val="00515F4F"/>
    <w:rsid w:val="005163C2"/>
    <w:rsid w:val="00517626"/>
    <w:rsid w:val="00517E62"/>
    <w:rsid w:val="00521D6F"/>
    <w:rsid w:val="005227BE"/>
    <w:rsid w:val="005227C4"/>
    <w:rsid w:val="005242AF"/>
    <w:rsid w:val="005248A2"/>
    <w:rsid w:val="00524B83"/>
    <w:rsid w:val="00527996"/>
    <w:rsid w:val="0053022C"/>
    <w:rsid w:val="00530F5B"/>
    <w:rsid w:val="00531255"/>
    <w:rsid w:val="005318B8"/>
    <w:rsid w:val="00532F6D"/>
    <w:rsid w:val="00533BF2"/>
    <w:rsid w:val="0053495C"/>
    <w:rsid w:val="00534B8A"/>
    <w:rsid w:val="0053561C"/>
    <w:rsid w:val="00535A71"/>
    <w:rsid w:val="005364F7"/>
    <w:rsid w:val="0053692F"/>
    <w:rsid w:val="00536F49"/>
    <w:rsid w:val="005373D6"/>
    <w:rsid w:val="00537C44"/>
    <w:rsid w:val="00537CB1"/>
    <w:rsid w:val="00537EA4"/>
    <w:rsid w:val="005405A6"/>
    <w:rsid w:val="00543895"/>
    <w:rsid w:val="00543BAE"/>
    <w:rsid w:val="00544A6E"/>
    <w:rsid w:val="005451AC"/>
    <w:rsid w:val="005452A3"/>
    <w:rsid w:val="00547B64"/>
    <w:rsid w:val="00547B88"/>
    <w:rsid w:val="00551B7C"/>
    <w:rsid w:val="005537D9"/>
    <w:rsid w:val="0055403A"/>
    <w:rsid w:val="005559E2"/>
    <w:rsid w:val="00556736"/>
    <w:rsid w:val="0055693B"/>
    <w:rsid w:val="00557291"/>
    <w:rsid w:val="0056071A"/>
    <w:rsid w:val="00563368"/>
    <w:rsid w:val="00563B4F"/>
    <w:rsid w:val="00565E6F"/>
    <w:rsid w:val="00567D0D"/>
    <w:rsid w:val="00570B7B"/>
    <w:rsid w:val="00571AFD"/>
    <w:rsid w:val="0057416F"/>
    <w:rsid w:val="00574F14"/>
    <w:rsid w:val="00575A12"/>
    <w:rsid w:val="00575BB3"/>
    <w:rsid w:val="00576EDD"/>
    <w:rsid w:val="00577343"/>
    <w:rsid w:val="00580368"/>
    <w:rsid w:val="00580D8C"/>
    <w:rsid w:val="00580E60"/>
    <w:rsid w:val="005833E0"/>
    <w:rsid w:val="0058484A"/>
    <w:rsid w:val="0058684E"/>
    <w:rsid w:val="00591334"/>
    <w:rsid w:val="005914C6"/>
    <w:rsid w:val="005929F5"/>
    <w:rsid w:val="00593146"/>
    <w:rsid w:val="005942B1"/>
    <w:rsid w:val="0059504B"/>
    <w:rsid w:val="005956EE"/>
    <w:rsid w:val="005961FA"/>
    <w:rsid w:val="00596C5C"/>
    <w:rsid w:val="005A17C7"/>
    <w:rsid w:val="005A2AAC"/>
    <w:rsid w:val="005A3C21"/>
    <w:rsid w:val="005A4B56"/>
    <w:rsid w:val="005A6023"/>
    <w:rsid w:val="005A66CC"/>
    <w:rsid w:val="005B1A19"/>
    <w:rsid w:val="005B4D21"/>
    <w:rsid w:val="005B7EA6"/>
    <w:rsid w:val="005C2883"/>
    <w:rsid w:val="005C3E27"/>
    <w:rsid w:val="005C4A7B"/>
    <w:rsid w:val="005D32A4"/>
    <w:rsid w:val="005D57C3"/>
    <w:rsid w:val="005D6A60"/>
    <w:rsid w:val="005E2BE1"/>
    <w:rsid w:val="005E4222"/>
    <w:rsid w:val="005E574A"/>
    <w:rsid w:val="005E6554"/>
    <w:rsid w:val="005E66A8"/>
    <w:rsid w:val="005E712B"/>
    <w:rsid w:val="005E730F"/>
    <w:rsid w:val="005E76A4"/>
    <w:rsid w:val="005F13F4"/>
    <w:rsid w:val="005F1E73"/>
    <w:rsid w:val="005F23F5"/>
    <w:rsid w:val="005F557D"/>
    <w:rsid w:val="005F759D"/>
    <w:rsid w:val="005F769E"/>
    <w:rsid w:val="0060088D"/>
    <w:rsid w:val="00601575"/>
    <w:rsid w:val="00601642"/>
    <w:rsid w:val="0060180E"/>
    <w:rsid w:val="00602D45"/>
    <w:rsid w:val="00603AD8"/>
    <w:rsid w:val="00604ADE"/>
    <w:rsid w:val="00604C5D"/>
    <w:rsid w:val="00605214"/>
    <w:rsid w:val="00606839"/>
    <w:rsid w:val="00606E20"/>
    <w:rsid w:val="006073E1"/>
    <w:rsid w:val="0061112B"/>
    <w:rsid w:val="00611AE8"/>
    <w:rsid w:val="006135CA"/>
    <w:rsid w:val="0061390D"/>
    <w:rsid w:val="0061665F"/>
    <w:rsid w:val="00616FBA"/>
    <w:rsid w:val="0061749F"/>
    <w:rsid w:val="00620924"/>
    <w:rsid w:val="006218FC"/>
    <w:rsid w:val="00621DC7"/>
    <w:rsid w:val="00623BA6"/>
    <w:rsid w:val="006240AE"/>
    <w:rsid w:val="00626F52"/>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66ED8"/>
    <w:rsid w:val="006677A1"/>
    <w:rsid w:val="00672241"/>
    <w:rsid w:val="006763E6"/>
    <w:rsid w:val="00677146"/>
    <w:rsid w:val="0067794A"/>
    <w:rsid w:val="00681706"/>
    <w:rsid w:val="00681ABD"/>
    <w:rsid w:val="006828A9"/>
    <w:rsid w:val="00684338"/>
    <w:rsid w:val="00684F2F"/>
    <w:rsid w:val="00685560"/>
    <w:rsid w:val="00686400"/>
    <w:rsid w:val="00687DB7"/>
    <w:rsid w:val="0069042B"/>
    <w:rsid w:val="00696FF8"/>
    <w:rsid w:val="006978B0"/>
    <w:rsid w:val="006A1426"/>
    <w:rsid w:val="006A1A1F"/>
    <w:rsid w:val="006A1E71"/>
    <w:rsid w:val="006A3922"/>
    <w:rsid w:val="006A53FB"/>
    <w:rsid w:val="006A629D"/>
    <w:rsid w:val="006A69FE"/>
    <w:rsid w:val="006A6FF4"/>
    <w:rsid w:val="006A771F"/>
    <w:rsid w:val="006A7E0C"/>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4226"/>
    <w:rsid w:val="006E6C9D"/>
    <w:rsid w:val="006E795E"/>
    <w:rsid w:val="006F2749"/>
    <w:rsid w:val="006F2C7D"/>
    <w:rsid w:val="006F3AB7"/>
    <w:rsid w:val="006F3B7A"/>
    <w:rsid w:val="006F5FA3"/>
    <w:rsid w:val="007005FB"/>
    <w:rsid w:val="007014DB"/>
    <w:rsid w:val="00702B5A"/>
    <w:rsid w:val="00702CB0"/>
    <w:rsid w:val="00702ECE"/>
    <w:rsid w:val="007037B4"/>
    <w:rsid w:val="00703907"/>
    <w:rsid w:val="0070455B"/>
    <w:rsid w:val="007057D9"/>
    <w:rsid w:val="00705B82"/>
    <w:rsid w:val="007101F9"/>
    <w:rsid w:val="00710C88"/>
    <w:rsid w:val="00714867"/>
    <w:rsid w:val="0071581C"/>
    <w:rsid w:val="00716902"/>
    <w:rsid w:val="0072035F"/>
    <w:rsid w:val="007203C3"/>
    <w:rsid w:val="00720483"/>
    <w:rsid w:val="00720CB5"/>
    <w:rsid w:val="00720F19"/>
    <w:rsid w:val="00721F1A"/>
    <w:rsid w:val="00722F2C"/>
    <w:rsid w:val="00723090"/>
    <w:rsid w:val="00723B43"/>
    <w:rsid w:val="00724691"/>
    <w:rsid w:val="00724C2D"/>
    <w:rsid w:val="00725015"/>
    <w:rsid w:val="00725057"/>
    <w:rsid w:val="0072664D"/>
    <w:rsid w:val="00727882"/>
    <w:rsid w:val="0073094E"/>
    <w:rsid w:val="007315B7"/>
    <w:rsid w:val="007328D5"/>
    <w:rsid w:val="007329FA"/>
    <w:rsid w:val="0073354E"/>
    <w:rsid w:val="00733726"/>
    <w:rsid w:val="007350EA"/>
    <w:rsid w:val="0073675E"/>
    <w:rsid w:val="0073701F"/>
    <w:rsid w:val="0073753E"/>
    <w:rsid w:val="00741520"/>
    <w:rsid w:val="00742690"/>
    <w:rsid w:val="00743746"/>
    <w:rsid w:val="00746A8F"/>
    <w:rsid w:val="00747399"/>
    <w:rsid w:val="007511FB"/>
    <w:rsid w:val="007522EA"/>
    <w:rsid w:val="00753B4D"/>
    <w:rsid w:val="00754218"/>
    <w:rsid w:val="00756807"/>
    <w:rsid w:val="007568F3"/>
    <w:rsid w:val="00756E79"/>
    <w:rsid w:val="00760337"/>
    <w:rsid w:val="00762649"/>
    <w:rsid w:val="00764D9D"/>
    <w:rsid w:val="00766293"/>
    <w:rsid w:val="00767608"/>
    <w:rsid w:val="007678E1"/>
    <w:rsid w:val="00770A22"/>
    <w:rsid w:val="00772D47"/>
    <w:rsid w:val="00774921"/>
    <w:rsid w:val="00775367"/>
    <w:rsid w:val="00777B6B"/>
    <w:rsid w:val="007835D7"/>
    <w:rsid w:val="007846EA"/>
    <w:rsid w:val="00785704"/>
    <w:rsid w:val="00785940"/>
    <w:rsid w:val="00785CD2"/>
    <w:rsid w:val="0079030B"/>
    <w:rsid w:val="00792EA5"/>
    <w:rsid w:val="00792F8E"/>
    <w:rsid w:val="007A0224"/>
    <w:rsid w:val="007A4407"/>
    <w:rsid w:val="007A5A6C"/>
    <w:rsid w:val="007A5FDE"/>
    <w:rsid w:val="007A73AC"/>
    <w:rsid w:val="007A7415"/>
    <w:rsid w:val="007A7AC7"/>
    <w:rsid w:val="007A7F35"/>
    <w:rsid w:val="007B1BB3"/>
    <w:rsid w:val="007B397B"/>
    <w:rsid w:val="007B7B20"/>
    <w:rsid w:val="007C0030"/>
    <w:rsid w:val="007C04DD"/>
    <w:rsid w:val="007C07EA"/>
    <w:rsid w:val="007C10F1"/>
    <w:rsid w:val="007C3250"/>
    <w:rsid w:val="007C34E4"/>
    <w:rsid w:val="007C4032"/>
    <w:rsid w:val="007C4AFA"/>
    <w:rsid w:val="007C71D7"/>
    <w:rsid w:val="007C72D0"/>
    <w:rsid w:val="007D3338"/>
    <w:rsid w:val="007D3C36"/>
    <w:rsid w:val="007D3F5B"/>
    <w:rsid w:val="007D477C"/>
    <w:rsid w:val="007D478D"/>
    <w:rsid w:val="007D61CF"/>
    <w:rsid w:val="007D7BE5"/>
    <w:rsid w:val="007E10AA"/>
    <w:rsid w:val="007E776D"/>
    <w:rsid w:val="007F286F"/>
    <w:rsid w:val="007F3189"/>
    <w:rsid w:val="007F7903"/>
    <w:rsid w:val="0080082E"/>
    <w:rsid w:val="00800EDB"/>
    <w:rsid w:val="008015B8"/>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5382"/>
    <w:rsid w:val="00816E1A"/>
    <w:rsid w:val="0081747F"/>
    <w:rsid w:val="00820526"/>
    <w:rsid w:val="008209EA"/>
    <w:rsid w:val="00824BB1"/>
    <w:rsid w:val="00826DD6"/>
    <w:rsid w:val="00830379"/>
    <w:rsid w:val="00830D92"/>
    <w:rsid w:val="008342F9"/>
    <w:rsid w:val="008347A9"/>
    <w:rsid w:val="00843267"/>
    <w:rsid w:val="008435D8"/>
    <w:rsid w:val="00843AE8"/>
    <w:rsid w:val="00843D0E"/>
    <w:rsid w:val="00844DC5"/>
    <w:rsid w:val="00845497"/>
    <w:rsid w:val="008476E8"/>
    <w:rsid w:val="00850E6F"/>
    <w:rsid w:val="008519FE"/>
    <w:rsid w:val="00851F2E"/>
    <w:rsid w:val="008538CA"/>
    <w:rsid w:val="00854FC0"/>
    <w:rsid w:val="00855B53"/>
    <w:rsid w:val="008569E1"/>
    <w:rsid w:val="00857927"/>
    <w:rsid w:val="008611EB"/>
    <w:rsid w:val="008652DF"/>
    <w:rsid w:val="008710C3"/>
    <w:rsid w:val="008718C8"/>
    <w:rsid w:val="00873ECD"/>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C8F"/>
    <w:rsid w:val="008A06F2"/>
    <w:rsid w:val="008A1B7A"/>
    <w:rsid w:val="008A296B"/>
    <w:rsid w:val="008A5B7D"/>
    <w:rsid w:val="008A63D1"/>
    <w:rsid w:val="008A6626"/>
    <w:rsid w:val="008A706F"/>
    <w:rsid w:val="008A7389"/>
    <w:rsid w:val="008B11B4"/>
    <w:rsid w:val="008B38EC"/>
    <w:rsid w:val="008B460E"/>
    <w:rsid w:val="008B653F"/>
    <w:rsid w:val="008B67B3"/>
    <w:rsid w:val="008B6ED3"/>
    <w:rsid w:val="008B72F0"/>
    <w:rsid w:val="008B7E78"/>
    <w:rsid w:val="008C2E33"/>
    <w:rsid w:val="008C2F9E"/>
    <w:rsid w:val="008C31FC"/>
    <w:rsid w:val="008C528F"/>
    <w:rsid w:val="008C539C"/>
    <w:rsid w:val="008C6269"/>
    <w:rsid w:val="008C6341"/>
    <w:rsid w:val="008C6A2F"/>
    <w:rsid w:val="008C6E5F"/>
    <w:rsid w:val="008C7091"/>
    <w:rsid w:val="008C7363"/>
    <w:rsid w:val="008D4EC8"/>
    <w:rsid w:val="008D7B9A"/>
    <w:rsid w:val="008E2E52"/>
    <w:rsid w:val="008E35F7"/>
    <w:rsid w:val="008E3808"/>
    <w:rsid w:val="008E3E25"/>
    <w:rsid w:val="008E3F2B"/>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48A2"/>
    <w:rsid w:val="009159D6"/>
    <w:rsid w:val="00915A1D"/>
    <w:rsid w:val="00916165"/>
    <w:rsid w:val="00916475"/>
    <w:rsid w:val="00917688"/>
    <w:rsid w:val="009220D1"/>
    <w:rsid w:val="009237D2"/>
    <w:rsid w:val="00924FE3"/>
    <w:rsid w:val="00925E26"/>
    <w:rsid w:val="00926B9E"/>
    <w:rsid w:val="00927007"/>
    <w:rsid w:val="00930074"/>
    <w:rsid w:val="00930FB4"/>
    <w:rsid w:val="0093233A"/>
    <w:rsid w:val="00932E89"/>
    <w:rsid w:val="009357A6"/>
    <w:rsid w:val="00936788"/>
    <w:rsid w:val="00937A2F"/>
    <w:rsid w:val="009419E9"/>
    <w:rsid w:val="00941E27"/>
    <w:rsid w:val="009438F5"/>
    <w:rsid w:val="00943966"/>
    <w:rsid w:val="00945746"/>
    <w:rsid w:val="009459BA"/>
    <w:rsid w:val="00947857"/>
    <w:rsid w:val="00947BD3"/>
    <w:rsid w:val="00947F83"/>
    <w:rsid w:val="00951C64"/>
    <w:rsid w:val="009527D0"/>
    <w:rsid w:val="00955842"/>
    <w:rsid w:val="0095617A"/>
    <w:rsid w:val="009565F4"/>
    <w:rsid w:val="009567BA"/>
    <w:rsid w:val="009572B2"/>
    <w:rsid w:val="00957522"/>
    <w:rsid w:val="009601BB"/>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B17"/>
    <w:rsid w:val="00980F5C"/>
    <w:rsid w:val="00981D2B"/>
    <w:rsid w:val="00982377"/>
    <w:rsid w:val="00987AFC"/>
    <w:rsid w:val="00990D33"/>
    <w:rsid w:val="0099184C"/>
    <w:rsid w:val="00992EBD"/>
    <w:rsid w:val="009935F5"/>
    <w:rsid w:val="00993A04"/>
    <w:rsid w:val="009943C9"/>
    <w:rsid w:val="00996771"/>
    <w:rsid w:val="009A112A"/>
    <w:rsid w:val="009A2304"/>
    <w:rsid w:val="009A2AC2"/>
    <w:rsid w:val="009A2E88"/>
    <w:rsid w:val="009A3D93"/>
    <w:rsid w:val="009A4E5A"/>
    <w:rsid w:val="009A6DE3"/>
    <w:rsid w:val="009A75E1"/>
    <w:rsid w:val="009B197F"/>
    <w:rsid w:val="009B1D55"/>
    <w:rsid w:val="009B73D8"/>
    <w:rsid w:val="009B763D"/>
    <w:rsid w:val="009C14BD"/>
    <w:rsid w:val="009C3523"/>
    <w:rsid w:val="009C3777"/>
    <w:rsid w:val="009C39C2"/>
    <w:rsid w:val="009C44D5"/>
    <w:rsid w:val="009C55BF"/>
    <w:rsid w:val="009C7E5E"/>
    <w:rsid w:val="009D2671"/>
    <w:rsid w:val="009D4D10"/>
    <w:rsid w:val="009D5818"/>
    <w:rsid w:val="009E23EC"/>
    <w:rsid w:val="009E2A66"/>
    <w:rsid w:val="009E2CC0"/>
    <w:rsid w:val="009E2E6E"/>
    <w:rsid w:val="009E4720"/>
    <w:rsid w:val="009E4C3F"/>
    <w:rsid w:val="009E6012"/>
    <w:rsid w:val="009E6C48"/>
    <w:rsid w:val="009E6D69"/>
    <w:rsid w:val="009E7E28"/>
    <w:rsid w:val="009F11F8"/>
    <w:rsid w:val="009F225F"/>
    <w:rsid w:val="009F3595"/>
    <w:rsid w:val="009F3826"/>
    <w:rsid w:val="009F611F"/>
    <w:rsid w:val="009F6737"/>
    <w:rsid w:val="009F7F02"/>
    <w:rsid w:val="00A023C9"/>
    <w:rsid w:val="00A0405D"/>
    <w:rsid w:val="00A04C0B"/>
    <w:rsid w:val="00A0798A"/>
    <w:rsid w:val="00A10117"/>
    <w:rsid w:val="00A1108E"/>
    <w:rsid w:val="00A12534"/>
    <w:rsid w:val="00A13AD0"/>
    <w:rsid w:val="00A14465"/>
    <w:rsid w:val="00A158A3"/>
    <w:rsid w:val="00A16DE9"/>
    <w:rsid w:val="00A202B1"/>
    <w:rsid w:val="00A2033B"/>
    <w:rsid w:val="00A20CFB"/>
    <w:rsid w:val="00A214D1"/>
    <w:rsid w:val="00A215DE"/>
    <w:rsid w:val="00A231F7"/>
    <w:rsid w:val="00A2356F"/>
    <w:rsid w:val="00A2382E"/>
    <w:rsid w:val="00A25DB2"/>
    <w:rsid w:val="00A25FEE"/>
    <w:rsid w:val="00A26FD0"/>
    <w:rsid w:val="00A2701A"/>
    <w:rsid w:val="00A3329E"/>
    <w:rsid w:val="00A34964"/>
    <w:rsid w:val="00A36128"/>
    <w:rsid w:val="00A40AB1"/>
    <w:rsid w:val="00A40F51"/>
    <w:rsid w:val="00A42C0F"/>
    <w:rsid w:val="00A43ECF"/>
    <w:rsid w:val="00A448FB"/>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2F08"/>
    <w:rsid w:val="00A86594"/>
    <w:rsid w:val="00A9241A"/>
    <w:rsid w:val="00A93FD8"/>
    <w:rsid w:val="00AA01B7"/>
    <w:rsid w:val="00AA1819"/>
    <w:rsid w:val="00AA2BCD"/>
    <w:rsid w:val="00AA3B48"/>
    <w:rsid w:val="00AA3E4E"/>
    <w:rsid w:val="00AA5AA3"/>
    <w:rsid w:val="00AB082A"/>
    <w:rsid w:val="00AB0E96"/>
    <w:rsid w:val="00AB147D"/>
    <w:rsid w:val="00AB430A"/>
    <w:rsid w:val="00AB532D"/>
    <w:rsid w:val="00AB6C41"/>
    <w:rsid w:val="00AC09DD"/>
    <w:rsid w:val="00AC2D45"/>
    <w:rsid w:val="00AC32B2"/>
    <w:rsid w:val="00AC3724"/>
    <w:rsid w:val="00AC3A7B"/>
    <w:rsid w:val="00AC5EC1"/>
    <w:rsid w:val="00AC6BF1"/>
    <w:rsid w:val="00AD2810"/>
    <w:rsid w:val="00AD3A6B"/>
    <w:rsid w:val="00AD465C"/>
    <w:rsid w:val="00AD527E"/>
    <w:rsid w:val="00AD6852"/>
    <w:rsid w:val="00AD6EE9"/>
    <w:rsid w:val="00AD7D58"/>
    <w:rsid w:val="00AE0AF7"/>
    <w:rsid w:val="00AE1D7C"/>
    <w:rsid w:val="00AE2F69"/>
    <w:rsid w:val="00AE41A3"/>
    <w:rsid w:val="00AE4231"/>
    <w:rsid w:val="00AE44AE"/>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5CA0"/>
    <w:rsid w:val="00B07FE0"/>
    <w:rsid w:val="00B11063"/>
    <w:rsid w:val="00B111E7"/>
    <w:rsid w:val="00B14F1B"/>
    <w:rsid w:val="00B159CE"/>
    <w:rsid w:val="00B1614F"/>
    <w:rsid w:val="00B16DB5"/>
    <w:rsid w:val="00B17E53"/>
    <w:rsid w:val="00B20E08"/>
    <w:rsid w:val="00B21650"/>
    <w:rsid w:val="00B21816"/>
    <w:rsid w:val="00B21817"/>
    <w:rsid w:val="00B228BA"/>
    <w:rsid w:val="00B23030"/>
    <w:rsid w:val="00B23221"/>
    <w:rsid w:val="00B2366A"/>
    <w:rsid w:val="00B23CB5"/>
    <w:rsid w:val="00B24673"/>
    <w:rsid w:val="00B25880"/>
    <w:rsid w:val="00B279FD"/>
    <w:rsid w:val="00B27E8F"/>
    <w:rsid w:val="00B31A97"/>
    <w:rsid w:val="00B34144"/>
    <w:rsid w:val="00B3581C"/>
    <w:rsid w:val="00B36562"/>
    <w:rsid w:val="00B36BE7"/>
    <w:rsid w:val="00B37422"/>
    <w:rsid w:val="00B41B5C"/>
    <w:rsid w:val="00B422AB"/>
    <w:rsid w:val="00B42724"/>
    <w:rsid w:val="00B4389B"/>
    <w:rsid w:val="00B442E1"/>
    <w:rsid w:val="00B44D51"/>
    <w:rsid w:val="00B45A2F"/>
    <w:rsid w:val="00B45BFE"/>
    <w:rsid w:val="00B46071"/>
    <w:rsid w:val="00B468B4"/>
    <w:rsid w:val="00B50692"/>
    <w:rsid w:val="00B52422"/>
    <w:rsid w:val="00B52C86"/>
    <w:rsid w:val="00B53D86"/>
    <w:rsid w:val="00B5541F"/>
    <w:rsid w:val="00B55B1F"/>
    <w:rsid w:val="00B55DF7"/>
    <w:rsid w:val="00B57A86"/>
    <w:rsid w:val="00B62125"/>
    <w:rsid w:val="00B63453"/>
    <w:rsid w:val="00B65996"/>
    <w:rsid w:val="00B6723B"/>
    <w:rsid w:val="00B67281"/>
    <w:rsid w:val="00B67C34"/>
    <w:rsid w:val="00B706FD"/>
    <w:rsid w:val="00B72B66"/>
    <w:rsid w:val="00B72CAC"/>
    <w:rsid w:val="00B72FEA"/>
    <w:rsid w:val="00B73A7C"/>
    <w:rsid w:val="00B73BBB"/>
    <w:rsid w:val="00B7414B"/>
    <w:rsid w:val="00B75615"/>
    <w:rsid w:val="00B77150"/>
    <w:rsid w:val="00B80706"/>
    <w:rsid w:val="00B81DEF"/>
    <w:rsid w:val="00B833AE"/>
    <w:rsid w:val="00B84629"/>
    <w:rsid w:val="00B84D82"/>
    <w:rsid w:val="00B862CD"/>
    <w:rsid w:val="00B914B4"/>
    <w:rsid w:val="00B921C5"/>
    <w:rsid w:val="00B923C3"/>
    <w:rsid w:val="00B93C86"/>
    <w:rsid w:val="00B97493"/>
    <w:rsid w:val="00B97824"/>
    <w:rsid w:val="00BA010F"/>
    <w:rsid w:val="00BA2201"/>
    <w:rsid w:val="00BA3E51"/>
    <w:rsid w:val="00BA5240"/>
    <w:rsid w:val="00BA5B16"/>
    <w:rsid w:val="00BA6181"/>
    <w:rsid w:val="00BA6CD0"/>
    <w:rsid w:val="00BA7FB6"/>
    <w:rsid w:val="00BB088E"/>
    <w:rsid w:val="00BB1F61"/>
    <w:rsid w:val="00BB20AB"/>
    <w:rsid w:val="00BB39E9"/>
    <w:rsid w:val="00BB52E5"/>
    <w:rsid w:val="00BB67D3"/>
    <w:rsid w:val="00BC1453"/>
    <w:rsid w:val="00BC1926"/>
    <w:rsid w:val="00BC243C"/>
    <w:rsid w:val="00BC2946"/>
    <w:rsid w:val="00BC2B0E"/>
    <w:rsid w:val="00BC33B5"/>
    <w:rsid w:val="00BC3B3B"/>
    <w:rsid w:val="00BC3F90"/>
    <w:rsid w:val="00BC59BD"/>
    <w:rsid w:val="00BC63C7"/>
    <w:rsid w:val="00BD1F93"/>
    <w:rsid w:val="00BD437C"/>
    <w:rsid w:val="00BD47DB"/>
    <w:rsid w:val="00BD517D"/>
    <w:rsid w:val="00BD707C"/>
    <w:rsid w:val="00BD7502"/>
    <w:rsid w:val="00BE0E6D"/>
    <w:rsid w:val="00BE1515"/>
    <w:rsid w:val="00BE1734"/>
    <w:rsid w:val="00BE20F8"/>
    <w:rsid w:val="00BE3579"/>
    <w:rsid w:val="00BE5237"/>
    <w:rsid w:val="00BE599B"/>
    <w:rsid w:val="00BE5F91"/>
    <w:rsid w:val="00BE6605"/>
    <w:rsid w:val="00BF0F52"/>
    <w:rsid w:val="00BF164A"/>
    <w:rsid w:val="00BF17B6"/>
    <w:rsid w:val="00BF1B35"/>
    <w:rsid w:val="00BF2A1B"/>
    <w:rsid w:val="00BF2DF7"/>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7536"/>
    <w:rsid w:val="00C17AEC"/>
    <w:rsid w:val="00C20406"/>
    <w:rsid w:val="00C230C0"/>
    <w:rsid w:val="00C24D24"/>
    <w:rsid w:val="00C2565D"/>
    <w:rsid w:val="00C26100"/>
    <w:rsid w:val="00C2748D"/>
    <w:rsid w:val="00C32C1B"/>
    <w:rsid w:val="00C356B5"/>
    <w:rsid w:val="00C364FA"/>
    <w:rsid w:val="00C365EA"/>
    <w:rsid w:val="00C415D6"/>
    <w:rsid w:val="00C41955"/>
    <w:rsid w:val="00C4204F"/>
    <w:rsid w:val="00C420A8"/>
    <w:rsid w:val="00C435D5"/>
    <w:rsid w:val="00C45853"/>
    <w:rsid w:val="00C45CBD"/>
    <w:rsid w:val="00C460D9"/>
    <w:rsid w:val="00C46478"/>
    <w:rsid w:val="00C51709"/>
    <w:rsid w:val="00C51A85"/>
    <w:rsid w:val="00C51CAB"/>
    <w:rsid w:val="00C51EB2"/>
    <w:rsid w:val="00C548C2"/>
    <w:rsid w:val="00C54E3C"/>
    <w:rsid w:val="00C571A3"/>
    <w:rsid w:val="00C61E33"/>
    <w:rsid w:val="00C620DA"/>
    <w:rsid w:val="00C653B6"/>
    <w:rsid w:val="00C6586D"/>
    <w:rsid w:val="00C67006"/>
    <w:rsid w:val="00C674EB"/>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5718"/>
    <w:rsid w:val="00C86674"/>
    <w:rsid w:val="00C86F7E"/>
    <w:rsid w:val="00C90048"/>
    <w:rsid w:val="00C91D9D"/>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48A"/>
    <w:rsid w:val="00CC5B69"/>
    <w:rsid w:val="00CC5F97"/>
    <w:rsid w:val="00CD0871"/>
    <w:rsid w:val="00CD121D"/>
    <w:rsid w:val="00CD14B2"/>
    <w:rsid w:val="00CD16BA"/>
    <w:rsid w:val="00CD1A9B"/>
    <w:rsid w:val="00CD34F5"/>
    <w:rsid w:val="00CD380D"/>
    <w:rsid w:val="00CD5C71"/>
    <w:rsid w:val="00CD7767"/>
    <w:rsid w:val="00CE28C8"/>
    <w:rsid w:val="00CF0046"/>
    <w:rsid w:val="00CF05B6"/>
    <w:rsid w:val="00CF159D"/>
    <w:rsid w:val="00CF1A8D"/>
    <w:rsid w:val="00CF235B"/>
    <w:rsid w:val="00CF2857"/>
    <w:rsid w:val="00CF2BDA"/>
    <w:rsid w:val="00CF5B99"/>
    <w:rsid w:val="00CF6C35"/>
    <w:rsid w:val="00CF7233"/>
    <w:rsid w:val="00CF7886"/>
    <w:rsid w:val="00CF7A73"/>
    <w:rsid w:val="00D0022B"/>
    <w:rsid w:val="00D01A42"/>
    <w:rsid w:val="00D01BE5"/>
    <w:rsid w:val="00D027C6"/>
    <w:rsid w:val="00D0337F"/>
    <w:rsid w:val="00D066D6"/>
    <w:rsid w:val="00D06978"/>
    <w:rsid w:val="00D1395B"/>
    <w:rsid w:val="00D13AFA"/>
    <w:rsid w:val="00D1411C"/>
    <w:rsid w:val="00D14855"/>
    <w:rsid w:val="00D14FB8"/>
    <w:rsid w:val="00D159B1"/>
    <w:rsid w:val="00D15BC1"/>
    <w:rsid w:val="00D215EA"/>
    <w:rsid w:val="00D22728"/>
    <w:rsid w:val="00D22CA0"/>
    <w:rsid w:val="00D23AAE"/>
    <w:rsid w:val="00D2463E"/>
    <w:rsid w:val="00D24EFB"/>
    <w:rsid w:val="00D25F19"/>
    <w:rsid w:val="00D26FB5"/>
    <w:rsid w:val="00D31DF2"/>
    <w:rsid w:val="00D33F97"/>
    <w:rsid w:val="00D35158"/>
    <w:rsid w:val="00D3526D"/>
    <w:rsid w:val="00D35A37"/>
    <w:rsid w:val="00D36942"/>
    <w:rsid w:val="00D40424"/>
    <w:rsid w:val="00D4211E"/>
    <w:rsid w:val="00D424BE"/>
    <w:rsid w:val="00D431FA"/>
    <w:rsid w:val="00D43782"/>
    <w:rsid w:val="00D44AB3"/>
    <w:rsid w:val="00D473B5"/>
    <w:rsid w:val="00D503A4"/>
    <w:rsid w:val="00D507CD"/>
    <w:rsid w:val="00D50869"/>
    <w:rsid w:val="00D52470"/>
    <w:rsid w:val="00D54472"/>
    <w:rsid w:val="00D54CF8"/>
    <w:rsid w:val="00D54D9F"/>
    <w:rsid w:val="00D56C7D"/>
    <w:rsid w:val="00D57C4C"/>
    <w:rsid w:val="00D60E9F"/>
    <w:rsid w:val="00D61327"/>
    <w:rsid w:val="00D61618"/>
    <w:rsid w:val="00D6199C"/>
    <w:rsid w:val="00D62B48"/>
    <w:rsid w:val="00D63D5E"/>
    <w:rsid w:val="00D650AD"/>
    <w:rsid w:val="00D6683E"/>
    <w:rsid w:val="00D67538"/>
    <w:rsid w:val="00D708B4"/>
    <w:rsid w:val="00D70E80"/>
    <w:rsid w:val="00D750C1"/>
    <w:rsid w:val="00D760C0"/>
    <w:rsid w:val="00D76CC5"/>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793"/>
    <w:rsid w:val="00DB1C77"/>
    <w:rsid w:val="00DB29CA"/>
    <w:rsid w:val="00DB5F45"/>
    <w:rsid w:val="00DB69FD"/>
    <w:rsid w:val="00DB6B49"/>
    <w:rsid w:val="00DB78AC"/>
    <w:rsid w:val="00DC0F6A"/>
    <w:rsid w:val="00DC1AA5"/>
    <w:rsid w:val="00DC2CC2"/>
    <w:rsid w:val="00DC3128"/>
    <w:rsid w:val="00DC36D1"/>
    <w:rsid w:val="00DC3800"/>
    <w:rsid w:val="00DC6BBB"/>
    <w:rsid w:val="00DC7A4C"/>
    <w:rsid w:val="00DD0ED7"/>
    <w:rsid w:val="00DD3CBB"/>
    <w:rsid w:val="00DD4A56"/>
    <w:rsid w:val="00DD5EA7"/>
    <w:rsid w:val="00DD6BD5"/>
    <w:rsid w:val="00DE088F"/>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1EA6"/>
    <w:rsid w:val="00E1358E"/>
    <w:rsid w:val="00E1543A"/>
    <w:rsid w:val="00E159AD"/>
    <w:rsid w:val="00E15A37"/>
    <w:rsid w:val="00E15B27"/>
    <w:rsid w:val="00E16256"/>
    <w:rsid w:val="00E164A0"/>
    <w:rsid w:val="00E164EC"/>
    <w:rsid w:val="00E16AEE"/>
    <w:rsid w:val="00E223A1"/>
    <w:rsid w:val="00E229BC"/>
    <w:rsid w:val="00E2445D"/>
    <w:rsid w:val="00E26DE3"/>
    <w:rsid w:val="00E30663"/>
    <w:rsid w:val="00E30CD2"/>
    <w:rsid w:val="00E31275"/>
    <w:rsid w:val="00E3283D"/>
    <w:rsid w:val="00E35DB5"/>
    <w:rsid w:val="00E3606B"/>
    <w:rsid w:val="00E3617F"/>
    <w:rsid w:val="00E362D5"/>
    <w:rsid w:val="00E40E40"/>
    <w:rsid w:val="00E40FA4"/>
    <w:rsid w:val="00E423AB"/>
    <w:rsid w:val="00E4508F"/>
    <w:rsid w:val="00E45739"/>
    <w:rsid w:val="00E46620"/>
    <w:rsid w:val="00E503DD"/>
    <w:rsid w:val="00E50EE5"/>
    <w:rsid w:val="00E535FB"/>
    <w:rsid w:val="00E536ED"/>
    <w:rsid w:val="00E54F48"/>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311"/>
    <w:rsid w:val="00E9349D"/>
    <w:rsid w:val="00E95215"/>
    <w:rsid w:val="00E9586F"/>
    <w:rsid w:val="00E96ED9"/>
    <w:rsid w:val="00E97F4D"/>
    <w:rsid w:val="00EA2E56"/>
    <w:rsid w:val="00EA37DB"/>
    <w:rsid w:val="00EA39A0"/>
    <w:rsid w:val="00EA438E"/>
    <w:rsid w:val="00EB04FA"/>
    <w:rsid w:val="00EB3DE1"/>
    <w:rsid w:val="00EB538A"/>
    <w:rsid w:val="00EB6719"/>
    <w:rsid w:val="00EB767C"/>
    <w:rsid w:val="00EC03E6"/>
    <w:rsid w:val="00EC0647"/>
    <w:rsid w:val="00EC0FC6"/>
    <w:rsid w:val="00EC1C89"/>
    <w:rsid w:val="00EC1DD9"/>
    <w:rsid w:val="00EC2F4D"/>
    <w:rsid w:val="00EC36EC"/>
    <w:rsid w:val="00EC390D"/>
    <w:rsid w:val="00EC5B49"/>
    <w:rsid w:val="00EC5C1A"/>
    <w:rsid w:val="00EC62A2"/>
    <w:rsid w:val="00EC64EC"/>
    <w:rsid w:val="00EC6E99"/>
    <w:rsid w:val="00EC78DD"/>
    <w:rsid w:val="00ED1D9A"/>
    <w:rsid w:val="00ED273C"/>
    <w:rsid w:val="00ED528D"/>
    <w:rsid w:val="00ED6211"/>
    <w:rsid w:val="00ED7159"/>
    <w:rsid w:val="00EE3CD1"/>
    <w:rsid w:val="00EE54E7"/>
    <w:rsid w:val="00EE72D0"/>
    <w:rsid w:val="00EE7E03"/>
    <w:rsid w:val="00EF140B"/>
    <w:rsid w:val="00EF169B"/>
    <w:rsid w:val="00EF36E8"/>
    <w:rsid w:val="00EF412B"/>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09FB"/>
    <w:rsid w:val="00F21D8C"/>
    <w:rsid w:val="00F21FE7"/>
    <w:rsid w:val="00F2332D"/>
    <w:rsid w:val="00F2366F"/>
    <w:rsid w:val="00F23C96"/>
    <w:rsid w:val="00F25B44"/>
    <w:rsid w:val="00F25E94"/>
    <w:rsid w:val="00F25EC0"/>
    <w:rsid w:val="00F27497"/>
    <w:rsid w:val="00F317CA"/>
    <w:rsid w:val="00F33626"/>
    <w:rsid w:val="00F348E9"/>
    <w:rsid w:val="00F3661C"/>
    <w:rsid w:val="00F36B36"/>
    <w:rsid w:val="00F36E0A"/>
    <w:rsid w:val="00F406F8"/>
    <w:rsid w:val="00F4097F"/>
    <w:rsid w:val="00F410DD"/>
    <w:rsid w:val="00F4272F"/>
    <w:rsid w:val="00F44CEA"/>
    <w:rsid w:val="00F45F56"/>
    <w:rsid w:val="00F469DF"/>
    <w:rsid w:val="00F47288"/>
    <w:rsid w:val="00F47F71"/>
    <w:rsid w:val="00F51220"/>
    <w:rsid w:val="00F554F9"/>
    <w:rsid w:val="00F5626C"/>
    <w:rsid w:val="00F6162E"/>
    <w:rsid w:val="00F631C8"/>
    <w:rsid w:val="00F6503D"/>
    <w:rsid w:val="00F66C5A"/>
    <w:rsid w:val="00F73121"/>
    <w:rsid w:val="00F733A0"/>
    <w:rsid w:val="00F734D5"/>
    <w:rsid w:val="00F73970"/>
    <w:rsid w:val="00F73C21"/>
    <w:rsid w:val="00F75EED"/>
    <w:rsid w:val="00F7614E"/>
    <w:rsid w:val="00F76543"/>
    <w:rsid w:val="00F77250"/>
    <w:rsid w:val="00F80766"/>
    <w:rsid w:val="00F82C36"/>
    <w:rsid w:val="00F851F6"/>
    <w:rsid w:val="00F86515"/>
    <w:rsid w:val="00F86CA7"/>
    <w:rsid w:val="00F912DA"/>
    <w:rsid w:val="00F92909"/>
    <w:rsid w:val="00F936F4"/>
    <w:rsid w:val="00F93BD7"/>
    <w:rsid w:val="00F941D6"/>
    <w:rsid w:val="00F94E35"/>
    <w:rsid w:val="00F96270"/>
    <w:rsid w:val="00FA02E3"/>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396"/>
    <w:rsid w:val="00FB6407"/>
    <w:rsid w:val="00FB6682"/>
    <w:rsid w:val="00FB6C78"/>
    <w:rsid w:val="00FB7D7D"/>
    <w:rsid w:val="00FC080C"/>
    <w:rsid w:val="00FC0A52"/>
    <w:rsid w:val="00FC1137"/>
    <w:rsid w:val="00FC2529"/>
    <w:rsid w:val="00FC38D3"/>
    <w:rsid w:val="00FC6510"/>
    <w:rsid w:val="00FC78F1"/>
    <w:rsid w:val="00FC7C96"/>
    <w:rsid w:val="00FD0B7C"/>
    <w:rsid w:val="00FD1537"/>
    <w:rsid w:val="00FD1C7F"/>
    <w:rsid w:val="00FD2C66"/>
    <w:rsid w:val="00FD40B6"/>
    <w:rsid w:val="00FD41CF"/>
    <w:rsid w:val="00FD46AA"/>
    <w:rsid w:val="00FD7C97"/>
    <w:rsid w:val="00FD7FE2"/>
    <w:rsid w:val="00FE4C24"/>
    <w:rsid w:val="00FF0764"/>
    <w:rsid w:val="00FF1E7F"/>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2B20E-F1C5-41BE-98B1-E567FCCF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styleId="Textoindependiente2">
    <w:name w:val="Body Text 2"/>
    <w:basedOn w:val="Normal"/>
    <w:link w:val="Textoindependiente2Car"/>
    <w:uiPriority w:val="99"/>
    <w:semiHidden/>
    <w:unhideWhenUsed/>
    <w:rsid w:val="00384BDB"/>
    <w:pPr>
      <w:spacing w:after="120" w:line="480" w:lineRule="auto"/>
    </w:pPr>
  </w:style>
  <w:style w:type="character" w:customStyle="1" w:styleId="Textoindependiente2Car">
    <w:name w:val="Texto independiente 2 Car"/>
    <w:basedOn w:val="Fuentedeprrafopredeter"/>
    <w:link w:val="Textoindependiente2"/>
    <w:uiPriority w:val="99"/>
    <w:semiHidden/>
    <w:rsid w:val="00384BDB"/>
    <w:rPr>
      <w:rFonts w:ascii="Calibri" w:eastAsia="Times New Roman" w:hAnsi="Calibri" w:cs="Times New Roman"/>
      <w:lang w:eastAsia="es-CO"/>
    </w:rPr>
  </w:style>
  <w:style w:type="paragraph" w:customStyle="1" w:styleId="Textoindependiente21">
    <w:name w:val="Texto independiente 21"/>
    <w:basedOn w:val="Normal"/>
    <w:link w:val="BodyText2Car"/>
    <w:rsid w:val="007A0224"/>
    <w:pPr>
      <w:overflowPunct w:val="0"/>
      <w:autoSpaceDE w:val="0"/>
      <w:autoSpaceDN w:val="0"/>
      <w:adjustRightInd w:val="0"/>
      <w:spacing w:after="0" w:line="360" w:lineRule="auto"/>
      <w:ind w:firstLine="709"/>
      <w:jc w:val="both"/>
      <w:textAlignment w:val="baseline"/>
    </w:pPr>
    <w:rPr>
      <w:rFonts w:ascii="Arial Narrow" w:hAnsi="Arial Narrow"/>
      <w:sz w:val="30"/>
      <w:szCs w:val="20"/>
      <w:lang w:val="x-none" w:eastAsia="es-ES"/>
    </w:rPr>
  </w:style>
  <w:style w:type="character" w:customStyle="1" w:styleId="BodyText2Car">
    <w:name w:val="Body Text 2 Car"/>
    <w:link w:val="Textoindependiente21"/>
    <w:rsid w:val="007A0224"/>
    <w:rPr>
      <w:rFonts w:ascii="Arial Narrow" w:eastAsia="Times New Roman" w:hAnsi="Arial Narrow" w:cs="Times New Roman"/>
      <w:sz w:val="3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4556">
      <w:bodyDiv w:val="1"/>
      <w:marLeft w:val="0"/>
      <w:marRight w:val="0"/>
      <w:marTop w:val="0"/>
      <w:marBottom w:val="0"/>
      <w:divBdr>
        <w:top w:val="none" w:sz="0" w:space="0" w:color="auto"/>
        <w:left w:val="none" w:sz="0" w:space="0" w:color="auto"/>
        <w:bottom w:val="none" w:sz="0" w:space="0" w:color="auto"/>
        <w:right w:val="none" w:sz="0" w:space="0" w:color="auto"/>
      </w:divBdr>
    </w:div>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4573891">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46560536">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67180840">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04872105">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06392475">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493061477">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41448149">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15256280">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BDE18-1842-4D04-A410-12FF983C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11</Pages>
  <Words>3922</Words>
  <Characters>21571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112</cp:revision>
  <cp:lastPrinted>2017-05-26T16:39:00Z</cp:lastPrinted>
  <dcterms:created xsi:type="dcterms:W3CDTF">2017-05-10T20:44:00Z</dcterms:created>
  <dcterms:modified xsi:type="dcterms:W3CDTF">2017-11-16T16:28:00Z</dcterms:modified>
</cp:coreProperties>
</file>