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96" w:rsidRPr="005F31C4" w:rsidRDefault="006C2496" w:rsidP="006C249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6C2496" w:rsidRPr="00D85E04" w:rsidRDefault="006C2496" w:rsidP="006C2496">
      <w:pPr>
        <w:rPr>
          <w:rFonts w:ascii="Tahoma" w:hAnsi="Tahoma" w:cs="Tahoma"/>
          <w:b/>
          <w:sz w:val="18"/>
          <w:szCs w:val="18"/>
          <w:lang w:val="es-CO"/>
        </w:rP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2B5822">
        <w:rPr>
          <w:rFonts w:ascii="Arial" w:hAnsi="Arial" w:cs="Arial"/>
          <w:bCs/>
          <w:sz w:val="18"/>
          <w:szCs w:val="18"/>
        </w:rPr>
        <w:t>2</w:t>
      </w:r>
      <w:r w:rsidR="00290C0B">
        <w:rPr>
          <w:rFonts w:ascii="Arial" w:hAnsi="Arial" w:cs="Arial"/>
          <w:bCs/>
          <w:sz w:val="18"/>
          <w:szCs w:val="18"/>
        </w:rPr>
        <w:t>-201</w:t>
      </w:r>
      <w:r w:rsidR="002B5822">
        <w:rPr>
          <w:rFonts w:ascii="Arial" w:hAnsi="Arial" w:cs="Arial"/>
          <w:bCs/>
          <w:sz w:val="18"/>
          <w:szCs w:val="18"/>
        </w:rPr>
        <w:t>3</w:t>
      </w:r>
      <w:r w:rsidRPr="007C5A02">
        <w:rPr>
          <w:rFonts w:ascii="Arial" w:hAnsi="Arial" w:cs="Arial"/>
          <w:bCs/>
          <w:sz w:val="18"/>
          <w:szCs w:val="18"/>
        </w:rPr>
        <w:t>-00</w:t>
      </w:r>
      <w:r w:rsidR="002B5822">
        <w:rPr>
          <w:rFonts w:ascii="Arial" w:hAnsi="Arial" w:cs="Arial"/>
          <w:bCs/>
          <w:sz w:val="18"/>
          <w:szCs w:val="18"/>
        </w:rPr>
        <w:t>761</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B5822">
        <w:rPr>
          <w:rFonts w:ascii="Arial" w:hAnsi="Arial" w:cs="Arial"/>
          <w:iCs/>
          <w:sz w:val="18"/>
          <w:szCs w:val="18"/>
        </w:rPr>
        <w:t>Fernando Upegui Arce</w:t>
      </w:r>
      <w:r w:rsidR="00350788">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2B5822">
        <w:rPr>
          <w:rFonts w:ascii="Arial" w:hAnsi="Arial" w:cs="Arial"/>
          <w:sz w:val="18"/>
          <w:szCs w:val="18"/>
        </w:rPr>
        <w:t>Segundo</w:t>
      </w:r>
      <w:r w:rsidR="00882CA8">
        <w:rPr>
          <w:rFonts w:ascii="Arial" w:hAnsi="Arial" w:cs="Arial"/>
          <w:sz w:val="18"/>
          <w:szCs w:val="18"/>
        </w:rPr>
        <w:t xml:space="preserve"> </w:t>
      </w:r>
      <w:r w:rsidRPr="007C5A02">
        <w:rPr>
          <w:rFonts w:ascii="Arial" w:hAnsi="Arial" w:cs="Arial"/>
          <w:sz w:val="18"/>
          <w:szCs w:val="18"/>
        </w:rPr>
        <w:t>Laboral del Circuito de Pereira.</w:t>
      </w:r>
    </w:p>
    <w:p w:rsidR="00311508" w:rsidRDefault="00311508" w:rsidP="00311508">
      <w:pPr>
        <w:contextualSpacing/>
        <w:jc w:val="both"/>
        <w:rPr>
          <w:rFonts w:ascii="Arial" w:hAnsi="Arial" w:cs="Arial"/>
          <w:b/>
          <w:bCs/>
          <w:sz w:val="18"/>
          <w:szCs w:val="18"/>
        </w:rPr>
      </w:pPr>
    </w:p>
    <w:p w:rsidR="0079609A" w:rsidRDefault="00722D48" w:rsidP="00311508">
      <w:pPr>
        <w:contextualSpacing/>
        <w:jc w:val="both"/>
        <w:rPr>
          <w:rFonts w:ascii="Arial" w:hAnsi="Arial" w:cs="Arial"/>
          <w:bCs/>
          <w:sz w:val="18"/>
          <w:szCs w:val="18"/>
        </w:rPr>
      </w:pPr>
      <w:r w:rsidRPr="0079609A">
        <w:rPr>
          <w:rFonts w:ascii="Arial" w:hAnsi="Arial" w:cs="Arial"/>
          <w:b/>
          <w:bCs/>
          <w:sz w:val="18"/>
          <w:szCs w:val="18"/>
        </w:rPr>
        <w:t xml:space="preserve">Tema a tratar: </w:t>
      </w:r>
      <w:r w:rsidRPr="0079609A">
        <w:rPr>
          <w:rFonts w:ascii="Arial" w:hAnsi="Arial" w:cs="Arial"/>
          <w:b/>
          <w:bCs/>
          <w:sz w:val="18"/>
          <w:szCs w:val="18"/>
        </w:rPr>
        <w:tab/>
      </w:r>
      <w:r w:rsidR="002B5822" w:rsidRPr="0079609A">
        <w:rPr>
          <w:rFonts w:ascii="Arial" w:hAnsi="Arial" w:cs="Arial"/>
          <w:b/>
          <w:bCs/>
          <w:sz w:val="18"/>
          <w:szCs w:val="18"/>
        </w:rPr>
        <w:t>PENSIÓN DE JUBILACIÓN POR APORTES</w:t>
      </w:r>
      <w:r w:rsidR="00AF350A">
        <w:rPr>
          <w:rFonts w:ascii="Arial" w:hAnsi="Arial" w:cs="Arial"/>
          <w:b/>
          <w:bCs/>
          <w:sz w:val="18"/>
          <w:szCs w:val="18"/>
        </w:rPr>
        <w:t xml:space="preserve">: </w:t>
      </w:r>
      <w:r w:rsidR="00AF350A" w:rsidRPr="00AF350A">
        <w:rPr>
          <w:rFonts w:ascii="Arial" w:hAnsi="Arial" w:cs="Arial"/>
          <w:bCs/>
          <w:sz w:val="18"/>
          <w:szCs w:val="18"/>
        </w:rPr>
        <w:t>Los 20 años que exige la norma equivalen a 1.028,57 semanas de cotización</w:t>
      </w:r>
    </w:p>
    <w:p w:rsidR="00AF350A" w:rsidRDefault="00AF350A" w:rsidP="002B5822">
      <w:pPr>
        <w:ind w:left="2126"/>
        <w:contextualSpacing/>
        <w:jc w:val="both"/>
        <w:rPr>
          <w:rFonts w:ascii="Arial" w:hAnsi="Arial" w:cs="Arial"/>
          <w:b/>
          <w:bCs/>
          <w:sz w:val="18"/>
          <w:szCs w:val="18"/>
        </w:rPr>
      </w:pPr>
    </w:p>
    <w:p w:rsidR="00641C40" w:rsidRPr="007F0722" w:rsidRDefault="00641C40" w:rsidP="00311508">
      <w:pPr>
        <w:widowControl w:val="0"/>
        <w:autoSpaceDE w:val="0"/>
        <w:autoSpaceDN w:val="0"/>
        <w:adjustRightInd w:val="0"/>
        <w:jc w:val="both"/>
        <w:rPr>
          <w:rFonts w:ascii="Arial" w:hAnsi="Arial" w:cs="Arial"/>
          <w:sz w:val="18"/>
          <w:szCs w:val="18"/>
        </w:rPr>
      </w:pPr>
      <w:bookmarkStart w:id="0" w:name="_GoBack"/>
      <w:bookmarkEnd w:id="0"/>
      <w:r w:rsidRPr="007F0722">
        <w:rPr>
          <w:rFonts w:ascii="Arial" w:hAnsi="Arial" w:cs="Arial"/>
          <w:b/>
          <w:spacing w:val="2"/>
          <w:sz w:val="18"/>
          <w:szCs w:val="18"/>
        </w:rPr>
        <w:t xml:space="preserve">CONVENIO DE SEGURIDAD SOCIAL ENTRE LA REPÚBLICA DE COLOMBIA Y EL REINO DE ESPAÑA: </w:t>
      </w:r>
      <w:r w:rsidRPr="007F0722">
        <w:rPr>
          <w:rFonts w:ascii="Arial" w:hAnsi="Arial" w:cs="Arial"/>
          <w:sz w:val="18"/>
          <w:szCs w:val="18"/>
        </w:rPr>
        <w:t>Para efectos de solicitar el reconocimiento de la pensión de vejez acudiendo al Convenio de Seguridad Social entre la República de Colombia y el Reino de España, n</w:t>
      </w:r>
      <w:r w:rsidRPr="007F0722">
        <w:rPr>
          <w:rFonts w:ascii="Arial" w:hAnsi="Arial" w:cs="Arial"/>
          <w:spacing w:val="2"/>
          <w:sz w:val="18"/>
          <w:szCs w:val="18"/>
        </w:rPr>
        <w:t>o</w:t>
      </w:r>
      <w:r w:rsidRPr="007F0722">
        <w:rPr>
          <w:rFonts w:ascii="Arial" w:hAnsi="Arial" w:cs="Arial"/>
          <w:b/>
          <w:spacing w:val="2"/>
          <w:sz w:val="18"/>
          <w:szCs w:val="18"/>
        </w:rPr>
        <w:t xml:space="preserve"> </w:t>
      </w:r>
      <w:r w:rsidRPr="007F0722">
        <w:rPr>
          <w:rFonts w:ascii="Arial" w:hAnsi="Arial" w:cs="Arial"/>
          <w:sz w:val="18"/>
          <w:szCs w:val="18"/>
        </w:rPr>
        <w:t>es suficiente aportar los certificados de tiempo de servicios proferidos por las autoridades españolas, ya que es necesaria la intervención de los organismos de enlace de cada Estado-Parte en los términos de la Ley 1112 de 2006 y el Acuerdo Administrativo del 28 de enero de 2008.</w:t>
      </w:r>
    </w:p>
    <w:p w:rsidR="002B5822" w:rsidRDefault="002B5822" w:rsidP="002B5822">
      <w:pPr>
        <w:ind w:left="2126"/>
        <w:contextualSpacing/>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EA1A15" w:rsidRDefault="002B5822" w:rsidP="00350788">
      <w:pPr>
        <w:spacing w:line="276" w:lineRule="auto"/>
        <w:jc w:val="both"/>
        <w:rPr>
          <w:rFonts w:ascii="Arial" w:eastAsia="Calibri" w:hAnsi="Arial" w:cs="Arial"/>
          <w:szCs w:val="24"/>
          <w:lang w:val="es-CO" w:eastAsia="en-US"/>
        </w:rPr>
      </w:pPr>
      <w:r>
        <w:rPr>
          <w:rFonts w:ascii="Arial" w:eastAsia="Calibri" w:hAnsi="Arial" w:cs="Arial"/>
          <w:szCs w:val="24"/>
          <w:lang w:val="es-CO" w:eastAsia="en-US"/>
        </w:rPr>
        <w:t xml:space="preserve">En Pereira, a </w:t>
      </w:r>
      <w:r w:rsidR="001D79C7">
        <w:rPr>
          <w:rFonts w:ascii="Arial" w:eastAsia="Calibri" w:hAnsi="Arial" w:cs="Arial"/>
          <w:szCs w:val="24"/>
          <w:lang w:val="es-CO" w:eastAsia="en-US"/>
        </w:rPr>
        <w:t xml:space="preserve">doce </w:t>
      </w:r>
      <w:r w:rsidR="00226D5F" w:rsidRPr="00AC486E">
        <w:rPr>
          <w:rFonts w:ascii="Arial" w:eastAsia="Calibri" w:hAnsi="Arial" w:cs="Arial"/>
          <w:szCs w:val="24"/>
          <w:lang w:val="es-CO" w:eastAsia="en-US"/>
        </w:rPr>
        <w:t>(</w:t>
      </w:r>
      <w:r>
        <w:rPr>
          <w:rFonts w:ascii="Arial" w:eastAsia="Calibri" w:hAnsi="Arial" w:cs="Arial"/>
          <w:szCs w:val="24"/>
          <w:lang w:val="es-CO" w:eastAsia="en-US"/>
        </w:rPr>
        <w:t>1</w:t>
      </w:r>
      <w:r w:rsidR="001D79C7">
        <w:rPr>
          <w:rFonts w:ascii="Arial" w:eastAsia="Calibri" w:hAnsi="Arial" w:cs="Arial"/>
          <w:szCs w:val="24"/>
          <w:lang w:val="es-CO" w:eastAsia="en-US"/>
        </w:rPr>
        <w:t xml:space="preserve">2) del mes de septiembre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0A4090">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0A4090">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Pr>
          <w:rFonts w:ascii="Arial" w:eastAsia="Calibri" w:hAnsi="Arial" w:cs="Arial"/>
          <w:szCs w:val="24"/>
          <w:lang w:val="es-CO" w:eastAsia="en-US"/>
        </w:rPr>
        <w:t>nueve</w:t>
      </w:r>
      <w:r w:rsidR="001D79C7">
        <w:rPr>
          <w:rFonts w:ascii="Arial" w:eastAsia="Calibri" w:hAnsi="Arial" w:cs="Arial"/>
          <w:szCs w:val="24"/>
          <w:lang w:val="es-CO" w:eastAsia="en-US"/>
        </w:rPr>
        <w:t xml:space="preserve"> y treinta minutos</w:t>
      </w:r>
      <w:r>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Pr>
          <w:rFonts w:ascii="Arial" w:eastAsia="Calibri" w:hAnsi="Arial" w:cs="Arial"/>
          <w:szCs w:val="24"/>
          <w:lang w:val="es-CO" w:eastAsia="en-US"/>
        </w:rPr>
        <w:t>09</w:t>
      </w:r>
      <w:r w:rsidR="001D79C7">
        <w:rPr>
          <w:rFonts w:ascii="Arial" w:eastAsia="Calibri" w:hAnsi="Arial" w:cs="Arial"/>
          <w:szCs w:val="24"/>
          <w:lang w:val="es-CO" w:eastAsia="en-US"/>
        </w:rPr>
        <w:t>:3</w:t>
      </w:r>
      <w:r w:rsidR="000A4090">
        <w:rPr>
          <w:rFonts w:ascii="Arial" w:eastAsia="Calibri" w:hAnsi="Arial" w:cs="Arial"/>
          <w:szCs w:val="24"/>
          <w:lang w:val="es-CO" w:eastAsia="en-US"/>
        </w:rPr>
        <w:t xml:space="preserve">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906D5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Pr>
          <w:rFonts w:ascii="Arial" w:hAnsi="Arial" w:cs="Arial"/>
          <w:szCs w:val="24"/>
        </w:rPr>
        <w:t>04</w:t>
      </w:r>
      <w:r w:rsidR="00413A44">
        <w:rPr>
          <w:rFonts w:ascii="Arial" w:hAnsi="Arial" w:cs="Arial"/>
          <w:szCs w:val="24"/>
        </w:rPr>
        <w:t xml:space="preserve"> </w:t>
      </w:r>
      <w:r w:rsidR="00226D5F" w:rsidRPr="00AC486E">
        <w:rPr>
          <w:rFonts w:ascii="Arial" w:hAnsi="Arial" w:cs="Arial"/>
          <w:szCs w:val="24"/>
        </w:rPr>
        <w:t xml:space="preserve">de </w:t>
      </w:r>
      <w:r>
        <w:rPr>
          <w:rFonts w:ascii="Arial" w:hAnsi="Arial" w:cs="Arial"/>
          <w:szCs w:val="24"/>
        </w:rPr>
        <w:t xml:space="preserve">agosto </w:t>
      </w:r>
      <w:r w:rsidR="00226D5F" w:rsidRPr="00AC486E">
        <w:rPr>
          <w:rFonts w:ascii="Arial" w:hAnsi="Arial" w:cs="Arial"/>
          <w:szCs w:val="24"/>
        </w:rPr>
        <w:t>de 201</w:t>
      </w:r>
      <w:r>
        <w:rPr>
          <w:rFonts w:ascii="Arial" w:hAnsi="Arial" w:cs="Arial"/>
          <w:szCs w:val="24"/>
        </w:rPr>
        <w:t>6</w:t>
      </w:r>
      <w:r w:rsidR="00226D5F" w:rsidRPr="00AC486E">
        <w:rPr>
          <w:rFonts w:ascii="Arial" w:hAnsi="Arial" w:cs="Arial"/>
          <w:szCs w:val="24"/>
        </w:rPr>
        <w:t xml:space="preserve"> por el Juzgado </w:t>
      </w:r>
      <w:r>
        <w:rPr>
          <w:rFonts w:ascii="Arial" w:hAnsi="Arial" w:cs="Arial"/>
          <w:szCs w:val="24"/>
        </w:rPr>
        <w:t>Segundo</w:t>
      </w:r>
      <w:r w:rsidR="00882CA8">
        <w:rPr>
          <w:rFonts w:ascii="Arial" w:hAnsi="Arial" w:cs="Arial"/>
          <w:szCs w:val="24"/>
        </w:rPr>
        <w:t xml:space="preserve">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0530C4">
        <w:rPr>
          <w:rFonts w:ascii="Arial" w:hAnsi="Arial" w:cs="Arial"/>
          <w:szCs w:val="24"/>
        </w:rPr>
        <w:t xml:space="preserve">el </w:t>
      </w:r>
      <w:r w:rsidR="003440CA">
        <w:rPr>
          <w:rFonts w:ascii="Arial" w:hAnsi="Arial" w:cs="Arial"/>
          <w:szCs w:val="24"/>
        </w:rPr>
        <w:t xml:space="preserve">señor </w:t>
      </w:r>
      <w:r>
        <w:rPr>
          <w:rFonts w:ascii="Arial" w:hAnsi="Arial" w:cs="Arial"/>
          <w:b/>
          <w:szCs w:val="24"/>
        </w:rPr>
        <w:t>Fernando Upegui Arce</w:t>
      </w:r>
      <w:r w:rsidR="000530C4">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0530C4">
        <w:rPr>
          <w:rFonts w:ascii="Arial" w:hAnsi="Arial" w:cs="Arial"/>
          <w:szCs w:val="24"/>
        </w:rPr>
        <w:t xml:space="preserve"> </w:t>
      </w:r>
      <w:r w:rsidR="00226D5F" w:rsidRPr="003440CA">
        <w:rPr>
          <w:rFonts w:ascii="Arial" w:hAnsi="Arial" w:cs="Arial"/>
          <w:szCs w:val="24"/>
        </w:rPr>
        <w:t xml:space="preserve">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Pr>
          <w:rFonts w:ascii="Arial" w:hAnsi="Arial" w:cs="Arial"/>
          <w:bCs/>
          <w:szCs w:val="24"/>
        </w:rPr>
        <w:t>2</w:t>
      </w:r>
      <w:r w:rsidR="00094E79">
        <w:rPr>
          <w:rFonts w:ascii="Arial" w:hAnsi="Arial" w:cs="Arial"/>
          <w:bCs/>
          <w:szCs w:val="24"/>
        </w:rPr>
        <w:t>-201</w:t>
      </w:r>
      <w:r>
        <w:rPr>
          <w:rFonts w:ascii="Arial" w:hAnsi="Arial" w:cs="Arial"/>
          <w:bCs/>
          <w:szCs w:val="24"/>
        </w:rPr>
        <w:t>3</w:t>
      </w:r>
      <w:r w:rsidR="00650C9B">
        <w:rPr>
          <w:rFonts w:ascii="Arial" w:hAnsi="Arial" w:cs="Arial"/>
          <w:bCs/>
          <w:szCs w:val="24"/>
        </w:rPr>
        <w:t>-00</w:t>
      </w:r>
      <w:r>
        <w:rPr>
          <w:rFonts w:ascii="Arial" w:hAnsi="Arial" w:cs="Arial"/>
          <w:bCs/>
          <w:szCs w:val="24"/>
        </w:rPr>
        <w:t>761</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154D84" w:rsidRDefault="000530C4" w:rsidP="002B5822">
      <w:pPr>
        <w:spacing w:line="276" w:lineRule="auto"/>
        <w:jc w:val="both"/>
        <w:rPr>
          <w:rFonts w:ascii="Arial" w:hAnsi="Arial" w:cs="Arial"/>
          <w:szCs w:val="24"/>
        </w:rPr>
      </w:pPr>
      <w:r>
        <w:rPr>
          <w:rFonts w:ascii="Arial" w:hAnsi="Arial" w:cs="Arial"/>
          <w:szCs w:val="24"/>
        </w:rPr>
        <w:t xml:space="preserve">El señor </w:t>
      </w:r>
      <w:r w:rsidR="002B5822">
        <w:rPr>
          <w:rFonts w:ascii="Arial" w:hAnsi="Arial" w:cs="Arial"/>
          <w:szCs w:val="24"/>
        </w:rPr>
        <w:t>Fernando Upegui Arce</w:t>
      </w:r>
      <w:r w:rsidR="00154D84">
        <w:rPr>
          <w:rFonts w:ascii="Arial" w:hAnsi="Arial" w:cs="Arial"/>
          <w:szCs w:val="24"/>
        </w:rPr>
        <w:t xml:space="preserve"> </w:t>
      </w:r>
      <w:r w:rsidR="00350788" w:rsidRPr="008E0CBF">
        <w:rPr>
          <w:rFonts w:ascii="Arial" w:hAnsi="Arial" w:cs="Arial"/>
          <w:szCs w:val="24"/>
        </w:rPr>
        <w:t>solicita que se declare que</w:t>
      </w:r>
      <w:r w:rsidR="00EA1A15">
        <w:rPr>
          <w:rFonts w:ascii="Arial" w:hAnsi="Arial" w:cs="Arial"/>
          <w:szCs w:val="24"/>
        </w:rPr>
        <w:t xml:space="preserve"> (i</w:t>
      </w:r>
      <w:r>
        <w:rPr>
          <w:rFonts w:ascii="Arial" w:hAnsi="Arial" w:cs="Arial"/>
          <w:szCs w:val="24"/>
        </w:rPr>
        <w:t xml:space="preserve">) </w:t>
      </w:r>
      <w:r w:rsidR="002B5822">
        <w:rPr>
          <w:rFonts w:ascii="Arial" w:hAnsi="Arial" w:cs="Arial"/>
          <w:szCs w:val="24"/>
        </w:rPr>
        <w:t xml:space="preserve">tiene válidamente cotizadas 1.210 semanas y que es beneficiario del régimen de transición previsto en la Ley 100/93 y, por lo tanto, destinatario de la Ley 71/88; (ii) consecuente con </w:t>
      </w:r>
      <w:r w:rsidR="002B5822">
        <w:rPr>
          <w:rFonts w:ascii="Arial" w:hAnsi="Arial" w:cs="Arial"/>
          <w:szCs w:val="24"/>
        </w:rPr>
        <w:lastRenderedPageBreak/>
        <w:t>lo anterior, se condene a Colpensiones a reconocerle y pagarle la pensión de jubilación por aportes a partir del 23/02/2011, con el retroactivo a que haya lugar, los intereses moratorios, las costas procesales y lo ultra y extra petita que resulte probado.</w:t>
      </w:r>
    </w:p>
    <w:p w:rsidR="002B5822" w:rsidRDefault="002B5822" w:rsidP="002B5822">
      <w:pPr>
        <w:spacing w:line="276" w:lineRule="auto"/>
        <w:jc w:val="both"/>
        <w:rPr>
          <w:rFonts w:ascii="Arial" w:hAnsi="Arial" w:cs="Arial"/>
          <w:szCs w:val="24"/>
        </w:rPr>
      </w:pPr>
    </w:p>
    <w:p w:rsidR="0083625F"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70544A">
        <w:rPr>
          <w:rFonts w:ascii="Arial" w:hAnsi="Arial" w:cs="Arial"/>
          <w:szCs w:val="24"/>
        </w:rPr>
        <w:t xml:space="preserve">el 11/09/2013 solicitó a Colpensiones el reconocimiento de la pensión de vejez –sic-, para lo cual aportó certificación de tiempos públicos expedida por el Ejército Nacional e informe de vida laboral del Ministerio de Trabajo e inmigración del España; (ii) mediante Resolución N° GNR 262697 de 2013, se le negó el derecho por insuficiencia de semanas; (iii) a la entrada en vigencia de la Ley 100/93 tenía 43 años de edad y a la de vigencia del acto legislativo 01/05 cumplía con más de 750 semanas cotizadas; (iii) </w:t>
      </w:r>
      <w:r w:rsidR="00B768F0">
        <w:rPr>
          <w:rFonts w:ascii="Arial" w:hAnsi="Arial" w:cs="Arial"/>
          <w:szCs w:val="24"/>
        </w:rPr>
        <w:t>según la historia laboral tiene</w:t>
      </w:r>
      <w:r w:rsidR="0070544A">
        <w:rPr>
          <w:rFonts w:ascii="Arial" w:hAnsi="Arial" w:cs="Arial"/>
          <w:szCs w:val="24"/>
        </w:rPr>
        <w:t xml:space="preserve"> 915,14 semanas, a las que se deben adicionar 102,86 del Ministerio de Defensa y 192,9 cotizadas en España; (iv) cumplió los 60 años de edad el 23/02/2011 y su última cotización la realizó el 30/04/2009.</w:t>
      </w:r>
    </w:p>
    <w:p w:rsidR="0070544A" w:rsidRDefault="0070544A" w:rsidP="00350788">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 y</w:t>
      </w:r>
      <w:r w:rsidR="00B220D2" w:rsidRPr="008E0CBF">
        <w:rPr>
          <w:rFonts w:ascii="Arial" w:hAnsi="Arial" w:cs="Arial"/>
          <w:b/>
          <w:szCs w:val="24"/>
        </w:rPr>
        <w:t xml:space="preserve"> </w:t>
      </w:r>
      <w:r w:rsidR="00681A5C">
        <w:rPr>
          <w:rFonts w:ascii="Arial" w:hAnsi="Arial" w:cs="Arial"/>
          <w:szCs w:val="24"/>
        </w:rPr>
        <w:t>argumentó</w:t>
      </w:r>
      <w:r w:rsidR="00981280">
        <w:rPr>
          <w:rFonts w:ascii="Arial" w:hAnsi="Arial" w:cs="Arial"/>
          <w:szCs w:val="24"/>
        </w:rPr>
        <w:t xml:space="preserve"> que</w:t>
      </w:r>
      <w:r w:rsidR="0018452C">
        <w:rPr>
          <w:rFonts w:ascii="Arial" w:hAnsi="Arial" w:cs="Arial"/>
          <w:szCs w:val="24"/>
        </w:rPr>
        <w:t xml:space="preserve"> pese a que el actor era </w:t>
      </w:r>
      <w:r w:rsidR="009B108B">
        <w:rPr>
          <w:rFonts w:ascii="Arial" w:hAnsi="Arial" w:cs="Arial"/>
          <w:szCs w:val="24"/>
        </w:rPr>
        <w:t>beneficiario del régimen de transición</w:t>
      </w:r>
      <w:r w:rsidR="0018452C">
        <w:rPr>
          <w:rFonts w:ascii="Arial" w:hAnsi="Arial" w:cs="Arial"/>
          <w:szCs w:val="24"/>
        </w:rPr>
        <w:t xml:space="preserve"> en razón de su edad, se vio afectado con la expedición del acto legislativo 01/05</w:t>
      </w:r>
      <w:r w:rsidR="009B108B">
        <w:rPr>
          <w:rFonts w:ascii="Arial" w:hAnsi="Arial" w:cs="Arial"/>
          <w:szCs w:val="24"/>
        </w:rPr>
        <w:t>,</w:t>
      </w:r>
      <w:r w:rsidR="0018452C">
        <w:rPr>
          <w:rFonts w:ascii="Arial" w:hAnsi="Arial" w:cs="Arial"/>
          <w:szCs w:val="24"/>
        </w:rPr>
        <w:t xml:space="preserve"> porque a la entrada en vigencia de este solo acredita 739 semanas cotizadas, por lo que solo le es aplicable el artículo 33 de la Ley 100/93 con las modificaciones introducidas por el artículo 9 de la Ley 797/03</w:t>
      </w:r>
      <w:r w:rsidR="0094079B">
        <w:rPr>
          <w:rFonts w:ascii="Arial" w:hAnsi="Arial" w:cs="Arial"/>
          <w:szCs w:val="24"/>
        </w:rPr>
        <w:t>. P</w:t>
      </w:r>
      <w:r w:rsidR="002D1879" w:rsidRPr="008E0CBF">
        <w:rPr>
          <w:rFonts w:ascii="Arial" w:hAnsi="Arial" w:cs="Arial"/>
          <w:szCs w:val="24"/>
        </w:rPr>
        <w:t xml:space="preserve">ropuso como excepciones de mérito las que denominó </w:t>
      </w:r>
      <w:r w:rsidR="00B103B7">
        <w:rPr>
          <w:rFonts w:ascii="Arial" w:hAnsi="Arial" w:cs="Arial"/>
          <w:szCs w:val="24"/>
        </w:rPr>
        <w:t>“Inexistencia de la obligación</w:t>
      </w:r>
      <w:r w:rsidR="0018452C">
        <w:rPr>
          <w:rFonts w:ascii="Arial" w:hAnsi="Arial" w:cs="Arial"/>
          <w:szCs w:val="24"/>
        </w:rPr>
        <w:t xml:space="preserve"> demandada</w:t>
      </w:r>
      <w:r w:rsidR="00B103B7">
        <w:rPr>
          <w:rFonts w:ascii="Arial" w:hAnsi="Arial" w:cs="Arial"/>
          <w:szCs w:val="24"/>
        </w:rPr>
        <w:t xml:space="preserve">”, </w:t>
      </w:r>
      <w:r w:rsidR="002D1879" w:rsidRPr="008E0CBF">
        <w:rPr>
          <w:rFonts w:ascii="Arial" w:hAnsi="Arial" w:cs="Arial"/>
          <w:szCs w:val="24"/>
        </w:rPr>
        <w:t>“</w:t>
      </w:r>
      <w:r w:rsidR="00981280">
        <w:rPr>
          <w:rFonts w:ascii="Arial" w:hAnsi="Arial" w:cs="Arial"/>
          <w:szCs w:val="24"/>
        </w:rPr>
        <w:t>Prescripción”</w:t>
      </w:r>
      <w:r w:rsidR="0018452C">
        <w:rPr>
          <w:rFonts w:ascii="Arial" w:hAnsi="Arial" w:cs="Arial"/>
          <w:szCs w:val="24"/>
        </w:rPr>
        <w:t xml:space="preserve"> y las “Genéricas”</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sidR="00B103B7">
        <w:rPr>
          <w:rFonts w:ascii="Arial" w:hAnsi="Arial" w:cs="Arial"/>
          <w:b/>
          <w:sz w:val="24"/>
          <w:szCs w:val="24"/>
        </w:rPr>
        <w:t>consultada</w:t>
      </w:r>
    </w:p>
    <w:p w:rsidR="005B6583" w:rsidRDefault="00226D5F" w:rsidP="00A95C09">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2B5822">
        <w:rPr>
          <w:rFonts w:ascii="Arial" w:hAnsi="Arial" w:cs="Arial"/>
          <w:color w:val="000000"/>
          <w:szCs w:val="24"/>
          <w:lang w:eastAsia="es-CO"/>
        </w:rPr>
        <w:t>Segundo</w:t>
      </w:r>
      <w:r w:rsidR="0001637B">
        <w:rPr>
          <w:rFonts w:ascii="Arial" w:hAnsi="Arial" w:cs="Arial"/>
          <w:color w:val="000000"/>
          <w:szCs w:val="24"/>
          <w:lang w:eastAsia="es-CO"/>
        </w:rPr>
        <w:t xml:space="preserve">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E74505">
        <w:rPr>
          <w:rFonts w:ascii="Arial" w:hAnsi="Arial" w:cs="Arial"/>
          <w:color w:val="000000"/>
          <w:szCs w:val="24"/>
          <w:lang w:eastAsia="es-CO"/>
        </w:rPr>
        <w:t xml:space="preserve">determinó que </w:t>
      </w:r>
      <w:r w:rsidR="00B103B7">
        <w:rPr>
          <w:rFonts w:ascii="Arial" w:hAnsi="Arial" w:cs="Arial"/>
          <w:color w:val="000000"/>
          <w:szCs w:val="24"/>
          <w:lang w:eastAsia="es-CO"/>
        </w:rPr>
        <w:t xml:space="preserve">el </w:t>
      </w:r>
      <w:r w:rsidR="00E74505">
        <w:rPr>
          <w:rFonts w:ascii="Arial" w:hAnsi="Arial" w:cs="Arial"/>
          <w:color w:val="000000"/>
          <w:szCs w:val="24"/>
          <w:lang w:eastAsia="es-CO"/>
        </w:rPr>
        <w:t>actor</w:t>
      </w:r>
      <w:r w:rsidR="005B6583">
        <w:rPr>
          <w:rFonts w:ascii="Arial" w:hAnsi="Arial" w:cs="Arial"/>
          <w:color w:val="000000"/>
          <w:szCs w:val="24"/>
          <w:lang w:eastAsia="es-CO"/>
        </w:rPr>
        <w:t xml:space="preserve"> era beneficiario</w:t>
      </w:r>
      <w:r w:rsidR="00E74505">
        <w:rPr>
          <w:rFonts w:ascii="Arial" w:hAnsi="Arial" w:cs="Arial"/>
          <w:color w:val="000000"/>
          <w:szCs w:val="24"/>
          <w:lang w:eastAsia="es-CO"/>
        </w:rPr>
        <w:t xml:space="preserve"> del régimen de transición establecido en el artículo 36 de la Ley 100 de 1993, </w:t>
      </w:r>
      <w:r w:rsidR="005B6583">
        <w:rPr>
          <w:rFonts w:ascii="Arial" w:hAnsi="Arial" w:cs="Arial"/>
          <w:color w:val="000000"/>
          <w:szCs w:val="24"/>
          <w:lang w:eastAsia="es-CO"/>
        </w:rPr>
        <w:t>el que no se vio afectado con la expedición del acto legislativo 01 de 2005</w:t>
      </w:r>
      <w:r w:rsidR="00F2459C">
        <w:rPr>
          <w:rFonts w:ascii="Arial" w:hAnsi="Arial" w:cs="Arial"/>
          <w:color w:val="000000"/>
          <w:szCs w:val="24"/>
          <w:lang w:eastAsia="es-CO"/>
        </w:rPr>
        <w:t>, toda vez que a la entrada en vigencia del mismo contaba con 922 semanas cotizadas</w:t>
      </w:r>
      <w:r w:rsidR="005B6583">
        <w:rPr>
          <w:rFonts w:ascii="Arial" w:hAnsi="Arial" w:cs="Arial"/>
          <w:color w:val="000000"/>
          <w:szCs w:val="24"/>
          <w:lang w:eastAsia="es-CO"/>
        </w:rPr>
        <w:t xml:space="preserve">; </w:t>
      </w:r>
      <w:r w:rsidR="00E74505">
        <w:rPr>
          <w:rFonts w:ascii="Arial" w:hAnsi="Arial" w:cs="Arial"/>
          <w:color w:val="000000"/>
          <w:szCs w:val="24"/>
          <w:lang w:eastAsia="es-CO"/>
        </w:rPr>
        <w:t xml:space="preserve"> razón por la cual, le era posible obtener su derecho pensional con base en la Ley 71/1988</w:t>
      </w:r>
      <w:r w:rsidR="005B6583">
        <w:rPr>
          <w:rFonts w:ascii="Arial" w:hAnsi="Arial" w:cs="Arial"/>
          <w:color w:val="000000"/>
          <w:szCs w:val="24"/>
          <w:lang w:eastAsia="es-CO"/>
        </w:rPr>
        <w:t xml:space="preserve">, </w:t>
      </w:r>
      <w:r w:rsidR="00592EFC">
        <w:rPr>
          <w:rFonts w:ascii="Arial" w:hAnsi="Arial" w:cs="Arial"/>
          <w:color w:val="000000"/>
          <w:szCs w:val="24"/>
          <w:lang w:eastAsia="es-CO"/>
        </w:rPr>
        <w:t xml:space="preserve">a partir del 23/02/2011, en cuantía de 1 SMLMV y con derecho a dos mesadas adicionales. </w:t>
      </w:r>
    </w:p>
    <w:p w:rsidR="00F2459C" w:rsidRDefault="00F2459C" w:rsidP="00A95C09">
      <w:pPr>
        <w:spacing w:line="276" w:lineRule="auto"/>
        <w:jc w:val="both"/>
        <w:rPr>
          <w:rFonts w:ascii="Arial" w:hAnsi="Arial" w:cs="Arial"/>
          <w:color w:val="000000"/>
          <w:szCs w:val="24"/>
          <w:lang w:eastAsia="es-CO"/>
        </w:rPr>
      </w:pPr>
    </w:p>
    <w:p w:rsidR="00F2459C" w:rsidRDefault="00F2459C"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 argumentó que el demandante contaba con 1.018 semanas cotizadas, las cuales logr</w:t>
      </w:r>
      <w:r w:rsidR="005F7706">
        <w:rPr>
          <w:rFonts w:ascii="Arial" w:hAnsi="Arial" w:cs="Arial"/>
          <w:color w:val="000000"/>
          <w:szCs w:val="24"/>
          <w:lang w:eastAsia="es-CO"/>
        </w:rPr>
        <w:t>ó reunir con el tiempo laborado</w:t>
      </w:r>
      <w:r>
        <w:rPr>
          <w:rFonts w:ascii="Arial" w:hAnsi="Arial" w:cs="Arial"/>
          <w:color w:val="000000"/>
          <w:szCs w:val="24"/>
          <w:lang w:eastAsia="es-CO"/>
        </w:rPr>
        <w:t xml:space="preserve"> en el Ministerio de Defensa y las registradas en la historia laboral</w:t>
      </w:r>
      <w:r w:rsidR="005F7706">
        <w:rPr>
          <w:rFonts w:ascii="Arial" w:hAnsi="Arial" w:cs="Arial"/>
          <w:color w:val="000000"/>
          <w:szCs w:val="24"/>
          <w:lang w:eastAsia="es-CO"/>
        </w:rPr>
        <w:t>, las que eran suficientes en tanto considera que los 20 años de servicios que exige la norma equivalen a 1.000 semanas.</w:t>
      </w:r>
    </w:p>
    <w:p w:rsidR="005F7706" w:rsidRDefault="005F7706" w:rsidP="00A95C09">
      <w:pPr>
        <w:spacing w:line="276" w:lineRule="auto"/>
        <w:jc w:val="both"/>
        <w:rPr>
          <w:rFonts w:ascii="Arial" w:hAnsi="Arial" w:cs="Arial"/>
          <w:color w:val="000000"/>
          <w:szCs w:val="24"/>
          <w:lang w:eastAsia="es-CO"/>
        </w:rPr>
      </w:pPr>
    </w:p>
    <w:p w:rsidR="005F7706" w:rsidRDefault="005F7706"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Acorde con lo anterior, indicó que no era necesario tener en cuenta el tiempo laborado en el reino de España, máxime cuando la parte actora no había cumplido con la carga de allegar los formularios ESCO01 ESCO02, esenciales para acreditar ese tiempo.</w:t>
      </w:r>
    </w:p>
    <w:p w:rsidR="00592EFC" w:rsidRDefault="00592EFC" w:rsidP="00A95C09">
      <w:pPr>
        <w:spacing w:line="276" w:lineRule="auto"/>
        <w:jc w:val="both"/>
        <w:rPr>
          <w:rFonts w:ascii="Arial" w:hAnsi="Arial" w:cs="Arial"/>
          <w:color w:val="000000"/>
          <w:szCs w:val="24"/>
          <w:lang w:eastAsia="es-CO"/>
        </w:rPr>
      </w:pPr>
    </w:p>
    <w:p w:rsidR="005B6583" w:rsidRDefault="00592EFC" w:rsidP="00A95C09">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Liquidó el retroactivo pensional hasta el 31/07/2016 en $46´549.176 y autorizó su indexaci</w:t>
      </w:r>
      <w:r w:rsidR="00F2459C">
        <w:rPr>
          <w:rFonts w:ascii="Arial" w:hAnsi="Arial" w:cs="Arial"/>
          <w:color w:val="000000"/>
          <w:szCs w:val="24"/>
          <w:lang w:eastAsia="es-CO"/>
        </w:rPr>
        <w:t>ón, dado que los intereses moratorios no son procedentes para esta clase de prestación.</w:t>
      </w:r>
    </w:p>
    <w:p w:rsidR="00350788" w:rsidRPr="00350788" w:rsidRDefault="00076F69" w:rsidP="00A95C09">
      <w:pPr>
        <w:spacing w:line="276" w:lineRule="auto"/>
        <w:jc w:val="both"/>
        <w:rPr>
          <w:rFonts w:ascii="Arial" w:hAnsi="Arial" w:cs="Arial"/>
          <w:b/>
          <w:szCs w:val="24"/>
        </w:rPr>
      </w:pPr>
      <w:r>
        <w:rPr>
          <w:rFonts w:ascii="Arial" w:hAnsi="Arial" w:cs="Arial"/>
          <w:b/>
          <w:szCs w:val="24"/>
        </w:rPr>
        <w:t xml:space="preserve">3. Grado jurisdiccional de consulta </w:t>
      </w:r>
    </w:p>
    <w:p w:rsidR="00350788" w:rsidRPr="00350788" w:rsidRDefault="00350788" w:rsidP="00350788">
      <w:pPr>
        <w:pStyle w:val="Prrafodelista"/>
        <w:shd w:val="clear" w:color="auto" w:fill="FFFFFF"/>
        <w:tabs>
          <w:tab w:val="left" w:pos="5197"/>
        </w:tabs>
        <w:spacing w:line="276" w:lineRule="auto"/>
        <w:jc w:val="both"/>
        <w:rPr>
          <w:rFonts w:ascii="Arial" w:hAnsi="Arial" w:cs="Arial"/>
          <w:b/>
          <w:szCs w:val="24"/>
        </w:rPr>
      </w:pPr>
    </w:p>
    <w:p w:rsidR="0057082E" w:rsidRDefault="00287CC2" w:rsidP="00350788">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 xml:space="preserve">Contra la decisión de primer </w:t>
      </w:r>
      <w:r w:rsidR="002C313D" w:rsidRPr="00350788">
        <w:rPr>
          <w:rFonts w:ascii="Arial" w:hAnsi="Arial" w:cs="Arial"/>
          <w:szCs w:val="24"/>
        </w:rPr>
        <w:t>grado</w:t>
      </w:r>
      <w:r w:rsidR="000049A1">
        <w:rPr>
          <w:rFonts w:ascii="Arial" w:hAnsi="Arial" w:cs="Arial"/>
          <w:szCs w:val="24"/>
        </w:rPr>
        <w:t xml:space="preserve">, no se interpuso recurso de apelación, por lo que  la a-quo </w:t>
      </w:r>
      <w:r w:rsidR="00DC7C5E">
        <w:rPr>
          <w:rFonts w:ascii="Arial" w:hAnsi="Arial" w:cs="Arial"/>
          <w:szCs w:val="24"/>
        </w:rPr>
        <w:t>dispuso el surtimiento del grado jurisd</w:t>
      </w:r>
      <w:r w:rsidR="000049A1">
        <w:rPr>
          <w:rFonts w:ascii="Arial" w:hAnsi="Arial" w:cs="Arial"/>
          <w:szCs w:val="24"/>
        </w:rPr>
        <w:t>iccional de consulta a favor de Colpensiones</w:t>
      </w:r>
      <w:r w:rsidR="00DC7C5E">
        <w:rPr>
          <w:rFonts w:ascii="Arial" w:hAnsi="Arial" w:cs="Arial"/>
          <w:szCs w:val="24"/>
        </w:rPr>
        <w:t>, por haber sido la misma adversa a sus intereses.</w:t>
      </w:r>
    </w:p>
    <w:p w:rsidR="00641C40" w:rsidRDefault="00641C40"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Default="00956FD0" w:rsidP="00956FD0">
      <w:pPr>
        <w:pStyle w:val="Textoindependiente"/>
        <w:spacing w:line="276" w:lineRule="auto"/>
        <w:contextualSpacing/>
        <w:rPr>
          <w:iCs/>
          <w:szCs w:val="24"/>
        </w:rPr>
      </w:pPr>
      <w:r>
        <w:rPr>
          <w:iCs/>
          <w:szCs w:val="24"/>
        </w:rPr>
        <w:t>1.1. ¿</w:t>
      </w:r>
      <w:r w:rsidR="003A6122">
        <w:rPr>
          <w:iCs/>
          <w:szCs w:val="24"/>
        </w:rPr>
        <w:t xml:space="preserve">El </w:t>
      </w:r>
      <w:r>
        <w:rPr>
          <w:iCs/>
          <w:szCs w:val="24"/>
        </w:rPr>
        <w:t xml:space="preserve">señor </w:t>
      </w:r>
      <w:r w:rsidR="002B5822">
        <w:rPr>
          <w:iCs/>
          <w:szCs w:val="24"/>
        </w:rPr>
        <w:t>Fernando Upegui Arce</w:t>
      </w:r>
      <w:r w:rsidR="000B20AD">
        <w:rPr>
          <w:iCs/>
          <w:szCs w:val="24"/>
        </w:rPr>
        <w:t xml:space="preserve"> </w:t>
      </w:r>
      <w:r w:rsidR="003A6122">
        <w:rPr>
          <w:iCs/>
          <w:szCs w:val="24"/>
        </w:rPr>
        <w:t>es beneficiario</w:t>
      </w:r>
      <w:r w:rsidRPr="007F1F65">
        <w:rPr>
          <w:iCs/>
          <w:szCs w:val="24"/>
        </w:rPr>
        <w:t xml:space="preserve"> del Régimen de Transición?</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641C40" w:rsidRPr="007F0702" w:rsidRDefault="000D611F" w:rsidP="00641C40">
      <w:pPr>
        <w:pStyle w:val="Textoindependiente"/>
        <w:spacing w:line="276" w:lineRule="auto"/>
        <w:contextualSpacing/>
        <w:rPr>
          <w:iCs/>
          <w:szCs w:val="24"/>
        </w:rPr>
      </w:pPr>
      <w:r w:rsidRPr="00420BC6">
        <w:rPr>
          <w:szCs w:val="24"/>
          <w:lang w:eastAsia="es-CO"/>
        </w:rPr>
        <w:t>1.</w:t>
      </w:r>
      <w:r w:rsidR="00956FD0">
        <w:rPr>
          <w:szCs w:val="24"/>
          <w:lang w:eastAsia="es-CO"/>
        </w:rPr>
        <w:t>2</w:t>
      </w:r>
      <w:r w:rsidR="005D38A6" w:rsidRPr="00420BC6">
        <w:rPr>
          <w:szCs w:val="24"/>
          <w:lang w:eastAsia="es-CO"/>
        </w:rPr>
        <w:t xml:space="preserve">. </w:t>
      </w:r>
      <w:r w:rsidR="00641C40">
        <w:rPr>
          <w:rFonts w:eastAsia="Times New Roman"/>
          <w:iCs/>
          <w:szCs w:val="24"/>
        </w:rPr>
        <w:t xml:space="preserve">¿Acreditó </w:t>
      </w:r>
      <w:r w:rsidR="00BF427E">
        <w:rPr>
          <w:rFonts w:eastAsia="Times New Roman"/>
          <w:iCs/>
          <w:szCs w:val="24"/>
        </w:rPr>
        <w:t>el</w:t>
      </w:r>
      <w:r w:rsidR="00641C40">
        <w:rPr>
          <w:rFonts w:eastAsia="Times New Roman"/>
          <w:iCs/>
          <w:szCs w:val="24"/>
        </w:rPr>
        <w:t xml:space="preserve"> demandante que tiene derecho</w:t>
      </w:r>
      <w:r w:rsidR="006E69E5">
        <w:rPr>
          <w:rFonts w:eastAsia="Times New Roman"/>
          <w:iCs/>
          <w:szCs w:val="24"/>
        </w:rPr>
        <w:t xml:space="preserve"> a</w:t>
      </w:r>
      <w:r w:rsidR="00641C40">
        <w:rPr>
          <w:rFonts w:eastAsia="Times New Roman"/>
          <w:iCs/>
          <w:szCs w:val="24"/>
        </w:rPr>
        <w:t xml:space="preserve"> beneficiarse del </w:t>
      </w:r>
      <w:r w:rsidR="00641C40" w:rsidRPr="007F0702">
        <w:rPr>
          <w:rFonts w:eastAsia="Times New Roman"/>
          <w:iCs/>
          <w:szCs w:val="24"/>
        </w:rPr>
        <w:t>Convenio de Seguridad Social entre la República de Colombia y el Reino de España” aprobado por la Ley 1112 de 27 de diciembre de 2006</w:t>
      </w:r>
      <w:r w:rsidR="00641C40" w:rsidRPr="007F0702">
        <w:rPr>
          <w:iCs/>
          <w:szCs w:val="24"/>
        </w:rPr>
        <w:t>?</w:t>
      </w:r>
    </w:p>
    <w:p w:rsidR="00641C40" w:rsidRDefault="00641C40" w:rsidP="005D38A6">
      <w:pPr>
        <w:tabs>
          <w:tab w:val="left" w:pos="0"/>
          <w:tab w:val="left" w:pos="8647"/>
        </w:tabs>
        <w:suppressAutoHyphens/>
        <w:spacing w:line="276" w:lineRule="auto"/>
        <w:jc w:val="both"/>
        <w:rPr>
          <w:rFonts w:ascii="Arial" w:hAnsi="Arial" w:cs="Arial"/>
          <w:szCs w:val="24"/>
          <w:lang w:eastAsia="es-CO"/>
        </w:rPr>
      </w:pPr>
    </w:p>
    <w:p w:rsidR="005D38A6" w:rsidRDefault="00641C40" w:rsidP="005D38A6">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 xml:space="preserve">1.3. </w:t>
      </w:r>
      <w:r w:rsidR="001D79C7">
        <w:rPr>
          <w:rFonts w:ascii="Arial" w:hAnsi="Arial" w:cs="Arial"/>
          <w:szCs w:val="24"/>
          <w:lang w:eastAsia="es-CO"/>
        </w:rPr>
        <w:t xml:space="preserve">En caso afirmativo, </w:t>
      </w:r>
      <w:r w:rsidR="005D38A6" w:rsidRPr="00420BC6">
        <w:rPr>
          <w:rFonts w:ascii="Arial" w:hAnsi="Arial" w:cs="Arial"/>
          <w:szCs w:val="24"/>
          <w:lang w:eastAsia="es-CO"/>
        </w:rPr>
        <w:t>¿</w:t>
      </w:r>
      <w:r w:rsidR="00EA4839" w:rsidRPr="00420BC6">
        <w:rPr>
          <w:rFonts w:ascii="Arial" w:hAnsi="Arial" w:cs="Arial"/>
          <w:szCs w:val="24"/>
          <w:lang w:eastAsia="es-CO"/>
        </w:rPr>
        <w:t xml:space="preserve">Reunió </w:t>
      </w:r>
      <w:r w:rsidR="003A6122">
        <w:rPr>
          <w:rFonts w:ascii="Arial" w:hAnsi="Arial" w:cs="Arial"/>
          <w:szCs w:val="24"/>
          <w:lang w:eastAsia="es-CO"/>
        </w:rPr>
        <w:t>el</w:t>
      </w:r>
      <w:r w:rsidR="00EA4839" w:rsidRPr="00420BC6">
        <w:rPr>
          <w:rFonts w:ascii="Arial" w:hAnsi="Arial" w:cs="Arial"/>
          <w:szCs w:val="24"/>
          <w:lang w:eastAsia="es-CO"/>
        </w:rPr>
        <w:t xml:space="preserve"> demandante </w:t>
      </w:r>
      <w:r w:rsidR="00420BC6" w:rsidRPr="00420BC6">
        <w:rPr>
          <w:rFonts w:ascii="Arial" w:hAnsi="Arial" w:cs="Arial"/>
          <w:szCs w:val="24"/>
          <w:lang w:eastAsia="es-CO"/>
        </w:rPr>
        <w:t xml:space="preserve">los veinte años </w:t>
      </w:r>
      <w:r w:rsidR="00420BC6" w:rsidRPr="00420BC6">
        <w:rPr>
          <w:rFonts w:ascii="Arial" w:hAnsi="Arial" w:cs="Arial"/>
          <w:color w:val="000000"/>
          <w:szCs w:val="24"/>
          <w:lang w:val="es-ES"/>
        </w:rPr>
        <w:t>20 años o más de cotizaciones o aportes continuos o discontinuos</w:t>
      </w:r>
      <w:r w:rsidR="00420BC6" w:rsidRPr="00420BC6">
        <w:rPr>
          <w:rFonts w:ascii="Arial" w:hAnsi="Arial" w:cs="Arial"/>
          <w:szCs w:val="24"/>
          <w:lang w:eastAsia="es-CO"/>
        </w:rPr>
        <w:t xml:space="preserve"> que exige la Ley 71 de 1988 para acceder </w:t>
      </w:r>
      <w:r w:rsidR="005D38A6" w:rsidRPr="00420BC6">
        <w:rPr>
          <w:rFonts w:ascii="Arial" w:hAnsi="Arial" w:cs="Arial"/>
          <w:szCs w:val="24"/>
          <w:lang w:eastAsia="es-CO"/>
        </w:rPr>
        <w:t>a la pensión de jubilación por aportes?</w:t>
      </w:r>
    </w:p>
    <w:p w:rsidR="00421173" w:rsidRDefault="00421173" w:rsidP="005D38A6">
      <w:pPr>
        <w:tabs>
          <w:tab w:val="left" w:pos="0"/>
          <w:tab w:val="left" w:pos="8647"/>
        </w:tabs>
        <w:suppressAutoHyphens/>
        <w:spacing w:line="276" w:lineRule="auto"/>
        <w:jc w:val="both"/>
        <w:rPr>
          <w:rFonts w:ascii="Arial" w:hAnsi="Arial" w:cs="Arial"/>
          <w:szCs w:val="24"/>
          <w:lang w:eastAsia="es-CO"/>
        </w:rPr>
      </w:pPr>
    </w:p>
    <w:p w:rsidR="00421173" w:rsidRDefault="00421173" w:rsidP="005D38A6">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 xml:space="preserve">1.4. ¿Cuál es la forma en que </w:t>
      </w:r>
      <w:r w:rsidR="00595090">
        <w:rPr>
          <w:rFonts w:ascii="Arial" w:hAnsi="Arial" w:cs="Arial"/>
          <w:szCs w:val="24"/>
          <w:lang w:eastAsia="es-CO"/>
        </w:rPr>
        <w:t>debe ser reconocida la prestación</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w:t>
      </w:r>
      <w:r w:rsidR="00A1641F">
        <w:rPr>
          <w:iCs/>
          <w:szCs w:val="24"/>
        </w:rPr>
        <w:t>onsidera necesario precisar, lo</w:t>
      </w:r>
      <w:r w:rsidRPr="008E0CBF">
        <w:rPr>
          <w:iCs/>
          <w:szCs w:val="24"/>
        </w:rPr>
        <w:t xml:space="preserve"> siguiente:</w:t>
      </w:r>
    </w:p>
    <w:p w:rsidR="007F1F65" w:rsidRPr="008E0CBF" w:rsidRDefault="007F1F65" w:rsidP="007F1F65">
      <w:pPr>
        <w:pStyle w:val="Textoindependiente"/>
        <w:spacing w:line="276" w:lineRule="auto"/>
        <w:ind w:right="284"/>
        <w:contextualSpacing/>
        <w:rPr>
          <w:b/>
          <w:szCs w:val="24"/>
          <w:lang w:val="es-CO"/>
        </w:rPr>
      </w:pPr>
    </w:p>
    <w:p w:rsidR="002E54FD" w:rsidRDefault="002E54FD" w:rsidP="002E54FD">
      <w:pPr>
        <w:pStyle w:val="Textoindependiente"/>
        <w:spacing w:line="276" w:lineRule="auto"/>
        <w:contextualSpacing/>
        <w:rPr>
          <w:b/>
          <w:iCs/>
          <w:szCs w:val="24"/>
        </w:rPr>
      </w:pPr>
      <w:r w:rsidRPr="001F4718">
        <w:rPr>
          <w:b/>
          <w:iCs/>
          <w:szCs w:val="24"/>
        </w:rPr>
        <w:t>2.1. Del régimen de transición</w:t>
      </w:r>
    </w:p>
    <w:p w:rsidR="00EE29E5" w:rsidRDefault="00EE29E5" w:rsidP="002E54FD">
      <w:pPr>
        <w:pStyle w:val="Textoindependiente"/>
        <w:spacing w:line="276" w:lineRule="auto"/>
        <w:contextualSpacing/>
        <w:rPr>
          <w:b/>
          <w:iCs/>
          <w:szCs w:val="24"/>
        </w:rPr>
      </w:pPr>
    </w:p>
    <w:p w:rsidR="002E54FD" w:rsidRDefault="002E54FD" w:rsidP="002E54FD">
      <w:pPr>
        <w:pStyle w:val="Textoindependiente"/>
        <w:spacing w:line="276" w:lineRule="auto"/>
        <w:contextualSpacing/>
        <w:rPr>
          <w:b/>
          <w:iCs/>
          <w:szCs w:val="24"/>
        </w:rPr>
      </w:pPr>
      <w:r>
        <w:rPr>
          <w:b/>
          <w:iCs/>
          <w:szCs w:val="24"/>
        </w:rPr>
        <w:t>2.1.1. Fundamento Jurídico</w:t>
      </w:r>
    </w:p>
    <w:p w:rsidR="00BF427E" w:rsidRPr="001F4718" w:rsidRDefault="00BF427E" w:rsidP="002E54FD">
      <w:pPr>
        <w:pStyle w:val="Textoindependiente"/>
        <w:spacing w:line="276" w:lineRule="auto"/>
        <w:contextualSpacing/>
        <w:rPr>
          <w:b/>
          <w:iCs/>
          <w:szCs w:val="24"/>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p>
    <w:p w:rsidR="002E54FD" w:rsidRPr="009D7B62" w:rsidRDefault="002E54FD" w:rsidP="002E54F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2E54FD" w:rsidRDefault="002E54FD" w:rsidP="002E54FD">
      <w:pPr>
        <w:shd w:val="clear" w:color="auto" w:fill="FFFFFF"/>
        <w:tabs>
          <w:tab w:val="left" w:pos="5197"/>
        </w:tabs>
        <w:spacing w:line="276" w:lineRule="auto"/>
        <w:ind w:firstLine="851"/>
        <w:jc w:val="both"/>
        <w:rPr>
          <w:rFonts w:ascii="Arial" w:hAnsi="Arial" w:cs="Arial"/>
          <w:color w:val="000000"/>
          <w:szCs w:val="24"/>
          <w:lang w:eastAsia="es-CO"/>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En cuanto a la primera disposición existe certeza de su cumplimiento, toda vez que de conformidad con la copia de la cédula de ciudadanía –fl. 9- se puede extraer que el demandante nació el 23/02/1951, por lo tanto, al 1° de abril de 1994 contaba con 43 años de edad cumplidos. </w:t>
      </w:r>
    </w:p>
    <w:p w:rsidR="00AF350A" w:rsidRDefault="00AF350A" w:rsidP="00AF350A">
      <w:pPr>
        <w:shd w:val="clear" w:color="auto" w:fill="FFFFFF"/>
        <w:tabs>
          <w:tab w:val="left" w:pos="5197"/>
        </w:tabs>
        <w:spacing w:line="276" w:lineRule="auto"/>
        <w:ind w:firstLine="851"/>
        <w:jc w:val="both"/>
        <w:rPr>
          <w:rFonts w:ascii="Arial" w:hAnsi="Arial" w:cs="Arial"/>
          <w:color w:val="000000"/>
          <w:szCs w:val="24"/>
          <w:lang w:eastAsia="es-CO"/>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en el 2011, arribó a los 60 años de edad, por lo que debía satisfacer las exigencias del acto legislativo mencionado, esto es, 750 semanas al 29 de julio de 2005.</w:t>
      </w:r>
    </w:p>
    <w:p w:rsidR="00AF350A" w:rsidRDefault="00AF350A" w:rsidP="00AF350A">
      <w:pPr>
        <w:shd w:val="clear" w:color="auto" w:fill="FFFFFF"/>
        <w:tabs>
          <w:tab w:val="left" w:pos="5197"/>
        </w:tabs>
        <w:spacing w:line="276" w:lineRule="auto"/>
        <w:ind w:firstLine="851"/>
        <w:jc w:val="both"/>
        <w:rPr>
          <w:rFonts w:ascii="Arial" w:hAnsi="Arial" w:cs="Arial"/>
          <w:color w:val="000000"/>
          <w:szCs w:val="24"/>
          <w:lang w:eastAsia="es-CO"/>
        </w:rPr>
      </w:pPr>
    </w:p>
    <w:p w:rsidR="002E54FD" w:rsidRDefault="00AF350A" w:rsidP="002E54FD">
      <w:pPr>
        <w:shd w:val="clear" w:color="auto" w:fill="FFFFFF"/>
        <w:tabs>
          <w:tab w:val="left" w:pos="5197"/>
        </w:tabs>
        <w:spacing w:line="276" w:lineRule="auto"/>
        <w:jc w:val="both"/>
        <w:rPr>
          <w:rFonts w:ascii="Arial" w:hAnsi="Arial" w:cs="Arial"/>
          <w:color w:val="000000"/>
          <w:szCs w:val="24"/>
          <w:lang w:eastAsia="es-CO"/>
        </w:rPr>
      </w:pPr>
      <w:r w:rsidRPr="00FB594D">
        <w:rPr>
          <w:rFonts w:ascii="Arial" w:hAnsi="Arial" w:cs="Arial"/>
          <w:color w:val="000000"/>
          <w:szCs w:val="24"/>
          <w:lang w:eastAsia="es-CO"/>
        </w:rPr>
        <w:t>Al respecto, revisa</w:t>
      </w:r>
      <w:r w:rsidR="00B768F0" w:rsidRPr="00FB594D">
        <w:rPr>
          <w:rFonts w:ascii="Arial" w:hAnsi="Arial" w:cs="Arial"/>
          <w:color w:val="000000"/>
          <w:szCs w:val="24"/>
          <w:lang w:eastAsia="es-CO"/>
        </w:rPr>
        <w:t>do el reporte de semanas de cotización válido para prestaciones económicas</w:t>
      </w:r>
      <w:r w:rsidR="00FB594D">
        <w:rPr>
          <w:rStyle w:val="Refdenotaalpie"/>
          <w:rFonts w:ascii="Arial" w:hAnsi="Arial" w:cs="Arial"/>
          <w:color w:val="000000"/>
          <w:szCs w:val="24"/>
          <w:lang w:eastAsia="es-CO"/>
        </w:rPr>
        <w:footnoteReference w:id="1"/>
      </w:r>
      <w:r w:rsidR="00B768F0" w:rsidRPr="00FB594D">
        <w:rPr>
          <w:rFonts w:ascii="Arial" w:hAnsi="Arial" w:cs="Arial"/>
          <w:color w:val="000000"/>
          <w:szCs w:val="24"/>
          <w:lang w:eastAsia="es-CO"/>
        </w:rPr>
        <w:t>, visible a folios 85</w:t>
      </w:r>
      <w:r w:rsidRPr="00FB594D">
        <w:rPr>
          <w:rFonts w:ascii="Arial" w:hAnsi="Arial" w:cs="Arial"/>
          <w:color w:val="000000"/>
          <w:szCs w:val="24"/>
          <w:lang w:eastAsia="es-CO"/>
        </w:rPr>
        <w:t xml:space="preserve"> del cuaderno uno, se</w:t>
      </w:r>
      <w:r>
        <w:rPr>
          <w:rFonts w:ascii="Arial" w:hAnsi="Arial" w:cs="Arial"/>
          <w:color w:val="000000"/>
          <w:szCs w:val="24"/>
          <w:lang w:eastAsia="es-CO"/>
        </w:rPr>
        <w:t xml:space="preserve"> observa que desde el </w:t>
      </w:r>
      <w:r w:rsidR="00B768F0">
        <w:rPr>
          <w:rFonts w:ascii="Arial" w:hAnsi="Arial" w:cs="Arial"/>
          <w:color w:val="000000"/>
          <w:szCs w:val="24"/>
          <w:lang w:eastAsia="es-CO"/>
        </w:rPr>
        <w:t>15/08/1972</w:t>
      </w:r>
      <w:r>
        <w:rPr>
          <w:rFonts w:ascii="Arial" w:hAnsi="Arial" w:cs="Arial"/>
          <w:color w:val="000000"/>
          <w:szCs w:val="24"/>
          <w:lang w:eastAsia="es-CO"/>
        </w:rPr>
        <w:t xml:space="preserve"> cuando se vinculó al ISS y hasta el 29/07/2005,  logró completar </w:t>
      </w:r>
      <w:r w:rsidR="00B768F0">
        <w:rPr>
          <w:rFonts w:ascii="Arial" w:hAnsi="Arial" w:cs="Arial"/>
          <w:color w:val="000000"/>
          <w:szCs w:val="24"/>
          <w:lang w:eastAsia="es-CO"/>
        </w:rPr>
        <w:t>818,29</w:t>
      </w:r>
      <w:r>
        <w:rPr>
          <w:rFonts w:ascii="Arial" w:hAnsi="Arial" w:cs="Arial"/>
          <w:color w:val="000000"/>
          <w:szCs w:val="24"/>
          <w:lang w:eastAsia="es-CO"/>
        </w:rPr>
        <w:t xml:space="preserve"> semanas cotizadas</w:t>
      </w:r>
      <w:r w:rsidR="00B768F0">
        <w:rPr>
          <w:rStyle w:val="Refdenotaalpie"/>
          <w:rFonts w:ascii="Arial" w:hAnsi="Arial" w:cs="Arial"/>
          <w:color w:val="000000"/>
          <w:szCs w:val="24"/>
          <w:lang w:eastAsia="es-CO"/>
        </w:rPr>
        <w:footnoteReference w:id="2"/>
      </w:r>
      <w:r>
        <w:rPr>
          <w:rFonts w:ascii="Arial" w:hAnsi="Arial" w:cs="Arial"/>
          <w:color w:val="000000"/>
          <w:szCs w:val="24"/>
          <w:lang w:eastAsia="es-CO"/>
        </w:rPr>
        <w:t>;</w:t>
      </w:r>
      <w:r w:rsidR="001940BD">
        <w:rPr>
          <w:rFonts w:ascii="Arial" w:hAnsi="Arial" w:cs="Arial"/>
          <w:color w:val="000000"/>
          <w:szCs w:val="24"/>
          <w:lang w:eastAsia="es-CO"/>
        </w:rPr>
        <w:t xml:space="preserve"> con lo cual </w:t>
      </w:r>
      <w:r w:rsidR="00291165">
        <w:rPr>
          <w:rFonts w:ascii="Arial" w:hAnsi="Arial" w:cs="Arial"/>
          <w:color w:val="000000"/>
          <w:szCs w:val="24"/>
          <w:lang w:eastAsia="es-CO"/>
        </w:rPr>
        <w:t>se colige que no se vio afectado</w:t>
      </w:r>
      <w:r w:rsidR="001940BD">
        <w:rPr>
          <w:rFonts w:ascii="Arial" w:hAnsi="Arial" w:cs="Arial"/>
          <w:color w:val="000000"/>
          <w:szCs w:val="24"/>
          <w:lang w:eastAsia="es-CO"/>
        </w:rPr>
        <w:t xml:space="preserve"> con la expedición </w:t>
      </w:r>
      <w:r w:rsidR="001940BD" w:rsidRPr="001B5536">
        <w:rPr>
          <w:rFonts w:ascii="Arial" w:hAnsi="Arial" w:cs="Arial"/>
          <w:color w:val="000000"/>
          <w:szCs w:val="24"/>
          <w:lang w:eastAsia="es-CO"/>
        </w:rPr>
        <w:t>del acto legislativo 01 de 2005</w:t>
      </w:r>
      <w:r w:rsidR="001940BD">
        <w:rPr>
          <w:rFonts w:ascii="Arial" w:hAnsi="Arial" w:cs="Arial"/>
          <w:color w:val="000000"/>
          <w:szCs w:val="24"/>
          <w:lang w:eastAsia="es-CO"/>
        </w:rPr>
        <w:t>.</w:t>
      </w:r>
    </w:p>
    <w:p w:rsidR="001940BD" w:rsidRDefault="001940BD" w:rsidP="002E54FD">
      <w:pPr>
        <w:shd w:val="clear" w:color="auto" w:fill="FFFFFF"/>
        <w:tabs>
          <w:tab w:val="left" w:pos="5197"/>
        </w:tabs>
        <w:spacing w:line="276" w:lineRule="auto"/>
        <w:jc w:val="both"/>
        <w:rPr>
          <w:rFonts w:ascii="Arial" w:hAnsi="Arial" w:cs="Arial"/>
          <w:color w:val="000000"/>
          <w:szCs w:val="24"/>
          <w:lang w:eastAsia="es-CO"/>
        </w:rPr>
      </w:pPr>
    </w:p>
    <w:p w:rsidR="00C80996" w:rsidRPr="00C80996" w:rsidRDefault="00031EF4" w:rsidP="00031EF4">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2.2. </w:t>
      </w:r>
      <w:r w:rsidR="00E032A5">
        <w:rPr>
          <w:rFonts w:ascii="Arial" w:hAnsi="Arial" w:cs="Arial"/>
          <w:b/>
          <w:color w:val="000000"/>
          <w:szCs w:val="24"/>
          <w:lang w:eastAsia="es-CO"/>
        </w:rPr>
        <w:t xml:space="preserve">De los requisitos para acceder a la pensión de </w:t>
      </w:r>
      <w:r w:rsidR="00B32C4F">
        <w:rPr>
          <w:rFonts w:ascii="Arial" w:hAnsi="Arial" w:cs="Arial"/>
          <w:b/>
          <w:color w:val="000000"/>
          <w:szCs w:val="24"/>
          <w:lang w:eastAsia="es-CO"/>
        </w:rPr>
        <w:t>jubilación por aportes prevista en la Ley 71 de 1988</w:t>
      </w:r>
      <w:r w:rsidR="00E032A5">
        <w:rPr>
          <w:rFonts w:ascii="Arial" w:hAnsi="Arial" w:cs="Arial"/>
          <w:b/>
          <w:color w:val="000000"/>
          <w:szCs w:val="24"/>
          <w:lang w:eastAsia="es-CO"/>
        </w:rPr>
        <w:t>.</w:t>
      </w:r>
    </w:p>
    <w:p w:rsidR="007F176A" w:rsidRDefault="007F176A" w:rsidP="003D0DFC">
      <w:pPr>
        <w:shd w:val="clear" w:color="auto" w:fill="FFFFFF"/>
        <w:tabs>
          <w:tab w:val="left" w:pos="5197"/>
        </w:tabs>
        <w:spacing w:line="276" w:lineRule="auto"/>
        <w:ind w:firstLine="851"/>
        <w:jc w:val="both"/>
        <w:rPr>
          <w:rFonts w:ascii="Arial" w:hAnsi="Arial" w:cs="Arial"/>
          <w:color w:val="000000"/>
          <w:szCs w:val="24"/>
          <w:lang w:eastAsia="es-CO"/>
        </w:rPr>
      </w:pPr>
    </w:p>
    <w:p w:rsidR="00031EF4" w:rsidRDefault="00031EF4" w:rsidP="00031EF4">
      <w:pPr>
        <w:pStyle w:val="Textoindependiente"/>
        <w:spacing w:line="276" w:lineRule="auto"/>
        <w:rPr>
          <w:b/>
          <w:szCs w:val="24"/>
        </w:rPr>
      </w:pPr>
      <w:r w:rsidRPr="00031EF4">
        <w:rPr>
          <w:b/>
          <w:szCs w:val="24"/>
        </w:rPr>
        <w:t>2.</w:t>
      </w:r>
      <w:r>
        <w:rPr>
          <w:b/>
          <w:szCs w:val="24"/>
        </w:rPr>
        <w:t>2.1. Fundamento jurídico</w:t>
      </w:r>
    </w:p>
    <w:p w:rsidR="00031EF4" w:rsidRPr="00EB4D35" w:rsidRDefault="00031EF4" w:rsidP="00031EF4">
      <w:pPr>
        <w:pStyle w:val="Textoindependiente"/>
        <w:spacing w:line="276" w:lineRule="auto"/>
        <w:rPr>
          <w:b/>
          <w:szCs w:val="24"/>
        </w:rPr>
      </w:pPr>
    </w:p>
    <w:p w:rsidR="00317EAF" w:rsidRDefault="00317EAF" w:rsidP="00317EAF">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w:t>
      </w:r>
      <w:r w:rsidR="00310FD2">
        <w:rPr>
          <w:rFonts w:ascii="Arial" w:hAnsi="Arial" w:cs="Arial"/>
          <w:szCs w:val="24"/>
        </w:rPr>
        <w:t xml:space="preserve">señalada </w:t>
      </w:r>
      <w:r w:rsidRPr="00251CC1">
        <w:rPr>
          <w:rFonts w:ascii="Arial" w:hAnsi="Arial" w:cs="Arial"/>
          <w:szCs w:val="24"/>
        </w:rPr>
        <w:t xml:space="preserve">por el artículo 7º de la Ley 71 de 1988, reglamentada por el Decreto 2709 de 1994, </w:t>
      </w:r>
      <w:r>
        <w:rPr>
          <w:rFonts w:ascii="Arial" w:hAnsi="Arial" w:cs="Arial"/>
          <w:szCs w:val="24"/>
        </w:rPr>
        <w:t xml:space="preserve">en su artículo 1º, allí se </w:t>
      </w:r>
      <w:r w:rsidR="00310FD2">
        <w:rPr>
          <w:rFonts w:ascii="Arial" w:hAnsi="Arial" w:cs="Arial"/>
          <w:szCs w:val="24"/>
        </w:rPr>
        <w:t xml:space="preserve">consagran </w:t>
      </w:r>
      <w:r>
        <w:rPr>
          <w:rFonts w:ascii="Arial" w:hAnsi="Arial" w:cs="Arial"/>
          <w:szCs w:val="24"/>
        </w:rPr>
        <w:t>como requisitos 60 años de edad si es hombre y 55 años si es mujer y 20 o más años de cotización o aportes continuos o discontinuos al ISS y en una entidad de previsión social del sector público.</w:t>
      </w:r>
    </w:p>
    <w:p w:rsidR="00317EAF" w:rsidRDefault="00317EAF" w:rsidP="00317EAF">
      <w:pPr>
        <w:autoSpaceDE w:val="0"/>
        <w:autoSpaceDN w:val="0"/>
        <w:adjustRightInd w:val="0"/>
        <w:spacing w:line="276" w:lineRule="auto"/>
        <w:jc w:val="both"/>
        <w:rPr>
          <w:rFonts w:ascii="Arial" w:hAnsi="Arial" w:cs="Arial"/>
          <w:szCs w:val="24"/>
        </w:rPr>
      </w:pPr>
    </w:p>
    <w:p w:rsidR="00031EF4" w:rsidRDefault="00031EF4" w:rsidP="00031EF4">
      <w:pPr>
        <w:pStyle w:val="Textoindependiente"/>
        <w:spacing w:line="276" w:lineRule="auto"/>
        <w:rPr>
          <w:b/>
          <w:szCs w:val="24"/>
        </w:rPr>
      </w:pPr>
      <w:r w:rsidRPr="003301C7">
        <w:rPr>
          <w:b/>
          <w:szCs w:val="24"/>
        </w:rPr>
        <w:t>2.2.</w:t>
      </w:r>
      <w:r w:rsidR="00EE2EDA">
        <w:rPr>
          <w:b/>
          <w:szCs w:val="24"/>
        </w:rPr>
        <w:t>3</w:t>
      </w:r>
      <w:r w:rsidRPr="003301C7">
        <w:rPr>
          <w:b/>
          <w:szCs w:val="24"/>
        </w:rPr>
        <w:t>. Fundamento fáctico</w:t>
      </w:r>
    </w:p>
    <w:p w:rsidR="002E54FD" w:rsidRDefault="002E54FD" w:rsidP="00031EF4">
      <w:pPr>
        <w:pStyle w:val="Textoindependiente"/>
        <w:spacing w:line="276" w:lineRule="auto"/>
        <w:rPr>
          <w:b/>
          <w:szCs w:val="24"/>
        </w:rPr>
      </w:pPr>
    </w:p>
    <w:p w:rsidR="00D426FA" w:rsidRDefault="00EA4839" w:rsidP="00D426F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D426FA" w:rsidRPr="00FF7655">
        <w:rPr>
          <w:rFonts w:ascii="Arial" w:hAnsi="Arial" w:cs="Arial"/>
          <w:color w:val="000000"/>
          <w:szCs w:val="24"/>
          <w:lang w:eastAsia="es-CO"/>
        </w:rPr>
        <w:t xml:space="preserve">e encuentra probado que </w:t>
      </w:r>
      <w:r w:rsidR="00932FCD">
        <w:rPr>
          <w:rFonts w:ascii="Arial" w:hAnsi="Arial" w:cs="Arial"/>
          <w:color w:val="000000"/>
          <w:szCs w:val="24"/>
          <w:lang w:eastAsia="es-CO"/>
        </w:rPr>
        <w:t>el</w:t>
      </w:r>
      <w:r w:rsidR="00195E2C">
        <w:rPr>
          <w:rFonts w:ascii="Arial" w:hAnsi="Arial" w:cs="Arial"/>
          <w:color w:val="000000"/>
          <w:szCs w:val="24"/>
          <w:lang w:eastAsia="es-CO"/>
        </w:rPr>
        <w:t xml:space="preserve"> </w:t>
      </w:r>
      <w:r w:rsidR="00D426FA">
        <w:rPr>
          <w:rFonts w:ascii="Arial" w:hAnsi="Arial" w:cs="Arial"/>
          <w:color w:val="000000"/>
          <w:szCs w:val="24"/>
          <w:lang w:eastAsia="es-CO"/>
        </w:rPr>
        <w:t xml:space="preserve">actor nació el </w:t>
      </w:r>
      <w:r w:rsidR="00FB594D">
        <w:rPr>
          <w:rFonts w:ascii="Arial" w:hAnsi="Arial" w:cs="Arial"/>
          <w:color w:val="000000"/>
          <w:szCs w:val="24"/>
          <w:lang w:eastAsia="es-CO"/>
        </w:rPr>
        <w:t>23/02/1951</w:t>
      </w:r>
      <w:r w:rsidR="00D426FA" w:rsidRPr="00FF7655">
        <w:rPr>
          <w:rFonts w:ascii="Arial" w:hAnsi="Arial" w:cs="Arial"/>
          <w:color w:val="000000"/>
          <w:szCs w:val="24"/>
          <w:lang w:eastAsia="es-CO"/>
        </w:rPr>
        <w:t xml:space="preserve">, por lo tanto, cumplió los </w:t>
      </w:r>
      <w:r w:rsidR="00932FCD">
        <w:rPr>
          <w:rFonts w:ascii="Arial" w:hAnsi="Arial" w:cs="Arial"/>
          <w:color w:val="000000"/>
          <w:szCs w:val="24"/>
          <w:lang w:eastAsia="es-CO"/>
        </w:rPr>
        <w:t>60</w:t>
      </w:r>
      <w:r w:rsidR="00195E2C">
        <w:rPr>
          <w:rFonts w:ascii="Arial" w:hAnsi="Arial" w:cs="Arial"/>
          <w:color w:val="000000"/>
          <w:szCs w:val="24"/>
          <w:lang w:eastAsia="es-CO"/>
        </w:rPr>
        <w:t xml:space="preserve"> </w:t>
      </w:r>
      <w:r w:rsidR="00D426FA" w:rsidRPr="00FF7655">
        <w:rPr>
          <w:rFonts w:ascii="Arial" w:hAnsi="Arial" w:cs="Arial"/>
          <w:color w:val="000000"/>
          <w:szCs w:val="24"/>
          <w:lang w:eastAsia="es-CO"/>
        </w:rPr>
        <w:t>año</w:t>
      </w:r>
      <w:r w:rsidR="00D426FA">
        <w:rPr>
          <w:rFonts w:ascii="Arial" w:hAnsi="Arial" w:cs="Arial"/>
          <w:color w:val="000000"/>
          <w:szCs w:val="24"/>
          <w:lang w:eastAsia="es-CO"/>
        </w:rPr>
        <w:t xml:space="preserve">s de edad en esa calenda de </w:t>
      </w:r>
      <w:r w:rsidR="00FB594D">
        <w:rPr>
          <w:rFonts w:ascii="Arial" w:hAnsi="Arial" w:cs="Arial"/>
          <w:color w:val="000000"/>
          <w:szCs w:val="24"/>
          <w:lang w:eastAsia="es-CO"/>
        </w:rPr>
        <w:t>2011</w:t>
      </w:r>
      <w:r w:rsidR="00D426FA" w:rsidRPr="00FF7655">
        <w:rPr>
          <w:rFonts w:ascii="Arial" w:hAnsi="Arial" w:cs="Arial"/>
          <w:color w:val="000000"/>
          <w:szCs w:val="24"/>
          <w:lang w:eastAsia="es-CO"/>
        </w:rPr>
        <w:t>, por</w:t>
      </w:r>
      <w:r w:rsidR="00D426FA">
        <w:rPr>
          <w:rFonts w:ascii="Arial" w:hAnsi="Arial" w:cs="Arial"/>
          <w:color w:val="000000"/>
          <w:szCs w:val="24"/>
          <w:lang w:eastAsia="es-CO"/>
        </w:rPr>
        <w:t xml:space="preserve"> el</w:t>
      </w:r>
      <w:r w:rsidR="00D426FA" w:rsidRPr="00FF7655">
        <w:rPr>
          <w:rFonts w:ascii="Arial" w:hAnsi="Arial" w:cs="Arial"/>
          <w:color w:val="000000"/>
          <w:szCs w:val="24"/>
          <w:lang w:eastAsia="es-CO"/>
        </w:rPr>
        <w:t>lo satisf</w:t>
      </w:r>
      <w:r w:rsidR="00D426FA">
        <w:rPr>
          <w:rFonts w:ascii="Arial" w:hAnsi="Arial" w:cs="Arial"/>
          <w:color w:val="000000"/>
          <w:szCs w:val="24"/>
          <w:lang w:eastAsia="es-CO"/>
        </w:rPr>
        <w:t>ace e</w:t>
      </w:r>
      <w:r w:rsidR="00D426FA" w:rsidRPr="00FF7655">
        <w:rPr>
          <w:rFonts w:ascii="Arial" w:hAnsi="Arial" w:cs="Arial"/>
          <w:color w:val="000000"/>
          <w:szCs w:val="24"/>
          <w:lang w:eastAsia="es-CO"/>
        </w:rPr>
        <w:t>l requisito de la edad.</w:t>
      </w:r>
    </w:p>
    <w:p w:rsidR="00EA4839" w:rsidRPr="00FF7655" w:rsidRDefault="00EA4839" w:rsidP="00D426FA">
      <w:pPr>
        <w:shd w:val="clear" w:color="auto" w:fill="FFFFFF"/>
        <w:tabs>
          <w:tab w:val="left" w:pos="5197"/>
        </w:tabs>
        <w:spacing w:line="276" w:lineRule="auto"/>
        <w:jc w:val="both"/>
        <w:rPr>
          <w:rFonts w:ascii="Arial" w:hAnsi="Arial" w:cs="Arial"/>
          <w:color w:val="000000"/>
          <w:szCs w:val="24"/>
          <w:lang w:eastAsia="es-CO"/>
        </w:rPr>
      </w:pPr>
    </w:p>
    <w:p w:rsidR="007E2951" w:rsidRDefault="00D426FA" w:rsidP="002E54FD">
      <w:pPr>
        <w:shd w:val="clear" w:color="auto" w:fill="FFFFFF"/>
        <w:tabs>
          <w:tab w:val="left" w:pos="5197"/>
        </w:tabs>
        <w:spacing w:line="276" w:lineRule="auto"/>
        <w:jc w:val="both"/>
        <w:rPr>
          <w:rFonts w:ascii="Arial" w:hAnsi="Arial" w:cs="Arial"/>
          <w:color w:val="000000"/>
          <w:szCs w:val="24"/>
          <w:lang w:eastAsia="es-CO"/>
        </w:rPr>
      </w:pPr>
      <w:r w:rsidRPr="007E2951">
        <w:rPr>
          <w:rFonts w:ascii="Arial" w:hAnsi="Arial" w:cs="Arial"/>
          <w:color w:val="000000"/>
          <w:szCs w:val="24"/>
          <w:lang w:eastAsia="es-CO"/>
        </w:rPr>
        <w:t xml:space="preserve">En lo que respecta al tiempo de servicios, se </w:t>
      </w:r>
      <w:r w:rsidR="003D0C37" w:rsidRPr="007E2951">
        <w:rPr>
          <w:rFonts w:ascii="Arial" w:hAnsi="Arial" w:cs="Arial"/>
          <w:color w:val="000000"/>
          <w:szCs w:val="24"/>
          <w:lang w:eastAsia="es-CO"/>
        </w:rPr>
        <w:t>advierte</w:t>
      </w:r>
      <w:r w:rsidR="007E2951" w:rsidRPr="007E2951">
        <w:rPr>
          <w:rFonts w:ascii="Arial" w:hAnsi="Arial" w:cs="Arial"/>
          <w:color w:val="000000"/>
          <w:szCs w:val="24"/>
          <w:lang w:eastAsia="es-CO"/>
        </w:rPr>
        <w:t xml:space="preserve"> que de acuerdo con la</w:t>
      </w:r>
      <w:r w:rsidR="00FB594D">
        <w:rPr>
          <w:rFonts w:ascii="Arial" w:hAnsi="Arial" w:cs="Arial"/>
          <w:color w:val="000000"/>
          <w:szCs w:val="24"/>
          <w:lang w:eastAsia="es-CO"/>
        </w:rPr>
        <w:t xml:space="preserve">s </w:t>
      </w:r>
      <w:r w:rsidR="007E2951" w:rsidRPr="007E2951">
        <w:rPr>
          <w:rFonts w:ascii="Arial" w:hAnsi="Arial" w:cs="Arial"/>
          <w:color w:val="000000"/>
          <w:szCs w:val="24"/>
          <w:lang w:eastAsia="es-CO"/>
        </w:rPr>
        <w:t>historia</w:t>
      </w:r>
      <w:r w:rsidR="00FB594D">
        <w:rPr>
          <w:rFonts w:ascii="Arial" w:hAnsi="Arial" w:cs="Arial"/>
          <w:color w:val="000000"/>
          <w:szCs w:val="24"/>
          <w:lang w:eastAsia="es-CO"/>
        </w:rPr>
        <w:t>s</w:t>
      </w:r>
      <w:r w:rsidR="007E2951" w:rsidRPr="007E2951">
        <w:rPr>
          <w:rFonts w:ascii="Arial" w:hAnsi="Arial" w:cs="Arial"/>
          <w:color w:val="000000"/>
          <w:szCs w:val="24"/>
          <w:lang w:eastAsia="es-CO"/>
        </w:rPr>
        <w:t xml:space="preserve"> laboral</w:t>
      </w:r>
      <w:r w:rsidR="00FB594D">
        <w:rPr>
          <w:rFonts w:ascii="Arial" w:hAnsi="Arial" w:cs="Arial"/>
          <w:color w:val="000000"/>
          <w:szCs w:val="24"/>
          <w:lang w:eastAsia="es-CO"/>
        </w:rPr>
        <w:t>es</w:t>
      </w:r>
      <w:r w:rsidR="007E2951" w:rsidRPr="007E2951">
        <w:rPr>
          <w:rFonts w:ascii="Arial" w:hAnsi="Arial" w:cs="Arial"/>
          <w:color w:val="000000"/>
          <w:szCs w:val="24"/>
          <w:lang w:eastAsia="es-CO"/>
        </w:rPr>
        <w:t xml:space="preserve"> expedida por Colpensiones, el actor cuenta con </w:t>
      </w:r>
      <w:r w:rsidR="00FB594D">
        <w:rPr>
          <w:rFonts w:ascii="Arial" w:hAnsi="Arial" w:cs="Arial"/>
          <w:color w:val="000000"/>
          <w:szCs w:val="24"/>
          <w:lang w:eastAsia="es-CO"/>
        </w:rPr>
        <w:t xml:space="preserve">915,14 </w:t>
      </w:r>
      <w:r w:rsidR="007E2951" w:rsidRPr="007E2951">
        <w:rPr>
          <w:rFonts w:ascii="Arial" w:hAnsi="Arial" w:cs="Arial"/>
          <w:color w:val="000000"/>
          <w:szCs w:val="24"/>
          <w:lang w:eastAsia="es-CO"/>
        </w:rPr>
        <w:t>semanas cotizadas en el sector p</w:t>
      </w:r>
      <w:r w:rsidR="007E2951">
        <w:rPr>
          <w:rFonts w:ascii="Arial" w:hAnsi="Arial" w:cs="Arial"/>
          <w:color w:val="000000"/>
          <w:szCs w:val="24"/>
          <w:lang w:eastAsia="es-CO"/>
        </w:rPr>
        <w:t>rivado</w:t>
      </w:r>
      <w:r w:rsidR="00941274">
        <w:rPr>
          <w:rFonts w:ascii="Arial" w:hAnsi="Arial" w:cs="Arial"/>
          <w:color w:val="000000"/>
          <w:szCs w:val="24"/>
          <w:lang w:eastAsia="es-CO"/>
        </w:rPr>
        <w:t xml:space="preserve"> entre el </w:t>
      </w:r>
      <w:r w:rsidR="00FB594D">
        <w:rPr>
          <w:rFonts w:ascii="Arial" w:hAnsi="Arial" w:cs="Arial"/>
          <w:color w:val="000000"/>
          <w:szCs w:val="24"/>
          <w:lang w:eastAsia="es-CO"/>
        </w:rPr>
        <w:t>15/08/1972</w:t>
      </w:r>
      <w:r w:rsidR="00941274">
        <w:rPr>
          <w:rFonts w:ascii="Arial" w:hAnsi="Arial" w:cs="Arial"/>
          <w:color w:val="000000"/>
          <w:szCs w:val="24"/>
          <w:lang w:eastAsia="es-CO"/>
        </w:rPr>
        <w:t xml:space="preserve"> y </w:t>
      </w:r>
      <w:r w:rsidR="00FB594D">
        <w:rPr>
          <w:rFonts w:ascii="Arial" w:hAnsi="Arial" w:cs="Arial"/>
          <w:color w:val="000000"/>
          <w:szCs w:val="24"/>
          <w:lang w:eastAsia="es-CO"/>
        </w:rPr>
        <w:t>el 31</w:t>
      </w:r>
      <w:r w:rsidR="00310FD2">
        <w:rPr>
          <w:rFonts w:ascii="Arial" w:hAnsi="Arial" w:cs="Arial"/>
          <w:color w:val="000000"/>
          <w:szCs w:val="24"/>
          <w:lang w:eastAsia="es-CO"/>
        </w:rPr>
        <w:t>/0</w:t>
      </w:r>
      <w:r w:rsidR="00FB594D">
        <w:rPr>
          <w:rFonts w:ascii="Arial" w:hAnsi="Arial" w:cs="Arial"/>
          <w:color w:val="000000"/>
          <w:szCs w:val="24"/>
          <w:lang w:eastAsia="es-CO"/>
        </w:rPr>
        <w:t>3/2008</w:t>
      </w:r>
      <w:r w:rsidR="00310FD2">
        <w:rPr>
          <w:rFonts w:ascii="Arial" w:hAnsi="Arial" w:cs="Arial"/>
          <w:color w:val="000000"/>
          <w:szCs w:val="24"/>
          <w:lang w:eastAsia="es-CO"/>
        </w:rPr>
        <w:t>.</w:t>
      </w:r>
    </w:p>
    <w:p w:rsidR="007E2951" w:rsidRDefault="007E2951" w:rsidP="002E54FD">
      <w:pPr>
        <w:shd w:val="clear" w:color="auto" w:fill="FFFFFF"/>
        <w:tabs>
          <w:tab w:val="left" w:pos="5197"/>
        </w:tabs>
        <w:spacing w:line="276" w:lineRule="auto"/>
        <w:jc w:val="both"/>
        <w:rPr>
          <w:rFonts w:ascii="Arial" w:hAnsi="Arial" w:cs="Arial"/>
          <w:color w:val="000000"/>
          <w:szCs w:val="24"/>
          <w:lang w:eastAsia="es-CO"/>
        </w:rPr>
      </w:pPr>
    </w:p>
    <w:p w:rsidR="007E2951" w:rsidRDefault="007E2951"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en lo que respecta al tiempo público, </w:t>
      </w:r>
      <w:r w:rsidR="00FB594D">
        <w:rPr>
          <w:rFonts w:ascii="Arial" w:hAnsi="Arial" w:cs="Arial"/>
          <w:color w:val="000000"/>
          <w:szCs w:val="24"/>
          <w:lang w:eastAsia="es-CO"/>
        </w:rPr>
        <w:t>conforme al certificado de información laboral expedido por el Ministerio de Defensa Nacional, visible a folio 15 del cuaderno de primer grado, el actor prestó sus servicios entre el 16/08/1969 al 15/08/1971, esto es, por dos años o 102,85 semanas.</w:t>
      </w:r>
    </w:p>
    <w:p w:rsidR="00941DC3" w:rsidRDefault="00941DC3" w:rsidP="002E54FD">
      <w:pPr>
        <w:shd w:val="clear" w:color="auto" w:fill="FFFFFF"/>
        <w:tabs>
          <w:tab w:val="left" w:pos="5197"/>
        </w:tabs>
        <w:spacing w:line="276" w:lineRule="auto"/>
        <w:jc w:val="both"/>
        <w:rPr>
          <w:rFonts w:ascii="Arial" w:hAnsi="Arial" w:cs="Arial"/>
          <w:color w:val="000000"/>
          <w:szCs w:val="24"/>
          <w:lang w:eastAsia="es-CO"/>
        </w:rPr>
      </w:pPr>
    </w:p>
    <w:p w:rsidR="00802D11" w:rsidRDefault="00941DC3" w:rsidP="00802D11">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Sumados los anteriores guarismos, se arriba a un total de 1.017,99 semanas cotizadas, las que se tornan insuficientes para acceder a la pensión de jubilaci</w:t>
      </w:r>
      <w:r w:rsidR="005569F1">
        <w:rPr>
          <w:rFonts w:ascii="Arial" w:hAnsi="Arial" w:cs="Arial"/>
          <w:color w:val="000000"/>
          <w:szCs w:val="24"/>
          <w:lang w:eastAsia="es-CO"/>
        </w:rPr>
        <w:t>ón prevista en la Ley 71/</w:t>
      </w:r>
      <w:r>
        <w:rPr>
          <w:rFonts w:ascii="Arial" w:hAnsi="Arial" w:cs="Arial"/>
          <w:color w:val="000000"/>
          <w:szCs w:val="24"/>
          <w:lang w:eastAsia="es-CO"/>
        </w:rPr>
        <w:t xml:space="preserve">88, como quiera que para </w:t>
      </w:r>
      <w:r w:rsidR="005569F1">
        <w:rPr>
          <w:rFonts w:ascii="Arial" w:hAnsi="Arial" w:cs="Arial"/>
          <w:color w:val="000000"/>
          <w:szCs w:val="24"/>
          <w:lang w:eastAsia="es-CO"/>
        </w:rPr>
        <w:t>l</w:t>
      </w:r>
      <w:r>
        <w:rPr>
          <w:rFonts w:ascii="Arial" w:hAnsi="Arial" w:cs="Arial"/>
          <w:color w:val="000000"/>
          <w:szCs w:val="24"/>
          <w:lang w:eastAsia="es-CO"/>
        </w:rPr>
        <w:t>a Sala Mayoritaria</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los 20 años a </w:t>
      </w:r>
      <w:r>
        <w:rPr>
          <w:rFonts w:ascii="Arial" w:hAnsi="Arial" w:cs="Arial"/>
          <w:color w:val="000000"/>
          <w:szCs w:val="24"/>
          <w:lang w:eastAsia="es-CO"/>
        </w:rPr>
        <w:lastRenderedPageBreak/>
        <w:t>los que alude esa normativa, equival</w:t>
      </w:r>
      <w:r w:rsidR="00802D11">
        <w:rPr>
          <w:rFonts w:ascii="Arial" w:hAnsi="Arial" w:cs="Arial"/>
          <w:color w:val="000000"/>
          <w:szCs w:val="24"/>
          <w:lang w:eastAsia="es-CO"/>
        </w:rPr>
        <w:t>en a 1.028,57 semanas cotizadas, como también lo ha sostenido la Sala de Casación Laboral de la Corte Suprema de Justicia</w:t>
      </w:r>
      <w:r w:rsidR="00802D11">
        <w:rPr>
          <w:rStyle w:val="Refdenotaalpie"/>
          <w:rFonts w:ascii="Arial" w:hAnsi="Arial" w:cs="Arial"/>
          <w:iCs/>
          <w:szCs w:val="24"/>
        </w:rPr>
        <w:footnoteReference w:id="4"/>
      </w:r>
      <w:r w:rsidR="00802D11">
        <w:rPr>
          <w:rFonts w:ascii="Arial" w:hAnsi="Arial" w:cs="Arial"/>
          <w:color w:val="000000"/>
          <w:szCs w:val="24"/>
          <w:lang w:eastAsia="es-CO"/>
        </w:rPr>
        <w:t>.</w:t>
      </w:r>
    </w:p>
    <w:p w:rsidR="00421173" w:rsidRDefault="00421173" w:rsidP="00802D11">
      <w:pPr>
        <w:shd w:val="clear" w:color="auto" w:fill="FFFFFF"/>
        <w:spacing w:line="276" w:lineRule="auto"/>
        <w:jc w:val="both"/>
        <w:rPr>
          <w:rFonts w:ascii="Arial" w:hAnsi="Arial" w:cs="Arial"/>
          <w:color w:val="000000"/>
          <w:szCs w:val="24"/>
          <w:lang w:eastAsia="es-CO"/>
        </w:rPr>
      </w:pPr>
    </w:p>
    <w:p w:rsidR="00BF427E" w:rsidRPr="00C846D3" w:rsidRDefault="00BF427E" w:rsidP="00A67089">
      <w:pPr>
        <w:shd w:val="clear" w:color="auto" w:fill="FFFFFF"/>
        <w:tabs>
          <w:tab w:val="left" w:pos="5197"/>
        </w:tabs>
        <w:spacing w:line="276" w:lineRule="auto"/>
        <w:jc w:val="both"/>
        <w:rPr>
          <w:rFonts w:ascii="Arial" w:hAnsi="Arial" w:cs="Arial"/>
          <w:i/>
        </w:rPr>
      </w:pPr>
      <w:r>
        <w:rPr>
          <w:rFonts w:ascii="Arial" w:hAnsi="Arial" w:cs="Arial"/>
          <w:color w:val="000000"/>
          <w:szCs w:val="24"/>
          <w:lang w:eastAsia="es-CO"/>
        </w:rPr>
        <w:t xml:space="preserve">Ahora, teniendo en cuenta que para la adquisición del derecho pensional </w:t>
      </w:r>
      <w:r w:rsidR="005569F1">
        <w:rPr>
          <w:rFonts w:ascii="Arial" w:hAnsi="Arial" w:cs="Arial"/>
          <w:color w:val="000000"/>
          <w:szCs w:val="24"/>
          <w:lang w:eastAsia="es-CO"/>
        </w:rPr>
        <w:t xml:space="preserve">el </w:t>
      </w:r>
      <w:r>
        <w:rPr>
          <w:rFonts w:ascii="Arial" w:hAnsi="Arial" w:cs="Arial"/>
          <w:color w:val="000000"/>
          <w:szCs w:val="24"/>
          <w:lang w:eastAsia="es-CO"/>
        </w:rPr>
        <w:t>demandante pretende le sea contabilizado el t</w:t>
      </w:r>
      <w:r w:rsidR="00582B01">
        <w:rPr>
          <w:rFonts w:ascii="Arial" w:hAnsi="Arial" w:cs="Arial"/>
          <w:color w:val="000000"/>
          <w:szCs w:val="24"/>
          <w:lang w:eastAsia="es-CO"/>
        </w:rPr>
        <w:t xml:space="preserve">iempo </w:t>
      </w:r>
      <w:r>
        <w:rPr>
          <w:rFonts w:ascii="Arial" w:hAnsi="Arial" w:cs="Arial"/>
          <w:color w:val="000000"/>
          <w:szCs w:val="24"/>
          <w:lang w:eastAsia="es-CO"/>
        </w:rPr>
        <w:t xml:space="preserve">laborado en España, el que presuntamente asciende a </w:t>
      </w:r>
      <w:r w:rsidR="00FF07CF">
        <w:rPr>
          <w:rFonts w:ascii="Arial" w:hAnsi="Arial" w:cs="Arial"/>
          <w:color w:val="000000"/>
          <w:szCs w:val="24"/>
          <w:lang w:eastAsia="es-CO"/>
        </w:rPr>
        <w:t>1</w:t>
      </w:r>
      <w:r w:rsidR="00A67089">
        <w:rPr>
          <w:rFonts w:ascii="Arial" w:hAnsi="Arial" w:cs="Arial"/>
          <w:color w:val="000000"/>
          <w:szCs w:val="24"/>
          <w:lang w:eastAsia="es-CO"/>
        </w:rPr>
        <w:t>.372 días</w:t>
      </w:r>
      <w:r>
        <w:rPr>
          <w:rFonts w:ascii="Arial" w:hAnsi="Arial" w:cs="Arial"/>
          <w:color w:val="000000"/>
          <w:szCs w:val="24"/>
          <w:lang w:eastAsia="es-CO"/>
        </w:rPr>
        <w:t>, conforme se advierte del “Informe de Vida Laboral” expedido por el Ministerio de Trabajo e Inmigración del Gobierno de España –fl</w:t>
      </w:r>
      <w:r w:rsidR="00FF07CF">
        <w:rPr>
          <w:rFonts w:ascii="Arial" w:hAnsi="Arial" w:cs="Arial"/>
          <w:color w:val="000000"/>
          <w:szCs w:val="24"/>
          <w:lang w:eastAsia="es-CO"/>
        </w:rPr>
        <w:t>s</w:t>
      </w:r>
      <w:r>
        <w:rPr>
          <w:rFonts w:ascii="Arial" w:hAnsi="Arial" w:cs="Arial"/>
          <w:color w:val="000000"/>
          <w:szCs w:val="24"/>
          <w:lang w:eastAsia="es-CO"/>
        </w:rPr>
        <w:t>. 1</w:t>
      </w:r>
      <w:r w:rsidR="00FF07CF">
        <w:rPr>
          <w:rFonts w:ascii="Arial" w:hAnsi="Arial" w:cs="Arial"/>
          <w:color w:val="000000"/>
          <w:szCs w:val="24"/>
          <w:lang w:eastAsia="es-CO"/>
        </w:rPr>
        <w:t>8 y 19 del cd. 1</w:t>
      </w:r>
      <w:r>
        <w:rPr>
          <w:rFonts w:ascii="Arial" w:hAnsi="Arial" w:cs="Arial"/>
          <w:color w:val="000000"/>
          <w:szCs w:val="24"/>
          <w:lang w:eastAsia="es-CO"/>
        </w:rPr>
        <w:t xml:space="preserve">-, </w:t>
      </w:r>
      <w:r w:rsidR="00FF07CF">
        <w:rPr>
          <w:rFonts w:ascii="Arial" w:hAnsi="Arial" w:cs="Arial"/>
          <w:color w:val="000000"/>
          <w:szCs w:val="24"/>
          <w:lang w:eastAsia="es-CO"/>
        </w:rPr>
        <w:t xml:space="preserve">se procederá a determinar, si </w:t>
      </w:r>
      <w:r w:rsidR="00A67089">
        <w:rPr>
          <w:rFonts w:ascii="Arial" w:hAnsi="Arial" w:cs="Arial"/>
          <w:color w:val="000000"/>
          <w:szCs w:val="24"/>
          <w:lang w:eastAsia="es-CO"/>
        </w:rPr>
        <w:t xml:space="preserve">además de ese documento, reposa en el expediente </w:t>
      </w:r>
      <w:r>
        <w:rPr>
          <w:rFonts w:ascii="Arial" w:hAnsi="Arial" w:cs="Arial"/>
          <w:color w:val="000000"/>
          <w:szCs w:val="24"/>
          <w:lang w:eastAsia="es-CO"/>
        </w:rPr>
        <w:t xml:space="preserve">la prueba idónea, que no es otra que el </w:t>
      </w:r>
      <w:r w:rsidRPr="00E30977">
        <w:rPr>
          <w:rFonts w:ascii="Arial" w:hAnsi="Arial" w:cs="Arial"/>
          <w:bCs/>
          <w:iCs/>
          <w:spacing w:val="-3"/>
          <w:szCs w:val="24"/>
        </w:rPr>
        <w:t>Formulario ES/CO-02</w:t>
      </w:r>
      <w:r>
        <w:rPr>
          <w:rFonts w:ascii="Arial" w:hAnsi="Arial" w:cs="Arial"/>
          <w:bCs/>
          <w:iCs/>
          <w:spacing w:val="-3"/>
          <w:szCs w:val="24"/>
        </w:rPr>
        <w:t>, según lo dispuesto en la Ley 1112 de 2006, el Acuerdo Administrativo para la aplicación del Convenio de Seguridad Social entre el Reino de España y la República de Colombia</w:t>
      </w:r>
      <w:r>
        <w:rPr>
          <w:rStyle w:val="Refdenotaalpie"/>
          <w:rFonts w:ascii="Arial" w:hAnsi="Arial" w:cs="Arial"/>
          <w:bCs/>
          <w:iCs/>
          <w:spacing w:val="-3"/>
          <w:szCs w:val="24"/>
        </w:rPr>
        <w:footnoteReference w:id="5"/>
      </w:r>
      <w:r>
        <w:rPr>
          <w:rFonts w:ascii="Arial" w:hAnsi="Arial" w:cs="Arial"/>
          <w:bCs/>
          <w:iCs/>
          <w:spacing w:val="-3"/>
          <w:szCs w:val="24"/>
        </w:rPr>
        <w:t xml:space="preserve"> y lo ha analizado en reiteradas oportunidades esta Corporación</w:t>
      </w:r>
      <w:r>
        <w:rPr>
          <w:rFonts w:ascii="Arial" w:hAnsi="Arial" w:cs="Arial"/>
          <w:i/>
        </w:rPr>
        <w:t>”</w:t>
      </w:r>
      <w:r>
        <w:rPr>
          <w:rStyle w:val="Refdenotaalpie"/>
          <w:rFonts w:ascii="Arial" w:hAnsi="Arial" w:cs="Arial"/>
          <w:i/>
        </w:rPr>
        <w:footnoteReference w:id="6"/>
      </w:r>
      <w:r w:rsidRPr="00C846D3">
        <w:rPr>
          <w:rFonts w:ascii="Arial" w:hAnsi="Arial" w:cs="Arial"/>
          <w:i/>
        </w:rPr>
        <w:t>.</w:t>
      </w:r>
    </w:p>
    <w:p w:rsidR="00BF427E" w:rsidRDefault="00BF427E" w:rsidP="00BF427E">
      <w:pPr>
        <w:spacing w:line="276" w:lineRule="auto"/>
        <w:ind w:firstLine="708"/>
        <w:jc w:val="both"/>
        <w:rPr>
          <w:rFonts w:ascii="Arial" w:hAnsi="Arial" w:cs="Arial"/>
          <w:color w:val="000000"/>
          <w:szCs w:val="24"/>
          <w:lang w:eastAsia="es-CO"/>
        </w:rPr>
      </w:pPr>
    </w:p>
    <w:p w:rsidR="00582B01" w:rsidRDefault="00582B01" w:rsidP="00582B01">
      <w:pPr>
        <w:spacing w:line="276" w:lineRule="auto"/>
        <w:jc w:val="both"/>
        <w:rPr>
          <w:rFonts w:ascii="Arial" w:hAnsi="Arial" w:cs="Arial"/>
          <w:color w:val="000000"/>
          <w:szCs w:val="24"/>
          <w:lang w:eastAsia="es-CO"/>
        </w:rPr>
      </w:pPr>
      <w:r>
        <w:rPr>
          <w:rFonts w:ascii="Arial" w:hAnsi="Arial" w:cs="Arial"/>
          <w:color w:val="000000"/>
          <w:szCs w:val="24"/>
          <w:lang w:eastAsia="es-CO"/>
        </w:rPr>
        <w:t>Bien. La a-quo indicó que la parte actora no había cumplido con la carga de allegar los formularios ESCO01 ESCO02, esenciales para acreditar ese tiempo; afirmación que no guarda correspondencia con el contenido de los documentos visibles a folios 169 a 176 de la actuaci</w:t>
      </w:r>
      <w:r w:rsidR="00C11893">
        <w:rPr>
          <w:rFonts w:ascii="Arial" w:hAnsi="Arial" w:cs="Arial"/>
          <w:color w:val="000000"/>
          <w:szCs w:val="24"/>
          <w:lang w:eastAsia="es-CO"/>
        </w:rPr>
        <w:t>ón de primer grado y que fueron presentados el 01/12/2015.</w:t>
      </w:r>
    </w:p>
    <w:p w:rsidR="00BF427E" w:rsidRDefault="00BF427E" w:rsidP="00BF427E">
      <w:pPr>
        <w:shd w:val="clear" w:color="auto" w:fill="FFFFFF"/>
        <w:tabs>
          <w:tab w:val="left" w:pos="5197"/>
        </w:tabs>
        <w:spacing w:line="276" w:lineRule="auto"/>
        <w:jc w:val="both"/>
        <w:rPr>
          <w:rFonts w:ascii="Arial" w:hAnsi="Arial" w:cs="Arial"/>
          <w:color w:val="000000"/>
          <w:szCs w:val="24"/>
          <w:lang w:eastAsia="es-CO"/>
        </w:rPr>
      </w:pPr>
    </w:p>
    <w:p w:rsidR="00BF427E" w:rsidRDefault="00C11893" w:rsidP="00C11893">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Precisamente, en atención a ellos, esta Corporación mediante proveído del  25/07/2017 –fl. 7 cd. 2- y con el fin de esclarecer el asunto objeto de litigio, requirió a Colpensiones para que remitiera el formulario que reposa</w:t>
      </w:r>
      <w:r w:rsidR="00E870E5">
        <w:rPr>
          <w:rFonts w:ascii="Arial" w:hAnsi="Arial" w:cs="Arial"/>
          <w:color w:val="000000"/>
          <w:szCs w:val="24"/>
          <w:lang w:eastAsia="es-CO"/>
        </w:rPr>
        <w:t>r</w:t>
      </w:r>
      <w:r>
        <w:rPr>
          <w:rFonts w:ascii="Arial" w:hAnsi="Arial" w:cs="Arial"/>
          <w:color w:val="000000"/>
          <w:szCs w:val="24"/>
          <w:lang w:eastAsia="es-CO"/>
        </w:rPr>
        <w:t>a es esa dependencia, exhorto que se extendi</w:t>
      </w:r>
      <w:r w:rsidR="00E870E5">
        <w:rPr>
          <w:rFonts w:ascii="Arial" w:hAnsi="Arial" w:cs="Arial"/>
          <w:color w:val="000000"/>
          <w:szCs w:val="24"/>
          <w:lang w:eastAsia="es-CO"/>
        </w:rPr>
        <w:t>ó al Ministerio de Trabajo, donde ambos allegaron uno diligenciado el 22/02/2016, que aunque difiere del aportado por la parte actora, como lo precisó esa Cartera, solo lo es en relación con la dirección de la institución destinataria y la fecha de su diligenciamiento, pero en todo lo demás y concretamente, sobre los “periodos de seguro acreditados en España”, se registra igual número de días, esto es, 1</w:t>
      </w:r>
      <w:r w:rsidR="00421173">
        <w:rPr>
          <w:rFonts w:ascii="Arial" w:hAnsi="Arial" w:cs="Arial"/>
          <w:color w:val="000000"/>
          <w:szCs w:val="24"/>
          <w:lang w:eastAsia="es-CO"/>
        </w:rPr>
        <w:t>.</w:t>
      </w:r>
      <w:r w:rsidR="00E870E5">
        <w:rPr>
          <w:rFonts w:ascii="Arial" w:hAnsi="Arial" w:cs="Arial"/>
          <w:color w:val="000000"/>
          <w:szCs w:val="24"/>
          <w:lang w:eastAsia="es-CO"/>
        </w:rPr>
        <w:t>372</w:t>
      </w:r>
      <w:r w:rsidR="00421173">
        <w:rPr>
          <w:rStyle w:val="Refdenotaalpie"/>
          <w:rFonts w:ascii="Arial" w:hAnsi="Arial" w:cs="Arial"/>
          <w:color w:val="000000"/>
          <w:szCs w:val="24"/>
          <w:lang w:eastAsia="es-CO"/>
        </w:rPr>
        <w:footnoteReference w:id="7"/>
      </w:r>
      <w:r w:rsidR="00E870E5">
        <w:rPr>
          <w:rFonts w:ascii="Arial" w:hAnsi="Arial" w:cs="Arial"/>
          <w:color w:val="000000"/>
          <w:szCs w:val="24"/>
          <w:lang w:eastAsia="es-CO"/>
        </w:rPr>
        <w:t>, que efectuando la equivalente respectiva, constituyen 196 semanas, arribando a un total de 1.213,99 semanas cotizadas en toda la vida laboral, superando con creces el mínimo exigido por la Ley 71/88 para acceder a la pensión de jubilación por aportes que se depreca.</w:t>
      </w:r>
    </w:p>
    <w:p w:rsidR="00BF427E" w:rsidRDefault="00BF427E" w:rsidP="00BF427E">
      <w:pPr>
        <w:shd w:val="clear" w:color="auto" w:fill="FFFFFF"/>
        <w:tabs>
          <w:tab w:val="left" w:pos="5197"/>
        </w:tabs>
        <w:spacing w:line="276" w:lineRule="auto"/>
        <w:jc w:val="both"/>
        <w:rPr>
          <w:rFonts w:ascii="Arial" w:hAnsi="Arial" w:cs="Arial"/>
          <w:color w:val="000000"/>
          <w:szCs w:val="24"/>
          <w:lang w:eastAsia="es-CO"/>
        </w:rPr>
      </w:pPr>
    </w:p>
    <w:p w:rsidR="00BF427E" w:rsidRDefault="00BF427E" w:rsidP="00BF427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Siendo así las cosas, es fácil concluir que la </w:t>
      </w:r>
      <w:r w:rsidR="00316C20">
        <w:rPr>
          <w:rFonts w:ascii="Arial" w:hAnsi="Arial" w:cs="Arial"/>
          <w:color w:val="000000"/>
          <w:szCs w:val="24"/>
          <w:lang w:eastAsia="es-CO"/>
        </w:rPr>
        <w:t xml:space="preserve">parte </w:t>
      </w:r>
      <w:r>
        <w:rPr>
          <w:rFonts w:ascii="Arial" w:hAnsi="Arial" w:cs="Arial"/>
          <w:color w:val="000000"/>
          <w:szCs w:val="24"/>
          <w:lang w:eastAsia="es-CO"/>
        </w:rPr>
        <w:t xml:space="preserve">actora </w:t>
      </w:r>
      <w:r w:rsidR="00E870E5">
        <w:rPr>
          <w:rFonts w:ascii="Arial" w:hAnsi="Arial" w:cs="Arial"/>
          <w:color w:val="000000"/>
          <w:szCs w:val="24"/>
          <w:lang w:eastAsia="es-CO"/>
        </w:rPr>
        <w:t>c</w:t>
      </w:r>
      <w:r>
        <w:rPr>
          <w:rFonts w:ascii="Arial" w:hAnsi="Arial" w:cs="Arial"/>
          <w:color w:val="000000"/>
          <w:szCs w:val="24"/>
          <w:lang w:eastAsia="es-CO"/>
        </w:rPr>
        <w:t xml:space="preserve">umplió con la carga probatoria que le asistía, frente a probar el cumplimiento de las semanas mínimas de cotización para acceder a la pensión de </w:t>
      </w:r>
      <w:r w:rsidR="00316C20">
        <w:rPr>
          <w:rFonts w:ascii="Arial" w:hAnsi="Arial" w:cs="Arial"/>
          <w:color w:val="000000"/>
          <w:szCs w:val="24"/>
          <w:lang w:eastAsia="es-CO"/>
        </w:rPr>
        <w:t xml:space="preserve">jubilación </w:t>
      </w:r>
      <w:r>
        <w:rPr>
          <w:rFonts w:ascii="Arial" w:hAnsi="Arial" w:cs="Arial"/>
          <w:color w:val="000000"/>
          <w:szCs w:val="24"/>
          <w:lang w:eastAsia="es-CO"/>
        </w:rPr>
        <w:t>que depreca</w:t>
      </w:r>
      <w:r w:rsidR="00421173">
        <w:rPr>
          <w:rFonts w:ascii="Arial" w:hAnsi="Arial" w:cs="Arial"/>
          <w:color w:val="000000"/>
          <w:szCs w:val="24"/>
          <w:lang w:eastAsia="es-CO"/>
        </w:rPr>
        <w:t>.</w:t>
      </w:r>
    </w:p>
    <w:p w:rsidR="00316C20" w:rsidRDefault="00316C20" w:rsidP="00316C20">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Ahora, como con el tiempo servido en España es que el actor logró satisfacer en su totalidad los requisitos para acceder a la citada prestación y dicho evento ocurrió en el año 2010, pero para ese momento aún no contaba con la edad mínima para acceder al derecho, la prestación </w:t>
      </w:r>
      <w:r w:rsidR="00BD659B">
        <w:rPr>
          <w:rFonts w:ascii="Arial" w:hAnsi="Arial" w:cs="Arial"/>
          <w:szCs w:val="24"/>
        </w:rPr>
        <w:t xml:space="preserve">debe entenderse causada y deberá ser reconocida </w:t>
      </w:r>
      <w:r>
        <w:rPr>
          <w:rFonts w:ascii="Arial" w:hAnsi="Arial" w:cs="Arial"/>
          <w:szCs w:val="24"/>
        </w:rPr>
        <w:t>partir del 23/02/2011, calenda en la cual cumplió los 60 años de edad</w:t>
      </w:r>
      <w:r w:rsidR="00BD659B">
        <w:rPr>
          <w:rFonts w:ascii="Arial" w:hAnsi="Arial" w:cs="Arial"/>
          <w:szCs w:val="24"/>
        </w:rPr>
        <w:t xml:space="preserve"> y ya había cesado en sus cotizaciones.</w:t>
      </w:r>
    </w:p>
    <w:p w:rsidR="00BD659B" w:rsidRDefault="00BD659B" w:rsidP="00316C20">
      <w:pPr>
        <w:shd w:val="clear" w:color="auto" w:fill="FFFFFF"/>
        <w:tabs>
          <w:tab w:val="left" w:pos="5197"/>
        </w:tabs>
        <w:spacing w:line="276" w:lineRule="auto"/>
        <w:jc w:val="both"/>
        <w:rPr>
          <w:rFonts w:ascii="Arial" w:hAnsi="Arial" w:cs="Arial"/>
          <w:szCs w:val="24"/>
        </w:rPr>
      </w:pPr>
    </w:p>
    <w:p w:rsidR="00595090" w:rsidRPr="00595090" w:rsidRDefault="00595090" w:rsidP="00595090">
      <w:pPr>
        <w:shd w:val="clear" w:color="auto" w:fill="FFFFFF"/>
        <w:tabs>
          <w:tab w:val="left" w:pos="5197"/>
        </w:tabs>
        <w:spacing w:line="276" w:lineRule="auto"/>
        <w:jc w:val="both"/>
        <w:rPr>
          <w:rFonts w:ascii="Arial" w:hAnsi="Arial" w:cs="Arial"/>
          <w:b/>
          <w:color w:val="000000"/>
          <w:szCs w:val="24"/>
          <w:lang w:eastAsia="es-CO"/>
        </w:rPr>
      </w:pPr>
      <w:r w:rsidRPr="00595090">
        <w:rPr>
          <w:rFonts w:ascii="Arial" w:hAnsi="Arial" w:cs="Arial"/>
          <w:b/>
          <w:color w:val="000000"/>
          <w:szCs w:val="24"/>
          <w:lang w:eastAsia="es-CO"/>
        </w:rPr>
        <w:t xml:space="preserve">2.3. De la forma en que debe ser reconocida la pensión </w:t>
      </w:r>
      <w:r w:rsidR="00500DF4">
        <w:rPr>
          <w:rFonts w:ascii="Arial" w:hAnsi="Arial" w:cs="Arial"/>
          <w:b/>
          <w:color w:val="000000"/>
          <w:szCs w:val="24"/>
          <w:lang w:eastAsia="es-CO"/>
        </w:rPr>
        <w:t>y determinación del IBL</w:t>
      </w:r>
    </w:p>
    <w:p w:rsidR="00595090" w:rsidRDefault="00595090" w:rsidP="00595090">
      <w:pPr>
        <w:shd w:val="clear" w:color="auto" w:fill="FFFFFF"/>
        <w:tabs>
          <w:tab w:val="left" w:pos="5197"/>
        </w:tabs>
        <w:spacing w:line="276" w:lineRule="auto"/>
        <w:jc w:val="both"/>
        <w:rPr>
          <w:rFonts w:ascii="Arial" w:hAnsi="Arial" w:cs="Arial"/>
          <w:color w:val="000000"/>
          <w:szCs w:val="24"/>
          <w:lang w:eastAsia="es-CO"/>
        </w:rPr>
      </w:pPr>
    </w:p>
    <w:p w:rsidR="00595090" w:rsidRPr="00595090" w:rsidRDefault="00595090" w:rsidP="00595090">
      <w:pPr>
        <w:shd w:val="clear" w:color="auto" w:fill="FFFFFF"/>
        <w:tabs>
          <w:tab w:val="left" w:pos="5197"/>
        </w:tabs>
        <w:spacing w:line="276" w:lineRule="auto"/>
        <w:jc w:val="both"/>
        <w:rPr>
          <w:rFonts w:ascii="Arial" w:hAnsi="Arial" w:cs="Arial"/>
          <w:b/>
          <w:color w:val="000000"/>
          <w:szCs w:val="24"/>
          <w:lang w:eastAsia="es-CO"/>
        </w:rPr>
      </w:pPr>
      <w:r w:rsidRPr="00595090">
        <w:rPr>
          <w:rFonts w:ascii="Arial" w:hAnsi="Arial" w:cs="Arial"/>
          <w:b/>
          <w:color w:val="000000"/>
          <w:szCs w:val="24"/>
          <w:lang w:eastAsia="es-CO"/>
        </w:rPr>
        <w:t>2.3.1. Fundamento jurídico</w:t>
      </w:r>
    </w:p>
    <w:p w:rsidR="00421173" w:rsidRDefault="00421173" w:rsidP="00595090">
      <w:pPr>
        <w:shd w:val="clear" w:color="auto" w:fill="FFFFFF"/>
        <w:tabs>
          <w:tab w:val="left" w:pos="5197"/>
        </w:tabs>
        <w:spacing w:line="276" w:lineRule="auto"/>
        <w:jc w:val="both"/>
        <w:rPr>
          <w:rFonts w:ascii="Arial" w:hAnsi="Arial" w:cs="Arial"/>
          <w:color w:val="000000"/>
          <w:szCs w:val="24"/>
          <w:lang w:eastAsia="es-CO"/>
        </w:rPr>
      </w:pPr>
    </w:p>
    <w:p w:rsidR="00421173" w:rsidRPr="00595090" w:rsidRDefault="00595090" w:rsidP="0059509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artículo 9° del mencionado convenio, regula este aspecto y es claro en </w:t>
      </w:r>
      <w:r w:rsidR="00421173" w:rsidRPr="00595090">
        <w:rPr>
          <w:rFonts w:ascii="Arial" w:hAnsi="Arial" w:cs="Arial"/>
          <w:color w:val="000000"/>
          <w:szCs w:val="24"/>
          <w:lang w:eastAsia="es-CO"/>
        </w:rPr>
        <w:t xml:space="preserve">establecer la obligación de las entidades de seguridad social, de verificar el monto de la pensión, teniendo como si todos los aportes </w:t>
      </w:r>
      <w:r w:rsidR="003022A3" w:rsidRPr="003022A3">
        <w:rPr>
          <w:rFonts w:ascii="Arial" w:hAnsi="Arial" w:cs="Arial"/>
          <w:i/>
          <w:color w:val="000000"/>
          <w:szCs w:val="24"/>
          <w:lang w:eastAsia="es-CO"/>
        </w:rPr>
        <w:t>–los realizados en Colombia y en España -</w:t>
      </w:r>
      <w:r w:rsidR="003022A3">
        <w:rPr>
          <w:rFonts w:ascii="Arial" w:hAnsi="Arial" w:cs="Arial"/>
          <w:color w:val="000000"/>
          <w:szCs w:val="24"/>
          <w:lang w:eastAsia="es-CO"/>
        </w:rPr>
        <w:t xml:space="preserve">, </w:t>
      </w:r>
      <w:r w:rsidR="00421173" w:rsidRPr="00595090">
        <w:rPr>
          <w:rFonts w:ascii="Arial" w:hAnsi="Arial" w:cs="Arial"/>
          <w:color w:val="000000"/>
          <w:szCs w:val="24"/>
          <w:lang w:eastAsia="es-CO"/>
        </w:rPr>
        <w:t xml:space="preserve">se le hubieren efectuado a ella </w:t>
      </w:r>
      <w:r w:rsidR="003022A3">
        <w:rPr>
          <w:rFonts w:ascii="Arial" w:hAnsi="Arial" w:cs="Arial"/>
          <w:color w:val="000000"/>
          <w:szCs w:val="24"/>
          <w:lang w:eastAsia="es-CO"/>
        </w:rPr>
        <w:t>-</w:t>
      </w:r>
      <w:r w:rsidR="00421173" w:rsidRPr="00595090">
        <w:rPr>
          <w:rFonts w:ascii="Arial" w:hAnsi="Arial" w:cs="Arial"/>
          <w:color w:val="000000"/>
          <w:szCs w:val="24"/>
          <w:lang w:eastAsia="es-CO"/>
        </w:rPr>
        <w:t>(pensión teórica) y, después de esto, determinar que parte o porción de la pensión teórica debe pagar cada institución de los Estados partes (pensión prorrata), siendo esa su obligación.</w:t>
      </w:r>
    </w:p>
    <w:p w:rsidR="00421173" w:rsidRPr="00595090" w:rsidRDefault="00421173" w:rsidP="00595090">
      <w:pPr>
        <w:shd w:val="clear" w:color="auto" w:fill="FFFFFF"/>
        <w:tabs>
          <w:tab w:val="left" w:pos="5197"/>
        </w:tabs>
        <w:spacing w:line="276" w:lineRule="auto"/>
        <w:ind w:firstLine="851"/>
        <w:jc w:val="both"/>
        <w:rPr>
          <w:rFonts w:ascii="Arial" w:hAnsi="Arial" w:cs="Arial"/>
          <w:color w:val="000000"/>
          <w:szCs w:val="24"/>
          <w:lang w:eastAsia="es-CO"/>
        </w:rPr>
      </w:pPr>
      <w:r w:rsidRPr="00595090">
        <w:rPr>
          <w:rFonts w:ascii="Arial" w:hAnsi="Arial" w:cs="Arial"/>
          <w:color w:val="000000"/>
          <w:szCs w:val="24"/>
          <w:lang w:eastAsia="es-CO"/>
        </w:rPr>
        <w:t xml:space="preserve"> </w:t>
      </w:r>
    </w:p>
    <w:p w:rsidR="00463B9F" w:rsidRDefault="00500DF4" w:rsidP="004E76D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para la determinación del IBL, no puede darse aplicación a las normas internas</w:t>
      </w:r>
      <w:r w:rsidRPr="00595090">
        <w:rPr>
          <w:rFonts w:ascii="Arial" w:hAnsi="Arial" w:cs="Arial"/>
          <w:color w:val="000000"/>
          <w:szCs w:val="24"/>
          <w:lang w:eastAsia="es-CO"/>
        </w:rPr>
        <w:t>, pues esta</w:t>
      </w:r>
      <w:r>
        <w:rPr>
          <w:rFonts w:ascii="Arial" w:hAnsi="Arial" w:cs="Arial"/>
          <w:color w:val="000000"/>
          <w:szCs w:val="24"/>
          <w:lang w:eastAsia="es-CO"/>
        </w:rPr>
        <w:t>s</w:t>
      </w:r>
      <w:r w:rsidRPr="00595090">
        <w:rPr>
          <w:rFonts w:ascii="Arial" w:hAnsi="Arial" w:cs="Arial"/>
          <w:color w:val="000000"/>
          <w:szCs w:val="24"/>
          <w:lang w:eastAsia="es-CO"/>
        </w:rPr>
        <w:t xml:space="preserve"> resulta</w:t>
      </w:r>
      <w:r>
        <w:rPr>
          <w:rFonts w:ascii="Arial" w:hAnsi="Arial" w:cs="Arial"/>
          <w:color w:val="000000"/>
          <w:szCs w:val="24"/>
          <w:lang w:eastAsia="es-CO"/>
        </w:rPr>
        <w:t>n</w:t>
      </w:r>
      <w:r w:rsidRPr="00595090">
        <w:rPr>
          <w:rFonts w:ascii="Arial" w:hAnsi="Arial" w:cs="Arial"/>
          <w:color w:val="000000"/>
          <w:szCs w:val="24"/>
          <w:lang w:eastAsia="es-CO"/>
        </w:rPr>
        <w:t xml:space="preserve"> desplazada</w:t>
      </w:r>
      <w:r>
        <w:rPr>
          <w:rFonts w:ascii="Arial" w:hAnsi="Arial" w:cs="Arial"/>
          <w:color w:val="000000"/>
          <w:szCs w:val="24"/>
          <w:lang w:eastAsia="es-CO"/>
        </w:rPr>
        <w:t>s</w:t>
      </w:r>
      <w:r w:rsidRPr="00595090">
        <w:rPr>
          <w:rFonts w:ascii="Arial" w:hAnsi="Arial" w:cs="Arial"/>
          <w:color w:val="000000"/>
          <w:szCs w:val="24"/>
          <w:lang w:eastAsia="es-CO"/>
        </w:rPr>
        <w:t xml:space="preserve"> ante la especialidad de la pensión que se reconoce, debiendo por tanto obtenerse la base de liquidación conforme a lo señalado en el canon 15 de la L</w:t>
      </w:r>
      <w:r w:rsidR="004E76DC">
        <w:rPr>
          <w:rFonts w:ascii="Arial" w:hAnsi="Arial" w:cs="Arial"/>
          <w:color w:val="000000"/>
          <w:szCs w:val="24"/>
          <w:lang w:eastAsia="es-CO"/>
        </w:rPr>
        <w:t>ey 1112 de 2006, inciso 2;</w:t>
      </w:r>
      <w:r w:rsidR="005E75F4">
        <w:rPr>
          <w:rFonts w:ascii="Arial" w:hAnsi="Arial" w:cs="Arial"/>
          <w:color w:val="000000"/>
          <w:szCs w:val="24"/>
          <w:lang w:eastAsia="es-CO"/>
        </w:rPr>
        <w:t xml:space="preserve"> esto es, los últimos 10 años de cotizaciones, contabilizados desde la última cotización efectuada en Colombia</w:t>
      </w:r>
      <w:r w:rsidR="00463B9F">
        <w:rPr>
          <w:rFonts w:ascii="Arial" w:hAnsi="Arial" w:cs="Arial"/>
          <w:color w:val="000000"/>
          <w:szCs w:val="24"/>
          <w:lang w:eastAsia="es-CO"/>
        </w:rPr>
        <w:t>.</w:t>
      </w:r>
    </w:p>
    <w:p w:rsidR="00463B9F" w:rsidRDefault="00463B9F" w:rsidP="004E76DC">
      <w:pPr>
        <w:shd w:val="clear" w:color="auto" w:fill="FFFFFF"/>
        <w:tabs>
          <w:tab w:val="left" w:pos="5197"/>
        </w:tabs>
        <w:spacing w:line="276" w:lineRule="auto"/>
        <w:jc w:val="both"/>
        <w:rPr>
          <w:rFonts w:ascii="Arial" w:hAnsi="Arial" w:cs="Arial"/>
          <w:color w:val="000000"/>
          <w:szCs w:val="24"/>
          <w:lang w:eastAsia="es-CO"/>
        </w:rPr>
      </w:pPr>
    </w:p>
    <w:p w:rsidR="004E76DC" w:rsidRDefault="00463B9F" w:rsidP="004E76D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Una vez obtenido el ingreso base de liquidación, debe darse aplicación al art</w:t>
      </w:r>
      <w:r w:rsidR="004E2046">
        <w:rPr>
          <w:rFonts w:ascii="Arial" w:hAnsi="Arial" w:cs="Arial"/>
          <w:color w:val="000000"/>
          <w:szCs w:val="24"/>
          <w:lang w:eastAsia="es-CO"/>
        </w:rPr>
        <w:t xml:space="preserve">ículo 17 </w:t>
      </w:r>
      <w:r w:rsidR="004E2046" w:rsidRPr="004E2046">
        <w:rPr>
          <w:rFonts w:ascii="Arial" w:hAnsi="Arial" w:cs="Arial"/>
          <w:i/>
          <w:color w:val="000000"/>
          <w:szCs w:val="24"/>
          <w:lang w:eastAsia="es-CO"/>
        </w:rPr>
        <w:t>ibídem,</w:t>
      </w:r>
      <w:r w:rsidR="004E2046">
        <w:rPr>
          <w:rFonts w:ascii="Arial" w:hAnsi="Arial" w:cs="Arial"/>
          <w:color w:val="000000"/>
          <w:szCs w:val="24"/>
          <w:lang w:eastAsia="es-CO"/>
        </w:rPr>
        <w:t xml:space="preserve"> para establecer con precisión, la cuantía que del mismo debe reconocer cada Estado contratante.</w:t>
      </w:r>
    </w:p>
    <w:p w:rsidR="004E76DC" w:rsidRDefault="004E76DC" w:rsidP="004E76DC">
      <w:pPr>
        <w:shd w:val="clear" w:color="auto" w:fill="FFFFFF"/>
        <w:tabs>
          <w:tab w:val="left" w:pos="5197"/>
        </w:tabs>
        <w:spacing w:line="276" w:lineRule="auto"/>
        <w:jc w:val="both"/>
        <w:rPr>
          <w:rFonts w:ascii="Arial" w:hAnsi="Arial" w:cs="Arial"/>
          <w:color w:val="000000"/>
          <w:szCs w:val="24"/>
          <w:lang w:eastAsia="es-CO"/>
        </w:rPr>
      </w:pPr>
    </w:p>
    <w:p w:rsidR="00421173" w:rsidRDefault="00FA6C45" w:rsidP="004E76DC">
      <w:pPr>
        <w:shd w:val="clear" w:color="auto" w:fill="FFFFFF"/>
        <w:tabs>
          <w:tab w:val="left" w:pos="5197"/>
        </w:tabs>
        <w:spacing w:line="276" w:lineRule="auto"/>
        <w:jc w:val="both"/>
        <w:rPr>
          <w:rFonts w:ascii="Arial" w:hAnsi="Arial" w:cs="Arial"/>
          <w:b/>
          <w:color w:val="000000"/>
          <w:szCs w:val="24"/>
          <w:lang w:eastAsia="es-CO"/>
        </w:rPr>
      </w:pPr>
      <w:r w:rsidRPr="00FA6C45">
        <w:rPr>
          <w:rFonts w:ascii="Arial" w:hAnsi="Arial" w:cs="Arial"/>
          <w:b/>
          <w:color w:val="000000"/>
          <w:szCs w:val="24"/>
          <w:lang w:eastAsia="es-CO"/>
        </w:rPr>
        <w:t xml:space="preserve">2.3.2. Fundamento fáctico </w:t>
      </w:r>
    </w:p>
    <w:p w:rsidR="00FA6C45" w:rsidRDefault="00FA6C45" w:rsidP="00FA6C45">
      <w:pPr>
        <w:shd w:val="clear" w:color="auto" w:fill="FFFFFF"/>
        <w:tabs>
          <w:tab w:val="left" w:pos="5197"/>
        </w:tabs>
        <w:spacing w:line="276" w:lineRule="auto"/>
        <w:jc w:val="both"/>
        <w:rPr>
          <w:rFonts w:ascii="Arial" w:hAnsi="Arial" w:cs="Arial"/>
          <w:b/>
          <w:color w:val="000000"/>
          <w:szCs w:val="24"/>
          <w:lang w:eastAsia="es-CO"/>
        </w:rPr>
      </w:pPr>
    </w:p>
    <w:p w:rsidR="001E34D6" w:rsidRDefault="004E2046" w:rsidP="001E34D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 bien </w:t>
      </w:r>
      <w:r w:rsidR="002A21F2">
        <w:rPr>
          <w:rFonts w:ascii="Arial" w:hAnsi="Arial" w:cs="Arial"/>
          <w:color w:val="000000"/>
          <w:szCs w:val="24"/>
          <w:lang w:eastAsia="es-CO"/>
        </w:rPr>
        <w:t>en anterior oportunidad, esta Corporacion</w:t>
      </w:r>
      <w:r w:rsidR="002A21F2">
        <w:rPr>
          <w:rStyle w:val="Refdenotaalpie"/>
          <w:rFonts w:ascii="Arial" w:hAnsi="Arial" w:cs="Arial"/>
          <w:color w:val="000000"/>
          <w:szCs w:val="24"/>
          <w:lang w:eastAsia="es-CO"/>
        </w:rPr>
        <w:footnoteReference w:id="8"/>
      </w:r>
      <w:r w:rsidR="002A21F2">
        <w:rPr>
          <w:rFonts w:ascii="Arial" w:hAnsi="Arial" w:cs="Arial"/>
          <w:color w:val="000000"/>
          <w:szCs w:val="24"/>
          <w:lang w:eastAsia="es-CO"/>
        </w:rPr>
        <w:t xml:space="preserve"> fijó el IBL y el porcentaje que le correspondía a cada uno</w:t>
      </w:r>
      <w:r w:rsidR="00FE5672">
        <w:rPr>
          <w:rFonts w:ascii="Arial" w:hAnsi="Arial" w:cs="Arial"/>
          <w:color w:val="000000"/>
          <w:szCs w:val="24"/>
          <w:lang w:eastAsia="es-CO"/>
        </w:rPr>
        <w:t xml:space="preserve"> de ellos</w:t>
      </w:r>
      <w:r w:rsidR="002A21F2">
        <w:rPr>
          <w:rFonts w:ascii="Arial" w:hAnsi="Arial" w:cs="Arial"/>
          <w:color w:val="000000"/>
          <w:szCs w:val="24"/>
          <w:lang w:eastAsia="es-CO"/>
        </w:rPr>
        <w:t>, en esta ocasión n</w:t>
      </w:r>
      <w:r w:rsidR="00EB7422">
        <w:rPr>
          <w:rFonts w:ascii="Arial" w:hAnsi="Arial" w:cs="Arial"/>
          <w:color w:val="000000"/>
          <w:szCs w:val="24"/>
          <w:lang w:eastAsia="es-CO"/>
        </w:rPr>
        <w:t>o se precisarán tales aspectos</w:t>
      </w:r>
      <w:r w:rsidR="002A21F2">
        <w:rPr>
          <w:rFonts w:ascii="Arial" w:hAnsi="Arial" w:cs="Arial"/>
          <w:color w:val="000000"/>
          <w:szCs w:val="24"/>
          <w:lang w:eastAsia="es-CO"/>
        </w:rPr>
        <w:t xml:space="preserve">, dado que </w:t>
      </w:r>
      <w:r w:rsidR="00FE5672">
        <w:rPr>
          <w:rFonts w:ascii="Arial" w:hAnsi="Arial" w:cs="Arial"/>
          <w:color w:val="000000"/>
          <w:szCs w:val="24"/>
          <w:lang w:eastAsia="es-CO"/>
        </w:rPr>
        <w:t xml:space="preserve">a nuestro juicio, </w:t>
      </w:r>
      <w:r w:rsidR="002A21F2">
        <w:rPr>
          <w:rFonts w:ascii="Arial" w:hAnsi="Arial" w:cs="Arial"/>
          <w:color w:val="000000"/>
          <w:szCs w:val="24"/>
          <w:lang w:eastAsia="es-CO"/>
        </w:rPr>
        <w:t>para la aplicación de las normativas citadas se requieren conocimientos específicos</w:t>
      </w:r>
      <w:r w:rsidR="00FE5672">
        <w:rPr>
          <w:rFonts w:ascii="Arial" w:hAnsi="Arial" w:cs="Arial"/>
          <w:color w:val="000000"/>
          <w:szCs w:val="24"/>
          <w:lang w:eastAsia="es-CO"/>
        </w:rPr>
        <w:t xml:space="preserve"> y/o técnicos</w:t>
      </w:r>
      <w:r w:rsidR="006D26F5">
        <w:rPr>
          <w:rFonts w:ascii="Arial" w:hAnsi="Arial" w:cs="Arial"/>
          <w:color w:val="000000"/>
          <w:szCs w:val="24"/>
          <w:lang w:eastAsia="es-CO"/>
        </w:rPr>
        <w:t xml:space="preserve"> –</w:t>
      </w:r>
      <w:r w:rsidR="006D26F5" w:rsidRPr="006D26F5">
        <w:rPr>
          <w:rFonts w:ascii="Arial" w:hAnsi="Arial" w:cs="Arial"/>
          <w:i/>
          <w:color w:val="000000"/>
          <w:szCs w:val="24"/>
          <w:lang w:eastAsia="es-CO"/>
        </w:rPr>
        <w:t>que no se citaron en aquella providencia-</w:t>
      </w:r>
      <w:r w:rsidR="006D26F5">
        <w:rPr>
          <w:rFonts w:ascii="Arial" w:hAnsi="Arial" w:cs="Arial"/>
          <w:color w:val="000000"/>
          <w:szCs w:val="24"/>
          <w:lang w:eastAsia="es-CO"/>
        </w:rPr>
        <w:t xml:space="preserve"> y</w:t>
      </w:r>
      <w:r w:rsidR="002A21F2">
        <w:rPr>
          <w:rFonts w:ascii="Arial" w:hAnsi="Arial" w:cs="Arial"/>
          <w:color w:val="000000"/>
          <w:szCs w:val="24"/>
          <w:lang w:eastAsia="es-CO"/>
        </w:rPr>
        <w:t xml:space="preserve"> </w:t>
      </w:r>
      <w:r w:rsidR="00FE5672">
        <w:rPr>
          <w:rFonts w:ascii="Arial" w:hAnsi="Arial" w:cs="Arial"/>
          <w:color w:val="000000"/>
          <w:szCs w:val="24"/>
          <w:lang w:eastAsia="es-CO"/>
        </w:rPr>
        <w:t xml:space="preserve">deben ser </w:t>
      </w:r>
      <w:r w:rsidR="00E13743">
        <w:rPr>
          <w:rFonts w:ascii="Arial" w:hAnsi="Arial" w:cs="Arial"/>
          <w:color w:val="000000"/>
          <w:szCs w:val="24"/>
          <w:lang w:eastAsia="es-CO"/>
        </w:rPr>
        <w:t>efectuados</w:t>
      </w:r>
      <w:r w:rsidR="00E341AB">
        <w:rPr>
          <w:rFonts w:ascii="Arial" w:hAnsi="Arial" w:cs="Arial"/>
          <w:color w:val="000000"/>
          <w:szCs w:val="24"/>
          <w:lang w:eastAsia="es-CO"/>
        </w:rPr>
        <w:t xml:space="preserve"> por la</w:t>
      </w:r>
      <w:r w:rsidR="00FE5672">
        <w:rPr>
          <w:rFonts w:ascii="Arial" w:hAnsi="Arial" w:cs="Arial"/>
          <w:color w:val="000000"/>
          <w:szCs w:val="24"/>
          <w:lang w:eastAsia="es-CO"/>
        </w:rPr>
        <w:t xml:space="preserve"> instituci</w:t>
      </w:r>
      <w:r w:rsidR="00E341AB">
        <w:rPr>
          <w:rFonts w:ascii="Arial" w:hAnsi="Arial" w:cs="Arial"/>
          <w:color w:val="000000"/>
          <w:szCs w:val="24"/>
          <w:lang w:eastAsia="es-CO"/>
        </w:rPr>
        <w:t xml:space="preserve">ón </w:t>
      </w:r>
      <w:r w:rsidR="004219D3">
        <w:rPr>
          <w:rFonts w:ascii="Arial" w:hAnsi="Arial" w:cs="Arial"/>
          <w:color w:val="000000"/>
          <w:szCs w:val="24"/>
          <w:lang w:eastAsia="es-CO"/>
        </w:rPr>
        <w:t>competente</w:t>
      </w:r>
      <w:r w:rsidR="00E341AB">
        <w:rPr>
          <w:rStyle w:val="Refdenotaalpie"/>
          <w:rFonts w:ascii="Arial" w:hAnsi="Arial" w:cs="Arial"/>
          <w:color w:val="000000"/>
          <w:szCs w:val="24"/>
          <w:lang w:eastAsia="es-CO"/>
        </w:rPr>
        <w:footnoteReference w:id="9"/>
      </w:r>
      <w:r w:rsidR="005B451A">
        <w:rPr>
          <w:rFonts w:ascii="Arial" w:hAnsi="Arial" w:cs="Arial"/>
          <w:color w:val="000000"/>
          <w:szCs w:val="24"/>
          <w:lang w:eastAsia="es-CO"/>
        </w:rPr>
        <w:t xml:space="preserve"> de cada Parte</w:t>
      </w:r>
      <w:r w:rsidR="004219D3">
        <w:rPr>
          <w:rFonts w:ascii="Arial" w:hAnsi="Arial" w:cs="Arial"/>
          <w:color w:val="000000"/>
          <w:szCs w:val="24"/>
          <w:lang w:eastAsia="es-CO"/>
        </w:rPr>
        <w:t>, que intervienen en la aplicación del Convenio</w:t>
      </w:r>
      <w:r w:rsidR="00C2148E">
        <w:rPr>
          <w:rFonts w:ascii="Arial" w:hAnsi="Arial" w:cs="Arial"/>
          <w:color w:val="000000"/>
          <w:szCs w:val="24"/>
          <w:lang w:eastAsia="es-CO"/>
        </w:rPr>
        <w:t>, a quienes</w:t>
      </w:r>
      <w:r w:rsidR="006D26F5">
        <w:rPr>
          <w:rFonts w:ascii="Arial" w:hAnsi="Arial" w:cs="Arial"/>
          <w:color w:val="000000"/>
          <w:szCs w:val="24"/>
          <w:lang w:eastAsia="es-CO"/>
        </w:rPr>
        <w:t>, en consecuencia,</w:t>
      </w:r>
      <w:r w:rsidR="00C2148E">
        <w:rPr>
          <w:rFonts w:ascii="Arial" w:hAnsi="Arial" w:cs="Arial"/>
          <w:color w:val="000000"/>
          <w:szCs w:val="24"/>
          <w:lang w:eastAsia="es-CO"/>
        </w:rPr>
        <w:t xml:space="preserve"> se les encomendará tales actividades.</w:t>
      </w:r>
    </w:p>
    <w:p w:rsidR="004E2046" w:rsidRDefault="004E2046" w:rsidP="001E34D6">
      <w:pPr>
        <w:pStyle w:val="Textoindependiente"/>
        <w:spacing w:line="276" w:lineRule="auto"/>
        <w:contextualSpacing/>
        <w:rPr>
          <w:color w:val="000000"/>
          <w:szCs w:val="24"/>
          <w:lang w:eastAsia="es-CO"/>
        </w:rPr>
      </w:pPr>
    </w:p>
    <w:p w:rsidR="001E34D6" w:rsidRDefault="005E75F4" w:rsidP="001E34D6">
      <w:pPr>
        <w:pStyle w:val="Textoindependiente"/>
        <w:spacing w:line="276" w:lineRule="auto"/>
        <w:contextualSpacing/>
        <w:rPr>
          <w:rFonts w:eastAsia="Times New Roman"/>
          <w:szCs w:val="24"/>
        </w:rPr>
      </w:pPr>
      <w:r>
        <w:rPr>
          <w:color w:val="000000"/>
          <w:szCs w:val="24"/>
          <w:lang w:eastAsia="es-CO"/>
        </w:rPr>
        <w:lastRenderedPageBreak/>
        <w:t>P</w:t>
      </w:r>
      <w:r w:rsidR="004E2046">
        <w:rPr>
          <w:color w:val="000000"/>
          <w:szCs w:val="24"/>
          <w:lang w:eastAsia="es-CO"/>
        </w:rPr>
        <w:t xml:space="preserve">ara la liquidación del retroactivo, </w:t>
      </w:r>
      <w:r w:rsidR="002A21F2">
        <w:rPr>
          <w:color w:val="000000"/>
          <w:szCs w:val="24"/>
          <w:lang w:eastAsia="es-CO"/>
        </w:rPr>
        <w:t xml:space="preserve">deberá </w:t>
      </w:r>
      <w:r w:rsidR="004E2046">
        <w:rPr>
          <w:color w:val="000000"/>
          <w:szCs w:val="24"/>
          <w:lang w:eastAsia="es-CO"/>
        </w:rPr>
        <w:t xml:space="preserve">atenderse el contenido del </w:t>
      </w:r>
      <w:r w:rsidR="002A21F2">
        <w:rPr>
          <w:rFonts w:eastAsia="Times New Roman"/>
          <w:szCs w:val="24"/>
        </w:rPr>
        <w:t>Acto Legislativo 01 de 2005 y la fecha de causación de la prestación</w:t>
      </w:r>
      <w:r w:rsidR="00E13743">
        <w:rPr>
          <w:rFonts w:eastAsia="Times New Roman"/>
          <w:szCs w:val="24"/>
        </w:rPr>
        <w:t xml:space="preserve"> </w:t>
      </w:r>
      <w:r w:rsidR="00E13743" w:rsidRPr="00E13743">
        <w:rPr>
          <w:rFonts w:eastAsia="Times New Roman"/>
          <w:i/>
          <w:szCs w:val="24"/>
        </w:rPr>
        <w:t>-23/02/2011-</w:t>
      </w:r>
      <w:r w:rsidR="002A21F2">
        <w:rPr>
          <w:rFonts w:eastAsia="Times New Roman"/>
          <w:szCs w:val="24"/>
        </w:rPr>
        <w:t>, que le da derecho a percibir 14 mesadas anauales</w:t>
      </w:r>
      <w:r w:rsidR="002A21F2">
        <w:rPr>
          <w:color w:val="000000"/>
          <w:szCs w:val="24"/>
          <w:lang w:eastAsia="es-CO"/>
        </w:rPr>
        <w:t>.</w:t>
      </w:r>
      <w:r w:rsidR="001E34D6">
        <w:rPr>
          <w:rFonts w:eastAsia="Times New Roman"/>
          <w:szCs w:val="24"/>
        </w:rPr>
        <w:t xml:space="preserve"> </w:t>
      </w:r>
    </w:p>
    <w:p w:rsidR="001E34D6" w:rsidRDefault="001E34D6" w:rsidP="001E34D6">
      <w:pPr>
        <w:pStyle w:val="Textoindependiente"/>
        <w:spacing w:line="276" w:lineRule="auto"/>
        <w:contextualSpacing/>
        <w:rPr>
          <w:iCs/>
          <w:szCs w:val="24"/>
        </w:rPr>
      </w:pPr>
    </w:p>
    <w:p w:rsidR="001E34D6" w:rsidRDefault="001E34D6" w:rsidP="001E34D6">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t xml:space="preserve">Respecto de </w:t>
      </w:r>
      <w:r w:rsidR="002A21F2">
        <w:rPr>
          <w:rFonts w:ascii="Arial" w:eastAsia="Times New Roman" w:hAnsi="Arial"/>
          <w:sz w:val="24"/>
          <w:szCs w:val="24"/>
          <w:lang w:eastAsia="es-ES"/>
        </w:rPr>
        <w:t xml:space="preserve">la suma </w:t>
      </w:r>
      <w:r w:rsidR="004E2046">
        <w:rPr>
          <w:rFonts w:ascii="Arial" w:eastAsia="Times New Roman" w:hAnsi="Arial"/>
          <w:sz w:val="24"/>
          <w:szCs w:val="24"/>
          <w:lang w:eastAsia="es-ES"/>
        </w:rPr>
        <w:t xml:space="preserve">que </w:t>
      </w:r>
      <w:r w:rsidR="002A21F2">
        <w:rPr>
          <w:rFonts w:ascii="Arial" w:eastAsia="Times New Roman" w:hAnsi="Arial"/>
          <w:sz w:val="24"/>
          <w:szCs w:val="24"/>
          <w:lang w:eastAsia="es-ES"/>
        </w:rPr>
        <w:t xml:space="preserve">deba cancelar </w:t>
      </w:r>
      <w:r w:rsidRPr="00506C76">
        <w:rPr>
          <w:rFonts w:ascii="Arial" w:eastAsia="Times New Roman" w:hAnsi="Arial"/>
          <w:sz w:val="24"/>
          <w:szCs w:val="24"/>
          <w:lang w:eastAsia="es-ES"/>
        </w:rPr>
        <w:t>la entidad demandada</w:t>
      </w:r>
      <w:r w:rsidR="004E2046">
        <w:rPr>
          <w:rFonts w:ascii="Arial" w:eastAsia="Times New Roman" w:hAnsi="Arial"/>
          <w:sz w:val="24"/>
          <w:szCs w:val="24"/>
          <w:lang w:eastAsia="es-ES"/>
        </w:rPr>
        <w:t xml:space="preserve">, se le autoriza </w:t>
      </w:r>
      <w:r w:rsidRPr="00506C76">
        <w:rPr>
          <w:rFonts w:ascii="Arial" w:eastAsia="Times New Roman" w:hAnsi="Arial"/>
          <w:sz w:val="24"/>
          <w:szCs w:val="24"/>
          <w:lang w:eastAsia="es-ES"/>
        </w:rPr>
        <w:t xml:space="preserve">realizar los descuentos correspondientes por </w:t>
      </w:r>
      <w:r>
        <w:rPr>
          <w:rFonts w:ascii="Arial" w:eastAsia="Times New Roman" w:hAnsi="Arial"/>
          <w:sz w:val="24"/>
          <w:szCs w:val="24"/>
          <w:lang w:eastAsia="es-ES"/>
        </w:rPr>
        <w:t>concepto de aportes a salud.</w:t>
      </w:r>
    </w:p>
    <w:p w:rsidR="00E341AB" w:rsidRPr="00506C76" w:rsidRDefault="00E341AB" w:rsidP="001E34D6">
      <w:pPr>
        <w:pStyle w:val="Sinespaciado"/>
        <w:spacing w:line="276" w:lineRule="auto"/>
        <w:contextualSpacing/>
        <w:jc w:val="both"/>
        <w:rPr>
          <w:rFonts w:ascii="Arial" w:eastAsia="Times New Roman" w:hAnsi="Arial"/>
          <w:sz w:val="24"/>
          <w:szCs w:val="24"/>
          <w:lang w:eastAsia="es-ES"/>
        </w:rPr>
      </w:pPr>
    </w:p>
    <w:p w:rsidR="00CD4493" w:rsidRDefault="001E34D6" w:rsidP="001E34D6">
      <w:pPr>
        <w:shd w:val="clear" w:color="auto" w:fill="FFFFFF"/>
        <w:tabs>
          <w:tab w:val="left" w:pos="5197"/>
        </w:tabs>
        <w:spacing w:line="276" w:lineRule="auto"/>
        <w:jc w:val="both"/>
        <w:rPr>
          <w:rFonts w:ascii="Arial" w:hAnsi="Arial" w:cs="Arial"/>
          <w:color w:val="000000"/>
          <w:szCs w:val="24"/>
          <w:lang w:eastAsia="es-CO"/>
        </w:rPr>
      </w:pPr>
      <w:r w:rsidRPr="00595090">
        <w:rPr>
          <w:rFonts w:ascii="Arial" w:hAnsi="Arial" w:cs="Arial"/>
          <w:color w:val="000000"/>
          <w:szCs w:val="24"/>
          <w:lang w:eastAsia="es-CO"/>
        </w:rPr>
        <w:t>Así las cosas, se con</w:t>
      </w:r>
      <w:r>
        <w:rPr>
          <w:rFonts w:ascii="Arial" w:hAnsi="Arial" w:cs="Arial"/>
          <w:color w:val="000000"/>
          <w:szCs w:val="24"/>
          <w:lang w:eastAsia="es-CO"/>
        </w:rPr>
        <w:t>denará a Colpensiones a pagar a</w:t>
      </w:r>
      <w:r w:rsidRPr="00595090">
        <w:rPr>
          <w:rFonts w:ascii="Arial" w:hAnsi="Arial" w:cs="Arial"/>
          <w:color w:val="000000"/>
          <w:szCs w:val="24"/>
          <w:lang w:eastAsia="es-CO"/>
        </w:rPr>
        <w:t xml:space="preserve">l actor la pensión </w:t>
      </w:r>
      <w:r>
        <w:rPr>
          <w:rFonts w:ascii="Arial" w:hAnsi="Arial" w:cs="Arial"/>
          <w:color w:val="000000"/>
          <w:szCs w:val="24"/>
          <w:lang w:eastAsia="es-CO"/>
        </w:rPr>
        <w:t xml:space="preserve">prorrata respectiva, </w:t>
      </w:r>
      <w:r w:rsidR="00CD4493">
        <w:rPr>
          <w:rFonts w:ascii="Arial" w:hAnsi="Arial" w:cs="Arial"/>
          <w:color w:val="000000"/>
          <w:szCs w:val="24"/>
          <w:lang w:eastAsia="es-CO"/>
        </w:rPr>
        <w:t>conforme a las directrices trazadas por los artículos 9, 15 y 17 de la Ley 1112 de 2006</w:t>
      </w:r>
      <w:r w:rsidR="00E13743">
        <w:rPr>
          <w:rFonts w:ascii="Arial" w:hAnsi="Arial" w:cs="Arial"/>
          <w:color w:val="000000"/>
          <w:szCs w:val="24"/>
          <w:lang w:eastAsia="es-CO"/>
        </w:rPr>
        <w:t xml:space="preserve">, para lo cual deberá adelantar, en el término de un mes, </w:t>
      </w:r>
      <w:r w:rsidR="00CD4493">
        <w:rPr>
          <w:rFonts w:ascii="Arial" w:hAnsi="Arial" w:cs="Arial"/>
          <w:color w:val="000000"/>
          <w:szCs w:val="24"/>
          <w:lang w:eastAsia="es-CO"/>
        </w:rPr>
        <w:t>las actividades pertinentes a fin de establecer el monto de la prestación y el porcentaje que le corresponde cancelar.</w:t>
      </w:r>
    </w:p>
    <w:p w:rsidR="00CD4493" w:rsidRDefault="00CD4493" w:rsidP="001E34D6">
      <w:pPr>
        <w:shd w:val="clear" w:color="auto" w:fill="FFFFFF"/>
        <w:tabs>
          <w:tab w:val="left" w:pos="5197"/>
        </w:tabs>
        <w:spacing w:line="276" w:lineRule="auto"/>
        <w:jc w:val="both"/>
        <w:rPr>
          <w:rFonts w:ascii="Arial" w:hAnsi="Arial" w:cs="Arial"/>
          <w:color w:val="000000"/>
          <w:szCs w:val="24"/>
          <w:lang w:eastAsia="es-CO"/>
        </w:rPr>
      </w:pPr>
    </w:p>
    <w:p w:rsidR="001E34D6" w:rsidRDefault="006E69E5" w:rsidP="001E34D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Adicional a lo anterior y en el término de 15 días,</w:t>
      </w:r>
      <w:r w:rsidR="00F312E2">
        <w:rPr>
          <w:rFonts w:ascii="Arial" w:hAnsi="Arial" w:cs="Arial"/>
          <w:color w:val="000000"/>
          <w:szCs w:val="24"/>
          <w:lang w:eastAsia="es-CO"/>
        </w:rPr>
        <w:t xml:space="preserve"> </w:t>
      </w:r>
      <w:r w:rsidR="001E34D6" w:rsidRPr="00595090">
        <w:rPr>
          <w:rFonts w:ascii="Arial" w:hAnsi="Arial" w:cs="Arial"/>
          <w:color w:val="000000"/>
          <w:szCs w:val="24"/>
          <w:lang w:eastAsia="es-CO"/>
        </w:rPr>
        <w:t>deb</w:t>
      </w:r>
      <w:r w:rsidR="00F312E2">
        <w:rPr>
          <w:rFonts w:ascii="Arial" w:hAnsi="Arial" w:cs="Arial"/>
          <w:color w:val="000000"/>
          <w:szCs w:val="24"/>
          <w:lang w:eastAsia="es-CO"/>
        </w:rPr>
        <w:t xml:space="preserve">erá </w:t>
      </w:r>
      <w:r w:rsidR="001E34D6" w:rsidRPr="00595090">
        <w:rPr>
          <w:rFonts w:ascii="Arial" w:hAnsi="Arial" w:cs="Arial"/>
          <w:color w:val="000000"/>
          <w:szCs w:val="24"/>
          <w:lang w:eastAsia="es-CO"/>
        </w:rPr>
        <w:t>remitir la información necesaria por medio de los organismos de enlace correspondientes a las autoridades de seguridad social española para que, cuando se cumplan los supuestos legales de ese país, se reconozca al</w:t>
      </w:r>
      <w:r w:rsidR="001E34D6">
        <w:rPr>
          <w:rFonts w:ascii="Arial" w:hAnsi="Arial" w:cs="Arial"/>
          <w:color w:val="000000"/>
          <w:szCs w:val="24"/>
          <w:lang w:eastAsia="es-CO"/>
        </w:rPr>
        <w:t>lí la pensión prorrata restante; por lo que se adicionará la decisión revisada con el fin de imponer esta obligación a la demandada.</w:t>
      </w:r>
    </w:p>
    <w:p w:rsidR="001E34D6" w:rsidRDefault="001E34D6" w:rsidP="001E34D6">
      <w:pPr>
        <w:shd w:val="clear" w:color="auto" w:fill="FFFFFF"/>
        <w:tabs>
          <w:tab w:val="left" w:pos="5197"/>
        </w:tabs>
        <w:spacing w:line="276" w:lineRule="auto"/>
        <w:jc w:val="both"/>
        <w:rPr>
          <w:rFonts w:ascii="Arial" w:hAnsi="Arial" w:cs="Arial"/>
          <w:color w:val="000000"/>
          <w:szCs w:val="24"/>
          <w:lang w:eastAsia="es-CO"/>
        </w:rPr>
      </w:pPr>
    </w:p>
    <w:p w:rsidR="001D3FF4" w:rsidRPr="00313EBE" w:rsidRDefault="001D3FF4" w:rsidP="001D3FF4">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1D3FF4" w:rsidRDefault="001D3FF4" w:rsidP="001D3FF4">
      <w:pPr>
        <w:shd w:val="clear" w:color="auto" w:fill="FFFFFF"/>
        <w:tabs>
          <w:tab w:val="left" w:pos="5197"/>
        </w:tabs>
        <w:spacing w:line="276" w:lineRule="auto"/>
        <w:jc w:val="both"/>
        <w:rPr>
          <w:rFonts w:ascii="Arial" w:hAnsi="Arial" w:cs="Arial"/>
          <w:color w:val="000000"/>
          <w:szCs w:val="24"/>
          <w:lang w:eastAsia="es-CO"/>
        </w:rPr>
      </w:pPr>
    </w:p>
    <w:p w:rsidR="001D3FF4" w:rsidRDefault="00421173" w:rsidP="000F2AB8">
      <w:pPr>
        <w:shd w:val="clear" w:color="auto" w:fill="FFFFFF"/>
        <w:tabs>
          <w:tab w:val="left" w:pos="5197"/>
        </w:tabs>
        <w:spacing w:line="276" w:lineRule="auto"/>
        <w:contextualSpacing/>
        <w:jc w:val="both"/>
        <w:rPr>
          <w:rFonts w:ascii="Arial" w:hAnsi="Arial" w:cs="Arial"/>
          <w:color w:val="000000"/>
          <w:szCs w:val="24"/>
          <w:lang w:eastAsia="es-CO"/>
        </w:rPr>
      </w:pPr>
      <w:r w:rsidRPr="00595090">
        <w:rPr>
          <w:rFonts w:ascii="Arial" w:hAnsi="Arial" w:cs="Arial"/>
          <w:color w:val="000000"/>
          <w:szCs w:val="24"/>
          <w:lang w:eastAsia="es-CO"/>
        </w:rPr>
        <w:t xml:space="preserve">Corolario de todo lo dicho, se dispone la revocatoria de la decisión consultada, en sus </w:t>
      </w:r>
      <w:r w:rsidR="001D3FF4">
        <w:rPr>
          <w:rFonts w:ascii="Arial" w:hAnsi="Arial" w:cs="Arial"/>
          <w:color w:val="000000"/>
          <w:szCs w:val="24"/>
          <w:lang w:eastAsia="es-CO"/>
        </w:rPr>
        <w:t>numerales 2º y 3º de la providencia</w:t>
      </w:r>
      <w:r w:rsidRPr="00595090">
        <w:rPr>
          <w:rFonts w:ascii="Arial" w:hAnsi="Arial" w:cs="Arial"/>
          <w:color w:val="000000"/>
          <w:szCs w:val="24"/>
          <w:lang w:eastAsia="es-CO"/>
        </w:rPr>
        <w:t>, en el sen</w:t>
      </w:r>
      <w:r w:rsidR="001D3FF4">
        <w:rPr>
          <w:rFonts w:ascii="Arial" w:hAnsi="Arial" w:cs="Arial"/>
          <w:color w:val="000000"/>
          <w:szCs w:val="24"/>
          <w:lang w:eastAsia="es-CO"/>
        </w:rPr>
        <w:t xml:space="preserve">tido de </w:t>
      </w:r>
      <w:r w:rsidR="00DC7458">
        <w:rPr>
          <w:rFonts w:ascii="Arial" w:hAnsi="Arial" w:cs="Arial"/>
          <w:color w:val="000000"/>
          <w:szCs w:val="24"/>
          <w:lang w:eastAsia="es-CO"/>
        </w:rPr>
        <w:t xml:space="preserve">declarar que el demandante tiene derecho al reconocimiento de </w:t>
      </w:r>
      <w:r w:rsidRPr="00595090">
        <w:rPr>
          <w:rFonts w:ascii="Arial" w:hAnsi="Arial" w:cs="Arial"/>
          <w:color w:val="000000"/>
          <w:szCs w:val="24"/>
          <w:lang w:eastAsia="es-CO"/>
        </w:rPr>
        <w:t>la pensión</w:t>
      </w:r>
      <w:r w:rsidR="001D3FF4">
        <w:rPr>
          <w:rFonts w:ascii="Arial" w:hAnsi="Arial" w:cs="Arial"/>
          <w:color w:val="000000"/>
          <w:szCs w:val="24"/>
          <w:lang w:eastAsia="es-CO"/>
        </w:rPr>
        <w:t xml:space="preserve"> de jubilación prevista en la Ley 71/88, en concordancia con lo dispuesto por</w:t>
      </w:r>
      <w:r w:rsidR="00B23829">
        <w:rPr>
          <w:rFonts w:ascii="Arial" w:hAnsi="Arial" w:cs="Arial"/>
          <w:color w:val="000000"/>
          <w:szCs w:val="24"/>
          <w:lang w:eastAsia="es-CO"/>
        </w:rPr>
        <w:t xml:space="preserve"> la Ley 1112/</w:t>
      </w:r>
      <w:r w:rsidR="000F2AB8">
        <w:rPr>
          <w:rFonts w:ascii="Arial" w:hAnsi="Arial" w:cs="Arial"/>
          <w:color w:val="000000"/>
          <w:szCs w:val="24"/>
          <w:lang w:eastAsia="es-CO"/>
        </w:rPr>
        <w:t xml:space="preserve">06 y; condenar a Colpensiones </w:t>
      </w:r>
      <w:r w:rsidR="001D3FF4">
        <w:rPr>
          <w:rFonts w:ascii="Arial" w:hAnsi="Arial" w:cs="Arial"/>
          <w:color w:val="000000"/>
          <w:szCs w:val="24"/>
          <w:lang w:eastAsia="es-CO"/>
        </w:rPr>
        <w:t xml:space="preserve">a reconocerla </w:t>
      </w:r>
      <w:r w:rsidRPr="00595090">
        <w:rPr>
          <w:rFonts w:ascii="Arial" w:hAnsi="Arial" w:cs="Arial"/>
          <w:color w:val="000000"/>
          <w:szCs w:val="24"/>
          <w:lang w:eastAsia="es-CO"/>
        </w:rPr>
        <w:t>a partir del 2</w:t>
      </w:r>
      <w:r w:rsidR="001D3FF4">
        <w:rPr>
          <w:rFonts w:ascii="Arial" w:hAnsi="Arial" w:cs="Arial"/>
          <w:color w:val="000000"/>
          <w:szCs w:val="24"/>
          <w:lang w:eastAsia="es-CO"/>
        </w:rPr>
        <w:t>3/02/2011,</w:t>
      </w:r>
      <w:r w:rsidRPr="00595090">
        <w:rPr>
          <w:rFonts w:ascii="Arial" w:hAnsi="Arial" w:cs="Arial"/>
          <w:color w:val="000000"/>
          <w:szCs w:val="24"/>
          <w:lang w:eastAsia="es-CO"/>
        </w:rPr>
        <w:t xml:space="preserve"> </w:t>
      </w:r>
      <w:r w:rsidR="00B23829">
        <w:rPr>
          <w:rFonts w:ascii="Arial" w:hAnsi="Arial" w:cs="Arial"/>
          <w:color w:val="000000"/>
          <w:szCs w:val="24"/>
          <w:lang w:eastAsia="es-CO"/>
        </w:rPr>
        <w:t>para lo cual deberá adelantar</w:t>
      </w:r>
      <w:r w:rsidR="00E13743">
        <w:rPr>
          <w:rFonts w:ascii="Arial" w:hAnsi="Arial" w:cs="Arial"/>
          <w:color w:val="000000"/>
          <w:szCs w:val="24"/>
          <w:lang w:eastAsia="es-CO"/>
        </w:rPr>
        <w:t xml:space="preserve">, en el término de un mes, </w:t>
      </w:r>
      <w:r w:rsidR="00B23829">
        <w:rPr>
          <w:rFonts w:ascii="Arial" w:hAnsi="Arial" w:cs="Arial"/>
          <w:color w:val="000000"/>
          <w:szCs w:val="24"/>
          <w:lang w:eastAsia="es-CO"/>
        </w:rPr>
        <w:t>de manera coordinada con las autoridades competentes y los organismos de enlace en nuestro país y en el Reino de España, las actividades pertinentes a fin de establecer el monto de la prestación y el porcentaje que le corresponde cancelar.</w:t>
      </w:r>
    </w:p>
    <w:p w:rsidR="00B23829" w:rsidRDefault="00B23829" w:rsidP="000F2AB8">
      <w:pPr>
        <w:shd w:val="clear" w:color="auto" w:fill="FFFFFF"/>
        <w:tabs>
          <w:tab w:val="left" w:pos="5197"/>
        </w:tabs>
        <w:spacing w:line="276" w:lineRule="auto"/>
        <w:contextualSpacing/>
        <w:jc w:val="both"/>
        <w:rPr>
          <w:rFonts w:ascii="Arial" w:hAnsi="Arial" w:cs="Arial"/>
          <w:color w:val="000000"/>
          <w:szCs w:val="24"/>
          <w:lang w:eastAsia="es-CO"/>
        </w:rPr>
      </w:pPr>
    </w:p>
    <w:p w:rsidR="00421173" w:rsidRPr="00595090" w:rsidRDefault="00421173" w:rsidP="000F2AB8">
      <w:pPr>
        <w:shd w:val="clear" w:color="auto" w:fill="FFFFFF"/>
        <w:tabs>
          <w:tab w:val="left" w:pos="5197"/>
        </w:tabs>
        <w:spacing w:line="276" w:lineRule="auto"/>
        <w:contextualSpacing/>
        <w:jc w:val="both"/>
        <w:rPr>
          <w:rFonts w:ascii="Arial" w:hAnsi="Arial" w:cs="Arial"/>
          <w:color w:val="000000"/>
          <w:szCs w:val="24"/>
          <w:lang w:eastAsia="es-CO"/>
        </w:rPr>
      </w:pPr>
      <w:r w:rsidRPr="00595090">
        <w:rPr>
          <w:rFonts w:ascii="Arial" w:hAnsi="Arial" w:cs="Arial"/>
          <w:color w:val="000000"/>
          <w:szCs w:val="24"/>
          <w:lang w:eastAsia="es-CO"/>
        </w:rPr>
        <w:t xml:space="preserve">Así mismo, se </w:t>
      </w:r>
      <w:r w:rsidR="00DC7458">
        <w:rPr>
          <w:rFonts w:ascii="Arial" w:hAnsi="Arial" w:cs="Arial"/>
          <w:color w:val="000000"/>
          <w:szCs w:val="24"/>
          <w:lang w:eastAsia="es-CO"/>
        </w:rPr>
        <w:t xml:space="preserve">adicionará un numeral para ordenarle a </w:t>
      </w:r>
      <w:r w:rsidRPr="00595090">
        <w:rPr>
          <w:rFonts w:ascii="Arial" w:hAnsi="Arial" w:cs="Arial"/>
          <w:color w:val="000000"/>
          <w:szCs w:val="24"/>
          <w:lang w:eastAsia="es-CO"/>
        </w:rPr>
        <w:t xml:space="preserve">Colpensiones </w:t>
      </w:r>
      <w:r w:rsidR="00DC7458">
        <w:rPr>
          <w:rFonts w:ascii="Arial" w:hAnsi="Arial" w:cs="Arial"/>
          <w:color w:val="000000"/>
          <w:szCs w:val="24"/>
          <w:lang w:eastAsia="es-CO"/>
        </w:rPr>
        <w:t xml:space="preserve">que debe </w:t>
      </w:r>
      <w:r w:rsidRPr="00595090">
        <w:rPr>
          <w:rFonts w:ascii="Arial" w:hAnsi="Arial" w:cs="Arial"/>
          <w:color w:val="000000"/>
          <w:szCs w:val="24"/>
          <w:lang w:eastAsia="es-CO"/>
        </w:rPr>
        <w:t xml:space="preserve"> remitir toda la información y documentación necesaria a las autoridades españolas para lo de su cargo.   </w:t>
      </w:r>
    </w:p>
    <w:p w:rsidR="000F2AB8" w:rsidRDefault="000F2AB8" w:rsidP="000F2AB8">
      <w:pPr>
        <w:shd w:val="clear" w:color="auto" w:fill="FFFFFF"/>
        <w:tabs>
          <w:tab w:val="left" w:pos="5197"/>
        </w:tabs>
        <w:spacing w:line="276" w:lineRule="auto"/>
        <w:contextualSpacing/>
        <w:jc w:val="both"/>
        <w:rPr>
          <w:rFonts w:ascii="Arial" w:hAnsi="Arial" w:cs="Arial"/>
          <w:color w:val="000000"/>
          <w:szCs w:val="24"/>
          <w:lang w:eastAsia="es-CO"/>
        </w:rPr>
      </w:pPr>
    </w:p>
    <w:p w:rsidR="00421173" w:rsidRPr="00DC7458" w:rsidRDefault="00DC7458" w:rsidP="000F2AB8">
      <w:pPr>
        <w:shd w:val="clear" w:color="auto" w:fill="FFFFFF"/>
        <w:tabs>
          <w:tab w:val="left" w:pos="5197"/>
        </w:tabs>
        <w:spacing w:line="276" w:lineRule="auto"/>
        <w:contextualSpacing/>
        <w:jc w:val="both"/>
        <w:rPr>
          <w:rFonts w:ascii="Arial" w:hAnsi="Arial" w:cs="Arial"/>
          <w:color w:val="000000"/>
          <w:szCs w:val="24"/>
          <w:lang w:eastAsia="es-CO"/>
        </w:rPr>
      </w:pPr>
      <w:r w:rsidRPr="00DC7458">
        <w:rPr>
          <w:rFonts w:ascii="Arial" w:hAnsi="Arial" w:cs="Arial"/>
          <w:color w:val="000000"/>
          <w:szCs w:val="24"/>
          <w:lang w:eastAsia="es-CO"/>
        </w:rPr>
        <w:t>Costas en esta instancia no se causaron por tratarse del gra</w:t>
      </w:r>
      <w:r w:rsidR="006E69E5">
        <w:rPr>
          <w:rFonts w:ascii="Arial" w:hAnsi="Arial" w:cs="Arial"/>
          <w:color w:val="000000"/>
          <w:szCs w:val="24"/>
          <w:lang w:eastAsia="es-CO"/>
        </w:rPr>
        <w:t>d</w:t>
      </w:r>
      <w:r w:rsidRPr="00DC7458">
        <w:rPr>
          <w:rFonts w:ascii="Arial" w:hAnsi="Arial" w:cs="Arial"/>
          <w:color w:val="000000"/>
          <w:szCs w:val="24"/>
          <w:lang w:eastAsia="es-CO"/>
        </w:rPr>
        <w:t>o jurisdiccional de consulta</w:t>
      </w:r>
      <w:r w:rsidR="00813DD6">
        <w:rPr>
          <w:rFonts w:ascii="Arial" w:hAnsi="Arial" w:cs="Arial"/>
          <w:color w:val="000000"/>
          <w:szCs w:val="24"/>
          <w:lang w:eastAsia="es-CO"/>
        </w:rPr>
        <w:t>.</w:t>
      </w:r>
    </w:p>
    <w:p w:rsidR="00421173" w:rsidRDefault="00421173" w:rsidP="000F2AB8">
      <w:pPr>
        <w:shd w:val="clear" w:color="auto" w:fill="FFFFFF"/>
        <w:tabs>
          <w:tab w:val="left" w:pos="5197"/>
        </w:tabs>
        <w:spacing w:line="276" w:lineRule="auto"/>
        <w:contextualSpacing/>
        <w:jc w:val="both"/>
        <w:rPr>
          <w:rFonts w:ascii="Arial" w:hAnsi="Arial" w:cs="Arial"/>
          <w:color w:val="000000"/>
          <w:szCs w:val="24"/>
          <w:lang w:eastAsia="es-CO"/>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BF427E" w:rsidRDefault="00BF427E" w:rsidP="00BF427E">
      <w:pPr>
        <w:widowControl w:val="0"/>
        <w:autoSpaceDE w:val="0"/>
        <w:autoSpaceDN w:val="0"/>
        <w:adjustRightInd w:val="0"/>
        <w:spacing w:line="276" w:lineRule="auto"/>
        <w:jc w:val="both"/>
        <w:rPr>
          <w:rFonts w:ascii="Arial" w:hAnsi="Arial" w:cs="Arial"/>
          <w:bCs/>
          <w:iCs/>
          <w:szCs w:val="24"/>
        </w:rPr>
      </w:pPr>
      <w:r w:rsidRPr="00BF427E">
        <w:rPr>
          <w:rFonts w:ascii="Arial" w:hAnsi="Arial" w:cs="Arial"/>
          <w:b/>
          <w:szCs w:val="24"/>
          <w:u w:val="single"/>
        </w:rPr>
        <w:t>PRIMERO</w:t>
      </w:r>
      <w:r>
        <w:rPr>
          <w:rFonts w:ascii="Arial" w:hAnsi="Arial" w:cs="Arial"/>
          <w:b/>
          <w:szCs w:val="24"/>
        </w:rPr>
        <w:t xml:space="preserve">: REVOCAR </w:t>
      </w:r>
      <w:r w:rsidR="00DC7458">
        <w:rPr>
          <w:rFonts w:ascii="Arial" w:hAnsi="Arial" w:cs="Arial"/>
          <w:szCs w:val="24"/>
        </w:rPr>
        <w:t xml:space="preserve">los numerales segundo y tercero de </w:t>
      </w:r>
      <w:r w:rsidRPr="001320DB">
        <w:rPr>
          <w:rFonts w:ascii="Arial" w:hAnsi="Arial" w:cs="Arial"/>
          <w:szCs w:val="24"/>
        </w:rPr>
        <w:t xml:space="preserve">la sentencia </w:t>
      </w:r>
      <w:r w:rsidRPr="00D578CB">
        <w:rPr>
          <w:rFonts w:ascii="Arial" w:hAnsi="Arial" w:cs="Arial"/>
          <w:szCs w:val="24"/>
        </w:rPr>
        <w:t xml:space="preserve">proferida el </w:t>
      </w:r>
      <w:r>
        <w:rPr>
          <w:rFonts w:ascii="Arial" w:hAnsi="Arial" w:cs="Arial"/>
          <w:szCs w:val="24"/>
        </w:rPr>
        <w:t xml:space="preserve">04 </w:t>
      </w:r>
      <w:r w:rsidRPr="00D578CB">
        <w:rPr>
          <w:rFonts w:ascii="Arial" w:hAnsi="Arial" w:cs="Arial"/>
          <w:szCs w:val="24"/>
        </w:rPr>
        <w:t xml:space="preserve">de </w:t>
      </w:r>
      <w:r>
        <w:rPr>
          <w:rFonts w:ascii="Arial" w:hAnsi="Arial" w:cs="Arial"/>
          <w:szCs w:val="24"/>
        </w:rPr>
        <w:t>agosto de 2016</w:t>
      </w:r>
      <w:r w:rsidRPr="00D578CB">
        <w:rPr>
          <w:rFonts w:ascii="Arial" w:hAnsi="Arial" w:cs="Arial"/>
          <w:szCs w:val="24"/>
        </w:rPr>
        <w:t xml:space="preserve"> por el Juzgado </w:t>
      </w:r>
      <w:r>
        <w:rPr>
          <w:rFonts w:ascii="Arial" w:hAnsi="Arial" w:cs="Arial"/>
          <w:szCs w:val="24"/>
        </w:rPr>
        <w:t xml:space="preserve">Segundo </w:t>
      </w:r>
      <w:r w:rsidRPr="00D578CB">
        <w:rPr>
          <w:rFonts w:ascii="Arial" w:hAnsi="Arial" w:cs="Arial"/>
          <w:szCs w:val="24"/>
        </w:rPr>
        <w:t xml:space="preserve">Laboral del Circuito de Pereira, </w:t>
      </w:r>
      <w:r w:rsidRPr="00D578CB">
        <w:rPr>
          <w:rFonts w:ascii="Arial" w:hAnsi="Arial" w:cs="Arial"/>
          <w:szCs w:val="24"/>
        </w:rPr>
        <w:lastRenderedPageBreak/>
        <w:t xml:space="preserve">dentro del proceso ordinario laboral propuesto por </w:t>
      </w:r>
      <w:r>
        <w:rPr>
          <w:rFonts w:ascii="Arial" w:hAnsi="Arial" w:cs="Arial"/>
          <w:szCs w:val="24"/>
        </w:rPr>
        <w:t xml:space="preserve">el señor </w:t>
      </w:r>
      <w:r>
        <w:rPr>
          <w:rFonts w:ascii="Arial" w:hAnsi="Arial" w:cs="Arial"/>
          <w:b/>
          <w:szCs w:val="24"/>
        </w:rPr>
        <w:t xml:space="preserve">Fernando Upegui Arce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szCs w:val="24"/>
        </w:rPr>
        <w:t>, conforme a lo exp</w:t>
      </w:r>
      <w:r>
        <w:rPr>
          <w:rFonts w:ascii="Arial" w:hAnsi="Arial" w:cs="Arial"/>
          <w:bCs/>
          <w:iCs/>
          <w:szCs w:val="24"/>
        </w:rPr>
        <w:t xml:space="preserve">uesto en la parte motiva de esta decisión, </w:t>
      </w:r>
      <w:r w:rsidR="00DC7458">
        <w:rPr>
          <w:rFonts w:ascii="Arial" w:hAnsi="Arial" w:cs="Arial"/>
          <w:bCs/>
          <w:iCs/>
          <w:szCs w:val="24"/>
        </w:rPr>
        <w:t>para en su lugar:</w:t>
      </w:r>
    </w:p>
    <w:p w:rsidR="00E13743" w:rsidRPr="00060A72" w:rsidRDefault="00E13743" w:rsidP="00BF427E">
      <w:pPr>
        <w:widowControl w:val="0"/>
        <w:autoSpaceDE w:val="0"/>
        <w:autoSpaceDN w:val="0"/>
        <w:adjustRightInd w:val="0"/>
        <w:spacing w:line="276" w:lineRule="auto"/>
        <w:jc w:val="both"/>
        <w:rPr>
          <w:rFonts w:ascii="Arial" w:hAnsi="Arial" w:cs="Arial"/>
          <w:bCs/>
          <w:iCs/>
          <w:szCs w:val="24"/>
        </w:rPr>
      </w:pPr>
    </w:p>
    <w:p w:rsidR="00DC7458" w:rsidRPr="005E75F4" w:rsidRDefault="000F2AB8" w:rsidP="005B451A">
      <w:pPr>
        <w:shd w:val="clear" w:color="auto" w:fill="FFFFFF"/>
        <w:tabs>
          <w:tab w:val="left" w:pos="5197"/>
        </w:tabs>
        <w:spacing w:line="276" w:lineRule="auto"/>
        <w:ind w:left="283" w:right="283"/>
        <w:jc w:val="both"/>
        <w:rPr>
          <w:rFonts w:ascii="Arial" w:hAnsi="Arial" w:cs="Arial"/>
          <w:b/>
          <w:bCs/>
          <w:i/>
          <w:iCs/>
          <w:sz w:val="22"/>
          <w:szCs w:val="22"/>
        </w:rPr>
      </w:pPr>
      <w:r w:rsidRPr="005E75F4">
        <w:rPr>
          <w:rFonts w:ascii="Arial" w:hAnsi="Arial" w:cs="Arial"/>
          <w:b/>
          <w:bCs/>
          <w:i/>
          <w:iCs/>
          <w:sz w:val="22"/>
          <w:szCs w:val="22"/>
          <w:u w:val="single"/>
        </w:rPr>
        <w:t>“</w:t>
      </w:r>
      <w:r w:rsidR="00BF427E" w:rsidRPr="005E75F4">
        <w:rPr>
          <w:rFonts w:ascii="Arial" w:hAnsi="Arial" w:cs="Arial"/>
          <w:b/>
          <w:bCs/>
          <w:i/>
          <w:iCs/>
          <w:sz w:val="22"/>
          <w:szCs w:val="22"/>
          <w:u w:val="single"/>
        </w:rPr>
        <w:t>SEGUNDO</w:t>
      </w:r>
      <w:r w:rsidR="00BF427E" w:rsidRPr="005E75F4">
        <w:rPr>
          <w:rFonts w:ascii="Arial" w:hAnsi="Arial" w:cs="Arial"/>
          <w:b/>
          <w:bCs/>
          <w:i/>
          <w:iCs/>
          <w:sz w:val="22"/>
          <w:szCs w:val="22"/>
        </w:rPr>
        <w:t xml:space="preserve">: </w:t>
      </w:r>
      <w:r w:rsidR="00DC7458" w:rsidRPr="005E75F4">
        <w:rPr>
          <w:rFonts w:ascii="Arial" w:hAnsi="Arial" w:cs="Arial"/>
          <w:b/>
          <w:bCs/>
          <w:i/>
          <w:iCs/>
          <w:sz w:val="22"/>
          <w:szCs w:val="22"/>
        </w:rPr>
        <w:t xml:space="preserve">DECLARAR </w:t>
      </w:r>
      <w:r w:rsidR="00DC7458" w:rsidRPr="00E13743">
        <w:rPr>
          <w:rFonts w:ascii="Arial" w:hAnsi="Arial" w:cs="Arial"/>
          <w:bCs/>
          <w:i/>
          <w:iCs/>
          <w:sz w:val="22"/>
          <w:szCs w:val="22"/>
        </w:rPr>
        <w:t xml:space="preserve">que el señor </w:t>
      </w:r>
      <w:r w:rsidRPr="00E13743">
        <w:rPr>
          <w:rFonts w:ascii="Arial" w:hAnsi="Arial" w:cs="Arial"/>
          <w:i/>
          <w:sz w:val="22"/>
          <w:szCs w:val="22"/>
        </w:rPr>
        <w:t xml:space="preserve">Fernando Upegui Arce, tiene derecho </w:t>
      </w:r>
      <w:r w:rsidRPr="005E75F4">
        <w:rPr>
          <w:rFonts w:ascii="Arial" w:hAnsi="Arial" w:cs="Arial"/>
          <w:i/>
          <w:color w:val="000000"/>
          <w:sz w:val="22"/>
          <w:szCs w:val="22"/>
          <w:lang w:eastAsia="es-CO"/>
        </w:rPr>
        <w:t>al reconocimiento de la pensión de jubilación prevista en la Ley 71/88, en concordancia con lo dispuesto por la Ley 1112/2006, a partir del 23/02/2011.</w:t>
      </w:r>
    </w:p>
    <w:p w:rsidR="00DC7458" w:rsidRPr="000F2AB8" w:rsidRDefault="00DC7458" w:rsidP="005B451A">
      <w:pPr>
        <w:shd w:val="clear" w:color="auto" w:fill="FFFFFF"/>
        <w:tabs>
          <w:tab w:val="left" w:pos="5197"/>
        </w:tabs>
        <w:spacing w:line="276" w:lineRule="auto"/>
        <w:ind w:left="283" w:right="283"/>
        <w:jc w:val="both"/>
        <w:rPr>
          <w:rFonts w:ascii="Arial" w:hAnsi="Arial" w:cs="Arial"/>
          <w:b/>
          <w:i/>
          <w:spacing w:val="-2"/>
          <w:sz w:val="22"/>
          <w:szCs w:val="22"/>
        </w:rPr>
      </w:pPr>
    </w:p>
    <w:p w:rsidR="00BF427E" w:rsidRPr="00DC566D" w:rsidRDefault="000F2AB8" w:rsidP="005B451A">
      <w:pPr>
        <w:shd w:val="clear" w:color="auto" w:fill="FFFFFF"/>
        <w:tabs>
          <w:tab w:val="left" w:pos="5197"/>
        </w:tabs>
        <w:spacing w:line="276" w:lineRule="auto"/>
        <w:ind w:left="283" w:right="283"/>
        <w:contextualSpacing/>
        <w:jc w:val="both"/>
        <w:rPr>
          <w:rFonts w:ascii="Arial" w:hAnsi="Arial" w:cs="Arial"/>
          <w:i/>
          <w:spacing w:val="-2"/>
          <w:sz w:val="22"/>
          <w:szCs w:val="22"/>
        </w:rPr>
      </w:pPr>
      <w:r w:rsidRPr="00DC566D">
        <w:rPr>
          <w:rFonts w:ascii="Arial" w:hAnsi="Arial" w:cs="Arial"/>
          <w:b/>
          <w:i/>
          <w:sz w:val="22"/>
          <w:szCs w:val="22"/>
          <w:u w:val="single"/>
        </w:rPr>
        <w:t>TERCERO</w:t>
      </w:r>
      <w:r w:rsidRPr="00DC566D">
        <w:rPr>
          <w:rFonts w:ascii="Arial" w:hAnsi="Arial" w:cs="Arial"/>
          <w:i/>
          <w:sz w:val="22"/>
          <w:szCs w:val="22"/>
        </w:rPr>
        <w:t xml:space="preserve">: </w:t>
      </w:r>
      <w:r w:rsidR="00DC7458" w:rsidRPr="00DC566D">
        <w:rPr>
          <w:rFonts w:ascii="Arial" w:hAnsi="Arial" w:cs="Arial"/>
          <w:b/>
          <w:i/>
          <w:spacing w:val="-2"/>
          <w:sz w:val="22"/>
          <w:szCs w:val="22"/>
        </w:rPr>
        <w:t xml:space="preserve">CONDENAR </w:t>
      </w:r>
      <w:r w:rsidR="00DC7458" w:rsidRPr="00DC566D">
        <w:rPr>
          <w:rFonts w:ascii="Arial" w:hAnsi="Arial" w:cs="Arial"/>
          <w:i/>
          <w:spacing w:val="-2"/>
          <w:sz w:val="22"/>
          <w:szCs w:val="22"/>
        </w:rPr>
        <w:t xml:space="preserve">a la </w:t>
      </w:r>
      <w:r w:rsidR="00DC7458" w:rsidRPr="00E13743">
        <w:rPr>
          <w:rFonts w:ascii="Arial" w:hAnsi="Arial" w:cs="Arial"/>
          <w:i/>
          <w:spacing w:val="-2"/>
          <w:sz w:val="22"/>
          <w:szCs w:val="22"/>
        </w:rPr>
        <w:t xml:space="preserve">Administradora Colombiana de Pensiones –Colpensiones- </w:t>
      </w:r>
      <w:r w:rsidRPr="00E13743">
        <w:rPr>
          <w:rFonts w:ascii="Arial" w:hAnsi="Arial" w:cs="Arial"/>
          <w:i/>
          <w:spacing w:val="-2"/>
          <w:sz w:val="22"/>
          <w:szCs w:val="22"/>
        </w:rPr>
        <w:t xml:space="preserve">a reconocer y pagar </w:t>
      </w:r>
      <w:r w:rsidR="00DC7458" w:rsidRPr="00E13743">
        <w:rPr>
          <w:rFonts w:ascii="Arial" w:hAnsi="Arial" w:cs="Arial"/>
          <w:i/>
          <w:spacing w:val="-2"/>
          <w:sz w:val="22"/>
          <w:szCs w:val="22"/>
        </w:rPr>
        <w:t>al señor Fernando Upegui Arce la pensi</w:t>
      </w:r>
      <w:r w:rsidR="00DC7458" w:rsidRPr="00DC566D">
        <w:rPr>
          <w:rFonts w:ascii="Arial" w:hAnsi="Arial" w:cs="Arial"/>
          <w:i/>
          <w:spacing w:val="-2"/>
          <w:sz w:val="22"/>
          <w:szCs w:val="22"/>
        </w:rPr>
        <w:t xml:space="preserve">ón prorrata de la pensión de jubilación </w:t>
      </w:r>
      <w:r w:rsidRPr="00DC566D">
        <w:rPr>
          <w:rFonts w:ascii="Arial" w:hAnsi="Arial" w:cs="Arial"/>
          <w:i/>
          <w:spacing w:val="-2"/>
          <w:sz w:val="22"/>
          <w:szCs w:val="22"/>
        </w:rPr>
        <w:t>de que trata el numeral anterior</w:t>
      </w:r>
      <w:r w:rsidR="00DC7458" w:rsidRPr="00DC566D">
        <w:rPr>
          <w:rFonts w:ascii="Arial" w:hAnsi="Arial" w:cs="Arial"/>
          <w:i/>
          <w:color w:val="000000"/>
          <w:sz w:val="22"/>
          <w:szCs w:val="22"/>
          <w:lang w:eastAsia="es-CO"/>
        </w:rPr>
        <w:t xml:space="preserve">, </w:t>
      </w:r>
      <w:r w:rsidR="00E13743">
        <w:rPr>
          <w:rFonts w:ascii="Arial" w:hAnsi="Arial" w:cs="Arial"/>
          <w:i/>
          <w:color w:val="000000"/>
          <w:sz w:val="22"/>
          <w:szCs w:val="22"/>
          <w:lang w:eastAsia="es-CO"/>
        </w:rPr>
        <w:t>para lo cual deberá adelantar, en el término de un mes</w:t>
      </w:r>
      <w:r w:rsidR="006E69E5">
        <w:rPr>
          <w:rFonts w:ascii="Arial" w:hAnsi="Arial" w:cs="Arial"/>
          <w:i/>
          <w:color w:val="000000"/>
          <w:sz w:val="22"/>
          <w:szCs w:val="22"/>
          <w:lang w:eastAsia="es-CO"/>
        </w:rPr>
        <w:t xml:space="preserve"> contado a partir de la ejecutoria de esta sentencia</w:t>
      </w:r>
      <w:r w:rsidR="00E13743">
        <w:rPr>
          <w:rFonts w:ascii="Arial" w:hAnsi="Arial" w:cs="Arial"/>
          <w:i/>
          <w:color w:val="000000"/>
          <w:sz w:val="22"/>
          <w:szCs w:val="22"/>
          <w:lang w:eastAsia="es-CO"/>
        </w:rPr>
        <w:t xml:space="preserve">, </w:t>
      </w:r>
      <w:r w:rsidR="00DC566D" w:rsidRPr="00DC566D">
        <w:rPr>
          <w:rFonts w:ascii="Arial" w:hAnsi="Arial" w:cs="Arial"/>
          <w:i/>
          <w:color w:val="000000"/>
          <w:sz w:val="22"/>
          <w:szCs w:val="22"/>
          <w:lang w:eastAsia="es-CO"/>
        </w:rPr>
        <w:t xml:space="preserve">las actividades pertinentes a fin de establecer el monto de la prestación y el porcentaje que le corresponde cancelar. Para la </w:t>
      </w:r>
      <w:r w:rsidR="00DC566D" w:rsidRPr="00DC566D">
        <w:rPr>
          <w:rFonts w:ascii="Arial" w:hAnsi="Arial" w:cs="Arial"/>
          <w:i/>
          <w:spacing w:val="-2"/>
          <w:sz w:val="22"/>
          <w:szCs w:val="22"/>
        </w:rPr>
        <w:t xml:space="preserve">liquidación del </w:t>
      </w:r>
      <w:r w:rsidRPr="00DC566D">
        <w:rPr>
          <w:rFonts w:ascii="Arial" w:hAnsi="Arial" w:cs="Arial"/>
          <w:i/>
          <w:spacing w:val="-2"/>
          <w:sz w:val="22"/>
          <w:szCs w:val="22"/>
        </w:rPr>
        <w:t>retroactivo</w:t>
      </w:r>
      <w:r w:rsidR="00DC7458" w:rsidRPr="00DC566D">
        <w:rPr>
          <w:rFonts w:ascii="Arial" w:hAnsi="Arial" w:cs="Arial"/>
          <w:i/>
          <w:spacing w:val="-2"/>
          <w:sz w:val="22"/>
          <w:szCs w:val="22"/>
        </w:rPr>
        <w:t xml:space="preserve"> </w:t>
      </w:r>
      <w:r w:rsidRPr="00DC566D">
        <w:rPr>
          <w:rFonts w:ascii="Arial" w:hAnsi="Arial" w:cs="Arial"/>
          <w:i/>
          <w:spacing w:val="-2"/>
          <w:sz w:val="22"/>
          <w:szCs w:val="22"/>
        </w:rPr>
        <w:t xml:space="preserve">pensional </w:t>
      </w:r>
      <w:r w:rsidR="00DC566D" w:rsidRPr="00DC566D">
        <w:rPr>
          <w:rFonts w:ascii="Arial" w:hAnsi="Arial" w:cs="Arial"/>
          <w:i/>
          <w:spacing w:val="-2"/>
          <w:sz w:val="22"/>
          <w:szCs w:val="22"/>
        </w:rPr>
        <w:t>deberá atender el contendido del Acto Legislativo 01/2005</w:t>
      </w:r>
      <w:r w:rsidR="00E13743">
        <w:rPr>
          <w:rFonts w:ascii="Arial" w:hAnsi="Arial" w:cs="Arial"/>
          <w:i/>
          <w:spacing w:val="-2"/>
          <w:sz w:val="22"/>
          <w:szCs w:val="22"/>
        </w:rPr>
        <w:t>, que le da derecho al reconocimiento de 14 mesadas anuales</w:t>
      </w:r>
      <w:r w:rsidR="00DC566D" w:rsidRPr="00DC566D">
        <w:rPr>
          <w:rFonts w:ascii="Arial" w:hAnsi="Arial" w:cs="Arial"/>
          <w:i/>
          <w:spacing w:val="-2"/>
          <w:sz w:val="22"/>
          <w:szCs w:val="22"/>
        </w:rPr>
        <w:t xml:space="preserve"> y</w:t>
      </w:r>
      <w:r w:rsidR="00E13743">
        <w:rPr>
          <w:rFonts w:ascii="Arial" w:hAnsi="Arial" w:cs="Arial"/>
          <w:i/>
          <w:spacing w:val="-2"/>
          <w:sz w:val="22"/>
          <w:szCs w:val="22"/>
        </w:rPr>
        <w:t>;</w:t>
      </w:r>
      <w:r w:rsidR="00DC566D" w:rsidRPr="00DC566D">
        <w:rPr>
          <w:rFonts w:ascii="Arial" w:hAnsi="Arial" w:cs="Arial"/>
          <w:i/>
          <w:spacing w:val="-2"/>
          <w:sz w:val="22"/>
          <w:szCs w:val="22"/>
        </w:rPr>
        <w:t xml:space="preserve"> de la suma resultante se le autoriza realizar los descuentos por salud correspondientes</w:t>
      </w:r>
      <w:r w:rsidRPr="00DC566D">
        <w:rPr>
          <w:rFonts w:ascii="Arial" w:hAnsi="Arial" w:cs="Arial"/>
          <w:i/>
          <w:spacing w:val="-2"/>
          <w:sz w:val="22"/>
          <w:szCs w:val="22"/>
        </w:rPr>
        <w:t>.</w:t>
      </w:r>
    </w:p>
    <w:p w:rsidR="00DC7458" w:rsidRPr="00DC7458" w:rsidRDefault="00DC7458" w:rsidP="005B451A">
      <w:pPr>
        <w:shd w:val="clear" w:color="auto" w:fill="FFFFFF"/>
        <w:tabs>
          <w:tab w:val="left" w:pos="5197"/>
        </w:tabs>
        <w:spacing w:line="276" w:lineRule="auto"/>
        <w:ind w:left="283" w:right="283"/>
        <w:jc w:val="both"/>
        <w:rPr>
          <w:rFonts w:ascii="Arial" w:hAnsi="Arial" w:cs="Arial"/>
          <w:i/>
          <w:sz w:val="22"/>
          <w:szCs w:val="22"/>
        </w:rPr>
      </w:pPr>
    </w:p>
    <w:p w:rsidR="000F2AB8" w:rsidRDefault="000F2AB8" w:rsidP="005B451A">
      <w:pPr>
        <w:spacing w:line="276" w:lineRule="auto"/>
        <w:jc w:val="both"/>
        <w:rPr>
          <w:rFonts w:ascii="Arial" w:hAnsi="Arial" w:cs="Arial"/>
          <w:b/>
          <w:szCs w:val="24"/>
        </w:rPr>
      </w:pPr>
      <w:r>
        <w:rPr>
          <w:rFonts w:ascii="Arial" w:hAnsi="Arial" w:cs="Arial"/>
          <w:b/>
          <w:szCs w:val="24"/>
          <w:u w:val="single"/>
        </w:rPr>
        <w:t>SEGUNDO</w:t>
      </w:r>
      <w:r>
        <w:rPr>
          <w:rFonts w:ascii="Arial" w:hAnsi="Arial" w:cs="Arial"/>
          <w:b/>
          <w:szCs w:val="24"/>
        </w:rPr>
        <w:t xml:space="preserve">: ADICIONAR </w:t>
      </w:r>
      <w:r w:rsidRPr="000F2AB8">
        <w:rPr>
          <w:rFonts w:ascii="Arial" w:hAnsi="Arial" w:cs="Arial"/>
          <w:szCs w:val="24"/>
        </w:rPr>
        <w:t>el siguiente numeral</w:t>
      </w:r>
      <w:r>
        <w:rPr>
          <w:rFonts w:ascii="Arial" w:hAnsi="Arial" w:cs="Arial"/>
          <w:b/>
          <w:szCs w:val="24"/>
        </w:rPr>
        <w:t xml:space="preserve">: </w:t>
      </w:r>
    </w:p>
    <w:p w:rsidR="000F2AB8" w:rsidRDefault="000F2AB8" w:rsidP="005B451A">
      <w:pPr>
        <w:spacing w:line="276" w:lineRule="auto"/>
        <w:jc w:val="both"/>
        <w:rPr>
          <w:rFonts w:ascii="Arial" w:hAnsi="Arial" w:cs="Arial"/>
          <w:b/>
          <w:szCs w:val="24"/>
        </w:rPr>
      </w:pPr>
    </w:p>
    <w:p w:rsidR="000F2AB8" w:rsidRDefault="000F2AB8" w:rsidP="005B451A">
      <w:pPr>
        <w:pStyle w:val="Prrafodelista"/>
        <w:spacing w:line="276" w:lineRule="auto"/>
        <w:ind w:left="283" w:right="283"/>
        <w:jc w:val="both"/>
        <w:rPr>
          <w:rFonts w:ascii="Arial" w:hAnsi="Arial" w:cs="Arial"/>
          <w:i/>
          <w:spacing w:val="-2"/>
        </w:rPr>
      </w:pPr>
      <w:r w:rsidRPr="000F2AB8">
        <w:rPr>
          <w:rFonts w:ascii="Arial" w:hAnsi="Arial" w:cs="Arial"/>
          <w:b/>
          <w:i/>
          <w:u w:val="single"/>
        </w:rPr>
        <w:t>OCTAVO</w:t>
      </w:r>
      <w:r w:rsidRPr="000F2AB8">
        <w:rPr>
          <w:rFonts w:ascii="Arial" w:hAnsi="Arial" w:cs="Arial"/>
          <w:i/>
        </w:rPr>
        <w:t xml:space="preserve">: </w:t>
      </w:r>
      <w:r w:rsidRPr="000F2AB8">
        <w:rPr>
          <w:rFonts w:ascii="Arial" w:hAnsi="Arial" w:cs="Arial"/>
          <w:b/>
          <w:i/>
          <w:spacing w:val="-2"/>
        </w:rPr>
        <w:t xml:space="preserve">Condenar </w:t>
      </w:r>
      <w:r w:rsidRPr="000F2AB8">
        <w:rPr>
          <w:rFonts w:ascii="Arial" w:hAnsi="Arial" w:cs="Arial"/>
          <w:i/>
          <w:spacing w:val="-2"/>
        </w:rPr>
        <w:t xml:space="preserve">a la </w:t>
      </w:r>
      <w:r w:rsidRPr="00E13743">
        <w:rPr>
          <w:rFonts w:ascii="Arial" w:hAnsi="Arial" w:cs="Arial"/>
          <w:i/>
          <w:spacing w:val="-2"/>
        </w:rPr>
        <w:t>Administradora Colombiana de Pensiones Colpensiones a la obligación de hacer</w:t>
      </w:r>
      <w:r w:rsidRPr="000F2AB8">
        <w:rPr>
          <w:rFonts w:ascii="Arial" w:hAnsi="Arial" w:cs="Arial"/>
          <w:i/>
          <w:spacing w:val="-2"/>
        </w:rPr>
        <w:t xml:space="preserve">, consistente en </w:t>
      </w:r>
      <w:r w:rsidRPr="000F2AB8">
        <w:rPr>
          <w:rFonts w:ascii="Arial" w:hAnsi="Arial" w:cs="Arial"/>
          <w:i/>
          <w:color w:val="000000"/>
          <w:lang w:eastAsia="es-CO"/>
        </w:rPr>
        <w:t>remitir</w:t>
      </w:r>
      <w:r w:rsidR="006E69E5">
        <w:rPr>
          <w:rFonts w:ascii="Arial" w:hAnsi="Arial" w:cs="Arial"/>
          <w:i/>
          <w:color w:val="000000"/>
          <w:lang w:eastAsia="es-CO"/>
        </w:rPr>
        <w:t xml:space="preserve"> en el término de 15 días, vencido el término anterior,</w:t>
      </w:r>
      <w:r w:rsidRPr="000F2AB8">
        <w:rPr>
          <w:rFonts w:ascii="Arial" w:hAnsi="Arial" w:cs="Arial"/>
          <w:i/>
          <w:color w:val="000000"/>
          <w:lang w:eastAsia="es-CO"/>
        </w:rPr>
        <w:t xml:space="preserve"> la información necesaria por medio de los organismos de enlace correspondientes a las autoridades de seguridad social española para que, cuando se cumplan los supuestos legales de ese país, se reconozca allí la pensión prorrata restante.</w:t>
      </w:r>
      <w:r w:rsidRPr="000F2AB8">
        <w:rPr>
          <w:rFonts w:ascii="Arial" w:hAnsi="Arial" w:cs="Arial"/>
          <w:i/>
          <w:spacing w:val="-2"/>
        </w:rPr>
        <w:t xml:space="preserve"> </w:t>
      </w:r>
    </w:p>
    <w:p w:rsidR="000F2AB8" w:rsidRDefault="000F2AB8" w:rsidP="000F2AB8">
      <w:pPr>
        <w:pStyle w:val="Prrafodelista"/>
        <w:spacing w:line="240" w:lineRule="auto"/>
        <w:ind w:left="1211"/>
        <w:jc w:val="both"/>
        <w:rPr>
          <w:rFonts w:ascii="Arial" w:hAnsi="Arial" w:cs="Arial"/>
          <w:i/>
          <w:spacing w:val="-2"/>
        </w:rPr>
      </w:pPr>
    </w:p>
    <w:p w:rsidR="000F2AB8" w:rsidRPr="000F2AB8" w:rsidRDefault="000F2AB8" w:rsidP="000F2AB8">
      <w:pPr>
        <w:spacing w:line="276" w:lineRule="auto"/>
        <w:jc w:val="both"/>
        <w:rPr>
          <w:rFonts w:ascii="Arial" w:hAnsi="Arial" w:cs="Arial"/>
          <w:spacing w:val="-2"/>
          <w:szCs w:val="24"/>
          <w:lang w:val="es-CO"/>
        </w:rPr>
      </w:pPr>
      <w:r w:rsidRPr="000F2AB8">
        <w:rPr>
          <w:rFonts w:ascii="Arial" w:hAnsi="Arial" w:cs="Arial"/>
          <w:b/>
          <w:szCs w:val="24"/>
          <w:u w:val="single"/>
        </w:rPr>
        <w:t>TERCERO</w:t>
      </w:r>
      <w:r w:rsidRPr="000F2AB8">
        <w:rPr>
          <w:rFonts w:ascii="Arial" w:hAnsi="Arial" w:cs="Arial"/>
          <w:b/>
          <w:szCs w:val="24"/>
        </w:rPr>
        <w:t xml:space="preserve">: CONFIRMAR </w:t>
      </w:r>
      <w:r w:rsidRPr="000F2AB8">
        <w:rPr>
          <w:rFonts w:ascii="Arial" w:hAnsi="Arial" w:cs="Arial"/>
          <w:spacing w:val="-2"/>
          <w:szCs w:val="24"/>
          <w:lang w:val="es-CO"/>
        </w:rPr>
        <w:t>la sentencia consultada en todo lo demás.</w:t>
      </w:r>
    </w:p>
    <w:p w:rsidR="000F2AB8" w:rsidRPr="000F2AB8" w:rsidRDefault="000F2AB8" w:rsidP="000F2AB8">
      <w:pPr>
        <w:pStyle w:val="Prrafodelista"/>
        <w:spacing w:line="360" w:lineRule="auto"/>
        <w:ind w:left="1211"/>
        <w:jc w:val="both"/>
        <w:rPr>
          <w:rFonts w:ascii="Arial" w:hAnsi="Arial" w:cs="Arial"/>
          <w:spacing w:val="-2"/>
          <w:sz w:val="24"/>
          <w:szCs w:val="24"/>
          <w:lang w:val="es-CO"/>
        </w:rPr>
      </w:pPr>
    </w:p>
    <w:p w:rsidR="000F2AB8" w:rsidRPr="000F2AB8" w:rsidRDefault="000F2AB8" w:rsidP="000F2AB8">
      <w:pPr>
        <w:spacing w:line="360" w:lineRule="auto"/>
        <w:jc w:val="both"/>
        <w:rPr>
          <w:rFonts w:ascii="Arial" w:hAnsi="Arial" w:cs="Arial"/>
          <w:spacing w:val="-2"/>
          <w:szCs w:val="24"/>
        </w:rPr>
      </w:pPr>
      <w:r w:rsidRPr="000F2AB8">
        <w:rPr>
          <w:rFonts w:ascii="Arial" w:hAnsi="Arial" w:cs="Arial"/>
          <w:b/>
          <w:spacing w:val="-2"/>
          <w:szCs w:val="24"/>
          <w:u w:val="single"/>
          <w:lang w:val="es-CO"/>
        </w:rPr>
        <w:t>CUARTO</w:t>
      </w:r>
      <w:r w:rsidRPr="000F2AB8">
        <w:rPr>
          <w:rFonts w:ascii="Arial" w:hAnsi="Arial" w:cs="Arial"/>
          <w:b/>
          <w:spacing w:val="-2"/>
          <w:szCs w:val="24"/>
          <w:lang w:val="es-CO"/>
        </w:rPr>
        <w:t xml:space="preserve">: </w:t>
      </w:r>
      <w:r>
        <w:rPr>
          <w:rFonts w:ascii="Arial" w:hAnsi="Arial" w:cs="Arial"/>
          <w:b/>
          <w:spacing w:val="-2"/>
          <w:szCs w:val="24"/>
          <w:lang w:val="es-CO"/>
        </w:rPr>
        <w:t>COSTAS</w:t>
      </w:r>
      <w:r w:rsidRPr="000F2AB8">
        <w:rPr>
          <w:rFonts w:ascii="Arial" w:hAnsi="Arial" w:cs="Arial"/>
          <w:b/>
          <w:spacing w:val="-2"/>
          <w:szCs w:val="24"/>
          <w:lang w:val="es-CO"/>
        </w:rPr>
        <w:t xml:space="preserve"> </w:t>
      </w:r>
      <w:r>
        <w:rPr>
          <w:rFonts w:ascii="Arial" w:hAnsi="Arial" w:cs="Arial"/>
          <w:spacing w:val="-2"/>
          <w:szCs w:val="24"/>
          <w:lang w:val="es-CO"/>
        </w:rPr>
        <w:t>en esta instancia no se causaron por lo expuesto en la parte motiva.</w:t>
      </w:r>
    </w:p>
    <w:p w:rsidR="000F2AB8" w:rsidRDefault="000F2AB8" w:rsidP="000F2AB8">
      <w:pPr>
        <w:shd w:val="clear" w:color="auto" w:fill="FFFFFF"/>
        <w:tabs>
          <w:tab w:val="left" w:pos="5197"/>
        </w:tabs>
        <w:ind w:left="283" w:right="283"/>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F11333" w:rsidRDefault="00F11333" w:rsidP="00256248">
      <w:pPr>
        <w:pStyle w:val="Sinespaciado"/>
        <w:spacing w:line="276" w:lineRule="auto"/>
        <w:contextualSpacing/>
        <w:rPr>
          <w:rFonts w:ascii="Arial" w:hAnsi="Arial" w:cs="Arial"/>
          <w:sz w:val="24"/>
          <w:szCs w:val="24"/>
          <w:lang w:val="es-ES"/>
        </w:rPr>
      </w:pPr>
    </w:p>
    <w:p w:rsidR="00B149B3" w:rsidRDefault="00B149B3" w:rsidP="00256248">
      <w:pPr>
        <w:pStyle w:val="Sinespaciado"/>
        <w:spacing w:line="276" w:lineRule="auto"/>
        <w:contextualSpacing/>
        <w:jc w:val="center"/>
        <w:rPr>
          <w:rFonts w:ascii="Arial" w:hAnsi="Arial" w:cs="Arial"/>
          <w:b/>
          <w:sz w:val="24"/>
          <w:szCs w:val="24"/>
          <w:lang w:val="es-ES"/>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9609A" w:rsidRDefault="00256248" w:rsidP="002D36AF">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F11333" w:rsidRDefault="00F11333" w:rsidP="002D36AF">
      <w:pPr>
        <w:pStyle w:val="Sinespaciado"/>
        <w:spacing w:line="276" w:lineRule="auto"/>
        <w:contextualSpacing/>
        <w:jc w:val="center"/>
        <w:rPr>
          <w:rFonts w:ascii="Arial" w:hAnsi="Arial" w:cs="Arial"/>
          <w:sz w:val="24"/>
          <w:szCs w:val="24"/>
          <w:lang w:val="es-ES"/>
        </w:rPr>
      </w:pPr>
    </w:p>
    <w:p w:rsidR="00F11333" w:rsidRDefault="00F11333" w:rsidP="002D36AF">
      <w:pPr>
        <w:pStyle w:val="Sinespaciado"/>
        <w:spacing w:line="276" w:lineRule="auto"/>
        <w:contextualSpacing/>
        <w:jc w:val="center"/>
        <w:rPr>
          <w:rFonts w:ascii="Arial" w:hAnsi="Arial" w:cs="Arial"/>
          <w:b/>
          <w:bCs/>
          <w:iCs/>
          <w:sz w:val="23"/>
          <w:szCs w:val="23"/>
          <w:lang w:val="es-ES"/>
        </w:rPr>
      </w:pPr>
    </w:p>
    <w:p w:rsidR="0079609A" w:rsidRPr="000E6FD4" w:rsidRDefault="0079609A" w:rsidP="00256248">
      <w:pPr>
        <w:spacing w:line="276" w:lineRule="auto"/>
        <w:contextualSpacing/>
        <w:jc w:val="both"/>
        <w:rPr>
          <w:rFonts w:ascii="Arial" w:hAnsi="Arial" w:cs="Arial"/>
          <w:b/>
          <w:bCs/>
          <w:iCs/>
          <w:sz w:val="22"/>
          <w:szCs w:val="22"/>
          <w:lang w:val="es-ES"/>
        </w:rPr>
      </w:pPr>
    </w:p>
    <w:p w:rsidR="00256248" w:rsidRPr="000E6FD4" w:rsidRDefault="00D879A8" w:rsidP="00256248">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sidR="000E6FD4">
        <w:rPr>
          <w:rFonts w:ascii="Arial" w:hAnsi="Arial" w:cs="Arial"/>
          <w:sz w:val="22"/>
          <w:szCs w:val="22"/>
          <w:lang w:val="es-ES"/>
        </w:rPr>
        <w:tab/>
      </w:r>
      <w:r w:rsidR="00390BA7">
        <w:rPr>
          <w:rFonts w:ascii="Arial" w:hAnsi="Arial" w:cs="Arial"/>
          <w:sz w:val="22"/>
          <w:szCs w:val="22"/>
          <w:lang w:val="es-ES"/>
        </w:rPr>
        <w:tab/>
      </w:r>
      <w:r w:rsidR="00390BA7">
        <w:rPr>
          <w:rFonts w:ascii="Arial" w:hAnsi="Arial" w:cs="Arial"/>
          <w:b/>
          <w:bCs/>
          <w:iCs/>
          <w:sz w:val="22"/>
          <w:szCs w:val="22"/>
          <w:lang w:val="es-ES"/>
        </w:rPr>
        <w:t>ANA LUCÍA CAICEDO CALDERÓN</w:t>
      </w:r>
    </w:p>
    <w:p w:rsidR="00256248" w:rsidRDefault="00256248" w:rsidP="00256248">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w:t>
      </w:r>
      <w:r w:rsidR="00D879A8" w:rsidRPr="000E6FD4">
        <w:rPr>
          <w:rFonts w:ascii="Arial" w:hAnsi="Arial" w:cs="Arial"/>
          <w:sz w:val="22"/>
          <w:szCs w:val="22"/>
          <w:lang w:val="es-ES"/>
        </w:rPr>
        <w:t>Magistrado</w:t>
      </w:r>
      <w:r w:rsidRPr="000E6FD4">
        <w:rPr>
          <w:rFonts w:ascii="Arial" w:hAnsi="Arial" w:cs="Arial"/>
          <w:sz w:val="22"/>
          <w:szCs w:val="22"/>
          <w:lang w:val="es-ES"/>
        </w:rPr>
        <w:t xml:space="preserve">                                                                </w:t>
      </w:r>
      <w:r w:rsidR="00390BA7">
        <w:rPr>
          <w:rFonts w:ascii="Arial" w:hAnsi="Arial" w:cs="Arial"/>
          <w:sz w:val="22"/>
          <w:szCs w:val="22"/>
          <w:lang w:val="es-ES"/>
        </w:rPr>
        <w:t>Magistrada</w:t>
      </w:r>
    </w:p>
    <w:p w:rsidR="00CC1292" w:rsidRPr="000E6FD4" w:rsidRDefault="00CC1292" w:rsidP="00256248">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(salva voto)</w:t>
      </w:r>
    </w:p>
    <w:p w:rsidR="00C33B5F" w:rsidRDefault="00C33B5F" w:rsidP="00AE1AB2">
      <w:pPr>
        <w:spacing w:line="276" w:lineRule="auto"/>
        <w:contextualSpacing/>
        <w:jc w:val="center"/>
        <w:rPr>
          <w:rFonts w:ascii="Arial" w:hAnsi="Arial" w:cs="Arial"/>
          <w:i/>
          <w:sz w:val="22"/>
          <w:szCs w:val="22"/>
          <w:lang w:val="es-ES"/>
        </w:rPr>
      </w:pPr>
    </w:p>
    <w:p w:rsidR="00C33B5F" w:rsidRDefault="00C33B5F" w:rsidP="00AE1AB2">
      <w:pPr>
        <w:spacing w:line="276" w:lineRule="auto"/>
        <w:contextualSpacing/>
        <w:jc w:val="center"/>
        <w:rPr>
          <w:rFonts w:ascii="Arial" w:hAnsi="Arial" w:cs="Arial"/>
          <w:i/>
          <w:sz w:val="22"/>
          <w:szCs w:val="22"/>
          <w:lang w:val="es-ES"/>
        </w:rPr>
      </w:pPr>
    </w:p>
    <w:p w:rsidR="00C33B5F" w:rsidRDefault="00C33B5F" w:rsidP="00AE1AB2">
      <w:pPr>
        <w:spacing w:line="276" w:lineRule="auto"/>
        <w:contextualSpacing/>
        <w:jc w:val="center"/>
        <w:rPr>
          <w:rFonts w:ascii="Arial" w:hAnsi="Arial" w:cs="Arial"/>
          <w:i/>
          <w:sz w:val="22"/>
          <w:szCs w:val="22"/>
          <w:lang w:val="es-ES"/>
        </w:rPr>
      </w:pPr>
    </w:p>
    <w:p w:rsidR="00CE5219" w:rsidRDefault="00CE5219" w:rsidP="00AE1AB2">
      <w:pPr>
        <w:spacing w:line="276" w:lineRule="auto"/>
        <w:contextualSpacing/>
        <w:jc w:val="center"/>
        <w:rPr>
          <w:rFonts w:ascii="Arial" w:hAnsi="Arial" w:cs="Arial"/>
          <w:i/>
          <w:sz w:val="22"/>
          <w:szCs w:val="22"/>
          <w:lang w:val="es-ES"/>
        </w:rPr>
      </w:pPr>
    </w:p>
    <w:p w:rsidR="00CE5219" w:rsidRDefault="00CE5219" w:rsidP="00AE1AB2">
      <w:pPr>
        <w:spacing w:line="276" w:lineRule="auto"/>
        <w:contextualSpacing/>
        <w:jc w:val="center"/>
        <w:rPr>
          <w:rFonts w:ascii="Arial" w:hAnsi="Arial" w:cs="Arial"/>
          <w:i/>
          <w:sz w:val="22"/>
          <w:szCs w:val="22"/>
          <w:lang w:val="es-ES"/>
        </w:rPr>
      </w:pPr>
    </w:p>
    <w:sectPr w:rsidR="00CE5219"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87" w:rsidRDefault="003F1587" w:rsidP="00226D5F">
      <w:r>
        <w:separator/>
      </w:r>
    </w:p>
  </w:endnote>
  <w:endnote w:type="continuationSeparator" w:id="0">
    <w:p w:rsidR="003F1587" w:rsidRDefault="003F158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3F1587"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1508">
      <w:rPr>
        <w:rStyle w:val="Nmerodepgina"/>
        <w:noProof/>
      </w:rPr>
      <w:t>9</w:t>
    </w:r>
    <w:r>
      <w:rPr>
        <w:rStyle w:val="Nmerodepgina"/>
      </w:rPr>
      <w:fldChar w:fldCharType="end"/>
    </w:r>
  </w:p>
  <w:p w:rsidR="009B4A56" w:rsidRDefault="003F1587"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87" w:rsidRDefault="003F1587" w:rsidP="00226D5F">
      <w:r>
        <w:separator/>
      </w:r>
    </w:p>
  </w:footnote>
  <w:footnote w:type="continuationSeparator" w:id="0">
    <w:p w:rsidR="003F1587" w:rsidRDefault="003F1587" w:rsidP="00226D5F">
      <w:r>
        <w:continuationSeparator/>
      </w:r>
    </w:p>
  </w:footnote>
  <w:footnote w:id="1">
    <w:p w:rsidR="00FB594D" w:rsidRPr="00FB594D" w:rsidRDefault="00FB594D">
      <w:pPr>
        <w:pStyle w:val="Textonotapie"/>
        <w:rPr>
          <w:rFonts w:ascii="Arial" w:hAnsi="Arial" w:cs="Arial"/>
          <w:sz w:val="18"/>
          <w:szCs w:val="18"/>
          <w:lang w:val="es-AR"/>
        </w:rPr>
      </w:pPr>
      <w:r w:rsidRPr="00FB594D">
        <w:rPr>
          <w:rStyle w:val="Refdenotaalpie"/>
          <w:rFonts w:ascii="Arial" w:hAnsi="Arial" w:cs="Arial"/>
          <w:sz w:val="18"/>
          <w:szCs w:val="18"/>
        </w:rPr>
        <w:footnoteRef/>
      </w:r>
      <w:r w:rsidRPr="00FB594D">
        <w:rPr>
          <w:rFonts w:ascii="Arial" w:hAnsi="Arial" w:cs="Arial"/>
          <w:sz w:val="18"/>
          <w:szCs w:val="18"/>
        </w:rPr>
        <w:t xml:space="preserve"> </w:t>
      </w:r>
      <w:r w:rsidRPr="00FB594D">
        <w:rPr>
          <w:rFonts w:ascii="Arial" w:hAnsi="Arial" w:cs="Arial"/>
          <w:sz w:val="18"/>
          <w:szCs w:val="18"/>
          <w:lang w:val="es-AR"/>
        </w:rPr>
        <w:t>Que coincide con la aportada con la demanda</w:t>
      </w:r>
    </w:p>
  </w:footnote>
  <w:footnote w:id="2">
    <w:p w:rsidR="00B768F0" w:rsidRPr="00B768F0" w:rsidRDefault="00B768F0" w:rsidP="00B768F0">
      <w:pPr>
        <w:pStyle w:val="Textonotapie"/>
        <w:jc w:val="both"/>
        <w:rPr>
          <w:rFonts w:ascii="Arial" w:hAnsi="Arial" w:cs="Arial"/>
          <w:sz w:val="18"/>
          <w:szCs w:val="18"/>
          <w:lang w:val="es-AR"/>
        </w:rPr>
      </w:pPr>
      <w:r w:rsidRPr="00B768F0">
        <w:rPr>
          <w:rStyle w:val="Refdenotaalpie"/>
          <w:rFonts w:ascii="Arial" w:hAnsi="Arial" w:cs="Arial"/>
          <w:sz w:val="18"/>
          <w:szCs w:val="18"/>
        </w:rPr>
        <w:footnoteRef/>
      </w:r>
      <w:r w:rsidRPr="00B768F0">
        <w:rPr>
          <w:rFonts w:ascii="Arial" w:hAnsi="Arial" w:cs="Arial"/>
          <w:sz w:val="18"/>
          <w:szCs w:val="18"/>
        </w:rPr>
        <w:t xml:space="preserve"> </w:t>
      </w:r>
      <w:r w:rsidRPr="00B768F0">
        <w:rPr>
          <w:rFonts w:ascii="Arial" w:hAnsi="Arial" w:cs="Arial"/>
          <w:sz w:val="18"/>
          <w:szCs w:val="18"/>
          <w:lang w:val="es-AR"/>
        </w:rPr>
        <w:t>Sin tener en cuenta el periodo del 16/08/1969 al 15/08/1971 que prestó sus servicios en el Ministerio de Defensa.</w:t>
      </w:r>
    </w:p>
  </w:footnote>
  <w:footnote w:id="3">
    <w:p w:rsidR="00941DC3" w:rsidRPr="00941DC3" w:rsidRDefault="00941DC3" w:rsidP="00802D11">
      <w:pPr>
        <w:spacing w:line="276" w:lineRule="auto"/>
        <w:jc w:val="both"/>
        <w:rPr>
          <w:lang w:val="es-AR"/>
        </w:rPr>
      </w:pPr>
      <w:r w:rsidRPr="00802D11">
        <w:rPr>
          <w:rStyle w:val="Refdenotaalpie"/>
          <w:rFonts w:ascii="Arial" w:hAnsi="Arial" w:cs="Arial"/>
          <w:sz w:val="18"/>
          <w:szCs w:val="18"/>
        </w:rPr>
        <w:footnoteRef/>
      </w:r>
      <w:r w:rsidRPr="00802D11">
        <w:rPr>
          <w:rFonts w:ascii="Arial" w:hAnsi="Arial" w:cs="Arial"/>
          <w:sz w:val="18"/>
          <w:szCs w:val="18"/>
        </w:rPr>
        <w:t xml:space="preserve"> </w:t>
      </w:r>
      <w:r w:rsidR="00802D11" w:rsidRPr="00802D11">
        <w:rPr>
          <w:rFonts w:ascii="Arial" w:hAnsi="Arial" w:cs="Arial"/>
          <w:sz w:val="18"/>
          <w:szCs w:val="18"/>
        </w:rPr>
        <w:t xml:space="preserve">M.P. Olga Lucía Hoyos Sepúlveda. Radicado </w:t>
      </w:r>
      <w:r w:rsidR="00802D11" w:rsidRPr="00802D11">
        <w:rPr>
          <w:rFonts w:ascii="Arial" w:hAnsi="Arial" w:cs="Arial"/>
          <w:bCs/>
          <w:sz w:val="18"/>
          <w:szCs w:val="18"/>
        </w:rPr>
        <w:t xml:space="preserve">2015-00659-01, del 11/07/2017. Dte: </w:t>
      </w:r>
      <w:r w:rsidR="00802D11" w:rsidRPr="00802D11">
        <w:rPr>
          <w:rFonts w:ascii="Arial" w:hAnsi="Arial" w:cs="Arial"/>
          <w:iCs/>
          <w:sz w:val="18"/>
          <w:szCs w:val="18"/>
        </w:rPr>
        <w:t>José Ovidio Hurtado Duque</w:t>
      </w:r>
      <w:r w:rsidR="005569F1">
        <w:rPr>
          <w:rFonts w:ascii="Arial" w:hAnsi="Arial" w:cs="Arial"/>
          <w:iCs/>
          <w:sz w:val="18"/>
          <w:szCs w:val="18"/>
        </w:rPr>
        <w:t>, entre otras.</w:t>
      </w:r>
    </w:p>
  </w:footnote>
  <w:footnote w:id="4">
    <w:p w:rsidR="00802D11" w:rsidRPr="00F9550A" w:rsidRDefault="00802D11" w:rsidP="00802D11">
      <w:pPr>
        <w:pStyle w:val="Textonotapie"/>
        <w:jc w:val="both"/>
        <w:rPr>
          <w:rFonts w:ascii="Arial" w:hAnsi="Arial" w:cs="Arial"/>
          <w:sz w:val="18"/>
          <w:szCs w:val="18"/>
          <w:lang w:val="es-AR"/>
        </w:rPr>
      </w:pPr>
      <w:r w:rsidRPr="00F9550A">
        <w:rPr>
          <w:rStyle w:val="Refdenotaalpie"/>
          <w:rFonts w:ascii="Arial" w:hAnsi="Arial" w:cs="Arial"/>
          <w:sz w:val="18"/>
          <w:szCs w:val="18"/>
        </w:rPr>
        <w:footnoteRef/>
      </w:r>
      <w:r w:rsidRPr="00F9550A">
        <w:rPr>
          <w:rFonts w:ascii="Arial" w:hAnsi="Arial" w:cs="Arial"/>
          <w:sz w:val="18"/>
          <w:szCs w:val="18"/>
        </w:rPr>
        <w:t xml:space="preserve"> </w:t>
      </w:r>
      <w:r w:rsidRPr="00F9550A">
        <w:rPr>
          <w:rFonts w:ascii="Arial" w:hAnsi="Arial" w:cs="Arial"/>
          <w:sz w:val="18"/>
          <w:szCs w:val="18"/>
          <w:lang w:val="es-AR"/>
        </w:rPr>
        <w:t>Corte Suprema de Justicia, Sala de Casación Laboral. M.P. Luis Gabriel Miranda Buelvas. S</w:t>
      </w:r>
      <w:r w:rsidRPr="00F9550A">
        <w:rPr>
          <w:rFonts w:ascii="Arial" w:hAnsi="Arial" w:cs="Arial"/>
          <w:sz w:val="18"/>
          <w:szCs w:val="18"/>
        </w:rPr>
        <w:t>L7995-2015 Radicación n.° 53082</w:t>
      </w:r>
      <w:r>
        <w:rPr>
          <w:rFonts w:ascii="Arial" w:hAnsi="Arial" w:cs="Arial"/>
          <w:sz w:val="18"/>
          <w:szCs w:val="18"/>
          <w:lang w:val="es-AR"/>
        </w:rPr>
        <w:t xml:space="preserve"> de 25 de marzo de 2015, reiterada en la SL2050-2017 Radicación N° 46.017 del 01/02/2017 M.P. Gerardo Botero Zuluaga.</w:t>
      </w:r>
    </w:p>
  </w:footnote>
  <w:footnote w:id="5">
    <w:p w:rsidR="00BF427E" w:rsidRPr="00A426E8" w:rsidRDefault="00BF427E" w:rsidP="00BF427E">
      <w:pPr>
        <w:pStyle w:val="Textonotapie"/>
        <w:jc w:val="both"/>
        <w:rPr>
          <w:rFonts w:ascii="Arial" w:hAnsi="Arial" w:cs="Arial"/>
          <w:sz w:val="18"/>
          <w:szCs w:val="18"/>
          <w:lang w:val="es-AR"/>
        </w:rPr>
      </w:pPr>
      <w:r w:rsidRPr="00A426E8">
        <w:rPr>
          <w:rStyle w:val="Refdenotaalpie"/>
          <w:rFonts w:ascii="Arial" w:hAnsi="Arial" w:cs="Arial"/>
          <w:sz w:val="18"/>
          <w:szCs w:val="18"/>
        </w:rPr>
        <w:footnoteRef/>
      </w:r>
      <w:r w:rsidRPr="00A426E8">
        <w:rPr>
          <w:rFonts w:ascii="Arial" w:hAnsi="Arial" w:cs="Arial"/>
          <w:sz w:val="18"/>
          <w:szCs w:val="18"/>
        </w:rPr>
        <w:t xml:space="preserve"> </w:t>
      </w:r>
      <w:r w:rsidRPr="00A426E8">
        <w:rPr>
          <w:rFonts w:ascii="Arial" w:hAnsi="Arial" w:cs="Arial"/>
          <w:sz w:val="18"/>
          <w:szCs w:val="18"/>
          <w:lang w:val="es-AR"/>
        </w:rPr>
        <w:t>Artículo 4°, inciso 2°: Los organismos de Enlace designados en el artículo 2 del presente Acuerdo, elaboraran conjuntamente los formularios para la aplicación del Convenio y de este Acuerdo Administrativo. El envío de dichos formularios no hace necesaria la remisión de los documentos justificativos de los datos consignados en ellos, excepto cuando se trate de la certificación de periodos de servicio o cotización efectuados en Colombia, los cuales serán enviados adjuntos a los formularios.</w:t>
      </w:r>
    </w:p>
  </w:footnote>
  <w:footnote w:id="6">
    <w:p w:rsidR="00BF427E" w:rsidRPr="00A67089" w:rsidRDefault="00BF427E" w:rsidP="00BF427E">
      <w:pPr>
        <w:pStyle w:val="Puesto"/>
        <w:spacing w:line="240" w:lineRule="auto"/>
        <w:jc w:val="both"/>
        <w:rPr>
          <w:b w:val="0"/>
          <w:sz w:val="18"/>
          <w:szCs w:val="18"/>
        </w:rPr>
      </w:pPr>
      <w:r w:rsidRPr="009E551E">
        <w:rPr>
          <w:rStyle w:val="Refdenotaalpie"/>
          <w:b w:val="0"/>
          <w:sz w:val="18"/>
          <w:szCs w:val="18"/>
        </w:rPr>
        <w:footnoteRef/>
      </w:r>
      <w:r>
        <w:rPr>
          <w:rFonts w:ascii="Tahoma" w:hAnsi="Tahoma" w:cs="Tahoma"/>
          <w:b w:val="0"/>
          <w:sz w:val="18"/>
          <w:szCs w:val="18"/>
        </w:rPr>
        <w:t xml:space="preserve"> </w:t>
      </w:r>
      <w:r w:rsidR="00A67089">
        <w:rPr>
          <w:rFonts w:ascii="Tahoma" w:hAnsi="Tahoma" w:cs="Tahoma"/>
          <w:b w:val="0"/>
          <w:sz w:val="18"/>
          <w:szCs w:val="18"/>
        </w:rPr>
        <w:t xml:space="preserve">M.P. Dra. Ana Lucía Caicedo Calderón, </w:t>
      </w:r>
      <w:r w:rsidRPr="009E551E">
        <w:rPr>
          <w:b w:val="0"/>
          <w:bCs/>
          <w:sz w:val="18"/>
          <w:szCs w:val="18"/>
        </w:rPr>
        <w:t xml:space="preserve">Sentencia del </w:t>
      </w:r>
      <w:r>
        <w:rPr>
          <w:b w:val="0"/>
          <w:bCs/>
          <w:sz w:val="18"/>
          <w:szCs w:val="18"/>
        </w:rPr>
        <w:t>0</w:t>
      </w:r>
      <w:r w:rsidRPr="009E551E">
        <w:rPr>
          <w:b w:val="0"/>
          <w:bCs/>
          <w:sz w:val="18"/>
          <w:szCs w:val="18"/>
        </w:rPr>
        <w:t>9</w:t>
      </w:r>
      <w:r>
        <w:rPr>
          <w:b w:val="0"/>
          <w:bCs/>
          <w:sz w:val="18"/>
          <w:szCs w:val="18"/>
        </w:rPr>
        <w:t>/10/</w:t>
      </w:r>
      <w:r w:rsidRPr="009E551E">
        <w:rPr>
          <w:b w:val="0"/>
          <w:bCs/>
          <w:sz w:val="18"/>
          <w:szCs w:val="18"/>
        </w:rPr>
        <w:t xml:space="preserve">2015  </w:t>
      </w:r>
      <w:r w:rsidRPr="009E551E">
        <w:rPr>
          <w:b w:val="0"/>
          <w:sz w:val="18"/>
          <w:szCs w:val="18"/>
        </w:rPr>
        <w:t>Rad. 2014-00176-01. Dte: Ampar</w:t>
      </w:r>
      <w:r w:rsidR="00A67089">
        <w:rPr>
          <w:b w:val="0"/>
          <w:sz w:val="18"/>
          <w:szCs w:val="18"/>
        </w:rPr>
        <w:t xml:space="preserve">o Muñoz </w:t>
      </w:r>
      <w:r w:rsidR="00A67089" w:rsidRPr="00A67089">
        <w:rPr>
          <w:b w:val="0"/>
          <w:sz w:val="18"/>
          <w:szCs w:val="18"/>
        </w:rPr>
        <w:t>Salazar vs Colpensiones.</w:t>
      </w:r>
    </w:p>
    <w:p w:rsidR="00A67089" w:rsidRDefault="00A67089" w:rsidP="00BF427E">
      <w:pPr>
        <w:pStyle w:val="Puesto"/>
        <w:spacing w:line="240" w:lineRule="auto"/>
        <w:jc w:val="both"/>
        <w:rPr>
          <w:b w:val="0"/>
          <w:spacing w:val="2"/>
          <w:sz w:val="18"/>
          <w:szCs w:val="18"/>
        </w:rPr>
      </w:pPr>
      <w:r w:rsidRPr="00A67089">
        <w:rPr>
          <w:b w:val="0"/>
          <w:spacing w:val="2"/>
          <w:sz w:val="18"/>
          <w:szCs w:val="18"/>
        </w:rPr>
        <w:t>M.P. Dr. Julio Cesar Salazar Muñoz, Sentencia de 16/09/2015. Rad. 2014-00094-01. Dte: Hugo de Jesús Moreno Tangarife  vs Colpensiones</w:t>
      </w:r>
    </w:p>
    <w:p w:rsidR="00CE152B" w:rsidRPr="00CE152B" w:rsidRDefault="00A67089" w:rsidP="00CE152B">
      <w:pPr>
        <w:spacing w:line="276" w:lineRule="auto"/>
        <w:jc w:val="both"/>
        <w:rPr>
          <w:rFonts w:ascii="Arial" w:hAnsi="Arial" w:cs="Arial"/>
          <w:iCs/>
          <w:sz w:val="18"/>
          <w:szCs w:val="18"/>
        </w:rPr>
      </w:pPr>
      <w:r w:rsidRPr="00CE152B">
        <w:rPr>
          <w:rFonts w:ascii="Arial" w:hAnsi="Arial" w:cs="Arial"/>
          <w:spacing w:val="2"/>
          <w:sz w:val="18"/>
          <w:szCs w:val="18"/>
        </w:rPr>
        <w:t xml:space="preserve">M.P. Olga Lucía Hoyos Sepúlveda, sentencia </w:t>
      </w:r>
      <w:r w:rsidR="00CE152B" w:rsidRPr="00CE152B">
        <w:rPr>
          <w:rFonts w:ascii="Arial" w:hAnsi="Arial" w:cs="Arial"/>
          <w:spacing w:val="2"/>
          <w:sz w:val="18"/>
          <w:szCs w:val="18"/>
        </w:rPr>
        <w:t xml:space="preserve">del 11/10/2016. Rad. 2014-0037. Dte: </w:t>
      </w:r>
      <w:r w:rsidR="00CE152B">
        <w:rPr>
          <w:rFonts w:ascii="Arial" w:hAnsi="Arial" w:cs="Arial"/>
          <w:iCs/>
          <w:sz w:val="18"/>
          <w:szCs w:val="18"/>
        </w:rPr>
        <w:t>María Nelly Bedoya Ramírez.</w:t>
      </w:r>
    </w:p>
    <w:p w:rsidR="00A67089" w:rsidRPr="00A67089" w:rsidRDefault="00A67089" w:rsidP="00BF427E">
      <w:pPr>
        <w:pStyle w:val="Puesto"/>
        <w:spacing w:line="240" w:lineRule="auto"/>
        <w:jc w:val="both"/>
        <w:rPr>
          <w:b w:val="0"/>
          <w:sz w:val="18"/>
          <w:szCs w:val="18"/>
          <w:lang w:val="es-AR"/>
        </w:rPr>
      </w:pPr>
    </w:p>
  </w:footnote>
  <w:footnote w:id="7">
    <w:p w:rsidR="00421173" w:rsidRPr="00421173" w:rsidRDefault="00421173">
      <w:pPr>
        <w:pStyle w:val="Textonotapie"/>
        <w:rPr>
          <w:rFonts w:ascii="Arial" w:hAnsi="Arial" w:cs="Arial"/>
          <w:sz w:val="18"/>
          <w:szCs w:val="18"/>
          <w:lang w:val="es-AR"/>
        </w:rPr>
      </w:pPr>
      <w:r w:rsidRPr="00421173">
        <w:rPr>
          <w:rStyle w:val="Refdenotaalpie"/>
          <w:rFonts w:ascii="Arial" w:hAnsi="Arial" w:cs="Arial"/>
          <w:sz w:val="18"/>
          <w:szCs w:val="18"/>
        </w:rPr>
        <w:footnoteRef/>
      </w:r>
      <w:r w:rsidRPr="00421173">
        <w:rPr>
          <w:rFonts w:ascii="Arial" w:hAnsi="Arial" w:cs="Arial"/>
          <w:sz w:val="18"/>
          <w:szCs w:val="18"/>
        </w:rPr>
        <w:t xml:space="preserve"> </w:t>
      </w:r>
      <w:r w:rsidRPr="00421173">
        <w:rPr>
          <w:rFonts w:ascii="Arial" w:hAnsi="Arial" w:cs="Arial"/>
          <w:sz w:val="18"/>
          <w:szCs w:val="18"/>
          <w:lang w:val="es-AR"/>
        </w:rPr>
        <w:t>Cotizados entre el 24/05/2006 y el 28/02/2010, con una interrupción de 4 días</w:t>
      </w:r>
    </w:p>
  </w:footnote>
  <w:footnote w:id="8">
    <w:p w:rsidR="002A21F2" w:rsidRPr="00CD4493" w:rsidRDefault="002A21F2" w:rsidP="002A21F2">
      <w:pPr>
        <w:pStyle w:val="Textonotapie"/>
        <w:rPr>
          <w:rFonts w:ascii="Arial" w:hAnsi="Arial" w:cs="Arial"/>
          <w:sz w:val="18"/>
          <w:szCs w:val="18"/>
          <w:lang w:val="es-AR"/>
        </w:rPr>
      </w:pPr>
      <w:r w:rsidRPr="00CD4493">
        <w:rPr>
          <w:rStyle w:val="Refdenotaalpie"/>
          <w:rFonts w:ascii="Arial" w:hAnsi="Arial" w:cs="Arial"/>
          <w:sz w:val="18"/>
          <w:szCs w:val="18"/>
        </w:rPr>
        <w:footnoteRef/>
      </w:r>
      <w:r w:rsidRPr="00CD4493">
        <w:rPr>
          <w:rFonts w:ascii="Arial" w:hAnsi="Arial" w:cs="Arial"/>
          <w:sz w:val="18"/>
          <w:szCs w:val="18"/>
        </w:rPr>
        <w:t xml:space="preserve"> </w:t>
      </w:r>
      <w:r w:rsidRPr="00CD4493">
        <w:rPr>
          <w:rFonts w:ascii="Arial" w:hAnsi="Arial" w:cs="Arial"/>
          <w:sz w:val="18"/>
          <w:szCs w:val="18"/>
          <w:lang w:val="es-AR"/>
        </w:rPr>
        <w:t>M.P. Francisco Javier Tamayo Tabares. Sentencia del 24/07/2017, radicado 2015-00669.</w:t>
      </w:r>
    </w:p>
  </w:footnote>
  <w:footnote w:id="9">
    <w:p w:rsidR="00E341AB" w:rsidRPr="00E341AB" w:rsidRDefault="00E341AB" w:rsidP="00E341AB">
      <w:pPr>
        <w:pStyle w:val="Textonotapie"/>
        <w:jc w:val="both"/>
        <w:rPr>
          <w:rFonts w:ascii="Arial" w:hAnsi="Arial" w:cs="Arial"/>
          <w:sz w:val="18"/>
          <w:szCs w:val="18"/>
          <w:lang w:val="es-AR"/>
        </w:rPr>
      </w:pPr>
      <w:r>
        <w:rPr>
          <w:rStyle w:val="Refdenotaalpie"/>
        </w:rPr>
        <w:footnoteRef/>
      </w:r>
      <w:r>
        <w:t xml:space="preserve"> </w:t>
      </w:r>
      <w:r w:rsidRPr="00E341AB">
        <w:rPr>
          <w:rFonts w:ascii="Arial" w:hAnsi="Arial" w:cs="Arial"/>
          <w:sz w:val="18"/>
          <w:szCs w:val="18"/>
        </w:rPr>
        <w:t>Ley 1112 de 2006, Artículo 1°, literal d)  “Institución Competente”: Las Instituciones u Organismos responsables en cada Parte de la administración y aplicación de su legislación;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2B5822">
      <w:rPr>
        <w:rFonts w:ascii="Arial" w:hAnsi="Arial" w:cs="Arial"/>
        <w:sz w:val="16"/>
        <w:szCs w:val="16"/>
      </w:rPr>
      <w:t>2</w:t>
    </w:r>
    <w:r w:rsidRPr="001B0E6E">
      <w:rPr>
        <w:rFonts w:ascii="Arial" w:hAnsi="Arial" w:cs="Arial"/>
        <w:sz w:val="16"/>
        <w:szCs w:val="16"/>
      </w:rPr>
      <w:t>-201</w:t>
    </w:r>
    <w:r w:rsidR="002B5822">
      <w:rPr>
        <w:rFonts w:ascii="Arial" w:hAnsi="Arial" w:cs="Arial"/>
        <w:sz w:val="16"/>
        <w:szCs w:val="16"/>
      </w:rPr>
      <w:t>3</w:t>
    </w:r>
    <w:r w:rsidRPr="001B0E6E">
      <w:rPr>
        <w:rFonts w:ascii="Arial" w:hAnsi="Arial" w:cs="Arial"/>
        <w:sz w:val="16"/>
        <w:szCs w:val="16"/>
      </w:rPr>
      <w:t>-00</w:t>
    </w:r>
    <w:r w:rsidR="002B5822">
      <w:rPr>
        <w:rFonts w:ascii="Arial" w:hAnsi="Arial" w:cs="Arial"/>
        <w:sz w:val="16"/>
        <w:szCs w:val="16"/>
      </w:rPr>
      <w:t>761</w:t>
    </w:r>
    <w:r w:rsidRPr="001B0E6E">
      <w:rPr>
        <w:rFonts w:ascii="Arial" w:hAnsi="Arial" w:cs="Arial"/>
        <w:sz w:val="16"/>
        <w:szCs w:val="16"/>
      </w:rPr>
      <w:t>-01</w:t>
    </w:r>
  </w:p>
  <w:p w:rsidR="00350788" w:rsidRPr="001B0E6E" w:rsidRDefault="002B5822" w:rsidP="00350788">
    <w:pPr>
      <w:pStyle w:val="Encabezado"/>
      <w:jc w:val="center"/>
      <w:rPr>
        <w:rFonts w:ascii="Arial" w:hAnsi="Arial" w:cs="Arial"/>
        <w:sz w:val="16"/>
        <w:szCs w:val="16"/>
      </w:rPr>
    </w:pPr>
    <w:r>
      <w:rPr>
        <w:rFonts w:ascii="Arial" w:hAnsi="Arial" w:cs="Arial"/>
        <w:sz w:val="16"/>
        <w:szCs w:val="16"/>
      </w:rPr>
      <w:t xml:space="preserve">Fernando Upegui Arce </w:t>
    </w:r>
    <w:r w:rsidR="00350788" w:rsidRPr="001B0E6E">
      <w:rPr>
        <w:rFonts w:ascii="Arial" w:hAnsi="Arial" w:cs="Arial"/>
        <w:sz w:val="16"/>
        <w:szCs w:val="16"/>
      </w:rPr>
      <w:t>vs Colpensiones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9A1"/>
    <w:rsid w:val="000053EC"/>
    <w:rsid w:val="0000581C"/>
    <w:rsid w:val="00005D7F"/>
    <w:rsid w:val="00007B72"/>
    <w:rsid w:val="0001637B"/>
    <w:rsid w:val="00016A9A"/>
    <w:rsid w:val="000210B8"/>
    <w:rsid w:val="00023B3E"/>
    <w:rsid w:val="00031EF4"/>
    <w:rsid w:val="00034EE6"/>
    <w:rsid w:val="00040E9A"/>
    <w:rsid w:val="00042940"/>
    <w:rsid w:val="000429E7"/>
    <w:rsid w:val="00042B5E"/>
    <w:rsid w:val="00044FCB"/>
    <w:rsid w:val="000452F4"/>
    <w:rsid w:val="00046FBA"/>
    <w:rsid w:val="000513EC"/>
    <w:rsid w:val="000530C4"/>
    <w:rsid w:val="0005457D"/>
    <w:rsid w:val="00057FAE"/>
    <w:rsid w:val="00066BBE"/>
    <w:rsid w:val="0007560D"/>
    <w:rsid w:val="00076F69"/>
    <w:rsid w:val="00084002"/>
    <w:rsid w:val="00094E79"/>
    <w:rsid w:val="000A3214"/>
    <w:rsid w:val="000A397D"/>
    <w:rsid w:val="000A4090"/>
    <w:rsid w:val="000A7294"/>
    <w:rsid w:val="000A7BA8"/>
    <w:rsid w:val="000B20AD"/>
    <w:rsid w:val="000B285E"/>
    <w:rsid w:val="000B6182"/>
    <w:rsid w:val="000C08B1"/>
    <w:rsid w:val="000C0A51"/>
    <w:rsid w:val="000C3195"/>
    <w:rsid w:val="000C4643"/>
    <w:rsid w:val="000C4AB6"/>
    <w:rsid w:val="000C7993"/>
    <w:rsid w:val="000D0444"/>
    <w:rsid w:val="000D611F"/>
    <w:rsid w:val="000D6626"/>
    <w:rsid w:val="000D66C4"/>
    <w:rsid w:val="000D6873"/>
    <w:rsid w:val="000D6AE3"/>
    <w:rsid w:val="000E6FD4"/>
    <w:rsid w:val="000E70EB"/>
    <w:rsid w:val="000E7F42"/>
    <w:rsid w:val="000F08C1"/>
    <w:rsid w:val="000F2AB8"/>
    <w:rsid w:val="000F30D4"/>
    <w:rsid w:val="000F38F8"/>
    <w:rsid w:val="000F5775"/>
    <w:rsid w:val="000F6FF9"/>
    <w:rsid w:val="00101DEB"/>
    <w:rsid w:val="00106A7E"/>
    <w:rsid w:val="00111BDE"/>
    <w:rsid w:val="00117283"/>
    <w:rsid w:val="00121F87"/>
    <w:rsid w:val="00122A57"/>
    <w:rsid w:val="00122F7E"/>
    <w:rsid w:val="00127390"/>
    <w:rsid w:val="001320DB"/>
    <w:rsid w:val="00132136"/>
    <w:rsid w:val="00134C86"/>
    <w:rsid w:val="001365C6"/>
    <w:rsid w:val="00136ABB"/>
    <w:rsid w:val="00143D18"/>
    <w:rsid w:val="00146784"/>
    <w:rsid w:val="00154D84"/>
    <w:rsid w:val="00157112"/>
    <w:rsid w:val="00164E8B"/>
    <w:rsid w:val="001667FB"/>
    <w:rsid w:val="00171C56"/>
    <w:rsid w:val="00172834"/>
    <w:rsid w:val="00183477"/>
    <w:rsid w:val="0018452C"/>
    <w:rsid w:val="00186940"/>
    <w:rsid w:val="001879F2"/>
    <w:rsid w:val="001926F2"/>
    <w:rsid w:val="001940BD"/>
    <w:rsid w:val="00195E2C"/>
    <w:rsid w:val="00195F1C"/>
    <w:rsid w:val="00197F26"/>
    <w:rsid w:val="001A2492"/>
    <w:rsid w:val="001A2E17"/>
    <w:rsid w:val="001A4028"/>
    <w:rsid w:val="001A4D21"/>
    <w:rsid w:val="001B03FA"/>
    <w:rsid w:val="001B2072"/>
    <w:rsid w:val="001B4488"/>
    <w:rsid w:val="001B4D05"/>
    <w:rsid w:val="001C46FA"/>
    <w:rsid w:val="001C4D7F"/>
    <w:rsid w:val="001D34BA"/>
    <w:rsid w:val="001D3FF4"/>
    <w:rsid w:val="001D468C"/>
    <w:rsid w:val="001D79C7"/>
    <w:rsid w:val="001E0313"/>
    <w:rsid w:val="001E26AA"/>
    <w:rsid w:val="001E3462"/>
    <w:rsid w:val="001E34D6"/>
    <w:rsid w:val="001F6907"/>
    <w:rsid w:val="00201366"/>
    <w:rsid w:val="002077A7"/>
    <w:rsid w:val="00217431"/>
    <w:rsid w:val="00220899"/>
    <w:rsid w:val="002233EC"/>
    <w:rsid w:val="00226D5F"/>
    <w:rsid w:val="0023095E"/>
    <w:rsid w:val="00230AFD"/>
    <w:rsid w:val="00231C21"/>
    <w:rsid w:val="002320EB"/>
    <w:rsid w:val="0023756E"/>
    <w:rsid w:val="00242152"/>
    <w:rsid w:val="00244804"/>
    <w:rsid w:val="00247BBE"/>
    <w:rsid w:val="00251CC1"/>
    <w:rsid w:val="00256154"/>
    <w:rsid w:val="00256248"/>
    <w:rsid w:val="00265520"/>
    <w:rsid w:val="00272C8B"/>
    <w:rsid w:val="00273805"/>
    <w:rsid w:val="00275B08"/>
    <w:rsid w:val="00275FF1"/>
    <w:rsid w:val="00276FE7"/>
    <w:rsid w:val="00287CC2"/>
    <w:rsid w:val="00290C0B"/>
    <w:rsid w:val="00291165"/>
    <w:rsid w:val="00293E1D"/>
    <w:rsid w:val="00295C40"/>
    <w:rsid w:val="002A02BA"/>
    <w:rsid w:val="002A1785"/>
    <w:rsid w:val="002A21F2"/>
    <w:rsid w:val="002B30E6"/>
    <w:rsid w:val="002B3A17"/>
    <w:rsid w:val="002B556B"/>
    <w:rsid w:val="002B5822"/>
    <w:rsid w:val="002B6C00"/>
    <w:rsid w:val="002C15F7"/>
    <w:rsid w:val="002C313D"/>
    <w:rsid w:val="002C6C16"/>
    <w:rsid w:val="002C71CD"/>
    <w:rsid w:val="002D1879"/>
    <w:rsid w:val="002D2C4B"/>
    <w:rsid w:val="002D36AF"/>
    <w:rsid w:val="002D6807"/>
    <w:rsid w:val="002D7A8E"/>
    <w:rsid w:val="002E09C2"/>
    <w:rsid w:val="002E235A"/>
    <w:rsid w:val="002E25C6"/>
    <w:rsid w:val="002E36F9"/>
    <w:rsid w:val="002E4F47"/>
    <w:rsid w:val="002E54FD"/>
    <w:rsid w:val="002F07BA"/>
    <w:rsid w:val="002F2BAC"/>
    <w:rsid w:val="002F31A3"/>
    <w:rsid w:val="003022A3"/>
    <w:rsid w:val="00304666"/>
    <w:rsid w:val="00310FD2"/>
    <w:rsid w:val="00311508"/>
    <w:rsid w:val="0031600E"/>
    <w:rsid w:val="00316580"/>
    <w:rsid w:val="00316C20"/>
    <w:rsid w:val="00317EAF"/>
    <w:rsid w:val="00324AD2"/>
    <w:rsid w:val="00325911"/>
    <w:rsid w:val="00336C5C"/>
    <w:rsid w:val="003440CA"/>
    <w:rsid w:val="00344E60"/>
    <w:rsid w:val="003463CD"/>
    <w:rsid w:val="003465C4"/>
    <w:rsid w:val="003468B7"/>
    <w:rsid w:val="00347C69"/>
    <w:rsid w:val="00350788"/>
    <w:rsid w:val="00355709"/>
    <w:rsid w:val="00355D2E"/>
    <w:rsid w:val="003568EE"/>
    <w:rsid w:val="003578D3"/>
    <w:rsid w:val="00371017"/>
    <w:rsid w:val="003745E6"/>
    <w:rsid w:val="00382914"/>
    <w:rsid w:val="00382C70"/>
    <w:rsid w:val="00382E47"/>
    <w:rsid w:val="00387FA3"/>
    <w:rsid w:val="00390B71"/>
    <w:rsid w:val="00390BA7"/>
    <w:rsid w:val="003912BE"/>
    <w:rsid w:val="00391B39"/>
    <w:rsid w:val="00391EA6"/>
    <w:rsid w:val="003922FA"/>
    <w:rsid w:val="00396403"/>
    <w:rsid w:val="003A202C"/>
    <w:rsid w:val="003A6122"/>
    <w:rsid w:val="003B4EA7"/>
    <w:rsid w:val="003B7E72"/>
    <w:rsid w:val="003C3C73"/>
    <w:rsid w:val="003C50BE"/>
    <w:rsid w:val="003C640A"/>
    <w:rsid w:val="003C7B9B"/>
    <w:rsid w:val="003D0C37"/>
    <w:rsid w:val="003D0DFC"/>
    <w:rsid w:val="003D2F3F"/>
    <w:rsid w:val="003F1587"/>
    <w:rsid w:val="003F39CE"/>
    <w:rsid w:val="00413A44"/>
    <w:rsid w:val="00416A8D"/>
    <w:rsid w:val="00420991"/>
    <w:rsid w:val="00420BC6"/>
    <w:rsid w:val="00421173"/>
    <w:rsid w:val="004219D3"/>
    <w:rsid w:val="00427D4E"/>
    <w:rsid w:val="004348AB"/>
    <w:rsid w:val="00435D40"/>
    <w:rsid w:val="004408D9"/>
    <w:rsid w:val="004453BD"/>
    <w:rsid w:val="00446B9A"/>
    <w:rsid w:val="00450598"/>
    <w:rsid w:val="00450903"/>
    <w:rsid w:val="004519EB"/>
    <w:rsid w:val="0045273B"/>
    <w:rsid w:val="00453DC3"/>
    <w:rsid w:val="00455713"/>
    <w:rsid w:val="0046204A"/>
    <w:rsid w:val="00462056"/>
    <w:rsid w:val="00463B9F"/>
    <w:rsid w:val="00470873"/>
    <w:rsid w:val="00474E80"/>
    <w:rsid w:val="00480C56"/>
    <w:rsid w:val="00487E45"/>
    <w:rsid w:val="004A0AC6"/>
    <w:rsid w:val="004A22B3"/>
    <w:rsid w:val="004A2468"/>
    <w:rsid w:val="004A2B17"/>
    <w:rsid w:val="004A7AB4"/>
    <w:rsid w:val="004B45C3"/>
    <w:rsid w:val="004C5B27"/>
    <w:rsid w:val="004D018B"/>
    <w:rsid w:val="004D01C5"/>
    <w:rsid w:val="004D089D"/>
    <w:rsid w:val="004D611F"/>
    <w:rsid w:val="004D7FDC"/>
    <w:rsid w:val="004E2046"/>
    <w:rsid w:val="004E3AEF"/>
    <w:rsid w:val="004E4CC6"/>
    <w:rsid w:val="004E5E8E"/>
    <w:rsid w:val="004E76DC"/>
    <w:rsid w:val="004F20BA"/>
    <w:rsid w:val="004F25F9"/>
    <w:rsid w:val="004F2F10"/>
    <w:rsid w:val="004F408A"/>
    <w:rsid w:val="004F502B"/>
    <w:rsid w:val="004F724D"/>
    <w:rsid w:val="004F7D7E"/>
    <w:rsid w:val="00500DF4"/>
    <w:rsid w:val="00501034"/>
    <w:rsid w:val="00502691"/>
    <w:rsid w:val="00515AC0"/>
    <w:rsid w:val="00515BDC"/>
    <w:rsid w:val="00522868"/>
    <w:rsid w:val="00523FAE"/>
    <w:rsid w:val="005262DB"/>
    <w:rsid w:val="00533F10"/>
    <w:rsid w:val="0053562A"/>
    <w:rsid w:val="0053780E"/>
    <w:rsid w:val="0054084D"/>
    <w:rsid w:val="00542344"/>
    <w:rsid w:val="00542413"/>
    <w:rsid w:val="00544B75"/>
    <w:rsid w:val="00547158"/>
    <w:rsid w:val="00547FEB"/>
    <w:rsid w:val="00550C34"/>
    <w:rsid w:val="0055106C"/>
    <w:rsid w:val="00552CE3"/>
    <w:rsid w:val="0055465D"/>
    <w:rsid w:val="0055606A"/>
    <w:rsid w:val="005569F1"/>
    <w:rsid w:val="0056183E"/>
    <w:rsid w:val="00563496"/>
    <w:rsid w:val="00565E83"/>
    <w:rsid w:val="00567B33"/>
    <w:rsid w:val="00567C97"/>
    <w:rsid w:val="0057082E"/>
    <w:rsid w:val="0057135D"/>
    <w:rsid w:val="00572BE9"/>
    <w:rsid w:val="005776A4"/>
    <w:rsid w:val="00582B01"/>
    <w:rsid w:val="005832DD"/>
    <w:rsid w:val="00586CB3"/>
    <w:rsid w:val="005878E1"/>
    <w:rsid w:val="00591F75"/>
    <w:rsid w:val="00592EFC"/>
    <w:rsid w:val="00593363"/>
    <w:rsid w:val="00594723"/>
    <w:rsid w:val="00595090"/>
    <w:rsid w:val="005A65D3"/>
    <w:rsid w:val="005B215E"/>
    <w:rsid w:val="005B451A"/>
    <w:rsid w:val="005B6583"/>
    <w:rsid w:val="005B7745"/>
    <w:rsid w:val="005B7D0B"/>
    <w:rsid w:val="005C0C4B"/>
    <w:rsid w:val="005C376C"/>
    <w:rsid w:val="005C3850"/>
    <w:rsid w:val="005C3CA7"/>
    <w:rsid w:val="005C3E71"/>
    <w:rsid w:val="005D1C5A"/>
    <w:rsid w:val="005D38A6"/>
    <w:rsid w:val="005D46D1"/>
    <w:rsid w:val="005D5800"/>
    <w:rsid w:val="005D7A47"/>
    <w:rsid w:val="005E0ED1"/>
    <w:rsid w:val="005E1A7F"/>
    <w:rsid w:val="005E75F4"/>
    <w:rsid w:val="005E7DA5"/>
    <w:rsid w:val="005F1504"/>
    <w:rsid w:val="005F5E82"/>
    <w:rsid w:val="005F7706"/>
    <w:rsid w:val="0060031C"/>
    <w:rsid w:val="006135E9"/>
    <w:rsid w:val="0061484D"/>
    <w:rsid w:val="00615E23"/>
    <w:rsid w:val="0062213D"/>
    <w:rsid w:val="006225F0"/>
    <w:rsid w:val="00623898"/>
    <w:rsid w:val="0062649A"/>
    <w:rsid w:val="00637118"/>
    <w:rsid w:val="0064158C"/>
    <w:rsid w:val="00641C40"/>
    <w:rsid w:val="006424B0"/>
    <w:rsid w:val="0064279C"/>
    <w:rsid w:val="00643D10"/>
    <w:rsid w:val="00650C9B"/>
    <w:rsid w:val="006516CA"/>
    <w:rsid w:val="00662013"/>
    <w:rsid w:val="00662287"/>
    <w:rsid w:val="00675E25"/>
    <w:rsid w:val="00681A5C"/>
    <w:rsid w:val="00682681"/>
    <w:rsid w:val="00682BA8"/>
    <w:rsid w:val="00685419"/>
    <w:rsid w:val="006A0D48"/>
    <w:rsid w:val="006A385B"/>
    <w:rsid w:val="006A3D88"/>
    <w:rsid w:val="006A4FD9"/>
    <w:rsid w:val="006A53FE"/>
    <w:rsid w:val="006B0B4E"/>
    <w:rsid w:val="006C1C3B"/>
    <w:rsid w:val="006C2496"/>
    <w:rsid w:val="006D0816"/>
    <w:rsid w:val="006D26F5"/>
    <w:rsid w:val="006E11A2"/>
    <w:rsid w:val="006E2F01"/>
    <w:rsid w:val="006E3949"/>
    <w:rsid w:val="006E69E5"/>
    <w:rsid w:val="006F2FF3"/>
    <w:rsid w:val="006F3D12"/>
    <w:rsid w:val="006F68BC"/>
    <w:rsid w:val="006F7774"/>
    <w:rsid w:val="0070544A"/>
    <w:rsid w:val="007106CC"/>
    <w:rsid w:val="00712294"/>
    <w:rsid w:val="007123C3"/>
    <w:rsid w:val="00712CFC"/>
    <w:rsid w:val="00713558"/>
    <w:rsid w:val="00715CD9"/>
    <w:rsid w:val="00716474"/>
    <w:rsid w:val="007179A9"/>
    <w:rsid w:val="00720C4E"/>
    <w:rsid w:val="007220D1"/>
    <w:rsid w:val="00722D48"/>
    <w:rsid w:val="007257B2"/>
    <w:rsid w:val="007258A6"/>
    <w:rsid w:val="00725BC8"/>
    <w:rsid w:val="00726CC1"/>
    <w:rsid w:val="007308D1"/>
    <w:rsid w:val="007364DD"/>
    <w:rsid w:val="00741C67"/>
    <w:rsid w:val="00745389"/>
    <w:rsid w:val="007465BA"/>
    <w:rsid w:val="00750744"/>
    <w:rsid w:val="00756C95"/>
    <w:rsid w:val="00757D6A"/>
    <w:rsid w:val="007632AA"/>
    <w:rsid w:val="00764C9B"/>
    <w:rsid w:val="0076673F"/>
    <w:rsid w:val="00774823"/>
    <w:rsid w:val="00776EC7"/>
    <w:rsid w:val="00777C68"/>
    <w:rsid w:val="00777D9C"/>
    <w:rsid w:val="00781FCF"/>
    <w:rsid w:val="00792C67"/>
    <w:rsid w:val="00795237"/>
    <w:rsid w:val="0079609A"/>
    <w:rsid w:val="007962CC"/>
    <w:rsid w:val="007975CA"/>
    <w:rsid w:val="00797D4B"/>
    <w:rsid w:val="007A2D40"/>
    <w:rsid w:val="007B1977"/>
    <w:rsid w:val="007B5499"/>
    <w:rsid w:val="007B6DED"/>
    <w:rsid w:val="007B6F39"/>
    <w:rsid w:val="007C5A02"/>
    <w:rsid w:val="007C5F91"/>
    <w:rsid w:val="007C66D3"/>
    <w:rsid w:val="007D180B"/>
    <w:rsid w:val="007D40B8"/>
    <w:rsid w:val="007E0BAF"/>
    <w:rsid w:val="007E2951"/>
    <w:rsid w:val="007E3F4A"/>
    <w:rsid w:val="007E431C"/>
    <w:rsid w:val="007E5F18"/>
    <w:rsid w:val="007E7946"/>
    <w:rsid w:val="007F111B"/>
    <w:rsid w:val="007F176A"/>
    <w:rsid w:val="007F19AC"/>
    <w:rsid w:val="007F1F65"/>
    <w:rsid w:val="007F7476"/>
    <w:rsid w:val="007F7CE7"/>
    <w:rsid w:val="00802D11"/>
    <w:rsid w:val="008031E8"/>
    <w:rsid w:val="0080681F"/>
    <w:rsid w:val="00810397"/>
    <w:rsid w:val="008133F2"/>
    <w:rsid w:val="00813DD6"/>
    <w:rsid w:val="00814A0A"/>
    <w:rsid w:val="00816719"/>
    <w:rsid w:val="0082591D"/>
    <w:rsid w:val="008261E9"/>
    <w:rsid w:val="0083061B"/>
    <w:rsid w:val="0083155E"/>
    <w:rsid w:val="008353D2"/>
    <w:rsid w:val="0083625F"/>
    <w:rsid w:val="008371B0"/>
    <w:rsid w:val="008460CC"/>
    <w:rsid w:val="008472E5"/>
    <w:rsid w:val="00854B91"/>
    <w:rsid w:val="00862EBC"/>
    <w:rsid w:val="00863068"/>
    <w:rsid w:val="00874803"/>
    <w:rsid w:val="008751D8"/>
    <w:rsid w:val="008778BA"/>
    <w:rsid w:val="00881830"/>
    <w:rsid w:val="0088258E"/>
    <w:rsid w:val="00882CA8"/>
    <w:rsid w:val="00891545"/>
    <w:rsid w:val="0089228D"/>
    <w:rsid w:val="00893E80"/>
    <w:rsid w:val="00895036"/>
    <w:rsid w:val="008A01A3"/>
    <w:rsid w:val="008A04F6"/>
    <w:rsid w:val="008A316B"/>
    <w:rsid w:val="008B19F4"/>
    <w:rsid w:val="008B2194"/>
    <w:rsid w:val="008B48B8"/>
    <w:rsid w:val="008C0AA3"/>
    <w:rsid w:val="008C3B2F"/>
    <w:rsid w:val="008D0040"/>
    <w:rsid w:val="008D1AF6"/>
    <w:rsid w:val="008D27EF"/>
    <w:rsid w:val="008D7A9A"/>
    <w:rsid w:val="008E0109"/>
    <w:rsid w:val="008E0CBF"/>
    <w:rsid w:val="008E0EF1"/>
    <w:rsid w:val="008E1432"/>
    <w:rsid w:val="008E2244"/>
    <w:rsid w:val="008E2C3D"/>
    <w:rsid w:val="008E4150"/>
    <w:rsid w:val="008F003B"/>
    <w:rsid w:val="008F31EB"/>
    <w:rsid w:val="009000D4"/>
    <w:rsid w:val="009018F8"/>
    <w:rsid w:val="00906D5C"/>
    <w:rsid w:val="009071F5"/>
    <w:rsid w:val="00907A5F"/>
    <w:rsid w:val="00911B29"/>
    <w:rsid w:val="009137A5"/>
    <w:rsid w:val="00915EE3"/>
    <w:rsid w:val="00916ABE"/>
    <w:rsid w:val="0092323F"/>
    <w:rsid w:val="00924E6D"/>
    <w:rsid w:val="00925ECA"/>
    <w:rsid w:val="00932FCD"/>
    <w:rsid w:val="009405CC"/>
    <w:rsid w:val="0094079B"/>
    <w:rsid w:val="00941274"/>
    <w:rsid w:val="00941DC3"/>
    <w:rsid w:val="0094301D"/>
    <w:rsid w:val="00943576"/>
    <w:rsid w:val="00943F86"/>
    <w:rsid w:val="00945AA7"/>
    <w:rsid w:val="00955785"/>
    <w:rsid w:val="00956E5F"/>
    <w:rsid w:val="00956FD0"/>
    <w:rsid w:val="00965356"/>
    <w:rsid w:val="009660D4"/>
    <w:rsid w:val="00966F23"/>
    <w:rsid w:val="009670D4"/>
    <w:rsid w:val="009740CF"/>
    <w:rsid w:val="00975DEE"/>
    <w:rsid w:val="00981280"/>
    <w:rsid w:val="00981DA7"/>
    <w:rsid w:val="009827E2"/>
    <w:rsid w:val="009849BE"/>
    <w:rsid w:val="00995393"/>
    <w:rsid w:val="0099755A"/>
    <w:rsid w:val="009A0660"/>
    <w:rsid w:val="009B06F1"/>
    <w:rsid w:val="009B108B"/>
    <w:rsid w:val="009B15A7"/>
    <w:rsid w:val="009B4AA4"/>
    <w:rsid w:val="009C77EB"/>
    <w:rsid w:val="009D1438"/>
    <w:rsid w:val="009D68F9"/>
    <w:rsid w:val="009D6F42"/>
    <w:rsid w:val="009D7443"/>
    <w:rsid w:val="009E51A9"/>
    <w:rsid w:val="009E5A8E"/>
    <w:rsid w:val="009F0B85"/>
    <w:rsid w:val="009F1835"/>
    <w:rsid w:val="009F7196"/>
    <w:rsid w:val="00A1641F"/>
    <w:rsid w:val="00A16ADB"/>
    <w:rsid w:val="00A17D2A"/>
    <w:rsid w:val="00A227F4"/>
    <w:rsid w:val="00A23CFA"/>
    <w:rsid w:val="00A26C03"/>
    <w:rsid w:val="00A27137"/>
    <w:rsid w:val="00A30E48"/>
    <w:rsid w:val="00A3173B"/>
    <w:rsid w:val="00A32B05"/>
    <w:rsid w:val="00A32B8A"/>
    <w:rsid w:val="00A33007"/>
    <w:rsid w:val="00A354DA"/>
    <w:rsid w:val="00A36479"/>
    <w:rsid w:val="00A36956"/>
    <w:rsid w:val="00A41823"/>
    <w:rsid w:val="00A42244"/>
    <w:rsid w:val="00A43FF8"/>
    <w:rsid w:val="00A45354"/>
    <w:rsid w:val="00A468C0"/>
    <w:rsid w:val="00A5024C"/>
    <w:rsid w:val="00A53125"/>
    <w:rsid w:val="00A67089"/>
    <w:rsid w:val="00A821CC"/>
    <w:rsid w:val="00A8431E"/>
    <w:rsid w:val="00A85EB6"/>
    <w:rsid w:val="00A90157"/>
    <w:rsid w:val="00A9199C"/>
    <w:rsid w:val="00A928D2"/>
    <w:rsid w:val="00A92BA2"/>
    <w:rsid w:val="00A93D78"/>
    <w:rsid w:val="00A93DCA"/>
    <w:rsid w:val="00A93DE4"/>
    <w:rsid w:val="00A957FB"/>
    <w:rsid w:val="00A95C09"/>
    <w:rsid w:val="00AA2F30"/>
    <w:rsid w:val="00AA4C5B"/>
    <w:rsid w:val="00AA5AE6"/>
    <w:rsid w:val="00AB2427"/>
    <w:rsid w:val="00AC486E"/>
    <w:rsid w:val="00AC794A"/>
    <w:rsid w:val="00AD5C30"/>
    <w:rsid w:val="00AD6B64"/>
    <w:rsid w:val="00AD79A8"/>
    <w:rsid w:val="00AD7E69"/>
    <w:rsid w:val="00AD7EF8"/>
    <w:rsid w:val="00AE118E"/>
    <w:rsid w:val="00AE1AB2"/>
    <w:rsid w:val="00AE62E4"/>
    <w:rsid w:val="00AE7027"/>
    <w:rsid w:val="00AF1A27"/>
    <w:rsid w:val="00AF350A"/>
    <w:rsid w:val="00AF5C75"/>
    <w:rsid w:val="00AF6E3F"/>
    <w:rsid w:val="00B017FA"/>
    <w:rsid w:val="00B04151"/>
    <w:rsid w:val="00B0466B"/>
    <w:rsid w:val="00B04949"/>
    <w:rsid w:val="00B05B6F"/>
    <w:rsid w:val="00B0646B"/>
    <w:rsid w:val="00B103B7"/>
    <w:rsid w:val="00B10AF5"/>
    <w:rsid w:val="00B139E9"/>
    <w:rsid w:val="00B149B3"/>
    <w:rsid w:val="00B21D01"/>
    <w:rsid w:val="00B220D2"/>
    <w:rsid w:val="00B22E56"/>
    <w:rsid w:val="00B23829"/>
    <w:rsid w:val="00B3288E"/>
    <w:rsid w:val="00B32C4F"/>
    <w:rsid w:val="00B32E53"/>
    <w:rsid w:val="00B364A1"/>
    <w:rsid w:val="00B5427D"/>
    <w:rsid w:val="00B56E76"/>
    <w:rsid w:val="00B63804"/>
    <w:rsid w:val="00B65F9A"/>
    <w:rsid w:val="00B67118"/>
    <w:rsid w:val="00B707F9"/>
    <w:rsid w:val="00B763ED"/>
    <w:rsid w:val="00B768F0"/>
    <w:rsid w:val="00B86AC5"/>
    <w:rsid w:val="00B92046"/>
    <w:rsid w:val="00B92076"/>
    <w:rsid w:val="00B9600C"/>
    <w:rsid w:val="00BA0C20"/>
    <w:rsid w:val="00BA4391"/>
    <w:rsid w:val="00BB1F45"/>
    <w:rsid w:val="00BB474B"/>
    <w:rsid w:val="00BC31C8"/>
    <w:rsid w:val="00BC70D9"/>
    <w:rsid w:val="00BC7717"/>
    <w:rsid w:val="00BC7908"/>
    <w:rsid w:val="00BD2840"/>
    <w:rsid w:val="00BD659B"/>
    <w:rsid w:val="00BE0205"/>
    <w:rsid w:val="00BE0373"/>
    <w:rsid w:val="00BE3F2E"/>
    <w:rsid w:val="00BF2489"/>
    <w:rsid w:val="00BF427E"/>
    <w:rsid w:val="00BF47FB"/>
    <w:rsid w:val="00C1062A"/>
    <w:rsid w:val="00C11893"/>
    <w:rsid w:val="00C1591F"/>
    <w:rsid w:val="00C2148E"/>
    <w:rsid w:val="00C22EE6"/>
    <w:rsid w:val="00C31141"/>
    <w:rsid w:val="00C33B5F"/>
    <w:rsid w:val="00C450A4"/>
    <w:rsid w:val="00C54499"/>
    <w:rsid w:val="00C548D8"/>
    <w:rsid w:val="00C607EC"/>
    <w:rsid w:val="00C634AF"/>
    <w:rsid w:val="00C65FCA"/>
    <w:rsid w:val="00C675F1"/>
    <w:rsid w:val="00C70EB6"/>
    <w:rsid w:val="00C80996"/>
    <w:rsid w:val="00C81FE6"/>
    <w:rsid w:val="00C846A9"/>
    <w:rsid w:val="00C848FB"/>
    <w:rsid w:val="00C867CA"/>
    <w:rsid w:val="00C91182"/>
    <w:rsid w:val="00C92394"/>
    <w:rsid w:val="00C95375"/>
    <w:rsid w:val="00C96861"/>
    <w:rsid w:val="00CA1378"/>
    <w:rsid w:val="00CB097E"/>
    <w:rsid w:val="00CB125C"/>
    <w:rsid w:val="00CB17D9"/>
    <w:rsid w:val="00CB1FCF"/>
    <w:rsid w:val="00CB2589"/>
    <w:rsid w:val="00CB550B"/>
    <w:rsid w:val="00CC0590"/>
    <w:rsid w:val="00CC1292"/>
    <w:rsid w:val="00CC4ED8"/>
    <w:rsid w:val="00CC4EF1"/>
    <w:rsid w:val="00CD0F44"/>
    <w:rsid w:val="00CD1D3A"/>
    <w:rsid w:val="00CD27CA"/>
    <w:rsid w:val="00CD4493"/>
    <w:rsid w:val="00CD79DF"/>
    <w:rsid w:val="00CE152B"/>
    <w:rsid w:val="00CE5219"/>
    <w:rsid w:val="00CE714F"/>
    <w:rsid w:val="00CE75C2"/>
    <w:rsid w:val="00CF5421"/>
    <w:rsid w:val="00CF576A"/>
    <w:rsid w:val="00CF5C91"/>
    <w:rsid w:val="00D03F19"/>
    <w:rsid w:val="00D0554B"/>
    <w:rsid w:val="00D13723"/>
    <w:rsid w:val="00D16953"/>
    <w:rsid w:val="00D213EB"/>
    <w:rsid w:val="00D24908"/>
    <w:rsid w:val="00D260C3"/>
    <w:rsid w:val="00D320B2"/>
    <w:rsid w:val="00D33344"/>
    <w:rsid w:val="00D426FA"/>
    <w:rsid w:val="00D50A1D"/>
    <w:rsid w:val="00D51CB6"/>
    <w:rsid w:val="00D52E98"/>
    <w:rsid w:val="00D56DAA"/>
    <w:rsid w:val="00D578CB"/>
    <w:rsid w:val="00D71553"/>
    <w:rsid w:val="00D736BD"/>
    <w:rsid w:val="00D747E2"/>
    <w:rsid w:val="00D8473B"/>
    <w:rsid w:val="00D879A8"/>
    <w:rsid w:val="00D91996"/>
    <w:rsid w:val="00D955FB"/>
    <w:rsid w:val="00D959B2"/>
    <w:rsid w:val="00D96DB6"/>
    <w:rsid w:val="00DA069C"/>
    <w:rsid w:val="00DA1E52"/>
    <w:rsid w:val="00DA22D0"/>
    <w:rsid w:val="00DA3E57"/>
    <w:rsid w:val="00DA4B0A"/>
    <w:rsid w:val="00DA516C"/>
    <w:rsid w:val="00DA7434"/>
    <w:rsid w:val="00DB5575"/>
    <w:rsid w:val="00DB6C87"/>
    <w:rsid w:val="00DC3D92"/>
    <w:rsid w:val="00DC566D"/>
    <w:rsid w:val="00DC7458"/>
    <w:rsid w:val="00DC7C5E"/>
    <w:rsid w:val="00DD4354"/>
    <w:rsid w:val="00DD6BF4"/>
    <w:rsid w:val="00DE5970"/>
    <w:rsid w:val="00DF30A5"/>
    <w:rsid w:val="00E032A5"/>
    <w:rsid w:val="00E03942"/>
    <w:rsid w:val="00E04B5A"/>
    <w:rsid w:val="00E062F9"/>
    <w:rsid w:val="00E13165"/>
    <w:rsid w:val="00E13743"/>
    <w:rsid w:val="00E173F7"/>
    <w:rsid w:val="00E205E5"/>
    <w:rsid w:val="00E2487C"/>
    <w:rsid w:val="00E27B52"/>
    <w:rsid w:val="00E33389"/>
    <w:rsid w:val="00E341AB"/>
    <w:rsid w:val="00E368B2"/>
    <w:rsid w:val="00E40CD3"/>
    <w:rsid w:val="00E4434A"/>
    <w:rsid w:val="00E44ADC"/>
    <w:rsid w:val="00E46710"/>
    <w:rsid w:val="00E51CB5"/>
    <w:rsid w:val="00E523D6"/>
    <w:rsid w:val="00E55E54"/>
    <w:rsid w:val="00E61D88"/>
    <w:rsid w:val="00E665CA"/>
    <w:rsid w:val="00E670B5"/>
    <w:rsid w:val="00E70A48"/>
    <w:rsid w:val="00E72202"/>
    <w:rsid w:val="00E73DC1"/>
    <w:rsid w:val="00E74505"/>
    <w:rsid w:val="00E77022"/>
    <w:rsid w:val="00E82ED3"/>
    <w:rsid w:val="00E870E5"/>
    <w:rsid w:val="00E924F2"/>
    <w:rsid w:val="00EA0A58"/>
    <w:rsid w:val="00EA1A15"/>
    <w:rsid w:val="00EA25C2"/>
    <w:rsid w:val="00EA3CA8"/>
    <w:rsid w:val="00EA4765"/>
    <w:rsid w:val="00EA4839"/>
    <w:rsid w:val="00EA7104"/>
    <w:rsid w:val="00EB56D7"/>
    <w:rsid w:val="00EB7422"/>
    <w:rsid w:val="00EC3B1B"/>
    <w:rsid w:val="00EC3C6F"/>
    <w:rsid w:val="00EC5A89"/>
    <w:rsid w:val="00ED29F1"/>
    <w:rsid w:val="00ED7CCD"/>
    <w:rsid w:val="00EE108C"/>
    <w:rsid w:val="00EE29E5"/>
    <w:rsid w:val="00EE2EDA"/>
    <w:rsid w:val="00EE629D"/>
    <w:rsid w:val="00EE7A7A"/>
    <w:rsid w:val="00EF1695"/>
    <w:rsid w:val="00EF2074"/>
    <w:rsid w:val="00F017BF"/>
    <w:rsid w:val="00F11333"/>
    <w:rsid w:val="00F11410"/>
    <w:rsid w:val="00F15807"/>
    <w:rsid w:val="00F22BB5"/>
    <w:rsid w:val="00F2459C"/>
    <w:rsid w:val="00F31123"/>
    <w:rsid w:val="00F312E2"/>
    <w:rsid w:val="00F33EB5"/>
    <w:rsid w:val="00F44401"/>
    <w:rsid w:val="00F500A7"/>
    <w:rsid w:val="00F57ABD"/>
    <w:rsid w:val="00F65645"/>
    <w:rsid w:val="00F65767"/>
    <w:rsid w:val="00F7229A"/>
    <w:rsid w:val="00F919EA"/>
    <w:rsid w:val="00F9550A"/>
    <w:rsid w:val="00FA05E4"/>
    <w:rsid w:val="00FA071A"/>
    <w:rsid w:val="00FA6675"/>
    <w:rsid w:val="00FA6C45"/>
    <w:rsid w:val="00FB101F"/>
    <w:rsid w:val="00FB1EAC"/>
    <w:rsid w:val="00FB594D"/>
    <w:rsid w:val="00FB7ED8"/>
    <w:rsid w:val="00FC1809"/>
    <w:rsid w:val="00FC46DC"/>
    <w:rsid w:val="00FC4788"/>
    <w:rsid w:val="00FD0868"/>
    <w:rsid w:val="00FD416A"/>
    <w:rsid w:val="00FD6247"/>
    <w:rsid w:val="00FE059A"/>
    <w:rsid w:val="00FE177E"/>
    <w:rsid w:val="00FE2BDE"/>
    <w:rsid w:val="00FE52E6"/>
    <w:rsid w:val="00FE5672"/>
    <w:rsid w:val="00FE7515"/>
    <w:rsid w:val="00FF07CF"/>
    <w:rsid w:val="00FF24FA"/>
    <w:rsid w:val="00FF46A3"/>
    <w:rsid w:val="00FF5F2F"/>
    <w:rsid w:val="00FF7655"/>
    <w:rsid w:val="00FF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Fuentedeprrafopredeter"/>
    <w:link w:val="Textoindependiente21"/>
    <w:rsid w:val="00391B39"/>
    <w:rPr>
      <w:rFonts w:ascii="Arial Narrow" w:eastAsia="Times New Roman" w:hAnsi="Arial Narrow" w:cs="Times New Roman"/>
      <w:sz w:val="30"/>
      <w:szCs w:val="20"/>
      <w:lang w:eastAsia="es-ES"/>
    </w:rPr>
  </w:style>
  <w:style w:type="paragraph" w:styleId="Puesto">
    <w:name w:val="Title"/>
    <w:basedOn w:val="Normal"/>
    <w:link w:val="PuestoCar"/>
    <w:qFormat/>
    <w:rsid w:val="00BF427E"/>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BF427E"/>
    <w:rPr>
      <w:rFonts w:ascii="Arial" w:eastAsia="Times New Roman" w:hAnsi="Arial" w:cs="Arial"/>
      <w:b/>
      <w:sz w:val="24"/>
      <w:szCs w:val="24"/>
      <w:lang w:val="es-ES" w:eastAsia="es-ES"/>
    </w:rPr>
  </w:style>
  <w:style w:type="paragraph" w:customStyle="1" w:styleId="Textoindependiente33">
    <w:name w:val="Texto independiente 33"/>
    <w:basedOn w:val="Normal"/>
    <w:rsid w:val="004A0AC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569849025">
      <w:bodyDiv w:val="1"/>
      <w:marLeft w:val="0"/>
      <w:marRight w:val="0"/>
      <w:marTop w:val="0"/>
      <w:marBottom w:val="0"/>
      <w:divBdr>
        <w:top w:val="none" w:sz="0" w:space="0" w:color="auto"/>
        <w:left w:val="none" w:sz="0" w:space="0" w:color="auto"/>
        <w:bottom w:val="none" w:sz="0" w:space="0" w:color="auto"/>
        <w:right w:val="none" w:sz="0" w:space="0" w:color="auto"/>
      </w:divBdr>
    </w:div>
    <w:div w:id="832256174">
      <w:bodyDiv w:val="1"/>
      <w:marLeft w:val="0"/>
      <w:marRight w:val="0"/>
      <w:marTop w:val="0"/>
      <w:marBottom w:val="0"/>
      <w:divBdr>
        <w:top w:val="none" w:sz="0" w:space="0" w:color="auto"/>
        <w:left w:val="none" w:sz="0" w:space="0" w:color="auto"/>
        <w:bottom w:val="none" w:sz="0" w:space="0" w:color="auto"/>
        <w:right w:val="none" w:sz="0" w:space="0" w:color="auto"/>
      </w:divBdr>
    </w:div>
    <w:div w:id="937372153">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10393998">
      <w:bodyDiv w:val="1"/>
      <w:marLeft w:val="0"/>
      <w:marRight w:val="0"/>
      <w:marTop w:val="0"/>
      <w:marBottom w:val="0"/>
      <w:divBdr>
        <w:top w:val="none" w:sz="0" w:space="0" w:color="auto"/>
        <w:left w:val="none" w:sz="0" w:space="0" w:color="auto"/>
        <w:bottom w:val="none" w:sz="0" w:space="0" w:color="auto"/>
        <w:right w:val="none" w:sz="0" w:space="0" w:color="auto"/>
      </w:divBdr>
    </w:div>
    <w:div w:id="1290011192">
      <w:bodyDiv w:val="1"/>
      <w:marLeft w:val="0"/>
      <w:marRight w:val="0"/>
      <w:marTop w:val="0"/>
      <w:marBottom w:val="0"/>
      <w:divBdr>
        <w:top w:val="none" w:sz="0" w:space="0" w:color="auto"/>
        <w:left w:val="none" w:sz="0" w:space="0" w:color="auto"/>
        <w:bottom w:val="none" w:sz="0" w:space="0" w:color="auto"/>
        <w:right w:val="none" w:sz="0" w:space="0" w:color="auto"/>
      </w:divBdr>
    </w:div>
    <w:div w:id="1444111517">
      <w:bodyDiv w:val="1"/>
      <w:marLeft w:val="0"/>
      <w:marRight w:val="0"/>
      <w:marTop w:val="0"/>
      <w:marBottom w:val="0"/>
      <w:divBdr>
        <w:top w:val="none" w:sz="0" w:space="0" w:color="auto"/>
        <w:left w:val="none" w:sz="0" w:space="0" w:color="auto"/>
        <w:bottom w:val="none" w:sz="0" w:space="0" w:color="auto"/>
        <w:right w:val="none" w:sz="0" w:space="0" w:color="auto"/>
      </w:divBdr>
    </w:div>
    <w:div w:id="145910804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3149-3617-4DB0-B5AE-19546A3C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2871</Words>
  <Characters>15791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20</cp:revision>
  <cp:lastPrinted>2017-09-11T14:41:00Z</cp:lastPrinted>
  <dcterms:created xsi:type="dcterms:W3CDTF">2017-09-08T12:17:00Z</dcterms:created>
  <dcterms:modified xsi:type="dcterms:W3CDTF">2017-11-08T19:21:00Z</dcterms:modified>
</cp:coreProperties>
</file>