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B2" w:rsidRPr="005F31C4" w:rsidRDefault="008A16B2" w:rsidP="008A16B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8A16B2" w:rsidRPr="00D85E04" w:rsidRDefault="008A16B2" w:rsidP="008A16B2">
      <w:pPr>
        <w:rPr>
          <w:rFonts w:ascii="Tahoma" w:hAnsi="Tahoma" w:cs="Tahoma"/>
          <w:b/>
          <w:sz w:val="18"/>
          <w:szCs w:val="18"/>
          <w:lang w:val="es-CO"/>
        </w:rPr>
      </w:pPr>
    </w:p>
    <w:p w:rsidR="00226D5F" w:rsidRPr="007C5A02" w:rsidRDefault="00226D5F" w:rsidP="00701B4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701B41">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03205A">
        <w:rPr>
          <w:rFonts w:ascii="Arial" w:hAnsi="Arial" w:cs="Arial"/>
          <w:bCs/>
          <w:sz w:val="18"/>
          <w:szCs w:val="18"/>
        </w:rPr>
        <w:t>5</w:t>
      </w:r>
      <w:r w:rsidR="00381816">
        <w:rPr>
          <w:rFonts w:ascii="Arial" w:hAnsi="Arial" w:cs="Arial"/>
          <w:bCs/>
          <w:sz w:val="18"/>
          <w:szCs w:val="18"/>
        </w:rPr>
        <w:t>-201</w:t>
      </w:r>
      <w:r w:rsidR="0003205A">
        <w:rPr>
          <w:rFonts w:ascii="Arial" w:hAnsi="Arial" w:cs="Arial"/>
          <w:bCs/>
          <w:sz w:val="18"/>
          <w:szCs w:val="18"/>
        </w:rPr>
        <w:t>5</w:t>
      </w:r>
      <w:r w:rsidR="00381816">
        <w:rPr>
          <w:rFonts w:ascii="Arial" w:hAnsi="Arial" w:cs="Arial"/>
          <w:bCs/>
          <w:sz w:val="18"/>
          <w:szCs w:val="18"/>
        </w:rPr>
        <w:t>-00</w:t>
      </w:r>
      <w:r w:rsidR="0003205A">
        <w:rPr>
          <w:rFonts w:ascii="Arial" w:hAnsi="Arial" w:cs="Arial"/>
          <w:bCs/>
          <w:sz w:val="18"/>
          <w:szCs w:val="18"/>
        </w:rPr>
        <w:t>101</w:t>
      </w:r>
      <w:r w:rsidR="00381816">
        <w:rPr>
          <w:rFonts w:ascii="Arial" w:hAnsi="Arial" w:cs="Arial"/>
          <w:bCs/>
          <w:sz w:val="18"/>
          <w:szCs w:val="18"/>
        </w:rPr>
        <w:t>-01</w:t>
      </w:r>
    </w:p>
    <w:p w:rsidR="00226D5F" w:rsidRPr="007C5A02" w:rsidRDefault="00226D5F" w:rsidP="00701B41">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701B41">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03205A">
        <w:rPr>
          <w:rFonts w:ascii="Arial" w:hAnsi="Arial" w:cs="Arial"/>
          <w:iCs/>
          <w:sz w:val="18"/>
          <w:szCs w:val="18"/>
        </w:rPr>
        <w:t>Javier Ríos Ardila</w:t>
      </w:r>
    </w:p>
    <w:p w:rsidR="00226D5F" w:rsidRPr="007C5A02" w:rsidRDefault="00226D5F" w:rsidP="00701B41">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B62DAB">
        <w:rPr>
          <w:rFonts w:ascii="Arial" w:hAnsi="Arial" w:cs="Arial"/>
          <w:bCs/>
          <w:sz w:val="18"/>
          <w:szCs w:val="18"/>
        </w:rPr>
        <w:t xml:space="preserve"> </w:t>
      </w:r>
    </w:p>
    <w:p w:rsidR="00C77CC8" w:rsidRPr="00907F08" w:rsidRDefault="00226D5F" w:rsidP="00701B4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03205A">
        <w:rPr>
          <w:rFonts w:ascii="Arial" w:hAnsi="Arial" w:cs="Arial"/>
          <w:sz w:val="18"/>
          <w:szCs w:val="18"/>
        </w:rPr>
        <w:t xml:space="preserve">Quinto </w:t>
      </w:r>
      <w:r w:rsidR="00907F08">
        <w:rPr>
          <w:rFonts w:ascii="Arial" w:hAnsi="Arial" w:cs="Arial"/>
          <w:sz w:val="18"/>
          <w:szCs w:val="18"/>
        </w:rPr>
        <w:t>Laboral del Circuito de Pereira</w:t>
      </w:r>
    </w:p>
    <w:p w:rsidR="008A16B2" w:rsidRDefault="008A16B2" w:rsidP="008A16B2">
      <w:pPr>
        <w:spacing w:line="276" w:lineRule="auto"/>
        <w:contextualSpacing/>
        <w:jc w:val="both"/>
        <w:rPr>
          <w:rFonts w:ascii="Arial" w:hAnsi="Arial" w:cs="Arial"/>
          <w:b/>
          <w:bCs/>
          <w:sz w:val="18"/>
          <w:szCs w:val="18"/>
        </w:rPr>
      </w:pPr>
    </w:p>
    <w:p w:rsidR="00CB58C1" w:rsidRPr="00CB58C1" w:rsidRDefault="00907F08" w:rsidP="00CB58C1">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8A16B2">
        <w:rPr>
          <w:rFonts w:ascii="Arial" w:hAnsi="Arial" w:cs="Arial"/>
          <w:b/>
          <w:bCs/>
          <w:sz w:val="18"/>
          <w:szCs w:val="18"/>
        </w:rPr>
        <w:tab/>
      </w:r>
      <w:r w:rsidR="008A16B2">
        <w:rPr>
          <w:rFonts w:ascii="Arial" w:hAnsi="Arial" w:cs="Arial"/>
          <w:b/>
          <w:bCs/>
          <w:sz w:val="18"/>
          <w:szCs w:val="18"/>
        </w:rPr>
        <w:tab/>
      </w:r>
      <w:r w:rsidR="008A16B2">
        <w:rPr>
          <w:rFonts w:ascii="Arial" w:hAnsi="Arial" w:cs="Arial"/>
          <w:b/>
          <w:bCs/>
          <w:sz w:val="18"/>
          <w:szCs w:val="18"/>
        </w:rPr>
        <w:tab/>
      </w:r>
      <w:r w:rsidR="008A16B2">
        <w:rPr>
          <w:rFonts w:ascii="Arial" w:hAnsi="Arial" w:cs="Arial"/>
          <w:b/>
          <w:bCs/>
          <w:sz w:val="18"/>
          <w:szCs w:val="18"/>
        </w:rPr>
        <w:tab/>
      </w:r>
      <w:r w:rsidR="00726DA2">
        <w:rPr>
          <w:rFonts w:ascii="Arial" w:hAnsi="Arial" w:cs="Arial"/>
          <w:b/>
          <w:bCs/>
          <w:sz w:val="18"/>
          <w:szCs w:val="18"/>
        </w:rPr>
        <w:t>FECHA EN QUE NACE LA OBLIGACIÓN DEL EMPLEADOR DE COTIZAR AL SISTEMA PENSIONAL</w:t>
      </w:r>
      <w:r w:rsidR="0010085C">
        <w:rPr>
          <w:rFonts w:ascii="Arial" w:hAnsi="Arial" w:cs="Arial"/>
          <w:b/>
          <w:bCs/>
          <w:sz w:val="18"/>
          <w:szCs w:val="18"/>
        </w:rPr>
        <w:t xml:space="preserve"> Y SUS CONSECUENCIAS FRENTE A LOS PERIODOS LABORADOS CON ANTERIORIDAD </w:t>
      </w:r>
      <w:r w:rsidR="00CB58C1">
        <w:rPr>
          <w:rFonts w:ascii="Arial" w:hAnsi="Arial" w:cs="Arial"/>
          <w:b/>
          <w:bCs/>
          <w:sz w:val="18"/>
          <w:szCs w:val="18"/>
        </w:rPr>
        <w:t xml:space="preserve">- </w:t>
      </w:r>
      <w:r w:rsidR="00CB58C1" w:rsidRPr="00CB58C1">
        <w:rPr>
          <w:rFonts w:ascii="Arial" w:hAnsi="Arial" w:cs="Arial"/>
          <w:bCs/>
          <w:sz w:val="18"/>
          <w:szCs w:val="18"/>
        </w:rPr>
        <w:t>Según lo determinó la jueza y no fue objeto de inconformidad de las partes, el señor Javier Ríos Ardila laboró al servicio de Papeles Nacionales S.A. en dos periodos, el primero, del 01/11/1963 y el 30/11/1971 y, el otro, del 04/11/1977 al 17/01/1985.</w:t>
      </w:r>
    </w:p>
    <w:p w:rsidR="00CB58C1" w:rsidRPr="00CB58C1" w:rsidRDefault="00CB58C1" w:rsidP="00CB58C1">
      <w:pPr>
        <w:spacing w:line="276" w:lineRule="auto"/>
        <w:contextualSpacing/>
        <w:jc w:val="both"/>
        <w:rPr>
          <w:rFonts w:ascii="Arial" w:hAnsi="Arial" w:cs="Arial"/>
          <w:bCs/>
          <w:sz w:val="18"/>
          <w:szCs w:val="18"/>
        </w:rPr>
      </w:pPr>
    </w:p>
    <w:p w:rsidR="00CB58C1" w:rsidRPr="00CB58C1" w:rsidRDefault="00CB58C1" w:rsidP="00CB58C1">
      <w:pPr>
        <w:spacing w:line="276" w:lineRule="auto"/>
        <w:contextualSpacing/>
        <w:jc w:val="both"/>
        <w:rPr>
          <w:rFonts w:ascii="Arial" w:hAnsi="Arial" w:cs="Arial"/>
          <w:bCs/>
          <w:sz w:val="18"/>
          <w:szCs w:val="18"/>
        </w:rPr>
      </w:pPr>
      <w:r w:rsidRPr="00CB58C1">
        <w:rPr>
          <w:rFonts w:ascii="Arial" w:hAnsi="Arial" w:cs="Arial"/>
          <w:bCs/>
          <w:sz w:val="18"/>
          <w:szCs w:val="18"/>
        </w:rPr>
        <w:t xml:space="preserve">De lo anterior, puede concluirse que al 01/01/1967, cuando inició la cobertura del </w:t>
      </w:r>
      <w:proofErr w:type="spellStart"/>
      <w:r w:rsidRPr="00CB58C1">
        <w:rPr>
          <w:rFonts w:ascii="Arial" w:hAnsi="Arial" w:cs="Arial"/>
          <w:bCs/>
          <w:sz w:val="18"/>
          <w:szCs w:val="18"/>
        </w:rPr>
        <w:t>ISS</w:t>
      </w:r>
      <w:proofErr w:type="spellEnd"/>
      <w:r w:rsidRPr="00CB58C1">
        <w:rPr>
          <w:rFonts w:ascii="Arial" w:hAnsi="Arial" w:cs="Arial"/>
          <w:bCs/>
          <w:sz w:val="18"/>
          <w:szCs w:val="18"/>
        </w:rPr>
        <w:t xml:space="preserve"> para subrogar a los empleadores de los riesgos de </w:t>
      </w:r>
      <w:proofErr w:type="spellStart"/>
      <w:r w:rsidRPr="00CB58C1">
        <w:rPr>
          <w:rFonts w:ascii="Arial" w:hAnsi="Arial" w:cs="Arial"/>
          <w:bCs/>
          <w:sz w:val="18"/>
          <w:szCs w:val="18"/>
        </w:rPr>
        <w:t>IVM</w:t>
      </w:r>
      <w:proofErr w:type="spellEnd"/>
      <w:r w:rsidRPr="00CB58C1">
        <w:rPr>
          <w:rFonts w:ascii="Arial" w:hAnsi="Arial" w:cs="Arial"/>
          <w:bCs/>
          <w:sz w:val="18"/>
          <w:szCs w:val="18"/>
        </w:rPr>
        <w:t xml:space="preserve">, el actor contaba con dos años y dos meses de trabajo en la citada sociedad, por lo que se ubica en el primer grupo de trabajadores y por lo tanto, quedó excluido de las previsiones del artículo 260 del </w:t>
      </w:r>
      <w:proofErr w:type="spellStart"/>
      <w:r w:rsidRPr="00CB58C1">
        <w:rPr>
          <w:rFonts w:ascii="Arial" w:hAnsi="Arial" w:cs="Arial"/>
          <w:bCs/>
          <w:sz w:val="18"/>
          <w:szCs w:val="18"/>
        </w:rPr>
        <w:t>C.S.T</w:t>
      </w:r>
      <w:proofErr w:type="spellEnd"/>
      <w:r w:rsidRPr="00CB58C1">
        <w:rPr>
          <w:rFonts w:ascii="Arial" w:hAnsi="Arial" w:cs="Arial"/>
          <w:bCs/>
          <w:sz w:val="18"/>
          <w:szCs w:val="18"/>
        </w:rPr>
        <w:t>., que imponían obligaciones pensionales al empleador, quien solo a partir de la referida calenda, asumió la obligación de afiliarlos al sistema pensional, carga con la que cumplió Papeles Nacionales S.A., según lo afir</w:t>
      </w:r>
      <w:bookmarkStart w:id="0" w:name="_GoBack"/>
      <w:bookmarkEnd w:id="0"/>
      <w:r w:rsidRPr="00CB58C1">
        <w:rPr>
          <w:rFonts w:ascii="Arial" w:hAnsi="Arial" w:cs="Arial"/>
          <w:bCs/>
          <w:sz w:val="18"/>
          <w:szCs w:val="18"/>
        </w:rPr>
        <w:t xml:space="preserve">mado por el demandante en el hecho 8 de la demanda y puede comprobarse con el contenido de la historia laboral, visible a folios 24 y s.s. del cd. 1, donde si bien se registra como número de patronal el 3512700007 y en la razón social se plasmó “sin nombre”, ello obedeció a juicio de esta Sala a un error de digitación, pues el número real es el 3012700007, como se registra a partir del 01/09/1971 y, coincide con el digitado en el formato de aviso de entrada del trabajador al </w:t>
      </w:r>
      <w:proofErr w:type="spellStart"/>
      <w:r w:rsidRPr="00CB58C1">
        <w:rPr>
          <w:rFonts w:ascii="Arial" w:hAnsi="Arial" w:cs="Arial"/>
          <w:bCs/>
          <w:sz w:val="18"/>
          <w:szCs w:val="18"/>
        </w:rPr>
        <w:t>ISS</w:t>
      </w:r>
      <w:proofErr w:type="spellEnd"/>
      <w:r w:rsidRPr="00CB58C1">
        <w:rPr>
          <w:rFonts w:ascii="Arial" w:hAnsi="Arial" w:cs="Arial"/>
          <w:bCs/>
          <w:sz w:val="18"/>
          <w:szCs w:val="18"/>
        </w:rPr>
        <w:t>, visible a folio 104 del mismo cuaderno.</w:t>
      </w:r>
    </w:p>
    <w:p w:rsidR="00CB58C1" w:rsidRPr="00CB58C1" w:rsidRDefault="00CB58C1" w:rsidP="00CB58C1">
      <w:pPr>
        <w:spacing w:line="276" w:lineRule="auto"/>
        <w:contextualSpacing/>
        <w:jc w:val="both"/>
        <w:rPr>
          <w:rFonts w:ascii="Arial" w:hAnsi="Arial" w:cs="Arial"/>
          <w:bCs/>
          <w:sz w:val="18"/>
          <w:szCs w:val="18"/>
        </w:rPr>
      </w:pPr>
    </w:p>
    <w:p w:rsidR="001467FE" w:rsidRPr="00CB58C1" w:rsidRDefault="00CB58C1" w:rsidP="00CB58C1">
      <w:pPr>
        <w:spacing w:line="276" w:lineRule="auto"/>
        <w:contextualSpacing/>
        <w:jc w:val="both"/>
        <w:rPr>
          <w:rFonts w:ascii="Arial" w:hAnsi="Arial" w:cs="Arial"/>
          <w:bCs/>
          <w:sz w:val="18"/>
          <w:szCs w:val="18"/>
        </w:rPr>
      </w:pPr>
      <w:r w:rsidRPr="00CB58C1">
        <w:rPr>
          <w:rFonts w:ascii="Arial" w:hAnsi="Arial" w:cs="Arial"/>
          <w:bCs/>
          <w:sz w:val="18"/>
          <w:szCs w:val="18"/>
        </w:rPr>
        <w:t>Al ser esa la única obligación que recaía sobre el empleador, se hace inviable la condena que le fue impuesta por la juzgadora de instancia, con lo cual se acogen los argumentos de la alzada presentada por Papeles Nacionales S.A. y, consecuente con ello, se hace imposible contabilizar a favor del actor el periodo comprendido entre el 01/01/1963 y el 31/12/1966, a razón de 162 semanas.</w:t>
      </w:r>
    </w:p>
    <w:p w:rsidR="009254DD" w:rsidRPr="00CB58C1" w:rsidRDefault="009254DD" w:rsidP="00701B41">
      <w:pPr>
        <w:spacing w:line="276" w:lineRule="auto"/>
        <w:ind w:left="2127" w:hanging="2127"/>
        <w:contextualSpacing/>
        <w:jc w:val="both"/>
        <w:rPr>
          <w:rFonts w:ascii="Arial" w:hAnsi="Arial" w:cs="Arial"/>
          <w:bCs/>
          <w:i/>
          <w:color w:val="00B0F0"/>
          <w:sz w:val="18"/>
          <w:szCs w:val="18"/>
          <w:lang w:val="es-ES"/>
        </w:rPr>
      </w:pPr>
    </w:p>
    <w:p w:rsidR="00982203" w:rsidRPr="00CB58C1" w:rsidRDefault="00982203" w:rsidP="00701B41">
      <w:pPr>
        <w:spacing w:line="276" w:lineRule="auto"/>
        <w:ind w:left="2127" w:hanging="2127"/>
        <w:contextualSpacing/>
        <w:jc w:val="both"/>
        <w:rPr>
          <w:rFonts w:ascii="Arial" w:hAnsi="Arial" w:cs="Arial"/>
          <w:bCs/>
          <w:i/>
          <w:color w:val="00B0F0"/>
          <w:sz w:val="18"/>
          <w:szCs w:val="18"/>
          <w:lang w:val="es-ES"/>
        </w:rPr>
      </w:pPr>
    </w:p>
    <w:p w:rsidR="003440CA" w:rsidRDefault="003440CA" w:rsidP="00701B41">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701B41">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701B41">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701B41">
      <w:pPr>
        <w:spacing w:line="276" w:lineRule="auto"/>
        <w:ind w:left="2127" w:hanging="1276"/>
        <w:contextualSpacing/>
        <w:jc w:val="center"/>
        <w:rPr>
          <w:rFonts w:ascii="Arial" w:hAnsi="Arial" w:cs="Arial"/>
          <w:b/>
          <w:szCs w:val="24"/>
        </w:rPr>
      </w:pPr>
    </w:p>
    <w:p w:rsidR="003440CA" w:rsidRPr="003440CA" w:rsidRDefault="00695334" w:rsidP="00701B41">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701B41">
      <w:pPr>
        <w:spacing w:line="276" w:lineRule="auto"/>
        <w:ind w:left="2127" w:hanging="1276"/>
        <w:contextualSpacing/>
        <w:jc w:val="center"/>
        <w:rPr>
          <w:rFonts w:ascii="Arial" w:hAnsi="Arial" w:cs="Arial"/>
          <w:b/>
          <w:szCs w:val="24"/>
          <w:u w:val="single"/>
        </w:rPr>
      </w:pPr>
    </w:p>
    <w:p w:rsidR="00226D5F" w:rsidRPr="00AC486E" w:rsidRDefault="00226D5F" w:rsidP="00701B41">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701B41">
      <w:pPr>
        <w:pStyle w:val="Sinespaciado"/>
        <w:spacing w:line="276" w:lineRule="auto"/>
        <w:contextualSpacing/>
        <w:rPr>
          <w:rFonts w:ascii="Arial" w:hAnsi="Arial" w:cs="Arial"/>
          <w:sz w:val="24"/>
          <w:szCs w:val="24"/>
        </w:rPr>
      </w:pPr>
    </w:p>
    <w:p w:rsidR="00226D5F" w:rsidRPr="00AD7995" w:rsidRDefault="009E4A86" w:rsidP="00701B41">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4C3C85">
        <w:rPr>
          <w:rFonts w:ascii="Arial" w:eastAsia="Calibri" w:hAnsi="Arial" w:cs="Arial"/>
          <w:szCs w:val="24"/>
          <w:lang w:val="es-CO" w:eastAsia="en-US"/>
        </w:rPr>
        <w:t xml:space="preserve">cinco </w:t>
      </w:r>
      <w:r w:rsidR="00226D5F" w:rsidRPr="00AC486E">
        <w:rPr>
          <w:rFonts w:ascii="Arial" w:eastAsia="Calibri" w:hAnsi="Arial" w:cs="Arial"/>
          <w:szCs w:val="24"/>
          <w:lang w:val="es-CO" w:eastAsia="en-US"/>
        </w:rPr>
        <w:t>(</w:t>
      </w:r>
      <w:r w:rsidR="004C3C85">
        <w:rPr>
          <w:rFonts w:ascii="Arial" w:eastAsia="Calibri" w:hAnsi="Arial" w:cs="Arial"/>
          <w:szCs w:val="24"/>
          <w:lang w:val="es-CO" w:eastAsia="en-US"/>
        </w:rPr>
        <w:t>05</w:t>
      </w:r>
      <w:r w:rsidR="00226D5F" w:rsidRPr="00AC486E">
        <w:rPr>
          <w:rFonts w:ascii="Arial" w:eastAsia="Calibri" w:hAnsi="Arial" w:cs="Arial"/>
          <w:szCs w:val="24"/>
          <w:lang w:val="es-CO" w:eastAsia="en-US"/>
        </w:rPr>
        <w:t xml:space="preserve">) días del mes de </w:t>
      </w:r>
      <w:r w:rsidR="004C3C85">
        <w:rPr>
          <w:rFonts w:ascii="Arial" w:eastAsia="Calibri" w:hAnsi="Arial" w:cs="Arial"/>
          <w:szCs w:val="24"/>
          <w:lang w:val="es-CO" w:eastAsia="en-US"/>
        </w:rPr>
        <w:t xml:space="preserve">septiembre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03205A">
        <w:rPr>
          <w:rFonts w:ascii="Arial" w:eastAsia="Calibri" w:hAnsi="Arial" w:cs="Arial"/>
          <w:szCs w:val="24"/>
          <w:lang w:val="es-CO" w:eastAsia="en-US"/>
        </w:rPr>
        <w:t xml:space="preserve">ocho y treinta 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03205A">
        <w:rPr>
          <w:rFonts w:ascii="Arial" w:eastAsia="Calibri" w:hAnsi="Arial" w:cs="Arial"/>
          <w:szCs w:val="24"/>
          <w:lang w:val="es-CO" w:eastAsia="en-US"/>
        </w:rPr>
        <w:t>8</w:t>
      </w:r>
      <w:r w:rsidR="00334FB7">
        <w:rPr>
          <w:rFonts w:ascii="Arial" w:eastAsia="Calibri" w:hAnsi="Arial" w:cs="Arial"/>
          <w:szCs w:val="24"/>
          <w:lang w:val="es-CO" w:eastAsia="en-US"/>
        </w:rPr>
        <w:t>:</w:t>
      </w:r>
      <w:r w:rsidR="0003205A">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4C3C85">
        <w:rPr>
          <w:rFonts w:ascii="Arial" w:hAnsi="Arial" w:cs="Arial"/>
          <w:bCs/>
          <w:color w:val="000000"/>
          <w:szCs w:val="24"/>
          <w:lang w:eastAsia="es-CO"/>
        </w:rPr>
        <w:t>grado jurisdiccional de consulta</w:t>
      </w:r>
      <w:r w:rsidR="00BD47F9">
        <w:rPr>
          <w:rFonts w:ascii="Arial" w:hAnsi="Arial" w:cs="Arial"/>
          <w:bCs/>
          <w:color w:val="000000"/>
          <w:szCs w:val="24"/>
          <w:lang w:eastAsia="es-CO"/>
        </w:rPr>
        <w:t xml:space="preserve"> </w:t>
      </w:r>
      <w:r w:rsidR="0003205A">
        <w:rPr>
          <w:rFonts w:ascii="Arial" w:hAnsi="Arial" w:cs="Arial"/>
          <w:bCs/>
          <w:color w:val="000000"/>
          <w:szCs w:val="24"/>
          <w:lang w:eastAsia="es-CO"/>
        </w:rPr>
        <w:t xml:space="preserve">y el recurso de apelación interpuesto por la parte actora y Papeles Nacionales S.A., </w:t>
      </w:r>
      <w:r w:rsidR="00766E35">
        <w:rPr>
          <w:rFonts w:ascii="Arial" w:hAnsi="Arial" w:cs="Arial"/>
          <w:bCs/>
          <w:color w:val="000000"/>
          <w:szCs w:val="24"/>
          <w:lang w:eastAsia="es-CO"/>
        </w:rPr>
        <w:t xml:space="preserve">respecto </w:t>
      </w:r>
      <w:r w:rsidR="00226D5F" w:rsidRPr="00AC486E">
        <w:rPr>
          <w:rFonts w:ascii="Arial" w:hAnsi="Arial" w:cs="Arial"/>
          <w:bCs/>
          <w:color w:val="000000"/>
          <w:szCs w:val="24"/>
          <w:lang w:eastAsia="es-CO"/>
        </w:rPr>
        <w:t>a la sentencia p</w:t>
      </w:r>
      <w:r w:rsidR="00226D5F" w:rsidRPr="00AC486E">
        <w:rPr>
          <w:rFonts w:ascii="Arial" w:hAnsi="Arial" w:cs="Arial"/>
          <w:szCs w:val="24"/>
        </w:rPr>
        <w:t xml:space="preserve">roferida el </w:t>
      </w:r>
      <w:r w:rsidR="00BD47F9">
        <w:rPr>
          <w:rFonts w:ascii="Arial" w:hAnsi="Arial" w:cs="Arial"/>
          <w:szCs w:val="24"/>
        </w:rPr>
        <w:t>1</w:t>
      </w:r>
      <w:r w:rsidR="0003205A">
        <w:rPr>
          <w:rFonts w:ascii="Arial" w:hAnsi="Arial" w:cs="Arial"/>
          <w:szCs w:val="24"/>
        </w:rPr>
        <w:t>1</w:t>
      </w:r>
      <w:r w:rsidR="00BD47F9">
        <w:rPr>
          <w:rFonts w:ascii="Arial" w:hAnsi="Arial" w:cs="Arial"/>
          <w:szCs w:val="24"/>
        </w:rPr>
        <w:t xml:space="preserve"> </w:t>
      </w:r>
      <w:r w:rsidR="00226D5F" w:rsidRPr="00AC486E">
        <w:rPr>
          <w:rFonts w:ascii="Arial" w:hAnsi="Arial" w:cs="Arial"/>
          <w:szCs w:val="24"/>
        </w:rPr>
        <w:t xml:space="preserve">de </w:t>
      </w:r>
      <w:r w:rsidR="0003205A">
        <w:rPr>
          <w:rFonts w:ascii="Arial" w:hAnsi="Arial" w:cs="Arial"/>
          <w:szCs w:val="24"/>
        </w:rPr>
        <w:t xml:space="preserve">agosto </w:t>
      </w:r>
      <w:r w:rsidR="004C3C85">
        <w:rPr>
          <w:rFonts w:ascii="Arial" w:hAnsi="Arial" w:cs="Arial"/>
          <w:szCs w:val="24"/>
        </w:rPr>
        <w:t>d</w:t>
      </w:r>
      <w:r w:rsidR="00226D5F" w:rsidRPr="00AC486E">
        <w:rPr>
          <w:rFonts w:ascii="Arial" w:hAnsi="Arial" w:cs="Arial"/>
          <w:szCs w:val="24"/>
        </w:rPr>
        <w:t>e 201</w:t>
      </w:r>
      <w:r w:rsidR="00381816">
        <w:rPr>
          <w:rFonts w:ascii="Arial" w:hAnsi="Arial" w:cs="Arial"/>
          <w:szCs w:val="24"/>
        </w:rPr>
        <w:t>6</w:t>
      </w:r>
      <w:r w:rsidR="00226D5F" w:rsidRPr="00AC486E">
        <w:rPr>
          <w:rFonts w:ascii="Arial" w:hAnsi="Arial" w:cs="Arial"/>
          <w:szCs w:val="24"/>
        </w:rPr>
        <w:t xml:space="preserve"> por el Juzgado </w:t>
      </w:r>
      <w:r w:rsidR="0003205A">
        <w:rPr>
          <w:rFonts w:ascii="Arial" w:hAnsi="Arial" w:cs="Arial"/>
          <w:szCs w:val="24"/>
        </w:rPr>
        <w:t xml:space="preserve">Quinto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F13C65">
        <w:rPr>
          <w:rFonts w:ascii="Arial" w:hAnsi="Arial" w:cs="Arial"/>
          <w:szCs w:val="24"/>
        </w:rPr>
        <w:t xml:space="preserve">el </w:t>
      </w:r>
      <w:r w:rsidR="003440CA">
        <w:rPr>
          <w:rFonts w:ascii="Arial" w:hAnsi="Arial" w:cs="Arial"/>
          <w:szCs w:val="24"/>
        </w:rPr>
        <w:t xml:space="preserve">señor </w:t>
      </w:r>
      <w:r w:rsidR="0003205A">
        <w:rPr>
          <w:rFonts w:ascii="Arial" w:hAnsi="Arial" w:cs="Arial"/>
          <w:b/>
          <w:szCs w:val="24"/>
        </w:rPr>
        <w:t>Javier Ríos Ardila</w:t>
      </w:r>
      <w:r w:rsidR="00BD47F9">
        <w:rPr>
          <w:rFonts w:ascii="Arial" w:hAnsi="Arial" w:cs="Arial"/>
          <w:b/>
          <w:szCs w:val="24"/>
        </w:rPr>
        <w:t xml:space="preserve">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Pr>
          <w:rFonts w:ascii="Arial" w:hAnsi="Arial" w:cs="Arial"/>
          <w:b/>
          <w:bCs/>
          <w:szCs w:val="24"/>
        </w:rPr>
        <w:t xml:space="preserve">, </w:t>
      </w:r>
      <w:r w:rsidR="00AD7995">
        <w:rPr>
          <w:rFonts w:ascii="Arial" w:hAnsi="Arial" w:cs="Arial"/>
          <w:bCs/>
          <w:iCs/>
          <w:szCs w:val="24"/>
        </w:rPr>
        <w:t>radicado bajo el N° 66001-31-05-00</w:t>
      </w:r>
      <w:r w:rsidR="00726DA2">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726DA2">
        <w:rPr>
          <w:rFonts w:ascii="Arial" w:hAnsi="Arial" w:cs="Arial"/>
          <w:bCs/>
          <w:iCs/>
          <w:szCs w:val="24"/>
        </w:rPr>
        <w:t>5</w:t>
      </w:r>
      <w:r w:rsidR="00AD7995">
        <w:rPr>
          <w:rFonts w:ascii="Arial" w:hAnsi="Arial" w:cs="Arial"/>
          <w:bCs/>
          <w:iCs/>
          <w:szCs w:val="24"/>
        </w:rPr>
        <w:t>-00</w:t>
      </w:r>
      <w:r w:rsidR="00726DA2">
        <w:rPr>
          <w:rFonts w:ascii="Arial" w:hAnsi="Arial" w:cs="Arial"/>
          <w:bCs/>
          <w:iCs/>
          <w:szCs w:val="24"/>
        </w:rPr>
        <w:t>101</w:t>
      </w:r>
      <w:r w:rsidR="006B3E38">
        <w:rPr>
          <w:rFonts w:ascii="Arial" w:hAnsi="Arial" w:cs="Arial"/>
          <w:bCs/>
          <w:iCs/>
          <w:szCs w:val="24"/>
        </w:rPr>
        <w:t>-</w:t>
      </w:r>
      <w:r w:rsidR="001B22B4">
        <w:rPr>
          <w:rFonts w:ascii="Arial" w:hAnsi="Arial" w:cs="Arial"/>
          <w:bCs/>
          <w:iCs/>
          <w:szCs w:val="24"/>
        </w:rPr>
        <w:t>01</w:t>
      </w:r>
      <w:r w:rsidR="00AD7995">
        <w:rPr>
          <w:rFonts w:ascii="Arial" w:hAnsi="Arial" w:cs="Arial"/>
          <w:bCs/>
          <w:iCs/>
          <w:szCs w:val="24"/>
        </w:rPr>
        <w:t>.</w:t>
      </w:r>
    </w:p>
    <w:p w:rsidR="00226D5F" w:rsidRPr="00AC486E" w:rsidRDefault="00226D5F" w:rsidP="00701B41">
      <w:pPr>
        <w:spacing w:line="276" w:lineRule="auto"/>
        <w:ind w:firstLine="851"/>
        <w:contextualSpacing/>
        <w:jc w:val="both"/>
        <w:rPr>
          <w:rFonts w:ascii="Arial" w:hAnsi="Arial" w:cs="Arial"/>
          <w:bCs/>
          <w:iCs/>
          <w:szCs w:val="24"/>
        </w:rPr>
      </w:pPr>
    </w:p>
    <w:p w:rsidR="00695334" w:rsidRPr="00502691" w:rsidRDefault="00695334" w:rsidP="00701B41">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701B41">
      <w:pPr>
        <w:spacing w:line="276" w:lineRule="auto"/>
        <w:ind w:firstLine="851"/>
        <w:contextualSpacing/>
        <w:rPr>
          <w:rFonts w:ascii="Arial" w:hAnsi="Arial" w:cs="Arial"/>
          <w:szCs w:val="24"/>
        </w:rPr>
      </w:pPr>
    </w:p>
    <w:p w:rsidR="00695334" w:rsidRDefault="00695334" w:rsidP="00701B41">
      <w:pPr>
        <w:spacing w:line="276" w:lineRule="auto"/>
        <w:contextualSpacing/>
        <w:rPr>
          <w:rFonts w:ascii="Arial" w:hAnsi="Arial" w:cs="Arial"/>
          <w:szCs w:val="24"/>
        </w:rPr>
      </w:pPr>
      <w:r>
        <w:rPr>
          <w:rFonts w:ascii="Arial" w:hAnsi="Arial" w:cs="Arial"/>
          <w:szCs w:val="24"/>
        </w:rPr>
        <w:t>Demandante y su apoderad</w:t>
      </w:r>
      <w:r w:rsidR="00BD47F9">
        <w:rPr>
          <w:rFonts w:ascii="Arial" w:hAnsi="Arial" w:cs="Arial"/>
          <w:szCs w:val="24"/>
        </w:rPr>
        <w:t>o</w:t>
      </w:r>
      <w:r>
        <w:rPr>
          <w:rFonts w:ascii="Arial" w:hAnsi="Arial" w:cs="Arial"/>
          <w:szCs w:val="24"/>
        </w:rPr>
        <w:t xml:space="preserve">: </w:t>
      </w:r>
    </w:p>
    <w:p w:rsidR="00695334" w:rsidRDefault="00695334" w:rsidP="00701B41">
      <w:pPr>
        <w:spacing w:line="276" w:lineRule="auto"/>
        <w:contextualSpacing/>
        <w:rPr>
          <w:rFonts w:ascii="Arial" w:hAnsi="Arial" w:cs="Arial"/>
          <w:szCs w:val="24"/>
        </w:rPr>
      </w:pPr>
      <w:r>
        <w:rPr>
          <w:rFonts w:ascii="Arial" w:hAnsi="Arial" w:cs="Arial"/>
          <w:szCs w:val="24"/>
        </w:rPr>
        <w:t>Administradora Colombiana de Pensiones y su apoderada:</w:t>
      </w:r>
    </w:p>
    <w:p w:rsidR="0003205A" w:rsidRDefault="0003205A" w:rsidP="00701B41">
      <w:pPr>
        <w:spacing w:line="276" w:lineRule="auto"/>
        <w:contextualSpacing/>
        <w:rPr>
          <w:rFonts w:ascii="Arial" w:hAnsi="Arial" w:cs="Arial"/>
          <w:szCs w:val="24"/>
        </w:rPr>
      </w:pPr>
      <w:r>
        <w:rPr>
          <w:rFonts w:ascii="Arial" w:hAnsi="Arial" w:cs="Arial"/>
          <w:szCs w:val="24"/>
        </w:rPr>
        <w:t>Papeles Nacionales S.A. y su apoderada</w:t>
      </w:r>
    </w:p>
    <w:p w:rsidR="00695334" w:rsidRDefault="00695334" w:rsidP="00701B41">
      <w:pPr>
        <w:spacing w:line="276" w:lineRule="auto"/>
        <w:ind w:firstLine="851"/>
        <w:contextualSpacing/>
        <w:rPr>
          <w:rFonts w:ascii="Arial" w:hAnsi="Arial" w:cs="Arial"/>
          <w:szCs w:val="24"/>
        </w:rPr>
      </w:pPr>
    </w:p>
    <w:p w:rsidR="00695334" w:rsidRDefault="00695334" w:rsidP="00701B4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701B41">
      <w:pPr>
        <w:spacing w:line="276" w:lineRule="auto"/>
        <w:contextualSpacing/>
        <w:jc w:val="both"/>
        <w:rPr>
          <w:rFonts w:ascii="Arial" w:hAnsi="Arial" w:cs="Arial"/>
          <w:b/>
          <w:szCs w:val="24"/>
        </w:rPr>
      </w:pPr>
    </w:p>
    <w:p w:rsidR="00695334" w:rsidRDefault="00695334" w:rsidP="00701B4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701B41">
      <w:pPr>
        <w:spacing w:line="276" w:lineRule="auto"/>
        <w:contextualSpacing/>
        <w:jc w:val="both"/>
        <w:rPr>
          <w:rFonts w:ascii="Arial" w:hAnsi="Arial" w:cs="Arial"/>
          <w:szCs w:val="24"/>
        </w:rPr>
      </w:pPr>
    </w:p>
    <w:p w:rsidR="00695334" w:rsidRPr="00312238" w:rsidRDefault="00695334" w:rsidP="00701B41">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701B41">
      <w:pPr>
        <w:spacing w:line="276" w:lineRule="auto"/>
        <w:contextualSpacing/>
        <w:rPr>
          <w:rFonts w:ascii="Arial" w:hAnsi="Arial" w:cs="Arial"/>
          <w:b/>
          <w:szCs w:val="24"/>
        </w:rPr>
      </w:pPr>
    </w:p>
    <w:p w:rsidR="00695334" w:rsidRPr="00312238" w:rsidRDefault="00695334" w:rsidP="00701B41">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E85" w:rsidRDefault="00465508" w:rsidP="00701B41">
      <w:pPr>
        <w:spacing w:line="276" w:lineRule="auto"/>
        <w:contextualSpacing/>
        <w:jc w:val="both"/>
        <w:rPr>
          <w:rFonts w:ascii="Arial" w:hAnsi="Arial" w:cs="Arial"/>
          <w:szCs w:val="24"/>
        </w:rPr>
      </w:pPr>
      <w:r>
        <w:rPr>
          <w:rFonts w:ascii="Arial" w:hAnsi="Arial" w:cs="Arial"/>
          <w:szCs w:val="24"/>
        </w:rPr>
        <w:t xml:space="preserve">Pretende </w:t>
      </w:r>
      <w:r w:rsidR="0003205A">
        <w:rPr>
          <w:rFonts w:ascii="Arial" w:hAnsi="Arial" w:cs="Arial"/>
          <w:szCs w:val="24"/>
        </w:rPr>
        <w:t xml:space="preserve">el </w:t>
      </w:r>
      <w:r w:rsidR="00A957FB">
        <w:rPr>
          <w:rFonts w:ascii="Arial" w:hAnsi="Arial" w:cs="Arial"/>
          <w:szCs w:val="24"/>
        </w:rPr>
        <w:t xml:space="preserve">señor </w:t>
      </w:r>
      <w:r w:rsidR="0003205A">
        <w:rPr>
          <w:rFonts w:ascii="Arial" w:hAnsi="Arial" w:cs="Arial"/>
          <w:szCs w:val="24"/>
        </w:rPr>
        <w:t>Javier Ríos Ardila</w:t>
      </w:r>
      <w:r w:rsidR="00BD47F9">
        <w:rPr>
          <w:rFonts w:ascii="Arial" w:hAnsi="Arial" w:cs="Arial"/>
          <w:szCs w:val="24"/>
        </w:rPr>
        <w:t xml:space="preserve"> </w:t>
      </w:r>
      <w:r w:rsidR="00726DA2">
        <w:rPr>
          <w:rFonts w:ascii="Arial" w:hAnsi="Arial" w:cs="Arial"/>
          <w:szCs w:val="24"/>
        </w:rPr>
        <w:t xml:space="preserve">frente a Papales Nacionales </w:t>
      </w:r>
      <w:r w:rsidR="004E4748">
        <w:rPr>
          <w:rFonts w:ascii="Arial" w:hAnsi="Arial" w:cs="Arial"/>
          <w:szCs w:val="24"/>
        </w:rPr>
        <w:t>S.A.</w:t>
      </w:r>
      <w:r w:rsidR="00726DA2">
        <w:rPr>
          <w:rFonts w:ascii="Arial" w:hAnsi="Arial" w:cs="Arial"/>
          <w:szCs w:val="24"/>
        </w:rPr>
        <w:t>,</w:t>
      </w:r>
      <w:r w:rsidR="004E4748">
        <w:rPr>
          <w:rFonts w:ascii="Arial" w:hAnsi="Arial" w:cs="Arial"/>
          <w:szCs w:val="24"/>
        </w:rPr>
        <w:t xml:space="preserve"> </w:t>
      </w:r>
      <w:r w:rsidR="00334FB7" w:rsidRPr="00AC486E">
        <w:rPr>
          <w:rFonts w:ascii="Arial" w:hAnsi="Arial" w:cs="Arial"/>
          <w:szCs w:val="24"/>
        </w:rPr>
        <w:t>que</w:t>
      </w:r>
      <w:r w:rsidR="00334FB7">
        <w:rPr>
          <w:rFonts w:ascii="Arial" w:hAnsi="Arial" w:cs="Arial"/>
          <w:szCs w:val="24"/>
        </w:rPr>
        <w:t xml:space="preserve"> se</w:t>
      </w:r>
      <w:r w:rsidR="00B973B2">
        <w:rPr>
          <w:rFonts w:ascii="Arial" w:hAnsi="Arial" w:cs="Arial"/>
          <w:szCs w:val="24"/>
        </w:rPr>
        <w:t xml:space="preserve"> declare que</w:t>
      </w:r>
      <w:r w:rsidR="004C3C85">
        <w:rPr>
          <w:rFonts w:ascii="Arial" w:hAnsi="Arial" w:cs="Arial"/>
          <w:szCs w:val="24"/>
        </w:rPr>
        <w:t xml:space="preserve"> </w:t>
      </w:r>
      <w:r w:rsidR="00BA0D1A">
        <w:rPr>
          <w:rFonts w:ascii="Arial" w:hAnsi="Arial" w:cs="Arial"/>
          <w:szCs w:val="24"/>
        </w:rPr>
        <w:t xml:space="preserve">(i) </w:t>
      </w:r>
      <w:r w:rsidR="00AE1E2F">
        <w:rPr>
          <w:rFonts w:ascii="Arial" w:hAnsi="Arial" w:cs="Arial"/>
          <w:szCs w:val="24"/>
        </w:rPr>
        <w:t xml:space="preserve">suscribió dos contratos de trabajo con </w:t>
      </w:r>
      <w:r w:rsidR="004E4748">
        <w:rPr>
          <w:rFonts w:ascii="Arial" w:hAnsi="Arial" w:cs="Arial"/>
          <w:szCs w:val="24"/>
        </w:rPr>
        <w:t>esa sociedad</w:t>
      </w:r>
      <w:r w:rsidR="00AE1E2F">
        <w:rPr>
          <w:rFonts w:ascii="Arial" w:hAnsi="Arial" w:cs="Arial"/>
          <w:szCs w:val="24"/>
        </w:rPr>
        <w:t xml:space="preserve">, el primero, inició el 01/11/1963 y término el 30/12/1971 y, el segundo, el 04/11/1977 y finalizó el 17/01/1985 por </w:t>
      </w:r>
      <w:proofErr w:type="spellStart"/>
      <w:r w:rsidR="00AE1E2F">
        <w:rPr>
          <w:rFonts w:ascii="Arial" w:hAnsi="Arial" w:cs="Arial"/>
          <w:szCs w:val="24"/>
        </w:rPr>
        <w:t>autodespido</w:t>
      </w:r>
      <w:proofErr w:type="spellEnd"/>
      <w:r w:rsidR="00AE1E2F">
        <w:rPr>
          <w:rFonts w:ascii="Arial" w:hAnsi="Arial" w:cs="Arial"/>
          <w:szCs w:val="24"/>
        </w:rPr>
        <w:t>; (ii) el total del tiempo laborado con ese empleador equivale a 15 años, 4 meses y 17 días</w:t>
      </w:r>
      <w:r w:rsidR="00226E85">
        <w:rPr>
          <w:rFonts w:ascii="Arial" w:hAnsi="Arial" w:cs="Arial"/>
          <w:szCs w:val="24"/>
        </w:rPr>
        <w:t xml:space="preserve">; (iv) tiene derecho a la pensión restringida o sanción prevista en el artículo 267 del </w:t>
      </w:r>
      <w:proofErr w:type="spellStart"/>
      <w:r w:rsidR="00226E85">
        <w:rPr>
          <w:rFonts w:ascii="Arial" w:hAnsi="Arial" w:cs="Arial"/>
          <w:szCs w:val="24"/>
        </w:rPr>
        <w:t>C.S.T</w:t>
      </w:r>
      <w:proofErr w:type="spellEnd"/>
      <w:r w:rsidR="00226E85">
        <w:rPr>
          <w:rFonts w:ascii="Arial" w:hAnsi="Arial" w:cs="Arial"/>
          <w:szCs w:val="24"/>
        </w:rPr>
        <w:t>., desde el 01/05/1990</w:t>
      </w:r>
      <w:r w:rsidR="00726DA2">
        <w:rPr>
          <w:rFonts w:ascii="Arial" w:hAnsi="Arial" w:cs="Arial"/>
          <w:szCs w:val="24"/>
        </w:rPr>
        <w:t>,</w:t>
      </w:r>
      <w:r w:rsidR="00726DA2" w:rsidRPr="00726DA2">
        <w:rPr>
          <w:rFonts w:ascii="Arial" w:hAnsi="Arial" w:cs="Arial"/>
          <w:szCs w:val="24"/>
        </w:rPr>
        <w:t xml:space="preserve"> </w:t>
      </w:r>
      <w:r w:rsidR="00726DA2">
        <w:rPr>
          <w:rFonts w:ascii="Arial" w:hAnsi="Arial" w:cs="Arial"/>
          <w:szCs w:val="24"/>
        </w:rPr>
        <w:t>por ha</w:t>
      </w:r>
      <w:r w:rsidR="00147A88">
        <w:rPr>
          <w:rFonts w:ascii="Arial" w:hAnsi="Arial" w:cs="Arial"/>
          <w:szCs w:val="24"/>
        </w:rPr>
        <w:t xml:space="preserve">berse presentado un </w:t>
      </w:r>
      <w:proofErr w:type="spellStart"/>
      <w:r w:rsidR="00147A88">
        <w:rPr>
          <w:rFonts w:ascii="Arial" w:hAnsi="Arial" w:cs="Arial"/>
          <w:szCs w:val="24"/>
        </w:rPr>
        <w:t>autodespido</w:t>
      </w:r>
      <w:proofErr w:type="spellEnd"/>
      <w:r w:rsidR="00147A88">
        <w:rPr>
          <w:rFonts w:ascii="Arial" w:hAnsi="Arial" w:cs="Arial"/>
          <w:szCs w:val="24"/>
        </w:rPr>
        <w:t>.</w:t>
      </w:r>
    </w:p>
    <w:p w:rsidR="00147A88" w:rsidRDefault="00147A88" w:rsidP="00701B41">
      <w:pPr>
        <w:spacing w:line="276" w:lineRule="auto"/>
        <w:contextualSpacing/>
        <w:jc w:val="both"/>
        <w:rPr>
          <w:rFonts w:ascii="Arial" w:hAnsi="Arial" w:cs="Arial"/>
          <w:szCs w:val="24"/>
        </w:rPr>
      </w:pPr>
    </w:p>
    <w:p w:rsidR="00BA0D1A" w:rsidRDefault="00226E85" w:rsidP="00701B41">
      <w:pPr>
        <w:spacing w:line="276" w:lineRule="auto"/>
        <w:contextualSpacing/>
        <w:jc w:val="both"/>
        <w:rPr>
          <w:rFonts w:ascii="Arial" w:hAnsi="Arial" w:cs="Arial"/>
          <w:szCs w:val="24"/>
        </w:rPr>
      </w:pPr>
      <w:r>
        <w:rPr>
          <w:rFonts w:ascii="Arial" w:hAnsi="Arial" w:cs="Arial"/>
          <w:szCs w:val="24"/>
        </w:rPr>
        <w:t>Co</w:t>
      </w:r>
      <w:r w:rsidR="00726DA2">
        <w:rPr>
          <w:rFonts w:ascii="Arial" w:hAnsi="Arial" w:cs="Arial"/>
          <w:szCs w:val="24"/>
        </w:rPr>
        <w:t xml:space="preserve">nsecuente con lo anterior, </w:t>
      </w:r>
      <w:r w:rsidR="00A81C41">
        <w:rPr>
          <w:rFonts w:ascii="Arial" w:hAnsi="Arial" w:cs="Arial"/>
          <w:szCs w:val="24"/>
        </w:rPr>
        <w:t xml:space="preserve">se le condene a cubrir las cotizaciones que </w:t>
      </w:r>
      <w:r>
        <w:rPr>
          <w:rFonts w:ascii="Arial" w:hAnsi="Arial" w:cs="Arial"/>
          <w:szCs w:val="24"/>
        </w:rPr>
        <w:t xml:space="preserve"> </w:t>
      </w:r>
      <w:r w:rsidR="00A81C41">
        <w:rPr>
          <w:rFonts w:ascii="Arial" w:hAnsi="Arial" w:cs="Arial"/>
          <w:szCs w:val="24"/>
        </w:rPr>
        <w:t>le faltan p</w:t>
      </w:r>
      <w:r w:rsidR="00726DA2">
        <w:rPr>
          <w:rFonts w:ascii="Arial" w:hAnsi="Arial" w:cs="Arial"/>
          <w:szCs w:val="24"/>
        </w:rPr>
        <w:t>ara arribar a las 1.000 semanas</w:t>
      </w:r>
      <w:r w:rsidR="00A81C41">
        <w:rPr>
          <w:rFonts w:ascii="Arial" w:hAnsi="Arial" w:cs="Arial"/>
          <w:szCs w:val="24"/>
        </w:rPr>
        <w:t xml:space="preserve"> necesarias para pensionarse con base en el Acuerdo 049/90; las costas procesales y</w:t>
      </w:r>
      <w:r w:rsidR="00726DA2">
        <w:rPr>
          <w:rFonts w:ascii="Arial" w:hAnsi="Arial" w:cs="Arial"/>
          <w:szCs w:val="24"/>
        </w:rPr>
        <w:t>;</w:t>
      </w:r>
      <w:r w:rsidR="00A81C41">
        <w:rPr>
          <w:rFonts w:ascii="Arial" w:hAnsi="Arial" w:cs="Arial"/>
          <w:szCs w:val="24"/>
        </w:rPr>
        <w:t xml:space="preserve"> lo ultra y extra </w:t>
      </w:r>
      <w:proofErr w:type="spellStart"/>
      <w:r w:rsidR="00A81C41">
        <w:rPr>
          <w:rFonts w:ascii="Arial" w:hAnsi="Arial" w:cs="Arial"/>
          <w:szCs w:val="24"/>
        </w:rPr>
        <w:t>petita</w:t>
      </w:r>
      <w:proofErr w:type="spellEnd"/>
      <w:r w:rsidR="00A81C41">
        <w:rPr>
          <w:rFonts w:ascii="Arial" w:hAnsi="Arial" w:cs="Arial"/>
          <w:szCs w:val="24"/>
        </w:rPr>
        <w:t xml:space="preserve"> que resulte probado</w:t>
      </w:r>
      <w:r w:rsidR="00BA0D1A">
        <w:rPr>
          <w:rFonts w:ascii="Arial" w:hAnsi="Arial" w:cs="Arial"/>
          <w:szCs w:val="24"/>
        </w:rPr>
        <w:t xml:space="preserve">. </w:t>
      </w:r>
    </w:p>
    <w:p w:rsidR="00BA0D1A" w:rsidRDefault="00BA0D1A" w:rsidP="00701B41">
      <w:pPr>
        <w:spacing w:line="276" w:lineRule="auto"/>
        <w:contextualSpacing/>
        <w:jc w:val="both"/>
        <w:rPr>
          <w:rFonts w:ascii="Arial" w:hAnsi="Arial" w:cs="Arial"/>
          <w:szCs w:val="24"/>
        </w:rPr>
      </w:pPr>
    </w:p>
    <w:p w:rsidR="00EF22DD" w:rsidRDefault="004E4748" w:rsidP="00701B41">
      <w:pPr>
        <w:spacing w:line="276" w:lineRule="auto"/>
        <w:contextualSpacing/>
        <w:jc w:val="both"/>
        <w:rPr>
          <w:rFonts w:ascii="Arial" w:hAnsi="Arial" w:cs="Arial"/>
          <w:szCs w:val="24"/>
        </w:rPr>
      </w:pPr>
      <w:r>
        <w:rPr>
          <w:rFonts w:ascii="Arial" w:hAnsi="Arial" w:cs="Arial"/>
          <w:szCs w:val="24"/>
        </w:rPr>
        <w:t>De otro lado, pretende</w:t>
      </w:r>
      <w:r w:rsidR="007D5D2C">
        <w:rPr>
          <w:rFonts w:ascii="Arial" w:hAnsi="Arial" w:cs="Arial"/>
          <w:szCs w:val="24"/>
        </w:rPr>
        <w:t xml:space="preserve"> de manera principal</w:t>
      </w:r>
      <w:r>
        <w:rPr>
          <w:rFonts w:ascii="Arial" w:hAnsi="Arial" w:cs="Arial"/>
          <w:szCs w:val="24"/>
        </w:rPr>
        <w:t xml:space="preserve"> respecto a </w:t>
      </w:r>
      <w:proofErr w:type="spellStart"/>
      <w:r>
        <w:rPr>
          <w:rFonts w:ascii="Arial" w:hAnsi="Arial" w:cs="Arial"/>
          <w:szCs w:val="24"/>
        </w:rPr>
        <w:t>Colpensiones</w:t>
      </w:r>
      <w:proofErr w:type="spellEnd"/>
      <w:r w:rsidR="00F17993">
        <w:rPr>
          <w:rFonts w:ascii="Arial" w:hAnsi="Arial" w:cs="Arial"/>
          <w:szCs w:val="24"/>
        </w:rPr>
        <w:t xml:space="preserve"> que: (i) </w:t>
      </w:r>
      <w:r w:rsidR="007903A6">
        <w:rPr>
          <w:rFonts w:ascii="Arial" w:hAnsi="Arial" w:cs="Arial"/>
          <w:szCs w:val="24"/>
        </w:rPr>
        <w:t xml:space="preserve">al sumar el tiempo trabajado en Papeles Nacionales </w:t>
      </w:r>
      <w:r w:rsidR="00726DA2">
        <w:rPr>
          <w:rFonts w:ascii="Arial" w:hAnsi="Arial" w:cs="Arial"/>
          <w:szCs w:val="24"/>
        </w:rPr>
        <w:t xml:space="preserve">S.A. </w:t>
      </w:r>
      <w:r w:rsidR="007903A6">
        <w:rPr>
          <w:rFonts w:ascii="Arial" w:hAnsi="Arial" w:cs="Arial"/>
          <w:szCs w:val="24"/>
        </w:rPr>
        <w:t>del 01/11/1963 al 30/12/1966</w:t>
      </w:r>
      <w:r w:rsidR="00E74629">
        <w:rPr>
          <w:rFonts w:ascii="Arial" w:hAnsi="Arial" w:cs="Arial"/>
          <w:szCs w:val="24"/>
        </w:rPr>
        <w:t xml:space="preserve"> </w:t>
      </w:r>
      <w:r w:rsidR="00726DA2">
        <w:rPr>
          <w:rFonts w:ascii="Arial" w:hAnsi="Arial" w:cs="Arial"/>
          <w:szCs w:val="24"/>
        </w:rPr>
        <w:t>-</w:t>
      </w:r>
      <w:r w:rsidR="007903A6">
        <w:rPr>
          <w:rFonts w:ascii="Arial" w:hAnsi="Arial" w:cs="Arial"/>
          <w:szCs w:val="24"/>
        </w:rPr>
        <w:t xml:space="preserve">162,95 semanas- y el que se registra en la historia laboral, completa 1.049,68 semanas cotizadas; (ii) modifique la Resolución N° </w:t>
      </w:r>
      <w:proofErr w:type="spellStart"/>
      <w:r w:rsidR="007903A6">
        <w:rPr>
          <w:rFonts w:ascii="Arial" w:hAnsi="Arial" w:cs="Arial"/>
          <w:szCs w:val="24"/>
        </w:rPr>
        <w:t>GNR</w:t>
      </w:r>
      <w:proofErr w:type="spellEnd"/>
      <w:r w:rsidR="007903A6">
        <w:rPr>
          <w:rFonts w:ascii="Arial" w:hAnsi="Arial" w:cs="Arial"/>
          <w:szCs w:val="24"/>
        </w:rPr>
        <w:t xml:space="preserve"> 434537 de 2014, se reconozca la pensión de vejez con base en el Acuerdo 049/90, por ser beneficiario del régimen de transición, a partir del 29/09/2011; </w:t>
      </w:r>
      <w:r w:rsidR="007D5D2C">
        <w:rPr>
          <w:rFonts w:ascii="Arial" w:hAnsi="Arial" w:cs="Arial"/>
          <w:szCs w:val="24"/>
        </w:rPr>
        <w:t xml:space="preserve">(iii) liquide el </w:t>
      </w:r>
      <w:proofErr w:type="spellStart"/>
      <w:r w:rsidR="007D5D2C">
        <w:rPr>
          <w:rFonts w:ascii="Arial" w:hAnsi="Arial" w:cs="Arial"/>
          <w:szCs w:val="24"/>
        </w:rPr>
        <w:t>IBL</w:t>
      </w:r>
      <w:proofErr w:type="spellEnd"/>
      <w:r w:rsidR="007D5D2C">
        <w:rPr>
          <w:rFonts w:ascii="Arial" w:hAnsi="Arial" w:cs="Arial"/>
          <w:szCs w:val="24"/>
        </w:rPr>
        <w:t xml:space="preserve"> con base en el artículo 20 del Decreto 758/90; (iv) reconozca las mesadas adicionales de junio y diciembre y los intereses moratorios previstos en el artículo 141 de la Ley 100/93; (v) las costas procesales y lo ultra y extra </w:t>
      </w:r>
      <w:proofErr w:type="spellStart"/>
      <w:r w:rsidR="007D5D2C">
        <w:rPr>
          <w:rFonts w:ascii="Arial" w:hAnsi="Arial" w:cs="Arial"/>
          <w:szCs w:val="24"/>
        </w:rPr>
        <w:t>petita</w:t>
      </w:r>
      <w:proofErr w:type="spellEnd"/>
      <w:r w:rsidR="007D5D2C">
        <w:rPr>
          <w:rFonts w:ascii="Arial" w:hAnsi="Arial" w:cs="Arial"/>
          <w:szCs w:val="24"/>
        </w:rPr>
        <w:t xml:space="preserve"> que resulte probado.</w:t>
      </w:r>
    </w:p>
    <w:p w:rsidR="00EF22DD" w:rsidRDefault="00EF22DD" w:rsidP="00701B41">
      <w:pPr>
        <w:spacing w:line="276" w:lineRule="auto"/>
        <w:contextualSpacing/>
        <w:jc w:val="both"/>
        <w:rPr>
          <w:rFonts w:ascii="Arial" w:hAnsi="Arial" w:cs="Arial"/>
          <w:szCs w:val="24"/>
        </w:rPr>
      </w:pPr>
    </w:p>
    <w:p w:rsidR="004E4748" w:rsidRDefault="00EF22DD" w:rsidP="00701B41">
      <w:pPr>
        <w:spacing w:line="276" w:lineRule="auto"/>
        <w:contextualSpacing/>
        <w:jc w:val="both"/>
        <w:rPr>
          <w:rFonts w:ascii="Arial" w:hAnsi="Arial" w:cs="Arial"/>
          <w:szCs w:val="24"/>
        </w:rPr>
      </w:pPr>
      <w:r>
        <w:rPr>
          <w:rFonts w:ascii="Arial" w:hAnsi="Arial" w:cs="Arial"/>
          <w:szCs w:val="24"/>
        </w:rPr>
        <w:t>Subsidiariamente</w:t>
      </w:r>
      <w:r w:rsidR="007903A6">
        <w:rPr>
          <w:rFonts w:ascii="Arial" w:hAnsi="Arial" w:cs="Arial"/>
          <w:szCs w:val="24"/>
        </w:rPr>
        <w:t xml:space="preserve"> </w:t>
      </w:r>
      <w:r>
        <w:rPr>
          <w:rFonts w:ascii="Arial" w:hAnsi="Arial" w:cs="Arial"/>
          <w:szCs w:val="24"/>
        </w:rPr>
        <w:t xml:space="preserve">aspira: </w:t>
      </w:r>
      <w:r w:rsidR="00F6775B">
        <w:rPr>
          <w:rFonts w:ascii="Arial" w:hAnsi="Arial" w:cs="Arial"/>
          <w:szCs w:val="24"/>
        </w:rPr>
        <w:t>(i) al reconocimiento y pago de la indemnización sustitutiva</w:t>
      </w:r>
      <w:r w:rsidR="00726DA2">
        <w:rPr>
          <w:rFonts w:ascii="Arial" w:hAnsi="Arial" w:cs="Arial"/>
          <w:szCs w:val="24"/>
        </w:rPr>
        <w:t xml:space="preserve"> de la pensión de vejez</w:t>
      </w:r>
      <w:r w:rsidR="00F6775B">
        <w:rPr>
          <w:rFonts w:ascii="Arial" w:hAnsi="Arial" w:cs="Arial"/>
          <w:szCs w:val="24"/>
        </w:rPr>
        <w:t>, equivalente a $833´736.115,59, conforme con el Decreto 1730/01.</w:t>
      </w:r>
    </w:p>
    <w:p w:rsidR="004E4748" w:rsidRDefault="004E4748" w:rsidP="00701B41">
      <w:pPr>
        <w:spacing w:line="276" w:lineRule="auto"/>
        <w:contextualSpacing/>
        <w:jc w:val="both"/>
        <w:rPr>
          <w:rFonts w:ascii="Arial" w:hAnsi="Arial" w:cs="Arial"/>
          <w:szCs w:val="24"/>
        </w:rPr>
      </w:pPr>
    </w:p>
    <w:p w:rsidR="00E74629" w:rsidRDefault="00334FB7" w:rsidP="00701B41">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E74629">
        <w:rPr>
          <w:rFonts w:ascii="Arial" w:hAnsi="Arial" w:cs="Arial"/>
          <w:szCs w:val="24"/>
        </w:rPr>
        <w:t>nació el 01/05/1940; (ii) prestó sus servicios a Papeles Nacionales S.A. del 01/11/1963 al 30/12/1971 y del 01/11/1977 al 17/01/1985 cuando fue despedido sin justa causa; (ii) e</w:t>
      </w:r>
      <w:r w:rsidR="00C55ABF">
        <w:rPr>
          <w:rFonts w:ascii="Arial" w:hAnsi="Arial" w:cs="Arial"/>
          <w:szCs w:val="24"/>
        </w:rPr>
        <w:t>ntre el 01/11/1963 al 30/12/1966</w:t>
      </w:r>
      <w:r w:rsidR="00E74629">
        <w:rPr>
          <w:rFonts w:ascii="Arial" w:hAnsi="Arial" w:cs="Arial"/>
          <w:szCs w:val="24"/>
        </w:rPr>
        <w:t xml:space="preserve"> trabajó 162.95 semanas; (iii) </w:t>
      </w:r>
      <w:r w:rsidR="00726DA2">
        <w:rPr>
          <w:rFonts w:ascii="Arial" w:hAnsi="Arial" w:cs="Arial"/>
          <w:szCs w:val="24"/>
        </w:rPr>
        <w:t xml:space="preserve">y </w:t>
      </w:r>
      <w:r w:rsidR="00E74629">
        <w:rPr>
          <w:rFonts w:ascii="Arial" w:hAnsi="Arial" w:cs="Arial"/>
          <w:szCs w:val="24"/>
        </w:rPr>
        <w:t xml:space="preserve">en total laboró 15 años, 4 meses y 17 días; (iv) al momento del despido se encontraba vigente el artículo 267 del </w:t>
      </w:r>
      <w:proofErr w:type="spellStart"/>
      <w:r w:rsidR="00E74629">
        <w:rPr>
          <w:rFonts w:ascii="Arial" w:hAnsi="Arial" w:cs="Arial"/>
          <w:szCs w:val="24"/>
        </w:rPr>
        <w:t>C.S.T</w:t>
      </w:r>
      <w:proofErr w:type="spellEnd"/>
      <w:r w:rsidR="00E74629">
        <w:rPr>
          <w:rFonts w:ascii="Arial" w:hAnsi="Arial" w:cs="Arial"/>
          <w:szCs w:val="24"/>
        </w:rPr>
        <w:t>., modificado por el artículo 8 de la Ley 171/91; (v) cumplió 50 años en 1990; (vi) el salario promedio que devengó en el último año fue de $270.083,83.</w:t>
      </w:r>
    </w:p>
    <w:p w:rsidR="00E74629" w:rsidRDefault="00E74629" w:rsidP="00701B41">
      <w:pPr>
        <w:spacing w:line="276" w:lineRule="auto"/>
        <w:contextualSpacing/>
        <w:jc w:val="both"/>
        <w:rPr>
          <w:rFonts w:ascii="Arial" w:hAnsi="Arial" w:cs="Arial"/>
          <w:szCs w:val="24"/>
        </w:rPr>
      </w:pPr>
    </w:p>
    <w:p w:rsidR="00484218" w:rsidRDefault="00E74629" w:rsidP="00701B41">
      <w:pPr>
        <w:spacing w:line="276" w:lineRule="auto"/>
        <w:contextualSpacing/>
        <w:jc w:val="both"/>
        <w:rPr>
          <w:rFonts w:ascii="Arial" w:hAnsi="Arial" w:cs="Arial"/>
          <w:szCs w:val="24"/>
        </w:rPr>
      </w:pPr>
      <w:r>
        <w:rPr>
          <w:rFonts w:ascii="Arial" w:hAnsi="Arial" w:cs="Arial"/>
          <w:szCs w:val="24"/>
        </w:rPr>
        <w:t xml:space="preserve">(vii) Se vinculó al </w:t>
      </w:r>
      <w:proofErr w:type="spellStart"/>
      <w:r>
        <w:rPr>
          <w:rFonts w:ascii="Arial" w:hAnsi="Arial" w:cs="Arial"/>
          <w:szCs w:val="24"/>
        </w:rPr>
        <w:t>ISS</w:t>
      </w:r>
      <w:proofErr w:type="spellEnd"/>
      <w:r>
        <w:rPr>
          <w:rFonts w:ascii="Arial" w:hAnsi="Arial" w:cs="Arial"/>
          <w:szCs w:val="24"/>
        </w:rPr>
        <w:t xml:space="preserve"> el 01/01/1967; (viii) </w:t>
      </w:r>
      <w:r w:rsidR="00121031">
        <w:rPr>
          <w:rFonts w:ascii="Arial" w:hAnsi="Arial" w:cs="Arial"/>
          <w:szCs w:val="24"/>
        </w:rPr>
        <w:t>a través de diferente empleadores, incluido Papeles Nacionales</w:t>
      </w:r>
      <w:r w:rsidR="00726DA2">
        <w:rPr>
          <w:rFonts w:ascii="Arial" w:hAnsi="Arial" w:cs="Arial"/>
          <w:szCs w:val="24"/>
        </w:rPr>
        <w:t xml:space="preserve"> S.A.</w:t>
      </w:r>
      <w:r w:rsidR="00121031">
        <w:rPr>
          <w:rFonts w:ascii="Arial" w:hAnsi="Arial" w:cs="Arial"/>
          <w:szCs w:val="24"/>
        </w:rPr>
        <w:t xml:space="preserve">, logró acreditar 886,73 semanas cotizadas al 29/09/1989, cuando cesó los pagos; (ix) el 29/09/2014 solicitó el reconocimiento de la pensión de vejez ante </w:t>
      </w:r>
      <w:proofErr w:type="spellStart"/>
      <w:r w:rsidR="00121031">
        <w:rPr>
          <w:rFonts w:ascii="Arial" w:hAnsi="Arial" w:cs="Arial"/>
          <w:szCs w:val="24"/>
        </w:rPr>
        <w:t>Colpensiones</w:t>
      </w:r>
      <w:proofErr w:type="spellEnd"/>
      <w:r w:rsidR="00121031">
        <w:rPr>
          <w:rFonts w:ascii="Arial" w:hAnsi="Arial" w:cs="Arial"/>
          <w:szCs w:val="24"/>
        </w:rPr>
        <w:t xml:space="preserve">, pero le fue negada mediante Resolución N° </w:t>
      </w:r>
      <w:proofErr w:type="spellStart"/>
      <w:r w:rsidR="00121031">
        <w:rPr>
          <w:rFonts w:ascii="Arial" w:hAnsi="Arial" w:cs="Arial"/>
          <w:szCs w:val="24"/>
        </w:rPr>
        <w:t>GNR</w:t>
      </w:r>
      <w:proofErr w:type="spellEnd"/>
      <w:r w:rsidR="00121031">
        <w:rPr>
          <w:rFonts w:ascii="Arial" w:hAnsi="Arial" w:cs="Arial"/>
          <w:szCs w:val="24"/>
        </w:rPr>
        <w:t xml:space="preserve"> </w:t>
      </w:r>
      <w:r w:rsidR="00121031">
        <w:rPr>
          <w:rFonts w:ascii="Arial" w:hAnsi="Arial" w:cs="Arial"/>
          <w:szCs w:val="24"/>
        </w:rPr>
        <w:lastRenderedPageBreak/>
        <w:t>434537 de ese mismo año, por insuficiencia de las semanas exigidas por la Ley 797/03; (x) es beneficiario del régimen de transición, por lo que tiene derecho a que se le aplique el Acuerdo 049/90, para acceder a la pensión de vejez, desde el 01/05/2000, cuando cumplió los 60 años de edad; sin embargo, por efectos de la prescripción, se le debe reconocer desde el 29/09/2011, que son los 3 años previos a la presentación de la reclamación administrativa.</w:t>
      </w:r>
    </w:p>
    <w:p w:rsidR="00E74629" w:rsidRDefault="00E74629" w:rsidP="00701B41">
      <w:pPr>
        <w:spacing w:line="276" w:lineRule="auto"/>
        <w:contextualSpacing/>
        <w:jc w:val="both"/>
        <w:rPr>
          <w:rFonts w:ascii="Arial" w:hAnsi="Arial" w:cs="Arial"/>
          <w:szCs w:val="24"/>
        </w:rPr>
      </w:pPr>
    </w:p>
    <w:p w:rsidR="00397E13" w:rsidRDefault="00334FB7" w:rsidP="00701B41">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00A81D91">
        <w:rPr>
          <w:rFonts w:ascii="Arial" w:hAnsi="Arial" w:cs="Arial"/>
          <w:szCs w:val="24"/>
        </w:rPr>
        <w:t xml:space="preserve">se opuso a las pretensiones de la demanda y como argumentos de defensa expresó que </w:t>
      </w:r>
      <w:r w:rsidR="00870FE9">
        <w:rPr>
          <w:rFonts w:ascii="Arial" w:hAnsi="Arial" w:cs="Arial"/>
          <w:szCs w:val="24"/>
        </w:rPr>
        <w:t>aunque el actor</w:t>
      </w:r>
      <w:r w:rsidR="008A589D">
        <w:rPr>
          <w:rFonts w:ascii="Arial" w:hAnsi="Arial" w:cs="Arial"/>
          <w:szCs w:val="24"/>
        </w:rPr>
        <w:t xml:space="preserve"> fue beneficiari</w:t>
      </w:r>
      <w:r w:rsidR="00870FE9">
        <w:rPr>
          <w:rFonts w:ascii="Arial" w:hAnsi="Arial" w:cs="Arial"/>
          <w:szCs w:val="24"/>
        </w:rPr>
        <w:t>o</w:t>
      </w:r>
      <w:r w:rsidR="008A589D">
        <w:rPr>
          <w:rFonts w:ascii="Arial" w:hAnsi="Arial" w:cs="Arial"/>
          <w:szCs w:val="24"/>
        </w:rPr>
        <w:t xml:space="preserve"> del régimen de transición en razón de la edad que acreditó al 01/04/1994, lo perdió con la expedición del Acto Legislativo 01/2005</w:t>
      </w:r>
      <w:r w:rsidR="00A55341">
        <w:rPr>
          <w:rFonts w:ascii="Arial" w:hAnsi="Arial" w:cs="Arial"/>
          <w:szCs w:val="24"/>
        </w:rPr>
        <w:t>.</w:t>
      </w:r>
      <w:r w:rsidR="00870FE9">
        <w:rPr>
          <w:rFonts w:ascii="Arial" w:hAnsi="Arial" w:cs="Arial"/>
          <w:szCs w:val="24"/>
        </w:rPr>
        <w:t xml:space="preserve"> Pero, si en gracia de discusión se admitiera que sigue gozando de tal beneficio, no cumple con las exigencias del Acuerdo 049/90, para acceder a la pensión de vejez, porque solo cuenta con 886 semanas cotizadas en toda la vida, de las cuales 386,43 lo fueron dentro de los 20 años anteriores al cumplimiento de la edad mínima para pensionarse. </w:t>
      </w:r>
      <w:r w:rsidR="00A55341">
        <w:rPr>
          <w:rFonts w:ascii="Arial" w:hAnsi="Arial" w:cs="Arial"/>
          <w:szCs w:val="24"/>
        </w:rPr>
        <w:t>I</w:t>
      </w:r>
      <w:r w:rsidR="00A81D91">
        <w:rPr>
          <w:rFonts w:ascii="Arial" w:hAnsi="Arial" w:cs="Arial"/>
          <w:szCs w:val="24"/>
        </w:rPr>
        <w:t>nterpuso como excepciones de mérito las que denominó “Inexistencia de la obligación</w:t>
      </w:r>
      <w:r w:rsidR="00A55341">
        <w:rPr>
          <w:rFonts w:ascii="Arial" w:hAnsi="Arial" w:cs="Arial"/>
          <w:szCs w:val="24"/>
        </w:rPr>
        <w:t>”</w:t>
      </w:r>
      <w:r w:rsidR="00A81D91">
        <w:rPr>
          <w:rFonts w:ascii="Arial" w:hAnsi="Arial" w:cs="Arial"/>
          <w:szCs w:val="24"/>
        </w:rPr>
        <w:t xml:space="preserve"> </w:t>
      </w:r>
      <w:r w:rsidR="00A55341">
        <w:rPr>
          <w:rFonts w:ascii="Arial" w:hAnsi="Arial" w:cs="Arial"/>
          <w:szCs w:val="24"/>
        </w:rPr>
        <w:t xml:space="preserve"> y “Prescripción”.</w:t>
      </w:r>
    </w:p>
    <w:p w:rsidR="00A55341" w:rsidRDefault="00A55341" w:rsidP="00701B41">
      <w:pPr>
        <w:spacing w:line="276" w:lineRule="auto"/>
        <w:contextualSpacing/>
        <w:jc w:val="both"/>
        <w:rPr>
          <w:rFonts w:ascii="Arial" w:hAnsi="Arial" w:cs="Arial"/>
          <w:szCs w:val="24"/>
        </w:rPr>
      </w:pPr>
    </w:p>
    <w:p w:rsidR="00870FE9" w:rsidRDefault="00870FE9" w:rsidP="00701B41">
      <w:pPr>
        <w:spacing w:line="276" w:lineRule="auto"/>
        <w:contextualSpacing/>
        <w:jc w:val="both"/>
        <w:rPr>
          <w:rFonts w:ascii="Arial" w:hAnsi="Arial" w:cs="Arial"/>
          <w:szCs w:val="24"/>
        </w:rPr>
      </w:pPr>
      <w:r>
        <w:rPr>
          <w:rFonts w:ascii="Arial" w:hAnsi="Arial" w:cs="Arial"/>
          <w:szCs w:val="24"/>
        </w:rPr>
        <w:t xml:space="preserve">Por su parte, </w:t>
      </w:r>
      <w:r w:rsidRPr="00870FE9">
        <w:rPr>
          <w:rFonts w:ascii="Arial" w:hAnsi="Arial" w:cs="Arial"/>
          <w:b/>
          <w:szCs w:val="24"/>
        </w:rPr>
        <w:t>Papeles Nacionales S.A.</w:t>
      </w:r>
      <w:r>
        <w:rPr>
          <w:rFonts w:ascii="Arial" w:hAnsi="Arial" w:cs="Arial"/>
          <w:szCs w:val="24"/>
        </w:rPr>
        <w:t xml:space="preserve">, </w:t>
      </w:r>
      <w:r w:rsidR="00344B68">
        <w:rPr>
          <w:rFonts w:ascii="Arial" w:hAnsi="Arial" w:cs="Arial"/>
          <w:szCs w:val="24"/>
        </w:rPr>
        <w:t xml:space="preserve">aceptó que existieron dos contratos de trabajo con el demandante, del primero de ellos, fueron debidamente liquidados todos los derechos laborales y precisó que sus extremos fueron del 01/11/1963 al 23/01/1971 y, del último, indicó que terminó por renuncia voluntaria y espontánea del trabajador, es decir, no fue despedido, por lo que no le es aplicable el artículo 267 del </w:t>
      </w:r>
      <w:proofErr w:type="spellStart"/>
      <w:r w:rsidR="00344B68">
        <w:rPr>
          <w:rFonts w:ascii="Arial" w:hAnsi="Arial" w:cs="Arial"/>
          <w:szCs w:val="24"/>
        </w:rPr>
        <w:t>C.S.T</w:t>
      </w:r>
      <w:proofErr w:type="spellEnd"/>
      <w:r w:rsidR="00344B68">
        <w:rPr>
          <w:rFonts w:ascii="Arial" w:hAnsi="Arial" w:cs="Arial"/>
          <w:szCs w:val="24"/>
        </w:rPr>
        <w:t>. que pretende. Presentó como medios exceptivos los de “Inexistencia de la obligación y cobro de lo no debido”, “Cosa Juzgada” y “Prescripción”.</w:t>
      </w:r>
    </w:p>
    <w:p w:rsidR="00870FE9" w:rsidRDefault="00870FE9" w:rsidP="00701B41">
      <w:pPr>
        <w:spacing w:line="276" w:lineRule="auto"/>
        <w:contextualSpacing/>
        <w:jc w:val="both"/>
        <w:rPr>
          <w:rFonts w:ascii="Arial" w:hAnsi="Arial" w:cs="Arial"/>
          <w:szCs w:val="24"/>
        </w:rPr>
      </w:pPr>
    </w:p>
    <w:p w:rsidR="00226D5F" w:rsidRPr="00047835" w:rsidRDefault="00695334" w:rsidP="00701B41">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DF06D7" w:rsidRDefault="00907F08" w:rsidP="00701B41">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03205A">
        <w:rPr>
          <w:rFonts w:ascii="Arial" w:hAnsi="Arial" w:cs="Arial"/>
          <w:szCs w:val="24"/>
          <w:lang w:eastAsia="es-CO"/>
        </w:rPr>
        <w:t xml:space="preserve">Quinto </w:t>
      </w:r>
      <w:r w:rsidRPr="00510E28">
        <w:rPr>
          <w:rFonts w:ascii="Arial" w:hAnsi="Arial" w:cs="Arial"/>
          <w:szCs w:val="24"/>
          <w:lang w:eastAsia="es-CO"/>
        </w:rPr>
        <w:t xml:space="preserve">Laboral del Circuito de Pereira, </w:t>
      </w:r>
      <w:r w:rsidR="00160139">
        <w:rPr>
          <w:rFonts w:ascii="Arial" w:hAnsi="Arial" w:cs="Arial"/>
          <w:szCs w:val="24"/>
          <w:lang w:eastAsia="es-CO"/>
        </w:rPr>
        <w:t>declaró que</w:t>
      </w:r>
      <w:r w:rsidR="00DF06D7">
        <w:rPr>
          <w:rFonts w:ascii="Arial" w:hAnsi="Arial" w:cs="Arial"/>
          <w:szCs w:val="24"/>
          <w:lang w:eastAsia="es-CO"/>
        </w:rPr>
        <w:t xml:space="preserve"> Papeles Nacionales S.A., había incurrido en mora patronal en el periodo comprendido entre el 01/11/1963 al 31/12</w:t>
      </w:r>
      <w:r w:rsidR="00F47B58">
        <w:rPr>
          <w:rFonts w:ascii="Arial" w:hAnsi="Arial" w:cs="Arial"/>
          <w:szCs w:val="24"/>
          <w:lang w:eastAsia="es-CO"/>
        </w:rPr>
        <w:t>/</w:t>
      </w:r>
      <w:r w:rsidR="00DF06D7">
        <w:rPr>
          <w:rFonts w:ascii="Arial" w:hAnsi="Arial" w:cs="Arial"/>
          <w:szCs w:val="24"/>
          <w:lang w:eastAsia="es-CO"/>
        </w:rPr>
        <w:t xml:space="preserve">1966, por lo que debía cancelar el valor correspondiente a </w:t>
      </w:r>
      <w:proofErr w:type="spellStart"/>
      <w:r w:rsidR="00DF06D7">
        <w:rPr>
          <w:rFonts w:ascii="Arial" w:hAnsi="Arial" w:cs="Arial"/>
          <w:szCs w:val="24"/>
          <w:lang w:eastAsia="es-CO"/>
        </w:rPr>
        <w:t>Colpensiones</w:t>
      </w:r>
      <w:proofErr w:type="spellEnd"/>
      <w:r w:rsidR="00DF06D7">
        <w:rPr>
          <w:rFonts w:ascii="Arial" w:hAnsi="Arial" w:cs="Arial"/>
          <w:szCs w:val="24"/>
          <w:lang w:eastAsia="es-CO"/>
        </w:rPr>
        <w:t xml:space="preserve">, representado en un título pensional, con su respectivo cálculo actuarial. </w:t>
      </w:r>
    </w:p>
    <w:p w:rsidR="00DF06D7" w:rsidRDefault="00DF06D7" w:rsidP="00701B41">
      <w:pPr>
        <w:spacing w:line="276" w:lineRule="auto"/>
        <w:contextualSpacing/>
        <w:jc w:val="both"/>
        <w:rPr>
          <w:rFonts w:ascii="Arial" w:hAnsi="Arial" w:cs="Arial"/>
          <w:szCs w:val="24"/>
          <w:lang w:eastAsia="es-CO"/>
        </w:rPr>
      </w:pPr>
    </w:p>
    <w:p w:rsidR="00B54B33" w:rsidRDefault="00DF06D7" w:rsidP="00701B41">
      <w:pPr>
        <w:spacing w:line="276" w:lineRule="auto"/>
        <w:contextualSpacing/>
        <w:jc w:val="both"/>
        <w:rPr>
          <w:rFonts w:ascii="Arial" w:hAnsi="Arial" w:cs="Arial"/>
          <w:szCs w:val="24"/>
          <w:lang w:eastAsia="es-CO"/>
        </w:rPr>
      </w:pPr>
      <w:r>
        <w:rPr>
          <w:rFonts w:ascii="Arial" w:hAnsi="Arial" w:cs="Arial"/>
          <w:szCs w:val="24"/>
          <w:lang w:eastAsia="es-CO"/>
        </w:rPr>
        <w:t xml:space="preserve">Y, consecuente con lo anterior, condenó a </w:t>
      </w:r>
      <w:proofErr w:type="spellStart"/>
      <w:r>
        <w:rPr>
          <w:rFonts w:ascii="Arial" w:hAnsi="Arial" w:cs="Arial"/>
          <w:szCs w:val="24"/>
          <w:lang w:eastAsia="es-CO"/>
        </w:rPr>
        <w:t>Colpensiones</w:t>
      </w:r>
      <w:proofErr w:type="spellEnd"/>
      <w:r>
        <w:rPr>
          <w:rFonts w:ascii="Arial" w:hAnsi="Arial" w:cs="Arial"/>
          <w:szCs w:val="24"/>
          <w:lang w:eastAsia="es-CO"/>
        </w:rPr>
        <w:t xml:space="preserve"> a reconocerle al actor la pensión de vejez a partir del 01/05/2000, en cuantía de $1´677.228, que para el año 2014 equivale a $3´353.959, dado que debía ordenarse su disfrute a partir del 30/09/2014 y, liquidó por concepto de retroactivo pensional la suma de $91´887.157, hasta el 31/07/2016 y; los intereses moratorios desde la ejecutoria de la sentencia</w:t>
      </w:r>
      <w:r w:rsidR="00160139">
        <w:rPr>
          <w:rFonts w:ascii="Arial" w:hAnsi="Arial" w:cs="Arial"/>
          <w:szCs w:val="24"/>
          <w:lang w:eastAsia="es-CO"/>
        </w:rPr>
        <w:t xml:space="preserve">. </w:t>
      </w:r>
    </w:p>
    <w:p w:rsidR="00907F08" w:rsidRDefault="00907F08" w:rsidP="00701B41">
      <w:pPr>
        <w:spacing w:line="276" w:lineRule="auto"/>
        <w:contextualSpacing/>
        <w:jc w:val="both"/>
        <w:rPr>
          <w:rFonts w:ascii="Arial" w:hAnsi="Arial" w:cs="Arial"/>
          <w:szCs w:val="24"/>
          <w:lang w:eastAsia="es-CO"/>
        </w:rPr>
      </w:pPr>
    </w:p>
    <w:p w:rsidR="00031E88" w:rsidRDefault="00770D1E"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w:t>
      </w:r>
      <w:r w:rsidR="007F3605">
        <w:rPr>
          <w:rFonts w:ascii="Arial" w:hAnsi="Arial" w:cs="Arial"/>
          <w:color w:val="000000"/>
          <w:szCs w:val="24"/>
          <w:lang w:eastAsia="es-CO"/>
        </w:rPr>
        <w:t xml:space="preserve">esa </w:t>
      </w:r>
      <w:r w:rsidR="00A01871">
        <w:rPr>
          <w:rFonts w:ascii="Arial" w:hAnsi="Arial" w:cs="Arial"/>
          <w:color w:val="000000"/>
          <w:szCs w:val="24"/>
          <w:lang w:eastAsia="es-CO"/>
        </w:rPr>
        <w:t>conclusión argumentó en primer lugar, que conforme a los documentos de folios 21 y 96 del cd. 1,  los extremos de las relaciones laborales que unieron al demandante con Papeles Nacionales S.A., deben ser los indicados en la demanda, pues la parte codemandada, no logró desvirtuarla, máxime cuando  coinciden con los registros que existen en la historia laboral allegada.</w:t>
      </w:r>
    </w:p>
    <w:p w:rsidR="00A01871" w:rsidRDefault="00A01871" w:rsidP="00701B41">
      <w:pPr>
        <w:spacing w:line="276" w:lineRule="auto"/>
        <w:contextualSpacing/>
        <w:jc w:val="both"/>
        <w:rPr>
          <w:rFonts w:ascii="Arial" w:hAnsi="Arial" w:cs="Arial"/>
          <w:color w:val="000000"/>
          <w:szCs w:val="24"/>
          <w:lang w:eastAsia="es-CO"/>
        </w:rPr>
      </w:pPr>
    </w:p>
    <w:p w:rsidR="00702AAC" w:rsidRDefault="00BD47F9"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Precisado lo anterior, advirtió que </w:t>
      </w:r>
      <w:r w:rsidR="00D132E8">
        <w:rPr>
          <w:rFonts w:ascii="Arial" w:hAnsi="Arial" w:cs="Arial"/>
          <w:color w:val="000000"/>
          <w:szCs w:val="24"/>
          <w:lang w:eastAsia="es-CO"/>
        </w:rPr>
        <w:t xml:space="preserve">la pensión sanción </w:t>
      </w:r>
      <w:r w:rsidR="00F47B58">
        <w:rPr>
          <w:rFonts w:ascii="Arial" w:hAnsi="Arial" w:cs="Arial"/>
          <w:color w:val="000000"/>
          <w:szCs w:val="24"/>
          <w:lang w:eastAsia="es-CO"/>
        </w:rPr>
        <w:t>fue consagrada</w:t>
      </w:r>
      <w:r w:rsidR="00D132E8">
        <w:rPr>
          <w:rFonts w:ascii="Arial" w:hAnsi="Arial" w:cs="Arial"/>
          <w:color w:val="000000"/>
          <w:szCs w:val="24"/>
          <w:lang w:eastAsia="es-CO"/>
        </w:rPr>
        <w:t xml:space="preserve"> en diferentes normativas, siendo la última el artículo 163 de la Ley 100/93,  </w:t>
      </w:r>
      <w:r w:rsidR="004F7D0C">
        <w:rPr>
          <w:rFonts w:ascii="Arial" w:hAnsi="Arial" w:cs="Arial"/>
          <w:color w:val="000000"/>
          <w:szCs w:val="24"/>
          <w:lang w:eastAsia="es-CO"/>
        </w:rPr>
        <w:t xml:space="preserve">cuyos requisitos no </w:t>
      </w:r>
      <w:r w:rsidR="004F7D0C">
        <w:rPr>
          <w:rFonts w:ascii="Arial" w:hAnsi="Arial" w:cs="Arial"/>
          <w:color w:val="000000"/>
          <w:szCs w:val="24"/>
          <w:lang w:eastAsia="es-CO"/>
        </w:rPr>
        <w:lastRenderedPageBreak/>
        <w:t>se satisfacen en su totalidad por la parte actora, como quiera que no demostró su despido</w:t>
      </w:r>
      <w:r w:rsidR="00F47B58">
        <w:rPr>
          <w:rFonts w:ascii="Arial" w:hAnsi="Arial" w:cs="Arial"/>
          <w:color w:val="000000"/>
          <w:szCs w:val="24"/>
          <w:lang w:eastAsia="es-CO"/>
        </w:rPr>
        <w:t xml:space="preserve"> y</w:t>
      </w:r>
      <w:r w:rsidR="004F7D0C">
        <w:rPr>
          <w:rFonts w:ascii="Arial" w:hAnsi="Arial" w:cs="Arial"/>
          <w:color w:val="000000"/>
          <w:szCs w:val="24"/>
          <w:lang w:eastAsia="es-CO"/>
        </w:rPr>
        <w:t>, contrario a ello, la codemandada</w:t>
      </w:r>
      <w:r w:rsidR="00F47B58">
        <w:rPr>
          <w:rFonts w:ascii="Arial" w:hAnsi="Arial" w:cs="Arial"/>
          <w:color w:val="000000"/>
          <w:szCs w:val="24"/>
          <w:lang w:eastAsia="es-CO"/>
        </w:rPr>
        <w:t xml:space="preserve"> Papeles Nacionales S.A.,</w:t>
      </w:r>
      <w:r w:rsidR="004F7D0C">
        <w:rPr>
          <w:rFonts w:ascii="Arial" w:hAnsi="Arial" w:cs="Arial"/>
          <w:color w:val="000000"/>
          <w:szCs w:val="24"/>
          <w:lang w:eastAsia="es-CO"/>
        </w:rPr>
        <w:t xml:space="preserve"> </w:t>
      </w:r>
      <w:r w:rsidR="00A5321A">
        <w:rPr>
          <w:rFonts w:ascii="Arial" w:hAnsi="Arial" w:cs="Arial"/>
          <w:color w:val="000000"/>
          <w:szCs w:val="24"/>
          <w:lang w:eastAsia="es-CO"/>
        </w:rPr>
        <w:t xml:space="preserve">acreditó </w:t>
      </w:r>
      <w:r w:rsidR="004F7D0C">
        <w:rPr>
          <w:rFonts w:ascii="Arial" w:hAnsi="Arial" w:cs="Arial"/>
          <w:color w:val="000000"/>
          <w:szCs w:val="24"/>
          <w:lang w:eastAsia="es-CO"/>
        </w:rPr>
        <w:t xml:space="preserve">que la terminación de la relación laboral obedeció a </w:t>
      </w:r>
      <w:r w:rsidR="00A5321A">
        <w:rPr>
          <w:rFonts w:ascii="Arial" w:hAnsi="Arial" w:cs="Arial"/>
          <w:color w:val="000000"/>
          <w:szCs w:val="24"/>
          <w:lang w:eastAsia="es-CO"/>
        </w:rPr>
        <w:t xml:space="preserve">su </w:t>
      </w:r>
      <w:r w:rsidR="004F7D0C">
        <w:rPr>
          <w:rFonts w:ascii="Arial" w:hAnsi="Arial" w:cs="Arial"/>
          <w:color w:val="000000"/>
          <w:szCs w:val="24"/>
          <w:lang w:eastAsia="es-CO"/>
        </w:rPr>
        <w:t>renuncia; consecuente con ello, no hay lugar a acceder a la prestación allí consagrada.</w:t>
      </w:r>
    </w:p>
    <w:p w:rsidR="005618C7" w:rsidRDefault="005618C7" w:rsidP="00701B41">
      <w:pPr>
        <w:spacing w:line="276" w:lineRule="auto"/>
        <w:contextualSpacing/>
        <w:jc w:val="both"/>
        <w:rPr>
          <w:rFonts w:ascii="Arial" w:hAnsi="Arial" w:cs="Arial"/>
          <w:color w:val="000000"/>
          <w:szCs w:val="24"/>
          <w:lang w:eastAsia="es-CO"/>
        </w:rPr>
      </w:pPr>
    </w:p>
    <w:p w:rsidR="005618C7" w:rsidRDefault="005618C7"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relación con la mora patronal, como el demandante laboró para </w:t>
      </w:r>
      <w:r w:rsidR="00F47B58">
        <w:rPr>
          <w:rFonts w:ascii="Arial" w:hAnsi="Arial" w:cs="Arial"/>
          <w:color w:val="000000"/>
          <w:szCs w:val="24"/>
          <w:lang w:eastAsia="es-CO"/>
        </w:rPr>
        <w:t xml:space="preserve">esa sociedad </w:t>
      </w:r>
      <w:r>
        <w:rPr>
          <w:rFonts w:ascii="Arial" w:hAnsi="Arial" w:cs="Arial"/>
          <w:color w:val="000000"/>
          <w:szCs w:val="24"/>
          <w:lang w:eastAsia="es-CO"/>
        </w:rPr>
        <w:t xml:space="preserve">entre el 01/11/1963 y el 30/11/1971 y el 01/11/1977 y el 17/01/1985, pero revisada la historia laboral, solo se observan cotizaciones a partir del 01/01/1967, fecha en que nació la obligación para los empleadores de hacer aportes al sistema pensional, debía determinarse la procedencia de los aportes entre el </w:t>
      </w:r>
      <w:r w:rsidR="008E41C2">
        <w:rPr>
          <w:rFonts w:ascii="Arial" w:hAnsi="Arial" w:cs="Arial"/>
          <w:color w:val="000000"/>
          <w:szCs w:val="24"/>
          <w:lang w:eastAsia="es-CO"/>
        </w:rPr>
        <w:t>01/11</w:t>
      </w:r>
      <w:r w:rsidR="005B3452">
        <w:rPr>
          <w:rFonts w:ascii="Arial" w:hAnsi="Arial" w:cs="Arial"/>
          <w:color w:val="000000"/>
          <w:szCs w:val="24"/>
          <w:lang w:eastAsia="es-CO"/>
        </w:rPr>
        <w:t>/</w:t>
      </w:r>
      <w:r w:rsidR="008E41C2">
        <w:rPr>
          <w:rFonts w:ascii="Arial" w:hAnsi="Arial" w:cs="Arial"/>
          <w:color w:val="000000"/>
          <w:szCs w:val="24"/>
          <w:lang w:eastAsia="es-CO"/>
        </w:rPr>
        <w:t>1963 y el 31/12/1966.</w:t>
      </w:r>
    </w:p>
    <w:p w:rsidR="008E41C2" w:rsidRDefault="008E41C2" w:rsidP="00701B41">
      <w:pPr>
        <w:spacing w:line="276" w:lineRule="auto"/>
        <w:contextualSpacing/>
        <w:jc w:val="both"/>
        <w:rPr>
          <w:rFonts w:ascii="Arial" w:hAnsi="Arial" w:cs="Arial"/>
          <w:color w:val="000000"/>
          <w:szCs w:val="24"/>
          <w:lang w:eastAsia="es-CO"/>
        </w:rPr>
      </w:pPr>
    </w:p>
    <w:p w:rsidR="008E41C2" w:rsidRDefault="005B3452"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Frente a</w:t>
      </w:r>
      <w:r w:rsidR="00F47B58">
        <w:rPr>
          <w:rFonts w:ascii="Arial" w:hAnsi="Arial" w:cs="Arial"/>
          <w:color w:val="000000"/>
          <w:szCs w:val="24"/>
          <w:lang w:eastAsia="es-CO"/>
        </w:rPr>
        <w:t xml:space="preserve"> la </w:t>
      </w:r>
      <w:r>
        <w:rPr>
          <w:rFonts w:ascii="Arial" w:hAnsi="Arial" w:cs="Arial"/>
          <w:color w:val="000000"/>
          <w:szCs w:val="24"/>
          <w:lang w:eastAsia="es-CO"/>
        </w:rPr>
        <w:t xml:space="preserve">omisión en la afiliación o afiliación tardía, </w:t>
      </w:r>
      <w:r w:rsidR="008E41C2">
        <w:rPr>
          <w:rFonts w:ascii="Arial" w:hAnsi="Arial" w:cs="Arial"/>
          <w:color w:val="000000"/>
          <w:szCs w:val="24"/>
          <w:lang w:eastAsia="es-CO"/>
        </w:rPr>
        <w:t>citó decisión de la Sala de Casación Laboral de la Corte Suprema de Justicia</w:t>
      </w:r>
      <w:r w:rsidR="008E41C2">
        <w:rPr>
          <w:rStyle w:val="Refdenotaalpie"/>
          <w:rFonts w:ascii="Arial" w:hAnsi="Arial" w:cs="Arial"/>
          <w:color w:val="000000"/>
          <w:szCs w:val="24"/>
          <w:lang w:eastAsia="es-CO"/>
        </w:rPr>
        <w:footnoteReference w:id="1"/>
      </w:r>
      <w:r w:rsidR="008E41C2">
        <w:rPr>
          <w:rFonts w:ascii="Arial" w:hAnsi="Arial" w:cs="Arial"/>
          <w:color w:val="000000"/>
          <w:szCs w:val="24"/>
          <w:lang w:eastAsia="es-CO"/>
        </w:rPr>
        <w:t xml:space="preserve">, </w:t>
      </w:r>
      <w:r>
        <w:rPr>
          <w:rFonts w:ascii="Arial" w:hAnsi="Arial" w:cs="Arial"/>
          <w:color w:val="000000"/>
          <w:szCs w:val="24"/>
          <w:lang w:eastAsia="es-CO"/>
        </w:rPr>
        <w:t xml:space="preserve">en la que se indicó que no en todos los casos acarrea para el empleador el pago de la prestación, sino que el perjuicio se debe reparar de otra forma. </w:t>
      </w:r>
    </w:p>
    <w:p w:rsidR="005B3452" w:rsidRDefault="005B3452" w:rsidP="00701B41">
      <w:pPr>
        <w:spacing w:line="276" w:lineRule="auto"/>
        <w:contextualSpacing/>
        <w:jc w:val="both"/>
        <w:rPr>
          <w:rFonts w:ascii="Arial" w:hAnsi="Arial" w:cs="Arial"/>
          <w:color w:val="000000"/>
          <w:szCs w:val="24"/>
          <w:lang w:eastAsia="es-CO"/>
        </w:rPr>
      </w:pPr>
    </w:p>
    <w:p w:rsidR="005B3452" w:rsidRDefault="005B3452"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Del tal manera que como para antes del año 1967, los empleadores tenían la obligación de aprovisionar los recursos necesarios para luego trasladarlos al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xml:space="preserve"> cuando este asumiera la cobertura</w:t>
      </w:r>
      <w:r>
        <w:rPr>
          <w:rStyle w:val="Refdenotaalpie"/>
          <w:rFonts w:ascii="Arial" w:hAnsi="Arial" w:cs="Arial"/>
          <w:color w:val="000000"/>
          <w:szCs w:val="24"/>
          <w:lang w:eastAsia="es-CO"/>
        </w:rPr>
        <w:footnoteReference w:id="2"/>
      </w:r>
      <w:r>
        <w:rPr>
          <w:rFonts w:ascii="Arial" w:hAnsi="Arial" w:cs="Arial"/>
          <w:color w:val="000000"/>
          <w:szCs w:val="24"/>
          <w:lang w:eastAsia="es-CO"/>
        </w:rPr>
        <w:t>; deberá Papeles Nacionales S.A., responder por las cotizaciones correspondientes</w:t>
      </w:r>
      <w:r w:rsidR="0039457C">
        <w:rPr>
          <w:rFonts w:ascii="Arial" w:hAnsi="Arial" w:cs="Arial"/>
          <w:color w:val="000000"/>
          <w:szCs w:val="24"/>
          <w:lang w:eastAsia="es-CO"/>
        </w:rPr>
        <w:t xml:space="preserve"> por ese interregno, a razón de 126 semanas</w:t>
      </w:r>
      <w:r w:rsidR="002A70DB">
        <w:rPr>
          <w:rFonts w:ascii="Arial" w:hAnsi="Arial" w:cs="Arial"/>
          <w:color w:val="000000"/>
          <w:szCs w:val="24"/>
          <w:lang w:eastAsia="es-CO"/>
        </w:rPr>
        <w:t xml:space="preserve"> -sic-</w:t>
      </w:r>
      <w:r w:rsidR="0039457C">
        <w:rPr>
          <w:rFonts w:ascii="Arial" w:hAnsi="Arial" w:cs="Arial"/>
          <w:color w:val="000000"/>
          <w:szCs w:val="24"/>
          <w:lang w:eastAsia="es-CO"/>
        </w:rPr>
        <w:t>, para lo cual deberá constituir un título pensional, con el respectivo cálculo actuarial.</w:t>
      </w:r>
    </w:p>
    <w:p w:rsidR="00A86E14" w:rsidRDefault="00A86E14" w:rsidP="00701B41">
      <w:pPr>
        <w:spacing w:line="276" w:lineRule="auto"/>
        <w:contextualSpacing/>
        <w:jc w:val="both"/>
        <w:rPr>
          <w:rFonts w:ascii="Arial" w:hAnsi="Arial" w:cs="Arial"/>
          <w:color w:val="000000"/>
          <w:szCs w:val="24"/>
          <w:lang w:eastAsia="es-CO"/>
        </w:rPr>
      </w:pPr>
    </w:p>
    <w:p w:rsidR="0039457C" w:rsidRDefault="0039457C"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Al margen de lo anterior, dijo que el demandante era beneficiario del régimen de transición, que no se vio afectado por el Acto Legislativo 01/05 porque los requisitos </w:t>
      </w:r>
      <w:r w:rsidR="00460AC5">
        <w:rPr>
          <w:rFonts w:ascii="Arial" w:hAnsi="Arial" w:cs="Arial"/>
          <w:color w:val="000000"/>
          <w:szCs w:val="24"/>
          <w:lang w:eastAsia="es-CO"/>
        </w:rPr>
        <w:t xml:space="preserve">del artículo 12 del Acuerdo 049/90, </w:t>
      </w:r>
      <w:r>
        <w:rPr>
          <w:rFonts w:ascii="Arial" w:hAnsi="Arial" w:cs="Arial"/>
          <w:color w:val="000000"/>
          <w:szCs w:val="24"/>
          <w:lang w:eastAsia="es-CO"/>
        </w:rPr>
        <w:t>los ten</w:t>
      </w:r>
      <w:r w:rsidR="00460AC5">
        <w:rPr>
          <w:rFonts w:ascii="Arial" w:hAnsi="Arial" w:cs="Arial"/>
          <w:color w:val="000000"/>
          <w:szCs w:val="24"/>
          <w:lang w:eastAsia="es-CO"/>
        </w:rPr>
        <w:t>ía cumplidos desde el año 2000, entendiéndose causada desde esa anualidad, la cual podía disfrutar desde el 30/09/2014, que es la fecha en la que exteriorizó la intención de pensionarse.</w:t>
      </w:r>
    </w:p>
    <w:p w:rsidR="00460AC5" w:rsidRDefault="00460AC5" w:rsidP="00701B41">
      <w:pPr>
        <w:spacing w:line="276" w:lineRule="auto"/>
        <w:contextualSpacing/>
        <w:jc w:val="both"/>
        <w:rPr>
          <w:rFonts w:ascii="Arial" w:hAnsi="Arial" w:cs="Arial"/>
          <w:color w:val="000000"/>
          <w:szCs w:val="24"/>
          <w:lang w:eastAsia="es-CO"/>
        </w:rPr>
      </w:pPr>
    </w:p>
    <w:p w:rsidR="009A50B0" w:rsidRDefault="009A50B0"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Halló el </w:t>
      </w:r>
      <w:proofErr w:type="spellStart"/>
      <w:r>
        <w:rPr>
          <w:rFonts w:ascii="Arial" w:hAnsi="Arial" w:cs="Arial"/>
          <w:color w:val="000000"/>
          <w:szCs w:val="24"/>
          <w:lang w:eastAsia="es-CO"/>
        </w:rPr>
        <w:t>IBL</w:t>
      </w:r>
      <w:proofErr w:type="spellEnd"/>
      <w:r>
        <w:rPr>
          <w:rFonts w:ascii="Arial" w:hAnsi="Arial" w:cs="Arial"/>
          <w:color w:val="000000"/>
          <w:szCs w:val="24"/>
          <w:lang w:eastAsia="es-CO"/>
        </w:rPr>
        <w:t xml:space="preserve"> con el promedio de lo devengado en </w:t>
      </w:r>
      <w:r w:rsidR="00B34635">
        <w:rPr>
          <w:rFonts w:ascii="Arial" w:hAnsi="Arial" w:cs="Arial"/>
          <w:color w:val="000000"/>
          <w:szCs w:val="24"/>
          <w:lang w:eastAsia="es-CO"/>
        </w:rPr>
        <w:t xml:space="preserve">toda la vida </w:t>
      </w:r>
      <w:r>
        <w:rPr>
          <w:rFonts w:ascii="Arial" w:hAnsi="Arial" w:cs="Arial"/>
          <w:color w:val="000000"/>
          <w:szCs w:val="24"/>
          <w:lang w:eastAsia="es-CO"/>
        </w:rPr>
        <w:t xml:space="preserve">y le aplicó una tasa de reemplazo del </w:t>
      </w:r>
      <w:r w:rsidR="00B34635">
        <w:rPr>
          <w:rFonts w:ascii="Arial" w:hAnsi="Arial" w:cs="Arial"/>
          <w:color w:val="000000"/>
          <w:szCs w:val="24"/>
          <w:lang w:eastAsia="es-CO"/>
        </w:rPr>
        <w:t>78</w:t>
      </w:r>
      <w:r>
        <w:rPr>
          <w:rFonts w:ascii="Arial" w:hAnsi="Arial" w:cs="Arial"/>
          <w:color w:val="000000"/>
          <w:szCs w:val="24"/>
          <w:lang w:eastAsia="es-CO"/>
        </w:rPr>
        <w:t>%, generándose como valor de la mesada para el año 20</w:t>
      </w:r>
      <w:r w:rsidR="00B34635">
        <w:rPr>
          <w:rFonts w:ascii="Arial" w:hAnsi="Arial" w:cs="Arial"/>
          <w:color w:val="000000"/>
          <w:szCs w:val="24"/>
          <w:lang w:eastAsia="es-CO"/>
        </w:rPr>
        <w:t>00</w:t>
      </w:r>
      <w:r>
        <w:rPr>
          <w:rFonts w:ascii="Arial" w:hAnsi="Arial" w:cs="Arial"/>
          <w:color w:val="000000"/>
          <w:szCs w:val="24"/>
          <w:lang w:eastAsia="es-CO"/>
        </w:rPr>
        <w:t xml:space="preserve"> de $</w:t>
      </w:r>
      <w:r w:rsidR="00B34635">
        <w:rPr>
          <w:rFonts w:ascii="Arial" w:hAnsi="Arial" w:cs="Arial"/>
          <w:color w:val="000000"/>
          <w:szCs w:val="24"/>
          <w:lang w:eastAsia="es-CO"/>
        </w:rPr>
        <w:t>1´677.228</w:t>
      </w:r>
      <w:r>
        <w:rPr>
          <w:rFonts w:ascii="Arial" w:hAnsi="Arial" w:cs="Arial"/>
          <w:color w:val="000000"/>
          <w:szCs w:val="24"/>
          <w:lang w:eastAsia="es-CO"/>
        </w:rPr>
        <w:t>,</w:t>
      </w:r>
      <w:r w:rsidR="00B34635">
        <w:rPr>
          <w:rFonts w:ascii="Arial" w:hAnsi="Arial" w:cs="Arial"/>
          <w:color w:val="000000"/>
          <w:szCs w:val="24"/>
          <w:lang w:eastAsia="es-CO"/>
        </w:rPr>
        <w:t xml:space="preserve"> con disfrute a partir del año 2014 en la suma de $3´353.959.</w:t>
      </w:r>
    </w:p>
    <w:p w:rsidR="00B34635" w:rsidRDefault="00B34635" w:rsidP="00701B41">
      <w:pPr>
        <w:spacing w:line="276" w:lineRule="auto"/>
        <w:contextualSpacing/>
        <w:jc w:val="both"/>
        <w:rPr>
          <w:rFonts w:ascii="Arial" w:hAnsi="Arial" w:cs="Arial"/>
          <w:color w:val="000000"/>
          <w:szCs w:val="24"/>
          <w:lang w:eastAsia="es-CO"/>
        </w:rPr>
      </w:pPr>
    </w:p>
    <w:p w:rsidR="00B34635" w:rsidRDefault="00B34635" w:rsidP="00701B41">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Accedió a los intereses moratorios a partir de la ejecutoria de esta providencia, porque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actuó amparado en la Ley y solo es procedente la prestación en atención de lo ordenado con la decisión que se revisa.</w:t>
      </w:r>
    </w:p>
    <w:p w:rsidR="00702AAC" w:rsidRDefault="00702AAC" w:rsidP="00701B41">
      <w:pPr>
        <w:spacing w:line="276" w:lineRule="auto"/>
        <w:contextualSpacing/>
        <w:jc w:val="both"/>
        <w:rPr>
          <w:rFonts w:ascii="Arial" w:hAnsi="Arial" w:cs="Arial"/>
          <w:color w:val="000000"/>
          <w:szCs w:val="24"/>
          <w:lang w:eastAsia="es-CO"/>
        </w:rPr>
      </w:pPr>
    </w:p>
    <w:p w:rsidR="0043397C" w:rsidRDefault="0043397C" w:rsidP="00701B41">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 xml:space="preserve">Síntesis de los recursos de apelación </w:t>
      </w:r>
    </w:p>
    <w:p w:rsidR="0043397C" w:rsidRPr="0043397C" w:rsidRDefault="00885D8F" w:rsidP="00701B41">
      <w:pPr>
        <w:spacing w:line="276" w:lineRule="auto"/>
        <w:contextualSpacing/>
        <w:jc w:val="both"/>
        <w:rPr>
          <w:rFonts w:ascii="Arial" w:hAnsi="Arial" w:cs="Arial"/>
          <w:szCs w:val="24"/>
        </w:rPr>
      </w:pPr>
      <w:r>
        <w:rPr>
          <w:rFonts w:ascii="Arial" w:hAnsi="Arial" w:cs="Arial"/>
          <w:szCs w:val="24"/>
        </w:rPr>
        <w:t>Inconforme parcialmente con lo decidido, el apoderado judicial de la parte dem</w:t>
      </w:r>
      <w:r w:rsidR="00DE29F8">
        <w:rPr>
          <w:rFonts w:ascii="Arial" w:hAnsi="Arial" w:cs="Arial"/>
          <w:szCs w:val="24"/>
        </w:rPr>
        <w:t>andante apeló y argumentó que el retroactivo ordenado debía reconocerse desde el 30/09/2011, que son los 3 años anteriores a la fecha en que presentó la reclamación administrativa y los intereses moratorios se causen 6 meses después del inicio del pago.</w:t>
      </w:r>
    </w:p>
    <w:p w:rsidR="0043397C" w:rsidRDefault="0043397C" w:rsidP="00701B41">
      <w:pPr>
        <w:pStyle w:val="Prrafodelista"/>
        <w:spacing w:line="276" w:lineRule="auto"/>
        <w:jc w:val="both"/>
        <w:rPr>
          <w:rFonts w:ascii="Arial" w:hAnsi="Arial" w:cs="Arial"/>
          <w:b/>
          <w:sz w:val="24"/>
          <w:szCs w:val="24"/>
        </w:rPr>
      </w:pPr>
    </w:p>
    <w:p w:rsidR="0043397C" w:rsidRDefault="00885D8F" w:rsidP="00701B41">
      <w:pPr>
        <w:spacing w:line="276" w:lineRule="auto"/>
        <w:contextualSpacing/>
        <w:jc w:val="both"/>
        <w:rPr>
          <w:rFonts w:ascii="Arial" w:hAnsi="Arial" w:cs="Arial"/>
          <w:szCs w:val="24"/>
        </w:rPr>
      </w:pPr>
      <w:r>
        <w:rPr>
          <w:rFonts w:ascii="Arial" w:hAnsi="Arial" w:cs="Arial"/>
          <w:szCs w:val="24"/>
        </w:rPr>
        <w:t>Por su parte, Papeles Nacionales S.A., apeló para insistir que no le corresponde el pago de los aportes a pensión a favor del actor por el periodo corrido del año 1963 a diciembre de 1966, porque el Decreto 3041/66 pus</w:t>
      </w:r>
      <w:r w:rsidR="00582D1E">
        <w:rPr>
          <w:rFonts w:ascii="Arial" w:hAnsi="Arial" w:cs="Arial"/>
          <w:szCs w:val="24"/>
        </w:rPr>
        <w:t>o</w:t>
      </w:r>
      <w:r>
        <w:rPr>
          <w:rFonts w:ascii="Arial" w:hAnsi="Arial" w:cs="Arial"/>
          <w:szCs w:val="24"/>
        </w:rPr>
        <w:t xml:space="preserve"> en funcionamiento para el riesgo de vejez al </w:t>
      </w:r>
      <w:proofErr w:type="spellStart"/>
      <w:r>
        <w:rPr>
          <w:rFonts w:ascii="Arial" w:hAnsi="Arial" w:cs="Arial"/>
          <w:szCs w:val="24"/>
        </w:rPr>
        <w:t>ISS</w:t>
      </w:r>
      <w:proofErr w:type="spellEnd"/>
      <w:r>
        <w:rPr>
          <w:rFonts w:ascii="Arial" w:hAnsi="Arial" w:cs="Arial"/>
          <w:szCs w:val="24"/>
        </w:rPr>
        <w:t xml:space="preserve">, por lo que solo a partir de ese momento nacía la obligación para los empleadores. </w:t>
      </w:r>
    </w:p>
    <w:p w:rsidR="00885D8F" w:rsidRDefault="00885D8F" w:rsidP="00701B41">
      <w:pPr>
        <w:spacing w:line="276" w:lineRule="auto"/>
        <w:contextualSpacing/>
        <w:jc w:val="both"/>
        <w:rPr>
          <w:rFonts w:ascii="Arial" w:hAnsi="Arial" w:cs="Arial"/>
          <w:szCs w:val="24"/>
        </w:rPr>
      </w:pPr>
    </w:p>
    <w:p w:rsidR="000D5312" w:rsidRDefault="00F47B58" w:rsidP="00701B41">
      <w:pPr>
        <w:spacing w:line="276" w:lineRule="auto"/>
        <w:contextualSpacing/>
        <w:jc w:val="both"/>
        <w:rPr>
          <w:rFonts w:ascii="Arial" w:hAnsi="Arial" w:cs="Arial"/>
          <w:szCs w:val="24"/>
        </w:rPr>
      </w:pPr>
      <w:r>
        <w:rPr>
          <w:rFonts w:ascii="Arial" w:hAnsi="Arial" w:cs="Arial"/>
          <w:szCs w:val="24"/>
        </w:rPr>
        <w:t xml:space="preserve">Indicó que los </w:t>
      </w:r>
      <w:r w:rsidR="00885D8F">
        <w:rPr>
          <w:rFonts w:ascii="Arial" w:hAnsi="Arial" w:cs="Arial"/>
          <w:szCs w:val="24"/>
        </w:rPr>
        <w:t>artículo 59</w:t>
      </w:r>
      <w:r>
        <w:rPr>
          <w:rFonts w:ascii="Arial" w:hAnsi="Arial" w:cs="Arial"/>
          <w:szCs w:val="24"/>
        </w:rPr>
        <w:t xml:space="preserve"> a 61</w:t>
      </w:r>
      <w:r w:rsidR="00885D8F">
        <w:rPr>
          <w:rFonts w:ascii="Arial" w:hAnsi="Arial" w:cs="Arial"/>
          <w:szCs w:val="24"/>
        </w:rPr>
        <w:t xml:space="preserve"> de ese Decreto, estableció </w:t>
      </w:r>
      <w:r>
        <w:rPr>
          <w:rFonts w:ascii="Arial" w:hAnsi="Arial" w:cs="Arial"/>
          <w:szCs w:val="24"/>
        </w:rPr>
        <w:t>la forma en que debían regirse las personas que acreditaran a la fecha de su expedición, 20, 15 o 10 o más años</w:t>
      </w:r>
      <w:r w:rsidR="00885D8F">
        <w:rPr>
          <w:rFonts w:ascii="Arial" w:hAnsi="Arial" w:cs="Arial"/>
          <w:szCs w:val="24"/>
        </w:rPr>
        <w:t xml:space="preserve"> al momento de su entrada en vigencia</w:t>
      </w:r>
      <w:r>
        <w:rPr>
          <w:rFonts w:ascii="Arial" w:hAnsi="Arial" w:cs="Arial"/>
          <w:szCs w:val="24"/>
        </w:rPr>
        <w:t xml:space="preserve"> y</w:t>
      </w:r>
      <w:r w:rsidR="00704538">
        <w:rPr>
          <w:rFonts w:ascii="Arial" w:hAnsi="Arial" w:cs="Arial"/>
          <w:szCs w:val="24"/>
        </w:rPr>
        <w:t xml:space="preserve">, en ninguno de sus apartes, consagró lo pretendido por el señor Javier Ríos Ardila, ni tampoco la forma de realizar los aportes por periodos anteriores a 1967 y es por ello, que el </w:t>
      </w:r>
      <w:proofErr w:type="spellStart"/>
      <w:r w:rsidR="00704538">
        <w:rPr>
          <w:rFonts w:ascii="Arial" w:hAnsi="Arial" w:cs="Arial"/>
          <w:szCs w:val="24"/>
        </w:rPr>
        <w:t>ISS</w:t>
      </w:r>
      <w:proofErr w:type="spellEnd"/>
      <w:r w:rsidR="00704538">
        <w:rPr>
          <w:rFonts w:ascii="Arial" w:hAnsi="Arial" w:cs="Arial"/>
          <w:szCs w:val="24"/>
        </w:rPr>
        <w:t xml:space="preserve"> no recibió aportes ante</w:t>
      </w:r>
      <w:r w:rsidR="00582D1E">
        <w:rPr>
          <w:rFonts w:ascii="Arial" w:hAnsi="Arial" w:cs="Arial"/>
          <w:szCs w:val="24"/>
        </w:rPr>
        <w:t>s</w:t>
      </w:r>
      <w:r w:rsidR="00704538">
        <w:rPr>
          <w:rFonts w:ascii="Arial" w:hAnsi="Arial" w:cs="Arial"/>
          <w:szCs w:val="24"/>
        </w:rPr>
        <w:t xml:space="preserve"> del 01/01/1967.</w:t>
      </w:r>
    </w:p>
    <w:p w:rsidR="00704538" w:rsidRDefault="00704538" w:rsidP="00701B41">
      <w:pPr>
        <w:spacing w:line="276" w:lineRule="auto"/>
        <w:contextualSpacing/>
        <w:jc w:val="both"/>
        <w:rPr>
          <w:rFonts w:ascii="Arial" w:hAnsi="Arial" w:cs="Arial"/>
          <w:szCs w:val="24"/>
        </w:rPr>
      </w:pPr>
    </w:p>
    <w:p w:rsidR="00704538" w:rsidRDefault="00F47B58" w:rsidP="00701B41">
      <w:pPr>
        <w:spacing w:line="276" w:lineRule="auto"/>
        <w:contextualSpacing/>
        <w:jc w:val="both"/>
        <w:rPr>
          <w:rFonts w:ascii="Arial" w:hAnsi="Arial" w:cs="Arial"/>
          <w:szCs w:val="24"/>
        </w:rPr>
      </w:pPr>
      <w:r>
        <w:rPr>
          <w:rFonts w:ascii="Arial" w:hAnsi="Arial" w:cs="Arial"/>
          <w:szCs w:val="24"/>
        </w:rPr>
        <w:t>Refirió que e</w:t>
      </w:r>
      <w:r w:rsidR="00704538">
        <w:rPr>
          <w:rFonts w:ascii="Arial" w:hAnsi="Arial" w:cs="Arial"/>
          <w:szCs w:val="24"/>
        </w:rPr>
        <w:t>l Despacho admiti</w:t>
      </w:r>
      <w:r w:rsidR="00582D1E">
        <w:rPr>
          <w:rFonts w:ascii="Arial" w:hAnsi="Arial" w:cs="Arial"/>
          <w:szCs w:val="24"/>
        </w:rPr>
        <w:t>ó</w:t>
      </w:r>
      <w:r w:rsidR="00704538">
        <w:rPr>
          <w:rFonts w:ascii="Arial" w:hAnsi="Arial" w:cs="Arial"/>
          <w:szCs w:val="24"/>
        </w:rPr>
        <w:t xml:space="preserve"> que Papeles Nacionales S.A., no había incurrido en mora en la afiliación y pago de aportes porque no tenía la obligaci</w:t>
      </w:r>
      <w:r w:rsidR="00F24CF2">
        <w:rPr>
          <w:rFonts w:ascii="Arial" w:hAnsi="Arial" w:cs="Arial"/>
          <w:szCs w:val="24"/>
        </w:rPr>
        <w:t>ón de hacerlo, dado que</w:t>
      </w:r>
      <w:r w:rsidR="00704538">
        <w:rPr>
          <w:rFonts w:ascii="Arial" w:hAnsi="Arial" w:cs="Arial"/>
          <w:szCs w:val="24"/>
        </w:rPr>
        <w:t xml:space="preserve"> era la empresa la que debía hacer las apropiaciones correspondientes para reconocer y pagar la pensión; </w:t>
      </w:r>
      <w:r>
        <w:rPr>
          <w:rFonts w:ascii="Arial" w:hAnsi="Arial" w:cs="Arial"/>
          <w:szCs w:val="24"/>
        </w:rPr>
        <w:t xml:space="preserve">de tal manera </w:t>
      </w:r>
      <w:r w:rsidR="00704538">
        <w:rPr>
          <w:rFonts w:ascii="Arial" w:hAnsi="Arial" w:cs="Arial"/>
          <w:szCs w:val="24"/>
        </w:rPr>
        <w:t>que si el demandante estuviera solicitando el reconocimiento pensional con la normativa vigente para esa fecha, si t</w:t>
      </w:r>
      <w:r>
        <w:rPr>
          <w:rFonts w:ascii="Arial" w:hAnsi="Arial" w:cs="Arial"/>
          <w:szCs w:val="24"/>
        </w:rPr>
        <w:t xml:space="preserve">endría </w:t>
      </w:r>
      <w:r w:rsidR="00704538">
        <w:rPr>
          <w:rFonts w:ascii="Arial" w:hAnsi="Arial" w:cs="Arial"/>
          <w:szCs w:val="24"/>
        </w:rPr>
        <w:t xml:space="preserve">la obligación de reconocerla; pero como se solicita es el régimen establecido en el Acuerdo 049/90, debe cumplirse con las semanas de cotización al </w:t>
      </w:r>
      <w:proofErr w:type="spellStart"/>
      <w:r w:rsidR="00704538">
        <w:rPr>
          <w:rFonts w:ascii="Arial" w:hAnsi="Arial" w:cs="Arial"/>
          <w:szCs w:val="24"/>
        </w:rPr>
        <w:t>ISS</w:t>
      </w:r>
      <w:proofErr w:type="spellEnd"/>
      <w:r w:rsidR="00704538">
        <w:rPr>
          <w:rFonts w:ascii="Arial" w:hAnsi="Arial" w:cs="Arial"/>
          <w:szCs w:val="24"/>
        </w:rPr>
        <w:t>, régimen distinto al vigente entre los años 1963 a 1966, cuando el actor inició su vida laboral.</w:t>
      </w:r>
    </w:p>
    <w:p w:rsidR="00704538" w:rsidRDefault="00704538" w:rsidP="00701B41">
      <w:pPr>
        <w:spacing w:line="276" w:lineRule="auto"/>
        <w:contextualSpacing/>
        <w:jc w:val="both"/>
        <w:rPr>
          <w:rFonts w:ascii="Arial" w:hAnsi="Arial" w:cs="Arial"/>
          <w:szCs w:val="24"/>
        </w:rPr>
      </w:pPr>
    </w:p>
    <w:p w:rsidR="00770D1E" w:rsidRPr="00364783" w:rsidRDefault="008D28CB" w:rsidP="00701B41">
      <w:pPr>
        <w:pStyle w:val="Prrafodelista"/>
        <w:numPr>
          <w:ilvl w:val="1"/>
          <w:numId w:val="8"/>
        </w:numPr>
        <w:spacing w:line="276" w:lineRule="auto"/>
        <w:jc w:val="both"/>
        <w:rPr>
          <w:rFonts w:ascii="Arial" w:hAnsi="Arial" w:cs="Arial"/>
          <w:b/>
          <w:sz w:val="24"/>
          <w:szCs w:val="24"/>
        </w:rPr>
      </w:pPr>
      <w:r>
        <w:rPr>
          <w:rFonts w:ascii="Arial" w:hAnsi="Arial" w:cs="Arial"/>
          <w:b/>
          <w:sz w:val="24"/>
          <w:szCs w:val="24"/>
        </w:rPr>
        <w:t>Del grado jurisdiccional de consulta</w:t>
      </w:r>
    </w:p>
    <w:p w:rsidR="008D28CB" w:rsidRDefault="008D28CB" w:rsidP="00701B41">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resultar la anterior decisión adversa a los intereses de la Administradora Colombiana de Pensiones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se ordenó surtir el grado jurisdiccional de consulta a su favor, conforme lo dispuesto por el artículo 69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 xml:space="preserve">. </w:t>
      </w:r>
    </w:p>
    <w:p w:rsidR="00770D1E" w:rsidRDefault="00770D1E" w:rsidP="00701B41">
      <w:pPr>
        <w:shd w:val="clear" w:color="auto" w:fill="FFFFFF"/>
        <w:spacing w:line="276" w:lineRule="auto"/>
        <w:contextualSpacing/>
        <w:jc w:val="both"/>
        <w:rPr>
          <w:rFonts w:ascii="Arial" w:hAnsi="Arial" w:cs="Arial"/>
          <w:szCs w:val="24"/>
        </w:rPr>
      </w:pPr>
    </w:p>
    <w:p w:rsidR="00733AFD" w:rsidRDefault="00733AFD" w:rsidP="00701B4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8E0B83" w:rsidRPr="00C84DAD" w:rsidRDefault="008E0B83" w:rsidP="00701B41">
      <w:pPr>
        <w:shd w:val="clear" w:color="auto" w:fill="FFFFFF"/>
        <w:spacing w:line="276" w:lineRule="auto"/>
        <w:contextualSpacing/>
        <w:jc w:val="center"/>
        <w:rPr>
          <w:rFonts w:ascii="Arial" w:hAnsi="Arial" w:cs="Arial"/>
          <w:b/>
          <w:szCs w:val="24"/>
        </w:rPr>
      </w:pPr>
    </w:p>
    <w:p w:rsidR="00733AFD" w:rsidRDefault="00982203" w:rsidP="00701B41">
      <w:pPr>
        <w:shd w:val="clear" w:color="auto" w:fill="FFFFFF"/>
        <w:tabs>
          <w:tab w:val="left" w:pos="5197"/>
        </w:tabs>
        <w:spacing w:line="276" w:lineRule="auto"/>
        <w:contextualSpacing/>
        <w:jc w:val="both"/>
        <w:rPr>
          <w:rFonts w:ascii="Arial" w:hAnsi="Arial" w:cs="Arial"/>
          <w:b/>
          <w:szCs w:val="24"/>
        </w:rPr>
      </w:pPr>
      <w:r w:rsidRPr="00F70C94">
        <w:rPr>
          <w:rFonts w:ascii="Arial" w:hAnsi="Arial" w:cs="Arial"/>
          <w:b/>
          <w:szCs w:val="24"/>
        </w:rPr>
        <w:t xml:space="preserve">1. </w:t>
      </w:r>
      <w:r w:rsidR="00733AFD" w:rsidRPr="00F70C94">
        <w:rPr>
          <w:rFonts w:ascii="Arial" w:hAnsi="Arial" w:cs="Arial"/>
          <w:b/>
          <w:szCs w:val="24"/>
        </w:rPr>
        <w:t>De</w:t>
      </w:r>
      <w:r w:rsidR="00EB7A67" w:rsidRPr="00F70C94">
        <w:rPr>
          <w:rFonts w:ascii="Arial" w:hAnsi="Arial" w:cs="Arial"/>
          <w:b/>
          <w:szCs w:val="24"/>
        </w:rPr>
        <w:t xml:space="preserve"> </w:t>
      </w:r>
      <w:r w:rsidR="00733AFD" w:rsidRPr="00F70C94">
        <w:rPr>
          <w:rFonts w:ascii="Arial" w:hAnsi="Arial" w:cs="Arial"/>
          <w:b/>
          <w:szCs w:val="24"/>
        </w:rPr>
        <w:t>l</w:t>
      </w:r>
      <w:r w:rsidR="00EB7A67" w:rsidRPr="00F70C94">
        <w:rPr>
          <w:rFonts w:ascii="Arial" w:hAnsi="Arial" w:cs="Arial"/>
          <w:b/>
          <w:szCs w:val="24"/>
        </w:rPr>
        <w:t>os</w:t>
      </w:r>
      <w:r w:rsidR="003C2430" w:rsidRPr="00F70C94">
        <w:rPr>
          <w:rFonts w:ascii="Arial" w:hAnsi="Arial" w:cs="Arial"/>
          <w:b/>
          <w:szCs w:val="24"/>
        </w:rPr>
        <w:t xml:space="preserve"> problema</w:t>
      </w:r>
      <w:r w:rsidR="00EB7A67" w:rsidRPr="00F70C94">
        <w:rPr>
          <w:rFonts w:ascii="Arial" w:hAnsi="Arial" w:cs="Arial"/>
          <w:b/>
          <w:szCs w:val="24"/>
        </w:rPr>
        <w:t>s</w:t>
      </w:r>
      <w:r w:rsidR="003C2430" w:rsidRPr="00F70C94">
        <w:rPr>
          <w:rFonts w:ascii="Arial" w:hAnsi="Arial" w:cs="Arial"/>
          <w:b/>
          <w:szCs w:val="24"/>
        </w:rPr>
        <w:t xml:space="preserve"> jurídico</w:t>
      </w:r>
      <w:r w:rsidR="00EB7A67" w:rsidRPr="00F70C94">
        <w:rPr>
          <w:rFonts w:ascii="Arial" w:hAnsi="Arial" w:cs="Arial"/>
          <w:b/>
          <w:szCs w:val="24"/>
        </w:rPr>
        <w:t>s</w:t>
      </w:r>
    </w:p>
    <w:p w:rsidR="00F70C94" w:rsidRDefault="00F70C94" w:rsidP="00701B41">
      <w:pPr>
        <w:shd w:val="clear" w:color="auto" w:fill="FFFFFF"/>
        <w:tabs>
          <w:tab w:val="left" w:pos="5197"/>
        </w:tabs>
        <w:spacing w:line="276" w:lineRule="auto"/>
        <w:contextualSpacing/>
        <w:jc w:val="both"/>
        <w:rPr>
          <w:rFonts w:ascii="Arial" w:hAnsi="Arial" w:cs="Arial"/>
          <w:b/>
          <w:szCs w:val="24"/>
        </w:rPr>
      </w:pPr>
    </w:p>
    <w:p w:rsidR="00733AFD" w:rsidRDefault="00733AFD" w:rsidP="00701B4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B7A67">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EB7A67">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EB7A67">
        <w:rPr>
          <w:rFonts w:ascii="Arial" w:hAnsi="Arial" w:cs="Arial"/>
          <w:color w:val="000000"/>
          <w:szCs w:val="24"/>
          <w:lang w:eastAsia="es-CO"/>
        </w:rPr>
        <w:t>s</w:t>
      </w:r>
      <w:r>
        <w:rPr>
          <w:rFonts w:ascii="Arial" w:hAnsi="Arial" w:cs="Arial"/>
          <w:color w:val="000000"/>
          <w:szCs w:val="24"/>
          <w:lang w:eastAsia="es-CO"/>
        </w:rPr>
        <w:t>:</w:t>
      </w:r>
    </w:p>
    <w:p w:rsidR="00AE0DB0" w:rsidRDefault="00AE0DB0" w:rsidP="00701B41">
      <w:pPr>
        <w:shd w:val="clear" w:color="auto" w:fill="FFFFFF"/>
        <w:tabs>
          <w:tab w:val="left" w:pos="5197"/>
        </w:tabs>
        <w:spacing w:line="276" w:lineRule="auto"/>
        <w:contextualSpacing/>
        <w:jc w:val="both"/>
        <w:rPr>
          <w:rFonts w:ascii="Arial" w:hAnsi="Arial" w:cs="Arial"/>
          <w:color w:val="000000"/>
          <w:szCs w:val="24"/>
          <w:lang w:eastAsia="es-CO"/>
        </w:rPr>
      </w:pPr>
    </w:p>
    <w:p w:rsidR="00147A88" w:rsidRPr="00147A88" w:rsidRDefault="00A12848" w:rsidP="00701B41">
      <w:pPr>
        <w:spacing w:line="276" w:lineRule="auto"/>
        <w:contextualSpacing/>
        <w:jc w:val="both"/>
        <w:rPr>
          <w:rFonts w:ascii="Arial" w:hAnsi="Arial" w:cs="Arial"/>
          <w:iCs/>
          <w:szCs w:val="24"/>
        </w:rPr>
      </w:pPr>
      <w:r w:rsidRPr="00147A88">
        <w:rPr>
          <w:rFonts w:ascii="Arial" w:hAnsi="Arial" w:cs="Arial"/>
          <w:iCs/>
          <w:szCs w:val="24"/>
        </w:rPr>
        <w:t>1.1</w:t>
      </w:r>
      <w:r w:rsidR="00675838" w:rsidRPr="00147A88">
        <w:rPr>
          <w:rFonts w:ascii="Arial" w:hAnsi="Arial" w:cs="Arial"/>
          <w:iCs/>
          <w:szCs w:val="24"/>
        </w:rPr>
        <w:t xml:space="preserve">. </w:t>
      </w:r>
      <w:r w:rsidR="00147A88" w:rsidRPr="00147A88">
        <w:rPr>
          <w:rFonts w:ascii="Arial" w:hAnsi="Arial" w:cs="Arial"/>
          <w:iCs/>
          <w:szCs w:val="24"/>
        </w:rPr>
        <w:t>¿</w:t>
      </w:r>
      <w:r w:rsidR="0095634F">
        <w:rPr>
          <w:rFonts w:ascii="Arial" w:hAnsi="Arial" w:cs="Arial"/>
          <w:iCs/>
          <w:szCs w:val="24"/>
        </w:rPr>
        <w:t xml:space="preserve">Papeles Nacionales S.A., tiene la obligación de </w:t>
      </w:r>
      <w:r w:rsidR="00147A88" w:rsidRPr="00147A88">
        <w:rPr>
          <w:rFonts w:ascii="Arial" w:hAnsi="Arial" w:cs="Arial"/>
          <w:iCs/>
          <w:szCs w:val="24"/>
        </w:rPr>
        <w:t xml:space="preserve">cancelar a la Administradora Colombiana de Pensiones el cálculo actuarial por los </w:t>
      </w:r>
      <w:r w:rsidR="0095634F">
        <w:rPr>
          <w:rFonts w:ascii="Arial" w:hAnsi="Arial" w:cs="Arial"/>
          <w:iCs/>
          <w:szCs w:val="24"/>
        </w:rPr>
        <w:t xml:space="preserve">ciclos laborados por el señor Javier Ríos Ardila </w:t>
      </w:r>
      <w:r w:rsidR="00147A88" w:rsidRPr="00147A88">
        <w:rPr>
          <w:rFonts w:ascii="Arial" w:hAnsi="Arial" w:cs="Arial"/>
          <w:iCs/>
          <w:szCs w:val="24"/>
        </w:rPr>
        <w:t xml:space="preserve">entre el </w:t>
      </w:r>
      <w:r w:rsidR="0095634F">
        <w:rPr>
          <w:rFonts w:ascii="Arial" w:hAnsi="Arial" w:cs="Arial"/>
          <w:iCs/>
          <w:szCs w:val="24"/>
        </w:rPr>
        <w:t>01/11/1963</w:t>
      </w:r>
      <w:r w:rsidR="00D37F01">
        <w:rPr>
          <w:rFonts w:ascii="Arial" w:hAnsi="Arial" w:cs="Arial"/>
          <w:iCs/>
          <w:szCs w:val="24"/>
        </w:rPr>
        <w:t xml:space="preserve"> y el 31/12/</w:t>
      </w:r>
      <w:r w:rsidR="00147A88" w:rsidRPr="00147A88">
        <w:rPr>
          <w:rFonts w:ascii="Arial" w:hAnsi="Arial" w:cs="Arial"/>
          <w:iCs/>
          <w:szCs w:val="24"/>
        </w:rPr>
        <w:t>1966?</w:t>
      </w:r>
    </w:p>
    <w:p w:rsidR="00147A88" w:rsidRPr="00147A88" w:rsidRDefault="00147A88" w:rsidP="00701B41">
      <w:pPr>
        <w:spacing w:line="276" w:lineRule="auto"/>
        <w:contextualSpacing/>
        <w:jc w:val="both"/>
        <w:rPr>
          <w:rFonts w:ascii="Arial" w:hAnsi="Arial" w:cs="Arial"/>
          <w:iCs/>
          <w:szCs w:val="24"/>
        </w:rPr>
      </w:pPr>
    </w:p>
    <w:p w:rsidR="002A70DB" w:rsidRDefault="00147A88" w:rsidP="00701B41">
      <w:pPr>
        <w:spacing w:line="276" w:lineRule="auto"/>
        <w:contextualSpacing/>
        <w:jc w:val="both"/>
        <w:rPr>
          <w:rFonts w:ascii="Arial" w:hAnsi="Arial" w:cs="Arial"/>
          <w:iCs/>
          <w:szCs w:val="24"/>
        </w:rPr>
      </w:pPr>
      <w:r w:rsidRPr="00147A88">
        <w:rPr>
          <w:rFonts w:ascii="Arial" w:hAnsi="Arial" w:cs="Arial"/>
          <w:iCs/>
          <w:szCs w:val="24"/>
        </w:rPr>
        <w:t xml:space="preserve">1.2. </w:t>
      </w:r>
      <w:r w:rsidR="002A70DB">
        <w:rPr>
          <w:rFonts w:ascii="Arial" w:hAnsi="Arial" w:cs="Arial"/>
          <w:iCs/>
          <w:szCs w:val="24"/>
        </w:rPr>
        <w:t>¿El señor Javier Ríos Ardila es beneficiario del régimen de transición</w:t>
      </w:r>
      <w:r w:rsidR="005F7394">
        <w:rPr>
          <w:rFonts w:ascii="Arial" w:hAnsi="Arial" w:cs="Arial"/>
          <w:iCs/>
          <w:szCs w:val="24"/>
        </w:rPr>
        <w:t>?</w:t>
      </w:r>
    </w:p>
    <w:p w:rsidR="002A70DB" w:rsidRDefault="002A70DB" w:rsidP="00701B41">
      <w:pPr>
        <w:spacing w:line="276" w:lineRule="auto"/>
        <w:contextualSpacing/>
        <w:jc w:val="both"/>
        <w:rPr>
          <w:rFonts w:ascii="Arial" w:hAnsi="Arial" w:cs="Arial"/>
          <w:iCs/>
          <w:szCs w:val="24"/>
        </w:rPr>
      </w:pPr>
    </w:p>
    <w:p w:rsidR="00147A88" w:rsidRPr="00147A88" w:rsidRDefault="002A70DB" w:rsidP="00701B41">
      <w:pPr>
        <w:spacing w:line="276" w:lineRule="auto"/>
        <w:contextualSpacing/>
        <w:jc w:val="both"/>
        <w:rPr>
          <w:rFonts w:ascii="Arial" w:hAnsi="Arial" w:cs="Arial"/>
          <w:iCs/>
          <w:szCs w:val="24"/>
        </w:rPr>
      </w:pPr>
      <w:r>
        <w:rPr>
          <w:rFonts w:ascii="Arial" w:hAnsi="Arial" w:cs="Arial"/>
          <w:iCs/>
          <w:szCs w:val="24"/>
        </w:rPr>
        <w:t xml:space="preserve">1.3. </w:t>
      </w:r>
      <w:r w:rsidR="00147A88" w:rsidRPr="00147A88">
        <w:rPr>
          <w:rFonts w:ascii="Arial" w:hAnsi="Arial" w:cs="Arial"/>
          <w:iCs/>
          <w:szCs w:val="24"/>
        </w:rPr>
        <w:t>¿Tiene derecho el accionante a que se le reconozca la pensión de vejez que reclama?</w:t>
      </w:r>
    </w:p>
    <w:p w:rsidR="008E0B83" w:rsidRPr="00147A88" w:rsidRDefault="008E0B83" w:rsidP="00701B41">
      <w:pPr>
        <w:pStyle w:val="Textoindependiente"/>
        <w:spacing w:line="276" w:lineRule="auto"/>
        <w:contextualSpacing/>
        <w:rPr>
          <w:iCs/>
          <w:szCs w:val="24"/>
        </w:rPr>
      </w:pPr>
    </w:p>
    <w:p w:rsidR="00D37F01" w:rsidRPr="00D37F01" w:rsidRDefault="008573A4" w:rsidP="00C25AEA">
      <w:pPr>
        <w:spacing w:line="276" w:lineRule="auto"/>
        <w:contextualSpacing/>
        <w:jc w:val="both"/>
        <w:rPr>
          <w:rFonts w:ascii="Arial" w:hAnsi="Arial" w:cs="Arial"/>
          <w:b/>
        </w:rPr>
      </w:pPr>
      <w:r w:rsidRPr="00D37F01">
        <w:rPr>
          <w:rFonts w:ascii="Arial" w:hAnsi="Arial" w:cs="Arial"/>
          <w:b/>
          <w:iCs/>
          <w:szCs w:val="24"/>
        </w:rPr>
        <w:t xml:space="preserve">2.1. </w:t>
      </w:r>
      <w:r w:rsidR="00927622" w:rsidRPr="00D37F01">
        <w:rPr>
          <w:rFonts w:ascii="Arial" w:hAnsi="Arial" w:cs="Arial"/>
          <w:b/>
        </w:rPr>
        <w:t>Situación</w:t>
      </w:r>
      <w:r w:rsidR="00D37F01" w:rsidRPr="00D37F01">
        <w:rPr>
          <w:rFonts w:ascii="Arial" w:hAnsi="Arial" w:cs="Arial"/>
          <w:b/>
        </w:rPr>
        <w:t xml:space="preserve"> de los trabajadores que se encontraban activos para el momento en que se creó el sistema de seguro social en </w:t>
      </w:r>
      <w:r w:rsidR="00927622" w:rsidRPr="00D37F01">
        <w:rPr>
          <w:rFonts w:ascii="Arial" w:hAnsi="Arial" w:cs="Arial"/>
          <w:b/>
        </w:rPr>
        <w:t>Colombia</w:t>
      </w:r>
      <w:r w:rsidR="00D37F01" w:rsidRPr="00D37F01">
        <w:rPr>
          <w:rFonts w:ascii="Arial" w:hAnsi="Arial" w:cs="Arial"/>
          <w:b/>
        </w:rPr>
        <w:t xml:space="preserve">, frente al cubrimiento de las </w:t>
      </w:r>
      <w:r w:rsidR="00927622" w:rsidRPr="00D37F01">
        <w:rPr>
          <w:rFonts w:ascii="Arial" w:hAnsi="Arial" w:cs="Arial"/>
          <w:b/>
        </w:rPr>
        <w:t>contingencias</w:t>
      </w:r>
      <w:r w:rsidR="00D37F01" w:rsidRPr="00D37F01">
        <w:rPr>
          <w:rFonts w:ascii="Arial" w:hAnsi="Arial" w:cs="Arial"/>
          <w:b/>
        </w:rPr>
        <w:t xml:space="preserve"> de vejez</w:t>
      </w:r>
    </w:p>
    <w:p w:rsidR="008573A4" w:rsidRDefault="008573A4" w:rsidP="00701B41">
      <w:pPr>
        <w:pStyle w:val="Textoindependiente"/>
        <w:ind w:right="51"/>
        <w:contextualSpacing/>
        <w:rPr>
          <w:b/>
          <w:iCs/>
          <w:szCs w:val="24"/>
        </w:rPr>
      </w:pPr>
    </w:p>
    <w:p w:rsidR="008573A4" w:rsidRDefault="008573A4" w:rsidP="00701B41">
      <w:pPr>
        <w:pStyle w:val="Textoindependiente"/>
        <w:ind w:right="51"/>
        <w:contextualSpacing/>
        <w:rPr>
          <w:b/>
          <w:iCs/>
          <w:szCs w:val="24"/>
        </w:rPr>
      </w:pPr>
    </w:p>
    <w:p w:rsidR="008573A4" w:rsidRDefault="008573A4" w:rsidP="00701B41">
      <w:pPr>
        <w:pStyle w:val="Textoindependiente"/>
        <w:ind w:right="51"/>
        <w:contextualSpacing/>
        <w:rPr>
          <w:b/>
          <w:iCs/>
          <w:szCs w:val="24"/>
        </w:rPr>
      </w:pPr>
      <w:r>
        <w:rPr>
          <w:b/>
          <w:iCs/>
          <w:szCs w:val="24"/>
        </w:rPr>
        <w:t>2.1.1. Fundamento jurídico</w:t>
      </w:r>
    </w:p>
    <w:p w:rsidR="008573A4" w:rsidRDefault="008573A4" w:rsidP="00701B41">
      <w:pPr>
        <w:pStyle w:val="Textoindependiente"/>
        <w:ind w:right="51"/>
        <w:contextualSpacing/>
        <w:rPr>
          <w:b/>
          <w:iCs/>
          <w:szCs w:val="24"/>
        </w:rPr>
      </w:pPr>
    </w:p>
    <w:p w:rsidR="00927622" w:rsidRDefault="00927622" w:rsidP="00701B41">
      <w:pPr>
        <w:pStyle w:val="Textoindependiente"/>
        <w:spacing w:line="276" w:lineRule="auto"/>
        <w:ind w:right="51"/>
        <w:contextualSpacing/>
        <w:rPr>
          <w:bCs/>
          <w:spacing w:val="2"/>
        </w:rPr>
      </w:pPr>
      <w:r>
        <w:rPr>
          <w:iCs/>
          <w:szCs w:val="24"/>
        </w:rPr>
        <w:t>Frente a este asunto, la Sala Segunda de Decisión de esta Corporación</w:t>
      </w:r>
      <w:r>
        <w:rPr>
          <w:rStyle w:val="Refdenotaalpie"/>
          <w:iCs/>
          <w:szCs w:val="24"/>
        </w:rPr>
        <w:footnoteReference w:id="3"/>
      </w:r>
      <w:r>
        <w:rPr>
          <w:bCs/>
          <w:spacing w:val="2"/>
        </w:rPr>
        <w:t>, sostuvo lo siguiente:</w:t>
      </w:r>
    </w:p>
    <w:p w:rsidR="00927622" w:rsidRDefault="00927622" w:rsidP="00701B41">
      <w:pPr>
        <w:pStyle w:val="Textoindependiente"/>
        <w:spacing w:line="276" w:lineRule="auto"/>
        <w:ind w:right="51"/>
        <w:contextualSpacing/>
        <w:rPr>
          <w:bCs/>
          <w:spacing w:val="2"/>
        </w:rPr>
      </w:pPr>
    </w:p>
    <w:p w:rsidR="006E21C1" w:rsidRPr="006E21C1" w:rsidRDefault="006E21C1" w:rsidP="00701B41">
      <w:pPr>
        <w:spacing w:line="276" w:lineRule="auto"/>
        <w:ind w:left="283" w:right="283"/>
        <w:contextualSpacing/>
        <w:jc w:val="both"/>
        <w:rPr>
          <w:rFonts w:ascii="Arial" w:hAnsi="Arial" w:cs="Arial"/>
          <w:i/>
          <w:sz w:val="22"/>
          <w:szCs w:val="22"/>
        </w:rPr>
      </w:pPr>
      <w:r w:rsidRPr="006E21C1">
        <w:rPr>
          <w:rFonts w:ascii="Arial" w:hAnsi="Arial" w:cs="Arial"/>
          <w:i/>
          <w:sz w:val="22"/>
          <w:szCs w:val="22"/>
        </w:rPr>
        <w:t xml:space="preserve">El Sistema de Seguro Social creado mediante la Ley 90 de 1946 no entró en vigencia de manera inmediata y por ende en la exposición de motivos el Gobierno Nacional dispuso la necesidad de implementarla gradualmente, razón por la que a través del Acuerdo 224 de 1966 aprobado por el Decreto 3041 de esa misma anualidad, al asumir el </w:t>
      </w:r>
      <w:proofErr w:type="spellStart"/>
      <w:r w:rsidRPr="006E21C1">
        <w:rPr>
          <w:rFonts w:ascii="Arial" w:hAnsi="Arial" w:cs="Arial"/>
          <w:i/>
          <w:sz w:val="22"/>
          <w:szCs w:val="22"/>
        </w:rPr>
        <w:t>ISS</w:t>
      </w:r>
      <w:proofErr w:type="spellEnd"/>
      <w:r w:rsidRPr="006E21C1">
        <w:rPr>
          <w:rFonts w:ascii="Arial" w:hAnsi="Arial" w:cs="Arial"/>
          <w:i/>
          <w:sz w:val="22"/>
          <w:szCs w:val="22"/>
        </w:rPr>
        <w:t xml:space="preserve"> los riesgos </w:t>
      </w:r>
      <w:proofErr w:type="spellStart"/>
      <w:r w:rsidRPr="006E21C1">
        <w:rPr>
          <w:rFonts w:ascii="Arial" w:hAnsi="Arial" w:cs="Arial"/>
          <w:i/>
          <w:sz w:val="22"/>
          <w:szCs w:val="22"/>
        </w:rPr>
        <w:t>IVM</w:t>
      </w:r>
      <w:proofErr w:type="spellEnd"/>
      <w:r w:rsidRPr="006E21C1">
        <w:rPr>
          <w:rFonts w:ascii="Arial" w:hAnsi="Arial" w:cs="Arial"/>
          <w:i/>
          <w:sz w:val="22"/>
          <w:szCs w:val="22"/>
        </w:rPr>
        <w:t>, dividió a los trabajadores de aquella época en tres grupos, tal y como lo expuso en múltiples providencias la Sala de Casación Laboral, entre ellas, las de 6 de mayo de 1998 radicación Nº 10.557, 10 de octubre de 2002 radicación 18.707, 26 de julio de 2005 radicación Nº 24.405, 27 de febrero de 2008 radicación Nº 32.606</w:t>
      </w:r>
      <w:r w:rsidR="00E93AFD">
        <w:rPr>
          <w:rStyle w:val="Refdenotaalpie"/>
          <w:rFonts w:ascii="Arial" w:hAnsi="Arial" w:cs="Arial"/>
          <w:i/>
          <w:sz w:val="22"/>
          <w:szCs w:val="22"/>
        </w:rPr>
        <w:footnoteReference w:id="4"/>
      </w:r>
      <w:r w:rsidRPr="006E21C1">
        <w:rPr>
          <w:rFonts w:ascii="Arial" w:hAnsi="Arial" w:cs="Arial"/>
          <w:i/>
          <w:sz w:val="22"/>
          <w:szCs w:val="22"/>
        </w:rPr>
        <w:t xml:space="preserve"> esta última con ponencia del Magistrado Luis Javier Osorio López, cuando reiteró:</w:t>
      </w:r>
    </w:p>
    <w:p w:rsidR="006E21C1" w:rsidRPr="006E21C1" w:rsidRDefault="006E21C1" w:rsidP="00701B41">
      <w:pPr>
        <w:spacing w:line="276" w:lineRule="auto"/>
        <w:ind w:left="283" w:right="283"/>
        <w:contextualSpacing/>
        <w:jc w:val="both"/>
        <w:rPr>
          <w:rFonts w:ascii="Arial" w:hAnsi="Arial" w:cs="Arial"/>
          <w:i/>
          <w:sz w:val="22"/>
          <w:szCs w:val="22"/>
        </w:rPr>
      </w:pPr>
    </w:p>
    <w:p w:rsidR="006E21C1" w:rsidRPr="006E21C1" w:rsidRDefault="006E21C1" w:rsidP="00701B41">
      <w:pPr>
        <w:spacing w:line="276" w:lineRule="auto"/>
        <w:ind w:left="283" w:right="283"/>
        <w:contextualSpacing/>
        <w:jc w:val="both"/>
        <w:rPr>
          <w:rFonts w:ascii="Arial" w:hAnsi="Arial" w:cs="Arial"/>
          <w:i/>
          <w:sz w:val="22"/>
          <w:szCs w:val="22"/>
          <w:lang w:val="es-ES"/>
        </w:rPr>
      </w:pPr>
      <w:r w:rsidRPr="006E21C1">
        <w:rPr>
          <w:rFonts w:ascii="Arial" w:hAnsi="Arial" w:cs="Arial"/>
          <w:i/>
          <w:sz w:val="22"/>
          <w:szCs w:val="22"/>
          <w:lang w:val="es-ES"/>
        </w:rPr>
        <w:t xml:space="preserve">“... es bueno recordar que cuando el </w:t>
      </w:r>
      <w:proofErr w:type="spellStart"/>
      <w:r w:rsidRPr="006E21C1">
        <w:rPr>
          <w:rFonts w:ascii="Arial" w:hAnsi="Arial" w:cs="Arial"/>
          <w:i/>
          <w:sz w:val="22"/>
          <w:szCs w:val="22"/>
          <w:lang w:val="es-ES"/>
        </w:rPr>
        <w:t>I.S.S</w:t>
      </w:r>
      <w:proofErr w:type="spellEnd"/>
      <w:r w:rsidRPr="006E21C1">
        <w:rPr>
          <w:rFonts w:ascii="Arial" w:hAnsi="Arial" w:cs="Arial"/>
          <w:i/>
          <w:sz w:val="22"/>
          <w:szCs w:val="22"/>
          <w:lang w:val="es-ES"/>
        </w:rPr>
        <w:t>. asumió el riesgo de vejez, el derecho a la pensión de jubilación o de vejez dividió a los trabajadores en tres grupos, así: 1. Trabajadores que no habían completado los diez años de servicios continuos o discontinuos para un mismo patrono, y trabajadores que llevaban cualquier tiempo pero prestaban servicios a empresas cuyo capital no alcanzaba a $800.000.oo. 2. Trabajadores que ya habían completado los diez años, pero no habían llegado a los veinte al servicio de un mismo patrono con capital superior a $800.000.oo. 3. Trabajadores que ya habían cumplido los 20 años de trabajo, continuos o discontinuos, al servicio de un mismo empleador con capital superior a $800.000.oo.</w:t>
      </w:r>
    </w:p>
    <w:p w:rsidR="006E21C1" w:rsidRPr="006E21C1" w:rsidRDefault="006E21C1" w:rsidP="00701B41">
      <w:pPr>
        <w:spacing w:line="276" w:lineRule="auto"/>
        <w:ind w:left="283" w:right="283"/>
        <w:contextualSpacing/>
        <w:jc w:val="both"/>
        <w:rPr>
          <w:rFonts w:ascii="Arial" w:hAnsi="Arial" w:cs="Arial"/>
          <w:i/>
          <w:sz w:val="22"/>
          <w:szCs w:val="22"/>
          <w:lang w:val="es-ES"/>
        </w:rPr>
      </w:pPr>
    </w:p>
    <w:p w:rsidR="006E21C1" w:rsidRPr="006E21C1" w:rsidRDefault="006E21C1" w:rsidP="00701B41">
      <w:pPr>
        <w:spacing w:line="276" w:lineRule="auto"/>
        <w:ind w:left="283" w:right="283"/>
        <w:contextualSpacing/>
        <w:jc w:val="both"/>
        <w:rPr>
          <w:rFonts w:ascii="Arial" w:hAnsi="Arial" w:cs="Arial"/>
          <w:i/>
          <w:sz w:val="22"/>
          <w:szCs w:val="22"/>
          <w:lang w:val="es-ES"/>
        </w:rPr>
      </w:pPr>
      <w:r w:rsidRPr="006E21C1">
        <w:rPr>
          <w:rFonts w:ascii="Arial" w:hAnsi="Arial" w:cs="Arial"/>
          <w:i/>
          <w:sz w:val="22"/>
          <w:szCs w:val="22"/>
          <w:lang w:val="es-ES"/>
        </w:rPr>
        <w:t>“El primer grupo de trabajadores quedó excluido del derecho a la pensión consagrado en el artículo 260 del Código Sustantivo del Trabajo y quedó sujeto a las normas que regulan el derecho a la pensión de vejez a cargo del Instituto de Seguros Sociales.</w:t>
      </w:r>
    </w:p>
    <w:p w:rsidR="006E21C1" w:rsidRPr="006E21C1" w:rsidRDefault="006E21C1" w:rsidP="00701B41">
      <w:pPr>
        <w:spacing w:line="276" w:lineRule="auto"/>
        <w:ind w:left="283" w:right="283"/>
        <w:contextualSpacing/>
        <w:jc w:val="both"/>
        <w:rPr>
          <w:rFonts w:ascii="Arial" w:hAnsi="Arial" w:cs="Arial"/>
          <w:i/>
          <w:sz w:val="22"/>
          <w:szCs w:val="22"/>
          <w:lang w:val="es-ES"/>
        </w:rPr>
      </w:pPr>
    </w:p>
    <w:p w:rsidR="006E21C1" w:rsidRPr="006E21C1" w:rsidRDefault="006E21C1" w:rsidP="00701B41">
      <w:pPr>
        <w:spacing w:line="276" w:lineRule="auto"/>
        <w:ind w:left="283" w:right="283"/>
        <w:contextualSpacing/>
        <w:jc w:val="both"/>
        <w:rPr>
          <w:rFonts w:ascii="Arial" w:hAnsi="Arial" w:cs="Arial"/>
          <w:i/>
          <w:sz w:val="22"/>
          <w:szCs w:val="22"/>
          <w:lang w:val="es-ES"/>
        </w:rPr>
      </w:pPr>
      <w:r w:rsidRPr="006E21C1">
        <w:rPr>
          <w:rFonts w:ascii="Arial" w:hAnsi="Arial" w:cs="Arial"/>
          <w:i/>
          <w:sz w:val="22"/>
          <w:szCs w:val="22"/>
          <w:lang w:val="es-ES"/>
        </w:rPr>
        <w:t>“El tercer grupo continuó con su derecho en los términos del mencionado artículo 260, a cargo del patrono, toda vez que el Instituto no asumió, respecto de éstos, el riesgo de vejez.</w:t>
      </w:r>
    </w:p>
    <w:p w:rsidR="006E21C1" w:rsidRPr="006E21C1" w:rsidRDefault="006E21C1" w:rsidP="00701B41">
      <w:pPr>
        <w:spacing w:line="276" w:lineRule="auto"/>
        <w:ind w:left="283" w:right="283"/>
        <w:contextualSpacing/>
        <w:jc w:val="both"/>
        <w:rPr>
          <w:rFonts w:ascii="Arial" w:hAnsi="Arial" w:cs="Arial"/>
          <w:i/>
          <w:sz w:val="22"/>
          <w:szCs w:val="22"/>
          <w:lang w:val="es-ES"/>
        </w:rPr>
      </w:pPr>
    </w:p>
    <w:p w:rsidR="006E21C1" w:rsidRPr="006E21C1" w:rsidRDefault="006E21C1" w:rsidP="00701B41">
      <w:pPr>
        <w:spacing w:line="276" w:lineRule="auto"/>
        <w:ind w:left="283" w:right="283"/>
        <w:contextualSpacing/>
        <w:jc w:val="both"/>
        <w:rPr>
          <w:rFonts w:ascii="Arial" w:hAnsi="Arial" w:cs="Arial"/>
          <w:i/>
          <w:sz w:val="22"/>
          <w:szCs w:val="22"/>
          <w:lang w:val="es-ES"/>
        </w:rPr>
      </w:pPr>
      <w:r w:rsidRPr="006E21C1">
        <w:rPr>
          <w:rFonts w:ascii="Arial" w:hAnsi="Arial" w:cs="Arial"/>
          <w:i/>
          <w:sz w:val="22"/>
          <w:szCs w:val="22"/>
          <w:lang w:val="es-ES"/>
        </w:rPr>
        <w:t xml:space="preserve">“Y los trabajadores del segundo grupo conservaron el derecho a la pensión de jubilación tal y como estaba consagrado en el Código Sustantivo del Trabajo, pero el empleador puede continuar las cotizaciones al Instituto de Seguros Sociales para que, cuando se cumplan los requisitos del caso, el </w:t>
      </w:r>
      <w:proofErr w:type="spellStart"/>
      <w:r w:rsidRPr="006E21C1">
        <w:rPr>
          <w:rFonts w:ascii="Arial" w:hAnsi="Arial" w:cs="Arial"/>
          <w:i/>
          <w:sz w:val="22"/>
          <w:szCs w:val="22"/>
          <w:lang w:val="es-ES"/>
        </w:rPr>
        <w:t>I.S.S</w:t>
      </w:r>
      <w:proofErr w:type="spellEnd"/>
      <w:r w:rsidRPr="006E21C1">
        <w:rPr>
          <w:rFonts w:ascii="Arial" w:hAnsi="Arial" w:cs="Arial"/>
          <w:i/>
          <w:sz w:val="22"/>
          <w:szCs w:val="22"/>
          <w:lang w:val="es-ES"/>
        </w:rPr>
        <w:t xml:space="preserve">. comience a pagar la pensión de vejez correspondiente y el empleador solo quede obligado con la parte de la pensión que no alcance a cubrir el </w:t>
      </w:r>
      <w:proofErr w:type="spellStart"/>
      <w:r w:rsidRPr="006E21C1">
        <w:rPr>
          <w:rFonts w:ascii="Arial" w:hAnsi="Arial" w:cs="Arial"/>
          <w:i/>
          <w:sz w:val="22"/>
          <w:szCs w:val="22"/>
          <w:lang w:val="es-ES"/>
        </w:rPr>
        <w:t>I.S.S</w:t>
      </w:r>
      <w:proofErr w:type="spellEnd"/>
      <w:r w:rsidRPr="006E21C1">
        <w:rPr>
          <w:rFonts w:ascii="Arial" w:hAnsi="Arial" w:cs="Arial"/>
          <w:i/>
          <w:sz w:val="22"/>
          <w:szCs w:val="22"/>
          <w:lang w:val="es-ES"/>
        </w:rPr>
        <w:t>.; es la que comúnmente se conoce con el nombre de pensión compartida.”</w:t>
      </w:r>
    </w:p>
    <w:p w:rsidR="006E21C1" w:rsidRPr="006E21C1" w:rsidRDefault="006E21C1" w:rsidP="00701B41">
      <w:pPr>
        <w:spacing w:line="276" w:lineRule="auto"/>
        <w:ind w:left="283" w:right="283"/>
        <w:contextualSpacing/>
        <w:jc w:val="both"/>
        <w:rPr>
          <w:rFonts w:ascii="Arial" w:hAnsi="Arial" w:cs="Arial"/>
          <w:b/>
          <w:i/>
          <w:sz w:val="22"/>
          <w:szCs w:val="22"/>
        </w:rPr>
      </w:pPr>
    </w:p>
    <w:p w:rsidR="006E21C1" w:rsidRPr="006E21C1" w:rsidRDefault="006E21C1" w:rsidP="00701B41">
      <w:pPr>
        <w:spacing w:line="276" w:lineRule="auto"/>
        <w:ind w:left="283" w:right="283"/>
        <w:contextualSpacing/>
        <w:jc w:val="both"/>
        <w:rPr>
          <w:rFonts w:ascii="Arial" w:hAnsi="Arial" w:cs="Arial"/>
          <w:i/>
          <w:sz w:val="22"/>
          <w:szCs w:val="22"/>
        </w:rPr>
      </w:pPr>
      <w:r w:rsidRPr="006E21C1">
        <w:rPr>
          <w:rFonts w:ascii="Arial" w:hAnsi="Arial" w:cs="Arial"/>
          <w:i/>
          <w:sz w:val="22"/>
          <w:szCs w:val="22"/>
        </w:rPr>
        <w:t xml:space="preserve">Nótese que frente al primer grupo, es decir, aquellos trabajadores que no habían completado diez años de servicios, ninguna responsabilidad se le atribuyó al empleador, ya que como se vio, a partir de la cobertura del </w:t>
      </w:r>
      <w:proofErr w:type="spellStart"/>
      <w:r w:rsidRPr="006E21C1">
        <w:rPr>
          <w:rFonts w:ascii="Arial" w:hAnsi="Arial" w:cs="Arial"/>
          <w:i/>
          <w:sz w:val="22"/>
          <w:szCs w:val="22"/>
        </w:rPr>
        <w:t>ISS</w:t>
      </w:r>
      <w:proofErr w:type="spellEnd"/>
      <w:r w:rsidRPr="006E21C1">
        <w:rPr>
          <w:rFonts w:ascii="Arial" w:hAnsi="Arial" w:cs="Arial"/>
          <w:i/>
          <w:sz w:val="22"/>
          <w:szCs w:val="22"/>
        </w:rPr>
        <w:t xml:space="preserve"> en la asunción de los </w:t>
      </w:r>
      <w:r w:rsidRPr="006E21C1">
        <w:rPr>
          <w:rFonts w:ascii="Arial" w:hAnsi="Arial" w:cs="Arial"/>
          <w:i/>
          <w:sz w:val="22"/>
          <w:szCs w:val="22"/>
        </w:rPr>
        <w:lastRenderedPageBreak/>
        <w:t xml:space="preserve">riesgos </w:t>
      </w:r>
      <w:proofErr w:type="spellStart"/>
      <w:r w:rsidRPr="006E21C1">
        <w:rPr>
          <w:rFonts w:ascii="Arial" w:hAnsi="Arial" w:cs="Arial"/>
          <w:i/>
          <w:sz w:val="22"/>
          <w:szCs w:val="22"/>
        </w:rPr>
        <w:t>IVM</w:t>
      </w:r>
      <w:proofErr w:type="spellEnd"/>
      <w:r w:rsidRPr="006E21C1">
        <w:rPr>
          <w:rFonts w:ascii="Arial" w:hAnsi="Arial" w:cs="Arial"/>
          <w:i/>
          <w:sz w:val="22"/>
          <w:szCs w:val="22"/>
        </w:rPr>
        <w:t xml:space="preserve">, la cual inició el 1º de enero de 1967 de manera gradual, este contingente de trabajadores quedó sujeto a las normas que regulan el derecho a la pensión de vejez a cargo precisamente del </w:t>
      </w:r>
      <w:proofErr w:type="spellStart"/>
      <w:r w:rsidRPr="006E21C1">
        <w:rPr>
          <w:rFonts w:ascii="Arial" w:hAnsi="Arial" w:cs="Arial"/>
          <w:i/>
          <w:sz w:val="22"/>
          <w:szCs w:val="22"/>
        </w:rPr>
        <w:t>ISS</w:t>
      </w:r>
      <w:proofErr w:type="spellEnd"/>
      <w:r w:rsidRPr="006E21C1">
        <w:rPr>
          <w:rFonts w:ascii="Arial" w:hAnsi="Arial" w:cs="Arial"/>
          <w:i/>
          <w:sz w:val="22"/>
          <w:szCs w:val="22"/>
        </w:rPr>
        <w:t>; atribuyéndosele únicamente a partir de ese momento, la responsabilidad al empleador de afiliar a sus trabajadores y realizar las cotizaciones correspondientes mientras se encuentre vigente el vínculo laboral.</w:t>
      </w:r>
    </w:p>
    <w:p w:rsidR="006E21C1" w:rsidRPr="006E21C1" w:rsidRDefault="006E21C1" w:rsidP="00701B41">
      <w:pPr>
        <w:spacing w:line="276" w:lineRule="auto"/>
        <w:ind w:left="283" w:right="283"/>
        <w:contextualSpacing/>
        <w:jc w:val="both"/>
        <w:rPr>
          <w:rFonts w:ascii="Arial" w:hAnsi="Arial" w:cs="Arial"/>
          <w:i/>
          <w:sz w:val="22"/>
          <w:szCs w:val="22"/>
        </w:rPr>
      </w:pPr>
    </w:p>
    <w:p w:rsidR="006E21C1" w:rsidRDefault="006E21C1" w:rsidP="00701B41">
      <w:pPr>
        <w:spacing w:line="276" w:lineRule="auto"/>
        <w:ind w:left="283" w:right="283"/>
        <w:contextualSpacing/>
        <w:jc w:val="both"/>
        <w:rPr>
          <w:rFonts w:ascii="Arial" w:hAnsi="Arial" w:cs="Arial"/>
          <w:i/>
          <w:sz w:val="22"/>
          <w:szCs w:val="22"/>
        </w:rPr>
      </w:pPr>
      <w:r w:rsidRPr="006E21C1">
        <w:rPr>
          <w:rFonts w:ascii="Arial" w:hAnsi="Arial" w:cs="Arial"/>
          <w:i/>
          <w:sz w:val="22"/>
          <w:szCs w:val="22"/>
        </w:rPr>
        <w:t xml:space="preserve">Es que lo que dispuso el Acuerdo 224 de 1966 aprobado por el Decreto 3041 de esa misma anualidad para este tipo de trabajadores, los que no habían alcanzado a cumplir diez años de servicios continuos o discontinuos con su empleador, fue la posibilidad de adquirir el derecho a la pensión de vejez con un mínimo de 500 semanas de cotización, algo menos de diez años, situación ésta que compensaba precisamente los diez años o menos que eventualmente se hubieren servido antes de entrar a regir el sistema y que si se observa bien, sumados a las 500 semanas exigidas en los reglamentos, refleja en total los 20 años exigidos tradicionalmente para acceder a la pensión de vejez (Artículo 260 del </w:t>
      </w:r>
      <w:proofErr w:type="spellStart"/>
      <w:r w:rsidRPr="006E21C1">
        <w:rPr>
          <w:rFonts w:ascii="Arial" w:hAnsi="Arial" w:cs="Arial"/>
          <w:i/>
          <w:sz w:val="22"/>
          <w:szCs w:val="22"/>
        </w:rPr>
        <w:t>C.S.T</w:t>
      </w:r>
      <w:proofErr w:type="spellEnd"/>
      <w:r w:rsidRPr="006E21C1">
        <w:rPr>
          <w:rFonts w:ascii="Arial" w:hAnsi="Arial" w:cs="Arial"/>
          <w:i/>
          <w:sz w:val="22"/>
          <w:szCs w:val="22"/>
        </w:rPr>
        <w:t>. literal c) artículo 14 de la ley 6ª de 1945).</w:t>
      </w:r>
    </w:p>
    <w:p w:rsidR="004A7842" w:rsidRPr="006E21C1" w:rsidRDefault="004A7842" w:rsidP="00701B41">
      <w:pPr>
        <w:spacing w:line="276" w:lineRule="auto"/>
        <w:ind w:left="283" w:right="283"/>
        <w:contextualSpacing/>
        <w:jc w:val="both"/>
        <w:rPr>
          <w:rFonts w:ascii="Arial" w:hAnsi="Arial" w:cs="Arial"/>
          <w:i/>
          <w:sz w:val="22"/>
          <w:szCs w:val="22"/>
        </w:rPr>
      </w:pPr>
    </w:p>
    <w:p w:rsidR="006E21C1" w:rsidRPr="006E21C1" w:rsidRDefault="006E21C1" w:rsidP="00701B41">
      <w:pPr>
        <w:spacing w:line="276" w:lineRule="auto"/>
        <w:ind w:left="283" w:right="283"/>
        <w:contextualSpacing/>
        <w:jc w:val="both"/>
        <w:rPr>
          <w:rFonts w:ascii="Arial" w:hAnsi="Arial" w:cs="Arial"/>
          <w:b/>
          <w:i/>
          <w:sz w:val="22"/>
          <w:szCs w:val="22"/>
        </w:rPr>
      </w:pPr>
      <w:r w:rsidRPr="006E21C1">
        <w:rPr>
          <w:rFonts w:ascii="Arial" w:hAnsi="Arial" w:cs="Arial"/>
          <w:b/>
          <w:i/>
          <w:sz w:val="22"/>
          <w:szCs w:val="22"/>
        </w:rPr>
        <w:t>2. POSICIONES DE LA CORTE CONSTITUCIONAL Y DE LA CORTE SUPREMA DE JUSTICIA FRENTE AL TEMA OBJETO DE ESTUDIO.</w:t>
      </w:r>
    </w:p>
    <w:p w:rsidR="006E21C1" w:rsidRPr="006E21C1" w:rsidRDefault="006E21C1" w:rsidP="00701B41">
      <w:pPr>
        <w:spacing w:line="276" w:lineRule="auto"/>
        <w:ind w:left="283" w:right="283"/>
        <w:contextualSpacing/>
        <w:jc w:val="both"/>
        <w:rPr>
          <w:rFonts w:ascii="Arial" w:hAnsi="Arial" w:cs="Arial"/>
          <w:b/>
          <w:i/>
          <w:sz w:val="22"/>
          <w:szCs w:val="22"/>
        </w:rPr>
      </w:pPr>
    </w:p>
    <w:p w:rsidR="006E21C1" w:rsidRPr="006E21C1" w:rsidRDefault="006E21C1" w:rsidP="00701B41">
      <w:pPr>
        <w:spacing w:line="276" w:lineRule="auto"/>
        <w:ind w:left="283" w:right="283"/>
        <w:contextualSpacing/>
        <w:jc w:val="both"/>
        <w:rPr>
          <w:rFonts w:ascii="Arial" w:hAnsi="Arial" w:cs="Arial"/>
          <w:i/>
          <w:sz w:val="22"/>
          <w:szCs w:val="22"/>
        </w:rPr>
      </w:pPr>
      <w:r w:rsidRPr="006E21C1">
        <w:rPr>
          <w:rFonts w:ascii="Arial" w:hAnsi="Arial" w:cs="Arial"/>
          <w:i/>
          <w:sz w:val="22"/>
          <w:szCs w:val="22"/>
        </w:rPr>
        <w:t xml:space="preserve">En sentencia T-770 de 2013 la Sala Quinta de Revisión de la Corte Constitucional, luego de hacer un recuento histórico sobre el desarrollo normativo de la seguridad social en pensiones en Colombia, concluyó que “Los empleadores particulares, cualquiera sea su capital, deben responder por las cotizaciones a pensiones de sus trabajadores, causadas por los servicios prestados desde 1946, independientemente de la entrada en funcionamiento del </w:t>
      </w:r>
      <w:proofErr w:type="spellStart"/>
      <w:r w:rsidRPr="006E21C1">
        <w:rPr>
          <w:rFonts w:ascii="Arial" w:hAnsi="Arial" w:cs="Arial"/>
          <w:i/>
          <w:sz w:val="22"/>
          <w:szCs w:val="22"/>
        </w:rPr>
        <w:t>I.S.S</w:t>
      </w:r>
      <w:proofErr w:type="spellEnd"/>
      <w:r w:rsidRPr="006E21C1">
        <w:rPr>
          <w:rFonts w:ascii="Arial" w:hAnsi="Arial" w:cs="Arial"/>
          <w:i/>
          <w:sz w:val="22"/>
          <w:szCs w:val="22"/>
        </w:rPr>
        <w:t>. y en respuesta al deber legal de aprovisionamiento.”.</w:t>
      </w:r>
    </w:p>
    <w:p w:rsidR="006E21C1" w:rsidRPr="006E21C1" w:rsidRDefault="006E21C1" w:rsidP="00701B41">
      <w:pPr>
        <w:spacing w:line="276" w:lineRule="auto"/>
        <w:ind w:left="283" w:right="283"/>
        <w:contextualSpacing/>
        <w:jc w:val="both"/>
        <w:rPr>
          <w:rFonts w:ascii="Arial" w:hAnsi="Arial" w:cs="Arial"/>
          <w:i/>
          <w:sz w:val="22"/>
          <w:szCs w:val="22"/>
        </w:rPr>
      </w:pPr>
    </w:p>
    <w:p w:rsidR="006E21C1" w:rsidRPr="006E21C1" w:rsidRDefault="006E21C1" w:rsidP="00701B41">
      <w:pPr>
        <w:spacing w:line="276" w:lineRule="auto"/>
        <w:ind w:left="283" w:right="283"/>
        <w:contextualSpacing/>
        <w:jc w:val="both"/>
        <w:rPr>
          <w:rFonts w:ascii="Arial" w:hAnsi="Arial" w:cs="Arial"/>
          <w:i/>
          <w:sz w:val="22"/>
          <w:szCs w:val="22"/>
        </w:rPr>
      </w:pPr>
      <w:r w:rsidRPr="006E21C1">
        <w:rPr>
          <w:rFonts w:ascii="Arial" w:hAnsi="Arial" w:cs="Arial"/>
          <w:i/>
          <w:sz w:val="22"/>
          <w:szCs w:val="22"/>
        </w:rPr>
        <w:t>En dicha providencia, la Sala Quinta de Revisión también estudia los pronunciamientos que sobre el tema ha hecho la Sala de Casación Laboral de la Corte Suprema de Justicia, entendiendo que en ese sentido la Alta Magistratura en casos especialísimos ha ordenado a los empleadores responder por esos tiempos anteriores a la creación</w:t>
      </w:r>
      <w:r w:rsidR="000F26E6">
        <w:rPr>
          <w:rStyle w:val="Refdenotaalpie"/>
          <w:rFonts w:ascii="Arial" w:hAnsi="Arial" w:cs="Arial"/>
          <w:i/>
          <w:sz w:val="22"/>
          <w:szCs w:val="22"/>
        </w:rPr>
        <w:footnoteReference w:id="5"/>
      </w:r>
      <w:r w:rsidRPr="006E21C1">
        <w:rPr>
          <w:rFonts w:ascii="Arial" w:hAnsi="Arial" w:cs="Arial"/>
          <w:i/>
          <w:sz w:val="22"/>
          <w:szCs w:val="22"/>
        </w:rPr>
        <w:t xml:space="preserve"> del Instituto de los Seguros Sociales en el año 1967, tal y como se puede apreciar en sentencia de 10 de julio de 2012 radicación Nº 39.914</w:t>
      </w:r>
      <w:r w:rsidR="000F26E6">
        <w:rPr>
          <w:rStyle w:val="Refdenotaalpie"/>
          <w:rFonts w:ascii="Arial" w:hAnsi="Arial" w:cs="Arial"/>
          <w:i/>
          <w:sz w:val="22"/>
          <w:szCs w:val="22"/>
        </w:rPr>
        <w:footnoteReference w:id="6"/>
      </w:r>
      <w:r w:rsidRPr="006E21C1">
        <w:rPr>
          <w:rFonts w:ascii="Arial" w:hAnsi="Arial" w:cs="Arial"/>
          <w:i/>
          <w:sz w:val="22"/>
          <w:szCs w:val="22"/>
        </w:rPr>
        <w:t xml:space="preserve"> con ponencia del Magistrado Rigoberto Echeverri Bueno; sin embargo, resulta pertinente precisar que el tema objeto de estudio, esto es, el de la situación de los trabajadores que se encontraban activos en Colombia para ese momento, ha sido abordado por la Corte en los términos señalados precedentemente y lo que ha ordenado, después de la entrada en funcionamiento del Instituto de los Seguros Sociales, es que se validen los tiempos de servicios prestados por trabajadores a los que sus empleadores no pudieron afiliar por </w:t>
      </w:r>
      <w:r w:rsidRPr="006E21C1">
        <w:rPr>
          <w:rFonts w:ascii="Arial" w:hAnsi="Arial" w:cs="Arial"/>
          <w:b/>
          <w:i/>
          <w:sz w:val="22"/>
          <w:szCs w:val="22"/>
        </w:rPr>
        <w:t>falta de cobertura en el sitio donde desempeñaba las actividades</w:t>
      </w:r>
      <w:r w:rsidRPr="006E21C1">
        <w:rPr>
          <w:rFonts w:ascii="Arial" w:hAnsi="Arial" w:cs="Arial"/>
          <w:i/>
          <w:sz w:val="22"/>
          <w:szCs w:val="22"/>
        </w:rPr>
        <w:t>, señalando que en esos casos se trataba de afiliación tardía por falta de cobertura; pues en ningún caso ha responsabilizado a los empleadores de falta de cotización en pensiones antes de la entrada en funcionamiento del referenciado Instituto de los Seguros Sociales.</w:t>
      </w:r>
    </w:p>
    <w:p w:rsidR="006E21C1" w:rsidRPr="006E21C1" w:rsidRDefault="006E21C1" w:rsidP="00701B41">
      <w:pPr>
        <w:spacing w:line="276" w:lineRule="auto"/>
        <w:ind w:left="283" w:right="283"/>
        <w:contextualSpacing/>
        <w:jc w:val="both"/>
        <w:rPr>
          <w:rFonts w:ascii="Arial" w:hAnsi="Arial" w:cs="Arial"/>
          <w:i/>
          <w:sz w:val="22"/>
          <w:szCs w:val="22"/>
        </w:rPr>
      </w:pPr>
    </w:p>
    <w:p w:rsidR="00927622" w:rsidRDefault="006E21C1" w:rsidP="00701B41">
      <w:pPr>
        <w:spacing w:line="276" w:lineRule="auto"/>
        <w:ind w:left="283" w:right="283"/>
        <w:contextualSpacing/>
        <w:jc w:val="both"/>
        <w:rPr>
          <w:bCs/>
          <w:spacing w:val="2"/>
        </w:rPr>
      </w:pPr>
      <w:r w:rsidRPr="006E21C1">
        <w:rPr>
          <w:rFonts w:ascii="Arial" w:hAnsi="Arial" w:cs="Arial"/>
          <w:i/>
          <w:sz w:val="22"/>
          <w:szCs w:val="22"/>
        </w:rPr>
        <w:lastRenderedPageBreak/>
        <w:t xml:space="preserve">Finalmente, expresó también la Sala Quinta de Revisión que la postura adoptada al interior de esa Sala no ha sido compartida por la totalidad de las Salas que componen la Corte Constitucional, ya que la Sala Sexta de Revisión en sentencia T-719 de 2011 se apartó de la línea jurisprudencial marcada anteriormente, indicando que “… la entrada en funcionamiento del Seguro Social se efectuó de manera paulatina “tardándose un tiempo importante después de la expedición de la ley que establecía su creación, por lo cual la obligatoriedad en la afiliación de los trabajadores, para el caso de Bogotá, solo se generó a partir de enero 1° de 1967”, enfatizando en esa providencia “… todo proceso de transición trae consigo sacrificios inevitables para ciertos sectores de la población, pero justificables en tanto que a largo plazo implicará mayores beneficios.”; significando con ello, que la obligación de afiliación y cotización a pensiones a cargo de los empleadores no nació con la expedición del Decreto 90 de 1946 por medio del cual se estableció el seguro social obligatorio para los riesgos de vejez, entre otros, y se creó el Instituto de los Seguros Sociales, sino que esa obligación solo nació a cargo de los empleadores en el momento en el que </w:t>
      </w:r>
      <w:r w:rsidRPr="006E21C1">
        <w:rPr>
          <w:rFonts w:ascii="Arial" w:hAnsi="Arial" w:cs="Arial"/>
          <w:b/>
          <w:i/>
          <w:sz w:val="22"/>
          <w:szCs w:val="22"/>
        </w:rPr>
        <w:t>entró en funcionamiento paulatinamente esa entidad</w:t>
      </w:r>
      <w:r w:rsidRPr="006E21C1">
        <w:rPr>
          <w:rFonts w:ascii="Arial" w:hAnsi="Arial" w:cs="Arial"/>
          <w:i/>
          <w:sz w:val="22"/>
          <w:szCs w:val="22"/>
        </w:rPr>
        <w:t>.</w:t>
      </w:r>
    </w:p>
    <w:p w:rsidR="00927622" w:rsidRPr="005C61CA" w:rsidRDefault="00927622" w:rsidP="00701B41">
      <w:pPr>
        <w:pStyle w:val="Textoindependiente"/>
        <w:spacing w:line="276" w:lineRule="auto"/>
        <w:ind w:right="51"/>
        <w:contextualSpacing/>
        <w:rPr>
          <w:bCs/>
          <w:spacing w:val="2"/>
        </w:rPr>
      </w:pPr>
    </w:p>
    <w:p w:rsidR="008573A4" w:rsidRDefault="008573A4" w:rsidP="00701B41">
      <w:pPr>
        <w:pStyle w:val="Textoindependiente"/>
        <w:ind w:right="333"/>
        <w:contextualSpacing/>
        <w:rPr>
          <w:iCs/>
          <w:szCs w:val="24"/>
        </w:rPr>
      </w:pPr>
      <w:r w:rsidRPr="006F10E8">
        <w:rPr>
          <w:iCs/>
          <w:szCs w:val="24"/>
        </w:rPr>
        <w:t>Dicha</w:t>
      </w:r>
      <w:r w:rsidR="00D74462">
        <w:rPr>
          <w:iCs/>
          <w:szCs w:val="24"/>
        </w:rPr>
        <w:t xml:space="preserve">s intelecciones, esto es, las trazadas por la Sala de Casación Laboral de la </w:t>
      </w:r>
      <w:proofErr w:type="spellStart"/>
      <w:r w:rsidR="00D74462">
        <w:rPr>
          <w:iCs/>
          <w:szCs w:val="24"/>
        </w:rPr>
        <w:t>C.S.J</w:t>
      </w:r>
      <w:proofErr w:type="spellEnd"/>
      <w:r w:rsidR="00D74462">
        <w:rPr>
          <w:iCs/>
          <w:szCs w:val="24"/>
        </w:rPr>
        <w:t xml:space="preserve">. y la Sala Sexta de Revisión de la Corte Constitucional, son </w:t>
      </w:r>
      <w:r w:rsidRPr="006F10E8">
        <w:rPr>
          <w:iCs/>
          <w:szCs w:val="24"/>
        </w:rPr>
        <w:t xml:space="preserve"> compartida</w:t>
      </w:r>
      <w:r w:rsidR="00D74462">
        <w:rPr>
          <w:iCs/>
          <w:szCs w:val="24"/>
        </w:rPr>
        <w:t>s</w:t>
      </w:r>
      <w:r w:rsidRPr="006F10E8">
        <w:rPr>
          <w:iCs/>
          <w:szCs w:val="24"/>
        </w:rPr>
        <w:t xml:space="preserve"> en su </w:t>
      </w:r>
      <w:r>
        <w:rPr>
          <w:iCs/>
          <w:szCs w:val="24"/>
        </w:rPr>
        <w:t xml:space="preserve">mayoría </w:t>
      </w:r>
      <w:r w:rsidRPr="006F10E8">
        <w:rPr>
          <w:iCs/>
          <w:szCs w:val="24"/>
        </w:rPr>
        <w:t xml:space="preserve">por esta </w:t>
      </w:r>
      <w:r>
        <w:rPr>
          <w:iCs/>
          <w:szCs w:val="24"/>
        </w:rPr>
        <w:t>Sala</w:t>
      </w:r>
      <w:r w:rsidRPr="006F10E8">
        <w:rPr>
          <w:iCs/>
          <w:szCs w:val="24"/>
        </w:rPr>
        <w:t>.</w:t>
      </w:r>
    </w:p>
    <w:p w:rsidR="00D47769" w:rsidRDefault="00D47769" w:rsidP="00701B41">
      <w:pPr>
        <w:pStyle w:val="Textoindependiente"/>
        <w:ind w:right="333"/>
        <w:contextualSpacing/>
        <w:rPr>
          <w:iCs/>
          <w:szCs w:val="24"/>
        </w:rPr>
      </w:pPr>
    </w:p>
    <w:p w:rsidR="00D47769" w:rsidRDefault="00D47769" w:rsidP="00701B41">
      <w:pPr>
        <w:pStyle w:val="Textoindependiente"/>
        <w:ind w:right="333"/>
        <w:contextualSpacing/>
        <w:rPr>
          <w:iCs/>
          <w:szCs w:val="24"/>
        </w:rPr>
      </w:pPr>
    </w:p>
    <w:p w:rsidR="00B75664" w:rsidRDefault="00B75664" w:rsidP="00701B41">
      <w:pPr>
        <w:pStyle w:val="Textoindependiente"/>
        <w:ind w:right="51"/>
        <w:contextualSpacing/>
        <w:rPr>
          <w:b/>
          <w:iCs/>
          <w:szCs w:val="24"/>
        </w:rPr>
      </w:pPr>
      <w:r>
        <w:rPr>
          <w:b/>
          <w:iCs/>
          <w:szCs w:val="24"/>
        </w:rPr>
        <w:t>2.1.2. Fundamento fáctico</w:t>
      </w:r>
      <w:r w:rsidR="00A17DDF">
        <w:rPr>
          <w:b/>
          <w:iCs/>
          <w:szCs w:val="24"/>
        </w:rPr>
        <w:t>:</w:t>
      </w:r>
    </w:p>
    <w:p w:rsidR="00A17DDF" w:rsidRDefault="00A17DDF" w:rsidP="00701B41">
      <w:pPr>
        <w:pStyle w:val="Textoindependiente"/>
        <w:ind w:right="51"/>
        <w:contextualSpacing/>
        <w:rPr>
          <w:b/>
          <w:iCs/>
          <w:szCs w:val="24"/>
        </w:rPr>
      </w:pPr>
    </w:p>
    <w:p w:rsidR="00A17DDF" w:rsidRDefault="00502D59" w:rsidP="00502D59">
      <w:pPr>
        <w:pStyle w:val="Textoindependiente"/>
        <w:spacing w:line="276" w:lineRule="auto"/>
        <w:ind w:right="51"/>
        <w:contextualSpacing/>
        <w:rPr>
          <w:iCs/>
          <w:szCs w:val="24"/>
        </w:rPr>
      </w:pPr>
      <w:r>
        <w:rPr>
          <w:iCs/>
          <w:szCs w:val="24"/>
        </w:rPr>
        <w:t>Según lo determinó la jueza y no fue objeto de inconformidad de las partes, el señor Javier Ríos Ardila laboró al servicio de Papeles Nacionales S.A. en dos periodos, el primero, del 01/11/1963 y el 30/11/1971 y, el otro, del 0</w:t>
      </w:r>
      <w:r w:rsidR="00637E6B">
        <w:rPr>
          <w:iCs/>
          <w:szCs w:val="24"/>
        </w:rPr>
        <w:t>4</w:t>
      </w:r>
      <w:r>
        <w:rPr>
          <w:iCs/>
          <w:szCs w:val="24"/>
        </w:rPr>
        <w:t>/11/1977 al 17/01/1985.</w:t>
      </w:r>
    </w:p>
    <w:p w:rsidR="00502D59" w:rsidRDefault="00502D59" w:rsidP="00502D59">
      <w:pPr>
        <w:pStyle w:val="Textoindependiente"/>
        <w:spacing w:line="276" w:lineRule="auto"/>
        <w:ind w:right="51"/>
        <w:contextualSpacing/>
        <w:rPr>
          <w:iCs/>
          <w:szCs w:val="24"/>
        </w:rPr>
      </w:pPr>
    </w:p>
    <w:p w:rsidR="00502D59" w:rsidRDefault="00595241" w:rsidP="00502D59">
      <w:pPr>
        <w:pStyle w:val="Textoindependiente"/>
        <w:spacing w:line="276" w:lineRule="auto"/>
        <w:ind w:right="51"/>
        <w:contextualSpacing/>
        <w:rPr>
          <w:iCs/>
          <w:szCs w:val="24"/>
        </w:rPr>
      </w:pPr>
      <w:r>
        <w:rPr>
          <w:iCs/>
          <w:szCs w:val="24"/>
        </w:rPr>
        <w:t xml:space="preserve">De lo anterior, puede concluirse que al 01/01/1967, cuando inició la cobertura del </w:t>
      </w:r>
      <w:proofErr w:type="spellStart"/>
      <w:r>
        <w:rPr>
          <w:iCs/>
          <w:szCs w:val="24"/>
        </w:rPr>
        <w:t>ISS</w:t>
      </w:r>
      <w:proofErr w:type="spellEnd"/>
      <w:r>
        <w:rPr>
          <w:iCs/>
          <w:szCs w:val="24"/>
        </w:rPr>
        <w:t xml:space="preserve"> para subrogar a los empleadores de los riesgos de </w:t>
      </w:r>
      <w:proofErr w:type="spellStart"/>
      <w:r>
        <w:rPr>
          <w:iCs/>
          <w:szCs w:val="24"/>
        </w:rPr>
        <w:t>IVM</w:t>
      </w:r>
      <w:proofErr w:type="spellEnd"/>
      <w:r>
        <w:rPr>
          <w:iCs/>
          <w:szCs w:val="24"/>
        </w:rPr>
        <w:t>, el actor contaba con dos años y dos meses de trabajo</w:t>
      </w:r>
      <w:r w:rsidR="00373A94">
        <w:rPr>
          <w:iCs/>
          <w:szCs w:val="24"/>
        </w:rPr>
        <w:t xml:space="preserve"> en</w:t>
      </w:r>
      <w:r>
        <w:rPr>
          <w:iCs/>
          <w:szCs w:val="24"/>
        </w:rPr>
        <w:t xml:space="preserve"> la citada sociedad, </w:t>
      </w:r>
      <w:r w:rsidR="00373A94">
        <w:rPr>
          <w:iCs/>
          <w:szCs w:val="24"/>
        </w:rPr>
        <w:t>por lo</w:t>
      </w:r>
      <w:r>
        <w:rPr>
          <w:iCs/>
          <w:szCs w:val="24"/>
        </w:rPr>
        <w:t xml:space="preserve"> que se ubica en el primer grupo de trabajadores y por lo tanto, </w:t>
      </w:r>
      <w:r w:rsidR="00373A94">
        <w:rPr>
          <w:iCs/>
          <w:szCs w:val="24"/>
        </w:rPr>
        <w:t xml:space="preserve">quedó excluido de las previsiones del artículo 260 del </w:t>
      </w:r>
      <w:proofErr w:type="spellStart"/>
      <w:r w:rsidR="00373A94">
        <w:rPr>
          <w:iCs/>
          <w:szCs w:val="24"/>
        </w:rPr>
        <w:t>C.S.T</w:t>
      </w:r>
      <w:proofErr w:type="spellEnd"/>
      <w:r w:rsidR="00373A94">
        <w:rPr>
          <w:iCs/>
          <w:szCs w:val="24"/>
        </w:rPr>
        <w:t xml:space="preserve">., que imponían obligaciones pensionales al empleador, quien solo a partir de la referida calenda, </w:t>
      </w:r>
      <w:r w:rsidR="00EC54DF">
        <w:rPr>
          <w:iCs/>
          <w:szCs w:val="24"/>
        </w:rPr>
        <w:t>asumió</w:t>
      </w:r>
      <w:r w:rsidR="00373A94">
        <w:rPr>
          <w:iCs/>
          <w:szCs w:val="24"/>
        </w:rPr>
        <w:t xml:space="preserve"> la obligación de afiliarlos al sistema pensional, carga con la que cumplió</w:t>
      </w:r>
      <w:r w:rsidR="00EC54DF">
        <w:rPr>
          <w:iCs/>
          <w:szCs w:val="24"/>
        </w:rPr>
        <w:t xml:space="preserve"> Papeles Nacionales S.A.</w:t>
      </w:r>
      <w:r w:rsidR="00373A94">
        <w:rPr>
          <w:iCs/>
          <w:szCs w:val="24"/>
        </w:rPr>
        <w:t>, según lo afirmado por el demandante en el hecho 8 de la demanda y puede comprobarse con el contenido de la historia laboral, visible a folios 24 y s.s.</w:t>
      </w:r>
      <w:r w:rsidR="00EC54DF">
        <w:rPr>
          <w:iCs/>
          <w:szCs w:val="24"/>
        </w:rPr>
        <w:t xml:space="preserve"> del cd. 1</w:t>
      </w:r>
      <w:r w:rsidR="00373A94">
        <w:rPr>
          <w:iCs/>
          <w:szCs w:val="24"/>
        </w:rPr>
        <w:t xml:space="preserve">, donde si bien se registra como número de patronal el 3512700007 y en la razón social se plasmó “sin nombre”, ello obedeció a juicio de esta Sala a un error de digitación, pues el número real es el 3012700007, como se registra a partir del 01/09/1971 y, coincide con </w:t>
      </w:r>
      <w:r w:rsidR="00EC54DF">
        <w:rPr>
          <w:iCs/>
          <w:szCs w:val="24"/>
        </w:rPr>
        <w:t xml:space="preserve">el digitado en el formato de aviso de entrada del trabajador al </w:t>
      </w:r>
      <w:proofErr w:type="spellStart"/>
      <w:r w:rsidR="00EC54DF">
        <w:rPr>
          <w:iCs/>
          <w:szCs w:val="24"/>
        </w:rPr>
        <w:t>ISS</w:t>
      </w:r>
      <w:proofErr w:type="spellEnd"/>
      <w:r w:rsidR="00EC54DF">
        <w:rPr>
          <w:iCs/>
          <w:szCs w:val="24"/>
        </w:rPr>
        <w:t>, visible a folio 104 del mismo cuaderno.</w:t>
      </w:r>
    </w:p>
    <w:p w:rsidR="00EC54DF" w:rsidRDefault="00EC54DF" w:rsidP="00502D59">
      <w:pPr>
        <w:pStyle w:val="Textoindependiente"/>
        <w:spacing w:line="276" w:lineRule="auto"/>
        <w:ind w:right="51"/>
        <w:contextualSpacing/>
        <w:rPr>
          <w:iCs/>
          <w:szCs w:val="24"/>
        </w:rPr>
      </w:pPr>
    </w:p>
    <w:p w:rsidR="00EC54DF" w:rsidRDefault="00EC54DF" w:rsidP="00502D59">
      <w:pPr>
        <w:pStyle w:val="Textoindependiente"/>
        <w:spacing w:line="276" w:lineRule="auto"/>
        <w:ind w:right="51"/>
        <w:contextualSpacing/>
        <w:rPr>
          <w:iCs/>
          <w:szCs w:val="24"/>
        </w:rPr>
      </w:pPr>
      <w:r>
        <w:rPr>
          <w:iCs/>
          <w:szCs w:val="24"/>
        </w:rPr>
        <w:t>Al ser esa la única obligación que recaía sobre el empleador, se hace inviable la condena que le fue impuesta por la juzgadora de instancia, con lo cual se acogen los argumentos de la alzada presentada por Papeles Nacionales S.A.</w:t>
      </w:r>
      <w:r w:rsidR="002A70DB">
        <w:rPr>
          <w:iCs/>
          <w:szCs w:val="24"/>
        </w:rPr>
        <w:t xml:space="preserve"> y, consecuente con ello, se hace imposible contabilizar a favor del actor el periodo comprendido entre el 01/01/1963 y el 31/12/1966, a razón de 162 semanas.</w:t>
      </w:r>
    </w:p>
    <w:p w:rsidR="00EC54DF" w:rsidRPr="00A17DDF" w:rsidRDefault="00EC54DF" w:rsidP="00502D59">
      <w:pPr>
        <w:pStyle w:val="Textoindependiente"/>
        <w:spacing w:line="276" w:lineRule="auto"/>
        <w:ind w:right="51"/>
        <w:contextualSpacing/>
        <w:rPr>
          <w:iCs/>
          <w:szCs w:val="24"/>
        </w:rPr>
      </w:pPr>
    </w:p>
    <w:p w:rsidR="00583D7C" w:rsidRDefault="00583D7C" w:rsidP="00701B41">
      <w:pPr>
        <w:pStyle w:val="Textoindependiente"/>
        <w:spacing w:line="276" w:lineRule="auto"/>
        <w:contextualSpacing/>
        <w:rPr>
          <w:iCs/>
          <w:szCs w:val="24"/>
        </w:rPr>
      </w:pPr>
    </w:p>
    <w:p w:rsidR="002F60D9" w:rsidRPr="005F7394" w:rsidRDefault="005F7394" w:rsidP="00701B41">
      <w:pPr>
        <w:pStyle w:val="Textoindependiente"/>
        <w:spacing w:line="276" w:lineRule="auto"/>
        <w:contextualSpacing/>
        <w:rPr>
          <w:b/>
          <w:iCs/>
          <w:szCs w:val="24"/>
        </w:rPr>
      </w:pPr>
      <w:r w:rsidRPr="005F7394">
        <w:rPr>
          <w:b/>
          <w:iCs/>
          <w:szCs w:val="24"/>
        </w:rPr>
        <w:lastRenderedPageBreak/>
        <w:t xml:space="preserve">2.2. </w:t>
      </w:r>
      <w:r w:rsidR="002F60D9" w:rsidRPr="005F7394">
        <w:rPr>
          <w:b/>
          <w:iCs/>
          <w:szCs w:val="24"/>
        </w:rPr>
        <w:t>Régimen de transición</w:t>
      </w:r>
    </w:p>
    <w:p w:rsidR="002F60D9" w:rsidRDefault="002F60D9" w:rsidP="00701B41">
      <w:pPr>
        <w:pStyle w:val="Textoindependiente"/>
        <w:spacing w:line="276" w:lineRule="auto"/>
        <w:contextualSpacing/>
        <w:rPr>
          <w:iCs/>
          <w:szCs w:val="24"/>
        </w:rPr>
      </w:pPr>
    </w:p>
    <w:p w:rsidR="002F60D9" w:rsidRDefault="00982203" w:rsidP="00701B41">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5F7394">
        <w:rPr>
          <w:rFonts w:ascii="Arial" w:hAnsi="Arial" w:cs="Arial"/>
          <w:b/>
          <w:color w:val="000000"/>
          <w:szCs w:val="24"/>
          <w:lang w:eastAsia="es-CO"/>
        </w:rPr>
        <w:t>2</w:t>
      </w:r>
      <w:r>
        <w:rPr>
          <w:rFonts w:ascii="Arial" w:hAnsi="Arial" w:cs="Arial"/>
          <w:b/>
          <w:color w:val="000000"/>
          <w:szCs w:val="24"/>
          <w:lang w:eastAsia="es-CO"/>
        </w:rPr>
        <w:t xml:space="preserve">.1. </w:t>
      </w:r>
      <w:r w:rsidR="002F60D9" w:rsidRPr="00982203">
        <w:rPr>
          <w:rFonts w:ascii="Arial" w:hAnsi="Arial" w:cs="Arial"/>
          <w:b/>
          <w:color w:val="000000"/>
          <w:szCs w:val="24"/>
          <w:lang w:eastAsia="es-CO"/>
        </w:rPr>
        <w:t>Fundamento jurídico.</w:t>
      </w:r>
    </w:p>
    <w:p w:rsidR="00982203" w:rsidRPr="00982203" w:rsidRDefault="00982203" w:rsidP="00701B41">
      <w:pPr>
        <w:shd w:val="clear" w:color="auto" w:fill="FFFFFF"/>
        <w:tabs>
          <w:tab w:val="left" w:pos="5197"/>
        </w:tabs>
        <w:spacing w:line="276" w:lineRule="auto"/>
        <w:contextualSpacing/>
        <w:jc w:val="both"/>
        <w:rPr>
          <w:rFonts w:ascii="Arial" w:hAnsi="Arial" w:cs="Arial"/>
          <w:b/>
          <w:color w:val="000000"/>
          <w:szCs w:val="24"/>
          <w:lang w:eastAsia="es-CO"/>
        </w:rPr>
      </w:pPr>
    </w:p>
    <w:p w:rsidR="00727E27" w:rsidRDefault="00727E27" w:rsidP="00701B4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ser beneficiario del régimen de </w:t>
      </w:r>
      <w:r w:rsidR="002F60D9">
        <w:rPr>
          <w:rFonts w:ascii="Arial" w:hAnsi="Arial" w:cs="Arial"/>
          <w:color w:val="000000"/>
          <w:szCs w:val="24"/>
          <w:lang w:eastAsia="es-CO"/>
        </w:rPr>
        <w:t xml:space="preserve">transición previsto en </w:t>
      </w:r>
      <w:r>
        <w:rPr>
          <w:rFonts w:ascii="Arial" w:hAnsi="Arial" w:cs="Arial"/>
          <w:color w:val="000000"/>
          <w:szCs w:val="24"/>
          <w:lang w:eastAsia="es-CO"/>
        </w:rPr>
        <w:t xml:space="preserve">el artículo 36 de </w:t>
      </w:r>
      <w:r w:rsidR="002F60D9">
        <w:rPr>
          <w:rFonts w:ascii="Arial" w:hAnsi="Arial" w:cs="Arial"/>
          <w:color w:val="000000"/>
          <w:szCs w:val="24"/>
          <w:lang w:eastAsia="es-CO"/>
        </w:rPr>
        <w:t xml:space="preserve">la Ley 100 de 1993, </w:t>
      </w:r>
      <w:r>
        <w:rPr>
          <w:rFonts w:ascii="Arial" w:hAnsi="Arial" w:cs="Arial"/>
          <w:color w:val="000000"/>
          <w:szCs w:val="24"/>
          <w:lang w:eastAsia="es-CO"/>
        </w:rPr>
        <w:t>en el caso de lo</w:t>
      </w:r>
      <w:r w:rsidR="008E227F">
        <w:rPr>
          <w:rFonts w:ascii="Arial" w:hAnsi="Arial" w:cs="Arial"/>
          <w:color w:val="000000"/>
          <w:szCs w:val="24"/>
          <w:lang w:eastAsia="es-CO"/>
        </w:rPr>
        <w:t>s</w:t>
      </w:r>
      <w:r w:rsidR="002F60D9">
        <w:rPr>
          <w:rFonts w:ascii="Arial" w:hAnsi="Arial" w:cs="Arial"/>
          <w:color w:val="000000"/>
          <w:szCs w:val="24"/>
          <w:lang w:eastAsia="es-CO"/>
        </w:rPr>
        <w:t xml:space="preserve"> </w:t>
      </w:r>
      <w:r>
        <w:rPr>
          <w:rFonts w:ascii="Arial" w:hAnsi="Arial" w:cs="Arial"/>
          <w:color w:val="000000"/>
          <w:szCs w:val="24"/>
          <w:lang w:eastAsia="es-CO"/>
        </w:rPr>
        <w:t xml:space="preserve">hombres se requiere que </w:t>
      </w:r>
      <w:r w:rsidR="002F60D9">
        <w:rPr>
          <w:rFonts w:ascii="Arial" w:hAnsi="Arial" w:cs="Arial"/>
          <w:color w:val="000000"/>
          <w:szCs w:val="24"/>
          <w:lang w:eastAsia="es-CO"/>
        </w:rPr>
        <w:t xml:space="preserve">al 1° de </w:t>
      </w:r>
      <w:r w:rsidR="006C1AF1">
        <w:rPr>
          <w:rFonts w:ascii="Arial" w:hAnsi="Arial" w:cs="Arial"/>
          <w:color w:val="000000"/>
          <w:szCs w:val="24"/>
          <w:lang w:eastAsia="es-CO"/>
        </w:rPr>
        <w:t xml:space="preserve">abril de 1994 tuvieran más de </w:t>
      </w:r>
      <w:r>
        <w:rPr>
          <w:rFonts w:ascii="Arial" w:hAnsi="Arial" w:cs="Arial"/>
          <w:color w:val="000000"/>
          <w:szCs w:val="24"/>
          <w:lang w:eastAsia="es-CO"/>
        </w:rPr>
        <w:t>40</w:t>
      </w:r>
      <w:r w:rsidR="002F60D9">
        <w:rPr>
          <w:rFonts w:ascii="Arial" w:hAnsi="Arial" w:cs="Arial"/>
          <w:color w:val="000000"/>
          <w:szCs w:val="24"/>
          <w:lang w:eastAsia="es-CO"/>
        </w:rPr>
        <w:t xml:space="preserve"> años de edad o 15 o más años de servic</w:t>
      </w:r>
      <w:r w:rsidR="006C1AF1">
        <w:rPr>
          <w:rFonts w:ascii="Arial" w:hAnsi="Arial" w:cs="Arial"/>
          <w:color w:val="000000"/>
          <w:szCs w:val="24"/>
          <w:lang w:eastAsia="es-CO"/>
        </w:rPr>
        <w:t>ios cotizados</w:t>
      </w:r>
      <w:r>
        <w:rPr>
          <w:rFonts w:ascii="Arial" w:hAnsi="Arial" w:cs="Arial"/>
          <w:color w:val="000000"/>
          <w:szCs w:val="24"/>
          <w:lang w:eastAsia="es-CO"/>
        </w:rPr>
        <w:t>.</w:t>
      </w:r>
    </w:p>
    <w:p w:rsidR="00727E27" w:rsidRDefault="00727E27"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727E27" w:rsidP="00701B4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su parte, en caso de que los requisitos para acceder a la prestación se cumplan con posterioridad al 31/07/2010, según </w:t>
      </w:r>
      <w:r w:rsidR="006C1AF1">
        <w:rPr>
          <w:rFonts w:ascii="Arial" w:hAnsi="Arial" w:cs="Arial"/>
          <w:color w:val="000000"/>
          <w:szCs w:val="24"/>
          <w:lang w:eastAsia="es-CO"/>
        </w:rPr>
        <w:t>el Acto L</w:t>
      </w:r>
      <w:r w:rsidR="002F60D9">
        <w:rPr>
          <w:rFonts w:ascii="Arial" w:hAnsi="Arial" w:cs="Arial"/>
          <w:color w:val="000000"/>
          <w:szCs w:val="24"/>
          <w:lang w:eastAsia="es-CO"/>
        </w:rPr>
        <w:t>egislativo 01 de 2005</w:t>
      </w:r>
      <w:r>
        <w:rPr>
          <w:rFonts w:ascii="Arial" w:hAnsi="Arial" w:cs="Arial"/>
          <w:color w:val="000000"/>
          <w:szCs w:val="24"/>
          <w:lang w:eastAsia="es-CO"/>
        </w:rPr>
        <w:t xml:space="preserve">, se </w:t>
      </w:r>
      <w:r w:rsidR="002F60D9">
        <w:rPr>
          <w:rFonts w:ascii="Arial" w:hAnsi="Arial" w:cs="Arial"/>
          <w:color w:val="000000"/>
          <w:szCs w:val="24"/>
          <w:lang w:eastAsia="es-CO"/>
        </w:rPr>
        <w:t xml:space="preserve">exige acreditar 750 semanas de cotización al 29 de julio de </w:t>
      </w:r>
      <w:r w:rsidR="006C1AF1">
        <w:rPr>
          <w:rFonts w:ascii="Arial" w:hAnsi="Arial" w:cs="Arial"/>
          <w:color w:val="000000"/>
          <w:szCs w:val="24"/>
          <w:lang w:eastAsia="es-CO"/>
        </w:rPr>
        <w:t>ese año</w:t>
      </w:r>
      <w:r w:rsidR="002F60D9">
        <w:rPr>
          <w:rFonts w:ascii="Arial" w:hAnsi="Arial" w:cs="Arial"/>
          <w:color w:val="000000"/>
          <w:szCs w:val="24"/>
          <w:lang w:eastAsia="es-CO"/>
        </w:rPr>
        <w:t>.</w:t>
      </w:r>
    </w:p>
    <w:p w:rsidR="00B07E6F" w:rsidRDefault="00B07E6F"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982203" w:rsidP="00701B41">
      <w:pPr>
        <w:shd w:val="clear" w:color="auto" w:fill="FFFFFF"/>
        <w:tabs>
          <w:tab w:val="left" w:pos="5197"/>
        </w:tabs>
        <w:spacing w:line="276" w:lineRule="auto"/>
        <w:contextualSpacing/>
        <w:jc w:val="both"/>
        <w:rPr>
          <w:rFonts w:ascii="Arial" w:hAnsi="Arial" w:cs="Arial"/>
          <w:b/>
          <w:color w:val="000000"/>
          <w:szCs w:val="24"/>
          <w:lang w:eastAsia="es-CO"/>
        </w:rPr>
      </w:pPr>
      <w:r w:rsidRPr="00961AA6">
        <w:rPr>
          <w:rFonts w:ascii="Arial" w:hAnsi="Arial" w:cs="Arial"/>
          <w:b/>
          <w:color w:val="000000"/>
          <w:szCs w:val="24"/>
          <w:lang w:eastAsia="es-CO"/>
        </w:rPr>
        <w:t>2.</w:t>
      </w:r>
      <w:r w:rsidR="00727E27">
        <w:rPr>
          <w:rFonts w:ascii="Arial" w:hAnsi="Arial" w:cs="Arial"/>
          <w:b/>
          <w:color w:val="000000"/>
          <w:szCs w:val="24"/>
          <w:lang w:eastAsia="es-CO"/>
        </w:rPr>
        <w:t>2</w:t>
      </w:r>
      <w:r w:rsidRPr="00961AA6">
        <w:rPr>
          <w:rFonts w:ascii="Arial" w:hAnsi="Arial" w:cs="Arial"/>
          <w:b/>
          <w:color w:val="000000"/>
          <w:szCs w:val="24"/>
          <w:lang w:eastAsia="es-CO"/>
        </w:rPr>
        <w:t xml:space="preserve">.2. </w:t>
      </w:r>
      <w:r w:rsidR="002F60D9" w:rsidRPr="00961AA6">
        <w:rPr>
          <w:rFonts w:ascii="Arial" w:hAnsi="Arial" w:cs="Arial"/>
          <w:b/>
          <w:color w:val="000000"/>
          <w:szCs w:val="24"/>
          <w:lang w:eastAsia="es-CO"/>
        </w:rPr>
        <w:t>Fundamento fáctico.</w:t>
      </w:r>
    </w:p>
    <w:p w:rsidR="002F60D9" w:rsidRDefault="002F60D9" w:rsidP="00701B4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certeza de su cumplimiento, toda vez que de conformidad con la copia </w:t>
      </w:r>
      <w:r w:rsidR="00290807">
        <w:rPr>
          <w:rFonts w:ascii="Arial" w:hAnsi="Arial" w:cs="Arial"/>
          <w:color w:val="000000"/>
          <w:szCs w:val="24"/>
          <w:lang w:eastAsia="es-CO"/>
        </w:rPr>
        <w:t>de</w:t>
      </w:r>
      <w:r w:rsidR="00727E27">
        <w:rPr>
          <w:rFonts w:ascii="Arial" w:hAnsi="Arial" w:cs="Arial"/>
          <w:color w:val="000000"/>
          <w:szCs w:val="24"/>
          <w:lang w:eastAsia="es-CO"/>
        </w:rPr>
        <w:t xml:space="preserve">l registro civil de nacimiento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727E27">
        <w:rPr>
          <w:rFonts w:ascii="Arial" w:hAnsi="Arial" w:cs="Arial"/>
          <w:color w:val="000000"/>
          <w:szCs w:val="24"/>
          <w:lang w:eastAsia="es-CO"/>
        </w:rPr>
        <w:t>19</w:t>
      </w:r>
      <w:r>
        <w:rPr>
          <w:rFonts w:ascii="Arial" w:hAnsi="Arial" w:cs="Arial"/>
          <w:color w:val="000000"/>
          <w:szCs w:val="24"/>
          <w:lang w:eastAsia="es-CO"/>
        </w:rPr>
        <w:t>-</w:t>
      </w:r>
      <w:r w:rsidR="006D1C11">
        <w:rPr>
          <w:rFonts w:ascii="Arial" w:hAnsi="Arial" w:cs="Arial"/>
          <w:color w:val="000000"/>
          <w:szCs w:val="24"/>
          <w:lang w:eastAsia="es-CO"/>
        </w:rPr>
        <w:t xml:space="preserve"> </w:t>
      </w:r>
      <w:r>
        <w:rPr>
          <w:rFonts w:ascii="Arial" w:hAnsi="Arial" w:cs="Arial"/>
          <w:color w:val="000000"/>
          <w:szCs w:val="24"/>
          <w:lang w:eastAsia="es-CO"/>
        </w:rPr>
        <w:t xml:space="preserve">se puede extraer que </w:t>
      </w:r>
      <w:r w:rsidR="00727E27">
        <w:rPr>
          <w:rFonts w:ascii="Arial" w:hAnsi="Arial" w:cs="Arial"/>
          <w:color w:val="000000"/>
          <w:szCs w:val="24"/>
          <w:lang w:eastAsia="es-CO"/>
        </w:rPr>
        <w:t xml:space="preserve">el </w:t>
      </w:r>
      <w:r>
        <w:rPr>
          <w:rFonts w:ascii="Arial" w:hAnsi="Arial" w:cs="Arial"/>
          <w:color w:val="000000"/>
          <w:szCs w:val="24"/>
          <w:lang w:eastAsia="es-CO"/>
        </w:rPr>
        <w:t xml:space="preserve">demandante nació el </w:t>
      </w:r>
      <w:r w:rsidR="00727E27">
        <w:rPr>
          <w:rFonts w:ascii="Arial" w:hAnsi="Arial" w:cs="Arial"/>
          <w:color w:val="000000"/>
          <w:szCs w:val="24"/>
          <w:lang w:eastAsia="es-CO"/>
        </w:rPr>
        <w:t>01/05/1940</w:t>
      </w:r>
      <w:r>
        <w:rPr>
          <w:rFonts w:ascii="Arial" w:hAnsi="Arial" w:cs="Arial"/>
          <w:color w:val="000000"/>
          <w:szCs w:val="24"/>
          <w:lang w:eastAsia="es-CO"/>
        </w:rPr>
        <w:t xml:space="preserve">, por lo tanto, al 1° de abril de 1994 contaba con </w:t>
      </w:r>
      <w:r w:rsidR="00727E27">
        <w:rPr>
          <w:rFonts w:ascii="Arial" w:hAnsi="Arial" w:cs="Arial"/>
          <w:color w:val="000000"/>
          <w:szCs w:val="24"/>
          <w:lang w:eastAsia="es-CO"/>
        </w:rPr>
        <w:t>53</w:t>
      </w:r>
      <w:r w:rsidR="006D1C11">
        <w:rPr>
          <w:rFonts w:ascii="Arial" w:hAnsi="Arial" w:cs="Arial"/>
          <w:color w:val="000000"/>
          <w:szCs w:val="24"/>
          <w:lang w:eastAsia="es-CO"/>
        </w:rPr>
        <w:t xml:space="preserve"> </w:t>
      </w:r>
      <w:r w:rsidR="00727E27">
        <w:rPr>
          <w:rFonts w:ascii="Arial" w:hAnsi="Arial" w:cs="Arial"/>
          <w:color w:val="000000"/>
          <w:szCs w:val="24"/>
          <w:lang w:eastAsia="es-CO"/>
        </w:rPr>
        <w:t>años de edad cumplidos y, según la historia laboral del folio 24, a esa misma calenda contaba con 886,71 semanas cotizadas, lo que permite inferior que no deben atenderse las restricciones implementadas por el acto legislativo 01/05, para su extensión hasta el año 2014.</w:t>
      </w:r>
    </w:p>
    <w:p w:rsidR="002F60D9" w:rsidRDefault="002F60D9" w:rsidP="00701B41">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066026" w:rsidRDefault="00066026"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AB220F" w:rsidP="00701B41">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2.3</w:t>
      </w:r>
      <w:r w:rsidR="002F60D9" w:rsidRPr="00F0544F">
        <w:rPr>
          <w:rFonts w:ascii="Arial" w:hAnsi="Arial" w:cs="Arial"/>
          <w:b/>
          <w:color w:val="000000"/>
          <w:szCs w:val="24"/>
          <w:lang w:eastAsia="es-CO"/>
        </w:rPr>
        <w:t>.</w:t>
      </w:r>
      <w:r w:rsidR="00485DBF">
        <w:rPr>
          <w:rFonts w:ascii="Arial" w:hAnsi="Arial" w:cs="Arial"/>
          <w:b/>
          <w:color w:val="000000"/>
          <w:szCs w:val="24"/>
          <w:lang w:eastAsia="es-CO"/>
        </w:rPr>
        <w:t xml:space="preserve"> R</w:t>
      </w:r>
      <w:r w:rsidR="002F60D9" w:rsidRPr="00F0544F">
        <w:rPr>
          <w:rFonts w:ascii="Arial" w:hAnsi="Arial" w:cs="Arial"/>
          <w:b/>
          <w:color w:val="000000"/>
          <w:szCs w:val="24"/>
          <w:lang w:eastAsia="es-CO"/>
        </w:rPr>
        <w:t>equisitos para acceder a la pensión de vejez conforme al Decreto 758</w:t>
      </w:r>
      <w:r w:rsidR="00485DBF">
        <w:rPr>
          <w:rFonts w:ascii="Arial" w:hAnsi="Arial" w:cs="Arial"/>
          <w:b/>
          <w:color w:val="000000"/>
          <w:szCs w:val="24"/>
          <w:lang w:eastAsia="es-CO"/>
        </w:rPr>
        <w:t>/</w:t>
      </w:r>
      <w:r w:rsidR="002F60D9" w:rsidRPr="00F0544F">
        <w:rPr>
          <w:rFonts w:ascii="Arial" w:hAnsi="Arial" w:cs="Arial"/>
          <w:b/>
          <w:color w:val="000000"/>
          <w:szCs w:val="24"/>
          <w:lang w:eastAsia="es-CO"/>
        </w:rPr>
        <w:t>90.</w:t>
      </w:r>
    </w:p>
    <w:p w:rsidR="002F60D9" w:rsidRPr="00F0544F" w:rsidRDefault="00AB220F" w:rsidP="00701B41">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2.3</w:t>
      </w:r>
      <w:r w:rsidR="002F60D9" w:rsidRPr="00F0544F">
        <w:rPr>
          <w:rFonts w:ascii="Arial" w:hAnsi="Arial" w:cs="Arial"/>
          <w:b/>
          <w:color w:val="000000"/>
          <w:szCs w:val="24"/>
          <w:lang w:eastAsia="es-CO"/>
        </w:rPr>
        <w:t>.1. Fundamento jurídico</w:t>
      </w:r>
    </w:p>
    <w:p w:rsidR="002F60D9" w:rsidRDefault="002F60D9"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2F60D9" w:rsidP="00701B4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727E27">
        <w:rPr>
          <w:rFonts w:ascii="Arial" w:hAnsi="Arial" w:cs="Arial"/>
          <w:color w:val="000000"/>
          <w:szCs w:val="24"/>
          <w:lang w:eastAsia="es-CO"/>
        </w:rPr>
        <w:t>049 de 1990 y para el caso de lo</w:t>
      </w:r>
      <w:r w:rsidR="00510BEC">
        <w:rPr>
          <w:rFonts w:ascii="Arial" w:hAnsi="Arial" w:cs="Arial"/>
          <w:color w:val="000000"/>
          <w:szCs w:val="24"/>
          <w:lang w:eastAsia="es-CO"/>
        </w:rPr>
        <w:t>s</w:t>
      </w:r>
      <w:r>
        <w:rPr>
          <w:rFonts w:ascii="Arial" w:hAnsi="Arial" w:cs="Arial"/>
          <w:color w:val="000000"/>
          <w:szCs w:val="24"/>
          <w:lang w:eastAsia="es-CO"/>
        </w:rPr>
        <w:t xml:space="preserve"> </w:t>
      </w:r>
      <w:r w:rsidR="00727E27">
        <w:rPr>
          <w:rFonts w:ascii="Arial" w:hAnsi="Arial" w:cs="Arial"/>
          <w:color w:val="000000"/>
          <w:szCs w:val="24"/>
          <w:lang w:eastAsia="es-CO"/>
        </w:rPr>
        <w:t>hombres</w:t>
      </w:r>
      <w:r>
        <w:rPr>
          <w:rFonts w:ascii="Arial" w:hAnsi="Arial" w:cs="Arial"/>
          <w:color w:val="000000"/>
          <w:szCs w:val="24"/>
          <w:lang w:eastAsia="es-CO"/>
        </w:rPr>
        <w:t xml:space="preserve">, para obtener el derecho a la pensión de vejez se requiere acreditar </w:t>
      </w:r>
      <w:r w:rsidR="00727E27">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982203" w:rsidRDefault="00982203"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F60D9" w:rsidRDefault="002F60D9" w:rsidP="00701B41">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AB220F">
        <w:rPr>
          <w:rFonts w:ascii="Arial" w:hAnsi="Arial" w:cs="Arial"/>
          <w:b/>
          <w:color w:val="000000"/>
          <w:szCs w:val="24"/>
          <w:lang w:eastAsia="es-CO"/>
        </w:rPr>
        <w:t>3</w:t>
      </w:r>
      <w:r w:rsidRPr="00F0544F">
        <w:rPr>
          <w:rFonts w:ascii="Arial" w:hAnsi="Arial" w:cs="Arial"/>
          <w:b/>
          <w:color w:val="000000"/>
          <w:szCs w:val="24"/>
          <w:lang w:eastAsia="es-CO"/>
        </w:rPr>
        <w:t>.2. Fundamento fáctico</w:t>
      </w:r>
    </w:p>
    <w:p w:rsidR="002F60D9" w:rsidRDefault="002F60D9" w:rsidP="00701B41">
      <w:pPr>
        <w:shd w:val="clear" w:color="auto" w:fill="FFFFFF"/>
        <w:tabs>
          <w:tab w:val="left" w:pos="5197"/>
        </w:tabs>
        <w:spacing w:line="276" w:lineRule="auto"/>
        <w:contextualSpacing/>
        <w:jc w:val="both"/>
        <w:rPr>
          <w:rFonts w:ascii="Arial" w:hAnsi="Arial" w:cs="Arial"/>
          <w:b/>
          <w:color w:val="000000"/>
          <w:szCs w:val="24"/>
          <w:lang w:eastAsia="es-CO"/>
        </w:rPr>
      </w:pPr>
    </w:p>
    <w:p w:rsidR="002F60D9" w:rsidRDefault="002F60D9" w:rsidP="00701B41">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727E27">
        <w:rPr>
          <w:rFonts w:ascii="Arial" w:hAnsi="Arial" w:cs="Arial"/>
          <w:color w:val="000000"/>
          <w:szCs w:val="24"/>
          <w:lang w:eastAsia="es-CO"/>
        </w:rPr>
        <w:t xml:space="preserve">el </w:t>
      </w:r>
      <w:r>
        <w:rPr>
          <w:rFonts w:ascii="Arial" w:hAnsi="Arial" w:cs="Arial"/>
          <w:color w:val="000000"/>
          <w:szCs w:val="24"/>
          <w:lang w:eastAsia="es-CO"/>
        </w:rPr>
        <w:t xml:space="preserve">actor nació el </w:t>
      </w:r>
      <w:r w:rsidR="00727E27">
        <w:rPr>
          <w:rFonts w:ascii="Arial" w:hAnsi="Arial" w:cs="Arial"/>
          <w:color w:val="000000"/>
          <w:szCs w:val="24"/>
          <w:lang w:eastAsia="es-CO"/>
        </w:rPr>
        <w:t>01/05/1940</w:t>
      </w:r>
      <w:r w:rsidR="00D316F2">
        <w:rPr>
          <w:rFonts w:ascii="Arial" w:hAnsi="Arial" w:cs="Arial"/>
          <w:color w:val="000000"/>
          <w:szCs w:val="24"/>
          <w:lang w:eastAsia="es-CO"/>
        </w:rPr>
        <w:t xml:space="preserve">, por lo tanto, cumplió los </w:t>
      </w:r>
      <w:r w:rsidR="00727E27">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s de edad en esa calenda de 20</w:t>
      </w:r>
      <w:r w:rsidR="00727E27">
        <w:rPr>
          <w:rFonts w:ascii="Arial" w:hAnsi="Arial" w:cs="Arial"/>
          <w:color w:val="000000"/>
          <w:szCs w:val="24"/>
          <w:lang w:eastAsia="es-CO"/>
        </w:rPr>
        <w:t>00</w:t>
      </w:r>
      <w:r w:rsidR="00D316F2">
        <w:rPr>
          <w:rFonts w:ascii="Arial" w:hAnsi="Arial" w:cs="Arial"/>
          <w:color w:val="000000"/>
          <w:szCs w:val="24"/>
          <w:lang w:eastAsia="es-CO"/>
        </w:rPr>
        <w:t>,</w:t>
      </w:r>
      <w:r w:rsidRPr="00FF7655">
        <w:rPr>
          <w:rFonts w:ascii="Arial" w:hAnsi="Arial" w:cs="Arial"/>
          <w:color w:val="000000"/>
          <w:szCs w:val="24"/>
          <w:lang w:eastAsia="es-CO"/>
        </w:rPr>
        <w:t xml:space="preserve">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2F60D9" w:rsidRPr="00FF7655" w:rsidRDefault="002F60D9"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A5F56" w:rsidRDefault="002A5F56" w:rsidP="00701B41">
      <w:pPr>
        <w:shd w:val="clear" w:color="auto" w:fill="FFFFFF"/>
        <w:tabs>
          <w:tab w:val="left" w:pos="5197"/>
        </w:tabs>
        <w:spacing w:line="276" w:lineRule="auto"/>
        <w:contextualSpacing/>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w:t>
      </w:r>
      <w:r w:rsidR="00FB65FF">
        <w:rPr>
          <w:rFonts w:ascii="Arial" w:hAnsi="Arial" w:cs="Arial"/>
          <w:color w:val="000000"/>
          <w:szCs w:val="24"/>
          <w:lang w:eastAsia="es-CO"/>
        </w:rPr>
        <w:t>l</w:t>
      </w:r>
      <w:r w:rsidR="00727E27">
        <w:rPr>
          <w:rFonts w:ascii="Arial" w:hAnsi="Arial" w:cs="Arial"/>
          <w:color w:val="000000"/>
          <w:szCs w:val="24"/>
          <w:lang w:eastAsia="es-CO"/>
        </w:rPr>
        <w:t>a citada historia laboral, se tiene que en toda la vida</w:t>
      </w:r>
      <w:r>
        <w:rPr>
          <w:rFonts w:ascii="Arial" w:hAnsi="Arial" w:cs="Arial"/>
          <w:color w:val="000000"/>
          <w:szCs w:val="24"/>
          <w:lang w:eastAsia="es-CO"/>
        </w:rPr>
        <w:t xml:space="preserve">, registra un total de </w:t>
      </w:r>
      <w:r w:rsidR="00727E27">
        <w:rPr>
          <w:rFonts w:ascii="Arial" w:hAnsi="Arial" w:cs="Arial"/>
          <w:color w:val="000000"/>
          <w:szCs w:val="24"/>
          <w:lang w:eastAsia="es-CO"/>
        </w:rPr>
        <w:t xml:space="preserve">886,71 </w:t>
      </w:r>
      <w:r>
        <w:rPr>
          <w:rFonts w:ascii="Arial" w:hAnsi="Arial" w:cs="Arial"/>
          <w:color w:val="000000"/>
          <w:szCs w:val="24"/>
          <w:lang w:eastAsia="es-CO"/>
        </w:rPr>
        <w:t>semanas</w:t>
      </w:r>
      <w:r w:rsidR="00FB65FF">
        <w:rPr>
          <w:rFonts w:ascii="Arial" w:hAnsi="Arial" w:cs="Arial"/>
          <w:color w:val="000000"/>
          <w:szCs w:val="24"/>
          <w:lang w:eastAsia="es-CO"/>
        </w:rPr>
        <w:t xml:space="preserve">, de las cuales, </w:t>
      </w:r>
      <w:r w:rsidR="00727E27">
        <w:rPr>
          <w:rFonts w:ascii="Arial" w:hAnsi="Arial" w:cs="Arial"/>
          <w:color w:val="000000"/>
          <w:szCs w:val="24"/>
          <w:lang w:eastAsia="es-CO"/>
        </w:rPr>
        <w:t>262,86</w:t>
      </w:r>
      <w:r w:rsidR="002E3FB1">
        <w:rPr>
          <w:rFonts w:ascii="Arial" w:hAnsi="Arial" w:cs="Arial"/>
          <w:color w:val="000000"/>
          <w:szCs w:val="24"/>
          <w:lang w:eastAsia="es-CO"/>
        </w:rPr>
        <w:t xml:space="preserve"> corresponde a los 20 años anteriores al cumplimiento de la edad mínima para pensionarse; </w:t>
      </w:r>
      <w:r w:rsidR="00727E27">
        <w:rPr>
          <w:rFonts w:ascii="Arial" w:hAnsi="Arial" w:cs="Arial"/>
          <w:color w:val="000000"/>
          <w:szCs w:val="24"/>
          <w:lang w:eastAsia="es-CO"/>
        </w:rPr>
        <w:t xml:space="preserve">insuficientes para acceder al </w:t>
      </w:r>
      <w:r>
        <w:rPr>
          <w:rFonts w:ascii="Arial" w:hAnsi="Arial" w:cs="Arial"/>
          <w:color w:val="000000"/>
          <w:szCs w:val="24"/>
          <w:lang w:eastAsia="es-CO"/>
        </w:rPr>
        <w:t>beneficio pensional.</w:t>
      </w:r>
    </w:p>
    <w:p w:rsidR="002A5F56" w:rsidRDefault="002A5F56"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A5F56" w:rsidRPr="00313EBE" w:rsidRDefault="002A5F56" w:rsidP="00701B41">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A5F56" w:rsidRDefault="002A5F56" w:rsidP="00701B41">
      <w:pPr>
        <w:shd w:val="clear" w:color="auto" w:fill="FFFFFF"/>
        <w:tabs>
          <w:tab w:val="left" w:pos="5197"/>
        </w:tabs>
        <w:spacing w:line="276" w:lineRule="auto"/>
        <w:contextualSpacing/>
        <w:jc w:val="both"/>
        <w:rPr>
          <w:rFonts w:ascii="Arial" w:hAnsi="Arial" w:cs="Arial"/>
          <w:color w:val="000000"/>
          <w:szCs w:val="24"/>
          <w:lang w:eastAsia="es-CO"/>
        </w:rPr>
      </w:pPr>
    </w:p>
    <w:p w:rsidR="002A5F56" w:rsidRDefault="002A5F56" w:rsidP="00701B41">
      <w:pPr>
        <w:pStyle w:val="Sinespaciado"/>
        <w:spacing w:line="276" w:lineRule="auto"/>
        <w:contextualSpacing/>
        <w:jc w:val="both"/>
        <w:rPr>
          <w:rFonts w:ascii="Arial" w:eastAsia="Times New Roman" w:hAnsi="Arial"/>
          <w:sz w:val="24"/>
          <w:szCs w:val="24"/>
          <w:lang w:eastAsia="es-ES"/>
        </w:rPr>
      </w:pPr>
      <w:r w:rsidRPr="00E7552C">
        <w:rPr>
          <w:rFonts w:ascii="Arial" w:hAnsi="Arial" w:cs="Arial"/>
          <w:color w:val="000000"/>
          <w:sz w:val="24"/>
          <w:szCs w:val="24"/>
          <w:lang w:eastAsia="es-CO"/>
        </w:rPr>
        <w:t xml:space="preserve">Conforme lo expuesto, la decisión de primera instancia será </w:t>
      </w:r>
      <w:r w:rsidR="003463E5">
        <w:rPr>
          <w:rFonts w:ascii="Arial" w:hAnsi="Arial" w:cs="Arial"/>
          <w:color w:val="000000"/>
          <w:sz w:val="24"/>
          <w:szCs w:val="24"/>
          <w:lang w:eastAsia="es-CO"/>
        </w:rPr>
        <w:t>revocada en su integridad, con la consecuente absolución de las entidades codemandadas de todas y cada una de las pretensiones incoadas en su contra</w:t>
      </w:r>
      <w:r w:rsidR="00AA7F4F">
        <w:rPr>
          <w:rFonts w:ascii="Arial" w:hAnsi="Arial" w:cs="Arial"/>
          <w:color w:val="000000"/>
          <w:sz w:val="24"/>
          <w:szCs w:val="24"/>
          <w:lang w:eastAsia="es-CO"/>
        </w:rPr>
        <w:t>.</w:t>
      </w:r>
    </w:p>
    <w:p w:rsidR="002A5F56" w:rsidRDefault="002A5F56" w:rsidP="00701B41">
      <w:pPr>
        <w:pStyle w:val="Sinespaciado"/>
        <w:spacing w:line="276" w:lineRule="auto"/>
        <w:contextualSpacing/>
        <w:jc w:val="both"/>
        <w:rPr>
          <w:rFonts w:ascii="Arial" w:eastAsia="Times New Roman" w:hAnsi="Arial"/>
          <w:sz w:val="24"/>
          <w:szCs w:val="24"/>
          <w:lang w:eastAsia="es-ES"/>
        </w:rPr>
      </w:pPr>
    </w:p>
    <w:p w:rsidR="002A5F56" w:rsidRDefault="002A5F56" w:rsidP="00701B41">
      <w:pPr>
        <w:spacing w:line="276" w:lineRule="auto"/>
        <w:contextualSpacing/>
        <w:jc w:val="both"/>
        <w:rPr>
          <w:rFonts w:ascii="Arial" w:hAnsi="Arial" w:cs="Arial"/>
          <w:szCs w:val="24"/>
        </w:rPr>
      </w:pPr>
      <w:r w:rsidRPr="00D578CB">
        <w:rPr>
          <w:rFonts w:ascii="Arial" w:hAnsi="Arial" w:cs="Arial"/>
          <w:szCs w:val="24"/>
        </w:rPr>
        <w:t xml:space="preserve">Costas en </w:t>
      </w:r>
      <w:r w:rsidR="003463E5">
        <w:rPr>
          <w:rFonts w:ascii="Arial" w:hAnsi="Arial" w:cs="Arial"/>
          <w:szCs w:val="24"/>
        </w:rPr>
        <w:t xml:space="preserve">ambas </w:t>
      </w:r>
      <w:r w:rsidR="00AA7F4F">
        <w:rPr>
          <w:rFonts w:ascii="Arial" w:hAnsi="Arial" w:cs="Arial"/>
          <w:szCs w:val="24"/>
        </w:rPr>
        <w:t>instancia</w:t>
      </w:r>
      <w:r w:rsidR="003463E5">
        <w:rPr>
          <w:rFonts w:ascii="Arial" w:hAnsi="Arial" w:cs="Arial"/>
          <w:szCs w:val="24"/>
        </w:rPr>
        <w:t>s</w:t>
      </w:r>
      <w:r w:rsidR="00AA7F4F">
        <w:rPr>
          <w:rFonts w:ascii="Arial" w:hAnsi="Arial" w:cs="Arial"/>
          <w:szCs w:val="24"/>
        </w:rPr>
        <w:t xml:space="preserve"> </w:t>
      </w:r>
      <w:r w:rsidR="003463E5">
        <w:rPr>
          <w:rFonts w:ascii="Arial" w:hAnsi="Arial" w:cs="Arial"/>
          <w:szCs w:val="24"/>
        </w:rPr>
        <w:t xml:space="preserve">a cargo de la parte actora y a favor de </w:t>
      </w:r>
      <w:proofErr w:type="spellStart"/>
      <w:r w:rsidR="003463E5">
        <w:rPr>
          <w:rFonts w:ascii="Arial" w:hAnsi="Arial" w:cs="Arial"/>
          <w:szCs w:val="24"/>
        </w:rPr>
        <w:t>Colpensiones</w:t>
      </w:r>
      <w:proofErr w:type="spellEnd"/>
      <w:r w:rsidR="003463E5">
        <w:rPr>
          <w:rFonts w:ascii="Arial" w:hAnsi="Arial" w:cs="Arial"/>
          <w:szCs w:val="24"/>
        </w:rPr>
        <w:t xml:space="preserve"> y Papeles Nacionales S.A. –</w:t>
      </w:r>
      <w:r w:rsidR="003463E5" w:rsidRPr="009E3F71">
        <w:rPr>
          <w:rFonts w:ascii="Arial" w:hAnsi="Arial" w:cs="Arial"/>
          <w:i/>
          <w:szCs w:val="24"/>
        </w:rPr>
        <w:t>artículo 365 numeral 4</w:t>
      </w:r>
      <w:r w:rsidR="003463E5">
        <w:rPr>
          <w:rFonts w:ascii="Arial" w:hAnsi="Arial" w:cs="Arial"/>
          <w:szCs w:val="24"/>
        </w:rPr>
        <w:t>°-</w:t>
      </w:r>
      <w:r w:rsidR="00AA7F4F">
        <w:rPr>
          <w:rFonts w:ascii="Arial" w:hAnsi="Arial" w:cs="Arial"/>
          <w:szCs w:val="24"/>
        </w:rPr>
        <w:t>.</w:t>
      </w:r>
    </w:p>
    <w:p w:rsidR="002A5F56" w:rsidRDefault="002A5F56" w:rsidP="00701B41">
      <w:pPr>
        <w:spacing w:line="276" w:lineRule="auto"/>
        <w:contextualSpacing/>
        <w:jc w:val="both"/>
        <w:rPr>
          <w:rFonts w:ascii="Arial" w:hAnsi="Arial" w:cs="Arial"/>
          <w:szCs w:val="24"/>
        </w:rPr>
      </w:pPr>
    </w:p>
    <w:p w:rsidR="002A5F56" w:rsidRPr="00313DC2" w:rsidRDefault="002A5F56" w:rsidP="00701B41">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A5F56" w:rsidRPr="00D578CB" w:rsidRDefault="002A5F56" w:rsidP="00701B41">
      <w:pPr>
        <w:pStyle w:val="Sinespaciado"/>
        <w:spacing w:line="276" w:lineRule="auto"/>
        <w:contextualSpacing/>
        <w:rPr>
          <w:rFonts w:ascii="Arial" w:hAnsi="Arial" w:cs="Arial"/>
          <w:sz w:val="24"/>
          <w:szCs w:val="24"/>
        </w:rPr>
      </w:pPr>
    </w:p>
    <w:p w:rsidR="002A5F56" w:rsidRDefault="002A5F56" w:rsidP="00701B41">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346D4" w:rsidRDefault="00B346D4" w:rsidP="00701B41">
      <w:pPr>
        <w:pStyle w:val="Prrafodelista2"/>
        <w:spacing w:after="0"/>
        <w:ind w:left="0"/>
        <w:jc w:val="both"/>
        <w:rPr>
          <w:rFonts w:ascii="Arial" w:hAnsi="Arial" w:cs="Arial"/>
          <w:sz w:val="24"/>
          <w:szCs w:val="24"/>
        </w:rPr>
      </w:pPr>
    </w:p>
    <w:p w:rsidR="002A5F56" w:rsidRPr="00D578CB" w:rsidRDefault="002A5F56" w:rsidP="00701B41">
      <w:pPr>
        <w:spacing w:line="276" w:lineRule="auto"/>
        <w:contextualSpacing/>
        <w:jc w:val="center"/>
        <w:rPr>
          <w:rFonts w:ascii="Arial" w:hAnsi="Arial" w:cs="Arial"/>
          <w:b/>
          <w:szCs w:val="24"/>
        </w:rPr>
      </w:pPr>
      <w:r w:rsidRPr="00D578CB">
        <w:rPr>
          <w:rFonts w:ascii="Arial" w:hAnsi="Arial" w:cs="Arial"/>
          <w:b/>
          <w:szCs w:val="24"/>
        </w:rPr>
        <w:t>RESUELVE</w:t>
      </w:r>
    </w:p>
    <w:p w:rsidR="002A5F56" w:rsidRPr="00D578CB" w:rsidRDefault="002A5F56" w:rsidP="00701B41">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A5F56" w:rsidRDefault="002A5F56" w:rsidP="00E8409E">
      <w:pPr>
        <w:widowControl w:val="0"/>
        <w:autoSpaceDE w:val="0"/>
        <w:autoSpaceDN w:val="0"/>
        <w:adjustRightInd w:val="0"/>
        <w:spacing w:line="276" w:lineRule="auto"/>
        <w:contextualSpacing/>
        <w:jc w:val="both"/>
        <w:rPr>
          <w:rFonts w:ascii="Arial" w:hAnsi="Arial" w:cs="Arial"/>
          <w:bCs/>
          <w:iCs/>
          <w:szCs w:val="24"/>
        </w:rPr>
      </w:pPr>
      <w:r w:rsidRPr="008D1AEB">
        <w:rPr>
          <w:rFonts w:ascii="Arial" w:hAnsi="Arial" w:cs="Arial"/>
          <w:b/>
          <w:szCs w:val="24"/>
          <w:u w:val="single"/>
        </w:rPr>
        <w:t>PRIMERO</w:t>
      </w:r>
      <w:r>
        <w:rPr>
          <w:rFonts w:ascii="Arial" w:hAnsi="Arial" w:cs="Arial"/>
          <w:b/>
          <w:szCs w:val="24"/>
        </w:rPr>
        <w:t xml:space="preserve">: </w:t>
      </w:r>
      <w:r w:rsidR="00E8409E">
        <w:rPr>
          <w:rFonts w:ascii="Arial" w:hAnsi="Arial" w:cs="Arial"/>
          <w:b/>
          <w:szCs w:val="24"/>
        </w:rPr>
        <w:t xml:space="preserve">REVOCAR </w:t>
      </w:r>
      <w:r w:rsidRPr="001320DB">
        <w:rPr>
          <w:rFonts w:ascii="Arial" w:hAnsi="Arial" w:cs="Arial"/>
          <w:szCs w:val="24"/>
        </w:rPr>
        <w:t xml:space="preserve">la sentencia </w:t>
      </w:r>
      <w:r w:rsidRPr="00D578CB">
        <w:rPr>
          <w:rFonts w:ascii="Arial" w:hAnsi="Arial" w:cs="Arial"/>
          <w:szCs w:val="24"/>
        </w:rPr>
        <w:t xml:space="preserve">proferida el </w:t>
      </w:r>
      <w:r w:rsidR="00AA7F4F">
        <w:rPr>
          <w:rFonts w:ascii="Arial" w:hAnsi="Arial" w:cs="Arial"/>
          <w:szCs w:val="24"/>
        </w:rPr>
        <w:t>1</w:t>
      </w:r>
      <w:r w:rsidR="00E8409E">
        <w:rPr>
          <w:rFonts w:ascii="Arial" w:hAnsi="Arial" w:cs="Arial"/>
          <w:szCs w:val="24"/>
        </w:rPr>
        <w:t>1</w:t>
      </w:r>
      <w:r>
        <w:rPr>
          <w:rFonts w:ascii="Arial" w:hAnsi="Arial" w:cs="Arial"/>
          <w:szCs w:val="24"/>
        </w:rPr>
        <w:t xml:space="preserve"> </w:t>
      </w:r>
      <w:r w:rsidRPr="00D578CB">
        <w:rPr>
          <w:rFonts w:ascii="Arial" w:hAnsi="Arial" w:cs="Arial"/>
          <w:szCs w:val="24"/>
        </w:rPr>
        <w:t xml:space="preserve">de </w:t>
      </w:r>
      <w:r w:rsidR="00E8409E">
        <w:rPr>
          <w:rFonts w:ascii="Arial" w:hAnsi="Arial" w:cs="Arial"/>
          <w:szCs w:val="24"/>
        </w:rPr>
        <w:t xml:space="preserve">agosto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E8409E">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sidR="00E8409E">
        <w:rPr>
          <w:rFonts w:ascii="Arial" w:hAnsi="Arial" w:cs="Arial"/>
          <w:szCs w:val="24"/>
        </w:rPr>
        <w:t>el</w:t>
      </w:r>
      <w:r w:rsidR="00AA7F4F">
        <w:rPr>
          <w:rFonts w:ascii="Arial" w:hAnsi="Arial" w:cs="Arial"/>
          <w:szCs w:val="24"/>
        </w:rPr>
        <w:t xml:space="preserve"> </w:t>
      </w:r>
      <w:r>
        <w:rPr>
          <w:rFonts w:ascii="Arial" w:hAnsi="Arial" w:cs="Arial"/>
          <w:szCs w:val="24"/>
        </w:rPr>
        <w:t xml:space="preserve">señor </w:t>
      </w:r>
      <w:r w:rsidR="0003205A">
        <w:rPr>
          <w:rFonts w:ascii="Arial" w:hAnsi="Arial" w:cs="Arial"/>
          <w:b/>
          <w:szCs w:val="24"/>
        </w:rPr>
        <w:t>Javier Ríos Ardila</w:t>
      </w:r>
      <w:r w:rsidR="00B346D4">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00E8409E">
        <w:rPr>
          <w:rFonts w:ascii="Arial" w:hAnsi="Arial" w:cs="Arial"/>
          <w:b/>
          <w:szCs w:val="24"/>
        </w:rPr>
        <w:t>–</w:t>
      </w:r>
      <w:proofErr w:type="spellStart"/>
      <w:r w:rsidRPr="003440CA">
        <w:rPr>
          <w:rFonts w:ascii="Arial" w:hAnsi="Arial" w:cs="Arial"/>
          <w:b/>
          <w:bCs/>
          <w:szCs w:val="24"/>
        </w:rPr>
        <w:t>COLPENSIONES</w:t>
      </w:r>
      <w:proofErr w:type="spellEnd"/>
      <w:r w:rsidR="00E8409E">
        <w:rPr>
          <w:rFonts w:ascii="Arial" w:hAnsi="Arial" w:cs="Arial"/>
          <w:b/>
          <w:bCs/>
          <w:szCs w:val="24"/>
        </w:rPr>
        <w:t xml:space="preserve">- </w:t>
      </w:r>
      <w:r w:rsidR="00E8409E">
        <w:rPr>
          <w:rFonts w:ascii="Arial" w:hAnsi="Arial" w:cs="Arial"/>
          <w:bCs/>
          <w:szCs w:val="24"/>
        </w:rPr>
        <w:t xml:space="preserve">y la sociedad </w:t>
      </w:r>
      <w:r w:rsidR="00E8409E">
        <w:rPr>
          <w:rFonts w:ascii="Arial" w:hAnsi="Arial" w:cs="Arial"/>
          <w:b/>
          <w:bCs/>
          <w:szCs w:val="24"/>
        </w:rPr>
        <w:t>Papeles Nacionales S.A.</w:t>
      </w:r>
      <w:r>
        <w:rPr>
          <w:rFonts w:ascii="Arial" w:hAnsi="Arial" w:cs="Arial"/>
          <w:b/>
          <w:bCs/>
          <w:szCs w:val="24"/>
        </w:rPr>
        <w:t>,</w:t>
      </w:r>
      <w:r w:rsidR="00E8409E">
        <w:rPr>
          <w:rFonts w:ascii="Arial" w:hAnsi="Arial" w:cs="Arial"/>
          <w:b/>
          <w:bCs/>
          <w:szCs w:val="24"/>
        </w:rPr>
        <w:t xml:space="preserve"> </w:t>
      </w:r>
      <w:r w:rsidR="00E8409E">
        <w:rPr>
          <w:rFonts w:ascii="Arial" w:hAnsi="Arial" w:cs="Arial"/>
          <w:bCs/>
          <w:szCs w:val="24"/>
        </w:rPr>
        <w:t xml:space="preserve">para en su lugar, </w:t>
      </w:r>
      <w:r w:rsidR="00E8409E">
        <w:rPr>
          <w:rFonts w:ascii="Arial" w:hAnsi="Arial" w:cs="Arial"/>
          <w:b/>
          <w:bCs/>
          <w:szCs w:val="24"/>
        </w:rPr>
        <w:t xml:space="preserve">ABSOLVERLAS </w:t>
      </w:r>
      <w:r w:rsidR="00E8409E">
        <w:rPr>
          <w:rFonts w:ascii="Arial" w:hAnsi="Arial" w:cs="Arial"/>
          <w:bCs/>
          <w:szCs w:val="24"/>
        </w:rPr>
        <w:t>de todas las pretensiones que fueran formuladas en su contra,</w:t>
      </w:r>
      <w:r>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la parte motiva de esta decisión</w:t>
      </w:r>
      <w:r w:rsidR="00E8409E">
        <w:rPr>
          <w:rFonts w:ascii="Arial" w:hAnsi="Arial" w:cs="Arial"/>
          <w:bCs/>
          <w:iCs/>
          <w:szCs w:val="24"/>
        </w:rPr>
        <w:t>.</w:t>
      </w:r>
    </w:p>
    <w:p w:rsidR="00E8409E" w:rsidRDefault="00E8409E" w:rsidP="00E8409E">
      <w:pPr>
        <w:widowControl w:val="0"/>
        <w:autoSpaceDE w:val="0"/>
        <w:autoSpaceDN w:val="0"/>
        <w:adjustRightInd w:val="0"/>
        <w:spacing w:line="276" w:lineRule="auto"/>
        <w:contextualSpacing/>
        <w:jc w:val="both"/>
        <w:rPr>
          <w:rFonts w:ascii="Arial" w:hAnsi="Arial" w:cs="Arial"/>
          <w:b/>
          <w:bCs/>
          <w:iCs/>
          <w:szCs w:val="24"/>
        </w:rPr>
      </w:pPr>
    </w:p>
    <w:p w:rsidR="002A5F56" w:rsidRDefault="002A5F56" w:rsidP="00701B41">
      <w:pPr>
        <w:spacing w:line="276" w:lineRule="auto"/>
        <w:contextualSpacing/>
        <w:jc w:val="both"/>
        <w:rPr>
          <w:rFonts w:ascii="Arial" w:hAnsi="Arial" w:cs="Arial"/>
          <w:szCs w:val="24"/>
        </w:rPr>
      </w:pPr>
      <w:r w:rsidRPr="008D1AEB">
        <w:rPr>
          <w:rFonts w:ascii="Arial" w:hAnsi="Arial" w:cs="Arial"/>
          <w:b/>
          <w:bCs/>
          <w:iCs/>
          <w:szCs w:val="24"/>
          <w:u w:val="single"/>
        </w:rPr>
        <w:t>SEGUNDO</w:t>
      </w:r>
      <w:r>
        <w:rPr>
          <w:rFonts w:ascii="Arial" w:hAnsi="Arial" w:cs="Arial"/>
          <w:b/>
          <w:bCs/>
          <w:iCs/>
          <w:szCs w:val="24"/>
        </w:rPr>
        <w:t>:</w:t>
      </w:r>
      <w:r w:rsidRPr="00BE0387">
        <w:rPr>
          <w:rFonts w:ascii="Arial" w:hAnsi="Arial" w:cs="Arial"/>
          <w:szCs w:val="24"/>
        </w:rPr>
        <w:t xml:space="preserve"> </w:t>
      </w:r>
      <w:r>
        <w:rPr>
          <w:rFonts w:ascii="Arial" w:hAnsi="Arial" w:cs="Arial"/>
          <w:szCs w:val="24"/>
        </w:rPr>
        <w:t>Costas en</w:t>
      </w:r>
      <w:r w:rsidR="00E8409E">
        <w:rPr>
          <w:rFonts w:ascii="Arial" w:hAnsi="Arial" w:cs="Arial"/>
          <w:szCs w:val="24"/>
        </w:rPr>
        <w:t xml:space="preserve"> ambas </w:t>
      </w:r>
      <w:r w:rsidR="00AA7F4F">
        <w:rPr>
          <w:rFonts w:ascii="Arial" w:hAnsi="Arial" w:cs="Arial"/>
          <w:szCs w:val="24"/>
        </w:rPr>
        <w:t>instancia</w:t>
      </w:r>
      <w:r w:rsidR="00E8409E">
        <w:rPr>
          <w:rFonts w:ascii="Arial" w:hAnsi="Arial" w:cs="Arial"/>
          <w:szCs w:val="24"/>
        </w:rPr>
        <w:t>s</w:t>
      </w:r>
      <w:r w:rsidR="00AA7F4F">
        <w:rPr>
          <w:rFonts w:ascii="Arial" w:hAnsi="Arial" w:cs="Arial"/>
          <w:szCs w:val="24"/>
        </w:rPr>
        <w:t xml:space="preserve"> </w:t>
      </w:r>
      <w:r w:rsidR="008C02DA">
        <w:rPr>
          <w:rFonts w:ascii="Arial" w:hAnsi="Arial" w:cs="Arial"/>
          <w:szCs w:val="24"/>
        </w:rPr>
        <w:t>a cargo de la parte actora y a favor de las demandadas</w:t>
      </w:r>
      <w:r>
        <w:rPr>
          <w:rFonts w:ascii="Arial" w:hAnsi="Arial" w:cs="Arial"/>
          <w:szCs w:val="24"/>
        </w:rPr>
        <w:t>, por lo expuesto.</w:t>
      </w:r>
    </w:p>
    <w:p w:rsidR="002F60D9" w:rsidRDefault="002F60D9" w:rsidP="00701B41">
      <w:pPr>
        <w:spacing w:line="276" w:lineRule="auto"/>
        <w:contextualSpacing/>
        <w:jc w:val="both"/>
        <w:rPr>
          <w:rFonts w:ascii="Arial" w:hAnsi="Arial" w:cs="Arial"/>
          <w:szCs w:val="24"/>
        </w:rPr>
      </w:pPr>
      <w:r w:rsidRPr="00A47C8D">
        <w:rPr>
          <w:rFonts w:ascii="Arial" w:hAnsi="Arial" w:cs="Arial"/>
          <w:szCs w:val="24"/>
        </w:rPr>
        <w:t>Notificación surtida en estrados.</w:t>
      </w:r>
    </w:p>
    <w:p w:rsidR="00C765A0" w:rsidRDefault="00C765A0" w:rsidP="00701B41">
      <w:pPr>
        <w:spacing w:line="276" w:lineRule="auto"/>
        <w:contextualSpacing/>
        <w:jc w:val="both"/>
        <w:rPr>
          <w:rFonts w:ascii="Arial" w:hAnsi="Arial" w:cs="Arial"/>
          <w:szCs w:val="24"/>
        </w:rPr>
      </w:pPr>
    </w:p>
    <w:p w:rsidR="002F60D9" w:rsidRPr="00A47C8D" w:rsidRDefault="002F60D9" w:rsidP="00701B4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60D9" w:rsidRPr="00A47C8D" w:rsidRDefault="002F60D9" w:rsidP="00701B41">
      <w:pPr>
        <w:widowControl w:val="0"/>
        <w:autoSpaceDE w:val="0"/>
        <w:autoSpaceDN w:val="0"/>
        <w:adjustRightInd w:val="0"/>
        <w:spacing w:line="276" w:lineRule="auto"/>
        <w:contextualSpacing/>
        <w:jc w:val="both"/>
        <w:rPr>
          <w:rFonts w:ascii="Arial" w:hAnsi="Arial" w:cs="Arial"/>
          <w:szCs w:val="24"/>
        </w:rPr>
      </w:pPr>
    </w:p>
    <w:p w:rsidR="002F60D9" w:rsidRPr="00A47C8D" w:rsidRDefault="002F60D9" w:rsidP="00701B4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60D9" w:rsidRPr="00D578CB" w:rsidRDefault="002F60D9" w:rsidP="00701B41">
      <w:pPr>
        <w:pStyle w:val="Sinespaciado"/>
        <w:spacing w:line="276" w:lineRule="auto"/>
        <w:contextualSpacing/>
        <w:rPr>
          <w:rFonts w:ascii="Arial" w:hAnsi="Arial" w:cs="Arial"/>
          <w:sz w:val="24"/>
          <w:szCs w:val="24"/>
          <w:lang w:val="es-ES"/>
        </w:rPr>
      </w:pPr>
    </w:p>
    <w:p w:rsidR="002F60D9" w:rsidRPr="00D578CB" w:rsidRDefault="002F60D9" w:rsidP="00701B41">
      <w:pPr>
        <w:pStyle w:val="Sinespaciado"/>
        <w:spacing w:line="276" w:lineRule="auto"/>
        <w:contextualSpacing/>
        <w:rPr>
          <w:rFonts w:ascii="Arial" w:hAnsi="Arial" w:cs="Arial"/>
          <w:sz w:val="24"/>
          <w:szCs w:val="24"/>
        </w:rPr>
      </w:pPr>
    </w:p>
    <w:p w:rsidR="002F60D9" w:rsidRDefault="002F60D9" w:rsidP="00701B41">
      <w:pPr>
        <w:pStyle w:val="Sinespaciado"/>
        <w:spacing w:line="276" w:lineRule="auto"/>
        <w:contextualSpacing/>
        <w:jc w:val="center"/>
        <w:rPr>
          <w:rFonts w:ascii="Arial" w:hAnsi="Arial" w:cs="Arial"/>
          <w:sz w:val="24"/>
          <w:szCs w:val="24"/>
          <w:lang w:val="es-ES"/>
        </w:rPr>
      </w:pPr>
    </w:p>
    <w:p w:rsidR="000B22E7" w:rsidRPr="00D578CB" w:rsidRDefault="000B22E7" w:rsidP="00701B41">
      <w:pPr>
        <w:pStyle w:val="Sinespaciado"/>
        <w:spacing w:line="276" w:lineRule="auto"/>
        <w:contextualSpacing/>
        <w:jc w:val="center"/>
        <w:rPr>
          <w:rFonts w:ascii="Arial" w:hAnsi="Arial" w:cs="Arial"/>
          <w:sz w:val="24"/>
          <w:szCs w:val="24"/>
          <w:lang w:val="es-ES"/>
        </w:rPr>
      </w:pPr>
    </w:p>
    <w:p w:rsidR="002F60D9" w:rsidRPr="00D578CB" w:rsidRDefault="002F60D9" w:rsidP="00701B4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60D9" w:rsidRPr="00D578CB" w:rsidRDefault="002F60D9" w:rsidP="00701B4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60D9" w:rsidRPr="00D578CB" w:rsidRDefault="002F60D9" w:rsidP="00701B41">
      <w:pPr>
        <w:spacing w:line="276" w:lineRule="auto"/>
        <w:ind w:firstLine="900"/>
        <w:contextualSpacing/>
        <w:jc w:val="center"/>
        <w:rPr>
          <w:rFonts w:ascii="Arial" w:hAnsi="Arial" w:cs="Arial"/>
          <w:b/>
          <w:szCs w:val="24"/>
          <w:lang w:val="es-ES"/>
        </w:rPr>
      </w:pPr>
    </w:p>
    <w:p w:rsidR="002F60D9" w:rsidRDefault="002F60D9" w:rsidP="00701B41">
      <w:pPr>
        <w:spacing w:line="276" w:lineRule="auto"/>
        <w:contextualSpacing/>
        <w:jc w:val="both"/>
        <w:rPr>
          <w:rFonts w:ascii="Arial" w:hAnsi="Arial" w:cs="Arial"/>
          <w:b/>
          <w:bCs/>
          <w:iCs/>
          <w:sz w:val="23"/>
          <w:szCs w:val="23"/>
          <w:lang w:val="es-ES"/>
        </w:rPr>
      </w:pPr>
    </w:p>
    <w:p w:rsidR="002F60D9" w:rsidRDefault="002F60D9" w:rsidP="00701B41">
      <w:pPr>
        <w:spacing w:line="276" w:lineRule="auto"/>
        <w:contextualSpacing/>
        <w:jc w:val="both"/>
        <w:rPr>
          <w:rFonts w:ascii="Arial" w:hAnsi="Arial" w:cs="Arial"/>
          <w:b/>
          <w:bCs/>
          <w:iCs/>
          <w:sz w:val="23"/>
          <w:szCs w:val="23"/>
          <w:lang w:val="es-ES"/>
        </w:rPr>
      </w:pPr>
    </w:p>
    <w:p w:rsidR="002F60D9" w:rsidRPr="0045273B" w:rsidRDefault="000B22E7" w:rsidP="00701B4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F60D9" w:rsidRPr="0045273B">
        <w:rPr>
          <w:rFonts w:ascii="Arial" w:hAnsi="Arial" w:cs="Arial"/>
          <w:b/>
          <w:bCs/>
          <w:iCs/>
          <w:sz w:val="23"/>
          <w:szCs w:val="23"/>
          <w:lang w:val="es-ES"/>
        </w:rPr>
        <w:t xml:space="preserve">ANA LUCÍA CAICEDO CALDERÓN                         </w:t>
      </w:r>
    </w:p>
    <w:p w:rsidR="000B22E7" w:rsidRDefault="000B22E7" w:rsidP="00701B41">
      <w:pPr>
        <w:spacing w:line="276" w:lineRule="auto"/>
        <w:contextualSpacing/>
        <w:jc w:val="both"/>
        <w:rPr>
          <w:rFonts w:ascii="Arial" w:hAnsi="Arial" w:cs="Arial"/>
          <w:sz w:val="23"/>
          <w:szCs w:val="23"/>
          <w:lang w:val="es-ES"/>
        </w:rPr>
      </w:pPr>
      <w:r>
        <w:rPr>
          <w:rFonts w:ascii="Arial" w:hAnsi="Arial" w:cs="Arial"/>
          <w:sz w:val="23"/>
          <w:szCs w:val="23"/>
          <w:lang w:val="es-ES"/>
        </w:rPr>
        <w:t xml:space="preserve">                   Magistrado</w:t>
      </w:r>
      <w:r w:rsidR="002F60D9" w:rsidRPr="0045273B">
        <w:rPr>
          <w:rFonts w:ascii="Arial" w:hAnsi="Arial" w:cs="Arial"/>
          <w:sz w:val="23"/>
          <w:szCs w:val="23"/>
          <w:lang w:val="es-ES"/>
        </w:rPr>
        <w:t xml:space="preserve">                                         </w:t>
      </w:r>
      <w:r>
        <w:rPr>
          <w:rFonts w:ascii="Arial" w:hAnsi="Arial" w:cs="Arial"/>
          <w:sz w:val="23"/>
          <w:szCs w:val="23"/>
          <w:lang w:val="es-ES"/>
        </w:rPr>
        <w:t xml:space="preserve">                      Magistrada</w:t>
      </w:r>
    </w:p>
    <w:p w:rsidR="002F60D9" w:rsidRDefault="00637E6B" w:rsidP="00701B41">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r w:rsidR="000B22E7">
        <w:rPr>
          <w:rFonts w:ascii="Arial" w:hAnsi="Arial" w:cs="Arial"/>
          <w:sz w:val="23"/>
          <w:szCs w:val="23"/>
          <w:lang w:val="es-ES"/>
        </w:rPr>
        <w:t>)</w:t>
      </w:r>
      <w:r w:rsidR="002F60D9" w:rsidRPr="0045273B">
        <w:rPr>
          <w:rFonts w:ascii="Arial" w:hAnsi="Arial" w:cs="Arial"/>
          <w:sz w:val="23"/>
          <w:szCs w:val="23"/>
          <w:lang w:val="es-ES"/>
        </w:rPr>
        <w:t xml:space="preserve"> </w:t>
      </w:r>
    </w:p>
    <w:p w:rsidR="0078071F" w:rsidRDefault="0078071F" w:rsidP="00701B41">
      <w:pPr>
        <w:spacing w:line="276" w:lineRule="auto"/>
        <w:contextualSpacing/>
        <w:jc w:val="center"/>
        <w:rPr>
          <w:rFonts w:ascii="Arial" w:hAnsi="Arial" w:cs="Arial"/>
          <w:sz w:val="23"/>
          <w:szCs w:val="23"/>
          <w:lang w:val="es-ES"/>
        </w:rPr>
      </w:pPr>
    </w:p>
    <w:p w:rsidR="008C02DA" w:rsidRDefault="008C02DA" w:rsidP="00701B41">
      <w:pPr>
        <w:spacing w:line="276" w:lineRule="auto"/>
        <w:contextualSpacing/>
        <w:jc w:val="center"/>
        <w:rPr>
          <w:rFonts w:ascii="Arial" w:hAnsi="Arial" w:cs="Arial"/>
          <w:sz w:val="23"/>
          <w:szCs w:val="23"/>
          <w:lang w:val="es-ES"/>
        </w:rPr>
      </w:pPr>
    </w:p>
    <w:p w:rsidR="0078071F" w:rsidRDefault="0078071F" w:rsidP="00701B41">
      <w:pPr>
        <w:spacing w:line="276" w:lineRule="auto"/>
        <w:contextualSpacing/>
        <w:jc w:val="center"/>
        <w:rPr>
          <w:rFonts w:ascii="Arial" w:hAnsi="Arial" w:cs="Arial"/>
          <w:sz w:val="23"/>
          <w:szCs w:val="23"/>
          <w:lang w:val="es-ES"/>
        </w:rPr>
      </w:pPr>
    </w:p>
    <w:p w:rsidR="0078071F" w:rsidRDefault="0078071F" w:rsidP="00701B41">
      <w:pPr>
        <w:spacing w:line="276" w:lineRule="auto"/>
        <w:contextualSpacing/>
        <w:jc w:val="center"/>
        <w:rPr>
          <w:rFonts w:ascii="Arial" w:hAnsi="Arial" w:cs="Arial"/>
          <w:sz w:val="23"/>
          <w:szCs w:val="23"/>
          <w:lang w:val="es-ES"/>
        </w:rPr>
      </w:pPr>
    </w:p>
    <w:p w:rsidR="0078071F" w:rsidRDefault="0078071F" w:rsidP="00701B41">
      <w:pPr>
        <w:spacing w:line="276" w:lineRule="auto"/>
        <w:contextualSpacing/>
        <w:jc w:val="center"/>
        <w:rPr>
          <w:rFonts w:ascii="Arial" w:hAnsi="Arial" w:cs="Arial"/>
          <w:sz w:val="23"/>
          <w:szCs w:val="23"/>
          <w:lang w:val="es-ES"/>
        </w:rPr>
      </w:pPr>
    </w:p>
    <w:sectPr w:rsidR="0078071F"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30" w:rsidRDefault="00F56C30" w:rsidP="00226D5F">
      <w:r>
        <w:separator/>
      </w:r>
    </w:p>
  </w:endnote>
  <w:endnote w:type="continuationSeparator" w:id="0">
    <w:p w:rsidR="00F56C30" w:rsidRDefault="00F56C3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71F" w:rsidRDefault="0078071F"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Default="0078071F"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58C1">
      <w:rPr>
        <w:rStyle w:val="Nmerodepgina"/>
        <w:noProof/>
      </w:rPr>
      <w:t>10</w:t>
    </w:r>
    <w:r>
      <w:rPr>
        <w:rStyle w:val="Nmerodepgina"/>
      </w:rPr>
      <w:fldChar w:fldCharType="end"/>
    </w:r>
  </w:p>
  <w:p w:rsidR="0078071F" w:rsidRDefault="0078071F"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30" w:rsidRDefault="00F56C30" w:rsidP="00226D5F">
      <w:r>
        <w:separator/>
      </w:r>
    </w:p>
  </w:footnote>
  <w:footnote w:type="continuationSeparator" w:id="0">
    <w:p w:rsidR="00F56C30" w:rsidRDefault="00F56C30" w:rsidP="00226D5F">
      <w:r>
        <w:continuationSeparator/>
      </w:r>
    </w:p>
  </w:footnote>
  <w:footnote w:id="1">
    <w:p w:rsidR="008E41C2" w:rsidRPr="008E41C2" w:rsidRDefault="008E41C2">
      <w:pPr>
        <w:pStyle w:val="Textonotapie"/>
        <w:rPr>
          <w:rFonts w:ascii="Arial" w:hAnsi="Arial" w:cs="Arial"/>
          <w:sz w:val="18"/>
          <w:szCs w:val="18"/>
          <w:lang w:val="es-AR"/>
        </w:rPr>
      </w:pPr>
      <w:r>
        <w:rPr>
          <w:rStyle w:val="Refdenotaalpie"/>
        </w:rPr>
        <w:footnoteRef/>
      </w:r>
      <w:r>
        <w:t xml:space="preserve"> </w:t>
      </w:r>
      <w:proofErr w:type="spellStart"/>
      <w:r w:rsidRPr="008E41C2">
        <w:rPr>
          <w:rFonts w:ascii="Arial" w:hAnsi="Arial" w:cs="Arial"/>
          <w:sz w:val="18"/>
          <w:szCs w:val="18"/>
        </w:rPr>
        <w:t>M.P</w:t>
      </w:r>
      <w:proofErr w:type="spellEnd"/>
      <w:r w:rsidRPr="008E41C2">
        <w:rPr>
          <w:rFonts w:ascii="Arial" w:hAnsi="Arial" w:cs="Arial"/>
          <w:sz w:val="18"/>
          <w:szCs w:val="18"/>
        </w:rPr>
        <w:t xml:space="preserve">. Carlos Ernesto Molina Monsalve, Radicado N° </w:t>
      </w:r>
      <w:r w:rsidRPr="008E41C2">
        <w:rPr>
          <w:rFonts w:ascii="Arial" w:hAnsi="Arial" w:cs="Arial"/>
          <w:sz w:val="18"/>
          <w:szCs w:val="18"/>
          <w:lang w:val="es-AR"/>
        </w:rPr>
        <w:t>38471 del 11/09/2013</w:t>
      </w:r>
    </w:p>
  </w:footnote>
  <w:footnote w:id="2">
    <w:p w:rsidR="005B3452" w:rsidRDefault="005B3452" w:rsidP="005B3452">
      <w:pPr>
        <w:spacing w:line="276" w:lineRule="auto"/>
        <w:jc w:val="both"/>
        <w:rPr>
          <w:rFonts w:ascii="Arial" w:hAnsi="Arial" w:cs="Arial"/>
          <w:color w:val="000000"/>
          <w:sz w:val="18"/>
          <w:szCs w:val="18"/>
          <w:lang w:eastAsia="es-CO"/>
        </w:rPr>
      </w:pPr>
      <w:r w:rsidRPr="005B3452">
        <w:rPr>
          <w:rStyle w:val="Refdenotaalpie"/>
          <w:rFonts w:ascii="Arial" w:hAnsi="Arial" w:cs="Arial"/>
          <w:sz w:val="18"/>
          <w:szCs w:val="18"/>
        </w:rPr>
        <w:footnoteRef/>
      </w:r>
      <w:r w:rsidRPr="005B3452">
        <w:rPr>
          <w:rFonts w:ascii="Arial" w:hAnsi="Arial" w:cs="Arial"/>
          <w:sz w:val="18"/>
          <w:szCs w:val="18"/>
        </w:rPr>
        <w:t xml:space="preserve"> </w:t>
      </w:r>
      <w:proofErr w:type="spellStart"/>
      <w:r w:rsidRPr="005B3452">
        <w:rPr>
          <w:rFonts w:ascii="Arial" w:hAnsi="Arial" w:cs="Arial"/>
          <w:sz w:val="18"/>
          <w:szCs w:val="18"/>
          <w:lang w:val="es-AR"/>
        </w:rPr>
        <w:t>M.P</w:t>
      </w:r>
      <w:proofErr w:type="spellEnd"/>
      <w:r w:rsidRPr="005B3452">
        <w:rPr>
          <w:rFonts w:ascii="Arial" w:hAnsi="Arial" w:cs="Arial"/>
          <w:sz w:val="18"/>
          <w:szCs w:val="18"/>
          <w:lang w:val="es-AR"/>
        </w:rPr>
        <w:t xml:space="preserve">. Dra. Ana Lucía Caicedo Calderón. Radicado </w:t>
      </w:r>
      <w:r w:rsidRPr="005B3452">
        <w:rPr>
          <w:rFonts w:ascii="Arial" w:hAnsi="Arial" w:cs="Arial"/>
          <w:color w:val="000000"/>
          <w:sz w:val="18"/>
          <w:szCs w:val="18"/>
          <w:lang w:eastAsia="es-CO"/>
        </w:rPr>
        <w:t xml:space="preserve">2012-875 del </w:t>
      </w:r>
      <w:r>
        <w:rPr>
          <w:rFonts w:ascii="Arial" w:hAnsi="Arial" w:cs="Arial"/>
          <w:color w:val="000000"/>
          <w:sz w:val="18"/>
          <w:szCs w:val="18"/>
          <w:lang w:eastAsia="es-CO"/>
        </w:rPr>
        <w:t>23/09/2014, en la que cita sentencia T-770/13</w:t>
      </w:r>
      <w:r w:rsidR="00335879">
        <w:rPr>
          <w:rFonts w:ascii="Arial" w:hAnsi="Arial" w:cs="Arial"/>
          <w:color w:val="000000"/>
          <w:sz w:val="18"/>
          <w:szCs w:val="18"/>
          <w:lang w:eastAsia="es-CO"/>
        </w:rPr>
        <w:t>.</w:t>
      </w:r>
    </w:p>
    <w:p w:rsidR="005B3452" w:rsidRPr="005B3452" w:rsidRDefault="00335879" w:rsidP="004B5FD4">
      <w:pPr>
        <w:spacing w:line="276" w:lineRule="auto"/>
        <w:jc w:val="both"/>
        <w:rPr>
          <w:lang w:val="es-AR"/>
        </w:rPr>
      </w:pPr>
      <w:r>
        <w:rPr>
          <w:rFonts w:ascii="Arial" w:hAnsi="Arial" w:cs="Arial"/>
          <w:color w:val="000000"/>
          <w:sz w:val="18"/>
          <w:szCs w:val="18"/>
          <w:lang w:eastAsia="es-CO"/>
        </w:rPr>
        <w:t xml:space="preserve">  </w:t>
      </w:r>
      <w:proofErr w:type="spellStart"/>
      <w:r>
        <w:rPr>
          <w:rFonts w:ascii="Arial" w:hAnsi="Arial" w:cs="Arial"/>
          <w:color w:val="000000"/>
          <w:sz w:val="18"/>
          <w:szCs w:val="18"/>
          <w:lang w:eastAsia="es-CO"/>
        </w:rPr>
        <w:t>M.P</w:t>
      </w:r>
      <w:proofErr w:type="spellEnd"/>
      <w:r>
        <w:rPr>
          <w:rFonts w:ascii="Arial" w:hAnsi="Arial" w:cs="Arial"/>
          <w:color w:val="000000"/>
          <w:sz w:val="18"/>
          <w:szCs w:val="18"/>
          <w:lang w:eastAsia="es-CO"/>
        </w:rPr>
        <w:t>. Dra. Ana Lucía Caicedo Calderón. Rad. 201</w:t>
      </w:r>
      <w:r w:rsidR="0039457C">
        <w:rPr>
          <w:rFonts w:ascii="Arial" w:hAnsi="Arial" w:cs="Arial"/>
          <w:color w:val="000000"/>
          <w:sz w:val="18"/>
          <w:szCs w:val="18"/>
          <w:lang w:eastAsia="es-CO"/>
        </w:rPr>
        <w:t>2</w:t>
      </w:r>
      <w:r>
        <w:rPr>
          <w:rFonts w:ascii="Arial" w:hAnsi="Arial" w:cs="Arial"/>
          <w:color w:val="000000"/>
          <w:sz w:val="18"/>
          <w:szCs w:val="18"/>
          <w:lang w:eastAsia="es-CO"/>
        </w:rPr>
        <w:t>-00160 del 06/09/2013.</w:t>
      </w:r>
    </w:p>
  </w:footnote>
  <w:footnote w:id="3">
    <w:p w:rsidR="00927622" w:rsidRPr="006E21C1" w:rsidRDefault="00927622" w:rsidP="00927622">
      <w:pPr>
        <w:pStyle w:val="Textonotapie"/>
        <w:jc w:val="both"/>
        <w:rPr>
          <w:rFonts w:ascii="Arial" w:hAnsi="Arial" w:cs="Arial"/>
          <w:sz w:val="18"/>
          <w:szCs w:val="18"/>
          <w:lang w:val="es-AR"/>
        </w:rPr>
      </w:pPr>
      <w:r>
        <w:rPr>
          <w:rStyle w:val="Refdenotaalpie"/>
        </w:rPr>
        <w:footnoteRef/>
      </w:r>
      <w:r>
        <w:t xml:space="preserve"> </w:t>
      </w:r>
      <w:r w:rsidRPr="006E21C1">
        <w:rPr>
          <w:rFonts w:ascii="Arial" w:hAnsi="Arial" w:cs="Arial"/>
          <w:sz w:val="18"/>
          <w:szCs w:val="18"/>
        </w:rPr>
        <w:t xml:space="preserve">Dr. </w:t>
      </w:r>
      <w:r w:rsidRPr="006E21C1">
        <w:rPr>
          <w:rFonts w:ascii="Arial" w:hAnsi="Arial" w:cs="Arial"/>
          <w:bCs/>
          <w:spacing w:val="2"/>
          <w:sz w:val="18"/>
          <w:szCs w:val="18"/>
        </w:rPr>
        <w:t xml:space="preserve">Julio Cesar Salazar Muñoz, </w:t>
      </w:r>
      <w:r w:rsidRPr="006E21C1">
        <w:rPr>
          <w:rFonts w:ascii="Arial" w:hAnsi="Arial" w:cs="Arial"/>
          <w:iCs/>
          <w:sz w:val="18"/>
          <w:szCs w:val="18"/>
        </w:rPr>
        <w:t xml:space="preserve">sentencia del </w:t>
      </w:r>
      <w:r w:rsidR="006E21C1" w:rsidRPr="006E21C1">
        <w:rPr>
          <w:rFonts w:ascii="Arial" w:hAnsi="Arial" w:cs="Arial"/>
          <w:iCs/>
          <w:sz w:val="18"/>
          <w:szCs w:val="18"/>
        </w:rPr>
        <w:t>26/04</w:t>
      </w:r>
      <w:r w:rsidRPr="006E21C1">
        <w:rPr>
          <w:rFonts w:ascii="Arial" w:hAnsi="Arial" w:cs="Arial"/>
          <w:iCs/>
          <w:sz w:val="18"/>
          <w:szCs w:val="18"/>
        </w:rPr>
        <w:t xml:space="preserve">/2017, rad. </w:t>
      </w:r>
      <w:r w:rsidRPr="006E21C1">
        <w:rPr>
          <w:rFonts w:ascii="Arial" w:hAnsi="Arial" w:cs="Arial"/>
          <w:bCs/>
          <w:spacing w:val="2"/>
          <w:sz w:val="18"/>
          <w:szCs w:val="18"/>
          <w:lang w:val="es-CO"/>
        </w:rPr>
        <w:t>201</w:t>
      </w:r>
      <w:r w:rsidR="006E21C1" w:rsidRPr="006E21C1">
        <w:rPr>
          <w:rFonts w:ascii="Arial" w:hAnsi="Arial" w:cs="Arial"/>
          <w:bCs/>
          <w:spacing w:val="2"/>
          <w:sz w:val="18"/>
          <w:szCs w:val="18"/>
          <w:lang w:val="es-CO"/>
        </w:rPr>
        <w:t>5</w:t>
      </w:r>
      <w:r w:rsidRPr="006E21C1">
        <w:rPr>
          <w:rFonts w:ascii="Arial" w:hAnsi="Arial" w:cs="Arial"/>
          <w:bCs/>
          <w:spacing w:val="2"/>
          <w:sz w:val="18"/>
          <w:szCs w:val="18"/>
          <w:lang w:val="es-CO"/>
        </w:rPr>
        <w:t>-00</w:t>
      </w:r>
      <w:r w:rsidR="006E21C1" w:rsidRPr="006E21C1">
        <w:rPr>
          <w:rFonts w:ascii="Arial" w:hAnsi="Arial" w:cs="Arial"/>
          <w:bCs/>
          <w:spacing w:val="2"/>
          <w:sz w:val="18"/>
          <w:szCs w:val="18"/>
          <w:lang w:val="es-CO"/>
        </w:rPr>
        <w:t>354</w:t>
      </w:r>
      <w:r w:rsidRPr="006E21C1">
        <w:rPr>
          <w:rFonts w:ascii="Arial" w:hAnsi="Arial" w:cs="Arial"/>
          <w:bCs/>
          <w:spacing w:val="2"/>
          <w:sz w:val="18"/>
          <w:szCs w:val="18"/>
          <w:lang w:val="es-CO"/>
        </w:rPr>
        <w:t>-</w:t>
      </w:r>
      <w:r w:rsidRPr="006E21C1">
        <w:rPr>
          <w:rFonts w:ascii="Arial" w:hAnsi="Arial" w:cs="Arial"/>
          <w:bCs/>
          <w:spacing w:val="2"/>
          <w:sz w:val="18"/>
          <w:szCs w:val="18"/>
        </w:rPr>
        <w:t xml:space="preserve">01, </w:t>
      </w:r>
      <w:proofErr w:type="spellStart"/>
      <w:r w:rsidRPr="006E21C1">
        <w:rPr>
          <w:rFonts w:ascii="Arial" w:hAnsi="Arial" w:cs="Arial"/>
          <w:bCs/>
          <w:spacing w:val="2"/>
          <w:sz w:val="18"/>
          <w:szCs w:val="18"/>
        </w:rPr>
        <w:t>Dte</w:t>
      </w:r>
      <w:proofErr w:type="spellEnd"/>
      <w:r w:rsidRPr="006E21C1">
        <w:rPr>
          <w:rFonts w:ascii="Arial" w:hAnsi="Arial" w:cs="Arial"/>
          <w:bCs/>
          <w:spacing w:val="2"/>
          <w:sz w:val="18"/>
          <w:szCs w:val="18"/>
        </w:rPr>
        <w:t xml:space="preserve">: </w:t>
      </w:r>
      <w:r w:rsidR="006E21C1" w:rsidRPr="006E21C1">
        <w:rPr>
          <w:rFonts w:ascii="Arial" w:hAnsi="Arial" w:cs="Arial"/>
          <w:spacing w:val="2"/>
          <w:sz w:val="18"/>
          <w:szCs w:val="18"/>
          <w:lang w:val="es-ES"/>
        </w:rPr>
        <w:t xml:space="preserve">Néstor </w:t>
      </w:r>
      <w:proofErr w:type="spellStart"/>
      <w:r w:rsidR="006E21C1" w:rsidRPr="006E21C1">
        <w:rPr>
          <w:rFonts w:ascii="Arial" w:hAnsi="Arial" w:cs="Arial"/>
          <w:spacing w:val="2"/>
          <w:sz w:val="18"/>
          <w:szCs w:val="18"/>
          <w:lang w:val="es-ES"/>
        </w:rPr>
        <w:t>Ancízar</w:t>
      </w:r>
      <w:proofErr w:type="spellEnd"/>
      <w:r w:rsidR="006E21C1" w:rsidRPr="006E21C1">
        <w:rPr>
          <w:rFonts w:ascii="Arial" w:hAnsi="Arial" w:cs="Arial"/>
          <w:spacing w:val="2"/>
          <w:sz w:val="18"/>
          <w:szCs w:val="18"/>
          <w:lang w:val="es-ES"/>
        </w:rPr>
        <w:t xml:space="preserve"> </w:t>
      </w:r>
      <w:proofErr w:type="spellStart"/>
      <w:r w:rsidR="006E21C1" w:rsidRPr="006E21C1">
        <w:rPr>
          <w:rFonts w:ascii="Arial" w:hAnsi="Arial" w:cs="Arial"/>
          <w:spacing w:val="2"/>
          <w:sz w:val="18"/>
          <w:szCs w:val="18"/>
          <w:lang w:val="es-ES"/>
        </w:rPr>
        <w:t>Aristizábal</w:t>
      </w:r>
      <w:proofErr w:type="spellEnd"/>
      <w:r w:rsidR="006E21C1" w:rsidRPr="006E21C1">
        <w:rPr>
          <w:rFonts w:ascii="Arial" w:hAnsi="Arial" w:cs="Arial"/>
          <w:spacing w:val="2"/>
          <w:sz w:val="18"/>
          <w:szCs w:val="18"/>
          <w:lang w:val="es-ES"/>
        </w:rPr>
        <w:t xml:space="preserve"> Henao </w:t>
      </w:r>
      <w:r w:rsidRPr="006E21C1">
        <w:rPr>
          <w:rFonts w:ascii="Arial" w:hAnsi="Arial" w:cs="Arial"/>
          <w:bCs/>
          <w:spacing w:val="2"/>
          <w:sz w:val="18"/>
          <w:szCs w:val="18"/>
        </w:rPr>
        <w:t xml:space="preserve">vs </w:t>
      </w:r>
      <w:proofErr w:type="spellStart"/>
      <w:r w:rsidRPr="006E21C1">
        <w:rPr>
          <w:rFonts w:ascii="Arial" w:hAnsi="Arial" w:cs="Arial"/>
          <w:bCs/>
          <w:spacing w:val="2"/>
          <w:sz w:val="18"/>
          <w:szCs w:val="18"/>
        </w:rPr>
        <w:t>Colpensiones</w:t>
      </w:r>
      <w:proofErr w:type="spellEnd"/>
      <w:r w:rsidRPr="006E21C1">
        <w:rPr>
          <w:rFonts w:ascii="Arial" w:hAnsi="Arial" w:cs="Arial"/>
          <w:bCs/>
          <w:spacing w:val="2"/>
          <w:sz w:val="18"/>
          <w:szCs w:val="18"/>
        </w:rPr>
        <w:t xml:space="preserve"> y </w:t>
      </w:r>
      <w:r w:rsidR="006E21C1" w:rsidRPr="006E21C1">
        <w:rPr>
          <w:rFonts w:ascii="Arial" w:hAnsi="Arial" w:cs="Arial"/>
          <w:bCs/>
          <w:spacing w:val="2"/>
          <w:sz w:val="18"/>
          <w:szCs w:val="18"/>
        </w:rPr>
        <w:t>otro</w:t>
      </w:r>
      <w:r w:rsidR="00E93AFD">
        <w:rPr>
          <w:rFonts w:ascii="Arial" w:hAnsi="Arial" w:cs="Arial"/>
          <w:bCs/>
          <w:spacing w:val="2"/>
          <w:sz w:val="18"/>
          <w:szCs w:val="18"/>
        </w:rPr>
        <w:t>.</w:t>
      </w:r>
    </w:p>
  </w:footnote>
  <w:footnote w:id="4">
    <w:p w:rsidR="00E93AFD" w:rsidRPr="00E93AFD" w:rsidRDefault="00E93AFD" w:rsidP="00E93AFD">
      <w:pPr>
        <w:pStyle w:val="Textonotapie"/>
        <w:jc w:val="both"/>
        <w:rPr>
          <w:rFonts w:ascii="Arial" w:hAnsi="Arial" w:cs="Arial"/>
          <w:sz w:val="18"/>
          <w:szCs w:val="18"/>
          <w:lang w:val="es-AR"/>
        </w:rPr>
      </w:pPr>
      <w:r>
        <w:rPr>
          <w:rStyle w:val="Refdenotaalpie"/>
        </w:rPr>
        <w:footnoteRef/>
      </w:r>
      <w:r>
        <w:t xml:space="preserve"> </w:t>
      </w:r>
      <w:r w:rsidRPr="00E93AFD">
        <w:rPr>
          <w:rFonts w:ascii="Arial" w:hAnsi="Arial" w:cs="Arial"/>
          <w:sz w:val="18"/>
          <w:szCs w:val="18"/>
          <w:lang w:val="es-AR"/>
        </w:rPr>
        <w:t>Decisión que fue reiterada en la sentencia radicada al ° 30901 del 20/08/2008 por el Dr. Francisco Javier Ricaurte y, está a la vez, por la Sala de Descongestión N° 3, con ponencia de la Dra. Jimena Isabel Godoy Fajardo el 12/07/2017 en la providencia SL10226-2017, radicada 50138, por lo que se trata de una línea constante y definida de esa Corporación.</w:t>
      </w:r>
    </w:p>
  </w:footnote>
  <w:footnote w:id="5">
    <w:p w:rsidR="000F26E6" w:rsidRPr="000F26E6" w:rsidRDefault="000F26E6" w:rsidP="002A70DB">
      <w:pPr>
        <w:pStyle w:val="Textonotapie"/>
        <w:jc w:val="both"/>
        <w:rPr>
          <w:rFonts w:ascii="Arial" w:hAnsi="Arial" w:cs="Arial"/>
          <w:sz w:val="18"/>
          <w:szCs w:val="18"/>
          <w:lang w:val="es-AR"/>
        </w:rPr>
      </w:pPr>
      <w:r w:rsidRPr="000F26E6">
        <w:rPr>
          <w:rStyle w:val="Refdenotaalpie"/>
          <w:rFonts w:ascii="Arial" w:hAnsi="Arial" w:cs="Arial"/>
          <w:sz w:val="18"/>
          <w:szCs w:val="18"/>
        </w:rPr>
        <w:footnoteRef/>
      </w:r>
      <w:r w:rsidRPr="000F26E6">
        <w:rPr>
          <w:rFonts w:ascii="Arial" w:hAnsi="Arial" w:cs="Arial"/>
          <w:sz w:val="18"/>
          <w:szCs w:val="18"/>
        </w:rPr>
        <w:t xml:space="preserve"> </w:t>
      </w:r>
      <w:r w:rsidRPr="000F26E6">
        <w:rPr>
          <w:rFonts w:ascii="Arial" w:hAnsi="Arial" w:cs="Arial"/>
          <w:sz w:val="18"/>
          <w:szCs w:val="18"/>
          <w:lang w:val="es-AR"/>
        </w:rPr>
        <w:t>Debe entenderse</w:t>
      </w:r>
      <w:r w:rsidR="002A70DB">
        <w:rPr>
          <w:rFonts w:ascii="Arial" w:hAnsi="Arial" w:cs="Arial"/>
          <w:sz w:val="18"/>
          <w:szCs w:val="18"/>
          <w:lang w:val="es-AR"/>
        </w:rPr>
        <w:t xml:space="preserve"> es</w:t>
      </w:r>
      <w:r w:rsidRPr="000F26E6">
        <w:rPr>
          <w:rFonts w:ascii="Arial" w:hAnsi="Arial" w:cs="Arial"/>
          <w:sz w:val="18"/>
          <w:szCs w:val="18"/>
          <w:lang w:val="es-AR"/>
        </w:rPr>
        <w:t xml:space="preserve"> entrada en funcionamiento de acuerdo al territorio en que prestara servicios el trabajador.</w:t>
      </w:r>
    </w:p>
  </w:footnote>
  <w:footnote w:id="6">
    <w:p w:rsidR="000F26E6" w:rsidRPr="000F26E6" w:rsidRDefault="000F26E6" w:rsidP="004A7842">
      <w:pPr>
        <w:pStyle w:val="Textonotapie"/>
        <w:jc w:val="both"/>
        <w:rPr>
          <w:lang w:val="es-AR"/>
        </w:rPr>
      </w:pPr>
      <w:r w:rsidRPr="000F26E6">
        <w:rPr>
          <w:rStyle w:val="Refdenotaalpie"/>
          <w:rFonts w:ascii="Arial" w:hAnsi="Arial" w:cs="Arial"/>
          <w:sz w:val="18"/>
          <w:szCs w:val="18"/>
        </w:rPr>
        <w:footnoteRef/>
      </w:r>
      <w:r w:rsidRPr="000F26E6">
        <w:rPr>
          <w:rFonts w:ascii="Arial" w:hAnsi="Arial" w:cs="Arial"/>
          <w:sz w:val="18"/>
          <w:szCs w:val="18"/>
        </w:rPr>
        <w:t xml:space="preserve"> </w:t>
      </w:r>
      <w:r w:rsidRPr="000F26E6">
        <w:rPr>
          <w:rFonts w:ascii="Arial" w:hAnsi="Arial" w:cs="Arial"/>
          <w:sz w:val="18"/>
          <w:szCs w:val="18"/>
          <w:lang w:val="es-AR"/>
        </w:rPr>
        <w:t>La cita correcta es la decisión radicada al N° 25759 de 2005, con ponencia el Dr. Luis Javier Osorio López</w:t>
      </w:r>
      <w:r w:rsidR="004A7842">
        <w:rPr>
          <w:rFonts w:ascii="Arial" w:hAnsi="Arial" w:cs="Arial"/>
          <w:sz w:val="18"/>
          <w:szCs w:val="18"/>
          <w:lang w:val="es-AR"/>
        </w:rPr>
        <w:t>, en la que se decidió la situación de un empleado que prestó sus servicios por 25 años –</w:t>
      </w:r>
      <w:r w:rsidR="004A7842" w:rsidRPr="004A7842">
        <w:rPr>
          <w:rFonts w:ascii="Arial" w:hAnsi="Arial" w:cs="Arial"/>
          <w:i/>
          <w:sz w:val="18"/>
          <w:szCs w:val="18"/>
          <w:lang w:val="es-AR"/>
        </w:rPr>
        <w:t>entre los años 1963 a 1988-</w:t>
      </w:r>
      <w:r w:rsidR="004A7842">
        <w:rPr>
          <w:rFonts w:ascii="Arial" w:hAnsi="Arial" w:cs="Arial"/>
          <w:sz w:val="18"/>
          <w:szCs w:val="18"/>
          <w:lang w:val="es-AR"/>
        </w:rPr>
        <w:t xml:space="preserve">, pero su empleador solo cotizó 7 años, en razón a que en el lugar en que inicialmente prestaba los servicios inició la cobertura del </w:t>
      </w:r>
      <w:proofErr w:type="spellStart"/>
      <w:r w:rsidR="004A7842">
        <w:rPr>
          <w:rFonts w:ascii="Arial" w:hAnsi="Arial" w:cs="Arial"/>
          <w:sz w:val="18"/>
          <w:szCs w:val="18"/>
          <w:lang w:val="es-AR"/>
        </w:rPr>
        <w:t>ISS</w:t>
      </w:r>
      <w:proofErr w:type="spellEnd"/>
      <w:r w:rsidR="004A7842">
        <w:rPr>
          <w:rFonts w:ascii="Arial" w:hAnsi="Arial" w:cs="Arial"/>
          <w:sz w:val="18"/>
          <w:szCs w:val="18"/>
          <w:lang w:val="es-AR"/>
        </w:rPr>
        <w:t xml:space="preserve"> en el año 1970, por lo que le realizaron cotizaciones hasta el año 1974, anualidad a partir de la cual fue trasladado a otro municipio en el que el </w:t>
      </w:r>
      <w:proofErr w:type="spellStart"/>
      <w:r w:rsidR="004A7842">
        <w:rPr>
          <w:rFonts w:ascii="Arial" w:hAnsi="Arial" w:cs="Arial"/>
          <w:sz w:val="18"/>
          <w:szCs w:val="18"/>
          <w:lang w:val="es-AR"/>
        </w:rPr>
        <w:t>ISS</w:t>
      </w:r>
      <w:proofErr w:type="spellEnd"/>
      <w:r w:rsidR="004A7842">
        <w:rPr>
          <w:rFonts w:ascii="Arial" w:hAnsi="Arial" w:cs="Arial"/>
          <w:sz w:val="18"/>
          <w:szCs w:val="18"/>
          <w:lang w:val="es-AR"/>
        </w:rPr>
        <w:t xml:space="preserve"> tampoco tenía cobertura y por ende, no se realizaron cotizaciones.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8071F" w:rsidRPr="00BB3FED" w:rsidRDefault="0078071F" w:rsidP="00AD7995">
    <w:pPr>
      <w:pStyle w:val="Encabezado"/>
      <w:jc w:val="center"/>
      <w:rPr>
        <w:rFonts w:ascii="Arial" w:hAnsi="Arial" w:cs="Arial"/>
        <w:sz w:val="18"/>
        <w:szCs w:val="18"/>
      </w:rPr>
    </w:pPr>
    <w:r w:rsidRPr="00BB3FED">
      <w:rPr>
        <w:rFonts w:ascii="Arial" w:hAnsi="Arial" w:cs="Arial"/>
        <w:sz w:val="18"/>
        <w:szCs w:val="18"/>
      </w:rPr>
      <w:t xml:space="preserve">Radicado: </w:t>
    </w:r>
    <w:r w:rsidR="00BA0D1A">
      <w:rPr>
        <w:rFonts w:ascii="Arial" w:hAnsi="Arial" w:cs="Arial"/>
        <w:sz w:val="18"/>
        <w:szCs w:val="18"/>
      </w:rPr>
      <w:t>66001-31-05-00</w:t>
    </w:r>
    <w:r w:rsidR="0003205A">
      <w:rPr>
        <w:rFonts w:ascii="Arial" w:hAnsi="Arial" w:cs="Arial"/>
        <w:sz w:val="18"/>
        <w:szCs w:val="18"/>
      </w:rPr>
      <w:t>5-2015</w:t>
    </w:r>
    <w:r>
      <w:rPr>
        <w:rFonts w:ascii="Arial" w:hAnsi="Arial" w:cs="Arial"/>
        <w:sz w:val="18"/>
        <w:szCs w:val="18"/>
      </w:rPr>
      <w:t>-00</w:t>
    </w:r>
    <w:r w:rsidR="0003205A">
      <w:rPr>
        <w:rFonts w:ascii="Arial" w:hAnsi="Arial" w:cs="Arial"/>
        <w:sz w:val="18"/>
        <w:szCs w:val="18"/>
      </w:rPr>
      <w:t>101</w:t>
    </w:r>
    <w:r>
      <w:rPr>
        <w:rFonts w:ascii="Arial" w:hAnsi="Arial" w:cs="Arial"/>
        <w:sz w:val="18"/>
        <w:szCs w:val="18"/>
      </w:rPr>
      <w:t>-01</w:t>
    </w:r>
  </w:p>
  <w:p w:rsidR="0078071F" w:rsidRPr="00BB3FED" w:rsidRDefault="0003205A" w:rsidP="00AD7995">
    <w:pPr>
      <w:pStyle w:val="Encabezado"/>
      <w:jc w:val="center"/>
      <w:rPr>
        <w:rFonts w:ascii="Arial" w:hAnsi="Arial" w:cs="Arial"/>
        <w:sz w:val="18"/>
        <w:szCs w:val="18"/>
      </w:rPr>
    </w:pPr>
    <w:r>
      <w:rPr>
        <w:rFonts w:ascii="Arial" w:hAnsi="Arial" w:cs="Arial"/>
        <w:sz w:val="18"/>
        <w:szCs w:val="18"/>
      </w:rPr>
      <w:t xml:space="preserve">Javier Ríos Ardila </w:t>
    </w:r>
    <w:r w:rsidR="0078071F" w:rsidRPr="00BB3FED">
      <w:rPr>
        <w:rFonts w:ascii="Arial" w:hAnsi="Arial" w:cs="Arial"/>
        <w:sz w:val="18"/>
        <w:szCs w:val="18"/>
      </w:rPr>
      <w:t xml:space="preserve">vs </w:t>
    </w:r>
    <w:proofErr w:type="spellStart"/>
    <w:r w:rsidR="0078071F" w:rsidRPr="00BB3FED">
      <w:rPr>
        <w:rFonts w:ascii="Arial" w:hAnsi="Arial" w:cs="Arial"/>
        <w:sz w:val="18"/>
        <w:szCs w:val="18"/>
      </w:rPr>
      <w:t>Colpensiones</w:t>
    </w:r>
    <w:proofErr w:type="spellEnd"/>
    <w:r>
      <w:rPr>
        <w:rFonts w:ascii="Arial" w:hAnsi="Arial" w:cs="Arial"/>
        <w:sz w:val="18"/>
        <w:szCs w:val="18"/>
      </w:rPr>
      <w:t xml:space="preserve"> y otra</w:t>
    </w:r>
    <w:r w:rsidR="0078071F"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E5EFC"/>
    <w:multiLevelType w:val="hybridMultilevel"/>
    <w:tmpl w:val="09463170"/>
    <w:lvl w:ilvl="0" w:tplc="1FD8173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11"/>
  </w:num>
  <w:num w:numId="5">
    <w:abstractNumId w:val="0"/>
  </w:num>
  <w:num w:numId="6">
    <w:abstractNumId w:val="10"/>
  </w:num>
  <w:num w:numId="7">
    <w:abstractNumId w:val="3"/>
  </w:num>
  <w:num w:numId="8">
    <w:abstractNumId w:val="12"/>
  </w:num>
  <w:num w:numId="9">
    <w:abstractNumId w:val="4"/>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20C36"/>
    <w:rsid w:val="00021910"/>
    <w:rsid w:val="00023EF9"/>
    <w:rsid w:val="00025946"/>
    <w:rsid w:val="00030561"/>
    <w:rsid w:val="00031E88"/>
    <w:rsid w:val="0003205A"/>
    <w:rsid w:val="00033C00"/>
    <w:rsid w:val="000354C9"/>
    <w:rsid w:val="000357A5"/>
    <w:rsid w:val="000379E0"/>
    <w:rsid w:val="00040E9A"/>
    <w:rsid w:val="000429E7"/>
    <w:rsid w:val="00042B6F"/>
    <w:rsid w:val="00042E63"/>
    <w:rsid w:val="00047835"/>
    <w:rsid w:val="0004797E"/>
    <w:rsid w:val="000505F3"/>
    <w:rsid w:val="00050D8B"/>
    <w:rsid w:val="00055466"/>
    <w:rsid w:val="000601A7"/>
    <w:rsid w:val="00065BE2"/>
    <w:rsid w:val="00066026"/>
    <w:rsid w:val="0006677B"/>
    <w:rsid w:val="00070E6C"/>
    <w:rsid w:val="0007142F"/>
    <w:rsid w:val="00072D56"/>
    <w:rsid w:val="000776F2"/>
    <w:rsid w:val="00080F7F"/>
    <w:rsid w:val="0008139A"/>
    <w:rsid w:val="000822CA"/>
    <w:rsid w:val="00085CB6"/>
    <w:rsid w:val="000902F6"/>
    <w:rsid w:val="00093011"/>
    <w:rsid w:val="00095E67"/>
    <w:rsid w:val="000A332C"/>
    <w:rsid w:val="000A397D"/>
    <w:rsid w:val="000A4D92"/>
    <w:rsid w:val="000A6070"/>
    <w:rsid w:val="000B0040"/>
    <w:rsid w:val="000B0FDC"/>
    <w:rsid w:val="000B22E7"/>
    <w:rsid w:val="000B55C3"/>
    <w:rsid w:val="000B5778"/>
    <w:rsid w:val="000C08B1"/>
    <w:rsid w:val="000C0A51"/>
    <w:rsid w:val="000C37D4"/>
    <w:rsid w:val="000D463D"/>
    <w:rsid w:val="000D5312"/>
    <w:rsid w:val="000D650B"/>
    <w:rsid w:val="000E0F60"/>
    <w:rsid w:val="000E31BE"/>
    <w:rsid w:val="000E3C7F"/>
    <w:rsid w:val="000E70EB"/>
    <w:rsid w:val="000E7F42"/>
    <w:rsid w:val="000F26E6"/>
    <w:rsid w:val="000F5775"/>
    <w:rsid w:val="0010085C"/>
    <w:rsid w:val="00101718"/>
    <w:rsid w:val="00101DEB"/>
    <w:rsid w:val="00103FD3"/>
    <w:rsid w:val="00104A27"/>
    <w:rsid w:val="00107B3E"/>
    <w:rsid w:val="00110FD9"/>
    <w:rsid w:val="00112FC7"/>
    <w:rsid w:val="00116F2C"/>
    <w:rsid w:val="00121031"/>
    <w:rsid w:val="00122A57"/>
    <w:rsid w:val="001247C3"/>
    <w:rsid w:val="001249E4"/>
    <w:rsid w:val="001258BF"/>
    <w:rsid w:val="00126027"/>
    <w:rsid w:val="00127390"/>
    <w:rsid w:val="001274E0"/>
    <w:rsid w:val="00132A38"/>
    <w:rsid w:val="001347D1"/>
    <w:rsid w:val="00134C86"/>
    <w:rsid w:val="00136BD5"/>
    <w:rsid w:val="00140398"/>
    <w:rsid w:val="001429B2"/>
    <w:rsid w:val="00143516"/>
    <w:rsid w:val="00146784"/>
    <w:rsid w:val="001467FE"/>
    <w:rsid w:val="00147A88"/>
    <w:rsid w:val="00150C31"/>
    <w:rsid w:val="00153FC8"/>
    <w:rsid w:val="001563CD"/>
    <w:rsid w:val="001565EE"/>
    <w:rsid w:val="00160139"/>
    <w:rsid w:val="00160DA5"/>
    <w:rsid w:val="00162B5F"/>
    <w:rsid w:val="00166240"/>
    <w:rsid w:val="001667FB"/>
    <w:rsid w:val="00167481"/>
    <w:rsid w:val="001678EA"/>
    <w:rsid w:val="00171C56"/>
    <w:rsid w:val="00172834"/>
    <w:rsid w:val="001762D8"/>
    <w:rsid w:val="00176304"/>
    <w:rsid w:val="00177C4B"/>
    <w:rsid w:val="00183477"/>
    <w:rsid w:val="00185B3C"/>
    <w:rsid w:val="00186009"/>
    <w:rsid w:val="00186C09"/>
    <w:rsid w:val="00186F07"/>
    <w:rsid w:val="00193765"/>
    <w:rsid w:val="00197819"/>
    <w:rsid w:val="001A11EE"/>
    <w:rsid w:val="001A35A2"/>
    <w:rsid w:val="001A3F0C"/>
    <w:rsid w:val="001A4CA1"/>
    <w:rsid w:val="001A4D21"/>
    <w:rsid w:val="001B03FA"/>
    <w:rsid w:val="001B22B4"/>
    <w:rsid w:val="001C0C2A"/>
    <w:rsid w:val="001C4D7F"/>
    <w:rsid w:val="001C756E"/>
    <w:rsid w:val="001D6D95"/>
    <w:rsid w:val="001E0313"/>
    <w:rsid w:val="001E359C"/>
    <w:rsid w:val="001E5483"/>
    <w:rsid w:val="001F037A"/>
    <w:rsid w:val="001F1224"/>
    <w:rsid w:val="001F1C28"/>
    <w:rsid w:val="001F1D86"/>
    <w:rsid w:val="001F2397"/>
    <w:rsid w:val="001F6B88"/>
    <w:rsid w:val="0020242B"/>
    <w:rsid w:val="0020288B"/>
    <w:rsid w:val="00204122"/>
    <w:rsid w:val="00210224"/>
    <w:rsid w:val="00220AC7"/>
    <w:rsid w:val="00223134"/>
    <w:rsid w:val="00223C86"/>
    <w:rsid w:val="00225C75"/>
    <w:rsid w:val="00226BA9"/>
    <w:rsid w:val="00226D5F"/>
    <w:rsid w:val="00226E85"/>
    <w:rsid w:val="00231C0C"/>
    <w:rsid w:val="00231C21"/>
    <w:rsid w:val="002320EB"/>
    <w:rsid w:val="0024101E"/>
    <w:rsid w:val="00242152"/>
    <w:rsid w:val="00243E2F"/>
    <w:rsid w:val="00247BBE"/>
    <w:rsid w:val="00252834"/>
    <w:rsid w:val="00252893"/>
    <w:rsid w:val="00254821"/>
    <w:rsid w:val="00257D3B"/>
    <w:rsid w:val="00260A0C"/>
    <w:rsid w:val="00260C0B"/>
    <w:rsid w:val="002644E1"/>
    <w:rsid w:val="00267F4C"/>
    <w:rsid w:val="002717E5"/>
    <w:rsid w:val="0027196F"/>
    <w:rsid w:val="00272C8B"/>
    <w:rsid w:val="0028054A"/>
    <w:rsid w:val="00280C49"/>
    <w:rsid w:val="00284496"/>
    <w:rsid w:val="00287140"/>
    <w:rsid w:val="00290807"/>
    <w:rsid w:val="0029117A"/>
    <w:rsid w:val="0029381D"/>
    <w:rsid w:val="00297363"/>
    <w:rsid w:val="002A02BA"/>
    <w:rsid w:val="002A0789"/>
    <w:rsid w:val="002A30D0"/>
    <w:rsid w:val="002A55E3"/>
    <w:rsid w:val="002A5F56"/>
    <w:rsid w:val="002A70DB"/>
    <w:rsid w:val="002B4E63"/>
    <w:rsid w:val="002B5898"/>
    <w:rsid w:val="002B7A17"/>
    <w:rsid w:val="002C06C6"/>
    <w:rsid w:val="002C0798"/>
    <w:rsid w:val="002C0C18"/>
    <w:rsid w:val="002C438C"/>
    <w:rsid w:val="002D566E"/>
    <w:rsid w:val="002D6807"/>
    <w:rsid w:val="002E0D89"/>
    <w:rsid w:val="002E1176"/>
    <w:rsid w:val="002E2F5B"/>
    <w:rsid w:val="002E3FB1"/>
    <w:rsid w:val="002E4F47"/>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6B7E"/>
    <w:rsid w:val="0032728B"/>
    <w:rsid w:val="00330564"/>
    <w:rsid w:val="00334FB7"/>
    <w:rsid w:val="00335879"/>
    <w:rsid w:val="003361EF"/>
    <w:rsid w:val="003404EF"/>
    <w:rsid w:val="00343352"/>
    <w:rsid w:val="003440CA"/>
    <w:rsid w:val="00344B04"/>
    <w:rsid w:val="00344B68"/>
    <w:rsid w:val="003463CD"/>
    <w:rsid w:val="003463E5"/>
    <w:rsid w:val="003465C4"/>
    <w:rsid w:val="00351290"/>
    <w:rsid w:val="0035243D"/>
    <w:rsid w:val="0035381B"/>
    <w:rsid w:val="00356E30"/>
    <w:rsid w:val="00360B25"/>
    <w:rsid w:val="00362830"/>
    <w:rsid w:val="00363A80"/>
    <w:rsid w:val="003677DB"/>
    <w:rsid w:val="00371309"/>
    <w:rsid w:val="003718EC"/>
    <w:rsid w:val="0037195C"/>
    <w:rsid w:val="00371E9E"/>
    <w:rsid w:val="00373A94"/>
    <w:rsid w:val="00374BB5"/>
    <w:rsid w:val="003751E1"/>
    <w:rsid w:val="00381816"/>
    <w:rsid w:val="0038387C"/>
    <w:rsid w:val="00384D0F"/>
    <w:rsid w:val="003876AB"/>
    <w:rsid w:val="0039086A"/>
    <w:rsid w:val="003922FA"/>
    <w:rsid w:val="00392EA4"/>
    <w:rsid w:val="0039457C"/>
    <w:rsid w:val="00397E13"/>
    <w:rsid w:val="003C1136"/>
    <w:rsid w:val="003C2430"/>
    <w:rsid w:val="003C3393"/>
    <w:rsid w:val="003C527F"/>
    <w:rsid w:val="003C74AD"/>
    <w:rsid w:val="003D28C5"/>
    <w:rsid w:val="003D63A5"/>
    <w:rsid w:val="003E0C26"/>
    <w:rsid w:val="003E2B4E"/>
    <w:rsid w:val="003E46D1"/>
    <w:rsid w:val="003E5452"/>
    <w:rsid w:val="003E624F"/>
    <w:rsid w:val="003E6BB3"/>
    <w:rsid w:val="003F0D02"/>
    <w:rsid w:val="003F2325"/>
    <w:rsid w:val="003F2ACF"/>
    <w:rsid w:val="003F339B"/>
    <w:rsid w:val="003F77C1"/>
    <w:rsid w:val="003F7EAB"/>
    <w:rsid w:val="00410239"/>
    <w:rsid w:val="00411057"/>
    <w:rsid w:val="00417ADF"/>
    <w:rsid w:val="0042111D"/>
    <w:rsid w:val="004214F1"/>
    <w:rsid w:val="004253D4"/>
    <w:rsid w:val="004263D9"/>
    <w:rsid w:val="00426A77"/>
    <w:rsid w:val="00427EC4"/>
    <w:rsid w:val="00427FF5"/>
    <w:rsid w:val="00431445"/>
    <w:rsid w:val="00433336"/>
    <w:rsid w:val="0043397C"/>
    <w:rsid w:val="004343F9"/>
    <w:rsid w:val="004348AB"/>
    <w:rsid w:val="004379CF"/>
    <w:rsid w:val="00447189"/>
    <w:rsid w:val="0044781A"/>
    <w:rsid w:val="00447CC1"/>
    <w:rsid w:val="00450598"/>
    <w:rsid w:val="00450903"/>
    <w:rsid w:val="004519EB"/>
    <w:rsid w:val="0045273B"/>
    <w:rsid w:val="00460AC5"/>
    <w:rsid w:val="0046338F"/>
    <w:rsid w:val="00464A55"/>
    <w:rsid w:val="00465508"/>
    <w:rsid w:val="00466516"/>
    <w:rsid w:val="00467EC2"/>
    <w:rsid w:val="004750A9"/>
    <w:rsid w:val="004779EB"/>
    <w:rsid w:val="00477FE0"/>
    <w:rsid w:val="00484218"/>
    <w:rsid w:val="004849E9"/>
    <w:rsid w:val="00485DBF"/>
    <w:rsid w:val="004943AE"/>
    <w:rsid w:val="00495841"/>
    <w:rsid w:val="004A057C"/>
    <w:rsid w:val="004A2468"/>
    <w:rsid w:val="004A7842"/>
    <w:rsid w:val="004B2ADD"/>
    <w:rsid w:val="004B3C1E"/>
    <w:rsid w:val="004B5FD4"/>
    <w:rsid w:val="004C3C85"/>
    <w:rsid w:val="004C4AF7"/>
    <w:rsid w:val="004D01C5"/>
    <w:rsid w:val="004D0DA3"/>
    <w:rsid w:val="004D4032"/>
    <w:rsid w:val="004D51E9"/>
    <w:rsid w:val="004E0EBF"/>
    <w:rsid w:val="004E4748"/>
    <w:rsid w:val="004E4CC6"/>
    <w:rsid w:val="004E4EDD"/>
    <w:rsid w:val="004E6076"/>
    <w:rsid w:val="004F5445"/>
    <w:rsid w:val="004F7D0C"/>
    <w:rsid w:val="00501034"/>
    <w:rsid w:val="00502691"/>
    <w:rsid w:val="00502D59"/>
    <w:rsid w:val="00510BEC"/>
    <w:rsid w:val="00510E28"/>
    <w:rsid w:val="00511BD2"/>
    <w:rsid w:val="005132A4"/>
    <w:rsid w:val="00515BDC"/>
    <w:rsid w:val="00516AB5"/>
    <w:rsid w:val="005351D4"/>
    <w:rsid w:val="0053562A"/>
    <w:rsid w:val="00535650"/>
    <w:rsid w:val="00536AA1"/>
    <w:rsid w:val="00550090"/>
    <w:rsid w:val="00552F8A"/>
    <w:rsid w:val="005535ED"/>
    <w:rsid w:val="00553AB3"/>
    <w:rsid w:val="00553BF5"/>
    <w:rsid w:val="0055465D"/>
    <w:rsid w:val="00560958"/>
    <w:rsid w:val="005618AC"/>
    <w:rsid w:val="005618C7"/>
    <w:rsid w:val="00561B54"/>
    <w:rsid w:val="00563496"/>
    <w:rsid w:val="005641EF"/>
    <w:rsid w:val="00565E83"/>
    <w:rsid w:val="00567B33"/>
    <w:rsid w:val="00570188"/>
    <w:rsid w:val="00572BE9"/>
    <w:rsid w:val="00575CD2"/>
    <w:rsid w:val="00576C84"/>
    <w:rsid w:val="00580ACB"/>
    <w:rsid w:val="005818EA"/>
    <w:rsid w:val="00581949"/>
    <w:rsid w:val="00582162"/>
    <w:rsid w:val="00582D1E"/>
    <w:rsid w:val="00583D7C"/>
    <w:rsid w:val="0058787C"/>
    <w:rsid w:val="00591063"/>
    <w:rsid w:val="00592009"/>
    <w:rsid w:val="00594839"/>
    <w:rsid w:val="00595241"/>
    <w:rsid w:val="00597160"/>
    <w:rsid w:val="005A0681"/>
    <w:rsid w:val="005A0D7F"/>
    <w:rsid w:val="005A25F5"/>
    <w:rsid w:val="005A526F"/>
    <w:rsid w:val="005B045D"/>
    <w:rsid w:val="005B0960"/>
    <w:rsid w:val="005B3452"/>
    <w:rsid w:val="005B4FAA"/>
    <w:rsid w:val="005C054D"/>
    <w:rsid w:val="005C3689"/>
    <w:rsid w:val="005C5B7A"/>
    <w:rsid w:val="005D04D0"/>
    <w:rsid w:val="005E0ED1"/>
    <w:rsid w:val="005E165D"/>
    <w:rsid w:val="005E18C1"/>
    <w:rsid w:val="005E200E"/>
    <w:rsid w:val="005E4EE7"/>
    <w:rsid w:val="005E6C56"/>
    <w:rsid w:val="005F5E82"/>
    <w:rsid w:val="005F68FF"/>
    <w:rsid w:val="005F7394"/>
    <w:rsid w:val="00601946"/>
    <w:rsid w:val="00610AB3"/>
    <w:rsid w:val="006135E9"/>
    <w:rsid w:val="00614635"/>
    <w:rsid w:val="0061484D"/>
    <w:rsid w:val="00615925"/>
    <w:rsid w:val="006232B1"/>
    <w:rsid w:val="006345D4"/>
    <w:rsid w:val="00634D5E"/>
    <w:rsid w:val="00636124"/>
    <w:rsid w:val="00637118"/>
    <w:rsid w:val="00637E6B"/>
    <w:rsid w:val="00643263"/>
    <w:rsid w:val="00643DC8"/>
    <w:rsid w:val="006470C8"/>
    <w:rsid w:val="00647141"/>
    <w:rsid w:val="00651142"/>
    <w:rsid w:val="006516CA"/>
    <w:rsid w:val="00652D0D"/>
    <w:rsid w:val="00652DFA"/>
    <w:rsid w:val="00655FDD"/>
    <w:rsid w:val="00657957"/>
    <w:rsid w:val="0066116E"/>
    <w:rsid w:val="00661B5B"/>
    <w:rsid w:val="00662604"/>
    <w:rsid w:val="006630AA"/>
    <w:rsid w:val="00663CC5"/>
    <w:rsid w:val="00664C67"/>
    <w:rsid w:val="006732CE"/>
    <w:rsid w:val="006734B7"/>
    <w:rsid w:val="00674854"/>
    <w:rsid w:val="00674E33"/>
    <w:rsid w:val="00675838"/>
    <w:rsid w:val="00675E25"/>
    <w:rsid w:val="00676199"/>
    <w:rsid w:val="00677B91"/>
    <w:rsid w:val="0068173D"/>
    <w:rsid w:val="00687ABE"/>
    <w:rsid w:val="00690F2D"/>
    <w:rsid w:val="00693C7A"/>
    <w:rsid w:val="00695334"/>
    <w:rsid w:val="00696F69"/>
    <w:rsid w:val="006A0D48"/>
    <w:rsid w:val="006A32FD"/>
    <w:rsid w:val="006A66F5"/>
    <w:rsid w:val="006B3E38"/>
    <w:rsid w:val="006B4326"/>
    <w:rsid w:val="006B5546"/>
    <w:rsid w:val="006C1AF1"/>
    <w:rsid w:val="006C4430"/>
    <w:rsid w:val="006C4D05"/>
    <w:rsid w:val="006D0816"/>
    <w:rsid w:val="006D1C11"/>
    <w:rsid w:val="006D2230"/>
    <w:rsid w:val="006D4CB8"/>
    <w:rsid w:val="006E11A2"/>
    <w:rsid w:val="006E21C1"/>
    <w:rsid w:val="006E276B"/>
    <w:rsid w:val="006E2F01"/>
    <w:rsid w:val="006E405C"/>
    <w:rsid w:val="006E53EA"/>
    <w:rsid w:val="006E6B34"/>
    <w:rsid w:val="006F0081"/>
    <w:rsid w:val="006F1F9C"/>
    <w:rsid w:val="006F2EA3"/>
    <w:rsid w:val="006F2FF3"/>
    <w:rsid w:val="006F3D12"/>
    <w:rsid w:val="006F5ED3"/>
    <w:rsid w:val="006F66E6"/>
    <w:rsid w:val="006F68BC"/>
    <w:rsid w:val="006F73AE"/>
    <w:rsid w:val="00701589"/>
    <w:rsid w:val="00701B41"/>
    <w:rsid w:val="00702AAC"/>
    <w:rsid w:val="007040A4"/>
    <w:rsid w:val="00704279"/>
    <w:rsid w:val="00704538"/>
    <w:rsid w:val="00712CFC"/>
    <w:rsid w:val="00713558"/>
    <w:rsid w:val="007152B6"/>
    <w:rsid w:val="007162DE"/>
    <w:rsid w:val="00716474"/>
    <w:rsid w:val="00720864"/>
    <w:rsid w:val="00720B24"/>
    <w:rsid w:val="00721384"/>
    <w:rsid w:val="007257DE"/>
    <w:rsid w:val="007258A6"/>
    <w:rsid w:val="00726DA2"/>
    <w:rsid w:val="00727E27"/>
    <w:rsid w:val="007308D1"/>
    <w:rsid w:val="00730D4C"/>
    <w:rsid w:val="007330F0"/>
    <w:rsid w:val="00733AFD"/>
    <w:rsid w:val="00734DCF"/>
    <w:rsid w:val="00734E40"/>
    <w:rsid w:val="00737451"/>
    <w:rsid w:val="007378CD"/>
    <w:rsid w:val="007465BA"/>
    <w:rsid w:val="00747B2A"/>
    <w:rsid w:val="00747E40"/>
    <w:rsid w:val="007503D8"/>
    <w:rsid w:val="00752415"/>
    <w:rsid w:val="007527A8"/>
    <w:rsid w:val="0076303C"/>
    <w:rsid w:val="007632AA"/>
    <w:rsid w:val="00764C9B"/>
    <w:rsid w:val="00766E35"/>
    <w:rsid w:val="00770D1E"/>
    <w:rsid w:val="00771982"/>
    <w:rsid w:val="00774FFB"/>
    <w:rsid w:val="00777D9C"/>
    <w:rsid w:val="007806F1"/>
    <w:rsid w:val="0078071F"/>
    <w:rsid w:val="00781BA2"/>
    <w:rsid w:val="007821FC"/>
    <w:rsid w:val="00782777"/>
    <w:rsid w:val="0078325C"/>
    <w:rsid w:val="00783823"/>
    <w:rsid w:val="00783E18"/>
    <w:rsid w:val="007903A6"/>
    <w:rsid w:val="00791B3E"/>
    <w:rsid w:val="00792C24"/>
    <w:rsid w:val="007930E0"/>
    <w:rsid w:val="00795237"/>
    <w:rsid w:val="007970D0"/>
    <w:rsid w:val="007A0C49"/>
    <w:rsid w:val="007A2312"/>
    <w:rsid w:val="007A2D40"/>
    <w:rsid w:val="007A582D"/>
    <w:rsid w:val="007A5AEE"/>
    <w:rsid w:val="007B1977"/>
    <w:rsid w:val="007B2654"/>
    <w:rsid w:val="007B3C6C"/>
    <w:rsid w:val="007B3DB5"/>
    <w:rsid w:val="007B3F42"/>
    <w:rsid w:val="007B5499"/>
    <w:rsid w:val="007B79EF"/>
    <w:rsid w:val="007C0EBE"/>
    <w:rsid w:val="007C5A02"/>
    <w:rsid w:val="007C6194"/>
    <w:rsid w:val="007C76E4"/>
    <w:rsid w:val="007D0A41"/>
    <w:rsid w:val="007D3688"/>
    <w:rsid w:val="007D4E04"/>
    <w:rsid w:val="007D5023"/>
    <w:rsid w:val="007D5D2C"/>
    <w:rsid w:val="007D7E15"/>
    <w:rsid w:val="007E0339"/>
    <w:rsid w:val="007E3AFB"/>
    <w:rsid w:val="007E5F18"/>
    <w:rsid w:val="007F1D90"/>
    <w:rsid w:val="007F3605"/>
    <w:rsid w:val="0080180A"/>
    <w:rsid w:val="00804AC2"/>
    <w:rsid w:val="00810397"/>
    <w:rsid w:val="00812492"/>
    <w:rsid w:val="0082110F"/>
    <w:rsid w:val="00830392"/>
    <w:rsid w:val="0083061B"/>
    <w:rsid w:val="0083155E"/>
    <w:rsid w:val="00832D2A"/>
    <w:rsid w:val="00843D5C"/>
    <w:rsid w:val="008468CA"/>
    <w:rsid w:val="00846A21"/>
    <w:rsid w:val="0084730C"/>
    <w:rsid w:val="00847B91"/>
    <w:rsid w:val="00847BD3"/>
    <w:rsid w:val="008501C7"/>
    <w:rsid w:val="008514AF"/>
    <w:rsid w:val="008558FE"/>
    <w:rsid w:val="008560DD"/>
    <w:rsid w:val="008573A4"/>
    <w:rsid w:val="0085750F"/>
    <w:rsid w:val="00857841"/>
    <w:rsid w:val="00860984"/>
    <w:rsid w:val="00860E42"/>
    <w:rsid w:val="00860F71"/>
    <w:rsid w:val="00861E49"/>
    <w:rsid w:val="00865F8B"/>
    <w:rsid w:val="00870FE9"/>
    <w:rsid w:val="00872DFF"/>
    <w:rsid w:val="00872FB9"/>
    <w:rsid w:val="008751D8"/>
    <w:rsid w:val="008778BA"/>
    <w:rsid w:val="008778C4"/>
    <w:rsid w:val="00880921"/>
    <w:rsid w:val="00883AAD"/>
    <w:rsid w:val="00885D8F"/>
    <w:rsid w:val="00887193"/>
    <w:rsid w:val="008878FB"/>
    <w:rsid w:val="00895036"/>
    <w:rsid w:val="008A04F6"/>
    <w:rsid w:val="008A062B"/>
    <w:rsid w:val="008A090A"/>
    <w:rsid w:val="008A16B2"/>
    <w:rsid w:val="008A2BC4"/>
    <w:rsid w:val="008A589D"/>
    <w:rsid w:val="008A6199"/>
    <w:rsid w:val="008A73D2"/>
    <w:rsid w:val="008B3495"/>
    <w:rsid w:val="008B445F"/>
    <w:rsid w:val="008C02DA"/>
    <w:rsid w:val="008C208A"/>
    <w:rsid w:val="008C5FDB"/>
    <w:rsid w:val="008C61AB"/>
    <w:rsid w:val="008D19E7"/>
    <w:rsid w:val="008D1AEB"/>
    <w:rsid w:val="008D28CB"/>
    <w:rsid w:val="008D3187"/>
    <w:rsid w:val="008D7031"/>
    <w:rsid w:val="008E0B83"/>
    <w:rsid w:val="008E1DDD"/>
    <w:rsid w:val="008E1F76"/>
    <w:rsid w:val="008E227F"/>
    <w:rsid w:val="008E41C2"/>
    <w:rsid w:val="008E5563"/>
    <w:rsid w:val="008E652A"/>
    <w:rsid w:val="008F003B"/>
    <w:rsid w:val="008F3381"/>
    <w:rsid w:val="008F3498"/>
    <w:rsid w:val="008F3520"/>
    <w:rsid w:val="008F6F8B"/>
    <w:rsid w:val="008F7815"/>
    <w:rsid w:val="00907A5F"/>
    <w:rsid w:val="00907F08"/>
    <w:rsid w:val="00911270"/>
    <w:rsid w:val="00914325"/>
    <w:rsid w:val="00915EE3"/>
    <w:rsid w:val="00922DCA"/>
    <w:rsid w:val="009249A0"/>
    <w:rsid w:val="009254DD"/>
    <w:rsid w:val="009269DA"/>
    <w:rsid w:val="00927622"/>
    <w:rsid w:val="00931365"/>
    <w:rsid w:val="00935D5A"/>
    <w:rsid w:val="00942452"/>
    <w:rsid w:val="0095250E"/>
    <w:rsid w:val="0095634F"/>
    <w:rsid w:val="00961AA6"/>
    <w:rsid w:val="00963D04"/>
    <w:rsid w:val="00965C0D"/>
    <w:rsid w:val="00966F23"/>
    <w:rsid w:val="00970097"/>
    <w:rsid w:val="00970BF0"/>
    <w:rsid w:val="0097275B"/>
    <w:rsid w:val="009740CF"/>
    <w:rsid w:val="00975A95"/>
    <w:rsid w:val="00975D88"/>
    <w:rsid w:val="009779A5"/>
    <w:rsid w:val="0098021D"/>
    <w:rsid w:val="00980CFA"/>
    <w:rsid w:val="009816B7"/>
    <w:rsid w:val="00982203"/>
    <w:rsid w:val="0099139C"/>
    <w:rsid w:val="00995393"/>
    <w:rsid w:val="00996814"/>
    <w:rsid w:val="00997B2A"/>
    <w:rsid w:val="009A1C84"/>
    <w:rsid w:val="009A396E"/>
    <w:rsid w:val="009A50B0"/>
    <w:rsid w:val="009A5558"/>
    <w:rsid w:val="009B049E"/>
    <w:rsid w:val="009B423F"/>
    <w:rsid w:val="009B50EE"/>
    <w:rsid w:val="009C0646"/>
    <w:rsid w:val="009D6B62"/>
    <w:rsid w:val="009D6C9F"/>
    <w:rsid w:val="009E1BB1"/>
    <w:rsid w:val="009E3F71"/>
    <w:rsid w:val="009E4A86"/>
    <w:rsid w:val="009E5A8E"/>
    <w:rsid w:val="009E7AFA"/>
    <w:rsid w:val="009F1835"/>
    <w:rsid w:val="009F38A2"/>
    <w:rsid w:val="009F7618"/>
    <w:rsid w:val="00A01871"/>
    <w:rsid w:val="00A02043"/>
    <w:rsid w:val="00A026CC"/>
    <w:rsid w:val="00A069F9"/>
    <w:rsid w:val="00A1120B"/>
    <w:rsid w:val="00A11A71"/>
    <w:rsid w:val="00A12848"/>
    <w:rsid w:val="00A16831"/>
    <w:rsid w:val="00A17431"/>
    <w:rsid w:val="00A17DDF"/>
    <w:rsid w:val="00A205C1"/>
    <w:rsid w:val="00A237A7"/>
    <w:rsid w:val="00A23CFA"/>
    <w:rsid w:val="00A243BB"/>
    <w:rsid w:val="00A24F8A"/>
    <w:rsid w:val="00A26483"/>
    <w:rsid w:val="00A27137"/>
    <w:rsid w:val="00A3020A"/>
    <w:rsid w:val="00A33FE3"/>
    <w:rsid w:val="00A3693D"/>
    <w:rsid w:val="00A37314"/>
    <w:rsid w:val="00A44C8E"/>
    <w:rsid w:val="00A465A9"/>
    <w:rsid w:val="00A5024C"/>
    <w:rsid w:val="00A517C7"/>
    <w:rsid w:val="00A52786"/>
    <w:rsid w:val="00A5321A"/>
    <w:rsid w:val="00A5359A"/>
    <w:rsid w:val="00A54BD4"/>
    <w:rsid w:val="00A55341"/>
    <w:rsid w:val="00A60910"/>
    <w:rsid w:val="00A6437C"/>
    <w:rsid w:val="00A6574C"/>
    <w:rsid w:val="00A67DE7"/>
    <w:rsid w:val="00A67E77"/>
    <w:rsid w:val="00A70128"/>
    <w:rsid w:val="00A71125"/>
    <w:rsid w:val="00A81A6D"/>
    <w:rsid w:val="00A81C41"/>
    <w:rsid w:val="00A81D91"/>
    <w:rsid w:val="00A85C4C"/>
    <w:rsid w:val="00A86E14"/>
    <w:rsid w:val="00A87922"/>
    <w:rsid w:val="00A9107A"/>
    <w:rsid w:val="00A91BFC"/>
    <w:rsid w:val="00A928D2"/>
    <w:rsid w:val="00A92A00"/>
    <w:rsid w:val="00A93DCA"/>
    <w:rsid w:val="00A957FB"/>
    <w:rsid w:val="00AA12B6"/>
    <w:rsid w:val="00AA7F4F"/>
    <w:rsid w:val="00AB0154"/>
    <w:rsid w:val="00AB1FA9"/>
    <w:rsid w:val="00AB220F"/>
    <w:rsid w:val="00AB4FDE"/>
    <w:rsid w:val="00AC3820"/>
    <w:rsid w:val="00AC3C17"/>
    <w:rsid w:val="00AC486E"/>
    <w:rsid w:val="00AC6DBF"/>
    <w:rsid w:val="00AD1341"/>
    <w:rsid w:val="00AD1B01"/>
    <w:rsid w:val="00AD649C"/>
    <w:rsid w:val="00AD6AC2"/>
    <w:rsid w:val="00AD7562"/>
    <w:rsid w:val="00AD7995"/>
    <w:rsid w:val="00AE0DB0"/>
    <w:rsid w:val="00AE1E2F"/>
    <w:rsid w:val="00AE33F0"/>
    <w:rsid w:val="00AE3443"/>
    <w:rsid w:val="00AF18BD"/>
    <w:rsid w:val="00AF5EB4"/>
    <w:rsid w:val="00B0027A"/>
    <w:rsid w:val="00B0466B"/>
    <w:rsid w:val="00B04D65"/>
    <w:rsid w:val="00B07793"/>
    <w:rsid w:val="00B07E6F"/>
    <w:rsid w:val="00B128CC"/>
    <w:rsid w:val="00B14996"/>
    <w:rsid w:val="00B21025"/>
    <w:rsid w:val="00B21808"/>
    <w:rsid w:val="00B22202"/>
    <w:rsid w:val="00B22E56"/>
    <w:rsid w:val="00B32761"/>
    <w:rsid w:val="00B33C65"/>
    <w:rsid w:val="00B34635"/>
    <w:rsid w:val="00B346D4"/>
    <w:rsid w:val="00B34747"/>
    <w:rsid w:val="00B36C0B"/>
    <w:rsid w:val="00B40589"/>
    <w:rsid w:val="00B448FA"/>
    <w:rsid w:val="00B539A5"/>
    <w:rsid w:val="00B54A80"/>
    <w:rsid w:val="00B54B33"/>
    <w:rsid w:val="00B55143"/>
    <w:rsid w:val="00B56E76"/>
    <w:rsid w:val="00B60E4D"/>
    <w:rsid w:val="00B62DAB"/>
    <w:rsid w:val="00B63166"/>
    <w:rsid w:val="00B631DE"/>
    <w:rsid w:val="00B63804"/>
    <w:rsid w:val="00B67118"/>
    <w:rsid w:val="00B71592"/>
    <w:rsid w:val="00B71E8F"/>
    <w:rsid w:val="00B7547A"/>
    <w:rsid w:val="00B75664"/>
    <w:rsid w:val="00B81590"/>
    <w:rsid w:val="00B815DC"/>
    <w:rsid w:val="00B93253"/>
    <w:rsid w:val="00B9600C"/>
    <w:rsid w:val="00B973B2"/>
    <w:rsid w:val="00BA0C20"/>
    <w:rsid w:val="00BA0D1A"/>
    <w:rsid w:val="00BA1BEB"/>
    <w:rsid w:val="00BA2649"/>
    <w:rsid w:val="00BA5817"/>
    <w:rsid w:val="00BB0CF4"/>
    <w:rsid w:val="00BB0F6E"/>
    <w:rsid w:val="00BB3503"/>
    <w:rsid w:val="00BB390F"/>
    <w:rsid w:val="00BB3FED"/>
    <w:rsid w:val="00BB6B1B"/>
    <w:rsid w:val="00BB7A47"/>
    <w:rsid w:val="00BC088B"/>
    <w:rsid w:val="00BC31C8"/>
    <w:rsid w:val="00BC3CEC"/>
    <w:rsid w:val="00BC7A07"/>
    <w:rsid w:val="00BC7D51"/>
    <w:rsid w:val="00BD00C4"/>
    <w:rsid w:val="00BD1C65"/>
    <w:rsid w:val="00BD3C89"/>
    <w:rsid w:val="00BD4254"/>
    <w:rsid w:val="00BD47F9"/>
    <w:rsid w:val="00BD4F8A"/>
    <w:rsid w:val="00BD5618"/>
    <w:rsid w:val="00BD5BD8"/>
    <w:rsid w:val="00BD5DCB"/>
    <w:rsid w:val="00BD6430"/>
    <w:rsid w:val="00BD7388"/>
    <w:rsid w:val="00BE0180"/>
    <w:rsid w:val="00BE0373"/>
    <w:rsid w:val="00BE5150"/>
    <w:rsid w:val="00BE6188"/>
    <w:rsid w:val="00BE63BF"/>
    <w:rsid w:val="00BE6FF8"/>
    <w:rsid w:val="00BF1055"/>
    <w:rsid w:val="00BF1717"/>
    <w:rsid w:val="00BF25CC"/>
    <w:rsid w:val="00BF3BE5"/>
    <w:rsid w:val="00BF531B"/>
    <w:rsid w:val="00C0069A"/>
    <w:rsid w:val="00C10011"/>
    <w:rsid w:val="00C1062A"/>
    <w:rsid w:val="00C12D75"/>
    <w:rsid w:val="00C133C0"/>
    <w:rsid w:val="00C135F6"/>
    <w:rsid w:val="00C14464"/>
    <w:rsid w:val="00C14D4B"/>
    <w:rsid w:val="00C1591F"/>
    <w:rsid w:val="00C15F17"/>
    <w:rsid w:val="00C25AEA"/>
    <w:rsid w:val="00C26AD2"/>
    <w:rsid w:val="00C27386"/>
    <w:rsid w:val="00C3064B"/>
    <w:rsid w:val="00C3217A"/>
    <w:rsid w:val="00C34965"/>
    <w:rsid w:val="00C35779"/>
    <w:rsid w:val="00C458F6"/>
    <w:rsid w:val="00C521EF"/>
    <w:rsid w:val="00C5450D"/>
    <w:rsid w:val="00C55ABF"/>
    <w:rsid w:val="00C62F29"/>
    <w:rsid w:val="00C65A25"/>
    <w:rsid w:val="00C71346"/>
    <w:rsid w:val="00C765A0"/>
    <w:rsid w:val="00C77702"/>
    <w:rsid w:val="00C77CC8"/>
    <w:rsid w:val="00C86E87"/>
    <w:rsid w:val="00C90579"/>
    <w:rsid w:val="00C91182"/>
    <w:rsid w:val="00C95083"/>
    <w:rsid w:val="00C95DCA"/>
    <w:rsid w:val="00C974EB"/>
    <w:rsid w:val="00CA15E5"/>
    <w:rsid w:val="00CA3DF9"/>
    <w:rsid w:val="00CA59D1"/>
    <w:rsid w:val="00CB0083"/>
    <w:rsid w:val="00CB43FA"/>
    <w:rsid w:val="00CB58C1"/>
    <w:rsid w:val="00CB5CBB"/>
    <w:rsid w:val="00CC1852"/>
    <w:rsid w:val="00CC1B58"/>
    <w:rsid w:val="00CC739E"/>
    <w:rsid w:val="00CC73BA"/>
    <w:rsid w:val="00CD0777"/>
    <w:rsid w:val="00CD5A31"/>
    <w:rsid w:val="00CE02A8"/>
    <w:rsid w:val="00CE0777"/>
    <w:rsid w:val="00CE19AC"/>
    <w:rsid w:val="00CE3A9C"/>
    <w:rsid w:val="00CF04C1"/>
    <w:rsid w:val="00CF1DF5"/>
    <w:rsid w:val="00CF2C08"/>
    <w:rsid w:val="00CF50D4"/>
    <w:rsid w:val="00CF576A"/>
    <w:rsid w:val="00CF7B13"/>
    <w:rsid w:val="00D00108"/>
    <w:rsid w:val="00D00D98"/>
    <w:rsid w:val="00D017B8"/>
    <w:rsid w:val="00D022DC"/>
    <w:rsid w:val="00D03DE2"/>
    <w:rsid w:val="00D06347"/>
    <w:rsid w:val="00D07AF6"/>
    <w:rsid w:val="00D111A8"/>
    <w:rsid w:val="00D132E8"/>
    <w:rsid w:val="00D222A4"/>
    <w:rsid w:val="00D222BA"/>
    <w:rsid w:val="00D26E8A"/>
    <w:rsid w:val="00D270A6"/>
    <w:rsid w:val="00D30CE4"/>
    <w:rsid w:val="00D316F2"/>
    <w:rsid w:val="00D320B2"/>
    <w:rsid w:val="00D37D11"/>
    <w:rsid w:val="00D37F01"/>
    <w:rsid w:val="00D40027"/>
    <w:rsid w:val="00D41F38"/>
    <w:rsid w:val="00D4334B"/>
    <w:rsid w:val="00D47769"/>
    <w:rsid w:val="00D51A64"/>
    <w:rsid w:val="00D5596D"/>
    <w:rsid w:val="00D578CB"/>
    <w:rsid w:val="00D63DA6"/>
    <w:rsid w:val="00D70E1A"/>
    <w:rsid w:val="00D73C07"/>
    <w:rsid w:val="00D74462"/>
    <w:rsid w:val="00D747E2"/>
    <w:rsid w:val="00D80884"/>
    <w:rsid w:val="00D86ADB"/>
    <w:rsid w:val="00D87A44"/>
    <w:rsid w:val="00D914F9"/>
    <w:rsid w:val="00D9162B"/>
    <w:rsid w:val="00D9536D"/>
    <w:rsid w:val="00DA0332"/>
    <w:rsid w:val="00DA3E57"/>
    <w:rsid w:val="00DA464F"/>
    <w:rsid w:val="00DA6547"/>
    <w:rsid w:val="00DB588A"/>
    <w:rsid w:val="00DC1D9A"/>
    <w:rsid w:val="00DC2BB4"/>
    <w:rsid w:val="00DC5E14"/>
    <w:rsid w:val="00DC7135"/>
    <w:rsid w:val="00DD1C61"/>
    <w:rsid w:val="00DD2C3F"/>
    <w:rsid w:val="00DD3DF7"/>
    <w:rsid w:val="00DD45E0"/>
    <w:rsid w:val="00DD5737"/>
    <w:rsid w:val="00DD5E2F"/>
    <w:rsid w:val="00DD6D1A"/>
    <w:rsid w:val="00DD7E66"/>
    <w:rsid w:val="00DE29F8"/>
    <w:rsid w:val="00DE2D85"/>
    <w:rsid w:val="00DE3682"/>
    <w:rsid w:val="00DE5F8A"/>
    <w:rsid w:val="00DF0094"/>
    <w:rsid w:val="00DF06D7"/>
    <w:rsid w:val="00DF30A5"/>
    <w:rsid w:val="00DF73C2"/>
    <w:rsid w:val="00E00042"/>
    <w:rsid w:val="00E00182"/>
    <w:rsid w:val="00E004C4"/>
    <w:rsid w:val="00E008D3"/>
    <w:rsid w:val="00E03AD1"/>
    <w:rsid w:val="00E04822"/>
    <w:rsid w:val="00E062F9"/>
    <w:rsid w:val="00E071B1"/>
    <w:rsid w:val="00E10861"/>
    <w:rsid w:val="00E10E2C"/>
    <w:rsid w:val="00E153DA"/>
    <w:rsid w:val="00E251B8"/>
    <w:rsid w:val="00E27B52"/>
    <w:rsid w:val="00E30513"/>
    <w:rsid w:val="00E34538"/>
    <w:rsid w:val="00E368B2"/>
    <w:rsid w:val="00E36A32"/>
    <w:rsid w:val="00E4328E"/>
    <w:rsid w:val="00E541B3"/>
    <w:rsid w:val="00E57586"/>
    <w:rsid w:val="00E57C3E"/>
    <w:rsid w:val="00E64334"/>
    <w:rsid w:val="00E654A5"/>
    <w:rsid w:val="00E665CA"/>
    <w:rsid w:val="00E67919"/>
    <w:rsid w:val="00E70A48"/>
    <w:rsid w:val="00E7306A"/>
    <w:rsid w:val="00E74629"/>
    <w:rsid w:val="00E7552C"/>
    <w:rsid w:val="00E76099"/>
    <w:rsid w:val="00E816BC"/>
    <w:rsid w:val="00E81E79"/>
    <w:rsid w:val="00E8409E"/>
    <w:rsid w:val="00E84B09"/>
    <w:rsid w:val="00E84DB5"/>
    <w:rsid w:val="00E851AF"/>
    <w:rsid w:val="00E869BA"/>
    <w:rsid w:val="00E87974"/>
    <w:rsid w:val="00E879C6"/>
    <w:rsid w:val="00E938FF"/>
    <w:rsid w:val="00E93AFD"/>
    <w:rsid w:val="00E94019"/>
    <w:rsid w:val="00E956F4"/>
    <w:rsid w:val="00EA0577"/>
    <w:rsid w:val="00EA12D1"/>
    <w:rsid w:val="00EA172C"/>
    <w:rsid w:val="00EA2DED"/>
    <w:rsid w:val="00EA33C6"/>
    <w:rsid w:val="00EA4107"/>
    <w:rsid w:val="00EA4765"/>
    <w:rsid w:val="00EA6FB1"/>
    <w:rsid w:val="00EA70CF"/>
    <w:rsid w:val="00EB26C5"/>
    <w:rsid w:val="00EB2F0F"/>
    <w:rsid w:val="00EB368F"/>
    <w:rsid w:val="00EB4499"/>
    <w:rsid w:val="00EB54BB"/>
    <w:rsid w:val="00EB5A08"/>
    <w:rsid w:val="00EB7A67"/>
    <w:rsid w:val="00EC2776"/>
    <w:rsid w:val="00EC3C6F"/>
    <w:rsid w:val="00EC54DF"/>
    <w:rsid w:val="00EC7EC1"/>
    <w:rsid w:val="00ED1262"/>
    <w:rsid w:val="00ED1285"/>
    <w:rsid w:val="00ED674E"/>
    <w:rsid w:val="00ED7217"/>
    <w:rsid w:val="00EE2F78"/>
    <w:rsid w:val="00EE4EDA"/>
    <w:rsid w:val="00EE66C1"/>
    <w:rsid w:val="00EF181B"/>
    <w:rsid w:val="00EF1857"/>
    <w:rsid w:val="00EF2074"/>
    <w:rsid w:val="00EF22DD"/>
    <w:rsid w:val="00EF372A"/>
    <w:rsid w:val="00F00141"/>
    <w:rsid w:val="00F017BF"/>
    <w:rsid w:val="00F07911"/>
    <w:rsid w:val="00F11410"/>
    <w:rsid w:val="00F11BDE"/>
    <w:rsid w:val="00F13611"/>
    <w:rsid w:val="00F13C65"/>
    <w:rsid w:val="00F13C8E"/>
    <w:rsid w:val="00F1486B"/>
    <w:rsid w:val="00F14B7F"/>
    <w:rsid w:val="00F14D9F"/>
    <w:rsid w:val="00F168E4"/>
    <w:rsid w:val="00F175E1"/>
    <w:rsid w:val="00F17993"/>
    <w:rsid w:val="00F21018"/>
    <w:rsid w:val="00F24CF2"/>
    <w:rsid w:val="00F365FB"/>
    <w:rsid w:val="00F47B58"/>
    <w:rsid w:val="00F500A7"/>
    <w:rsid w:val="00F552D5"/>
    <w:rsid w:val="00F55C98"/>
    <w:rsid w:val="00F56B58"/>
    <w:rsid w:val="00F56C30"/>
    <w:rsid w:val="00F65645"/>
    <w:rsid w:val="00F6775B"/>
    <w:rsid w:val="00F70C94"/>
    <w:rsid w:val="00F7229A"/>
    <w:rsid w:val="00F761FA"/>
    <w:rsid w:val="00F80806"/>
    <w:rsid w:val="00F82D3D"/>
    <w:rsid w:val="00F84796"/>
    <w:rsid w:val="00F854DC"/>
    <w:rsid w:val="00F8563F"/>
    <w:rsid w:val="00F86C23"/>
    <w:rsid w:val="00F91202"/>
    <w:rsid w:val="00F924F2"/>
    <w:rsid w:val="00F9391A"/>
    <w:rsid w:val="00F9632D"/>
    <w:rsid w:val="00FA0C8E"/>
    <w:rsid w:val="00FA42C7"/>
    <w:rsid w:val="00FA5FE5"/>
    <w:rsid w:val="00FA6675"/>
    <w:rsid w:val="00FA75E6"/>
    <w:rsid w:val="00FA79C8"/>
    <w:rsid w:val="00FA7FA8"/>
    <w:rsid w:val="00FB0FDD"/>
    <w:rsid w:val="00FB203D"/>
    <w:rsid w:val="00FB2A1D"/>
    <w:rsid w:val="00FB432C"/>
    <w:rsid w:val="00FB4F2B"/>
    <w:rsid w:val="00FB65FF"/>
    <w:rsid w:val="00FC44F4"/>
    <w:rsid w:val="00FC5D00"/>
    <w:rsid w:val="00FC6606"/>
    <w:rsid w:val="00FD0D91"/>
    <w:rsid w:val="00FD2EF2"/>
    <w:rsid w:val="00FD615B"/>
    <w:rsid w:val="00FD7555"/>
    <w:rsid w:val="00FE059A"/>
    <w:rsid w:val="00FE0F26"/>
    <w:rsid w:val="00FE1243"/>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A5B6-FACF-4DA4-B0F6-CE5A4F14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table" w:styleId="Tablaconcuadrcula">
    <w:name w:val="Table Grid"/>
    <w:basedOn w:val="Tablanormal"/>
    <w:uiPriority w:val="39"/>
    <w:rsid w:val="00A24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2A5F56"/>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2AE3-56F5-4ADF-B668-41691334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10</Pages>
  <Words>4181</Words>
  <Characters>22998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29</cp:revision>
  <cp:lastPrinted>2017-09-04T13:36:00Z</cp:lastPrinted>
  <dcterms:created xsi:type="dcterms:W3CDTF">2017-08-28T13:19:00Z</dcterms:created>
  <dcterms:modified xsi:type="dcterms:W3CDTF">2017-11-14T19:12:00Z</dcterms:modified>
</cp:coreProperties>
</file>