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9F" w:rsidRPr="005F31C4" w:rsidRDefault="0074709F" w:rsidP="0074709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74709F" w:rsidRPr="00D85E04" w:rsidRDefault="0074709F" w:rsidP="0074709F">
      <w:pPr>
        <w:rPr>
          <w:rFonts w:ascii="Tahoma" w:hAnsi="Tahoma" w:cs="Tahoma"/>
          <w:b/>
          <w:sz w:val="18"/>
          <w:szCs w:val="18"/>
          <w:lang w:val="es-CO"/>
        </w:rPr>
      </w:pPr>
    </w:p>
    <w:p w:rsidR="00226D5F" w:rsidRPr="007C5A02"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BD47F9">
        <w:rPr>
          <w:rFonts w:ascii="Arial" w:hAnsi="Arial" w:cs="Arial"/>
          <w:bCs/>
          <w:sz w:val="18"/>
          <w:szCs w:val="18"/>
        </w:rPr>
        <w:t>4</w:t>
      </w:r>
      <w:r w:rsidR="00381816">
        <w:rPr>
          <w:rFonts w:ascii="Arial" w:hAnsi="Arial" w:cs="Arial"/>
          <w:bCs/>
          <w:sz w:val="18"/>
          <w:szCs w:val="18"/>
        </w:rPr>
        <w:t>-201</w:t>
      </w:r>
      <w:r w:rsidR="004C3C85">
        <w:rPr>
          <w:rFonts w:ascii="Arial" w:hAnsi="Arial" w:cs="Arial"/>
          <w:bCs/>
          <w:sz w:val="18"/>
          <w:szCs w:val="18"/>
        </w:rPr>
        <w:t>6</w:t>
      </w:r>
      <w:r w:rsidR="00381816">
        <w:rPr>
          <w:rFonts w:ascii="Arial" w:hAnsi="Arial" w:cs="Arial"/>
          <w:bCs/>
          <w:sz w:val="18"/>
          <w:szCs w:val="18"/>
        </w:rPr>
        <w:t>-00</w:t>
      </w:r>
      <w:r w:rsidR="00BD47F9">
        <w:rPr>
          <w:rFonts w:ascii="Arial" w:hAnsi="Arial" w:cs="Arial"/>
          <w:bCs/>
          <w:sz w:val="18"/>
          <w:szCs w:val="18"/>
        </w:rPr>
        <w:t>0</w:t>
      </w:r>
      <w:r w:rsidR="004C3C85">
        <w:rPr>
          <w:rFonts w:ascii="Arial" w:hAnsi="Arial" w:cs="Arial"/>
          <w:bCs/>
          <w:sz w:val="18"/>
          <w:szCs w:val="18"/>
        </w:rPr>
        <w:t>53</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C3C85">
        <w:rPr>
          <w:rFonts w:ascii="Arial" w:hAnsi="Arial" w:cs="Arial"/>
          <w:iCs/>
          <w:sz w:val="18"/>
          <w:szCs w:val="18"/>
        </w:rPr>
        <w:t>María Edilma Osorio Arias</w:t>
      </w:r>
    </w:p>
    <w:p w:rsidR="00226D5F" w:rsidRPr="007C5A02"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B62DAB">
        <w:rPr>
          <w:rFonts w:ascii="Arial" w:hAnsi="Arial" w:cs="Arial"/>
          <w:bCs/>
          <w:sz w:val="18"/>
          <w:szCs w:val="18"/>
        </w:rPr>
        <w:t xml:space="preserve"> </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D47F9">
        <w:rPr>
          <w:rFonts w:ascii="Arial" w:hAnsi="Arial" w:cs="Arial"/>
          <w:sz w:val="18"/>
          <w:szCs w:val="18"/>
        </w:rPr>
        <w:t xml:space="preserve">Cuarto </w:t>
      </w:r>
      <w:r w:rsidR="00907F08">
        <w:rPr>
          <w:rFonts w:ascii="Arial" w:hAnsi="Arial" w:cs="Arial"/>
          <w:sz w:val="18"/>
          <w:szCs w:val="18"/>
        </w:rPr>
        <w:t>Laboral del Circuito de Pereira</w:t>
      </w:r>
    </w:p>
    <w:p w:rsidR="0074709F" w:rsidRPr="0074709F" w:rsidRDefault="0074709F" w:rsidP="0074709F">
      <w:pPr>
        <w:spacing w:line="276" w:lineRule="auto"/>
        <w:contextualSpacing/>
        <w:jc w:val="both"/>
        <w:rPr>
          <w:rFonts w:ascii="Arial" w:hAnsi="Arial" w:cs="Arial"/>
          <w:b/>
          <w:bCs/>
          <w:sz w:val="18"/>
          <w:szCs w:val="18"/>
        </w:rPr>
      </w:pPr>
    </w:p>
    <w:p w:rsidR="001467FE" w:rsidRPr="00BE637F" w:rsidRDefault="00907F08" w:rsidP="0074709F">
      <w:pPr>
        <w:spacing w:line="276" w:lineRule="auto"/>
        <w:contextualSpacing/>
        <w:jc w:val="both"/>
        <w:rPr>
          <w:rFonts w:ascii="Arial" w:hAnsi="Arial" w:cs="Arial"/>
          <w:bCs/>
          <w:sz w:val="18"/>
          <w:szCs w:val="18"/>
        </w:rPr>
      </w:pPr>
      <w:r w:rsidRPr="0074709F">
        <w:rPr>
          <w:rFonts w:ascii="Arial" w:hAnsi="Arial" w:cs="Arial"/>
          <w:b/>
          <w:bCs/>
          <w:sz w:val="18"/>
          <w:szCs w:val="18"/>
        </w:rPr>
        <w:t xml:space="preserve">Tema a tratar: </w:t>
      </w:r>
      <w:r w:rsidRPr="0074709F">
        <w:rPr>
          <w:rFonts w:ascii="Arial" w:hAnsi="Arial" w:cs="Arial"/>
          <w:b/>
          <w:bCs/>
          <w:sz w:val="18"/>
          <w:szCs w:val="18"/>
        </w:rPr>
        <w:tab/>
      </w:r>
      <w:r w:rsidR="0074709F" w:rsidRPr="0074709F">
        <w:rPr>
          <w:rFonts w:ascii="Arial" w:hAnsi="Arial" w:cs="Arial"/>
          <w:b/>
          <w:bCs/>
          <w:sz w:val="18"/>
          <w:szCs w:val="18"/>
        </w:rPr>
        <w:tab/>
      </w:r>
      <w:r w:rsidR="0074709F" w:rsidRPr="0074709F">
        <w:rPr>
          <w:rFonts w:ascii="Arial" w:hAnsi="Arial" w:cs="Arial"/>
          <w:b/>
          <w:bCs/>
          <w:sz w:val="18"/>
          <w:szCs w:val="18"/>
        </w:rPr>
        <w:tab/>
      </w:r>
      <w:r w:rsidR="0074709F" w:rsidRPr="0074709F">
        <w:rPr>
          <w:rFonts w:ascii="Arial" w:hAnsi="Arial" w:cs="Arial"/>
          <w:b/>
          <w:bCs/>
          <w:sz w:val="18"/>
          <w:szCs w:val="18"/>
        </w:rPr>
        <w:tab/>
      </w:r>
      <w:r w:rsidR="0074709F" w:rsidRPr="0074709F">
        <w:rPr>
          <w:rFonts w:ascii="Arial" w:hAnsi="Arial" w:cs="Arial"/>
          <w:b/>
          <w:bCs/>
          <w:sz w:val="18"/>
          <w:szCs w:val="18"/>
        </w:rPr>
        <w:tab/>
      </w:r>
      <w:r w:rsidR="00334FB7" w:rsidRPr="0074709F">
        <w:rPr>
          <w:rFonts w:ascii="Arial" w:hAnsi="Arial" w:cs="Arial"/>
          <w:b/>
          <w:bCs/>
          <w:sz w:val="18"/>
          <w:szCs w:val="18"/>
        </w:rPr>
        <w:t xml:space="preserve">PENSIÓN DE VEJEZ </w:t>
      </w:r>
      <w:r w:rsidR="00F14D9F" w:rsidRPr="0074709F">
        <w:rPr>
          <w:rFonts w:ascii="Arial" w:hAnsi="Arial" w:cs="Arial"/>
          <w:b/>
          <w:bCs/>
          <w:sz w:val="18"/>
          <w:szCs w:val="18"/>
        </w:rPr>
        <w:t xml:space="preserve"> - </w:t>
      </w:r>
      <w:r w:rsidR="00BE637F" w:rsidRPr="0074709F">
        <w:rPr>
          <w:rFonts w:ascii="Arial" w:hAnsi="Arial" w:cs="Arial"/>
          <w:b/>
          <w:bCs/>
          <w:sz w:val="18"/>
          <w:szCs w:val="18"/>
        </w:rPr>
        <w:t>RÉGIMEN</w:t>
      </w:r>
      <w:r w:rsidR="00647141" w:rsidRPr="0074709F">
        <w:rPr>
          <w:rFonts w:ascii="Arial" w:hAnsi="Arial" w:cs="Arial"/>
          <w:b/>
          <w:bCs/>
          <w:sz w:val="18"/>
          <w:szCs w:val="18"/>
        </w:rPr>
        <w:t xml:space="preserve"> DE TRANSICIÓN</w:t>
      </w:r>
      <w:r w:rsidR="00F14D9F" w:rsidRPr="0074709F">
        <w:rPr>
          <w:rFonts w:ascii="Arial" w:hAnsi="Arial" w:cs="Arial"/>
          <w:b/>
          <w:bCs/>
          <w:sz w:val="18"/>
          <w:szCs w:val="18"/>
        </w:rPr>
        <w:t xml:space="preserve"> - </w:t>
      </w:r>
      <w:r w:rsidR="00647141" w:rsidRPr="0074709F">
        <w:rPr>
          <w:rFonts w:ascii="Arial" w:hAnsi="Arial" w:cs="Arial"/>
          <w:b/>
          <w:bCs/>
          <w:sz w:val="18"/>
          <w:szCs w:val="18"/>
        </w:rPr>
        <w:t>REQUISITOS PENSIÓN DE VEJEZ – ACUERDO 049/90</w:t>
      </w:r>
      <w:r w:rsidR="00F14D9F" w:rsidRPr="0074709F">
        <w:rPr>
          <w:rFonts w:ascii="Arial" w:hAnsi="Arial" w:cs="Arial"/>
          <w:b/>
          <w:bCs/>
          <w:sz w:val="18"/>
          <w:szCs w:val="18"/>
        </w:rPr>
        <w:t xml:space="preserve"> - </w:t>
      </w:r>
      <w:r w:rsidR="001467FE" w:rsidRPr="0074709F">
        <w:rPr>
          <w:rFonts w:ascii="Arial" w:hAnsi="Arial" w:cs="Arial"/>
          <w:b/>
          <w:bCs/>
          <w:sz w:val="18"/>
          <w:szCs w:val="18"/>
        </w:rPr>
        <w:t>MORA PATRONAL</w:t>
      </w:r>
      <w:r w:rsidR="0074709F" w:rsidRPr="0074709F">
        <w:rPr>
          <w:rFonts w:ascii="Arial" w:hAnsi="Arial" w:cs="Arial"/>
          <w:b/>
          <w:bCs/>
          <w:sz w:val="18"/>
          <w:szCs w:val="18"/>
        </w:rPr>
        <w:t xml:space="preserve"> - </w:t>
      </w:r>
      <w:r w:rsidR="00BE637F" w:rsidRPr="00BE637F">
        <w:rPr>
          <w:rFonts w:ascii="Arial" w:hAnsi="Arial" w:cs="Arial"/>
          <w:bCs/>
          <w:sz w:val="18"/>
          <w:szCs w:val="18"/>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mujeres establece que al 1° de abril de 1994 tuvieran más de 35 años de edad o 15 o más años de servicios cotizados y, la segunda el Acto Legislativo 01 de 2005 que exige acreditar 750 semanas de cotización al 29 de julio de ese año.</w:t>
      </w:r>
    </w:p>
    <w:p w:rsidR="009254DD" w:rsidRPr="00BE637F" w:rsidRDefault="00BE637F" w:rsidP="002D566E">
      <w:pPr>
        <w:spacing w:line="276" w:lineRule="auto"/>
        <w:ind w:left="2127" w:hanging="2127"/>
        <w:contextualSpacing/>
        <w:jc w:val="both"/>
        <w:rPr>
          <w:rFonts w:ascii="Arial" w:hAnsi="Arial" w:cs="Arial"/>
          <w:bCs/>
          <w:sz w:val="18"/>
          <w:szCs w:val="18"/>
          <w:lang w:val="es-ES"/>
        </w:rPr>
      </w:pPr>
      <w:r w:rsidRPr="00BE637F">
        <w:rPr>
          <w:rFonts w:ascii="Arial" w:hAnsi="Arial" w:cs="Arial"/>
          <w:bCs/>
          <w:sz w:val="18"/>
          <w:szCs w:val="18"/>
          <w:lang w:val="es-ES"/>
        </w:rPr>
        <w:t>(…)</w:t>
      </w:r>
    </w:p>
    <w:p w:rsidR="00BE637F" w:rsidRPr="00BE637F" w:rsidRDefault="00BE637F" w:rsidP="00BE637F">
      <w:pPr>
        <w:jc w:val="both"/>
        <w:rPr>
          <w:rFonts w:ascii="Arial" w:hAnsi="Arial" w:cs="Arial"/>
          <w:sz w:val="18"/>
          <w:szCs w:val="18"/>
        </w:rPr>
      </w:pPr>
      <w:r w:rsidRPr="00BE637F">
        <w:rPr>
          <w:rFonts w:ascii="Arial" w:hAnsi="Arial" w:cs="Arial"/>
          <w:sz w:val="18"/>
          <w:szCs w:val="18"/>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BE637F" w:rsidRPr="00BE637F" w:rsidRDefault="00BE637F" w:rsidP="00BE637F">
      <w:pPr>
        <w:rPr>
          <w:rFonts w:ascii="Arial" w:hAnsi="Arial" w:cs="Arial"/>
          <w:sz w:val="18"/>
          <w:szCs w:val="18"/>
        </w:rPr>
      </w:pPr>
      <w:r w:rsidRPr="00BE637F">
        <w:rPr>
          <w:rFonts w:ascii="Arial" w:hAnsi="Arial" w:cs="Arial"/>
          <w:sz w:val="18"/>
          <w:szCs w:val="18"/>
        </w:rPr>
        <w:t>(…)</w:t>
      </w:r>
    </w:p>
    <w:p w:rsidR="00BE637F" w:rsidRPr="00BE637F" w:rsidRDefault="00BE637F" w:rsidP="00BE637F">
      <w:pPr>
        <w:rPr>
          <w:rFonts w:ascii="Arial" w:hAnsi="Arial" w:cs="Arial"/>
          <w:sz w:val="18"/>
          <w:szCs w:val="18"/>
        </w:rPr>
      </w:pPr>
      <w:r w:rsidRPr="00BE637F">
        <w:rPr>
          <w:rFonts w:ascii="Arial" w:hAnsi="Arial" w:cs="Arial"/>
          <w:sz w:val="18"/>
          <w:szCs w:val="18"/>
        </w:rPr>
        <w:t xml:space="preserve">Para los beneficiarios del régimen de transición que se pensionaron bajo el régimen establecido en el Acuerdo 049/90, conforme al artículo 20, la tasa de reemplazo cuando las cotizaciones oscilan entre 1.150y 1.199 semanas debe ser equivalente al 84% del </w:t>
      </w:r>
      <w:proofErr w:type="spellStart"/>
      <w:r w:rsidRPr="00BE637F">
        <w:rPr>
          <w:rFonts w:ascii="Arial" w:hAnsi="Arial" w:cs="Arial"/>
          <w:sz w:val="18"/>
          <w:szCs w:val="18"/>
        </w:rPr>
        <w:t>IBL</w:t>
      </w:r>
      <w:proofErr w:type="spellEnd"/>
      <w:r w:rsidRPr="00BE637F">
        <w:rPr>
          <w:rFonts w:ascii="Arial" w:hAnsi="Arial" w:cs="Arial"/>
          <w:sz w:val="18"/>
          <w:szCs w:val="18"/>
        </w:rPr>
        <w:t>.</w:t>
      </w:r>
    </w:p>
    <w:p w:rsidR="00BE637F" w:rsidRPr="00BE637F" w:rsidRDefault="00BE637F" w:rsidP="00BE637F">
      <w:pPr>
        <w:rPr>
          <w:rFonts w:ascii="Arial" w:hAnsi="Arial" w:cs="Arial"/>
          <w:sz w:val="18"/>
          <w:szCs w:val="18"/>
        </w:rPr>
      </w:pPr>
    </w:p>
    <w:p w:rsidR="00BE637F" w:rsidRPr="00BE637F" w:rsidRDefault="00BE637F" w:rsidP="00BE637F">
      <w:pPr>
        <w:rPr>
          <w:rFonts w:ascii="Arial" w:hAnsi="Arial" w:cs="Arial"/>
          <w:sz w:val="18"/>
          <w:szCs w:val="18"/>
        </w:rPr>
      </w:pPr>
      <w:r w:rsidRPr="00BE637F">
        <w:rPr>
          <w:rFonts w:ascii="Arial" w:hAnsi="Arial" w:cs="Arial"/>
          <w:sz w:val="18"/>
          <w:szCs w:val="18"/>
        </w:rPr>
        <w:t xml:space="preserve">Así mismo, para aquellas personas que al 1º de abril de 1994, les faltaban 10 años o más para causar su derecho, la normativa aplicable para liquidar su </w:t>
      </w:r>
      <w:proofErr w:type="spellStart"/>
      <w:r w:rsidRPr="00BE637F">
        <w:rPr>
          <w:rFonts w:ascii="Arial" w:hAnsi="Arial" w:cs="Arial"/>
          <w:sz w:val="18"/>
          <w:szCs w:val="18"/>
        </w:rPr>
        <w:t>IBL</w:t>
      </w:r>
      <w:proofErr w:type="spellEnd"/>
      <w:r w:rsidRPr="00BE637F">
        <w:rPr>
          <w:rFonts w:ascii="Arial" w:hAnsi="Arial" w:cs="Arial"/>
          <w:sz w:val="18"/>
          <w:szCs w:val="18"/>
        </w:rPr>
        <w:t xml:space="preserve"> será el artículo 21 de la Ley 100 de 1993, según el cual la base sobre la cual se establecerá el monto de la pensión, es el promedio de las sumas sobre que el afiliado haya efectuado sus cotizaciones en los 10 años que anteceden al reconocimiento de la prestación o el de toda la vida, si se superan las 1250 semanas cotizadas.</w:t>
      </w:r>
    </w:p>
    <w:p w:rsidR="00BE637F" w:rsidRPr="00BE637F" w:rsidRDefault="00BE637F" w:rsidP="00BE637F">
      <w:pPr>
        <w:rPr>
          <w:rFonts w:ascii="Arial" w:hAnsi="Arial" w:cs="Arial"/>
          <w:sz w:val="18"/>
          <w:szCs w:val="18"/>
        </w:rPr>
      </w:pPr>
      <w:bookmarkStart w:id="0" w:name="_GoBack"/>
      <w:bookmarkEnd w:id="0"/>
    </w:p>
    <w:p w:rsidR="00982203" w:rsidRPr="00BE637F" w:rsidRDefault="00982203" w:rsidP="00BE637F">
      <w:pPr>
        <w:rPr>
          <w:rFonts w:ascii="Arial" w:hAnsi="Arial" w:cs="Arial"/>
          <w:sz w:val="18"/>
          <w:szCs w:val="18"/>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9E4A86" w:rsidP="002D566E">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4C3C85">
        <w:rPr>
          <w:rFonts w:ascii="Arial" w:eastAsia="Calibri" w:hAnsi="Arial" w:cs="Arial"/>
          <w:szCs w:val="24"/>
          <w:lang w:val="es-CO" w:eastAsia="en-US"/>
        </w:rPr>
        <w:t xml:space="preserve">cinco </w:t>
      </w:r>
      <w:r w:rsidR="00226D5F" w:rsidRPr="00AC486E">
        <w:rPr>
          <w:rFonts w:ascii="Arial" w:eastAsia="Calibri" w:hAnsi="Arial" w:cs="Arial"/>
          <w:szCs w:val="24"/>
          <w:lang w:val="es-CO" w:eastAsia="en-US"/>
        </w:rPr>
        <w:t>(</w:t>
      </w:r>
      <w:r w:rsidR="004C3C85">
        <w:rPr>
          <w:rFonts w:ascii="Arial" w:eastAsia="Calibri" w:hAnsi="Arial" w:cs="Arial"/>
          <w:szCs w:val="24"/>
          <w:lang w:val="es-CO" w:eastAsia="en-US"/>
        </w:rPr>
        <w:t>05</w:t>
      </w:r>
      <w:r w:rsidR="00226D5F" w:rsidRPr="00AC486E">
        <w:rPr>
          <w:rFonts w:ascii="Arial" w:eastAsia="Calibri" w:hAnsi="Arial" w:cs="Arial"/>
          <w:szCs w:val="24"/>
          <w:lang w:val="es-CO" w:eastAsia="en-US"/>
        </w:rPr>
        <w:t xml:space="preserve">) días del mes de </w:t>
      </w:r>
      <w:r w:rsidR="004C3C85">
        <w:rPr>
          <w:rFonts w:ascii="Arial" w:eastAsia="Calibri" w:hAnsi="Arial" w:cs="Arial"/>
          <w:szCs w:val="24"/>
          <w:lang w:val="es-CO" w:eastAsia="en-US"/>
        </w:rPr>
        <w:t xml:space="preserve">septiembre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4C3C85">
        <w:rPr>
          <w:rFonts w:ascii="Arial" w:eastAsia="Calibri" w:hAnsi="Arial" w:cs="Arial"/>
          <w:szCs w:val="24"/>
          <w:lang w:val="es-CO" w:eastAsia="en-US"/>
        </w:rPr>
        <w:t>nueve</w:t>
      </w:r>
      <w:r>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4C3C85">
        <w:rPr>
          <w:rFonts w:ascii="Arial" w:eastAsia="Calibri" w:hAnsi="Arial" w:cs="Arial"/>
          <w:szCs w:val="24"/>
          <w:lang w:val="es-CO" w:eastAsia="en-US"/>
        </w:rPr>
        <w:t>9</w:t>
      </w:r>
      <w:r w:rsidR="00334FB7">
        <w:rPr>
          <w:rFonts w:ascii="Arial" w:eastAsia="Calibri" w:hAnsi="Arial" w:cs="Arial"/>
          <w:szCs w:val="24"/>
          <w:lang w:val="es-CO" w:eastAsia="en-US"/>
        </w:rPr>
        <w:t>:</w:t>
      </w:r>
      <w:r>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4C3C85">
        <w:rPr>
          <w:rFonts w:ascii="Arial" w:hAnsi="Arial" w:cs="Arial"/>
          <w:bCs/>
          <w:color w:val="000000"/>
          <w:szCs w:val="24"/>
          <w:lang w:eastAsia="es-CO"/>
        </w:rPr>
        <w:t>grado jurisdiccional de consulta</w:t>
      </w:r>
      <w:r w:rsidR="00BD47F9">
        <w:rPr>
          <w:rFonts w:ascii="Arial" w:hAnsi="Arial" w:cs="Arial"/>
          <w:bCs/>
          <w:color w:val="000000"/>
          <w:szCs w:val="24"/>
          <w:lang w:eastAsia="es-CO"/>
        </w:rPr>
        <w:t xml:space="preserve">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BD47F9">
        <w:rPr>
          <w:rFonts w:ascii="Arial" w:hAnsi="Arial" w:cs="Arial"/>
          <w:szCs w:val="24"/>
        </w:rPr>
        <w:t>1</w:t>
      </w:r>
      <w:r w:rsidR="004C3C85">
        <w:rPr>
          <w:rFonts w:ascii="Arial" w:hAnsi="Arial" w:cs="Arial"/>
          <w:szCs w:val="24"/>
        </w:rPr>
        <w:t>2</w:t>
      </w:r>
      <w:r w:rsidR="00BD47F9">
        <w:rPr>
          <w:rFonts w:ascii="Arial" w:hAnsi="Arial" w:cs="Arial"/>
          <w:szCs w:val="24"/>
        </w:rPr>
        <w:t xml:space="preserve"> </w:t>
      </w:r>
      <w:r w:rsidR="00226D5F" w:rsidRPr="00AC486E">
        <w:rPr>
          <w:rFonts w:ascii="Arial" w:hAnsi="Arial" w:cs="Arial"/>
          <w:szCs w:val="24"/>
        </w:rPr>
        <w:t xml:space="preserve">de </w:t>
      </w:r>
      <w:r w:rsidR="004C3C85">
        <w:rPr>
          <w:rFonts w:ascii="Arial" w:hAnsi="Arial" w:cs="Arial"/>
          <w:szCs w:val="24"/>
        </w:rPr>
        <w:t>septiembre d</w:t>
      </w:r>
      <w:r w:rsidR="00226D5F" w:rsidRPr="00AC486E">
        <w:rPr>
          <w:rFonts w:ascii="Arial" w:hAnsi="Arial" w:cs="Arial"/>
          <w:szCs w:val="24"/>
        </w:rPr>
        <w:t>e 201</w:t>
      </w:r>
      <w:r w:rsidR="00381816">
        <w:rPr>
          <w:rFonts w:ascii="Arial" w:hAnsi="Arial" w:cs="Arial"/>
          <w:szCs w:val="24"/>
        </w:rPr>
        <w:t>6</w:t>
      </w:r>
      <w:r w:rsidR="00226D5F" w:rsidRPr="00AC486E">
        <w:rPr>
          <w:rFonts w:ascii="Arial" w:hAnsi="Arial" w:cs="Arial"/>
          <w:szCs w:val="24"/>
        </w:rPr>
        <w:t xml:space="preserve"> por el Juzgado </w:t>
      </w:r>
      <w:r w:rsidR="00BD47F9">
        <w:rPr>
          <w:rFonts w:ascii="Arial" w:hAnsi="Arial" w:cs="Arial"/>
          <w:szCs w:val="24"/>
        </w:rPr>
        <w:t xml:space="preserve">Cuarto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F13C65">
        <w:rPr>
          <w:rFonts w:ascii="Arial" w:hAnsi="Arial" w:cs="Arial"/>
          <w:szCs w:val="24"/>
        </w:rPr>
        <w:t>l</w:t>
      </w:r>
      <w:r w:rsidR="00DF11B0">
        <w:rPr>
          <w:rFonts w:ascii="Arial" w:hAnsi="Arial" w:cs="Arial"/>
          <w:szCs w:val="24"/>
        </w:rPr>
        <w:t>a</w:t>
      </w:r>
      <w:r w:rsidR="00F13C65">
        <w:rPr>
          <w:rFonts w:ascii="Arial" w:hAnsi="Arial" w:cs="Arial"/>
          <w:szCs w:val="24"/>
        </w:rPr>
        <w:t xml:space="preserve"> </w:t>
      </w:r>
      <w:r w:rsidR="003440CA">
        <w:rPr>
          <w:rFonts w:ascii="Arial" w:hAnsi="Arial" w:cs="Arial"/>
          <w:szCs w:val="24"/>
        </w:rPr>
        <w:t>señor</w:t>
      </w:r>
      <w:r w:rsidR="00DF11B0">
        <w:rPr>
          <w:rFonts w:ascii="Arial" w:hAnsi="Arial" w:cs="Arial"/>
          <w:szCs w:val="24"/>
        </w:rPr>
        <w:t>a</w:t>
      </w:r>
      <w:r w:rsidR="003440CA">
        <w:rPr>
          <w:rFonts w:ascii="Arial" w:hAnsi="Arial" w:cs="Arial"/>
          <w:szCs w:val="24"/>
        </w:rPr>
        <w:t xml:space="preserve"> </w:t>
      </w:r>
      <w:r w:rsidR="004C3C85">
        <w:rPr>
          <w:rFonts w:ascii="Arial" w:hAnsi="Arial" w:cs="Arial"/>
          <w:b/>
          <w:szCs w:val="24"/>
        </w:rPr>
        <w:t>María Edilma Osorio Arias</w:t>
      </w:r>
      <w:r w:rsidR="00BD47F9">
        <w:rPr>
          <w:rFonts w:ascii="Arial" w:hAnsi="Arial" w:cs="Arial"/>
          <w:b/>
          <w:szCs w:val="24"/>
        </w:rPr>
        <w:t xml:space="preserve">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Pr>
          <w:rFonts w:ascii="Arial" w:hAnsi="Arial" w:cs="Arial"/>
          <w:b/>
          <w:bCs/>
          <w:szCs w:val="24"/>
        </w:rPr>
        <w:t xml:space="preserve">, </w:t>
      </w:r>
      <w:r w:rsidR="00AD7995">
        <w:rPr>
          <w:rFonts w:ascii="Arial" w:hAnsi="Arial" w:cs="Arial"/>
          <w:bCs/>
          <w:iCs/>
          <w:szCs w:val="24"/>
        </w:rPr>
        <w:t>radicado bajo el N° 66001-31-05-00</w:t>
      </w:r>
      <w:r w:rsidR="00BD47F9">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4C3C85">
        <w:rPr>
          <w:rFonts w:ascii="Arial" w:hAnsi="Arial" w:cs="Arial"/>
          <w:bCs/>
          <w:iCs/>
          <w:szCs w:val="24"/>
        </w:rPr>
        <w:t>6</w:t>
      </w:r>
      <w:r w:rsidR="00AD7995">
        <w:rPr>
          <w:rFonts w:ascii="Arial" w:hAnsi="Arial" w:cs="Arial"/>
          <w:bCs/>
          <w:iCs/>
          <w:szCs w:val="24"/>
        </w:rPr>
        <w:t>-00</w:t>
      </w:r>
      <w:r w:rsidR="00BD47F9">
        <w:rPr>
          <w:rFonts w:ascii="Arial" w:hAnsi="Arial" w:cs="Arial"/>
          <w:bCs/>
          <w:iCs/>
          <w:szCs w:val="24"/>
        </w:rPr>
        <w:t>0</w:t>
      </w:r>
      <w:r w:rsidR="004C3C85">
        <w:rPr>
          <w:rFonts w:ascii="Arial" w:hAnsi="Arial" w:cs="Arial"/>
          <w:bCs/>
          <w:iCs/>
          <w:szCs w:val="24"/>
        </w:rPr>
        <w:t>53</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A0D1A" w:rsidRDefault="00465508" w:rsidP="00334FB7">
      <w:pPr>
        <w:spacing w:line="276" w:lineRule="auto"/>
        <w:jc w:val="both"/>
        <w:rPr>
          <w:rFonts w:ascii="Arial" w:hAnsi="Arial" w:cs="Arial"/>
          <w:szCs w:val="24"/>
        </w:rPr>
      </w:pPr>
      <w:r>
        <w:rPr>
          <w:rFonts w:ascii="Arial" w:hAnsi="Arial" w:cs="Arial"/>
          <w:szCs w:val="24"/>
        </w:rPr>
        <w:t xml:space="preserve">Pretende </w:t>
      </w:r>
      <w:r w:rsidR="004C3C85">
        <w:rPr>
          <w:rFonts w:ascii="Arial" w:hAnsi="Arial" w:cs="Arial"/>
          <w:szCs w:val="24"/>
        </w:rPr>
        <w:t xml:space="preserve">la </w:t>
      </w:r>
      <w:r w:rsidR="00A957FB">
        <w:rPr>
          <w:rFonts w:ascii="Arial" w:hAnsi="Arial" w:cs="Arial"/>
          <w:szCs w:val="24"/>
        </w:rPr>
        <w:t>señor</w:t>
      </w:r>
      <w:r w:rsidR="004C3C85">
        <w:rPr>
          <w:rFonts w:ascii="Arial" w:hAnsi="Arial" w:cs="Arial"/>
          <w:szCs w:val="24"/>
        </w:rPr>
        <w:t>a</w:t>
      </w:r>
      <w:r w:rsidR="00A957FB">
        <w:rPr>
          <w:rFonts w:ascii="Arial" w:hAnsi="Arial" w:cs="Arial"/>
          <w:szCs w:val="24"/>
        </w:rPr>
        <w:t xml:space="preserve"> </w:t>
      </w:r>
      <w:r w:rsidR="004C3C85">
        <w:rPr>
          <w:rFonts w:ascii="Arial" w:hAnsi="Arial" w:cs="Arial"/>
          <w:szCs w:val="24"/>
        </w:rPr>
        <w:t>María Edilma Osorio Arias</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w:t>
      </w:r>
      <w:r w:rsidR="004C3C85">
        <w:rPr>
          <w:rFonts w:ascii="Arial" w:hAnsi="Arial" w:cs="Arial"/>
          <w:szCs w:val="24"/>
        </w:rPr>
        <w:t xml:space="preserve"> </w:t>
      </w:r>
      <w:r w:rsidR="00BA0D1A">
        <w:rPr>
          <w:rFonts w:ascii="Arial" w:hAnsi="Arial" w:cs="Arial"/>
          <w:szCs w:val="24"/>
        </w:rPr>
        <w:t xml:space="preserve">(i) </w:t>
      </w:r>
      <w:r w:rsidR="004C3C85">
        <w:rPr>
          <w:rFonts w:ascii="Arial" w:hAnsi="Arial" w:cs="Arial"/>
          <w:szCs w:val="24"/>
        </w:rPr>
        <w:t xml:space="preserve">es beneficiaria del régimen de transición </w:t>
      </w:r>
      <w:r w:rsidR="00BA0D1A">
        <w:rPr>
          <w:rFonts w:ascii="Arial" w:hAnsi="Arial" w:cs="Arial"/>
          <w:szCs w:val="24"/>
        </w:rPr>
        <w:t xml:space="preserve">y le es aplicable el Acuerdo 049/90; (ii) el otrora </w:t>
      </w:r>
      <w:proofErr w:type="spellStart"/>
      <w:r w:rsidR="00BA0D1A">
        <w:rPr>
          <w:rFonts w:ascii="Arial" w:hAnsi="Arial" w:cs="Arial"/>
          <w:szCs w:val="24"/>
        </w:rPr>
        <w:t>ISS</w:t>
      </w:r>
      <w:proofErr w:type="spellEnd"/>
      <w:r w:rsidR="00BA0D1A">
        <w:rPr>
          <w:rFonts w:ascii="Arial" w:hAnsi="Arial" w:cs="Arial"/>
          <w:szCs w:val="24"/>
        </w:rPr>
        <w:t xml:space="preserve"> y ahora </w:t>
      </w:r>
      <w:proofErr w:type="spellStart"/>
      <w:r w:rsidR="00BA0D1A">
        <w:rPr>
          <w:rFonts w:ascii="Arial" w:hAnsi="Arial" w:cs="Arial"/>
          <w:szCs w:val="24"/>
        </w:rPr>
        <w:t>Colpensiones</w:t>
      </w:r>
      <w:proofErr w:type="spellEnd"/>
      <w:r w:rsidR="00BA0D1A">
        <w:rPr>
          <w:rFonts w:ascii="Arial" w:hAnsi="Arial" w:cs="Arial"/>
          <w:szCs w:val="24"/>
        </w:rPr>
        <w:t xml:space="preserve"> han sido negligentes con el ejercicio de las acciones de recobro a los empleadores morosos por los periodos de julio a septiembre de 1999, mayo y junio de 2001 y mayo de 2003. </w:t>
      </w:r>
    </w:p>
    <w:p w:rsidR="00BA0D1A" w:rsidRDefault="00BA0D1A" w:rsidP="00334FB7">
      <w:pPr>
        <w:spacing w:line="276" w:lineRule="auto"/>
        <w:jc w:val="both"/>
        <w:rPr>
          <w:rFonts w:ascii="Arial" w:hAnsi="Arial" w:cs="Arial"/>
          <w:szCs w:val="24"/>
        </w:rPr>
      </w:pPr>
    </w:p>
    <w:p w:rsidR="00BA0D1A" w:rsidRDefault="00BA0D1A" w:rsidP="00334FB7">
      <w:pPr>
        <w:spacing w:line="276" w:lineRule="auto"/>
        <w:jc w:val="both"/>
        <w:rPr>
          <w:rFonts w:ascii="Arial" w:hAnsi="Arial" w:cs="Arial"/>
          <w:szCs w:val="24"/>
        </w:rPr>
      </w:pPr>
      <w:r>
        <w:rPr>
          <w:rFonts w:ascii="Arial" w:hAnsi="Arial" w:cs="Arial"/>
          <w:szCs w:val="24"/>
        </w:rPr>
        <w:t>En consecuencia de lo anterior, se condene a la demanda a reconocer la pensión de vejez desde el 27/10/2011</w:t>
      </w:r>
      <w:r w:rsidR="00484218">
        <w:rPr>
          <w:rFonts w:ascii="Arial" w:hAnsi="Arial" w:cs="Arial"/>
          <w:szCs w:val="24"/>
        </w:rPr>
        <w:t>, los intereses moratorios previstos en el artículo 141 de la Ley 100 de 1993, la ind</w:t>
      </w:r>
      <w:r w:rsidR="00F14D9F">
        <w:rPr>
          <w:rFonts w:ascii="Arial" w:hAnsi="Arial" w:cs="Arial"/>
          <w:szCs w:val="24"/>
        </w:rPr>
        <w:t>exación de las condenas.</w:t>
      </w:r>
    </w:p>
    <w:p w:rsidR="003E5452"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484218">
        <w:rPr>
          <w:rFonts w:ascii="Arial" w:hAnsi="Arial" w:cs="Arial"/>
          <w:szCs w:val="24"/>
        </w:rPr>
        <w:t>27/10/1956</w:t>
      </w:r>
      <w:r w:rsidR="00B21025">
        <w:rPr>
          <w:rFonts w:ascii="Arial" w:hAnsi="Arial" w:cs="Arial"/>
          <w:szCs w:val="24"/>
        </w:rPr>
        <w:t xml:space="preserve">, por lo que </w:t>
      </w:r>
      <w:r w:rsidR="00DC1D9A">
        <w:rPr>
          <w:rFonts w:ascii="Arial" w:hAnsi="Arial" w:cs="Arial"/>
          <w:szCs w:val="24"/>
        </w:rPr>
        <w:t xml:space="preserve">a la entrada en vigencia </w:t>
      </w:r>
      <w:r w:rsidR="001D6D95">
        <w:rPr>
          <w:rFonts w:ascii="Arial" w:hAnsi="Arial" w:cs="Arial"/>
          <w:szCs w:val="24"/>
        </w:rPr>
        <w:t>de la</w:t>
      </w:r>
      <w:r w:rsidR="002F2634">
        <w:rPr>
          <w:rFonts w:ascii="Arial" w:hAnsi="Arial" w:cs="Arial"/>
          <w:szCs w:val="24"/>
        </w:rPr>
        <w:t xml:space="preserve"> Ley 100/93 tenía </w:t>
      </w:r>
      <w:r w:rsidR="00484218">
        <w:rPr>
          <w:rFonts w:ascii="Arial" w:hAnsi="Arial" w:cs="Arial"/>
          <w:szCs w:val="24"/>
        </w:rPr>
        <w:t>37</w:t>
      </w:r>
      <w:r w:rsidR="003E5452">
        <w:rPr>
          <w:rFonts w:ascii="Arial" w:hAnsi="Arial" w:cs="Arial"/>
          <w:szCs w:val="24"/>
        </w:rPr>
        <w:t xml:space="preserve"> </w:t>
      </w:r>
      <w:r w:rsidR="002F2634">
        <w:rPr>
          <w:rFonts w:ascii="Arial" w:hAnsi="Arial" w:cs="Arial"/>
          <w:szCs w:val="24"/>
        </w:rPr>
        <w:t>año</w:t>
      </w:r>
      <w:r w:rsidR="001D6D95">
        <w:rPr>
          <w:rFonts w:ascii="Arial" w:hAnsi="Arial" w:cs="Arial"/>
          <w:szCs w:val="24"/>
        </w:rPr>
        <w:t>s</w:t>
      </w:r>
      <w:r w:rsidR="002F2634">
        <w:rPr>
          <w:rFonts w:ascii="Arial" w:hAnsi="Arial" w:cs="Arial"/>
          <w:szCs w:val="24"/>
        </w:rPr>
        <w:t xml:space="preserve"> cumplidos</w:t>
      </w:r>
      <w:r w:rsidR="00484218">
        <w:rPr>
          <w:rFonts w:ascii="Arial" w:hAnsi="Arial" w:cs="Arial"/>
          <w:szCs w:val="24"/>
        </w:rPr>
        <w:t>, que la convierte en beneficiaria del régimen de transición</w:t>
      </w:r>
      <w:r w:rsidR="00CD0777">
        <w:rPr>
          <w:rFonts w:ascii="Arial" w:hAnsi="Arial" w:cs="Arial"/>
          <w:szCs w:val="24"/>
        </w:rPr>
        <w:t xml:space="preserve">; (ii) </w:t>
      </w:r>
      <w:r w:rsidR="00484218">
        <w:rPr>
          <w:rFonts w:ascii="Arial" w:hAnsi="Arial" w:cs="Arial"/>
          <w:szCs w:val="24"/>
        </w:rPr>
        <w:t xml:space="preserve">el 27/10/2011 solicitó a </w:t>
      </w:r>
      <w:proofErr w:type="spellStart"/>
      <w:r w:rsidR="00484218">
        <w:rPr>
          <w:rFonts w:ascii="Arial" w:hAnsi="Arial" w:cs="Arial"/>
          <w:szCs w:val="24"/>
        </w:rPr>
        <w:t>Colpensiones</w:t>
      </w:r>
      <w:proofErr w:type="spellEnd"/>
      <w:r w:rsidR="00484218">
        <w:rPr>
          <w:rFonts w:ascii="Arial" w:hAnsi="Arial" w:cs="Arial"/>
          <w:szCs w:val="24"/>
        </w:rPr>
        <w:t xml:space="preserve"> el reconocimiento de la pensión de vejez, pero le fue negada por no acreditar los requisitos del acto legislativo 01/2005 para conservar el régimen de transición; (iii) el  incumplimiento de tal exigencia, se presenta por la mora en que incurrieron varios de sus empleadores en el pago de varios ciclos, los cuales ascienden a 64,34 semanas; (iv) dicho monto, sumado al que efectivamente se registra en la historia labora, genera un total de 770,29 semanas al 29/07/2005; (v) el </w:t>
      </w:r>
      <w:proofErr w:type="spellStart"/>
      <w:r w:rsidR="00484218">
        <w:rPr>
          <w:rFonts w:ascii="Arial" w:hAnsi="Arial" w:cs="Arial"/>
          <w:szCs w:val="24"/>
        </w:rPr>
        <w:t>ISS</w:t>
      </w:r>
      <w:proofErr w:type="spellEnd"/>
      <w:r w:rsidR="00484218">
        <w:rPr>
          <w:rFonts w:ascii="Arial" w:hAnsi="Arial" w:cs="Arial"/>
          <w:szCs w:val="24"/>
        </w:rPr>
        <w:t xml:space="preserve"> no ejerció las accion</w:t>
      </w:r>
      <w:r w:rsidR="00447CC1">
        <w:rPr>
          <w:rFonts w:ascii="Arial" w:hAnsi="Arial" w:cs="Arial"/>
          <w:szCs w:val="24"/>
        </w:rPr>
        <w:t>es de recobro de tales periodos.</w:t>
      </w:r>
    </w:p>
    <w:p w:rsidR="00484218" w:rsidRDefault="00484218"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00A81D91">
        <w:rPr>
          <w:rFonts w:ascii="Arial" w:hAnsi="Arial" w:cs="Arial"/>
          <w:szCs w:val="24"/>
        </w:rPr>
        <w:t xml:space="preserve">se opuso a las pretensiones de la demanda y como argumentos de defensa expresó que </w:t>
      </w:r>
      <w:r w:rsidR="008A589D">
        <w:rPr>
          <w:rFonts w:ascii="Arial" w:hAnsi="Arial" w:cs="Arial"/>
          <w:szCs w:val="24"/>
        </w:rPr>
        <w:t>aunque la actora fue beneficiaria del régimen de transición en razón de la edad que acreditó al 01/04/1994, lo perdió con la expedición del Acto Legislativo 01/2005, porque a la entrada en vigencia del mismo no logró acreditar 750 semanas de cotización al régimen pensional</w:t>
      </w:r>
      <w:r w:rsidR="00A55341">
        <w:rPr>
          <w:rFonts w:ascii="Arial" w:hAnsi="Arial" w:cs="Arial"/>
          <w:szCs w:val="24"/>
        </w:rPr>
        <w:t>. I</w:t>
      </w:r>
      <w:r w:rsidR="00A81D91">
        <w:rPr>
          <w:rFonts w:ascii="Arial" w:hAnsi="Arial" w:cs="Arial"/>
          <w:szCs w:val="24"/>
        </w:rPr>
        <w:t>nterpuso 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A55341" w:rsidRDefault="00A55341"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AB220F">
        <w:rPr>
          <w:rFonts w:ascii="Arial" w:hAnsi="Arial" w:cs="Arial"/>
          <w:b/>
          <w:sz w:val="24"/>
          <w:szCs w:val="24"/>
        </w:rPr>
        <w:t>consultada</w:t>
      </w:r>
    </w:p>
    <w:p w:rsidR="00B54B33"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BD47F9">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160139">
        <w:rPr>
          <w:rFonts w:ascii="Arial" w:hAnsi="Arial" w:cs="Arial"/>
          <w:szCs w:val="24"/>
          <w:lang w:eastAsia="es-CO"/>
        </w:rPr>
        <w:t>declaró que la demandante tenía derecho a que se le convalidaran los periodos en mora por parte de sus empleadore</w:t>
      </w:r>
      <w:r w:rsidR="00A92A00">
        <w:rPr>
          <w:rFonts w:ascii="Arial" w:hAnsi="Arial" w:cs="Arial"/>
          <w:szCs w:val="24"/>
          <w:lang w:eastAsia="es-CO"/>
        </w:rPr>
        <w:t>s, especialmente, de EMPACAMOS Ltda.</w:t>
      </w:r>
      <w:r w:rsidR="00160139">
        <w:rPr>
          <w:rFonts w:ascii="Arial" w:hAnsi="Arial" w:cs="Arial"/>
          <w:szCs w:val="24"/>
          <w:lang w:eastAsia="es-CO"/>
        </w:rPr>
        <w:t xml:space="preserve">; que era beneficiaria del régimen de transición y  tenía derecho al reconocimiento de la pensión de vejez con base en el Acuerdo 049/90, a partir del 01/10/2013, en cuantía de 1 </w:t>
      </w:r>
      <w:proofErr w:type="spellStart"/>
      <w:r w:rsidR="00160139">
        <w:rPr>
          <w:rFonts w:ascii="Arial" w:hAnsi="Arial" w:cs="Arial"/>
          <w:szCs w:val="24"/>
          <w:lang w:eastAsia="es-CO"/>
        </w:rPr>
        <w:t>SMLMV</w:t>
      </w:r>
      <w:proofErr w:type="spellEnd"/>
      <w:r w:rsidR="00160139">
        <w:rPr>
          <w:rFonts w:ascii="Arial" w:hAnsi="Arial" w:cs="Arial"/>
          <w:szCs w:val="24"/>
          <w:lang w:eastAsia="es-CO"/>
        </w:rPr>
        <w:t xml:space="preserve"> y por 13 mesadas anuales. </w:t>
      </w:r>
    </w:p>
    <w:p w:rsidR="00B54B33" w:rsidRDefault="00B54B33" w:rsidP="002D566E">
      <w:pPr>
        <w:spacing w:line="276" w:lineRule="auto"/>
        <w:contextualSpacing/>
        <w:jc w:val="both"/>
        <w:rPr>
          <w:rFonts w:ascii="Arial" w:hAnsi="Arial" w:cs="Arial"/>
          <w:szCs w:val="24"/>
          <w:lang w:eastAsia="es-CO"/>
        </w:rPr>
      </w:pPr>
    </w:p>
    <w:p w:rsidR="00907F08" w:rsidRPr="00510E28" w:rsidRDefault="00160139" w:rsidP="002D566E">
      <w:pPr>
        <w:spacing w:line="276" w:lineRule="auto"/>
        <w:contextualSpacing/>
        <w:jc w:val="both"/>
        <w:rPr>
          <w:rFonts w:ascii="Arial" w:hAnsi="Arial" w:cs="Arial"/>
          <w:szCs w:val="24"/>
          <w:lang w:eastAsia="es-CO"/>
        </w:rPr>
      </w:pPr>
      <w:r>
        <w:rPr>
          <w:rFonts w:ascii="Arial" w:hAnsi="Arial" w:cs="Arial"/>
          <w:szCs w:val="24"/>
          <w:lang w:eastAsia="es-CO"/>
        </w:rPr>
        <w:t>Reconoció la suma de $25´751.590 por concepto de retroactivo pensional y, los intereses moratorios desde el 21/12/2013</w:t>
      </w:r>
      <w:r w:rsidR="00980CFA">
        <w:rPr>
          <w:rFonts w:ascii="Arial" w:hAnsi="Arial" w:cs="Arial"/>
          <w:szCs w:val="24"/>
          <w:lang w:eastAsia="es-CO"/>
        </w:rPr>
        <w:t xml:space="preserve">, que corresponde al vencimiento de los 6 meses con que contaba la entidad para reconocer y pagar la prestación, como quiera que la última petición la había presentado el 20/06/2013, según se extrae de la Resolución N° </w:t>
      </w:r>
      <w:proofErr w:type="spellStart"/>
      <w:r w:rsidR="00980CFA">
        <w:rPr>
          <w:rFonts w:ascii="Arial" w:hAnsi="Arial" w:cs="Arial"/>
          <w:szCs w:val="24"/>
          <w:lang w:eastAsia="es-CO"/>
        </w:rPr>
        <w:t>GNR</w:t>
      </w:r>
      <w:proofErr w:type="spellEnd"/>
      <w:r w:rsidR="00980CFA">
        <w:rPr>
          <w:rFonts w:ascii="Arial" w:hAnsi="Arial" w:cs="Arial"/>
          <w:szCs w:val="24"/>
          <w:lang w:eastAsia="es-CO"/>
        </w:rPr>
        <w:t xml:space="preserve"> 209502 </w:t>
      </w:r>
      <w:r w:rsidR="00CF50D4">
        <w:rPr>
          <w:rFonts w:ascii="Arial" w:hAnsi="Arial" w:cs="Arial"/>
          <w:szCs w:val="24"/>
          <w:lang w:eastAsia="es-CO"/>
        </w:rPr>
        <w:t>de</w:t>
      </w:r>
      <w:r w:rsidR="00980CFA">
        <w:rPr>
          <w:rFonts w:ascii="Arial" w:hAnsi="Arial" w:cs="Arial"/>
          <w:szCs w:val="24"/>
          <w:lang w:eastAsia="es-CO"/>
        </w:rPr>
        <w:t xml:space="preserve"> julio de 2013 –sic-. </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82162" w:rsidRDefault="00770D1E"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w:t>
      </w:r>
      <w:r w:rsidR="007F3605">
        <w:rPr>
          <w:rFonts w:ascii="Arial" w:hAnsi="Arial" w:cs="Arial"/>
          <w:color w:val="000000"/>
          <w:szCs w:val="24"/>
          <w:lang w:eastAsia="es-CO"/>
        </w:rPr>
        <w:t xml:space="preserve">esa </w:t>
      </w:r>
      <w:r>
        <w:rPr>
          <w:rFonts w:ascii="Arial" w:hAnsi="Arial" w:cs="Arial"/>
          <w:color w:val="000000"/>
          <w:szCs w:val="24"/>
          <w:lang w:eastAsia="es-CO"/>
        </w:rPr>
        <w:t>conclusión argumentó que</w:t>
      </w:r>
      <w:r w:rsidR="00BE6188">
        <w:rPr>
          <w:rFonts w:ascii="Arial" w:hAnsi="Arial" w:cs="Arial"/>
          <w:color w:val="000000"/>
          <w:szCs w:val="24"/>
          <w:lang w:eastAsia="es-CO"/>
        </w:rPr>
        <w:t xml:space="preserve"> </w:t>
      </w:r>
      <w:r w:rsidR="00BD47F9">
        <w:rPr>
          <w:rFonts w:ascii="Arial" w:hAnsi="Arial" w:cs="Arial"/>
          <w:color w:val="000000"/>
          <w:szCs w:val="24"/>
          <w:lang w:eastAsia="es-CO"/>
        </w:rPr>
        <w:t>cuando se alega la existencia de mora patronal, si bien deben tenerse en cuenta los periodos correspondientes</w:t>
      </w:r>
      <w:r w:rsidR="00197819">
        <w:rPr>
          <w:rFonts w:ascii="Arial" w:hAnsi="Arial" w:cs="Arial"/>
          <w:color w:val="000000"/>
          <w:szCs w:val="24"/>
          <w:lang w:eastAsia="es-CO"/>
        </w:rPr>
        <w:t xml:space="preserve"> porque aquella</w:t>
      </w:r>
      <w:r w:rsidR="00643263">
        <w:rPr>
          <w:rFonts w:ascii="Arial" w:hAnsi="Arial" w:cs="Arial"/>
          <w:color w:val="000000"/>
          <w:szCs w:val="24"/>
          <w:lang w:eastAsia="es-CO"/>
        </w:rPr>
        <w:t xml:space="preserve"> – </w:t>
      </w:r>
      <w:r w:rsidR="00643263" w:rsidRPr="00643263">
        <w:rPr>
          <w:rFonts w:ascii="Arial" w:hAnsi="Arial" w:cs="Arial"/>
          <w:i/>
          <w:color w:val="000000"/>
          <w:szCs w:val="24"/>
          <w:lang w:eastAsia="es-CO"/>
        </w:rPr>
        <w:t>la mora-</w:t>
      </w:r>
      <w:r w:rsidR="00197819">
        <w:rPr>
          <w:rFonts w:ascii="Arial" w:hAnsi="Arial" w:cs="Arial"/>
          <w:color w:val="000000"/>
          <w:szCs w:val="24"/>
          <w:lang w:eastAsia="es-CO"/>
        </w:rPr>
        <w:t xml:space="preserve"> debe ser imputada a las administradoras de pensiones</w:t>
      </w:r>
      <w:r w:rsidR="00477FE0">
        <w:rPr>
          <w:rFonts w:ascii="Arial" w:hAnsi="Arial" w:cs="Arial"/>
          <w:color w:val="000000"/>
          <w:szCs w:val="24"/>
          <w:lang w:eastAsia="es-CO"/>
        </w:rPr>
        <w:t xml:space="preserve"> por no cumplir con su obligación de ejercer las acciones de recobro</w:t>
      </w:r>
      <w:r w:rsidR="00BD47F9">
        <w:rPr>
          <w:rFonts w:ascii="Arial" w:hAnsi="Arial" w:cs="Arial"/>
          <w:color w:val="000000"/>
          <w:szCs w:val="24"/>
          <w:lang w:eastAsia="es-CO"/>
        </w:rPr>
        <w:t>, es necesario que el afiliado demuestre la existencia de la relación laboral durante el interregno que ad</w:t>
      </w:r>
      <w:r w:rsidR="00477FE0">
        <w:rPr>
          <w:rFonts w:ascii="Arial" w:hAnsi="Arial" w:cs="Arial"/>
          <w:color w:val="000000"/>
          <w:szCs w:val="24"/>
          <w:lang w:eastAsia="es-CO"/>
        </w:rPr>
        <w:t>uce moroso.</w:t>
      </w:r>
    </w:p>
    <w:p w:rsidR="00031E88" w:rsidRDefault="00031E88" w:rsidP="00374BB5">
      <w:pPr>
        <w:spacing w:line="276" w:lineRule="auto"/>
        <w:jc w:val="both"/>
        <w:rPr>
          <w:rFonts w:ascii="Arial" w:hAnsi="Arial" w:cs="Arial"/>
          <w:color w:val="000000"/>
          <w:szCs w:val="24"/>
          <w:lang w:eastAsia="es-CO"/>
        </w:rPr>
      </w:pPr>
    </w:p>
    <w:p w:rsidR="00702AAC" w:rsidRDefault="00BD47F9"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Precisado lo anterior, advirtió que revisada la historia laboral </w:t>
      </w:r>
      <w:r w:rsidR="00EC2776">
        <w:rPr>
          <w:rFonts w:ascii="Arial" w:hAnsi="Arial" w:cs="Arial"/>
          <w:color w:val="000000"/>
          <w:szCs w:val="24"/>
          <w:lang w:eastAsia="es-CO"/>
        </w:rPr>
        <w:t xml:space="preserve">visible a folio </w:t>
      </w:r>
      <w:r w:rsidR="008D28CB">
        <w:rPr>
          <w:rFonts w:ascii="Arial" w:hAnsi="Arial" w:cs="Arial"/>
          <w:color w:val="000000"/>
          <w:szCs w:val="24"/>
          <w:lang w:eastAsia="es-CO"/>
        </w:rPr>
        <w:t>30</w:t>
      </w:r>
      <w:r w:rsidR="00702AAC">
        <w:rPr>
          <w:rFonts w:ascii="Arial" w:hAnsi="Arial" w:cs="Arial"/>
          <w:color w:val="000000"/>
          <w:szCs w:val="24"/>
          <w:lang w:eastAsia="es-CO"/>
        </w:rPr>
        <w:t xml:space="preserve"> del cd. 1, aparecen en cero los periodos que la demandante solicita le sean tenidos en cuenta, algunos con la anotación de “</w:t>
      </w:r>
      <w:r w:rsidR="00702AAC" w:rsidRPr="00B54B33">
        <w:rPr>
          <w:rFonts w:ascii="Arial" w:hAnsi="Arial" w:cs="Arial"/>
          <w:i/>
          <w:color w:val="000000"/>
          <w:szCs w:val="24"/>
          <w:lang w:eastAsia="es-CO"/>
        </w:rPr>
        <w:t>pagos aplicados a periodos posteriores</w:t>
      </w:r>
      <w:r w:rsidR="00702AAC">
        <w:rPr>
          <w:rFonts w:ascii="Arial" w:hAnsi="Arial" w:cs="Arial"/>
          <w:color w:val="000000"/>
          <w:szCs w:val="24"/>
          <w:lang w:eastAsia="es-CO"/>
        </w:rPr>
        <w:t xml:space="preserve">” y </w:t>
      </w:r>
      <w:r w:rsidR="00702AAC" w:rsidRPr="00B54B33">
        <w:rPr>
          <w:rFonts w:ascii="Arial" w:hAnsi="Arial" w:cs="Arial"/>
          <w:i/>
          <w:color w:val="000000"/>
          <w:szCs w:val="24"/>
          <w:lang w:eastAsia="es-CO"/>
        </w:rPr>
        <w:t>“su empleador presenta deuda por no pago”,</w:t>
      </w:r>
      <w:r w:rsidR="00702AAC">
        <w:rPr>
          <w:rFonts w:ascii="Arial" w:hAnsi="Arial" w:cs="Arial"/>
          <w:color w:val="000000"/>
          <w:szCs w:val="24"/>
          <w:lang w:eastAsia="es-CO"/>
        </w:rPr>
        <w:t xml:space="preserve"> sin que medie novedad de retiro, salvo en los periodos de mayo y junio de 2001 y mayo de 2003; de tal modo que solo es posible tener en cuenta los periodos en que sí se evidencia la mora.</w:t>
      </w:r>
    </w:p>
    <w:p w:rsidR="00702AAC" w:rsidRDefault="00702AAC" w:rsidP="00BD47F9">
      <w:pPr>
        <w:spacing w:line="276" w:lineRule="auto"/>
        <w:jc w:val="both"/>
        <w:rPr>
          <w:rFonts w:ascii="Arial" w:hAnsi="Arial" w:cs="Arial"/>
          <w:color w:val="000000"/>
          <w:szCs w:val="24"/>
          <w:lang w:eastAsia="es-CO"/>
        </w:rPr>
      </w:pPr>
    </w:p>
    <w:p w:rsidR="00702AAC" w:rsidRDefault="00702AAC"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Por lo tanto, teniendo en cuenta la certificación allegada por la empresa temporal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83-, en la que consta que la demandante pres</w:t>
      </w:r>
      <w:r w:rsidR="00DF11B0">
        <w:rPr>
          <w:rFonts w:ascii="Arial" w:hAnsi="Arial" w:cs="Arial"/>
          <w:color w:val="000000"/>
          <w:szCs w:val="24"/>
          <w:lang w:eastAsia="es-CO"/>
        </w:rPr>
        <w:t>t</w:t>
      </w:r>
      <w:r>
        <w:rPr>
          <w:rFonts w:ascii="Arial" w:hAnsi="Arial" w:cs="Arial"/>
          <w:color w:val="000000"/>
          <w:szCs w:val="24"/>
          <w:lang w:eastAsia="es-CO"/>
        </w:rPr>
        <w:t xml:space="preserve">ó sus servicios para </w:t>
      </w:r>
      <w:proofErr w:type="spellStart"/>
      <w:r>
        <w:rPr>
          <w:rFonts w:ascii="Arial" w:hAnsi="Arial" w:cs="Arial"/>
          <w:color w:val="000000"/>
          <w:szCs w:val="24"/>
          <w:lang w:eastAsia="es-CO"/>
        </w:rPr>
        <w:t>Colpapel</w:t>
      </w:r>
      <w:proofErr w:type="spellEnd"/>
      <w:r>
        <w:rPr>
          <w:rFonts w:ascii="Arial" w:hAnsi="Arial" w:cs="Arial"/>
          <w:color w:val="000000"/>
          <w:szCs w:val="24"/>
          <w:lang w:eastAsia="es-CO"/>
        </w:rPr>
        <w:t xml:space="preserve"> S.A. desde el </w:t>
      </w:r>
      <w:r w:rsidR="00E10E2C">
        <w:rPr>
          <w:rFonts w:ascii="Arial" w:hAnsi="Arial" w:cs="Arial"/>
          <w:color w:val="000000"/>
          <w:szCs w:val="24"/>
          <w:lang w:eastAsia="es-CO"/>
        </w:rPr>
        <w:t xml:space="preserve"> abril de  1990 </w:t>
      </w:r>
      <w:r>
        <w:rPr>
          <w:rFonts w:ascii="Arial" w:hAnsi="Arial" w:cs="Arial"/>
          <w:color w:val="000000"/>
          <w:szCs w:val="24"/>
          <w:lang w:eastAsia="es-CO"/>
        </w:rPr>
        <w:t xml:space="preserve">y </w:t>
      </w:r>
      <w:r w:rsidR="00E10E2C">
        <w:rPr>
          <w:rFonts w:ascii="Arial" w:hAnsi="Arial" w:cs="Arial"/>
          <w:color w:val="000000"/>
          <w:szCs w:val="24"/>
          <w:lang w:eastAsia="es-CO"/>
        </w:rPr>
        <w:t xml:space="preserve">septiembre de 1998 y, del folio 32 vto. </w:t>
      </w:r>
      <w:proofErr w:type="gramStart"/>
      <w:r w:rsidR="00E10E2C">
        <w:rPr>
          <w:rFonts w:ascii="Arial" w:hAnsi="Arial" w:cs="Arial"/>
          <w:color w:val="000000"/>
          <w:szCs w:val="24"/>
          <w:lang w:eastAsia="es-CO"/>
        </w:rPr>
        <w:t>se</w:t>
      </w:r>
      <w:proofErr w:type="gramEnd"/>
      <w:r w:rsidR="00E10E2C">
        <w:rPr>
          <w:rFonts w:ascii="Arial" w:hAnsi="Arial" w:cs="Arial"/>
          <w:color w:val="000000"/>
          <w:szCs w:val="24"/>
          <w:lang w:eastAsia="es-CO"/>
        </w:rPr>
        <w:t xml:space="preserve"> observa que se cancelaron los aportes correspondientes desde julio de 1998 a septiembre de 1999, no obstante, el </w:t>
      </w:r>
      <w:proofErr w:type="spellStart"/>
      <w:r w:rsidR="00E10E2C">
        <w:rPr>
          <w:rFonts w:ascii="Arial" w:hAnsi="Arial" w:cs="Arial"/>
          <w:color w:val="000000"/>
          <w:szCs w:val="24"/>
          <w:lang w:eastAsia="es-CO"/>
        </w:rPr>
        <w:t>ISS</w:t>
      </w:r>
      <w:proofErr w:type="spellEnd"/>
      <w:r w:rsidR="00E10E2C">
        <w:rPr>
          <w:rFonts w:ascii="Arial" w:hAnsi="Arial" w:cs="Arial"/>
          <w:color w:val="000000"/>
          <w:szCs w:val="24"/>
          <w:lang w:eastAsia="es-CO"/>
        </w:rPr>
        <w:t xml:space="preserve"> aplicó esos pagos a periodos anteriores e indicó que había deuda presunta del empleador; razones que no son válidas, porque lo que debió hacer fue adelantar las gestiones de cobro de los que no aparec</w:t>
      </w:r>
      <w:r w:rsidR="00DF11B0">
        <w:rPr>
          <w:rFonts w:ascii="Arial" w:hAnsi="Arial" w:cs="Arial"/>
          <w:color w:val="000000"/>
          <w:szCs w:val="24"/>
          <w:lang w:eastAsia="es-CO"/>
        </w:rPr>
        <w:t>ían cotizados y</w:t>
      </w:r>
      <w:r w:rsidR="00B54B33">
        <w:rPr>
          <w:rFonts w:ascii="Arial" w:hAnsi="Arial" w:cs="Arial"/>
          <w:color w:val="000000"/>
          <w:szCs w:val="24"/>
          <w:lang w:eastAsia="es-CO"/>
        </w:rPr>
        <w:t xml:space="preserve"> adicionar tales ciclos a la historia laboral de la actora.</w:t>
      </w:r>
    </w:p>
    <w:p w:rsidR="00E10E2C" w:rsidRDefault="00E10E2C" w:rsidP="00BD47F9">
      <w:pPr>
        <w:spacing w:line="276" w:lineRule="auto"/>
        <w:jc w:val="both"/>
        <w:rPr>
          <w:rFonts w:ascii="Arial" w:hAnsi="Arial" w:cs="Arial"/>
          <w:color w:val="000000"/>
          <w:szCs w:val="24"/>
          <w:lang w:eastAsia="es-CO"/>
        </w:rPr>
      </w:pPr>
    </w:p>
    <w:p w:rsidR="00E10E2C" w:rsidRDefault="00E10E2C"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Precisó que la anterior vinculación, había sido corroborada con la prueba testimonial</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rsidR="00A86E14" w:rsidRDefault="00A86E14" w:rsidP="00BD47F9">
      <w:pPr>
        <w:spacing w:line="276" w:lineRule="auto"/>
        <w:jc w:val="both"/>
        <w:rPr>
          <w:rFonts w:ascii="Arial" w:hAnsi="Arial" w:cs="Arial"/>
          <w:color w:val="000000"/>
          <w:szCs w:val="24"/>
          <w:lang w:eastAsia="es-CO"/>
        </w:rPr>
      </w:pPr>
    </w:p>
    <w:p w:rsidR="00A86E14" w:rsidRDefault="00A86E14"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el año 2013, cuando la actora cumplió los 55 años de edad, según el artículo 33 de la Ley 100/93, debía acreditar 1.300 semanas, pero conforme las que registra la historia laboral y sumadas las </w:t>
      </w:r>
      <w:r w:rsidR="000B0040">
        <w:rPr>
          <w:rFonts w:ascii="Arial" w:hAnsi="Arial" w:cs="Arial"/>
          <w:color w:val="000000"/>
          <w:szCs w:val="24"/>
          <w:lang w:eastAsia="es-CO"/>
        </w:rPr>
        <w:t>que se encontraban en mora -</w:t>
      </w:r>
      <w:r w:rsidR="000B0040" w:rsidRPr="000B0040">
        <w:rPr>
          <w:rFonts w:ascii="Arial" w:hAnsi="Arial" w:cs="Arial"/>
          <w:i/>
          <w:color w:val="000000"/>
          <w:szCs w:val="24"/>
          <w:lang w:eastAsia="es-CO"/>
        </w:rPr>
        <w:t>60</w:t>
      </w:r>
      <w:r w:rsidR="000B0040">
        <w:rPr>
          <w:rFonts w:ascii="Arial" w:hAnsi="Arial" w:cs="Arial"/>
          <w:i/>
          <w:color w:val="000000"/>
          <w:szCs w:val="24"/>
          <w:lang w:eastAsia="es-CO"/>
        </w:rPr>
        <w:t xml:space="preserve"> semanas por los periodos</w:t>
      </w:r>
      <w:r w:rsidR="000B0040" w:rsidRPr="000B0040">
        <w:rPr>
          <w:rFonts w:ascii="Arial" w:hAnsi="Arial" w:cs="Arial"/>
          <w:i/>
          <w:color w:val="000000"/>
          <w:szCs w:val="24"/>
          <w:lang w:eastAsia="es-CO"/>
        </w:rPr>
        <w:t xml:space="preserve"> de ju</w:t>
      </w:r>
      <w:r w:rsidR="0063739E">
        <w:rPr>
          <w:rFonts w:ascii="Arial" w:hAnsi="Arial" w:cs="Arial"/>
          <w:i/>
          <w:color w:val="000000"/>
          <w:szCs w:val="24"/>
          <w:lang w:eastAsia="es-CO"/>
        </w:rPr>
        <w:t>l</w:t>
      </w:r>
      <w:r w:rsidR="000B0040" w:rsidRPr="000B0040">
        <w:rPr>
          <w:rFonts w:ascii="Arial" w:hAnsi="Arial" w:cs="Arial"/>
          <w:i/>
          <w:color w:val="000000"/>
          <w:szCs w:val="24"/>
          <w:lang w:eastAsia="es-CO"/>
        </w:rPr>
        <w:t>io</w:t>
      </w:r>
      <w:r w:rsidR="0063739E">
        <w:rPr>
          <w:rFonts w:ascii="Arial" w:hAnsi="Arial" w:cs="Arial"/>
          <w:i/>
          <w:color w:val="000000"/>
          <w:szCs w:val="24"/>
          <w:lang w:eastAsia="es-CO"/>
        </w:rPr>
        <w:t xml:space="preserve"> </w:t>
      </w:r>
      <w:r w:rsidR="000B0040" w:rsidRPr="000B0040">
        <w:rPr>
          <w:rFonts w:ascii="Arial" w:hAnsi="Arial" w:cs="Arial"/>
          <w:i/>
          <w:color w:val="000000"/>
          <w:szCs w:val="24"/>
          <w:lang w:eastAsia="es-CO"/>
        </w:rPr>
        <w:t>de 1998 a septiembre de 1999</w:t>
      </w:r>
      <w:r w:rsidR="000B0040">
        <w:rPr>
          <w:rFonts w:ascii="Arial" w:hAnsi="Arial" w:cs="Arial"/>
          <w:color w:val="000000"/>
          <w:szCs w:val="24"/>
          <w:lang w:eastAsia="es-CO"/>
        </w:rPr>
        <w:t>, se arriba a un total de 1.175,57, las que se tornan insuficientes.</w:t>
      </w:r>
    </w:p>
    <w:p w:rsidR="000B0040" w:rsidRDefault="000B0040" w:rsidP="00BD47F9">
      <w:pPr>
        <w:spacing w:line="276" w:lineRule="auto"/>
        <w:jc w:val="both"/>
        <w:rPr>
          <w:rFonts w:ascii="Arial" w:hAnsi="Arial" w:cs="Arial"/>
          <w:color w:val="000000"/>
          <w:szCs w:val="24"/>
          <w:lang w:eastAsia="es-CO"/>
        </w:rPr>
      </w:pPr>
    </w:p>
    <w:p w:rsidR="000B0040" w:rsidRDefault="000B0040"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Ahora, como es beneficiaria del régimen de transición y no se vio afectada con la expedición del Acto Legislativo 01/2005, porque a la entrada en vigencia del mismo, tenía 765</w:t>
      </w:r>
      <w:r>
        <w:rPr>
          <w:rStyle w:val="Refdenotaalpie"/>
          <w:rFonts w:ascii="Arial" w:hAnsi="Arial" w:cs="Arial"/>
          <w:color w:val="000000"/>
          <w:szCs w:val="24"/>
          <w:lang w:eastAsia="es-CO"/>
        </w:rPr>
        <w:footnoteReference w:id="2"/>
      </w:r>
      <w:r w:rsidR="009A50B0">
        <w:rPr>
          <w:rFonts w:ascii="Arial" w:hAnsi="Arial" w:cs="Arial"/>
          <w:color w:val="000000"/>
          <w:szCs w:val="24"/>
          <w:lang w:eastAsia="es-CO"/>
        </w:rPr>
        <w:t>, era posible acudir al Acuerdo 049/90, cuyos requ</w:t>
      </w:r>
      <w:r w:rsidR="00C658D2">
        <w:rPr>
          <w:rFonts w:ascii="Arial" w:hAnsi="Arial" w:cs="Arial"/>
          <w:color w:val="000000"/>
          <w:szCs w:val="24"/>
          <w:lang w:eastAsia="es-CO"/>
        </w:rPr>
        <w:t>isitos acreditó con suficiencia, al acreditar 55 años y 1.175,57 semanas en toda la vida.</w:t>
      </w:r>
    </w:p>
    <w:p w:rsidR="009A50B0" w:rsidRDefault="009A50B0" w:rsidP="00BD47F9">
      <w:pPr>
        <w:spacing w:line="276" w:lineRule="auto"/>
        <w:jc w:val="both"/>
        <w:rPr>
          <w:rFonts w:ascii="Arial" w:hAnsi="Arial" w:cs="Arial"/>
          <w:color w:val="000000"/>
          <w:szCs w:val="24"/>
          <w:lang w:eastAsia="es-CO"/>
        </w:rPr>
      </w:pPr>
    </w:p>
    <w:p w:rsidR="009A50B0" w:rsidRDefault="009A50B0"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Halló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con el promedio de lo devengado en los últimos 10 años y le aplicó una tasa de reemplazo del 84%, generándose como valor de la mesada para el año 2013 de $570.032,25, inferior al </w:t>
      </w:r>
      <w:proofErr w:type="spellStart"/>
      <w:r>
        <w:rPr>
          <w:rFonts w:ascii="Arial" w:hAnsi="Arial" w:cs="Arial"/>
          <w:color w:val="000000"/>
          <w:szCs w:val="24"/>
          <w:lang w:eastAsia="es-CO"/>
        </w:rPr>
        <w:t>SMLMV</w:t>
      </w:r>
      <w:proofErr w:type="spellEnd"/>
      <w:r>
        <w:rPr>
          <w:rFonts w:ascii="Arial" w:hAnsi="Arial" w:cs="Arial"/>
          <w:color w:val="000000"/>
          <w:szCs w:val="24"/>
          <w:lang w:eastAsia="es-CO"/>
        </w:rPr>
        <w:t>, por lo que en esta última cuantía se reconoci</w:t>
      </w:r>
      <w:r w:rsidR="00980CFA">
        <w:rPr>
          <w:rFonts w:ascii="Arial" w:hAnsi="Arial" w:cs="Arial"/>
          <w:color w:val="000000"/>
          <w:szCs w:val="24"/>
          <w:lang w:eastAsia="es-CO"/>
        </w:rPr>
        <w:t>ó a partir del 01/10/2013 día siguiente a la última cotización al sistema.</w:t>
      </w:r>
    </w:p>
    <w:p w:rsidR="00702AAC" w:rsidRDefault="00702AAC" w:rsidP="00BD47F9">
      <w:pPr>
        <w:spacing w:line="276" w:lineRule="auto"/>
        <w:jc w:val="both"/>
        <w:rPr>
          <w:rFonts w:ascii="Arial" w:hAnsi="Arial" w:cs="Arial"/>
          <w:color w:val="000000"/>
          <w:szCs w:val="24"/>
          <w:lang w:eastAsia="es-CO"/>
        </w:rPr>
      </w:pPr>
    </w:p>
    <w:p w:rsidR="00770D1E" w:rsidRPr="00364783" w:rsidRDefault="008D28CB" w:rsidP="008D28CB">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Del grado jurisdiccional de consulta</w:t>
      </w:r>
    </w:p>
    <w:p w:rsidR="008D28CB" w:rsidRDefault="008D28CB"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Por resultar la anterior decisión adversa a los intereses de la Administradora Colombiana de Pensiones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se ordenó surtir el grado jurisdiccional de consulta a su favor, conforme lo dispuesto por el artículo 69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 xml:space="preserve">. </w:t>
      </w:r>
    </w:p>
    <w:p w:rsidR="00770D1E" w:rsidRDefault="00770D1E" w:rsidP="008D28CB">
      <w:pPr>
        <w:shd w:val="clear" w:color="auto" w:fill="FFFFFF"/>
        <w:spacing w:line="276" w:lineRule="auto"/>
        <w:contextualSpacing/>
        <w:jc w:val="both"/>
        <w:rPr>
          <w:rFonts w:ascii="Arial" w:hAnsi="Arial" w:cs="Arial"/>
          <w:szCs w:val="24"/>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CF50D4" w:rsidRDefault="00A12848" w:rsidP="006C1AF1">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C95083">
        <w:rPr>
          <w:iCs/>
          <w:szCs w:val="24"/>
        </w:rPr>
        <w:t xml:space="preserve">La </w:t>
      </w:r>
      <w:r w:rsidR="0020242B">
        <w:rPr>
          <w:iCs/>
          <w:szCs w:val="24"/>
        </w:rPr>
        <w:t>s</w:t>
      </w:r>
      <w:r w:rsidR="002F60D9">
        <w:rPr>
          <w:iCs/>
          <w:szCs w:val="24"/>
        </w:rPr>
        <w:t>eñor</w:t>
      </w:r>
      <w:r w:rsidR="00C95083">
        <w:rPr>
          <w:iCs/>
          <w:szCs w:val="24"/>
        </w:rPr>
        <w:t>a</w:t>
      </w:r>
      <w:r w:rsidR="002F60D9">
        <w:rPr>
          <w:iCs/>
          <w:szCs w:val="24"/>
        </w:rPr>
        <w:t xml:space="preserve"> </w:t>
      </w:r>
      <w:r w:rsidR="004C3C85">
        <w:rPr>
          <w:iCs/>
          <w:szCs w:val="24"/>
        </w:rPr>
        <w:t>María Edilma Osorio Arias</w:t>
      </w:r>
      <w:r w:rsidR="00BD47F9">
        <w:rPr>
          <w:iCs/>
          <w:szCs w:val="24"/>
        </w:rPr>
        <w:t xml:space="preserve"> </w:t>
      </w:r>
      <w:r w:rsidR="00C95083">
        <w:rPr>
          <w:iCs/>
          <w:szCs w:val="24"/>
        </w:rPr>
        <w:t>es beneficiaria</w:t>
      </w:r>
      <w:r w:rsidR="002F60D9" w:rsidRPr="007F1F65">
        <w:rPr>
          <w:iCs/>
          <w:szCs w:val="24"/>
        </w:rPr>
        <w:t xml:space="preserve"> del Régimen</w:t>
      </w:r>
      <w:r w:rsidR="00B07E6F">
        <w:rPr>
          <w:iCs/>
          <w:szCs w:val="24"/>
        </w:rPr>
        <w:t xml:space="preserve"> </w:t>
      </w:r>
      <w:r w:rsidR="00290807">
        <w:rPr>
          <w:iCs/>
          <w:szCs w:val="24"/>
        </w:rPr>
        <w:t>de Transición establecido en el artículo 36 de la Ley 100/93?</w:t>
      </w:r>
    </w:p>
    <w:p w:rsidR="00661B5B" w:rsidRPr="006C1AF1" w:rsidRDefault="00C10011" w:rsidP="006C1AF1">
      <w:pPr>
        <w:pStyle w:val="Textoindependiente"/>
        <w:spacing w:line="276" w:lineRule="auto"/>
        <w:contextualSpacing/>
        <w:rPr>
          <w:iCs/>
          <w:szCs w:val="24"/>
        </w:rPr>
      </w:pPr>
      <w:r>
        <w:rPr>
          <w:iCs/>
          <w:szCs w:val="24"/>
        </w:rPr>
        <w:t xml:space="preserve">                                                                                                                                                                                                                                                                                                                                                                                                                                                                                                                                                                                                                                                                                                                                                                                                                                                                                                                                                                                                                                                                                                                                                       </w:t>
      </w:r>
      <w:r w:rsidR="002F60D9" w:rsidRPr="00661B5B">
        <w:rPr>
          <w:iCs/>
          <w:szCs w:val="24"/>
        </w:rPr>
        <w:t>1.</w:t>
      </w:r>
      <w:r w:rsidR="00661B5B">
        <w:rPr>
          <w:iCs/>
          <w:szCs w:val="24"/>
        </w:rPr>
        <w:t>2</w:t>
      </w:r>
      <w:r w:rsidR="00F70C94" w:rsidRPr="00661B5B">
        <w:rPr>
          <w:iCs/>
          <w:szCs w:val="24"/>
        </w:rPr>
        <w:t>. ¿Pueden contabilizarse a favor de</w:t>
      </w:r>
      <w:r w:rsidR="00EB2F0F">
        <w:rPr>
          <w:iCs/>
          <w:szCs w:val="24"/>
        </w:rPr>
        <w:t xml:space="preserve"> </w:t>
      </w:r>
      <w:r w:rsidR="00F70C94" w:rsidRPr="00661B5B">
        <w:rPr>
          <w:iCs/>
          <w:szCs w:val="24"/>
        </w:rPr>
        <w:t>l</w:t>
      </w:r>
      <w:r w:rsidR="00EB2F0F">
        <w:rPr>
          <w:iCs/>
          <w:szCs w:val="24"/>
        </w:rPr>
        <w:t>a</w:t>
      </w:r>
      <w:r w:rsidR="00F70C94" w:rsidRPr="00661B5B">
        <w:rPr>
          <w:iCs/>
          <w:szCs w:val="24"/>
        </w:rPr>
        <w:t xml:space="preserve"> actor</w:t>
      </w:r>
      <w:r w:rsidR="00EB2F0F">
        <w:rPr>
          <w:iCs/>
          <w:szCs w:val="24"/>
        </w:rPr>
        <w:t>a</w:t>
      </w:r>
      <w:r w:rsidR="00F70C94" w:rsidRPr="00661B5B">
        <w:rPr>
          <w:iCs/>
          <w:szCs w:val="24"/>
        </w:rPr>
        <w:t xml:space="preserve"> la totalidad de semanas </w:t>
      </w:r>
      <w:r w:rsidR="00EB2F0F">
        <w:rPr>
          <w:iCs/>
          <w:szCs w:val="24"/>
        </w:rPr>
        <w:t>indicadas</w:t>
      </w:r>
      <w:r w:rsidR="00F70C94" w:rsidRPr="00661B5B">
        <w:rPr>
          <w:iCs/>
          <w:szCs w:val="24"/>
        </w:rPr>
        <w:t xml:space="preserve"> en la demanda con </w:t>
      </w:r>
      <w:r w:rsidR="0063739E">
        <w:rPr>
          <w:iCs/>
          <w:szCs w:val="24"/>
        </w:rPr>
        <w:t xml:space="preserve">el </w:t>
      </w:r>
      <w:r w:rsidR="00F70C94" w:rsidRPr="00661B5B">
        <w:rPr>
          <w:iCs/>
          <w:szCs w:val="24"/>
        </w:rPr>
        <w:t xml:space="preserve">empleador </w:t>
      </w:r>
      <w:r w:rsidR="0063739E">
        <w:rPr>
          <w:iCs/>
          <w:szCs w:val="24"/>
        </w:rPr>
        <w:t>Empacamos Ltda.</w:t>
      </w:r>
      <w:r w:rsidR="00F70C94" w:rsidRPr="00661B5B">
        <w:rPr>
          <w:iCs/>
          <w:szCs w:val="24"/>
        </w:rPr>
        <w:t>?</w:t>
      </w:r>
      <w:r w:rsidR="00661B5B" w:rsidRPr="00661B5B">
        <w:rPr>
          <w:bCs/>
          <w:iCs/>
          <w:color w:val="000000"/>
          <w:szCs w:val="24"/>
          <w:lang w:val="es-CO"/>
        </w:rPr>
        <w:t xml:space="preserve"> </w:t>
      </w:r>
    </w:p>
    <w:p w:rsidR="00661B5B" w:rsidRDefault="00661B5B" w:rsidP="00661B5B">
      <w:pPr>
        <w:autoSpaceDE w:val="0"/>
        <w:autoSpaceDN w:val="0"/>
        <w:adjustRightInd w:val="0"/>
        <w:spacing w:line="276" w:lineRule="auto"/>
        <w:jc w:val="both"/>
        <w:rPr>
          <w:rFonts w:ascii="Arial" w:hAnsi="Arial" w:cs="Arial"/>
          <w:bCs/>
          <w:iCs/>
          <w:color w:val="000000"/>
          <w:szCs w:val="24"/>
          <w:lang w:val="es-CO"/>
        </w:rPr>
      </w:pPr>
    </w:p>
    <w:p w:rsidR="00661B5B" w:rsidRDefault="00EB2F0F" w:rsidP="00661B5B">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1.3.  ¿Logró la</w:t>
      </w:r>
      <w:r w:rsidR="00661B5B" w:rsidRPr="00C71D5E">
        <w:rPr>
          <w:rFonts w:ascii="Arial" w:hAnsi="Arial" w:cs="Arial"/>
          <w:bCs/>
          <w:iCs/>
          <w:color w:val="000000"/>
          <w:szCs w:val="24"/>
          <w:lang w:val="es-CO"/>
        </w:rPr>
        <w:t xml:space="preserve"> demandante acreditar los requisitos necesarios para acceder a la Pensión de vejez</w:t>
      </w:r>
      <w:r w:rsidR="00661B5B" w:rsidRPr="00B02F1F">
        <w:rPr>
          <w:rFonts w:ascii="Arial" w:hAnsi="Arial" w:cs="Arial"/>
          <w:bCs/>
          <w:iCs/>
          <w:color w:val="000000"/>
          <w:szCs w:val="24"/>
          <w:lang w:val="es-CO"/>
        </w:rPr>
        <w:t xml:space="preserve"> que solicita?</w:t>
      </w:r>
    </w:p>
    <w:p w:rsidR="00EB2F0F" w:rsidRDefault="00EB2F0F" w:rsidP="00661B5B">
      <w:pPr>
        <w:autoSpaceDE w:val="0"/>
        <w:autoSpaceDN w:val="0"/>
        <w:adjustRightInd w:val="0"/>
        <w:spacing w:line="276" w:lineRule="auto"/>
        <w:jc w:val="both"/>
        <w:rPr>
          <w:rFonts w:ascii="Arial" w:hAnsi="Arial" w:cs="Arial"/>
          <w:bCs/>
          <w:iCs/>
          <w:color w:val="000000"/>
          <w:szCs w:val="24"/>
          <w:lang w:val="es-CO"/>
        </w:rPr>
      </w:pPr>
    </w:p>
    <w:p w:rsidR="00EB2F0F" w:rsidRDefault="00EB2F0F" w:rsidP="00661B5B">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1.4. En caso afirmativo, ¿Desde cuándo</w:t>
      </w:r>
      <w:r w:rsidR="00AB220F">
        <w:rPr>
          <w:rFonts w:ascii="Arial" w:hAnsi="Arial" w:cs="Arial"/>
          <w:bCs/>
          <w:iCs/>
          <w:color w:val="000000"/>
          <w:szCs w:val="24"/>
          <w:lang w:val="es-CO"/>
        </w:rPr>
        <w:t xml:space="preserve"> tiene derecho a su reconocimiento</w:t>
      </w:r>
      <w:r>
        <w:rPr>
          <w:rFonts w:ascii="Arial" w:hAnsi="Arial" w:cs="Arial"/>
          <w:bCs/>
          <w:iCs/>
          <w:color w:val="000000"/>
          <w:szCs w:val="24"/>
          <w:lang w:val="es-CO"/>
        </w:rPr>
        <w:t>?</w:t>
      </w:r>
    </w:p>
    <w:p w:rsidR="00EB2F0F" w:rsidRDefault="00EB2F0F" w:rsidP="00661B5B">
      <w:pPr>
        <w:autoSpaceDE w:val="0"/>
        <w:autoSpaceDN w:val="0"/>
        <w:adjustRightInd w:val="0"/>
        <w:spacing w:line="276" w:lineRule="auto"/>
        <w:jc w:val="both"/>
        <w:rPr>
          <w:rFonts w:ascii="Arial" w:hAnsi="Arial" w:cs="Arial"/>
          <w:bCs/>
          <w:iCs/>
          <w:color w:val="000000"/>
          <w:szCs w:val="24"/>
          <w:lang w:val="es-CO"/>
        </w:rPr>
      </w:pPr>
    </w:p>
    <w:p w:rsidR="00EB2F0F" w:rsidRDefault="00EB2F0F" w:rsidP="00661B5B">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 xml:space="preserve">1.5. En el caso concreto, ¿Son procedentes los intereses moratorios de que trata el artículo 141 de la Ley 100/93? </w:t>
      </w:r>
    </w:p>
    <w:p w:rsidR="008E0B83" w:rsidRDefault="008E0B83" w:rsidP="00F70C94">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6C1AF1">
        <w:rPr>
          <w:rFonts w:ascii="Arial" w:hAnsi="Arial" w:cs="Arial"/>
          <w:color w:val="000000"/>
          <w:szCs w:val="24"/>
          <w:lang w:eastAsia="es-CO"/>
        </w:rPr>
        <w:t>que en el caso de la</w:t>
      </w:r>
      <w:r w:rsidR="008E227F">
        <w:rPr>
          <w:rFonts w:ascii="Arial" w:hAnsi="Arial" w:cs="Arial"/>
          <w:color w:val="000000"/>
          <w:szCs w:val="24"/>
          <w:lang w:eastAsia="es-CO"/>
        </w:rPr>
        <w:t>s</w:t>
      </w:r>
      <w:r>
        <w:rPr>
          <w:rFonts w:ascii="Arial" w:hAnsi="Arial" w:cs="Arial"/>
          <w:color w:val="000000"/>
          <w:szCs w:val="24"/>
          <w:lang w:eastAsia="es-CO"/>
        </w:rPr>
        <w:t xml:space="preserve"> </w:t>
      </w:r>
      <w:r w:rsidR="006C1AF1">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w:t>
      </w:r>
      <w:r w:rsidR="006C1AF1">
        <w:rPr>
          <w:rFonts w:ascii="Arial" w:hAnsi="Arial" w:cs="Arial"/>
          <w:color w:val="000000"/>
          <w:szCs w:val="24"/>
          <w:lang w:eastAsia="es-CO"/>
        </w:rPr>
        <w:t>abril de 1994 tuvieran más de 35</w:t>
      </w:r>
      <w:r>
        <w:rPr>
          <w:rFonts w:ascii="Arial" w:hAnsi="Arial" w:cs="Arial"/>
          <w:color w:val="000000"/>
          <w:szCs w:val="24"/>
          <w:lang w:eastAsia="es-CO"/>
        </w:rPr>
        <w:t xml:space="preserve"> años de edad o 15 o más años de servic</w:t>
      </w:r>
      <w:r w:rsidR="006C1AF1">
        <w:rPr>
          <w:rFonts w:ascii="Arial" w:hAnsi="Arial" w:cs="Arial"/>
          <w:color w:val="000000"/>
          <w:szCs w:val="24"/>
          <w:lang w:eastAsia="es-CO"/>
        </w:rPr>
        <w:t>ios cotizados y, la segunda el Acto L</w:t>
      </w:r>
      <w:r>
        <w:rPr>
          <w:rFonts w:ascii="Arial" w:hAnsi="Arial" w:cs="Arial"/>
          <w:color w:val="000000"/>
          <w:szCs w:val="24"/>
          <w:lang w:eastAsia="es-CO"/>
        </w:rPr>
        <w:t xml:space="preserve">egislativo 01 de 2005 que exige acreditar 750 semanas de cotización al 29 de julio de </w:t>
      </w:r>
      <w:r w:rsidR="006C1AF1">
        <w:rPr>
          <w:rFonts w:ascii="Arial" w:hAnsi="Arial" w:cs="Arial"/>
          <w:color w:val="000000"/>
          <w:szCs w:val="24"/>
          <w:lang w:eastAsia="es-CO"/>
        </w:rPr>
        <w:t>ese año</w:t>
      </w:r>
      <w:r>
        <w:rPr>
          <w:rFonts w:ascii="Arial" w:hAnsi="Arial" w:cs="Arial"/>
          <w:color w:val="000000"/>
          <w:szCs w:val="24"/>
          <w:lang w:eastAsia="es-CO"/>
        </w:rPr>
        <w:t>.</w:t>
      </w:r>
    </w:p>
    <w:p w:rsidR="00B07E6F" w:rsidRDefault="00B07E6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 xml:space="preserve">2.1.2. </w:t>
      </w:r>
      <w:r w:rsidR="002F60D9" w:rsidRPr="00961AA6">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 xml:space="preserve">de la cédula de ciudadanía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6C1AF1">
        <w:rPr>
          <w:rFonts w:ascii="Arial" w:hAnsi="Arial" w:cs="Arial"/>
          <w:color w:val="000000"/>
          <w:szCs w:val="24"/>
          <w:lang w:eastAsia="es-CO"/>
        </w:rPr>
        <w:t>58</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C135F6">
        <w:rPr>
          <w:rFonts w:ascii="Arial" w:hAnsi="Arial" w:cs="Arial"/>
          <w:color w:val="000000"/>
          <w:szCs w:val="24"/>
          <w:lang w:eastAsia="es-CO"/>
        </w:rPr>
        <w:t>la</w:t>
      </w:r>
      <w:r w:rsidR="006D1C11">
        <w:rPr>
          <w:rFonts w:ascii="Arial" w:hAnsi="Arial" w:cs="Arial"/>
          <w:color w:val="000000"/>
          <w:szCs w:val="24"/>
          <w:lang w:eastAsia="es-CO"/>
        </w:rPr>
        <w:t xml:space="preserve"> </w:t>
      </w:r>
      <w:r>
        <w:rPr>
          <w:rFonts w:ascii="Arial" w:hAnsi="Arial" w:cs="Arial"/>
          <w:color w:val="000000"/>
          <w:szCs w:val="24"/>
          <w:lang w:eastAsia="es-CO"/>
        </w:rPr>
        <w:t xml:space="preserve">demandante nació el </w:t>
      </w:r>
      <w:r w:rsidR="006C1AF1">
        <w:rPr>
          <w:rFonts w:ascii="Arial" w:hAnsi="Arial" w:cs="Arial"/>
          <w:color w:val="000000"/>
          <w:szCs w:val="24"/>
          <w:lang w:eastAsia="es-CO"/>
        </w:rPr>
        <w:t>27/10/1956</w:t>
      </w:r>
      <w:r>
        <w:rPr>
          <w:rFonts w:ascii="Arial" w:hAnsi="Arial" w:cs="Arial"/>
          <w:color w:val="000000"/>
          <w:szCs w:val="24"/>
          <w:lang w:eastAsia="es-CO"/>
        </w:rPr>
        <w:t xml:space="preserve">, por lo tanto, al 1° de abril de 1994 contaba con </w:t>
      </w:r>
      <w:r w:rsidR="006C1AF1">
        <w:rPr>
          <w:rFonts w:ascii="Arial" w:hAnsi="Arial" w:cs="Arial"/>
          <w:color w:val="000000"/>
          <w:szCs w:val="24"/>
          <w:lang w:eastAsia="es-CO"/>
        </w:rPr>
        <w:t>37</w:t>
      </w:r>
      <w:r w:rsidR="006D1C11">
        <w:rPr>
          <w:rFonts w:ascii="Arial" w:hAnsi="Arial" w:cs="Arial"/>
          <w:color w:val="000000"/>
          <w:szCs w:val="24"/>
          <w:lang w:eastAsia="es-CO"/>
        </w:rPr>
        <w:t xml:space="preserve"> </w:t>
      </w:r>
      <w:r>
        <w:rPr>
          <w:rFonts w:ascii="Arial" w:hAnsi="Arial" w:cs="Arial"/>
          <w:color w:val="000000"/>
          <w:szCs w:val="24"/>
          <w:lang w:eastAsia="es-CO"/>
        </w:rPr>
        <w:t xml:space="preserve">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Así mismo, puede deducirse que solo </w:t>
      </w:r>
      <w:r w:rsidR="00290807">
        <w:rPr>
          <w:rFonts w:ascii="Arial" w:hAnsi="Arial" w:cs="Arial"/>
          <w:color w:val="000000"/>
          <w:szCs w:val="24"/>
          <w:lang w:eastAsia="es-CO"/>
        </w:rPr>
        <w:t>en</w:t>
      </w:r>
      <w:r w:rsidR="006C1AF1">
        <w:rPr>
          <w:rFonts w:ascii="Arial" w:hAnsi="Arial" w:cs="Arial"/>
          <w:color w:val="000000"/>
          <w:szCs w:val="24"/>
          <w:lang w:eastAsia="es-CO"/>
        </w:rPr>
        <w:t xml:space="preserve"> octubre de</w:t>
      </w:r>
      <w:r>
        <w:rPr>
          <w:rFonts w:ascii="Arial" w:hAnsi="Arial" w:cs="Arial"/>
          <w:color w:val="000000"/>
          <w:szCs w:val="24"/>
          <w:lang w:eastAsia="es-CO"/>
        </w:rPr>
        <w:t xml:space="preserve"> </w:t>
      </w:r>
      <w:r w:rsidR="00290807">
        <w:rPr>
          <w:rFonts w:ascii="Arial" w:hAnsi="Arial" w:cs="Arial"/>
          <w:color w:val="000000"/>
          <w:szCs w:val="24"/>
          <w:lang w:eastAsia="es-CO"/>
        </w:rPr>
        <w:t>201</w:t>
      </w:r>
      <w:r w:rsidR="006C1AF1">
        <w:rPr>
          <w:rFonts w:ascii="Arial" w:hAnsi="Arial" w:cs="Arial"/>
          <w:color w:val="000000"/>
          <w:szCs w:val="24"/>
          <w:lang w:eastAsia="es-CO"/>
        </w:rPr>
        <w:t>1</w:t>
      </w:r>
      <w:r w:rsidR="00290807">
        <w:rPr>
          <w:rFonts w:ascii="Arial" w:hAnsi="Arial" w:cs="Arial"/>
          <w:color w:val="000000"/>
          <w:szCs w:val="24"/>
          <w:lang w:eastAsia="es-CO"/>
        </w:rPr>
        <w:t xml:space="preserve">, </w:t>
      </w:r>
      <w:r>
        <w:rPr>
          <w:rFonts w:ascii="Arial" w:hAnsi="Arial" w:cs="Arial"/>
          <w:color w:val="000000"/>
          <w:szCs w:val="24"/>
          <w:lang w:eastAsia="es-CO"/>
        </w:rPr>
        <w:t xml:space="preserve">arribó a los </w:t>
      </w:r>
      <w:r w:rsidR="006C1AF1">
        <w:rPr>
          <w:rFonts w:ascii="Arial" w:hAnsi="Arial" w:cs="Arial"/>
          <w:color w:val="000000"/>
          <w:szCs w:val="24"/>
          <w:lang w:eastAsia="es-CO"/>
        </w:rPr>
        <w:t>55</w:t>
      </w:r>
      <w:r w:rsidR="006D1C11">
        <w:rPr>
          <w:rFonts w:ascii="Arial" w:hAnsi="Arial" w:cs="Arial"/>
          <w:color w:val="000000"/>
          <w:szCs w:val="24"/>
          <w:lang w:eastAsia="es-CO"/>
        </w:rPr>
        <w:t xml:space="preserve"> </w:t>
      </w:r>
      <w:r>
        <w:rPr>
          <w:rFonts w:ascii="Arial" w:hAnsi="Arial" w:cs="Arial"/>
          <w:color w:val="000000"/>
          <w:szCs w:val="24"/>
          <w:lang w:eastAsia="es-CO"/>
        </w:rPr>
        <w:t>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EA70C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280C49">
        <w:rPr>
          <w:rFonts w:ascii="Arial" w:hAnsi="Arial" w:cs="Arial"/>
          <w:color w:val="000000"/>
          <w:szCs w:val="24"/>
          <w:lang w:eastAsia="es-CO"/>
        </w:rPr>
        <w:t xml:space="preserve"> </w:t>
      </w:r>
      <w:r w:rsidR="00C135F6">
        <w:rPr>
          <w:rFonts w:ascii="Arial" w:hAnsi="Arial" w:cs="Arial"/>
          <w:color w:val="000000"/>
          <w:szCs w:val="24"/>
          <w:lang w:eastAsia="es-CO"/>
        </w:rPr>
        <w:t>30</w:t>
      </w:r>
      <w:r w:rsidR="006D1C11">
        <w:rPr>
          <w:rFonts w:ascii="Arial" w:hAnsi="Arial" w:cs="Arial"/>
          <w:color w:val="000000"/>
          <w:szCs w:val="24"/>
          <w:lang w:eastAsia="es-CO"/>
        </w:rPr>
        <w:t xml:space="preserve"> </w:t>
      </w:r>
      <w:r w:rsidR="00290807">
        <w:rPr>
          <w:rFonts w:ascii="Arial" w:hAnsi="Arial" w:cs="Arial"/>
          <w:color w:val="000000"/>
          <w:szCs w:val="24"/>
          <w:lang w:eastAsia="es-CO"/>
        </w:rPr>
        <w:t xml:space="preserve">y </w:t>
      </w:r>
      <w:r w:rsidR="00C26AD2">
        <w:rPr>
          <w:rFonts w:ascii="Arial" w:hAnsi="Arial" w:cs="Arial"/>
          <w:color w:val="000000"/>
          <w:szCs w:val="24"/>
          <w:lang w:eastAsia="es-CO"/>
        </w:rPr>
        <w:t>ss.</w:t>
      </w:r>
      <w:r w:rsidR="006D1C11">
        <w:rPr>
          <w:rFonts w:ascii="Arial" w:hAnsi="Arial" w:cs="Arial"/>
          <w:color w:val="000000"/>
          <w:szCs w:val="24"/>
          <w:lang w:eastAsia="es-CO"/>
        </w:rPr>
        <w:t xml:space="preserve"> </w:t>
      </w:r>
      <w:r>
        <w:rPr>
          <w:rFonts w:ascii="Arial" w:hAnsi="Arial" w:cs="Arial"/>
          <w:color w:val="000000"/>
          <w:szCs w:val="24"/>
          <w:lang w:eastAsia="es-CO"/>
        </w:rPr>
        <w:t xml:space="preserve">del cuaderno uno, se </w:t>
      </w:r>
      <w:r w:rsidR="006D1C11">
        <w:rPr>
          <w:rFonts w:ascii="Arial" w:hAnsi="Arial" w:cs="Arial"/>
          <w:color w:val="000000"/>
          <w:szCs w:val="24"/>
          <w:lang w:eastAsia="es-CO"/>
        </w:rPr>
        <w:t xml:space="preserve">observa que desde el </w:t>
      </w:r>
      <w:r w:rsidR="00C135F6">
        <w:rPr>
          <w:rFonts w:ascii="Arial" w:hAnsi="Arial" w:cs="Arial"/>
          <w:color w:val="000000"/>
          <w:szCs w:val="24"/>
          <w:lang w:eastAsia="es-CO"/>
        </w:rPr>
        <w:t>25/10/1976</w:t>
      </w:r>
      <w:r w:rsidR="006D1C11">
        <w:rPr>
          <w:rFonts w:ascii="Arial" w:hAnsi="Arial" w:cs="Arial"/>
          <w:color w:val="000000"/>
          <w:szCs w:val="24"/>
          <w:lang w:eastAsia="es-CO"/>
        </w:rPr>
        <w:t xml:space="preserve"> cuando se vinculó al </w:t>
      </w:r>
      <w:proofErr w:type="spellStart"/>
      <w:r w:rsidR="006D1C11">
        <w:rPr>
          <w:rFonts w:ascii="Arial" w:hAnsi="Arial" w:cs="Arial"/>
          <w:color w:val="000000"/>
          <w:szCs w:val="24"/>
          <w:lang w:eastAsia="es-CO"/>
        </w:rPr>
        <w:t>ISS</w:t>
      </w:r>
      <w:proofErr w:type="spellEnd"/>
      <w:r w:rsidR="006D1C11">
        <w:rPr>
          <w:rFonts w:ascii="Arial" w:hAnsi="Arial" w:cs="Arial"/>
          <w:color w:val="000000"/>
          <w:szCs w:val="24"/>
          <w:lang w:eastAsia="es-CO"/>
        </w:rPr>
        <w:t xml:space="preserve"> y hasta el 29/07/2005,  </w:t>
      </w:r>
      <w:r w:rsidR="00431445">
        <w:rPr>
          <w:rFonts w:ascii="Arial" w:hAnsi="Arial" w:cs="Arial"/>
          <w:color w:val="000000"/>
          <w:szCs w:val="24"/>
          <w:lang w:eastAsia="es-CO"/>
        </w:rPr>
        <w:t>l</w:t>
      </w:r>
      <w:r w:rsidR="006D1C11">
        <w:rPr>
          <w:rFonts w:ascii="Arial" w:hAnsi="Arial" w:cs="Arial"/>
          <w:color w:val="000000"/>
          <w:szCs w:val="24"/>
          <w:lang w:eastAsia="es-CO"/>
        </w:rPr>
        <w:t xml:space="preserve">ogró completar </w:t>
      </w:r>
      <w:r w:rsidR="002C06C6">
        <w:rPr>
          <w:rFonts w:ascii="Arial" w:hAnsi="Arial" w:cs="Arial"/>
          <w:color w:val="000000"/>
          <w:szCs w:val="24"/>
          <w:lang w:eastAsia="es-CO"/>
        </w:rPr>
        <w:t>7</w:t>
      </w:r>
      <w:r w:rsidR="00EC7EC1">
        <w:rPr>
          <w:rFonts w:ascii="Arial" w:hAnsi="Arial" w:cs="Arial"/>
          <w:color w:val="000000"/>
          <w:szCs w:val="24"/>
          <w:lang w:eastAsia="es-CO"/>
        </w:rPr>
        <w:t>01,66</w:t>
      </w:r>
      <w:r w:rsidR="006D1C11">
        <w:rPr>
          <w:rFonts w:ascii="Arial" w:hAnsi="Arial" w:cs="Arial"/>
          <w:color w:val="000000"/>
          <w:szCs w:val="24"/>
          <w:lang w:eastAsia="es-CO"/>
        </w:rPr>
        <w:t xml:space="preserve"> se</w:t>
      </w:r>
      <w:r w:rsidR="00D316F2">
        <w:rPr>
          <w:rFonts w:ascii="Arial" w:hAnsi="Arial" w:cs="Arial"/>
          <w:color w:val="000000"/>
          <w:szCs w:val="24"/>
          <w:lang w:eastAsia="es-CO"/>
        </w:rPr>
        <w:t>manas cotizadas</w:t>
      </w:r>
      <w:r>
        <w:rPr>
          <w:rFonts w:ascii="Arial" w:hAnsi="Arial" w:cs="Arial"/>
          <w:color w:val="000000"/>
          <w:szCs w:val="24"/>
          <w:lang w:eastAsia="es-CO"/>
        </w:rPr>
        <w:t xml:space="preserve">; por lo que se concluye que </w:t>
      </w:r>
      <w:r w:rsidR="00290807">
        <w:rPr>
          <w:rFonts w:ascii="Arial" w:hAnsi="Arial" w:cs="Arial"/>
          <w:color w:val="000000"/>
          <w:szCs w:val="24"/>
          <w:lang w:eastAsia="es-CO"/>
        </w:rPr>
        <w:t>per</w:t>
      </w:r>
      <w:r w:rsidR="00EC7EC1">
        <w:rPr>
          <w:rFonts w:ascii="Arial" w:hAnsi="Arial" w:cs="Arial"/>
          <w:color w:val="000000"/>
          <w:szCs w:val="24"/>
          <w:lang w:eastAsia="es-CO"/>
        </w:rPr>
        <w:t>dió la condición de beneficiaria</w:t>
      </w:r>
      <w:r w:rsidR="00290807">
        <w:rPr>
          <w:rFonts w:ascii="Arial" w:hAnsi="Arial" w:cs="Arial"/>
          <w:color w:val="000000"/>
          <w:szCs w:val="24"/>
          <w:lang w:eastAsia="es-CO"/>
        </w:rPr>
        <w:t xml:space="preserve"> </w:t>
      </w:r>
      <w:r>
        <w:rPr>
          <w:rFonts w:ascii="Arial" w:hAnsi="Arial" w:cs="Arial"/>
          <w:color w:val="000000"/>
          <w:szCs w:val="24"/>
          <w:lang w:eastAsia="es-CO"/>
        </w:rPr>
        <w:t>del régimen de transición</w:t>
      </w:r>
      <w:r w:rsidR="000E3C7F">
        <w:rPr>
          <w:rFonts w:ascii="Arial" w:hAnsi="Arial" w:cs="Arial"/>
          <w:color w:val="000000"/>
          <w:szCs w:val="24"/>
          <w:lang w:eastAsia="es-CO"/>
        </w:rPr>
        <w:t>.</w:t>
      </w: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w:t>
      </w:r>
      <w:r w:rsidR="00C26AD2">
        <w:rPr>
          <w:rFonts w:ascii="Arial" w:hAnsi="Arial" w:cs="Arial"/>
          <w:color w:val="000000"/>
          <w:szCs w:val="24"/>
          <w:lang w:eastAsia="es-CO"/>
        </w:rPr>
        <w:t xml:space="preserve">embargo, como </w:t>
      </w:r>
      <w:r w:rsidR="00EC7EC1">
        <w:rPr>
          <w:rFonts w:ascii="Arial" w:hAnsi="Arial" w:cs="Arial"/>
          <w:color w:val="000000"/>
          <w:szCs w:val="24"/>
          <w:lang w:eastAsia="es-CO"/>
        </w:rPr>
        <w:t xml:space="preserve">en la demanda </w:t>
      </w:r>
      <w:r w:rsidR="00C26AD2">
        <w:rPr>
          <w:rFonts w:ascii="Arial" w:hAnsi="Arial" w:cs="Arial"/>
          <w:color w:val="000000"/>
          <w:szCs w:val="24"/>
          <w:lang w:eastAsia="es-CO"/>
        </w:rPr>
        <w:t>s</w:t>
      </w:r>
      <w:r w:rsidR="000B5778">
        <w:rPr>
          <w:rFonts w:ascii="Arial" w:hAnsi="Arial" w:cs="Arial"/>
          <w:color w:val="000000"/>
          <w:szCs w:val="24"/>
          <w:lang w:eastAsia="es-CO"/>
        </w:rPr>
        <w:t xml:space="preserve">e </w:t>
      </w:r>
      <w:r w:rsidR="00EC7EC1">
        <w:rPr>
          <w:rFonts w:ascii="Arial" w:hAnsi="Arial" w:cs="Arial"/>
          <w:color w:val="000000"/>
          <w:szCs w:val="24"/>
          <w:lang w:eastAsia="es-CO"/>
        </w:rPr>
        <w:t xml:space="preserve">hizo referencia a </w:t>
      </w:r>
      <w:r w:rsidR="000B5778">
        <w:rPr>
          <w:rFonts w:ascii="Arial" w:hAnsi="Arial" w:cs="Arial"/>
          <w:color w:val="000000"/>
          <w:szCs w:val="24"/>
          <w:lang w:eastAsia="es-CO"/>
        </w:rPr>
        <w:t xml:space="preserve">la existencia de mora </w:t>
      </w:r>
      <w:r w:rsidR="00EC7EC1">
        <w:rPr>
          <w:rFonts w:ascii="Arial" w:hAnsi="Arial" w:cs="Arial"/>
          <w:color w:val="000000"/>
          <w:szCs w:val="24"/>
          <w:lang w:eastAsia="es-CO"/>
        </w:rPr>
        <w:t xml:space="preserve">con los empleadores Empacamos Ltda. </w:t>
      </w:r>
      <w:proofErr w:type="gramStart"/>
      <w:r w:rsidR="00EC7EC1">
        <w:rPr>
          <w:rFonts w:ascii="Arial" w:hAnsi="Arial" w:cs="Arial"/>
          <w:color w:val="000000"/>
          <w:szCs w:val="24"/>
          <w:lang w:eastAsia="es-CO"/>
        </w:rPr>
        <w:t>y</w:t>
      </w:r>
      <w:proofErr w:type="gramEnd"/>
      <w:r w:rsidR="00EC7EC1">
        <w:rPr>
          <w:rFonts w:ascii="Arial" w:hAnsi="Arial" w:cs="Arial"/>
          <w:color w:val="000000"/>
          <w:szCs w:val="24"/>
          <w:lang w:eastAsia="es-CO"/>
        </w:rPr>
        <w:t xml:space="preserve"> </w:t>
      </w:r>
      <w:proofErr w:type="spellStart"/>
      <w:r w:rsidR="00EC7EC1">
        <w:rPr>
          <w:rFonts w:ascii="Arial" w:hAnsi="Arial" w:cs="Arial"/>
          <w:color w:val="000000"/>
          <w:szCs w:val="24"/>
          <w:lang w:eastAsia="es-CO"/>
        </w:rPr>
        <w:t>Nases</w:t>
      </w:r>
      <w:proofErr w:type="spellEnd"/>
      <w:r w:rsidR="00EC7EC1">
        <w:rPr>
          <w:rFonts w:ascii="Arial" w:hAnsi="Arial" w:cs="Arial"/>
          <w:color w:val="000000"/>
          <w:szCs w:val="24"/>
          <w:lang w:eastAsia="es-CO"/>
        </w:rPr>
        <w:t xml:space="preserve"> </w:t>
      </w:r>
      <w:proofErr w:type="spellStart"/>
      <w:r w:rsidR="00EC7EC1">
        <w:rPr>
          <w:rFonts w:ascii="Arial" w:hAnsi="Arial" w:cs="Arial"/>
          <w:color w:val="000000"/>
          <w:szCs w:val="24"/>
          <w:lang w:eastAsia="es-CO"/>
        </w:rPr>
        <w:t>EST</w:t>
      </w:r>
      <w:proofErr w:type="spellEnd"/>
      <w:r w:rsidR="00EC7EC1">
        <w:rPr>
          <w:rFonts w:ascii="Arial" w:hAnsi="Arial" w:cs="Arial"/>
          <w:color w:val="000000"/>
          <w:szCs w:val="24"/>
          <w:lang w:eastAsia="es-CO"/>
        </w:rPr>
        <w:t>, pero la a-quo, solo encontró acreditada la configurada con el primero de ellos y por los periodos de julio de 1998 a septiembre de 1999, esta Corporación centrará la atención en es</w:t>
      </w:r>
      <w:r w:rsidR="000E0F60">
        <w:rPr>
          <w:rFonts w:ascii="Arial" w:hAnsi="Arial" w:cs="Arial"/>
          <w:color w:val="000000"/>
          <w:szCs w:val="24"/>
          <w:lang w:eastAsia="es-CO"/>
        </w:rPr>
        <w:t>e lapso</w:t>
      </w:r>
      <w:r w:rsidR="00EC7EC1">
        <w:rPr>
          <w:rFonts w:ascii="Arial" w:hAnsi="Arial" w:cs="Arial"/>
          <w:color w:val="000000"/>
          <w:szCs w:val="24"/>
          <w:lang w:eastAsia="es-CO"/>
        </w:rPr>
        <w:t>, por ser el único que influye en la decisión adoptada y, ella se revisa en virtud del grado jurisdiccional</w:t>
      </w:r>
      <w:r w:rsidR="000E0F60">
        <w:rPr>
          <w:rFonts w:ascii="Arial" w:hAnsi="Arial" w:cs="Arial"/>
          <w:color w:val="000000"/>
          <w:szCs w:val="24"/>
          <w:lang w:eastAsia="es-CO"/>
        </w:rPr>
        <w:t xml:space="preserve"> de consulta</w:t>
      </w:r>
      <w:r w:rsidR="00EC7EC1">
        <w:rPr>
          <w:rFonts w:ascii="Arial" w:hAnsi="Arial" w:cs="Arial"/>
          <w:color w:val="000000"/>
          <w:szCs w:val="24"/>
          <w:lang w:eastAsia="es-CO"/>
        </w:rPr>
        <w:t xml:space="preserve"> que se surte a favor de </w:t>
      </w:r>
      <w:proofErr w:type="spellStart"/>
      <w:r w:rsidR="00EC7EC1">
        <w:rPr>
          <w:rFonts w:ascii="Arial" w:hAnsi="Arial" w:cs="Arial"/>
          <w:color w:val="000000"/>
          <w:szCs w:val="24"/>
          <w:lang w:eastAsia="es-CO"/>
        </w:rPr>
        <w:t>Colpensiones</w:t>
      </w:r>
      <w:proofErr w:type="spellEnd"/>
      <w:r w:rsidR="00C26AD2">
        <w:rPr>
          <w:rFonts w:ascii="Arial" w:hAnsi="Arial" w:cs="Arial"/>
          <w:color w:val="000000"/>
          <w:szCs w:val="24"/>
          <w:lang w:eastAsia="es-CO"/>
        </w:rPr>
        <w:t xml:space="preserve">. </w:t>
      </w:r>
    </w:p>
    <w:p w:rsidR="00EC7EC1" w:rsidRDefault="00EC7EC1" w:rsidP="002F60D9">
      <w:pPr>
        <w:shd w:val="clear" w:color="auto" w:fill="FFFFFF"/>
        <w:tabs>
          <w:tab w:val="left" w:pos="5197"/>
        </w:tabs>
        <w:spacing w:line="276" w:lineRule="auto"/>
        <w:jc w:val="both"/>
        <w:rPr>
          <w:rFonts w:ascii="Arial" w:hAnsi="Arial" w:cs="Arial"/>
          <w:color w:val="000000"/>
          <w:szCs w:val="24"/>
          <w:lang w:eastAsia="es-CO"/>
        </w:rPr>
      </w:pPr>
    </w:p>
    <w:p w:rsidR="005A0681" w:rsidRDefault="00BB0F6E" w:rsidP="005A0681">
      <w:pPr>
        <w:shd w:val="clear" w:color="auto" w:fill="FFFFFF"/>
        <w:tabs>
          <w:tab w:val="left" w:pos="5197"/>
        </w:tabs>
        <w:spacing w:line="276" w:lineRule="auto"/>
        <w:jc w:val="both"/>
        <w:rPr>
          <w:rFonts w:ascii="Arial" w:hAnsi="Arial" w:cs="Arial"/>
          <w:color w:val="000000"/>
          <w:szCs w:val="24"/>
          <w:lang w:eastAsia="es-CO"/>
        </w:rPr>
      </w:pPr>
      <w:r w:rsidRPr="00FB65FF">
        <w:rPr>
          <w:rFonts w:ascii="Arial" w:hAnsi="Arial" w:cs="Arial"/>
          <w:color w:val="000000"/>
          <w:szCs w:val="24"/>
          <w:lang w:eastAsia="es-CO"/>
        </w:rPr>
        <w:t xml:space="preserve">En efecto, revisado ese interregno </w:t>
      </w:r>
      <w:r w:rsidR="005A0681" w:rsidRPr="00FB65FF">
        <w:rPr>
          <w:rFonts w:ascii="Arial" w:hAnsi="Arial" w:cs="Arial"/>
          <w:color w:val="000000"/>
          <w:szCs w:val="24"/>
          <w:lang w:eastAsia="es-CO"/>
        </w:rPr>
        <w:t xml:space="preserve">en </w:t>
      </w:r>
      <w:r w:rsidR="00B33C65" w:rsidRPr="00FB65FF">
        <w:rPr>
          <w:rFonts w:ascii="Arial" w:hAnsi="Arial" w:cs="Arial"/>
          <w:color w:val="000000"/>
          <w:szCs w:val="24"/>
          <w:lang w:eastAsia="es-CO"/>
        </w:rPr>
        <w:t xml:space="preserve">la historia laboral, </w:t>
      </w:r>
      <w:r w:rsidR="005A0681" w:rsidRPr="00FB65FF">
        <w:rPr>
          <w:rFonts w:ascii="Arial" w:hAnsi="Arial" w:cs="Arial"/>
          <w:color w:val="000000"/>
          <w:szCs w:val="24"/>
          <w:lang w:eastAsia="es-CO"/>
        </w:rPr>
        <w:t>encuentra</w:t>
      </w:r>
      <w:r w:rsidR="005A0681">
        <w:rPr>
          <w:rFonts w:ascii="Arial" w:hAnsi="Arial" w:cs="Arial"/>
          <w:color w:val="000000"/>
          <w:szCs w:val="24"/>
          <w:lang w:eastAsia="es-CO"/>
        </w:rPr>
        <w:t xml:space="preserve"> esta Corporación la inexistencia del reporte de la</w:t>
      </w:r>
      <w:r w:rsidR="00431445">
        <w:rPr>
          <w:rFonts w:ascii="Arial" w:hAnsi="Arial" w:cs="Arial"/>
          <w:color w:val="000000"/>
          <w:szCs w:val="24"/>
          <w:lang w:eastAsia="es-CO"/>
        </w:rPr>
        <w:t xml:space="preserve"> novedad de retiro por parte de </w:t>
      </w:r>
      <w:r w:rsidR="0063739E">
        <w:rPr>
          <w:rFonts w:ascii="Arial" w:hAnsi="Arial" w:cs="Arial"/>
          <w:color w:val="000000"/>
          <w:szCs w:val="24"/>
          <w:lang w:eastAsia="es-CO"/>
        </w:rPr>
        <w:t>Empacamos Ltda.</w:t>
      </w:r>
      <w:r w:rsidR="005A0681">
        <w:rPr>
          <w:rFonts w:ascii="Arial" w:hAnsi="Arial" w:cs="Arial"/>
          <w:color w:val="000000"/>
          <w:szCs w:val="24"/>
          <w:lang w:eastAsia="es-CO"/>
        </w:rPr>
        <w:t>, pero sí la continuidad de cotizaciones, en los periodos previos y posteriores a aquellos en que hubo ausencia de pagos</w:t>
      </w:r>
      <w:r w:rsidR="00771982">
        <w:rPr>
          <w:rFonts w:ascii="Arial" w:hAnsi="Arial" w:cs="Arial"/>
          <w:color w:val="000000"/>
          <w:szCs w:val="24"/>
          <w:lang w:eastAsia="es-CO"/>
        </w:rPr>
        <w:t xml:space="preserve"> por </w:t>
      </w:r>
      <w:r w:rsidR="0063739E">
        <w:rPr>
          <w:rFonts w:ascii="Arial" w:hAnsi="Arial" w:cs="Arial"/>
          <w:color w:val="000000"/>
          <w:szCs w:val="24"/>
          <w:lang w:eastAsia="es-CO"/>
        </w:rPr>
        <w:t>este</w:t>
      </w:r>
      <w:r w:rsidR="005A0681">
        <w:rPr>
          <w:rFonts w:ascii="Arial" w:hAnsi="Arial" w:cs="Arial"/>
          <w:color w:val="000000"/>
          <w:szCs w:val="24"/>
          <w:lang w:eastAsia="es-CO"/>
        </w:rPr>
        <w:t>, situaciones que edifican un indicio acerca de la prol</w:t>
      </w:r>
      <w:r w:rsidR="000E0F60">
        <w:rPr>
          <w:rFonts w:ascii="Arial" w:hAnsi="Arial" w:cs="Arial"/>
          <w:color w:val="000000"/>
          <w:szCs w:val="24"/>
          <w:lang w:eastAsia="es-CO"/>
        </w:rPr>
        <w:t>ongación de la relación laboral en esos ciclos</w:t>
      </w:r>
      <w:r w:rsidR="005A0681">
        <w:rPr>
          <w:rFonts w:ascii="Arial" w:hAnsi="Arial" w:cs="Arial"/>
          <w:color w:val="000000"/>
          <w:szCs w:val="24"/>
          <w:lang w:eastAsia="es-CO"/>
        </w:rPr>
        <w:t xml:space="preserve"> </w:t>
      </w:r>
      <w:r w:rsidR="000E0F60">
        <w:rPr>
          <w:rFonts w:ascii="Arial" w:hAnsi="Arial" w:cs="Arial"/>
          <w:color w:val="000000"/>
          <w:szCs w:val="24"/>
          <w:lang w:eastAsia="es-CO"/>
        </w:rPr>
        <w:t>-</w:t>
      </w:r>
      <w:r w:rsidR="00431445">
        <w:rPr>
          <w:rFonts w:ascii="Arial" w:hAnsi="Arial" w:cs="Arial"/>
          <w:color w:val="000000"/>
          <w:szCs w:val="24"/>
          <w:lang w:eastAsia="es-CO"/>
        </w:rPr>
        <w:t>01/0</w:t>
      </w:r>
      <w:r w:rsidR="000E0F60">
        <w:rPr>
          <w:rFonts w:ascii="Arial" w:hAnsi="Arial" w:cs="Arial"/>
          <w:color w:val="000000"/>
          <w:szCs w:val="24"/>
          <w:lang w:eastAsia="es-CO"/>
        </w:rPr>
        <w:t>7/1998</w:t>
      </w:r>
      <w:r w:rsidR="00431445">
        <w:rPr>
          <w:rFonts w:ascii="Arial" w:hAnsi="Arial" w:cs="Arial"/>
          <w:color w:val="000000"/>
          <w:szCs w:val="24"/>
          <w:lang w:eastAsia="es-CO"/>
        </w:rPr>
        <w:t xml:space="preserve"> </w:t>
      </w:r>
      <w:r w:rsidR="005A0681">
        <w:rPr>
          <w:rFonts w:ascii="Arial" w:hAnsi="Arial" w:cs="Arial"/>
          <w:color w:val="000000"/>
          <w:szCs w:val="24"/>
          <w:lang w:eastAsia="es-CO"/>
        </w:rPr>
        <w:t xml:space="preserve">y el </w:t>
      </w:r>
      <w:r w:rsidR="000E0F60">
        <w:rPr>
          <w:rFonts w:ascii="Arial" w:hAnsi="Arial" w:cs="Arial"/>
          <w:color w:val="000000"/>
          <w:szCs w:val="24"/>
          <w:lang w:eastAsia="es-CO"/>
        </w:rPr>
        <w:t>30/09/1999-</w:t>
      </w:r>
      <w:r w:rsidR="005A0681">
        <w:rPr>
          <w:rFonts w:ascii="Arial" w:hAnsi="Arial" w:cs="Arial"/>
          <w:color w:val="000000"/>
          <w:szCs w:val="24"/>
          <w:lang w:eastAsia="es-CO"/>
        </w:rPr>
        <w:t>.</w:t>
      </w:r>
    </w:p>
    <w:p w:rsidR="000E0F60" w:rsidRDefault="000E0F60" w:rsidP="005A0681">
      <w:pPr>
        <w:shd w:val="clear" w:color="auto" w:fill="FFFFFF"/>
        <w:tabs>
          <w:tab w:val="left" w:pos="5197"/>
        </w:tabs>
        <w:spacing w:line="276" w:lineRule="auto"/>
        <w:jc w:val="both"/>
        <w:rPr>
          <w:rFonts w:ascii="Arial" w:hAnsi="Arial" w:cs="Arial"/>
          <w:color w:val="000000"/>
          <w:szCs w:val="24"/>
          <w:lang w:eastAsia="es-CO"/>
        </w:rPr>
      </w:pPr>
    </w:p>
    <w:p w:rsidR="000E0F60" w:rsidRDefault="000E0F60"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771982">
        <w:rPr>
          <w:rFonts w:ascii="Arial" w:hAnsi="Arial" w:cs="Arial"/>
          <w:color w:val="000000"/>
          <w:szCs w:val="24"/>
          <w:lang w:eastAsia="es-CO"/>
        </w:rPr>
        <w:t xml:space="preserve">según la certificación expedida </w:t>
      </w:r>
      <w:r w:rsidR="00150C31">
        <w:rPr>
          <w:rFonts w:ascii="Arial" w:hAnsi="Arial" w:cs="Arial"/>
          <w:color w:val="000000"/>
          <w:szCs w:val="24"/>
          <w:lang w:eastAsia="es-CO"/>
        </w:rPr>
        <w:t xml:space="preserve">el 20/02/2007, </w:t>
      </w:r>
      <w:r w:rsidR="00771982">
        <w:rPr>
          <w:rFonts w:ascii="Arial" w:hAnsi="Arial" w:cs="Arial"/>
          <w:color w:val="000000"/>
          <w:szCs w:val="24"/>
          <w:lang w:eastAsia="es-CO"/>
        </w:rPr>
        <w:t xml:space="preserve">por Colombiana Kimberly </w:t>
      </w:r>
      <w:proofErr w:type="spellStart"/>
      <w:r w:rsidR="00771982">
        <w:rPr>
          <w:rFonts w:ascii="Arial" w:hAnsi="Arial" w:cs="Arial"/>
          <w:color w:val="000000"/>
          <w:szCs w:val="24"/>
          <w:lang w:eastAsia="es-CO"/>
        </w:rPr>
        <w:t>Colpapel</w:t>
      </w:r>
      <w:proofErr w:type="spellEnd"/>
      <w:r w:rsidR="00771982">
        <w:rPr>
          <w:rFonts w:ascii="Arial" w:hAnsi="Arial" w:cs="Arial"/>
          <w:color w:val="000000"/>
          <w:szCs w:val="24"/>
          <w:lang w:eastAsia="es-CO"/>
        </w:rPr>
        <w:t xml:space="preserve"> S.A., visible a folio 82 del cuaderno de primer grado, </w:t>
      </w:r>
      <w:r w:rsidR="00150C31">
        <w:rPr>
          <w:rFonts w:ascii="Arial" w:hAnsi="Arial" w:cs="Arial"/>
          <w:color w:val="000000"/>
          <w:szCs w:val="24"/>
          <w:lang w:eastAsia="es-CO"/>
        </w:rPr>
        <w:t>la demandante laboró en esa sociedad desde el 04/03/1990</w:t>
      </w:r>
      <w:r w:rsidR="00592009">
        <w:rPr>
          <w:rStyle w:val="Refdenotaalpie"/>
          <w:rFonts w:ascii="Arial" w:hAnsi="Arial" w:cs="Arial"/>
          <w:color w:val="000000"/>
          <w:szCs w:val="24"/>
          <w:lang w:eastAsia="es-CO"/>
        </w:rPr>
        <w:footnoteReference w:id="3"/>
      </w:r>
      <w:r w:rsidR="00150C31">
        <w:rPr>
          <w:rFonts w:ascii="Arial" w:hAnsi="Arial" w:cs="Arial"/>
          <w:color w:val="000000"/>
          <w:szCs w:val="24"/>
          <w:lang w:eastAsia="es-CO"/>
        </w:rPr>
        <w:t>, por intermedio de cooperativas o empresas de servicios –sic-, citando a Vergara y Zule</w:t>
      </w:r>
      <w:r w:rsidR="008A062B">
        <w:rPr>
          <w:rFonts w:ascii="Arial" w:hAnsi="Arial" w:cs="Arial"/>
          <w:color w:val="000000"/>
          <w:szCs w:val="24"/>
          <w:lang w:eastAsia="es-CO"/>
        </w:rPr>
        <w:t xml:space="preserve">ta, Empacamos Ltda. </w:t>
      </w:r>
      <w:proofErr w:type="gramStart"/>
      <w:r w:rsidR="008A062B">
        <w:rPr>
          <w:rFonts w:ascii="Arial" w:hAnsi="Arial" w:cs="Arial"/>
          <w:color w:val="000000"/>
          <w:szCs w:val="24"/>
          <w:lang w:eastAsia="es-CO"/>
        </w:rPr>
        <w:t>y</w:t>
      </w:r>
      <w:proofErr w:type="gramEnd"/>
      <w:r w:rsidR="008A062B">
        <w:rPr>
          <w:rFonts w:ascii="Arial" w:hAnsi="Arial" w:cs="Arial"/>
          <w:color w:val="000000"/>
          <w:szCs w:val="24"/>
          <w:lang w:eastAsia="es-CO"/>
        </w:rPr>
        <w:t xml:space="preserve"> </w:t>
      </w:r>
      <w:proofErr w:type="spellStart"/>
      <w:r w:rsidR="008A062B">
        <w:rPr>
          <w:rFonts w:ascii="Arial" w:hAnsi="Arial" w:cs="Arial"/>
          <w:color w:val="000000"/>
          <w:szCs w:val="24"/>
          <w:lang w:eastAsia="es-CO"/>
        </w:rPr>
        <w:t>Nases</w:t>
      </w:r>
      <w:proofErr w:type="spellEnd"/>
      <w:r w:rsidR="008A062B">
        <w:rPr>
          <w:rFonts w:ascii="Arial" w:hAnsi="Arial" w:cs="Arial"/>
          <w:color w:val="000000"/>
          <w:szCs w:val="24"/>
          <w:lang w:eastAsia="es-CO"/>
        </w:rPr>
        <w:t xml:space="preserve"> </w:t>
      </w:r>
      <w:proofErr w:type="spellStart"/>
      <w:r w:rsidR="008A062B">
        <w:rPr>
          <w:rFonts w:ascii="Arial" w:hAnsi="Arial" w:cs="Arial"/>
          <w:color w:val="000000"/>
          <w:szCs w:val="24"/>
          <w:lang w:eastAsia="es-CO"/>
        </w:rPr>
        <w:t>EST</w:t>
      </w:r>
      <w:proofErr w:type="spellEnd"/>
      <w:r w:rsidR="008A062B">
        <w:rPr>
          <w:rFonts w:ascii="Arial" w:hAnsi="Arial" w:cs="Arial"/>
          <w:color w:val="000000"/>
          <w:szCs w:val="24"/>
          <w:lang w:eastAsia="es-CO"/>
        </w:rPr>
        <w:t xml:space="preserve">, Gestionando </w:t>
      </w:r>
      <w:proofErr w:type="spellStart"/>
      <w:r w:rsidR="008A062B">
        <w:rPr>
          <w:rFonts w:ascii="Arial" w:hAnsi="Arial" w:cs="Arial"/>
          <w:color w:val="000000"/>
          <w:szCs w:val="24"/>
          <w:lang w:eastAsia="es-CO"/>
        </w:rPr>
        <w:t>Coop</w:t>
      </w:r>
      <w:proofErr w:type="spellEnd"/>
      <w:r w:rsidR="008A062B">
        <w:rPr>
          <w:rFonts w:ascii="Arial" w:hAnsi="Arial" w:cs="Arial"/>
          <w:color w:val="000000"/>
          <w:szCs w:val="24"/>
          <w:lang w:eastAsia="es-CO"/>
        </w:rPr>
        <w:t xml:space="preserve"> y </w:t>
      </w:r>
      <w:proofErr w:type="spellStart"/>
      <w:r w:rsidR="008A062B">
        <w:rPr>
          <w:rFonts w:ascii="Arial" w:hAnsi="Arial" w:cs="Arial"/>
          <w:color w:val="000000"/>
          <w:szCs w:val="24"/>
          <w:lang w:eastAsia="es-CO"/>
        </w:rPr>
        <w:t>Nases</w:t>
      </w:r>
      <w:proofErr w:type="spellEnd"/>
      <w:r w:rsidR="008A062B">
        <w:rPr>
          <w:rFonts w:ascii="Arial" w:hAnsi="Arial" w:cs="Arial"/>
          <w:color w:val="000000"/>
          <w:szCs w:val="24"/>
          <w:lang w:eastAsia="es-CO"/>
        </w:rPr>
        <w:t xml:space="preserve"> Ltda.</w:t>
      </w:r>
    </w:p>
    <w:p w:rsidR="00150C31" w:rsidRDefault="00150C31" w:rsidP="005A0681">
      <w:pPr>
        <w:shd w:val="clear" w:color="auto" w:fill="FFFFFF"/>
        <w:tabs>
          <w:tab w:val="left" w:pos="5197"/>
        </w:tabs>
        <w:spacing w:line="276" w:lineRule="auto"/>
        <w:jc w:val="both"/>
        <w:rPr>
          <w:rFonts w:ascii="Arial" w:hAnsi="Arial" w:cs="Arial"/>
          <w:color w:val="000000"/>
          <w:szCs w:val="24"/>
          <w:lang w:eastAsia="es-CO"/>
        </w:rPr>
      </w:pPr>
    </w:p>
    <w:p w:rsidR="00150C31" w:rsidRDefault="00150C31"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Por su parte, Empacamos Ltda. – Servicios Especiales, expidió constancia el 08/09/2008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83-, en la que refirió que la señora María Edelmira Osorio Arias, labora</w:t>
      </w:r>
      <w:r w:rsidR="008A062B">
        <w:rPr>
          <w:rFonts w:ascii="Arial" w:hAnsi="Arial" w:cs="Arial"/>
          <w:color w:val="000000"/>
          <w:szCs w:val="24"/>
          <w:lang w:eastAsia="es-CO"/>
        </w:rPr>
        <w:t>ba</w:t>
      </w:r>
      <w:r>
        <w:rPr>
          <w:rFonts w:ascii="Arial" w:hAnsi="Arial" w:cs="Arial"/>
          <w:color w:val="000000"/>
          <w:szCs w:val="24"/>
          <w:lang w:eastAsia="es-CO"/>
        </w:rPr>
        <w:t xml:space="preserve"> </w:t>
      </w:r>
      <w:r w:rsidR="00F1767B">
        <w:rPr>
          <w:rFonts w:ascii="Arial" w:hAnsi="Arial" w:cs="Arial"/>
          <w:color w:val="000000"/>
          <w:szCs w:val="24"/>
          <w:lang w:eastAsia="es-CO"/>
        </w:rPr>
        <w:t xml:space="preserve">para ese momento </w:t>
      </w:r>
      <w:r>
        <w:rPr>
          <w:rFonts w:ascii="Arial" w:hAnsi="Arial" w:cs="Arial"/>
          <w:color w:val="000000"/>
          <w:szCs w:val="24"/>
          <w:lang w:eastAsia="es-CO"/>
        </w:rPr>
        <w:t xml:space="preserve">en esa empresa </w:t>
      </w:r>
      <w:r w:rsidR="00F1767B">
        <w:rPr>
          <w:rFonts w:ascii="Arial" w:hAnsi="Arial" w:cs="Arial"/>
          <w:color w:val="000000"/>
          <w:szCs w:val="24"/>
          <w:lang w:eastAsia="es-CO"/>
        </w:rPr>
        <w:t xml:space="preserve">y </w:t>
      </w:r>
      <w:r>
        <w:rPr>
          <w:rFonts w:ascii="Arial" w:hAnsi="Arial" w:cs="Arial"/>
          <w:color w:val="000000"/>
          <w:szCs w:val="24"/>
          <w:lang w:eastAsia="es-CO"/>
        </w:rPr>
        <w:t>desde el mes de abril de 1990.</w:t>
      </w:r>
    </w:p>
    <w:p w:rsidR="008A062B" w:rsidRDefault="008A062B" w:rsidP="005A0681">
      <w:pPr>
        <w:shd w:val="clear" w:color="auto" w:fill="FFFFFF"/>
        <w:tabs>
          <w:tab w:val="left" w:pos="5197"/>
        </w:tabs>
        <w:spacing w:line="276" w:lineRule="auto"/>
        <w:jc w:val="both"/>
        <w:rPr>
          <w:rFonts w:ascii="Arial" w:hAnsi="Arial" w:cs="Arial"/>
          <w:color w:val="000000"/>
          <w:szCs w:val="24"/>
          <w:lang w:eastAsia="es-CO"/>
        </w:rPr>
      </w:pPr>
    </w:p>
    <w:p w:rsidR="008A062B" w:rsidRDefault="008A062B"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Gestionando </w:t>
      </w:r>
      <w:proofErr w:type="spellStart"/>
      <w:r>
        <w:rPr>
          <w:rFonts w:ascii="Arial" w:hAnsi="Arial" w:cs="Arial"/>
          <w:color w:val="000000"/>
          <w:szCs w:val="24"/>
          <w:lang w:eastAsia="es-CO"/>
        </w:rPr>
        <w:t>Coop</w:t>
      </w:r>
      <w:proofErr w:type="spellEnd"/>
      <w:r>
        <w:rPr>
          <w:rFonts w:ascii="Arial" w:hAnsi="Arial" w:cs="Arial"/>
          <w:color w:val="000000"/>
          <w:szCs w:val="24"/>
          <w:lang w:eastAsia="es-CO"/>
        </w:rPr>
        <w:t xml:space="preserve"> en Liquidación</w:t>
      </w:r>
      <w:r w:rsidR="00F1767B">
        <w:rPr>
          <w:rFonts w:ascii="Arial" w:hAnsi="Arial" w:cs="Arial"/>
          <w:color w:val="000000"/>
          <w:szCs w:val="24"/>
          <w:lang w:eastAsia="es-CO"/>
        </w:rPr>
        <w:t xml:space="preserve"> –</w:t>
      </w:r>
      <w:proofErr w:type="spellStart"/>
      <w:r w:rsidR="00F1767B">
        <w:rPr>
          <w:rFonts w:ascii="Arial" w:hAnsi="Arial" w:cs="Arial"/>
          <w:color w:val="000000"/>
          <w:szCs w:val="24"/>
          <w:lang w:eastAsia="es-CO"/>
        </w:rPr>
        <w:t>fl</w:t>
      </w:r>
      <w:proofErr w:type="spellEnd"/>
      <w:r w:rsidR="00F1767B">
        <w:rPr>
          <w:rFonts w:ascii="Arial" w:hAnsi="Arial" w:cs="Arial"/>
          <w:color w:val="000000"/>
          <w:szCs w:val="24"/>
          <w:lang w:eastAsia="es-CO"/>
        </w:rPr>
        <w:t>. 84-</w:t>
      </w:r>
      <w:r>
        <w:rPr>
          <w:rFonts w:ascii="Arial" w:hAnsi="Arial" w:cs="Arial"/>
          <w:color w:val="000000"/>
          <w:szCs w:val="24"/>
          <w:lang w:eastAsia="es-CO"/>
        </w:rPr>
        <w:t>, certificó la vinculación que sostuvo con la demandante, quien se desempeñó en el cargo de oficios varios</w:t>
      </w:r>
      <w:r w:rsidR="00F1767B">
        <w:rPr>
          <w:rFonts w:ascii="Arial" w:hAnsi="Arial" w:cs="Arial"/>
          <w:color w:val="000000"/>
          <w:szCs w:val="24"/>
          <w:lang w:eastAsia="es-CO"/>
        </w:rPr>
        <w:t xml:space="preserve"> de manera ininterrumpida</w:t>
      </w:r>
      <w:r>
        <w:rPr>
          <w:rFonts w:ascii="Arial" w:hAnsi="Arial" w:cs="Arial"/>
          <w:color w:val="000000"/>
          <w:szCs w:val="24"/>
          <w:lang w:eastAsia="es-CO"/>
        </w:rPr>
        <w:t xml:space="preserve">, </w:t>
      </w:r>
      <w:r w:rsidR="00F1767B">
        <w:rPr>
          <w:rFonts w:ascii="Arial" w:hAnsi="Arial" w:cs="Arial"/>
          <w:color w:val="000000"/>
          <w:szCs w:val="24"/>
          <w:lang w:eastAsia="es-CO"/>
        </w:rPr>
        <w:t xml:space="preserve">entre </w:t>
      </w:r>
      <w:r>
        <w:rPr>
          <w:rFonts w:ascii="Arial" w:hAnsi="Arial" w:cs="Arial"/>
          <w:color w:val="000000"/>
          <w:szCs w:val="24"/>
          <w:lang w:eastAsia="es-CO"/>
        </w:rPr>
        <w:t>el 05/05/2003 al 30/06/2012.</w:t>
      </w:r>
    </w:p>
    <w:p w:rsidR="00150C31" w:rsidRDefault="00150C31" w:rsidP="005A0681">
      <w:pPr>
        <w:shd w:val="clear" w:color="auto" w:fill="FFFFFF"/>
        <w:tabs>
          <w:tab w:val="left" w:pos="5197"/>
        </w:tabs>
        <w:spacing w:line="276" w:lineRule="auto"/>
        <w:jc w:val="both"/>
        <w:rPr>
          <w:rFonts w:ascii="Arial" w:hAnsi="Arial" w:cs="Arial"/>
          <w:color w:val="000000"/>
          <w:szCs w:val="24"/>
          <w:lang w:eastAsia="es-CO"/>
        </w:rPr>
      </w:pPr>
    </w:p>
    <w:p w:rsidR="00150C31" w:rsidRDefault="003677DB"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las testigos </w:t>
      </w:r>
      <w:r w:rsidRPr="003677DB">
        <w:rPr>
          <w:rFonts w:ascii="Arial" w:hAnsi="Arial" w:cs="Arial"/>
          <w:szCs w:val="24"/>
          <w:lang w:val="es-AR"/>
        </w:rPr>
        <w:t xml:space="preserve">Elizabeth Hincapié y </w:t>
      </w:r>
      <w:proofErr w:type="spellStart"/>
      <w:r w:rsidRPr="003677DB">
        <w:rPr>
          <w:rFonts w:ascii="Arial" w:hAnsi="Arial" w:cs="Arial"/>
          <w:szCs w:val="24"/>
          <w:lang w:val="es-AR"/>
        </w:rPr>
        <w:t>Nelsy</w:t>
      </w:r>
      <w:proofErr w:type="spellEnd"/>
      <w:r w:rsidRPr="003677DB">
        <w:rPr>
          <w:rFonts w:ascii="Arial" w:hAnsi="Arial" w:cs="Arial"/>
          <w:szCs w:val="24"/>
          <w:lang w:val="es-AR"/>
        </w:rPr>
        <w:t xml:space="preserve"> Herrera de Giraldo</w:t>
      </w:r>
      <w:r>
        <w:rPr>
          <w:rFonts w:ascii="Arial" w:hAnsi="Arial" w:cs="Arial"/>
          <w:color w:val="000000"/>
          <w:szCs w:val="24"/>
          <w:lang w:eastAsia="es-CO"/>
        </w:rPr>
        <w:t>, compañeras de trabajo de la actora, fueron claras en relatar que ingresaron a trabajar a “</w:t>
      </w:r>
      <w:proofErr w:type="spellStart"/>
      <w:r>
        <w:rPr>
          <w:rFonts w:ascii="Arial" w:hAnsi="Arial" w:cs="Arial"/>
          <w:color w:val="000000"/>
          <w:szCs w:val="24"/>
          <w:lang w:eastAsia="es-CO"/>
        </w:rPr>
        <w:t>Colpapel</w:t>
      </w:r>
      <w:proofErr w:type="spellEnd"/>
      <w:r>
        <w:rPr>
          <w:rFonts w:ascii="Arial" w:hAnsi="Arial" w:cs="Arial"/>
          <w:color w:val="000000"/>
          <w:szCs w:val="24"/>
          <w:lang w:eastAsia="es-CO"/>
        </w:rPr>
        <w:t>”, a través de empresas temporales o contratistas, la primera en el año 1991 y l</w:t>
      </w:r>
      <w:r w:rsidR="008A062B">
        <w:rPr>
          <w:rFonts w:ascii="Arial" w:hAnsi="Arial" w:cs="Arial"/>
          <w:color w:val="000000"/>
          <w:szCs w:val="24"/>
          <w:lang w:eastAsia="es-CO"/>
        </w:rPr>
        <w:t xml:space="preserve">a otra en el año 1995 y la señora María </w:t>
      </w:r>
      <w:r w:rsidR="0063739E">
        <w:rPr>
          <w:rFonts w:ascii="Arial" w:hAnsi="Arial" w:cs="Arial"/>
          <w:color w:val="000000"/>
          <w:szCs w:val="24"/>
          <w:lang w:eastAsia="es-CO"/>
        </w:rPr>
        <w:t>Edelmira</w:t>
      </w:r>
      <w:r w:rsidR="008A062B">
        <w:rPr>
          <w:rFonts w:ascii="Arial" w:hAnsi="Arial" w:cs="Arial"/>
          <w:color w:val="000000"/>
          <w:szCs w:val="24"/>
          <w:lang w:eastAsia="es-CO"/>
        </w:rPr>
        <w:t xml:space="preserve"> ya laboraba allí; que co</w:t>
      </w:r>
      <w:r w:rsidR="0063739E">
        <w:rPr>
          <w:rFonts w:ascii="Arial" w:hAnsi="Arial" w:cs="Arial"/>
          <w:color w:val="000000"/>
          <w:szCs w:val="24"/>
          <w:lang w:eastAsia="es-CO"/>
        </w:rPr>
        <w:t>m</w:t>
      </w:r>
      <w:r w:rsidR="008A062B">
        <w:rPr>
          <w:rFonts w:ascii="Arial" w:hAnsi="Arial" w:cs="Arial"/>
          <w:color w:val="000000"/>
          <w:szCs w:val="24"/>
          <w:lang w:eastAsia="es-CO"/>
        </w:rPr>
        <w:t xml:space="preserve">o intermediarias recordaban a </w:t>
      </w:r>
      <w:r>
        <w:rPr>
          <w:rFonts w:ascii="Arial" w:hAnsi="Arial" w:cs="Arial"/>
          <w:color w:val="000000"/>
          <w:szCs w:val="24"/>
          <w:lang w:eastAsia="es-CO"/>
        </w:rPr>
        <w:t>Empacamos</w:t>
      </w:r>
      <w:r w:rsidR="008A062B">
        <w:rPr>
          <w:rFonts w:ascii="Arial" w:hAnsi="Arial" w:cs="Arial"/>
          <w:color w:val="000000"/>
          <w:szCs w:val="24"/>
          <w:lang w:eastAsia="es-CO"/>
        </w:rPr>
        <w:t xml:space="preserve"> y </w:t>
      </w:r>
      <w:proofErr w:type="spellStart"/>
      <w:r>
        <w:rPr>
          <w:rFonts w:ascii="Arial" w:hAnsi="Arial" w:cs="Arial"/>
          <w:color w:val="000000"/>
          <w:szCs w:val="24"/>
          <w:lang w:eastAsia="es-CO"/>
        </w:rPr>
        <w:t>Nases</w:t>
      </w:r>
      <w:proofErr w:type="spellEnd"/>
      <w:r>
        <w:rPr>
          <w:rFonts w:ascii="Arial" w:hAnsi="Arial" w:cs="Arial"/>
          <w:color w:val="000000"/>
          <w:szCs w:val="24"/>
          <w:lang w:eastAsia="es-CO"/>
        </w:rPr>
        <w:t>; precisaron que también han tenido inconsistencias en sus historias laborales</w:t>
      </w:r>
      <w:r w:rsidR="008A062B">
        <w:rPr>
          <w:rFonts w:ascii="Arial" w:hAnsi="Arial" w:cs="Arial"/>
          <w:color w:val="000000"/>
          <w:szCs w:val="24"/>
          <w:lang w:eastAsia="es-CO"/>
        </w:rPr>
        <w:t xml:space="preserve">, específicamente con Vergara y Zuleta y Empacamos Ltda., respectivamente. </w:t>
      </w:r>
    </w:p>
    <w:p w:rsidR="008A062B" w:rsidRDefault="008A062B" w:rsidP="005A0681">
      <w:pPr>
        <w:shd w:val="clear" w:color="auto" w:fill="FFFFFF"/>
        <w:tabs>
          <w:tab w:val="left" w:pos="5197"/>
        </w:tabs>
        <w:spacing w:line="276" w:lineRule="auto"/>
        <w:jc w:val="both"/>
        <w:rPr>
          <w:rFonts w:ascii="Arial" w:hAnsi="Arial" w:cs="Arial"/>
          <w:color w:val="000000"/>
          <w:szCs w:val="24"/>
          <w:lang w:eastAsia="es-CO"/>
        </w:rPr>
      </w:pPr>
    </w:p>
    <w:p w:rsidR="005A0681" w:rsidRDefault="008A062B"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La prueba referenciada, permite colegir que la señora María Edilma Osorio Franco laboró al servicio de Colombiana Kimberly </w:t>
      </w:r>
      <w:proofErr w:type="spellStart"/>
      <w:r>
        <w:rPr>
          <w:rFonts w:ascii="Arial" w:hAnsi="Arial" w:cs="Arial"/>
          <w:color w:val="000000"/>
          <w:szCs w:val="24"/>
          <w:lang w:eastAsia="es-CO"/>
        </w:rPr>
        <w:t>Colpapel</w:t>
      </w:r>
      <w:proofErr w:type="spellEnd"/>
      <w:r>
        <w:rPr>
          <w:rFonts w:ascii="Arial" w:hAnsi="Arial" w:cs="Arial"/>
          <w:color w:val="000000"/>
          <w:szCs w:val="24"/>
          <w:lang w:eastAsia="es-CO"/>
        </w:rPr>
        <w:t xml:space="preserve"> S.A., </w:t>
      </w:r>
      <w:r w:rsidR="00576C84">
        <w:rPr>
          <w:rFonts w:ascii="Arial" w:hAnsi="Arial" w:cs="Arial"/>
          <w:color w:val="000000"/>
          <w:szCs w:val="24"/>
          <w:lang w:eastAsia="es-CO"/>
        </w:rPr>
        <w:t>de manera  ininterrumpida</w:t>
      </w:r>
      <w:r>
        <w:rPr>
          <w:rFonts w:ascii="Arial" w:hAnsi="Arial" w:cs="Arial"/>
          <w:color w:val="000000"/>
          <w:szCs w:val="24"/>
          <w:lang w:eastAsia="es-CO"/>
        </w:rPr>
        <w:t xml:space="preserve"> a través de</w:t>
      </w:r>
      <w:r w:rsidR="00576C84">
        <w:rPr>
          <w:rFonts w:ascii="Arial" w:hAnsi="Arial" w:cs="Arial"/>
          <w:color w:val="000000"/>
          <w:szCs w:val="24"/>
          <w:lang w:eastAsia="es-CO"/>
        </w:rPr>
        <w:t xml:space="preserve"> diferentes </w:t>
      </w:r>
      <w:proofErr w:type="spellStart"/>
      <w:r w:rsidR="00576C84">
        <w:rPr>
          <w:rFonts w:ascii="Arial" w:hAnsi="Arial" w:cs="Arial"/>
          <w:color w:val="000000"/>
          <w:szCs w:val="24"/>
          <w:lang w:eastAsia="es-CO"/>
        </w:rPr>
        <w:t>EST</w:t>
      </w:r>
      <w:proofErr w:type="spellEnd"/>
      <w:r w:rsidR="00576C84">
        <w:rPr>
          <w:rFonts w:ascii="Arial" w:hAnsi="Arial" w:cs="Arial"/>
          <w:color w:val="000000"/>
          <w:szCs w:val="24"/>
          <w:lang w:eastAsia="es-CO"/>
        </w:rPr>
        <w:t xml:space="preserve"> o cooperativas desde el 03/04/1990 y por lo menos hasta el 30/09/2013, cuando presenta su última cotización al sistema con </w:t>
      </w:r>
      <w:proofErr w:type="spellStart"/>
      <w:r w:rsidR="00576C84">
        <w:rPr>
          <w:rFonts w:ascii="Arial" w:hAnsi="Arial" w:cs="Arial"/>
          <w:color w:val="000000"/>
          <w:szCs w:val="24"/>
          <w:lang w:eastAsia="es-CO"/>
        </w:rPr>
        <w:t>Nases</w:t>
      </w:r>
      <w:proofErr w:type="spellEnd"/>
      <w:r w:rsidR="00576C84">
        <w:rPr>
          <w:rFonts w:ascii="Arial" w:hAnsi="Arial" w:cs="Arial"/>
          <w:color w:val="000000"/>
          <w:szCs w:val="24"/>
          <w:lang w:eastAsia="es-CO"/>
        </w:rPr>
        <w:t xml:space="preserve"> </w:t>
      </w:r>
      <w:proofErr w:type="spellStart"/>
      <w:r w:rsidR="00576C84">
        <w:rPr>
          <w:rFonts w:ascii="Arial" w:hAnsi="Arial" w:cs="Arial"/>
          <w:color w:val="000000"/>
          <w:szCs w:val="24"/>
          <w:lang w:eastAsia="es-CO"/>
        </w:rPr>
        <w:t>EST</w:t>
      </w:r>
      <w:proofErr w:type="spellEnd"/>
      <w:r w:rsidR="00576C84">
        <w:rPr>
          <w:rFonts w:ascii="Arial" w:hAnsi="Arial" w:cs="Arial"/>
          <w:color w:val="000000"/>
          <w:szCs w:val="24"/>
          <w:lang w:eastAsia="es-CO"/>
        </w:rPr>
        <w:t>.</w:t>
      </w:r>
    </w:p>
    <w:p w:rsidR="00576C84" w:rsidRDefault="00576C84" w:rsidP="005A0681">
      <w:pPr>
        <w:shd w:val="clear" w:color="auto" w:fill="FFFFFF"/>
        <w:tabs>
          <w:tab w:val="left" w:pos="5197"/>
        </w:tabs>
        <w:spacing w:line="276" w:lineRule="auto"/>
        <w:jc w:val="both"/>
        <w:rPr>
          <w:rFonts w:ascii="Arial" w:hAnsi="Arial" w:cs="Arial"/>
          <w:color w:val="000000"/>
          <w:szCs w:val="24"/>
          <w:lang w:eastAsia="es-CO"/>
        </w:rPr>
      </w:pPr>
    </w:p>
    <w:p w:rsidR="00CC1B58" w:rsidRDefault="005A068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deben adicionarse </w:t>
      </w:r>
      <w:r w:rsidR="000E0F60">
        <w:rPr>
          <w:rFonts w:ascii="Arial" w:hAnsi="Arial" w:cs="Arial"/>
          <w:color w:val="000000"/>
          <w:szCs w:val="24"/>
          <w:lang w:eastAsia="es-CO"/>
        </w:rPr>
        <w:t>15 ciclos, que equivalen a 64,35</w:t>
      </w:r>
      <w:r w:rsidR="00E31B79">
        <w:rPr>
          <w:rStyle w:val="Refdenotaalpie"/>
          <w:rFonts w:ascii="Arial" w:hAnsi="Arial" w:cs="Arial"/>
          <w:color w:val="000000"/>
          <w:szCs w:val="24"/>
          <w:lang w:eastAsia="es-CO"/>
        </w:rPr>
        <w:footnoteReference w:id="4"/>
      </w:r>
      <w:r w:rsidR="000E0F60">
        <w:rPr>
          <w:rFonts w:ascii="Arial" w:hAnsi="Arial" w:cs="Arial"/>
          <w:color w:val="000000"/>
          <w:szCs w:val="24"/>
          <w:lang w:eastAsia="es-CO"/>
        </w:rPr>
        <w:t xml:space="preserve"> semanas cotizadas</w:t>
      </w:r>
      <w:r w:rsidR="00E31B79">
        <w:rPr>
          <w:rStyle w:val="Refdenotaalpie"/>
          <w:rFonts w:ascii="Arial" w:hAnsi="Arial" w:cs="Arial"/>
          <w:color w:val="000000"/>
          <w:szCs w:val="24"/>
          <w:lang w:eastAsia="es-CO"/>
        </w:rPr>
        <w:footnoteReference w:id="5"/>
      </w:r>
      <w:r w:rsidR="000E0F60">
        <w:rPr>
          <w:rFonts w:ascii="Arial" w:hAnsi="Arial" w:cs="Arial"/>
          <w:color w:val="000000"/>
          <w:szCs w:val="24"/>
          <w:lang w:eastAsia="es-CO"/>
        </w:rPr>
        <w:t>, c</w:t>
      </w:r>
      <w:r w:rsidR="009A396E">
        <w:rPr>
          <w:rFonts w:ascii="Arial" w:hAnsi="Arial" w:cs="Arial"/>
          <w:color w:val="000000"/>
          <w:szCs w:val="24"/>
          <w:lang w:eastAsia="es-CO"/>
        </w:rPr>
        <w:t xml:space="preserve">on lo cual se arriba a un guarismo definitivo de </w:t>
      </w:r>
      <w:r w:rsidR="000E0F60">
        <w:rPr>
          <w:rFonts w:ascii="Arial" w:hAnsi="Arial" w:cs="Arial"/>
          <w:color w:val="000000"/>
          <w:szCs w:val="24"/>
          <w:lang w:eastAsia="es-CO"/>
        </w:rPr>
        <w:t>766,01</w:t>
      </w:r>
      <w:r w:rsidR="00160083">
        <w:rPr>
          <w:rStyle w:val="Refdenotaalpie"/>
          <w:rFonts w:ascii="Arial" w:hAnsi="Arial" w:cs="Arial"/>
          <w:color w:val="000000"/>
          <w:szCs w:val="24"/>
          <w:lang w:eastAsia="es-CO"/>
        </w:rPr>
        <w:footnoteReference w:id="6"/>
      </w:r>
      <w:r w:rsidR="009A396E">
        <w:rPr>
          <w:rFonts w:ascii="Arial" w:hAnsi="Arial" w:cs="Arial"/>
          <w:color w:val="000000"/>
          <w:szCs w:val="24"/>
          <w:lang w:eastAsia="es-CO"/>
        </w:rPr>
        <w:t xml:space="preserve"> semanas </w:t>
      </w:r>
      <w:r w:rsidR="003F2325">
        <w:rPr>
          <w:rFonts w:ascii="Arial" w:hAnsi="Arial" w:cs="Arial"/>
          <w:color w:val="000000"/>
          <w:szCs w:val="24"/>
          <w:lang w:eastAsia="es-CO"/>
        </w:rPr>
        <w:t>a la entrada en vigencia del acto legislativo 01/2005</w:t>
      </w:r>
      <w:r w:rsidR="000E0F60">
        <w:rPr>
          <w:rFonts w:ascii="Arial" w:hAnsi="Arial" w:cs="Arial"/>
          <w:color w:val="000000"/>
          <w:szCs w:val="24"/>
          <w:lang w:eastAsia="es-CO"/>
        </w:rPr>
        <w:t>, con lo cual se concluye que la</w:t>
      </w:r>
      <w:r w:rsidR="003F2325">
        <w:rPr>
          <w:rFonts w:ascii="Arial" w:hAnsi="Arial" w:cs="Arial"/>
          <w:color w:val="000000"/>
          <w:szCs w:val="24"/>
          <w:lang w:eastAsia="es-CO"/>
        </w:rPr>
        <w:t xml:space="preserve"> actor</w:t>
      </w:r>
      <w:r w:rsidR="000E0F60">
        <w:rPr>
          <w:rFonts w:ascii="Arial" w:hAnsi="Arial" w:cs="Arial"/>
          <w:color w:val="000000"/>
          <w:szCs w:val="24"/>
          <w:lang w:eastAsia="es-CO"/>
        </w:rPr>
        <w:t>a</w:t>
      </w:r>
      <w:r w:rsidR="003F2325">
        <w:rPr>
          <w:rFonts w:ascii="Arial" w:hAnsi="Arial" w:cs="Arial"/>
          <w:color w:val="000000"/>
          <w:szCs w:val="24"/>
          <w:lang w:eastAsia="es-CO"/>
        </w:rPr>
        <w:t xml:space="preserve"> con</w:t>
      </w:r>
      <w:r w:rsidR="000E0F60">
        <w:rPr>
          <w:rFonts w:ascii="Arial" w:hAnsi="Arial" w:cs="Arial"/>
          <w:color w:val="000000"/>
          <w:szCs w:val="24"/>
          <w:lang w:eastAsia="es-CO"/>
        </w:rPr>
        <w:t>servó la calidad de beneficiaria</w:t>
      </w:r>
      <w:r w:rsidR="003F2325">
        <w:rPr>
          <w:rFonts w:ascii="Arial" w:hAnsi="Arial" w:cs="Arial"/>
          <w:color w:val="000000"/>
          <w:szCs w:val="24"/>
          <w:lang w:eastAsia="es-CO"/>
        </w:rPr>
        <w:t xml:space="preserve"> del régimen de transición que había obtenido en razón de la edad que </w:t>
      </w:r>
      <w:r w:rsidR="00996814">
        <w:rPr>
          <w:rFonts w:ascii="Arial" w:hAnsi="Arial" w:cs="Arial"/>
          <w:color w:val="000000"/>
          <w:szCs w:val="24"/>
          <w:lang w:eastAsia="es-CO"/>
        </w:rPr>
        <w:t>acredit</w:t>
      </w:r>
      <w:r w:rsidR="002A5F56">
        <w:rPr>
          <w:rFonts w:ascii="Arial" w:hAnsi="Arial" w:cs="Arial"/>
          <w:color w:val="000000"/>
          <w:szCs w:val="24"/>
          <w:lang w:eastAsia="es-CO"/>
        </w:rPr>
        <w:t xml:space="preserve">ó para el 01/04/1994 </w:t>
      </w:r>
      <w:r w:rsidR="000E0F60">
        <w:rPr>
          <w:rFonts w:ascii="Arial" w:hAnsi="Arial" w:cs="Arial"/>
          <w:color w:val="000000"/>
          <w:szCs w:val="24"/>
          <w:lang w:eastAsia="es-CO"/>
        </w:rPr>
        <w:t>–</w:t>
      </w:r>
      <w:r w:rsidR="000E0F60">
        <w:rPr>
          <w:rFonts w:ascii="Arial" w:hAnsi="Arial" w:cs="Arial"/>
          <w:i/>
          <w:color w:val="000000"/>
          <w:szCs w:val="24"/>
          <w:lang w:eastAsia="es-CO"/>
        </w:rPr>
        <w:t>más de 35</w:t>
      </w:r>
      <w:r w:rsidR="002A5F56" w:rsidRPr="002A5F56">
        <w:rPr>
          <w:rFonts w:ascii="Arial" w:hAnsi="Arial" w:cs="Arial"/>
          <w:i/>
          <w:color w:val="000000"/>
          <w:szCs w:val="24"/>
          <w:lang w:eastAsia="es-CO"/>
        </w:rPr>
        <w:t xml:space="preserve"> años de edad</w:t>
      </w:r>
      <w:r w:rsidR="002A5F56">
        <w:rPr>
          <w:rFonts w:ascii="Arial" w:hAnsi="Arial" w:cs="Arial"/>
          <w:color w:val="000000"/>
          <w:szCs w:val="24"/>
          <w:lang w:eastAsia="es-CO"/>
        </w:rPr>
        <w:t>-;</w:t>
      </w:r>
      <w:r>
        <w:rPr>
          <w:rFonts w:ascii="Arial" w:hAnsi="Arial" w:cs="Arial"/>
          <w:color w:val="000000"/>
          <w:szCs w:val="24"/>
          <w:lang w:eastAsia="es-CO"/>
        </w:rPr>
        <w:t xml:space="preserve"> con lo cual se abre paso l</w:t>
      </w:r>
      <w:r w:rsidR="002A5F56">
        <w:rPr>
          <w:rFonts w:ascii="Arial" w:hAnsi="Arial" w:cs="Arial"/>
          <w:color w:val="000000"/>
          <w:szCs w:val="24"/>
          <w:lang w:eastAsia="es-CO"/>
        </w:rPr>
        <w:t>a aplicación del Acuerdo 049/90</w:t>
      </w:r>
      <w:r w:rsidR="00B33C65">
        <w:rPr>
          <w:rFonts w:ascii="Arial" w:hAnsi="Arial" w:cs="Arial"/>
          <w:color w:val="000000"/>
          <w:szCs w:val="24"/>
          <w:lang w:eastAsia="es-CO"/>
        </w:rPr>
        <w:t>,</w:t>
      </w:r>
      <w:r w:rsidR="00112FC7">
        <w:rPr>
          <w:rFonts w:ascii="Arial" w:hAnsi="Arial" w:cs="Arial"/>
          <w:color w:val="000000"/>
          <w:szCs w:val="24"/>
          <w:lang w:eastAsia="es-CO"/>
        </w:rPr>
        <w:t xml:space="preserve"> como se solicitó en la demanda.</w:t>
      </w:r>
    </w:p>
    <w:p w:rsidR="00066026" w:rsidRDefault="00066026"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D20E43" w:rsidRDefault="00D20E43"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2F60D9" w:rsidRPr="00F0544F">
        <w:rPr>
          <w:rFonts w:ascii="Arial" w:hAnsi="Arial" w:cs="Arial"/>
          <w:b/>
          <w:color w:val="000000"/>
          <w:szCs w:val="24"/>
          <w:lang w:eastAsia="es-CO"/>
        </w:rPr>
        <w:t>.1.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510BEC">
        <w:rPr>
          <w:rFonts w:ascii="Arial" w:hAnsi="Arial" w:cs="Arial"/>
          <w:color w:val="000000"/>
          <w:szCs w:val="24"/>
          <w:lang w:eastAsia="es-CO"/>
        </w:rPr>
        <w:t>049 de 1990 y para el caso de las</w:t>
      </w:r>
      <w:r>
        <w:rPr>
          <w:rFonts w:ascii="Arial" w:hAnsi="Arial" w:cs="Arial"/>
          <w:color w:val="000000"/>
          <w:szCs w:val="24"/>
          <w:lang w:eastAsia="es-CO"/>
        </w:rPr>
        <w:t xml:space="preserve"> </w:t>
      </w:r>
      <w:r w:rsidR="00510BEC">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510BEC">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AB220F">
        <w:rPr>
          <w:rFonts w:ascii="Arial" w:hAnsi="Arial" w:cs="Arial"/>
          <w:b/>
          <w:color w:val="000000"/>
          <w:szCs w:val="24"/>
          <w:lang w:eastAsia="es-CO"/>
        </w:rPr>
        <w:t>3</w:t>
      </w:r>
      <w:r w:rsidRPr="00F0544F">
        <w:rPr>
          <w:rFonts w:ascii="Arial" w:hAnsi="Arial" w:cs="Arial"/>
          <w:b/>
          <w:color w:val="000000"/>
          <w:szCs w:val="24"/>
          <w:lang w:eastAsia="es-CO"/>
        </w:rPr>
        <w:t>.2.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A60910">
        <w:rPr>
          <w:rFonts w:ascii="Arial" w:hAnsi="Arial" w:cs="Arial"/>
          <w:color w:val="000000"/>
          <w:szCs w:val="24"/>
          <w:lang w:eastAsia="es-CO"/>
        </w:rPr>
        <w:t xml:space="preserve">la </w:t>
      </w:r>
      <w:r>
        <w:rPr>
          <w:rFonts w:ascii="Arial" w:hAnsi="Arial" w:cs="Arial"/>
          <w:color w:val="000000"/>
          <w:szCs w:val="24"/>
          <w:lang w:eastAsia="es-CO"/>
        </w:rPr>
        <w:t>actor</w:t>
      </w:r>
      <w:r w:rsidR="00A60910">
        <w:rPr>
          <w:rFonts w:ascii="Arial" w:hAnsi="Arial" w:cs="Arial"/>
          <w:color w:val="000000"/>
          <w:szCs w:val="24"/>
          <w:lang w:eastAsia="es-CO"/>
        </w:rPr>
        <w:t>a</w:t>
      </w:r>
      <w:r>
        <w:rPr>
          <w:rFonts w:ascii="Arial" w:hAnsi="Arial" w:cs="Arial"/>
          <w:color w:val="000000"/>
          <w:szCs w:val="24"/>
          <w:lang w:eastAsia="es-CO"/>
        </w:rPr>
        <w:t xml:space="preserve"> nació el </w:t>
      </w:r>
      <w:r w:rsidR="00BE63BF">
        <w:rPr>
          <w:rFonts w:ascii="Arial" w:hAnsi="Arial" w:cs="Arial"/>
          <w:color w:val="000000"/>
          <w:szCs w:val="24"/>
          <w:lang w:eastAsia="es-CO"/>
        </w:rPr>
        <w:t>27/10/1956</w:t>
      </w:r>
      <w:r w:rsidR="00D316F2">
        <w:rPr>
          <w:rFonts w:ascii="Arial" w:hAnsi="Arial" w:cs="Arial"/>
          <w:color w:val="000000"/>
          <w:szCs w:val="24"/>
          <w:lang w:eastAsia="es-CO"/>
        </w:rPr>
        <w:t xml:space="preserve">, por lo tanto, cumplió los </w:t>
      </w:r>
      <w:r w:rsidR="00BE63BF">
        <w:rPr>
          <w:rFonts w:ascii="Arial" w:hAnsi="Arial" w:cs="Arial"/>
          <w:color w:val="000000"/>
          <w:szCs w:val="24"/>
          <w:lang w:eastAsia="es-CO"/>
        </w:rPr>
        <w:t>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w:t>
      </w:r>
      <w:r w:rsidR="001249E4">
        <w:rPr>
          <w:rFonts w:ascii="Arial" w:hAnsi="Arial" w:cs="Arial"/>
          <w:color w:val="000000"/>
          <w:szCs w:val="24"/>
          <w:lang w:eastAsia="es-CO"/>
        </w:rPr>
        <w:t>1</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w:t>
      </w:r>
      <w:r w:rsidR="00FB65FF">
        <w:rPr>
          <w:rFonts w:ascii="Arial" w:hAnsi="Arial" w:cs="Arial"/>
          <w:color w:val="000000"/>
          <w:szCs w:val="24"/>
          <w:lang w:eastAsia="es-CO"/>
        </w:rPr>
        <w:t>lo definido anteriormente</w:t>
      </w:r>
      <w:r>
        <w:rPr>
          <w:rFonts w:ascii="Arial" w:hAnsi="Arial" w:cs="Arial"/>
          <w:color w:val="000000"/>
          <w:szCs w:val="24"/>
          <w:lang w:eastAsia="es-CO"/>
        </w:rPr>
        <w:t>, se tiene que en toda la vida laboral, registra un total de 1.</w:t>
      </w:r>
      <w:r w:rsidR="001249E4">
        <w:rPr>
          <w:rFonts w:ascii="Arial" w:hAnsi="Arial" w:cs="Arial"/>
          <w:color w:val="000000"/>
          <w:szCs w:val="24"/>
          <w:lang w:eastAsia="es-CO"/>
        </w:rPr>
        <w:t>179,92</w:t>
      </w:r>
      <w:r w:rsidR="00FB65FF">
        <w:rPr>
          <w:rFonts w:ascii="Arial" w:hAnsi="Arial" w:cs="Arial"/>
          <w:color w:val="000000"/>
          <w:szCs w:val="24"/>
          <w:lang w:eastAsia="es-CO"/>
        </w:rPr>
        <w:t xml:space="preserve">  </w:t>
      </w:r>
      <w:r>
        <w:rPr>
          <w:rFonts w:ascii="Arial" w:hAnsi="Arial" w:cs="Arial"/>
          <w:color w:val="000000"/>
          <w:szCs w:val="24"/>
          <w:lang w:eastAsia="es-CO"/>
        </w:rPr>
        <w:t>semanas</w:t>
      </w:r>
      <w:r w:rsidR="00FB65FF">
        <w:rPr>
          <w:rFonts w:ascii="Arial" w:hAnsi="Arial" w:cs="Arial"/>
          <w:color w:val="000000"/>
          <w:szCs w:val="24"/>
          <w:lang w:eastAsia="es-CO"/>
        </w:rPr>
        <w:t xml:space="preserve">, de las cuales, </w:t>
      </w:r>
      <w:r w:rsidR="001249E4">
        <w:rPr>
          <w:rFonts w:ascii="Arial" w:hAnsi="Arial" w:cs="Arial"/>
          <w:color w:val="000000"/>
          <w:szCs w:val="24"/>
          <w:lang w:eastAsia="es-CO"/>
        </w:rPr>
        <w:t>972,69</w:t>
      </w:r>
      <w:r w:rsidR="002E3FB1">
        <w:rPr>
          <w:rFonts w:ascii="Arial" w:hAnsi="Arial" w:cs="Arial"/>
          <w:color w:val="000000"/>
          <w:szCs w:val="24"/>
          <w:lang w:eastAsia="es-CO"/>
        </w:rPr>
        <w:t xml:space="preserve"> corresponde a los 20 años anteriores al cumplimiento de la edad mínima para pensionarse; </w:t>
      </w:r>
      <w:r>
        <w:rPr>
          <w:rFonts w:ascii="Arial" w:hAnsi="Arial" w:cs="Arial"/>
          <w:color w:val="000000"/>
          <w:szCs w:val="24"/>
          <w:lang w:eastAsia="es-CO"/>
        </w:rPr>
        <w:t>cumpliendo con suficiencia los requisitos para poder gozar del beneficio pensional.</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AB220F" w:rsidP="002A5F56">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2.4</w:t>
      </w:r>
      <w:r w:rsidR="002A5F56" w:rsidRPr="00D5596D">
        <w:rPr>
          <w:b/>
          <w:color w:val="000000"/>
          <w:szCs w:val="24"/>
          <w:shd w:val="clear" w:color="auto" w:fill="FFFFFF"/>
          <w:lang w:val="es-ES"/>
        </w:rPr>
        <w:t>. De la fecha en que debe ser reconocida la pensión de vejez – Retroactivo Pensional</w:t>
      </w:r>
    </w:p>
    <w:p w:rsidR="002A5F56" w:rsidRDefault="002A5F56" w:rsidP="002A5F56">
      <w:pPr>
        <w:pStyle w:val="Textoindependiente"/>
        <w:spacing w:line="276" w:lineRule="auto"/>
        <w:contextualSpacing/>
        <w:rPr>
          <w:b/>
          <w:color w:val="000000"/>
          <w:szCs w:val="24"/>
          <w:shd w:val="clear" w:color="auto" w:fill="FFFFFF"/>
          <w:lang w:val="es-ES"/>
        </w:rPr>
      </w:pPr>
    </w:p>
    <w:p w:rsidR="002A5F56" w:rsidRDefault="00AB220F" w:rsidP="002A5F56">
      <w:pPr>
        <w:pStyle w:val="Textoindependiente"/>
        <w:contextualSpacing/>
        <w:rPr>
          <w:b/>
          <w:color w:val="000000"/>
          <w:szCs w:val="24"/>
          <w:shd w:val="clear" w:color="auto" w:fill="FFFFFF"/>
          <w:lang w:val="es-ES"/>
        </w:rPr>
      </w:pPr>
      <w:r>
        <w:rPr>
          <w:b/>
          <w:color w:val="000000"/>
          <w:szCs w:val="24"/>
          <w:shd w:val="clear" w:color="auto" w:fill="FFFFFF"/>
          <w:lang w:val="es-ES"/>
        </w:rPr>
        <w:t>2.4</w:t>
      </w:r>
      <w:r w:rsidR="002A5F56">
        <w:rPr>
          <w:b/>
          <w:color w:val="000000"/>
          <w:szCs w:val="24"/>
          <w:shd w:val="clear" w:color="auto" w:fill="FFFFFF"/>
          <w:lang w:val="es-ES"/>
        </w:rPr>
        <w:t xml:space="preserve">.1. </w:t>
      </w:r>
      <w:r w:rsidR="002A5F56" w:rsidRPr="001E3706">
        <w:rPr>
          <w:b/>
          <w:color w:val="000000"/>
          <w:szCs w:val="24"/>
          <w:shd w:val="clear" w:color="auto" w:fill="FFFFFF"/>
          <w:lang w:val="es-ES"/>
        </w:rPr>
        <w:t>Fundamento jurídico</w:t>
      </w:r>
    </w:p>
    <w:p w:rsidR="002A5F56" w:rsidRPr="001E3706" w:rsidRDefault="002A5F56" w:rsidP="002A5F56">
      <w:pPr>
        <w:pStyle w:val="Textoindependiente"/>
        <w:contextualSpacing/>
        <w:rPr>
          <w:b/>
          <w:color w:val="000000"/>
          <w:szCs w:val="24"/>
          <w:shd w:val="clear" w:color="auto" w:fill="FFFFFF"/>
          <w:lang w:val="es-ES"/>
        </w:rPr>
      </w:pPr>
    </w:p>
    <w:p w:rsidR="002A5F56" w:rsidRDefault="002A5F56" w:rsidP="002A5F56">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A5F56" w:rsidRDefault="002A5F56" w:rsidP="002A5F56">
      <w:pPr>
        <w:pStyle w:val="Textoindependiente"/>
        <w:ind w:firstLine="708"/>
        <w:contextualSpacing/>
        <w:rPr>
          <w:color w:val="000000"/>
          <w:szCs w:val="24"/>
          <w:shd w:val="clear" w:color="auto" w:fill="FFFFFF"/>
          <w:lang w:val="es-ES"/>
        </w:rPr>
      </w:pPr>
    </w:p>
    <w:p w:rsidR="002A5F56" w:rsidRDefault="00A3020A" w:rsidP="002A5F56">
      <w:pPr>
        <w:spacing w:line="276" w:lineRule="auto"/>
        <w:contextualSpacing/>
        <w:jc w:val="both"/>
        <w:rPr>
          <w:rFonts w:ascii="Arial" w:hAnsi="Arial" w:cs="Arial"/>
          <w:szCs w:val="24"/>
        </w:rPr>
      </w:pPr>
      <w:r>
        <w:rPr>
          <w:rFonts w:ascii="Arial" w:hAnsi="Arial" w:cs="Arial"/>
          <w:color w:val="000000"/>
          <w:szCs w:val="24"/>
          <w:shd w:val="clear" w:color="auto" w:fill="FFFFFF"/>
          <w:lang w:val="es-ES"/>
        </w:rPr>
        <w:lastRenderedPageBreak/>
        <w:t>Sobre este último tópico</w:t>
      </w:r>
      <w:r w:rsidR="002A5F56" w:rsidRPr="00403271">
        <w:rPr>
          <w:rFonts w:ascii="Arial" w:hAnsi="Arial" w:cs="Arial"/>
          <w:color w:val="000000"/>
          <w:szCs w:val="24"/>
          <w:shd w:val="clear" w:color="auto" w:fill="FFFFFF"/>
          <w:lang w:val="es-ES"/>
        </w:rPr>
        <w:t xml:space="preserve">, la Sala de Casación Laboral, en sentencia </w:t>
      </w:r>
      <w:r w:rsidR="002A5F56" w:rsidRPr="00403271">
        <w:rPr>
          <w:rFonts w:ascii="Arial" w:hAnsi="Arial" w:cs="Arial"/>
          <w:bCs/>
          <w:color w:val="000000"/>
          <w:szCs w:val="24"/>
          <w:lang w:val="es-ES"/>
        </w:rPr>
        <w:t xml:space="preserve">SL607-2017 </w:t>
      </w:r>
      <w:r w:rsidR="002A5F56" w:rsidRPr="00403271">
        <w:rPr>
          <w:rFonts w:ascii="Arial" w:hAnsi="Arial" w:cs="Arial"/>
          <w:color w:val="000000"/>
          <w:szCs w:val="24"/>
          <w:shd w:val="clear" w:color="auto" w:fill="FFFFFF"/>
          <w:lang w:val="es-ES"/>
        </w:rPr>
        <w:t xml:space="preserve">del 25/01/2017, radicado </w:t>
      </w:r>
      <w:r w:rsidR="002A5F56" w:rsidRPr="00403271">
        <w:rPr>
          <w:rFonts w:ascii="Arial" w:hAnsi="Arial" w:cs="Arial"/>
          <w:szCs w:val="24"/>
        </w:rPr>
        <w:t xml:space="preserve">47315, con ponencia del doctor </w:t>
      </w:r>
      <w:r w:rsidR="002A5F56" w:rsidRPr="00403271">
        <w:rPr>
          <w:rFonts w:ascii="Arial" w:hAnsi="Arial" w:cs="Arial"/>
          <w:bCs/>
          <w:color w:val="000000"/>
          <w:szCs w:val="24"/>
          <w:lang w:val="es-ES"/>
        </w:rPr>
        <w:t>Jorge Mauricio Burgos Ruiz</w:t>
      </w:r>
      <w:r w:rsidR="002A5F56" w:rsidRPr="00403271">
        <w:rPr>
          <w:rFonts w:ascii="Arial" w:hAnsi="Arial" w:cs="Arial"/>
          <w:szCs w:val="24"/>
        </w:rPr>
        <w:t xml:space="preserve">, </w:t>
      </w:r>
      <w:r w:rsidR="002A5F56"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reitera</w:t>
      </w:r>
      <w:r w:rsidR="002A5F56">
        <w:rPr>
          <w:rFonts w:ascii="Arial" w:hAnsi="Arial" w:cs="Arial"/>
          <w:color w:val="000000"/>
          <w:szCs w:val="24"/>
          <w:shd w:val="clear" w:color="auto" w:fill="FFFFFF"/>
          <w:lang w:val="es-ES"/>
        </w:rPr>
        <w:t xml:space="preserve"> lo </w:t>
      </w:r>
      <w:r w:rsidR="002A5F56" w:rsidRPr="00403271">
        <w:rPr>
          <w:rFonts w:ascii="Arial" w:hAnsi="Arial" w:cs="Arial"/>
          <w:color w:val="000000"/>
          <w:szCs w:val="24"/>
          <w:shd w:val="clear" w:color="auto" w:fill="FFFFFF"/>
          <w:lang w:val="es-ES"/>
        </w:rPr>
        <w:t>expuesto</w:t>
      </w:r>
      <w:r w:rsidR="002A5F56">
        <w:rPr>
          <w:rFonts w:ascii="Arial" w:hAnsi="Arial" w:cs="Arial"/>
          <w:color w:val="000000"/>
          <w:szCs w:val="24"/>
          <w:shd w:val="clear" w:color="auto" w:fill="FFFFFF"/>
          <w:lang w:val="es-ES"/>
        </w:rPr>
        <w:t xml:space="preserve"> en anterior oportunidad por esa Corporación</w:t>
      </w:r>
      <w:r w:rsidR="002A5F56">
        <w:rPr>
          <w:rStyle w:val="Refdenotaalpie"/>
          <w:rFonts w:ascii="Arial" w:hAnsi="Arial" w:cs="Arial"/>
          <w:color w:val="000000"/>
          <w:szCs w:val="24"/>
          <w:shd w:val="clear" w:color="auto" w:fill="FFFFFF"/>
          <w:lang w:val="es-ES"/>
        </w:rPr>
        <w:footnoteReference w:id="7"/>
      </w:r>
      <w:r w:rsidR="002A5F56">
        <w:rPr>
          <w:rFonts w:ascii="Arial" w:hAnsi="Arial" w:cs="Arial"/>
          <w:color w:val="000000"/>
          <w:szCs w:val="24"/>
          <w:shd w:val="clear" w:color="auto" w:fill="FFFFFF"/>
          <w:lang w:val="es-ES"/>
        </w:rPr>
        <w:t xml:space="preserve">, en </w:t>
      </w:r>
      <w:r w:rsidR="002A5F56"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002A5F56"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sidR="002A5F56">
        <w:rPr>
          <w:rFonts w:ascii="Arial" w:hAnsi="Arial" w:cs="Arial"/>
          <w:bCs/>
          <w:iCs/>
          <w:szCs w:val="24"/>
        </w:rPr>
        <w:t>h</w:t>
      </w:r>
      <w:r w:rsidR="002A5F56"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002A5F56" w:rsidRPr="00403271">
        <w:rPr>
          <w:rFonts w:ascii="Arial" w:hAnsi="Arial" w:cs="Arial"/>
          <w:szCs w:val="24"/>
        </w:rPr>
        <w:t>dejar de cotizar, cumplir la totalidad de los requisitos y solicitar el reconocimiento de la prestación por parte de este, postura que esta Sala ha aplicado reiteradamente</w:t>
      </w:r>
      <w:r w:rsidR="002A5F56" w:rsidRPr="00403271">
        <w:rPr>
          <w:rStyle w:val="Refdenotaalpie"/>
          <w:rFonts w:ascii="Arial" w:hAnsi="Arial" w:cs="Arial"/>
          <w:szCs w:val="24"/>
        </w:rPr>
        <w:footnoteReference w:id="8"/>
      </w:r>
      <w:r w:rsidR="002A5F56" w:rsidRPr="00403271">
        <w:rPr>
          <w:rFonts w:ascii="Arial" w:hAnsi="Arial" w:cs="Arial"/>
          <w:szCs w:val="24"/>
        </w:rPr>
        <w:t>.</w:t>
      </w:r>
    </w:p>
    <w:p w:rsidR="002A5F56" w:rsidRDefault="002A5F56" w:rsidP="002A5F56">
      <w:pPr>
        <w:spacing w:line="276" w:lineRule="auto"/>
        <w:contextualSpacing/>
        <w:jc w:val="both"/>
        <w:rPr>
          <w:rFonts w:ascii="Arial" w:hAnsi="Arial" w:cs="Arial"/>
          <w:szCs w:val="24"/>
        </w:rPr>
      </w:pPr>
    </w:p>
    <w:p w:rsidR="002A5F56" w:rsidRDefault="00AB220F" w:rsidP="002A5F56">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2.4</w:t>
      </w:r>
      <w:r w:rsidR="002A5F56">
        <w:rPr>
          <w:b/>
          <w:color w:val="000000"/>
          <w:szCs w:val="24"/>
          <w:shd w:val="clear" w:color="auto" w:fill="FFFFFF"/>
          <w:lang w:val="es-ES"/>
        </w:rPr>
        <w:t>.2. Fundamento fáctico</w:t>
      </w:r>
      <w:r w:rsidR="002A5F56" w:rsidRPr="009D7B62">
        <w:rPr>
          <w:b/>
          <w:color w:val="000000"/>
          <w:szCs w:val="24"/>
          <w:shd w:val="clear" w:color="auto" w:fill="FFFFFF"/>
          <w:lang w:val="es-ES"/>
        </w:rPr>
        <w:t>:</w:t>
      </w:r>
    </w:p>
    <w:p w:rsidR="00CF50D4" w:rsidRPr="009D7B62" w:rsidRDefault="00CF50D4" w:rsidP="002A5F56">
      <w:pPr>
        <w:pStyle w:val="Textoindependiente"/>
        <w:tabs>
          <w:tab w:val="left" w:pos="2930"/>
        </w:tabs>
        <w:spacing w:line="276" w:lineRule="auto"/>
        <w:contextualSpacing/>
        <w:rPr>
          <w:b/>
          <w:color w:val="000000"/>
          <w:szCs w:val="24"/>
          <w:shd w:val="clear" w:color="auto" w:fill="FFFFFF"/>
          <w:lang w:val="es-ES"/>
        </w:rPr>
      </w:pPr>
    </w:p>
    <w:p w:rsidR="002A5F56" w:rsidRDefault="00A3020A" w:rsidP="002A5F56">
      <w:pPr>
        <w:pStyle w:val="Sinespaciado"/>
        <w:spacing w:line="276" w:lineRule="auto"/>
        <w:contextualSpacing/>
        <w:jc w:val="both"/>
        <w:rPr>
          <w:rFonts w:ascii="Arial" w:hAnsi="Arial" w:cs="Arial"/>
          <w:sz w:val="24"/>
          <w:szCs w:val="24"/>
        </w:rPr>
      </w:pPr>
      <w:r>
        <w:rPr>
          <w:rFonts w:ascii="Arial" w:hAnsi="Arial" w:cs="Arial"/>
          <w:sz w:val="24"/>
          <w:szCs w:val="24"/>
        </w:rPr>
        <w:t>C</w:t>
      </w:r>
      <w:r w:rsidR="002A5F56">
        <w:rPr>
          <w:rFonts w:ascii="Arial" w:hAnsi="Arial" w:cs="Arial"/>
          <w:sz w:val="24"/>
          <w:szCs w:val="24"/>
        </w:rPr>
        <w:t xml:space="preserve">on los elementos probatorios adosados al expediente, se tiene que </w:t>
      </w:r>
      <w:r w:rsidR="00FB65FF">
        <w:rPr>
          <w:rFonts w:ascii="Arial" w:hAnsi="Arial" w:cs="Arial"/>
          <w:sz w:val="24"/>
          <w:szCs w:val="24"/>
        </w:rPr>
        <w:t>l</w:t>
      </w:r>
      <w:r w:rsidR="00284496">
        <w:rPr>
          <w:rFonts w:ascii="Arial" w:hAnsi="Arial" w:cs="Arial"/>
          <w:sz w:val="24"/>
          <w:szCs w:val="24"/>
        </w:rPr>
        <w:t>a</w:t>
      </w:r>
      <w:r w:rsidR="00FB65FF">
        <w:rPr>
          <w:rFonts w:ascii="Arial" w:hAnsi="Arial" w:cs="Arial"/>
          <w:sz w:val="24"/>
          <w:szCs w:val="24"/>
        </w:rPr>
        <w:t xml:space="preserve"> señor</w:t>
      </w:r>
      <w:r w:rsidR="00284496">
        <w:rPr>
          <w:rFonts w:ascii="Arial" w:hAnsi="Arial" w:cs="Arial"/>
          <w:sz w:val="24"/>
          <w:szCs w:val="24"/>
        </w:rPr>
        <w:t>a</w:t>
      </w:r>
      <w:r w:rsidR="002A5F56">
        <w:rPr>
          <w:rFonts w:ascii="Arial" w:hAnsi="Arial" w:cs="Arial"/>
          <w:sz w:val="24"/>
          <w:szCs w:val="24"/>
        </w:rPr>
        <w:t xml:space="preserve"> </w:t>
      </w:r>
      <w:r w:rsidR="004C3C85">
        <w:rPr>
          <w:rFonts w:ascii="Arial" w:hAnsi="Arial" w:cs="Arial"/>
          <w:sz w:val="24"/>
          <w:szCs w:val="24"/>
        </w:rPr>
        <w:t>María Edilma Osorio Arias</w:t>
      </w:r>
      <w:r w:rsidR="00FB65FF">
        <w:rPr>
          <w:rFonts w:ascii="Arial" w:hAnsi="Arial" w:cs="Arial"/>
          <w:sz w:val="24"/>
          <w:szCs w:val="24"/>
        </w:rPr>
        <w:t xml:space="preserve"> </w:t>
      </w:r>
      <w:r w:rsidR="002A5F56">
        <w:rPr>
          <w:rFonts w:ascii="Arial" w:hAnsi="Arial" w:cs="Arial"/>
          <w:sz w:val="24"/>
          <w:szCs w:val="24"/>
        </w:rPr>
        <w:t xml:space="preserve">arribó a los </w:t>
      </w:r>
      <w:r w:rsidR="007503D8">
        <w:rPr>
          <w:rFonts w:ascii="Arial" w:hAnsi="Arial" w:cs="Arial"/>
          <w:sz w:val="24"/>
          <w:szCs w:val="24"/>
        </w:rPr>
        <w:t>55</w:t>
      </w:r>
      <w:r w:rsidR="002A5F56">
        <w:rPr>
          <w:rFonts w:ascii="Arial" w:hAnsi="Arial" w:cs="Arial"/>
          <w:sz w:val="24"/>
          <w:szCs w:val="24"/>
        </w:rPr>
        <w:t xml:space="preserve"> años de edad el </w:t>
      </w:r>
      <w:r w:rsidR="007503D8">
        <w:rPr>
          <w:rFonts w:ascii="Arial" w:hAnsi="Arial" w:cs="Arial"/>
          <w:sz w:val="24"/>
          <w:szCs w:val="24"/>
        </w:rPr>
        <w:t>27/10/2011</w:t>
      </w:r>
      <w:r w:rsidR="002A5F56">
        <w:rPr>
          <w:rFonts w:ascii="Arial" w:hAnsi="Arial" w:cs="Arial"/>
          <w:sz w:val="24"/>
          <w:szCs w:val="24"/>
        </w:rPr>
        <w:t>,</w:t>
      </w:r>
      <w:r w:rsidR="00FB65FF">
        <w:rPr>
          <w:rFonts w:ascii="Arial" w:hAnsi="Arial" w:cs="Arial"/>
          <w:sz w:val="24"/>
          <w:szCs w:val="24"/>
        </w:rPr>
        <w:t xml:space="preserve"> momento </w:t>
      </w:r>
      <w:r w:rsidR="002E3FB1">
        <w:rPr>
          <w:rFonts w:ascii="Arial" w:hAnsi="Arial" w:cs="Arial"/>
          <w:sz w:val="24"/>
          <w:szCs w:val="24"/>
        </w:rPr>
        <w:t xml:space="preserve">para el cual tenía acreditadas </w:t>
      </w:r>
      <w:r w:rsidR="002A5F56">
        <w:rPr>
          <w:rFonts w:ascii="Arial" w:hAnsi="Arial" w:cs="Arial"/>
          <w:sz w:val="24"/>
          <w:szCs w:val="24"/>
        </w:rPr>
        <w:t xml:space="preserve">las semanas de cotización necesarias para acceder a la prestación y, en consecuencia, causada la pensión de vejez, siendo ese el motivo para que </w:t>
      </w:r>
      <w:r w:rsidR="007503D8">
        <w:rPr>
          <w:rFonts w:ascii="Arial" w:hAnsi="Arial" w:cs="Arial"/>
          <w:sz w:val="24"/>
          <w:szCs w:val="24"/>
        </w:rPr>
        <w:t xml:space="preserve">elevara la solicitud de reconocimiento pensional el 12/09/2012 </w:t>
      </w:r>
      <w:r w:rsidR="007503D8" w:rsidRPr="00615925">
        <w:rPr>
          <w:rFonts w:ascii="Arial" w:hAnsi="Arial" w:cs="Arial"/>
          <w:i/>
          <w:sz w:val="24"/>
          <w:szCs w:val="24"/>
        </w:rPr>
        <w:t xml:space="preserve">–según se infiere </w:t>
      </w:r>
      <w:r w:rsidR="00243E2F" w:rsidRPr="00615925">
        <w:rPr>
          <w:rFonts w:ascii="Arial" w:hAnsi="Arial" w:cs="Arial"/>
          <w:i/>
          <w:sz w:val="24"/>
          <w:szCs w:val="24"/>
        </w:rPr>
        <w:t xml:space="preserve">de la Resolución N° </w:t>
      </w:r>
      <w:proofErr w:type="spellStart"/>
      <w:r w:rsidR="00243E2F" w:rsidRPr="00615925">
        <w:rPr>
          <w:rFonts w:ascii="Arial" w:hAnsi="Arial" w:cs="Arial"/>
          <w:i/>
          <w:sz w:val="24"/>
          <w:szCs w:val="24"/>
        </w:rPr>
        <w:t>GNR</w:t>
      </w:r>
      <w:proofErr w:type="spellEnd"/>
      <w:r w:rsidR="00243E2F" w:rsidRPr="00615925">
        <w:rPr>
          <w:rFonts w:ascii="Arial" w:hAnsi="Arial" w:cs="Arial"/>
          <w:i/>
          <w:sz w:val="24"/>
          <w:szCs w:val="24"/>
        </w:rPr>
        <w:t xml:space="preserve"> </w:t>
      </w:r>
      <w:r w:rsidR="00615925" w:rsidRPr="00615925">
        <w:rPr>
          <w:rFonts w:ascii="Arial" w:hAnsi="Arial" w:cs="Arial"/>
          <w:i/>
          <w:sz w:val="24"/>
          <w:szCs w:val="24"/>
        </w:rPr>
        <w:t>012660 de 2012 (</w:t>
      </w:r>
      <w:proofErr w:type="spellStart"/>
      <w:r w:rsidR="00615925" w:rsidRPr="00615925">
        <w:rPr>
          <w:rFonts w:ascii="Arial" w:hAnsi="Arial" w:cs="Arial"/>
          <w:i/>
          <w:sz w:val="24"/>
          <w:szCs w:val="24"/>
        </w:rPr>
        <w:t>fl</w:t>
      </w:r>
      <w:proofErr w:type="spellEnd"/>
      <w:r w:rsidR="00615925" w:rsidRPr="00615925">
        <w:rPr>
          <w:rFonts w:ascii="Arial" w:hAnsi="Arial" w:cs="Arial"/>
          <w:i/>
          <w:sz w:val="24"/>
          <w:szCs w:val="24"/>
        </w:rPr>
        <w:t>. 14)</w:t>
      </w:r>
      <w:r w:rsidR="00615925">
        <w:rPr>
          <w:rStyle w:val="Refdenotaalpie"/>
          <w:rFonts w:ascii="Arial" w:hAnsi="Arial" w:cs="Arial"/>
          <w:i/>
          <w:sz w:val="24"/>
          <w:szCs w:val="24"/>
        </w:rPr>
        <w:footnoteReference w:id="9"/>
      </w:r>
      <w:r w:rsidR="00615925" w:rsidRPr="00615925">
        <w:rPr>
          <w:rFonts w:ascii="Arial" w:hAnsi="Arial" w:cs="Arial"/>
          <w:i/>
          <w:sz w:val="24"/>
          <w:szCs w:val="24"/>
        </w:rPr>
        <w:t>-</w:t>
      </w:r>
      <w:r w:rsidR="00615925">
        <w:rPr>
          <w:rFonts w:ascii="Arial" w:hAnsi="Arial" w:cs="Arial"/>
          <w:sz w:val="24"/>
          <w:szCs w:val="24"/>
        </w:rPr>
        <w:t xml:space="preserve"> y </w:t>
      </w:r>
      <w:r w:rsidR="006B4326">
        <w:rPr>
          <w:rFonts w:ascii="Arial" w:hAnsi="Arial" w:cs="Arial"/>
          <w:sz w:val="24"/>
          <w:szCs w:val="24"/>
        </w:rPr>
        <w:t>cesara sus cotizaciones el 3</w:t>
      </w:r>
      <w:r w:rsidR="00615925">
        <w:rPr>
          <w:rFonts w:ascii="Arial" w:hAnsi="Arial" w:cs="Arial"/>
          <w:sz w:val="24"/>
          <w:szCs w:val="24"/>
        </w:rPr>
        <w:t>0/09/2013</w:t>
      </w:r>
      <w:r w:rsidR="006B4326">
        <w:rPr>
          <w:rFonts w:ascii="Arial" w:hAnsi="Arial" w:cs="Arial"/>
          <w:sz w:val="24"/>
          <w:szCs w:val="24"/>
        </w:rPr>
        <w:t>-</w:t>
      </w:r>
      <w:r w:rsidR="002A5F56">
        <w:rPr>
          <w:rFonts w:ascii="Arial" w:hAnsi="Arial" w:cs="Arial"/>
          <w:sz w:val="24"/>
          <w:szCs w:val="24"/>
        </w:rPr>
        <w:t xml:space="preserve">, de tal manera que  </w:t>
      </w:r>
      <w:r w:rsidR="006B4326">
        <w:rPr>
          <w:rFonts w:ascii="Arial" w:hAnsi="Arial" w:cs="Arial"/>
          <w:sz w:val="24"/>
          <w:szCs w:val="24"/>
        </w:rPr>
        <w:t xml:space="preserve">desde el momento en que dejó de cotizar </w:t>
      </w:r>
      <w:r w:rsidR="002A5F56">
        <w:rPr>
          <w:rFonts w:ascii="Arial" w:hAnsi="Arial" w:cs="Arial"/>
          <w:sz w:val="24"/>
          <w:szCs w:val="24"/>
        </w:rPr>
        <w:t>debe entenderse que se configuró la desafiliación del sistema en términos jurisprudenciales, por ser ese el acto externo que puede interpretarse como voluntad de desafiliarse del mismo.</w:t>
      </w:r>
    </w:p>
    <w:p w:rsidR="002A5F56" w:rsidRDefault="002A5F56" w:rsidP="002A5F56">
      <w:pPr>
        <w:pStyle w:val="Sinespaciado"/>
        <w:spacing w:line="276" w:lineRule="auto"/>
        <w:contextualSpacing/>
        <w:jc w:val="both"/>
        <w:rPr>
          <w:rFonts w:ascii="Arial" w:hAnsi="Arial" w:cs="Arial"/>
          <w:sz w:val="24"/>
          <w:szCs w:val="24"/>
        </w:rPr>
      </w:pPr>
    </w:p>
    <w:p w:rsidR="002A5F56" w:rsidRDefault="006B4326" w:rsidP="002A5F56">
      <w:pPr>
        <w:pStyle w:val="Sinespaciado"/>
        <w:spacing w:line="276" w:lineRule="auto"/>
        <w:contextualSpacing/>
        <w:jc w:val="both"/>
        <w:rPr>
          <w:rFonts w:ascii="Arial" w:hAnsi="Arial" w:cs="Arial"/>
          <w:sz w:val="24"/>
          <w:szCs w:val="24"/>
        </w:rPr>
      </w:pPr>
      <w:r>
        <w:rPr>
          <w:rFonts w:ascii="Arial" w:hAnsi="Arial" w:cs="Arial"/>
          <w:sz w:val="24"/>
          <w:szCs w:val="24"/>
        </w:rPr>
        <w:t>En consecuencia, la prestación deberá reconocerse a partir del 01/</w:t>
      </w:r>
      <w:r w:rsidR="00961AA6">
        <w:rPr>
          <w:rFonts w:ascii="Arial" w:hAnsi="Arial" w:cs="Arial"/>
          <w:sz w:val="24"/>
          <w:szCs w:val="24"/>
        </w:rPr>
        <w:t>10/2013, como en efecto, lo determinó la a-quo</w:t>
      </w:r>
      <w:r w:rsidR="00433336">
        <w:rPr>
          <w:rFonts w:ascii="Arial" w:hAnsi="Arial" w:cs="Arial"/>
          <w:sz w:val="24"/>
          <w:szCs w:val="24"/>
        </w:rPr>
        <w:t xml:space="preserve"> y a razón de 13 mesadas anuales, conforme lo establece el parágrafo 6° del Acto Legislativo 01/2005.</w:t>
      </w:r>
    </w:p>
    <w:p w:rsidR="006B4326" w:rsidRDefault="006B4326" w:rsidP="002A5F56">
      <w:pPr>
        <w:pStyle w:val="Sinespaciado"/>
        <w:spacing w:line="276" w:lineRule="auto"/>
        <w:contextualSpacing/>
        <w:jc w:val="both"/>
        <w:rPr>
          <w:rFonts w:ascii="Arial" w:hAnsi="Arial" w:cs="Arial"/>
          <w:sz w:val="24"/>
          <w:szCs w:val="24"/>
        </w:rPr>
      </w:pPr>
    </w:p>
    <w:p w:rsidR="002A5F56" w:rsidRPr="00140527" w:rsidRDefault="002A5F56" w:rsidP="002A5F56">
      <w:pPr>
        <w:pStyle w:val="Sinespaciado"/>
        <w:spacing w:line="276" w:lineRule="auto"/>
        <w:contextualSpacing/>
        <w:jc w:val="both"/>
        <w:rPr>
          <w:rFonts w:ascii="Arial" w:hAnsi="Arial" w:cs="Arial"/>
          <w:b/>
          <w:sz w:val="24"/>
          <w:szCs w:val="24"/>
        </w:rPr>
      </w:pPr>
      <w:r w:rsidRPr="00140527">
        <w:rPr>
          <w:rFonts w:ascii="Arial" w:hAnsi="Arial" w:cs="Arial"/>
          <w:b/>
          <w:sz w:val="24"/>
          <w:szCs w:val="24"/>
        </w:rPr>
        <w:t>2.</w:t>
      </w:r>
      <w:r w:rsidR="00AB220F">
        <w:rPr>
          <w:rFonts w:ascii="Arial" w:hAnsi="Arial" w:cs="Arial"/>
          <w:b/>
          <w:sz w:val="24"/>
          <w:szCs w:val="24"/>
        </w:rPr>
        <w:t>5</w:t>
      </w:r>
      <w:r w:rsidRPr="00140527">
        <w:rPr>
          <w:rFonts w:ascii="Arial" w:hAnsi="Arial" w:cs="Arial"/>
          <w:b/>
          <w:sz w:val="24"/>
          <w:szCs w:val="24"/>
        </w:rPr>
        <w:t>.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w:t>
      </w:r>
      <w:proofErr w:type="spellStart"/>
      <w:r w:rsidRPr="00140527">
        <w:rPr>
          <w:rFonts w:ascii="Arial" w:hAnsi="Arial" w:cs="Arial"/>
          <w:b/>
          <w:sz w:val="24"/>
          <w:szCs w:val="24"/>
        </w:rPr>
        <w:t>IBL</w:t>
      </w:r>
      <w:proofErr w:type="spellEnd"/>
      <w:r w:rsidRPr="00140527">
        <w:rPr>
          <w:rFonts w:ascii="Arial" w:hAnsi="Arial" w:cs="Arial"/>
          <w:b/>
          <w:sz w:val="24"/>
          <w:szCs w:val="24"/>
        </w:rPr>
        <w:t xml:space="preserve"> </w:t>
      </w:r>
      <w:r w:rsidRPr="00D119CC">
        <w:rPr>
          <w:rFonts w:ascii="Arial" w:hAnsi="Arial" w:cs="Arial"/>
          <w:b/>
          <w:sz w:val="24"/>
          <w:szCs w:val="24"/>
          <w:lang w:val="es-CO"/>
        </w:rPr>
        <w:t xml:space="preserve"> </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Pr="00030B32" w:rsidRDefault="00AB220F" w:rsidP="002A5F56">
      <w:pPr>
        <w:pStyle w:val="Textoindependiente"/>
        <w:spacing w:line="276" w:lineRule="auto"/>
        <w:contextualSpacing/>
        <w:rPr>
          <w:b/>
          <w:szCs w:val="24"/>
          <w:lang w:val="es-CO"/>
        </w:rPr>
      </w:pPr>
      <w:r>
        <w:rPr>
          <w:b/>
          <w:szCs w:val="24"/>
          <w:lang w:val="es-CO"/>
        </w:rPr>
        <w:t>2.5</w:t>
      </w:r>
      <w:r w:rsidR="002A5F56">
        <w:rPr>
          <w:b/>
          <w:szCs w:val="24"/>
          <w:lang w:val="es-CO"/>
        </w:rPr>
        <w:t>.1. Fundamento jurídico</w:t>
      </w:r>
    </w:p>
    <w:p w:rsidR="002A5F56" w:rsidRDefault="002A5F56" w:rsidP="002A5F56">
      <w:pPr>
        <w:pStyle w:val="Textoindependiente"/>
        <w:spacing w:line="276" w:lineRule="auto"/>
        <w:contextualSpacing/>
        <w:rPr>
          <w:szCs w:val="24"/>
          <w:lang w:val="es-CO"/>
        </w:rPr>
      </w:pPr>
    </w:p>
    <w:p w:rsidR="002A5F56" w:rsidRDefault="002A5F56" w:rsidP="002A5F56">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 xml:space="preserve">arios del régimen de transición que se pensionaron bajo el régimen establecido en el Acuerdo 049/90, conforme al artículo 20, la tasa de reemplazo cuando </w:t>
      </w:r>
      <w:r w:rsidR="006B4326">
        <w:rPr>
          <w:szCs w:val="24"/>
          <w:lang w:eastAsia="en-US"/>
        </w:rPr>
        <w:t>las cotizaciones oscilan entre 1.</w:t>
      </w:r>
      <w:r w:rsidR="00433336">
        <w:rPr>
          <w:szCs w:val="24"/>
          <w:lang w:eastAsia="en-US"/>
        </w:rPr>
        <w:t>150</w:t>
      </w:r>
      <w:r w:rsidR="006B4326">
        <w:rPr>
          <w:szCs w:val="24"/>
          <w:lang w:eastAsia="en-US"/>
        </w:rPr>
        <w:t>y 1.</w:t>
      </w:r>
      <w:r w:rsidR="00433336">
        <w:rPr>
          <w:szCs w:val="24"/>
          <w:lang w:eastAsia="en-US"/>
        </w:rPr>
        <w:t>19</w:t>
      </w:r>
      <w:r w:rsidR="006B4326">
        <w:rPr>
          <w:szCs w:val="24"/>
          <w:lang w:eastAsia="en-US"/>
        </w:rPr>
        <w:t>9</w:t>
      </w:r>
      <w:r>
        <w:rPr>
          <w:szCs w:val="24"/>
          <w:lang w:eastAsia="en-US"/>
        </w:rPr>
        <w:t xml:space="preserve"> s</w:t>
      </w:r>
      <w:r w:rsidR="00433336">
        <w:rPr>
          <w:szCs w:val="24"/>
          <w:lang w:eastAsia="en-US"/>
        </w:rPr>
        <w:t>emanas debe ser equivalente al 84</w:t>
      </w:r>
      <w:r>
        <w:rPr>
          <w:szCs w:val="24"/>
          <w:lang w:eastAsia="en-US"/>
        </w:rPr>
        <w:t xml:space="preserve">% del </w:t>
      </w:r>
      <w:proofErr w:type="spellStart"/>
      <w:r>
        <w:rPr>
          <w:szCs w:val="24"/>
          <w:lang w:eastAsia="en-US"/>
        </w:rPr>
        <w:t>IBL</w:t>
      </w:r>
      <w:proofErr w:type="spellEnd"/>
      <w:r>
        <w:rPr>
          <w:szCs w:val="24"/>
          <w:lang w:eastAsia="en-US"/>
        </w:rPr>
        <w:t>.</w:t>
      </w:r>
    </w:p>
    <w:p w:rsidR="002A5F56" w:rsidRDefault="002A5F56" w:rsidP="002A5F56">
      <w:pPr>
        <w:pStyle w:val="Textoindependiente"/>
        <w:spacing w:line="276" w:lineRule="auto"/>
        <w:contextualSpacing/>
        <w:rPr>
          <w:szCs w:val="24"/>
          <w:lang w:eastAsia="en-US"/>
        </w:rPr>
      </w:pPr>
    </w:p>
    <w:p w:rsidR="002A5F56" w:rsidRDefault="002A5F56" w:rsidP="002A5F56">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w:t>
      </w:r>
      <w:proofErr w:type="spellStart"/>
      <w:r w:rsidRPr="00C6077C">
        <w:rPr>
          <w:szCs w:val="24"/>
          <w:lang w:eastAsia="en-US"/>
        </w:rPr>
        <w:t>IBL</w:t>
      </w:r>
      <w:proofErr w:type="spellEnd"/>
      <w:r w:rsidRPr="00C6077C">
        <w:rPr>
          <w:szCs w:val="24"/>
          <w:lang w:eastAsia="en-US"/>
        </w:rPr>
        <w:t xml:space="preserve">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 xml:space="preserve">el afiliado haya </w:t>
      </w:r>
      <w:r w:rsidRPr="00C6077C">
        <w:rPr>
          <w:szCs w:val="24"/>
          <w:lang w:eastAsia="en-US"/>
        </w:rPr>
        <w:lastRenderedPageBreak/>
        <w:t>efectuado sus cotizaciones en los 10 años que anteceden al reconocimiento de la prestación</w:t>
      </w:r>
      <w:r w:rsidR="00223C86">
        <w:rPr>
          <w:szCs w:val="24"/>
          <w:lang w:eastAsia="en-US"/>
        </w:rPr>
        <w:t xml:space="preserve"> o el de toda la vida, si se </w:t>
      </w:r>
      <w:r w:rsidR="00AE33F0">
        <w:rPr>
          <w:szCs w:val="24"/>
          <w:lang w:eastAsia="en-US"/>
        </w:rPr>
        <w:t>supera</w:t>
      </w:r>
      <w:r w:rsidR="00223C86">
        <w:rPr>
          <w:szCs w:val="24"/>
          <w:lang w:eastAsia="en-US"/>
        </w:rPr>
        <w:t>n</w:t>
      </w:r>
      <w:r w:rsidR="00AE33F0">
        <w:rPr>
          <w:szCs w:val="24"/>
          <w:lang w:eastAsia="en-US"/>
        </w:rPr>
        <w:t xml:space="preserve"> las 1250 semanas cotizadas.</w:t>
      </w:r>
    </w:p>
    <w:p w:rsidR="002A5F56" w:rsidRPr="00C6077C" w:rsidRDefault="002A5F56" w:rsidP="002A5F56">
      <w:pPr>
        <w:pStyle w:val="Textoindependiente"/>
        <w:spacing w:line="276" w:lineRule="auto"/>
        <w:contextualSpacing/>
        <w:rPr>
          <w:szCs w:val="24"/>
          <w:lang w:eastAsia="en-US"/>
        </w:rPr>
      </w:pPr>
    </w:p>
    <w:p w:rsidR="002A5F56" w:rsidRDefault="002A5F56" w:rsidP="002A5F56">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2A5F56" w:rsidRPr="009D1A17" w:rsidRDefault="002A5F56" w:rsidP="002A5F56">
      <w:pPr>
        <w:pStyle w:val="Textoindependiente33"/>
        <w:spacing w:line="276" w:lineRule="auto"/>
        <w:contextualSpacing/>
        <w:rPr>
          <w:rFonts w:cs="Arial"/>
          <w:b/>
          <w:szCs w:val="24"/>
        </w:rPr>
      </w:pPr>
    </w:p>
    <w:p w:rsidR="002A5F56" w:rsidRDefault="002A5F56" w:rsidP="002A5F56">
      <w:pPr>
        <w:pStyle w:val="Textoindependiente33"/>
        <w:spacing w:line="276" w:lineRule="auto"/>
        <w:contextualSpacing/>
        <w:rPr>
          <w:rFonts w:cs="Arial"/>
          <w:szCs w:val="24"/>
        </w:rPr>
      </w:pPr>
      <w:r>
        <w:rPr>
          <w:rFonts w:cs="Arial"/>
          <w:szCs w:val="24"/>
        </w:rPr>
        <w:t>De entrada debe d</w:t>
      </w:r>
      <w:r w:rsidR="00223C86">
        <w:rPr>
          <w:rFonts w:cs="Arial"/>
          <w:szCs w:val="24"/>
        </w:rPr>
        <w:t>ecirse que como l</w:t>
      </w:r>
      <w:r w:rsidR="00433336">
        <w:rPr>
          <w:rFonts w:cs="Arial"/>
          <w:szCs w:val="24"/>
        </w:rPr>
        <w:t>a</w:t>
      </w:r>
      <w:r w:rsidR="00223C86">
        <w:rPr>
          <w:rFonts w:cs="Arial"/>
          <w:szCs w:val="24"/>
        </w:rPr>
        <w:t xml:space="preserve"> señor</w:t>
      </w:r>
      <w:r w:rsidR="00433336">
        <w:rPr>
          <w:rFonts w:cs="Arial"/>
          <w:szCs w:val="24"/>
        </w:rPr>
        <w:t>a</w:t>
      </w:r>
      <w:r w:rsidR="00223C86">
        <w:rPr>
          <w:rFonts w:cs="Arial"/>
          <w:szCs w:val="24"/>
        </w:rPr>
        <w:t xml:space="preserve"> </w:t>
      </w:r>
      <w:r w:rsidR="004C3C85">
        <w:rPr>
          <w:rFonts w:cs="Arial"/>
          <w:szCs w:val="24"/>
        </w:rPr>
        <w:t>María Edilma Osorio Arias</w:t>
      </w:r>
      <w:r>
        <w:rPr>
          <w:rFonts w:cs="Arial"/>
          <w:szCs w:val="24"/>
        </w:rPr>
        <w:t xml:space="preserve"> </w:t>
      </w:r>
      <w:r w:rsidR="00223C86">
        <w:rPr>
          <w:rFonts w:cs="Arial"/>
          <w:szCs w:val="24"/>
        </w:rPr>
        <w:t>acredita en total 1.</w:t>
      </w:r>
      <w:r w:rsidR="00433336">
        <w:rPr>
          <w:rFonts w:cs="Arial"/>
          <w:szCs w:val="24"/>
        </w:rPr>
        <w:t xml:space="preserve">179,92 </w:t>
      </w:r>
      <w:r w:rsidR="00223C86">
        <w:rPr>
          <w:rFonts w:cs="Arial"/>
          <w:szCs w:val="24"/>
        </w:rPr>
        <w:t>semanas cotizadas</w:t>
      </w:r>
      <w:r>
        <w:rPr>
          <w:rFonts w:cs="Arial"/>
          <w:szCs w:val="24"/>
        </w:rPr>
        <w:t xml:space="preserve">, conforme al artículo 20 del Decreto 758/90, tiene derecho a una tasa de reemplazo equivalente al </w:t>
      </w:r>
      <w:r w:rsidR="00433336">
        <w:rPr>
          <w:rFonts w:cs="Arial"/>
          <w:szCs w:val="24"/>
        </w:rPr>
        <w:t>84</w:t>
      </w:r>
      <w:r w:rsidR="00223C86">
        <w:rPr>
          <w:rFonts w:cs="Arial"/>
          <w:szCs w:val="24"/>
        </w:rPr>
        <w:t xml:space="preserve">% del </w:t>
      </w:r>
      <w:proofErr w:type="spellStart"/>
      <w:r w:rsidR="00223C86">
        <w:rPr>
          <w:rFonts w:cs="Arial"/>
          <w:szCs w:val="24"/>
        </w:rPr>
        <w:t>IBL</w:t>
      </w:r>
      <w:proofErr w:type="spellEnd"/>
      <w:r>
        <w:rPr>
          <w:rFonts w:cs="Arial"/>
          <w:szCs w:val="24"/>
        </w:rPr>
        <w:t>.</w:t>
      </w:r>
    </w:p>
    <w:p w:rsidR="002A5F56" w:rsidRDefault="002A5F56" w:rsidP="002A5F56">
      <w:pPr>
        <w:pStyle w:val="Textoindependiente33"/>
        <w:spacing w:line="276" w:lineRule="auto"/>
        <w:contextualSpacing/>
        <w:rPr>
          <w:rFonts w:cs="Arial"/>
          <w:szCs w:val="24"/>
        </w:rPr>
      </w:pPr>
    </w:p>
    <w:p w:rsidR="002A5F56" w:rsidRDefault="002A5F56" w:rsidP="002A5F56">
      <w:pPr>
        <w:pStyle w:val="Textoindependiente33"/>
        <w:spacing w:line="276" w:lineRule="auto"/>
        <w:contextualSpacing/>
        <w:rPr>
          <w:rFonts w:cs="Arial"/>
          <w:szCs w:val="24"/>
        </w:rPr>
      </w:pPr>
      <w:r>
        <w:rPr>
          <w:rFonts w:cs="Arial"/>
          <w:szCs w:val="24"/>
        </w:rPr>
        <w:t xml:space="preserve">Conforme a la copia de la cédula de ciudadanía, visible a folio </w:t>
      </w:r>
      <w:r w:rsidR="00433336">
        <w:rPr>
          <w:rFonts w:cs="Arial"/>
          <w:szCs w:val="24"/>
        </w:rPr>
        <w:t>5</w:t>
      </w:r>
      <w:r w:rsidR="00223C86">
        <w:rPr>
          <w:rFonts w:cs="Arial"/>
          <w:szCs w:val="24"/>
        </w:rPr>
        <w:t>8</w:t>
      </w:r>
      <w:r>
        <w:rPr>
          <w:rFonts w:cs="Arial"/>
          <w:szCs w:val="24"/>
        </w:rPr>
        <w:t xml:space="preserve"> del cd. 1, </w:t>
      </w:r>
      <w:r w:rsidR="00433336">
        <w:rPr>
          <w:rFonts w:cs="Arial"/>
          <w:szCs w:val="24"/>
        </w:rPr>
        <w:t xml:space="preserve">la </w:t>
      </w:r>
      <w:r w:rsidR="00223C86">
        <w:rPr>
          <w:rFonts w:cs="Arial"/>
          <w:szCs w:val="24"/>
        </w:rPr>
        <w:t>demandante</w:t>
      </w:r>
      <w:r>
        <w:rPr>
          <w:rFonts w:cs="Arial"/>
          <w:szCs w:val="24"/>
        </w:rPr>
        <w:t xml:space="preserve">, </w:t>
      </w:r>
      <w:r w:rsidRPr="00C14A03">
        <w:rPr>
          <w:rFonts w:cs="Arial"/>
          <w:szCs w:val="24"/>
        </w:rPr>
        <w:t xml:space="preserve">nació el </w:t>
      </w:r>
      <w:r w:rsidR="00433336">
        <w:rPr>
          <w:rFonts w:cs="Arial"/>
          <w:szCs w:val="24"/>
        </w:rPr>
        <w:t>27/10/1956</w:t>
      </w:r>
      <w:r w:rsidRPr="00C14A03">
        <w:rPr>
          <w:rFonts w:cs="Arial"/>
          <w:szCs w:val="24"/>
        </w:rPr>
        <w:t xml:space="preserve">, </w:t>
      </w:r>
      <w:r>
        <w:rPr>
          <w:rFonts w:cs="Arial"/>
          <w:szCs w:val="24"/>
        </w:rPr>
        <w:t xml:space="preserve">lo que significa que </w:t>
      </w:r>
      <w:r w:rsidRPr="00C14A03">
        <w:rPr>
          <w:rFonts w:cs="Arial"/>
          <w:szCs w:val="24"/>
        </w:rPr>
        <w:t xml:space="preserve">a la entrada en vigencia la Ley 100 de 1993, esto es, el 1 de abril de 1994, contaba con </w:t>
      </w:r>
      <w:r w:rsidR="00433336">
        <w:rPr>
          <w:rFonts w:cs="Arial"/>
          <w:szCs w:val="24"/>
        </w:rPr>
        <w:t>37</w:t>
      </w:r>
      <w:r w:rsidRPr="00C14A03">
        <w:rPr>
          <w:rFonts w:cs="Arial"/>
          <w:szCs w:val="24"/>
        </w:rPr>
        <w:t xml:space="preserve"> años de edad, faltándole </w:t>
      </w:r>
      <w:r w:rsidR="00433336">
        <w:rPr>
          <w:rFonts w:cs="Arial"/>
          <w:szCs w:val="24"/>
        </w:rPr>
        <w:t>18</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AB220F" w:rsidRPr="00C14A03" w:rsidRDefault="00AB220F" w:rsidP="002A5F56">
      <w:pPr>
        <w:pStyle w:val="Textoindependiente33"/>
        <w:spacing w:line="276" w:lineRule="auto"/>
        <w:contextualSpacing/>
        <w:rPr>
          <w:rFonts w:cs="Arial"/>
          <w:szCs w:val="24"/>
        </w:rPr>
      </w:pPr>
    </w:p>
    <w:p w:rsidR="002A5F56" w:rsidRDefault="002A5F56" w:rsidP="002A5F56">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w:t>
      </w:r>
      <w:proofErr w:type="spellStart"/>
      <w:r>
        <w:rPr>
          <w:rFonts w:cs="Arial"/>
          <w:szCs w:val="24"/>
        </w:rPr>
        <w:t>IBL</w:t>
      </w:r>
      <w:proofErr w:type="spellEnd"/>
      <w:r>
        <w:rPr>
          <w:rFonts w:cs="Arial"/>
          <w:szCs w:val="24"/>
        </w:rPr>
        <w:t xml:space="preserve"> </w:t>
      </w:r>
      <w:r w:rsidRPr="00C14A03">
        <w:rPr>
          <w:rFonts w:cs="Arial"/>
          <w:szCs w:val="24"/>
        </w:rPr>
        <w:t xml:space="preserve">y como quiera que </w:t>
      </w:r>
      <w:r w:rsidR="00223C86">
        <w:rPr>
          <w:rFonts w:cs="Arial"/>
          <w:szCs w:val="24"/>
        </w:rPr>
        <w:t xml:space="preserve">no </w:t>
      </w:r>
      <w:r w:rsidRPr="00C14A03">
        <w:rPr>
          <w:rFonts w:cs="Arial"/>
          <w:szCs w:val="24"/>
        </w:rPr>
        <w:t>cotizó</w:t>
      </w:r>
      <w:r w:rsidR="00223C86">
        <w:rPr>
          <w:rFonts w:cs="Arial"/>
          <w:szCs w:val="24"/>
        </w:rPr>
        <w:t xml:space="preserve"> más de 1.250 </w:t>
      </w:r>
      <w:r w:rsidRPr="00C14A03">
        <w:rPr>
          <w:rFonts w:cs="Arial"/>
          <w:szCs w:val="24"/>
        </w:rPr>
        <w:t xml:space="preserve"> </w:t>
      </w:r>
      <w:r w:rsidR="00223C86">
        <w:rPr>
          <w:rFonts w:cs="Arial"/>
          <w:szCs w:val="24"/>
        </w:rPr>
        <w:t xml:space="preserve">semanas </w:t>
      </w:r>
      <w:r w:rsidRPr="00C14A03">
        <w:rPr>
          <w:rFonts w:cs="Arial"/>
          <w:szCs w:val="24"/>
        </w:rPr>
        <w:t>en toda su vida laboral</w:t>
      </w:r>
      <w:r w:rsidRPr="00605B6B">
        <w:rPr>
          <w:rFonts w:cs="Arial"/>
          <w:szCs w:val="24"/>
        </w:rPr>
        <w:t xml:space="preserve">, </w:t>
      </w:r>
      <w:r w:rsidR="00223C86">
        <w:rPr>
          <w:rFonts w:cs="Arial"/>
          <w:szCs w:val="24"/>
        </w:rPr>
        <w:t xml:space="preserve">solo </w:t>
      </w:r>
      <w:r w:rsidRPr="00605B6B">
        <w:rPr>
          <w:rFonts w:cs="Arial"/>
          <w:szCs w:val="24"/>
        </w:rPr>
        <w:t>es proc</w:t>
      </w:r>
      <w:r>
        <w:rPr>
          <w:rFonts w:cs="Arial"/>
          <w:szCs w:val="24"/>
        </w:rPr>
        <w:t>edente efectuar el cálculo,</w:t>
      </w:r>
      <w:r w:rsidRPr="00605B6B">
        <w:rPr>
          <w:rFonts w:cs="Arial"/>
          <w:szCs w:val="24"/>
        </w:rPr>
        <w:t xml:space="preserve"> con los salarios</w:t>
      </w:r>
      <w:r>
        <w:rPr>
          <w:rFonts w:cs="Arial"/>
          <w:szCs w:val="24"/>
        </w:rPr>
        <w:t xml:space="preserve"> devengados en los últimos 10 años </w:t>
      </w:r>
      <w:r w:rsidR="00223C86">
        <w:rPr>
          <w:rFonts w:cs="Arial"/>
          <w:szCs w:val="24"/>
        </w:rPr>
        <w:t>que laboró, contados a partir de la fecha de la últ</w:t>
      </w:r>
      <w:r w:rsidR="00433336">
        <w:rPr>
          <w:rFonts w:cs="Arial"/>
          <w:szCs w:val="24"/>
        </w:rPr>
        <w:t>ima cotización, que lo fue el 30</w:t>
      </w:r>
      <w:r w:rsidR="00223C86">
        <w:rPr>
          <w:rFonts w:cs="Arial"/>
          <w:szCs w:val="24"/>
        </w:rPr>
        <w:t>/0</w:t>
      </w:r>
      <w:r w:rsidR="00433336">
        <w:rPr>
          <w:rFonts w:cs="Arial"/>
          <w:szCs w:val="24"/>
        </w:rPr>
        <w:t>9/2013</w:t>
      </w:r>
      <w:r w:rsidRPr="00C14A03">
        <w:rPr>
          <w:rFonts w:cs="Arial"/>
          <w:szCs w:val="24"/>
        </w:rPr>
        <w:t xml:space="preserve">. </w:t>
      </w:r>
    </w:p>
    <w:p w:rsidR="002A5F56" w:rsidRDefault="002A5F56" w:rsidP="002A5F56">
      <w:pPr>
        <w:pStyle w:val="Textoindependiente33"/>
        <w:spacing w:line="276" w:lineRule="auto"/>
        <w:contextualSpacing/>
        <w:rPr>
          <w:rFonts w:cs="Arial"/>
          <w:szCs w:val="24"/>
        </w:rPr>
      </w:pPr>
    </w:p>
    <w:p w:rsidR="002A5F56" w:rsidRPr="00E1383D" w:rsidRDefault="002A5F56" w:rsidP="002A5F56">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Conforme con lo anterior, según la liquidación que hace parte integral del acta que se suscriba con ocasión de esta diligencia, se tiene que para el </w:t>
      </w:r>
      <w:r w:rsidR="00223C86">
        <w:rPr>
          <w:rFonts w:ascii="Arial" w:hAnsi="Arial" w:cs="Arial"/>
          <w:sz w:val="24"/>
          <w:szCs w:val="24"/>
        </w:rPr>
        <w:t>01/</w:t>
      </w:r>
      <w:r w:rsidR="00433336">
        <w:rPr>
          <w:rFonts w:ascii="Arial" w:hAnsi="Arial" w:cs="Arial"/>
          <w:sz w:val="24"/>
          <w:szCs w:val="24"/>
        </w:rPr>
        <w:t>10</w:t>
      </w:r>
      <w:r w:rsidR="00223C86">
        <w:rPr>
          <w:rFonts w:ascii="Arial" w:hAnsi="Arial" w:cs="Arial"/>
          <w:sz w:val="24"/>
          <w:szCs w:val="24"/>
        </w:rPr>
        <w:t>/201</w:t>
      </w:r>
      <w:r w:rsidR="00433336">
        <w:rPr>
          <w:rFonts w:ascii="Arial" w:hAnsi="Arial" w:cs="Arial"/>
          <w:sz w:val="24"/>
          <w:szCs w:val="24"/>
        </w:rPr>
        <w:t>3</w:t>
      </w:r>
      <w:r w:rsidRPr="00E1383D">
        <w:rPr>
          <w:rFonts w:ascii="Arial" w:hAnsi="Arial" w:cs="Arial"/>
          <w:sz w:val="24"/>
          <w:szCs w:val="24"/>
        </w:rPr>
        <w:t xml:space="preserve">, su </w:t>
      </w:r>
      <w:proofErr w:type="spellStart"/>
      <w:r w:rsidRPr="00E1383D">
        <w:rPr>
          <w:rFonts w:ascii="Arial" w:hAnsi="Arial" w:cs="Arial"/>
          <w:sz w:val="24"/>
          <w:szCs w:val="24"/>
        </w:rPr>
        <w:t>IBL</w:t>
      </w:r>
      <w:proofErr w:type="spellEnd"/>
      <w:r w:rsidRPr="00E1383D">
        <w:rPr>
          <w:rFonts w:ascii="Arial" w:hAnsi="Arial" w:cs="Arial"/>
          <w:sz w:val="24"/>
          <w:szCs w:val="24"/>
        </w:rPr>
        <w:t xml:space="preserve"> es de $</w:t>
      </w:r>
      <w:r w:rsidR="00F74118">
        <w:rPr>
          <w:rFonts w:ascii="Arial" w:hAnsi="Arial" w:cs="Arial"/>
          <w:sz w:val="24"/>
          <w:szCs w:val="24"/>
        </w:rPr>
        <w:t>642.813</w:t>
      </w:r>
      <w:r w:rsidRPr="00E1383D">
        <w:rPr>
          <w:rFonts w:ascii="Arial" w:hAnsi="Arial" w:cs="Arial"/>
          <w:sz w:val="24"/>
          <w:szCs w:val="24"/>
        </w:rPr>
        <w:t xml:space="preserve">, que al extraérsele el </w:t>
      </w:r>
      <w:r w:rsidR="00433336">
        <w:rPr>
          <w:rFonts w:ascii="Arial" w:hAnsi="Arial" w:cs="Arial"/>
          <w:sz w:val="24"/>
          <w:szCs w:val="24"/>
        </w:rPr>
        <w:t>84</w:t>
      </w:r>
      <w:r w:rsidRPr="00E1383D">
        <w:rPr>
          <w:rFonts w:ascii="Arial" w:hAnsi="Arial" w:cs="Arial"/>
          <w:sz w:val="24"/>
          <w:szCs w:val="24"/>
        </w:rPr>
        <w:t>% de la tasa de reemplazo aplicable, arroja una primera mesada pensional por valor de $</w:t>
      </w:r>
      <w:r w:rsidR="00F74118">
        <w:rPr>
          <w:rFonts w:ascii="Arial" w:hAnsi="Arial" w:cs="Arial"/>
          <w:sz w:val="24"/>
          <w:szCs w:val="24"/>
        </w:rPr>
        <w:t>539.963</w:t>
      </w:r>
      <w:r w:rsidR="00223C86" w:rsidRPr="00EB54BB">
        <w:rPr>
          <w:rFonts w:ascii="Arial" w:hAnsi="Arial" w:cs="Arial"/>
          <w:sz w:val="24"/>
          <w:szCs w:val="24"/>
        </w:rPr>
        <w:t xml:space="preserve">, inferior al </w:t>
      </w:r>
      <w:proofErr w:type="spellStart"/>
      <w:r w:rsidR="00223C86" w:rsidRPr="00EB54BB">
        <w:rPr>
          <w:rFonts w:ascii="Arial" w:hAnsi="Arial" w:cs="Arial"/>
          <w:sz w:val="24"/>
          <w:szCs w:val="24"/>
        </w:rPr>
        <w:t>SMLMV</w:t>
      </w:r>
      <w:proofErr w:type="spellEnd"/>
      <w:r w:rsidR="00EB54BB">
        <w:rPr>
          <w:rStyle w:val="Refdenotaalpie"/>
          <w:rFonts w:ascii="Arial" w:hAnsi="Arial" w:cs="Arial"/>
          <w:sz w:val="24"/>
          <w:szCs w:val="24"/>
        </w:rPr>
        <w:footnoteReference w:id="10"/>
      </w:r>
      <w:r w:rsidR="00223C86" w:rsidRPr="00EB54BB">
        <w:rPr>
          <w:rFonts w:ascii="Arial" w:hAnsi="Arial" w:cs="Arial"/>
          <w:sz w:val="24"/>
          <w:szCs w:val="24"/>
        </w:rPr>
        <w:t>, por lo que la prestación deberá entonces reconocerse sobre este valor.</w:t>
      </w:r>
    </w:p>
    <w:p w:rsidR="002A5F56" w:rsidRPr="00E1383D" w:rsidRDefault="002A5F56" w:rsidP="002A5F56">
      <w:pPr>
        <w:pStyle w:val="Sinespaciado"/>
        <w:spacing w:line="276" w:lineRule="auto"/>
        <w:contextualSpacing/>
        <w:jc w:val="both"/>
        <w:rPr>
          <w:rFonts w:ascii="Arial" w:hAnsi="Arial" w:cs="Arial"/>
          <w:sz w:val="24"/>
          <w:szCs w:val="24"/>
        </w:rPr>
      </w:pPr>
    </w:p>
    <w:p w:rsidR="002A5F56" w:rsidRPr="00506C76" w:rsidRDefault="002A5F56" w:rsidP="00223C86">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como retroactivo pensional desde el 01/</w:t>
      </w:r>
      <w:r w:rsidR="00433336">
        <w:rPr>
          <w:iCs/>
          <w:szCs w:val="24"/>
        </w:rPr>
        <w:t>10</w:t>
      </w:r>
      <w:r w:rsidR="00223C86">
        <w:rPr>
          <w:iCs/>
          <w:szCs w:val="24"/>
        </w:rPr>
        <w:t>/201</w:t>
      </w:r>
      <w:r w:rsidR="00433336">
        <w:rPr>
          <w:iCs/>
          <w:szCs w:val="24"/>
        </w:rPr>
        <w:t>3</w:t>
      </w:r>
      <w:r w:rsidR="00223C86">
        <w:rPr>
          <w:iCs/>
          <w:szCs w:val="24"/>
        </w:rPr>
        <w:t xml:space="preserve"> </w:t>
      </w:r>
      <w:r>
        <w:rPr>
          <w:iCs/>
          <w:szCs w:val="24"/>
        </w:rPr>
        <w:t>y el 3</w:t>
      </w:r>
      <w:r w:rsidR="00433336">
        <w:rPr>
          <w:iCs/>
          <w:szCs w:val="24"/>
        </w:rPr>
        <w:t>0/08/2017</w:t>
      </w:r>
      <w:r w:rsidR="0004797E">
        <w:rPr>
          <w:iCs/>
          <w:szCs w:val="24"/>
        </w:rPr>
        <w:t>, un</w:t>
      </w:r>
      <w:r>
        <w:rPr>
          <w:iCs/>
          <w:szCs w:val="24"/>
        </w:rPr>
        <w:t xml:space="preserve"> total de $</w:t>
      </w:r>
      <w:r w:rsidR="00F74118">
        <w:rPr>
          <w:iCs/>
          <w:szCs w:val="24"/>
        </w:rPr>
        <w:t>33´607.188</w:t>
      </w:r>
      <w:r>
        <w:rPr>
          <w:iCs/>
          <w:szCs w:val="24"/>
        </w:rPr>
        <w:t>,</w:t>
      </w:r>
      <w:r w:rsidR="00223C86">
        <w:rPr>
          <w:iCs/>
          <w:szCs w:val="24"/>
        </w:rPr>
        <w:t xml:space="preserve"> respecto de la cual </w:t>
      </w:r>
      <w:r w:rsidRPr="00506C76">
        <w:rPr>
          <w:rFonts w:eastAsia="Times New Roman"/>
          <w:szCs w:val="24"/>
        </w:rPr>
        <w:t xml:space="preserve">se autorizará a la entidad demandada a realizar los descuentos correspondientes por </w:t>
      </w:r>
      <w:r>
        <w:rPr>
          <w:rFonts w:eastAsia="Times New Roman"/>
          <w:szCs w:val="24"/>
        </w:rPr>
        <w:t>concepto de aportes a salud.</w:t>
      </w:r>
    </w:p>
    <w:p w:rsidR="002A5F56" w:rsidRPr="00140527" w:rsidRDefault="002A5F56" w:rsidP="002A5F56">
      <w:pPr>
        <w:pStyle w:val="Sinespaciado"/>
        <w:spacing w:line="276" w:lineRule="auto"/>
        <w:contextualSpacing/>
        <w:jc w:val="both"/>
        <w:rPr>
          <w:rFonts w:ascii="Arial" w:eastAsia="Times New Roman" w:hAnsi="Arial"/>
          <w:b/>
          <w:sz w:val="24"/>
          <w:szCs w:val="24"/>
          <w:lang w:eastAsia="es-ES"/>
        </w:rPr>
      </w:pPr>
    </w:p>
    <w:p w:rsidR="002A5F56" w:rsidRPr="00267F4C" w:rsidRDefault="00AB220F" w:rsidP="002A5F56">
      <w:pPr>
        <w:pStyle w:val="Sinespaciado"/>
        <w:spacing w:line="276" w:lineRule="auto"/>
        <w:contextualSpacing/>
        <w:jc w:val="both"/>
        <w:rPr>
          <w:rFonts w:ascii="Arial" w:hAnsi="Arial" w:cs="Arial"/>
          <w:b/>
          <w:color w:val="000000"/>
          <w:sz w:val="24"/>
          <w:szCs w:val="24"/>
          <w:lang w:eastAsia="es-CO"/>
        </w:rPr>
      </w:pPr>
      <w:r>
        <w:rPr>
          <w:rFonts w:ascii="Arial" w:hAnsi="Arial" w:cs="Arial"/>
          <w:b/>
          <w:color w:val="000000"/>
          <w:sz w:val="24"/>
          <w:szCs w:val="24"/>
          <w:lang w:eastAsia="es-CO"/>
        </w:rPr>
        <w:t>2.6</w:t>
      </w:r>
      <w:r w:rsidR="002A5F56" w:rsidRPr="00267F4C">
        <w:rPr>
          <w:rFonts w:ascii="Arial" w:hAnsi="Arial" w:cs="Arial"/>
          <w:b/>
          <w:color w:val="000000"/>
          <w:sz w:val="24"/>
          <w:szCs w:val="24"/>
          <w:lang w:eastAsia="es-CO"/>
        </w:rPr>
        <w:t>. Intereses moratorios</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Default="002A5F56" w:rsidP="002A5F56">
      <w:pPr>
        <w:pStyle w:val="Textoindependiente"/>
        <w:spacing w:line="276" w:lineRule="auto"/>
        <w:rPr>
          <w:b/>
          <w:szCs w:val="24"/>
        </w:rPr>
      </w:pPr>
      <w:r>
        <w:rPr>
          <w:b/>
          <w:szCs w:val="24"/>
        </w:rPr>
        <w:t>2.</w:t>
      </w:r>
      <w:r w:rsidR="00AB220F">
        <w:rPr>
          <w:b/>
          <w:szCs w:val="24"/>
        </w:rPr>
        <w:t>6</w:t>
      </w:r>
      <w:r>
        <w:rPr>
          <w:b/>
          <w:szCs w:val="24"/>
        </w:rPr>
        <w:t>.1. Fundamento jurídico</w:t>
      </w:r>
    </w:p>
    <w:p w:rsidR="002A5F56" w:rsidRPr="00EB4D35" w:rsidRDefault="002A5F56" w:rsidP="002A5F56">
      <w:pPr>
        <w:pStyle w:val="Textoindependiente"/>
        <w:spacing w:line="276" w:lineRule="auto"/>
        <w:rPr>
          <w:b/>
          <w:szCs w:val="24"/>
        </w:rPr>
      </w:pPr>
    </w:p>
    <w:p w:rsidR="002A5F56" w:rsidRPr="00B9477F" w:rsidRDefault="002A5F56" w:rsidP="002A5F56">
      <w:pPr>
        <w:pStyle w:val="Textoindependiente"/>
        <w:spacing w:line="276" w:lineRule="auto"/>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2A5F56" w:rsidRPr="00B9477F" w:rsidRDefault="002A5F56" w:rsidP="002A5F56">
      <w:pPr>
        <w:spacing w:line="276" w:lineRule="auto"/>
        <w:ind w:right="-77"/>
        <w:jc w:val="both"/>
        <w:rPr>
          <w:rFonts w:ascii="Arial" w:hAnsi="Arial" w:cs="Arial"/>
          <w:szCs w:val="24"/>
        </w:rPr>
      </w:pPr>
    </w:p>
    <w:p w:rsidR="002A5F56" w:rsidRDefault="00AB220F" w:rsidP="002A5F56">
      <w:pPr>
        <w:pStyle w:val="Textoindependiente"/>
        <w:spacing w:line="276" w:lineRule="auto"/>
        <w:rPr>
          <w:b/>
          <w:szCs w:val="24"/>
        </w:rPr>
      </w:pPr>
      <w:r>
        <w:rPr>
          <w:b/>
          <w:szCs w:val="24"/>
        </w:rPr>
        <w:t>2.6</w:t>
      </w:r>
      <w:r w:rsidR="002A5F56" w:rsidRPr="007872B7">
        <w:rPr>
          <w:b/>
          <w:szCs w:val="24"/>
        </w:rPr>
        <w:t>.2. Fundamento fáctico</w:t>
      </w:r>
    </w:p>
    <w:p w:rsidR="0004797E" w:rsidRPr="007872B7" w:rsidRDefault="0004797E" w:rsidP="002A5F56">
      <w:pPr>
        <w:pStyle w:val="Textoindependiente"/>
        <w:spacing w:line="276" w:lineRule="auto"/>
        <w:rPr>
          <w:b/>
          <w:szCs w:val="24"/>
        </w:rPr>
      </w:pPr>
    </w:p>
    <w:p w:rsidR="002A5F56" w:rsidRDefault="002A5F56" w:rsidP="002A5F56">
      <w:pPr>
        <w:pStyle w:val="Textoindependiente"/>
        <w:spacing w:line="276" w:lineRule="auto"/>
        <w:rPr>
          <w:szCs w:val="24"/>
        </w:rPr>
      </w:pPr>
      <w:r w:rsidRPr="007872B7">
        <w:rPr>
          <w:szCs w:val="24"/>
        </w:rPr>
        <w:lastRenderedPageBreak/>
        <w:t>Encuentra la Sala, teniendo en cuenta que</w:t>
      </w:r>
      <w:r>
        <w:rPr>
          <w:szCs w:val="24"/>
        </w:rPr>
        <w:t xml:space="preserve"> </w:t>
      </w:r>
      <w:r w:rsidRPr="007872B7">
        <w:rPr>
          <w:szCs w:val="24"/>
        </w:rPr>
        <w:t xml:space="preserve">la solicitud de reconocimiento pensional </w:t>
      </w:r>
      <w:r w:rsidR="00CF50D4">
        <w:rPr>
          <w:szCs w:val="24"/>
        </w:rPr>
        <w:t xml:space="preserve">con el lleno de todos los requisitos legales, incluyendo el de la edad, </w:t>
      </w:r>
      <w:r w:rsidRPr="007872B7">
        <w:rPr>
          <w:szCs w:val="24"/>
        </w:rPr>
        <w:t xml:space="preserve">fue presentada por </w:t>
      </w:r>
      <w:r>
        <w:rPr>
          <w:szCs w:val="24"/>
        </w:rPr>
        <w:t>la</w:t>
      </w:r>
      <w:r w:rsidRPr="007872B7">
        <w:rPr>
          <w:szCs w:val="24"/>
        </w:rPr>
        <w:t xml:space="preserve"> demandante el día </w:t>
      </w:r>
      <w:r>
        <w:rPr>
          <w:szCs w:val="24"/>
        </w:rPr>
        <w:t>1</w:t>
      </w:r>
      <w:r w:rsidR="0004797E">
        <w:rPr>
          <w:szCs w:val="24"/>
        </w:rPr>
        <w:t>5</w:t>
      </w:r>
      <w:r>
        <w:rPr>
          <w:szCs w:val="24"/>
        </w:rPr>
        <w:t>/</w:t>
      </w:r>
      <w:r w:rsidR="0004797E">
        <w:rPr>
          <w:szCs w:val="24"/>
        </w:rPr>
        <w:t>09</w:t>
      </w:r>
      <w:r>
        <w:rPr>
          <w:szCs w:val="24"/>
        </w:rPr>
        <w:t>/201</w:t>
      </w:r>
      <w:r w:rsidR="0004797E">
        <w:rPr>
          <w:szCs w:val="24"/>
        </w:rPr>
        <w:t>2,</w:t>
      </w:r>
      <w:r w:rsidR="00CF50D4">
        <w:rPr>
          <w:szCs w:val="24"/>
        </w:rPr>
        <w:t xml:space="preserve"> según da cuenta</w:t>
      </w:r>
      <w:r w:rsidR="0004797E">
        <w:rPr>
          <w:szCs w:val="24"/>
        </w:rPr>
        <w:t xml:space="preserve"> </w:t>
      </w:r>
      <w:r w:rsidR="00CF50D4">
        <w:rPr>
          <w:szCs w:val="24"/>
        </w:rPr>
        <w:t xml:space="preserve">la Resolución N° </w:t>
      </w:r>
      <w:proofErr w:type="spellStart"/>
      <w:r w:rsidR="00CF50D4">
        <w:rPr>
          <w:szCs w:val="24"/>
        </w:rPr>
        <w:t>GNR</w:t>
      </w:r>
      <w:proofErr w:type="spellEnd"/>
      <w:r w:rsidR="00CF50D4">
        <w:rPr>
          <w:szCs w:val="24"/>
        </w:rPr>
        <w:t xml:space="preserve"> 012660 del 30/11/2012 –</w:t>
      </w:r>
      <w:proofErr w:type="spellStart"/>
      <w:r w:rsidR="00CF50D4">
        <w:rPr>
          <w:szCs w:val="24"/>
        </w:rPr>
        <w:t>fl</w:t>
      </w:r>
      <w:proofErr w:type="spellEnd"/>
      <w:r w:rsidR="00CF50D4">
        <w:rPr>
          <w:szCs w:val="24"/>
        </w:rPr>
        <w:t xml:space="preserve">. 14-, </w:t>
      </w:r>
      <w:r w:rsidRPr="007872B7">
        <w:rPr>
          <w:szCs w:val="24"/>
        </w:rPr>
        <w:t xml:space="preserve">que la entidad contaba hasta el </w:t>
      </w:r>
      <w:r>
        <w:rPr>
          <w:szCs w:val="24"/>
        </w:rPr>
        <w:t>1</w:t>
      </w:r>
      <w:r w:rsidR="001274E0">
        <w:rPr>
          <w:szCs w:val="24"/>
        </w:rPr>
        <w:t>4/01/2013</w:t>
      </w:r>
      <w:r>
        <w:rPr>
          <w:szCs w:val="24"/>
        </w:rPr>
        <w:t xml:space="preserve"> </w:t>
      </w:r>
      <w:r w:rsidRPr="00B22A2D">
        <w:rPr>
          <w:szCs w:val="24"/>
        </w:rPr>
        <w:t>para efectuar el reconocimiento de las mesadas pensionales respectivas</w:t>
      </w:r>
      <w:r>
        <w:rPr>
          <w:szCs w:val="24"/>
        </w:rPr>
        <w:t>; sin embargo, ello no ocurrió, conforme se ha expuesto a lo largo de esta providencia, de tal manera que los intereses debe</w:t>
      </w:r>
      <w:r w:rsidR="00223C86">
        <w:rPr>
          <w:szCs w:val="24"/>
        </w:rPr>
        <w:t>r</w:t>
      </w:r>
      <w:r w:rsidR="001274E0">
        <w:rPr>
          <w:szCs w:val="24"/>
        </w:rPr>
        <w:t xml:space="preserve">ían </w:t>
      </w:r>
      <w:r>
        <w:rPr>
          <w:szCs w:val="24"/>
        </w:rPr>
        <w:t>correr a partir del día siguiente a la última calenda anunciada, esto es, 1</w:t>
      </w:r>
      <w:r w:rsidR="001274E0">
        <w:rPr>
          <w:szCs w:val="24"/>
        </w:rPr>
        <w:t xml:space="preserve">5/01/2013 </w:t>
      </w:r>
      <w:r>
        <w:rPr>
          <w:szCs w:val="24"/>
        </w:rPr>
        <w:t>y hasta el pago efectivo de la obligación</w:t>
      </w:r>
      <w:r w:rsidR="001274E0">
        <w:rPr>
          <w:szCs w:val="24"/>
        </w:rPr>
        <w:t xml:space="preserve">; sin embargo, como la jueza determinó que lo era a partir del 21/12/2013 y ello no fue motivo de apelación por la parte actora, no es posible modificar tal aspecto, porque se agravaría la condena a </w:t>
      </w:r>
      <w:proofErr w:type="spellStart"/>
      <w:r w:rsidR="001274E0">
        <w:rPr>
          <w:szCs w:val="24"/>
        </w:rPr>
        <w:t>Colpensiones</w:t>
      </w:r>
      <w:proofErr w:type="spellEnd"/>
      <w:r w:rsidR="001274E0">
        <w:rPr>
          <w:szCs w:val="24"/>
        </w:rPr>
        <w:t>, en favor de quien se surte el grado jurisdiccional de consulta.</w:t>
      </w:r>
    </w:p>
    <w:p w:rsidR="002A5F56" w:rsidRDefault="002A5F56" w:rsidP="002A5F56">
      <w:pPr>
        <w:pStyle w:val="Textoindependiente"/>
        <w:spacing w:line="276" w:lineRule="auto"/>
        <w:rPr>
          <w:szCs w:val="24"/>
        </w:rPr>
      </w:pPr>
    </w:p>
    <w:p w:rsidR="002A5F56" w:rsidRDefault="002A5F56" w:rsidP="002A5F56">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ipción propuesta, la misma no está llamada a prosperar, como quiera que no transcurri</w:t>
      </w:r>
      <w:r w:rsidR="00223C86">
        <w:rPr>
          <w:rFonts w:ascii="Arial" w:hAnsi="Arial" w:cs="Arial"/>
          <w:sz w:val="24"/>
          <w:szCs w:val="24"/>
        </w:rPr>
        <w:t>eron más de los 3</w:t>
      </w:r>
      <w:r>
        <w:rPr>
          <w:rFonts w:ascii="Arial" w:hAnsi="Arial" w:cs="Arial"/>
          <w:sz w:val="24"/>
          <w:szCs w:val="24"/>
        </w:rPr>
        <w:t xml:space="preserve">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w:t>
      </w:r>
      <w:r w:rsidR="00223C86">
        <w:rPr>
          <w:rFonts w:ascii="Arial" w:hAnsi="Arial" w:cs="Arial"/>
          <w:sz w:val="24"/>
          <w:szCs w:val="24"/>
        </w:rPr>
        <w:t>01/</w:t>
      </w:r>
      <w:r w:rsidR="00C86E87">
        <w:rPr>
          <w:rFonts w:ascii="Arial" w:hAnsi="Arial" w:cs="Arial"/>
          <w:sz w:val="24"/>
          <w:szCs w:val="24"/>
        </w:rPr>
        <w:t>10/2013</w:t>
      </w:r>
      <w:r>
        <w:rPr>
          <w:rFonts w:ascii="Arial" w:hAnsi="Arial" w:cs="Arial"/>
          <w:sz w:val="24"/>
          <w:szCs w:val="24"/>
        </w:rPr>
        <w:t>-</w:t>
      </w:r>
      <w:r w:rsidR="00223C86">
        <w:rPr>
          <w:rFonts w:ascii="Arial" w:hAnsi="Arial" w:cs="Arial"/>
          <w:sz w:val="24"/>
          <w:szCs w:val="24"/>
        </w:rPr>
        <w:t xml:space="preserve"> y la fecha en que inclusive, se presentó la demanda que dio origen a este proceso -</w:t>
      </w:r>
      <w:r w:rsidR="00C86E87">
        <w:rPr>
          <w:rFonts w:ascii="Arial" w:hAnsi="Arial" w:cs="Arial"/>
          <w:sz w:val="24"/>
          <w:szCs w:val="24"/>
        </w:rPr>
        <w:t>02/02/2016</w:t>
      </w:r>
      <w:r w:rsidR="002644E1">
        <w:rPr>
          <w:rFonts w:ascii="Arial" w:hAnsi="Arial" w:cs="Arial"/>
          <w:sz w:val="24"/>
          <w:szCs w:val="24"/>
        </w:rPr>
        <w:t>-, conforme se extrae del acta individua</w:t>
      </w:r>
      <w:r w:rsidR="00C86E87">
        <w:rPr>
          <w:rFonts w:ascii="Arial" w:hAnsi="Arial" w:cs="Arial"/>
          <w:sz w:val="24"/>
          <w:szCs w:val="24"/>
        </w:rPr>
        <w:t xml:space="preserve">l de reparto visible a folio 97 </w:t>
      </w:r>
      <w:r w:rsidR="002644E1">
        <w:rPr>
          <w:rFonts w:ascii="Arial" w:hAnsi="Arial" w:cs="Arial"/>
          <w:sz w:val="24"/>
          <w:szCs w:val="24"/>
        </w:rPr>
        <w:t xml:space="preserve">vto. </w:t>
      </w:r>
      <w:proofErr w:type="gramStart"/>
      <w:r w:rsidR="002644E1">
        <w:rPr>
          <w:rFonts w:ascii="Arial" w:hAnsi="Arial" w:cs="Arial"/>
          <w:sz w:val="24"/>
          <w:szCs w:val="24"/>
        </w:rPr>
        <w:t>del</w:t>
      </w:r>
      <w:proofErr w:type="gramEnd"/>
      <w:r w:rsidR="002644E1">
        <w:rPr>
          <w:rFonts w:ascii="Arial" w:hAnsi="Arial" w:cs="Arial"/>
          <w:sz w:val="24"/>
          <w:szCs w:val="24"/>
        </w:rPr>
        <w:t xml:space="preserve"> cuaderno de primer grado.</w:t>
      </w:r>
    </w:p>
    <w:p w:rsidR="002A5F56" w:rsidRPr="00313EBE" w:rsidRDefault="002A5F56" w:rsidP="002A5F56">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w:t>
      </w:r>
      <w:r w:rsidR="00AA7F4F">
        <w:rPr>
          <w:rFonts w:ascii="Arial" w:hAnsi="Arial" w:cs="Arial"/>
          <w:color w:val="000000"/>
          <w:sz w:val="24"/>
          <w:szCs w:val="24"/>
          <w:lang w:eastAsia="es-CO"/>
        </w:rPr>
        <w:t>confirmada</w:t>
      </w:r>
      <w:r>
        <w:rPr>
          <w:rFonts w:ascii="Arial" w:hAnsi="Arial" w:cs="Arial"/>
          <w:color w:val="000000"/>
          <w:sz w:val="24"/>
          <w:szCs w:val="24"/>
          <w:lang w:eastAsia="es-CO"/>
        </w:rPr>
        <w:t xml:space="preserve">, </w:t>
      </w:r>
      <w:r w:rsidR="00AA7F4F">
        <w:rPr>
          <w:rFonts w:ascii="Arial" w:hAnsi="Arial" w:cs="Arial"/>
          <w:color w:val="000000"/>
          <w:sz w:val="24"/>
          <w:szCs w:val="24"/>
          <w:lang w:eastAsia="es-CO"/>
        </w:rPr>
        <w:t xml:space="preserve">salvo el numeral quinto que se modificará con el objeto de actualizar la condena por concepto de retroactivo pensional hasta el 30/08/2017 y </w:t>
      </w:r>
      <w:r w:rsidR="00C86E87">
        <w:rPr>
          <w:rFonts w:ascii="Arial" w:hAnsi="Arial" w:cs="Arial"/>
          <w:color w:val="000000"/>
          <w:sz w:val="24"/>
          <w:szCs w:val="24"/>
          <w:lang w:eastAsia="es-CO"/>
        </w:rPr>
        <w:t xml:space="preserve">señalar que se </w:t>
      </w:r>
      <w:r w:rsidR="00AA7F4F">
        <w:rPr>
          <w:rFonts w:ascii="Arial" w:hAnsi="Arial" w:cs="Arial"/>
          <w:color w:val="000000"/>
          <w:sz w:val="24"/>
          <w:szCs w:val="24"/>
          <w:lang w:eastAsia="es-CO"/>
        </w:rPr>
        <w:t>autoriza a la demandada a realizar sobre el mismo los descuentos para el subsistema de salud.</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Default="002A5F56" w:rsidP="002A5F56">
      <w:pPr>
        <w:spacing w:line="276" w:lineRule="auto"/>
        <w:jc w:val="both"/>
        <w:rPr>
          <w:rFonts w:ascii="Arial" w:hAnsi="Arial" w:cs="Arial"/>
          <w:szCs w:val="24"/>
        </w:rPr>
      </w:pPr>
      <w:r w:rsidRPr="00D578CB">
        <w:rPr>
          <w:rFonts w:ascii="Arial" w:hAnsi="Arial" w:cs="Arial"/>
          <w:szCs w:val="24"/>
        </w:rPr>
        <w:t xml:space="preserve">Costas en </w:t>
      </w:r>
      <w:r w:rsidR="00AA7F4F">
        <w:rPr>
          <w:rFonts w:ascii="Arial" w:hAnsi="Arial" w:cs="Arial"/>
          <w:szCs w:val="24"/>
        </w:rPr>
        <w:t>esta instancia no se causaron por tratarse del grado jurisdiccional de consulta.</w:t>
      </w:r>
    </w:p>
    <w:p w:rsidR="002A5F56" w:rsidRDefault="002A5F56" w:rsidP="002A5F56">
      <w:pPr>
        <w:spacing w:line="276" w:lineRule="auto"/>
        <w:jc w:val="both"/>
        <w:rPr>
          <w:rFonts w:ascii="Arial" w:hAnsi="Arial" w:cs="Arial"/>
          <w:szCs w:val="24"/>
        </w:rPr>
      </w:pPr>
    </w:p>
    <w:p w:rsidR="002A5F56" w:rsidRPr="00313DC2" w:rsidRDefault="002A5F56" w:rsidP="002A5F5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A5F56" w:rsidRPr="00D578CB" w:rsidRDefault="002A5F56" w:rsidP="002A5F56">
      <w:pPr>
        <w:pStyle w:val="Sinespaciado"/>
        <w:spacing w:line="276" w:lineRule="auto"/>
        <w:rPr>
          <w:rFonts w:ascii="Arial" w:hAnsi="Arial" w:cs="Arial"/>
          <w:sz w:val="24"/>
          <w:szCs w:val="24"/>
        </w:rPr>
      </w:pPr>
    </w:p>
    <w:p w:rsidR="002A5F56" w:rsidRDefault="002A5F56" w:rsidP="002A5F5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346D4" w:rsidRDefault="00B346D4" w:rsidP="002A5F56">
      <w:pPr>
        <w:pStyle w:val="Prrafodelista2"/>
        <w:spacing w:after="0"/>
        <w:ind w:left="0"/>
        <w:jc w:val="both"/>
        <w:rPr>
          <w:rFonts w:ascii="Arial" w:hAnsi="Arial" w:cs="Arial"/>
          <w:sz w:val="24"/>
          <w:szCs w:val="24"/>
        </w:rPr>
      </w:pPr>
    </w:p>
    <w:p w:rsidR="002A5F56" w:rsidRPr="00D578CB" w:rsidRDefault="002A5F56" w:rsidP="002A5F56">
      <w:pPr>
        <w:spacing w:line="276" w:lineRule="auto"/>
        <w:jc w:val="center"/>
        <w:rPr>
          <w:rFonts w:ascii="Arial" w:hAnsi="Arial" w:cs="Arial"/>
          <w:b/>
          <w:szCs w:val="24"/>
        </w:rPr>
      </w:pPr>
      <w:r w:rsidRPr="00D578CB">
        <w:rPr>
          <w:rFonts w:ascii="Arial" w:hAnsi="Arial" w:cs="Arial"/>
          <w:b/>
          <w:szCs w:val="24"/>
        </w:rPr>
        <w:t>RESUELVE</w:t>
      </w:r>
    </w:p>
    <w:p w:rsidR="002A5F56" w:rsidRPr="00D578CB" w:rsidRDefault="002A5F56" w:rsidP="002A5F56">
      <w:pPr>
        <w:pStyle w:val="Sinespaciado"/>
        <w:tabs>
          <w:tab w:val="left" w:pos="3387"/>
        </w:tabs>
        <w:spacing w:line="276" w:lineRule="auto"/>
        <w:rPr>
          <w:rFonts w:ascii="Arial" w:hAnsi="Arial" w:cs="Arial"/>
          <w:sz w:val="24"/>
          <w:szCs w:val="24"/>
        </w:rPr>
      </w:pPr>
      <w:r>
        <w:rPr>
          <w:rFonts w:ascii="Arial" w:hAnsi="Arial" w:cs="Arial"/>
          <w:sz w:val="24"/>
          <w:szCs w:val="24"/>
        </w:rPr>
        <w:tab/>
      </w:r>
    </w:p>
    <w:p w:rsidR="002A5F56" w:rsidRDefault="002A5F56" w:rsidP="00EB2F0F">
      <w:pPr>
        <w:widowControl w:val="0"/>
        <w:autoSpaceDE w:val="0"/>
        <w:autoSpaceDN w:val="0"/>
        <w:adjustRightInd w:val="0"/>
        <w:spacing w:line="276" w:lineRule="auto"/>
        <w:jc w:val="both"/>
        <w:rPr>
          <w:rFonts w:ascii="Arial" w:hAnsi="Arial" w:cs="Arial"/>
          <w:bCs/>
          <w:iCs/>
          <w:szCs w:val="24"/>
        </w:rPr>
      </w:pPr>
      <w:r w:rsidRPr="008D1AEB">
        <w:rPr>
          <w:rFonts w:ascii="Arial" w:hAnsi="Arial" w:cs="Arial"/>
          <w:b/>
          <w:szCs w:val="24"/>
          <w:u w:val="single"/>
        </w:rPr>
        <w:t>PRIMERO</w:t>
      </w:r>
      <w:r>
        <w:rPr>
          <w:rFonts w:ascii="Arial" w:hAnsi="Arial" w:cs="Arial"/>
          <w:b/>
          <w:szCs w:val="24"/>
        </w:rPr>
        <w:t xml:space="preserve">: </w:t>
      </w:r>
      <w:r w:rsidR="00EB2F0F">
        <w:rPr>
          <w:rFonts w:ascii="Arial" w:hAnsi="Arial" w:cs="Arial"/>
          <w:b/>
          <w:szCs w:val="24"/>
        </w:rPr>
        <w:t xml:space="preserve">CONFIRMAR </w:t>
      </w:r>
      <w:r w:rsidRPr="001320DB">
        <w:rPr>
          <w:rFonts w:ascii="Arial" w:hAnsi="Arial" w:cs="Arial"/>
          <w:szCs w:val="24"/>
        </w:rPr>
        <w:t xml:space="preserve">la sentencia </w:t>
      </w:r>
      <w:r w:rsidRPr="00D578CB">
        <w:rPr>
          <w:rFonts w:ascii="Arial" w:hAnsi="Arial" w:cs="Arial"/>
          <w:szCs w:val="24"/>
        </w:rPr>
        <w:t xml:space="preserve">proferida el </w:t>
      </w:r>
      <w:r w:rsidR="00AA7F4F">
        <w:rPr>
          <w:rFonts w:ascii="Arial" w:hAnsi="Arial" w:cs="Arial"/>
          <w:szCs w:val="24"/>
        </w:rPr>
        <w:t>12</w:t>
      </w:r>
      <w:r>
        <w:rPr>
          <w:rFonts w:ascii="Arial" w:hAnsi="Arial" w:cs="Arial"/>
          <w:szCs w:val="24"/>
        </w:rPr>
        <w:t xml:space="preserve"> </w:t>
      </w:r>
      <w:r w:rsidRPr="00D578CB">
        <w:rPr>
          <w:rFonts w:ascii="Arial" w:hAnsi="Arial" w:cs="Arial"/>
          <w:szCs w:val="24"/>
        </w:rPr>
        <w:t xml:space="preserve">de </w:t>
      </w:r>
      <w:r w:rsidR="00AA7F4F">
        <w:rPr>
          <w:rFonts w:ascii="Arial" w:hAnsi="Arial" w:cs="Arial"/>
          <w:szCs w:val="24"/>
        </w:rPr>
        <w:t xml:space="preserve">septiembre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AA7F4F">
        <w:rPr>
          <w:rFonts w:ascii="Arial" w:hAnsi="Arial" w:cs="Arial"/>
          <w:szCs w:val="24"/>
        </w:rPr>
        <w:t xml:space="preserve">la </w:t>
      </w:r>
      <w:r>
        <w:rPr>
          <w:rFonts w:ascii="Arial" w:hAnsi="Arial" w:cs="Arial"/>
          <w:szCs w:val="24"/>
        </w:rPr>
        <w:t xml:space="preserve">señor </w:t>
      </w:r>
      <w:r w:rsidR="004C3C85">
        <w:rPr>
          <w:rFonts w:ascii="Arial" w:hAnsi="Arial" w:cs="Arial"/>
          <w:b/>
          <w:szCs w:val="24"/>
        </w:rPr>
        <w:t>María Edilma Osorio Arias</w:t>
      </w:r>
      <w:r w:rsidR="00B346D4">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la parte motiva de esta decisión</w:t>
      </w:r>
      <w:r w:rsidR="00AA7F4F">
        <w:rPr>
          <w:rFonts w:ascii="Arial" w:hAnsi="Arial" w:cs="Arial"/>
          <w:bCs/>
          <w:iCs/>
          <w:szCs w:val="24"/>
        </w:rPr>
        <w:t xml:space="preserve">, salvo el numeral quinto que quedará así: </w:t>
      </w:r>
    </w:p>
    <w:p w:rsidR="00AA7F4F" w:rsidRDefault="00AA7F4F" w:rsidP="00EB2F0F">
      <w:pPr>
        <w:widowControl w:val="0"/>
        <w:autoSpaceDE w:val="0"/>
        <w:autoSpaceDN w:val="0"/>
        <w:adjustRightInd w:val="0"/>
        <w:spacing w:line="276" w:lineRule="auto"/>
        <w:jc w:val="both"/>
        <w:rPr>
          <w:rFonts w:ascii="Arial" w:hAnsi="Arial" w:cs="Arial"/>
          <w:bCs/>
          <w:iCs/>
          <w:szCs w:val="24"/>
        </w:rPr>
      </w:pPr>
    </w:p>
    <w:p w:rsidR="00AA7F4F" w:rsidRPr="00AA7F4F" w:rsidRDefault="00AA7F4F" w:rsidP="00AA7F4F">
      <w:pPr>
        <w:widowControl w:val="0"/>
        <w:autoSpaceDE w:val="0"/>
        <w:autoSpaceDN w:val="0"/>
        <w:adjustRightInd w:val="0"/>
        <w:ind w:left="227" w:right="227"/>
        <w:jc w:val="both"/>
        <w:rPr>
          <w:rFonts w:ascii="Arial" w:hAnsi="Arial" w:cs="Arial"/>
          <w:b/>
          <w:bCs/>
          <w:i/>
          <w:iCs/>
          <w:sz w:val="22"/>
          <w:szCs w:val="22"/>
        </w:rPr>
      </w:pPr>
      <w:r w:rsidRPr="00AA7F4F">
        <w:rPr>
          <w:rFonts w:ascii="Arial" w:hAnsi="Arial" w:cs="Arial"/>
          <w:bCs/>
          <w:i/>
          <w:iCs/>
          <w:sz w:val="22"/>
          <w:szCs w:val="22"/>
        </w:rPr>
        <w:t>QUINTO: CONDENAR a la Administradora Colombiana de Pensiones –</w:t>
      </w:r>
      <w:proofErr w:type="spellStart"/>
      <w:r w:rsidRPr="00AA7F4F">
        <w:rPr>
          <w:rFonts w:ascii="Arial" w:hAnsi="Arial" w:cs="Arial"/>
          <w:bCs/>
          <w:i/>
          <w:iCs/>
          <w:sz w:val="22"/>
          <w:szCs w:val="22"/>
        </w:rPr>
        <w:t>COLPENSIONES</w:t>
      </w:r>
      <w:proofErr w:type="spellEnd"/>
      <w:r w:rsidRPr="00AA7F4F">
        <w:rPr>
          <w:rFonts w:ascii="Arial" w:hAnsi="Arial" w:cs="Arial"/>
          <w:bCs/>
          <w:i/>
          <w:iCs/>
          <w:sz w:val="22"/>
          <w:szCs w:val="22"/>
        </w:rPr>
        <w:t>- a pagar por concepto de retroactivo causado entre el 01/10/2013 y el 30/08/2017, la suma de $</w:t>
      </w:r>
      <w:r w:rsidR="00F74118">
        <w:rPr>
          <w:rFonts w:ascii="Arial" w:hAnsi="Arial" w:cs="Arial"/>
          <w:bCs/>
          <w:i/>
          <w:iCs/>
          <w:sz w:val="22"/>
          <w:szCs w:val="22"/>
        </w:rPr>
        <w:t>33.607.188</w:t>
      </w:r>
      <w:r w:rsidRPr="00AA7F4F">
        <w:rPr>
          <w:rFonts w:ascii="Arial" w:hAnsi="Arial" w:cs="Arial"/>
          <w:bCs/>
          <w:i/>
          <w:iCs/>
          <w:sz w:val="22"/>
          <w:szCs w:val="22"/>
        </w:rPr>
        <w:t>, sin perjuicio de las</w:t>
      </w:r>
      <w:r w:rsidR="00C86E87">
        <w:rPr>
          <w:rFonts w:ascii="Arial" w:hAnsi="Arial" w:cs="Arial"/>
          <w:bCs/>
          <w:i/>
          <w:iCs/>
          <w:sz w:val="22"/>
          <w:szCs w:val="22"/>
        </w:rPr>
        <w:t xml:space="preserve"> mesadas que se causen a futuro y, respecto del cual, se autoriza a la entidad a realizar los descuentos de aportes a salud.</w:t>
      </w:r>
    </w:p>
    <w:p w:rsidR="002A5F56" w:rsidRDefault="002A5F56" w:rsidP="002A5F56">
      <w:pPr>
        <w:spacing w:line="276" w:lineRule="auto"/>
        <w:jc w:val="both"/>
        <w:rPr>
          <w:rFonts w:ascii="Arial" w:hAnsi="Arial" w:cs="Arial"/>
          <w:b/>
          <w:bCs/>
          <w:iCs/>
          <w:szCs w:val="24"/>
        </w:rPr>
      </w:pPr>
    </w:p>
    <w:p w:rsidR="002A5F56" w:rsidRDefault="002A5F56" w:rsidP="002A5F56">
      <w:pPr>
        <w:spacing w:line="276" w:lineRule="auto"/>
        <w:jc w:val="both"/>
        <w:rPr>
          <w:rFonts w:ascii="Arial" w:hAnsi="Arial" w:cs="Arial"/>
          <w:szCs w:val="24"/>
        </w:rPr>
      </w:pPr>
      <w:r w:rsidRPr="008D1AEB">
        <w:rPr>
          <w:rFonts w:ascii="Arial" w:hAnsi="Arial" w:cs="Arial"/>
          <w:b/>
          <w:bCs/>
          <w:iCs/>
          <w:szCs w:val="24"/>
          <w:u w:val="single"/>
        </w:rPr>
        <w:t>SEGUNDO</w:t>
      </w:r>
      <w:r>
        <w:rPr>
          <w:rFonts w:ascii="Arial" w:hAnsi="Arial" w:cs="Arial"/>
          <w:b/>
          <w:bCs/>
          <w:iCs/>
          <w:szCs w:val="24"/>
        </w:rPr>
        <w:t>:</w:t>
      </w:r>
      <w:r w:rsidRPr="00BE0387">
        <w:rPr>
          <w:rFonts w:ascii="Arial" w:hAnsi="Arial" w:cs="Arial"/>
          <w:szCs w:val="24"/>
        </w:rPr>
        <w:t xml:space="preserve"> </w:t>
      </w:r>
      <w:r>
        <w:rPr>
          <w:rFonts w:ascii="Arial" w:hAnsi="Arial" w:cs="Arial"/>
          <w:szCs w:val="24"/>
        </w:rPr>
        <w:t xml:space="preserve">Costas en </w:t>
      </w:r>
      <w:r w:rsidR="00AA7F4F">
        <w:rPr>
          <w:rFonts w:ascii="Arial" w:hAnsi="Arial" w:cs="Arial"/>
          <w:szCs w:val="24"/>
        </w:rPr>
        <w:t>esta instancia no se causaron</w:t>
      </w:r>
      <w:r>
        <w:rPr>
          <w:rFonts w:ascii="Arial" w:hAnsi="Arial" w:cs="Arial"/>
          <w:szCs w:val="24"/>
        </w:rPr>
        <w:t>, por lo expuesto.</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rPr>
          <w:rFonts w:ascii="Arial" w:hAnsi="Arial" w:cs="Arial"/>
          <w:sz w:val="24"/>
          <w:szCs w:val="24"/>
        </w:rPr>
      </w:pPr>
    </w:p>
    <w:p w:rsidR="002F60D9" w:rsidRPr="00D578CB" w:rsidRDefault="002F60D9"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78071F" w:rsidRPr="00023C2E" w:rsidRDefault="0078071F" w:rsidP="0078071F">
      <w:pPr>
        <w:spacing w:line="276" w:lineRule="auto"/>
        <w:contextualSpacing/>
        <w:jc w:val="center"/>
        <w:rPr>
          <w:rFonts w:ascii="Arial" w:hAnsi="Arial" w:cs="Arial"/>
          <w:i/>
          <w:sz w:val="23"/>
          <w:szCs w:val="23"/>
          <w:lang w:val="es-ES"/>
        </w:rPr>
      </w:pPr>
      <w:r w:rsidRPr="00023C2E">
        <w:rPr>
          <w:rFonts w:ascii="Arial" w:hAnsi="Arial" w:cs="Arial"/>
          <w:i/>
          <w:sz w:val="23"/>
          <w:szCs w:val="23"/>
          <w:lang w:val="es-ES"/>
        </w:rPr>
        <w:t xml:space="preserve">ANEXO 1 </w:t>
      </w:r>
      <w:r w:rsidR="00383B5D">
        <w:rPr>
          <w:rFonts w:ascii="Arial" w:hAnsi="Arial" w:cs="Arial"/>
          <w:i/>
          <w:sz w:val="23"/>
          <w:szCs w:val="23"/>
          <w:lang w:val="es-ES"/>
        </w:rPr>
        <w:t xml:space="preserve">- </w:t>
      </w:r>
      <w:r w:rsidR="00023C2E" w:rsidRPr="00023C2E">
        <w:rPr>
          <w:rFonts w:ascii="Arial" w:hAnsi="Arial" w:cs="Arial"/>
          <w:i/>
          <w:sz w:val="23"/>
          <w:szCs w:val="23"/>
          <w:lang w:val="es-ES"/>
        </w:rPr>
        <w:t xml:space="preserve"> </w:t>
      </w:r>
      <w:r w:rsidRPr="00023C2E">
        <w:rPr>
          <w:rFonts w:ascii="Arial" w:hAnsi="Arial" w:cs="Arial"/>
          <w:i/>
          <w:sz w:val="23"/>
          <w:szCs w:val="23"/>
          <w:lang w:val="es-ES"/>
        </w:rPr>
        <w:t xml:space="preserve">LIQUIDACIÓN </w:t>
      </w:r>
      <w:proofErr w:type="spellStart"/>
      <w:r w:rsidRPr="00023C2E">
        <w:rPr>
          <w:rFonts w:ascii="Arial" w:hAnsi="Arial" w:cs="Arial"/>
          <w:i/>
          <w:sz w:val="23"/>
          <w:szCs w:val="23"/>
          <w:lang w:val="es-ES"/>
        </w:rPr>
        <w:t>IBL</w:t>
      </w:r>
      <w:proofErr w:type="spellEnd"/>
      <w:r w:rsidRPr="00023C2E">
        <w:rPr>
          <w:rFonts w:ascii="Arial" w:hAnsi="Arial" w:cs="Arial"/>
          <w:i/>
          <w:sz w:val="23"/>
          <w:szCs w:val="23"/>
          <w:lang w:val="es-ES"/>
        </w:rPr>
        <w:t xml:space="preserve"> </w:t>
      </w:r>
      <w:r w:rsidR="00F84796" w:rsidRPr="00023C2E">
        <w:rPr>
          <w:rFonts w:ascii="Arial" w:hAnsi="Arial" w:cs="Arial"/>
          <w:i/>
          <w:sz w:val="23"/>
          <w:szCs w:val="23"/>
          <w:lang w:val="es-ES"/>
        </w:rPr>
        <w:t xml:space="preserve">ÚLTIMOS 10 AÑOS </w:t>
      </w:r>
    </w:p>
    <w:p w:rsidR="00F84796" w:rsidRPr="00023C2E" w:rsidRDefault="00F84796" w:rsidP="0078071F">
      <w:pPr>
        <w:spacing w:line="276" w:lineRule="auto"/>
        <w:contextualSpacing/>
        <w:jc w:val="center"/>
        <w:rPr>
          <w:rFonts w:ascii="Arial" w:hAnsi="Arial" w:cs="Arial"/>
          <w:i/>
          <w:sz w:val="23"/>
          <w:szCs w:val="23"/>
          <w:lang w:val="es-ES"/>
        </w:rPr>
      </w:pPr>
    </w:p>
    <w:p w:rsidR="0078071F" w:rsidRDefault="00383B5D" w:rsidP="0078071F">
      <w:pPr>
        <w:spacing w:line="276" w:lineRule="auto"/>
        <w:contextualSpacing/>
        <w:jc w:val="center"/>
        <w:rPr>
          <w:rFonts w:ascii="Arial" w:hAnsi="Arial" w:cs="Arial"/>
          <w:sz w:val="23"/>
          <w:szCs w:val="23"/>
          <w:lang w:val="es-ES"/>
        </w:rPr>
      </w:pPr>
      <w:r w:rsidRPr="00383B5D">
        <w:rPr>
          <w:noProof/>
          <w:lang w:val="es-ES"/>
        </w:rPr>
        <w:lastRenderedPageBreak/>
        <w:drawing>
          <wp:inline distT="0" distB="0" distL="0" distR="0">
            <wp:extent cx="5613400" cy="9283379"/>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283379"/>
                    </a:xfrm>
                    <a:prstGeom prst="rect">
                      <a:avLst/>
                    </a:prstGeom>
                    <a:noFill/>
                    <a:ln>
                      <a:noFill/>
                    </a:ln>
                  </pic:spPr>
                </pic:pic>
              </a:graphicData>
            </a:graphic>
          </wp:inline>
        </w:drawing>
      </w:r>
    </w:p>
    <w:p w:rsidR="0078071F" w:rsidRDefault="00383B5D" w:rsidP="0078071F">
      <w:pPr>
        <w:spacing w:line="276" w:lineRule="auto"/>
        <w:contextualSpacing/>
        <w:jc w:val="center"/>
        <w:rPr>
          <w:rFonts w:ascii="Arial" w:hAnsi="Arial" w:cs="Arial"/>
          <w:sz w:val="23"/>
          <w:szCs w:val="23"/>
          <w:lang w:val="es-ES"/>
        </w:rPr>
      </w:pPr>
      <w:r w:rsidRPr="00383B5D">
        <w:rPr>
          <w:noProof/>
          <w:lang w:val="es-ES"/>
        </w:rPr>
        <w:lastRenderedPageBreak/>
        <w:drawing>
          <wp:inline distT="0" distB="0" distL="0" distR="0">
            <wp:extent cx="5613400" cy="9116562"/>
            <wp:effectExtent l="0" t="0" r="635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9116562"/>
                    </a:xfrm>
                    <a:prstGeom prst="rect">
                      <a:avLst/>
                    </a:prstGeom>
                    <a:noFill/>
                    <a:ln>
                      <a:noFill/>
                    </a:ln>
                  </pic:spPr>
                </pic:pic>
              </a:graphicData>
            </a:graphic>
          </wp:inline>
        </w:drawing>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Pr="007F1D90" w:rsidRDefault="0078071F"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lastRenderedPageBreak/>
        <w:t xml:space="preserve">ANEXO 2 </w:t>
      </w:r>
    </w:p>
    <w:p w:rsidR="0078071F" w:rsidRPr="007F1D90" w:rsidRDefault="0078071F" w:rsidP="0078071F">
      <w:pPr>
        <w:spacing w:line="276" w:lineRule="auto"/>
        <w:contextualSpacing/>
        <w:jc w:val="center"/>
        <w:rPr>
          <w:rFonts w:ascii="Arial" w:hAnsi="Arial" w:cs="Arial"/>
          <w:i/>
          <w:sz w:val="23"/>
          <w:szCs w:val="23"/>
          <w:lang w:val="es-ES"/>
        </w:rPr>
      </w:pPr>
    </w:p>
    <w:p w:rsidR="0078071F" w:rsidRPr="007F1D90" w:rsidRDefault="0078071F"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 xml:space="preserve">LIQUIDACIÓN RETROACTIVO PENSIONAL </w:t>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F1D90" w:rsidRDefault="00023C2E" w:rsidP="0078071F">
      <w:pPr>
        <w:spacing w:line="276" w:lineRule="auto"/>
        <w:contextualSpacing/>
        <w:jc w:val="center"/>
        <w:rPr>
          <w:rFonts w:ascii="Arial" w:hAnsi="Arial" w:cs="Arial"/>
          <w:sz w:val="23"/>
          <w:szCs w:val="23"/>
          <w:lang w:val="es-ES"/>
        </w:rPr>
      </w:pPr>
      <w:r w:rsidRPr="00023C2E">
        <w:rPr>
          <w:noProof/>
          <w:lang w:val="es-ES"/>
        </w:rPr>
        <w:drawing>
          <wp:inline distT="0" distB="0" distL="0" distR="0">
            <wp:extent cx="4352925" cy="2028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2028825"/>
                    </a:xfrm>
                    <a:prstGeom prst="rect">
                      <a:avLst/>
                    </a:prstGeom>
                    <a:noFill/>
                    <a:ln>
                      <a:noFill/>
                    </a:ln>
                  </pic:spPr>
                </pic:pic>
              </a:graphicData>
            </a:graphic>
          </wp:inline>
        </w:drawing>
      </w:r>
    </w:p>
    <w:p w:rsidR="007F1D90" w:rsidRDefault="007F1D90"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023C2E" w:rsidRDefault="00023C2E" w:rsidP="0078071F">
      <w:pPr>
        <w:spacing w:line="276" w:lineRule="auto"/>
        <w:contextualSpacing/>
        <w:jc w:val="center"/>
        <w:rPr>
          <w:rFonts w:ascii="Arial" w:hAnsi="Arial" w:cs="Arial"/>
          <w:sz w:val="23"/>
          <w:szCs w:val="23"/>
          <w:lang w:val="es-ES"/>
        </w:rPr>
      </w:pPr>
    </w:p>
    <w:p w:rsidR="007F1D90" w:rsidRDefault="007F1D90" w:rsidP="0078071F">
      <w:pPr>
        <w:spacing w:line="276" w:lineRule="auto"/>
        <w:contextualSpacing/>
        <w:jc w:val="center"/>
        <w:rPr>
          <w:rFonts w:ascii="Arial" w:hAnsi="Arial" w:cs="Arial"/>
          <w:sz w:val="23"/>
          <w:szCs w:val="23"/>
          <w:lang w:val="es-ES"/>
        </w:rPr>
      </w:pPr>
    </w:p>
    <w:p w:rsidR="007F1D90" w:rsidRDefault="007F1D90" w:rsidP="0078071F">
      <w:pPr>
        <w:spacing w:line="276" w:lineRule="auto"/>
        <w:contextualSpacing/>
        <w:jc w:val="center"/>
        <w:rPr>
          <w:rFonts w:ascii="Arial" w:hAnsi="Arial" w:cs="Arial"/>
          <w:sz w:val="23"/>
          <w:szCs w:val="23"/>
          <w:lang w:val="es-ES"/>
        </w:rPr>
      </w:pPr>
    </w:p>
    <w:p w:rsidR="007F1D90" w:rsidRPr="007F1D90" w:rsidRDefault="007F1D90"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OLGA LUCÍA HOYOS SEPÚLVEDA</w:t>
      </w:r>
    </w:p>
    <w:p w:rsidR="007F1D90" w:rsidRPr="007F1D90" w:rsidRDefault="007F1D90"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Magistrada</w:t>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sectPr w:rsidR="0078071F" w:rsidSect="0082110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31" w:rsidRDefault="00352931" w:rsidP="00226D5F">
      <w:r>
        <w:separator/>
      </w:r>
    </w:p>
  </w:endnote>
  <w:endnote w:type="continuationSeparator" w:id="0">
    <w:p w:rsidR="00352931" w:rsidRDefault="0035293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71F" w:rsidRDefault="0078071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637F">
      <w:rPr>
        <w:rStyle w:val="Nmerodepgina"/>
        <w:noProof/>
      </w:rPr>
      <w:t>13</w:t>
    </w:r>
    <w:r>
      <w:rPr>
        <w:rStyle w:val="Nmerodepgina"/>
      </w:rPr>
      <w:fldChar w:fldCharType="end"/>
    </w:r>
  </w:p>
  <w:p w:rsidR="0078071F" w:rsidRDefault="0078071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31" w:rsidRDefault="00352931" w:rsidP="00226D5F">
      <w:r>
        <w:separator/>
      </w:r>
    </w:p>
  </w:footnote>
  <w:footnote w:type="continuationSeparator" w:id="0">
    <w:p w:rsidR="00352931" w:rsidRDefault="00352931" w:rsidP="00226D5F">
      <w:r>
        <w:continuationSeparator/>
      </w:r>
    </w:p>
  </w:footnote>
  <w:footnote w:id="1">
    <w:p w:rsidR="00E10E2C" w:rsidRPr="00E10E2C" w:rsidRDefault="00E10E2C">
      <w:pPr>
        <w:pStyle w:val="Textonotapie"/>
        <w:rPr>
          <w:rFonts w:ascii="Arial" w:hAnsi="Arial" w:cs="Arial"/>
          <w:sz w:val="18"/>
          <w:szCs w:val="18"/>
          <w:lang w:val="es-AR"/>
        </w:rPr>
      </w:pPr>
      <w:r w:rsidRPr="00E10E2C">
        <w:rPr>
          <w:rStyle w:val="Refdenotaalpie"/>
          <w:rFonts w:ascii="Arial" w:hAnsi="Arial" w:cs="Arial"/>
          <w:sz w:val="18"/>
          <w:szCs w:val="18"/>
        </w:rPr>
        <w:footnoteRef/>
      </w:r>
      <w:r w:rsidRPr="00E10E2C">
        <w:rPr>
          <w:rFonts w:ascii="Arial" w:hAnsi="Arial" w:cs="Arial"/>
          <w:sz w:val="18"/>
          <w:szCs w:val="18"/>
        </w:rPr>
        <w:t xml:space="preserve"> </w:t>
      </w:r>
      <w:proofErr w:type="spellStart"/>
      <w:r w:rsidRPr="00E10E2C">
        <w:rPr>
          <w:rFonts w:ascii="Arial" w:hAnsi="Arial" w:cs="Arial"/>
          <w:sz w:val="18"/>
          <w:szCs w:val="18"/>
          <w:lang w:val="es-AR"/>
        </w:rPr>
        <w:t>Nelcy</w:t>
      </w:r>
      <w:proofErr w:type="spellEnd"/>
      <w:r w:rsidRPr="00E10E2C">
        <w:rPr>
          <w:rFonts w:ascii="Arial" w:hAnsi="Arial" w:cs="Arial"/>
          <w:sz w:val="18"/>
          <w:szCs w:val="18"/>
          <w:lang w:val="es-AR"/>
        </w:rPr>
        <w:t xml:space="preserve"> Herrera de Giraldo, Elizabeth Hincapié Arias y Víctor de Jesús Betancur.</w:t>
      </w:r>
    </w:p>
  </w:footnote>
  <w:footnote w:id="2">
    <w:p w:rsidR="000B0040" w:rsidRPr="000B0040" w:rsidRDefault="000B0040">
      <w:pPr>
        <w:pStyle w:val="Textonotapie"/>
        <w:rPr>
          <w:rFonts w:ascii="Arial" w:hAnsi="Arial" w:cs="Arial"/>
          <w:sz w:val="18"/>
          <w:szCs w:val="18"/>
          <w:lang w:val="es-AR"/>
        </w:rPr>
      </w:pPr>
      <w:r w:rsidRPr="000B0040">
        <w:rPr>
          <w:rStyle w:val="Refdenotaalpie"/>
          <w:rFonts w:ascii="Arial" w:hAnsi="Arial" w:cs="Arial"/>
          <w:sz w:val="18"/>
          <w:szCs w:val="18"/>
        </w:rPr>
        <w:footnoteRef/>
      </w:r>
      <w:r w:rsidRPr="000B0040">
        <w:rPr>
          <w:rFonts w:ascii="Arial" w:hAnsi="Arial" w:cs="Arial"/>
          <w:sz w:val="18"/>
          <w:szCs w:val="18"/>
        </w:rPr>
        <w:t xml:space="preserve"> </w:t>
      </w:r>
      <w:r w:rsidRPr="000B0040">
        <w:rPr>
          <w:rFonts w:ascii="Arial" w:hAnsi="Arial" w:cs="Arial"/>
          <w:sz w:val="18"/>
          <w:szCs w:val="18"/>
          <w:lang w:val="es-AR"/>
        </w:rPr>
        <w:t>705 de la historia laboral + 60 semanas en mora</w:t>
      </w:r>
    </w:p>
  </w:footnote>
  <w:footnote w:id="3">
    <w:p w:rsidR="00592009" w:rsidRPr="00592009" w:rsidRDefault="00592009">
      <w:pPr>
        <w:pStyle w:val="Textonotapie"/>
        <w:rPr>
          <w:rFonts w:ascii="Arial" w:hAnsi="Arial" w:cs="Arial"/>
          <w:sz w:val="18"/>
          <w:szCs w:val="18"/>
          <w:lang w:val="es-AR"/>
        </w:rPr>
      </w:pPr>
      <w:r w:rsidRPr="00592009">
        <w:rPr>
          <w:rStyle w:val="Refdenotaalpie"/>
          <w:rFonts w:ascii="Arial" w:hAnsi="Arial" w:cs="Arial"/>
          <w:sz w:val="18"/>
          <w:szCs w:val="18"/>
        </w:rPr>
        <w:footnoteRef/>
      </w:r>
      <w:r w:rsidRPr="00592009">
        <w:rPr>
          <w:rFonts w:ascii="Arial" w:hAnsi="Arial" w:cs="Arial"/>
          <w:sz w:val="18"/>
          <w:szCs w:val="18"/>
        </w:rPr>
        <w:t xml:space="preserve"> </w:t>
      </w:r>
      <w:r w:rsidRPr="00592009">
        <w:rPr>
          <w:rFonts w:ascii="Arial" w:hAnsi="Arial" w:cs="Arial"/>
          <w:sz w:val="18"/>
          <w:szCs w:val="18"/>
          <w:lang w:val="es-AR"/>
        </w:rPr>
        <w:t xml:space="preserve">Debe entenderse 03 de abril de 1990, por así constar en la historia laboral </w:t>
      </w:r>
    </w:p>
  </w:footnote>
  <w:footnote w:id="4">
    <w:p w:rsidR="00E31B79" w:rsidRPr="0040418C" w:rsidRDefault="00E31B79">
      <w:pPr>
        <w:pStyle w:val="Textonotapie"/>
        <w:rPr>
          <w:rFonts w:ascii="Arial" w:hAnsi="Arial" w:cs="Arial"/>
          <w:sz w:val="18"/>
          <w:szCs w:val="18"/>
          <w:lang w:val="es-AR"/>
        </w:rPr>
      </w:pPr>
      <w:r w:rsidRPr="0040418C">
        <w:rPr>
          <w:rStyle w:val="Refdenotaalpie"/>
          <w:rFonts w:ascii="Arial" w:hAnsi="Arial" w:cs="Arial"/>
          <w:sz w:val="18"/>
          <w:szCs w:val="18"/>
        </w:rPr>
        <w:footnoteRef/>
      </w:r>
      <w:r w:rsidRPr="0040418C">
        <w:rPr>
          <w:rFonts w:ascii="Arial" w:hAnsi="Arial" w:cs="Arial"/>
          <w:sz w:val="18"/>
          <w:szCs w:val="18"/>
        </w:rPr>
        <w:t xml:space="preserve"> 15 x </w:t>
      </w:r>
      <w:r w:rsidRPr="0040418C">
        <w:rPr>
          <w:rFonts w:ascii="Arial" w:hAnsi="Arial" w:cs="Arial"/>
          <w:sz w:val="18"/>
          <w:szCs w:val="18"/>
          <w:lang w:val="es-AR"/>
        </w:rPr>
        <w:t xml:space="preserve">4.29 semanas (que tiene cada mes) </w:t>
      </w:r>
    </w:p>
  </w:footnote>
  <w:footnote w:id="5">
    <w:p w:rsidR="00E31B79" w:rsidRPr="00E31B79" w:rsidRDefault="00E31B79">
      <w:pPr>
        <w:pStyle w:val="Textonotapie"/>
        <w:rPr>
          <w:lang w:val="es-AR"/>
        </w:rPr>
      </w:pPr>
      <w:r w:rsidRPr="0040418C">
        <w:rPr>
          <w:rStyle w:val="Refdenotaalpie"/>
          <w:rFonts w:ascii="Arial" w:hAnsi="Arial" w:cs="Arial"/>
          <w:sz w:val="18"/>
          <w:szCs w:val="18"/>
        </w:rPr>
        <w:footnoteRef/>
      </w:r>
      <w:r w:rsidRPr="0040418C">
        <w:rPr>
          <w:rFonts w:ascii="Arial" w:hAnsi="Arial" w:cs="Arial"/>
          <w:sz w:val="18"/>
          <w:szCs w:val="18"/>
        </w:rPr>
        <w:t xml:space="preserve"> </w:t>
      </w:r>
      <w:r w:rsidRPr="0040418C">
        <w:rPr>
          <w:rFonts w:ascii="Arial" w:hAnsi="Arial" w:cs="Arial"/>
          <w:sz w:val="18"/>
          <w:szCs w:val="18"/>
          <w:lang w:val="es-AR"/>
        </w:rPr>
        <w:t>Y no 60 como lo sostuvo la a-quo</w:t>
      </w:r>
    </w:p>
  </w:footnote>
  <w:footnote w:id="6">
    <w:p w:rsidR="00160083" w:rsidRPr="00CD3B6B" w:rsidRDefault="00160083">
      <w:pPr>
        <w:pStyle w:val="Textonotapie"/>
        <w:rPr>
          <w:rFonts w:ascii="Arial" w:hAnsi="Arial" w:cs="Arial"/>
          <w:sz w:val="18"/>
          <w:szCs w:val="18"/>
          <w:lang w:val="es-AR"/>
        </w:rPr>
      </w:pPr>
      <w:r w:rsidRPr="00CD3B6B">
        <w:rPr>
          <w:rStyle w:val="Refdenotaalpie"/>
          <w:rFonts w:ascii="Arial" w:hAnsi="Arial" w:cs="Arial"/>
          <w:sz w:val="18"/>
          <w:szCs w:val="18"/>
        </w:rPr>
        <w:footnoteRef/>
      </w:r>
      <w:r w:rsidRPr="00CD3B6B">
        <w:rPr>
          <w:rFonts w:ascii="Arial" w:hAnsi="Arial" w:cs="Arial"/>
          <w:sz w:val="18"/>
          <w:szCs w:val="18"/>
        </w:rPr>
        <w:t xml:space="preserve"> </w:t>
      </w:r>
      <w:r w:rsidRPr="00CD3B6B">
        <w:rPr>
          <w:rFonts w:ascii="Arial" w:hAnsi="Arial" w:cs="Arial"/>
          <w:sz w:val="18"/>
          <w:szCs w:val="18"/>
          <w:lang w:val="es-AR"/>
        </w:rPr>
        <w:t>701,66 registradas en la historia laboral y no 705,95 como se indicó por la primera instancia + 64.35</w:t>
      </w:r>
    </w:p>
  </w:footnote>
  <w:footnote w:id="7">
    <w:p w:rsidR="0078071F" w:rsidRPr="001A66F5" w:rsidRDefault="0078071F" w:rsidP="002A5F5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8">
    <w:p w:rsidR="0078071F" w:rsidRDefault="0078071F" w:rsidP="002A5F56">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78071F" w:rsidRDefault="0078071F" w:rsidP="002A5F5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9">
    <w:p w:rsidR="00615925" w:rsidRPr="00615925" w:rsidRDefault="00615925" w:rsidP="00615925">
      <w:pPr>
        <w:pStyle w:val="Textonotapie"/>
        <w:jc w:val="both"/>
        <w:rPr>
          <w:rFonts w:ascii="Arial" w:hAnsi="Arial" w:cs="Arial"/>
          <w:sz w:val="18"/>
          <w:szCs w:val="18"/>
          <w:lang w:val="es-AR"/>
        </w:rPr>
      </w:pPr>
      <w:r w:rsidRPr="00615925">
        <w:rPr>
          <w:rStyle w:val="Refdenotaalpie"/>
          <w:rFonts w:ascii="Arial" w:hAnsi="Arial" w:cs="Arial"/>
          <w:sz w:val="18"/>
          <w:szCs w:val="18"/>
        </w:rPr>
        <w:footnoteRef/>
      </w:r>
      <w:r w:rsidRPr="00615925">
        <w:rPr>
          <w:rFonts w:ascii="Arial" w:hAnsi="Arial" w:cs="Arial"/>
          <w:sz w:val="18"/>
          <w:szCs w:val="18"/>
        </w:rPr>
        <w:t xml:space="preserve"> </w:t>
      </w:r>
      <w:r w:rsidRPr="00615925">
        <w:rPr>
          <w:rFonts w:ascii="Arial" w:hAnsi="Arial" w:cs="Arial"/>
          <w:sz w:val="18"/>
          <w:szCs w:val="18"/>
          <w:lang w:val="es-AR"/>
        </w:rPr>
        <w:t xml:space="preserve">Sin que pueda tenerse en cuenta el desprendible allegado por la parte actora y que reposa a folio 137 del expediente, en el que consta que fue presentado el 07/02/2011, es decir, cuando </w:t>
      </w:r>
      <w:proofErr w:type="spellStart"/>
      <w:r w:rsidRPr="00615925">
        <w:rPr>
          <w:rFonts w:ascii="Arial" w:hAnsi="Arial" w:cs="Arial"/>
          <w:sz w:val="18"/>
          <w:szCs w:val="18"/>
          <w:lang w:val="es-AR"/>
        </w:rPr>
        <w:t>aun</w:t>
      </w:r>
      <w:proofErr w:type="spellEnd"/>
      <w:r w:rsidRPr="00615925">
        <w:rPr>
          <w:rFonts w:ascii="Arial" w:hAnsi="Arial" w:cs="Arial"/>
          <w:sz w:val="18"/>
          <w:szCs w:val="18"/>
          <w:lang w:val="es-AR"/>
        </w:rPr>
        <w:t xml:space="preserve"> no había cumplido los 55 años de edad. </w:t>
      </w:r>
    </w:p>
  </w:footnote>
  <w:footnote w:id="10">
    <w:p w:rsidR="00EB54BB" w:rsidRPr="00EB54BB" w:rsidRDefault="00EB54BB">
      <w:pPr>
        <w:pStyle w:val="Textonotapie"/>
        <w:rPr>
          <w:rFonts w:ascii="Arial" w:hAnsi="Arial" w:cs="Arial"/>
          <w:sz w:val="18"/>
          <w:szCs w:val="18"/>
          <w:lang w:val="es-AR"/>
        </w:rPr>
      </w:pPr>
      <w:r w:rsidRPr="00EB54BB">
        <w:rPr>
          <w:rStyle w:val="Refdenotaalpie"/>
          <w:rFonts w:ascii="Arial" w:hAnsi="Arial" w:cs="Arial"/>
          <w:sz w:val="18"/>
          <w:szCs w:val="18"/>
        </w:rPr>
        <w:footnoteRef/>
      </w:r>
      <w:r w:rsidRPr="00EB54BB">
        <w:rPr>
          <w:rFonts w:ascii="Arial" w:hAnsi="Arial" w:cs="Arial"/>
          <w:sz w:val="18"/>
          <w:szCs w:val="18"/>
        </w:rPr>
        <w:t xml:space="preserve"> </w:t>
      </w:r>
      <w:r w:rsidRPr="00EB54BB">
        <w:rPr>
          <w:rFonts w:ascii="Arial" w:hAnsi="Arial" w:cs="Arial"/>
          <w:sz w:val="18"/>
          <w:szCs w:val="18"/>
          <w:lang w:val="es-AR"/>
        </w:rPr>
        <w:t>Que para el año 201</w:t>
      </w:r>
      <w:r w:rsidR="00433336">
        <w:rPr>
          <w:rFonts w:ascii="Arial" w:hAnsi="Arial" w:cs="Arial"/>
          <w:sz w:val="18"/>
          <w:szCs w:val="18"/>
          <w:lang w:val="es-AR"/>
        </w:rPr>
        <w:t>3</w:t>
      </w:r>
      <w:r w:rsidRPr="00EB54BB">
        <w:rPr>
          <w:rFonts w:ascii="Arial" w:hAnsi="Arial" w:cs="Arial"/>
          <w:sz w:val="18"/>
          <w:szCs w:val="18"/>
          <w:lang w:val="es-AR"/>
        </w:rPr>
        <w:t xml:space="preserve"> era de $</w:t>
      </w:r>
      <w:r w:rsidR="00433336">
        <w:rPr>
          <w:rFonts w:ascii="Arial" w:hAnsi="Arial" w:cs="Arial"/>
          <w:sz w:val="18"/>
          <w:szCs w:val="18"/>
          <w:lang w:val="es-AR"/>
        </w:rPr>
        <w:t>589.500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Radicado: </w:t>
    </w:r>
    <w:r w:rsidR="00BA0D1A">
      <w:rPr>
        <w:rFonts w:ascii="Arial" w:hAnsi="Arial" w:cs="Arial"/>
        <w:sz w:val="18"/>
        <w:szCs w:val="18"/>
      </w:rPr>
      <w:t>66001-31-05-004-2016</w:t>
    </w:r>
    <w:r>
      <w:rPr>
        <w:rFonts w:ascii="Arial" w:hAnsi="Arial" w:cs="Arial"/>
        <w:sz w:val="18"/>
        <w:szCs w:val="18"/>
      </w:rPr>
      <w:t>-000</w:t>
    </w:r>
    <w:r w:rsidR="00BA0D1A">
      <w:rPr>
        <w:rFonts w:ascii="Arial" w:hAnsi="Arial" w:cs="Arial"/>
        <w:sz w:val="18"/>
        <w:szCs w:val="18"/>
      </w:rPr>
      <w:t>53</w:t>
    </w:r>
    <w:r>
      <w:rPr>
        <w:rFonts w:ascii="Arial" w:hAnsi="Arial" w:cs="Arial"/>
        <w:sz w:val="18"/>
        <w:szCs w:val="18"/>
      </w:rPr>
      <w:t>-01</w:t>
    </w:r>
  </w:p>
  <w:p w:rsidR="0078071F" w:rsidRPr="00BB3FED" w:rsidRDefault="00BA0D1A" w:rsidP="00AD7995">
    <w:pPr>
      <w:pStyle w:val="Encabezado"/>
      <w:jc w:val="center"/>
      <w:rPr>
        <w:rFonts w:ascii="Arial" w:hAnsi="Arial" w:cs="Arial"/>
        <w:sz w:val="18"/>
        <w:szCs w:val="18"/>
      </w:rPr>
    </w:pPr>
    <w:r>
      <w:rPr>
        <w:rFonts w:ascii="Arial" w:hAnsi="Arial" w:cs="Arial"/>
        <w:sz w:val="18"/>
        <w:szCs w:val="18"/>
      </w:rPr>
      <w:t xml:space="preserve">María Edilma Osorio Arias </w:t>
    </w:r>
    <w:r w:rsidR="0078071F" w:rsidRPr="00BB3FED">
      <w:rPr>
        <w:rFonts w:ascii="Arial" w:hAnsi="Arial" w:cs="Arial"/>
        <w:sz w:val="18"/>
        <w:szCs w:val="18"/>
      </w:rPr>
      <w:t xml:space="preserve">vs </w:t>
    </w:r>
    <w:proofErr w:type="spellStart"/>
    <w:r w:rsidR="0078071F" w:rsidRPr="00BB3FED">
      <w:rPr>
        <w:rFonts w:ascii="Arial" w:hAnsi="Arial" w:cs="Arial"/>
        <w:sz w:val="18"/>
        <w:szCs w:val="18"/>
      </w:rPr>
      <w:t>Colpensiones</w:t>
    </w:r>
    <w:proofErr w:type="spellEnd"/>
    <w:r w:rsidR="0078071F"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20C36"/>
    <w:rsid w:val="00021910"/>
    <w:rsid w:val="00023C2E"/>
    <w:rsid w:val="00023EF9"/>
    <w:rsid w:val="00025946"/>
    <w:rsid w:val="00031E88"/>
    <w:rsid w:val="00033C00"/>
    <w:rsid w:val="000354C9"/>
    <w:rsid w:val="000357A5"/>
    <w:rsid w:val="000379E0"/>
    <w:rsid w:val="00040E9A"/>
    <w:rsid w:val="000429E7"/>
    <w:rsid w:val="00042E63"/>
    <w:rsid w:val="00047835"/>
    <w:rsid w:val="0004797E"/>
    <w:rsid w:val="000505F3"/>
    <w:rsid w:val="00050D8B"/>
    <w:rsid w:val="00055466"/>
    <w:rsid w:val="000601A7"/>
    <w:rsid w:val="00065BE2"/>
    <w:rsid w:val="00066026"/>
    <w:rsid w:val="0006677B"/>
    <w:rsid w:val="00070E6C"/>
    <w:rsid w:val="0007142F"/>
    <w:rsid w:val="00072D56"/>
    <w:rsid w:val="000776F2"/>
    <w:rsid w:val="00080F7F"/>
    <w:rsid w:val="0008139A"/>
    <w:rsid w:val="000822CA"/>
    <w:rsid w:val="00085CB6"/>
    <w:rsid w:val="000902F6"/>
    <w:rsid w:val="00093011"/>
    <w:rsid w:val="00095E67"/>
    <w:rsid w:val="000A332C"/>
    <w:rsid w:val="000A397D"/>
    <w:rsid w:val="000A4D92"/>
    <w:rsid w:val="000A6070"/>
    <w:rsid w:val="000B0040"/>
    <w:rsid w:val="000B0FDC"/>
    <w:rsid w:val="000B55C3"/>
    <w:rsid w:val="000B5778"/>
    <w:rsid w:val="000C08B1"/>
    <w:rsid w:val="000C0A51"/>
    <w:rsid w:val="000C37D4"/>
    <w:rsid w:val="000D463D"/>
    <w:rsid w:val="000D650B"/>
    <w:rsid w:val="000E0F60"/>
    <w:rsid w:val="000E31BE"/>
    <w:rsid w:val="000E3C7F"/>
    <w:rsid w:val="000E70EB"/>
    <w:rsid w:val="000E7F42"/>
    <w:rsid w:val="000F5775"/>
    <w:rsid w:val="00101718"/>
    <w:rsid w:val="00101DEB"/>
    <w:rsid w:val="00104A27"/>
    <w:rsid w:val="00107B3E"/>
    <w:rsid w:val="00110FD9"/>
    <w:rsid w:val="00112FC7"/>
    <w:rsid w:val="00116F2C"/>
    <w:rsid w:val="00122A57"/>
    <w:rsid w:val="001247C3"/>
    <w:rsid w:val="001249E4"/>
    <w:rsid w:val="001258BF"/>
    <w:rsid w:val="00126027"/>
    <w:rsid w:val="00127390"/>
    <w:rsid w:val="001274E0"/>
    <w:rsid w:val="00132A38"/>
    <w:rsid w:val="001347D1"/>
    <w:rsid w:val="00134C86"/>
    <w:rsid w:val="00136BD5"/>
    <w:rsid w:val="00140398"/>
    <w:rsid w:val="001429B2"/>
    <w:rsid w:val="00143516"/>
    <w:rsid w:val="00146784"/>
    <w:rsid w:val="001467FE"/>
    <w:rsid w:val="00150C31"/>
    <w:rsid w:val="00153FC8"/>
    <w:rsid w:val="001563CD"/>
    <w:rsid w:val="001565EE"/>
    <w:rsid w:val="00160083"/>
    <w:rsid w:val="00160139"/>
    <w:rsid w:val="00160DA5"/>
    <w:rsid w:val="00162B5F"/>
    <w:rsid w:val="00166240"/>
    <w:rsid w:val="001667FB"/>
    <w:rsid w:val="00167481"/>
    <w:rsid w:val="001678EA"/>
    <w:rsid w:val="00171C56"/>
    <w:rsid w:val="00172834"/>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22B4"/>
    <w:rsid w:val="001C0C2A"/>
    <w:rsid w:val="001C4D7F"/>
    <w:rsid w:val="001C756E"/>
    <w:rsid w:val="001D6D95"/>
    <w:rsid w:val="001E0313"/>
    <w:rsid w:val="001E359C"/>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BA9"/>
    <w:rsid w:val="00226D5F"/>
    <w:rsid w:val="00231C0C"/>
    <w:rsid w:val="00231C21"/>
    <w:rsid w:val="002320EB"/>
    <w:rsid w:val="0024101E"/>
    <w:rsid w:val="00242152"/>
    <w:rsid w:val="00243E2F"/>
    <w:rsid w:val="00247BBE"/>
    <w:rsid w:val="00252834"/>
    <w:rsid w:val="00252893"/>
    <w:rsid w:val="00254821"/>
    <w:rsid w:val="00257D3B"/>
    <w:rsid w:val="00260A0C"/>
    <w:rsid w:val="00260C0B"/>
    <w:rsid w:val="002644E1"/>
    <w:rsid w:val="00267F4C"/>
    <w:rsid w:val="002717E5"/>
    <w:rsid w:val="0027196F"/>
    <w:rsid w:val="00272C8B"/>
    <w:rsid w:val="0028054A"/>
    <w:rsid w:val="00280C49"/>
    <w:rsid w:val="00284496"/>
    <w:rsid w:val="00287140"/>
    <w:rsid w:val="00290807"/>
    <w:rsid w:val="0029117A"/>
    <w:rsid w:val="0029381D"/>
    <w:rsid w:val="00297363"/>
    <w:rsid w:val="002A02BA"/>
    <w:rsid w:val="002A0789"/>
    <w:rsid w:val="002A30D0"/>
    <w:rsid w:val="002A55E3"/>
    <w:rsid w:val="002A5F56"/>
    <w:rsid w:val="002B4E63"/>
    <w:rsid w:val="002B5898"/>
    <w:rsid w:val="002B7A17"/>
    <w:rsid w:val="002C06C6"/>
    <w:rsid w:val="002C0798"/>
    <w:rsid w:val="002C0C18"/>
    <w:rsid w:val="002C438C"/>
    <w:rsid w:val="002D566E"/>
    <w:rsid w:val="002D6807"/>
    <w:rsid w:val="002E1176"/>
    <w:rsid w:val="002E2F5B"/>
    <w:rsid w:val="002E3FB1"/>
    <w:rsid w:val="002E4F47"/>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6B7E"/>
    <w:rsid w:val="0032728B"/>
    <w:rsid w:val="00330564"/>
    <w:rsid w:val="00334FB7"/>
    <w:rsid w:val="003361EF"/>
    <w:rsid w:val="003404EF"/>
    <w:rsid w:val="00343352"/>
    <w:rsid w:val="003440CA"/>
    <w:rsid w:val="00344B04"/>
    <w:rsid w:val="003463CD"/>
    <w:rsid w:val="003465C4"/>
    <w:rsid w:val="00351290"/>
    <w:rsid w:val="0035243D"/>
    <w:rsid w:val="00352931"/>
    <w:rsid w:val="0035381B"/>
    <w:rsid w:val="00356E30"/>
    <w:rsid w:val="00360B25"/>
    <w:rsid w:val="00362830"/>
    <w:rsid w:val="00363A80"/>
    <w:rsid w:val="003677DB"/>
    <w:rsid w:val="00371309"/>
    <w:rsid w:val="003718EC"/>
    <w:rsid w:val="0037195C"/>
    <w:rsid w:val="00371E9E"/>
    <w:rsid w:val="00374BB5"/>
    <w:rsid w:val="003751E1"/>
    <w:rsid w:val="00381816"/>
    <w:rsid w:val="0038387C"/>
    <w:rsid w:val="00383B5D"/>
    <w:rsid w:val="00384D0F"/>
    <w:rsid w:val="003876AB"/>
    <w:rsid w:val="0039086A"/>
    <w:rsid w:val="003922FA"/>
    <w:rsid w:val="00392EA4"/>
    <w:rsid w:val="00397E13"/>
    <w:rsid w:val="003C1136"/>
    <w:rsid w:val="003C2430"/>
    <w:rsid w:val="003C3393"/>
    <w:rsid w:val="003C527F"/>
    <w:rsid w:val="003C74AD"/>
    <w:rsid w:val="003D28C5"/>
    <w:rsid w:val="003D63A5"/>
    <w:rsid w:val="003E0C26"/>
    <w:rsid w:val="003E2B4E"/>
    <w:rsid w:val="003E46D1"/>
    <w:rsid w:val="003E5452"/>
    <w:rsid w:val="003E624F"/>
    <w:rsid w:val="003E6BB3"/>
    <w:rsid w:val="003F0D02"/>
    <w:rsid w:val="003F2325"/>
    <w:rsid w:val="003F2ACF"/>
    <w:rsid w:val="003F339B"/>
    <w:rsid w:val="003F7010"/>
    <w:rsid w:val="003F77C1"/>
    <w:rsid w:val="003F7EAB"/>
    <w:rsid w:val="0040418C"/>
    <w:rsid w:val="00410239"/>
    <w:rsid w:val="00411057"/>
    <w:rsid w:val="00417ADF"/>
    <w:rsid w:val="0042111D"/>
    <w:rsid w:val="004214F1"/>
    <w:rsid w:val="004253D4"/>
    <w:rsid w:val="004263D9"/>
    <w:rsid w:val="00426A77"/>
    <w:rsid w:val="00427EC4"/>
    <w:rsid w:val="00427FF5"/>
    <w:rsid w:val="00431445"/>
    <w:rsid w:val="00433336"/>
    <w:rsid w:val="004343F9"/>
    <w:rsid w:val="004348AB"/>
    <w:rsid w:val="004379CF"/>
    <w:rsid w:val="00447189"/>
    <w:rsid w:val="0044781A"/>
    <w:rsid w:val="00447CC1"/>
    <w:rsid w:val="00450598"/>
    <w:rsid w:val="00450903"/>
    <w:rsid w:val="004519EB"/>
    <w:rsid w:val="0045273B"/>
    <w:rsid w:val="0046338F"/>
    <w:rsid w:val="00464A55"/>
    <w:rsid w:val="00465508"/>
    <w:rsid w:val="00466516"/>
    <w:rsid w:val="00467EC2"/>
    <w:rsid w:val="004750A9"/>
    <w:rsid w:val="004779EB"/>
    <w:rsid w:val="00477FE0"/>
    <w:rsid w:val="00484218"/>
    <w:rsid w:val="004849E9"/>
    <w:rsid w:val="00485DBF"/>
    <w:rsid w:val="004943AE"/>
    <w:rsid w:val="00495841"/>
    <w:rsid w:val="004A057C"/>
    <w:rsid w:val="004A2468"/>
    <w:rsid w:val="004B2ADD"/>
    <w:rsid w:val="004B3C1E"/>
    <w:rsid w:val="004C3C85"/>
    <w:rsid w:val="004C4AF7"/>
    <w:rsid w:val="004D01C5"/>
    <w:rsid w:val="004D0DA3"/>
    <w:rsid w:val="004D29A0"/>
    <w:rsid w:val="004D4032"/>
    <w:rsid w:val="004D51E9"/>
    <w:rsid w:val="004E0EBF"/>
    <w:rsid w:val="004E4CC6"/>
    <w:rsid w:val="004E4EDD"/>
    <w:rsid w:val="004E6076"/>
    <w:rsid w:val="004F5445"/>
    <w:rsid w:val="00501034"/>
    <w:rsid w:val="00502691"/>
    <w:rsid w:val="00510BEC"/>
    <w:rsid w:val="00510E28"/>
    <w:rsid w:val="00511BD2"/>
    <w:rsid w:val="005132A4"/>
    <w:rsid w:val="00515BDC"/>
    <w:rsid w:val="00516AB5"/>
    <w:rsid w:val="005351D4"/>
    <w:rsid w:val="0053562A"/>
    <w:rsid w:val="00535650"/>
    <w:rsid w:val="00536AA1"/>
    <w:rsid w:val="00550090"/>
    <w:rsid w:val="00552F8A"/>
    <w:rsid w:val="005535ED"/>
    <w:rsid w:val="00553AB3"/>
    <w:rsid w:val="00553BF5"/>
    <w:rsid w:val="0055465D"/>
    <w:rsid w:val="00560958"/>
    <w:rsid w:val="005618AC"/>
    <w:rsid w:val="00561B54"/>
    <w:rsid w:val="00563496"/>
    <w:rsid w:val="005641EF"/>
    <w:rsid w:val="00565E83"/>
    <w:rsid w:val="00567B33"/>
    <w:rsid w:val="00570188"/>
    <w:rsid w:val="00572BE9"/>
    <w:rsid w:val="00575CD2"/>
    <w:rsid w:val="00576C84"/>
    <w:rsid w:val="00580ACB"/>
    <w:rsid w:val="005818EA"/>
    <w:rsid w:val="00581949"/>
    <w:rsid w:val="00582162"/>
    <w:rsid w:val="0058787C"/>
    <w:rsid w:val="00591063"/>
    <w:rsid w:val="00592009"/>
    <w:rsid w:val="00594839"/>
    <w:rsid w:val="00597160"/>
    <w:rsid w:val="005A0681"/>
    <w:rsid w:val="005A0D7F"/>
    <w:rsid w:val="005A25F5"/>
    <w:rsid w:val="005A526F"/>
    <w:rsid w:val="005B045D"/>
    <w:rsid w:val="005B0960"/>
    <w:rsid w:val="005B4FAA"/>
    <w:rsid w:val="005C054D"/>
    <w:rsid w:val="005C3689"/>
    <w:rsid w:val="005C5B7A"/>
    <w:rsid w:val="005D04D0"/>
    <w:rsid w:val="005E0ED1"/>
    <w:rsid w:val="005E165D"/>
    <w:rsid w:val="005E18C1"/>
    <w:rsid w:val="005E200E"/>
    <w:rsid w:val="005E2E76"/>
    <w:rsid w:val="005E4EE7"/>
    <w:rsid w:val="005E6C56"/>
    <w:rsid w:val="005F5E82"/>
    <w:rsid w:val="005F68FF"/>
    <w:rsid w:val="00601946"/>
    <w:rsid w:val="00610AB3"/>
    <w:rsid w:val="006135E9"/>
    <w:rsid w:val="00614635"/>
    <w:rsid w:val="0061484D"/>
    <w:rsid w:val="00615925"/>
    <w:rsid w:val="006232B1"/>
    <w:rsid w:val="006345D4"/>
    <w:rsid w:val="00634D5E"/>
    <w:rsid w:val="00636124"/>
    <w:rsid w:val="00637118"/>
    <w:rsid w:val="0063739E"/>
    <w:rsid w:val="00643263"/>
    <w:rsid w:val="00643DC8"/>
    <w:rsid w:val="006470C8"/>
    <w:rsid w:val="00647141"/>
    <w:rsid w:val="00651142"/>
    <w:rsid w:val="006516CA"/>
    <w:rsid w:val="00652D0D"/>
    <w:rsid w:val="00652DFA"/>
    <w:rsid w:val="00655FDD"/>
    <w:rsid w:val="00657957"/>
    <w:rsid w:val="0066116E"/>
    <w:rsid w:val="00661B5B"/>
    <w:rsid w:val="00662604"/>
    <w:rsid w:val="006630AA"/>
    <w:rsid w:val="00663CC5"/>
    <w:rsid w:val="00664C67"/>
    <w:rsid w:val="006732CE"/>
    <w:rsid w:val="00674854"/>
    <w:rsid w:val="00674E33"/>
    <w:rsid w:val="00675838"/>
    <w:rsid w:val="00675E25"/>
    <w:rsid w:val="00676199"/>
    <w:rsid w:val="00677B91"/>
    <w:rsid w:val="0068173D"/>
    <w:rsid w:val="00687ABE"/>
    <w:rsid w:val="00690F2D"/>
    <w:rsid w:val="00693C7A"/>
    <w:rsid w:val="00695334"/>
    <w:rsid w:val="00696F69"/>
    <w:rsid w:val="006A0D48"/>
    <w:rsid w:val="006A32FD"/>
    <w:rsid w:val="006A66F5"/>
    <w:rsid w:val="006B3E38"/>
    <w:rsid w:val="006B4326"/>
    <w:rsid w:val="006B5546"/>
    <w:rsid w:val="006C1AF1"/>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1589"/>
    <w:rsid w:val="00702AAC"/>
    <w:rsid w:val="007040A4"/>
    <w:rsid w:val="00704279"/>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378CD"/>
    <w:rsid w:val="007465BA"/>
    <w:rsid w:val="0074709F"/>
    <w:rsid w:val="00747B2A"/>
    <w:rsid w:val="00747E40"/>
    <w:rsid w:val="007503D8"/>
    <w:rsid w:val="00752415"/>
    <w:rsid w:val="007527A8"/>
    <w:rsid w:val="0076303C"/>
    <w:rsid w:val="007632AA"/>
    <w:rsid w:val="00764C9B"/>
    <w:rsid w:val="00766E35"/>
    <w:rsid w:val="00770D1E"/>
    <w:rsid w:val="00771982"/>
    <w:rsid w:val="00774FFB"/>
    <w:rsid w:val="00777D9C"/>
    <w:rsid w:val="007806F1"/>
    <w:rsid w:val="0078071F"/>
    <w:rsid w:val="00781BA2"/>
    <w:rsid w:val="007821FC"/>
    <w:rsid w:val="00782777"/>
    <w:rsid w:val="0078325C"/>
    <w:rsid w:val="00783823"/>
    <w:rsid w:val="00783E18"/>
    <w:rsid w:val="00792C24"/>
    <w:rsid w:val="007930E0"/>
    <w:rsid w:val="00795237"/>
    <w:rsid w:val="007970D0"/>
    <w:rsid w:val="007A0C49"/>
    <w:rsid w:val="007A2312"/>
    <w:rsid w:val="007A2D40"/>
    <w:rsid w:val="007A582D"/>
    <w:rsid w:val="007A5AEE"/>
    <w:rsid w:val="007B1977"/>
    <w:rsid w:val="007B2654"/>
    <w:rsid w:val="007B3C6C"/>
    <w:rsid w:val="007B3DB5"/>
    <w:rsid w:val="007B3F42"/>
    <w:rsid w:val="007B5499"/>
    <w:rsid w:val="007B79EF"/>
    <w:rsid w:val="007C0EBE"/>
    <w:rsid w:val="007C5A02"/>
    <w:rsid w:val="007C6194"/>
    <w:rsid w:val="007C76E4"/>
    <w:rsid w:val="007D0A41"/>
    <w:rsid w:val="007D3688"/>
    <w:rsid w:val="007D4E04"/>
    <w:rsid w:val="007D5023"/>
    <w:rsid w:val="007D7E15"/>
    <w:rsid w:val="007E0339"/>
    <w:rsid w:val="007E3AFB"/>
    <w:rsid w:val="007E5F18"/>
    <w:rsid w:val="007F1D90"/>
    <w:rsid w:val="007F3605"/>
    <w:rsid w:val="007F5BA6"/>
    <w:rsid w:val="0080180A"/>
    <w:rsid w:val="00804AC2"/>
    <w:rsid w:val="00810397"/>
    <w:rsid w:val="00812492"/>
    <w:rsid w:val="0082110F"/>
    <w:rsid w:val="00830392"/>
    <w:rsid w:val="0083061B"/>
    <w:rsid w:val="0083155E"/>
    <w:rsid w:val="00832D2A"/>
    <w:rsid w:val="00843D5C"/>
    <w:rsid w:val="008468CA"/>
    <w:rsid w:val="00846A21"/>
    <w:rsid w:val="0084730C"/>
    <w:rsid w:val="00847B91"/>
    <w:rsid w:val="00847BD3"/>
    <w:rsid w:val="008501C7"/>
    <w:rsid w:val="008514AF"/>
    <w:rsid w:val="008558FE"/>
    <w:rsid w:val="008560DD"/>
    <w:rsid w:val="0085750F"/>
    <w:rsid w:val="00857841"/>
    <w:rsid w:val="00860E42"/>
    <w:rsid w:val="00860F71"/>
    <w:rsid w:val="00861E49"/>
    <w:rsid w:val="00865F8B"/>
    <w:rsid w:val="00872DFF"/>
    <w:rsid w:val="00872FB9"/>
    <w:rsid w:val="008751D8"/>
    <w:rsid w:val="008778BA"/>
    <w:rsid w:val="008778C4"/>
    <w:rsid w:val="00880921"/>
    <w:rsid w:val="00883AAD"/>
    <w:rsid w:val="00887193"/>
    <w:rsid w:val="008878FB"/>
    <w:rsid w:val="00895036"/>
    <w:rsid w:val="008A04F6"/>
    <w:rsid w:val="008A062B"/>
    <w:rsid w:val="008A090A"/>
    <w:rsid w:val="008A2BC4"/>
    <w:rsid w:val="008A589D"/>
    <w:rsid w:val="008A6199"/>
    <w:rsid w:val="008A73D2"/>
    <w:rsid w:val="008B3495"/>
    <w:rsid w:val="008B445F"/>
    <w:rsid w:val="008C208A"/>
    <w:rsid w:val="008C5FDB"/>
    <w:rsid w:val="008C61AB"/>
    <w:rsid w:val="008D19E7"/>
    <w:rsid w:val="008D1AEB"/>
    <w:rsid w:val="008D28CB"/>
    <w:rsid w:val="008D3187"/>
    <w:rsid w:val="008D7031"/>
    <w:rsid w:val="008E0B83"/>
    <w:rsid w:val="008E1DDD"/>
    <w:rsid w:val="008E1F76"/>
    <w:rsid w:val="008E227F"/>
    <w:rsid w:val="008E5563"/>
    <w:rsid w:val="008E652A"/>
    <w:rsid w:val="008F003B"/>
    <w:rsid w:val="008F3381"/>
    <w:rsid w:val="008F3498"/>
    <w:rsid w:val="008F3520"/>
    <w:rsid w:val="008F6F8B"/>
    <w:rsid w:val="008F7815"/>
    <w:rsid w:val="00907A5F"/>
    <w:rsid w:val="00907F08"/>
    <w:rsid w:val="00911270"/>
    <w:rsid w:val="00914325"/>
    <w:rsid w:val="00915EE3"/>
    <w:rsid w:val="00922DCA"/>
    <w:rsid w:val="009249A0"/>
    <w:rsid w:val="009254DD"/>
    <w:rsid w:val="009269DA"/>
    <w:rsid w:val="00931365"/>
    <w:rsid w:val="00935D5A"/>
    <w:rsid w:val="00942452"/>
    <w:rsid w:val="0095250E"/>
    <w:rsid w:val="00961AA6"/>
    <w:rsid w:val="00963D04"/>
    <w:rsid w:val="00965C0D"/>
    <w:rsid w:val="00966F23"/>
    <w:rsid w:val="00970097"/>
    <w:rsid w:val="00970BF0"/>
    <w:rsid w:val="0097275B"/>
    <w:rsid w:val="009740CF"/>
    <w:rsid w:val="00975A95"/>
    <w:rsid w:val="00975D88"/>
    <w:rsid w:val="009779A5"/>
    <w:rsid w:val="0098021D"/>
    <w:rsid w:val="00980CFA"/>
    <w:rsid w:val="009816B7"/>
    <w:rsid w:val="00982203"/>
    <w:rsid w:val="0099139C"/>
    <w:rsid w:val="00995393"/>
    <w:rsid w:val="00996814"/>
    <w:rsid w:val="00997B2A"/>
    <w:rsid w:val="009A1C84"/>
    <w:rsid w:val="009A396E"/>
    <w:rsid w:val="009A50B0"/>
    <w:rsid w:val="009A5558"/>
    <w:rsid w:val="009B049E"/>
    <w:rsid w:val="009B423F"/>
    <w:rsid w:val="009B50EE"/>
    <w:rsid w:val="009C0646"/>
    <w:rsid w:val="009D6B62"/>
    <w:rsid w:val="009D6C9F"/>
    <w:rsid w:val="009E1BB1"/>
    <w:rsid w:val="009E4A86"/>
    <w:rsid w:val="009E5A8E"/>
    <w:rsid w:val="009E7AFA"/>
    <w:rsid w:val="009F1835"/>
    <w:rsid w:val="009F38A2"/>
    <w:rsid w:val="009F7618"/>
    <w:rsid w:val="00A02043"/>
    <w:rsid w:val="00A026CC"/>
    <w:rsid w:val="00A069F9"/>
    <w:rsid w:val="00A1120B"/>
    <w:rsid w:val="00A11A71"/>
    <w:rsid w:val="00A12848"/>
    <w:rsid w:val="00A16831"/>
    <w:rsid w:val="00A17431"/>
    <w:rsid w:val="00A205C1"/>
    <w:rsid w:val="00A237A7"/>
    <w:rsid w:val="00A23CFA"/>
    <w:rsid w:val="00A243BB"/>
    <w:rsid w:val="00A24F8A"/>
    <w:rsid w:val="00A26483"/>
    <w:rsid w:val="00A27137"/>
    <w:rsid w:val="00A3020A"/>
    <w:rsid w:val="00A33FE3"/>
    <w:rsid w:val="00A3693D"/>
    <w:rsid w:val="00A37314"/>
    <w:rsid w:val="00A44C8E"/>
    <w:rsid w:val="00A465A9"/>
    <w:rsid w:val="00A5024C"/>
    <w:rsid w:val="00A52786"/>
    <w:rsid w:val="00A5359A"/>
    <w:rsid w:val="00A54BD4"/>
    <w:rsid w:val="00A55341"/>
    <w:rsid w:val="00A60910"/>
    <w:rsid w:val="00A6437C"/>
    <w:rsid w:val="00A6574C"/>
    <w:rsid w:val="00A67DE7"/>
    <w:rsid w:val="00A67E77"/>
    <w:rsid w:val="00A70128"/>
    <w:rsid w:val="00A71125"/>
    <w:rsid w:val="00A81A6D"/>
    <w:rsid w:val="00A81D91"/>
    <w:rsid w:val="00A85C4C"/>
    <w:rsid w:val="00A86E14"/>
    <w:rsid w:val="00A87922"/>
    <w:rsid w:val="00A9107A"/>
    <w:rsid w:val="00A91BFC"/>
    <w:rsid w:val="00A928D2"/>
    <w:rsid w:val="00A92A00"/>
    <w:rsid w:val="00A93DCA"/>
    <w:rsid w:val="00A957FB"/>
    <w:rsid w:val="00AA12B6"/>
    <w:rsid w:val="00AA7F4F"/>
    <w:rsid w:val="00AB0154"/>
    <w:rsid w:val="00AB1FA9"/>
    <w:rsid w:val="00AB220F"/>
    <w:rsid w:val="00AB4FDE"/>
    <w:rsid w:val="00AC3820"/>
    <w:rsid w:val="00AC3C17"/>
    <w:rsid w:val="00AC486E"/>
    <w:rsid w:val="00AC6DBF"/>
    <w:rsid w:val="00AD1341"/>
    <w:rsid w:val="00AD1B01"/>
    <w:rsid w:val="00AD649C"/>
    <w:rsid w:val="00AD6AC2"/>
    <w:rsid w:val="00AD7562"/>
    <w:rsid w:val="00AD7995"/>
    <w:rsid w:val="00AE0DB0"/>
    <w:rsid w:val="00AE33F0"/>
    <w:rsid w:val="00AE3443"/>
    <w:rsid w:val="00AF18BD"/>
    <w:rsid w:val="00AF5EB4"/>
    <w:rsid w:val="00B0027A"/>
    <w:rsid w:val="00B0466B"/>
    <w:rsid w:val="00B04D65"/>
    <w:rsid w:val="00B07793"/>
    <w:rsid w:val="00B07E6F"/>
    <w:rsid w:val="00B128CC"/>
    <w:rsid w:val="00B14996"/>
    <w:rsid w:val="00B21025"/>
    <w:rsid w:val="00B21808"/>
    <w:rsid w:val="00B22E56"/>
    <w:rsid w:val="00B32761"/>
    <w:rsid w:val="00B33C65"/>
    <w:rsid w:val="00B346D4"/>
    <w:rsid w:val="00B34747"/>
    <w:rsid w:val="00B36C0B"/>
    <w:rsid w:val="00B448FA"/>
    <w:rsid w:val="00B539A5"/>
    <w:rsid w:val="00B54A80"/>
    <w:rsid w:val="00B54B33"/>
    <w:rsid w:val="00B55143"/>
    <w:rsid w:val="00B56E76"/>
    <w:rsid w:val="00B60E4D"/>
    <w:rsid w:val="00B62DAB"/>
    <w:rsid w:val="00B63166"/>
    <w:rsid w:val="00B631DE"/>
    <w:rsid w:val="00B63804"/>
    <w:rsid w:val="00B67118"/>
    <w:rsid w:val="00B71592"/>
    <w:rsid w:val="00B71E8F"/>
    <w:rsid w:val="00B7547A"/>
    <w:rsid w:val="00B81590"/>
    <w:rsid w:val="00B815DC"/>
    <w:rsid w:val="00B93253"/>
    <w:rsid w:val="00B9600C"/>
    <w:rsid w:val="00B973B2"/>
    <w:rsid w:val="00BA0C20"/>
    <w:rsid w:val="00BA0D1A"/>
    <w:rsid w:val="00BA1BEB"/>
    <w:rsid w:val="00BA2649"/>
    <w:rsid w:val="00BA5817"/>
    <w:rsid w:val="00BB0F6E"/>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5150"/>
    <w:rsid w:val="00BE6188"/>
    <w:rsid w:val="00BE637F"/>
    <w:rsid w:val="00BE63BF"/>
    <w:rsid w:val="00BE6FF8"/>
    <w:rsid w:val="00BF1055"/>
    <w:rsid w:val="00BF1717"/>
    <w:rsid w:val="00BF25CC"/>
    <w:rsid w:val="00BF3BE5"/>
    <w:rsid w:val="00BF531B"/>
    <w:rsid w:val="00C0069A"/>
    <w:rsid w:val="00C10011"/>
    <w:rsid w:val="00C1062A"/>
    <w:rsid w:val="00C12D75"/>
    <w:rsid w:val="00C133C0"/>
    <w:rsid w:val="00C135F6"/>
    <w:rsid w:val="00C14464"/>
    <w:rsid w:val="00C14D4B"/>
    <w:rsid w:val="00C1591F"/>
    <w:rsid w:val="00C15F17"/>
    <w:rsid w:val="00C26AD2"/>
    <w:rsid w:val="00C27386"/>
    <w:rsid w:val="00C3064B"/>
    <w:rsid w:val="00C3217A"/>
    <w:rsid w:val="00C34965"/>
    <w:rsid w:val="00C35779"/>
    <w:rsid w:val="00C458F6"/>
    <w:rsid w:val="00C521EF"/>
    <w:rsid w:val="00C5450D"/>
    <w:rsid w:val="00C62F29"/>
    <w:rsid w:val="00C658D2"/>
    <w:rsid w:val="00C65A25"/>
    <w:rsid w:val="00C71346"/>
    <w:rsid w:val="00C765A0"/>
    <w:rsid w:val="00C77702"/>
    <w:rsid w:val="00C77CC8"/>
    <w:rsid w:val="00C86E87"/>
    <w:rsid w:val="00C90579"/>
    <w:rsid w:val="00C91182"/>
    <w:rsid w:val="00C95083"/>
    <w:rsid w:val="00C95DCA"/>
    <w:rsid w:val="00C974EB"/>
    <w:rsid w:val="00CA15E5"/>
    <w:rsid w:val="00CA3DF9"/>
    <w:rsid w:val="00CA59D1"/>
    <w:rsid w:val="00CB0083"/>
    <w:rsid w:val="00CB43FA"/>
    <w:rsid w:val="00CB5CBB"/>
    <w:rsid w:val="00CC1852"/>
    <w:rsid w:val="00CC1B58"/>
    <w:rsid w:val="00CC739E"/>
    <w:rsid w:val="00CC73BA"/>
    <w:rsid w:val="00CD0777"/>
    <w:rsid w:val="00CD3B6B"/>
    <w:rsid w:val="00CD5A31"/>
    <w:rsid w:val="00CE02A8"/>
    <w:rsid w:val="00CE0777"/>
    <w:rsid w:val="00CE19AC"/>
    <w:rsid w:val="00CE3A9C"/>
    <w:rsid w:val="00CF04C1"/>
    <w:rsid w:val="00CF1DF5"/>
    <w:rsid w:val="00CF2C08"/>
    <w:rsid w:val="00CF50D4"/>
    <w:rsid w:val="00CF576A"/>
    <w:rsid w:val="00CF7B13"/>
    <w:rsid w:val="00D00108"/>
    <w:rsid w:val="00D00D98"/>
    <w:rsid w:val="00D017B8"/>
    <w:rsid w:val="00D022DC"/>
    <w:rsid w:val="00D03DE2"/>
    <w:rsid w:val="00D06347"/>
    <w:rsid w:val="00D07AF6"/>
    <w:rsid w:val="00D111A8"/>
    <w:rsid w:val="00D20E43"/>
    <w:rsid w:val="00D222A4"/>
    <w:rsid w:val="00D222BA"/>
    <w:rsid w:val="00D26E8A"/>
    <w:rsid w:val="00D270A6"/>
    <w:rsid w:val="00D30CE4"/>
    <w:rsid w:val="00D316F2"/>
    <w:rsid w:val="00D320B2"/>
    <w:rsid w:val="00D37D11"/>
    <w:rsid w:val="00D40027"/>
    <w:rsid w:val="00D41F38"/>
    <w:rsid w:val="00D4334B"/>
    <w:rsid w:val="00D51A64"/>
    <w:rsid w:val="00D5596D"/>
    <w:rsid w:val="00D578CB"/>
    <w:rsid w:val="00D63DA6"/>
    <w:rsid w:val="00D70E1A"/>
    <w:rsid w:val="00D73C07"/>
    <w:rsid w:val="00D747E2"/>
    <w:rsid w:val="00D80884"/>
    <w:rsid w:val="00D86ADB"/>
    <w:rsid w:val="00D87A44"/>
    <w:rsid w:val="00D914F9"/>
    <w:rsid w:val="00D9162B"/>
    <w:rsid w:val="00D9536D"/>
    <w:rsid w:val="00DA0332"/>
    <w:rsid w:val="00DA3E57"/>
    <w:rsid w:val="00DA464F"/>
    <w:rsid w:val="00DA6547"/>
    <w:rsid w:val="00DB588A"/>
    <w:rsid w:val="00DC1D9A"/>
    <w:rsid w:val="00DC2BB4"/>
    <w:rsid w:val="00DC5E14"/>
    <w:rsid w:val="00DC7135"/>
    <w:rsid w:val="00DD1C61"/>
    <w:rsid w:val="00DD2C3F"/>
    <w:rsid w:val="00DD3DF7"/>
    <w:rsid w:val="00DD45E0"/>
    <w:rsid w:val="00DD5737"/>
    <w:rsid w:val="00DD5E2F"/>
    <w:rsid w:val="00DD6D1A"/>
    <w:rsid w:val="00DD7E66"/>
    <w:rsid w:val="00DE2D85"/>
    <w:rsid w:val="00DE3682"/>
    <w:rsid w:val="00DE5F8A"/>
    <w:rsid w:val="00DF0094"/>
    <w:rsid w:val="00DF11B0"/>
    <w:rsid w:val="00DF30A5"/>
    <w:rsid w:val="00DF73C2"/>
    <w:rsid w:val="00E00042"/>
    <w:rsid w:val="00E00182"/>
    <w:rsid w:val="00E004C4"/>
    <w:rsid w:val="00E03AD1"/>
    <w:rsid w:val="00E04822"/>
    <w:rsid w:val="00E062F9"/>
    <w:rsid w:val="00E071B1"/>
    <w:rsid w:val="00E10861"/>
    <w:rsid w:val="00E10E2C"/>
    <w:rsid w:val="00E153DA"/>
    <w:rsid w:val="00E251B8"/>
    <w:rsid w:val="00E27B52"/>
    <w:rsid w:val="00E30513"/>
    <w:rsid w:val="00E31B79"/>
    <w:rsid w:val="00E34538"/>
    <w:rsid w:val="00E368B2"/>
    <w:rsid w:val="00E36A32"/>
    <w:rsid w:val="00E4328E"/>
    <w:rsid w:val="00E541B3"/>
    <w:rsid w:val="00E57586"/>
    <w:rsid w:val="00E57C3E"/>
    <w:rsid w:val="00E64334"/>
    <w:rsid w:val="00E654A5"/>
    <w:rsid w:val="00E665CA"/>
    <w:rsid w:val="00E67919"/>
    <w:rsid w:val="00E70A48"/>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26C5"/>
    <w:rsid w:val="00EB2F0F"/>
    <w:rsid w:val="00EB368F"/>
    <w:rsid w:val="00EB4499"/>
    <w:rsid w:val="00EB54BB"/>
    <w:rsid w:val="00EB5A08"/>
    <w:rsid w:val="00EB7A67"/>
    <w:rsid w:val="00EC2776"/>
    <w:rsid w:val="00EC3C6F"/>
    <w:rsid w:val="00EC7EC1"/>
    <w:rsid w:val="00ED1262"/>
    <w:rsid w:val="00ED1285"/>
    <w:rsid w:val="00ED674E"/>
    <w:rsid w:val="00ED7217"/>
    <w:rsid w:val="00EE2F78"/>
    <w:rsid w:val="00EE4EDA"/>
    <w:rsid w:val="00EE66C1"/>
    <w:rsid w:val="00EF181B"/>
    <w:rsid w:val="00EF1857"/>
    <w:rsid w:val="00EF2074"/>
    <w:rsid w:val="00EF372A"/>
    <w:rsid w:val="00F00141"/>
    <w:rsid w:val="00F017BF"/>
    <w:rsid w:val="00F07911"/>
    <w:rsid w:val="00F11410"/>
    <w:rsid w:val="00F11BDE"/>
    <w:rsid w:val="00F13611"/>
    <w:rsid w:val="00F13C65"/>
    <w:rsid w:val="00F13C8E"/>
    <w:rsid w:val="00F1486B"/>
    <w:rsid w:val="00F14B7F"/>
    <w:rsid w:val="00F14D9F"/>
    <w:rsid w:val="00F168E4"/>
    <w:rsid w:val="00F175E1"/>
    <w:rsid w:val="00F1767B"/>
    <w:rsid w:val="00F21018"/>
    <w:rsid w:val="00F4343A"/>
    <w:rsid w:val="00F500A7"/>
    <w:rsid w:val="00F552D5"/>
    <w:rsid w:val="00F55C98"/>
    <w:rsid w:val="00F56B58"/>
    <w:rsid w:val="00F65645"/>
    <w:rsid w:val="00F70C94"/>
    <w:rsid w:val="00F7229A"/>
    <w:rsid w:val="00F74118"/>
    <w:rsid w:val="00F761FA"/>
    <w:rsid w:val="00F80806"/>
    <w:rsid w:val="00F82D3D"/>
    <w:rsid w:val="00F84796"/>
    <w:rsid w:val="00F854DC"/>
    <w:rsid w:val="00F8563F"/>
    <w:rsid w:val="00F86C23"/>
    <w:rsid w:val="00F91202"/>
    <w:rsid w:val="00F924F2"/>
    <w:rsid w:val="00F9391A"/>
    <w:rsid w:val="00F9632D"/>
    <w:rsid w:val="00FA0C8E"/>
    <w:rsid w:val="00FA42C7"/>
    <w:rsid w:val="00FA5FE5"/>
    <w:rsid w:val="00FA6675"/>
    <w:rsid w:val="00FA75E6"/>
    <w:rsid w:val="00FA79C8"/>
    <w:rsid w:val="00FA7FA8"/>
    <w:rsid w:val="00FB0FDD"/>
    <w:rsid w:val="00FB203D"/>
    <w:rsid w:val="00FB2A1D"/>
    <w:rsid w:val="00FB432C"/>
    <w:rsid w:val="00FB4F2B"/>
    <w:rsid w:val="00FB65FF"/>
    <w:rsid w:val="00FC44F4"/>
    <w:rsid w:val="00FC5D00"/>
    <w:rsid w:val="00FC6606"/>
    <w:rsid w:val="00FD0D91"/>
    <w:rsid w:val="00FD2EF2"/>
    <w:rsid w:val="00FD615B"/>
    <w:rsid w:val="00FD7555"/>
    <w:rsid w:val="00FE059A"/>
    <w:rsid w:val="00FE0F26"/>
    <w:rsid w:val="00FE124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Tablaconcuadrcula">
    <w:name w:val="Table Grid"/>
    <w:basedOn w:val="Tablanormal"/>
    <w:uiPriority w:val="39"/>
    <w:rsid w:val="00A2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6FFB-72D4-4610-A04C-9B5651C0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13</Pages>
  <Words>3859</Words>
  <Characters>21226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72</cp:revision>
  <cp:lastPrinted>2017-07-05T18:35:00Z</cp:lastPrinted>
  <dcterms:created xsi:type="dcterms:W3CDTF">2017-08-16T14:15:00Z</dcterms:created>
  <dcterms:modified xsi:type="dcterms:W3CDTF">2017-11-14T19:31:00Z</dcterms:modified>
</cp:coreProperties>
</file>