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D15" w:rsidRPr="00FF5D15" w:rsidRDefault="00FF5D15" w:rsidP="00FF5D15">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r w:rsidRPr="00FF5D1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F5D15">
        <w:rPr>
          <w:rFonts w:ascii="Calibri" w:eastAsia="Calibri" w:hAnsi="Calibri" w:cs="Calibri"/>
          <w:color w:val="222222"/>
          <w:sz w:val="18"/>
          <w:szCs w:val="18"/>
          <w:lang w:val="es-CO" w:eastAsia="fr-FR"/>
        </w:rPr>
        <w:t> </w:t>
      </w:r>
    </w:p>
    <w:p w:rsidR="00FF5D15" w:rsidRPr="00FF5D15" w:rsidRDefault="00FF5D15" w:rsidP="00FF5D15">
      <w:pPr>
        <w:shd w:val="clear" w:color="auto" w:fill="FFFFFF"/>
        <w:spacing w:line="240" w:lineRule="auto"/>
        <w:ind w:left="2124" w:hanging="2124"/>
        <w:rPr>
          <w:rFonts w:ascii="Calibri" w:hAnsi="Calibri" w:cs="Calibri"/>
          <w:color w:val="222222"/>
          <w:sz w:val="18"/>
          <w:szCs w:val="18"/>
          <w:lang w:val="es-CO" w:eastAsia="fr-FR"/>
        </w:rPr>
      </w:pPr>
      <w:r w:rsidRPr="00FF5D15">
        <w:rPr>
          <w:rFonts w:ascii="Calibri" w:hAnsi="Calibri" w:cs="Calibri"/>
          <w:color w:val="222222"/>
          <w:sz w:val="18"/>
          <w:szCs w:val="18"/>
          <w:lang w:val="es-CO" w:eastAsia="fr-FR"/>
        </w:rPr>
        <w:t>Providencia:</w:t>
      </w:r>
      <w:r w:rsidRPr="00FF5D15">
        <w:rPr>
          <w:rFonts w:ascii="Calibri" w:hAnsi="Calibri" w:cs="Calibri"/>
          <w:color w:val="222222"/>
          <w:sz w:val="18"/>
          <w:szCs w:val="18"/>
          <w:lang w:val="es-CO" w:eastAsia="fr-FR"/>
        </w:rPr>
        <w:tab/>
        <w:t xml:space="preserve">Sentencia - 2ª instancia - 03 de abril de 2017 </w:t>
      </w:r>
    </w:p>
    <w:p w:rsidR="00FF5D15" w:rsidRPr="00FF5D15" w:rsidRDefault="00FF5D15" w:rsidP="00FF5D15">
      <w:pPr>
        <w:shd w:val="clear" w:color="auto" w:fill="FFFFFF"/>
        <w:tabs>
          <w:tab w:val="left" w:pos="1418"/>
          <w:tab w:val="left" w:pos="2078"/>
          <w:tab w:val="left" w:pos="2106"/>
        </w:tabs>
        <w:spacing w:line="240" w:lineRule="auto"/>
        <w:ind w:left="2130" w:hanging="2130"/>
        <w:rPr>
          <w:rFonts w:ascii="Calibri" w:eastAsia="Calibri" w:hAnsi="Calibri" w:cs="Calibri"/>
          <w:color w:val="222222"/>
          <w:sz w:val="18"/>
          <w:szCs w:val="18"/>
          <w:lang w:val="es-CO" w:eastAsia="fr-FR"/>
        </w:rPr>
      </w:pPr>
      <w:r w:rsidRPr="00FF5D15">
        <w:rPr>
          <w:rFonts w:ascii="Calibri" w:eastAsia="Calibri" w:hAnsi="Calibri" w:cs="Calibri"/>
          <w:color w:val="222222"/>
          <w:sz w:val="18"/>
          <w:szCs w:val="18"/>
          <w:lang w:val="es-MX" w:eastAsia="fr-FR"/>
        </w:rPr>
        <w:t xml:space="preserve">Proceso: </w:t>
      </w:r>
      <w:r w:rsidRPr="00FF5D15">
        <w:rPr>
          <w:rFonts w:ascii="Calibri" w:eastAsia="Calibri" w:hAnsi="Calibri" w:cs="Calibri"/>
          <w:color w:val="222222"/>
          <w:sz w:val="18"/>
          <w:szCs w:val="18"/>
          <w:lang w:val="es-MX" w:eastAsia="fr-FR"/>
        </w:rPr>
        <w:tab/>
      </w:r>
      <w:r w:rsidRPr="00FF5D15">
        <w:rPr>
          <w:rFonts w:ascii="Calibri" w:eastAsia="Calibri" w:hAnsi="Calibri" w:cs="Calibri"/>
          <w:color w:val="222222"/>
          <w:sz w:val="18"/>
          <w:szCs w:val="18"/>
          <w:lang w:val="es-MX" w:eastAsia="fr-FR"/>
        </w:rPr>
        <w:tab/>
        <w:t xml:space="preserve"> </w:t>
      </w:r>
      <w:r w:rsidRPr="00FF5D15">
        <w:rPr>
          <w:rFonts w:ascii="Calibri" w:eastAsia="Calibri" w:hAnsi="Calibri" w:cs="Calibri"/>
          <w:color w:val="222222"/>
          <w:sz w:val="18"/>
          <w:szCs w:val="18"/>
          <w:lang w:val="es-MX" w:eastAsia="fr-FR"/>
        </w:rPr>
        <w:tab/>
        <w:t>Penal – Revoca sentencia condenatoria y absuelve</w:t>
      </w:r>
    </w:p>
    <w:p w:rsidR="00FF5D15" w:rsidRPr="00FF5D15" w:rsidRDefault="00FF5D15" w:rsidP="00FF5D15">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MX" w:eastAsia="fr-FR"/>
        </w:rPr>
      </w:pPr>
      <w:r w:rsidRPr="00FF5D15">
        <w:rPr>
          <w:rFonts w:ascii="Calibri" w:eastAsia="Calibri" w:hAnsi="Calibri" w:cs="Calibri"/>
          <w:color w:val="222222"/>
          <w:sz w:val="18"/>
          <w:szCs w:val="18"/>
          <w:lang w:val="es-CO" w:eastAsia="fr-FR"/>
        </w:rPr>
        <w:t>Radicación Nro. :</w:t>
      </w:r>
      <w:r w:rsidRPr="00FF5D15">
        <w:rPr>
          <w:rFonts w:ascii="Calibri" w:eastAsia="Calibri" w:hAnsi="Calibri" w:cs="Calibri"/>
          <w:color w:val="222222"/>
          <w:sz w:val="18"/>
          <w:szCs w:val="18"/>
          <w:lang w:val="es-CO" w:eastAsia="fr-FR"/>
        </w:rPr>
        <w:tab/>
        <w:t xml:space="preserve">  </w:t>
      </w:r>
      <w:r w:rsidRPr="00FF5D15">
        <w:rPr>
          <w:rFonts w:ascii="Calibri" w:eastAsia="Calibri" w:hAnsi="Calibri" w:cs="Calibri"/>
          <w:color w:val="222222"/>
          <w:sz w:val="18"/>
          <w:szCs w:val="18"/>
          <w:lang w:val="es-CO" w:eastAsia="fr-FR"/>
        </w:rPr>
        <w:tab/>
        <w:t xml:space="preserve"> </w:t>
      </w:r>
      <w:r w:rsidRPr="00FF5D15">
        <w:rPr>
          <w:rFonts w:ascii="Calibri" w:eastAsia="Calibri" w:hAnsi="Calibri" w:cs="Calibri"/>
          <w:color w:val="222222"/>
          <w:sz w:val="18"/>
          <w:szCs w:val="18"/>
          <w:lang w:val="es-MX" w:eastAsia="fr-FR"/>
        </w:rPr>
        <w:t>660016000000-2014-00039-01</w:t>
      </w:r>
    </w:p>
    <w:p w:rsidR="00FF5D15" w:rsidRPr="00FF5D15" w:rsidRDefault="00FF5D15" w:rsidP="00FF5D15">
      <w:pPr>
        <w:shd w:val="clear" w:color="auto" w:fill="FFFFFF"/>
        <w:tabs>
          <w:tab w:val="left" w:pos="1416"/>
          <w:tab w:val="left" w:pos="2078"/>
          <w:tab w:val="left" w:pos="2106"/>
        </w:tabs>
        <w:spacing w:line="240" w:lineRule="auto"/>
        <w:ind w:left="2130" w:hanging="2130"/>
        <w:rPr>
          <w:rFonts w:ascii="Calibri" w:eastAsia="Calibri" w:hAnsi="Calibri" w:cs="Calibri"/>
          <w:color w:val="222222"/>
          <w:sz w:val="18"/>
          <w:szCs w:val="18"/>
          <w:lang w:val="es-CO" w:eastAsia="fr-FR"/>
        </w:rPr>
      </w:pPr>
      <w:r w:rsidRPr="00FF5D15">
        <w:rPr>
          <w:rFonts w:ascii="Calibri" w:eastAsia="Calibri" w:hAnsi="Calibri" w:cs="Calibri"/>
          <w:color w:val="222222"/>
          <w:sz w:val="18"/>
          <w:szCs w:val="18"/>
          <w:lang w:val="es-MX" w:eastAsia="fr-FR"/>
        </w:rPr>
        <w:t xml:space="preserve">Procesado: </w:t>
      </w:r>
      <w:r w:rsidRPr="00FF5D15">
        <w:rPr>
          <w:rFonts w:ascii="Calibri" w:eastAsia="Calibri" w:hAnsi="Calibri" w:cs="Calibri"/>
          <w:color w:val="222222"/>
          <w:sz w:val="18"/>
          <w:szCs w:val="18"/>
          <w:lang w:val="es-MX" w:eastAsia="fr-FR"/>
        </w:rPr>
        <w:tab/>
      </w:r>
      <w:r w:rsidRPr="00FF5D15">
        <w:rPr>
          <w:rFonts w:ascii="Calibri" w:eastAsia="Calibri" w:hAnsi="Calibri" w:cs="Calibri"/>
          <w:color w:val="222222"/>
          <w:sz w:val="18"/>
          <w:szCs w:val="18"/>
          <w:lang w:val="es-MX" w:eastAsia="fr-FR"/>
        </w:rPr>
        <w:tab/>
      </w:r>
      <w:r w:rsidRPr="00FF5D15">
        <w:rPr>
          <w:rFonts w:ascii="Calibri" w:eastAsia="Calibri" w:hAnsi="Calibri" w:cs="Calibri"/>
          <w:color w:val="222222"/>
          <w:sz w:val="18"/>
          <w:szCs w:val="18"/>
          <w:lang w:val="es-MX" w:eastAsia="fr-FR"/>
        </w:rPr>
        <w:tab/>
      </w:r>
      <w:r w:rsidRPr="00FF5D15">
        <w:rPr>
          <w:rFonts w:ascii="Calibri" w:eastAsia="Calibri" w:hAnsi="Calibri" w:cs="Calibri"/>
          <w:color w:val="222222"/>
          <w:sz w:val="18"/>
          <w:szCs w:val="18"/>
          <w:lang w:val="es-MX" w:eastAsia="fr-FR"/>
        </w:rPr>
        <w:tab/>
      </w:r>
      <w:r w:rsidR="00785EBB">
        <w:rPr>
          <w:rFonts w:ascii="Calibri" w:eastAsia="Calibri" w:hAnsi="Calibri" w:cs="Calibri"/>
          <w:color w:val="222222"/>
          <w:sz w:val="18"/>
          <w:szCs w:val="18"/>
          <w:lang w:val="es-MX" w:eastAsia="fr-FR"/>
        </w:rPr>
        <w:t xml:space="preserve">JDSR </w:t>
      </w:r>
    </w:p>
    <w:p w:rsidR="00FF5D15" w:rsidRPr="00FF5D15" w:rsidRDefault="00FF5D15" w:rsidP="00FF5D15">
      <w:pPr>
        <w:shd w:val="clear" w:color="auto" w:fill="FFFFFF"/>
        <w:tabs>
          <w:tab w:val="left" w:pos="1416"/>
          <w:tab w:val="left" w:pos="2078"/>
          <w:tab w:val="left" w:pos="2106"/>
        </w:tabs>
        <w:spacing w:line="240" w:lineRule="auto"/>
        <w:ind w:left="2130" w:hanging="2130"/>
        <w:rPr>
          <w:rFonts w:ascii="Calibri" w:eastAsia="Calibri" w:hAnsi="Calibri" w:cs="Calibri"/>
          <w:bCs/>
          <w:iCs/>
          <w:color w:val="222222"/>
          <w:sz w:val="18"/>
          <w:szCs w:val="18"/>
          <w:lang w:val="es-CO" w:eastAsia="fr-FR"/>
        </w:rPr>
      </w:pPr>
      <w:r w:rsidRPr="00FF5D15">
        <w:rPr>
          <w:rFonts w:ascii="Calibri" w:eastAsia="Calibri" w:hAnsi="Calibri" w:cs="Calibri"/>
          <w:color w:val="222222"/>
          <w:sz w:val="18"/>
          <w:szCs w:val="18"/>
          <w:lang w:val="es-MX" w:eastAsia="fr-FR"/>
        </w:rPr>
        <w:t xml:space="preserve">Magistrado Sustanciador: </w:t>
      </w:r>
      <w:r w:rsidRPr="00FF5D15">
        <w:rPr>
          <w:rFonts w:ascii="Calibri" w:eastAsia="Calibri" w:hAnsi="Calibri" w:cs="Calibri"/>
          <w:color w:val="222222"/>
          <w:sz w:val="18"/>
          <w:szCs w:val="18"/>
          <w:lang w:val="es-MX" w:eastAsia="fr-FR"/>
        </w:rPr>
        <w:tab/>
      </w:r>
      <w:r w:rsidRPr="00FF5D15">
        <w:rPr>
          <w:rFonts w:ascii="Calibri" w:eastAsia="Calibri" w:hAnsi="Calibri" w:cs="Calibri"/>
          <w:color w:val="222222"/>
          <w:sz w:val="18"/>
          <w:szCs w:val="18"/>
          <w:lang w:val="es-MX" w:eastAsia="fr-FR"/>
        </w:rPr>
        <w:tab/>
      </w:r>
      <w:r w:rsidRPr="00FF5D15">
        <w:rPr>
          <w:rFonts w:ascii="Calibri" w:eastAsia="Calibri" w:hAnsi="Calibri" w:cs="Calibri"/>
          <w:color w:val="222222"/>
          <w:sz w:val="18"/>
          <w:szCs w:val="18"/>
          <w:lang w:val="es-MX" w:eastAsia="fr-FR"/>
        </w:rPr>
        <w:tab/>
        <w:t>JORGE ARTURO CASTAÑO DUQUE</w:t>
      </w:r>
    </w:p>
    <w:p w:rsidR="00FF5D15" w:rsidRPr="00FF5D15" w:rsidRDefault="00FF5D15" w:rsidP="00FF5D15">
      <w:pPr>
        <w:shd w:val="clear" w:color="auto" w:fill="FFFFFF"/>
        <w:tabs>
          <w:tab w:val="left" w:pos="1418"/>
          <w:tab w:val="left" w:pos="2078"/>
          <w:tab w:val="left" w:pos="2106"/>
        </w:tabs>
        <w:spacing w:line="240" w:lineRule="auto"/>
        <w:rPr>
          <w:rFonts w:ascii="Calibri" w:eastAsia="Calibri" w:hAnsi="Calibri" w:cs="Calibri"/>
          <w:b/>
          <w:bCs/>
          <w:color w:val="222222"/>
          <w:sz w:val="10"/>
          <w:szCs w:val="10"/>
          <w:lang w:val="es-CO" w:eastAsia="fr-FR"/>
        </w:rPr>
      </w:pPr>
    </w:p>
    <w:p w:rsidR="00FF5D15" w:rsidRPr="00FF5D15" w:rsidRDefault="00FF5D15" w:rsidP="00FF5D15">
      <w:pPr>
        <w:shd w:val="clear" w:color="auto" w:fill="FFFFFF"/>
        <w:tabs>
          <w:tab w:val="left" w:pos="2124"/>
        </w:tabs>
        <w:spacing w:after="200" w:line="240" w:lineRule="auto"/>
        <w:rPr>
          <w:rFonts w:ascii="Calibri" w:eastAsia="Calibri" w:hAnsi="Calibri" w:cs="Calibri"/>
          <w:b/>
          <w:bCs/>
          <w:color w:val="222222"/>
          <w:sz w:val="18"/>
          <w:szCs w:val="18"/>
          <w:lang w:val="es-ES_tradnl" w:eastAsia="fr-FR"/>
        </w:rPr>
      </w:pPr>
      <w:r w:rsidRPr="00FF5D15">
        <w:rPr>
          <w:rFonts w:ascii="Calibri" w:eastAsia="Calibri" w:hAnsi="Calibri" w:cs="Calibri"/>
          <w:b/>
          <w:bCs/>
          <w:color w:val="222222"/>
          <w:sz w:val="18"/>
          <w:szCs w:val="18"/>
          <w:lang w:val="es-CO" w:eastAsia="fr-FR"/>
        </w:rPr>
        <w:t xml:space="preserve">Temas:                            </w:t>
      </w:r>
      <w:r w:rsidRPr="00FF5D15">
        <w:rPr>
          <w:rFonts w:ascii="Calibri" w:eastAsia="Calibri" w:hAnsi="Calibri" w:cs="Calibri"/>
          <w:b/>
          <w:bCs/>
          <w:color w:val="222222"/>
          <w:sz w:val="18"/>
          <w:szCs w:val="18"/>
          <w:lang w:val="es-CO" w:eastAsia="fr-FR"/>
        </w:rPr>
        <w:tab/>
        <w:t xml:space="preserve"> LESIONES PERSONALES CULPOSAS / </w:t>
      </w:r>
      <w:r w:rsidRPr="00FF5D15">
        <w:rPr>
          <w:rFonts w:ascii="Calibri" w:eastAsia="Calibri" w:hAnsi="Calibri" w:cs="Calibri"/>
          <w:b/>
          <w:bCs/>
          <w:color w:val="222222"/>
          <w:sz w:val="18"/>
          <w:szCs w:val="18"/>
          <w:lang w:val="es-ES_tradnl" w:eastAsia="fr-FR"/>
        </w:rPr>
        <w:t xml:space="preserve">APLICACIÓN DEL PRINCIPIO </w:t>
      </w:r>
      <w:r w:rsidRPr="00FF5D15">
        <w:rPr>
          <w:rFonts w:ascii="Calibri" w:eastAsia="Calibri" w:hAnsi="Calibri" w:cs="Calibri"/>
          <w:b/>
          <w:bCs/>
          <w:i/>
          <w:color w:val="222222"/>
          <w:sz w:val="18"/>
          <w:szCs w:val="18"/>
          <w:lang w:val="es-ES_tradnl" w:eastAsia="fr-FR"/>
        </w:rPr>
        <w:t>IN DUBIO PRO REO.</w:t>
      </w:r>
      <w:r w:rsidRPr="00FF5D15">
        <w:rPr>
          <w:rFonts w:ascii="Calibri" w:eastAsia="Calibri" w:hAnsi="Calibri" w:cs="Calibri"/>
          <w:b/>
          <w:bCs/>
          <w:color w:val="222222"/>
          <w:sz w:val="18"/>
          <w:szCs w:val="18"/>
          <w:lang w:val="es-CO" w:eastAsia="fr-FR"/>
        </w:rPr>
        <w:t xml:space="preserve"> </w:t>
      </w:r>
      <w:r w:rsidRPr="00FF5D15">
        <w:rPr>
          <w:rFonts w:ascii="Calibri" w:eastAsia="Calibri" w:hAnsi="Calibri" w:cs="Calibri"/>
          <w:bCs/>
          <w:color w:val="222222"/>
          <w:sz w:val="18"/>
          <w:szCs w:val="18"/>
          <w:lang w:val="es-CO" w:eastAsia="fr-FR"/>
        </w:rPr>
        <w:t>“</w:t>
      </w:r>
      <w:r w:rsidRPr="00FF5D15">
        <w:rPr>
          <w:rFonts w:ascii="Calibri" w:eastAsia="Calibri" w:hAnsi="Calibri" w:cs="Calibri"/>
          <w:bCs/>
          <w:color w:val="222222"/>
          <w:sz w:val="18"/>
          <w:szCs w:val="18"/>
          <w:lang w:eastAsia="fr-FR"/>
        </w:rPr>
        <w:t xml:space="preserve">[L]a formulación de imputación se realizó en febrero 24 de 2014, por el ilícito de lesiones personales culposas, consagradas en los artículos 111, 112 inciso 2°, 113 inc. 2° y 114 inc. 2°, siendo en consecuencia ésta última la </w:t>
      </w:r>
      <w:r w:rsidRPr="00FF5D15">
        <w:rPr>
          <w:rFonts w:ascii="Calibri" w:eastAsia="Calibri" w:hAnsi="Calibri" w:cs="Calibri"/>
          <w:bCs/>
          <w:color w:val="222222"/>
          <w:sz w:val="18"/>
          <w:szCs w:val="18"/>
          <w:lang w:val="es-ES_tradnl" w:eastAsia="fr-FR"/>
        </w:rPr>
        <w:t xml:space="preserve">conducta de mayor connotación que le fuera imputada al señor </w:t>
      </w:r>
      <w:r w:rsidR="00785EBB">
        <w:rPr>
          <w:rFonts w:ascii="Calibri" w:eastAsia="Calibri" w:hAnsi="Calibri" w:cs="Calibri"/>
          <w:bCs/>
          <w:color w:val="222222"/>
          <w:sz w:val="18"/>
          <w:szCs w:val="18"/>
          <w:lang w:val="es-ES_tradnl" w:eastAsia="fr-FR"/>
        </w:rPr>
        <w:t xml:space="preserve">JDSR </w:t>
      </w:r>
      <w:r w:rsidRPr="00FF5D15">
        <w:rPr>
          <w:rFonts w:ascii="Calibri" w:eastAsia="Calibri" w:hAnsi="Calibri" w:cs="Calibri"/>
          <w:bCs/>
          <w:color w:val="222222"/>
          <w:sz w:val="18"/>
          <w:szCs w:val="18"/>
          <w:lang w:val="es-ES_tradnl" w:eastAsia="fr-FR"/>
        </w:rPr>
        <w:t xml:space="preserve"> SUÁREZ a raíz de la perturbación funcional permanente del órgano de la visión del señor FERNANDO ANTONIO ROJAS MUÑOZ, la cual tiene aparejada una pena de prisión de 48 a 144 meses, pero en aplicación de lo reglado en el artículo 120 C.P., la sanción a imponer oscilaría entre 9 meses, 18 días y 36  meses de prisión. </w:t>
      </w:r>
      <w:r w:rsidRPr="00FF5D15">
        <w:rPr>
          <w:rFonts w:ascii="Calibri" w:eastAsia="Calibri" w:hAnsi="Calibri" w:cs="Calibri"/>
          <w:bCs/>
          <w:color w:val="222222"/>
          <w:sz w:val="18"/>
          <w:szCs w:val="18"/>
          <w:lang w:eastAsia="fr-FR"/>
        </w:rPr>
        <w:t xml:space="preserve">De acuerdo con lo reglado en el artículo 86 del Código Penal, ese acto de comunicación interrumpió el término de prescripción, y éste empezó a correr nuevamente por un tiempo igual a la mitad del señalado en el artículo 83 ibídem. Así mismo y de conformidad con lo reglado en el artículo 292 C.P.P., una vez producida la interrupción del término prescriptivo, este comenzará a correr de nuevo por un término igual a la mitad del estipulado en el artículo 83 del Código Penal, sin que pueda ser inferior a tres (3) años. Bajo esas circunstancias, la prescripción para estos delitos tuvo lugar el 24 de febrero de 2017, esto es, tres días después de que se dictó el fallo de primer nivel y cuando las diligencias todavía se encontraban en esa célula judicial en término para que se sustentara el recurso de apelación interpuesto, por lo que en ese sentido le asiste razón al abogado recurrente en su solicitud. (…) </w:t>
      </w:r>
      <w:r w:rsidRPr="00FF5D15">
        <w:rPr>
          <w:rFonts w:ascii="Calibri" w:eastAsia="Calibri" w:hAnsi="Calibri" w:cs="Calibri"/>
          <w:bCs/>
          <w:color w:val="222222"/>
          <w:sz w:val="18"/>
          <w:szCs w:val="18"/>
          <w:lang w:val="es-ES_tradnl" w:eastAsia="fr-FR"/>
        </w:rPr>
        <w:t xml:space="preserve">[L]a Corporación estima que existen dudas insalvables con respecto a la responsabilidad que le puede corresponder al señor </w:t>
      </w:r>
      <w:r w:rsidR="00785EBB">
        <w:rPr>
          <w:rFonts w:ascii="Calibri" w:eastAsia="Calibri" w:hAnsi="Calibri" w:cs="Calibri"/>
          <w:bCs/>
          <w:color w:val="222222"/>
          <w:sz w:val="18"/>
          <w:szCs w:val="18"/>
          <w:lang w:val="es-ES_tradnl" w:eastAsia="fr-FR"/>
        </w:rPr>
        <w:t xml:space="preserve">JDSR </w:t>
      </w:r>
      <w:r w:rsidRPr="00FF5D15">
        <w:rPr>
          <w:rFonts w:ascii="Calibri" w:eastAsia="Calibri" w:hAnsi="Calibri" w:cs="Calibri"/>
          <w:bCs/>
          <w:color w:val="222222"/>
          <w:sz w:val="18"/>
          <w:szCs w:val="18"/>
          <w:lang w:val="es-ES_tradnl" w:eastAsia="fr-FR"/>
        </w:rPr>
        <w:t xml:space="preserve"> por las afectaciones que padeció en su salud el señor FERNANDO ANTONIO ROJAS MUÑOZ, las cuales no fueron dilucidas en el curso del juicio oral, y por lo cual en aplicación del </w:t>
      </w:r>
      <w:r w:rsidRPr="00FF5D15">
        <w:rPr>
          <w:rFonts w:ascii="Calibri" w:eastAsia="Calibri" w:hAnsi="Calibri" w:cs="Calibri"/>
          <w:bCs/>
          <w:i/>
          <w:color w:val="222222"/>
          <w:sz w:val="18"/>
          <w:szCs w:val="18"/>
          <w:lang w:val="es-ES_tradnl" w:eastAsia="fr-FR"/>
        </w:rPr>
        <w:t>in dubio pro reo</w:t>
      </w:r>
      <w:r w:rsidRPr="00FF5D15">
        <w:rPr>
          <w:rFonts w:ascii="Calibri" w:eastAsia="Calibri" w:hAnsi="Calibri" w:cs="Calibri"/>
          <w:bCs/>
          <w:color w:val="222222"/>
          <w:sz w:val="18"/>
          <w:szCs w:val="18"/>
          <w:lang w:val="es-ES_tradnl" w:eastAsia="fr-FR"/>
        </w:rPr>
        <w:t xml:space="preserve"> las mismas deben ser resueltas a favor del procesado. En ese orden de ideas se revocará la sentencia de condena proferida, y en su lugar se absolverá al acusado </w:t>
      </w:r>
      <w:r w:rsidR="00785EBB">
        <w:rPr>
          <w:rFonts w:ascii="Calibri" w:eastAsia="Calibri" w:hAnsi="Calibri" w:cs="Calibri"/>
          <w:bCs/>
          <w:color w:val="222222"/>
          <w:sz w:val="18"/>
          <w:szCs w:val="18"/>
          <w:lang w:val="es-ES_tradnl" w:eastAsia="fr-FR"/>
        </w:rPr>
        <w:t xml:space="preserve">JDSR </w:t>
      </w:r>
      <w:r w:rsidRPr="00FF5D15">
        <w:rPr>
          <w:rFonts w:ascii="Calibri" w:eastAsia="Calibri" w:hAnsi="Calibri" w:cs="Calibri"/>
          <w:bCs/>
          <w:color w:val="222222"/>
          <w:sz w:val="18"/>
          <w:szCs w:val="18"/>
          <w:lang w:val="es-ES_tradnl" w:eastAsia="fr-FR"/>
        </w:rPr>
        <w:t xml:space="preserve"> de los cargos endilgados.”.</w:t>
      </w:r>
    </w:p>
    <w:p w:rsidR="00FF5D15" w:rsidRDefault="00FF5D15" w:rsidP="00B16917">
      <w:pPr>
        <w:spacing w:line="240" w:lineRule="auto"/>
        <w:rPr>
          <w:spacing w:val="-6"/>
          <w:sz w:val="12"/>
          <w:szCs w:val="12"/>
        </w:rPr>
      </w:pPr>
    </w:p>
    <w:p w:rsidR="00FF5D15" w:rsidRDefault="00FF5D15" w:rsidP="00B16917">
      <w:pPr>
        <w:spacing w:line="240" w:lineRule="auto"/>
        <w:rPr>
          <w:spacing w:val="-6"/>
          <w:sz w:val="12"/>
          <w:szCs w:val="12"/>
        </w:rPr>
      </w:pPr>
    </w:p>
    <w:p w:rsidR="00FF5D15" w:rsidRDefault="00FF5D15" w:rsidP="00B16917">
      <w:pPr>
        <w:spacing w:line="240" w:lineRule="auto"/>
        <w:rPr>
          <w:spacing w:val="-6"/>
          <w:sz w:val="12"/>
          <w:szCs w:val="12"/>
        </w:rPr>
      </w:pPr>
    </w:p>
    <w:p w:rsidR="00B25DDF" w:rsidRPr="008D3E08" w:rsidRDefault="00B25DDF" w:rsidP="00B16917">
      <w:pPr>
        <w:spacing w:line="240" w:lineRule="auto"/>
        <w:rPr>
          <w:b/>
          <w:spacing w:val="-6"/>
          <w:sz w:val="12"/>
          <w:szCs w:val="12"/>
        </w:rPr>
      </w:pPr>
      <w:r w:rsidRPr="008D3E08">
        <w:rPr>
          <w:spacing w:val="-6"/>
          <w:sz w:val="12"/>
          <w:szCs w:val="12"/>
        </w:rPr>
        <w:t xml:space="preserve">                                                                                  </w:t>
      </w:r>
      <w:r w:rsidR="0078206A" w:rsidRPr="008D3E08">
        <w:rPr>
          <w:spacing w:val="-6"/>
          <w:sz w:val="12"/>
          <w:szCs w:val="12"/>
        </w:rPr>
        <w:t xml:space="preserve"> </w:t>
      </w:r>
      <w:r w:rsidRPr="008D3E08">
        <w:rPr>
          <w:spacing w:val="-6"/>
          <w:sz w:val="12"/>
          <w:szCs w:val="12"/>
        </w:rPr>
        <w:t xml:space="preserve"> </w:t>
      </w:r>
      <w:r w:rsidR="008D3E08">
        <w:rPr>
          <w:spacing w:val="-6"/>
          <w:sz w:val="12"/>
          <w:szCs w:val="12"/>
        </w:rPr>
        <w:t xml:space="preserve">                            </w:t>
      </w:r>
      <w:r w:rsidRPr="008D3E08">
        <w:rPr>
          <w:spacing w:val="-6"/>
          <w:sz w:val="12"/>
          <w:szCs w:val="12"/>
        </w:rPr>
        <w:t xml:space="preserve"> </w:t>
      </w:r>
      <w:r w:rsidRPr="008D3E08">
        <w:rPr>
          <w:b/>
          <w:spacing w:val="-6"/>
          <w:sz w:val="12"/>
          <w:szCs w:val="12"/>
        </w:rPr>
        <w:t>REPÚBLICA DE COLOMBIA</w:t>
      </w:r>
    </w:p>
    <w:p w:rsidR="00B25DDF" w:rsidRPr="008D3E08" w:rsidRDefault="00B25DDF" w:rsidP="00B16917">
      <w:pPr>
        <w:spacing w:line="240" w:lineRule="auto"/>
        <w:rPr>
          <w:b/>
          <w:spacing w:val="-6"/>
          <w:sz w:val="12"/>
          <w:szCs w:val="12"/>
        </w:rPr>
      </w:pPr>
      <w:r w:rsidRPr="008D3E08">
        <w:rPr>
          <w:b/>
          <w:spacing w:val="-6"/>
          <w:sz w:val="12"/>
          <w:szCs w:val="12"/>
        </w:rPr>
        <w:t xml:space="preserve">                                                              </w:t>
      </w:r>
      <w:r w:rsidR="00B33D4A" w:rsidRPr="008D3E08">
        <w:rPr>
          <w:b/>
          <w:spacing w:val="-6"/>
          <w:sz w:val="12"/>
          <w:szCs w:val="12"/>
        </w:rPr>
        <w:t xml:space="preserve">                               </w:t>
      </w:r>
      <w:r w:rsidR="0078206A" w:rsidRPr="008D3E08">
        <w:rPr>
          <w:b/>
          <w:spacing w:val="-6"/>
          <w:sz w:val="12"/>
          <w:szCs w:val="12"/>
        </w:rPr>
        <w:t xml:space="preserve"> </w:t>
      </w:r>
      <w:r w:rsidRPr="008D3E08">
        <w:rPr>
          <w:b/>
          <w:spacing w:val="-6"/>
          <w:sz w:val="12"/>
          <w:szCs w:val="12"/>
        </w:rPr>
        <w:t xml:space="preserve"> </w:t>
      </w:r>
      <w:r w:rsidR="008D3E08">
        <w:rPr>
          <w:b/>
          <w:spacing w:val="-6"/>
          <w:sz w:val="12"/>
          <w:szCs w:val="12"/>
        </w:rPr>
        <w:t xml:space="preserve">                                </w:t>
      </w:r>
      <w:r w:rsidRPr="008D3E08">
        <w:rPr>
          <w:b/>
          <w:spacing w:val="-6"/>
          <w:sz w:val="12"/>
          <w:szCs w:val="12"/>
        </w:rPr>
        <w:t>PEREIRA-RISARALDA</w:t>
      </w:r>
    </w:p>
    <w:p w:rsidR="00B25DDF" w:rsidRPr="008D3E08" w:rsidRDefault="00E962DE" w:rsidP="00B16917">
      <w:pPr>
        <w:tabs>
          <w:tab w:val="left" w:pos="3090"/>
        </w:tabs>
        <w:spacing w:line="240" w:lineRule="auto"/>
        <w:rPr>
          <w:spacing w:val="-6"/>
          <w:sz w:val="12"/>
          <w:szCs w:val="12"/>
        </w:rPr>
      </w:pPr>
      <w:r w:rsidRPr="008D3E08">
        <w:rPr>
          <w:b/>
          <w:iCs/>
          <w:noProof/>
          <w:spacing w:val="-6"/>
          <w:sz w:val="12"/>
          <w:szCs w:val="12"/>
          <w:lang w:eastAsia="es-ES"/>
        </w:rPr>
        <w:drawing>
          <wp:anchor distT="0" distB="0" distL="114300" distR="114300" simplePos="0" relativeHeight="251657728" behindDoc="1" locked="0" layoutInCell="1" allowOverlap="1">
            <wp:simplePos x="0" y="0"/>
            <wp:positionH relativeFrom="column">
              <wp:posOffset>2365375</wp:posOffset>
            </wp:positionH>
            <wp:positionV relativeFrom="paragraph">
              <wp:posOffset>224155</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DDF" w:rsidRPr="008D3E08">
        <w:rPr>
          <w:b/>
          <w:spacing w:val="-6"/>
          <w:sz w:val="12"/>
          <w:szCs w:val="12"/>
        </w:rPr>
        <w:t xml:space="preserve">                                                                                                </w:t>
      </w:r>
      <w:r w:rsidR="0008068F" w:rsidRPr="008D3E08">
        <w:rPr>
          <w:b/>
          <w:spacing w:val="-6"/>
          <w:sz w:val="12"/>
          <w:szCs w:val="12"/>
        </w:rPr>
        <w:t xml:space="preserve"> </w:t>
      </w:r>
      <w:r w:rsidR="00B25DDF" w:rsidRPr="008D3E08">
        <w:rPr>
          <w:b/>
          <w:spacing w:val="-6"/>
          <w:sz w:val="12"/>
          <w:szCs w:val="12"/>
        </w:rPr>
        <w:t xml:space="preserve">  </w:t>
      </w:r>
      <w:r w:rsidR="008D3E08">
        <w:rPr>
          <w:b/>
          <w:spacing w:val="-6"/>
          <w:sz w:val="12"/>
          <w:szCs w:val="12"/>
        </w:rPr>
        <w:t xml:space="preserve">                                   </w:t>
      </w:r>
      <w:r w:rsidR="0078206A" w:rsidRPr="008D3E08">
        <w:rPr>
          <w:b/>
          <w:spacing w:val="-6"/>
          <w:sz w:val="12"/>
          <w:szCs w:val="12"/>
        </w:rPr>
        <w:t xml:space="preserve"> </w:t>
      </w:r>
      <w:r w:rsidR="00B25DDF" w:rsidRPr="008D3E08">
        <w:rPr>
          <w:b/>
          <w:spacing w:val="-6"/>
          <w:sz w:val="12"/>
          <w:szCs w:val="12"/>
        </w:rPr>
        <w:t>RAMA JUDICIAL</w:t>
      </w:r>
    </w:p>
    <w:p w:rsidR="00B25DDF" w:rsidRPr="008D3E08" w:rsidRDefault="00B25DDF" w:rsidP="00B16917">
      <w:pPr>
        <w:spacing w:line="240" w:lineRule="auto"/>
        <w:jc w:val="center"/>
        <w:rPr>
          <w:rFonts w:ascii="Algerian" w:hAnsi="Algerian"/>
          <w:spacing w:val="-6"/>
          <w:sz w:val="28"/>
          <w:szCs w:val="28"/>
        </w:rPr>
      </w:pPr>
      <w:r w:rsidRPr="008D3E08">
        <w:rPr>
          <w:rFonts w:ascii="Algerian" w:hAnsi="Algerian"/>
          <w:smallCaps/>
          <w:color w:val="000000"/>
          <w:spacing w:val="-6"/>
          <w:sz w:val="28"/>
          <w:szCs w:val="28"/>
        </w:rPr>
        <w:t>TRIBUNAL SUPERIOR DE PEREIRA</w:t>
      </w:r>
    </w:p>
    <w:p w:rsidR="00B25DDF" w:rsidRPr="008D3E08" w:rsidRDefault="00B25DDF" w:rsidP="00B16917">
      <w:pPr>
        <w:pStyle w:val="Textoindependiente3"/>
        <w:tabs>
          <w:tab w:val="left" w:pos="1202"/>
        </w:tabs>
        <w:spacing w:line="240" w:lineRule="auto"/>
        <w:jc w:val="center"/>
        <w:rPr>
          <w:rFonts w:ascii="Algerian" w:hAnsi="Algerian"/>
          <w:spacing w:val="-6"/>
          <w:sz w:val="28"/>
          <w:szCs w:val="28"/>
        </w:rPr>
      </w:pPr>
      <w:r w:rsidRPr="008D3E08">
        <w:rPr>
          <w:rFonts w:ascii="Algerian" w:hAnsi="Algerian"/>
          <w:spacing w:val="-6"/>
          <w:sz w:val="28"/>
          <w:szCs w:val="28"/>
        </w:rPr>
        <w:t>SALA de decisión PENAL</w:t>
      </w:r>
    </w:p>
    <w:p w:rsidR="00B25DDF" w:rsidRPr="008D3E08" w:rsidRDefault="00B25DDF" w:rsidP="00B16917">
      <w:pPr>
        <w:spacing w:line="240" w:lineRule="auto"/>
        <w:jc w:val="center"/>
        <w:rPr>
          <w:spacing w:val="-6"/>
        </w:rPr>
      </w:pPr>
      <w:r w:rsidRPr="008D3E08">
        <w:rPr>
          <w:spacing w:val="-6"/>
        </w:rPr>
        <w:t>Magistrado Ponente</w:t>
      </w:r>
    </w:p>
    <w:p w:rsidR="00B25DDF" w:rsidRPr="008D3E08" w:rsidRDefault="00B25DDF" w:rsidP="00B16917">
      <w:pPr>
        <w:spacing w:line="240" w:lineRule="auto"/>
        <w:jc w:val="center"/>
        <w:rPr>
          <w:spacing w:val="-6"/>
          <w:sz w:val="24"/>
          <w:szCs w:val="24"/>
        </w:rPr>
      </w:pPr>
      <w:r w:rsidRPr="008D3E08">
        <w:rPr>
          <w:spacing w:val="-6"/>
          <w:sz w:val="24"/>
          <w:szCs w:val="24"/>
        </w:rPr>
        <w:t xml:space="preserve"> JORGE ARTURO CASTAÑO DUQUE</w:t>
      </w:r>
    </w:p>
    <w:p w:rsidR="00B25DDF" w:rsidRPr="00FB61AD" w:rsidRDefault="00B25DDF" w:rsidP="00B16917">
      <w:pPr>
        <w:spacing w:line="240" w:lineRule="auto"/>
        <w:rPr>
          <w:sz w:val="24"/>
          <w:szCs w:val="24"/>
        </w:rPr>
      </w:pPr>
      <w:r w:rsidRPr="00FB61AD">
        <w:t xml:space="preserve">                                                 </w:t>
      </w:r>
    </w:p>
    <w:p w:rsidR="00FE7AA3" w:rsidRPr="00FB61AD" w:rsidRDefault="00FE7AA3" w:rsidP="00B16917">
      <w:pPr>
        <w:spacing w:line="240" w:lineRule="auto"/>
        <w:rPr>
          <w:sz w:val="24"/>
          <w:szCs w:val="24"/>
        </w:rPr>
      </w:pPr>
    </w:p>
    <w:p w:rsidR="00B25DDF" w:rsidRPr="00FB61AD" w:rsidRDefault="00EE5EA2" w:rsidP="00B16917">
      <w:pPr>
        <w:spacing w:line="240" w:lineRule="auto"/>
        <w:jc w:val="center"/>
      </w:pPr>
      <w:r w:rsidRPr="00FB61AD">
        <w:t xml:space="preserve">    Pereira, </w:t>
      </w:r>
      <w:r w:rsidR="00F351F0">
        <w:t>tres</w:t>
      </w:r>
      <w:r w:rsidR="00FB61AD" w:rsidRPr="00FB61AD">
        <w:t xml:space="preserve"> </w:t>
      </w:r>
      <w:r w:rsidRPr="00FB61AD">
        <w:t>(</w:t>
      </w:r>
      <w:r w:rsidR="00F351F0">
        <w:t>03</w:t>
      </w:r>
      <w:r w:rsidR="00B25DDF" w:rsidRPr="00FB61AD">
        <w:t>) d</w:t>
      </w:r>
      <w:r w:rsidRPr="00FB61AD">
        <w:t xml:space="preserve">e </w:t>
      </w:r>
      <w:r w:rsidR="00F351F0">
        <w:t>abril</w:t>
      </w:r>
      <w:r w:rsidR="00A15EE9" w:rsidRPr="00FB61AD">
        <w:t xml:space="preserve"> </w:t>
      </w:r>
      <w:r w:rsidR="00B25DDF" w:rsidRPr="00FB61AD">
        <w:t xml:space="preserve">de dos mil </w:t>
      </w:r>
      <w:r w:rsidR="00900F1E" w:rsidRPr="00FB61AD">
        <w:t>diecis</w:t>
      </w:r>
      <w:r w:rsidR="002F167D" w:rsidRPr="00FB61AD">
        <w:t>iete</w:t>
      </w:r>
      <w:r w:rsidR="00900F1E" w:rsidRPr="00FB61AD">
        <w:t xml:space="preserve"> </w:t>
      </w:r>
      <w:r w:rsidR="00A44512" w:rsidRPr="00FB61AD">
        <w:t>(201</w:t>
      </w:r>
      <w:r w:rsidR="002F167D" w:rsidRPr="00FB61AD">
        <w:t>7</w:t>
      </w:r>
      <w:r w:rsidR="00B25DDF" w:rsidRPr="00FB61AD">
        <w:t>)</w:t>
      </w:r>
    </w:p>
    <w:p w:rsidR="00B25DDF" w:rsidRPr="00FB61AD" w:rsidRDefault="00B25DDF" w:rsidP="00B16917">
      <w:pPr>
        <w:spacing w:line="240" w:lineRule="auto"/>
        <w:jc w:val="center"/>
        <w:rPr>
          <w:sz w:val="24"/>
          <w:szCs w:val="24"/>
        </w:rPr>
      </w:pPr>
    </w:p>
    <w:p w:rsidR="00FE7AA3" w:rsidRPr="00FB61AD" w:rsidRDefault="00FE7AA3" w:rsidP="00B16917">
      <w:pPr>
        <w:spacing w:line="240" w:lineRule="auto"/>
        <w:jc w:val="center"/>
      </w:pPr>
    </w:p>
    <w:p w:rsidR="00B25DDF" w:rsidRPr="00FB61AD" w:rsidRDefault="00B25DDF" w:rsidP="00B16917">
      <w:pPr>
        <w:spacing w:line="240" w:lineRule="auto"/>
        <w:jc w:val="center"/>
        <w:rPr>
          <w:sz w:val="24"/>
          <w:szCs w:val="24"/>
        </w:rPr>
      </w:pPr>
      <w:r w:rsidRPr="00FB61AD">
        <w:rPr>
          <w:sz w:val="22"/>
          <w:szCs w:val="22"/>
        </w:rPr>
        <w:t xml:space="preserve">  </w:t>
      </w:r>
      <w:r w:rsidR="00F351F0">
        <w:rPr>
          <w:sz w:val="24"/>
          <w:szCs w:val="24"/>
        </w:rPr>
        <w:t>ACTA DE APROBACIÓN N° 302</w:t>
      </w:r>
    </w:p>
    <w:p w:rsidR="00B25DDF" w:rsidRPr="00FB61AD" w:rsidRDefault="00B25DDF" w:rsidP="00B16917">
      <w:pPr>
        <w:spacing w:line="240" w:lineRule="auto"/>
        <w:jc w:val="center"/>
        <w:rPr>
          <w:sz w:val="24"/>
          <w:szCs w:val="24"/>
        </w:rPr>
      </w:pPr>
      <w:r w:rsidRPr="00FB61AD">
        <w:rPr>
          <w:sz w:val="24"/>
          <w:szCs w:val="24"/>
        </w:rPr>
        <w:t xml:space="preserve">  SEGUNDA INSTANCIA</w:t>
      </w:r>
    </w:p>
    <w:p w:rsidR="00B25DDF" w:rsidRPr="00FB61AD" w:rsidRDefault="00B25DDF" w:rsidP="00B16917">
      <w:pPr>
        <w:spacing w:line="240" w:lineRule="auto"/>
        <w:rPr>
          <w:sz w:val="24"/>
          <w:szCs w:val="24"/>
          <w:lang w:val="es-CO"/>
        </w:rPr>
      </w:pPr>
    </w:p>
    <w:p w:rsidR="00FE7AA3" w:rsidRPr="00FB61AD" w:rsidRDefault="00FE7AA3" w:rsidP="00B16917">
      <w:pPr>
        <w:spacing w:line="240" w:lineRule="auto"/>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60"/>
      </w:tblGrid>
      <w:tr w:rsidR="00B25DDF" w:rsidRPr="00FB61AD">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FB61AD" w:rsidRDefault="00B25DDF" w:rsidP="00B16917">
            <w:pPr>
              <w:pStyle w:val="Tablaidentificadora"/>
              <w:rPr>
                <w:szCs w:val="24"/>
              </w:rPr>
            </w:pPr>
            <w:r w:rsidRPr="00FB61AD">
              <w:rPr>
                <w:szCs w:val="24"/>
              </w:rPr>
              <w:t xml:space="preserve">Fecha y hora de lectura: </w:t>
            </w:r>
          </w:p>
        </w:tc>
        <w:tc>
          <w:tcPr>
            <w:tcW w:w="4960" w:type="dxa"/>
            <w:tcBorders>
              <w:top w:val="single" w:sz="4" w:space="0" w:color="auto"/>
              <w:left w:val="single" w:sz="4" w:space="0" w:color="auto"/>
              <w:bottom w:val="single" w:sz="4" w:space="0" w:color="auto"/>
              <w:right w:val="single" w:sz="4" w:space="0" w:color="auto"/>
            </w:tcBorders>
          </w:tcPr>
          <w:p w:rsidR="00B25DDF" w:rsidRPr="00FB61AD" w:rsidRDefault="00F351F0" w:rsidP="00B16917">
            <w:pPr>
              <w:pStyle w:val="Tablaidentificadora"/>
              <w:rPr>
                <w:rFonts w:cs="Tahoma"/>
                <w:szCs w:val="24"/>
              </w:rPr>
            </w:pPr>
            <w:r>
              <w:rPr>
                <w:rFonts w:cs="Tahoma"/>
                <w:szCs w:val="24"/>
              </w:rPr>
              <w:t>Abril 4 de 2017, 9:07 a.m.</w:t>
            </w:r>
          </w:p>
        </w:tc>
      </w:tr>
      <w:tr w:rsidR="00B25DDF" w:rsidRPr="00FB61AD">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FB61AD" w:rsidRDefault="00900F1E" w:rsidP="00900F1E">
            <w:pPr>
              <w:pStyle w:val="Tablaidentificadora"/>
              <w:rPr>
                <w:szCs w:val="24"/>
              </w:rPr>
            </w:pPr>
            <w:r w:rsidRPr="00FB61AD">
              <w:rPr>
                <w:szCs w:val="24"/>
              </w:rPr>
              <w:t>Acusado</w:t>
            </w:r>
            <w:r w:rsidR="00B25DDF" w:rsidRPr="00FB61AD">
              <w:rPr>
                <w:szCs w:val="24"/>
              </w:rPr>
              <w:t xml:space="preserve">: </w:t>
            </w:r>
          </w:p>
        </w:tc>
        <w:tc>
          <w:tcPr>
            <w:tcW w:w="4960" w:type="dxa"/>
            <w:tcBorders>
              <w:top w:val="single" w:sz="4" w:space="0" w:color="auto"/>
              <w:left w:val="single" w:sz="4" w:space="0" w:color="auto"/>
              <w:bottom w:val="single" w:sz="4" w:space="0" w:color="auto"/>
              <w:right w:val="single" w:sz="4" w:space="0" w:color="auto"/>
            </w:tcBorders>
          </w:tcPr>
          <w:p w:rsidR="00B25DDF" w:rsidRPr="00FB61AD" w:rsidRDefault="00785EBB" w:rsidP="00900F1E">
            <w:pPr>
              <w:pStyle w:val="Tablaidentificadora"/>
              <w:rPr>
                <w:rFonts w:cs="Tahoma"/>
                <w:szCs w:val="24"/>
              </w:rPr>
            </w:pPr>
            <w:r>
              <w:rPr>
                <w:rFonts w:cs="Tahoma"/>
                <w:szCs w:val="24"/>
              </w:rPr>
              <w:t xml:space="preserve">JDSR </w:t>
            </w:r>
          </w:p>
        </w:tc>
      </w:tr>
      <w:tr w:rsidR="00B25DDF" w:rsidRPr="00FB61AD">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FB61AD" w:rsidRDefault="00B25DDF" w:rsidP="00B16917">
            <w:pPr>
              <w:pStyle w:val="Tablaidentificadora"/>
              <w:rPr>
                <w:szCs w:val="24"/>
              </w:rPr>
            </w:pPr>
            <w:r w:rsidRPr="00FB61AD">
              <w:rPr>
                <w:szCs w:val="24"/>
              </w:rPr>
              <w:t>Cédula de ciudadanía:</w:t>
            </w:r>
          </w:p>
        </w:tc>
        <w:tc>
          <w:tcPr>
            <w:tcW w:w="4960" w:type="dxa"/>
            <w:tcBorders>
              <w:top w:val="single" w:sz="4" w:space="0" w:color="auto"/>
              <w:left w:val="single" w:sz="4" w:space="0" w:color="auto"/>
              <w:bottom w:val="single" w:sz="4" w:space="0" w:color="auto"/>
              <w:right w:val="single" w:sz="4" w:space="0" w:color="auto"/>
            </w:tcBorders>
          </w:tcPr>
          <w:p w:rsidR="00B25DDF" w:rsidRPr="00FB61AD" w:rsidRDefault="00A15EE9" w:rsidP="00A15EE9">
            <w:pPr>
              <w:pStyle w:val="Tablaidentificadora"/>
              <w:rPr>
                <w:rFonts w:cs="Tahoma"/>
                <w:szCs w:val="24"/>
              </w:rPr>
            </w:pPr>
            <w:r w:rsidRPr="00FB61AD">
              <w:rPr>
                <w:rFonts w:cs="Tahoma"/>
                <w:szCs w:val="24"/>
              </w:rPr>
              <w:t>4.540.465 de Quinchía</w:t>
            </w:r>
            <w:r w:rsidR="002F167D" w:rsidRPr="00FB61AD">
              <w:rPr>
                <w:rFonts w:cs="Tahoma"/>
                <w:szCs w:val="24"/>
              </w:rPr>
              <w:t xml:space="preserve"> </w:t>
            </w:r>
            <w:r w:rsidR="00556BDC" w:rsidRPr="00FB61AD">
              <w:rPr>
                <w:rFonts w:cs="Tahoma"/>
                <w:szCs w:val="24"/>
              </w:rPr>
              <w:t>(</w:t>
            </w:r>
            <w:r w:rsidR="00900F1E" w:rsidRPr="00FB61AD">
              <w:rPr>
                <w:rFonts w:cs="Tahoma"/>
                <w:szCs w:val="24"/>
              </w:rPr>
              <w:t>R</w:t>
            </w:r>
            <w:r w:rsidR="00556BDC" w:rsidRPr="00FB61AD">
              <w:rPr>
                <w:rFonts w:cs="Tahoma"/>
                <w:szCs w:val="24"/>
              </w:rPr>
              <w:t>d</w:t>
            </w:r>
            <w:r w:rsidR="00900F1E" w:rsidRPr="00FB61AD">
              <w:rPr>
                <w:rFonts w:cs="Tahoma"/>
                <w:szCs w:val="24"/>
              </w:rPr>
              <w:t>a</w:t>
            </w:r>
            <w:r w:rsidR="00556BDC" w:rsidRPr="00FB61AD">
              <w:rPr>
                <w:rFonts w:cs="Tahoma"/>
                <w:szCs w:val="24"/>
              </w:rPr>
              <w:t>.)</w:t>
            </w:r>
          </w:p>
        </w:tc>
      </w:tr>
      <w:tr w:rsidR="00B25DDF" w:rsidRPr="00FB61AD">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FB61AD" w:rsidRDefault="00B25DDF" w:rsidP="00B16917">
            <w:pPr>
              <w:pStyle w:val="Tablaidentificadora"/>
              <w:rPr>
                <w:szCs w:val="24"/>
              </w:rPr>
            </w:pPr>
            <w:r w:rsidRPr="00FB61AD">
              <w:rPr>
                <w:szCs w:val="24"/>
              </w:rPr>
              <w:t>Delito:</w:t>
            </w:r>
          </w:p>
        </w:tc>
        <w:tc>
          <w:tcPr>
            <w:tcW w:w="4960" w:type="dxa"/>
            <w:tcBorders>
              <w:top w:val="single" w:sz="4" w:space="0" w:color="auto"/>
              <w:left w:val="single" w:sz="4" w:space="0" w:color="auto"/>
              <w:bottom w:val="single" w:sz="4" w:space="0" w:color="auto"/>
              <w:right w:val="single" w:sz="4" w:space="0" w:color="auto"/>
            </w:tcBorders>
          </w:tcPr>
          <w:p w:rsidR="00B25DDF" w:rsidRPr="00FB61AD" w:rsidRDefault="00556BDC" w:rsidP="00B16917">
            <w:pPr>
              <w:pStyle w:val="Tablaidentificadora"/>
              <w:rPr>
                <w:rFonts w:cs="Tahoma"/>
                <w:szCs w:val="24"/>
              </w:rPr>
            </w:pPr>
            <w:r w:rsidRPr="00FB61AD">
              <w:rPr>
                <w:rFonts w:cs="Tahoma"/>
                <w:szCs w:val="24"/>
              </w:rPr>
              <w:t>Lesiones Personales Culposas</w:t>
            </w:r>
          </w:p>
        </w:tc>
      </w:tr>
      <w:tr w:rsidR="00B25DDF" w:rsidRPr="00FB61AD">
        <w:trPr>
          <w:trHeight w:val="259"/>
        </w:trPr>
        <w:tc>
          <w:tcPr>
            <w:tcW w:w="3860" w:type="dxa"/>
            <w:tcBorders>
              <w:top w:val="single" w:sz="4" w:space="0" w:color="auto"/>
              <w:left w:val="single" w:sz="4" w:space="0" w:color="auto"/>
              <w:bottom w:val="single" w:sz="4" w:space="0" w:color="auto"/>
              <w:right w:val="single" w:sz="4" w:space="0" w:color="auto"/>
            </w:tcBorders>
          </w:tcPr>
          <w:p w:rsidR="00B25DDF" w:rsidRPr="00FB61AD" w:rsidRDefault="00B25DDF" w:rsidP="00B16917">
            <w:pPr>
              <w:pStyle w:val="Tablaidentificadora"/>
              <w:rPr>
                <w:szCs w:val="24"/>
              </w:rPr>
            </w:pPr>
            <w:r w:rsidRPr="00FB61AD">
              <w:rPr>
                <w:szCs w:val="24"/>
              </w:rPr>
              <w:t>Víctima:</w:t>
            </w:r>
          </w:p>
        </w:tc>
        <w:tc>
          <w:tcPr>
            <w:tcW w:w="4960" w:type="dxa"/>
            <w:tcBorders>
              <w:top w:val="single" w:sz="4" w:space="0" w:color="auto"/>
              <w:left w:val="single" w:sz="4" w:space="0" w:color="auto"/>
              <w:bottom w:val="single" w:sz="4" w:space="0" w:color="auto"/>
              <w:right w:val="single" w:sz="4" w:space="0" w:color="auto"/>
            </w:tcBorders>
          </w:tcPr>
          <w:p w:rsidR="00556BDC" w:rsidRPr="00FB61AD" w:rsidRDefault="00A15EE9" w:rsidP="00900F1E">
            <w:pPr>
              <w:pStyle w:val="Tablaidentificadora"/>
              <w:rPr>
                <w:rFonts w:cs="Tahoma"/>
                <w:szCs w:val="24"/>
              </w:rPr>
            </w:pPr>
            <w:r w:rsidRPr="00FB61AD">
              <w:rPr>
                <w:rFonts w:cs="Tahoma"/>
                <w:szCs w:val="24"/>
              </w:rPr>
              <w:t>Fernando Antonio Rojas Muñoz</w:t>
            </w:r>
          </w:p>
        </w:tc>
      </w:tr>
      <w:tr w:rsidR="00B25DDF" w:rsidRPr="00FB61AD">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FB61AD" w:rsidRDefault="00B25DDF" w:rsidP="00B16917">
            <w:pPr>
              <w:pStyle w:val="Tablaidentificadora"/>
              <w:rPr>
                <w:szCs w:val="24"/>
              </w:rPr>
            </w:pPr>
            <w:r w:rsidRPr="00FB61AD">
              <w:rPr>
                <w:szCs w:val="24"/>
              </w:rPr>
              <w:t>Procedencia:</w:t>
            </w:r>
          </w:p>
        </w:tc>
        <w:tc>
          <w:tcPr>
            <w:tcW w:w="4960" w:type="dxa"/>
            <w:tcBorders>
              <w:top w:val="single" w:sz="4" w:space="0" w:color="auto"/>
              <w:left w:val="single" w:sz="4" w:space="0" w:color="auto"/>
              <w:bottom w:val="single" w:sz="4" w:space="0" w:color="auto"/>
              <w:right w:val="single" w:sz="4" w:space="0" w:color="auto"/>
            </w:tcBorders>
          </w:tcPr>
          <w:p w:rsidR="00B25DDF" w:rsidRPr="00FB61AD" w:rsidRDefault="00556BDC" w:rsidP="00A15EE9">
            <w:pPr>
              <w:pStyle w:val="Tablaidentificadora"/>
              <w:rPr>
                <w:rFonts w:cs="Tahoma"/>
                <w:szCs w:val="24"/>
              </w:rPr>
            </w:pPr>
            <w:r w:rsidRPr="00FB61AD">
              <w:rPr>
                <w:rFonts w:cs="Tahoma"/>
                <w:szCs w:val="24"/>
              </w:rPr>
              <w:t>Juzgado</w:t>
            </w:r>
            <w:r w:rsidR="00900F1E" w:rsidRPr="00FB61AD">
              <w:rPr>
                <w:rFonts w:cs="Tahoma"/>
                <w:szCs w:val="24"/>
              </w:rPr>
              <w:t xml:space="preserve"> </w:t>
            </w:r>
            <w:r w:rsidR="00A15EE9" w:rsidRPr="00FB61AD">
              <w:rPr>
                <w:rFonts w:cs="Tahoma"/>
                <w:szCs w:val="24"/>
              </w:rPr>
              <w:t xml:space="preserve">Tercero </w:t>
            </w:r>
            <w:r w:rsidRPr="00FB61AD">
              <w:rPr>
                <w:rFonts w:cs="Tahoma"/>
                <w:szCs w:val="24"/>
              </w:rPr>
              <w:t xml:space="preserve">Penal Municipal </w:t>
            </w:r>
            <w:r w:rsidR="00B16917" w:rsidRPr="00FB61AD">
              <w:rPr>
                <w:rFonts w:cs="Tahoma"/>
                <w:szCs w:val="24"/>
              </w:rPr>
              <w:t>con funciones de c</w:t>
            </w:r>
            <w:r w:rsidRPr="00FB61AD">
              <w:rPr>
                <w:rFonts w:cs="Tahoma"/>
                <w:szCs w:val="24"/>
              </w:rPr>
              <w:t xml:space="preserve">onocimiento de </w:t>
            </w:r>
            <w:r w:rsidR="00900F1E" w:rsidRPr="00FB61AD">
              <w:rPr>
                <w:rFonts w:cs="Tahoma"/>
                <w:szCs w:val="24"/>
              </w:rPr>
              <w:t>Pereira</w:t>
            </w:r>
            <w:r w:rsidRPr="00FB61AD">
              <w:rPr>
                <w:rFonts w:cs="Tahoma"/>
                <w:szCs w:val="24"/>
              </w:rPr>
              <w:t xml:space="preserve"> (Rda.)</w:t>
            </w:r>
          </w:p>
        </w:tc>
      </w:tr>
      <w:tr w:rsidR="00B25DDF" w:rsidRPr="00FB61AD">
        <w:trPr>
          <w:trHeight w:val="275"/>
        </w:trPr>
        <w:tc>
          <w:tcPr>
            <w:tcW w:w="3860" w:type="dxa"/>
            <w:tcBorders>
              <w:top w:val="single" w:sz="4" w:space="0" w:color="auto"/>
              <w:left w:val="single" w:sz="4" w:space="0" w:color="auto"/>
              <w:bottom w:val="single" w:sz="4" w:space="0" w:color="auto"/>
              <w:right w:val="single" w:sz="4" w:space="0" w:color="auto"/>
            </w:tcBorders>
          </w:tcPr>
          <w:p w:rsidR="00B25DDF" w:rsidRPr="00FB61AD" w:rsidRDefault="00B25DDF" w:rsidP="00B16917">
            <w:pPr>
              <w:pStyle w:val="Tablaidentificadora"/>
              <w:rPr>
                <w:szCs w:val="24"/>
              </w:rPr>
            </w:pPr>
            <w:r w:rsidRPr="00FB61AD">
              <w:rPr>
                <w:szCs w:val="24"/>
              </w:rPr>
              <w:t>Asunto:</w:t>
            </w:r>
          </w:p>
        </w:tc>
        <w:tc>
          <w:tcPr>
            <w:tcW w:w="4960" w:type="dxa"/>
            <w:tcBorders>
              <w:top w:val="single" w:sz="4" w:space="0" w:color="auto"/>
              <w:left w:val="single" w:sz="4" w:space="0" w:color="auto"/>
              <w:bottom w:val="single" w:sz="4" w:space="0" w:color="auto"/>
              <w:right w:val="single" w:sz="4" w:space="0" w:color="auto"/>
            </w:tcBorders>
          </w:tcPr>
          <w:p w:rsidR="00B25DDF" w:rsidRPr="00FB61AD" w:rsidRDefault="00556BDC" w:rsidP="00A15EE9">
            <w:pPr>
              <w:pStyle w:val="Tablaidentificadora"/>
              <w:rPr>
                <w:rFonts w:cs="Tahoma"/>
                <w:szCs w:val="24"/>
              </w:rPr>
            </w:pPr>
            <w:r w:rsidRPr="00FB61AD">
              <w:rPr>
                <w:rFonts w:cs="Tahoma"/>
                <w:szCs w:val="24"/>
              </w:rPr>
              <w:t xml:space="preserve">Decide apelación interpuesta por la </w:t>
            </w:r>
            <w:r w:rsidR="002F167D" w:rsidRPr="00FB61AD">
              <w:rPr>
                <w:rFonts w:cs="Tahoma"/>
                <w:szCs w:val="24"/>
              </w:rPr>
              <w:t xml:space="preserve">defensa </w:t>
            </w:r>
            <w:r w:rsidRPr="00FB61AD">
              <w:rPr>
                <w:rFonts w:cs="Tahoma"/>
                <w:szCs w:val="24"/>
              </w:rPr>
              <w:t>contra el fallo</w:t>
            </w:r>
            <w:r w:rsidR="00B21788" w:rsidRPr="00FB61AD">
              <w:rPr>
                <w:rFonts w:cs="Tahoma"/>
                <w:szCs w:val="24"/>
              </w:rPr>
              <w:t xml:space="preserve"> </w:t>
            </w:r>
            <w:r w:rsidR="002F167D" w:rsidRPr="00FB61AD">
              <w:rPr>
                <w:rFonts w:cs="Tahoma"/>
                <w:szCs w:val="24"/>
              </w:rPr>
              <w:t xml:space="preserve">condenatorio </w:t>
            </w:r>
            <w:r w:rsidRPr="00FB61AD">
              <w:rPr>
                <w:rFonts w:cs="Tahoma"/>
                <w:szCs w:val="24"/>
              </w:rPr>
              <w:t xml:space="preserve">fechado </w:t>
            </w:r>
            <w:r w:rsidR="00A15EE9" w:rsidRPr="00FB61AD">
              <w:rPr>
                <w:rFonts w:cs="Tahoma"/>
                <w:szCs w:val="24"/>
              </w:rPr>
              <w:t xml:space="preserve">febrero 21 </w:t>
            </w:r>
            <w:r w:rsidR="002F167D" w:rsidRPr="00FB61AD">
              <w:rPr>
                <w:rFonts w:cs="Tahoma"/>
                <w:szCs w:val="24"/>
              </w:rPr>
              <w:t>de 201</w:t>
            </w:r>
            <w:r w:rsidR="00A15EE9" w:rsidRPr="00FB61AD">
              <w:rPr>
                <w:rFonts w:cs="Tahoma"/>
                <w:szCs w:val="24"/>
              </w:rPr>
              <w:t>7</w:t>
            </w:r>
            <w:r w:rsidRPr="00FB61AD">
              <w:rPr>
                <w:rFonts w:cs="Tahoma"/>
                <w:szCs w:val="24"/>
              </w:rPr>
              <w:t xml:space="preserve">. SE </w:t>
            </w:r>
            <w:r w:rsidR="00B7159E" w:rsidRPr="00FB61AD">
              <w:rPr>
                <w:rFonts w:cs="Tahoma"/>
                <w:szCs w:val="24"/>
              </w:rPr>
              <w:t xml:space="preserve">REVOCA y </w:t>
            </w:r>
            <w:r w:rsidR="00A15EE9" w:rsidRPr="00FB61AD">
              <w:rPr>
                <w:rFonts w:cs="Tahoma"/>
                <w:szCs w:val="24"/>
              </w:rPr>
              <w:t>ABSUELVE</w:t>
            </w:r>
          </w:p>
        </w:tc>
      </w:tr>
    </w:tbl>
    <w:p w:rsidR="00B25DDF" w:rsidRPr="00FB61AD" w:rsidRDefault="00B01B87" w:rsidP="00B25DDF">
      <w:r w:rsidRPr="00FB61AD">
        <w:lastRenderedPageBreak/>
        <w:t>El Tribunal Superior d</w:t>
      </w:r>
      <w:r w:rsidR="005E41DB" w:rsidRPr="00FB61AD">
        <w:t>el Distrito Judicial de Pereira</w:t>
      </w:r>
      <w:r w:rsidRPr="00FB61AD">
        <w:t xml:space="preserve"> pronuncia la sentencia en los siguientes términos:</w:t>
      </w:r>
    </w:p>
    <w:p w:rsidR="00B25DDF" w:rsidRPr="00FB61AD" w:rsidRDefault="00B25DDF" w:rsidP="00B01B87">
      <w:pPr>
        <w:pStyle w:val="Textoindependiente2"/>
      </w:pPr>
    </w:p>
    <w:p w:rsidR="00B01B87" w:rsidRPr="00FB61AD" w:rsidRDefault="00B01B87" w:rsidP="00FF5D15">
      <w:pPr>
        <w:tabs>
          <w:tab w:val="left" w:pos="6075"/>
        </w:tabs>
        <w:rPr>
          <w:rStyle w:val="Algerian"/>
        </w:rPr>
      </w:pPr>
      <w:r w:rsidRPr="00FB61AD">
        <w:rPr>
          <w:rStyle w:val="Algerian"/>
        </w:rPr>
        <w:t xml:space="preserve">1.- </w:t>
      </w:r>
      <w:r w:rsidR="009D3DE3" w:rsidRPr="00FB61AD">
        <w:rPr>
          <w:rStyle w:val="Algerian"/>
        </w:rPr>
        <w:t>hechos Y precedentes</w:t>
      </w:r>
      <w:r w:rsidR="00FF5D15">
        <w:rPr>
          <w:rStyle w:val="Algerian"/>
        </w:rPr>
        <w:tab/>
      </w:r>
    </w:p>
    <w:p w:rsidR="00B01B87" w:rsidRPr="00FB61AD" w:rsidRDefault="00B01B87" w:rsidP="00B01B87">
      <w:pPr>
        <w:rPr>
          <w:sz w:val="24"/>
          <w:szCs w:val="24"/>
        </w:rPr>
      </w:pPr>
    </w:p>
    <w:p w:rsidR="009D3DE3" w:rsidRPr="00FB61AD" w:rsidRDefault="009D3DE3" w:rsidP="009D3DE3">
      <w:r w:rsidRPr="00FB61AD">
        <w:t>La situación fáctica jurídicamente relevante y la actuación procesal esencial para la decisión a tomar, se pueden sinte</w:t>
      </w:r>
      <w:r w:rsidR="001F59E7" w:rsidRPr="00FB61AD">
        <w:t>tizar así:</w:t>
      </w:r>
    </w:p>
    <w:p w:rsidR="00B01B87" w:rsidRPr="00FB61AD" w:rsidRDefault="00B01B87" w:rsidP="00B01B87">
      <w:pPr>
        <w:rPr>
          <w:sz w:val="24"/>
          <w:szCs w:val="24"/>
        </w:rPr>
      </w:pPr>
    </w:p>
    <w:p w:rsidR="00167B65" w:rsidRPr="00FB61AD" w:rsidRDefault="00B01B87" w:rsidP="00D5053F">
      <w:pPr>
        <w:rPr>
          <w:rStyle w:val="Numeracinttulo"/>
          <w:b w:val="0"/>
          <w:sz w:val="26"/>
        </w:rPr>
      </w:pPr>
      <w:r w:rsidRPr="00FB61AD">
        <w:rPr>
          <w:rStyle w:val="Numeracinttulo"/>
        </w:rPr>
        <w:t xml:space="preserve">1.1.- </w:t>
      </w:r>
      <w:r w:rsidR="00167B65" w:rsidRPr="00FB61AD">
        <w:rPr>
          <w:rStyle w:val="Numeracinttulo"/>
          <w:b w:val="0"/>
          <w:sz w:val="26"/>
        </w:rPr>
        <w:t xml:space="preserve">Los hechos fueron plasmados por la juez de primer nivel en la sentencia objeto de estudio de la siguiente </w:t>
      </w:r>
      <w:r w:rsidR="00E8404C" w:rsidRPr="00FB61AD">
        <w:rPr>
          <w:rStyle w:val="Numeracinttulo"/>
          <w:b w:val="0"/>
          <w:sz w:val="26"/>
        </w:rPr>
        <w:t>manera</w:t>
      </w:r>
      <w:r w:rsidR="00167B65" w:rsidRPr="00FB61AD">
        <w:rPr>
          <w:rStyle w:val="Numeracinttulo"/>
          <w:b w:val="0"/>
          <w:sz w:val="26"/>
        </w:rPr>
        <w:t>:</w:t>
      </w:r>
    </w:p>
    <w:p w:rsidR="00167B65" w:rsidRPr="00FB61AD" w:rsidRDefault="00167B65" w:rsidP="00D5053F">
      <w:pPr>
        <w:rPr>
          <w:rStyle w:val="Numeracinttulo"/>
          <w:b w:val="0"/>
          <w:szCs w:val="24"/>
        </w:rPr>
      </w:pPr>
    </w:p>
    <w:p w:rsidR="00E8404C" w:rsidRPr="00FB61AD" w:rsidRDefault="00E8404C" w:rsidP="00E8404C">
      <w:pPr>
        <w:spacing w:line="240" w:lineRule="auto"/>
        <w:ind w:left="510" w:right="510"/>
        <w:rPr>
          <w:rStyle w:val="Numeracinttulo"/>
          <w:rFonts w:ascii="Verdana" w:hAnsi="Verdana"/>
          <w:b w:val="0"/>
          <w:sz w:val="20"/>
          <w:szCs w:val="20"/>
        </w:rPr>
      </w:pPr>
      <w:r w:rsidRPr="00FB61AD">
        <w:rPr>
          <w:rStyle w:val="Numeracinttulo"/>
          <w:rFonts w:ascii="Verdana" w:hAnsi="Verdana"/>
          <w:b w:val="0"/>
          <w:sz w:val="20"/>
          <w:szCs w:val="20"/>
        </w:rPr>
        <w:t>“</w:t>
      </w:r>
      <w:r w:rsidR="00F66F31" w:rsidRPr="00FB61AD">
        <w:rPr>
          <w:rStyle w:val="Numeracinttulo"/>
          <w:rFonts w:ascii="Verdana" w:hAnsi="Verdana"/>
          <w:b w:val="0"/>
          <w:sz w:val="20"/>
          <w:szCs w:val="20"/>
        </w:rPr>
        <w:t xml:space="preserve">[…] </w:t>
      </w:r>
      <w:r w:rsidRPr="00FB61AD">
        <w:rPr>
          <w:rStyle w:val="Numeracinttulo"/>
          <w:rFonts w:ascii="Verdana" w:hAnsi="Verdana"/>
          <w:b w:val="0"/>
          <w:sz w:val="20"/>
          <w:szCs w:val="20"/>
        </w:rPr>
        <w:t xml:space="preserve">el 9 de marzo de 2009, sobre las 7:10 P.M, en la calle 21 con carrera 12 de esta ciudad, ocurrió un accidente de tránsito entre la buseta de placas WHI-873, conducida por Fernando Antonio Rojas Muñoz y la motocicleta de placa XFA-86A, conducida por </w:t>
      </w:r>
      <w:r w:rsidR="00785EBB">
        <w:rPr>
          <w:rStyle w:val="Numeracinttulo"/>
          <w:rFonts w:ascii="Verdana" w:hAnsi="Verdana"/>
          <w:b w:val="0"/>
          <w:sz w:val="20"/>
          <w:szCs w:val="20"/>
        </w:rPr>
        <w:t xml:space="preserve">JDSR </w:t>
      </w:r>
      <w:r w:rsidRPr="00FB61AD">
        <w:rPr>
          <w:rStyle w:val="Numeracinttulo"/>
          <w:rFonts w:ascii="Verdana" w:hAnsi="Verdana"/>
          <w:b w:val="0"/>
          <w:sz w:val="20"/>
          <w:szCs w:val="20"/>
        </w:rPr>
        <w:t>, resultando ambos conductores con lesiones de consideración, valoradas y certificadas en los distintos reconocimientos médicos por los peritos forenses que los examinaron”.</w:t>
      </w:r>
    </w:p>
    <w:p w:rsidR="0091029F" w:rsidRPr="00FB61AD" w:rsidRDefault="0091029F" w:rsidP="0091029F">
      <w:pPr>
        <w:rPr>
          <w:rStyle w:val="Numeracinttulo"/>
          <w:b w:val="0"/>
          <w:szCs w:val="24"/>
        </w:rPr>
      </w:pPr>
    </w:p>
    <w:p w:rsidR="00FB14DB" w:rsidRPr="00FB61AD" w:rsidRDefault="0091029F" w:rsidP="0091029F">
      <w:pPr>
        <w:rPr>
          <w:rStyle w:val="Numeracinttulo"/>
          <w:b w:val="0"/>
          <w:sz w:val="26"/>
        </w:rPr>
      </w:pPr>
      <w:r w:rsidRPr="00FB61AD">
        <w:rPr>
          <w:rStyle w:val="Numeracinttulo"/>
          <w:szCs w:val="24"/>
        </w:rPr>
        <w:t>1.2.-</w:t>
      </w:r>
      <w:r w:rsidRPr="00FB61AD">
        <w:rPr>
          <w:rStyle w:val="Numeracinttulo"/>
          <w:b w:val="0"/>
          <w:sz w:val="26"/>
        </w:rPr>
        <w:t xml:space="preserve"> </w:t>
      </w:r>
      <w:r w:rsidR="00E561AD" w:rsidRPr="00FB61AD">
        <w:rPr>
          <w:rStyle w:val="Numeracinttulo"/>
          <w:b w:val="0"/>
          <w:sz w:val="26"/>
        </w:rPr>
        <w:t xml:space="preserve">Realizada la audiencia de formulación de imputación en </w:t>
      </w:r>
      <w:r w:rsidR="00E8404C" w:rsidRPr="00FB61AD">
        <w:rPr>
          <w:rStyle w:val="Numeracinttulo"/>
          <w:b w:val="0"/>
          <w:sz w:val="26"/>
        </w:rPr>
        <w:t xml:space="preserve">febrero 24 </w:t>
      </w:r>
      <w:r w:rsidR="002F167D" w:rsidRPr="00FB61AD">
        <w:rPr>
          <w:rStyle w:val="Numeracinttulo"/>
          <w:b w:val="0"/>
          <w:sz w:val="26"/>
        </w:rPr>
        <w:t xml:space="preserve">de 2014 ante el Juzgado </w:t>
      </w:r>
      <w:r w:rsidR="008464FB" w:rsidRPr="00FB61AD">
        <w:rPr>
          <w:rStyle w:val="Numeracinttulo"/>
          <w:b w:val="0"/>
          <w:sz w:val="26"/>
        </w:rPr>
        <w:t>Sex</w:t>
      </w:r>
      <w:r w:rsidR="00E8404C" w:rsidRPr="00FB61AD">
        <w:rPr>
          <w:rStyle w:val="Numeracinttulo"/>
          <w:b w:val="0"/>
          <w:sz w:val="26"/>
        </w:rPr>
        <w:t xml:space="preserve">to </w:t>
      </w:r>
      <w:r w:rsidR="002F167D" w:rsidRPr="00FB61AD">
        <w:rPr>
          <w:rStyle w:val="Numeracinttulo"/>
          <w:b w:val="0"/>
          <w:sz w:val="26"/>
        </w:rPr>
        <w:t>Penal Municipal con función de control de garantías de Pereira (Rda.)</w:t>
      </w:r>
      <w:r w:rsidR="004455F0" w:rsidRPr="00FB61AD">
        <w:rPr>
          <w:rStyle w:val="Numeracinttulo"/>
          <w:b w:val="0"/>
          <w:sz w:val="26"/>
        </w:rPr>
        <w:t>,</w:t>
      </w:r>
      <w:r w:rsidR="00E561AD" w:rsidRPr="00FB61AD">
        <w:rPr>
          <w:rStyle w:val="Numeracinttulo"/>
          <w:b w:val="0"/>
          <w:sz w:val="26"/>
        </w:rPr>
        <w:t xml:space="preserve"> en la cual se le endilgaron cargos a</w:t>
      </w:r>
      <w:r w:rsidR="00431179" w:rsidRPr="00FB61AD">
        <w:rPr>
          <w:rStyle w:val="Numeracinttulo"/>
          <w:b w:val="0"/>
          <w:sz w:val="26"/>
        </w:rPr>
        <w:t xml:space="preserve">l señor </w:t>
      </w:r>
      <w:r w:rsidR="00785EBB">
        <w:rPr>
          <w:rStyle w:val="Numeracinttulo"/>
          <w:sz w:val="22"/>
          <w:szCs w:val="22"/>
        </w:rPr>
        <w:t xml:space="preserve">JDSR </w:t>
      </w:r>
      <w:r w:rsidR="00E8404C" w:rsidRPr="00FB61AD">
        <w:rPr>
          <w:rStyle w:val="Numeracinttulo"/>
          <w:sz w:val="22"/>
          <w:szCs w:val="22"/>
        </w:rPr>
        <w:t xml:space="preserve"> </w:t>
      </w:r>
      <w:r w:rsidR="00E561AD" w:rsidRPr="00FB61AD">
        <w:rPr>
          <w:rStyle w:val="Numeracinttulo"/>
          <w:b w:val="0"/>
          <w:sz w:val="26"/>
        </w:rPr>
        <w:t xml:space="preserve">por </w:t>
      </w:r>
      <w:r w:rsidR="002F167D" w:rsidRPr="00FB61AD">
        <w:rPr>
          <w:rStyle w:val="Numeracinttulo"/>
          <w:b w:val="0"/>
          <w:sz w:val="26"/>
        </w:rPr>
        <w:t xml:space="preserve">el delito de </w:t>
      </w:r>
      <w:r w:rsidR="00B97892" w:rsidRPr="00FB61AD">
        <w:rPr>
          <w:rStyle w:val="Numeracinttulo"/>
          <w:b w:val="0"/>
          <w:sz w:val="26"/>
        </w:rPr>
        <w:t>lesiones personales culposas</w:t>
      </w:r>
      <w:r w:rsidR="00E561AD" w:rsidRPr="00FB61AD">
        <w:rPr>
          <w:rStyle w:val="Numeracinttulo"/>
          <w:b w:val="0"/>
          <w:sz w:val="26"/>
        </w:rPr>
        <w:t xml:space="preserve"> co</w:t>
      </w:r>
      <w:r w:rsidR="002F167D" w:rsidRPr="00FB61AD">
        <w:rPr>
          <w:rStyle w:val="Numeracinttulo"/>
          <w:b w:val="0"/>
          <w:sz w:val="26"/>
        </w:rPr>
        <w:t>nsagradas en los artículos 111,</w:t>
      </w:r>
      <w:r w:rsidR="00431179" w:rsidRPr="00FB61AD">
        <w:rPr>
          <w:rStyle w:val="Numeracinttulo"/>
          <w:b w:val="0"/>
          <w:sz w:val="26"/>
        </w:rPr>
        <w:t xml:space="preserve"> </w:t>
      </w:r>
      <w:r w:rsidR="00E561AD" w:rsidRPr="00FB61AD">
        <w:rPr>
          <w:rStyle w:val="Numeracinttulo"/>
          <w:b w:val="0"/>
          <w:sz w:val="26"/>
        </w:rPr>
        <w:t>11</w:t>
      </w:r>
      <w:r w:rsidR="00E8404C" w:rsidRPr="00FB61AD">
        <w:rPr>
          <w:rStyle w:val="Numeracinttulo"/>
          <w:b w:val="0"/>
          <w:sz w:val="26"/>
        </w:rPr>
        <w:t>2</w:t>
      </w:r>
      <w:r w:rsidR="00E561AD" w:rsidRPr="00FB61AD">
        <w:rPr>
          <w:rStyle w:val="Numeracinttulo"/>
          <w:b w:val="0"/>
          <w:sz w:val="26"/>
        </w:rPr>
        <w:t xml:space="preserve"> inciso 2</w:t>
      </w:r>
      <w:r w:rsidR="00D24A52" w:rsidRPr="00FB61AD">
        <w:rPr>
          <w:rStyle w:val="Numeracinttulo"/>
          <w:b w:val="0"/>
          <w:sz w:val="26"/>
        </w:rPr>
        <w:t>°</w:t>
      </w:r>
      <w:r w:rsidR="00431179" w:rsidRPr="00FB61AD">
        <w:rPr>
          <w:rStyle w:val="Numeracinttulo"/>
          <w:b w:val="0"/>
          <w:sz w:val="26"/>
        </w:rPr>
        <w:t xml:space="preserve">, </w:t>
      </w:r>
      <w:r w:rsidR="00E8404C" w:rsidRPr="00FB61AD">
        <w:rPr>
          <w:rStyle w:val="Numeracinttulo"/>
          <w:b w:val="0"/>
          <w:sz w:val="26"/>
        </w:rPr>
        <w:t>113 inc. 2°</w:t>
      </w:r>
      <w:r w:rsidR="00FF34EC" w:rsidRPr="00FB61AD">
        <w:rPr>
          <w:rStyle w:val="Numeracinttulo"/>
          <w:b w:val="0"/>
          <w:sz w:val="26"/>
        </w:rPr>
        <w:t>,</w:t>
      </w:r>
      <w:r w:rsidR="00E8404C" w:rsidRPr="00FB61AD">
        <w:rPr>
          <w:rStyle w:val="Numeracinttulo"/>
          <w:b w:val="0"/>
          <w:sz w:val="26"/>
        </w:rPr>
        <w:t xml:space="preserve"> </w:t>
      </w:r>
      <w:r w:rsidR="00431179" w:rsidRPr="00FB61AD">
        <w:rPr>
          <w:rStyle w:val="Numeracinttulo"/>
          <w:b w:val="0"/>
          <w:sz w:val="26"/>
        </w:rPr>
        <w:t>117 y 120</w:t>
      </w:r>
      <w:r w:rsidR="00E561AD" w:rsidRPr="00FB61AD">
        <w:rPr>
          <w:rStyle w:val="Numeracinttulo"/>
          <w:b w:val="0"/>
          <w:sz w:val="26"/>
        </w:rPr>
        <w:t xml:space="preserve"> </w:t>
      </w:r>
      <w:r w:rsidR="00B97892" w:rsidRPr="00FB61AD">
        <w:rPr>
          <w:rStyle w:val="Numeracinttulo"/>
          <w:b w:val="0"/>
          <w:sz w:val="26"/>
        </w:rPr>
        <w:t>C.P.</w:t>
      </w:r>
      <w:r w:rsidR="00531BD0" w:rsidRPr="00FB61AD">
        <w:rPr>
          <w:rStyle w:val="Numeracinttulo"/>
          <w:b w:val="0"/>
          <w:sz w:val="26"/>
        </w:rPr>
        <w:t>,</w:t>
      </w:r>
      <w:r w:rsidR="00E561AD" w:rsidRPr="00FB61AD">
        <w:rPr>
          <w:rStyle w:val="Numeracinttulo"/>
          <w:b w:val="0"/>
          <w:sz w:val="26"/>
        </w:rPr>
        <w:t xml:space="preserve"> y </w:t>
      </w:r>
      <w:r w:rsidR="00851BC1" w:rsidRPr="00FB61AD">
        <w:rPr>
          <w:rStyle w:val="Numeracinttulo"/>
          <w:b w:val="0"/>
          <w:sz w:val="26"/>
        </w:rPr>
        <w:t xml:space="preserve">frente a </w:t>
      </w:r>
      <w:r w:rsidR="00E561AD" w:rsidRPr="00FB61AD">
        <w:rPr>
          <w:rStyle w:val="Numeracinttulo"/>
          <w:b w:val="0"/>
          <w:sz w:val="26"/>
        </w:rPr>
        <w:t>la no aceptación de los mismos, l</w:t>
      </w:r>
      <w:r w:rsidRPr="00FB61AD">
        <w:rPr>
          <w:rStyle w:val="Numeracinttulo"/>
          <w:b w:val="0"/>
          <w:sz w:val="26"/>
        </w:rPr>
        <w:t xml:space="preserve">a Fiscalía presentó formal escrito de acusación </w:t>
      </w:r>
      <w:r w:rsidR="00431179" w:rsidRPr="00FB61AD">
        <w:rPr>
          <w:rStyle w:val="Numeracinttulo"/>
          <w:b w:val="0"/>
          <w:sz w:val="26"/>
        </w:rPr>
        <w:t xml:space="preserve">que se le asignó al Juzgado </w:t>
      </w:r>
      <w:r w:rsidR="008464FB" w:rsidRPr="00FB61AD">
        <w:rPr>
          <w:rStyle w:val="Numeracinttulo"/>
          <w:b w:val="0"/>
          <w:sz w:val="26"/>
        </w:rPr>
        <w:t xml:space="preserve">Tercero </w:t>
      </w:r>
      <w:r w:rsidR="00431179" w:rsidRPr="00FB61AD">
        <w:rPr>
          <w:rStyle w:val="Numeracinttulo"/>
          <w:b w:val="0"/>
          <w:sz w:val="26"/>
        </w:rPr>
        <w:t>Penal Municipal con función de conocimiento de Pereira (</w:t>
      </w:r>
      <w:r w:rsidR="00FF34EC" w:rsidRPr="00FB61AD">
        <w:rPr>
          <w:rStyle w:val="Numeracinttulo"/>
          <w:b w:val="0"/>
          <w:sz w:val="26"/>
        </w:rPr>
        <w:t xml:space="preserve">mayo 14 de </w:t>
      </w:r>
      <w:r w:rsidR="00431179" w:rsidRPr="00FB61AD">
        <w:rPr>
          <w:rStyle w:val="Numeracinttulo"/>
          <w:b w:val="0"/>
          <w:sz w:val="26"/>
        </w:rPr>
        <w:t xml:space="preserve">2014), despacho </w:t>
      </w:r>
      <w:r w:rsidR="00851BC1" w:rsidRPr="00FB61AD">
        <w:rPr>
          <w:rStyle w:val="Numeracinttulo"/>
          <w:b w:val="0"/>
          <w:sz w:val="26"/>
        </w:rPr>
        <w:t xml:space="preserve">en el que </w:t>
      </w:r>
      <w:r w:rsidR="00F61CCA" w:rsidRPr="00FB61AD">
        <w:rPr>
          <w:rStyle w:val="Numeracinttulo"/>
          <w:b w:val="0"/>
          <w:sz w:val="26"/>
        </w:rPr>
        <w:t xml:space="preserve">luego de diversos aplazamientos </w:t>
      </w:r>
      <w:r w:rsidR="00431179" w:rsidRPr="00FB61AD">
        <w:rPr>
          <w:rStyle w:val="Numeracinttulo"/>
          <w:b w:val="0"/>
          <w:sz w:val="26"/>
        </w:rPr>
        <w:t>s</w:t>
      </w:r>
      <w:r w:rsidR="004455F0" w:rsidRPr="00FB61AD">
        <w:rPr>
          <w:rStyle w:val="Numeracinttulo"/>
          <w:b w:val="0"/>
          <w:sz w:val="26"/>
        </w:rPr>
        <w:t>e efectuaron</w:t>
      </w:r>
      <w:r w:rsidR="00431179" w:rsidRPr="00FB61AD">
        <w:rPr>
          <w:rStyle w:val="Numeracinttulo"/>
          <w:b w:val="0"/>
          <w:sz w:val="26"/>
        </w:rPr>
        <w:t xml:space="preserve"> las audiencias de formulación de acusación (</w:t>
      </w:r>
      <w:r w:rsidR="00145015" w:rsidRPr="00FB61AD">
        <w:rPr>
          <w:rStyle w:val="Numeracinttulo"/>
          <w:b w:val="0"/>
          <w:sz w:val="26"/>
        </w:rPr>
        <w:t>enero 3 y 23 de 2017</w:t>
      </w:r>
      <w:r w:rsidR="004455F0" w:rsidRPr="00FB61AD">
        <w:rPr>
          <w:rStyle w:val="Numeracinttulo"/>
          <w:b w:val="0"/>
          <w:sz w:val="26"/>
        </w:rPr>
        <w:t>), donde</w:t>
      </w:r>
      <w:r w:rsidR="00F33A7E" w:rsidRPr="00FB61AD">
        <w:rPr>
          <w:rStyle w:val="Numeracinttulo"/>
          <w:b w:val="0"/>
          <w:sz w:val="26"/>
        </w:rPr>
        <w:t xml:space="preserve"> se modificó la situación jurídica para endilgarle </w:t>
      </w:r>
      <w:r w:rsidR="00F61CCA" w:rsidRPr="00FB61AD">
        <w:rPr>
          <w:rStyle w:val="Numeracinttulo"/>
          <w:b w:val="0"/>
          <w:sz w:val="26"/>
        </w:rPr>
        <w:t>igualmente</w:t>
      </w:r>
      <w:r w:rsidR="004455F0" w:rsidRPr="00FB61AD">
        <w:rPr>
          <w:rStyle w:val="Numeracinttulo"/>
          <w:b w:val="0"/>
          <w:sz w:val="26"/>
        </w:rPr>
        <w:t xml:space="preserve"> al procesado</w:t>
      </w:r>
      <w:r w:rsidR="00F61CCA" w:rsidRPr="00FB61AD">
        <w:rPr>
          <w:rStyle w:val="Numeracinttulo"/>
          <w:b w:val="0"/>
          <w:sz w:val="26"/>
        </w:rPr>
        <w:t xml:space="preserve"> </w:t>
      </w:r>
      <w:r w:rsidR="00F33A7E" w:rsidRPr="00FB61AD">
        <w:rPr>
          <w:rStyle w:val="Numeracinttulo"/>
          <w:b w:val="0"/>
          <w:sz w:val="26"/>
        </w:rPr>
        <w:t>la conducta contemplada en el art. 114 in</w:t>
      </w:r>
      <w:r w:rsidR="00F61CCA" w:rsidRPr="00FB61AD">
        <w:rPr>
          <w:rStyle w:val="Numeracinttulo"/>
          <w:b w:val="0"/>
          <w:sz w:val="26"/>
        </w:rPr>
        <w:t>c</w:t>
      </w:r>
      <w:r w:rsidR="00F33A7E" w:rsidRPr="00FB61AD">
        <w:rPr>
          <w:rStyle w:val="Numeracinttulo"/>
          <w:b w:val="0"/>
          <w:sz w:val="26"/>
        </w:rPr>
        <w:t>. 2°</w:t>
      </w:r>
      <w:r w:rsidR="0022464E" w:rsidRPr="00FB61AD">
        <w:rPr>
          <w:rStyle w:val="Numeracinttulo"/>
          <w:b w:val="0"/>
          <w:sz w:val="26"/>
        </w:rPr>
        <w:t>;</w:t>
      </w:r>
      <w:r w:rsidR="00F61CCA" w:rsidRPr="00FB61AD">
        <w:rPr>
          <w:rStyle w:val="Numeracinttulo"/>
          <w:b w:val="0"/>
          <w:sz w:val="26"/>
        </w:rPr>
        <w:t xml:space="preserve"> </w:t>
      </w:r>
      <w:r w:rsidR="00431179" w:rsidRPr="00FB61AD">
        <w:rPr>
          <w:rStyle w:val="Numeracinttulo"/>
          <w:b w:val="0"/>
          <w:sz w:val="26"/>
        </w:rPr>
        <w:t>preparatoria (</w:t>
      </w:r>
      <w:r w:rsidR="00145015" w:rsidRPr="00FB61AD">
        <w:rPr>
          <w:rStyle w:val="Numeracinttulo"/>
          <w:b w:val="0"/>
          <w:sz w:val="26"/>
        </w:rPr>
        <w:t>febrero 3</w:t>
      </w:r>
      <w:r w:rsidR="00A156FC" w:rsidRPr="00FB61AD">
        <w:rPr>
          <w:rStyle w:val="Numeracinttulo"/>
          <w:b w:val="0"/>
          <w:sz w:val="26"/>
        </w:rPr>
        <w:t xml:space="preserve"> de</w:t>
      </w:r>
      <w:r w:rsidR="00431179" w:rsidRPr="00FB61AD">
        <w:rPr>
          <w:rStyle w:val="Numeracinttulo"/>
          <w:b w:val="0"/>
          <w:sz w:val="26"/>
        </w:rPr>
        <w:t xml:space="preserve"> 201</w:t>
      </w:r>
      <w:r w:rsidR="00145015" w:rsidRPr="00FB61AD">
        <w:rPr>
          <w:rStyle w:val="Numeracinttulo"/>
          <w:b w:val="0"/>
          <w:sz w:val="26"/>
        </w:rPr>
        <w:t>7</w:t>
      </w:r>
      <w:r w:rsidR="00431179" w:rsidRPr="00FB61AD">
        <w:rPr>
          <w:rStyle w:val="Numeracinttulo"/>
          <w:b w:val="0"/>
          <w:sz w:val="26"/>
        </w:rPr>
        <w:t>)</w:t>
      </w:r>
      <w:r w:rsidR="0022464E" w:rsidRPr="00FB61AD">
        <w:rPr>
          <w:rStyle w:val="Numeracinttulo"/>
          <w:b w:val="0"/>
          <w:sz w:val="26"/>
        </w:rPr>
        <w:t>;</w:t>
      </w:r>
      <w:r w:rsidR="00145015" w:rsidRPr="00FB61AD">
        <w:rPr>
          <w:rStyle w:val="Numeracinttulo"/>
          <w:b w:val="0"/>
          <w:sz w:val="26"/>
        </w:rPr>
        <w:t xml:space="preserve"> y</w:t>
      </w:r>
      <w:r w:rsidR="00431179" w:rsidRPr="00FB61AD">
        <w:rPr>
          <w:rStyle w:val="Numeracinttulo"/>
          <w:b w:val="0"/>
          <w:sz w:val="26"/>
        </w:rPr>
        <w:t xml:space="preserve"> </w:t>
      </w:r>
      <w:r w:rsidR="00FB14DB" w:rsidRPr="00FB61AD">
        <w:rPr>
          <w:rStyle w:val="Numeracinttulo"/>
          <w:b w:val="0"/>
          <w:sz w:val="26"/>
        </w:rPr>
        <w:t>juicio oral</w:t>
      </w:r>
      <w:r w:rsidR="00A156FC" w:rsidRPr="00FB61AD">
        <w:rPr>
          <w:rStyle w:val="Numeracinttulo"/>
          <w:b w:val="0"/>
          <w:sz w:val="26"/>
        </w:rPr>
        <w:t xml:space="preserve"> </w:t>
      </w:r>
      <w:r w:rsidR="00431179" w:rsidRPr="00FB61AD">
        <w:rPr>
          <w:rStyle w:val="Numeracinttulo"/>
          <w:b w:val="0"/>
          <w:sz w:val="26"/>
        </w:rPr>
        <w:t xml:space="preserve"> (</w:t>
      </w:r>
      <w:r w:rsidR="00145015" w:rsidRPr="00FB61AD">
        <w:rPr>
          <w:rStyle w:val="Numeracinttulo"/>
          <w:b w:val="0"/>
          <w:sz w:val="26"/>
        </w:rPr>
        <w:t>febrero 10 y 13 de 2017)</w:t>
      </w:r>
      <w:r w:rsidR="004455F0" w:rsidRPr="00FB61AD">
        <w:rPr>
          <w:rStyle w:val="Numeracinttulo"/>
          <w:b w:val="0"/>
          <w:sz w:val="26"/>
        </w:rPr>
        <w:t xml:space="preserve">, al cabo del </w:t>
      </w:r>
      <w:r w:rsidR="00C701D8" w:rsidRPr="00FB61AD">
        <w:rPr>
          <w:rStyle w:val="Numeracinttulo"/>
          <w:b w:val="0"/>
          <w:sz w:val="26"/>
        </w:rPr>
        <w:t>cual se</w:t>
      </w:r>
      <w:r w:rsidR="0044024C" w:rsidRPr="00FB61AD">
        <w:rPr>
          <w:rStyle w:val="Numeracinttulo"/>
          <w:b w:val="0"/>
          <w:sz w:val="26"/>
        </w:rPr>
        <w:t xml:space="preserve"> emitió sentido de fallo de carácter</w:t>
      </w:r>
      <w:r w:rsidR="007F3411" w:rsidRPr="00FB61AD">
        <w:rPr>
          <w:rStyle w:val="Numeracinttulo"/>
          <w:b w:val="0"/>
          <w:sz w:val="26"/>
        </w:rPr>
        <w:t xml:space="preserve"> </w:t>
      </w:r>
      <w:r w:rsidR="00FB14DB" w:rsidRPr="00FB61AD">
        <w:rPr>
          <w:rStyle w:val="Numeracinttulo"/>
          <w:b w:val="0"/>
          <w:sz w:val="26"/>
        </w:rPr>
        <w:t>condenatorio</w:t>
      </w:r>
      <w:r w:rsidR="00DA6F5E" w:rsidRPr="00FB61AD">
        <w:rPr>
          <w:rStyle w:val="Numeracinttulo"/>
          <w:b w:val="0"/>
          <w:sz w:val="26"/>
        </w:rPr>
        <w:t>,</w:t>
      </w:r>
      <w:r w:rsidR="00FB14DB" w:rsidRPr="00FB61AD">
        <w:rPr>
          <w:rStyle w:val="Numeracinttulo"/>
          <w:b w:val="0"/>
          <w:sz w:val="26"/>
        </w:rPr>
        <w:t xml:space="preserve"> y en </w:t>
      </w:r>
      <w:r w:rsidR="00145015" w:rsidRPr="00FB61AD">
        <w:rPr>
          <w:rStyle w:val="Numeracinttulo"/>
          <w:b w:val="0"/>
          <w:sz w:val="26"/>
        </w:rPr>
        <w:t xml:space="preserve">febrero </w:t>
      </w:r>
      <w:r w:rsidR="00FB14DB" w:rsidRPr="00FB61AD">
        <w:rPr>
          <w:rStyle w:val="Numeracinttulo"/>
          <w:b w:val="0"/>
          <w:sz w:val="26"/>
        </w:rPr>
        <w:t>21 de 201</w:t>
      </w:r>
      <w:r w:rsidR="00145015" w:rsidRPr="00FB61AD">
        <w:rPr>
          <w:rStyle w:val="Numeracinttulo"/>
          <w:b w:val="0"/>
          <w:sz w:val="26"/>
        </w:rPr>
        <w:t>7</w:t>
      </w:r>
      <w:r w:rsidR="00FB14DB" w:rsidRPr="00FB61AD">
        <w:rPr>
          <w:rStyle w:val="Numeracinttulo"/>
          <w:b w:val="0"/>
          <w:sz w:val="26"/>
        </w:rPr>
        <w:t xml:space="preserve"> se dio lectura a la sentencia </w:t>
      </w:r>
      <w:r w:rsidR="004455F0" w:rsidRPr="00FB61AD">
        <w:rPr>
          <w:rStyle w:val="Numeracinttulo"/>
          <w:b w:val="0"/>
          <w:sz w:val="26"/>
        </w:rPr>
        <w:t>respectiva, por medio de la cual</w:t>
      </w:r>
      <w:r w:rsidR="00FB14DB" w:rsidRPr="00FB61AD">
        <w:rPr>
          <w:rStyle w:val="Numeracinttulo"/>
          <w:b w:val="0"/>
          <w:sz w:val="26"/>
        </w:rPr>
        <w:t xml:space="preserve">: (i) se declaró responsable al señor </w:t>
      </w:r>
      <w:r w:rsidR="00785EBB">
        <w:rPr>
          <w:rStyle w:val="Numeracinttulo"/>
          <w:sz w:val="22"/>
          <w:szCs w:val="22"/>
        </w:rPr>
        <w:t xml:space="preserve">JDSR </w:t>
      </w:r>
      <w:r w:rsidR="00FB14DB" w:rsidRPr="00FB61AD">
        <w:rPr>
          <w:rStyle w:val="Numeracinttulo"/>
          <w:b w:val="0"/>
          <w:sz w:val="26"/>
        </w:rPr>
        <w:t xml:space="preserve"> del </w:t>
      </w:r>
      <w:r w:rsidR="00C822C0" w:rsidRPr="00FB61AD">
        <w:rPr>
          <w:rStyle w:val="Numeracinttulo"/>
          <w:b w:val="0"/>
          <w:sz w:val="26"/>
        </w:rPr>
        <w:t xml:space="preserve">ilícito </w:t>
      </w:r>
      <w:r w:rsidR="00FB14DB" w:rsidRPr="00FB61AD">
        <w:rPr>
          <w:rStyle w:val="Numeracinttulo"/>
          <w:b w:val="0"/>
          <w:sz w:val="26"/>
        </w:rPr>
        <w:t xml:space="preserve">de lesiones personales cometidas en contra de </w:t>
      </w:r>
      <w:r w:rsidR="00145015" w:rsidRPr="00FB61AD">
        <w:rPr>
          <w:rStyle w:val="Numeracinttulo"/>
          <w:b w:val="0"/>
          <w:sz w:val="26"/>
        </w:rPr>
        <w:t>FERNANDO ANTONIO ROJAS MUÑOZ</w:t>
      </w:r>
      <w:r w:rsidR="004455F0" w:rsidRPr="00FB61AD">
        <w:rPr>
          <w:rStyle w:val="Numeracinttulo"/>
          <w:b w:val="0"/>
          <w:sz w:val="26"/>
        </w:rPr>
        <w:t>,</w:t>
      </w:r>
      <w:r w:rsidR="00145015" w:rsidRPr="00FB61AD">
        <w:rPr>
          <w:rStyle w:val="Numeracinttulo"/>
          <w:b w:val="0"/>
          <w:sz w:val="26"/>
        </w:rPr>
        <w:t xml:space="preserve"> </w:t>
      </w:r>
      <w:r w:rsidR="00FB14DB" w:rsidRPr="00FB61AD">
        <w:rPr>
          <w:rStyle w:val="Numeracinttulo"/>
          <w:b w:val="0"/>
          <w:sz w:val="26"/>
        </w:rPr>
        <w:t xml:space="preserve">y se condenó a la pena de 9 meses y 18 días de </w:t>
      </w:r>
      <w:r w:rsidR="00FB14DB" w:rsidRPr="00FB61AD">
        <w:rPr>
          <w:rStyle w:val="Numeracinttulo"/>
          <w:b w:val="0"/>
          <w:sz w:val="26"/>
        </w:rPr>
        <w:lastRenderedPageBreak/>
        <w:t xml:space="preserve">prisión, </w:t>
      </w:r>
      <w:r w:rsidR="00145015" w:rsidRPr="00FB61AD">
        <w:rPr>
          <w:rStyle w:val="Numeracinttulo"/>
          <w:b w:val="0"/>
          <w:sz w:val="26"/>
        </w:rPr>
        <w:t>multa equivalente a 1,4 salarios mínimos vigen</w:t>
      </w:r>
      <w:r w:rsidR="00C822C0" w:rsidRPr="00FB61AD">
        <w:rPr>
          <w:rStyle w:val="Numeracinttulo"/>
          <w:b w:val="0"/>
          <w:sz w:val="26"/>
        </w:rPr>
        <w:t>tes para la época de los hechos</w:t>
      </w:r>
      <w:r w:rsidR="00145015" w:rsidRPr="00FB61AD">
        <w:rPr>
          <w:rStyle w:val="Numeracinttulo"/>
          <w:b w:val="0"/>
          <w:sz w:val="26"/>
        </w:rPr>
        <w:t xml:space="preserve">, </w:t>
      </w:r>
      <w:r w:rsidR="00FB14DB" w:rsidRPr="00FB61AD">
        <w:rPr>
          <w:rStyle w:val="Numeracinttulo"/>
          <w:b w:val="0"/>
          <w:sz w:val="26"/>
        </w:rPr>
        <w:t xml:space="preserve">así como privación del derecho de conducir vehículos por 16 meses; (ii) se condenó a la inhabilitación en el ejercicio de derechos y función públicas por </w:t>
      </w:r>
      <w:r w:rsidR="00E334D1" w:rsidRPr="00FB61AD">
        <w:rPr>
          <w:rStyle w:val="Numeracinttulo"/>
          <w:b w:val="0"/>
          <w:sz w:val="26"/>
        </w:rPr>
        <w:t xml:space="preserve">similar </w:t>
      </w:r>
      <w:r w:rsidR="004455F0" w:rsidRPr="00FB61AD">
        <w:rPr>
          <w:rStyle w:val="Numeracinttulo"/>
          <w:b w:val="0"/>
          <w:sz w:val="26"/>
        </w:rPr>
        <w:t>término de la pena;</w:t>
      </w:r>
      <w:r w:rsidR="00FB14DB" w:rsidRPr="00FB61AD">
        <w:rPr>
          <w:rStyle w:val="Numeracinttulo"/>
          <w:b w:val="0"/>
          <w:sz w:val="26"/>
        </w:rPr>
        <w:t xml:space="preserve"> y (iii) se concedió la suspensión condicional de la ejecución de la pena por un período de prueba</w:t>
      </w:r>
      <w:r w:rsidR="00145015" w:rsidRPr="00FB61AD">
        <w:rPr>
          <w:rStyle w:val="Numeracinttulo"/>
          <w:b w:val="0"/>
          <w:sz w:val="26"/>
        </w:rPr>
        <w:t xml:space="preserve"> de dos (2) años.</w:t>
      </w:r>
    </w:p>
    <w:p w:rsidR="00307E4D" w:rsidRPr="00FB61AD" w:rsidRDefault="00FB14DB" w:rsidP="0091029F">
      <w:pPr>
        <w:rPr>
          <w:rStyle w:val="Numeracinttulo"/>
          <w:b w:val="0"/>
          <w:szCs w:val="24"/>
        </w:rPr>
      </w:pPr>
      <w:r w:rsidRPr="00FB61AD">
        <w:rPr>
          <w:rStyle w:val="Numeracinttulo"/>
          <w:b w:val="0"/>
          <w:sz w:val="26"/>
        </w:rPr>
        <w:t xml:space="preserve"> </w:t>
      </w:r>
    </w:p>
    <w:p w:rsidR="00CB4C70" w:rsidRPr="00FB61AD" w:rsidRDefault="0091029F" w:rsidP="0091029F">
      <w:pPr>
        <w:rPr>
          <w:rStyle w:val="Numeracinttulo"/>
          <w:b w:val="0"/>
          <w:sz w:val="26"/>
        </w:rPr>
      </w:pPr>
      <w:r w:rsidRPr="00FB61AD">
        <w:rPr>
          <w:rStyle w:val="Numeracinttulo"/>
          <w:szCs w:val="24"/>
        </w:rPr>
        <w:t>1.3.-</w:t>
      </w:r>
      <w:r w:rsidRPr="00FB61AD">
        <w:rPr>
          <w:rStyle w:val="Numeracinttulo"/>
          <w:b w:val="0"/>
          <w:sz w:val="26"/>
        </w:rPr>
        <w:t xml:space="preserve"> Los fundamentos que tuvo en consideración </w:t>
      </w:r>
      <w:r w:rsidR="00145015" w:rsidRPr="00FB61AD">
        <w:rPr>
          <w:rStyle w:val="Numeracinttulo"/>
          <w:b w:val="0"/>
          <w:sz w:val="26"/>
        </w:rPr>
        <w:t>la</w:t>
      </w:r>
      <w:r w:rsidRPr="00FB61AD">
        <w:rPr>
          <w:rStyle w:val="Numeracinttulo"/>
          <w:b w:val="0"/>
          <w:sz w:val="26"/>
        </w:rPr>
        <w:t xml:space="preserve"> funcionari</w:t>
      </w:r>
      <w:r w:rsidR="00145015" w:rsidRPr="00FB61AD">
        <w:rPr>
          <w:rStyle w:val="Numeracinttulo"/>
          <w:b w:val="0"/>
          <w:sz w:val="26"/>
        </w:rPr>
        <w:t>a</w:t>
      </w:r>
      <w:r w:rsidRPr="00FB61AD">
        <w:rPr>
          <w:rStyle w:val="Numeracinttulo"/>
          <w:b w:val="0"/>
          <w:sz w:val="26"/>
        </w:rPr>
        <w:t xml:space="preserve"> a quo </w:t>
      </w:r>
      <w:r w:rsidR="009E2DCC" w:rsidRPr="00FB61AD">
        <w:rPr>
          <w:rStyle w:val="Numeracinttulo"/>
          <w:b w:val="0"/>
          <w:sz w:val="26"/>
        </w:rPr>
        <w:t xml:space="preserve">los hizo consistir en que </w:t>
      </w:r>
      <w:r w:rsidR="00CB4C70" w:rsidRPr="00FB61AD">
        <w:rPr>
          <w:rStyle w:val="Numeracinttulo"/>
          <w:b w:val="0"/>
          <w:sz w:val="26"/>
        </w:rPr>
        <w:t>no existe duda a</w:t>
      </w:r>
      <w:r w:rsidR="000B3B95" w:rsidRPr="00FB61AD">
        <w:rPr>
          <w:rStyle w:val="Numeracinttulo"/>
          <w:b w:val="0"/>
          <w:sz w:val="26"/>
        </w:rPr>
        <w:t>cerca de la materialidad de la ilicitud</w:t>
      </w:r>
      <w:r w:rsidR="00CB4C70" w:rsidRPr="00FB61AD">
        <w:rPr>
          <w:rStyle w:val="Numeracinttulo"/>
          <w:b w:val="0"/>
          <w:sz w:val="26"/>
        </w:rPr>
        <w:t xml:space="preserve">, amén de las lesiones que en hecho de tránsito sufrió el señor </w:t>
      </w:r>
      <w:r w:rsidR="00145015" w:rsidRPr="00FB61AD">
        <w:rPr>
          <w:rStyle w:val="Numeracinttulo"/>
          <w:b w:val="0"/>
          <w:sz w:val="26"/>
        </w:rPr>
        <w:t>FERNANDO ANTONIO ROJAS MUÑOZ</w:t>
      </w:r>
      <w:r w:rsidR="009E2DCC" w:rsidRPr="00FB61AD">
        <w:rPr>
          <w:rStyle w:val="Refdenotaalpie"/>
          <w:rFonts w:ascii="Tahoma" w:hAnsi="Tahoma"/>
          <w:sz w:val="22"/>
        </w:rPr>
        <w:footnoteReference w:id="1"/>
      </w:r>
      <w:r w:rsidR="00145015" w:rsidRPr="00FB61AD">
        <w:rPr>
          <w:rStyle w:val="Numeracinttulo"/>
          <w:b w:val="0"/>
          <w:sz w:val="26"/>
        </w:rPr>
        <w:t>, las cuales fueron objeto de estipulación probatoria.</w:t>
      </w:r>
    </w:p>
    <w:p w:rsidR="00FB61AD" w:rsidRDefault="00FB61AD" w:rsidP="0091029F">
      <w:pPr>
        <w:rPr>
          <w:rStyle w:val="Numeracinttulo"/>
          <w:b w:val="0"/>
          <w:sz w:val="26"/>
        </w:rPr>
      </w:pPr>
    </w:p>
    <w:p w:rsidR="008F5110" w:rsidRPr="00FB61AD" w:rsidRDefault="00B101E5" w:rsidP="0091029F">
      <w:pPr>
        <w:rPr>
          <w:rStyle w:val="Numeracinttulo"/>
          <w:b w:val="0"/>
          <w:sz w:val="26"/>
        </w:rPr>
      </w:pPr>
      <w:r w:rsidRPr="00FB61AD">
        <w:rPr>
          <w:rStyle w:val="Numeracinttulo"/>
          <w:b w:val="0"/>
          <w:sz w:val="26"/>
        </w:rPr>
        <w:t>En relación con</w:t>
      </w:r>
      <w:r w:rsidR="00196D10" w:rsidRPr="00FB61AD">
        <w:rPr>
          <w:rStyle w:val="Numeracinttulo"/>
          <w:b w:val="0"/>
          <w:sz w:val="26"/>
        </w:rPr>
        <w:t xml:space="preserve"> la responsabilidad del acusado sostuvo que</w:t>
      </w:r>
      <w:r w:rsidR="00CB4C70" w:rsidRPr="00FB61AD">
        <w:rPr>
          <w:rStyle w:val="Numeracinttulo"/>
          <w:b w:val="0"/>
          <w:sz w:val="26"/>
        </w:rPr>
        <w:t xml:space="preserve"> </w:t>
      </w:r>
      <w:r w:rsidR="00145015" w:rsidRPr="00FB61AD">
        <w:rPr>
          <w:rStyle w:val="Numeracinttulo"/>
          <w:b w:val="0"/>
          <w:sz w:val="26"/>
        </w:rPr>
        <w:t>de los testimonios arrimados, y los demás elementos probatorios que ingresaron a juicio, en especial el dictamen pericial</w:t>
      </w:r>
      <w:r w:rsidR="001862CF" w:rsidRPr="00FB61AD">
        <w:rPr>
          <w:rStyle w:val="Numeracinttulo"/>
          <w:b w:val="0"/>
          <w:sz w:val="26"/>
        </w:rPr>
        <w:t xml:space="preserve"> de física forense por medio del cual </w:t>
      </w:r>
      <w:r w:rsidR="008F5110" w:rsidRPr="00FB61AD">
        <w:rPr>
          <w:rStyle w:val="Numeracinttulo"/>
          <w:b w:val="0"/>
          <w:sz w:val="26"/>
        </w:rPr>
        <w:t>se estableció que la bu</w:t>
      </w:r>
      <w:r w:rsidR="001862CF" w:rsidRPr="00FB61AD">
        <w:rPr>
          <w:rStyle w:val="Numeracinttulo"/>
          <w:b w:val="0"/>
          <w:sz w:val="26"/>
        </w:rPr>
        <w:t>seta se movilizaba a unos 27 k</w:t>
      </w:r>
      <w:r w:rsidR="008F5110" w:rsidRPr="00FB61AD">
        <w:rPr>
          <w:rStyle w:val="Numeracinttulo"/>
          <w:b w:val="0"/>
          <w:sz w:val="26"/>
        </w:rPr>
        <w:t xml:space="preserve">/h, sin haber sido posible </w:t>
      </w:r>
      <w:r w:rsidR="00296C6B" w:rsidRPr="00FB61AD">
        <w:rPr>
          <w:rStyle w:val="Numeracinttulo"/>
          <w:b w:val="0"/>
          <w:sz w:val="26"/>
        </w:rPr>
        <w:t xml:space="preserve">fijar </w:t>
      </w:r>
      <w:r w:rsidR="008F5110" w:rsidRPr="00FB61AD">
        <w:rPr>
          <w:rStyle w:val="Numeracinttulo"/>
          <w:b w:val="0"/>
          <w:sz w:val="26"/>
        </w:rPr>
        <w:t xml:space="preserve">la velocidad de la motocicleta </w:t>
      </w:r>
      <w:r w:rsidR="008F5110" w:rsidRPr="00FB61AD">
        <w:rPr>
          <w:rStyle w:val="Numeracinttulo"/>
          <w:rFonts w:ascii="Verdana" w:hAnsi="Verdana"/>
          <w:b w:val="0"/>
          <w:sz w:val="20"/>
          <w:szCs w:val="20"/>
        </w:rPr>
        <w:t>-mismo que también fue estipulado-</w:t>
      </w:r>
      <w:r w:rsidR="001862CF" w:rsidRPr="00FB61AD">
        <w:rPr>
          <w:rStyle w:val="Numeracinttulo"/>
          <w:rFonts w:ascii="Verdana" w:hAnsi="Verdana"/>
          <w:b w:val="0"/>
          <w:sz w:val="20"/>
          <w:szCs w:val="20"/>
        </w:rPr>
        <w:t xml:space="preserve">, </w:t>
      </w:r>
      <w:r w:rsidR="001862CF" w:rsidRPr="00FB61AD">
        <w:rPr>
          <w:rStyle w:val="Numeracinttulo"/>
          <w:b w:val="0"/>
          <w:sz w:val="26"/>
        </w:rPr>
        <w:t xml:space="preserve">le permitían concluir </w:t>
      </w:r>
      <w:r w:rsidR="008F5110" w:rsidRPr="00FB61AD">
        <w:rPr>
          <w:rStyle w:val="Numeracinttulo"/>
          <w:b w:val="0"/>
          <w:sz w:val="26"/>
        </w:rPr>
        <w:t>que el señor J</w:t>
      </w:r>
      <w:r w:rsidR="00785EBB">
        <w:rPr>
          <w:rStyle w:val="Numeracinttulo"/>
          <w:b w:val="0"/>
          <w:sz w:val="26"/>
        </w:rPr>
        <w:t>DSR</w:t>
      </w:r>
      <w:r w:rsidR="008F5110" w:rsidRPr="00FB61AD">
        <w:rPr>
          <w:rStyle w:val="Numeracinttulo"/>
          <w:b w:val="0"/>
          <w:sz w:val="26"/>
        </w:rPr>
        <w:t xml:space="preserve"> transitaba en su moto por la calle 21 y al llegar a la carrera 12 no se detuvo, por lo cual </w:t>
      </w:r>
      <w:r w:rsidR="001862CF" w:rsidRPr="00FB61AD">
        <w:rPr>
          <w:rStyle w:val="Numeracinttulo"/>
          <w:b w:val="0"/>
          <w:sz w:val="26"/>
        </w:rPr>
        <w:t xml:space="preserve">al pasarse el semáforo en rojo </w:t>
      </w:r>
      <w:r w:rsidR="009F1509" w:rsidRPr="00FB61AD">
        <w:rPr>
          <w:rStyle w:val="Numeracinttulo"/>
          <w:b w:val="0"/>
          <w:sz w:val="26"/>
        </w:rPr>
        <w:t xml:space="preserve">generó </w:t>
      </w:r>
      <w:r w:rsidR="008F5110" w:rsidRPr="00FB61AD">
        <w:rPr>
          <w:rStyle w:val="Numeracinttulo"/>
          <w:b w:val="0"/>
          <w:sz w:val="26"/>
        </w:rPr>
        <w:t>la colisión con la buseta conducida por el señor FERNANDO ANTONIO ROJAS MUÑOZ, impactándo</w:t>
      </w:r>
      <w:r w:rsidR="002F076C" w:rsidRPr="00FB61AD">
        <w:rPr>
          <w:rStyle w:val="Numeracinttulo"/>
          <w:b w:val="0"/>
          <w:sz w:val="26"/>
        </w:rPr>
        <w:t>se en la parte delantera izquierda de la buseta</w:t>
      </w:r>
      <w:r w:rsidR="008F5110" w:rsidRPr="00FB61AD">
        <w:rPr>
          <w:rStyle w:val="Numeracinttulo"/>
          <w:b w:val="0"/>
          <w:sz w:val="26"/>
        </w:rPr>
        <w:t>, con cuyo casco destrozó el vidrio de</w:t>
      </w:r>
      <w:r w:rsidR="009F1509" w:rsidRPr="00FB61AD">
        <w:rPr>
          <w:rStyle w:val="Numeracinttulo"/>
          <w:b w:val="0"/>
          <w:sz w:val="26"/>
        </w:rPr>
        <w:t xml:space="preserve"> la puerta</w:t>
      </w:r>
      <w:r w:rsidR="001862CF" w:rsidRPr="00FB61AD">
        <w:rPr>
          <w:rStyle w:val="Numeracinttulo"/>
          <w:b w:val="0"/>
          <w:sz w:val="26"/>
        </w:rPr>
        <w:t xml:space="preserve"> y se</w:t>
      </w:r>
      <w:r w:rsidR="008F5110" w:rsidRPr="00FB61AD">
        <w:rPr>
          <w:rStyle w:val="Numeracinttulo"/>
          <w:b w:val="0"/>
          <w:sz w:val="26"/>
        </w:rPr>
        <w:t xml:space="preserve"> produjeron las heridas</w:t>
      </w:r>
      <w:r w:rsidR="002F076C" w:rsidRPr="00FB61AD">
        <w:rPr>
          <w:rStyle w:val="Numeracinttulo"/>
          <w:b w:val="0"/>
          <w:sz w:val="26"/>
        </w:rPr>
        <w:t xml:space="preserve"> a la víctima </w:t>
      </w:r>
      <w:r w:rsidR="008F5110" w:rsidRPr="00FB61AD">
        <w:rPr>
          <w:rStyle w:val="Numeracinttulo"/>
          <w:b w:val="0"/>
          <w:sz w:val="26"/>
        </w:rPr>
        <w:t>con afectación de su rostro y del órgano de la visión.</w:t>
      </w:r>
    </w:p>
    <w:p w:rsidR="008F5110" w:rsidRPr="00FB61AD" w:rsidRDefault="008F5110" w:rsidP="0091029F">
      <w:pPr>
        <w:rPr>
          <w:rStyle w:val="Numeracinttulo"/>
          <w:b w:val="0"/>
          <w:szCs w:val="24"/>
        </w:rPr>
      </w:pPr>
    </w:p>
    <w:p w:rsidR="000028B8" w:rsidRPr="00FB61AD" w:rsidRDefault="008F5110" w:rsidP="0091029F">
      <w:pPr>
        <w:rPr>
          <w:rStyle w:val="Numeracinttulo"/>
          <w:b w:val="0"/>
          <w:sz w:val="26"/>
        </w:rPr>
      </w:pPr>
      <w:r w:rsidRPr="00FB61AD">
        <w:rPr>
          <w:rStyle w:val="Numeracinttulo"/>
          <w:b w:val="0"/>
          <w:sz w:val="26"/>
        </w:rPr>
        <w:t>Si bie</w:t>
      </w:r>
      <w:r w:rsidR="00973DB1" w:rsidRPr="00FB61AD">
        <w:rPr>
          <w:rStyle w:val="Numeracinttulo"/>
          <w:b w:val="0"/>
          <w:sz w:val="26"/>
        </w:rPr>
        <w:t xml:space="preserve">n existen contradicciones en lo expuesto por </w:t>
      </w:r>
      <w:r w:rsidRPr="00FB61AD">
        <w:rPr>
          <w:rStyle w:val="Numeracinttulo"/>
          <w:b w:val="0"/>
          <w:sz w:val="26"/>
        </w:rPr>
        <w:t>los señores ELMER CAMACHO RESTREPO</w:t>
      </w:r>
      <w:r w:rsidR="000D11A4" w:rsidRPr="00FB61AD">
        <w:rPr>
          <w:rStyle w:val="Numeracinttulo"/>
          <w:b w:val="0"/>
          <w:sz w:val="26"/>
        </w:rPr>
        <w:t xml:space="preserve"> </w:t>
      </w:r>
      <w:r w:rsidRPr="00FB61AD">
        <w:rPr>
          <w:rStyle w:val="Numeracinttulo"/>
          <w:b w:val="0"/>
          <w:sz w:val="26"/>
        </w:rPr>
        <w:t>y CLAUDIA MARÍA JARAMILLO PORRAS, considera que al no haberse logrado</w:t>
      </w:r>
      <w:r w:rsidR="00296C6B" w:rsidRPr="00FB61AD">
        <w:rPr>
          <w:rStyle w:val="Numeracinttulo"/>
          <w:b w:val="0"/>
          <w:sz w:val="26"/>
        </w:rPr>
        <w:t xml:space="preserve"> verificar </w:t>
      </w:r>
      <w:r w:rsidR="007459DD" w:rsidRPr="00FB61AD">
        <w:rPr>
          <w:rStyle w:val="Numeracinttulo"/>
          <w:b w:val="0"/>
          <w:sz w:val="26"/>
        </w:rPr>
        <w:t>concretamente dó</w:t>
      </w:r>
      <w:r w:rsidRPr="00FB61AD">
        <w:rPr>
          <w:rStyle w:val="Numeracinttulo"/>
          <w:b w:val="0"/>
          <w:sz w:val="26"/>
        </w:rPr>
        <w:t xml:space="preserve">nde se hallaba </w:t>
      </w:r>
      <w:r w:rsidRPr="00FB61AD">
        <w:rPr>
          <w:rStyle w:val="Numeracinttulo"/>
          <w:b w:val="0"/>
          <w:sz w:val="26"/>
        </w:rPr>
        <w:lastRenderedPageBreak/>
        <w:t xml:space="preserve">ubicada </w:t>
      </w:r>
      <w:r w:rsidR="000D11A4" w:rsidRPr="00FB61AD">
        <w:rPr>
          <w:rStyle w:val="Numeracinttulo"/>
          <w:b w:val="0"/>
          <w:sz w:val="26"/>
        </w:rPr>
        <w:t>e</w:t>
      </w:r>
      <w:r w:rsidR="00973DB1" w:rsidRPr="00FB61AD">
        <w:rPr>
          <w:rStyle w:val="Numeracinttulo"/>
          <w:b w:val="0"/>
          <w:sz w:val="26"/>
        </w:rPr>
        <w:t xml:space="preserve">sta </w:t>
      </w:r>
      <w:r w:rsidR="000D11A4" w:rsidRPr="00FB61AD">
        <w:rPr>
          <w:rStyle w:val="Numeracinttulo"/>
          <w:b w:val="0"/>
          <w:sz w:val="26"/>
        </w:rPr>
        <w:t xml:space="preserve">última </w:t>
      </w:r>
      <w:r w:rsidRPr="00FB61AD">
        <w:rPr>
          <w:rStyle w:val="Numeracinttulo"/>
          <w:b w:val="0"/>
          <w:sz w:val="26"/>
        </w:rPr>
        <w:t xml:space="preserve">y su distancia </w:t>
      </w:r>
      <w:r w:rsidR="000D11A4" w:rsidRPr="00FB61AD">
        <w:rPr>
          <w:rStyle w:val="Numeracinttulo"/>
          <w:b w:val="0"/>
          <w:sz w:val="26"/>
        </w:rPr>
        <w:t>a</w:t>
      </w:r>
      <w:r w:rsidRPr="00FB61AD">
        <w:rPr>
          <w:rStyle w:val="Numeracinttulo"/>
          <w:b w:val="0"/>
          <w:sz w:val="26"/>
        </w:rPr>
        <w:t>l sitio del impacto, además de que no vio</w:t>
      </w:r>
      <w:r w:rsidR="007459DD" w:rsidRPr="00FB61AD">
        <w:rPr>
          <w:rStyle w:val="Numeracinttulo"/>
          <w:b w:val="0"/>
          <w:sz w:val="26"/>
        </w:rPr>
        <w:t xml:space="preserve"> sino que escuchó el estruendo muy a pesar de </w:t>
      </w:r>
      <w:r w:rsidR="00973DB1" w:rsidRPr="00FB61AD">
        <w:rPr>
          <w:rStyle w:val="Numeracinttulo"/>
          <w:b w:val="0"/>
          <w:sz w:val="26"/>
        </w:rPr>
        <w:t xml:space="preserve">aducir </w:t>
      </w:r>
      <w:r w:rsidRPr="00FB61AD">
        <w:rPr>
          <w:rStyle w:val="Numeracinttulo"/>
          <w:b w:val="0"/>
          <w:sz w:val="26"/>
        </w:rPr>
        <w:t>que el semáforo de la calle 21 estaba en verde, le d</w:t>
      </w:r>
      <w:r w:rsidR="00973DB1" w:rsidRPr="00FB61AD">
        <w:rPr>
          <w:rStyle w:val="Numeracinttulo"/>
          <w:b w:val="0"/>
          <w:sz w:val="26"/>
        </w:rPr>
        <w:t>io</w:t>
      </w:r>
      <w:r w:rsidRPr="00FB61AD">
        <w:rPr>
          <w:rStyle w:val="Numeracinttulo"/>
          <w:b w:val="0"/>
          <w:sz w:val="26"/>
        </w:rPr>
        <w:t xml:space="preserve"> mayor credibilidad a</w:t>
      </w:r>
      <w:r w:rsidR="008B69B9" w:rsidRPr="00FB61AD">
        <w:rPr>
          <w:rStyle w:val="Numeracinttulo"/>
          <w:b w:val="0"/>
          <w:sz w:val="26"/>
        </w:rPr>
        <w:t xml:space="preserve"> lo dicho por el primero quien </w:t>
      </w:r>
      <w:r w:rsidR="007459DD" w:rsidRPr="00FB61AD">
        <w:rPr>
          <w:rStyle w:val="Numeracinttulo"/>
          <w:b w:val="0"/>
          <w:sz w:val="26"/>
        </w:rPr>
        <w:t>sostuvo</w:t>
      </w:r>
      <w:r w:rsidR="00973DB1" w:rsidRPr="00FB61AD">
        <w:rPr>
          <w:rStyle w:val="Numeracinttulo"/>
          <w:b w:val="0"/>
          <w:sz w:val="26"/>
        </w:rPr>
        <w:t xml:space="preserve"> </w:t>
      </w:r>
      <w:r w:rsidRPr="00FB61AD">
        <w:rPr>
          <w:rStyle w:val="Numeracinttulo"/>
          <w:b w:val="0"/>
          <w:sz w:val="26"/>
        </w:rPr>
        <w:t>que el motociclista se pasó el semáforo en rojo, por cuanto se encontraba parado en la cebra a la espera del cambio de semáfo</w:t>
      </w:r>
      <w:r w:rsidR="007459DD" w:rsidRPr="00FB61AD">
        <w:rPr>
          <w:rStyle w:val="Numeracinttulo"/>
          <w:b w:val="0"/>
          <w:sz w:val="26"/>
        </w:rPr>
        <w:t>ro para pasar al otro lado y por eso estuvo atento</w:t>
      </w:r>
      <w:r w:rsidRPr="00FB61AD">
        <w:rPr>
          <w:rStyle w:val="Numeracinttulo"/>
          <w:b w:val="0"/>
          <w:sz w:val="26"/>
        </w:rPr>
        <w:t>, aunque un poco distraído por lo cual no había cruzado</w:t>
      </w:r>
      <w:r w:rsidR="000D11A4" w:rsidRPr="00FB61AD">
        <w:rPr>
          <w:rStyle w:val="Numeracinttulo"/>
          <w:b w:val="0"/>
          <w:sz w:val="26"/>
        </w:rPr>
        <w:t>.</w:t>
      </w:r>
    </w:p>
    <w:p w:rsidR="000028B8" w:rsidRPr="00FB61AD" w:rsidRDefault="000028B8" w:rsidP="0091029F">
      <w:pPr>
        <w:rPr>
          <w:rStyle w:val="Numeracinttulo"/>
          <w:b w:val="0"/>
          <w:szCs w:val="24"/>
        </w:rPr>
      </w:pPr>
    </w:p>
    <w:p w:rsidR="000028B8" w:rsidRPr="00FB61AD" w:rsidRDefault="000028B8" w:rsidP="0091029F">
      <w:pPr>
        <w:rPr>
          <w:rStyle w:val="Numeracinttulo"/>
          <w:b w:val="0"/>
          <w:sz w:val="26"/>
        </w:rPr>
      </w:pPr>
      <w:r w:rsidRPr="00FB61AD">
        <w:rPr>
          <w:rStyle w:val="Numeracinttulo"/>
          <w:b w:val="0"/>
          <w:sz w:val="26"/>
        </w:rPr>
        <w:t xml:space="preserve">Es claro para el despacho que fue el señor </w:t>
      </w:r>
      <w:r w:rsidR="00785EBB">
        <w:rPr>
          <w:rStyle w:val="Numeracinttulo"/>
          <w:sz w:val="22"/>
          <w:szCs w:val="22"/>
        </w:rPr>
        <w:t xml:space="preserve">JDSR </w:t>
      </w:r>
      <w:r w:rsidRPr="00FB61AD">
        <w:rPr>
          <w:rStyle w:val="Numeracinttulo"/>
          <w:sz w:val="22"/>
          <w:szCs w:val="22"/>
        </w:rPr>
        <w:t xml:space="preserve"> RUIZ</w:t>
      </w:r>
      <w:r w:rsidRPr="00FB61AD">
        <w:rPr>
          <w:rStyle w:val="Numeracinttulo"/>
          <w:b w:val="0"/>
          <w:sz w:val="26"/>
        </w:rPr>
        <w:t xml:space="preserve"> el causante de las lesiones </w:t>
      </w:r>
      <w:r w:rsidR="009211DB" w:rsidRPr="00FB61AD">
        <w:rPr>
          <w:rStyle w:val="Numeracinttulo"/>
          <w:b w:val="0"/>
          <w:sz w:val="26"/>
        </w:rPr>
        <w:t>del conductor de la buseta</w:t>
      </w:r>
      <w:r w:rsidR="007459DD" w:rsidRPr="00FB61AD">
        <w:rPr>
          <w:rStyle w:val="Numeracinttulo"/>
          <w:b w:val="0"/>
          <w:sz w:val="26"/>
        </w:rPr>
        <w:t>,</w:t>
      </w:r>
      <w:r w:rsidR="00232E4C" w:rsidRPr="00FB61AD">
        <w:rPr>
          <w:rStyle w:val="Numeracinttulo"/>
          <w:b w:val="0"/>
          <w:sz w:val="26"/>
        </w:rPr>
        <w:t xml:space="preserve"> porque</w:t>
      </w:r>
      <w:r w:rsidRPr="00FB61AD">
        <w:rPr>
          <w:rStyle w:val="Numeracinttulo"/>
          <w:b w:val="0"/>
          <w:sz w:val="26"/>
        </w:rPr>
        <w:t xml:space="preserve"> aunque se obstina en rechazar su propia culpa para hacerla recaer en la víctima, es normal que en estos eventos quienes participan de ellos narren los hechos de forma distinta, producto de un estado de shock ante la reacción del peligro ocurrido o daño causado. </w:t>
      </w:r>
      <w:r w:rsidR="00232E4C" w:rsidRPr="00FB61AD">
        <w:rPr>
          <w:rStyle w:val="Numeracinttulo"/>
          <w:b w:val="0"/>
          <w:sz w:val="26"/>
        </w:rPr>
        <w:t xml:space="preserve">A ese efecto </w:t>
      </w:r>
      <w:r w:rsidRPr="00FB61AD">
        <w:rPr>
          <w:rStyle w:val="Numeracinttulo"/>
          <w:b w:val="0"/>
          <w:sz w:val="26"/>
        </w:rPr>
        <w:t>da relevancia al informe del perito en física forense, donde se indicó la velocidad de la buseta y</w:t>
      </w:r>
      <w:r w:rsidR="00232E4C" w:rsidRPr="00FB61AD">
        <w:rPr>
          <w:rStyle w:val="Numeracinttulo"/>
          <w:b w:val="0"/>
          <w:sz w:val="26"/>
        </w:rPr>
        <w:t xml:space="preserve"> en el</w:t>
      </w:r>
      <w:r w:rsidRPr="00FB61AD">
        <w:rPr>
          <w:rStyle w:val="Numeracinttulo"/>
          <w:b w:val="0"/>
          <w:sz w:val="26"/>
        </w:rPr>
        <w:t xml:space="preserve"> que no se</w:t>
      </w:r>
      <w:r w:rsidR="00232E4C" w:rsidRPr="00FB61AD">
        <w:rPr>
          <w:rStyle w:val="Numeracinttulo"/>
          <w:b w:val="0"/>
          <w:sz w:val="26"/>
        </w:rPr>
        <w:t xml:space="preserve"> pudo establecer la de la motocicleta</w:t>
      </w:r>
      <w:r w:rsidRPr="00FB61AD">
        <w:rPr>
          <w:rStyle w:val="Numeracinttulo"/>
          <w:b w:val="0"/>
          <w:sz w:val="26"/>
        </w:rPr>
        <w:t xml:space="preserve"> al no hallar huellas de frenada, derrape o arrastre, lo que la lleva a inferir que el conductor de la misma se abst</w:t>
      </w:r>
      <w:r w:rsidR="004F6EBB" w:rsidRPr="00FB61AD">
        <w:rPr>
          <w:rStyle w:val="Numeracinttulo"/>
          <w:b w:val="0"/>
          <w:sz w:val="26"/>
        </w:rPr>
        <w:t xml:space="preserve">uvo de frenar, sin que se </w:t>
      </w:r>
      <w:r w:rsidRPr="00FB61AD">
        <w:rPr>
          <w:rStyle w:val="Numeracinttulo"/>
          <w:b w:val="0"/>
          <w:sz w:val="26"/>
        </w:rPr>
        <w:t>requier</w:t>
      </w:r>
      <w:r w:rsidR="00F8596E" w:rsidRPr="00FB61AD">
        <w:rPr>
          <w:rStyle w:val="Numeracinttulo"/>
          <w:b w:val="0"/>
          <w:sz w:val="26"/>
        </w:rPr>
        <w:t>a</w:t>
      </w:r>
      <w:r w:rsidR="00232E4C" w:rsidRPr="00FB61AD">
        <w:rPr>
          <w:rStyle w:val="Numeracinttulo"/>
          <w:b w:val="0"/>
          <w:sz w:val="26"/>
        </w:rPr>
        <w:t xml:space="preserve"> ser experto</w:t>
      </w:r>
      <w:r w:rsidRPr="00FB61AD">
        <w:rPr>
          <w:rStyle w:val="Numeracinttulo"/>
          <w:b w:val="0"/>
          <w:sz w:val="26"/>
        </w:rPr>
        <w:t xml:space="preserve"> en la materia para colegir que </w:t>
      </w:r>
      <w:r w:rsidR="004F6EBB" w:rsidRPr="00FB61AD">
        <w:rPr>
          <w:rStyle w:val="Numeracinttulo"/>
          <w:b w:val="0"/>
          <w:sz w:val="26"/>
        </w:rPr>
        <w:t xml:space="preserve">éste </w:t>
      </w:r>
      <w:r w:rsidRPr="00FB61AD">
        <w:rPr>
          <w:rStyle w:val="Numeracinttulo"/>
          <w:b w:val="0"/>
          <w:sz w:val="26"/>
        </w:rPr>
        <w:t>se desplazaba a alta velo</w:t>
      </w:r>
      <w:r w:rsidR="00232E4C" w:rsidRPr="00FB61AD">
        <w:rPr>
          <w:rStyle w:val="Numeracinttulo"/>
          <w:b w:val="0"/>
          <w:sz w:val="26"/>
        </w:rPr>
        <w:t>cidad, ya que</w:t>
      </w:r>
      <w:r w:rsidRPr="00FB61AD">
        <w:rPr>
          <w:rStyle w:val="Numeracinttulo"/>
          <w:b w:val="0"/>
          <w:sz w:val="26"/>
        </w:rPr>
        <w:t xml:space="preserve"> de lo contrario sus consecuencias no hubieran sido graves.</w:t>
      </w:r>
    </w:p>
    <w:p w:rsidR="000028B8" w:rsidRPr="00FB61AD" w:rsidRDefault="000028B8" w:rsidP="0091029F">
      <w:pPr>
        <w:rPr>
          <w:rStyle w:val="Numeracinttulo"/>
          <w:b w:val="0"/>
          <w:szCs w:val="24"/>
        </w:rPr>
      </w:pPr>
    </w:p>
    <w:p w:rsidR="00665821" w:rsidRPr="00FB61AD" w:rsidRDefault="000028B8" w:rsidP="0091029F">
      <w:pPr>
        <w:rPr>
          <w:rStyle w:val="Numeracinttulo"/>
          <w:b w:val="0"/>
          <w:sz w:val="26"/>
        </w:rPr>
      </w:pPr>
      <w:r w:rsidRPr="00FB61AD">
        <w:rPr>
          <w:rStyle w:val="Numeracinttulo"/>
          <w:b w:val="0"/>
          <w:sz w:val="26"/>
        </w:rPr>
        <w:t xml:space="preserve">Finaliza </w:t>
      </w:r>
      <w:r w:rsidR="00232E4C" w:rsidRPr="00FB61AD">
        <w:rPr>
          <w:rStyle w:val="Numeracinttulo"/>
          <w:b w:val="0"/>
          <w:sz w:val="26"/>
        </w:rPr>
        <w:t>con señalar</w:t>
      </w:r>
      <w:r w:rsidRPr="00FB61AD">
        <w:rPr>
          <w:rStyle w:val="Numeracinttulo"/>
          <w:b w:val="0"/>
          <w:sz w:val="26"/>
        </w:rPr>
        <w:t xml:space="preserve"> que no se avizora una culpa exclusiva de la víctima</w:t>
      </w:r>
      <w:r w:rsidR="00F8596E" w:rsidRPr="00FB61AD">
        <w:rPr>
          <w:rStyle w:val="Numeracinttulo"/>
          <w:b w:val="0"/>
          <w:sz w:val="26"/>
        </w:rPr>
        <w:t xml:space="preserve">, al probarse </w:t>
      </w:r>
      <w:r w:rsidRPr="00FB61AD">
        <w:rPr>
          <w:rStyle w:val="Numeracinttulo"/>
          <w:b w:val="0"/>
          <w:sz w:val="26"/>
        </w:rPr>
        <w:t xml:space="preserve">que el hecho se presentó por la maniobra imprudente del señor </w:t>
      </w:r>
      <w:r w:rsidR="00785EBB">
        <w:rPr>
          <w:rStyle w:val="Numeracinttulo"/>
          <w:sz w:val="22"/>
          <w:szCs w:val="22"/>
        </w:rPr>
        <w:t xml:space="preserve">JDSR </w:t>
      </w:r>
      <w:r w:rsidRPr="00FB61AD">
        <w:rPr>
          <w:rStyle w:val="Numeracinttulo"/>
          <w:sz w:val="22"/>
          <w:szCs w:val="22"/>
        </w:rPr>
        <w:t xml:space="preserve"> RUIZ</w:t>
      </w:r>
      <w:r w:rsidRPr="00FB61AD">
        <w:rPr>
          <w:rStyle w:val="Numeracinttulo"/>
          <w:b w:val="0"/>
          <w:sz w:val="26"/>
        </w:rPr>
        <w:t xml:space="preserve"> a quien le era imperativo realizar el pare al llegar a la carrera 12 </w:t>
      </w:r>
      <w:r w:rsidR="002E508A" w:rsidRPr="00FB61AD">
        <w:rPr>
          <w:rStyle w:val="Numeracinttulo"/>
          <w:b w:val="0"/>
          <w:sz w:val="26"/>
        </w:rPr>
        <w:t xml:space="preserve">según lo </w:t>
      </w:r>
      <w:r w:rsidRPr="00FB61AD">
        <w:rPr>
          <w:rStyle w:val="Numeracinttulo"/>
          <w:b w:val="0"/>
          <w:sz w:val="26"/>
        </w:rPr>
        <w:t>avisado por el semáforo, y</w:t>
      </w:r>
      <w:r w:rsidR="002E508A" w:rsidRPr="00FB61AD">
        <w:rPr>
          <w:rStyle w:val="Numeracinttulo"/>
          <w:b w:val="0"/>
          <w:sz w:val="26"/>
        </w:rPr>
        <w:t xml:space="preserve"> además</w:t>
      </w:r>
      <w:r w:rsidRPr="00FB61AD">
        <w:rPr>
          <w:rStyle w:val="Numeracinttulo"/>
          <w:b w:val="0"/>
          <w:sz w:val="26"/>
        </w:rPr>
        <w:t xml:space="preserve"> tomar las medidas necesarias para reanudar su marcha sin ponerse en peligro a sí mismo y a quien tenía la vía por la carrera 12</w:t>
      </w:r>
      <w:r w:rsidR="00665821" w:rsidRPr="00FB61AD">
        <w:rPr>
          <w:rStyle w:val="Numeracinttulo"/>
          <w:b w:val="0"/>
          <w:sz w:val="26"/>
        </w:rPr>
        <w:t>.</w:t>
      </w:r>
    </w:p>
    <w:p w:rsidR="009E2DCC" w:rsidRPr="00FB61AD" w:rsidRDefault="009E2DCC" w:rsidP="0091029F">
      <w:pPr>
        <w:rPr>
          <w:rStyle w:val="Numeracinttulo"/>
          <w:b w:val="0"/>
          <w:szCs w:val="24"/>
        </w:rPr>
      </w:pPr>
    </w:p>
    <w:p w:rsidR="00640B87" w:rsidRPr="00FB61AD" w:rsidRDefault="00640B87" w:rsidP="00640B87">
      <w:pPr>
        <w:rPr>
          <w:rStyle w:val="Numeracinttulo"/>
          <w:b w:val="0"/>
          <w:sz w:val="26"/>
        </w:rPr>
      </w:pPr>
      <w:r w:rsidRPr="00FB61AD">
        <w:rPr>
          <w:rStyle w:val="Numeracinttulo"/>
        </w:rPr>
        <w:t>1.4.-</w:t>
      </w:r>
      <w:r w:rsidRPr="00FB61AD">
        <w:rPr>
          <w:rStyle w:val="Numeracinttulo"/>
          <w:b w:val="0"/>
          <w:sz w:val="26"/>
        </w:rPr>
        <w:t xml:space="preserve"> El señor </w:t>
      </w:r>
      <w:r w:rsidR="00832922" w:rsidRPr="00FB61AD">
        <w:rPr>
          <w:rStyle w:val="Numeracinttulo"/>
          <w:b w:val="0"/>
          <w:sz w:val="26"/>
        </w:rPr>
        <w:t xml:space="preserve">fiscal y el apoderado de víctimas </w:t>
      </w:r>
      <w:r w:rsidRPr="00FB61AD">
        <w:rPr>
          <w:rStyle w:val="Numeracinttulo"/>
          <w:b w:val="0"/>
          <w:sz w:val="26"/>
        </w:rPr>
        <w:t>estuv</w:t>
      </w:r>
      <w:r w:rsidR="00832922" w:rsidRPr="00FB61AD">
        <w:rPr>
          <w:rStyle w:val="Numeracinttulo"/>
          <w:b w:val="0"/>
          <w:sz w:val="26"/>
        </w:rPr>
        <w:t xml:space="preserve">ieron </w:t>
      </w:r>
      <w:r w:rsidRPr="00FB61AD">
        <w:rPr>
          <w:rStyle w:val="Numeracinttulo"/>
          <w:b w:val="0"/>
          <w:sz w:val="26"/>
        </w:rPr>
        <w:t>conforme</w:t>
      </w:r>
      <w:r w:rsidR="00832922" w:rsidRPr="00FB61AD">
        <w:rPr>
          <w:rStyle w:val="Numeracinttulo"/>
          <w:b w:val="0"/>
          <w:sz w:val="26"/>
        </w:rPr>
        <w:t>s</w:t>
      </w:r>
      <w:r w:rsidRPr="00FB61AD">
        <w:rPr>
          <w:rStyle w:val="Numeracinttulo"/>
          <w:b w:val="0"/>
          <w:sz w:val="26"/>
        </w:rPr>
        <w:t xml:space="preserve"> con la decisión, </w:t>
      </w:r>
      <w:r w:rsidR="00747B0C" w:rsidRPr="00FB61AD">
        <w:rPr>
          <w:rStyle w:val="Numeracinttulo"/>
          <w:b w:val="0"/>
          <w:sz w:val="26"/>
        </w:rPr>
        <w:t xml:space="preserve">mas </w:t>
      </w:r>
      <w:r w:rsidRPr="00FB61AD">
        <w:rPr>
          <w:rStyle w:val="Numeracinttulo"/>
          <w:b w:val="0"/>
          <w:sz w:val="26"/>
        </w:rPr>
        <w:t xml:space="preserve">no así </w:t>
      </w:r>
      <w:r w:rsidR="00832922" w:rsidRPr="00FB61AD">
        <w:rPr>
          <w:rStyle w:val="Numeracinttulo"/>
          <w:b w:val="0"/>
          <w:sz w:val="26"/>
        </w:rPr>
        <w:t>el defensor</w:t>
      </w:r>
      <w:r w:rsidR="00747B0C" w:rsidRPr="00FB61AD">
        <w:rPr>
          <w:rStyle w:val="Numeracinttulo"/>
          <w:b w:val="0"/>
          <w:sz w:val="26"/>
        </w:rPr>
        <w:t xml:space="preserve"> </w:t>
      </w:r>
      <w:r w:rsidRPr="00FB61AD">
        <w:rPr>
          <w:rStyle w:val="Numeracinttulo"/>
          <w:b w:val="0"/>
          <w:sz w:val="26"/>
        </w:rPr>
        <w:t>quien hi</w:t>
      </w:r>
      <w:r w:rsidR="00832922" w:rsidRPr="00FB61AD">
        <w:rPr>
          <w:rStyle w:val="Numeracinttulo"/>
          <w:b w:val="0"/>
          <w:sz w:val="26"/>
        </w:rPr>
        <w:t>zo</w:t>
      </w:r>
      <w:r w:rsidR="00747B0C" w:rsidRPr="00FB61AD">
        <w:rPr>
          <w:rStyle w:val="Numeracinttulo"/>
          <w:b w:val="0"/>
          <w:sz w:val="26"/>
        </w:rPr>
        <w:t xml:space="preserve"> </w:t>
      </w:r>
      <w:r w:rsidRPr="00FB61AD">
        <w:rPr>
          <w:rStyle w:val="Numeracinttulo"/>
          <w:b w:val="0"/>
          <w:sz w:val="26"/>
        </w:rPr>
        <w:t xml:space="preserve">expresa manifestación de apelar el fallo y </w:t>
      </w:r>
      <w:r w:rsidR="00747B0C" w:rsidRPr="00FB61AD">
        <w:rPr>
          <w:rStyle w:val="Numeracinttulo"/>
          <w:b w:val="0"/>
          <w:sz w:val="26"/>
        </w:rPr>
        <w:t>sustentarlo por</w:t>
      </w:r>
      <w:r w:rsidRPr="00FB61AD">
        <w:rPr>
          <w:rStyle w:val="Numeracinttulo"/>
          <w:b w:val="0"/>
          <w:sz w:val="26"/>
        </w:rPr>
        <w:t xml:space="preserve"> escrit</w:t>
      </w:r>
      <w:r w:rsidR="00747B0C" w:rsidRPr="00FB61AD">
        <w:rPr>
          <w:rStyle w:val="Numeracinttulo"/>
          <w:b w:val="0"/>
          <w:sz w:val="26"/>
        </w:rPr>
        <w:t>o</w:t>
      </w:r>
      <w:r w:rsidRPr="00FB61AD">
        <w:rPr>
          <w:rStyle w:val="Numeracinttulo"/>
          <w:b w:val="0"/>
          <w:sz w:val="26"/>
        </w:rPr>
        <w:t xml:space="preserve">. </w:t>
      </w:r>
    </w:p>
    <w:p w:rsidR="00F05F48" w:rsidRDefault="00F05F48" w:rsidP="00F05F48">
      <w:pPr>
        <w:rPr>
          <w:sz w:val="24"/>
          <w:szCs w:val="24"/>
        </w:rPr>
      </w:pPr>
    </w:p>
    <w:p w:rsidR="00FF5D15" w:rsidRPr="00FB61AD" w:rsidRDefault="00FF5D15" w:rsidP="00F05F48">
      <w:pPr>
        <w:rPr>
          <w:sz w:val="24"/>
          <w:szCs w:val="24"/>
        </w:rPr>
      </w:pPr>
    </w:p>
    <w:p w:rsidR="00F05F48" w:rsidRPr="00FB61AD" w:rsidRDefault="00F05F48" w:rsidP="00F05F48">
      <w:pPr>
        <w:rPr>
          <w:rStyle w:val="Algerian"/>
        </w:rPr>
      </w:pPr>
      <w:r w:rsidRPr="00FB61AD">
        <w:rPr>
          <w:rStyle w:val="Algerian"/>
        </w:rPr>
        <w:lastRenderedPageBreak/>
        <w:t>2.- Debate</w:t>
      </w:r>
    </w:p>
    <w:p w:rsidR="00F05F48" w:rsidRPr="00FB61AD" w:rsidRDefault="00F05F48" w:rsidP="00F05F48">
      <w:pPr>
        <w:rPr>
          <w:sz w:val="24"/>
          <w:szCs w:val="24"/>
        </w:rPr>
      </w:pPr>
      <w:r w:rsidRPr="00FB61AD">
        <w:t xml:space="preserve"> </w:t>
      </w:r>
    </w:p>
    <w:p w:rsidR="00F05F48" w:rsidRPr="00FB61AD" w:rsidRDefault="00F05F48" w:rsidP="007F3411">
      <w:pPr>
        <w:rPr>
          <w:rStyle w:val="Numeracinttulo"/>
          <w:b w:val="0"/>
        </w:rPr>
      </w:pPr>
      <w:r w:rsidRPr="00FB61AD">
        <w:rPr>
          <w:rStyle w:val="Numeracinttulo"/>
        </w:rPr>
        <w:t>2.1</w:t>
      </w:r>
      <w:r w:rsidR="007F3411" w:rsidRPr="00FB61AD">
        <w:rPr>
          <w:rStyle w:val="Numeracinttulo"/>
        </w:rPr>
        <w:t>.-</w:t>
      </w:r>
      <w:r w:rsidR="007F3411" w:rsidRPr="00FB61AD">
        <w:rPr>
          <w:rStyle w:val="Numeracinttulo"/>
          <w:b w:val="0"/>
        </w:rPr>
        <w:t xml:space="preserve"> </w:t>
      </w:r>
      <w:r w:rsidR="00515E1A" w:rsidRPr="00FB61AD">
        <w:rPr>
          <w:rStyle w:val="Numeracinttulo"/>
          <w:b w:val="0"/>
          <w:sz w:val="26"/>
        </w:rPr>
        <w:t>Defensa</w:t>
      </w:r>
      <w:r w:rsidRPr="00FB61AD">
        <w:rPr>
          <w:rStyle w:val="Numeracinttulo"/>
          <w:b w:val="0"/>
          <w:sz w:val="26"/>
        </w:rPr>
        <w:t xml:space="preserve"> </w:t>
      </w:r>
      <w:r w:rsidR="0072182E" w:rsidRPr="00FB61AD">
        <w:rPr>
          <w:rStyle w:val="Numeracinttulo"/>
          <w:rFonts w:ascii="Verdana" w:hAnsi="Verdana"/>
          <w:b w:val="0"/>
          <w:sz w:val="20"/>
          <w:szCs w:val="20"/>
        </w:rPr>
        <w:t>-r</w:t>
      </w:r>
      <w:r w:rsidRPr="00FB61AD">
        <w:rPr>
          <w:rStyle w:val="Numeracinttulo"/>
          <w:rFonts w:ascii="Verdana" w:hAnsi="Verdana"/>
          <w:b w:val="0"/>
          <w:sz w:val="20"/>
          <w:szCs w:val="20"/>
        </w:rPr>
        <w:t>ecurrente-</w:t>
      </w:r>
    </w:p>
    <w:p w:rsidR="00F05F48" w:rsidRPr="00FB61AD" w:rsidRDefault="00F05F48" w:rsidP="007F3411">
      <w:pPr>
        <w:rPr>
          <w:rStyle w:val="Numeracinttulo"/>
          <w:b w:val="0"/>
          <w:szCs w:val="24"/>
        </w:rPr>
      </w:pPr>
    </w:p>
    <w:p w:rsidR="00413E60" w:rsidRPr="00FB61AD" w:rsidRDefault="000E43E2" w:rsidP="007F3411">
      <w:pPr>
        <w:rPr>
          <w:rStyle w:val="Numeracinttulo"/>
          <w:b w:val="0"/>
          <w:sz w:val="26"/>
        </w:rPr>
      </w:pPr>
      <w:r w:rsidRPr="00FB61AD">
        <w:rPr>
          <w:rStyle w:val="Numeracinttulo"/>
          <w:b w:val="0"/>
          <w:sz w:val="26"/>
        </w:rPr>
        <w:t xml:space="preserve">Luego de hacer alusión a los hechos y a algunas vicisitudes presentadas en desarrollo de la actuación que adelantó la Fiscalía General de la Nación, por cuanto </w:t>
      </w:r>
      <w:r w:rsidR="00F8596E" w:rsidRPr="00FB61AD">
        <w:rPr>
          <w:rStyle w:val="Numeracinttulo"/>
          <w:b w:val="0"/>
          <w:sz w:val="26"/>
        </w:rPr>
        <w:t xml:space="preserve">inicialmente </w:t>
      </w:r>
      <w:r w:rsidRPr="00FB61AD">
        <w:rPr>
          <w:rStyle w:val="Numeracinttulo"/>
          <w:b w:val="0"/>
          <w:sz w:val="26"/>
        </w:rPr>
        <w:t xml:space="preserve">su </w:t>
      </w:r>
      <w:r w:rsidR="00F8596E" w:rsidRPr="00FB61AD">
        <w:rPr>
          <w:rStyle w:val="Numeracinttulo"/>
          <w:b w:val="0"/>
          <w:sz w:val="26"/>
        </w:rPr>
        <w:t xml:space="preserve">prohijado </w:t>
      </w:r>
      <w:r w:rsidRPr="00FB61AD">
        <w:rPr>
          <w:rStyle w:val="Numeracinttulo"/>
          <w:b w:val="0"/>
          <w:sz w:val="26"/>
        </w:rPr>
        <w:t xml:space="preserve">tenía la calidad de víctima y posteriormente pasó </w:t>
      </w:r>
      <w:r w:rsidR="00DE1F63" w:rsidRPr="00FB61AD">
        <w:rPr>
          <w:rStyle w:val="Numeracinttulo"/>
          <w:b w:val="0"/>
          <w:sz w:val="26"/>
        </w:rPr>
        <w:t>repentinamente a ser el victimario</w:t>
      </w:r>
      <w:r w:rsidRPr="00FB61AD">
        <w:rPr>
          <w:rStyle w:val="Numeracinttulo"/>
          <w:b w:val="0"/>
          <w:sz w:val="26"/>
        </w:rPr>
        <w:t xml:space="preserve"> sin que se hubiera efectuado esfuerzo investigativo alguno para esclarecer los hechos, e igualmente el no haberse escuchado en juicio </w:t>
      </w:r>
      <w:r w:rsidR="00413E60" w:rsidRPr="00FB61AD">
        <w:rPr>
          <w:rStyle w:val="Numeracinttulo"/>
          <w:b w:val="0"/>
          <w:sz w:val="26"/>
        </w:rPr>
        <w:t>al conductor de la buseta FERNANDO ANTONIO ROJAS MUÑOZ, o a</w:t>
      </w:r>
      <w:r w:rsidRPr="00FB61AD">
        <w:rPr>
          <w:rStyle w:val="Numeracinttulo"/>
          <w:b w:val="0"/>
          <w:sz w:val="26"/>
        </w:rPr>
        <w:t xml:space="preserve">l perito en física forense FRANCISCO QUINTERO QUIROGA </w:t>
      </w:r>
      <w:r w:rsidR="00413E60" w:rsidRPr="00FB61AD">
        <w:rPr>
          <w:rStyle w:val="Numeracinttulo"/>
          <w:b w:val="0"/>
          <w:sz w:val="26"/>
        </w:rPr>
        <w:t xml:space="preserve">no obstante que su </w:t>
      </w:r>
      <w:r w:rsidRPr="00FB61AD">
        <w:rPr>
          <w:rStyle w:val="Numeracinttulo"/>
          <w:b w:val="0"/>
          <w:sz w:val="26"/>
        </w:rPr>
        <w:t>dictamen se estipuló,</w:t>
      </w:r>
      <w:r w:rsidR="00413E60" w:rsidRPr="00FB61AD">
        <w:rPr>
          <w:rStyle w:val="Numeracinttulo"/>
          <w:b w:val="0"/>
          <w:sz w:val="26"/>
        </w:rPr>
        <w:t xml:space="preserve"> quien podría haber </w:t>
      </w:r>
      <w:r w:rsidRPr="00FB61AD">
        <w:rPr>
          <w:rStyle w:val="Numeracinttulo"/>
          <w:b w:val="0"/>
          <w:sz w:val="26"/>
        </w:rPr>
        <w:t>arroja</w:t>
      </w:r>
      <w:r w:rsidR="00413E60" w:rsidRPr="00FB61AD">
        <w:rPr>
          <w:rStyle w:val="Numeracinttulo"/>
          <w:b w:val="0"/>
          <w:sz w:val="26"/>
        </w:rPr>
        <w:t>do</w:t>
      </w:r>
      <w:r w:rsidRPr="00FB61AD">
        <w:rPr>
          <w:rStyle w:val="Numeracinttulo"/>
          <w:b w:val="0"/>
          <w:sz w:val="26"/>
        </w:rPr>
        <w:t xml:space="preserve"> luces respecto de la declaración del </w:t>
      </w:r>
      <w:r w:rsidR="00C822C0" w:rsidRPr="00FB61AD">
        <w:rPr>
          <w:rStyle w:val="Numeracinttulo"/>
          <w:b w:val="0"/>
          <w:sz w:val="26"/>
        </w:rPr>
        <w:t xml:space="preserve">piloto </w:t>
      </w:r>
      <w:r w:rsidRPr="00FB61AD">
        <w:rPr>
          <w:rStyle w:val="Numeracinttulo"/>
          <w:b w:val="0"/>
          <w:sz w:val="26"/>
        </w:rPr>
        <w:t>de la buseta</w:t>
      </w:r>
      <w:r w:rsidR="00DE1F63" w:rsidRPr="00FB61AD">
        <w:rPr>
          <w:rStyle w:val="Numeracinttulo"/>
          <w:b w:val="0"/>
          <w:sz w:val="26"/>
        </w:rPr>
        <w:t xml:space="preserve"> y de ese modo poner en evidencia</w:t>
      </w:r>
      <w:r w:rsidR="00413E60" w:rsidRPr="00FB61AD">
        <w:rPr>
          <w:rStyle w:val="Numeracinttulo"/>
          <w:b w:val="0"/>
          <w:sz w:val="26"/>
        </w:rPr>
        <w:t xml:space="preserve"> sus contradicciones.</w:t>
      </w:r>
    </w:p>
    <w:p w:rsidR="00413E60" w:rsidRPr="00FB61AD" w:rsidRDefault="00413E60" w:rsidP="007F3411">
      <w:pPr>
        <w:rPr>
          <w:rStyle w:val="Numeracinttulo"/>
          <w:b w:val="0"/>
          <w:szCs w:val="24"/>
        </w:rPr>
      </w:pPr>
    </w:p>
    <w:p w:rsidR="006B50E5" w:rsidRPr="00FB61AD" w:rsidRDefault="00413E60" w:rsidP="007F3411">
      <w:pPr>
        <w:rPr>
          <w:rStyle w:val="Numeracinttulo"/>
          <w:b w:val="0"/>
          <w:sz w:val="26"/>
        </w:rPr>
      </w:pPr>
      <w:r w:rsidRPr="00FB61AD">
        <w:rPr>
          <w:rStyle w:val="Numeracinttulo"/>
          <w:b w:val="0"/>
          <w:sz w:val="26"/>
        </w:rPr>
        <w:t>Estima que lo aportado por la guarda de tránsito en relación con la “ola verde” es de suma importancia, así como la imposibilidad de ver los dos semáforos al mismo tiempo, la prioridad de las vías,</w:t>
      </w:r>
      <w:r w:rsidR="006B50E5" w:rsidRPr="00FB61AD">
        <w:rPr>
          <w:rStyle w:val="Numeracinttulo"/>
          <w:b w:val="0"/>
          <w:sz w:val="26"/>
        </w:rPr>
        <w:t xml:space="preserve"> las</w:t>
      </w:r>
      <w:r w:rsidRPr="00FB61AD">
        <w:rPr>
          <w:rStyle w:val="Numeracinttulo"/>
          <w:b w:val="0"/>
          <w:sz w:val="26"/>
        </w:rPr>
        <w:t xml:space="preserve"> horas pico, así como el video que proyectó la defensa, los cuales no fueron </w:t>
      </w:r>
      <w:r w:rsidR="00296C6B" w:rsidRPr="00FB61AD">
        <w:rPr>
          <w:rStyle w:val="Numeracinttulo"/>
          <w:b w:val="0"/>
          <w:sz w:val="26"/>
        </w:rPr>
        <w:t xml:space="preserve">analizados </w:t>
      </w:r>
      <w:r w:rsidRPr="00FB61AD">
        <w:rPr>
          <w:rStyle w:val="Numeracinttulo"/>
          <w:b w:val="0"/>
          <w:sz w:val="26"/>
        </w:rPr>
        <w:t>por la a quo para emitir su decisión</w:t>
      </w:r>
      <w:r w:rsidR="006B50E5" w:rsidRPr="00FB61AD">
        <w:rPr>
          <w:rStyle w:val="Numeracinttulo"/>
          <w:b w:val="0"/>
          <w:sz w:val="26"/>
        </w:rPr>
        <w:t>.</w:t>
      </w:r>
    </w:p>
    <w:p w:rsidR="006B50E5" w:rsidRPr="00FB61AD" w:rsidRDefault="006B50E5" w:rsidP="007F3411">
      <w:pPr>
        <w:rPr>
          <w:rStyle w:val="Numeracinttulo"/>
          <w:b w:val="0"/>
          <w:szCs w:val="24"/>
        </w:rPr>
      </w:pPr>
    </w:p>
    <w:p w:rsidR="00413E60" w:rsidRPr="00FB61AD" w:rsidRDefault="006B50E5" w:rsidP="007F3411">
      <w:pPr>
        <w:rPr>
          <w:rStyle w:val="Numeracinttulo"/>
          <w:b w:val="0"/>
          <w:sz w:val="26"/>
        </w:rPr>
      </w:pPr>
      <w:r w:rsidRPr="00FB61AD">
        <w:rPr>
          <w:rStyle w:val="Numeracinttulo"/>
          <w:b w:val="0"/>
          <w:sz w:val="26"/>
        </w:rPr>
        <w:t>De igual modo</w:t>
      </w:r>
      <w:r w:rsidR="00413E60" w:rsidRPr="00FB61AD">
        <w:rPr>
          <w:rStyle w:val="Numeracinttulo"/>
          <w:b w:val="0"/>
          <w:sz w:val="26"/>
        </w:rPr>
        <w:t>, se subvaloró la testigo CLAUDIA MARÍA JARAMILLO, quien dijo que observó el semáforo y a la vez el tránsito de la vía, manifestación ésta que fue menos valiosa que la del señor ELMER CAMACHO, quien pudo ver al tiempo los dos semáforos y el movimiento de las dos vías, pese a estar entretenido, testimonio que considera confuso, errado y mendaz, pero aun así fue la prueba reina en la sentencia.</w:t>
      </w:r>
    </w:p>
    <w:p w:rsidR="00413E60" w:rsidRPr="00FB61AD" w:rsidRDefault="00413E60" w:rsidP="007F3411">
      <w:pPr>
        <w:rPr>
          <w:rStyle w:val="Numeracinttulo"/>
          <w:b w:val="0"/>
          <w:szCs w:val="24"/>
        </w:rPr>
      </w:pPr>
    </w:p>
    <w:p w:rsidR="0000702E" w:rsidRPr="00FB61AD" w:rsidRDefault="00413E60" w:rsidP="007F3411">
      <w:pPr>
        <w:rPr>
          <w:rStyle w:val="Numeracinttulo"/>
          <w:b w:val="0"/>
          <w:sz w:val="26"/>
        </w:rPr>
      </w:pPr>
      <w:r w:rsidRPr="00FB61AD">
        <w:rPr>
          <w:rStyle w:val="Numeracinttulo"/>
          <w:b w:val="0"/>
          <w:sz w:val="26"/>
        </w:rPr>
        <w:t xml:space="preserve">Tales situaciones </w:t>
      </w:r>
      <w:r w:rsidR="00296C6B" w:rsidRPr="00FB61AD">
        <w:rPr>
          <w:rStyle w:val="Numeracinttulo"/>
          <w:b w:val="0"/>
          <w:sz w:val="26"/>
        </w:rPr>
        <w:t xml:space="preserve">son </w:t>
      </w:r>
      <w:r w:rsidRPr="00FB61AD">
        <w:rPr>
          <w:rStyle w:val="Numeracinttulo"/>
          <w:b w:val="0"/>
          <w:sz w:val="26"/>
        </w:rPr>
        <w:t>violatorias del debido proceso y en consecuencia pide se revoque la sentencia proferida</w:t>
      </w:r>
      <w:r w:rsidR="009262B6" w:rsidRPr="00FB61AD">
        <w:rPr>
          <w:rStyle w:val="Numeracinttulo"/>
          <w:b w:val="0"/>
          <w:sz w:val="26"/>
        </w:rPr>
        <w:t>, y como petición adicional solicita se decrete la prescripción de la acción penal, toda vez que en su sentir, tal fenómeno se presentó en febrero 23 de 2017, esto es, para el momento en que</w:t>
      </w:r>
      <w:r w:rsidR="006B50E5" w:rsidRPr="00FB61AD">
        <w:rPr>
          <w:rStyle w:val="Numeracinttulo"/>
          <w:b w:val="0"/>
          <w:sz w:val="26"/>
        </w:rPr>
        <w:t xml:space="preserve"> corrían </w:t>
      </w:r>
      <w:r w:rsidR="0000702E" w:rsidRPr="00FB61AD">
        <w:rPr>
          <w:rStyle w:val="Numeracinttulo"/>
          <w:b w:val="0"/>
          <w:sz w:val="26"/>
        </w:rPr>
        <w:t>términos para sustentar el recurso.</w:t>
      </w:r>
    </w:p>
    <w:p w:rsidR="00496CC0" w:rsidRPr="00FB61AD" w:rsidRDefault="00496CC0" w:rsidP="0071624B">
      <w:pPr>
        <w:rPr>
          <w:rStyle w:val="Numeracinttulo"/>
          <w:b w:val="0"/>
          <w:sz w:val="26"/>
        </w:rPr>
      </w:pPr>
      <w:r w:rsidRPr="00FB61AD">
        <w:rPr>
          <w:rStyle w:val="Numeracinttulo"/>
        </w:rPr>
        <w:lastRenderedPageBreak/>
        <w:t>2.2</w:t>
      </w:r>
      <w:r w:rsidRPr="00FB61AD">
        <w:rPr>
          <w:rStyle w:val="Numeracinttulo"/>
          <w:sz w:val="26"/>
        </w:rPr>
        <w:t>.</w:t>
      </w:r>
      <w:r w:rsidR="00B01B87" w:rsidRPr="00FB61AD">
        <w:rPr>
          <w:rStyle w:val="Numeracinttulo"/>
          <w:sz w:val="26"/>
        </w:rPr>
        <w:t>-</w:t>
      </w:r>
      <w:r w:rsidR="00BD3758" w:rsidRPr="00FB61AD">
        <w:rPr>
          <w:rStyle w:val="Numeracinttulo"/>
          <w:sz w:val="26"/>
        </w:rPr>
        <w:t xml:space="preserve"> </w:t>
      </w:r>
      <w:r w:rsidR="0000702E" w:rsidRPr="00FB61AD">
        <w:rPr>
          <w:rStyle w:val="Numeracinttulo"/>
          <w:b w:val="0"/>
          <w:sz w:val="26"/>
        </w:rPr>
        <w:t xml:space="preserve">Apoderado de víctimas </w:t>
      </w:r>
      <w:r w:rsidR="00384AC7" w:rsidRPr="00FB61AD">
        <w:rPr>
          <w:rStyle w:val="Numeracinttulo"/>
          <w:rFonts w:ascii="Verdana" w:hAnsi="Verdana"/>
          <w:b w:val="0"/>
          <w:sz w:val="20"/>
          <w:szCs w:val="20"/>
        </w:rPr>
        <w:t xml:space="preserve">–no </w:t>
      </w:r>
      <w:r w:rsidRPr="00FB61AD">
        <w:rPr>
          <w:rStyle w:val="Numeracinttulo"/>
          <w:rFonts w:ascii="Verdana" w:hAnsi="Verdana"/>
          <w:b w:val="0"/>
          <w:sz w:val="20"/>
          <w:szCs w:val="20"/>
        </w:rPr>
        <w:t>recurrente-</w:t>
      </w:r>
    </w:p>
    <w:p w:rsidR="00496CC0" w:rsidRPr="00FB61AD" w:rsidRDefault="00496CC0" w:rsidP="0071624B">
      <w:pPr>
        <w:rPr>
          <w:rStyle w:val="Numeracinttulo"/>
          <w:b w:val="0"/>
          <w:szCs w:val="24"/>
        </w:rPr>
      </w:pPr>
    </w:p>
    <w:p w:rsidR="008D00B9" w:rsidRPr="00FB61AD" w:rsidRDefault="0000702E" w:rsidP="0071624B">
      <w:pPr>
        <w:rPr>
          <w:rStyle w:val="Numeracinttulo"/>
          <w:b w:val="0"/>
          <w:sz w:val="26"/>
        </w:rPr>
      </w:pPr>
      <w:r w:rsidRPr="00FB61AD">
        <w:rPr>
          <w:rStyle w:val="Numeracinttulo"/>
          <w:b w:val="0"/>
          <w:sz w:val="26"/>
        </w:rPr>
        <w:t xml:space="preserve">Pide se confirme la sentencia </w:t>
      </w:r>
      <w:r w:rsidR="009F1509" w:rsidRPr="00FB61AD">
        <w:rPr>
          <w:rStyle w:val="Numeracinttulo"/>
          <w:b w:val="0"/>
          <w:sz w:val="26"/>
        </w:rPr>
        <w:t>dictada</w:t>
      </w:r>
      <w:r w:rsidRPr="00FB61AD">
        <w:rPr>
          <w:rStyle w:val="Numeracinttulo"/>
          <w:b w:val="0"/>
          <w:sz w:val="26"/>
        </w:rPr>
        <w:t xml:space="preserve"> al haberse demostrado la comisión de la ilicitud, la cual fue culpa exclusiva del señor </w:t>
      </w:r>
      <w:r w:rsidR="00785EBB">
        <w:rPr>
          <w:rStyle w:val="Numeracinttulo"/>
          <w:sz w:val="22"/>
          <w:szCs w:val="22"/>
        </w:rPr>
        <w:t xml:space="preserve">JDSR </w:t>
      </w:r>
      <w:r w:rsidRPr="00FB61AD">
        <w:rPr>
          <w:rStyle w:val="Numeracinttulo"/>
          <w:b w:val="0"/>
          <w:sz w:val="26"/>
        </w:rPr>
        <w:t xml:space="preserve"> ante la imprudencia que cometió al traspasar el semáforo en rojo, habiéndose arrimado a juicio pruebas que conllevan a la verdad de lo acaecido, muchas de las cuales se estipularon y frente a las cuales no existe controversia alguna</w:t>
      </w:r>
      <w:r w:rsidR="008D00B9" w:rsidRPr="00FB61AD">
        <w:rPr>
          <w:rStyle w:val="Numeracinttulo"/>
          <w:b w:val="0"/>
          <w:sz w:val="26"/>
        </w:rPr>
        <w:t xml:space="preserve"> y</w:t>
      </w:r>
      <w:r w:rsidR="009F50D3" w:rsidRPr="00FB61AD">
        <w:rPr>
          <w:rStyle w:val="Numeracinttulo"/>
          <w:b w:val="0"/>
          <w:sz w:val="26"/>
        </w:rPr>
        <w:t xml:space="preserve"> </w:t>
      </w:r>
      <w:r w:rsidR="008D00B9" w:rsidRPr="00FB61AD">
        <w:rPr>
          <w:rStyle w:val="Numeracinttulo"/>
          <w:b w:val="0"/>
          <w:sz w:val="26"/>
        </w:rPr>
        <w:t>por ende</w:t>
      </w:r>
      <w:r w:rsidRPr="00FB61AD">
        <w:rPr>
          <w:rStyle w:val="Numeracinttulo"/>
          <w:b w:val="0"/>
          <w:sz w:val="26"/>
        </w:rPr>
        <w:t xml:space="preserve"> no pueden ser desconocid</w:t>
      </w:r>
      <w:r w:rsidR="008D00B9" w:rsidRPr="00FB61AD">
        <w:rPr>
          <w:rStyle w:val="Numeracinttulo"/>
          <w:b w:val="0"/>
          <w:sz w:val="26"/>
        </w:rPr>
        <w:t>a</w:t>
      </w:r>
      <w:r w:rsidRPr="00FB61AD">
        <w:rPr>
          <w:rStyle w:val="Numeracinttulo"/>
          <w:b w:val="0"/>
          <w:sz w:val="26"/>
        </w:rPr>
        <w:t>s</w:t>
      </w:r>
      <w:r w:rsidR="008D00B9" w:rsidRPr="00FB61AD">
        <w:rPr>
          <w:rStyle w:val="Numeracinttulo"/>
          <w:b w:val="0"/>
          <w:sz w:val="26"/>
        </w:rPr>
        <w:t>.</w:t>
      </w:r>
    </w:p>
    <w:p w:rsidR="00D254DE" w:rsidRPr="00FB61AD" w:rsidRDefault="00D254DE" w:rsidP="0071624B">
      <w:pPr>
        <w:rPr>
          <w:rStyle w:val="Numeracinttulo"/>
          <w:b w:val="0"/>
          <w:szCs w:val="24"/>
        </w:rPr>
      </w:pPr>
    </w:p>
    <w:p w:rsidR="00640B87" w:rsidRPr="00FB61AD" w:rsidRDefault="00640B87" w:rsidP="00640B87">
      <w:r w:rsidRPr="00FB61AD">
        <w:rPr>
          <w:b/>
          <w:sz w:val="24"/>
          <w:szCs w:val="24"/>
        </w:rPr>
        <w:t>2.3.-</w:t>
      </w:r>
      <w:r w:rsidRPr="00FB61AD">
        <w:t xml:space="preserve"> Debidamente sustentado el recurso, </w:t>
      </w:r>
      <w:r w:rsidR="00B85894" w:rsidRPr="00FB61AD">
        <w:t>la</w:t>
      </w:r>
      <w:r w:rsidRPr="00FB61AD">
        <w:t xml:space="preserve"> juez a quo lo concedió en el efect</w:t>
      </w:r>
      <w:r w:rsidR="00293A13" w:rsidRPr="00FB61AD">
        <w:t>o</w:t>
      </w:r>
      <w:r w:rsidRPr="00FB61AD">
        <w:t xml:space="preserve"> suspensivo y dispuso la remisión de los registros pertinentes ante esta Corporación con el fin de desatar la alzada.</w:t>
      </w:r>
    </w:p>
    <w:p w:rsidR="00B3288A" w:rsidRPr="00FB61AD" w:rsidRDefault="00B3288A" w:rsidP="00D5053F">
      <w:pPr>
        <w:rPr>
          <w:rStyle w:val="Algerian"/>
          <w:rFonts w:ascii="Tahoma" w:hAnsi="Tahoma" w:cs="Tahoma"/>
          <w:sz w:val="24"/>
          <w:szCs w:val="24"/>
        </w:rPr>
      </w:pPr>
    </w:p>
    <w:p w:rsidR="00B01B87" w:rsidRPr="00FB61AD" w:rsidRDefault="009D3DE3" w:rsidP="00D5053F">
      <w:pPr>
        <w:rPr>
          <w:rStyle w:val="Algerian"/>
        </w:rPr>
      </w:pPr>
      <w:r w:rsidRPr="00FB61AD">
        <w:rPr>
          <w:rStyle w:val="Algerian"/>
        </w:rPr>
        <w:t xml:space="preserve">3.- </w:t>
      </w:r>
      <w:r w:rsidR="00256002" w:rsidRPr="00FB61AD">
        <w:rPr>
          <w:rStyle w:val="Algerian"/>
          <w:rFonts w:ascii="Tahoma" w:hAnsi="Tahoma" w:cs="Tahoma"/>
          <w:sz w:val="28"/>
          <w:szCs w:val="28"/>
        </w:rPr>
        <w:t>Para resolver,</w:t>
      </w:r>
      <w:r w:rsidR="00256002" w:rsidRPr="00FB61AD">
        <w:rPr>
          <w:rStyle w:val="Algerian"/>
        </w:rPr>
        <w:t xml:space="preserve"> se </w:t>
      </w:r>
      <w:r w:rsidRPr="00FB61AD">
        <w:rPr>
          <w:rStyle w:val="Algerian"/>
        </w:rPr>
        <w:t>considera</w:t>
      </w:r>
    </w:p>
    <w:p w:rsidR="00B01B87" w:rsidRPr="00FB61AD" w:rsidRDefault="009D3DE3" w:rsidP="00B01B87">
      <w:pPr>
        <w:rPr>
          <w:sz w:val="24"/>
          <w:szCs w:val="24"/>
        </w:rPr>
      </w:pPr>
      <w:r w:rsidRPr="00FB61AD">
        <w:t xml:space="preserve"> </w:t>
      </w:r>
    </w:p>
    <w:p w:rsidR="009D3DE3" w:rsidRPr="00FB61AD" w:rsidRDefault="009D3DE3" w:rsidP="00B01B87">
      <w:pPr>
        <w:rPr>
          <w:b/>
          <w:sz w:val="24"/>
          <w:szCs w:val="24"/>
        </w:rPr>
      </w:pPr>
      <w:r w:rsidRPr="00FB61AD">
        <w:rPr>
          <w:b/>
          <w:sz w:val="24"/>
          <w:szCs w:val="24"/>
        </w:rPr>
        <w:t>3.1.-</w:t>
      </w:r>
      <w:r w:rsidRPr="00FB61AD">
        <w:rPr>
          <w:b/>
        </w:rPr>
        <w:t xml:space="preserve"> </w:t>
      </w:r>
      <w:r w:rsidRPr="00FB61AD">
        <w:rPr>
          <w:b/>
          <w:sz w:val="24"/>
          <w:szCs w:val="24"/>
        </w:rPr>
        <w:t>Competencia</w:t>
      </w:r>
    </w:p>
    <w:p w:rsidR="0029084A" w:rsidRPr="00FB61AD" w:rsidRDefault="0029084A" w:rsidP="00B01B87">
      <w:pPr>
        <w:rPr>
          <w:b/>
          <w:sz w:val="24"/>
          <w:szCs w:val="24"/>
        </w:rPr>
      </w:pPr>
    </w:p>
    <w:p w:rsidR="0029084A" w:rsidRPr="00FB61AD" w:rsidRDefault="0029084A" w:rsidP="0029084A">
      <w:r w:rsidRPr="00FB61AD">
        <w:t>La tiene esta Colegiatura de conformidad con los factores objetivo, territorial y funcional a voces de los artículos 20, 34.1 y 179 de la Ley 906 de 2004</w:t>
      </w:r>
      <w:r w:rsidRPr="00FB61AD">
        <w:rPr>
          <w:rFonts w:ascii="Verdana" w:hAnsi="Verdana"/>
          <w:sz w:val="20"/>
          <w:szCs w:val="20"/>
        </w:rPr>
        <w:t xml:space="preserve"> -modificado este último por el artículo 91 de la Ley 1395 de 2010-</w:t>
      </w:r>
      <w:r w:rsidRPr="00FB61AD">
        <w:t>, al haber sido oportunamente interpuesta y debidamente sustentada una apelación contra providencia susceptible de ese recurso y por una parte habilitada para hacerlo</w:t>
      </w:r>
      <w:r w:rsidR="000F5E0C" w:rsidRPr="00FB61AD">
        <w:rPr>
          <w:rFonts w:ascii="Verdana" w:hAnsi="Verdana"/>
          <w:sz w:val="20"/>
          <w:szCs w:val="20"/>
        </w:rPr>
        <w:t xml:space="preserve"> -en nuestro caso la</w:t>
      </w:r>
      <w:r w:rsidR="005858EF" w:rsidRPr="00FB61AD">
        <w:rPr>
          <w:rFonts w:ascii="Verdana" w:hAnsi="Verdana"/>
          <w:sz w:val="20"/>
          <w:szCs w:val="20"/>
        </w:rPr>
        <w:t xml:space="preserve"> defensa</w:t>
      </w:r>
      <w:r w:rsidRPr="00FB61AD">
        <w:rPr>
          <w:rFonts w:ascii="Verdana" w:hAnsi="Verdana"/>
          <w:sz w:val="20"/>
          <w:szCs w:val="20"/>
        </w:rPr>
        <w:t>-</w:t>
      </w:r>
      <w:r w:rsidRPr="00FB61AD">
        <w:t>.</w:t>
      </w:r>
    </w:p>
    <w:p w:rsidR="00B01B87" w:rsidRPr="00FB61AD" w:rsidRDefault="00B01B87" w:rsidP="00B01B87"/>
    <w:p w:rsidR="009D3DE3" w:rsidRPr="00FB61AD" w:rsidRDefault="009D3DE3" w:rsidP="00B01B87">
      <w:r w:rsidRPr="00FB61AD">
        <w:rPr>
          <w:b/>
          <w:sz w:val="24"/>
          <w:szCs w:val="24"/>
        </w:rPr>
        <w:t>3.2.-</w:t>
      </w:r>
      <w:r w:rsidRPr="00FB61AD">
        <w:t xml:space="preserve"> </w:t>
      </w:r>
      <w:r w:rsidRPr="00FB61AD">
        <w:rPr>
          <w:b/>
          <w:sz w:val="24"/>
          <w:szCs w:val="24"/>
        </w:rPr>
        <w:t>Problema jurídico planteado</w:t>
      </w:r>
    </w:p>
    <w:p w:rsidR="0029084A" w:rsidRPr="00FB61AD" w:rsidRDefault="0029084A" w:rsidP="0029084A"/>
    <w:p w:rsidR="007A3834" w:rsidRPr="00FB61AD" w:rsidRDefault="007A3834" w:rsidP="0029084A">
      <w:r w:rsidRPr="00FB61AD">
        <w:t xml:space="preserve">Conforme al principio de limitación que orienta los recursos, corresponde al Tribunal determinar si la decisión condenatoria adoptada por la juez de primer nivel en contra del señor </w:t>
      </w:r>
      <w:r w:rsidR="00785EBB">
        <w:rPr>
          <w:b/>
          <w:sz w:val="22"/>
          <w:szCs w:val="22"/>
        </w:rPr>
        <w:t xml:space="preserve">JDSR </w:t>
      </w:r>
      <w:r w:rsidRPr="00FB61AD">
        <w:t xml:space="preserve"> se encuentra ajustada a derecho, en cuyo caso se dispondrá su confirmación; o, de lo contrario, se procederá a la revocación y al proferimiento de un fallo de absolutorio como se entiende de lo pedido en el recurso de apelación. No obstante, previamente se debe establecer si la acción penal </w:t>
      </w:r>
      <w:r w:rsidR="009D56F3" w:rsidRPr="00FB61AD">
        <w:t xml:space="preserve">está </w:t>
      </w:r>
      <w:r w:rsidRPr="00FB61AD">
        <w:t>prescrita.</w:t>
      </w:r>
    </w:p>
    <w:p w:rsidR="009D3DE3" w:rsidRPr="00FB61AD" w:rsidRDefault="009D3DE3" w:rsidP="00B01B87">
      <w:pPr>
        <w:rPr>
          <w:b/>
          <w:sz w:val="24"/>
          <w:szCs w:val="24"/>
        </w:rPr>
      </w:pPr>
      <w:r w:rsidRPr="00FB61AD">
        <w:rPr>
          <w:b/>
          <w:sz w:val="24"/>
          <w:szCs w:val="24"/>
        </w:rPr>
        <w:lastRenderedPageBreak/>
        <w:t>3.3.- Solución a la controversia</w:t>
      </w:r>
    </w:p>
    <w:p w:rsidR="00D972AD" w:rsidRPr="00FB61AD" w:rsidRDefault="00D972AD" w:rsidP="00D972AD">
      <w:pPr>
        <w:widowControl w:val="0"/>
        <w:autoSpaceDE w:val="0"/>
        <w:autoSpaceDN w:val="0"/>
        <w:adjustRightInd w:val="0"/>
        <w:rPr>
          <w:rFonts w:cs="Tahoma"/>
        </w:rPr>
      </w:pPr>
    </w:p>
    <w:p w:rsidR="00E15D5D" w:rsidRPr="00FB61AD" w:rsidRDefault="00E15D5D" w:rsidP="00E15D5D">
      <w:pPr>
        <w:rPr>
          <w:rFonts w:cs="Tahoma"/>
        </w:rPr>
      </w:pPr>
      <w:r w:rsidRPr="00FB61AD">
        <w:rPr>
          <w:rFonts w:cs="Tahoma"/>
        </w:rPr>
        <w:t>Como se anunció en precedencia, la Sala se pronunciará inicialmente sobre lo atinente a la prescripción de la acción penal en el presente caso, acorde con los lineamientos normativos que rigen la materia.</w:t>
      </w:r>
    </w:p>
    <w:p w:rsidR="00E15D5D" w:rsidRPr="00FB61AD" w:rsidRDefault="00E15D5D" w:rsidP="00E15D5D">
      <w:pPr>
        <w:rPr>
          <w:rFonts w:cs="Tahoma"/>
        </w:rPr>
      </w:pPr>
    </w:p>
    <w:p w:rsidR="00E15D5D" w:rsidRPr="00FB61AD" w:rsidRDefault="00E15D5D" w:rsidP="00E15D5D">
      <w:pPr>
        <w:rPr>
          <w:rFonts w:cs="Tahoma"/>
          <w:lang w:val="es-ES_tradnl"/>
        </w:rPr>
      </w:pPr>
      <w:r w:rsidRPr="00FB61AD">
        <w:rPr>
          <w:rFonts w:cs="Tahoma"/>
        </w:rPr>
        <w:t xml:space="preserve">En ese sentido se tiene que la formulación de imputación se realizó en febrero 24 de 2014, por </w:t>
      </w:r>
      <w:r w:rsidR="00C822C0" w:rsidRPr="00FB61AD">
        <w:rPr>
          <w:rFonts w:cs="Tahoma"/>
        </w:rPr>
        <w:t xml:space="preserve">el ilícito </w:t>
      </w:r>
      <w:r w:rsidRPr="00FB61AD">
        <w:rPr>
          <w:rFonts w:cs="Tahoma"/>
        </w:rPr>
        <w:t xml:space="preserve">de lesiones personales culposas, consagradas en los artículos </w:t>
      </w:r>
      <w:r w:rsidRPr="00FB61AD">
        <w:rPr>
          <w:rStyle w:val="Numeracinttulo"/>
          <w:b w:val="0"/>
          <w:sz w:val="26"/>
        </w:rPr>
        <w:t>111, 112 inciso 2°, 113 inc. 2°</w:t>
      </w:r>
      <w:r w:rsidR="00E608E0" w:rsidRPr="00FB61AD">
        <w:rPr>
          <w:rStyle w:val="Numeracinttulo"/>
          <w:b w:val="0"/>
          <w:sz w:val="26"/>
        </w:rPr>
        <w:t xml:space="preserve"> y</w:t>
      </w:r>
      <w:r w:rsidRPr="00FB61AD">
        <w:rPr>
          <w:rStyle w:val="Numeracinttulo"/>
          <w:b w:val="0"/>
          <w:sz w:val="26"/>
        </w:rPr>
        <w:t xml:space="preserve"> 114 inc. 2°, siendo en consecuencia </w:t>
      </w:r>
      <w:r w:rsidR="00E608E0" w:rsidRPr="00FB61AD">
        <w:rPr>
          <w:rStyle w:val="Numeracinttulo"/>
          <w:b w:val="0"/>
          <w:sz w:val="26"/>
        </w:rPr>
        <w:t xml:space="preserve">ésta última </w:t>
      </w:r>
      <w:r w:rsidRPr="00FB61AD">
        <w:rPr>
          <w:rStyle w:val="Numeracinttulo"/>
          <w:b w:val="0"/>
          <w:sz w:val="26"/>
        </w:rPr>
        <w:t xml:space="preserve">la </w:t>
      </w:r>
      <w:r w:rsidRPr="00FB61AD">
        <w:rPr>
          <w:rFonts w:cs="Tahoma"/>
          <w:lang w:val="es-ES_tradnl"/>
        </w:rPr>
        <w:t xml:space="preserve">conducta de mayor connotación que le fuera imputada al señor </w:t>
      </w:r>
      <w:r w:rsidR="00785EBB">
        <w:rPr>
          <w:rFonts w:cs="Tahoma"/>
          <w:b/>
          <w:sz w:val="22"/>
          <w:szCs w:val="22"/>
          <w:lang w:val="es-ES_tradnl"/>
        </w:rPr>
        <w:t xml:space="preserve">JDSR </w:t>
      </w:r>
      <w:r w:rsidRPr="00FB61AD">
        <w:rPr>
          <w:rFonts w:cs="Tahoma"/>
          <w:b/>
          <w:sz w:val="22"/>
          <w:szCs w:val="22"/>
          <w:lang w:val="es-ES_tradnl"/>
        </w:rPr>
        <w:t xml:space="preserve"> SUÁREZ</w:t>
      </w:r>
      <w:r w:rsidRPr="00FB61AD">
        <w:rPr>
          <w:rFonts w:cs="Tahoma"/>
          <w:lang w:val="es-ES_tradnl"/>
        </w:rPr>
        <w:t xml:space="preserve"> </w:t>
      </w:r>
      <w:r w:rsidR="00E608E0" w:rsidRPr="00FB61AD">
        <w:rPr>
          <w:rFonts w:cs="Tahoma"/>
          <w:lang w:val="es-ES_tradnl"/>
        </w:rPr>
        <w:t xml:space="preserve">a raíz de la </w:t>
      </w:r>
      <w:r w:rsidRPr="00FB61AD">
        <w:rPr>
          <w:rFonts w:cs="Tahoma"/>
          <w:lang w:val="es-ES_tradnl"/>
        </w:rPr>
        <w:t>perturbación funcional permanente del órgano de la visión del señor FERNANDO ANTONIO ROJAS MUÑOZ, la cual tiene aparejada una pena de prisión de 48 a 144 meses, pero en aplicación de lo reglado en el artículo 120 C.P., la sanción a imponer oscilaría entre 9 meses, 18 días y 36  meses de prisión.</w:t>
      </w:r>
    </w:p>
    <w:p w:rsidR="00E15D5D" w:rsidRPr="00FB61AD" w:rsidRDefault="00E15D5D" w:rsidP="00E15D5D">
      <w:pPr>
        <w:rPr>
          <w:rFonts w:cs="Tahoma"/>
        </w:rPr>
      </w:pPr>
    </w:p>
    <w:p w:rsidR="00E15D5D" w:rsidRPr="00FB61AD" w:rsidRDefault="00E15D5D" w:rsidP="00E15D5D">
      <w:pPr>
        <w:widowControl w:val="0"/>
        <w:autoSpaceDE w:val="0"/>
        <w:autoSpaceDN w:val="0"/>
        <w:adjustRightInd w:val="0"/>
        <w:rPr>
          <w:rFonts w:cs="Tahoma"/>
          <w:color w:val="000000"/>
        </w:rPr>
      </w:pPr>
      <w:r w:rsidRPr="00FB61AD">
        <w:rPr>
          <w:rFonts w:cs="Tahoma"/>
        </w:rPr>
        <w:t xml:space="preserve">De acuerdo con lo </w:t>
      </w:r>
      <w:r w:rsidR="00296C6B" w:rsidRPr="00FB61AD">
        <w:rPr>
          <w:rFonts w:cs="Tahoma"/>
        </w:rPr>
        <w:t xml:space="preserve">reglado </w:t>
      </w:r>
      <w:r w:rsidRPr="00FB61AD">
        <w:rPr>
          <w:rFonts w:cs="Tahoma"/>
        </w:rPr>
        <w:t xml:space="preserve">en el artículo 86 del Código Penal, ese acto de comunicación interrumpió el término de prescripción, y </w:t>
      </w:r>
      <w:r w:rsidRPr="00FB61AD">
        <w:rPr>
          <w:rFonts w:cs="Tahoma"/>
          <w:color w:val="000000"/>
        </w:rPr>
        <w:t>éste empezó a correr nuevamente por un tiempo igual a la mitad del señalado en el artículo 83 ib</w:t>
      </w:r>
      <w:r w:rsidR="00E608E0" w:rsidRPr="00FB61AD">
        <w:rPr>
          <w:rFonts w:cs="Tahoma"/>
          <w:color w:val="000000"/>
        </w:rPr>
        <w:t>í</w:t>
      </w:r>
      <w:r w:rsidRPr="00FB61AD">
        <w:rPr>
          <w:rFonts w:cs="Tahoma"/>
          <w:color w:val="000000"/>
        </w:rPr>
        <w:t xml:space="preserve">dem. </w:t>
      </w:r>
      <w:r w:rsidR="00E334D1" w:rsidRPr="00FB61AD">
        <w:rPr>
          <w:rFonts w:cs="Tahoma"/>
          <w:color w:val="000000"/>
        </w:rPr>
        <w:t xml:space="preserve">Así mismo </w:t>
      </w:r>
      <w:r w:rsidR="00E608E0" w:rsidRPr="00FB61AD">
        <w:rPr>
          <w:rFonts w:cs="Tahoma"/>
          <w:color w:val="000000"/>
        </w:rPr>
        <w:t xml:space="preserve">y de conformidad con lo reglado en el </w:t>
      </w:r>
      <w:r w:rsidRPr="00FB61AD">
        <w:rPr>
          <w:rFonts w:cs="Tahoma"/>
        </w:rPr>
        <w:t>artículo 292</w:t>
      </w:r>
      <w:r w:rsidR="00E608E0" w:rsidRPr="00FB61AD">
        <w:rPr>
          <w:rFonts w:cs="Tahoma"/>
        </w:rPr>
        <w:t xml:space="preserve"> C.P.P., una vez p</w:t>
      </w:r>
      <w:r w:rsidRPr="00FB61AD">
        <w:rPr>
          <w:rFonts w:cs="Tahoma"/>
          <w:color w:val="000000"/>
        </w:rPr>
        <w:t xml:space="preserve">roducida la interrupción del término prescriptivo, este comenzará a correr de nuevo por un término igual a la mitad del </w:t>
      </w:r>
      <w:r w:rsidR="00C822C0" w:rsidRPr="00FB61AD">
        <w:rPr>
          <w:rFonts w:cs="Tahoma"/>
          <w:color w:val="000000"/>
        </w:rPr>
        <w:t xml:space="preserve">estipulado </w:t>
      </w:r>
      <w:r w:rsidRPr="00FB61AD">
        <w:rPr>
          <w:rFonts w:cs="Tahoma"/>
          <w:color w:val="000000"/>
        </w:rPr>
        <w:t xml:space="preserve">en el artículo </w:t>
      </w:r>
      <w:r w:rsidRPr="00FB61AD">
        <w:rPr>
          <w:rFonts w:cs="Tahoma"/>
          <w:bCs/>
          <w:color w:val="000000"/>
        </w:rPr>
        <w:t>83</w:t>
      </w:r>
      <w:r w:rsidRPr="00FB61AD">
        <w:rPr>
          <w:rFonts w:cs="Tahoma"/>
          <w:color w:val="000000"/>
        </w:rPr>
        <w:t xml:space="preserve"> del Código Penal</w:t>
      </w:r>
      <w:r w:rsidR="00E608E0" w:rsidRPr="00FB61AD">
        <w:rPr>
          <w:rFonts w:cs="Tahoma"/>
          <w:color w:val="000000"/>
        </w:rPr>
        <w:t>, sin que pueda ser inferior a tres (3) años</w:t>
      </w:r>
      <w:r w:rsidRPr="00FB61AD">
        <w:rPr>
          <w:rFonts w:cs="Tahoma"/>
          <w:color w:val="000000"/>
        </w:rPr>
        <w:t>.</w:t>
      </w:r>
    </w:p>
    <w:p w:rsidR="00E15D5D" w:rsidRPr="00FB61AD" w:rsidRDefault="00E15D5D" w:rsidP="00E15D5D">
      <w:pPr>
        <w:widowControl w:val="0"/>
        <w:autoSpaceDE w:val="0"/>
        <w:autoSpaceDN w:val="0"/>
        <w:adjustRightInd w:val="0"/>
        <w:rPr>
          <w:rFonts w:cs="Tahoma"/>
        </w:rPr>
      </w:pPr>
    </w:p>
    <w:p w:rsidR="00740914" w:rsidRPr="00FB61AD" w:rsidRDefault="00E15D5D" w:rsidP="00E15D5D">
      <w:pPr>
        <w:widowControl w:val="0"/>
        <w:autoSpaceDE w:val="0"/>
        <w:autoSpaceDN w:val="0"/>
        <w:adjustRightInd w:val="0"/>
        <w:rPr>
          <w:rFonts w:cs="Tahoma"/>
        </w:rPr>
      </w:pPr>
      <w:r w:rsidRPr="00FB61AD">
        <w:rPr>
          <w:rFonts w:cs="Tahoma"/>
        </w:rPr>
        <w:t>Bajo esas circunstancias, la prescripción para estos delitos tuvo lugar el 24</w:t>
      </w:r>
      <w:r w:rsidR="00740914" w:rsidRPr="00FB61AD">
        <w:rPr>
          <w:rFonts w:cs="Tahoma"/>
        </w:rPr>
        <w:t xml:space="preserve"> de febrero de 2017</w:t>
      </w:r>
      <w:r w:rsidRPr="00FB61AD">
        <w:rPr>
          <w:rFonts w:cs="Tahoma"/>
        </w:rPr>
        <w:t xml:space="preserve">, esto es, </w:t>
      </w:r>
      <w:r w:rsidR="00FE7E10" w:rsidRPr="00FB61AD">
        <w:rPr>
          <w:rFonts w:cs="Tahoma"/>
        </w:rPr>
        <w:t xml:space="preserve">tres </w:t>
      </w:r>
      <w:r w:rsidR="00740914" w:rsidRPr="00FB61AD">
        <w:rPr>
          <w:rFonts w:cs="Tahoma"/>
        </w:rPr>
        <w:t xml:space="preserve">días después de que se </w:t>
      </w:r>
      <w:r w:rsidR="00426A70" w:rsidRPr="00FB61AD">
        <w:rPr>
          <w:rFonts w:cs="Tahoma"/>
        </w:rPr>
        <w:t>dictó</w:t>
      </w:r>
      <w:r w:rsidR="00740914" w:rsidRPr="00FB61AD">
        <w:rPr>
          <w:rFonts w:cs="Tahoma"/>
        </w:rPr>
        <w:t xml:space="preserve"> el fallo de primer nivel y cuando las diligencias </w:t>
      </w:r>
      <w:r w:rsidR="00CE3689" w:rsidRPr="00FB61AD">
        <w:rPr>
          <w:rFonts w:cs="Tahoma"/>
        </w:rPr>
        <w:t xml:space="preserve">todavía </w:t>
      </w:r>
      <w:r w:rsidR="00740914" w:rsidRPr="00FB61AD">
        <w:rPr>
          <w:rFonts w:cs="Tahoma"/>
        </w:rPr>
        <w:t>se encontraban en esa célula judicial en término para que se sustentara el recurso de apelación interpuesto</w:t>
      </w:r>
      <w:r w:rsidR="00BE63FC" w:rsidRPr="00FB61AD">
        <w:rPr>
          <w:rFonts w:cs="Tahoma"/>
        </w:rPr>
        <w:t>, por lo que en ese sentido le asiste razón al ab</w:t>
      </w:r>
      <w:r w:rsidR="00426A70" w:rsidRPr="00FB61AD">
        <w:rPr>
          <w:rFonts w:cs="Tahoma"/>
        </w:rPr>
        <w:t>ogado recurrente en su solicitud</w:t>
      </w:r>
      <w:r w:rsidR="00740914" w:rsidRPr="00FB61AD">
        <w:rPr>
          <w:rFonts w:cs="Tahoma"/>
        </w:rPr>
        <w:t>.</w:t>
      </w:r>
    </w:p>
    <w:p w:rsidR="00020F51" w:rsidRPr="00FB61AD" w:rsidRDefault="00020F51" w:rsidP="00E15D5D">
      <w:pPr>
        <w:widowControl w:val="0"/>
        <w:autoSpaceDE w:val="0"/>
        <w:autoSpaceDN w:val="0"/>
        <w:adjustRightInd w:val="0"/>
        <w:rPr>
          <w:rFonts w:cs="Tahoma"/>
        </w:rPr>
      </w:pPr>
    </w:p>
    <w:p w:rsidR="00FF5D15" w:rsidRDefault="00FF5D15" w:rsidP="00E15D5D">
      <w:pPr>
        <w:widowControl w:val="0"/>
        <w:autoSpaceDE w:val="0"/>
        <w:autoSpaceDN w:val="0"/>
        <w:adjustRightInd w:val="0"/>
        <w:rPr>
          <w:rFonts w:cs="Tahoma"/>
        </w:rPr>
      </w:pPr>
    </w:p>
    <w:p w:rsidR="00E15D5D" w:rsidRPr="00FB61AD" w:rsidRDefault="00E15D5D" w:rsidP="00E15D5D">
      <w:pPr>
        <w:widowControl w:val="0"/>
        <w:autoSpaceDE w:val="0"/>
        <w:autoSpaceDN w:val="0"/>
        <w:adjustRightInd w:val="0"/>
        <w:rPr>
          <w:rFonts w:cs="Tahoma"/>
        </w:rPr>
      </w:pPr>
      <w:r w:rsidRPr="00FB61AD">
        <w:rPr>
          <w:rFonts w:cs="Tahoma"/>
        </w:rPr>
        <w:lastRenderedPageBreak/>
        <w:t xml:space="preserve">No obstante </w:t>
      </w:r>
      <w:r w:rsidR="0015396D" w:rsidRPr="00FB61AD">
        <w:rPr>
          <w:rFonts w:cs="Tahoma"/>
        </w:rPr>
        <w:t>lo anterior</w:t>
      </w:r>
      <w:r w:rsidRPr="00FB61AD">
        <w:rPr>
          <w:rFonts w:cs="Tahoma"/>
        </w:rPr>
        <w:t xml:space="preserve">, la Colegiatura emitirá un pronunciamiento de </w:t>
      </w:r>
      <w:r w:rsidR="00426A70" w:rsidRPr="00FB61AD">
        <w:rPr>
          <w:rFonts w:cs="Tahoma"/>
        </w:rPr>
        <w:t>fondo sobre la apelación presentada</w:t>
      </w:r>
      <w:r w:rsidRPr="00FB61AD">
        <w:rPr>
          <w:rFonts w:cs="Tahoma"/>
        </w:rPr>
        <w:t xml:space="preserve">, en consideración a que del estudio conjunto de los medios de conocimiento incorporados a la actuación, se concluye desde ya que la decisión </w:t>
      </w:r>
      <w:r w:rsidR="00740914" w:rsidRPr="00FB61AD">
        <w:rPr>
          <w:rFonts w:cs="Tahoma"/>
        </w:rPr>
        <w:t xml:space="preserve">condenatoria </w:t>
      </w:r>
      <w:r w:rsidRPr="00FB61AD">
        <w:rPr>
          <w:rFonts w:cs="Tahoma"/>
        </w:rPr>
        <w:t>proferid</w:t>
      </w:r>
      <w:r w:rsidR="00740914" w:rsidRPr="00FB61AD">
        <w:rPr>
          <w:rFonts w:cs="Tahoma"/>
        </w:rPr>
        <w:t xml:space="preserve">a por la primera instancia debe </w:t>
      </w:r>
      <w:r w:rsidR="00426A70" w:rsidRPr="00FB61AD">
        <w:rPr>
          <w:rFonts w:cs="Tahoma"/>
        </w:rPr>
        <w:t>ser revocada</w:t>
      </w:r>
      <w:r w:rsidR="0015396D" w:rsidRPr="00FB61AD">
        <w:rPr>
          <w:rFonts w:cs="Tahoma"/>
        </w:rPr>
        <w:t>, por duda probatoria,</w:t>
      </w:r>
      <w:r w:rsidR="00740914" w:rsidRPr="00FB61AD">
        <w:rPr>
          <w:rFonts w:cs="Tahoma"/>
        </w:rPr>
        <w:t xml:space="preserve"> y en consecuencia </w:t>
      </w:r>
      <w:r w:rsidR="00426A70" w:rsidRPr="00FB61AD">
        <w:rPr>
          <w:rFonts w:cs="Tahoma"/>
        </w:rPr>
        <w:t>emitirse un fallo absolutorio a</w:t>
      </w:r>
      <w:r w:rsidR="00740914" w:rsidRPr="00FB61AD">
        <w:rPr>
          <w:rFonts w:cs="Tahoma"/>
        </w:rPr>
        <w:t xml:space="preserve"> favor del sentenciado </w:t>
      </w:r>
      <w:r w:rsidR="00785EBB">
        <w:rPr>
          <w:rFonts w:cs="Tahoma"/>
          <w:b/>
          <w:sz w:val="22"/>
          <w:szCs w:val="22"/>
        </w:rPr>
        <w:t xml:space="preserve">JDSR </w:t>
      </w:r>
      <w:r w:rsidR="00BE63FC" w:rsidRPr="00FB61AD">
        <w:rPr>
          <w:rFonts w:cs="Tahoma"/>
        </w:rPr>
        <w:t>.</w:t>
      </w:r>
    </w:p>
    <w:p w:rsidR="00E15D5D" w:rsidRPr="00FB61AD" w:rsidRDefault="00E15D5D" w:rsidP="00E15D5D">
      <w:pPr>
        <w:widowControl w:val="0"/>
        <w:autoSpaceDE w:val="0"/>
        <w:autoSpaceDN w:val="0"/>
        <w:adjustRightInd w:val="0"/>
        <w:rPr>
          <w:rFonts w:cs="Tahoma"/>
        </w:rPr>
      </w:pPr>
    </w:p>
    <w:p w:rsidR="00E15D5D" w:rsidRPr="00FB61AD" w:rsidRDefault="00426A70" w:rsidP="00E15D5D">
      <w:pPr>
        <w:widowControl w:val="0"/>
        <w:autoSpaceDE w:val="0"/>
        <w:autoSpaceDN w:val="0"/>
        <w:adjustRightInd w:val="0"/>
        <w:rPr>
          <w:rFonts w:cs="Tahoma"/>
        </w:rPr>
      </w:pPr>
      <w:r w:rsidRPr="00FB61AD">
        <w:rPr>
          <w:rFonts w:cs="Tahoma"/>
        </w:rPr>
        <w:t>Lo anterior</w:t>
      </w:r>
      <w:r w:rsidR="00E15D5D" w:rsidRPr="00FB61AD">
        <w:rPr>
          <w:rFonts w:cs="Tahoma"/>
        </w:rPr>
        <w:t xml:space="preserve"> en acatamiento a la posición que ha sentado la Corte Suprema de Justicia en su jurisprudencia, </w:t>
      </w:r>
      <w:r w:rsidRPr="00FB61AD">
        <w:rPr>
          <w:rFonts w:cs="Tahoma"/>
        </w:rPr>
        <w:t>por medio de la cual</w:t>
      </w:r>
      <w:r w:rsidR="000D11A4" w:rsidRPr="00FB61AD">
        <w:rPr>
          <w:rFonts w:cs="Tahoma"/>
        </w:rPr>
        <w:t xml:space="preserve"> se expresó </w:t>
      </w:r>
      <w:r w:rsidR="00E15D5D" w:rsidRPr="00FB61AD">
        <w:rPr>
          <w:rFonts w:cs="Tahoma"/>
        </w:rPr>
        <w:t xml:space="preserve">que cuando el funcionario judicial está ante la posibilidad de decretar la prescripción o </w:t>
      </w:r>
      <w:r w:rsidR="009F1509" w:rsidRPr="00FB61AD">
        <w:rPr>
          <w:rFonts w:cs="Tahoma"/>
        </w:rPr>
        <w:t xml:space="preserve">dictar </w:t>
      </w:r>
      <w:r w:rsidR="00E15D5D" w:rsidRPr="00FB61AD">
        <w:rPr>
          <w:rFonts w:cs="Tahoma"/>
        </w:rPr>
        <w:t xml:space="preserve">una </w:t>
      </w:r>
      <w:r w:rsidR="009F1509" w:rsidRPr="00FB61AD">
        <w:rPr>
          <w:rFonts w:cs="Tahoma"/>
        </w:rPr>
        <w:t xml:space="preserve">providencia </w:t>
      </w:r>
      <w:r w:rsidR="00E15D5D" w:rsidRPr="00FB61AD">
        <w:rPr>
          <w:rFonts w:cs="Tahoma"/>
        </w:rPr>
        <w:t>de carácter absolutorio, en atención al conflicto de intereses que se suscita por razón de esa definición, debe optar por dictar la sentencia exonerativa de responsabilidad porque resulta más favorable para el procesado esa determinación y no que simplemente se ordene la cesación del procedimiento por el paso del tiempo. Así lo dejó decantado la Alta Corporación en los siguientes y precisos términos:</w:t>
      </w:r>
    </w:p>
    <w:p w:rsidR="00E15D5D" w:rsidRPr="00FB61AD" w:rsidRDefault="00E15D5D" w:rsidP="00E15D5D">
      <w:pPr>
        <w:ind w:left="851" w:right="851"/>
        <w:rPr>
          <w:rFonts w:ascii="Verdana" w:hAnsi="Verdana" w:cs="Tahoma"/>
          <w:sz w:val="20"/>
          <w:szCs w:val="20"/>
          <w:lang w:eastAsia="es-ES"/>
        </w:rPr>
      </w:pPr>
    </w:p>
    <w:p w:rsidR="00E15D5D" w:rsidRPr="00FB61AD" w:rsidRDefault="00E15D5D" w:rsidP="000048E5">
      <w:pPr>
        <w:spacing w:line="240" w:lineRule="auto"/>
        <w:ind w:left="510" w:right="510"/>
        <w:rPr>
          <w:rFonts w:ascii="Verdana" w:hAnsi="Verdana" w:cs="Tahoma"/>
          <w:sz w:val="20"/>
          <w:szCs w:val="20"/>
          <w:lang w:val="es-CO" w:eastAsia="es-ES"/>
        </w:rPr>
      </w:pPr>
      <w:r w:rsidRPr="00FB61AD">
        <w:rPr>
          <w:rFonts w:ascii="Verdana" w:hAnsi="Verdana" w:cs="Tahoma"/>
          <w:sz w:val="20"/>
          <w:szCs w:val="20"/>
          <w:lang w:val="es-CO" w:eastAsia="es-ES"/>
        </w:rPr>
        <w:t xml:space="preserve">“[…] No parece a </w:t>
      </w:r>
      <w:smartTag w:uri="urn:schemas-microsoft-com:office:smarttags" w:element="PersonName">
        <w:smartTagPr>
          <w:attr w:name="ProductID" w:val="la Corte"/>
        </w:smartTagPr>
        <w:r w:rsidRPr="00FB61AD">
          <w:rPr>
            <w:rFonts w:ascii="Verdana" w:hAnsi="Verdana" w:cs="Tahoma"/>
            <w:sz w:val="20"/>
            <w:szCs w:val="20"/>
            <w:lang w:val="es-CO" w:eastAsia="es-ES"/>
          </w:rPr>
          <w:t>la Corte</w:t>
        </w:r>
      </w:smartTag>
      <w:r w:rsidRPr="00FB61AD">
        <w:rPr>
          <w:rFonts w:ascii="Verdana" w:hAnsi="Verdana" w:cs="Tahoma"/>
          <w:sz w:val="20"/>
          <w:szCs w:val="20"/>
          <w:lang w:val="es-CO" w:eastAsia="es-ES"/>
        </w:rPr>
        <w:t xml:space="preserve">, acorde con lo anotado, que la decisión de decretar la cesación de procedimiento por prescripción, deba surgir automática a la verificación objetiva del paso del tiempo, haciéndose menester una evaluación previa que parta por auscultar la protección de los legítimos derechos del procesado, si se tiene claro que otra opción, dígase la absolución, tiene mejor fortuna en ese cometido.   </w:t>
      </w:r>
    </w:p>
    <w:p w:rsidR="00E15D5D" w:rsidRPr="00FB61AD" w:rsidRDefault="00E15D5D" w:rsidP="000048E5">
      <w:pPr>
        <w:spacing w:line="240" w:lineRule="auto"/>
        <w:ind w:left="510" w:right="510" w:firstLine="567"/>
        <w:rPr>
          <w:rFonts w:ascii="Verdana" w:hAnsi="Verdana" w:cs="Tahoma"/>
          <w:sz w:val="20"/>
          <w:szCs w:val="20"/>
          <w:lang w:val="es-CO" w:eastAsia="es-ES"/>
        </w:rPr>
      </w:pPr>
    </w:p>
    <w:p w:rsidR="00E15D5D" w:rsidRPr="00FB61AD" w:rsidRDefault="00E15D5D" w:rsidP="000048E5">
      <w:pPr>
        <w:spacing w:line="240" w:lineRule="auto"/>
        <w:ind w:left="510" w:right="510"/>
        <w:rPr>
          <w:rFonts w:ascii="Verdana" w:hAnsi="Verdana" w:cs="Tahoma"/>
          <w:sz w:val="20"/>
          <w:szCs w:val="20"/>
          <w:lang w:val="es-CO" w:eastAsia="es-ES"/>
        </w:rPr>
      </w:pPr>
      <w:r w:rsidRPr="00FB61AD">
        <w:rPr>
          <w:rFonts w:ascii="Verdana" w:hAnsi="Verdana" w:cs="Tahoma"/>
          <w:sz w:val="20"/>
          <w:szCs w:val="20"/>
          <w:lang w:val="es-CO" w:eastAsia="es-ES"/>
        </w:rPr>
        <w:t>En términos generales, es preciso relevarlo, ante el doble camino de absolver o decretar la prescripción, el juez debe optar por la solución que de manera más acabada restituya los derechos conculcados, o cuando menos limitados o puestos en tela de juicio, del acusado, y ella, no cabe duda, es el mecanismo absolutorio que, desde luego, no opera en cualquier momento, sino en los casos específicos en los que el asunto, por obra de la tramitación adelantada, ya ha cubierto las diferentes etapas investigativa y de enjuiciamiento, hallándose a despacho para la decisión de fondo.</w:t>
      </w:r>
    </w:p>
    <w:p w:rsidR="00E15D5D" w:rsidRPr="00FB61AD" w:rsidRDefault="00E15D5D" w:rsidP="000048E5">
      <w:pPr>
        <w:spacing w:line="240" w:lineRule="auto"/>
        <w:ind w:left="510" w:right="510" w:firstLine="567"/>
        <w:rPr>
          <w:rFonts w:ascii="Verdana" w:hAnsi="Verdana" w:cs="Tahoma"/>
          <w:sz w:val="20"/>
          <w:szCs w:val="20"/>
          <w:lang w:val="es-CO" w:eastAsia="es-ES"/>
        </w:rPr>
      </w:pPr>
    </w:p>
    <w:p w:rsidR="00E15D5D" w:rsidRPr="00FB61AD" w:rsidRDefault="00E15D5D" w:rsidP="000048E5">
      <w:pPr>
        <w:spacing w:line="240" w:lineRule="auto"/>
        <w:ind w:left="510" w:right="510"/>
        <w:rPr>
          <w:rFonts w:ascii="Verdana" w:hAnsi="Verdana" w:cs="Tahoma"/>
          <w:sz w:val="20"/>
          <w:szCs w:val="20"/>
          <w:lang w:val="es-CO" w:eastAsia="es-ES"/>
        </w:rPr>
      </w:pPr>
      <w:r w:rsidRPr="00FB61AD">
        <w:rPr>
          <w:rFonts w:ascii="Verdana" w:hAnsi="Verdana" w:cs="Tahoma"/>
          <w:sz w:val="20"/>
          <w:szCs w:val="20"/>
          <w:lang w:val="es-CO" w:eastAsia="es-ES"/>
        </w:rPr>
        <w:t>Esto, porque no se trata de desvertebrar el proceso debido y la estructura antecedente consecuente del mismo, sino de facultar al fallador para que, enfrentado al parangón antes destacado, con plena autonomía para decretar la prescripción o emitir la sentencia que se le demanda, escoja con absoluta competencia, la más adecuada de las soluciones. Esto,  por cuanto, si bien puede significarse que al estado, con el advenimiento del plazo prescriptivo, se le ha agotado la posibilidad de  ejercer la acción penal, no ocurre igual con la obligación, en cuanto se erige el juez como garante de los derechos de las personas involucradas en el proceso, de restablecer unas dichas garantías […]”</w:t>
      </w:r>
      <w:r w:rsidRPr="00FB61AD">
        <w:rPr>
          <w:rStyle w:val="Refdenotaalpie"/>
          <w:rFonts w:cs="Tahoma"/>
          <w:szCs w:val="20"/>
          <w:lang w:val="es-CO" w:eastAsia="es-ES"/>
        </w:rPr>
        <w:footnoteReference w:id="2"/>
      </w:r>
    </w:p>
    <w:p w:rsidR="00EE4598" w:rsidRPr="00FB61AD" w:rsidRDefault="00E15D5D" w:rsidP="00E15D5D">
      <w:pPr>
        <w:rPr>
          <w:rFonts w:cs="Tahoma"/>
        </w:rPr>
      </w:pPr>
      <w:r w:rsidRPr="00FB61AD">
        <w:rPr>
          <w:rFonts w:cs="Tahoma"/>
        </w:rPr>
        <w:lastRenderedPageBreak/>
        <w:t xml:space="preserve">Es indispensable indicar que la tardanza en </w:t>
      </w:r>
      <w:r w:rsidR="004124C7" w:rsidRPr="00FB61AD">
        <w:rPr>
          <w:rFonts w:cs="Tahoma"/>
        </w:rPr>
        <w:t>el trámite</w:t>
      </w:r>
      <w:r w:rsidRPr="00FB61AD">
        <w:rPr>
          <w:rFonts w:cs="Tahoma"/>
        </w:rPr>
        <w:t xml:space="preserve"> </w:t>
      </w:r>
      <w:r w:rsidR="004124C7" w:rsidRPr="00FB61AD">
        <w:rPr>
          <w:rFonts w:cs="Tahoma"/>
        </w:rPr>
        <w:t xml:space="preserve">se </w:t>
      </w:r>
      <w:r w:rsidRPr="00FB61AD">
        <w:rPr>
          <w:rFonts w:cs="Tahoma"/>
        </w:rPr>
        <w:t>dio por múltiples y continuos aplazamientos de las audiencias</w:t>
      </w:r>
      <w:r w:rsidR="004124C7" w:rsidRPr="00FB61AD">
        <w:rPr>
          <w:rFonts w:cs="Tahoma"/>
        </w:rPr>
        <w:t>, en especial la de acusación,</w:t>
      </w:r>
      <w:r w:rsidRPr="00FB61AD">
        <w:rPr>
          <w:rFonts w:cs="Tahoma"/>
        </w:rPr>
        <w:t xml:space="preserve"> a petición de todas las partes interesadas en el asunto, en particular de la </w:t>
      </w:r>
      <w:r w:rsidR="000048E5" w:rsidRPr="00FB61AD">
        <w:rPr>
          <w:rFonts w:cs="Tahoma"/>
        </w:rPr>
        <w:t>defens</w:t>
      </w:r>
      <w:r w:rsidR="00F8596E" w:rsidRPr="00FB61AD">
        <w:rPr>
          <w:rFonts w:cs="Tahoma"/>
        </w:rPr>
        <w:t>a</w:t>
      </w:r>
      <w:r w:rsidR="0015396D" w:rsidRPr="00FB61AD">
        <w:rPr>
          <w:rFonts w:cs="Tahoma"/>
        </w:rPr>
        <w:t xml:space="preserve">, </w:t>
      </w:r>
      <w:r w:rsidR="00EE4598" w:rsidRPr="00FB61AD">
        <w:rPr>
          <w:rFonts w:cs="Tahoma"/>
        </w:rPr>
        <w:t xml:space="preserve">sin que la actividad judicial lograra </w:t>
      </w:r>
      <w:r w:rsidR="0015396D" w:rsidRPr="00FB61AD">
        <w:rPr>
          <w:rFonts w:cs="Tahoma"/>
        </w:rPr>
        <w:t xml:space="preserve">evitar que el paso del tiempo conllevara a </w:t>
      </w:r>
      <w:r w:rsidR="00F8596E" w:rsidRPr="00FB61AD">
        <w:rPr>
          <w:rFonts w:cs="Tahoma"/>
        </w:rPr>
        <w:t>la ocurrencia del fenómeno prescriptivo</w:t>
      </w:r>
      <w:r w:rsidRPr="00FB61AD">
        <w:rPr>
          <w:rFonts w:cs="Tahoma"/>
        </w:rPr>
        <w:t xml:space="preserve">. Un somero recuento de lo procesalmente </w:t>
      </w:r>
      <w:r w:rsidR="00F8596E" w:rsidRPr="00FB61AD">
        <w:rPr>
          <w:rFonts w:cs="Tahoma"/>
        </w:rPr>
        <w:t xml:space="preserve">acaecido </w:t>
      </w:r>
      <w:r w:rsidRPr="00FB61AD">
        <w:rPr>
          <w:rFonts w:cs="Tahoma"/>
        </w:rPr>
        <w:t>es el siguiente:</w:t>
      </w:r>
    </w:p>
    <w:p w:rsidR="00EE4598" w:rsidRPr="00FB61AD" w:rsidRDefault="00EE4598" w:rsidP="00E15D5D">
      <w:pPr>
        <w:rPr>
          <w:rFonts w:cs="Tahoma"/>
        </w:rPr>
      </w:pPr>
    </w:p>
    <w:p w:rsidR="008B4ABA" w:rsidRPr="00FB61AD" w:rsidRDefault="00E15D5D" w:rsidP="00E15D5D">
      <w:pPr>
        <w:rPr>
          <w:rFonts w:cs="Tahoma"/>
        </w:rPr>
      </w:pPr>
      <w:r w:rsidRPr="00FB61AD">
        <w:rPr>
          <w:rFonts w:cs="Tahoma"/>
        </w:rPr>
        <w:t xml:space="preserve">La formulación de imputación se </w:t>
      </w:r>
      <w:r w:rsidR="00D23DEB" w:rsidRPr="00FB61AD">
        <w:rPr>
          <w:rFonts w:cs="Tahoma"/>
        </w:rPr>
        <w:t xml:space="preserve">efectuó </w:t>
      </w:r>
      <w:r w:rsidRPr="00FB61AD">
        <w:rPr>
          <w:rFonts w:cs="Tahoma"/>
        </w:rPr>
        <w:t>e</w:t>
      </w:r>
      <w:r w:rsidR="000048E5" w:rsidRPr="00FB61AD">
        <w:rPr>
          <w:rFonts w:cs="Tahoma"/>
        </w:rPr>
        <w:t xml:space="preserve">n febrero 24 de 2014 </w:t>
      </w:r>
      <w:r w:rsidRPr="00FB61AD">
        <w:rPr>
          <w:rFonts w:cs="Tahoma"/>
        </w:rPr>
        <w:t xml:space="preserve">y </w:t>
      </w:r>
      <w:r w:rsidR="000048E5" w:rsidRPr="00FB61AD">
        <w:rPr>
          <w:rFonts w:cs="Tahoma"/>
        </w:rPr>
        <w:t>en mayo 14 de es</w:t>
      </w:r>
      <w:r w:rsidR="008B69B9" w:rsidRPr="00FB61AD">
        <w:rPr>
          <w:rFonts w:cs="Tahoma"/>
        </w:rPr>
        <w:t xml:space="preserve">a </w:t>
      </w:r>
      <w:r w:rsidR="00733154" w:rsidRPr="00FB61AD">
        <w:rPr>
          <w:rFonts w:cs="Tahoma"/>
        </w:rPr>
        <w:t xml:space="preserve">misma </w:t>
      </w:r>
      <w:r w:rsidR="008B69B9" w:rsidRPr="00FB61AD">
        <w:rPr>
          <w:rFonts w:cs="Tahoma"/>
        </w:rPr>
        <w:t xml:space="preserve">anualidad </w:t>
      </w:r>
      <w:r w:rsidRPr="00FB61AD">
        <w:rPr>
          <w:rFonts w:cs="Tahoma"/>
        </w:rPr>
        <w:t>se presentó el escrito de acusación</w:t>
      </w:r>
      <w:r w:rsidR="0054524A" w:rsidRPr="00FB61AD">
        <w:rPr>
          <w:rFonts w:cs="Tahoma"/>
        </w:rPr>
        <w:t>. L</w:t>
      </w:r>
      <w:r w:rsidRPr="00FB61AD">
        <w:rPr>
          <w:rFonts w:cs="Tahoma"/>
        </w:rPr>
        <w:t xml:space="preserve">a audiencia de formulación de acusación </w:t>
      </w:r>
      <w:r w:rsidR="0054524A" w:rsidRPr="00FB61AD">
        <w:rPr>
          <w:rFonts w:cs="Tahoma"/>
        </w:rPr>
        <w:t>comenzó</w:t>
      </w:r>
      <w:r w:rsidR="008B4ABA" w:rsidRPr="00FB61AD">
        <w:rPr>
          <w:rFonts w:cs="Tahoma"/>
        </w:rPr>
        <w:t xml:space="preserve"> formal</w:t>
      </w:r>
      <w:r w:rsidR="0054524A" w:rsidRPr="00FB61AD">
        <w:rPr>
          <w:rFonts w:cs="Tahoma"/>
        </w:rPr>
        <w:t>mente</w:t>
      </w:r>
      <w:r w:rsidR="008B4ABA" w:rsidRPr="00FB61AD">
        <w:rPr>
          <w:rFonts w:cs="Tahoma"/>
        </w:rPr>
        <w:t xml:space="preserve"> en enero 3 de 2017 </w:t>
      </w:r>
      <w:r w:rsidR="0054524A" w:rsidRPr="00FB61AD">
        <w:rPr>
          <w:rFonts w:cs="Tahoma"/>
        </w:rPr>
        <w:t>donde se suspendió para que la F</w:t>
      </w:r>
      <w:r w:rsidR="008B4ABA" w:rsidRPr="00FB61AD">
        <w:rPr>
          <w:rFonts w:cs="Tahoma"/>
        </w:rPr>
        <w:t>iscalía clarificara lo relativo a la enunciación de las pruebas que pretendía hacer valer en juicio</w:t>
      </w:r>
      <w:r w:rsidR="004124C7" w:rsidRPr="00FB61AD">
        <w:rPr>
          <w:rFonts w:cs="Tahoma"/>
        </w:rPr>
        <w:t xml:space="preserve">, para finalizarse </w:t>
      </w:r>
      <w:r w:rsidR="008B4ABA" w:rsidRPr="00FB61AD">
        <w:rPr>
          <w:rFonts w:cs="Tahoma"/>
        </w:rPr>
        <w:t>tal d</w:t>
      </w:r>
      <w:r w:rsidR="00733154" w:rsidRPr="00FB61AD">
        <w:rPr>
          <w:rFonts w:cs="Tahoma"/>
        </w:rPr>
        <w:t>iligencia en febrero 23 de 2017;</w:t>
      </w:r>
      <w:r w:rsidR="008B4ABA" w:rsidRPr="00FB61AD">
        <w:rPr>
          <w:rFonts w:cs="Tahoma"/>
        </w:rPr>
        <w:t xml:space="preserve"> es decir</w:t>
      </w:r>
      <w:r w:rsidR="00733154" w:rsidRPr="00FB61AD">
        <w:rPr>
          <w:rFonts w:cs="Tahoma"/>
        </w:rPr>
        <w:t>,</w:t>
      </w:r>
      <w:r w:rsidR="008B4ABA" w:rsidRPr="00FB61AD">
        <w:rPr>
          <w:rFonts w:cs="Tahoma"/>
        </w:rPr>
        <w:t xml:space="preserve"> la misma se culminó 2 años y 8 meses después del respectivo escrito de acusación, en cuyo lapso se solicitó aplaza</w:t>
      </w:r>
      <w:r w:rsidR="00733154" w:rsidRPr="00FB61AD">
        <w:rPr>
          <w:rFonts w:cs="Tahoma"/>
        </w:rPr>
        <w:t xml:space="preserve">miento por parte de la defensa </w:t>
      </w:r>
      <w:r w:rsidR="008B4ABA" w:rsidRPr="00FB61AD">
        <w:rPr>
          <w:rFonts w:cs="Tahoma"/>
        </w:rPr>
        <w:t xml:space="preserve">en 5 oportunidades -septiembre 19 de 2014,  enero 22 de 2015, noviembre 13 de 2015, noviembre 30 de 2016, enero 30 de 2017-. Para abril 13 de 2015 se le había concedido comisión de servicios a la a quo por parte del Tribunal Superior. En junio 22 de 2015 por enfermedad del </w:t>
      </w:r>
      <w:r w:rsidR="002360F8" w:rsidRPr="00FB61AD">
        <w:rPr>
          <w:rFonts w:cs="Tahoma"/>
        </w:rPr>
        <w:t>procesado</w:t>
      </w:r>
      <w:r w:rsidR="008B4ABA" w:rsidRPr="00FB61AD">
        <w:rPr>
          <w:rFonts w:cs="Tahoma"/>
        </w:rPr>
        <w:t>. En mayo 20 de 2016 de común acuerdo por las partes por cuanto buscarían una conciliación y posterior preclusión. En junio 25 de 2016 no acudieron al despacho ninguno de los sujetos procesales</w:t>
      </w:r>
      <w:r w:rsidR="004124C7" w:rsidRPr="00FB61AD">
        <w:rPr>
          <w:rFonts w:cs="Tahoma"/>
        </w:rPr>
        <w:t xml:space="preserve"> y en </w:t>
      </w:r>
      <w:r w:rsidR="008B4ABA" w:rsidRPr="00FB61AD">
        <w:rPr>
          <w:rFonts w:cs="Tahoma"/>
        </w:rPr>
        <w:t>septiembre 16 de 2016 se instaló pero la suspe</w:t>
      </w:r>
      <w:r w:rsidR="00733154" w:rsidRPr="00FB61AD">
        <w:rPr>
          <w:rFonts w:cs="Tahoma"/>
        </w:rPr>
        <w:t>ndió el despacho por cuanto la F</w:t>
      </w:r>
      <w:r w:rsidR="008B4ABA" w:rsidRPr="00FB61AD">
        <w:rPr>
          <w:rFonts w:cs="Tahoma"/>
        </w:rPr>
        <w:t>iscalía informó la existencia de inconsistencia</w:t>
      </w:r>
      <w:r w:rsidR="00733154" w:rsidRPr="00FB61AD">
        <w:rPr>
          <w:rFonts w:cs="Tahoma"/>
        </w:rPr>
        <w:t>s</w:t>
      </w:r>
      <w:r w:rsidR="008B4ABA" w:rsidRPr="00FB61AD">
        <w:rPr>
          <w:rFonts w:cs="Tahoma"/>
        </w:rPr>
        <w:t xml:space="preserve"> en el número de radicación y verificar</w:t>
      </w:r>
      <w:r w:rsidR="00733154" w:rsidRPr="00FB61AD">
        <w:rPr>
          <w:rFonts w:cs="Tahoma"/>
        </w:rPr>
        <w:t xml:space="preserve"> si</w:t>
      </w:r>
      <w:r w:rsidR="008B4ABA" w:rsidRPr="00FB61AD">
        <w:rPr>
          <w:rFonts w:cs="Tahoma"/>
        </w:rPr>
        <w:t xml:space="preserve"> el</w:t>
      </w:r>
      <w:r w:rsidR="00733154" w:rsidRPr="00FB61AD">
        <w:rPr>
          <w:rFonts w:cs="Tahoma"/>
        </w:rPr>
        <w:t xml:space="preserve"> contenido del</w:t>
      </w:r>
      <w:r w:rsidR="008B4ABA" w:rsidRPr="00FB61AD">
        <w:rPr>
          <w:rFonts w:cs="Tahoma"/>
        </w:rPr>
        <w:t xml:space="preserve"> escrito  acusación</w:t>
      </w:r>
      <w:r w:rsidR="00733154" w:rsidRPr="00FB61AD">
        <w:rPr>
          <w:rFonts w:cs="Tahoma"/>
        </w:rPr>
        <w:t xml:space="preserve"> correspondía exactamente al presente asunto.</w:t>
      </w:r>
    </w:p>
    <w:p w:rsidR="008B4ABA" w:rsidRPr="00FB61AD" w:rsidRDefault="008B4ABA" w:rsidP="00E15D5D">
      <w:pPr>
        <w:rPr>
          <w:rFonts w:cs="Tahoma"/>
        </w:rPr>
      </w:pPr>
    </w:p>
    <w:p w:rsidR="00E15D5D" w:rsidRPr="00FB61AD" w:rsidRDefault="00E15D5D" w:rsidP="00E15D5D">
      <w:pPr>
        <w:rPr>
          <w:rFonts w:cs="Tahoma"/>
        </w:rPr>
      </w:pPr>
      <w:r w:rsidRPr="00FB61AD">
        <w:rPr>
          <w:rFonts w:cs="Tahoma"/>
        </w:rPr>
        <w:t xml:space="preserve">Culminada la audiencia </w:t>
      </w:r>
      <w:r w:rsidR="00C822C0" w:rsidRPr="00FB61AD">
        <w:rPr>
          <w:rFonts w:cs="Tahoma"/>
        </w:rPr>
        <w:t>de formulación de acusación se fijó para</w:t>
      </w:r>
      <w:r w:rsidR="00FE7E10" w:rsidRPr="00FB61AD">
        <w:rPr>
          <w:rFonts w:cs="Tahoma"/>
        </w:rPr>
        <w:t xml:space="preserve"> enero 30 de 2017 </w:t>
      </w:r>
      <w:r w:rsidRPr="00FB61AD">
        <w:rPr>
          <w:rFonts w:cs="Tahoma"/>
        </w:rPr>
        <w:t xml:space="preserve">la audiencia preparatoria, </w:t>
      </w:r>
      <w:r w:rsidR="00FE7E10" w:rsidRPr="00FB61AD">
        <w:rPr>
          <w:rFonts w:cs="Tahoma"/>
        </w:rPr>
        <w:t>la que no se efectu</w:t>
      </w:r>
      <w:r w:rsidR="00C822C0" w:rsidRPr="00FB61AD">
        <w:rPr>
          <w:rFonts w:cs="Tahoma"/>
        </w:rPr>
        <w:t>ó</w:t>
      </w:r>
      <w:r w:rsidR="00FE7E10" w:rsidRPr="00FB61AD">
        <w:rPr>
          <w:rFonts w:cs="Tahoma"/>
        </w:rPr>
        <w:t xml:space="preserve"> por cuanto el defe</w:t>
      </w:r>
      <w:r w:rsidR="00354534" w:rsidRPr="00FB61AD">
        <w:rPr>
          <w:rFonts w:cs="Tahoma"/>
        </w:rPr>
        <w:t>nsor tenía audiencia programada</w:t>
      </w:r>
      <w:r w:rsidR="00216131" w:rsidRPr="00FB61AD">
        <w:rPr>
          <w:rFonts w:cs="Tahoma"/>
        </w:rPr>
        <w:t xml:space="preserve"> </w:t>
      </w:r>
      <w:r w:rsidR="00FE7E10" w:rsidRPr="00FB61AD">
        <w:rPr>
          <w:rFonts w:cs="Tahoma"/>
        </w:rPr>
        <w:t>en otra ciudad para esa misma fecha, habiéndose celebrado en febrero 3 de 2017</w:t>
      </w:r>
      <w:r w:rsidR="00354534" w:rsidRPr="00FB61AD">
        <w:rPr>
          <w:rFonts w:cs="Tahoma"/>
        </w:rPr>
        <w:t>,</w:t>
      </w:r>
      <w:r w:rsidR="00FE7E10" w:rsidRPr="00FB61AD">
        <w:rPr>
          <w:rFonts w:cs="Tahoma"/>
        </w:rPr>
        <w:t xml:space="preserve"> </w:t>
      </w:r>
      <w:r w:rsidRPr="00FB61AD">
        <w:rPr>
          <w:rFonts w:cs="Tahoma"/>
        </w:rPr>
        <w:t>y se program</w:t>
      </w:r>
      <w:r w:rsidR="00216131" w:rsidRPr="00FB61AD">
        <w:rPr>
          <w:rFonts w:cs="Tahoma"/>
        </w:rPr>
        <w:t>ó</w:t>
      </w:r>
      <w:r w:rsidR="00FE7E10" w:rsidRPr="00FB61AD">
        <w:rPr>
          <w:rFonts w:cs="Tahoma"/>
        </w:rPr>
        <w:t xml:space="preserve"> el día 10 de febrero de </w:t>
      </w:r>
      <w:r w:rsidRPr="00FB61AD">
        <w:rPr>
          <w:rFonts w:cs="Tahoma"/>
        </w:rPr>
        <w:t>201</w:t>
      </w:r>
      <w:r w:rsidR="00FE7E10" w:rsidRPr="00FB61AD">
        <w:rPr>
          <w:rFonts w:cs="Tahoma"/>
        </w:rPr>
        <w:t>7</w:t>
      </w:r>
      <w:r w:rsidRPr="00FB61AD">
        <w:rPr>
          <w:rFonts w:cs="Tahoma"/>
        </w:rPr>
        <w:t xml:space="preserve"> para </w:t>
      </w:r>
      <w:r w:rsidR="00530612" w:rsidRPr="00FB61AD">
        <w:rPr>
          <w:rFonts w:cs="Tahoma"/>
        </w:rPr>
        <w:t xml:space="preserve">llevar a cabo </w:t>
      </w:r>
      <w:r w:rsidRPr="00FB61AD">
        <w:rPr>
          <w:rFonts w:cs="Tahoma"/>
        </w:rPr>
        <w:t>el juicio oral</w:t>
      </w:r>
      <w:r w:rsidR="00FE7E10" w:rsidRPr="00FB61AD">
        <w:rPr>
          <w:rFonts w:cs="Tahoma"/>
        </w:rPr>
        <w:t xml:space="preserve">, como así se hizo, </w:t>
      </w:r>
      <w:r w:rsidR="007766CE" w:rsidRPr="00FB61AD">
        <w:rPr>
          <w:rFonts w:cs="Tahoma"/>
        </w:rPr>
        <w:lastRenderedPageBreak/>
        <w:t xml:space="preserve">dictándose el </w:t>
      </w:r>
      <w:r w:rsidR="00FE7E10" w:rsidRPr="00FB61AD">
        <w:rPr>
          <w:rFonts w:cs="Tahoma"/>
        </w:rPr>
        <w:t xml:space="preserve">sentido de fallo en febrero 13 y se </w:t>
      </w:r>
      <w:r w:rsidR="007766CE" w:rsidRPr="00FB61AD">
        <w:rPr>
          <w:rFonts w:cs="Tahoma"/>
        </w:rPr>
        <w:t>dio</w:t>
      </w:r>
      <w:r w:rsidR="00FE7E10" w:rsidRPr="00FB61AD">
        <w:rPr>
          <w:rFonts w:cs="Tahoma"/>
        </w:rPr>
        <w:t xml:space="preserve"> lectura </w:t>
      </w:r>
      <w:r w:rsidR="007766CE" w:rsidRPr="00FB61AD">
        <w:rPr>
          <w:rFonts w:cs="Tahoma"/>
        </w:rPr>
        <w:t xml:space="preserve">a la sentencia </w:t>
      </w:r>
      <w:r w:rsidR="00727391" w:rsidRPr="00FB61AD">
        <w:rPr>
          <w:rFonts w:cs="Tahoma"/>
        </w:rPr>
        <w:t>en febrero 21 del presente año</w:t>
      </w:r>
      <w:r w:rsidRPr="00FB61AD">
        <w:rPr>
          <w:rFonts w:cs="Tahoma"/>
        </w:rPr>
        <w:t>.</w:t>
      </w:r>
    </w:p>
    <w:p w:rsidR="00FE7E10" w:rsidRPr="00FB61AD" w:rsidRDefault="00FE7E10" w:rsidP="00E15D5D">
      <w:pPr>
        <w:rPr>
          <w:rFonts w:cs="Tahoma"/>
        </w:rPr>
      </w:pPr>
    </w:p>
    <w:p w:rsidR="003E7080" w:rsidRPr="00FB61AD" w:rsidRDefault="00727391" w:rsidP="00E15D5D">
      <w:pPr>
        <w:rPr>
          <w:rFonts w:cs="Tahoma"/>
        </w:rPr>
      </w:pPr>
      <w:r w:rsidRPr="00FB61AD">
        <w:rPr>
          <w:rFonts w:cs="Tahoma"/>
        </w:rPr>
        <w:t>Así las cosas, la</w:t>
      </w:r>
      <w:r w:rsidR="003E7080" w:rsidRPr="00FB61AD">
        <w:rPr>
          <w:rFonts w:cs="Tahoma"/>
        </w:rPr>
        <w:t xml:space="preserve"> Sala</w:t>
      </w:r>
      <w:r w:rsidRPr="00FB61AD">
        <w:rPr>
          <w:rFonts w:cs="Tahoma"/>
        </w:rPr>
        <w:t xml:space="preserve"> se ve forzada a </w:t>
      </w:r>
      <w:r w:rsidR="003E7080" w:rsidRPr="00FB61AD">
        <w:rPr>
          <w:rFonts w:cs="Tahoma"/>
        </w:rPr>
        <w:t xml:space="preserve">compulsar copias de </w:t>
      </w:r>
      <w:r w:rsidR="00F8596E" w:rsidRPr="00FB61AD">
        <w:rPr>
          <w:rFonts w:cs="Tahoma"/>
        </w:rPr>
        <w:t xml:space="preserve">esta </w:t>
      </w:r>
      <w:r w:rsidR="003E7080" w:rsidRPr="00FB61AD">
        <w:rPr>
          <w:rFonts w:cs="Tahoma"/>
        </w:rPr>
        <w:t>decisión con destino al Consejo Seccional de la Judicatura para que se</w:t>
      </w:r>
      <w:r w:rsidR="00663852" w:rsidRPr="00FB61AD">
        <w:rPr>
          <w:rFonts w:cs="Tahoma"/>
        </w:rPr>
        <w:t xml:space="preserve">a esa Corporación la que </w:t>
      </w:r>
      <w:r w:rsidR="00296C6B" w:rsidRPr="00FB61AD">
        <w:rPr>
          <w:rFonts w:cs="Tahoma"/>
        </w:rPr>
        <w:t xml:space="preserve">establezca </w:t>
      </w:r>
      <w:r w:rsidR="00663852" w:rsidRPr="00FB61AD">
        <w:rPr>
          <w:rFonts w:cs="Tahoma"/>
        </w:rPr>
        <w:t xml:space="preserve">en cabeza de quién </w:t>
      </w:r>
      <w:r w:rsidR="00BE63FC" w:rsidRPr="00FB61AD">
        <w:rPr>
          <w:rFonts w:cs="Tahoma"/>
        </w:rPr>
        <w:t xml:space="preserve">recae la responsabilidad </w:t>
      </w:r>
      <w:r w:rsidR="00F75AE4" w:rsidRPr="00FB61AD">
        <w:rPr>
          <w:rFonts w:cs="Tahoma"/>
        </w:rPr>
        <w:t>al haber</w:t>
      </w:r>
      <w:r w:rsidR="00F8596E" w:rsidRPr="00FB61AD">
        <w:rPr>
          <w:rFonts w:cs="Tahoma"/>
        </w:rPr>
        <w:t xml:space="preserve"> operado </w:t>
      </w:r>
      <w:r w:rsidR="00B879E7" w:rsidRPr="00FB61AD">
        <w:rPr>
          <w:rFonts w:cs="Tahoma"/>
        </w:rPr>
        <w:t xml:space="preserve">en el presente proceso </w:t>
      </w:r>
      <w:r w:rsidR="00F75AE4" w:rsidRPr="00FB61AD">
        <w:rPr>
          <w:rFonts w:cs="Tahoma"/>
        </w:rPr>
        <w:t>el fenómeno prescrip</w:t>
      </w:r>
      <w:r w:rsidR="00F8596E" w:rsidRPr="00FB61AD">
        <w:rPr>
          <w:rFonts w:cs="Tahoma"/>
        </w:rPr>
        <w:t>tivo</w:t>
      </w:r>
      <w:r w:rsidR="00F75AE4" w:rsidRPr="00FB61AD">
        <w:rPr>
          <w:rFonts w:cs="Tahoma"/>
        </w:rPr>
        <w:t xml:space="preserve"> de la acción penal.</w:t>
      </w:r>
    </w:p>
    <w:p w:rsidR="00FF5D15" w:rsidRDefault="00FF5D15" w:rsidP="00D972AD">
      <w:pPr>
        <w:widowControl w:val="0"/>
        <w:autoSpaceDE w:val="0"/>
        <w:autoSpaceDN w:val="0"/>
        <w:adjustRightInd w:val="0"/>
        <w:rPr>
          <w:rFonts w:cs="Tahoma"/>
        </w:rPr>
      </w:pPr>
    </w:p>
    <w:p w:rsidR="00D972AD" w:rsidRPr="00FB61AD" w:rsidRDefault="00F75AE4" w:rsidP="00D972AD">
      <w:pPr>
        <w:widowControl w:val="0"/>
        <w:autoSpaceDE w:val="0"/>
        <w:autoSpaceDN w:val="0"/>
        <w:adjustRightInd w:val="0"/>
        <w:rPr>
          <w:rFonts w:cs="Tahoma"/>
        </w:rPr>
      </w:pPr>
      <w:r w:rsidRPr="00FB61AD">
        <w:rPr>
          <w:rFonts w:cs="Tahoma"/>
        </w:rPr>
        <w:t>Ahora bien, como se</w:t>
      </w:r>
      <w:r w:rsidR="00354534" w:rsidRPr="00FB61AD">
        <w:rPr>
          <w:rFonts w:cs="Tahoma"/>
        </w:rPr>
        <w:t xml:space="preserve"> dijo con antelación el Tribunal</w:t>
      </w:r>
      <w:r w:rsidRPr="00FB61AD">
        <w:rPr>
          <w:rFonts w:cs="Tahoma"/>
        </w:rPr>
        <w:t xml:space="preserve"> ingresará en el estudio de fondo del asunto y </w:t>
      </w:r>
      <w:r w:rsidR="0008359D" w:rsidRPr="00FB61AD">
        <w:rPr>
          <w:rFonts w:cs="Tahoma"/>
        </w:rPr>
        <w:t>al respecto debe empezar por manifestar que las</w:t>
      </w:r>
      <w:r w:rsidR="00D972AD" w:rsidRPr="00FB61AD">
        <w:rPr>
          <w:rFonts w:cs="Tahoma"/>
        </w:rPr>
        <w:t xml:space="preserve"> pruebas </w:t>
      </w:r>
      <w:r w:rsidR="0008359D" w:rsidRPr="00FB61AD">
        <w:rPr>
          <w:rFonts w:cs="Tahoma"/>
        </w:rPr>
        <w:t xml:space="preserve">aportadas al juicio </w:t>
      </w:r>
      <w:r w:rsidR="00D972AD" w:rsidRPr="00FB61AD">
        <w:rPr>
          <w:rFonts w:cs="Tahoma"/>
        </w:rPr>
        <w:t>fueron obtenidas en debida forma y las partes confrontadas tuvieron la oportunidad de conocerlas a plenitud en clara aplicación de los principios de oralidad, inmediación, publicidad, concentración y contradicción.</w:t>
      </w:r>
    </w:p>
    <w:p w:rsidR="00D972AD" w:rsidRPr="00FB61AD" w:rsidRDefault="00D972AD" w:rsidP="00D972AD">
      <w:pPr>
        <w:widowControl w:val="0"/>
        <w:autoSpaceDE w:val="0"/>
        <w:autoSpaceDN w:val="0"/>
        <w:adjustRightInd w:val="0"/>
        <w:rPr>
          <w:rFonts w:cs="Tahoma"/>
        </w:rPr>
      </w:pPr>
    </w:p>
    <w:p w:rsidR="00D972AD" w:rsidRPr="00FB61AD" w:rsidRDefault="00D972AD" w:rsidP="00D972AD">
      <w:pPr>
        <w:widowControl w:val="0"/>
        <w:autoSpaceDE w:val="0"/>
        <w:autoSpaceDN w:val="0"/>
        <w:adjustRightInd w:val="0"/>
        <w:rPr>
          <w:rFonts w:cs="Tahoma"/>
        </w:rPr>
      </w:pPr>
      <w:r w:rsidRPr="00FB61AD">
        <w:rPr>
          <w:rFonts w:cs="Tahoma"/>
        </w:rPr>
        <w:t xml:space="preserve">De conformidad con lo preceptuado por el artículo 381 de la Ley 906/04, para proferir una sentencia de condena es indispensable que al juzgador llegue el conocimiento más allá de toda duda, no solo </w:t>
      </w:r>
      <w:r w:rsidR="00F37B9C" w:rsidRPr="00FB61AD">
        <w:rPr>
          <w:rFonts w:cs="Tahoma"/>
        </w:rPr>
        <w:t xml:space="preserve">acerca </w:t>
      </w:r>
      <w:r w:rsidRPr="00FB61AD">
        <w:rPr>
          <w:rFonts w:cs="Tahoma"/>
        </w:rPr>
        <w:t>de la existencia de la conducta punible atribuida, sino también de la responsabilidad de las personas involucradas, y que tengan soporte en las pruebas legal y oportunamente aportadas en el juicio.</w:t>
      </w:r>
    </w:p>
    <w:p w:rsidR="00D972AD" w:rsidRPr="00FB61AD" w:rsidRDefault="00D972AD" w:rsidP="00D972AD">
      <w:pPr>
        <w:rPr>
          <w:rFonts w:cs="Tahoma"/>
        </w:rPr>
      </w:pPr>
    </w:p>
    <w:p w:rsidR="00AB48A2" w:rsidRPr="00FB61AD" w:rsidRDefault="00B83D19" w:rsidP="0029084A">
      <w:r w:rsidRPr="00FB61AD">
        <w:t>De</w:t>
      </w:r>
      <w:r w:rsidR="00C87524" w:rsidRPr="00FB61AD">
        <w:t xml:space="preserve"> la situación fáctica esgrimida</w:t>
      </w:r>
      <w:r w:rsidRPr="00FB61AD">
        <w:t xml:space="preserve"> se advierte que en horas de la </w:t>
      </w:r>
      <w:r w:rsidR="007A2024" w:rsidRPr="00FB61AD">
        <w:t xml:space="preserve">noche </w:t>
      </w:r>
      <w:r w:rsidR="00D972AD" w:rsidRPr="00FB61AD">
        <w:t xml:space="preserve">de </w:t>
      </w:r>
      <w:r w:rsidR="007A2024" w:rsidRPr="00FB61AD">
        <w:t xml:space="preserve">marzo 9 de 2012, aproximadamente a las 7:10, se </w:t>
      </w:r>
      <w:r w:rsidR="00F8596E" w:rsidRPr="00FB61AD">
        <w:t xml:space="preserve">originó </w:t>
      </w:r>
      <w:r w:rsidR="007A2024" w:rsidRPr="00FB61AD">
        <w:t xml:space="preserve">un hecho de tránsito en la intersección de la carrera 12 con calle 21, entre la buseta conducida por el señor FERNANDO ANTONIO ROJAS MUÑOZ y la motocicleta </w:t>
      </w:r>
      <w:r w:rsidR="00C822C0" w:rsidRPr="00FB61AD">
        <w:t xml:space="preserve">guiada </w:t>
      </w:r>
      <w:r w:rsidR="007A2024" w:rsidRPr="00FB61AD">
        <w:t xml:space="preserve">por el ahora procesado </w:t>
      </w:r>
      <w:r w:rsidR="00785EBB">
        <w:rPr>
          <w:b/>
          <w:sz w:val="22"/>
          <w:szCs w:val="22"/>
        </w:rPr>
        <w:t xml:space="preserve">JDSR </w:t>
      </w:r>
      <w:r w:rsidR="007A2024" w:rsidRPr="00FB61AD">
        <w:t xml:space="preserve">, </w:t>
      </w:r>
      <w:r w:rsidR="009F1509" w:rsidRPr="00FB61AD">
        <w:t xml:space="preserve">circunstancia </w:t>
      </w:r>
      <w:r w:rsidR="007A2024" w:rsidRPr="00FB61AD">
        <w:t xml:space="preserve">en la cual ambos </w:t>
      </w:r>
      <w:r w:rsidR="00C822C0" w:rsidRPr="00FB61AD">
        <w:t xml:space="preserve">pilotos </w:t>
      </w:r>
      <w:r w:rsidR="007A2024" w:rsidRPr="00FB61AD">
        <w:t>s</w:t>
      </w:r>
      <w:r w:rsidR="00B879E7" w:rsidRPr="00FB61AD">
        <w:t xml:space="preserve">oportaron </w:t>
      </w:r>
      <w:r w:rsidR="007A2024" w:rsidRPr="00FB61AD">
        <w:t xml:space="preserve">lesiones de consideración. </w:t>
      </w:r>
    </w:p>
    <w:p w:rsidR="00AB48A2" w:rsidRPr="00FB61AD" w:rsidRDefault="00AB48A2" w:rsidP="0029084A"/>
    <w:p w:rsidR="007A2024" w:rsidRPr="00FB61AD" w:rsidRDefault="007A2024" w:rsidP="0029084A">
      <w:r w:rsidRPr="00FB61AD">
        <w:t xml:space="preserve">Por tal acontecimiento se denunciaron mutuamente y al margen debe decirse </w:t>
      </w:r>
      <w:r w:rsidRPr="00FB61AD">
        <w:rPr>
          <w:rFonts w:ascii="Verdana" w:hAnsi="Verdana"/>
          <w:sz w:val="20"/>
          <w:szCs w:val="20"/>
        </w:rPr>
        <w:t>-según la escasa información que</w:t>
      </w:r>
      <w:r w:rsidR="00F37B9C" w:rsidRPr="00FB61AD">
        <w:rPr>
          <w:rFonts w:ascii="Verdana" w:hAnsi="Verdana"/>
          <w:sz w:val="20"/>
          <w:szCs w:val="20"/>
        </w:rPr>
        <w:t xml:space="preserve"> sobre ello </w:t>
      </w:r>
      <w:r w:rsidRPr="00FB61AD">
        <w:rPr>
          <w:rFonts w:ascii="Verdana" w:hAnsi="Verdana"/>
          <w:sz w:val="20"/>
          <w:szCs w:val="20"/>
        </w:rPr>
        <w:t>se brindó en la audiencia de formulación de acusación-</w:t>
      </w:r>
      <w:r w:rsidRPr="00FB61AD">
        <w:t>, que en relación con l</w:t>
      </w:r>
      <w:r w:rsidR="00E334D1" w:rsidRPr="00FB61AD">
        <w:t xml:space="preserve">os daños </w:t>
      </w:r>
      <w:r w:rsidRPr="00FB61AD">
        <w:t xml:space="preserve">que sufrió el señor </w:t>
      </w:r>
      <w:r w:rsidR="00785EBB">
        <w:rPr>
          <w:b/>
          <w:sz w:val="22"/>
          <w:szCs w:val="22"/>
        </w:rPr>
        <w:lastRenderedPageBreak/>
        <w:t xml:space="preserve">JDSR </w:t>
      </w:r>
      <w:r w:rsidRPr="00FB61AD">
        <w:t>, endilgadas a su contraparte, se dictó p</w:t>
      </w:r>
      <w:r w:rsidR="00AB48A2" w:rsidRPr="00FB61AD">
        <w:t>reclusión de la investigación a</w:t>
      </w:r>
      <w:r w:rsidRPr="00FB61AD">
        <w:t xml:space="preserve"> favor del señor ROJAS</w:t>
      </w:r>
      <w:r w:rsidR="00296C6B" w:rsidRPr="00FB61AD">
        <w:t xml:space="preserve"> MUÑOZ</w:t>
      </w:r>
      <w:r w:rsidRPr="00FB61AD">
        <w:t>.</w:t>
      </w:r>
    </w:p>
    <w:p w:rsidR="00C81EB5" w:rsidRPr="00FB61AD" w:rsidRDefault="00C81EB5" w:rsidP="0029084A"/>
    <w:p w:rsidR="00A137BA" w:rsidRPr="00FB61AD" w:rsidRDefault="0029084A" w:rsidP="007A2024">
      <w:r w:rsidRPr="00FB61AD">
        <w:t xml:space="preserve">La colisión </w:t>
      </w:r>
      <w:r w:rsidR="00112689" w:rsidRPr="00FB61AD">
        <w:t xml:space="preserve">en sentir </w:t>
      </w:r>
      <w:r w:rsidR="00D972AD" w:rsidRPr="00FB61AD">
        <w:t xml:space="preserve">de la </w:t>
      </w:r>
      <w:r w:rsidR="00E07CB0" w:rsidRPr="00FB61AD">
        <w:t>F</w:t>
      </w:r>
      <w:r w:rsidR="00163E66" w:rsidRPr="00FB61AD">
        <w:t>iscal</w:t>
      </w:r>
      <w:r w:rsidR="00D972AD" w:rsidRPr="00FB61AD">
        <w:t>ía</w:t>
      </w:r>
      <w:r w:rsidR="00163E66" w:rsidRPr="00FB61AD">
        <w:t xml:space="preserve"> </w:t>
      </w:r>
      <w:r w:rsidR="00D972AD" w:rsidRPr="00FB61AD">
        <w:t xml:space="preserve">se dio por el hecho de que el conductor de </w:t>
      </w:r>
      <w:r w:rsidR="007A2024" w:rsidRPr="00FB61AD">
        <w:t>la motocicleta faltó al deber objetivo de cuidado al no respetar los reglamentos de tránsito, por cuanto superó el semáforo en rojo ubicado en la intersección de la calle 21 con carr</w:t>
      </w:r>
      <w:r w:rsidR="0079485B" w:rsidRPr="00FB61AD">
        <w:t>era 12, por donde se desplazada;</w:t>
      </w:r>
      <w:r w:rsidR="007A2024" w:rsidRPr="00FB61AD">
        <w:t xml:space="preserve"> y</w:t>
      </w:r>
      <w:r w:rsidR="0079485B" w:rsidRPr="00FB61AD">
        <w:t>,</w:t>
      </w:r>
      <w:r w:rsidR="007A2024" w:rsidRPr="00FB61AD">
        <w:t xml:space="preserve"> por el </w:t>
      </w:r>
      <w:r w:rsidR="00163E66" w:rsidRPr="00FB61AD">
        <w:t>contrario, la defensa</w:t>
      </w:r>
      <w:r w:rsidR="005F2D82" w:rsidRPr="00FB61AD">
        <w:t xml:space="preserve"> asegura </w:t>
      </w:r>
      <w:r w:rsidR="00163E66" w:rsidRPr="00FB61AD">
        <w:t>que</w:t>
      </w:r>
      <w:r w:rsidR="00DF4D3F" w:rsidRPr="00FB61AD">
        <w:t xml:space="preserve"> el hecho </w:t>
      </w:r>
      <w:r w:rsidR="00163E66" w:rsidRPr="00FB61AD">
        <w:t xml:space="preserve">se dio no por la </w:t>
      </w:r>
      <w:r w:rsidR="0079485B" w:rsidRPr="00FB61AD">
        <w:t>acción y omisión</w:t>
      </w:r>
      <w:r w:rsidR="00C822C0" w:rsidRPr="00FB61AD">
        <w:t xml:space="preserve"> </w:t>
      </w:r>
      <w:r w:rsidR="00163E66" w:rsidRPr="00FB61AD">
        <w:t>de s</w:t>
      </w:r>
      <w:r w:rsidR="007A2024" w:rsidRPr="00FB61AD">
        <w:t xml:space="preserve">u prohijado, sino porque </w:t>
      </w:r>
      <w:r w:rsidR="00C822C0" w:rsidRPr="00FB61AD">
        <w:t xml:space="preserve">quien guiaba </w:t>
      </w:r>
      <w:r w:rsidR="007A2024" w:rsidRPr="00FB61AD">
        <w:t xml:space="preserve">la buseta, quien se </w:t>
      </w:r>
      <w:r w:rsidR="00B879E7" w:rsidRPr="00FB61AD">
        <w:t>movilizaba</w:t>
      </w:r>
      <w:r w:rsidR="007B6C5B">
        <w:t xml:space="preserve"> por la carrera 12,</w:t>
      </w:r>
      <w:r w:rsidR="007A2024" w:rsidRPr="00FB61AD">
        <w:t xml:space="preserve"> fue el que superó el semáforo de esa intersección cuando estaba en rojo.</w:t>
      </w:r>
    </w:p>
    <w:p w:rsidR="00A137BA" w:rsidRPr="00FB61AD" w:rsidRDefault="00A137BA" w:rsidP="0029084A"/>
    <w:p w:rsidR="008D1F50" w:rsidRPr="00FB61AD" w:rsidRDefault="00A137BA" w:rsidP="0029084A">
      <w:r w:rsidRPr="00FB61AD">
        <w:t xml:space="preserve">Para el despacho de primer nivel, la teoría de la </w:t>
      </w:r>
      <w:r w:rsidR="008071C5" w:rsidRPr="00FB61AD">
        <w:t>F</w:t>
      </w:r>
      <w:r w:rsidR="00420A12" w:rsidRPr="00FB61AD">
        <w:t xml:space="preserve">iscalía </w:t>
      </w:r>
      <w:r w:rsidRPr="00FB61AD">
        <w:t xml:space="preserve">fue la que primó, en tanto del análisis probatorio, en especial </w:t>
      </w:r>
      <w:r w:rsidR="007A2024" w:rsidRPr="00FB61AD">
        <w:t>de l</w:t>
      </w:r>
      <w:r w:rsidR="008D1F50" w:rsidRPr="00FB61AD">
        <w:t>a</w:t>
      </w:r>
      <w:r w:rsidR="007A2024" w:rsidRPr="00FB61AD">
        <w:t>s</w:t>
      </w:r>
      <w:r w:rsidR="008D1F50" w:rsidRPr="00FB61AD">
        <w:t xml:space="preserve"> pruebas</w:t>
      </w:r>
      <w:r w:rsidR="007A2024" w:rsidRPr="00FB61AD">
        <w:t xml:space="preserve"> arrimad</w:t>
      </w:r>
      <w:r w:rsidR="008D1F50" w:rsidRPr="00FB61AD">
        <w:t>a</w:t>
      </w:r>
      <w:r w:rsidR="007A2024" w:rsidRPr="00FB61AD">
        <w:t>s, l</w:t>
      </w:r>
      <w:r w:rsidR="008D1F50" w:rsidRPr="00FB61AD">
        <w:t>a</w:t>
      </w:r>
      <w:r w:rsidR="007A2024" w:rsidRPr="00FB61AD">
        <w:t>s que en su mayoría se estipularon y lo narrado por el testigo ELMER CAMACHO RESTREPO</w:t>
      </w:r>
      <w:r w:rsidR="00CA592A" w:rsidRPr="00FB61AD">
        <w:t xml:space="preserve">, se desprendía </w:t>
      </w:r>
      <w:r w:rsidRPr="00FB61AD">
        <w:t xml:space="preserve">con claridad que quien </w:t>
      </w:r>
      <w:r w:rsidR="007A2024" w:rsidRPr="00FB61AD">
        <w:t xml:space="preserve">cometió la acción imprudente al superar la intersección a alta velocidad y con el semáforo en rojo fue el motociclista </w:t>
      </w:r>
      <w:r w:rsidR="00785EBB">
        <w:rPr>
          <w:b/>
          <w:sz w:val="22"/>
          <w:szCs w:val="22"/>
        </w:rPr>
        <w:t xml:space="preserve">JDSR </w:t>
      </w:r>
      <w:r w:rsidR="007A2024" w:rsidRPr="00FB61AD">
        <w:t>, quien colision</w:t>
      </w:r>
      <w:r w:rsidR="008D1F50" w:rsidRPr="00FB61AD">
        <w:t>ó</w:t>
      </w:r>
      <w:r w:rsidR="007A2024" w:rsidRPr="00FB61AD">
        <w:t xml:space="preserve"> con la buseta y </w:t>
      </w:r>
      <w:r w:rsidR="008D1F50" w:rsidRPr="00FB61AD">
        <w:t xml:space="preserve">con su casco rompió </w:t>
      </w:r>
      <w:r w:rsidR="007A2024" w:rsidRPr="00FB61AD">
        <w:t>el vidrio de</w:t>
      </w:r>
      <w:r w:rsidR="008D1F50" w:rsidRPr="00FB61AD">
        <w:t xml:space="preserve"> la puerta izquierda del </w:t>
      </w:r>
      <w:r w:rsidR="007A2024" w:rsidRPr="00FB61AD">
        <w:t>lado del conductor</w:t>
      </w:r>
      <w:r w:rsidR="008D1F50" w:rsidRPr="00FB61AD">
        <w:t>, generándole las lesiones en su rostro y órgano de la visión.</w:t>
      </w:r>
    </w:p>
    <w:p w:rsidR="00420A12" w:rsidRPr="00FB61AD" w:rsidRDefault="00420A12" w:rsidP="0029084A"/>
    <w:p w:rsidR="001C70E8" w:rsidRPr="00FB61AD" w:rsidRDefault="001C70E8" w:rsidP="001C70E8">
      <w:r w:rsidRPr="00FB61AD">
        <w:t>De l</w:t>
      </w:r>
      <w:r w:rsidR="009F1509" w:rsidRPr="00FB61AD">
        <w:t>o</w:t>
      </w:r>
      <w:r w:rsidRPr="00FB61AD">
        <w:t xml:space="preserve"> observad</w:t>
      </w:r>
      <w:r w:rsidR="00E95231" w:rsidRPr="00FB61AD">
        <w:t>o en la audiencia de juicio oral</w:t>
      </w:r>
      <w:r w:rsidRPr="00FB61AD">
        <w:t xml:space="preserve"> se tiene que además de las pruebas que fueron estipuladas</w:t>
      </w:r>
      <w:r w:rsidRPr="00FB61AD">
        <w:rPr>
          <w:rStyle w:val="Refdenotaalpie"/>
          <w:rFonts w:ascii="Tahoma" w:hAnsi="Tahoma"/>
          <w:b/>
          <w:sz w:val="22"/>
        </w:rPr>
        <w:footnoteReference w:id="3"/>
      </w:r>
      <w:r w:rsidR="00EF7678" w:rsidRPr="00FB61AD">
        <w:t xml:space="preserve">, se </w:t>
      </w:r>
      <w:r w:rsidR="00835DBC" w:rsidRPr="00FB61AD">
        <w:t xml:space="preserve">allegaron </w:t>
      </w:r>
      <w:r w:rsidR="00EF7678" w:rsidRPr="00FB61AD">
        <w:t xml:space="preserve">a la actuación por parte de la </w:t>
      </w:r>
      <w:r w:rsidR="008C67A4" w:rsidRPr="00FB61AD">
        <w:t>F</w:t>
      </w:r>
      <w:r w:rsidR="00EF7678" w:rsidRPr="00FB61AD">
        <w:t>iscalía los testimonios de ELMER CAMACHO RESTREPO y la guarda de tránsito MARÍA LILIANA  ACEVEDO ZAPATA, y a su vez la defensa arrimó las declaraciones de ELIZABETH NIETO BEDOYA</w:t>
      </w:r>
      <w:r w:rsidR="00F67C9E" w:rsidRPr="00FB61AD">
        <w:t>, CLAUDIA MARÍA JARAMILLO PORRAS y JUAN MANUEL CORREA TAPASCO.</w:t>
      </w:r>
    </w:p>
    <w:p w:rsidR="00F67C9E" w:rsidRPr="00FB61AD" w:rsidRDefault="00F67C9E" w:rsidP="001C70E8"/>
    <w:p w:rsidR="00F82164" w:rsidRPr="00FB61AD" w:rsidRDefault="00693731" w:rsidP="001C70E8">
      <w:r w:rsidRPr="00FB61AD">
        <w:lastRenderedPageBreak/>
        <w:t xml:space="preserve">En relación con la responsabilidad que le </w:t>
      </w:r>
      <w:r w:rsidR="006A1FE8" w:rsidRPr="00FB61AD">
        <w:t>asiste al proces</w:t>
      </w:r>
      <w:r w:rsidR="00F82164" w:rsidRPr="00FB61AD">
        <w:t>ado, la misma la fincó la a quo</w:t>
      </w:r>
      <w:r w:rsidR="006A1FE8" w:rsidRPr="00FB61AD">
        <w:t xml:space="preserve"> en el</w:t>
      </w:r>
      <w:r w:rsidR="00F82164" w:rsidRPr="00FB61AD">
        <w:t xml:space="preserve"> informe del perito forense, por medio del cual se</w:t>
      </w:r>
      <w:r w:rsidR="006A1FE8" w:rsidRPr="00FB61AD">
        <w:t xml:space="preserve"> da cuenta que la buseta conducida por la víctim</w:t>
      </w:r>
      <w:r w:rsidR="00F82164" w:rsidRPr="00FB61AD">
        <w:t>a transitaba a 27 k</w:t>
      </w:r>
      <w:r w:rsidR="006A1FE8" w:rsidRPr="00FB61AD">
        <w:t>/h, sin haber sido posible establece</w:t>
      </w:r>
      <w:r w:rsidR="00F82164" w:rsidRPr="00FB61AD">
        <w:t>r aquella a la que se desplazaba</w:t>
      </w:r>
      <w:r w:rsidR="000B6809" w:rsidRPr="00FB61AD">
        <w:t xml:space="preserve"> el motociclista; empero,</w:t>
      </w:r>
      <w:r w:rsidR="00F82164" w:rsidRPr="00FB61AD">
        <w:t xml:space="preserve"> ante la ausencia de huellas </w:t>
      </w:r>
      <w:r w:rsidR="006A1FE8" w:rsidRPr="00FB61AD">
        <w:t xml:space="preserve">consideró que el señor </w:t>
      </w:r>
      <w:r w:rsidR="00785EBB">
        <w:rPr>
          <w:b/>
          <w:sz w:val="22"/>
          <w:szCs w:val="22"/>
        </w:rPr>
        <w:t xml:space="preserve">JDSR </w:t>
      </w:r>
      <w:r w:rsidR="006A1FE8" w:rsidRPr="00FB61AD">
        <w:rPr>
          <w:b/>
          <w:sz w:val="22"/>
          <w:szCs w:val="22"/>
        </w:rPr>
        <w:t xml:space="preserve"> SUÁREZ</w:t>
      </w:r>
      <w:r w:rsidR="006A1FE8" w:rsidRPr="00FB61AD">
        <w:t xml:space="preserve"> no accionó su sistema de frenos y fácil </w:t>
      </w:r>
      <w:r w:rsidR="00F82164" w:rsidRPr="00FB61AD">
        <w:t>le quedaba colegir que se movilizaba</w:t>
      </w:r>
      <w:r w:rsidR="006A1FE8" w:rsidRPr="00FB61AD">
        <w:t xml:space="preserve"> a gran velocidad, pues de lo contrario las consecuencias del hecho no habrían sido de</w:t>
      </w:r>
      <w:r w:rsidR="000B6809" w:rsidRPr="00FB61AD">
        <w:t xml:space="preserve"> tanta</w:t>
      </w:r>
      <w:r w:rsidR="006A1FE8" w:rsidRPr="00FB61AD">
        <w:t xml:space="preserve"> gravedad. </w:t>
      </w:r>
    </w:p>
    <w:p w:rsidR="00F82164" w:rsidRPr="00FB61AD" w:rsidRDefault="00F82164" w:rsidP="001C70E8"/>
    <w:p w:rsidR="00F82164" w:rsidRPr="00FB61AD" w:rsidRDefault="00F82164" w:rsidP="001C70E8">
      <w:r w:rsidRPr="00FB61AD">
        <w:t>De igual modo,</w:t>
      </w:r>
      <w:r w:rsidR="00F74BF8" w:rsidRPr="00FB61AD">
        <w:t xml:space="preserve"> el fallo se cimentó</w:t>
      </w:r>
      <w:r w:rsidRPr="00FB61AD">
        <w:t xml:space="preserve"> </w:t>
      </w:r>
      <w:r w:rsidR="00F74BF8" w:rsidRPr="00FB61AD">
        <w:t>en</w:t>
      </w:r>
      <w:r w:rsidR="006A1FE8" w:rsidRPr="00FB61AD">
        <w:t xml:space="preserve"> lo dicho por el testigo ELMER CAMACHO RESTREPO, a quien </w:t>
      </w:r>
      <w:r w:rsidR="00F74BF8" w:rsidRPr="00FB61AD">
        <w:t>se le otorgó total credibilidad</w:t>
      </w:r>
      <w:r w:rsidR="006A1FE8" w:rsidRPr="00FB61AD">
        <w:t xml:space="preserve"> bajo el entendido que el semáforo de la calle 21 se encontraba en rojo, </w:t>
      </w:r>
      <w:r w:rsidRPr="00FB61AD">
        <w:t>ya que</w:t>
      </w:r>
      <w:r w:rsidR="00F8596E" w:rsidRPr="00FB61AD">
        <w:t xml:space="preserve"> de </w:t>
      </w:r>
      <w:r w:rsidR="006A1FE8" w:rsidRPr="00FB61AD">
        <w:t>haber estado en verde se hubieran podido presentar más colisiones de otros automotores que pudieran llevar la vía.</w:t>
      </w:r>
    </w:p>
    <w:p w:rsidR="00F82164" w:rsidRPr="00FB61AD" w:rsidRDefault="00F82164" w:rsidP="001C70E8"/>
    <w:p w:rsidR="00F74BF8" w:rsidRPr="00FB61AD" w:rsidRDefault="00F74BF8" w:rsidP="001C70E8">
      <w:r w:rsidRPr="00FB61AD">
        <w:t>Y si esas fueron las probanzas sobre las cuales se fundamenta el fallo de condena, lo que a la Colegiatura le corresponde decir, es que las mismas son insuficientes para arribar a una declaratoria de responsabilidad penal en cabeza del justiciable, con el grado de certidumbre que la ley requiere, y explicamos porque:</w:t>
      </w:r>
    </w:p>
    <w:p w:rsidR="00F74BF8" w:rsidRPr="00FB61AD" w:rsidRDefault="00F74BF8" w:rsidP="001C70E8"/>
    <w:p w:rsidR="00780C1E" w:rsidRPr="00FB61AD" w:rsidRDefault="00F74BF8" w:rsidP="001C70E8">
      <w:r w:rsidRPr="00FB61AD">
        <w:t>Como se recordará, la</w:t>
      </w:r>
      <w:r w:rsidR="000B6809" w:rsidRPr="00FB61AD">
        <w:t xml:space="preserve"> Fiscalía solicitó la intervención de un físico forense con miras a determinar: </w:t>
      </w:r>
      <w:r w:rsidR="000B6809" w:rsidRPr="00FB61AD">
        <w:rPr>
          <w:rFonts w:ascii="Verdana" w:hAnsi="Verdana"/>
          <w:sz w:val="20"/>
          <w:szCs w:val="20"/>
        </w:rPr>
        <w:t>“la velocidad de los vehículos en el sitio de los hechos, velocidad final, desplazamiento de ambos, y sitios de impacto […]”;</w:t>
      </w:r>
      <w:r w:rsidR="000B6809" w:rsidRPr="00FB61AD">
        <w:t xml:space="preserve"> sin embargo, de las conclusiones de esa pericia, la cual fue estipulada, no se extrae ningún hecho relevante probatoriamente hablando para pretender soportar la teoría del ente acusador en contra del acusado, como quiera que se habló de la posible velocidad de la buseta para el instante del impacto,</w:t>
      </w:r>
      <w:r w:rsidRPr="00FB61AD">
        <w:t xml:space="preserve"> pero en momento alguno se logró determinar la velocidad del </w:t>
      </w:r>
      <w:r w:rsidR="000B6809" w:rsidRPr="00FB61AD">
        <w:t>motociclista.</w:t>
      </w:r>
    </w:p>
    <w:p w:rsidR="00F74BF8" w:rsidRPr="00FB61AD" w:rsidRDefault="00F74BF8" w:rsidP="001C70E8"/>
    <w:p w:rsidR="00214817" w:rsidRPr="00FB61AD" w:rsidRDefault="00A6025D" w:rsidP="001C70E8">
      <w:r w:rsidRPr="00FB61AD">
        <w:t>T</w:t>
      </w:r>
      <w:r w:rsidR="00780C1E" w:rsidRPr="00FB61AD">
        <w:t>ambién se estipularon los informes de investigador de campo</w:t>
      </w:r>
      <w:r w:rsidR="004F5887" w:rsidRPr="00FB61AD">
        <w:t xml:space="preserve"> -tres en total-</w:t>
      </w:r>
      <w:r w:rsidR="00780C1E" w:rsidRPr="00FB61AD">
        <w:t xml:space="preserve"> que se </w:t>
      </w:r>
      <w:r w:rsidR="00D23DEB" w:rsidRPr="00FB61AD">
        <w:t xml:space="preserve">realizaron </w:t>
      </w:r>
      <w:r w:rsidR="00780C1E" w:rsidRPr="00FB61AD">
        <w:t>en desarrollo de las labores investigativas</w:t>
      </w:r>
      <w:r w:rsidR="00311C0D" w:rsidRPr="00FB61AD">
        <w:t xml:space="preserve"> por parte del funcionario</w:t>
      </w:r>
      <w:r w:rsidR="0072145C" w:rsidRPr="00FB61AD">
        <w:t xml:space="preserve"> BRAYAN ZAMORA MEDINA</w:t>
      </w:r>
      <w:r w:rsidR="00780C1E" w:rsidRPr="00FB61AD">
        <w:t>,</w:t>
      </w:r>
      <w:r w:rsidRPr="00FB61AD">
        <w:t xml:space="preserve"> y</w:t>
      </w:r>
      <w:r w:rsidR="00780C1E" w:rsidRPr="00FB61AD">
        <w:t xml:space="preserve"> de lo allí contenido</w:t>
      </w:r>
      <w:r w:rsidRPr="00FB61AD">
        <w:t xml:space="preserve"> </w:t>
      </w:r>
      <w:r w:rsidR="00E01541" w:rsidRPr="00FB61AD">
        <w:t xml:space="preserve">que </w:t>
      </w:r>
      <w:r w:rsidR="00E01541" w:rsidRPr="00FB61AD">
        <w:lastRenderedPageBreak/>
        <w:t>pudiera tener</w:t>
      </w:r>
      <w:r w:rsidRPr="00FB61AD">
        <w:t xml:space="preserve"> algún</w:t>
      </w:r>
      <w:r w:rsidR="00780C1E" w:rsidRPr="00FB61AD">
        <w:t xml:space="preserve"> fundamento para p</w:t>
      </w:r>
      <w:r w:rsidRPr="00FB61AD">
        <w:t xml:space="preserve">redicar el compromiso del señor </w:t>
      </w:r>
      <w:r w:rsidR="00785EBB">
        <w:rPr>
          <w:b/>
          <w:sz w:val="22"/>
          <w:szCs w:val="22"/>
        </w:rPr>
        <w:t xml:space="preserve">JDSR </w:t>
      </w:r>
      <w:r w:rsidR="00780C1E" w:rsidRPr="00FB61AD">
        <w:t xml:space="preserve">, solo se aprecia lo </w:t>
      </w:r>
      <w:r w:rsidR="000D11A4" w:rsidRPr="00FB61AD">
        <w:t xml:space="preserve">referido </w:t>
      </w:r>
      <w:r w:rsidR="00780C1E" w:rsidRPr="00FB61AD">
        <w:t>al</w:t>
      </w:r>
      <w:r w:rsidR="00311C0D" w:rsidRPr="00FB61AD">
        <w:t xml:space="preserve"> citado </w:t>
      </w:r>
      <w:r w:rsidRPr="00FB61AD">
        <w:t>investigador por parte de</w:t>
      </w:r>
      <w:r w:rsidR="00311C0D" w:rsidRPr="00FB61AD">
        <w:t xml:space="preserve"> los señores</w:t>
      </w:r>
      <w:r w:rsidRPr="00FB61AD">
        <w:t xml:space="preserve"> </w:t>
      </w:r>
      <w:r w:rsidR="00780C1E" w:rsidRPr="00FB61AD">
        <w:t>FERNANDO ANTONIO ROJAS MUÑOZ</w:t>
      </w:r>
      <w:r w:rsidR="00E01541" w:rsidRPr="00FB61AD">
        <w:t xml:space="preserve"> -víctima-</w:t>
      </w:r>
      <w:r w:rsidR="00780C1E" w:rsidRPr="00FB61AD">
        <w:t>, JUAN CARLOS SÁNCHEZ R</w:t>
      </w:r>
      <w:r w:rsidR="00E01541" w:rsidRPr="00FB61AD">
        <w:t xml:space="preserve">EYES y ELMER CAMACHO RESTREPO. </w:t>
      </w:r>
      <w:r w:rsidR="003B5E1E" w:rsidRPr="00FB61AD">
        <w:t>El último de los citados al haber rendido testimonio en juicio, su contenido ser</w:t>
      </w:r>
      <w:r w:rsidR="001D355A" w:rsidRPr="00FB61AD">
        <w:t xml:space="preserve">á valorado </w:t>
      </w:r>
      <w:r w:rsidR="003B5E1E" w:rsidRPr="00FB61AD">
        <w:t>posterior</w:t>
      </w:r>
      <w:r w:rsidR="001D355A" w:rsidRPr="00FB61AD">
        <w:t>mente</w:t>
      </w:r>
      <w:r w:rsidR="003B5E1E" w:rsidRPr="00FB61AD">
        <w:t xml:space="preserve">. </w:t>
      </w:r>
      <w:r w:rsidR="00E01541" w:rsidRPr="00FB61AD">
        <w:t>P</w:t>
      </w:r>
      <w:r w:rsidR="00780C1E" w:rsidRPr="00FB61AD">
        <w:t xml:space="preserve">ero de lo </w:t>
      </w:r>
      <w:r w:rsidRPr="00FB61AD">
        <w:t xml:space="preserve">expresado </w:t>
      </w:r>
      <w:r w:rsidR="00780C1E" w:rsidRPr="00FB61AD">
        <w:t>por los dos primeros, quienes no fueron escuchados en juicio y sus entrevistas tampoco ingresaron</w:t>
      </w:r>
      <w:r w:rsidRPr="00FB61AD">
        <w:t xml:space="preserve"> al menos</w:t>
      </w:r>
      <w:r w:rsidR="00780C1E" w:rsidRPr="00FB61AD">
        <w:t xml:space="preserve"> como prueba de referencia, </w:t>
      </w:r>
      <w:r w:rsidR="0096158F" w:rsidRPr="00FB61AD">
        <w:t xml:space="preserve">se </w:t>
      </w:r>
      <w:r w:rsidR="002360F8" w:rsidRPr="00FB61AD">
        <w:t xml:space="preserve">acredita </w:t>
      </w:r>
      <w:r w:rsidR="0096158F" w:rsidRPr="00FB61AD">
        <w:t xml:space="preserve">que éstos </w:t>
      </w:r>
      <w:r w:rsidR="00780C1E" w:rsidRPr="00FB61AD">
        <w:t>no efect</w:t>
      </w:r>
      <w:r w:rsidR="0096158F" w:rsidRPr="00FB61AD">
        <w:t xml:space="preserve">uaron </w:t>
      </w:r>
      <w:r w:rsidR="00311C0D" w:rsidRPr="00FB61AD">
        <w:t>incriminación alguna en contra del</w:t>
      </w:r>
      <w:r w:rsidR="00780C1E" w:rsidRPr="00FB61AD">
        <w:t xml:space="preserve"> señor </w:t>
      </w:r>
      <w:r w:rsidR="00785EBB">
        <w:rPr>
          <w:b/>
          <w:sz w:val="22"/>
          <w:szCs w:val="22"/>
        </w:rPr>
        <w:t xml:space="preserve">JDSR </w:t>
      </w:r>
      <w:r w:rsidR="00780C1E" w:rsidRPr="00FB61AD">
        <w:t>,</w:t>
      </w:r>
      <w:r w:rsidR="003B5E1E" w:rsidRPr="00FB61AD">
        <w:t xml:space="preserve"> por lo siguiente: En lo que hace a FERNANDO ROJAS, sus dichos se deben tomar con beneficio de inventario en atención a su condición de víctimas; no obstante, de lo por él expresado tampoco se saca en claro responsabilidad alguna en cabeza del conductor de la motocicleta, como quiera que sus dichos fueron neutros y solo refiere el desarrollo de los hechos en forma genérica pero sin atribuir responsabilidad alguna en el otro conductor de manera específica</w:t>
      </w:r>
      <w:r w:rsidR="00DF4927">
        <w:t xml:space="preserve">, porque </w:t>
      </w:r>
      <w:r w:rsidR="00884C76" w:rsidRPr="00FB61AD">
        <w:t xml:space="preserve">no hizo alusión alguna a los semáforos que es el punto neurálgico de esta confrontación. </w:t>
      </w:r>
      <w:r w:rsidR="001D355A" w:rsidRPr="00FB61AD">
        <w:t xml:space="preserve">Y en lo que toca con </w:t>
      </w:r>
      <w:r w:rsidR="0096158F" w:rsidRPr="00FB61AD">
        <w:t xml:space="preserve">JUAN CARLOS SÁNCHEZ, </w:t>
      </w:r>
      <w:r w:rsidR="001D355A" w:rsidRPr="00FB61AD">
        <w:t xml:space="preserve">lo único que refirió </w:t>
      </w:r>
      <w:r w:rsidR="0096158F" w:rsidRPr="00FB61AD">
        <w:t>es que</w:t>
      </w:r>
      <w:r w:rsidRPr="00FB61AD">
        <w:t>:</w:t>
      </w:r>
      <w:r w:rsidR="0096158F" w:rsidRPr="00FB61AD">
        <w:t xml:space="preserve"> </w:t>
      </w:r>
      <w:r w:rsidR="000B2707" w:rsidRPr="00FB61AD">
        <w:rPr>
          <w:rFonts w:ascii="Verdana" w:hAnsi="Verdana"/>
          <w:sz w:val="20"/>
          <w:szCs w:val="20"/>
        </w:rPr>
        <w:t>“la gente comentaba que el motociclista era muy bruto, porque se había pasado el semáforo en rojo”</w:t>
      </w:r>
      <w:r w:rsidR="001D355A" w:rsidRPr="00FB61AD">
        <w:t>;</w:t>
      </w:r>
      <w:r w:rsidR="000B2707" w:rsidRPr="00FB61AD">
        <w:t xml:space="preserve"> </w:t>
      </w:r>
      <w:r w:rsidR="001D355A" w:rsidRPr="00FB61AD">
        <w:t xml:space="preserve">es </w:t>
      </w:r>
      <w:r w:rsidR="000B2707" w:rsidRPr="00FB61AD">
        <w:t xml:space="preserve">decir, </w:t>
      </w:r>
      <w:r w:rsidRPr="00FB61AD">
        <w:t>que es</w:t>
      </w:r>
      <w:r w:rsidR="001D355A" w:rsidRPr="00FB61AD">
        <w:t>t</w:t>
      </w:r>
      <w:r w:rsidRPr="00FB61AD">
        <w:t>e</w:t>
      </w:r>
      <w:r w:rsidR="000B2707" w:rsidRPr="00FB61AD">
        <w:t xml:space="preserve"> </w:t>
      </w:r>
      <w:r w:rsidRPr="00FB61AD">
        <w:t>ciudadano</w:t>
      </w:r>
      <w:r w:rsidR="006666D9" w:rsidRPr="00FB61AD">
        <w:t xml:space="preserve"> tampoco podría haber dado mayor</w:t>
      </w:r>
      <w:r w:rsidR="00C822C0" w:rsidRPr="00FB61AD">
        <w:t>es datos</w:t>
      </w:r>
      <w:r w:rsidRPr="00FB61AD">
        <w:t>, porque lo que se extrae de lo</w:t>
      </w:r>
      <w:r w:rsidR="006666D9" w:rsidRPr="00FB61AD">
        <w:t xml:space="preserve"> anotado en el </w:t>
      </w:r>
      <w:r w:rsidR="00C822C0" w:rsidRPr="00FB61AD">
        <w:t xml:space="preserve">mencionado </w:t>
      </w:r>
      <w:r w:rsidR="006666D9" w:rsidRPr="00FB61AD">
        <w:t>informe,</w:t>
      </w:r>
      <w:r w:rsidRPr="00FB61AD">
        <w:t xml:space="preserve"> es que </w:t>
      </w:r>
      <w:r w:rsidR="006666D9" w:rsidRPr="00FB61AD">
        <w:t xml:space="preserve">a lo sumo </w:t>
      </w:r>
      <w:r w:rsidR="001D355A" w:rsidRPr="00FB61AD">
        <w:t>tendría la condición</w:t>
      </w:r>
      <w:r w:rsidR="005D28CB" w:rsidRPr="00FB61AD">
        <w:t xml:space="preserve"> de </w:t>
      </w:r>
      <w:r w:rsidR="006666D9" w:rsidRPr="00FB61AD">
        <w:t>testigo de oídas.</w:t>
      </w:r>
      <w:r w:rsidR="00E01541" w:rsidRPr="00FB61AD">
        <w:t xml:space="preserve"> </w:t>
      </w:r>
    </w:p>
    <w:p w:rsidR="009337B4" w:rsidRPr="00FB61AD" w:rsidRDefault="009337B4" w:rsidP="001C70E8"/>
    <w:p w:rsidR="006666D9" w:rsidRPr="00FB61AD" w:rsidRDefault="001D355A" w:rsidP="0096158F">
      <w:r w:rsidRPr="00FB61AD">
        <w:t>Se desprende de lo expuesto</w:t>
      </w:r>
      <w:r w:rsidR="0096158F" w:rsidRPr="00FB61AD">
        <w:t xml:space="preserve">, que para efectos de </w:t>
      </w:r>
      <w:r w:rsidR="00711DAF" w:rsidRPr="00FB61AD">
        <w:t xml:space="preserve">sostener </w:t>
      </w:r>
      <w:r w:rsidR="00296C6B" w:rsidRPr="00FB61AD">
        <w:t xml:space="preserve">el compromiso </w:t>
      </w:r>
      <w:r w:rsidR="0096158F" w:rsidRPr="00FB61AD">
        <w:t xml:space="preserve">del señor </w:t>
      </w:r>
      <w:r w:rsidR="00785EBB">
        <w:rPr>
          <w:b/>
          <w:sz w:val="22"/>
          <w:szCs w:val="22"/>
        </w:rPr>
        <w:t xml:space="preserve">JDSR </w:t>
      </w:r>
      <w:r w:rsidR="0096158F" w:rsidRPr="00FB61AD">
        <w:rPr>
          <w:b/>
          <w:sz w:val="22"/>
          <w:szCs w:val="22"/>
        </w:rPr>
        <w:t xml:space="preserve"> SUÁREZ</w:t>
      </w:r>
      <w:r w:rsidR="0096158F" w:rsidRPr="00FB61AD">
        <w:t xml:space="preserve"> en el asunto, la funcionaria judicial </w:t>
      </w:r>
      <w:r w:rsidR="006B743A">
        <w:t xml:space="preserve">tuvo </w:t>
      </w:r>
      <w:r w:rsidR="00711DAF" w:rsidRPr="00FB61AD">
        <w:t xml:space="preserve">como basamento principal </w:t>
      </w:r>
      <w:r w:rsidR="0096158F" w:rsidRPr="00FB61AD">
        <w:t xml:space="preserve">lo declarado por el ciudadano </w:t>
      </w:r>
      <w:r w:rsidR="00214817" w:rsidRPr="00FB61AD">
        <w:t xml:space="preserve">ELMER CAMACHO RESTREPO, testimonio que para la </w:t>
      </w:r>
      <w:r w:rsidR="00711DAF" w:rsidRPr="00FB61AD">
        <w:t>falladora f</w:t>
      </w:r>
      <w:r w:rsidR="00214817" w:rsidRPr="00FB61AD">
        <w:t xml:space="preserve">ue fundamental para </w:t>
      </w:r>
      <w:r w:rsidR="00F8596E" w:rsidRPr="00FB61AD">
        <w:t xml:space="preserve">endilgar </w:t>
      </w:r>
      <w:r w:rsidR="00214817" w:rsidRPr="00FB61AD">
        <w:t xml:space="preserve">la responsabilidad del </w:t>
      </w:r>
      <w:r w:rsidR="00A819C0" w:rsidRPr="00FB61AD">
        <w:t>acusado</w:t>
      </w:r>
      <w:r w:rsidR="00214817" w:rsidRPr="00FB61AD">
        <w:t>,</w:t>
      </w:r>
      <w:r w:rsidR="006666D9" w:rsidRPr="00FB61AD">
        <w:t xml:space="preserve"> en tanto el </w:t>
      </w:r>
      <w:r w:rsidR="00A819C0" w:rsidRPr="00FB61AD">
        <w:t xml:space="preserve">mencionado </w:t>
      </w:r>
      <w:r w:rsidR="006666D9" w:rsidRPr="00FB61AD">
        <w:t xml:space="preserve">ciudadano se encontraba en la esquina de la calle 21 con carrera 12, para dirigirse a su establecimiento ubicado </w:t>
      </w:r>
      <w:r w:rsidR="00711DAF" w:rsidRPr="00FB61AD">
        <w:t>en el Centro Comercial Orbit de</w:t>
      </w:r>
      <w:r w:rsidR="006666D9" w:rsidRPr="00FB61AD">
        <w:t xml:space="preserve"> la carrera 12 # 21-61, </w:t>
      </w:r>
      <w:r w:rsidR="00A819C0" w:rsidRPr="00FB61AD">
        <w:t xml:space="preserve">lo que le permitió observar </w:t>
      </w:r>
      <w:r w:rsidR="00333383" w:rsidRPr="00FB61AD">
        <w:t xml:space="preserve">que </w:t>
      </w:r>
      <w:r w:rsidR="00A819C0" w:rsidRPr="00FB61AD">
        <w:t xml:space="preserve">el </w:t>
      </w:r>
      <w:r w:rsidR="006666D9" w:rsidRPr="00FB61AD">
        <w:t xml:space="preserve">semáforo de la calle 21 </w:t>
      </w:r>
      <w:r w:rsidR="00333383" w:rsidRPr="00FB61AD">
        <w:t xml:space="preserve">estaba </w:t>
      </w:r>
      <w:r w:rsidR="006666D9" w:rsidRPr="00FB61AD">
        <w:t>en rojo y a la vez que el de la carrera 12 estaba en verde</w:t>
      </w:r>
      <w:r w:rsidR="00B73475" w:rsidRPr="00FB61AD">
        <w:t xml:space="preserve">, cuando se presentó </w:t>
      </w:r>
      <w:r w:rsidR="00B73475" w:rsidRPr="00FB61AD">
        <w:lastRenderedPageBreak/>
        <w:t xml:space="preserve">el hecho de tránsito, y que por ende fue el motociclista quien </w:t>
      </w:r>
      <w:r w:rsidR="00C822C0" w:rsidRPr="00FB61AD">
        <w:t xml:space="preserve">no respetó </w:t>
      </w:r>
      <w:r w:rsidR="00B73475" w:rsidRPr="00FB61AD">
        <w:t>tal señal de pare.</w:t>
      </w:r>
    </w:p>
    <w:p w:rsidR="00B73475" w:rsidRPr="00FB61AD" w:rsidRDefault="00B73475" w:rsidP="0096158F"/>
    <w:p w:rsidR="00784D89" w:rsidRPr="00FB61AD" w:rsidRDefault="0068377D" w:rsidP="0096158F">
      <w:r w:rsidRPr="00FB61AD">
        <w:t>Nótese que</w:t>
      </w:r>
      <w:r w:rsidR="00973DB1" w:rsidRPr="00FB61AD">
        <w:t xml:space="preserve"> </w:t>
      </w:r>
      <w:r w:rsidR="00B73475" w:rsidRPr="00FB61AD">
        <w:t xml:space="preserve">para la funcionaria tal testimonio ofreció mayor credibilidad </w:t>
      </w:r>
      <w:r w:rsidR="00A819C0" w:rsidRPr="00FB61AD">
        <w:t xml:space="preserve">al estar ubicado </w:t>
      </w:r>
      <w:r w:rsidR="00B73475" w:rsidRPr="00FB61AD">
        <w:t xml:space="preserve">en </w:t>
      </w:r>
      <w:r w:rsidR="00A819C0" w:rsidRPr="00FB61AD">
        <w:t>ese</w:t>
      </w:r>
      <w:r w:rsidR="00B73475" w:rsidRPr="00FB61AD">
        <w:t xml:space="preserve"> sitio a la espera del cambio de semáforo para pasar al otro lado -esto es en la calle 21-, </w:t>
      </w:r>
      <w:r w:rsidRPr="00FB61AD">
        <w:t xml:space="preserve">pero </w:t>
      </w:r>
      <w:r w:rsidR="00B73475" w:rsidRPr="00FB61AD">
        <w:t xml:space="preserve">no </w:t>
      </w:r>
      <w:r w:rsidR="00A819C0" w:rsidRPr="00FB61AD">
        <w:t xml:space="preserve">vislumbró </w:t>
      </w:r>
      <w:r w:rsidR="00B73475" w:rsidRPr="00FB61AD">
        <w:t>lo mismo en</w:t>
      </w:r>
      <w:r w:rsidR="000D11A4" w:rsidRPr="00FB61AD">
        <w:t xml:space="preserve"> cuanto a</w:t>
      </w:r>
      <w:r w:rsidR="00B73475" w:rsidRPr="00FB61AD">
        <w:t xml:space="preserve"> lo </w:t>
      </w:r>
      <w:r w:rsidR="008B69B9" w:rsidRPr="00FB61AD">
        <w:t xml:space="preserve">dicho </w:t>
      </w:r>
      <w:r w:rsidR="00B73475" w:rsidRPr="00FB61AD">
        <w:t>por  la ciudadana</w:t>
      </w:r>
      <w:r w:rsidR="00973ECC" w:rsidRPr="00FB61AD">
        <w:t xml:space="preserve"> CLAUDIA MARÍA JARAMILLO PORRAS (testigo de la defensa que sostuvo que el semáforo sobre la calle 21 por donde se desplazaba la motocicleta estaba en verde)</w:t>
      </w:r>
      <w:r w:rsidR="00B73475" w:rsidRPr="00FB61AD">
        <w:t xml:space="preserve"> </w:t>
      </w:r>
      <w:r w:rsidR="00A819C0" w:rsidRPr="00FB61AD">
        <w:t xml:space="preserve">al </w:t>
      </w:r>
      <w:r w:rsidR="00296C6B" w:rsidRPr="00FB61AD">
        <w:t xml:space="preserve">predicar </w:t>
      </w:r>
      <w:r w:rsidRPr="00FB61AD">
        <w:t>que aunque la declarante</w:t>
      </w:r>
      <w:r w:rsidR="00A819C0" w:rsidRPr="00FB61AD">
        <w:t xml:space="preserve"> </w:t>
      </w:r>
      <w:r w:rsidR="00B73475" w:rsidRPr="00FB61AD">
        <w:t>manifest</w:t>
      </w:r>
      <w:r w:rsidR="00A819C0" w:rsidRPr="00FB61AD">
        <w:t xml:space="preserve">ó haber estado </w:t>
      </w:r>
      <w:r w:rsidR="00B73475" w:rsidRPr="00FB61AD">
        <w:t xml:space="preserve">afuera del almacén de motos Honda de la calle 21, no precisó cuál era la dirección exacta, si en toda la esquina, la mitad o </w:t>
      </w:r>
      <w:r w:rsidRPr="00FB61AD">
        <w:t xml:space="preserve">al </w:t>
      </w:r>
      <w:r w:rsidR="00B73475" w:rsidRPr="00FB61AD">
        <w:t>final de la cuadra, es decir</w:t>
      </w:r>
      <w:r w:rsidRPr="00FB61AD">
        <w:t>,</w:t>
      </w:r>
      <w:r w:rsidR="00B73475" w:rsidRPr="00FB61AD">
        <w:t xml:space="preserve"> no se supo cuál era su distancia hasta el sitio del impacto</w:t>
      </w:r>
      <w:r w:rsidRPr="00FB61AD">
        <w:t>;</w:t>
      </w:r>
      <w:r w:rsidR="007542BD" w:rsidRPr="00FB61AD">
        <w:t xml:space="preserve"> </w:t>
      </w:r>
      <w:r w:rsidR="00784D89" w:rsidRPr="00FB61AD">
        <w:t xml:space="preserve">además de las </w:t>
      </w:r>
      <w:r w:rsidR="007542BD" w:rsidRPr="00FB61AD">
        <w:t>duda</w:t>
      </w:r>
      <w:r w:rsidR="00784D89" w:rsidRPr="00FB61AD">
        <w:t xml:space="preserve">s </w:t>
      </w:r>
      <w:r w:rsidR="009439AD" w:rsidRPr="00FB61AD">
        <w:t xml:space="preserve">que se generaron frente al hecho de si vio o </w:t>
      </w:r>
      <w:r w:rsidR="00784D89" w:rsidRPr="00FB61AD">
        <w:t>escuchó la colisión</w:t>
      </w:r>
      <w:r w:rsidRPr="00FB61AD">
        <w:t>,</w:t>
      </w:r>
      <w:r w:rsidR="00784D89" w:rsidRPr="00FB61AD">
        <w:t xml:space="preserve"> o si en algún momento apartó la vista de los semáforos </w:t>
      </w:r>
      <w:r w:rsidR="00A819C0" w:rsidRPr="00FB61AD">
        <w:t xml:space="preserve">que la llevara a </w:t>
      </w:r>
      <w:r w:rsidR="00784D89" w:rsidRPr="00FB61AD">
        <w:t>confirmar que el de la calle 21 se encontraba en verde.</w:t>
      </w:r>
    </w:p>
    <w:p w:rsidR="00784D89" w:rsidRPr="00FB61AD" w:rsidRDefault="00784D89" w:rsidP="0096158F"/>
    <w:p w:rsidR="004B13AB" w:rsidRPr="00FB61AD" w:rsidRDefault="009439AD" w:rsidP="0096158F">
      <w:r w:rsidRPr="00FB61AD">
        <w:t xml:space="preserve">Como se puede </w:t>
      </w:r>
      <w:r w:rsidR="00296C6B" w:rsidRPr="00FB61AD">
        <w:t>apreciar</w:t>
      </w:r>
      <w:r w:rsidRPr="00FB61AD">
        <w:t>, fueron esas dos personas las</w:t>
      </w:r>
      <w:r w:rsidR="004B13AB" w:rsidRPr="00FB61AD">
        <w:t xml:space="preserve"> únicas</w:t>
      </w:r>
      <w:r w:rsidRPr="00FB61AD">
        <w:t xml:space="preserve"> que en juicio informaron, desde su </w:t>
      </w:r>
      <w:r w:rsidR="00553E03" w:rsidRPr="00FB61AD">
        <w:t xml:space="preserve">particular </w:t>
      </w:r>
      <w:r w:rsidRPr="00FB61AD">
        <w:t xml:space="preserve">punto de vista, cuál era el </w:t>
      </w:r>
      <w:r w:rsidR="00553E03" w:rsidRPr="00FB61AD">
        <w:t>estado de los semáfor</w:t>
      </w:r>
      <w:r w:rsidR="004F6EBB" w:rsidRPr="00FB61AD">
        <w:t>os existentes en el sitio</w:t>
      </w:r>
      <w:r w:rsidR="004B13AB" w:rsidRPr="00FB61AD">
        <w:t>,</w:t>
      </w:r>
      <w:r w:rsidR="004F6EBB" w:rsidRPr="00FB61AD">
        <w:t xml:space="preserve"> y quié</w:t>
      </w:r>
      <w:r w:rsidR="00553E03" w:rsidRPr="00FB61AD">
        <w:t xml:space="preserve">n fue el que al parecer omitió tales señales, </w:t>
      </w:r>
      <w:r w:rsidR="004B13AB" w:rsidRPr="00FB61AD">
        <w:t>situación</w:t>
      </w:r>
      <w:r w:rsidR="00553E03" w:rsidRPr="00FB61AD">
        <w:t xml:space="preserve"> que</w:t>
      </w:r>
      <w:r w:rsidR="004B13AB" w:rsidRPr="00FB61AD">
        <w:t xml:space="preserve"> según se afirma fue la causa generante del lamentable desenlace</w:t>
      </w:r>
      <w:r w:rsidR="00553E03" w:rsidRPr="00FB61AD">
        <w:t>.</w:t>
      </w:r>
    </w:p>
    <w:p w:rsidR="004B13AB" w:rsidRPr="00FB61AD" w:rsidRDefault="004B13AB" w:rsidP="0096158F"/>
    <w:p w:rsidR="00553E03" w:rsidRPr="00FB61AD" w:rsidRDefault="001F005A" w:rsidP="0096158F">
      <w:r w:rsidRPr="00FB61AD">
        <w:t>Siendo así, es decir, si esas son las dos probanzas que alguna trascendencia poseen en el asunto para intentar dilucidar el punto central de discusión,</w:t>
      </w:r>
      <w:r w:rsidR="0031103B" w:rsidRPr="00FB61AD">
        <w:t xml:space="preserve"> es preciso resaltar que si bien la juzgadora de primer nivel</w:t>
      </w:r>
      <w:r w:rsidR="00553E03" w:rsidRPr="00FB61AD">
        <w:t xml:space="preserve"> desestimó lo </w:t>
      </w:r>
      <w:r w:rsidR="000D11A4" w:rsidRPr="00FB61AD">
        <w:t xml:space="preserve">expuesto </w:t>
      </w:r>
      <w:r w:rsidR="00553E03" w:rsidRPr="00FB61AD">
        <w:t>por la señ</w:t>
      </w:r>
      <w:r w:rsidR="0031103B" w:rsidRPr="00FB61AD">
        <w:t>ora CLAUDIA MARÍA JARAMILLO</w:t>
      </w:r>
      <w:r w:rsidR="009907F4" w:rsidRPr="00FB61AD">
        <w:t xml:space="preserve"> (testigo de la defensa)</w:t>
      </w:r>
      <w:r w:rsidR="0031103B" w:rsidRPr="00FB61AD">
        <w:t>, en atención a</w:t>
      </w:r>
      <w:r w:rsidR="00553E03" w:rsidRPr="00FB61AD">
        <w:t xml:space="preserve"> las dudas que l</w:t>
      </w:r>
      <w:r w:rsidR="008B69B9" w:rsidRPr="00FB61AD">
        <w:t>e</w:t>
      </w:r>
      <w:r w:rsidR="0031103B" w:rsidRPr="00FB61AD">
        <w:t xml:space="preserve"> ofreció,</w:t>
      </w:r>
      <w:r w:rsidR="00EA7C2B" w:rsidRPr="00FB61AD">
        <w:t xml:space="preserve"> en lo cual la Sala está</w:t>
      </w:r>
      <w:r w:rsidR="00B50A54" w:rsidRPr="00FB61AD">
        <w:t xml:space="preserve"> totalmente de acuerdo,</w:t>
      </w:r>
      <w:r w:rsidR="0031103B" w:rsidRPr="00FB61AD">
        <w:t xml:space="preserve"> para esta Corporación</w:t>
      </w:r>
      <w:r w:rsidR="00553E03" w:rsidRPr="00FB61AD">
        <w:t xml:space="preserve"> esas mismas </w:t>
      </w:r>
      <w:r w:rsidR="008B69B9" w:rsidRPr="00FB61AD">
        <w:t xml:space="preserve">perplejidades </w:t>
      </w:r>
      <w:r w:rsidR="00553E03" w:rsidRPr="00FB61AD">
        <w:t>recaían en el testimonio que rindió el ciudadano ELMER CAMACHO</w:t>
      </w:r>
      <w:r w:rsidR="009907F4" w:rsidRPr="00FB61AD">
        <w:t xml:space="preserve"> (testigo de la Fiscalía), como pasa a verse</w:t>
      </w:r>
      <w:r w:rsidR="00553E03" w:rsidRPr="00FB61AD">
        <w:t>:</w:t>
      </w:r>
    </w:p>
    <w:p w:rsidR="00B9306F" w:rsidRPr="00FB61AD" w:rsidRDefault="00553E03" w:rsidP="0096158F">
      <w:r w:rsidRPr="00FB61AD">
        <w:t>Adujo el testigo que se encontraba en la esquina de la calle 21 con carrera 12 y que desde allí podía percibir los sem</w:t>
      </w:r>
      <w:r w:rsidR="007974A0" w:rsidRPr="00FB61AD">
        <w:t xml:space="preserve">áforos de </w:t>
      </w:r>
      <w:r w:rsidR="005146AE" w:rsidRPr="00FB61AD">
        <w:t>“</w:t>
      </w:r>
      <w:r w:rsidR="007974A0" w:rsidRPr="00FB61AD">
        <w:t>ambas intersecciones</w:t>
      </w:r>
      <w:r w:rsidR="005146AE" w:rsidRPr="00FB61AD">
        <w:t>”</w:t>
      </w:r>
      <w:r w:rsidR="007974A0" w:rsidRPr="00FB61AD">
        <w:t xml:space="preserve">, </w:t>
      </w:r>
      <w:r w:rsidR="007974A0" w:rsidRPr="00FB61AD">
        <w:lastRenderedPageBreak/>
        <w:t xml:space="preserve">lo que le permitió </w:t>
      </w:r>
      <w:r w:rsidR="00296C6B" w:rsidRPr="00FB61AD">
        <w:t xml:space="preserve">señalar </w:t>
      </w:r>
      <w:r w:rsidR="007974A0" w:rsidRPr="00FB61AD">
        <w:t xml:space="preserve">que el semáforo de la calle </w:t>
      </w:r>
      <w:r w:rsidR="00C822C0" w:rsidRPr="00FB61AD">
        <w:t xml:space="preserve">21, por donde se desplazaba el piloto </w:t>
      </w:r>
      <w:r w:rsidR="007974A0" w:rsidRPr="00FB61AD">
        <w:t>de la motocicleta se hallaba en rojo</w:t>
      </w:r>
      <w:r w:rsidR="005146AE" w:rsidRPr="00FB61AD">
        <w:t>. F</w:t>
      </w:r>
      <w:r w:rsidR="005942ED" w:rsidRPr="00FB61AD">
        <w:t xml:space="preserve">rente a </w:t>
      </w:r>
      <w:r w:rsidR="007974A0" w:rsidRPr="00FB61AD">
        <w:t>t</w:t>
      </w:r>
      <w:r w:rsidR="005146AE" w:rsidRPr="00FB61AD">
        <w:t>al afirmación considera el Tribunal</w:t>
      </w:r>
      <w:r w:rsidR="007974A0" w:rsidRPr="00FB61AD">
        <w:t xml:space="preserve"> que no existió claridad alguna por parte del declarante, en relación con </w:t>
      </w:r>
      <w:r w:rsidR="00647B17" w:rsidRPr="00FB61AD">
        <w:t xml:space="preserve">el sitio donde </w:t>
      </w:r>
      <w:r w:rsidR="009D56F3" w:rsidRPr="00FB61AD">
        <w:t xml:space="preserve">estaba </w:t>
      </w:r>
      <w:r w:rsidR="00647B17" w:rsidRPr="00FB61AD">
        <w:t xml:space="preserve">el </w:t>
      </w:r>
      <w:r w:rsidR="007974A0" w:rsidRPr="00FB61AD">
        <w:t xml:space="preserve">día del hecho para </w:t>
      </w:r>
      <w:r w:rsidR="00296C6B" w:rsidRPr="00FB61AD">
        <w:t xml:space="preserve">tener </w:t>
      </w:r>
      <w:r w:rsidR="003F2041">
        <w:t>como válido lo referido.</w:t>
      </w:r>
      <w:r w:rsidR="007974A0" w:rsidRPr="00FB61AD">
        <w:t xml:space="preserve"> Mírese </w:t>
      </w:r>
      <w:r w:rsidR="00647B17" w:rsidRPr="00FB61AD">
        <w:t xml:space="preserve">que </w:t>
      </w:r>
      <w:r w:rsidR="00B9306F" w:rsidRPr="00FB61AD">
        <w:t>aunque éste fue enfático en indicar que se</w:t>
      </w:r>
      <w:r w:rsidR="009D56F3" w:rsidRPr="00FB61AD">
        <w:t xml:space="preserve"> ubicó en</w:t>
      </w:r>
      <w:r w:rsidR="00B9306F" w:rsidRPr="00FB61AD">
        <w:t xml:space="preserve"> toda la esquina a la </w:t>
      </w:r>
      <w:r w:rsidR="005146AE" w:rsidRPr="00FB61AD">
        <w:t>espera de cruzar la calle por la</w:t>
      </w:r>
      <w:r w:rsidR="00B9306F" w:rsidRPr="00FB61AD">
        <w:t xml:space="preserve"> cebra, </w:t>
      </w:r>
      <w:r w:rsidR="00A819C0" w:rsidRPr="00FB61AD">
        <w:t xml:space="preserve">de conformidad con lo plasmado en </w:t>
      </w:r>
      <w:r w:rsidR="007974A0" w:rsidRPr="00FB61AD">
        <w:t xml:space="preserve">el croquis </w:t>
      </w:r>
      <w:r w:rsidR="00A819C0" w:rsidRPr="00FB61AD">
        <w:t xml:space="preserve">de tránsito </w:t>
      </w:r>
      <w:r w:rsidR="007974A0" w:rsidRPr="00FB61AD">
        <w:t>que ingresó como prueba al juicio,</w:t>
      </w:r>
      <w:r w:rsidR="00B9306F" w:rsidRPr="00FB61AD">
        <w:t xml:space="preserve"> la localización de los semáforos en especial el de la carrera 12 no le brindada la oportuni</w:t>
      </w:r>
      <w:r w:rsidR="009D56F3" w:rsidRPr="00FB61AD">
        <w:t xml:space="preserve">dad de establecer si en efecto estaba </w:t>
      </w:r>
      <w:r w:rsidR="00B9306F" w:rsidRPr="00FB61AD">
        <w:t>en verde.</w:t>
      </w:r>
    </w:p>
    <w:p w:rsidR="00B9306F" w:rsidRPr="00FB61AD" w:rsidRDefault="00B9306F" w:rsidP="0096158F"/>
    <w:p w:rsidR="00B9306F" w:rsidRPr="00FB61AD" w:rsidRDefault="005146AE" w:rsidP="0096158F">
      <w:r w:rsidRPr="00FB61AD">
        <w:t xml:space="preserve">Y así es porque </w:t>
      </w:r>
      <w:r w:rsidR="00B9306F" w:rsidRPr="00FB61AD">
        <w:t>según la guarda de tránsito</w:t>
      </w:r>
      <w:r w:rsidR="00C822C0" w:rsidRPr="00FB61AD">
        <w:t>,</w:t>
      </w:r>
      <w:r w:rsidR="00426F4A" w:rsidRPr="00FB61AD">
        <w:t xml:space="preserve"> tal cual se</w:t>
      </w:r>
      <w:r w:rsidR="00B9306F" w:rsidRPr="00FB61AD">
        <w:t xml:space="preserve"> aprecia en el </w:t>
      </w:r>
      <w:r w:rsidR="00A819C0" w:rsidRPr="00FB61AD">
        <w:t xml:space="preserve">mencionado </w:t>
      </w:r>
      <w:r w:rsidR="00B9306F" w:rsidRPr="00FB61AD">
        <w:t>informe</w:t>
      </w:r>
      <w:r w:rsidR="00C822C0" w:rsidRPr="00FB61AD">
        <w:t>, para esa época</w:t>
      </w:r>
      <w:r w:rsidR="00B9306F" w:rsidRPr="00FB61AD">
        <w:t xml:space="preserve"> en la carrera 12 solo existía un semáforo en el poste</w:t>
      </w:r>
      <w:r w:rsidR="00426F4A" w:rsidRPr="00FB61AD">
        <w:t>,</w:t>
      </w:r>
      <w:r w:rsidR="00B9306F" w:rsidRPr="00FB61AD">
        <w:t xml:space="preserve"> y la única posibilidad que tendría el señor ELMER CAMACHO de percatarse del color de dicha señal</w:t>
      </w:r>
      <w:r w:rsidR="00426F4A" w:rsidRPr="00FB61AD">
        <w:t xml:space="preserve"> para los vehículos</w:t>
      </w:r>
      <w:r w:rsidR="00B9306F" w:rsidRPr="00FB61AD">
        <w:t xml:space="preserve">, sería si a la vez allí </w:t>
      </w:r>
      <w:r w:rsidR="009D56F3" w:rsidRPr="00FB61AD">
        <w:t xml:space="preserve">estuviera </w:t>
      </w:r>
      <w:r w:rsidR="00B9306F" w:rsidRPr="00FB61AD">
        <w:t>ubicado un se</w:t>
      </w:r>
      <w:r w:rsidR="00426F4A" w:rsidRPr="00FB61AD">
        <w:t>máforo peatonal que le permitiera de ese modo deducir o inferir</w:t>
      </w:r>
      <w:r w:rsidR="00B9306F" w:rsidRPr="00FB61AD">
        <w:t xml:space="preserve"> </w:t>
      </w:r>
      <w:r w:rsidR="00426F4A" w:rsidRPr="00FB61AD">
        <w:t>que el vehicular debería estar</w:t>
      </w:r>
      <w:r w:rsidR="00B9306F" w:rsidRPr="00FB61AD">
        <w:t xml:space="preserve"> en el color que aseguró en juicio</w:t>
      </w:r>
      <w:r w:rsidR="00426F4A" w:rsidRPr="00FB61AD">
        <w:t>; pero fren</w:t>
      </w:r>
      <w:r w:rsidR="007354B4" w:rsidRPr="00FB61AD">
        <w:t>te a ello nada se aclaró en la audiencia</w:t>
      </w:r>
      <w:r w:rsidR="00B9306F" w:rsidRPr="00FB61AD">
        <w:t>.</w:t>
      </w:r>
    </w:p>
    <w:p w:rsidR="00B9306F" w:rsidRPr="00FB61AD" w:rsidRDefault="00B9306F" w:rsidP="0096158F"/>
    <w:p w:rsidR="00B9306F" w:rsidRPr="00FB61AD" w:rsidRDefault="00B9306F" w:rsidP="0096158F">
      <w:r w:rsidRPr="00FB61AD">
        <w:t>Como si ello fuera poco, y no obsta</w:t>
      </w:r>
      <w:r w:rsidR="00737005" w:rsidRPr="00FB61AD">
        <w:t xml:space="preserve">nte que el señor ELMER CAMACHO aseguró </w:t>
      </w:r>
      <w:r w:rsidRPr="00FB61AD">
        <w:t xml:space="preserve">que se encontraba en </w:t>
      </w:r>
      <w:r w:rsidR="000D11A4" w:rsidRPr="00FB61AD">
        <w:t xml:space="preserve">esa </w:t>
      </w:r>
      <w:r w:rsidRPr="00FB61AD">
        <w:t>intersección a la espera de cruzar la calle 21 para dirigirse a su establecimiento de comercio, ante</w:t>
      </w:r>
      <w:r w:rsidR="00737005" w:rsidRPr="00FB61AD">
        <w:t xml:space="preserve"> una</w:t>
      </w:r>
      <w:r w:rsidRPr="00FB61AD">
        <w:t xml:space="preserve"> pregunta del abogado defensor, con respecto al motivo por </w:t>
      </w:r>
      <w:r w:rsidR="00737005" w:rsidRPr="00FB61AD">
        <w:t>el cual no había cruzado la vía</w:t>
      </w:r>
      <w:r w:rsidRPr="00FB61AD">
        <w:t xml:space="preserve"> pese a indicar que el semáforo se </w:t>
      </w:r>
      <w:r w:rsidR="00333383" w:rsidRPr="00FB61AD">
        <w:t xml:space="preserve">hallaba </w:t>
      </w:r>
      <w:r w:rsidRPr="00FB61AD">
        <w:t>en rojo</w:t>
      </w:r>
      <w:r w:rsidR="00737005" w:rsidRPr="00FB61AD">
        <w:t xml:space="preserve"> para los vehículos</w:t>
      </w:r>
      <w:r w:rsidRPr="00FB61AD">
        <w:t xml:space="preserve">, lo único que atinó a decir el testigo fue </w:t>
      </w:r>
      <w:r w:rsidR="00FE4503" w:rsidRPr="00FB61AD">
        <w:t>que</w:t>
      </w:r>
      <w:r w:rsidR="00737005" w:rsidRPr="00FB61AD">
        <w:t>:</w:t>
      </w:r>
      <w:r w:rsidR="00FE4503" w:rsidRPr="00FB61AD">
        <w:t xml:space="preserve"> </w:t>
      </w:r>
      <w:r w:rsidRPr="00FB61AD">
        <w:rPr>
          <w:rFonts w:ascii="Verdana" w:hAnsi="Verdana"/>
          <w:sz w:val="20"/>
          <w:szCs w:val="20"/>
        </w:rPr>
        <w:t>“estaba entretenido”</w:t>
      </w:r>
      <w:r w:rsidR="00FE4503" w:rsidRPr="00FB61AD">
        <w:t xml:space="preserve">, porque </w:t>
      </w:r>
      <w:r w:rsidR="00FE4503" w:rsidRPr="00FB61AD">
        <w:rPr>
          <w:rFonts w:ascii="Verdana" w:hAnsi="Verdana"/>
          <w:sz w:val="20"/>
          <w:szCs w:val="20"/>
        </w:rPr>
        <w:t>“uno a veces se eleva”</w:t>
      </w:r>
      <w:r w:rsidR="00FE4503" w:rsidRPr="00FB61AD">
        <w:t xml:space="preserve"> como así lo </w:t>
      </w:r>
      <w:r w:rsidR="00A819C0" w:rsidRPr="00FB61AD">
        <w:t>expresó</w:t>
      </w:r>
      <w:r w:rsidR="00FE4503" w:rsidRPr="00FB61AD">
        <w:t>.</w:t>
      </w:r>
    </w:p>
    <w:p w:rsidR="00B9306F" w:rsidRPr="00FB61AD" w:rsidRDefault="00B9306F" w:rsidP="0096158F"/>
    <w:p w:rsidR="00832B34" w:rsidRPr="00FB61AD" w:rsidRDefault="00B9306F" w:rsidP="0096158F">
      <w:r w:rsidRPr="00FB61AD">
        <w:t xml:space="preserve">Tal </w:t>
      </w:r>
      <w:r w:rsidR="009F1509" w:rsidRPr="00FB61AD">
        <w:t>aspecto</w:t>
      </w:r>
      <w:r w:rsidRPr="00FB61AD">
        <w:t xml:space="preserve"> </w:t>
      </w:r>
      <w:r w:rsidR="00F8596E" w:rsidRPr="00FB61AD">
        <w:t xml:space="preserve">permite aseverar </w:t>
      </w:r>
      <w:r w:rsidRPr="00FB61AD">
        <w:t xml:space="preserve">que si bien el señor ELMER CAMACHO </w:t>
      </w:r>
      <w:r w:rsidR="00333383" w:rsidRPr="00FB61AD">
        <w:t xml:space="preserve">estaba </w:t>
      </w:r>
      <w:r w:rsidRPr="00FB61AD">
        <w:t>en la esquina referida, su atención muy seguramente no estaba centrada en los semáforos, pues de haber sido así, y percibi</w:t>
      </w:r>
      <w:r w:rsidR="00A819C0" w:rsidRPr="00FB61AD">
        <w:t>r</w:t>
      </w:r>
      <w:r w:rsidRPr="00FB61AD">
        <w:t xml:space="preserve"> que el de la calle 21 había pasado a rojo, habría tenido la oportunidad de cruzar, pero no lo hizo</w:t>
      </w:r>
      <w:r w:rsidR="00FE4503" w:rsidRPr="00FB61AD">
        <w:t>, aunque estuvo a la espera de ello por</w:t>
      </w:r>
      <w:r w:rsidR="00832B34" w:rsidRPr="00FB61AD">
        <w:t xml:space="preserve"> un momento</w:t>
      </w:r>
      <w:r w:rsidR="00FE4503" w:rsidRPr="00FB61AD">
        <w:t xml:space="preserve"> como lo </w:t>
      </w:r>
      <w:r w:rsidR="00832B34" w:rsidRPr="00FB61AD">
        <w:t>indicó</w:t>
      </w:r>
      <w:r w:rsidR="00A819C0" w:rsidRPr="00FB61AD">
        <w:t xml:space="preserve"> </w:t>
      </w:r>
      <w:r w:rsidR="00FE4503" w:rsidRPr="00FB61AD">
        <w:t xml:space="preserve">en juicio.  </w:t>
      </w:r>
    </w:p>
    <w:p w:rsidR="00832B34" w:rsidRPr="00FB61AD" w:rsidRDefault="00832B34" w:rsidP="0096158F"/>
    <w:p w:rsidR="00832B34" w:rsidRPr="00FB61AD" w:rsidRDefault="00FE4503" w:rsidP="0096158F">
      <w:r w:rsidRPr="00FB61AD">
        <w:t>Para la Sal</w:t>
      </w:r>
      <w:r w:rsidR="00A213AD" w:rsidRPr="00FB61AD">
        <w:t>a entonces, si dicho declarante</w:t>
      </w:r>
      <w:r w:rsidRPr="00FB61AD">
        <w:t xml:space="preserve"> no tuvo ocasión de saber el momento exacto en el que </w:t>
      </w:r>
      <w:r w:rsidR="000D11A4" w:rsidRPr="00FB61AD">
        <w:t xml:space="preserve">esa </w:t>
      </w:r>
      <w:r w:rsidRPr="00FB61AD">
        <w:t xml:space="preserve">luminaria cambió a color rojo para detener el tráfico, pese a que era lo que </w:t>
      </w:r>
      <w:r w:rsidR="00A819C0" w:rsidRPr="00FB61AD">
        <w:t xml:space="preserve">él </w:t>
      </w:r>
      <w:r w:rsidRPr="00FB61AD">
        <w:t xml:space="preserve">esperaba, mucho menos puede </w:t>
      </w:r>
      <w:r w:rsidR="008B69B9" w:rsidRPr="00FB61AD">
        <w:t xml:space="preserve">decirse </w:t>
      </w:r>
      <w:r w:rsidRPr="00FB61AD">
        <w:t>que estuviera pendiente del semáforo de la c</w:t>
      </w:r>
      <w:r w:rsidR="000E306E" w:rsidRPr="00FB61AD">
        <w:t>arrera 12, cuando ninguna intenc</w:t>
      </w:r>
      <w:r w:rsidRPr="00FB61AD">
        <w:t>ión tenía de cruzar por esa</w:t>
      </w:r>
      <w:r w:rsidR="00832B34" w:rsidRPr="00FB61AD">
        <w:t xml:space="preserve"> otra</w:t>
      </w:r>
      <w:r w:rsidRPr="00FB61AD">
        <w:t xml:space="preserve"> vía.</w:t>
      </w:r>
    </w:p>
    <w:p w:rsidR="00FF5D15" w:rsidRDefault="00FF5D15" w:rsidP="0096158F"/>
    <w:p w:rsidR="00FE4503" w:rsidRPr="00FB61AD" w:rsidRDefault="00832B34" w:rsidP="0096158F">
      <w:r w:rsidRPr="00FB61AD">
        <w:t>Por demás,</w:t>
      </w:r>
      <w:r w:rsidR="00FE4503" w:rsidRPr="00FB61AD">
        <w:t xml:space="preserve"> esa falta de atención que adujo el declarante para </w:t>
      </w:r>
      <w:r w:rsidR="00E334D1" w:rsidRPr="00FB61AD">
        <w:t xml:space="preserve">advertir </w:t>
      </w:r>
      <w:r w:rsidR="00FE4503" w:rsidRPr="00FB61AD">
        <w:t xml:space="preserve">una situación que ya esperaba por al menos un par de minutos, no solo se concretó en ese </w:t>
      </w:r>
      <w:r w:rsidR="00B879E7" w:rsidRPr="00FB61AD">
        <w:t>específico escenario</w:t>
      </w:r>
      <w:r w:rsidRPr="00FB61AD">
        <w:t>, porque</w:t>
      </w:r>
      <w:r w:rsidR="00FE4503" w:rsidRPr="00FB61AD">
        <w:t xml:space="preserve"> obsérvese que aunque manifestó que luego del hecho de tránsito perman</w:t>
      </w:r>
      <w:r w:rsidRPr="00FB61AD">
        <w:t xml:space="preserve">eció en el lugar por el término </w:t>
      </w:r>
      <w:r w:rsidR="00FE4503" w:rsidRPr="00FB61AD">
        <w:t>de 10 minutos</w:t>
      </w:r>
      <w:r w:rsidR="00A819C0" w:rsidRPr="00FB61AD">
        <w:t>,</w:t>
      </w:r>
      <w:r w:rsidR="00FE4503" w:rsidRPr="00FB61AD">
        <w:t xml:space="preserve"> al preguntársele qué personas resultaron </w:t>
      </w:r>
      <w:r w:rsidR="00E334D1" w:rsidRPr="00FB61AD">
        <w:t>lesionadas</w:t>
      </w:r>
      <w:r w:rsidR="00FE4503" w:rsidRPr="00FB61AD">
        <w:t>, expresó que no vio ni se percató de nada, por cuanto no le interesaba el accidente. Y</w:t>
      </w:r>
      <w:r w:rsidRPr="00FB61AD">
        <w:t xml:space="preserve"> entonces se pregunta Colegiatura: ¿s</w:t>
      </w:r>
      <w:r w:rsidR="00FE4503" w:rsidRPr="00FB61AD">
        <w:t>i no le interesaba el accidente, por qué perm</w:t>
      </w:r>
      <w:r w:rsidRPr="00FB61AD">
        <w:t>aneció en el lugar por ese tiempo</w:t>
      </w:r>
      <w:r w:rsidR="00A819C0" w:rsidRPr="00FB61AD">
        <w:t xml:space="preserve">, cuando su intención era dirigirse a su local comercial </w:t>
      </w:r>
      <w:r w:rsidRPr="00FB61AD">
        <w:t>ubicado a media cuadra del lugar? Y</w:t>
      </w:r>
      <w:r w:rsidR="00FE4503" w:rsidRPr="00FB61AD">
        <w:t xml:space="preserve"> la respuesta a tal interrogante la resolvió de manera ambigua el testigo al indicar que</w:t>
      </w:r>
      <w:r w:rsidRPr="00FB61AD">
        <w:t xml:space="preserve"> se dedicó a:</w:t>
      </w:r>
      <w:r w:rsidRPr="00FB61AD">
        <w:rPr>
          <w:rFonts w:ascii="Verdana" w:hAnsi="Verdana"/>
          <w:sz w:val="20"/>
          <w:szCs w:val="20"/>
        </w:rPr>
        <w:t xml:space="preserve"> “</w:t>
      </w:r>
      <w:r w:rsidR="00FE4503" w:rsidRPr="00FB61AD">
        <w:rPr>
          <w:rFonts w:ascii="Verdana" w:hAnsi="Verdana" w:cs="Tahoma"/>
          <w:sz w:val="20"/>
          <w:szCs w:val="20"/>
          <w:lang w:val="es-ES_tradnl"/>
        </w:rPr>
        <w:t>observar la buseta y la moto como quedó porque yo no vi los conductores”</w:t>
      </w:r>
      <w:r w:rsidRPr="00FB61AD">
        <w:rPr>
          <w:rFonts w:cs="Tahoma"/>
          <w:sz w:val="24"/>
          <w:szCs w:val="24"/>
          <w:lang w:val="es-ES_tradnl"/>
        </w:rPr>
        <w:t>. C</w:t>
      </w:r>
      <w:r w:rsidR="009F1509" w:rsidRPr="00FB61AD">
        <w:rPr>
          <w:rFonts w:cs="Tahoma"/>
          <w:lang w:val="es-ES_tradnl"/>
        </w:rPr>
        <w:t xml:space="preserve">ircunstancia </w:t>
      </w:r>
      <w:r w:rsidR="00FE4503" w:rsidRPr="00FB61AD">
        <w:rPr>
          <w:rFonts w:cs="Tahoma"/>
          <w:lang w:val="es-ES_tradnl"/>
        </w:rPr>
        <w:t xml:space="preserve">que se </w:t>
      </w:r>
      <w:r w:rsidR="00296C6B" w:rsidRPr="00FB61AD">
        <w:rPr>
          <w:rFonts w:cs="Tahoma"/>
          <w:lang w:val="es-ES_tradnl"/>
        </w:rPr>
        <w:t xml:space="preserve">aprecia </w:t>
      </w:r>
      <w:r w:rsidR="00FE4503" w:rsidRPr="00FB61AD">
        <w:rPr>
          <w:rFonts w:cs="Tahoma"/>
          <w:lang w:val="es-ES_tradnl"/>
        </w:rPr>
        <w:t>como ext</w:t>
      </w:r>
      <w:r w:rsidRPr="00FB61AD">
        <w:rPr>
          <w:rFonts w:cs="Tahoma"/>
          <w:lang w:val="es-ES_tradnl"/>
        </w:rPr>
        <w:t>raña o al menos poco común, en cuanto</w:t>
      </w:r>
      <w:r w:rsidR="00FE4503" w:rsidRPr="00FB61AD">
        <w:rPr>
          <w:rFonts w:cs="Tahoma"/>
          <w:lang w:val="es-ES_tradnl"/>
        </w:rPr>
        <w:t xml:space="preserve"> ante un hecho como el </w:t>
      </w:r>
      <w:r w:rsidR="00A819C0" w:rsidRPr="00FB61AD">
        <w:rPr>
          <w:rFonts w:cs="Tahoma"/>
          <w:lang w:val="es-ES_tradnl"/>
        </w:rPr>
        <w:t>sucedido</w:t>
      </w:r>
      <w:r w:rsidR="00FE4503" w:rsidRPr="00FB61AD">
        <w:rPr>
          <w:rFonts w:cs="Tahoma"/>
          <w:lang w:val="es-ES_tradnl"/>
        </w:rPr>
        <w:t xml:space="preserve"> la </w:t>
      </w:r>
      <w:r w:rsidRPr="00FB61AD">
        <w:rPr>
          <w:rFonts w:cs="Tahoma"/>
          <w:lang w:val="es-ES_tradnl"/>
        </w:rPr>
        <w:t>experiencia enseña que los ojos</w:t>
      </w:r>
      <w:r w:rsidR="00FE4503" w:rsidRPr="00FB61AD">
        <w:rPr>
          <w:rFonts w:cs="Tahoma"/>
          <w:lang w:val="es-ES_tradnl"/>
        </w:rPr>
        <w:t xml:space="preserve"> de los tes</w:t>
      </w:r>
      <w:r w:rsidR="00D23DEB" w:rsidRPr="00FB61AD">
        <w:rPr>
          <w:rFonts w:cs="Tahoma"/>
          <w:lang w:val="es-ES_tradnl"/>
        </w:rPr>
        <w:t xml:space="preserve">tigos se </w:t>
      </w:r>
      <w:r w:rsidRPr="00FB61AD">
        <w:rPr>
          <w:rFonts w:cs="Tahoma"/>
          <w:lang w:val="es-ES_tradnl"/>
        </w:rPr>
        <w:t>dirigen</w:t>
      </w:r>
      <w:r w:rsidR="008065D5" w:rsidRPr="00FB61AD">
        <w:rPr>
          <w:rFonts w:cs="Tahoma"/>
          <w:lang w:val="es-ES_tradnl"/>
        </w:rPr>
        <w:t xml:space="preserve"> </w:t>
      </w:r>
      <w:r w:rsidR="00D23DEB" w:rsidRPr="00FB61AD">
        <w:rPr>
          <w:rFonts w:cs="Tahoma"/>
          <w:lang w:val="es-ES_tradnl"/>
        </w:rPr>
        <w:t xml:space="preserve">en principio a percibir </w:t>
      </w:r>
      <w:r w:rsidR="00FE4503" w:rsidRPr="00FB61AD">
        <w:rPr>
          <w:rFonts w:cs="Tahoma"/>
          <w:lang w:val="es-ES_tradnl"/>
        </w:rPr>
        <w:t>quién o quienes pudieron verse afectados con el hecho</w:t>
      </w:r>
      <w:r w:rsidR="00855B23" w:rsidRPr="00FB61AD">
        <w:rPr>
          <w:rFonts w:cs="Tahoma"/>
          <w:lang w:val="es-ES_tradnl"/>
        </w:rPr>
        <w:t>,</w:t>
      </w:r>
      <w:r w:rsidR="00E537D4" w:rsidRPr="00FB61AD">
        <w:rPr>
          <w:rFonts w:cs="Tahoma"/>
          <w:lang w:val="es-ES_tradnl"/>
        </w:rPr>
        <w:t xml:space="preserve"> </w:t>
      </w:r>
      <w:r w:rsidR="00855B23" w:rsidRPr="00FB61AD">
        <w:rPr>
          <w:rFonts w:cs="Tahoma"/>
          <w:lang w:val="es-ES_tradnl"/>
        </w:rPr>
        <w:t>lo que en el caso del señor ELME</w:t>
      </w:r>
      <w:r w:rsidRPr="00FB61AD">
        <w:rPr>
          <w:rFonts w:cs="Tahoma"/>
          <w:lang w:val="es-ES_tradnl"/>
        </w:rPr>
        <w:t>R CAMACHO no sucedió así</w:t>
      </w:r>
      <w:r w:rsidR="00855B23" w:rsidRPr="00FB61AD">
        <w:rPr>
          <w:rFonts w:cs="Tahoma"/>
          <w:lang w:val="es-ES_tradnl"/>
        </w:rPr>
        <w:t>.</w:t>
      </w:r>
    </w:p>
    <w:p w:rsidR="00855B23" w:rsidRPr="00FB61AD" w:rsidRDefault="00855B23" w:rsidP="0096158F">
      <w:pPr>
        <w:rPr>
          <w:rFonts w:cs="Tahoma"/>
          <w:lang w:val="es-ES_tradnl"/>
        </w:rPr>
      </w:pPr>
    </w:p>
    <w:p w:rsidR="00855B23" w:rsidRPr="00FB61AD" w:rsidRDefault="00E537D4" w:rsidP="0096158F">
      <w:pPr>
        <w:rPr>
          <w:rFonts w:cs="Tahoma"/>
          <w:lang w:val="es-ES_tradnl"/>
        </w:rPr>
      </w:pPr>
      <w:r w:rsidRPr="00FB61AD">
        <w:rPr>
          <w:rFonts w:cs="Tahoma"/>
          <w:lang w:val="es-ES_tradnl"/>
        </w:rPr>
        <w:t xml:space="preserve">Como se puede </w:t>
      </w:r>
      <w:r w:rsidR="00A819C0" w:rsidRPr="00FB61AD">
        <w:rPr>
          <w:rFonts w:cs="Tahoma"/>
          <w:lang w:val="es-ES_tradnl"/>
        </w:rPr>
        <w:t>apreciar</w:t>
      </w:r>
      <w:r w:rsidRPr="00FB61AD">
        <w:rPr>
          <w:rFonts w:cs="Tahoma"/>
          <w:lang w:val="es-ES_tradnl"/>
        </w:rPr>
        <w:t>, en</w:t>
      </w:r>
      <w:r w:rsidR="00F8596E" w:rsidRPr="00FB61AD">
        <w:rPr>
          <w:rFonts w:cs="Tahoma"/>
          <w:lang w:val="es-ES_tradnl"/>
        </w:rPr>
        <w:t xml:space="preserve"> cabeza del señor ELMER CAMACHO</w:t>
      </w:r>
      <w:r w:rsidRPr="00FB61AD">
        <w:rPr>
          <w:rFonts w:cs="Tahoma"/>
          <w:lang w:val="es-ES_tradnl"/>
        </w:rPr>
        <w:t xml:space="preserve"> se presentaban igualmente serias dudas en relación con la ilicitud que le fue endilgada al señor</w:t>
      </w:r>
      <w:r w:rsidRPr="00FB61AD">
        <w:rPr>
          <w:rFonts w:cs="Tahoma"/>
          <w:sz w:val="24"/>
          <w:szCs w:val="24"/>
          <w:lang w:val="es-ES_tradnl"/>
        </w:rPr>
        <w:t xml:space="preserve"> </w:t>
      </w:r>
      <w:r w:rsidR="00785EBB">
        <w:rPr>
          <w:rFonts w:cs="Tahoma"/>
          <w:b/>
          <w:sz w:val="22"/>
          <w:szCs w:val="22"/>
          <w:lang w:val="es-ES_tradnl"/>
        </w:rPr>
        <w:t xml:space="preserve">JDSR </w:t>
      </w:r>
      <w:r w:rsidRPr="00FB61AD">
        <w:rPr>
          <w:rFonts w:cs="Tahoma"/>
          <w:lang w:val="es-ES_tradnl"/>
        </w:rPr>
        <w:t xml:space="preserve">, mismas que la juez no </w:t>
      </w:r>
      <w:r w:rsidR="00F8596E" w:rsidRPr="00FB61AD">
        <w:rPr>
          <w:rFonts w:cs="Tahoma"/>
          <w:lang w:val="es-ES_tradnl"/>
        </w:rPr>
        <w:t>divisó</w:t>
      </w:r>
      <w:r w:rsidRPr="00FB61AD">
        <w:rPr>
          <w:rFonts w:cs="Tahoma"/>
          <w:lang w:val="es-ES_tradnl"/>
        </w:rPr>
        <w:t xml:space="preserve"> como sí lo hizo frente a lo </w:t>
      </w:r>
      <w:r w:rsidR="000D11A4" w:rsidRPr="00FB61AD">
        <w:rPr>
          <w:rFonts w:cs="Tahoma"/>
          <w:lang w:val="es-ES_tradnl"/>
        </w:rPr>
        <w:t xml:space="preserve">manifestado </w:t>
      </w:r>
      <w:r w:rsidRPr="00FB61AD">
        <w:rPr>
          <w:rFonts w:cs="Tahoma"/>
          <w:lang w:val="es-ES_tradnl"/>
        </w:rPr>
        <w:t xml:space="preserve">por la también testigo CLAUDIA MARÍA </w:t>
      </w:r>
      <w:r w:rsidR="00141AA8" w:rsidRPr="00FB61AD">
        <w:rPr>
          <w:rFonts w:cs="Tahoma"/>
          <w:lang w:val="es-ES_tradnl"/>
        </w:rPr>
        <w:t>JARAMILLO PORRAS. Recuérdese</w:t>
      </w:r>
      <w:r w:rsidR="00236FD0" w:rsidRPr="00FB61AD">
        <w:rPr>
          <w:rFonts w:cs="Tahoma"/>
          <w:lang w:val="es-ES_tradnl"/>
        </w:rPr>
        <w:t xml:space="preserve"> </w:t>
      </w:r>
      <w:r w:rsidRPr="00FB61AD">
        <w:rPr>
          <w:rFonts w:cs="Tahoma"/>
          <w:lang w:val="es-ES_tradnl"/>
        </w:rPr>
        <w:t>qu</w:t>
      </w:r>
      <w:r w:rsidR="00141AA8" w:rsidRPr="00FB61AD">
        <w:rPr>
          <w:rFonts w:cs="Tahoma"/>
          <w:lang w:val="es-ES_tradnl"/>
        </w:rPr>
        <w:t>e a ésta la desestimó porque</w:t>
      </w:r>
      <w:r w:rsidRPr="00FB61AD">
        <w:rPr>
          <w:rFonts w:cs="Tahoma"/>
          <w:lang w:val="es-ES_tradnl"/>
        </w:rPr>
        <w:t xml:space="preserve"> pudo haber apartado la vista del s</w:t>
      </w:r>
      <w:r w:rsidR="00141AA8" w:rsidRPr="00FB61AD">
        <w:rPr>
          <w:rFonts w:cs="Tahoma"/>
          <w:lang w:val="es-ES_tradnl"/>
        </w:rPr>
        <w:t>emáforo de la calle 21 a efectos de</w:t>
      </w:r>
      <w:r w:rsidRPr="00FB61AD">
        <w:rPr>
          <w:rFonts w:cs="Tahoma"/>
          <w:lang w:val="es-ES_tradnl"/>
        </w:rPr>
        <w:t xml:space="preserve"> establecer que </w:t>
      </w:r>
      <w:r w:rsidR="00141AA8" w:rsidRPr="00FB61AD">
        <w:rPr>
          <w:rFonts w:cs="Tahoma"/>
          <w:lang w:val="es-ES_tradnl"/>
        </w:rPr>
        <w:t>en realidad</w:t>
      </w:r>
      <w:r w:rsidR="00236FD0" w:rsidRPr="00FB61AD">
        <w:rPr>
          <w:rFonts w:cs="Tahoma"/>
          <w:lang w:val="es-ES_tradnl"/>
        </w:rPr>
        <w:t xml:space="preserve"> se encontraba </w:t>
      </w:r>
      <w:r w:rsidR="00141AA8" w:rsidRPr="00FB61AD">
        <w:rPr>
          <w:rFonts w:cs="Tahoma"/>
          <w:lang w:val="es-ES_tradnl"/>
        </w:rPr>
        <w:t>en verde</w:t>
      </w:r>
      <w:r w:rsidR="00523ECA" w:rsidRPr="00FB61AD">
        <w:rPr>
          <w:rFonts w:cs="Tahoma"/>
          <w:lang w:val="es-ES_tradnl"/>
        </w:rPr>
        <w:t>, como quiera que la declarante asevero que además del semáforo también estuvo mirando el paso de las personas y los vehículos. Y</w:t>
      </w:r>
      <w:r w:rsidRPr="00FB61AD">
        <w:rPr>
          <w:rFonts w:cs="Tahoma"/>
          <w:lang w:val="es-ES_tradnl"/>
        </w:rPr>
        <w:t xml:space="preserve"> como vimos</w:t>
      </w:r>
      <w:r w:rsidR="00141AA8" w:rsidRPr="00FB61AD">
        <w:rPr>
          <w:rFonts w:cs="Tahoma"/>
          <w:lang w:val="es-ES_tradnl"/>
        </w:rPr>
        <w:t>,</w:t>
      </w:r>
      <w:r w:rsidRPr="00FB61AD">
        <w:rPr>
          <w:rFonts w:cs="Tahoma"/>
          <w:lang w:val="es-ES_tradnl"/>
        </w:rPr>
        <w:t xml:space="preserve"> </w:t>
      </w:r>
      <w:r w:rsidR="009F1509" w:rsidRPr="00FB61AD">
        <w:rPr>
          <w:rFonts w:cs="Tahoma"/>
          <w:lang w:val="es-ES_tradnl"/>
        </w:rPr>
        <w:t xml:space="preserve">lo mismo </w:t>
      </w:r>
      <w:r w:rsidR="00445EF3" w:rsidRPr="00FB61AD">
        <w:rPr>
          <w:rFonts w:cs="Tahoma"/>
          <w:lang w:val="es-ES_tradnl"/>
        </w:rPr>
        <w:t>acaeció</w:t>
      </w:r>
      <w:r w:rsidR="008B69B9" w:rsidRPr="00FB61AD">
        <w:rPr>
          <w:rFonts w:cs="Tahoma"/>
          <w:lang w:val="es-ES_tradnl"/>
        </w:rPr>
        <w:t xml:space="preserve"> con el señor ELMER CAMACHO, </w:t>
      </w:r>
      <w:r w:rsidR="008B69B9" w:rsidRPr="00FB61AD">
        <w:rPr>
          <w:rFonts w:cs="Tahoma"/>
          <w:lang w:val="es-ES_tradnl"/>
        </w:rPr>
        <w:lastRenderedPageBreak/>
        <w:t xml:space="preserve">al aducir que </w:t>
      </w:r>
      <w:r w:rsidR="00523ECA" w:rsidRPr="00FB61AD">
        <w:rPr>
          <w:rFonts w:cs="Tahoma"/>
          <w:lang w:val="es-ES_tradnl"/>
        </w:rPr>
        <w:t>no había cruzado la vía</w:t>
      </w:r>
      <w:r w:rsidRPr="00FB61AD">
        <w:rPr>
          <w:rFonts w:cs="Tahoma"/>
          <w:lang w:val="es-ES_tradnl"/>
        </w:rPr>
        <w:t xml:space="preserve"> por </w:t>
      </w:r>
      <w:r w:rsidR="009D56F3" w:rsidRPr="00FB61AD">
        <w:rPr>
          <w:rFonts w:cs="Tahoma"/>
          <w:lang w:val="es-ES_tradnl"/>
        </w:rPr>
        <w:t xml:space="preserve">estar </w:t>
      </w:r>
      <w:r w:rsidRPr="00FB61AD">
        <w:rPr>
          <w:rFonts w:cs="Tahoma"/>
          <w:lang w:val="es-ES_tradnl"/>
        </w:rPr>
        <w:t>entretenido</w:t>
      </w:r>
      <w:r w:rsidR="00141AA8" w:rsidRPr="00FB61AD">
        <w:rPr>
          <w:rFonts w:cs="Tahoma"/>
          <w:lang w:val="es-ES_tradnl"/>
        </w:rPr>
        <w:t>,</w:t>
      </w:r>
      <w:r w:rsidRPr="00FB61AD">
        <w:rPr>
          <w:rFonts w:cs="Tahoma"/>
          <w:lang w:val="es-ES_tradnl"/>
        </w:rPr>
        <w:t xml:space="preserve"> y para la Sala, ello </w:t>
      </w:r>
      <w:r w:rsidR="008B69B9" w:rsidRPr="00FB61AD">
        <w:rPr>
          <w:rFonts w:cs="Tahoma"/>
          <w:lang w:val="es-ES_tradnl"/>
        </w:rPr>
        <w:t>implicaba</w:t>
      </w:r>
      <w:r w:rsidR="00236FD0" w:rsidRPr="00FB61AD">
        <w:rPr>
          <w:rFonts w:cs="Tahoma"/>
          <w:lang w:val="es-ES_tradnl"/>
        </w:rPr>
        <w:t xml:space="preserve">, como ya se dijo, </w:t>
      </w:r>
      <w:r w:rsidRPr="00FB61AD">
        <w:rPr>
          <w:rFonts w:cs="Tahoma"/>
          <w:lang w:val="es-ES_tradnl"/>
        </w:rPr>
        <w:t xml:space="preserve">que </w:t>
      </w:r>
      <w:r w:rsidR="00141AA8" w:rsidRPr="00FB61AD">
        <w:rPr>
          <w:rFonts w:cs="Tahoma"/>
          <w:lang w:val="es-ES_tradnl"/>
        </w:rPr>
        <w:t xml:space="preserve">tampoco </w:t>
      </w:r>
      <w:r w:rsidRPr="00FB61AD">
        <w:rPr>
          <w:rFonts w:cs="Tahoma"/>
          <w:lang w:val="es-ES_tradnl"/>
        </w:rPr>
        <w:t>tuviera su mirada fija sobre la luminaria de tránsito</w:t>
      </w:r>
      <w:r w:rsidR="00E63A86" w:rsidRPr="00FB61AD">
        <w:rPr>
          <w:rFonts w:cs="Tahoma"/>
          <w:lang w:val="es-ES_tradnl"/>
        </w:rPr>
        <w:t xml:space="preserve"> </w:t>
      </w:r>
      <w:r w:rsidRPr="00FB61AD">
        <w:rPr>
          <w:rFonts w:cs="Tahoma"/>
          <w:lang w:val="es-ES_tradnl"/>
        </w:rPr>
        <w:t xml:space="preserve">sino en una </w:t>
      </w:r>
      <w:r w:rsidR="009F1509" w:rsidRPr="00FB61AD">
        <w:rPr>
          <w:rFonts w:cs="Tahoma"/>
          <w:lang w:val="es-ES_tradnl"/>
        </w:rPr>
        <w:t xml:space="preserve">escenario </w:t>
      </w:r>
      <w:r w:rsidRPr="00FB61AD">
        <w:rPr>
          <w:rFonts w:cs="Tahoma"/>
          <w:lang w:val="es-ES_tradnl"/>
        </w:rPr>
        <w:t>distint</w:t>
      </w:r>
      <w:r w:rsidR="009F1509" w:rsidRPr="00FB61AD">
        <w:rPr>
          <w:rFonts w:cs="Tahoma"/>
          <w:lang w:val="es-ES_tradnl"/>
        </w:rPr>
        <w:t>o</w:t>
      </w:r>
      <w:r w:rsidRPr="00FB61AD">
        <w:rPr>
          <w:rFonts w:cs="Tahoma"/>
          <w:lang w:val="es-ES_tradnl"/>
        </w:rPr>
        <w:t>.</w:t>
      </w:r>
    </w:p>
    <w:p w:rsidR="00E537D4" w:rsidRPr="00FB61AD" w:rsidRDefault="00E537D4" w:rsidP="0096158F">
      <w:pPr>
        <w:rPr>
          <w:rFonts w:cs="Tahoma"/>
          <w:lang w:val="es-ES_tradnl"/>
        </w:rPr>
      </w:pPr>
    </w:p>
    <w:p w:rsidR="00CD6029" w:rsidRPr="00FB61AD" w:rsidRDefault="00F062A0" w:rsidP="0096158F">
      <w:pPr>
        <w:rPr>
          <w:rFonts w:cs="Tahoma"/>
          <w:lang w:val="es-ES_tradnl"/>
        </w:rPr>
      </w:pPr>
      <w:r w:rsidRPr="00FB61AD">
        <w:rPr>
          <w:rFonts w:cs="Tahoma"/>
          <w:lang w:val="es-ES_tradnl"/>
        </w:rPr>
        <w:t xml:space="preserve">De igual modo argumentó la funcionaria de primer grado, </w:t>
      </w:r>
      <w:r w:rsidR="00E537D4" w:rsidRPr="00FB61AD">
        <w:rPr>
          <w:rFonts w:cs="Tahoma"/>
          <w:lang w:val="es-ES_tradnl"/>
        </w:rPr>
        <w:t xml:space="preserve">que la testigo JARAMILLO PORRAS no </w:t>
      </w:r>
      <w:r w:rsidR="004F6EBB" w:rsidRPr="00FB61AD">
        <w:rPr>
          <w:rFonts w:cs="Tahoma"/>
          <w:lang w:val="es-ES_tradnl"/>
        </w:rPr>
        <w:t xml:space="preserve">señaló </w:t>
      </w:r>
      <w:r w:rsidR="00E537D4" w:rsidRPr="00FB61AD">
        <w:rPr>
          <w:rFonts w:cs="Tahoma"/>
          <w:lang w:val="es-ES_tradnl"/>
        </w:rPr>
        <w:t>con certeza el</w:t>
      </w:r>
      <w:r w:rsidR="00333383" w:rsidRPr="00FB61AD">
        <w:rPr>
          <w:rFonts w:cs="Tahoma"/>
          <w:lang w:val="es-ES_tradnl"/>
        </w:rPr>
        <w:t xml:space="preserve"> lugar donde estaba</w:t>
      </w:r>
      <w:r w:rsidR="00E537D4" w:rsidRPr="00FB61AD">
        <w:rPr>
          <w:rFonts w:cs="Tahoma"/>
          <w:lang w:val="es-ES_tradnl"/>
        </w:rPr>
        <w:t>, esto es</w:t>
      </w:r>
      <w:r w:rsidR="00973ECC" w:rsidRPr="00FB61AD">
        <w:rPr>
          <w:rFonts w:cs="Tahoma"/>
          <w:lang w:val="es-ES_tradnl"/>
        </w:rPr>
        <w:t>,</w:t>
      </w:r>
      <w:r w:rsidR="006B4344" w:rsidRPr="00FB61AD">
        <w:rPr>
          <w:rFonts w:cs="Tahoma"/>
          <w:lang w:val="es-ES_tradnl"/>
        </w:rPr>
        <w:t xml:space="preserve"> el almacén de motos H</w:t>
      </w:r>
      <w:r w:rsidR="00E537D4" w:rsidRPr="00FB61AD">
        <w:rPr>
          <w:rFonts w:cs="Tahoma"/>
          <w:lang w:val="es-ES_tradnl"/>
        </w:rPr>
        <w:t xml:space="preserve">onda, para </w:t>
      </w:r>
      <w:r w:rsidR="00D23DEB" w:rsidRPr="00FB61AD">
        <w:rPr>
          <w:rFonts w:cs="Tahoma"/>
          <w:lang w:val="es-ES_tradnl"/>
        </w:rPr>
        <w:t xml:space="preserve">determinar </w:t>
      </w:r>
      <w:r w:rsidR="00E537D4" w:rsidRPr="00FB61AD">
        <w:rPr>
          <w:rFonts w:cs="Tahoma"/>
          <w:lang w:val="es-ES_tradnl"/>
        </w:rPr>
        <w:t>la distancia al lugar</w:t>
      </w:r>
      <w:r w:rsidR="008B69B9" w:rsidRPr="00FB61AD">
        <w:rPr>
          <w:rFonts w:cs="Tahoma"/>
          <w:lang w:val="es-ES_tradnl"/>
        </w:rPr>
        <w:t xml:space="preserve"> del hecho</w:t>
      </w:r>
      <w:r w:rsidR="0051787B" w:rsidRPr="00FB61AD">
        <w:rPr>
          <w:rFonts w:cs="Tahoma"/>
          <w:lang w:val="es-ES_tradnl"/>
        </w:rPr>
        <w:t>. P</w:t>
      </w:r>
      <w:r w:rsidRPr="00FB61AD">
        <w:rPr>
          <w:rFonts w:cs="Tahoma"/>
          <w:lang w:val="es-ES_tradnl"/>
        </w:rPr>
        <w:t>ero</w:t>
      </w:r>
      <w:r w:rsidR="0051787B" w:rsidRPr="00FB61AD">
        <w:rPr>
          <w:rFonts w:cs="Tahoma"/>
          <w:lang w:val="es-ES_tradnl"/>
        </w:rPr>
        <w:t xml:space="preserve"> curiosamente</w:t>
      </w:r>
      <w:r w:rsidRPr="00FB61AD">
        <w:rPr>
          <w:rFonts w:cs="Tahoma"/>
          <w:lang w:val="es-ES_tradnl"/>
        </w:rPr>
        <w:t xml:space="preserve"> la juzgadora no se detuvo a </w:t>
      </w:r>
      <w:r w:rsidR="00E537D4" w:rsidRPr="00FB61AD">
        <w:rPr>
          <w:rFonts w:cs="Tahoma"/>
          <w:lang w:val="es-ES_tradnl"/>
        </w:rPr>
        <w:t xml:space="preserve">analizar que el testigo ELMER CAMACHO también </w:t>
      </w:r>
      <w:r w:rsidR="008B69B9" w:rsidRPr="00FB61AD">
        <w:rPr>
          <w:rFonts w:cs="Tahoma"/>
          <w:lang w:val="es-ES_tradnl"/>
        </w:rPr>
        <w:t>explicó</w:t>
      </w:r>
      <w:r w:rsidR="0051787B" w:rsidRPr="00FB61AD">
        <w:rPr>
          <w:rFonts w:cs="Tahoma"/>
          <w:lang w:val="es-ES_tradnl"/>
        </w:rPr>
        <w:t xml:space="preserve"> lo mismo, esto es,</w:t>
      </w:r>
      <w:r w:rsidR="008B69B9" w:rsidRPr="00FB61AD">
        <w:rPr>
          <w:rFonts w:cs="Tahoma"/>
          <w:lang w:val="es-ES_tradnl"/>
        </w:rPr>
        <w:t xml:space="preserve"> </w:t>
      </w:r>
      <w:r w:rsidR="00E537D4" w:rsidRPr="00FB61AD">
        <w:rPr>
          <w:rFonts w:cs="Tahoma"/>
          <w:lang w:val="es-ES_tradnl"/>
        </w:rPr>
        <w:t>que se encontraba en la esquina de la call</w:t>
      </w:r>
      <w:r w:rsidR="0051787B" w:rsidRPr="00FB61AD">
        <w:rPr>
          <w:rFonts w:cs="Tahoma"/>
          <w:lang w:val="es-ES_tradnl"/>
        </w:rPr>
        <w:t>e 21 precisamente donde está</w:t>
      </w:r>
      <w:r w:rsidR="00E537D4" w:rsidRPr="00FB61AD">
        <w:rPr>
          <w:rFonts w:cs="Tahoma"/>
          <w:lang w:val="es-ES_tradnl"/>
        </w:rPr>
        <w:t xml:space="preserve"> el referido establecimie</w:t>
      </w:r>
      <w:r w:rsidR="0008164C" w:rsidRPr="00FB61AD">
        <w:rPr>
          <w:rFonts w:cs="Tahoma"/>
          <w:lang w:val="es-ES_tradnl"/>
        </w:rPr>
        <w:t>nto comercial</w:t>
      </w:r>
      <w:r w:rsidR="0051787B" w:rsidRPr="00FB61AD">
        <w:rPr>
          <w:rFonts w:cs="Tahoma"/>
          <w:lang w:val="es-ES_tradnl"/>
        </w:rPr>
        <w:t xml:space="preserve"> de motos Honda. No se explica la Colegiatura por tanto por qué se hace una tal exigencia de precisión a la testigo JARAMILLO, pero no se obra con igual racero frente al testigo CAMACHO. Lo dicho, no obstante que la</w:t>
      </w:r>
      <w:r w:rsidR="008B69B9" w:rsidRPr="00FB61AD">
        <w:rPr>
          <w:rFonts w:cs="Tahoma"/>
          <w:lang w:val="es-ES_tradnl"/>
        </w:rPr>
        <w:t xml:space="preserve"> </w:t>
      </w:r>
      <w:r w:rsidR="00E537D4" w:rsidRPr="00FB61AD">
        <w:rPr>
          <w:rFonts w:cs="Tahoma"/>
          <w:lang w:val="es-ES_tradnl"/>
        </w:rPr>
        <w:t>testigo fue</w:t>
      </w:r>
      <w:r w:rsidR="0051787B" w:rsidRPr="00FB61AD">
        <w:rPr>
          <w:rFonts w:cs="Tahoma"/>
          <w:lang w:val="es-ES_tradnl"/>
        </w:rPr>
        <w:t xml:space="preserve"> incluso más elocuente en su información cuando indicó </w:t>
      </w:r>
      <w:r w:rsidR="00E537D4" w:rsidRPr="00FB61AD">
        <w:rPr>
          <w:rFonts w:cs="Tahoma"/>
          <w:lang w:val="es-ES_tradnl"/>
        </w:rPr>
        <w:t xml:space="preserve">que </w:t>
      </w:r>
      <w:r w:rsidR="009D56F3" w:rsidRPr="00FB61AD">
        <w:rPr>
          <w:rFonts w:cs="Tahoma"/>
          <w:lang w:val="es-ES_tradnl"/>
        </w:rPr>
        <w:t xml:space="preserve">estaba </w:t>
      </w:r>
      <w:r w:rsidRPr="00FB61AD">
        <w:rPr>
          <w:rFonts w:cs="Tahoma"/>
          <w:lang w:val="es-ES_tradnl"/>
        </w:rPr>
        <w:t>a las afueras de un local</w:t>
      </w:r>
      <w:r w:rsidR="00CD6029" w:rsidRPr="00FB61AD">
        <w:rPr>
          <w:rFonts w:cs="Tahoma"/>
          <w:lang w:val="es-ES_tradnl"/>
        </w:rPr>
        <w:t xml:space="preserve"> ubicado sobre la calle 21, donde observ</w:t>
      </w:r>
      <w:r w:rsidR="00E334D1" w:rsidRPr="00FB61AD">
        <w:rPr>
          <w:rFonts w:cs="Tahoma"/>
          <w:lang w:val="es-ES_tradnl"/>
        </w:rPr>
        <w:t>ó</w:t>
      </w:r>
      <w:r w:rsidR="00CD6029" w:rsidRPr="00FB61AD">
        <w:rPr>
          <w:rFonts w:cs="Tahoma"/>
          <w:lang w:val="es-ES_tradnl"/>
        </w:rPr>
        <w:t xml:space="preserve"> que los</w:t>
      </w:r>
      <w:r w:rsidR="0051787B" w:rsidRPr="00FB61AD">
        <w:rPr>
          <w:rFonts w:cs="Tahoma"/>
          <w:lang w:val="es-ES_tradnl"/>
        </w:rPr>
        <w:t xml:space="preserve"> vehículos pasaban y </w:t>
      </w:r>
      <w:r w:rsidR="00CD6029" w:rsidRPr="00FB61AD">
        <w:rPr>
          <w:rFonts w:cs="Tahoma"/>
          <w:lang w:val="es-ES_tradnl"/>
        </w:rPr>
        <w:t xml:space="preserve">se percató que el semáforo </w:t>
      </w:r>
      <w:r w:rsidR="009D56F3" w:rsidRPr="00FB61AD">
        <w:rPr>
          <w:rFonts w:cs="Tahoma"/>
          <w:lang w:val="es-ES_tradnl"/>
        </w:rPr>
        <w:t xml:space="preserve">tenía luz </w:t>
      </w:r>
      <w:r w:rsidR="00CD6029" w:rsidRPr="00FB61AD">
        <w:rPr>
          <w:rFonts w:cs="Tahoma"/>
          <w:lang w:val="es-ES_tradnl"/>
        </w:rPr>
        <w:t>verde</w:t>
      </w:r>
      <w:r w:rsidRPr="00FB61AD">
        <w:rPr>
          <w:rFonts w:cs="Tahoma"/>
          <w:lang w:val="es-ES_tradnl"/>
        </w:rPr>
        <w:t>,</w:t>
      </w:r>
      <w:r w:rsidR="00CD6029" w:rsidRPr="00FB61AD">
        <w:rPr>
          <w:rFonts w:cs="Tahoma"/>
          <w:lang w:val="es-ES_tradnl"/>
        </w:rPr>
        <w:t xml:space="preserve"> y al </w:t>
      </w:r>
      <w:r w:rsidR="00E537D4" w:rsidRPr="00FB61AD">
        <w:rPr>
          <w:rFonts w:cs="Tahoma"/>
          <w:lang w:val="es-ES_tradnl"/>
        </w:rPr>
        <w:t>escuc</w:t>
      </w:r>
      <w:r w:rsidRPr="00FB61AD">
        <w:rPr>
          <w:rFonts w:cs="Tahoma"/>
          <w:lang w:val="es-ES_tradnl"/>
        </w:rPr>
        <w:t>har el golpe se dirigió al punto</w:t>
      </w:r>
      <w:r w:rsidR="00E537D4" w:rsidRPr="00FB61AD">
        <w:rPr>
          <w:rFonts w:cs="Tahoma"/>
          <w:lang w:val="es-ES_tradnl"/>
        </w:rPr>
        <w:t xml:space="preserve"> del impacto a auxiliar al conductor de la motocicleta</w:t>
      </w:r>
      <w:r w:rsidR="0008164C" w:rsidRPr="00FB61AD">
        <w:rPr>
          <w:rFonts w:cs="Tahoma"/>
          <w:lang w:val="es-ES_tradnl"/>
        </w:rPr>
        <w:t>, lo cual hizo a raíz</w:t>
      </w:r>
      <w:r w:rsidR="00CD6029" w:rsidRPr="00FB61AD">
        <w:rPr>
          <w:rFonts w:cs="Tahoma"/>
          <w:lang w:val="es-ES_tradnl"/>
        </w:rPr>
        <w:t xml:space="preserve"> de </w:t>
      </w:r>
      <w:r w:rsidR="00E537D4" w:rsidRPr="00FB61AD">
        <w:rPr>
          <w:rFonts w:cs="Tahoma"/>
          <w:lang w:val="es-ES_tradnl"/>
        </w:rPr>
        <w:t>su cercanía con e</w:t>
      </w:r>
      <w:r w:rsidRPr="00FB61AD">
        <w:rPr>
          <w:rFonts w:cs="Tahoma"/>
          <w:lang w:val="es-ES_tradnl"/>
        </w:rPr>
        <w:t>l sitio de la colisión.</w:t>
      </w:r>
    </w:p>
    <w:p w:rsidR="00CD6029" w:rsidRPr="00FB61AD" w:rsidRDefault="00CD6029" w:rsidP="0096158F">
      <w:pPr>
        <w:rPr>
          <w:rFonts w:cs="Tahoma"/>
          <w:lang w:val="es-ES_tradnl"/>
        </w:rPr>
      </w:pPr>
    </w:p>
    <w:p w:rsidR="00CD6029" w:rsidRPr="00FB61AD" w:rsidRDefault="00CD6029" w:rsidP="0096158F">
      <w:pPr>
        <w:rPr>
          <w:rFonts w:cs="Tahoma"/>
          <w:lang w:val="es-ES_tradnl"/>
        </w:rPr>
      </w:pPr>
      <w:r w:rsidRPr="00FB61AD">
        <w:rPr>
          <w:rFonts w:cs="Tahoma"/>
          <w:lang w:val="es-ES_tradnl"/>
        </w:rPr>
        <w:t xml:space="preserve">En ese orden de ideas, existen dos testigos </w:t>
      </w:r>
      <w:r w:rsidR="00E63A86" w:rsidRPr="00FB61AD">
        <w:rPr>
          <w:rFonts w:cs="Tahoma"/>
          <w:lang w:val="es-ES_tradnl"/>
        </w:rPr>
        <w:t xml:space="preserve">que dieron </w:t>
      </w:r>
      <w:r w:rsidRPr="00FB61AD">
        <w:rPr>
          <w:rFonts w:cs="Tahoma"/>
          <w:lang w:val="es-ES_tradnl"/>
        </w:rPr>
        <w:t xml:space="preserve">cuenta de lo que </w:t>
      </w:r>
      <w:r w:rsidR="00F8596E" w:rsidRPr="00FB61AD">
        <w:rPr>
          <w:rFonts w:cs="Tahoma"/>
          <w:lang w:val="es-ES_tradnl"/>
        </w:rPr>
        <w:t xml:space="preserve">apreciaron por medio de </w:t>
      </w:r>
      <w:r w:rsidRPr="00FB61AD">
        <w:rPr>
          <w:rFonts w:cs="Tahoma"/>
          <w:lang w:val="es-ES_tradnl"/>
        </w:rPr>
        <w:t xml:space="preserve">sus sentidos y cada uno </w:t>
      </w:r>
      <w:r w:rsidR="00802C3A" w:rsidRPr="00FB61AD">
        <w:rPr>
          <w:rFonts w:cs="Tahoma"/>
          <w:lang w:val="es-ES_tradnl"/>
        </w:rPr>
        <w:t>expuso cosas diametralmente opuestas acerca del punto central de discusión, que no es otro que el color de la luz de los semáforos en esa intersección vial.</w:t>
      </w:r>
      <w:r w:rsidRPr="00FB61AD">
        <w:rPr>
          <w:rFonts w:cs="Tahoma"/>
          <w:lang w:val="es-ES_tradnl"/>
        </w:rPr>
        <w:t xml:space="preserve"> Para la Sala </w:t>
      </w:r>
      <w:r w:rsidR="00802C3A" w:rsidRPr="00FB61AD">
        <w:rPr>
          <w:rFonts w:cs="Tahoma"/>
          <w:lang w:val="es-ES_tradnl"/>
        </w:rPr>
        <w:t xml:space="preserve">entonces, </w:t>
      </w:r>
      <w:r w:rsidRPr="00FB61AD">
        <w:rPr>
          <w:rFonts w:cs="Tahoma"/>
          <w:lang w:val="es-ES_tradnl"/>
        </w:rPr>
        <w:t>tal s</w:t>
      </w:r>
      <w:r w:rsidR="00802C3A" w:rsidRPr="00FB61AD">
        <w:rPr>
          <w:rFonts w:cs="Tahoma"/>
          <w:lang w:val="es-ES_tradnl"/>
        </w:rPr>
        <w:t>ituación lo que arroja son serias</w:t>
      </w:r>
      <w:r w:rsidRPr="00FB61AD">
        <w:rPr>
          <w:rFonts w:cs="Tahoma"/>
          <w:lang w:val="es-ES_tradnl"/>
        </w:rPr>
        <w:t xml:space="preserve"> dudas con respecto</w:t>
      </w:r>
      <w:r w:rsidR="00802C3A" w:rsidRPr="00FB61AD">
        <w:rPr>
          <w:rFonts w:cs="Tahoma"/>
          <w:lang w:val="es-ES_tradnl"/>
        </w:rPr>
        <w:t xml:space="preserve"> a la prelación que existía en ese cruce al instante de la colisión. Situación que se tornó más compleja ante el hecho de que ninguno de los dos conductores</w:t>
      </w:r>
      <w:r w:rsidR="00C43549" w:rsidRPr="00FB61AD">
        <w:rPr>
          <w:rFonts w:cs="Tahoma"/>
          <w:lang w:val="es-ES_tradnl"/>
        </w:rPr>
        <w:t>, no obstante estar presentes durante todo el juicio, ninguno rindió exposición</w:t>
      </w:r>
      <w:r w:rsidR="00802C3A" w:rsidRPr="00FB61AD">
        <w:rPr>
          <w:rFonts w:cs="Tahoma"/>
          <w:lang w:val="es-ES_tradnl"/>
        </w:rPr>
        <w:t xml:space="preserve"> </w:t>
      </w:r>
      <w:r w:rsidR="00C43549" w:rsidRPr="00FB61AD">
        <w:rPr>
          <w:rFonts w:cs="Tahoma"/>
          <w:lang w:val="es-ES_tradnl"/>
        </w:rPr>
        <w:t>como directos</w:t>
      </w:r>
      <w:r w:rsidR="00802C3A" w:rsidRPr="00FB61AD">
        <w:rPr>
          <w:rFonts w:cs="Tahoma"/>
          <w:lang w:val="es-ES_tradnl"/>
        </w:rPr>
        <w:t xml:space="preserve"> conocedores del asunto, ni tampoco</w:t>
      </w:r>
      <w:r w:rsidRPr="00FB61AD">
        <w:rPr>
          <w:rFonts w:cs="Tahoma"/>
          <w:lang w:val="es-ES_tradnl"/>
        </w:rPr>
        <w:t xml:space="preserve"> </w:t>
      </w:r>
      <w:r w:rsidR="00E63A86" w:rsidRPr="00FB61AD">
        <w:rPr>
          <w:rFonts w:cs="Tahoma"/>
          <w:lang w:val="es-ES_tradnl"/>
        </w:rPr>
        <w:t xml:space="preserve">se arrimaron </w:t>
      </w:r>
      <w:r w:rsidRPr="00FB61AD">
        <w:rPr>
          <w:rFonts w:cs="Tahoma"/>
          <w:lang w:val="es-ES_tradnl"/>
        </w:rPr>
        <w:t>otros elementos de prueba que permiti</w:t>
      </w:r>
      <w:r w:rsidR="00E63A86" w:rsidRPr="00FB61AD">
        <w:rPr>
          <w:rFonts w:cs="Tahoma"/>
          <w:lang w:val="es-ES_tradnl"/>
        </w:rPr>
        <w:t>eran</w:t>
      </w:r>
      <w:r w:rsidRPr="00FB61AD">
        <w:rPr>
          <w:rFonts w:cs="Tahoma"/>
          <w:lang w:val="es-ES_tradnl"/>
        </w:rPr>
        <w:t xml:space="preserve"> esclarecer tal perplejidad.</w:t>
      </w:r>
    </w:p>
    <w:p w:rsidR="00CD6029" w:rsidRPr="00FB61AD" w:rsidRDefault="00CD6029" w:rsidP="0096158F">
      <w:pPr>
        <w:rPr>
          <w:rFonts w:cs="Tahoma"/>
          <w:lang w:val="es-ES_tradnl"/>
        </w:rPr>
      </w:pPr>
    </w:p>
    <w:p w:rsidR="00CD6029" w:rsidRPr="00FB61AD" w:rsidRDefault="00D723CA" w:rsidP="0096158F">
      <w:pPr>
        <w:rPr>
          <w:rFonts w:cs="Tahoma"/>
          <w:lang w:val="es-ES_tradnl"/>
        </w:rPr>
      </w:pPr>
      <w:r w:rsidRPr="00FB61AD">
        <w:rPr>
          <w:rFonts w:cs="Tahoma"/>
          <w:lang w:val="es-ES_tradnl"/>
        </w:rPr>
        <w:lastRenderedPageBreak/>
        <w:t>Ante semejante contexto probatorio</w:t>
      </w:r>
      <w:r w:rsidR="00CD6029" w:rsidRPr="00FB61AD">
        <w:rPr>
          <w:rFonts w:cs="Tahoma"/>
          <w:lang w:val="es-ES_tradnl"/>
        </w:rPr>
        <w:t xml:space="preserve">, no podía la funcionaria judicial deducir, con el análisis de </w:t>
      </w:r>
      <w:r w:rsidR="00F37B9C" w:rsidRPr="00FB61AD">
        <w:rPr>
          <w:rFonts w:cs="Tahoma"/>
          <w:lang w:val="es-ES_tradnl"/>
        </w:rPr>
        <w:t xml:space="preserve">ese </w:t>
      </w:r>
      <w:r w:rsidRPr="00FB61AD">
        <w:rPr>
          <w:rFonts w:cs="Tahoma"/>
          <w:lang w:val="es-ES_tradnl"/>
        </w:rPr>
        <w:t>único y endeble</w:t>
      </w:r>
      <w:r w:rsidR="00CD6029" w:rsidRPr="00FB61AD">
        <w:rPr>
          <w:rFonts w:cs="Tahoma"/>
          <w:lang w:val="es-ES_tradnl"/>
        </w:rPr>
        <w:t xml:space="preserve"> </w:t>
      </w:r>
      <w:r w:rsidR="009F1509" w:rsidRPr="00FB61AD">
        <w:rPr>
          <w:rFonts w:cs="Tahoma"/>
          <w:lang w:val="es-ES_tradnl"/>
        </w:rPr>
        <w:t>testimonio</w:t>
      </w:r>
      <w:r w:rsidR="00CD6029" w:rsidRPr="00FB61AD">
        <w:rPr>
          <w:rFonts w:cs="Tahoma"/>
          <w:lang w:val="es-ES_tradnl"/>
        </w:rPr>
        <w:t xml:space="preserve"> de cargo, que en efec</w:t>
      </w:r>
      <w:r w:rsidRPr="00FB61AD">
        <w:rPr>
          <w:rFonts w:cs="Tahoma"/>
          <w:lang w:val="es-ES_tradnl"/>
        </w:rPr>
        <w:t>to el responsable del hecho había</w:t>
      </w:r>
      <w:r w:rsidR="00CD6029" w:rsidRPr="00FB61AD">
        <w:rPr>
          <w:rFonts w:cs="Tahoma"/>
          <w:lang w:val="es-ES_tradnl"/>
        </w:rPr>
        <w:t xml:space="preserve"> sido el señor</w:t>
      </w:r>
      <w:r w:rsidR="00CD6029" w:rsidRPr="00FB61AD">
        <w:rPr>
          <w:rFonts w:cs="Tahoma"/>
          <w:sz w:val="24"/>
          <w:szCs w:val="24"/>
          <w:lang w:val="es-ES_tradnl"/>
        </w:rPr>
        <w:t xml:space="preserve"> </w:t>
      </w:r>
      <w:r w:rsidR="00785EBB">
        <w:rPr>
          <w:rFonts w:cs="Tahoma"/>
          <w:b/>
          <w:sz w:val="22"/>
          <w:szCs w:val="22"/>
          <w:lang w:val="es-ES_tradnl"/>
        </w:rPr>
        <w:t xml:space="preserve">JDSR </w:t>
      </w:r>
      <w:r w:rsidR="00CD6029" w:rsidRPr="00FB61AD">
        <w:rPr>
          <w:rFonts w:cs="Tahoma"/>
          <w:b/>
          <w:sz w:val="22"/>
          <w:szCs w:val="22"/>
          <w:lang w:val="es-ES_tradnl"/>
        </w:rPr>
        <w:t xml:space="preserve"> SUÁREZ</w:t>
      </w:r>
      <w:r w:rsidR="00CD6029" w:rsidRPr="00FB61AD">
        <w:rPr>
          <w:rFonts w:cs="Tahoma"/>
          <w:lang w:val="es-ES_tradnl"/>
        </w:rPr>
        <w:t xml:space="preserve">, ni mucho menos predicar que </w:t>
      </w:r>
      <w:r w:rsidR="008B69B9" w:rsidRPr="00FB61AD">
        <w:rPr>
          <w:rFonts w:cs="Tahoma"/>
          <w:lang w:val="es-ES_tradnl"/>
        </w:rPr>
        <w:t xml:space="preserve">éste </w:t>
      </w:r>
      <w:r w:rsidR="00CD6029" w:rsidRPr="00FB61AD">
        <w:rPr>
          <w:rFonts w:cs="Tahoma"/>
          <w:lang w:val="es-ES_tradnl"/>
        </w:rPr>
        <w:t xml:space="preserve">se </w:t>
      </w:r>
      <w:r w:rsidR="00B879E7" w:rsidRPr="00FB61AD">
        <w:rPr>
          <w:rFonts w:cs="Tahoma"/>
          <w:lang w:val="es-ES_tradnl"/>
        </w:rPr>
        <w:t xml:space="preserve">movilizaba </w:t>
      </w:r>
      <w:r w:rsidRPr="00FB61AD">
        <w:rPr>
          <w:rFonts w:cs="Tahoma"/>
          <w:lang w:val="es-ES_tradnl"/>
        </w:rPr>
        <w:t>a alta velocidad</w:t>
      </w:r>
      <w:r w:rsidR="00CD6029" w:rsidRPr="00FB61AD">
        <w:rPr>
          <w:rFonts w:cs="Tahoma"/>
          <w:lang w:val="es-ES_tradnl"/>
        </w:rPr>
        <w:t xml:space="preserve"> </w:t>
      </w:r>
      <w:r w:rsidR="008B69B9" w:rsidRPr="00FB61AD">
        <w:rPr>
          <w:rFonts w:cs="Tahoma"/>
          <w:lang w:val="es-ES_tradnl"/>
        </w:rPr>
        <w:t>al no obrar prueba</w:t>
      </w:r>
      <w:r w:rsidR="009F1509" w:rsidRPr="00FB61AD">
        <w:rPr>
          <w:rFonts w:cs="Tahoma"/>
          <w:lang w:val="es-ES_tradnl"/>
        </w:rPr>
        <w:t xml:space="preserve"> de ello</w:t>
      </w:r>
      <w:r w:rsidR="008B69B9" w:rsidRPr="00FB61AD">
        <w:rPr>
          <w:rFonts w:cs="Tahoma"/>
          <w:lang w:val="es-ES_tradnl"/>
        </w:rPr>
        <w:t xml:space="preserve">, toda vez que </w:t>
      </w:r>
      <w:r w:rsidR="009F1509" w:rsidRPr="00FB61AD">
        <w:rPr>
          <w:rFonts w:cs="Tahoma"/>
          <w:lang w:val="es-ES_tradnl"/>
        </w:rPr>
        <w:t xml:space="preserve">en </w:t>
      </w:r>
      <w:r w:rsidR="00CD6029" w:rsidRPr="00FB61AD">
        <w:rPr>
          <w:rFonts w:cs="Tahoma"/>
          <w:lang w:val="es-ES_tradnl"/>
        </w:rPr>
        <w:t xml:space="preserve">el dictamen del perito en física nada </w:t>
      </w:r>
      <w:r w:rsidR="009F1509" w:rsidRPr="00FB61AD">
        <w:rPr>
          <w:rFonts w:cs="Tahoma"/>
          <w:lang w:val="es-ES_tradnl"/>
        </w:rPr>
        <w:t xml:space="preserve">se </w:t>
      </w:r>
      <w:r w:rsidR="00CD6029" w:rsidRPr="00FB61AD">
        <w:rPr>
          <w:rFonts w:cs="Tahoma"/>
          <w:lang w:val="es-ES_tradnl"/>
        </w:rPr>
        <w:t>dijo</w:t>
      </w:r>
      <w:r w:rsidRPr="00FB61AD">
        <w:rPr>
          <w:rFonts w:cs="Tahoma"/>
          <w:lang w:val="es-ES_tradnl"/>
        </w:rPr>
        <w:t>,</w:t>
      </w:r>
      <w:r w:rsidR="00CD6029" w:rsidRPr="00FB61AD">
        <w:rPr>
          <w:rFonts w:cs="Tahoma"/>
          <w:lang w:val="es-ES_tradnl"/>
        </w:rPr>
        <w:t xml:space="preserve"> y </w:t>
      </w:r>
      <w:r w:rsidR="002360F8" w:rsidRPr="00FB61AD">
        <w:rPr>
          <w:rFonts w:cs="Tahoma"/>
          <w:lang w:val="es-ES_tradnl"/>
        </w:rPr>
        <w:t xml:space="preserve">opuesto </w:t>
      </w:r>
      <w:r w:rsidR="00CD6029" w:rsidRPr="00FB61AD">
        <w:rPr>
          <w:rFonts w:cs="Tahoma"/>
          <w:lang w:val="es-ES_tradnl"/>
        </w:rPr>
        <w:t xml:space="preserve">a lo </w:t>
      </w:r>
      <w:r w:rsidR="00E63A86" w:rsidRPr="00FB61AD">
        <w:rPr>
          <w:rFonts w:cs="Tahoma"/>
          <w:lang w:val="es-ES_tradnl"/>
        </w:rPr>
        <w:t>expresado</w:t>
      </w:r>
      <w:r w:rsidR="009F1509" w:rsidRPr="00FB61AD">
        <w:rPr>
          <w:rFonts w:cs="Tahoma"/>
          <w:lang w:val="es-ES_tradnl"/>
        </w:rPr>
        <w:t xml:space="preserve"> por la a quo</w:t>
      </w:r>
      <w:r w:rsidR="00CD6029" w:rsidRPr="00FB61AD">
        <w:rPr>
          <w:rFonts w:cs="Tahoma"/>
          <w:lang w:val="es-ES_tradnl"/>
        </w:rPr>
        <w:t>, de la misma información que su</w:t>
      </w:r>
      <w:r w:rsidRPr="00FB61AD">
        <w:rPr>
          <w:rFonts w:cs="Tahoma"/>
          <w:lang w:val="es-ES_tradnl"/>
        </w:rPr>
        <w:t>ministró el testigo ELMER CAMACHO</w:t>
      </w:r>
      <w:r w:rsidR="00CD6029" w:rsidRPr="00FB61AD">
        <w:rPr>
          <w:rFonts w:cs="Tahoma"/>
          <w:lang w:val="es-ES_tradnl"/>
        </w:rPr>
        <w:t xml:space="preserve"> </w:t>
      </w:r>
      <w:r w:rsidR="00E63A86" w:rsidRPr="00FB61AD">
        <w:rPr>
          <w:rFonts w:cs="Tahoma"/>
          <w:lang w:val="es-ES_tradnl"/>
        </w:rPr>
        <w:t xml:space="preserve">en el cual se apoyó para deducir </w:t>
      </w:r>
      <w:r w:rsidRPr="00FB61AD">
        <w:rPr>
          <w:rFonts w:cs="Tahoma"/>
          <w:lang w:val="es-ES_tradnl"/>
        </w:rPr>
        <w:t xml:space="preserve">el </w:t>
      </w:r>
      <w:r w:rsidR="00B879E7" w:rsidRPr="00FB61AD">
        <w:rPr>
          <w:rFonts w:cs="Tahoma"/>
          <w:lang w:val="es-ES_tradnl"/>
        </w:rPr>
        <w:t>compromiso</w:t>
      </w:r>
      <w:r w:rsidRPr="00FB61AD">
        <w:rPr>
          <w:rFonts w:cs="Tahoma"/>
          <w:lang w:val="es-ES_tradnl"/>
        </w:rPr>
        <w:t xml:space="preserve"> penal</w:t>
      </w:r>
      <w:r w:rsidR="00E63A86" w:rsidRPr="00FB61AD">
        <w:rPr>
          <w:rFonts w:cs="Tahoma"/>
          <w:lang w:val="es-ES_tradnl"/>
        </w:rPr>
        <w:t xml:space="preserve">, </w:t>
      </w:r>
      <w:r w:rsidR="00CD6029" w:rsidRPr="00FB61AD">
        <w:rPr>
          <w:rFonts w:cs="Tahoma"/>
          <w:lang w:val="es-ES_tradnl"/>
        </w:rPr>
        <w:t>se desprende que ambos vehículos se desplazaban despacio.</w:t>
      </w:r>
    </w:p>
    <w:p w:rsidR="00CD6029" w:rsidRPr="00FB61AD" w:rsidRDefault="00CD6029" w:rsidP="0096158F">
      <w:pPr>
        <w:rPr>
          <w:rFonts w:cs="Tahoma"/>
          <w:lang w:val="es-ES_tradnl"/>
        </w:rPr>
      </w:pPr>
    </w:p>
    <w:p w:rsidR="00CD6029" w:rsidRPr="00FB61AD" w:rsidRDefault="001B3CC4" w:rsidP="0096158F">
      <w:pPr>
        <w:rPr>
          <w:rFonts w:cs="Tahoma"/>
          <w:lang w:val="es-ES_tradnl"/>
        </w:rPr>
      </w:pPr>
      <w:r w:rsidRPr="00FB61AD">
        <w:rPr>
          <w:rFonts w:cs="Tahoma"/>
          <w:lang w:val="es-ES_tradnl"/>
        </w:rPr>
        <w:t>Debe tenerse presente sobre ese particular aspecto de la velocidad,</w:t>
      </w:r>
      <w:r w:rsidR="00CD6029" w:rsidRPr="00FB61AD">
        <w:rPr>
          <w:rFonts w:cs="Tahoma"/>
          <w:lang w:val="es-ES_tradnl"/>
        </w:rPr>
        <w:t xml:space="preserve"> que para que el</w:t>
      </w:r>
      <w:r w:rsidR="00C822C0" w:rsidRPr="00FB61AD">
        <w:rPr>
          <w:rFonts w:cs="Tahoma"/>
          <w:lang w:val="es-ES_tradnl"/>
        </w:rPr>
        <w:t xml:space="preserve"> piloto </w:t>
      </w:r>
      <w:r w:rsidR="00CD6029" w:rsidRPr="00FB61AD">
        <w:rPr>
          <w:rFonts w:cs="Tahoma"/>
          <w:lang w:val="es-ES_tradnl"/>
        </w:rPr>
        <w:t>de la motocicleta</w:t>
      </w:r>
      <w:r w:rsidR="00A822BA" w:rsidRPr="00FB61AD">
        <w:rPr>
          <w:rFonts w:cs="Tahoma"/>
          <w:lang w:val="es-ES_tradnl"/>
        </w:rPr>
        <w:t xml:space="preserve"> rompiera con su casco el vidrio de la </w:t>
      </w:r>
      <w:r w:rsidR="00CD6029" w:rsidRPr="00FB61AD">
        <w:rPr>
          <w:rFonts w:cs="Tahoma"/>
          <w:lang w:val="es-ES_tradnl"/>
        </w:rPr>
        <w:t>puerta del conductor de la buseta, no se nec</w:t>
      </w:r>
      <w:r w:rsidRPr="00FB61AD">
        <w:rPr>
          <w:rFonts w:cs="Tahoma"/>
          <w:lang w:val="es-ES_tradnl"/>
        </w:rPr>
        <w:t>esitaba una gran velocidad, ya que</w:t>
      </w:r>
      <w:r w:rsidR="00CD6029" w:rsidRPr="00FB61AD">
        <w:rPr>
          <w:rFonts w:cs="Tahoma"/>
          <w:lang w:val="es-ES_tradnl"/>
        </w:rPr>
        <w:t xml:space="preserve"> así fuera poca</w:t>
      </w:r>
      <w:r w:rsidR="0003648E" w:rsidRPr="00FB61AD">
        <w:rPr>
          <w:rFonts w:cs="Tahoma"/>
          <w:sz w:val="24"/>
          <w:szCs w:val="24"/>
          <w:lang w:val="es-ES_tradnl"/>
        </w:rPr>
        <w:t xml:space="preserve"> </w:t>
      </w:r>
      <w:r w:rsidR="0003648E" w:rsidRPr="00FB61AD">
        <w:rPr>
          <w:rFonts w:ascii="Verdana" w:hAnsi="Verdana" w:cs="Tahoma"/>
          <w:sz w:val="20"/>
          <w:szCs w:val="20"/>
          <w:lang w:val="es-ES_tradnl"/>
        </w:rPr>
        <w:t>-</w:t>
      </w:r>
      <w:r w:rsidR="00CD6029" w:rsidRPr="00FB61AD">
        <w:rPr>
          <w:rFonts w:ascii="Verdana" w:hAnsi="Verdana" w:cs="Tahoma"/>
          <w:sz w:val="20"/>
          <w:szCs w:val="20"/>
          <w:lang w:val="es-ES_tradnl"/>
        </w:rPr>
        <w:t xml:space="preserve">como la que se </w:t>
      </w:r>
      <w:r w:rsidR="00296C6B" w:rsidRPr="00FB61AD">
        <w:rPr>
          <w:rFonts w:ascii="Verdana" w:hAnsi="Verdana" w:cs="Tahoma"/>
          <w:sz w:val="20"/>
          <w:szCs w:val="20"/>
          <w:lang w:val="es-ES_tradnl"/>
        </w:rPr>
        <w:t xml:space="preserve">fijó </w:t>
      </w:r>
      <w:r w:rsidR="0003648E" w:rsidRPr="00FB61AD">
        <w:rPr>
          <w:rFonts w:ascii="Verdana" w:hAnsi="Verdana" w:cs="Tahoma"/>
          <w:sz w:val="20"/>
          <w:szCs w:val="20"/>
          <w:lang w:val="es-ES_tradnl"/>
        </w:rPr>
        <w:t>para la buseta-</w:t>
      </w:r>
      <w:r w:rsidR="0003648E" w:rsidRPr="00FB61AD">
        <w:rPr>
          <w:rFonts w:cs="Tahoma"/>
          <w:sz w:val="24"/>
          <w:szCs w:val="24"/>
          <w:lang w:val="es-ES_tradnl"/>
        </w:rPr>
        <w:t xml:space="preserve">, </w:t>
      </w:r>
      <w:r w:rsidR="0003648E" w:rsidRPr="00FB61AD">
        <w:rPr>
          <w:rFonts w:cs="Tahoma"/>
          <w:lang w:val="es-ES_tradnl"/>
        </w:rPr>
        <w:t>ante la detención repentina del motociclista</w:t>
      </w:r>
      <w:r w:rsidR="00E574B9" w:rsidRPr="00FB61AD">
        <w:rPr>
          <w:rFonts w:cs="Tahoma"/>
          <w:lang w:val="es-ES_tradnl"/>
        </w:rPr>
        <w:t xml:space="preserve"> contra la puerta de ese rodante</w:t>
      </w:r>
      <w:r w:rsidR="00C24978" w:rsidRPr="00FB61AD">
        <w:rPr>
          <w:rFonts w:cs="Tahoma"/>
          <w:lang w:val="es-ES_tradnl"/>
        </w:rPr>
        <w:t>, es claro que su cuerpo tendería</w:t>
      </w:r>
      <w:r w:rsidR="0003648E" w:rsidRPr="00FB61AD">
        <w:rPr>
          <w:rFonts w:cs="Tahoma"/>
          <w:lang w:val="es-ES_tradnl"/>
        </w:rPr>
        <w:t xml:space="preserve"> a seguir a la velocidad a la qu</w:t>
      </w:r>
      <w:r w:rsidR="00E574B9" w:rsidRPr="00FB61AD">
        <w:rPr>
          <w:rFonts w:cs="Tahoma"/>
          <w:lang w:val="es-ES_tradnl"/>
        </w:rPr>
        <w:t xml:space="preserve">e se desplazaba, por la inercia. Lo anterior explica </w:t>
      </w:r>
      <w:r w:rsidRPr="00FB61AD">
        <w:rPr>
          <w:rFonts w:cs="Tahoma"/>
          <w:lang w:val="es-ES_tradnl"/>
        </w:rPr>
        <w:t>el</w:t>
      </w:r>
      <w:r w:rsidR="00E574B9" w:rsidRPr="00FB61AD">
        <w:rPr>
          <w:rFonts w:cs="Tahoma"/>
          <w:lang w:val="es-ES_tradnl"/>
        </w:rPr>
        <w:t xml:space="preserve"> inevitable</w:t>
      </w:r>
      <w:r w:rsidRPr="00FB61AD">
        <w:rPr>
          <w:rFonts w:cs="Tahoma"/>
          <w:lang w:val="es-ES_tradnl"/>
        </w:rPr>
        <w:t xml:space="preserve"> rompimiento d</w:t>
      </w:r>
      <w:r w:rsidR="0003648E" w:rsidRPr="00FB61AD">
        <w:rPr>
          <w:rFonts w:cs="Tahoma"/>
          <w:lang w:val="es-ES_tradnl"/>
        </w:rPr>
        <w:t xml:space="preserve">el vidrio con el cual se le ocasionó las lesiones </w:t>
      </w:r>
      <w:r w:rsidRPr="00FB61AD">
        <w:rPr>
          <w:rFonts w:cs="Tahoma"/>
          <w:lang w:val="es-ES_tradnl"/>
        </w:rPr>
        <w:t xml:space="preserve">al señor FERNANDO ANTONIO ROJAS; pero hasta allí, porque </w:t>
      </w:r>
      <w:r w:rsidR="0003648E" w:rsidRPr="00FB61AD">
        <w:rPr>
          <w:rFonts w:cs="Tahoma"/>
          <w:lang w:val="es-ES_tradnl"/>
        </w:rPr>
        <w:t>si su marcha hubiera sido</w:t>
      </w:r>
      <w:r w:rsidR="00C24978" w:rsidRPr="00FB61AD">
        <w:rPr>
          <w:rFonts w:cs="Tahoma"/>
          <w:lang w:val="es-ES_tradnl"/>
        </w:rPr>
        <w:t xml:space="preserve"> </w:t>
      </w:r>
      <w:r w:rsidR="0003648E" w:rsidRPr="00FB61AD">
        <w:rPr>
          <w:rFonts w:cs="Tahoma"/>
          <w:lang w:val="es-ES_tradnl"/>
        </w:rPr>
        <w:t>exagerada</w:t>
      </w:r>
      <w:r w:rsidRPr="00FB61AD">
        <w:rPr>
          <w:rFonts w:cs="Tahoma"/>
          <w:lang w:val="es-ES_tradnl"/>
        </w:rPr>
        <w:t xml:space="preserve"> como es lo que se quiere dar a entender</w:t>
      </w:r>
      <w:r w:rsidR="0003648E" w:rsidRPr="00FB61AD">
        <w:rPr>
          <w:rFonts w:cs="Tahoma"/>
          <w:lang w:val="es-ES_tradnl"/>
        </w:rPr>
        <w:t>, seguramente</w:t>
      </w:r>
      <w:r w:rsidR="00E574B9" w:rsidRPr="00FB61AD">
        <w:rPr>
          <w:rFonts w:cs="Tahoma"/>
          <w:lang w:val="es-ES_tradnl"/>
        </w:rPr>
        <w:t xml:space="preserve"> el motociclista</w:t>
      </w:r>
      <w:r w:rsidR="0003648E" w:rsidRPr="00FB61AD">
        <w:rPr>
          <w:rFonts w:cs="Tahoma"/>
          <w:lang w:val="es-ES_tradnl"/>
        </w:rPr>
        <w:t xml:space="preserve"> habría sufrido </w:t>
      </w:r>
      <w:r w:rsidR="00E334D1" w:rsidRPr="00FB61AD">
        <w:rPr>
          <w:rFonts w:cs="Tahoma"/>
          <w:lang w:val="es-ES_tradnl"/>
        </w:rPr>
        <w:t>daño a nivel neurológico, lo</w:t>
      </w:r>
      <w:r w:rsidR="0003648E" w:rsidRPr="00FB61AD">
        <w:rPr>
          <w:rFonts w:cs="Tahoma"/>
          <w:lang w:val="es-ES_tradnl"/>
        </w:rPr>
        <w:t xml:space="preserve"> </w:t>
      </w:r>
      <w:r w:rsidR="00E334D1" w:rsidRPr="00FB61AD">
        <w:rPr>
          <w:rFonts w:cs="Tahoma"/>
          <w:lang w:val="es-ES_tradnl"/>
        </w:rPr>
        <w:t>que</w:t>
      </w:r>
      <w:r w:rsidR="00E574B9" w:rsidRPr="00FB61AD">
        <w:rPr>
          <w:rFonts w:cs="Tahoma"/>
          <w:lang w:val="es-ES_tradnl"/>
        </w:rPr>
        <w:t xml:space="preserve"> aquí</w:t>
      </w:r>
      <w:r w:rsidR="00E334D1" w:rsidRPr="00FB61AD">
        <w:rPr>
          <w:rFonts w:cs="Tahoma"/>
          <w:lang w:val="es-ES_tradnl"/>
        </w:rPr>
        <w:t xml:space="preserve"> </w:t>
      </w:r>
      <w:r w:rsidR="0003648E" w:rsidRPr="00FB61AD">
        <w:rPr>
          <w:rFonts w:cs="Tahoma"/>
          <w:lang w:val="es-ES_tradnl"/>
        </w:rPr>
        <w:t xml:space="preserve">no </w:t>
      </w:r>
      <w:r w:rsidR="00E574B9" w:rsidRPr="00FB61AD">
        <w:rPr>
          <w:rFonts w:cs="Tahoma"/>
          <w:lang w:val="es-ES_tradnl"/>
        </w:rPr>
        <w:t xml:space="preserve">se </w:t>
      </w:r>
      <w:r w:rsidR="0003648E" w:rsidRPr="00FB61AD">
        <w:rPr>
          <w:rFonts w:cs="Tahoma"/>
          <w:lang w:val="es-ES_tradnl"/>
        </w:rPr>
        <w:t>presentó</w:t>
      </w:r>
      <w:r w:rsidR="007166E2" w:rsidRPr="00FB61AD">
        <w:rPr>
          <w:rFonts w:cs="Tahoma"/>
          <w:lang w:val="es-ES_tradnl"/>
        </w:rPr>
        <w:t xml:space="preserve"> </w:t>
      </w:r>
      <w:r w:rsidR="0039170D" w:rsidRPr="00FB61AD">
        <w:rPr>
          <w:rFonts w:ascii="Verdana" w:hAnsi="Verdana" w:cs="Tahoma"/>
          <w:sz w:val="20"/>
          <w:szCs w:val="20"/>
          <w:lang w:val="es-ES_tradnl"/>
        </w:rPr>
        <w:t>-</w:t>
      </w:r>
      <w:r w:rsidR="007166E2" w:rsidRPr="00FB61AD">
        <w:rPr>
          <w:rFonts w:ascii="Verdana" w:hAnsi="Verdana" w:cs="Tahoma"/>
          <w:sz w:val="20"/>
          <w:szCs w:val="20"/>
          <w:lang w:val="es-ES_tradnl"/>
        </w:rPr>
        <w:t>los mayores daños corporales del conductor de la moto fueron en su tobillo derecho</w:t>
      </w:r>
      <w:r w:rsidR="0039170D" w:rsidRPr="00FB61AD">
        <w:rPr>
          <w:rFonts w:ascii="Verdana" w:hAnsi="Verdana" w:cs="Tahoma"/>
          <w:sz w:val="20"/>
          <w:szCs w:val="20"/>
          <w:lang w:val="es-ES_tradnl"/>
        </w:rPr>
        <w:t xml:space="preserve"> y en su codo izquierdo</w:t>
      </w:r>
      <w:r w:rsidR="00CB4279" w:rsidRPr="00FB61AD">
        <w:rPr>
          <w:rFonts w:cs="Tahoma"/>
          <w:lang w:val="es-ES_tradnl"/>
        </w:rPr>
        <w:t>-.</w:t>
      </w:r>
    </w:p>
    <w:p w:rsidR="00C822C0" w:rsidRPr="00FB61AD" w:rsidRDefault="00C822C0" w:rsidP="0096158F">
      <w:pPr>
        <w:rPr>
          <w:rFonts w:cs="Tahoma"/>
          <w:lang w:val="es-ES_tradnl"/>
        </w:rPr>
      </w:pPr>
    </w:p>
    <w:p w:rsidR="00C24978" w:rsidRPr="00FB61AD" w:rsidRDefault="00C24978" w:rsidP="0096158F">
      <w:pPr>
        <w:rPr>
          <w:rFonts w:cs="Tahoma"/>
          <w:sz w:val="24"/>
          <w:szCs w:val="24"/>
          <w:lang w:val="es-ES_tradnl"/>
        </w:rPr>
      </w:pPr>
      <w:r w:rsidRPr="00FB61AD">
        <w:rPr>
          <w:rFonts w:cs="Tahoma"/>
          <w:lang w:val="es-ES_tradnl"/>
        </w:rPr>
        <w:t>Contrario entonces a la postura asumida por la funcionaria de pr</w:t>
      </w:r>
      <w:r w:rsidR="002738FB" w:rsidRPr="00FB61AD">
        <w:rPr>
          <w:rFonts w:cs="Tahoma"/>
          <w:lang w:val="es-ES_tradnl"/>
        </w:rPr>
        <w:t xml:space="preserve">imer nivel, </w:t>
      </w:r>
      <w:r w:rsidR="00803FB6" w:rsidRPr="00FB61AD">
        <w:rPr>
          <w:rFonts w:cs="Tahoma"/>
          <w:lang w:val="es-ES_tradnl"/>
        </w:rPr>
        <w:t xml:space="preserve">la Corporación estima </w:t>
      </w:r>
      <w:r w:rsidRPr="00FB61AD">
        <w:rPr>
          <w:rFonts w:cs="Tahoma"/>
          <w:lang w:val="es-ES_tradnl"/>
        </w:rPr>
        <w:t>que existen dudas insalvables con respecto a</w:t>
      </w:r>
      <w:r w:rsidR="00803FB6" w:rsidRPr="00FB61AD">
        <w:rPr>
          <w:rFonts w:cs="Tahoma"/>
          <w:lang w:val="es-ES_tradnl"/>
        </w:rPr>
        <w:t xml:space="preserve"> la responsabilidad que le puede corresponder</w:t>
      </w:r>
      <w:r w:rsidRPr="00FB61AD">
        <w:rPr>
          <w:rFonts w:cs="Tahoma"/>
          <w:lang w:val="es-ES_tradnl"/>
        </w:rPr>
        <w:t xml:space="preserve"> al señor</w:t>
      </w:r>
      <w:r w:rsidRPr="00FB61AD">
        <w:rPr>
          <w:rFonts w:cs="Tahoma"/>
          <w:sz w:val="24"/>
          <w:szCs w:val="24"/>
          <w:lang w:val="es-ES_tradnl"/>
        </w:rPr>
        <w:t xml:space="preserve"> </w:t>
      </w:r>
      <w:r w:rsidR="00785EBB">
        <w:rPr>
          <w:rFonts w:cs="Tahoma"/>
          <w:b/>
          <w:sz w:val="22"/>
          <w:szCs w:val="22"/>
          <w:lang w:val="es-ES_tradnl"/>
        </w:rPr>
        <w:t xml:space="preserve">JDSR </w:t>
      </w:r>
      <w:r w:rsidR="00E334D1" w:rsidRPr="00FB61AD">
        <w:rPr>
          <w:rFonts w:cs="Tahoma"/>
          <w:lang w:val="es-ES_tradnl"/>
        </w:rPr>
        <w:t xml:space="preserve"> </w:t>
      </w:r>
      <w:r w:rsidR="00803FB6" w:rsidRPr="00FB61AD">
        <w:rPr>
          <w:rFonts w:cs="Tahoma"/>
          <w:lang w:val="es-ES_tradnl"/>
        </w:rPr>
        <w:t xml:space="preserve">por </w:t>
      </w:r>
      <w:r w:rsidR="00E334D1" w:rsidRPr="00FB61AD">
        <w:rPr>
          <w:rFonts w:cs="Tahoma"/>
          <w:lang w:val="es-ES_tradnl"/>
        </w:rPr>
        <w:t xml:space="preserve">las afectaciones </w:t>
      </w:r>
      <w:r w:rsidRPr="00FB61AD">
        <w:rPr>
          <w:rFonts w:cs="Tahoma"/>
          <w:lang w:val="es-ES_tradnl"/>
        </w:rPr>
        <w:t xml:space="preserve">que </w:t>
      </w:r>
      <w:r w:rsidR="00B879E7" w:rsidRPr="00FB61AD">
        <w:rPr>
          <w:rFonts w:cs="Tahoma"/>
          <w:lang w:val="es-ES_tradnl"/>
        </w:rPr>
        <w:t xml:space="preserve">padeció </w:t>
      </w:r>
      <w:r w:rsidR="00803FB6" w:rsidRPr="00FB61AD">
        <w:rPr>
          <w:rFonts w:cs="Tahoma"/>
          <w:lang w:val="es-ES_tradnl"/>
        </w:rPr>
        <w:t xml:space="preserve">en su salud </w:t>
      </w:r>
      <w:r w:rsidRPr="00FB61AD">
        <w:rPr>
          <w:rFonts w:cs="Tahoma"/>
          <w:lang w:val="es-ES_tradnl"/>
        </w:rPr>
        <w:t xml:space="preserve">el señor FERNANDO ANTONIO ROJAS MUÑOZ, las cuales no fueron </w:t>
      </w:r>
      <w:r w:rsidR="005D334E" w:rsidRPr="00FB61AD">
        <w:rPr>
          <w:rFonts w:cs="Tahoma"/>
          <w:lang w:val="es-ES_tradnl"/>
        </w:rPr>
        <w:t>dilucidas en el curso del juicio oral,</w:t>
      </w:r>
      <w:r w:rsidR="00803FB6" w:rsidRPr="00FB61AD">
        <w:rPr>
          <w:rFonts w:cs="Tahoma"/>
          <w:lang w:val="es-ES_tradnl"/>
        </w:rPr>
        <w:t xml:space="preserve"> y</w:t>
      </w:r>
      <w:r w:rsidR="005D334E" w:rsidRPr="00FB61AD">
        <w:rPr>
          <w:rFonts w:cs="Tahoma"/>
          <w:lang w:val="es-ES_tradnl"/>
        </w:rPr>
        <w:t xml:space="preserve"> por lo cual </w:t>
      </w:r>
      <w:r w:rsidRPr="00FB61AD">
        <w:rPr>
          <w:rFonts w:cs="Tahoma"/>
          <w:lang w:val="es-ES_tradnl"/>
        </w:rPr>
        <w:t xml:space="preserve">en aplicación del </w:t>
      </w:r>
      <w:r w:rsidRPr="00FB61AD">
        <w:rPr>
          <w:rFonts w:cs="Tahoma"/>
          <w:i/>
          <w:lang w:val="es-ES_tradnl"/>
        </w:rPr>
        <w:t>in dubio pro reo</w:t>
      </w:r>
      <w:r w:rsidRPr="00FB61AD">
        <w:rPr>
          <w:rFonts w:cs="Tahoma"/>
          <w:lang w:val="es-ES_tradnl"/>
        </w:rPr>
        <w:t xml:space="preserve"> las mismas deben ser res</w:t>
      </w:r>
      <w:r w:rsidR="00803FB6" w:rsidRPr="00FB61AD">
        <w:rPr>
          <w:rFonts w:cs="Tahoma"/>
          <w:lang w:val="es-ES_tradnl"/>
        </w:rPr>
        <w:t>ueltas a favor del procesado. E</w:t>
      </w:r>
      <w:r w:rsidRPr="00FB61AD">
        <w:rPr>
          <w:rFonts w:cs="Tahoma"/>
          <w:lang w:val="es-ES_tradnl"/>
        </w:rPr>
        <w:t xml:space="preserve">n ese orden de ideas se revocará la </w:t>
      </w:r>
      <w:r w:rsidR="00803FB6" w:rsidRPr="00FB61AD">
        <w:rPr>
          <w:rFonts w:cs="Tahoma"/>
          <w:lang w:val="es-ES_tradnl"/>
        </w:rPr>
        <w:t xml:space="preserve">sentencia de condena proferida, y en su lugar se </w:t>
      </w:r>
      <w:r w:rsidRPr="00FB61AD">
        <w:rPr>
          <w:rFonts w:cs="Tahoma"/>
          <w:lang w:val="es-ES_tradnl"/>
        </w:rPr>
        <w:t>absolver</w:t>
      </w:r>
      <w:r w:rsidR="00803FB6" w:rsidRPr="00FB61AD">
        <w:rPr>
          <w:rFonts w:cs="Tahoma"/>
          <w:lang w:val="es-ES_tradnl"/>
        </w:rPr>
        <w:t>á al acusado</w:t>
      </w:r>
      <w:r w:rsidRPr="00FB61AD">
        <w:rPr>
          <w:rFonts w:cs="Tahoma"/>
          <w:sz w:val="24"/>
          <w:szCs w:val="24"/>
          <w:lang w:val="es-ES_tradnl"/>
        </w:rPr>
        <w:t xml:space="preserve"> </w:t>
      </w:r>
      <w:r w:rsidR="00785EBB">
        <w:rPr>
          <w:rFonts w:cs="Tahoma"/>
          <w:b/>
          <w:sz w:val="22"/>
          <w:szCs w:val="22"/>
          <w:lang w:val="es-ES_tradnl"/>
        </w:rPr>
        <w:t xml:space="preserve">JDSR </w:t>
      </w:r>
      <w:r w:rsidRPr="00FB61AD">
        <w:rPr>
          <w:rFonts w:cs="Tahoma"/>
          <w:sz w:val="24"/>
          <w:szCs w:val="24"/>
          <w:lang w:val="es-ES_tradnl"/>
        </w:rPr>
        <w:t xml:space="preserve"> </w:t>
      </w:r>
      <w:r w:rsidRPr="00FB61AD">
        <w:rPr>
          <w:rFonts w:cs="Tahoma"/>
          <w:lang w:val="es-ES_tradnl"/>
        </w:rPr>
        <w:t>de los cargos endilgados.</w:t>
      </w:r>
    </w:p>
    <w:p w:rsidR="00503864" w:rsidRPr="00FB61AD" w:rsidRDefault="00503864" w:rsidP="00503864">
      <w:pPr>
        <w:rPr>
          <w:rFonts w:cs="Tahoma"/>
          <w:lang w:val="es-CO"/>
        </w:rPr>
      </w:pPr>
    </w:p>
    <w:p w:rsidR="002937E7" w:rsidRPr="00FB61AD" w:rsidRDefault="002937E7" w:rsidP="002937E7">
      <w:r w:rsidRPr="00FB61AD">
        <w:lastRenderedPageBreak/>
        <w:t xml:space="preserve">En mérito de lo expuesto, el Tribunal Superior del Distrito Judicial de Pereira (Rda.), Sala de Decisión Penal, administrando justicia en nombre de </w:t>
      </w:r>
      <w:smartTag w:uri="urn:schemas-microsoft-com:office:smarttags" w:element="PersonName">
        <w:smartTagPr>
          <w:attr w:name="ProductID" w:val="la Rep￺blica"/>
        </w:smartTagPr>
        <w:r w:rsidRPr="00FB61AD">
          <w:t>la República</w:t>
        </w:r>
      </w:smartTag>
      <w:r w:rsidRPr="00FB61AD">
        <w:t xml:space="preserve"> y por autoridad de la ley, </w:t>
      </w:r>
      <w:r w:rsidRPr="00FB61AD">
        <w:rPr>
          <w:b/>
          <w:sz w:val="22"/>
          <w:szCs w:val="22"/>
        </w:rPr>
        <w:t xml:space="preserve">REVOCA </w:t>
      </w:r>
      <w:r w:rsidRPr="00FB61AD">
        <w:t xml:space="preserve">la sentencia proferida en contra del señor </w:t>
      </w:r>
      <w:r w:rsidR="00785EBB">
        <w:rPr>
          <w:b/>
          <w:sz w:val="22"/>
          <w:szCs w:val="22"/>
        </w:rPr>
        <w:t xml:space="preserve">JDSR </w:t>
      </w:r>
      <w:r w:rsidRPr="00FB61AD">
        <w:t xml:space="preserve"> por el Juzgado Tercero Penal Municipal con funciones de conocimiento de Pereira, y en su lugar lo ABSUELVE de</w:t>
      </w:r>
      <w:r w:rsidR="00B879E7" w:rsidRPr="00FB61AD">
        <w:t>l delito de lesiones</w:t>
      </w:r>
      <w:r w:rsidR="00803FB6" w:rsidRPr="00FB61AD">
        <w:t xml:space="preserve"> personales culposas que le fue atribuido</w:t>
      </w:r>
      <w:r w:rsidRPr="00FB61AD">
        <w:t>.</w:t>
      </w:r>
    </w:p>
    <w:p w:rsidR="003471FA" w:rsidRPr="00FB61AD" w:rsidRDefault="003471FA" w:rsidP="002937E7"/>
    <w:p w:rsidR="003471FA" w:rsidRPr="00FB61AD" w:rsidRDefault="00803FB6" w:rsidP="003471FA">
      <w:pPr>
        <w:rPr>
          <w:rFonts w:cs="Tahoma"/>
        </w:rPr>
      </w:pPr>
      <w:r w:rsidRPr="00FB61AD">
        <w:t>Por Secretaría se compulsarán las</w:t>
      </w:r>
      <w:r w:rsidR="003471FA" w:rsidRPr="00FB61AD">
        <w:t xml:space="preserve"> </w:t>
      </w:r>
      <w:r w:rsidR="003471FA" w:rsidRPr="00FB61AD">
        <w:rPr>
          <w:rFonts w:cs="Tahoma"/>
        </w:rPr>
        <w:t xml:space="preserve">copias de </w:t>
      </w:r>
      <w:r w:rsidRPr="00FB61AD">
        <w:rPr>
          <w:rFonts w:cs="Tahoma"/>
        </w:rPr>
        <w:t>la actuación</w:t>
      </w:r>
      <w:r w:rsidR="003471FA" w:rsidRPr="00FB61AD">
        <w:rPr>
          <w:rFonts w:cs="Tahoma"/>
        </w:rPr>
        <w:t xml:space="preserve"> con destino al Consejo Seccional de la Judicatura de Risaralda, para que sea esa Corporación la que establezca en cabeza de quién</w:t>
      </w:r>
      <w:r w:rsidRPr="00FB61AD">
        <w:rPr>
          <w:rFonts w:cs="Tahoma"/>
        </w:rPr>
        <w:t xml:space="preserve"> </w:t>
      </w:r>
      <w:r w:rsidR="003471FA" w:rsidRPr="00FB61AD">
        <w:rPr>
          <w:rFonts w:cs="Tahoma"/>
        </w:rPr>
        <w:t>recae la responsabilidad al haber operado en el presente asunto el fenómeno prescriptivo de la acción penal.</w:t>
      </w:r>
    </w:p>
    <w:p w:rsidR="002937E7" w:rsidRPr="00FB61AD" w:rsidRDefault="002937E7" w:rsidP="002937E7">
      <w:r w:rsidRPr="00FB61AD">
        <w:t xml:space="preserve"> </w:t>
      </w:r>
    </w:p>
    <w:p w:rsidR="002937E7" w:rsidRPr="00FB61AD" w:rsidRDefault="002937E7" w:rsidP="002937E7">
      <w:r w:rsidRPr="00FB61AD">
        <w:t>Esta providencia queda notificada en estrados y contra ella procede el recurso extraordinario de casación, que de interponerse habrá de hacerse dentro del término legal.</w:t>
      </w:r>
    </w:p>
    <w:p w:rsidR="006006B9" w:rsidRPr="00FB61AD" w:rsidRDefault="006006B9" w:rsidP="006006B9"/>
    <w:p w:rsidR="006006B9" w:rsidRPr="00FB61AD" w:rsidRDefault="006006B9" w:rsidP="006006B9">
      <w:r w:rsidRPr="00FB61AD">
        <w:t xml:space="preserve">Los Magistrados, </w:t>
      </w:r>
    </w:p>
    <w:p w:rsidR="005932FF" w:rsidRPr="00FB61AD" w:rsidRDefault="005932FF" w:rsidP="006006B9">
      <w:pPr>
        <w:rPr>
          <w:lang w:val="es-ES_tradnl"/>
        </w:rPr>
      </w:pPr>
    </w:p>
    <w:p w:rsidR="006006B9" w:rsidRPr="00FB61AD" w:rsidRDefault="006006B9" w:rsidP="006006B9">
      <w:pPr>
        <w:rPr>
          <w:lang w:val="es-ES_tradnl"/>
        </w:rPr>
      </w:pPr>
    </w:p>
    <w:p w:rsidR="006006B9" w:rsidRPr="00FB61AD" w:rsidRDefault="006006B9" w:rsidP="006006B9">
      <w:pPr>
        <w:rPr>
          <w:lang w:val="es-ES_tradnl"/>
        </w:rPr>
      </w:pPr>
      <w:r w:rsidRPr="00FB61AD">
        <w:rPr>
          <w:lang w:val="es-ES_tradnl"/>
        </w:rPr>
        <w:t>JORGE ARTURO CASTAÑO DUQUE</w:t>
      </w:r>
      <w:r w:rsidRPr="00FB61AD">
        <w:rPr>
          <w:lang w:val="es-ES_tradnl"/>
        </w:rPr>
        <w:tab/>
      </w:r>
      <w:r w:rsidR="00FB61AD">
        <w:rPr>
          <w:lang w:val="es-ES_tradnl"/>
        </w:rPr>
        <w:t xml:space="preserve">        </w:t>
      </w:r>
      <w:r w:rsidRPr="00FB61AD">
        <w:rPr>
          <w:lang w:val="es-ES_tradnl"/>
        </w:rPr>
        <w:t>JAIRO ERNESTO ESCOBAR SANZ</w:t>
      </w:r>
    </w:p>
    <w:p w:rsidR="00B66CE0" w:rsidRPr="00FB61AD" w:rsidRDefault="00B66CE0" w:rsidP="006006B9">
      <w:pPr>
        <w:jc w:val="center"/>
        <w:rPr>
          <w:lang w:val="es-ES_tradnl"/>
        </w:rPr>
      </w:pPr>
    </w:p>
    <w:p w:rsidR="00016BD6" w:rsidRPr="00FB61AD" w:rsidRDefault="00016BD6" w:rsidP="006006B9">
      <w:pPr>
        <w:jc w:val="center"/>
        <w:rPr>
          <w:lang w:val="es-ES_tradnl"/>
        </w:rPr>
      </w:pPr>
    </w:p>
    <w:p w:rsidR="006006B9" w:rsidRPr="00FB61AD" w:rsidRDefault="006006B9" w:rsidP="00DC0034">
      <w:pPr>
        <w:rPr>
          <w:lang w:val="es-ES_tradnl"/>
        </w:rPr>
      </w:pPr>
    </w:p>
    <w:p w:rsidR="006006B9" w:rsidRPr="00FB61AD" w:rsidRDefault="006006B9" w:rsidP="006006B9">
      <w:pPr>
        <w:jc w:val="center"/>
        <w:rPr>
          <w:lang w:val="es-ES_tradnl"/>
        </w:rPr>
      </w:pPr>
      <w:r w:rsidRPr="00FB61AD">
        <w:rPr>
          <w:lang w:val="es-ES_tradnl"/>
        </w:rPr>
        <w:t>MANUEL YARZAGARAY BANDERA</w:t>
      </w:r>
    </w:p>
    <w:p w:rsidR="00EE76EC" w:rsidRPr="00FB61AD" w:rsidRDefault="00EE76EC" w:rsidP="00B01B87">
      <w:pPr>
        <w:rPr>
          <w:lang w:val="es-ES_tradnl"/>
        </w:rPr>
      </w:pPr>
    </w:p>
    <w:p w:rsidR="001140D0" w:rsidRPr="00FB61AD" w:rsidRDefault="00C66D44" w:rsidP="001140D0">
      <w:pPr>
        <w:spacing w:line="276" w:lineRule="auto"/>
      </w:pPr>
      <w:r w:rsidRPr="00FB61AD">
        <w:t>La</w:t>
      </w:r>
      <w:r w:rsidR="004A5984" w:rsidRPr="00FB61AD">
        <w:t xml:space="preserve"> Secretari</w:t>
      </w:r>
      <w:r w:rsidRPr="00FB61AD">
        <w:t>a</w:t>
      </w:r>
      <w:r w:rsidR="001140D0" w:rsidRPr="00FB61AD">
        <w:t xml:space="preserve"> de </w:t>
      </w:r>
      <w:smartTag w:uri="urn:schemas-microsoft-com:office:smarttags" w:element="PersonName">
        <w:smartTagPr>
          <w:attr w:name="ProductID" w:val="la Sala"/>
        </w:smartTagPr>
        <w:r w:rsidR="001140D0" w:rsidRPr="00FB61AD">
          <w:t>la Sala</w:t>
        </w:r>
      </w:smartTag>
      <w:r w:rsidR="001140D0" w:rsidRPr="00FB61AD">
        <w:t>,</w:t>
      </w:r>
    </w:p>
    <w:p w:rsidR="00363CE7" w:rsidRPr="00FB61AD" w:rsidRDefault="00363CE7" w:rsidP="001140D0">
      <w:pPr>
        <w:spacing w:line="276" w:lineRule="auto"/>
        <w:rPr>
          <w:lang w:val="es-ES_tradnl"/>
        </w:rPr>
      </w:pPr>
    </w:p>
    <w:p w:rsidR="00FB46CE" w:rsidRPr="00FB61AD" w:rsidRDefault="00FB46CE" w:rsidP="001140D0">
      <w:pPr>
        <w:spacing w:line="276" w:lineRule="auto"/>
        <w:rPr>
          <w:lang w:val="es-ES_tradnl"/>
        </w:rPr>
      </w:pPr>
    </w:p>
    <w:p w:rsidR="007A3834" w:rsidRPr="00FB61AD" w:rsidRDefault="00423EC1" w:rsidP="00FF5D15">
      <w:pPr>
        <w:spacing w:line="276" w:lineRule="auto"/>
        <w:jc w:val="center"/>
      </w:pPr>
      <w:r w:rsidRPr="00FB61AD">
        <w:rPr>
          <w:lang w:val="es-ES_tradnl"/>
        </w:rPr>
        <w:t>MARÍA</w:t>
      </w:r>
      <w:r w:rsidR="00C66D44" w:rsidRPr="00FB61AD">
        <w:rPr>
          <w:lang w:val="es-ES_tradnl"/>
        </w:rPr>
        <w:t xml:space="preserve"> ELENA RÍOS VÁSQUEZ</w:t>
      </w:r>
    </w:p>
    <w:sectPr w:rsidR="007A3834" w:rsidRPr="00FB61AD" w:rsidSect="00FB61AD">
      <w:headerReference w:type="default" r:id="rId9"/>
      <w:footerReference w:type="default" r:id="rId10"/>
      <w:pgSz w:w="12242" w:h="18722" w:code="124"/>
      <w:pgMar w:top="2041" w:right="1758" w:bottom="1247"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D4" w:rsidRDefault="00EC79D4">
      <w:r>
        <w:separator/>
      </w:r>
    </w:p>
    <w:p w:rsidR="00EC79D4" w:rsidRDefault="00EC79D4"/>
  </w:endnote>
  <w:endnote w:type="continuationSeparator" w:id="0">
    <w:p w:rsidR="00EC79D4" w:rsidRDefault="00EC79D4">
      <w:r>
        <w:continuationSeparator/>
      </w:r>
    </w:p>
    <w:p w:rsidR="00EC79D4" w:rsidRDefault="00EC7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altName w:val="Arial Rounded MT Bold"/>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8E" w:rsidRDefault="0003648E">
    <w:pPr>
      <w:pStyle w:val="Piedepgina"/>
    </w:pPr>
    <w:r>
      <w:t xml:space="preserve">Página </w:t>
    </w:r>
    <w:r>
      <w:fldChar w:fldCharType="begin"/>
    </w:r>
    <w:r>
      <w:instrText xml:space="preserve"> PAGE </w:instrText>
    </w:r>
    <w:r>
      <w:fldChar w:fldCharType="separate"/>
    </w:r>
    <w:r w:rsidR="00E962DE">
      <w:rPr>
        <w:noProof/>
      </w:rPr>
      <w:t>2</w:t>
    </w:r>
    <w:r>
      <w:fldChar w:fldCharType="end"/>
    </w:r>
    <w:r>
      <w:t xml:space="preserve"> de </w:t>
    </w:r>
    <w:fldSimple w:instr=" NUMPAGES ">
      <w:r w:rsidR="00E962DE">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D4" w:rsidRDefault="00EC79D4">
      <w:r>
        <w:separator/>
      </w:r>
    </w:p>
    <w:p w:rsidR="00EC79D4" w:rsidRDefault="00EC79D4"/>
  </w:footnote>
  <w:footnote w:type="continuationSeparator" w:id="0">
    <w:p w:rsidR="00EC79D4" w:rsidRDefault="00EC79D4">
      <w:r>
        <w:continuationSeparator/>
      </w:r>
    </w:p>
    <w:p w:rsidR="00EC79D4" w:rsidRDefault="00EC79D4"/>
  </w:footnote>
  <w:footnote w:id="1">
    <w:p w:rsidR="0003648E" w:rsidRPr="003E5984" w:rsidRDefault="0003648E" w:rsidP="000D11A4">
      <w:pPr>
        <w:spacing w:line="240" w:lineRule="auto"/>
      </w:pPr>
      <w:r w:rsidRPr="009E2DCC">
        <w:rPr>
          <w:rStyle w:val="Refdenotaalpie"/>
          <w:szCs w:val="20"/>
        </w:rPr>
        <w:footnoteRef/>
      </w:r>
      <w:r w:rsidRPr="009E2DCC">
        <w:rPr>
          <w:rFonts w:ascii="Verdana" w:hAnsi="Verdana"/>
          <w:sz w:val="20"/>
          <w:szCs w:val="20"/>
        </w:rPr>
        <w:t xml:space="preserve"> </w:t>
      </w:r>
      <w:r>
        <w:rPr>
          <w:rFonts w:ascii="Verdana" w:hAnsi="Verdana"/>
          <w:sz w:val="20"/>
          <w:szCs w:val="20"/>
        </w:rPr>
        <w:t>Se le</w:t>
      </w:r>
      <w:r w:rsidRPr="009E2DCC">
        <w:rPr>
          <w:rStyle w:val="Numeracinttulo"/>
          <w:rFonts w:ascii="Verdana" w:hAnsi="Verdana"/>
          <w:b w:val="0"/>
          <w:spacing w:val="-6"/>
          <w:sz w:val="20"/>
          <w:szCs w:val="20"/>
        </w:rPr>
        <w:t xml:space="preserve"> dictaminaron las siguientes: (i) </w:t>
      </w:r>
      <w:r>
        <w:rPr>
          <w:rStyle w:val="Numeracinttulo"/>
          <w:rFonts w:ascii="Verdana" w:hAnsi="Verdana"/>
          <w:b w:val="0"/>
          <w:spacing w:val="-6"/>
          <w:sz w:val="20"/>
          <w:szCs w:val="20"/>
        </w:rPr>
        <w:t xml:space="preserve"> incapacidad médico legal definitiva de 35 días; (ii) </w:t>
      </w:r>
      <w:r w:rsidRPr="009E2DCC">
        <w:rPr>
          <w:rStyle w:val="Numeracinttulo"/>
          <w:rFonts w:ascii="Verdana" w:hAnsi="Verdana"/>
          <w:b w:val="0"/>
          <w:spacing w:val="-6"/>
          <w:sz w:val="20"/>
          <w:szCs w:val="20"/>
        </w:rPr>
        <w:t xml:space="preserve">deformidad física que afecta el </w:t>
      </w:r>
      <w:r>
        <w:rPr>
          <w:rStyle w:val="Numeracinttulo"/>
          <w:rFonts w:ascii="Verdana" w:hAnsi="Verdana"/>
          <w:b w:val="0"/>
          <w:spacing w:val="-6"/>
          <w:sz w:val="20"/>
          <w:szCs w:val="20"/>
        </w:rPr>
        <w:t>rostro de carácter permanente, y</w:t>
      </w:r>
      <w:r w:rsidRPr="009E2DCC">
        <w:rPr>
          <w:rStyle w:val="Numeracinttulo"/>
          <w:rFonts w:ascii="Verdana" w:hAnsi="Verdana"/>
          <w:b w:val="0"/>
          <w:spacing w:val="-6"/>
          <w:sz w:val="20"/>
          <w:szCs w:val="20"/>
        </w:rPr>
        <w:t xml:space="preserve"> (i</w:t>
      </w:r>
      <w:r>
        <w:rPr>
          <w:rStyle w:val="Numeracinttulo"/>
          <w:rFonts w:ascii="Verdana" w:hAnsi="Verdana"/>
          <w:b w:val="0"/>
          <w:spacing w:val="-6"/>
          <w:sz w:val="20"/>
          <w:szCs w:val="20"/>
        </w:rPr>
        <w:t>i</w:t>
      </w:r>
      <w:r w:rsidRPr="009E2DCC">
        <w:rPr>
          <w:rStyle w:val="Numeracinttulo"/>
          <w:rFonts w:ascii="Verdana" w:hAnsi="Verdana"/>
          <w:b w:val="0"/>
          <w:spacing w:val="-6"/>
          <w:sz w:val="20"/>
          <w:szCs w:val="20"/>
        </w:rPr>
        <w:t xml:space="preserve">i) perturbación funcional del órgano de la </w:t>
      </w:r>
      <w:r>
        <w:rPr>
          <w:rStyle w:val="Numeracinttulo"/>
          <w:rFonts w:ascii="Verdana" w:hAnsi="Verdana"/>
          <w:b w:val="0"/>
          <w:spacing w:val="-6"/>
          <w:sz w:val="20"/>
          <w:szCs w:val="20"/>
        </w:rPr>
        <w:t>visión de carácter permanente.</w:t>
      </w:r>
    </w:p>
  </w:footnote>
  <w:footnote w:id="2">
    <w:p w:rsidR="00E15D5D" w:rsidRPr="00DD3BF7" w:rsidRDefault="00E15D5D" w:rsidP="00E15D5D">
      <w:pPr>
        <w:pStyle w:val="Textonotapie"/>
        <w:rPr>
          <w:lang w:val="es-CO"/>
        </w:rPr>
      </w:pPr>
      <w:r>
        <w:rPr>
          <w:rStyle w:val="Refdenotaalpie"/>
        </w:rPr>
        <w:footnoteRef/>
      </w:r>
      <w:r>
        <w:t xml:space="preserve"> </w:t>
      </w:r>
      <w:r w:rsidRPr="001D4889">
        <w:rPr>
          <w:i/>
          <w:lang w:val="es-CO"/>
        </w:rPr>
        <w:t>C.S.J.</w:t>
      </w:r>
      <w:r>
        <w:rPr>
          <w:lang w:val="es-CO"/>
        </w:rPr>
        <w:t>, casación penal del 16-05-07, radicado 24734</w:t>
      </w:r>
    </w:p>
  </w:footnote>
  <w:footnote w:id="3">
    <w:p w:rsidR="0003648E" w:rsidRPr="003E5984" w:rsidRDefault="0003648E" w:rsidP="001C70E8">
      <w:pPr>
        <w:pStyle w:val="Textonotapie"/>
        <w:rPr>
          <w:sz w:val="18"/>
          <w:szCs w:val="18"/>
        </w:rPr>
      </w:pPr>
      <w:r>
        <w:rPr>
          <w:rStyle w:val="Refdenotaalpie"/>
        </w:rPr>
        <w:footnoteRef/>
      </w:r>
      <w:r w:rsidRPr="003E5984">
        <w:t xml:space="preserve"> </w:t>
      </w:r>
      <w:r w:rsidRPr="001C70E8">
        <w:rPr>
          <w:spacing w:val="-2"/>
        </w:rPr>
        <w:t>(i) plena identificación de J</w:t>
      </w:r>
      <w:r w:rsidR="00785EBB">
        <w:rPr>
          <w:spacing w:val="-2"/>
        </w:rPr>
        <w:t>DSR</w:t>
      </w:r>
      <w:r w:rsidRPr="001C70E8">
        <w:rPr>
          <w:spacing w:val="-2"/>
        </w:rPr>
        <w:t xml:space="preserve">; (ii) registro de fallas y novedades de los semáforos para marzo 9 de 2009, donde no se encontró reporte de mal funcionamiento de la carrera 12 con calle 21; (iii) dictámenes médico legales </w:t>
      </w:r>
      <w:r>
        <w:rPr>
          <w:spacing w:val="-2"/>
        </w:rPr>
        <w:t>de ambos conductores</w:t>
      </w:r>
      <w:r w:rsidRPr="001C70E8">
        <w:rPr>
          <w:spacing w:val="-2"/>
        </w:rPr>
        <w:t>; (iv) informe del perito</w:t>
      </w:r>
      <w:bookmarkStart w:id="0" w:name="_GoBack"/>
      <w:bookmarkEnd w:id="0"/>
      <w:r w:rsidRPr="001C70E8">
        <w:rPr>
          <w:spacing w:val="-2"/>
        </w:rPr>
        <w:t xml:space="preserve"> en física forense; (v) Inspección ocular a los vehículos, y (vi) formatos de investigador de octubre 25 de 2013, febrero de 2014 y </w:t>
      </w:r>
      <w:r>
        <w:rPr>
          <w:spacing w:val="-2"/>
        </w:rPr>
        <w:t>enero 20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8E" w:rsidRPr="00A15EE9" w:rsidRDefault="0003648E" w:rsidP="00C379F4">
    <w:pPr>
      <w:pStyle w:val="Encabezado"/>
      <w:spacing w:line="240" w:lineRule="auto"/>
      <w:jc w:val="right"/>
      <w:rPr>
        <w:rFonts w:ascii="Courier New" w:hAnsi="Courier New" w:cs="Courier New"/>
        <w:sz w:val="16"/>
        <w:szCs w:val="16"/>
        <w:lang w:val="es-MX"/>
      </w:rPr>
    </w:pPr>
    <w:r w:rsidRPr="00A15EE9">
      <w:rPr>
        <w:rFonts w:ascii="Courier New" w:hAnsi="Courier New" w:cs="Courier New"/>
        <w:sz w:val="16"/>
        <w:szCs w:val="16"/>
      </w:rPr>
      <w:t xml:space="preserve">LESIONES PERSONALES CULPOSAS   </w:t>
    </w:r>
  </w:p>
  <w:p w:rsidR="0003648E" w:rsidRDefault="0003648E" w:rsidP="00C379F4">
    <w:pPr>
      <w:pStyle w:val="Encabezado"/>
      <w:spacing w:line="240" w:lineRule="auto"/>
      <w:jc w:val="right"/>
      <w:rPr>
        <w:rFonts w:ascii="Courier New" w:hAnsi="Courier New"/>
        <w:sz w:val="16"/>
        <w:lang w:val="es-MX"/>
      </w:rPr>
    </w:pPr>
    <w:r>
      <w:rPr>
        <w:rFonts w:ascii="Courier New" w:hAnsi="Courier New"/>
        <w:sz w:val="16"/>
        <w:lang w:val="es-MX"/>
      </w:rPr>
      <w:t>RADICACIÓN:660016000000-2014-00039-01</w:t>
    </w:r>
  </w:p>
  <w:p w:rsidR="0003648E" w:rsidRDefault="0003648E" w:rsidP="00C379F4">
    <w:pPr>
      <w:pStyle w:val="Encabezado"/>
      <w:spacing w:line="240" w:lineRule="auto"/>
      <w:jc w:val="right"/>
      <w:rPr>
        <w:rFonts w:ascii="Courier New" w:hAnsi="Courier New"/>
        <w:sz w:val="16"/>
        <w:lang w:val="es-MX"/>
      </w:rPr>
    </w:pPr>
    <w:r>
      <w:rPr>
        <w:rFonts w:ascii="Courier New" w:hAnsi="Courier New"/>
        <w:sz w:val="16"/>
        <w:lang w:val="es-MX"/>
      </w:rPr>
      <w:t>PROCESADO: J</w:t>
    </w:r>
    <w:r w:rsidR="00785EBB">
      <w:rPr>
        <w:rFonts w:ascii="Courier New" w:hAnsi="Courier New"/>
        <w:sz w:val="16"/>
        <w:lang w:val="es-MX"/>
      </w:rPr>
      <w:t>DSR</w:t>
    </w:r>
  </w:p>
  <w:p w:rsidR="0003648E" w:rsidRDefault="0003648E" w:rsidP="00C379F4">
    <w:pPr>
      <w:pStyle w:val="Encabezado"/>
      <w:spacing w:line="240" w:lineRule="auto"/>
      <w:jc w:val="right"/>
      <w:rPr>
        <w:rFonts w:ascii="Courier New" w:hAnsi="Courier New"/>
        <w:sz w:val="16"/>
        <w:lang w:val="es-MX"/>
      </w:rPr>
    </w:pPr>
    <w:r>
      <w:rPr>
        <w:rFonts w:ascii="Courier New" w:hAnsi="Courier New"/>
        <w:sz w:val="16"/>
        <w:lang w:val="es-MX"/>
      </w:rPr>
      <w:t>SE REVOCA Y ABSUELVE</w:t>
    </w:r>
  </w:p>
  <w:p w:rsidR="0003648E" w:rsidRDefault="0003648E" w:rsidP="00B16917">
    <w:pPr>
      <w:pStyle w:val="Encabezado"/>
      <w:spacing w:line="240" w:lineRule="auto"/>
      <w:jc w:val="right"/>
      <w:rPr>
        <w:rFonts w:ascii="Courier New" w:hAnsi="Courier New"/>
        <w:sz w:val="16"/>
        <w:lang w:val="es-MX"/>
      </w:rPr>
    </w:pPr>
    <w:r>
      <w:rPr>
        <w:rFonts w:ascii="Courier New" w:hAnsi="Courier New"/>
        <w:sz w:val="16"/>
        <w:lang w:val="es-MX"/>
      </w:rPr>
      <w:t>S.N°</w:t>
    </w:r>
    <w:r w:rsidR="00FB61AD">
      <w:rPr>
        <w:rFonts w:ascii="Courier New" w:hAnsi="Courier New"/>
        <w:sz w:val="16"/>
        <w:lang w:val="es-MX"/>
      </w:rPr>
      <w:t>17</w:t>
    </w:r>
  </w:p>
  <w:p w:rsidR="0003648E" w:rsidRDefault="0003648E" w:rsidP="00C379F4">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A690E88"/>
    <w:multiLevelType w:val="hybridMultilevel"/>
    <w:tmpl w:val="FBE046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0417"/>
    <w:rsid w:val="000028B8"/>
    <w:rsid w:val="000048E5"/>
    <w:rsid w:val="0000644C"/>
    <w:rsid w:val="0000702E"/>
    <w:rsid w:val="000123DD"/>
    <w:rsid w:val="00014A29"/>
    <w:rsid w:val="00015253"/>
    <w:rsid w:val="00016743"/>
    <w:rsid w:val="00016BD6"/>
    <w:rsid w:val="00020F51"/>
    <w:rsid w:val="00022CFC"/>
    <w:rsid w:val="00022D89"/>
    <w:rsid w:val="00025FA4"/>
    <w:rsid w:val="000276AD"/>
    <w:rsid w:val="000276B4"/>
    <w:rsid w:val="00033364"/>
    <w:rsid w:val="00033E4D"/>
    <w:rsid w:val="0003648E"/>
    <w:rsid w:val="00043244"/>
    <w:rsid w:val="00043DED"/>
    <w:rsid w:val="0004788F"/>
    <w:rsid w:val="00050C3B"/>
    <w:rsid w:val="00050DBA"/>
    <w:rsid w:val="00051A4F"/>
    <w:rsid w:val="00060FCF"/>
    <w:rsid w:val="00062113"/>
    <w:rsid w:val="000632C3"/>
    <w:rsid w:val="00065259"/>
    <w:rsid w:val="00080245"/>
    <w:rsid w:val="0008068F"/>
    <w:rsid w:val="00080ED6"/>
    <w:rsid w:val="0008164C"/>
    <w:rsid w:val="00081ED1"/>
    <w:rsid w:val="0008359D"/>
    <w:rsid w:val="000849CA"/>
    <w:rsid w:val="00084C1C"/>
    <w:rsid w:val="00087C77"/>
    <w:rsid w:val="00090E59"/>
    <w:rsid w:val="00094FB4"/>
    <w:rsid w:val="000A4B15"/>
    <w:rsid w:val="000A4F95"/>
    <w:rsid w:val="000A555E"/>
    <w:rsid w:val="000A6281"/>
    <w:rsid w:val="000A70F6"/>
    <w:rsid w:val="000B0CA3"/>
    <w:rsid w:val="000B257E"/>
    <w:rsid w:val="000B2707"/>
    <w:rsid w:val="000B3B95"/>
    <w:rsid w:val="000B65EB"/>
    <w:rsid w:val="000B6809"/>
    <w:rsid w:val="000B752F"/>
    <w:rsid w:val="000C311F"/>
    <w:rsid w:val="000D11A4"/>
    <w:rsid w:val="000D2BEA"/>
    <w:rsid w:val="000D552E"/>
    <w:rsid w:val="000D6092"/>
    <w:rsid w:val="000E306E"/>
    <w:rsid w:val="000E38BF"/>
    <w:rsid w:val="000E43E2"/>
    <w:rsid w:val="000E6CCB"/>
    <w:rsid w:val="000E7F8D"/>
    <w:rsid w:val="000F0F0F"/>
    <w:rsid w:val="000F1A7D"/>
    <w:rsid w:val="000F388B"/>
    <w:rsid w:val="000F4E35"/>
    <w:rsid w:val="000F5E0C"/>
    <w:rsid w:val="00112689"/>
    <w:rsid w:val="001138C5"/>
    <w:rsid w:val="001140D0"/>
    <w:rsid w:val="001220BD"/>
    <w:rsid w:val="0012461D"/>
    <w:rsid w:val="0013100C"/>
    <w:rsid w:val="00131176"/>
    <w:rsid w:val="00134143"/>
    <w:rsid w:val="001357B1"/>
    <w:rsid w:val="00140FC0"/>
    <w:rsid w:val="00141AA8"/>
    <w:rsid w:val="00141F61"/>
    <w:rsid w:val="00142402"/>
    <w:rsid w:val="00142878"/>
    <w:rsid w:val="001436A6"/>
    <w:rsid w:val="00144D44"/>
    <w:rsid w:val="00145015"/>
    <w:rsid w:val="001462AB"/>
    <w:rsid w:val="001463C1"/>
    <w:rsid w:val="00152531"/>
    <w:rsid w:val="00153183"/>
    <w:rsid w:val="00153608"/>
    <w:rsid w:val="0015396D"/>
    <w:rsid w:val="00153E94"/>
    <w:rsid w:val="001559B6"/>
    <w:rsid w:val="00156C8E"/>
    <w:rsid w:val="00163A35"/>
    <w:rsid w:val="00163E66"/>
    <w:rsid w:val="00164E86"/>
    <w:rsid w:val="001666D3"/>
    <w:rsid w:val="00167B65"/>
    <w:rsid w:val="001862CF"/>
    <w:rsid w:val="001903D9"/>
    <w:rsid w:val="001920A5"/>
    <w:rsid w:val="0019226A"/>
    <w:rsid w:val="0019490B"/>
    <w:rsid w:val="001951FD"/>
    <w:rsid w:val="00196D10"/>
    <w:rsid w:val="00197D9B"/>
    <w:rsid w:val="001A3ADC"/>
    <w:rsid w:val="001A6E23"/>
    <w:rsid w:val="001B11BA"/>
    <w:rsid w:val="001B2225"/>
    <w:rsid w:val="001B2E66"/>
    <w:rsid w:val="001B3CC4"/>
    <w:rsid w:val="001B58D6"/>
    <w:rsid w:val="001B675B"/>
    <w:rsid w:val="001B7954"/>
    <w:rsid w:val="001C17BB"/>
    <w:rsid w:val="001C3165"/>
    <w:rsid w:val="001C3E76"/>
    <w:rsid w:val="001C58B1"/>
    <w:rsid w:val="001C67EF"/>
    <w:rsid w:val="001C70E8"/>
    <w:rsid w:val="001C7448"/>
    <w:rsid w:val="001C7D5D"/>
    <w:rsid w:val="001D355A"/>
    <w:rsid w:val="001D3F4E"/>
    <w:rsid w:val="001E3863"/>
    <w:rsid w:val="001E3D8F"/>
    <w:rsid w:val="001F005A"/>
    <w:rsid w:val="001F0D0C"/>
    <w:rsid w:val="001F4938"/>
    <w:rsid w:val="001F59E7"/>
    <w:rsid w:val="002016D8"/>
    <w:rsid w:val="00205145"/>
    <w:rsid w:val="00207940"/>
    <w:rsid w:val="00207DC2"/>
    <w:rsid w:val="00214817"/>
    <w:rsid w:val="00214FDC"/>
    <w:rsid w:val="00215FA1"/>
    <w:rsid w:val="00216131"/>
    <w:rsid w:val="00221B96"/>
    <w:rsid w:val="0022464E"/>
    <w:rsid w:val="00224F50"/>
    <w:rsid w:val="002250C3"/>
    <w:rsid w:val="00225699"/>
    <w:rsid w:val="00232E4C"/>
    <w:rsid w:val="00233E23"/>
    <w:rsid w:val="00234337"/>
    <w:rsid w:val="002343B0"/>
    <w:rsid w:val="002360F8"/>
    <w:rsid w:val="00236FD0"/>
    <w:rsid w:val="0023795E"/>
    <w:rsid w:val="0025057C"/>
    <w:rsid w:val="00254F3D"/>
    <w:rsid w:val="00256002"/>
    <w:rsid w:val="0026011E"/>
    <w:rsid w:val="00262216"/>
    <w:rsid w:val="0026793D"/>
    <w:rsid w:val="00270053"/>
    <w:rsid w:val="00270A9E"/>
    <w:rsid w:val="00270ECA"/>
    <w:rsid w:val="00271048"/>
    <w:rsid w:val="002738FB"/>
    <w:rsid w:val="0027750A"/>
    <w:rsid w:val="002800E7"/>
    <w:rsid w:val="002823AB"/>
    <w:rsid w:val="00283520"/>
    <w:rsid w:val="002849AB"/>
    <w:rsid w:val="00284B99"/>
    <w:rsid w:val="002875E8"/>
    <w:rsid w:val="00287D0F"/>
    <w:rsid w:val="0029084A"/>
    <w:rsid w:val="002937E7"/>
    <w:rsid w:val="00293A13"/>
    <w:rsid w:val="00294A81"/>
    <w:rsid w:val="00296C6B"/>
    <w:rsid w:val="002A293B"/>
    <w:rsid w:val="002A3FFC"/>
    <w:rsid w:val="002A7B14"/>
    <w:rsid w:val="002B29F7"/>
    <w:rsid w:val="002B2AC4"/>
    <w:rsid w:val="002B6360"/>
    <w:rsid w:val="002B7358"/>
    <w:rsid w:val="002C2DDC"/>
    <w:rsid w:val="002C361E"/>
    <w:rsid w:val="002D00EC"/>
    <w:rsid w:val="002D38E2"/>
    <w:rsid w:val="002D5C8E"/>
    <w:rsid w:val="002D67B3"/>
    <w:rsid w:val="002E06EF"/>
    <w:rsid w:val="002E23D1"/>
    <w:rsid w:val="002E2479"/>
    <w:rsid w:val="002E2DBA"/>
    <w:rsid w:val="002E508A"/>
    <w:rsid w:val="002E6A8D"/>
    <w:rsid w:val="002F076C"/>
    <w:rsid w:val="002F0C4A"/>
    <w:rsid w:val="002F0D4C"/>
    <w:rsid w:val="002F167D"/>
    <w:rsid w:val="002F38CE"/>
    <w:rsid w:val="002F4E88"/>
    <w:rsid w:val="003011A7"/>
    <w:rsid w:val="0030433B"/>
    <w:rsid w:val="00307E4D"/>
    <w:rsid w:val="00310CA9"/>
    <w:rsid w:val="0031103B"/>
    <w:rsid w:val="003118A0"/>
    <w:rsid w:val="00311C0D"/>
    <w:rsid w:val="00313201"/>
    <w:rsid w:val="003263D6"/>
    <w:rsid w:val="003264FF"/>
    <w:rsid w:val="00332A0B"/>
    <w:rsid w:val="00333383"/>
    <w:rsid w:val="00334387"/>
    <w:rsid w:val="003346FC"/>
    <w:rsid w:val="00335225"/>
    <w:rsid w:val="00335F17"/>
    <w:rsid w:val="0034356A"/>
    <w:rsid w:val="003471FA"/>
    <w:rsid w:val="0035070D"/>
    <w:rsid w:val="0035263D"/>
    <w:rsid w:val="003534F3"/>
    <w:rsid w:val="00354534"/>
    <w:rsid w:val="00355480"/>
    <w:rsid w:val="00363CE7"/>
    <w:rsid w:val="00363D5E"/>
    <w:rsid w:val="00365A8F"/>
    <w:rsid w:val="00365F7B"/>
    <w:rsid w:val="003677C9"/>
    <w:rsid w:val="00367A88"/>
    <w:rsid w:val="00370546"/>
    <w:rsid w:val="003706F6"/>
    <w:rsid w:val="0037267E"/>
    <w:rsid w:val="00372865"/>
    <w:rsid w:val="003744CD"/>
    <w:rsid w:val="0037595B"/>
    <w:rsid w:val="003772A9"/>
    <w:rsid w:val="003811B1"/>
    <w:rsid w:val="00384AC7"/>
    <w:rsid w:val="00386099"/>
    <w:rsid w:val="003909F0"/>
    <w:rsid w:val="0039170D"/>
    <w:rsid w:val="00392777"/>
    <w:rsid w:val="00394708"/>
    <w:rsid w:val="00395751"/>
    <w:rsid w:val="00397E87"/>
    <w:rsid w:val="003A16D1"/>
    <w:rsid w:val="003A2E30"/>
    <w:rsid w:val="003A5948"/>
    <w:rsid w:val="003A5AC9"/>
    <w:rsid w:val="003A6330"/>
    <w:rsid w:val="003B1594"/>
    <w:rsid w:val="003B2445"/>
    <w:rsid w:val="003B3FB9"/>
    <w:rsid w:val="003B4C3C"/>
    <w:rsid w:val="003B5E1E"/>
    <w:rsid w:val="003C00DD"/>
    <w:rsid w:val="003C47C2"/>
    <w:rsid w:val="003E0439"/>
    <w:rsid w:val="003E2D6A"/>
    <w:rsid w:val="003E3E14"/>
    <w:rsid w:val="003E485D"/>
    <w:rsid w:val="003E51CA"/>
    <w:rsid w:val="003E7080"/>
    <w:rsid w:val="003F1EC6"/>
    <w:rsid w:val="003F1FD4"/>
    <w:rsid w:val="003F2041"/>
    <w:rsid w:val="003F20FA"/>
    <w:rsid w:val="003F3102"/>
    <w:rsid w:val="003F3A15"/>
    <w:rsid w:val="003F4B31"/>
    <w:rsid w:val="00400B7D"/>
    <w:rsid w:val="004034ED"/>
    <w:rsid w:val="0040466B"/>
    <w:rsid w:val="004124C7"/>
    <w:rsid w:val="00412BE2"/>
    <w:rsid w:val="00412BF2"/>
    <w:rsid w:val="00413E60"/>
    <w:rsid w:val="00420A12"/>
    <w:rsid w:val="00421161"/>
    <w:rsid w:val="00423EC1"/>
    <w:rsid w:val="00424D90"/>
    <w:rsid w:val="00425C7E"/>
    <w:rsid w:val="00426A70"/>
    <w:rsid w:val="00426F4A"/>
    <w:rsid w:val="004273CE"/>
    <w:rsid w:val="0042763C"/>
    <w:rsid w:val="004310C1"/>
    <w:rsid w:val="00431179"/>
    <w:rsid w:val="004336DB"/>
    <w:rsid w:val="00436F63"/>
    <w:rsid w:val="00437D78"/>
    <w:rsid w:val="0044024C"/>
    <w:rsid w:val="00441A3E"/>
    <w:rsid w:val="004425FC"/>
    <w:rsid w:val="00443BAE"/>
    <w:rsid w:val="004455F0"/>
    <w:rsid w:val="0044594A"/>
    <w:rsid w:val="00445DCB"/>
    <w:rsid w:val="00445EF3"/>
    <w:rsid w:val="00452A5A"/>
    <w:rsid w:val="00452CA2"/>
    <w:rsid w:val="00456AE0"/>
    <w:rsid w:val="00457BDA"/>
    <w:rsid w:val="00457F37"/>
    <w:rsid w:val="004632BF"/>
    <w:rsid w:val="004647FB"/>
    <w:rsid w:val="004714EE"/>
    <w:rsid w:val="00473974"/>
    <w:rsid w:val="00476E86"/>
    <w:rsid w:val="00477395"/>
    <w:rsid w:val="00482DDB"/>
    <w:rsid w:val="004836A9"/>
    <w:rsid w:val="00490FA6"/>
    <w:rsid w:val="0049293D"/>
    <w:rsid w:val="0049489D"/>
    <w:rsid w:val="00495DDB"/>
    <w:rsid w:val="00496CC0"/>
    <w:rsid w:val="004A03FD"/>
    <w:rsid w:val="004A2A70"/>
    <w:rsid w:val="004A3838"/>
    <w:rsid w:val="004A4006"/>
    <w:rsid w:val="004A4721"/>
    <w:rsid w:val="004A4813"/>
    <w:rsid w:val="004A5984"/>
    <w:rsid w:val="004A6AFC"/>
    <w:rsid w:val="004B118B"/>
    <w:rsid w:val="004B13AB"/>
    <w:rsid w:val="004B13F2"/>
    <w:rsid w:val="004B4DC1"/>
    <w:rsid w:val="004B5269"/>
    <w:rsid w:val="004D22B0"/>
    <w:rsid w:val="004D4086"/>
    <w:rsid w:val="004D54B6"/>
    <w:rsid w:val="004D56A2"/>
    <w:rsid w:val="004D7FBC"/>
    <w:rsid w:val="004E0E59"/>
    <w:rsid w:val="004E1F64"/>
    <w:rsid w:val="004E60A7"/>
    <w:rsid w:val="004E6B9A"/>
    <w:rsid w:val="004E75BE"/>
    <w:rsid w:val="004F5887"/>
    <w:rsid w:val="004F6EBB"/>
    <w:rsid w:val="004F7A14"/>
    <w:rsid w:val="0050012B"/>
    <w:rsid w:val="00501BF5"/>
    <w:rsid w:val="00503864"/>
    <w:rsid w:val="005146AE"/>
    <w:rsid w:val="00515C21"/>
    <w:rsid w:val="00515E1A"/>
    <w:rsid w:val="005160CA"/>
    <w:rsid w:val="005161F4"/>
    <w:rsid w:val="0051787B"/>
    <w:rsid w:val="005224FC"/>
    <w:rsid w:val="00523ECA"/>
    <w:rsid w:val="00524E03"/>
    <w:rsid w:val="00526023"/>
    <w:rsid w:val="00530612"/>
    <w:rsid w:val="00531BD0"/>
    <w:rsid w:val="00535F57"/>
    <w:rsid w:val="00540993"/>
    <w:rsid w:val="00540BF9"/>
    <w:rsid w:val="00541189"/>
    <w:rsid w:val="00542DD2"/>
    <w:rsid w:val="0054524A"/>
    <w:rsid w:val="00546418"/>
    <w:rsid w:val="00546505"/>
    <w:rsid w:val="005519A6"/>
    <w:rsid w:val="00553E03"/>
    <w:rsid w:val="00554E69"/>
    <w:rsid w:val="00556A1E"/>
    <w:rsid w:val="00556BDC"/>
    <w:rsid w:val="00564298"/>
    <w:rsid w:val="00564B72"/>
    <w:rsid w:val="005702D8"/>
    <w:rsid w:val="00571F62"/>
    <w:rsid w:val="0057379C"/>
    <w:rsid w:val="005740AF"/>
    <w:rsid w:val="00574BDB"/>
    <w:rsid w:val="0057771D"/>
    <w:rsid w:val="005858EF"/>
    <w:rsid w:val="005932FF"/>
    <w:rsid w:val="00593482"/>
    <w:rsid w:val="005942ED"/>
    <w:rsid w:val="005950FC"/>
    <w:rsid w:val="00596B13"/>
    <w:rsid w:val="00597872"/>
    <w:rsid w:val="005A2887"/>
    <w:rsid w:val="005A2E5A"/>
    <w:rsid w:val="005A355A"/>
    <w:rsid w:val="005A3704"/>
    <w:rsid w:val="005A5713"/>
    <w:rsid w:val="005B3679"/>
    <w:rsid w:val="005B5D70"/>
    <w:rsid w:val="005C00EC"/>
    <w:rsid w:val="005C16D2"/>
    <w:rsid w:val="005C1FB2"/>
    <w:rsid w:val="005C2746"/>
    <w:rsid w:val="005C2B51"/>
    <w:rsid w:val="005D28CB"/>
    <w:rsid w:val="005D334E"/>
    <w:rsid w:val="005D3AEA"/>
    <w:rsid w:val="005D67A2"/>
    <w:rsid w:val="005E0038"/>
    <w:rsid w:val="005E1A73"/>
    <w:rsid w:val="005E41DB"/>
    <w:rsid w:val="005E54C8"/>
    <w:rsid w:val="005E6F65"/>
    <w:rsid w:val="005E70EB"/>
    <w:rsid w:val="005F0B15"/>
    <w:rsid w:val="005F0F4C"/>
    <w:rsid w:val="005F1684"/>
    <w:rsid w:val="005F2D82"/>
    <w:rsid w:val="005F38A3"/>
    <w:rsid w:val="006006B9"/>
    <w:rsid w:val="006028C9"/>
    <w:rsid w:val="00606B9C"/>
    <w:rsid w:val="00606DCC"/>
    <w:rsid w:val="00611255"/>
    <w:rsid w:val="00612DAC"/>
    <w:rsid w:val="00615612"/>
    <w:rsid w:val="00615E16"/>
    <w:rsid w:val="00623F04"/>
    <w:rsid w:val="00626254"/>
    <w:rsid w:val="0063408E"/>
    <w:rsid w:val="00634796"/>
    <w:rsid w:val="0063529D"/>
    <w:rsid w:val="00635A61"/>
    <w:rsid w:val="00637083"/>
    <w:rsid w:val="00640B87"/>
    <w:rsid w:val="0064511F"/>
    <w:rsid w:val="00645AFE"/>
    <w:rsid w:val="00647B17"/>
    <w:rsid w:val="006508B3"/>
    <w:rsid w:val="00650B00"/>
    <w:rsid w:val="006541FC"/>
    <w:rsid w:val="00654702"/>
    <w:rsid w:val="00656D8D"/>
    <w:rsid w:val="00657A41"/>
    <w:rsid w:val="00657EC0"/>
    <w:rsid w:val="00660C0F"/>
    <w:rsid w:val="00661210"/>
    <w:rsid w:val="006636D0"/>
    <w:rsid w:val="00663852"/>
    <w:rsid w:val="00665821"/>
    <w:rsid w:val="006666D9"/>
    <w:rsid w:val="006678FE"/>
    <w:rsid w:val="00672D6F"/>
    <w:rsid w:val="00673631"/>
    <w:rsid w:val="00674327"/>
    <w:rsid w:val="00681B9B"/>
    <w:rsid w:val="0068377D"/>
    <w:rsid w:val="00683BDD"/>
    <w:rsid w:val="00685FDD"/>
    <w:rsid w:val="00686D97"/>
    <w:rsid w:val="00687CE4"/>
    <w:rsid w:val="00687D36"/>
    <w:rsid w:val="0069135D"/>
    <w:rsid w:val="006914CA"/>
    <w:rsid w:val="00693731"/>
    <w:rsid w:val="006961B9"/>
    <w:rsid w:val="006A1FE8"/>
    <w:rsid w:val="006A2A1B"/>
    <w:rsid w:val="006A76D4"/>
    <w:rsid w:val="006B194E"/>
    <w:rsid w:val="006B1C54"/>
    <w:rsid w:val="006B4344"/>
    <w:rsid w:val="006B50E5"/>
    <w:rsid w:val="006B5CEC"/>
    <w:rsid w:val="006B743A"/>
    <w:rsid w:val="006C1807"/>
    <w:rsid w:val="006C44BA"/>
    <w:rsid w:val="006C511A"/>
    <w:rsid w:val="006C73D0"/>
    <w:rsid w:val="006C74E7"/>
    <w:rsid w:val="006D1713"/>
    <w:rsid w:val="006D5CE9"/>
    <w:rsid w:val="006D6314"/>
    <w:rsid w:val="006E559A"/>
    <w:rsid w:val="006F1356"/>
    <w:rsid w:val="006F1454"/>
    <w:rsid w:val="006F2CA6"/>
    <w:rsid w:val="006F3E64"/>
    <w:rsid w:val="006F75A4"/>
    <w:rsid w:val="007013FF"/>
    <w:rsid w:val="00702056"/>
    <w:rsid w:val="00702817"/>
    <w:rsid w:val="00703459"/>
    <w:rsid w:val="007041D1"/>
    <w:rsid w:val="00707366"/>
    <w:rsid w:val="00707D3D"/>
    <w:rsid w:val="00711BA2"/>
    <w:rsid w:val="00711DAF"/>
    <w:rsid w:val="00713E97"/>
    <w:rsid w:val="00714208"/>
    <w:rsid w:val="00714253"/>
    <w:rsid w:val="00715F42"/>
    <w:rsid w:val="0071624B"/>
    <w:rsid w:val="007166E2"/>
    <w:rsid w:val="007204AF"/>
    <w:rsid w:val="0072145C"/>
    <w:rsid w:val="0072182E"/>
    <w:rsid w:val="00722B50"/>
    <w:rsid w:val="00727391"/>
    <w:rsid w:val="007315E3"/>
    <w:rsid w:val="00733154"/>
    <w:rsid w:val="007354B4"/>
    <w:rsid w:val="00735839"/>
    <w:rsid w:val="00737005"/>
    <w:rsid w:val="00740914"/>
    <w:rsid w:val="00741706"/>
    <w:rsid w:val="00741CF8"/>
    <w:rsid w:val="00744A9F"/>
    <w:rsid w:val="007459DD"/>
    <w:rsid w:val="00747043"/>
    <w:rsid w:val="007471B2"/>
    <w:rsid w:val="007471F0"/>
    <w:rsid w:val="00747B0C"/>
    <w:rsid w:val="00750F2D"/>
    <w:rsid w:val="007542BD"/>
    <w:rsid w:val="007557F3"/>
    <w:rsid w:val="007628F1"/>
    <w:rsid w:val="00762C5D"/>
    <w:rsid w:val="007640C9"/>
    <w:rsid w:val="00764451"/>
    <w:rsid w:val="007647C0"/>
    <w:rsid w:val="00764950"/>
    <w:rsid w:val="00765A95"/>
    <w:rsid w:val="00767468"/>
    <w:rsid w:val="00767897"/>
    <w:rsid w:val="00773DD1"/>
    <w:rsid w:val="007766CE"/>
    <w:rsid w:val="00776F27"/>
    <w:rsid w:val="00780C1E"/>
    <w:rsid w:val="0078100C"/>
    <w:rsid w:val="0078206A"/>
    <w:rsid w:val="007831AB"/>
    <w:rsid w:val="00784D89"/>
    <w:rsid w:val="00785EBB"/>
    <w:rsid w:val="00786EBE"/>
    <w:rsid w:val="007905B9"/>
    <w:rsid w:val="0079485B"/>
    <w:rsid w:val="007969FA"/>
    <w:rsid w:val="007974A0"/>
    <w:rsid w:val="007A0A80"/>
    <w:rsid w:val="007A11AD"/>
    <w:rsid w:val="007A2024"/>
    <w:rsid w:val="007A3834"/>
    <w:rsid w:val="007B0B14"/>
    <w:rsid w:val="007B0E42"/>
    <w:rsid w:val="007B0E97"/>
    <w:rsid w:val="007B1065"/>
    <w:rsid w:val="007B3EA9"/>
    <w:rsid w:val="007B536F"/>
    <w:rsid w:val="007B6C5B"/>
    <w:rsid w:val="007B7FC5"/>
    <w:rsid w:val="007C3191"/>
    <w:rsid w:val="007C4164"/>
    <w:rsid w:val="007C6A79"/>
    <w:rsid w:val="007C6B00"/>
    <w:rsid w:val="007E01E6"/>
    <w:rsid w:val="007E19CD"/>
    <w:rsid w:val="007E3AE7"/>
    <w:rsid w:val="007E4EB4"/>
    <w:rsid w:val="007F1F1D"/>
    <w:rsid w:val="007F3411"/>
    <w:rsid w:val="00802C3A"/>
    <w:rsid w:val="00803FB6"/>
    <w:rsid w:val="008048BE"/>
    <w:rsid w:val="00804955"/>
    <w:rsid w:val="008065D5"/>
    <w:rsid w:val="008071C5"/>
    <w:rsid w:val="00811D2E"/>
    <w:rsid w:val="00821193"/>
    <w:rsid w:val="00823D08"/>
    <w:rsid w:val="00831BAB"/>
    <w:rsid w:val="00832922"/>
    <w:rsid w:val="00832B34"/>
    <w:rsid w:val="00835DBC"/>
    <w:rsid w:val="00835EC5"/>
    <w:rsid w:val="008400D5"/>
    <w:rsid w:val="008464FB"/>
    <w:rsid w:val="00851BC1"/>
    <w:rsid w:val="00852594"/>
    <w:rsid w:val="00853139"/>
    <w:rsid w:val="00855B23"/>
    <w:rsid w:val="00856261"/>
    <w:rsid w:val="0085685D"/>
    <w:rsid w:val="0086445D"/>
    <w:rsid w:val="00865E7E"/>
    <w:rsid w:val="00870FF5"/>
    <w:rsid w:val="0087223D"/>
    <w:rsid w:val="008748E1"/>
    <w:rsid w:val="0087625C"/>
    <w:rsid w:val="00877FDF"/>
    <w:rsid w:val="0088127E"/>
    <w:rsid w:val="008821C1"/>
    <w:rsid w:val="00884C76"/>
    <w:rsid w:val="00891724"/>
    <w:rsid w:val="0089332B"/>
    <w:rsid w:val="008944BC"/>
    <w:rsid w:val="0089624D"/>
    <w:rsid w:val="008972BD"/>
    <w:rsid w:val="00897E45"/>
    <w:rsid w:val="008A3A7E"/>
    <w:rsid w:val="008A42CD"/>
    <w:rsid w:val="008B4ABA"/>
    <w:rsid w:val="008B5CB5"/>
    <w:rsid w:val="008B69B9"/>
    <w:rsid w:val="008B7B86"/>
    <w:rsid w:val="008C67A4"/>
    <w:rsid w:val="008C70B5"/>
    <w:rsid w:val="008D00B9"/>
    <w:rsid w:val="008D1F50"/>
    <w:rsid w:val="008D3E08"/>
    <w:rsid w:val="008D542E"/>
    <w:rsid w:val="008E4B4D"/>
    <w:rsid w:val="008E5B13"/>
    <w:rsid w:val="008F428C"/>
    <w:rsid w:val="008F5110"/>
    <w:rsid w:val="00900F1E"/>
    <w:rsid w:val="00905431"/>
    <w:rsid w:val="0091029F"/>
    <w:rsid w:val="00911725"/>
    <w:rsid w:val="0091504B"/>
    <w:rsid w:val="0091647B"/>
    <w:rsid w:val="0091786C"/>
    <w:rsid w:val="009200D1"/>
    <w:rsid w:val="009211DB"/>
    <w:rsid w:val="00921712"/>
    <w:rsid w:val="00923601"/>
    <w:rsid w:val="009262B6"/>
    <w:rsid w:val="00926F7A"/>
    <w:rsid w:val="009337B4"/>
    <w:rsid w:val="009361C3"/>
    <w:rsid w:val="0094082D"/>
    <w:rsid w:val="009439AD"/>
    <w:rsid w:val="00943F35"/>
    <w:rsid w:val="00946074"/>
    <w:rsid w:val="00946D49"/>
    <w:rsid w:val="00947AC0"/>
    <w:rsid w:val="0095051E"/>
    <w:rsid w:val="009549A5"/>
    <w:rsid w:val="00954BE8"/>
    <w:rsid w:val="0096158F"/>
    <w:rsid w:val="009628F6"/>
    <w:rsid w:val="00965D0E"/>
    <w:rsid w:val="00966BD6"/>
    <w:rsid w:val="00966FF8"/>
    <w:rsid w:val="009728E6"/>
    <w:rsid w:val="00973DB1"/>
    <w:rsid w:val="00973ECC"/>
    <w:rsid w:val="009759C6"/>
    <w:rsid w:val="00980ACA"/>
    <w:rsid w:val="00984928"/>
    <w:rsid w:val="009907F4"/>
    <w:rsid w:val="00990830"/>
    <w:rsid w:val="0099305E"/>
    <w:rsid w:val="00994ABF"/>
    <w:rsid w:val="009958E9"/>
    <w:rsid w:val="009A1124"/>
    <w:rsid w:val="009A498F"/>
    <w:rsid w:val="009A73E7"/>
    <w:rsid w:val="009A7917"/>
    <w:rsid w:val="009A7A05"/>
    <w:rsid w:val="009A7A06"/>
    <w:rsid w:val="009B2B9B"/>
    <w:rsid w:val="009B495B"/>
    <w:rsid w:val="009B7994"/>
    <w:rsid w:val="009C003D"/>
    <w:rsid w:val="009C12AD"/>
    <w:rsid w:val="009C283E"/>
    <w:rsid w:val="009D234D"/>
    <w:rsid w:val="009D290F"/>
    <w:rsid w:val="009D3DE3"/>
    <w:rsid w:val="009D56F3"/>
    <w:rsid w:val="009E2DCC"/>
    <w:rsid w:val="009E46E4"/>
    <w:rsid w:val="009E5787"/>
    <w:rsid w:val="009F1509"/>
    <w:rsid w:val="009F2922"/>
    <w:rsid w:val="009F4866"/>
    <w:rsid w:val="009F50D3"/>
    <w:rsid w:val="009F510E"/>
    <w:rsid w:val="00A00CEC"/>
    <w:rsid w:val="00A05268"/>
    <w:rsid w:val="00A05C39"/>
    <w:rsid w:val="00A12ED2"/>
    <w:rsid w:val="00A13083"/>
    <w:rsid w:val="00A137BA"/>
    <w:rsid w:val="00A156FC"/>
    <w:rsid w:val="00A15EE9"/>
    <w:rsid w:val="00A206E5"/>
    <w:rsid w:val="00A213AD"/>
    <w:rsid w:val="00A22564"/>
    <w:rsid w:val="00A279DF"/>
    <w:rsid w:val="00A3070E"/>
    <w:rsid w:val="00A34DF9"/>
    <w:rsid w:val="00A34F0D"/>
    <w:rsid w:val="00A44512"/>
    <w:rsid w:val="00A44A32"/>
    <w:rsid w:val="00A464FE"/>
    <w:rsid w:val="00A4710B"/>
    <w:rsid w:val="00A51B75"/>
    <w:rsid w:val="00A5338A"/>
    <w:rsid w:val="00A54FE1"/>
    <w:rsid w:val="00A571EE"/>
    <w:rsid w:val="00A6025D"/>
    <w:rsid w:val="00A638AE"/>
    <w:rsid w:val="00A72276"/>
    <w:rsid w:val="00A7749B"/>
    <w:rsid w:val="00A819C0"/>
    <w:rsid w:val="00A822BA"/>
    <w:rsid w:val="00A82A58"/>
    <w:rsid w:val="00A836F8"/>
    <w:rsid w:val="00A8747F"/>
    <w:rsid w:val="00A95E98"/>
    <w:rsid w:val="00AA19EE"/>
    <w:rsid w:val="00AA5B76"/>
    <w:rsid w:val="00AA6BCC"/>
    <w:rsid w:val="00AB0275"/>
    <w:rsid w:val="00AB0DAB"/>
    <w:rsid w:val="00AB129D"/>
    <w:rsid w:val="00AB2DD7"/>
    <w:rsid w:val="00AB3F9A"/>
    <w:rsid w:val="00AB48A2"/>
    <w:rsid w:val="00AB7028"/>
    <w:rsid w:val="00AC272A"/>
    <w:rsid w:val="00AD0385"/>
    <w:rsid w:val="00AD12D1"/>
    <w:rsid w:val="00AD69B2"/>
    <w:rsid w:val="00AE64FC"/>
    <w:rsid w:val="00AE7246"/>
    <w:rsid w:val="00AF3C73"/>
    <w:rsid w:val="00B01B87"/>
    <w:rsid w:val="00B02A20"/>
    <w:rsid w:val="00B101E5"/>
    <w:rsid w:val="00B134B4"/>
    <w:rsid w:val="00B14BBF"/>
    <w:rsid w:val="00B163E1"/>
    <w:rsid w:val="00B16917"/>
    <w:rsid w:val="00B1724D"/>
    <w:rsid w:val="00B21788"/>
    <w:rsid w:val="00B22DE6"/>
    <w:rsid w:val="00B23686"/>
    <w:rsid w:val="00B242F1"/>
    <w:rsid w:val="00B24E7C"/>
    <w:rsid w:val="00B25DDF"/>
    <w:rsid w:val="00B31DB5"/>
    <w:rsid w:val="00B3288A"/>
    <w:rsid w:val="00B33D4A"/>
    <w:rsid w:val="00B3709E"/>
    <w:rsid w:val="00B415D9"/>
    <w:rsid w:val="00B42E98"/>
    <w:rsid w:val="00B45EF8"/>
    <w:rsid w:val="00B50A54"/>
    <w:rsid w:val="00B61E7B"/>
    <w:rsid w:val="00B6226C"/>
    <w:rsid w:val="00B622EC"/>
    <w:rsid w:val="00B62DB6"/>
    <w:rsid w:val="00B64F87"/>
    <w:rsid w:val="00B66CE0"/>
    <w:rsid w:val="00B70631"/>
    <w:rsid w:val="00B7159E"/>
    <w:rsid w:val="00B73475"/>
    <w:rsid w:val="00B75534"/>
    <w:rsid w:val="00B805ED"/>
    <w:rsid w:val="00B81529"/>
    <w:rsid w:val="00B82200"/>
    <w:rsid w:val="00B83D19"/>
    <w:rsid w:val="00B85894"/>
    <w:rsid w:val="00B85A70"/>
    <w:rsid w:val="00B879E7"/>
    <w:rsid w:val="00B91262"/>
    <w:rsid w:val="00B916F4"/>
    <w:rsid w:val="00B9306F"/>
    <w:rsid w:val="00B94E56"/>
    <w:rsid w:val="00B9507A"/>
    <w:rsid w:val="00B954D7"/>
    <w:rsid w:val="00B97892"/>
    <w:rsid w:val="00BA5AF3"/>
    <w:rsid w:val="00BB0E26"/>
    <w:rsid w:val="00BB187B"/>
    <w:rsid w:val="00BB78AE"/>
    <w:rsid w:val="00BC1979"/>
    <w:rsid w:val="00BC1F83"/>
    <w:rsid w:val="00BC2502"/>
    <w:rsid w:val="00BC6130"/>
    <w:rsid w:val="00BD3079"/>
    <w:rsid w:val="00BD3758"/>
    <w:rsid w:val="00BD63D9"/>
    <w:rsid w:val="00BD7625"/>
    <w:rsid w:val="00BE0D8A"/>
    <w:rsid w:val="00BE0F1C"/>
    <w:rsid w:val="00BE1F3C"/>
    <w:rsid w:val="00BE294E"/>
    <w:rsid w:val="00BE2D77"/>
    <w:rsid w:val="00BE5859"/>
    <w:rsid w:val="00BE63FC"/>
    <w:rsid w:val="00BE6E32"/>
    <w:rsid w:val="00BF01FF"/>
    <w:rsid w:val="00BF232E"/>
    <w:rsid w:val="00BF4A49"/>
    <w:rsid w:val="00C0076A"/>
    <w:rsid w:val="00C0467E"/>
    <w:rsid w:val="00C05684"/>
    <w:rsid w:val="00C07800"/>
    <w:rsid w:val="00C10195"/>
    <w:rsid w:val="00C13087"/>
    <w:rsid w:val="00C17225"/>
    <w:rsid w:val="00C17DD5"/>
    <w:rsid w:val="00C2295E"/>
    <w:rsid w:val="00C23BE1"/>
    <w:rsid w:val="00C24978"/>
    <w:rsid w:val="00C249DE"/>
    <w:rsid w:val="00C25E33"/>
    <w:rsid w:val="00C2691F"/>
    <w:rsid w:val="00C272EC"/>
    <w:rsid w:val="00C304B8"/>
    <w:rsid w:val="00C34114"/>
    <w:rsid w:val="00C34291"/>
    <w:rsid w:val="00C379F4"/>
    <w:rsid w:val="00C41973"/>
    <w:rsid w:val="00C43549"/>
    <w:rsid w:val="00C46980"/>
    <w:rsid w:val="00C523FB"/>
    <w:rsid w:val="00C54257"/>
    <w:rsid w:val="00C54B62"/>
    <w:rsid w:val="00C563E3"/>
    <w:rsid w:val="00C5696E"/>
    <w:rsid w:val="00C608A2"/>
    <w:rsid w:val="00C618DB"/>
    <w:rsid w:val="00C62590"/>
    <w:rsid w:val="00C646B4"/>
    <w:rsid w:val="00C648F9"/>
    <w:rsid w:val="00C66D44"/>
    <w:rsid w:val="00C701D8"/>
    <w:rsid w:val="00C722A1"/>
    <w:rsid w:val="00C73D34"/>
    <w:rsid w:val="00C7412F"/>
    <w:rsid w:val="00C75414"/>
    <w:rsid w:val="00C75552"/>
    <w:rsid w:val="00C75BE6"/>
    <w:rsid w:val="00C81C76"/>
    <w:rsid w:val="00C81EB5"/>
    <w:rsid w:val="00C822C0"/>
    <w:rsid w:val="00C86B93"/>
    <w:rsid w:val="00C87524"/>
    <w:rsid w:val="00C921C7"/>
    <w:rsid w:val="00C940F6"/>
    <w:rsid w:val="00C9548C"/>
    <w:rsid w:val="00C95F44"/>
    <w:rsid w:val="00C9658A"/>
    <w:rsid w:val="00C97617"/>
    <w:rsid w:val="00CA0235"/>
    <w:rsid w:val="00CA1B09"/>
    <w:rsid w:val="00CA2C87"/>
    <w:rsid w:val="00CA2CC4"/>
    <w:rsid w:val="00CA592A"/>
    <w:rsid w:val="00CA68B3"/>
    <w:rsid w:val="00CA717F"/>
    <w:rsid w:val="00CA7426"/>
    <w:rsid w:val="00CB4279"/>
    <w:rsid w:val="00CB4C70"/>
    <w:rsid w:val="00CD0081"/>
    <w:rsid w:val="00CD096B"/>
    <w:rsid w:val="00CD0FE7"/>
    <w:rsid w:val="00CD218F"/>
    <w:rsid w:val="00CD451C"/>
    <w:rsid w:val="00CD5901"/>
    <w:rsid w:val="00CD6029"/>
    <w:rsid w:val="00CD792F"/>
    <w:rsid w:val="00CE1EB1"/>
    <w:rsid w:val="00CE3689"/>
    <w:rsid w:val="00CE5F37"/>
    <w:rsid w:val="00CE6B56"/>
    <w:rsid w:val="00CE6BB2"/>
    <w:rsid w:val="00CE7454"/>
    <w:rsid w:val="00CF0D33"/>
    <w:rsid w:val="00CF15E4"/>
    <w:rsid w:val="00CF202F"/>
    <w:rsid w:val="00CF336D"/>
    <w:rsid w:val="00D05E90"/>
    <w:rsid w:val="00D11746"/>
    <w:rsid w:val="00D124EC"/>
    <w:rsid w:val="00D150F8"/>
    <w:rsid w:val="00D17A60"/>
    <w:rsid w:val="00D21B38"/>
    <w:rsid w:val="00D23DEB"/>
    <w:rsid w:val="00D248AB"/>
    <w:rsid w:val="00D24A52"/>
    <w:rsid w:val="00D254DE"/>
    <w:rsid w:val="00D324A4"/>
    <w:rsid w:val="00D3708B"/>
    <w:rsid w:val="00D37A1B"/>
    <w:rsid w:val="00D405C5"/>
    <w:rsid w:val="00D4123F"/>
    <w:rsid w:val="00D4441C"/>
    <w:rsid w:val="00D4504B"/>
    <w:rsid w:val="00D46EDA"/>
    <w:rsid w:val="00D5053F"/>
    <w:rsid w:val="00D52777"/>
    <w:rsid w:val="00D53581"/>
    <w:rsid w:val="00D553DE"/>
    <w:rsid w:val="00D577E6"/>
    <w:rsid w:val="00D6388B"/>
    <w:rsid w:val="00D65828"/>
    <w:rsid w:val="00D723CA"/>
    <w:rsid w:val="00D77469"/>
    <w:rsid w:val="00D8075E"/>
    <w:rsid w:val="00D9452C"/>
    <w:rsid w:val="00D972AD"/>
    <w:rsid w:val="00DA53ED"/>
    <w:rsid w:val="00DA6F5E"/>
    <w:rsid w:val="00DB0A8B"/>
    <w:rsid w:val="00DB21FB"/>
    <w:rsid w:val="00DB3C9F"/>
    <w:rsid w:val="00DB4C2C"/>
    <w:rsid w:val="00DB742F"/>
    <w:rsid w:val="00DC0034"/>
    <w:rsid w:val="00DC3553"/>
    <w:rsid w:val="00DC3F9C"/>
    <w:rsid w:val="00DC79A4"/>
    <w:rsid w:val="00DD4292"/>
    <w:rsid w:val="00DD45F6"/>
    <w:rsid w:val="00DD500E"/>
    <w:rsid w:val="00DE0382"/>
    <w:rsid w:val="00DE0C55"/>
    <w:rsid w:val="00DE1F63"/>
    <w:rsid w:val="00DE7887"/>
    <w:rsid w:val="00DF2355"/>
    <w:rsid w:val="00DF4435"/>
    <w:rsid w:val="00DF4927"/>
    <w:rsid w:val="00DF49D7"/>
    <w:rsid w:val="00DF4D3F"/>
    <w:rsid w:val="00E01541"/>
    <w:rsid w:val="00E030D5"/>
    <w:rsid w:val="00E07CB0"/>
    <w:rsid w:val="00E10327"/>
    <w:rsid w:val="00E113CD"/>
    <w:rsid w:val="00E11761"/>
    <w:rsid w:val="00E12409"/>
    <w:rsid w:val="00E13892"/>
    <w:rsid w:val="00E15A6A"/>
    <w:rsid w:val="00E15D5D"/>
    <w:rsid w:val="00E22435"/>
    <w:rsid w:val="00E23CD3"/>
    <w:rsid w:val="00E23FA8"/>
    <w:rsid w:val="00E2474B"/>
    <w:rsid w:val="00E31A9B"/>
    <w:rsid w:val="00E32A3D"/>
    <w:rsid w:val="00E334D1"/>
    <w:rsid w:val="00E354E5"/>
    <w:rsid w:val="00E35D25"/>
    <w:rsid w:val="00E368D4"/>
    <w:rsid w:val="00E45EC2"/>
    <w:rsid w:val="00E50E3B"/>
    <w:rsid w:val="00E537D4"/>
    <w:rsid w:val="00E5518D"/>
    <w:rsid w:val="00E561AD"/>
    <w:rsid w:val="00E574B9"/>
    <w:rsid w:val="00E57A32"/>
    <w:rsid w:val="00E608E0"/>
    <w:rsid w:val="00E62942"/>
    <w:rsid w:val="00E63A86"/>
    <w:rsid w:val="00E6706B"/>
    <w:rsid w:val="00E72465"/>
    <w:rsid w:val="00E736B8"/>
    <w:rsid w:val="00E73FB3"/>
    <w:rsid w:val="00E76D0E"/>
    <w:rsid w:val="00E77053"/>
    <w:rsid w:val="00E82E32"/>
    <w:rsid w:val="00E8404C"/>
    <w:rsid w:val="00E854E8"/>
    <w:rsid w:val="00E9148D"/>
    <w:rsid w:val="00E92723"/>
    <w:rsid w:val="00E95231"/>
    <w:rsid w:val="00E95AF7"/>
    <w:rsid w:val="00E962DE"/>
    <w:rsid w:val="00E97492"/>
    <w:rsid w:val="00EA281A"/>
    <w:rsid w:val="00EA2F74"/>
    <w:rsid w:val="00EA6B2A"/>
    <w:rsid w:val="00EA7C2B"/>
    <w:rsid w:val="00EB28A0"/>
    <w:rsid w:val="00EB4069"/>
    <w:rsid w:val="00EB77B8"/>
    <w:rsid w:val="00EC0756"/>
    <w:rsid w:val="00EC2801"/>
    <w:rsid w:val="00EC71DB"/>
    <w:rsid w:val="00EC79D4"/>
    <w:rsid w:val="00ED2AFA"/>
    <w:rsid w:val="00ED2D17"/>
    <w:rsid w:val="00ED754B"/>
    <w:rsid w:val="00ED7F32"/>
    <w:rsid w:val="00EE0B33"/>
    <w:rsid w:val="00EE3250"/>
    <w:rsid w:val="00EE4598"/>
    <w:rsid w:val="00EE5EA2"/>
    <w:rsid w:val="00EE66E6"/>
    <w:rsid w:val="00EE6C66"/>
    <w:rsid w:val="00EE6E9C"/>
    <w:rsid w:val="00EE76EC"/>
    <w:rsid w:val="00EE7921"/>
    <w:rsid w:val="00EF40CF"/>
    <w:rsid w:val="00EF4F9B"/>
    <w:rsid w:val="00EF5082"/>
    <w:rsid w:val="00EF7678"/>
    <w:rsid w:val="00EF7C17"/>
    <w:rsid w:val="00F02000"/>
    <w:rsid w:val="00F0205A"/>
    <w:rsid w:val="00F02867"/>
    <w:rsid w:val="00F05F48"/>
    <w:rsid w:val="00F062A0"/>
    <w:rsid w:val="00F102D5"/>
    <w:rsid w:val="00F14547"/>
    <w:rsid w:val="00F15FC5"/>
    <w:rsid w:val="00F16120"/>
    <w:rsid w:val="00F22F3C"/>
    <w:rsid w:val="00F27E8D"/>
    <w:rsid w:val="00F33A7E"/>
    <w:rsid w:val="00F33E8C"/>
    <w:rsid w:val="00F351F0"/>
    <w:rsid w:val="00F36AF8"/>
    <w:rsid w:val="00F37B9C"/>
    <w:rsid w:val="00F4282B"/>
    <w:rsid w:val="00F44539"/>
    <w:rsid w:val="00F467BE"/>
    <w:rsid w:val="00F56911"/>
    <w:rsid w:val="00F57CA4"/>
    <w:rsid w:val="00F57F6E"/>
    <w:rsid w:val="00F60D73"/>
    <w:rsid w:val="00F61222"/>
    <w:rsid w:val="00F61CCA"/>
    <w:rsid w:val="00F61F6B"/>
    <w:rsid w:val="00F65B4B"/>
    <w:rsid w:val="00F65D40"/>
    <w:rsid w:val="00F66F31"/>
    <w:rsid w:val="00F673DF"/>
    <w:rsid w:val="00F67C9E"/>
    <w:rsid w:val="00F73256"/>
    <w:rsid w:val="00F734C2"/>
    <w:rsid w:val="00F74576"/>
    <w:rsid w:val="00F74BF8"/>
    <w:rsid w:val="00F75AE4"/>
    <w:rsid w:val="00F76849"/>
    <w:rsid w:val="00F7710E"/>
    <w:rsid w:val="00F77D4E"/>
    <w:rsid w:val="00F82164"/>
    <w:rsid w:val="00F839F1"/>
    <w:rsid w:val="00F8596E"/>
    <w:rsid w:val="00F86639"/>
    <w:rsid w:val="00F92762"/>
    <w:rsid w:val="00F948B8"/>
    <w:rsid w:val="00FA70ED"/>
    <w:rsid w:val="00FB14DB"/>
    <w:rsid w:val="00FB46CE"/>
    <w:rsid w:val="00FB61AD"/>
    <w:rsid w:val="00FB7DAF"/>
    <w:rsid w:val="00FC1665"/>
    <w:rsid w:val="00FC27DC"/>
    <w:rsid w:val="00FC629E"/>
    <w:rsid w:val="00FC6E80"/>
    <w:rsid w:val="00FC7B0D"/>
    <w:rsid w:val="00FE0E83"/>
    <w:rsid w:val="00FE4503"/>
    <w:rsid w:val="00FE4D52"/>
    <w:rsid w:val="00FE7AA3"/>
    <w:rsid w:val="00FE7E10"/>
    <w:rsid w:val="00FF0DCC"/>
    <w:rsid w:val="00FF2FC5"/>
    <w:rsid w:val="00FF34EC"/>
    <w:rsid w:val="00FF3F55"/>
    <w:rsid w:val="00FF5D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492CFDB-DAFB-4427-A796-694FF3AE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referenc,C,Footnote Text Char"/>
    <w:basedOn w:val="Normal"/>
    <w:link w:val="TextonotapieCar"/>
    <w:autoRedefine/>
    <w:uiPriority w:val="99"/>
    <w:qFormat/>
    <w:rsid w:val="00214FDC"/>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referencia nota al pie"/>
    <w:uiPriority w:val="99"/>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 Car"/>
    <w:link w:val="Textonotapie"/>
    <w:uiPriority w:val="99"/>
    <w:rsid w:val="00080ED6"/>
    <w:rPr>
      <w:rFonts w:ascii="Verdana" w:eastAsia="Times New Roman" w:hAnsi="Verdana"/>
      <w:lang w:val="es-ES" w:eastAsia="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paragraph" w:styleId="Prrafodelista">
    <w:name w:val="List Paragraph"/>
    <w:basedOn w:val="Normal"/>
    <w:uiPriority w:val="34"/>
    <w:qFormat/>
    <w:rsid w:val="001C70E8"/>
    <w:pPr>
      <w:spacing w:after="160" w:line="259" w:lineRule="auto"/>
      <w:ind w:left="720"/>
      <w:contextualSpacing/>
      <w:jc w:val="left"/>
    </w:pPr>
    <w:rPr>
      <w:rFonts w:ascii="Calibri" w:eastAsia="Calibri" w:hAnsi="Calibri"/>
      <w:sz w:val="22"/>
      <w:szCs w:val="22"/>
      <w:lang w:val="es-CO" w:eastAsia="en-US"/>
    </w:rPr>
  </w:style>
  <w:style w:type="character" w:styleId="Textoennegrita">
    <w:name w:val="Strong"/>
    <w:uiPriority w:val="22"/>
    <w:qFormat/>
    <w:rsid w:val="0003648E"/>
    <w:rPr>
      <w:b/>
      <w:bCs/>
    </w:rPr>
  </w:style>
  <w:style w:type="character" w:customStyle="1" w:styleId="SinespaciadoCar">
    <w:name w:val="Sin espaciado Car"/>
    <w:link w:val="Sinespaciado"/>
    <w:uiPriority w:val="1"/>
    <w:locked/>
    <w:rsid w:val="00503864"/>
    <w:rPr>
      <w:rFonts w:eastAsia="Times New Roman" w:cs="Calibri"/>
      <w:sz w:val="22"/>
      <w:szCs w:val="22"/>
      <w:lang w:eastAsia="en-US"/>
    </w:rPr>
  </w:style>
  <w:style w:type="paragraph" w:styleId="Sinespaciado">
    <w:name w:val="No Spacing"/>
    <w:link w:val="SinespaciadoCar"/>
    <w:uiPriority w:val="1"/>
    <w:qFormat/>
    <w:rsid w:val="00503864"/>
    <w:rPr>
      <w:rFonts w:eastAsia="Times New Roman" w:cs="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384646804">
      <w:bodyDiv w:val="1"/>
      <w:marLeft w:val="0"/>
      <w:marRight w:val="0"/>
      <w:marTop w:val="0"/>
      <w:marBottom w:val="0"/>
      <w:divBdr>
        <w:top w:val="none" w:sz="0" w:space="0" w:color="auto"/>
        <w:left w:val="none" w:sz="0" w:space="0" w:color="auto"/>
        <w:bottom w:val="none" w:sz="0" w:space="0" w:color="auto"/>
        <w:right w:val="none" w:sz="0" w:space="0" w:color="auto"/>
      </w:divBdr>
      <w:divsChild>
        <w:div w:id="1315334972">
          <w:marLeft w:val="0"/>
          <w:marRight w:val="0"/>
          <w:marTop w:val="0"/>
          <w:marBottom w:val="0"/>
          <w:divBdr>
            <w:top w:val="none" w:sz="0" w:space="0" w:color="auto"/>
            <w:left w:val="none" w:sz="0" w:space="0" w:color="auto"/>
            <w:bottom w:val="none" w:sz="0" w:space="0" w:color="auto"/>
            <w:right w:val="none" w:sz="0" w:space="0" w:color="auto"/>
          </w:divBdr>
          <w:divsChild>
            <w:div w:id="1316641670">
              <w:marLeft w:val="0"/>
              <w:marRight w:val="0"/>
              <w:marTop w:val="0"/>
              <w:marBottom w:val="0"/>
              <w:divBdr>
                <w:top w:val="none" w:sz="0" w:space="0" w:color="auto"/>
                <w:left w:val="none" w:sz="0" w:space="0" w:color="auto"/>
                <w:bottom w:val="none" w:sz="0" w:space="0" w:color="auto"/>
                <w:right w:val="none" w:sz="0" w:space="0" w:color="auto"/>
              </w:divBdr>
              <w:divsChild>
                <w:div w:id="13950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7A37-E2DD-4641-8D82-4F6090E8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5902</Words>
  <Characters>32463</Characters>
  <Application>Microsoft Office Word</Application>
  <DocSecurity>0</DocSecurity>
  <Lines>270</Lines>
  <Paragraphs>76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TRIBUNAL SUPERIOR DEL DISTRITO JUDICIAL</vt:lpstr>
      <vt:lpstr>TRIBUNAL SUPERIOR DEL DISTRITO JUDICIAL</vt:lpstr>
    </vt:vector>
  </TitlesOfParts>
  <Company/>
  <LinksUpToDate>false</LinksUpToDate>
  <CharactersWithSpaces>38289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2</cp:revision>
  <cp:lastPrinted>2017-04-04T15:03:00Z</cp:lastPrinted>
  <dcterms:created xsi:type="dcterms:W3CDTF">2018-02-15T15:05:00Z</dcterms:created>
  <dcterms:modified xsi:type="dcterms:W3CDTF">2018-02-15T15:05:00Z</dcterms:modified>
</cp:coreProperties>
</file>