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73369" w14:textId="77777777" w:rsidR="00EF075D" w:rsidRPr="00EF075D" w:rsidRDefault="00EF075D" w:rsidP="00EF075D">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FF0000"/>
          <w:spacing w:val="-6"/>
          <w:sz w:val="16"/>
          <w:szCs w:val="16"/>
          <w:lang w:eastAsia="fr-FR"/>
        </w:rPr>
      </w:pPr>
      <w:r w:rsidRPr="00EF075D">
        <w:rPr>
          <w:rFonts w:ascii="Calibri" w:eastAsia="Calibri" w:hAnsi="Calibri" w:cs="Calibri"/>
          <w:color w:val="FF0000"/>
          <w:spacing w:val="-6"/>
          <w:sz w:val="16"/>
          <w:szCs w:val="16"/>
          <w:lang w:eastAsia="fr-FR"/>
        </w:rPr>
        <w:t xml:space="preserve">El siguiente es el documento presentado por el Magistrado Ponente que sirvió de base para proferir la providencia dentro del presente proceso. </w:t>
      </w:r>
    </w:p>
    <w:p w14:paraId="2F3C02E9" w14:textId="77777777" w:rsidR="00EF075D" w:rsidRPr="00EF075D" w:rsidRDefault="00EF075D" w:rsidP="00EF075D">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Times New Roman" w:eastAsia="Calibri" w:hAnsi="Times New Roman"/>
          <w:color w:val="222222"/>
          <w:sz w:val="18"/>
          <w:szCs w:val="18"/>
          <w:lang w:eastAsia="fr-FR"/>
        </w:rPr>
      </w:pPr>
      <w:r w:rsidRPr="00EF075D">
        <w:rPr>
          <w:rFonts w:ascii="Calibri" w:eastAsia="Calibri" w:hAnsi="Calibri" w:cs="Calibri"/>
          <w:color w:val="FF0000"/>
          <w:sz w:val="16"/>
          <w:szCs w:val="16"/>
          <w:lang w:eastAsia="fr-FR"/>
        </w:rPr>
        <w:t>El contenido total y fiel de la decisión debe ser verificado en la Secretaría de esta Sala.</w:t>
      </w:r>
    </w:p>
    <w:p w14:paraId="2C486E3A" w14:textId="77777777" w:rsidR="00EF075D" w:rsidRPr="00EF075D" w:rsidRDefault="00EF075D" w:rsidP="00EF075D">
      <w:pPr>
        <w:shd w:val="clear" w:color="auto" w:fill="FFFFFF"/>
        <w:spacing w:line="240" w:lineRule="auto"/>
        <w:rPr>
          <w:rFonts w:ascii="Calibri" w:eastAsia="Calibri" w:hAnsi="Calibri" w:cs="Calibri"/>
          <w:color w:val="222222"/>
          <w:sz w:val="18"/>
          <w:szCs w:val="18"/>
          <w:lang w:val="es-CO" w:eastAsia="fr-FR"/>
        </w:rPr>
      </w:pPr>
      <w:r w:rsidRPr="00EF075D">
        <w:rPr>
          <w:rFonts w:ascii="Calibri" w:hAnsi="Calibri" w:cs="Calibri"/>
          <w:color w:val="222222"/>
          <w:sz w:val="18"/>
          <w:szCs w:val="18"/>
          <w:lang w:val="es-CO" w:eastAsia="fr-FR"/>
        </w:rPr>
        <w:t>Providencia:</w:t>
      </w:r>
      <w:r w:rsidRPr="00EF075D">
        <w:rPr>
          <w:rFonts w:ascii="Calibri" w:hAnsi="Calibri" w:cs="Calibri"/>
          <w:color w:val="222222"/>
          <w:sz w:val="18"/>
          <w:szCs w:val="18"/>
          <w:lang w:val="es-CO" w:eastAsia="fr-FR"/>
        </w:rPr>
        <w:tab/>
      </w:r>
      <w:r w:rsidRPr="00EF075D">
        <w:rPr>
          <w:rFonts w:ascii="Calibri" w:hAnsi="Calibri" w:cs="Calibri"/>
          <w:color w:val="222222"/>
          <w:sz w:val="18"/>
          <w:szCs w:val="18"/>
          <w:lang w:val="es-CO" w:eastAsia="fr-FR"/>
        </w:rPr>
        <w:tab/>
        <w:t>Sentencia – 2ª instancia – 11 de septiembre de 2017</w:t>
      </w:r>
    </w:p>
    <w:p w14:paraId="71B968C8" w14:textId="77777777" w:rsidR="00EF075D" w:rsidRPr="00EF075D" w:rsidRDefault="00EF075D" w:rsidP="00EF075D">
      <w:pPr>
        <w:shd w:val="clear" w:color="auto" w:fill="FFFFFF"/>
        <w:tabs>
          <w:tab w:val="left" w:pos="1418"/>
        </w:tabs>
        <w:spacing w:line="240" w:lineRule="auto"/>
        <w:rPr>
          <w:rFonts w:ascii="Calibri" w:eastAsia="Calibri" w:hAnsi="Calibri" w:cs="Calibri"/>
          <w:color w:val="222222"/>
          <w:sz w:val="18"/>
          <w:szCs w:val="18"/>
          <w:lang w:val="es-CO" w:eastAsia="fr-FR"/>
        </w:rPr>
      </w:pPr>
      <w:r w:rsidRPr="00EF075D">
        <w:rPr>
          <w:rFonts w:ascii="Calibri" w:eastAsia="Calibri" w:hAnsi="Calibri" w:cs="Calibri"/>
          <w:color w:val="222222"/>
          <w:sz w:val="18"/>
          <w:szCs w:val="18"/>
          <w:lang w:val="es-CO" w:eastAsia="fr-FR"/>
        </w:rPr>
        <w:t>Proceso:                </w:t>
      </w:r>
      <w:r w:rsidRPr="00EF075D">
        <w:rPr>
          <w:rFonts w:ascii="Calibri" w:eastAsia="Calibri" w:hAnsi="Calibri" w:cs="Calibri"/>
          <w:color w:val="222222"/>
          <w:sz w:val="18"/>
          <w:szCs w:val="18"/>
          <w:lang w:val="es-CO" w:eastAsia="fr-FR"/>
        </w:rPr>
        <w:tab/>
      </w:r>
      <w:r w:rsidRPr="00EF075D">
        <w:rPr>
          <w:rFonts w:ascii="Calibri" w:eastAsia="Calibri" w:hAnsi="Calibri" w:cs="Calibri"/>
          <w:color w:val="222222"/>
          <w:sz w:val="18"/>
          <w:szCs w:val="18"/>
          <w:lang w:val="es-CO" w:eastAsia="fr-FR"/>
        </w:rPr>
        <w:tab/>
        <w:t xml:space="preserve">Penal </w:t>
      </w:r>
      <w:r w:rsidRPr="00EF075D">
        <w:rPr>
          <w:rFonts w:ascii="Calibri" w:eastAsia="Calibri" w:hAnsi="Calibri" w:cs="Calibri"/>
          <w:color w:val="222222"/>
          <w:spacing w:val="-20"/>
          <w:sz w:val="18"/>
          <w:szCs w:val="18"/>
          <w:lang w:val="es-CO" w:eastAsia="fr-FR"/>
        </w:rPr>
        <w:t xml:space="preserve">-  </w:t>
      </w:r>
      <w:r w:rsidRPr="00EF075D">
        <w:rPr>
          <w:rFonts w:ascii="Calibri" w:eastAsia="Calibri" w:hAnsi="Calibri" w:cs="Calibri"/>
          <w:color w:val="222222"/>
          <w:sz w:val="18"/>
          <w:szCs w:val="18"/>
          <w:lang w:val="es-CO" w:eastAsia="fr-FR"/>
        </w:rPr>
        <w:t>Confirma sentencia condenatoria</w:t>
      </w:r>
    </w:p>
    <w:p w14:paraId="70F5A5F5" w14:textId="77777777" w:rsidR="00EF075D" w:rsidRPr="00EF075D" w:rsidRDefault="00EF075D" w:rsidP="00EF075D">
      <w:pPr>
        <w:shd w:val="clear" w:color="auto" w:fill="FFFFFF"/>
        <w:tabs>
          <w:tab w:val="left" w:pos="1418"/>
        </w:tabs>
        <w:spacing w:line="240" w:lineRule="auto"/>
        <w:rPr>
          <w:rFonts w:ascii="Calibri" w:eastAsia="Calibri" w:hAnsi="Calibri" w:cs="Calibri"/>
          <w:color w:val="222222"/>
          <w:sz w:val="18"/>
          <w:szCs w:val="18"/>
          <w:lang w:val="es-CO" w:eastAsia="fr-FR"/>
        </w:rPr>
      </w:pPr>
      <w:r w:rsidRPr="00EF075D">
        <w:rPr>
          <w:rFonts w:ascii="Calibri" w:eastAsia="Calibri" w:hAnsi="Calibri" w:cs="Calibri"/>
          <w:color w:val="222222"/>
          <w:sz w:val="18"/>
          <w:szCs w:val="18"/>
          <w:lang w:val="es-CO" w:eastAsia="fr-FR"/>
        </w:rPr>
        <w:t>Radicación Nro. :</w:t>
      </w:r>
      <w:r w:rsidRPr="00EF075D">
        <w:rPr>
          <w:rFonts w:ascii="Calibri" w:eastAsia="Calibri" w:hAnsi="Calibri" w:cs="Calibri"/>
          <w:color w:val="222222"/>
          <w:sz w:val="18"/>
          <w:szCs w:val="18"/>
          <w:lang w:val="es-CO" w:eastAsia="fr-FR"/>
        </w:rPr>
        <w:tab/>
        <w:t xml:space="preserve">  </w:t>
      </w:r>
      <w:r w:rsidRPr="00EF075D">
        <w:rPr>
          <w:rFonts w:ascii="Calibri" w:eastAsia="Calibri" w:hAnsi="Calibri" w:cs="Calibri"/>
          <w:color w:val="222222"/>
          <w:sz w:val="18"/>
          <w:szCs w:val="18"/>
          <w:lang w:val="es-CO" w:eastAsia="fr-FR"/>
        </w:rPr>
        <w:tab/>
      </w:r>
      <w:r w:rsidRPr="00EF075D">
        <w:rPr>
          <w:rFonts w:ascii="Calibri" w:eastAsia="Calibri" w:hAnsi="Calibri" w:cs="Calibri"/>
          <w:bCs/>
          <w:iCs/>
          <w:color w:val="222222"/>
          <w:sz w:val="18"/>
          <w:szCs w:val="18"/>
          <w:lang w:val="es-MX" w:eastAsia="fr-FR"/>
        </w:rPr>
        <w:t>666826000048201400479</w:t>
      </w:r>
    </w:p>
    <w:p w14:paraId="1AEC9806" w14:textId="77777777" w:rsidR="00EF075D" w:rsidRPr="00EF075D" w:rsidRDefault="00EF075D" w:rsidP="00EF075D">
      <w:pPr>
        <w:shd w:val="clear" w:color="auto" w:fill="FFFFFF"/>
        <w:tabs>
          <w:tab w:val="left" w:pos="1418"/>
        </w:tabs>
        <w:spacing w:line="240" w:lineRule="auto"/>
        <w:ind w:left="2124" w:hanging="2124"/>
        <w:rPr>
          <w:rFonts w:ascii="Calibri" w:eastAsia="Batang" w:hAnsi="Calibri" w:cs="Calibri"/>
          <w:bCs/>
          <w:sz w:val="18"/>
          <w:szCs w:val="18"/>
          <w:lang w:eastAsia="es-ES"/>
        </w:rPr>
      </w:pPr>
      <w:r w:rsidRPr="00EF075D">
        <w:rPr>
          <w:rFonts w:ascii="Calibri" w:eastAsia="Batang" w:hAnsi="Calibri" w:cs="Calibri"/>
          <w:bCs/>
          <w:sz w:val="18"/>
          <w:szCs w:val="18"/>
          <w:lang w:eastAsia="es-ES"/>
        </w:rPr>
        <w:t xml:space="preserve">Procesado:   </w:t>
      </w:r>
      <w:r w:rsidRPr="00EF075D">
        <w:rPr>
          <w:rFonts w:ascii="Calibri" w:eastAsia="Batang" w:hAnsi="Calibri" w:cs="Calibri"/>
          <w:bCs/>
          <w:sz w:val="18"/>
          <w:szCs w:val="18"/>
          <w:lang w:eastAsia="es-ES"/>
        </w:rPr>
        <w:tab/>
      </w:r>
      <w:r w:rsidRPr="00EF075D">
        <w:rPr>
          <w:rFonts w:ascii="Calibri" w:eastAsia="Batang" w:hAnsi="Calibri" w:cs="Calibri"/>
          <w:bCs/>
          <w:sz w:val="18"/>
          <w:szCs w:val="18"/>
          <w:lang w:eastAsia="es-ES"/>
        </w:rPr>
        <w:tab/>
      </w:r>
      <w:r w:rsidRPr="00EF075D">
        <w:rPr>
          <w:rFonts w:ascii="Calibri" w:eastAsia="Batang" w:hAnsi="Calibri" w:cs="Calibri"/>
          <w:bCs/>
          <w:sz w:val="18"/>
          <w:szCs w:val="18"/>
          <w:lang w:val="es-CO" w:eastAsia="es-ES"/>
        </w:rPr>
        <w:t>CRISTIÁN DAVID MORALES GÁLVEZ</w:t>
      </w:r>
    </w:p>
    <w:p w14:paraId="0190E6F0" w14:textId="77777777" w:rsidR="00EF075D" w:rsidRPr="00EF075D" w:rsidRDefault="00EF075D" w:rsidP="00EF075D">
      <w:pPr>
        <w:shd w:val="clear" w:color="auto" w:fill="FFFFFF"/>
        <w:tabs>
          <w:tab w:val="left" w:pos="1418"/>
        </w:tabs>
        <w:spacing w:line="240" w:lineRule="auto"/>
        <w:rPr>
          <w:rFonts w:ascii="Calibri" w:eastAsia="Calibri" w:hAnsi="Calibri" w:cs="Calibri"/>
          <w:bCs/>
          <w:iCs/>
          <w:color w:val="222222"/>
          <w:sz w:val="18"/>
          <w:szCs w:val="18"/>
          <w:lang w:val="es-CO" w:eastAsia="fr-FR"/>
        </w:rPr>
      </w:pPr>
      <w:r w:rsidRPr="00EF075D">
        <w:rPr>
          <w:rFonts w:ascii="Calibri" w:eastAsia="Calibri" w:hAnsi="Calibri" w:cs="Calibri"/>
          <w:color w:val="222222"/>
          <w:sz w:val="18"/>
          <w:szCs w:val="18"/>
          <w:lang w:val="es-CO" w:eastAsia="fr-FR"/>
        </w:rPr>
        <w:t>Magistrado Ponente: </w:t>
      </w:r>
      <w:r w:rsidRPr="00EF075D">
        <w:rPr>
          <w:rFonts w:ascii="Calibri" w:eastAsia="Calibri" w:hAnsi="Calibri" w:cs="Calibri"/>
          <w:color w:val="222222"/>
          <w:sz w:val="18"/>
          <w:szCs w:val="18"/>
          <w:lang w:val="es-CO" w:eastAsia="fr-FR"/>
        </w:rPr>
        <w:tab/>
      </w:r>
      <w:r w:rsidRPr="00EF075D">
        <w:rPr>
          <w:rFonts w:ascii="Calibri" w:eastAsia="Calibri" w:hAnsi="Calibri" w:cs="Calibri"/>
          <w:bCs/>
          <w:iCs/>
          <w:color w:val="222222"/>
          <w:sz w:val="18"/>
          <w:szCs w:val="18"/>
          <w:lang w:eastAsia="fr-FR"/>
        </w:rPr>
        <w:t>JORGE ARTURO CASTAÑO DUQUE</w:t>
      </w:r>
    </w:p>
    <w:p w14:paraId="2EF846FA" w14:textId="77777777" w:rsidR="00EF075D" w:rsidRPr="00EF075D" w:rsidRDefault="00EF075D" w:rsidP="00EF075D">
      <w:pPr>
        <w:spacing w:line="240" w:lineRule="auto"/>
        <w:jc w:val="left"/>
        <w:rPr>
          <w:rFonts w:ascii="Calibri" w:hAnsi="Calibri" w:cs="Calibri"/>
          <w:b/>
          <w:color w:val="222222"/>
          <w:sz w:val="18"/>
          <w:szCs w:val="18"/>
          <w:lang w:val="es-CO" w:eastAsia="fr-FR"/>
        </w:rPr>
      </w:pPr>
    </w:p>
    <w:p w14:paraId="05C7AABC" w14:textId="77777777" w:rsidR="00EF075D" w:rsidRPr="00EF075D" w:rsidRDefault="00EF075D" w:rsidP="00EF075D">
      <w:pPr>
        <w:spacing w:after="120" w:line="240" w:lineRule="auto"/>
        <w:rPr>
          <w:rFonts w:ascii="Calibri" w:hAnsi="Calibri" w:cs="Calibri"/>
          <w:bCs/>
          <w:color w:val="222222"/>
          <w:sz w:val="18"/>
          <w:szCs w:val="18"/>
          <w:lang w:eastAsia="fr-FR"/>
        </w:rPr>
      </w:pPr>
      <w:r w:rsidRPr="00EF075D">
        <w:rPr>
          <w:rFonts w:ascii="Calibri" w:hAnsi="Calibri" w:cs="Calibri"/>
          <w:b/>
          <w:color w:val="222222"/>
          <w:sz w:val="18"/>
          <w:szCs w:val="18"/>
          <w:lang w:eastAsia="fr-FR"/>
        </w:rPr>
        <w:t xml:space="preserve">Temas: </w:t>
      </w:r>
      <w:r w:rsidRPr="00EF075D">
        <w:rPr>
          <w:rFonts w:ascii="Calibri" w:hAnsi="Calibri" w:cs="Calibri"/>
          <w:b/>
          <w:color w:val="222222"/>
          <w:sz w:val="18"/>
          <w:szCs w:val="18"/>
          <w:lang w:eastAsia="fr-FR"/>
        </w:rPr>
        <w:tab/>
      </w:r>
      <w:r w:rsidRPr="00EF075D">
        <w:rPr>
          <w:rFonts w:ascii="Calibri" w:hAnsi="Calibri" w:cs="Calibri"/>
          <w:b/>
          <w:color w:val="222222"/>
          <w:sz w:val="18"/>
          <w:szCs w:val="18"/>
          <w:lang w:eastAsia="fr-FR"/>
        </w:rPr>
        <w:tab/>
      </w:r>
      <w:r w:rsidRPr="00EF075D">
        <w:rPr>
          <w:rFonts w:ascii="Calibri" w:hAnsi="Calibri" w:cs="Calibri"/>
          <w:b/>
          <w:color w:val="222222"/>
          <w:sz w:val="18"/>
          <w:szCs w:val="18"/>
          <w:lang w:eastAsia="fr-FR"/>
        </w:rPr>
        <w:tab/>
        <w:t>HOMICIDIO AGRAVADO EN CONCURSO CON  T</w:t>
      </w:r>
      <w:bookmarkStart w:id="0" w:name="_GoBack"/>
      <w:bookmarkEnd w:id="0"/>
      <w:r w:rsidRPr="00EF075D">
        <w:rPr>
          <w:rFonts w:ascii="Calibri" w:hAnsi="Calibri" w:cs="Calibri"/>
          <w:b/>
          <w:color w:val="222222"/>
          <w:sz w:val="18"/>
          <w:szCs w:val="18"/>
          <w:lang w:eastAsia="fr-FR"/>
        </w:rPr>
        <w:t>ENTATIVA DE HOMICIDIO AGRAVADO, LESIONES PERSONALES DOLOSAS, Y FABRICACIÓN, TRÁFICO, PORTE O TENENCIA DE ARMAS DE FUEGO.</w:t>
      </w:r>
      <w:r w:rsidRPr="00EF075D">
        <w:rPr>
          <w:rFonts w:ascii="Calibri" w:hAnsi="Calibri" w:cs="Arial"/>
          <w:bCs/>
          <w:sz w:val="28"/>
          <w:szCs w:val="28"/>
          <w:lang w:val="es-CO" w:eastAsia="en-US"/>
        </w:rPr>
        <w:t xml:space="preserve"> </w:t>
      </w:r>
      <w:r w:rsidRPr="00EF075D">
        <w:rPr>
          <w:rFonts w:ascii="Calibri" w:hAnsi="Calibri" w:cs="Calibri"/>
          <w:bCs/>
          <w:color w:val="222222"/>
          <w:sz w:val="18"/>
          <w:szCs w:val="18"/>
          <w:lang w:eastAsia="fr-FR"/>
        </w:rPr>
        <w:t>Lo que el Tribunal observa luego de un análisis conjunto del material probatorio allegado en juicio, como corresponde, es que no hay duda alguna acerca de la materialidad de la infracción cometida en contra de LUISA FERNANDA MARTÍNEZ MÁRQUEZ, GIOVANNY HOYOS RÍOS, LUISA FERNANDA CARDONA OSPINA, NANCY ORTIZ PELÉZ y la menor E.H.M., no solo por cuanto ello no fue objeto de discusión por parte del único recurrente, sino porque de los elementos probatorios allegados a juicio -necropsia médico legal y los dictámenes médicos practicados a los afectados, que ingresaron como estipulación-, se tiene plena certeza, no solo de la muerte en forma violenta de la primera referida, sino de la tentativa de homicidio y las lesiones que le fueron causadas a los demás, todo ello ocasionado con armas de fuego. (…) Así las cosas, muy a pesar del denodado esfuerzo de parte del apoderado de la defensa, la argumentación que contiene el recurso no alcanza a demeritar en modo alguna la prueba de responsabilidad en la persona del señor CRISTIAN DAVID MORALES GÁLVEZ, y por ello hay lugar a confirmar el fallo confutado.</w:t>
      </w:r>
    </w:p>
    <w:p w14:paraId="66529759" w14:textId="77777777" w:rsidR="00EF075D" w:rsidRDefault="00EF075D" w:rsidP="00DA448A">
      <w:pPr>
        <w:spacing w:line="240" w:lineRule="auto"/>
        <w:rPr>
          <w:spacing w:val="2"/>
          <w:sz w:val="12"/>
          <w:szCs w:val="12"/>
        </w:rPr>
      </w:pPr>
    </w:p>
    <w:p w14:paraId="71141D7D" w14:textId="77777777" w:rsidR="00EF075D" w:rsidRDefault="00EF075D" w:rsidP="00DA448A">
      <w:pPr>
        <w:spacing w:line="240" w:lineRule="auto"/>
        <w:rPr>
          <w:spacing w:val="2"/>
          <w:sz w:val="12"/>
          <w:szCs w:val="12"/>
        </w:rPr>
      </w:pPr>
    </w:p>
    <w:p w14:paraId="321B2CE7" w14:textId="77777777" w:rsidR="00B25DDF" w:rsidRPr="00B25DDF" w:rsidRDefault="008D621C" w:rsidP="00DA448A">
      <w:pPr>
        <w:spacing w:line="240" w:lineRule="auto"/>
        <w:rPr>
          <w:b/>
          <w:spacing w:val="2"/>
          <w:sz w:val="12"/>
          <w:szCs w:val="12"/>
        </w:rPr>
      </w:pPr>
      <w:r>
        <w:rPr>
          <w:spacing w:val="2"/>
          <w:sz w:val="12"/>
          <w:szCs w:val="12"/>
        </w:rPr>
        <w:t xml:space="preserve"> </w:t>
      </w:r>
      <w:r w:rsidR="00B25DDF">
        <w:rPr>
          <w:spacing w:val="2"/>
          <w:sz w:val="12"/>
          <w:szCs w:val="12"/>
        </w:rPr>
        <w:t xml:space="preserve">                                                                                  </w:t>
      </w:r>
      <w:r w:rsidR="0078206A">
        <w:rPr>
          <w:spacing w:val="2"/>
          <w:sz w:val="12"/>
          <w:szCs w:val="12"/>
        </w:rPr>
        <w:t xml:space="preserve"> </w:t>
      </w:r>
      <w:r w:rsidR="00B25DDF">
        <w:rPr>
          <w:spacing w:val="2"/>
          <w:sz w:val="12"/>
          <w:szCs w:val="12"/>
        </w:rPr>
        <w:t xml:space="preserve">  </w:t>
      </w:r>
      <w:r w:rsidR="00B25DDF" w:rsidRPr="00B25DDF">
        <w:rPr>
          <w:b/>
          <w:spacing w:val="2"/>
          <w:sz w:val="12"/>
          <w:szCs w:val="12"/>
        </w:rPr>
        <w:t>REPÚBLICA DE COLOMBIA</w:t>
      </w:r>
    </w:p>
    <w:p w14:paraId="5796618C" w14:textId="77777777" w:rsidR="00B25DDF" w:rsidRPr="00B25DDF" w:rsidRDefault="00B25DDF" w:rsidP="00DA448A">
      <w:pPr>
        <w:spacing w:line="240" w:lineRule="auto"/>
        <w:rPr>
          <w:b/>
          <w:spacing w:val="2"/>
          <w:sz w:val="12"/>
          <w:szCs w:val="12"/>
        </w:rPr>
      </w:pPr>
      <w:r w:rsidRPr="00B25DDF">
        <w:rPr>
          <w:b/>
          <w:spacing w:val="2"/>
          <w:sz w:val="12"/>
          <w:szCs w:val="12"/>
        </w:rPr>
        <w:t xml:space="preserve">                                                              </w:t>
      </w:r>
      <w:r w:rsidR="00B33D4A">
        <w:rPr>
          <w:b/>
          <w:spacing w:val="2"/>
          <w:sz w:val="12"/>
          <w:szCs w:val="12"/>
        </w:rPr>
        <w:t xml:space="preserve">                               </w:t>
      </w:r>
      <w:r w:rsidR="0078206A">
        <w:rPr>
          <w:b/>
          <w:spacing w:val="2"/>
          <w:sz w:val="12"/>
          <w:szCs w:val="12"/>
        </w:rPr>
        <w:t xml:space="preserve"> </w:t>
      </w:r>
      <w:r>
        <w:rPr>
          <w:b/>
          <w:spacing w:val="2"/>
          <w:sz w:val="12"/>
          <w:szCs w:val="12"/>
        </w:rPr>
        <w:t xml:space="preserve"> </w:t>
      </w:r>
      <w:r w:rsidRPr="00B25DDF">
        <w:rPr>
          <w:b/>
          <w:spacing w:val="2"/>
          <w:sz w:val="12"/>
          <w:szCs w:val="12"/>
        </w:rPr>
        <w:t>PEREIRA-RISARALDA</w:t>
      </w:r>
    </w:p>
    <w:p w14:paraId="3F292A93" w14:textId="77777777" w:rsidR="00B25DDF" w:rsidRPr="00DA53A3" w:rsidRDefault="005A235C" w:rsidP="00DA448A">
      <w:pPr>
        <w:tabs>
          <w:tab w:val="left" w:pos="3090"/>
        </w:tabs>
        <w:spacing w:line="240" w:lineRule="auto"/>
        <w:rPr>
          <w:spacing w:val="2"/>
          <w:sz w:val="12"/>
          <w:szCs w:val="12"/>
        </w:rPr>
      </w:pPr>
      <w:r>
        <w:rPr>
          <w:b/>
          <w:iCs/>
          <w:noProof/>
          <w:sz w:val="12"/>
          <w:szCs w:val="12"/>
        </w:rPr>
        <w:pict w14:anchorId="4A9FA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8" type="#_x0000_t75" style="position:absolute;left:0;text-align:left;margin-left:180.25pt;margin-top:16.9pt;width:61.25pt;height:41.9pt;z-index:-1;visibility:visible">
            <v:imagedata r:id="rId9" o:title="" grayscale="t"/>
            <w10:wrap type="topAndBottom"/>
          </v:shape>
        </w:pict>
      </w:r>
      <w:r w:rsidR="00B25DDF" w:rsidRPr="00B25DDF">
        <w:rPr>
          <w:b/>
          <w:spacing w:val="2"/>
          <w:sz w:val="12"/>
          <w:szCs w:val="12"/>
        </w:rPr>
        <w:t xml:space="preserve">                                                                                                </w:t>
      </w:r>
      <w:r w:rsidR="0008068F">
        <w:rPr>
          <w:b/>
          <w:spacing w:val="2"/>
          <w:sz w:val="12"/>
          <w:szCs w:val="12"/>
        </w:rPr>
        <w:t xml:space="preserve"> </w:t>
      </w:r>
      <w:r w:rsidR="00B25DDF" w:rsidRPr="00B25DDF">
        <w:rPr>
          <w:b/>
          <w:spacing w:val="2"/>
          <w:sz w:val="12"/>
          <w:szCs w:val="12"/>
        </w:rPr>
        <w:t xml:space="preserve">  </w:t>
      </w:r>
      <w:r w:rsidR="0078206A">
        <w:rPr>
          <w:b/>
          <w:spacing w:val="2"/>
          <w:sz w:val="12"/>
          <w:szCs w:val="12"/>
        </w:rPr>
        <w:t xml:space="preserve"> </w:t>
      </w:r>
      <w:r w:rsidR="00B25DDF" w:rsidRPr="00B25DDF">
        <w:rPr>
          <w:b/>
          <w:spacing w:val="2"/>
          <w:sz w:val="12"/>
          <w:szCs w:val="12"/>
        </w:rPr>
        <w:t>RAMA JUDICIAL</w:t>
      </w:r>
    </w:p>
    <w:p w14:paraId="295326C4" w14:textId="3A0B3F86" w:rsidR="00B25DDF" w:rsidRPr="00AA5B76" w:rsidRDefault="00EF075D" w:rsidP="00EF075D">
      <w:pPr>
        <w:tabs>
          <w:tab w:val="center" w:pos="4363"/>
          <w:tab w:val="left" w:pos="8040"/>
        </w:tabs>
        <w:spacing w:line="240" w:lineRule="auto"/>
        <w:jc w:val="left"/>
        <w:rPr>
          <w:rFonts w:ascii="Algerian" w:hAnsi="Algerian"/>
          <w:sz w:val="28"/>
          <w:szCs w:val="28"/>
        </w:rPr>
      </w:pPr>
      <w:r>
        <w:rPr>
          <w:rFonts w:ascii="Algerian" w:hAnsi="Algerian"/>
          <w:smallCaps/>
          <w:color w:val="000000"/>
          <w:spacing w:val="2"/>
          <w:sz w:val="28"/>
          <w:szCs w:val="28"/>
        </w:rPr>
        <w:tab/>
      </w:r>
      <w:r w:rsidR="00B25DDF" w:rsidRPr="00AA5B76">
        <w:rPr>
          <w:rFonts w:ascii="Algerian" w:hAnsi="Algerian"/>
          <w:smallCaps/>
          <w:color w:val="000000"/>
          <w:spacing w:val="2"/>
          <w:sz w:val="28"/>
          <w:szCs w:val="28"/>
        </w:rPr>
        <w:t>TRIBUNAL SUPERIOR DE PEREIRA</w:t>
      </w:r>
      <w:r>
        <w:rPr>
          <w:rFonts w:ascii="Algerian" w:hAnsi="Algerian"/>
          <w:smallCaps/>
          <w:color w:val="000000"/>
          <w:spacing w:val="2"/>
          <w:sz w:val="28"/>
          <w:szCs w:val="28"/>
        </w:rPr>
        <w:tab/>
      </w:r>
    </w:p>
    <w:p w14:paraId="7602ED1D" w14:textId="77777777" w:rsidR="00B25DDF" w:rsidRPr="00B61E7B" w:rsidRDefault="00B25DDF" w:rsidP="00DA448A">
      <w:pPr>
        <w:pStyle w:val="Corpsdetex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14:paraId="694F6F6A" w14:textId="77777777" w:rsidR="00B25DDF" w:rsidRDefault="00B25DDF" w:rsidP="00DA448A">
      <w:pPr>
        <w:spacing w:line="240" w:lineRule="auto"/>
        <w:jc w:val="center"/>
      </w:pPr>
      <w:r>
        <w:t>Magistrado Ponente</w:t>
      </w:r>
    </w:p>
    <w:p w14:paraId="27721558" w14:textId="77777777" w:rsidR="00B25DDF" w:rsidRPr="00B61E7B" w:rsidRDefault="00B25DDF" w:rsidP="00DA448A">
      <w:pPr>
        <w:spacing w:line="240" w:lineRule="auto"/>
        <w:jc w:val="center"/>
        <w:rPr>
          <w:sz w:val="24"/>
          <w:szCs w:val="24"/>
        </w:rPr>
      </w:pPr>
      <w:r w:rsidRPr="00B61E7B">
        <w:rPr>
          <w:sz w:val="24"/>
          <w:szCs w:val="24"/>
        </w:rPr>
        <w:t xml:space="preserve"> JORGE ARTURO CASTAÑO DUQUE</w:t>
      </w:r>
    </w:p>
    <w:p w14:paraId="5EA990A8" w14:textId="77777777" w:rsidR="00B25DDF" w:rsidRPr="00F03F35" w:rsidRDefault="00B25DDF" w:rsidP="00DA448A">
      <w:pPr>
        <w:spacing w:line="240" w:lineRule="auto"/>
        <w:rPr>
          <w:spacing w:val="-4"/>
          <w:sz w:val="22"/>
          <w:szCs w:val="22"/>
        </w:rPr>
      </w:pPr>
      <w:r w:rsidRPr="00C700CB">
        <w:rPr>
          <w:spacing w:val="-4"/>
        </w:rPr>
        <w:t xml:space="preserve">                                                 </w:t>
      </w:r>
    </w:p>
    <w:p w14:paraId="2A1F6602" w14:textId="77777777" w:rsidR="00FE7AA3" w:rsidRPr="000B7FA2" w:rsidRDefault="003A58C4" w:rsidP="003A58C4">
      <w:pPr>
        <w:tabs>
          <w:tab w:val="left" w:pos="3435"/>
        </w:tabs>
        <w:spacing w:line="240" w:lineRule="auto"/>
        <w:rPr>
          <w:spacing w:val="-4"/>
          <w:sz w:val="22"/>
          <w:szCs w:val="22"/>
        </w:rPr>
      </w:pPr>
      <w:r w:rsidRPr="000B7FA2">
        <w:rPr>
          <w:spacing w:val="-4"/>
          <w:sz w:val="22"/>
          <w:szCs w:val="22"/>
        </w:rPr>
        <w:tab/>
      </w:r>
    </w:p>
    <w:p w14:paraId="11992090" w14:textId="6E1F70AC" w:rsidR="00B25DDF" w:rsidRPr="000B7FA2" w:rsidRDefault="00EE5EA2" w:rsidP="00DA448A">
      <w:pPr>
        <w:spacing w:line="240" w:lineRule="auto"/>
        <w:jc w:val="center"/>
        <w:rPr>
          <w:spacing w:val="-4"/>
        </w:rPr>
      </w:pPr>
      <w:r w:rsidRPr="000B7FA2">
        <w:rPr>
          <w:spacing w:val="-4"/>
        </w:rPr>
        <w:t xml:space="preserve">    Pereira,</w:t>
      </w:r>
      <w:r w:rsidR="00413B17">
        <w:rPr>
          <w:spacing w:val="-4"/>
        </w:rPr>
        <w:t xml:space="preserve"> once</w:t>
      </w:r>
      <w:r w:rsidRPr="000B7FA2">
        <w:rPr>
          <w:spacing w:val="-4"/>
        </w:rPr>
        <w:t xml:space="preserve"> (</w:t>
      </w:r>
      <w:r w:rsidR="00413B17">
        <w:rPr>
          <w:spacing w:val="-4"/>
        </w:rPr>
        <w:t>11</w:t>
      </w:r>
      <w:r w:rsidR="00B25DDF" w:rsidRPr="000B7FA2">
        <w:rPr>
          <w:spacing w:val="-4"/>
        </w:rPr>
        <w:t>) d</w:t>
      </w:r>
      <w:r w:rsidRPr="000B7FA2">
        <w:rPr>
          <w:spacing w:val="-4"/>
        </w:rPr>
        <w:t xml:space="preserve">e </w:t>
      </w:r>
      <w:r w:rsidR="00D43CAF" w:rsidRPr="000B7FA2">
        <w:rPr>
          <w:spacing w:val="-4"/>
        </w:rPr>
        <w:t xml:space="preserve">septiembre </w:t>
      </w:r>
      <w:r w:rsidR="00B25DDF" w:rsidRPr="000B7FA2">
        <w:rPr>
          <w:spacing w:val="-4"/>
        </w:rPr>
        <w:t xml:space="preserve">de dos mil </w:t>
      </w:r>
      <w:r w:rsidR="00B83F3B" w:rsidRPr="000B7FA2">
        <w:rPr>
          <w:spacing w:val="-4"/>
        </w:rPr>
        <w:t>diecis</w:t>
      </w:r>
      <w:r w:rsidR="00726068" w:rsidRPr="000B7FA2">
        <w:rPr>
          <w:spacing w:val="-4"/>
        </w:rPr>
        <w:t>iete</w:t>
      </w:r>
      <w:r w:rsidR="00B83F3B" w:rsidRPr="000B7FA2">
        <w:rPr>
          <w:spacing w:val="-4"/>
        </w:rPr>
        <w:t xml:space="preserve"> </w:t>
      </w:r>
      <w:r w:rsidRPr="000B7FA2">
        <w:rPr>
          <w:spacing w:val="-4"/>
        </w:rPr>
        <w:t>(201</w:t>
      </w:r>
      <w:r w:rsidR="00726068" w:rsidRPr="000B7FA2">
        <w:rPr>
          <w:spacing w:val="-4"/>
        </w:rPr>
        <w:t>7</w:t>
      </w:r>
      <w:r w:rsidR="00B25DDF" w:rsidRPr="000B7FA2">
        <w:rPr>
          <w:spacing w:val="-4"/>
        </w:rPr>
        <w:t>)</w:t>
      </w:r>
    </w:p>
    <w:p w14:paraId="3A82F2E1" w14:textId="77777777" w:rsidR="00B25DDF" w:rsidRPr="000B7FA2" w:rsidRDefault="00B25DDF" w:rsidP="00DA448A">
      <w:pPr>
        <w:spacing w:line="240" w:lineRule="auto"/>
        <w:jc w:val="center"/>
        <w:rPr>
          <w:spacing w:val="-4"/>
          <w:sz w:val="24"/>
          <w:szCs w:val="24"/>
        </w:rPr>
      </w:pPr>
    </w:p>
    <w:p w14:paraId="4CAC6EEA" w14:textId="77777777" w:rsidR="00FE7AA3" w:rsidRPr="000B7FA2" w:rsidRDefault="00FE7AA3" w:rsidP="00DA448A">
      <w:pPr>
        <w:spacing w:line="240" w:lineRule="auto"/>
        <w:jc w:val="center"/>
        <w:rPr>
          <w:spacing w:val="-4"/>
        </w:rPr>
      </w:pPr>
    </w:p>
    <w:p w14:paraId="0E27E44C" w14:textId="176589F3" w:rsidR="00B25DDF" w:rsidRPr="000B7FA2" w:rsidRDefault="00B25DDF" w:rsidP="00DA448A">
      <w:pPr>
        <w:spacing w:line="240" w:lineRule="auto"/>
        <w:jc w:val="center"/>
        <w:rPr>
          <w:spacing w:val="-4"/>
          <w:sz w:val="24"/>
          <w:szCs w:val="24"/>
        </w:rPr>
      </w:pPr>
      <w:r w:rsidRPr="000B7FA2">
        <w:rPr>
          <w:spacing w:val="-4"/>
          <w:sz w:val="22"/>
          <w:szCs w:val="22"/>
        </w:rPr>
        <w:t xml:space="preserve">  </w:t>
      </w:r>
      <w:r w:rsidRPr="000B7FA2">
        <w:rPr>
          <w:spacing w:val="-4"/>
          <w:sz w:val="24"/>
          <w:szCs w:val="24"/>
        </w:rPr>
        <w:t xml:space="preserve">ACTA DE APROBACIÓN No </w:t>
      </w:r>
      <w:r w:rsidR="00722445">
        <w:rPr>
          <w:spacing w:val="-4"/>
          <w:sz w:val="24"/>
          <w:szCs w:val="24"/>
        </w:rPr>
        <w:t>918</w:t>
      </w:r>
    </w:p>
    <w:p w14:paraId="2B6DF08E" w14:textId="77777777" w:rsidR="00B25DDF" w:rsidRPr="000B7FA2" w:rsidRDefault="00B25DDF" w:rsidP="00DA448A">
      <w:pPr>
        <w:spacing w:line="240" w:lineRule="auto"/>
        <w:jc w:val="center"/>
        <w:rPr>
          <w:spacing w:val="-4"/>
          <w:sz w:val="24"/>
          <w:szCs w:val="24"/>
        </w:rPr>
      </w:pPr>
      <w:r w:rsidRPr="000B7FA2">
        <w:rPr>
          <w:spacing w:val="-4"/>
          <w:sz w:val="24"/>
          <w:szCs w:val="24"/>
        </w:rPr>
        <w:t xml:space="preserve">  SEGUNDA INSTANCIA</w:t>
      </w:r>
    </w:p>
    <w:p w14:paraId="33B25339" w14:textId="77777777" w:rsidR="00B25DDF" w:rsidRPr="000B7FA2" w:rsidRDefault="00B25DDF" w:rsidP="00DA448A">
      <w:pPr>
        <w:spacing w:line="240" w:lineRule="auto"/>
        <w:rPr>
          <w:spacing w:val="-4"/>
          <w:sz w:val="22"/>
          <w:szCs w:val="22"/>
          <w:lang w:val="es-CO"/>
        </w:rPr>
      </w:pPr>
    </w:p>
    <w:p w14:paraId="5B2F912A" w14:textId="77777777" w:rsidR="00FE7AA3" w:rsidRPr="000B7FA2" w:rsidRDefault="00FE7AA3" w:rsidP="00DA448A">
      <w:pPr>
        <w:spacing w:line="240" w:lineRule="auto"/>
        <w:rPr>
          <w:spacing w:val="-4"/>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929"/>
      </w:tblGrid>
      <w:tr w:rsidR="00B25DDF" w:rsidRPr="000B7FA2" w14:paraId="4EDFD48B" w14:textId="77777777" w:rsidTr="00676040">
        <w:trPr>
          <w:trHeight w:val="259"/>
        </w:trPr>
        <w:tc>
          <w:tcPr>
            <w:tcW w:w="3860" w:type="dxa"/>
            <w:tcBorders>
              <w:top w:val="single" w:sz="4" w:space="0" w:color="auto"/>
              <w:left w:val="single" w:sz="4" w:space="0" w:color="auto"/>
              <w:bottom w:val="single" w:sz="4" w:space="0" w:color="auto"/>
              <w:right w:val="single" w:sz="4" w:space="0" w:color="auto"/>
            </w:tcBorders>
          </w:tcPr>
          <w:p w14:paraId="4AE0E1D5" w14:textId="77777777" w:rsidR="00B25DDF" w:rsidRPr="000B7FA2" w:rsidRDefault="00B25DDF" w:rsidP="00DA448A">
            <w:pPr>
              <w:pStyle w:val="Tablaidentificadora"/>
              <w:rPr>
                <w:spacing w:val="-4"/>
                <w:szCs w:val="24"/>
              </w:rPr>
            </w:pPr>
            <w:r w:rsidRPr="000B7FA2">
              <w:rPr>
                <w:spacing w:val="-4"/>
                <w:szCs w:val="24"/>
              </w:rPr>
              <w:t xml:space="preserve">Fecha y hora de lectura: </w:t>
            </w:r>
          </w:p>
        </w:tc>
        <w:tc>
          <w:tcPr>
            <w:tcW w:w="4929" w:type="dxa"/>
            <w:tcBorders>
              <w:top w:val="single" w:sz="4" w:space="0" w:color="auto"/>
              <w:left w:val="single" w:sz="4" w:space="0" w:color="auto"/>
              <w:bottom w:val="single" w:sz="4" w:space="0" w:color="auto"/>
              <w:right w:val="single" w:sz="4" w:space="0" w:color="auto"/>
            </w:tcBorders>
          </w:tcPr>
          <w:p w14:paraId="30447F99" w14:textId="19A91D18" w:rsidR="00B25DDF" w:rsidRPr="000B7FA2" w:rsidRDefault="00722445" w:rsidP="00DA448A">
            <w:pPr>
              <w:pStyle w:val="Tablaidentificadora"/>
              <w:rPr>
                <w:rFonts w:cs="Tahoma"/>
                <w:spacing w:val="-4"/>
                <w:szCs w:val="24"/>
              </w:rPr>
            </w:pPr>
            <w:r>
              <w:rPr>
                <w:rFonts w:cs="Tahoma"/>
                <w:spacing w:val="-4"/>
                <w:szCs w:val="24"/>
              </w:rPr>
              <w:t>Septiembre 13 de 2017.  9:35 a.m.</w:t>
            </w:r>
          </w:p>
        </w:tc>
      </w:tr>
      <w:tr w:rsidR="00B25DDF" w:rsidRPr="000B7FA2" w14:paraId="53A9B493" w14:textId="77777777" w:rsidTr="00676040">
        <w:trPr>
          <w:trHeight w:val="259"/>
        </w:trPr>
        <w:tc>
          <w:tcPr>
            <w:tcW w:w="3860" w:type="dxa"/>
            <w:tcBorders>
              <w:top w:val="single" w:sz="4" w:space="0" w:color="auto"/>
              <w:left w:val="single" w:sz="4" w:space="0" w:color="auto"/>
              <w:bottom w:val="single" w:sz="4" w:space="0" w:color="auto"/>
              <w:right w:val="single" w:sz="4" w:space="0" w:color="auto"/>
            </w:tcBorders>
          </w:tcPr>
          <w:p w14:paraId="7BE9A8AB" w14:textId="77777777" w:rsidR="00B25DDF" w:rsidRPr="000B7FA2" w:rsidRDefault="00D43CAF" w:rsidP="00DA448A">
            <w:pPr>
              <w:pStyle w:val="Tablaidentificadora"/>
              <w:rPr>
                <w:spacing w:val="-4"/>
                <w:szCs w:val="24"/>
              </w:rPr>
            </w:pPr>
            <w:r w:rsidRPr="000B7FA2">
              <w:rPr>
                <w:spacing w:val="-4"/>
                <w:szCs w:val="24"/>
              </w:rPr>
              <w:t>Acusado</w:t>
            </w:r>
            <w:r w:rsidR="00B25DDF" w:rsidRPr="000B7FA2">
              <w:rPr>
                <w:spacing w:val="-4"/>
                <w:szCs w:val="24"/>
              </w:rPr>
              <w:t xml:space="preserve">: </w:t>
            </w:r>
          </w:p>
        </w:tc>
        <w:tc>
          <w:tcPr>
            <w:tcW w:w="4929" w:type="dxa"/>
            <w:tcBorders>
              <w:top w:val="single" w:sz="4" w:space="0" w:color="auto"/>
              <w:left w:val="single" w:sz="4" w:space="0" w:color="auto"/>
              <w:bottom w:val="single" w:sz="4" w:space="0" w:color="auto"/>
              <w:right w:val="single" w:sz="4" w:space="0" w:color="auto"/>
            </w:tcBorders>
          </w:tcPr>
          <w:p w14:paraId="4DF88F99" w14:textId="77777777" w:rsidR="0022355D" w:rsidRPr="000B7FA2" w:rsidRDefault="00D43CAF" w:rsidP="00B61A6E">
            <w:pPr>
              <w:pStyle w:val="Tablaidentificadora"/>
              <w:rPr>
                <w:rFonts w:cs="Tahoma"/>
                <w:spacing w:val="-4"/>
                <w:szCs w:val="24"/>
              </w:rPr>
            </w:pPr>
            <w:r w:rsidRPr="000B7FA2">
              <w:rPr>
                <w:rFonts w:cs="Tahoma"/>
                <w:spacing w:val="-4"/>
                <w:szCs w:val="24"/>
              </w:rPr>
              <w:t>Cristian David Morales G</w:t>
            </w:r>
            <w:r w:rsidR="00B61A6E" w:rsidRPr="000B7FA2">
              <w:rPr>
                <w:rFonts w:cs="Tahoma"/>
                <w:spacing w:val="-4"/>
                <w:szCs w:val="24"/>
              </w:rPr>
              <w:t>á</w:t>
            </w:r>
            <w:r w:rsidRPr="000B7FA2">
              <w:rPr>
                <w:rFonts w:cs="Tahoma"/>
                <w:spacing w:val="-4"/>
                <w:szCs w:val="24"/>
              </w:rPr>
              <w:t>lvez</w:t>
            </w:r>
          </w:p>
        </w:tc>
      </w:tr>
      <w:tr w:rsidR="00B25DDF" w:rsidRPr="000B7FA2" w14:paraId="47E5CFE5" w14:textId="77777777" w:rsidTr="00676040">
        <w:trPr>
          <w:trHeight w:val="275"/>
        </w:trPr>
        <w:tc>
          <w:tcPr>
            <w:tcW w:w="3860" w:type="dxa"/>
            <w:tcBorders>
              <w:top w:val="single" w:sz="4" w:space="0" w:color="auto"/>
              <w:left w:val="single" w:sz="4" w:space="0" w:color="auto"/>
              <w:bottom w:val="single" w:sz="4" w:space="0" w:color="auto"/>
              <w:right w:val="single" w:sz="4" w:space="0" w:color="auto"/>
            </w:tcBorders>
          </w:tcPr>
          <w:p w14:paraId="30815CFF" w14:textId="77777777" w:rsidR="00B25DDF" w:rsidRPr="000B7FA2" w:rsidRDefault="00B25DDF" w:rsidP="00DA448A">
            <w:pPr>
              <w:pStyle w:val="Tablaidentificadora"/>
              <w:rPr>
                <w:spacing w:val="-4"/>
                <w:szCs w:val="24"/>
              </w:rPr>
            </w:pPr>
            <w:r w:rsidRPr="000B7FA2">
              <w:rPr>
                <w:spacing w:val="-4"/>
                <w:szCs w:val="24"/>
              </w:rPr>
              <w:t>Cédula de ciudadanía:</w:t>
            </w:r>
          </w:p>
        </w:tc>
        <w:tc>
          <w:tcPr>
            <w:tcW w:w="4929" w:type="dxa"/>
            <w:tcBorders>
              <w:top w:val="single" w:sz="4" w:space="0" w:color="auto"/>
              <w:left w:val="single" w:sz="4" w:space="0" w:color="auto"/>
              <w:bottom w:val="single" w:sz="4" w:space="0" w:color="auto"/>
              <w:right w:val="single" w:sz="4" w:space="0" w:color="auto"/>
            </w:tcBorders>
          </w:tcPr>
          <w:p w14:paraId="6DD96432" w14:textId="77777777" w:rsidR="00B25DDF" w:rsidRPr="000B7FA2" w:rsidRDefault="00D43CAF" w:rsidP="00D43CAF">
            <w:pPr>
              <w:pStyle w:val="Tablaidentificadora"/>
              <w:rPr>
                <w:rFonts w:cs="Tahoma"/>
                <w:spacing w:val="-4"/>
                <w:szCs w:val="24"/>
              </w:rPr>
            </w:pPr>
            <w:r w:rsidRPr="000B7FA2">
              <w:rPr>
                <w:rFonts w:cs="Tahoma"/>
                <w:spacing w:val="-4"/>
                <w:szCs w:val="24"/>
              </w:rPr>
              <w:t>1.093.222.896 de Santa Rosa de Cabal (Rda.)</w:t>
            </w:r>
          </w:p>
        </w:tc>
      </w:tr>
      <w:tr w:rsidR="00B25DDF" w:rsidRPr="000B7FA2" w14:paraId="05344488" w14:textId="77777777" w:rsidTr="00676040">
        <w:trPr>
          <w:trHeight w:val="259"/>
        </w:trPr>
        <w:tc>
          <w:tcPr>
            <w:tcW w:w="3860" w:type="dxa"/>
            <w:tcBorders>
              <w:top w:val="single" w:sz="4" w:space="0" w:color="auto"/>
              <w:left w:val="single" w:sz="4" w:space="0" w:color="auto"/>
              <w:bottom w:val="single" w:sz="4" w:space="0" w:color="auto"/>
              <w:right w:val="single" w:sz="4" w:space="0" w:color="auto"/>
            </w:tcBorders>
          </w:tcPr>
          <w:p w14:paraId="5665563D" w14:textId="77777777" w:rsidR="00B25DDF" w:rsidRPr="000B7FA2" w:rsidRDefault="00B25DDF" w:rsidP="00DA448A">
            <w:pPr>
              <w:pStyle w:val="Tablaidentificadora"/>
              <w:rPr>
                <w:spacing w:val="-4"/>
                <w:szCs w:val="24"/>
              </w:rPr>
            </w:pPr>
            <w:r w:rsidRPr="000B7FA2">
              <w:rPr>
                <w:spacing w:val="-4"/>
                <w:szCs w:val="24"/>
              </w:rPr>
              <w:t>Delito:</w:t>
            </w:r>
          </w:p>
        </w:tc>
        <w:tc>
          <w:tcPr>
            <w:tcW w:w="4929" w:type="dxa"/>
            <w:tcBorders>
              <w:top w:val="single" w:sz="4" w:space="0" w:color="auto"/>
              <w:left w:val="single" w:sz="4" w:space="0" w:color="auto"/>
              <w:bottom w:val="single" w:sz="4" w:space="0" w:color="auto"/>
              <w:right w:val="single" w:sz="4" w:space="0" w:color="auto"/>
            </w:tcBorders>
          </w:tcPr>
          <w:p w14:paraId="08AA3808" w14:textId="77777777" w:rsidR="00B25DDF" w:rsidRPr="000B7FA2" w:rsidRDefault="0022355D" w:rsidP="00D43CAF">
            <w:pPr>
              <w:pStyle w:val="Tablaidentificadora"/>
              <w:rPr>
                <w:rFonts w:cs="Tahoma"/>
                <w:spacing w:val="-4"/>
                <w:szCs w:val="24"/>
              </w:rPr>
            </w:pPr>
            <w:r w:rsidRPr="000B7FA2">
              <w:rPr>
                <w:rFonts w:cs="Tahoma"/>
                <w:spacing w:val="-4"/>
                <w:szCs w:val="24"/>
              </w:rPr>
              <w:t>Homicidio agravado</w:t>
            </w:r>
            <w:r w:rsidR="00D43CAF" w:rsidRPr="000B7FA2">
              <w:rPr>
                <w:rFonts w:cs="Tahoma"/>
                <w:spacing w:val="-4"/>
                <w:szCs w:val="24"/>
              </w:rPr>
              <w:t xml:space="preserve"> en concurso con  tentativa de homicidio agravado, lesiones personales dolosas</w:t>
            </w:r>
            <w:r w:rsidR="004D0BDB">
              <w:rPr>
                <w:rFonts w:cs="Tahoma"/>
                <w:spacing w:val="-4"/>
                <w:szCs w:val="24"/>
              </w:rPr>
              <w:t>,</w:t>
            </w:r>
            <w:r w:rsidR="00D43CAF" w:rsidRPr="000B7FA2">
              <w:rPr>
                <w:rFonts w:cs="Tahoma"/>
                <w:spacing w:val="-4"/>
                <w:szCs w:val="24"/>
              </w:rPr>
              <w:t xml:space="preserve"> y fabricación, tráfico, porte o tenencia de armas de fuego.</w:t>
            </w:r>
          </w:p>
        </w:tc>
      </w:tr>
      <w:tr w:rsidR="00B25DDF" w:rsidRPr="000B7FA2" w14:paraId="5226B424" w14:textId="77777777" w:rsidTr="00676040">
        <w:trPr>
          <w:trHeight w:val="259"/>
        </w:trPr>
        <w:tc>
          <w:tcPr>
            <w:tcW w:w="3860" w:type="dxa"/>
            <w:tcBorders>
              <w:top w:val="single" w:sz="4" w:space="0" w:color="auto"/>
              <w:left w:val="single" w:sz="4" w:space="0" w:color="auto"/>
              <w:bottom w:val="single" w:sz="4" w:space="0" w:color="auto"/>
              <w:right w:val="single" w:sz="4" w:space="0" w:color="auto"/>
            </w:tcBorders>
          </w:tcPr>
          <w:p w14:paraId="4135BCAB" w14:textId="77777777" w:rsidR="00B25DDF" w:rsidRPr="000B7FA2" w:rsidRDefault="00B25DDF" w:rsidP="00DA448A">
            <w:pPr>
              <w:pStyle w:val="Tablaidentificadora"/>
              <w:rPr>
                <w:spacing w:val="-4"/>
                <w:szCs w:val="24"/>
              </w:rPr>
            </w:pPr>
            <w:r w:rsidRPr="000B7FA2">
              <w:rPr>
                <w:spacing w:val="-4"/>
                <w:szCs w:val="24"/>
              </w:rPr>
              <w:t>Víctima</w:t>
            </w:r>
            <w:r w:rsidR="00D43CAF" w:rsidRPr="000B7FA2">
              <w:rPr>
                <w:spacing w:val="-4"/>
                <w:szCs w:val="24"/>
              </w:rPr>
              <w:t>s</w:t>
            </w:r>
            <w:r w:rsidRPr="000B7FA2">
              <w:rPr>
                <w:spacing w:val="-4"/>
                <w:szCs w:val="24"/>
              </w:rPr>
              <w:t>:</w:t>
            </w:r>
          </w:p>
        </w:tc>
        <w:tc>
          <w:tcPr>
            <w:tcW w:w="4929" w:type="dxa"/>
            <w:tcBorders>
              <w:top w:val="single" w:sz="4" w:space="0" w:color="auto"/>
              <w:left w:val="single" w:sz="4" w:space="0" w:color="auto"/>
              <w:bottom w:val="single" w:sz="4" w:space="0" w:color="auto"/>
              <w:right w:val="single" w:sz="4" w:space="0" w:color="auto"/>
            </w:tcBorders>
          </w:tcPr>
          <w:p w14:paraId="4593CCDA" w14:textId="77777777" w:rsidR="00B25DDF" w:rsidRPr="000B7FA2" w:rsidRDefault="00D43CAF" w:rsidP="00D43CAF">
            <w:pPr>
              <w:pStyle w:val="Tablaidentificadora"/>
              <w:rPr>
                <w:rFonts w:cs="Tahoma"/>
                <w:spacing w:val="-4"/>
                <w:szCs w:val="24"/>
              </w:rPr>
            </w:pPr>
            <w:r w:rsidRPr="000B7FA2">
              <w:rPr>
                <w:rFonts w:cs="Tahoma"/>
                <w:spacing w:val="-4"/>
                <w:szCs w:val="24"/>
              </w:rPr>
              <w:t>Luisa Fernanda Martínez Márquez, Geovanny Hoyos Ríos, Nancy Ortiz Peláez, Luisa Fernanda Cardona Ospina</w:t>
            </w:r>
            <w:r w:rsidR="00653785">
              <w:rPr>
                <w:rFonts w:cs="Tahoma"/>
                <w:spacing w:val="-4"/>
                <w:szCs w:val="24"/>
              </w:rPr>
              <w:t>,</w:t>
            </w:r>
            <w:r w:rsidRPr="000B7FA2">
              <w:rPr>
                <w:rFonts w:cs="Tahoma"/>
                <w:spacing w:val="-4"/>
                <w:szCs w:val="24"/>
              </w:rPr>
              <w:t xml:space="preserve"> y</w:t>
            </w:r>
            <w:r w:rsidR="008B49C6">
              <w:rPr>
                <w:rFonts w:cs="Tahoma"/>
                <w:spacing w:val="-4"/>
                <w:szCs w:val="24"/>
              </w:rPr>
              <w:t xml:space="preserve"> la</w:t>
            </w:r>
            <w:r w:rsidRPr="000B7FA2">
              <w:rPr>
                <w:rFonts w:cs="Tahoma"/>
                <w:spacing w:val="-4"/>
                <w:szCs w:val="24"/>
              </w:rPr>
              <w:t xml:space="preserve"> menor E.H.M.</w:t>
            </w:r>
          </w:p>
        </w:tc>
      </w:tr>
      <w:tr w:rsidR="00B25DDF" w:rsidRPr="000B7FA2" w14:paraId="0E2C4C7C" w14:textId="77777777" w:rsidTr="00676040">
        <w:trPr>
          <w:trHeight w:val="275"/>
        </w:trPr>
        <w:tc>
          <w:tcPr>
            <w:tcW w:w="3860" w:type="dxa"/>
            <w:tcBorders>
              <w:top w:val="single" w:sz="4" w:space="0" w:color="auto"/>
              <w:left w:val="single" w:sz="4" w:space="0" w:color="auto"/>
              <w:bottom w:val="single" w:sz="4" w:space="0" w:color="auto"/>
              <w:right w:val="single" w:sz="4" w:space="0" w:color="auto"/>
            </w:tcBorders>
          </w:tcPr>
          <w:p w14:paraId="31D9A6F7" w14:textId="77777777" w:rsidR="00B25DDF" w:rsidRPr="000B7FA2" w:rsidRDefault="00B25DDF" w:rsidP="00DA448A">
            <w:pPr>
              <w:pStyle w:val="Tablaidentificadora"/>
              <w:rPr>
                <w:spacing w:val="-4"/>
                <w:szCs w:val="24"/>
              </w:rPr>
            </w:pPr>
            <w:r w:rsidRPr="000B7FA2">
              <w:rPr>
                <w:spacing w:val="-4"/>
                <w:szCs w:val="24"/>
              </w:rPr>
              <w:t>Procedencia:</w:t>
            </w:r>
          </w:p>
        </w:tc>
        <w:tc>
          <w:tcPr>
            <w:tcW w:w="4929" w:type="dxa"/>
            <w:tcBorders>
              <w:top w:val="single" w:sz="4" w:space="0" w:color="auto"/>
              <w:left w:val="single" w:sz="4" w:space="0" w:color="auto"/>
              <w:bottom w:val="single" w:sz="4" w:space="0" w:color="auto"/>
              <w:right w:val="single" w:sz="4" w:space="0" w:color="auto"/>
            </w:tcBorders>
          </w:tcPr>
          <w:p w14:paraId="05E71C10" w14:textId="77777777" w:rsidR="00B25DDF" w:rsidRPr="000B7FA2" w:rsidRDefault="00394431" w:rsidP="00D43CAF">
            <w:pPr>
              <w:pStyle w:val="Tablaidentificadora"/>
              <w:rPr>
                <w:rFonts w:cs="Tahoma"/>
                <w:spacing w:val="-4"/>
                <w:szCs w:val="24"/>
              </w:rPr>
            </w:pPr>
            <w:r w:rsidRPr="000B7FA2">
              <w:rPr>
                <w:rFonts w:cs="Tahoma"/>
                <w:spacing w:val="-4"/>
                <w:szCs w:val="24"/>
              </w:rPr>
              <w:t xml:space="preserve">Juzgado </w:t>
            </w:r>
            <w:r w:rsidR="00726068" w:rsidRPr="000B7FA2">
              <w:rPr>
                <w:rFonts w:cs="Tahoma"/>
                <w:spacing w:val="-4"/>
                <w:szCs w:val="24"/>
              </w:rPr>
              <w:t xml:space="preserve">Penal del </w:t>
            </w:r>
            <w:r w:rsidR="00B41A5C" w:rsidRPr="000B7FA2">
              <w:rPr>
                <w:rFonts w:cs="Tahoma"/>
                <w:spacing w:val="-4"/>
                <w:szCs w:val="24"/>
              </w:rPr>
              <w:t xml:space="preserve">Circuito de </w:t>
            </w:r>
            <w:r w:rsidR="00D43CAF" w:rsidRPr="000B7FA2">
              <w:rPr>
                <w:rFonts w:cs="Tahoma"/>
                <w:spacing w:val="-4"/>
                <w:szCs w:val="24"/>
              </w:rPr>
              <w:t xml:space="preserve">Santa Rosa de Cabal </w:t>
            </w:r>
            <w:r w:rsidRPr="000B7FA2">
              <w:rPr>
                <w:rFonts w:cs="Tahoma"/>
                <w:spacing w:val="-4"/>
                <w:szCs w:val="24"/>
              </w:rPr>
              <w:t>(Rda.)</w:t>
            </w:r>
          </w:p>
        </w:tc>
      </w:tr>
      <w:tr w:rsidR="00B25DDF" w:rsidRPr="000B7FA2" w14:paraId="03C87984" w14:textId="77777777" w:rsidTr="00676040">
        <w:trPr>
          <w:trHeight w:val="275"/>
        </w:trPr>
        <w:tc>
          <w:tcPr>
            <w:tcW w:w="3860" w:type="dxa"/>
            <w:tcBorders>
              <w:top w:val="single" w:sz="4" w:space="0" w:color="auto"/>
              <w:left w:val="single" w:sz="4" w:space="0" w:color="auto"/>
              <w:bottom w:val="single" w:sz="4" w:space="0" w:color="auto"/>
              <w:right w:val="single" w:sz="4" w:space="0" w:color="auto"/>
            </w:tcBorders>
          </w:tcPr>
          <w:p w14:paraId="547EED23" w14:textId="77777777" w:rsidR="00B25DDF" w:rsidRPr="000B7FA2" w:rsidRDefault="00B25DDF" w:rsidP="00DA448A">
            <w:pPr>
              <w:pStyle w:val="Tablaidentificadora"/>
              <w:rPr>
                <w:spacing w:val="-4"/>
                <w:szCs w:val="24"/>
              </w:rPr>
            </w:pPr>
            <w:r w:rsidRPr="000B7FA2">
              <w:rPr>
                <w:spacing w:val="-4"/>
                <w:szCs w:val="24"/>
              </w:rPr>
              <w:t>Asunto:</w:t>
            </w:r>
          </w:p>
        </w:tc>
        <w:tc>
          <w:tcPr>
            <w:tcW w:w="4929" w:type="dxa"/>
            <w:tcBorders>
              <w:top w:val="single" w:sz="4" w:space="0" w:color="auto"/>
              <w:left w:val="single" w:sz="4" w:space="0" w:color="auto"/>
              <w:bottom w:val="single" w:sz="4" w:space="0" w:color="auto"/>
              <w:right w:val="single" w:sz="4" w:space="0" w:color="auto"/>
            </w:tcBorders>
          </w:tcPr>
          <w:p w14:paraId="245C4B7B" w14:textId="77777777" w:rsidR="00B25DDF" w:rsidRPr="000B7FA2" w:rsidRDefault="00394431" w:rsidP="00D43CAF">
            <w:pPr>
              <w:pStyle w:val="Tablaidentificadora"/>
              <w:rPr>
                <w:rFonts w:cs="Tahoma"/>
                <w:spacing w:val="-4"/>
                <w:szCs w:val="24"/>
              </w:rPr>
            </w:pPr>
            <w:r w:rsidRPr="000B7FA2">
              <w:rPr>
                <w:rFonts w:cs="Tahoma"/>
                <w:spacing w:val="-4"/>
                <w:szCs w:val="24"/>
              </w:rPr>
              <w:t>Decide apelación interpuesta por la</w:t>
            </w:r>
            <w:r w:rsidR="0022355D" w:rsidRPr="000B7FA2">
              <w:rPr>
                <w:rFonts w:cs="Tahoma"/>
                <w:spacing w:val="-4"/>
                <w:szCs w:val="24"/>
              </w:rPr>
              <w:t xml:space="preserve"> </w:t>
            </w:r>
            <w:r w:rsidR="00B41A5C" w:rsidRPr="000B7FA2">
              <w:rPr>
                <w:rFonts w:cs="Tahoma"/>
                <w:spacing w:val="-4"/>
                <w:szCs w:val="24"/>
              </w:rPr>
              <w:t xml:space="preserve">defensa </w:t>
            </w:r>
            <w:r w:rsidRPr="000B7FA2">
              <w:rPr>
                <w:rFonts w:cs="Tahoma"/>
                <w:spacing w:val="-4"/>
                <w:szCs w:val="24"/>
              </w:rPr>
              <w:t xml:space="preserve">contra </w:t>
            </w:r>
            <w:r w:rsidR="0022355D" w:rsidRPr="000B7FA2">
              <w:rPr>
                <w:rFonts w:cs="Tahoma"/>
                <w:spacing w:val="-4"/>
                <w:szCs w:val="24"/>
              </w:rPr>
              <w:t>la sentencia</w:t>
            </w:r>
            <w:r w:rsidR="00B41A5C" w:rsidRPr="000B7FA2">
              <w:rPr>
                <w:rFonts w:cs="Tahoma"/>
                <w:spacing w:val="-4"/>
                <w:szCs w:val="24"/>
              </w:rPr>
              <w:t xml:space="preserve"> </w:t>
            </w:r>
            <w:r w:rsidR="008F1F77" w:rsidRPr="000B7FA2">
              <w:rPr>
                <w:rFonts w:cs="Tahoma"/>
                <w:spacing w:val="-4"/>
                <w:szCs w:val="24"/>
              </w:rPr>
              <w:t xml:space="preserve">de fecha </w:t>
            </w:r>
            <w:r w:rsidR="0022355D" w:rsidRPr="000B7FA2">
              <w:rPr>
                <w:rFonts w:cs="Tahoma"/>
                <w:spacing w:val="-4"/>
                <w:szCs w:val="24"/>
              </w:rPr>
              <w:t>ju</w:t>
            </w:r>
            <w:r w:rsidR="00D43CAF" w:rsidRPr="000B7FA2">
              <w:rPr>
                <w:rFonts w:cs="Tahoma"/>
                <w:spacing w:val="-4"/>
                <w:szCs w:val="24"/>
              </w:rPr>
              <w:t>l</w:t>
            </w:r>
            <w:r w:rsidR="0022355D" w:rsidRPr="000B7FA2">
              <w:rPr>
                <w:rFonts w:cs="Tahoma"/>
                <w:spacing w:val="-4"/>
                <w:szCs w:val="24"/>
              </w:rPr>
              <w:t>io 2</w:t>
            </w:r>
            <w:r w:rsidR="00D43CAF" w:rsidRPr="000B7FA2">
              <w:rPr>
                <w:rFonts w:cs="Tahoma"/>
                <w:spacing w:val="-4"/>
                <w:szCs w:val="24"/>
              </w:rPr>
              <w:t>8</w:t>
            </w:r>
            <w:r w:rsidR="0022355D" w:rsidRPr="000B7FA2">
              <w:rPr>
                <w:rFonts w:cs="Tahoma"/>
                <w:spacing w:val="-4"/>
                <w:szCs w:val="24"/>
              </w:rPr>
              <w:t xml:space="preserve"> de 201</w:t>
            </w:r>
            <w:r w:rsidR="00D43CAF" w:rsidRPr="000B7FA2">
              <w:rPr>
                <w:rFonts w:cs="Tahoma"/>
                <w:spacing w:val="-4"/>
                <w:szCs w:val="24"/>
              </w:rPr>
              <w:t>7</w:t>
            </w:r>
            <w:r w:rsidRPr="000B7FA2">
              <w:rPr>
                <w:rFonts w:cs="Tahoma"/>
                <w:spacing w:val="-4"/>
                <w:szCs w:val="24"/>
              </w:rPr>
              <w:t xml:space="preserve">. </w:t>
            </w:r>
            <w:r w:rsidR="00FB3A82" w:rsidRPr="000B7FA2">
              <w:rPr>
                <w:rFonts w:cs="Tahoma"/>
                <w:spacing w:val="-4"/>
                <w:szCs w:val="24"/>
              </w:rPr>
              <w:t>CONFIRMA</w:t>
            </w:r>
          </w:p>
        </w:tc>
      </w:tr>
    </w:tbl>
    <w:p w14:paraId="07DF8989" w14:textId="77777777" w:rsidR="00B25DDF" w:rsidRPr="000B7FA2" w:rsidRDefault="00B01B87" w:rsidP="00B315DC">
      <w:pPr>
        <w:rPr>
          <w:spacing w:val="-4"/>
        </w:rPr>
      </w:pPr>
      <w:r w:rsidRPr="000B7FA2">
        <w:rPr>
          <w:spacing w:val="-4"/>
        </w:rPr>
        <w:lastRenderedPageBreak/>
        <w:t>El Tribunal Superior d</w:t>
      </w:r>
      <w:r w:rsidR="005E41DB" w:rsidRPr="000B7FA2">
        <w:rPr>
          <w:spacing w:val="-4"/>
        </w:rPr>
        <w:t>el Distrito Judicial de Pereira</w:t>
      </w:r>
      <w:r w:rsidRPr="000B7FA2">
        <w:rPr>
          <w:spacing w:val="-4"/>
        </w:rPr>
        <w:t xml:space="preserve"> pronuncia la sen</w:t>
      </w:r>
      <w:r w:rsidR="00247BA4" w:rsidRPr="000B7FA2">
        <w:rPr>
          <w:spacing w:val="-4"/>
        </w:rPr>
        <w:t xml:space="preserve">tencia </w:t>
      </w:r>
      <w:r w:rsidRPr="000B7FA2">
        <w:rPr>
          <w:spacing w:val="-4"/>
        </w:rPr>
        <w:t>en los siguientes términos:</w:t>
      </w:r>
    </w:p>
    <w:p w14:paraId="25ABFB4D" w14:textId="77777777" w:rsidR="00B25DDF" w:rsidRPr="000B7FA2" w:rsidRDefault="00B25DDF" w:rsidP="00D43CAF">
      <w:pPr>
        <w:pStyle w:val="Corpsdetexte2"/>
        <w:jc w:val="center"/>
        <w:rPr>
          <w:spacing w:val="-4"/>
          <w:szCs w:val="24"/>
        </w:rPr>
      </w:pPr>
    </w:p>
    <w:p w14:paraId="51D48B18" w14:textId="77777777" w:rsidR="00B01B87" w:rsidRPr="000B7FA2" w:rsidRDefault="00B01B87" w:rsidP="00B315DC">
      <w:pPr>
        <w:rPr>
          <w:rStyle w:val="Algerian"/>
          <w:spacing w:val="-4"/>
        </w:rPr>
      </w:pPr>
      <w:r w:rsidRPr="000B7FA2">
        <w:rPr>
          <w:rStyle w:val="Algerian"/>
          <w:spacing w:val="-4"/>
        </w:rPr>
        <w:t xml:space="preserve">1.- </w:t>
      </w:r>
      <w:r w:rsidR="009D3DE3" w:rsidRPr="000B7FA2">
        <w:rPr>
          <w:rStyle w:val="Algerian"/>
          <w:spacing w:val="-4"/>
        </w:rPr>
        <w:t>hechos Y precedentes</w:t>
      </w:r>
    </w:p>
    <w:p w14:paraId="61E8F48E" w14:textId="77777777" w:rsidR="00B01B87" w:rsidRPr="000B7FA2" w:rsidRDefault="00B01B87" w:rsidP="00B315DC">
      <w:pPr>
        <w:rPr>
          <w:spacing w:val="-4"/>
          <w:sz w:val="24"/>
          <w:szCs w:val="24"/>
        </w:rPr>
      </w:pPr>
    </w:p>
    <w:p w14:paraId="40FAC773" w14:textId="77777777" w:rsidR="00E83FD3" w:rsidRPr="000B7FA2" w:rsidRDefault="00B01B87" w:rsidP="00CA2C18">
      <w:pPr>
        <w:rPr>
          <w:rStyle w:val="Numeracinttulo"/>
          <w:b w:val="0"/>
          <w:spacing w:val="-4"/>
          <w:sz w:val="26"/>
        </w:rPr>
      </w:pPr>
      <w:r w:rsidRPr="000B7FA2">
        <w:rPr>
          <w:rStyle w:val="Numeracinttulo"/>
          <w:spacing w:val="-4"/>
        </w:rPr>
        <w:t xml:space="preserve">1.1.- </w:t>
      </w:r>
      <w:r w:rsidR="00394431" w:rsidRPr="000B7FA2">
        <w:rPr>
          <w:rStyle w:val="Numeracinttulo"/>
          <w:b w:val="0"/>
          <w:spacing w:val="-4"/>
          <w:sz w:val="26"/>
        </w:rPr>
        <w:t xml:space="preserve">Los </w:t>
      </w:r>
      <w:r w:rsidR="00D43CAF" w:rsidRPr="000B7FA2">
        <w:rPr>
          <w:rStyle w:val="Numeracinttulo"/>
          <w:b w:val="0"/>
          <w:spacing w:val="-4"/>
          <w:sz w:val="26"/>
        </w:rPr>
        <w:t>mismos tuvieron ocurrencia en ju</w:t>
      </w:r>
      <w:r w:rsidR="000741E2" w:rsidRPr="000B7FA2">
        <w:rPr>
          <w:rStyle w:val="Numeracinttulo"/>
          <w:b w:val="0"/>
          <w:spacing w:val="-4"/>
          <w:sz w:val="26"/>
        </w:rPr>
        <w:t>l</w:t>
      </w:r>
      <w:r w:rsidR="00D43CAF" w:rsidRPr="000B7FA2">
        <w:rPr>
          <w:rStyle w:val="Numeracinttulo"/>
          <w:b w:val="0"/>
          <w:spacing w:val="-4"/>
          <w:sz w:val="26"/>
        </w:rPr>
        <w:t>io 1</w:t>
      </w:r>
      <w:r w:rsidR="000741E2" w:rsidRPr="000B7FA2">
        <w:rPr>
          <w:rStyle w:val="Numeracinttulo"/>
          <w:b w:val="0"/>
          <w:spacing w:val="-4"/>
          <w:sz w:val="26"/>
        </w:rPr>
        <w:t>6</w:t>
      </w:r>
      <w:r w:rsidR="00D43CAF" w:rsidRPr="000B7FA2">
        <w:rPr>
          <w:rStyle w:val="Numeracinttulo"/>
          <w:b w:val="0"/>
          <w:spacing w:val="-4"/>
          <w:sz w:val="26"/>
        </w:rPr>
        <w:t xml:space="preserve"> de 2014, siendo aproximadamente las 17:40 horas, cuando fue informada la policía nacional de Santa Rosa que al hospital San Vicente de Paul ingresaron cinco personas</w:t>
      </w:r>
      <w:r w:rsidR="00E83FD3" w:rsidRPr="000B7FA2">
        <w:rPr>
          <w:rStyle w:val="Numeracinttulo"/>
          <w:b w:val="0"/>
          <w:spacing w:val="-4"/>
          <w:sz w:val="26"/>
        </w:rPr>
        <w:t xml:space="preserve"> lesionadas con arma de fuego </w:t>
      </w:r>
      <w:r w:rsidR="00E83FD3" w:rsidRPr="000B7FA2">
        <w:rPr>
          <w:rStyle w:val="Numeracinttulo"/>
          <w:rFonts w:ascii="Verdana" w:hAnsi="Verdana"/>
          <w:b w:val="0"/>
          <w:spacing w:val="-4"/>
          <w:sz w:val="20"/>
          <w:szCs w:val="20"/>
        </w:rPr>
        <w:t>-</w:t>
      </w:r>
      <w:r w:rsidR="00E83FD3" w:rsidRPr="000B7FA2">
        <w:rPr>
          <w:rFonts w:ascii="Verdana" w:hAnsi="Verdana" w:cs="Tahoma"/>
          <w:spacing w:val="-4"/>
          <w:sz w:val="20"/>
          <w:szCs w:val="20"/>
        </w:rPr>
        <w:t>LUISA FERNANDA MARTÍNEZ MÁRQUEZ, GEOVANNY HOYOS RÍOS, NANCY ORTIZ PELÁEZ, LUISA FERNANDA CARDONA OSPINA y la menor E.H.M.-</w:t>
      </w:r>
      <w:r w:rsidR="00D43CAF" w:rsidRPr="000B7FA2">
        <w:rPr>
          <w:rStyle w:val="Numeracinttulo"/>
          <w:b w:val="0"/>
          <w:spacing w:val="-4"/>
          <w:sz w:val="26"/>
        </w:rPr>
        <w:t>, una de las cuales, esto es</w:t>
      </w:r>
      <w:r w:rsidR="004D0BDB">
        <w:rPr>
          <w:rStyle w:val="Numeracinttulo"/>
          <w:b w:val="0"/>
          <w:spacing w:val="-4"/>
          <w:sz w:val="26"/>
        </w:rPr>
        <w:t>,</w:t>
      </w:r>
      <w:r w:rsidR="00D43CAF" w:rsidRPr="000B7FA2">
        <w:rPr>
          <w:rStyle w:val="Numeracinttulo"/>
          <w:b w:val="0"/>
          <w:spacing w:val="-4"/>
          <w:sz w:val="26"/>
        </w:rPr>
        <w:t xml:space="preserve"> LUISA FERNANDA MARTÍNEZ MÁRQUEZ, había fallecido</w:t>
      </w:r>
      <w:r w:rsidR="00E83FD3" w:rsidRPr="000B7FA2">
        <w:rPr>
          <w:rStyle w:val="Numeracinttulo"/>
          <w:b w:val="0"/>
          <w:spacing w:val="-4"/>
          <w:sz w:val="26"/>
        </w:rPr>
        <w:t xml:space="preserve">. Adelantadas las labores investigativas se logró determinar que los hechos </w:t>
      </w:r>
      <w:r w:rsidR="007307E7">
        <w:rPr>
          <w:rStyle w:val="Numeracinttulo"/>
          <w:b w:val="0"/>
          <w:spacing w:val="-4"/>
          <w:sz w:val="26"/>
        </w:rPr>
        <w:t xml:space="preserve">sucedieron </w:t>
      </w:r>
      <w:r w:rsidR="00E83FD3" w:rsidRPr="000B7FA2">
        <w:rPr>
          <w:rStyle w:val="Numeracinttulo"/>
          <w:b w:val="0"/>
          <w:spacing w:val="-4"/>
          <w:sz w:val="26"/>
        </w:rPr>
        <w:t>en el puente de la 31 del barrio La Eugenia de Santa Rosa de Cabal</w:t>
      </w:r>
      <w:r w:rsidR="002C3D79">
        <w:rPr>
          <w:rStyle w:val="Numeracinttulo"/>
          <w:b w:val="0"/>
          <w:spacing w:val="-4"/>
          <w:sz w:val="26"/>
        </w:rPr>
        <w:t xml:space="preserve"> (Rda.)</w:t>
      </w:r>
      <w:r w:rsidR="00E83FD3" w:rsidRPr="000B7FA2">
        <w:rPr>
          <w:rStyle w:val="Numeracinttulo"/>
          <w:b w:val="0"/>
          <w:spacing w:val="-4"/>
          <w:sz w:val="26"/>
        </w:rPr>
        <w:t xml:space="preserve"> y que las personas que dispararon fueron los sujetos conocidos con los alias de “Pachorreo”, “Mierda Seca”</w:t>
      </w:r>
      <w:r w:rsidR="00B61A6E" w:rsidRPr="000B7FA2">
        <w:rPr>
          <w:rStyle w:val="Numeracinttulo"/>
          <w:b w:val="0"/>
          <w:spacing w:val="-4"/>
          <w:sz w:val="26"/>
        </w:rPr>
        <w:t xml:space="preserve"> </w:t>
      </w:r>
      <w:r w:rsidR="00B61A6E" w:rsidRPr="003C35BF">
        <w:rPr>
          <w:rStyle w:val="Numeracinttulo"/>
          <w:rFonts w:ascii="Verdana" w:hAnsi="Verdana"/>
          <w:b w:val="0"/>
          <w:spacing w:val="-4"/>
          <w:sz w:val="20"/>
          <w:szCs w:val="20"/>
        </w:rPr>
        <w:t>-al parecer menor de edad-</w:t>
      </w:r>
      <w:r w:rsidR="00E83FD3" w:rsidRPr="000B7FA2">
        <w:rPr>
          <w:rStyle w:val="Numeracinttulo"/>
          <w:b w:val="0"/>
          <w:spacing w:val="-4"/>
          <w:sz w:val="26"/>
        </w:rPr>
        <w:t xml:space="preserve"> y “El Indio”.</w:t>
      </w:r>
    </w:p>
    <w:p w14:paraId="6FC254C6" w14:textId="77777777" w:rsidR="00E83FD3" w:rsidRPr="000B7FA2" w:rsidRDefault="00E83FD3" w:rsidP="00CA2C18">
      <w:pPr>
        <w:rPr>
          <w:rStyle w:val="Numeracinttulo"/>
          <w:b w:val="0"/>
          <w:spacing w:val="-4"/>
          <w:sz w:val="26"/>
        </w:rPr>
      </w:pPr>
    </w:p>
    <w:p w14:paraId="0D3B3382" w14:textId="77777777" w:rsidR="00E83FD3" w:rsidRPr="000B7FA2" w:rsidRDefault="00E83FD3" w:rsidP="00CA2C18">
      <w:pPr>
        <w:rPr>
          <w:rStyle w:val="Numeracinttulo"/>
          <w:b w:val="0"/>
          <w:spacing w:val="-4"/>
          <w:sz w:val="26"/>
        </w:rPr>
      </w:pPr>
      <w:r w:rsidRPr="000B7FA2">
        <w:rPr>
          <w:rStyle w:val="Numeracinttulo"/>
          <w:b w:val="0"/>
          <w:spacing w:val="-4"/>
          <w:sz w:val="26"/>
        </w:rPr>
        <w:t>Dentro del averiguatorio se establec</w:t>
      </w:r>
      <w:r w:rsidR="003C35BF">
        <w:rPr>
          <w:rStyle w:val="Numeracinttulo"/>
          <w:b w:val="0"/>
          <w:spacing w:val="-4"/>
          <w:sz w:val="26"/>
        </w:rPr>
        <w:t>ió</w:t>
      </w:r>
      <w:r w:rsidRPr="000B7FA2">
        <w:rPr>
          <w:rStyle w:val="Numeracinttulo"/>
          <w:b w:val="0"/>
          <w:spacing w:val="-4"/>
          <w:sz w:val="26"/>
        </w:rPr>
        <w:t xml:space="preserve"> que la persona apodada “Pachorreo” fue identificada como </w:t>
      </w:r>
      <w:r w:rsidRPr="00446EBE">
        <w:rPr>
          <w:rStyle w:val="Numeracinttulo"/>
          <w:spacing w:val="-4"/>
          <w:sz w:val="22"/>
          <w:szCs w:val="22"/>
        </w:rPr>
        <w:t>CRISTIAN DAVID MORALES G</w:t>
      </w:r>
      <w:r w:rsidR="00446EBE">
        <w:rPr>
          <w:rStyle w:val="Numeracinttulo"/>
          <w:spacing w:val="-4"/>
          <w:sz w:val="22"/>
          <w:szCs w:val="22"/>
        </w:rPr>
        <w:t>Á</w:t>
      </w:r>
      <w:r w:rsidRPr="00446EBE">
        <w:rPr>
          <w:rStyle w:val="Numeracinttulo"/>
          <w:spacing w:val="-4"/>
          <w:sz w:val="22"/>
          <w:szCs w:val="22"/>
        </w:rPr>
        <w:t>LVE</w:t>
      </w:r>
      <w:r w:rsidR="00446EBE">
        <w:rPr>
          <w:rStyle w:val="Numeracinttulo"/>
          <w:spacing w:val="-4"/>
          <w:sz w:val="22"/>
          <w:szCs w:val="22"/>
        </w:rPr>
        <w:t>Z</w:t>
      </w:r>
      <w:r w:rsidR="003C35BF">
        <w:rPr>
          <w:rStyle w:val="Numeracinttulo"/>
          <w:spacing w:val="-4"/>
          <w:sz w:val="22"/>
          <w:szCs w:val="22"/>
        </w:rPr>
        <w:t>,</w:t>
      </w:r>
      <w:r w:rsidR="003C35BF">
        <w:rPr>
          <w:rStyle w:val="Numeracinttulo"/>
          <w:b w:val="0"/>
          <w:spacing w:val="-4"/>
          <w:sz w:val="26"/>
        </w:rPr>
        <w:t xml:space="preserve"> y</w:t>
      </w:r>
      <w:r w:rsidRPr="000B7FA2">
        <w:rPr>
          <w:rStyle w:val="Numeracinttulo"/>
          <w:b w:val="0"/>
          <w:spacing w:val="-4"/>
          <w:sz w:val="26"/>
        </w:rPr>
        <w:t xml:space="preserve"> alias “El Indio” como ANDERSON GÓMEZ VALENCIA, contra los cuales se expidieron sendas órdenes de captura.</w:t>
      </w:r>
    </w:p>
    <w:p w14:paraId="3333B434" w14:textId="77777777" w:rsidR="00E83FD3" w:rsidRPr="000B7FA2" w:rsidRDefault="00E83FD3" w:rsidP="00B315DC">
      <w:pPr>
        <w:rPr>
          <w:rStyle w:val="Numeracinttulo"/>
          <w:spacing w:val="-4"/>
          <w:szCs w:val="24"/>
        </w:rPr>
      </w:pPr>
    </w:p>
    <w:p w14:paraId="61950EA6" w14:textId="420E3F48" w:rsidR="00E83FD3" w:rsidRPr="000B7FA2" w:rsidRDefault="00394431" w:rsidP="00B315DC">
      <w:pPr>
        <w:rPr>
          <w:rStyle w:val="Numeracinttulo"/>
          <w:b w:val="0"/>
          <w:spacing w:val="-4"/>
          <w:sz w:val="26"/>
        </w:rPr>
      </w:pPr>
      <w:r w:rsidRPr="000B7FA2">
        <w:rPr>
          <w:rStyle w:val="Numeracinttulo"/>
          <w:spacing w:val="-4"/>
          <w:szCs w:val="24"/>
        </w:rPr>
        <w:t>1.2.-</w:t>
      </w:r>
      <w:r w:rsidRPr="000B7FA2">
        <w:rPr>
          <w:rStyle w:val="Numeracinttulo"/>
          <w:b w:val="0"/>
          <w:spacing w:val="-4"/>
          <w:sz w:val="26"/>
        </w:rPr>
        <w:t xml:space="preserve"> </w:t>
      </w:r>
      <w:r w:rsidR="00E83FD3" w:rsidRPr="000B7FA2">
        <w:rPr>
          <w:rStyle w:val="Numeracinttulo"/>
          <w:b w:val="0"/>
          <w:spacing w:val="-4"/>
          <w:sz w:val="26"/>
        </w:rPr>
        <w:t xml:space="preserve">Una vez se hizo efectiva la aprehensión del señor </w:t>
      </w:r>
      <w:r w:rsidR="00E83FD3" w:rsidRPr="000B7FA2">
        <w:rPr>
          <w:rStyle w:val="Numeracinttulo"/>
          <w:spacing w:val="-4"/>
          <w:sz w:val="22"/>
          <w:szCs w:val="22"/>
        </w:rPr>
        <w:t>MORALES GÁLVEZ</w:t>
      </w:r>
      <w:r w:rsidR="00E83FD3" w:rsidRPr="000B7FA2">
        <w:rPr>
          <w:rStyle w:val="Numeracinttulo"/>
          <w:b w:val="0"/>
          <w:spacing w:val="-4"/>
          <w:sz w:val="26"/>
        </w:rPr>
        <w:t xml:space="preserve"> se r</w:t>
      </w:r>
      <w:r w:rsidR="00CB5299" w:rsidRPr="000B7FA2">
        <w:rPr>
          <w:rStyle w:val="Numeracinttulo"/>
          <w:b w:val="0"/>
          <w:spacing w:val="-4"/>
          <w:sz w:val="26"/>
        </w:rPr>
        <w:t>ealiz</w:t>
      </w:r>
      <w:r w:rsidR="00E83FD3" w:rsidRPr="000B7FA2">
        <w:rPr>
          <w:rStyle w:val="Numeracinttulo"/>
          <w:b w:val="0"/>
          <w:spacing w:val="-4"/>
          <w:sz w:val="26"/>
        </w:rPr>
        <w:t>aron ante el Juzgado Penal Municipal con función de control de Garantías de Santa Rosa de Cabal (Rda.) la</w:t>
      </w:r>
      <w:r w:rsidR="00545F18" w:rsidRPr="000B7FA2">
        <w:rPr>
          <w:rStyle w:val="Numeracinttulo"/>
          <w:b w:val="0"/>
          <w:spacing w:val="-4"/>
          <w:sz w:val="26"/>
        </w:rPr>
        <w:t>s</w:t>
      </w:r>
      <w:r w:rsidR="00E83FD3" w:rsidRPr="000B7FA2">
        <w:rPr>
          <w:rStyle w:val="Numeracinttulo"/>
          <w:b w:val="0"/>
          <w:spacing w:val="-4"/>
          <w:sz w:val="26"/>
        </w:rPr>
        <w:t xml:space="preserve"> audiencias preliminares (septiembre 16 de 2016) de </w:t>
      </w:r>
      <w:r w:rsidR="00726068" w:rsidRPr="000B7FA2">
        <w:rPr>
          <w:rStyle w:val="Numeracinttulo"/>
          <w:b w:val="0"/>
          <w:spacing w:val="-4"/>
          <w:sz w:val="26"/>
        </w:rPr>
        <w:t xml:space="preserve">legalización de </w:t>
      </w:r>
      <w:r w:rsidR="00CB5299" w:rsidRPr="000B7FA2">
        <w:rPr>
          <w:rStyle w:val="Numeracinttulo"/>
          <w:b w:val="0"/>
          <w:spacing w:val="-4"/>
          <w:sz w:val="26"/>
        </w:rPr>
        <w:t xml:space="preserve">aprehensión </w:t>
      </w:r>
      <w:r w:rsidR="00726068" w:rsidRPr="000B7FA2">
        <w:rPr>
          <w:rStyle w:val="Numeracinttulo"/>
          <w:b w:val="0"/>
          <w:spacing w:val="-4"/>
          <w:sz w:val="26"/>
        </w:rPr>
        <w:t xml:space="preserve">y formulación de </w:t>
      </w:r>
      <w:r w:rsidRPr="000B7FA2">
        <w:rPr>
          <w:rStyle w:val="Numeracinttulo"/>
          <w:b w:val="0"/>
          <w:spacing w:val="-4"/>
          <w:sz w:val="26"/>
        </w:rPr>
        <w:t>imputación</w:t>
      </w:r>
      <w:r w:rsidR="00492273">
        <w:rPr>
          <w:rStyle w:val="Numeracinttulo"/>
          <w:b w:val="0"/>
          <w:spacing w:val="-4"/>
          <w:sz w:val="26"/>
        </w:rPr>
        <w:t>, por medio de las cuales</w:t>
      </w:r>
      <w:r w:rsidR="00E83FD3" w:rsidRPr="000B7FA2">
        <w:rPr>
          <w:rStyle w:val="Numeracinttulo"/>
          <w:b w:val="0"/>
          <w:spacing w:val="-4"/>
          <w:sz w:val="26"/>
        </w:rPr>
        <w:t xml:space="preserve"> se le endilgaron </w:t>
      </w:r>
      <w:r w:rsidR="00545F18" w:rsidRPr="000B7FA2">
        <w:rPr>
          <w:rStyle w:val="Numeracinttulo"/>
          <w:b w:val="0"/>
          <w:spacing w:val="-4"/>
          <w:sz w:val="26"/>
        </w:rPr>
        <w:t xml:space="preserve">cargos </w:t>
      </w:r>
      <w:r w:rsidR="00E83FD3" w:rsidRPr="000B7FA2">
        <w:rPr>
          <w:rStyle w:val="Numeracinttulo"/>
          <w:b w:val="0"/>
          <w:spacing w:val="-4"/>
          <w:sz w:val="26"/>
        </w:rPr>
        <w:t xml:space="preserve">por un concurso de punibles de homicidio agravado y tentativa de homicidio agravado </w:t>
      </w:r>
      <w:r w:rsidR="00E83FD3" w:rsidRPr="000B7FA2">
        <w:rPr>
          <w:rStyle w:val="Numeracinttulo"/>
          <w:rFonts w:ascii="Verdana" w:hAnsi="Verdana"/>
          <w:b w:val="0"/>
          <w:spacing w:val="-4"/>
          <w:sz w:val="20"/>
          <w:szCs w:val="20"/>
        </w:rPr>
        <w:t>-arts. 103, 104 numeral 7 y 27 C.P.-</w:t>
      </w:r>
      <w:r w:rsidR="00E83FD3" w:rsidRPr="000B7FA2">
        <w:rPr>
          <w:rStyle w:val="Numeracinttulo"/>
          <w:b w:val="0"/>
          <w:spacing w:val="-4"/>
          <w:sz w:val="26"/>
        </w:rPr>
        <w:t xml:space="preserve">, fabricación, tráfico, porte o tenencia de armas de fuego </w:t>
      </w:r>
      <w:r w:rsidR="00E83FD3" w:rsidRPr="000B7FA2">
        <w:rPr>
          <w:rStyle w:val="Numeracinttulo"/>
          <w:rFonts w:ascii="Verdana" w:hAnsi="Verdana"/>
          <w:b w:val="0"/>
          <w:spacing w:val="-4"/>
          <w:sz w:val="20"/>
          <w:szCs w:val="20"/>
        </w:rPr>
        <w:t>-art. 365 ibídem-</w:t>
      </w:r>
      <w:r w:rsidR="00E83FD3" w:rsidRPr="000B7FA2">
        <w:rPr>
          <w:rStyle w:val="Numeracinttulo"/>
          <w:b w:val="0"/>
          <w:spacing w:val="-4"/>
          <w:sz w:val="26"/>
        </w:rPr>
        <w:t xml:space="preserve"> y lesiones personales culposas </w:t>
      </w:r>
      <w:r w:rsidR="00E83FD3" w:rsidRPr="000B7FA2">
        <w:rPr>
          <w:rStyle w:val="Numeracinttulo"/>
          <w:rFonts w:ascii="Verdana" w:hAnsi="Verdana"/>
          <w:b w:val="0"/>
          <w:spacing w:val="-4"/>
          <w:sz w:val="20"/>
          <w:szCs w:val="20"/>
        </w:rPr>
        <w:t>-art. 111, 112 y 120 C.P.-</w:t>
      </w:r>
      <w:r w:rsidR="00E83FD3" w:rsidRPr="000B7FA2">
        <w:rPr>
          <w:rStyle w:val="Numeracinttulo"/>
          <w:b w:val="0"/>
          <w:spacing w:val="-4"/>
          <w:sz w:val="26"/>
        </w:rPr>
        <w:t xml:space="preserve">, con circunstancias de mayor punibilidad </w:t>
      </w:r>
      <w:r w:rsidR="00E83FD3" w:rsidRPr="000B7FA2">
        <w:rPr>
          <w:rStyle w:val="Numeracinttulo"/>
          <w:rFonts w:ascii="Verdana" w:hAnsi="Verdana"/>
          <w:b w:val="0"/>
          <w:spacing w:val="-4"/>
          <w:sz w:val="20"/>
          <w:szCs w:val="20"/>
        </w:rPr>
        <w:t>-art. 58 numeral 10 ídem-</w:t>
      </w:r>
      <w:r w:rsidR="00E83FD3" w:rsidRPr="000B7FA2">
        <w:rPr>
          <w:rStyle w:val="Numeracinttulo"/>
          <w:b w:val="0"/>
          <w:spacing w:val="-4"/>
          <w:sz w:val="26"/>
        </w:rPr>
        <w:t xml:space="preserve">, los cuales NO </w:t>
      </w:r>
      <w:r w:rsidR="00E83FD3" w:rsidRPr="000B7FA2">
        <w:rPr>
          <w:rStyle w:val="Numeracinttulo"/>
          <w:b w:val="0"/>
          <w:spacing w:val="-4"/>
          <w:sz w:val="26"/>
        </w:rPr>
        <w:lastRenderedPageBreak/>
        <w:t>ACEPTÓ. Así mismo, se le impuso medida de aseguramiento de detención preventiva en establecimiento carcelario.</w:t>
      </w:r>
    </w:p>
    <w:p w14:paraId="2E5FD564" w14:textId="77777777" w:rsidR="004047E7" w:rsidRPr="000B7FA2" w:rsidRDefault="004047E7" w:rsidP="00B315DC">
      <w:pPr>
        <w:rPr>
          <w:rStyle w:val="Numeracinttulo"/>
          <w:b w:val="0"/>
          <w:spacing w:val="-4"/>
          <w:szCs w:val="24"/>
        </w:rPr>
      </w:pPr>
    </w:p>
    <w:p w14:paraId="2D8A2410" w14:textId="77777777" w:rsidR="00DA2F1C" w:rsidRPr="000B7FA2" w:rsidRDefault="004047E7" w:rsidP="003276B3">
      <w:pPr>
        <w:rPr>
          <w:rStyle w:val="Numeracinttulo"/>
          <w:b w:val="0"/>
          <w:spacing w:val="-4"/>
          <w:sz w:val="26"/>
        </w:rPr>
      </w:pPr>
      <w:r w:rsidRPr="000B7FA2">
        <w:rPr>
          <w:rStyle w:val="Numeracinttulo"/>
          <w:spacing w:val="-4"/>
          <w:szCs w:val="24"/>
        </w:rPr>
        <w:t xml:space="preserve">1.3.- </w:t>
      </w:r>
      <w:r w:rsidR="00BF69E4" w:rsidRPr="000B7FA2">
        <w:rPr>
          <w:rStyle w:val="Numeracinttulo"/>
          <w:b w:val="0"/>
          <w:spacing w:val="-4"/>
          <w:sz w:val="26"/>
        </w:rPr>
        <w:t xml:space="preserve">Por </w:t>
      </w:r>
      <w:r w:rsidRPr="000B7FA2">
        <w:rPr>
          <w:rStyle w:val="Numeracinttulo"/>
          <w:b w:val="0"/>
          <w:spacing w:val="-4"/>
          <w:sz w:val="26"/>
        </w:rPr>
        <w:t>lo anterior</w:t>
      </w:r>
      <w:r w:rsidR="00394431" w:rsidRPr="000B7FA2">
        <w:rPr>
          <w:rStyle w:val="Numeracinttulo"/>
          <w:b w:val="0"/>
          <w:spacing w:val="-4"/>
          <w:sz w:val="26"/>
        </w:rPr>
        <w:t xml:space="preserve">, la Fiscalía </w:t>
      </w:r>
      <w:r w:rsidR="00E83FD3" w:rsidRPr="000B7FA2">
        <w:rPr>
          <w:rStyle w:val="Numeracinttulo"/>
          <w:b w:val="0"/>
          <w:spacing w:val="-4"/>
          <w:sz w:val="26"/>
        </w:rPr>
        <w:t xml:space="preserve">presentó escrito de </w:t>
      </w:r>
      <w:r w:rsidR="00394431" w:rsidRPr="000B7FA2">
        <w:rPr>
          <w:rStyle w:val="Numeracinttulo"/>
          <w:b w:val="0"/>
          <w:spacing w:val="-4"/>
          <w:sz w:val="26"/>
        </w:rPr>
        <w:t xml:space="preserve">acusación </w:t>
      </w:r>
      <w:r w:rsidR="00693FFA" w:rsidRPr="000B7FA2">
        <w:rPr>
          <w:rStyle w:val="Numeracinttulo"/>
          <w:b w:val="0"/>
          <w:spacing w:val="-4"/>
          <w:sz w:val="26"/>
        </w:rPr>
        <w:t>(</w:t>
      </w:r>
      <w:r w:rsidR="00E83FD3" w:rsidRPr="000B7FA2">
        <w:rPr>
          <w:rStyle w:val="Numeracinttulo"/>
          <w:b w:val="0"/>
          <w:spacing w:val="-4"/>
          <w:sz w:val="26"/>
        </w:rPr>
        <w:t>noviembre 7 de 2014)</w:t>
      </w:r>
      <w:r w:rsidR="00394431" w:rsidRPr="000B7FA2">
        <w:rPr>
          <w:rStyle w:val="Numeracinttulo"/>
          <w:b w:val="0"/>
          <w:spacing w:val="-4"/>
          <w:sz w:val="26"/>
        </w:rPr>
        <w:t xml:space="preserve"> </w:t>
      </w:r>
      <w:r w:rsidR="007B18BB" w:rsidRPr="000B7FA2">
        <w:rPr>
          <w:rStyle w:val="Numeracinttulo"/>
          <w:b w:val="0"/>
          <w:spacing w:val="-4"/>
          <w:sz w:val="26"/>
        </w:rPr>
        <w:t xml:space="preserve">en contra del señor </w:t>
      </w:r>
      <w:r w:rsidR="00E83FD3" w:rsidRPr="000B7FA2">
        <w:rPr>
          <w:rStyle w:val="Numeracinttulo"/>
          <w:spacing w:val="-4"/>
          <w:sz w:val="22"/>
          <w:szCs w:val="22"/>
        </w:rPr>
        <w:t>MORALES G</w:t>
      </w:r>
      <w:r w:rsidR="00545F18" w:rsidRPr="000B7FA2">
        <w:rPr>
          <w:rStyle w:val="Numeracinttulo"/>
          <w:spacing w:val="-4"/>
          <w:sz w:val="22"/>
          <w:szCs w:val="22"/>
        </w:rPr>
        <w:t>Á</w:t>
      </w:r>
      <w:r w:rsidR="00E83FD3" w:rsidRPr="000B7FA2">
        <w:rPr>
          <w:rStyle w:val="Numeracinttulo"/>
          <w:spacing w:val="-4"/>
          <w:sz w:val="22"/>
          <w:szCs w:val="22"/>
        </w:rPr>
        <w:t>LVEZ</w:t>
      </w:r>
      <w:r w:rsidR="00E83FD3" w:rsidRPr="000B7FA2">
        <w:rPr>
          <w:rStyle w:val="Numeracinttulo"/>
          <w:b w:val="0"/>
          <w:spacing w:val="-4"/>
          <w:sz w:val="26"/>
        </w:rPr>
        <w:t>, en el cual se varió el cargo de lesiones personales culposas a dolosas</w:t>
      </w:r>
      <w:r w:rsidR="002466EA" w:rsidRPr="000B7FA2">
        <w:rPr>
          <w:rStyle w:val="Numeracinttulo"/>
          <w:b w:val="0"/>
          <w:spacing w:val="-4"/>
          <w:sz w:val="26"/>
        </w:rPr>
        <w:t xml:space="preserve">, cuyo conocimiento le </w:t>
      </w:r>
      <w:r w:rsidR="007B18BB" w:rsidRPr="000B7FA2">
        <w:rPr>
          <w:rStyle w:val="Numeracinttulo"/>
          <w:b w:val="0"/>
          <w:spacing w:val="-4"/>
          <w:sz w:val="26"/>
        </w:rPr>
        <w:t>correspondió al Juzgado Pen</w:t>
      </w:r>
      <w:r w:rsidR="00BB4DD4" w:rsidRPr="000B7FA2">
        <w:rPr>
          <w:rStyle w:val="Numeracinttulo"/>
          <w:b w:val="0"/>
          <w:spacing w:val="-4"/>
          <w:sz w:val="26"/>
        </w:rPr>
        <w:t>al del Circuito</w:t>
      </w:r>
      <w:r w:rsidR="002466EA" w:rsidRPr="000B7FA2">
        <w:rPr>
          <w:rStyle w:val="Numeracinttulo"/>
          <w:b w:val="0"/>
          <w:spacing w:val="-4"/>
          <w:sz w:val="26"/>
        </w:rPr>
        <w:t xml:space="preserve"> de Santa Rosa de Cabal (Rda.)</w:t>
      </w:r>
      <w:r w:rsidR="00BB4DD4" w:rsidRPr="000B7FA2">
        <w:rPr>
          <w:rStyle w:val="Numeracinttulo"/>
          <w:b w:val="0"/>
          <w:spacing w:val="-4"/>
          <w:sz w:val="26"/>
        </w:rPr>
        <w:t>, cuy</w:t>
      </w:r>
      <w:r w:rsidR="002466EA" w:rsidRPr="000B7FA2">
        <w:rPr>
          <w:rStyle w:val="Numeracinttulo"/>
          <w:b w:val="0"/>
          <w:spacing w:val="-4"/>
          <w:sz w:val="26"/>
        </w:rPr>
        <w:t>a</w:t>
      </w:r>
      <w:r w:rsidR="00BB4DD4" w:rsidRPr="000B7FA2">
        <w:rPr>
          <w:rStyle w:val="Numeracinttulo"/>
          <w:b w:val="0"/>
          <w:spacing w:val="-4"/>
          <w:sz w:val="26"/>
        </w:rPr>
        <w:t xml:space="preserve"> titular </w:t>
      </w:r>
      <w:r w:rsidR="002466EA" w:rsidRPr="000B7FA2">
        <w:rPr>
          <w:rStyle w:val="Numeracinttulo"/>
          <w:b w:val="0"/>
          <w:spacing w:val="-4"/>
          <w:sz w:val="26"/>
        </w:rPr>
        <w:t xml:space="preserve">convocó para las audiencias de </w:t>
      </w:r>
      <w:r w:rsidR="00264F7C" w:rsidRPr="000B7FA2">
        <w:rPr>
          <w:rStyle w:val="Numeracinttulo"/>
          <w:b w:val="0"/>
          <w:spacing w:val="-4"/>
          <w:sz w:val="26"/>
        </w:rPr>
        <w:t>formulación de acusación (</w:t>
      </w:r>
      <w:r w:rsidR="00CA380D" w:rsidRPr="000B7FA2">
        <w:rPr>
          <w:rStyle w:val="Numeracinttulo"/>
          <w:b w:val="0"/>
          <w:spacing w:val="-4"/>
          <w:sz w:val="26"/>
        </w:rPr>
        <w:t>febrero 9 de 2015</w:t>
      </w:r>
      <w:r w:rsidR="00A30343" w:rsidRPr="000B7FA2">
        <w:rPr>
          <w:rStyle w:val="Numeracinttulo"/>
          <w:b w:val="0"/>
          <w:spacing w:val="-4"/>
          <w:sz w:val="26"/>
        </w:rPr>
        <w:t>),</w:t>
      </w:r>
      <w:r w:rsidR="001E3B31" w:rsidRPr="000B7FA2">
        <w:rPr>
          <w:rStyle w:val="Numeracinttulo"/>
          <w:b w:val="0"/>
          <w:spacing w:val="-4"/>
          <w:sz w:val="26"/>
        </w:rPr>
        <w:t xml:space="preserve"> </w:t>
      </w:r>
      <w:r w:rsidR="00264F7C" w:rsidRPr="000B7FA2">
        <w:rPr>
          <w:rStyle w:val="Numeracinttulo"/>
          <w:b w:val="0"/>
          <w:spacing w:val="-4"/>
          <w:sz w:val="26"/>
        </w:rPr>
        <w:t>preparatoria (</w:t>
      </w:r>
      <w:r w:rsidR="00CA380D" w:rsidRPr="000B7FA2">
        <w:rPr>
          <w:rStyle w:val="Numeracinttulo"/>
          <w:b w:val="0"/>
          <w:spacing w:val="-4"/>
          <w:sz w:val="26"/>
        </w:rPr>
        <w:t>inicio enero 21 de 2016 y se prolongó hasta abril 6 de 2017</w:t>
      </w:r>
      <w:r w:rsidR="00264F7C" w:rsidRPr="000B7FA2">
        <w:rPr>
          <w:rStyle w:val="Numeracinttulo"/>
          <w:b w:val="0"/>
          <w:spacing w:val="-4"/>
          <w:sz w:val="26"/>
        </w:rPr>
        <w:t>)</w:t>
      </w:r>
      <w:r w:rsidR="008065C7" w:rsidRPr="000B7FA2">
        <w:rPr>
          <w:rStyle w:val="Numeracinttulo"/>
          <w:b w:val="0"/>
          <w:spacing w:val="-4"/>
          <w:sz w:val="26"/>
        </w:rPr>
        <w:t xml:space="preserve"> oportunidad ésta última donde la defensa interpuso apelación </w:t>
      </w:r>
      <w:r w:rsidR="00545F18" w:rsidRPr="000B7FA2">
        <w:rPr>
          <w:rStyle w:val="Numeracinttulo"/>
          <w:b w:val="0"/>
          <w:spacing w:val="-4"/>
          <w:sz w:val="26"/>
        </w:rPr>
        <w:t xml:space="preserve">contra la decisión del a quo </w:t>
      </w:r>
      <w:r w:rsidR="00E52B04" w:rsidRPr="000B7FA2">
        <w:rPr>
          <w:rStyle w:val="Numeracinttulo"/>
          <w:b w:val="0"/>
          <w:spacing w:val="-4"/>
          <w:sz w:val="26"/>
        </w:rPr>
        <w:t xml:space="preserve">que </w:t>
      </w:r>
      <w:r w:rsidR="00545F18" w:rsidRPr="000B7FA2">
        <w:rPr>
          <w:rStyle w:val="Numeracinttulo"/>
          <w:b w:val="0"/>
          <w:spacing w:val="-4"/>
          <w:sz w:val="26"/>
        </w:rPr>
        <w:t xml:space="preserve">negó </w:t>
      </w:r>
      <w:r w:rsidR="008065C7" w:rsidRPr="000B7FA2">
        <w:rPr>
          <w:rStyle w:val="Numeracinttulo"/>
          <w:b w:val="0"/>
          <w:spacing w:val="-4"/>
          <w:sz w:val="26"/>
        </w:rPr>
        <w:t>la exclusión de algunos elemento</w:t>
      </w:r>
      <w:r w:rsidR="004D5DB0" w:rsidRPr="000B7FA2">
        <w:rPr>
          <w:rStyle w:val="Numeracinttulo"/>
          <w:b w:val="0"/>
          <w:spacing w:val="-4"/>
          <w:sz w:val="26"/>
        </w:rPr>
        <w:t>s</w:t>
      </w:r>
      <w:r w:rsidR="008065C7" w:rsidRPr="000B7FA2">
        <w:rPr>
          <w:rStyle w:val="Numeracinttulo"/>
          <w:b w:val="0"/>
          <w:spacing w:val="-4"/>
          <w:sz w:val="26"/>
        </w:rPr>
        <w:t xml:space="preserve"> probatorio</w:t>
      </w:r>
      <w:r w:rsidR="004D5DB0" w:rsidRPr="000B7FA2">
        <w:rPr>
          <w:rStyle w:val="Numeracinttulo"/>
          <w:b w:val="0"/>
          <w:spacing w:val="-4"/>
          <w:sz w:val="26"/>
        </w:rPr>
        <w:t>s</w:t>
      </w:r>
      <w:r w:rsidR="008065C7" w:rsidRPr="000B7FA2">
        <w:rPr>
          <w:rStyle w:val="Numeracinttulo"/>
          <w:b w:val="0"/>
          <w:spacing w:val="-4"/>
          <w:sz w:val="26"/>
        </w:rPr>
        <w:t>, la cual fue objeto de confirmación por es</w:t>
      </w:r>
      <w:r w:rsidR="004D5DB0" w:rsidRPr="000B7FA2">
        <w:rPr>
          <w:rStyle w:val="Numeracinttulo"/>
          <w:b w:val="0"/>
          <w:spacing w:val="-4"/>
          <w:sz w:val="26"/>
        </w:rPr>
        <w:t>t</w:t>
      </w:r>
      <w:r w:rsidR="008065C7" w:rsidRPr="000B7FA2">
        <w:rPr>
          <w:rStyle w:val="Numeracinttulo"/>
          <w:b w:val="0"/>
          <w:spacing w:val="-4"/>
          <w:sz w:val="26"/>
        </w:rPr>
        <w:t xml:space="preserve">a Corporación (mayo 2 de 2017) </w:t>
      </w:r>
      <w:r w:rsidR="004D5DB0" w:rsidRPr="000B7FA2">
        <w:rPr>
          <w:rStyle w:val="Numeracinttulo"/>
          <w:b w:val="0"/>
          <w:spacing w:val="-4"/>
          <w:sz w:val="26"/>
        </w:rPr>
        <w:t>habiéndose dado continuación a la audiencia preparatoria (mayo 10 de 2017)</w:t>
      </w:r>
      <w:r w:rsidR="00492273">
        <w:rPr>
          <w:rStyle w:val="Numeracinttulo"/>
          <w:b w:val="0"/>
          <w:spacing w:val="-4"/>
          <w:sz w:val="26"/>
        </w:rPr>
        <w:t>,</w:t>
      </w:r>
      <w:r w:rsidR="004D5DB0" w:rsidRPr="000B7FA2">
        <w:rPr>
          <w:rStyle w:val="Numeracinttulo"/>
          <w:b w:val="0"/>
          <w:spacing w:val="-4"/>
          <w:sz w:val="26"/>
        </w:rPr>
        <w:t xml:space="preserve"> y</w:t>
      </w:r>
      <w:r w:rsidR="00492273">
        <w:rPr>
          <w:rStyle w:val="Numeracinttulo"/>
          <w:b w:val="0"/>
          <w:spacing w:val="-4"/>
          <w:sz w:val="26"/>
        </w:rPr>
        <w:t xml:space="preserve"> a continuación s</w:t>
      </w:r>
      <w:r w:rsidR="004D5DB0" w:rsidRPr="000B7FA2">
        <w:rPr>
          <w:rStyle w:val="Numeracinttulo"/>
          <w:b w:val="0"/>
          <w:spacing w:val="-4"/>
          <w:sz w:val="26"/>
        </w:rPr>
        <w:t xml:space="preserve">e realizó el juicio oral (junio 6 y 8, y julio 5 de 2017) </w:t>
      </w:r>
      <w:r w:rsidR="002F0C34" w:rsidRPr="000B7FA2">
        <w:rPr>
          <w:rStyle w:val="Numeracinttulo"/>
          <w:b w:val="0"/>
          <w:spacing w:val="-4"/>
          <w:sz w:val="26"/>
        </w:rPr>
        <w:t xml:space="preserve">al </w:t>
      </w:r>
      <w:r w:rsidR="004D5DB0" w:rsidRPr="000B7FA2">
        <w:rPr>
          <w:rStyle w:val="Numeracinttulo"/>
          <w:b w:val="0"/>
          <w:spacing w:val="-4"/>
          <w:sz w:val="26"/>
        </w:rPr>
        <w:t xml:space="preserve">cabo </w:t>
      </w:r>
      <w:r w:rsidR="002F0C34" w:rsidRPr="000B7FA2">
        <w:rPr>
          <w:rStyle w:val="Numeracinttulo"/>
          <w:b w:val="0"/>
          <w:spacing w:val="-4"/>
          <w:sz w:val="26"/>
        </w:rPr>
        <w:t>del cual</w:t>
      </w:r>
      <w:r w:rsidR="006309B3" w:rsidRPr="000B7FA2">
        <w:rPr>
          <w:rStyle w:val="Numeracinttulo"/>
          <w:b w:val="0"/>
          <w:spacing w:val="-4"/>
          <w:sz w:val="26"/>
        </w:rPr>
        <w:t xml:space="preserve"> se dio a conocer</w:t>
      </w:r>
      <w:r w:rsidR="00394431" w:rsidRPr="000B7FA2">
        <w:rPr>
          <w:rStyle w:val="Numeracinttulo"/>
          <w:b w:val="0"/>
          <w:spacing w:val="-4"/>
          <w:sz w:val="26"/>
        </w:rPr>
        <w:t xml:space="preserve"> </w:t>
      </w:r>
      <w:r w:rsidR="002F0C34" w:rsidRPr="000B7FA2">
        <w:rPr>
          <w:rStyle w:val="Numeracinttulo"/>
          <w:b w:val="0"/>
          <w:spacing w:val="-4"/>
          <w:sz w:val="26"/>
        </w:rPr>
        <w:t xml:space="preserve">un </w:t>
      </w:r>
      <w:r w:rsidR="00394431" w:rsidRPr="000B7FA2">
        <w:rPr>
          <w:rStyle w:val="Numeracinttulo"/>
          <w:b w:val="0"/>
          <w:spacing w:val="-4"/>
          <w:sz w:val="26"/>
        </w:rPr>
        <w:t>sentido de fallo</w:t>
      </w:r>
      <w:r w:rsidR="005E4E0B" w:rsidRPr="000B7FA2">
        <w:rPr>
          <w:rStyle w:val="Numeracinttulo"/>
          <w:b w:val="0"/>
          <w:spacing w:val="-4"/>
          <w:sz w:val="26"/>
        </w:rPr>
        <w:t xml:space="preserve"> de carácter</w:t>
      </w:r>
      <w:r w:rsidR="002F0C34" w:rsidRPr="000B7FA2">
        <w:rPr>
          <w:rStyle w:val="Numeracinttulo"/>
          <w:b w:val="0"/>
          <w:spacing w:val="-4"/>
          <w:sz w:val="26"/>
        </w:rPr>
        <w:t xml:space="preserve"> </w:t>
      </w:r>
      <w:r w:rsidR="004D5DB0" w:rsidRPr="000B7FA2">
        <w:rPr>
          <w:rStyle w:val="Numeracinttulo"/>
          <w:b w:val="0"/>
          <w:spacing w:val="-4"/>
          <w:sz w:val="26"/>
        </w:rPr>
        <w:t>condenatorio</w:t>
      </w:r>
      <w:r w:rsidR="001E3B31" w:rsidRPr="000B7FA2">
        <w:rPr>
          <w:rStyle w:val="Numeracinttulo"/>
          <w:spacing w:val="-4"/>
          <w:sz w:val="22"/>
          <w:szCs w:val="22"/>
        </w:rPr>
        <w:t>,</w:t>
      </w:r>
      <w:r w:rsidR="001E3B31" w:rsidRPr="000B7FA2">
        <w:rPr>
          <w:rStyle w:val="Numeracinttulo"/>
          <w:b w:val="0"/>
          <w:spacing w:val="-4"/>
          <w:sz w:val="26"/>
        </w:rPr>
        <w:t xml:space="preserve"> </w:t>
      </w:r>
      <w:r w:rsidR="00F23B1D" w:rsidRPr="000B7FA2">
        <w:rPr>
          <w:rStyle w:val="Numeracinttulo"/>
          <w:b w:val="0"/>
          <w:spacing w:val="-4"/>
          <w:sz w:val="26"/>
        </w:rPr>
        <w:t xml:space="preserve">para </w:t>
      </w:r>
      <w:r w:rsidR="004D5DB0" w:rsidRPr="000B7FA2">
        <w:rPr>
          <w:rStyle w:val="Numeracinttulo"/>
          <w:b w:val="0"/>
          <w:spacing w:val="-4"/>
          <w:sz w:val="26"/>
        </w:rPr>
        <w:t xml:space="preserve">proceder luego a </w:t>
      </w:r>
      <w:r w:rsidR="00F23B1D" w:rsidRPr="000B7FA2">
        <w:rPr>
          <w:rStyle w:val="Numeracinttulo"/>
          <w:b w:val="0"/>
          <w:spacing w:val="-4"/>
          <w:sz w:val="26"/>
        </w:rPr>
        <w:t xml:space="preserve">emitir </w:t>
      </w:r>
      <w:r w:rsidR="006309B3" w:rsidRPr="000B7FA2">
        <w:rPr>
          <w:rStyle w:val="Numeracinttulo"/>
          <w:b w:val="0"/>
          <w:spacing w:val="-4"/>
          <w:sz w:val="26"/>
        </w:rPr>
        <w:t>la sentencia respectiva</w:t>
      </w:r>
      <w:r w:rsidR="00394431" w:rsidRPr="000B7FA2">
        <w:rPr>
          <w:rStyle w:val="Numeracinttulo"/>
          <w:b w:val="0"/>
          <w:spacing w:val="-4"/>
          <w:sz w:val="26"/>
        </w:rPr>
        <w:t xml:space="preserve"> </w:t>
      </w:r>
      <w:r w:rsidR="006309B3" w:rsidRPr="000B7FA2">
        <w:rPr>
          <w:rStyle w:val="Numeracinttulo"/>
          <w:b w:val="0"/>
          <w:spacing w:val="-4"/>
          <w:sz w:val="26"/>
        </w:rPr>
        <w:t>(</w:t>
      </w:r>
      <w:r w:rsidR="004D5DB0" w:rsidRPr="000B7FA2">
        <w:rPr>
          <w:rStyle w:val="Numeracinttulo"/>
          <w:b w:val="0"/>
          <w:spacing w:val="-4"/>
          <w:sz w:val="26"/>
        </w:rPr>
        <w:t>julio 28</w:t>
      </w:r>
      <w:r w:rsidR="00394431" w:rsidRPr="000B7FA2">
        <w:rPr>
          <w:rStyle w:val="Numeracinttulo"/>
          <w:b w:val="0"/>
          <w:spacing w:val="-4"/>
          <w:sz w:val="26"/>
        </w:rPr>
        <w:t xml:space="preserve"> de 201</w:t>
      </w:r>
      <w:r w:rsidR="004D5DB0" w:rsidRPr="000B7FA2">
        <w:rPr>
          <w:rStyle w:val="Numeracinttulo"/>
          <w:b w:val="0"/>
          <w:spacing w:val="-4"/>
          <w:sz w:val="26"/>
        </w:rPr>
        <w:t>7</w:t>
      </w:r>
      <w:r w:rsidR="006309B3" w:rsidRPr="000B7FA2">
        <w:rPr>
          <w:rStyle w:val="Numeracinttulo"/>
          <w:b w:val="0"/>
          <w:spacing w:val="-4"/>
          <w:sz w:val="26"/>
        </w:rPr>
        <w:t>)</w:t>
      </w:r>
      <w:r w:rsidR="00B45FB5" w:rsidRPr="000B7FA2">
        <w:rPr>
          <w:rStyle w:val="Numeracinttulo"/>
          <w:b w:val="0"/>
          <w:spacing w:val="-4"/>
          <w:sz w:val="26"/>
        </w:rPr>
        <w:t>, por medio de la cual</w:t>
      </w:r>
      <w:r w:rsidR="006225AC" w:rsidRPr="000B7FA2">
        <w:rPr>
          <w:rStyle w:val="Numeracinttulo"/>
          <w:b w:val="0"/>
          <w:spacing w:val="-4"/>
          <w:sz w:val="26"/>
        </w:rPr>
        <w:t xml:space="preserve">: (i) </w:t>
      </w:r>
      <w:r w:rsidR="001E3B31" w:rsidRPr="000B7FA2">
        <w:rPr>
          <w:rStyle w:val="Numeracinttulo"/>
          <w:b w:val="0"/>
          <w:spacing w:val="-4"/>
          <w:sz w:val="26"/>
        </w:rPr>
        <w:t xml:space="preserve">se </w:t>
      </w:r>
      <w:r w:rsidR="006225AC" w:rsidRPr="000B7FA2">
        <w:rPr>
          <w:rStyle w:val="Numeracinttulo"/>
          <w:b w:val="0"/>
          <w:spacing w:val="-4"/>
          <w:sz w:val="26"/>
        </w:rPr>
        <w:t xml:space="preserve">declaró </w:t>
      </w:r>
      <w:r w:rsidR="00DA2F1C" w:rsidRPr="000B7FA2">
        <w:rPr>
          <w:rStyle w:val="Numeracinttulo"/>
          <w:b w:val="0"/>
          <w:spacing w:val="-4"/>
          <w:sz w:val="26"/>
        </w:rPr>
        <w:t>co</w:t>
      </w:r>
      <w:r w:rsidR="006225AC" w:rsidRPr="000B7FA2">
        <w:rPr>
          <w:rStyle w:val="Numeracinttulo"/>
          <w:b w:val="0"/>
          <w:spacing w:val="-4"/>
          <w:sz w:val="26"/>
        </w:rPr>
        <w:t xml:space="preserve">autor responsable al señor </w:t>
      </w:r>
      <w:r w:rsidR="004D5DB0" w:rsidRPr="000B7FA2">
        <w:rPr>
          <w:rStyle w:val="Numeracinttulo"/>
          <w:spacing w:val="-4"/>
          <w:sz w:val="22"/>
          <w:szCs w:val="22"/>
        </w:rPr>
        <w:t xml:space="preserve">CRISTIAN DAVID MORALES GÁLVEZ </w:t>
      </w:r>
      <w:r w:rsidR="006225AC" w:rsidRPr="000B7FA2">
        <w:rPr>
          <w:rStyle w:val="Numeracinttulo"/>
          <w:b w:val="0"/>
          <w:spacing w:val="-4"/>
          <w:sz w:val="26"/>
        </w:rPr>
        <w:t>de</w:t>
      </w:r>
      <w:r w:rsidR="004D5DB0" w:rsidRPr="000B7FA2">
        <w:rPr>
          <w:rStyle w:val="Numeracinttulo"/>
          <w:b w:val="0"/>
          <w:spacing w:val="-4"/>
          <w:sz w:val="26"/>
        </w:rPr>
        <w:t xml:space="preserve"> los delitos de homicidio agravado, tentativa de homicidio agravado, lesiones personales dolosas</w:t>
      </w:r>
      <w:r w:rsidR="00492273">
        <w:rPr>
          <w:rStyle w:val="Numeracinttulo"/>
          <w:b w:val="0"/>
          <w:spacing w:val="-4"/>
          <w:sz w:val="26"/>
        </w:rPr>
        <w:t>,</w:t>
      </w:r>
      <w:r w:rsidR="004D5DB0" w:rsidRPr="000B7FA2">
        <w:rPr>
          <w:rStyle w:val="Numeracinttulo"/>
          <w:b w:val="0"/>
          <w:spacing w:val="-4"/>
          <w:sz w:val="26"/>
        </w:rPr>
        <w:t xml:space="preserve"> y fabricación, tráfico, porte o tenencia de armas de fuego</w:t>
      </w:r>
      <w:r w:rsidR="00B45FB5" w:rsidRPr="000B7FA2">
        <w:rPr>
          <w:rStyle w:val="Numeracinttulo"/>
          <w:b w:val="0"/>
          <w:spacing w:val="-4"/>
          <w:sz w:val="26"/>
        </w:rPr>
        <w:t xml:space="preserve">; (ii) se condenó al </w:t>
      </w:r>
      <w:r w:rsidR="001E3B31" w:rsidRPr="000B7FA2">
        <w:rPr>
          <w:rStyle w:val="Numeracinttulo"/>
          <w:b w:val="0"/>
          <w:spacing w:val="-4"/>
          <w:sz w:val="26"/>
        </w:rPr>
        <w:t xml:space="preserve">antes mencionado </w:t>
      </w:r>
      <w:r w:rsidR="00B45FB5" w:rsidRPr="000B7FA2">
        <w:rPr>
          <w:rStyle w:val="Numeracinttulo"/>
          <w:b w:val="0"/>
          <w:spacing w:val="-4"/>
          <w:sz w:val="26"/>
        </w:rPr>
        <w:t>a</w:t>
      </w:r>
      <w:r w:rsidR="006225AC" w:rsidRPr="000B7FA2">
        <w:rPr>
          <w:rStyle w:val="Numeracinttulo"/>
          <w:b w:val="0"/>
          <w:spacing w:val="-4"/>
          <w:sz w:val="26"/>
        </w:rPr>
        <w:t xml:space="preserve"> la pena de </w:t>
      </w:r>
      <w:r w:rsidR="004D5DB0" w:rsidRPr="000B7FA2">
        <w:rPr>
          <w:rStyle w:val="Numeracinttulo"/>
          <w:b w:val="0"/>
          <w:spacing w:val="-4"/>
          <w:sz w:val="26"/>
        </w:rPr>
        <w:t>52 años y 7 meses de prisión</w:t>
      </w:r>
      <w:r w:rsidR="00492273">
        <w:rPr>
          <w:rStyle w:val="Numeracinttulo"/>
          <w:b w:val="0"/>
          <w:spacing w:val="-4"/>
          <w:sz w:val="26"/>
        </w:rPr>
        <w:t>,</w:t>
      </w:r>
      <w:r w:rsidR="004D5DB0" w:rsidRPr="000B7FA2">
        <w:rPr>
          <w:rStyle w:val="Numeracinttulo"/>
          <w:b w:val="0"/>
          <w:spacing w:val="-4"/>
          <w:sz w:val="26"/>
        </w:rPr>
        <w:t xml:space="preserve"> y multa de 7.5 salarios; (iii) a la </w:t>
      </w:r>
      <w:r w:rsidR="00E922A8" w:rsidRPr="000B7FA2">
        <w:rPr>
          <w:rStyle w:val="Numeracinttulo"/>
          <w:b w:val="0"/>
          <w:spacing w:val="-4"/>
          <w:sz w:val="26"/>
        </w:rPr>
        <w:t xml:space="preserve">inhabilitación </w:t>
      </w:r>
      <w:r w:rsidR="00F03F35" w:rsidRPr="000B7FA2">
        <w:rPr>
          <w:rStyle w:val="Numeracinttulo"/>
          <w:b w:val="0"/>
          <w:spacing w:val="-4"/>
          <w:sz w:val="26"/>
        </w:rPr>
        <w:t xml:space="preserve">en </w:t>
      </w:r>
      <w:r w:rsidR="00E922A8" w:rsidRPr="000B7FA2">
        <w:rPr>
          <w:rStyle w:val="Numeracinttulo"/>
          <w:b w:val="0"/>
          <w:spacing w:val="-4"/>
          <w:sz w:val="26"/>
        </w:rPr>
        <w:t>el ejercicio de derechos y funciones públicas por 20 años</w:t>
      </w:r>
      <w:r w:rsidR="00492273">
        <w:rPr>
          <w:rStyle w:val="Numeracinttulo"/>
          <w:b w:val="0"/>
          <w:spacing w:val="-4"/>
          <w:sz w:val="26"/>
        </w:rPr>
        <w:t xml:space="preserve">, lo mismo que </w:t>
      </w:r>
      <w:r w:rsidR="004D5DB0" w:rsidRPr="000B7FA2">
        <w:rPr>
          <w:rStyle w:val="Numeracinttulo"/>
          <w:b w:val="0"/>
          <w:spacing w:val="-4"/>
          <w:sz w:val="26"/>
        </w:rPr>
        <w:t>a la privación del derecho a tenencia o porte de armas por 6 meses</w:t>
      </w:r>
      <w:r w:rsidR="00B45FB5" w:rsidRPr="000B7FA2">
        <w:rPr>
          <w:rStyle w:val="Numeracinttulo"/>
          <w:b w:val="0"/>
          <w:spacing w:val="-4"/>
          <w:sz w:val="26"/>
        </w:rPr>
        <w:t>; y (i</w:t>
      </w:r>
      <w:r w:rsidR="001E3B31" w:rsidRPr="000B7FA2">
        <w:rPr>
          <w:rStyle w:val="Numeracinttulo"/>
          <w:b w:val="0"/>
          <w:spacing w:val="-4"/>
          <w:sz w:val="26"/>
        </w:rPr>
        <w:t>v</w:t>
      </w:r>
      <w:r w:rsidR="00B45FB5" w:rsidRPr="000B7FA2">
        <w:rPr>
          <w:rStyle w:val="Numeracinttulo"/>
          <w:b w:val="0"/>
          <w:spacing w:val="-4"/>
          <w:sz w:val="26"/>
        </w:rPr>
        <w:t>) se</w:t>
      </w:r>
      <w:r w:rsidR="006225AC" w:rsidRPr="000B7FA2">
        <w:rPr>
          <w:rStyle w:val="Numeracinttulo"/>
          <w:b w:val="0"/>
          <w:spacing w:val="-4"/>
          <w:sz w:val="26"/>
        </w:rPr>
        <w:t xml:space="preserve"> le negó </w:t>
      </w:r>
      <w:r w:rsidR="004D5DB0" w:rsidRPr="000B7FA2">
        <w:rPr>
          <w:rStyle w:val="Numeracinttulo"/>
          <w:b w:val="0"/>
          <w:spacing w:val="-4"/>
          <w:sz w:val="26"/>
        </w:rPr>
        <w:t>la suspensión de la ejecución condicional de la pena</w:t>
      </w:r>
      <w:r w:rsidR="006225AC" w:rsidRPr="000B7FA2">
        <w:rPr>
          <w:rStyle w:val="Numeracinttulo"/>
          <w:b w:val="0"/>
          <w:spacing w:val="-4"/>
          <w:sz w:val="26"/>
        </w:rPr>
        <w:t>.</w:t>
      </w:r>
    </w:p>
    <w:p w14:paraId="27963F46" w14:textId="77777777" w:rsidR="00DA2F1C" w:rsidRPr="000B7FA2" w:rsidRDefault="00DA2F1C" w:rsidP="003276B3">
      <w:pPr>
        <w:rPr>
          <w:rStyle w:val="Numeracinttulo"/>
          <w:b w:val="0"/>
          <w:spacing w:val="-4"/>
          <w:sz w:val="26"/>
        </w:rPr>
      </w:pPr>
    </w:p>
    <w:p w14:paraId="4A062284" w14:textId="77777777" w:rsidR="00894B6A" w:rsidRPr="000B7FA2" w:rsidRDefault="00394431" w:rsidP="003276B3">
      <w:pPr>
        <w:rPr>
          <w:rStyle w:val="Numeracinttulo"/>
          <w:b w:val="0"/>
          <w:spacing w:val="-4"/>
          <w:sz w:val="26"/>
        </w:rPr>
      </w:pPr>
      <w:r w:rsidRPr="000B7FA2">
        <w:rPr>
          <w:rStyle w:val="Numeracinttulo"/>
          <w:spacing w:val="-4"/>
          <w:szCs w:val="24"/>
        </w:rPr>
        <w:t>1.</w:t>
      </w:r>
      <w:r w:rsidR="006225AC" w:rsidRPr="000B7FA2">
        <w:rPr>
          <w:rStyle w:val="Numeracinttulo"/>
          <w:spacing w:val="-4"/>
          <w:szCs w:val="24"/>
        </w:rPr>
        <w:t>4</w:t>
      </w:r>
      <w:r w:rsidRPr="000B7FA2">
        <w:rPr>
          <w:rStyle w:val="Numeracinttulo"/>
          <w:spacing w:val="-4"/>
          <w:szCs w:val="24"/>
        </w:rPr>
        <w:t>.-</w:t>
      </w:r>
      <w:r w:rsidR="00287E1D" w:rsidRPr="000B7FA2">
        <w:rPr>
          <w:rStyle w:val="Numeracinttulo"/>
          <w:b w:val="0"/>
          <w:spacing w:val="-4"/>
          <w:sz w:val="26"/>
        </w:rPr>
        <w:t xml:space="preserve"> Para llegar a tal conclusión la </w:t>
      </w:r>
      <w:r w:rsidRPr="000B7FA2">
        <w:rPr>
          <w:rStyle w:val="Numeracinttulo"/>
          <w:b w:val="0"/>
          <w:spacing w:val="-4"/>
          <w:sz w:val="26"/>
        </w:rPr>
        <w:t>funcionari</w:t>
      </w:r>
      <w:r w:rsidR="00544163" w:rsidRPr="000B7FA2">
        <w:rPr>
          <w:rStyle w:val="Numeracinttulo"/>
          <w:b w:val="0"/>
          <w:spacing w:val="-4"/>
          <w:sz w:val="26"/>
        </w:rPr>
        <w:t>a</w:t>
      </w:r>
      <w:r w:rsidRPr="000B7FA2">
        <w:rPr>
          <w:rStyle w:val="Numeracinttulo"/>
          <w:b w:val="0"/>
          <w:spacing w:val="-4"/>
          <w:sz w:val="26"/>
        </w:rPr>
        <w:t xml:space="preserve"> a quo</w:t>
      </w:r>
      <w:r w:rsidR="00287E1D" w:rsidRPr="000B7FA2">
        <w:rPr>
          <w:rStyle w:val="Numeracinttulo"/>
          <w:b w:val="0"/>
          <w:spacing w:val="-4"/>
          <w:sz w:val="26"/>
        </w:rPr>
        <w:t xml:space="preserve"> estimó que la prueba aportada por la defensa no alcanzó a desvirtuar la teoría </w:t>
      </w:r>
      <w:r w:rsidR="00E94755">
        <w:rPr>
          <w:rStyle w:val="Numeracinttulo"/>
          <w:b w:val="0"/>
          <w:spacing w:val="-4"/>
          <w:sz w:val="26"/>
        </w:rPr>
        <w:t xml:space="preserve">del caso </w:t>
      </w:r>
      <w:r w:rsidR="00287E1D" w:rsidRPr="000B7FA2">
        <w:rPr>
          <w:rStyle w:val="Numeracinttulo"/>
          <w:b w:val="0"/>
          <w:spacing w:val="-4"/>
          <w:sz w:val="26"/>
        </w:rPr>
        <w:t xml:space="preserve">de la </w:t>
      </w:r>
      <w:r w:rsidR="00E94755">
        <w:rPr>
          <w:rStyle w:val="Numeracinttulo"/>
          <w:b w:val="0"/>
          <w:spacing w:val="-4"/>
          <w:sz w:val="26"/>
        </w:rPr>
        <w:t>F</w:t>
      </w:r>
      <w:r w:rsidR="00287E1D" w:rsidRPr="000B7FA2">
        <w:rPr>
          <w:rStyle w:val="Numeracinttulo"/>
          <w:b w:val="0"/>
          <w:spacing w:val="-4"/>
          <w:sz w:val="26"/>
        </w:rPr>
        <w:t>iscalía, máxime que los señores EDWARD ANTONI</w:t>
      </w:r>
      <w:r w:rsidR="00E94755">
        <w:rPr>
          <w:rStyle w:val="Numeracinttulo"/>
          <w:b w:val="0"/>
          <w:spacing w:val="-4"/>
          <w:sz w:val="26"/>
        </w:rPr>
        <w:t>O RIASCOS y LUZ STELLA GONZÁLEZ</w:t>
      </w:r>
      <w:r w:rsidR="00287E1D" w:rsidRPr="000B7FA2">
        <w:rPr>
          <w:rStyle w:val="Numeracinttulo"/>
          <w:b w:val="0"/>
          <w:spacing w:val="-4"/>
          <w:sz w:val="26"/>
        </w:rPr>
        <w:t xml:space="preserve"> no estaban presentes en el sitio de los hechos y solo refirieron que se </w:t>
      </w:r>
      <w:r w:rsidR="00E52B04" w:rsidRPr="000B7FA2">
        <w:rPr>
          <w:rStyle w:val="Numeracinttulo"/>
          <w:b w:val="0"/>
          <w:spacing w:val="-4"/>
          <w:sz w:val="26"/>
        </w:rPr>
        <w:t xml:space="preserve">hallaban </w:t>
      </w:r>
      <w:r w:rsidR="00287E1D" w:rsidRPr="000B7FA2">
        <w:rPr>
          <w:rStyle w:val="Numeracinttulo"/>
          <w:b w:val="0"/>
          <w:spacing w:val="-4"/>
          <w:sz w:val="26"/>
        </w:rPr>
        <w:t xml:space="preserve">con el procesado para ese instante, aunque las manifestaciones esgrimidas por </w:t>
      </w:r>
      <w:r w:rsidR="00E52B04" w:rsidRPr="000B7FA2">
        <w:rPr>
          <w:rStyle w:val="Numeracinttulo"/>
          <w:b w:val="0"/>
          <w:spacing w:val="-4"/>
          <w:sz w:val="26"/>
        </w:rPr>
        <w:t>e</w:t>
      </w:r>
      <w:r w:rsidR="00894B6A" w:rsidRPr="000B7FA2">
        <w:rPr>
          <w:rStyle w:val="Numeracinttulo"/>
          <w:b w:val="0"/>
          <w:spacing w:val="-4"/>
          <w:sz w:val="26"/>
        </w:rPr>
        <w:t xml:space="preserve">stos </w:t>
      </w:r>
      <w:r w:rsidR="00287E1D" w:rsidRPr="000B7FA2">
        <w:rPr>
          <w:rStyle w:val="Numeracinttulo"/>
          <w:b w:val="0"/>
          <w:spacing w:val="-4"/>
          <w:sz w:val="26"/>
        </w:rPr>
        <w:t>no co</w:t>
      </w:r>
      <w:r w:rsidR="00E94755">
        <w:rPr>
          <w:rStyle w:val="Numeracinttulo"/>
          <w:b w:val="0"/>
          <w:spacing w:val="-4"/>
          <w:sz w:val="26"/>
        </w:rPr>
        <w:t>ncuerdan entre sí, y en ellas</w:t>
      </w:r>
      <w:r w:rsidR="00287E1D" w:rsidRPr="000B7FA2">
        <w:rPr>
          <w:rStyle w:val="Numeracinttulo"/>
          <w:b w:val="0"/>
          <w:spacing w:val="-4"/>
          <w:sz w:val="26"/>
        </w:rPr>
        <w:t xml:space="preserve"> se destaca que cada uno refirió que </w:t>
      </w:r>
      <w:r w:rsidR="00287E1D" w:rsidRPr="000B7FA2">
        <w:rPr>
          <w:rStyle w:val="Numeracinttulo"/>
          <w:spacing w:val="-4"/>
          <w:sz w:val="22"/>
          <w:szCs w:val="22"/>
        </w:rPr>
        <w:t>CRISTIAN DAVID</w:t>
      </w:r>
      <w:r w:rsidR="00287E1D" w:rsidRPr="000B7FA2">
        <w:rPr>
          <w:rStyle w:val="Numeracinttulo"/>
          <w:b w:val="0"/>
          <w:spacing w:val="-4"/>
          <w:sz w:val="26"/>
        </w:rPr>
        <w:t xml:space="preserve"> salió de dicha vivienda a una hora distinta </w:t>
      </w:r>
      <w:r w:rsidR="00287E1D" w:rsidRPr="000B7FA2">
        <w:rPr>
          <w:rStyle w:val="Numeracinttulo"/>
          <w:rFonts w:ascii="Verdana" w:hAnsi="Verdana"/>
          <w:b w:val="0"/>
          <w:spacing w:val="-4"/>
          <w:sz w:val="20"/>
          <w:szCs w:val="20"/>
        </w:rPr>
        <w:t>-</w:t>
      </w:r>
      <w:r w:rsidR="00287E1D" w:rsidRPr="000B7FA2">
        <w:rPr>
          <w:rStyle w:val="Numeracinttulo"/>
          <w:rFonts w:ascii="Verdana" w:hAnsi="Verdana"/>
          <w:b w:val="0"/>
          <w:spacing w:val="-4"/>
          <w:sz w:val="20"/>
          <w:szCs w:val="20"/>
        </w:rPr>
        <w:lastRenderedPageBreak/>
        <w:t>5:15 según la dama y 5:40 de acuerdo al joven-</w:t>
      </w:r>
      <w:r w:rsidR="00287E1D" w:rsidRPr="000B7FA2">
        <w:rPr>
          <w:rStyle w:val="Numeracinttulo"/>
          <w:b w:val="0"/>
          <w:spacing w:val="-4"/>
          <w:sz w:val="26"/>
        </w:rPr>
        <w:t xml:space="preserve"> lo que deja un margen de media hora en la que pudo haber cometido el hecho,</w:t>
      </w:r>
      <w:r w:rsidR="004E63BD" w:rsidRPr="000B7FA2">
        <w:rPr>
          <w:rStyle w:val="Numeracinttulo"/>
          <w:b w:val="0"/>
          <w:spacing w:val="-4"/>
          <w:sz w:val="26"/>
        </w:rPr>
        <w:t xml:space="preserve"> siendo </w:t>
      </w:r>
      <w:r w:rsidR="00894B6A" w:rsidRPr="000B7FA2">
        <w:rPr>
          <w:rStyle w:val="Numeracinttulo"/>
          <w:b w:val="0"/>
          <w:spacing w:val="-4"/>
          <w:sz w:val="26"/>
        </w:rPr>
        <w:t xml:space="preserve">clara </w:t>
      </w:r>
      <w:r w:rsidR="004E63BD" w:rsidRPr="000B7FA2">
        <w:rPr>
          <w:rStyle w:val="Numeracinttulo"/>
          <w:b w:val="0"/>
          <w:spacing w:val="-4"/>
          <w:sz w:val="26"/>
        </w:rPr>
        <w:t>su</w:t>
      </w:r>
      <w:r w:rsidR="00894B6A" w:rsidRPr="000B7FA2">
        <w:rPr>
          <w:rStyle w:val="Numeracinttulo"/>
          <w:b w:val="0"/>
          <w:spacing w:val="-4"/>
          <w:sz w:val="26"/>
        </w:rPr>
        <w:t xml:space="preserve"> intención de colaborarle al declarar que se encontraba con ellos, pero las circunstancias de cómo llegó y lo que hizo en esa vivienda no son creíbles.</w:t>
      </w:r>
    </w:p>
    <w:p w14:paraId="686703BB" w14:textId="77777777" w:rsidR="00894B6A" w:rsidRPr="000B7FA2" w:rsidRDefault="00894B6A" w:rsidP="003276B3">
      <w:pPr>
        <w:rPr>
          <w:rStyle w:val="Numeracinttulo"/>
          <w:b w:val="0"/>
          <w:spacing w:val="-4"/>
          <w:sz w:val="26"/>
        </w:rPr>
      </w:pPr>
    </w:p>
    <w:p w14:paraId="53071EB5" w14:textId="77777777" w:rsidR="00894B6A" w:rsidRPr="000B7FA2" w:rsidRDefault="00894B6A" w:rsidP="003276B3">
      <w:pPr>
        <w:rPr>
          <w:rStyle w:val="Numeracinttulo"/>
          <w:b w:val="0"/>
          <w:spacing w:val="-4"/>
          <w:sz w:val="26"/>
        </w:rPr>
      </w:pPr>
      <w:r w:rsidRPr="000B7FA2">
        <w:rPr>
          <w:rStyle w:val="Numeracinttulo"/>
          <w:b w:val="0"/>
          <w:spacing w:val="-4"/>
          <w:sz w:val="26"/>
        </w:rPr>
        <w:t xml:space="preserve">Así mismo la versión de DAVID GIRALDO SÁNCHEZ, quien </w:t>
      </w:r>
      <w:r w:rsidR="00E94755">
        <w:rPr>
          <w:rStyle w:val="Numeracinttulo"/>
          <w:b w:val="0"/>
          <w:spacing w:val="-4"/>
          <w:sz w:val="26"/>
        </w:rPr>
        <w:t>estaba en el lugar de los acontecimientos</w:t>
      </w:r>
      <w:r w:rsidR="00134407">
        <w:rPr>
          <w:rStyle w:val="Numeracinttulo"/>
          <w:b w:val="0"/>
          <w:spacing w:val="-4"/>
          <w:sz w:val="26"/>
        </w:rPr>
        <w:t>,</w:t>
      </w:r>
      <w:r w:rsidRPr="000B7FA2">
        <w:rPr>
          <w:rStyle w:val="Numeracinttulo"/>
          <w:b w:val="0"/>
          <w:spacing w:val="-4"/>
          <w:sz w:val="26"/>
        </w:rPr>
        <w:t xml:space="preserve"> tampoco merece credibilidad al decir que el procesado no  estaba presente</w:t>
      </w:r>
      <w:r w:rsidR="00E94755">
        <w:rPr>
          <w:rStyle w:val="Numeracinttulo"/>
          <w:b w:val="0"/>
          <w:spacing w:val="-4"/>
          <w:sz w:val="26"/>
        </w:rPr>
        <w:t xml:space="preserve"> no obstante referir que vio a</w:t>
      </w:r>
      <w:r w:rsidRPr="000B7FA2">
        <w:rPr>
          <w:rStyle w:val="Numeracinttulo"/>
          <w:b w:val="0"/>
          <w:spacing w:val="-4"/>
          <w:sz w:val="26"/>
        </w:rPr>
        <w:t xml:space="preserve"> las otras dos personas</w:t>
      </w:r>
      <w:r w:rsidR="008E2971" w:rsidRPr="000B7FA2">
        <w:rPr>
          <w:rStyle w:val="Numeracinttulo"/>
          <w:b w:val="0"/>
          <w:spacing w:val="-4"/>
          <w:sz w:val="26"/>
        </w:rPr>
        <w:t xml:space="preserve"> que señalaron sus acompañantes</w:t>
      </w:r>
      <w:r w:rsidR="00E94755">
        <w:rPr>
          <w:rStyle w:val="Numeracinttulo"/>
          <w:b w:val="0"/>
          <w:spacing w:val="-4"/>
          <w:sz w:val="26"/>
        </w:rPr>
        <w:t>. Al ser curioso que dijera no haber visto al hoy acusado, entró a</w:t>
      </w:r>
      <w:r w:rsidR="008E2971" w:rsidRPr="000B7FA2">
        <w:rPr>
          <w:rStyle w:val="Numeracinttulo"/>
          <w:b w:val="0"/>
          <w:spacing w:val="-4"/>
          <w:sz w:val="26"/>
        </w:rPr>
        <w:t xml:space="preserve"> explica</w:t>
      </w:r>
      <w:r w:rsidR="00E94755">
        <w:rPr>
          <w:rStyle w:val="Numeracinttulo"/>
          <w:b w:val="0"/>
          <w:spacing w:val="-4"/>
          <w:sz w:val="26"/>
        </w:rPr>
        <w:t>r</w:t>
      </w:r>
      <w:r w:rsidR="008E2971" w:rsidRPr="000B7FA2">
        <w:rPr>
          <w:rStyle w:val="Numeracinttulo"/>
          <w:b w:val="0"/>
          <w:spacing w:val="-4"/>
          <w:sz w:val="26"/>
        </w:rPr>
        <w:t xml:space="preserve"> que la razón para </w:t>
      </w:r>
      <w:r w:rsidR="00FD117D">
        <w:rPr>
          <w:rStyle w:val="Numeracinttulo"/>
          <w:b w:val="0"/>
          <w:spacing w:val="-4"/>
          <w:sz w:val="26"/>
        </w:rPr>
        <w:t xml:space="preserve">implicar </w:t>
      </w:r>
      <w:r w:rsidR="008E2971" w:rsidRPr="000B7FA2">
        <w:rPr>
          <w:rStyle w:val="Numeracinttulo"/>
          <w:b w:val="0"/>
          <w:spacing w:val="-4"/>
          <w:sz w:val="26"/>
        </w:rPr>
        <w:t xml:space="preserve">a </w:t>
      </w:r>
      <w:r w:rsidR="008E2971" w:rsidRPr="00446EBE">
        <w:rPr>
          <w:rStyle w:val="Numeracinttulo"/>
          <w:spacing w:val="-4"/>
          <w:sz w:val="22"/>
          <w:szCs w:val="22"/>
        </w:rPr>
        <w:t>CRISTIAN</w:t>
      </w:r>
      <w:r w:rsidR="008E2971" w:rsidRPr="000B7FA2">
        <w:rPr>
          <w:rStyle w:val="Numeracinttulo"/>
          <w:b w:val="0"/>
          <w:spacing w:val="-4"/>
          <w:sz w:val="26"/>
        </w:rPr>
        <w:t xml:space="preserve"> </w:t>
      </w:r>
      <w:r w:rsidR="00E94755">
        <w:rPr>
          <w:rStyle w:val="Numeracinttulo"/>
          <w:b w:val="0"/>
          <w:spacing w:val="-4"/>
          <w:sz w:val="26"/>
        </w:rPr>
        <w:t>tuvo su razón de ser en que</w:t>
      </w:r>
      <w:r w:rsidR="008E2971" w:rsidRPr="000B7FA2">
        <w:rPr>
          <w:rStyle w:val="Numeracinttulo"/>
          <w:b w:val="0"/>
          <w:spacing w:val="-4"/>
          <w:sz w:val="26"/>
        </w:rPr>
        <w:t xml:space="preserve"> todos se reunieron para decir que había sido él, </w:t>
      </w:r>
      <w:r w:rsidR="00805D1C" w:rsidRPr="000B7FA2">
        <w:rPr>
          <w:rStyle w:val="Numeracinttulo"/>
          <w:b w:val="0"/>
          <w:spacing w:val="-4"/>
          <w:sz w:val="26"/>
        </w:rPr>
        <w:t xml:space="preserve">lo que según </w:t>
      </w:r>
      <w:r w:rsidR="00E52B04" w:rsidRPr="000B7FA2">
        <w:rPr>
          <w:rStyle w:val="Numeracinttulo"/>
          <w:b w:val="0"/>
          <w:spacing w:val="-4"/>
          <w:sz w:val="26"/>
        </w:rPr>
        <w:t xml:space="preserve">informó </w:t>
      </w:r>
      <w:r w:rsidR="00805D1C" w:rsidRPr="000B7FA2">
        <w:rPr>
          <w:rStyle w:val="Numeracinttulo"/>
          <w:b w:val="0"/>
          <w:spacing w:val="-4"/>
          <w:sz w:val="26"/>
        </w:rPr>
        <w:t xml:space="preserve">ocurrió al día siguiente del </w:t>
      </w:r>
      <w:r w:rsidR="00E52B04" w:rsidRPr="000B7FA2">
        <w:rPr>
          <w:rStyle w:val="Numeracinttulo"/>
          <w:b w:val="0"/>
          <w:spacing w:val="-4"/>
          <w:sz w:val="26"/>
        </w:rPr>
        <w:t>acontecimiento</w:t>
      </w:r>
      <w:r w:rsidR="00E94755">
        <w:rPr>
          <w:rStyle w:val="Numeracinttulo"/>
          <w:b w:val="0"/>
          <w:spacing w:val="-4"/>
          <w:sz w:val="26"/>
        </w:rPr>
        <w:t>,</w:t>
      </w:r>
      <w:r w:rsidR="00E52B04" w:rsidRPr="000B7FA2">
        <w:rPr>
          <w:rStyle w:val="Numeracinttulo"/>
          <w:b w:val="0"/>
          <w:spacing w:val="-4"/>
          <w:sz w:val="26"/>
        </w:rPr>
        <w:t xml:space="preserve"> </w:t>
      </w:r>
      <w:r w:rsidR="00805D1C" w:rsidRPr="000B7FA2">
        <w:rPr>
          <w:rStyle w:val="Numeracinttulo"/>
          <w:b w:val="0"/>
          <w:spacing w:val="-4"/>
          <w:sz w:val="26"/>
        </w:rPr>
        <w:t xml:space="preserve">aunque después adujo que seis o siete días después, </w:t>
      </w:r>
      <w:r w:rsidR="00CC291A">
        <w:rPr>
          <w:rStyle w:val="Numeracinttulo"/>
          <w:b w:val="0"/>
          <w:spacing w:val="-4"/>
          <w:sz w:val="26"/>
        </w:rPr>
        <w:t>muy a pesar</w:t>
      </w:r>
      <w:r w:rsidR="00805D1C" w:rsidRPr="000B7FA2">
        <w:rPr>
          <w:rStyle w:val="Numeracinttulo"/>
          <w:b w:val="0"/>
          <w:spacing w:val="-4"/>
          <w:sz w:val="26"/>
        </w:rPr>
        <w:t xml:space="preserve"> que</w:t>
      </w:r>
      <w:r w:rsidR="00CC291A">
        <w:rPr>
          <w:rStyle w:val="Numeracinttulo"/>
          <w:b w:val="0"/>
          <w:spacing w:val="-4"/>
          <w:sz w:val="26"/>
        </w:rPr>
        <w:t xml:space="preserve"> </w:t>
      </w:r>
      <w:r w:rsidR="00805D1C" w:rsidRPr="000B7FA2">
        <w:rPr>
          <w:rStyle w:val="Numeracinttulo"/>
          <w:b w:val="0"/>
          <w:spacing w:val="-4"/>
          <w:sz w:val="26"/>
        </w:rPr>
        <w:t xml:space="preserve">las entrevistas se recibieron en el hospital y </w:t>
      </w:r>
      <w:r w:rsidR="009B0AF8">
        <w:rPr>
          <w:rStyle w:val="Numeracinttulo"/>
          <w:b w:val="0"/>
          <w:spacing w:val="-4"/>
          <w:sz w:val="26"/>
        </w:rPr>
        <w:t xml:space="preserve">tal </w:t>
      </w:r>
      <w:r w:rsidR="00805D1C" w:rsidRPr="000B7FA2">
        <w:rPr>
          <w:rStyle w:val="Numeracinttulo"/>
          <w:b w:val="0"/>
          <w:spacing w:val="-4"/>
          <w:sz w:val="26"/>
        </w:rPr>
        <w:t xml:space="preserve">señalamiento no pudo deberse a </w:t>
      </w:r>
      <w:r w:rsidR="00B378A8">
        <w:rPr>
          <w:rStyle w:val="Numeracinttulo"/>
          <w:b w:val="0"/>
          <w:spacing w:val="-4"/>
          <w:sz w:val="26"/>
        </w:rPr>
        <w:t>un</w:t>
      </w:r>
      <w:r w:rsidR="00805D1C" w:rsidRPr="000B7FA2">
        <w:rPr>
          <w:rStyle w:val="Numeracinttulo"/>
          <w:b w:val="0"/>
          <w:spacing w:val="-4"/>
          <w:sz w:val="26"/>
        </w:rPr>
        <w:t xml:space="preserve"> acuerdo</w:t>
      </w:r>
      <w:r w:rsidR="00CC291A">
        <w:rPr>
          <w:rStyle w:val="Numeracinttulo"/>
          <w:b w:val="0"/>
          <w:spacing w:val="-4"/>
          <w:sz w:val="26"/>
        </w:rPr>
        <w:t>. Todo ello desvirtúa la credibilidad de su dicho</w:t>
      </w:r>
      <w:r w:rsidR="00805D1C" w:rsidRPr="000B7FA2">
        <w:rPr>
          <w:rStyle w:val="Numeracinttulo"/>
          <w:b w:val="0"/>
          <w:spacing w:val="-4"/>
          <w:sz w:val="26"/>
        </w:rPr>
        <w:t xml:space="preserve">, máxime que </w:t>
      </w:r>
      <w:r w:rsidR="00FD117D">
        <w:rPr>
          <w:rStyle w:val="Numeracinttulo"/>
          <w:b w:val="0"/>
          <w:spacing w:val="-4"/>
          <w:sz w:val="26"/>
        </w:rPr>
        <w:t xml:space="preserve">la sindicación </w:t>
      </w:r>
      <w:r w:rsidR="00805D1C" w:rsidRPr="000B7FA2">
        <w:rPr>
          <w:rStyle w:val="Numeracinttulo"/>
          <w:b w:val="0"/>
          <w:spacing w:val="-4"/>
          <w:sz w:val="26"/>
        </w:rPr>
        <w:t xml:space="preserve">que hizo LUISA en relación con </w:t>
      </w:r>
      <w:r w:rsidR="00805D1C" w:rsidRPr="00446EBE">
        <w:rPr>
          <w:rStyle w:val="Numeracinttulo"/>
          <w:spacing w:val="-4"/>
          <w:sz w:val="22"/>
          <w:szCs w:val="22"/>
        </w:rPr>
        <w:t>CRISTIAN</w:t>
      </w:r>
      <w:r w:rsidR="00805D1C" w:rsidRPr="000B7FA2">
        <w:rPr>
          <w:rStyle w:val="Numeracinttulo"/>
          <w:b w:val="0"/>
          <w:spacing w:val="-4"/>
          <w:sz w:val="26"/>
        </w:rPr>
        <w:t xml:space="preserve"> al decir que había participado, concuerda con lo expresado por los demás testigos entre ellos la menor E.H</w:t>
      </w:r>
      <w:r w:rsidR="004E63BD" w:rsidRPr="000B7FA2">
        <w:rPr>
          <w:rStyle w:val="Numeracinttulo"/>
          <w:b w:val="0"/>
          <w:spacing w:val="-4"/>
          <w:sz w:val="26"/>
        </w:rPr>
        <w:t>.M.</w:t>
      </w:r>
      <w:r w:rsidR="00805D1C" w:rsidRPr="000B7FA2">
        <w:rPr>
          <w:rStyle w:val="Numeracinttulo"/>
          <w:b w:val="0"/>
          <w:spacing w:val="-4"/>
          <w:sz w:val="26"/>
        </w:rPr>
        <w:t xml:space="preserve"> y JORGE ANDRÉS HOYOS RÍOS, a los cuales les da plena credibilidad.</w:t>
      </w:r>
    </w:p>
    <w:p w14:paraId="5331F6AC" w14:textId="77777777" w:rsidR="00F736E8" w:rsidRPr="000B7FA2" w:rsidRDefault="00F736E8" w:rsidP="003276B3">
      <w:pPr>
        <w:rPr>
          <w:rStyle w:val="Numeracinttulo"/>
          <w:b w:val="0"/>
          <w:spacing w:val="-4"/>
          <w:sz w:val="26"/>
        </w:rPr>
      </w:pPr>
    </w:p>
    <w:p w14:paraId="3ED0F40F" w14:textId="3D66E271" w:rsidR="00F736E8" w:rsidRPr="000B7FA2" w:rsidRDefault="00134407" w:rsidP="003276B3">
      <w:pPr>
        <w:rPr>
          <w:rStyle w:val="Numeracinttulo"/>
          <w:b w:val="0"/>
          <w:spacing w:val="-4"/>
          <w:sz w:val="26"/>
        </w:rPr>
      </w:pPr>
      <w:r>
        <w:rPr>
          <w:rStyle w:val="Numeracinttulo"/>
          <w:b w:val="0"/>
          <w:spacing w:val="-4"/>
          <w:sz w:val="26"/>
        </w:rPr>
        <w:t>Resalta que l</w:t>
      </w:r>
      <w:r w:rsidR="00F736E8" w:rsidRPr="000B7FA2">
        <w:rPr>
          <w:rStyle w:val="Numeracinttulo"/>
          <w:b w:val="0"/>
          <w:spacing w:val="-4"/>
          <w:sz w:val="26"/>
        </w:rPr>
        <w:t>os antes mencionados</w:t>
      </w:r>
      <w:r w:rsidR="00E52B04" w:rsidRPr="000B7FA2">
        <w:rPr>
          <w:rStyle w:val="Numeracinttulo"/>
          <w:b w:val="0"/>
          <w:spacing w:val="-4"/>
          <w:sz w:val="26"/>
        </w:rPr>
        <w:t xml:space="preserve"> estuvieron presentes el día del suceso </w:t>
      </w:r>
      <w:r w:rsidR="00F736E8" w:rsidRPr="000B7FA2">
        <w:rPr>
          <w:rStyle w:val="Numeracinttulo"/>
          <w:b w:val="0"/>
          <w:spacing w:val="-4"/>
          <w:sz w:val="26"/>
        </w:rPr>
        <w:t xml:space="preserve">y señalaron a </w:t>
      </w:r>
      <w:r w:rsidR="00F736E8" w:rsidRPr="00446EBE">
        <w:rPr>
          <w:rStyle w:val="Numeracinttulo"/>
          <w:spacing w:val="-4"/>
          <w:sz w:val="22"/>
          <w:szCs w:val="22"/>
        </w:rPr>
        <w:t>CRISTIAN DAVID</w:t>
      </w:r>
      <w:r w:rsidR="00F736E8" w:rsidRPr="000B7FA2">
        <w:rPr>
          <w:rStyle w:val="Numeracinttulo"/>
          <w:b w:val="0"/>
          <w:spacing w:val="-4"/>
          <w:sz w:val="26"/>
        </w:rPr>
        <w:t>, alias “Pachorreo”</w:t>
      </w:r>
      <w:r>
        <w:rPr>
          <w:rStyle w:val="Numeracinttulo"/>
          <w:b w:val="0"/>
          <w:spacing w:val="-4"/>
          <w:sz w:val="26"/>
        </w:rPr>
        <w:t>,</w:t>
      </w:r>
      <w:r w:rsidR="00F736E8" w:rsidRPr="000B7FA2">
        <w:rPr>
          <w:rStyle w:val="Numeracinttulo"/>
          <w:b w:val="0"/>
          <w:spacing w:val="-4"/>
          <w:sz w:val="26"/>
        </w:rPr>
        <w:t xml:space="preserve"> a</w:t>
      </w:r>
      <w:r>
        <w:rPr>
          <w:rStyle w:val="Numeracinttulo"/>
          <w:b w:val="0"/>
          <w:spacing w:val="-4"/>
          <w:sz w:val="26"/>
        </w:rPr>
        <w:t xml:space="preserve"> quien conocían de tiempo atrás</w:t>
      </w:r>
      <w:r w:rsidR="00F736E8" w:rsidRPr="000B7FA2">
        <w:rPr>
          <w:rStyle w:val="Numeracinttulo"/>
          <w:b w:val="0"/>
          <w:spacing w:val="-4"/>
          <w:sz w:val="26"/>
        </w:rPr>
        <w:t xml:space="preserve"> como una de las personas que disparó contra ellos, habiéndole causado la muerte a LUISA FERNANDA</w:t>
      </w:r>
      <w:r w:rsidR="007F68B5">
        <w:rPr>
          <w:rStyle w:val="Numeracinttulo"/>
          <w:b w:val="0"/>
          <w:spacing w:val="-4"/>
          <w:sz w:val="26"/>
        </w:rPr>
        <w:t xml:space="preserve"> MARTÍNEZ</w:t>
      </w:r>
      <w:r w:rsidR="00F736E8" w:rsidRPr="000B7FA2">
        <w:rPr>
          <w:rStyle w:val="Numeracinttulo"/>
          <w:b w:val="0"/>
          <w:spacing w:val="-4"/>
          <w:sz w:val="26"/>
        </w:rPr>
        <w:t>, lo cual concuerda con los testimonios de referencia de GIOVANNY HOYOS RIOS y LUISA FERNANDA CARDONA OSPINA quienes rindieron entrevista el mismo día de</w:t>
      </w:r>
      <w:r>
        <w:rPr>
          <w:rStyle w:val="Numeracinttulo"/>
          <w:b w:val="0"/>
          <w:spacing w:val="-4"/>
          <w:sz w:val="26"/>
        </w:rPr>
        <w:t>l episodio de sangre</w:t>
      </w:r>
      <w:r w:rsidR="00E52B04" w:rsidRPr="000B7FA2">
        <w:rPr>
          <w:rStyle w:val="Numeracinttulo"/>
          <w:b w:val="0"/>
          <w:spacing w:val="-4"/>
          <w:sz w:val="26"/>
        </w:rPr>
        <w:t xml:space="preserve"> y no </w:t>
      </w:r>
      <w:r w:rsidR="00F736E8" w:rsidRPr="000B7FA2">
        <w:rPr>
          <w:rStyle w:val="Numeracinttulo"/>
          <w:b w:val="0"/>
          <w:spacing w:val="-4"/>
          <w:sz w:val="26"/>
        </w:rPr>
        <w:t xml:space="preserve">dudaron en </w:t>
      </w:r>
      <w:r w:rsidR="00FD117D">
        <w:rPr>
          <w:rStyle w:val="Numeracinttulo"/>
          <w:b w:val="0"/>
          <w:spacing w:val="-4"/>
          <w:sz w:val="26"/>
        </w:rPr>
        <w:t xml:space="preserve">identificar </w:t>
      </w:r>
      <w:r w:rsidR="00F736E8" w:rsidRPr="000B7FA2">
        <w:rPr>
          <w:rStyle w:val="Numeracinttulo"/>
          <w:b w:val="0"/>
          <w:spacing w:val="-4"/>
          <w:sz w:val="26"/>
        </w:rPr>
        <w:t>al procesado como la persona que en compañía de dos o tres personas dispararon contra ellos</w:t>
      </w:r>
      <w:r w:rsidR="00E52B04" w:rsidRPr="000B7FA2">
        <w:rPr>
          <w:rStyle w:val="Numeracinttulo"/>
          <w:b w:val="0"/>
          <w:spacing w:val="-4"/>
          <w:sz w:val="26"/>
        </w:rPr>
        <w:t>, a la vez que</w:t>
      </w:r>
      <w:r w:rsidR="0013155F">
        <w:rPr>
          <w:rStyle w:val="Numeracinttulo"/>
          <w:b w:val="0"/>
          <w:spacing w:val="-4"/>
          <w:sz w:val="26"/>
        </w:rPr>
        <w:t xml:space="preserve"> coinciden</w:t>
      </w:r>
      <w:r w:rsidR="006E38D3">
        <w:rPr>
          <w:rStyle w:val="Numeracinttulo"/>
          <w:b w:val="0"/>
          <w:spacing w:val="-4"/>
          <w:sz w:val="26"/>
        </w:rPr>
        <w:t xml:space="preserve"> en</w:t>
      </w:r>
      <w:r w:rsidR="00F736E8" w:rsidRPr="000B7FA2">
        <w:rPr>
          <w:rStyle w:val="Numeracinttulo"/>
          <w:b w:val="0"/>
          <w:spacing w:val="-4"/>
          <w:sz w:val="26"/>
        </w:rPr>
        <w:t xml:space="preserve"> decir que fue </w:t>
      </w:r>
      <w:r w:rsidR="00F736E8" w:rsidRPr="00446EBE">
        <w:rPr>
          <w:rStyle w:val="Numeracinttulo"/>
          <w:spacing w:val="-4"/>
          <w:sz w:val="22"/>
          <w:szCs w:val="22"/>
        </w:rPr>
        <w:t>CRISTIAN DAVID</w:t>
      </w:r>
      <w:r w:rsidR="00F736E8" w:rsidRPr="000B7FA2">
        <w:rPr>
          <w:rStyle w:val="Numeracinttulo"/>
          <w:b w:val="0"/>
          <w:spacing w:val="-4"/>
          <w:sz w:val="26"/>
        </w:rPr>
        <w:t xml:space="preserve"> quien mató a LUISA </w:t>
      </w:r>
      <w:r w:rsidR="007F68B5">
        <w:rPr>
          <w:rStyle w:val="Numeracinttulo"/>
          <w:b w:val="0"/>
          <w:spacing w:val="-4"/>
          <w:sz w:val="26"/>
        </w:rPr>
        <w:t>MARTÍNEZ</w:t>
      </w:r>
      <w:r w:rsidR="00F736E8" w:rsidRPr="000B7FA2">
        <w:rPr>
          <w:rStyle w:val="Numeracinttulo"/>
          <w:b w:val="0"/>
          <w:spacing w:val="-4"/>
          <w:sz w:val="26"/>
        </w:rPr>
        <w:t>,</w:t>
      </w:r>
      <w:r>
        <w:rPr>
          <w:rStyle w:val="Numeracinttulo"/>
          <w:b w:val="0"/>
          <w:spacing w:val="-4"/>
          <w:sz w:val="26"/>
        </w:rPr>
        <w:t xml:space="preserve"> a consecuencia de lo cual sin importar quié</w:t>
      </w:r>
      <w:r w:rsidR="00F736E8" w:rsidRPr="000B7FA2">
        <w:rPr>
          <w:rStyle w:val="Numeracinttulo"/>
          <w:b w:val="0"/>
          <w:spacing w:val="-4"/>
          <w:sz w:val="26"/>
        </w:rPr>
        <w:t xml:space="preserve">n </w:t>
      </w:r>
      <w:r w:rsidR="00D67B33">
        <w:rPr>
          <w:rStyle w:val="Numeracinttulo"/>
          <w:b w:val="0"/>
          <w:spacing w:val="-4"/>
          <w:sz w:val="26"/>
        </w:rPr>
        <w:t>lo hubiera hecho</w:t>
      </w:r>
      <w:r w:rsidR="00F736E8" w:rsidRPr="000B7FA2">
        <w:rPr>
          <w:rStyle w:val="Numeracinttulo"/>
          <w:b w:val="0"/>
          <w:spacing w:val="-4"/>
          <w:sz w:val="26"/>
        </w:rPr>
        <w:t>, responderían los tres por la</w:t>
      </w:r>
      <w:r>
        <w:rPr>
          <w:rStyle w:val="Numeracinttulo"/>
          <w:b w:val="0"/>
          <w:spacing w:val="-4"/>
          <w:sz w:val="26"/>
        </w:rPr>
        <w:t>s conductas punibles efectuadas</w:t>
      </w:r>
      <w:r w:rsidR="00F736E8" w:rsidRPr="000B7FA2">
        <w:rPr>
          <w:rStyle w:val="Numeracinttulo"/>
          <w:b w:val="0"/>
          <w:spacing w:val="-4"/>
          <w:sz w:val="26"/>
        </w:rPr>
        <w:t xml:space="preserve"> amén de la coparticipación criminal.</w:t>
      </w:r>
    </w:p>
    <w:p w14:paraId="712FB98A" w14:textId="77777777" w:rsidR="00F736E8" w:rsidRPr="000B7FA2" w:rsidRDefault="00F736E8" w:rsidP="003276B3">
      <w:pPr>
        <w:rPr>
          <w:rStyle w:val="Numeracinttulo"/>
          <w:b w:val="0"/>
          <w:spacing w:val="-4"/>
          <w:sz w:val="26"/>
        </w:rPr>
      </w:pPr>
    </w:p>
    <w:p w14:paraId="4EEDD805" w14:textId="77777777" w:rsidR="004E63BD" w:rsidRPr="000B7FA2" w:rsidRDefault="00F736E8" w:rsidP="003276B3">
      <w:pPr>
        <w:rPr>
          <w:rStyle w:val="Numeracinttulo"/>
          <w:b w:val="0"/>
          <w:spacing w:val="-4"/>
          <w:sz w:val="26"/>
        </w:rPr>
      </w:pPr>
      <w:r w:rsidRPr="000B7FA2">
        <w:rPr>
          <w:rStyle w:val="Numeracinttulo"/>
          <w:b w:val="0"/>
          <w:spacing w:val="-4"/>
          <w:sz w:val="26"/>
        </w:rPr>
        <w:lastRenderedPageBreak/>
        <w:t xml:space="preserve">Los testigos aseguraron haber reconocido a </w:t>
      </w:r>
      <w:r w:rsidRPr="007F68B5">
        <w:rPr>
          <w:rStyle w:val="Numeracinttulo"/>
          <w:spacing w:val="-4"/>
          <w:sz w:val="22"/>
          <w:szCs w:val="22"/>
        </w:rPr>
        <w:t>CRISTIAN</w:t>
      </w:r>
      <w:r w:rsidRPr="000B7FA2">
        <w:rPr>
          <w:rStyle w:val="Numeracinttulo"/>
          <w:b w:val="0"/>
          <w:spacing w:val="-4"/>
          <w:sz w:val="26"/>
        </w:rPr>
        <w:t xml:space="preserve"> cuando disparaba el arma en su contra, sin dudar al respecto</w:t>
      </w:r>
      <w:r w:rsidR="0005627F">
        <w:rPr>
          <w:rStyle w:val="Numeracinttulo"/>
          <w:b w:val="0"/>
          <w:spacing w:val="-4"/>
          <w:sz w:val="26"/>
        </w:rPr>
        <w:t>,</w:t>
      </w:r>
      <w:r w:rsidRPr="000B7FA2">
        <w:rPr>
          <w:rStyle w:val="Numeracinttulo"/>
          <w:b w:val="0"/>
          <w:spacing w:val="-4"/>
          <w:sz w:val="26"/>
        </w:rPr>
        <w:t xml:space="preserve"> y no podría pensarse que querían incriminar a un inocente, ya que lo referido por DAVI</w:t>
      </w:r>
      <w:r w:rsidR="004E63BD" w:rsidRPr="000B7FA2">
        <w:rPr>
          <w:rStyle w:val="Numeracinttulo"/>
          <w:b w:val="0"/>
          <w:spacing w:val="-4"/>
          <w:sz w:val="26"/>
        </w:rPr>
        <w:t>D</w:t>
      </w:r>
      <w:r w:rsidRPr="000B7FA2">
        <w:rPr>
          <w:rStyle w:val="Numeracinttulo"/>
          <w:b w:val="0"/>
          <w:spacing w:val="-4"/>
          <w:sz w:val="26"/>
        </w:rPr>
        <w:t xml:space="preserve"> GIRALDO va en contravía de la prueba recaudada, </w:t>
      </w:r>
      <w:r w:rsidR="00E52B04" w:rsidRPr="000B7FA2">
        <w:rPr>
          <w:rStyle w:val="Numeracinttulo"/>
          <w:b w:val="0"/>
          <w:spacing w:val="-4"/>
          <w:sz w:val="26"/>
        </w:rPr>
        <w:t xml:space="preserve">toda vez </w:t>
      </w:r>
      <w:r w:rsidRPr="000B7FA2">
        <w:rPr>
          <w:rStyle w:val="Numeracinttulo"/>
          <w:b w:val="0"/>
          <w:spacing w:val="-4"/>
          <w:sz w:val="26"/>
        </w:rPr>
        <w:t>que las entrevistas fueron tomadas el</w:t>
      </w:r>
      <w:r w:rsidR="001D6FA4">
        <w:rPr>
          <w:rStyle w:val="Numeracinttulo"/>
          <w:b w:val="0"/>
          <w:spacing w:val="-4"/>
          <w:sz w:val="26"/>
        </w:rPr>
        <w:t xml:space="preserve"> </w:t>
      </w:r>
      <w:r w:rsidR="0005627F">
        <w:rPr>
          <w:rStyle w:val="Numeracinttulo"/>
          <w:b w:val="0"/>
          <w:spacing w:val="-4"/>
          <w:sz w:val="26"/>
        </w:rPr>
        <w:t>día de los hechos</w:t>
      </w:r>
      <w:r w:rsidR="004E63BD" w:rsidRPr="000B7FA2">
        <w:rPr>
          <w:rStyle w:val="Numeracinttulo"/>
          <w:b w:val="0"/>
          <w:spacing w:val="-4"/>
          <w:sz w:val="26"/>
        </w:rPr>
        <w:t>.</w:t>
      </w:r>
    </w:p>
    <w:p w14:paraId="15851F72" w14:textId="77777777" w:rsidR="002B0A71" w:rsidRPr="000B7FA2" w:rsidRDefault="004E63BD" w:rsidP="003276B3">
      <w:pPr>
        <w:rPr>
          <w:rStyle w:val="Numeracinttulo"/>
          <w:b w:val="0"/>
          <w:spacing w:val="-4"/>
          <w:sz w:val="26"/>
        </w:rPr>
      </w:pPr>
      <w:r w:rsidRPr="000B7FA2">
        <w:rPr>
          <w:rStyle w:val="Numeracinttulo"/>
          <w:b w:val="0"/>
          <w:spacing w:val="-4"/>
          <w:sz w:val="26"/>
        </w:rPr>
        <w:t xml:space="preserve"> </w:t>
      </w:r>
    </w:p>
    <w:p w14:paraId="2F1413E9" w14:textId="52B4E402" w:rsidR="002B0A71" w:rsidRPr="000B7FA2" w:rsidRDefault="002B0A71" w:rsidP="003276B3">
      <w:pPr>
        <w:rPr>
          <w:rStyle w:val="Numeracinttulo"/>
          <w:b w:val="0"/>
          <w:spacing w:val="-4"/>
          <w:sz w:val="26"/>
        </w:rPr>
      </w:pPr>
      <w:r w:rsidRPr="000B7FA2">
        <w:rPr>
          <w:rStyle w:val="Numeracinttulo"/>
          <w:b w:val="0"/>
          <w:spacing w:val="-4"/>
          <w:sz w:val="26"/>
        </w:rPr>
        <w:t xml:space="preserve">Dentro del proceso de rememoración </w:t>
      </w:r>
      <w:r w:rsidR="001D6FA4">
        <w:rPr>
          <w:rStyle w:val="Numeracinttulo"/>
          <w:b w:val="0"/>
          <w:spacing w:val="-4"/>
          <w:sz w:val="26"/>
        </w:rPr>
        <w:t xml:space="preserve">hay </w:t>
      </w:r>
      <w:r w:rsidRPr="000B7FA2">
        <w:rPr>
          <w:rStyle w:val="Numeracinttulo"/>
          <w:b w:val="0"/>
          <w:spacing w:val="-4"/>
          <w:sz w:val="26"/>
        </w:rPr>
        <w:t xml:space="preserve">factores que no permiten a una persona declarar con exactitud sobre lo ocurrido un día determinado, pero </w:t>
      </w:r>
      <w:r w:rsidR="007A0F6A" w:rsidRPr="000B7FA2">
        <w:rPr>
          <w:rStyle w:val="Numeracinttulo"/>
          <w:b w:val="0"/>
          <w:spacing w:val="-4"/>
          <w:sz w:val="26"/>
        </w:rPr>
        <w:t xml:space="preserve">al </w:t>
      </w:r>
      <w:r w:rsidRPr="000B7FA2">
        <w:rPr>
          <w:rStyle w:val="Numeracinttulo"/>
          <w:b w:val="0"/>
          <w:spacing w:val="-4"/>
          <w:sz w:val="26"/>
        </w:rPr>
        <w:t>exist</w:t>
      </w:r>
      <w:r w:rsidR="007A0F6A" w:rsidRPr="000B7FA2">
        <w:rPr>
          <w:rStyle w:val="Numeracinttulo"/>
          <w:b w:val="0"/>
          <w:spacing w:val="-4"/>
          <w:sz w:val="26"/>
        </w:rPr>
        <w:t>ir</w:t>
      </w:r>
      <w:r w:rsidRPr="000B7FA2">
        <w:rPr>
          <w:rStyle w:val="Numeracinttulo"/>
          <w:b w:val="0"/>
          <w:spacing w:val="-4"/>
          <w:sz w:val="26"/>
        </w:rPr>
        <w:t xml:space="preserve"> situaciones trascenden</w:t>
      </w:r>
      <w:r w:rsidR="007A0F6A" w:rsidRPr="000B7FA2">
        <w:rPr>
          <w:rStyle w:val="Numeracinttulo"/>
          <w:b w:val="0"/>
          <w:spacing w:val="-4"/>
          <w:sz w:val="26"/>
        </w:rPr>
        <w:t xml:space="preserve">tales </w:t>
      </w:r>
      <w:r w:rsidRPr="000B7FA2">
        <w:rPr>
          <w:rStyle w:val="Numeracinttulo"/>
          <w:b w:val="0"/>
          <w:spacing w:val="-4"/>
          <w:sz w:val="26"/>
        </w:rPr>
        <w:t xml:space="preserve">ello nunca se olvida, como lo </w:t>
      </w:r>
      <w:r w:rsidR="007307E7">
        <w:rPr>
          <w:rStyle w:val="Numeracinttulo"/>
          <w:b w:val="0"/>
          <w:spacing w:val="-4"/>
          <w:sz w:val="26"/>
        </w:rPr>
        <w:t xml:space="preserve">sucedido </w:t>
      </w:r>
      <w:r w:rsidRPr="000B7FA2">
        <w:rPr>
          <w:rStyle w:val="Numeracinttulo"/>
          <w:b w:val="0"/>
          <w:spacing w:val="-4"/>
          <w:sz w:val="26"/>
        </w:rPr>
        <w:t>a los hermanos GIOVANNY y JORGE ANDRÉS HOYOS</w:t>
      </w:r>
      <w:r w:rsidR="004B6002">
        <w:rPr>
          <w:rStyle w:val="Numeracinttulo"/>
          <w:b w:val="0"/>
          <w:spacing w:val="-4"/>
          <w:sz w:val="26"/>
        </w:rPr>
        <w:t>,</w:t>
      </w:r>
      <w:r w:rsidRPr="000B7FA2">
        <w:rPr>
          <w:rStyle w:val="Numeracinttulo"/>
          <w:b w:val="0"/>
          <w:spacing w:val="-4"/>
          <w:sz w:val="26"/>
        </w:rPr>
        <w:t xml:space="preserve"> y a las jóvenes E.H.M. y LUISA FERNANDA CARDONA, algunos de los cuales no solo recibieron lesiones, sino que tuvieron que aceptar la muerte de una de sus acompañantes. Estima que no </w:t>
      </w:r>
      <w:r w:rsidR="001D6FA4">
        <w:rPr>
          <w:rStyle w:val="Numeracinttulo"/>
          <w:b w:val="0"/>
          <w:spacing w:val="-4"/>
          <w:sz w:val="26"/>
        </w:rPr>
        <w:t xml:space="preserve">obra </w:t>
      </w:r>
      <w:r w:rsidRPr="000B7FA2">
        <w:rPr>
          <w:rStyle w:val="Numeracinttulo"/>
          <w:b w:val="0"/>
          <w:spacing w:val="-4"/>
          <w:sz w:val="26"/>
        </w:rPr>
        <w:t xml:space="preserve">duda de la responsabilidad del señor </w:t>
      </w:r>
      <w:r w:rsidRPr="000B7FA2">
        <w:rPr>
          <w:rStyle w:val="Numeracinttulo"/>
          <w:spacing w:val="-4"/>
          <w:sz w:val="22"/>
          <w:szCs w:val="22"/>
        </w:rPr>
        <w:t>MORALES GÁLVEZ</w:t>
      </w:r>
      <w:r w:rsidRPr="000B7FA2">
        <w:rPr>
          <w:rStyle w:val="Numeracinttulo"/>
          <w:b w:val="0"/>
          <w:spacing w:val="-4"/>
          <w:sz w:val="26"/>
        </w:rPr>
        <w:t xml:space="preserve"> como coautor de</w:t>
      </w:r>
      <w:r w:rsidR="006E38D3">
        <w:rPr>
          <w:rStyle w:val="Numeracinttulo"/>
          <w:b w:val="0"/>
          <w:spacing w:val="-4"/>
          <w:sz w:val="26"/>
        </w:rPr>
        <w:t xml:space="preserve"> los hechos aquí atribuidos</w:t>
      </w:r>
      <w:r w:rsidRPr="000B7FA2">
        <w:rPr>
          <w:rStyle w:val="Numeracinttulo"/>
          <w:b w:val="0"/>
          <w:spacing w:val="-4"/>
          <w:sz w:val="26"/>
        </w:rPr>
        <w:t>.</w:t>
      </w:r>
    </w:p>
    <w:p w14:paraId="304C8DAA" w14:textId="77777777" w:rsidR="002B0A71" w:rsidRPr="000B7FA2" w:rsidRDefault="002B0A71" w:rsidP="003276B3">
      <w:pPr>
        <w:rPr>
          <w:rStyle w:val="Numeracinttulo"/>
          <w:b w:val="0"/>
          <w:spacing w:val="-4"/>
          <w:sz w:val="26"/>
        </w:rPr>
      </w:pPr>
    </w:p>
    <w:p w14:paraId="03E37932" w14:textId="0AACE962" w:rsidR="008A5C7D" w:rsidRPr="000B7FA2" w:rsidRDefault="002B0A71" w:rsidP="003276B3">
      <w:pPr>
        <w:rPr>
          <w:rStyle w:val="Numeracinttulo"/>
          <w:b w:val="0"/>
          <w:spacing w:val="-4"/>
          <w:sz w:val="26"/>
        </w:rPr>
      </w:pPr>
      <w:r w:rsidRPr="000B7FA2">
        <w:rPr>
          <w:rStyle w:val="Numeracinttulo"/>
          <w:b w:val="0"/>
          <w:spacing w:val="-4"/>
          <w:sz w:val="26"/>
        </w:rPr>
        <w:t>Respecto al arma de fuego,</w:t>
      </w:r>
      <w:r w:rsidR="00F6409A">
        <w:rPr>
          <w:rStyle w:val="Numeracinttulo"/>
          <w:b w:val="0"/>
          <w:spacing w:val="-4"/>
          <w:sz w:val="26"/>
        </w:rPr>
        <w:t xml:space="preserve"> asegura la falladora que</w:t>
      </w:r>
      <w:r w:rsidRPr="000B7FA2">
        <w:rPr>
          <w:rStyle w:val="Numeracinttulo"/>
          <w:b w:val="0"/>
          <w:spacing w:val="-4"/>
          <w:sz w:val="26"/>
        </w:rPr>
        <w:t xml:space="preserve"> es evidente que la misma era apta para disparar, </w:t>
      </w:r>
      <w:r w:rsidR="00C003F1">
        <w:rPr>
          <w:rStyle w:val="Numeracinttulo"/>
          <w:b w:val="0"/>
          <w:spacing w:val="-4"/>
          <w:sz w:val="26"/>
        </w:rPr>
        <w:t xml:space="preserve">al causarse con ella </w:t>
      </w:r>
      <w:r w:rsidR="008A5C7D" w:rsidRPr="000B7FA2">
        <w:rPr>
          <w:rStyle w:val="Numeracinttulo"/>
          <w:b w:val="0"/>
          <w:spacing w:val="-4"/>
          <w:sz w:val="26"/>
        </w:rPr>
        <w:t xml:space="preserve">lesiones y </w:t>
      </w:r>
      <w:r w:rsidR="001E0461" w:rsidRPr="000B7FA2">
        <w:rPr>
          <w:rStyle w:val="Numeracinttulo"/>
          <w:b w:val="0"/>
          <w:spacing w:val="-4"/>
          <w:sz w:val="26"/>
        </w:rPr>
        <w:t xml:space="preserve">la </w:t>
      </w:r>
      <w:r w:rsidR="008A5C7D" w:rsidRPr="000B7FA2">
        <w:rPr>
          <w:rStyle w:val="Numeracinttulo"/>
          <w:b w:val="0"/>
          <w:spacing w:val="-4"/>
          <w:sz w:val="26"/>
        </w:rPr>
        <w:t xml:space="preserve">muerte </w:t>
      </w:r>
      <w:r w:rsidR="001E0461" w:rsidRPr="000B7FA2">
        <w:rPr>
          <w:rStyle w:val="Numeracinttulo"/>
          <w:b w:val="0"/>
          <w:spacing w:val="-4"/>
          <w:sz w:val="26"/>
        </w:rPr>
        <w:t>a una persona</w:t>
      </w:r>
      <w:r w:rsidR="008A5C7D" w:rsidRPr="000B7FA2">
        <w:rPr>
          <w:rStyle w:val="Numeracinttulo"/>
          <w:b w:val="0"/>
          <w:spacing w:val="-4"/>
          <w:sz w:val="26"/>
        </w:rPr>
        <w:t>,</w:t>
      </w:r>
      <w:r w:rsidR="004B6002">
        <w:rPr>
          <w:rStyle w:val="Numeracinttulo"/>
          <w:b w:val="0"/>
          <w:spacing w:val="-4"/>
          <w:sz w:val="26"/>
        </w:rPr>
        <w:t xml:space="preserve"> siendo responsabilidad de los tres</w:t>
      </w:r>
      <w:r w:rsidR="008A5C7D" w:rsidRPr="000B7FA2">
        <w:rPr>
          <w:rStyle w:val="Numeracinttulo"/>
          <w:b w:val="0"/>
          <w:spacing w:val="-4"/>
          <w:sz w:val="26"/>
        </w:rPr>
        <w:t xml:space="preserve"> individuos que así obraron</w:t>
      </w:r>
      <w:r w:rsidR="004B6002">
        <w:rPr>
          <w:rStyle w:val="Numeracinttulo"/>
          <w:b w:val="0"/>
          <w:spacing w:val="-4"/>
          <w:sz w:val="26"/>
        </w:rPr>
        <w:t xml:space="preserve"> en</w:t>
      </w:r>
      <w:r w:rsidR="00F6409A">
        <w:rPr>
          <w:rStyle w:val="Numeracinttulo"/>
          <w:b w:val="0"/>
          <w:spacing w:val="-4"/>
          <w:sz w:val="26"/>
        </w:rPr>
        <w:t xml:space="preserve"> coautoría impropia, en cuanto</w:t>
      </w:r>
      <w:r w:rsidR="008A5C7D" w:rsidRPr="000B7FA2">
        <w:rPr>
          <w:rStyle w:val="Numeracinttulo"/>
          <w:b w:val="0"/>
          <w:spacing w:val="-4"/>
          <w:sz w:val="26"/>
        </w:rPr>
        <w:t xml:space="preserve"> </w:t>
      </w:r>
      <w:r w:rsidR="004E63BD" w:rsidRPr="000B7FA2">
        <w:rPr>
          <w:rStyle w:val="Numeracinttulo"/>
          <w:b w:val="0"/>
          <w:spacing w:val="-4"/>
          <w:sz w:val="26"/>
        </w:rPr>
        <w:t xml:space="preserve">el procesado </w:t>
      </w:r>
      <w:r w:rsidR="008A5C7D" w:rsidRPr="000B7FA2">
        <w:rPr>
          <w:rStyle w:val="Numeracinttulo"/>
          <w:b w:val="0"/>
          <w:spacing w:val="-4"/>
          <w:sz w:val="26"/>
        </w:rPr>
        <w:t xml:space="preserve">ayudó a sus compañeros a disparar contra quienes se desplazaban por el puente de la 31, </w:t>
      </w:r>
      <w:r w:rsidR="004E63BD" w:rsidRPr="000B7FA2">
        <w:rPr>
          <w:rStyle w:val="Numeracinttulo"/>
          <w:b w:val="0"/>
          <w:spacing w:val="-4"/>
          <w:sz w:val="26"/>
        </w:rPr>
        <w:t>además</w:t>
      </w:r>
      <w:r w:rsidR="008A5C7D" w:rsidRPr="000B7FA2">
        <w:rPr>
          <w:rStyle w:val="Numeracinttulo"/>
          <w:b w:val="0"/>
          <w:spacing w:val="-4"/>
          <w:sz w:val="26"/>
        </w:rPr>
        <w:t xml:space="preserve"> </w:t>
      </w:r>
      <w:r w:rsidR="004D0C9E">
        <w:rPr>
          <w:rStyle w:val="Numeracinttulo"/>
          <w:b w:val="0"/>
          <w:spacing w:val="-4"/>
          <w:sz w:val="26"/>
        </w:rPr>
        <w:t xml:space="preserve">de ser </w:t>
      </w:r>
      <w:r w:rsidR="008A5C7D" w:rsidRPr="000B7FA2">
        <w:rPr>
          <w:rStyle w:val="Numeracinttulo"/>
          <w:b w:val="0"/>
          <w:spacing w:val="-4"/>
          <w:sz w:val="26"/>
        </w:rPr>
        <w:t xml:space="preserve">señalado </w:t>
      </w:r>
      <w:r w:rsidR="004E63BD" w:rsidRPr="000B7FA2">
        <w:rPr>
          <w:rStyle w:val="Numeracinttulo"/>
          <w:b w:val="0"/>
          <w:spacing w:val="-4"/>
          <w:sz w:val="26"/>
        </w:rPr>
        <w:t xml:space="preserve">de </w:t>
      </w:r>
      <w:r w:rsidR="004D0C9E">
        <w:rPr>
          <w:rStyle w:val="Numeracinttulo"/>
          <w:b w:val="0"/>
          <w:spacing w:val="-4"/>
          <w:sz w:val="26"/>
        </w:rPr>
        <w:t xml:space="preserve">dar </w:t>
      </w:r>
      <w:r w:rsidR="008A5C7D" w:rsidRPr="000B7FA2">
        <w:rPr>
          <w:rStyle w:val="Numeracinttulo"/>
          <w:b w:val="0"/>
          <w:spacing w:val="-4"/>
          <w:sz w:val="26"/>
        </w:rPr>
        <w:t>muert</w:t>
      </w:r>
      <w:r w:rsidR="004E63BD" w:rsidRPr="000B7FA2">
        <w:rPr>
          <w:rStyle w:val="Numeracinttulo"/>
          <w:b w:val="0"/>
          <w:spacing w:val="-4"/>
          <w:sz w:val="26"/>
        </w:rPr>
        <w:t>e</w:t>
      </w:r>
      <w:r w:rsidR="008A5C7D" w:rsidRPr="000B7FA2">
        <w:rPr>
          <w:rStyle w:val="Numeracinttulo"/>
          <w:b w:val="0"/>
          <w:spacing w:val="-4"/>
          <w:sz w:val="26"/>
        </w:rPr>
        <w:t xml:space="preserve"> a LUISA </w:t>
      </w:r>
      <w:r w:rsidR="001E0461" w:rsidRPr="000B7FA2">
        <w:rPr>
          <w:rStyle w:val="Numeracinttulo"/>
          <w:b w:val="0"/>
          <w:spacing w:val="-4"/>
          <w:sz w:val="26"/>
        </w:rPr>
        <w:t>MARTÍNEZ</w:t>
      </w:r>
      <w:r w:rsidR="004B6002">
        <w:rPr>
          <w:rStyle w:val="Numeracinttulo"/>
          <w:b w:val="0"/>
          <w:spacing w:val="-4"/>
          <w:sz w:val="26"/>
        </w:rPr>
        <w:t>. Y</w:t>
      </w:r>
      <w:r w:rsidR="008A5C7D" w:rsidRPr="000B7FA2">
        <w:rPr>
          <w:rStyle w:val="Numeracinttulo"/>
          <w:b w:val="0"/>
          <w:spacing w:val="-4"/>
          <w:sz w:val="26"/>
        </w:rPr>
        <w:t xml:space="preserve"> aunque no hubiera disparado también respondería como coautor de </w:t>
      </w:r>
      <w:r w:rsidR="00B378A8">
        <w:rPr>
          <w:rStyle w:val="Numeracinttulo"/>
          <w:b w:val="0"/>
          <w:spacing w:val="-4"/>
          <w:sz w:val="26"/>
        </w:rPr>
        <w:t xml:space="preserve">esos </w:t>
      </w:r>
      <w:r w:rsidR="008A5C7D" w:rsidRPr="000B7FA2">
        <w:rPr>
          <w:rStyle w:val="Numeracinttulo"/>
          <w:b w:val="0"/>
          <w:spacing w:val="-4"/>
          <w:sz w:val="26"/>
        </w:rPr>
        <w:t>delitos</w:t>
      </w:r>
      <w:r w:rsidR="004B6002">
        <w:rPr>
          <w:rStyle w:val="Numeracinttulo"/>
          <w:b w:val="0"/>
          <w:spacing w:val="-4"/>
          <w:sz w:val="26"/>
        </w:rPr>
        <w:t xml:space="preserve"> por lo previamente argumentado, </w:t>
      </w:r>
      <w:r w:rsidR="00145B06">
        <w:rPr>
          <w:rStyle w:val="Numeracinttulo"/>
          <w:b w:val="0"/>
          <w:spacing w:val="-4"/>
          <w:sz w:val="26"/>
        </w:rPr>
        <w:t>a cuyo efecto se debe aunar</w:t>
      </w:r>
      <w:r w:rsidR="004B6002">
        <w:rPr>
          <w:rStyle w:val="Numeracinttulo"/>
          <w:b w:val="0"/>
          <w:spacing w:val="-4"/>
          <w:sz w:val="26"/>
        </w:rPr>
        <w:t xml:space="preserve"> que </w:t>
      </w:r>
      <w:r w:rsidR="008A5C7D" w:rsidRPr="000B7FA2">
        <w:rPr>
          <w:rStyle w:val="Numeracinttulo"/>
          <w:b w:val="0"/>
          <w:spacing w:val="-4"/>
          <w:sz w:val="26"/>
        </w:rPr>
        <w:t>las pruebas de referencia de GI</w:t>
      </w:r>
      <w:r w:rsidR="004B6002">
        <w:rPr>
          <w:rStyle w:val="Numeracinttulo"/>
          <w:b w:val="0"/>
          <w:spacing w:val="-4"/>
          <w:sz w:val="26"/>
        </w:rPr>
        <w:t>OVANNY y LUISA FERNANDA CARDONA</w:t>
      </w:r>
      <w:r w:rsidR="001D6FA4">
        <w:rPr>
          <w:rStyle w:val="Numeracinttulo"/>
          <w:b w:val="0"/>
          <w:spacing w:val="-4"/>
          <w:sz w:val="26"/>
        </w:rPr>
        <w:t xml:space="preserve"> se hallan </w:t>
      </w:r>
      <w:r w:rsidR="008A5C7D" w:rsidRPr="000B7FA2">
        <w:rPr>
          <w:rStyle w:val="Numeracinttulo"/>
          <w:b w:val="0"/>
          <w:spacing w:val="-4"/>
          <w:sz w:val="26"/>
        </w:rPr>
        <w:t>soport</w:t>
      </w:r>
      <w:r w:rsidR="001E0461" w:rsidRPr="000B7FA2">
        <w:rPr>
          <w:rStyle w:val="Numeracinttulo"/>
          <w:b w:val="0"/>
          <w:spacing w:val="-4"/>
          <w:sz w:val="26"/>
        </w:rPr>
        <w:t xml:space="preserve">adas </w:t>
      </w:r>
      <w:r w:rsidR="008A5C7D" w:rsidRPr="000B7FA2">
        <w:rPr>
          <w:rStyle w:val="Numeracinttulo"/>
          <w:b w:val="0"/>
          <w:spacing w:val="-4"/>
          <w:sz w:val="26"/>
        </w:rPr>
        <w:t>con los testimonios de E.H.M. y JORGE ANDRÉS HOYOS</w:t>
      </w:r>
      <w:r w:rsidR="00A63434" w:rsidRPr="000B7FA2">
        <w:rPr>
          <w:rStyle w:val="Numeracinttulo"/>
          <w:b w:val="0"/>
          <w:spacing w:val="-4"/>
          <w:sz w:val="26"/>
        </w:rPr>
        <w:t>.</w:t>
      </w:r>
    </w:p>
    <w:p w14:paraId="48AD1CC0" w14:textId="77777777" w:rsidR="0012557E" w:rsidRPr="000B7FA2" w:rsidRDefault="0012557E" w:rsidP="003276B3">
      <w:pPr>
        <w:rPr>
          <w:rStyle w:val="Numeracinttulo"/>
          <w:b w:val="0"/>
          <w:spacing w:val="-4"/>
          <w:sz w:val="26"/>
        </w:rPr>
      </w:pPr>
    </w:p>
    <w:p w14:paraId="3434C452" w14:textId="02734A91" w:rsidR="004C147B" w:rsidRPr="000B7FA2" w:rsidRDefault="00A63434" w:rsidP="003276B3">
      <w:pPr>
        <w:rPr>
          <w:rStyle w:val="Numeracinttulo"/>
          <w:b w:val="0"/>
          <w:spacing w:val="-4"/>
          <w:sz w:val="26"/>
        </w:rPr>
      </w:pPr>
      <w:r w:rsidRPr="000B7FA2">
        <w:rPr>
          <w:rStyle w:val="Numeracinttulo"/>
          <w:b w:val="0"/>
          <w:spacing w:val="-4"/>
          <w:sz w:val="26"/>
        </w:rPr>
        <w:t xml:space="preserve">Frente a </w:t>
      </w:r>
      <w:r w:rsidR="008A5C7D" w:rsidRPr="000B7FA2">
        <w:rPr>
          <w:rStyle w:val="Numeracinttulo"/>
          <w:b w:val="0"/>
          <w:spacing w:val="-4"/>
          <w:sz w:val="26"/>
        </w:rPr>
        <w:t>las a</w:t>
      </w:r>
      <w:r w:rsidR="00145B06">
        <w:rPr>
          <w:rStyle w:val="Numeracinttulo"/>
          <w:b w:val="0"/>
          <w:spacing w:val="-4"/>
          <w:sz w:val="26"/>
        </w:rPr>
        <w:t>legaciones defensivas indicó</w:t>
      </w:r>
      <w:r w:rsidR="008A5C7D" w:rsidRPr="000B7FA2">
        <w:rPr>
          <w:rStyle w:val="Numeracinttulo"/>
          <w:b w:val="0"/>
          <w:spacing w:val="-4"/>
          <w:sz w:val="26"/>
        </w:rPr>
        <w:t xml:space="preserve">: (i) no toda la prueba aportada al juicio fue de referencia, </w:t>
      </w:r>
      <w:r w:rsidR="00C02919" w:rsidRPr="000B7FA2">
        <w:rPr>
          <w:rStyle w:val="Numeracinttulo"/>
          <w:b w:val="0"/>
          <w:spacing w:val="-4"/>
          <w:sz w:val="26"/>
        </w:rPr>
        <w:t xml:space="preserve">al existir también </w:t>
      </w:r>
      <w:r w:rsidR="0092037D">
        <w:rPr>
          <w:rStyle w:val="Numeracinttulo"/>
          <w:b w:val="0"/>
          <w:spacing w:val="-4"/>
          <w:sz w:val="26"/>
        </w:rPr>
        <w:t xml:space="preserve">declarantes </w:t>
      </w:r>
      <w:r w:rsidR="008A5C7D" w:rsidRPr="000B7FA2">
        <w:rPr>
          <w:rStyle w:val="Numeracinttulo"/>
          <w:b w:val="0"/>
          <w:spacing w:val="-4"/>
          <w:sz w:val="26"/>
        </w:rPr>
        <w:t xml:space="preserve">directos; (ii) no es cierto que los reconocimientos se hayan utilizado para vincular a su cliente </w:t>
      </w:r>
      <w:r w:rsidR="00EC26D0">
        <w:rPr>
          <w:rStyle w:val="Numeracinttulo"/>
          <w:b w:val="0"/>
          <w:spacing w:val="-4"/>
          <w:sz w:val="26"/>
        </w:rPr>
        <w:t xml:space="preserve">al ser </w:t>
      </w:r>
      <w:r w:rsidR="008A5C7D" w:rsidRPr="000B7FA2">
        <w:rPr>
          <w:rStyle w:val="Numeracinttulo"/>
          <w:b w:val="0"/>
          <w:spacing w:val="-4"/>
          <w:sz w:val="26"/>
        </w:rPr>
        <w:t xml:space="preserve">conocido por </w:t>
      </w:r>
      <w:r w:rsidR="00B5045D">
        <w:rPr>
          <w:rStyle w:val="Numeracinttulo"/>
          <w:b w:val="0"/>
          <w:spacing w:val="-4"/>
          <w:sz w:val="26"/>
        </w:rPr>
        <w:t xml:space="preserve">los </w:t>
      </w:r>
      <w:r w:rsidR="008A5C7D" w:rsidRPr="000B7FA2">
        <w:rPr>
          <w:rStyle w:val="Numeracinttulo"/>
          <w:b w:val="0"/>
          <w:spacing w:val="-4"/>
          <w:sz w:val="26"/>
        </w:rPr>
        <w:t>testigos de tiempo atrás</w:t>
      </w:r>
      <w:r w:rsidR="00FB4BCB">
        <w:rPr>
          <w:rStyle w:val="Numeracinttulo"/>
          <w:b w:val="0"/>
          <w:spacing w:val="-4"/>
          <w:sz w:val="26"/>
        </w:rPr>
        <w:t>,</w:t>
      </w:r>
      <w:r w:rsidR="008A5C7D" w:rsidRPr="000B7FA2">
        <w:rPr>
          <w:rStyle w:val="Numeracinttulo"/>
          <w:b w:val="0"/>
          <w:spacing w:val="-4"/>
          <w:sz w:val="26"/>
        </w:rPr>
        <w:t xml:space="preserve"> y con </w:t>
      </w:r>
      <w:r w:rsidR="00C02919" w:rsidRPr="000B7FA2">
        <w:rPr>
          <w:rStyle w:val="Numeracinttulo"/>
          <w:b w:val="0"/>
          <w:spacing w:val="-4"/>
          <w:sz w:val="26"/>
        </w:rPr>
        <w:t xml:space="preserve">tal diligencia </w:t>
      </w:r>
      <w:r w:rsidR="008A5C7D" w:rsidRPr="000B7FA2">
        <w:rPr>
          <w:rStyle w:val="Numeracinttulo"/>
          <w:b w:val="0"/>
          <w:spacing w:val="-4"/>
          <w:sz w:val="26"/>
        </w:rPr>
        <w:t xml:space="preserve">se corroboró que “pachorreo” era la misma </w:t>
      </w:r>
      <w:r w:rsidR="00C02919" w:rsidRPr="000B7FA2">
        <w:rPr>
          <w:rStyle w:val="Numeracinttulo"/>
          <w:b w:val="0"/>
          <w:spacing w:val="-4"/>
          <w:sz w:val="26"/>
        </w:rPr>
        <w:t xml:space="preserve">persona </w:t>
      </w:r>
      <w:r w:rsidR="008A5C7D" w:rsidRPr="000B7FA2">
        <w:rPr>
          <w:rStyle w:val="Numeracinttulo"/>
          <w:b w:val="0"/>
          <w:spacing w:val="-4"/>
          <w:sz w:val="26"/>
        </w:rPr>
        <w:t xml:space="preserve">que se iba a vincular, </w:t>
      </w:r>
      <w:r w:rsidR="00FB4BCB">
        <w:rPr>
          <w:rStyle w:val="Numeracinttulo"/>
          <w:b w:val="0"/>
          <w:spacing w:val="-4"/>
          <w:sz w:val="26"/>
        </w:rPr>
        <w:t>amén que</w:t>
      </w:r>
      <w:r w:rsidR="004B6002">
        <w:rPr>
          <w:rStyle w:val="Numeracinttulo"/>
          <w:b w:val="0"/>
          <w:spacing w:val="-4"/>
          <w:sz w:val="26"/>
        </w:rPr>
        <w:t xml:space="preserve"> fue </w:t>
      </w:r>
      <w:r w:rsidR="008A5C7D" w:rsidRPr="000B7FA2">
        <w:rPr>
          <w:rStyle w:val="Numeracinttulo"/>
          <w:b w:val="0"/>
          <w:spacing w:val="-4"/>
          <w:sz w:val="26"/>
        </w:rPr>
        <w:t>señalado sin dubitación alguna; (iii)</w:t>
      </w:r>
      <w:r w:rsidR="004C147B" w:rsidRPr="000B7FA2">
        <w:rPr>
          <w:rStyle w:val="Numeracinttulo"/>
          <w:b w:val="0"/>
          <w:spacing w:val="-4"/>
          <w:sz w:val="26"/>
        </w:rPr>
        <w:t xml:space="preserve"> </w:t>
      </w:r>
      <w:r w:rsidR="00B5045D">
        <w:rPr>
          <w:rStyle w:val="Numeracinttulo"/>
          <w:b w:val="0"/>
          <w:spacing w:val="-4"/>
          <w:sz w:val="26"/>
        </w:rPr>
        <w:t xml:space="preserve">en cuanto </w:t>
      </w:r>
      <w:r w:rsidR="004C147B" w:rsidRPr="000B7FA2">
        <w:rPr>
          <w:rStyle w:val="Numeracinttulo"/>
          <w:b w:val="0"/>
          <w:spacing w:val="-4"/>
          <w:sz w:val="26"/>
        </w:rPr>
        <w:t>a las contradicciones en</w:t>
      </w:r>
      <w:r w:rsidR="004B6002">
        <w:rPr>
          <w:rStyle w:val="Numeracinttulo"/>
          <w:b w:val="0"/>
          <w:spacing w:val="-4"/>
          <w:sz w:val="26"/>
        </w:rPr>
        <w:t xml:space="preserve">tre </w:t>
      </w:r>
      <w:r w:rsidR="004B6002">
        <w:rPr>
          <w:rStyle w:val="Numeracinttulo"/>
          <w:b w:val="0"/>
          <w:spacing w:val="-4"/>
          <w:sz w:val="26"/>
        </w:rPr>
        <w:lastRenderedPageBreak/>
        <w:t xml:space="preserve">E.H.M. y ANDRÉS acerca de quién disparó contra la hoy </w:t>
      </w:r>
      <w:r w:rsidR="00C02919" w:rsidRPr="000B7FA2">
        <w:rPr>
          <w:rStyle w:val="Numeracinttulo"/>
          <w:b w:val="0"/>
          <w:spacing w:val="-4"/>
          <w:sz w:val="26"/>
        </w:rPr>
        <w:t xml:space="preserve">occisa, si fue </w:t>
      </w:r>
      <w:r w:rsidR="00C02919" w:rsidRPr="007F68B5">
        <w:rPr>
          <w:rStyle w:val="Numeracinttulo"/>
          <w:spacing w:val="-4"/>
          <w:sz w:val="22"/>
          <w:szCs w:val="22"/>
        </w:rPr>
        <w:t>CRISTIAN</w:t>
      </w:r>
      <w:r w:rsidR="00C02919" w:rsidRPr="000B7FA2">
        <w:rPr>
          <w:rStyle w:val="Numeracinttulo"/>
          <w:b w:val="0"/>
          <w:spacing w:val="-4"/>
          <w:sz w:val="26"/>
        </w:rPr>
        <w:t xml:space="preserve"> como lo  dijo la </w:t>
      </w:r>
      <w:r w:rsidR="004C147B" w:rsidRPr="000B7FA2">
        <w:rPr>
          <w:rStyle w:val="Numeracinttulo"/>
          <w:b w:val="0"/>
          <w:spacing w:val="-4"/>
          <w:sz w:val="26"/>
        </w:rPr>
        <w:t xml:space="preserve">primera </w:t>
      </w:r>
      <w:r w:rsidR="00C02919" w:rsidRPr="000B7FA2">
        <w:rPr>
          <w:rStyle w:val="Numeracinttulo"/>
          <w:b w:val="0"/>
          <w:spacing w:val="-4"/>
          <w:sz w:val="26"/>
        </w:rPr>
        <w:t>o</w:t>
      </w:r>
      <w:r w:rsidR="004B6002">
        <w:rPr>
          <w:rStyle w:val="Numeracinttulo"/>
          <w:b w:val="0"/>
          <w:spacing w:val="-4"/>
          <w:sz w:val="26"/>
        </w:rPr>
        <w:t xml:space="preserve"> “El Indio” como lo sostuvo</w:t>
      </w:r>
      <w:r w:rsidR="001E0461" w:rsidRPr="000B7FA2">
        <w:rPr>
          <w:rStyle w:val="Numeracinttulo"/>
          <w:b w:val="0"/>
          <w:spacing w:val="-4"/>
          <w:sz w:val="26"/>
        </w:rPr>
        <w:t xml:space="preserve"> ANDRÉS</w:t>
      </w:r>
      <w:r w:rsidR="00C02919" w:rsidRPr="000B7FA2">
        <w:rPr>
          <w:rStyle w:val="Numeracinttulo"/>
          <w:b w:val="0"/>
          <w:spacing w:val="-4"/>
          <w:sz w:val="26"/>
        </w:rPr>
        <w:t xml:space="preserve"> quien en juicio</w:t>
      </w:r>
      <w:r w:rsidR="004C147B" w:rsidRPr="000B7FA2">
        <w:rPr>
          <w:rStyle w:val="Numeracinttulo"/>
          <w:b w:val="0"/>
          <w:spacing w:val="-4"/>
          <w:sz w:val="26"/>
        </w:rPr>
        <w:t xml:space="preserve"> refirió que fue </w:t>
      </w:r>
      <w:r w:rsidR="004C147B" w:rsidRPr="007F68B5">
        <w:rPr>
          <w:rStyle w:val="Numeracinttulo"/>
          <w:spacing w:val="-4"/>
          <w:sz w:val="22"/>
          <w:szCs w:val="22"/>
        </w:rPr>
        <w:t>CRISTIAN</w:t>
      </w:r>
      <w:r w:rsidR="004C147B" w:rsidRPr="000B7FA2">
        <w:rPr>
          <w:rStyle w:val="Numeracinttulo"/>
          <w:b w:val="0"/>
          <w:spacing w:val="-4"/>
          <w:sz w:val="26"/>
        </w:rPr>
        <w:t xml:space="preserve">, </w:t>
      </w:r>
      <w:r w:rsidR="003D7D09" w:rsidRPr="000B7FA2">
        <w:rPr>
          <w:rStyle w:val="Numeracinttulo"/>
          <w:b w:val="0"/>
          <w:spacing w:val="-4"/>
          <w:sz w:val="26"/>
        </w:rPr>
        <w:t xml:space="preserve">ello </w:t>
      </w:r>
      <w:r w:rsidR="004B6002">
        <w:rPr>
          <w:rStyle w:val="Numeracinttulo"/>
          <w:b w:val="0"/>
          <w:spacing w:val="-4"/>
          <w:sz w:val="26"/>
        </w:rPr>
        <w:t>pudo</w:t>
      </w:r>
      <w:r w:rsidR="004C147B" w:rsidRPr="000B7FA2">
        <w:rPr>
          <w:rStyle w:val="Numeracinttulo"/>
          <w:b w:val="0"/>
          <w:spacing w:val="-4"/>
          <w:sz w:val="26"/>
        </w:rPr>
        <w:t xml:space="preserve"> </w:t>
      </w:r>
      <w:r w:rsidR="004B6002">
        <w:rPr>
          <w:rStyle w:val="Numeracinttulo"/>
          <w:b w:val="0"/>
          <w:spacing w:val="-4"/>
          <w:sz w:val="26"/>
        </w:rPr>
        <w:t xml:space="preserve">deberse a </w:t>
      </w:r>
      <w:r w:rsidR="003D7D09" w:rsidRPr="000B7FA2">
        <w:rPr>
          <w:rStyle w:val="Numeracinttulo"/>
          <w:b w:val="0"/>
          <w:spacing w:val="-4"/>
          <w:sz w:val="26"/>
        </w:rPr>
        <w:t>lo confuso de</w:t>
      </w:r>
      <w:r w:rsidR="00B5045D">
        <w:rPr>
          <w:rStyle w:val="Numeracinttulo"/>
          <w:b w:val="0"/>
          <w:spacing w:val="-4"/>
          <w:sz w:val="26"/>
        </w:rPr>
        <w:t xml:space="preserve"> </w:t>
      </w:r>
      <w:r w:rsidR="003D7D09" w:rsidRPr="000B7FA2">
        <w:rPr>
          <w:rStyle w:val="Numeracinttulo"/>
          <w:b w:val="0"/>
          <w:spacing w:val="-4"/>
          <w:sz w:val="26"/>
        </w:rPr>
        <w:t xml:space="preserve">la </w:t>
      </w:r>
      <w:r w:rsidR="004C147B" w:rsidRPr="000B7FA2">
        <w:rPr>
          <w:rStyle w:val="Numeracinttulo"/>
          <w:b w:val="0"/>
          <w:spacing w:val="-4"/>
          <w:sz w:val="26"/>
        </w:rPr>
        <w:t>situación,</w:t>
      </w:r>
      <w:r w:rsidR="003D7D09" w:rsidRPr="000B7FA2">
        <w:rPr>
          <w:rStyle w:val="Numeracinttulo"/>
          <w:b w:val="0"/>
          <w:spacing w:val="-4"/>
          <w:sz w:val="26"/>
        </w:rPr>
        <w:t xml:space="preserve"> al no </w:t>
      </w:r>
      <w:r w:rsidR="004C147B" w:rsidRPr="000B7FA2">
        <w:rPr>
          <w:rStyle w:val="Numeracinttulo"/>
          <w:b w:val="0"/>
          <w:spacing w:val="-4"/>
          <w:sz w:val="26"/>
        </w:rPr>
        <w:t>haber relacionado claramente a</w:t>
      </w:r>
      <w:r w:rsidR="003D7D09" w:rsidRPr="000B7FA2">
        <w:rPr>
          <w:rStyle w:val="Numeracinttulo"/>
          <w:b w:val="0"/>
          <w:spacing w:val="-4"/>
          <w:sz w:val="26"/>
        </w:rPr>
        <w:t xml:space="preserve">l que realmente </w:t>
      </w:r>
      <w:r w:rsidR="004C147B" w:rsidRPr="000B7FA2">
        <w:rPr>
          <w:rStyle w:val="Numeracinttulo"/>
          <w:b w:val="0"/>
          <w:spacing w:val="-4"/>
          <w:sz w:val="26"/>
        </w:rPr>
        <w:t>ocasionó la muerte a LUISA, pero independientemente de quien dispara</w:t>
      </w:r>
      <w:r w:rsidR="001E0461" w:rsidRPr="000B7FA2">
        <w:rPr>
          <w:rStyle w:val="Numeracinttulo"/>
          <w:b w:val="0"/>
          <w:spacing w:val="-4"/>
          <w:sz w:val="26"/>
        </w:rPr>
        <w:t>ra</w:t>
      </w:r>
      <w:r w:rsidR="004C147B" w:rsidRPr="000B7FA2">
        <w:rPr>
          <w:rStyle w:val="Numeracinttulo"/>
          <w:b w:val="0"/>
          <w:spacing w:val="-4"/>
          <w:sz w:val="26"/>
        </w:rPr>
        <w:t xml:space="preserve"> todos responden por lo </w:t>
      </w:r>
      <w:r w:rsidR="004B6002">
        <w:rPr>
          <w:rStyle w:val="Numeracinttulo"/>
          <w:b w:val="0"/>
          <w:spacing w:val="-4"/>
          <w:sz w:val="26"/>
        </w:rPr>
        <w:t>ejecutado</w:t>
      </w:r>
      <w:r w:rsidR="004C147B" w:rsidRPr="000B7FA2">
        <w:rPr>
          <w:rStyle w:val="Numeracinttulo"/>
          <w:b w:val="0"/>
          <w:spacing w:val="-4"/>
          <w:sz w:val="26"/>
        </w:rPr>
        <w:t xml:space="preserve">; (iv) </w:t>
      </w:r>
      <w:r w:rsidR="00C003F1">
        <w:rPr>
          <w:rStyle w:val="Numeracinttulo"/>
          <w:b w:val="0"/>
          <w:spacing w:val="-4"/>
          <w:sz w:val="26"/>
        </w:rPr>
        <w:t xml:space="preserve">sobre </w:t>
      </w:r>
      <w:r w:rsidR="004C147B" w:rsidRPr="000B7FA2">
        <w:rPr>
          <w:rStyle w:val="Numeracinttulo"/>
          <w:b w:val="0"/>
          <w:spacing w:val="-4"/>
          <w:sz w:val="26"/>
        </w:rPr>
        <w:t>l</w:t>
      </w:r>
      <w:r w:rsidR="001E0461" w:rsidRPr="000B7FA2">
        <w:rPr>
          <w:rStyle w:val="Numeracinttulo"/>
          <w:b w:val="0"/>
          <w:spacing w:val="-4"/>
          <w:sz w:val="26"/>
        </w:rPr>
        <w:t>os testigos de la</w:t>
      </w:r>
      <w:r w:rsidR="004C147B" w:rsidRPr="000B7FA2">
        <w:rPr>
          <w:rStyle w:val="Numeracinttulo"/>
          <w:b w:val="0"/>
          <w:spacing w:val="-4"/>
          <w:sz w:val="26"/>
        </w:rPr>
        <w:t xml:space="preserve"> defensa es posible que algunas circunstancias narradas hayan tenido ocurrencia, pero en momento</w:t>
      </w:r>
      <w:r w:rsidR="004B6002">
        <w:rPr>
          <w:rStyle w:val="Numeracinttulo"/>
          <w:b w:val="0"/>
          <w:spacing w:val="-4"/>
          <w:sz w:val="26"/>
        </w:rPr>
        <w:t>s</w:t>
      </w:r>
      <w:r w:rsidR="004C147B" w:rsidRPr="000B7FA2">
        <w:rPr>
          <w:rStyle w:val="Numeracinttulo"/>
          <w:b w:val="0"/>
          <w:spacing w:val="-4"/>
          <w:sz w:val="26"/>
        </w:rPr>
        <w:t xml:space="preserve"> diferente</w:t>
      </w:r>
      <w:r w:rsidR="004B6002">
        <w:rPr>
          <w:rStyle w:val="Numeracinttulo"/>
          <w:b w:val="0"/>
          <w:spacing w:val="-4"/>
          <w:sz w:val="26"/>
        </w:rPr>
        <w:t>s</w:t>
      </w:r>
      <w:r w:rsidR="003D7D09" w:rsidRPr="000B7FA2">
        <w:rPr>
          <w:rStyle w:val="Numeracinttulo"/>
          <w:b w:val="0"/>
          <w:spacing w:val="-4"/>
          <w:sz w:val="26"/>
        </w:rPr>
        <w:t xml:space="preserve">, observándose </w:t>
      </w:r>
      <w:r w:rsidR="004C147B" w:rsidRPr="000B7FA2">
        <w:rPr>
          <w:rStyle w:val="Numeracinttulo"/>
          <w:b w:val="0"/>
          <w:spacing w:val="-4"/>
          <w:sz w:val="26"/>
        </w:rPr>
        <w:t>su interés de ayudar al procesado a quien conocen de</w:t>
      </w:r>
      <w:r w:rsidR="004B6002">
        <w:rPr>
          <w:rStyle w:val="Numeracinttulo"/>
          <w:b w:val="0"/>
          <w:spacing w:val="-4"/>
          <w:sz w:val="26"/>
        </w:rPr>
        <w:t>sde</w:t>
      </w:r>
      <w:r w:rsidR="004C147B" w:rsidRPr="000B7FA2">
        <w:rPr>
          <w:rStyle w:val="Numeracinttulo"/>
          <w:b w:val="0"/>
          <w:spacing w:val="-4"/>
          <w:sz w:val="26"/>
        </w:rPr>
        <w:t xml:space="preserve"> pequeño;</w:t>
      </w:r>
      <w:r w:rsidR="004B6002">
        <w:rPr>
          <w:rStyle w:val="Numeracinttulo"/>
          <w:b w:val="0"/>
          <w:spacing w:val="-4"/>
          <w:sz w:val="26"/>
        </w:rPr>
        <w:t xml:space="preserve"> y</w:t>
      </w:r>
      <w:r w:rsidR="004C147B" w:rsidRPr="000B7FA2">
        <w:rPr>
          <w:rStyle w:val="Numeracinttulo"/>
          <w:b w:val="0"/>
          <w:spacing w:val="-4"/>
          <w:sz w:val="26"/>
        </w:rPr>
        <w:t xml:space="preserve"> (v) no </w:t>
      </w:r>
      <w:r w:rsidR="001E0461" w:rsidRPr="000B7FA2">
        <w:rPr>
          <w:rStyle w:val="Numeracinttulo"/>
          <w:b w:val="0"/>
          <w:spacing w:val="-4"/>
          <w:sz w:val="26"/>
        </w:rPr>
        <w:t xml:space="preserve">hay </w:t>
      </w:r>
      <w:r w:rsidR="004C147B" w:rsidRPr="000B7FA2">
        <w:rPr>
          <w:rStyle w:val="Numeracinttulo"/>
          <w:b w:val="0"/>
          <w:spacing w:val="-4"/>
          <w:sz w:val="26"/>
        </w:rPr>
        <w:t xml:space="preserve">duda </w:t>
      </w:r>
      <w:r w:rsidR="00C003F1">
        <w:rPr>
          <w:rStyle w:val="Numeracinttulo"/>
          <w:b w:val="0"/>
          <w:spacing w:val="-4"/>
          <w:sz w:val="26"/>
        </w:rPr>
        <w:t xml:space="preserve">de </w:t>
      </w:r>
      <w:r w:rsidR="004C147B" w:rsidRPr="000B7FA2">
        <w:rPr>
          <w:rStyle w:val="Numeracinttulo"/>
          <w:b w:val="0"/>
          <w:spacing w:val="-4"/>
          <w:sz w:val="26"/>
        </w:rPr>
        <w:t xml:space="preserve">la participación de </w:t>
      </w:r>
      <w:r w:rsidR="004C147B" w:rsidRPr="007F68B5">
        <w:rPr>
          <w:rStyle w:val="Numeracinttulo"/>
          <w:spacing w:val="-4"/>
          <w:sz w:val="22"/>
          <w:szCs w:val="22"/>
        </w:rPr>
        <w:t>CRISTIAN</w:t>
      </w:r>
      <w:r w:rsidR="004C147B" w:rsidRPr="000B7FA2">
        <w:rPr>
          <w:rStyle w:val="Numeracinttulo"/>
          <w:b w:val="0"/>
          <w:spacing w:val="-4"/>
          <w:sz w:val="26"/>
        </w:rPr>
        <w:t xml:space="preserve"> al </w:t>
      </w:r>
      <w:r w:rsidR="001D6FA4">
        <w:rPr>
          <w:rStyle w:val="Numeracinttulo"/>
          <w:b w:val="0"/>
          <w:spacing w:val="-4"/>
          <w:sz w:val="26"/>
        </w:rPr>
        <w:t xml:space="preserve">obrar </w:t>
      </w:r>
      <w:r w:rsidR="00FB4BCB">
        <w:rPr>
          <w:rStyle w:val="Numeracinttulo"/>
          <w:b w:val="0"/>
          <w:spacing w:val="-4"/>
          <w:sz w:val="26"/>
        </w:rPr>
        <w:t xml:space="preserve">pruebas suficientes que </w:t>
      </w:r>
      <w:r w:rsidR="004C147B" w:rsidRPr="000B7FA2">
        <w:rPr>
          <w:rStyle w:val="Numeracinttulo"/>
          <w:b w:val="0"/>
          <w:spacing w:val="-4"/>
          <w:sz w:val="26"/>
        </w:rPr>
        <w:t>llevaron</w:t>
      </w:r>
      <w:r w:rsidR="00FB4BCB">
        <w:rPr>
          <w:rStyle w:val="Numeracinttulo"/>
          <w:b w:val="0"/>
          <w:spacing w:val="-4"/>
          <w:sz w:val="26"/>
        </w:rPr>
        <w:t xml:space="preserve"> a la funcionaria</w:t>
      </w:r>
      <w:r w:rsidR="004C147B" w:rsidRPr="000B7FA2">
        <w:rPr>
          <w:rStyle w:val="Numeracinttulo"/>
          <w:b w:val="0"/>
          <w:spacing w:val="-4"/>
          <w:sz w:val="26"/>
        </w:rPr>
        <w:t xml:space="preserve"> a</w:t>
      </w:r>
      <w:r w:rsidR="001E0461" w:rsidRPr="000B7FA2">
        <w:rPr>
          <w:rStyle w:val="Numeracinttulo"/>
          <w:b w:val="0"/>
          <w:spacing w:val="-4"/>
          <w:sz w:val="26"/>
        </w:rPr>
        <w:t xml:space="preserve"> </w:t>
      </w:r>
      <w:r w:rsidR="00C003F1">
        <w:rPr>
          <w:rStyle w:val="Numeracinttulo"/>
          <w:b w:val="0"/>
          <w:spacing w:val="-4"/>
          <w:sz w:val="26"/>
        </w:rPr>
        <w:t xml:space="preserve">tal </w:t>
      </w:r>
      <w:r w:rsidR="004C147B" w:rsidRPr="000B7FA2">
        <w:rPr>
          <w:rStyle w:val="Numeracinttulo"/>
          <w:b w:val="0"/>
          <w:spacing w:val="-4"/>
          <w:sz w:val="26"/>
        </w:rPr>
        <w:t>convencimiento</w:t>
      </w:r>
      <w:r w:rsidR="003D7D09" w:rsidRPr="000B7FA2">
        <w:rPr>
          <w:rStyle w:val="Numeracinttulo"/>
          <w:b w:val="0"/>
          <w:spacing w:val="-4"/>
          <w:sz w:val="26"/>
        </w:rPr>
        <w:t>.</w:t>
      </w:r>
    </w:p>
    <w:p w14:paraId="5D91C209" w14:textId="77777777" w:rsidR="0077571A" w:rsidRPr="000B7FA2" w:rsidRDefault="00394431" w:rsidP="0077571A">
      <w:pPr>
        <w:rPr>
          <w:spacing w:val="-4"/>
        </w:rPr>
      </w:pPr>
      <w:r w:rsidRPr="000B7FA2">
        <w:rPr>
          <w:rStyle w:val="Numeracinttulo"/>
          <w:spacing w:val="-4"/>
        </w:rPr>
        <w:t>1.</w:t>
      </w:r>
      <w:r w:rsidR="00FB61E9" w:rsidRPr="000B7FA2">
        <w:rPr>
          <w:rStyle w:val="Numeracinttulo"/>
          <w:spacing w:val="-4"/>
        </w:rPr>
        <w:t>5</w:t>
      </w:r>
      <w:r w:rsidRPr="000B7FA2">
        <w:rPr>
          <w:rStyle w:val="Numeracinttulo"/>
          <w:spacing w:val="-4"/>
        </w:rPr>
        <w:t>.-</w:t>
      </w:r>
      <w:r w:rsidRPr="000B7FA2">
        <w:rPr>
          <w:rStyle w:val="Numeracinttulo"/>
          <w:b w:val="0"/>
          <w:spacing w:val="-4"/>
          <w:sz w:val="26"/>
        </w:rPr>
        <w:t xml:space="preserve"> </w:t>
      </w:r>
      <w:r w:rsidR="005B4CF5" w:rsidRPr="000B7FA2">
        <w:rPr>
          <w:rStyle w:val="Numeracinttulo"/>
          <w:b w:val="0"/>
          <w:spacing w:val="-4"/>
          <w:sz w:val="26"/>
        </w:rPr>
        <w:t xml:space="preserve">Inconforme con la decisión adoptada, </w:t>
      </w:r>
      <w:r w:rsidR="0045559A" w:rsidRPr="000B7FA2">
        <w:rPr>
          <w:rStyle w:val="Numeracinttulo"/>
          <w:b w:val="0"/>
          <w:spacing w:val="-4"/>
          <w:sz w:val="26"/>
        </w:rPr>
        <w:t>el</w:t>
      </w:r>
      <w:r w:rsidR="005B4CF5" w:rsidRPr="000B7FA2">
        <w:rPr>
          <w:rStyle w:val="Numeracinttulo"/>
          <w:b w:val="0"/>
          <w:spacing w:val="-4"/>
          <w:sz w:val="26"/>
        </w:rPr>
        <w:t xml:space="preserve"> </w:t>
      </w:r>
      <w:r w:rsidR="00D45829" w:rsidRPr="000B7FA2">
        <w:rPr>
          <w:rStyle w:val="Numeracinttulo"/>
          <w:b w:val="0"/>
          <w:spacing w:val="-4"/>
          <w:sz w:val="26"/>
        </w:rPr>
        <w:t>defensor</w:t>
      </w:r>
      <w:r w:rsidR="005B4CF5" w:rsidRPr="000B7FA2">
        <w:rPr>
          <w:rStyle w:val="Numeracinttulo"/>
          <w:b w:val="0"/>
          <w:spacing w:val="-4"/>
          <w:sz w:val="26"/>
        </w:rPr>
        <w:t xml:space="preserve"> </w:t>
      </w:r>
      <w:r w:rsidR="00E82485" w:rsidRPr="000B7FA2">
        <w:rPr>
          <w:rStyle w:val="Numeracinttulo"/>
          <w:b w:val="0"/>
          <w:spacing w:val="-4"/>
          <w:sz w:val="26"/>
        </w:rPr>
        <w:t xml:space="preserve">de </w:t>
      </w:r>
      <w:r w:rsidR="004C147B" w:rsidRPr="000B7FA2">
        <w:rPr>
          <w:rStyle w:val="Numeracinttulo"/>
          <w:spacing w:val="-4"/>
          <w:sz w:val="22"/>
          <w:szCs w:val="22"/>
        </w:rPr>
        <w:t xml:space="preserve">CRISTIAN DAVID MORALES </w:t>
      </w:r>
      <w:r w:rsidRPr="000B7FA2">
        <w:rPr>
          <w:rStyle w:val="Numeracinttulo"/>
          <w:b w:val="0"/>
          <w:spacing w:val="-4"/>
          <w:sz w:val="26"/>
        </w:rPr>
        <w:t>manifest</w:t>
      </w:r>
      <w:r w:rsidR="0012557E" w:rsidRPr="000B7FA2">
        <w:rPr>
          <w:rStyle w:val="Numeracinttulo"/>
          <w:b w:val="0"/>
          <w:spacing w:val="-4"/>
          <w:sz w:val="26"/>
        </w:rPr>
        <w:t xml:space="preserve">ó que </w:t>
      </w:r>
      <w:r w:rsidRPr="000B7FA2">
        <w:rPr>
          <w:rStyle w:val="Numeracinttulo"/>
          <w:b w:val="0"/>
          <w:spacing w:val="-4"/>
          <w:sz w:val="26"/>
        </w:rPr>
        <w:t>apela</w:t>
      </w:r>
      <w:r w:rsidR="0012557E" w:rsidRPr="000B7FA2">
        <w:rPr>
          <w:rStyle w:val="Numeracinttulo"/>
          <w:b w:val="0"/>
          <w:spacing w:val="-4"/>
          <w:sz w:val="26"/>
        </w:rPr>
        <w:t xml:space="preserve">ría </w:t>
      </w:r>
      <w:r w:rsidRPr="000B7FA2">
        <w:rPr>
          <w:rStyle w:val="Numeracinttulo"/>
          <w:b w:val="0"/>
          <w:spacing w:val="-4"/>
          <w:sz w:val="26"/>
        </w:rPr>
        <w:t>el fallo</w:t>
      </w:r>
      <w:r w:rsidR="00E575BC" w:rsidRPr="000B7FA2">
        <w:rPr>
          <w:rStyle w:val="Numeracinttulo"/>
          <w:b w:val="0"/>
          <w:spacing w:val="-4"/>
          <w:sz w:val="26"/>
        </w:rPr>
        <w:t xml:space="preserve"> </w:t>
      </w:r>
      <w:r w:rsidRPr="000B7FA2">
        <w:rPr>
          <w:rStyle w:val="Numeracinttulo"/>
          <w:b w:val="0"/>
          <w:spacing w:val="-4"/>
          <w:sz w:val="26"/>
        </w:rPr>
        <w:t xml:space="preserve">y </w:t>
      </w:r>
      <w:r w:rsidR="004C147B" w:rsidRPr="000B7FA2">
        <w:rPr>
          <w:rStyle w:val="Numeracinttulo"/>
          <w:b w:val="0"/>
          <w:spacing w:val="-4"/>
          <w:sz w:val="26"/>
        </w:rPr>
        <w:t xml:space="preserve">que </w:t>
      </w:r>
      <w:r w:rsidR="0045559A" w:rsidRPr="000B7FA2">
        <w:rPr>
          <w:rStyle w:val="Numeracinttulo"/>
          <w:b w:val="0"/>
          <w:spacing w:val="-4"/>
          <w:sz w:val="26"/>
        </w:rPr>
        <w:t xml:space="preserve">lo sustentaría de </w:t>
      </w:r>
      <w:r w:rsidR="00D45829" w:rsidRPr="000B7FA2">
        <w:rPr>
          <w:rStyle w:val="Numeracinttulo"/>
          <w:b w:val="0"/>
          <w:spacing w:val="-4"/>
          <w:sz w:val="26"/>
        </w:rPr>
        <w:t xml:space="preserve">forma </w:t>
      </w:r>
      <w:r w:rsidR="0045559A" w:rsidRPr="000B7FA2">
        <w:rPr>
          <w:rStyle w:val="Numeracinttulo"/>
          <w:b w:val="0"/>
          <w:spacing w:val="-4"/>
          <w:sz w:val="26"/>
        </w:rPr>
        <w:t>escrita</w:t>
      </w:r>
      <w:r w:rsidRPr="000B7FA2">
        <w:rPr>
          <w:rStyle w:val="Numeracinttulo"/>
          <w:b w:val="0"/>
          <w:spacing w:val="-4"/>
          <w:sz w:val="26"/>
        </w:rPr>
        <w:t xml:space="preserve">. </w:t>
      </w:r>
    </w:p>
    <w:p w14:paraId="3BCDC9E2" w14:textId="77777777" w:rsidR="004B6002" w:rsidRPr="004B6002" w:rsidRDefault="004B6002" w:rsidP="00B315DC">
      <w:pPr>
        <w:rPr>
          <w:rStyle w:val="Algerian"/>
          <w:rFonts w:ascii="Tahoma" w:hAnsi="Tahoma" w:cs="Tahoma"/>
          <w:spacing w:val="-4"/>
          <w:sz w:val="26"/>
        </w:rPr>
      </w:pPr>
    </w:p>
    <w:p w14:paraId="60C6AB2E" w14:textId="77777777" w:rsidR="00B01B87" w:rsidRPr="000B7FA2" w:rsidRDefault="009D3DE3" w:rsidP="00B315DC">
      <w:pPr>
        <w:rPr>
          <w:rStyle w:val="Algerian"/>
          <w:spacing w:val="-4"/>
        </w:rPr>
      </w:pPr>
      <w:r w:rsidRPr="000B7FA2">
        <w:rPr>
          <w:rStyle w:val="Algerian"/>
          <w:spacing w:val="-4"/>
        </w:rPr>
        <w:t xml:space="preserve">2.- </w:t>
      </w:r>
      <w:r w:rsidR="00B01B87" w:rsidRPr="000B7FA2">
        <w:rPr>
          <w:rStyle w:val="Algerian"/>
          <w:spacing w:val="-4"/>
        </w:rPr>
        <w:t>Debate</w:t>
      </w:r>
    </w:p>
    <w:p w14:paraId="40A1F9E0" w14:textId="77777777" w:rsidR="006A1844" w:rsidRPr="000B7FA2" w:rsidRDefault="006A1844" w:rsidP="00B315DC">
      <w:pPr>
        <w:rPr>
          <w:spacing w:val="-4"/>
        </w:rPr>
      </w:pPr>
    </w:p>
    <w:p w14:paraId="20FBCB03" w14:textId="77777777" w:rsidR="00593482" w:rsidRPr="000B7FA2" w:rsidRDefault="006A1844" w:rsidP="00B315DC">
      <w:pPr>
        <w:rPr>
          <w:spacing w:val="-4"/>
        </w:rPr>
      </w:pPr>
      <w:r w:rsidRPr="000B7FA2">
        <w:rPr>
          <w:b/>
          <w:spacing w:val="-4"/>
          <w:sz w:val="24"/>
          <w:szCs w:val="24"/>
        </w:rPr>
        <w:t>2.1.-</w:t>
      </w:r>
      <w:r w:rsidRPr="000B7FA2">
        <w:rPr>
          <w:spacing w:val="-4"/>
        </w:rPr>
        <w:t xml:space="preserve"> </w:t>
      </w:r>
      <w:r w:rsidR="004C147B" w:rsidRPr="000B7FA2">
        <w:rPr>
          <w:spacing w:val="-4"/>
        </w:rPr>
        <w:t>Defensa</w:t>
      </w:r>
      <w:r w:rsidR="00E82485" w:rsidRPr="000B7FA2">
        <w:rPr>
          <w:spacing w:val="-4"/>
        </w:rPr>
        <w:t xml:space="preserve"> </w:t>
      </w:r>
      <w:r w:rsidRPr="000B7FA2">
        <w:rPr>
          <w:rFonts w:ascii="Verdana" w:hAnsi="Verdana"/>
          <w:i/>
          <w:spacing w:val="-4"/>
          <w:sz w:val="20"/>
          <w:szCs w:val="20"/>
        </w:rPr>
        <w:t>-</w:t>
      </w:r>
      <w:r w:rsidRPr="000B7FA2">
        <w:rPr>
          <w:rFonts w:ascii="Verdana" w:hAnsi="Verdana"/>
          <w:spacing w:val="-4"/>
          <w:sz w:val="20"/>
          <w:szCs w:val="20"/>
        </w:rPr>
        <w:t>recurrente</w:t>
      </w:r>
      <w:r w:rsidRPr="000B7FA2">
        <w:rPr>
          <w:rFonts w:ascii="Verdana" w:hAnsi="Verdana"/>
          <w:i/>
          <w:spacing w:val="-4"/>
          <w:sz w:val="20"/>
          <w:szCs w:val="20"/>
        </w:rPr>
        <w:t>-</w:t>
      </w:r>
      <w:r w:rsidR="00593482" w:rsidRPr="000B7FA2">
        <w:rPr>
          <w:rFonts w:ascii="Verdana" w:hAnsi="Verdana"/>
          <w:i/>
          <w:spacing w:val="-4"/>
          <w:sz w:val="20"/>
          <w:szCs w:val="20"/>
        </w:rPr>
        <w:t xml:space="preserve"> </w:t>
      </w:r>
    </w:p>
    <w:p w14:paraId="76A7F440" w14:textId="77777777" w:rsidR="00593482" w:rsidRPr="000B7FA2" w:rsidRDefault="00593482" w:rsidP="00B315DC">
      <w:pPr>
        <w:rPr>
          <w:rStyle w:val="Nombreprincipal"/>
          <w:spacing w:val="-4"/>
        </w:rPr>
      </w:pPr>
    </w:p>
    <w:p w14:paraId="24522400" w14:textId="77777777" w:rsidR="000803C2" w:rsidRPr="000B7FA2" w:rsidRDefault="008E0ED0" w:rsidP="00B315DC">
      <w:pPr>
        <w:rPr>
          <w:spacing w:val="-4"/>
        </w:rPr>
      </w:pPr>
      <w:r w:rsidRPr="000B7FA2">
        <w:rPr>
          <w:spacing w:val="-4"/>
        </w:rPr>
        <w:t>Pide se revoque e</w:t>
      </w:r>
      <w:r w:rsidR="00251DCB" w:rsidRPr="000B7FA2">
        <w:rPr>
          <w:spacing w:val="-4"/>
        </w:rPr>
        <w:t>l fallo</w:t>
      </w:r>
      <w:r w:rsidR="0077571A" w:rsidRPr="000B7FA2">
        <w:rPr>
          <w:spacing w:val="-4"/>
        </w:rPr>
        <w:t xml:space="preserve"> y</w:t>
      </w:r>
      <w:r w:rsidR="00CE3AFF" w:rsidRPr="000B7FA2">
        <w:rPr>
          <w:spacing w:val="-4"/>
        </w:rPr>
        <w:t xml:space="preserve"> se</w:t>
      </w:r>
      <w:r w:rsidR="006902EA" w:rsidRPr="000B7FA2">
        <w:rPr>
          <w:spacing w:val="-4"/>
        </w:rPr>
        <w:t xml:space="preserve"> profiera </w:t>
      </w:r>
      <w:r w:rsidRPr="000B7FA2">
        <w:rPr>
          <w:spacing w:val="-4"/>
        </w:rPr>
        <w:t xml:space="preserve">sentencia </w:t>
      </w:r>
      <w:r w:rsidR="008A658D" w:rsidRPr="000B7FA2">
        <w:rPr>
          <w:spacing w:val="-4"/>
        </w:rPr>
        <w:t xml:space="preserve">absolutoria en favor de </w:t>
      </w:r>
      <w:r w:rsidR="008A658D" w:rsidRPr="000B7FA2">
        <w:rPr>
          <w:b/>
          <w:spacing w:val="-4"/>
          <w:sz w:val="22"/>
          <w:szCs w:val="22"/>
        </w:rPr>
        <w:t>CRISTIAN DAVID MORALES</w:t>
      </w:r>
      <w:r w:rsidR="006902EA" w:rsidRPr="000B7FA2">
        <w:rPr>
          <w:spacing w:val="-4"/>
        </w:rPr>
        <w:t xml:space="preserve">, lo cual sustenta </w:t>
      </w:r>
      <w:r w:rsidR="000803C2" w:rsidRPr="000B7FA2">
        <w:rPr>
          <w:spacing w:val="-4"/>
        </w:rPr>
        <w:t>en los siguientes términos:</w:t>
      </w:r>
    </w:p>
    <w:p w14:paraId="7E3BEB70" w14:textId="77777777" w:rsidR="00DA2F1C" w:rsidRPr="000B7FA2" w:rsidRDefault="00DA2F1C" w:rsidP="00B315DC">
      <w:pPr>
        <w:rPr>
          <w:spacing w:val="-4"/>
        </w:rPr>
      </w:pPr>
    </w:p>
    <w:p w14:paraId="5BC426EA" w14:textId="7EB35AAC" w:rsidR="00857A7B" w:rsidRPr="000B7FA2" w:rsidRDefault="001023F6" w:rsidP="00B315DC">
      <w:pPr>
        <w:rPr>
          <w:spacing w:val="-4"/>
        </w:rPr>
      </w:pPr>
      <w:r w:rsidRPr="000B7FA2">
        <w:rPr>
          <w:spacing w:val="-4"/>
        </w:rPr>
        <w:t>E</w:t>
      </w:r>
      <w:r w:rsidR="008A658D" w:rsidRPr="000B7FA2">
        <w:rPr>
          <w:spacing w:val="-4"/>
        </w:rPr>
        <w:t xml:space="preserve">sgrime que durante la práctica probatoria no se pudo verificar </w:t>
      </w:r>
      <w:r w:rsidR="00457298">
        <w:rPr>
          <w:spacing w:val="-4"/>
        </w:rPr>
        <w:t xml:space="preserve">el compromiso </w:t>
      </w:r>
      <w:r w:rsidR="008A658D" w:rsidRPr="000B7FA2">
        <w:rPr>
          <w:spacing w:val="-4"/>
        </w:rPr>
        <w:t>de su cliente,  bajo la premisa de superar la duda razonable</w:t>
      </w:r>
      <w:r w:rsidR="00857A7B" w:rsidRPr="000B7FA2">
        <w:rPr>
          <w:spacing w:val="-4"/>
        </w:rPr>
        <w:t>, toda vez que con las evidencias en que se soportó la acusación no se logró desvirtuar la presunción de inocencia y permiten establecer una duda i</w:t>
      </w:r>
      <w:r w:rsidR="00323690">
        <w:rPr>
          <w:spacing w:val="-4"/>
        </w:rPr>
        <w:t>nsuperable frente a la participación</w:t>
      </w:r>
      <w:r w:rsidR="00857A7B" w:rsidRPr="000B7FA2">
        <w:rPr>
          <w:spacing w:val="-4"/>
        </w:rPr>
        <w:t xml:space="preserve"> en los hechos por parte de su defendido.</w:t>
      </w:r>
    </w:p>
    <w:p w14:paraId="0F15C956" w14:textId="77777777" w:rsidR="00857A7B" w:rsidRPr="000B7FA2" w:rsidRDefault="00857A7B" w:rsidP="00B315DC">
      <w:pPr>
        <w:rPr>
          <w:spacing w:val="-4"/>
        </w:rPr>
      </w:pPr>
    </w:p>
    <w:p w14:paraId="51D9920D" w14:textId="018707BE" w:rsidR="00BD4F15" w:rsidRPr="000B7FA2" w:rsidRDefault="005406C4" w:rsidP="00B315DC">
      <w:pPr>
        <w:rPr>
          <w:spacing w:val="-4"/>
        </w:rPr>
      </w:pPr>
      <w:r w:rsidRPr="000B7FA2">
        <w:rPr>
          <w:spacing w:val="-4"/>
        </w:rPr>
        <w:t xml:space="preserve">Luego de analizar las </w:t>
      </w:r>
      <w:r w:rsidR="00BD4F15" w:rsidRPr="000B7FA2">
        <w:rPr>
          <w:spacing w:val="-4"/>
        </w:rPr>
        <w:t xml:space="preserve">pruebas practicadas en juicio, </w:t>
      </w:r>
      <w:r w:rsidRPr="000B7FA2">
        <w:rPr>
          <w:spacing w:val="-4"/>
        </w:rPr>
        <w:t>aduce que de</w:t>
      </w:r>
      <w:r w:rsidR="00BD4F15" w:rsidRPr="000B7FA2">
        <w:rPr>
          <w:spacing w:val="-4"/>
        </w:rPr>
        <w:t xml:space="preserve"> </w:t>
      </w:r>
      <w:r w:rsidR="00323690">
        <w:rPr>
          <w:spacing w:val="-4"/>
        </w:rPr>
        <w:t xml:space="preserve">lo </w:t>
      </w:r>
      <w:r w:rsidR="00BD4F15" w:rsidRPr="000B7FA2">
        <w:rPr>
          <w:spacing w:val="-4"/>
        </w:rPr>
        <w:t xml:space="preserve">dicho por NANCY ORTIZ PELÁEZ existe un cúmulo de dudas, </w:t>
      </w:r>
      <w:r w:rsidR="009B0AF8">
        <w:rPr>
          <w:spacing w:val="-4"/>
        </w:rPr>
        <w:t xml:space="preserve">porque </w:t>
      </w:r>
      <w:r w:rsidR="00BD4F15" w:rsidRPr="000B7FA2">
        <w:rPr>
          <w:spacing w:val="-4"/>
        </w:rPr>
        <w:t>debido a la oscuridad del lugar no observ</w:t>
      </w:r>
      <w:r w:rsidR="001023F6" w:rsidRPr="000B7FA2">
        <w:rPr>
          <w:spacing w:val="-4"/>
        </w:rPr>
        <w:t>ó</w:t>
      </w:r>
      <w:r w:rsidR="00BD4F15" w:rsidRPr="000B7FA2">
        <w:rPr>
          <w:spacing w:val="-4"/>
        </w:rPr>
        <w:t xml:space="preserve"> a ninguna persona e incluso pensó que eran papeletas, de lo cual se desprende que quienes abordaron a las víctimas no lo</w:t>
      </w:r>
      <w:r w:rsidR="00323690">
        <w:rPr>
          <w:spacing w:val="-4"/>
        </w:rPr>
        <w:t xml:space="preserve"> hicieron de forma visible. Y e</w:t>
      </w:r>
      <w:r w:rsidR="00BD4F15" w:rsidRPr="000B7FA2">
        <w:rPr>
          <w:spacing w:val="-4"/>
        </w:rPr>
        <w:t>n cuanto a JORGE ANDRÉS RÍOS</w:t>
      </w:r>
      <w:r w:rsidR="001023F6" w:rsidRPr="000B7FA2">
        <w:rPr>
          <w:spacing w:val="-4"/>
        </w:rPr>
        <w:t>,</w:t>
      </w:r>
      <w:r w:rsidR="00BD4F15" w:rsidRPr="000B7FA2">
        <w:rPr>
          <w:spacing w:val="-4"/>
        </w:rPr>
        <w:t xml:space="preserve"> dijo en su </w:t>
      </w:r>
      <w:r w:rsidR="00BD4F15" w:rsidRPr="000B7FA2">
        <w:rPr>
          <w:spacing w:val="-4"/>
        </w:rPr>
        <w:lastRenderedPageBreak/>
        <w:t>entrevista inicialmente que “</w:t>
      </w:r>
      <w:r w:rsidR="001023F6" w:rsidRPr="000B7FA2">
        <w:rPr>
          <w:spacing w:val="-4"/>
        </w:rPr>
        <w:t>E</w:t>
      </w:r>
      <w:r w:rsidR="009A1F10">
        <w:rPr>
          <w:spacing w:val="-4"/>
        </w:rPr>
        <w:t xml:space="preserve">l Indio” fue quien disparó contra la occisa pero ya </w:t>
      </w:r>
      <w:r w:rsidR="00BD4F15" w:rsidRPr="000B7FA2">
        <w:rPr>
          <w:spacing w:val="-4"/>
        </w:rPr>
        <w:t>en juicio que había sido el acus</w:t>
      </w:r>
      <w:r w:rsidR="009A1F10">
        <w:rPr>
          <w:spacing w:val="-4"/>
        </w:rPr>
        <w:t xml:space="preserve">ado, lo cual hace que pierda </w:t>
      </w:r>
      <w:r w:rsidR="00BD4F15" w:rsidRPr="000B7FA2">
        <w:rPr>
          <w:spacing w:val="-4"/>
        </w:rPr>
        <w:t xml:space="preserve">credibilidad, </w:t>
      </w:r>
      <w:r w:rsidR="001023F6" w:rsidRPr="000B7FA2">
        <w:rPr>
          <w:spacing w:val="-4"/>
        </w:rPr>
        <w:t xml:space="preserve">ya que </w:t>
      </w:r>
      <w:r w:rsidR="00BD4F15" w:rsidRPr="000B7FA2">
        <w:rPr>
          <w:spacing w:val="-4"/>
        </w:rPr>
        <w:t xml:space="preserve">conoce a </w:t>
      </w:r>
      <w:r w:rsidR="00BD4F15" w:rsidRPr="007F68B5">
        <w:rPr>
          <w:b/>
          <w:spacing w:val="-4"/>
          <w:sz w:val="22"/>
          <w:szCs w:val="22"/>
        </w:rPr>
        <w:t>CRISTIAN</w:t>
      </w:r>
      <w:r w:rsidR="00BD4F15" w:rsidRPr="000B7FA2">
        <w:rPr>
          <w:spacing w:val="-4"/>
        </w:rPr>
        <w:t xml:space="preserve"> desde hace mucho tiempo</w:t>
      </w:r>
      <w:r w:rsidR="001023F6" w:rsidRPr="000B7FA2">
        <w:rPr>
          <w:spacing w:val="-4"/>
        </w:rPr>
        <w:t xml:space="preserve"> </w:t>
      </w:r>
      <w:r w:rsidR="009A1F10">
        <w:rPr>
          <w:spacing w:val="-4"/>
        </w:rPr>
        <w:t xml:space="preserve">lo que implica que no podía </w:t>
      </w:r>
      <w:r w:rsidR="00BD4F15" w:rsidRPr="000B7FA2">
        <w:rPr>
          <w:spacing w:val="-4"/>
        </w:rPr>
        <w:t xml:space="preserve">equivocarse </w:t>
      </w:r>
      <w:r w:rsidR="00C003F1">
        <w:rPr>
          <w:spacing w:val="-4"/>
        </w:rPr>
        <w:t xml:space="preserve">en el </w:t>
      </w:r>
      <w:r w:rsidR="00BD4F15" w:rsidRPr="000B7FA2">
        <w:rPr>
          <w:spacing w:val="-4"/>
        </w:rPr>
        <w:t>reconocimiento del autor del deceso de LUISA MARTINEZ.</w:t>
      </w:r>
    </w:p>
    <w:p w14:paraId="22C4E433" w14:textId="77777777" w:rsidR="00BD4F15" w:rsidRPr="000B7FA2" w:rsidRDefault="00BD4F15" w:rsidP="00B315DC">
      <w:pPr>
        <w:rPr>
          <w:spacing w:val="-4"/>
        </w:rPr>
      </w:pPr>
    </w:p>
    <w:p w14:paraId="76734C72" w14:textId="4501B04C" w:rsidR="00BD4F15" w:rsidRPr="000B7FA2" w:rsidRDefault="00BD4F15" w:rsidP="00B315DC">
      <w:pPr>
        <w:rPr>
          <w:spacing w:val="-4"/>
        </w:rPr>
      </w:pPr>
      <w:r w:rsidRPr="000B7FA2">
        <w:rPr>
          <w:spacing w:val="-4"/>
        </w:rPr>
        <w:t>De LUISA FERNANDA CARDONA OSPINA, cuya entrevista ingresó como prueba de referencia, se puede decir que no</w:t>
      </w:r>
      <w:r w:rsidR="002F7AF0">
        <w:rPr>
          <w:spacing w:val="-4"/>
        </w:rPr>
        <w:t xml:space="preserve"> hay certeza de quien le disparó</w:t>
      </w:r>
      <w:r w:rsidRPr="000B7FA2">
        <w:rPr>
          <w:spacing w:val="-4"/>
        </w:rPr>
        <w:t xml:space="preserve"> a LUISA MA</w:t>
      </w:r>
      <w:r w:rsidR="002F7AF0">
        <w:rPr>
          <w:spacing w:val="-4"/>
        </w:rPr>
        <w:t>RTÍNEZ, al no saber siquiera cuá</w:t>
      </w:r>
      <w:r w:rsidRPr="000B7FA2">
        <w:rPr>
          <w:spacing w:val="-4"/>
        </w:rPr>
        <w:t>ntas personas eran los victimarios</w:t>
      </w:r>
      <w:r w:rsidR="002F7AF0">
        <w:rPr>
          <w:spacing w:val="-4"/>
        </w:rPr>
        <w:t>. De todas formas,</w:t>
      </w:r>
      <w:r w:rsidR="00F65FE6" w:rsidRPr="000B7FA2">
        <w:rPr>
          <w:spacing w:val="-4"/>
        </w:rPr>
        <w:t xml:space="preserve"> </w:t>
      </w:r>
      <w:r w:rsidRPr="000B7FA2">
        <w:rPr>
          <w:spacing w:val="-4"/>
        </w:rPr>
        <w:t>tal prueba es menguada y no puede condenarse exclusivamente con ella, siendo necesario</w:t>
      </w:r>
      <w:r w:rsidR="002F7AF0">
        <w:rPr>
          <w:spacing w:val="-4"/>
        </w:rPr>
        <w:t xml:space="preserve">s </w:t>
      </w:r>
      <w:r w:rsidRPr="000B7FA2">
        <w:rPr>
          <w:spacing w:val="-4"/>
        </w:rPr>
        <w:t xml:space="preserve">otros elementos que la complementen, los cuales no existen en este caso. </w:t>
      </w:r>
      <w:r w:rsidR="002F7AF0">
        <w:rPr>
          <w:spacing w:val="-4"/>
        </w:rPr>
        <w:t>Y c</w:t>
      </w:r>
      <w:r w:rsidRPr="000B7FA2">
        <w:rPr>
          <w:spacing w:val="-4"/>
        </w:rPr>
        <w:t xml:space="preserve">on respecto a la </w:t>
      </w:r>
      <w:r w:rsidR="00B90A3B">
        <w:rPr>
          <w:spacing w:val="-4"/>
        </w:rPr>
        <w:t xml:space="preserve">menor E.H.M. </w:t>
      </w:r>
      <w:r w:rsidRPr="000B7FA2">
        <w:rPr>
          <w:spacing w:val="-4"/>
        </w:rPr>
        <w:t xml:space="preserve">dice que desconoce </w:t>
      </w:r>
      <w:r w:rsidR="00B90A3B">
        <w:rPr>
          <w:spacing w:val="-4"/>
        </w:rPr>
        <w:t>quién le disparó y por qué, quizás</w:t>
      </w:r>
      <w:r w:rsidRPr="000B7FA2">
        <w:rPr>
          <w:spacing w:val="-4"/>
        </w:rPr>
        <w:t xml:space="preserve"> pudo haber sido por sus herman</w:t>
      </w:r>
      <w:r w:rsidR="008069E0" w:rsidRPr="000B7FA2">
        <w:rPr>
          <w:spacing w:val="-4"/>
        </w:rPr>
        <w:t>os</w:t>
      </w:r>
      <w:r w:rsidRPr="000B7FA2">
        <w:rPr>
          <w:spacing w:val="-4"/>
        </w:rPr>
        <w:t xml:space="preserve"> o personas con quienes se desplazab</w:t>
      </w:r>
      <w:r w:rsidR="00B90A3B">
        <w:rPr>
          <w:spacing w:val="-4"/>
        </w:rPr>
        <w:t>an, y reconoce una enemistad al</w:t>
      </w:r>
      <w:r w:rsidRPr="000B7FA2">
        <w:rPr>
          <w:spacing w:val="-4"/>
        </w:rPr>
        <w:t xml:space="preserve"> ser de otras pandillas o bandas.</w:t>
      </w:r>
    </w:p>
    <w:p w14:paraId="6CD53C5B" w14:textId="77777777" w:rsidR="00B90A3B" w:rsidRDefault="00B90A3B" w:rsidP="00B315DC">
      <w:pPr>
        <w:rPr>
          <w:spacing w:val="-4"/>
        </w:rPr>
      </w:pPr>
    </w:p>
    <w:p w14:paraId="40489C0A" w14:textId="670813F2" w:rsidR="004C59AD" w:rsidRPr="000B7FA2" w:rsidRDefault="00BD4F15" w:rsidP="00B315DC">
      <w:pPr>
        <w:rPr>
          <w:spacing w:val="-4"/>
        </w:rPr>
      </w:pPr>
      <w:r w:rsidRPr="000B7FA2">
        <w:rPr>
          <w:spacing w:val="-4"/>
        </w:rPr>
        <w:t xml:space="preserve">DAVID GIRALDO SÁNCHEZ conoce a </w:t>
      </w:r>
      <w:r w:rsidRPr="007F68B5">
        <w:rPr>
          <w:b/>
          <w:spacing w:val="-4"/>
          <w:sz w:val="22"/>
          <w:szCs w:val="22"/>
        </w:rPr>
        <w:t>CRISTIAN DAVID MORALES</w:t>
      </w:r>
      <w:r w:rsidRPr="000B7FA2">
        <w:rPr>
          <w:spacing w:val="-4"/>
        </w:rPr>
        <w:t xml:space="preserve"> y a JORGE ANDRES R</w:t>
      </w:r>
      <w:r w:rsidR="001E0461" w:rsidRPr="000B7FA2">
        <w:rPr>
          <w:spacing w:val="-4"/>
        </w:rPr>
        <w:t>Í</w:t>
      </w:r>
      <w:r w:rsidRPr="000B7FA2">
        <w:rPr>
          <w:spacing w:val="-4"/>
        </w:rPr>
        <w:t>OS, el primero pertenece a la banda la Trinidad y el segundo a la 26</w:t>
      </w:r>
      <w:r w:rsidR="00B90A3B">
        <w:rPr>
          <w:spacing w:val="-4"/>
        </w:rPr>
        <w:t>,</w:t>
      </w:r>
      <w:r w:rsidR="009C53B1" w:rsidRPr="000B7FA2">
        <w:rPr>
          <w:spacing w:val="-4"/>
        </w:rPr>
        <w:t xml:space="preserve"> y por </w:t>
      </w:r>
      <w:r w:rsidR="008069E0" w:rsidRPr="000B7FA2">
        <w:rPr>
          <w:spacing w:val="-4"/>
        </w:rPr>
        <w:t>esta riva</w:t>
      </w:r>
      <w:r w:rsidR="00B90A3B">
        <w:rPr>
          <w:spacing w:val="-4"/>
        </w:rPr>
        <w:t>lidad entre combos lo inculpan.</w:t>
      </w:r>
      <w:r w:rsidR="008069E0" w:rsidRPr="000B7FA2">
        <w:rPr>
          <w:spacing w:val="-4"/>
        </w:rPr>
        <w:t xml:space="preserve"> </w:t>
      </w:r>
      <w:r w:rsidR="00B90A3B">
        <w:rPr>
          <w:spacing w:val="-4"/>
        </w:rPr>
        <w:t xml:space="preserve">Y </w:t>
      </w:r>
      <w:r w:rsidR="008069E0" w:rsidRPr="000B7FA2">
        <w:rPr>
          <w:spacing w:val="-4"/>
        </w:rPr>
        <w:t xml:space="preserve">aunque el despacho dice </w:t>
      </w:r>
      <w:r w:rsidR="009B0AF8">
        <w:rPr>
          <w:spacing w:val="-4"/>
        </w:rPr>
        <w:t xml:space="preserve">que su versión es poco creíble porque </w:t>
      </w:r>
      <w:r w:rsidR="00B90A3B">
        <w:rPr>
          <w:spacing w:val="-4"/>
        </w:rPr>
        <w:t>DAVID se encuentra</w:t>
      </w:r>
      <w:r w:rsidR="008069E0" w:rsidRPr="000B7FA2">
        <w:rPr>
          <w:spacing w:val="-4"/>
        </w:rPr>
        <w:t xml:space="preserve"> en la misma cárcel de </w:t>
      </w:r>
      <w:r w:rsidR="008069E0" w:rsidRPr="007F68B5">
        <w:rPr>
          <w:b/>
          <w:spacing w:val="-4"/>
          <w:sz w:val="22"/>
          <w:szCs w:val="22"/>
        </w:rPr>
        <w:t>CRISTIAN</w:t>
      </w:r>
      <w:r w:rsidR="004C59AD" w:rsidRPr="000B7FA2">
        <w:rPr>
          <w:spacing w:val="-4"/>
        </w:rPr>
        <w:t>, con el fin de evitar problemas</w:t>
      </w:r>
      <w:r w:rsidR="00B61F77" w:rsidRPr="000B7FA2">
        <w:rPr>
          <w:spacing w:val="-4"/>
        </w:rPr>
        <w:t xml:space="preserve"> </w:t>
      </w:r>
      <w:r w:rsidR="004C59AD" w:rsidRPr="000B7FA2">
        <w:rPr>
          <w:spacing w:val="-4"/>
        </w:rPr>
        <w:t>decid</w:t>
      </w:r>
      <w:r w:rsidR="00B61F77" w:rsidRPr="000B7FA2">
        <w:rPr>
          <w:spacing w:val="-4"/>
        </w:rPr>
        <w:t xml:space="preserve">ió </w:t>
      </w:r>
      <w:r w:rsidR="004C59AD" w:rsidRPr="000B7FA2">
        <w:rPr>
          <w:spacing w:val="-4"/>
        </w:rPr>
        <w:t xml:space="preserve">decir que él no estaba presente, lo que no es más que </w:t>
      </w:r>
      <w:r w:rsidR="00603259" w:rsidRPr="000B7FA2">
        <w:rPr>
          <w:spacing w:val="-4"/>
        </w:rPr>
        <w:t xml:space="preserve">una </w:t>
      </w:r>
      <w:r w:rsidR="00EC26D0">
        <w:rPr>
          <w:spacing w:val="-4"/>
        </w:rPr>
        <w:t xml:space="preserve">suposición, dado que </w:t>
      </w:r>
      <w:r w:rsidR="004C59AD" w:rsidRPr="000B7FA2">
        <w:rPr>
          <w:spacing w:val="-4"/>
        </w:rPr>
        <w:t>al momento de los hechos GIRALDO SÁNCHEZ sostenía una relación con LUISA FERNANDA MARTINEZ, por lo cual su declaración debe primar por ser el interesado en que los culpables paguen por lo que le hicieron a su compañera.</w:t>
      </w:r>
    </w:p>
    <w:p w14:paraId="3C96F164" w14:textId="77777777" w:rsidR="004C59AD" w:rsidRPr="000B7FA2" w:rsidRDefault="004C59AD" w:rsidP="00B315DC">
      <w:pPr>
        <w:rPr>
          <w:spacing w:val="-4"/>
        </w:rPr>
      </w:pPr>
    </w:p>
    <w:p w14:paraId="05B7674B" w14:textId="67BE8676" w:rsidR="004C59AD" w:rsidRPr="000B7FA2" w:rsidRDefault="004C59AD" w:rsidP="00B315DC">
      <w:pPr>
        <w:rPr>
          <w:spacing w:val="-4"/>
        </w:rPr>
      </w:pPr>
      <w:r w:rsidRPr="000B7FA2">
        <w:rPr>
          <w:spacing w:val="-4"/>
        </w:rPr>
        <w:t>Lo dicho por LUZ STELLA GONZALEZ se ratifica con l</w:t>
      </w:r>
      <w:r w:rsidR="00603259" w:rsidRPr="000B7FA2">
        <w:rPr>
          <w:spacing w:val="-4"/>
        </w:rPr>
        <w:t xml:space="preserve">o expresado por </w:t>
      </w:r>
      <w:r w:rsidRPr="000B7FA2">
        <w:rPr>
          <w:spacing w:val="-4"/>
        </w:rPr>
        <w:t xml:space="preserve">EDWARD RIASCOS, </w:t>
      </w:r>
      <w:r w:rsidR="00603259" w:rsidRPr="000B7FA2">
        <w:rPr>
          <w:spacing w:val="-4"/>
        </w:rPr>
        <w:t>de los cuales se desprende</w:t>
      </w:r>
      <w:r w:rsidRPr="000B7FA2">
        <w:rPr>
          <w:spacing w:val="-4"/>
        </w:rPr>
        <w:t xml:space="preserve"> que no</w:t>
      </w:r>
      <w:r w:rsidR="001D6FA4">
        <w:rPr>
          <w:spacing w:val="-4"/>
        </w:rPr>
        <w:t xml:space="preserve"> hay </w:t>
      </w:r>
      <w:r w:rsidRPr="000B7FA2">
        <w:rPr>
          <w:spacing w:val="-4"/>
        </w:rPr>
        <w:t>certeza de la coautoría del procesado en los hechos,</w:t>
      </w:r>
      <w:r w:rsidR="00EC26D0">
        <w:rPr>
          <w:spacing w:val="-4"/>
        </w:rPr>
        <w:t xml:space="preserve"> ya que </w:t>
      </w:r>
      <w:r w:rsidRPr="000B7FA2">
        <w:rPr>
          <w:spacing w:val="-4"/>
        </w:rPr>
        <w:t>estos testimonios dan cuenta que no estuvo presente en los mismos y toda afirma</w:t>
      </w:r>
      <w:r w:rsidR="00400662">
        <w:rPr>
          <w:spacing w:val="-4"/>
        </w:rPr>
        <w:t>ción a favor de la tesis de la F</w:t>
      </w:r>
      <w:r w:rsidRPr="000B7FA2">
        <w:rPr>
          <w:spacing w:val="-4"/>
        </w:rPr>
        <w:t>iscalía carece de sentido y hace parte de conjetur</w:t>
      </w:r>
      <w:r w:rsidR="00400662">
        <w:rPr>
          <w:spacing w:val="-4"/>
        </w:rPr>
        <w:t>as o hipótesis de probabilidad. Por demás, e</w:t>
      </w:r>
      <w:r w:rsidRPr="000B7FA2">
        <w:rPr>
          <w:spacing w:val="-4"/>
        </w:rPr>
        <w:t xml:space="preserve">l juzgado no valoró los argumentos que </w:t>
      </w:r>
      <w:r w:rsidR="00EC26D0">
        <w:rPr>
          <w:spacing w:val="-4"/>
        </w:rPr>
        <w:t xml:space="preserve">esgrimió </w:t>
      </w:r>
      <w:r w:rsidRPr="000B7FA2">
        <w:rPr>
          <w:spacing w:val="-4"/>
        </w:rPr>
        <w:t xml:space="preserve">en </w:t>
      </w:r>
      <w:r w:rsidRPr="000B7FA2">
        <w:rPr>
          <w:spacing w:val="-4"/>
        </w:rPr>
        <w:lastRenderedPageBreak/>
        <w:t>sus alegaciones de clausura, con lo cual se vulneró el derecho a la defensa y contradicción, al no analizarse las razones de cada uno de los sujetos procesales, inclinándose solo p</w:t>
      </w:r>
      <w:r w:rsidR="00400662">
        <w:rPr>
          <w:spacing w:val="-4"/>
        </w:rPr>
        <w:t>or los argumentos del ente persecutor</w:t>
      </w:r>
      <w:r w:rsidRPr="000B7FA2">
        <w:rPr>
          <w:spacing w:val="-4"/>
        </w:rPr>
        <w:t>.</w:t>
      </w:r>
    </w:p>
    <w:p w14:paraId="6802532E" w14:textId="77777777" w:rsidR="004C59AD" w:rsidRPr="000B7FA2" w:rsidRDefault="004C59AD" w:rsidP="00B315DC">
      <w:pPr>
        <w:rPr>
          <w:spacing w:val="-4"/>
        </w:rPr>
      </w:pPr>
    </w:p>
    <w:p w14:paraId="3C3DE89F" w14:textId="2CF1EB39" w:rsidR="004C59AD" w:rsidRPr="000B7FA2" w:rsidRDefault="004C59AD" w:rsidP="00B315DC">
      <w:pPr>
        <w:rPr>
          <w:spacing w:val="-4"/>
        </w:rPr>
      </w:pPr>
      <w:r w:rsidRPr="000B7FA2">
        <w:rPr>
          <w:spacing w:val="-4"/>
        </w:rPr>
        <w:t>No está de acuerdo con la valoraci</w:t>
      </w:r>
      <w:r w:rsidR="00603259" w:rsidRPr="000B7FA2">
        <w:rPr>
          <w:spacing w:val="-4"/>
        </w:rPr>
        <w:t xml:space="preserve">ón </w:t>
      </w:r>
      <w:r w:rsidR="00EC26D0">
        <w:rPr>
          <w:spacing w:val="-4"/>
        </w:rPr>
        <w:t xml:space="preserve">de la a quo, al dársele </w:t>
      </w:r>
      <w:r w:rsidRPr="000B7FA2">
        <w:rPr>
          <w:spacing w:val="-4"/>
        </w:rPr>
        <w:t>plena cre</w:t>
      </w:r>
      <w:r w:rsidR="00D10345">
        <w:rPr>
          <w:spacing w:val="-4"/>
        </w:rPr>
        <w:t>dibilidad a los testigos de la F</w:t>
      </w:r>
      <w:r w:rsidRPr="000B7FA2">
        <w:rPr>
          <w:spacing w:val="-4"/>
        </w:rPr>
        <w:t xml:space="preserve">iscalía, aunque incurrieron en contradicciones y </w:t>
      </w:r>
      <w:r w:rsidR="00603259" w:rsidRPr="000B7FA2">
        <w:rPr>
          <w:spacing w:val="-4"/>
        </w:rPr>
        <w:t xml:space="preserve">pese a que </w:t>
      </w:r>
      <w:r w:rsidRPr="000B7FA2">
        <w:rPr>
          <w:spacing w:val="-4"/>
        </w:rPr>
        <w:t xml:space="preserve">los testigos de la defensa no hubieran dado detalles puntuales como los refirió la a quo, </w:t>
      </w:r>
      <w:r w:rsidR="00603259" w:rsidRPr="000B7FA2">
        <w:rPr>
          <w:spacing w:val="-4"/>
        </w:rPr>
        <w:t xml:space="preserve">estos </w:t>
      </w:r>
      <w:r w:rsidRPr="000B7FA2">
        <w:rPr>
          <w:spacing w:val="-4"/>
        </w:rPr>
        <w:t xml:space="preserve">no eran trascendentales y no podían hacer perder </w:t>
      </w:r>
      <w:r w:rsidR="00603259" w:rsidRPr="000B7FA2">
        <w:rPr>
          <w:spacing w:val="-4"/>
        </w:rPr>
        <w:t>su</w:t>
      </w:r>
      <w:r w:rsidRPr="000B7FA2">
        <w:rPr>
          <w:spacing w:val="-4"/>
        </w:rPr>
        <w:t xml:space="preserve"> credibilidad</w:t>
      </w:r>
      <w:r w:rsidR="00603259" w:rsidRPr="000B7FA2">
        <w:rPr>
          <w:spacing w:val="-4"/>
        </w:rPr>
        <w:t xml:space="preserve">, como tampoco la de </w:t>
      </w:r>
      <w:r w:rsidR="00826ADC" w:rsidRPr="000B7FA2">
        <w:rPr>
          <w:spacing w:val="-4"/>
        </w:rPr>
        <w:t xml:space="preserve">DAVID GIRALDO </w:t>
      </w:r>
      <w:r w:rsidR="00603259" w:rsidRPr="000B7FA2">
        <w:rPr>
          <w:spacing w:val="-4"/>
        </w:rPr>
        <w:t xml:space="preserve">por no haber </w:t>
      </w:r>
      <w:r w:rsidR="00826ADC" w:rsidRPr="000B7FA2">
        <w:rPr>
          <w:spacing w:val="-4"/>
        </w:rPr>
        <w:t xml:space="preserve">visto a “pachorreo” la tarde de los hechos o que narrara fechas en que los integrantes del grupo de amigos acordaron atribuir responsabilidad a </w:t>
      </w:r>
      <w:r w:rsidR="001E0461" w:rsidRPr="000B7FA2">
        <w:rPr>
          <w:spacing w:val="-4"/>
        </w:rPr>
        <w:t>su prohijado</w:t>
      </w:r>
      <w:r w:rsidR="00826ADC" w:rsidRPr="000B7FA2">
        <w:rPr>
          <w:spacing w:val="-4"/>
        </w:rPr>
        <w:t>.</w:t>
      </w:r>
    </w:p>
    <w:p w14:paraId="2E11FE98" w14:textId="77777777" w:rsidR="001E0461" w:rsidRPr="000B7FA2" w:rsidRDefault="001E0461" w:rsidP="00B315DC">
      <w:pPr>
        <w:rPr>
          <w:spacing w:val="-4"/>
        </w:rPr>
      </w:pPr>
    </w:p>
    <w:p w14:paraId="0360D71A" w14:textId="41CC8947" w:rsidR="00826ADC" w:rsidRPr="000B7FA2" w:rsidRDefault="00826ADC" w:rsidP="00B315DC">
      <w:pPr>
        <w:rPr>
          <w:spacing w:val="-4"/>
        </w:rPr>
      </w:pPr>
      <w:r w:rsidRPr="007F68B5">
        <w:rPr>
          <w:b/>
          <w:spacing w:val="-4"/>
          <w:sz w:val="22"/>
          <w:szCs w:val="22"/>
        </w:rPr>
        <w:t xml:space="preserve">CRISTIAN DAVID </w:t>
      </w:r>
      <w:r w:rsidRPr="000B7FA2">
        <w:rPr>
          <w:spacing w:val="-4"/>
        </w:rPr>
        <w:t xml:space="preserve">fue </w:t>
      </w:r>
      <w:r w:rsidR="00603259" w:rsidRPr="000B7FA2">
        <w:rPr>
          <w:spacing w:val="-4"/>
        </w:rPr>
        <w:t xml:space="preserve">vinculado </w:t>
      </w:r>
      <w:r w:rsidRPr="000B7FA2">
        <w:rPr>
          <w:spacing w:val="-4"/>
        </w:rPr>
        <w:t>por medio de unos reconocimientos efectuados por E.H.M. y JORGE ANDRÉS HOYOS RÍOS, pero la menor dijo que previamente se le mostraron unas fotos y tendría por tanto que reconocerlo</w:t>
      </w:r>
      <w:r w:rsidR="00603259" w:rsidRPr="000B7FA2">
        <w:rPr>
          <w:spacing w:val="-4"/>
        </w:rPr>
        <w:t xml:space="preserve">, e </w:t>
      </w:r>
      <w:r w:rsidRPr="000B7FA2">
        <w:rPr>
          <w:spacing w:val="-4"/>
        </w:rPr>
        <w:t>igual circunstancia pasó con JORGE ANDRÉS quien dijo que se le exhibieron varios álbumes pero al realizarse el reconocimiento solo se le exhibe uno, aunque si “pachorreo” era conocido por ellos no habría dificultad alguna en señalarlo, con lo cual no se dio cumplimiento al canon 252 C.P.P.,</w:t>
      </w:r>
      <w:r w:rsidR="00603259" w:rsidRPr="000B7FA2">
        <w:rPr>
          <w:spacing w:val="-4"/>
        </w:rPr>
        <w:t xml:space="preserve"> </w:t>
      </w:r>
      <w:r w:rsidRPr="000B7FA2">
        <w:rPr>
          <w:spacing w:val="-4"/>
        </w:rPr>
        <w:t xml:space="preserve">máxime </w:t>
      </w:r>
      <w:r w:rsidR="00603259" w:rsidRPr="000B7FA2">
        <w:rPr>
          <w:spacing w:val="-4"/>
        </w:rPr>
        <w:t xml:space="preserve">que </w:t>
      </w:r>
      <w:r w:rsidRPr="000B7FA2">
        <w:rPr>
          <w:spacing w:val="-4"/>
        </w:rPr>
        <w:t>su fotografía tiene un chulo lo que indi</w:t>
      </w:r>
      <w:r w:rsidR="00BF28AD">
        <w:rPr>
          <w:spacing w:val="-4"/>
        </w:rPr>
        <w:t>ca que sería más fácil ubicarlo</w:t>
      </w:r>
      <w:r w:rsidRPr="000B7FA2">
        <w:rPr>
          <w:spacing w:val="-4"/>
        </w:rPr>
        <w:t xml:space="preserve"> como se desprende de los álbumes</w:t>
      </w:r>
      <w:r w:rsidR="00FD117D">
        <w:rPr>
          <w:spacing w:val="-4"/>
        </w:rPr>
        <w:t xml:space="preserve"> aportados </w:t>
      </w:r>
      <w:r w:rsidRPr="000B7FA2">
        <w:rPr>
          <w:spacing w:val="-4"/>
        </w:rPr>
        <w:t>a juicio</w:t>
      </w:r>
      <w:r w:rsidR="00BF28AD">
        <w:rPr>
          <w:spacing w:val="-4"/>
        </w:rPr>
        <w:t>, y por tanto solicita</w:t>
      </w:r>
      <w:r w:rsidRPr="000B7FA2">
        <w:rPr>
          <w:spacing w:val="-4"/>
        </w:rPr>
        <w:t xml:space="preserve"> que no se tenga en cuenta </w:t>
      </w:r>
      <w:r w:rsidR="009B0AF8">
        <w:rPr>
          <w:spacing w:val="-4"/>
        </w:rPr>
        <w:t xml:space="preserve">esa </w:t>
      </w:r>
      <w:r w:rsidR="00BF28AD">
        <w:rPr>
          <w:spacing w:val="-4"/>
        </w:rPr>
        <w:t>evidencia</w:t>
      </w:r>
      <w:r w:rsidRPr="000B7FA2">
        <w:rPr>
          <w:spacing w:val="-4"/>
        </w:rPr>
        <w:t>.</w:t>
      </w:r>
    </w:p>
    <w:p w14:paraId="3528B7AB" w14:textId="77777777" w:rsidR="00826ADC" w:rsidRPr="000B7FA2" w:rsidRDefault="00826ADC" w:rsidP="00B315DC">
      <w:pPr>
        <w:rPr>
          <w:spacing w:val="-4"/>
        </w:rPr>
      </w:pPr>
    </w:p>
    <w:p w14:paraId="761AEFF0" w14:textId="7FE797A5" w:rsidR="00826ADC" w:rsidRPr="000B7FA2" w:rsidRDefault="00826ADC" w:rsidP="00B315DC">
      <w:pPr>
        <w:rPr>
          <w:spacing w:val="-4"/>
        </w:rPr>
      </w:pPr>
      <w:r w:rsidRPr="000B7FA2">
        <w:rPr>
          <w:spacing w:val="-4"/>
        </w:rPr>
        <w:t>La única prueba directa que vincula a su cliente con los hechos, son los dichos de E.H.M. y JORGE ANDRÉS HOYOS, los</w:t>
      </w:r>
      <w:r w:rsidR="001A7E53">
        <w:rPr>
          <w:spacing w:val="-4"/>
        </w:rPr>
        <w:t xml:space="preserve"> cuales</w:t>
      </w:r>
      <w:r w:rsidR="009639AB" w:rsidRPr="000B7FA2">
        <w:rPr>
          <w:spacing w:val="-4"/>
        </w:rPr>
        <w:t xml:space="preserve"> </w:t>
      </w:r>
      <w:r w:rsidRPr="000B7FA2">
        <w:rPr>
          <w:spacing w:val="-4"/>
        </w:rPr>
        <w:t>son contradictorios</w:t>
      </w:r>
      <w:r w:rsidR="009639AB" w:rsidRPr="000B7FA2">
        <w:rPr>
          <w:spacing w:val="-4"/>
        </w:rPr>
        <w:t xml:space="preserve">, ya que </w:t>
      </w:r>
      <w:r w:rsidRPr="000B7FA2">
        <w:rPr>
          <w:spacing w:val="-4"/>
        </w:rPr>
        <w:t xml:space="preserve">si éste último conocía a </w:t>
      </w:r>
      <w:r w:rsidRPr="007F68B5">
        <w:rPr>
          <w:b/>
          <w:spacing w:val="-4"/>
          <w:sz w:val="22"/>
          <w:szCs w:val="22"/>
        </w:rPr>
        <w:t>CRISTIAN DAVID MORALES</w:t>
      </w:r>
      <w:r w:rsidRPr="000B7FA2">
        <w:rPr>
          <w:spacing w:val="-4"/>
        </w:rPr>
        <w:t>, por</w:t>
      </w:r>
      <w:r w:rsidR="001A7E53">
        <w:rPr>
          <w:spacing w:val="-4"/>
        </w:rPr>
        <w:t xml:space="preserve"> </w:t>
      </w:r>
      <w:r w:rsidRPr="000B7FA2">
        <w:rPr>
          <w:spacing w:val="-4"/>
        </w:rPr>
        <w:t>q</w:t>
      </w:r>
      <w:r w:rsidR="001A7E53">
        <w:rPr>
          <w:spacing w:val="-4"/>
        </w:rPr>
        <w:t>ué</w:t>
      </w:r>
      <w:r w:rsidRPr="000B7FA2">
        <w:rPr>
          <w:spacing w:val="-4"/>
        </w:rPr>
        <w:t xml:space="preserve"> menciona inicialmente a alias “el Indio” </w:t>
      </w:r>
      <w:r w:rsidR="009639AB" w:rsidRPr="000B7FA2">
        <w:rPr>
          <w:spacing w:val="-4"/>
        </w:rPr>
        <w:t xml:space="preserve">sin que haya podido </w:t>
      </w:r>
      <w:r w:rsidRPr="000B7FA2">
        <w:rPr>
          <w:spacing w:val="-4"/>
        </w:rPr>
        <w:t>equivoca</w:t>
      </w:r>
      <w:r w:rsidR="009639AB" w:rsidRPr="000B7FA2">
        <w:rPr>
          <w:spacing w:val="-4"/>
        </w:rPr>
        <w:t>rse</w:t>
      </w:r>
      <w:r w:rsidRPr="000B7FA2">
        <w:rPr>
          <w:spacing w:val="-4"/>
        </w:rPr>
        <w:t xml:space="preserve"> de tal forma, por lo que no hay certeza de quien dio muerte a LUISA FERNANDA. Así mismo en la entrevista JORGE ANDR</w:t>
      </w:r>
      <w:r w:rsidR="009639AB" w:rsidRPr="000B7FA2">
        <w:rPr>
          <w:spacing w:val="-4"/>
        </w:rPr>
        <w:t>É</w:t>
      </w:r>
      <w:r w:rsidRPr="000B7FA2">
        <w:rPr>
          <w:spacing w:val="-4"/>
        </w:rPr>
        <w:t xml:space="preserve">S </w:t>
      </w:r>
      <w:r w:rsidR="00FD117D">
        <w:rPr>
          <w:spacing w:val="-4"/>
        </w:rPr>
        <w:t xml:space="preserve">aduce </w:t>
      </w:r>
      <w:r w:rsidR="001A7E53">
        <w:rPr>
          <w:spacing w:val="-4"/>
        </w:rPr>
        <w:t>que había</w:t>
      </w:r>
      <w:r w:rsidRPr="000B7FA2">
        <w:rPr>
          <w:spacing w:val="-4"/>
        </w:rPr>
        <w:t xml:space="preserve"> tres personas,</w:t>
      </w:r>
      <w:r w:rsidR="001A7E53">
        <w:rPr>
          <w:spacing w:val="-4"/>
        </w:rPr>
        <w:t xml:space="preserve"> dos de ellas con el alias de “E</w:t>
      </w:r>
      <w:r w:rsidRPr="000B7FA2">
        <w:rPr>
          <w:spacing w:val="-4"/>
        </w:rPr>
        <w:t>l Indio”, al parecer ANDERSON y HOOVER alias “Mierda Seca”, así como otra persona que huyó</w:t>
      </w:r>
      <w:r w:rsidR="001A7E53">
        <w:rPr>
          <w:spacing w:val="-4"/>
        </w:rPr>
        <w:t>,</w:t>
      </w:r>
      <w:r w:rsidRPr="000B7FA2">
        <w:rPr>
          <w:spacing w:val="-4"/>
        </w:rPr>
        <w:t xml:space="preserve"> y la menor también habla de dos </w:t>
      </w:r>
      <w:r w:rsidRPr="000B7FA2">
        <w:rPr>
          <w:spacing w:val="-4"/>
        </w:rPr>
        <w:lastRenderedPageBreak/>
        <w:t xml:space="preserve">indios, por lo </w:t>
      </w:r>
      <w:r w:rsidR="009639AB" w:rsidRPr="000B7FA2">
        <w:rPr>
          <w:spacing w:val="-4"/>
        </w:rPr>
        <w:t xml:space="preserve">que </w:t>
      </w:r>
      <w:r w:rsidRPr="000B7FA2">
        <w:rPr>
          <w:spacing w:val="-4"/>
        </w:rPr>
        <w:t xml:space="preserve">se puede predicar que los atacantes fueron estos dos últimos y se vinculó a </w:t>
      </w:r>
      <w:r w:rsidR="001A7E53">
        <w:rPr>
          <w:b/>
          <w:spacing w:val="-4"/>
          <w:sz w:val="22"/>
          <w:szCs w:val="22"/>
        </w:rPr>
        <w:t>CRISTIAN</w:t>
      </w:r>
      <w:r w:rsidRPr="000B7FA2">
        <w:rPr>
          <w:spacing w:val="-4"/>
        </w:rPr>
        <w:t xml:space="preserve"> por</w:t>
      </w:r>
      <w:r w:rsidR="001A7E53">
        <w:rPr>
          <w:spacing w:val="-4"/>
        </w:rPr>
        <w:t xml:space="preserve"> simple</w:t>
      </w:r>
      <w:r w:rsidRPr="000B7FA2">
        <w:rPr>
          <w:spacing w:val="-4"/>
        </w:rPr>
        <w:t xml:space="preserve"> enemistad.</w:t>
      </w:r>
    </w:p>
    <w:p w14:paraId="0273BBB5" w14:textId="77777777" w:rsidR="009652C0" w:rsidRPr="000B7FA2" w:rsidRDefault="009652C0" w:rsidP="00B315DC">
      <w:pPr>
        <w:rPr>
          <w:spacing w:val="-4"/>
        </w:rPr>
      </w:pPr>
    </w:p>
    <w:p w14:paraId="2CF4C96D" w14:textId="0376F8FF" w:rsidR="009652C0" w:rsidRPr="000B7FA2" w:rsidRDefault="000472A6" w:rsidP="00B315DC">
      <w:pPr>
        <w:rPr>
          <w:spacing w:val="-4"/>
        </w:rPr>
      </w:pPr>
      <w:r>
        <w:rPr>
          <w:spacing w:val="-4"/>
        </w:rPr>
        <w:t xml:space="preserve">Concluye diciendo que de </w:t>
      </w:r>
      <w:r w:rsidR="009652C0" w:rsidRPr="000B7FA2">
        <w:rPr>
          <w:spacing w:val="-4"/>
        </w:rPr>
        <w:t>la investigación realizada lo ú</w:t>
      </w:r>
      <w:r w:rsidR="00E410A7">
        <w:rPr>
          <w:spacing w:val="-4"/>
        </w:rPr>
        <w:t>nico que surgieron fueron dudas</w:t>
      </w:r>
      <w:r w:rsidR="009652C0" w:rsidRPr="000B7FA2">
        <w:rPr>
          <w:spacing w:val="-4"/>
        </w:rPr>
        <w:t xml:space="preserve"> que deben repercutir en favor de su prohijado y por ende se debió dar aplicación al in dubio pro reo</w:t>
      </w:r>
      <w:r w:rsidR="001826FD" w:rsidRPr="000B7FA2">
        <w:rPr>
          <w:spacing w:val="-4"/>
        </w:rPr>
        <w:t xml:space="preserve"> </w:t>
      </w:r>
      <w:r w:rsidR="00E410A7">
        <w:rPr>
          <w:rFonts w:ascii="Verdana" w:hAnsi="Verdana"/>
          <w:spacing w:val="-4"/>
          <w:sz w:val="20"/>
          <w:szCs w:val="20"/>
        </w:rPr>
        <w:t>-</w:t>
      </w:r>
      <w:r w:rsidR="001826FD" w:rsidRPr="000B7FA2">
        <w:rPr>
          <w:rFonts w:ascii="Verdana" w:hAnsi="Verdana"/>
          <w:spacing w:val="-4"/>
          <w:sz w:val="20"/>
          <w:szCs w:val="20"/>
        </w:rPr>
        <w:t xml:space="preserve">cita apartes de las sentencias de la Sala Penal de la H. Corte suprema, </w:t>
      </w:r>
      <w:r w:rsidR="00E410A7">
        <w:rPr>
          <w:rFonts w:ascii="Verdana" w:hAnsi="Verdana"/>
          <w:spacing w:val="-4"/>
          <w:sz w:val="20"/>
          <w:szCs w:val="20"/>
        </w:rPr>
        <w:t>radicados</w:t>
      </w:r>
      <w:r w:rsidR="001826FD" w:rsidRPr="000B7FA2">
        <w:rPr>
          <w:rFonts w:ascii="Verdana" w:hAnsi="Verdana"/>
          <w:spacing w:val="-4"/>
          <w:sz w:val="20"/>
          <w:szCs w:val="20"/>
        </w:rPr>
        <w:t xml:space="preserve"> 43262 de 2015 y 26909 de 2009-</w:t>
      </w:r>
      <w:r w:rsidR="009652C0" w:rsidRPr="000B7FA2">
        <w:rPr>
          <w:spacing w:val="-4"/>
        </w:rPr>
        <w:t xml:space="preserve">, </w:t>
      </w:r>
      <w:r w:rsidR="00E410A7">
        <w:rPr>
          <w:spacing w:val="-4"/>
        </w:rPr>
        <w:t xml:space="preserve">con mayor razón cuando </w:t>
      </w:r>
      <w:r w:rsidR="00457298">
        <w:rPr>
          <w:spacing w:val="-4"/>
        </w:rPr>
        <w:t xml:space="preserve">el compromiso </w:t>
      </w:r>
      <w:r w:rsidR="009652C0" w:rsidRPr="000B7FA2">
        <w:rPr>
          <w:spacing w:val="-4"/>
        </w:rPr>
        <w:t>de su cliente solo se demostró con dos testigos, sin valorar los otros tres, por</w:t>
      </w:r>
      <w:r w:rsidR="00E410A7">
        <w:rPr>
          <w:spacing w:val="-4"/>
        </w:rPr>
        <w:t xml:space="preserve"> lo cual no existe certeza acerca de la autoría en la conducta y la</w:t>
      </w:r>
      <w:r w:rsidR="009652C0" w:rsidRPr="000B7FA2">
        <w:rPr>
          <w:spacing w:val="-4"/>
        </w:rPr>
        <w:t xml:space="preserve"> responsabilidad</w:t>
      </w:r>
      <w:r w:rsidR="001826FD" w:rsidRPr="000B7FA2">
        <w:rPr>
          <w:spacing w:val="-4"/>
        </w:rPr>
        <w:t xml:space="preserve">. </w:t>
      </w:r>
    </w:p>
    <w:p w14:paraId="40D368B4" w14:textId="77777777" w:rsidR="00D6147B" w:rsidRDefault="009639AB" w:rsidP="00B315DC">
      <w:pPr>
        <w:rPr>
          <w:spacing w:val="-4"/>
        </w:rPr>
      </w:pPr>
      <w:r w:rsidRPr="000B7FA2">
        <w:rPr>
          <w:spacing w:val="-4"/>
        </w:rPr>
        <w:t xml:space="preserve">Pide </w:t>
      </w:r>
      <w:r w:rsidR="001E0461" w:rsidRPr="000B7FA2">
        <w:rPr>
          <w:spacing w:val="-4"/>
        </w:rPr>
        <w:t>la absolución de su cliente y de</w:t>
      </w:r>
      <w:r w:rsidRPr="000B7FA2">
        <w:rPr>
          <w:spacing w:val="-4"/>
        </w:rPr>
        <w:t xml:space="preserve"> manera subsidiaria </w:t>
      </w:r>
      <w:r w:rsidR="0001114A" w:rsidRPr="000B7FA2">
        <w:rPr>
          <w:spacing w:val="-4"/>
        </w:rPr>
        <w:t xml:space="preserve">solicita </w:t>
      </w:r>
      <w:r w:rsidRPr="000B7FA2">
        <w:rPr>
          <w:spacing w:val="-4"/>
        </w:rPr>
        <w:t xml:space="preserve">se le </w:t>
      </w:r>
      <w:r w:rsidR="0001114A" w:rsidRPr="000B7FA2">
        <w:rPr>
          <w:spacing w:val="-4"/>
        </w:rPr>
        <w:t xml:space="preserve">imparta </w:t>
      </w:r>
      <w:r w:rsidR="00E77A19" w:rsidRPr="000B7FA2">
        <w:rPr>
          <w:spacing w:val="-4"/>
        </w:rPr>
        <w:t xml:space="preserve">una pena conforme al principio de proporcionalidad y se revise </w:t>
      </w:r>
      <w:r w:rsidR="001E0461" w:rsidRPr="000B7FA2">
        <w:rPr>
          <w:spacing w:val="-4"/>
        </w:rPr>
        <w:t>su</w:t>
      </w:r>
      <w:r w:rsidR="00E77A19" w:rsidRPr="000B7FA2">
        <w:rPr>
          <w:spacing w:val="-4"/>
        </w:rPr>
        <w:t xml:space="preserve"> graduación, la que debe corresponder a la gravedad del hecho cometido y la peligrosidad social del acusado, para proteger sus derechos fundamentales y no incurrir en prohibición de exceso.</w:t>
      </w:r>
      <w:r w:rsidRPr="000B7FA2">
        <w:rPr>
          <w:spacing w:val="-4"/>
        </w:rPr>
        <w:t xml:space="preserve"> </w:t>
      </w:r>
    </w:p>
    <w:p w14:paraId="0964AA85" w14:textId="77777777" w:rsidR="00B378A8" w:rsidRPr="000B7FA2" w:rsidRDefault="00B378A8" w:rsidP="00B315DC">
      <w:pPr>
        <w:rPr>
          <w:spacing w:val="-4"/>
        </w:rPr>
      </w:pPr>
    </w:p>
    <w:p w14:paraId="75EE5DB8" w14:textId="218A9BAC" w:rsidR="006A1844" w:rsidRPr="000B7FA2" w:rsidRDefault="006A1844" w:rsidP="00B315DC">
      <w:pPr>
        <w:rPr>
          <w:spacing w:val="-4"/>
        </w:rPr>
      </w:pPr>
      <w:r w:rsidRPr="000B7FA2">
        <w:rPr>
          <w:b/>
          <w:spacing w:val="-4"/>
          <w:sz w:val="24"/>
          <w:szCs w:val="24"/>
        </w:rPr>
        <w:t>2.2.-</w:t>
      </w:r>
      <w:r w:rsidRPr="000B7FA2">
        <w:rPr>
          <w:spacing w:val="-4"/>
        </w:rPr>
        <w:t xml:space="preserve"> </w:t>
      </w:r>
      <w:r w:rsidR="00E77A19" w:rsidRPr="000B7FA2">
        <w:rPr>
          <w:spacing w:val="-4"/>
        </w:rPr>
        <w:t xml:space="preserve">Ministerio Público </w:t>
      </w:r>
      <w:r w:rsidR="00E410A7">
        <w:rPr>
          <w:rFonts w:ascii="Verdana" w:hAnsi="Verdana"/>
          <w:spacing w:val="-4"/>
          <w:sz w:val="20"/>
          <w:szCs w:val="20"/>
        </w:rPr>
        <w:t>-</w:t>
      </w:r>
      <w:r w:rsidR="00E77A19" w:rsidRPr="000B7FA2">
        <w:rPr>
          <w:rFonts w:ascii="Verdana" w:hAnsi="Verdana"/>
          <w:spacing w:val="-4"/>
          <w:sz w:val="20"/>
          <w:szCs w:val="20"/>
        </w:rPr>
        <w:t xml:space="preserve">no </w:t>
      </w:r>
      <w:r w:rsidRPr="000B7FA2">
        <w:rPr>
          <w:rFonts w:ascii="Verdana" w:hAnsi="Verdana"/>
          <w:spacing w:val="-4"/>
          <w:sz w:val="20"/>
          <w:szCs w:val="20"/>
        </w:rPr>
        <w:t xml:space="preserve">recurrente- </w:t>
      </w:r>
    </w:p>
    <w:p w14:paraId="548E5EE4" w14:textId="77777777" w:rsidR="00F85907" w:rsidRPr="000B7FA2" w:rsidRDefault="00F85907" w:rsidP="00B315DC">
      <w:pPr>
        <w:rPr>
          <w:b/>
          <w:spacing w:val="-4"/>
          <w:sz w:val="24"/>
          <w:szCs w:val="24"/>
        </w:rPr>
      </w:pPr>
    </w:p>
    <w:p w14:paraId="74DB4530" w14:textId="77777777" w:rsidR="002946D1" w:rsidRPr="000B7FA2" w:rsidRDefault="002946D1" w:rsidP="00C246D3">
      <w:pPr>
        <w:rPr>
          <w:spacing w:val="-4"/>
          <w:lang w:val="es-ES_tradnl"/>
        </w:rPr>
      </w:pPr>
      <w:r w:rsidRPr="000B7FA2">
        <w:rPr>
          <w:spacing w:val="-4"/>
          <w:lang w:val="es-ES_tradnl"/>
        </w:rPr>
        <w:t xml:space="preserve">Pide se </w:t>
      </w:r>
      <w:r w:rsidR="00E77A19" w:rsidRPr="000B7FA2">
        <w:rPr>
          <w:spacing w:val="-4"/>
          <w:lang w:val="es-ES_tradnl"/>
        </w:rPr>
        <w:t xml:space="preserve">confirme el </w:t>
      </w:r>
      <w:r w:rsidRPr="000B7FA2">
        <w:rPr>
          <w:spacing w:val="-4"/>
          <w:lang w:val="es-ES_tradnl"/>
        </w:rPr>
        <w:t xml:space="preserve">fallo </w:t>
      </w:r>
      <w:r w:rsidR="00E77A19" w:rsidRPr="000B7FA2">
        <w:rPr>
          <w:spacing w:val="-4"/>
          <w:lang w:val="es-ES_tradnl"/>
        </w:rPr>
        <w:t xml:space="preserve">adoptado, </w:t>
      </w:r>
      <w:r w:rsidR="00D857BA" w:rsidRPr="000B7FA2">
        <w:rPr>
          <w:spacing w:val="-4"/>
          <w:lang w:val="es-ES_tradnl"/>
        </w:rPr>
        <w:t xml:space="preserve">con fundamento </w:t>
      </w:r>
      <w:r w:rsidRPr="000B7FA2">
        <w:rPr>
          <w:spacing w:val="-4"/>
          <w:lang w:val="es-ES_tradnl"/>
        </w:rPr>
        <w:t>en lo siguiente:</w:t>
      </w:r>
    </w:p>
    <w:p w14:paraId="1AFA4604" w14:textId="77777777" w:rsidR="002946D1" w:rsidRPr="000B7FA2" w:rsidRDefault="002946D1" w:rsidP="00C246D3">
      <w:pPr>
        <w:rPr>
          <w:spacing w:val="-4"/>
          <w:lang w:val="es-ES_tradnl"/>
        </w:rPr>
      </w:pPr>
    </w:p>
    <w:p w14:paraId="0E5CB96F" w14:textId="45B2B424" w:rsidR="00E77A19" w:rsidRPr="000B7FA2" w:rsidRDefault="00E77A19" w:rsidP="00C246D3">
      <w:pPr>
        <w:rPr>
          <w:spacing w:val="-4"/>
          <w:lang w:val="es-ES_tradnl"/>
        </w:rPr>
      </w:pPr>
      <w:r w:rsidRPr="000B7FA2">
        <w:rPr>
          <w:spacing w:val="-4"/>
          <w:lang w:val="es-ES_tradnl"/>
        </w:rPr>
        <w:t xml:space="preserve">En cuanto al disenso de la defensa, al considerar que los testimonios de JORGE ANDRÉS HOYOS RÍOS y la </w:t>
      </w:r>
      <w:r w:rsidR="00F16E9C">
        <w:rPr>
          <w:spacing w:val="-4"/>
          <w:lang w:val="es-ES_tradnl"/>
        </w:rPr>
        <w:t xml:space="preserve">menor E.H.M. no con confiables por </w:t>
      </w:r>
      <w:r w:rsidR="00C003F1">
        <w:rPr>
          <w:spacing w:val="-4"/>
          <w:lang w:val="es-ES_tradnl"/>
        </w:rPr>
        <w:t xml:space="preserve">ser contradictorios </w:t>
      </w:r>
      <w:r w:rsidRPr="000B7FA2">
        <w:rPr>
          <w:spacing w:val="-4"/>
          <w:lang w:val="es-ES_tradnl"/>
        </w:rPr>
        <w:t>y no precisa</w:t>
      </w:r>
      <w:r w:rsidR="00C003F1">
        <w:rPr>
          <w:spacing w:val="-4"/>
          <w:lang w:val="es-ES_tradnl"/>
        </w:rPr>
        <w:t>r</w:t>
      </w:r>
      <w:r w:rsidRPr="000B7FA2">
        <w:rPr>
          <w:spacing w:val="-4"/>
          <w:lang w:val="es-ES_tradnl"/>
        </w:rPr>
        <w:t xml:space="preserve"> si </w:t>
      </w:r>
      <w:r w:rsidRPr="007F68B5">
        <w:rPr>
          <w:b/>
          <w:spacing w:val="-4"/>
          <w:sz w:val="22"/>
          <w:szCs w:val="22"/>
          <w:lang w:val="es-ES_tradnl"/>
        </w:rPr>
        <w:t>CRISTIAN DAVID</w:t>
      </w:r>
      <w:r w:rsidRPr="000B7FA2">
        <w:rPr>
          <w:spacing w:val="-4"/>
          <w:lang w:val="es-ES_tradnl"/>
        </w:rPr>
        <w:t xml:space="preserve"> empuñó una de las armas homicidas, debe indicarse q</w:t>
      </w:r>
      <w:r w:rsidR="001E0461" w:rsidRPr="000B7FA2">
        <w:rPr>
          <w:spacing w:val="-4"/>
          <w:lang w:val="es-ES_tradnl"/>
        </w:rPr>
        <w:t xml:space="preserve">ue al revisar los registros se </w:t>
      </w:r>
      <w:r w:rsidRPr="000B7FA2">
        <w:rPr>
          <w:spacing w:val="-4"/>
          <w:lang w:val="es-ES_tradnl"/>
        </w:rPr>
        <w:t>pr</w:t>
      </w:r>
      <w:r w:rsidR="001E0461" w:rsidRPr="000B7FA2">
        <w:rPr>
          <w:spacing w:val="-4"/>
          <w:lang w:val="es-ES_tradnl"/>
        </w:rPr>
        <w:t>ueb</w:t>
      </w:r>
      <w:r w:rsidRPr="000B7FA2">
        <w:rPr>
          <w:spacing w:val="-4"/>
          <w:lang w:val="es-ES_tradnl"/>
        </w:rPr>
        <w:t xml:space="preserve">a que lo dicho por </w:t>
      </w:r>
      <w:r w:rsidR="001D6FA4">
        <w:rPr>
          <w:spacing w:val="-4"/>
          <w:lang w:val="es-ES_tradnl"/>
        </w:rPr>
        <w:t xml:space="preserve">estos </w:t>
      </w:r>
      <w:r w:rsidRPr="000B7FA2">
        <w:rPr>
          <w:spacing w:val="-4"/>
          <w:lang w:val="es-ES_tradnl"/>
        </w:rPr>
        <w:t>y</w:t>
      </w:r>
      <w:r w:rsidR="00F16E9C">
        <w:rPr>
          <w:spacing w:val="-4"/>
          <w:lang w:val="es-ES_tradnl"/>
        </w:rPr>
        <w:t xml:space="preserve"> la señora LUISA FERNANDA tiene</w:t>
      </w:r>
      <w:r w:rsidRPr="000B7FA2">
        <w:rPr>
          <w:spacing w:val="-4"/>
          <w:lang w:val="es-ES_tradnl"/>
        </w:rPr>
        <w:t xml:space="preserve"> coherencia, </w:t>
      </w:r>
      <w:r w:rsidR="009B0AF8">
        <w:rPr>
          <w:spacing w:val="-4"/>
          <w:lang w:val="es-ES_tradnl"/>
        </w:rPr>
        <w:t xml:space="preserve">porque </w:t>
      </w:r>
      <w:r w:rsidRPr="000B7FA2">
        <w:rPr>
          <w:spacing w:val="-4"/>
          <w:lang w:val="es-ES_tradnl"/>
        </w:rPr>
        <w:t>desde un primer</w:t>
      </w:r>
      <w:r w:rsidR="001D6FA4">
        <w:rPr>
          <w:spacing w:val="-4"/>
          <w:lang w:val="es-ES_tradnl"/>
        </w:rPr>
        <w:t xml:space="preserve"> instante fue </w:t>
      </w:r>
      <w:r w:rsidR="00FD117D">
        <w:rPr>
          <w:spacing w:val="-4"/>
          <w:lang w:val="es-ES_tradnl"/>
        </w:rPr>
        <w:t xml:space="preserve">identificado </w:t>
      </w:r>
      <w:r w:rsidRPr="000B7FA2">
        <w:rPr>
          <w:spacing w:val="-4"/>
          <w:lang w:val="es-ES_tradnl"/>
        </w:rPr>
        <w:t>como uno de los coautores del hecho, lo que reiteraron en los reconocimientos fotográficos</w:t>
      </w:r>
      <w:r w:rsidR="00F16E9C">
        <w:rPr>
          <w:spacing w:val="-4"/>
          <w:lang w:val="es-ES_tradnl"/>
        </w:rPr>
        <w:t>,</w:t>
      </w:r>
      <w:r w:rsidRPr="000B7FA2">
        <w:rPr>
          <w:spacing w:val="-4"/>
          <w:lang w:val="es-ES_tradnl"/>
        </w:rPr>
        <w:t xml:space="preserve"> y </w:t>
      </w:r>
      <w:r w:rsidR="001D6FA4">
        <w:rPr>
          <w:spacing w:val="-4"/>
          <w:lang w:val="es-ES_tradnl"/>
        </w:rPr>
        <w:t xml:space="preserve">ello </w:t>
      </w:r>
      <w:r w:rsidRPr="000B7FA2">
        <w:rPr>
          <w:spacing w:val="-4"/>
          <w:lang w:val="es-ES_tradnl"/>
        </w:rPr>
        <w:t>se mantuvo hasta último momento, sin que la defensa pudiera impugnar su credibilidad.</w:t>
      </w:r>
      <w:r w:rsidR="001E0461" w:rsidRPr="000B7FA2">
        <w:rPr>
          <w:spacing w:val="-4"/>
          <w:lang w:val="es-ES_tradnl"/>
        </w:rPr>
        <w:t xml:space="preserve"> Aduce</w:t>
      </w:r>
      <w:r w:rsidR="00F16E9C">
        <w:rPr>
          <w:spacing w:val="-4"/>
          <w:lang w:val="es-ES_tradnl"/>
        </w:rPr>
        <w:t xml:space="preserve"> por tanto</w:t>
      </w:r>
      <w:r w:rsidR="001E0461" w:rsidRPr="000B7FA2">
        <w:rPr>
          <w:spacing w:val="-4"/>
          <w:lang w:val="es-ES_tradnl"/>
        </w:rPr>
        <w:t xml:space="preserve"> que f</w:t>
      </w:r>
      <w:r w:rsidRPr="000B7FA2">
        <w:rPr>
          <w:spacing w:val="-4"/>
          <w:lang w:val="es-ES_tradnl"/>
        </w:rPr>
        <w:t xml:space="preserve">ueron cuatro los testigos que señalaron al acusado, </w:t>
      </w:r>
      <w:r w:rsidR="006E1BA3">
        <w:rPr>
          <w:spacing w:val="-4"/>
          <w:lang w:val="es-ES_tradnl"/>
        </w:rPr>
        <w:t xml:space="preserve">toda vez que </w:t>
      </w:r>
      <w:r w:rsidRPr="000B7FA2">
        <w:rPr>
          <w:spacing w:val="-4"/>
          <w:lang w:val="es-ES_tradnl"/>
        </w:rPr>
        <w:t>como prueba de referencia se admitió el reconocimiento fotográfico de GIOVANNY HOYOS</w:t>
      </w:r>
      <w:r w:rsidR="00F16E9C">
        <w:rPr>
          <w:spacing w:val="-4"/>
          <w:lang w:val="es-ES_tradnl"/>
        </w:rPr>
        <w:t>, y con ese caudal probatorio</w:t>
      </w:r>
      <w:r w:rsidRPr="000B7FA2">
        <w:rPr>
          <w:spacing w:val="-4"/>
          <w:lang w:val="es-ES_tradnl"/>
        </w:rPr>
        <w:t xml:space="preserve"> el fallo debía ser condenatorio.</w:t>
      </w:r>
    </w:p>
    <w:p w14:paraId="12B6C1EE" w14:textId="7996C189" w:rsidR="00E77A19" w:rsidRPr="000B7FA2" w:rsidRDefault="00E77A19" w:rsidP="00C246D3">
      <w:pPr>
        <w:rPr>
          <w:spacing w:val="-4"/>
          <w:lang w:val="es-ES_tradnl"/>
        </w:rPr>
      </w:pPr>
      <w:r w:rsidRPr="000B7FA2">
        <w:rPr>
          <w:spacing w:val="-4"/>
          <w:lang w:val="es-ES_tradnl"/>
        </w:rPr>
        <w:lastRenderedPageBreak/>
        <w:t xml:space="preserve">Aunque la defensa trajo a declarar a LUZ STELLA GONZÁLEZ y su hijo </w:t>
      </w:r>
      <w:r w:rsidR="007D2D8D">
        <w:rPr>
          <w:spacing w:val="-4"/>
          <w:lang w:val="es-ES_tradnl"/>
        </w:rPr>
        <w:t>EDWARD RIASCOS, quienes aseveraron</w:t>
      </w:r>
      <w:r w:rsidRPr="000B7FA2">
        <w:rPr>
          <w:spacing w:val="-4"/>
          <w:lang w:val="es-ES_tradnl"/>
        </w:rPr>
        <w:t xml:space="preserve"> que el acusado estaba en su casa a la hora de los hechos, </w:t>
      </w:r>
      <w:r w:rsidR="009B0AF8">
        <w:rPr>
          <w:spacing w:val="-4"/>
          <w:lang w:val="es-ES_tradnl"/>
        </w:rPr>
        <w:t xml:space="preserve">tales </w:t>
      </w:r>
      <w:r w:rsidRPr="000B7FA2">
        <w:rPr>
          <w:spacing w:val="-4"/>
          <w:lang w:val="es-ES_tradnl"/>
        </w:rPr>
        <w:t>versiones no son creíbles</w:t>
      </w:r>
      <w:r w:rsidR="00C003F1">
        <w:rPr>
          <w:spacing w:val="-4"/>
          <w:lang w:val="es-ES_tradnl"/>
        </w:rPr>
        <w:t xml:space="preserve"> al ser infirmadas por </w:t>
      </w:r>
      <w:r w:rsidRPr="000B7FA2">
        <w:rPr>
          <w:spacing w:val="-4"/>
          <w:lang w:val="es-ES_tradnl"/>
        </w:rPr>
        <w:t xml:space="preserve">cuatro testigos de cargo, </w:t>
      </w:r>
      <w:r w:rsidR="00C003F1">
        <w:rPr>
          <w:spacing w:val="-4"/>
          <w:lang w:val="es-ES_tradnl"/>
        </w:rPr>
        <w:t xml:space="preserve">y </w:t>
      </w:r>
      <w:r w:rsidRPr="000B7FA2">
        <w:rPr>
          <w:spacing w:val="-4"/>
          <w:lang w:val="es-ES_tradnl"/>
        </w:rPr>
        <w:t>sus dichos parecen provenir de un libreto</w:t>
      </w:r>
      <w:r w:rsidR="00C003F1">
        <w:rPr>
          <w:spacing w:val="-4"/>
          <w:lang w:val="es-ES_tradnl"/>
        </w:rPr>
        <w:t xml:space="preserve">, que denota </w:t>
      </w:r>
      <w:r w:rsidRPr="000B7FA2">
        <w:rPr>
          <w:spacing w:val="-4"/>
          <w:lang w:val="es-ES_tradnl"/>
        </w:rPr>
        <w:t xml:space="preserve">el afán de mostrar al procesado ajeno a pandillas, lo cual es falaz </w:t>
      </w:r>
      <w:r w:rsidR="009B0AF8">
        <w:rPr>
          <w:spacing w:val="-4"/>
          <w:lang w:val="es-ES_tradnl"/>
        </w:rPr>
        <w:t xml:space="preserve">ya que </w:t>
      </w:r>
      <w:r w:rsidRPr="000B7FA2">
        <w:rPr>
          <w:spacing w:val="-4"/>
          <w:lang w:val="es-ES_tradnl"/>
        </w:rPr>
        <w:t>los mismo</w:t>
      </w:r>
      <w:r w:rsidR="001E0461" w:rsidRPr="000B7FA2">
        <w:rPr>
          <w:spacing w:val="-4"/>
          <w:lang w:val="es-ES_tradnl"/>
        </w:rPr>
        <w:t>s</w:t>
      </w:r>
      <w:r w:rsidRPr="000B7FA2">
        <w:rPr>
          <w:spacing w:val="-4"/>
          <w:lang w:val="es-ES_tradnl"/>
        </w:rPr>
        <w:t xml:space="preserve"> policías que declararon advirtieron que “pachorreo” hací</w:t>
      </w:r>
      <w:r w:rsidR="007D2D8D">
        <w:rPr>
          <w:spacing w:val="-4"/>
          <w:lang w:val="es-ES_tradnl"/>
        </w:rPr>
        <w:t>a parte de una banda criminal que operaba en</w:t>
      </w:r>
      <w:r w:rsidRPr="000B7FA2">
        <w:rPr>
          <w:spacing w:val="-4"/>
          <w:lang w:val="es-ES_tradnl"/>
        </w:rPr>
        <w:t xml:space="preserve"> Santa Rosa, aunado a que no pudieron dar detalle</w:t>
      </w:r>
      <w:r w:rsidR="009E241B">
        <w:rPr>
          <w:spacing w:val="-4"/>
          <w:lang w:val="es-ES_tradnl"/>
        </w:rPr>
        <w:t>s de aspectos trascendentales sobre</w:t>
      </w:r>
      <w:r w:rsidRPr="000B7FA2">
        <w:rPr>
          <w:spacing w:val="-4"/>
          <w:lang w:val="es-ES_tradnl"/>
        </w:rPr>
        <w:t xml:space="preserve"> la presencia de </w:t>
      </w:r>
      <w:r w:rsidR="001E0461" w:rsidRPr="000B7FA2">
        <w:rPr>
          <w:spacing w:val="-4"/>
          <w:lang w:val="es-ES_tradnl"/>
        </w:rPr>
        <w:t xml:space="preserve">éste </w:t>
      </w:r>
      <w:r w:rsidRPr="000B7FA2">
        <w:rPr>
          <w:spacing w:val="-4"/>
          <w:lang w:val="es-ES_tradnl"/>
        </w:rPr>
        <w:t>en su vivienda.</w:t>
      </w:r>
    </w:p>
    <w:p w14:paraId="57ED98F8" w14:textId="77777777" w:rsidR="00EF075D" w:rsidRDefault="00EF075D" w:rsidP="00C246D3">
      <w:pPr>
        <w:rPr>
          <w:spacing w:val="-4"/>
          <w:lang w:val="es-ES_tradnl"/>
        </w:rPr>
      </w:pPr>
    </w:p>
    <w:p w14:paraId="496DD99F" w14:textId="3DB8707E" w:rsidR="00E77A19" w:rsidRPr="000B7FA2" w:rsidRDefault="00C003F1" w:rsidP="00C246D3">
      <w:pPr>
        <w:rPr>
          <w:spacing w:val="-4"/>
          <w:lang w:val="es-ES_tradnl"/>
        </w:rPr>
      </w:pPr>
      <w:r>
        <w:rPr>
          <w:spacing w:val="-4"/>
          <w:lang w:val="es-ES_tradnl"/>
        </w:rPr>
        <w:t xml:space="preserve">De </w:t>
      </w:r>
      <w:r w:rsidR="00E77A19" w:rsidRPr="000B7FA2">
        <w:rPr>
          <w:spacing w:val="-4"/>
          <w:lang w:val="es-ES_tradnl"/>
        </w:rPr>
        <w:t>D</w:t>
      </w:r>
      <w:r w:rsidR="0063151D">
        <w:rPr>
          <w:spacing w:val="-4"/>
          <w:lang w:val="es-ES_tradnl"/>
        </w:rPr>
        <w:t>AVID GIRALDO SÁNCHEZ</w:t>
      </w:r>
      <w:r w:rsidR="00E77A19" w:rsidRPr="000B7FA2">
        <w:rPr>
          <w:spacing w:val="-4"/>
          <w:lang w:val="es-ES_tradnl"/>
        </w:rPr>
        <w:t xml:space="preserve"> </w:t>
      </w:r>
      <w:r>
        <w:rPr>
          <w:spacing w:val="-4"/>
          <w:lang w:val="es-ES_tradnl"/>
        </w:rPr>
        <w:t xml:space="preserve">esgrime que </w:t>
      </w:r>
      <w:r w:rsidR="00E77A19" w:rsidRPr="000B7FA2">
        <w:rPr>
          <w:spacing w:val="-4"/>
          <w:lang w:val="es-ES_tradnl"/>
        </w:rPr>
        <w:t>es evidente su afán de favorecer a su amigo de infancia,</w:t>
      </w:r>
      <w:r w:rsidR="00FD117D">
        <w:rPr>
          <w:spacing w:val="-4"/>
          <w:lang w:val="es-ES_tradnl"/>
        </w:rPr>
        <w:t xml:space="preserve"> al referir como</w:t>
      </w:r>
      <w:r w:rsidR="0063151D">
        <w:rPr>
          <w:spacing w:val="-4"/>
          <w:lang w:val="es-ES_tradnl"/>
        </w:rPr>
        <w:t xml:space="preserve"> los homicidas a alias “E</w:t>
      </w:r>
      <w:r w:rsidR="00E77A19" w:rsidRPr="000B7FA2">
        <w:rPr>
          <w:spacing w:val="-4"/>
          <w:lang w:val="es-ES_tradnl"/>
        </w:rPr>
        <w:t>l In</w:t>
      </w:r>
      <w:r w:rsidR="00B378A8">
        <w:rPr>
          <w:spacing w:val="-4"/>
          <w:lang w:val="es-ES_tradnl"/>
        </w:rPr>
        <w:t xml:space="preserve">dio” y “Mierda Seca”, pero con ese </w:t>
      </w:r>
      <w:r w:rsidR="00E77A19" w:rsidRPr="000B7FA2">
        <w:rPr>
          <w:spacing w:val="-4"/>
          <w:lang w:val="es-ES_tradnl"/>
        </w:rPr>
        <w:t>objetivo lo que hizo fue ratificar lo</w:t>
      </w:r>
      <w:r w:rsidR="009B0AF8">
        <w:rPr>
          <w:spacing w:val="-4"/>
          <w:lang w:val="es-ES_tradnl"/>
        </w:rPr>
        <w:t xml:space="preserve"> expuesto por </w:t>
      </w:r>
      <w:r w:rsidR="00E77A19" w:rsidRPr="000B7FA2">
        <w:rPr>
          <w:spacing w:val="-4"/>
          <w:lang w:val="es-ES_tradnl"/>
        </w:rPr>
        <w:t xml:space="preserve">los cuatro testigos que anotaron que estos dos </w:t>
      </w:r>
      <w:r w:rsidR="00A86234" w:rsidRPr="000B7FA2">
        <w:rPr>
          <w:spacing w:val="-4"/>
          <w:lang w:val="es-ES_tradnl"/>
        </w:rPr>
        <w:t xml:space="preserve"> y “pachorreo” actuaron en grup</w:t>
      </w:r>
      <w:r w:rsidR="0063151D">
        <w:rPr>
          <w:spacing w:val="-4"/>
          <w:lang w:val="es-ES_tradnl"/>
        </w:rPr>
        <w:t>o contra todas las víctimas. Y muy a pesar</w:t>
      </w:r>
      <w:r w:rsidR="001E0461" w:rsidRPr="000B7FA2">
        <w:rPr>
          <w:spacing w:val="-4"/>
          <w:lang w:val="es-ES_tradnl"/>
        </w:rPr>
        <w:t xml:space="preserve"> que </w:t>
      </w:r>
      <w:r w:rsidR="00A86234" w:rsidRPr="000B7FA2">
        <w:rPr>
          <w:spacing w:val="-4"/>
          <w:lang w:val="es-ES_tradnl"/>
        </w:rPr>
        <w:t>este individuo insinuó que los testi</w:t>
      </w:r>
      <w:r w:rsidR="0063151D">
        <w:rPr>
          <w:spacing w:val="-4"/>
          <w:lang w:val="es-ES_tradnl"/>
        </w:rPr>
        <w:t>gos de la Fiscalía se reunieron</w:t>
      </w:r>
      <w:r w:rsidR="00A86234" w:rsidRPr="000B7FA2">
        <w:rPr>
          <w:spacing w:val="-4"/>
          <w:lang w:val="es-ES_tradnl"/>
        </w:rPr>
        <w:t xml:space="preserve"> días después de los hechos para inventar una historia que involucrara al hoy acusado, tal aserto es ruin, </w:t>
      </w:r>
      <w:r w:rsidR="009B0AF8">
        <w:rPr>
          <w:spacing w:val="-4"/>
          <w:lang w:val="es-ES_tradnl"/>
        </w:rPr>
        <w:t xml:space="preserve">porque </w:t>
      </w:r>
      <w:r w:rsidR="00A86234" w:rsidRPr="000B7FA2">
        <w:rPr>
          <w:spacing w:val="-4"/>
          <w:lang w:val="es-ES_tradnl"/>
        </w:rPr>
        <w:t>desde las primeras entrevistas recibidas horas después siempre retumbó el remoquete de “pachorreo” como el de uno de los verdugos.</w:t>
      </w:r>
    </w:p>
    <w:p w14:paraId="16429137" w14:textId="77777777" w:rsidR="00A86234" w:rsidRPr="000B7FA2" w:rsidRDefault="00A86234" w:rsidP="00C246D3">
      <w:pPr>
        <w:rPr>
          <w:spacing w:val="-4"/>
          <w:lang w:val="es-ES_tradnl"/>
        </w:rPr>
      </w:pPr>
    </w:p>
    <w:p w14:paraId="12C9A667" w14:textId="1D20E616" w:rsidR="00D03CEC" w:rsidRPr="000B7FA2" w:rsidRDefault="00A86234" w:rsidP="00D0757D">
      <w:pPr>
        <w:rPr>
          <w:spacing w:val="-4"/>
        </w:rPr>
      </w:pPr>
      <w:r w:rsidRPr="000B7FA2">
        <w:rPr>
          <w:spacing w:val="-4"/>
          <w:lang w:val="es-ES_tradnl"/>
        </w:rPr>
        <w:t xml:space="preserve">Es </w:t>
      </w:r>
      <w:r w:rsidR="00B378A8">
        <w:rPr>
          <w:spacing w:val="-4"/>
          <w:lang w:val="es-ES_tradnl"/>
        </w:rPr>
        <w:t>claro</w:t>
      </w:r>
      <w:r w:rsidR="00737492">
        <w:rPr>
          <w:spacing w:val="-4"/>
          <w:lang w:val="es-ES_tradnl"/>
        </w:rPr>
        <w:t xml:space="preserve"> por tanto</w:t>
      </w:r>
      <w:r w:rsidRPr="000B7FA2">
        <w:rPr>
          <w:spacing w:val="-4"/>
          <w:lang w:val="es-ES_tradnl"/>
        </w:rPr>
        <w:t xml:space="preserve"> el actuar mancomunado y aunque existiera</w:t>
      </w:r>
      <w:r w:rsidR="00737492">
        <w:rPr>
          <w:spacing w:val="-4"/>
          <w:lang w:val="es-ES_tradnl"/>
        </w:rPr>
        <w:t>n</w:t>
      </w:r>
      <w:r w:rsidRPr="000B7FA2">
        <w:rPr>
          <w:spacing w:val="-4"/>
          <w:lang w:val="es-ES_tradnl"/>
        </w:rPr>
        <w:t xml:space="preserve"> duda</w:t>
      </w:r>
      <w:r w:rsidR="00737492">
        <w:rPr>
          <w:spacing w:val="-4"/>
          <w:lang w:val="es-ES_tradnl"/>
        </w:rPr>
        <w:t>s</w:t>
      </w:r>
      <w:r w:rsidRPr="000B7FA2">
        <w:rPr>
          <w:spacing w:val="-4"/>
          <w:lang w:val="es-ES_tradnl"/>
        </w:rPr>
        <w:t xml:space="preserve"> </w:t>
      </w:r>
      <w:r w:rsidR="00737492">
        <w:rPr>
          <w:spacing w:val="-4"/>
          <w:lang w:val="es-ES_tradnl"/>
        </w:rPr>
        <w:t>acerca de si</w:t>
      </w:r>
      <w:r w:rsidRPr="000B7FA2">
        <w:rPr>
          <w:spacing w:val="-4"/>
          <w:lang w:val="es-ES_tradnl"/>
        </w:rPr>
        <w:t xml:space="preserve"> </w:t>
      </w:r>
      <w:r w:rsidRPr="007F68B5">
        <w:rPr>
          <w:b/>
          <w:spacing w:val="-4"/>
          <w:sz w:val="22"/>
          <w:szCs w:val="22"/>
          <w:lang w:val="es-ES_tradnl"/>
        </w:rPr>
        <w:t>CRISTIAN DAVI</w:t>
      </w:r>
      <w:r w:rsidR="007F68B5">
        <w:rPr>
          <w:b/>
          <w:spacing w:val="-4"/>
          <w:sz w:val="22"/>
          <w:szCs w:val="22"/>
          <w:lang w:val="es-ES_tradnl"/>
        </w:rPr>
        <w:t xml:space="preserve">D MORALES </w:t>
      </w:r>
      <w:r w:rsidR="00737492">
        <w:rPr>
          <w:spacing w:val="-4"/>
          <w:lang w:val="es-ES_tradnl"/>
        </w:rPr>
        <w:t>tuvo un arma en su mano para ese instante</w:t>
      </w:r>
      <w:r w:rsidRPr="000B7FA2">
        <w:rPr>
          <w:spacing w:val="-4"/>
          <w:lang w:val="es-ES_tradnl"/>
        </w:rPr>
        <w:t>, es clarísima su presencia en el sitio y su apoyo a los demás homicidas, por lo cual la coautoría impropia es latente y se hace imperioso confirmar el fallo.</w:t>
      </w:r>
      <w:r w:rsidR="00737492">
        <w:rPr>
          <w:spacing w:val="-4"/>
          <w:lang w:val="es-ES_tradnl"/>
        </w:rPr>
        <w:t xml:space="preserve"> Y concluye su intervención asegurando que </w:t>
      </w:r>
      <w:r w:rsidRPr="000B7FA2">
        <w:rPr>
          <w:spacing w:val="-4"/>
          <w:lang w:val="es-ES_tradnl"/>
        </w:rPr>
        <w:t>la pena fue adecuadamente tasada,</w:t>
      </w:r>
      <w:r w:rsidR="00737492">
        <w:rPr>
          <w:spacing w:val="-4"/>
          <w:lang w:val="es-ES_tradnl"/>
        </w:rPr>
        <w:t xml:space="preserve"> se cumplieron </w:t>
      </w:r>
      <w:r w:rsidRPr="000B7FA2">
        <w:rPr>
          <w:spacing w:val="-4"/>
          <w:lang w:val="es-ES_tradnl"/>
        </w:rPr>
        <w:t>las reglas procedimentales para ello</w:t>
      </w:r>
      <w:r w:rsidR="00737492">
        <w:rPr>
          <w:spacing w:val="-4"/>
          <w:lang w:val="es-ES_tradnl"/>
        </w:rPr>
        <w:t>,</w:t>
      </w:r>
      <w:r w:rsidRPr="000B7FA2">
        <w:rPr>
          <w:spacing w:val="-4"/>
          <w:lang w:val="es-ES_tradnl"/>
        </w:rPr>
        <w:t xml:space="preserve"> y los aumentos concursales no vulneraron las exigencias de ley,</w:t>
      </w:r>
      <w:r w:rsidR="0041192C">
        <w:rPr>
          <w:spacing w:val="-4"/>
          <w:lang w:val="es-ES_tradnl"/>
        </w:rPr>
        <w:t xml:space="preserve"> porque</w:t>
      </w:r>
      <w:r w:rsidRPr="000B7FA2">
        <w:rPr>
          <w:spacing w:val="-4"/>
          <w:lang w:val="es-ES_tradnl"/>
        </w:rPr>
        <w:t xml:space="preserve"> no hubo suma a</w:t>
      </w:r>
      <w:r w:rsidR="0041192C">
        <w:rPr>
          <w:spacing w:val="-4"/>
          <w:lang w:val="es-ES_tradnl"/>
        </w:rPr>
        <w:t>ritmética de las penas y la sanción</w:t>
      </w:r>
      <w:r w:rsidRPr="000B7FA2">
        <w:rPr>
          <w:spacing w:val="-4"/>
          <w:lang w:val="es-ES_tradnl"/>
        </w:rPr>
        <w:t xml:space="preserve"> final no excedió de 60 años. </w:t>
      </w:r>
    </w:p>
    <w:p w14:paraId="5D017277" w14:textId="77777777" w:rsidR="00D03CEC" w:rsidRPr="000B7FA2" w:rsidRDefault="00D03CEC" w:rsidP="00B315DC">
      <w:pPr>
        <w:rPr>
          <w:b/>
          <w:spacing w:val="-4"/>
          <w:sz w:val="24"/>
          <w:szCs w:val="24"/>
        </w:rPr>
      </w:pPr>
    </w:p>
    <w:p w14:paraId="1B913026" w14:textId="77777777" w:rsidR="0077571A" w:rsidRPr="000B7FA2" w:rsidRDefault="00E575BC" w:rsidP="0077571A">
      <w:pPr>
        <w:rPr>
          <w:spacing w:val="-4"/>
        </w:rPr>
      </w:pPr>
      <w:r w:rsidRPr="000B7FA2">
        <w:rPr>
          <w:b/>
          <w:spacing w:val="-4"/>
          <w:sz w:val="24"/>
          <w:szCs w:val="24"/>
        </w:rPr>
        <w:t>2.</w:t>
      </w:r>
      <w:r w:rsidR="00DD5DF3" w:rsidRPr="000B7FA2">
        <w:rPr>
          <w:b/>
          <w:spacing w:val="-4"/>
          <w:sz w:val="24"/>
          <w:szCs w:val="24"/>
        </w:rPr>
        <w:t>3</w:t>
      </w:r>
      <w:r w:rsidRPr="000B7FA2">
        <w:rPr>
          <w:b/>
          <w:spacing w:val="-4"/>
          <w:sz w:val="24"/>
          <w:szCs w:val="24"/>
        </w:rPr>
        <w:t>.-</w:t>
      </w:r>
      <w:r w:rsidRPr="000B7FA2">
        <w:rPr>
          <w:spacing w:val="-4"/>
        </w:rPr>
        <w:t xml:space="preserve"> Debidamente sustentado el recurso, </w:t>
      </w:r>
      <w:r w:rsidR="00D03CEC" w:rsidRPr="000B7FA2">
        <w:rPr>
          <w:spacing w:val="-4"/>
        </w:rPr>
        <w:t>la</w:t>
      </w:r>
      <w:r w:rsidRPr="000B7FA2">
        <w:rPr>
          <w:spacing w:val="-4"/>
        </w:rPr>
        <w:t xml:space="preserve"> </w:t>
      </w:r>
      <w:r w:rsidR="00DD34FA" w:rsidRPr="000B7FA2">
        <w:rPr>
          <w:spacing w:val="-4"/>
        </w:rPr>
        <w:t>funcionari</w:t>
      </w:r>
      <w:r w:rsidR="00D03CEC" w:rsidRPr="000B7FA2">
        <w:rPr>
          <w:spacing w:val="-4"/>
        </w:rPr>
        <w:t>a</w:t>
      </w:r>
      <w:r w:rsidR="00DD34FA" w:rsidRPr="000B7FA2">
        <w:rPr>
          <w:spacing w:val="-4"/>
        </w:rPr>
        <w:t xml:space="preserve"> de primer nivel</w:t>
      </w:r>
      <w:r w:rsidRPr="000B7FA2">
        <w:rPr>
          <w:spacing w:val="-4"/>
        </w:rPr>
        <w:t xml:space="preserve"> lo concedió </w:t>
      </w:r>
      <w:r w:rsidR="00DD34FA" w:rsidRPr="000B7FA2">
        <w:rPr>
          <w:spacing w:val="-4"/>
        </w:rPr>
        <w:t xml:space="preserve">en el efecto suspensivo </w:t>
      </w:r>
      <w:r w:rsidRPr="000B7FA2">
        <w:rPr>
          <w:spacing w:val="-4"/>
        </w:rPr>
        <w:t>y dispuso la remisión de los registros pertinentes ante esta Corporación con el fin de desatar la alzada.</w:t>
      </w:r>
      <w:r w:rsidR="0077571A" w:rsidRPr="000B7FA2">
        <w:rPr>
          <w:spacing w:val="-4"/>
        </w:rPr>
        <w:t xml:space="preserve"> </w:t>
      </w:r>
    </w:p>
    <w:p w14:paraId="5568EC54" w14:textId="77777777" w:rsidR="00B01B87" w:rsidRPr="000B7FA2" w:rsidRDefault="009D3DE3" w:rsidP="00B315DC">
      <w:pPr>
        <w:rPr>
          <w:rStyle w:val="Algerian"/>
          <w:spacing w:val="-4"/>
        </w:rPr>
      </w:pPr>
      <w:r w:rsidRPr="000B7FA2">
        <w:rPr>
          <w:rStyle w:val="Algerian"/>
          <w:spacing w:val="-4"/>
        </w:rPr>
        <w:lastRenderedPageBreak/>
        <w:t xml:space="preserve">3.- </w:t>
      </w:r>
      <w:r w:rsidR="00184783" w:rsidRPr="000B7FA2">
        <w:rPr>
          <w:rStyle w:val="Algerian"/>
          <w:rFonts w:ascii="Tahoma" w:hAnsi="Tahoma" w:cs="Tahoma"/>
          <w:spacing w:val="-4"/>
          <w:sz w:val="28"/>
          <w:szCs w:val="28"/>
        </w:rPr>
        <w:t>Para resolver,</w:t>
      </w:r>
      <w:r w:rsidR="00184783" w:rsidRPr="000B7FA2">
        <w:rPr>
          <w:rStyle w:val="Algerian"/>
          <w:spacing w:val="-4"/>
        </w:rPr>
        <w:t xml:space="preserve"> se </w:t>
      </w:r>
      <w:r w:rsidRPr="000B7FA2">
        <w:rPr>
          <w:rStyle w:val="Algerian"/>
          <w:spacing w:val="-4"/>
        </w:rPr>
        <w:t>considera</w:t>
      </w:r>
    </w:p>
    <w:p w14:paraId="353F4768" w14:textId="77777777" w:rsidR="00B01B87" w:rsidRPr="000B7FA2" w:rsidRDefault="009D3DE3" w:rsidP="00B315DC">
      <w:pPr>
        <w:rPr>
          <w:spacing w:val="-4"/>
        </w:rPr>
      </w:pPr>
      <w:r w:rsidRPr="000B7FA2">
        <w:rPr>
          <w:spacing w:val="-4"/>
        </w:rPr>
        <w:t xml:space="preserve"> </w:t>
      </w:r>
    </w:p>
    <w:p w14:paraId="57A3220B" w14:textId="77777777" w:rsidR="009D3DE3" w:rsidRPr="000B7FA2" w:rsidRDefault="009D3DE3" w:rsidP="00B315DC">
      <w:pPr>
        <w:rPr>
          <w:b/>
          <w:spacing w:val="-4"/>
          <w:sz w:val="24"/>
          <w:szCs w:val="24"/>
        </w:rPr>
      </w:pPr>
      <w:r w:rsidRPr="000B7FA2">
        <w:rPr>
          <w:b/>
          <w:spacing w:val="-4"/>
          <w:sz w:val="24"/>
          <w:szCs w:val="24"/>
        </w:rPr>
        <w:t>3.1.-</w:t>
      </w:r>
      <w:r w:rsidRPr="000B7FA2">
        <w:rPr>
          <w:b/>
          <w:spacing w:val="-4"/>
        </w:rPr>
        <w:t xml:space="preserve"> </w:t>
      </w:r>
      <w:r w:rsidRPr="000B7FA2">
        <w:rPr>
          <w:b/>
          <w:spacing w:val="-4"/>
          <w:sz w:val="24"/>
          <w:szCs w:val="24"/>
        </w:rPr>
        <w:t>Competencia</w:t>
      </w:r>
    </w:p>
    <w:p w14:paraId="285DE1DB" w14:textId="77777777" w:rsidR="00ED5B10" w:rsidRPr="000B7FA2" w:rsidRDefault="00ED5B10" w:rsidP="00B315DC">
      <w:pPr>
        <w:rPr>
          <w:spacing w:val="-4"/>
        </w:rPr>
      </w:pPr>
    </w:p>
    <w:p w14:paraId="34AE4A94" w14:textId="77777777" w:rsidR="0030737B" w:rsidRPr="000B7FA2" w:rsidRDefault="00E575BC" w:rsidP="00B315DC">
      <w:pPr>
        <w:rPr>
          <w:rFonts w:ascii="Verdana" w:hAnsi="Verdana"/>
          <w:spacing w:val="-4"/>
          <w:sz w:val="20"/>
          <w:szCs w:val="20"/>
        </w:rPr>
      </w:pPr>
      <w:r w:rsidRPr="000B7FA2">
        <w:rPr>
          <w:spacing w:val="-4"/>
        </w:rPr>
        <w:t>La tiene esta Colegiatura de conformidad con los factores objetivo, territorial y funcional a voces de los artículos 20, 34.1 y 179 de la Ley 906 de 2004</w:t>
      </w:r>
      <w:r w:rsidRPr="000B7FA2">
        <w:rPr>
          <w:rFonts w:ascii="Verdana" w:hAnsi="Verdana"/>
          <w:spacing w:val="-4"/>
          <w:sz w:val="20"/>
          <w:szCs w:val="20"/>
        </w:rPr>
        <w:t xml:space="preserve"> -modificado este último por el artículo 91 de la Ley 1395 de 2010-</w:t>
      </w:r>
      <w:r w:rsidRPr="000B7FA2">
        <w:rPr>
          <w:spacing w:val="-4"/>
        </w:rPr>
        <w:t>, al haber sido oportunamente interpuesta y debidamente sustentada una apelación contra providencia susceptible de ese recurso y por las partes habilitadas para hacerlo</w:t>
      </w:r>
      <w:r w:rsidRPr="000B7FA2">
        <w:rPr>
          <w:rFonts w:ascii="Verdana" w:hAnsi="Verdana"/>
          <w:spacing w:val="-4"/>
          <w:sz w:val="20"/>
          <w:szCs w:val="20"/>
        </w:rPr>
        <w:t xml:space="preserve"> -en nuestro caso la </w:t>
      </w:r>
      <w:r w:rsidR="00D03CEC" w:rsidRPr="000B7FA2">
        <w:rPr>
          <w:rFonts w:ascii="Verdana" w:hAnsi="Verdana"/>
          <w:spacing w:val="-4"/>
          <w:sz w:val="20"/>
          <w:szCs w:val="20"/>
        </w:rPr>
        <w:t>Defens</w:t>
      </w:r>
      <w:r w:rsidR="00AE3E77" w:rsidRPr="000B7FA2">
        <w:rPr>
          <w:rFonts w:ascii="Verdana" w:hAnsi="Verdana"/>
          <w:spacing w:val="-4"/>
          <w:sz w:val="20"/>
          <w:szCs w:val="20"/>
        </w:rPr>
        <w:t>a</w:t>
      </w:r>
      <w:r w:rsidRPr="000B7FA2">
        <w:rPr>
          <w:rFonts w:ascii="Verdana" w:hAnsi="Verdana"/>
          <w:spacing w:val="-4"/>
          <w:sz w:val="20"/>
          <w:szCs w:val="20"/>
        </w:rPr>
        <w:t>-</w:t>
      </w:r>
    </w:p>
    <w:p w14:paraId="1D6FD633" w14:textId="77777777" w:rsidR="001507D7" w:rsidRPr="000B7FA2" w:rsidRDefault="001507D7" w:rsidP="00B315DC">
      <w:pPr>
        <w:rPr>
          <w:b/>
          <w:spacing w:val="-4"/>
          <w:sz w:val="24"/>
          <w:szCs w:val="24"/>
        </w:rPr>
      </w:pPr>
    </w:p>
    <w:p w14:paraId="66793279" w14:textId="77777777" w:rsidR="009D3DE3" w:rsidRPr="000B7FA2" w:rsidRDefault="009D3DE3" w:rsidP="00B315DC">
      <w:pPr>
        <w:rPr>
          <w:b/>
          <w:spacing w:val="-4"/>
          <w:sz w:val="24"/>
          <w:szCs w:val="24"/>
        </w:rPr>
      </w:pPr>
      <w:r w:rsidRPr="000B7FA2">
        <w:rPr>
          <w:b/>
          <w:spacing w:val="-4"/>
          <w:sz w:val="24"/>
          <w:szCs w:val="24"/>
        </w:rPr>
        <w:t>3.2.-</w:t>
      </w:r>
      <w:r w:rsidRPr="000B7FA2">
        <w:rPr>
          <w:spacing w:val="-4"/>
        </w:rPr>
        <w:t xml:space="preserve"> </w:t>
      </w:r>
      <w:r w:rsidRPr="000B7FA2">
        <w:rPr>
          <w:b/>
          <w:spacing w:val="-4"/>
          <w:sz w:val="24"/>
          <w:szCs w:val="24"/>
        </w:rPr>
        <w:t>Problema jurídico planteado</w:t>
      </w:r>
    </w:p>
    <w:p w14:paraId="529244E4" w14:textId="77777777" w:rsidR="00655B95" w:rsidRPr="000B7FA2" w:rsidRDefault="00655B95" w:rsidP="00B315DC">
      <w:pPr>
        <w:rPr>
          <w:spacing w:val="-4"/>
        </w:rPr>
      </w:pPr>
    </w:p>
    <w:p w14:paraId="5069BF1C" w14:textId="77777777" w:rsidR="00655B95" w:rsidRPr="000B7FA2" w:rsidRDefault="00655B95" w:rsidP="00B315DC">
      <w:pPr>
        <w:rPr>
          <w:spacing w:val="-4"/>
        </w:rPr>
      </w:pPr>
      <w:r w:rsidRPr="000B7FA2">
        <w:rPr>
          <w:spacing w:val="-4"/>
        </w:rPr>
        <w:t xml:space="preserve">Corresponde al Tribunal establecer si la decisión de </w:t>
      </w:r>
      <w:r w:rsidR="009A262C" w:rsidRPr="000B7FA2">
        <w:rPr>
          <w:spacing w:val="-4"/>
        </w:rPr>
        <w:t xml:space="preserve">condena proferida en contra del señor </w:t>
      </w:r>
      <w:r w:rsidR="00AE3E77" w:rsidRPr="000B7FA2">
        <w:rPr>
          <w:b/>
          <w:spacing w:val="-4"/>
          <w:sz w:val="22"/>
          <w:szCs w:val="22"/>
        </w:rPr>
        <w:t>CRISTIAN DAVID MORALES GÁLVEZ</w:t>
      </w:r>
      <w:r w:rsidR="00822334" w:rsidRPr="000B7FA2">
        <w:rPr>
          <w:spacing w:val="-4"/>
        </w:rPr>
        <w:t xml:space="preserve"> s</w:t>
      </w:r>
      <w:r w:rsidRPr="000B7FA2">
        <w:rPr>
          <w:spacing w:val="-4"/>
        </w:rPr>
        <w:t xml:space="preserve">e encuentra acorde con el material probatorio analizado en su conjunto, en cuyo caso se dispondrá su confirmación; o, de lo contrario, se procederá a la revocación y en su reemplazo </w:t>
      </w:r>
      <w:r w:rsidR="00C42A2B" w:rsidRPr="000B7FA2">
        <w:rPr>
          <w:spacing w:val="-4"/>
        </w:rPr>
        <w:t xml:space="preserve">se </w:t>
      </w:r>
      <w:r w:rsidR="00F15A47" w:rsidRPr="000B7FA2">
        <w:rPr>
          <w:spacing w:val="-4"/>
        </w:rPr>
        <w:t xml:space="preserve">dictará </w:t>
      </w:r>
      <w:r w:rsidRPr="000B7FA2">
        <w:rPr>
          <w:spacing w:val="-4"/>
        </w:rPr>
        <w:t>sentencia</w:t>
      </w:r>
      <w:r w:rsidR="007858E8" w:rsidRPr="000B7FA2">
        <w:rPr>
          <w:spacing w:val="-4"/>
        </w:rPr>
        <w:t xml:space="preserve"> de conformidad con lo solicitado por</w:t>
      </w:r>
      <w:r w:rsidR="00822334" w:rsidRPr="000B7FA2">
        <w:rPr>
          <w:spacing w:val="-4"/>
        </w:rPr>
        <w:t xml:space="preserve"> </w:t>
      </w:r>
      <w:r w:rsidR="00AE3E77" w:rsidRPr="000B7FA2">
        <w:rPr>
          <w:spacing w:val="-4"/>
        </w:rPr>
        <w:t>e</w:t>
      </w:r>
      <w:r w:rsidR="00822334" w:rsidRPr="000B7FA2">
        <w:rPr>
          <w:spacing w:val="-4"/>
        </w:rPr>
        <w:t xml:space="preserve">l </w:t>
      </w:r>
      <w:r w:rsidR="00C42A2B" w:rsidRPr="000B7FA2">
        <w:rPr>
          <w:spacing w:val="-4"/>
        </w:rPr>
        <w:t>recurrente</w:t>
      </w:r>
      <w:r w:rsidRPr="000B7FA2">
        <w:rPr>
          <w:spacing w:val="-4"/>
        </w:rPr>
        <w:t>.</w:t>
      </w:r>
    </w:p>
    <w:p w14:paraId="03D57EAD" w14:textId="77777777" w:rsidR="00655B95" w:rsidRPr="000B7FA2" w:rsidRDefault="00655B95" w:rsidP="00B315DC">
      <w:pPr>
        <w:rPr>
          <w:spacing w:val="-4"/>
        </w:rPr>
      </w:pPr>
    </w:p>
    <w:p w14:paraId="30695CBC" w14:textId="77777777" w:rsidR="00655B95" w:rsidRPr="000B7FA2" w:rsidRDefault="00655B95" w:rsidP="00B315DC">
      <w:pPr>
        <w:rPr>
          <w:b/>
          <w:spacing w:val="-4"/>
          <w:sz w:val="24"/>
          <w:szCs w:val="24"/>
        </w:rPr>
      </w:pPr>
      <w:r w:rsidRPr="000B7FA2">
        <w:rPr>
          <w:b/>
          <w:spacing w:val="-4"/>
          <w:sz w:val="24"/>
          <w:szCs w:val="24"/>
        </w:rPr>
        <w:t>3.3.- Solución a la controversia</w:t>
      </w:r>
    </w:p>
    <w:p w14:paraId="55176060" w14:textId="77777777" w:rsidR="00655B95" w:rsidRPr="000B7FA2" w:rsidRDefault="00655B95" w:rsidP="00B315DC">
      <w:pPr>
        <w:rPr>
          <w:b/>
          <w:spacing w:val="-4"/>
          <w:sz w:val="24"/>
          <w:szCs w:val="24"/>
        </w:rPr>
      </w:pPr>
    </w:p>
    <w:p w14:paraId="7CD93909" w14:textId="48F3E0BA" w:rsidR="00B61007" w:rsidRPr="000B7FA2" w:rsidRDefault="00B61007" w:rsidP="00B61007">
      <w:pPr>
        <w:rPr>
          <w:spacing w:val="-4"/>
        </w:rPr>
      </w:pPr>
      <w:r w:rsidRPr="000B7FA2">
        <w:rPr>
          <w:rFonts w:cs="Tahoma"/>
          <w:spacing w:val="-4"/>
        </w:rPr>
        <w:t>Ab initio y como quiera que dentro de los temas objeto de contro</w:t>
      </w:r>
      <w:r w:rsidR="00DD6C0A">
        <w:rPr>
          <w:rFonts w:cs="Tahoma"/>
          <w:spacing w:val="-4"/>
        </w:rPr>
        <w:t>versia por parte del recurrente</w:t>
      </w:r>
      <w:r w:rsidRPr="000B7FA2">
        <w:rPr>
          <w:rFonts w:cs="Tahoma"/>
          <w:spacing w:val="-4"/>
        </w:rPr>
        <w:t xml:space="preserve"> se plantea </w:t>
      </w:r>
      <w:r w:rsidR="00655B95" w:rsidRPr="000B7FA2">
        <w:rPr>
          <w:rFonts w:cs="Tahoma"/>
          <w:spacing w:val="-4"/>
        </w:rPr>
        <w:t xml:space="preserve">la existencia de </w:t>
      </w:r>
      <w:r w:rsidRPr="000B7FA2">
        <w:rPr>
          <w:rFonts w:cs="Tahoma"/>
          <w:spacing w:val="-4"/>
        </w:rPr>
        <w:t xml:space="preserve">un vicio que en su sentir </w:t>
      </w:r>
      <w:r w:rsidR="00DD6C0A">
        <w:rPr>
          <w:rFonts w:cs="Tahoma"/>
          <w:spacing w:val="-4"/>
        </w:rPr>
        <w:t>afectó la</w:t>
      </w:r>
      <w:r w:rsidRPr="000B7FA2">
        <w:rPr>
          <w:rFonts w:cs="Tahoma"/>
          <w:spacing w:val="-4"/>
        </w:rPr>
        <w:t>s</w:t>
      </w:r>
      <w:r w:rsidR="00655B95" w:rsidRPr="000B7FA2">
        <w:rPr>
          <w:rFonts w:cs="Tahoma"/>
          <w:spacing w:val="-4"/>
        </w:rPr>
        <w:t xml:space="preserve"> garantías fundamentales </w:t>
      </w:r>
      <w:r w:rsidRPr="000B7FA2">
        <w:rPr>
          <w:rFonts w:cs="Tahoma"/>
          <w:spacing w:val="-4"/>
        </w:rPr>
        <w:t xml:space="preserve">a la defensa y contradicción, al considerar que la a quo </w:t>
      </w:r>
      <w:r w:rsidRPr="000B7FA2">
        <w:rPr>
          <w:spacing w:val="-4"/>
        </w:rPr>
        <w:t>no valoró los argumentos que presentó en sus alegaciones de clausura</w:t>
      </w:r>
      <w:r w:rsidR="00863A51">
        <w:rPr>
          <w:spacing w:val="-4"/>
        </w:rPr>
        <w:t xml:space="preserve"> por cuanto solo se</w:t>
      </w:r>
      <w:r w:rsidRPr="000B7FA2">
        <w:rPr>
          <w:spacing w:val="-4"/>
        </w:rPr>
        <w:t xml:space="preserve"> in</w:t>
      </w:r>
      <w:r w:rsidR="00DD6C0A">
        <w:rPr>
          <w:spacing w:val="-4"/>
        </w:rPr>
        <w:t>clinó por los argumentos de la F</w:t>
      </w:r>
      <w:r w:rsidRPr="000B7FA2">
        <w:rPr>
          <w:spacing w:val="-4"/>
        </w:rPr>
        <w:t>iscalía, procederá la Sala a pronunciarse</w:t>
      </w:r>
      <w:r w:rsidR="00C003F1">
        <w:rPr>
          <w:spacing w:val="-4"/>
        </w:rPr>
        <w:t xml:space="preserve"> sobre dicho tópico</w:t>
      </w:r>
      <w:r w:rsidRPr="000B7FA2">
        <w:rPr>
          <w:spacing w:val="-4"/>
        </w:rPr>
        <w:t xml:space="preserve">, con antelación a </w:t>
      </w:r>
      <w:r w:rsidR="00FD117D">
        <w:rPr>
          <w:spacing w:val="-4"/>
        </w:rPr>
        <w:t xml:space="preserve">abordar </w:t>
      </w:r>
      <w:r w:rsidR="00863A51">
        <w:rPr>
          <w:spacing w:val="-4"/>
        </w:rPr>
        <w:t>un</w:t>
      </w:r>
      <w:r w:rsidRPr="000B7FA2">
        <w:rPr>
          <w:spacing w:val="-4"/>
        </w:rPr>
        <w:t xml:space="preserve"> estudio de</w:t>
      </w:r>
      <w:r w:rsidR="00863A51">
        <w:rPr>
          <w:spacing w:val="-4"/>
        </w:rPr>
        <w:t xml:space="preserve"> fondo</w:t>
      </w:r>
      <w:r w:rsidRPr="000B7FA2">
        <w:rPr>
          <w:spacing w:val="-4"/>
        </w:rPr>
        <w:t xml:space="preserve"> </w:t>
      </w:r>
      <w:r w:rsidR="004D59E4">
        <w:rPr>
          <w:spacing w:val="-4"/>
        </w:rPr>
        <w:t xml:space="preserve">de </w:t>
      </w:r>
      <w:r w:rsidRPr="000B7FA2">
        <w:rPr>
          <w:spacing w:val="-4"/>
        </w:rPr>
        <w:t>la actuación.</w:t>
      </w:r>
    </w:p>
    <w:p w14:paraId="346DF945" w14:textId="77777777" w:rsidR="00B61007" w:rsidRPr="000B7FA2" w:rsidRDefault="00B61007" w:rsidP="00B61007">
      <w:pPr>
        <w:rPr>
          <w:spacing w:val="-4"/>
        </w:rPr>
      </w:pPr>
    </w:p>
    <w:p w14:paraId="7A008E3A" w14:textId="77E869F7" w:rsidR="00B61007" w:rsidRPr="000B7FA2" w:rsidRDefault="00B61007" w:rsidP="00B61007">
      <w:pPr>
        <w:rPr>
          <w:spacing w:val="-4"/>
        </w:rPr>
      </w:pPr>
      <w:r w:rsidRPr="000B7FA2">
        <w:rPr>
          <w:spacing w:val="-4"/>
        </w:rPr>
        <w:t xml:space="preserve">Al respecto y luego de escuchar los registros de las alegaciones de clausura que fueron esgrimidas por el apoderado del señor </w:t>
      </w:r>
      <w:r w:rsidRPr="007F68B5">
        <w:rPr>
          <w:b/>
          <w:spacing w:val="-4"/>
          <w:sz w:val="22"/>
          <w:szCs w:val="22"/>
        </w:rPr>
        <w:t>MORALES</w:t>
      </w:r>
      <w:r w:rsidR="007F68B5" w:rsidRPr="007F68B5">
        <w:rPr>
          <w:b/>
          <w:spacing w:val="-4"/>
          <w:sz w:val="22"/>
          <w:szCs w:val="22"/>
        </w:rPr>
        <w:t xml:space="preserve"> GÁLVEZ</w:t>
      </w:r>
      <w:r w:rsidRPr="000B7FA2">
        <w:rPr>
          <w:spacing w:val="-4"/>
        </w:rPr>
        <w:t xml:space="preserve">, se </w:t>
      </w:r>
      <w:r w:rsidRPr="000B7FA2">
        <w:rPr>
          <w:spacing w:val="-4"/>
        </w:rPr>
        <w:lastRenderedPageBreak/>
        <w:t xml:space="preserve">aprecia que las mismas las centró  en varios aspectos a saber: (i) solo existió prueba de referencia, salvo dos testimonios directos de la menor E.H.M. y JORGE ANDRÉS HOYOS, </w:t>
      </w:r>
      <w:r w:rsidR="006E3D8E">
        <w:rPr>
          <w:spacing w:val="-4"/>
        </w:rPr>
        <w:t xml:space="preserve">quienes incurrieron en </w:t>
      </w:r>
      <w:r w:rsidRPr="000B7FA2">
        <w:rPr>
          <w:spacing w:val="-4"/>
        </w:rPr>
        <w:t xml:space="preserve">contradicciones acerca de la responsabilidad de </w:t>
      </w:r>
      <w:r w:rsidRPr="007F68B5">
        <w:rPr>
          <w:b/>
          <w:spacing w:val="-4"/>
          <w:sz w:val="22"/>
          <w:szCs w:val="22"/>
        </w:rPr>
        <w:t>CRISTIAN DAVID</w:t>
      </w:r>
      <w:r w:rsidRPr="000B7FA2">
        <w:rPr>
          <w:spacing w:val="-4"/>
        </w:rPr>
        <w:t xml:space="preserve">; (ii) la forma de vinculación de su cliente por reconocimientos fotográficos que no cumplieron las exigencias del canon 252 CPP por lo cual no pueden tenerse en cuenta; (iii) la </w:t>
      </w:r>
      <w:r w:rsidR="001D6FA4">
        <w:rPr>
          <w:spacing w:val="-4"/>
        </w:rPr>
        <w:t xml:space="preserve">presencia </w:t>
      </w:r>
      <w:r w:rsidRPr="000B7FA2">
        <w:rPr>
          <w:spacing w:val="-4"/>
        </w:rPr>
        <w:t>de una cuarta persona que no fue identificada, quien huyó y por eso se re</w:t>
      </w:r>
      <w:r w:rsidR="00CE303F">
        <w:rPr>
          <w:spacing w:val="-4"/>
        </w:rPr>
        <w:t xml:space="preserve">lacionó con su prohijado; (iv) </w:t>
      </w:r>
      <w:r w:rsidRPr="000B7FA2">
        <w:rPr>
          <w:spacing w:val="-4"/>
        </w:rPr>
        <w:t xml:space="preserve">dudas </w:t>
      </w:r>
      <w:r w:rsidR="00C003F1">
        <w:rPr>
          <w:spacing w:val="-4"/>
        </w:rPr>
        <w:t xml:space="preserve">frente </w:t>
      </w:r>
      <w:r w:rsidR="007C6F16">
        <w:rPr>
          <w:spacing w:val="-4"/>
        </w:rPr>
        <w:t>a</w:t>
      </w:r>
      <w:r w:rsidRPr="000B7FA2">
        <w:rPr>
          <w:spacing w:val="-4"/>
        </w:rPr>
        <w:t>l móvil que generó el hecho y la verdadera actuación de su clie</w:t>
      </w:r>
      <w:r w:rsidR="00CE303F">
        <w:rPr>
          <w:spacing w:val="-4"/>
        </w:rPr>
        <w:t>nte frente a la muerte de LUISA;</w:t>
      </w:r>
      <w:r w:rsidRPr="000B7FA2">
        <w:rPr>
          <w:spacing w:val="-4"/>
        </w:rPr>
        <w:t xml:space="preserve"> y (v) la información sostenida por los testigos de la defensa, quienes ubican a </w:t>
      </w:r>
      <w:r w:rsidRPr="007F68B5">
        <w:rPr>
          <w:b/>
          <w:spacing w:val="-4"/>
          <w:sz w:val="22"/>
          <w:szCs w:val="22"/>
        </w:rPr>
        <w:t>CRISTIAN</w:t>
      </w:r>
      <w:r w:rsidRPr="000B7FA2">
        <w:rPr>
          <w:spacing w:val="-4"/>
        </w:rPr>
        <w:t xml:space="preserve"> fuera de la esc</w:t>
      </w:r>
      <w:r w:rsidR="00CE303F">
        <w:rPr>
          <w:spacing w:val="-4"/>
        </w:rPr>
        <w:t>ena de los acontecimietos</w:t>
      </w:r>
      <w:r w:rsidRPr="000B7FA2">
        <w:rPr>
          <w:spacing w:val="-4"/>
        </w:rPr>
        <w:t>.</w:t>
      </w:r>
    </w:p>
    <w:p w14:paraId="025D2FD3" w14:textId="77777777" w:rsidR="00B61007" w:rsidRPr="000B7FA2" w:rsidRDefault="00B61007" w:rsidP="00B61007">
      <w:pPr>
        <w:rPr>
          <w:spacing w:val="-4"/>
        </w:rPr>
      </w:pPr>
    </w:p>
    <w:p w14:paraId="4C0062BB" w14:textId="55E109E2" w:rsidR="00B61007" w:rsidRPr="000B7FA2" w:rsidRDefault="00CE303F" w:rsidP="00B61007">
      <w:pPr>
        <w:rPr>
          <w:spacing w:val="-4"/>
        </w:rPr>
      </w:pPr>
      <w:r>
        <w:rPr>
          <w:spacing w:val="-4"/>
        </w:rPr>
        <w:t>Si bien es cierto</w:t>
      </w:r>
      <w:r w:rsidR="00B61007" w:rsidRPr="000B7FA2">
        <w:rPr>
          <w:spacing w:val="-4"/>
        </w:rPr>
        <w:t xml:space="preserve"> al momento de procederse por parte de la a qu</w:t>
      </w:r>
      <w:r>
        <w:rPr>
          <w:spacing w:val="-4"/>
        </w:rPr>
        <w:t>o a emitir su sentido de fallo</w:t>
      </w:r>
      <w:r w:rsidR="007D1402">
        <w:rPr>
          <w:spacing w:val="-4"/>
        </w:rPr>
        <w:t xml:space="preserve"> no se ahondó en cada una</w:t>
      </w:r>
      <w:r w:rsidR="00B61007" w:rsidRPr="000B7FA2">
        <w:rPr>
          <w:spacing w:val="-4"/>
        </w:rPr>
        <w:t xml:space="preserve"> de las posturas de la defensa, </w:t>
      </w:r>
      <w:r w:rsidR="00E63050" w:rsidRPr="000B7FA2">
        <w:rPr>
          <w:spacing w:val="-4"/>
        </w:rPr>
        <w:t>lo</w:t>
      </w:r>
      <w:r>
        <w:rPr>
          <w:spacing w:val="-4"/>
        </w:rPr>
        <w:t xml:space="preserve"> que se aprecia es que sí</w:t>
      </w:r>
      <w:r w:rsidR="00E63050" w:rsidRPr="000B7FA2">
        <w:rPr>
          <w:spacing w:val="-4"/>
        </w:rPr>
        <w:t xml:space="preserve"> analiz</w:t>
      </w:r>
      <w:r w:rsidR="007307E7">
        <w:rPr>
          <w:spacing w:val="-4"/>
        </w:rPr>
        <w:t>ó</w:t>
      </w:r>
      <w:r w:rsidR="00E63050" w:rsidRPr="000B7FA2">
        <w:rPr>
          <w:spacing w:val="-4"/>
        </w:rPr>
        <w:t xml:space="preserve"> aquellas probanzas que en su sentir la llevaban a considerar que en efecto por parte del señor </w:t>
      </w:r>
      <w:r w:rsidR="007F68B5" w:rsidRPr="007F68B5">
        <w:rPr>
          <w:b/>
          <w:spacing w:val="-4"/>
          <w:sz w:val="22"/>
          <w:szCs w:val="22"/>
        </w:rPr>
        <w:t>CRISTIAN DAVID</w:t>
      </w:r>
      <w:r w:rsidR="007F68B5" w:rsidRPr="007F68B5">
        <w:rPr>
          <w:spacing w:val="-4"/>
          <w:sz w:val="22"/>
          <w:szCs w:val="22"/>
        </w:rPr>
        <w:t xml:space="preserve"> </w:t>
      </w:r>
      <w:r w:rsidR="00E63050" w:rsidRPr="000B7FA2">
        <w:rPr>
          <w:spacing w:val="-4"/>
        </w:rPr>
        <w:t>se habí</w:t>
      </w:r>
      <w:r>
        <w:rPr>
          <w:spacing w:val="-4"/>
        </w:rPr>
        <w:t>a incurrido en la comisión de una</w:t>
      </w:r>
      <w:r w:rsidR="00E63050" w:rsidRPr="000B7FA2">
        <w:rPr>
          <w:spacing w:val="-4"/>
        </w:rPr>
        <w:t xml:space="preserve"> ilicitud, soportada en las p</w:t>
      </w:r>
      <w:r>
        <w:rPr>
          <w:spacing w:val="-4"/>
        </w:rPr>
        <w:t>ruebas que para ello aportó la F</w:t>
      </w:r>
      <w:r w:rsidR="00E63050" w:rsidRPr="000B7FA2">
        <w:rPr>
          <w:spacing w:val="-4"/>
        </w:rPr>
        <w:t>iscalía, a la vez que analizó aquellas que presentó la defensa para desvirtuar los cargo</w:t>
      </w:r>
      <w:r w:rsidR="0068572E">
        <w:rPr>
          <w:spacing w:val="-4"/>
        </w:rPr>
        <w:t xml:space="preserve">s, pero </w:t>
      </w:r>
      <w:r>
        <w:rPr>
          <w:spacing w:val="-4"/>
        </w:rPr>
        <w:t>no la llevaron a un</w:t>
      </w:r>
      <w:r w:rsidR="00E63050" w:rsidRPr="000B7FA2">
        <w:rPr>
          <w:spacing w:val="-4"/>
        </w:rPr>
        <w:t xml:space="preserve"> convencimiento</w:t>
      </w:r>
      <w:r>
        <w:rPr>
          <w:spacing w:val="-4"/>
        </w:rPr>
        <w:t xml:space="preserve"> diferente</w:t>
      </w:r>
      <w:r w:rsidR="00E63050" w:rsidRPr="000B7FA2">
        <w:rPr>
          <w:spacing w:val="-4"/>
        </w:rPr>
        <w:t>.</w:t>
      </w:r>
    </w:p>
    <w:p w14:paraId="45D878CD" w14:textId="77777777" w:rsidR="00E63050" w:rsidRPr="000B7FA2" w:rsidRDefault="00E63050" w:rsidP="00B61007">
      <w:pPr>
        <w:rPr>
          <w:spacing w:val="-4"/>
        </w:rPr>
      </w:pPr>
    </w:p>
    <w:p w14:paraId="5D7601D5" w14:textId="77777777" w:rsidR="0097603A" w:rsidRDefault="0097603A" w:rsidP="00E63050">
      <w:pPr>
        <w:rPr>
          <w:spacing w:val="-4"/>
        </w:rPr>
      </w:pPr>
      <w:r>
        <w:rPr>
          <w:spacing w:val="-4"/>
        </w:rPr>
        <w:t xml:space="preserve">Ese </w:t>
      </w:r>
      <w:r w:rsidR="00E63050" w:rsidRPr="000B7FA2">
        <w:rPr>
          <w:spacing w:val="-4"/>
        </w:rPr>
        <w:t>proceder no conlleva</w:t>
      </w:r>
      <w:r>
        <w:rPr>
          <w:spacing w:val="-4"/>
        </w:rPr>
        <w:t xml:space="preserve"> de todas formas </w:t>
      </w:r>
      <w:r w:rsidR="00E63050" w:rsidRPr="000B7FA2">
        <w:rPr>
          <w:spacing w:val="-4"/>
        </w:rPr>
        <w:t>la vulneración del derecho a la defensa y contradicción como lo pregona el actor, por cuanto</w:t>
      </w:r>
      <w:r>
        <w:rPr>
          <w:spacing w:val="-4"/>
        </w:rPr>
        <w:t xml:space="preserve"> las</w:t>
      </w:r>
      <w:r w:rsidR="00E63050" w:rsidRPr="000B7FA2">
        <w:rPr>
          <w:spacing w:val="-4"/>
        </w:rPr>
        <w:t xml:space="preserve"> posturas que sustentó en sus alegaciones finale</w:t>
      </w:r>
      <w:r>
        <w:rPr>
          <w:spacing w:val="-4"/>
        </w:rPr>
        <w:t>s</w:t>
      </w:r>
      <w:r w:rsidR="00E63050" w:rsidRPr="000B7FA2">
        <w:rPr>
          <w:spacing w:val="-4"/>
        </w:rPr>
        <w:t xml:space="preserve"> son similares a las que fundamentó en sede de apelación y que por ende serán objeto de análisis por parte de esta Corporación. </w:t>
      </w:r>
    </w:p>
    <w:p w14:paraId="614AB55F" w14:textId="77777777" w:rsidR="0097603A" w:rsidRDefault="0097603A" w:rsidP="00E63050">
      <w:pPr>
        <w:rPr>
          <w:spacing w:val="-4"/>
        </w:rPr>
      </w:pPr>
    </w:p>
    <w:p w14:paraId="1C9F2B4A" w14:textId="47236B46" w:rsidR="00655B95" w:rsidRPr="000B7FA2" w:rsidRDefault="0097603A" w:rsidP="00E63050">
      <w:pPr>
        <w:rPr>
          <w:rFonts w:cs="Tahoma"/>
          <w:spacing w:val="-4"/>
        </w:rPr>
      </w:pPr>
      <w:r>
        <w:rPr>
          <w:spacing w:val="-4"/>
        </w:rPr>
        <w:t>Así las cosas, a</w:t>
      </w:r>
      <w:r w:rsidR="00E63050" w:rsidRPr="000B7FA2">
        <w:rPr>
          <w:spacing w:val="-4"/>
        </w:rPr>
        <w:t xml:space="preserve">l no evidenciarse </w:t>
      </w:r>
      <w:r>
        <w:rPr>
          <w:spacing w:val="-4"/>
        </w:rPr>
        <w:t xml:space="preserve">una </w:t>
      </w:r>
      <w:r w:rsidR="00E63050" w:rsidRPr="000B7FA2">
        <w:rPr>
          <w:spacing w:val="-4"/>
        </w:rPr>
        <w:t>irregularidad sustancial que</w:t>
      </w:r>
      <w:r w:rsidR="00655B95" w:rsidRPr="000B7FA2">
        <w:rPr>
          <w:rFonts w:cs="Tahoma"/>
          <w:spacing w:val="-4"/>
        </w:rPr>
        <w:t xml:space="preserve"> comprometa la estructura o ritualidad legalmente establecidas para este diligenciamiento</w:t>
      </w:r>
      <w:r w:rsidR="00E63050" w:rsidRPr="000B7FA2">
        <w:rPr>
          <w:rFonts w:cs="Tahoma"/>
          <w:spacing w:val="-4"/>
        </w:rPr>
        <w:t xml:space="preserve"> o el </w:t>
      </w:r>
      <w:r w:rsidR="00655B95" w:rsidRPr="000B7FA2">
        <w:rPr>
          <w:rFonts w:cs="Tahoma"/>
          <w:spacing w:val="-4"/>
        </w:rPr>
        <w:t>desconocimiento del debido proceso protegido por el artículo 29 Superior</w:t>
      </w:r>
      <w:r w:rsidR="00E63050" w:rsidRPr="000B7FA2">
        <w:rPr>
          <w:rFonts w:cs="Tahoma"/>
          <w:spacing w:val="-4"/>
        </w:rPr>
        <w:t>, se</w:t>
      </w:r>
      <w:r w:rsidR="007307E7">
        <w:rPr>
          <w:rFonts w:cs="Tahoma"/>
          <w:spacing w:val="-4"/>
        </w:rPr>
        <w:t xml:space="preserve"> adelantará e</w:t>
      </w:r>
      <w:r w:rsidR="00E63050" w:rsidRPr="000B7FA2">
        <w:rPr>
          <w:rFonts w:cs="Tahoma"/>
          <w:spacing w:val="-4"/>
        </w:rPr>
        <w:t>l estudio de</w:t>
      </w:r>
      <w:r>
        <w:rPr>
          <w:rFonts w:cs="Tahoma"/>
          <w:spacing w:val="-4"/>
        </w:rPr>
        <w:t>l fondo de</w:t>
      </w:r>
      <w:r w:rsidR="00EC26D0">
        <w:rPr>
          <w:rFonts w:cs="Tahoma"/>
          <w:spacing w:val="-4"/>
        </w:rPr>
        <w:t xml:space="preserve"> este </w:t>
      </w:r>
      <w:r w:rsidR="00E63050" w:rsidRPr="000B7FA2">
        <w:rPr>
          <w:rFonts w:cs="Tahoma"/>
          <w:spacing w:val="-4"/>
        </w:rPr>
        <w:t>asunto</w:t>
      </w:r>
      <w:r w:rsidR="00655B95" w:rsidRPr="000B7FA2">
        <w:rPr>
          <w:rFonts w:cs="Tahoma"/>
          <w:spacing w:val="-4"/>
        </w:rPr>
        <w:t>.</w:t>
      </w:r>
    </w:p>
    <w:p w14:paraId="214C6F0E" w14:textId="77777777" w:rsidR="000A6CE2" w:rsidRPr="000B7FA2" w:rsidRDefault="000A6CE2" w:rsidP="00B315DC">
      <w:pPr>
        <w:widowControl w:val="0"/>
        <w:autoSpaceDE w:val="0"/>
        <w:autoSpaceDN w:val="0"/>
        <w:adjustRightInd w:val="0"/>
        <w:rPr>
          <w:rFonts w:cs="Tahoma"/>
          <w:spacing w:val="-4"/>
        </w:rPr>
      </w:pPr>
    </w:p>
    <w:p w14:paraId="0C4D3645" w14:textId="13C64FF8" w:rsidR="00655B95" w:rsidRPr="000B7FA2" w:rsidRDefault="00A51B4D" w:rsidP="00B315DC">
      <w:pPr>
        <w:widowControl w:val="0"/>
        <w:autoSpaceDE w:val="0"/>
        <w:autoSpaceDN w:val="0"/>
        <w:adjustRightInd w:val="0"/>
        <w:rPr>
          <w:rFonts w:cs="Tahoma"/>
          <w:spacing w:val="-4"/>
        </w:rPr>
      </w:pPr>
      <w:r>
        <w:rPr>
          <w:rFonts w:cs="Tahoma"/>
          <w:spacing w:val="-4"/>
        </w:rPr>
        <w:lastRenderedPageBreak/>
        <w:t>En ese cometido d</w:t>
      </w:r>
      <w:r w:rsidR="004C2DF3" w:rsidRPr="000B7FA2">
        <w:rPr>
          <w:rFonts w:cs="Tahoma"/>
          <w:spacing w:val="-4"/>
        </w:rPr>
        <w:t>ebe empezar</w:t>
      </w:r>
      <w:r>
        <w:rPr>
          <w:rFonts w:cs="Tahoma"/>
          <w:spacing w:val="-4"/>
        </w:rPr>
        <w:t xml:space="preserve"> la Sala</w:t>
      </w:r>
      <w:r w:rsidR="004C2DF3" w:rsidRPr="000B7FA2">
        <w:rPr>
          <w:rFonts w:cs="Tahoma"/>
          <w:spacing w:val="-4"/>
        </w:rPr>
        <w:t xml:space="preserve"> por </w:t>
      </w:r>
      <w:r>
        <w:rPr>
          <w:rFonts w:cs="Tahoma"/>
          <w:spacing w:val="-4"/>
        </w:rPr>
        <w:t>indicar</w:t>
      </w:r>
      <w:r w:rsidR="00FD117D">
        <w:rPr>
          <w:rFonts w:cs="Tahoma"/>
          <w:spacing w:val="-4"/>
        </w:rPr>
        <w:t xml:space="preserve"> </w:t>
      </w:r>
      <w:r w:rsidR="004C2DF3" w:rsidRPr="000B7FA2">
        <w:rPr>
          <w:rFonts w:cs="Tahoma"/>
          <w:spacing w:val="-4"/>
        </w:rPr>
        <w:t xml:space="preserve">que las </w:t>
      </w:r>
      <w:r w:rsidR="00655B95" w:rsidRPr="000B7FA2">
        <w:rPr>
          <w:rFonts w:cs="Tahoma"/>
          <w:spacing w:val="-4"/>
        </w:rPr>
        <w:t xml:space="preserve">pruebas </w:t>
      </w:r>
      <w:r w:rsidR="004C2DF3" w:rsidRPr="000B7FA2">
        <w:rPr>
          <w:rFonts w:cs="Tahoma"/>
          <w:spacing w:val="-4"/>
        </w:rPr>
        <w:t>que ingresaron a</w:t>
      </w:r>
      <w:r>
        <w:rPr>
          <w:rFonts w:cs="Tahoma"/>
          <w:spacing w:val="-4"/>
        </w:rPr>
        <w:t>l</w:t>
      </w:r>
      <w:r w:rsidR="004C2DF3" w:rsidRPr="000B7FA2">
        <w:rPr>
          <w:rFonts w:cs="Tahoma"/>
          <w:spacing w:val="-4"/>
        </w:rPr>
        <w:t xml:space="preserve"> juicio </w:t>
      </w:r>
      <w:r w:rsidR="00655B95" w:rsidRPr="000B7FA2">
        <w:rPr>
          <w:rFonts w:cs="Tahoma"/>
          <w:spacing w:val="-4"/>
        </w:rPr>
        <w:t>fueron obtenidas en debida forma y las partes confrontadas tuvieron la oportunidad de conocerlas a plenitud en clara aplicación de los principios de oralidad, inmediación, publicidad, concentración y contradicción.</w:t>
      </w:r>
    </w:p>
    <w:p w14:paraId="0927A1CD" w14:textId="77777777" w:rsidR="00655B95" w:rsidRPr="000B7FA2" w:rsidRDefault="00655B95" w:rsidP="00B315DC">
      <w:pPr>
        <w:widowControl w:val="0"/>
        <w:autoSpaceDE w:val="0"/>
        <w:autoSpaceDN w:val="0"/>
        <w:adjustRightInd w:val="0"/>
        <w:rPr>
          <w:rFonts w:cs="Tahoma"/>
          <w:spacing w:val="-4"/>
        </w:rPr>
      </w:pPr>
    </w:p>
    <w:p w14:paraId="5076F9CE" w14:textId="77777777" w:rsidR="00655B95" w:rsidRPr="000B7FA2" w:rsidRDefault="00655B95" w:rsidP="00B315DC">
      <w:pPr>
        <w:widowControl w:val="0"/>
        <w:autoSpaceDE w:val="0"/>
        <w:autoSpaceDN w:val="0"/>
        <w:adjustRightInd w:val="0"/>
        <w:rPr>
          <w:rFonts w:cs="Tahoma"/>
          <w:spacing w:val="-4"/>
        </w:rPr>
      </w:pPr>
      <w:r w:rsidRPr="000B7FA2">
        <w:rPr>
          <w:rFonts w:cs="Tahoma"/>
          <w:spacing w:val="-4"/>
        </w:rPr>
        <w:t xml:space="preserve">De acuerdo con lo preceptuado por el artículo 381 de la Ley 906 de 2004, para proferir una sentencia de condena es indispensable que </w:t>
      </w:r>
      <w:r w:rsidR="0046593B" w:rsidRPr="000B7FA2">
        <w:rPr>
          <w:rFonts w:cs="Tahoma"/>
          <w:spacing w:val="-4"/>
        </w:rPr>
        <w:t>a</w:t>
      </w:r>
      <w:r w:rsidRPr="000B7FA2">
        <w:rPr>
          <w:rFonts w:cs="Tahoma"/>
          <w:spacing w:val="-4"/>
        </w:rPr>
        <w:t xml:space="preserve">l juzgador llegue el conocimiento más allá de toda duda, no solo respecto de la existencia de la conducta punible atribuida, sino también acerca de la responsabilidad de las personas involucradas, y que tengan </w:t>
      </w:r>
      <w:r w:rsidR="00857183" w:rsidRPr="000B7FA2">
        <w:rPr>
          <w:rFonts w:cs="Tahoma"/>
          <w:spacing w:val="-4"/>
        </w:rPr>
        <w:t xml:space="preserve">cimiento </w:t>
      </w:r>
      <w:r w:rsidRPr="000B7FA2">
        <w:rPr>
          <w:rFonts w:cs="Tahoma"/>
          <w:spacing w:val="-4"/>
        </w:rPr>
        <w:t>en las pruebas legal y oportunamente aportadas en el juicio.</w:t>
      </w:r>
    </w:p>
    <w:p w14:paraId="7F5A46D9" w14:textId="77777777" w:rsidR="00DB4F61" w:rsidRPr="000B7FA2" w:rsidRDefault="00DB4F61" w:rsidP="00B315DC">
      <w:pPr>
        <w:widowControl w:val="0"/>
        <w:autoSpaceDE w:val="0"/>
        <w:autoSpaceDN w:val="0"/>
        <w:adjustRightInd w:val="0"/>
        <w:rPr>
          <w:rFonts w:cs="Tahoma"/>
          <w:spacing w:val="-4"/>
        </w:rPr>
      </w:pPr>
    </w:p>
    <w:p w14:paraId="455CEC11" w14:textId="5531A7DF" w:rsidR="004C2DF3" w:rsidRPr="000B7FA2" w:rsidRDefault="00DB4F61" w:rsidP="00B315DC">
      <w:pPr>
        <w:widowControl w:val="0"/>
        <w:autoSpaceDE w:val="0"/>
        <w:autoSpaceDN w:val="0"/>
        <w:adjustRightInd w:val="0"/>
        <w:rPr>
          <w:rFonts w:cs="Tahoma"/>
          <w:spacing w:val="-4"/>
        </w:rPr>
      </w:pPr>
      <w:r w:rsidRPr="000B7FA2">
        <w:rPr>
          <w:rFonts w:cs="Tahoma"/>
          <w:spacing w:val="-4"/>
        </w:rPr>
        <w:t xml:space="preserve">En </w:t>
      </w:r>
      <w:r w:rsidR="00706FC1" w:rsidRPr="000B7FA2">
        <w:rPr>
          <w:rFonts w:cs="Tahoma"/>
          <w:spacing w:val="-4"/>
        </w:rPr>
        <w:t xml:space="preserve">este </w:t>
      </w:r>
      <w:r w:rsidR="005D6B30" w:rsidRPr="000B7FA2">
        <w:rPr>
          <w:rFonts w:cs="Tahoma"/>
          <w:spacing w:val="-4"/>
        </w:rPr>
        <w:t>asunto se aprecia</w:t>
      </w:r>
      <w:r w:rsidRPr="000B7FA2">
        <w:rPr>
          <w:rFonts w:cs="Tahoma"/>
          <w:spacing w:val="-4"/>
        </w:rPr>
        <w:t xml:space="preserve"> que la funcionaria a quo, luego del análisis de las pruebas debatidas en sede de juicio oral, </w:t>
      </w:r>
      <w:r w:rsidR="00AB76E5" w:rsidRPr="000B7FA2">
        <w:rPr>
          <w:rFonts w:cs="Tahoma"/>
          <w:spacing w:val="-4"/>
        </w:rPr>
        <w:t xml:space="preserve"> </w:t>
      </w:r>
      <w:r w:rsidR="00705661">
        <w:rPr>
          <w:rFonts w:cs="Tahoma"/>
          <w:spacing w:val="-4"/>
        </w:rPr>
        <w:t xml:space="preserve">estimó </w:t>
      </w:r>
      <w:r w:rsidRPr="000B7FA2">
        <w:rPr>
          <w:rFonts w:cs="Tahoma"/>
          <w:spacing w:val="-4"/>
        </w:rPr>
        <w:t>que le asistía</w:t>
      </w:r>
      <w:r w:rsidR="00706FC1" w:rsidRPr="000B7FA2">
        <w:rPr>
          <w:rFonts w:cs="Tahoma"/>
          <w:spacing w:val="-4"/>
        </w:rPr>
        <w:t xml:space="preserve"> compromiso </w:t>
      </w:r>
      <w:r w:rsidRPr="000B7FA2">
        <w:rPr>
          <w:rFonts w:cs="Tahoma"/>
          <w:spacing w:val="-4"/>
        </w:rPr>
        <w:t xml:space="preserve">al señor </w:t>
      </w:r>
      <w:r w:rsidR="004C2DF3" w:rsidRPr="000B7FA2">
        <w:rPr>
          <w:rFonts w:cs="Tahoma"/>
          <w:b/>
          <w:spacing w:val="-4"/>
          <w:sz w:val="22"/>
          <w:szCs w:val="22"/>
        </w:rPr>
        <w:t xml:space="preserve">CRISTIAN DAVID MORALES LÓPEZ </w:t>
      </w:r>
      <w:r w:rsidR="007D1402">
        <w:rPr>
          <w:rFonts w:cs="Tahoma"/>
          <w:spacing w:val="-4"/>
        </w:rPr>
        <w:t xml:space="preserve">en la comisión del homicidio en la persona que </w:t>
      </w:r>
      <w:r w:rsidR="006F61E5" w:rsidRPr="000B7FA2">
        <w:rPr>
          <w:rFonts w:cs="Tahoma"/>
          <w:spacing w:val="-4"/>
        </w:rPr>
        <w:t xml:space="preserve">en vida respondía al nombre de </w:t>
      </w:r>
      <w:r w:rsidR="004C2DF3" w:rsidRPr="000B7FA2">
        <w:rPr>
          <w:rFonts w:cs="Tahoma"/>
          <w:spacing w:val="-4"/>
        </w:rPr>
        <w:t>LUISA FERNANDA MARTÍNEZ MÁRQUEZ</w:t>
      </w:r>
      <w:r w:rsidRPr="000B7FA2">
        <w:rPr>
          <w:rFonts w:cs="Tahoma"/>
          <w:spacing w:val="-4"/>
        </w:rPr>
        <w:t>,</w:t>
      </w:r>
      <w:r w:rsidR="004C2DF3" w:rsidRPr="000B7FA2">
        <w:rPr>
          <w:rFonts w:cs="Tahoma"/>
          <w:spacing w:val="-4"/>
        </w:rPr>
        <w:t xml:space="preserve"> así como</w:t>
      </w:r>
      <w:r w:rsidR="00A51B4D">
        <w:rPr>
          <w:rFonts w:cs="Tahoma"/>
          <w:spacing w:val="-4"/>
        </w:rPr>
        <w:t xml:space="preserve"> </w:t>
      </w:r>
      <w:r w:rsidR="007D1402">
        <w:rPr>
          <w:rFonts w:cs="Tahoma"/>
          <w:spacing w:val="-4"/>
        </w:rPr>
        <w:t xml:space="preserve">la tentativa de homicidio </w:t>
      </w:r>
      <w:r w:rsidR="004C2DF3" w:rsidRPr="000B7FA2">
        <w:rPr>
          <w:rFonts w:cs="Tahoma"/>
          <w:spacing w:val="-4"/>
        </w:rPr>
        <w:t>e</w:t>
      </w:r>
      <w:r w:rsidR="007D1402">
        <w:rPr>
          <w:rFonts w:cs="Tahoma"/>
          <w:spacing w:val="-4"/>
        </w:rPr>
        <w:t>n contra de GIOVANNY HOYOS RÍOS, y las lesiones personales en perjuicio de</w:t>
      </w:r>
      <w:r w:rsidR="004C2DF3" w:rsidRPr="000B7FA2">
        <w:rPr>
          <w:rFonts w:cs="Tahoma"/>
          <w:spacing w:val="-4"/>
        </w:rPr>
        <w:t xml:space="preserve"> LUISA FERNANDA CARDONA OSPINA, NANCY ORTIZ PELÉZ y la menor E.H</w:t>
      </w:r>
      <w:r w:rsidR="007D1402">
        <w:rPr>
          <w:rFonts w:cs="Tahoma"/>
          <w:spacing w:val="-4"/>
        </w:rPr>
        <w:t>.M.; e igualmente,</w:t>
      </w:r>
      <w:r w:rsidR="00A51B4D">
        <w:rPr>
          <w:rFonts w:cs="Tahoma"/>
          <w:spacing w:val="-4"/>
        </w:rPr>
        <w:t xml:space="preserve"> en</w:t>
      </w:r>
      <w:r w:rsidR="004C2DF3" w:rsidRPr="000B7FA2">
        <w:rPr>
          <w:rFonts w:cs="Tahoma"/>
          <w:spacing w:val="-4"/>
        </w:rPr>
        <w:t xml:space="preserve"> la conducta contra la seguridad pública, amén que la muerte y las lesiones causadas se originaron con arma de fuego.</w:t>
      </w:r>
    </w:p>
    <w:p w14:paraId="18D91E1F" w14:textId="77777777" w:rsidR="00DB4F61" w:rsidRPr="000B7FA2" w:rsidRDefault="00DB4F61" w:rsidP="00B315DC">
      <w:pPr>
        <w:widowControl w:val="0"/>
        <w:autoSpaceDE w:val="0"/>
        <w:autoSpaceDN w:val="0"/>
        <w:adjustRightInd w:val="0"/>
        <w:rPr>
          <w:rFonts w:cs="Tahoma"/>
          <w:spacing w:val="-4"/>
        </w:rPr>
      </w:pPr>
    </w:p>
    <w:p w14:paraId="5C654BD9" w14:textId="3EA16FAD" w:rsidR="007F764B" w:rsidRPr="000B7FA2" w:rsidRDefault="009E39E5" w:rsidP="007F764B">
      <w:pPr>
        <w:widowControl w:val="0"/>
        <w:autoSpaceDE w:val="0"/>
        <w:autoSpaceDN w:val="0"/>
        <w:adjustRightInd w:val="0"/>
        <w:rPr>
          <w:rFonts w:cs="Tahoma"/>
          <w:spacing w:val="-4"/>
        </w:rPr>
      </w:pPr>
      <w:r w:rsidRPr="000B7FA2">
        <w:rPr>
          <w:rFonts w:cs="Tahoma"/>
          <w:spacing w:val="-4"/>
        </w:rPr>
        <w:t>Para la defensa</w:t>
      </w:r>
      <w:r w:rsidR="003D7BF5">
        <w:rPr>
          <w:rFonts w:cs="Tahoma"/>
          <w:spacing w:val="-4"/>
        </w:rPr>
        <w:t>, en contrario,</w:t>
      </w:r>
      <w:r w:rsidRPr="000B7FA2">
        <w:rPr>
          <w:rFonts w:cs="Tahoma"/>
          <w:spacing w:val="-4"/>
        </w:rPr>
        <w:t xml:space="preserve"> </w:t>
      </w:r>
      <w:r w:rsidR="001D6FA4">
        <w:rPr>
          <w:rFonts w:cs="Tahoma"/>
          <w:spacing w:val="-4"/>
        </w:rPr>
        <w:t xml:space="preserve">emergen serias </w:t>
      </w:r>
      <w:r w:rsidRPr="000B7FA2">
        <w:rPr>
          <w:rFonts w:cs="Tahoma"/>
          <w:spacing w:val="-4"/>
        </w:rPr>
        <w:t>dudas que deben ser resueltas a favor del sentenciado</w:t>
      </w:r>
      <w:r w:rsidR="00496BAA" w:rsidRPr="000B7FA2">
        <w:rPr>
          <w:rFonts w:cs="Tahoma"/>
          <w:spacing w:val="-4"/>
        </w:rPr>
        <w:t xml:space="preserve">, </w:t>
      </w:r>
      <w:r w:rsidR="00FD5E7B">
        <w:rPr>
          <w:rFonts w:cs="Tahoma"/>
          <w:spacing w:val="-4"/>
        </w:rPr>
        <w:t>con mayor razón cuando</w:t>
      </w:r>
      <w:r w:rsidRPr="000B7FA2">
        <w:rPr>
          <w:rFonts w:cs="Tahoma"/>
          <w:spacing w:val="-4"/>
        </w:rPr>
        <w:t xml:space="preserve"> </w:t>
      </w:r>
      <w:r w:rsidR="00F2742D" w:rsidRPr="000B7FA2">
        <w:rPr>
          <w:rFonts w:cs="Tahoma"/>
          <w:spacing w:val="-4"/>
        </w:rPr>
        <w:t xml:space="preserve">hay </w:t>
      </w:r>
      <w:r w:rsidRPr="000B7FA2">
        <w:rPr>
          <w:rFonts w:cs="Tahoma"/>
          <w:spacing w:val="-4"/>
        </w:rPr>
        <w:t xml:space="preserve">testigos que lo ubican </w:t>
      </w:r>
      <w:r w:rsidR="00F2742D" w:rsidRPr="000B7FA2">
        <w:rPr>
          <w:rFonts w:cs="Tahoma"/>
          <w:spacing w:val="-4"/>
        </w:rPr>
        <w:t xml:space="preserve">para la fecha y hora de los acontecimientos en un </w:t>
      </w:r>
      <w:r w:rsidR="007F764B" w:rsidRPr="000B7FA2">
        <w:rPr>
          <w:rFonts w:cs="Tahoma"/>
          <w:spacing w:val="-4"/>
        </w:rPr>
        <w:t>lugar diferente a a</w:t>
      </w:r>
      <w:r w:rsidR="00FD5E7B">
        <w:rPr>
          <w:rFonts w:cs="Tahoma"/>
          <w:spacing w:val="-4"/>
        </w:rPr>
        <w:t>quel donde se cometió el delito</w:t>
      </w:r>
      <w:r w:rsidR="00F2742D" w:rsidRPr="000B7FA2">
        <w:rPr>
          <w:rFonts w:cs="Tahoma"/>
          <w:spacing w:val="-4"/>
        </w:rPr>
        <w:t xml:space="preserve">, además de presentarse inconsistencia en los dichos de los testigos de cargo y de los reconocimientos fotográficos que </w:t>
      </w:r>
      <w:r w:rsidR="00FD5E7B">
        <w:rPr>
          <w:rFonts w:cs="Tahoma"/>
          <w:spacing w:val="-4"/>
        </w:rPr>
        <w:t>permitieron su vinculación al proceso</w:t>
      </w:r>
      <w:r w:rsidR="007F764B" w:rsidRPr="000B7FA2">
        <w:rPr>
          <w:rFonts w:cs="Tahoma"/>
          <w:spacing w:val="-4"/>
        </w:rPr>
        <w:t>.</w:t>
      </w:r>
    </w:p>
    <w:p w14:paraId="351BB3B3" w14:textId="77777777" w:rsidR="007F764B" w:rsidRPr="000B7FA2" w:rsidRDefault="007F764B" w:rsidP="00B315DC">
      <w:pPr>
        <w:widowControl w:val="0"/>
        <w:autoSpaceDE w:val="0"/>
        <w:autoSpaceDN w:val="0"/>
        <w:adjustRightInd w:val="0"/>
        <w:rPr>
          <w:rFonts w:cs="Tahoma"/>
          <w:spacing w:val="-4"/>
        </w:rPr>
      </w:pPr>
    </w:p>
    <w:p w14:paraId="02C9BB23" w14:textId="5ADA78C0" w:rsidR="002D076B" w:rsidRPr="000B7FA2" w:rsidRDefault="003D7BF5" w:rsidP="00B315DC">
      <w:pPr>
        <w:widowControl w:val="0"/>
        <w:autoSpaceDE w:val="0"/>
        <w:autoSpaceDN w:val="0"/>
        <w:adjustRightInd w:val="0"/>
        <w:rPr>
          <w:rFonts w:cs="Tahoma"/>
          <w:spacing w:val="-4"/>
        </w:rPr>
      </w:pPr>
      <w:r>
        <w:rPr>
          <w:rFonts w:cs="Tahoma"/>
          <w:spacing w:val="-4"/>
        </w:rPr>
        <w:t>Lo que el Tribunal observa luego de un análisis conjunto del material probatorio allegado en juicio, como corresponde,</w:t>
      </w:r>
      <w:r w:rsidR="00D101A1">
        <w:rPr>
          <w:rFonts w:cs="Tahoma"/>
          <w:spacing w:val="-4"/>
        </w:rPr>
        <w:t xml:space="preserve"> es que</w:t>
      </w:r>
      <w:r w:rsidR="00AB76E5" w:rsidRPr="000B7FA2">
        <w:rPr>
          <w:rFonts w:cs="Tahoma"/>
          <w:spacing w:val="-4"/>
        </w:rPr>
        <w:t xml:space="preserve"> no </w:t>
      </w:r>
      <w:r w:rsidR="00706FC1" w:rsidRPr="000B7FA2">
        <w:rPr>
          <w:rFonts w:cs="Tahoma"/>
          <w:spacing w:val="-4"/>
        </w:rPr>
        <w:t xml:space="preserve">hay </w:t>
      </w:r>
      <w:r w:rsidR="00AB76E5" w:rsidRPr="000B7FA2">
        <w:rPr>
          <w:rFonts w:cs="Tahoma"/>
          <w:spacing w:val="-4"/>
        </w:rPr>
        <w:t xml:space="preserve">duda alguna </w:t>
      </w:r>
      <w:r w:rsidR="00AB76E5" w:rsidRPr="000B7FA2">
        <w:rPr>
          <w:rFonts w:cs="Tahoma"/>
          <w:spacing w:val="-4"/>
        </w:rPr>
        <w:lastRenderedPageBreak/>
        <w:t xml:space="preserve">acerca de la materialidad de la infracción </w:t>
      </w:r>
      <w:r w:rsidR="009A1384" w:rsidRPr="000B7FA2">
        <w:rPr>
          <w:rFonts w:cs="Tahoma"/>
          <w:spacing w:val="-4"/>
        </w:rPr>
        <w:t xml:space="preserve">cometida en contra </w:t>
      </w:r>
      <w:r w:rsidR="006F61E5" w:rsidRPr="000B7FA2">
        <w:rPr>
          <w:rFonts w:cs="Tahoma"/>
          <w:spacing w:val="-4"/>
        </w:rPr>
        <w:t>de</w:t>
      </w:r>
      <w:r w:rsidR="002D076B" w:rsidRPr="000B7FA2">
        <w:rPr>
          <w:rFonts w:cs="Tahoma"/>
          <w:spacing w:val="-4"/>
        </w:rPr>
        <w:t xml:space="preserve"> LUISA FERNANDA MARTÍNEZ MÁRQUEZ, GIOVANNY HOYOS RÍOS, LUISA FERNANDA CARDONA OSPINA, NANCY ORTIZ PELÉZ y la menor E.H.M., no solo por cuanto ello n</w:t>
      </w:r>
      <w:r>
        <w:rPr>
          <w:rFonts w:cs="Tahoma"/>
          <w:spacing w:val="-4"/>
        </w:rPr>
        <w:t xml:space="preserve">o fue objeto de discusión </w:t>
      </w:r>
      <w:r w:rsidR="002D076B" w:rsidRPr="000B7FA2">
        <w:rPr>
          <w:rFonts w:cs="Tahoma"/>
          <w:spacing w:val="-4"/>
        </w:rPr>
        <w:t xml:space="preserve">por parte del único recurrente, sino porque de los elementos probatorios allegados a juicio </w:t>
      </w:r>
      <w:r>
        <w:rPr>
          <w:rFonts w:ascii="Verdana" w:hAnsi="Verdana" w:cs="Tahoma"/>
          <w:spacing w:val="-4"/>
          <w:sz w:val="20"/>
          <w:szCs w:val="20"/>
        </w:rPr>
        <w:t>-</w:t>
      </w:r>
      <w:r w:rsidR="002D076B" w:rsidRPr="000B7FA2">
        <w:rPr>
          <w:rFonts w:ascii="Verdana" w:hAnsi="Verdana" w:cs="Tahoma"/>
          <w:spacing w:val="-4"/>
          <w:sz w:val="20"/>
          <w:szCs w:val="20"/>
        </w:rPr>
        <w:t>necropsia médico legal y los dictámenes médicos practicados a los afectados</w:t>
      </w:r>
      <w:r w:rsidR="00E82268" w:rsidRPr="000B7FA2">
        <w:rPr>
          <w:rFonts w:ascii="Verdana" w:hAnsi="Verdana" w:cs="Tahoma"/>
          <w:spacing w:val="-4"/>
          <w:sz w:val="20"/>
          <w:szCs w:val="20"/>
        </w:rPr>
        <w:t xml:space="preserve">, que ingresaron </w:t>
      </w:r>
      <w:r>
        <w:rPr>
          <w:rFonts w:ascii="Verdana" w:hAnsi="Verdana" w:cs="Tahoma"/>
          <w:spacing w:val="-4"/>
          <w:sz w:val="20"/>
          <w:szCs w:val="20"/>
        </w:rPr>
        <w:t xml:space="preserve">como </w:t>
      </w:r>
      <w:r w:rsidR="00E82268" w:rsidRPr="000B7FA2">
        <w:rPr>
          <w:rFonts w:ascii="Verdana" w:hAnsi="Verdana" w:cs="Tahoma"/>
          <w:spacing w:val="-4"/>
          <w:sz w:val="20"/>
          <w:szCs w:val="20"/>
        </w:rPr>
        <w:t>estipulación</w:t>
      </w:r>
      <w:r w:rsidR="002D076B" w:rsidRPr="000B7FA2">
        <w:rPr>
          <w:rFonts w:ascii="Verdana" w:hAnsi="Verdana" w:cs="Tahoma"/>
          <w:spacing w:val="-4"/>
          <w:sz w:val="20"/>
          <w:szCs w:val="20"/>
        </w:rPr>
        <w:t>-</w:t>
      </w:r>
      <w:r w:rsidR="002D076B" w:rsidRPr="000B7FA2">
        <w:rPr>
          <w:rFonts w:cs="Tahoma"/>
          <w:spacing w:val="-4"/>
        </w:rPr>
        <w:t xml:space="preserve">, se tiene plena certeza, no solo de la muerte en forma violenta de la primera </w:t>
      </w:r>
      <w:r w:rsidR="00B5045D">
        <w:rPr>
          <w:rFonts w:cs="Tahoma"/>
          <w:spacing w:val="-4"/>
        </w:rPr>
        <w:t>referida</w:t>
      </w:r>
      <w:r w:rsidR="002D076B" w:rsidRPr="000B7FA2">
        <w:rPr>
          <w:rFonts w:cs="Tahoma"/>
          <w:spacing w:val="-4"/>
        </w:rPr>
        <w:t xml:space="preserve">, </w:t>
      </w:r>
      <w:r w:rsidR="00E82268" w:rsidRPr="000B7FA2">
        <w:rPr>
          <w:rFonts w:cs="Tahoma"/>
          <w:spacing w:val="-4"/>
        </w:rPr>
        <w:t xml:space="preserve">sino de </w:t>
      </w:r>
      <w:r w:rsidR="00410695" w:rsidRPr="000B7FA2">
        <w:rPr>
          <w:rFonts w:cs="Tahoma"/>
          <w:spacing w:val="-4"/>
        </w:rPr>
        <w:t xml:space="preserve">la tentativa de homicidio y </w:t>
      </w:r>
      <w:r w:rsidR="002D076B" w:rsidRPr="000B7FA2">
        <w:rPr>
          <w:rFonts w:cs="Tahoma"/>
          <w:spacing w:val="-4"/>
        </w:rPr>
        <w:t>las lesiones que le fueron causadas a los demás,</w:t>
      </w:r>
      <w:r>
        <w:rPr>
          <w:rFonts w:cs="Tahoma"/>
          <w:spacing w:val="-4"/>
        </w:rPr>
        <w:t xml:space="preserve"> todo ello ocasionado</w:t>
      </w:r>
      <w:r w:rsidR="002D076B" w:rsidRPr="000B7FA2">
        <w:rPr>
          <w:rFonts w:cs="Tahoma"/>
          <w:spacing w:val="-4"/>
        </w:rPr>
        <w:t xml:space="preserve"> con armas de fuego.</w:t>
      </w:r>
    </w:p>
    <w:p w14:paraId="101CF0C7" w14:textId="77777777" w:rsidR="002D076B" w:rsidRPr="000B7FA2" w:rsidRDefault="002D076B" w:rsidP="00B315DC">
      <w:pPr>
        <w:widowControl w:val="0"/>
        <w:autoSpaceDE w:val="0"/>
        <w:autoSpaceDN w:val="0"/>
        <w:adjustRightInd w:val="0"/>
        <w:rPr>
          <w:rFonts w:cs="Tahoma"/>
          <w:spacing w:val="-4"/>
        </w:rPr>
      </w:pPr>
    </w:p>
    <w:p w14:paraId="388C6CAD" w14:textId="77777777" w:rsidR="00023364" w:rsidRDefault="00E82268" w:rsidP="00B315DC">
      <w:pPr>
        <w:widowControl w:val="0"/>
        <w:autoSpaceDE w:val="0"/>
        <w:autoSpaceDN w:val="0"/>
        <w:adjustRightInd w:val="0"/>
        <w:rPr>
          <w:rFonts w:cs="Tahoma"/>
          <w:spacing w:val="-4"/>
        </w:rPr>
      </w:pPr>
      <w:r w:rsidRPr="000B7FA2">
        <w:rPr>
          <w:rFonts w:cs="Tahoma"/>
          <w:spacing w:val="-4"/>
        </w:rPr>
        <w:t xml:space="preserve">Y es que no </w:t>
      </w:r>
      <w:r w:rsidR="001D6FA4">
        <w:rPr>
          <w:rFonts w:cs="Tahoma"/>
          <w:spacing w:val="-4"/>
        </w:rPr>
        <w:t xml:space="preserve">hay </w:t>
      </w:r>
      <w:r w:rsidRPr="000B7FA2">
        <w:rPr>
          <w:rFonts w:cs="Tahoma"/>
          <w:spacing w:val="-4"/>
        </w:rPr>
        <w:t xml:space="preserve">duda que en la tarde de julio 16 de 2014, en el puente de la 31 que comunica a los barrios </w:t>
      </w:r>
      <w:r w:rsidR="0047236D" w:rsidRPr="000B7FA2">
        <w:rPr>
          <w:rFonts w:cs="Tahoma"/>
          <w:spacing w:val="-4"/>
        </w:rPr>
        <w:t>La Hermosa y La Eugenia de Santa Rosa de Cabal (Rda.)</w:t>
      </w:r>
      <w:r w:rsidR="00023364">
        <w:rPr>
          <w:rFonts w:cs="Tahoma"/>
          <w:spacing w:val="-4"/>
        </w:rPr>
        <w:t>,</w:t>
      </w:r>
      <w:r w:rsidR="0047236D" w:rsidRPr="000B7FA2">
        <w:rPr>
          <w:rFonts w:cs="Tahoma"/>
          <w:spacing w:val="-4"/>
        </w:rPr>
        <w:t xml:space="preserve"> los antes mencionados fueron atacados por varios individuos quienes esgrimieron en su contra armas de fuego, las cuales dispararon de manera indiscriminada, con l</w:t>
      </w:r>
      <w:r w:rsidR="00023364">
        <w:rPr>
          <w:rFonts w:cs="Tahoma"/>
          <w:spacing w:val="-4"/>
        </w:rPr>
        <w:t>os resultados ya conocidos.</w:t>
      </w:r>
    </w:p>
    <w:p w14:paraId="60BA7ECE" w14:textId="77777777" w:rsidR="00023364" w:rsidRDefault="00023364" w:rsidP="00B315DC">
      <w:pPr>
        <w:widowControl w:val="0"/>
        <w:autoSpaceDE w:val="0"/>
        <w:autoSpaceDN w:val="0"/>
        <w:adjustRightInd w:val="0"/>
        <w:rPr>
          <w:rFonts w:cs="Tahoma"/>
          <w:spacing w:val="-4"/>
        </w:rPr>
      </w:pPr>
    </w:p>
    <w:p w14:paraId="4F828C07" w14:textId="3F68CD9E" w:rsidR="0047236D" w:rsidRPr="000B7FA2" w:rsidRDefault="00023364" w:rsidP="00B315DC">
      <w:pPr>
        <w:widowControl w:val="0"/>
        <w:autoSpaceDE w:val="0"/>
        <w:autoSpaceDN w:val="0"/>
        <w:adjustRightInd w:val="0"/>
        <w:rPr>
          <w:rFonts w:cs="Tahoma"/>
          <w:spacing w:val="-4"/>
        </w:rPr>
      </w:pPr>
      <w:r>
        <w:rPr>
          <w:rFonts w:cs="Tahoma"/>
          <w:spacing w:val="-4"/>
        </w:rPr>
        <w:t>E</w:t>
      </w:r>
      <w:r w:rsidR="0047236D" w:rsidRPr="000B7FA2">
        <w:rPr>
          <w:rFonts w:cs="Tahoma"/>
          <w:spacing w:val="-4"/>
        </w:rPr>
        <w:t>l quid del asunto</w:t>
      </w:r>
      <w:r>
        <w:rPr>
          <w:rFonts w:cs="Tahoma"/>
          <w:spacing w:val="-4"/>
        </w:rPr>
        <w:t xml:space="preserve"> radica, como lo asevera el letrado recurrente, en dilucidar </w:t>
      </w:r>
      <w:r w:rsidR="0047236D" w:rsidRPr="000B7FA2">
        <w:rPr>
          <w:rFonts w:cs="Tahoma"/>
          <w:spacing w:val="-4"/>
        </w:rPr>
        <w:t xml:space="preserve">lo relacionado con </w:t>
      </w:r>
      <w:r w:rsidR="00C003F1">
        <w:rPr>
          <w:rFonts w:cs="Tahoma"/>
          <w:spacing w:val="-4"/>
        </w:rPr>
        <w:t xml:space="preserve">el compromiso </w:t>
      </w:r>
      <w:r w:rsidR="0047236D" w:rsidRPr="000B7FA2">
        <w:rPr>
          <w:rFonts w:cs="Tahoma"/>
          <w:spacing w:val="-4"/>
        </w:rPr>
        <w:t xml:space="preserve">del señor </w:t>
      </w:r>
      <w:r w:rsidR="0047236D" w:rsidRPr="007F68B5">
        <w:rPr>
          <w:rFonts w:cs="Tahoma"/>
          <w:b/>
          <w:spacing w:val="-4"/>
          <w:sz w:val="22"/>
          <w:szCs w:val="22"/>
        </w:rPr>
        <w:t>CRISTIAN DAVID MORALES  GÁLVEZ</w:t>
      </w:r>
      <w:r w:rsidR="00C003F1">
        <w:rPr>
          <w:rFonts w:cs="Tahoma"/>
          <w:spacing w:val="-4"/>
        </w:rPr>
        <w:t xml:space="preserve"> en la ilicitud, el cual</w:t>
      </w:r>
      <w:r>
        <w:rPr>
          <w:rFonts w:cs="Tahoma"/>
          <w:spacing w:val="-4"/>
        </w:rPr>
        <w:t>, en su sentir, no le asiste, por</w:t>
      </w:r>
      <w:r w:rsidR="00C003F1">
        <w:rPr>
          <w:rFonts w:cs="Tahoma"/>
          <w:spacing w:val="-4"/>
        </w:rPr>
        <w:t xml:space="preserve"> campear dudas que deben ser resueltas a su favor.</w:t>
      </w:r>
    </w:p>
    <w:p w14:paraId="5E42D7E3" w14:textId="77777777" w:rsidR="0047236D" w:rsidRPr="000B7FA2" w:rsidRDefault="0047236D" w:rsidP="00B315DC">
      <w:pPr>
        <w:widowControl w:val="0"/>
        <w:autoSpaceDE w:val="0"/>
        <w:autoSpaceDN w:val="0"/>
        <w:adjustRightInd w:val="0"/>
        <w:rPr>
          <w:rFonts w:cs="Tahoma"/>
          <w:spacing w:val="-4"/>
        </w:rPr>
      </w:pPr>
    </w:p>
    <w:p w14:paraId="4560F628" w14:textId="6BD02B2C" w:rsidR="0047236D" w:rsidRPr="000B7FA2" w:rsidRDefault="00255806" w:rsidP="00B315DC">
      <w:pPr>
        <w:widowControl w:val="0"/>
        <w:autoSpaceDE w:val="0"/>
        <w:autoSpaceDN w:val="0"/>
        <w:adjustRightInd w:val="0"/>
        <w:rPr>
          <w:rFonts w:cs="Tahoma"/>
          <w:spacing w:val="-4"/>
        </w:rPr>
      </w:pPr>
      <w:r>
        <w:rPr>
          <w:rFonts w:cs="Tahoma"/>
          <w:spacing w:val="-4"/>
        </w:rPr>
        <w:t>Al respecto se tiene que en sede de juicio oral</w:t>
      </w:r>
      <w:r w:rsidR="0047236D" w:rsidRPr="000B7FA2">
        <w:rPr>
          <w:rFonts w:cs="Tahoma"/>
          <w:spacing w:val="-4"/>
        </w:rPr>
        <w:t xml:space="preserve"> únicament</w:t>
      </w:r>
      <w:r>
        <w:rPr>
          <w:rFonts w:cs="Tahoma"/>
          <w:spacing w:val="-4"/>
        </w:rPr>
        <w:t>e se escucharon como declaraciones directa</w:t>
      </w:r>
      <w:r w:rsidR="0047236D" w:rsidRPr="000B7FA2">
        <w:rPr>
          <w:rFonts w:cs="Tahoma"/>
          <w:spacing w:val="-4"/>
        </w:rPr>
        <w:t xml:space="preserve">s, las exposiciones que por medio virtual rindieron la menor E.H.M. y JORGE ANDRÉS HOYOS RÍOS, cada uno de los cuales fue claro y contundente en atribuirle </w:t>
      </w:r>
      <w:r w:rsidR="00EC26D0">
        <w:rPr>
          <w:rFonts w:cs="Tahoma"/>
          <w:spacing w:val="-4"/>
        </w:rPr>
        <w:t xml:space="preserve">responsabilidad </w:t>
      </w:r>
      <w:r w:rsidR="0047236D" w:rsidRPr="000B7FA2">
        <w:rPr>
          <w:rFonts w:cs="Tahoma"/>
          <w:spacing w:val="-4"/>
        </w:rPr>
        <w:t xml:space="preserve">al señor </w:t>
      </w:r>
      <w:r w:rsidR="0047236D" w:rsidRPr="00255806">
        <w:rPr>
          <w:rFonts w:cs="Tahoma"/>
          <w:b/>
          <w:spacing w:val="-4"/>
          <w:sz w:val="22"/>
          <w:szCs w:val="22"/>
        </w:rPr>
        <w:t>MORALES GÁLVEZ</w:t>
      </w:r>
      <w:r w:rsidR="0047236D" w:rsidRPr="000B7FA2">
        <w:rPr>
          <w:rFonts w:cs="Tahoma"/>
          <w:spacing w:val="-4"/>
        </w:rPr>
        <w:t>.</w:t>
      </w:r>
    </w:p>
    <w:p w14:paraId="33D03C71" w14:textId="77777777" w:rsidR="0047236D" w:rsidRPr="000B7FA2" w:rsidRDefault="0047236D" w:rsidP="00B315DC">
      <w:pPr>
        <w:widowControl w:val="0"/>
        <w:autoSpaceDE w:val="0"/>
        <w:autoSpaceDN w:val="0"/>
        <w:adjustRightInd w:val="0"/>
        <w:rPr>
          <w:rFonts w:cs="Tahoma"/>
          <w:spacing w:val="-4"/>
        </w:rPr>
      </w:pPr>
    </w:p>
    <w:p w14:paraId="56AB81B5" w14:textId="4B896A53" w:rsidR="00410695" w:rsidRPr="000B7FA2" w:rsidRDefault="00410695" w:rsidP="00B315DC">
      <w:pPr>
        <w:widowControl w:val="0"/>
        <w:autoSpaceDE w:val="0"/>
        <w:autoSpaceDN w:val="0"/>
        <w:adjustRightInd w:val="0"/>
        <w:rPr>
          <w:rFonts w:cs="Tahoma"/>
          <w:spacing w:val="-4"/>
        </w:rPr>
      </w:pPr>
      <w:r w:rsidRPr="000B7FA2">
        <w:rPr>
          <w:rFonts w:cs="Tahoma"/>
          <w:spacing w:val="-4"/>
        </w:rPr>
        <w:t xml:space="preserve">Véase que tanto </w:t>
      </w:r>
      <w:r w:rsidR="0047236D" w:rsidRPr="000B7FA2">
        <w:rPr>
          <w:rFonts w:cs="Tahoma"/>
          <w:spacing w:val="-4"/>
        </w:rPr>
        <w:t xml:space="preserve">la menor E.H.M., quien resultó lesionada con arma de fuego en una de sus piernas, </w:t>
      </w:r>
      <w:r w:rsidRPr="000B7FA2">
        <w:rPr>
          <w:rFonts w:cs="Tahoma"/>
          <w:spacing w:val="-4"/>
        </w:rPr>
        <w:t>como JORGÉ</w:t>
      </w:r>
      <w:r w:rsidR="00182967">
        <w:rPr>
          <w:rFonts w:cs="Tahoma"/>
          <w:spacing w:val="-4"/>
        </w:rPr>
        <w:t xml:space="preserve"> ANDRÉS</w:t>
      </w:r>
      <w:r w:rsidRPr="000B7FA2">
        <w:rPr>
          <w:rFonts w:cs="Tahoma"/>
          <w:spacing w:val="-4"/>
        </w:rPr>
        <w:t xml:space="preserve"> cuyo hermano GIOVANNY también fue afectado por los disparos, fueron enfáticos en referir sin </w:t>
      </w:r>
      <w:r w:rsidR="0047236D" w:rsidRPr="000B7FA2">
        <w:rPr>
          <w:rFonts w:cs="Tahoma"/>
          <w:spacing w:val="-4"/>
        </w:rPr>
        <w:t xml:space="preserve">dubitación alguna que </w:t>
      </w:r>
      <w:r w:rsidRPr="000B7FA2">
        <w:rPr>
          <w:rFonts w:cs="Tahoma"/>
          <w:spacing w:val="-4"/>
        </w:rPr>
        <w:t xml:space="preserve">luego de regresar de un partido de fútbol que </w:t>
      </w:r>
      <w:r w:rsidR="00182967">
        <w:rPr>
          <w:rFonts w:cs="Tahoma"/>
          <w:spacing w:val="-4"/>
        </w:rPr>
        <w:t>se llevaba a cabo en el barrio L</w:t>
      </w:r>
      <w:r w:rsidRPr="000B7FA2">
        <w:rPr>
          <w:rFonts w:cs="Tahoma"/>
          <w:spacing w:val="-4"/>
        </w:rPr>
        <w:t>a Hermosa, y cuando se desplazaban por el puente de la 31</w:t>
      </w:r>
      <w:r w:rsidR="00946DF8" w:rsidRPr="000B7FA2">
        <w:rPr>
          <w:rFonts w:cs="Tahoma"/>
          <w:spacing w:val="-4"/>
        </w:rPr>
        <w:t xml:space="preserve"> que conduce al barrio La Eugenia</w:t>
      </w:r>
      <w:r w:rsidRPr="000B7FA2">
        <w:rPr>
          <w:rFonts w:cs="Tahoma"/>
          <w:spacing w:val="-4"/>
        </w:rPr>
        <w:t xml:space="preserve">, fueron atacados por varios </w:t>
      </w:r>
      <w:r w:rsidRPr="000B7FA2">
        <w:rPr>
          <w:rFonts w:cs="Tahoma"/>
          <w:spacing w:val="-4"/>
        </w:rPr>
        <w:lastRenderedPageBreak/>
        <w:t xml:space="preserve">individuos que de manera indiscriminada dispararon en contra del grupo que por allí </w:t>
      </w:r>
      <w:r w:rsidR="00182967">
        <w:rPr>
          <w:rFonts w:cs="Tahoma"/>
          <w:spacing w:val="-4"/>
        </w:rPr>
        <w:t>se desplazaban, siendo persistentes</w:t>
      </w:r>
      <w:r w:rsidRPr="000B7FA2">
        <w:rPr>
          <w:rFonts w:cs="Tahoma"/>
          <w:spacing w:val="-4"/>
        </w:rPr>
        <w:t xml:space="preserve"> en señalar que entre los atacantes se hallaban aquellos conocidos con los alias de “Pachorreo”, “Mierda Seca” y “El Indio”</w:t>
      </w:r>
      <w:r w:rsidR="00946DF8" w:rsidRPr="000B7FA2">
        <w:rPr>
          <w:rFonts w:cs="Tahoma"/>
          <w:spacing w:val="-4"/>
        </w:rPr>
        <w:t xml:space="preserve">, aunque </w:t>
      </w:r>
      <w:r w:rsidR="009B0AF8">
        <w:rPr>
          <w:rFonts w:cs="Tahoma"/>
          <w:spacing w:val="-4"/>
        </w:rPr>
        <w:t>ubican en el lugar a un cuarto sujeto</w:t>
      </w:r>
      <w:r w:rsidR="00946DF8" w:rsidRPr="000B7FA2">
        <w:rPr>
          <w:rFonts w:cs="Tahoma"/>
          <w:spacing w:val="-4"/>
        </w:rPr>
        <w:t xml:space="preserve">, al que la menor E.H.M., </w:t>
      </w:r>
      <w:r w:rsidR="00FD117D">
        <w:rPr>
          <w:rFonts w:cs="Tahoma"/>
          <w:spacing w:val="-4"/>
        </w:rPr>
        <w:t xml:space="preserve">se </w:t>
      </w:r>
      <w:r w:rsidR="00946DF8" w:rsidRPr="000B7FA2">
        <w:rPr>
          <w:rFonts w:cs="Tahoma"/>
          <w:spacing w:val="-4"/>
        </w:rPr>
        <w:t xml:space="preserve">refiere con el </w:t>
      </w:r>
      <w:r w:rsidR="00182967">
        <w:rPr>
          <w:rFonts w:cs="Tahoma"/>
          <w:spacing w:val="-4"/>
        </w:rPr>
        <w:t>alias de “El Indio”, pero respecto del cual</w:t>
      </w:r>
      <w:r w:rsidR="00946DF8" w:rsidRPr="000B7FA2">
        <w:rPr>
          <w:rFonts w:cs="Tahoma"/>
          <w:spacing w:val="-4"/>
        </w:rPr>
        <w:t xml:space="preserve"> JORGE ANDRÉS aduce no haber identificado.</w:t>
      </w:r>
      <w:r w:rsidRPr="000B7FA2">
        <w:rPr>
          <w:rFonts w:cs="Tahoma"/>
          <w:spacing w:val="-4"/>
        </w:rPr>
        <w:t xml:space="preserve"> </w:t>
      </w:r>
      <w:r w:rsidR="001D6FA4">
        <w:rPr>
          <w:rFonts w:cs="Tahoma"/>
          <w:spacing w:val="-4"/>
        </w:rPr>
        <w:t>Igualmente</w:t>
      </w:r>
      <w:r w:rsidR="00182967">
        <w:rPr>
          <w:rFonts w:cs="Tahoma"/>
          <w:spacing w:val="-4"/>
        </w:rPr>
        <w:t xml:space="preserve"> aclararon que</w:t>
      </w:r>
      <w:r w:rsidRPr="000B7FA2">
        <w:rPr>
          <w:rFonts w:cs="Tahoma"/>
          <w:spacing w:val="-4"/>
        </w:rPr>
        <w:t xml:space="preserve"> alias “Pachorreo” </w:t>
      </w:r>
      <w:r w:rsidR="00182967">
        <w:rPr>
          <w:rFonts w:cs="Tahoma"/>
          <w:spacing w:val="-4"/>
        </w:rPr>
        <w:t xml:space="preserve">es </w:t>
      </w:r>
      <w:r w:rsidRPr="007F68B5">
        <w:rPr>
          <w:rFonts w:cs="Tahoma"/>
          <w:b/>
          <w:spacing w:val="-4"/>
          <w:sz w:val="22"/>
          <w:szCs w:val="22"/>
        </w:rPr>
        <w:t>CRISTIAN</w:t>
      </w:r>
      <w:r w:rsidR="00946DF8" w:rsidRPr="007F68B5">
        <w:rPr>
          <w:rFonts w:cs="Tahoma"/>
          <w:b/>
          <w:spacing w:val="-4"/>
          <w:sz w:val="22"/>
          <w:szCs w:val="22"/>
        </w:rPr>
        <w:t xml:space="preserve"> MORALES</w:t>
      </w:r>
      <w:r w:rsidRPr="000B7FA2">
        <w:rPr>
          <w:rFonts w:cs="Tahoma"/>
          <w:spacing w:val="-4"/>
        </w:rPr>
        <w:t>, a quien conocen de tiempo atrás.</w:t>
      </w:r>
    </w:p>
    <w:p w14:paraId="0C9BE19C" w14:textId="77777777" w:rsidR="00946DF8" w:rsidRPr="000B7FA2" w:rsidRDefault="00946DF8" w:rsidP="00B315DC">
      <w:pPr>
        <w:widowControl w:val="0"/>
        <w:autoSpaceDE w:val="0"/>
        <w:autoSpaceDN w:val="0"/>
        <w:adjustRightInd w:val="0"/>
        <w:rPr>
          <w:rFonts w:cs="Tahoma"/>
          <w:spacing w:val="-4"/>
        </w:rPr>
      </w:pPr>
    </w:p>
    <w:p w14:paraId="532AE3E1" w14:textId="6727B9F8" w:rsidR="00946DF8" w:rsidRPr="000B7FA2" w:rsidRDefault="00946DF8" w:rsidP="00B315DC">
      <w:pPr>
        <w:widowControl w:val="0"/>
        <w:autoSpaceDE w:val="0"/>
        <w:autoSpaceDN w:val="0"/>
        <w:adjustRightInd w:val="0"/>
        <w:rPr>
          <w:rFonts w:cs="Tahoma"/>
          <w:spacing w:val="-4"/>
        </w:rPr>
      </w:pPr>
      <w:r w:rsidRPr="000B7FA2">
        <w:rPr>
          <w:rFonts w:cs="Tahoma"/>
          <w:spacing w:val="-4"/>
        </w:rPr>
        <w:t xml:space="preserve">Precisamente con miras a corroborar tal </w:t>
      </w:r>
      <w:r w:rsidR="00FD117D">
        <w:rPr>
          <w:rFonts w:cs="Tahoma"/>
          <w:spacing w:val="-4"/>
        </w:rPr>
        <w:t xml:space="preserve">sindicación, </w:t>
      </w:r>
      <w:r w:rsidRPr="000B7FA2">
        <w:rPr>
          <w:rFonts w:cs="Tahoma"/>
          <w:spacing w:val="-4"/>
        </w:rPr>
        <w:t>por parte de los f</w:t>
      </w:r>
      <w:r w:rsidR="00FF006F">
        <w:rPr>
          <w:rFonts w:cs="Tahoma"/>
          <w:spacing w:val="-4"/>
        </w:rPr>
        <w:t>uncionarios de policía judicial</w:t>
      </w:r>
      <w:r w:rsidRPr="000B7FA2">
        <w:rPr>
          <w:rFonts w:cs="Tahoma"/>
          <w:spacing w:val="-4"/>
        </w:rPr>
        <w:t xml:space="preserve"> se</w:t>
      </w:r>
      <w:r w:rsidR="007307E7">
        <w:rPr>
          <w:rFonts w:cs="Tahoma"/>
          <w:spacing w:val="-4"/>
        </w:rPr>
        <w:t xml:space="preserve"> realizaron </w:t>
      </w:r>
      <w:r w:rsidRPr="000B7FA2">
        <w:rPr>
          <w:rFonts w:cs="Tahoma"/>
          <w:spacing w:val="-4"/>
        </w:rPr>
        <w:t xml:space="preserve">reconocimientos por medio de fotografías, en las cuales tanto la menor E.H.M., como </w:t>
      </w:r>
      <w:r w:rsidR="006E1BA3">
        <w:rPr>
          <w:rFonts w:cs="Tahoma"/>
          <w:spacing w:val="-4"/>
        </w:rPr>
        <w:t xml:space="preserve">GEOVANNY y </w:t>
      </w:r>
      <w:r w:rsidRPr="000B7FA2">
        <w:rPr>
          <w:rFonts w:cs="Tahoma"/>
          <w:spacing w:val="-4"/>
        </w:rPr>
        <w:t>JORGE ANDRÉS HOYOS</w:t>
      </w:r>
      <w:r w:rsidR="006E1BA3">
        <w:rPr>
          <w:rFonts w:cs="Tahoma"/>
          <w:spacing w:val="-4"/>
        </w:rPr>
        <w:t xml:space="preserve"> RÍOS</w:t>
      </w:r>
      <w:r w:rsidR="00FF006F">
        <w:rPr>
          <w:rFonts w:cs="Tahoma"/>
          <w:spacing w:val="-4"/>
        </w:rPr>
        <w:t xml:space="preserve">, </w:t>
      </w:r>
      <w:r w:rsidR="00FD117D">
        <w:rPr>
          <w:rFonts w:cs="Tahoma"/>
          <w:spacing w:val="-4"/>
        </w:rPr>
        <w:t>destacar</w:t>
      </w:r>
      <w:r w:rsidR="00FF006F">
        <w:rPr>
          <w:rFonts w:cs="Tahoma"/>
          <w:spacing w:val="-4"/>
        </w:rPr>
        <w:t>on</w:t>
      </w:r>
      <w:r w:rsidR="00FD117D">
        <w:rPr>
          <w:rFonts w:cs="Tahoma"/>
          <w:spacing w:val="-4"/>
        </w:rPr>
        <w:t xml:space="preserve"> </w:t>
      </w:r>
      <w:r w:rsidRPr="000B7FA2">
        <w:rPr>
          <w:rFonts w:cs="Tahoma"/>
          <w:spacing w:val="-4"/>
        </w:rPr>
        <w:t xml:space="preserve">a </w:t>
      </w:r>
      <w:r w:rsidRPr="007F68B5">
        <w:rPr>
          <w:rFonts w:cs="Tahoma"/>
          <w:b/>
          <w:spacing w:val="-4"/>
          <w:sz w:val="22"/>
          <w:szCs w:val="22"/>
        </w:rPr>
        <w:t>CRISTIAN DAVID MORALES GÁLVEZ</w:t>
      </w:r>
      <w:r w:rsidRPr="000B7FA2">
        <w:rPr>
          <w:rFonts w:cs="Tahoma"/>
          <w:spacing w:val="-4"/>
        </w:rPr>
        <w:t xml:space="preserve"> como uno de los partícipes en los hechos, y a quien mencionan con el remoq</w:t>
      </w:r>
      <w:r w:rsidR="00FF006F">
        <w:rPr>
          <w:rFonts w:cs="Tahoma"/>
          <w:spacing w:val="-4"/>
        </w:rPr>
        <w:t>uete de “Pachorreo” por ser</w:t>
      </w:r>
      <w:r w:rsidRPr="000B7FA2">
        <w:rPr>
          <w:rFonts w:cs="Tahoma"/>
          <w:spacing w:val="-4"/>
        </w:rPr>
        <w:t xml:space="preserve"> ampliamente</w:t>
      </w:r>
      <w:r w:rsidR="009B0AF8">
        <w:rPr>
          <w:rFonts w:cs="Tahoma"/>
          <w:spacing w:val="-4"/>
        </w:rPr>
        <w:t xml:space="preserve"> conocido</w:t>
      </w:r>
      <w:r w:rsidR="00FF006F">
        <w:rPr>
          <w:rFonts w:cs="Tahoma"/>
          <w:spacing w:val="-4"/>
        </w:rPr>
        <w:t xml:space="preserve"> con ese apodo</w:t>
      </w:r>
      <w:r w:rsidRPr="000B7FA2">
        <w:rPr>
          <w:rFonts w:cs="Tahoma"/>
          <w:spacing w:val="-4"/>
        </w:rPr>
        <w:t>.</w:t>
      </w:r>
    </w:p>
    <w:p w14:paraId="2F751025" w14:textId="77777777" w:rsidR="00402E0B" w:rsidRPr="000B7FA2" w:rsidRDefault="00402E0B" w:rsidP="00B315DC">
      <w:pPr>
        <w:widowControl w:val="0"/>
        <w:autoSpaceDE w:val="0"/>
        <w:autoSpaceDN w:val="0"/>
        <w:adjustRightInd w:val="0"/>
        <w:rPr>
          <w:rFonts w:cs="Tahoma"/>
          <w:spacing w:val="-4"/>
        </w:rPr>
      </w:pPr>
    </w:p>
    <w:p w14:paraId="38F93A60" w14:textId="58A9F78E" w:rsidR="00402E0B" w:rsidRPr="000B7FA2" w:rsidRDefault="00402E0B" w:rsidP="00402E0B">
      <w:pPr>
        <w:widowControl w:val="0"/>
        <w:autoSpaceDE w:val="0"/>
        <w:autoSpaceDN w:val="0"/>
        <w:adjustRightInd w:val="0"/>
        <w:rPr>
          <w:spacing w:val="-4"/>
        </w:rPr>
      </w:pPr>
      <w:r w:rsidRPr="000B7FA2">
        <w:rPr>
          <w:spacing w:val="-4"/>
        </w:rPr>
        <w:t>De la información aportada en ju</w:t>
      </w:r>
      <w:r w:rsidR="00C71D24">
        <w:rPr>
          <w:spacing w:val="-4"/>
        </w:rPr>
        <w:t>icio por la menor E.H.M., se deja</w:t>
      </w:r>
      <w:r w:rsidRPr="000B7FA2">
        <w:rPr>
          <w:spacing w:val="-4"/>
        </w:rPr>
        <w:t xml:space="preserve"> entrever que con antelación a dicho reconocimiento se le exhibieron previamente unas fotografías, </w:t>
      </w:r>
      <w:r w:rsidR="00C003F1">
        <w:rPr>
          <w:spacing w:val="-4"/>
        </w:rPr>
        <w:t xml:space="preserve">sobre </w:t>
      </w:r>
      <w:r w:rsidRPr="000B7FA2">
        <w:rPr>
          <w:spacing w:val="-4"/>
        </w:rPr>
        <w:t>lo cual refirió que se le enseñó una hoja con varias imágenes las que necesariamente debían exhibírsele de</w:t>
      </w:r>
      <w:r w:rsidR="004D0C9E">
        <w:rPr>
          <w:spacing w:val="-4"/>
        </w:rPr>
        <w:t xml:space="preserve"> esa forma </w:t>
      </w:r>
      <w:r w:rsidRPr="000B7FA2">
        <w:rPr>
          <w:spacing w:val="-4"/>
        </w:rPr>
        <w:t>para proceder a señalar a quien allí reconocería</w:t>
      </w:r>
      <w:r w:rsidR="00C71D24">
        <w:rPr>
          <w:spacing w:val="-4"/>
        </w:rPr>
        <w:t xml:space="preserve"> como partícipe de los hechos. Empero,</w:t>
      </w:r>
      <w:r w:rsidRPr="000B7FA2">
        <w:rPr>
          <w:spacing w:val="-4"/>
        </w:rPr>
        <w:t xml:space="preserve"> de </w:t>
      </w:r>
      <w:r w:rsidR="00C71D24">
        <w:rPr>
          <w:spacing w:val="-4"/>
        </w:rPr>
        <w:t>no haber sucedido de tal manera</w:t>
      </w:r>
      <w:r w:rsidRPr="000B7FA2">
        <w:rPr>
          <w:spacing w:val="-4"/>
        </w:rPr>
        <w:t xml:space="preserve"> sino como lo pregona el togado, que no solo a ella sino a JORGE ANDRÉS HOYOS se le mostraron unas fotos con anticipación, entre ellas la de la persona a reconocer </w:t>
      </w:r>
      <w:r w:rsidR="007F68B5">
        <w:rPr>
          <w:rFonts w:ascii="Verdana" w:hAnsi="Verdana"/>
          <w:spacing w:val="-4"/>
          <w:sz w:val="20"/>
          <w:szCs w:val="20"/>
        </w:rPr>
        <w:t>-</w:t>
      </w:r>
      <w:r w:rsidRPr="007F68B5">
        <w:rPr>
          <w:rFonts w:ascii="Verdana" w:hAnsi="Verdana"/>
          <w:b/>
          <w:spacing w:val="-4"/>
          <w:sz w:val="18"/>
          <w:szCs w:val="18"/>
        </w:rPr>
        <w:t>CRISTIAN DAVID MORALES GÁLVEZ</w:t>
      </w:r>
      <w:r w:rsidRPr="000B7FA2">
        <w:rPr>
          <w:rFonts w:ascii="Verdana" w:hAnsi="Verdana"/>
          <w:spacing w:val="-4"/>
          <w:sz w:val="20"/>
          <w:szCs w:val="20"/>
        </w:rPr>
        <w:t>-</w:t>
      </w:r>
      <w:r w:rsidRPr="000B7FA2">
        <w:rPr>
          <w:spacing w:val="-4"/>
        </w:rPr>
        <w:t xml:space="preserve"> la cual tenía un chulo que permitía su reconocimiento</w:t>
      </w:r>
      <w:r w:rsidR="000B7FA2" w:rsidRPr="000B7FA2">
        <w:rPr>
          <w:spacing w:val="-4"/>
        </w:rPr>
        <w:t>, sin que el togado se hubiera opuesto a su ingreso como prueba en juicio</w:t>
      </w:r>
      <w:r w:rsidRPr="000B7FA2">
        <w:rPr>
          <w:spacing w:val="-4"/>
        </w:rPr>
        <w:t xml:space="preserve">, ello </w:t>
      </w:r>
      <w:r w:rsidRPr="000B7FA2">
        <w:rPr>
          <w:i/>
          <w:spacing w:val="-4"/>
        </w:rPr>
        <w:t>per se</w:t>
      </w:r>
      <w:r w:rsidR="00FD117D">
        <w:rPr>
          <w:spacing w:val="-4"/>
        </w:rPr>
        <w:t xml:space="preserve"> no desdibuja la sindicación </w:t>
      </w:r>
      <w:r w:rsidRPr="000B7FA2">
        <w:rPr>
          <w:spacing w:val="-4"/>
        </w:rPr>
        <w:t xml:space="preserve">que desde los albores de la investigación se realizó en contra de quien fue identificado como uno de los coautores del hecho, a </w:t>
      </w:r>
      <w:r w:rsidR="00C71D24">
        <w:rPr>
          <w:spacing w:val="-4"/>
        </w:rPr>
        <w:t>quien conocen con el alias de “p</w:t>
      </w:r>
      <w:r w:rsidRPr="000B7FA2">
        <w:rPr>
          <w:spacing w:val="-4"/>
        </w:rPr>
        <w:t>achorreo</w:t>
      </w:r>
      <w:r w:rsidR="00C71D24">
        <w:rPr>
          <w:spacing w:val="-4"/>
        </w:rPr>
        <w:t>”, personaje que distinguen</w:t>
      </w:r>
      <w:r w:rsidRPr="000B7FA2">
        <w:rPr>
          <w:spacing w:val="-4"/>
        </w:rPr>
        <w:t xml:space="preserve"> con mucha antelación, lo que incluso, como así lo dijo el abogado, hubiera podido llevar a que se obviara tal reconocimiento.</w:t>
      </w:r>
    </w:p>
    <w:p w14:paraId="4C415409" w14:textId="77777777" w:rsidR="00402E0B" w:rsidRPr="000B7FA2" w:rsidRDefault="00402E0B" w:rsidP="00402E0B">
      <w:pPr>
        <w:rPr>
          <w:spacing w:val="-4"/>
        </w:rPr>
      </w:pPr>
    </w:p>
    <w:p w14:paraId="0141AAF9" w14:textId="77777777" w:rsidR="00402E0B" w:rsidRDefault="00402E0B" w:rsidP="00402E0B">
      <w:pPr>
        <w:rPr>
          <w:spacing w:val="-4"/>
        </w:rPr>
      </w:pPr>
      <w:r w:rsidRPr="000B7FA2">
        <w:rPr>
          <w:spacing w:val="-4"/>
        </w:rPr>
        <w:lastRenderedPageBreak/>
        <w:t xml:space="preserve">Una situación como la que aquí se presenta ya ha sido materia de análisis por el órgano de cierre en materia penal, en el siguiente sentido: </w:t>
      </w:r>
    </w:p>
    <w:p w14:paraId="4F48D3CB" w14:textId="77777777" w:rsidR="004D0C9E" w:rsidRDefault="004D0C9E" w:rsidP="00402E0B">
      <w:pPr>
        <w:spacing w:line="240" w:lineRule="auto"/>
        <w:ind w:left="851" w:right="618"/>
        <w:rPr>
          <w:rFonts w:ascii="Verdana" w:hAnsi="Verdana"/>
          <w:spacing w:val="-4"/>
          <w:sz w:val="20"/>
          <w:szCs w:val="20"/>
        </w:rPr>
      </w:pPr>
    </w:p>
    <w:p w14:paraId="37F1FB93" w14:textId="77777777" w:rsidR="00402E0B" w:rsidRPr="000B7FA2" w:rsidRDefault="00402E0B" w:rsidP="00402E0B">
      <w:pPr>
        <w:spacing w:line="240" w:lineRule="auto"/>
        <w:ind w:left="851" w:right="618"/>
        <w:rPr>
          <w:rFonts w:ascii="Verdana" w:hAnsi="Verdana" w:cs="Tahoma"/>
          <w:spacing w:val="-4"/>
          <w:sz w:val="20"/>
          <w:szCs w:val="20"/>
          <w:lang w:val="es-ES_tradnl"/>
        </w:rPr>
      </w:pPr>
      <w:r w:rsidRPr="000B7FA2">
        <w:rPr>
          <w:rFonts w:ascii="Verdana" w:hAnsi="Verdana"/>
          <w:spacing w:val="-4"/>
          <w:sz w:val="20"/>
          <w:szCs w:val="20"/>
        </w:rPr>
        <w:t>“</w:t>
      </w:r>
      <w:r w:rsidRPr="000B7FA2">
        <w:rPr>
          <w:rFonts w:ascii="Verdana" w:hAnsi="Verdana" w:cs="Tahoma"/>
          <w:spacing w:val="-4"/>
          <w:sz w:val="20"/>
          <w:szCs w:val="20"/>
          <w:lang w:val="es-ES_tradnl"/>
        </w:rPr>
        <w:t>La circunstancia de haber visto al imputado antes del reconocimiento, personalmente o a través de fotografías, no afecta de suyo la validez jurídica del reconocimiento ni lo torna ineficaz, ya que cuando ello es lo que se denuncia, la prueba será jurídicamente válida y el juez podrá valorarla, sólo que deberá tomar en cuenta los antecedentes con incidencia en su fuerza demostrativa, ya que no es lo mismo que la percepción del testigo permanezca exenta de interferencias a que haya sido reforzada con nuevas imágenes que puedan repercutir en ella”.</w:t>
      </w:r>
      <w:r w:rsidRPr="000B7FA2">
        <w:rPr>
          <w:rStyle w:val="Appelnotedebasdep"/>
          <w:rFonts w:cs="Tahoma"/>
          <w:spacing w:val="-4"/>
          <w:szCs w:val="20"/>
          <w:lang w:val="es-ES_tradnl"/>
        </w:rPr>
        <w:footnoteReference w:id="1"/>
      </w:r>
      <w:r w:rsidRPr="000B7FA2">
        <w:rPr>
          <w:rFonts w:ascii="Verdana" w:hAnsi="Verdana" w:cs="Tahoma"/>
          <w:spacing w:val="-4"/>
          <w:sz w:val="20"/>
          <w:szCs w:val="20"/>
          <w:lang w:val="es-ES_tradnl"/>
        </w:rPr>
        <w:t xml:space="preserve"> </w:t>
      </w:r>
    </w:p>
    <w:p w14:paraId="594CF9C3" w14:textId="77777777" w:rsidR="00946DF8" w:rsidRPr="000B7FA2" w:rsidRDefault="00946DF8" w:rsidP="00B315DC">
      <w:pPr>
        <w:widowControl w:val="0"/>
        <w:autoSpaceDE w:val="0"/>
        <w:autoSpaceDN w:val="0"/>
        <w:adjustRightInd w:val="0"/>
        <w:rPr>
          <w:rFonts w:cs="Tahoma"/>
          <w:spacing w:val="-4"/>
        </w:rPr>
      </w:pPr>
    </w:p>
    <w:p w14:paraId="791692FD" w14:textId="403B9B87" w:rsidR="00946DF8" w:rsidRPr="000B7FA2" w:rsidRDefault="00D3586F" w:rsidP="00B315DC">
      <w:pPr>
        <w:widowControl w:val="0"/>
        <w:autoSpaceDE w:val="0"/>
        <w:autoSpaceDN w:val="0"/>
        <w:adjustRightInd w:val="0"/>
        <w:rPr>
          <w:rFonts w:cs="Tahoma"/>
          <w:spacing w:val="-4"/>
        </w:rPr>
      </w:pPr>
      <w:r w:rsidRPr="00C43F9F">
        <w:rPr>
          <w:rFonts w:cs="Tahoma"/>
          <w:spacing w:val="-4"/>
        </w:rPr>
        <w:t xml:space="preserve">Para el caso en concreto es totalmente verídico que </w:t>
      </w:r>
      <w:r w:rsidR="00946DF8" w:rsidRPr="00C43F9F">
        <w:rPr>
          <w:rFonts w:cs="Tahoma"/>
          <w:spacing w:val="-4"/>
        </w:rPr>
        <w:t xml:space="preserve">inicialmente ingresaron como prueba de referencia las entrevistas que rindieron ante la policía </w:t>
      </w:r>
      <w:r w:rsidR="00AE56D2" w:rsidRPr="00C43F9F">
        <w:rPr>
          <w:rFonts w:cs="Tahoma"/>
          <w:spacing w:val="-4"/>
        </w:rPr>
        <w:t xml:space="preserve">judicial </w:t>
      </w:r>
      <w:r w:rsidR="0039348A" w:rsidRPr="00C43F9F">
        <w:rPr>
          <w:rFonts w:cs="Tahoma"/>
          <w:spacing w:val="-4"/>
        </w:rPr>
        <w:t>LAURA FERNANDA CARDONA</w:t>
      </w:r>
      <w:r w:rsidR="00466B28" w:rsidRPr="00C43F9F">
        <w:rPr>
          <w:rFonts w:cs="Tahoma"/>
          <w:spacing w:val="-4"/>
        </w:rPr>
        <w:t>, GEOVANNY HOYOS RÍOS</w:t>
      </w:r>
      <w:r w:rsidR="00946DF8" w:rsidRPr="00C43F9F">
        <w:rPr>
          <w:rFonts w:cs="Tahoma"/>
          <w:spacing w:val="-4"/>
        </w:rPr>
        <w:t xml:space="preserve"> </w:t>
      </w:r>
      <w:r w:rsidR="00466B28" w:rsidRPr="00C43F9F">
        <w:rPr>
          <w:rFonts w:cs="Tahoma"/>
          <w:spacing w:val="-4"/>
        </w:rPr>
        <w:t>y</w:t>
      </w:r>
      <w:r w:rsidR="00946DF8" w:rsidRPr="00C43F9F">
        <w:rPr>
          <w:rFonts w:cs="Tahoma"/>
          <w:spacing w:val="-4"/>
        </w:rPr>
        <w:t xml:space="preserve"> JORGE ANDRÉS HOYOS, </w:t>
      </w:r>
      <w:r w:rsidR="00021772" w:rsidRPr="00C43F9F">
        <w:rPr>
          <w:rFonts w:cs="Tahoma"/>
          <w:spacing w:val="-4"/>
        </w:rPr>
        <w:t xml:space="preserve">y </w:t>
      </w:r>
      <w:r w:rsidR="00946DF8" w:rsidRPr="00C43F9F">
        <w:rPr>
          <w:rFonts w:cs="Tahoma"/>
          <w:spacing w:val="-4"/>
        </w:rPr>
        <w:t xml:space="preserve">ello </w:t>
      </w:r>
      <w:r w:rsidR="00021772" w:rsidRPr="00C43F9F">
        <w:rPr>
          <w:rFonts w:cs="Tahoma"/>
          <w:spacing w:val="-4"/>
        </w:rPr>
        <w:t xml:space="preserve">sucedió </w:t>
      </w:r>
      <w:r w:rsidR="00946DF8" w:rsidRPr="00C43F9F">
        <w:rPr>
          <w:rFonts w:cs="Tahoma"/>
          <w:spacing w:val="-4"/>
        </w:rPr>
        <w:t xml:space="preserve">por cuanto </w:t>
      </w:r>
      <w:r w:rsidR="00021772" w:rsidRPr="00C43F9F">
        <w:rPr>
          <w:rFonts w:cs="Tahoma"/>
          <w:spacing w:val="-4"/>
        </w:rPr>
        <w:t>la F</w:t>
      </w:r>
      <w:r w:rsidR="00063B15" w:rsidRPr="00C43F9F">
        <w:rPr>
          <w:rFonts w:cs="Tahoma"/>
          <w:spacing w:val="-4"/>
        </w:rPr>
        <w:t>iscalía no había podido ubicarlos, toda vez que éstos se marcharon d</w:t>
      </w:r>
      <w:r w:rsidR="00021772" w:rsidRPr="00C43F9F">
        <w:rPr>
          <w:rFonts w:cs="Tahoma"/>
          <w:spacing w:val="-4"/>
        </w:rPr>
        <w:t>e Santa Rosa luego de esos acontecimientos</w:t>
      </w:r>
      <w:r w:rsidR="00063B15" w:rsidRPr="00C43F9F">
        <w:rPr>
          <w:rFonts w:cs="Tahoma"/>
          <w:spacing w:val="-4"/>
        </w:rPr>
        <w:t xml:space="preserve">, </w:t>
      </w:r>
      <w:r w:rsidR="00021772" w:rsidRPr="00C43F9F">
        <w:rPr>
          <w:rFonts w:cs="Tahoma"/>
          <w:spacing w:val="-4"/>
        </w:rPr>
        <w:t xml:space="preserve">pero posteriormente </w:t>
      </w:r>
      <w:r w:rsidR="00063B15" w:rsidRPr="00C43F9F">
        <w:rPr>
          <w:rFonts w:cs="Tahoma"/>
          <w:spacing w:val="-4"/>
        </w:rPr>
        <w:t>fue</w:t>
      </w:r>
      <w:r w:rsidR="00021772" w:rsidRPr="00C43F9F">
        <w:rPr>
          <w:rFonts w:cs="Tahoma"/>
          <w:spacing w:val="-4"/>
        </w:rPr>
        <w:t xml:space="preserve">ron </w:t>
      </w:r>
      <w:r w:rsidR="00063B15" w:rsidRPr="00C43F9F">
        <w:rPr>
          <w:rFonts w:cs="Tahoma"/>
          <w:spacing w:val="-4"/>
        </w:rPr>
        <w:t>escuchado</w:t>
      </w:r>
      <w:r w:rsidR="00021772" w:rsidRPr="00C43F9F">
        <w:rPr>
          <w:rFonts w:cs="Tahoma"/>
          <w:spacing w:val="-4"/>
        </w:rPr>
        <w:t>s</w:t>
      </w:r>
      <w:r w:rsidR="0039348A" w:rsidRPr="00C43F9F">
        <w:rPr>
          <w:rFonts w:cs="Tahoma"/>
          <w:spacing w:val="-4"/>
        </w:rPr>
        <w:t xml:space="preserve"> los</w:t>
      </w:r>
      <w:r w:rsidR="00063B15" w:rsidRPr="00C43F9F">
        <w:rPr>
          <w:rFonts w:cs="Tahoma"/>
          <w:spacing w:val="-4"/>
        </w:rPr>
        <w:t xml:space="preserve"> testimonio</w:t>
      </w:r>
      <w:r w:rsidR="00021772" w:rsidRPr="00C43F9F">
        <w:rPr>
          <w:rFonts w:cs="Tahoma"/>
          <w:spacing w:val="-4"/>
        </w:rPr>
        <w:t>s</w:t>
      </w:r>
      <w:r w:rsidR="00063B15" w:rsidRPr="00C43F9F">
        <w:rPr>
          <w:rFonts w:cs="Tahoma"/>
          <w:spacing w:val="-4"/>
        </w:rPr>
        <w:t xml:space="preserve"> directo</w:t>
      </w:r>
      <w:r w:rsidR="00021772" w:rsidRPr="00C43F9F">
        <w:rPr>
          <w:rFonts w:cs="Tahoma"/>
          <w:spacing w:val="-4"/>
        </w:rPr>
        <w:t>s</w:t>
      </w:r>
      <w:r w:rsidR="0039348A" w:rsidRPr="00C43F9F">
        <w:rPr>
          <w:rFonts w:cs="Tahoma"/>
          <w:spacing w:val="-4"/>
        </w:rPr>
        <w:t xml:space="preserve"> de la menor E.H.M. y JORGE ANDRÉS HOYOS</w:t>
      </w:r>
      <w:r w:rsidR="009944D4" w:rsidRPr="00C43F9F">
        <w:rPr>
          <w:rFonts w:cs="Tahoma"/>
          <w:spacing w:val="-4"/>
        </w:rPr>
        <w:t xml:space="preserve"> vía virtual,</w:t>
      </w:r>
      <w:r w:rsidR="00063B15" w:rsidRPr="00C43F9F">
        <w:rPr>
          <w:rFonts w:cs="Tahoma"/>
          <w:spacing w:val="-4"/>
        </w:rPr>
        <w:t xml:space="preserve"> donde refirieron l</w:t>
      </w:r>
      <w:r w:rsidR="00B5045D" w:rsidRPr="00C43F9F">
        <w:rPr>
          <w:rFonts w:cs="Tahoma"/>
          <w:spacing w:val="-4"/>
        </w:rPr>
        <w:t xml:space="preserve">a experiencia </w:t>
      </w:r>
      <w:r w:rsidR="00063B15" w:rsidRPr="00C43F9F">
        <w:rPr>
          <w:rFonts w:cs="Tahoma"/>
          <w:spacing w:val="-4"/>
        </w:rPr>
        <w:t>vivida</w:t>
      </w:r>
      <w:r w:rsidR="00B5045D" w:rsidRPr="00C43F9F">
        <w:rPr>
          <w:rFonts w:cs="Tahoma"/>
          <w:spacing w:val="-4"/>
        </w:rPr>
        <w:t>,</w:t>
      </w:r>
      <w:r w:rsidR="00063B15" w:rsidRPr="00C43F9F">
        <w:rPr>
          <w:rFonts w:cs="Tahoma"/>
          <w:spacing w:val="-4"/>
        </w:rPr>
        <w:t xml:space="preserve"> </w:t>
      </w:r>
      <w:r w:rsidR="009944D4" w:rsidRPr="00C43F9F">
        <w:rPr>
          <w:rFonts w:cs="Tahoma"/>
          <w:spacing w:val="-4"/>
        </w:rPr>
        <w:t xml:space="preserve">y </w:t>
      </w:r>
      <w:r w:rsidR="00B5045D" w:rsidRPr="00C43F9F">
        <w:rPr>
          <w:rFonts w:cs="Tahoma"/>
          <w:spacing w:val="-4"/>
        </w:rPr>
        <w:t xml:space="preserve">nuevamente </w:t>
      </w:r>
      <w:r w:rsidR="00063B15" w:rsidRPr="00C43F9F">
        <w:rPr>
          <w:rFonts w:cs="Tahoma"/>
          <w:spacing w:val="-4"/>
        </w:rPr>
        <w:t>señalan</w:t>
      </w:r>
      <w:r w:rsidR="00B5045D" w:rsidRPr="00C43F9F">
        <w:rPr>
          <w:rFonts w:cs="Tahoma"/>
          <w:spacing w:val="-4"/>
        </w:rPr>
        <w:t xml:space="preserve"> </w:t>
      </w:r>
      <w:r w:rsidR="00063B15" w:rsidRPr="00C43F9F">
        <w:rPr>
          <w:rFonts w:cs="Tahoma"/>
          <w:spacing w:val="-4"/>
        </w:rPr>
        <w:t xml:space="preserve">sin dubitación alguna al señor </w:t>
      </w:r>
      <w:r w:rsidR="00063B15" w:rsidRPr="00C43F9F">
        <w:rPr>
          <w:rFonts w:cs="Tahoma"/>
          <w:b/>
          <w:spacing w:val="-4"/>
          <w:sz w:val="22"/>
          <w:szCs w:val="22"/>
        </w:rPr>
        <w:t>CRISTIAN DAVID MORALES</w:t>
      </w:r>
      <w:r w:rsidR="00063B15" w:rsidRPr="00C43F9F">
        <w:rPr>
          <w:rFonts w:cs="Tahoma"/>
          <w:spacing w:val="-4"/>
        </w:rPr>
        <w:t xml:space="preserve"> como uno de los coautores de la ilicitud.</w:t>
      </w:r>
    </w:p>
    <w:p w14:paraId="7211FC5A" w14:textId="77777777" w:rsidR="00063B15" w:rsidRPr="000B7FA2" w:rsidRDefault="00063B15" w:rsidP="00B315DC">
      <w:pPr>
        <w:widowControl w:val="0"/>
        <w:autoSpaceDE w:val="0"/>
        <w:autoSpaceDN w:val="0"/>
        <w:adjustRightInd w:val="0"/>
        <w:rPr>
          <w:rFonts w:cs="Tahoma"/>
          <w:spacing w:val="-4"/>
        </w:rPr>
      </w:pPr>
    </w:p>
    <w:p w14:paraId="370B000F" w14:textId="14C22A13" w:rsidR="002A3D3B" w:rsidRPr="000B7FA2" w:rsidRDefault="000471E8" w:rsidP="00B315DC">
      <w:pPr>
        <w:widowControl w:val="0"/>
        <w:autoSpaceDE w:val="0"/>
        <w:autoSpaceDN w:val="0"/>
        <w:adjustRightInd w:val="0"/>
        <w:rPr>
          <w:rFonts w:cs="Tahoma"/>
          <w:spacing w:val="-4"/>
        </w:rPr>
      </w:pPr>
      <w:r>
        <w:rPr>
          <w:rFonts w:cs="Tahoma"/>
          <w:spacing w:val="-4"/>
        </w:rPr>
        <w:t>E</w:t>
      </w:r>
      <w:r w:rsidR="00B378A8">
        <w:rPr>
          <w:rFonts w:cs="Tahoma"/>
          <w:spacing w:val="-4"/>
        </w:rPr>
        <w:t xml:space="preserve">n </w:t>
      </w:r>
      <w:r w:rsidR="00063B15" w:rsidRPr="000B7FA2">
        <w:rPr>
          <w:rFonts w:cs="Tahoma"/>
          <w:spacing w:val="-4"/>
        </w:rPr>
        <w:t xml:space="preserve">sentir de la defensa </w:t>
      </w:r>
      <w:r w:rsidR="00B378A8">
        <w:rPr>
          <w:rFonts w:cs="Tahoma"/>
          <w:spacing w:val="-4"/>
        </w:rPr>
        <w:t xml:space="preserve">esos </w:t>
      </w:r>
      <w:r w:rsidR="0092037D">
        <w:rPr>
          <w:rFonts w:cs="Tahoma"/>
          <w:spacing w:val="-4"/>
        </w:rPr>
        <w:t xml:space="preserve">declarantes </w:t>
      </w:r>
      <w:r w:rsidR="00F92582" w:rsidRPr="000B7FA2">
        <w:rPr>
          <w:rFonts w:cs="Tahoma"/>
          <w:spacing w:val="-4"/>
        </w:rPr>
        <w:t>s</w:t>
      </w:r>
      <w:r w:rsidR="00063B15" w:rsidRPr="000B7FA2">
        <w:rPr>
          <w:rFonts w:cs="Tahoma"/>
          <w:spacing w:val="-4"/>
        </w:rPr>
        <w:t xml:space="preserve">on contradictorios, </w:t>
      </w:r>
      <w:r w:rsidR="009B0AF8">
        <w:rPr>
          <w:rFonts w:cs="Tahoma"/>
          <w:spacing w:val="-4"/>
        </w:rPr>
        <w:t xml:space="preserve">porque </w:t>
      </w:r>
      <w:r>
        <w:rPr>
          <w:rFonts w:cs="Tahoma"/>
          <w:spacing w:val="-4"/>
        </w:rPr>
        <w:t xml:space="preserve">la menor </w:t>
      </w:r>
      <w:r w:rsidR="00466B28">
        <w:rPr>
          <w:rFonts w:cs="Tahoma"/>
          <w:spacing w:val="-4"/>
        </w:rPr>
        <w:t xml:space="preserve">E.H.M. </w:t>
      </w:r>
      <w:r>
        <w:rPr>
          <w:rFonts w:cs="Tahoma"/>
          <w:spacing w:val="-4"/>
        </w:rPr>
        <w:t>refiere que “p</w:t>
      </w:r>
      <w:r w:rsidR="00063B15" w:rsidRPr="000B7FA2">
        <w:rPr>
          <w:rFonts w:cs="Tahoma"/>
          <w:spacing w:val="-4"/>
        </w:rPr>
        <w:t>achorreo” le dio una patada en la cabeza a LUISA FERNANDA MARTÍNEZ y luego le di</w:t>
      </w:r>
      <w:r>
        <w:rPr>
          <w:rFonts w:cs="Tahoma"/>
          <w:spacing w:val="-4"/>
        </w:rPr>
        <w:t xml:space="preserve">sparó, pero </w:t>
      </w:r>
      <w:r w:rsidR="00063B15" w:rsidRPr="000B7FA2">
        <w:rPr>
          <w:rFonts w:cs="Tahoma"/>
          <w:spacing w:val="-4"/>
        </w:rPr>
        <w:t>en la entrevista que rindió ini</w:t>
      </w:r>
      <w:r>
        <w:rPr>
          <w:rFonts w:cs="Tahoma"/>
          <w:spacing w:val="-4"/>
        </w:rPr>
        <w:t>cialmente el señor JORGE ANDRÉS</w:t>
      </w:r>
      <w:r w:rsidR="00063B15" w:rsidRPr="000B7FA2">
        <w:rPr>
          <w:rFonts w:cs="Tahoma"/>
          <w:spacing w:val="-4"/>
        </w:rPr>
        <w:t xml:space="preserve"> sindicó de tal muerte a alias “El Indio”</w:t>
      </w:r>
      <w:r>
        <w:rPr>
          <w:rFonts w:cs="Tahoma"/>
          <w:spacing w:val="-4"/>
        </w:rPr>
        <w:t xml:space="preserve">. Es cierto que esas </w:t>
      </w:r>
      <w:r w:rsidR="002A3D3B" w:rsidRPr="000B7FA2">
        <w:rPr>
          <w:rFonts w:cs="Tahoma"/>
          <w:spacing w:val="-4"/>
        </w:rPr>
        <w:t>exposiciones</w:t>
      </w:r>
      <w:r>
        <w:rPr>
          <w:rFonts w:cs="Tahoma"/>
          <w:spacing w:val="-4"/>
        </w:rPr>
        <w:t xml:space="preserve"> no son concordantes en ese preciso</w:t>
      </w:r>
      <w:r w:rsidR="002D08E2" w:rsidRPr="000B7FA2">
        <w:rPr>
          <w:rFonts w:cs="Tahoma"/>
          <w:spacing w:val="-4"/>
        </w:rPr>
        <w:t xml:space="preserve"> aspecto</w:t>
      </w:r>
      <w:r w:rsidR="002A3D3B" w:rsidRPr="000B7FA2">
        <w:rPr>
          <w:rFonts w:cs="Tahoma"/>
          <w:spacing w:val="-4"/>
        </w:rPr>
        <w:t xml:space="preserve">, pero ello </w:t>
      </w:r>
      <w:r w:rsidR="002A3D3B" w:rsidRPr="000B7FA2">
        <w:rPr>
          <w:rFonts w:cs="Tahoma"/>
          <w:i/>
          <w:spacing w:val="-4"/>
        </w:rPr>
        <w:t>per se</w:t>
      </w:r>
      <w:r w:rsidR="002A3D3B" w:rsidRPr="000B7FA2">
        <w:rPr>
          <w:rFonts w:cs="Tahoma"/>
          <w:spacing w:val="-4"/>
        </w:rPr>
        <w:t xml:space="preserve"> no demerita la prueba de cargo que ubica en el l</w:t>
      </w:r>
      <w:r>
        <w:rPr>
          <w:rFonts w:cs="Tahoma"/>
          <w:spacing w:val="-4"/>
        </w:rPr>
        <w:t>ugar del episodio</w:t>
      </w:r>
      <w:r w:rsidR="002A3D3B" w:rsidRPr="000B7FA2">
        <w:rPr>
          <w:rFonts w:cs="Tahoma"/>
          <w:spacing w:val="-4"/>
        </w:rPr>
        <w:t xml:space="preserve"> a </w:t>
      </w:r>
      <w:r w:rsidR="002A3D3B" w:rsidRPr="007F68B5">
        <w:rPr>
          <w:rFonts w:cs="Tahoma"/>
          <w:b/>
          <w:spacing w:val="-4"/>
          <w:sz w:val="22"/>
          <w:szCs w:val="22"/>
        </w:rPr>
        <w:t>CRISTIAN DAVID MORALES</w:t>
      </w:r>
      <w:r w:rsidR="002A3D3B" w:rsidRPr="000B7FA2">
        <w:rPr>
          <w:rFonts w:cs="Tahoma"/>
          <w:spacing w:val="-4"/>
        </w:rPr>
        <w:t>, quien fue visto con armas de fuego cuando disparaba contra la humanidad de quienes por allí se desplazaban.</w:t>
      </w:r>
    </w:p>
    <w:p w14:paraId="3C0E0090" w14:textId="77777777" w:rsidR="002A3D3B" w:rsidRPr="000B7FA2" w:rsidRDefault="002A3D3B" w:rsidP="00B315DC">
      <w:pPr>
        <w:widowControl w:val="0"/>
        <w:autoSpaceDE w:val="0"/>
        <w:autoSpaceDN w:val="0"/>
        <w:adjustRightInd w:val="0"/>
        <w:rPr>
          <w:rFonts w:cs="Tahoma"/>
          <w:spacing w:val="-4"/>
        </w:rPr>
      </w:pPr>
    </w:p>
    <w:p w14:paraId="0038683D" w14:textId="535C18B3" w:rsidR="002A3D3B" w:rsidRPr="000B7FA2" w:rsidRDefault="000471E8" w:rsidP="00B315DC">
      <w:pPr>
        <w:widowControl w:val="0"/>
        <w:autoSpaceDE w:val="0"/>
        <w:autoSpaceDN w:val="0"/>
        <w:adjustRightInd w:val="0"/>
        <w:rPr>
          <w:rFonts w:cs="Tahoma"/>
          <w:spacing w:val="-4"/>
        </w:rPr>
      </w:pPr>
      <w:r>
        <w:rPr>
          <w:rFonts w:cs="Tahoma"/>
          <w:spacing w:val="-4"/>
        </w:rPr>
        <w:t>Y es así porque aunque uno dice que fue “E</w:t>
      </w:r>
      <w:r w:rsidR="002A3D3B" w:rsidRPr="000B7FA2">
        <w:rPr>
          <w:rFonts w:cs="Tahoma"/>
          <w:spacing w:val="-4"/>
        </w:rPr>
        <w:t xml:space="preserve">l Indio” y otro que “Pachorreo” el que disparó a la hoy occisa, es posible que ambos le hubieran </w:t>
      </w:r>
      <w:r w:rsidR="00705661">
        <w:rPr>
          <w:rFonts w:cs="Tahoma"/>
          <w:spacing w:val="-4"/>
        </w:rPr>
        <w:t xml:space="preserve">realizado </w:t>
      </w:r>
      <w:r w:rsidR="002D08E2" w:rsidRPr="000B7FA2">
        <w:rPr>
          <w:rFonts w:cs="Tahoma"/>
          <w:spacing w:val="-4"/>
        </w:rPr>
        <w:t xml:space="preserve">las </w:t>
      </w:r>
      <w:r w:rsidR="002D08E2" w:rsidRPr="000B7FA2">
        <w:rPr>
          <w:rFonts w:cs="Tahoma"/>
          <w:spacing w:val="-4"/>
        </w:rPr>
        <w:lastRenderedPageBreak/>
        <w:t xml:space="preserve">detonaciones </w:t>
      </w:r>
      <w:r w:rsidR="002A3D3B" w:rsidRPr="000B7FA2">
        <w:rPr>
          <w:rFonts w:cs="Tahoma"/>
          <w:spacing w:val="-4"/>
        </w:rPr>
        <w:t>que recibió y que ocasionaron su deceso, si tenemos en cuenta lo que</w:t>
      </w:r>
      <w:r w:rsidR="00F92582" w:rsidRPr="000B7FA2">
        <w:rPr>
          <w:rFonts w:cs="Tahoma"/>
          <w:spacing w:val="-4"/>
        </w:rPr>
        <w:t xml:space="preserve"> al respecto</w:t>
      </w:r>
      <w:r w:rsidR="002A3D3B" w:rsidRPr="000B7FA2">
        <w:rPr>
          <w:rFonts w:cs="Tahoma"/>
          <w:spacing w:val="-4"/>
        </w:rPr>
        <w:t xml:space="preserve"> indicó en la entrevista que se le recibió el mismo día del acontecimiento la joven LUISA FERNANDA CARDONA OSPINA, la cual </w:t>
      </w:r>
      <w:r w:rsidR="00FD117D">
        <w:rPr>
          <w:rFonts w:cs="Tahoma"/>
          <w:spacing w:val="-4"/>
        </w:rPr>
        <w:t xml:space="preserve">se aportó </w:t>
      </w:r>
      <w:r w:rsidR="002A3D3B" w:rsidRPr="000B7FA2">
        <w:rPr>
          <w:rFonts w:cs="Tahoma"/>
          <w:spacing w:val="-4"/>
        </w:rPr>
        <w:t xml:space="preserve">como prueba de referencia, y quien </w:t>
      </w:r>
      <w:r w:rsidR="001D6FA4">
        <w:rPr>
          <w:rFonts w:cs="Tahoma"/>
          <w:spacing w:val="-4"/>
        </w:rPr>
        <w:t xml:space="preserve">también </w:t>
      </w:r>
      <w:r w:rsidR="002A3D3B" w:rsidRPr="000B7FA2">
        <w:rPr>
          <w:rFonts w:cs="Tahoma"/>
          <w:spacing w:val="-4"/>
        </w:rPr>
        <w:t xml:space="preserve">resultó afectada al recibir dos disparos en su humanidad, </w:t>
      </w:r>
      <w:r>
        <w:rPr>
          <w:rFonts w:cs="Tahoma"/>
          <w:spacing w:val="-4"/>
        </w:rPr>
        <w:t>en la cual</w:t>
      </w:r>
      <w:r w:rsidR="002D08E2" w:rsidRPr="000B7FA2">
        <w:rPr>
          <w:rFonts w:cs="Tahoma"/>
          <w:spacing w:val="-4"/>
        </w:rPr>
        <w:t xml:space="preserve"> </w:t>
      </w:r>
      <w:r w:rsidR="002A3D3B" w:rsidRPr="000B7FA2">
        <w:rPr>
          <w:rFonts w:cs="Tahoma"/>
          <w:spacing w:val="-4"/>
        </w:rPr>
        <w:t>manifestó</w:t>
      </w:r>
      <w:r w:rsidR="002D08E2" w:rsidRPr="000B7FA2">
        <w:rPr>
          <w:rFonts w:cs="Tahoma"/>
          <w:spacing w:val="-4"/>
        </w:rPr>
        <w:t xml:space="preserve"> que</w:t>
      </w:r>
      <w:r w:rsidR="00B5045D">
        <w:rPr>
          <w:rFonts w:cs="Tahoma"/>
          <w:spacing w:val="-4"/>
        </w:rPr>
        <w:t xml:space="preserve"> vio </w:t>
      </w:r>
      <w:r w:rsidR="002A3D3B" w:rsidRPr="000B7FA2">
        <w:rPr>
          <w:rFonts w:ascii="Verdana" w:hAnsi="Verdana" w:cs="Tahoma"/>
          <w:spacing w:val="-4"/>
          <w:sz w:val="20"/>
          <w:szCs w:val="20"/>
        </w:rPr>
        <w:t>“cuando FERNANDA cayó al suelo también y cuando Pachorreo y el Indio le disparaban a ella”</w:t>
      </w:r>
      <w:r w:rsidR="002A3D3B" w:rsidRPr="000B7FA2">
        <w:rPr>
          <w:rFonts w:cs="Tahoma"/>
          <w:spacing w:val="-4"/>
        </w:rPr>
        <w:t>, lo que implica que en efecto ambos pudieron ser los que le causaron las lesiones que originaron el deceso de LUISA FERNANDA MARTÍNEZ MÁRQUEZ</w:t>
      </w:r>
      <w:r w:rsidR="002D08E2" w:rsidRPr="000B7FA2">
        <w:rPr>
          <w:rFonts w:cs="Tahoma"/>
          <w:spacing w:val="-4"/>
        </w:rPr>
        <w:t xml:space="preserve">.  </w:t>
      </w:r>
      <w:r w:rsidR="009B0AF8">
        <w:rPr>
          <w:rFonts w:cs="Tahoma"/>
          <w:spacing w:val="-4"/>
        </w:rPr>
        <w:t xml:space="preserve">Esta </w:t>
      </w:r>
      <w:r w:rsidR="002A3D3B" w:rsidRPr="000B7FA2">
        <w:rPr>
          <w:rFonts w:cs="Tahoma"/>
          <w:spacing w:val="-4"/>
        </w:rPr>
        <w:t>testigo además de señalar a dichos individuos también re</w:t>
      </w:r>
      <w:r w:rsidR="00DD59B7">
        <w:rPr>
          <w:rFonts w:cs="Tahoma"/>
          <w:spacing w:val="-4"/>
        </w:rPr>
        <w:t xml:space="preserve">fiere </w:t>
      </w:r>
      <w:r w:rsidR="002A3D3B" w:rsidRPr="000B7FA2">
        <w:rPr>
          <w:rFonts w:cs="Tahoma"/>
          <w:spacing w:val="-4"/>
        </w:rPr>
        <w:t xml:space="preserve">la presencia de “Mierda Seca” y </w:t>
      </w:r>
      <w:r w:rsidR="004D0C9E">
        <w:rPr>
          <w:rFonts w:cs="Tahoma"/>
          <w:spacing w:val="-4"/>
        </w:rPr>
        <w:t xml:space="preserve">otro </w:t>
      </w:r>
      <w:r w:rsidR="002A3D3B" w:rsidRPr="000B7FA2">
        <w:rPr>
          <w:rFonts w:cs="Tahoma"/>
          <w:spacing w:val="-4"/>
        </w:rPr>
        <w:t>hombre que no identifica</w:t>
      </w:r>
      <w:r w:rsidR="00DD59B7">
        <w:rPr>
          <w:rFonts w:cs="Tahoma"/>
          <w:spacing w:val="-4"/>
        </w:rPr>
        <w:t>. Y</w:t>
      </w:r>
      <w:r w:rsidR="004D0C9E">
        <w:rPr>
          <w:rFonts w:cs="Tahoma"/>
          <w:spacing w:val="-4"/>
        </w:rPr>
        <w:t xml:space="preserve"> sobre este último, del que no se apo</w:t>
      </w:r>
      <w:r w:rsidR="00DD59B7">
        <w:rPr>
          <w:rFonts w:cs="Tahoma"/>
          <w:spacing w:val="-4"/>
        </w:rPr>
        <w:t xml:space="preserve">rtaron mayores datos, también hizo referencia </w:t>
      </w:r>
      <w:r w:rsidR="004D0C9E">
        <w:rPr>
          <w:rFonts w:cs="Tahoma"/>
          <w:spacing w:val="-4"/>
        </w:rPr>
        <w:t>el señor DAVID GIRALDO</w:t>
      </w:r>
      <w:r w:rsidR="00FD117D">
        <w:rPr>
          <w:rFonts w:cs="Tahoma"/>
          <w:spacing w:val="-4"/>
        </w:rPr>
        <w:t>; es decir</w:t>
      </w:r>
      <w:r w:rsidR="00DD59B7">
        <w:rPr>
          <w:rFonts w:cs="Tahoma"/>
          <w:spacing w:val="-4"/>
        </w:rPr>
        <w:t>,</w:t>
      </w:r>
      <w:r w:rsidR="00FD117D">
        <w:rPr>
          <w:rFonts w:cs="Tahoma"/>
          <w:spacing w:val="-4"/>
        </w:rPr>
        <w:t xml:space="preserve"> es</w:t>
      </w:r>
      <w:r w:rsidR="00DD59B7">
        <w:rPr>
          <w:rFonts w:cs="Tahoma"/>
          <w:spacing w:val="-4"/>
        </w:rPr>
        <w:t xml:space="preserve"> claro que se trata de</w:t>
      </w:r>
      <w:r w:rsidR="00FD117D">
        <w:rPr>
          <w:rFonts w:cs="Tahoma"/>
          <w:spacing w:val="-4"/>
        </w:rPr>
        <w:t xml:space="preserve"> una persona distinta a los ya reseñados,</w:t>
      </w:r>
      <w:r w:rsidR="00DD59B7">
        <w:rPr>
          <w:rFonts w:cs="Tahoma"/>
          <w:spacing w:val="-4"/>
        </w:rPr>
        <w:t xml:space="preserve"> desconociéndose su identidad</w:t>
      </w:r>
      <w:r w:rsidR="002A3D3B" w:rsidRPr="000B7FA2">
        <w:rPr>
          <w:rFonts w:cs="Tahoma"/>
          <w:spacing w:val="-4"/>
        </w:rPr>
        <w:t>.</w:t>
      </w:r>
    </w:p>
    <w:p w14:paraId="0F038A0F" w14:textId="77777777" w:rsidR="002A3D3B" w:rsidRPr="000B7FA2" w:rsidRDefault="002A3D3B" w:rsidP="00B315DC">
      <w:pPr>
        <w:widowControl w:val="0"/>
        <w:autoSpaceDE w:val="0"/>
        <w:autoSpaceDN w:val="0"/>
        <w:adjustRightInd w:val="0"/>
        <w:rPr>
          <w:rFonts w:cs="Tahoma"/>
          <w:spacing w:val="-4"/>
        </w:rPr>
      </w:pPr>
    </w:p>
    <w:p w14:paraId="15D42723" w14:textId="093C5BEB" w:rsidR="00F92582" w:rsidRDefault="00DE585A" w:rsidP="00F92582">
      <w:pPr>
        <w:widowControl w:val="0"/>
        <w:autoSpaceDE w:val="0"/>
        <w:autoSpaceDN w:val="0"/>
        <w:adjustRightInd w:val="0"/>
        <w:rPr>
          <w:rFonts w:cs="Tahoma"/>
          <w:spacing w:val="-4"/>
        </w:rPr>
      </w:pPr>
      <w:r>
        <w:rPr>
          <w:rFonts w:cs="Tahoma"/>
          <w:spacing w:val="-4"/>
        </w:rPr>
        <w:t>Igualmente</w:t>
      </w:r>
      <w:r w:rsidR="002A3D3B" w:rsidRPr="000B7FA2">
        <w:rPr>
          <w:rFonts w:cs="Tahoma"/>
          <w:spacing w:val="-4"/>
        </w:rPr>
        <w:t xml:space="preserve"> ingresó como prueba de referencia la entrevista que rindió GEOVANNY HOYOS RÍOS en julio 23 de 2017, quien también ubica a las tres personas ya </w:t>
      </w:r>
      <w:r w:rsidR="00FD117D">
        <w:rPr>
          <w:rFonts w:cs="Tahoma"/>
          <w:spacing w:val="-4"/>
        </w:rPr>
        <w:t xml:space="preserve">referidas </w:t>
      </w:r>
      <w:r w:rsidR="0048656D">
        <w:rPr>
          <w:rFonts w:cs="Tahoma"/>
          <w:spacing w:val="-4"/>
        </w:rPr>
        <w:t>en el sitio de lo hechos</w:t>
      </w:r>
      <w:r w:rsidR="002D08E2" w:rsidRPr="000B7FA2">
        <w:rPr>
          <w:rFonts w:cs="Tahoma"/>
          <w:spacing w:val="-4"/>
        </w:rPr>
        <w:t>, los cuales, en su sentir,  fueron quienes los emboscaron y dispararon en su contra y de su grupo acompañante.</w:t>
      </w:r>
      <w:r w:rsidR="00F92582" w:rsidRPr="000B7FA2">
        <w:rPr>
          <w:rFonts w:cs="Tahoma"/>
          <w:spacing w:val="-4"/>
        </w:rPr>
        <w:t xml:space="preserve"> </w:t>
      </w:r>
      <w:r w:rsidR="0048656D">
        <w:rPr>
          <w:rFonts w:cs="Tahoma"/>
          <w:spacing w:val="-4"/>
        </w:rPr>
        <w:t>I</w:t>
      </w:r>
      <w:r w:rsidR="00C003F1">
        <w:rPr>
          <w:rFonts w:cs="Tahoma"/>
          <w:spacing w:val="-4"/>
        </w:rPr>
        <w:t>nformación</w:t>
      </w:r>
      <w:r w:rsidR="00ED63B1">
        <w:rPr>
          <w:rFonts w:cs="Tahoma"/>
          <w:spacing w:val="-4"/>
        </w:rPr>
        <w:t xml:space="preserve"> que</w:t>
      </w:r>
      <w:r w:rsidR="00C003F1">
        <w:rPr>
          <w:rFonts w:cs="Tahoma"/>
          <w:spacing w:val="-4"/>
        </w:rPr>
        <w:t xml:space="preserve"> no </w:t>
      </w:r>
      <w:r w:rsidR="00F92582" w:rsidRPr="000B7FA2">
        <w:rPr>
          <w:rFonts w:cs="Tahoma"/>
          <w:spacing w:val="-4"/>
        </w:rPr>
        <w:t>se observa huérfana</w:t>
      </w:r>
      <w:r w:rsidR="0048656D">
        <w:rPr>
          <w:rFonts w:cs="Tahoma"/>
          <w:spacing w:val="-4"/>
        </w:rPr>
        <w:t xml:space="preserve"> en el plenario</w:t>
      </w:r>
      <w:r w:rsidR="00F92582" w:rsidRPr="000B7FA2">
        <w:rPr>
          <w:rFonts w:cs="Tahoma"/>
          <w:spacing w:val="-4"/>
        </w:rPr>
        <w:t xml:space="preserve">, y por ende no se puede predicar que el fallo estuvo fundado en prueba de referencia, ya que por el contrario </w:t>
      </w:r>
      <w:r w:rsidR="009B33C7" w:rsidRPr="000B7FA2">
        <w:rPr>
          <w:rFonts w:cs="Tahoma"/>
          <w:spacing w:val="-4"/>
        </w:rPr>
        <w:t xml:space="preserve">con los testimonios </w:t>
      </w:r>
      <w:r w:rsidR="00FD117D">
        <w:rPr>
          <w:rFonts w:cs="Tahoma"/>
          <w:spacing w:val="-4"/>
        </w:rPr>
        <w:t xml:space="preserve">arrimados </w:t>
      </w:r>
      <w:r w:rsidR="00F92582" w:rsidRPr="000B7FA2">
        <w:rPr>
          <w:rFonts w:cs="Tahoma"/>
          <w:spacing w:val="-4"/>
        </w:rPr>
        <w:t>a</w:t>
      </w:r>
      <w:r w:rsidR="00ED63B1">
        <w:rPr>
          <w:rFonts w:cs="Tahoma"/>
          <w:spacing w:val="-4"/>
        </w:rPr>
        <w:t>l</w:t>
      </w:r>
      <w:r w:rsidR="00F92582" w:rsidRPr="000B7FA2">
        <w:rPr>
          <w:rFonts w:cs="Tahoma"/>
          <w:spacing w:val="-4"/>
        </w:rPr>
        <w:t xml:space="preserve"> juicio, es decir</w:t>
      </w:r>
      <w:r w:rsidR="00ED63B1">
        <w:rPr>
          <w:rFonts w:cs="Tahoma"/>
          <w:spacing w:val="-4"/>
        </w:rPr>
        <w:t>,</w:t>
      </w:r>
      <w:r w:rsidR="00F92582" w:rsidRPr="000B7FA2">
        <w:rPr>
          <w:rFonts w:cs="Tahoma"/>
          <w:spacing w:val="-4"/>
        </w:rPr>
        <w:t xml:space="preserve"> </w:t>
      </w:r>
      <w:r w:rsidR="001D6FA4">
        <w:rPr>
          <w:rFonts w:cs="Tahoma"/>
          <w:spacing w:val="-4"/>
        </w:rPr>
        <w:t xml:space="preserve">con </w:t>
      </w:r>
      <w:r w:rsidR="00ED63B1">
        <w:rPr>
          <w:rFonts w:cs="Tahoma"/>
          <w:spacing w:val="-4"/>
        </w:rPr>
        <w:t>las manifestaciones expresadas</w:t>
      </w:r>
      <w:r w:rsidR="00F92582" w:rsidRPr="000B7FA2">
        <w:rPr>
          <w:rFonts w:cs="Tahoma"/>
          <w:spacing w:val="-4"/>
        </w:rPr>
        <w:t xml:space="preserve"> por E.H.M. y JORGE ANDRÉS HOYOS, </w:t>
      </w:r>
      <w:r w:rsidR="009B33C7" w:rsidRPr="000B7FA2">
        <w:rPr>
          <w:rFonts w:cs="Tahoma"/>
          <w:spacing w:val="-4"/>
        </w:rPr>
        <w:t xml:space="preserve">se </w:t>
      </w:r>
      <w:r w:rsidR="00F92582" w:rsidRPr="000B7FA2">
        <w:rPr>
          <w:rFonts w:cs="Tahoma"/>
          <w:spacing w:val="-4"/>
        </w:rPr>
        <w:t>corrobora</w:t>
      </w:r>
      <w:r w:rsidR="009B33C7" w:rsidRPr="000B7FA2">
        <w:rPr>
          <w:rFonts w:cs="Tahoma"/>
          <w:spacing w:val="-4"/>
        </w:rPr>
        <w:t xml:space="preserve"> </w:t>
      </w:r>
      <w:r w:rsidR="00F92582" w:rsidRPr="000B7FA2">
        <w:rPr>
          <w:rFonts w:cs="Tahoma"/>
          <w:spacing w:val="-4"/>
        </w:rPr>
        <w:t xml:space="preserve">aquella información primigenia que </w:t>
      </w:r>
      <w:r w:rsidR="001D6FA4">
        <w:rPr>
          <w:rFonts w:cs="Tahoma"/>
          <w:spacing w:val="-4"/>
        </w:rPr>
        <w:t xml:space="preserve">otros </w:t>
      </w:r>
      <w:r w:rsidR="00FD117D">
        <w:rPr>
          <w:rFonts w:cs="Tahoma"/>
          <w:spacing w:val="-4"/>
        </w:rPr>
        <w:t xml:space="preserve">lesionados </w:t>
      </w:r>
      <w:r w:rsidR="00F92582" w:rsidRPr="000B7FA2">
        <w:rPr>
          <w:rFonts w:cs="Tahoma"/>
          <w:spacing w:val="-4"/>
        </w:rPr>
        <w:t>habían entregado a las autoridades</w:t>
      </w:r>
      <w:r w:rsidR="004D0C9E">
        <w:rPr>
          <w:rFonts w:cs="Tahoma"/>
          <w:spacing w:val="-4"/>
        </w:rPr>
        <w:t xml:space="preserve"> </w:t>
      </w:r>
      <w:r w:rsidR="00F92582" w:rsidRPr="000B7FA2">
        <w:rPr>
          <w:rFonts w:cs="Tahoma"/>
          <w:spacing w:val="-4"/>
        </w:rPr>
        <w:t>y de las cuales se extrae</w:t>
      </w:r>
      <w:r w:rsidR="004D0C9E">
        <w:rPr>
          <w:rFonts w:cs="Tahoma"/>
          <w:spacing w:val="-4"/>
        </w:rPr>
        <w:t xml:space="preserve"> el </w:t>
      </w:r>
      <w:r w:rsidR="00F92582" w:rsidRPr="000B7FA2">
        <w:rPr>
          <w:rFonts w:cs="Tahoma"/>
          <w:spacing w:val="-4"/>
        </w:rPr>
        <w:t xml:space="preserve">compromiso </w:t>
      </w:r>
      <w:r w:rsidR="00ED63B1">
        <w:rPr>
          <w:rFonts w:cs="Tahoma"/>
          <w:spacing w:val="-4"/>
        </w:rPr>
        <w:t xml:space="preserve">del </w:t>
      </w:r>
      <w:r w:rsidR="004D0C9E">
        <w:rPr>
          <w:rFonts w:cs="Tahoma"/>
          <w:spacing w:val="-4"/>
        </w:rPr>
        <w:t>acusado</w:t>
      </w:r>
      <w:r w:rsidR="00F92582" w:rsidRPr="000B7FA2">
        <w:rPr>
          <w:rFonts w:cs="Tahoma"/>
          <w:spacing w:val="-4"/>
        </w:rPr>
        <w:t>.</w:t>
      </w:r>
    </w:p>
    <w:p w14:paraId="06EE28B7" w14:textId="77777777" w:rsidR="00FD117D" w:rsidRPr="000B7FA2" w:rsidRDefault="00FD117D" w:rsidP="00F92582">
      <w:pPr>
        <w:widowControl w:val="0"/>
        <w:autoSpaceDE w:val="0"/>
        <w:autoSpaceDN w:val="0"/>
        <w:adjustRightInd w:val="0"/>
        <w:rPr>
          <w:rFonts w:cs="Tahoma"/>
          <w:spacing w:val="-4"/>
        </w:rPr>
      </w:pPr>
    </w:p>
    <w:p w14:paraId="799CA696" w14:textId="5BFB01F1" w:rsidR="00F92582" w:rsidRPr="000B7FA2" w:rsidRDefault="007B70B6" w:rsidP="00F92582">
      <w:pPr>
        <w:widowControl w:val="0"/>
        <w:autoSpaceDE w:val="0"/>
        <w:autoSpaceDN w:val="0"/>
        <w:adjustRightInd w:val="0"/>
        <w:rPr>
          <w:rFonts w:cs="Tahoma"/>
          <w:spacing w:val="-4"/>
        </w:rPr>
      </w:pPr>
      <w:r>
        <w:rPr>
          <w:rFonts w:cs="Tahoma"/>
          <w:spacing w:val="-4"/>
        </w:rPr>
        <w:t xml:space="preserve">Muy a pesar </w:t>
      </w:r>
      <w:r w:rsidR="00F92582" w:rsidRPr="000B7FA2">
        <w:rPr>
          <w:rFonts w:cs="Tahoma"/>
          <w:spacing w:val="-4"/>
        </w:rPr>
        <w:t>que la me</w:t>
      </w:r>
      <w:r w:rsidR="00766A1F">
        <w:rPr>
          <w:rFonts w:cs="Tahoma"/>
          <w:spacing w:val="-4"/>
        </w:rPr>
        <w:t>nor E.H.M. no dio cuenta de quié</w:t>
      </w:r>
      <w:r w:rsidR="00F92582" w:rsidRPr="000B7FA2">
        <w:rPr>
          <w:rFonts w:cs="Tahoma"/>
          <w:spacing w:val="-4"/>
        </w:rPr>
        <w:t>n le disparó a ella, o a los demás lesionados, e incluso de no existir claridad</w:t>
      </w:r>
      <w:r w:rsidR="008817CF">
        <w:rPr>
          <w:rFonts w:cs="Tahoma"/>
          <w:spacing w:val="-4"/>
        </w:rPr>
        <w:t xml:space="preserve"> acerca</w:t>
      </w:r>
      <w:r w:rsidR="00F92582" w:rsidRPr="000B7FA2">
        <w:rPr>
          <w:rFonts w:cs="Tahoma"/>
          <w:spacing w:val="-4"/>
        </w:rPr>
        <w:t xml:space="preserve"> de quien fue la persona que le propinó los disparos que le causaron el deceso a LUISA FERNANDA MARTÍNEZ, es </w:t>
      </w:r>
      <w:r w:rsidR="00B378A8">
        <w:rPr>
          <w:rFonts w:cs="Tahoma"/>
          <w:spacing w:val="-4"/>
        </w:rPr>
        <w:t>indiscutibl</w:t>
      </w:r>
      <w:r w:rsidR="00F92582" w:rsidRPr="000B7FA2">
        <w:rPr>
          <w:rFonts w:cs="Tahoma"/>
          <w:spacing w:val="-4"/>
        </w:rPr>
        <w:t>e</w:t>
      </w:r>
      <w:r w:rsidR="00B378A8">
        <w:rPr>
          <w:rFonts w:cs="Tahoma"/>
          <w:spacing w:val="-4"/>
        </w:rPr>
        <w:t xml:space="preserve"> </w:t>
      </w:r>
      <w:r w:rsidR="00F92582" w:rsidRPr="000B7FA2">
        <w:rPr>
          <w:rFonts w:cs="Tahoma"/>
          <w:spacing w:val="-4"/>
        </w:rPr>
        <w:t xml:space="preserve">que </w:t>
      </w:r>
      <w:r w:rsidR="008817CF">
        <w:rPr>
          <w:rFonts w:cs="Tahoma"/>
          <w:spacing w:val="-4"/>
        </w:rPr>
        <w:t>en el asunto</w:t>
      </w:r>
      <w:r w:rsidR="00EC26D0">
        <w:rPr>
          <w:rFonts w:cs="Tahoma"/>
          <w:spacing w:val="-4"/>
        </w:rPr>
        <w:t xml:space="preserve"> se</w:t>
      </w:r>
      <w:r w:rsidR="00F92582" w:rsidRPr="000B7FA2">
        <w:rPr>
          <w:rFonts w:cs="Tahoma"/>
          <w:spacing w:val="-4"/>
        </w:rPr>
        <w:t xml:space="preserve"> present</w:t>
      </w:r>
      <w:r w:rsidR="00EC26D0">
        <w:rPr>
          <w:rFonts w:cs="Tahoma"/>
          <w:spacing w:val="-4"/>
        </w:rPr>
        <w:t>ó</w:t>
      </w:r>
      <w:r w:rsidR="00F92582" w:rsidRPr="000B7FA2">
        <w:rPr>
          <w:rFonts w:cs="Tahoma"/>
          <w:spacing w:val="-4"/>
        </w:rPr>
        <w:t xml:space="preserve"> una coautoría impropia al habe</w:t>
      </w:r>
      <w:r w:rsidR="008817CF">
        <w:rPr>
          <w:rFonts w:cs="Tahoma"/>
          <w:spacing w:val="-4"/>
        </w:rPr>
        <w:t>rse demostrado que en efecto el hoy</w:t>
      </w:r>
      <w:r w:rsidR="007F68B5">
        <w:rPr>
          <w:rFonts w:cs="Tahoma"/>
          <w:spacing w:val="-4"/>
        </w:rPr>
        <w:t xml:space="preserve"> acusado</w:t>
      </w:r>
      <w:r w:rsidR="00706CB3">
        <w:rPr>
          <w:rFonts w:cs="Tahoma"/>
          <w:spacing w:val="-4"/>
        </w:rPr>
        <w:t xml:space="preserve"> participó en la ilicitud</w:t>
      </w:r>
      <w:r w:rsidR="00F92582" w:rsidRPr="000B7FA2">
        <w:rPr>
          <w:rFonts w:cs="Tahoma"/>
          <w:spacing w:val="-4"/>
        </w:rPr>
        <w:t xml:space="preserve"> al portar un arma de fuego con la cual fue visto por los </w:t>
      </w:r>
      <w:r w:rsidR="00F92582" w:rsidRPr="000B7FA2">
        <w:rPr>
          <w:rFonts w:cs="Tahoma"/>
          <w:spacing w:val="-4"/>
        </w:rPr>
        <w:lastRenderedPageBreak/>
        <w:t xml:space="preserve">testigos y la </w:t>
      </w:r>
      <w:r w:rsidR="007F68B5">
        <w:rPr>
          <w:rFonts w:cs="Tahoma"/>
          <w:spacing w:val="-4"/>
        </w:rPr>
        <w:t xml:space="preserve">que </w:t>
      </w:r>
      <w:r w:rsidR="00F92582" w:rsidRPr="000B7FA2">
        <w:rPr>
          <w:rFonts w:cs="Tahoma"/>
          <w:spacing w:val="-4"/>
        </w:rPr>
        <w:t>acc</w:t>
      </w:r>
      <w:r w:rsidR="00706CB3">
        <w:rPr>
          <w:rFonts w:cs="Tahoma"/>
          <w:spacing w:val="-4"/>
        </w:rPr>
        <w:t>ionó en contra de los afectados</w:t>
      </w:r>
      <w:r w:rsidR="00F92582" w:rsidRPr="000B7FA2">
        <w:rPr>
          <w:rFonts w:cs="Tahoma"/>
          <w:spacing w:val="-4"/>
        </w:rPr>
        <w:t xml:space="preserve"> </w:t>
      </w:r>
      <w:r w:rsidR="00EC26D0">
        <w:rPr>
          <w:rFonts w:cs="Tahoma"/>
          <w:spacing w:val="-4"/>
        </w:rPr>
        <w:t>en compañía de otros individuos,</w:t>
      </w:r>
      <w:r w:rsidR="00706CB3">
        <w:rPr>
          <w:rFonts w:cs="Tahoma"/>
          <w:spacing w:val="-4"/>
        </w:rPr>
        <w:t xml:space="preserve"> de donde</w:t>
      </w:r>
      <w:r w:rsidR="00EC26D0">
        <w:rPr>
          <w:rFonts w:cs="Tahoma"/>
          <w:spacing w:val="-4"/>
        </w:rPr>
        <w:t xml:space="preserve"> </w:t>
      </w:r>
      <w:r w:rsidR="00F92582" w:rsidRPr="000B7FA2">
        <w:rPr>
          <w:rFonts w:cs="Tahoma"/>
          <w:spacing w:val="-4"/>
        </w:rPr>
        <w:t>indudablemente debe responder a título de coautor por</w:t>
      </w:r>
      <w:r w:rsidR="00C642C8">
        <w:rPr>
          <w:rFonts w:cs="Tahoma"/>
          <w:spacing w:val="-4"/>
        </w:rPr>
        <w:t xml:space="preserve"> los hechos endilgados, tal cual</w:t>
      </w:r>
      <w:r w:rsidR="00F92582" w:rsidRPr="000B7FA2">
        <w:rPr>
          <w:rFonts w:cs="Tahoma"/>
          <w:spacing w:val="-4"/>
        </w:rPr>
        <w:t xml:space="preserve"> lo pregonó la a quo.</w:t>
      </w:r>
    </w:p>
    <w:p w14:paraId="09AFBE0A" w14:textId="77777777" w:rsidR="00083315" w:rsidRPr="000B7FA2" w:rsidRDefault="00083315" w:rsidP="00083315">
      <w:pPr>
        <w:widowControl w:val="0"/>
        <w:autoSpaceDE w:val="0"/>
        <w:autoSpaceDN w:val="0"/>
        <w:adjustRightInd w:val="0"/>
        <w:rPr>
          <w:rFonts w:cs="Tahoma"/>
          <w:spacing w:val="-4"/>
        </w:rPr>
      </w:pPr>
    </w:p>
    <w:p w14:paraId="361A40C1" w14:textId="3C8FAD0B" w:rsidR="00083315" w:rsidRPr="000B7FA2" w:rsidRDefault="001D6FA4" w:rsidP="00083315">
      <w:pPr>
        <w:widowControl w:val="0"/>
        <w:autoSpaceDE w:val="0"/>
        <w:autoSpaceDN w:val="0"/>
        <w:adjustRightInd w:val="0"/>
        <w:rPr>
          <w:rFonts w:cs="Tahoma"/>
          <w:spacing w:val="-4"/>
        </w:rPr>
      </w:pPr>
      <w:r>
        <w:rPr>
          <w:rFonts w:cs="Tahoma"/>
          <w:spacing w:val="-4"/>
        </w:rPr>
        <w:t xml:space="preserve">De la exposición vertida por </w:t>
      </w:r>
      <w:r w:rsidR="000600D9">
        <w:rPr>
          <w:rFonts w:cs="Tahoma"/>
          <w:spacing w:val="-4"/>
        </w:rPr>
        <w:t>la señora NANCY ORTIZ PELÁEZ en su condición de lesionada en el asunto</w:t>
      </w:r>
      <w:r w:rsidR="00083315" w:rsidRPr="000B7FA2">
        <w:rPr>
          <w:rFonts w:cs="Tahoma"/>
          <w:spacing w:val="-4"/>
        </w:rPr>
        <w:t>,</w:t>
      </w:r>
      <w:r w:rsidR="007E4A7E">
        <w:rPr>
          <w:rFonts w:cs="Tahoma"/>
          <w:spacing w:val="-4"/>
        </w:rPr>
        <w:t xml:space="preserve"> en verdad</w:t>
      </w:r>
      <w:r w:rsidR="00083315" w:rsidRPr="000B7FA2">
        <w:rPr>
          <w:rFonts w:cs="Tahoma"/>
          <w:spacing w:val="-4"/>
        </w:rPr>
        <w:t xml:space="preserve"> no se extrae nada acerca de la r</w:t>
      </w:r>
      <w:r w:rsidR="007E4A7E">
        <w:rPr>
          <w:rFonts w:cs="Tahoma"/>
          <w:spacing w:val="-4"/>
        </w:rPr>
        <w:t xml:space="preserve">esponsabilidad del hecho por </w:t>
      </w:r>
      <w:r>
        <w:rPr>
          <w:rFonts w:cs="Tahoma"/>
          <w:spacing w:val="-4"/>
        </w:rPr>
        <w:t>no haber visto a</w:t>
      </w:r>
      <w:r w:rsidR="00083315" w:rsidRPr="000B7FA2">
        <w:rPr>
          <w:rFonts w:cs="Tahoma"/>
          <w:spacing w:val="-4"/>
        </w:rPr>
        <w:t xml:space="preserve"> las personas que dispararon</w:t>
      </w:r>
      <w:r w:rsidR="007E4A7E">
        <w:rPr>
          <w:rFonts w:cs="Tahoma"/>
          <w:spacing w:val="-4"/>
        </w:rPr>
        <w:t xml:space="preserve">. Pero en sentir del Tribunal </w:t>
      </w:r>
      <w:r w:rsidR="00083315" w:rsidRPr="000B7FA2">
        <w:rPr>
          <w:rFonts w:cs="Tahoma"/>
          <w:spacing w:val="-4"/>
        </w:rPr>
        <w:t xml:space="preserve">ello no obedeció a que estuviera </w:t>
      </w:r>
      <w:r w:rsidR="007E4A7E">
        <w:rPr>
          <w:rFonts w:cs="Tahoma"/>
          <w:spacing w:val="-4"/>
        </w:rPr>
        <w:t>“un poco oscurito” como lo refirió</w:t>
      </w:r>
      <w:r w:rsidR="00083315" w:rsidRPr="000B7FA2">
        <w:rPr>
          <w:rFonts w:cs="Tahoma"/>
          <w:spacing w:val="-4"/>
        </w:rPr>
        <w:t xml:space="preserve">, </w:t>
      </w:r>
      <w:r>
        <w:rPr>
          <w:rFonts w:cs="Tahoma"/>
          <w:spacing w:val="-4"/>
        </w:rPr>
        <w:t xml:space="preserve">toda vez que </w:t>
      </w:r>
      <w:r w:rsidR="00083315" w:rsidRPr="000B7FA2">
        <w:rPr>
          <w:rFonts w:cs="Tahoma"/>
          <w:spacing w:val="-4"/>
        </w:rPr>
        <w:t>los hechos</w:t>
      </w:r>
      <w:r>
        <w:rPr>
          <w:rFonts w:cs="Tahoma"/>
          <w:spacing w:val="-4"/>
        </w:rPr>
        <w:t xml:space="preserve"> ocurrieron </w:t>
      </w:r>
      <w:r w:rsidR="00083315" w:rsidRPr="000B7FA2">
        <w:rPr>
          <w:rFonts w:cs="Tahoma"/>
          <w:spacing w:val="-4"/>
        </w:rPr>
        <w:t xml:space="preserve">a las 5:40 de la tarde aproximadamente, sino porque a raíz de la lesión que sufrió y la angustia por encontrar a sus hijos quienes estaban metros atrás, </w:t>
      </w:r>
      <w:r w:rsidR="007E4A7E">
        <w:rPr>
          <w:rFonts w:cs="Tahoma"/>
          <w:spacing w:val="-4"/>
        </w:rPr>
        <w:t xml:space="preserve">tal situación </w:t>
      </w:r>
      <w:r w:rsidR="00083315" w:rsidRPr="000B7FA2">
        <w:rPr>
          <w:rFonts w:cs="Tahoma"/>
          <w:spacing w:val="-4"/>
        </w:rPr>
        <w:t>le impidió observa</w:t>
      </w:r>
      <w:r w:rsidR="00466B28">
        <w:rPr>
          <w:rFonts w:cs="Tahoma"/>
          <w:spacing w:val="-4"/>
        </w:rPr>
        <w:t>r</w:t>
      </w:r>
      <w:r w:rsidR="00083315" w:rsidRPr="000B7FA2">
        <w:rPr>
          <w:rFonts w:cs="Tahoma"/>
          <w:spacing w:val="-4"/>
        </w:rPr>
        <w:t xml:space="preserve"> más detalles de lo </w:t>
      </w:r>
      <w:r w:rsidR="007E4A7E">
        <w:rPr>
          <w:rFonts w:cs="Tahoma"/>
          <w:spacing w:val="-4"/>
        </w:rPr>
        <w:t xml:space="preserve">que </w:t>
      </w:r>
      <w:r w:rsidR="00466B28">
        <w:rPr>
          <w:rFonts w:cs="Tahoma"/>
          <w:spacing w:val="-4"/>
        </w:rPr>
        <w:t>acaecía</w:t>
      </w:r>
      <w:r w:rsidR="007E4A7E">
        <w:rPr>
          <w:rFonts w:cs="Tahoma"/>
          <w:spacing w:val="-4"/>
        </w:rPr>
        <w:t xml:space="preserve">; no obstante, la testigo fue enfática en manifestar que </w:t>
      </w:r>
      <w:r w:rsidR="00083315" w:rsidRPr="000B7FA2">
        <w:rPr>
          <w:rFonts w:cs="Tahoma"/>
          <w:spacing w:val="-4"/>
        </w:rPr>
        <w:t xml:space="preserve">vio cuando inicialmente cayó una niña y al momentico otra cayó al lado de ella, lo que corrobora lo </w:t>
      </w:r>
      <w:r w:rsidR="009B0AF8">
        <w:rPr>
          <w:rFonts w:cs="Tahoma"/>
          <w:spacing w:val="-4"/>
        </w:rPr>
        <w:t xml:space="preserve">referido </w:t>
      </w:r>
      <w:r w:rsidR="00083315" w:rsidRPr="000B7FA2">
        <w:rPr>
          <w:rFonts w:cs="Tahoma"/>
          <w:spacing w:val="-4"/>
        </w:rPr>
        <w:t xml:space="preserve">por la menor E.H.M. en el sentido que cayó al lado de LUISA FERNANDA y desde allí </w:t>
      </w:r>
      <w:r w:rsidR="0092037D">
        <w:rPr>
          <w:rFonts w:cs="Tahoma"/>
          <w:spacing w:val="-4"/>
        </w:rPr>
        <w:t xml:space="preserve">presenció </w:t>
      </w:r>
      <w:r w:rsidR="00083315" w:rsidRPr="000B7FA2">
        <w:rPr>
          <w:rFonts w:cs="Tahoma"/>
          <w:spacing w:val="-4"/>
        </w:rPr>
        <w:t xml:space="preserve">la agresión fatal de </w:t>
      </w:r>
      <w:r w:rsidR="007E4A7E">
        <w:rPr>
          <w:rFonts w:cs="Tahoma"/>
          <w:spacing w:val="-4"/>
        </w:rPr>
        <w:t xml:space="preserve">la </w:t>
      </w:r>
      <w:r w:rsidR="00083315" w:rsidRPr="000B7FA2">
        <w:rPr>
          <w:rFonts w:cs="Tahoma"/>
          <w:spacing w:val="-4"/>
        </w:rPr>
        <w:t xml:space="preserve">que </w:t>
      </w:r>
      <w:r w:rsidR="0092037D">
        <w:rPr>
          <w:rFonts w:cs="Tahoma"/>
          <w:spacing w:val="-4"/>
        </w:rPr>
        <w:t xml:space="preserve">esta </w:t>
      </w:r>
      <w:r w:rsidR="00083315" w:rsidRPr="000B7FA2">
        <w:rPr>
          <w:rFonts w:cs="Tahoma"/>
          <w:spacing w:val="-4"/>
        </w:rPr>
        <w:t>fue víctima.</w:t>
      </w:r>
    </w:p>
    <w:p w14:paraId="2832EBA7" w14:textId="77777777" w:rsidR="00083315" w:rsidRPr="000B7FA2" w:rsidRDefault="00083315" w:rsidP="00B315DC">
      <w:pPr>
        <w:widowControl w:val="0"/>
        <w:autoSpaceDE w:val="0"/>
        <w:autoSpaceDN w:val="0"/>
        <w:adjustRightInd w:val="0"/>
        <w:rPr>
          <w:rFonts w:cs="Tahoma"/>
          <w:spacing w:val="-4"/>
        </w:rPr>
      </w:pPr>
    </w:p>
    <w:p w14:paraId="448740B5" w14:textId="52771F0D" w:rsidR="00AE035B" w:rsidRPr="000B7FA2" w:rsidRDefault="00787323" w:rsidP="00B315DC">
      <w:pPr>
        <w:widowControl w:val="0"/>
        <w:autoSpaceDE w:val="0"/>
        <w:autoSpaceDN w:val="0"/>
        <w:adjustRightInd w:val="0"/>
        <w:rPr>
          <w:rFonts w:cs="Tahoma"/>
          <w:spacing w:val="-4"/>
        </w:rPr>
      </w:pPr>
      <w:r>
        <w:rPr>
          <w:rFonts w:cs="Tahoma"/>
          <w:spacing w:val="-4"/>
        </w:rPr>
        <w:t>E</w:t>
      </w:r>
      <w:r w:rsidR="00AE035B" w:rsidRPr="000B7FA2">
        <w:rPr>
          <w:rFonts w:cs="Tahoma"/>
          <w:spacing w:val="-4"/>
        </w:rPr>
        <w:t>s</w:t>
      </w:r>
      <w:r>
        <w:rPr>
          <w:rFonts w:cs="Tahoma"/>
          <w:spacing w:val="-4"/>
        </w:rPr>
        <w:t xml:space="preserve"> igualmente</w:t>
      </w:r>
      <w:r w:rsidR="00AE035B" w:rsidRPr="000B7FA2">
        <w:rPr>
          <w:rFonts w:cs="Tahoma"/>
          <w:spacing w:val="-4"/>
        </w:rPr>
        <w:t xml:space="preserve"> cierto que la defensa allegó en juicio las declaraciones de </w:t>
      </w:r>
      <w:r w:rsidR="00207EDB" w:rsidRPr="000B7FA2">
        <w:rPr>
          <w:rFonts w:cs="Tahoma"/>
          <w:spacing w:val="-4"/>
        </w:rPr>
        <w:t xml:space="preserve">DAVID GIRALDO SÁNCHEZ, LUZ STELLA MARULANDA y EDWARD ANTONIO RIASCOS GONZÁLEZ, las cuales ubican al señor </w:t>
      </w:r>
      <w:r w:rsidR="00207EDB" w:rsidRPr="007F68B5">
        <w:rPr>
          <w:rFonts w:cs="Tahoma"/>
          <w:b/>
          <w:spacing w:val="-4"/>
          <w:sz w:val="22"/>
          <w:szCs w:val="22"/>
        </w:rPr>
        <w:t>CRISTIAN DAVID MORALES</w:t>
      </w:r>
      <w:r w:rsidR="00207EDB" w:rsidRPr="000B7FA2">
        <w:rPr>
          <w:rFonts w:cs="Tahoma"/>
          <w:spacing w:val="-4"/>
        </w:rPr>
        <w:t xml:space="preserve"> en sitio</w:t>
      </w:r>
      <w:r>
        <w:rPr>
          <w:rFonts w:cs="Tahoma"/>
          <w:spacing w:val="-4"/>
        </w:rPr>
        <w:t xml:space="preserve"> distinto al lugar de este episodio, pero en sentir de la Corporación</w:t>
      </w:r>
      <w:r w:rsidR="00207EDB" w:rsidRPr="000B7FA2">
        <w:rPr>
          <w:rFonts w:cs="Tahoma"/>
          <w:spacing w:val="-4"/>
        </w:rPr>
        <w:t>, como igualmente fue objeto de análisis por la a quo y lo ratifica el Ministerio Público como no recurrente, son testimonios poco creíbles y no alcanzan a resqueb</w:t>
      </w:r>
      <w:r w:rsidR="009D7DF7" w:rsidRPr="000B7FA2">
        <w:rPr>
          <w:rFonts w:cs="Tahoma"/>
          <w:spacing w:val="-4"/>
        </w:rPr>
        <w:t>r</w:t>
      </w:r>
      <w:r w:rsidR="00207EDB" w:rsidRPr="000B7FA2">
        <w:rPr>
          <w:rFonts w:cs="Tahoma"/>
          <w:spacing w:val="-4"/>
        </w:rPr>
        <w:t>ajar la prueba de cargo</w:t>
      </w:r>
      <w:r w:rsidR="001D6FA4">
        <w:rPr>
          <w:rFonts w:cs="Tahoma"/>
          <w:spacing w:val="-4"/>
        </w:rPr>
        <w:t xml:space="preserve"> que milita </w:t>
      </w:r>
      <w:r w:rsidR="00207EDB" w:rsidRPr="000B7FA2">
        <w:rPr>
          <w:rFonts w:cs="Tahoma"/>
          <w:spacing w:val="-4"/>
        </w:rPr>
        <w:t>en contra del procesado.</w:t>
      </w:r>
    </w:p>
    <w:p w14:paraId="13CA2DD5" w14:textId="77777777" w:rsidR="00207EDB" w:rsidRPr="000B7FA2" w:rsidRDefault="00207EDB" w:rsidP="00B315DC">
      <w:pPr>
        <w:widowControl w:val="0"/>
        <w:autoSpaceDE w:val="0"/>
        <w:autoSpaceDN w:val="0"/>
        <w:adjustRightInd w:val="0"/>
        <w:rPr>
          <w:rFonts w:cs="Tahoma"/>
          <w:spacing w:val="-4"/>
        </w:rPr>
      </w:pPr>
    </w:p>
    <w:p w14:paraId="4E4D0232" w14:textId="044F7FD5" w:rsidR="00207EDB" w:rsidRPr="000B7FA2" w:rsidRDefault="00C003F1" w:rsidP="00B315DC">
      <w:pPr>
        <w:widowControl w:val="0"/>
        <w:autoSpaceDE w:val="0"/>
        <w:autoSpaceDN w:val="0"/>
        <w:adjustRightInd w:val="0"/>
        <w:rPr>
          <w:rFonts w:cs="Tahoma"/>
          <w:spacing w:val="-4"/>
        </w:rPr>
      </w:pPr>
      <w:r>
        <w:rPr>
          <w:rFonts w:cs="Tahoma"/>
          <w:spacing w:val="-4"/>
        </w:rPr>
        <w:t xml:space="preserve">Véase </w:t>
      </w:r>
      <w:r w:rsidR="00207EDB" w:rsidRPr="000B7FA2">
        <w:rPr>
          <w:rFonts w:cs="Tahoma"/>
          <w:spacing w:val="-4"/>
        </w:rPr>
        <w:t xml:space="preserve">que el señor DAVID GIRALDO SÁNCHEZ, quien acompañaba al grupo que fue atacado, y quien además para esa época era novio de LUISA FERNANDA CARDONA OSORIO </w:t>
      </w:r>
      <w:r w:rsidR="00085BA8">
        <w:rPr>
          <w:rFonts w:ascii="Verdana" w:hAnsi="Verdana" w:cs="Tahoma"/>
          <w:spacing w:val="-4"/>
          <w:sz w:val="20"/>
          <w:szCs w:val="20"/>
        </w:rPr>
        <w:t>-</w:t>
      </w:r>
      <w:r w:rsidR="00207EDB" w:rsidRPr="000B7FA2">
        <w:rPr>
          <w:rFonts w:ascii="Verdana" w:hAnsi="Verdana" w:cs="Tahoma"/>
          <w:spacing w:val="-4"/>
          <w:sz w:val="20"/>
          <w:szCs w:val="20"/>
        </w:rPr>
        <w:t>no de la</w:t>
      </w:r>
      <w:r w:rsidR="00085BA8">
        <w:rPr>
          <w:rFonts w:ascii="Verdana" w:hAnsi="Verdana" w:cs="Tahoma"/>
          <w:spacing w:val="-4"/>
          <w:sz w:val="20"/>
          <w:szCs w:val="20"/>
        </w:rPr>
        <w:t xml:space="preserve"> hoy</w:t>
      </w:r>
      <w:r w:rsidR="00207EDB" w:rsidRPr="000B7FA2">
        <w:rPr>
          <w:rFonts w:ascii="Verdana" w:hAnsi="Verdana" w:cs="Tahoma"/>
          <w:spacing w:val="-4"/>
          <w:sz w:val="20"/>
          <w:szCs w:val="20"/>
        </w:rPr>
        <w:t xml:space="preserve"> occisa LUISA FERNAN</w:t>
      </w:r>
      <w:r w:rsidR="009D7DF7" w:rsidRPr="000B7FA2">
        <w:rPr>
          <w:rFonts w:ascii="Verdana" w:hAnsi="Verdana" w:cs="Tahoma"/>
          <w:spacing w:val="-4"/>
          <w:sz w:val="20"/>
          <w:szCs w:val="20"/>
        </w:rPr>
        <w:t>D</w:t>
      </w:r>
      <w:r w:rsidR="00207EDB" w:rsidRPr="000B7FA2">
        <w:rPr>
          <w:rFonts w:ascii="Verdana" w:hAnsi="Verdana" w:cs="Tahoma"/>
          <w:spacing w:val="-4"/>
          <w:sz w:val="20"/>
          <w:szCs w:val="20"/>
        </w:rPr>
        <w:t>A</w:t>
      </w:r>
      <w:r w:rsidR="00085BA8">
        <w:rPr>
          <w:rFonts w:ascii="Verdana" w:hAnsi="Verdana" w:cs="Tahoma"/>
          <w:spacing w:val="-4"/>
          <w:sz w:val="20"/>
          <w:szCs w:val="20"/>
        </w:rPr>
        <w:t xml:space="preserve"> MARTÍNEZ como </w:t>
      </w:r>
      <w:r w:rsidR="007307E7">
        <w:rPr>
          <w:rFonts w:ascii="Verdana" w:hAnsi="Verdana" w:cs="Tahoma"/>
          <w:spacing w:val="-4"/>
          <w:sz w:val="20"/>
          <w:szCs w:val="20"/>
        </w:rPr>
        <w:t xml:space="preserve">lo expresó </w:t>
      </w:r>
      <w:r w:rsidR="00207EDB" w:rsidRPr="000B7FA2">
        <w:rPr>
          <w:rFonts w:ascii="Verdana" w:hAnsi="Verdana" w:cs="Tahoma"/>
          <w:spacing w:val="-4"/>
          <w:sz w:val="20"/>
          <w:szCs w:val="20"/>
        </w:rPr>
        <w:t>el recurrente-</w:t>
      </w:r>
      <w:r w:rsidR="009D7DF7" w:rsidRPr="000B7FA2">
        <w:rPr>
          <w:rFonts w:cs="Tahoma"/>
          <w:spacing w:val="-4"/>
        </w:rPr>
        <w:t xml:space="preserve">, </w:t>
      </w:r>
      <w:r w:rsidR="00FD117D">
        <w:rPr>
          <w:rFonts w:cs="Tahoma"/>
          <w:spacing w:val="-4"/>
        </w:rPr>
        <w:t xml:space="preserve">dijo </w:t>
      </w:r>
      <w:r w:rsidR="009D7DF7" w:rsidRPr="000B7FA2">
        <w:rPr>
          <w:rFonts w:cs="Tahoma"/>
          <w:spacing w:val="-4"/>
        </w:rPr>
        <w:t>que solo reconoc</w:t>
      </w:r>
      <w:r w:rsidR="00B378A8">
        <w:rPr>
          <w:rFonts w:cs="Tahoma"/>
          <w:spacing w:val="-4"/>
        </w:rPr>
        <w:t>ió</w:t>
      </w:r>
      <w:r w:rsidR="009D7DF7" w:rsidRPr="000B7FA2">
        <w:rPr>
          <w:rFonts w:cs="Tahoma"/>
          <w:spacing w:val="-4"/>
        </w:rPr>
        <w:t xml:space="preserve"> al “Indio” y a “Mierda Seca”, </w:t>
      </w:r>
      <w:r w:rsidR="00FD117D">
        <w:rPr>
          <w:rFonts w:cs="Tahoma"/>
          <w:spacing w:val="-4"/>
        </w:rPr>
        <w:t>aunque ubicó en el sitio a otra persona que n</w:t>
      </w:r>
      <w:r w:rsidR="00085BA8">
        <w:rPr>
          <w:rFonts w:cs="Tahoma"/>
          <w:spacing w:val="-4"/>
        </w:rPr>
        <w:t>o identificó, siendo enfático en</w:t>
      </w:r>
      <w:r w:rsidR="00FD117D">
        <w:rPr>
          <w:rFonts w:cs="Tahoma"/>
          <w:spacing w:val="-4"/>
        </w:rPr>
        <w:t xml:space="preserve"> indicar </w:t>
      </w:r>
      <w:r w:rsidR="009D7DF7" w:rsidRPr="000B7FA2">
        <w:rPr>
          <w:rFonts w:cs="Tahoma"/>
          <w:spacing w:val="-4"/>
        </w:rPr>
        <w:t>que a “Pachorreo” a quien conoce desde pequeño por ser vecinos, no lo vio en momento alguno y no cree que él</w:t>
      </w:r>
      <w:r w:rsidR="00085BA8">
        <w:rPr>
          <w:rFonts w:cs="Tahoma"/>
          <w:spacing w:val="-4"/>
        </w:rPr>
        <w:t xml:space="preserve"> haya hecho lo que le </w:t>
      </w:r>
      <w:r w:rsidR="00085BA8">
        <w:rPr>
          <w:rFonts w:cs="Tahoma"/>
          <w:spacing w:val="-4"/>
        </w:rPr>
        <w:lastRenderedPageBreak/>
        <w:t>están achacando</w:t>
      </w:r>
      <w:r w:rsidR="009D7DF7" w:rsidRPr="000B7FA2">
        <w:rPr>
          <w:rFonts w:cs="Tahoma"/>
          <w:spacing w:val="-4"/>
        </w:rPr>
        <w:t>. Así mismo</w:t>
      </w:r>
      <w:r w:rsidR="005666DF">
        <w:rPr>
          <w:rFonts w:cs="Tahoma"/>
          <w:spacing w:val="-4"/>
        </w:rPr>
        <w:t xml:space="preserve"> esgrimió</w:t>
      </w:r>
      <w:r w:rsidR="009D7DF7" w:rsidRPr="000B7FA2">
        <w:rPr>
          <w:rFonts w:cs="Tahoma"/>
          <w:spacing w:val="-4"/>
        </w:rPr>
        <w:t xml:space="preserve"> que </w:t>
      </w:r>
      <w:r w:rsidR="005666DF">
        <w:rPr>
          <w:rFonts w:cs="Tahoma"/>
          <w:spacing w:val="-4"/>
        </w:rPr>
        <w:t>e</w:t>
      </w:r>
      <w:r w:rsidR="00A57F29" w:rsidRPr="000B7FA2">
        <w:rPr>
          <w:rFonts w:cs="Tahoma"/>
          <w:spacing w:val="-4"/>
        </w:rPr>
        <w:t xml:space="preserve">ste se encontraba en su casa y </w:t>
      </w:r>
      <w:r w:rsidR="009D7DF7" w:rsidRPr="000B7FA2">
        <w:rPr>
          <w:rFonts w:cs="Tahoma"/>
          <w:spacing w:val="-4"/>
        </w:rPr>
        <w:t xml:space="preserve">lo acusan </w:t>
      </w:r>
      <w:r w:rsidR="00FD117D">
        <w:rPr>
          <w:rFonts w:cs="Tahoma"/>
          <w:spacing w:val="-4"/>
        </w:rPr>
        <w:t xml:space="preserve">de </w:t>
      </w:r>
      <w:r w:rsidR="009D7DF7" w:rsidRPr="000B7FA2">
        <w:rPr>
          <w:rFonts w:cs="Tahoma"/>
          <w:spacing w:val="-4"/>
        </w:rPr>
        <w:t xml:space="preserve">lo sucedido a raíz de una rivalidad entre pandillas </w:t>
      </w:r>
      <w:r w:rsidR="00A57F29" w:rsidRPr="000B7FA2">
        <w:rPr>
          <w:rFonts w:ascii="Verdana" w:hAnsi="Verdana" w:cs="Tahoma"/>
          <w:spacing w:val="-4"/>
          <w:sz w:val="20"/>
          <w:szCs w:val="20"/>
        </w:rPr>
        <w:t>-La Trinidad</w:t>
      </w:r>
      <w:r w:rsidR="003839C7" w:rsidRPr="000B7FA2">
        <w:rPr>
          <w:rFonts w:ascii="Verdana" w:hAnsi="Verdana" w:cs="Tahoma"/>
          <w:spacing w:val="-4"/>
          <w:sz w:val="20"/>
          <w:szCs w:val="20"/>
        </w:rPr>
        <w:t xml:space="preserve">, la 26 y </w:t>
      </w:r>
      <w:r w:rsidR="00A57F29" w:rsidRPr="000B7FA2">
        <w:rPr>
          <w:rFonts w:ascii="Verdana" w:hAnsi="Verdana" w:cs="Tahoma"/>
          <w:spacing w:val="-4"/>
          <w:sz w:val="20"/>
          <w:szCs w:val="20"/>
        </w:rPr>
        <w:t>la 29-</w:t>
      </w:r>
      <w:r w:rsidR="00FD117D">
        <w:rPr>
          <w:rFonts w:cs="Tahoma"/>
          <w:spacing w:val="-4"/>
        </w:rPr>
        <w:t xml:space="preserve">, ya que </w:t>
      </w:r>
      <w:r w:rsidR="009D7DF7" w:rsidRPr="000B7FA2">
        <w:rPr>
          <w:rFonts w:cs="Tahoma"/>
          <w:spacing w:val="-4"/>
        </w:rPr>
        <w:t>todos se pusieron de acuerdo</w:t>
      </w:r>
      <w:r w:rsidR="005666DF">
        <w:rPr>
          <w:rFonts w:cs="Tahoma"/>
          <w:spacing w:val="-4"/>
        </w:rPr>
        <w:t xml:space="preserve"> días después del hecho</w:t>
      </w:r>
      <w:r w:rsidR="009D7DF7" w:rsidRPr="000B7FA2">
        <w:rPr>
          <w:rFonts w:cs="Tahoma"/>
          <w:spacing w:val="-4"/>
        </w:rPr>
        <w:t xml:space="preserve"> para señalarlo como uno de sus autores, aunque no tuvo nada que ver.</w:t>
      </w:r>
    </w:p>
    <w:p w14:paraId="7B5A0C61" w14:textId="77777777" w:rsidR="009D7DF7" w:rsidRPr="000B7FA2" w:rsidRDefault="009D7DF7" w:rsidP="00B315DC">
      <w:pPr>
        <w:widowControl w:val="0"/>
        <w:autoSpaceDE w:val="0"/>
        <w:autoSpaceDN w:val="0"/>
        <w:adjustRightInd w:val="0"/>
        <w:rPr>
          <w:rFonts w:cs="Tahoma"/>
          <w:spacing w:val="-4"/>
        </w:rPr>
      </w:pPr>
    </w:p>
    <w:p w14:paraId="1BCACD36" w14:textId="77777777" w:rsidR="005666DF" w:rsidRDefault="005666DF" w:rsidP="00B315DC">
      <w:pPr>
        <w:widowControl w:val="0"/>
        <w:autoSpaceDE w:val="0"/>
        <w:autoSpaceDN w:val="0"/>
        <w:adjustRightInd w:val="0"/>
        <w:rPr>
          <w:rFonts w:cs="Tahoma"/>
          <w:spacing w:val="-4"/>
        </w:rPr>
      </w:pPr>
      <w:r>
        <w:rPr>
          <w:rFonts w:cs="Tahoma"/>
          <w:spacing w:val="-4"/>
        </w:rPr>
        <w:t>Sin embargo, l</w:t>
      </w:r>
      <w:r w:rsidR="009B0AF8">
        <w:rPr>
          <w:rFonts w:cs="Tahoma"/>
          <w:spacing w:val="-4"/>
        </w:rPr>
        <w:t xml:space="preserve">o </w:t>
      </w:r>
      <w:r w:rsidR="009D7DF7" w:rsidRPr="000B7FA2">
        <w:rPr>
          <w:rFonts w:cs="Tahoma"/>
          <w:spacing w:val="-4"/>
        </w:rPr>
        <w:t>informa</w:t>
      </w:r>
      <w:r w:rsidR="009B0AF8">
        <w:rPr>
          <w:rFonts w:cs="Tahoma"/>
          <w:spacing w:val="-4"/>
        </w:rPr>
        <w:t xml:space="preserve">do </w:t>
      </w:r>
      <w:r w:rsidR="009D7DF7" w:rsidRPr="000B7FA2">
        <w:rPr>
          <w:rFonts w:cs="Tahoma"/>
          <w:spacing w:val="-4"/>
        </w:rPr>
        <w:t xml:space="preserve">por </w:t>
      </w:r>
      <w:r w:rsidR="009B0AF8">
        <w:rPr>
          <w:rFonts w:cs="Tahoma"/>
          <w:spacing w:val="-4"/>
        </w:rPr>
        <w:t>DAVID GIRALDO</w:t>
      </w:r>
      <w:r w:rsidR="009D7DF7" w:rsidRPr="000B7FA2">
        <w:rPr>
          <w:rFonts w:cs="Tahoma"/>
          <w:spacing w:val="-4"/>
        </w:rPr>
        <w:t xml:space="preserve"> fue desvirtuad</w:t>
      </w:r>
      <w:r w:rsidR="009B0AF8">
        <w:rPr>
          <w:rFonts w:cs="Tahoma"/>
          <w:spacing w:val="-4"/>
        </w:rPr>
        <w:t>o</w:t>
      </w:r>
      <w:r w:rsidR="009D7DF7" w:rsidRPr="000B7FA2">
        <w:rPr>
          <w:rFonts w:cs="Tahoma"/>
          <w:spacing w:val="-4"/>
        </w:rPr>
        <w:t xml:space="preserve"> por las demás pruebas que se arrimaron a juicio, toda vez que como se vio con antelación, desde el</w:t>
      </w:r>
      <w:r>
        <w:rPr>
          <w:rFonts w:cs="Tahoma"/>
          <w:spacing w:val="-4"/>
        </w:rPr>
        <w:t xml:space="preserve"> mismo</w:t>
      </w:r>
      <w:r w:rsidR="009D7DF7" w:rsidRPr="000B7FA2">
        <w:rPr>
          <w:rFonts w:cs="Tahoma"/>
          <w:spacing w:val="-4"/>
        </w:rPr>
        <w:t xml:space="preserve"> día 16 de julio de 2014 cuando tuvo ocurrencia la ilicitud, fueron su misma novia LUISA FERNANDA CARDONA OSPINA y el</w:t>
      </w:r>
      <w:r>
        <w:rPr>
          <w:rFonts w:cs="Tahoma"/>
          <w:spacing w:val="-4"/>
        </w:rPr>
        <w:t xml:space="preserve"> señor JORGE ANDRÉS HOYOS RÍOS </w:t>
      </w:r>
      <w:r w:rsidR="009D7DF7" w:rsidRPr="000B7FA2">
        <w:rPr>
          <w:rFonts w:cs="Tahoma"/>
          <w:spacing w:val="-4"/>
        </w:rPr>
        <w:t>quienes le comunicaron a lo</w:t>
      </w:r>
      <w:r>
        <w:rPr>
          <w:rFonts w:cs="Tahoma"/>
          <w:spacing w:val="-4"/>
        </w:rPr>
        <w:t xml:space="preserve">s funcionarios judiciales </w:t>
      </w:r>
      <w:r w:rsidR="009D7DF7" w:rsidRPr="000B7FA2">
        <w:rPr>
          <w:rFonts w:cs="Tahoma"/>
          <w:spacing w:val="-4"/>
        </w:rPr>
        <w:t>la partición en los hechos de alias “Pachorreo”</w:t>
      </w:r>
      <w:r w:rsidR="00A57F29" w:rsidRPr="000B7FA2">
        <w:rPr>
          <w:rFonts w:cs="Tahoma"/>
          <w:spacing w:val="-4"/>
        </w:rPr>
        <w:t xml:space="preserve">, </w:t>
      </w:r>
      <w:r w:rsidR="003839C7" w:rsidRPr="000B7FA2">
        <w:rPr>
          <w:rFonts w:cs="Tahoma"/>
          <w:spacing w:val="-4"/>
        </w:rPr>
        <w:t xml:space="preserve">y </w:t>
      </w:r>
      <w:r w:rsidR="001D6FA4">
        <w:rPr>
          <w:rFonts w:cs="Tahoma"/>
          <w:spacing w:val="-4"/>
        </w:rPr>
        <w:t xml:space="preserve">ello </w:t>
      </w:r>
      <w:r w:rsidR="003839C7" w:rsidRPr="000B7FA2">
        <w:rPr>
          <w:rFonts w:cs="Tahoma"/>
          <w:spacing w:val="-4"/>
        </w:rPr>
        <w:t xml:space="preserve">conllevó a que </w:t>
      </w:r>
      <w:r w:rsidR="00A57F29" w:rsidRPr="000B7FA2">
        <w:rPr>
          <w:rFonts w:cs="Tahoma"/>
          <w:spacing w:val="-4"/>
        </w:rPr>
        <w:t>en</w:t>
      </w:r>
      <w:r w:rsidR="001D6FA4">
        <w:rPr>
          <w:rFonts w:cs="Tahoma"/>
          <w:spacing w:val="-4"/>
        </w:rPr>
        <w:t xml:space="preserve"> la respectiva </w:t>
      </w:r>
      <w:r w:rsidR="00A57F29" w:rsidRPr="000B7FA2">
        <w:rPr>
          <w:rFonts w:cs="Tahoma"/>
          <w:spacing w:val="-4"/>
        </w:rPr>
        <w:t xml:space="preserve">acta de inspección técnica a cadáver </w:t>
      </w:r>
      <w:r w:rsidR="00A57F29" w:rsidRPr="000B7FA2">
        <w:rPr>
          <w:rFonts w:ascii="Verdana" w:hAnsi="Verdana" w:cs="Tahoma"/>
          <w:spacing w:val="-4"/>
          <w:sz w:val="20"/>
          <w:szCs w:val="20"/>
        </w:rPr>
        <w:t>-que ingresó como estipulación probatoria-</w:t>
      </w:r>
      <w:r w:rsidR="00A57F29" w:rsidRPr="000B7FA2">
        <w:rPr>
          <w:rFonts w:cs="Tahoma"/>
          <w:spacing w:val="-4"/>
        </w:rPr>
        <w:t xml:space="preserve"> </w:t>
      </w:r>
      <w:r w:rsidR="003839C7" w:rsidRPr="000B7FA2">
        <w:rPr>
          <w:rFonts w:cs="Tahoma"/>
          <w:spacing w:val="-4"/>
        </w:rPr>
        <w:t xml:space="preserve">se plasmara en el acápite pertinente el nombre e identificación del señor </w:t>
      </w:r>
      <w:r w:rsidR="003839C7" w:rsidRPr="007F68B5">
        <w:rPr>
          <w:rFonts w:cs="Tahoma"/>
          <w:b/>
          <w:spacing w:val="-4"/>
          <w:sz w:val="22"/>
          <w:szCs w:val="22"/>
        </w:rPr>
        <w:t>CRISTIAN DAVID MORALES</w:t>
      </w:r>
      <w:r w:rsidR="003839C7" w:rsidRPr="000B7FA2">
        <w:rPr>
          <w:rFonts w:cs="Tahoma"/>
          <w:spacing w:val="-4"/>
        </w:rPr>
        <w:t xml:space="preserve"> como uno de </w:t>
      </w:r>
      <w:r w:rsidR="00A57F29" w:rsidRPr="000B7FA2">
        <w:rPr>
          <w:rFonts w:cs="Tahoma"/>
          <w:spacing w:val="-4"/>
        </w:rPr>
        <w:t>los</w:t>
      </w:r>
      <w:r>
        <w:rPr>
          <w:rFonts w:cs="Tahoma"/>
          <w:spacing w:val="-4"/>
        </w:rPr>
        <w:t xml:space="preserve"> indiciados en</w:t>
      </w:r>
      <w:r w:rsidR="00A57F29" w:rsidRPr="000B7FA2">
        <w:rPr>
          <w:rFonts w:cs="Tahoma"/>
          <w:spacing w:val="-4"/>
        </w:rPr>
        <w:t xml:space="preserve"> la ilicitud. </w:t>
      </w:r>
    </w:p>
    <w:p w14:paraId="077C3113" w14:textId="77777777" w:rsidR="005666DF" w:rsidRDefault="005666DF" w:rsidP="00B315DC">
      <w:pPr>
        <w:widowControl w:val="0"/>
        <w:autoSpaceDE w:val="0"/>
        <w:autoSpaceDN w:val="0"/>
        <w:adjustRightInd w:val="0"/>
        <w:rPr>
          <w:rFonts w:cs="Tahoma"/>
          <w:spacing w:val="-4"/>
        </w:rPr>
      </w:pPr>
    </w:p>
    <w:p w14:paraId="4899EBBC" w14:textId="2DA78DDA" w:rsidR="00A57F29" w:rsidRPr="000B7FA2" w:rsidRDefault="00A57F29" w:rsidP="00B315DC">
      <w:pPr>
        <w:widowControl w:val="0"/>
        <w:autoSpaceDE w:val="0"/>
        <w:autoSpaceDN w:val="0"/>
        <w:adjustRightInd w:val="0"/>
        <w:rPr>
          <w:rFonts w:cs="Tahoma"/>
          <w:spacing w:val="-4"/>
        </w:rPr>
      </w:pPr>
      <w:r w:rsidRPr="000B7FA2">
        <w:rPr>
          <w:rFonts w:cs="Tahoma"/>
          <w:spacing w:val="-4"/>
        </w:rPr>
        <w:t>Es decir</w:t>
      </w:r>
      <w:r w:rsidR="005666DF">
        <w:rPr>
          <w:rFonts w:cs="Tahoma"/>
          <w:spacing w:val="-4"/>
        </w:rPr>
        <w:t>, que</w:t>
      </w:r>
      <w:r w:rsidRPr="000B7FA2">
        <w:rPr>
          <w:rFonts w:cs="Tahoma"/>
          <w:spacing w:val="-4"/>
        </w:rPr>
        <w:t xml:space="preserve"> desde ese</w:t>
      </w:r>
      <w:r w:rsidR="005666DF">
        <w:rPr>
          <w:rFonts w:cs="Tahoma"/>
          <w:spacing w:val="-4"/>
        </w:rPr>
        <w:t xml:space="preserve"> preciso</w:t>
      </w:r>
      <w:r w:rsidR="001D6FA4">
        <w:rPr>
          <w:rFonts w:cs="Tahoma"/>
          <w:spacing w:val="-4"/>
        </w:rPr>
        <w:t xml:space="preserve"> </w:t>
      </w:r>
      <w:r w:rsidRPr="000B7FA2">
        <w:rPr>
          <w:rFonts w:cs="Tahoma"/>
          <w:spacing w:val="-4"/>
        </w:rPr>
        <w:t xml:space="preserve">día ya se conocía que </w:t>
      </w:r>
      <w:r w:rsidR="001D6FA4">
        <w:rPr>
          <w:rFonts w:cs="Tahoma"/>
          <w:spacing w:val="-4"/>
        </w:rPr>
        <w:t>e</w:t>
      </w:r>
      <w:r w:rsidRPr="000B7FA2">
        <w:rPr>
          <w:rFonts w:cs="Tahoma"/>
          <w:spacing w:val="-4"/>
        </w:rPr>
        <w:t>ste había participado de</w:t>
      </w:r>
      <w:r w:rsidR="005666DF">
        <w:rPr>
          <w:rFonts w:cs="Tahoma"/>
          <w:spacing w:val="-4"/>
        </w:rPr>
        <w:t xml:space="preserve"> manera activa en el ataque</w:t>
      </w:r>
      <w:r w:rsidRPr="000B7FA2">
        <w:rPr>
          <w:rFonts w:cs="Tahoma"/>
          <w:spacing w:val="-4"/>
        </w:rPr>
        <w:t xml:space="preserve"> y por ende se queda sin sustento lo dicho por GIRALDO SÁNCHEZ, en el sentido de que aproximadamente </w:t>
      </w:r>
      <w:r w:rsidR="003839C7" w:rsidRPr="000B7FA2">
        <w:rPr>
          <w:rFonts w:cs="Tahoma"/>
          <w:spacing w:val="-4"/>
        </w:rPr>
        <w:t xml:space="preserve">a los cinco o </w:t>
      </w:r>
      <w:r w:rsidRPr="000B7FA2">
        <w:rPr>
          <w:rFonts w:cs="Tahoma"/>
          <w:spacing w:val="-4"/>
        </w:rPr>
        <w:t xml:space="preserve">seis </w:t>
      </w:r>
      <w:r w:rsidR="005666DF">
        <w:rPr>
          <w:rFonts w:cs="Tahoma"/>
          <w:spacing w:val="-4"/>
        </w:rPr>
        <w:t>días después del hecho</w:t>
      </w:r>
      <w:r w:rsidRPr="000B7FA2">
        <w:rPr>
          <w:rFonts w:cs="Tahoma"/>
          <w:spacing w:val="-4"/>
        </w:rPr>
        <w:t xml:space="preserve"> se reunieron </w:t>
      </w:r>
      <w:r w:rsidR="003839C7" w:rsidRPr="000B7FA2">
        <w:rPr>
          <w:rFonts w:cs="Tahoma"/>
          <w:spacing w:val="-4"/>
        </w:rPr>
        <w:t xml:space="preserve">todos los afectados </w:t>
      </w:r>
      <w:r w:rsidR="005666DF">
        <w:rPr>
          <w:rFonts w:ascii="Verdana" w:hAnsi="Verdana" w:cs="Tahoma"/>
          <w:spacing w:val="-4"/>
          <w:sz w:val="20"/>
          <w:szCs w:val="20"/>
        </w:rPr>
        <w:t>-</w:t>
      </w:r>
      <w:r w:rsidR="003839C7" w:rsidRPr="000B7FA2">
        <w:rPr>
          <w:rFonts w:ascii="Verdana" w:hAnsi="Verdana" w:cs="Tahoma"/>
          <w:spacing w:val="-4"/>
          <w:sz w:val="20"/>
          <w:szCs w:val="20"/>
        </w:rPr>
        <w:t>al parecer pertenecientes a la pandilla de la 26-</w:t>
      </w:r>
      <w:r w:rsidR="003839C7" w:rsidRPr="000B7FA2">
        <w:rPr>
          <w:rFonts w:cs="Tahoma"/>
          <w:spacing w:val="-4"/>
        </w:rPr>
        <w:t xml:space="preserve"> </w:t>
      </w:r>
      <w:r w:rsidR="005666DF">
        <w:rPr>
          <w:rFonts w:cs="Tahoma"/>
          <w:spacing w:val="-4"/>
        </w:rPr>
        <w:t>con el fin de sindicar falsamente de la ilicitud al hoy</w:t>
      </w:r>
      <w:r w:rsidR="003839C7" w:rsidRPr="000B7FA2">
        <w:rPr>
          <w:rFonts w:cs="Tahoma"/>
          <w:spacing w:val="-4"/>
        </w:rPr>
        <w:t xml:space="preserve"> procesado -</w:t>
      </w:r>
      <w:r w:rsidR="003839C7" w:rsidRPr="000B7FA2">
        <w:rPr>
          <w:rFonts w:ascii="Verdana" w:hAnsi="Verdana" w:cs="Tahoma"/>
          <w:spacing w:val="-4"/>
          <w:sz w:val="20"/>
          <w:szCs w:val="20"/>
        </w:rPr>
        <w:t>según el testigo integrante de la pandilla de la 29-</w:t>
      </w:r>
      <w:r w:rsidR="003839C7" w:rsidRPr="000B7FA2">
        <w:rPr>
          <w:rFonts w:cs="Tahoma"/>
          <w:spacing w:val="-4"/>
        </w:rPr>
        <w:t>, lo cual seguramente lo dijo con el fin de proteger a su amigo de infancia, pero sin sustento probatorio alguno.</w:t>
      </w:r>
    </w:p>
    <w:p w14:paraId="53F566EF" w14:textId="77777777" w:rsidR="003839C7" w:rsidRPr="000B7FA2" w:rsidRDefault="003839C7" w:rsidP="00B315DC">
      <w:pPr>
        <w:widowControl w:val="0"/>
        <w:autoSpaceDE w:val="0"/>
        <w:autoSpaceDN w:val="0"/>
        <w:adjustRightInd w:val="0"/>
        <w:rPr>
          <w:rFonts w:cs="Tahoma"/>
          <w:spacing w:val="-4"/>
        </w:rPr>
      </w:pPr>
    </w:p>
    <w:p w14:paraId="087ABE49" w14:textId="5710FE8F" w:rsidR="006B36D4" w:rsidRPr="000B7FA2" w:rsidRDefault="007C2891" w:rsidP="00B315DC">
      <w:pPr>
        <w:widowControl w:val="0"/>
        <w:autoSpaceDE w:val="0"/>
        <w:autoSpaceDN w:val="0"/>
        <w:adjustRightInd w:val="0"/>
        <w:rPr>
          <w:rFonts w:cs="Tahoma"/>
          <w:spacing w:val="-4"/>
          <w:lang w:val="es-ES_tradnl"/>
        </w:rPr>
      </w:pPr>
      <w:r>
        <w:rPr>
          <w:rFonts w:cs="Tahoma"/>
          <w:spacing w:val="-4"/>
          <w:lang w:val="es-ES_tradnl"/>
        </w:rPr>
        <w:t xml:space="preserve">Esa realidad procesal da pie para asegurar que no es válida la </w:t>
      </w:r>
      <w:r w:rsidR="006B36D4" w:rsidRPr="000B7FA2">
        <w:rPr>
          <w:rFonts w:cs="Tahoma"/>
          <w:spacing w:val="-4"/>
          <w:lang w:val="es-ES_tradnl"/>
        </w:rPr>
        <w:t>argumentación del profesional del derecho al considerar que el testimonio de DAVI</w:t>
      </w:r>
      <w:r w:rsidR="007F68B5">
        <w:rPr>
          <w:rFonts w:cs="Tahoma"/>
          <w:spacing w:val="-4"/>
          <w:lang w:val="es-ES_tradnl"/>
        </w:rPr>
        <w:t>D</w:t>
      </w:r>
      <w:r w:rsidR="006B36D4" w:rsidRPr="000B7FA2">
        <w:rPr>
          <w:rFonts w:cs="Tahoma"/>
          <w:spacing w:val="-4"/>
          <w:lang w:val="es-ES_tradnl"/>
        </w:rPr>
        <w:t xml:space="preserve"> GIRALDO no fue creíble para la a quo por estar detenido en el mismo lugar donde se encuentra </w:t>
      </w:r>
      <w:r w:rsidR="006B36D4" w:rsidRPr="007F68B5">
        <w:rPr>
          <w:rFonts w:cs="Tahoma"/>
          <w:b/>
          <w:spacing w:val="-4"/>
          <w:sz w:val="22"/>
          <w:szCs w:val="22"/>
          <w:lang w:val="es-ES_tradnl"/>
        </w:rPr>
        <w:t>CRISTIAN</w:t>
      </w:r>
      <w:r w:rsidR="006B36D4" w:rsidRPr="000B7FA2">
        <w:rPr>
          <w:rFonts w:cs="Tahoma"/>
          <w:spacing w:val="-4"/>
          <w:lang w:val="es-ES_tradnl"/>
        </w:rPr>
        <w:t xml:space="preserve">, </w:t>
      </w:r>
      <w:r w:rsidR="0092037D">
        <w:rPr>
          <w:rFonts w:cs="Tahoma"/>
          <w:spacing w:val="-4"/>
          <w:lang w:val="es-ES_tradnl"/>
        </w:rPr>
        <w:t xml:space="preserve">y </w:t>
      </w:r>
      <w:r w:rsidR="004D1BF0">
        <w:rPr>
          <w:rFonts w:cs="Tahoma"/>
          <w:spacing w:val="-4"/>
          <w:lang w:val="es-ES_tradnl"/>
        </w:rPr>
        <w:t xml:space="preserve">que </w:t>
      </w:r>
      <w:r w:rsidR="0092037D">
        <w:rPr>
          <w:rFonts w:cs="Tahoma"/>
          <w:spacing w:val="-4"/>
          <w:lang w:val="es-ES_tradnl"/>
        </w:rPr>
        <w:t xml:space="preserve">lo que dijo fue </w:t>
      </w:r>
      <w:r w:rsidR="006B36D4" w:rsidRPr="000B7FA2">
        <w:rPr>
          <w:rFonts w:cs="Tahoma"/>
          <w:spacing w:val="-4"/>
          <w:lang w:val="es-ES_tradnl"/>
        </w:rPr>
        <w:t>con el fin de evitarse problemas</w:t>
      </w:r>
      <w:r w:rsidR="004D1BF0">
        <w:rPr>
          <w:rFonts w:cs="Tahoma"/>
          <w:spacing w:val="-4"/>
          <w:lang w:val="es-ES_tradnl"/>
        </w:rPr>
        <w:t>, pero de eso nada se dijo en el fallo confutado y por tanto corresponde a una mera suposición del recurrente.</w:t>
      </w:r>
    </w:p>
    <w:p w14:paraId="04512622" w14:textId="77777777" w:rsidR="009B33C7" w:rsidRPr="000B7FA2" w:rsidRDefault="009B33C7" w:rsidP="00B315DC">
      <w:pPr>
        <w:widowControl w:val="0"/>
        <w:autoSpaceDE w:val="0"/>
        <w:autoSpaceDN w:val="0"/>
        <w:adjustRightInd w:val="0"/>
        <w:rPr>
          <w:rFonts w:cs="Tahoma"/>
          <w:spacing w:val="-4"/>
        </w:rPr>
      </w:pPr>
    </w:p>
    <w:p w14:paraId="3830903D" w14:textId="459A02FC" w:rsidR="003839C7" w:rsidRPr="000B7FA2" w:rsidRDefault="00027B24" w:rsidP="00B315DC">
      <w:pPr>
        <w:widowControl w:val="0"/>
        <w:autoSpaceDE w:val="0"/>
        <w:autoSpaceDN w:val="0"/>
        <w:adjustRightInd w:val="0"/>
        <w:rPr>
          <w:rFonts w:cs="Tahoma"/>
          <w:spacing w:val="-4"/>
        </w:rPr>
      </w:pPr>
      <w:r>
        <w:rPr>
          <w:rFonts w:cs="Tahoma"/>
          <w:spacing w:val="-4"/>
        </w:rPr>
        <w:lastRenderedPageBreak/>
        <w:t>Ahora</w:t>
      </w:r>
      <w:r w:rsidR="003839C7" w:rsidRPr="000B7FA2">
        <w:rPr>
          <w:rFonts w:cs="Tahoma"/>
          <w:spacing w:val="-4"/>
        </w:rPr>
        <w:t xml:space="preserve">, </w:t>
      </w:r>
      <w:r w:rsidR="00C003F1">
        <w:rPr>
          <w:rFonts w:cs="Tahoma"/>
          <w:spacing w:val="-4"/>
        </w:rPr>
        <w:t xml:space="preserve">en </w:t>
      </w:r>
      <w:r w:rsidR="00705661">
        <w:rPr>
          <w:rFonts w:cs="Tahoma"/>
          <w:spacing w:val="-4"/>
        </w:rPr>
        <w:t xml:space="preserve">relación con </w:t>
      </w:r>
      <w:r w:rsidR="003839C7" w:rsidRPr="000B7FA2">
        <w:rPr>
          <w:rFonts w:cs="Tahoma"/>
          <w:spacing w:val="-4"/>
        </w:rPr>
        <w:t xml:space="preserve">lo referido en juicio por LUZ STELLA MARULANDA GONZÁLEZ y EDWARD ANTONIO RIASCOS GONZÁLEZ, quienes al unísono </w:t>
      </w:r>
      <w:r>
        <w:rPr>
          <w:rFonts w:cs="Tahoma"/>
          <w:spacing w:val="-4"/>
        </w:rPr>
        <w:t>refirieron</w:t>
      </w:r>
      <w:r w:rsidR="00FD117D">
        <w:rPr>
          <w:rFonts w:cs="Tahoma"/>
          <w:spacing w:val="-4"/>
        </w:rPr>
        <w:t xml:space="preserve"> </w:t>
      </w:r>
      <w:r w:rsidR="003839C7" w:rsidRPr="000B7FA2">
        <w:rPr>
          <w:rFonts w:cs="Tahoma"/>
          <w:spacing w:val="-4"/>
        </w:rPr>
        <w:t xml:space="preserve">que el señor </w:t>
      </w:r>
      <w:r w:rsidR="003839C7" w:rsidRPr="007F68B5">
        <w:rPr>
          <w:rFonts w:cs="Tahoma"/>
          <w:b/>
          <w:spacing w:val="-4"/>
          <w:sz w:val="22"/>
          <w:szCs w:val="22"/>
        </w:rPr>
        <w:t>MORALES GÁLVEZ</w:t>
      </w:r>
      <w:r w:rsidR="003839C7" w:rsidRPr="000B7FA2">
        <w:rPr>
          <w:rFonts w:cs="Tahoma"/>
          <w:spacing w:val="-4"/>
        </w:rPr>
        <w:t xml:space="preserve"> se encontraba en su residencia para el momento en que se presentaron las detonaciones que ocasionaron</w:t>
      </w:r>
      <w:r>
        <w:rPr>
          <w:rFonts w:cs="Tahoma"/>
          <w:spacing w:val="-4"/>
        </w:rPr>
        <w:t xml:space="preserve"> las lesiones y muerte a los aquí</w:t>
      </w:r>
      <w:r w:rsidR="003839C7" w:rsidRPr="000B7FA2">
        <w:rPr>
          <w:rFonts w:cs="Tahoma"/>
          <w:spacing w:val="-4"/>
        </w:rPr>
        <w:t xml:space="preserve"> afectados, debe decir la Sala, como </w:t>
      </w:r>
      <w:r w:rsidR="001D6FA4">
        <w:rPr>
          <w:rFonts w:cs="Tahoma"/>
          <w:spacing w:val="-4"/>
        </w:rPr>
        <w:t xml:space="preserve">también </w:t>
      </w:r>
      <w:r w:rsidR="003839C7" w:rsidRPr="000B7FA2">
        <w:rPr>
          <w:rFonts w:cs="Tahoma"/>
          <w:spacing w:val="-4"/>
        </w:rPr>
        <w:t xml:space="preserve">lo reseñó la a quo y el agente del Ministerio Público como no recurrente, que </w:t>
      </w:r>
      <w:r w:rsidR="00B378A8">
        <w:rPr>
          <w:rFonts w:cs="Tahoma"/>
          <w:spacing w:val="-4"/>
        </w:rPr>
        <w:t xml:space="preserve">esos </w:t>
      </w:r>
      <w:r w:rsidR="003839C7" w:rsidRPr="000B7FA2">
        <w:rPr>
          <w:rFonts w:cs="Tahoma"/>
          <w:spacing w:val="-4"/>
        </w:rPr>
        <w:t>testimonio</w:t>
      </w:r>
      <w:r>
        <w:rPr>
          <w:rFonts w:cs="Tahoma"/>
          <w:spacing w:val="-4"/>
        </w:rPr>
        <w:t>s no son dignos de credibilidad</w:t>
      </w:r>
      <w:r w:rsidR="003839C7" w:rsidRPr="000B7FA2">
        <w:rPr>
          <w:rFonts w:cs="Tahoma"/>
          <w:spacing w:val="-4"/>
        </w:rPr>
        <w:t xml:space="preserve"> </w:t>
      </w:r>
      <w:r w:rsidR="00705661">
        <w:rPr>
          <w:rFonts w:cs="Tahoma"/>
          <w:spacing w:val="-4"/>
        </w:rPr>
        <w:t xml:space="preserve">al </w:t>
      </w:r>
      <w:r w:rsidR="003839C7" w:rsidRPr="000B7FA2">
        <w:rPr>
          <w:rFonts w:cs="Tahoma"/>
          <w:spacing w:val="-4"/>
        </w:rPr>
        <w:t>exist</w:t>
      </w:r>
      <w:r w:rsidR="00705661">
        <w:rPr>
          <w:rFonts w:cs="Tahoma"/>
          <w:spacing w:val="-4"/>
        </w:rPr>
        <w:t>ir</w:t>
      </w:r>
      <w:r w:rsidR="003839C7" w:rsidRPr="000B7FA2">
        <w:rPr>
          <w:rFonts w:cs="Tahoma"/>
          <w:spacing w:val="-4"/>
        </w:rPr>
        <w:t xml:space="preserve"> circunstancias que generan dudas en torno a lo </w:t>
      </w:r>
      <w:r w:rsidR="00B378A8">
        <w:rPr>
          <w:rFonts w:cs="Tahoma"/>
          <w:spacing w:val="-4"/>
        </w:rPr>
        <w:t xml:space="preserve">expresado </w:t>
      </w:r>
      <w:r w:rsidR="003839C7" w:rsidRPr="000B7FA2">
        <w:rPr>
          <w:rFonts w:cs="Tahoma"/>
          <w:spacing w:val="-4"/>
        </w:rPr>
        <w:t>por los mismos.</w:t>
      </w:r>
    </w:p>
    <w:p w14:paraId="3A1A3C3E" w14:textId="77777777" w:rsidR="001F67DC" w:rsidRPr="000B7FA2" w:rsidRDefault="001F67DC" w:rsidP="00B315DC">
      <w:pPr>
        <w:widowControl w:val="0"/>
        <w:autoSpaceDE w:val="0"/>
        <w:autoSpaceDN w:val="0"/>
        <w:adjustRightInd w:val="0"/>
        <w:rPr>
          <w:rFonts w:cs="Tahoma"/>
          <w:spacing w:val="-4"/>
        </w:rPr>
      </w:pPr>
    </w:p>
    <w:p w14:paraId="1B85E653" w14:textId="43999B99" w:rsidR="008E0ECF" w:rsidRDefault="001F67DC" w:rsidP="00B315DC">
      <w:pPr>
        <w:widowControl w:val="0"/>
        <w:autoSpaceDE w:val="0"/>
        <w:autoSpaceDN w:val="0"/>
        <w:adjustRightInd w:val="0"/>
        <w:rPr>
          <w:rFonts w:cs="Tahoma"/>
          <w:spacing w:val="-4"/>
        </w:rPr>
      </w:pPr>
      <w:r w:rsidRPr="000B7FA2">
        <w:rPr>
          <w:rFonts w:cs="Tahoma"/>
          <w:spacing w:val="-4"/>
        </w:rPr>
        <w:t xml:space="preserve">En primer lugar, pese a que conocen a </w:t>
      </w:r>
      <w:r w:rsidRPr="007F68B5">
        <w:rPr>
          <w:rFonts w:cs="Tahoma"/>
          <w:b/>
          <w:spacing w:val="-4"/>
          <w:sz w:val="22"/>
          <w:szCs w:val="22"/>
        </w:rPr>
        <w:t>CRISTIAN DAVID</w:t>
      </w:r>
      <w:r w:rsidRPr="000B7FA2">
        <w:rPr>
          <w:rFonts w:cs="Tahoma"/>
          <w:spacing w:val="-4"/>
        </w:rPr>
        <w:t xml:space="preserve"> desde pequeño, por ser su vecino, desconocen si éste pertenece o no a un combo o pandilla, en contravía de lo dicho</w:t>
      </w:r>
      <w:r w:rsidR="00027B24">
        <w:rPr>
          <w:rFonts w:cs="Tahoma"/>
          <w:spacing w:val="-4"/>
        </w:rPr>
        <w:t xml:space="preserve"> por DAVID GIRALDO al respecto. Tal desconocimiento quizá</w:t>
      </w:r>
      <w:r w:rsidRPr="000B7FA2">
        <w:rPr>
          <w:rFonts w:cs="Tahoma"/>
          <w:spacing w:val="-4"/>
        </w:rPr>
        <w:t xml:space="preserve"> podría ser entendible de parte de la señora LUZ STELLA, quien al parecer permanece en su residencia</w:t>
      </w:r>
      <w:r w:rsidR="00027B24">
        <w:rPr>
          <w:rFonts w:cs="Tahoma"/>
          <w:spacing w:val="-4"/>
        </w:rPr>
        <w:t xml:space="preserve"> y</w:t>
      </w:r>
      <w:r w:rsidRPr="000B7FA2">
        <w:rPr>
          <w:rFonts w:cs="Tahoma"/>
          <w:spacing w:val="-4"/>
        </w:rPr>
        <w:t xml:space="preserve"> aun así no descartó que </w:t>
      </w:r>
      <w:r w:rsidR="00027B24">
        <w:rPr>
          <w:rFonts w:cs="Tahoma"/>
          <w:spacing w:val="-4"/>
        </w:rPr>
        <w:t>éste pudiera hacer parte de una</w:t>
      </w:r>
      <w:r w:rsidRPr="000B7FA2">
        <w:rPr>
          <w:rFonts w:cs="Tahoma"/>
          <w:spacing w:val="-4"/>
        </w:rPr>
        <w:t xml:space="preserve"> al desconocer </w:t>
      </w:r>
      <w:r w:rsidR="00343EAB">
        <w:rPr>
          <w:rFonts w:cs="Tahoma"/>
          <w:spacing w:val="-4"/>
        </w:rPr>
        <w:t xml:space="preserve">esa </w:t>
      </w:r>
      <w:r w:rsidR="00027B24">
        <w:rPr>
          <w:rFonts w:cs="Tahoma"/>
          <w:spacing w:val="-4"/>
        </w:rPr>
        <w:t>situación</w:t>
      </w:r>
      <w:r w:rsidRPr="000B7FA2">
        <w:rPr>
          <w:rFonts w:cs="Tahoma"/>
          <w:spacing w:val="-4"/>
        </w:rPr>
        <w:t xml:space="preserve"> por cuanto </w:t>
      </w:r>
      <w:r w:rsidR="00027B24">
        <w:rPr>
          <w:rFonts w:cs="Tahoma"/>
          <w:spacing w:val="-4"/>
        </w:rPr>
        <w:t xml:space="preserve">“viven en medio de una </w:t>
      </w:r>
      <w:r w:rsidRPr="000B7FA2">
        <w:rPr>
          <w:rFonts w:cs="Tahoma"/>
          <w:spacing w:val="-4"/>
        </w:rPr>
        <w:t>guerra de pandillas”, pero mal podría decirse lo mismo de su hijo EDWARD ANTONIO RIASCOS, quien descarta la participación de su ami</w:t>
      </w:r>
      <w:r w:rsidR="00027B24">
        <w:rPr>
          <w:rFonts w:cs="Tahoma"/>
          <w:spacing w:val="-4"/>
        </w:rPr>
        <w:t>go en un tal combo o pandilla y pasa a sostener</w:t>
      </w:r>
      <w:r w:rsidR="008E0ECF" w:rsidRPr="000B7FA2">
        <w:rPr>
          <w:rFonts w:cs="Tahoma"/>
          <w:spacing w:val="-4"/>
        </w:rPr>
        <w:t xml:space="preserve"> enfáticamente que este mantiene en la casa, </w:t>
      </w:r>
      <w:r w:rsidR="00027B24">
        <w:rPr>
          <w:rFonts w:cs="Tahoma"/>
          <w:spacing w:val="-4"/>
        </w:rPr>
        <w:t xml:space="preserve">porque ahí lo </w:t>
      </w:r>
      <w:r w:rsidR="008E0ECF" w:rsidRPr="000B7FA2">
        <w:rPr>
          <w:rFonts w:cs="Tahoma"/>
          <w:spacing w:val="-4"/>
        </w:rPr>
        <w:t xml:space="preserve">veía cada vez que pasaba, pese a que sus labores como domicilio para </w:t>
      </w:r>
      <w:r w:rsidR="00027B24">
        <w:rPr>
          <w:rFonts w:cs="Tahoma"/>
          <w:spacing w:val="-4"/>
        </w:rPr>
        <w:t>ésa época</w:t>
      </w:r>
      <w:r w:rsidR="008E0ECF" w:rsidRPr="000B7FA2">
        <w:rPr>
          <w:rFonts w:cs="Tahoma"/>
          <w:spacing w:val="-4"/>
        </w:rPr>
        <w:t xml:space="preserve"> le impedían estar al pendiente de su amigo</w:t>
      </w:r>
      <w:r w:rsidR="00027B24">
        <w:rPr>
          <w:rFonts w:cs="Tahoma"/>
          <w:spacing w:val="-4"/>
        </w:rPr>
        <w:t xml:space="preserve"> porque</w:t>
      </w:r>
      <w:r w:rsidR="008E0ECF" w:rsidRPr="000B7FA2">
        <w:rPr>
          <w:rFonts w:cs="Tahoma"/>
          <w:spacing w:val="-4"/>
        </w:rPr>
        <w:t xml:space="preserve"> su jornada laboral estaba </w:t>
      </w:r>
      <w:r w:rsidR="00027B24">
        <w:rPr>
          <w:rFonts w:cs="Tahoma"/>
          <w:spacing w:val="-4"/>
        </w:rPr>
        <w:t>comprendida entre las 8:00 a.m. y las 4:00 p.m., e incluso se arriesga a sostener</w:t>
      </w:r>
      <w:r w:rsidR="008E0ECF" w:rsidRPr="000B7FA2">
        <w:rPr>
          <w:rFonts w:cs="Tahoma"/>
          <w:spacing w:val="-4"/>
        </w:rPr>
        <w:t xml:space="preserve"> que los integrantes de la banda l</w:t>
      </w:r>
      <w:r w:rsidR="00027B24">
        <w:rPr>
          <w:rFonts w:cs="Tahoma"/>
          <w:spacing w:val="-4"/>
        </w:rPr>
        <w:t>a 29 eran otros muchachos, afirmación</w:t>
      </w:r>
      <w:r w:rsidR="00343EAB">
        <w:rPr>
          <w:rFonts w:cs="Tahoma"/>
          <w:spacing w:val="-4"/>
        </w:rPr>
        <w:t xml:space="preserve"> que contradice</w:t>
      </w:r>
      <w:r w:rsidR="00027B24">
        <w:rPr>
          <w:rFonts w:cs="Tahoma"/>
          <w:spacing w:val="-4"/>
        </w:rPr>
        <w:t xml:space="preserve"> abiertamente</w:t>
      </w:r>
      <w:r w:rsidR="00343EAB">
        <w:rPr>
          <w:rFonts w:cs="Tahoma"/>
          <w:spacing w:val="-4"/>
        </w:rPr>
        <w:t xml:space="preserve"> lo dicho por DAVID GIRALDO.</w:t>
      </w:r>
    </w:p>
    <w:p w14:paraId="7AE1C2C9" w14:textId="77777777" w:rsidR="00343EAB" w:rsidRPr="000B7FA2" w:rsidRDefault="00343EAB" w:rsidP="00B315DC">
      <w:pPr>
        <w:widowControl w:val="0"/>
        <w:autoSpaceDE w:val="0"/>
        <w:autoSpaceDN w:val="0"/>
        <w:adjustRightInd w:val="0"/>
        <w:rPr>
          <w:rFonts w:cs="Tahoma"/>
          <w:spacing w:val="-4"/>
        </w:rPr>
      </w:pPr>
    </w:p>
    <w:p w14:paraId="41FA818B" w14:textId="553974AA" w:rsidR="00650163" w:rsidRPr="000B7FA2" w:rsidRDefault="00B81049" w:rsidP="00650163">
      <w:pPr>
        <w:widowControl w:val="0"/>
        <w:autoSpaceDE w:val="0"/>
        <w:autoSpaceDN w:val="0"/>
        <w:adjustRightInd w:val="0"/>
        <w:rPr>
          <w:rFonts w:cs="Tahoma"/>
          <w:spacing w:val="-4"/>
        </w:rPr>
      </w:pPr>
      <w:r>
        <w:rPr>
          <w:rFonts w:cs="Tahoma"/>
          <w:spacing w:val="-4"/>
        </w:rPr>
        <w:t>Pero más extrañeza causa</w:t>
      </w:r>
      <w:r w:rsidR="008E0ECF" w:rsidRPr="000B7FA2">
        <w:rPr>
          <w:rFonts w:cs="Tahoma"/>
          <w:spacing w:val="-4"/>
        </w:rPr>
        <w:t xml:space="preserve"> el hecho de que </w:t>
      </w:r>
      <w:r w:rsidR="00B378A8">
        <w:rPr>
          <w:rFonts w:cs="Tahoma"/>
          <w:spacing w:val="-4"/>
        </w:rPr>
        <w:t xml:space="preserve">ese </w:t>
      </w:r>
      <w:r w:rsidR="008E0ECF" w:rsidRPr="000B7FA2">
        <w:rPr>
          <w:rFonts w:cs="Tahoma"/>
          <w:spacing w:val="-4"/>
        </w:rPr>
        <w:t>testigo informe que con a</w:t>
      </w:r>
      <w:r>
        <w:rPr>
          <w:rFonts w:cs="Tahoma"/>
          <w:spacing w:val="-4"/>
        </w:rPr>
        <w:t>ntelación a ese día 16 de julio</w:t>
      </w:r>
      <w:r w:rsidR="008E0ECF" w:rsidRPr="000B7FA2">
        <w:rPr>
          <w:rFonts w:cs="Tahoma"/>
          <w:spacing w:val="-4"/>
        </w:rPr>
        <w:t xml:space="preserve"> </w:t>
      </w:r>
      <w:r w:rsidR="00650163" w:rsidRPr="000B7FA2">
        <w:rPr>
          <w:rFonts w:cs="Tahoma"/>
          <w:spacing w:val="-4"/>
        </w:rPr>
        <w:t xml:space="preserve">el señor </w:t>
      </w:r>
      <w:r w:rsidR="00650163" w:rsidRPr="007F68B5">
        <w:rPr>
          <w:rFonts w:cs="Tahoma"/>
          <w:b/>
          <w:spacing w:val="-4"/>
          <w:sz w:val="22"/>
          <w:szCs w:val="22"/>
        </w:rPr>
        <w:t>CRISTIAN DAVID</w:t>
      </w:r>
      <w:r w:rsidR="00650163" w:rsidRPr="000B7FA2">
        <w:rPr>
          <w:rFonts w:cs="Tahoma"/>
          <w:spacing w:val="-4"/>
        </w:rPr>
        <w:t xml:space="preserve"> no acostumbraba ir a su casa a jugar play, </w:t>
      </w:r>
      <w:r w:rsidR="009B0AF8">
        <w:rPr>
          <w:rFonts w:cs="Tahoma"/>
          <w:spacing w:val="-4"/>
        </w:rPr>
        <w:t xml:space="preserve">porque </w:t>
      </w:r>
      <w:r w:rsidR="00650163" w:rsidRPr="000B7FA2">
        <w:rPr>
          <w:rFonts w:cs="Tahoma"/>
          <w:spacing w:val="-4"/>
        </w:rPr>
        <w:t xml:space="preserve">ello solo se </w:t>
      </w:r>
      <w:r w:rsidR="00EC26D0">
        <w:rPr>
          <w:rFonts w:cs="Tahoma"/>
          <w:spacing w:val="-4"/>
        </w:rPr>
        <w:t xml:space="preserve">suscitó </w:t>
      </w:r>
      <w:r w:rsidR="00650163" w:rsidRPr="000B7FA2">
        <w:rPr>
          <w:rFonts w:cs="Tahoma"/>
          <w:spacing w:val="-4"/>
        </w:rPr>
        <w:t>ese día</w:t>
      </w:r>
      <w:r>
        <w:rPr>
          <w:rFonts w:cs="Tahoma"/>
          <w:spacing w:val="-4"/>
        </w:rPr>
        <w:t>,</w:t>
      </w:r>
      <w:r w:rsidR="00650163" w:rsidRPr="000B7FA2">
        <w:rPr>
          <w:rFonts w:cs="Tahoma"/>
          <w:spacing w:val="-4"/>
        </w:rPr>
        <w:t xml:space="preserve"> y que igualmente en esa oportunidad le pidió la clave del wifi lo que tampoco había </w:t>
      </w:r>
      <w:r w:rsidR="009B0AF8">
        <w:rPr>
          <w:rFonts w:cs="Tahoma"/>
          <w:spacing w:val="-4"/>
        </w:rPr>
        <w:t xml:space="preserve">acaecido </w:t>
      </w:r>
      <w:r w:rsidR="00650163" w:rsidRPr="000B7FA2">
        <w:rPr>
          <w:rFonts w:cs="Tahoma"/>
          <w:spacing w:val="-4"/>
        </w:rPr>
        <w:t>anterior</w:t>
      </w:r>
      <w:r w:rsidR="00EC26D0">
        <w:rPr>
          <w:rFonts w:cs="Tahoma"/>
          <w:spacing w:val="-4"/>
        </w:rPr>
        <w:t>mente</w:t>
      </w:r>
      <w:r>
        <w:rPr>
          <w:rFonts w:cs="Tahoma"/>
          <w:spacing w:val="-4"/>
        </w:rPr>
        <w:t>. A</w:t>
      </w:r>
      <w:r w:rsidR="00B5045D">
        <w:rPr>
          <w:rFonts w:cs="Tahoma"/>
          <w:spacing w:val="-4"/>
        </w:rPr>
        <w:t xml:space="preserve">spectos </w:t>
      </w:r>
      <w:r w:rsidR="00961013" w:rsidRPr="000B7FA2">
        <w:rPr>
          <w:rFonts w:cs="Tahoma"/>
          <w:spacing w:val="-4"/>
        </w:rPr>
        <w:t>est</w:t>
      </w:r>
      <w:r w:rsidR="00B5045D">
        <w:rPr>
          <w:rFonts w:cs="Tahoma"/>
          <w:spacing w:val="-4"/>
        </w:rPr>
        <w:t>o</w:t>
      </w:r>
      <w:r w:rsidR="00961013" w:rsidRPr="000B7FA2">
        <w:rPr>
          <w:rFonts w:cs="Tahoma"/>
          <w:spacing w:val="-4"/>
        </w:rPr>
        <w:t>s</w:t>
      </w:r>
      <w:r w:rsidR="00B5045D">
        <w:rPr>
          <w:rFonts w:cs="Tahoma"/>
          <w:spacing w:val="-4"/>
        </w:rPr>
        <w:t xml:space="preserve"> que </w:t>
      </w:r>
      <w:r>
        <w:rPr>
          <w:rFonts w:cs="Tahoma"/>
          <w:spacing w:val="-4"/>
        </w:rPr>
        <w:t>siembran desconfianza</w:t>
      </w:r>
      <w:r w:rsidR="001B33F1" w:rsidRPr="000B7FA2">
        <w:rPr>
          <w:rFonts w:cs="Tahoma"/>
          <w:spacing w:val="-4"/>
        </w:rPr>
        <w:t xml:space="preserve"> en torno a la</w:t>
      </w:r>
      <w:r>
        <w:rPr>
          <w:rFonts w:cs="Tahoma"/>
          <w:spacing w:val="-4"/>
        </w:rPr>
        <w:t xml:space="preserve"> afirmación según la cual el</w:t>
      </w:r>
      <w:r w:rsidR="001B33F1" w:rsidRPr="000B7FA2">
        <w:rPr>
          <w:rFonts w:cs="Tahoma"/>
          <w:spacing w:val="-4"/>
        </w:rPr>
        <w:t xml:space="preserve"> procesado</w:t>
      </w:r>
      <w:r>
        <w:rPr>
          <w:rFonts w:cs="Tahoma"/>
          <w:spacing w:val="-4"/>
        </w:rPr>
        <w:t xml:space="preserve"> estuvo</w:t>
      </w:r>
      <w:r w:rsidR="001B33F1" w:rsidRPr="000B7FA2">
        <w:rPr>
          <w:rFonts w:cs="Tahoma"/>
          <w:spacing w:val="-4"/>
        </w:rPr>
        <w:t xml:space="preserve"> en la residencia de los testigos para el</w:t>
      </w:r>
      <w:r>
        <w:rPr>
          <w:rFonts w:cs="Tahoma"/>
          <w:spacing w:val="-4"/>
        </w:rPr>
        <w:t xml:space="preserve"> preciso</w:t>
      </w:r>
      <w:r w:rsidR="001B33F1" w:rsidRPr="000B7FA2">
        <w:rPr>
          <w:rFonts w:cs="Tahoma"/>
          <w:spacing w:val="-4"/>
        </w:rPr>
        <w:t xml:space="preserve"> día del hecho.</w:t>
      </w:r>
    </w:p>
    <w:p w14:paraId="76551A0C" w14:textId="0ADFB710" w:rsidR="00612DDE" w:rsidRPr="000B7FA2" w:rsidRDefault="009A1215" w:rsidP="00650163">
      <w:pPr>
        <w:widowControl w:val="0"/>
        <w:autoSpaceDE w:val="0"/>
        <w:autoSpaceDN w:val="0"/>
        <w:adjustRightInd w:val="0"/>
        <w:rPr>
          <w:rFonts w:cs="Tahoma"/>
          <w:spacing w:val="-4"/>
        </w:rPr>
      </w:pPr>
      <w:r>
        <w:rPr>
          <w:rFonts w:cs="Tahoma"/>
          <w:spacing w:val="-4"/>
        </w:rPr>
        <w:lastRenderedPageBreak/>
        <w:t>Es que no</w:t>
      </w:r>
      <w:r w:rsidR="001B33F1" w:rsidRPr="000B7FA2">
        <w:rPr>
          <w:rFonts w:cs="Tahoma"/>
          <w:spacing w:val="-4"/>
        </w:rPr>
        <w:t xml:space="preserve"> resulta lógico que si esa era la primera o</w:t>
      </w:r>
      <w:r w:rsidR="00EC26D0">
        <w:rPr>
          <w:rFonts w:cs="Tahoma"/>
          <w:spacing w:val="-4"/>
        </w:rPr>
        <w:t xml:space="preserve">casión </w:t>
      </w:r>
      <w:r w:rsidR="001B33F1" w:rsidRPr="000B7FA2">
        <w:rPr>
          <w:rFonts w:cs="Tahoma"/>
          <w:spacing w:val="-4"/>
        </w:rPr>
        <w:t xml:space="preserve">en la que el señor </w:t>
      </w:r>
      <w:r w:rsidR="001B33F1" w:rsidRPr="007F68B5">
        <w:rPr>
          <w:rFonts w:cs="Tahoma"/>
          <w:b/>
          <w:spacing w:val="-4"/>
          <w:sz w:val="22"/>
          <w:szCs w:val="22"/>
        </w:rPr>
        <w:t>CRISTIAN</w:t>
      </w:r>
      <w:r w:rsidR="001B33F1" w:rsidRPr="000B7FA2">
        <w:rPr>
          <w:rFonts w:cs="Tahoma"/>
          <w:spacing w:val="-4"/>
        </w:rPr>
        <w:t xml:space="preserve"> acudía a dicha residencia a solicitar la clave del wifi,</w:t>
      </w:r>
      <w:r>
        <w:rPr>
          <w:rFonts w:cs="Tahoma"/>
          <w:spacing w:val="-4"/>
        </w:rPr>
        <w:t xml:space="preserve"> el señor EDWARD además de ello</w:t>
      </w:r>
      <w:r w:rsidR="001B33F1" w:rsidRPr="000B7FA2">
        <w:rPr>
          <w:rFonts w:cs="Tahoma"/>
          <w:spacing w:val="-4"/>
        </w:rPr>
        <w:t xml:space="preserve"> lo invitara a jugar Play Station, sin siquiera tener </w:t>
      </w:r>
      <w:r w:rsidR="00B378A8">
        <w:rPr>
          <w:rFonts w:cs="Tahoma"/>
          <w:spacing w:val="-4"/>
        </w:rPr>
        <w:t>el mínimo interés en</w:t>
      </w:r>
      <w:r w:rsidR="001B33F1" w:rsidRPr="000B7FA2">
        <w:rPr>
          <w:rFonts w:cs="Tahoma"/>
          <w:spacing w:val="-4"/>
        </w:rPr>
        <w:t xml:space="preserve"> ir a saludar a su esposa e hija recién nacida, </w:t>
      </w:r>
      <w:r w:rsidR="00B378A8">
        <w:rPr>
          <w:rFonts w:cs="Tahoma"/>
          <w:spacing w:val="-4"/>
        </w:rPr>
        <w:t xml:space="preserve">pese a esgrimir que </w:t>
      </w:r>
      <w:r w:rsidR="001B33F1" w:rsidRPr="000B7FA2">
        <w:rPr>
          <w:rFonts w:cs="Tahoma"/>
          <w:spacing w:val="-4"/>
        </w:rPr>
        <w:t>lueg</w:t>
      </w:r>
      <w:r w:rsidR="00CA2198" w:rsidRPr="000B7FA2">
        <w:rPr>
          <w:rFonts w:cs="Tahoma"/>
          <w:spacing w:val="-4"/>
        </w:rPr>
        <w:t xml:space="preserve">o de llegar de trabajar se dedicaba a descansar y a estar con su pequeña hija, </w:t>
      </w:r>
      <w:r w:rsidR="00B378A8">
        <w:rPr>
          <w:rFonts w:cs="Tahoma"/>
          <w:spacing w:val="-4"/>
        </w:rPr>
        <w:t xml:space="preserve">pero </w:t>
      </w:r>
      <w:r w:rsidR="00CA2198" w:rsidRPr="000B7FA2">
        <w:rPr>
          <w:rFonts w:cs="Tahoma"/>
          <w:spacing w:val="-4"/>
        </w:rPr>
        <w:t>en esa fecha</w:t>
      </w:r>
      <w:r w:rsidR="00705661">
        <w:rPr>
          <w:rFonts w:cs="Tahoma"/>
          <w:spacing w:val="-4"/>
        </w:rPr>
        <w:t xml:space="preserve"> </w:t>
      </w:r>
      <w:r>
        <w:rPr>
          <w:rFonts w:cs="Tahoma"/>
          <w:spacing w:val="-4"/>
        </w:rPr>
        <w:t>extrañamente</w:t>
      </w:r>
      <w:r w:rsidR="00B378A8">
        <w:rPr>
          <w:rFonts w:cs="Tahoma"/>
          <w:spacing w:val="-4"/>
        </w:rPr>
        <w:t xml:space="preserve"> </w:t>
      </w:r>
      <w:r w:rsidR="00705661">
        <w:rPr>
          <w:rFonts w:cs="Tahoma"/>
          <w:spacing w:val="-4"/>
        </w:rPr>
        <w:t xml:space="preserve">dejó de hacer lo que ya era habitual </w:t>
      </w:r>
      <w:r w:rsidR="00B378A8">
        <w:rPr>
          <w:rFonts w:cs="Tahoma"/>
          <w:spacing w:val="-4"/>
        </w:rPr>
        <w:t xml:space="preserve">en él </w:t>
      </w:r>
      <w:r w:rsidR="00705661">
        <w:rPr>
          <w:rFonts w:cs="Tahoma"/>
          <w:spacing w:val="-4"/>
        </w:rPr>
        <w:t>y</w:t>
      </w:r>
      <w:r w:rsidR="00CA2198" w:rsidRPr="000B7FA2">
        <w:rPr>
          <w:rFonts w:cs="Tahoma"/>
          <w:spacing w:val="-4"/>
        </w:rPr>
        <w:t xml:space="preserve"> decidió atender a su amigo, con quien aduce haber jugado por un espacio considerable </w:t>
      </w:r>
      <w:r w:rsidR="00CA2198" w:rsidRPr="000B7FA2">
        <w:rPr>
          <w:rFonts w:ascii="Verdana" w:hAnsi="Verdana" w:cs="Tahoma"/>
          <w:spacing w:val="-4"/>
          <w:sz w:val="20"/>
          <w:szCs w:val="20"/>
        </w:rPr>
        <w:t>-entre hora u hora y media-</w:t>
      </w:r>
      <w:r w:rsidR="00CA2198" w:rsidRPr="000B7FA2">
        <w:rPr>
          <w:rFonts w:cs="Tahoma"/>
          <w:spacing w:val="-4"/>
        </w:rPr>
        <w:t xml:space="preserve"> sin </w:t>
      </w:r>
      <w:r w:rsidR="003C71B6">
        <w:rPr>
          <w:rFonts w:cs="Tahoma"/>
          <w:spacing w:val="-4"/>
        </w:rPr>
        <w:t>percatarse si</w:t>
      </w:r>
      <w:r w:rsidR="00612DDE" w:rsidRPr="000B7FA2">
        <w:rPr>
          <w:rFonts w:cs="Tahoma"/>
          <w:spacing w:val="-4"/>
        </w:rPr>
        <w:t>quiera de la presencia de su cónyuge y descendiente.</w:t>
      </w:r>
    </w:p>
    <w:p w14:paraId="39D52B88" w14:textId="77777777" w:rsidR="00C74E4E" w:rsidRPr="000B7FA2" w:rsidRDefault="00C74E4E" w:rsidP="00650163">
      <w:pPr>
        <w:widowControl w:val="0"/>
        <w:autoSpaceDE w:val="0"/>
        <w:autoSpaceDN w:val="0"/>
        <w:adjustRightInd w:val="0"/>
        <w:rPr>
          <w:rFonts w:cs="Tahoma"/>
          <w:spacing w:val="-4"/>
        </w:rPr>
      </w:pPr>
    </w:p>
    <w:p w14:paraId="41F3CCE9" w14:textId="3ABA96A0" w:rsidR="00C74E4E" w:rsidRPr="000B7FA2" w:rsidRDefault="000F21EF" w:rsidP="00CC084F">
      <w:pPr>
        <w:widowControl w:val="0"/>
        <w:autoSpaceDE w:val="0"/>
        <w:autoSpaceDN w:val="0"/>
        <w:adjustRightInd w:val="0"/>
        <w:rPr>
          <w:rFonts w:cs="Tahoma"/>
          <w:spacing w:val="-4"/>
        </w:rPr>
      </w:pPr>
      <w:r>
        <w:rPr>
          <w:rFonts w:cs="Tahoma"/>
          <w:spacing w:val="-4"/>
        </w:rPr>
        <w:t xml:space="preserve">Incluso nótese que </w:t>
      </w:r>
      <w:r w:rsidR="00C74E4E" w:rsidRPr="000B7FA2">
        <w:rPr>
          <w:rFonts w:cs="Tahoma"/>
          <w:spacing w:val="-4"/>
        </w:rPr>
        <w:t>la señora LUZ STELLA MARULAND</w:t>
      </w:r>
      <w:r>
        <w:rPr>
          <w:rFonts w:cs="Tahoma"/>
          <w:spacing w:val="-4"/>
        </w:rPr>
        <w:t>A</w:t>
      </w:r>
      <w:r w:rsidR="00705661">
        <w:rPr>
          <w:rFonts w:cs="Tahoma"/>
          <w:spacing w:val="-4"/>
        </w:rPr>
        <w:t xml:space="preserve"> </w:t>
      </w:r>
      <w:r w:rsidR="007307E7">
        <w:rPr>
          <w:rFonts w:cs="Tahoma"/>
          <w:spacing w:val="-4"/>
        </w:rPr>
        <w:t xml:space="preserve">expresó </w:t>
      </w:r>
      <w:r w:rsidR="00705661">
        <w:rPr>
          <w:rFonts w:cs="Tahoma"/>
          <w:spacing w:val="-4"/>
        </w:rPr>
        <w:t xml:space="preserve">que luego de haberse enterado </w:t>
      </w:r>
      <w:r w:rsidR="00C74E4E" w:rsidRPr="000B7FA2">
        <w:rPr>
          <w:rFonts w:cs="Tahoma"/>
          <w:spacing w:val="-4"/>
        </w:rPr>
        <w:t xml:space="preserve">de la situación </w:t>
      </w:r>
      <w:r w:rsidR="007307E7">
        <w:rPr>
          <w:rFonts w:cs="Tahoma"/>
          <w:spacing w:val="-4"/>
        </w:rPr>
        <w:t>acaecida</w:t>
      </w:r>
      <w:r>
        <w:rPr>
          <w:rFonts w:cs="Tahoma"/>
          <w:spacing w:val="-4"/>
        </w:rPr>
        <w:t>, tanto ella</w:t>
      </w:r>
      <w:r w:rsidR="00C74E4E" w:rsidRPr="000B7FA2">
        <w:rPr>
          <w:rFonts w:cs="Tahoma"/>
          <w:spacing w:val="-4"/>
        </w:rPr>
        <w:t xml:space="preserve"> como su hijo EDWARD y </w:t>
      </w:r>
      <w:r w:rsidR="00C74E4E" w:rsidRPr="007F68B5">
        <w:rPr>
          <w:rFonts w:cs="Tahoma"/>
          <w:b/>
          <w:spacing w:val="-4"/>
          <w:sz w:val="22"/>
          <w:szCs w:val="22"/>
        </w:rPr>
        <w:t>CRISTIAN</w:t>
      </w:r>
      <w:r w:rsidR="00C74E4E" w:rsidRPr="000B7FA2">
        <w:rPr>
          <w:rFonts w:cs="Tahoma"/>
          <w:spacing w:val="-4"/>
        </w:rPr>
        <w:t xml:space="preserve"> salieron de la residencia hacia la calle 15, pero que su descendien</w:t>
      </w:r>
      <w:r>
        <w:rPr>
          <w:rFonts w:cs="Tahoma"/>
          <w:spacing w:val="-4"/>
        </w:rPr>
        <w:t>te se quedó parado en la puerta</w:t>
      </w:r>
      <w:r w:rsidR="00C74E4E" w:rsidRPr="000B7FA2">
        <w:rPr>
          <w:rFonts w:cs="Tahoma"/>
          <w:spacing w:val="-4"/>
        </w:rPr>
        <w:t xml:space="preserve"> sin saber para donde cogi</w:t>
      </w:r>
      <w:r w:rsidR="00CC084F" w:rsidRPr="000B7FA2">
        <w:rPr>
          <w:rFonts w:cs="Tahoma"/>
          <w:spacing w:val="-4"/>
        </w:rPr>
        <w:t xml:space="preserve">ó </w:t>
      </w:r>
      <w:r w:rsidR="00CC084F" w:rsidRPr="007F68B5">
        <w:rPr>
          <w:rFonts w:cs="Tahoma"/>
          <w:b/>
          <w:spacing w:val="-4"/>
          <w:sz w:val="22"/>
          <w:szCs w:val="22"/>
        </w:rPr>
        <w:t>CRISTIAN</w:t>
      </w:r>
      <w:r>
        <w:rPr>
          <w:rFonts w:cs="Tahoma"/>
          <w:spacing w:val="-4"/>
        </w:rPr>
        <w:t>. C</w:t>
      </w:r>
      <w:r w:rsidR="00C74E4E" w:rsidRPr="000B7FA2">
        <w:rPr>
          <w:rFonts w:cs="Tahoma"/>
          <w:spacing w:val="-4"/>
        </w:rPr>
        <w:t xml:space="preserve">ontrario a ello, </w:t>
      </w:r>
      <w:r>
        <w:rPr>
          <w:rFonts w:cs="Tahoma"/>
          <w:spacing w:val="-4"/>
        </w:rPr>
        <w:t xml:space="preserve">el citado </w:t>
      </w:r>
      <w:r w:rsidR="00C74E4E" w:rsidRPr="000B7FA2">
        <w:rPr>
          <w:rFonts w:cs="Tahoma"/>
          <w:spacing w:val="-4"/>
        </w:rPr>
        <w:t xml:space="preserve">EDWARD refiere </w:t>
      </w:r>
      <w:r w:rsidR="00CC084F" w:rsidRPr="000B7FA2">
        <w:rPr>
          <w:rFonts w:cs="Tahoma"/>
          <w:spacing w:val="-4"/>
        </w:rPr>
        <w:t xml:space="preserve">en el interrogatorio directo </w:t>
      </w:r>
      <w:r w:rsidR="00C74E4E" w:rsidRPr="000B7FA2">
        <w:rPr>
          <w:rFonts w:cs="Tahoma"/>
          <w:spacing w:val="-4"/>
        </w:rPr>
        <w:t>que</w:t>
      </w:r>
      <w:r w:rsidR="00CC084F" w:rsidRPr="000B7FA2">
        <w:rPr>
          <w:rFonts w:cs="Tahoma"/>
          <w:spacing w:val="-4"/>
        </w:rPr>
        <w:t xml:space="preserve"> luego de ello se regresó para la sala donde estaban, ahí se sentaron, siguió jugando, luego vio pasar las patrullas para el lugar de los hechos y él se quedó en su casa, en tanto </w:t>
      </w:r>
      <w:r w:rsidR="00CC084F" w:rsidRPr="007F68B5">
        <w:rPr>
          <w:rFonts w:cs="Tahoma"/>
          <w:b/>
          <w:spacing w:val="-4"/>
          <w:sz w:val="22"/>
          <w:szCs w:val="22"/>
        </w:rPr>
        <w:t>CRISTIAN</w:t>
      </w:r>
      <w:r w:rsidR="00CC084F" w:rsidRPr="000B7FA2">
        <w:rPr>
          <w:rFonts w:cs="Tahoma"/>
          <w:spacing w:val="-4"/>
        </w:rPr>
        <w:t xml:space="preserve"> se fue para la de él.</w:t>
      </w:r>
    </w:p>
    <w:p w14:paraId="4108CB94" w14:textId="77777777" w:rsidR="00CC084F" w:rsidRPr="000B7FA2" w:rsidRDefault="00CC084F" w:rsidP="00CC084F">
      <w:pPr>
        <w:widowControl w:val="0"/>
        <w:autoSpaceDE w:val="0"/>
        <w:autoSpaceDN w:val="0"/>
        <w:adjustRightInd w:val="0"/>
        <w:rPr>
          <w:rFonts w:cs="Tahoma"/>
          <w:spacing w:val="-4"/>
        </w:rPr>
      </w:pPr>
    </w:p>
    <w:p w14:paraId="0976CACE" w14:textId="5ADB134A" w:rsidR="00CC084F" w:rsidRPr="000B7FA2" w:rsidRDefault="001D6FA4" w:rsidP="00CC084F">
      <w:pPr>
        <w:widowControl w:val="0"/>
        <w:autoSpaceDE w:val="0"/>
        <w:autoSpaceDN w:val="0"/>
        <w:adjustRightInd w:val="0"/>
        <w:rPr>
          <w:rFonts w:cs="Tahoma"/>
          <w:spacing w:val="-4"/>
        </w:rPr>
      </w:pPr>
      <w:r>
        <w:rPr>
          <w:rFonts w:cs="Tahoma"/>
          <w:spacing w:val="-4"/>
        </w:rPr>
        <w:t xml:space="preserve">También </w:t>
      </w:r>
      <w:r w:rsidR="00B378A8">
        <w:rPr>
          <w:rFonts w:cs="Tahoma"/>
          <w:spacing w:val="-4"/>
        </w:rPr>
        <w:t xml:space="preserve">se aprecia </w:t>
      </w:r>
      <w:r w:rsidR="00CC084F" w:rsidRPr="000B7FA2">
        <w:rPr>
          <w:rFonts w:cs="Tahoma"/>
          <w:spacing w:val="-4"/>
        </w:rPr>
        <w:t xml:space="preserve">que entre los dichos de ambos testigos, referentes a la hora en la llegó </w:t>
      </w:r>
      <w:r w:rsidR="00CC084F" w:rsidRPr="007F68B5">
        <w:rPr>
          <w:rFonts w:cs="Tahoma"/>
          <w:b/>
          <w:spacing w:val="-4"/>
          <w:sz w:val="22"/>
          <w:szCs w:val="22"/>
        </w:rPr>
        <w:t>CRISTIAN</w:t>
      </w:r>
      <w:r w:rsidR="00CC084F" w:rsidRPr="000B7FA2">
        <w:rPr>
          <w:rFonts w:cs="Tahoma"/>
          <w:spacing w:val="-4"/>
        </w:rPr>
        <w:t xml:space="preserve"> a su residencia y el tiempo que estuvieron dedicados a jugar Play Station</w:t>
      </w:r>
      <w:r w:rsidR="00B378A8">
        <w:rPr>
          <w:rFonts w:cs="Tahoma"/>
          <w:spacing w:val="-4"/>
        </w:rPr>
        <w:t>, se</w:t>
      </w:r>
      <w:r w:rsidR="00CC084F" w:rsidRPr="000B7FA2">
        <w:rPr>
          <w:rFonts w:cs="Tahoma"/>
          <w:spacing w:val="-4"/>
        </w:rPr>
        <w:t xml:space="preserve"> deja al menos un margen de tiempo en el que bien pudo el señor </w:t>
      </w:r>
      <w:r w:rsidR="00CC084F" w:rsidRPr="007F68B5">
        <w:rPr>
          <w:rFonts w:cs="Tahoma"/>
          <w:b/>
          <w:spacing w:val="-4"/>
          <w:sz w:val="22"/>
          <w:szCs w:val="22"/>
        </w:rPr>
        <w:t>CRISTIAN</w:t>
      </w:r>
      <w:r w:rsidR="00CC084F" w:rsidRPr="000B7FA2">
        <w:rPr>
          <w:rFonts w:cs="Tahoma"/>
          <w:spacing w:val="-4"/>
        </w:rPr>
        <w:t xml:space="preserve"> haber salido de la vivienda y llegar al sitio donde ocurrieron los hechos, distante s</w:t>
      </w:r>
      <w:r w:rsidR="00F717D6">
        <w:rPr>
          <w:rFonts w:cs="Tahoma"/>
          <w:spacing w:val="-4"/>
        </w:rPr>
        <w:t>olo a tres</w:t>
      </w:r>
      <w:r w:rsidR="00AB2FBC">
        <w:rPr>
          <w:rFonts w:cs="Tahoma"/>
          <w:spacing w:val="-4"/>
        </w:rPr>
        <w:t xml:space="preserve"> cuadras de allí. Adviértase que la señora LUZ STELLA</w:t>
      </w:r>
      <w:r w:rsidR="00CC084F" w:rsidRPr="000B7FA2">
        <w:rPr>
          <w:rFonts w:cs="Tahoma"/>
          <w:spacing w:val="-4"/>
        </w:rPr>
        <w:t xml:space="preserve"> indicó que</w:t>
      </w:r>
      <w:r w:rsidR="00705661">
        <w:rPr>
          <w:rFonts w:cs="Tahoma"/>
          <w:spacing w:val="-4"/>
        </w:rPr>
        <w:t xml:space="preserve"> éste llegó entre las 4:00 y 4:</w:t>
      </w:r>
      <w:r w:rsidR="00CC084F" w:rsidRPr="000B7FA2">
        <w:rPr>
          <w:rFonts w:cs="Tahoma"/>
          <w:spacing w:val="-4"/>
        </w:rPr>
        <w:t xml:space="preserve">15 p.m. y estuvo una hora </w:t>
      </w:r>
      <w:r w:rsidR="00CC084F" w:rsidRPr="000B7FA2">
        <w:rPr>
          <w:rFonts w:ascii="Verdana" w:hAnsi="Verdana" w:cs="Tahoma"/>
          <w:spacing w:val="-4"/>
          <w:sz w:val="20"/>
          <w:szCs w:val="20"/>
        </w:rPr>
        <w:t>-es decir hasta las 5:15 p.m.-</w:t>
      </w:r>
      <w:r w:rsidR="00D62880">
        <w:rPr>
          <w:rFonts w:ascii="Verdana" w:hAnsi="Verdana" w:cs="Tahoma"/>
          <w:spacing w:val="-4"/>
          <w:sz w:val="20"/>
          <w:szCs w:val="20"/>
        </w:rPr>
        <w:t>,</w:t>
      </w:r>
      <w:r w:rsidR="00CC084F" w:rsidRPr="000B7FA2">
        <w:rPr>
          <w:rFonts w:cs="Tahoma"/>
          <w:spacing w:val="-4"/>
        </w:rPr>
        <w:t xml:space="preserve"> y aunque EDWARD </w:t>
      </w:r>
      <w:r w:rsidR="00705661">
        <w:rPr>
          <w:rFonts w:cs="Tahoma"/>
          <w:spacing w:val="-4"/>
        </w:rPr>
        <w:t xml:space="preserve">refiere que llegó a su vivienda a una hora similar a la que lo hizo </w:t>
      </w:r>
      <w:r w:rsidR="00CC084F" w:rsidRPr="007F68B5">
        <w:rPr>
          <w:rFonts w:cs="Tahoma"/>
          <w:b/>
          <w:spacing w:val="-4"/>
          <w:sz w:val="22"/>
          <w:szCs w:val="22"/>
        </w:rPr>
        <w:t>CRISTIAN</w:t>
      </w:r>
      <w:r w:rsidR="00D62880">
        <w:rPr>
          <w:rFonts w:cs="Tahoma"/>
          <w:spacing w:val="-4"/>
        </w:rPr>
        <w:t xml:space="preserve">, adujo que jugaron </w:t>
      </w:r>
      <w:r w:rsidR="00CC084F" w:rsidRPr="000B7FA2">
        <w:rPr>
          <w:rFonts w:cs="Tahoma"/>
          <w:spacing w:val="-4"/>
        </w:rPr>
        <w:t xml:space="preserve">aproximadamente hasta las </w:t>
      </w:r>
      <w:r w:rsidR="00EF7EC0" w:rsidRPr="000B7FA2">
        <w:rPr>
          <w:rFonts w:cs="Tahoma"/>
          <w:spacing w:val="-4"/>
        </w:rPr>
        <w:t>5:30 p.m. o 5:40 p.m.</w:t>
      </w:r>
      <w:r w:rsidR="00CC084F" w:rsidRPr="000B7FA2">
        <w:rPr>
          <w:rFonts w:cs="Tahoma"/>
          <w:spacing w:val="-4"/>
        </w:rPr>
        <w:t xml:space="preserve"> </w:t>
      </w:r>
      <w:r w:rsidR="002C6223">
        <w:rPr>
          <w:rFonts w:cs="Tahoma"/>
          <w:spacing w:val="-4"/>
        </w:rPr>
        <w:t xml:space="preserve">Sea como fuere, ambos </w:t>
      </w:r>
      <w:r w:rsidR="00D62880">
        <w:rPr>
          <w:rFonts w:cs="Tahoma"/>
          <w:spacing w:val="-4"/>
        </w:rPr>
        <w:t>márgenes de movilidad</w:t>
      </w:r>
      <w:r w:rsidR="00C43F9F">
        <w:rPr>
          <w:rFonts w:cs="Tahoma"/>
          <w:spacing w:val="-4"/>
        </w:rPr>
        <w:t xml:space="preserve"> en el tiempo</w:t>
      </w:r>
      <w:r w:rsidR="00D62880">
        <w:rPr>
          <w:rFonts w:cs="Tahoma"/>
          <w:spacing w:val="-4"/>
        </w:rPr>
        <w:t xml:space="preserve"> no permiten sostener</w:t>
      </w:r>
      <w:r w:rsidR="00F717D6">
        <w:rPr>
          <w:rFonts w:cs="Tahoma"/>
          <w:spacing w:val="-4"/>
        </w:rPr>
        <w:t xml:space="preserve"> por tanto y</w:t>
      </w:r>
      <w:r w:rsidR="00D62880">
        <w:rPr>
          <w:rFonts w:cs="Tahoma"/>
          <w:spacing w:val="-4"/>
        </w:rPr>
        <w:t xml:space="preserve"> con</w:t>
      </w:r>
      <w:r w:rsidR="00F717D6">
        <w:rPr>
          <w:rFonts w:cs="Tahoma"/>
          <w:spacing w:val="-4"/>
        </w:rPr>
        <w:t xml:space="preserve"> plena</w:t>
      </w:r>
      <w:r w:rsidR="00D62880">
        <w:rPr>
          <w:rFonts w:cs="Tahoma"/>
          <w:spacing w:val="-4"/>
        </w:rPr>
        <w:t xml:space="preserve"> contundencia</w:t>
      </w:r>
      <w:r w:rsidR="00F717D6">
        <w:rPr>
          <w:rFonts w:cs="Tahoma"/>
          <w:spacing w:val="-4"/>
        </w:rPr>
        <w:t>,</w:t>
      </w:r>
      <w:r w:rsidR="00D62880">
        <w:rPr>
          <w:rFonts w:cs="Tahoma"/>
          <w:spacing w:val="-4"/>
        </w:rPr>
        <w:t xml:space="preserve"> que el aquí incriminado no pudo estar presente en el lugar y hora en que tuv</w:t>
      </w:r>
      <w:r w:rsidR="00F717D6">
        <w:rPr>
          <w:rFonts w:cs="Tahoma"/>
          <w:spacing w:val="-4"/>
        </w:rPr>
        <w:t>o ocurrencia el hecho de sangre</w:t>
      </w:r>
      <w:r w:rsidR="00413B17">
        <w:rPr>
          <w:rFonts w:cs="Tahoma"/>
          <w:spacing w:val="-4"/>
        </w:rPr>
        <w:t>.</w:t>
      </w:r>
    </w:p>
    <w:p w14:paraId="6FC1094B" w14:textId="5B8E8405" w:rsidR="002C6223" w:rsidRDefault="002C6223" w:rsidP="00A26F09">
      <w:pPr>
        <w:rPr>
          <w:rFonts w:cs="Tahoma"/>
          <w:spacing w:val="-4"/>
        </w:rPr>
      </w:pPr>
      <w:r>
        <w:rPr>
          <w:rFonts w:cs="Tahoma"/>
          <w:spacing w:val="-4"/>
        </w:rPr>
        <w:lastRenderedPageBreak/>
        <w:t>Queda claro por tanto, como se sostuvo en el fallo impugnado, que esas evidencias defensivas no logran derruir la contundencia de las pruebas que soportan el pliego acusatorio.</w:t>
      </w:r>
    </w:p>
    <w:p w14:paraId="1D8AC555" w14:textId="77777777" w:rsidR="002C6223" w:rsidRDefault="002C6223" w:rsidP="00A26F09">
      <w:pPr>
        <w:rPr>
          <w:rFonts w:cs="Tahoma"/>
          <w:spacing w:val="-4"/>
        </w:rPr>
      </w:pPr>
    </w:p>
    <w:p w14:paraId="38810A70" w14:textId="04363B6C" w:rsidR="002C6223" w:rsidRDefault="00766A1F" w:rsidP="00A26F09">
      <w:pPr>
        <w:rPr>
          <w:spacing w:val="-4"/>
        </w:rPr>
      </w:pPr>
      <w:r>
        <w:rPr>
          <w:rFonts w:cs="Tahoma"/>
          <w:spacing w:val="-4"/>
        </w:rPr>
        <w:t>F</w:t>
      </w:r>
      <w:r w:rsidR="002C6223">
        <w:rPr>
          <w:rFonts w:cs="Tahoma"/>
          <w:spacing w:val="-4"/>
        </w:rPr>
        <w:t>inalmente, e</w:t>
      </w:r>
      <w:r w:rsidR="00A26F09">
        <w:rPr>
          <w:rFonts w:cs="Tahoma"/>
          <w:spacing w:val="-4"/>
        </w:rPr>
        <w:t xml:space="preserve">n relación con la petición subsidiaria que eleva el recurrente, para que se revise la graduación de la pena impuesta a su prohijado </w:t>
      </w:r>
      <w:r w:rsidR="00A26F09">
        <w:rPr>
          <w:spacing w:val="-4"/>
        </w:rPr>
        <w:t>con miras a la protección de su</w:t>
      </w:r>
      <w:r w:rsidR="00FC5CF0">
        <w:rPr>
          <w:spacing w:val="-4"/>
        </w:rPr>
        <w:t>s</w:t>
      </w:r>
      <w:r w:rsidR="00A26F09">
        <w:rPr>
          <w:spacing w:val="-4"/>
        </w:rPr>
        <w:t xml:space="preserve"> </w:t>
      </w:r>
      <w:r w:rsidR="00A26F09" w:rsidRPr="000B7FA2">
        <w:rPr>
          <w:spacing w:val="-4"/>
        </w:rPr>
        <w:t>derechos fundamentales y no in</w:t>
      </w:r>
      <w:r w:rsidR="00A26F09">
        <w:rPr>
          <w:spacing w:val="-4"/>
        </w:rPr>
        <w:t>currir en prohibición de exceso,</w:t>
      </w:r>
      <w:r w:rsidR="002C6223">
        <w:rPr>
          <w:spacing w:val="-4"/>
        </w:rPr>
        <w:t xml:space="preserve"> debe indicar la Sala que el qua</w:t>
      </w:r>
      <w:r w:rsidR="00A26F09">
        <w:rPr>
          <w:spacing w:val="-4"/>
        </w:rPr>
        <w:t xml:space="preserve">ntum punitivo que le fue impuesto </w:t>
      </w:r>
      <w:r w:rsidR="002C6223">
        <w:rPr>
          <w:spacing w:val="-4"/>
        </w:rPr>
        <w:t>al señor MORALES GALVEZ</w:t>
      </w:r>
      <w:r w:rsidR="00A26F09">
        <w:rPr>
          <w:spacing w:val="-4"/>
        </w:rPr>
        <w:t xml:space="preserve"> consultó lo reglado en los artículos 60 y 61 C.P., </w:t>
      </w:r>
      <w:r w:rsidR="006E1BA3">
        <w:rPr>
          <w:spacing w:val="-4"/>
        </w:rPr>
        <w:t xml:space="preserve">ya que </w:t>
      </w:r>
      <w:r w:rsidR="00A26F09">
        <w:rPr>
          <w:spacing w:val="-4"/>
        </w:rPr>
        <w:t>luego de proced</w:t>
      </w:r>
      <w:r w:rsidR="006E1BA3">
        <w:rPr>
          <w:spacing w:val="-4"/>
        </w:rPr>
        <w:t xml:space="preserve">erse </w:t>
      </w:r>
      <w:r w:rsidR="00A26F09">
        <w:rPr>
          <w:spacing w:val="-4"/>
        </w:rPr>
        <w:t xml:space="preserve">a </w:t>
      </w:r>
      <w:r w:rsidR="006E1BA3">
        <w:rPr>
          <w:spacing w:val="-4"/>
        </w:rPr>
        <w:t xml:space="preserve">realizar </w:t>
      </w:r>
      <w:r w:rsidR="00A26F09">
        <w:rPr>
          <w:spacing w:val="-4"/>
        </w:rPr>
        <w:t xml:space="preserve">la individualización de la pena para cada una de las conductas endilgadas, la funcionaria en atención a lo </w:t>
      </w:r>
      <w:r w:rsidR="007307E7">
        <w:rPr>
          <w:spacing w:val="-4"/>
        </w:rPr>
        <w:t xml:space="preserve">dispuesto </w:t>
      </w:r>
      <w:r w:rsidR="00A26F09">
        <w:rPr>
          <w:spacing w:val="-4"/>
        </w:rPr>
        <w:t xml:space="preserve">en el canon 31 ídem, amén del concurso de delitos, </w:t>
      </w:r>
      <w:r w:rsidR="002C6223">
        <w:rPr>
          <w:spacing w:val="-4"/>
        </w:rPr>
        <w:t>debía</w:t>
      </w:r>
      <w:r>
        <w:rPr>
          <w:spacing w:val="-4"/>
        </w:rPr>
        <w:t xml:space="preserve"> partir de la pena</w:t>
      </w:r>
      <w:r w:rsidR="002C6223">
        <w:rPr>
          <w:spacing w:val="-4"/>
        </w:rPr>
        <w:t xml:space="preserve"> correspondiente al delito más grave aumentada hasta en otro tanto.</w:t>
      </w:r>
    </w:p>
    <w:p w14:paraId="08E44957" w14:textId="497A4679" w:rsidR="00A26F09" w:rsidRDefault="002C6223" w:rsidP="00A26F09">
      <w:pPr>
        <w:rPr>
          <w:spacing w:val="-4"/>
        </w:rPr>
      </w:pPr>
      <w:r>
        <w:rPr>
          <w:spacing w:val="-4"/>
        </w:rPr>
        <w:t xml:space="preserve"> </w:t>
      </w:r>
    </w:p>
    <w:p w14:paraId="30656946" w14:textId="18EB8099" w:rsidR="0070514B" w:rsidRDefault="00FC5CF0" w:rsidP="00A26F09">
      <w:pPr>
        <w:rPr>
          <w:spacing w:val="-4"/>
        </w:rPr>
      </w:pPr>
      <w:r>
        <w:rPr>
          <w:spacing w:val="-4"/>
        </w:rPr>
        <w:t>E</w:t>
      </w:r>
      <w:r w:rsidR="00A26F09">
        <w:rPr>
          <w:spacing w:val="-4"/>
        </w:rPr>
        <w:t>n este caso</w:t>
      </w:r>
      <w:r>
        <w:rPr>
          <w:spacing w:val="-4"/>
        </w:rPr>
        <w:t>,</w:t>
      </w:r>
      <w:r w:rsidR="00A26F09">
        <w:rPr>
          <w:spacing w:val="-4"/>
        </w:rPr>
        <w:t xml:space="preserve"> el Homicidio con circunstancias de agravación tenía tal connotación</w:t>
      </w:r>
      <w:r w:rsidR="00B5045D">
        <w:rPr>
          <w:spacing w:val="-4"/>
        </w:rPr>
        <w:t xml:space="preserve"> </w:t>
      </w:r>
      <w:r w:rsidR="00B5045D">
        <w:rPr>
          <w:rFonts w:ascii="Verdana" w:hAnsi="Verdana"/>
          <w:spacing w:val="-4"/>
          <w:sz w:val="20"/>
          <w:szCs w:val="20"/>
        </w:rPr>
        <w:t>-</w:t>
      </w:r>
      <w:r w:rsidR="00B5045D" w:rsidRPr="00B5045D">
        <w:rPr>
          <w:rFonts w:ascii="Verdana" w:hAnsi="Verdana"/>
          <w:spacing w:val="-4"/>
          <w:sz w:val="20"/>
          <w:szCs w:val="20"/>
        </w:rPr>
        <w:t>amén del grado de indefensión en que se puso a la víctima para atacarla-</w:t>
      </w:r>
      <w:r>
        <w:rPr>
          <w:spacing w:val="-4"/>
        </w:rPr>
        <w:t>, partiéndose de este</w:t>
      </w:r>
      <w:r w:rsidR="00A26F09">
        <w:rPr>
          <w:spacing w:val="-4"/>
        </w:rPr>
        <w:t xml:space="preserve"> para </w:t>
      </w:r>
      <w:r w:rsidR="00705661">
        <w:rPr>
          <w:spacing w:val="-4"/>
        </w:rPr>
        <w:t xml:space="preserve">realizar </w:t>
      </w:r>
      <w:r w:rsidR="00A26F09">
        <w:rPr>
          <w:spacing w:val="-4"/>
        </w:rPr>
        <w:t>la dosificación punitiva y efectuar los incrementos a</w:t>
      </w:r>
      <w:r w:rsidR="0070514B">
        <w:rPr>
          <w:spacing w:val="-4"/>
        </w:rPr>
        <w:t xml:space="preserve"> los</w:t>
      </w:r>
      <w:r w:rsidR="00A26F09">
        <w:rPr>
          <w:spacing w:val="-4"/>
        </w:rPr>
        <w:t xml:space="preserve"> que hubiera lugar con ocasión de las</w:t>
      </w:r>
      <w:r w:rsidR="00766A1F">
        <w:rPr>
          <w:spacing w:val="-4"/>
        </w:rPr>
        <w:t xml:space="preserve"> demás conductas concursales, lo</w:t>
      </w:r>
      <w:r w:rsidR="00A26F09">
        <w:rPr>
          <w:spacing w:val="-4"/>
        </w:rPr>
        <w:t xml:space="preserve"> que arrojó la pena impuesta, esto es, la de 5</w:t>
      </w:r>
      <w:r w:rsidR="0070514B">
        <w:rPr>
          <w:spacing w:val="-4"/>
        </w:rPr>
        <w:t xml:space="preserve">2 años y 7 meses de prisión. </w:t>
      </w:r>
    </w:p>
    <w:p w14:paraId="1DB1AAFA" w14:textId="77777777" w:rsidR="0070514B" w:rsidRDefault="0070514B" w:rsidP="00A26F09">
      <w:pPr>
        <w:rPr>
          <w:spacing w:val="-4"/>
        </w:rPr>
      </w:pPr>
    </w:p>
    <w:p w14:paraId="38DE45E7" w14:textId="2FC9A890" w:rsidR="00D67B33" w:rsidRDefault="0070514B" w:rsidP="00A26F09">
      <w:pPr>
        <w:rPr>
          <w:spacing w:val="-4"/>
        </w:rPr>
      </w:pPr>
      <w:r>
        <w:rPr>
          <w:spacing w:val="-4"/>
        </w:rPr>
        <w:t>S</w:t>
      </w:r>
      <w:r w:rsidR="00A26F09">
        <w:rPr>
          <w:spacing w:val="-4"/>
        </w:rPr>
        <w:t xml:space="preserve">i bien </w:t>
      </w:r>
      <w:r w:rsidR="007F122E">
        <w:rPr>
          <w:spacing w:val="-4"/>
        </w:rPr>
        <w:t xml:space="preserve">se </w:t>
      </w:r>
      <w:r w:rsidR="00A26F09">
        <w:rPr>
          <w:spacing w:val="-4"/>
        </w:rPr>
        <w:t xml:space="preserve">partió del máximo del primer cuarto mínimo de la pena más </w:t>
      </w:r>
      <w:r w:rsidR="0083046D">
        <w:rPr>
          <w:spacing w:val="-4"/>
        </w:rPr>
        <w:t>grave</w:t>
      </w:r>
      <w:r w:rsidR="007F122E">
        <w:rPr>
          <w:spacing w:val="-4"/>
        </w:rPr>
        <w:t xml:space="preserve"> </w:t>
      </w:r>
      <w:r w:rsidR="007F122E" w:rsidRPr="007F122E">
        <w:rPr>
          <w:rFonts w:ascii="Verdana" w:hAnsi="Verdana"/>
          <w:spacing w:val="-4"/>
          <w:sz w:val="20"/>
          <w:szCs w:val="20"/>
        </w:rPr>
        <w:t>-450 meses-</w:t>
      </w:r>
      <w:r w:rsidR="0083046D">
        <w:rPr>
          <w:spacing w:val="-4"/>
        </w:rPr>
        <w:t>,</w:t>
      </w:r>
      <w:r w:rsidR="00A26F09">
        <w:rPr>
          <w:spacing w:val="-4"/>
        </w:rPr>
        <w:t xml:space="preserve"> </w:t>
      </w:r>
      <w:r w:rsidR="007F122E">
        <w:rPr>
          <w:spacing w:val="-4"/>
        </w:rPr>
        <w:t xml:space="preserve">cifra ésta que se </w:t>
      </w:r>
      <w:r w:rsidR="009B0AF8">
        <w:rPr>
          <w:spacing w:val="-4"/>
        </w:rPr>
        <w:t xml:space="preserve">aumentó </w:t>
      </w:r>
      <w:r w:rsidR="007F122E">
        <w:rPr>
          <w:spacing w:val="-4"/>
        </w:rPr>
        <w:t xml:space="preserve">en otro tanto por los demás ilícitos </w:t>
      </w:r>
      <w:r w:rsidR="007F122E">
        <w:rPr>
          <w:rFonts w:ascii="Verdana" w:hAnsi="Verdana"/>
          <w:spacing w:val="-4"/>
          <w:sz w:val="20"/>
          <w:szCs w:val="20"/>
        </w:rPr>
        <w:t>-</w:t>
      </w:r>
      <w:r w:rsidR="007F122E" w:rsidRPr="007F122E">
        <w:rPr>
          <w:rFonts w:ascii="Verdana" w:hAnsi="Verdana"/>
          <w:spacing w:val="-4"/>
          <w:sz w:val="20"/>
          <w:szCs w:val="20"/>
        </w:rPr>
        <w:t>tentativa de homicidio, lesiones personales y fabricación, tráfico o porte de armas de fuego-</w:t>
      </w:r>
      <w:r w:rsidR="00D67B33">
        <w:rPr>
          <w:spacing w:val="-4"/>
        </w:rPr>
        <w:t>,</w:t>
      </w:r>
      <w:r w:rsidR="009B0AF8">
        <w:rPr>
          <w:spacing w:val="-4"/>
        </w:rPr>
        <w:t xml:space="preserve"> para </w:t>
      </w:r>
      <w:r w:rsidR="00343EAB">
        <w:rPr>
          <w:spacing w:val="-4"/>
        </w:rPr>
        <w:t xml:space="preserve">ese </w:t>
      </w:r>
      <w:r w:rsidR="00766A1F">
        <w:rPr>
          <w:spacing w:val="-4"/>
        </w:rPr>
        <w:t>incremento</w:t>
      </w:r>
      <w:r w:rsidR="009B0AF8">
        <w:rPr>
          <w:spacing w:val="-4"/>
        </w:rPr>
        <w:t xml:space="preserve"> tuvo en cuenta la a quo </w:t>
      </w:r>
      <w:r w:rsidR="00A26F09">
        <w:rPr>
          <w:spacing w:val="-4"/>
        </w:rPr>
        <w:t>las c</w:t>
      </w:r>
      <w:r w:rsidR="00B5045D">
        <w:rPr>
          <w:spacing w:val="-4"/>
        </w:rPr>
        <w:t xml:space="preserve">ondiciones </w:t>
      </w:r>
      <w:r w:rsidR="00A26F09">
        <w:rPr>
          <w:spacing w:val="-4"/>
        </w:rPr>
        <w:t xml:space="preserve">en que se desarrolló la ilicitud, </w:t>
      </w:r>
      <w:r>
        <w:rPr>
          <w:spacing w:val="-4"/>
        </w:rPr>
        <w:t>como quiera</w:t>
      </w:r>
      <w:r w:rsidR="009B0AF8">
        <w:rPr>
          <w:spacing w:val="-4"/>
        </w:rPr>
        <w:t xml:space="preserve"> que </w:t>
      </w:r>
      <w:r w:rsidR="00A26F09">
        <w:rPr>
          <w:spacing w:val="-4"/>
        </w:rPr>
        <w:t xml:space="preserve">con varias armas de fuego se atentó contra la vida de diversas personas a quienes se les disparó de manera indiscriminada, </w:t>
      </w:r>
      <w:r w:rsidR="00EC26D0">
        <w:rPr>
          <w:spacing w:val="-4"/>
        </w:rPr>
        <w:t xml:space="preserve">generándole </w:t>
      </w:r>
      <w:r w:rsidR="00A26F09">
        <w:rPr>
          <w:spacing w:val="-4"/>
        </w:rPr>
        <w:t>la muerte a una mujer y lesiones a</w:t>
      </w:r>
      <w:r w:rsidR="00FC5CF0">
        <w:rPr>
          <w:spacing w:val="-4"/>
        </w:rPr>
        <w:t xml:space="preserve"> otros </w:t>
      </w:r>
      <w:r w:rsidR="00A26F09">
        <w:rPr>
          <w:spacing w:val="-4"/>
        </w:rPr>
        <w:t xml:space="preserve">cuatro </w:t>
      </w:r>
      <w:r w:rsidR="00FC5CF0">
        <w:rPr>
          <w:spacing w:val="-4"/>
        </w:rPr>
        <w:t>ciudadanos</w:t>
      </w:r>
      <w:r w:rsidR="00A26F09">
        <w:rPr>
          <w:spacing w:val="-4"/>
        </w:rPr>
        <w:t>, entre ellas dos adolescentes.</w:t>
      </w:r>
      <w:r w:rsidR="0083046D">
        <w:rPr>
          <w:spacing w:val="-4"/>
        </w:rPr>
        <w:t xml:space="preserve">  </w:t>
      </w:r>
    </w:p>
    <w:p w14:paraId="422C8AB5" w14:textId="77777777" w:rsidR="00D67B33" w:rsidRDefault="00D67B33" w:rsidP="00A26F09">
      <w:pPr>
        <w:rPr>
          <w:spacing w:val="-4"/>
        </w:rPr>
      </w:pPr>
    </w:p>
    <w:p w14:paraId="41D208C9" w14:textId="23DDB890" w:rsidR="00770671" w:rsidRDefault="00B60F86" w:rsidP="00A26F09">
      <w:pPr>
        <w:rPr>
          <w:spacing w:val="-4"/>
        </w:rPr>
      </w:pPr>
      <w:r>
        <w:rPr>
          <w:spacing w:val="-4"/>
        </w:rPr>
        <w:t xml:space="preserve">Incluso nótese que </w:t>
      </w:r>
      <w:r w:rsidR="00D67B33">
        <w:rPr>
          <w:spacing w:val="-4"/>
        </w:rPr>
        <w:t>existió una cir</w:t>
      </w:r>
      <w:r>
        <w:rPr>
          <w:spacing w:val="-4"/>
        </w:rPr>
        <w:t>cunstancia de mayor punibilidad</w:t>
      </w:r>
      <w:r w:rsidR="00D67B33">
        <w:rPr>
          <w:spacing w:val="-4"/>
        </w:rPr>
        <w:t xml:space="preserve"> respecto de la cual nada dijo la a quo en l</w:t>
      </w:r>
      <w:r>
        <w:rPr>
          <w:spacing w:val="-4"/>
        </w:rPr>
        <w:t>a dosificación punitiva referida a</w:t>
      </w:r>
      <w:r w:rsidR="00D67B33">
        <w:rPr>
          <w:spacing w:val="-4"/>
        </w:rPr>
        <w:t xml:space="preserve"> la </w:t>
      </w:r>
      <w:r w:rsidR="00D67B33">
        <w:rPr>
          <w:spacing w:val="-4"/>
        </w:rPr>
        <w:lastRenderedPageBreak/>
        <w:t>coparticipación cri</w:t>
      </w:r>
      <w:r w:rsidR="00EB097F">
        <w:rPr>
          <w:spacing w:val="-4"/>
        </w:rPr>
        <w:t>minal</w:t>
      </w:r>
      <w:r>
        <w:rPr>
          <w:spacing w:val="-4"/>
        </w:rPr>
        <w:t>,</w:t>
      </w:r>
      <w:r w:rsidR="00C70526">
        <w:rPr>
          <w:spacing w:val="-4"/>
        </w:rPr>
        <w:t xml:space="preserve"> no obstante constar en la acusación,</w:t>
      </w:r>
      <w:r>
        <w:rPr>
          <w:spacing w:val="-4"/>
        </w:rPr>
        <w:t xml:space="preserve"> lo que hubiera permitido partir de </w:t>
      </w:r>
      <w:r w:rsidR="00D67B33">
        <w:rPr>
          <w:spacing w:val="-4"/>
        </w:rPr>
        <w:t xml:space="preserve">los cuartos medios </w:t>
      </w:r>
      <w:r w:rsidR="00D67B33" w:rsidRPr="00D67B33">
        <w:rPr>
          <w:rFonts w:ascii="Verdana" w:hAnsi="Verdana"/>
          <w:spacing w:val="-4"/>
          <w:sz w:val="20"/>
          <w:szCs w:val="20"/>
        </w:rPr>
        <w:t>-esto es de 450 meses 1 día y 550 meses-</w:t>
      </w:r>
      <w:r w:rsidR="00D67B33">
        <w:rPr>
          <w:spacing w:val="-4"/>
        </w:rPr>
        <w:t xml:space="preserve">, </w:t>
      </w:r>
      <w:r w:rsidR="00770671">
        <w:rPr>
          <w:spacing w:val="-4"/>
        </w:rPr>
        <w:t>pero</w:t>
      </w:r>
      <w:r>
        <w:rPr>
          <w:spacing w:val="-4"/>
        </w:rPr>
        <w:t xml:space="preserve"> por supuesto</w:t>
      </w:r>
      <w:r w:rsidR="00770671">
        <w:rPr>
          <w:spacing w:val="-4"/>
        </w:rPr>
        <w:t xml:space="preserve"> a la hora de ahora y como quiera que el único recurrente fue el defensor del acusado, en atención al principio de la </w:t>
      </w:r>
      <w:r w:rsidR="00770671" w:rsidRPr="00770671">
        <w:rPr>
          <w:i/>
          <w:spacing w:val="-4"/>
        </w:rPr>
        <w:t>no reformatio in pejus</w:t>
      </w:r>
      <w:r w:rsidR="00770671">
        <w:rPr>
          <w:spacing w:val="-4"/>
        </w:rPr>
        <w:t xml:space="preserve"> </w:t>
      </w:r>
      <w:r>
        <w:rPr>
          <w:spacing w:val="-4"/>
        </w:rPr>
        <w:t xml:space="preserve">el Tribunal </w:t>
      </w:r>
      <w:r w:rsidR="00770671">
        <w:rPr>
          <w:spacing w:val="-4"/>
        </w:rPr>
        <w:t>se abstendrá de efectuar cualquier modificación al</w:t>
      </w:r>
      <w:r>
        <w:rPr>
          <w:spacing w:val="-4"/>
        </w:rPr>
        <w:t xml:space="preserve"> respecto porque</w:t>
      </w:r>
      <w:r w:rsidR="00770671">
        <w:rPr>
          <w:spacing w:val="-4"/>
        </w:rPr>
        <w:t xml:space="preserve"> iría en contravía de </w:t>
      </w:r>
      <w:r w:rsidR="00622A46">
        <w:rPr>
          <w:spacing w:val="-4"/>
        </w:rPr>
        <w:t xml:space="preserve">sus </w:t>
      </w:r>
      <w:r w:rsidR="00770671">
        <w:rPr>
          <w:spacing w:val="-4"/>
        </w:rPr>
        <w:t>intereses.</w:t>
      </w:r>
    </w:p>
    <w:p w14:paraId="31A7E85A" w14:textId="77777777" w:rsidR="00770671" w:rsidRDefault="00770671" w:rsidP="00A26F09">
      <w:pPr>
        <w:rPr>
          <w:spacing w:val="-4"/>
        </w:rPr>
      </w:pPr>
    </w:p>
    <w:p w14:paraId="6543D42C" w14:textId="03BB52E4" w:rsidR="00E52411" w:rsidRPr="000B7FA2" w:rsidRDefault="007321EC" w:rsidP="00CC42BB">
      <w:pPr>
        <w:rPr>
          <w:rFonts w:cs="Tahoma"/>
          <w:spacing w:val="-4"/>
        </w:rPr>
      </w:pPr>
      <w:r w:rsidRPr="000B7FA2">
        <w:rPr>
          <w:rFonts w:cs="Tahoma"/>
          <w:spacing w:val="-4"/>
        </w:rPr>
        <w:t xml:space="preserve">Así las cosas, </w:t>
      </w:r>
      <w:r w:rsidR="00DF53A8" w:rsidRPr="000B7FA2">
        <w:rPr>
          <w:rFonts w:cs="Tahoma"/>
          <w:spacing w:val="-4"/>
        </w:rPr>
        <w:t>m</w:t>
      </w:r>
      <w:r w:rsidR="00B57831">
        <w:rPr>
          <w:rFonts w:cs="Tahoma"/>
          <w:spacing w:val="-4"/>
        </w:rPr>
        <w:t>uy a pesar del denodado esfuerzo de parte del apoderado de la defensa</w:t>
      </w:r>
      <w:r w:rsidRPr="000B7FA2">
        <w:rPr>
          <w:rFonts w:cs="Tahoma"/>
          <w:spacing w:val="-4"/>
        </w:rPr>
        <w:t>, la argumentación que contiene el recurso no alcanza</w:t>
      </w:r>
      <w:r w:rsidR="00CC42BB" w:rsidRPr="000B7FA2">
        <w:rPr>
          <w:rFonts w:cs="Tahoma"/>
          <w:spacing w:val="-4"/>
        </w:rPr>
        <w:t xml:space="preserve"> a </w:t>
      </w:r>
      <w:r w:rsidR="00DF53A8" w:rsidRPr="000B7FA2">
        <w:rPr>
          <w:rFonts w:cs="Tahoma"/>
          <w:spacing w:val="-4"/>
        </w:rPr>
        <w:t>demeritar</w:t>
      </w:r>
      <w:r w:rsidR="00B57831">
        <w:rPr>
          <w:rFonts w:cs="Tahoma"/>
          <w:spacing w:val="-4"/>
        </w:rPr>
        <w:t xml:space="preserve"> en modo alguna</w:t>
      </w:r>
      <w:r w:rsidR="00DF53A8" w:rsidRPr="000B7FA2">
        <w:rPr>
          <w:rFonts w:cs="Tahoma"/>
          <w:spacing w:val="-4"/>
        </w:rPr>
        <w:t xml:space="preserve"> </w:t>
      </w:r>
      <w:r w:rsidR="009B33C7" w:rsidRPr="000B7FA2">
        <w:rPr>
          <w:rFonts w:cs="Tahoma"/>
          <w:spacing w:val="-4"/>
        </w:rPr>
        <w:t>la prueba de responsabilidad</w:t>
      </w:r>
      <w:r w:rsidR="00B57831">
        <w:rPr>
          <w:rFonts w:cs="Tahoma"/>
          <w:spacing w:val="-4"/>
        </w:rPr>
        <w:t xml:space="preserve"> en la persona</w:t>
      </w:r>
      <w:r w:rsidR="009B33C7" w:rsidRPr="000B7FA2">
        <w:rPr>
          <w:rFonts w:cs="Tahoma"/>
          <w:spacing w:val="-4"/>
        </w:rPr>
        <w:t xml:space="preserve"> del señor </w:t>
      </w:r>
      <w:r w:rsidR="009B33C7" w:rsidRPr="007F68B5">
        <w:rPr>
          <w:rFonts w:cs="Tahoma"/>
          <w:b/>
          <w:spacing w:val="-4"/>
          <w:sz w:val="22"/>
          <w:szCs w:val="22"/>
        </w:rPr>
        <w:t>CRISTIAN DAVID MORALES GÁLVEZ</w:t>
      </w:r>
      <w:r w:rsidR="000B7FA2">
        <w:rPr>
          <w:rFonts w:cs="Tahoma"/>
          <w:spacing w:val="-4"/>
        </w:rPr>
        <w:t xml:space="preserve">, </w:t>
      </w:r>
      <w:r w:rsidR="00B57831">
        <w:rPr>
          <w:rFonts w:cs="Tahoma"/>
          <w:spacing w:val="-4"/>
        </w:rPr>
        <w:t xml:space="preserve">y </w:t>
      </w:r>
      <w:r w:rsidRPr="000B7FA2">
        <w:rPr>
          <w:rFonts w:cs="Tahoma"/>
          <w:spacing w:val="-4"/>
        </w:rPr>
        <w:t>por</w:t>
      </w:r>
      <w:r w:rsidR="00B57831">
        <w:rPr>
          <w:rFonts w:cs="Tahoma"/>
          <w:spacing w:val="-4"/>
        </w:rPr>
        <w:t xml:space="preserve"> ello hay lugar a </w:t>
      </w:r>
      <w:r w:rsidR="00E52411" w:rsidRPr="000B7FA2">
        <w:rPr>
          <w:rFonts w:cs="Tahoma"/>
          <w:spacing w:val="-4"/>
        </w:rPr>
        <w:t xml:space="preserve">confirmar </w:t>
      </w:r>
      <w:r w:rsidR="00800A82" w:rsidRPr="000B7FA2">
        <w:rPr>
          <w:rFonts w:cs="Tahoma"/>
          <w:spacing w:val="-4"/>
        </w:rPr>
        <w:t>el fallo</w:t>
      </w:r>
      <w:r w:rsidR="00B57831">
        <w:rPr>
          <w:rFonts w:cs="Tahoma"/>
          <w:spacing w:val="-4"/>
        </w:rPr>
        <w:t xml:space="preserve"> confutado</w:t>
      </w:r>
      <w:r w:rsidRPr="000B7FA2">
        <w:rPr>
          <w:rFonts w:cs="Tahoma"/>
          <w:spacing w:val="-4"/>
        </w:rPr>
        <w:t>.</w:t>
      </w:r>
    </w:p>
    <w:p w14:paraId="762F8734" w14:textId="3DCFC202" w:rsidR="00A6670C" w:rsidRPr="000B7FA2" w:rsidRDefault="00EF075D" w:rsidP="00EF075D">
      <w:pPr>
        <w:tabs>
          <w:tab w:val="left" w:pos="5655"/>
        </w:tabs>
        <w:rPr>
          <w:rFonts w:cs="Tahoma"/>
          <w:spacing w:val="-4"/>
        </w:rPr>
      </w:pPr>
      <w:r>
        <w:rPr>
          <w:rFonts w:cs="Tahoma"/>
          <w:spacing w:val="-4"/>
        </w:rPr>
        <w:tab/>
      </w:r>
    </w:p>
    <w:p w14:paraId="1862D353" w14:textId="77777777" w:rsidR="00DF49CE" w:rsidRPr="000B7FA2" w:rsidRDefault="00A06E88" w:rsidP="00B315DC">
      <w:pPr>
        <w:rPr>
          <w:rFonts w:cs="Tahoma"/>
          <w:spacing w:val="-4"/>
        </w:rPr>
      </w:pPr>
      <w:r w:rsidRPr="000B7FA2">
        <w:rPr>
          <w:spacing w:val="-4"/>
        </w:rPr>
        <w:t>En mérito de lo expuesto</w:t>
      </w:r>
      <w:r w:rsidRPr="000B7FA2">
        <w:rPr>
          <w:rFonts w:cs="Tahoma"/>
          <w:spacing w:val="-4"/>
        </w:rPr>
        <w:t>, el Tribunal Superior del Distrito Judicial de Pereira (Rda.), Sala de Decisión Penal, administrando justicia en nombre de la República</w:t>
      </w:r>
      <w:r w:rsidR="00BD5437" w:rsidRPr="000B7FA2">
        <w:rPr>
          <w:rFonts w:cs="Tahoma"/>
          <w:spacing w:val="-4"/>
        </w:rPr>
        <w:t xml:space="preserve"> y por autoridad de la ley, </w:t>
      </w:r>
      <w:r w:rsidR="00BD5437" w:rsidRPr="000B7FA2">
        <w:rPr>
          <w:rFonts w:cs="Tahoma"/>
          <w:b/>
          <w:spacing w:val="-4"/>
          <w:sz w:val="22"/>
          <w:szCs w:val="22"/>
        </w:rPr>
        <w:t>CONFIRMA</w:t>
      </w:r>
      <w:r w:rsidR="00BD5437" w:rsidRPr="000B7FA2">
        <w:rPr>
          <w:rFonts w:cs="Tahoma"/>
          <w:spacing w:val="-4"/>
        </w:rPr>
        <w:t xml:space="preserve"> la sentencia </w:t>
      </w:r>
      <w:r w:rsidR="00800A82" w:rsidRPr="000B7FA2">
        <w:rPr>
          <w:rFonts w:cs="Tahoma"/>
          <w:spacing w:val="-4"/>
        </w:rPr>
        <w:t xml:space="preserve">emitida </w:t>
      </w:r>
      <w:r w:rsidR="00BD5437" w:rsidRPr="000B7FA2">
        <w:rPr>
          <w:rFonts w:cs="Tahoma"/>
          <w:spacing w:val="-4"/>
        </w:rPr>
        <w:t xml:space="preserve">por el Juzgado </w:t>
      </w:r>
      <w:r w:rsidR="000B7FA2">
        <w:rPr>
          <w:rFonts w:cs="Tahoma"/>
          <w:spacing w:val="-4"/>
        </w:rPr>
        <w:t xml:space="preserve">Penal del Circuito </w:t>
      </w:r>
      <w:r w:rsidR="00BD5437" w:rsidRPr="000B7FA2">
        <w:rPr>
          <w:rFonts w:cs="Tahoma"/>
          <w:spacing w:val="-4"/>
        </w:rPr>
        <w:t xml:space="preserve">de </w:t>
      </w:r>
      <w:r w:rsidR="000B7FA2">
        <w:rPr>
          <w:rFonts w:cs="Tahoma"/>
          <w:spacing w:val="-4"/>
        </w:rPr>
        <w:t xml:space="preserve">Santa Rosa de Cabal </w:t>
      </w:r>
      <w:r w:rsidR="00BD5437" w:rsidRPr="000B7FA2">
        <w:rPr>
          <w:rFonts w:cs="Tahoma"/>
          <w:spacing w:val="-4"/>
        </w:rPr>
        <w:t>(Rda.)</w:t>
      </w:r>
      <w:r w:rsidR="00DF53A8" w:rsidRPr="000B7FA2">
        <w:rPr>
          <w:rFonts w:cs="Tahoma"/>
          <w:spacing w:val="-4"/>
        </w:rPr>
        <w:t xml:space="preserve">, por medio de la cual se condenó al señor </w:t>
      </w:r>
      <w:r w:rsidR="000B7FA2">
        <w:rPr>
          <w:rFonts w:cs="Tahoma"/>
          <w:b/>
          <w:spacing w:val="-4"/>
          <w:sz w:val="22"/>
          <w:szCs w:val="22"/>
        </w:rPr>
        <w:t>CRISTIAN DAVID MORALES GÁLVEZ</w:t>
      </w:r>
      <w:r w:rsidR="00DF49CE" w:rsidRPr="000B7FA2">
        <w:rPr>
          <w:rFonts w:cs="Tahoma"/>
          <w:spacing w:val="-4"/>
        </w:rPr>
        <w:t>.</w:t>
      </w:r>
    </w:p>
    <w:p w14:paraId="2251CD54" w14:textId="77777777" w:rsidR="003371C8" w:rsidRPr="000B7FA2" w:rsidRDefault="00BD5437" w:rsidP="00B315DC">
      <w:pPr>
        <w:rPr>
          <w:spacing w:val="-4"/>
        </w:rPr>
      </w:pPr>
      <w:r w:rsidRPr="000B7FA2">
        <w:rPr>
          <w:rFonts w:cs="Tahoma"/>
          <w:spacing w:val="-4"/>
        </w:rPr>
        <w:t xml:space="preserve"> </w:t>
      </w:r>
    </w:p>
    <w:p w14:paraId="373ECF81" w14:textId="77777777" w:rsidR="00A06E88" w:rsidRPr="000B7FA2" w:rsidRDefault="008E52E1" w:rsidP="00B315DC">
      <w:pPr>
        <w:rPr>
          <w:spacing w:val="-4"/>
        </w:rPr>
      </w:pPr>
      <w:r w:rsidRPr="000B7FA2">
        <w:rPr>
          <w:spacing w:val="-4"/>
        </w:rPr>
        <w:t xml:space="preserve">Esta </w:t>
      </w:r>
      <w:r w:rsidR="00800A82" w:rsidRPr="000B7FA2">
        <w:rPr>
          <w:spacing w:val="-4"/>
        </w:rPr>
        <w:t xml:space="preserve">providencia </w:t>
      </w:r>
      <w:r w:rsidR="00A06E88" w:rsidRPr="000B7FA2">
        <w:rPr>
          <w:spacing w:val="-4"/>
        </w:rPr>
        <w:t xml:space="preserve">queda notificada en estrados y contra ella procede el recurso </w:t>
      </w:r>
      <w:r w:rsidR="00BD5437" w:rsidRPr="000B7FA2">
        <w:rPr>
          <w:spacing w:val="-4"/>
        </w:rPr>
        <w:t xml:space="preserve">extraordinario </w:t>
      </w:r>
      <w:r w:rsidR="00CC6A7D" w:rsidRPr="000B7FA2">
        <w:rPr>
          <w:spacing w:val="-4"/>
        </w:rPr>
        <w:t xml:space="preserve">de </w:t>
      </w:r>
      <w:r w:rsidR="00BD5437" w:rsidRPr="000B7FA2">
        <w:rPr>
          <w:spacing w:val="-4"/>
        </w:rPr>
        <w:t>casación</w:t>
      </w:r>
      <w:r w:rsidR="00A06E88" w:rsidRPr="000B7FA2">
        <w:rPr>
          <w:spacing w:val="-4"/>
        </w:rPr>
        <w:t>, que de interponerse debe hacerse dentro del término legal.</w:t>
      </w:r>
    </w:p>
    <w:p w14:paraId="7FAB6658" w14:textId="77777777" w:rsidR="00BD5437" w:rsidRPr="000B7FA2" w:rsidRDefault="00BD5437" w:rsidP="00B315DC">
      <w:pPr>
        <w:rPr>
          <w:spacing w:val="-4"/>
        </w:rPr>
      </w:pPr>
    </w:p>
    <w:p w14:paraId="6D82400B" w14:textId="77777777" w:rsidR="00B01B87" w:rsidRPr="000B7FA2" w:rsidRDefault="00B01B87" w:rsidP="00B315DC">
      <w:pPr>
        <w:rPr>
          <w:spacing w:val="-4"/>
        </w:rPr>
      </w:pPr>
      <w:r w:rsidRPr="000B7FA2">
        <w:rPr>
          <w:spacing w:val="-4"/>
        </w:rPr>
        <w:t xml:space="preserve">Los Magistrados, </w:t>
      </w:r>
    </w:p>
    <w:p w14:paraId="38DFCC6D" w14:textId="77777777" w:rsidR="001507D7" w:rsidRPr="000B7FA2" w:rsidRDefault="001507D7" w:rsidP="00B315DC">
      <w:pPr>
        <w:rPr>
          <w:spacing w:val="-4"/>
        </w:rPr>
      </w:pPr>
    </w:p>
    <w:p w14:paraId="7CB230C2" w14:textId="77777777" w:rsidR="00D5274F" w:rsidRPr="000B7FA2" w:rsidRDefault="00D5274F" w:rsidP="00B315DC">
      <w:pPr>
        <w:rPr>
          <w:spacing w:val="-4"/>
        </w:rPr>
      </w:pPr>
    </w:p>
    <w:p w14:paraId="5B058766" w14:textId="77777777" w:rsidR="00A05C39" w:rsidRPr="000B7FA2" w:rsidRDefault="00A05C39" w:rsidP="00B315DC">
      <w:pPr>
        <w:rPr>
          <w:spacing w:val="-4"/>
          <w:lang w:val="es-ES_tradnl"/>
        </w:rPr>
      </w:pPr>
      <w:r w:rsidRPr="000B7FA2">
        <w:rPr>
          <w:spacing w:val="-4"/>
          <w:lang w:val="es-ES_tradnl"/>
        </w:rPr>
        <w:t>JORGE ARTURO CASTAÑO DUQUE</w:t>
      </w:r>
      <w:r w:rsidRPr="000B7FA2">
        <w:rPr>
          <w:spacing w:val="-4"/>
          <w:lang w:val="es-ES_tradnl"/>
        </w:rPr>
        <w:tab/>
      </w:r>
      <w:r w:rsidR="00E52363" w:rsidRPr="000B7FA2">
        <w:rPr>
          <w:spacing w:val="-4"/>
          <w:lang w:val="es-ES_tradnl"/>
        </w:rPr>
        <w:t xml:space="preserve">        </w:t>
      </w:r>
      <w:r w:rsidRPr="000B7FA2">
        <w:rPr>
          <w:spacing w:val="-4"/>
          <w:lang w:val="es-ES_tradnl"/>
        </w:rPr>
        <w:t>JAIRO ERNESTO ESCOBAR SANZ</w:t>
      </w:r>
    </w:p>
    <w:p w14:paraId="7E2836E2" w14:textId="77777777" w:rsidR="00D5274F" w:rsidRPr="000B7FA2" w:rsidRDefault="00D5274F" w:rsidP="00B315DC">
      <w:pPr>
        <w:jc w:val="center"/>
        <w:rPr>
          <w:spacing w:val="-4"/>
          <w:lang w:val="es-ES_tradnl"/>
        </w:rPr>
      </w:pPr>
    </w:p>
    <w:p w14:paraId="67CE6C58" w14:textId="77777777" w:rsidR="001507D7" w:rsidRPr="000B7FA2" w:rsidRDefault="001507D7" w:rsidP="00B315DC">
      <w:pPr>
        <w:jc w:val="center"/>
        <w:rPr>
          <w:spacing w:val="-4"/>
          <w:lang w:val="es-ES_tradnl"/>
        </w:rPr>
      </w:pPr>
    </w:p>
    <w:p w14:paraId="751F49B3" w14:textId="77777777" w:rsidR="00A05C39" w:rsidRDefault="00571F62" w:rsidP="00B315DC">
      <w:pPr>
        <w:jc w:val="center"/>
        <w:rPr>
          <w:spacing w:val="-4"/>
          <w:lang w:val="es-ES_tradnl"/>
        </w:rPr>
      </w:pPr>
      <w:r w:rsidRPr="000B7FA2">
        <w:rPr>
          <w:spacing w:val="-4"/>
          <w:lang w:val="es-ES_tradnl"/>
        </w:rPr>
        <w:t>MANUEL YARZAGARAY BANDERA</w:t>
      </w:r>
    </w:p>
    <w:p w14:paraId="511239CC" w14:textId="77777777" w:rsidR="00EF075D" w:rsidRDefault="00EF075D" w:rsidP="00B315DC">
      <w:pPr>
        <w:jc w:val="center"/>
        <w:rPr>
          <w:spacing w:val="-4"/>
          <w:lang w:val="es-ES_tradnl"/>
        </w:rPr>
      </w:pPr>
    </w:p>
    <w:p w14:paraId="43402538" w14:textId="77777777" w:rsidR="00EF075D" w:rsidRPr="000B7FA2" w:rsidRDefault="00EF075D" w:rsidP="00B315DC">
      <w:pPr>
        <w:jc w:val="center"/>
        <w:rPr>
          <w:spacing w:val="-4"/>
          <w:lang w:val="es-ES_tradnl"/>
        </w:rPr>
      </w:pPr>
    </w:p>
    <w:p w14:paraId="68AAB1DD" w14:textId="77777777" w:rsidR="0045574D" w:rsidRDefault="004A5984" w:rsidP="00B315DC">
      <w:pPr>
        <w:rPr>
          <w:spacing w:val="-4"/>
        </w:rPr>
      </w:pPr>
      <w:r w:rsidRPr="000B7FA2">
        <w:rPr>
          <w:spacing w:val="-4"/>
        </w:rPr>
        <w:lastRenderedPageBreak/>
        <w:t>La Secretaria</w:t>
      </w:r>
      <w:r w:rsidR="001140D0" w:rsidRPr="000B7FA2">
        <w:rPr>
          <w:spacing w:val="-4"/>
        </w:rPr>
        <w:t xml:space="preserve"> de la Sala,</w:t>
      </w:r>
    </w:p>
    <w:p w14:paraId="0EE0B495" w14:textId="77777777" w:rsidR="00EF075D" w:rsidRDefault="00EF075D" w:rsidP="00B315DC">
      <w:pPr>
        <w:rPr>
          <w:spacing w:val="-4"/>
        </w:rPr>
      </w:pPr>
    </w:p>
    <w:p w14:paraId="5D7C666F" w14:textId="77777777" w:rsidR="00EF075D" w:rsidRPr="000B7FA2" w:rsidRDefault="00EF075D" w:rsidP="00B315DC">
      <w:pPr>
        <w:rPr>
          <w:spacing w:val="-4"/>
        </w:rPr>
      </w:pPr>
    </w:p>
    <w:p w14:paraId="128B28AB" w14:textId="77777777" w:rsidR="001507D7" w:rsidRPr="000B7FA2" w:rsidRDefault="004A5984">
      <w:pPr>
        <w:jc w:val="center"/>
        <w:rPr>
          <w:rFonts w:cs="Tahoma"/>
          <w:spacing w:val="-4"/>
        </w:rPr>
      </w:pPr>
      <w:r w:rsidRPr="000B7FA2">
        <w:rPr>
          <w:spacing w:val="-4"/>
          <w:lang w:val="es-ES_tradnl"/>
        </w:rPr>
        <w:t>MARÍA ELENA RÍOS VÁSQUEZ</w:t>
      </w:r>
    </w:p>
    <w:p w14:paraId="7FA3D141" w14:textId="77777777" w:rsidR="000B7FA2" w:rsidRPr="000B7FA2" w:rsidRDefault="000B7FA2">
      <w:pPr>
        <w:jc w:val="center"/>
        <w:rPr>
          <w:rFonts w:cs="Tahoma"/>
          <w:spacing w:val="-4"/>
        </w:rPr>
      </w:pPr>
    </w:p>
    <w:sectPr w:rsidR="000B7FA2" w:rsidRPr="000B7FA2" w:rsidSect="00413B17">
      <w:headerReference w:type="default" r:id="rId10"/>
      <w:footerReference w:type="default" r:id="rId11"/>
      <w:pgSz w:w="12242" w:h="18722" w:code="124"/>
      <w:pgMar w:top="2041" w:right="1758" w:bottom="1304" w:left="1758"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4E484" w14:textId="77777777" w:rsidR="005A235C" w:rsidRDefault="005A235C">
      <w:r>
        <w:separator/>
      </w:r>
    </w:p>
    <w:p w14:paraId="4BFF93C3" w14:textId="77777777" w:rsidR="005A235C" w:rsidRDefault="005A235C"/>
  </w:endnote>
  <w:endnote w:type="continuationSeparator" w:id="0">
    <w:p w14:paraId="42DC3C66" w14:textId="77777777" w:rsidR="005A235C" w:rsidRDefault="005A235C">
      <w:r>
        <w:continuationSeparator/>
      </w:r>
    </w:p>
    <w:p w14:paraId="1605DB91" w14:textId="77777777" w:rsidR="005A235C" w:rsidRDefault="005A2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7F210" w14:textId="77777777" w:rsidR="00B57831" w:rsidRDefault="00B57831">
    <w:pPr>
      <w:pStyle w:val="Pieddepage"/>
    </w:pPr>
    <w:r>
      <w:t xml:space="preserve">Página </w:t>
    </w:r>
    <w:r>
      <w:fldChar w:fldCharType="begin"/>
    </w:r>
    <w:r>
      <w:instrText xml:space="preserve"> PAGE </w:instrText>
    </w:r>
    <w:r>
      <w:fldChar w:fldCharType="separate"/>
    </w:r>
    <w:r w:rsidR="00EF075D">
      <w:rPr>
        <w:noProof/>
      </w:rPr>
      <w:t>1</w:t>
    </w:r>
    <w:r>
      <w:fldChar w:fldCharType="end"/>
    </w:r>
    <w:r>
      <w:t xml:space="preserve"> de </w:t>
    </w:r>
    <w:r>
      <w:fldChar w:fldCharType="begin"/>
    </w:r>
    <w:r>
      <w:instrText xml:space="preserve"> NUMPAGES </w:instrText>
    </w:r>
    <w:r>
      <w:fldChar w:fldCharType="separate"/>
    </w:r>
    <w:r w:rsidR="00EF075D">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D2536" w14:textId="77777777" w:rsidR="005A235C" w:rsidRDefault="005A235C">
      <w:r>
        <w:separator/>
      </w:r>
    </w:p>
    <w:p w14:paraId="5AF9618E" w14:textId="77777777" w:rsidR="005A235C" w:rsidRDefault="005A235C"/>
  </w:footnote>
  <w:footnote w:type="continuationSeparator" w:id="0">
    <w:p w14:paraId="7451450C" w14:textId="77777777" w:rsidR="005A235C" w:rsidRDefault="005A235C">
      <w:r>
        <w:continuationSeparator/>
      </w:r>
    </w:p>
    <w:p w14:paraId="6CD2CD73" w14:textId="77777777" w:rsidR="005A235C" w:rsidRDefault="005A235C"/>
  </w:footnote>
  <w:footnote w:id="1">
    <w:p w14:paraId="18CB634B" w14:textId="77777777" w:rsidR="00B57831" w:rsidRPr="00292786" w:rsidRDefault="00B57831" w:rsidP="00402E0B">
      <w:pPr>
        <w:pStyle w:val="Notedebasdepage"/>
        <w:rPr>
          <w:lang w:val="es-CO"/>
        </w:rPr>
      </w:pPr>
      <w:r w:rsidRPr="00292786">
        <w:rPr>
          <w:rStyle w:val="Appelnotedebasdep"/>
        </w:rPr>
        <w:footnoteRef/>
      </w:r>
      <w:r w:rsidRPr="00292786">
        <w:t xml:space="preserve"> </w:t>
      </w:r>
      <w:r w:rsidRPr="00292786">
        <w:rPr>
          <w:i/>
        </w:rPr>
        <w:t>C.S.J.</w:t>
      </w:r>
      <w:r w:rsidRPr="00292786">
        <w:t xml:space="preserve">, </w:t>
      </w:r>
      <w:r w:rsidRPr="00292786">
        <w:rPr>
          <w:lang w:val="es-ES_tradnl"/>
        </w:rPr>
        <w:t>Sentencia del 10 de Octubre de 2002, Radicado 12.619, M.P. Fernando E. Arboleda Ripoll.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EAD50" w14:textId="77777777" w:rsidR="00B57831" w:rsidRPr="003B4C3C" w:rsidRDefault="00B57831" w:rsidP="00C379F4">
    <w:pPr>
      <w:pStyle w:val="En-tte"/>
      <w:spacing w:line="240" w:lineRule="auto"/>
      <w:jc w:val="right"/>
      <w:rPr>
        <w:rFonts w:ascii="Courier New" w:hAnsi="Courier New" w:cs="Courier New"/>
        <w:sz w:val="16"/>
        <w:lang w:val="es-MX"/>
      </w:rPr>
    </w:pPr>
    <w:r w:rsidRPr="003B4C3C">
      <w:rPr>
        <w:rFonts w:ascii="Courier New" w:hAnsi="Courier New" w:cs="Courier New"/>
        <w:sz w:val="14"/>
      </w:rPr>
      <w:t xml:space="preserve">  </w:t>
    </w:r>
  </w:p>
  <w:p w14:paraId="12EBD751" w14:textId="77777777" w:rsidR="00B57831" w:rsidRDefault="00B57831" w:rsidP="00C379F4">
    <w:pPr>
      <w:pStyle w:val="En-tte"/>
      <w:spacing w:line="240" w:lineRule="auto"/>
      <w:jc w:val="right"/>
      <w:rPr>
        <w:rFonts w:ascii="Courier New" w:hAnsi="Courier New"/>
        <w:sz w:val="16"/>
        <w:lang w:val="es-MX"/>
      </w:rPr>
    </w:pPr>
    <w:r>
      <w:rPr>
        <w:rFonts w:ascii="Courier New" w:hAnsi="Courier New"/>
        <w:sz w:val="16"/>
        <w:lang w:val="es-MX"/>
      </w:rPr>
      <w:t xml:space="preserve">HOMICIDIO AGRAVADO Y OTROS </w:t>
    </w:r>
  </w:p>
  <w:p w14:paraId="7CAFFEA3" w14:textId="1D9799B2" w:rsidR="00B57831" w:rsidRDefault="00B57831" w:rsidP="00C379F4">
    <w:pPr>
      <w:pStyle w:val="En-tte"/>
      <w:spacing w:line="240" w:lineRule="auto"/>
      <w:jc w:val="right"/>
      <w:rPr>
        <w:rFonts w:ascii="Courier New" w:hAnsi="Courier New"/>
        <w:sz w:val="16"/>
        <w:lang w:val="es-MX"/>
      </w:rPr>
    </w:pPr>
    <w:r>
      <w:rPr>
        <w:rFonts w:ascii="Courier New" w:hAnsi="Courier New"/>
        <w:sz w:val="16"/>
        <w:lang w:val="es-MX"/>
      </w:rPr>
      <w:t>RADICACIÓN:   666826000048201400479</w:t>
    </w:r>
  </w:p>
  <w:p w14:paraId="06C8A69C" w14:textId="5BF00DA4" w:rsidR="00B57831" w:rsidRDefault="00B57831" w:rsidP="00C379F4">
    <w:pPr>
      <w:pStyle w:val="En-tte"/>
      <w:spacing w:line="240" w:lineRule="auto"/>
      <w:jc w:val="right"/>
      <w:rPr>
        <w:rFonts w:ascii="Courier New" w:hAnsi="Courier New"/>
        <w:sz w:val="16"/>
        <w:lang w:val="es-MX"/>
      </w:rPr>
    </w:pPr>
    <w:r>
      <w:rPr>
        <w:rFonts w:ascii="Courier New" w:hAnsi="Courier New"/>
        <w:sz w:val="16"/>
        <w:lang w:val="es-MX"/>
      </w:rPr>
      <w:t>PROCESADO:CRISTIAN DAVID MORALES G.</w:t>
    </w:r>
  </w:p>
  <w:p w14:paraId="5AAC57A8" w14:textId="77777777" w:rsidR="00B57831" w:rsidRDefault="00B57831" w:rsidP="00C379F4">
    <w:pPr>
      <w:pStyle w:val="En-tte"/>
      <w:spacing w:line="240" w:lineRule="auto"/>
      <w:jc w:val="right"/>
      <w:rPr>
        <w:rFonts w:ascii="Courier New" w:hAnsi="Courier New"/>
        <w:sz w:val="16"/>
        <w:lang w:val="es-MX"/>
      </w:rPr>
    </w:pPr>
    <w:r>
      <w:rPr>
        <w:rFonts w:ascii="Courier New" w:hAnsi="Courier New"/>
        <w:sz w:val="16"/>
        <w:lang w:val="es-MX"/>
      </w:rPr>
      <w:t xml:space="preserve">  CONFIRMA</w:t>
    </w:r>
  </w:p>
  <w:p w14:paraId="20ABAF96" w14:textId="1D475F9C" w:rsidR="00B57831" w:rsidRDefault="00B57831" w:rsidP="00C379F4">
    <w:pPr>
      <w:pStyle w:val="En-tte"/>
      <w:spacing w:line="240" w:lineRule="auto"/>
      <w:jc w:val="right"/>
      <w:rPr>
        <w:rFonts w:ascii="Courier New" w:hAnsi="Courier New"/>
        <w:sz w:val="16"/>
        <w:lang w:val="es-MX"/>
      </w:rPr>
    </w:pPr>
    <w:r>
      <w:rPr>
        <w:rFonts w:ascii="Courier New" w:hAnsi="Courier New"/>
        <w:sz w:val="16"/>
        <w:lang w:val="es-MX"/>
      </w:rPr>
      <w:t>S. N°</w:t>
    </w:r>
    <w:r w:rsidR="00413B17">
      <w:rPr>
        <w:rFonts w:ascii="Courier New" w:hAnsi="Courier New"/>
        <w:sz w:val="16"/>
        <w:lang w:val="es-MX"/>
      </w:rPr>
      <w:t>44</w:t>
    </w:r>
  </w:p>
  <w:p w14:paraId="757BC204" w14:textId="77777777" w:rsidR="00B57831" w:rsidRDefault="00B57831" w:rsidP="00C379F4">
    <w:pPr>
      <w:pStyle w:val="En-tte"/>
      <w:spacing w:line="240" w:lineRule="aut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2EAC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833649"/>
    <w:multiLevelType w:val="hybridMultilevel"/>
    <w:tmpl w:val="91CCEC72"/>
    <w:lvl w:ilvl="0" w:tplc="F21EFD28">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53403B8"/>
    <w:multiLevelType w:val="hybridMultilevel"/>
    <w:tmpl w:val="BF406DB8"/>
    <w:lvl w:ilvl="0" w:tplc="930E0BE6">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CD76CA2"/>
    <w:multiLevelType w:val="hybridMultilevel"/>
    <w:tmpl w:val="BF406DB8"/>
    <w:lvl w:ilvl="0" w:tplc="930E0BE6">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0D2192"/>
    <w:multiLevelType w:val="hybridMultilevel"/>
    <w:tmpl w:val="70028824"/>
    <w:lvl w:ilvl="0" w:tplc="08D6418E">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5D814CC"/>
    <w:multiLevelType w:val="hybridMultilevel"/>
    <w:tmpl w:val="BF406DB8"/>
    <w:lvl w:ilvl="0" w:tplc="930E0BE6">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8253905"/>
    <w:multiLevelType w:val="hybridMultilevel"/>
    <w:tmpl w:val="66404556"/>
    <w:lvl w:ilvl="0" w:tplc="6540A76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DDB60A2"/>
    <w:multiLevelType w:val="hybridMultilevel"/>
    <w:tmpl w:val="50EC00D8"/>
    <w:lvl w:ilvl="0" w:tplc="304E65CA">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C704520"/>
    <w:multiLevelType w:val="hybridMultilevel"/>
    <w:tmpl w:val="016E5518"/>
    <w:lvl w:ilvl="0" w:tplc="9BA8FA1E">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6"/>
  </w:num>
  <w:num w:numId="5">
    <w:abstractNumId w:val="3"/>
  </w:num>
  <w:num w:numId="6">
    <w:abstractNumId w:val="1"/>
  </w:num>
  <w:num w:numId="7">
    <w:abstractNumId w:val="11"/>
  </w:num>
  <w:num w:numId="8">
    <w:abstractNumId w:val="13"/>
  </w:num>
  <w:num w:numId="9">
    <w:abstractNumId w:val="10"/>
  </w:num>
  <w:num w:numId="10">
    <w:abstractNumId w:val="5"/>
  </w:num>
  <w:num w:numId="11">
    <w:abstractNumId w:val="9"/>
  </w:num>
  <w:num w:numId="12">
    <w:abstractNumId w:val="4"/>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B87"/>
    <w:rsid w:val="0000285F"/>
    <w:rsid w:val="000032C3"/>
    <w:rsid w:val="00003AE6"/>
    <w:rsid w:val="000046B1"/>
    <w:rsid w:val="000049EB"/>
    <w:rsid w:val="0000528A"/>
    <w:rsid w:val="00005615"/>
    <w:rsid w:val="000066C0"/>
    <w:rsid w:val="000073F5"/>
    <w:rsid w:val="0001114A"/>
    <w:rsid w:val="00014E38"/>
    <w:rsid w:val="00017AB4"/>
    <w:rsid w:val="00017DB0"/>
    <w:rsid w:val="00017E36"/>
    <w:rsid w:val="00020026"/>
    <w:rsid w:val="00021772"/>
    <w:rsid w:val="00022720"/>
    <w:rsid w:val="00023364"/>
    <w:rsid w:val="0002492B"/>
    <w:rsid w:val="00025706"/>
    <w:rsid w:val="00025FA4"/>
    <w:rsid w:val="000270B0"/>
    <w:rsid w:val="000276AD"/>
    <w:rsid w:val="00027B24"/>
    <w:rsid w:val="00027F65"/>
    <w:rsid w:val="00031C11"/>
    <w:rsid w:val="00034736"/>
    <w:rsid w:val="00036D8C"/>
    <w:rsid w:val="00043DB2"/>
    <w:rsid w:val="000471E8"/>
    <w:rsid w:val="000472A6"/>
    <w:rsid w:val="000525AA"/>
    <w:rsid w:val="0005287B"/>
    <w:rsid w:val="00053AFB"/>
    <w:rsid w:val="00053ECE"/>
    <w:rsid w:val="00054605"/>
    <w:rsid w:val="00054D7D"/>
    <w:rsid w:val="0005627F"/>
    <w:rsid w:val="00057581"/>
    <w:rsid w:val="000600D9"/>
    <w:rsid w:val="000606EF"/>
    <w:rsid w:val="00061D3A"/>
    <w:rsid w:val="00062C9C"/>
    <w:rsid w:val="00062ED2"/>
    <w:rsid w:val="00063B15"/>
    <w:rsid w:val="000640F7"/>
    <w:rsid w:val="00065756"/>
    <w:rsid w:val="00066D8A"/>
    <w:rsid w:val="00073452"/>
    <w:rsid w:val="000741E2"/>
    <w:rsid w:val="00076B0E"/>
    <w:rsid w:val="000803C2"/>
    <w:rsid w:val="0008068F"/>
    <w:rsid w:val="00083315"/>
    <w:rsid w:val="000844B4"/>
    <w:rsid w:val="00084641"/>
    <w:rsid w:val="000849CA"/>
    <w:rsid w:val="00084C2B"/>
    <w:rsid w:val="00085661"/>
    <w:rsid w:val="00085720"/>
    <w:rsid w:val="000857C9"/>
    <w:rsid w:val="00085BA8"/>
    <w:rsid w:val="00085DE2"/>
    <w:rsid w:val="00092F3C"/>
    <w:rsid w:val="000A01F2"/>
    <w:rsid w:val="000A232D"/>
    <w:rsid w:val="000A6CE2"/>
    <w:rsid w:val="000A7628"/>
    <w:rsid w:val="000B0FBA"/>
    <w:rsid w:val="000B2812"/>
    <w:rsid w:val="000B28F6"/>
    <w:rsid w:val="000B7324"/>
    <w:rsid w:val="000B7FA2"/>
    <w:rsid w:val="000C0487"/>
    <w:rsid w:val="000C1B8C"/>
    <w:rsid w:val="000C55F6"/>
    <w:rsid w:val="000C60BD"/>
    <w:rsid w:val="000C6B25"/>
    <w:rsid w:val="000D1A6D"/>
    <w:rsid w:val="000D1FAF"/>
    <w:rsid w:val="000D2F74"/>
    <w:rsid w:val="000D5394"/>
    <w:rsid w:val="000D6AF1"/>
    <w:rsid w:val="000D6FCC"/>
    <w:rsid w:val="000D7ABF"/>
    <w:rsid w:val="000E1C2D"/>
    <w:rsid w:val="000E39FC"/>
    <w:rsid w:val="000F1A7D"/>
    <w:rsid w:val="000F21EF"/>
    <w:rsid w:val="000F3874"/>
    <w:rsid w:val="000F39E3"/>
    <w:rsid w:val="000F465A"/>
    <w:rsid w:val="000F6174"/>
    <w:rsid w:val="00101B88"/>
    <w:rsid w:val="001023F6"/>
    <w:rsid w:val="001029FA"/>
    <w:rsid w:val="001044B0"/>
    <w:rsid w:val="00105D53"/>
    <w:rsid w:val="00105DDA"/>
    <w:rsid w:val="00105F14"/>
    <w:rsid w:val="001063A3"/>
    <w:rsid w:val="00106D7C"/>
    <w:rsid w:val="00107EF8"/>
    <w:rsid w:val="001106E5"/>
    <w:rsid w:val="001111AD"/>
    <w:rsid w:val="001138C5"/>
    <w:rsid w:val="001140D0"/>
    <w:rsid w:val="00116DD8"/>
    <w:rsid w:val="00121E6E"/>
    <w:rsid w:val="001220BD"/>
    <w:rsid w:val="00124332"/>
    <w:rsid w:val="00124496"/>
    <w:rsid w:val="0012557E"/>
    <w:rsid w:val="00126A41"/>
    <w:rsid w:val="0013155F"/>
    <w:rsid w:val="00134407"/>
    <w:rsid w:val="00140A41"/>
    <w:rsid w:val="001421DF"/>
    <w:rsid w:val="0014355D"/>
    <w:rsid w:val="001442A7"/>
    <w:rsid w:val="00144D44"/>
    <w:rsid w:val="00145B06"/>
    <w:rsid w:val="001462AB"/>
    <w:rsid w:val="00150017"/>
    <w:rsid w:val="001507D7"/>
    <w:rsid w:val="0015242A"/>
    <w:rsid w:val="00152531"/>
    <w:rsid w:val="00152921"/>
    <w:rsid w:val="00154491"/>
    <w:rsid w:val="00154922"/>
    <w:rsid w:val="00162830"/>
    <w:rsid w:val="0016359A"/>
    <w:rsid w:val="00164E86"/>
    <w:rsid w:val="00165664"/>
    <w:rsid w:val="001671E9"/>
    <w:rsid w:val="00171209"/>
    <w:rsid w:val="00171258"/>
    <w:rsid w:val="00173BD8"/>
    <w:rsid w:val="00174AAB"/>
    <w:rsid w:val="001758EB"/>
    <w:rsid w:val="001826FD"/>
    <w:rsid w:val="00182967"/>
    <w:rsid w:val="00184783"/>
    <w:rsid w:val="0018760F"/>
    <w:rsid w:val="00190F97"/>
    <w:rsid w:val="00191D9A"/>
    <w:rsid w:val="00192DB6"/>
    <w:rsid w:val="00193AB4"/>
    <w:rsid w:val="001941AC"/>
    <w:rsid w:val="00195EBC"/>
    <w:rsid w:val="00197442"/>
    <w:rsid w:val="00197D9B"/>
    <w:rsid w:val="001A5F5A"/>
    <w:rsid w:val="001A67C5"/>
    <w:rsid w:val="001A7E53"/>
    <w:rsid w:val="001B2C45"/>
    <w:rsid w:val="001B33F1"/>
    <w:rsid w:val="001B42A8"/>
    <w:rsid w:val="001B6F00"/>
    <w:rsid w:val="001B7954"/>
    <w:rsid w:val="001C2941"/>
    <w:rsid w:val="001C3E6A"/>
    <w:rsid w:val="001C7387"/>
    <w:rsid w:val="001C76A1"/>
    <w:rsid w:val="001D46E5"/>
    <w:rsid w:val="001D6FA4"/>
    <w:rsid w:val="001E0461"/>
    <w:rsid w:val="001E2EDE"/>
    <w:rsid w:val="001E32D7"/>
    <w:rsid w:val="001E3B31"/>
    <w:rsid w:val="001E3B9F"/>
    <w:rsid w:val="001E67B6"/>
    <w:rsid w:val="001E70E4"/>
    <w:rsid w:val="001F0770"/>
    <w:rsid w:val="001F08DD"/>
    <w:rsid w:val="001F0A85"/>
    <w:rsid w:val="001F0D84"/>
    <w:rsid w:val="001F17E0"/>
    <w:rsid w:val="001F59E7"/>
    <w:rsid w:val="001F67DC"/>
    <w:rsid w:val="002023C9"/>
    <w:rsid w:val="00203B25"/>
    <w:rsid w:val="00205145"/>
    <w:rsid w:val="00207E65"/>
    <w:rsid w:val="00207EDB"/>
    <w:rsid w:val="00211D7D"/>
    <w:rsid w:val="002129BD"/>
    <w:rsid w:val="00214FDC"/>
    <w:rsid w:val="00215B66"/>
    <w:rsid w:val="00215B8A"/>
    <w:rsid w:val="0021600C"/>
    <w:rsid w:val="00216337"/>
    <w:rsid w:val="00216346"/>
    <w:rsid w:val="0021699A"/>
    <w:rsid w:val="00216B2B"/>
    <w:rsid w:val="00220903"/>
    <w:rsid w:val="00220F61"/>
    <w:rsid w:val="002216AA"/>
    <w:rsid w:val="00221890"/>
    <w:rsid w:val="0022355D"/>
    <w:rsid w:val="002305B6"/>
    <w:rsid w:val="002308FC"/>
    <w:rsid w:val="00230E6D"/>
    <w:rsid w:val="00234785"/>
    <w:rsid w:val="00234A08"/>
    <w:rsid w:val="00234F4F"/>
    <w:rsid w:val="00236D01"/>
    <w:rsid w:val="00237F40"/>
    <w:rsid w:val="002400A4"/>
    <w:rsid w:val="002417B7"/>
    <w:rsid w:val="002429A9"/>
    <w:rsid w:val="00243052"/>
    <w:rsid w:val="00243EBD"/>
    <w:rsid w:val="00244AEA"/>
    <w:rsid w:val="00245FF9"/>
    <w:rsid w:val="002466EA"/>
    <w:rsid w:val="00247822"/>
    <w:rsid w:val="00247BA4"/>
    <w:rsid w:val="0025011A"/>
    <w:rsid w:val="0025054A"/>
    <w:rsid w:val="0025082D"/>
    <w:rsid w:val="00251DCB"/>
    <w:rsid w:val="00253B5F"/>
    <w:rsid w:val="0025465D"/>
    <w:rsid w:val="00255806"/>
    <w:rsid w:val="0025740D"/>
    <w:rsid w:val="002611EC"/>
    <w:rsid w:val="00262FE9"/>
    <w:rsid w:val="00264CD7"/>
    <w:rsid w:val="00264F7C"/>
    <w:rsid w:val="00265048"/>
    <w:rsid w:val="00265671"/>
    <w:rsid w:val="00265706"/>
    <w:rsid w:val="00270053"/>
    <w:rsid w:val="002750BD"/>
    <w:rsid w:val="00275E3E"/>
    <w:rsid w:val="00276137"/>
    <w:rsid w:val="00277F99"/>
    <w:rsid w:val="00280812"/>
    <w:rsid w:val="002823AB"/>
    <w:rsid w:val="002823C8"/>
    <w:rsid w:val="00282A60"/>
    <w:rsid w:val="00283B46"/>
    <w:rsid w:val="002849AB"/>
    <w:rsid w:val="00284B99"/>
    <w:rsid w:val="00287E1D"/>
    <w:rsid w:val="00291A4C"/>
    <w:rsid w:val="00292544"/>
    <w:rsid w:val="00292786"/>
    <w:rsid w:val="0029320F"/>
    <w:rsid w:val="00293A70"/>
    <w:rsid w:val="002946D1"/>
    <w:rsid w:val="002957D9"/>
    <w:rsid w:val="002A091D"/>
    <w:rsid w:val="002A3101"/>
    <w:rsid w:val="002A3D3B"/>
    <w:rsid w:val="002A42EA"/>
    <w:rsid w:val="002A65BA"/>
    <w:rsid w:val="002B0A71"/>
    <w:rsid w:val="002B12CE"/>
    <w:rsid w:val="002B16B2"/>
    <w:rsid w:val="002B3A01"/>
    <w:rsid w:val="002B4CC0"/>
    <w:rsid w:val="002B5526"/>
    <w:rsid w:val="002B6360"/>
    <w:rsid w:val="002B7301"/>
    <w:rsid w:val="002C0AE9"/>
    <w:rsid w:val="002C2680"/>
    <w:rsid w:val="002C2F7A"/>
    <w:rsid w:val="002C30D9"/>
    <w:rsid w:val="002C361E"/>
    <w:rsid w:val="002C3CA4"/>
    <w:rsid w:val="002C3D79"/>
    <w:rsid w:val="002C4B12"/>
    <w:rsid w:val="002C6223"/>
    <w:rsid w:val="002C78D9"/>
    <w:rsid w:val="002C7ADF"/>
    <w:rsid w:val="002D076B"/>
    <w:rsid w:val="002D08E2"/>
    <w:rsid w:val="002D4BEE"/>
    <w:rsid w:val="002E1013"/>
    <w:rsid w:val="002E1102"/>
    <w:rsid w:val="002E357C"/>
    <w:rsid w:val="002E44D3"/>
    <w:rsid w:val="002E566F"/>
    <w:rsid w:val="002E578A"/>
    <w:rsid w:val="002F0C34"/>
    <w:rsid w:val="002F1C19"/>
    <w:rsid w:val="002F3337"/>
    <w:rsid w:val="002F5F44"/>
    <w:rsid w:val="002F7AF0"/>
    <w:rsid w:val="0030027A"/>
    <w:rsid w:val="00301BFB"/>
    <w:rsid w:val="00302EB0"/>
    <w:rsid w:val="00304DEB"/>
    <w:rsid w:val="0030598B"/>
    <w:rsid w:val="003061D7"/>
    <w:rsid w:val="0030737B"/>
    <w:rsid w:val="003110E6"/>
    <w:rsid w:val="003134E2"/>
    <w:rsid w:val="003145FF"/>
    <w:rsid w:val="003157B5"/>
    <w:rsid w:val="00316BFB"/>
    <w:rsid w:val="00321B80"/>
    <w:rsid w:val="003232BF"/>
    <w:rsid w:val="00323690"/>
    <w:rsid w:val="003276B3"/>
    <w:rsid w:val="00327E21"/>
    <w:rsid w:val="00330D69"/>
    <w:rsid w:val="003326F6"/>
    <w:rsid w:val="00332819"/>
    <w:rsid w:val="00333B04"/>
    <w:rsid w:val="00336C25"/>
    <w:rsid w:val="003371C8"/>
    <w:rsid w:val="00337AE7"/>
    <w:rsid w:val="003439B5"/>
    <w:rsid w:val="00343EAB"/>
    <w:rsid w:val="003446E6"/>
    <w:rsid w:val="003455E8"/>
    <w:rsid w:val="003459AF"/>
    <w:rsid w:val="003479AD"/>
    <w:rsid w:val="00351062"/>
    <w:rsid w:val="0035565D"/>
    <w:rsid w:val="00355849"/>
    <w:rsid w:val="00356D49"/>
    <w:rsid w:val="00360676"/>
    <w:rsid w:val="003618B3"/>
    <w:rsid w:val="00364796"/>
    <w:rsid w:val="00364A0A"/>
    <w:rsid w:val="00366003"/>
    <w:rsid w:val="003677C9"/>
    <w:rsid w:val="00367C03"/>
    <w:rsid w:val="003706CF"/>
    <w:rsid w:val="0037124C"/>
    <w:rsid w:val="00372F0D"/>
    <w:rsid w:val="00373E49"/>
    <w:rsid w:val="00374B21"/>
    <w:rsid w:val="003760C8"/>
    <w:rsid w:val="003801CD"/>
    <w:rsid w:val="003801DC"/>
    <w:rsid w:val="00381090"/>
    <w:rsid w:val="00381ADC"/>
    <w:rsid w:val="003839C7"/>
    <w:rsid w:val="00384201"/>
    <w:rsid w:val="00384705"/>
    <w:rsid w:val="003860E9"/>
    <w:rsid w:val="0038683B"/>
    <w:rsid w:val="00387727"/>
    <w:rsid w:val="0039348A"/>
    <w:rsid w:val="00393BDE"/>
    <w:rsid w:val="00394431"/>
    <w:rsid w:val="00397E87"/>
    <w:rsid w:val="003A2B44"/>
    <w:rsid w:val="003A58C4"/>
    <w:rsid w:val="003A641F"/>
    <w:rsid w:val="003B067B"/>
    <w:rsid w:val="003B0760"/>
    <w:rsid w:val="003B0C94"/>
    <w:rsid w:val="003B0F23"/>
    <w:rsid w:val="003B1421"/>
    <w:rsid w:val="003B2445"/>
    <w:rsid w:val="003B2965"/>
    <w:rsid w:val="003B4C3C"/>
    <w:rsid w:val="003B52C2"/>
    <w:rsid w:val="003B5D87"/>
    <w:rsid w:val="003C35BF"/>
    <w:rsid w:val="003C69B6"/>
    <w:rsid w:val="003C6F49"/>
    <w:rsid w:val="003C7087"/>
    <w:rsid w:val="003C71B6"/>
    <w:rsid w:val="003C7B07"/>
    <w:rsid w:val="003D008D"/>
    <w:rsid w:val="003D2EEA"/>
    <w:rsid w:val="003D7BF5"/>
    <w:rsid w:val="003D7D09"/>
    <w:rsid w:val="003D7DCE"/>
    <w:rsid w:val="003E05B6"/>
    <w:rsid w:val="003E51CA"/>
    <w:rsid w:val="003E584A"/>
    <w:rsid w:val="003E79BD"/>
    <w:rsid w:val="003F7E4F"/>
    <w:rsid w:val="00400662"/>
    <w:rsid w:val="0040074E"/>
    <w:rsid w:val="00402E0B"/>
    <w:rsid w:val="004047E7"/>
    <w:rsid w:val="00405F8A"/>
    <w:rsid w:val="00407C3B"/>
    <w:rsid w:val="00410695"/>
    <w:rsid w:val="0041192C"/>
    <w:rsid w:val="00412C31"/>
    <w:rsid w:val="004132BB"/>
    <w:rsid w:val="00413B17"/>
    <w:rsid w:val="00417C2F"/>
    <w:rsid w:val="00420CB2"/>
    <w:rsid w:val="00421D5B"/>
    <w:rsid w:val="00422389"/>
    <w:rsid w:val="0042465E"/>
    <w:rsid w:val="00424867"/>
    <w:rsid w:val="00424903"/>
    <w:rsid w:val="0042536D"/>
    <w:rsid w:val="00425BB0"/>
    <w:rsid w:val="004273CF"/>
    <w:rsid w:val="0042742D"/>
    <w:rsid w:val="004274AD"/>
    <w:rsid w:val="00427B79"/>
    <w:rsid w:val="00431891"/>
    <w:rsid w:val="00433A1B"/>
    <w:rsid w:val="00433B83"/>
    <w:rsid w:val="004354BC"/>
    <w:rsid w:val="004368F5"/>
    <w:rsid w:val="00436F63"/>
    <w:rsid w:val="00442243"/>
    <w:rsid w:val="004424BD"/>
    <w:rsid w:val="00442CA9"/>
    <w:rsid w:val="00443753"/>
    <w:rsid w:val="00445A62"/>
    <w:rsid w:val="00446760"/>
    <w:rsid w:val="0044685D"/>
    <w:rsid w:val="00446EBE"/>
    <w:rsid w:val="00447D4A"/>
    <w:rsid w:val="00452A1D"/>
    <w:rsid w:val="00454DC2"/>
    <w:rsid w:val="0045559A"/>
    <w:rsid w:val="0045574D"/>
    <w:rsid w:val="004571A9"/>
    <w:rsid w:val="00457298"/>
    <w:rsid w:val="00457C26"/>
    <w:rsid w:val="00457F84"/>
    <w:rsid w:val="0046019D"/>
    <w:rsid w:val="00462787"/>
    <w:rsid w:val="00464FDF"/>
    <w:rsid w:val="0046593B"/>
    <w:rsid w:val="00466B28"/>
    <w:rsid w:val="0046737D"/>
    <w:rsid w:val="00471C1B"/>
    <w:rsid w:val="0047236D"/>
    <w:rsid w:val="0047336F"/>
    <w:rsid w:val="00473DEF"/>
    <w:rsid w:val="00474496"/>
    <w:rsid w:val="00476B06"/>
    <w:rsid w:val="00476FC6"/>
    <w:rsid w:val="00481FB6"/>
    <w:rsid w:val="00481FD9"/>
    <w:rsid w:val="004828F9"/>
    <w:rsid w:val="00483503"/>
    <w:rsid w:val="004837C0"/>
    <w:rsid w:val="00486387"/>
    <w:rsid w:val="0048656D"/>
    <w:rsid w:val="0048672F"/>
    <w:rsid w:val="00487BF7"/>
    <w:rsid w:val="00490722"/>
    <w:rsid w:val="00492127"/>
    <w:rsid w:val="00492273"/>
    <w:rsid w:val="00492AFB"/>
    <w:rsid w:val="0049543F"/>
    <w:rsid w:val="00496BAA"/>
    <w:rsid w:val="004A0794"/>
    <w:rsid w:val="004A1DF7"/>
    <w:rsid w:val="004A2F93"/>
    <w:rsid w:val="004A4006"/>
    <w:rsid w:val="004A4250"/>
    <w:rsid w:val="004A4AF1"/>
    <w:rsid w:val="004A5984"/>
    <w:rsid w:val="004A5A78"/>
    <w:rsid w:val="004A6317"/>
    <w:rsid w:val="004A63E0"/>
    <w:rsid w:val="004B1338"/>
    <w:rsid w:val="004B33E7"/>
    <w:rsid w:val="004B4534"/>
    <w:rsid w:val="004B6002"/>
    <w:rsid w:val="004B7A08"/>
    <w:rsid w:val="004C147B"/>
    <w:rsid w:val="004C21CB"/>
    <w:rsid w:val="004C2D23"/>
    <w:rsid w:val="004C2DF3"/>
    <w:rsid w:val="004C3F98"/>
    <w:rsid w:val="004C4CD0"/>
    <w:rsid w:val="004C59AD"/>
    <w:rsid w:val="004D0BDB"/>
    <w:rsid w:val="004D0C9E"/>
    <w:rsid w:val="004D1BF0"/>
    <w:rsid w:val="004D330A"/>
    <w:rsid w:val="004D3D8E"/>
    <w:rsid w:val="004D56A2"/>
    <w:rsid w:val="004D59E4"/>
    <w:rsid w:val="004D5DB0"/>
    <w:rsid w:val="004D65E8"/>
    <w:rsid w:val="004E070B"/>
    <w:rsid w:val="004E0B59"/>
    <w:rsid w:val="004E1F64"/>
    <w:rsid w:val="004E35FB"/>
    <w:rsid w:val="004E63BD"/>
    <w:rsid w:val="004F01B7"/>
    <w:rsid w:val="004F0550"/>
    <w:rsid w:val="004F1A49"/>
    <w:rsid w:val="004F42E4"/>
    <w:rsid w:val="004F49DD"/>
    <w:rsid w:val="004F552C"/>
    <w:rsid w:val="004F5543"/>
    <w:rsid w:val="004F69E0"/>
    <w:rsid w:val="004F6A4A"/>
    <w:rsid w:val="004F6CAD"/>
    <w:rsid w:val="004F6DA3"/>
    <w:rsid w:val="0050794F"/>
    <w:rsid w:val="005130CD"/>
    <w:rsid w:val="00514214"/>
    <w:rsid w:val="005160CA"/>
    <w:rsid w:val="00516391"/>
    <w:rsid w:val="005237AC"/>
    <w:rsid w:val="00523A06"/>
    <w:rsid w:val="00523A3E"/>
    <w:rsid w:val="00525E69"/>
    <w:rsid w:val="00526F9A"/>
    <w:rsid w:val="005279F8"/>
    <w:rsid w:val="00531269"/>
    <w:rsid w:val="00532576"/>
    <w:rsid w:val="00534F66"/>
    <w:rsid w:val="00535175"/>
    <w:rsid w:val="005352F1"/>
    <w:rsid w:val="005406C4"/>
    <w:rsid w:val="00540BF9"/>
    <w:rsid w:val="00541189"/>
    <w:rsid w:val="0054191E"/>
    <w:rsid w:val="00542A22"/>
    <w:rsid w:val="00543631"/>
    <w:rsid w:val="00543EFD"/>
    <w:rsid w:val="00544163"/>
    <w:rsid w:val="00545503"/>
    <w:rsid w:val="00545F18"/>
    <w:rsid w:val="00546093"/>
    <w:rsid w:val="00546907"/>
    <w:rsid w:val="00547CB5"/>
    <w:rsid w:val="00554549"/>
    <w:rsid w:val="00555CF4"/>
    <w:rsid w:val="00557FC7"/>
    <w:rsid w:val="00564141"/>
    <w:rsid w:val="005647CE"/>
    <w:rsid w:val="00564F21"/>
    <w:rsid w:val="00565EFA"/>
    <w:rsid w:val="005666DF"/>
    <w:rsid w:val="00566F8C"/>
    <w:rsid w:val="00571630"/>
    <w:rsid w:val="00571957"/>
    <w:rsid w:val="00571F62"/>
    <w:rsid w:val="00572B45"/>
    <w:rsid w:val="00572FEA"/>
    <w:rsid w:val="00573E0A"/>
    <w:rsid w:val="00573F26"/>
    <w:rsid w:val="0057574B"/>
    <w:rsid w:val="005757E6"/>
    <w:rsid w:val="00581569"/>
    <w:rsid w:val="00582094"/>
    <w:rsid w:val="00582956"/>
    <w:rsid w:val="00582B17"/>
    <w:rsid w:val="00582BD1"/>
    <w:rsid w:val="005841DE"/>
    <w:rsid w:val="00586013"/>
    <w:rsid w:val="00586699"/>
    <w:rsid w:val="0059164B"/>
    <w:rsid w:val="00593482"/>
    <w:rsid w:val="00593993"/>
    <w:rsid w:val="00596507"/>
    <w:rsid w:val="005A235C"/>
    <w:rsid w:val="005A32C6"/>
    <w:rsid w:val="005A4ECF"/>
    <w:rsid w:val="005A531C"/>
    <w:rsid w:val="005B1128"/>
    <w:rsid w:val="005B16AF"/>
    <w:rsid w:val="005B17FF"/>
    <w:rsid w:val="005B1F88"/>
    <w:rsid w:val="005B4CF5"/>
    <w:rsid w:val="005B584C"/>
    <w:rsid w:val="005B61D6"/>
    <w:rsid w:val="005B7533"/>
    <w:rsid w:val="005B7E09"/>
    <w:rsid w:val="005C0301"/>
    <w:rsid w:val="005C071C"/>
    <w:rsid w:val="005C284E"/>
    <w:rsid w:val="005C3D7E"/>
    <w:rsid w:val="005C6C2D"/>
    <w:rsid w:val="005C7A98"/>
    <w:rsid w:val="005D0925"/>
    <w:rsid w:val="005D0929"/>
    <w:rsid w:val="005D15D7"/>
    <w:rsid w:val="005D3289"/>
    <w:rsid w:val="005D4169"/>
    <w:rsid w:val="005D4A9D"/>
    <w:rsid w:val="005D6B30"/>
    <w:rsid w:val="005D6DDC"/>
    <w:rsid w:val="005D71AC"/>
    <w:rsid w:val="005D723B"/>
    <w:rsid w:val="005E0FB3"/>
    <w:rsid w:val="005E1A73"/>
    <w:rsid w:val="005E41DB"/>
    <w:rsid w:val="005E4E0B"/>
    <w:rsid w:val="005E5AFD"/>
    <w:rsid w:val="005F35D8"/>
    <w:rsid w:val="005F60E2"/>
    <w:rsid w:val="005F7495"/>
    <w:rsid w:val="00600791"/>
    <w:rsid w:val="00600EDE"/>
    <w:rsid w:val="006013A2"/>
    <w:rsid w:val="00601561"/>
    <w:rsid w:val="00602C3D"/>
    <w:rsid w:val="00603259"/>
    <w:rsid w:val="00605AF0"/>
    <w:rsid w:val="006074B9"/>
    <w:rsid w:val="00610D94"/>
    <w:rsid w:val="00612DDE"/>
    <w:rsid w:val="00613098"/>
    <w:rsid w:val="00614677"/>
    <w:rsid w:val="00615159"/>
    <w:rsid w:val="00615612"/>
    <w:rsid w:val="006225AC"/>
    <w:rsid w:val="00622A46"/>
    <w:rsid w:val="00624DE0"/>
    <w:rsid w:val="00626A13"/>
    <w:rsid w:val="006309B3"/>
    <w:rsid w:val="0063151D"/>
    <w:rsid w:val="006332B2"/>
    <w:rsid w:val="0063408E"/>
    <w:rsid w:val="00634796"/>
    <w:rsid w:val="006364EA"/>
    <w:rsid w:val="00643C25"/>
    <w:rsid w:val="00646F59"/>
    <w:rsid w:val="00650163"/>
    <w:rsid w:val="00650B00"/>
    <w:rsid w:val="00652D00"/>
    <w:rsid w:val="00653785"/>
    <w:rsid w:val="006541FC"/>
    <w:rsid w:val="00655858"/>
    <w:rsid w:val="00655B95"/>
    <w:rsid w:val="006569ED"/>
    <w:rsid w:val="00656D8D"/>
    <w:rsid w:val="00657AC7"/>
    <w:rsid w:val="00660BD9"/>
    <w:rsid w:val="006625C8"/>
    <w:rsid w:val="006632C3"/>
    <w:rsid w:val="006636D0"/>
    <w:rsid w:val="00663D0A"/>
    <w:rsid w:val="00664AA4"/>
    <w:rsid w:val="00665235"/>
    <w:rsid w:val="00666A0B"/>
    <w:rsid w:val="00671F10"/>
    <w:rsid w:val="006754FE"/>
    <w:rsid w:val="00675981"/>
    <w:rsid w:val="00675985"/>
    <w:rsid w:val="00676040"/>
    <w:rsid w:val="00676710"/>
    <w:rsid w:val="006775A6"/>
    <w:rsid w:val="006778A0"/>
    <w:rsid w:val="00677D41"/>
    <w:rsid w:val="00680E2F"/>
    <w:rsid w:val="00681285"/>
    <w:rsid w:val="0068194E"/>
    <w:rsid w:val="0068572E"/>
    <w:rsid w:val="00685739"/>
    <w:rsid w:val="00685864"/>
    <w:rsid w:val="0068615D"/>
    <w:rsid w:val="0068650D"/>
    <w:rsid w:val="00687765"/>
    <w:rsid w:val="006902EA"/>
    <w:rsid w:val="0069135D"/>
    <w:rsid w:val="00691F6C"/>
    <w:rsid w:val="00693FFA"/>
    <w:rsid w:val="006953E4"/>
    <w:rsid w:val="006A00DD"/>
    <w:rsid w:val="006A1844"/>
    <w:rsid w:val="006A2365"/>
    <w:rsid w:val="006A516F"/>
    <w:rsid w:val="006A76D4"/>
    <w:rsid w:val="006B05CD"/>
    <w:rsid w:val="006B2FC1"/>
    <w:rsid w:val="006B34A7"/>
    <w:rsid w:val="006B36D4"/>
    <w:rsid w:val="006B477E"/>
    <w:rsid w:val="006B52C9"/>
    <w:rsid w:val="006B67E0"/>
    <w:rsid w:val="006B6E04"/>
    <w:rsid w:val="006C2A93"/>
    <w:rsid w:val="006C38DE"/>
    <w:rsid w:val="006C3AED"/>
    <w:rsid w:val="006C476D"/>
    <w:rsid w:val="006C4C63"/>
    <w:rsid w:val="006C5269"/>
    <w:rsid w:val="006C58BC"/>
    <w:rsid w:val="006C6488"/>
    <w:rsid w:val="006C6875"/>
    <w:rsid w:val="006C6E39"/>
    <w:rsid w:val="006D1D35"/>
    <w:rsid w:val="006D281A"/>
    <w:rsid w:val="006D5CE9"/>
    <w:rsid w:val="006D5F09"/>
    <w:rsid w:val="006D6E39"/>
    <w:rsid w:val="006E1055"/>
    <w:rsid w:val="006E1198"/>
    <w:rsid w:val="006E1BA3"/>
    <w:rsid w:val="006E342E"/>
    <w:rsid w:val="006E38D3"/>
    <w:rsid w:val="006E3D4A"/>
    <w:rsid w:val="006E3D8E"/>
    <w:rsid w:val="006E4A55"/>
    <w:rsid w:val="006F0E6E"/>
    <w:rsid w:val="006F15D5"/>
    <w:rsid w:val="006F25C3"/>
    <w:rsid w:val="006F4F6E"/>
    <w:rsid w:val="006F61E5"/>
    <w:rsid w:val="006F644D"/>
    <w:rsid w:val="00702056"/>
    <w:rsid w:val="00704F4D"/>
    <w:rsid w:val="0070514B"/>
    <w:rsid w:val="00705661"/>
    <w:rsid w:val="00706CB3"/>
    <w:rsid w:val="00706FC1"/>
    <w:rsid w:val="007070A4"/>
    <w:rsid w:val="00707C3D"/>
    <w:rsid w:val="00714F3C"/>
    <w:rsid w:val="007159B2"/>
    <w:rsid w:val="00715B56"/>
    <w:rsid w:val="007163EC"/>
    <w:rsid w:val="00722445"/>
    <w:rsid w:val="00722543"/>
    <w:rsid w:val="00726068"/>
    <w:rsid w:val="007307E7"/>
    <w:rsid w:val="00730852"/>
    <w:rsid w:val="00730DF7"/>
    <w:rsid w:val="007321EC"/>
    <w:rsid w:val="007342B3"/>
    <w:rsid w:val="00735209"/>
    <w:rsid w:val="00735C9B"/>
    <w:rsid w:val="00737492"/>
    <w:rsid w:val="00740B51"/>
    <w:rsid w:val="00741792"/>
    <w:rsid w:val="00742776"/>
    <w:rsid w:val="007430F3"/>
    <w:rsid w:val="007431E7"/>
    <w:rsid w:val="00744BC9"/>
    <w:rsid w:val="00744D97"/>
    <w:rsid w:val="00744F88"/>
    <w:rsid w:val="00745EE1"/>
    <w:rsid w:val="007460D0"/>
    <w:rsid w:val="007471B2"/>
    <w:rsid w:val="007502B7"/>
    <w:rsid w:val="00753E73"/>
    <w:rsid w:val="00757096"/>
    <w:rsid w:val="00757162"/>
    <w:rsid w:val="00760A89"/>
    <w:rsid w:val="00760D08"/>
    <w:rsid w:val="007611AD"/>
    <w:rsid w:val="00762A93"/>
    <w:rsid w:val="00764A76"/>
    <w:rsid w:val="0076554B"/>
    <w:rsid w:val="0076658A"/>
    <w:rsid w:val="00766A1F"/>
    <w:rsid w:val="00770478"/>
    <w:rsid w:val="00770671"/>
    <w:rsid w:val="00770E49"/>
    <w:rsid w:val="007720E9"/>
    <w:rsid w:val="0077571A"/>
    <w:rsid w:val="00776756"/>
    <w:rsid w:val="00777F17"/>
    <w:rsid w:val="0078009B"/>
    <w:rsid w:val="00780991"/>
    <w:rsid w:val="00781B84"/>
    <w:rsid w:val="0078206A"/>
    <w:rsid w:val="007858E8"/>
    <w:rsid w:val="00787323"/>
    <w:rsid w:val="007874FB"/>
    <w:rsid w:val="007924E4"/>
    <w:rsid w:val="00795183"/>
    <w:rsid w:val="00795AAA"/>
    <w:rsid w:val="00795AED"/>
    <w:rsid w:val="007A0F6A"/>
    <w:rsid w:val="007A1AA9"/>
    <w:rsid w:val="007A2719"/>
    <w:rsid w:val="007A4AA6"/>
    <w:rsid w:val="007A52E0"/>
    <w:rsid w:val="007A57A7"/>
    <w:rsid w:val="007B1065"/>
    <w:rsid w:val="007B18BB"/>
    <w:rsid w:val="007B4F49"/>
    <w:rsid w:val="007B70B6"/>
    <w:rsid w:val="007B7551"/>
    <w:rsid w:val="007C11EC"/>
    <w:rsid w:val="007C1DED"/>
    <w:rsid w:val="007C2683"/>
    <w:rsid w:val="007C2891"/>
    <w:rsid w:val="007C2C0B"/>
    <w:rsid w:val="007C4C2D"/>
    <w:rsid w:val="007C5804"/>
    <w:rsid w:val="007C63E2"/>
    <w:rsid w:val="007C6F16"/>
    <w:rsid w:val="007C7228"/>
    <w:rsid w:val="007C731F"/>
    <w:rsid w:val="007D1402"/>
    <w:rsid w:val="007D2586"/>
    <w:rsid w:val="007D2D8D"/>
    <w:rsid w:val="007D3D09"/>
    <w:rsid w:val="007D48A3"/>
    <w:rsid w:val="007D50C4"/>
    <w:rsid w:val="007D5882"/>
    <w:rsid w:val="007E0DDA"/>
    <w:rsid w:val="007E17C5"/>
    <w:rsid w:val="007E3CFD"/>
    <w:rsid w:val="007E4A7E"/>
    <w:rsid w:val="007E4EB4"/>
    <w:rsid w:val="007E61F0"/>
    <w:rsid w:val="007E661B"/>
    <w:rsid w:val="007E6745"/>
    <w:rsid w:val="007F050D"/>
    <w:rsid w:val="007F0D05"/>
    <w:rsid w:val="007F122E"/>
    <w:rsid w:val="007F1D10"/>
    <w:rsid w:val="007F286F"/>
    <w:rsid w:val="007F569C"/>
    <w:rsid w:val="007F68B5"/>
    <w:rsid w:val="007F764B"/>
    <w:rsid w:val="00800A82"/>
    <w:rsid w:val="00801103"/>
    <w:rsid w:val="0080252B"/>
    <w:rsid w:val="0080478A"/>
    <w:rsid w:val="0080485D"/>
    <w:rsid w:val="00805005"/>
    <w:rsid w:val="00805D1C"/>
    <w:rsid w:val="008065C7"/>
    <w:rsid w:val="008069E0"/>
    <w:rsid w:val="008073E8"/>
    <w:rsid w:val="00810CF6"/>
    <w:rsid w:val="00813C37"/>
    <w:rsid w:val="00813EEF"/>
    <w:rsid w:val="0081420C"/>
    <w:rsid w:val="00814C19"/>
    <w:rsid w:val="008162C3"/>
    <w:rsid w:val="0081662C"/>
    <w:rsid w:val="008206E3"/>
    <w:rsid w:val="00822334"/>
    <w:rsid w:val="00822D3B"/>
    <w:rsid w:val="00823AB4"/>
    <w:rsid w:val="00824A59"/>
    <w:rsid w:val="00826ADC"/>
    <w:rsid w:val="0083046D"/>
    <w:rsid w:val="00830623"/>
    <w:rsid w:val="008315F5"/>
    <w:rsid w:val="00831CE9"/>
    <w:rsid w:val="00832238"/>
    <w:rsid w:val="00836050"/>
    <w:rsid w:val="00843D8B"/>
    <w:rsid w:val="008456E2"/>
    <w:rsid w:val="008465D7"/>
    <w:rsid w:val="00850028"/>
    <w:rsid w:val="00850728"/>
    <w:rsid w:val="0085104D"/>
    <w:rsid w:val="00852600"/>
    <w:rsid w:val="00853E7E"/>
    <w:rsid w:val="00854E5E"/>
    <w:rsid w:val="00856261"/>
    <w:rsid w:val="00857183"/>
    <w:rsid w:val="00857A7B"/>
    <w:rsid w:val="00857F49"/>
    <w:rsid w:val="00860772"/>
    <w:rsid w:val="00860CAA"/>
    <w:rsid w:val="00861DE6"/>
    <w:rsid w:val="008624D3"/>
    <w:rsid w:val="00863A51"/>
    <w:rsid w:val="00866888"/>
    <w:rsid w:val="008723EC"/>
    <w:rsid w:val="008727E0"/>
    <w:rsid w:val="008815B2"/>
    <w:rsid w:val="008817CF"/>
    <w:rsid w:val="008818DA"/>
    <w:rsid w:val="00882226"/>
    <w:rsid w:val="008833A1"/>
    <w:rsid w:val="00884CC2"/>
    <w:rsid w:val="00885190"/>
    <w:rsid w:val="0088539A"/>
    <w:rsid w:val="0088751A"/>
    <w:rsid w:val="00892FD4"/>
    <w:rsid w:val="00893052"/>
    <w:rsid w:val="0089331F"/>
    <w:rsid w:val="0089332B"/>
    <w:rsid w:val="0089406D"/>
    <w:rsid w:val="0089423D"/>
    <w:rsid w:val="00894B6A"/>
    <w:rsid w:val="0089624D"/>
    <w:rsid w:val="008972BD"/>
    <w:rsid w:val="008A049F"/>
    <w:rsid w:val="008A162B"/>
    <w:rsid w:val="008A1647"/>
    <w:rsid w:val="008A23BA"/>
    <w:rsid w:val="008A4267"/>
    <w:rsid w:val="008A5C7D"/>
    <w:rsid w:val="008A62E5"/>
    <w:rsid w:val="008A658D"/>
    <w:rsid w:val="008A68DD"/>
    <w:rsid w:val="008A73AC"/>
    <w:rsid w:val="008B05E6"/>
    <w:rsid w:val="008B3C21"/>
    <w:rsid w:val="008B420F"/>
    <w:rsid w:val="008B49C6"/>
    <w:rsid w:val="008B75C9"/>
    <w:rsid w:val="008C0C1E"/>
    <w:rsid w:val="008C7152"/>
    <w:rsid w:val="008D2F14"/>
    <w:rsid w:val="008D621C"/>
    <w:rsid w:val="008E0256"/>
    <w:rsid w:val="008E0582"/>
    <w:rsid w:val="008E0ECF"/>
    <w:rsid w:val="008E0ED0"/>
    <w:rsid w:val="008E2971"/>
    <w:rsid w:val="008E2FAE"/>
    <w:rsid w:val="008E3F77"/>
    <w:rsid w:val="008E52E1"/>
    <w:rsid w:val="008E69B1"/>
    <w:rsid w:val="008F01F1"/>
    <w:rsid w:val="008F16CF"/>
    <w:rsid w:val="008F18AA"/>
    <w:rsid w:val="008F1F77"/>
    <w:rsid w:val="008F239B"/>
    <w:rsid w:val="008F4547"/>
    <w:rsid w:val="008F5216"/>
    <w:rsid w:val="008F5BAD"/>
    <w:rsid w:val="00902B6B"/>
    <w:rsid w:val="00905272"/>
    <w:rsid w:val="00905B56"/>
    <w:rsid w:val="00907787"/>
    <w:rsid w:val="00910237"/>
    <w:rsid w:val="00912776"/>
    <w:rsid w:val="0091311E"/>
    <w:rsid w:val="00913902"/>
    <w:rsid w:val="009145B5"/>
    <w:rsid w:val="00914AFC"/>
    <w:rsid w:val="00915079"/>
    <w:rsid w:val="00915A14"/>
    <w:rsid w:val="009200CC"/>
    <w:rsid w:val="0092037D"/>
    <w:rsid w:val="00920D6E"/>
    <w:rsid w:val="00921E68"/>
    <w:rsid w:val="00924C61"/>
    <w:rsid w:val="00926523"/>
    <w:rsid w:val="00926CD6"/>
    <w:rsid w:val="009277EE"/>
    <w:rsid w:val="0093248C"/>
    <w:rsid w:val="00932F04"/>
    <w:rsid w:val="0093391C"/>
    <w:rsid w:val="009341CB"/>
    <w:rsid w:val="00934AC0"/>
    <w:rsid w:val="0093746E"/>
    <w:rsid w:val="0094082D"/>
    <w:rsid w:val="00941491"/>
    <w:rsid w:val="00943475"/>
    <w:rsid w:val="00946074"/>
    <w:rsid w:val="009460C9"/>
    <w:rsid w:val="00946335"/>
    <w:rsid w:val="00946DF8"/>
    <w:rsid w:val="00947141"/>
    <w:rsid w:val="00947DDD"/>
    <w:rsid w:val="00950729"/>
    <w:rsid w:val="00950CE4"/>
    <w:rsid w:val="00952618"/>
    <w:rsid w:val="009526EC"/>
    <w:rsid w:val="009528E6"/>
    <w:rsid w:val="00953979"/>
    <w:rsid w:val="00953B5D"/>
    <w:rsid w:val="009550FB"/>
    <w:rsid w:val="00960BB5"/>
    <w:rsid w:val="00961013"/>
    <w:rsid w:val="009639AB"/>
    <w:rsid w:val="0096463E"/>
    <w:rsid w:val="009652C0"/>
    <w:rsid w:val="009654A5"/>
    <w:rsid w:val="0097184F"/>
    <w:rsid w:val="00972F4A"/>
    <w:rsid w:val="00973B45"/>
    <w:rsid w:val="00974C22"/>
    <w:rsid w:val="0097603A"/>
    <w:rsid w:val="009852D6"/>
    <w:rsid w:val="00986286"/>
    <w:rsid w:val="009900CE"/>
    <w:rsid w:val="00990B5A"/>
    <w:rsid w:val="00991989"/>
    <w:rsid w:val="009944D4"/>
    <w:rsid w:val="009977AD"/>
    <w:rsid w:val="00997FD3"/>
    <w:rsid w:val="009A0926"/>
    <w:rsid w:val="009A1124"/>
    <w:rsid w:val="009A1215"/>
    <w:rsid w:val="009A1346"/>
    <w:rsid w:val="009A1384"/>
    <w:rsid w:val="009A1F10"/>
    <w:rsid w:val="009A262C"/>
    <w:rsid w:val="009A3899"/>
    <w:rsid w:val="009A70E5"/>
    <w:rsid w:val="009B0AF8"/>
    <w:rsid w:val="009B2B9B"/>
    <w:rsid w:val="009B33C7"/>
    <w:rsid w:val="009B3920"/>
    <w:rsid w:val="009B4C3E"/>
    <w:rsid w:val="009B4F9B"/>
    <w:rsid w:val="009B6644"/>
    <w:rsid w:val="009C0F56"/>
    <w:rsid w:val="009C158D"/>
    <w:rsid w:val="009C501D"/>
    <w:rsid w:val="009C53B1"/>
    <w:rsid w:val="009D0302"/>
    <w:rsid w:val="009D0C8E"/>
    <w:rsid w:val="009D2861"/>
    <w:rsid w:val="009D2F05"/>
    <w:rsid w:val="009D2FC5"/>
    <w:rsid w:val="009D3DE3"/>
    <w:rsid w:val="009D477A"/>
    <w:rsid w:val="009D4D2E"/>
    <w:rsid w:val="009D4FE0"/>
    <w:rsid w:val="009D5BD9"/>
    <w:rsid w:val="009D61CD"/>
    <w:rsid w:val="009D6D3D"/>
    <w:rsid w:val="009D7DF7"/>
    <w:rsid w:val="009E226B"/>
    <w:rsid w:val="009E241B"/>
    <w:rsid w:val="009E26F0"/>
    <w:rsid w:val="009E39E5"/>
    <w:rsid w:val="009E4AAF"/>
    <w:rsid w:val="009E5B6A"/>
    <w:rsid w:val="009E6128"/>
    <w:rsid w:val="009F4D54"/>
    <w:rsid w:val="009F6E9C"/>
    <w:rsid w:val="009F70FF"/>
    <w:rsid w:val="009F7937"/>
    <w:rsid w:val="009F7F54"/>
    <w:rsid w:val="00A007D6"/>
    <w:rsid w:val="00A0464E"/>
    <w:rsid w:val="00A04D3D"/>
    <w:rsid w:val="00A05C39"/>
    <w:rsid w:val="00A06E88"/>
    <w:rsid w:val="00A10667"/>
    <w:rsid w:val="00A10854"/>
    <w:rsid w:val="00A11938"/>
    <w:rsid w:val="00A132D3"/>
    <w:rsid w:val="00A17B46"/>
    <w:rsid w:val="00A20D6D"/>
    <w:rsid w:val="00A22A72"/>
    <w:rsid w:val="00A2408A"/>
    <w:rsid w:val="00A25092"/>
    <w:rsid w:val="00A26F09"/>
    <w:rsid w:val="00A27887"/>
    <w:rsid w:val="00A279DF"/>
    <w:rsid w:val="00A30343"/>
    <w:rsid w:val="00A30A98"/>
    <w:rsid w:val="00A319E1"/>
    <w:rsid w:val="00A31D78"/>
    <w:rsid w:val="00A32E5C"/>
    <w:rsid w:val="00A344D9"/>
    <w:rsid w:val="00A3519A"/>
    <w:rsid w:val="00A35367"/>
    <w:rsid w:val="00A367CF"/>
    <w:rsid w:val="00A36D1E"/>
    <w:rsid w:val="00A37558"/>
    <w:rsid w:val="00A41001"/>
    <w:rsid w:val="00A42129"/>
    <w:rsid w:val="00A43F4C"/>
    <w:rsid w:val="00A4593D"/>
    <w:rsid w:val="00A45DF2"/>
    <w:rsid w:val="00A51B4D"/>
    <w:rsid w:val="00A51BFF"/>
    <w:rsid w:val="00A51CDC"/>
    <w:rsid w:val="00A52554"/>
    <w:rsid w:val="00A5338A"/>
    <w:rsid w:val="00A53996"/>
    <w:rsid w:val="00A5771C"/>
    <w:rsid w:val="00A57970"/>
    <w:rsid w:val="00A57F29"/>
    <w:rsid w:val="00A61ED0"/>
    <w:rsid w:val="00A63434"/>
    <w:rsid w:val="00A64EBD"/>
    <w:rsid w:val="00A65009"/>
    <w:rsid w:val="00A6522C"/>
    <w:rsid w:val="00A6670C"/>
    <w:rsid w:val="00A66D02"/>
    <w:rsid w:val="00A74088"/>
    <w:rsid w:val="00A75635"/>
    <w:rsid w:val="00A75A34"/>
    <w:rsid w:val="00A768EC"/>
    <w:rsid w:val="00A8284F"/>
    <w:rsid w:val="00A84AC5"/>
    <w:rsid w:val="00A85433"/>
    <w:rsid w:val="00A86234"/>
    <w:rsid w:val="00A86EFE"/>
    <w:rsid w:val="00A877B4"/>
    <w:rsid w:val="00A916EE"/>
    <w:rsid w:val="00A91B6D"/>
    <w:rsid w:val="00A94153"/>
    <w:rsid w:val="00A95DD1"/>
    <w:rsid w:val="00AA0016"/>
    <w:rsid w:val="00AA1612"/>
    <w:rsid w:val="00AA2075"/>
    <w:rsid w:val="00AA307E"/>
    <w:rsid w:val="00AA43F6"/>
    <w:rsid w:val="00AA5B76"/>
    <w:rsid w:val="00AA6230"/>
    <w:rsid w:val="00AA66B2"/>
    <w:rsid w:val="00AB124E"/>
    <w:rsid w:val="00AB26AF"/>
    <w:rsid w:val="00AB276D"/>
    <w:rsid w:val="00AB2FBC"/>
    <w:rsid w:val="00AB36EB"/>
    <w:rsid w:val="00AB4F38"/>
    <w:rsid w:val="00AB5F0B"/>
    <w:rsid w:val="00AB76E5"/>
    <w:rsid w:val="00AB7FF0"/>
    <w:rsid w:val="00AC0410"/>
    <w:rsid w:val="00AC0EE9"/>
    <w:rsid w:val="00AC110A"/>
    <w:rsid w:val="00AD19BC"/>
    <w:rsid w:val="00AD3B57"/>
    <w:rsid w:val="00AD3BF2"/>
    <w:rsid w:val="00AD5AC8"/>
    <w:rsid w:val="00AD5BAF"/>
    <w:rsid w:val="00AE035B"/>
    <w:rsid w:val="00AE3B7F"/>
    <w:rsid w:val="00AE3E77"/>
    <w:rsid w:val="00AE56D2"/>
    <w:rsid w:val="00AE5A47"/>
    <w:rsid w:val="00AE6E48"/>
    <w:rsid w:val="00AE6EBC"/>
    <w:rsid w:val="00AF185F"/>
    <w:rsid w:val="00AF1894"/>
    <w:rsid w:val="00AF1B87"/>
    <w:rsid w:val="00AF1FDF"/>
    <w:rsid w:val="00AF3C1A"/>
    <w:rsid w:val="00AF5EE6"/>
    <w:rsid w:val="00B01B87"/>
    <w:rsid w:val="00B01C5E"/>
    <w:rsid w:val="00B02260"/>
    <w:rsid w:val="00B04669"/>
    <w:rsid w:val="00B05397"/>
    <w:rsid w:val="00B0539A"/>
    <w:rsid w:val="00B05CF1"/>
    <w:rsid w:val="00B0639C"/>
    <w:rsid w:val="00B129B8"/>
    <w:rsid w:val="00B14677"/>
    <w:rsid w:val="00B17591"/>
    <w:rsid w:val="00B226E7"/>
    <w:rsid w:val="00B23195"/>
    <w:rsid w:val="00B23639"/>
    <w:rsid w:val="00B254A7"/>
    <w:rsid w:val="00B25DDF"/>
    <w:rsid w:val="00B30C47"/>
    <w:rsid w:val="00B315DC"/>
    <w:rsid w:val="00B316BE"/>
    <w:rsid w:val="00B32B08"/>
    <w:rsid w:val="00B330C0"/>
    <w:rsid w:val="00B33D4A"/>
    <w:rsid w:val="00B348B8"/>
    <w:rsid w:val="00B37357"/>
    <w:rsid w:val="00B374E5"/>
    <w:rsid w:val="00B378A8"/>
    <w:rsid w:val="00B37A2A"/>
    <w:rsid w:val="00B4078B"/>
    <w:rsid w:val="00B40C53"/>
    <w:rsid w:val="00B40EEB"/>
    <w:rsid w:val="00B415D9"/>
    <w:rsid w:val="00B41A5C"/>
    <w:rsid w:val="00B435BC"/>
    <w:rsid w:val="00B45FB5"/>
    <w:rsid w:val="00B5045D"/>
    <w:rsid w:val="00B505A3"/>
    <w:rsid w:val="00B507AE"/>
    <w:rsid w:val="00B55963"/>
    <w:rsid w:val="00B574D6"/>
    <w:rsid w:val="00B57831"/>
    <w:rsid w:val="00B60F86"/>
    <w:rsid w:val="00B61007"/>
    <w:rsid w:val="00B61160"/>
    <w:rsid w:val="00B61A6E"/>
    <w:rsid w:val="00B61BE5"/>
    <w:rsid w:val="00B61E7B"/>
    <w:rsid w:val="00B61F77"/>
    <w:rsid w:val="00B62C34"/>
    <w:rsid w:val="00B62F74"/>
    <w:rsid w:val="00B63FC4"/>
    <w:rsid w:val="00B67732"/>
    <w:rsid w:val="00B677D4"/>
    <w:rsid w:val="00B72C0D"/>
    <w:rsid w:val="00B732FE"/>
    <w:rsid w:val="00B73549"/>
    <w:rsid w:val="00B81049"/>
    <w:rsid w:val="00B82B6A"/>
    <w:rsid w:val="00B83F3B"/>
    <w:rsid w:val="00B866A2"/>
    <w:rsid w:val="00B86D5B"/>
    <w:rsid w:val="00B86E70"/>
    <w:rsid w:val="00B86E77"/>
    <w:rsid w:val="00B90A3B"/>
    <w:rsid w:val="00B91AF6"/>
    <w:rsid w:val="00BA0120"/>
    <w:rsid w:val="00BA1495"/>
    <w:rsid w:val="00BA19C9"/>
    <w:rsid w:val="00BA3507"/>
    <w:rsid w:val="00BA5AF3"/>
    <w:rsid w:val="00BA7214"/>
    <w:rsid w:val="00BB187B"/>
    <w:rsid w:val="00BB19B8"/>
    <w:rsid w:val="00BB2156"/>
    <w:rsid w:val="00BB4060"/>
    <w:rsid w:val="00BB4D0F"/>
    <w:rsid w:val="00BB4DD4"/>
    <w:rsid w:val="00BB593D"/>
    <w:rsid w:val="00BB5D47"/>
    <w:rsid w:val="00BB785F"/>
    <w:rsid w:val="00BC0E99"/>
    <w:rsid w:val="00BC1C68"/>
    <w:rsid w:val="00BC2728"/>
    <w:rsid w:val="00BC45F0"/>
    <w:rsid w:val="00BC5D2B"/>
    <w:rsid w:val="00BC77E2"/>
    <w:rsid w:val="00BD0DA1"/>
    <w:rsid w:val="00BD18CE"/>
    <w:rsid w:val="00BD1AF3"/>
    <w:rsid w:val="00BD26DB"/>
    <w:rsid w:val="00BD4E9F"/>
    <w:rsid w:val="00BD4F15"/>
    <w:rsid w:val="00BD5437"/>
    <w:rsid w:val="00BD7FD7"/>
    <w:rsid w:val="00BE294E"/>
    <w:rsid w:val="00BE33EE"/>
    <w:rsid w:val="00BE3B58"/>
    <w:rsid w:val="00BE45F9"/>
    <w:rsid w:val="00BE4978"/>
    <w:rsid w:val="00BE5779"/>
    <w:rsid w:val="00BE7756"/>
    <w:rsid w:val="00BF09CF"/>
    <w:rsid w:val="00BF265A"/>
    <w:rsid w:val="00BF28AD"/>
    <w:rsid w:val="00BF69E4"/>
    <w:rsid w:val="00C00125"/>
    <w:rsid w:val="00C003F1"/>
    <w:rsid w:val="00C00975"/>
    <w:rsid w:val="00C01E44"/>
    <w:rsid w:val="00C02830"/>
    <w:rsid w:val="00C02919"/>
    <w:rsid w:val="00C02937"/>
    <w:rsid w:val="00C02E06"/>
    <w:rsid w:val="00C042E0"/>
    <w:rsid w:val="00C0564B"/>
    <w:rsid w:val="00C05821"/>
    <w:rsid w:val="00C0652A"/>
    <w:rsid w:val="00C06566"/>
    <w:rsid w:val="00C07639"/>
    <w:rsid w:val="00C11E7C"/>
    <w:rsid w:val="00C154EA"/>
    <w:rsid w:val="00C1581A"/>
    <w:rsid w:val="00C16387"/>
    <w:rsid w:val="00C17B90"/>
    <w:rsid w:val="00C17DD5"/>
    <w:rsid w:val="00C2295E"/>
    <w:rsid w:val="00C23B17"/>
    <w:rsid w:val="00C23EA7"/>
    <w:rsid w:val="00C24299"/>
    <w:rsid w:val="00C246D3"/>
    <w:rsid w:val="00C24813"/>
    <w:rsid w:val="00C2748F"/>
    <w:rsid w:val="00C30FAA"/>
    <w:rsid w:val="00C3302C"/>
    <w:rsid w:val="00C34258"/>
    <w:rsid w:val="00C34291"/>
    <w:rsid w:val="00C34798"/>
    <w:rsid w:val="00C34874"/>
    <w:rsid w:val="00C34D3E"/>
    <w:rsid w:val="00C35B7E"/>
    <w:rsid w:val="00C379F4"/>
    <w:rsid w:val="00C37B8E"/>
    <w:rsid w:val="00C37EDF"/>
    <w:rsid w:val="00C42A2B"/>
    <w:rsid w:val="00C43F9F"/>
    <w:rsid w:val="00C45D6C"/>
    <w:rsid w:val="00C4603E"/>
    <w:rsid w:val="00C5032A"/>
    <w:rsid w:val="00C53D4E"/>
    <w:rsid w:val="00C54065"/>
    <w:rsid w:val="00C540CE"/>
    <w:rsid w:val="00C57223"/>
    <w:rsid w:val="00C572AB"/>
    <w:rsid w:val="00C61E19"/>
    <w:rsid w:val="00C62F03"/>
    <w:rsid w:val="00C642C8"/>
    <w:rsid w:val="00C67E14"/>
    <w:rsid w:val="00C700CB"/>
    <w:rsid w:val="00C70526"/>
    <w:rsid w:val="00C71D24"/>
    <w:rsid w:val="00C73D10"/>
    <w:rsid w:val="00C73D34"/>
    <w:rsid w:val="00C74E4E"/>
    <w:rsid w:val="00C74E5C"/>
    <w:rsid w:val="00C75BE6"/>
    <w:rsid w:val="00C8185E"/>
    <w:rsid w:val="00C81C5A"/>
    <w:rsid w:val="00C83AA8"/>
    <w:rsid w:val="00C84974"/>
    <w:rsid w:val="00C84BA2"/>
    <w:rsid w:val="00C86B93"/>
    <w:rsid w:val="00C91F37"/>
    <w:rsid w:val="00C921C7"/>
    <w:rsid w:val="00C92552"/>
    <w:rsid w:val="00C93F72"/>
    <w:rsid w:val="00C9698D"/>
    <w:rsid w:val="00C96D2D"/>
    <w:rsid w:val="00C97413"/>
    <w:rsid w:val="00CA03CF"/>
    <w:rsid w:val="00CA117C"/>
    <w:rsid w:val="00CA1DD1"/>
    <w:rsid w:val="00CA2198"/>
    <w:rsid w:val="00CA27F4"/>
    <w:rsid w:val="00CA2C18"/>
    <w:rsid w:val="00CA380D"/>
    <w:rsid w:val="00CA4A31"/>
    <w:rsid w:val="00CA5699"/>
    <w:rsid w:val="00CA67F2"/>
    <w:rsid w:val="00CB0297"/>
    <w:rsid w:val="00CB1370"/>
    <w:rsid w:val="00CB2670"/>
    <w:rsid w:val="00CB3E67"/>
    <w:rsid w:val="00CB5299"/>
    <w:rsid w:val="00CB7A66"/>
    <w:rsid w:val="00CC084F"/>
    <w:rsid w:val="00CC2122"/>
    <w:rsid w:val="00CC291A"/>
    <w:rsid w:val="00CC42BB"/>
    <w:rsid w:val="00CC478D"/>
    <w:rsid w:val="00CC6A7D"/>
    <w:rsid w:val="00CC744F"/>
    <w:rsid w:val="00CD1C0E"/>
    <w:rsid w:val="00CD218F"/>
    <w:rsid w:val="00CD3AE1"/>
    <w:rsid w:val="00CD3B1D"/>
    <w:rsid w:val="00CD5360"/>
    <w:rsid w:val="00CD7DC4"/>
    <w:rsid w:val="00CE1730"/>
    <w:rsid w:val="00CE303F"/>
    <w:rsid w:val="00CE3AFF"/>
    <w:rsid w:val="00CE3DC7"/>
    <w:rsid w:val="00CF0D7A"/>
    <w:rsid w:val="00CF0F87"/>
    <w:rsid w:val="00CF1FC8"/>
    <w:rsid w:val="00CF32D5"/>
    <w:rsid w:val="00CF4C9C"/>
    <w:rsid w:val="00CF684D"/>
    <w:rsid w:val="00D03CEC"/>
    <w:rsid w:val="00D05DAF"/>
    <w:rsid w:val="00D07573"/>
    <w:rsid w:val="00D0757D"/>
    <w:rsid w:val="00D07698"/>
    <w:rsid w:val="00D101A1"/>
    <w:rsid w:val="00D10345"/>
    <w:rsid w:val="00D12CDC"/>
    <w:rsid w:val="00D13ED7"/>
    <w:rsid w:val="00D14480"/>
    <w:rsid w:val="00D14FF7"/>
    <w:rsid w:val="00D15007"/>
    <w:rsid w:val="00D150F8"/>
    <w:rsid w:val="00D15A73"/>
    <w:rsid w:val="00D175CF"/>
    <w:rsid w:val="00D22121"/>
    <w:rsid w:val="00D32EB6"/>
    <w:rsid w:val="00D33A71"/>
    <w:rsid w:val="00D33AA7"/>
    <w:rsid w:val="00D34687"/>
    <w:rsid w:val="00D34E27"/>
    <w:rsid w:val="00D3586F"/>
    <w:rsid w:val="00D37166"/>
    <w:rsid w:val="00D405C5"/>
    <w:rsid w:val="00D42C09"/>
    <w:rsid w:val="00D43CAF"/>
    <w:rsid w:val="00D44893"/>
    <w:rsid w:val="00D45829"/>
    <w:rsid w:val="00D465D5"/>
    <w:rsid w:val="00D5053F"/>
    <w:rsid w:val="00D50702"/>
    <w:rsid w:val="00D522BD"/>
    <w:rsid w:val="00D52452"/>
    <w:rsid w:val="00D5274F"/>
    <w:rsid w:val="00D546F4"/>
    <w:rsid w:val="00D61398"/>
    <w:rsid w:val="00D6147B"/>
    <w:rsid w:val="00D61B03"/>
    <w:rsid w:val="00D61D1B"/>
    <w:rsid w:val="00D62880"/>
    <w:rsid w:val="00D65675"/>
    <w:rsid w:val="00D66488"/>
    <w:rsid w:val="00D67B33"/>
    <w:rsid w:val="00D67D04"/>
    <w:rsid w:val="00D713E1"/>
    <w:rsid w:val="00D72257"/>
    <w:rsid w:val="00D723CC"/>
    <w:rsid w:val="00D76FDF"/>
    <w:rsid w:val="00D80F81"/>
    <w:rsid w:val="00D83690"/>
    <w:rsid w:val="00D849C8"/>
    <w:rsid w:val="00D857BA"/>
    <w:rsid w:val="00D86158"/>
    <w:rsid w:val="00D876FD"/>
    <w:rsid w:val="00D90C6A"/>
    <w:rsid w:val="00D92991"/>
    <w:rsid w:val="00D956D3"/>
    <w:rsid w:val="00D95B59"/>
    <w:rsid w:val="00D97596"/>
    <w:rsid w:val="00D97985"/>
    <w:rsid w:val="00DA06E8"/>
    <w:rsid w:val="00DA2F1C"/>
    <w:rsid w:val="00DA38C2"/>
    <w:rsid w:val="00DA448A"/>
    <w:rsid w:val="00DA63B8"/>
    <w:rsid w:val="00DA6C1C"/>
    <w:rsid w:val="00DA711A"/>
    <w:rsid w:val="00DB095D"/>
    <w:rsid w:val="00DB4257"/>
    <w:rsid w:val="00DB4F61"/>
    <w:rsid w:val="00DB5375"/>
    <w:rsid w:val="00DB6A26"/>
    <w:rsid w:val="00DB6D09"/>
    <w:rsid w:val="00DB7250"/>
    <w:rsid w:val="00DC146C"/>
    <w:rsid w:val="00DC1861"/>
    <w:rsid w:val="00DC283B"/>
    <w:rsid w:val="00DC4C31"/>
    <w:rsid w:val="00DC4F47"/>
    <w:rsid w:val="00DC5361"/>
    <w:rsid w:val="00DC6A24"/>
    <w:rsid w:val="00DC6A2F"/>
    <w:rsid w:val="00DC76DB"/>
    <w:rsid w:val="00DC7A86"/>
    <w:rsid w:val="00DD146C"/>
    <w:rsid w:val="00DD245F"/>
    <w:rsid w:val="00DD2A9C"/>
    <w:rsid w:val="00DD34FA"/>
    <w:rsid w:val="00DD45AB"/>
    <w:rsid w:val="00DD46C0"/>
    <w:rsid w:val="00DD59B7"/>
    <w:rsid w:val="00DD5DF3"/>
    <w:rsid w:val="00DD60C5"/>
    <w:rsid w:val="00DD63EA"/>
    <w:rsid w:val="00DD6C0A"/>
    <w:rsid w:val="00DD7370"/>
    <w:rsid w:val="00DE1ACC"/>
    <w:rsid w:val="00DE2B3A"/>
    <w:rsid w:val="00DE585A"/>
    <w:rsid w:val="00DE692E"/>
    <w:rsid w:val="00DE72B9"/>
    <w:rsid w:val="00DF03D6"/>
    <w:rsid w:val="00DF096E"/>
    <w:rsid w:val="00DF0C22"/>
    <w:rsid w:val="00DF10BB"/>
    <w:rsid w:val="00DF1514"/>
    <w:rsid w:val="00DF16CC"/>
    <w:rsid w:val="00DF1755"/>
    <w:rsid w:val="00DF2150"/>
    <w:rsid w:val="00DF2B2F"/>
    <w:rsid w:val="00DF317C"/>
    <w:rsid w:val="00DF49CE"/>
    <w:rsid w:val="00DF53A8"/>
    <w:rsid w:val="00DF5A63"/>
    <w:rsid w:val="00DF6C7D"/>
    <w:rsid w:val="00DF7C7C"/>
    <w:rsid w:val="00E00095"/>
    <w:rsid w:val="00E03512"/>
    <w:rsid w:val="00E100C5"/>
    <w:rsid w:val="00E15569"/>
    <w:rsid w:val="00E1629D"/>
    <w:rsid w:val="00E1656C"/>
    <w:rsid w:val="00E20B8D"/>
    <w:rsid w:val="00E238B0"/>
    <w:rsid w:val="00E25977"/>
    <w:rsid w:val="00E25BBD"/>
    <w:rsid w:val="00E25C2A"/>
    <w:rsid w:val="00E26740"/>
    <w:rsid w:val="00E2693F"/>
    <w:rsid w:val="00E27A8F"/>
    <w:rsid w:val="00E32A3D"/>
    <w:rsid w:val="00E32CB8"/>
    <w:rsid w:val="00E3323C"/>
    <w:rsid w:val="00E34696"/>
    <w:rsid w:val="00E34CB9"/>
    <w:rsid w:val="00E354E5"/>
    <w:rsid w:val="00E35E54"/>
    <w:rsid w:val="00E37285"/>
    <w:rsid w:val="00E37C15"/>
    <w:rsid w:val="00E37C81"/>
    <w:rsid w:val="00E410A7"/>
    <w:rsid w:val="00E45695"/>
    <w:rsid w:val="00E47026"/>
    <w:rsid w:val="00E5229E"/>
    <w:rsid w:val="00E5232D"/>
    <w:rsid w:val="00E52363"/>
    <w:rsid w:val="00E52411"/>
    <w:rsid w:val="00E52B04"/>
    <w:rsid w:val="00E52FFD"/>
    <w:rsid w:val="00E575BC"/>
    <w:rsid w:val="00E57E08"/>
    <w:rsid w:val="00E60BA6"/>
    <w:rsid w:val="00E63050"/>
    <w:rsid w:val="00E633BA"/>
    <w:rsid w:val="00E64E2D"/>
    <w:rsid w:val="00E652EF"/>
    <w:rsid w:val="00E72465"/>
    <w:rsid w:val="00E74E0B"/>
    <w:rsid w:val="00E7746F"/>
    <w:rsid w:val="00E77A19"/>
    <w:rsid w:val="00E82268"/>
    <w:rsid w:val="00E82485"/>
    <w:rsid w:val="00E82FEA"/>
    <w:rsid w:val="00E83FD3"/>
    <w:rsid w:val="00E844BD"/>
    <w:rsid w:val="00E8524C"/>
    <w:rsid w:val="00E858FA"/>
    <w:rsid w:val="00E86581"/>
    <w:rsid w:val="00E907DE"/>
    <w:rsid w:val="00E91A01"/>
    <w:rsid w:val="00E922A8"/>
    <w:rsid w:val="00E92304"/>
    <w:rsid w:val="00E94755"/>
    <w:rsid w:val="00E94972"/>
    <w:rsid w:val="00EA2815"/>
    <w:rsid w:val="00EA2F74"/>
    <w:rsid w:val="00EA3712"/>
    <w:rsid w:val="00EA55C3"/>
    <w:rsid w:val="00EA635C"/>
    <w:rsid w:val="00EA6FE1"/>
    <w:rsid w:val="00EB097F"/>
    <w:rsid w:val="00EB29C5"/>
    <w:rsid w:val="00EB6AEB"/>
    <w:rsid w:val="00EB6D4A"/>
    <w:rsid w:val="00EC26D0"/>
    <w:rsid w:val="00EC399A"/>
    <w:rsid w:val="00EC4C47"/>
    <w:rsid w:val="00EC649D"/>
    <w:rsid w:val="00EC7538"/>
    <w:rsid w:val="00ED2D17"/>
    <w:rsid w:val="00ED3729"/>
    <w:rsid w:val="00ED3D7D"/>
    <w:rsid w:val="00ED4174"/>
    <w:rsid w:val="00ED481C"/>
    <w:rsid w:val="00ED5B10"/>
    <w:rsid w:val="00ED63B1"/>
    <w:rsid w:val="00ED6BF1"/>
    <w:rsid w:val="00ED722D"/>
    <w:rsid w:val="00EE1B1A"/>
    <w:rsid w:val="00EE1DF9"/>
    <w:rsid w:val="00EE2D15"/>
    <w:rsid w:val="00EE42E1"/>
    <w:rsid w:val="00EE5EA2"/>
    <w:rsid w:val="00EE6C66"/>
    <w:rsid w:val="00EF0103"/>
    <w:rsid w:val="00EF075D"/>
    <w:rsid w:val="00EF2C30"/>
    <w:rsid w:val="00EF388A"/>
    <w:rsid w:val="00EF4086"/>
    <w:rsid w:val="00EF51DB"/>
    <w:rsid w:val="00EF5435"/>
    <w:rsid w:val="00EF597C"/>
    <w:rsid w:val="00EF7EC0"/>
    <w:rsid w:val="00F02000"/>
    <w:rsid w:val="00F02867"/>
    <w:rsid w:val="00F03F35"/>
    <w:rsid w:val="00F06CE0"/>
    <w:rsid w:val="00F07772"/>
    <w:rsid w:val="00F07D96"/>
    <w:rsid w:val="00F101E7"/>
    <w:rsid w:val="00F10FF4"/>
    <w:rsid w:val="00F11769"/>
    <w:rsid w:val="00F15A47"/>
    <w:rsid w:val="00F15ECD"/>
    <w:rsid w:val="00F15FC5"/>
    <w:rsid w:val="00F16E9C"/>
    <w:rsid w:val="00F17FEE"/>
    <w:rsid w:val="00F21205"/>
    <w:rsid w:val="00F2143D"/>
    <w:rsid w:val="00F21BA0"/>
    <w:rsid w:val="00F23B1D"/>
    <w:rsid w:val="00F2742D"/>
    <w:rsid w:val="00F27E8D"/>
    <w:rsid w:val="00F33E8C"/>
    <w:rsid w:val="00F34590"/>
    <w:rsid w:val="00F348E2"/>
    <w:rsid w:val="00F34C74"/>
    <w:rsid w:val="00F3508A"/>
    <w:rsid w:val="00F3599C"/>
    <w:rsid w:val="00F35D0F"/>
    <w:rsid w:val="00F36760"/>
    <w:rsid w:val="00F40438"/>
    <w:rsid w:val="00F41C71"/>
    <w:rsid w:val="00F42B57"/>
    <w:rsid w:val="00F4385F"/>
    <w:rsid w:val="00F44539"/>
    <w:rsid w:val="00F4506C"/>
    <w:rsid w:val="00F45B0D"/>
    <w:rsid w:val="00F46F80"/>
    <w:rsid w:val="00F50871"/>
    <w:rsid w:val="00F520F7"/>
    <w:rsid w:val="00F52C66"/>
    <w:rsid w:val="00F543CE"/>
    <w:rsid w:val="00F6135E"/>
    <w:rsid w:val="00F6288B"/>
    <w:rsid w:val="00F63A5A"/>
    <w:rsid w:val="00F6409A"/>
    <w:rsid w:val="00F65FE6"/>
    <w:rsid w:val="00F70632"/>
    <w:rsid w:val="00F70866"/>
    <w:rsid w:val="00F71529"/>
    <w:rsid w:val="00F717D6"/>
    <w:rsid w:val="00F71C5F"/>
    <w:rsid w:val="00F73130"/>
    <w:rsid w:val="00F736E8"/>
    <w:rsid w:val="00F7710E"/>
    <w:rsid w:val="00F77751"/>
    <w:rsid w:val="00F80B82"/>
    <w:rsid w:val="00F80FE5"/>
    <w:rsid w:val="00F81B05"/>
    <w:rsid w:val="00F824A5"/>
    <w:rsid w:val="00F82D4C"/>
    <w:rsid w:val="00F83113"/>
    <w:rsid w:val="00F84EFA"/>
    <w:rsid w:val="00F85907"/>
    <w:rsid w:val="00F8641A"/>
    <w:rsid w:val="00F91640"/>
    <w:rsid w:val="00F91F51"/>
    <w:rsid w:val="00F92582"/>
    <w:rsid w:val="00F93D0C"/>
    <w:rsid w:val="00F9557B"/>
    <w:rsid w:val="00F96236"/>
    <w:rsid w:val="00FA3D44"/>
    <w:rsid w:val="00FA58F5"/>
    <w:rsid w:val="00FB1CA5"/>
    <w:rsid w:val="00FB22F8"/>
    <w:rsid w:val="00FB27F8"/>
    <w:rsid w:val="00FB31A9"/>
    <w:rsid w:val="00FB3414"/>
    <w:rsid w:val="00FB3A82"/>
    <w:rsid w:val="00FB49DD"/>
    <w:rsid w:val="00FB4BCB"/>
    <w:rsid w:val="00FB61E9"/>
    <w:rsid w:val="00FB7DD7"/>
    <w:rsid w:val="00FC1665"/>
    <w:rsid w:val="00FC342A"/>
    <w:rsid w:val="00FC4639"/>
    <w:rsid w:val="00FC5CF0"/>
    <w:rsid w:val="00FC6B02"/>
    <w:rsid w:val="00FC6E80"/>
    <w:rsid w:val="00FD0568"/>
    <w:rsid w:val="00FD0C4A"/>
    <w:rsid w:val="00FD117D"/>
    <w:rsid w:val="00FD326B"/>
    <w:rsid w:val="00FD456E"/>
    <w:rsid w:val="00FD5166"/>
    <w:rsid w:val="00FD5E7B"/>
    <w:rsid w:val="00FE3519"/>
    <w:rsid w:val="00FE51E7"/>
    <w:rsid w:val="00FE70FF"/>
    <w:rsid w:val="00FE7AA3"/>
    <w:rsid w:val="00FF006F"/>
    <w:rsid w:val="00FF1ABF"/>
    <w:rsid w:val="00FF5FFF"/>
    <w:rsid w:val="00FF752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EFC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semiHidden="0" w:unhideWhenUsed="0"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qFormat="1"/>
    <w:lsdException w:name="caption" w:qFormat="1"/>
    <w:lsdException w:name="footnote reference"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3" w:uiPriority="99"/>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B01B87"/>
    <w:pPr>
      <w:spacing w:line="360" w:lineRule="auto"/>
      <w:jc w:val="both"/>
    </w:pPr>
    <w:rPr>
      <w:rFonts w:ascii="Tahoma" w:eastAsia="Times New Roman" w:hAnsi="Tahoma"/>
      <w:sz w:val="26"/>
      <w:szCs w:val="26"/>
      <w:lang w:val="es-ES" w:eastAsia="es-MX"/>
    </w:rPr>
  </w:style>
  <w:style w:type="paragraph" w:styleId="Titre1">
    <w:name w:val="heading 1"/>
    <w:basedOn w:val="Normal"/>
    <w:next w:val="Normal"/>
    <w:link w:val="Titre1Car"/>
    <w:qFormat/>
    <w:rsid w:val="000F1A7D"/>
    <w:pPr>
      <w:keepNext/>
      <w:spacing w:before="240" w:after="60"/>
      <w:outlineLvl w:val="0"/>
    </w:pPr>
    <w:rPr>
      <w:b/>
      <w:bCs/>
      <w:kern w:val="32"/>
      <w:sz w:val="24"/>
      <w:szCs w:val="32"/>
    </w:rPr>
  </w:style>
  <w:style w:type="paragraph" w:styleId="Titre6">
    <w:name w:val="heading 6"/>
    <w:basedOn w:val="Normal"/>
    <w:next w:val="Normal"/>
    <w:link w:val="Titre6Car"/>
    <w:qFormat/>
    <w:rsid w:val="00C379F4"/>
    <w:pPr>
      <w:spacing w:before="240" w:after="60"/>
      <w:outlineLvl w:val="5"/>
    </w:pPr>
    <w:rPr>
      <w:rFonts w:ascii="Calibri" w:eastAsia="Batang" w:hAnsi="Calibri"/>
      <w:b/>
      <w:bCs/>
      <w:sz w:val="22"/>
      <w:szCs w:val="22"/>
    </w:rPr>
  </w:style>
  <w:style w:type="paragraph" w:styleId="Titre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utoRedefine/>
    <w:rsid w:val="00615612"/>
    <w:pPr>
      <w:tabs>
        <w:tab w:val="center" w:pos="4252"/>
        <w:tab w:val="right" w:pos="8504"/>
      </w:tabs>
      <w:overflowPunct w:val="0"/>
      <w:autoSpaceDE w:val="0"/>
      <w:autoSpaceDN w:val="0"/>
      <w:adjustRightInd w:val="0"/>
      <w:textAlignment w:val="baseline"/>
    </w:pPr>
    <w:rPr>
      <w:rFonts w:ascii="Courier New" w:eastAsia="Times New Roman" w:hAnsi="Courier New"/>
      <w:sz w:val="16"/>
      <w:lang w:val="es-ES" w:eastAsia="es-ES"/>
    </w:rPr>
  </w:style>
  <w:style w:type="paragraph" w:styleId="Notedebasdepage">
    <w:name w:val="footnote text"/>
    <w:aliases w:val="Footnote Text Char Char Char Char Char,Footnote Text Char Char Char Char,Footnote reference,FA Fu,Texto nota pie Car,FA Fu Car Car Car Car Car Car Car Car,FA Fu Car,FA Fu Car Car Car Car Car,Footnote Text Char Char Char"/>
    <w:basedOn w:val="Normal"/>
    <w:link w:val="NotedebasdepageCar"/>
    <w:autoRedefine/>
    <w:qFormat/>
    <w:rsid w:val="00292786"/>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Appelnotedebasdep">
    <w:name w:val="footnote reference"/>
    <w:aliases w:val="FC,Texto de nota al pie,Appel note de bas de page,referencia nota al pie,BVI fnr,Footnote symbol,Footnote,Ref. de nota al pie2,Nota de pie,Ref,de nota al pie,Pie de pagina,Ref. ...,Ref1,Footnotes refss"/>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tte">
    <w:name w:val="header"/>
    <w:basedOn w:val="Normal"/>
    <w:link w:val="En-tteCar"/>
    <w:rsid w:val="00B01B87"/>
    <w:pPr>
      <w:tabs>
        <w:tab w:val="center" w:pos="4252"/>
        <w:tab w:val="right" w:pos="8504"/>
      </w:tabs>
    </w:pPr>
    <w:rPr>
      <w:rFonts w:eastAsia="Batang"/>
    </w:rPr>
  </w:style>
  <w:style w:type="paragraph" w:styleId="Corpsdetex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Corpsdetexte3">
    <w:name w:val="Body Text 3"/>
    <w:basedOn w:val="Normal"/>
    <w:link w:val="Corpsdetexte3Car"/>
    <w:uiPriority w:val="99"/>
    <w:rsid w:val="00C379F4"/>
    <w:pPr>
      <w:spacing w:after="120"/>
    </w:pPr>
    <w:rPr>
      <w:sz w:val="16"/>
      <w:szCs w:val="16"/>
    </w:rPr>
  </w:style>
  <w:style w:type="character" w:customStyle="1" w:styleId="Titre6Car">
    <w:name w:val="Titre 6 Car"/>
    <w:link w:val="Titre6"/>
    <w:rsid w:val="00C379F4"/>
    <w:rPr>
      <w:rFonts w:ascii="Calibri" w:hAnsi="Calibri"/>
      <w:b/>
      <w:bCs/>
      <w:sz w:val="22"/>
      <w:szCs w:val="22"/>
      <w:lang w:val="es-ES" w:eastAsia="es-MX" w:bidi="ar-SA"/>
    </w:rPr>
  </w:style>
  <w:style w:type="character" w:customStyle="1" w:styleId="En-tteCar">
    <w:name w:val="En-tête Car"/>
    <w:link w:val="En-tte"/>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itre1Car">
    <w:name w:val="Titre 1 Car"/>
    <w:link w:val="Titre1"/>
    <w:rsid w:val="00197D9B"/>
    <w:rPr>
      <w:rFonts w:ascii="Tahoma" w:eastAsia="Times New Roman" w:hAnsi="Tahoma" w:cs="Arial"/>
      <w:b/>
      <w:bCs/>
      <w:kern w:val="32"/>
      <w:sz w:val="24"/>
      <w:szCs w:val="32"/>
      <w:lang w:val="es-ES" w:eastAsia="es-MX"/>
    </w:rPr>
  </w:style>
  <w:style w:type="character" w:customStyle="1" w:styleId="Corpsdetexte3Car">
    <w:name w:val="Corps de texte 3 Car"/>
    <w:link w:val="Corpsdetexte3"/>
    <w:uiPriority w:val="99"/>
    <w:rsid w:val="00B25DDF"/>
    <w:rPr>
      <w:rFonts w:ascii="Tahoma" w:eastAsia="Times New Roman" w:hAnsi="Tahoma"/>
      <w:sz w:val="16"/>
      <w:szCs w:val="16"/>
      <w:lang w:val="es-ES" w:eastAsia="es-MX"/>
    </w:rPr>
  </w:style>
  <w:style w:type="paragraph" w:styleId="Corpsdetexte">
    <w:name w:val="Body Text"/>
    <w:basedOn w:val="Normal"/>
    <w:link w:val="CorpsdetexteCar"/>
    <w:rsid w:val="007A1AA9"/>
    <w:pPr>
      <w:spacing w:after="120" w:line="240" w:lineRule="auto"/>
      <w:jc w:val="left"/>
    </w:pPr>
    <w:rPr>
      <w:rFonts w:ascii="Times New Roman" w:hAnsi="Times New Roman"/>
      <w:sz w:val="24"/>
      <w:szCs w:val="24"/>
      <w:lang w:val="es-MX"/>
    </w:rPr>
  </w:style>
  <w:style w:type="character" w:customStyle="1" w:styleId="CorpsdetexteCar">
    <w:name w:val="Corps de texte Car"/>
    <w:link w:val="Corpsdetexte"/>
    <w:rsid w:val="007A1AA9"/>
    <w:rPr>
      <w:rFonts w:eastAsia="Times New Roman"/>
      <w:sz w:val="24"/>
      <w:szCs w:val="24"/>
      <w:lang w:val="es-MX" w:eastAsia="es-MX"/>
    </w:rPr>
  </w:style>
  <w:style w:type="character" w:customStyle="1" w:styleId="NotedebasdepageCar">
    <w:name w:val="Note de bas de page Car"/>
    <w:aliases w:val="Footnote Text Char Char Char Char Char Car,Footnote Text Char Char Char Char Car,Footnote reference Car,FA Fu Car1,Texto nota pie Car Car,FA Fu Car Car Car Car Car Car Car Car Car,FA Fu Car Car,FA Fu Car Car Car Car Car Car"/>
    <w:link w:val="Notedebasdepage"/>
    <w:locked/>
    <w:rsid w:val="00292786"/>
    <w:rPr>
      <w:rFonts w:ascii="Verdana" w:eastAsia="Times New Roman" w:hAnsi="Verdana"/>
      <w:lang w:val="es-ES" w:eastAsia="es-ES"/>
    </w:rPr>
  </w:style>
  <w:style w:type="paragraph" w:customStyle="1" w:styleId="Profesin">
    <w:name w:val="ProfesiÛn"/>
    <w:basedOn w:val="Normal"/>
    <w:rsid w:val="006D6E39"/>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B62C34"/>
    <w:pPr>
      <w:spacing w:before="100" w:beforeAutospacing="1" w:after="100" w:afterAutospacing="1" w:line="240" w:lineRule="auto"/>
      <w:jc w:val="left"/>
    </w:pPr>
    <w:rPr>
      <w:rFonts w:ascii="Times New Roman" w:hAnsi="Times New Roman"/>
      <w:sz w:val="24"/>
      <w:szCs w:val="24"/>
      <w:lang w:val="es-CO" w:eastAsia="es-CO"/>
    </w:rPr>
  </w:style>
  <w:style w:type="paragraph" w:styleId="Normalcentr">
    <w:name w:val="Block Text"/>
    <w:basedOn w:val="Normal"/>
    <w:rsid w:val="00193AB4"/>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ebrut">
    <w:name w:val="Plain Text"/>
    <w:basedOn w:val="Normal"/>
    <w:link w:val="TextebrutCar"/>
    <w:rsid w:val="00664AA4"/>
    <w:pPr>
      <w:spacing w:line="240" w:lineRule="auto"/>
      <w:jc w:val="left"/>
    </w:pPr>
    <w:rPr>
      <w:rFonts w:ascii="Courier New" w:hAnsi="Courier New" w:cs="Courier New"/>
      <w:sz w:val="20"/>
      <w:szCs w:val="20"/>
      <w:lang w:eastAsia="es-ES"/>
    </w:rPr>
  </w:style>
  <w:style w:type="character" w:customStyle="1" w:styleId="TextebrutCar">
    <w:name w:val="Texte brut Car"/>
    <w:link w:val="Textebrut"/>
    <w:rsid w:val="00664AA4"/>
    <w:rPr>
      <w:rFonts w:ascii="Courier New" w:eastAsia="Times New Roman" w:hAnsi="Courier New" w:cs="Courier New"/>
      <w:lang w:val="es-ES" w:eastAsia="es-ES"/>
    </w:rPr>
  </w:style>
  <w:style w:type="character" w:customStyle="1" w:styleId="ya-q-full-text">
    <w:name w:val="ya-q-full-text"/>
    <w:rsid w:val="00C34798"/>
  </w:style>
  <w:style w:type="character" w:styleId="lev">
    <w:name w:val="Strong"/>
    <w:uiPriority w:val="22"/>
    <w:qFormat/>
    <w:rsid w:val="00EC649D"/>
    <w:rPr>
      <w:b/>
      <w:bCs/>
    </w:rPr>
  </w:style>
  <w:style w:type="paragraph" w:customStyle="1" w:styleId="Nueve">
    <w:name w:val="Nueve"/>
    <w:uiPriority w:val="99"/>
    <w:rsid w:val="00BE4978"/>
    <w:pPr>
      <w:widowControl w:val="0"/>
      <w:autoSpaceDE w:val="0"/>
      <w:autoSpaceDN w:val="0"/>
      <w:adjustRightInd w:val="0"/>
      <w:spacing w:before="113"/>
      <w:ind w:firstLine="283"/>
      <w:jc w:val="both"/>
    </w:pPr>
    <w:rPr>
      <w:rFonts w:ascii="Arial" w:eastAsia="Times New Roman" w:hAnsi="Arial" w:cs="Arial"/>
      <w:color w:val="000000"/>
      <w:sz w:val="24"/>
      <w:szCs w:val="24"/>
      <w:lang w:val="es-ES" w:eastAsia="es-ES"/>
    </w:rPr>
  </w:style>
  <w:style w:type="character" w:customStyle="1" w:styleId="FootnoteTextCharCar">
    <w:name w:val="Footnote Text Char Car"/>
    <w:aliases w:val="Footnote Text Char Char Char Char Car1,Footnote Text Char Char Char Char Char Char Char Char Car,Footnote Text Char Char Char Char Char Char1 Car,Footnote Text Char Char Char Char Char Char Char1 Car"/>
    <w:locked/>
    <w:rsid w:val="0042465E"/>
    <w:rPr>
      <w:rFonts w:eastAsia="Times New Roman"/>
      <w:lang w:val="es-ES" w:eastAsia="es-ES"/>
    </w:rPr>
  </w:style>
  <w:style w:type="paragraph" w:customStyle="1" w:styleId="Car4">
    <w:name w:val="Car4"/>
    <w:basedOn w:val="Normal"/>
    <w:rsid w:val="0042465E"/>
    <w:pPr>
      <w:spacing w:after="160" w:line="240" w:lineRule="exact"/>
    </w:pPr>
    <w:rPr>
      <w:rFonts w:cs="Tahoma"/>
      <w:sz w:val="20"/>
      <w:szCs w:val="20"/>
      <w:lang w:val="en-US" w:eastAsia="en-US"/>
    </w:rPr>
  </w:style>
  <w:style w:type="paragraph" w:styleId="Sansinterligne">
    <w:name w:val="No Spacing"/>
    <w:link w:val="SansinterligneCar"/>
    <w:uiPriority w:val="1"/>
    <w:qFormat/>
    <w:rsid w:val="00CC6A7D"/>
    <w:pPr>
      <w:jc w:val="both"/>
    </w:pPr>
    <w:rPr>
      <w:rFonts w:ascii="Verdana" w:eastAsia="Calibri" w:hAnsi="Verdana" w:cs="Verdana"/>
      <w:sz w:val="28"/>
      <w:szCs w:val="28"/>
      <w:lang w:val="es-CO" w:eastAsia="en-US"/>
    </w:rPr>
  </w:style>
  <w:style w:type="character" w:customStyle="1" w:styleId="SansinterligneCar">
    <w:name w:val="Sans interligne Car"/>
    <w:link w:val="Sansinterligne"/>
    <w:uiPriority w:val="1"/>
    <w:locked/>
    <w:rsid w:val="00CC6A7D"/>
    <w:rPr>
      <w:rFonts w:ascii="Verdana" w:eastAsia="Calibri" w:hAnsi="Verdana" w:cs="Verdana"/>
      <w:sz w:val="28"/>
      <w:szCs w:val="28"/>
      <w:lang w:eastAsia="en-US"/>
    </w:rPr>
  </w:style>
  <w:style w:type="paragraph" w:styleId="Textedebulles">
    <w:name w:val="Balloon Text"/>
    <w:basedOn w:val="Normal"/>
    <w:link w:val="TextedebullesCar"/>
    <w:rsid w:val="00CC6A7D"/>
    <w:pPr>
      <w:spacing w:line="240" w:lineRule="auto"/>
    </w:pPr>
    <w:rPr>
      <w:rFonts w:ascii="Segoe UI" w:hAnsi="Segoe UI" w:cs="Segoe UI"/>
      <w:sz w:val="18"/>
      <w:szCs w:val="18"/>
    </w:rPr>
  </w:style>
  <w:style w:type="character" w:customStyle="1" w:styleId="TextedebullesCar">
    <w:name w:val="Texte de bulles Car"/>
    <w:link w:val="Textedebulles"/>
    <w:rsid w:val="00CC6A7D"/>
    <w:rPr>
      <w:rFonts w:ascii="Segoe UI" w:eastAsia="Times New Roman" w:hAnsi="Segoe UI" w:cs="Segoe UI"/>
      <w:sz w:val="18"/>
      <w:szCs w:val="18"/>
      <w:lang w:val="es-ES" w:eastAsia="es-MX"/>
    </w:rPr>
  </w:style>
  <w:style w:type="character" w:customStyle="1" w:styleId="Refdenotaalpie1Car">
    <w:name w:val="Ref. de nota al pie1 Car"/>
    <w:aliases w:val="Texto de nota al pie Car,referencia nota al pie Car"/>
    <w:uiPriority w:val="99"/>
    <w:semiHidden/>
    <w:locked/>
    <w:rsid w:val="00CA27F4"/>
    <w:rPr>
      <w:lang w:val="es-ES" w:eastAsia="es-ES"/>
    </w:rPr>
  </w:style>
  <w:style w:type="paragraph" w:styleId="Retraitcorpsdetexte">
    <w:name w:val="Body Text Indent"/>
    <w:basedOn w:val="Normal"/>
    <w:link w:val="RetraitcorpsdetexteCar"/>
    <w:rsid w:val="003E05B6"/>
    <w:pPr>
      <w:spacing w:after="120"/>
      <w:ind w:left="283"/>
    </w:pPr>
    <w:rPr>
      <w:szCs w:val="20"/>
    </w:rPr>
  </w:style>
  <w:style w:type="character" w:customStyle="1" w:styleId="RetraitcorpsdetexteCar">
    <w:name w:val="Retrait corps de texte Car"/>
    <w:link w:val="Retraitcorpsdetexte"/>
    <w:rsid w:val="003E05B6"/>
    <w:rPr>
      <w:rFonts w:ascii="Tahoma" w:eastAsia="Times New Roman" w:hAnsi="Tahoma"/>
      <w:sz w:val="26"/>
      <w:lang w:val="es-ES" w:eastAsia="es-MX"/>
    </w:rPr>
  </w:style>
  <w:style w:type="paragraph" w:styleId="Notedefin">
    <w:name w:val="endnote text"/>
    <w:basedOn w:val="Normal"/>
    <w:link w:val="NotedefinCar"/>
    <w:rsid w:val="00C53D4E"/>
    <w:rPr>
      <w:sz w:val="20"/>
      <w:szCs w:val="20"/>
    </w:rPr>
  </w:style>
  <w:style w:type="character" w:customStyle="1" w:styleId="NotedefinCar">
    <w:name w:val="Note de fin Car"/>
    <w:link w:val="Notedefin"/>
    <w:rsid w:val="00C53D4E"/>
    <w:rPr>
      <w:rFonts w:ascii="Tahoma" w:eastAsia="Times New Roman" w:hAnsi="Tahoma"/>
      <w:lang w:val="es-ES" w:eastAsia="es-MX"/>
    </w:rPr>
  </w:style>
  <w:style w:type="character" w:styleId="Appeldenotedefin">
    <w:name w:val="endnote reference"/>
    <w:rsid w:val="00C53D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7240">
      <w:bodyDiv w:val="1"/>
      <w:marLeft w:val="0"/>
      <w:marRight w:val="0"/>
      <w:marTop w:val="0"/>
      <w:marBottom w:val="0"/>
      <w:divBdr>
        <w:top w:val="none" w:sz="0" w:space="0" w:color="auto"/>
        <w:left w:val="none" w:sz="0" w:space="0" w:color="auto"/>
        <w:bottom w:val="none" w:sz="0" w:space="0" w:color="auto"/>
        <w:right w:val="none" w:sz="0" w:space="0" w:color="auto"/>
      </w:divBdr>
      <w:divsChild>
        <w:div w:id="203175910">
          <w:marLeft w:val="0"/>
          <w:marRight w:val="0"/>
          <w:marTop w:val="0"/>
          <w:marBottom w:val="0"/>
          <w:divBdr>
            <w:top w:val="none" w:sz="0" w:space="0" w:color="auto"/>
            <w:left w:val="none" w:sz="0" w:space="0" w:color="auto"/>
            <w:bottom w:val="none" w:sz="0" w:space="0" w:color="auto"/>
            <w:right w:val="none" w:sz="0" w:space="0" w:color="auto"/>
          </w:divBdr>
          <w:divsChild>
            <w:div w:id="1118182866">
              <w:marLeft w:val="0"/>
              <w:marRight w:val="0"/>
              <w:marTop w:val="0"/>
              <w:marBottom w:val="0"/>
              <w:divBdr>
                <w:top w:val="none" w:sz="0" w:space="0" w:color="auto"/>
                <w:left w:val="none" w:sz="0" w:space="0" w:color="auto"/>
                <w:bottom w:val="none" w:sz="0" w:space="0" w:color="auto"/>
                <w:right w:val="none" w:sz="0" w:space="0" w:color="auto"/>
              </w:divBdr>
              <w:divsChild>
                <w:div w:id="2002585806">
                  <w:marLeft w:val="0"/>
                  <w:marRight w:val="0"/>
                  <w:marTop w:val="0"/>
                  <w:marBottom w:val="0"/>
                  <w:divBdr>
                    <w:top w:val="none" w:sz="0" w:space="0" w:color="auto"/>
                    <w:left w:val="none" w:sz="0" w:space="0" w:color="auto"/>
                    <w:bottom w:val="none" w:sz="0" w:space="0" w:color="auto"/>
                    <w:right w:val="none" w:sz="0" w:space="0" w:color="auto"/>
                  </w:divBdr>
                  <w:divsChild>
                    <w:div w:id="604465753">
                      <w:marLeft w:val="0"/>
                      <w:marRight w:val="0"/>
                      <w:marTop w:val="0"/>
                      <w:marBottom w:val="0"/>
                      <w:divBdr>
                        <w:top w:val="none" w:sz="0" w:space="0" w:color="auto"/>
                        <w:left w:val="none" w:sz="0" w:space="0" w:color="auto"/>
                        <w:bottom w:val="none" w:sz="0" w:space="0" w:color="auto"/>
                        <w:right w:val="none" w:sz="0" w:space="0" w:color="auto"/>
                      </w:divBdr>
                      <w:divsChild>
                        <w:div w:id="354814454">
                          <w:marLeft w:val="0"/>
                          <w:marRight w:val="0"/>
                          <w:marTop w:val="0"/>
                          <w:marBottom w:val="0"/>
                          <w:divBdr>
                            <w:top w:val="none" w:sz="0" w:space="0" w:color="auto"/>
                            <w:left w:val="none" w:sz="0" w:space="0" w:color="auto"/>
                            <w:bottom w:val="none" w:sz="0" w:space="0" w:color="auto"/>
                            <w:right w:val="none" w:sz="0" w:space="0" w:color="auto"/>
                          </w:divBdr>
                          <w:divsChild>
                            <w:div w:id="812137477">
                              <w:marLeft w:val="0"/>
                              <w:marRight w:val="0"/>
                              <w:marTop w:val="0"/>
                              <w:marBottom w:val="0"/>
                              <w:divBdr>
                                <w:top w:val="none" w:sz="0" w:space="0" w:color="auto"/>
                                <w:left w:val="none" w:sz="0" w:space="0" w:color="auto"/>
                                <w:bottom w:val="none" w:sz="0" w:space="0" w:color="auto"/>
                                <w:right w:val="none" w:sz="0" w:space="0" w:color="auto"/>
                              </w:divBdr>
                              <w:divsChild>
                                <w:div w:id="1581131960">
                                  <w:marLeft w:val="0"/>
                                  <w:marRight w:val="0"/>
                                  <w:marTop w:val="0"/>
                                  <w:marBottom w:val="0"/>
                                  <w:divBdr>
                                    <w:top w:val="none" w:sz="0" w:space="0" w:color="auto"/>
                                    <w:left w:val="none" w:sz="0" w:space="0" w:color="auto"/>
                                    <w:bottom w:val="none" w:sz="0" w:space="0" w:color="auto"/>
                                    <w:right w:val="none" w:sz="0" w:space="0" w:color="auto"/>
                                  </w:divBdr>
                                  <w:divsChild>
                                    <w:div w:id="935140350">
                                      <w:marLeft w:val="0"/>
                                      <w:marRight w:val="0"/>
                                      <w:marTop w:val="0"/>
                                      <w:marBottom w:val="0"/>
                                      <w:divBdr>
                                        <w:top w:val="none" w:sz="0" w:space="0" w:color="auto"/>
                                        <w:left w:val="none" w:sz="0" w:space="0" w:color="auto"/>
                                        <w:bottom w:val="none" w:sz="0" w:space="0" w:color="auto"/>
                                        <w:right w:val="none" w:sz="0" w:space="0" w:color="auto"/>
                                      </w:divBdr>
                                      <w:divsChild>
                                        <w:div w:id="1264535585">
                                          <w:marLeft w:val="0"/>
                                          <w:marRight w:val="0"/>
                                          <w:marTop w:val="0"/>
                                          <w:marBottom w:val="0"/>
                                          <w:divBdr>
                                            <w:top w:val="none" w:sz="0" w:space="0" w:color="auto"/>
                                            <w:left w:val="none" w:sz="0" w:space="0" w:color="auto"/>
                                            <w:bottom w:val="none" w:sz="0" w:space="0" w:color="auto"/>
                                            <w:right w:val="none" w:sz="0" w:space="0" w:color="auto"/>
                                          </w:divBdr>
                                          <w:divsChild>
                                            <w:div w:id="1021205719">
                                              <w:marLeft w:val="0"/>
                                              <w:marRight w:val="0"/>
                                              <w:marTop w:val="0"/>
                                              <w:marBottom w:val="0"/>
                                              <w:divBdr>
                                                <w:top w:val="none" w:sz="0" w:space="0" w:color="auto"/>
                                                <w:left w:val="none" w:sz="0" w:space="0" w:color="auto"/>
                                                <w:bottom w:val="none" w:sz="0" w:space="0" w:color="auto"/>
                                                <w:right w:val="none" w:sz="0" w:space="0" w:color="auto"/>
                                              </w:divBdr>
                                              <w:divsChild>
                                                <w:div w:id="434132586">
                                                  <w:marLeft w:val="0"/>
                                                  <w:marRight w:val="0"/>
                                                  <w:marTop w:val="0"/>
                                                  <w:marBottom w:val="0"/>
                                                  <w:divBdr>
                                                    <w:top w:val="none" w:sz="0" w:space="0" w:color="auto"/>
                                                    <w:left w:val="none" w:sz="0" w:space="0" w:color="auto"/>
                                                    <w:bottom w:val="none" w:sz="0" w:space="0" w:color="auto"/>
                                                    <w:right w:val="none" w:sz="0" w:space="0" w:color="auto"/>
                                                  </w:divBdr>
                                                  <w:divsChild>
                                                    <w:div w:id="2055502070">
                                                      <w:marLeft w:val="0"/>
                                                      <w:marRight w:val="0"/>
                                                      <w:marTop w:val="0"/>
                                                      <w:marBottom w:val="0"/>
                                                      <w:divBdr>
                                                        <w:top w:val="none" w:sz="0" w:space="0" w:color="auto"/>
                                                        <w:left w:val="none" w:sz="0" w:space="0" w:color="auto"/>
                                                        <w:bottom w:val="none" w:sz="0" w:space="0" w:color="auto"/>
                                                        <w:right w:val="none" w:sz="0" w:space="0" w:color="auto"/>
                                                      </w:divBdr>
                                                      <w:divsChild>
                                                        <w:div w:id="1749501006">
                                                          <w:marLeft w:val="0"/>
                                                          <w:marRight w:val="0"/>
                                                          <w:marTop w:val="450"/>
                                                          <w:marBottom w:val="450"/>
                                                          <w:divBdr>
                                                            <w:top w:val="none" w:sz="0" w:space="0" w:color="auto"/>
                                                            <w:left w:val="none" w:sz="0" w:space="0" w:color="auto"/>
                                                            <w:bottom w:val="none" w:sz="0" w:space="0" w:color="auto"/>
                                                            <w:right w:val="none" w:sz="0" w:space="0" w:color="auto"/>
                                                          </w:divBdr>
                                                          <w:divsChild>
                                                            <w:div w:id="938559182">
                                                              <w:marLeft w:val="0"/>
                                                              <w:marRight w:val="0"/>
                                                              <w:marTop w:val="0"/>
                                                              <w:marBottom w:val="0"/>
                                                              <w:divBdr>
                                                                <w:top w:val="none" w:sz="0" w:space="0" w:color="auto"/>
                                                                <w:left w:val="none" w:sz="0" w:space="0" w:color="auto"/>
                                                                <w:bottom w:val="none" w:sz="0" w:space="0" w:color="auto"/>
                                                                <w:right w:val="none" w:sz="0" w:space="0" w:color="auto"/>
                                                              </w:divBdr>
                                                              <w:divsChild>
                                                                <w:div w:id="78336007">
                                                                  <w:marLeft w:val="0"/>
                                                                  <w:marRight w:val="0"/>
                                                                  <w:marTop w:val="0"/>
                                                                  <w:marBottom w:val="0"/>
                                                                  <w:divBdr>
                                                                    <w:top w:val="none" w:sz="0" w:space="0" w:color="auto"/>
                                                                    <w:left w:val="none" w:sz="0" w:space="0" w:color="auto"/>
                                                                    <w:bottom w:val="none" w:sz="0" w:space="0" w:color="auto"/>
                                                                    <w:right w:val="none" w:sz="0" w:space="0" w:color="auto"/>
                                                                  </w:divBdr>
                                                                  <w:divsChild>
                                                                    <w:div w:id="1437940083">
                                                                      <w:marLeft w:val="0"/>
                                                                      <w:marRight w:val="0"/>
                                                                      <w:marTop w:val="0"/>
                                                                      <w:marBottom w:val="0"/>
                                                                      <w:divBdr>
                                                                        <w:top w:val="none" w:sz="0" w:space="0" w:color="auto"/>
                                                                        <w:left w:val="none" w:sz="0" w:space="0" w:color="auto"/>
                                                                        <w:bottom w:val="none" w:sz="0" w:space="0" w:color="auto"/>
                                                                        <w:right w:val="none" w:sz="0" w:space="0" w:color="auto"/>
                                                                      </w:divBdr>
                                                                      <w:divsChild>
                                                                        <w:div w:id="577402981">
                                                                          <w:marLeft w:val="0"/>
                                                                          <w:marRight w:val="0"/>
                                                                          <w:marTop w:val="0"/>
                                                                          <w:marBottom w:val="0"/>
                                                                          <w:divBdr>
                                                                            <w:top w:val="none" w:sz="0" w:space="0" w:color="auto"/>
                                                                            <w:left w:val="none" w:sz="0" w:space="0" w:color="auto"/>
                                                                            <w:bottom w:val="none" w:sz="0" w:space="0" w:color="auto"/>
                                                                            <w:right w:val="none" w:sz="0" w:space="0" w:color="auto"/>
                                                                          </w:divBdr>
                                                                          <w:divsChild>
                                                                            <w:div w:id="1083336939">
                                                                              <w:marLeft w:val="0"/>
                                                                              <w:marRight w:val="0"/>
                                                                              <w:marTop w:val="0"/>
                                                                              <w:marBottom w:val="0"/>
                                                                              <w:divBdr>
                                                                                <w:top w:val="none" w:sz="0" w:space="0" w:color="auto"/>
                                                                                <w:left w:val="none" w:sz="0" w:space="0" w:color="auto"/>
                                                                                <w:bottom w:val="none" w:sz="0" w:space="0" w:color="auto"/>
                                                                                <w:right w:val="none" w:sz="0" w:space="0" w:color="auto"/>
                                                                              </w:divBdr>
                                                                              <w:divsChild>
                                                                                <w:div w:id="18091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96044">
      <w:bodyDiv w:val="1"/>
      <w:marLeft w:val="0"/>
      <w:marRight w:val="0"/>
      <w:marTop w:val="0"/>
      <w:marBottom w:val="0"/>
      <w:divBdr>
        <w:top w:val="none" w:sz="0" w:space="0" w:color="auto"/>
        <w:left w:val="none" w:sz="0" w:space="0" w:color="auto"/>
        <w:bottom w:val="none" w:sz="0" w:space="0" w:color="auto"/>
        <w:right w:val="none" w:sz="0" w:space="0" w:color="auto"/>
      </w:divBdr>
    </w:div>
    <w:div w:id="1293899321">
      <w:bodyDiv w:val="1"/>
      <w:marLeft w:val="0"/>
      <w:marRight w:val="0"/>
      <w:marTop w:val="0"/>
      <w:marBottom w:val="0"/>
      <w:divBdr>
        <w:top w:val="none" w:sz="0" w:space="0" w:color="auto"/>
        <w:left w:val="none" w:sz="0" w:space="0" w:color="auto"/>
        <w:bottom w:val="none" w:sz="0" w:space="0" w:color="auto"/>
        <w:right w:val="none" w:sz="0" w:space="0" w:color="auto"/>
      </w:divBdr>
    </w:div>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 w:id="1494448950">
      <w:bodyDiv w:val="1"/>
      <w:marLeft w:val="0"/>
      <w:marRight w:val="0"/>
      <w:marTop w:val="0"/>
      <w:marBottom w:val="0"/>
      <w:divBdr>
        <w:top w:val="none" w:sz="0" w:space="0" w:color="auto"/>
        <w:left w:val="none" w:sz="0" w:space="0" w:color="auto"/>
        <w:bottom w:val="none" w:sz="0" w:space="0" w:color="auto"/>
        <w:right w:val="none" w:sz="0" w:space="0" w:color="auto"/>
      </w:divBdr>
    </w:div>
    <w:div w:id="1931305759">
      <w:bodyDiv w:val="1"/>
      <w:marLeft w:val="0"/>
      <w:marRight w:val="0"/>
      <w:marTop w:val="0"/>
      <w:marBottom w:val="0"/>
      <w:divBdr>
        <w:top w:val="none" w:sz="0" w:space="0" w:color="auto"/>
        <w:left w:val="none" w:sz="0" w:space="0" w:color="auto"/>
        <w:bottom w:val="none" w:sz="0" w:space="0" w:color="auto"/>
        <w:right w:val="none" w:sz="0" w:space="0" w:color="auto"/>
      </w:divBdr>
    </w:div>
    <w:div w:id="1987393767">
      <w:bodyDiv w:val="1"/>
      <w:marLeft w:val="0"/>
      <w:marRight w:val="0"/>
      <w:marTop w:val="0"/>
      <w:marBottom w:val="0"/>
      <w:divBdr>
        <w:top w:val="none" w:sz="0" w:space="0" w:color="auto"/>
        <w:left w:val="none" w:sz="0" w:space="0" w:color="auto"/>
        <w:bottom w:val="none" w:sz="0" w:space="0" w:color="auto"/>
        <w:right w:val="none" w:sz="0" w:space="0" w:color="auto"/>
      </w:divBdr>
      <w:divsChild>
        <w:div w:id="267352362">
          <w:marLeft w:val="0"/>
          <w:marRight w:val="0"/>
          <w:marTop w:val="0"/>
          <w:marBottom w:val="0"/>
          <w:divBdr>
            <w:top w:val="none" w:sz="0" w:space="0" w:color="auto"/>
            <w:left w:val="none" w:sz="0" w:space="0" w:color="auto"/>
            <w:bottom w:val="none" w:sz="0" w:space="0" w:color="auto"/>
            <w:right w:val="none" w:sz="0" w:space="0" w:color="auto"/>
          </w:divBdr>
          <w:divsChild>
            <w:div w:id="138153468">
              <w:marLeft w:val="150"/>
              <w:marRight w:val="150"/>
              <w:marTop w:val="0"/>
              <w:marBottom w:val="0"/>
              <w:divBdr>
                <w:top w:val="none" w:sz="0" w:space="0" w:color="auto"/>
                <w:left w:val="none" w:sz="0" w:space="0" w:color="auto"/>
                <w:bottom w:val="none" w:sz="0" w:space="0" w:color="auto"/>
                <w:right w:val="none" w:sz="0" w:space="0" w:color="auto"/>
              </w:divBdr>
              <w:divsChild>
                <w:div w:id="97330856">
                  <w:marLeft w:val="0"/>
                  <w:marRight w:val="0"/>
                  <w:marTop w:val="0"/>
                  <w:marBottom w:val="0"/>
                  <w:divBdr>
                    <w:top w:val="none" w:sz="0" w:space="0" w:color="auto"/>
                    <w:left w:val="none" w:sz="0" w:space="0" w:color="auto"/>
                    <w:bottom w:val="none" w:sz="0" w:space="0" w:color="auto"/>
                    <w:right w:val="none" w:sz="0" w:space="0" w:color="auto"/>
                  </w:divBdr>
                  <w:divsChild>
                    <w:div w:id="253634032">
                      <w:marLeft w:val="0"/>
                      <w:marRight w:val="0"/>
                      <w:marTop w:val="0"/>
                      <w:marBottom w:val="0"/>
                      <w:divBdr>
                        <w:top w:val="none" w:sz="0" w:space="0" w:color="auto"/>
                        <w:left w:val="none" w:sz="0" w:space="0" w:color="auto"/>
                        <w:bottom w:val="none" w:sz="0" w:space="0" w:color="auto"/>
                        <w:right w:val="none" w:sz="0" w:space="0" w:color="auto"/>
                      </w:divBdr>
                      <w:divsChild>
                        <w:div w:id="2890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146068">
      <w:bodyDiv w:val="1"/>
      <w:marLeft w:val="0"/>
      <w:marRight w:val="0"/>
      <w:marTop w:val="0"/>
      <w:marBottom w:val="0"/>
      <w:divBdr>
        <w:top w:val="none" w:sz="0" w:space="0" w:color="auto"/>
        <w:left w:val="none" w:sz="0" w:space="0" w:color="auto"/>
        <w:bottom w:val="none" w:sz="0" w:space="0" w:color="auto"/>
        <w:right w:val="none" w:sz="0" w:space="0" w:color="auto"/>
      </w:divBdr>
      <w:divsChild>
        <w:div w:id="2077892930">
          <w:marLeft w:val="0"/>
          <w:marRight w:val="0"/>
          <w:marTop w:val="0"/>
          <w:marBottom w:val="0"/>
          <w:divBdr>
            <w:top w:val="none" w:sz="0" w:space="0" w:color="auto"/>
            <w:left w:val="none" w:sz="0" w:space="0" w:color="auto"/>
            <w:bottom w:val="none" w:sz="0" w:space="0" w:color="auto"/>
            <w:right w:val="none" w:sz="0" w:space="0" w:color="auto"/>
          </w:divBdr>
          <w:divsChild>
            <w:div w:id="1428647934">
              <w:marLeft w:val="150"/>
              <w:marRight w:val="150"/>
              <w:marTop w:val="0"/>
              <w:marBottom w:val="0"/>
              <w:divBdr>
                <w:top w:val="none" w:sz="0" w:space="0" w:color="auto"/>
                <w:left w:val="none" w:sz="0" w:space="0" w:color="auto"/>
                <w:bottom w:val="none" w:sz="0" w:space="0" w:color="auto"/>
                <w:right w:val="none" w:sz="0" w:space="0" w:color="auto"/>
              </w:divBdr>
              <w:divsChild>
                <w:div w:id="542521233">
                  <w:marLeft w:val="0"/>
                  <w:marRight w:val="0"/>
                  <w:marTop w:val="0"/>
                  <w:marBottom w:val="0"/>
                  <w:divBdr>
                    <w:top w:val="none" w:sz="0" w:space="0" w:color="auto"/>
                    <w:left w:val="none" w:sz="0" w:space="0" w:color="auto"/>
                    <w:bottom w:val="none" w:sz="0" w:space="0" w:color="auto"/>
                    <w:right w:val="none" w:sz="0" w:space="0" w:color="auto"/>
                  </w:divBdr>
                  <w:divsChild>
                    <w:div w:id="857894530">
                      <w:marLeft w:val="0"/>
                      <w:marRight w:val="0"/>
                      <w:marTop w:val="0"/>
                      <w:marBottom w:val="0"/>
                      <w:divBdr>
                        <w:top w:val="none" w:sz="0" w:space="0" w:color="auto"/>
                        <w:left w:val="none" w:sz="0" w:space="0" w:color="auto"/>
                        <w:bottom w:val="none" w:sz="0" w:space="0" w:color="auto"/>
                        <w:right w:val="none" w:sz="0" w:space="0" w:color="auto"/>
                      </w:divBdr>
                      <w:divsChild>
                        <w:div w:id="16781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D3E05-8394-446E-9CDA-A3C7D793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24</Pages>
  <Words>7110</Words>
  <Characters>39105</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46123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dc:description/>
  <cp:lastModifiedBy>Malucimedina</cp:lastModifiedBy>
  <cp:revision>207</cp:revision>
  <cp:lastPrinted>2017-09-13T20:41:00Z</cp:lastPrinted>
  <dcterms:created xsi:type="dcterms:W3CDTF">2017-08-31T15:34:00Z</dcterms:created>
  <dcterms:modified xsi:type="dcterms:W3CDTF">2017-11-10T09:08:00Z</dcterms:modified>
</cp:coreProperties>
</file>